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DFD" w:rsidRPr="00DF7DFD" w:rsidRDefault="00DF7DFD" w:rsidP="00DF7DFD">
      <w:pPr>
        <w:shd w:val="clear" w:color="auto" w:fill="FFFFFF"/>
        <w:spacing w:after="0" w:line="240" w:lineRule="auto"/>
        <w:rPr>
          <w:rFonts w:ascii="Arial" w:eastAsia="Times New Roman" w:hAnsi="Arial" w:cs="Arial"/>
          <w:b/>
          <w:bCs/>
          <w:color w:val="660066"/>
          <w:sz w:val="40"/>
          <w:szCs w:val="40"/>
          <w:lang w:eastAsia="ru-RU"/>
        </w:rPr>
      </w:pPr>
      <w:r w:rsidRPr="00DF7DFD">
        <w:rPr>
          <w:rFonts w:ascii="Arial" w:eastAsia="Times New Roman" w:hAnsi="Arial" w:cs="Arial"/>
          <w:b/>
          <w:bCs/>
          <w:color w:val="660066"/>
          <w:sz w:val="40"/>
          <w:szCs w:val="40"/>
          <w:lang w:eastAsia="ru-RU"/>
        </w:rPr>
        <w:t>Canonum De Ius Rex</w:t>
      </w:r>
    </w:p>
    <w:p w:rsidR="00DF7DFD" w:rsidRPr="00DF7DFD" w:rsidRDefault="00DF7DFD" w:rsidP="00DF7DFD">
      <w:pPr>
        <w:shd w:val="clear" w:color="auto" w:fill="FFFFFF"/>
        <w:spacing w:line="240" w:lineRule="auto"/>
        <w:rPr>
          <w:rFonts w:ascii="Arial" w:eastAsia="Times New Roman" w:hAnsi="Arial" w:cs="Arial"/>
          <w:b/>
          <w:bCs/>
          <w:color w:val="993300"/>
          <w:sz w:val="40"/>
          <w:szCs w:val="40"/>
          <w:lang w:eastAsia="ru-RU"/>
        </w:rPr>
      </w:pPr>
      <w:r w:rsidRPr="00DF7DFD">
        <w:rPr>
          <w:rFonts w:ascii="Arial" w:eastAsia="Times New Roman" w:hAnsi="Arial" w:cs="Arial"/>
          <w:b/>
          <w:bCs/>
          <w:color w:val="993300"/>
          <w:sz w:val="40"/>
          <w:szCs w:val="40"/>
          <w:lang w:eastAsia="ru-RU"/>
        </w:rPr>
        <w:t>Каноны суверенного права</w:t>
      </w:r>
    </w:p>
    <w:p w:rsidR="00DF7DFD" w:rsidRPr="00DF7DFD" w:rsidRDefault="002D3269" w:rsidP="00DF7DFD">
      <w:pPr>
        <w:shd w:val="clear" w:color="auto" w:fill="FFFFFF"/>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pict>
          <v:rect id="_x0000_i1025" style="width:459pt;height:.75pt" o:hrpct="0" o:hralign="center" o:hrstd="t" o:hrnoshade="t" o:hr="t" fillcolor="black" stroked="f"/>
        </w:pict>
      </w:r>
    </w:p>
    <w:p w:rsidR="00DF7DFD" w:rsidRPr="00DF7DFD" w:rsidRDefault="00DF7DFD" w:rsidP="00DF7DFD">
      <w:pPr>
        <w:shd w:val="clear" w:color="auto" w:fill="FFFFFF"/>
        <w:spacing w:after="0"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t> </w:t>
      </w:r>
    </w:p>
    <w:p w:rsidR="00DF7DFD" w:rsidRPr="00DF7DFD" w:rsidRDefault="002D3269" w:rsidP="00DF7DFD">
      <w:pPr>
        <w:shd w:val="clear" w:color="auto" w:fill="FFFFFF"/>
        <w:spacing w:after="0" w:line="240" w:lineRule="auto"/>
        <w:jc w:val="center"/>
        <w:rPr>
          <w:rFonts w:ascii="Arial" w:eastAsia="Times New Roman" w:hAnsi="Arial" w:cs="Arial"/>
          <w:color w:val="000000"/>
          <w:sz w:val="18"/>
          <w:szCs w:val="18"/>
          <w:lang w:eastAsia="ru-RU"/>
        </w:rPr>
      </w:pPr>
      <w:hyperlink r:id="rId7" w:history="1">
        <w:r w:rsidR="00DF7DFD" w:rsidRPr="00DF7DFD">
          <w:rPr>
            <w:rFonts w:ascii="Arial" w:eastAsia="Times New Roman" w:hAnsi="Arial" w:cs="Arial"/>
            <w:b/>
            <w:bCs/>
            <w:color w:val="0033CC"/>
            <w:sz w:val="18"/>
            <w:szCs w:val="18"/>
            <w:u w:val="single"/>
            <w:lang w:eastAsia="ru-RU"/>
          </w:rPr>
          <w:t>Индекс Статьи</w:t>
        </w:r>
      </w:hyperlink>
    </w:p>
    <w:p w:rsidR="00DF7DFD" w:rsidRPr="00DF7DFD" w:rsidRDefault="002D3269" w:rsidP="00DF7DFD">
      <w:pPr>
        <w:shd w:val="clear" w:color="auto" w:fill="FFFFFF"/>
        <w:spacing w:after="0" w:line="240" w:lineRule="auto"/>
        <w:jc w:val="right"/>
        <w:rPr>
          <w:rFonts w:ascii="Arial" w:eastAsia="Times New Roman" w:hAnsi="Arial" w:cs="Arial"/>
          <w:color w:val="000000"/>
          <w:sz w:val="18"/>
          <w:szCs w:val="18"/>
          <w:lang w:eastAsia="ru-RU"/>
        </w:rPr>
      </w:pPr>
      <w:hyperlink r:id="rId8" w:history="1">
        <w:r w:rsidR="00DF7DFD" w:rsidRPr="00DF7DFD">
          <w:rPr>
            <w:rFonts w:ascii="Arial" w:eastAsia="Times New Roman" w:hAnsi="Arial" w:cs="Arial"/>
            <w:b/>
            <w:bCs/>
            <w:color w:val="0033CC"/>
            <w:sz w:val="18"/>
            <w:szCs w:val="18"/>
            <w:u w:val="single"/>
            <w:lang w:eastAsia="ru-RU"/>
          </w:rPr>
          <w:t>следующая статья »</w:t>
        </w:r>
      </w:hyperlink>
    </w:p>
    <w:p w:rsidR="00DF7DFD" w:rsidRPr="00DF7DFD" w:rsidRDefault="00DF7DFD" w:rsidP="00DF7DFD">
      <w:pPr>
        <w:shd w:val="clear" w:color="auto" w:fill="FFFFFF"/>
        <w:spacing w:before="100" w:beforeAutospacing="1" w:after="100" w:afterAutospacing="1" w:line="240" w:lineRule="auto"/>
        <w:outlineLvl w:val="0"/>
        <w:rPr>
          <w:rFonts w:ascii="Arial" w:eastAsia="Times New Roman" w:hAnsi="Arial" w:cs="Arial"/>
          <w:b/>
          <w:bCs/>
          <w:color w:val="0000FF"/>
          <w:kern w:val="36"/>
          <w:sz w:val="48"/>
          <w:szCs w:val="48"/>
          <w:lang w:eastAsia="ru-RU"/>
        </w:rPr>
      </w:pPr>
      <w:r w:rsidRPr="00DF7DFD">
        <w:rPr>
          <w:rFonts w:ascii="Arial" w:eastAsia="Times New Roman" w:hAnsi="Arial" w:cs="Arial"/>
          <w:b/>
          <w:bCs/>
          <w:noProof/>
          <w:color w:val="0000FF"/>
          <w:kern w:val="36"/>
          <w:sz w:val="48"/>
          <w:szCs w:val="48"/>
          <w:lang w:eastAsia="ru-RU"/>
        </w:rPr>
        <mc:AlternateContent>
          <mc:Choice Requires="wps">
            <w:drawing>
              <wp:inline distT="0" distB="0" distL="0" distR="0" wp14:anchorId="5A9BE533" wp14:editId="29B4B7AF">
                <wp:extent cx="438150" cy="438150"/>
                <wp:effectExtent l="0" t="0" r="0" b="0"/>
                <wp:docPr id="1" name="AutoShape 2" descr="одна небесная ико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1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дна небесная икона" style="width:34.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" filled="f" stroked="f">
                <o:lock v:ext="edit" aspectratio="t"/>
                <w10:anchorlock/>
              </v:rect>
            </w:pict>
          </mc:Fallback>
        </mc:AlternateContent>
      </w:r>
      <w:r w:rsidRPr="00DF7DFD">
        <w:rPr>
          <w:rFonts w:ascii="Arial" w:eastAsia="Times New Roman" w:hAnsi="Arial" w:cs="Arial"/>
          <w:b/>
          <w:bCs/>
          <w:color w:val="0000FF"/>
          <w:kern w:val="36"/>
          <w:sz w:val="48"/>
          <w:szCs w:val="48"/>
          <w:lang w:eastAsia="ru-RU"/>
        </w:rPr>
        <w:t>I. вводные положения</w:t>
      </w:r>
    </w:p>
    <w:p w:rsidR="00DF7DFD" w:rsidRPr="00DF7DFD" w:rsidRDefault="00DF7DFD" w:rsidP="00DF7DFD">
      <w:pPr>
        <w:shd w:val="clear" w:color="auto" w:fill="666666"/>
        <w:spacing w:after="0" w:line="240" w:lineRule="auto"/>
        <w:outlineLvl w:val="1"/>
        <w:rPr>
          <w:rFonts w:ascii="Arial" w:eastAsia="Times New Roman" w:hAnsi="Arial" w:cs="Arial"/>
          <w:b/>
          <w:bCs/>
          <w:color w:val="FFFFFF"/>
          <w:sz w:val="36"/>
          <w:szCs w:val="36"/>
          <w:lang w:eastAsia="ru-RU"/>
        </w:rPr>
      </w:pPr>
      <w:r w:rsidRPr="00DF7DFD">
        <w:rPr>
          <w:rFonts w:ascii="Arial" w:eastAsia="Times New Roman" w:hAnsi="Arial" w:cs="Arial"/>
          <w:b/>
          <w:bCs/>
          <w:color w:val="FFFFFF"/>
          <w:sz w:val="36"/>
          <w:szCs w:val="36"/>
          <w:lang w:eastAsia="ru-RU"/>
        </w:rPr>
        <w:t>1.1 Вступительные Положения</w:t>
      </w:r>
    </w:p>
    <w:p w:rsidR="00DF7DFD" w:rsidRPr="00DF7DFD" w:rsidRDefault="00DF7DFD" w:rsidP="00DF7DF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F7DFD">
        <w:rPr>
          <w:rFonts w:ascii="Arial" w:eastAsia="Times New Roman" w:hAnsi="Arial" w:cs="Arial"/>
          <w:b/>
          <w:bCs/>
          <w:color w:val="000000"/>
          <w:sz w:val="36"/>
          <w:szCs w:val="36"/>
          <w:lang w:eastAsia="ru-RU"/>
        </w:rPr>
        <w:t>Статья 1-каноны суверенного права</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bookmarkStart w:id="0" w:name="0"/>
      <w:bookmarkEnd w:id="0"/>
      <w:r w:rsidRPr="00DF7DFD">
        <w:rPr>
          <w:rFonts w:ascii="Arial" w:eastAsia="Times New Roman" w:hAnsi="Arial" w:cs="Arial"/>
          <w:color w:val="000000"/>
          <w:sz w:val="18"/>
          <w:szCs w:val="18"/>
          <w:lang w:eastAsia="ru-RU"/>
        </w:rPr>
        <w:t>i. по праву, власти и авторитету статьи девяносто пять (95) </w:t>
      </w:r>
      <w:hyperlink r:id="rId9" w:tooltip="нажмите, чтобы просмотреть определение Pactum De Singularis Caelum" w:history="1">
        <w:r w:rsidRPr="00DF7DFD">
          <w:rPr>
            <w:rFonts w:ascii="Arial" w:eastAsia="Times New Roman" w:hAnsi="Arial" w:cs="Arial"/>
            <w:color w:val="0033CC"/>
            <w:sz w:val="18"/>
            <w:szCs w:val="18"/>
            <w:u w:val="single"/>
            <w:lang w:eastAsia="ru-RU"/>
          </w:rPr>
          <w:t>пакта </w:t>
        </w:r>
      </w:hyperlink>
      <w:r w:rsidRPr="00DF7DFD">
        <w:rPr>
          <w:rFonts w:ascii="Arial" w:eastAsia="Times New Roman" w:hAnsi="Arial" w:cs="Arial"/>
          <w:color w:val="000000"/>
          <w:sz w:val="18"/>
          <w:szCs w:val="18"/>
          <w:lang w:eastAsia="ru-RU"/>
        </w:rPr>
        <w:t>сингулярного Каелума , также известного как Завет </w:t>
      </w:r>
      <w:hyperlink r:id="rId10" w:tooltip="нажмите, чтобы просмотреть определение одного неба" w:history="1">
        <w:r w:rsidRPr="00DF7DFD">
          <w:rPr>
            <w:rFonts w:ascii="Arial" w:eastAsia="Times New Roman" w:hAnsi="Arial" w:cs="Arial"/>
            <w:color w:val="0033CC"/>
            <w:sz w:val="18"/>
            <w:szCs w:val="18"/>
            <w:u w:val="single"/>
            <w:lang w:eastAsia="ru-RU"/>
          </w:rPr>
          <w:t>Единого Неба</w:t>
        </w:r>
      </w:hyperlink>
      <w:r w:rsidRPr="00DF7DFD">
        <w:rPr>
          <w:rFonts w:ascii="Arial" w:eastAsia="Times New Roman" w:hAnsi="Arial" w:cs="Arial"/>
          <w:color w:val="000000"/>
          <w:sz w:val="18"/>
          <w:szCs w:val="18"/>
          <w:lang w:eastAsia="ru-RU"/>
        </w:rPr>
        <w:t>, эти провозглашения закона, известные в совокупности как Канонум де Ius Rex, а также известные как каноны </w:t>
      </w:r>
      <w:hyperlink r:id="rId11" w:tooltip="нажмите, чтобы просмотреть определение суверенного" w:history="1">
        <w:r w:rsidRPr="00DF7DFD">
          <w:rPr>
            <w:rFonts w:ascii="Arial" w:eastAsia="Times New Roman" w:hAnsi="Arial" w:cs="Arial"/>
            <w:color w:val="0033CC"/>
            <w:sz w:val="18"/>
            <w:szCs w:val="18"/>
            <w:u w:val="single"/>
            <w:lang w:eastAsia="ru-RU"/>
          </w:rPr>
          <w:t>суверенного </w:t>
        </w:r>
      </w:hyperlink>
      <w:r w:rsidRPr="00DF7DFD">
        <w:rPr>
          <w:rFonts w:ascii="Arial" w:eastAsia="Times New Roman" w:hAnsi="Arial" w:cs="Arial"/>
          <w:color w:val="000000"/>
          <w:sz w:val="18"/>
          <w:szCs w:val="18"/>
          <w:lang w:eastAsia="ru-RU"/>
        </w:rPr>
        <w:t>права, настоящим провозглашаются в первоначальной </w:t>
      </w:r>
      <w:hyperlink r:id="rId12" w:tooltip="нажмите, чтобы просмотреть определение формы" w:history="1">
        <w:r w:rsidRPr="00DF7DFD">
          <w:rPr>
            <w:rFonts w:ascii="Arial" w:eastAsia="Times New Roman" w:hAnsi="Arial" w:cs="Arial"/>
            <w:color w:val="0033CC"/>
            <w:sz w:val="18"/>
            <w:szCs w:val="18"/>
            <w:u w:val="single"/>
            <w:lang w:eastAsia="ru-RU"/>
          </w:rPr>
          <w:t>форме </w:t>
        </w:r>
      </w:hyperlink>
      <w:r w:rsidRPr="00DF7DFD">
        <w:rPr>
          <w:rFonts w:ascii="Arial" w:eastAsia="Times New Roman" w:hAnsi="Arial" w:cs="Arial"/>
          <w:color w:val="000000"/>
          <w:sz w:val="18"/>
          <w:szCs w:val="18"/>
          <w:lang w:eastAsia="ru-RU"/>
        </w:rPr>
        <w:t>Укадийского языка; и</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t>II. Канонум De Ius Rex представляет собой первичный, единственный и истинный первый </w:t>
      </w:r>
      <w:hyperlink r:id="rId13" w:tooltip="нажмите, чтобы просмотреть определение canon" w:history="1">
        <w:r w:rsidRPr="00DF7DFD">
          <w:rPr>
            <w:rFonts w:ascii="Arial" w:eastAsia="Times New Roman" w:hAnsi="Arial" w:cs="Arial"/>
            <w:color w:val="0033CC"/>
            <w:sz w:val="18"/>
            <w:szCs w:val="18"/>
            <w:u w:val="single"/>
            <w:lang w:eastAsia="ru-RU"/>
          </w:rPr>
          <w:t>канон </w:t>
        </w:r>
      </w:hyperlink>
      <w:hyperlink r:id="rId14" w:tooltip="нажмите, чтобы просмотреть определение суверенного" w:history="1">
        <w:r w:rsidRPr="00DF7DFD">
          <w:rPr>
            <w:rFonts w:ascii="Arial" w:eastAsia="Times New Roman" w:hAnsi="Arial" w:cs="Arial"/>
            <w:color w:val="0033CC"/>
            <w:sz w:val="18"/>
            <w:szCs w:val="18"/>
            <w:u w:val="single"/>
            <w:lang w:eastAsia="ru-RU"/>
          </w:rPr>
          <w:t>суверенного </w:t>
        </w:r>
      </w:hyperlink>
      <w:r w:rsidRPr="00DF7DFD">
        <w:rPr>
          <w:rFonts w:ascii="Arial" w:eastAsia="Times New Roman" w:hAnsi="Arial" w:cs="Arial"/>
          <w:color w:val="000000"/>
          <w:sz w:val="18"/>
          <w:szCs w:val="18"/>
          <w:lang w:eastAsia="ru-RU"/>
        </w:rPr>
        <w:t>права. За исключением Завета </w:t>
      </w:r>
      <w:hyperlink r:id="rId15" w:tooltip="нажмите, чтобы просмотреть определение одного неба" w:history="1">
        <w:r w:rsidRPr="00DF7DFD">
          <w:rPr>
            <w:rFonts w:ascii="Arial" w:eastAsia="Times New Roman" w:hAnsi="Arial" w:cs="Arial"/>
            <w:color w:val="0033CC"/>
            <w:sz w:val="18"/>
            <w:szCs w:val="18"/>
            <w:u w:val="single"/>
            <w:lang w:eastAsia="ru-RU"/>
          </w:rPr>
          <w:t>одного неба</w:t>
        </w:r>
      </w:hyperlink>
      <w:r w:rsidRPr="00DF7DFD">
        <w:rPr>
          <w:rFonts w:ascii="Arial" w:eastAsia="Times New Roman" w:hAnsi="Arial" w:cs="Arial"/>
          <w:color w:val="000000"/>
          <w:sz w:val="18"/>
          <w:szCs w:val="18"/>
          <w:lang w:eastAsia="ru-RU"/>
        </w:rPr>
        <w:t>, все другие </w:t>
      </w:r>
      <w:hyperlink r:id="rId16" w:tooltip="нажмите, чтобы просмотреть определение законов" w:history="1">
        <w:r w:rsidRPr="00DF7DFD">
          <w:rPr>
            <w:rFonts w:ascii="Arial" w:eastAsia="Times New Roman" w:hAnsi="Arial" w:cs="Arial"/>
            <w:color w:val="0033CC"/>
            <w:sz w:val="18"/>
            <w:szCs w:val="18"/>
            <w:u w:val="single"/>
            <w:lang w:eastAsia="ru-RU"/>
          </w:rPr>
          <w:t>законы</w:t>
        </w:r>
      </w:hyperlink>
      <w:r w:rsidRPr="00DF7DFD">
        <w:rPr>
          <w:rFonts w:ascii="Arial" w:eastAsia="Times New Roman" w:hAnsi="Arial" w:cs="Arial"/>
          <w:color w:val="000000"/>
          <w:sz w:val="18"/>
          <w:szCs w:val="18"/>
          <w:lang w:eastAsia="ru-RU"/>
        </w:rPr>
        <w:t>, требования и соглашения, претендующие на стандарты </w:t>
      </w:r>
      <w:hyperlink r:id="rId17" w:tooltip="нажмите, чтобы просмотреть определение суверенного" w:history="1">
        <w:r w:rsidRPr="00DF7DFD">
          <w:rPr>
            <w:rFonts w:ascii="Arial" w:eastAsia="Times New Roman" w:hAnsi="Arial" w:cs="Arial"/>
            <w:color w:val="0033CC"/>
            <w:sz w:val="18"/>
            <w:szCs w:val="18"/>
            <w:u w:val="single"/>
            <w:lang w:eastAsia="ru-RU"/>
          </w:rPr>
          <w:t>суверенного </w:t>
        </w:r>
      </w:hyperlink>
      <w:r w:rsidRPr="00DF7DFD">
        <w:rPr>
          <w:rFonts w:ascii="Arial" w:eastAsia="Times New Roman" w:hAnsi="Arial" w:cs="Arial"/>
          <w:color w:val="000000"/>
          <w:sz w:val="18"/>
          <w:szCs w:val="18"/>
          <w:lang w:eastAsia="ru-RU"/>
        </w:rPr>
        <w:t>права, должны быть вторичными и </w:t>
      </w:r>
      <w:hyperlink r:id="rId18" w:tooltip="нажмите, чтобы просмотреть определение inferior" w:history="1">
        <w:r w:rsidRPr="00DF7DFD">
          <w:rPr>
            <w:rFonts w:ascii="Arial" w:eastAsia="Times New Roman" w:hAnsi="Arial" w:cs="Arial"/>
            <w:color w:val="0033CC"/>
            <w:sz w:val="18"/>
            <w:szCs w:val="18"/>
            <w:u w:val="single"/>
            <w:lang w:eastAsia="ru-RU"/>
          </w:rPr>
          <w:t>подчиненными </w:t>
        </w:r>
      </w:hyperlink>
      <w:r w:rsidRPr="00DF7DFD">
        <w:rPr>
          <w:rFonts w:ascii="Arial" w:eastAsia="Times New Roman" w:hAnsi="Arial" w:cs="Arial"/>
          <w:color w:val="000000"/>
          <w:sz w:val="18"/>
          <w:szCs w:val="18"/>
          <w:lang w:eastAsia="ru-RU"/>
        </w:rPr>
        <w:t>канону Ius Rex ab initio (с самого начала); и</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t>раздел III. Эти каноны </w:t>
      </w:r>
      <w:hyperlink r:id="rId19" w:tooltip="нажмите, чтобы просмотреть определение суверенного" w:history="1">
        <w:r w:rsidRPr="00DF7DFD">
          <w:rPr>
            <w:rFonts w:ascii="Arial" w:eastAsia="Times New Roman" w:hAnsi="Arial" w:cs="Arial"/>
            <w:color w:val="0033CC"/>
            <w:sz w:val="18"/>
            <w:szCs w:val="18"/>
            <w:u w:val="single"/>
            <w:lang w:eastAsia="ru-RU"/>
          </w:rPr>
          <w:t>суверенные</w:t>
        </w:r>
      </w:hyperlink>
      <w:r w:rsidRPr="00DF7DFD">
        <w:rPr>
          <w:rFonts w:ascii="Arial" w:eastAsia="Times New Roman" w:hAnsi="Arial" w:cs="Arial"/>
          <w:color w:val="000000"/>
          <w:sz w:val="18"/>
          <w:szCs w:val="18"/>
          <w:lang w:eastAsia="ru-RU"/>
        </w:rPr>
        <w:t> права не могут быть приняты в официальный исходный </w:t>
      </w:r>
      <w:hyperlink r:id="rId20" w:tooltip="нажмите, чтобы просмотреть определение документа" w:history="1">
        <w:r w:rsidRPr="00DF7DFD">
          <w:rPr>
            <w:rFonts w:ascii="Arial" w:eastAsia="Times New Roman" w:hAnsi="Arial" w:cs="Arial"/>
            <w:color w:val="0033CC"/>
            <w:sz w:val="18"/>
            <w:szCs w:val="18"/>
            <w:u w:val="single"/>
            <w:lang w:eastAsia="ru-RU"/>
          </w:rPr>
          <w:t>документ</w:t>
        </w:r>
      </w:hyperlink>
      <w:r w:rsidRPr="00DF7DFD">
        <w:rPr>
          <w:rFonts w:ascii="Arial" w:eastAsia="Times New Roman" w:hAnsi="Arial" w:cs="Arial"/>
          <w:color w:val="000000"/>
          <w:sz w:val="18"/>
          <w:szCs w:val="18"/>
          <w:lang w:eastAsia="ru-RU"/>
        </w:rPr>
        <w:t> </w:t>
      </w:r>
      <w:hyperlink r:id="rId21" w:tooltip="нажмите, чтобы просмотреть определение формы" w:history="1">
        <w:r w:rsidRPr="00DF7DFD">
          <w:rPr>
            <w:rFonts w:ascii="Arial" w:eastAsia="Times New Roman" w:hAnsi="Arial" w:cs="Arial"/>
            <w:color w:val="0033CC"/>
            <w:sz w:val="18"/>
            <w:szCs w:val="18"/>
            <w:u w:val="single"/>
            <w:lang w:eastAsia="ru-RU"/>
          </w:rPr>
          <w:t>форма</w:t>
        </w:r>
      </w:hyperlink>
      <w:r w:rsidRPr="00DF7DFD">
        <w:rPr>
          <w:rFonts w:ascii="Arial" w:eastAsia="Times New Roman" w:hAnsi="Arial" w:cs="Arial"/>
          <w:color w:val="000000"/>
          <w:sz w:val="18"/>
          <w:szCs w:val="18"/>
          <w:lang w:eastAsia="ru-RU"/>
        </w:rPr>
        <w:t> и устной </w:t>
      </w:r>
      <w:hyperlink r:id="rId22" w:tooltip="нажмите, чтобы просмотреть определение формы" w:history="1">
        <w:r w:rsidRPr="00DF7DFD">
          <w:rPr>
            <w:rFonts w:ascii="Arial" w:eastAsia="Times New Roman" w:hAnsi="Arial" w:cs="Arial"/>
            <w:color w:val="0033CC"/>
            <w:sz w:val="18"/>
            <w:szCs w:val="18"/>
            <w:u w:val="single"/>
            <w:lang w:eastAsia="ru-RU"/>
          </w:rPr>
          <w:t>форме</w:t>
        </w:r>
      </w:hyperlink>
      <w:r w:rsidRPr="00DF7DFD">
        <w:rPr>
          <w:rFonts w:ascii="Arial" w:eastAsia="Times New Roman" w:hAnsi="Arial" w:cs="Arial"/>
          <w:color w:val="000000"/>
          <w:sz w:val="18"/>
          <w:szCs w:val="18"/>
          <w:lang w:eastAsia="ru-RU"/>
        </w:rPr>
        <w:t> представлять один (1) полный набор из двадцати двух (22) канонов права, называются </w:t>
      </w:r>
      <w:hyperlink r:id="rId23" w:tooltip="нажмите, чтобы просмотреть определение Astrum Iuris Divini Canonum" w:history="1">
        <w:r w:rsidRPr="00DF7DFD">
          <w:rPr>
            <w:rFonts w:ascii="Arial" w:eastAsia="Times New Roman" w:hAnsi="Arial" w:cs="Arial"/>
            <w:color w:val="0033CC"/>
            <w:sz w:val="18"/>
            <w:szCs w:val="18"/>
            <w:u w:val="single"/>
            <w:lang w:eastAsia="ru-RU"/>
          </w:rPr>
          <w:t>Аструм юридических наук Divini Canonum</w:t>
        </w:r>
      </w:hyperlink>
      <w:r w:rsidRPr="00DF7DFD">
        <w:rPr>
          <w:rFonts w:ascii="Arial" w:eastAsia="Times New Roman" w:hAnsi="Arial" w:cs="Arial"/>
          <w:color w:val="000000"/>
          <w:sz w:val="18"/>
          <w:szCs w:val="18"/>
          <w:lang w:eastAsia="ru-RU"/>
        </w:rPr>
        <w:t>, также известные как живые </w:t>
      </w:r>
      <w:hyperlink r:id="rId24" w:tooltip="нажмите, чтобы просмотреть определение тела" w:history="1">
        <w:r w:rsidRPr="00DF7DFD">
          <w:rPr>
            <w:rFonts w:ascii="Arial" w:eastAsia="Times New Roman" w:hAnsi="Arial" w:cs="Arial"/>
            <w:color w:val="0033CC"/>
            <w:sz w:val="18"/>
            <w:szCs w:val="18"/>
            <w:u w:val="single"/>
            <w:lang w:eastAsia="ru-RU"/>
          </w:rPr>
          <w:t>тела</w:t>
        </w:r>
      </w:hyperlink>
      <w:r w:rsidRPr="00DF7DFD">
        <w:rPr>
          <w:rFonts w:ascii="Arial" w:eastAsia="Times New Roman" w:hAnsi="Arial" w:cs="Arial"/>
          <w:color w:val="000000"/>
          <w:sz w:val="18"/>
          <w:szCs w:val="18"/>
          <w:lang w:eastAsia="ru-RU"/>
        </w:rPr>
        <w:t> из </w:t>
      </w:r>
      <w:hyperlink r:id="rId25" w:tooltip="нажмите, чтобы просмотреть определение Divine" w:history="1">
        <w:r w:rsidRPr="00DF7DFD">
          <w:rPr>
            <w:rFonts w:ascii="Arial" w:eastAsia="Times New Roman" w:hAnsi="Arial" w:cs="Arial"/>
            <w:color w:val="0033CC"/>
            <w:sz w:val="18"/>
            <w:szCs w:val="18"/>
            <w:u w:val="single"/>
            <w:lang w:eastAsia="ru-RU"/>
          </w:rPr>
          <w:t>Божественного</w:t>
        </w:r>
      </w:hyperlink>
      <w:r w:rsidRPr="00DF7DFD">
        <w:rPr>
          <w:rFonts w:ascii="Arial" w:eastAsia="Times New Roman" w:hAnsi="Arial" w:cs="Arial"/>
          <w:color w:val="000000"/>
          <w:sz w:val="18"/>
          <w:szCs w:val="18"/>
          <w:lang w:eastAsia="ru-RU"/>
        </w:rPr>
        <w:t> </w:t>
      </w:r>
      <w:hyperlink r:id="rId26" w:tooltip="нажмите, чтобы просмотреть определение канонического права" w:history="1">
        <w:r w:rsidRPr="00DF7DFD">
          <w:rPr>
            <w:rFonts w:ascii="Arial" w:eastAsia="Times New Roman" w:hAnsi="Arial" w:cs="Arial"/>
            <w:color w:val="0033CC"/>
            <w:sz w:val="18"/>
            <w:szCs w:val="18"/>
            <w:u w:val="single"/>
            <w:lang w:eastAsia="ru-RU"/>
          </w:rPr>
          <w:t>канонического права</w:t>
        </w:r>
      </w:hyperlink>
      <w:r w:rsidRPr="00DF7DFD">
        <w:rPr>
          <w:rFonts w:ascii="Arial" w:eastAsia="Times New Roman" w:hAnsi="Arial" w:cs="Arial"/>
          <w:color w:val="000000"/>
          <w:sz w:val="18"/>
          <w:szCs w:val="18"/>
          <w:lang w:eastAsia="ru-RU"/>
        </w:rPr>
        <w:t> и самый высокий из всех оригинальных закона; и</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t>iv. при обращении к этим канонам </w:t>
      </w:r>
      <w:hyperlink r:id="rId27" w:tooltip="нажмите, чтобы просмотреть определение суверенного" w:history="1">
        <w:r w:rsidRPr="00DF7DFD">
          <w:rPr>
            <w:rFonts w:ascii="Arial" w:eastAsia="Times New Roman" w:hAnsi="Arial" w:cs="Arial"/>
            <w:color w:val="0033CC"/>
            <w:sz w:val="18"/>
            <w:szCs w:val="18"/>
            <w:u w:val="single"/>
            <w:lang w:eastAsia="ru-RU"/>
          </w:rPr>
          <w:t>суверенного </w:t>
        </w:r>
      </w:hyperlink>
      <w:r w:rsidRPr="00DF7DFD">
        <w:rPr>
          <w:rFonts w:ascii="Arial" w:eastAsia="Times New Roman" w:hAnsi="Arial" w:cs="Arial"/>
          <w:color w:val="000000"/>
          <w:sz w:val="18"/>
          <w:szCs w:val="18"/>
          <w:lang w:eastAsia="ru-RU"/>
        </w:rPr>
        <w:t>права в целом можно также принять как в печатной </w:t>
      </w:r>
      <w:hyperlink r:id="rId28" w:tooltip="нажмите, чтобы просмотреть определение формы" w:history="1">
        <w:r w:rsidRPr="00DF7DFD">
          <w:rPr>
            <w:rFonts w:ascii="Arial" w:eastAsia="Times New Roman" w:hAnsi="Arial" w:cs="Arial"/>
            <w:color w:val="0033CC"/>
            <w:sz w:val="18"/>
            <w:szCs w:val="18"/>
            <w:u w:val="single"/>
            <w:lang w:eastAsia="ru-RU"/>
          </w:rPr>
          <w:t>форме</w:t>
        </w:r>
      </w:hyperlink>
      <w:r w:rsidRPr="00DF7DFD">
        <w:rPr>
          <w:rFonts w:ascii="Arial" w:eastAsia="Times New Roman" w:hAnsi="Arial" w:cs="Arial"/>
          <w:color w:val="000000"/>
          <w:sz w:val="18"/>
          <w:szCs w:val="18"/>
          <w:lang w:eastAsia="ru-RU"/>
        </w:rPr>
        <w:t>, так и в устной речи, что мы имеем в виду этот полный и точный свод </w:t>
      </w:r>
      <w:hyperlink r:id="rId29" w:tooltip="нажмите, чтобы просмотреть определение законов" w:history="1">
        <w:r w:rsidRPr="00DF7DFD">
          <w:rPr>
            <w:rFonts w:ascii="Arial" w:eastAsia="Times New Roman" w:hAnsi="Arial" w:cs="Arial"/>
            <w:color w:val="0033CC"/>
            <w:sz w:val="18"/>
            <w:szCs w:val="18"/>
            <w:u w:val="single"/>
            <w:lang w:eastAsia="ru-RU"/>
          </w:rPr>
          <w:t>законов </w:t>
        </w:r>
      </w:hyperlink>
      <w:r w:rsidRPr="00DF7DFD">
        <w:rPr>
          <w:rFonts w:ascii="Arial" w:eastAsia="Times New Roman" w:hAnsi="Arial" w:cs="Arial"/>
          <w:color w:val="000000"/>
          <w:sz w:val="18"/>
          <w:szCs w:val="18"/>
          <w:lang w:eastAsia="ru-RU"/>
        </w:rPr>
        <w:t>как высший из всех первоначальных законов; и</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t>v. В соответствии с этими канонами </w:t>
      </w:r>
      <w:hyperlink r:id="rId30" w:tooltip="нажмите, чтобы просмотреть определение суверенного" w:history="1">
        <w:r w:rsidRPr="00DF7DFD">
          <w:rPr>
            <w:rFonts w:ascii="Arial" w:eastAsia="Times New Roman" w:hAnsi="Arial" w:cs="Arial"/>
            <w:color w:val="0033CC"/>
            <w:sz w:val="18"/>
            <w:szCs w:val="18"/>
            <w:u w:val="single"/>
            <w:lang w:eastAsia="ru-RU"/>
          </w:rPr>
          <w:t>суверенного </w:t>
        </w:r>
      </w:hyperlink>
      <w:r w:rsidRPr="00DF7DFD">
        <w:rPr>
          <w:rFonts w:ascii="Arial" w:eastAsia="Times New Roman" w:hAnsi="Arial" w:cs="Arial"/>
          <w:color w:val="000000"/>
          <w:sz w:val="18"/>
          <w:szCs w:val="18"/>
          <w:lang w:eastAsia="ru-RU"/>
        </w:rPr>
        <w:t>права, </w:t>
      </w:r>
      <w:hyperlink r:id="rId31" w:tooltip="нажмите, чтобы просмотреть определение общества" w:history="1">
        <w:r w:rsidRPr="00DF7DFD">
          <w:rPr>
            <w:rFonts w:ascii="Arial" w:eastAsia="Times New Roman" w:hAnsi="Arial" w:cs="Arial"/>
            <w:color w:val="0033CC"/>
            <w:sz w:val="18"/>
            <w:szCs w:val="18"/>
            <w:u w:val="single"/>
            <w:lang w:eastAsia="ru-RU"/>
          </w:rPr>
          <w:t>общество </w:t>
        </w:r>
      </w:hyperlink>
      <w:hyperlink r:id="rId32" w:tooltip="нажмите, чтобы просмотреть определение одного неба" w:history="1">
        <w:r w:rsidRPr="00DF7DFD">
          <w:rPr>
            <w:rFonts w:ascii="Arial" w:eastAsia="Times New Roman" w:hAnsi="Arial" w:cs="Arial"/>
            <w:color w:val="0033CC"/>
            <w:sz w:val="18"/>
            <w:szCs w:val="18"/>
            <w:u w:val="single"/>
            <w:lang w:eastAsia="ru-RU"/>
          </w:rPr>
          <w:t>одного неба</w:t>
        </w:r>
      </w:hyperlink>
      <w:r w:rsidRPr="00DF7DFD">
        <w:rPr>
          <w:rFonts w:ascii="Arial" w:eastAsia="Times New Roman" w:hAnsi="Arial" w:cs="Arial"/>
          <w:color w:val="000000"/>
          <w:sz w:val="18"/>
          <w:szCs w:val="18"/>
          <w:lang w:eastAsia="ru-RU"/>
        </w:rPr>
        <w:t>, также известное как </w:t>
      </w:r>
      <w:hyperlink r:id="rId33" w:tooltip="нажмите, чтобы просмотреть определение одного неба" w:history="1">
        <w:r w:rsidRPr="00DF7DFD">
          <w:rPr>
            <w:rFonts w:ascii="Arial" w:eastAsia="Times New Roman" w:hAnsi="Arial" w:cs="Arial"/>
            <w:color w:val="0033CC"/>
            <w:sz w:val="18"/>
            <w:szCs w:val="18"/>
            <w:u w:val="single"/>
            <w:lang w:eastAsia="ru-RU"/>
          </w:rPr>
          <w:t>одно небесное </w:t>
        </w:r>
      </w:hyperlink>
      <w:hyperlink r:id="rId34" w:tooltip="нажмите, чтобы просмотреть определение общества" w:history="1">
        <w:r w:rsidRPr="00DF7DFD">
          <w:rPr>
            <w:rFonts w:ascii="Arial" w:eastAsia="Times New Roman" w:hAnsi="Arial" w:cs="Arial"/>
            <w:color w:val="0033CC"/>
            <w:sz w:val="18"/>
            <w:szCs w:val="18"/>
            <w:u w:val="single"/>
            <w:lang w:eastAsia="ru-RU"/>
          </w:rPr>
          <w:t>Общество </w:t>
        </w:r>
      </w:hyperlink>
      <w:r w:rsidRPr="00DF7DFD">
        <w:rPr>
          <w:rFonts w:ascii="Arial" w:eastAsia="Times New Roman" w:hAnsi="Arial" w:cs="Arial"/>
          <w:color w:val="000000"/>
          <w:sz w:val="18"/>
          <w:szCs w:val="18"/>
          <w:lang w:eastAsia="ru-RU"/>
        </w:rPr>
        <w:t>объединенных духов, также известное как </w:t>
      </w:r>
      <w:hyperlink r:id="rId35" w:tooltip="нажмите, чтобы посмотреть определение Святого Престола" w:history="1">
        <w:r w:rsidRPr="00DF7DFD">
          <w:rPr>
            <w:rFonts w:ascii="Arial" w:eastAsia="Times New Roman" w:hAnsi="Arial" w:cs="Arial"/>
            <w:color w:val="0033CC"/>
            <w:sz w:val="18"/>
            <w:szCs w:val="18"/>
            <w:u w:val="single"/>
            <w:lang w:eastAsia="ru-RU"/>
          </w:rPr>
          <w:t>Святой Престол </w:t>
        </w:r>
      </w:hyperlink>
      <w:r w:rsidRPr="00DF7DFD">
        <w:rPr>
          <w:rFonts w:ascii="Arial" w:eastAsia="Times New Roman" w:hAnsi="Arial" w:cs="Arial"/>
          <w:color w:val="000000"/>
          <w:sz w:val="18"/>
          <w:szCs w:val="18"/>
          <w:lang w:eastAsia="ru-RU"/>
        </w:rPr>
        <w:t>Объединенных духов, также известное как святое </w:t>
      </w:r>
      <w:hyperlink r:id="rId36" w:tooltip="нажмите, чтобы просмотреть определение общества" w:history="1">
        <w:r w:rsidRPr="00DF7DFD">
          <w:rPr>
            <w:rFonts w:ascii="Arial" w:eastAsia="Times New Roman" w:hAnsi="Arial" w:cs="Arial"/>
            <w:color w:val="0033CC"/>
            <w:sz w:val="18"/>
            <w:szCs w:val="18"/>
            <w:u w:val="single"/>
            <w:lang w:eastAsia="ru-RU"/>
          </w:rPr>
          <w:t>общество</w:t>
        </w:r>
      </w:hyperlink>
      <w:r w:rsidRPr="00DF7DFD">
        <w:rPr>
          <w:rFonts w:ascii="Arial" w:eastAsia="Times New Roman" w:hAnsi="Arial" w:cs="Arial"/>
          <w:color w:val="000000"/>
          <w:sz w:val="18"/>
          <w:szCs w:val="18"/>
          <w:lang w:eastAsia="ru-RU"/>
        </w:rPr>
        <w:t>, оставляет все права за собой; и</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t>vi. поскольку все права защищены, никому не разрешается перепечатывать любую часть или все эти </w:t>
      </w:r>
      <w:hyperlink r:id="rId37" w:tooltip="нажмите, чтобы просмотреть определение законов" w:history="1">
        <w:r w:rsidRPr="00DF7DFD">
          <w:rPr>
            <w:rFonts w:ascii="Arial" w:eastAsia="Times New Roman" w:hAnsi="Arial" w:cs="Arial"/>
            <w:color w:val="0033CC"/>
            <w:sz w:val="18"/>
            <w:szCs w:val="18"/>
            <w:u w:val="single"/>
            <w:lang w:eastAsia="ru-RU"/>
          </w:rPr>
          <w:t>законы </w:t>
        </w:r>
      </w:hyperlink>
      <w:r w:rsidRPr="00DF7DFD">
        <w:rPr>
          <w:rFonts w:ascii="Arial" w:eastAsia="Times New Roman" w:hAnsi="Arial" w:cs="Arial"/>
          <w:color w:val="000000"/>
          <w:sz w:val="18"/>
          <w:szCs w:val="18"/>
          <w:lang w:eastAsia="ru-RU"/>
        </w:rPr>
        <w:t>или переводить их на другой язык; за исключением </w:t>
      </w:r>
      <w:hyperlink r:id="rId38" w:tooltip="нажмите, чтобы просмотреть определение цитирования" w:history="1">
        <w:r w:rsidRPr="00DF7DFD">
          <w:rPr>
            <w:rFonts w:ascii="Arial" w:eastAsia="Times New Roman" w:hAnsi="Arial" w:cs="Arial"/>
            <w:color w:val="0033CC"/>
            <w:sz w:val="18"/>
            <w:szCs w:val="18"/>
            <w:u w:val="single"/>
            <w:lang w:eastAsia="ru-RU"/>
          </w:rPr>
          <w:t>цитирования </w:t>
        </w:r>
      </w:hyperlink>
      <w:r w:rsidRPr="00DF7DFD">
        <w:rPr>
          <w:rFonts w:ascii="Arial" w:eastAsia="Times New Roman" w:hAnsi="Arial" w:cs="Arial"/>
          <w:color w:val="000000"/>
          <w:sz w:val="18"/>
          <w:szCs w:val="18"/>
          <w:lang w:eastAsia="ru-RU"/>
        </w:rPr>
        <w:t>, официальных документов соответствующего </w:t>
      </w:r>
      <w:hyperlink r:id="rId39" w:tooltip="нажмите, чтобы просмотреть определение общества" w:history="1">
        <w:r w:rsidRPr="00DF7DFD">
          <w:rPr>
            <w:rFonts w:ascii="Arial" w:eastAsia="Times New Roman" w:hAnsi="Arial" w:cs="Arial"/>
            <w:color w:val="0033CC"/>
            <w:sz w:val="18"/>
            <w:szCs w:val="18"/>
            <w:u w:val="single"/>
            <w:lang w:eastAsia="ru-RU"/>
          </w:rPr>
          <w:t>общества </w:t>
        </w:r>
      </w:hyperlink>
      <w:r w:rsidRPr="00DF7DFD">
        <w:rPr>
          <w:rFonts w:ascii="Arial" w:eastAsia="Times New Roman" w:hAnsi="Arial" w:cs="Arial"/>
          <w:color w:val="000000"/>
          <w:sz w:val="18"/>
          <w:szCs w:val="18"/>
          <w:lang w:eastAsia="ru-RU"/>
        </w:rPr>
        <w:t>, цитирования шести (6) или менее канонов, обзоров и официальных текстов; и</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t>vii.когда часть или все эти </w:t>
      </w:r>
      <w:hyperlink r:id="rId40" w:tooltip="нажмите, чтобы просмотреть определение законов" w:history="1">
        <w:r w:rsidRPr="00DF7DFD">
          <w:rPr>
            <w:rFonts w:ascii="Arial" w:eastAsia="Times New Roman" w:hAnsi="Arial" w:cs="Arial"/>
            <w:color w:val="0033CC"/>
            <w:sz w:val="18"/>
            <w:szCs w:val="18"/>
            <w:u w:val="single"/>
            <w:lang w:eastAsia="ru-RU"/>
          </w:rPr>
          <w:t>законы </w:t>
        </w:r>
      </w:hyperlink>
      <w:r w:rsidRPr="00DF7DFD">
        <w:rPr>
          <w:rFonts w:ascii="Arial" w:eastAsia="Times New Roman" w:hAnsi="Arial" w:cs="Arial"/>
          <w:color w:val="000000"/>
          <w:sz w:val="18"/>
          <w:szCs w:val="18"/>
          <w:lang w:eastAsia="ru-RU"/>
        </w:rPr>
        <w:t>представлены или произносятся на любом языке, отличном от официальных языков Укади, они могут рассматриваться в качестве перевода, а не основного языка. Таким образом, любое вторичное </w:t>
      </w:r>
      <w:hyperlink r:id="rId41" w:tooltip="нажмите, чтобы просмотреть определение значения" w:history="1">
        <w:r w:rsidRPr="00DF7DFD">
          <w:rPr>
            <w:rFonts w:ascii="Arial" w:eastAsia="Times New Roman" w:hAnsi="Arial" w:cs="Arial"/>
            <w:color w:val="0033CC"/>
            <w:sz w:val="18"/>
            <w:szCs w:val="18"/>
            <w:u w:val="single"/>
            <w:lang w:eastAsia="ru-RU"/>
          </w:rPr>
          <w:t>значение</w:t>
        </w:r>
      </w:hyperlink>
      <w:r w:rsidRPr="00DF7DFD">
        <w:rPr>
          <w:rFonts w:ascii="Arial" w:eastAsia="Times New Roman" w:hAnsi="Arial" w:cs="Arial"/>
          <w:color w:val="000000"/>
          <w:sz w:val="18"/>
          <w:szCs w:val="18"/>
          <w:lang w:eastAsia="ru-RU"/>
        </w:rPr>
        <w:t>, подразумевающее недостаток, заявленную </w:t>
      </w:r>
      <w:hyperlink r:id="rId42" w:tooltip="нажмите, чтобы просмотреть определение отмены" w:history="1">
        <w:r w:rsidRPr="00DF7DFD">
          <w:rPr>
            <w:rFonts w:ascii="Arial" w:eastAsia="Times New Roman" w:hAnsi="Arial" w:cs="Arial"/>
            <w:color w:val="0033CC"/>
            <w:sz w:val="18"/>
            <w:szCs w:val="18"/>
            <w:u w:val="single"/>
            <w:lang w:eastAsia="ru-RU"/>
          </w:rPr>
          <w:t>отмену </w:t>
        </w:r>
      </w:hyperlink>
      <w:r w:rsidRPr="00DF7DFD">
        <w:rPr>
          <w:rFonts w:ascii="Arial" w:eastAsia="Times New Roman" w:hAnsi="Arial" w:cs="Arial"/>
          <w:color w:val="000000"/>
          <w:sz w:val="18"/>
          <w:szCs w:val="18"/>
          <w:lang w:eastAsia="ru-RU"/>
        </w:rPr>
        <w:t>любого права или любой другой дефект слова в переведенном языке, является недействительным ab initio (с самого начала); и</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t>если обратиться к этим канонам </w:t>
      </w:r>
      <w:hyperlink r:id="rId43" w:tooltip="нажмите, чтобы просмотреть определение суверенного" w:history="1">
        <w:r w:rsidRPr="00DF7DFD">
          <w:rPr>
            <w:rFonts w:ascii="Arial" w:eastAsia="Times New Roman" w:hAnsi="Arial" w:cs="Arial"/>
            <w:color w:val="0033CC"/>
            <w:sz w:val="18"/>
            <w:szCs w:val="18"/>
            <w:u w:val="single"/>
            <w:lang w:eastAsia="ru-RU"/>
          </w:rPr>
          <w:t>суверенного </w:t>
        </w:r>
      </w:hyperlink>
      <w:r w:rsidRPr="00DF7DFD">
        <w:rPr>
          <w:rFonts w:ascii="Arial" w:eastAsia="Times New Roman" w:hAnsi="Arial" w:cs="Arial"/>
          <w:color w:val="000000"/>
          <w:sz w:val="18"/>
          <w:szCs w:val="18"/>
          <w:lang w:eastAsia="ru-RU"/>
        </w:rPr>
        <w:t>права в целом, то можно также принять, что первичная и изначальная </w:t>
      </w:r>
      <w:hyperlink r:id="rId44" w:tooltip="нажмите, чтобы просмотреть определение формы" w:history="1">
        <w:r w:rsidRPr="00DF7DFD">
          <w:rPr>
            <w:rFonts w:ascii="Arial" w:eastAsia="Times New Roman" w:hAnsi="Arial" w:cs="Arial"/>
            <w:color w:val="0033CC"/>
            <w:sz w:val="18"/>
            <w:szCs w:val="18"/>
            <w:u w:val="single"/>
            <w:lang w:eastAsia="ru-RU"/>
          </w:rPr>
          <w:t>форма </w:t>
        </w:r>
      </w:hyperlink>
      <w:r w:rsidRPr="00DF7DFD">
        <w:rPr>
          <w:rFonts w:ascii="Arial" w:eastAsia="Times New Roman" w:hAnsi="Arial" w:cs="Arial"/>
          <w:color w:val="000000"/>
          <w:sz w:val="18"/>
          <w:szCs w:val="18"/>
          <w:lang w:eastAsia="ru-RU"/>
        </w:rPr>
        <w:t>этих </w:t>
      </w:r>
      <w:hyperlink r:id="rId45" w:tooltip="нажмите, чтобы просмотреть определение законов" w:history="1">
        <w:r w:rsidRPr="00DF7DFD">
          <w:rPr>
            <w:rFonts w:ascii="Arial" w:eastAsia="Times New Roman" w:hAnsi="Arial" w:cs="Arial"/>
            <w:color w:val="0033CC"/>
            <w:sz w:val="18"/>
            <w:szCs w:val="18"/>
            <w:u w:val="single"/>
            <w:lang w:eastAsia="ru-RU"/>
          </w:rPr>
          <w:t>законов </w:t>
        </w:r>
      </w:hyperlink>
      <w:r w:rsidRPr="00DF7DFD">
        <w:rPr>
          <w:rFonts w:ascii="Arial" w:eastAsia="Times New Roman" w:hAnsi="Arial" w:cs="Arial"/>
          <w:color w:val="000000"/>
          <w:sz w:val="18"/>
          <w:szCs w:val="18"/>
          <w:lang w:eastAsia="ru-RU"/>
        </w:rPr>
        <w:t>пребывает в виде сверхъестественного духовного </w:t>
      </w:r>
      <w:hyperlink r:id="rId46" w:tooltip="нажмите, чтобы просмотреть определение документа" w:history="1">
        <w:r w:rsidRPr="00DF7DFD">
          <w:rPr>
            <w:rFonts w:ascii="Arial" w:eastAsia="Times New Roman" w:hAnsi="Arial" w:cs="Arial"/>
            <w:color w:val="0033CC"/>
            <w:sz w:val="18"/>
            <w:szCs w:val="18"/>
            <w:u w:val="single"/>
            <w:lang w:eastAsia="ru-RU"/>
          </w:rPr>
          <w:t>документа</w:t>
        </w:r>
      </w:hyperlink>
      <w:r w:rsidRPr="00DF7DFD">
        <w:rPr>
          <w:rFonts w:ascii="Arial" w:eastAsia="Times New Roman" w:hAnsi="Arial" w:cs="Arial"/>
          <w:color w:val="000000"/>
          <w:sz w:val="18"/>
          <w:szCs w:val="18"/>
          <w:lang w:eastAsia="ru-RU"/>
        </w:rPr>
        <w:t>, зарегистрированного на небесах в первую очередь, и физического </w:t>
      </w:r>
      <w:hyperlink r:id="rId47" w:tooltip="нажмите, чтобы просмотреть определение документа" w:history="1">
        <w:r w:rsidRPr="00DF7DFD">
          <w:rPr>
            <w:rFonts w:ascii="Arial" w:eastAsia="Times New Roman" w:hAnsi="Arial" w:cs="Arial"/>
            <w:color w:val="0033CC"/>
            <w:sz w:val="18"/>
            <w:szCs w:val="18"/>
            <w:u w:val="single"/>
            <w:lang w:eastAsia="ru-RU"/>
          </w:rPr>
          <w:t>документа</w:t>
        </w:r>
      </w:hyperlink>
      <w:r w:rsidRPr="00DF7DFD">
        <w:rPr>
          <w:rFonts w:ascii="Arial" w:eastAsia="Times New Roman" w:hAnsi="Arial" w:cs="Arial"/>
          <w:color w:val="000000"/>
          <w:sz w:val="18"/>
          <w:szCs w:val="18"/>
          <w:lang w:eastAsia="ru-RU"/>
        </w:rPr>
        <w:t>, зарегистрированного в </w:t>
      </w:r>
      <w:hyperlink r:id="rId48" w:tooltip="нажмите, чтобы просмотреть определение большого регистра" w:history="1">
        <w:r w:rsidRPr="00DF7DFD">
          <w:rPr>
            <w:rFonts w:ascii="Arial" w:eastAsia="Times New Roman" w:hAnsi="Arial" w:cs="Arial"/>
            <w:color w:val="0033CC"/>
            <w:sz w:val="18"/>
            <w:szCs w:val="18"/>
            <w:u w:val="single"/>
            <w:lang w:eastAsia="ru-RU"/>
          </w:rPr>
          <w:t>Великом регистре </w:t>
        </w:r>
      </w:hyperlink>
      <w:r w:rsidRPr="00DF7DFD">
        <w:rPr>
          <w:rFonts w:ascii="Arial" w:eastAsia="Times New Roman" w:hAnsi="Arial" w:cs="Arial"/>
          <w:color w:val="000000"/>
          <w:sz w:val="18"/>
          <w:szCs w:val="18"/>
          <w:lang w:eastAsia="ru-RU"/>
        </w:rPr>
        <w:t>и </w:t>
      </w:r>
      <w:hyperlink r:id="rId49" w:tooltip="нажмите, чтобы просмотреть определение Public" w:history="1">
        <w:r w:rsidRPr="00DF7DFD">
          <w:rPr>
            <w:rFonts w:ascii="Arial" w:eastAsia="Times New Roman" w:hAnsi="Arial" w:cs="Arial"/>
            <w:color w:val="0033CC"/>
            <w:sz w:val="18"/>
            <w:szCs w:val="18"/>
            <w:u w:val="single"/>
            <w:lang w:eastAsia="ru-RU"/>
          </w:rPr>
          <w:t>публичной </w:t>
        </w:r>
      </w:hyperlink>
      <w:hyperlink r:id="rId50" w:tooltip="нажмите, чтобы просмотреть определение записи" w:history="1">
        <w:r w:rsidRPr="00DF7DFD">
          <w:rPr>
            <w:rFonts w:ascii="Arial" w:eastAsia="Times New Roman" w:hAnsi="Arial" w:cs="Arial"/>
            <w:color w:val="0033CC"/>
            <w:sz w:val="18"/>
            <w:szCs w:val="18"/>
            <w:u w:val="single"/>
            <w:lang w:eastAsia="ru-RU"/>
          </w:rPr>
          <w:t>записи </w:t>
        </w:r>
      </w:hyperlink>
      <w:hyperlink r:id="rId51" w:tooltip="нажмите, чтобы просмотреть определение одного неба" w:history="1">
        <w:r w:rsidRPr="00DF7DFD">
          <w:rPr>
            <w:rFonts w:ascii="Arial" w:eastAsia="Times New Roman" w:hAnsi="Arial" w:cs="Arial"/>
            <w:color w:val="0033CC"/>
            <w:sz w:val="18"/>
            <w:szCs w:val="18"/>
            <w:u w:val="single"/>
            <w:lang w:eastAsia="ru-RU"/>
          </w:rPr>
          <w:t>одного неба </w:t>
        </w:r>
      </w:hyperlink>
      <w:r w:rsidRPr="00DF7DFD">
        <w:rPr>
          <w:rFonts w:ascii="Arial" w:eastAsia="Times New Roman" w:hAnsi="Arial" w:cs="Arial"/>
          <w:color w:val="000000"/>
          <w:sz w:val="18"/>
          <w:szCs w:val="18"/>
          <w:lang w:eastAsia="ru-RU"/>
        </w:rPr>
        <w:t>на Земле во вторую очередь. Поэтому там , где официальная и </w:t>
      </w:r>
      <w:hyperlink r:id="rId52" w:tooltip="нажмите, чтобы просмотреть определение допустимого" w:history="1">
        <w:r w:rsidRPr="00DF7DFD">
          <w:rPr>
            <w:rFonts w:ascii="Arial" w:eastAsia="Times New Roman" w:hAnsi="Arial" w:cs="Arial"/>
            <w:color w:val="0033CC"/>
            <w:sz w:val="18"/>
            <w:szCs w:val="18"/>
            <w:u w:val="single"/>
            <w:lang w:eastAsia="ru-RU"/>
          </w:rPr>
          <w:t>действительная </w:t>
        </w:r>
      </w:hyperlink>
      <w:hyperlink r:id="rId53" w:tooltip="нажмите, чтобы просмотреть определение формы" w:history="1">
        <w:r w:rsidRPr="00DF7DFD">
          <w:rPr>
            <w:rFonts w:ascii="Arial" w:eastAsia="Times New Roman" w:hAnsi="Arial" w:cs="Arial"/>
            <w:color w:val="0033CC"/>
            <w:sz w:val="18"/>
            <w:szCs w:val="18"/>
            <w:u w:val="single"/>
            <w:lang w:eastAsia="ru-RU"/>
          </w:rPr>
          <w:t>форма </w:t>
        </w:r>
      </w:hyperlink>
      <w:r w:rsidRPr="00DF7DFD">
        <w:rPr>
          <w:rFonts w:ascii="Arial" w:eastAsia="Times New Roman" w:hAnsi="Arial" w:cs="Arial"/>
          <w:color w:val="000000"/>
          <w:sz w:val="18"/>
          <w:szCs w:val="18"/>
          <w:lang w:eastAsia="ru-RU"/>
        </w:rPr>
        <w:t>этих </w:t>
      </w:r>
      <w:hyperlink r:id="rId54" w:tooltip="нажмите, чтобы просмотреть определение законов" w:history="1">
        <w:r w:rsidRPr="00DF7DFD">
          <w:rPr>
            <w:rFonts w:ascii="Arial" w:eastAsia="Times New Roman" w:hAnsi="Arial" w:cs="Arial"/>
            <w:color w:val="0033CC"/>
            <w:sz w:val="18"/>
            <w:szCs w:val="18"/>
            <w:u w:val="single"/>
            <w:lang w:eastAsia="ru-RU"/>
          </w:rPr>
          <w:t>законов </w:t>
        </w:r>
      </w:hyperlink>
      <w:r w:rsidRPr="00DF7DFD">
        <w:rPr>
          <w:rFonts w:ascii="Arial" w:eastAsia="Times New Roman" w:hAnsi="Arial" w:cs="Arial"/>
          <w:color w:val="000000"/>
          <w:sz w:val="18"/>
          <w:szCs w:val="18"/>
          <w:lang w:eastAsia="ru-RU"/>
        </w:rPr>
        <w:t>присутствует в физической </w:t>
      </w:r>
      <w:hyperlink r:id="rId55" w:tooltip="нажмите, чтобы просмотреть определение формы" w:history="1">
        <w:r w:rsidRPr="00DF7DFD">
          <w:rPr>
            <w:rFonts w:ascii="Arial" w:eastAsia="Times New Roman" w:hAnsi="Arial" w:cs="Arial"/>
            <w:color w:val="0033CC"/>
            <w:sz w:val="18"/>
            <w:szCs w:val="18"/>
            <w:u w:val="single"/>
            <w:lang w:eastAsia="ru-RU"/>
          </w:rPr>
          <w:t>форме </w:t>
        </w:r>
      </w:hyperlink>
      <w:r w:rsidRPr="00DF7DFD">
        <w:rPr>
          <w:rFonts w:ascii="Arial" w:eastAsia="Times New Roman" w:hAnsi="Arial" w:cs="Arial"/>
          <w:color w:val="000000"/>
          <w:sz w:val="18"/>
          <w:szCs w:val="18"/>
          <w:lang w:eastAsia="ru-RU"/>
        </w:rPr>
        <w:t>, она должна быть привязана к своей духовной </w:t>
      </w:r>
      <w:hyperlink r:id="rId56" w:tooltip="нажмите, чтобы просмотреть определение формы" w:history="1">
        <w:r w:rsidRPr="00DF7DFD">
          <w:rPr>
            <w:rFonts w:ascii="Arial" w:eastAsia="Times New Roman" w:hAnsi="Arial" w:cs="Arial"/>
            <w:color w:val="0033CC"/>
            <w:sz w:val="18"/>
            <w:szCs w:val="18"/>
            <w:u w:val="single"/>
            <w:lang w:eastAsia="ru-RU"/>
          </w:rPr>
          <w:t>форме</w:t>
        </w:r>
      </w:hyperlink>
      <w:r w:rsidRPr="00DF7DFD">
        <w:rPr>
          <w:rFonts w:ascii="Arial" w:eastAsia="Times New Roman" w:hAnsi="Arial" w:cs="Arial"/>
          <w:color w:val="000000"/>
          <w:sz w:val="18"/>
          <w:szCs w:val="18"/>
          <w:lang w:eastAsia="ru-RU"/>
        </w:rPr>
        <w:t>, из которой она черпает свою духовную силу и подлинность; и</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t>9. пусть ни один мужчина, ни одна женщина , ни один дух или </w:t>
      </w:r>
      <w:hyperlink r:id="rId57" w:tooltip="нажмите, чтобы просмотреть определение офицера" w:history="1">
        <w:r w:rsidRPr="00DF7DFD">
          <w:rPr>
            <w:rFonts w:ascii="Arial" w:eastAsia="Times New Roman" w:hAnsi="Arial" w:cs="Arial"/>
            <w:color w:val="0033CC"/>
            <w:sz w:val="18"/>
            <w:szCs w:val="18"/>
            <w:u w:val="single"/>
            <w:lang w:eastAsia="ru-RU"/>
          </w:rPr>
          <w:t>служитель </w:t>
        </w:r>
      </w:hyperlink>
      <w:r w:rsidRPr="00DF7DFD">
        <w:rPr>
          <w:rFonts w:ascii="Arial" w:eastAsia="Times New Roman" w:hAnsi="Arial" w:cs="Arial"/>
          <w:color w:val="000000"/>
          <w:sz w:val="18"/>
          <w:szCs w:val="18"/>
          <w:lang w:eastAsia="ru-RU"/>
        </w:rPr>
        <w:t>меньшего </w:t>
      </w:r>
      <w:hyperlink r:id="rId58" w:tooltip="нажмите, чтобы просмотреть определение общества" w:history="1">
        <w:r w:rsidRPr="00DF7DFD">
          <w:rPr>
            <w:rFonts w:ascii="Arial" w:eastAsia="Times New Roman" w:hAnsi="Arial" w:cs="Arial"/>
            <w:color w:val="0033CC"/>
            <w:sz w:val="18"/>
            <w:szCs w:val="18"/>
            <w:u w:val="single"/>
            <w:lang w:eastAsia="ru-RU"/>
          </w:rPr>
          <w:t>общества </w:t>
        </w:r>
      </w:hyperlink>
      <w:r w:rsidRPr="00DF7DFD">
        <w:rPr>
          <w:rFonts w:ascii="Arial" w:eastAsia="Times New Roman" w:hAnsi="Arial" w:cs="Arial"/>
          <w:color w:val="000000"/>
          <w:sz w:val="18"/>
          <w:szCs w:val="18"/>
          <w:lang w:eastAsia="ru-RU"/>
        </w:rPr>
        <w:t>не подвергают себя серьезному </w:t>
      </w:r>
      <w:hyperlink r:id="rId59" w:tooltip="нажмите, чтобы просмотреть определение бесчестья" w:history="1">
        <w:r w:rsidRPr="00DF7DFD">
          <w:rPr>
            <w:rFonts w:ascii="Arial" w:eastAsia="Times New Roman" w:hAnsi="Arial" w:cs="Arial"/>
            <w:color w:val="0033CC"/>
            <w:sz w:val="18"/>
            <w:szCs w:val="18"/>
            <w:u w:val="single"/>
            <w:lang w:eastAsia="ru-RU"/>
          </w:rPr>
          <w:t>бесчестью </w:t>
        </w:r>
      </w:hyperlink>
      <w:hyperlink r:id="rId60" w:tooltip="нажмите, чтобы просмотреть определение Божественного Закона" w:history="1">
        <w:r w:rsidRPr="00DF7DFD">
          <w:rPr>
            <w:rFonts w:ascii="Arial" w:eastAsia="Times New Roman" w:hAnsi="Arial" w:cs="Arial"/>
            <w:color w:val="0033CC"/>
            <w:sz w:val="18"/>
            <w:szCs w:val="18"/>
            <w:u w:val="single"/>
            <w:lang w:eastAsia="ru-RU"/>
          </w:rPr>
          <w:t>по отношению к Божественному Закону</w:t>
        </w:r>
      </w:hyperlink>
      <w:r w:rsidRPr="00DF7DFD">
        <w:rPr>
          <w:rFonts w:ascii="Arial" w:eastAsia="Times New Roman" w:hAnsi="Arial" w:cs="Arial"/>
          <w:color w:val="000000"/>
          <w:sz w:val="18"/>
          <w:szCs w:val="18"/>
          <w:lang w:eastAsia="ru-RU"/>
        </w:rPr>
        <w:t>, </w:t>
      </w:r>
      <w:hyperlink r:id="rId61" w:tooltip="нажмите, чтобы просмотреть определение естественного права" w:history="1">
        <w:r w:rsidRPr="00DF7DFD">
          <w:rPr>
            <w:rFonts w:ascii="Arial" w:eastAsia="Times New Roman" w:hAnsi="Arial" w:cs="Arial"/>
            <w:color w:val="0033CC"/>
            <w:sz w:val="18"/>
            <w:szCs w:val="18"/>
            <w:u w:val="single"/>
            <w:lang w:eastAsia="ru-RU"/>
          </w:rPr>
          <w:t>естественному закону </w:t>
        </w:r>
      </w:hyperlink>
      <w:r w:rsidRPr="00DF7DFD">
        <w:rPr>
          <w:rFonts w:ascii="Arial" w:eastAsia="Times New Roman" w:hAnsi="Arial" w:cs="Arial"/>
          <w:color w:val="000000"/>
          <w:sz w:val="18"/>
          <w:szCs w:val="18"/>
          <w:lang w:eastAsia="ru-RU"/>
        </w:rPr>
        <w:t>и живому закону, отрицая действительность этих канонов закона. Будучи предупрежденным, любое действие, противоречащее этим </w:t>
      </w:r>
      <w:hyperlink r:id="rId62" w:tooltip="нажмите, чтобы просмотреть определение законов" w:history="1">
        <w:r w:rsidRPr="00DF7DFD">
          <w:rPr>
            <w:rFonts w:ascii="Arial" w:eastAsia="Times New Roman" w:hAnsi="Arial" w:cs="Arial"/>
            <w:color w:val="0033CC"/>
            <w:sz w:val="18"/>
            <w:szCs w:val="18"/>
            <w:u w:val="single"/>
            <w:lang w:eastAsia="ru-RU"/>
          </w:rPr>
          <w:t>законам</w:t>
        </w:r>
      </w:hyperlink>
      <w:r w:rsidRPr="00DF7DFD">
        <w:rPr>
          <w:rFonts w:ascii="Arial" w:eastAsia="Times New Roman" w:hAnsi="Arial" w:cs="Arial"/>
          <w:color w:val="000000"/>
          <w:sz w:val="18"/>
          <w:szCs w:val="18"/>
          <w:lang w:eastAsia="ru-RU"/>
        </w:rPr>
        <w:t>, не будет иметь никакой силы, и любой духовный призыв, противоречащий действительности этих </w:t>
      </w:r>
      <w:hyperlink r:id="rId63" w:tooltip="нажмите, чтобы просмотреть определение законов" w:history="1">
        <w:r w:rsidRPr="00DF7DFD">
          <w:rPr>
            <w:rFonts w:ascii="Arial" w:eastAsia="Times New Roman" w:hAnsi="Arial" w:cs="Arial"/>
            <w:color w:val="0033CC"/>
            <w:sz w:val="18"/>
            <w:szCs w:val="18"/>
            <w:u w:val="single"/>
            <w:lang w:eastAsia="ru-RU"/>
          </w:rPr>
          <w:t>законов</w:t>
        </w:r>
      </w:hyperlink>
      <w:r w:rsidRPr="00DF7DFD">
        <w:rPr>
          <w:rFonts w:ascii="Arial" w:eastAsia="Times New Roman" w:hAnsi="Arial" w:cs="Arial"/>
          <w:color w:val="000000"/>
          <w:sz w:val="18"/>
          <w:szCs w:val="18"/>
          <w:lang w:eastAsia="ru-RU"/>
        </w:rPr>
        <w:t>, будет немедленно возвращен </w:t>
      </w:r>
      <w:hyperlink r:id="rId64" w:tooltip="нажмите, чтобы просмотреть определение производителя" w:history="1">
        <w:r w:rsidRPr="00DF7DFD">
          <w:rPr>
            <w:rFonts w:ascii="Arial" w:eastAsia="Times New Roman" w:hAnsi="Arial" w:cs="Arial"/>
            <w:color w:val="0033CC"/>
            <w:sz w:val="18"/>
            <w:szCs w:val="18"/>
            <w:u w:val="single"/>
            <w:lang w:eastAsia="ru-RU"/>
          </w:rPr>
          <w:t>создателю </w:t>
        </w:r>
      </w:hyperlink>
      <w:r w:rsidRPr="00DF7DFD">
        <w:rPr>
          <w:rFonts w:ascii="Arial" w:eastAsia="Times New Roman" w:hAnsi="Arial" w:cs="Arial"/>
          <w:color w:val="000000"/>
          <w:sz w:val="18"/>
          <w:szCs w:val="18"/>
          <w:lang w:eastAsia="ru-RU"/>
        </w:rPr>
        <w:t>. Как написано, так и будет.</w:t>
      </w:r>
    </w:p>
    <w:p w:rsidR="00DF7DFD" w:rsidRPr="00DF7DFD" w:rsidRDefault="00DF7DFD" w:rsidP="00DF7DF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7DFD">
        <w:rPr>
          <w:rFonts w:ascii="Arial" w:eastAsia="Times New Roman" w:hAnsi="Arial" w:cs="Arial"/>
          <w:color w:val="000000"/>
          <w:sz w:val="18"/>
          <w:szCs w:val="18"/>
          <w:lang w:eastAsia="ru-RU"/>
        </w:rPr>
        <w:lastRenderedPageBreak/>
        <w:t> </w:t>
      </w:r>
    </w:p>
    <w:p w:rsidR="006A3D1A" w:rsidRPr="006A3D1A" w:rsidRDefault="006A3D1A" w:rsidP="006A3D1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A3D1A">
        <w:rPr>
          <w:rFonts w:ascii="Arial" w:eastAsia="Times New Roman" w:hAnsi="Arial" w:cs="Arial"/>
          <w:b/>
          <w:bCs/>
          <w:color w:val="000000"/>
          <w:sz w:val="36"/>
          <w:szCs w:val="36"/>
          <w:lang w:eastAsia="ru-RU"/>
        </w:rPr>
        <w:t>Статья 2-Суверенное Право</w:t>
      </w:r>
    </w:p>
    <w:p w:rsidR="006A3D1A" w:rsidRPr="006A3D1A" w:rsidRDefault="006A3D1A" w:rsidP="006A3D1A">
      <w:pPr>
        <w:shd w:val="clear" w:color="auto" w:fill="FFFFFF"/>
        <w:spacing w:after="0" w:line="240" w:lineRule="auto"/>
        <w:rPr>
          <w:rFonts w:ascii="Arial" w:eastAsia="Times New Roman" w:hAnsi="Arial" w:cs="Arial"/>
          <w:b/>
          <w:bCs/>
          <w:color w:val="000000"/>
          <w:lang w:eastAsia="ru-RU"/>
        </w:rPr>
      </w:pPr>
      <w:bookmarkStart w:id="1" w:name="5399"/>
      <w:bookmarkEnd w:id="1"/>
      <w:r w:rsidRPr="006A3D1A">
        <w:rPr>
          <w:rFonts w:ascii="Arial" w:eastAsia="Times New Roman" w:hAnsi="Arial" w:cs="Arial"/>
          <w:b/>
          <w:bCs/>
          <w:color w:val="000000"/>
          <w:lang w:eastAsia="ru-RU"/>
        </w:rPr>
        <w:t>Canon 5399 </w:t>
      </w:r>
      <w:r w:rsidRPr="006A3D1A">
        <w:rPr>
          <w:rFonts w:ascii="Arial" w:eastAsia="Times New Roman" w:hAnsi="Arial" w:cs="Arial"/>
          <w:color w:val="000000"/>
          <w:sz w:val="16"/>
          <w:szCs w:val="16"/>
          <w:lang w:eastAsia="ru-RU"/>
        </w:rPr>
        <w:t>(</w:t>
      </w:r>
      <w:hyperlink r:id="rId65" w:anchor="5399" w:tooltip="ссылка на этот канон" w:history="1">
        <w:r w:rsidRPr="006A3D1A">
          <w:rPr>
            <w:rFonts w:ascii="Arial" w:eastAsia="Times New Roman" w:hAnsi="Arial" w:cs="Arial"/>
            <w:b/>
            <w:bCs/>
            <w:color w:val="0033CC"/>
            <w:sz w:val="16"/>
            <w:szCs w:val="16"/>
            <w:lang w:eastAsia="ru-RU"/>
          </w:rPr>
          <w:t>ссылка</w:t>
        </w:r>
      </w:hyperlink>
      <w:r w:rsidRPr="006A3D1A">
        <w:rPr>
          <w:rFonts w:ascii="Arial" w:eastAsia="Times New Roman" w:hAnsi="Arial" w:cs="Arial"/>
          <w:color w:val="000000"/>
          <w:sz w:val="16"/>
          <w:szCs w:val="16"/>
          <w:lang w:eastAsia="ru-RU"/>
        </w:rPr>
        <w:t>)</w:t>
      </w:r>
    </w:p>
    <w:p w:rsidR="006A3D1A" w:rsidRPr="006A3D1A" w:rsidRDefault="006A3D1A" w:rsidP="006A3D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A3D1A">
        <w:rPr>
          <w:rFonts w:ascii="Arial" w:eastAsia="Times New Roman" w:hAnsi="Arial" w:cs="Arial"/>
          <w:color w:val="000000"/>
          <w:sz w:val="18"/>
          <w:szCs w:val="18"/>
          <w:lang w:eastAsia="ru-RU"/>
        </w:rPr>
        <w:t>Ни один закон не является </w:t>
      </w:r>
      <w:hyperlink r:id="rId66" w:tooltip="нажмите, чтобы просмотреть определение допустимого" w:history="1">
        <w:r w:rsidRPr="006A3D1A">
          <w:rPr>
            <w:rFonts w:ascii="Arial" w:eastAsia="Times New Roman" w:hAnsi="Arial" w:cs="Arial"/>
            <w:color w:val="0033CC"/>
            <w:sz w:val="18"/>
            <w:szCs w:val="18"/>
            <w:lang w:eastAsia="ru-RU"/>
          </w:rPr>
          <w:t>действительным</w:t>
        </w:r>
      </w:hyperlink>
      <w:r w:rsidRPr="006A3D1A">
        <w:rPr>
          <w:rFonts w:ascii="Arial" w:eastAsia="Times New Roman" w:hAnsi="Arial" w:cs="Arial"/>
          <w:color w:val="000000"/>
          <w:sz w:val="18"/>
          <w:szCs w:val="18"/>
          <w:lang w:eastAsia="ru-RU"/>
        </w:rPr>
        <w:t>, ни имеет какой-либо авторитет или силу или действие в качестве </w:t>
      </w:r>
      <w:hyperlink r:id="rId67" w:tooltip="нажмите, чтобы просмотреть определение суверенного" w:history="1">
        <w:r w:rsidRPr="006A3D1A">
          <w:rPr>
            <w:rFonts w:ascii="Arial" w:eastAsia="Times New Roman" w:hAnsi="Arial" w:cs="Arial"/>
            <w:color w:val="0033CC"/>
            <w:sz w:val="18"/>
            <w:szCs w:val="18"/>
            <w:lang w:eastAsia="ru-RU"/>
          </w:rPr>
          <w:t>суверенного </w:t>
        </w:r>
      </w:hyperlink>
      <w:r w:rsidRPr="006A3D1A">
        <w:rPr>
          <w:rFonts w:ascii="Arial" w:eastAsia="Times New Roman" w:hAnsi="Arial" w:cs="Arial"/>
          <w:color w:val="000000"/>
          <w:sz w:val="18"/>
          <w:szCs w:val="18"/>
          <w:lang w:eastAsia="ru-RU"/>
        </w:rPr>
        <w:t>закона или любого другого эквивалентного описания , если он не соответствует </w:t>
      </w:r>
      <w:hyperlink r:id="rId68" w:tooltip="нажмите, чтобы просмотреть определение тела" w:history="1">
        <w:r w:rsidRPr="006A3D1A">
          <w:rPr>
            <w:rFonts w:ascii="Arial" w:eastAsia="Times New Roman" w:hAnsi="Arial" w:cs="Arial"/>
            <w:color w:val="0033CC"/>
            <w:sz w:val="18"/>
            <w:szCs w:val="18"/>
            <w:lang w:eastAsia="ru-RU"/>
          </w:rPr>
          <w:t>своду </w:t>
        </w:r>
      </w:hyperlink>
      <w:hyperlink r:id="rId69" w:tooltip="нажмите, чтобы просмотреть определение канонического права" w:history="1">
        <w:r w:rsidRPr="006A3D1A">
          <w:rPr>
            <w:rFonts w:ascii="Arial" w:eastAsia="Times New Roman" w:hAnsi="Arial" w:cs="Arial"/>
            <w:color w:val="0033CC"/>
            <w:sz w:val="18"/>
            <w:szCs w:val="18"/>
            <w:lang w:eastAsia="ru-RU"/>
          </w:rPr>
          <w:t>канонического права</w:t>
        </w:r>
      </w:hyperlink>
      <w:r w:rsidRPr="006A3D1A">
        <w:rPr>
          <w:rFonts w:ascii="Arial" w:eastAsia="Times New Roman" w:hAnsi="Arial" w:cs="Arial"/>
          <w:color w:val="000000"/>
          <w:sz w:val="18"/>
          <w:szCs w:val="18"/>
          <w:lang w:eastAsia="ru-RU"/>
        </w:rPr>
        <w:t>, предшествующего этому </w:t>
      </w:r>
      <w:hyperlink r:id="rId70" w:tooltip="нажмите, чтобы просмотреть определение Canon" w:history="1">
        <w:r w:rsidRPr="006A3D1A">
          <w:rPr>
            <w:rFonts w:ascii="Arial" w:eastAsia="Times New Roman" w:hAnsi="Arial" w:cs="Arial"/>
            <w:color w:val="0033CC"/>
            <w:sz w:val="18"/>
            <w:szCs w:val="18"/>
            <w:lang w:eastAsia="ru-RU"/>
          </w:rPr>
          <w:t>канону</w:t>
        </w:r>
      </w:hyperlink>
      <w:r w:rsidRPr="006A3D1A">
        <w:rPr>
          <w:rFonts w:ascii="Arial" w:eastAsia="Times New Roman" w:hAnsi="Arial" w:cs="Arial"/>
          <w:color w:val="000000"/>
          <w:sz w:val="18"/>
          <w:szCs w:val="18"/>
          <w:lang w:eastAsia="ru-RU"/>
        </w:rPr>
        <w:t>, также известному как </w:t>
      </w:r>
      <w:hyperlink r:id="rId71" w:tooltip="нажмите, чтобы просмотреть определение Astrum Iuris Divini Canonum" w:history="1">
        <w:r w:rsidRPr="006A3D1A">
          <w:rPr>
            <w:rFonts w:ascii="Arial" w:eastAsia="Times New Roman" w:hAnsi="Arial" w:cs="Arial"/>
            <w:color w:val="0033CC"/>
            <w:sz w:val="18"/>
            <w:szCs w:val="18"/>
            <w:lang w:eastAsia="ru-RU"/>
          </w:rPr>
          <w:t>Astrum Iuris Divini Canonum </w:t>
        </w:r>
      </w:hyperlink>
      <w:r w:rsidRPr="006A3D1A">
        <w:rPr>
          <w:rFonts w:ascii="Arial" w:eastAsia="Times New Roman" w:hAnsi="Arial" w:cs="Arial"/>
          <w:color w:val="000000"/>
          <w:sz w:val="18"/>
          <w:szCs w:val="18"/>
          <w:lang w:eastAsia="ru-RU"/>
        </w:rPr>
        <w:t>в соответствии с самым священным заветом </w:t>
      </w:r>
      <w:hyperlink r:id="rId72" w:tooltip="нажмите, чтобы просмотреть определение Pactum De Singularis Caelum" w:history="1">
        <w:r w:rsidRPr="006A3D1A">
          <w:rPr>
            <w:rFonts w:ascii="Arial" w:eastAsia="Times New Roman" w:hAnsi="Arial" w:cs="Arial"/>
            <w:color w:val="0033CC"/>
            <w:sz w:val="18"/>
            <w:szCs w:val="18"/>
            <w:lang w:eastAsia="ru-RU"/>
          </w:rPr>
          <w:t>Pactum De Singularis Caelum </w:t>
        </w:r>
      </w:hyperlink>
      <w:r w:rsidRPr="006A3D1A">
        <w:rPr>
          <w:rFonts w:ascii="Arial" w:eastAsia="Times New Roman" w:hAnsi="Arial" w:cs="Arial"/>
          <w:color w:val="000000"/>
          <w:sz w:val="18"/>
          <w:szCs w:val="18"/>
          <w:lang w:eastAsia="ru-RU"/>
        </w:rPr>
        <w:t>.</w:t>
      </w:r>
    </w:p>
    <w:p w:rsidR="006A3D1A" w:rsidRPr="006A3D1A" w:rsidRDefault="006A3D1A" w:rsidP="006A3D1A">
      <w:pPr>
        <w:shd w:val="clear" w:color="auto" w:fill="FFFFFF"/>
        <w:spacing w:after="0" w:line="240" w:lineRule="auto"/>
        <w:rPr>
          <w:rFonts w:ascii="Arial" w:eastAsia="Times New Roman" w:hAnsi="Arial" w:cs="Arial"/>
          <w:b/>
          <w:bCs/>
          <w:color w:val="000000"/>
          <w:lang w:eastAsia="ru-RU"/>
        </w:rPr>
      </w:pPr>
      <w:bookmarkStart w:id="2" w:name="5400"/>
      <w:bookmarkEnd w:id="2"/>
      <w:r w:rsidRPr="006A3D1A">
        <w:rPr>
          <w:rFonts w:ascii="Arial" w:eastAsia="Times New Roman" w:hAnsi="Arial" w:cs="Arial"/>
          <w:b/>
          <w:bCs/>
          <w:color w:val="000000"/>
          <w:lang w:eastAsia="ru-RU"/>
        </w:rPr>
        <w:t>Canon 5400 </w:t>
      </w:r>
      <w:r w:rsidRPr="006A3D1A">
        <w:rPr>
          <w:rFonts w:ascii="Arial" w:eastAsia="Times New Roman" w:hAnsi="Arial" w:cs="Arial"/>
          <w:color w:val="000000"/>
          <w:sz w:val="16"/>
          <w:szCs w:val="16"/>
          <w:lang w:eastAsia="ru-RU"/>
        </w:rPr>
        <w:t>(</w:t>
      </w:r>
      <w:hyperlink r:id="rId73" w:anchor="5400" w:tooltip="ссылка на этот канон" w:history="1">
        <w:r w:rsidRPr="006A3D1A">
          <w:rPr>
            <w:rFonts w:ascii="Arial" w:eastAsia="Times New Roman" w:hAnsi="Arial" w:cs="Arial"/>
            <w:b/>
            <w:bCs/>
            <w:color w:val="0033CC"/>
            <w:sz w:val="16"/>
            <w:szCs w:val="16"/>
            <w:lang w:eastAsia="ru-RU"/>
          </w:rPr>
          <w:t>ссылка</w:t>
        </w:r>
      </w:hyperlink>
      <w:r w:rsidRPr="006A3D1A">
        <w:rPr>
          <w:rFonts w:ascii="Arial" w:eastAsia="Times New Roman" w:hAnsi="Arial" w:cs="Arial"/>
          <w:color w:val="000000"/>
          <w:sz w:val="16"/>
          <w:szCs w:val="16"/>
          <w:lang w:eastAsia="ru-RU"/>
        </w:rPr>
        <w:t>)</w:t>
      </w:r>
    </w:p>
    <w:p w:rsidR="006A3D1A" w:rsidRPr="006A3D1A" w:rsidRDefault="002D3269" w:rsidP="006A3D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4" w:tooltip="нажмите, чтобы просмотреть определение суверенного" w:history="1">
        <w:r w:rsidR="006A3D1A" w:rsidRPr="006A3D1A">
          <w:rPr>
            <w:rFonts w:ascii="Arial" w:eastAsia="Times New Roman" w:hAnsi="Arial" w:cs="Arial"/>
            <w:color w:val="0033CC"/>
            <w:sz w:val="18"/>
            <w:szCs w:val="18"/>
            <w:lang w:eastAsia="ru-RU"/>
          </w:rPr>
          <w:t>Суверенное </w:t>
        </w:r>
      </w:hyperlink>
      <w:r w:rsidR="006A3D1A" w:rsidRPr="006A3D1A">
        <w:rPr>
          <w:rFonts w:ascii="Arial" w:eastAsia="Times New Roman" w:hAnsi="Arial" w:cs="Arial"/>
          <w:color w:val="000000"/>
          <w:sz w:val="18"/>
          <w:szCs w:val="18"/>
          <w:lang w:eastAsia="ru-RU"/>
        </w:rPr>
        <w:t>право - это </w:t>
      </w:r>
      <w:hyperlink r:id="rId75" w:tooltip="нажмите, чтобы просмотреть определение тела" w:history="1">
        <w:r w:rsidR="006A3D1A" w:rsidRPr="006A3D1A">
          <w:rPr>
            <w:rFonts w:ascii="Arial" w:eastAsia="Times New Roman" w:hAnsi="Arial" w:cs="Arial"/>
            <w:color w:val="0033CC"/>
            <w:sz w:val="18"/>
            <w:szCs w:val="18"/>
            <w:lang w:eastAsia="ru-RU"/>
          </w:rPr>
          <w:t>совокупность </w:t>
        </w:r>
      </w:hyperlink>
      <w:r w:rsidR="006A3D1A" w:rsidRPr="006A3D1A">
        <w:rPr>
          <w:rFonts w:ascii="Arial" w:eastAsia="Times New Roman" w:hAnsi="Arial" w:cs="Arial"/>
          <w:color w:val="000000"/>
          <w:sz w:val="18"/>
          <w:szCs w:val="18"/>
          <w:lang w:eastAsia="ru-RU"/>
        </w:rPr>
        <w:t>уставов и постановлений церковного, </w:t>
      </w:r>
      <w:hyperlink r:id="rId76" w:tooltip="нажмите, чтобы просмотреть определение суверенного" w:history="1">
        <w:r w:rsidR="006A3D1A" w:rsidRPr="006A3D1A">
          <w:rPr>
            <w:rFonts w:ascii="Arial" w:eastAsia="Times New Roman" w:hAnsi="Arial" w:cs="Arial"/>
            <w:color w:val="0033CC"/>
            <w:sz w:val="18"/>
            <w:szCs w:val="18"/>
            <w:lang w:eastAsia="ru-RU"/>
          </w:rPr>
          <w:t>суверенного </w:t>
        </w:r>
      </w:hyperlink>
      <w:r w:rsidR="006A3D1A" w:rsidRPr="006A3D1A">
        <w:rPr>
          <w:rFonts w:ascii="Arial" w:eastAsia="Times New Roman" w:hAnsi="Arial" w:cs="Arial"/>
          <w:color w:val="000000"/>
          <w:sz w:val="18"/>
          <w:szCs w:val="18"/>
          <w:lang w:eastAsia="ru-RU"/>
        </w:rPr>
        <w:t>или политического образования, издаваемых надлежащей властью в соответствии с этими канонами для умеренности трастов и имущества государями, также известными как генеральный исполнитель(исполнители). Поскольку </w:t>
      </w:r>
      <w:hyperlink r:id="rId77" w:tooltip="нажмите, чтобы просмотреть определение допустимого" w:history="1">
        <w:r w:rsidR="006A3D1A" w:rsidRPr="006A3D1A">
          <w:rPr>
            <w:rFonts w:ascii="Arial" w:eastAsia="Times New Roman" w:hAnsi="Arial" w:cs="Arial"/>
            <w:color w:val="0033CC"/>
            <w:sz w:val="18"/>
            <w:szCs w:val="18"/>
            <w:lang w:eastAsia="ru-RU"/>
          </w:rPr>
          <w:t>действительный </w:t>
        </w:r>
      </w:hyperlink>
      <w:hyperlink r:id="rId78" w:tooltip="нажмите, чтобы просмотреть определение суверенного" w:history="1">
        <w:r w:rsidR="006A3D1A" w:rsidRPr="006A3D1A">
          <w:rPr>
            <w:rFonts w:ascii="Arial" w:eastAsia="Times New Roman" w:hAnsi="Arial" w:cs="Arial"/>
            <w:color w:val="0033CC"/>
            <w:sz w:val="18"/>
            <w:szCs w:val="18"/>
            <w:lang w:eastAsia="ru-RU"/>
          </w:rPr>
          <w:t>суверенный </w:t>
        </w:r>
      </w:hyperlink>
      <w:r w:rsidR="006A3D1A" w:rsidRPr="006A3D1A">
        <w:rPr>
          <w:rFonts w:ascii="Arial" w:eastAsia="Times New Roman" w:hAnsi="Arial" w:cs="Arial"/>
          <w:color w:val="000000"/>
          <w:sz w:val="18"/>
          <w:szCs w:val="18"/>
          <w:lang w:eastAsia="ru-RU"/>
        </w:rPr>
        <w:t>закон соответствует этим канонам, слово </w:t>
      </w:r>
      <w:hyperlink r:id="rId79" w:tooltip="нажмите, чтобы просмотреть определение Canon" w:history="1">
        <w:r w:rsidR="006A3D1A" w:rsidRPr="006A3D1A">
          <w:rPr>
            <w:rFonts w:ascii="Arial" w:eastAsia="Times New Roman" w:hAnsi="Arial" w:cs="Arial"/>
            <w:color w:val="0033CC"/>
            <w:sz w:val="18"/>
            <w:szCs w:val="18"/>
            <w:lang w:eastAsia="ru-RU"/>
          </w:rPr>
          <w:t>канон </w:t>
        </w:r>
      </w:hyperlink>
      <w:r w:rsidR="006A3D1A" w:rsidRPr="006A3D1A">
        <w:rPr>
          <w:rFonts w:ascii="Arial" w:eastAsia="Times New Roman" w:hAnsi="Arial" w:cs="Arial"/>
          <w:color w:val="000000"/>
          <w:sz w:val="18"/>
          <w:szCs w:val="18"/>
          <w:lang w:eastAsia="ru-RU"/>
        </w:rPr>
        <w:t>эквивалентно описанию </w:t>
      </w:r>
      <w:hyperlink r:id="rId80" w:tooltip="нажмите, чтобы просмотреть определение допустимого" w:history="1">
        <w:r w:rsidR="006A3D1A" w:rsidRPr="006A3D1A">
          <w:rPr>
            <w:rFonts w:ascii="Arial" w:eastAsia="Times New Roman" w:hAnsi="Arial" w:cs="Arial"/>
            <w:color w:val="0033CC"/>
            <w:sz w:val="18"/>
            <w:szCs w:val="18"/>
            <w:lang w:eastAsia="ru-RU"/>
          </w:rPr>
          <w:t>действительного </w:t>
        </w:r>
      </w:hyperlink>
      <w:hyperlink r:id="rId81" w:tooltip="нажмите, чтобы просмотреть определение суверенного" w:history="1">
        <w:r w:rsidR="006A3D1A" w:rsidRPr="006A3D1A">
          <w:rPr>
            <w:rFonts w:ascii="Arial" w:eastAsia="Times New Roman" w:hAnsi="Arial" w:cs="Arial"/>
            <w:color w:val="0033CC"/>
            <w:sz w:val="18"/>
            <w:szCs w:val="18"/>
            <w:lang w:eastAsia="ru-RU"/>
          </w:rPr>
          <w:t>суверенного </w:t>
        </w:r>
      </w:hyperlink>
      <w:r w:rsidR="006A3D1A" w:rsidRPr="006A3D1A">
        <w:rPr>
          <w:rFonts w:ascii="Arial" w:eastAsia="Times New Roman" w:hAnsi="Arial" w:cs="Arial"/>
          <w:color w:val="000000"/>
          <w:sz w:val="18"/>
          <w:szCs w:val="18"/>
          <w:lang w:eastAsia="ru-RU"/>
        </w:rPr>
        <w:t>закона.</w:t>
      </w:r>
    </w:p>
    <w:p w:rsidR="006A3D1A" w:rsidRPr="006A3D1A" w:rsidRDefault="006A3D1A" w:rsidP="006A3D1A">
      <w:pPr>
        <w:shd w:val="clear" w:color="auto" w:fill="FFFFFF"/>
        <w:spacing w:after="0" w:line="240" w:lineRule="auto"/>
        <w:rPr>
          <w:rFonts w:ascii="Arial" w:eastAsia="Times New Roman" w:hAnsi="Arial" w:cs="Arial"/>
          <w:b/>
          <w:bCs/>
          <w:color w:val="000000"/>
          <w:lang w:eastAsia="ru-RU"/>
        </w:rPr>
      </w:pPr>
      <w:bookmarkStart w:id="3" w:name="5401"/>
      <w:bookmarkEnd w:id="3"/>
      <w:r w:rsidRPr="006A3D1A">
        <w:rPr>
          <w:rFonts w:ascii="Arial" w:eastAsia="Times New Roman" w:hAnsi="Arial" w:cs="Arial"/>
          <w:b/>
          <w:bCs/>
          <w:color w:val="000000"/>
          <w:lang w:eastAsia="ru-RU"/>
        </w:rPr>
        <w:t>Canon 5401 </w:t>
      </w:r>
      <w:r w:rsidRPr="006A3D1A">
        <w:rPr>
          <w:rFonts w:ascii="Arial" w:eastAsia="Times New Roman" w:hAnsi="Arial" w:cs="Arial"/>
          <w:color w:val="000000"/>
          <w:sz w:val="16"/>
          <w:szCs w:val="16"/>
          <w:lang w:eastAsia="ru-RU"/>
        </w:rPr>
        <w:t>(</w:t>
      </w:r>
      <w:hyperlink r:id="rId82" w:anchor="5401" w:tooltip="ссылка на этот канон" w:history="1">
        <w:r w:rsidRPr="006A3D1A">
          <w:rPr>
            <w:rFonts w:ascii="Arial" w:eastAsia="Times New Roman" w:hAnsi="Arial" w:cs="Arial"/>
            <w:b/>
            <w:bCs/>
            <w:color w:val="0033CC"/>
            <w:sz w:val="16"/>
            <w:szCs w:val="16"/>
            <w:lang w:eastAsia="ru-RU"/>
          </w:rPr>
          <w:t>ссылка</w:t>
        </w:r>
      </w:hyperlink>
      <w:r w:rsidRPr="006A3D1A">
        <w:rPr>
          <w:rFonts w:ascii="Arial" w:eastAsia="Times New Roman" w:hAnsi="Arial" w:cs="Arial"/>
          <w:color w:val="000000"/>
          <w:sz w:val="16"/>
          <w:szCs w:val="16"/>
          <w:lang w:eastAsia="ru-RU"/>
        </w:rPr>
        <w:t>)</w:t>
      </w:r>
    </w:p>
    <w:p w:rsidR="006A3D1A" w:rsidRPr="006A3D1A" w:rsidRDefault="006A3D1A" w:rsidP="006A3D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A3D1A">
        <w:rPr>
          <w:rFonts w:ascii="Arial" w:eastAsia="Times New Roman" w:hAnsi="Arial" w:cs="Arial"/>
          <w:color w:val="000000"/>
          <w:sz w:val="18"/>
          <w:szCs w:val="18"/>
          <w:lang w:eastAsia="ru-RU"/>
        </w:rPr>
        <w:t>Поэтому любой закон, претендующий на </w:t>
      </w:r>
      <w:hyperlink r:id="rId83" w:tooltip="нажмите, чтобы просмотреть определение Canon" w:history="1">
        <w:r w:rsidRPr="006A3D1A">
          <w:rPr>
            <w:rFonts w:ascii="Arial" w:eastAsia="Times New Roman" w:hAnsi="Arial" w:cs="Arial"/>
            <w:color w:val="0033CC"/>
            <w:sz w:val="18"/>
            <w:szCs w:val="18"/>
            <w:lang w:eastAsia="ru-RU"/>
          </w:rPr>
          <w:t>канонический </w:t>
        </w:r>
      </w:hyperlink>
      <w:r w:rsidRPr="006A3D1A">
        <w:rPr>
          <w:rFonts w:ascii="Arial" w:eastAsia="Times New Roman" w:hAnsi="Arial" w:cs="Arial"/>
          <w:color w:val="000000"/>
          <w:sz w:val="18"/>
          <w:szCs w:val="18"/>
          <w:lang w:eastAsia="ru-RU"/>
        </w:rPr>
        <w:t>статус или связанный с суверенитетом или функцией исполнителей, который в настоящее время действует и который противоречит предписаниям этих канонов, является порочным, подавляется и не допускается к возрождению.</w:t>
      </w:r>
    </w:p>
    <w:p w:rsidR="006A3D1A" w:rsidRPr="006A3D1A" w:rsidRDefault="006A3D1A" w:rsidP="006A3D1A">
      <w:pPr>
        <w:shd w:val="clear" w:color="auto" w:fill="FFFFFF"/>
        <w:spacing w:after="0" w:line="240" w:lineRule="auto"/>
        <w:rPr>
          <w:rFonts w:ascii="Arial" w:eastAsia="Times New Roman" w:hAnsi="Arial" w:cs="Arial"/>
          <w:b/>
          <w:bCs/>
          <w:color w:val="000000"/>
          <w:lang w:eastAsia="ru-RU"/>
        </w:rPr>
      </w:pPr>
      <w:bookmarkStart w:id="4" w:name="5402"/>
      <w:bookmarkEnd w:id="4"/>
      <w:r w:rsidRPr="006A3D1A">
        <w:rPr>
          <w:rFonts w:ascii="Arial" w:eastAsia="Times New Roman" w:hAnsi="Arial" w:cs="Arial"/>
          <w:b/>
          <w:bCs/>
          <w:color w:val="000000"/>
          <w:lang w:eastAsia="ru-RU"/>
        </w:rPr>
        <w:t>Canon 5402 </w:t>
      </w:r>
      <w:r w:rsidRPr="006A3D1A">
        <w:rPr>
          <w:rFonts w:ascii="Arial" w:eastAsia="Times New Roman" w:hAnsi="Arial" w:cs="Arial"/>
          <w:color w:val="000000"/>
          <w:sz w:val="16"/>
          <w:szCs w:val="16"/>
          <w:lang w:eastAsia="ru-RU"/>
        </w:rPr>
        <w:t>(</w:t>
      </w:r>
      <w:hyperlink r:id="rId84" w:anchor="5402" w:tooltip="ссылка на этот канон" w:history="1">
        <w:r w:rsidRPr="006A3D1A">
          <w:rPr>
            <w:rFonts w:ascii="Arial" w:eastAsia="Times New Roman" w:hAnsi="Arial" w:cs="Arial"/>
            <w:b/>
            <w:bCs/>
            <w:color w:val="0033CC"/>
            <w:sz w:val="16"/>
            <w:szCs w:val="16"/>
            <w:lang w:eastAsia="ru-RU"/>
          </w:rPr>
          <w:t>ссылка</w:t>
        </w:r>
      </w:hyperlink>
      <w:r w:rsidRPr="006A3D1A">
        <w:rPr>
          <w:rFonts w:ascii="Arial" w:eastAsia="Times New Roman" w:hAnsi="Arial" w:cs="Arial"/>
          <w:color w:val="000000"/>
          <w:sz w:val="16"/>
          <w:szCs w:val="16"/>
          <w:lang w:eastAsia="ru-RU"/>
        </w:rPr>
        <w:t>)</w:t>
      </w:r>
    </w:p>
    <w:p w:rsidR="006A3D1A" w:rsidRPr="006A3D1A" w:rsidRDefault="006A3D1A" w:rsidP="006A3D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A3D1A">
        <w:rPr>
          <w:rFonts w:ascii="Arial" w:eastAsia="Times New Roman" w:hAnsi="Arial" w:cs="Arial"/>
          <w:color w:val="000000"/>
          <w:sz w:val="18"/>
          <w:szCs w:val="18"/>
          <w:lang w:eastAsia="ru-RU"/>
        </w:rPr>
        <w:t>Поскольку </w:t>
      </w:r>
      <w:hyperlink r:id="rId85" w:tooltip="нажмите, чтобы просмотреть определение суверенного" w:history="1">
        <w:r w:rsidRPr="006A3D1A">
          <w:rPr>
            <w:rFonts w:ascii="Arial" w:eastAsia="Times New Roman" w:hAnsi="Arial" w:cs="Arial"/>
            <w:color w:val="0033CC"/>
            <w:sz w:val="18"/>
            <w:szCs w:val="18"/>
            <w:lang w:eastAsia="ru-RU"/>
          </w:rPr>
          <w:t>суверенный </w:t>
        </w:r>
      </w:hyperlink>
      <w:r w:rsidRPr="006A3D1A">
        <w:rPr>
          <w:rFonts w:ascii="Arial" w:eastAsia="Times New Roman" w:hAnsi="Arial" w:cs="Arial"/>
          <w:color w:val="000000"/>
          <w:sz w:val="18"/>
          <w:szCs w:val="18"/>
          <w:lang w:eastAsia="ru-RU"/>
        </w:rPr>
        <w:t>закон в конечном счете относится к правилам, созданным мужчинами и женщинами , а не к естественным или </w:t>
      </w:r>
      <w:hyperlink r:id="rId86" w:tooltip="нажмите, чтобы просмотреть определение divine" w:history="1">
        <w:r w:rsidRPr="006A3D1A">
          <w:rPr>
            <w:rFonts w:ascii="Arial" w:eastAsia="Times New Roman" w:hAnsi="Arial" w:cs="Arial"/>
            <w:color w:val="0033CC"/>
            <w:sz w:val="18"/>
            <w:szCs w:val="18"/>
            <w:lang w:eastAsia="ru-RU"/>
          </w:rPr>
          <w:t>божественным</w:t>
        </w:r>
      </w:hyperlink>
      <w:r w:rsidRPr="006A3D1A">
        <w:rPr>
          <w:rFonts w:ascii="Arial" w:eastAsia="Times New Roman" w:hAnsi="Arial" w:cs="Arial"/>
          <w:color w:val="000000"/>
          <w:sz w:val="18"/>
          <w:szCs w:val="18"/>
          <w:lang w:eastAsia="ru-RU"/>
        </w:rPr>
        <w:t>, все </w:t>
      </w:r>
      <w:hyperlink r:id="rId87" w:tooltip="нажмите, чтобы просмотреть определение допустимого" w:history="1">
        <w:r w:rsidRPr="006A3D1A">
          <w:rPr>
            <w:rFonts w:ascii="Arial" w:eastAsia="Times New Roman" w:hAnsi="Arial" w:cs="Arial"/>
            <w:color w:val="0033CC"/>
            <w:sz w:val="18"/>
            <w:szCs w:val="18"/>
            <w:lang w:eastAsia="ru-RU"/>
          </w:rPr>
          <w:t>действительные </w:t>
        </w:r>
      </w:hyperlink>
      <w:hyperlink r:id="rId88" w:tooltip="нажмите, чтобы просмотреть определение суверенного" w:history="1">
        <w:r w:rsidRPr="006A3D1A">
          <w:rPr>
            <w:rFonts w:ascii="Arial" w:eastAsia="Times New Roman" w:hAnsi="Arial" w:cs="Arial"/>
            <w:color w:val="0033CC"/>
            <w:sz w:val="18"/>
            <w:szCs w:val="18"/>
            <w:lang w:eastAsia="ru-RU"/>
          </w:rPr>
          <w:t>суверенные </w:t>
        </w:r>
      </w:hyperlink>
      <w:r w:rsidRPr="006A3D1A">
        <w:rPr>
          <w:rFonts w:ascii="Arial" w:eastAsia="Times New Roman" w:hAnsi="Arial" w:cs="Arial"/>
          <w:color w:val="000000"/>
          <w:sz w:val="18"/>
          <w:szCs w:val="18"/>
          <w:lang w:eastAsia="ru-RU"/>
        </w:rPr>
        <w:t>законы могут быть названы</w:t>
      </w:r>
      <w:hyperlink r:id="rId89" w:tooltip="нажмите, чтобы просмотреть определение позитивного права" w:history="1">
        <w:r w:rsidRPr="006A3D1A">
          <w:rPr>
            <w:rFonts w:ascii="Arial" w:eastAsia="Times New Roman" w:hAnsi="Arial" w:cs="Arial"/>
            <w:color w:val="0033CC"/>
            <w:sz w:val="18"/>
            <w:szCs w:val="18"/>
            <w:lang w:eastAsia="ru-RU"/>
          </w:rPr>
          <w:t>позитивными законами </w:t>
        </w:r>
      </w:hyperlink>
      <w:r w:rsidRPr="006A3D1A">
        <w:rPr>
          <w:rFonts w:ascii="Arial" w:eastAsia="Times New Roman" w:hAnsi="Arial" w:cs="Arial"/>
          <w:color w:val="000000"/>
          <w:sz w:val="18"/>
          <w:szCs w:val="18"/>
          <w:lang w:eastAsia="ru-RU"/>
        </w:rPr>
        <w:t>и выведены из </w:t>
      </w:r>
      <w:hyperlink r:id="rId90" w:tooltip="нажмите, чтобы просмотреть определение позитивного права" w:history="1">
        <w:r w:rsidRPr="006A3D1A">
          <w:rPr>
            <w:rFonts w:ascii="Arial" w:eastAsia="Times New Roman" w:hAnsi="Arial" w:cs="Arial"/>
            <w:color w:val="0033CC"/>
            <w:sz w:val="18"/>
            <w:szCs w:val="18"/>
            <w:lang w:eastAsia="ru-RU"/>
          </w:rPr>
          <w:t>позитивного права </w:t>
        </w:r>
      </w:hyperlink>
      <w:r w:rsidRPr="006A3D1A">
        <w:rPr>
          <w:rFonts w:ascii="Arial" w:eastAsia="Times New Roman" w:hAnsi="Arial" w:cs="Arial"/>
          <w:color w:val="000000"/>
          <w:sz w:val="18"/>
          <w:szCs w:val="18"/>
          <w:lang w:eastAsia="ru-RU"/>
        </w:rPr>
        <w:t>. Следовательно, </w:t>
      </w:r>
      <w:hyperlink r:id="rId91" w:tooltip="нажмите, чтобы просмотреть определение позитивного права" w:history="1">
        <w:r w:rsidRPr="006A3D1A">
          <w:rPr>
            <w:rFonts w:ascii="Arial" w:eastAsia="Times New Roman" w:hAnsi="Arial" w:cs="Arial"/>
            <w:color w:val="0033CC"/>
            <w:sz w:val="18"/>
            <w:szCs w:val="18"/>
            <w:lang w:eastAsia="ru-RU"/>
          </w:rPr>
          <w:t>позитивный закон </w:t>
        </w:r>
      </w:hyperlink>
      <w:r w:rsidRPr="006A3D1A">
        <w:rPr>
          <w:rFonts w:ascii="Arial" w:eastAsia="Times New Roman" w:hAnsi="Arial" w:cs="Arial"/>
          <w:color w:val="000000"/>
          <w:sz w:val="18"/>
          <w:szCs w:val="18"/>
          <w:lang w:eastAsia="ru-RU"/>
        </w:rPr>
        <w:t>не может отменить, приостановить или изменить </w:t>
      </w:r>
      <w:hyperlink r:id="rId92" w:tooltip="нажмите, чтобы просмотреть определение естественного права" w:history="1">
        <w:r w:rsidRPr="006A3D1A">
          <w:rPr>
            <w:rFonts w:ascii="Arial" w:eastAsia="Times New Roman" w:hAnsi="Arial" w:cs="Arial"/>
            <w:color w:val="0033CC"/>
            <w:sz w:val="18"/>
            <w:szCs w:val="18"/>
            <w:lang w:eastAsia="ru-RU"/>
          </w:rPr>
          <w:t>естественный закон </w:t>
        </w:r>
      </w:hyperlink>
      <w:r w:rsidRPr="006A3D1A">
        <w:rPr>
          <w:rFonts w:ascii="Arial" w:eastAsia="Times New Roman" w:hAnsi="Arial" w:cs="Arial"/>
          <w:color w:val="000000"/>
          <w:sz w:val="18"/>
          <w:szCs w:val="18"/>
          <w:lang w:eastAsia="ru-RU"/>
        </w:rPr>
        <w:t>или </w:t>
      </w:r>
      <w:hyperlink r:id="rId93" w:tooltip="нажмите, чтобы просмотреть определение когнитивного закона" w:history="1">
        <w:r w:rsidRPr="006A3D1A">
          <w:rPr>
            <w:rFonts w:ascii="Arial" w:eastAsia="Times New Roman" w:hAnsi="Arial" w:cs="Arial"/>
            <w:color w:val="0033CC"/>
            <w:sz w:val="18"/>
            <w:szCs w:val="18"/>
            <w:lang w:eastAsia="ru-RU"/>
          </w:rPr>
          <w:t>когнитивный закон </w:t>
        </w:r>
      </w:hyperlink>
      <w:r w:rsidRPr="006A3D1A">
        <w:rPr>
          <w:rFonts w:ascii="Arial" w:eastAsia="Times New Roman" w:hAnsi="Arial" w:cs="Arial"/>
          <w:color w:val="000000"/>
          <w:sz w:val="18"/>
          <w:szCs w:val="18"/>
          <w:lang w:eastAsia="ru-RU"/>
        </w:rPr>
        <w:t>. Точно так же </w:t>
      </w:r>
      <w:hyperlink r:id="rId94" w:tooltip="нажмите, чтобы просмотреть определение позитивного права" w:history="1">
        <w:r w:rsidRPr="006A3D1A">
          <w:rPr>
            <w:rFonts w:ascii="Arial" w:eastAsia="Times New Roman" w:hAnsi="Arial" w:cs="Arial"/>
            <w:color w:val="0033CC"/>
            <w:sz w:val="18"/>
            <w:szCs w:val="18"/>
            <w:lang w:eastAsia="ru-RU"/>
          </w:rPr>
          <w:t>позитивный закон </w:t>
        </w:r>
      </w:hyperlink>
      <w:r w:rsidRPr="006A3D1A">
        <w:rPr>
          <w:rFonts w:ascii="Arial" w:eastAsia="Times New Roman" w:hAnsi="Arial" w:cs="Arial"/>
          <w:color w:val="000000"/>
          <w:sz w:val="18"/>
          <w:szCs w:val="18"/>
          <w:lang w:eastAsia="ru-RU"/>
        </w:rPr>
        <w:t>, </w:t>
      </w:r>
      <w:hyperlink r:id="rId95" w:tooltip="нажмите, чтобы просмотреть определение когнитивного закона" w:history="1">
        <w:r w:rsidRPr="006A3D1A">
          <w:rPr>
            <w:rFonts w:ascii="Arial" w:eastAsia="Times New Roman" w:hAnsi="Arial" w:cs="Arial"/>
            <w:color w:val="0033CC"/>
            <w:sz w:val="18"/>
            <w:szCs w:val="18"/>
            <w:lang w:eastAsia="ru-RU"/>
          </w:rPr>
          <w:t>когнитивный закон </w:t>
        </w:r>
      </w:hyperlink>
      <w:r w:rsidRPr="006A3D1A">
        <w:rPr>
          <w:rFonts w:ascii="Arial" w:eastAsia="Times New Roman" w:hAnsi="Arial" w:cs="Arial"/>
          <w:color w:val="000000"/>
          <w:sz w:val="18"/>
          <w:szCs w:val="18"/>
          <w:lang w:eastAsia="ru-RU"/>
        </w:rPr>
        <w:t>или </w:t>
      </w:r>
      <w:hyperlink r:id="rId96" w:tooltip="нажмите, чтобы просмотреть определение естественного права" w:history="1">
        <w:r w:rsidRPr="006A3D1A">
          <w:rPr>
            <w:rFonts w:ascii="Arial" w:eastAsia="Times New Roman" w:hAnsi="Arial" w:cs="Arial"/>
            <w:color w:val="0033CC"/>
            <w:sz w:val="18"/>
            <w:szCs w:val="18"/>
            <w:lang w:eastAsia="ru-RU"/>
          </w:rPr>
          <w:t>естественный закон </w:t>
        </w:r>
      </w:hyperlink>
      <w:r w:rsidRPr="006A3D1A">
        <w:rPr>
          <w:rFonts w:ascii="Arial" w:eastAsia="Times New Roman" w:hAnsi="Arial" w:cs="Arial"/>
          <w:color w:val="000000"/>
          <w:sz w:val="18"/>
          <w:szCs w:val="18"/>
          <w:lang w:eastAsia="ru-RU"/>
        </w:rPr>
        <w:t>не могут отменить, приостановить или изменить </w:t>
      </w:r>
      <w:hyperlink r:id="rId97" w:tooltip="нажмите, чтобы просмотреть определение Божественного Закона" w:history="1">
        <w:r w:rsidRPr="006A3D1A">
          <w:rPr>
            <w:rFonts w:ascii="Arial" w:eastAsia="Times New Roman" w:hAnsi="Arial" w:cs="Arial"/>
            <w:color w:val="0033CC"/>
            <w:sz w:val="18"/>
            <w:szCs w:val="18"/>
            <w:lang w:eastAsia="ru-RU"/>
          </w:rPr>
          <w:t>Божественный Закон </w:t>
        </w:r>
      </w:hyperlink>
      <w:r w:rsidRPr="006A3D1A">
        <w:rPr>
          <w:rFonts w:ascii="Arial" w:eastAsia="Times New Roman" w:hAnsi="Arial" w:cs="Arial"/>
          <w:color w:val="000000"/>
          <w:sz w:val="18"/>
          <w:szCs w:val="18"/>
          <w:lang w:eastAsia="ru-RU"/>
        </w:rPr>
        <w:t>.</w:t>
      </w:r>
    </w:p>
    <w:p w:rsidR="006A3D1A" w:rsidRPr="006A3D1A" w:rsidRDefault="006A3D1A" w:rsidP="006A3D1A">
      <w:pPr>
        <w:shd w:val="clear" w:color="auto" w:fill="FFFFFF"/>
        <w:spacing w:after="0" w:line="240" w:lineRule="auto"/>
        <w:rPr>
          <w:rFonts w:ascii="Arial" w:eastAsia="Times New Roman" w:hAnsi="Arial" w:cs="Arial"/>
          <w:b/>
          <w:bCs/>
          <w:color w:val="000000"/>
          <w:lang w:eastAsia="ru-RU"/>
        </w:rPr>
      </w:pPr>
      <w:bookmarkStart w:id="5" w:name="5403"/>
      <w:bookmarkEnd w:id="5"/>
      <w:r w:rsidRPr="006A3D1A">
        <w:rPr>
          <w:rFonts w:ascii="Arial" w:eastAsia="Times New Roman" w:hAnsi="Arial" w:cs="Arial"/>
          <w:b/>
          <w:bCs/>
          <w:color w:val="000000"/>
          <w:lang w:eastAsia="ru-RU"/>
        </w:rPr>
        <w:t>Canon 5403 </w:t>
      </w:r>
      <w:r w:rsidRPr="006A3D1A">
        <w:rPr>
          <w:rFonts w:ascii="Arial" w:eastAsia="Times New Roman" w:hAnsi="Arial" w:cs="Arial"/>
          <w:color w:val="000000"/>
          <w:sz w:val="16"/>
          <w:szCs w:val="16"/>
          <w:lang w:eastAsia="ru-RU"/>
        </w:rPr>
        <w:t>(</w:t>
      </w:r>
      <w:hyperlink r:id="rId98" w:anchor="5403" w:tooltip="ссылка на этот канон" w:history="1">
        <w:r w:rsidRPr="006A3D1A">
          <w:rPr>
            <w:rFonts w:ascii="Arial" w:eastAsia="Times New Roman" w:hAnsi="Arial" w:cs="Arial"/>
            <w:b/>
            <w:bCs/>
            <w:color w:val="0033CC"/>
            <w:sz w:val="16"/>
            <w:szCs w:val="16"/>
            <w:lang w:eastAsia="ru-RU"/>
          </w:rPr>
          <w:t>ссылка</w:t>
        </w:r>
      </w:hyperlink>
      <w:r w:rsidRPr="006A3D1A">
        <w:rPr>
          <w:rFonts w:ascii="Arial" w:eastAsia="Times New Roman" w:hAnsi="Arial" w:cs="Arial"/>
          <w:color w:val="000000"/>
          <w:sz w:val="16"/>
          <w:szCs w:val="16"/>
          <w:lang w:eastAsia="ru-RU"/>
        </w:rPr>
        <w:t>)</w:t>
      </w:r>
    </w:p>
    <w:p w:rsidR="006A3D1A" w:rsidRPr="006A3D1A" w:rsidRDefault="002D3269" w:rsidP="006A3D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9" w:tooltip="нажмите, чтобы просмотреть определение суверенного" w:history="1">
        <w:r w:rsidR="006A3D1A" w:rsidRPr="006A3D1A">
          <w:rPr>
            <w:rFonts w:ascii="Arial" w:eastAsia="Times New Roman" w:hAnsi="Arial" w:cs="Arial"/>
            <w:color w:val="0033CC"/>
            <w:sz w:val="18"/>
            <w:szCs w:val="18"/>
            <w:lang w:eastAsia="ru-RU"/>
          </w:rPr>
          <w:t>Суверенный </w:t>
        </w:r>
      </w:hyperlink>
      <w:r w:rsidR="006A3D1A" w:rsidRPr="006A3D1A">
        <w:rPr>
          <w:rFonts w:ascii="Arial" w:eastAsia="Times New Roman" w:hAnsi="Arial" w:cs="Arial"/>
          <w:color w:val="000000"/>
          <w:sz w:val="18"/>
          <w:szCs w:val="18"/>
          <w:lang w:eastAsia="ru-RU"/>
        </w:rPr>
        <w:t>закон устанавливается и вступает в силу, когда он обнародуется в соответствии с этими канонами.</w:t>
      </w:r>
    </w:p>
    <w:p w:rsidR="006A3D1A" w:rsidRPr="006A3D1A" w:rsidRDefault="006A3D1A" w:rsidP="006A3D1A">
      <w:pPr>
        <w:shd w:val="clear" w:color="auto" w:fill="FFFFFF"/>
        <w:spacing w:after="0" w:line="240" w:lineRule="auto"/>
        <w:rPr>
          <w:rFonts w:ascii="Arial" w:eastAsia="Times New Roman" w:hAnsi="Arial" w:cs="Arial"/>
          <w:b/>
          <w:bCs/>
          <w:color w:val="000000"/>
          <w:lang w:eastAsia="ru-RU"/>
        </w:rPr>
      </w:pPr>
      <w:bookmarkStart w:id="6" w:name="5404"/>
      <w:bookmarkEnd w:id="6"/>
      <w:r w:rsidRPr="006A3D1A">
        <w:rPr>
          <w:rFonts w:ascii="Arial" w:eastAsia="Times New Roman" w:hAnsi="Arial" w:cs="Arial"/>
          <w:b/>
          <w:bCs/>
          <w:color w:val="000000"/>
          <w:lang w:eastAsia="ru-RU"/>
        </w:rPr>
        <w:t>Canon 5404 </w:t>
      </w:r>
      <w:r w:rsidRPr="006A3D1A">
        <w:rPr>
          <w:rFonts w:ascii="Arial" w:eastAsia="Times New Roman" w:hAnsi="Arial" w:cs="Arial"/>
          <w:color w:val="000000"/>
          <w:sz w:val="16"/>
          <w:szCs w:val="16"/>
          <w:lang w:eastAsia="ru-RU"/>
        </w:rPr>
        <w:t>(</w:t>
      </w:r>
      <w:hyperlink r:id="rId100" w:anchor="5404" w:tooltip="ссылка на этот канон" w:history="1">
        <w:r w:rsidRPr="006A3D1A">
          <w:rPr>
            <w:rFonts w:ascii="Arial" w:eastAsia="Times New Roman" w:hAnsi="Arial" w:cs="Arial"/>
            <w:b/>
            <w:bCs/>
            <w:color w:val="0033CC"/>
            <w:sz w:val="16"/>
            <w:szCs w:val="16"/>
            <w:lang w:eastAsia="ru-RU"/>
          </w:rPr>
          <w:t>ссылка</w:t>
        </w:r>
      </w:hyperlink>
      <w:r w:rsidRPr="006A3D1A">
        <w:rPr>
          <w:rFonts w:ascii="Arial" w:eastAsia="Times New Roman" w:hAnsi="Arial" w:cs="Arial"/>
          <w:color w:val="000000"/>
          <w:sz w:val="16"/>
          <w:szCs w:val="16"/>
          <w:lang w:eastAsia="ru-RU"/>
        </w:rPr>
        <w:t>)</w:t>
      </w:r>
    </w:p>
    <w:p w:rsidR="006A3D1A" w:rsidRPr="006A3D1A" w:rsidRDefault="006A3D1A" w:rsidP="006A3D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A3D1A">
        <w:rPr>
          <w:rFonts w:ascii="Arial" w:eastAsia="Times New Roman" w:hAnsi="Arial" w:cs="Arial"/>
          <w:color w:val="000000"/>
          <w:sz w:val="18"/>
          <w:szCs w:val="18"/>
          <w:lang w:eastAsia="ru-RU"/>
        </w:rPr>
        <w:t>Все </w:t>
      </w:r>
      <w:hyperlink r:id="rId101" w:tooltip="нажмите, чтобы просмотреть определение суверенного" w:history="1">
        <w:r w:rsidRPr="006A3D1A">
          <w:rPr>
            <w:rFonts w:ascii="Arial" w:eastAsia="Times New Roman" w:hAnsi="Arial" w:cs="Arial"/>
            <w:color w:val="0033CC"/>
            <w:sz w:val="18"/>
            <w:szCs w:val="18"/>
            <w:lang w:eastAsia="ru-RU"/>
          </w:rPr>
          <w:t>суверенное </w:t>
        </w:r>
      </w:hyperlink>
      <w:r w:rsidRPr="006A3D1A">
        <w:rPr>
          <w:rFonts w:ascii="Arial" w:eastAsia="Times New Roman" w:hAnsi="Arial" w:cs="Arial"/>
          <w:color w:val="000000"/>
          <w:sz w:val="18"/>
          <w:szCs w:val="18"/>
          <w:lang w:eastAsia="ru-RU"/>
        </w:rPr>
        <w:t>право может быть определено двенадцатью (12) главами, включая: понятия, Regnum , </w:t>
      </w:r>
      <w:hyperlink r:id="rId102" w:tooltip="нажмите, чтобы просмотреть определение суверенного" w:history="1">
        <w:r w:rsidRPr="006A3D1A">
          <w:rPr>
            <w:rFonts w:ascii="Arial" w:eastAsia="Times New Roman" w:hAnsi="Arial" w:cs="Arial"/>
            <w:color w:val="0033CC"/>
            <w:sz w:val="18"/>
            <w:szCs w:val="18"/>
            <w:lang w:eastAsia="ru-RU"/>
          </w:rPr>
          <w:t>Суверен</w:t>
        </w:r>
      </w:hyperlink>
      <w:r w:rsidRPr="006A3D1A">
        <w:rPr>
          <w:rFonts w:ascii="Arial" w:eastAsia="Times New Roman" w:hAnsi="Arial" w:cs="Arial"/>
          <w:color w:val="000000"/>
          <w:sz w:val="18"/>
          <w:szCs w:val="18"/>
          <w:lang w:eastAsia="ru-RU"/>
        </w:rPr>
        <w:t>, Империя, наставление , </w:t>
      </w:r>
      <w:hyperlink r:id="rId103" w:tooltip="нажмите, чтобы просмотреть определение декрета" w:history="1">
        <w:r w:rsidRPr="006A3D1A">
          <w:rPr>
            <w:rFonts w:ascii="Arial" w:eastAsia="Times New Roman" w:hAnsi="Arial" w:cs="Arial"/>
            <w:color w:val="0033CC"/>
            <w:sz w:val="18"/>
            <w:szCs w:val="18"/>
            <w:lang w:eastAsia="ru-RU"/>
          </w:rPr>
          <w:t>указ</w:t>
        </w:r>
      </w:hyperlink>
      <w:r w:rsidRPr="006A3D1A">
        <w:rPr>
          <w:rFonts w:ascii="Arial" w:eastAsia="Times New Roman" w:hAnsi="Arial" w:cs="Arial"/>
          <w:color w:val="000000"/>
          <w:sz w:val="18"/>
          <w:szCs w:val="18"/>
          <w:lang w:eastAsia="ru-RU"/>
        </w:rPr>
        <w:t>, Завет, благочестие, посещение, предписание, переписывание и совесть.</w:t>
      </w:r>
    </w:p>
    <w:p w:rsidR="006A3D1A" w:rsidRPr="006A3D1A" w:rsidRDefault="006A3D1A" w:rsidP="006A3D1A">
      <w:pPr>
        <w:shd w:val="clear" w:color="auto" w:fill="FFFFFF"/>
        <w:spacing w:after="0" w:line="240" w:lineRule="auto"/>
        <w:rPr>
          <w:rFonts w:ascii="Arial" w:eastAsia="Times New Roman" w:hAnsi="Arial" w:cs="Arial"/>
          <w:b/>
          <w:bCs/>
          <w:color w:val="000000"/>
          <w:lang w:eastAsia="ru-RU"/>
        </w:rPr>
      </w:pPr>
      <w:bookmarkStart w:id="7" w:name="5405"/>
      <w:bookmarkEnd w:id="7"/>
      <w:r w:rsidRPr="006A3D1A">
        <w:rPr>
          <w:rFonts w:ascii="Arial" w:eastAsia="Times New Roman" w:hAnsi="Arial" w:cs="Arial"/>
          <w:b/>
          <w:bCs/>
          <w:color w:val="000000"/>
          <w:lang w:eastAsia="ru-RU"/>
        </w:rPr>
        <w:t>Canon 5405 </w:t>
      </w:r>
      <w:r w:rsidRPr="006A3D1A">
        <w:rPr>
          <w:rFonts w:ascii="Arial" w:eastAsia="Times New Roman" w:hAnsi="Arial" w:cs="Arial"/>
          <w:color w:val="000000"/>
          <w:sz w:val="16"/>
          <w:szCs w:val="16"/>
          <w:lang w:eastAsia="ru-RU"/>
        </w:rPr>
        <w:t>(</w:t>
      </w:r>
      <w:hyperlink r:id="rId104" w:anchor="5405" w:tooltip="ссылка на этот канон" w:history="1">
        <w:r w:rsidRPr="006A3D1A">
          <w:rPr>
            <w:rFonts w:ascii="Arial" w:eastAsia="Times New Roman" w:hAnsi="Arial" w:cs="Arial"/>
            <w:b/>
            <w:bCs/>
            <w:color w:val="0033CC"/>
            <w:sz w:val="16"/>
            <w:szCs w:val="16"/>
            <w:lang w:eastAsia="ru-RU"/>
          </w:rPr>
          <w:t>ссылка</w:t>
        </w:r>
      </w:hyperlink>
      <w:r w:rsidRPr="006A3D1A">
        <w:rPr>
          <w:rFonts w:ascii="Arial" w:eastAsia="Times New Roman" w:hAnsi="Arial" w:cs="Arial"/>
          <w:color w:val="000000"/>
          <w:sz w:val="16"/>
          <w:szCs w:val="16"/>
          <w:lang w:eastAsia="ru-RU"/>
        </w:rPr>
        <w:t>)</w:t>
      </w:r>
    </w:p>
    <w:p w:rsidR="006A3D1A" w:rsidRPr="006A3D1A" w:rsidRDefault="006A3D1A" w:rsidP="006A3D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A3D1A">
        <w:rPr>
          <w:rFonts w:ascii="Arial" w:eastAsia="Times New Roman" w:hAnsi="Arial" w:cs="Arial"/>
          <w:color w:val="000000"/>
          <w:sz w:val="18"/>
          <w:szCs w:val="18"/>
          <w:lang w:eastAsia="ru-RU"/>
        </w:rPr>
        <w:t>Когда кто-либо ссылается, пишет или говорит о </w:t>
      </w:r>
      <w:hyperlink r:id="rId105" w:tooltip="нажмите, чтобы просмотреть определение суверенного" w:history="1">
        <w:r w:rsidRPr="006A3D1A">
          <w:rPr>
            <w:rFonts w:ascii="Arial" w:eastAsia="Times New Roman" w:hAnsi="Arial" w:cs="Arial"/>
            <w:color w:val="0033CC"/>
            <w:sz w:val="18"/>
            <w:szCs w:val="18"/>
            <w:lang w:eastAsia="ru-RU"/>
          </w:rPr>
          <w:t>суверенном </w:t>
        </w:r>
      </w:hyperlink>
      <w:r w:rsidRPr="006A3D1A">
        <w:rPr>
          <w:rFonts w:ascii="Arial" w:eastAsia="Times New Roman" w:hAnsi="Arial" w:cs="Arial"/>
          <w:color w:val="000000"/>
          <w:sz w:val="18"/>
          <w:szCs w:val="18"/>
          <w:lang w:eastAsia="ru-RU"/>
        </w:rPr>
        <w:t>праве, это означает эти каноны и ничего другого.</w:t>
      </w:r>
    </w:p>
    <w:p w:rsidR="00774AFA" w:rsidRPr="00774AFA" w:rsidRDefault="00774AFA" w:rsidP="00774AF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74AFA">
        <w:rPr>
          <w:rFonts w:ascii="Arial" w:eastAsia="Times New Roman" w:hAnsi="Arial" w:cs="Arial"/>
          <w:b/>
          <w:bCs/>
          <w:color w:val="000000"/>
          <w:sz w:val="36"/>
          <w:szCs w:val="36"/>
          <w:lang w:eastAsia="ru-RU"/>
        </w:rPr>
        <w:t>Статья 3-Cuilliaéan</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8" w:name="5406"/>
      <w:bookmarkEnd w:id="8"/>
      <w:r w:rsidRPr="00774AFA">
        <w:rPr>
          <w:rFonts w:ascii="Arial" w:eastAsia="Times New Roman" w:hAnsi="Arial" w:cs="Arial"/>
          <w:b/>
          <w:bCs/>
          <w:color w:val="000000"/>
          <w:lang w:eastAsia="ru-RU"/>
        </w:rPr>
        <w:t>Canon 5406 </w:t>
      </w:r>
      <w:r w:rsidRPr="00774AFA">
        <w:rPr>
          <w:rFonts w:ascii="Arial" w:eastAsia="Times New Roman" w:hAnsi="Arial" w:cs="Arial"/>
          <w:color w:val="000000"/>
          <w:sz w:val="16"/>
          <w:szCs w:val="16"/>
          <w:lang w:eastAsia="ru-RU"/>
        </w:rPr>
        <w:t>(</w:t>
      </w:r>
      <w:hyperlink r:id="rId106" w:anchor="5406"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A Cuilliaéan-это древний ирландский титул 6-го тысячелетия до н. э., определяющий признанного </w:t>
      </w:r>
      <w:hyperlink r:id="rId107" w:tooltip="нажмите, чтобы просмотреть определение divine" w:history="1">
        <w:r w:rsidRPr="00774AFA">
          <w:rPr>
            <w:rFonts w:ascii="Arial" w:eastAsia="Times New Roman" w:hAnsi="Arial" w:cs="Arial"/>
            <w:color w:val="0033CC"/>
            <w:sz w:val="18"/>
            <w:szCs w:val="18"/>
            <w:lang w:eastAsia="ru-RU"/>
          </w:rPr>
          <w:t>божественного </w:t>
        </w:r>
      </w:hyperlink>
      <w:r w:rsidRPr="00774AFA">
        <w:rPr>
          <w:rFonts w:ascii="Arial" w:eastAsia="Times New Roman" w:hAnsi="Arial" w:cs="Arial"/>
          <w:color w:val="000000"/>
          <w:sz w:val="18"/>
          <w:szCs w:val="18"/>
          <w:lang w:eastAsia="ru-RU"/>
        </w:rPr>
        <w:t>священника короля и правителя целой нации, цивилизации или известного мира. Это старейший и наиболее исторически значимый </w:t>
      </w:r>
      <w:hyperlink r:id="rId108" w:tooltip="нажмите, чтобы просмотреть определение суверенного" w:history="1">
        <w:r w:rsidRPr="00774AFA">
          <w:rPr>
            <w:rFonts w:ascii="Arial" w:eastAsia="Times New Roman" w:hAnsi="Arial" w:cs="Arial"/>
            <w:color w:val="0033CC"/>
            <w:sz w:val="18"/>
            <w:szCs w:val="18"/>
            <w:lang w:eastAsia="ru-RU"/>
          </w:rPr>
          <w:t>суверенный </w:t>
        </w:r>
      </w:hyperlink>
      <w:r w:rsidRPr="00774AFA">
        <w:rPr>
          <w:rFonts w:ascii="Arial" w:eastAsia="Times New Roman" w:hAnsi="Arial" w:cs="Arial"/>
          <w:color w:val="000000"/>
          <w:sz w:val="18"/>
          <w:szCs w:val="18"/>
          <w:lang w:eastAsia="ru-RU"/>
        </w:rPr>
        <w:t>титул в цивилизованной истории.</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9" w:name="5407"/>
      <w:bookmarkEnd w:id="9"/>
      <w:r w:rsidRPr="00774AFA">
        <w:rPr>
          <w:rFonts w:ascii="Arial" w:eastAsia="Times New Roman" w:hAnsi="Arial" w:cs="Arial"/>
          <w:b/>
          <w:bCs/>
          <w:color w:val="000000"/>
          <w:lang w:eastAsia="ru-RU"/>
        </w:rPr>
        <w:t>Canon 5407 </w:t>
      </w:r>
      <w:r w:rsidRPr="00774AFA">
        <w:rPr>
          <w:rFonts w:ascii="Arial" w:eastAsia="Times New Roman" w:hAnsi="Arial" w:cs="Arial"/>
          <w:color w:val="000000"/>
          <w:sz w:val="16"/>
          <w:szCs w:val="16"/>
          <w:lang w:eastAsia="ru-RU"/>
        </w:rPr>
        <w:t>(</w:t>
      </w:r>
      <w:hyperlink r:id="rId109" w:anchor="5407"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lastRenderedPageBreak/>
        <w:t>Название Cuilliaéan образовано от трех (3) древних ирландских слов cuil</w:t>
      </w:r>
      <w:hyperlink r:id="rId110" w:tooltip="нажмите, чтобы просмотреть определение значения" w:history="1">
        <w:r w:rsidRPr="00774AFA">
          <w:rPr>
            <w:rFonts w:ascii="Arial" w:eastAsia="Times New Roman" w:hAnsi="Arial" w:cs="Arial"/>
            <w:color w:val="0033CC"/>
            <w:sz w:val="18"/>
            <w:szCs w:val="18"/>
            <w:lang w:eastAsia="ru-RU"/>
          </w:rPr>
          <w:t>, означающих </w:t>
        </w:r>
      </w:hyperlink>
      <w:r w:rsidRPr="00774AFA">
        <w:rPr>
          <w:rFonts w:ascii="Arial" w:eastAsia="Times New Roman" w:hAnsi="Arial" w:cs="Arial"/>
          <w:color w:val="000000"/>
          <w:sz w:val="18"/>
          <w:szCs w:val="18"/>
          <w:lang w:eastAsia="ru-RU"/>
        </w:rPr>
        <w:t>“уголок или лес”, lia</w:t>
      </w:r>
      <w:hyperlink r:id="rId111" w:tooltip="нажмите, чтобы просмотреть определение значения" w:history="1">
        <w:r w:rsidRPr="00774AFA">
          <w:rPr>
            <w:rFonts w:ascii="Arial" w:eastAsia="Times New Roman" w:hAnsi="Arial" w:cs="Arial"/>
            <w:color w:val="0033CC"/>
            <w:sz w:val="18"/>
            <w:szCs w:val="18"/>
            <w:lang w:eastAsia="ru-RU"/>
          </w:rPr>
          <w:t>, означающих </w:t>
        </w:r>
      </w:hyperlink>
      <w:r w:rsidRPr="00774AFA">
        <w:rPr>
          <w:rFonts w:ascii="Arial" w:eastAsia="Times New Roman" w:hAnsi="Arial" w:cs="Arial"/>
          <w:color w:val="000000"/>
          <w:sz w:val="18"/>
          <w:szCs w:val="18"/>
          <w:lang w:eastAsia="ru-RU"/>
        </w:rPr>
        <w:t>“камень или врач (целитель)” и éan /éin, </w:t>
      </w:r>
      <w:hyperlink r:id="rId112" w:tooltip="нажмите, чтобы просмотреть определение значения" w:history="1">
        <w:r w:rsidRPr="00774AFA">
          <w:rPr>
            <w:rFonts w:ascii="Arial" w:eastAsia="Times New Roman" w:hAnsi="Arial" w:cs="Arial"/>
            <w:color w:val="0033CC"/>
            <w:sz w:val="18"/>
            <w:szCs w:val="18"/>
            <w:lang w:eastAsia="ru-RU"/>
          </w:rPr>
          <w:t>означающих </w:t>
        </w:r>
      </w:hyperlink>
      <w:r w:rsidRPr="00774AFA">
        <w:rPr>
          <w:rFonts w:ascii="Arial" w:eastAsia="Times New Roman" w:hAnsi="Arial" w:cs="Arial"/>
          <w:color w:val="000000"/>
          <w:sz w:val="18"/>
          <w:szCs w:val="18"/>
          <w:lang w:eastAsia="ru-RU"/>
        </w:rPr>
        <w:t>“дух или </w:t>
      </w:r>
      <w:hyperlink r:id="rId113" w:tooltip="нажмите, чтобы просмотреть определение divine" w:history="1">
        <w:r w:rsidRPr="00774AFA">
          <w:rPr>
            <w:rFonts w:ascii="Arial" w:eastAsia="Times New Roman" w:hAnsi="Arial" w:cs="Arial"/>
            <w:color w:val="0033CC"/>
            <w:sz w:val="18"/>
            <w:szCs w:val="18"/>
            <w:lang w:eastAsia="ru-RU"/>
          </w:rPr>
          <w:t>божественное </w:t>
        </w:r>
      </w:hyperlink>
      <w:r w:rsidRPr="00774AFA">
        <w:rPr>
          <w:rFonts w:ascii="Arial" w:eastAsia="Times New Roman" w:hAnsi="Arial" w:cs="Arial"/>
          <w:color w:val="000000"/>
          <w:sz w:val="18"/>
          <w:szCs w:val="18"/>
          <w:lang w:eastAsia="ru-RU"/>
        </w:rPr>
        <w:t>”. Таким образом, буквальные этимологические значения названия Cuilliaéan являются:</w:t>
      </w:r>
    </w:p>
    <w:p w:rsidR="00774AFA" w:rsidRPr="00774AFA" w:rsidRDefault="00774AFA" w:rsidP="00774AF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(i) </w:t>
      </w:r>
      <w:hyperlink r:id="rId114" w:tooltip="нажмите, чтобы просмотреть определение Divine" w:history="1">
        <w:r w:rsidRPr="00774AFA">
          <w:rPr>
            <w:rFonts w:ascii="Arial" w:eastAsia="Times New Roman" w:hAnsi="Arial" w:cs="Arial"/>
            <w:color w:val="0033CC"/>
            <w:sz w:val="18"/>
            <w:szCs w:val="18"/>
            <w:lang w:eastAsia="ru-RU"/>
          </w:rPr>
          <w:t>Божественный </w:t>
        </w:r>
      </w:hyperlink>
      <w:r w:rsidRPr="00774AFA">
        <w:rPr>
          <w:rFonts w:ascii="Arial" w:eastAsia="Times New Roman" w:hAnsi="Arial" w:cs="Arial"/>
          <w:color w:val="000000"/>
          <w:sz w:val="18"/>
          <w:szCs w:val="18"/>
          <w:lang w:eastAsia="ru-RU"/>
        </w:rPr>
        <w:t>краеугольный камень, или “ </w:t>
      </w:r>
      <w:hyperlink r:id="rId115" w:tooltip="нажмите, чтобы просмотреть определение Divine" w:history="1">
        <w:r w:rsidRPr="00774AFA">
          <w:rPr>
            <w:rFonts w:ascii="Arial" w:eastAsia="Times New Roman" w:hAnsi="Arial" w:cs="Arial"/>
            <w:color w:val="0033CC"/>
            <w:sz w:val="18"/>
            <w:szCs w:val="18"/>
            <w:lang w:eastAsia="ru-RU"/>
          </w:rPr>
          <w:t>Божественный </w:t>
        </w:r>
      </w:hyperlink>
      <w:r w:rsidRPr="00774AFA">
        <w:rPr>
          <w:rFonts w:ascii="Arial" w:eastAsia="Times New Roman" w:hAnsi="Arial" w:cs="Arial"/>
          <w:color w:val="000000"/>
          <w:sz w:val="18"/>
          <w:szCs w:val="18"/>
          <w:lang w:eastAsia="ru-RU"/>
        </w:rPr>
        <w:t>краеугольный камень”, историческое и древнее </w:t>
      </w:r>
      <w:hyperlink r:id="rId116" w:tooltip="нажмите, чтобы просмотреть определение убеждения" w:history="1">
        <w:r w:rsidRPr="00774AFA">
          <w:rPr>
            <w:rFonts w:ascii="Arial" w:eastAsia="Times New Roman" w:hAnsi="Arial" w:cs="Arial"/>
            <w:color w:val="0033CC"/>
            <w:sz w:val="18"/>
            <w:szCs w:val="18"/>
            <w:lang w:eastAsia="ru-RU"/>
          </w:rPr>
          <w:t>убеждение </w:t>
        </w:r>
      </w:hyperlink>
      <w:r w:rsidRPr="00774AFA">
        <w:rPr>
          <w:rFonts w:ascii="Arial" w:eastAsia="Times New Roman" w:hAnsi="Arial" w:cs="Arial"/>
          <w:color w:val="000000"/>
          <w:sz w:val="18"/>
          <w:szCs w:val="18"/>
          <w:lang w:eastAsia="ru-RU"/>
        </w:rPr>
        <w:t>европейских, восточных и ближневосточных культур в том, что родословная представляет собой “краеугольный камень” и мост между </w:t>
      </w:r>
      <w:hyperlink r:id="rId117" w:tooltip="нажмите, чтобы просмотреть определение Divine" w:history="1">
        <w:r w:rsidRPr="00774AFA">
          <w:rPr>
            <w:rFonts w:ascii="Arial" w:eastAsia="Times New Roman" w:hAnsi="Arial" w:cs="Arial"/>
            <w:color w:val="0033CC"/>
            <w:sz w:val="18"/>
            <w:szCs w:val="18"/>
            <w:lang w:eastAsia="ru-RU"/>
          </w:rPr>
          <w:t>Божественным </w:t>
        </w:r>
      </w:hyperlink>
      <w:r w:rsidRPr="00774AFA">
        <w:rPr>
          <w:rFonts w:ascii="Arial" w:eastAsia="Times New Roman" w:hAnsi="Arial" w:cs="Arial"/>
          <w:color w:val="000000"/>
          <w:sz w:val="18"/>
          <w:szCs w:val="18"/>
          <w:lang w:eastAsia="ru-RU"/>
        </w:rPr>
        <w:t>царством и временным царством; и</w:t>
      </w:r>
    </w:p>
    <w:p w:rsidR="00774AFA" w:rsidRPr="00774AFA" w:rsidRDefault="00774AFA" w:rsidP="00774AF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(ii) </w:t>
      </w:r>
      <w:hyperlink r:id="rId118" w:tooltip="нажмите, чтобы просмотреть определение Divine" w:history="1">
        <w:r w:rsidRPr="00774AFA">
          <w:rPr>
            <w:rFonts w:ascii="Arial" w:eastAsia="Times New Roman" w:hAnsi="Arial" w:cs="Arial"/>
            <w:color w:val="0033CC"/>
            <w:sz w:val="18"/>
            <w:szCs w:val="18"/>
            <w:lang w:eastAsia="ru-RU"/>
          </w:rPr>
          <w:t>Божественный </w:t>
        </w:r>
      </w:hyperlink>
      <w:r w:rsidRPr="00774AFA">
        <w:rPr>
          <w:rFonts w:ascii="Arial" w:eastAsia="Times New Roman" w:hAnsi="Arial" w:cs="Arial"/>
          <w:color w:val="000000"/>
          <w:sz w:val="18"/>
          <w:szCs w:val="18"/>
          <w:lang w:eastAsia="ru-RU"/>
        </w:rPr>
        <w:t>/духовный целитель леса в отношении исключительных и древних сил исцеления, знание терапевтических средств.</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0" w:name="5408"/>
      <w:bookmarkEnd w:id="10"/>
      <w:r w:rsidRPr="00774AFA">
        <w:rPr>
          <w:rFonts w:ascii="Arial" w:eastAsia="Times New Roman" w:hAnsi="Arial" w:cs="Arial"/>
          <w:b/>
          <w:bCs/>
          <w:color w:val="000000"/>
          <w:lang w:eastAsia="ru-RU"/>
        </w:rPr>
        <w:t>Canon 5408 </w:t>
      </w:r>
      <w:r w:rsidRPr="00774AFA">
        <w:rPr>
          <w:rFonts w:ascii="Arial" w:eastAsia="Times New Roman" w:hAnsi="Arial" w:cs="Arial"/>
          <w:color w:val="000000"/>
          <w:sz w:val="16"/>
          <w:szCs w:val="16"/>
          <w:lang w:eastAsia="ru-RU"/>
        </w:rPr>
        <w:t>(</w:t>
      </w:r>
      <w:hyperlink r:id="rId119" w:anchor="5408"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Знаменитый и мифический "краеугольный камень" </w:t>
      </w:r>
      <w:hyperlink r:id="rId120" w:tooltip="нажмите, чтобы просмотреть определение Divine" w:history="1">
        <w:r w:rsidRPr="00774AFA">
          <w:rPr>
            <w:rFonts w:ascii="Arial" w:eastAsia="Times New Roman" w:hAnsi="Arial" w:cs="Arial"/>
            <w:color w:val="0033CC"/>
            <w:sz w:val="18"/>
            <w:szCs w:val="18"/>
            <w:lang w:eastAsia="ru-RU"/>
          </w:rPr>
          <w:t>божественного </w:t>
        </w:r>
      </w:hyperlink>
      <w:r w:rsidRPr="00774AFA">
        <w:rPr>
          <w:rFonts w:ascii="Arial" w:eastAsia="Times New Roman" w:hAnsi="Arial" w:cs="Arial"/>
          <w:color w:val="000000"/>
          <w:sz w:val="18"/>
          <w:szCs w:val="18"/>
          <w:lang w:eastAsia="ru-RU"/>
        </w:rPr>
        <w:t>права на правление, известный как "подушка Иакова”, “поющий камень”, “Камень Бларни” и “камень лепешки”, на </w:t>
      </w:r>
      <w:hyperlink r:id="rId121" w:tooltip="нажмите, чтобы просмотреть определение факта" w:history="1">
        <w:r w:rsidRPr="00774AFA">
          <w:rPr>
            <w:rFonts w:ascii="Arial" w:eastAsia="Times New Roman" w:hAnsi="Arial" w:cs="Arial"/>
            <w:color w:val="0033CC"/>
            <w:sz w:val="18"/>
            <w:szCs w:val="18"/>
            <w:lang w:eastAsia="ru-RU"/>
          </w:rPr>
          <w:t>самом деле </w:t>
        </w:r>
      </w:hyperlink>
      <w:r w:rsidRPr="00774AFA">
        <w:rPr>
          <w:rFonts w:ascii="Arial" w:eastAsia="Times New Roman" w:hAnsi="Arial" w:cs="Arial"/>
          <w:color w:val="000000"/>
          <w:sz w:val="18"/>
          <w:szCs w:val="18"/>
          <w:lang w:eastAsia="ru-RU"/>
        </w:rPr>
        <w:t>является символическим и иногда невежественным упоминанием о кровных потомках Куиллиан, поскольку название буквально означает "краеугольный камень основания </w:t>
      </w:r>
      <w:hyperlink r:id="rId122" w:tooltip="нажмите, чтобы просмотреть определение Divine" w:history="1">
        <w:r w:rsidRPr="00774AFA">
          <w:rPr>
            <w:rFonts w:ascii="Arial" w:eastAsia="Times New Roman" w:hAnsi="Arial" w:cs="Arial"/>
            <w:color w:val="0033CC"/>
            <w:sz w:val="18"/>
            <w:szCs w:val="18"/>
            <w:lang w:eastAsia="ru-RU"/>
          </w:rPr>
          <w:t>Божественного</w:t>
        </w:r>
      </w:hyperlink>
      <w:r w:rsidRPr="00774AFA">
        <w:rPr>
          <w:rFonts w:ascii="Arial" w:eastAsia="Times New Roman" w:hAnsi="Arial" w:cs="Arial"/>
          <w:color w:val="000000"/>
          <w:sz w:val="18"/>
          <w:szCs w:val="18"/>
          <w:lang w:eastAsia="ru-RU"/>
        </w:rPr>
        <w:t>".</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1" w:name="5409"/>
      <w:bookmarkEnd w:id="11"/>
      <w:r w:rsidRPr="00774AFA">
        <w:rPr>
          <w:rFonts w:ascii="Arial" w:eastAsia="Times New Roman" w:hAnsi="Arial" w:cs="Arial"/>
          <w:b/>
          <w:bCs/>
          <w:color w:val="000000"/>
          <w:lang w:eastAsia="ru-RU"/>
        </w:rPr>
        <w:t>Canon 5409 </w:t>
      </w:r>
      <w:r w:rsidRPr="00774AFA">
        <w:rPr>
          <w:rFonts w:ascii="Arial" w:eastAsia="Times New Roman" w:hAnsi="Arial" w:cs="Arial"/>
          <w:color w:val="000000"/>
          <w:sz w:val="16"/>
          <w:szCs w:val="16"/>
          <w:lang w:eastAsia="ru-RU"/>
        </w:rPr>
        <w:t>(</w:t>
      </w:r>
      <w:hyperlink r:id="rId123" w:anchor="5409"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Титул Cuilliaéan в более поздние века эквивалентен титулам визирь, визирь, Волшебник, Да'виз, Да'вид, Друид или друид.</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2" w:name="5410"/>
      <w:bookmarkEnd w:id="12"/>
      <w:r w:rsidRPr="00774AFA">
        <w:rPr>
          <w:rFonts w:ascii="Arial" w:eastAsia="Times New Roman" w:hAnsi="Arial" w:cs="Arial"/>
          <w:b/>
          <w:bCs/>
          <w:color w:val="000000"/>
          <w:lang w:eastAsia="ru-RU"/>
        </w:rPr>
        <w:t>Canon 5410 </w:t>
      </w:r>
      <w:r w:rsidRPr="00774AFA">
        <w:rPr>
          <w:rFonts w:ascii="Arial" w:eastAsia="Times New Roman" w:hAnsi="Arial" w:cs="Arial"/>
          <w:color w:val="000000"/>
          <w:sz w:val="16"/>
          <w:szCs w:val="16"/>
          <w:lang w:eastAsia="ru-RU"/>
        </w:rPr>
        <w:t>(</w:t>
      </w:r>
      <w:hyperlink r:id="rId124" w:anchor="5410"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Титул Cuilliaéan применяется к одной (1) родословной семье. Никто не мог быть назначен Куиллианцем. Сегодня титул является вариацией множества благородных имен, включая (но не ограничиваясь) Каллен, Куиллин, Кулин, койлинан, калленан, Коллинз, Коллинз и о'Коллинз, которые разделяют несколько миллионов живущих потомков.</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3" w:name="5411"/>
      <w:bookmarkEnd w:id="13"/>
      <w:r w:rsidRPr="00774AFA">
        <w:rPr>
          <w:rFonts w:ascii="Arial" w:eastAsia="Times New Roman" w:hAnsi="Arial" w:cs="Arial"/>
          <w:b/>
          <w:bCs/>
          <w:color w:val="000000"/>
          <w:lang w:eastAsia="ru-RU"/>
        </w:rPr>
        <w:t>Canon 5411 </w:t>
      </w:r>
      <w:r w:rsidRPr="00774AFA">
        <w:rPr>
          <w:rFonts w:ascii="Arial" w:eastAsia="Times New Roman" w:hAnsi="Arial" w:cs="Arial"/>
          <w:color w:val="000000"/>
          <w:sz w:val="16"/>
          <w:szCs w:val="16"/>
          <w:lang w:eastAsia="ru-RU"/>
        </w:rPr>
        <w:t>(</w:t>
      </w:r>
      <w:hyperlink r:id="rId125" w:anchor="5411"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К 1-му тысячелетию до нашей эры Куиллиане перестали править непосредственно как группа и вместо этого разрешили назначение Верховного короля или Ард Ри.</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4" w:name="5412"/>
      <w:bookmarkEnd w:id="14"/>
      <w:r w:rsidRPr="00774AFA">
        <w:rPr>
          <w:rFonts w:ascii="Arial" w:eastAsia="Times New Roman" w:hAnsi="Arial" w:cs="Arial"/>
          <w:b/>
          <w:bCs/>
          <w:color w:val="000000"/>
          <w:lang w:eastAsia="ru-RU"/>
        </w:rPr>
        <w:t>Canon 5412 </w:t>
      </w:r>
      <w:r w:rsidRPr="00774AFA">
        <w:rPr>
          <w:rFonts w:ascii="Arial" w:eastAsia="Times New Roman" w:hAnsi="Arial" w:cs="Arial"/>
          <w:color w:val="000000"/>
          <w:sz w:val="16"/>
          <w:szCs w:val="16"/>
          <w:lang w:eastAsia="ru-RU"/>
        </w:rPr>
        <w:t>(</w:t>
      </w:r>
      <w:hyperlink r:id="rId126" w:anchor="5412"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1-е тысячелетие до н. э. древнегреческое слово “Keltoi” является вариацией слова khuli, само по себе вариацией cuilli. Следовательно, "Кельтои” или "кельты" буквально переводится как люди Падуба.</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5" w:name="5413"/>
      <w:bookmarkEnd w:id="15"/>
      <w:r w:rsidRPr="00774AFA">
        <w:rPr>
          <w:rFonts w:ascii="Arial" w:eastAsia="Times New Roman" w:hAnsi="Arial" w:cs="Arial"/>
          <w:b/>
          <w:bCs/>
          <w:color w:val="000000"/>
          <w:lang w:eastAsia="ru-RU"/>
        </w:rPr>
        <w:t>Canon 5413 </w:t>
      </w:r>
      <w:r w:rsidRPr="00774AFA">
        <w:rPr>
          <w:rFonts w:ascii="Arial" w:eastAsia="Times New Roman" w:hAnsi="Arial" w:cs="Arial"/>
          <w:color w:val="000000"/>
          <w:sz w:val="16"/>
          <w:szCs w:val="16"/>
          <w:lang w:eastAsia="ru-RU"/>
        </w:rPr>
        <w:t>(</w:t>
      </w:r>
      <w:hyperlink r:id="rId127" w:anchor="5413"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Саксонское слово hulis, от которого происходит слово “падуб", является вариацией более раннего слова khuli, которое само по себе является сокращенным производным от cuilli (Cuilliaéan). Сегодня на гэльском языке слово cuileann все еще означает “падуб”.</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6" w:name="5414"/>
      <w:bookmarkEnd w:id="16"/>
      <w:r w:rsidRPr="00774AFA">
        <w:rPr>
          <w:rFonts w:ascii="Arial" w:eastAsia="Times New Roman" w:hAnsi="Arial" w:cs="Arial"/>
          <w:b/>
          <w:bCs/>
          <w:color w:val="000000"/>
          <w:lang w:eastAsia="ru-RU"/>
        </w:rPr>
        <w:t>Canon 5414 </w:t>
      </w:r>
      <w:r w:rsidRPr="00774AFA">
        <w:rPr>
          <w:rFonts w:ascii="Arial" w:eastAsia="Times New Roman" w:hAnsi="Arial" w:cs="Arial"/>
          <w:color w:val="000000"/>
          <w:sz w:val="16"/>
          <w:szCs w:val="16"/>
          <w:lang w:eastAsia="ru-RU"/>
        </w:rPr>
        <w:t>(</w:t>
      </w:r>
      <w:hyperlink r:id="rId128" w:anchor="5414"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В 15 веке н. э. слово “святой”</w:t>
      </w:r>
      <w:hyperlink r:id="rId129" w:tooltip="нажмите, чтобы просмотреть определение значения" w:history="1">
        <w:r w:rsidRPr="00774AFA">
          <w:rPr>
            <w:rFonts w:ascii="Arial" w:eastAsia="Times New Roman" w:hAnsi="Arial" w:cs="Arial"/>
            <w:color w:val="0033CC"/>
            <w:sz w:val="18"/>
            <w:szCs w:val="18"/>
            <w:lang w:eastAsia="ru-RU"/>
          </w:rPr>
          <w:t>, означающее </w:t>
        </w:r>
      </w:hyperlink>
      <w:r w:rsidRPr="00774AFA">
        <w:rPr>
          <w:rFonts w:ascii="Arial" w:eastAsia="Times New Roman" w:hAnsi="Arial" w:cs="Arial"/>
          <w:color w:val="000000"/>
          <w:sz w:val="18"/>
          <w:szCs w:val="18"/>
          <w:lang w:eastAsia="ru-RU"/>
        </w:rPr>
        <w:t>священное, происходит от hallow и halig, оба происходят от “падуба” и hulis и, следовательно, в конечном счете от cuilli (Cuilliaéan).</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7" w:name="5415"/>
      <w:bookmarkEnd w:id="17"/>
      <w:r w:rsidRPr="00774AFA">
        <w:rPr>
          <w:rFonts w:ascii="Arial" w:eastAsia="Times New Roman" w:hAnsi="Arial" w:cs="Arial"/>
          <w:b/>
          <w:bCs/>
          <w:color w:val="000000"/>
          <w:lang w:eastAsia="ru-RU"/>
        </w:rPr>
        <w:t>Canon 5415 </w:t>
      </w:r>
      <w:r w:rsidRPr="00774AFA">
        <w:rPr>
          <w:rFonts w:ascii="Arial" w:eastAsia="Times New Roman" w:hAnsi="Arial" w:cs="Arial"/>
          <w:color w:val="000000"/>
          <w:sz w:val="16"/>
          <w:szCs w:val="16"/>
          <w:lang w:eastAsia="ru-RU"/>
        </w:rPr>
        <w:t>(</w:t>
      </w:r>
      <w:hyperlink r:id="rId130" w:anchor="5415"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К XVI веку н. э. английская </w:t>
      </w:r>
      <w:hyperlink r:id="rId131" w:tooltip="нажмите, чтобы просмотреть определение короны" w:history="1">
        <w:r w:rsidRPr="00774AFA">
          <w:rPr>
            <w:rFonts w:ascii="Arial" w:eastAsia="Times New Roman" w:hAnsi="Arial" w:cs="Arial"/>
            <w:color w:val="0033CC"/>
            <w:sz w:val="18"/>
            <w:szCs w:val="18"/>
            <w:lang w:eastAsia="ru-RU"/>
          </w:rPr>
          <w:t>корона </w:t>
        </w:r>
      </w:hyperlink>
      <w:r w:rsidRPr="00774AFA">
        <w:rPr>
          <w:rFonts w:ascii="Arial" w:eastAsia="Times New Roman" w:hAnsi="Arial" w:cs="Arial"/>
          <w:color w:val="000000"/>
          <w:sz w:val="18"/>
          <w:szCs w:val="18"/>
          <w:lang w:eastAsia="ru-RU"/>
        </w:rPr>
        <w:t>и </w:t>
      </w:r>
      <w:hyperlink r:id="rId132" w:tooltip="нажмите, чтобы просмотреть определение римского культа" w:history="1">
        <w:r w:rsidRPr="00774AFA">
          <w:rPr>
            <w:rFonts w:ascii="Arial" w:eastAsia="Times New Roman" w:hAnsi="Arial" w:cs="Arial"/>
            <w:color w:val="0033CC"/>
            <w:sz w:val="18"/>
            <w:szCs w:val="18"/>
            <w:lang w:eastAsia="ru-RU"/>
          </w:rPr>
          <w:t>римский культ </w:t>
        </w:r>
      </w:hyperlink>
      <w:r w:rsidRPr="00774AFA">
        <w:rPr>
          <w:rFonts w:ascii="Arial" w:eastAsia="Times New Roman" w:hAnsi="Arial" w:cs="Arial"/>
          <w:color w:val="000000"/>
          <w:sz w:val="18"/>
          <w:szCs w:val="18"/>
          <w:lang w:eastAsia="ru-RU"/>
        </w:rPr>
        <w:t>(Римско – Католическая церковь, а не универсальная церковь) вместе со своими венецианско-мадьярскими владыками незаконно украли для себя слова “Святой”, “падуб” и символы Куиллианского ордена, полностью уничтожив всю историю титула и их значение.</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8" w:name="5416"/>
      <w:bookmarkEnd w:id="18"/>
      <w:r w:rsidRPr="00774AFA">
        <w:rPr>
          <w:rFonts w:ascii="Arial" w:eastAsia="Times New Roman" w:hAnsi="Arial" w:cs="Arial"/>
          <w:b/>
          <w:bCs/>
          <w:color w:val="000000"/>
          <w:lang w:eastAsia="ru-RU"/>
        </w:rPr>
        <w:t>Canon 5416 </w:t>
      </w:r>
      <w:r w:rsidRPr="00774AFA">
        <w:rPr>
          <w:rFonts w:ascii="Arial" w:eastAsia="Times New Roman" w:hAnsi="Arial" w:cs="Arial"/>
          <w:color w:val="000000"/>
          <w:sz w:val="16"/>
          <w:szCs w:val="16"/>
          <w:lang w:eastAsia="ru-RU"/>
        </w:rPr>
        <w:t>(</w:t>
      </w:r>
      <w:hyperlink r:id="rId133" w:anchor="5416"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lastRenderedPageBreak/>
        <w:t>Как истинный исторический смысл и правильное </w:t>
      </w:r>
      <w:hyperlink r:id="rId134" w:tooltip="нажмите, чтобы просмотреть определение значения" w:history="1">
        <w:r w:rsidRPr="00774AFA">
          <w:rPr>
            <w:rFonts w:ascii="Arial" w:eastAsia="Times New Roman" w:hAnsi="Arial" w:cs="Arial"/>
            <w:color w:val="0033CC"/>
            <w:sz w:val="18"/>
            <w:szCs w:val="18"/>
            <w:lang w:eastAsia="ru-RU"/>
          </w:rPr>
          <w:t>значение</w:t>
        </w:r>
      </w:hyperlink>
      <w:r w:rsidRPr="00774AFA">
        <w:rPr>
          <w:rFonts w:ascii="Arial" w:eastAsia="Times New Roman" w:hAnsi="Arial" w:cs="Arial"/>
          <w:color w:val="000000"/>
          <w:sz w:val="18"/>
          <w:szCs w:val="18"/>
          <w:lang w:eastAsia="ru-RU"/>
        </w:rPr>
        <w:t> Святой и Холли является </w:t>
      </w:r>
      <w:hyperlink r:id="rId135" w:tooltip="нажмите, чтобы просмотреть определение divine" w:history="1">
        <w:r w:rsidRPr="00774AFA">
          <w:rPr>
            <w:rFonts w:ascii="Arial" w:eastAsia="Times New Roman" w:hAnsi="Arial" w:cs="Arial"/>
            <w:color w:val="0033CC"/>
            <w:sz w:val="18"/>
            <w:szCs w:val="18"/>
            <w:lang w:eastAsia="ru-RU"/>
          </w:rPr>
          <w:t>божественной</w:t>
        </w:r>
      </w:hyperlink>
      <w:r w:rsidRPr="00774AFA">
        <w:rPr>
          <w:rFonts w:ascii="Arial" w:eastAsia="Times New Roman" w:hAnsi="Arial" w:cs="Arial"/>
          <w:color w:val="000000"/>
          <w:sz w:val="18"/>
          <w:szCs w:val="18"/>
          <w:lang w:eastAsia="ru-RU"/>
        </w:rPr>
        <w:t> крови назначается </w:t>
      </w:r>
      <w:hyperlink r:id="rId136" w:tooltip="нажмите, чтобы просмотреть определение божественного создателя" w:history="1">
        <w:r w:rsidRPr="00774AFA">
          <w:rPr>
            <w:rFonts w:ascii="Arial" w:eastAsia="Times New Roman" w:hAnsi="Arial" w:cs="Arial"/>
            <w:color w:val="0033CC"/>
            <w:sz w:val="18"/>
            <w:szCs w:val="18"/>
            <w:lang w:eastAsia="ru-RU"/>
          </w:rPr>
          <w:t>Божественного Творца</w:t>
        </w:r>
      </w:hyperlink>
      <w:r w:rsidRPr="00774AFA">
        <w:rPr>
          <w:rFonts w:ascii="Arial" w:eastAsia="Times New Roman" w:hAnsi="Arial" w:cs="Arial"/>
          <w:color w:val="000000"/>
          <w:sz w:val="18"/>
          <w:szCs w:val="18"/>
          <w:lang w:eastAsia="ru-RU"/>
        </w:rPr>
        <w:t> члену Cuilliaéan и нет других, каких-либо </w:t>
      </w:r>
      <w:hyperlink r:id="rId137" w:tooltip="нажмите, чтобы просмотреть определение утверждения" w:history="1">
        <w:r w:rsidRPr="00774AFA">
          <w:rPr>
            <w:rFonts w:ascii="Arial" w:eastAsia="Times New Roman" w:hAnsi="Arial" w:cs="Arial"/>
            <w:color w:val="0033CC"/>
            <w:sz w:val="18"/>
            <w:szCs w:val="18"/>
            <w:lang w:eastAsia="ru-RU"/>
          </w:rPr>
          <w:t>претензий</w:t>
        </w:r>
      </w:hyperlink>
      <w:r w:rsidRPr="00774AFA">
        <w:rPr>
          <w:rFonts w:ascii="Arial" w:eastAsia="Times New Roman" w:hAnsi="Arial" w:cs="Arial"/>
          <w:color w:val="000000"/>
          <w:sz w:val="18"/>
          <w:szCs w:val="18"/>
          <w:lang w:eastAsia="ru-RU"/>
        </w:rPr>
        <w:t> на какие-то якобы официальные, монарх, священник или архиерей, чтобы </w:t>
      </w:r>
      <w:hyperlink r:id="rId138" w:tooltip="нажмите, чтобы просмотреть определение divine" w:history="1">
        <w:r w:rsidRPr="00774AFA">
          <w:rPr>
            <w:rFonts w:ascii="Arial" w:eastAsia="Times New Roman" w:hAnsi="Arial" w:cs="Arial"/>
            <w:color w:val="0033CC"/>
            <w:sz w:val="18"/>
            <w:szCs w:val="18"/>
            <w:lang w:eastAsia="ru-RU"/>
          </w:rPr>
          <w:t>божественная</w:t>
        </w:r>
      </w:hyperlink>
      <w:r w:rsidRPr="00774AFA">
        <w:rPr>
          <w:rFonts w:ascii="Arial" w:eastAsia="Times New Roman" w:hAnsi="Arial" w:cs="Arial"/>
          <w:color w:val="000000"/>
          <w:sz w:val="18"/>
          <w:szCs w:val="18"/>
          <w:lang w:eastAsia="ru-RU"/>
        </w:rPr>
        <w:t> власть сделать ничего святого, ни </w:t>
      </w:r>
      <w:hyperlink r:id="rId139" w:tooltip="нажмите, чтобы просмотреть определение утверждения" w:history="1">
        <w:r w:rsidRPr="00774AFA">
          <w:rPr>
            <w:rFonts w:ascii="Arial" w:eastAsia="Times New Roman" w:hAnsi="Arial" w:cs="Arial"/>
            <w:color w:val="0033CC"/>
            <w:sz w:val="18"/>
            <w:szCs w:val="18"/>
            <w:lang w:eastAsia="ru-RU"/>
          </w:rPr>
          <w:t>претендовать</w:t>
        </w:r>
      </w:hyperlink>
      <w:r w:rsidRPr="00774AFA">
        <w:rPr>
          <w:rFonts w:ascii="Arial" w:eastAsia="Times New Roman" w:hAnsi="Arial" w:cs="Arial"/>
          <w:color w:val="000000"/>
          <w:sz w:val="18"/>
          <w:szCs w:val="18"/>
          <w:lang w:eastAsia="ru-RU"/>
        </w:rPr>
        <w:t> на </w:t>
      </w:r>
      <w:hyperlink r:id="rId140" w:tooltip="нажмите, чтобы просмотреть определение вещи" w:history="1">
        <w:r w:rsidRPr="00774AFA">
          <w:rPr>
            <w:rFonts w:ascii="Arial" w:eastAsia="Times New Roman" w:hAnsi="Arial" w:cs="Arial"/>
            <w:color w:val="0033CC"/>
            <w:sz w:val="18"/>
            <w:szCs w:val="18"/>
            <w:lang w:eastAsia="ru-RU"/>
          </w:rPr>
          <w:t>вещь</w:t>
        </w:r>
      </w:hyperlink>
      <w:r w:rsidRPr="00774AFA">
        <w:rPr>
          <w:rFonts w:ascii="Arial" w:eastAsia="Times New Roman" w:hAnsi="Arial" w:cs="Arial"/>
          <w:color w:val="000000"/>
          <w:sz w:val="18"/>
          <w:szCs w:val="18"/>
          <w:lang w:eastAsia="ru-RU"/>
        </w:rPr>
        <w:t> , чтобы Холли признается недействительным с самого начала, не имея никакой силы на Земле или на небесах.</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19" w:name="5417"/>
      <w:bookmarkEnd w:id="19"/>
      <w:r w:rsidRPr="00774AFA">
        <w:rPr>
          <w:rFonts w:ascii="Arial" w:eastAsia="Times New Roman" w:hAnsi="Arial" w:cs="Arial"/>
          <w:b/>
          <w:bCs/>
          <w:color w:val="000000"/>
          <w:lang w:eastAsia="ru-RU"/>
        </w:rPr>
        <w:t>Canon 5417 </w:t>
      </w:r>
      <w:r w:rsidRPr="00774AFA">
        <w:rPr>
          <w:rFonts w:ascii="Arial" w:eastAsia="Times New Roman" w:hAnsi="Arial" w:cs="Arial"/>
          <w:color w:val="000000"/>
          <w:sz w:val="16"/>
          <w:szCs w:val="16"/>
          <w:lang w:eastAsia="ru-RU"/>
        </w:rPr>
        <w:t>(</w:t>
      </w:r>
      <w:hyperlink r:id="rId141" w:anchor="5417"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В соответствии с наиболее священным пактом </w:t>
      </w:r>
      <w:hyperlink r:id="rId142" w:tooltip="нажмите, чтобы просмотреть определение Pactum de Singularis Caelum" w:history="1">
        <w:r w:rsidRPr="00774AFA">
          <w:rPr>
            <w:rFonts w:ascii="Arial" w:eastAsia="Times New Roman" w:hAnsi="Arial" w:cs="Arial"/>
            <w:color w:val="0033CC"/>
            <w:sz w:val="18"/>
            <w:szCs w:val="18"/>
            <w:lang w:eastAsia="ru-RU"/>
          </w:rPr>
          <w:t>Pactum de Singularis Caelum </w:t>
        </w:r>
      </w:hyperlink>
      <w:r w:rsidRPr="00774AFA">
        <w:rPr>
          <w:rFonts w:ascii="Arial" w:eastAsia="Times New Roman" w:hAnsi="Arial" w:cs="Arial"/>
          <w:color w:val="000000"/>
          <w:sz w:val="18"/>
          <w:szCs w:val="18"/>
          <w:lang w:eastAsia="ru-RU"/>
        </w:rPr>
        <w:t>, все полномочия, полномочия и привилегии, ранее предоставленные Куиллианцам, постоянно закрепляются за официальными должностями, предоставленными в соответствии с его статьями и связанными </w:t>
      </w:r>
      <w:hyperlink r:id="rId143" w:tooltip="нажмите, чтобы просмотреть определение допустимого" w:history="1">
        <w:r w:rsidRPr="00774AFA">
          <w:rPr>
            <w:rFonts w:ascii="Arial" w:eastAsia="Times New Roman" w:hAnsi="Arial" w:cs="Arial"/>
            <w:color w:val="0033CC"/>
            <w:sz w:val="18"/>
            <w:szCs w:val="18"/>
            <w:lang w:eastAsia="ru-RU"/>
          </w:rPr>
          <w:t>с ними действительными </w:t>
        </w:r>
      </w:hyperlink>
      <w:r w:rsidRPr="00774AFA">
        <w:rPr>
          <w:rFonts w:ascii="Arial" w:eastAsia="Times New Roman" w:hAnsi="Arial" w:cs="Arial"/>
          <w:color w:val="000000"/>
          <w:sz w:val="18"/>
          <w:szCs w:val="18"/>
          <w:lang w:eastAsia="ru-RU"/>
        </w:rPr>
        <w:t>пактами и хартиями.</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0" w:name="5418"/>
      <w:bookmarkEnd w:id="20"/>
      <w:r w:rsidRPr="00774AFA">
        <w:rPr>
          <w:rFonts w:ascii="Arial" w:eastAsia="Times New Roman" w:hAnsi="Arial" w:cs="Arial"/>
          <w:b/>
          <w:bCs/>
          <w:color w:val="000000"/>
          <w:lang w:eastAsia="ru-RU"/>
        </w:rPr>
        <w:t>Canon 5418 </w:t>
      </w:r>
      <w:r w:rsidRPr="00774AFA">
        <w:rPr>
          <w:rFonts w:ascii="Arial" w:eastAsia="Times New Roman" w:hAnsi="Arial" w:cs="Arial"/>
          <w:color w:val="000000"/>
          <w:sz w:val="16"/>
          <w:szCs w:val="16"/>
          <w:lang w:eastAsia="ru-RU"/>
        </w:rPr>
        <w:t>(</w:t>
      </w:r>
      <w:hyperlink r:id="rId144" w:anchor="5418"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Поскольку все полномочия , власть и привилегии, ранее предоставленные Куиллианцам, теперь постоянно принадлежат самому священному пакту </w:t>
      </w:r>
      <w:hyperlink r:id="rId145" w:tooltip="нажмите, чтобы просмотреть определение Pactum de Singularis Caelum" w:history="1">
        <w:r w:rsidRPr="00774AFA">
          <w:rPr>
            <w:rFonts w:ascii="Arial" w:eastAsia="Times New Roman" w:hAnsi="Arial" w:cs="Arial"/>
            <w:color w:val="0033CC"/>
            <w:sz w:val="18"/>
            <w:szCs w:val="18"/>
            <w:lang w:eastAsia="ru-RU"/>
          </w:rPr>
          <w:t>Pactum de Singularis Caelum</w:t>
        </w:r>
      </w:hyperlink>
      <w:r w:rsidRPr="00774AFA">
        <w:rPr>
          <w:rFonts w:ascii="Arial" w:eastAsia="Times New Roman" w:hAnsi="Arial" w:cs="Arial"/>
          <w:color w:val="000000"/>
          <w:sz w:val="18"/>
          <w:szCs w:val="18"/>
          <w:lang w:eastAsia="ru-RU"/>
        </w:rPr>
        <w:t>, ни один потомок, обладающий именем, производным от Куиллиан, не может </w:t>
      </w:r>
      <w:hyperlink r:id="rId146" w:tooltip="нажмите, чтобы просмотреть определение утверждения" w:history="1">
        <w:r w:rsidRPr="00774AFA">
          <w:rPr>
            <w:rFonts w:ascii="Arial" w:eastAsia="Times New Roman" w:hAnsi="Arial" w:cs="Arial"/>
            <w:color w:val="0033CC"/>
            <w:sz w:val="18"/>
            <w:szCs w:val="18"/>
            <w:lang w:eastAsia="ru-RU"/>
          </w:rPr>
          <w:t>претендовать </w:t>
        </w:r>
      </w:hyperlink>
      <w:r w:rsidRPr="00774AFA">
        <w:rPr>
          <w:rFonts w:ascii="Arial" w:eastAsia="Times New Roman" w:hAnsi="Arial" w:cs="Arial"/>
          <w:color w:val="000000"/>
          <w:sz w:val="18"/>
          <w:szCs w:val="18"/>
          <w:lang w:eastAsia="ru-RU"/>
        </w:rPr>
        <w:t>на особую привилегию или право рождения над любым другим с любыми такими претензиями ложными и не имеющими никакого эффекта с самого начала.</w:t>
      </w:r>
    </w:p>
    <w:p w:rsidR="00774AFA" w:rsidRPr="00774AFA" w:rsidRDefault="00774AFA" w:rsidP="00774AF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74AFA">
        <w:rPr>
          <w:rFonts w:ascii="Arial" w:eastAsia="Times New Roman" w:hAnsi="Arial" w:cs="Arial"/>
          <w:b/>
          <w:bCs/>
          <w:color w:val="000000"/>
          <w:sz w:val="36"/>
          <w:szCs w:val="36"/>
          <w:lang w:eastAsia="ru-RU"/>
        </w:rPr>
        <w:t>Статья 4-Начальник</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1" w:name="5419"/>
      <w:bookmarkEnd w:id="21"/>
      <w:r w:rsidRPr="00774AFA">
        <w:rPr>
          <w:rFonts w:ascii="Arial" w:eastAsia="Times New Roman" w:hAnsi="Arial" w:cs="Arial"/>
          <w:b/>
          <w:bCs/>
          <w:color w:val="000000"/>
          <w:lang w:eastAsia="ru-RU"/>
        </w:rPr>
        <w:t>Canon 5419 </w:t>
      </w:r>
      <w:r w:rsidRPr="00774AFA">
        <w:rPr>
          <w:rFonts w:ascii="Arial" w:eastAsia="Times New Roman" w:hAnsi="Arial" w:cs="Arial"/>
          <w:color w:val="000000"/>
          <w:sz w:val="16"/>
          <w:szCs w:val="16"/>
          <w:lang w:eastAsia="ru-RU"/>
        </w:rPr>
        <w:t>(</w:t>
      </w:r>
      <w:hyperlink r:id="rId147" w:anchor="5419"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Вождь-это древний ирландский термин и титул 6-го тысячелетия до н. э., определяющий признанного главу семьи (Fine) или клана (Truatha).</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2" w:name="5420"/>
      <w:bookmarkEnd w:id="22"/>
      <w:r w:rsidRPr="00774AFA">
        <w:rPr>
          <w:rFonts w:ascii="Arial" w:eastAsia="Times New Roman" w:hAnsi="Arial" w:cs="Arial"/>
          <w:b/>
          <w:bCs/>
          <w:color w:val="000000"/>
          <w:lang w:eastAsia="ru-RU"/>
        </w:rPr>
        <w:t>Canon 5420 </w:t>
      </w:r>
      <w:r w:rsidRPr="00774AFA">
        <w:rPr>
          <w:rFonts w:ascii="Arial" w:eastAsia="Times New Roman" w:hAnsi="Arial" w:cs="Arial"/>
          <w:color w:val="000000"/>
          <w:sz w:val="16"/>
          <w:szCs w:val="16"/>
          <w:lang w:eastAsia="ru-RU"/>
        </w:rPr>
        <w:t>(</w:t>
      </w:r>
      <w:hyperlink r:id="rId148" w:anchor="5420"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В сочетании с самым древним титулом Cuilliaéan (Holly </w:t>
      </w:r>
      <w:hyperlink r:id="rId149" w:tooltip="нажмите, чтобы просмотреть определение Divine" w:history="1">
        <w:r w:rsidRPr="00774AFA">
          <w:rPr>
            <w:rFonts w:ascii="Arial" w:eastAsia="Times New Roman" w:hAnsi="Arial" w:cs="Arial"/>
            <w:color w:val="0033CC"/>
            <w:sz w:val="18"/>
            <w:szCs w:val="18"/>
            <w:lang w:eastAsia="ru-RU"/>
          </w:rPr>
          <w:t>Divine </w:t>
        </w:r>
      </w:hyperlink>
      <w:r w:rsidRPr="00774AFA">
        <w:rPr>
          <w:rFonts w:ascii="Arial" w:eastAsia="Times New Roman" w:hAnsi="Arial" w:cs="Arial"/>
          <w:color w:val="000000"/>
          <w:sz w:val="18"/>
          <w:szCs w:val="18"/>
          <w:lang w:eastAsia="ru-RU"/>
        </w:rPr>
        <w:t>Priests King), титул “вождь” является одним (1) из старейших титулов в цивилизованной истории для главы или лидера семьи, племени, общины или деревни.</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3" w:name="5421"/>
      <w:bookmarkEnd w:id="23"/>
      <w:r w:rsidRPr="00774AFA">
        <w:rPr>
          <w:rFonts w:ascii="Arial" w:eastAsia="Times New Roman" w:hAnsi="Arial" w:cs="Arial"/>
          <w:b/>
          <w:bCs/>
          <w:color w:val="000000"/>
          <w:lang w:eastAsia="ru-RU"/>
        </w:rPr>
        <w:t>Canon 5421 </w:t>
      </w:r>
      <w:r w:rsidRPr="00774AFA">
        <w:rPr>
          <w:rFonts w:ascii="Arial" w:eastAsia="Times New Roman" w:hAnsi="Arial" w:cs="Arial"/>
          <w:color w:val="000000"/>
          <w:sz w:val="16"/>
          <w:szCs w:val="16"/>
          <w:lang w:eastAsia="ru-RU"/>
        </w:rPr>
        <w:t>(</w:t>
      </w:r>
      <w:hyperlink r:id="rId150" w:anchor="5421"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Подобно самому священному титулу Куиллианцев, титул Вождя не мог быть востребован, если он не был достойным и законным </w:t>
      </w:r>
      <w:hyperlink r:id="rId151" w:tooltip="нажмите, чтобы просмотреть определение наследника" w:history="1">
        <w:r w:rsidRPr="00774AFA">
          <w:rPr>
            <w:rFonts w:ascii="Arial" w:eastAsia="Times New Roman" w:hAnsi="Arial" w:cs="Arial"/>
            <w:color w:val="0033CC"/>
            <w:sz w:val="18"/>
            <w:szCs w:val="18"/>
            <w:lang w:eastAsia="ru-RU"/>
          </w:rPr>
          <w:t>наследником</w:t>
        </w:r>
      </w:hyperlink>
      <w:r w:rsidRPr="00774AFA">
        <w:rPr>
          <w:rFonts w:ascii="Arial" w:eastAsia="Times New Roman" w:hAnsi="Arial" w:cs="Arial"/>
          <w:color w:val="000000"/>
          <w:sz w:val="18"/>
          <w:szCs w:val="18"/>
          <w:lang w:eastAsia="ru-RU"/>
        </w:rPr>
        <w:t>, считая несколько поколений назад, чтобы доказать свои полномочия. Если бы не существовало законного наследника, то штраф (семья) или Труата должны были бы объединиться с ближайшим штрафом или Труатой (кланом).</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4" w:name="5422"/>
      <w:bookmarkEnd w:id="24"/>
      <w:r w:rsidRPr="00774AFA">
        <w:rPr>
          <w:rFonts w:ascii="Arial" w:eastAsia="Times New Roman" w:hAnsi="Arial" w:cs="Arial"/>
          <w:b/>
          <w:bCs/>
          <w:color w:val="000000"/>
          <w:lang w:eastAsia="ru-RU"/>
        </w:rPr>
        <w:t>Canon 5422 </w:t>
      </w:r>
      <w:r w:rsidRPr="00774AFA">
        <w:rPr>
          <w:rFonts w:ascii="Arial" w:eastAsia="Times New Roman" w:hAnsi="Arial" w:cs="Arial"/>
          <w:color w:val="000000"/>
          <w:sz w:val="16"/>
          <w:szCs w:val="16"/>
          <w:lang w:eastAsia="ru-RU"/>
        </w:rPr>
        <w:t>(</w:t>
      </w:r>
      <w:hyperlink r:id="rId152" w:anchor="5422"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Слово Chief происходит от сочетания двух (2) древних ирландских слов Chi</w:t>
      </w:r>
      <w:hyperlink r:id="rId153" w:tooltip="нажмите, чтобы просмотреть определение значения" w:history="1">
        <w:r w:rsidRPr="00774AFA">
          <w:rPr>
            <w:rFonts w:ascii="Arial" w:eastAsia="Times New Roman" w:hAnsi="Arial" w:cs="Arial"/>
            <w:color w:val="0033CC"/>
            <w:sz w:val="18"/>
            <w:szCs w:val="18"/>
            <w:lang w:eastAsia="ru-RU"/>
          </w:rPr>
          <w:t>, означающих </w:t>
        </w:r>
      </w:hyperlink>
      <w:r w:rsidRPr="00774AFA">
        <w:rPr>
          <w:rFonts w:ascii="Arial" w:eastAsia="Times New Roman" w:hAnsi="Arial" w:cs="Arial"/>
          <w:color w:val="000000"/>
          <w:sz w:val="18"/>
          <w:szCs w:val="18"/>
          <w:lang w:eastAsia="ru-RU"/>
        </w:rPr>
        <w:t>“крыша, крышка” и Ef</w:t>
      </w:r>
      <w:hyperlink r:id="rId154" w:tooltip="нажмите, чтобы просмотреть определение значения" w:history="1">
        <w:r w:rsidRPr="00774AFA">
          <w:rPr>
            <w:rFonts w:ascii="Arial" w:eastAsia="Times New Roman" w:hAnsi="Arial" w:cs="Arial"/>
            <w:color w:val="0033CC"/>
            <w:sz w:val="18"/>
            <w:szCs w:val="18"/>
            <w:lang w:eastAsia="ru-RU"/>
          </w:rPr>
          <w:t>, означающих </w:t>
        </w:r>
      </w:hyperlink>
      <w:r w:rsidRPr="00774AFA">
        <w:rPr>
          <w:rFonts w:ascii="Arial" w:eastAsia="Times New Roman" w:hAnsi="Arial" w:cs="Arial"/>
          <w:color w:val="000000"/>
          <w:sz w:val="18"/>
          <w:szCs w:val="18"/>
          <w:lang w:eastAsia="ru-RU"/>
        </w:rPr>
        <w:t>“он, его, его”. Следовательно, буквальное этимологическое </w:t>
      </w:r>
      <w:hyperlink r:id="rId155" w:tooltip="нажмите, чтобы просмотреть определение значения" w:history="1">
        <w:r w:rsidRPr="00774AFA">
          <w:rPr>
            <w:rFonts w:ascii="Arial" w:eastAsia="Times New Roman" w:hAnsi="Arial" w:cs="Arial"/>
            <w:color w:val="0033CC"/>
            <w:sz w:val="18"/>
            <w:szCs w:val="18"/>
            <w:lang w:eastAsia="ru-RU"/>
          </w:rPr>
          <w:t>значение </w:t>
        </w:r>
      </w:hyperlink>
      <w:r w:rsidRPr="00774AFA">
        <w:rPr>
          <w:rFonts w:ascii="Arial" w:eastAsia="Times New Roman" w:hAnsi="Arial" w:cs="Arial"/>
          <w:color w:val="000000"/>
          <w:sz w:val="18"/>
          <w:szCs w:val="18"/>
          <w:lang w:eastAsia="ru-RU"/>
        </w:rPr>
        <w:t>Chief-это “тот (он), кто защищает/покрывает (дом)”.</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5" w:name="5423"/>
      <w:bookmarkEnd w:id="25"/>
      <w:r w:rsidRPr="00774AFA">
        <w:rPr>
          <w:rFonts w:ascii="Arial" w:eastAsia="Times New Roman" w:hAnsi="Arial" w:cs="Arial"/>
          <w:b/>
          <w:bCs/>
          <w:color w:val="000000"/>
          <w:lang w:eastAsia="ru-RU"/>
        </w:rPr>
        <w:t>Canon 5423 </w:t>
      </w:r>
      <w:r w:rsidRPr="00774AFA">
        <w:rPr>
          <w:rFonts w:ascii="Arial" w:eastAsia="Times New Roman" w:hAnsi="Arial" w:cs="Arial"/>
          <w:color w:val="000000"/>
          <w:sz w:val="16"/>
          <w:szCs w:val="16"/>
          <w:lang w:eastAsia="ru-RU"/>
        </w:rPr>
        <w:t>(</w:t>
      </w:r>
      <w:hyperlink r:id="rId156" w:anchor="5423"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С XVI века английская </w:t>
      </w:r>
      <w:hyperlink r:id="rId157" w:tooltip="нажмите, чтобы просмотреть определение короны" w:history="1">
        <w:r w:rsidRPr="00774AFA">
          <w:rPr>
            <w:rFonts w:ascii="Arial" w:eastAsia="Times New Roman" w:hAnsi="Arial" w:cs="Arial"/>
            <w:color w:val="0033CC"/>
            <w:sz w:val="18"/>
            <w:szCs w:val="18"/>
            <w:lang w:eastAsia="ru-RU"/>
          </w:rPr>
          <w:t>корона </w:t>
        </w:r>
      </w:hyperlink>
      <w:r w:rsidRPr="00774AFA">
        <w:rPr>
          <w:rFonts w:ascii="Arial" w:eastAsia="Times New Roman" w:hAnsi="Arial" w:cs="Arial"/>
          <w:color w:val="000000"/>
          <w:sz w:val="18"/>
          <w:szCs w:val="18"/>
          <w:lang w:eastAsia="ru-RU"/>
        </w:rPr>
        <w:t>и другие европейские державы решили украсть слово "вождь “и использовать его для обозначения глав и вождей коренных племен, находящихся под их”контролем".</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6" w:name="5424"/>
      <w:bookmarkEnd w:id="26"/>
      <w:r w:rsidRPr="00774AFA">
        <w:rPr>
          <w:rFonts w:ascii="Arial" w:eastAsia="Times New Roman" w:hAnsi="Arial" w:cs="Arial"/>
          <w:b/>
          <w:bCs/>
          <w:color w:val="000000"/>
          <w:lang w:eastAsia="ru-RU"/>
        </w:rPr>
        <w:t>Canon 5424 </w:t>
      </w:r>
      <w:r w:rsidRPr="00774AFA">
        <w:rPr>
          <w:rFonts w:ascii="Arial" w:eastAsia="Times New Roman" w:hAnsi="Arial" w:cs="Arial"/>
          <w:color w:val="000000"/>
          <w:sz w:val="16"/>
          <w:szCs w:val="16"/>
          <w:lang w:eastAsia="ru-RU"/>
        </w:rPr>
        <w:t>(</w:t>
      </w:r>
      <w:hyperlink r:id="rId158" w:anchor="5424"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После создания ложного “Королевства Ирландии” к 1542 году ирландские вожди были вынуждены отказаться от своих священных титулов и стать феодальными вассалами английских лордов или столкнуться с истреблением и потерей того немногого, что у них осталось.</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7" w:name="5425"/>
      <w:bookmarkEnd w:id="27"/>
      <w:r w:rsidRPr="00774AFA">
        <w:rPr>
          <w:rFonts w:ascii="Arial" w:eastAsia="Times New Roman" w:hAnsi="Arial" w:cs="Arial"/>
          <w:b/>
          <w:bCs/>
          <w:color w:val="000000"/>
          <w:lang w:eastAsia="ru-RU"/>
        </w:rPr>
        <w:t>Canon 5425 </w:t>
      </w:r>
      <w:r w:rsidRPr="00774AFA">
        <w:rPr>
          <w:rFonts w:ascii="Arial" w:eastAsia="Times New Roman" w:hAnsi="Arial" w:cs="Arial"/>
          <w:color w:val="000000"/>
          <w:sz w:val="16"/>
          <w:szCs w:val="16"/>
          <w:lang w:eastAsia="ru-RU"/>
        </w:rPr>
        <w:t>(</w:t>
      </w:r>
      <w:hyperlink r:id="rId159" w:anchor="5425"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lastRenderedPageBreak/>
        <w:t>В 1948 году титул Вождя был временно восстановлен в Ирландии, чтобы восстановить ужасную несправедливость английской </w:t>
      </w:r>
      <w:hyperlink r:id="rId160" w:tooltip="нажмите, чтобы просмотреть определение короны" w:history="1">
        <w:r w:rsidRPr="00774AFA">
          <w:rPr>
            <w:rFonts w:ascii="Arial" w:eastAsia="Times New Roman" w:hAnsi="Arial" w:cs="Arial"/>
            <w:color w:val="0033CC"/>
            <w:sz w:val="18"/>
            <w:szCs w:val="18"/>
            <w:lang w:eastAsia="ru-RU"/>
          </w:rPr>
          <w:t>короны </w:t>
        </w:r>
      </w:hyperlink>
      <w:r w:rsidRPr="00774AFA">
        <w:rPr>
          <w:rFonts w:ascii="Arial" w:eastAsia="Times New Roman" w:hAnsi="Arial" w:cs="Arial"/>
          <w:color w:val="000000"/>
          <w:sz w:val="18"/>
          <w:szCs w:val="18"/>
          <w:lang w:eastAsia="ru-RU"/>
        </w:rPr>
        <w:t>и ее Мадьярско - венецианских владык. Однако из-за преднамеренного злоупотребления со стороны нескольких спонсируемых англичанами семей ирландское правительство решило отказаться от титула вождя в 2003 году.</w:t>
      </w:r>
    </w:p>
    <w:p w:rsidR="00774AFA" w:rsidRPr="00774AFA" w:rsidRDefault="00774AFA" w:rsidP="00774AF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74AFA">
        <w:rPr>
          <w:rFonts w:ascii="Arial" w:eastAsia="Times New Roman" w:hAnsi="Arial" w:cs="Arial"/>
          <w:b/>
          <w:bCs/>
          <w:color w:val="000000"/>
          <w:sz w:val="36"/>
          <w:szCs w:val="36"/>
          <w:lang w:eastAsia="ru-RU"/>
        </w:rPr>
        <w:t>Статья 5-Благословенный</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8" w:name="5426"/>
      <w:bookmarkEnd w:id="28"/>
      <w:r w:rsidRPr="00774AFA">
        <w:rPr>
          <w:rFonts w:ascii="Arial" w:eastAsia="Times New Roman" w:hAnsi="Arial" w:cs="Arial"/>
          <w:b/>
          <w:bCs/>
          <w:color w:val="000000"/>
          <w:lang w:eastAsia="ru-RU"/>
        </w:rPr>
        <w:t>Canon 5426 </w:t>
      </w:r>
      <w:r w:rsidRPr="00774AFA">
        <w:rPr>
          <w:rFonts w:ascii="Arial" w:eastAsia="Times New Roman" w:hAnsi="Arial" w:cs="Arial"/>
          <w:color w:val="000000"/>
          <w:sz w:val="16"/>
          <w:szCs w:val="16"/>
          <w:lang w:eastAsia="ru-RU"/>
        </w:rPr>
        <w:t>(</w:t>
      </w:r>
      <w:hyperlink r:id="rId161" w:anchor="5426"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Благословенный - это тот, кто был должным образом “помазан” как законный правитель, лидер определенного племени, общины или </w:t>
      </w:r>
      <w:hyperlink r:id="rId162" w:tooltip="нажмите, чтобы просмотреть определение общества" w:history="1">
        <w:r w:rsidRPr="00774AFA">
          <w:rPr>
            <w:rFonts w:ascii="Arial" w:eastAsia="Times New Roman" w:hAnsi="Arial" w:cs="Arial"/>
            <w:color w:val="0033CC"/>
            <w:sz w:val="18"/>
            <w:szCs w:val="18"/>
            <w:lang w:eastAsia="ru-RU"/>
          </w:rPr>
          <w:t>общества </w:t>
        </w:r>
      </w:hyperlink>
      <w:r w:rsidRPr="00774AFA">
        <w:rPr>
          <w:rFonts w:ascii="Arial" w:eastAsia="Times New Roman" w:hAnsi="Arial" w:cs="Arial"/>
          <w:color w:val="000000"/>
          <w:sz w:val="18"/>
          <w:szCs w:val="18"/>
          <w:lang w:eastAsia="ru-RU"/>
        </w:rPr>
        <w:t>. Это одно (1) из четырех (4) самых первых древних прав суверенитета в цивилизованной истории, впервые определенных Куиллианцами.</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29" w:name="5427"/>
      <w:bookmarkEnd w:id="29"/>
      <w:r w:rsidRPr="00774AFA">
        <w:rPr>
          <w:rFonts w:ascii="Arial" w:eastAsia="Times New Roman" w:hAnsi="Arial" w:cs="Arial"/>
          <w:b/>
          <w:bCs/>
          <w:color w:val="000000"/>
          <w:lang w:eastAsia="ru-RU"/>
        </w:rPr>
        <w:t>Canon 5427 </w:t>
      </w:r>
      <w:r w:rsidRPr="00774AFA">
        <w:rPr>
          <w:rFonts w:ascii="Arial" w:eastAsia="Times New Roman" w:hAnsi="Arial" w:cs="Arial"/>
          <w:color w:val="000000"/>
          <w:sz w:val="16"/>
          <w:szCs w:val="16"/>
          <w:lang w:eastAsia="ru-RU"/>
        </w:rPr>
        <w:t>(</w:t>
      </w:r>
      <w:hyperlink r:id="rId163" w:anchor="5427"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Слово благословенный происходит от 6-го тысячелетия до н. э. древнее ирландское слово blasad первоначально </w:t>
      </w:r>
      <w:hyperlink r:id="rId164" w:tooltip="нажмите, чтобы просмотреть определение значения" w:history="1">
        <w:r w:rsidRPr="00774AFA">
          <w:rPr>
            <w:rFonts w:ascii="Arial" w:eastAsia="Times New Roman" w:hAnsi="Arial" w:cs="Arial"/>
            <w:color w:val="0033CC"/>
            <w:sz w:val="18"/>
            <w:szCs w:val="18"/>
            <w:lang w:eastAsia="ru-RU"/>
          </w:rPr>
          <w:t>означало </w:t>
        </w:r>
      </w:hyperlink>
      <w:r w:rsidRPr="00774AFA">
        <w:rPr>
          <w:rFonts w:ascii="Arial" w:eastAsia="Times New Roman" w:hAnsi="Arial" w:cs="Arial"/>
          <w:color w:val="000000"/>
          <w:sz w:val="18"/>
          <w:szCs w:val="18"/>
          <w:lang w:eastAsia="ru-RU"/>
        </w:rPr>
        <w:t>“помазать, тот, кто Помазан вождем, лидером и правителем”. Позже это слово было намеренно искажено на гэльском языке, чтобы означать "добавить аромат, чтобы (посыпать) приправу".</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0" w:name="5428"/>
      <w:bookmarkEnd w:id="30"/>
      <w:r w:rsidRPr="00774AFA">
        <w:rPr>
          <w:rFonts w:ascii="Arial" w:eastAsia="Times New Roman" w:hAnsi="Arial" w:cs="Arial"/>
          <w:b/>
          <w:bCs/>
          <w:color w:val="000000"/>
          <w:lang w:eastAsia="ru-RU"/>
        </w:rPr>
        <w:t>Canon 5428 </w:t>
      </w:r>
      <w:r w:rsidRPr="00774AFA">
        <w:rPr>
          <w:rFonts w:ascii="Arial" w:eastAsia="Times New Roman" w:hAnsi="Arial" w:cs="Arial"/>
          <w:color w:val="000000"/>
          <w:sz w:val="16"/>
          <w:szCs w:val="16"/>
          <w:lang w:eastAsia="ru-RU"/>
        </w:rPr>
        <w:t>(</w:t>
      </w:r>
      <w:hyperlink r:id="rId165" w:anchor="5428"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Слова "Мессия” и “Христос”эквивалентны слову "благословенный". Однако обряд благословения в контексте Падуба предшествует всем другим древним церемониям помазания.</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1" w:name="5429"/>
      <w:bookmarkEnd w:id="31"/>
      <w:r w:rsidRPr="00774AFA">
        <w:rPr>
          <w:rFonts w:ascii="Arial" w:eastAsia="Times New Roman" w:hAnsi="Arial" w:cs="Arial"/>
          <w:b/>
          <w:bCs/>
          <w:color w:val="000000"/>
          <w:lang w:eastAsia="ru-RU"/>
        </w:rPr>
        <w:t>Canon 5429 </w:t>
      </w:r>
      <w:r w:rsidRPr="00774AFA">
        <w:rPr>
          <w:rFonts w:ascii="Arial" w:eastAsia="Times New Roman" w:hAnsi="Arial" w:cs="Arial"/>
          <w:color w:val="000000"/>
          <w:sz w:val="16"/>
          <w:szCs w:val="16"/>
          <w:lang w:eastAsia="ru-RU"/>
        </w:rPr>
        <w:t>(</w:t>
      </w:r>
      <w:hyperlink r:id="rId166" w:anchor="5429"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Учитывая, что гиксосы происходят от ирландских потомков Куиллиан и Эбла, гиксосы и их потомки Иегуди, включая царей-жрецов Иерусалима Да'вид, были должным образом благословлены.</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2" w:name="5430"/>
      <w:bookmarkEnd w:id="32"/>
      <w:r w:rsidRPr="00774AFA">
        <w:rPr>
          <w:rFonts w:ascii="Arial" w:eastAsia="Times New Roman" w:hAnsi="Arial" w:cs="Arial"/>
          <w:b/>
          <w:bCs/>
          <w:color w:val="000000"/>
          <w:lang w:eastAsia="ru-RU"/>
        </w:rPr>
        <w:t>Canon 5430 </w:t>
      </w:r>
      <w:r w:rsidRPr="00774AFA">
        <w:rPr>
          <w:rFonts w:ascii="Arial" w:eastAsia="Times New Roman" w:hAnsi="Arial" w:cs="Arial"/>
          <w:color w:val="000000"/>
          <w:sz w:val="16"/>
          <w:szCs w:val="16"/>
          <w:lang w:eastAsia="ru-RU"/>
        </w:rPr>
        <w:t>(</w:t>
      </w:r>
      <w:hyperlink r:id="rId167" w:anchor="5430"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Поскольку терапевты Греции и Македонии были законными беженцами от Иегудов, их потомки, греческие и македонские цари, были должным образом благословлены.</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3" w:name="5431"/>
      <w:bookmarkEnd w:id="33"/>
      <w:r w:rsidRPr="00774AFA">
        <w:rPr>
          <w:rFonts w:ascii="Arial" w:eastAsia="Times New Roman" w:hAnsi="Arial" w:cs="Arial"/>
          <w:b/>
          <w:bCs/>
          <w:color w:val="000000"/>
          <w:lang w:eastAsia="ru-RU"/>
        </w:rPr>
        <w:t>Canon 5431 </w:t>
      </w:r>
      <w:r w:rsidRPr="00774AFA">
        <w:rPr>
          <w:rFonts w:ascii="Arial" w:eastAsia="Times New Roman" w:hAnsi="Arial" w:cs="Arial"/>
          <w:color w:val="000000"/>
          <w:sz w:val="16"/>
          <w:szCs w:val="16"/>
          <w:lang w:eastAsia="ru-RU"/>
        </w:rPr>
        <w:t>(</w:t>
      </w:r>
      <w:hyperlink r:id="rId168" w:anchor="5431"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Поскольку кельтская цивилизация берет свое начало от реформ 6-го века до н. э., введенных пророком Иеремией и Холли королем Эохайдом, лидеры и правители кельтских народов по всему северному полушарию были должным образом благословлены.</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4" w:name="5432"/>
      <w:bookmarkEnd w:id="34"/>
      <w:r w:rsidRPr="00774AFA">
        <w:rPr>
          <w:rFonts w:ascii="Arial" w:eastAsia="Times New Roman" w:hAnsi="Arial" w:cs="Arial"/>
          <w:b/>
          <w:bCs/>
          <w:color w:val="000000"/>
          <w:lang w:eastAsia="ru-RU"/>
        </w:rPr>
        <w:t>Canon 5432 </w:t>
      </w:r>
      <w:r w:rsidRPr="00774AFA">
        <w:rPr>
          <w:rFonts w:ascii="Arial" w:eastAsia="Times New Roman" w:hAnsi="Arial" w:cs="Arial"/>
          <w:color w:val="000000"/>
          <w:sz w:val="16"/>
          <w:szCs w:val="16"/>
          <w:lang w:eastAsia="ru-RU"/>
        </w:rPr>
        <w:t>(</w:t>
      </w:r>
      <w:hyperlink r:id="rId169" w:anchor="5432"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Как истинный исторический смысл и правильное </w:t>
      </w:r>
      <w:hyperlink r:id="rId170" w:tooltip="нажмите, чтобы просмотреть определение значения" w:history="1">
        <w:r w:rsidRPr="00774AFA">
          <w:rPr>
            <w:rFonts w:ascii="Arial" w:eastAsia="Times New Roman" w:hAnsi="Arial" w:cs="Arial"/>
            <w:color w:val="0033CC"/>
            <w:sz w:val="18"/>
            <w:szCs w:val="18"/>
            <w:lang w:eastAsia="ru-RU"/>
          </w:rPr>
          <w:t>значение</w:t>
        </w:r>
      </w:hyperlink>
      <w:r w:rsidRPr="00774AFA">
        <w:rPr>
          <w:rFonts w:ascii="Arial" w:eastAsia="Times New Roman" w:hAnsi="Arial" w:cs="Arial"/>
          <w:color w:val="000000"/>
          <w:sz w:val="18"/>
          <w:szCs w:val="18"/>
          <w:lang w:eastAsia="ru-RU"/>
        </w:rPr>
        <w:t> Блаженного-один (1) из первых, старейших и наиболее важных прав суверенитета в цивилизованной истории, без </w:t>
      </w:r>
      <w:hyperlink r:id="rId171" w:tooltip="нажмите, чтобы просмотреть определение утверждения" w:history="1">
        <w:r w:rsidRPr="00774AFA">
          <w:rPr>
            <w:rFonts w:ascii="Arial" w:eastAsia="Times New Roman" w:hAnsi="Arial" w:cs="Arial"/>
            <w:color w:val="0033CC"/>
            <w:sz w:val="18"/>
            <w:szCs w:val="18"/>
            <w:lang w:eastAsia="ru-RU"/>
          </w:rPr>
          <w:t>претензии</w:t>
        </w:r>
      </w:hyperlink>
      <w:r w:rsidRPr="00774AFA">
        <w:rPr>
          <w:rFonts w:ascii="Arial" w:eastAsia="Times New Roman" w:hAnsi="Arial" w:cs="Arial"/>
          <w:color w:val="000000"/>
          <w:sz w:val="18"/>
          <w:szCs w:val="18"/>
          <w:lang w:eastAsia="ru-RU"/>
        </w:rPr>
        <w:t> на какие-то якобы официальные в том числе, но не ограничиваясь любой монарх, судья, священник или глава </w:t>
      </w:r>
      <w:hyperlink r:id="rId172" w:tooltip="нажмите, чтобы посмотреть определение религии" w:history="1">
        <w:r w:rsidRPr="00774AFA">
          <w:rPr>
            <w:rFonts w:ascii="Arial" w:eastAsia="Times New Roman" w:hAnsi="Arial" w:cs="Arial"/>
            <w:color w:val="0033CC"/>
            <w:sz w:val="18"/>
            <w:szCs w:val="18"/>
            <w:lang w:eastAsia="ru-RU"/>
          </w:rPr>
          <w:t>религии</w:t>
        </w:r>
      </w:hyperlink>
      <w:r w:rsidRPr="00774AFA">
        <w:rPr>
          <w:rFonts w:ascii="Arial" w:eastAsia="Times New Roman" w:hAnsi="Arial" w:cs="Arial"/>
          <w:color w:val="000000"/>
          <w:sz w:val="18"/>
          <w:szCs w:val="18"/>
          <w:lang w:eastAsia="ru-RU"/>
        </w:rPr>
        <w:t> были божественно и свято помазанник является </w:t>
      </w:r>
      <w:hyperlink r:id="rId173" w:tooltip="нажмите, чтобы просмотреть определение допустимого" w:history="1">
        <w:r w:rsidRPr="00774AFA">
          <w:rPr>
            <w:rFonts w:ascii="Arial" w:eastAsia="Times New Roman" w:hAnsi="Arial" w:cs="Arial"/>
            <w:color w:val="0033CC"/>
            <w:sz w:val="18"/>
            <w:szCs w:val="18"/>
            <w:lang w:eastAsia="ru-RU"/>
          </w:rPr>
          <w:t>допустимым</w:t>
        </w:r>
      </w:hyperlink>
      <w:r w:rsidRPr="00774AFA">
        <w:rPr>
          <w:rFonts w:ascii="Arial" w:eastAsia="Times New Roman" w:hAnsi="Arial" w:cs="Arial"/>
          <w:color w:val="000000"/>
          <w:sz w:val="18"/>
          <w:szCs w:val="18"/>
          <w:lang w:eastAsia="ru-RU"/>
        </w:rPr>
        <w:t> , если выполняется Cuilliaéan или </w:t>
      </w:r>
      <w:hyperlink r:id="rId174" w:tooltip="нажмите, чтобы просмотреть определение допустимого" w:history="1">
        <w:r w:rsidRPr="00774AFA">
          <w:rPr>
            <w:rFonts w:ascii="Arial" w:eastAsia="Times New Roman" w:hAnsi="Arial" w:cs="Arial"/>
            <w:color w:val="0033CC"/>
            <w:sz w:val="18"/>
            <w:szCs w:val="18"/>
            <w:lang w:eastAsia="ru-RU"/>
          </w:rPr>
          <w:t>действительный</w:t>
        </w:r>
      </w:hyperlink>
      <w:r w:rsidRPr="00774AFA">
        <w:rPr>
          <w:rFonts w:ascii="Arial" w:eastAsia="Times New Roman" w:hAnsi="Arial" w:cs="Arial"/>
          <w:color w:val="000000"/>
          <w:sz w:val="18"/>
          <w:szCs w:val="18"/>
          <w:lang w:eastAsia="ru-RU"/>
        </w:rPr>
        <w:t>потомок.</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5" w:name="5433"/>
      <w:bookmarkEnd w:id="35"/>
      <w:r w:rsidRPr="00774AFA">
        <w:rPr>
          <w:rFonts w:ascii="Arial" w:eastAsia="Times New Roman" w:hAnsi="Arial" w:cs="Arial"/>
          <w:b/>
          <w:bCs/>
          <w:color w:val="000000"/>
          <w:lang w:eastAsia="ru-RU"/>
        </w:rPr>
        <w:t>Canon 5433 </w:t>
      </w:r>
      <w:r w:rsidRPr="00774AFA">
        <w:rPr>
          <w:rFonts w:ascii="Arial" w:eastAsia="Times New Roman" w:hAnsi="Arial" w:cs="Arial"/>
          <w:color w:val="000000"/>
          <w:sz w:val="16"/>
          <w:szCs w:val="16"/>
          <w:lang w:eastAsia="ru-RU"/>
        </w:rPr>
        <w:t>(</w:t>
      </w:r>
      <w:hyperlink r:id="rId175" w:anchor="5433"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Учитывая, что хазарские племена и их потомки никогда не были Холли и никогда не обладали никакой законной </w:t>
      </w:r>
      <w:hyperlink r:id="rId176" w:tooltip="нажмите, чтобы просмотреть определение divine" w:history="1">
        <w:r w:rsidRPr="00774AFA">
          <w:rPr>
            <w:rFonts w:ascii="Arial" w:eastAsia="Times New Roman" w:hAnsi="Arial" w:cs="Arial"/>
            <w:color w:val="0033CC"/>
            <w:sz w:val="18"/>
            <w:szCs w:val="18"/>
            <w:lang w:eastAsia="ru-RU"/>
          </w:rPr>
          <w:t>божественной </w:t>
        </w:r>
      </w:hyperlink>
      <w:r w:rsidRPr="00774AFA">
        <w:rPr>
          <w:rFonts w:ascii="Arial" w:eastAsia="Times New Roman" w:hAnsi="Arial" w:cs="Arial"/>
          <w:color w:val="000000"/>
          <w:sz w:val="18"/>
          <w:szCs w:val="18"/>
          <w:lang w:eastAsia="ru-RU"/>
        </w:rPr>
        <w:t>властью, ни один претендующий глава, </w:t>
      </w:r>
      <w:hyperlink r:id="rId177" w:tooltip="нажмите, чтобы просмотреть определение суверенного" w:history="1">
        <w:r w:rsidRPr="00774AFA">
          <w:rPr>
            <w:rFonts w:ascii="Arial" w:eastAsia="Times New Roman" w:hAnsi="Arial" w:cs="Arial"/>
            <w:color w:val="0033CC"/>
            <w:sz w:val="18"/>
            <w:szCs w:val="18"/>
            <w:lang w:eastAsia="ru-RU"/>
          </w:rPr>
          <w:t>Государь </w:t>
        </w:r>
      </w:hyperlink>
      <w:r w:rsidRPr="00774AFA">
        <w:rPr>
          <w:rFonts w:ascii="Arial" w:eastAsia="Times New Roman" w:hAnsi="Arial" w:cs="Arial"/>
          <w:color w:val="000000"/>
          <w:sz w:val="18"/>
          <w:szCs w:val="18"/>
          <w:lang w:eastAsia="ru-RU"/>
        </w:rPr>
        <w:t>, монарх, император, папа, царь или Царица, обладающие хазарской родословной, никогда не были благословлены.</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6" w:name="5434"/>
      <w:bookmarkEnd w:id="36"/>
      <w:r w:rsidRPr="00774AFA">
        <w:rPr>
          <w:rFonts w:ascii="Arial" w:eastAsia="Times New Roman" w:hAnsi="Arial" w:cs="Arial"/>
          <w:b/>
          <w:bCs/>
          <w:color w:val="000000"/>
          <w:lang w:eastAsia="ru-RU"/>
        </w:rPr>
        <w:t>Canon 5434 </w:t>
      </w:r>
      <w:r w:rsidRPr="00774AFA">
        <w:rPr>
          <w:rFonts w:ascii="Arial" w:eastAsia="Times New Roman" w:hAnsi="Arial" w:cs="Arial"/>
          <w:color w:val="000000"/>
          <w:sz w:val="16"/>
          <w:szCs w:val="16"/>
          <w:lang w:eastAsia="ru-RU"/>
        </w:rPr>
        <w:t>(</w:t>
      </w:r>
      <w:hyperlink r:id="rId178" w:anchor="5434"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Поскольку все полномочия, полномочия и привилегии , ранее предоставленные Куиллианцам, теперь постоянно принадлежат самому священному пакту </w:t>
      </w:r>
      <w:hyperlink r:id="rId179" w:tooltip="нажмите, чтобы просмотреть определение Pactum de Singularis Caelum" w:history="1">
        <w:r w:rsidRPr="00774AFA">
          <w:rPr>
            <w:rFonts w:ascii="Arial" w:eastAsia="Times New Roman" w:hAnsi="Arial" w:cs="Arial"/>
            <w:color w:val="0033CC"/>
            <w:sz w:val="18"/>
            <w:szCs w:val="18"/>
            <w:lang w:eastAsia="ru-RU"/>
          </w:rPr>
          <w:t>Pactum de Singularis Caelum</w:t>
        </w:r>
      </w:hyperlink>
      <w:r w:rsidRPr="00774AFA">
        <w:rPr>
          <w:rFonts w:ascii="Arial" w:eastAsia="Times New Roman" w:hAnsi="Arial" w:cs="Arial"/>
          <w:color w:val="000000"/>
          <w:sz w:val="18"/>
          <w:szCs w:val="18"/>
          <w:lang w:eastAsia="ru-RU"/>
        </w:rPr>
        <w:t>, все связанные с ним полномочия, ритуалы и полномочия, касающиеся благословенных, теперь подчиняются этим </w:t>
      </w:r>
      <w:hyperlink r:id="rId180" w:tooltip="нажмите, чтобы просмотреть определение допустимого" w:history="1">
        <w:r w:rsidRPr="00774AFA">
          <w:rPr>
            <w:rFonts w:ascii="Arial" w:eastAsia="Times New Roman" w:hAnsi="Arial" w:cs="Arial"/>
            <w:color w:val="0033CC"/>
            <w:sz w:val="18"/>
            <w:szCs w:val="18"/>
            <w:lang w:eastAsia="ru-RU"/>
          </w:rPr>
          <w:t>действительным </w:t>
        </w:r>
      </w:hyperlink>
      <w:r w:rsidRPr="00774AFA">
        <w:rPr>
          <w:rFonts w:ascii="Arial" w:eastAsia="Times New Roman" w:hAnsi="Arial" w:cs="Arial"/>
          <w:color w:val="000000"/>
          <w:sz w:val="18"/>
          <w:szCs w:val="18"/>
          <w:lang w:eastAsia="ru-RU"/>
        </w:rPr>
        <w:t>должностным лицам, помазанным в соответствии с этими канонами.</w:t>
      </w:r>
    </w:p>
    <w:p w:rsidR="00774AFA" w:rsidRPr="00774AFA" w:rsidRDefault="00774AFA" w:rsidP="00774AF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74AFA">
        <w:rPr>
          <w:rFonts w:ascii="Arial" w:eastAsia="Times New Roman" w:hAnsi="Arial" w:cs="Arial"/>
          <w:b/>
          <w:bCs/>
          <w:color w:val="000000"/>
          <w:sz w:val="36"/>
          <w:szCs w:val="36"/>
          <w:lang w:eastAsia="ru-RU"/>
        </w:rPr>
        <w:lastRenderedPageBreak/>
        <w:t>Статья 6-Линейка</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7" w:name="5435"/>
      <w:bookmarkEnd w:id="37"/>
      <w:r w:rsidRPr="00774AFA">
        <w:rPr>
          <w:rFonts w:ascii="Arial" w:eastAsia="Times New Roman" w:hAnsi="Arial" w:cs="Arial"/>
          <w:b/>
          <w:bCs/>
          <w:color w:val="000000"/>
          <w:lang w:eastAsia="ru-RU"/>
        </w:rPr>
        <w:t>Canon 5435 </w:t>
      </w:r>
      <w:r w:rsidRPr="00774AFA">
        <w:rPr>
          <w:rFonts w:ascii="Arial" w:eastAsia="Times New Roman" w:hAnsi="Arial" w:cs="Arial"/>
          <w:color w:val="000000"/>
          <w:sz w:val="16"/>
          <w:szCs w:val="16"/>
          <w:lang w:eastAsia="ru-RU"/>
        </w:rPr>
        <w:t>(</w:t>
      </w:r>
      <w:hyperlink r:id="rId181" w:anchor="5435"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Правитель - это мужчина или женщина, которым по праву крови и наследию предков поручено управлять определенным племенем, общиной или </w:t>
      </w:r>
      <w:hyperlink r:id="rId182" w:tooltip="нажмите, чтобы просмотреть определение общества" w:history="1">
        <w:r w:rsidRPr="00774AFA">
          <w:rPr>
            <w:rFonts w:ascii="Arial" w:eastAsia="Times New Roman" w:hAnsi="Arial" w:cs="Arial"/>
            <w:color w:val="0033CC"/>
            <w:sz w:val="18"/>
            <w:szCs w:val="18"/>
            <w:lang w:eastAsia="ru-RU"/>
          </w:rPr>
          <w:t>обществом </w:t>
        </w:r>
      </w:hyperlink>
      <w:r w:rsidRPr="00774AFA">
        <w:rPr>
          <w:rFonts w:ascii="Arial" w:eastAsia="Times New Roman" w:hAnsi="Arial" w:cs="Arial"/>
          <w:color w:val="000000"/>
          <w:sz w:val="18"/>
          <w:szCs w:val="18"/>
          <w:lang w:eastAsia="ru-RU"/>
        </w:rPr>
        <w:t>. Это одно (1) из четырех (4) самых первых древних прав суверенитета в цивилизованной истории, впервые определенных Куиллианцами.</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8" w:name="5436"/>
      <w:bookmarkEnd w:id="38"/>
      <w:r w:rsidRPr="00774AFA">
        <w:rPr>
          <w:rFonts w:ascii="Arial" w:eastAsia="Times New Roman" w:hAnsi="Arial" w:cs="Arial"/>
          <w:b/>
          <w:bCs/>
          <w:color w:val="000000"/>
          <w:lang w:eastAsia="ru-RU"/>
        </w:rPr>
        <w:t>Canon 5436 </w:t>
      </w:r>
      <w:r w:rsidRPr="00774AFA">
        <w:rPr>
          <w:rFonts w:ascii="Arial" w:eastAsia="Times New Roman" w:hAnsi="Arial" w:cs="Arial"/>
          <w:color w:val="000000"/>
          <w:sz w:val="16"/>
          <w:szCs w:val="16"/>
          <w:lang w:eastAsia="ru-RU"/>
        </w:rPr>
        <w:t>(</w:t>
      </w:r>
      <w:hyperlink r:id="rId183" w:anchor="5436"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Слово правитель происходит от 6-го тысячелетия до н. э. древнее ирландское слово Rúilear </w:t>
      </w:r>
      <w:hyperlink r:id="rId184" w:tooltip="нажмите, чтобы просмотреть определение значения" w:history="1">
        <w:r w:rsidRPr="00774AFA">
          <w:rPr>
            <w:rFonts w:ascii="Arial" w:eastAsia="Times New Roman" w:hAnsi="Arial" w:cs="Arial"/>
            <w:color w:val="0033CC"/>
            <w:sz w:val="18"/>
            <w:szCs w:val="18"/>
            <w:lang w:eastAsia="ru-RU"/>
          </w:rPr>
          <w:t>означает </w:t>
        </w:r>
      </w:hyperlink>
      <w:r w:rsidRPr="00774AFA">
        <w:rPr>
          <w:rFonts w:ascii="Arial" w:eastAsia="Times New Roman" w:hAnsi="Arial" w:cs="Arial"/>
          <w:color w:val="000000"/>
          <w:sz w:val="18"/>
          <w:szCs w:val="18"/>
          <w:lang w:eastAsia="ru-RU"/>
        </w:rPr>
        <w:t>“тот, кто правит” и происходит от трех (3) древних ирландских слов Rú </w:t>
      </w:r>
      <w:hyperlink r:id="rId185" w:tooltip="нажмите, чтобы просмотреть определение значения" w:history="1">
        <w:r w:rsidRPr="00774AFA">
          <w:rPr>
            <w:rFonts w:ascii="Arial" w:eastAsia="Times New Roman" w:hAnsi="Arial" w:cs="Arial"/>
            <w:color w:val="0033CC"/>
            <w:sz w:val="18"/>
            <w:szCs w:val="18"/>
            <w:lang w:eastAsia="ru-RU"/>
          </w:rPr>
          <w:t>означает </w:t>
        </w:r>
      </w:hyperlink>
      <w:r w:rsidRPr="00774AFA">
        <w:rPr>
          <w:rFonts w:ascii="Arial" w:eastAsia="Times New Roman" w:hAnsi="Arial" w:cs="Arial"/>
          <w:color w:val="000000"/>
          <w:sz w:val="18"/>
          <w:szCs w:val="18"/>
          <w:lang w:eastAsia="ru-RU"/>
        </w:rPr>
        <w:t>“красный, кровь”, Il </w:t>
      </w:r>
      <w:hyperlink r:id="rId186" w:tooltip="нажмите, чтобы просмотреть определение значения" w:history="1">
        <w:r w:rsidRPr="00774AFA">
          <w:rPr>
            <w:rFonts w:ascii="Arial" w:eastAsia="Times New Roman" w:hAnsi="Arial" w:cs="Arial"/>
            <w:color w:val="0033CC"/>
            <w:sz w:val="18"/>
            <w:szCs w:val="18"/>
            <w:lang w:eastAsia="ru-RU"/>
          </w:rPr>
          <w:t>означает </w:t>
        </w:r>
      </w:hyperlink>
      <w:r w:rsidRPr="00774AFA">
        <w:rPr>
          <w:rFonts w:ascii="Arial" w:eastAsia="Times New Roman" w:hAnsi="Arial" w:cs="Arial"/>
          <w:color w:val="000000"/>
          <w:sz w:val="18"/>
          <w:szCs w:val="18"/>
          <w:lang w:eastAsia="ru-RU"/>
        </w:rPr>
        <w:t>“он, то” и ухо </w:t>
      </w:r>
      <w:hyperlink r:id="rId187" w:tooltip="нажмите, чтобы просмотреть определение значения" w:history="1">
        <w:r w:rsidRPr="00774AFA">
          <w:rPr>
            <w:rFonts w:ascii="Arial" w:eastAsia="Times New Roman" w:hAnsi="Arial" w:cs="Arial"/>
            <w:color w:val="0033CC"/>
            <w:sz w:val="18"/>
            <w:szCs w:val="18"/>
            <w:lang w:eastAsia="ru-RU"/>
          </w:rPr>
          <w:t>означает </w:t>
        </w:r>
      </w:hyperlink>
      <w:r w:rsidRPr="00774AFA">
        <w:rPr>
          <w:rFonts w:ascii="Arial" w:eastAsia="Times New Roman" w:hAnsi="Arial" w:cs="Arial"/>
          <w:color w:val="000000"/>
          <w:sz w:val="18"/>
          <w:szCs w:val="18"/>
          <w:lang w:eastAsia="ru-RU"/>
        </w:rPr>
        <w:t>“доверить; с Востока”. Следовательно, буквальное этимологическое </w:t>
      </w:r>
      <w:hyperlink r:id="rId188" w:tooltip="нажмите, чтобы просмотреть определение значения" w:history="1">
        <w:r w:rsidRPr="00774AFA">
          <w:rPr>
            <w:rFonts w:ascii="Arial" w:eastAsia="Times New Roman" w:hAnsi="Arial" w:cs="Arial"/>
            <w:color w:val="0033CC"/>
            <w:sz w:val="18"/>
            <w:szCs w:val="18"/>
            <w:lang w:eastAsia="ru-RU"/>
          </w:rPr>
          <w:t>значение </w:t>
        </w:r>
      </w:hyperlink>
      <w:r w:rsidRPr="00774AFA">
        <w:rPr>
          <w:rFonts w:ascii="Arial" w:eastAsia="Times New Roman" w:hAnsi="Arial" w:cs="Arial"/>
          <w:color w:val="000000"/>
          <w:sz w:val="18"/>
          <w:szCs w:val="18"/>
          <w:lang w:eastAsia="ru-RU"/>
        </w:rPr>
        <w:t>слова правитель - " тот (он), кому поручена кровь (править)”.</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39" w:name="5437"/>
      <w:bookmarkEnd w:id="39"/>
      <w:r w:rsidRPr="00774AFA">
        <w:rPr>
          <w:rFonts w:ascii="Arial" w:eastAsia="Times New Roman" w:hAnsi="Arial" w:cs="Arial"/>
          <w:b/>
          <w:bCs/>
          <w:color w:val="000000"/>
          <w:lang w:eastAsia="ru-RU"/>
        </w:rPr>
        <w:t>Canon 5437 </w:t>
      </w:r>
      <w:r w:rsidRPr="00774AFA">
        <w:rPr>
          <w:rFonts w:ascii="Arial" w:eastAsia="Times New Roman" w:hAnsi="Arial" w:cs="Arial"/>
          <w:color w:val="000000"/>
          <w:sz w:val="16"/>
          <w:szCs w:val="16"/>
          <w:lang w:eastAsia="ru-RU"/>
        </w:rPr>
        <w:t>(</w:t>
      </w:r>
      <w:hyperlink r:id="rId189" w:anchor="5437"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Как истинный исторический смысл и правильное </w:t>
      </w:r>
      <w:hyperlink r:id="rId190" w:tooltip="нажмите, чтобы просмотреть определение значения" w:history="1">
        <w:r w:rsidRPr="00774AFA">
          <w:rPr>
            <w:rFonts w:ascii="Arial" w:eastAsia="Times New Roman" w:hAnsi="Arial" w:cs="Arial"/>
            <w:color w:val="0033CC"/>
            <w:sz w:val="18"/>
            <w:szCs w:val="18"/>
            <w:lang w:eastAsia="ru-RU"/>
          </w:rPr>
          <w:t>значение</w:t>
        </w:r>
      </w:hyperlink>
      <w:r w:rsidRPr="00774AFA">
        <w:rPr>
          <w:rFonts w:ascii="Arial" w:eastAsia="Times New Roman" w:hAnsi="Arial" w:cs="Arial"/>
          <w:color w:val="000000"/>
          <w:sz w:val="18"/>
          <w:szCs w:val="18"/>
          <w:lang w:eastAsia="ru-RU"/>
        </w:rPr>
        <w:t> правителя-один (1) из первых, старейших и наиболее важных прав суверенитета в цивилизованной истории, любые претензии по утверждениям официальных лиц, включая, но не ограничиваясь любой монарх, судья, священник или глава </w:t>
      </w:r>
      <w:hyperlink r:id="rId191" w:tooltip="нажмите, чтобы посмотреть определение религии" w:history="1">
        <w:r w:rsidRPr="00774AFA">
          <w:rPr>
            <w:rFonts w:ascii="Arial" w:eastAsia="Times New Roman" w:hAnsi="Arial" w:cs="Arial"/>
            <w:color w:val="0033CC"/>
            <w:sz w:val="18"/>
            <w:szCs w:val="18"/>
            <w:lang w:eastAsia="ru-RU"/>
          </w:rPr>
          <w:t>религии</w:t>
        </w:r>
      </w:hyperlink>
      <w:r w:rsidRPr="00774AFA">
        <w:rPr>
          <w:rFonts w:ascii="Arial" w:eastAsia="Times New Roman" w:hAnsi="Arial" w:cs="Arial"/>
          <w:color w:val="000000"/>
          <w:sz w:val="18"/>
          <w:szCs w:val="18"/>
          <w:lang w:eastAsia="ru-RU"/>
        </w:rPr>
        <w:t> , чтобы быть </w:t>
      </w:r>
      <w:hyperlink r:id="rId192" w:tooltip="нажмите, чтобы просмотреть определение допустимого" w:history="1">
        <w:r w:rsidRPr="00774AFA">
          <w:rPr>
            <w:rFonts w:ascii="Arial" w:eastAsia="Times New Roman" w:hAnsi="Arial" w:cs="Arial"/>
            <w:color w:val="0033CC"/>
            <w:sz w:val="18"/>
            <w:szCs w:val="18"/>
            <w:lang w:eastAsia="ru-RU"/>
          </w:rPr>
          <w:t>действительным</w:t>
        </w:r>
      </w:hyperlink>
      <w:r w:rsidRPr="00774AFA">
        <w:rPr>
          <w:rFonts w:ascii="Arial" w:eastAsia="Times New Roman" w:hAnsi="Arial" w:cs="Arial"/>
          <w:color w:val="000000"/>
          <w:sz w:val="18"/>
          <w:szCs w:val="18"/>
          <w:lang w:eastAsia="ru-RU"/>
        </w:rPr>
        <w:t> правителем, являются недействительными, если такие ритуалы совершаются </w:t>
      </w:r>
      <w:hyperlink r:id="rId193" w:tooltip="нажмите, чтобы просмотреть определение допустимого" w:history="1">
        <w:r w:rsidRPr="00774AFA">
          <w:rPr>
            <w:rFonts w:ascii="Arial" w:eastAsia="Times New Roman" w:hAnsi="Arial" w:cs="Arial"/>
            <w:color w:val="0033CC"/>
            <w:sz w:val="18"/>
            <w:szCs w:val="18"/>
            <w:lang w:eastAsia="ru-RU"/>
          </w:rPr>
          <w:t>действительные</w:t>
        </w:r>
      </w:hyperlink>
      <w:r w:rsidRPr="00774AFA">
        <w:rPr>
          <w:rFonts w:ascii="Arial" w:eastAsia="Times New Roman" w:hAnsi="Arial" w:cs="Arial"/>
          <w:color w:val="000000"/>
          <w:sz w:val="18"/>
          <w:szCs w:val="18"/>
          <w:lang w:eastAsia="ru-RU"/>
        </w:rPr>
        <w:t> Cuilliaéan или </w:t>
      </w:r>
      <w:hyperlink r:id="rId194" w:tooltip="нажмите, чтобы просмотреть определение допустимого" w:history="1">
        <w:r w:rsidRPr="00774AFA">
          <w:rPr>
            <w:rFonts w:ascii="Arial" w:eastAsia="Times New Roman" w:hAnsi="Arial" w:cs="Arial"/>
            <w:color w:val="0033CC"/>
            <w:sz w:val="18"/>
            <w:szCs w:val="18"/>
            <w:lang w:eastAsia="ru-RU"/>
          </w:rPr>
          <w:t>действительный</w:t>
        </w:r>
      </w:hyperlink>
      <w:r w:rsidRPr="00774AFA">
        <w:rPr>
          <w:rFonts w:ascii="Arial" w:eastAsia="Times New Roman" w:hAnsi="Arial" w:cs="Arial"/>
          <w:color w:val="000000"/>
          <w:sz w:val="18"/>
          <w:szCs w:val="18"/>
          <w:lang w:eastAsia="ru-RU"/>
        </w:rPr>
        <w:t> потомок.</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40" w:name="5438"/>
      <w:bookmarkEnd w:id="40"/>
      <w:r w:rsidRPr="00774AFA">
        <w:rPr>
          <w:rFonts w:ascii="Arial" w:eastAsia="Times New Roman" w:hAnsi="Arial" w:cs="Arial"/>
          <w:b/>
          <w:bCs/>
          <w:color w:val="000000"/>
          <w:lang w:eastAsia="ru-RU"/>
        </w:rPr>
        <w:t>Canon 5438 </w:t>
      </w:r>
      <w:r w:rsidRPr="00774AFA">
        <w:rPr>
          <w:rFonts w:ascii="Arial" w:eastAsia="Times New Roman" w:hAnsi="Arial" w:cs="Arial"/>
          <w:color w:val="000000"/>
          <w:sz w:val="16"/>
          <w:szCs w:val="16"/>
          <w:lang w:eastAsia="ru-RU"/>
        </w:rPr>
        <w:t>(</w:t>
      </w:r>
      <w:hyperlink r:id="rId195" w:anchor="5438"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Учитывая, что хазарские племена и их потомки никогда не были Холли и никогда не обладали какой-либо законной </w:t>
      </w:r>
      <w:hyperlink r:id="rId196" w:tooltip="нажмите, чтобы просмотреть определение divine" w:history="1">
        <w:r w:rsidRPr="00774AFA">
          <w:rPr>
            <w:rFonts w:ascii="Arial" w:eastAsia="Times New Roman" w:hAnsi="Arial" w:cs="Arial"/>
            <w:color w:val="0033CC"/>
            <w:sz w:val="18"/>
            <w:szCs w:val="18"/>
            <w:lang w:eastAsia="ru-RU"/>
          </w:rPr>
          <w:t>божественной </w:t>
        </w:r>
      </w:hyperlink>
      <w:r w:rsidRPr="00774AFA">
        <w:rPr>
          <w:rFonts w:ascii="Arial" w:eastAsia="Times New Roman" w:hAnsi="Arial" w:cs="Arial"/>
          <w:color w:val="000000"/>
          <w:sz w:val="18"/>
          <w:szCs w:val="18"/>
          <w:lang w:eastAsia="ru-RU"/>
        </w:rPr>
        <w:t>властью, ни один претендующий глава, </w:t>
      </w:r>
      <w:hyperlink r:id="rId197" w:tooltip="нажмите, чтобы просмотреть определение суверенного" w:history="1">
        <w:r w:rsidRPr="00774AFA">
          <w:rPr>
            <w:rFonts w:ascii="Arial" w:eastAsia="Times New Roman" w:hAnsi="Arial" w:cs="Arial"/>
            <w:color w:val="0033CC"/>
            <w:sz w:val="18"/>
            <w:szCs w:val="18"/>
            <w:lang w:eastAsia="ru-RU"/>
          </w:rPr>
          <w:t>Государь </w:t>
        </w:r>
      </w:hyperlink>
      <w:r w:rsidRPr="00774AFA">
        <w:rPr>
          <w:rFonts w:ascii="Arial" w:eastAsia="Times New Roman" w:hAnsi="Arial" w:cs="Arial"/>
          <w:color w:val="000000"/>
          <w:sz w:val="18"/>
          <w:szCs w:val="18"/>
          <w:lang w:eastAsia="ru-RU"/>
        </w:rPr>
        <w:t>, монарх, император, папа, король или королева, имеющие хазарскую родословную, никогда не были </w:t>
      </w:r>
      <w:hyperlink r:id="rId198" w:tooltip="нажмите, чтобы просмотреть определение допустимого" w:history="1">
        <w:r w:rsidRPr="00774AFA">
          <w:rPr>
            <w:rFonts w:ascii="Arial" w:eastAsia="Times New Roman" w:hAnsi="Arial" w:cs="Arial"/>
            <w:color w:val="0033CC"/>
            <w:sz w:val="18"/>
            <w:szCs w:val="18"/>
            <w:lang w:eastAsia="ru-RU"/>
          </w:rPr>
          <w:t>действительным </w:t>
        </w:r>
      </w:hyperlink>
      <w:r w:rsidRPr="00774AFA">
        <w:rPr>
          <w:rFonts w:ascii="Arial" w:eastAsia="Times New Roman" w:hAnsi="Arial" w:cs="Arial"/>
          <w:color w:val="000000"/>
          <w:sz w:val="18"/>
          <w:szCs w:val="18"/>
          <w:lang w:eastAsia="ru-RU"/>
        </w:rPr>
        <w:t>правителем.</w:t>
      </w:r>
    </w:p>
    <w:p w:rsidR="00774AFA" w:rsidRPr="00774AFA" w:rsidRDefault="00774AFA" w:rsidP="00774AFA">
      <w:pPr>
        <w:shd w:val="clear" w:color="auto" w:fill="FFFFFF"/>
        <w:spacing w:after="0" w:line="240" w:lineRule="auto"/>
        <w:rPr>
          <w:rFonts w:ascii="Arial" w:eastAsia="Times New Roman" w:hAnsi="Arial" w:cs="Arial"/>
          <w:b/>
          <w:bCs/>
          <w:color w:val="000000"/>
          <w:lang w:eastAsia="ru-RU"/>
        </w:rPr>
      </w:pPr>
      <w:bookmarkStart w:id="41" w:name="5439"/>
      <w:bookmarkEnd w:id="41"/>
      <w:r w:rsidRPr="00774AFA">
        <w:rPr>
          <w:rFonts w:ascii="Arial" w:eastAsia="Times New Roman" w:hAnsi="Arial" w:cs="Arial"/>
          <w:b/>
          <w:bCs/>
          <w:color w:val="000000"/>
          <w:lang w:eastAsia="ru-RU"/>
        </w:rPr>
        <w:t>Canon 5439 </w:t>
      </w:r>
      <w:r w:rsidRPr="00774AFA">
        <w:rPr>
          <w:rFonts w:ascii="Arial" w:eastAsia="Times New Roman" w:hAnsi="Arial" w:cs="Arial"/>
          <w:color w:val="000000"/>
          <w:sz w:val="16"/>
          <w:szCs w:val="16"/>
          <w:lang w:eastAsia="ru-RU"/>
        </w:rPr>
        <w:t>(</w:t>
      </w:r>
      <w:hyperlink r:id="rId199" w:anchor="5439" w:tooltip="ссылка на этот канон" w:history="1">
        <w:r w:rsidRPr="00774AFA">
          <w:rPr>
            <w:rFonts w:ascii="Arial" w:eastAsia="Times New Roman" w:hAnsi="Arial" w:cs="Arial"/>
            <w:b/>
            <w:bCs/>
            <w:color w:val="0033CC"/>
            <w:sz w:val="16"/>
            <w:szCs w:val="16"/>
            <w:lang w:eastAsia="ru-RU"/>
          </w:rPr>
          <w:t>ссылка</w:t>
        </w:r>
      </w:hyperlink>
      <w:r w:rsidRPr="00774AFA">
        <w:rPr>
          <w:rFonts w:ascii="Arial" w:eastAsia="Times New Roman" w:hAnsi="Arial" w:cs="Arial"/>
          <w:color w:val="000000"/>
          <w:sz w:val="16"/>
          <w:szCs w:val="16"/>
          <w:lang w:eastAsia="ru-RU"/>
        </w:rPr>
        <w:t>)</w:t>
      </w:r>
    </w:p>
    <w:p w:rsidR="00774AFA" w:rsidRPr="00774AFA" w:rsidRDefault="00774AFA" w:rsidP="00774AF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74AFA">
        <w:rPr>
          <w:rFonts w:ascii="Arial" w:eastAsia="Times New Roman" w:hAnsi="Arial" w:cs="Arial"/>
          <w:color w:val="000000"/>
          <w:sz w:val="18"/>
          <w:szCs w:val="18"/>
          <w:lang w:eastAsia="ru-RU"/>
        </w:rPr>
        <w:t>Поскольку все полномочия, власть и привилегии , ранее предоставленные Куиллианцам, теперь постоянно принадлежат самому священному пакту </w:t>
      </w:r>
      <w:hyperlink r:id="rId200" w:tooltip="нажмите, чтобы просмотреть определение Pactum de Singularis Caelum" w:history="1">
        <w:r w:rsidRPr="00774AFA">
          <w:rPr>
            <w:rFonts w:ascii="Arial" w:eastAsia="Times New Roman" w:hAnsi="Arial" w:cs="Arial"/>
            <w:color w:val="0033CC"/>
            <w:sz w:val="18"/>
            <w:szCs w:val="18"/>
            <w:lang w:eastAsia="ru-RU"/>
          </w:rPr>
          <w:t>Pactum de Singularis Caelum</w:t>
        </w:r>
      </w:hyperlink>
      <w:r w:rsidRPr="00774AFA">
        <w:rPr>
          <w:rFonts w:ascii="Arial" w:eastAsia="Times New Roman" w:hAnsi="Arial" w:cs="Arial"/>
          <w:color w:val="000000"/>
          <w:sz w:val="18"/>
          <w:szCs w:val="18"/>
          <w:lang w:eastAsia="ru-RU"/>
        </w:rPr>
        <w:t>, все связанные с ним полномочия, ритуал и власть в отношении правителя теперь подчиняются тем </w:t>
      </w:r>
      <w:hyperlink r:id="rId201" w:tooltip="нажмите, чтобы просмотреть определение допустимого" w:history="1">
        <w:r w:rsidRPr="00774AFA">
          <w:rPr>
            <w:rFonts w:ascii="Arial" w:eastAsia="Times New Roman" w:hAnsi="Arial" w:cs="Arial"/>
            <w:color w:val="0033CC"/>
            <w:sz w:val="18"/>
            <w:szCs w:val="18"/>
            <w:lang w:eastAsia="ru-RU"/>
          </w:rPr>
          <w:t>действительным </w:t>
        </w:r>
      </w:hyperlink>
      <w:r w:rsidRPr="00774AFA">
        <w:rPr>
          <w:rFonts w:ascii="Arial" w:eastAsia="Times New Roman" w:hAnsi="Arial" w:cs="Arial"/>
          <w:color w:val="000000"/>
          <w:sz w:val="18"/>
          <w:szCs w:val="18"/>
          <w:lang w:eastAsia="ru-RU"/>
        </w:rPr>
        <w:t>должностным лицам, которые определены как </w:t>
      </w:r>
      <w:hyperlink r:id="rId202" w:tooltip="нажмите, чтобы просмотреть определение допустимого" w:history="1">
        <w:r w:rsidRPr="00774AFA">
          <w:rPr>
            <w:rFonts w:ascii="Arial" w:eastAsia="Times New Roman" w:hAnsi="Arial" w:cs="Arial"/>
            <w:color w:val="0033CC"/>
            <w:sz w:val="18"/>
            <w:szCs w:val="18"/>
            <w:lang w:eastAsia="ru-RU"/>
          </w:rPr>
          <w:t>действительные </w:t>
        </w:r>
      </w:hyperlink>
      <w:r w:rsidRPr="00774AFA">
        <w:rPr>
          <w:rFonts w:ascii="Arial" w:eastAsia="Times New Roman" w:hAnsi="Arial" w:cs="Arial"/>
          <w:color w:val="000000"/>
          <w:sz w:val="18"/>
          <w:szCs w:val="18"/>
          <w:lang w:eastAsia="ru-RU"/>
        </w:rPr>
        <w:t>правители в соответствии с этими канонами.</w:t>
      </w:r>
    </w:p>
    <w:p w:rsidR="00191F09" w:rsidRPr="00191F09" w:rsidRDefault="00191F09" w:rsidP="00191F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91F09">
        <w:rPr>
          <w:rFonts w:ascii="Arial" w:eastAsia="Times New Roman" w:hAnsi="Arial" w:cs="Arial"/>
          <w:b/>
          <w:bCs/>
          <w:color w:val="000000"/>
          <w:sz w:val="36"/>
          <w:szCs w:val="36"/>
          <w:lang w:eastAsia="ru-RU"/>
        </w:rPr>
        <w:t>Статья 7-Лидер</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42" w:name="5440"/>
      <w:bookmarkEnd w:id="42"/>
      <w:r w:rsidRPr="00191F09">
        <w:rPr>
          <w:rFonts w:ascii="Arial" w:eastAsia="Times New Roman" w:hAnsi="Arial" w:cs="Arial"/>
          <w:b/>
          <w:bCs/>
          <w:color w:val="000000"/>
          <w:lang w:eastAsia="ru-RU"/>
        </w:rPr>
        <w:t>Canon 5440 </w:t>
      </w:r>
      <w:r w:rsidRPr="00191F09">
        <w:rPr>
          <w:rFonts w:ascii="Arial" w:eastAsia="Times New Roman" w:hAnsi="Arial" w:cs="Arial"/>
          <w:color w:val="000000"/>
          <w:sz w:val="16"/>
          <w:szCs w:val="16"/>
          <w:lang w:eastAsia="ru-RU"/>
        </w:rPr>
        <w:t>(</w:t>
      </w:r>
      <w:hyperlink r:id="rId203" w:anchor="5440"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Лидер - это мужчина или женщина, которые физически сильны, здоровы и достаточно сильны, чтобы защищать и защищать в качестве помазанного правителя определенное племя, общину или </w:t>
      </w:r>
      <w:hyperlink r:id="rId204" w:tooltip="нажмите, чтобы просмотреть определение общества" w:history="1">
        <w:r w:rsidRPr="00191F09">
          <w:rPr>
            <w:rFonts w:ascii="Arial" w:eastAsia="Times New Roman" w:hAnsi="Arial" w:cs="Arial"/>
            <w:color w:val="0033CC"/>
            <w:sz w:val="18"/>
            <w:szCs w:val="18"/>
            <w:lang w:eastAsia="ru-RU"/>
          </w:rPr>
          <w:t>общество </w:t>
        </w:r>
      </w:hyperlink>
      <w:r w:rsidRPr="00191F09">
        <w:rPr>
          <w:rFonts w:ascii="Arial" w:eastAsia="Times New Roman" w:hAnsi="Arial" w:cs="Arial"/>
          <w:color w:val="000000"/>
          <w:sz w:val="18"/>
          <w:szCs w:val="18"/>
          <w:lang w:eastAsia="ru-RU"/>
        </w:rPr>
        <w:t>. Это одно (1) из четырех (4) самых первых древних прав суверенитета в цивилизованной истории, впервые определенных Куиллианцами.</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43" w:name="5441"/>
      <w:bookmarkEnd w:id="43"/>
      <w:r w:rsidRPr="00191F09">
        <w:rPr>
          <w:rFonts w:ascii="Arial" w:eastAsia="Times New Roman" w:hAnsi="Arial" w:cs="Arial"/>
          <w:b/>
          <w:bCs/>
          <w:color w:val="000000"/>
          <w:lang w:eastAsia="ru-RU"/>
        </w:rPr>
        <w:t>Canon 5441 </w:t>
      </w:r>
      <w:r w:rsidRPr="00191F09">
        <w:rPr>
          <w:rFonts w:ascii="Arial" w:eastAsia="Times New Roman" w:hAnsi="Arial" w:cs="Arial"/>
          <w:color w:val="000000"/>
          <w:sz w:val="16"/>
          <w:szCs w:val="16"/>
          <w:lang w:eastAsia="ru-RU"/>
        </w:rPr>
        <w:t>(</w:t>
      </w:r>
      <w:hyperlink r:id="rId205" w:anchor="5441"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Слово лидер происходит от 5 - го тысячелетия до н. э. древнее ирландское слово Làidir </w:t>
      </w:r>
      <w:hyperlink r:id="rId206" w:tooltip="нажмите, чтобы просмотреть определение значения" w:history="1">
        <w:r w:rsidRPr="00191F09">
          <w:rPr>
            <w:rFonts w:ascii="Arial" w:eastAsia="Times New Roman" w:hAnsi="Arial" w:cs="Arial"/>
            <w:color w:val="0033CC"/>
            <w:sz w:val="18"/>
            <w:szCs w:val="18"/>
            <w:lang w:eastAsia="ru-RU"/>
          </w:rPr>
          <w:t>означает </w:t>
        </w:r>
      </w:hyperlink>
      <w:r w:rsidRPr="00191F09">
        <w:rPr>
          <w:rFonts w:ascii="Arial" w:eastAsia="Times New Roman" w:hAnsi="Arial" w:cs="Arial"/>
          <w:color w:val="000000"/>
          <w:sz w:val="18"/>
          <w:szCs w:val="18"/>
          <w:lang w:eastAsia="ru-RU"/>
        </w:rPr>
        <w:t>“сильный, физически мощный, трудоспособный”.</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44" w:name="5442"/>
      <w:bookmarkEnd w:id="44"/>
      <w:r w:rsidRPr="00191F09">
        <w:rPr>
          <w:rFonts w:ascii="Arial" w:eastAsia="Times New Roman" w:hAnsi="Arial" w:cs="Arial"/>
          <w:b/>
          <w:bCs/>
          <w:color w:val="000000"/>
          <w:lang w:eastAsia="ru-RU"/>
        </w:rPr>
        <w:t>Canon 5442 </w:t>
      </w:r>
      <w:r w:rsidRPr="00191F09">
        <w:rPr>
          <w:rFonts w:ascii="Arial" w:eastAsia="Times New Roman" w:hAnsi="Arial" w:cs="Arial"/>
          <w:color w:val="000000"/>
          <w:sz w:val="16"/>
          <w:szCs w:val="16"/>
          <w:lang w:eastAsia="ru-RU"/>
        </w:rPr>
        <w:t>(</w:t>
      </w:r>
      <w:hyperlink r:id="rId207" w:anchor="5442"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Как истинный исторический смысл и правильное </w:t>
      </w:r>
      <w:hyperlink r:id="rId208" w:tooltip="нажмите, чтобы просмотреть определение значения" w:history="1">
        <w:r w:rsidRPr="00191F09">
          <w:rPr>
            <w:rFonts w:ascii="Arial" w:eastAsia="Times New Roman" w:hAnsi="Arial" w:cs="Arial"/>
            <w:color w:val="0033CC"/>
            <w:sz w:val="18"/>
            <w:szCs w:val="18"/>
            <w:lang w:eastAsia="ru-RU"/>
          </w:rPr>
          <w:t>значение</w:t>
        </w:r>
      </w:hyperlink>
      <w:r w:rsidRPr="00191F09">
        <w:rPr>
          <w:rFonts w:ascii="Arial" w:eastAsia="Times New Roman" w:hAnsi="Arial" w:cs="Arial"/>
          <w:color w:val="000000"/>
          <w:sz w:val="18"/>
          <w:szCs w:val="18"/>
          <w:lang w:eastAsia="ru-RU"/>
        </w:rPr>
        <w:t> лидера-Один (1) из первых, старейших и наиболее важных прав суверенитета в цивилизованной истории, любые претензии по утверждениям официальных лиц, включая, но не ограничиваясь любой монарх, судья, священник или глава </w:t>
      </w:r>
      <w:hyperlink r:id="rId209" w:tooltip="нажмите, чтобы посмотреть определение религии" w:history="1">
        <w:r w:rsidRPr="00191F09">
          <w:rPr>
            <w:rFonts w:ascii="Arial" w:eastAsia="Times New Roman" w:hAnsi="Arial" w:cs="Arial"/>
            <w:color w:val="0033CC"/>
            <w:sz w:val="18"/>
            <w:szCs w:val="18"/>
            <w:lang w:eastAsia="ru-RU"/>
          </w:rPr>
          <w:t>религии</w:t>
        </w:r>
      </w:hyperlink>
      <w:r w:rsidRPr="00191F09">
        <w:rPr>
          <w:rFonts w:ascii="Arial" w:eastAsia="Times New Roman" w:hAnsi="Arial" w:cs="Arial"/>
          <w:color w:val="000000"/>
          <w:sz w:val="18"/>
          <w:szCs w:val="18"/>
          <w:lang w:eastAsia="ru-RU"/>
        </w:rPr>
        <w:t> , чтобы быть </w:t>
      </w:r>
      <w:hyperlink r:id="rId210" w:tooltip="нажмите, чтобы просмотреть определение допустимого" w:history="1">
        <w:r w:rsidRPr="00191F09">
          <w:rPr>
            <w:rFonts w:ascii="Arial" w:eastAsia="Times New Roman" w:hAnsi="Arial" w:cs="Arial"/>
            <w:color w:val="0033CC"/>
            <w:sz w:val="18"/>
            <w:szCs w:val="18"/>
            <w:lang w:eastAsia="ru-RU"/>
          </w:rPr>
          <w:t>действительным</w:t>
        </w:r>
      </w:hyperlink>
      <w:r w:rsidRPr="00191F09">
        <w:rPr>
          <w:rFonts w:ascii="Arial" w:eastAsia="Times New Roman" w:hAnsi="Arial" w:cs="Arial"/>
          <w:color w:val="000000"/>
          <w:sz w:val="18"/>
          <w:szCs w:val="18"/>
          <w:lang w:eastAsia="ru-RU"/>
        </w:rPr>
        <w:t> лидером, являются недействительными, если такие ритуалы совершаются </w:t>
      </w:r>
      <w:hyperlink r:id="rId211" w:tooltip="нажмите, чтобы просмотреть определение допустимого" w:history="1">
        <w:r w:rsidRPr="00191F09">
          <w:rPr>
            <w:rFonts w:ascii="Arial" w:eastAsia="Times New Roman" w:hAnsi="Arial" w:cs="Arial"/>
            <w:color w:val="0033CC"/>
            <w:sz w:val="18"/>
            <w:szCs w:val="18"/>
            <w:lang w:eastAsia="ru-RU"/>
          </w:rPr>
          <w:t>действительные</w:t>
        </w:r>
      </w:hyperlink>
      <w:r w:rsidRPr="00191F09">
        <w:rPr>
          <w:rFonts w:ascii="Arial" w:eastAsia="Times New Roman" w:hAnsi="Arial" w:cs="Arial"/>
          <w:color w:val="000000"/>
          <w:sz w:val="18"/>
          <w:szCs w:val="18"/>
          <w:lang w:eastAsia="ru-RU"/>
        </w:rPr>
        <w:t>Cuilliaéan или </w:t>
      </w:r>
      <w:hyperlink r:id="rId212" w:tooltip="нажмите, чтобы просмотреть определение допустимого" w:history="1">
        <w:r w:rsidRPr="00191F09">
          <w:rPr>
            <w:rFonts w:ascii="Arial" w:eastAsia="Times New Roman" w:hAnsi="Arial" w:cs="Arial"/>
            <w:color w:val="0033CC"/>
            <w:sz w:val="18"/>
            <w:szCs w:val="18"/>
            <w:lang w:eastAsia="ru-RU"/>
          </w:rPr>
          <w:t>действительный</w:t>
        </w:r>
      </w:hyperlink>
      <w:r w:rsidRPr="00191F09">
        <w:rPr>
          <w:rFonts w:ascii="Arial" w:eastAsia="Times New Roman" w:hAnsi="Arial" w:cs="Arial"/>
          <w:color w:val="000000"/>
          <w:sz w:val="18"/>
          <w:szCs w:val="18"/>
          <w:lang w:eastAsia="ru-RU"/>
        </w:rPr>
        <w:t> потомок.</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45" w:name="5443"/>
      <w:bookmarkEnd w:id="45"/>
      <w:r w:rsidRPr="00191F09">
        <w:rPr>
          <w:rFonts w:ascii="Arial" w:eastAsia="Times New Roman" w:hAnsi="Arial" w:cs="Arial"/>
          <w:b/>
          <w:bCs/>
          <w:color w:val="000000"/>
          <w:lang w:eastAsia="ru-RU"/>
        </w:rPr>
        <w:t>Canon 5443 </w:t>
      </w:r>
      <w:r w:rsidRPr="00191F09">
        <w:rPr>
          <w:rFonts w:ascii="Arial" w:eastAsia="Times New Roman" w:hAnsi="Arial" w:cs="Arial"/>
          <w:color w:val="000000"/>
          <w:sz w:val="16"/>
          <w:szCs w:val="16"/>
          <w:lang w:eastAsia="ru-RU"/>
        </w:rPr>
        <w:t>(</w:t>
      </w:r>
      <w:hyperlink r:id="rId213" w:anchor="5443"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lastRenderedPageBreak/>
        <w:t>Учитывая, что хазарские племена и их потомки никогда не были Холли и никогда не обладали какой-либо законной </w:t>
      </w:r>
      <w:hyperlink r:id="rId214" w:tooltip="нажмите, чтобы просмотреть определение divine" w:history="1">
        <w:r w:rsidRPr="00191F09">
          <w:rPr>
            <w:rFonts w:ascii="Arial" w:eastAsia="Times New Roman" w:hAnsi="Arial" w:cs="Arial"/>
            <w:color w:val="0033CC"/>
            <w:sz w:val="18"/>
            <w:szCs w:val="18"/>
            <w:lang w:eastAsia="ru-RU"/>
          </w:rPr>
          <w:t>божественной </w:t>
        </w:r>
      </w:hyperlink>
      <w:r w:rsidRPr="00191F09">
        <w:rPr>
          <w:rFonts w:ascii="Arial" w:eastAsia="Times New Roman" w:hAnsi="Arial" w:cs="Arial"/>
          <w:color w:val="000000"/>
          <w:sz w:val="18"/>
          <w:szCs w:val="18"/>
          <w:lang w:eastAsia="ru-RU"/>
        </w:rPr>
        <w:t>властью, ни один претендующий глава, </w:t>
      </w:r>
      <w:hyperlink r:id="rId215" w:tooltip="нажмите, чтобы просмотреть определение суверенного" w:history="1">
        <w:r w:rsidRPr="00191F09">
          <w:rPr>
            <w:rFonts w:ascii="Arial" w:eastAsia="Times New Roman" w:hAnsi="Arial" w:cs="Arial"/>
            <w:color w:val="0033CC"/>
            <w:sz w:val="18"/>
            <w:szCs w:val="18"/>
            <w:lang w:eastAsia="ru-RU"/>
          </w:rPr>
          <w:t>Государь </w:t>
        </w:r>
      </w:hyperlink>
      <w:r w:rsidRPr="00191F09">
        <w:rPr>
          <w:rFonts w:ascii="Arial" w:eastAsia="Times New Roman" w:hAnsi="Arial" w:cs="Arial"/>
          <w:color w:val="000000"/>
          <w:sz w:val="18"/>
          <w:szCs w:val="18"/>
          <w:lang w:eastAsia="ru-RU"/>
        </w:rPr>
        <w:t>, монарх, император, папа, король или королева, имеющие хазарскую родословную, никогда не были </w:t>
      </w:r>
      <w:hyperlink r:id="rId216" w:tooltip="нажмите, чтобы просмотреть определение допустимого" w:history="1">
        <w:r w:rsidRPr="00191F09">
          <w:rPr>
            <w:rFonts w:ascii="Arial" w:eastAsia="Times New Roman" w:hAnsi="Arial" w:cs="Arial"/>
            <w:color w:val="0033CC"/>
            <w:sz w:val="18"/>
            <w:szCs w:val="18"/>
            <w:lang w:eastAsia="ru-RU"/>
          </w:rPr>
          <w:t>действительным </w:t>
        </w:r>
      </w:hyperlink>
      <w:r w:rsidRPr="00191F09">
        <w:rPr>
          <w:rFonts w:ascii="Arial" w:eastAsia="Times New Roman" w:hAnsi="Arial" w:cs="Arial"/>
          <w:color w:val="000000"/>
          <w:sz w:val="18"/>
          <w:szCs w:val="18"/>
          <w:lang w:eastAsia="ru-RU"/>
        </w:rPr>
        <w:t>лидером.</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46" w:name="5444"/>
      <w:bookmarkEnd w:id="46"/>
      <w:r w:rsidRPr="00191F09">
        <w:rPr>
          <w:rFonts w:ascii="Arial" w:eastAsia="Times New Roman" w:hAnsi="Arial" w:cs="Arial"/>
          <w:b/>
          <w:bCs/>
          <w:color w:val="000000"/>
          <w:lang w:eastAsia="ru-RU"/>
        </w:rPr>
        <w:t>Canon 5444 </w:t>
      </w:r>
      <w:r w:rsidRPr="00191F09">
        <w:rPr>
          <w:rFonts w:ascii="Arial" w:eastAsia="Times New Roman" w:hAnsi="Arial" w:cs="Arial"/>
          <w:color w:val="000000"/>
          <w:sz w:val="16"/>
          <w:szCs w:val="16"/>
          <w:lang w:eastAsia="ru-RU"/>
        </w:rPr>
        <w:t>(</w:t>
      </w:r>
      <w:hyperlink r:id="rId217" w:anchor="5444"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Поскольку все полномочия, полномочия и привилегии , ранее предоставленные Куиллианцам, теперь постоянно принадлежат самому священному пакту </w:t>
      </w:r>
      <w:hyperlink r:id="rId218" w:tooltip="нажмите, чтобы просмотреть определение Pactum de Singularis Caelum" w:history="1">
        <w:r w:rsidRPr="00191F09">
          <w:rPr>
            <w:rFonts w:ascii="Arial" w:eastAsia="Times New Roman" w:hAnsi="Arial" w:cs="Arial"/>
            <w:color w:val="0033CC"/>
            <w:sz w:val="18"/>
            <w:szCs w:val="18"/>
            <w:lang w:eastAsia="ru-RU"/>
          </w:rPr>
          <w:t>Pactum de Singularis Caelum</w:t>
        </w:r>
      </w:hyperlink>
      <w:r w:rsidRPr="00191F09">
        <w:rPr>
          <w:rFonts w:ascii="Arial" w:eastAsia="Times New Roman" w:hAnsi="Arial" w:cs="Arial"/>
          <w:color w:val="000000"/>
          <w:sz w:val="18"/>
          <w:szCs w:val="18"/>
          <w:lang w:eastAsia="ru-RU"/>
        </w:rPr>
        <w:t>, все связанные с ним полномочия, ритуал и власть в отношении лидеров теперь подчиняются тем </w:t>
      </w:r>
      <w:hyperlink r:id="rId219" w:tooltip="нажмите, чтобы просмотреть определение допустимого" w:history="1">
        <w:r w:rsidRPr="00191F09">
          <w:rPr>
            <w:rFonts w:ascii="Arial" w:eastAsia="Times New Roman" w:hAnsi="Arial" w:cs="Arial"/>
            <w:color w:val="0033CC"/>
            <w:sz w:val="18"/>
            <w:szCs w:val="18"/>
            <w:lang w:eastAsia="ru-RU"/>
          </w:rPr>
          <w:t>действительным </w:t>
        </w:r>
      </w:hyperlink>
      <w:r w:rsidRPr="00191F09">
        <w:rPr>
          <w:rFonts w:ascii="Arial" w:eastAsia="Times New Roman" w:hAnsi="Arial" w:cs="Arial"/>
          <w:color w:val="000000"/>
          <w:sz w:val="18"/>
          <w:szCs w:val="18"/>
          <w:lang w:eastAsia="ru-RU"/>
        </w:rPr>
        <w:t>должностным лицам, которые считаются лидерами в соответствии с этими канонами.</w:t>
      </w:r>
    </w:p>
    <w:p w:rsidR="00191F09" w:rsidRPr="00191F09" w:rsidRDefault="00191F09" w:rsidP="00191F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91F09">
        <w:rPr>
          <w:rFonts w:ascii="Arial" w:eastAsia="Times New Roman" w:hAnsi="Arial" w:cs="Arial"/>
          <w:b/>
          <w:bCs/>
          <w:color w:val="000000"/>
          <w:sz w:val="36"/>
          <w:szCs w:val="36"/>
          <w:lang w:eastAsia="ru-RU"/>
        </w:rPr>
        <w:t>Статья 8-Лев</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47" w:name="5445"/>
      <w:bookmarkEnd w:id="47"/>
      <w:r w:rsidRPr="00191F09">
        <w:rPr>
          <w:rFonts w:ascii="Arial" w:eastAsia="Times New Roman" w:hAnsi="Arial" w:cs="Arial"/>
          <w:b/>
          <w:bCs/>
          <w:color w:val="000000"/>
          <w:lang w:eastAsia="ru-RU"/>
        </w:rPr>
        <w:t>Canon 5445 </w:t>
      </w:r>
      <w:r w:rsidRPr="00191F09">
        <w:rPr>
          <w:rFonts w:ascii="Arial" w:eastAsia="Times New Roman" w:hAnsi="Arial" w:cs="Arial"/>
          <w:color w:val="000000"/>
          <w:sz w:val="16"/>
          <w:szCs w:val="16"/>
          <w:lang w:eastAsia="ru-RU"/>
        </w:rPr>
        <w:t>(</w:t>
      </w:r>
      <w:hyperlink r:id="rId220" w:anchor="5445"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Лев - это мужчина или женщина, которые демонстрируют необходимую добродетель, благочестие и мудрость характера, необходимые для того, чтобы быть помазанным правителем и лидером определенного племени, общины или </w:t>
      </w:r>
      <w:hyperlink r:id="rId221" w:tooltip="нажмите, чтобы просмотреть определение общества" w:history="1">
        <w:r w:rsidRPr="00191F09">
          <w:rPr>
            <w:rFonts w:ascii="Arial" w:eastAsia="Times New Roman" w:hAnsi="Arial" w:cs="Arial"/>
            <w:color w:val="0033CC"/>
            <w:sz w:val="18"/>
            <w:szCs w:val="18"/>
            <w:lang w:eastAsia="ru-RU"/>
          </w:rPr>
          <w:t>общества </w:t>
        </w:r>
      </w:hyperlink>
      <w:r w:rsidRPr="00191F09">
        <w:rPr>
          <w:rFonts w:ascii="Arial" w:eastAsia="Times New Roman" w:hAnsi="Arial" w:cs="Arial"/>
          <w:color w:val="000000"/>
          <w:sz w:val="18"/>
          <w:szCs w:val="18"/>
          <w:lang w:eastAsia="ru-RU"/>
        </w:rPr>
        <w:t>. Это одно (1) из четырех (4) самых первых древних прав суверенитета в цивилизованной истории, впервые определенных Куиллианцами.</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48" w:name="5446"/>
      <w:bookmarkEnd w:id="48"/>
      <w:r w:rsidRPr="00191F09">
        <w:rPr>
          <w:rFonts w:ascii="Arial" w:eastAsia="Times New Roman" w:hAnsi="Arial" w:cs="Arial"/>
          <w:b/>
          <w:bCs/>
          <w:color w:val="000000"/>
          <w:lang w:eastAsia="ru-RU"/>
        </w:rPr>
        <w:t>Canon 5446 </w:t>
      </w:r>
      <w:r w:rsidRPr="00191F09">
        <w:rPr>
          <w:rFonts w:ascii="Arial" w:eastAsia="Times New Roman" w:hAnsi="Arial" w:cs="Arial"/>
          <w:color w:val="000000"/>
          <w:sz w:val="16"/>
          <w:szCs w:val="16"/>
          <w:lang w:eastAsia="ru-RU"/>
        </w:rPr>
        <w:t>(</w:t>
      </w:r>
      <w:hyperlink r:id="rId222" w:anchor="5446"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Слово Lion происходит от 6-го тысячелетия до н. э. древнее ирландское слово Lion </w:t>
      </w:r>
      <w:hyperlink r:id="rId223" w:tooltip="нажмите, чтобы просмотреть определение значения" w:history="1">
        <w:r w:rsidRPr="00191F09">
          <w:rPr>
            <w:rFonts w:ascii="Arial" w:eastAsia="Times New Roman" w:hAnsi="Arial" w:cs="Arial"/>
            <w:color w:val="0033CC"/>
            <w:sz w:val="18"/>
            <w:szCs w:val="18"/>
            <w:lang w:eastAsia="ru-RU"/>
          </w:rPr>
          <w:t>означает </w:t>
        </w:r>
      </w:hyperlink>
      <w:r w:rsidRPr="00191F09">
        <w:rPr>
          <w:rFonts w:ascii="Arial" w:eastAsia="Times New Roman" w:hAnsi="Arial" w:cs="Arial"/>
          <w:color w:val="000000"/>
          <w:sz w:val="18"/>
          <w:szCs w:val="18"/>
          <w:lang w:eastAsia="ru-RU"/>
        </w:rPr>
        <w:t>“исполненный, полный, заслуженный, достойный, мужественный” и происходит от двух (2) древних ирландских слов Lí</w:t>
      </w:r>
      <w:hyperlink r:id="rId224" w:tooltip="нажмите, чтобы просмотреть определение значения" w:history="1">
        <w:r w:rsidRPr="00191F09">
          <w:rPr>
            <w:rFonts w:ascii="Arial" w:eastAsia="Times New Roman" w:hAnsi="Arial" w:cs="Arial"/>
            <w:color w:val="0033CC"/>
            <w:sz w:val="18"/>
            <w:szCs w:val="18"/>
            <w:lang w:eastAsia="ru-RU"/>
          </w:rPr>
          <w:t>, означающих </w:t>
        </w:r>
      </w:hyperlink>
      <w:r w:rsidRPr="00191F09">
        <w:rPr>
          <w:rFonts w:ascii="Arial" w:eastAsia="Times New Roman" w:hAnsi="Arial" w:cs="Arial"/>
          <w:color w:val="000000"/>
          <w:sz w:val="18"/>
          <w:szCs w:val="18"/>
          <w:lang w:eastAsia="ru-RU"/>
        </w:rPr>
        <w:t>“сияющий (кожа), оттенок” и от </w:t>
      </w:r>
      <w:hyperlink r:id="rId225" w:tooltip="нажмите, чтобы просмотреть определение значения" w:history="1">
        <w:r w:rsidRPr="00191F09">
          <w:rPr>
            <w:rFonts w:ascii="Arial" w:eastAsia="Times New Roman" w:hAnsi="Arial" w:cs="Arial"/>
            <w:color w:val="0033CC"/>
            <w:sz w:val="18"/>
            <w:szCs w:val="18"/>
            <w:lang w:eastAsia="ru-RU"/>
          </w:rPr>
          <w:t>значения </w:t>
        </w:r>
      </w:hyperlink>
      <w:r w:rsidRPr="00191F09">
        <w:rPr>
          <w:rFonts w:ascii="Arial" w:eastAsia="Times New Roman" w:hAnsi="Arial" w:cs="Arial"/>
          <w:color w:val="000000"/>
          <w:sz w:val="18"/>
          <w:szCs w:val="18"/>
          <w:lang w:eastAsia="ru-RU"/>
        </w:rPr>
        <w:t>“всегда, всегда”. Таким образом, буквальное этимологическое </w:t>
      </w:r>
      <w:hyperlink r:id="rId226" w:tooltip="нажмите, чтобы просмотреть определение значения" w:history="1">
        <w:r w:rsidRPr="00191F09">
          <w:rPr>
            <w:rFonts w:ascii="Arial" w:eastAsia="Times New Roman" w:hAnsi="Arial" w:cs="Arial"/>
            <w:color w:val="0033CC"/>
            <w:sz w:val="18"/>
            <w:szCs w:val="18"/>
            <w:lang w:eastAsia="ru-RU"/>
          </w:rPr>
          <w:t>значение </w:t>
        </w:r>
      </w:hyperlink>
      <w:r w:rsidRPr="00191F09">
        <w:rPr>
          <w:rFonts w:ascii="Arial" w:eastAsia="Times New Roman" w:hAnsi="Arial" w:cs="Arial"/>
          <w:color w:val="000000"/>
          <w:sz w:val="18"/>
          <w:szCs w:val="18"/>
          <w:lang w:eastAsia="ru-RU"/>
        </w:rPr>
        <w:t>слова Lion - “тот, кто всегда излучает, в оттенке”.</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49" w:name="5447"/>
      <w:bookmarkEnd w:id="49"/>
      <w:r w:rsidRPr="00191F09">
        <w:rPr>
          <w:rFonts w:ascii="Arial" w:eastAsia="Times New Roman" w:hAnsi="Arial" w:cs="Arial"/>
          <w:b/>
          <w:bCs/>
          <w:color w:val="000000"/>
          <w:lang w:eastAsia="ru-RU"/>
        </w:rPr>
        <w:t>Canon 5447 </w:t>
      </w:r>
      <w:r w:rsidRPr="00191F09">
        <w:rPr>
          <w:rFonts w:ascii="Arial" w:eastAsia="Times New Roman" w:hAnsi="Arial" w:cs="Arial"/>
          <w:color w:val="000000"/>
          <w:sz w:val="16"/>
          <w:szCs w:val="16"/>
          <w:lang w:eastAsia="ru-RU"/>
        </w:rPr>
        <w:t>(</w:t>
      </w:r>
      <w:hyperlink r:id="rId227" w:anchor="5447"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К 3-му тысячелетию до нашей эры четвертое по древности качество суверенитета стало ассоциироваться с символом большой кошки, известной как лев. Однако символ крылатого льва оставался исключительно связанным с родословной Холли.</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0" w:name="5448"/>
      <w:bookmarkEnd w:id="50"/>
      <w:r w:rsidRPr="00191F09">
        <w:rPr>
          <w:rFonts w:ascii="Arial" w:eastAsia="Times New Roman" w:hAnsi="Arial" w:cs="Arial"/>
          <w:b/>
          <w:bCs/>
          <w:color w:val="000000"/>
          <w:lang w:eastAsia="ru-RU"/>
        </w:rPr>
        <w:t>Canon 5448 </w:t>
      </w:r>
      <w:r w:rsidRPr="00191F09">
        <w:rPr>
          <w:rFonts w:ascii="Arial" w:eastAsia="Times New Roman" w:hAnsi="Arial" w:cs="Arial"/>
          <w:color w:val="000000"/>
          <w:sz w:val="16"/>
          <w:szCs w:val="16"/>
          <w:lang w:eastAsia="ru-RU"/>
        </w:rPr>
        <w:t>(</w:t>
      </w:r>
      <w:hyperlink r:id="rId228" w:anchor="5448"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В XII веке н. э., хазарские потомки, которые вторглись и приняли </w:t>
      </w:r>
      <w:hyperlink r:id="rId229" w:tooltip="нажмите, чтобы просмотреть определение короны" w:history="1">
        <w:r w:rsidRPr="00191F09">
          <w:rPr>
            <w:rFonts w:ascii="Arial" w:eastAsia="Times New Roman" w:hAnsi="Arial" w:cs="Arial"/>
            <w:color w:val="0033CC"/>
            <w:sz w:val="18"/>
            <w:szCs w:val="18"/>
            <w:lang w:eastAsia="ru-RU"/>
          </w:rPr>
          <w:t>корону </w:t>
        </w:r>
      </w:hyperlink>
      <w:r w:rsidRPr="00191F09">
        <w:rPr>
          <w:rFonts w:ascii="Arial" w:eastAsia="Times New Roman" w:hAnsi="Arial" w:cs="Arial"/>
          <w:color w:val="000000"/>
          <w:sz w:val="18"/>
          <w:szCs w:val="18"/>
          <w:lang w:eastAsia="ru-RU"/>
        </w:rPr>
        <w:t>Англии, ложно претендовали на символ льва для себя, несмотря на то, что в их венах не было ни одной (1) унции родственной крови Падуба. С тех пор они ревниво претендовали на эту украденную </w:t>
      </w:r>
      <w:hyperlink r:id="rId230" w:tooltip="нажмите, чтобы просмотреть определение свойства" w:history="1">
        <w:r w:rsidRPr="00191F09">
          <w:rPr>
            <w:rFonts w:ascii="Arial" w:eastAsia="Times New Roman" w:hAnsi="Arial" w:cs="Arial"/>
            <w:color w:val="0033CC"/>
            <w:sz w:val="18"/>
            <w:szCs w:val="18"/>
            <w:lang w:eastAsia="ru-RU"/>
          </w:rPr>
          <w:t>собственность </w:t>
        </w:r>
      </w:hyperlink>
      <w:r w:rsidRPr="00191F09">
        <w:rPr>
          <w:rFonts w:ascii="Arial" w:eastAsia="Times New Roman" w:hAnsi="Arial" w:cs="Arial"/>
          <w:color w:val="000000"/>
          <w:sz w:val="18"/>
          <w:szCs w:val="18"/>
          <w:lang w:eastAsia="ru-RU"/>
        </w:rPr>
        <w:t>, несмотря на то , что не имели ни </w:t>
      </w:r>
      <w:hyperlink r:id="rId231" w:tooltip="нажмите, чтобы просмотреть определение допустимого" w:history="1">
        <w:r w:rsidRPr="00191F09">
          <w:rPr>
            <w:rFonts w:ascii="Arial" w:eastAsia="Times New Roman" w:hAnsi="Arial" w:cs="Arial"/>
            <w:color w:val="0033CC"/>
            <w:sz w:val="18"/>
            <w:szCs w:val="18"/>
            <w:lang w:eastAsia="ru-RU"/>
          </w:rPr>
          <w:t>обоснованных </w:t>
        </w:r>
      </w:hyperlink>
      <w:hyperlink r:id="rId232" w:tooltip="нажмите, чтобы просмотреть определение утверждения" w:history="1">
        <w:r w:rsidRPr="00191F09">
          <w:rPr>
            <w:rFonts w:ascii="Arial" w:eastAsia="Times New Roman" w:hAnsi="Arial" w:cs="Arial"/>
            <w:color w:val="0033CC"/>
            <w:sz w:val="18"/>
            <w:szCs w:val="18"/>
            <w:lang w:eastAsia="ru-RU"/>
          </w:rPr>
          <w:t>претензий</w:t>
        </w:r>
      </w:hyperlink>
      <w:r w:rsidRPr="00191F09">
        <w:rPr>
          <w:rFonts w:ascii="Arial" w:eastAsia="Times New Roman" w:hAnsi="Arial" w:cs="Arial"/>
          <w:color w:val="000000"/>
          <w:sz w:val="18"/>
          <w:szCs w:val="18"/>
          <w:lang w:eastAsia="ru-RU"/>
        </w:rPr>
        <w:t>, ни законного происхождения.</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1" w:name="5449"/>
      <w:bookmarkEnd w:id="51"/>
      <w:r w:rsidRPr="00191F09">
        <w:rPr>
          <w:rFonts w:ascii="Arial" w:eastAsia="Times New Roman" w:hAnsi="Arial" w:cs="Arial"/>
          <w:b/>
          <w:bCs/>
          <w:color w:val="000000"/>
          <w:lang w:eastAsia="ru-RU"/>
        </w:rPr>
        <w:t>Canon 5449 </w:t>
      </w:r>
      <w:r w:rsidRPr="00191F09">
        <w:rPr>
          <w:rFonts w:ascii="Arial" w:eastAsia="Times New Roman" w:hAnsi="Arial" w:cs="Arial"/>
          <w:color w:val="000000"/>
          <w:sz w:val="16"/>
          <w:szCs w:val="16"/>
          <w:lang w:eastAsia="ru-RU"/>
        </w:rPr>
        <w:t>(</w:t>
      </w:r>
      <w:hyperlink r:id="rId233" w:anchor="5449"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Как истинный исторический смысл и правильное </w:t>
      </w:r>
      <w:hyperlink r:id="rId234" w:tooltip="нажмите, чтобы просмотреть определение значения" w:history="1">
        <w:r w:rsidRPr="00191F09">
          <w:rPr>
            <w:rFonts w:ascii="Arial" w:eastAsia="Times New Roman" w:hAnsi="Arial" w:cs="Arial"/>
            <w:color w:val="0033CC"/>
            <w:sz w:val="18"/>
            <w:szCs w:val="18"/>
            <w:lang w:eastAsia="ru-RU"/>
          </w:rPr>
          <w:t>значение</w:t>
        </w:r>
      </w:hyperlink>
      <w:r w:rsidRPr="00191F09">
        <w:rPr>
          <w:rFonts w:ascii="Arial" w:eastAsia="Times New Roman" w:hAnsi="Arial" w:cs="Arial"/>
          <w:color w:val="000000"/>
          <w:sz w:val="18"/>
          <w:szCs w:val="18"/>
          <w:lang w:eastAsia="ru-RU"/>
        </w:rPr>
        <w:t> Льва-одна из первых, старейших и наиболее важных прав суверенитета в цивилизованной истории, любые претензии по утверждениям официальных лиц, включая, но не ограничиваясь любой монарх, судья, священник или глава </w:t>
      </w:r>
      <w:hyperlink r:id="rId235" w:tooltip="нажмите, чтобы посмотреть определение религии" w:history="1">
        <w:r w:rsidRPr="00191F09">
          <w:rPr>
            <w:rFonts w:ascii="Arial" w:eastAsia="Times New Roman" w:hAnsi="Arial" w:cs="Arial"/>
            <w:color w:val="0033CC"/>
            <w:sz w:val="18"/>
            <w:szCs w:val="18"/>
            <w:lang w:eastAsia="ru-RU"/>
          </w:rPr>
          <w:t>религии</w:t>
        </w:r>
      </w:hyperlink>
      <w:r w:rsidRPr="00191F09">
        <w:rPr>
          <w:rFonts w:ascii="Arial" w:eastAsia="Times New Roman" w:hAnsi="Arial" w:cs="Arial"/>
          <w:color w:val="000000"/>
          <w:sz w:val="18"/>
          <w:szCs w:val="18"/>
          <w:lang w:eastAsia="ru-RU"/>
        </w:rPr>
        <w:t> , используя символ льва для обозначения своих </w:t>
      </w:r>
      <w:hyperlink r:id="rId236" w:tooltip="нажмите, чтобы просмотреть определение суверенного" w:history="1">
        <w:r w:rsidRPr="00191F09">
          <w:rPr>
            <w:rFonts w:ascii="Arial" w:eastAsia="Times New Roman" w:hAnsi="Arial" w:cs="Arial"/>
            <w:color w:val="0033CC"/>
            <w:sz w:val="18"/>
            <w:szCs w:val="18"/>
            <w:lang w:eastAsia="ru-RU"/>
          </w:rPr>
          <w:t>суверенных</w:t>
        </w:r>
      </w:hyperlink>
      <w:r w:rsidRPr="00191F09">
        <w:rPr>
          <w:rFonts w:ascii="Arial" w:eastAsia="Times New Roman" w:hAnsi="Arial" w:cs="Arial"/>
          <w:color w:val="000000"/>
          <w:sz w:val="18"/>
          <w:szCs w:val="18"/>
          <w:lang w:eastAsia="ru-RU"/>
        </w:rPr>
        <w:t> полномочий-это ложь и обман, если они напрямую произошли от Cuilliaéan или </w:t>
      </w:r>
      <w:hyperlink r:id="rId237" w:tooltip="нажмите, чтобы просмотреть определение допустимого" w:history="1">
        <w:r w:rsidRPr="00191F09">
          <w:rPr>
            <w:rFonts w:ascii="Arial" w:eastAsia="Times New Roman" w:hAnsi="Arial" w:cs="Arial"/>
            <w:color w:val="0033CC"/>
            <w:sz w:val="18"/>
            <w:szCs w:val="18"/>
            <w:lang w:eastAsia="ru-RU"/>
          </w:rPr>
          <w:t>действительный</w:t>
        </w:r>
      </w:hyperlink>
      <w:r w:rsidRPr="00191F09">
        <w:rPr>
          <w:rFonts w:ascii="Arial" w:eastAsia="Times New Roman" w:hAnsi="Arial" w:cs="Arial"/>
          <w:color w:val="000000"/>
          <w:sz w:val="18"/>
          <w:szCs w:val="18"/>
          <w:lang w:eastAsia="ru-RU"/>
        </w:rPr>
        <w:t> потомок.</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2" w:name="5450"/>
      <w:bookmarkEnd w:id="52"/>
      <w:r w:rsidRPr="00191F09">
        <w:rPr>
          <w:rFonts w:ascii="Arial" w:eastAsia="Times New Roman" w:hAnsi="Arial" w:cs="Arial"/>
          <w:b/>
          <w:bCs/>
          <w:color w:val="000000"/>
          <w:lang w:eastAsia="ru-RU"/>
        </w:rPr>
        <w:t>Canon 5450 </w:t>
      </w:r>
      <w:r w:rsidRPr="00191F09">
        <w:rPr>
          <w:rFonts w:ascii="Arial" w:eastAsia="Times New Roman" w:hAnsi="Arial" w:cs="Arial"/>
          <w:color w:val="000000"/>
          <w:sz w:val="16"/>
          <w:szCs w:val="16"/>
          <w:lang w:eastAsia="ru-RU"/>
        </w:rPr>
        <w:t>(</w:t>
      </w:r>
      <w:hyperlink r:id="rId238" w:anchor="5450"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Как все полномочия, права и привилегии, ранее предоставленные Cuilliaéan уже навсегда, возложенные на самый священный Завет </w:t>
      </w:r>
      <w:hyperlink r:id="rId239" w:tooltip="нажмите, чтобы просмотреть определение Pactum de Singularis Caelum" w:history="1">
        <w:r w:rsidRPr="00191F09">
          <w:rPr>
            <w:rFonts w:ascii="Arial" w:eastAsia="Times New Roman" w:hAnsi="Arial" w:cs="Arial"/>
            <w:color w:val="0033CC"/>
            <w:sz w:val="18"/>
            <w:szCs w:val="18"/>
            <w:lang w:eastAsia="ru-RU"/>
          </w:rPr>
          <w:t>пакта де сингулярис лаб резец</w:t>
        </w:r>
      </w:hyperlink>
      <w:r w:rsidRPr="00191F09">
        <w:rPr>
          <w:rFonts w:ascii="Arial" w:eastAsia="Times New Roman" w:hAnsi="Arial" w:cs="Arial"/>
          <w:color w:val="000000"/>
          <w:sz w:val="18"/>
          <w:szCs w:val="18"/>
          <w:lang w:eastAsia="ru-RU"/>
        </w:rPr>
        <w:t>, все связанные с ним полномочия, ритуал и органов власти по вопросам использования и Львы теперь с учетом этих </w:t>
      </w:r>
      <w:hyperlink r:id="rId240" w:tooltip="нажмите, чтобы просмотреть определение допустимого" w:history="1">
        <w:r w:rsidRPr="00191F09">
          <w:rPr>
            <w:rFonts w:ascii="Arial" w:eastAsia="Times New Roman" w:hAnsi="Arial" w:cs="Arial"/>
            <w:color w:val="0033CC"/>
            <w:sz w:val="18"/>
            <w:szCs w:val="18"/>
            <w:lang w:eastAsia="ru-RU"/>
          </w:rPr>
          <w:t>допустимых</w:t>
        </w:r>
      </w:hyperlink>
      <w:r w:rsidRPr="00191F09">
        <w:rPr>
          <w:rFonts w:ascii="Arial" w:eastAsia="Times New Roman" w:hAnsi="Arial" w:cs="Arial"/>
          <w:color w:val="000000"/>
          <w:sz w:val="18"/>
          <w:szCs w:val="18"/>
          <w:lang w:eastAsia="ru-RU"/>
        </w:rPr>
        <w:t> печатей, документов, монет, гербов и символов органа, изданный в соответствии с этими канонами.</w:t>
      </w:r>
    </w:p>
    <w:p w:rsidR="00191F09" w:rsidRPr="00191F09" w:rsidRDefault="00191F09" w:rsidP="00191F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91F09">
        <w:rPr>
          <w:rFonts w:ascii="Arial" w:eastAsia="Times New Roman" w:hAnsi="Arial" w:cs="Arial"/>
          <w:b/>
          <w:bCs/>
          <w:color w:val="000000"/>
          <w:sz w:val="36"/>
          <w:szCs w:val="36"/>
          <w:lang w:eastAsia="ru-RU"/>
        </w:rPr>
        <w:t>Статья 9-Архонт</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3" w:name="5451"/>
      <w:bookmarkEnd w:id="53"/>
      <w:r w:rsidRPr="00191F09">
        <w:rPr>
          <w:rFonts w:ascii="Arial" w:eastAsia="Times New Roman" w:hAnsi="Arial" w:cs="Arial"/>
          <w:b/>
          <w:bCs/>
          <w:color w:val="000000"/>
          <w:lang w:eastAsia="ru-RU"/>
        </w:rPr>
        <w:t>Canon 5451 </w:t>
      </w:r>
      <w:r w:rsidRPr="00191F09">
        <w:rPr>
          <w:rFonts w:ascii="Arial" w:eastAsia="Times New Roman" w:hAnsi="Arial" w:cs="Arial"/>
          <w:color w:val="000000"/>
          <w:sz w:val="16"/>
          <w:szCs w:val="16"/>
          <w:lang w:eastAsia="ru-RU"/>
        </w:rPr>
        <w:t>(</w:t>
      </w:r>
      <w:hyperlink r:id="rId241" w:anchor="5451"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Архонт-это лидер или правитель семьи, клана или деревни.</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4" w:name="5452"/>
      <w:bookmarkEnd w:id="54"/>
      <w:r w:rsidRPr="00191F09">
        <w:rPr>
          <w:rFonts w:ascii="Arial" w:eastAsia="Times New Roman" w:hAnsi="Arial" w:cs="Arial"/>
          <w:b/>
          <w:bCs/>
          <w:color w:val="000000"/>
          <w:lang w:eastAsia="ru-RU"/>
        </w:rPr>
        <w:lastRenderedPageBreak/>
        <w:t>Canon 5452 </w:t>
      </w:r>
      <w:r w:rsidRPr="00191F09">
        <w:rPr>
          <w:rFonts w:ascii="Arial" w:eastAsia="Times New Roman" w:hAnsi="Arial" w:cs="Arial"/>
          <w:color w:val="000000"/>
          <w:sz w:val="16"/>
          <w:szCs w:val="16"/>
          <w:lang w:eastAsia="ru-RU"/>
        </w:rPr>
        <w:t>(</w:t>
      </w:r>
      <w:hyperlink r:id="rId242" w:anchor="5452"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Слово Архонт происходит от древнегреческого слова архос</w:t>
      </w:r>
      <w:hyperlink r:id="rId243" w:tooltip="нажмите, чтобы просмотреть определение значения" w:history="1">
        <w:r w:rsidRPr="00191F09">
          <w:rPr>
            <w:rFonts w:ascii="Arial" w:eastAsia="Times New Roman" w:hAnsi="Arial" w:cs="Arial"/>
            <w:color w:val="0033CC"/>
            <w:sz w:val="18"/>
            <w:szCs w:val="18"/>
            <w:lang w:eastAsia="ru-RU"/>
          </w:rPr>
          <w:t>, означающего </w:t>
        </w:r>
      </w:hyperlink>
      <w:r w:rsidRPr="00191F09">
        <w:rPr>
          <w:rFonts w:ascii="Arial" w:eastAsia="Times New Roman" w:hAnsi="Arial" w:cs="Arial"/>
          <w:color w:val="000000"/>
          <w:sz w:val="18"/>
          <w:szCs w:val="18"/>
          <w:lang w:eastAsia="ru-RU"/>
        </w:rPr>
        <w:t>“вождь или правитель”, которое само происходит от архе</w:t>
      </w:r>
      <w:hyperlink r:id="rId244" w:tooltip="нажмите, чтобы просмотреть определение значения" w:history="1">
        <w:r w:rsidRPr="00191F09">
          <w:rPr>
            <w:rFonts w:ascii="Arial" w:eastAsia="Times New Roman" w:hAnsi="Arial" w:cs="Arial"/>
            <w:color w:val="0033CC"/>
            <w:sz w:val="18"/>
            <w:szCs w:val="18"/>
            <w:lang w:eastAsia="ru-RU"/>
          </w:rPr>
          <w:t>, означающего </w:t>
        </w:r>
      </w:hyperlink>
      <w:r w:rsidRPr="00191F09">
        <w:rPr>
          <w:rFonts w:ascii="Arial" w:eastAsia="Times New Roman" w:hAnsi="Arial" w:cs="Arial"/>
          <w:color w:val="000000"/>
          <w:sz w:val="18"/>
          <w:szCs w:val="18"/>
          <w:lang w:eastAsia="ru-RU"/>
        </w:rPr>
        <w:t>“начало, начало, первое место”.</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5" w:name="5453"/>
      <w:bookmarkEnd w:id="55"/>
      <w:r w:rsidRPr="00191F09">
        <w:rPr>
          <w:rFonts w:ascii="Arial" w:eastAsia="Times New Roman" w:hAnsi="Arial" w:cs="Arial"/>
          <w:b/>
          <w:bCs/>
          <w:color w:val="000000"/>
          <w:lang w:eastAsia="ru-RU"/>
        </w:rPr>
        <w:t>Canon 5453 </w:t>
      </w:r>
      <w:r w:rsidRPr="00191F09">
        <w:rPr>
          <w:rFonts w:ascii="Arial" w:eastAsia="Times New Roman" w:hAnsi="Arial" w:cs="Arial"/>
          <w:color w:val="000000"/>
          <w:sz w:val="16"/>
          <w:szCs w:val="16"/>
          <w:lang w:eastAsia="ru-RU"/>
        </w:rPr>
        <w:t>(</w:t>
      </w:r>
      <w:hyperlink r:id="rId245" w:anchor="5453"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В начале развития греческого города</w:t>
      </w:r>
      <w:hyperlink r:id="rId246" w:tooltip="нажмите, чтобы просмотреть определение состояния" w:history="1">
        <w:r w:rsidRPr="00191F09">
          <w:rPr>
            <w:rFonts w:ascii="Arial" w:eastAsia="Times New Roman" w:hAnsi="Arial" w:cs="Arial"/>
            <w:color w:val="0033CC"/>
            <w:sz w:val="18"/>
            <w:szCs w:val="18"/>
            <w:lang w:eastAsia="ru-RU"/>
          </w:rPr>
          <w:t>-государства </w:t>
        </w:r>
      </w:hyperlink>
      <w:r w:rsidRPr="00191F09">
        <w:rPr>
          <w:rFonts w:ascii="Arial" w:eastAsia="Times New Roman" w:hAnsi="Arial" w:cs="Arial"/>
          <w:color w:val="000000"/>
          <w:sz w:val="18"/>
          <w:szCs w:val="18"/>
          <w:lang w:eastAsia="ru-RU"/>
        </w:rPr>
        <w:t>ассоциации и советы Архонта обладали огромной властью и развивали средства для коллективной работы, лишь изредка назначая временного диктатора для объединения народа, называемого “тираном”.</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6" w:name="5454"/>
      <w:bookmarkEnd w:id="56"/>
      <w:r w:rsidRPr="00191F09">
        <w:rPr>
          <w:rFonts w:ascii="Arial" w:eastAsia="Times New Roman" w:hAnsi="Arial" w:cs="Arial"/>
          <w:b/>
          <w:bCs/>
          <w:color w:val="000000"/>
          <w:lang w:eastAsia="ru-RU"/>
        </w:rPr>
        <w:t>Canon 5454 </w:t>
      </w:r>
      <w:r w:rsidRPr="00191F09">
        <w:rPr>
          <w:rFonts w:ascii="Arial" w:eastAsia="Times New Roman" w:hAnsi="Arial" w:cs="Arial"/>
          <w:color w:val="000000"/>
          <w:sz w:val="16"/>
          <w:szCs w:val="16"/>
          <w:lang w:eastAsia="ru-RU"/>
        </w:rPr>
        <w:t>(</w:t>
      </w:r>
      <w:hyperlink r:id="rId247" w:anchor="5454"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Хотя этот термин потерял свое влияние во время подъема Римской империи, его значение было восстановлено к XVI веку н. э. для обозначения конкретных церковных позиций, также претендующих на господствующий статус над определенными государствами и территориями - следовательно, архиепископ, архидиакон, например.</w:t>
      </w:r>
    </w:p>
    <w:p w:rsidR="00191F09" w:rsidRPr="00191F09" w:rsidRDefault="00191F09" w:rsidP="00191F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91F09">
        <w:rPr>
          <w:rFonts w:ascii="Arial" w:eastAsia="Times New Roman" w:hAnsi="Arial" w:cs="Arial"/>
          <w:b/>
          <w:bCs/>
          <w:color w:val="000000"/>
          <w:sz w:val="36"/>
          <w:szCs w:val="36"/>
          <w:lang w:eastAsia="ru-RU"/>
        </w:rPr>
        <w:t>Статья 10-Глава</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7" w:name="5455"/>
      <w:bookmarkEnd w:id="57"/>
      <w:r w:rsidRPr="00191F09">
        <w:rPr>
          <w:rFonts w:ascii="Arial" w:eastAsia="Times New Roman" w:hAnsi="Arial" w:cs="Arial"/>
          <w:b/>
          <w:bCs/>
          <w:color w:val="000000"/>
          <w:lang w:eastAsia="ru-RU"/>
        </w:rPr>
        <w:t>Canon 5455 </w:t>
      </w:r>
      <w:r w:rsidRPr="00191F09">
        <w:rPr>
          <w:rFonts w:ascii="Arial" w:eastAsia="Times New Roman" w:hAnsi="Arial" w:cs="Arial"/>
          <w:color w:val="000000"/>
          <w:sz w:val="16"/>
          <w:szCs w:val="16"/>
          <w:lang w:eastAsia="ru-RU"/>
        </w:rPr>
        <w:t>(</w:t>
      </w:r>
      <w:hyperlink r:id="rId248" w:anchor="5455"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Глава - это лидер группы, семьи, племени, ассоциации или </w:t>
      </w:r>
      <w:hyperlink r:id="rId249" w:tooltip="нажмите, чтобы просмотреть определение общества" w:history="1">
        <w:r w:rsidRPr="00191F09">
          <w:rPr>
            <w:rFonts w:ascii="Arial" w:eastAsia="Times New Roman" w:hAnsi="Arial" w:cs="Arial"/>
            <w:color w:val="0033CC"/>
            <w:sz w:val="18"/>
            <w:szCs w:val="18"/>
            <w:lang w:eastAsia="ru-RU"/>
          </w:rPr>
          <w:t>общества </w:t>
        </w:r>
      </w:hyperlink>
      <w:r w:rsidRPr="00191F09">
        <w:rPr>
          <w:rFonts w:ascii="Arial" w:eastAsia="Times New Roman" w:hAnsi="Arial" w:cs="Arial"/>
          <w:color w:val="000000"/>
          <w:sz w:val="18"/>
          <w:szCs w:val="18"/>
          <w:lang w:eastAsia="ru-RU"/>
        </w:rPr>
        <w:t>.</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8" w:name="5456"/>
      <w:bookmarkEnd w:id="58"/>
      <w:r w:rsidRPr="00191F09">
        <w:rPr>
          <w:rFonts w:ascii="Arial" w:eastAsia="Times New Roman" w:hAnsi="Arial" w:cs="Arial"/>
          <w:b/>
          <w:bCs/>
          <w:color w:val="000000"/>
          <w:lang w:eastAsia="ru-RU"/>
        </w:rPr>
        <w:t>Canon 5456 </w:t>
      </w:r>
      <w:r w:rsidRPr="00191F09">
        <w:rPr>
          <w:rFonts w:ascii="Arial" w:eastAsia="Times New Roman" w:hAnsi="Arial" w:cs="Arial"/>
          <w:color w:val="000000"/>
          <w:sz w:val="16"/>
          <w:szCs w:val="16"/>
          <w:lang w:eastAsia="ru-RU"/>
        </w:rPr>
        <w:t>(</w:t>
      </w:r>
      <w:hyperlink r:id="rId250" w:anchor="5456"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Слово head происходит от хазарского диалекта и слова hed или hedde, </w:t>
      </w:r>
      <w:hyperlink r:id="rId251" w:tooltip="нажмите, чтобы просмотреть определение значения" w:history="1">
        <w:r w:rsidRPr="00191F09">
          <w:rPr>
            <w:rFonts w:ascii="Arial" w:eastAsia="Times New Roman" w:hAnsi="Arial" w:cs="Arial"/>
            <w:color w:val="0033CC"/>
            <w:sz w:val="18"/>
            <w:szCs w:val="18"/>
            <w:lang w:eastAsia="ru-RU"/>
          </w:rPr>
          <w:t>означающего </w:t>
        </w:r>
      </w:hyperlink>
      <w:r w:rsidRPr="00191F09">
        <w:rPr>
          <w:rFonts w:ascii="Arial" w:eastAsia="Times New Roman" w:hAnsi="Arial" w:cs="Arial"/>
          <w:color w:val="000000"/>
          <w:sz w:val="18"/>
          <w:szCs w:val="18"/>
          <w:lang w:eastAsia="ru-RU"/>
        </w:rPr>
        <w:t>“называться определенным титулом; быть названным”.</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59" w:name="5457"/>
      <w:bookmarkEnd w:id="59"/>
      <w:r w:rsidRPr="00191F09">
        <w:rPr>
          <w:rFonts w:ascii="Arial" w:eastAsia="Times New Roman" w:hAnsi="Arial" w:cs="Arial"/>
          <w:b/>
          <w:bCs/>
          <w:color w:val="000000"/>
          <w:lang w:eastAsia="ru-RU"/>
        </w:rPr>
        <w:t>Canon 5457 </w:t>
      </w:r>
      <w:r w:rsidRPr="00191F09">
        <w:rPr>
          <w:rFonts w:ascii="Arial" w:eastAsia="Times New Roman" w:hAnsi="Arial" w:cs="Arial"/>
          <w:color w:val="000000"/>
          <w:sz w:val="16"/>
          <w:szCs w:val="16"/>
          <w:lang w:eastAsia="ru-RU"/>
        </w:rPr>
        <w:t>(</w:t>
      </w:r>
      <w:hyperlink r:id="rId252" w:anchor="5457"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Слово голова относится к хазарской системе абсолютного рабства, где лишь немногим были даны титулы и признанные имена, а подавляющее население считалось низшей </w:t>
      </w:r>
      <w:hyperlink r:id="rId253" w:tooltip="нажмите, чтобы просмотреть определение формы" w:history="1">
        <w:r w:rsidRPr="00191F09">
          <w:rPr>
            <w:rFonts w:ascii="Arial" w:eastAsia="Times New Roman" w:hAnsi="Arial" w:cs="Arial"/>
            <w:color w:val="0033CC"/>
            <w:sz w:val="18"/>
            <w:szCs w:val="18"/>
            <w:lang w:eastAsia="ru-RU"/>
          </w:rPr>
          <w:t>формой </w:t>
        </w:r>
      </w:hyperlink>
      <w:r w:rsidRPr="00191F09">
        <w:rPr>
          <w:rFonts w:ascii="Arial" w:eastAsia="Times New Roman" w:hAnsi="Arial" w:cs="Arial"/>
          <w:color w:val="000000"/>
          <w:sz w:val="18"/>
          <w:szCs w:val="18"/>
          <w:lang w:eastAsia="ru-RU"/>
        </w:rPr>
        <w:t>животных и существ, часто клейменых или татуированных для </w:t>
      </w:r>
      <w:hyperlink r:id="rId254" w:tooltip="щелкните, чтобы просмотреть определение права собственности" w:history="1">
        <w:r w:rsidRPr="00191F09">
          <w:rPr>
            <w:rFonts w:ascii="Arial" w:eastAsia="Times New Roman" w:hAnsi="Arial" w:cs="Arial"/>
            <w:color w:val="0033CC"/>
            <w:sz w:val="18"/>
            <w:szCs w:val="18"/>
            <w:lang w:eastAsia="ru-RU"/>
          </w:rPr>
          <w:t>владения </w:t>
        </w:r>
      </w:hyperlink>
      <w:r w:rsidRPr="00191F09">
        <w:rPr>
          <w:rFonts w:ascii="Arial" w:eastAsia="Times New Roman" w:hAnsi="Arial" w:cs="Arial"/>
          <w:color w:val="000000"/>
          <w:sz w:val="18"/>
          <w:szCs w:val="18"/>
          <w:lang w:eastAsia="ru-RU"/>
        </w:rPr>
        <w:t>.</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0" w:name="5458"/>
      <w:bookmarkEnd w:id="60"/>
      <w:r w:rsidRPr="00191F09">
        <w:rPr>
          <w:rFonts w:ascii="Arial" w:eastAsia="Times New Roman" w:hAnsi="Arial" w:cs="Arial"/>
          <w:b/>
          <w:bCs/>
          <w:color w:val="000000"/>
          <w:lang w:eastAsia="ru-RU"/>
        </w:rPr>
        <w:t>Canon 5458 </w:t>
      </w:r>
      <w:r w:rsidRPr="00191F09">
        <w:rPr>
          <w:rFonts w:ascii="Arial" w:eastAsia="Times New Roman" w:hAnsi="Arial" w:cs="Arial"/>
          <w:color w:val="000000"/>
          <w:sz w:val="16"/>
          <w:szCs w:val="16"/>
          <w:lang w:eastAsia="ru-RU"/>
        </w:rPr>
        <w:t>(</w:t>
      </w:r>
      <w:hyperlink r:id="rId255" w:anchor="5458"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Из-за своего значения в Древнем Хазарском языке слово "голова" в настоящее время имеет более сорока (40) различных значений только в английском языке.</w:t>
      </w:r>
    </w:p>
    <w:p w:rsidR="00191F09" w:rsidRPr="00191F09" w:rsidRDefault="00191F09" w:rsidP="00191F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91F09">
        <w:rPr>
          <w:rFonts w:ascii="Arial" w:eastAsia="Times New Roman" w:hAnsi="Arial" w:cs="Arial"/>
          <w:b/>
          <w:bCs/>
          <w:color w:val="000000"/>
          <w:sz w:val="36"/>
          <w:szCs w:val="36"/>
          <w:lang w:eastAsia="ru-RU"/>
        </w:rPr>
        <w:t>Статья 11-Суверен</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1" w:name="5459"/>
      <w:bookmarkEnd w:id="61"/>
      <w:r w:rsidRPr="00191F09">
        <w:rPr>
          <w:rFonts w:ascii="Arial" w:eastAsia="Times New Roman" w:hAnsi="Arial" w:cs="Arial"/>
          <w:b/>
          <w:bCs/>
          <w:color w:val="000000"/>
          <w:lang w:eastAsia="ru-RU"/>
        </w:rPr>
        <w:t>Canon 5459 </w:t>
      </w:r>
      <w:r w:rsidRPr="00191F09">
        <w:rPr>
          <w:rFonts w:ascii="Arial" w:eastAsia="Times New Roman" w:hAnsi="Arial" w:cs="Arial"/>
          <w:color w:val="000000"/>
          <w:sz w:val="16"/>
          <w:szCs w:val="16"/>
          <w:lang w:eastAsia="ru-RU"/>
        </w:rPr>
        <w:t>(</w:t>
      </w:r>
      <w:hyperlink r:id="rId256" w:anchor="5459"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2D326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57" w:tooltip="нажмите, чтобы просмотреть определение суверенного" w:history="1">
        <w:r w:rsidR="00191F09" w:rsidRPr="00191F09">
          <w:rPr>
            <w:rFonts w:ascii="Arial" w:eastAsia="Times New Roman" w:hAnsi="Arial" w:cs="Arial"/>
            <w:color w:val="0033CC"/>
            <w:sz w:val="18"/>
            <w:szCs w:val="18"/>
            <w:lang w:eastAsia="ru-RU"/>
          </w:rPr>
          <w:t>Суверен</w:t>
        </w:r>
      </w:hyperlink>
      <w:r w:rsidR="00191F09" w:rsidRPr="00191F09">
        <w:rPr>
          <w:rFonts w:ascii="Arial" w:eastAsia="Times New Roman" w:hAnsi="Arial" w:cs="Arial"/>
          <w:color w:val="000000"/>
          <w:sz w:val="18"/>
          <w:szCs w:val="18"/>
          <w:lang w:eastAsia="ru-RU"/>
        </w:rPr>
        <w:t>-это слово 8-го века CE, впервые определяемое Sacré Loi (”священный закон"), чтобы описать человека, помазанного Богом, как имеющего Высшую, независимую власть для управления политическим регионом, известным как Царство.</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2" w:name="5460"/>
      <w:bookmarkEnd w:id="62"/>
      <w:r w:rsidRPr="00191F09">
        <w:rPr>
          <w:rFonts w:ascii="Arial" w:eastAsia="Times New Roman" w:hAnsi="Arial" w:cs="Arial"/>
          <w:b/>
          <w:bCs/>
          <w:color w:val="000000"/>
          <w:lang w:eastAsia="ru-RU"/>
        </w:rPr>
        <w:t>Canon 5460 </w:t>
      </w:r>
      <w:r w:rsidRPr="00191F09">
        <w:rPr>
          <w:rFonts w:ascii="Arial" w:eastAsia="Times New Roman" w:hAnsi="Arial" w:cs="Arial"/>
          <w:color w:val="000000"/>
          <w:sz w:val="16"/>
          <w:szCs w:val="16"/>
          <w:lang w:eastAsia="ru-RU"/>
        </w:rPr>
        <w:t>(</w:t>
      </w:r>
      <w:hyperlink r:id="rId258" w:anchor="5460"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Слово </w:t>
      </w:r>
      <w:hyperlink r:id="rId259" w:tooltip="нажмите, чтобы просмотреть определение суверенного" w:history="1">
        <w:r w:rsidRPr="00191F09">
          <w:rPr>
            <w:rFonts w:ascii="Arial" w:eastAsia="Times New Roman" w:hAnsi="Arial" w:cs="Arial"/>
            <w:color w:val="0033CC"/>
            <w:sz w:val="18"/>
            <w:szCs w:val="18"/>
            <w:lang w:eastAsia="ru-RU"/>
          </w:rPr>
          <w:t>Суверен </w:t>
        </w:r>
      </w:hyperlink>
      <w:r w:rsidRPr="00191F09">
        <w:rPr>
          <w:rFonts w:ascii="Arial" w:eastAsia="Times New Roman" w:hAnsi="Arial" w:cs="Arial"/>
          <w:color w:val="000000"/>
          <w:sz w:val="18"/>
          <w:szCs w:val="18"/>
          <w:lang w:eastAsia="ru-RU"/>
        </w:rPr>
        <w:t>происходит от сочетания двух (2) древних латинских слов sover</w:t>
      </w:r>
      <w:hyperlink r:id="rId260" w:tooltip="нажмите, чтобы просмотреть определение значения" w:history="1">
        <w:r w:rsidRPr="00191F09">
          <w:rPr>
            <w:rFonts w:ascii="Arial" w:eastAsia="Times New Roman" w:hAnsi="Arial" w:cs="Arial"/>
            <w:color w:val="0033CC"/>
            <w:sz w:val="18"/>
            <w:szCs w:val="18"/>
            <w:lang w:eastAsia="ru-RU"/>
          </w:rPr>
          <w:t>, означающих </w:t>
        </w:r>
      </w:hyperlink>
      <w:r w:rsidRPr="00191F09">
        <w:rPr>
          <w:rFonts w:ascii="Arial" w:eastAsia="Times New Roman" w:hAnsi="Arial" w:cs="Arial"/>
          <w:color w:val="000000"/>
          <w:sz w:val="18"/>
          <w:szCs w:val="18"/>
          <w:lang w:eastAsia="ru-RU"/>
        </w:rPr>
        <w:t>“Спаситель” и regno</w:t>
      </w:r>
      <w:hyperlink r:id="rId261" w:tooltip="нажмите, чтобы просмотреть определение значения" w:history="1">
        <w:r w:rsidRPr="00191F09">
          <w:rPr>
            <w:rFonts w:ascii="Arial" w:eastAsia="Times New Roman" w:hAnsi="Arial" w:cs="Arial"/>
            <w:color w:val="0033CC"/>
            <w:sz w:val="18"/>
            <w:szCs w:val="18"/>
            <w:lang w:eastAsia="ru-RU"/>
          </w:rPr>
          <w:t>, означающих </w:t>
        </w:r>
      </w:hyperlink>
      <w:r w:rsidRPr="00191F09">
        <w:rPr>
          <w:rFonts w:ascii="Arial" w:eastAsia="Times New Roman" w:hAnsi="Arial" w:cs="Arial"/>
          <w:color w:val="000000"/>
          <w:sz w:val="18"/>
          <w:szCs w:val="18"/>
          <w:lang w:eastAsia="ru-RU"/>
        </w:rPr>
        <w:t>“править, царствовать; быть верховным Господом”. Таким образом</w:t>
      </w:r>
      <w:hyperlink r:id="rId262" w:tooltip="нажмите, чтобы просмотреть определение суверенного" w:history="1">
        <w:r w:rsidRPr="00191F09">
          <w:rPr>
            <w:rFonts w:ascii="Arial" w:eastAsia="Times New Roman" w:hAnsi="Arial" w:cs="Arial"/>
            <w:color w:val="0033CC"/>
            <w:sz w:val="18"/>
            <w:szCs w:val="18"/>
            <w:lang w:eastAsia="ru-RU"/>
          </w:rPr>
          <w:t>, Суверен </w:t>
        </w:r>
      </w:hyperlink>
      <w:r w:rsidRPr="00191F09">
        <w:rPr>
          <w:rFonts w:ascii="Arial" w:eastAsia="Times New Roman" w:hAnsi="Arial" w:cs="Arial"/>
          <w:color w:val="000000"/>
          <w:sz w:val="18"/>
          <w:szCs w:val="18"/>
          <w:lang w:eastAsia="ru-RU"/>
        </w:rPr>
        <w:t>буквально означает своей оригинальной этимологией “править и царствовать как спаситель”.</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3" w:name="5461"/>
      <w:bookmarkEnd w:id="63"/>
      <w:r w:rsidRPr="00191F09">
        <w:rPr>
          <w:rFonts w:ascii="Arial" w:eastAsia="Times New Roman" w:hAnsi="Arial" w:cs="Arial"/>
          <w:b/>
          <w:bCs/>
          <w:color w:val="000000"/>
          <w:lang w:eastAsia="ru-RU"/>
        </w:rPr>
        <w:t>Canon 5461 </w:t>
      </w:r>
      <w:r w:rsidRPr="00191F09">
        <w:rPr>
          <w:rFonts w:ascii="Arial" w:eastAsia="Times New Roman" w:hAnsi="Arial" w:cs="Arial"/>
          <w:color w:val="000000"/>
          <w:sz w:val="16"/>
          <w:szCs w:val="16"/>
          <w:lang w:eastAsia="ru-RU"/>
        </w:rPr>
        <w:t>(</w:t>
      </w:r>
      <w:hyperlink r:id="rId263" w:anchor="5461"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lastRenderedPageBreak/>
        <w:t>По самому определению и </w:t>
      </w:r>
      <w:hyperlink r:id="rId264" w:tooltip="нажмите, чтобы просмотреть определение значения" w:history="1">
        <w:r w:rsidRPr="00191F09">
          <w:rPr>
            <w:rFonts w:ascii="Arial" w:eastAsia="Times New Roman" w:hAnsi="Arial" w:cs="Arial"/>
            <w:color w:val="0033CC"/>
            <w:sz w:val="18"/>
            <w:szCs w:val="18"/>
            <w:lang w:eastAsia="ru-RU"/>
          </w:rPr>
          <w:t>смыслу </w:t>
        </w:r>
      </w:hyperlink>
      <w:hyperlink r:id="rId265" w:tooltip="нажмите, чтобы просмотреть определение суверенного" w:history="1">
        <w:r w:rsidRPr="00191F09">
          <w:rPr>
            <w:rFonts w:ascii="Arial" w:eastAsia="Times New Roman" w:hAnsi="Arial" w:cs="Arial"/>
            <w:color w:val="0033CC"/>
            <w:sz w:val="18"/>
            <w:szCs w:val="18"/>
            <w:lang w:eastAsia="ru-RU"/>
          </w:rPr>
          <w:t>Суверена</w:t>
        </w:r>
      </w:hyperlink>
      <w:r w:rsidRPr="00191F09">
        <w:rPr>
          <w:rFonts w:ascii="Arial" w:eastAsia="Times New Roman" w:hAnsi="Arial" w:cs="Arial"/>
          <w:color w:val="000000"/>
          <w:sz w:val="18"/>
          <w:szCs w:val="18"/>
          <w:lang w:eastAsia="ru-RU"/>
        </w:rPr>
        <w:t>, любой человек, назначенный на такую высокую должность </w:t>
      </w:r>
      <w:hyperlink r:id="rId266" w:tooltip="нажмите, чтобы просмотреть определение священной клятвы" w:history="1">
        <w:r w:rsidRPr="00191F09">
          <w:rPr>
            <w:rFonts w:ascii="Arial" w:eastAsia="Times New Roman" w:hAnsi="Arial" w:cs="Arial"/>
            <w:color w:val="0033CC"/>
            <w:sz w:val="18"/>
            <w:szCs w:val="18"/>
            <w:lang w:eastAsia="ru-RU"/>
          </w:rPr>
          <w:t>священной клятвой</w:t>
        </w:r>
      </w:hyperlink>
      <w:r w:rsidRPr="00191F09">
        <w:rPr>
          <w:rFonts w:ascii="Arial" w:eastAsia="Times New Roman" w:hAnsi="Arial" w:cs="Arial"/>
          <w:color w:val="000000"/>
          <w:sz w:val="18"/>
          <w:szCs w:val="18"/>
          <w:lang w:eastAsia="ru-RU"/>
        </w:rPr>
        <w:t>, обязан выполнять три (3) древних и первостепенных задачи: защищать государство, защищать закон и защищать народ:</w:t>
      </w:r>
    </w:p>
    <w:p w:rsidR="00191F09" w:rsidRPr="00191F09" w:rsidRDefault="00191F09" w:rsidP="00191F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i) защита и защита государства является первой обязанностью </w:t>
      </w:r>
      <w:hyperlink r:id="rId267" w:tooltip="нажмите, чтобы просмотреть определение суверенного" w:history="1">
        <w:r w:rsidRPr="00191F09">
          <w:rPr>
            <w:rFonts w:ascii="Arial" w:eastAsia="Times New Roman" w:hAnsi="Arial" w:cs="Arial"/>
            <w:color w:val="0033CC"/>
            <w:sz w:val="18"/>
            <w:szCs w:val="18"/>
            <w:lang w:eastAsia="ru-RU"/>
          </w:rPr>
          <w:t>Суверена </w:t>
        </w:r>
      </w:hyperlink>
      <w:r w:rsidRPr="00191F09">
        <w:rPr>
          <w:rFonts w:ascii="Arial" w:eastAsia="Times New Roman" w:hAnsi="Arial" w:cs="Arial"/>
          <w:color w:val="000000"/>
          <w:sz w:val="18"/>
          <w:szCs w:val="18"/>
          <w:lang w:eastAsia="ru-RU"/>
        </w:rPr>
        <w:t>как юридически определенного субъекта, определенной территории, обладающего своей собственной личностью и правами; и</w:t>
      </w:r>
    </w:p>
    <w:p w:rsidR="00191F09" w:rsidRPr="00191F09" w:rsidRDefault="00191F09" w:rsidP="00191F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ii) защита и защита права государства является вторым обязательством </w:t>
      </w:r>
      <w:hyperlink r:id="rId268" w:tooltip="нажмите, чтобы просмотреть определение суверенного" w:history="1">
        <w:r w:rsidRPr="00191F09">
          <w:rPr>
            <w:rFonts w:ascii="Arial" w:eastAsia="Times New Roman" w:hAnsi="Arial" w:cs="Arial"/>
            <w:color w:val="0033CC"/>
            <w:sz w:val="18"/>
            <w:szCs w:val="18"/>
            <w:lang w:eastAsia="ru-RU"/>
          </w:rPr>
          <w:t>Суверена </w:t>
        </w:r>
      </w:hyperlink>
      <w:r w:rsidRPr="00191F09">
        <w:rPr>
          <w:rFonts w:ascii="Arial" w:eastAsia="Times New Roman" w:hAnsi="Arial" w:cs="Arial"/>
          <w:color w:val="000000"/>
          <w:sz w:val="18"/>
          <w:szCs w:val="18"/>
          <w:lang w:eastAsia="ru-RU"/>
        </w:rPr>
        <w:t>обеспечивать </w:t>
      </w:r>
      <w:hyperlink r:id="rId269" w:tooltip="нажмите, чтобы просмотреть определение верховенства права" w:history="1">
        <w:r w:rsidRPr="00191F09">
          <w:rPr>
            <w:rFonts w:ascii="Arial" w:eastAsia="Times New Roman" w:hAnsi="Arial" w:cs="Arial"/>
            <w:color w:val="0033CC"/>
            <w:sz w:val="18"/>
            <w:szCs w:val="18"/>
            <w:lang w:eastAsia="ru-RU"/>
          </w:rPr>
          <w:t>верховенство права </w:t>
        </w:r>
      </w:hyperlink>
      <w:r w:rsidRPr="00191F09">
        <w:rPr>
          <w:rFonts w:ascii="Arial" w:eastAsia="Times New Roman" w:hAnsi="Arial" w:cs="Arial"/>
          <w:color w:val="000000"/>
          <w:sz w:val="18"/>
          <w:szCs w:val="18"/>
          <w:lang w:eastAsia="ru-RU"/>
        </w:rPr>
        <w:t>, </w:t>
      </w:r>
      <w:hyperlink r:id="rId270" w:tooltip="нажмите, чтобы просмотреть определение справедливости" w:history="1">
        <w:r w:rsidRPr="00191F09">
          <w:rPr>
            <w:rFonts w:ascii="Arial" w:eastAsia="Times New Roman" w:hAnsi="Arial" w:cs="Arial"/>
            <w:color w:val="0033CC"/>
            <w:sz w:val="18"/>
            <w:szCs w:val="18"/>
            <w:lang w:eastAsia="ru-RU"/>
          </w:rPr>
          <w:t>справедливость </w:t>
        </w:r>
      </w:hyperlink>
      <w:r w:rsidRPr="00191F09">
        <w:rPr>
          <w:rFonts w:ascii="Arial" w:eastAsia="Times New Roman" w:hAnsi="Arial" w:cs="Arial"/>
          <w:color w:val="000000"/>
          <w:sz w:val="18"/>
          <w:szCs w:val="18"/>
          <w:lang w:eastAsia="ru-RU"/>
        </w:rPr>
        <w:t>и равенство; и</w:t>
      </w:r>
    </w:p>
    <w:p w:rsidR="00191F09" w:rsidRPr="00191F09" w:rsidRDefault="00191F09" w:rsidP="00191F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(iii) защищать, защищать и воспитывать народ (подданных) королевства-это третья священная обязанность </w:t>
      </w:r>
      <w:hyperlink r:id="rId271" w:tooltip="нажмите, чтобы просмотреть определение суверенного" w:history="1">
        <w:r w:rsidRPr="00191F09">
          <w:rPr>
            <w:rFonts w:ascii="Arial" w:eastAsia="Times New Roman" w:hAnsi="Arial" w:cs="Arial"/>
            <w:color w:val="0033CC"/>
            <w:sz w:val="18"/>
            <w:szCs w:val="18"/>
            <w:lang w:eastAsia="ru-RU"/>
          </w:rPr>
          <w:t>Суверена </w:t>
        </w:r>
      </w:hyperlink>
      <w:r w:rsidRPr="00191F09">
        <w:rPr>
          <w:rFonts w:ascii="Arial" w:eastAsia="Times New Roman" w:hAnsi="Arial" w:cs="Arial"/>
          <w:color w:val="000000"/>
          <w:sz w:val="18"/>
          <w:szCs w:val="18"/>
          <w:lang w:eastAsia="ru-RU"/>
        </w:rPr>
        <w:t>.</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4" w:name="5462"/>
      <w:bookmarkEnd w:id="64"/>
      <w:r w:rsidRPr="00191F09">
        <w:rPr>
          <w:rFonts w:ascii="Arial" w:eastAsia="Times New Roman" w:hAnsi="Arial" w:cs="Arial"/>
          <w:b/>
          <w:bCs/>
          <w:color w:val="000000"/>
          <w:lang w:eastAsia="ru-RU"/>
        </w:rPr>
        <w:t>Canon 5462 </w:t>
      </w:r>
      <w:r w:rsidRPr="00191F09">
        <w:rPr>
          <w:rFonts w:ascii="Arial" w:eastAsia="Times New Roman" w:hAnsi="Arial" w:cs="Arial"/>
          <w:color w:val="000000"/>
          <w:sz w:val="16"/>
          <w:szCs w:val="16"/>
          <w:lang w:eastAsia="ru-RU"/>
        </w:rPr>
        <w:t>(</w:t>
      </w:r>
      <w:hyperlink r:id="rId272" w:anchor="5462"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Чтобы скрыть происхождение слова </w:t>
      </w:r>
      <w:hyperlink r:id="rId273" w:tooltip="нажмите, чтобы просмотреть определение суверенного" w:history="1">
        <w:r w:rsidRPr="00191F09">
          <w:rPr>
            <w:rFonts w:ascii="Arial" w:eastAsia="Times New Roman" w:hAnsi="Arial" w:cs="Arial"/>
            <w:color w:val="0033CC"/>
            <w:sz w:val="18"/>
            <w:szCs w:val="18"/>
            <w:lang w:eastAsia="ru-RU"/>
          </w:rPr>
          <w:t>"Суверен </w:t>
        </w:r>
      </w:hyperlink>
      <w:r w:rsidRPr="00191F09">
        <w:rPr>
          <w:rFonts w:ascii="Arial" w:eastAsia="Times New Roman" w:hAnsi="Arial" w:cs="Arial"/>
          <w:color w:val="000000"/>
          <w:sz w:val="18"/>
          <w:szCs w:val="18"/>
          <w:lang w:eastAsia="ru-RU"/>
        </w:rPr>
        <w:t>“как происходящего от франков и Sacre Loi (англ. (Старофранцуз.)” священный закон“), латинское слово sover</w:t>
      </w:r>
      <w:hyperlink r:id="rId274" w:tooltip="нажмите, чтобы просмотреть определение значения" w:history="1">
        <w:r w:rsidRPr="00191F09">
          <w:rPr>
            <w:rFonts w:ascii="Arial" w:eastAsia="Times New Roman" w:hAnsi="Arial" w:cs="Arial"/>
            <w:color w:val="0033CC"/>
            <w:sz w:val="18"/>
            <w:szCs w:val="18"/>
            <w:lang w:eastAsia="ru-RU"/>
          </w:rPr>
          <w:t>, означающее</w:t>
        </w:r>
      </w:hyperlink>
      <w:r w:rsidRPr="00191F09">
        <w:rPr>
          <w:rFonts w:ascii="Arial" w:eastAsia="Times New Roman" w:hAnsi="Arial" w:cs="Arial"/>
          <w:color w:val="000000"/>
          <w:sz w:val="18"/>
          <w:szCs w:val="18"/>
          <w:lang w:eastAsia="ru-RU"/>
        </w:rPr>
        <w:t>” тот, кто спасает или защищает другого от вреда“, было искажено до”soter".</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5" w:name="5463"/>
      <w:bookmarkEnd w:id="65"/>
      <w:r w:rsidRPr="00191F09">
        <w:rPr>
          <w:rFonts w:ascii="Arial" w:eastAsia="Times New Roman" w:hAnsi="Arial" w:cs="Arial"/>
          <w:b/>
          <w:bCs/>
          <w:color w:val="000000"/>
          <w:lang w:eastAsia="ru-RU"/>
        </w:rPr>
        <w:t>Canon 5463 </w:t>
      </w:r>
      <w:r w:rsidRPr="00191F09">
        <w:rPr>
          <w:rFonts w:ascii="Arial" w:eastAsia="Times New Roman" w:hAnsi="Arial" w:cs="Arial"/>
          <w:color w:val="000000"/>
          <w:sz w:val="16"/>
          <w:szCs w:val="16"/>
          <w:lang w:eastAsia="ru-RU"/>
        </w:rPr>
        <w:t>(</w:t>
      </w:r>
      <w:hyperlink r:id="rId275" w:anchor="5463"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По определению, </w:t>
      </w:r>
      <w:hyperlink r:id="rId276" w:tooltip="нажмите, чтобы просмотреть определение разума" w:history="1">
        <w:r w:rsidRPr="00191F09">
          <w:rPr>
            <w:rFonts w:ascii="Arial" w:eastAsia="Times New Roman" w:hAnsi="Arial" w:cs="Arial"/>
            <w:color w:val="0033CC"/>
            <w:sz w:val="18"/>
            <w:szCs w:val="18"/>
            <w:lang w:eastAsia="ru-RU"/>
          </w:rPr>
          <w:t>разум </w:t>
        </w:r>
      </w:hyperlink>
      <w:r w:rsidRPr="00191F09">
        <w:rPr>
          <w:rFonts w:ascii="Arial" w:eastAsia="Times New Roman" w:hAnsi="Arial" w:cs="Arial"/>
          <w:color w:val="000000"/>
          <w:sz w:val="18"/>
          <w:szCs w:val="18"/>
          <w:lang w:eastAsia="ru-RU"/>
        </w:rPr>
        <w:t>всех мужчин и женщин абсолютно </w:t>
      </w:r>
      <w:hyperlink r:id="rId277" w:tooltip="нажмите, чтобы просмотреть определение суверенного" w:history="1">
        <w:r w:rsidRPr="00191F09">
          <w:rPr>
            <w:rFonts w:ascii="Arial" w:eastAsia="Times New Roman" w:hAnsi="Arial" w:cs="Arial"/>
            <w:color w:val="0033CC"/>
            <w:sz w:val="18"/>
            <w:szCs w:val="18"/>
            <w:lang w:eastAsia="ru-RU"/>
          </w:rPr>
          <w:t>Суверен </w:t>
        </w:r>
      </w:hyperlink>
      <w:r w:rsidRPr="00191F09">
        <w:rPr>
          <w:rFonts w:ascii="Arial" w:eastAsia="Times New Roman" w:hAnsi="Arial" w:cs="Arial"/>
          <w:color w:val="000000"/>
          <w:sz w:val="18"/>
          <w:szCs w:val="18"/>
          <w:lang w:eastAsia="ru-RU"/>
        </w:rPr>
        <w:t>над своим </w:t>
      </w:r>
      <w:hyperlink r:id="rId278" w:tooltip="нажмите, чтобы просмотреть определение тела" w:history="1">
        <w:r w:rsidRPr="00191F09">
          <w:rPr>
            <w:rFonts w:ascii="Arial" w:eastAsia="Times New Roman" w:hAnsi="Arial" w:cs="Arial"/>
            <w:color w:val="0033CC"/>
            <w:sz w:val="18"/>
            <w:szCs w:val="18"/>
            <w:lang w:eastAsia="ru-RU"/>
          </w:rPr>
          <w:t>телом </w:t>
        </w:r>
      </w:hyperlink>
      <w:r w:rsidRPr="00191F09">
        <w:rPr>
          <w:rFonts w:ascii="Arial" w:eastAsia="Times New Roman" w:hAnsi="Arial" w:cs="Arial"/>
          <w:color w:val="000000"/>
          <w:sz w:val="18"/>
          <w:szCs w:val="18"/>
          <w:lang w:eastAsia="ru-RU"/>
        </w:rPr>
        <w:t>благодаря </w:t>
      </w:r>
      <w:hyperlink r:id="rId279" w:tooltip="щелкните, чтобы просмотреть определение истинного доверия" w:history="1">
        <w:r w:rsidRPr="00191F09">
          <w:rPr>
            <w:rFonts w:ascii="Arial" w:eastAsia="Times New Roman" w:hAnsi="Arial" w:cs="Arial"/>
            <w:color w:val="0033CC"/>
            <w:sz w:val="18"/>
            <w:szCs w:val="18"/>
            <w:lang w:eastAsia="ru-RU"/>
          </w:rPr>
          <w:t>истинному доверию</w:t>
        </w:r>
      </w:hyperlink>
      <w:r w:rsidRPr="00191F09">
        <w:rPr>
          <w:rFonts w:ascii="Arial" w:eastAsia="Times New Roman" w:hAnsi="Arial" w:cs="Arial"/>
          <w:color w:val="000000"/>
          <w:sz w:val="18"/>
          <w:szCs w:val="18"/>
          <w:lang w:eastAsia="ru-RU"/>
        </w:rPr>
        <w:t>, дарованному через </w:t>
      </w:r>
      <w:hyperlink r:id="rId280" w:tooltip="нажмите, чтобы просмотреть определение Divine" w:history="1">
        <w:r w:rsidRPr="00191F09">
          <w:rPr>
            <w:rFonts w:ascii="Arial" w:eastAsia="Times New Roman" w:hAnsi="Arial" w:cs="Arial"/>
            <w:color w:val="0033CC"/>
            <w:sz w:val="18"/>
            <w:szCs w:val="18"/>
            <w:lang w:eastAsia="ru-RU"/>
          </w:rPr>
          <w:t>божественное </w:t>
        </w:r>
      </w:hyperlink>
      <w:r w:rsidRPr="00191F09">
        <w:rPr>
          <w:rFonts w:ascii="Arial" w:eastAsia="Times New Roman" w:hAnsi="Arial" w:cs="Arial"/>
          <w:color w:val="000000"/>
          <w:sz w:val="18"/>
          <w:szCs w:val="18"/>
          <w:lang w:eastAsia="ru-RU"/>
        </w:rPr>
        <w:t>право использования </w:t>
      </w:r>
      <w:hyperlink r:id="rId281" w:tooltip="нажмите, чтобы просмотреть определение Божественного доверия" w:history="1">
        <w:r w:rsidRPr="00191F09">
          <w:rPr>
            <w:rFonts w:ascii="Arial" w:eastAsia="Times New Roman" w:hAnsi="Arial" w:cs="Arial"/>
            <w:color w:val="0033CC"/>
            <w:sz w:val="18"/>
            <w:szCs w:val="18"/>
            <w:lang w:eastAsia="ru-RU"/>
          </w:rPr>
          <w:t>Божественным доверием </w:t>
        </w:r>
      </w:hyperlink>
      <w:r w:rsidRPr="00191F09">
        <w:rPr>
          <w:rFonts w:ascii="Arial" w:eastAsia="Times New Roman" w:hAnsi="Arial" w:cs="Arial"/>
          <w:color w:val="000000"/>
          <w:sz w:val="18"/>
          <w:szCs w:val="18"/>
          <w:lang w:eastAsia="ru-RU"/>
        </w:rPr>
        <w:t>. Поэтому ни </w:t>
      </w:r>
      <w:hyperlink r:id="rId282" w:tooltip="нажмите, чтобы просмотреть определение человека" w:history="1">
        <w:r w:rsidRPr="00191F09">
          <w:rPr>
            <w:rFonts w:ascii="Arial" w:eastAsia="Times New Roman" w:hAnsi="Arial" w:cs="Arial"/>
            <w:color w:val="0033CC"/>
            <w:sz w:val="18"/>
            <w:szCs w:val="18"/>
            <w:lang w:eastAsia="ru-RU"/>
          </w:rPr>
          <w:t>одно лицо</w:t>
        </w:r>
      </w:hyperlink>
      <w:r w:rsidRPr="00191F09">
        <w:rPr>
          <w:rFonts w:ascii="Arial" w:eastAsia="Times New Roman" w:hAnsi="Arial" w:cs="Arial"/>
          <w:color w:val="000000"/>
          <w:sz w:val="18"/>
          <w:szCs w:val="18"/>
          <w:lang w:eastAsia="ru-RU"/>
        </w:rPr>
        <w:t>, сущность, дух или сила не могут ни отменить, ни вступить в такой священный и нерушимый Завет, ни возвыситься над ним.</w:t>
      </w:r>
    </w:p>
    <w:p w:rsidR="00191F09" w:rsidRPr="00191F09" w:rsidRDefault="00191F09" w:rsidP="00191F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91F09">
        <w:rPr>
          <w:rFonts w:ascii="Arial" w:eastAsia="Times New Roman" w:hAnsi="Arial" w:cs="Arial"/>
          <w:b/>
          <w:bCs/>
          <w:color w:val="000000"/>
          <w:sz w:val="36"/>
          <w:szCs w:val="36"/>
          <w:lang w:eastAsia="ru-RU"/>
        </w:rPr>
        <w:t>Статья 12-Сфера Применения</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6" w:name="5464"/>
      <w:bookmarkEnd w:id="66"/>
      <w:r w:rsidRPr="00191F09">
        <w:rPr>
          <w:rFonts w:ascii="Arial" w:eastAsia="Times New Roman" w:hAnsi="Arial" w:cs="Arial"/>
          <w:b/>
          <w:bCs/>
          <w:color w:val="000000"/>
          <w:lang w:eastAsia="ru-RU"/>
        </w:rPr>
        <w:t>Canon 5464 </w:t>
      </w:r>
      <w:r w:rsidRPr="00191F09">
        <w:rPr>
          <w:rFonts w:ascii="Arial" w:eastAsia="Times New Roman" w:hAnsi="Arial" w:cs="Arial"/>
          <w:color w:val="000000"/>
          <w:sz w:val="16"/>
          <w:szCs w:val="16"/>
          <w:lang w:eastAsia="ru-RU"/>
        </w:rPr>
        <w:t>(</w:t>
      </w:r>
      <w:hyperlink r:id="rId283" w:anchor="5464"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Царство-это слово 8-го века н. э., Впервые определяемое Sacré Loi (“священный закон”) для описания политического региона и наследственности ( </w:t>
      </w:r>
      <w:hyperlink r:id="rId284" w:tooltip="нажмите, чтобы просмотреть определение объекта недвижимости" w:history="1">
        <w:r w:rsidRPr="00191F09">
          <w:rPr>
            <w:rFonts w:ascii="Arial" w:eastAsia="Times New Roman" w:hAnsi="Arial" w:cs="Arial"/>
            <w:color w:val="0033CC"/>
            <w:sz w:val="18"/>
            <w:szCs w:val="18"/>
            <w:lang w:eastAsia="ru-RU"/>
          </w:rPr>
          <w:t>сословия</w:t>
        </w:r>
      </w:hyperlink>
      <w:r w:rsidRPr="00191F09">
        <w:rPr>
          <w:rFonts w:ascii="Arial" w:eastAsia="Times New Roman" w:hAnsi="Arial" w:cs="Arial"/>
          <w:color w:val="000000"/>
          <w:sz w:val="18"/>
          <w:szCs w:val="18"/>
          <w:lang w:eastAsia="ru-RU"/>
        </w:rPr>
        <w:t>), над которыми правит Суверен.</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7" w:name="5465"/>
      <w:bookmarkEnd w:id="67"/>
      <w:r w:rsidRPr="00191F09">
        <w:rPr>
          <w:rFonts w:ascii="Arial" w:eastAsia="Times New Roman" w:hAnsi="Arial" w:cs="Arial"/>
          <w:b/>
          <w:bCs/>
          <w:color w:val="000000"/>
          <w:lang w:eastAsia="ru-RU"/>
        </w:rPr>
        <w:t>Canon 5465 </w:t>
      </w:r>
      <w:r w:rsidRPr="00191F09">
        <w:rPr>
          <w:rFonts w:ascii="Arial" w:eastAsia="Times New Roman" w:hAnsi="Arial" w:cs="Arial"/>
          <w:color w:val="000000"/>
          <w:sz w:val="16"/>
          <w:szCs w:val="16"/>
          <w:lang w:eastAsia="ru-RU"/>
        </w:rPr>
        <w:t>(</w:t>
      </w:r>
      <w:hyperlink r:id="rId285" w:anchor="5465"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Слово Царство происходит от сочетания двух (2) слов латинских слов res/rei</w:t>
      </w:r>
      <w:hyperlink r:id="rId286" w:tooltip="нажмите, чтобы просмотреть определение значения" w:history="1">
        <w:r w:rsidRPr="00191F09">
          <w:rPr>
            <w:rFonts w:ascii="Arial" w:eastAsia="Times New Roman" w:hAnsi="Arial" w:cs="Arial"/>
            <w:color w:val="0033CC"/>
            <w:sz w:val="18"/>
            <w:szCs w:val="18"/>
            <w:lang w:eastAsia="ru-RU"/>
          </w:rPr>
          <w:t>, означающих </w:t>
        </w:r>
      </w:hyperlink>
      <w:r w:rsidRPr="00191F09">
        <w:rPr>
          <w:rFonts w:ascii="Arial" w:eastAsia="Times New Roman" w:hAnsi="Arial" w:cs="Arial"/>
          <w:color w:val="000000"/>
          <w:sz w:val="18"/>
          <w:szCs w:val="18"/>
          <w:lang w:eastAsia="ru-RU"/>
        </w:rPr>
        <w:t>“материя, бизнес, сделки, имущество, богатство , </w:t>
      </w:r>
      <w:hyperlink r:id="rId287" w:tooltip="нажмите, чтобы просмотреть определение денег" w:history="1">
        <w:r w:rsidRPr="00191F09">
          <w:rPr>
            <w:rFonts w:ascii="Arial" w:eastAsia="Times New Roman" w:hAnsi="Arial" w:cs="Arial"/>
            <w:color w:val="0033CC"/>
            <w:sz w:val="18"/>
            <w:szCs w:val="18"/>
            <w:lang w:eastAsia="ru-RU"/>
          </w:rPr>
          <w:t>деньги</w:t>
        </w:r>
      </w:hyperlink>
      <w:r w:rsidRPr="00191F09">
        <w:rPr>
          <w:rFonts w:ascii="Arial" w:eastAsia="Times New Roman" w:hAnsi="Arial" w:cs="Arial"/>
          <w:color w:val="000000"/>
          <w:sz w:val="18"/>
          <w:szCs w:val="18"/>
          <w:lang w:eastAsia="ru-RU"/>
        </w:rPr>
        <w:t>, проценты” и alma</w:t>
      </w:r>
      <w:hyperlink r:id="rId288" w:tooltip="нажмите, чтобы просмотреть определение значения" w:history="1">
        <w:r w:rsidRPr="00191F09">
          <w:rPr>
            <w:rFonts w:ascii="Arial" w:eastAsia="Times New Roman" w:hAnsi="Arial" w:cs="Arial"/>
            <w:color w:val="0033CC"/>
            <w:sz w:val="18"/>
            <w:szCs w:val="18"/>
            <w:lang w:eastAsia="ru-RU"/>
          </w:rPr>
          <w:t>, означающего </w:t>
        </w:r>
      </w:hyperlink>
      <w:r w:rsidRPr="00191F09">
        <w:rPr>
          <w:rFonts w:ascii="Arial" w:eastAsia="Times New Roman" w:hAnsi="Arial" w:cs="Arial"/>
          <w:color w:val="000000"/>
          <w:sz w:val="18"/>
          <w:szCs w:val="18"/>
          <w:lang w:eastAsia="ru-RU"/>
        </w:rPr>
        <w:t>“добрый, питательный”.</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8" w:name="5466"/>
      <w:bookmarkEnd w:id="68"/>
      <w:r w:rsidRPr="00191F09">
        <w:rPr>
          <w:rFonts w:ascii="Arial" w:eastAsia="Times New Roman" w:hAnsi="Arial" w:cs="Arial"/>
          <w:b/>
          <w:bCs/>
          <w:color w:val="000000"/>
          <w:lang w:eastAsia="ru-RU"/>
        </w:rPr>
        <w:t>Canon 5466 </w:t>
      </w:r>
      <w:r w:rsidRPr="00191F09">
        <w:rPr>
          <w:rFonts w:ascii="Arial" w:eastAsia="Times New Roman" w:hAnsi="Arial" w:cs="Arial"/>
          <w:color w:val="000000"/>
          <w:sz w:val="16"/>
          <w:szCs w:val="16"/>
          <w:lang w:eastAsia="ru-RU"/>
        </w:rPr>
        <w:t>(</w:t>
      </w:r>
      <w:hyperlink r:id="rId289" w:anchor="5466"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По определению, первоначальное истинное </w:t>
      </w:r>
      <w:hyperlink r:id="rId290" w:tooltip="нажмите, чтобы просмотреть определение значения" w:history="1">
        <w:r w:rsidRPr="00191F09">
          <w:rPr>
            <w:rFonts w:ascii="Arial" w:eastAsia="Times New Roman" w:hAnsi="Arial" w:cs="Arial"/>
            <w:color w:val="0033CC"/>
            <w:sz w:val="18"/>
            <w:szCs w:val="18"/>
            <w:lang w:eastAsia="ru-RU"/>
          </w:rPr>
          <w:t>значение </w:t>
        </w:r>
      </w:hyperlink>
      <w:r w:rsidRPr="00191F09">
        <w:rPr>
          <w:rFonts w:ascii="Arial" w:eastAsia="Times New Roman" w:hAnsi="Arial" w:cs="Arial"/>
          <w:color w:val="000000"/>
          <w:sz w:val="18"/>
          <w:szCs w:val="18"/>
          <w:lang w:eastAsia="ru-RU"/>
        </w:rPr>
        <w:t>Королевства подразумевает обязанность </w:t>
      </w:r>
      <w:hyperlink r:id="rId291" w:tooltip="нажмите, чтобы просмотреть определение суверенного" w:history="1">
        <w:r w:rsidRPr="00191F09">
          <w:rPr>
            <w:rFonts w:ascii="Arial" w:eastAsia="Times New Roman" w:hAnsi="Arial" w:cs="Arial"/>
            <w:color w:val="0033CC"/>
            <w:sz w:val="18"/>
            <w:szCs w:val="18"/>
            <w:lang w:eastAsia="ru-RU"/>
          </w:rPr>
          <w:t>Суверена </w:t>
        </w:r>
      </w:hyperlink>
      <w:r w:rsidRPr="00191F09">
        <w:rPr>
          <w:rFonts w:ascii="Arial" w:eastAsia="Times New Roman" w:hAnsi="Arial" w:cs="Arial"/>
          <w:color w:val="000000"/>
          <w:sz w:val="18"/>
          <w:szCs w:val="18"/>
          <w:lang w:eastAsia="ru-RU"/>
        </w:rPr>
        <w:t>заботиться, взращивать и благожелательно и справедливо развивать те территории, на которые он имеет власть.</w:t>
      </w:r>
    </w:p>
    <w:p w:rsidR="00191F09" w:rsidRPr="00191F09" w:rsidRDefault="00191F09" w:rsidP="00191F09">
      <w:pPr>
        <w:shd w:val="clear" w:color="auto" w:fill="FFFFFF"/>
        <w:spacing w:after="0" w:line="240" w:lineRule="auto"/>
        <w:rPr>
          <w:rFonts w:ascii="Arial" w:eastAsia="Times New Roman" w:hAnsi="Arial" w:cs="Arial"/>
          <w:b/>
          <w:bCs/>
          <w:color w:val="000000"/>
          <w:lang w:eastAsia="ru-RU"/>
        </w:rPr>
      </w:pPr>
      <w:bookmarkStart w:id="69" w:name="5467"/>
      <w:bookmarkEnd w:id="69"/>
      <w:r w:rsidRPr="00191F09">
        <w:rPr>
          <w:rFonts w:ascii="Arial" w:eastAsia="Times New Roman" w:hAnsi="Arial" w:cs="Arial"/>
          <w:b/>
          <w:bCs/>
          <w:color w:val="000000"/>
          <w:lang w:eastAsia="ru-RU"/>
        </w:rPr>
        <w:t>Canon 5467 </w:t>
      </w:r>
      <w:r w:rsidRPr="00191F09">
        <w:rPr>
          <w:rFonts w:ascii="Arial" w:eastAsia="Times New Roman" w:hAnsi="Arial" w:cs="Arial"/>
          <w:color w:val="000000"/>
          <w:sz w:val="16"/>
          <w:szCs w:val="16"/>
          <w:lang w:eastAsia="ru-RU"/>
        </w:rPr>
        <w:t>(</w:t>
      </w:r>
      <w:hyperlink r:id="rId292" w:anchor="5467" w:tooltip="ссылка на этот канон" w:history="1">
        <w:r w:rsidRPr="00191F09">
          <w:rPr>
            <w:rFonts w:ascii="Arial" w:eastAsia="Times New Roman" w:hAnsi="Arial" w:cs="Arial"/>
            <w:b/>
            <w:bCs/>
            <w:color w:val="0033CC"/>
            <w:sz w:val="16"/>
            <w:szCs w:val="16"/>
            <w:lang w:eastAsia="ru-RU"/>
          </w:rPr>
          <w:t>ссылка</w:t>
        </w:r>
      </w:hyperlink>
      <w:r w:rsidRPr="00191F09">
        <w:rPr>
          <w:rFonts w:ascii="Arial" w:eastAsia="Times New Roman" w:hAnsi="Arial" w:cs="Arial"/>
          <w:color w:val="000000"/>
          <w:sz w:val="16"/>
          <w:szCs w:val="16"/>
          <w:lang w:eastAsia="ru-RU"/>
        </w:rPr>
        <w:t>)</w:t>
      </w:r>
    </w:p>
    <w:p w:rsidR="00191F09" w:rsidRPr="00191F09" w:rsidRDefault="00191F09" w:rsidP="00191F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1F09">
        <w:rPr>
          <w:rFonts w:ascii="Arial" w:eastAsia="Times New Roman" w:hAnsi="Arial" w:cs="Arial"/>
          <w:color w:val="000000"/>
          <w:sz w:val="18"/>
          <w:szCs w:val="18"/>
          <w:lang w:eastAsia="ru-RU"/>
        </w:rPr>
        <w:t>Из - за подразумеваемых обязательств доброты, </w:t>
      </w:r>
      <w:hyperlink r:id="rId293" w:tooltip="нажмите, чтобы просмотреть определение справедливости" w:history="1">
        <w:r w:rsidRPr="00191F09">
          <w:rPr>
            <w:rFonts w:ascii="Arial" w:eastAsia="Times New Roman" w:hAnsi="Arial" w:cs="Arial"/>
            <w:color w:val="0033CC"/>
            <w:sz w:val="18"/>
            <w:szCs w:val="18"/>
            <w:lang w:eastAsia="ru-RU"/>
          </w:rPr>
          <w:t>справедливости </w:t>
        </w:r>
      </w:hyperlink>
      <w:r w:rsidRPr="00191F09">
        <w:rPr>
          <w:rFonts w:ascii="Arial" w:eastAsia="Times New Roman" w:hAnsi="Arial" w:cs="Arial"/>
          <w:color w:val="000000"/>
          <w:sz w:val="18"/>
          <w:szCs w:val="18"/>
          <w:lang w:eastAsia="ru-RU"/>
        </w:rPr>
        <w:t>и улучшения в </w:t>
      </w:r>
      <w:hyperlink r:id="rId294" w:tooltip="нажмите, чтобы просмотреть определение значения" w:history="1">
        <w:r w:rsidRPr="00191F09">
          <w:rPr>
            <w:rFonts w:ascii="Arial" w:eastAsia="Times New Roman" w:hAnsi="Arial" w:cs="Arial"/>
            <w:color w:val="0033CC"/>
            <w:sz w:val="18"/>
            <w:szCs w:val="18"/>
            <w:lang w:eastAsia="ru-RU"/>
          </w:rPr>
          <w:t>значении </w:t>
        </w:r>
      </w:hyperlink>
      <w:r w:rsidRPr="00191F09">
        <w:rPr>
          <w:rFonts w:ascii="Arial" w:eastAsia="Times New Roman" w:hAnsi="Arial" w:cs="Arial"/>
          <w:color w:val="000000"/>
          <w:sz w:val="18"/>
          <w:szCs w:val="18"/>
          <w:lang w:eastAsia="ru-RU"/>
        </w:rPr>
        <w:t>царства это слово было обесцениваемо венецианско-мадьярскими главами и </w:t>
      </w:r>
      <w:hyperlink r:id="rId295" w:tooltip="нажмите, чтобы просмотреть определение римского культа" w:history="1">
        <w:r w:rsidRPr="00191F09">
          <w:rPr>
            <w:rFonts w:ascii="Arial" w:eastAsia="Times New Roman" w:hAnsi="Arial" w:cs="Arial"/>
            <w:color w:val="0033CC"/>
            <w:sz w:val="18"/>
            <w:szCs w:val="18"/>
            <w:lang w:eastAsia="ru-RU"/>
          </w:rPr>
          <w:t>римским культом </w:t>
        </w:r>
      </w:hyperlink>
      <w:r w:rsidRPr="00191F09">
        <w:rPr>
          <w:rFonts w:ascii="Arial" w:eastAsia="Times New Roman" w:hAnsi="Arial" w:cs="Arial"/>
          <w:color w:val="000000"/>
          <w:sz w:val="18"/>
          <w:szCs w:val="18"/>
          <w:lang w:eastAsia="ru-RU"/>
        </w:rPr>
        <w:t>для </w:t>
      </w:r>
      <w:hyperlink r:id="rId296" w:tooltip="нажмите, чтобы просмотреть определение терминов" w:history="1">
        <w:r w:rsidRPr="00191F09">
          <w:rPr>
            <w:rFonts w:ascii="Arial" w:eastAsia="Times New Roman" w:hAnsi="Arial" w:cs="Arial"/>
            <w:color w:val="0033CC"/>
            <w:sz w:val="18"/>
            <w:szCs w:val="18"/>
            <w:lang w:eastAsia="ru-RU"/>
          </w:rPr>
          <w:t>терминов</w:t>
        </w:r>
      </w:hyperlink>
      <w:r w:rsidRPr="00191F09">
        <w:rPr>
          <w:rFonts w:ascii="Arial" w:eastAsia="Times New Roman" w:hAnsi="Arial" w:cs="Arial"/>
          <w:color w:val="000000"/>
          <w:sz w:val="18"/>
          <w:szCs w:val="18"/>
          <w:lang w:eastAsia="ru-RU"/>
        </w:rPr>
        <w:t>, укорененных в чистой власти, таких как господство.</w:t>
      </w:r>
    </w:p>
    <w:p w:rsidR="00A92068" w:rsidRPr="00A92068" w:rsidRDefault="00A92068" w:rsidP="00A9206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92068">
        <w:rPr>
          <w:rFonts w:ascii="Arial" w:eastAsia="Times New Roman" w:hAnsi="Arial" w:cs="Arial"/>
          <w:b/>
          <w:bCs/>
          <w:color w:val="000000"/>
          <w:sz w:val="36"/>
          <w:szCs w:val="36"/>
          <w:lang w:eastAsia="ru-RU"/>
        </w:rPr>
        <w:t>Статья 13-Наследственность</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0" w:name="5468"/>
      <w:bookmarkEnd w:id="70"/>
      <w:r w:rsidRPr="00A92068">
        <w:rPr>
          <w:rFonts w:ascii="Arial" w:eastAsia="Times New Roman" w:hAnsi="Arial" w:cs="Arial"/>
          <w:b/>
          <w:bCs/>
          <w:color w:val="000000"/>
          <w:lang w:eastAsia="ru-RU"/>
        </w:rPr>
        <w:t>Canon 5468 </w:t>
      </w:r>
      <w:r w:rsidRPr="00A92068">
        <w:rPr>
          <w:rFonts w:ascii="Arial" w:eastAsia="Times New Roman" w:hAnsi="Arial" w:cs="Arial"/>
          <w:color w:val="000000"/>
          <w:sz w:val="16"/>
          <w:szCs w:val="16"/>
          <w:lang w:eastAsia="ru-RU"/>
        </w:rPr>
        <w:t>(</w:t>
      </w:r>
      <w:hyperlink r:id="rId297" w:anchor="5468"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Heredium-это древнеримский и средневековый европейский термин, используемый для унаследованного </w:t>
      </w:r>
      <w:hyperlink r:id="rId298"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имущества </w:t>
        </w:r>
      </w:hyperlink>
      <w:r w:rsidRPr="00A92068">
        <w:rPr>
          <w:rFonts w:ascii="Arial" w:eastAsia="Times New Roman" w:hAnsi="Arial" w:cs="Arial"/>
          <w:color w:val="000000"/>
          <w:sz w:val="18"/>
          <w:szCs w:val="18"/>
          <w:lang w:eastAsia="ru-RU"/>
        </w:rPr>
        <w:t>. Это слово происходит от латинского корня heres</w:t>
      </w:r>
      <w:hyperlink r:id="rId299" w:tooltip="нажмите, чтобы просмотреть определение значения" w:history="1">
        <w:r w:rsidRPr="00A92068">
          <w:rPr>
            <w:rFonts w:ascii="Arial" w:eastAsia="Times New Roman" w:hAnsi="Arial" w:cs="Arial"/>
            <w:color w:val="0033CC"/>
            <w:sz w:val="18"/>
            <w:szCs w:val="18"/>
            <w:lang w:eastAsia="ru-RU"/>
          </w:rPr>
          <w:t>, означающего </w:t>
        </w:r>
      </w:hyperlink>
      <w:r w:rsidRPr="00A92068">
        <w:rPr>
          <w:rFonts w:ascii="Arial" w:eastAsia="Times New Roman" w:hAnsi="Arial" w:cs="Arial"/>
          <w:color w:val="000000"/>
          <w:sz w:val="18"/>
          <w:szCs w:val="18"/>
          <w:lang w:eastAsia="ru-RU"/>
        </w:rPr>
        <w:t>“ </w:t>
      </w:r>
      <w:hyperlink r:id="rId300" w:tooltip="нажмите, чтобы просмотреть определение наследника" w:history="1">
        <w:r w:rsidRPr="00A92068">
          <w:rPr>
            <w:rFonts w:ascii="Arial" w:eastAsia="Times New Roman" w:hAnsi="Arial" w:cs="Arial"/>
            <w:color w:val="0033CC"/>
            <w:sz w:val="18"/>
            <w:szCs w:val="18"/>
            <w:lang w:eastAsia="ru-RU"/>
          </w:rPr>
          <w:t>наследник </w:t>
        </w:r>
      </w:hyperlink>
      <w:r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1" w:name="5469"/>
      <w:bookmarkEnd w:id="71"/>
      <w:r w:rsidRPr="00A92068">
        <w:rPr>
          <w:rFonts w:ascii="Arial" w:eastAsia="Times New Roman" w:hAnsi="Arial" w:cs="Arial"/>
          <w:b/>
          <w:bCs/>
          <w:color w:val="000000"/>
          <w:lang w:eastAsia="ru-RU"/>
        </w:rPr>
        <w:t>Canon 5469 </w:t>
      </w:r>
      <w:r w:rsidRPr="00A92068">
        <w:rPr>
          <w:rFonts w:ascii="Arial" w:eastAsia="Times New Roman" w:hAnsi="Arial" w:cs="Arial"/>
          <w:color w:val="000000"/>
          <w:sz w:val="16"/>
          <w:szCs w:val="16"/>
          <w:lang w:eastAsia="ru-RU"/>
        </w:rPr>
        <w:t>(</w:t>
      </w:r>
      <w:hyperlink r:id="rId301" w:anchor="5469"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lastRenderedPageBreak/>
        <w:t>Наследственность будет официально оформлена через церемонию "завещания“, в ходе которой как минимум пять (5) свидетелей вместе с по меньшей мере одним (1) должностным лицом будут присутствовать, чтобы услышать и увидеть </w:t>
      </w:r>
      <w:hyperlink r:id="rId302" w:tooltip="нажмите, чтобы просмотреть определение владельца" w:history="1">
        <w:r w:rsidRPr="00A92068">
          <w:rPr>
            <w:rFonts w:ascii="Arial" w:eastAsia="Times New Roman" w:hAnsi="Arial" w:cs="Arial"/>
            <w:color w:val="0033CC"/>
            <w:sz w:val="18"/>
            <w:szCs w:val="18"/>
            <w:lang w:eastAsia="ru-RU"/>
          </w:rPr>
          <w:t>владельца имущества </w:t>
        </w:r>
      </w:hyperlink>
      <w:r w:rsidRPr="00A92068">
        <w:rPr>
          <w:rFonts w:ascii="Arial" w:eastAsia="Times New Roman" w:hAnsi="Arial" w:cs="Arial"/>
          <w:color w:val="000000"/>
          <w:sz w:val="18"/>
          <w:szCs w:val="18"/>
          <w:lang w:eastAsia="ru-RU"/>
        </w:rPr>
        <w:t>в качестве” тестатора", публично заявляющего о своем </w:t>
      </w:r>
      <w:hyperlink r:id="rId303" w:tooltip="нажмите, чтобы просмотреть определение намерения" w:history="1">
        <w:r w:rsidRPr="00A92068">
          <w:rPr>
            <w:rFonts w:ascii="Arial" w:eastAsia="Times New Roman" w:hAnsi="Arial" w:cs="Arial"/>
            <w:color w:val="0033CC"/>
            <w:sz w:val="18"/>
            <w:szCs w:val="18"/>
            <w:lang w:eastAsia="ru-RU"/>
          </w:rPr>
          <w:t>намерении </w:t>
        </w:r>
      </w:hyperlink>
      <w:r w:rsidRPr="00A92068">
        <w:rPr>
          <w:rFonts w:ascii="Arial" w:eastAsia="Times New Roman" w:hAnsi="Arial" w:cs="Arial"/>
          <w:color w:val="000000"/>
          <w:sz w:val="18"/>
          <w:szCs w:val="18"/>
          <w:lang w:eastAsia="ru-RU"/>
        </w:rPr>
        <w:t>унаследовать свое </w:t>
      </w:r>
      <w:hyperlink r:id="rId304"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имущество </w:t>
        </w:r>
      </w:hyperlink>
      <w:r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2" w:name="5470"/>
      <w:bookmarkEnd w:id="72"/>
      <w:r w:rsidRPr="00A92068">
        <w:rPr>
          <w:rFonts w:ascii="Arial" w:eastAsia="Times New Roman" w:hAnsi="Arial" w:cs="Arial"/>
          <w:b/>
          <w:bCs/>
          <w:color w:val="000000"/>
          <w:lang w:eastAsia="ru-RU"/>
        </w:rPr>
        <w:t>Canon 5470 </w:t>
      </w:r>
      <w:r w:rsidRPr="00A92068">
        <w:rPr>
          <w:rFonts w:ascii="Arial" w:eastAsia="Times New Roman" w:hAnsi="Arial" w:cs="Arial"/>
          <w:color w:val="000000"/>
          <w:sz w:val="16"/>
          <w:szCs w:val="16"/>
          <w:lang w:eastAsia="ru-RU"/>
        </w:rPr>
        <w:t>(</w:t>
      </w:r>
      <w:hyperlink r:id="rId305" w:anchor="5470"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Слово Heredium использовалось вплоть до 16-го века н. э., когда оно было заменено словом </w:t>
      </w:r>
      <w:hyperlink r:id="rId306"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Estate </w:t>
        </w:r>
      </w:hyperlink>
      <w:r w:rsidRPr="00A92068">
        <w:rPr>
          <w:rFonts w:ascii="Arial" w:eastAsia="Times New Roman" w:hAnsi="Arial" w:cs="Arial"/>
          <w:color w:val="000000"/>
          <w:sz w:val="18"/>
          <w:szCs w:val="18"/>
          <w:lang w:eastAsia="ru-RU"/>
        </w:rPr>
        <w:t>в соответствии с изменениями в наследовании, внесенными английским королем Генрихом VIII и его венецианскими “советниками”.</w:t>
      </w:r>
    </w:p>
    <w:p w:rsidR="00A92068" w:rsidRPr="00A92068" w:rsidRDefault="00A92068" w:rsidP="00A9206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92068">
        <w:rPr>
          <w:rFonts w:ascii="Arial" w:eastAsia="Times New Roman" w:hAnsi="Arial" w:cs="Arial"/>
          <w:b/>
          <w:bCs/>
          <w:color w:val="000000"/>
          <w:sz w:val="36"/>
          <w:szCs w:val="36"/>
          <w:lang w:eastAsia="ru-RU"/>
        </w:rPr>
        <w:t>Статья 14-Фундамент</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3" w:name="5471"/>
      <w:bookmarkEnd w:id="73"/>
      <w:r w:rsidRPr="00A92068">
        <w:rPr>
          <w:rFonts w:ascii="Arial" w:eastAsia="Times New Roman" w:hAnsi="Arial" w:cs="Arial"/>
          <w:b/>
          <w:bCs/>
          <w:color w:val="000000"/>
          <w:lang w:eastAsia="ru-RU"/>
        </w:rPr>
        <w:t>Canon 5471 </w:t>
      </w:r>
      <w:r w:rsidRPr="00A92068">
        <w:rPr>
          <w:rFonts w:ascii="Arial" w:eastAsia="Times New Roman" w:hAnsi="Arial" w:cs="Arial"/>
          <w:color w:val="000000"/>
          <w:sz w:val="16"/>
          <w:szCs w:val="16"/>
          <w:lang w:eastAsia="ru-RU"/>
        </w:rPr>
        <w:t>(</w:t>
      </w:r>
      <w:hyperlink r:id="rId307" w:anchor="5471"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Фонд, от латинского слова "fundus" - это древнеримский термин, используемый для обозначения </w:t>
      </w:r>
      <w:hyperlink r:id="rId308"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поместья </w:t>
        </w:r>
      </w:hyperlink>
      <w:r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4" w:name="5472"/>
      <w:bookmarkEnd w:id="74"/>
      <w:r w:rsidRPr="00A92068">
        <w:rPr>
          <w:rFonts w:ascii="Arial" w:eastAsia="Times New Roman" w:hAnsi="Arial" w:cs="Arial"/>
          <w:b/>
          <w:bCs/>
          <w:color w:val="000000"/>
          <w:lang w:eastAsia="ru-RU"/>
        </w:rPr>
        <w:t>Canon 5472 </w:t>
      </w:r>
      <w:r w:rsidRPr="00A92068">
        <w:rPr>
          <w:rFonts w:ascii="Arial" w:eastAsia="Times New Roman" w:hAnsi="Arial" w:cs="Arial"/>
          <w:color w:val="000000"/>
          <w:sz w:val="16"/>
          <w:szCs w:val="16"/>
          <w:lang w:eastAsia="ru-RU"/>
        </w:rPr>
        <w:t>(</w:t>
      </w:r>
      <w:hyperlink r:id="rId309" w:anchor="5472"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Подобно трастам, которые </w:t>
      </w:r>
      <w:hyperlink r:id="rId310" w:tooltip="нажмите, чтобы просмотреть определение формы" w:history="1">
        <w:r w:rsidRPr="00A92068">
          <w:rPr>
            <w:rFonts w:ascii="Arial" w:eastAsia="Times New Roman" w:hAnsi="Arial" w:cs="Arial"/>
            <w:color w:val="0033CC"/>
            <w:sz w:val="18"/>
            <w:szCs w:val="18"/>
            <w:lang w:eastAsia="ru-RU"/>
          </w:rPr>
          <w:t>образуют </w:t>
        </w:r>
      </w:hyperlink>
      <w:hyperlink r:id="rId311"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имущественную </w:t>
        </w:r>
      </w:hyperlink>
      <w:r w:rsidRPr="00A92068">
        <w:rPr>
          <w:rFonts w:ascii="Arial" w:eastAsia="Times New Roman" w:hAnsi="Arial" w:cs="Arial"/>
          <w:color w:val="000000"/>
          <w:sz w:val="18"/>
          <w:szCs w:val="18"/>
          <w:lang w:eastAsia="ru-RU"/>
        </w:rPr>
        <w:t>массу, фонд может быть создан путем наследования или живого </w:t>
      </w:r>
      <w:hyperlink r:id="rId312" w:tooltip="нажмите, чтобы просмотреть определение предоставления" w:history="1">
        <w:r w:rsidRPr="00A92068">
          <w:rPr>
            <w:rFonts w:ascii="Arial" w:eastAsia="Times New Roman" w:hAnsi="Arial" w:cs="Arial"/>
            <w:color w:val="0033CC"/>
            <w:sz w:val="18"/>
            <w:szCs w:val="18"/>
            <w:lang w:eastAsia="ru-RU"/>
          </w:rPr>
          <w:t>гранта </w:t>
        </w:r>
      </w:hyperlink>
      <w:r w:rsidRPr="00A92068">
        <w:rPr>
          <w:rFonts w:ascii="Arial" w:eastAsia="Times New Roman" w:hAnsi="Arial" w:cs="Arial"/>
          <w:color w:val="000000"/>
          <w:sz w:val="18"/>
          <w:szCs w:val="18"/>
          <w:lang w:eastAsia="ru-RU"/>
        </w:rPr>
        <w:t>. Наследственный фонд, или “наследование”, назывался Heredium.</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5" w:name="5473"/>
      <w:bookmarkEnd w:id="75"/>
      <w:r w:rsidRPr="00A92068">
        <w:rPr>
          <w:rFonts w:ascii="Arial" w:eastAsia="Times New Roman" w:hAnsi="Arial" w:cs="Arial"/>
          <w:b/>
          <w:bCs/>
          <w:color w:val="000000"/>
          <w:lang w:eastAsia="ru-RU"/>
        </w:rPr>
        <w:t>Canon 5473 </w:t>
      </w:r>
      <w:r w:rsidRPr="00A92068">
        <w:rPr>
          <w:rFonts w:ascii="Arial" w:eastAsia="Times New Roman" w:hAnsi="Arial" w:cs="Arial"/>
          <w:color w:val="000000"/>
          <w:sz w:val="16"/>
          <w:szCs w:val="16"/>
          <w:lang w:eastAsia="ru-RU"/>
        </w:rPr>
        <w:t>(</w:t>
      </w:r>
      <w:hyperlink r:id="rId313" w:anchor="5473"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Слово фонд (fundus) пришло в негодность после распада Римской Империи.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6" w:name="5474"/>
      <w:bookmarkEnd w:id="76"/>
      <w:r w:rsidRPr="00A92068">
        <w:rPr>
          <w:rFonts w:ascii="Arial" w:eastAsia="Times New Roman" w:hAnsi="Arial" w:cs="Arial"/>
          <w:b/>
          <w:bCs/>
          <w:color w:val="000000"/>
          <w:lang w:eastAsia="ru-RU"/>
        </w:rPr>
        <w:t>Canon 5474 </w:t>
      </w:r>
      <w:r w:rsidRPr="00A92068">
        <w:rPr>
          <w:rFonts w:ascii="Arial" w:eastAsia="Times New Roman" w:hAnsi="Arial" w:cs="Arial"/>
          <w:color w:val="000000"/>
          <w:sz w:val="16"/>
          <w:szCs w:val="16"/>
          <w:lang w:eastAsia="ru-RU"/>
        </w:rPr>
        <w:t>(</w:t>
      </w:r>
      <w:hyperlink r:id="rId314" w:anchor="5474"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В 13 веке н. э. слово “фонд ” было эффективно введено в качестве “купеческого </w:t>
      </w:r>
      <w:hyperlink r:id="rId315"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имущества</w:t>
        </w:r>
      </w:hyperlink>
      <w:r w:rsidRPr="00A92068">
        <w:rPr>
          <w:rFonts w:ascii="Arial" w:eastAsia="Times New Roman" w:hAnsi="Arial" w:cs="Arial"/>
          <w:color w:val="000000"/>
          <w:sz w:val="18"/>
          <w:szCs w:val="18"/>
          <w:lang w:eastAsia="ru-RU"/>
        </w:rPr>
        <w:t>”члена частной гильдии - отсюда определение "основной капитал или капитал торговца".</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7" w:name="5475"/>
      <w:bookmarkEnd w:id="77"/>
      <w:r w:rsidRPr="00A92068">
        <w:rPr>
          <w:rFonts w:ascii="Arial" w:eastAsia="Times New Roman" w:hAnsi="Arial" w:cs="Arial"/>
          <w:b/>
          <w:bCs/>
          <w:color w:val="000000"/>
          <w:lang w:eastAsia="ru-RU"/>
        </w:rPr>
        <w:t>Canon 5475 </w:t>
      </w:r>
      <w:r w:rsidRPr="00A92068">
        <w:rPr>
          <w:rFonts w:ascii="Arial" w:eastAsia="Times New Roman" w:hAnsi="Arial" w:cs="Arial"/>
          <w:color w:val="000000"/>
          <w:sz w:val="16"/>
          <w:szCs w:val="16"/>
          <w:lang w:eastAsia="ru-RU"/>
        </w:rPr>
        <w:t>(</w:t>
      </w:r>
      <w:hyperlink r:id="rId316" w:anchor="5475"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К XVIII веку н. э. слово “фонд” было дополнительно изменено для определения “</w:t>
      </w:r>
      <w:hyperlink r:id="rId317" w:tooltip="щелкните, чтобы просмотреть определение актива" w:history="1">
        <w:r w:rsidRPr="00A92068">
          <w:rPr>
            <w:rFonts w:ascii="Arial" w:eastAsia="Times New Roman" w:hAnsi="Arial" w:cs="Arial"/>
            <w:color w:val="0033CC"/>
            <w:sz w:val="18"/>
            <w:szCs w:val="18"/>
            <w:lang w:eastAsia="ru-RU"/>
          </w:rPr>
          <w:t>актива </w:t>
        </w:r>
      </w:hyperlink>
      <w:r w:rsidRPr="00A92068">
        <w:rPr>
          <w:rFonts w:ascii="Arial" w:eastAsia="Times New Roman" w:hAnsi="Arial" w:cs="Arial"/>
          <w:color w:val="000000"/>
          <w:sz w:val="18"/>
          <w:szCs w:val="18"/>
          <w:lang w:eastAsia="ru-RU"/>
        </w:rPr>
        <w:t>или группы </w:t>
      </w:r>
      <w:hyperlink r:id="rId318" w:tooltip="щелкните, чтобы просмотреть определение активов" w:history="1">
        <w:r w:rsidRPr="00A92068">
          <w:rPr>
            <w:rFonts w:ascii="Arial" w:eastAsia="Times New Roman" w:hAnsi="Arial" w:cs="Arial"/>
            <w:color w:val="0033CC"/>
            <w:sz w:val="18"/>
            <w:szCs w:val="18"/>
            <w:lang w:eastAsia="ru-RU"/>
          </w:rPr>
          <w:t>активов </w:t>
        </w:r>
      </w:hyperlink>
      <w:hyperlink r:id="rId319"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имущественной </w:t>
        </w:r>
      </w:hyperlink>
      <w:r w:rsidRPr="00A92068">
        <w:rPr>
          <w:rFonts w:ascii="Arial" w:eastAsia="Times New Roman" w:hAnsi="Arial" w:cs="Arial"/>
          <w:color w:val="000000"/>
          <w:sz w:val="18"/>
          <w:szCs w:val="18"/>
          <w:lang w:eastAsia="ru-RU"/>
        </w:rPr>
        <w:t>массы, которые затем обычно капитализируются (секьюритизируются) в </w:t>
      </w:r>
      <w:hyperlink r:id="rId320" w:tooltip="нажмите, чтобы просмотреть определение формы" w:history="1">
        <w:r w:rsidRPr="00A92068">
          <w:rPr>
            <w:rFonts w:ascii="Arial" w:eastAsia="Times New Roman" w:hAnsi="Arial" w:cs="Arial"/>
            <w:color w:val="0033CC"/>
            <w:sz w:val="18"/>
            <w:szCs w:val="18"/>
            <w:lang w:eastAsia="ru-RU"/>
          </w:rPr>
          <w:t>форме </w:t>
        </w:r>
      </w:hyperlink>
      <w:r w:rsidRPr="00A92068">
        <w:rPr>
          <w:rFonts w:ascii="Arial" w:eastAsia="Times New Roman" w:hAnsi="Arial" w:cs="Arial"/>
          <w:color w:val="000000"/>
          <w:sz w:val="18"/>
          <w:szCs w:val="18"/>
          <w:lang w:eastAsia="ru-RU"/>
        </w:rPr>
        <w:t>облигаций , акций или других ценных бумаг, представляющих интерес для конкретной цели”.</w:t>
      </w:r>
    </w:p>
    <w:p w:rsidR="00A92068" w:rsidRPr="00A92068" w:rsidRDefault="00A92068" w:rsidP="00A9206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92068">
        <w:rPr>
          <w:rFonts w:ascii="Arial" w:eastAsia="Times New Roman" w:hAnsi="Arial" w:cs="Arial"/>
          <w:b/>
          <w:bCs/>
          <w:color w:val="000000"/>
          <w:sz w:val="36"/>
          <w:szCs w:val="36"/>
          <w:lang w:eastAsia="ru-RU"/>
        </w:rPr>
        <w:t>Статья 15-Сессия</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8" w:name="5476"/>
      <w:bookmarkEnd w:id="78"/>
      <w:r w:rsidRPr="00A92068">
        <w:rPr>
          <w:rFonts w:ascii="Arial" w:eastAsia="Times New Roman" w:hAnsi="Arial" w:cs="Arial"/>
          <w:b/>
          <w:bCs/>
          <w:color w:val="000000"/>
          <w:lang w:eastAsia="ru-RU"/>
        </w:rPr>
        <w:t>Canon 5476 </w:t>
      </w:r>
      <w:r w:rsidRPr="00A92068">
        <w:rPr>
          <w:rFonts w:ascii="Arial" w:eastAsia="Times New Roman" w:hAnsi="Arial" w:cs="Arial"/>
          <w:color w:val="000000"/>
          <w:sz w:val="16"/>
          <w:szCs w:val="16"/>
          <w:lang w:eastAsia="ru-RU"/>
        </w:rPr>
        <w:t>(</w:t>
      </w:r>
      <w:hyperlink r:id="rId321" w:anchor="5476"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Сессия-это древний англосаксонский термин, созданный через Sacré Loi (”священный закон") для определения священного </w:t>
      </w:r>
      <w:hyperlink r:id="rId322"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имущества</w:t>
        </w:r>
      </w:hyperlink>
      <w:r w:rsidRPr="00A92068">
        <w:rPr>
          <w:rFonts w:ascii="Arial" w:eastAsia="Times New Roman" w:hAnsi="Arial" w:cs="Arial"/>
          <w:color w:val="000000"/>
          <w:sz w:val="18"/>
          <w:szCs w:val="18"/>
          <w:lang w:eastAsia="ru-RU"/>
        </w:rPr>
        <w:t>, находящегося "в </w:t>
      </w:r>
      <w:hyperlink r:id="rId323" w:tooltip="щелкните, чтобы просмотреть определение доверия" w:history="1">
        <w:r w:rsidRPr="00A92068">
          <w:rPr>
            <w:rFonts w:ascii="Arial" w:eastAsia="Times New Roman" w:hAnsi="Arial" w:cs="Arial"/>
            <w:color w:val="0033CC"/>
            <w:sz w:val="18"/>
            <w:szCs w:val="18"/>
            <w:lang w:eastAsia="ru-RU"/>
          </w:rPr>
          <w:t>доверительном </w:t>
        </w:r>
      </w:hyperlink>
      <w:r w:rsidRPr="00A92068">
        <w:rPr>
          <w:rFonts w:ascii="Arial" w:eastAsia="Times New Roman" w:hAnsi="Arial" w:cs="Arial"/>
          <w:color w:val="000000"/>
          <w:sz w:val="18"/>
          <w:szCs w:val="18"/>
          <w:lang w:eastAsia="ru-RU"/>
        </w:rPr>
        <w:t>управлении".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79" w:name="5477"/>
      <w:bookmarkEnd w:id="79"/>
      <w:r w:rsidRPr="00A92068">
        <w:rPr>
          <w:rFonts w:ascii="Arial" w:eastAsia="Times New Roman" w:hAnsi="Arial" w:cs="Arial"/>
          <w:b/>
          <w:bCs/>
          <w:color w:val="000000"/>
          <w:lang w:eastAsia="ru-RU"/>
        </w:rPr>
        <w:t>Canon 5477 </w:t>
      </w:r>
      <w:r w:rsidRPr="00A92068">
        <w:rPr>
          <w:rFonts w:ascii="Arial" w:eastAsia="Times New Roman" w:hAnsi="Arial" w:cs="Arial"/>
          <w:color w:val="000000"/>
          <w:sz w:val="16"/>
          <w:szCs w:val="16"/>
          <w:lang w:eastAsia="ru-RU"/>
        </w:rPr>
        <w:t>(</w:t>
      </w:r>
      <w:hyperlink r:id="rId324" w:anchor="5477"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Термин "сессия “происходит от латинского </w:t>
      </w:r>
      <w:r w:rsidRPr="00A92068">
        <w:rPr>
          <w:rFonts w:ascii="Arial" w:eastAsia="Times New Roman" w:hAnsi="Arial" w:cs="Arial"/>
          <w:i/>
          <w:iCs/>
          <w:color w:val="000000"/>
          <w:sz w:val="18"/>
          <w:szCs w:val="18"/>
          <w:lang w:eastAsia="ru-RU"/>
        </w:rPr>
        <w:t>sessionis</w:t>
      </w:r>
      <w:r w:rsidRPr="00A92068">
        <w:rPr>
          <w:rFonts w:ascii="Arial" w:eastAsia="Times New Roman" w:hAnsi="Arial" w:cs="Arial"/>
          <w:color w:val="000000"/>
          <w:sz w:val="18"/>
          <w:szCs w:val="18"/>
          <w:lang w:eastAsia="ru-RU"/>
        </w:rPr>
        <w:t> </w:t>
      </w:r>
      <w:hyperlink r:id="rId325" w:tooltip="нажмите, чтобы просмотреть определение значения" w:history="1">
        <w:r w:rsidRPr="00A92068">
          <w:rPr>
            <w:rFonts w:ascii="Arial" w:eastAsia="Times New Roman" w:hAnsi="Arial" w:cs="Arial"/>
            <w:color w:val="0033CC"/>
            <w:sz w:val="18"/>
            <w:szCs w:val="18"/>
            <w:lang w:eastAsia="ru-RU"/>
          </w:rPr>
          <w:t>, означающего</w:t>
        </w:r>
      </w:hyperlink>
      <w:r w:rsidRPr="00A92068">
        <w:rPr>
          <w:rFonts w:ascii="Arial" w:eastAsia="Times New Roman" w:hAnsi="Arial" w:cs="Arial"/>
          <w:color w:val="000000"/>
          <w:sz w:val="18"/>
          <w:szCs w:val="18"/>
          <w:lang w:eastAsia="ru-RU"/>
        </w:rPr>
        <w:t>”место полномочий, место жительства, место деятельности". Следовательно, этот термин эквивалентен церковному термину "see“, также созданному в соответствии с Sacré Loi (”священным законом") для определения церковного </w:t>
      </w:r>
      <w:hyperlink r:id="rId326"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имущества </w:t>
        </w:r>
      </w:hyperlink>
      <w:r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80" w:name="5478"/>
      <w:bookmarkEnd w:id="80"/>
      <w:r w:rsidRPr="00A92068">
        <w:rPr>
          <w:rFonts w:ascii="Arial" w:eastAsia="Times New Roman" w:hAnsi="Arial" w:cs="Arial"/>
          <w:b/>
          <w:bCs/>
          <w:color w:val="000000"/>
          <w:lang w:eastAsia="ru-RU"/>
        </w:rPr>
        <w:t>Canon 5478 </w:t>
      </w:r>
      <w:r w:rsidRPr="00A92068">
        <w:rPr>
          <w:rFonts w:ascii="Arial" w:eastAsia="Times New Roman" w:hAnsi="Arial" w:cs="Arial"/>
          <w:color w:val="000000"/>
          <w:sz w:val="16"/>
          <w:szCs w:val="16"/>
          <w:lang w:eastAsia="ru-RU"/>
        </w:rPr>
        <w:t>(</w:t>
      </w:r>
      <w:hyperlink r:id="rId327" w:anchor="5478"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Термин "сессия“, предложенный в рамках Sacré Loi, также относится к законной передаче </w:t>
      </w:r>
      <w:hyperlink r:id="rId328" w:tooltip="нажмите, чтобы просмотреть определение свойства" w:history="1">
        <w:r w:rsidRPr="00A92068">
          <w:rPr>
            <w:rFonts w:ascii="Arial" w:eastAsia="Times New Roman" w:hAnsi="Arial" w:cs="Arial"/>
            <w:color w:val="0033CC"/>
            <w:sz w:val="18"/>
            <w:szCs w:val="18"/>
            <w:lang w:eastAsia="ru-RU"/>
          </w:rPr>
          <w:t>имущества</w:t>
        </w:r>
      </w:hyperlink>
      <w:r w:rsidRPr="00A92068">
        <w:rPr>
          <w:rFonts w:ascii="Arial" w:eastAsia="Times New Roman" w:hAnsi="Arial" w:cs="Arial"/>
          <w:color w:val="000000"/>
          <w:sz w:val="18"/>
          <w:szCs w:val="18"/>
          <w:lang w:eastAsia="ru-RU"/>
        </w:rPr>
        <w:t>, называемого” levo (levy)“, поскольку </w:t>
      </w:r>
      <w:hyperlink r:id="rId329" w:tooltip="нажмите, чтобы просмотреть определение свойства" w:history="1">
        <w:r w:rsidRPr="00A92068">
          <w:rPr>
            <w:rFonts w:ascii="Arial" w:eastAsia="Times New Roman" w:hAnsi="Arial" w:cs="Arial"/>
            <w:color w:val="0033CC"/>
            <w:sz w:val="18"/>
            <w:szCs w:val="18"/>
            <w:lang w:eastAsia="ru-RU"/>
          </w:rPr>
          <w:t>имущество</w:t>
        </w:r>
      </w:hyperlink>
      <w:r w:rsidRPr="00A92068">
        <w:rPr>
          <w:rFonts w:ascii="Arial" w:eastAsia="Times New Roman" w:hAnsi="Arial" w:cs="Arial"/>
          <w:color w:val="000000"/>
          <w:sz w:val="18"/>
          <w:szCs w:val="18"/>
          <w:lang w:eastAsia="ru-RU"/>
        </w:rPr>
        <w:t>, находящееся во владении или взятое во владение сессией ( </w:t>
      </w:r>
      <w:hyperlink r:id="rId330"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имущественной </w:t>
        </w:r>
      </w:hyperlink>
      <w:r w:rsidRPr="00A92068">
        <w:rPr>
          <w:rFonts w:ascii="Arial" w:eastAsia="Times New Roman" w:hAnsi="Arial" w:cs="Arial"/>
          <w:color w:val="000000"/>
          <w:sz w:val="18"/>
          <w:szCs w:val="18"/>
          <w:lang w:eastAsia="ru-RU"/>
        </w:rPr>
        <w:t>массой), считается”сессией".</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81" w:name="5479"/>
      <w:bookmarkEnd w:id="81"/>
      <w:r w:rsidRPr="00A92068">
        <w:rPr>
          <w:rFonts w:ascii="Arial" w:eastAsia="Times New Roman" w:hAnsi="Arial" w:cs="Arial"/>
          <w:b/>
          <w:bCs/>
          <w:color w:val="000000"/>
          <w:lang w:eastAsia="ru-RU"/>
        </w:rPr>
        <w:t>Canon 5479 </w:t>
      </w:r>
      <w:r w:rsidRPr="00A92068">
        <w:rPr>
          <w:rFonts w:ascii="Arial" w:eastAsia="Times New Roman" w:hAnsi="Arial" w:cs="Arial"/>
          <w:color w:val="000000"/>
          <w:sz w:val="16"/>
          <w:szCs w:val="16"/>
          <w:lang w:eastAsia="ru-RU"/>
        </w:rPr>
        <w:t>(</w:t>
      </w:r>
      <w:hyperlink r:id="rId331" w:anchor="5479"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lastRenderedPageBreak/>
        <w:t>Вопросы спора между сословиями были урегулированы в новой </w:t>
      </w:r>
      <w:hyperlink r:id="rId332" w:tooltip="нажмите, чтобы просмотреть определение формы" w:history="1">
        <w:r w:rsidRPr="00A92068">
          <w:rPr>
            <w:rFonts w:ascii="Arial" w:eastAsia="Times New Roman" w:hAnsi="Arial" w:cs="Arial"/>
            <w:color w:val="0033CC"/>
            <w:sz w:val="18"/>
            <w:szCs w:val="18"/>
            <w:lang w:eastAsia="ru-RU"/>
          </w:rPr>
          <w:t>форме </w:t>
        </w:r>
      </w:hyperlink>
      <w:hyperlink r:id="rId333" w:tooltip="нажмите, чтобы просмотреть определение суда" w:history="1">
        <w:r w:rsidRPr="00A92068">
          <w:rPr>
            <w:rFonts w:ascii="Arial" w:eastAsia="Times New Roman" w:hAnsi="Arial" w:cs="Arial"/>
            <w:color w:val="0033CC"/>
            <w:sz w:val="18"/>
            <w:szCs w:val="18"/>
            <w:lang w:eastAsia="ru-RU"/>
          </w:rPr>
          <w:t>суда</w:t>
        </w:r>
      </w:hyperlink>
      <w:r w:rsidRPr="00A92068">
        <w:rPr>
          <w:rFonts w:ascii="Arial" w:eastAsia="Times New Roman" w:hAnsi="Arial" w:cs="Arial"/>
          <w:color w:val="000000"/>
          <w:sz w:val="18"/>
          <w:szCs w:val="18"/>
          <w:lang w:eastAsia="ru-RU"/>
        </w:rPr>
        <w:t>, структурированной Сакре Лои под названием Placitium в двух (2) формах гражданского спора-Peto Sessionis и Quato Sessionis:</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 Peto Sessionis </w:t>
      </w:r>
      <w:hyperlink r:id="rId334"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означает </w:t>
        </w:r>
      </w:hyperlink>
      <w:r w:rsidRPr="00A92068">
        <w:rPr>
          <w:rFonts w:ascii="Arial" w:eastAsia="Times New Roman" w:hAnsi="Arial" w:cs="Arial"/>
          <w:color w:val="000000"/>
          <w:sz w:val="18"/>
          <w:szCs w:val="18"/>
          <w:lang w:eastAsia="ru-RU"/>
        </w:rPr>
        <w:t>с латыни “предъявлять требование о выплате почестей в отношении </w:t>
      </w:r>
      <w:hyperlink r:id="rId335"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имущественной массы или подавать </w:t>
        </w:r>
      </w:hyperlink>
      <w:r w:rsidRPr="00A92068">
        <w:rPr>
          <w:rFonts w:ascii="Arial" w:eastAsia="Times New Roman" w:hAnsi="Arial" w:cs="Arial"/>
          <w:color w:val="000000"/>
          <w:sz w:val="18"/>
          <w:szCs w:val="18"/>
          <w:lang w:eastAsia="ru-RU"/>
        </w:rPr>
        <w:t>в суд на нее” - это регулярные слушания по вопросам спора и компенсации;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 термин “Quatio Sessionis”в переводе с латинского означает "встряхнуть, ударить или разбить права </w:t>
      </w:r>
      <w:hyperlink r:id="rId336"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имущественной </w:t>
        </w:r>
      </w:hyperlink>
      <w:r w:rsidRPr="00A92068">
        <w:rPr>
          <w:rFonts w:ascii="Arial" w:eastAsia="Times New Roman" w:hAnsi="Arial" w:cs="Arial"/>
          <w:color w:val="000000"/>
          <w:sz w:val="18"/>
          <w:szCs w:val="18"/>
          <w:lang w:eastAsia="ru-RU"/>
        </w:rPr>
        <w:t>массы (сессии) - это нерегулярные слушания по серьезным вопросам, касающимся изъятия прав, утраты </w:t>
      </w:r>
      <w:hyperlink r:id="rId337"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имущественной </w:t>
        </w:r>
      </w:hyperlink>
      <w:r w:rsidRPr="00A92068">
        <w:rPr>
          <w:rFonts w:ascii="Arial" w:eastAsia="Times New Roman" w:hAnsi="Arial" w:cs="Arial"/>
          <w:color w:val="000000"/>
          <w:sz w:val="18"/>
          <w:szCs w:val="18"/>
          <w:lang w:eastAsia="ru-RU"/>
        </w:rPr>
        <w:t>массы и присвоения оспариваемого правового титула".</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82" w:name="5480"/>
      <w:bookmarkEnd w:id="82"/>
      <w:r w:rsidRPr="00A92068">
        <w:rPr>
          <w:rFonts w:ascii="Arial" w:eastAsia="Times New Roman" w:hAnsi="Arial" w:cs="Arial"/>
          <w:b/>
          <w:bCs/>
          <w:color w:val="000000"/>
          <w:lang w:eastAsia="ru-RU"/>
        </w:rPr>
        <w:t>Canon 5480 </w:t>
      </w:r>
      <w:r w:rsidRPr="00A92068">
        <w:rPr>
          <w:rFonts w:ascii="Arial" w:eastAsia="Times New Roman" w:hAnsi="Arial" w:cs="Arial"/>
          <w:color w:val="000000"/>
          <w:sz w:val="16"/>
          <w:szCs w:val="16"/>
          <w:lang w:eastAsia="ru-RU"/>
        </w:rPr>
        <w:t>(</w:t>
      </w:r>
      <w:hyperlink r:id="rId338" w:anchor="5480"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Термин Session был намеренно искажен в соответствии с Салическим правом до слова Seize от хазарско-мадьярского слова seis / seisaus, </w:t>
      </w:r>
      <w:hyperlink r:id="rId339"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означающего </w:t>
        </w:r>
      </w:hyperlink>
      <w:r w:rsidRPr="00A92068">
        <w:rPr>
          <w:rFonts w:ascii="Arial" w:eastAsia="Times New Roman" w:hAnsi="Arial" w:cs="Arial"/>
          <w:color w:val="000000"/>
          <w:sz w:val="18"/>
          <w:szCs w:val="18"/>
          <w:lang w:eastAsia="ru-RU"/>
        </w:rPr>
        <w:t>" остановить, заморозить, связать или связать”.</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83" w:name="5481"/>
      <w:bookmarkEnd w:id="83"/>
      <w:r w:rsidRPr="00A92068">
        <w:rPr>
          <w:rFonts w:ascii="Arial" w:eastAsia="Times New Roman" w:hAnsi="Arial" w:cs="Arial"/>
          <w:b/>
          <w:bCs/>
          <w:color w:val="000000"/>
          <w:lang w:eastAsia="ru-RU"/>
        </w:rPr>
        <w:t>Canon 5481 </w:t>
      </w:r>
      <w:r w:rsidRPr="00A92068">
        <w:rPr>
          <w:rFonts w:ascii="Arial" w:eastAsia="Times New Roman" w:hAnsi="Arial" w:cs="Arial"/>
          <w:color w:val="000000"/>
          <w:sz w:val="16"/>
          <w:szCs w:val="16"/>
          <w:lang w:eastAsia="ru-RU"/>
        </w:rPr>
        <w:t>(</w:t>
      </w:r>
      <w:hyperlink r:id="rId340" w:anchor="5481"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Термин levo (Леви), описывающий законную перевозку, был намеренно искажен в соответствии с Салическим правом до слова ливрея от латинского слова liveo</w:t>
      </w:r>
      <w:hyperlink r:id="rId341" w:tooltip="нажмите, чтобы просмотреть определение значения" w:history="1">
        <w:r w:rsidRPr="00A92068">
          <w:rPr>
            <w:rFonts w:ascii="Arial" w:eastAsia="Times New Roman" w:hAnsi="Arial" w:cs="Arial"/>
            <w:color w:val="0033CC"/>
            <w:sz w:val="18"/>
            <w:szCs w:val="18"/>
            <w:lang w:eastAsia="ru-RU"/>
          </w:rPr>
          <w:t>, означающего </w:t>
        </w:r>
      </w:hyperlink>
      <w:r w:rsidRPr="00A92068">
        <w:rPr>
          <w:rFonts w:ascii="Arial" w:eastAsia="Times New Roman" w:hAnsi="Arial" w:cs="Arial"/>
          <w:color w:val="000000"/>
          <w:sz w:val="18"/>
          <w:szCs w:val="18"/>
          <w:lang w:eastAsia="ru-RU"/>
        </w:rPr>
        <w:t>“быть избитым до синевы, зависти, злобы”.</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84" w:name="5482"/>
      <w:bookmarkEnd w:id="84"/>
      <w:r w:rsidRPr="00A92068">
        <w:rPr>
          <w:rFonts w:ascii="Arial" w:eastAsia="Times New Roman" w:hAnsi="Arial" w:cs="Arial"/>
          <w:b/>
          <w:bCs/>
          <w:color w:val="000000"/>
          <w:lang w:eastAsia="ru-RU"/>
        </w:rPr>
        <w:t>Canon 5482 </w:t>
      </w:r>
      <w:r w:rsidRPr="00A92068">
        <w:rPr>
          <w:rFonts w:ascii="Arial" w:eastAsia="Times New Roman" w:hAnsi="Arial" w:cs="Arial"/>
          <w:color w:val="000000"/>
          <w:sz w:val="16"/>
          <w:szCs w:val="16"/>
          <w:lang w:eastAsia="ru-RU"/>
        </w:rPr>
        <w:t>(</w:t>
      </w:r>
      <w:hyperlink r:id="rId342" w:anchor="5482"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К XVI веку н. э. </w:t>
      </w:r>
      <w:hyperlink r:id="rId343"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римский культ </w:t>
        </w:r>
      </w:hyperlink>
      <w:r w:rsidRPr="00A92068">
        <w:rPr>
          <w:rFonts w:ascii="Arial" w:eastAsia="Times New Roman" w:hAnsi="Arial" w:cs="Arial"/>
          <w:color w:val="000000"/>
          <w:sz w:val="18"/>
          <w:szCs w:val="18"/>
          <w:lang w:eastAsia="ru-RU"/>
        </w:rPr>
        <w:t>и Мадьярско-Венецианская элита заменили термин Session на </w:t>
      </w:r>
      <w:hyperlink r:id="rId344"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estate</w:t>
        </w:r>
      </w:hyperlink>
      <w:r w:rsidRPr="00A92068">
        <w:rPr>
          <w:rFonts w:ascii="Arial" w:eastAsia="Times New Roman" w:hAnsi="Arial" w:cs="Arial"/>
          <w:color w:val="000000"/>
          <w:sz w:val="18"/>
          <w:szCs w:val="18"/>
          <w:lang w:eastAsia="ru-RU"/>
        </w:rPr>
        <w:t>, но сохранили его для всех вопросов земли/ссудной </w:t>
      </w:r>
      <w:hyperlink r:id="rId345" w:tooltip="нажмите, чтобы просмотреть определение свойства" w:history="1">
        <w:r w:rsidRPr="00A92068">
          <w:rPr>
            <w:rFonts w:ascii="Arial" w:eastAsia="Times New Roman" w:hAnsi="Arial" w:cs="Arial"/>
            <w:color w:val="0033CC"/>
            <w:sz w:val="18"/>
            <w:szCs w:val="18"/>
            <w:lang w:eastAsia="ru-RU"/>
          </w:rPr>
          <w:t>собственности </w:t>
        </w:r>
      </w:hyperlink>
      <w:r w:rsidRPr="00A92068">
        <w:rPr>
          <w:rFonts w:ascii="Arial" w:eastAsia="Times New Roman" w:hAnsi="Arial" w:cs="Arial"/>
          <w:color w:val="000000"/>
          <w:sz w:val="18"/>
          <w:szCs w:val="18"/>
          <w:lang w:eastAsia="ru-RU"/>
        </w:rPr>
        <w:t>в праве , изменив характер споров на “мелкие сессии” и “квартальные сессии”. Римские суды сегодня все еще </w:t>
      </w:r>
      <w:hyperlink r:id="rId346" w:tooltip="нажмите, чтобы просмотреть определение утверждения" w:history="1">
        <w:r w:rsidRPr="00A92068">
          <w:rPr>
            <w:rFonts w:ascii="Arial" w:eastAsia="Times New Roman" w:hAnsi="Arial" w:cs="Arial"/>
            <w:color w:val="0033CC"/>
            <w:sz w:val="18"/>
            <w:szCs w:val="18"/>
            <w:lang w:eastAsia="ru-RU"/>
          </w:rPr>
          <w:t>утверждают</w:t>
        </w:r>
      </w:hyperlink>
      <w:r w:rsidRPr="00A92068">
        <w:rPr>
          <w:rFonts w:ascii="Arial" w:eastAsia="Times New Roman" w:hAnsi="Arial" w:cs="Arial"/>
          <w:color w:val="000000"/>
          <w:sz w:val="18"/>
          <w:szCs w:val="18"/>
          <w:lang w:eastAsia="ru-RU"/>
        </w:rPr>
        <w:t>, что они “заседают” при обсуждении вопросов земли и кредита.</w:t>
      </w:r>
    </w:p>
    <w:p w:rsidR="00A92068" w:rsidRPr="00A92068" w:rsidRDefault="00A92068" w:rsidP="00A9206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A92068">
        <w:rPr>
          <w:rFonts w:ascii="Arial" w:eastAsia="Times New Roman" w:hAnsi="Arial" w:cs="Arial"/>
          <w:b/>
          <w:bCs/>
          <w:color w:val="000000"/>
          <w:sz w:val="36"/>
          <w:szCs w:val="36"/>
          <w:lang w:val="en-US" w:eastAsia="ru-RU"/>
        </w:rPr>
        <w:t>Article 16 - Sacré Loi</w:t>
      </w:r>
    </w:p>
    <w:p w:rsidR="00A92068" w:rsidRPr="00A92068" w:rsidRDefault="00A92068" w:rsidP="00A92068">
      <w:pPr>
        <w:shd w:val="clear" w:color="auto" w:fill="FFFFFF"/>
        <w:spacing w:after="0" w:line="240" w:lineRule="auto"/>
        <w:rPr>
          <w:rFonts w:ascii="Arial" w:eastAsia="Times New Roman" w:hAnsi="Arial" w:cs="Arial"/>
          <w:b/>
          <w:bCs/>
          <w:color w:val="000000"/>
          <w:lang w:val="en-US" w:eastAsia="ru-RU"/>
        </w:rPr>
      </w:pPr>
      <w:bookmarkStart w:id="85" w:name="5483"/>
      <w:bookmarkEnd w:id="85"/>
      <w:r w:rsidRPr="00A92068">
        <w:rPr>
          <w:rFonts w:ascii="Arial" w:eastAsia="Times New Roman" w:hAnsi="Arial" w:cs="Arial"/>
          <w:b/>
          <w:bCs/>
          <w:color w:val="000000"/>
          <w:lang w:val="en-US" w:eastAsia="ru-RU"/>
        </w:rPr>
        <w:t>Canon 5483 </w:t>
      </w:r>
      <w:r w:rsidRPr="00A92068">
        <w:rPr>
          <w:rFonts w:ascii="Arial" w:eastAsia="Times New Roman" w:hAnsi="Arial" w:cs="Arial"/>
          <w:color w:val="000000"/>
          <w:sz w:val="16"/>
          <w:szCs w:val="16"/>
          <w:lang w:val="en-US" w:eastAsia="ru-RU"/>
        </w:rPr>
        <w:t>(</w:t>
      </w:r>
      <w:hyperlink r:id="rId347" w:anchor="5483"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val="en-US"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Сакре-Лой (Англез (старый французский) для “священного закона”) - это </w:t>
      </w:r>
      <w:hyperlink r:id="rId348" w:tooltip="нажмите, чтобы просмотреть определение тела" w:history="1">
        <w:r w:rsidRPr="00A92068">
          <w:rPr>
            <w:rFonts w:ascii="Arial" w:eastAsia="Times New Roman" w:hAnsi="Arial" w:cs="Arial"/>
            <w:color w:val="0033CC"/>
            <w:sz w:val="18"/>
            <w:szCs w:val="18"/>
            <w:lang w:eastAsia="ru-RU"/>
          </w:rPr>
          <w:t>тела</w:t>
        </w:r>
      </w:hyperlink>
      <w:r w:rsidRPr="00A92068">
        <w:rPr>
          <w:rFonts w:ascii="Arial" w:eastAsia="Times New Roman" w:hAnsi="Arial" w:cs="Arial"/>
          <w:color w:val="000000"/>
          <w:sz w:val="18"/>
          <w:szCs w:val="18"/>
          <w:lang w:eastAsia="ru-RU"/>
        </w:rPr>
        <w:t> в 8-м веке нашей эры закона и является первым западным права в истории кодификации обязанности и функции, дворян, государей и свободных людей; Сакре-Лой включает права, касающиеся: </w:t>
      </w:r>
      <w:hyperlink r:id="rId349" w:tooltip="нажмите, чтобы просмотреть определение свойства" w:history="1">
        <w:r w:rsidRPr="00A92068">
          <w:rPr>
            <w:rFonts w:ascii="Arial" w:eastAsia="Times New Roman" w:hAnsi="Arial" w:cs="Arial"/>
            <w:color w:val="0033CC"/>
            <w:sz w:val="18"/>
            <w:szCs w:val="18"/>
            <w:lang w:eastAsia="ru-RU"/>
          </w:rPr>
          <w:t>собственность</w:t>
        </w:r>
      </w:hyperlink>
      <w:r w:rsidRPr="00A92068">
        <w:rPr>
          <w:rFonts w:ascii="Arial" w:eastAsia="Times New Roman" w:hAnsi="Arial" w:cs="Arial"/>
          <w:color w:val="000000"/>
          <w:sz w:val="18"/>
          <w:szCs w:val="18"/>
          <w:lang w:eastAsia="ru-RU"/>
        </w:rPr>
        <w:t>, права, наследования, договоров, парламентской демократии, судопроизводства, перевозки, гражданского и уголовного права.</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86" w:name="5484"/>
      <w:bookmarkEnd w:id="86"/>
      <w:r w:rsidRPr="00A92068">
        <w:rPr>
          <w:rFonts w:ascii="Arial" w:eastAsia="Times New Roman" w:hAnsi="Arial" w:cs="Arial"/>
          <w:b/>
          <w:bCs/>
          <w:color w:val="000000"/>
          <w:lang w:eastAsia="ru-RU"/>
        </w:rPr>
        <w:t>Canon 5484 </w:t>
      </w:r>
      <w:r w:rsidRPr="00A92068">
        <w:rPr>
          <w:rFonts w:ascii="Arial" w:eastAsia="Times New Roman" w:hAnsi="Arial" w:cs="Arial"/>
          <w:color w:val="000000"/>
          <w:sz w:val="16"/>
          <w:szCs w:val="16"/>
          <w:lang w:eastAsia="ru-RU"/>
        </w:rPr>
        <w:t>(</w:t>
      </w:r>
      <w:hyperlink r:id="rId350" w:anchor="5484"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Сакре Лои был заказан Франкским лидером Чарльзом Мартелем и был завершен в своей первой версии около 738 года н. э., а затем представлен первому демократическому парламенту в западной истории, созванному Мартелем под названием Campus De Manus</w:t>
      </w:r>
      <w:hyperlink r:id="rId351" w:tooltip="нажмите, чтобы просмотреть определение значения" w:history="1">
        <w:r w:rsidRPr="00A92068">
          <w:rPr>
            <w:rFonts w:ascii="Arial" w:eastAsia="Times New Roman" w:hAnsi="Arial" w:cs="Arial"/>
            <w:color w:val="0033CC"/>
            <w:sz w:val="18"/>
            <w:szCs w:val="18"/>
            <w:lang w:eastAsia="ru-RU"/>
          </w:rPr>
          <w:t>, что означает </w:t>
        </w:r>
      </w:hyperlink>
      <w:r w:rsidRPr="00A92068">
        <w:rPr>
          <w:rFonts w:ascii="Arial" w:eastAsia="Times New Roman" w:hAnsi="Arial" w:cs="Arial"/>
          <w:color w:val="000000"/>
          <w:sz w:val="18"/>
          <w:szCs w:val="18"/>
          <w:lang w:eastAsia="ru-RU"/>
        </w:rPr>
        <w:t>“театр поместий” и “театр доблести и власти” лордов. Этот важнейший форум в истории был позже искажен венецианско-мадьярским до бессмысленного названия “Марсово поле”.</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87" w:name="5485"/>
      <w:bookmarkEnd w:id="87"/>
      <w:r w:rsidRPr="00A92068">
        <w:rPr>
          <w:rFonts w:ascii="Arial" w:eastAsia="Times New Roman" w:hAnsi="Arial" w:cs="Arial"/>
          <w:b/>
          <w:bCs/>
          <w:color w:val="000000"/>
          <w:lang w:eastAsia="ru-RU"/>
        </w:rPr>
        <w:t>Canon 5485 </w:t>
      </w:r>
      <w:r w:rsidRPr="00A92068">
        <w:rPr>
          <w:rFonts w:ascii="Arial" w:eastAsia="Times New Roman" w:hAnsi="Arial" w:cs="Arial"/>
          <w:color w:val="000000"/>
          <w:sz w:val="16"/>
          <w:szCs w:val="16"/>
          <w:lang w:eastAsia="ru-RU"/>
        </w:rPr>
        <w:t>(</w:t>
      </w:r>
      <w:hyperlink r:id="rId352" w:anchor="5485"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Сакре Лои создал оригинальную иерархию и структуру Католической Церкви в противовес имперской христианской империи (Византии). Первая католическая церковная иерархия была основана на четырех (4) уровнях бытия: наместник Христа, Предстоятели, епископы и священники: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 викарий Кристи, или наместник Христа, был верховным главой Католической Церкви в Париже, впервые созданной Каролингами около 741 года н. э., претендуя на апостольское преемство со времен Святого Петра до основания церкви;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 примат, от латинского слова primus</w:t>
      </w:r>
      <w:hyperlink r:id="rId353" w:tooltip="нажмите, чтобы просмотреть определение значения" w:history="1">
        <w:r w:rsidRPr="00A92068">
          <w:rPr>
            <w:rFonts w:ascii="Arial" w:eastAsia="Times New Roman" w:hAnsi="Arial" w:cs="Arial"/>
            <w:color w:val="0033CC"/>
            <w:sz w:val="18"/>
            <w:szCs w:val="18"/>
            <w:lang w:eastAsia="ru-RU"/>
          </w:rPr>
          <w:t>, означающего </w:t>
        </w:r>
      </w:hyperlink>
      <w:r w:rsidRPr="00A92068">
        <w:rPr>
          <w:rFonts w:ascii="Arial" w:eastAsia="Times New Roman" w:hAnsi="Arial" w:cs="Arial"/>
          <w:color w:val="000000"/>
          <w:sz w:val="18"/>
          <w:szCs w:val="18"/>
          <w:lang w:eastAsia="ru-RU"/>
        </w:rPr>
        <w:t>“прежде всего, наиболее выдающийся” и эквивалентного “господам”;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(iii) епископ, от древнесаксонского / гэльского слова bisceop, </w:t>
      </w:r>
      <w:hyperlink r:id="rId354"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означающего </w:t>
        </w:r>
      </w:hyperlink>
      <w:r w:rsidRPr="00A92068">
        <w:rPr>
          <w:rFonts w:ascii="Arial" w:eastAsia="Times New Roman" w:hAnsi="Arial" w:cs="Arial"/>
          <w:color w:val="000000"/>
          <w:sz w:val="18"/>
          <w:szCs w:val="18"/>
          <w:lang w:eastAsia="ru-RU"/>
        </w:rPr>
        <w:t>"священник", эквивалентного “баронам";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lastRenderedPageBreak/>
        <w:t>iv) священник, от древнесаксонского / гэльского слова prēost, </w:t>
      </w:r>
      <w:hyperlink r:id="rId355"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означающего </w:t>
        </w:r>
      </w:hyperlink>
      <w:r w:rsidRPr="00A92068">
        <w:rPr>
          <w:rFonts w:ascii="Arial" w:eastAsia="Times New Roman" w:hAnsi="Arial" w:cs="Arial"/>
          <w:color w:val="000000"/>
          <w:sz w:val="18"/>
          <w:szCs w:val="18"/>
          <w:lang w:eastAsia="ru-RU"/>
        </w:rPr>
        <w:t>"советник или старейшина деревни".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88" w:name="5486"/>
      <w:bookmarkEnd w:id="88"/>
      <w:r w:rsidRPr="00A92068">
        <w:rPr>
          <w:rFonts w:ascii="Arial" w:eastAsia="Times New Roman" w:hAnsi="Arial" w:cs="Arial"/>
          <w:b/>
          <w:bCs/>
          <w:color w:val="000000"/>
          <w:lang w:eastAsia="ru-RU"/>
        </w:rPr>
        <w:t>Canon 5486 </w:t>
      </w:r>
      <w:r w:rsidRPr="00A92068">
        <w:rPr>
          <w:rFonts w:ascii="Arial" w:eastAsia="Times New Roman" w:hAnsi="Arial" w:cs="Arial"/>
          <w:color w:val="000000"/>
          <w:sz w:val="16"/>
          <w:szCs w:val="16"/>
          <w:lang w:eastAsia="ru-RU"/>
        </w:rPr>
        <w:t>(</w:t>
      </w:r>
      <w:hyperlink r:id="rId356" w:anchor="5486"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Сакре Лои ввел главную </w:t>
      </w:r>
      <w:hyperlink r:id="rId357" w:tooltip="нажмите, чтобы просмотреть определение понятия" w:history="1">
        <w:r w:rsidRPr="00A92068">
          <w:rPr>
            <w:rFonts w:ascii="Arial" w:eastAsia="Times New Roman" w:hAnsi="Arial" w:cs="Arial"/>
            <w:color w:val="0033CC"/>
            <w:sz w:val="18"/>
            <w:szCs w:val="18"/>
            <w:lang w:eastAsia="ru-RU"/>
          </w:rPr>
          <w:t>концепцию </w:t>
        </w:r>
      </w:hyperlink>
      <w:r w:rsidRPr="00A92068">
        <w:rPr>
          <w:rFonts w:ascii="Arial" w:eastAsia="Times New Roman" w:hAnsi="Arial" w:cs="Arial"/>
          <w:color w:val="000000"/>
          <w:sz w:val="18"/>
          <w:szCs w:val="18"/>
          <w:lang w:eastAsia="ru-RU"/>
        </w:rPr>
        <w:t>земли и займа, согласно которой вся земля была абсолютно собственностью Бога, а католическая церковь впервые была создана Каролингами в 741 году н. э. в качестве вечных попечителей. Все дворяне были тогда арендаторами, владевшими” ссудой " через титул и свои поместья.</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89" w:name="5487"/>
      <w:bookmarkEnd w:id="89"/>
      <w:r w:rsidRPr="00A92068">
        <w:rPr>
          <w:rFonts w:ascii="Arial" w:eastAsia="Times New Roman" w:hAnsi="Arial" w:cs="Arial"/>
          <w:b/>
          <w:bCs/>
          <w:color w:val="000000"/>
          <w:lang w:eastAsia="ru-RU"/>
        </w:rPr>
        <w:t>Canon 5487 </w:t>
      </w:r>
      <w:r w:rsidRPr="00A92068">
        <w:rPr>
          <w:rFonts w:ascii="Arial" w:eastAsia="Times New Roman" w:hAnsi="Arial" w:cs="Arial"/>
          <w:color w:val="000000"/>
          <w:sz w:val="16"/>
          <w:szCs w:val="16"/>
          <w:lang w:eastAsia="ru-RU"/>
        </w:rPr>
        <w:t>(</w:t>
      </w:r>
      <w:hyperlink r:id="rId358" w:anchor="5487"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 точки </w:t>
      </w:r>
      <w:hyperlink r:id="rId359" w:tooltip="нажмите, чтобы просмотреть определение терминов" w:history="1">
        <w:r w:rsidRPr="00A92068">
          <w:rPr>
            <w:rFonts w:ascii="Arial" w:eastAsia="Times New Roman" w:hAnsi="Arial" w:cs="Arial"/>
            <w:color w:val="0033CC"/>
            <w:sz w:val="18"/>
            <w:szCs w:val="18"/>
            <w:lang w:eastAsia="ru-RU"/>
          </w:rPr>
          <w:t>зрения </w:t>
        </w:r>
      </w:hyperlink>
      <w:r w:rsidRPr="00A92068">
        <w:rPr>
          <w:rFonts w:ascii="Arial" w:eastAsia="Times New Roman" w:hAnsi="Arial" w:cs="Arial"/>
          <w:color w:val="000000"/>
          <w:sz w:val="18"/>
          <w:szCs w:val="18"/>
          <w:lang w:eastAsia="ru-RU"/>
        </w:rPr>
        <w:t>структуры и управления землей исключительно под управлением молодой Католической Церкви Каролингов, Сакре Лои разделил землю на четыре (4) подразделения Земля, митрополит, епархия и приход:</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 Земля от древнеирландского: "Ear-Tha", </w:t>
      </w:r>
      <w:hyperlink r:id="rId360" w:tooltip="нажмите, чтобы просмотреть определение значения" w:history="1">
        <w:r w:rsidRPr="00A92068">
          <w:rPr>
            <w:rFonts w:ascii="Arial" w:eastAsia="Times New Roman" w:hAnsi="Arial" w:cs="Arial"/>
            <w:color w:val="0033CC"/>
            <w:sz w:val="18"/>
            <w:szCs w:val="18"/>
            <w:lang w:eastAsia="ru-RU"/>
          </w:rPr>
          <w:t>что означает </w:t>
        </w:r>
      </w:hyperlink>
      <w:r w:rsidRPr="00A92068">
        <w:rPr>
          <w:rFonts w:ascii="Arial" w:eastAsia="Times New Roman" w:hAnsi="Arial" w:cs="Arial"/>
          <w:color w:val="000000"/>
          <w:sz w:val="18"/>
          <w:szCs w:val="18"/>
          <w:lang w:eastAsia="ru-RU"/>
        </w:rPr>
        <w:t>: “то, что вверено”, </w:t>
      </w:r>
      <w:hyperlink r:id="rId361" w:tooltip="нажмите, чтобы просмотреть определение значения" w:history="1">
        <w:r w:rsidRPr="00A92068">
          <w:rPr>
            <w:rFonts w:ascii="Arial" w:eastAsia="Times New Roman" w:hAnsi="Arial" w:cs="Arial"/>
            <w:color w:val="0033CC"/>
            <w:sz w:val="18"/>
            <w:szCs w:val="18"/>
            <w:lang w:eastAsia="ru-RU"/>
          </w:rPr>
          <w:t>что означает </w:t>
        </w:r>
      </w:hyperlink>
      <w:r w:rsidRPr="00A92068">
        <w:rPr>
          <w:rFonts w:ascii="Arial" w:eastAsia="Times New Roman" w:hAnsi="Arial" w:cs="Arial"/>
          <w:color w:val="000000"/>
          <w:sz w:val="18"/>
          <w:szCs w:val="18"/>
          <w:lang w:eastAsia="ru-RU"/>
        </w:rPr>
        <w:t>всю землю, управляемую викарием Кристи;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br/>
      </w:r>
      <w:r w:rsidRPr="00A92068">
        <w:rPr>
          <w:rFonts w:ascii="Arial" w:eastAsia="Times New Roman" w:hAnsi="Arial" w:cs="Arial"/>
          <w:color w:val="000000"/>
          <w:sz w:val="18"/>
          <w:szCs w:val="18"/>
          <w:lang w:eastAsia="ru-RU"/>
        </w:rPr>
        <w:br/>
        <w:t>ii) митрополит от латинского </w:t>
      </w:r>
      <w:hyperlink r:id="rId362" w:tooltip="нажмите, чтобы просмотреть определение значения" w:history="1">
        <w:r w:rsidRPr="00A92068">
          <w:rPr>
            <w:rFonts w:ascii="Arial" w:eastAsia="Times New Roman" w:hAnsi="Arial" w:cs="Arial"/>
            <w:color w:val="0033CC"/>
            <w:sz w:val="18"/>
            <w:szCs w:val="18"/>
            <w:lang w:eastAsia="ru-RU"/>
          </w:rPr>
          <w:t>слова </w:t>
        </w:r>
      </w:hyperlink>
      <w:r w:rsidRPr="00A92068">
        <w:rPr>
          <w:rFonts w:ascii="Arial" w:eastAsia="Times New Roman" w:hAnsi="Arial" w:cs="Arial"/>
          <w:color w:val="000000"/>
          <w:sz w:val="18"/>
          <w:szCs w:val="18"/>
          <w:lang w:eastAsia="ru-RU"/>
        </w:rPr>
        <w:t>"материнское </w:t>
      </w:r>
      <w:hyperlink r:id="rId363" w:tooltip="нажмите, чтобы просмотреть определение состояния" w:history="1">
        <w:r w:rsidRPr="00A92068">
          <w:rPr>
            <w:rFonts w:ascii="Arial" w:eastAsia="Times New Roman" w:hAnsi="Arial" w:cs="Arial"/>
            <w:color w:val="0033CC"/>
            <w:sz w:val="18"/>
            <w:szCs w:val="18"/>
            <w:lang w:eastAsia="ru-RU"/>
          </w:rPr>
          <w:t>государство </w:t>
        </w:r>
      </w:hyperlink>
      <w:r w:rsidRPr="00A92068">
        <w:rPr>
          <w:rFonts w:ascii="Arial" w:eastAsia="Times New Roman" w:hAnsi="Arial" w:cs="Arial"/>
          <w:color w:val="000000"/>
          <w:sz w:val="18"/>
          <w:szCs w:val="18"/>
          <w:lang w:eastAsia="ru-RU"/>
        </w:rPr>
        <w:t>или город", управляемый Предстоятелем;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br/>
      </w:r>
      <w:r w:rsidRPr="00A92068">
        <w:rPr>
          <w:rFonts w:ascii="Arial" w:eastAsia="Times New Roman" w:hAnsi="Arial" w:cs="Arial"/>
          <w:color w:val="000000"/>
          <w:sz w:val="18"/>
          <w:szCs w:val="18"/>
          <w:lang w:eastAsia="ru-RU"/>
        </w:rPr>
        <w:br/>
        <w:t>iii) епархия из древнеримской административной единицы, управляемая епископом;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br/>
      </w:r>
      <w:r w:rsidRPr="00A92068">
        <w:rPr>
          <w:rFonts w:ascii="Arial" w:eastAsia="Times New Roman" w:hAnsi="Arial" w:cs="Arial"/>
          <w:color w:val="000000"/>
          <w:sz w:val="18"/>
          <w:szCs w:val="18"/>
          <w:lang w:eastAsia="ru-RU"/>
        </w:rPr>
        <w:br/>
        <w:t>(iv) приход от латинского parocha </w:t>
      </w:r>
      <w:hyperlink r:id="rId364"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означает </w:t>
        </w:r>
      </w:hyperlink>
      <w:r w:rsidRPr="00A92068">
        <w:rPr>
          <w:rFonts w:ascii="Arial" w:eastAsia="Times New Roman" w:hAnsi="Arial" w:cs="Arial"/>
          <w:color w:val="000000"/>
          <w:sz w:val="18"/>
          <w:szCs w:val="18"/>
          <w:lang w:eastAsia="ru-RU"/>
        </w:rPr>
        <w:t>“обеспечение предметов первой необходимости”, управляемый священником.</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0" w:name="5488"/>
      <w:bookmarkEnd w:id="90"/>
      <w:r w:rsidRPr="00A92068">
        <w:rPr>
          <w:rFonts w:ascii="Arial" w:eastAsia="Times New Roman" w:hAnsi="Arial" w:cs="Arial"/>
          <w:b/>
          <w:bCs/>
          <w:color w:val="000000"/>
          <w:lang w:eastAsia="ru-RU"/>
        </w:rPr>
        <w:t>Canon 5488 </w:t>
      </w:r>
      <w:r w:rsidRPr="00A92068">
        <w:rPr>
          <w:rFonts w:ascii="Arial" w:eastAsia="Times New Roman" w:hAnsi="Arial" w:cs="Arial"/>
          <w:color w:val="000000"/>
          <w:sz w:val="16"/>
          <w:szCs w:val="16"/>
          <w:lang w:eastAsia="ru-RU"/>
        </w:rPr>
        <w:t>(</w:t>
      </w:r>
      <w:hyperlink r:id="rId365" w:anchor="5488"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Сакре Лои провел крупные реформы в дворянских классах, окончательно убрав все пережитки римских земельных титулов и вернувшись к кельтским земельным традициям Куиллийских королей Холли с введением новой трехуровневой знати, являющейся Лордом, бароном и графом:</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 Господь (от латинского laudis, </w:t>
      </w:r>
      <w:hyperlink r:id="rId366" w:tooltip="нажмите, чтобы просмотреть определение значения" w:history="1">
        <w:r w:rsidRPr="00A92068">
          <w:rPr>
            <w:rFonts w:ascii="Arial" w:eastAsia="Times New Roman" w:hAnsi="Arial" w:cs="Arial"/>
            <w:color w:val="0033CC"/>
            <w:sz w:val="18"/>
            <w:szCs w:val="18"/>
            <w:lang w:eastAsia="ru-RU"/>
          </w:rPr>
          <w:t>что означает </w:t>
        </w:r>
      </w:hyperlink>
      <w:r w:rsidRPr="00A92068">
        <w:rPr>
          <w:rFonts w:ascii="Arial" w:eastAsia="Times New Roman" w:hAnsi="Arial" w:cs="Arial"/>
          <w:color w:val="000000"/>
          <w:sz w:val="18"/>
          <w:szCs w:val="18"/>
          <w:lang w:eastAsia="ru-RU"/>
        </w:rPr>
        <w:t>"достойный, достойный");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br/>
      </w:r>
      <w:r w:rsidRPr="00A92068">
        <w:rPr>
          <w:rFonts w:ascii="Arial" w:eastAsia="Times New Roman" w:hAnsi="Arial" w:cs="Arial"/>
          <w:color w:val="000000"/>
          <w:sz w:val="18"/>
          <w:szCs w:val="18"/>
          <w:lang w:eastAsia="ru-RU"/>
        </w:rPr>
        <w:br/>
        <w:t>ii) Барон (древний гэльский язык, "bara / barra "</w:t>
      </w:r>
      <w:hyperlink r:id="rId367"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означает</w:t>
        </w:r>
      </w:hyperlink>
      <w:r w:rsidRPr="00A92068">
        <w:rPr>
          <w:rFonts w:ascii="Arial" w:eastAsia="Times New Roman" w:hAnsi="Arial" w:cs="Arial"/>
          <w:color w:val="000000"/>
          <w:sz w:val="18"/>
          <w:szCs w:val="18"/>
          <w:lang w:eastAsia="ru-RU"/>
        </w:rPr>
        <w:t>" прут или мера стоимости");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br/>
      </w:r>
      <w:r w:rsidRPr="00A92068">
        <w:rPr>
          <w:rFonts w:ascii="Arial" w:eastAsia="Times New Roman" w:hAnsi="Arial" w:cs="Arial"/>
          <w:color w:val="000000"/>
          <w:sz w:val="18"/>
          <w:szCs w:val="18"/>
          <w:lang w:eastAsia="ru-RU"/>
        </w:rPr>
        <w:br/>
        <w:t>(iii) олдермены (древний гэльский язык, </w:t>
      </w:r>
      <w:hyperlink r:id="rId368"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означающий </w:t>
        </w:r>
      </w:hyperlink>
      <w:r w:rsidRPr="00A92068">
        <w:rPr>
          <w:rFonts w:ascii="Arial" w:eastAsia="Times New Roman" w:hAnsi="Arial" w:cs="Arial"/>
          <w:color w:val="000000"/>
          <w:sz w:val="18"/>
          <w:szCs w:val="18"/>
          <w:lang w:eastAsia="ru-RU"/>
        </w:rPr>
        <w:t>фактически "люди </w:t>
      </w:r>
      <w:hyperlink r:id="rId369" w:tooltip="нажмите, чтобы просмотреть определение хорошего" w:history="1">
        <w:r w:rsidRPr="00A92068">
          <w:rPr>
            <w:rFonts w:ascii="Arial" w:eastAsia="Times New Roman" w:hAnsi="Arial" w:cs="Arial"/>
            <w:color w:val="0033CC"/>
            <w:sz w:val="18"/>
            <w:szCs w:val="18"/>
            <w:lang w:eastAsia="ru-RU"/>
          </w:rPr>
          <w:t>доброй </w:t>
        </w:r>
      </w:hyperlink>
      <w:r w:rsidRPr="00A92068">
        <w:rPr>
          <w:rFonts w:ascii="Arial" w:eastAsia="Times New Roman" w:hAnsi="Arial" w:cs="Arial"/>
          <w:color w:val="000000"/>
          <w:sz w:val="18"/>
          <w:szCs w:val="18"/>
          <w:lang w:eastAsia="ru-RU"/>
        </w:rPr>
        <w:t>воли", позднее названные "олдерменами").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1" w:name="5489"/>
      <w:bookmarkEnd w:id="91"/>
      <w:r w:rsidRPr="00A92068">
        <w:rPr>
          <w:rFonts w:ascii="Arial" w:eastAsia="Times New Roman" w:hAnsi="Arial" w:cs="Arial"/>
          <w:b/>
          <w:bCs/>
          <w:color w:val="000000"/>
          <w:lang w:eastAsia="ru-RU"/>
        </w:rPr>
        <w:t>Canon 5489 </w:t>
      </w:r>
      <w:r w:rsidRPr="00A92068">
        <w:rPr>
          <w:rFonts w:ascii="Arial" w:eastAsia="Times New Roman" w:hAnsi="Arial" w:cs="Arial"/>
          <w:color w:val="000000"/>
          <w:sz w:val="16"/>
          <w:szCs w:val="16"/>
          <w:lang w:eastAsia="ru-RU"/>
        </w:rPr>
        <w:t>(</w:t>
      </w:r>
      <w:hyperlink r:id="rId370" w:anchor="5489"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Сакре Лои ввел крупную земельную реформу, связанную с новыми трехуровневыми дворянскими классами как территориальными подразделениями манер, Фи (Фи) и деревни: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 Maner, (поместье) от латинского manere</w:t>
      </w:r>
      <w:hyperlink r:id="rId371" w:tooltip="нажмите, чтобы просмотреть определение значения" w:history="1">
        <w:r w:rsidRPr="00A92068">
          <w:rPr>
            <w:rFonts w:ascii="Arial" w:eastAsia="Times New Roman" w:hAnsi="Arial" w:cs="Arial"/>
            <w:color w:val="0033CC"/>
            <w:sz w:val="18"/>
            <w:szCs w:val="18"/>
            <w:lang w:eastAsia="ru-RU"/>
          </w:rPr>
          <w:t>, означающего </w:t>
        </w:r>
      </w:hyperlink>
      <w:r w:rsidRPr="00A92068">
        <w:rPr>
          <w:rFonts w:ascii="Arial" w:eastAsia="Times New Roman" w:hAnsi="Arial" w:cs="Arial"/>
          <w:color w:val="000000"/>
          <w:sz w:val="18"/>
          <w:szCs w:val="18"/>
          <w:lang w:eastAsia="ru-RU"/>
        </w:rPr>
        <w:t>“владеть и соблюдать (по </w:t>
      </w:r>
      <w:hyperlink r:id="rId372" w:tooltip="нажмите, чтобы просмотреть определение соглашения" w:history="1">
        <w:r w:rsidRPr="00A92068">
          <w:rPr>
            <w:rFonts w:ascii="Arial" w:eastAsia="Times New Roman" w:hAnsi="Arial" w:cs="Arial"/>
            <w:color w:val="0033CC"/>
            <w:sz w:val="18"/>
            <w:szCs w:val="18"/>
            <w:lang w:eastAsia="ru-RU"/>
          </w:rPr>
          <w:t>соглашению</w:t>
        </w:r>
      </w:hyperlink>
      <w:r w:rsidRPr="00A92068">
        <w:rPr>
          <w:rFonts w:ascii="Arial" w:eastAsia="Times New Roman" w:hAnsi="Arial" w:cs="Arial"/>
          <w:color w:val="000000"/>
          <w:sz w:val="18"/>
          <w:szCs w:val="18"/>
          <w:lang w:eastAsia="ru-RU"/>
        </w:rPr>
        <w:t>)”, были территориальные подразделения, назначенные Лорду;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 Fee, от латинского fides</w:t>
      </w:r>
      <w:hyperlink r:id="rId373" w:tooltip="нажмите, чтобы просмотреть определение значения" w:history="1">
        <w:r w:rsidRPr="00A92068">
          <w:rPr>
            <w:rFonts w:ascii="Arial" w:eastAsia="Times New Roman" w:hAnsi="Arial" w:cs="Arial"/>
            <w:color w:val="0033CC"/>
            <w:sz w:val="18"/>
            <w:szCs w:val="18"/>
            <w:lang w:eastAsia="ru-RU"/>
          </w:rPr>
          <w:t>, означающего </w:t>
        </w:r>
      </w:hyperlink>
      <w:r w:rsidRPr="00A92068">
        <w:rPr>
          <w:rFonts w:ascii="Arial" w:eastAsia="Times New Roman" w:hAnsi="Arial" w:cs="Arial"/>
          <w:color w:val="000000"/>
          <w:sz w:val="18"/>
          <w:szCs w:val="18"/>
          <w:lang w:eastAsia="ru-RU"/>
        </w:rPr>
        <w:t>“надежный, почетный, лояльный, безопасное поведение и защита”, было меньшим </w:t>
      </w:r>
      <w:hyperlink r:id="rId374"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поместьем</w:t>
        </w:r>
      </w:hyperlink>
      <w:r w:rsidRPr="00A92068">
        <w:rPr>
          <w:rFonts w:ascii="Arial" w:eastAsia="Times New Roman" w:hAnsi="Arial" w:cs="Arial"/>
          <w:color w:val="000000"/>
          <w:sz w:val="18"/>
          <w:szCs w:val="18"/>
          <w:lang w:eastAsia="ru-RU"/>
        </w:rPr>
        <w:t>, назначенным Барону;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iii) деревня от латинского villa, </w:t>
      </w:r>
      <w:hyperlink r:id="rId375"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означающего </w:t>
        </w:r>
      </w:hyperlink>
      <w:r w:rsidRPr="00A92068">
        <w:rPr>
          <w:rFonts w:ascii="Arial" w:eastAsia="Times New Roman" w:hAnsi="Arial" w:cs="Arial"/>
          <w:color w:val="000000"/>
          <w:sz w:val="18"/>
          <w:szCs w:val="18"/>
          <w:lang w:eastAsia="ru-RU"/>
        </w:rPr>
        <w:t>"загородный дом", представляла собой небольшие участки земли и дома, предоставленные под контроль графов.</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2" w:name="5490"/>
      <w:bookmarkEnd w:id="92"/>
      <w:r w:rsidRPr="00A92068">
        <w:rPr>
          <w:rFonts w:ascii="Arial" w:eastAsia="Times New Roman" w:hAnsi="Arial" w:cs="Arial"/>
          <w:b/>
          <w:bCs/>
          <w:color w:val="000000"/>
          <w:lang w:eastAsia="ru-RU"/>
        </w:rPr>
        <w:lastRenderedPageBreak/>
        <w:t>Canon 5490 </w:t>
      </w:r>
      <w:r w:rsidRPr="00A92068">
        <w:rPr>
          <w:rFonts w:ascii="Arial" w:eastAsia="Times New Roman" w:hAnsi="Arial" w:cs="Arial"/>
          <w:color w:val="000000"/>
          <w:sz w:val="16"/>
          <w:szCs w:val="16"/>
          <w:lang w:eastAsia="ru-RU"/>
        </w:rPr>
        <w:t>(</w:t>
      </w:r>
      <w:hyperlink r:id="rId376" w:anchor="5490"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Сакре Лои ввел </w:t>
      </w:r>
      <w:hyperlink r:id="rId377" w:tooltip="нажмите, чтобы просмотреть определение понятия" w:history="1">
        <w:r w:rsidRPr="00A92068">
          <w:rPr>
            <w:rFonts w:ascii="Arial" w:eastAsia="Times New Roman" w:hAnsi="Arial" w:cs="Arial"/>
            <w:color w:val="0033CC"/>
            <w:sz w:val="18"/>
            <w:szCs w:val="18"/>
            <w:lang w:eastAsia="ru-RU"/>
          </w:rPr>
          <w:t>понятие </w:t>
        </w:r>
      </w:hyperlink>
      <w:r w:rsidRPr="00A92068">
        <w:rPr>
          <w:rFonts w:ascii="Arial" w:eastAsia="Times New Roman" w:hAnsi="Arial" w:cs="Arial"/>
          <w:color w:val="000000"/>
          <w:sz w:val="18"/>
          <w:szCs w:val="18"/>
          <w:lang w:eastAsia="ru-RU"/>
        </w:rPr>
        <w:t>"сессия", чтобы заменить древнеримское </w:t>
      </w:r>
      <w:hyperlink r:id="rId378" w:tooltip="нажмите, чтобы просмотреть определение понятия" w:history="1">
        <w:r w:rsidRPr="00A92068">
          <w:rPr>
            <w:rFonts w:ascii="Arial" w:eastAsia="Times New Roman" w:hAnsi="Arial" w:cs="Arial"/>
            <w:color w:val="0033CC"/>
            <w:sz w:val="18"/>
            <w:szCs w:val="18"/>
            <w:lang w:eastAsia="ru-RU"/>
          </w:rPr>
          <w:t>понятие </w:t>
        </w:r>
      </w:hyperlink>
      <w:r w:rsidRPr="00A92068">
        <w:rPr>
          <w:rFonts w:ascii="Arial" w:eastAsia="Times New Roman" w:hAnsi="Arial" w:cs="Arial"/>
          <w:color w:val="000000"/>
          <w:sz w:val="18"/>
          <w:szCs w:val="18"/>
          <w:lang w:eastAsia="ru-RU"/>
        </w:rPr>
        <w:t>Фонда (fundus)</w:t>
      </w:r>
      <w:hyperlink r:id="rId379" w:tooltip="нажмите, чтобы просмотреть определение значения" w:history="1">
        <w:r w:rsidRPr="00A92068">
          <w:rPr>
            <w:rFonts w:ascii="Arial" w:eastAsia="Times New Roman" w:hAnsi="Arial" w:cs="Arial"/>
            <w:color w:val="0033CC"/>
            <w:sz w:val="18"/>
            <w:szCs w:val="18"/>
            <w:lang w:eastAsia="ru-RU"/>
          </w:rPr>
          <w:t>, означающее </w:t>
        </w:r>
      </w:hyperlink>
      <w:hyperlink r:id="rId380"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имущество </w:t>
        </w:r>
      </w:hyperlink>
      <w:r w:rsidRPr="00A92068">
        <w:rPr>
          <w:rFonts w:ascii="Arial" w:eastAsia="Times New Roman" w:hAnsi="Arial" w:cs="Arial"/>
          <w:color w:val="000000"/>
          <w:sz w:val="18"/>
          <w:szCs w:val="18"/>
          <w:lang w:eastAsia="ru-RU"/>
        </w:rPr>
        <w:t>и права законного владения и </w:t>
      </w:r>
      <w:hyperlink r:id="rId381" w:tooltip="нажмите, чтобы просмотреть определение свойства" w:history="1">
        <w:r w:rsidRPr="00A92068">
          <w:rPr>
            <w:rFonts w:ascii="Arial" w:eastAsia="Times New Roman" w:hAnsi="Arial" w:cs="Arial"/>
            <w:color w:val="0033CC"/>
            <w:sz w:val="18"/>
            <w:szCs w:val="18"/>
            <w:lang w:eastAsia="ru-RU"/>
          </w:rPr>
          <w:t>собственности </w:t>
        </w:r>
      </w:hyperlink>
      <w:r w:rsidRPr="00A92068">
        <w:rPr>
          <w:rFonts w:ascii="Arial" w:eastAsia="Times New Roman" w:hAnsi="Arial" w:cs="Arial"/>
          <w:color w:val="000000"/>
          <w:sz w:val="18"/>
          <w:szCs w:val="18"/>
          <w:lang w:eastAsia="ru-RU"/>
        </w:rPr>
        <w:t>человека, гонорара или участка.</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3" w:name="5491"/>
      <w:bookmarkEnd w:id="93"/>
      <w:r w:rsidRPr="00A92068">
        <w:rPr>
          <w:rFonts w:ascii="Arial" w:eastAsia="Times New Roman" w:hAnsi="Arial" w:cs="Arial"/>
          <w:b/>
          <w:bCs/>
          <w:color w:val="000000"/>
          <w:lang w:eastAsia="ru-RU"/>
        </w:rPr>
        <w:t>Canon 5491 </w:t>
      </w:r>
      <w:r w:rsidRPr="00A92068">
        <w:rPr>
          <w:rFonts w:ascii="Arial" w:eastAsia="Times New Roman" w:hAnsi="Arial" w:cs="Arial"/>
          <w:color w:val="000000"/>
          <w:sz w:val="16"/>
          <w:szCs w:val="16"/>
          <w:lang w:eastAsia="ru-RU"/>
        </w:rPr>
        <w:t>(</w:t>
      </w:r>
      <w:hyperlink r:id="rId382" w:anchor="5491"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Для обеспечения единообразия арендной платы и прав пользования землей между землями, находящимися в ведении лордов, баронов и графов, а также землей, находящейся непосредственно в ведении церкви, Сакре Лои изобрел </w:t>
      </w:r>
      <w:hyperlink r:id="rId383" w:tooltip="нажмите, чтобы просмотреть определение понятия" w:history="1">
        <w:r w:rsidRPr="00A92068">
          <w:rPr>
            <w:rFonts w:ascii="Arial" w:eastAsia="Times New Roman" w:hAnsi="Arial" w:cs="Arial"/>
            <w:color w:val="0033CC"/>
            <w:sz w:val="18"/>
            <w:szCs w:val="18"/>
            <w:lang w:eastAsia="ru-RU"/>
          </w:rPr>
          <w:t>концепцию </w:t>
        </w:r>
      </w:hyperlink>
      <w:r w:rsidRPr="00A92068">
        <w:rPr>
          <w:rFonts w:ascii="Arial" w:eastAsia="Times New Roman" w:hAnsi="Arial" w:cs="Arial"/>
          <w:color w:val="000000"/>
          <w:sz w:val="18"/>
          <w:szCs w:val="18"/>
          <w:lang w:eastAsia="ru-RU"/>
        </w:rPr>
        <w:t>арендатора и письменное </w:t>
      </w:r>
      <w:hyperlink r:id="rId384" w:tooltip="нажмите, чтобы просмотреть определение соглашения" w:history="1">
        <w:r w:rsidRPr="00A92068">
          <w:rPr>
            <w:rFonts w:ascii="Arial" w:eastAsia="Times New Roman" w:hAnsi="Arial" w:cs="Arial"/>
            <w:color w:val="0033CC"/>
            <w:sz w:val="18"/>
            <w:szCs w:val="18"/>
            <w:lang w:eastAsia="ru-RU"/>
          </w:rPr>
          <w:t>соглашение об аренде</w:t>
        </w:r>
      </w:hyperlink>
      <w:r w:rsidRPr="00A92068">
        <w:rPr>
          <w:rFonts w:ascii="Arial" w:eastAsia="Times New Roman" w:hAnsi="Arial" w:cs="Arial"/>
          <w:color w:val="000000"/>
          <w:sz w:val="18"/>
          <w:szCs w:val="18"/>
          <w:lang w:eastAsia="ru-RU"/>
        </w:rPr>
        <w:t>, которое затем было записано в бухгалтерской книге Maner ( </w:t>
      </w:r>
      <w:hyperlink r:id="rId385" w:tooltip="нажмите, чтобы просмотреть определение Manor Roll" w:history="1">
        <w:r w:rsidRPr="00A92068">
          <w:rPr>
            <w:rFonts w:ascii="Arial" w:eastAsia="Times New Roman" w:hAnsi="Arial" w:cs="Arial"/>
            <w:color w:val="0033CC"/>
            <w:sz w:val="18"/>
            <w:szCs w:val="18"/>
            <w:lang w:eastAsia="ru-RU"/>
          </w:rPr>
          <w:t>Manor Roll </w:t>
        </w:r>
      </w:hyperlink>
      <w:r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4" w:name="5492"/>
      <w:bookmarkEnd w:id="94"/>
      <w:r w:rsidRPr="00A92068">
        <w:rPr>
          <w:rFonts w:ascii="Arial" w:eastAsia="Times New Roman" w:hAnsi="Arial" w:cs="Arial"/>
          <w:b/>
          <w:bCs/>
          <w:color w:val="000000"/>
          <w:lang w:eastAsia="ru-RU"/>
        </w:rPr>
        <w:t>Canon 5492 </w:t>
      </w:r>
      <w:r w:rsidRPr="00A92068">
        <w:rPr>
          <w:rFonts w:ascii="Arial" w:eastAsia="Times New Roman" w:hAnsi="Arial" w:cs="Arial"/>
          <w:color w:val="000000"/>
          <w:sz w:val="16"/>
          <w:szCs w:val="16"/>
          <w:lang w:eastAsia="ru-RU"/>
        </w:rPr>
        <w:t>(</w:t>
      </w:r>
      <w:hyperlink r:id="rId386" w:anchor="5492"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Чтобы обеспечить высочайшую компетентность и </w:t>
      </w:r>
      <w:hyperlink r:id="rId387" w:tooltip="нажмите, чтобы просмотреть определение фидуциария" w:history="1">
        <w:r w:rsidRPr="00A92068">
          <w:rPr>
            <w:rFonts w:ascii="Arial" w:eastAsia="Times New Roman" w:hAnsi="Arial" w:cs="Arial"/>
            <w:color w:val="0033CC"/>
            <w:sz w:val="18"/>
            <w:szCs w:val="18"/>
            <w:lang w:eastAsia="ru-RU"/>
          </w:rPr>
          <w:t>фидуциарные </w:t>
        </w:r>
      </w:hyperlink>
      <w:r w:rsidRPr="00A92068">
        <w:rPr>
          <w:rFonts w:ascii="Arial" w:eastAsia="Times New Roman" w:hAnsi="Arial" w:cs="Arial"/>
          <w:color w:val="000000"/>
          <w:sz w:val="18"/>
          <w:szCs w:val="18"/>
          <w:lang w:eastAsia="ru-RU"/>
        </w:rPr>
        <w:t>стандарты лордов, Сакре Лои ввел требование к каждому Лорду вести надлежащую документацию и бухгалтерию в серии бухгалтерских книг, называемых “Maner Rôle”, </w:t>
      </w:r>
      <w:hyperlink r:id="rId388" w:tooltip="нажмите, чтобы просмотреть определение значения" w:history="1">
        <w:r w:rsidRPr="00A92068">
          <w:rPr>
            <w:rFonts w:ascii="Arial" w:eastAsia="Times New Roman" w:hAnsi="Arial" w:cs="Arial"/>
            <w:color w:val="0033CC"/>
            <w:sz w:val="18"/>
            <w:szCs w:val="18"/>
            <w:lang w:eastAsia="ru-RU"/>
          </w:rPr>
          <w:t>что </w:t>
        </w:r>
      </w:hyperlink>
      <w:r w:rsidRPr="00A92068">
        <w:rPr>
          <w:rFonts w:ascii="Arial" w:eastAsia="Times New Roman" w:hAnsi="Arial" w:cs="Arial"/>
          <w:color w:val="000000"/>
          <w:sz w:val="18"/>
          <w:szCs w:val="18"/>
          <w:lang w:eastAsia="ru-RU"/>
        </w:rPr>
        <w:t>буквально означает: “функция и роль по </w:t>
      </w:r>
      <w:hyperlink r:id="rId389" w:tooltip="нажмите, чтобы просмотреть определение соглашения" w:history="1">
        <w:r w:rsidRPr="00A92068">
          <w:rPr>
            <w:rFonts w:ascii="Arial" w:eastAsia="Times New Roman" w:hAnsi="Arial" w:cs="Arial"/>
            <w:color w:val="0033CC"/>
            <w:sz w:val="18"/>
            <w:szCs w:val="18"/>
            <w:lang w:eastAsia="ru-RU"/>
          </w:rPr>
          <w:t>соглашению </w:t>
        </w:r>
      </w:hyperlink>
      <w:r w:rsidRPr="00A92068">
        <w:rPr>
          <w:rFonts w:ascii="Arial" w:eastAsia="Times New Roman" w:hAnsi="Arial" w:cs="Arial"/>
          <w:color w:val="000000"/>
          <w:sz w:val="18"/>
          <w:szCs w:val="18"/>
          <w:lang w:eastAsia="ru-RU"/>
        </w:rPr>
        <w:t>вассалов с Господом”. Эта система была продолжена </w:t>
      </w:r>
      <w:hyperlink r:id="rId390"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Римским культом </w:t>
        </w:r>
      </w:hyperlink>
      <w:r w:rsidRPr="00A92068">
        <w:rPr>
          <w:rFonts w:ascii="Arial" w:eastAsia="Times New Roman" w:hAnsi="Arial" w:cs="Arial"/>
          <w:color w:val="000000"/>
          <w:sz w:val="18"/>
          <w:szCs w:val="18"/>
          <w:lang w:eastAsia="ru-RU"/>
        </w:rPr>
        <w:t>в виде "усадебных свитков", которые позже стали реестрами.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5" w:name="5493"/>
      <w:bookmarkEnd w:id="95"/>
      <w:r w:rsidRPr="00A92068">
        <w:rPr>
          <w:rFonts w:ascii="Arial" w:eastAsia="Times New Roman" w:hAnsi="Arial" w:cs="Arial"/>
          <w:b/>
          <w:bCs/>
          <w:color w:val="000000"/>
          <w:lang w:eastAsia="ru-RU"/>
        </w:rPr>
        <w:t>Canon 5493 </w:t>
      </w:r>
      <w:r w:rsidRPr="00A92068">
        <w:rPr>
          <w:rFonts w:ascii="Arial" w:eastAsia="Times New Roman" w:hAnsi="Arial" w:cs="Arial"/>
          <w:color w:val="000000"/>
          <w:sz w:val="16"/>
          <w:szCs w:val="16"/>
          <w:lang w:eastAsia="ru-RU"/>
        </w:rPr>
        <w:t>(</w:t>
      </w:r>
      <w:hyperlink r:id="rId391" w:anchor="5493"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Согласно Сакре Лои, каждый Лорд должен был представлять детальный отчет о богатстве, </w:t>
      </w:r>
      <w:hyperlink r:id="rId392" w:tooltip="щелкните, чтобы просмотреть определение активов" w:history="1">
        <w:r w:rsidRPr="00A92068">
          <w:rPr>
            <w:rFonts w:ascii="Arial" w:eastAsia="Times New Roman" w:hAnsi="Arial" w:cs="Arial"/>
            <w:color w:val="0033CC"/>
            <w:sz w:val="18"/>
            <w:szCs w:val="18"/>
            <w:lang w:eastAsia="ru-RU"/>
          </w:rPr>
          <w:t>имуществе </w:t>
        </w:r>
      </w:hyperlink>
      <w:r w:rsidRPr="00A92068">
        <w:rPr>
          <w:rFonts w:ascii="Arial" w:eastAsia="Times New Roman" w:hAnsi="Arial" w:cs="Arial"/>
          <w:color w:val="000000"/>
          <w:sz w:val="18"/>
          <w:szCs w:val="18"/>
          <w:lang w:eastAsia="ru-RU"/>
        </w:rPr>
        <w:t>и положении человека через </w:t>
      </w:r>
      <w:hyperlink r:id="rId393" w:tooltip="нажмите, чтобы просмотреть определение документа" w:history="1">
        <w:r w:rsidRPr="00A92068">
          <w:rPr>
            <w:rFonts w:ascii="Arial" w:eastAsia="Times New Roman" w:hAnsi="Arial" w:cs="Arial"/>
            <w:color w:val="0033CC"/>
            <w:sz w:val="18"/>
            <w:szCs w:val="18"/>
            <w:lang w:eastAsia="ru-RU"/>
          </w:rPr>
          <w:t>документ</w:t>
        </w:r>
      </w:hyperlink>
      <w:r w:rsidRPr="00A92068">
        <w:rPr>
          <w:rFonts w:ascii="Arial" w:eastAsia="Times New Roman" w:hAnsi="Arial" w:cs="Arial"/>
          <w:color w:val="000000"/>
          <w:sz w:val="18"/>
          <w:szCs w:val="18"/>
          <w:lang w:eastAsia="ru-RU"/>
        </w:rPr>
        <w:t>, называемый “инвентаризация” каждый год в то же время называется “domusdea” (испорченный позже до Судного дня). Название этого дня было связано с тем, что инвентаризация собиралась вместе и сшивалась вместе, чтобы </w:t>
      </w:r>
      <w:hyperlink r:id="rId394" w:tooltip="нажмите, чтобы просмотреть определение формы" w:history="1">
        <w:r w:rsidRPr="00A92068">
          <w:rPr>
            <w:rFonts w:ascii="Arial" w:eastAsia="Times New Roman" w:hAnsi="Arial" w:cs="Arial"/>
            <w:color w:val="0033CC"/>
            <w:sz w:val="18"/>
            <w:szCs w:val="18"/>
            <w:lang w:eastAsia="ru-RU"/>
          </w:rPr>
          <w:t>сформировать </w:t>
        </w:r>
      </w:hyperlink>
      <w:r w:rsidRPr="00A92068">
        <w:rPr>
          <w:rFonts w:ascii="Arial" w:eastAsia="Times New Roman" w:hAnsi="Arial" w:cs="Arial"/>
          <w:color w:val="000000"/>
          <w:sz w:val="18"/>
          <w:szCs w:val="18"/>
          <w:lang w:eastAsia="ru-RU"/>
        </w:rPr>
        <w:t>“книгу учета”, называемую folium domusdea или “книга/фолиант (инвентарных описей) богатств (maner) домов”.</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6" w:name="5494"/>
      <w:bookmarkEnd w:id="96"/>
      <w:r w:rsidRPr="00A92068">
        <w:rPr>
          <w:rFonts w:ascii="Arial" w:eastAsia="Times New Roman" w:hAnsi="Arial" w:cs="Arial"/>
          <w:b/>
          <w:bCs/>
          <w:color w:val="000000"/>
          <w:lang w:eastAsia="ru-RU"/>
        </w:rPr>
        <w:t>Canon 5494 </w:t>
      </w:r>
      <w:r w:rsidRPr="00A92068">
        <w:rPr>
          <w:rFonts w:ascii="Arial" w:eastAsia="Times New Roman" w:hAnsi="Arial" w:cs="Arial"/>
          <w:color w:val="000000"/>
          <w:sz w:val="16"/>
          <w:szCs w:val="16"/>
          <w:lang w:eastAsia="ru-RU"/>
        </w:rPr>
        <w:t>(</w:t>
      </w:r>
      <w:hyperlink r:id="rId395" w:anchor="5494"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Дальнейшие реформы в Сакре Лои путем введения крупной земельной реформы связаны с новыми трехуровневыми дворянскими классами как территориальными подразделениями манер, Фи и деревни: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 Maner, (поместье) от латинского "manere"</w:t>
      </w:r>
      <w:hyperlink r:id="rId396" w:tooltip="нажмите, чтобы просмотреть определение значения" w:history="1">
        <w:r w:rsidRPr="00A92068">
          <w:rPr>
            <w:rFonts w:ascii="Arial" w:eastAsia="Times New Roman" w:hAnsi="Arial" w:cs="Arial"/>
            <w:color w:val="0033CC"/>
            <w:sz w:val="18"/>
            <w:szCs w:val="18"/>
            <w:lang w:eastAsia="ru-RU"/>
          </w:rPr>
          <w:t>, означающего </w:t>
        </w:r>
      </w:hyperlink>
      <w:r w:rsidRPr="00A92068">
        <w:rPr>
          <w:rFonts w:ascii="Arial" w:eastAsia="Times New Roman" w:hAnsi="Arial" w:cs="Arial"/>
          <w:color w:val="000000"/>
          <w:sz w:val="18"/>
          <w:szCs w:val="18"/>
          <w:lang w:eastAsia="ru-RU"/>
        </w:rPr>
        <w:t>“владеть и соблюдать (по </w:t>
      </w:r>
      <w:hyperlink r:id="rId397" w:tooltip="нажмите, чтобы просмотреть определение соглашения" w:history="1">
        <w:r w:rsidRPr="00A92068">
          <w:rPr>
            <w:rFonts w:ascii="Arial" w:eastAsia="Times New Roman" w:hAnsi="Arial" w:cs="Arial"/>
            <w:color w:val="0033CC"/>
            <w:sz w:val="18"/>
            <w:szCs w:val="18"/>
            <w:lang w:eastAsia="ru-RU"/>
          </w:rPr>
          <w:t>соглашению</w:t>
        </w:r>
      </w:hyperlink>
      <w:r w:rsidRPr="00A92068">
        <w:rPr>
          <w:rFonts w:ascii="Arial" w:eastAsia="Times New Roman" w:hAnsi="Arial" w:cs="Arial"/>
          <w:color w:val="000000"/>
          <w:sz w:val="18"/>
          <w:szCs w:val="18"/>
          <w:lang w:eastAsia="ru-RU"/>
        </w:rPr>
        <w:t>)”, были территориальные подразделения, назначенные Лорду;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br/>
      </w:r>
      <w:r w:rsidRPr="00A92068">
        <w:rPr>
          <w:rFonts w:ascii="Arial" w:eastAsia="Times New Roman" w:hAnsi="Arial" w:cs="Arial"/>
          <w:color w:val="000000"/>
          <w:sz w:val="18"/>
          <w:szCs w:val="18"/>
          <w:lang w:eastAsia="ru-RU"/>
        </w:rPr>
        <w:br/>
        <w:t>(ii) гонорар от латинского "fides"</w:t>
      </w:r>
      <w:hyperlink r:id="rId398" w:tooltip="нажмите, чтобы просмотреть определение значения" w:history="1">
        <w:r w:rsidRPr="00A92068">
          <w:rPr>
            <w:rFonts w:ascii="Arial" w:eastAsia="Times New Roman" w:hAnsi="Arial" w:cs="Arial"/>
            <w:color w:val="0033CC"/>
            <w:sz w:val="18"/>
            <w:szCs w:val="18"/>
            <w:lang w:eastAsia="ru-RU"/>
          </w:rPr>
          <w:t>, означающего </w:t>
        </w:r>
      </w:hyperlink>
      <w:r w:rsidRPr="00A92068">
        <w:rPr>
          <w:rFonts w:ascii="Arial" w:eastAsia="Times New Roman" w:hAnsi="Arial" w:cs="Arial"/>
          <w:color w:val="000000"/>
          <w:sz w:val="18"/>
          <w:szCs w:val="18"/>
          <w:lang w:eastAsia="ru-RU"/>
        </w:rPr>
        <w:t>“заслуживающий доверия, почетный, лояльный, безопасное поведение и защита”, был меньшим </w:t>
      </w:r>
      <w:hyperlink r:id="rId399"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имуществом</w:t>
        </w:r>
      </w:hyperlink>
      <w:r w:rsidRPr="00A92068">
        <w:rPr>
          <w:rFonts w:ascii="Arial" w:eastAsia="Times New Roman" w:hAnsi="Arial" w:cs="Arial"/>
          <w:color w:val="000000"/>
          <w:sz w:val="18"/>
          <w:szCs w:val="18"/>
          <w:lang w:eastAsia="ru-RU"/>
        </w:rPr>
        <w:t>, назначенным Барону;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br/>
      </w:r>
      <w:r w:rsidRPr="00A92068">
        <w:rPr>
          <w:rFonts w:ascii="Arial" w:eastAsia="Times New Roman" w:hAnsi="Arial" w:cs="Arial"/>
          <w:color w:val="000000"/>
          <w:sz w:val="18"/>
          <w:szCs w:val="18"/>
          <w:lang w:eastAsia="ru-RU"/>
        </w:rPr>
        <w:br/>
        <w:t>iii) деревня от латинского "вилла", </w:t>
      </w:r>
      <w:hyperlink r:id="rId400"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означающего </w:t>
        </w:r>
      </w:hyperlink>
      <w:r w:rsidRPr="00A92068">
        <w:rPr>
          <w:rFonts w:ascii="Arial" w:eastAsia="Times New Roman" w:hAnsi="Arial" w:cs="Arial"/>
          <w:color w:val="000000"/>
          <w:sz w:val="18"/>
          <w:szCs w:val="18"/>
          <w:lang w:eastAsia="ru-RU"/>
        </w:rPr>
        <w:t>“загородный дом”, - это небольшие участки земли и дома, предоставленные под контроль графов.</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7" w:name="5495"/>
      <w:bookmarkEnd w:id="97"/>
      <w:r w:rsidRPr="00A92068">
        <w:rPr>
          <w:rFonts w:ascii="Arial" w:eastAsia="Times New Roman" w:hAnsi="Arial" w:cs="Arial"/>
          <w:b/>
          <w:bCs/>
          <w:color w:val="000000"/>
          <w:lang w:eastAsia="ru-RU"/>
        </w:rPr>
        <w:t>Canon 5495 </w:t>
      </w:r>
      <w:r w:rsidRPr="00A92068">
        <w:rPr>
          <w:rFonts w:ascii="Arial" w:eastAsia="Times New Roman" w:hAnsi="Arial" w:cs="Arial"/>
          <w:color w:val="000000"/>
          <w:sz w:val="16"/>
          <w:szCs w:val="16"/>
          <w:lang w:eastAsia="ru-RU"/>
        </w:rPr>
        <w:t>(</w:t>
      </w:r>
      <w:hyperlink r:id="rId401" w:anchor="5495"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Поскольку Sacré Loi-это тот самый закон, который создал претензии Католической Церкви в 741 году, примерно 1260 лет с 2011 года, </w:t>
      </w:r>
      <w:hyperlink r:id="rId402"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римский культ</w:t>
        </w:r>
      </w:hyperlink>
      <w:r w:rsidRPr="00A92068">
        <w:rPr>
          <w:rFonts w:ascii="Arial" w:eastAsia="Times New Roman" w:hAnsi="Arial" w:cs="Arial"/>
          <w:color w:val="000000"/>
          <w:sz w:val="18"/>
          <w:szCs w:val="18"/>
          <w:lang w:eastAsia="ru-RU"/>
        </w:rPr>
        <w:t>, который взял церковь в заложники с 11-го века, полагался на его действительность. Однако </w:t>
      </w:r>
      <w:hyperlink r:id="rId403" w:tooltip="нажмите, чтобы просмотреть определение заказа" w:history="1">
        <w:r w:rsidRPr="00A92068">
          <w:rPr>
            <w:rFonts w:ascii="Arial" w:eastAsia="Times New Roman" w:hAnsi="Arial" w:cs="Arial"/>
            <w:color w:val="0033CC"/>
            <w:sz w:val="18"/>
            <w:szCs w:val="18"/>
            <w:lang w:eastAsia="ru-RU"/>
          </w:rPr>
          <w:t>для того, </w:t>
        </w:r>
      </w:hyperlink>
      <w:r w:rsidRPr="00A92068">
        <w:rPr>
          <w:rFonts w:ascii="Arial" w:eastAsia="Times New Roman" w:hAnsi="Arial" w:cs="Arial"/>
          <w:color w:val="000000"/>
          <w:sz w:val="18"/>
          <w:szCs w:val="18"/>
          <w:lang w:eastAsia="ru-RU"/>
        </w:rPr>
        <w:t>чтобы преследовать свою повестку дня, проклинать мир и поддерживать власть, он создал совершенно ложную систему права (Салическое право), в то время как на самом высоком уровне продолжал </w:t>
      </w:r>
      <w:hyperlink r:id="rId404" w:tooltip="нажмите, чтобы просмотреть определение утверждения" w:history="1">
        <w:r w:rsidRPr="00A92068">
          <w:rPr>
            <w:rFonts w:ascii="Arial" w:eastAsia="Times New Roman" w:hAnsi="Arial" w:cs="Arial"/>
            <w:color w:val="0033CC"/>
            <w:sz w:val="18"/>
            <w:szCs w:val="18"/>
            <w:lang w:eastAsia="ru-RU"/>
          </w:rPr>
          <w:t>претендовать </w:t>
        </w:r>
      </w:hyperlink>
      <w:r w:rsidRPr="00A92068">
        <w:rPr>
          <w:rFonts w:ascii="Arial" w:eastAsia="Times New Roman" w:hAnsi="Arial" w:cs="Arial"/>
          <w:color w:val="000000"/>
          <w:sz w:val="18"/>
          <w:szCs w:val="18"/>
          <w:lang w:eastAsia="ru-RU"/>
        </w:rPr>
        <w:t>на то, чтобы следовать Sacre Loi и, следовательно, поддерживать </w:t>
      </w:r>
      <w:hyperlink r:id="rId405" w:tooltip="нажмите, чтобы просмотреть определение утверждения" w:history="1">
        <w:r w:rsidRPr="00A92068">
          <w:rPr>
            <w:rFonts w:ascii="Arial" w:eastAsia="Times New Roman" w:hAnsi="Arial" w:cs="Arial"/>
            <w:color w:val="0033CC"/>
            <w:sz w:val="18"/>
            <w:szCs w:val="18"/>
            <w:lang w:eastAsia="ru-RU"/>
          </w:rPr>
          <w:t>претензии </w:t>
        </w:r>
      </w:hyperlink>
      <w:r w:rsidRPr="00A92068">
        <w:rPr>
          <w:rFonts w:ascii="Arial" w:eastAsia="Times New Roman" w:hAnsi="Arial" w:cs="Arial"/>
          <w:color w:val="000000"/>
          <w:sz w:val="18"/>
          <w:szCs w:val="18"/>
          <w:lang w:eastAsia="ru-RU"/>
        </w:rPr>
        <w:t>в качестве законных управляющих.</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8" w:name="5496"/>
      <w:bookmarkEnd w:id="98"/>
      <w:r w:rsidRPr="00A92068">
        <w:rPr>
          <w:rFonts w:ascii="Arial" w:eastAsia="Times New Roman" w:hAnsi="Arial" w:cs="Arial"/>
          <w:b/>
          <w:bCs/>
          <w:color w:val="000000"/>
          <w:lang w:eastAsia="ru-RU"/>
        </w:rPr>
        <w:t>Canon 5496 </w:t>
      </w:r>
      <w:r w:rsidRPr="00A92068">
        <w:rPr>
          <w:rFonts w:ascii="Arial" w:eastAsia="Times New Roman" w:hAnsi="Arial" w:cs="Arial"/>
          <w:color w:val="000000"/>
          <w:sz w:val="16"/>
          <w:szCs w:val="16"/>
          <w:lang w:eastAsia="ru-RU"/>
        </w:rPr>
        <w:t>(</w:t>
      </w:r>
      <w:hyperlink r:id="rId406" w:anchor="5496"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В XVI веке н. э., когда венецианцы - мадьяры решили укрепить свою власть над миром созданием иезуитов, Сакре Лои был использован в качестве шаблона для создания полностью ложного Corpus Iuris Civilis, ложно заявленного как работа императора Юстиниана с VI века.</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99" w:name="5497"/>
      <w:bookmarkEnd w:id="99"/>
      <w:r w:rsidRPr="00A92068">
        <w:rPr>
          <w:rFonts w:ascii="Arial" w:eastAsia="Times New Roman" w:hAnsi="Arial" w:cs="Arial"/>
          <w:b/>
          <w:bCs/>
          <w:color w:val="000000"/>
          <w:lang w:eastAsia="ru-RU"/>
        </w:rPr>
        <w:t>Canon 5497 </w:t>
      </w:r>
      <w:r w:rsidRPr="00A92068">
        <w:rPr>
          <w:rFonts w:ascii="Arial" w:eastAsia="Times New Roman" w:hAnsi="Arial" w:cs="Arial"/>
          <w:color w:val="000000"/>
          <w:sz w:val="16"/>
          <w:szCs w:val="16"/>
          <w:lang w:eastAsia="ru-RU"/>
        </w:rPr>
        <w:t>(</w:t>
      </w:r>
      <w:hyperlink r:id="rId407" w:anchor="5497"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lastRenderedPageBreak/>
        <w:t>В соответствии с первоначальными христианскими традициями, запрещающими рабство, Каролинги основали католическую церковь на Максиме nemo potest servus alteri, </w:t>
      </w:r>
      <w:hyperlink r:id="rId408" w:tooltip="нажмите, чтобы просмотреть определение значения" w:history="1">
        <w:r w:rsidRPr="00A92068">
          <w:rPr>
            <w:rFonts w:ascii="Arial" w:eastAsia="Times New Roman" w:hAnsi="Arial" w:cs="Arial"/>
            <w:color w:val="0033CC"/>
            <w:sz w:val="18"/>
            <w:szCs w:val="18"/>
            <w:lang w:eastAsia="ru-RU"/>
          </w:rPr>
          <w:t>означающей </w:t>
        </w:r>
      </w:hyperlink>
      <w:r w:rsidRPr="00A92068">
        <w:rPr>
          <w:rFonts w:ascii="Arial" w:eastAsia="Times New Roman" w:hAnsi="Arial" w:cs="Arial"/>
          <w:color w:val="000000"/>
          <w:sz w:val="18"/>
          <w:szCs w:val="18"/>
          <w:lang w:eastAsia="ru-RU"/>
        </w:rPr>
        <w:t>" никто не может взять другого в качестве (а) раба”. Любое утверждение, подразумевающее, что Каролинги игнорировали рабство или поощряли рабство, является ужасной клеветой и обманом, призванными скрыть тот </w:t>
      </w:r>
      <w:hyperlink r:id="rId409" w:tooltip="нажмите, чтобы просмотреть определение факта" w:history="1">
        <w:r w:rsidRPr="00A92068">
          <w:rPr>
            <w:rFonts w:ascii="Arial" w:eastAsia="Times New Roman" w:hAnsi="Arial" w:cs="Arial"/>
            <w:color w:val="0033CC"/>
            <w:sz w:val="18"/>
            <w:szCs w:val="18"/>
            <w:lang w:eastAsia="ru-RU"/>
          </w:rPr>
          <w:t>факт</w:t>
        </w:r>
      </w:hyperlink>
      <w:r w:rsidRPr="00A92068">
        <w:rPr>
          <w:rFonts w:ascii="Arial" w:eastAsia="Times New Roman" w:hAnsi="Arial" w:cs="Arial"/>
          <w:color w:val="000000"/>
          <w:sz w:val="18"/>
          <w:szCs w:val="18"/>
          <w:lang w:eastAsia="ru-RU"/>
        </w:rPr>
        <w:t>, что рабство во всех его формах всегда было одной (1) из худших ересей против истинной Католической Церкви.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0" w:name="5498"/>
      <w:bookmarkEnd w:id="100"/>
      <w:r w:rsidRPr="00A92068">
        <w:rPr>
          <w:rFonts w:ascii="Arial" w:eastAsia="Times New Roman" w:hAnsi="Arial" w:cs="Arial"/>
          <w:b/>
          <w:bCs/>
          <w:color w:val="000000"/>
          <w:lang w:eastAsia="ru-RU"/>
        </w:rPr>
        <w:t>Canon 5498 </w:t>
      </w:r>
      <w:r w:rsidRPr="00A92068">
        <w:rPr>
          <w:rFonts w:ascii="Arial" w:eastAsia="Times New Roman" w:hAnsi="Arial" w:cs="Arial"/>
          <w:color w:val="000000"/>
          <w:sz w:val="16"/>
          <w:szCs w:val="16"/>
          <w:lang w:eastAsia="ru-RU"/>
        </w:rPr>
        <w:t>(</w:t>
      </w:r>
      <w:hyperlink r:id="rId410" w:anchor="5498"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 принятием венецианцами-мадьярами верований культа Саббатеи, впервые сформированного Кайзером Ибрагимом I османов в XVII веке н. э. и последующим созданием административного права для узурпации </w:t>
      </w:r>
      <w:hyperlink r:id="rId411" w:tooltip="нажмите, чтобы просмотреть определение общего права" w:history="1">
        <w:r w:rsidRPr="00A92068">
          <w:rPr>
            <w:rFonts w:ascii="Arial" w:eastAsia="Times New Roman" w:hAnsi="Arial" w:cs="Arial"/>
            <w:color w:val="0033CC"/>
            <w:sz w:val="18"/>
            <w:szCs w:val="18"/>
            <w:lang w:eastAsia="ru-RU"/>
          </w:rPr>
          <w:t>общего права </w:t>
        </w:r>
      </w:hyperlink>
      <w:r w:rsidRPr="00A92068">
        <w:rPr>
          <w:rFonts w:ascii="Arial" w:eastAsia="Times New Roman" w:hAnsi="Arial" w:cs="Arial"/>
          <w:color w:val="000000"/>
          <w:sz w:val="18"/>
          <w:szCs w:val="18"/>
          <w:lang w:eastAsia="ru-RU"/>
        </w:rPr>
        <w:t>, все утверждения о том, что </w:t>
      </w:r>
      <w:hyperlink r:id="rId412"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римский культ </w:t>
        </w:r>
      </w:hyperlink>
      <w:r w:rsidRPr="00A92068">
        <w:rPr>
          <w:rFonts w:ascii="Arial" w:eastAsia="Times New Roman" w:hAnsi="Arial" w:cs="Arial"/>
          <w:color w:val="000000"/>
          <w:sz w:val="18"/>
          <w:szCs w:val="18"/>
          <w:lang w:eastAsia="ru-RU"/>
        </w:rPr>
        <w:t>или Саббатеанская / хазарская элита следуют за любыми остатками Sacre Loi, полностью ложны.</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1" w:name="5499"/>
      <w:bookmarkEnd w:id="101"/>
      <w:r w:rsidRPr="00A92068">
        <w:rPr>
          <w:rFonts w:ascii="Arial" w:eastAsia="Times New Roman" w:hAnsi="Arial" w:cs="Arial"/>
          <w:b/>
          <w:bCs/>
          <w:color w:val="000000"/>
          <w:lang w:eastAsia="ru-RU"/>
        </w:rPr>
        <w:t>Canon 5499 </w:t>
      </w:r>
      <w:r w:rsidRPr="00A92068">
        <w:rPr>
          <w:rFonts w:ascii="Arial" w:eastAsia="Times New Roman" w:hAnsi="Arial" w:cs="Arial"/>
          <w:color w:val="000000"/>
          <w:sz w:val="16"/>
          <w:szCs w:val="16"/>
          <w:lang w:eastAsia="ru-RU"/>
        </w:rPr>
        <w:t>(</w:t>
      </w:r>
      <w:hyperlink r:id="rId413" w:anchor="5499"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В соответствии с восстановлением закона Все права, полномочия, обычаи и происхождение, связанные с Sacre Loi, настоящим передаются исключительно самому священному пакту </w:t>
      </w:r>
      <w:hyperlink r:id="rId414" w:tooltip="нажмите, чтобы просмотреть определение Pactum De Singularis Caelum" w:history="1">
        <w:r w:rsidRPr="00A92068">
          <w:rPr>
            <w:rFonts w:ascii="Arial" w:eastAsia="Times New Roman" w:hAnsi="Arial" w:cs="Arial"/>
            <w:color w:val="0033CC"/>
            <w:sz w:val="18"/>
            <w:szCs w:val="18"/>
            <w:lang w:eastAsia="ru-RU"/>
          </w:rPr>
          <w:t>Pactum De Singularis Caelum </w:t>
        </w:r>
      </w:hyperlink>
      <w:r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92068">
        <w:rPr>
          <w:rFonts w:ascii="Arial" w:eastAsia="Times New Roman" w:hAnsi="Arial" w:cs="Arial"/>
          <w:b/>
          <w:bCs/>
          <w:color w:val="000000"/>
          <w:sz w:val="36"/>
          <w:szCs w:val="36"/>
          <w:lang w:eastAsia="ru-RU"/>
        </w:rPr>
        <w:t>Статья 17-Салическое Право</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2" w:name="5500"/>
      <w:bookmarkEnd w:id="102"/>
      <w:r w:rsidRPr="00A92068">
        <w:rPr>
          <w:rFonts w:ascii="Arial" w:eastAsia="Times New Roman" w:hAnsi="Arial" w:cs="Arial"/>
          <w:b/>
          <w:bCs/>
          <w:color w:val="000000"/>
          <w:lang w:eastAsia="ru-RU"/>
        </w:rPr>
        <w:t>Canon 5500 </w:t>
      </w:r>
      <w:r w:rsidRPr="00A92068">
        <w:rPr>
          <w:rFonts w:ascii="Arial" w:eastAsia="Times New Roman" w:hAnsi="Arial" w:cs="Arial"/>
          <w:color w:val="000000"/>
          <w:sz w:val="16"/>
          <w:szCs w:val="16"/>
          <w:lang w:eastAsia="ru-RU"/>
        </w:rPr>
        <w:t>(</w:t>
      </w:r>
      <w:hyperlink r:id="rId415" w:anchor="5500"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Салическое право - это </w:t>
      </w:r>
      <w:hyperlink r:id="rId416" w:tooltip="нажмите, чтобы просмотреть определение тела" w:history="1">
        <w:r w:rsidRPr="00A92068">
          <w:rPr>
            <w:rFonts w:ascii="Arial" w:eastAsia="Times New Roman" w:hAnsi="Arial" w:cs="Arial"/>
            <w:color w:val="0033CC"/>
            <w:sz w:val="18"/>
            <w:szCs w:val="18"/>
            <w:lang w:eastAsia="ru-RU"/>
          </w:rPr>
          <w:t>совокупность </w:t>
        </w:r>
      </w:hyperlink>
      <w:r w:rsidRPr="00A92068">
        <w:rPr>
          <w:rFonts w:ascii="Arial" w:eastAsia="Times New Roman" w:hAnsi="Arial" w:cs="Arial"/>
          <w:color w:val="000000"/>
          <w:sz w:val="18"/>
          <w:szCs w:val="18"/>
          <w:lang w:eastAsia="ru-RU"/>
        </w:rPr>
        <w:t>полностью мошеннических текстов, введенных </w:t>
      </w:r>
      <w:hyperlink r:id="rId417"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Римским культом </w:t>
        </w:r>
      </w:hyperlink>
      <w:r w:rsidRPr="00A92068">
        <w:rPr>
          <w:rFonts w:ascii="Arial" w:eastAsia="Times New Roman" w:hAnsi="Arial" w:cs="Arial"/>
          <w:color w:val="000000"/>
          <w:sz w:val="18"/>
          <w:szCs w:val="18"/>
          <w:lang w:eastAsia="ru-RU"/>
        </w:rPr>
        <w:t>и хазарскими Владыками с конца XIII века н. э. как преднамеренная попытка развратить первоначальный Sacre Loi (“священный закон”) Каролингов и франков, чтобы развратить закон в целом и внедрить контроль </w:t>
      </w:r>
      <w:hyperlink r:id="rId418"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римского культа </w:t>
        </w:r>
      </w:hyperlink>
      <w:r w:rsidRPr="00A92068">
        <w:rPr>
          <w:rFonts w:ascii="Arial" w:eastAsia="Times New Roman" w:hAnsi="Arial" w:cs="Arial"/>
          <w:color w:val="000000"/>
          <w:sz w:val="18"/>
          <w:szCs w:val="18"/>
          <w:lang w:eastAsia="ru-RU"/>
        </w:rPr>
        <w:t>во все западное </w:t>
      </w:r>
      <w:hyperlink r:id="rId419" w:tooltip="нажмите, чтобы просмотреть определение общества" w:history="1">
        <w:r w:rsidRPr="00A92068">
          <w:rPr>
            <w:rFonts w:ascii="Arial" w:eastAsia="Times New Roman" w:hAnsi="Arial" w:cs="Arial"/>
            <w:color w:val="0033CC"/>
            <w:sz w:val="18"/>
            <w:szCs w:val="18"/>
            <w:lang w:eastAsia="ru-RU"/>
          </w:rPr>
          <w:t>общество </w:t>
        </w:r>
      </w:hyperlink>
      <w:r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3" w:name="5501"/>
      <w:bookmarkEnd w:id="103"/>
      <w:r w:rsidRPr="00A92068">
        <w:rPr>
          <w:rFonts w:ascii="Arial" w:eastAsia="Times New Roman" w:hAnsi="Arial" w:cs="Arial"/>
          <w:b/>
          <w:bCs/>
          <w:color w:val="000000"/>
          <w:lang w:eastAsia="ru-RU"/>
        </w:rPr>
        <w:t>Canon 5501 </w:t>
      </w:r>
      <w:r w:rsidRPr="00A92068">
        <w:rPr>
          <w:rFonts w:ascii="Arial" w:eastAsia="Times New Roman" w:hAnsi="Arial" w:cs="Arial"/>
          <w:color w:val="000000"/>
          <w:sz w:val="16"/>
          <w:szCs w:val="16"/>
          <w:lang w:eastAsia="ru-RU"/>
        </w:rPr>
        <w:t>(</w:t>
      </w:r>
      <w:hyperlink r:id="rId420" w:anchor="5501"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Слово Salic происходит от латинского sal/salis</w:t>
      </w:r>
      <w:hyperlink r:id="rId421" w:tooltip="нажмите, чтобы просмотреть определение значения" w:history="1">
        <w:r w:rsidRPr="00A92068">
          <w:rPr>
            <w:rFonts w:ascii="Arial" w:eastAsia="Times New Roman" w:hAnsi="Arial" w:cs="Arial"/>
            <w:color w:val="0033CC"/>
            <w:sz w:val="18"/>
            <w:szCs w:val="18"/>
            <w:lang w:eastAsia="ru-RU"/>
          </w:rPr>
          <w:t>, что означает </w:t>
        </w:r>
      </w:hyperlink>
      <w:r w:rsidRPr="00A92068">
        <w:rPr>
          <w:rFonts w:ascii="Arial" w:eastAsia="Times New Roman" w:hAnsi="Arial" w:cs="Arial"/>
          <w:color w:val="000000"/>
          <w:sz w:val="18"/>
          <w:szCs w:val="18"/>
          <w:lang w:eastAsia="ru-RU"/>
        </w:rPr>
        <w:t>“соль, рассол, море, проницательность и остроумие”. Это слово было выбрано </w:t>
      </w:r>
      <w:hyperlink r:id="rId422"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Римским культом </w:t>
        </w:r>
      </w:hyperlink>
      <w:r w:rsidRPr="00A92068">
        <w:rPr>
          <w:rFonts w:ascii="Arial" w:eastAsia="Times New Roman" w:hAnsi="Arial" w:cs="Arial"/>
          <w:color w:val="000000"/>
          <w:sz w:val="18"/>
          <w:szCs w:val="18"/>
          <w:lang w:eastAsia="ru-RU"/>
        </w:rPr>
        <w:t>и венецианско-мадьярским, чтобы развратить, украсть и проклясть англосаксонское право, поскольку оно связано с венецианским господством и фактической монополией </w:t>
      </w:r>
      <w:hyperlink r:id="rId423" w:tooltip="нажмите, чтобы просмотреть определение торговли" w:history="1">
        <w:r w:rsidRPr="00A92068">
          <w:rPr>
            <w:rFonts w:ascii="Arial" w:eastAsia="Times New Roman" w:hAnsi="Arial" w:cs="Arial"/>
            <w:color w:val="0033CC"/>
            <w:sz w:val="18"/>
            <w:szCs w:val="18"/>
            <w:lang w:eastAsia="ru-RU"/>
          </w:rPr>
          <w:t>на торговлю солью </w:t>
        </w:r>
      </w:hyperlink>
      <w:r w:rsidRPr="00A92068">
        <w:rPr>
          <w:rFonts w:ascii="Arial" w:eastAsia="Times New Roman" w:hAnsi="Arial" w:cs="Arial"/>
          <w:color w:val="000000"/>
          <w:sz w:val="18"/>
          <w:szCs w:val="18"/>
          <w:lang w:eastAsia="ru-RU"/>
        </w:rPr>
        <w:t>; Салическое право: закон “ </w:t>
      </w:r>
      <w:hyperlink r:id="rId424" w:tooltip="нажмите, чтобы посмотреть определение Святого Престола" w:history="1">
        <w:r w:rsidRPr="00A92068">
          <w:rPr>
            <w:rFonts w:ascii="Arial" w:eastAsia="Times New Roman" w:hAnsi="Arial" w:cs="Arial"/>
            <w:color w:val="0033CC"/>
            <w:sz w:val="18"/>
            <w:szCs w:val="18"/>
            <w:lang w:eastAsia="ru-RU"/>
          </w:rPr>
          <w:t>Святого Престола </w:t>
        </w:r>
      </w:hyperlink>
      <w:r w:rsidRPr="00A92068">
        <w:rPr>
          <w:rFonts w:ascii="Arial" w:eastAsia="Times New Roman" w:hAnsi="Arial" w:cs="Arial"/>
          <w:color w:val="000000"/>
          <w:sz w:val="18"/>
          <w:szCs w:val="18"/>
          <w:lang w:eastAsia="ru-RU"/>
        </w:rPr>
        <w:t>”, частной </w:t>
      </w:r>
      <w:hyperlink r:id="rId425" w:tooltip="нажмите, чтобы просмотреть определение компании" w:history="1">
        <w:r w:rsidRPr="00A92068">
          <w:rPr>
            <w:rFonts w:ascii="Arial" w:eastAsia="Times New Roman" w:hAnsi="Arial" w:cs="Arial"/>
            <w:color w:val="0033CC"/>
            <w:sz w:val="18"/>
            <w:szCs w:val="18"/>
            <w:lang w:eastAsia="ru-RU"/>
          </w:rPr>
          <w:t>компании </w:t>
        </w:r>
      </w:hyperlink>
      <w:r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4" w:name="5502"/>
      <w:bookmarkEnd w:id="104"/>
      <w:r w:rsidRPr="00A92068">
        <w:rPr>
          <w:rFonts w:ascii="Arial" w:eastAsia="Times New Roman" w:hAnsi="Arial" w:cs="Arial"/>
          <w:b/>
          <w:bCs/>
          <w:color w:val="000000"/>
          <w:lang w:eastAsia="ru-RU"/>
        </w:rPr>
        <w:t>Canon 5502 </w:t>
      </w:r>
      <w:r w:rsidRPr="00A92068">
        <w:rPr>
          <w:rFonts w:ascii="Arial" w:eastAsia="Times New Roman" w:hAnsi="Arial" w:cs="Arial"/>
          <w:color w:val="000000"/>
          <w:sz w:val="16"/>
          <w:szCs w:val="16"/>
          <w:lang w:eastAsia="ru-RU"/>
        </w:rPr>
        <w:t>(</w:t>
      </w:r>
      <w:hyperlink r:id="rId426" w:anchor="5502"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В качестве основы Католической Церкви, созданный в Париже в 741 СЕ зависит от Сакре-Лой, и </w:t>
      </w:r>
      <w:hyperlink r:id="rId427"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римский культ</w:t>
        </w:r>
      </w:hyperlink>
      <w:r w:rsidRPr="00A92068">
        <w:rPr>
          <w:rFonts w:ascii="Arial" w:eastAsia="Times New Roman" w:hAnsi="Arial" w:cs="Arial"/>
          <w:color w:val="000000"/>
          <w:sz w:val="18"/>
          <w:szCs w:val="18"/>
          <w:lang w:eastAsia="ru-RU"/>
        </w:rPr>
        <w:t>не намерен разрушать священный закон, а только скрывает ее для собственных нужд, и создает ложное законодательство в </w:t>
      </w:r>
      <w:hyperlink r:id="rId428" w:tooltip="нажмите, чтобы просмотреть определение заказа" w:history="1">
        <w:r w:rsidRPr="00A92068">
          <w:rPr>
            <w:rFonts w:ascii="Arial" w:eastAsia="Times New Roman" w:hAnsi="Arial" w:cs="Arial"/>
            <w:color w:val="0033CC"/>
            <w:sz w:val="18"/>
            <w:szCs w:val="18"/>
            <w:lang w:eastAsia="ru-RU"/>
          </w:rPr>
          <w:t>порядок</w:t>
        </w:r>
      </w:hyperlink>
      <w:r w:rsidRPr="00A92068">
        <w:rPr>
          <w:rFonts w:ascii="Arial" w:eastAsia="Times New Roman" w:hAnsi="Arial" w:cs="Arial"/>
          <w:color w:val="000000"/>
          <w:sz w:val="18"/>
          <w:szCs w:val="18"/>
          <w:lang w:eastAsia="ru-RU"/>
        </w:rPr>
        <w:t> , чтобы разместить всех других в </w:t>
      </w:r>
      <w:hyperlink r:id="rId429" w:tooltip="нажмите, чтобы просмотреть определение бесчестья" w:history="1">
        <w:r w:rsidRPr="00A92068">
          <w:rPr>
            <w:rFonts w:ascii="Arial" w:eastAsia="Times New Roman" w:hAnsi="Arial" w:cs="Arial"/>
            <w:color w:val="0033CC"/>
            <w:sz w:val="18"/>
            <w:szCs w:val="18"/>
            <w:lang w:eastAsia="ru-RU"/>
          </w:rPr>
          <w:t>бесчестии</w:t>
        </w:r>
      </w:hyperlink>
      <w:r w:rsidRPr="00A92068">
        <w:rPr>
          <w:rFonts w:ascii="Arial" w:eastAsia="Times New Roman" w:hAnsi="Arial" w:cs="Arial"/>
          <w:color w:val="000000"/>
          <w:sz w:val="18"/>
          <w:szCs w:val="18"/>
          <w:lang w:eastAsia="ru-RU"/>
        </w:rPr>
        <w:t> и поэтому духовные претензии Католической Церкви, право на власть, никогда не будут оспорены.</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5" w:name="5503"/>
      <w:bookmarkEnd w:id="105"/>
      <w:r w:rsidRPr="00A92068">
        <w:rPr>
          <w:rFonts w:ascii="Arial" w:eastAsia="Times New Roman" w:hAnsi="Arial" w:cs="Arial"/>
          <w:b/>
          <w:bCs/>
          <w:color w:val="000000"/>
          <w:lang w:eastAsia="ru-RU"/>
        </w:rPr>
        <w:t>Canon 5503 </w:t>
      </w:r>
      <w:r w:rsidRPr="00A92068">
        <w:rPr>
          <w:rFonts w:ascii="Arial" w:eastAsia="Times New Roman" w:hAnsi="Arial" w:cs="Arial"/>
          <w:color w:val="000000"/>
          <w:sz w:val="16"/>
          <w:szCs w:val="16"/>
          <w:lang w:eastAsia="ru-RU"/>
        </w:rPr>
        <w:t>(</w:t>
      </w:r>
      <w:hyperlink r:id="rId430" w:anchor="5503"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Салическое право значимо не как </w:t>
      </w:r>
      <w:hyperlink r:id="rId431" w:tooltip="нажмите, чтобы просмотреть определение тела" w:history="1">
        <w:r w:rsidRPr="00A92068">
          <w:rPr>
            <w:rFonts w:ascii="Arial" w:eastAsia="Times New Roman" w:hAnsi="Arial" w:cs="Arial"/>
            <w:color w:val="0033CC"/>
            <w:sz w:val="18"/>
            <w:szCs w:val="18"/>
            <w:lang w:eastAsia="ru-RU"/>
          </w:rPr>
          <w:t>свод </w:t>
        </w:r>
      </w:hyperlink>
      <w:r w:rsidRPr="00A92068">
        <w:rPr>
          <w:rFonts w:ascii="Arial" w:eastAsia="Times New Roman" w:hAnsi="Arial" w:cs="Arial"/>
          <w:color w:val="000000"/>
          <w:sz w:val="18"/>
          <w:szCs w:val="18"/>
          <w:lang w:eastAsia="ru-RU"/>
        </w:rPr>
        <w:t>законов, а как ужасное мошенничество, которое систематически стремилось уничтожить наследие англосаксонского права путем введения преднамеренных и беспрецедентных искажений закона, не имевших никакого происхождения до 13 века н. э. включая, но не ограничиваясь этим:</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 Агнатное наследование, в результате которого женщины были полностью лишены права наследования и наследования трона или феода, теперь могло передаваться только ближайшему брату, сыну или родственнику мужского пола, что ускоряло вымирание старых семейных линий;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 Депримогенатура , в соответствии с которой самый древний закон или обычай первенца наследовать все </w:t>
      </w:r>
      <w:hyperlink r:id="rId432" w:tooltip="нажмите, чтобы просмотреть определение объекта недвижимости" w:history="1">
        <w:r w:rsidRPr="00A92068">
          <w:rPr>
            <w:rFonts w:ascii="Arial" w:eastAsia="Times New Roman" w:hAnsi="Arial" w:cs="Arial"/>
            <w:color w:val="0033CC"/>
            <w:sz w:val="18"/>
            <w:szCs w:val="18"/>
            <w:lang w:eastAsia="ru-RU"/>
          </w:rPr>
          <w:t>имущество</w:t>
        </w:r>
      </w:hyperlink>
      <w:r w:rsidRPr="00A92068">
        <w:rPr>
          <w:rFonts w:ascii="Arial" w:eastAsia="Times New Roman" w:hAnsi="Arial" w:cs="Arial"/>
          <w:color w:val="000000"/>
          <w:sz w:val="18"/>
          <w:szCs w:val="18"/>
          <w:lang w:eastAsia="ru-RU"/>
        </w:rPr>
        <w:t>, за исключением младших братьев и сестер, был заменен абсурдным принуждением к разделению имущества поровну, что ускорило разрушение старых земельных владений в пользу претендентов на хазарско - </w:t>
      </w:r>
      <w:hyperlink r:id="rId433"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римский культ</w:t>
        </w:r>
      </w:hyperlink>
      <w:r w:rsidRPr="00A92068">
        <w:rPr>
          <w:rFonts w:ascii="Arial" w:eastAsia="Times New Roman" w:hAnsi="Arial" w:cs="Arial"/>
          <w:color w:val="000000"/>
          <w:sz w:val="18"/>
          <w:szCs w:val="18"/>
          <w:lang w:eastAsia="ru-RU"/>
        </w:rPr>
        <w:t>, которые затем захватили власть;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iii) коммерциализация и монополизация права частными адвокатскими гильдиями, в результате чего суды стали крупными центрами зарабатывания денег, “встроенными” в закон, а закон стал предметом коммерческой компенсации, а не </w:t>
      </w:r>
      <w:hyperlink r:id="rId434" w:tooltip="нажмите, чтобы просмотреть определение справедливости" w:history="1">
        <w:r w:rsidRPr="00A92068">
          <w:rPr>
            <w:rFonts w:ascii="Arial" w:eastAsia="Times New Roman" w:hAnsi="Arial" w:cs="Arial"/>
            <w:color w:val="0033CC"/>
            <w:sz w:val="18"/>
            <w:szCs w:val="18"/>
            <w:lang w:eastAsia="ru-RU"/>
          </w:rPr>
          <w:t>правосудия </w:t>
        </w:r>
      </w:hyperlink>
      <w:r w:rsidRPr="00A92068">
        <w:rPr>
          <w:rFonts w:ascii="Arial" w:eastAsia="Times New Roman" w:hAnsi="Arial" w:cs="Arial"/>
          <w:color w:val="000000"/>
          <w:sz w:val="18"/>
          <w:szCs w:val="18"/>
          <w:lang w:eastAsia="ru-RU"/>
        </w:rPr>
        <w:t>; 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6" w:name="5504"/>
      <w:bookmarkEnd w:id="106"/>
      <w:r w:rsidRPr="00A92068">
        <w:rPr>
          <w:rFonts w:ascii="Arial" w:eastAsia="Times New Roman" w:hAnsi="Arial" w:cs="Arial"/>
          <w:b/>
          <w:bCs/>
          <w:color w:val="000000"/>
          <w:lang w:eastAsia="ru-RU"/>
        </w:rPr>
        <w:lastRenderedPageBreak/>
        <w:t>Canon 5504 </w:t>
      </w:r>
      <w:r w:rsidRPr="00A92068">
        <w:rPr>
          <w:rFonts w:ascii="Arial" w:eastAsia="Times New Roman" w:hAnsi="Arial" w:cs="Arial"/>
          <w:color w:val="000000"/>
          <w:sz w:val="16"/>
          <w:szCs w:val="16"/>
          <w:lang w:eastAsia="ru-RU"/>
        </w:rPr>
        <w:t>(</w:t>
      </w:r>
      <w:hyperlink r:id="rId435" w:anchor="5504"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В соответствии с искажениями салического права венецианские хазары и их вассалы римского культа ввели </w:t>
      </w:r>
      <w:hyperlink r:id="rId436" w:tooltip="нажмите, чтобы просмотреть определение понятия" w:history="1">
        <w:r w:rsidRPr="00A92068">
          <w:rPr>
            <w:rFonts w:ascii="Arial" w:eastAsia="Times New Roman" w:hAnsi="Arial" w:cs="Arial"/>
            <w:color w:val="0033CC"/>
            <w:sz w:val="18"/>
            <w:szCs w:val="18"/>
            <w:lang w:eastAsia="ru-RU"/>
          </w:rPr>
          <w:t>понятие </w:t>
        </w:r>
      </w:hyperlink>
      <w:r w:rsidRPr="00A92068">
        <w:rPr>
          <w:rFonts w:ascii="Arial" w:eastAsia="Times New Roman" w:hAnsi="Arial" w:cs="Arial"/>
          <w:color w:val="000000"/>
          <w:sz w:val="18"/>
          <w:szCs w:val="18"/>
          <w:lang w:eastAsia="ru-RU"/>
        </w:rPr>
        <w:t>"фид”, согласно которому раб уже не был" свободным”, а являлся законной </w:t>
      </w:r>
      <w:hyperlink r:id="rId437" w:tooltip="нажмите, чтобы просмотреть определение свойства" w:history="1">
        <w:r w:rsidRPr="00A92068">
          <w:rPr>
            <w:rFonts w:ascii="Arial" w:eastAsia="Times New Roman" w:hAnsi="Arial" w:cs="Arial"/>
            <w:color w:val="0033CC"/>
            <w:sz w:val="18"/>
            <w:szCs w:val="18"/>
            <w:lang w:eastAsia="ru-RU"/>
          </w:rPr>
          <w:t>собственностью </w:t>
        </w:r>
      </w:hyperlink>
      <w:r w:rsidRPr="00A92068">
        <w:rPr>
          <w:rFonts w:ascii="Arial" w:eastAsia="Times New Roman" w:hAnsi="Arial" w:cs="Arial"/>
          <w:color w:val="000000"/>
          <w:sz w:val="18"/>
          <w:szCs w:val="18"/>
          <w:lang w:eastAsia="ru-RU"/>
        </w:rPr>
        <w:t>своего сеньора (господина), будучи вассалом (</w:t>
      </w:r>
      <w:hyperlink r:id="rId438" w:tooltip="нажмите, чтобы просмотреть определение поручительства" w:history="1">
        <w:r w:rsidRPr="00A92068">
          <w:rPr>
            <w:rFonts w:ascii="Arial" w:eastAsia="Times New Roman" w:hAnsi="Arial" w:cs="Arial"/>
            <w:color w:val="0033CC"/>
            <w:sz w:val="18"/>
            <w:szCs w:val="18"/>
            <w:lang w:eastAsia="ru-RU"/>
          </w:rPr>
          <w:t>поручителем </w:t>
        </w:r>
      </w:hyperlink>
      <w:r w:rsidRPr="00A92068">
        <w:rPr>
          <w:rFonts w:ascii="Arial" w:eastAsia="Times New Roman" w:hAnsi="Arial" w:cs="Arial"/>
          <w:color w:val="000000"/>
          <w:sz w:val="18"/>
          <w:szCs w:val="18"/>
          <w:lang w:eastAsia="ru-RU"/>
        </w:rPr>
        <w:t>) на верность (обязательства) , которые они никогда не могли себе позволить оплатить:</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 теперь бесправные рабы уже не считались арендаторами у знатного, но вечного раба, почти не имеющего никаких прав; и</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 таким образом, слугам (крепостным) не разрешалось покидать поместье (вотчину) без разрешения их сеньора , и они даже не могли владеть никаким </w:t>
      </w:r>
      <w:hyperlink r:id="rId439" w:tooltip="нажмите, чтобы просмотреть определение личной собственности" w:history="1">
        <w:r w:rsidRPr="00A92068">
          <w:rPr>
            <w:rFonts w:ascii="Arial" w:eastAsia="Times New Roman" w:hAnsi="Arial" w:cs="Arial"/>
            <w:color w:val="0033CC"/>
            <w:sz w:val="18"/>
            <w:szCs w:val="18"/>
            <w:lang w:eastAsia="ru-RU"/>
          </w:rPr>
          <w:t>личным имуществом</w:t>
        </w:r>
      </w:hyperlink>
      <w:r w:rsidRPr="00A92068">
        <w:rPr>
          <w:rFonts w:ascii="Arial" w:eastAsia="Times New Roman" w:hAnsi="Arial" w:cs="Arial"/>
          <w:color w:val="000000"/>
          <w:sz w:val="18"/>
          <w:szCs w:val="18"/>
          <w:lang w:eastAsia="ru-RU"/>
        </w:rPr>
        <w:t>, и им не предоставлялось ни собственного времени, ни каких-либо основных удобств, кроме того, что с ними обращались как с чем-то вроде “скота”. Отсюда Венецианский и </w:t>
      </w:r>
      <w:hyperlink r:id="rId440" w:tooltip="нажмите, чтобы просмотреть определение римского культа" w:history="1">
        <w:r w:rsidRPr="00A92068">
          <w:rPr>
            <w:rFonts w:ascii="Arial" w:eastAsia="Times New Roman" w:hAnsi="Arial" w:cs="Arial"/>
            <w:color w:val="0033CC"/>
            <w:sz w:val="18"/>
            <w:szCs w:val="18"/>
            <w:lang w:eastAsia="ru-RU"/>
          </w:rPr>
          <w:t>римский культ </w:t>
        </w:r>
      </w:hyperlink>
      <w:r w:rsidRPr="00A92068">
        <w:rPr>
          <w:rFonts w:ascii="Arial" w:eastAsia="Times New Roman" w:hAnsi="Arial" w:cs="Arial"/>
          <w:color w:val="000000"/>
          <w:sz w:val="18"/>
          <w:szCs w:val="18"/>
          <w:lang w:eastAsia="ru-RU"/>
        </w:rPr>
        <w:t>изобретения нового слова для людей, “привязанных “к земле под их системой называется” болтовня“</w:t>
      </w:r>
      <w:hyperlink r:id="rId441" w:tooltip="нажмите, чтобы просмотреть определение значения" w:history="1">
        <w:r w:rsidRPr="00A92068">
          <w:rPr>
            <w:rFonts w:ascii="Arial" w:eastAsia="Times New Roman" w:hAnsi="Arial" w:cs="Arial"/>
            <w:color w:val="0033CC"/>
            <w:sz w:val="18"/>
            <w:szCs w:val="18"/>
            <w:lang w:eastAsia="ru-RU"/>
          </w:rPr>
          <w:t>, что означает</w:t>
        </w:r>
      </w:hyperlink>
      <w:r w:rsidRPr="00A92068">
        <w:rPr>
          <w:rFonts w:ascii="Arial" w:eastAsia="Times New Roman" w:hAnsi="Arial" w:cs="Arial"/>
          <w:color w:val="000000"/>
          <w:sz w:val="18"/>
          <w:szCs w:val="18"/>
          <w:lang w:eastAsia="ru-RU"/>
        </w:rPr>
        <w:t>”человек как скот".</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7" w:name="5505"/>
      <w:bookmarkEnd w:id="107"/>
      <w:r w:rsidRPr="00A92068">
        <w:rPr>
          <w:rFonts w:ascii="Arial" w:eastAsia="Times New Roman" w:hAnsi="Arial" w:cs="Arial"/>
          <w:b/>
          <w:bCs/>
          <w:color w:val="000000"/>
          <w:lang w:eastAsia="ru-RU"/>
        </w:rPr>
        <w:t>Canon 5505 </w:t>
      </w:r>
      <w:r w:rsidRPr="00A92068">
        <w:rPr>
          <w:rFonts w:ascii="Arial" w:eastAsia="Times New Roman" w:hAnsi="Arial" w:cs="Arial"/>
          <w:color w:val="000000"/>
          <w:sz w:val="16"/>
          <w:szCs w:val="16"/>
          <w:lang w:eastAsia="ru-RU"/>
        </w:rPr>
        <w:t>(</w:t>
      </w:r>
      <w:hyperlink r:id="rId442" w:anchor="5505"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2D3269"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43" w:tooltip="нажмите, чтобы просмотреть определение заказа" w:history="1">
        <w:r w:rsidR="00A92068" w:rsidRPr="00A92068">
          <w:rPr>
            <w:rFonts w:ascii="Arial" w:eastAsia="Times New Roman" w:hAnsi="Arial" w:cs="Arial"/>
            <w:color w:val="0033CC"/>
            <w:sz w:val="18"/>
            <w:szCs w:val="18"/>
            <w:lang w:eastAsia="ru-RU"/>
          </w:rPr>
          <w:t>Чтобы </w:t>
        </w:r>
      </w:hyperlink>
      <w:r w:rsidR="00A92068" w:rsidRPr="00A92068">
        <w:rPr>
          <w:rFonts w:ascii="Arial" w:eastAsia="Times New Roman" w:hAnsi="Arial" w:cs="Arial"/>
          <w:color w:val="000000"/>
          <w:sz w:val="18"/>
          <w:szCs w:val="18"/>
          <w:lang w:eastAsia="ru-RU"/>
        </w:rPr>
        <w:t>уничтожить самые древние и законные земельные права Олдерменов, баронов и лордов, коррумпированный Салический закон ввел новые уровни дворянства, не обладая никакой степенью благочестия, добродетели характера или христианских ценностей, но только беспрекословной и невежественной лояльностью. Так возник новый </w:t>
      </w:r>
      <w:hyperlink r:id="rId444" w:tooltip="нажмите, чтобы просмотреть определение заказа" w:history="1">
        <w:r w:rsidR="00A92068" w:rsidRPr="00A92068">
          <w:rPr>
            <w:rFonts w:ascii="Arial" w:eastAsia="Times New Roman" w:hAnsi="Arial" w:cs="Arial"/>
            <w:color w:val="0033CC"/>
            <w:sz w:val="18"/>
            <w:szCs w:val="18"/>
            <w:lang w:eastAsia="ru-RU"/>
          </w:rPr>
          <w:t>порядок </w:t>
        </w:r>
      </w:hyperlink>
      <w:r w:rsidR="00A92068" w:rsidRPr="00A92068">
        <w:rPr>
          <w:rFonts w:ascii="Arial" w:eastAsia="Times New Roman" w:hAnsi="Arial" w:cs="Arial"/>
          <w:color w:val="000000"/>
          <w:sz w:val="18"/>
          <w:szCs w:val="18"/>
          <w:lang w:eastAsia="ru-RU"/>
        </w:rPr>
        <w:t>рангов дворянства при феодализме.:</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 Император</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 </w:t>
      </w:r>
      <w:hyperlink r:id="rId445" w:tooltip="нажмите, чтобы просмотреть определение суверенного" w:history="1">
        <w:r w:rsidRPr="00A92068">
          <w:rPr>
            <w:rFonts w:ascii="Arial" w:eastAsia="Times New Roman" w:hAnsi="Arial" w:cs="Arial"/>
            <w:color w:val="0033CC"/>
            <w:sz w:val="18"/>
            <w:szCs w:val="18"/>
            <w:lang w:eastAsia="ru-RU"/>
          </w:rPr>
          <w:t>Суверен</w:t>
        </w:r>
      </w:hyperlink>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iii) герцог</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iv) принц</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v) Маркиз</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vi) граф</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vii) Барон</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viii) рыцарь</w:t>
      </w:r>
    </w:p>
    <w:p w:rsidR="00A92068" w:rsidRPr="00A92068" w:rsidRDefault="00A92068" w:rsidP="00A9206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ix) Сквайр</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8" w:name="5506"/>
      <w:bookmarkEnd w:id="108"/>
      <w:r w:rsidRPr="00A92068">
        <w:rPr>
          <w:rFonts w:ascii="Arial" w:eastAsia="Times New Roman" w:hAnsi="Arial" w:cs="Arial"/>
          <w:b/>
          <w:bCs/>
          <w:color w:val="000000"/>
          <w:lang w:eastAsia="ru-RU"/>
        </w:rPr>
        <w:t>Canon 5506 </w:t>
      </w:r>
      <w:r w:rsidRPr="00A92068">
        <w:rPr>
          <w:rFonts w:ascii="Arial" w:eastAsia="Times New Roman" w:hAnsi="Arial" w:cs="Arial"/>
          <w:color w:val="000000"/>
          <w:sz w:val="16"/>
          <w:szCs w:val="16"/>
          <w:lang w:eastAsia="ru-RU"/>
        </w:rPr>
        <w:t>(</w:t>
      </w:r>
      <w:hyperlink r:id="rId446" w:anchor="5506"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Поскольку Салическое право представляет собой полное мошенничество и коррупцию Сакре Лои (”Священного Закона"), все притязания абсолютной и благородной власти, власти, королевской власти, </w:t>
      </w:r>
      <w:hyperlink r:id="rId447" w:tooltip="нажмите, чтобы просмотреть определение свойства" w:history="1">
        <w:r w:rsidRPr="00A92068">
          <w:rPr>
            <w:rFonts w:ascii="Arial" w:eastAsia="Times New Roman" w:hAnsi="Arial" w:cs="Arial"/>
            <w:color w:val="0033CC"/>
            <w:sz w:val="18"/>
            <w:szCs w:val="18"/>
            <w:lang w:eastAsia="ru-RU"/>
          </w:rPr>
          <w:t>собственности</w:t>
        </w:r>
      </w:hyperlink>
      <w:r w:rsidRPr="00A92068">
        <w:rPr>
          <w:rFonts w:ascii="Arial" w:eastAsia="Times New Roman" w:hAnsi="Arial" w:cs="Arial"/>
          <w:color w:val="000000"/>
          <w:sz w:val="18"/>
          <w:szCs w:val="18"/>
          <w:lang w:eastAsia="ru-RU"/>
        </w:rPr>
        <w:t>, основанные на Салическом праве, являются недействительными с самого начала.</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09" w:name="5507"/>
      <w:bookmarkEnd w:id="109"/>
      <w:r w:rsidRPr="00A92068">
        <w:rPr>
          <w:rFonts w:ascii="Arial" w:eastAsia="Times New Roman" w:hAnsi="Arial" w:cs="Arial"/>
          <w:b/>
          <w:bCs/>
          <w:color w:val="000000"/>
          <w:lang w:eastAsia="ru-RU"/>
        </w:rPr>
        <w:t>Canon 5507 </w:t>
      </w:r>
      <w:r w:rsidRPr="00A92068">
        <w:rPr>
          <w:rFonts w:ascii="Arial" w:eastAsia="Times New Roman" w:hAnsi="Arial" w:cs="Arial"/>
          <w:color w:val="000000"/>
          <w:sz w:val="16"/>
          <w:szCs w:val="16"/>
          <w:lang w:eastAsia="ru-RU"/>
        </w:rPr>
        <w:t>(</w:t>
      </w:r>
      <w:hyperlink r:id="rId448" w:anchor="5507"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Поскольку все притязания на абсолютную и благородную власть, власть, королевскую власть, </w:t>
      </w:r>
      <w:hyperlink r:id="rId449" w:tooltip="нажмите, чтобы просмотреть определение свойства" w:history="1">
        <w:r w:rsidRPr="00A92068">
          <w:rPr>
            <w:rFonts w:ascii="Arial" w:eastAsia="Times New Roman" w:hAnsi="Arial" w:cs="Arial"/>
            <w:color w:val="0033CC"/>
            <w:sz w:val="18"/>
            <w:szCs w:val="18"/>
            <w:lang w:eastAsia="ru-RU"/>
          </w:rPr>
          <w:t>собственность</w:t>
        </w:r>
      </w:hyperlink>
      <w:r w:rsidRPr="00A92068">
        <w:rPr>
          <w:rFonts w:ascii="Arial" w:eastAsia="Times New Roman" w:hAnsi="Arial" w:cs="Arial"/>
          <w:color w:val="000000"/>
          <w:sz w:val="18"/>
          <w:szCs w:val="18"/>
          <w:lang w:eastAsia="ru-RU"/>
        </w:rPr>
        <w:t>, основанные на Салическом праве , являются недействительными с самого начала, вся такая </w:t>
      </w:r>
      <w:hyperlink r:id="rId450" w:tooltip="нажмите, чтобы просмотреть определение свойства" w:history="1">
        <w:r w:rsidRPr="00A92068">
          <w:rPr>
            <w:rFonts w:ascii="Arial" w:eastAsia="Times New Roman" w:hAnsi="Arial" w:cs="Arial"/>
            <w:color w:val="0033CC"/>
            <w:sz w:val="18"/>
            <w:szCs w:val="18"/>
            <w:lang w:eastAsia="ru-RU"/>
          </w:rPr>
          <w:t>собственность</w:t>
        </w:r>
      </w:hyperlink>
      <w:r w:rsidRPr="00A92068">
        <w:rPr>
          <w:rFonts w:ascii="Arial" w:eastAsia="Times New Roman" w:hAnsi="Arial" w:cs="Arial"/>
          <w:color w:val="000000"/>
          <w:sz w:val="18"/>
          <w:szCs w:val="18"/>
          <w:lang w:eastAsia="ru-RU"/>
        </w:rPr>
        <w:t>, титул и права настоящим передаются </w:t>
      </w:r>
      <w:hyperlink r:id="rId451" w:tooltip="нажмите, чтобы просмотреть определение общества" w:history="1">
        <w:r w:rsidRPr="00A92068">
          <w:rPr>
            <w:rFonts w:ascii="Arial" w:eastAsia="Times New Roman" w:hAnsi="Arial" w:cs="Arial"/>
            <w:color w:val="0033CC"/>
            <w:sz w:val="18"/>
            <w:szCs w:val="18"/>
            <w:lang w:eastAsia="ru-RU"/>
          </w:rPr>
          <w:t>обществу </w:t>
        </w:r>
      </w:hyperlink>
      <w:hyperlink r:id="rId452" w:tooltip="нажмите, чтобы просмотреть определение одного неба" w:history="1">
        <w:r w:rsidRPr="00A92068">
          <w:rPr>
            <w:rFonts w:ascii="Arial" w:eastAsia="Times New Roman" w:hAnsi="Arial" w:cs="Arial"/>
            <w:color w:val="0033CC"/>
            <w:sz w:val="18"/>
            <w:szCs w:val="18"/>
            <w:lang w:eastAsia="ru-RU"/>
          </w:rPr>
          <w:t>одного неба </w:t>
        </w:r>
      </w:hyperlink>
      <w:r w:rsidRPr="00A92068">
        <w:rPr>
          <w:rFonts w:ascii="Arial" w:eastAsia="Times New Roman" w:hAnsi="Arial" w:cs="Arial"/>
          <w:color w:val="000000"/>
          <w:sz w:val="18"/>
          <w:szCs w:val="18"/>
          <w:lang w:eastAsia="ru-RU"/>
        </w:rPr>
        <w:t>в соответствии с этими канонами.</w:t>
      </w:r>
    </w:p>
    <w:p w:rsidR="00A92068" w:rsidRPr="00A92068" w:rsidRDefault="00A92068" w:rsidP="00A9206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92068">
        <w:rPr>
          <w:rFonts w:ascii="Arial" w:eastAsia="Times New Roman" w:hAnsi="Arial" w:cs="Arial"/>
          <w:b/>
          <w:bCs/>
          <w:color w:val="000000"/>
          <w:sz w:val="36"/>
          <w:szCs w:val="36"/>
          <w:lang w:eastAsia="ru-RU"/>
        </w:rPr>
        <w:t>Статья 18-Суверенная Претензия</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0" w:name="5508"/>
      <w:bookmarkEnd w:id="110"/>
      <w:r w:rsidRPr="00A92068">
        <w:rPr>
          <w:rFonts w:ascii="Arial" w:eastAsia="Times New Roman" w:hAnsi="Arial" w:cs="Arial"/>
          <w:b/>
          <w:bCs/>
          <w:color w:val="000000"/>
          <w:lang w:eastAsia="ru-RU"/>
        </w:rPr>
        <w:t>Canon 5508 </w:t>
      </w:r>
      <w:r w:rsidRPr="00A92068">
        <w:rPr>
          <w:rFonts w:ascii="Arial" w:eastAsia="Times New Roman" w:hAnsi="Arial" w:cs="Arial"/>
          <w:color w:val="000000"/>
          <w:sz w:val="16"/>
          <w:szCs w:val="16"/>
          <w:lang w:eastAsia="ru-RU"/>
        </w:rPr>
        <w:t>(</w:t>
      </w:r>
      <w:hyperlink r:id="rId453" w:anchor="5508"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2D3269"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54" w:tooltip="нажмите, чтобы просмотреть определение суверенного" w:history="1">
        <w:r w:rsidR="00A92068" w:rsidRPr="00A92068">
          <w:rPr>
            <w:rFonts w:ascii="Arial" w:eastAsia="Times New Roman" w:hAnsi="Arial" w:cs="Arial"/>
            <w:color w:val="0033CC"/>
            <w:sz w:val="18"/>
            <w:szCs w:val="18"/>
            <w:lang w:eastAsia="ru-RU"/>
          </w:rPr>
          <w:t>Суверенная </w:t>
        </w:r>
      </w:hyperlink>
      <w:hyperlink r:id="rId455" w:tooltip="нажмите, чтобы просмотреть определение утверждения" w:history="1">
        <w:r w:rsidR="00A92068" w:rsidRPr="00A92068">
          <w:rPr>
            <w:rFonts w:ascii="Arial" w:eastAsia="Times New Roman" w:hAnsi="Arial" w:cs="Arial"/>
            <w:color w:val="0033CC"/>
            <w:sz w:val="18"/>
            <w:szCs w:val="18"/>
            <w:lang w:eastAsia="ru-RU"/>
          </w:rPr>
          <w:t>претензия</w:t>
        </w:r>
      </w:hyperlink>
      <w:r w:rsidR="00A92068" w:rsidRPr="00A92068">
        <w:rPr>
          <w:rFonts w:ascii="Arial" w:eastAsia="Times New Roman" w:hAnsi="Arial" w:cs="Arial"/>
          <w:color w:val="000000"/>
          <w:sz w:val="18"/>
          <w:szCs w:val="18"/>
          <w:lang w:eastAsia="ru-RU"/>
        </w:rPr>
        <w:t>-это ряд претензий, используемых на протяжении всей истории мужчинами и женщинами, чтобы </w:t>
      </w:r>
      <w:hyperlink r:id="rId456" w:tooltip="нажмите, чтобы просмотреть определение утверждения" w:history="1">
        <w:r w:rsidR="00A92068" w:rsidRPr="00A92068">
          <w:rPr>
            <w:rFonts w:ascii="Arial" w:eastAsia="Times New Roman" w:hAnsi="Arial" w:cs="Arial"/>
            <w:color w:val="0033CC"/>
            <w:sz w:val="18"/>
            <w:szCs w:val="18"/>
            <w:lang w:eastAsia="ru-RU"/>
          </w:rPr>
          <w:t>претендовать </w:t>
        </w:r>
      </w:hyperlink>
      <w:r w:rsidR="00A92068" w:rsidRPr="00A92068">
        <w:rPr>
          <w:rFonts w:ascii="Arial" w:eastAsia="Times New Roman" w:hAnsi="Arial" w:cs="Arial"/>
          <w:color w:val="000000"/>
          <w:sz w:val="18"/>
          <w:szCs w:val="18"/>
          <w:lang w:eastAsia="ru-RU"/>
        </w:rPr>
        <w:t>на право быть правителем, лидером, вождем или главой определенного племени, общины, нации или империи.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1" w:name="5509"/>
      <w:bookmarkEnd w:id="111"/>
      <w:r w:rsidRPr="00A92068">
        <w:rPr>
          <w:rFonts w:ascii="Arial" w:eastAsia="Times New Roman" w:hAnsi="Arial" w:cs="Arial"/>
          <w:b/>
          <w:bCs/>
          <w:color w:val="000000"/>
          <w:lang w:eastAsia="ru-RU"/>
        </w:rPr>
        <w:lastRenderedPageBreak/>
        <w:t>Canon 5509 </w:t>
      </w:r>
      <w:r w:rsidRPr="00A92068">
        <w:rPr>
          <w:rFonts w:ascii="Arial" w:eastAsia="Times New Roman" w:hAnsi="Arial" w:cs="Arial"/>
          <w:color w:val="000000"/>
          <w:sz w:val="16"/>
          <w:szCs w:val="16"/>
          <w:lang w:eastAsia="ru-RU"/>
        </w:rPr>
        <w:t>(</w:t>
      </w:r>
      <w:hyperlink r:id="rId457" w:anchor="5509"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Хотя </w:t>
      </w:r>
      <w:hyperlink r:id="rId458" w:tooltip="нажмите, чтобы просмотреть определение формы" w:history="1">
        <w:r w:rsidRPr="00A92068">
          <w:rPr>
            <w:rFonts w:ascii="Arial" w:eastAsia="Times New Roman" w:hAnsi="Arial" w:cs="Arial"/>
            <w:color w:val="0033CC"/>
            <w:sz w:val="18"/>
            <w:szCs w:val="18"/>
            <w:lang w:eastAsia="ru-RU"/>
          </w:rPr>
          <w:t>та или иная форма </w:t>
        </w:r>
      </w:hyperlink>
      <w:r w:rsidRPr="00A92068">
        <w:rPr>
          <w:rFonts w:ascii="Arial" w:eastAsia="Times New Roman" w:hAnsi="Arial" w:cs="Arial"/>
          <w:color w:val="000000"/>
          <w:sz w:val="18"/>
          <w:szCs w:val="18"/>
          <w:lang w:eastAsia="ru-RU"/>
        </w:rPr>
        <w:t>руководства может стремиться представить свою позицию в качестве права, такие права должны быть сначала обеспечены </w:t>
      </w:r>
      <w:hyperlink r:id="rId459" w:tooltip="нажмите, чтобы просмотреть определение принятия" w:history="1">
        <w:r w:rsidRPr="00A92068">
          <w:rPr>
            <w:rFonts w:ascii="Arial" w:eastAsia="Times New Roman" w:hAnsi="Arial" w:cs="Arial"/>
            <w:color w:val="0033CC"/>
            <w:sz w:val="18"/>
            <w:szCs w:val="18"/>
            <w:lang w:eastAsia="ru-RU"/>
          </w:rPr>
          <w:t>принятием </w:t>
        </w:r>
      </w:hyperlink>
      <w:r w:rsidRPr="00A92068">
        <w:rPr>
          <w:rFonts w:ascii="Arial" w:eastAsia="Times New Roman" w:hAnsi="Arial" w:cs="Arial"/>
          <w:color w:val="000000"/>
          <w:sz w:val="18"/>
          <w:szCs w:val="18"/>
          <w:lang w:eastAsia="ru-RU"/>
        </w:rPr>
        <w:t>одного (1) или нескольких требований. Таким образом, все формы лидерства основаны на одном (1) или нескольких требованиях.</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2" w:name="5510"/>
      <w:bookmarkEnd w:id="112"/>
      <w:r w:rsidRPr="00A92068">
        <w:rPr>
          <w:rFonts w:ascii="Arial" w:eastAsia="Times New Roman" w:hAnsi="Arial" w:cs="Arial"/>
          <w:b/>
          <w:bCs/>
          <w:color w:val="000000"/>
          <w:lang w:eastAsia="ru-RU"/>
        </w:rPr>
        <w:t>Canon 5510 </w:t>
      </w:r>
      <w:r w:rsidRPr="00A92068">
        <w:rPr>
          <w:rFonts w:ascii="Arial" w:eastAsia="Times New Roman" w:hAnsi="Arial" w:cs="Arial"/>
          <w:color w:val="000000"/>
          <w:sz w:val="16"/>
          <w:szCs w:val="16"/>
          <w:lang w:eastAsia="ru-RU"/>
        </w:rPr>
        <w:t>(</w:t>
      </w:r>
      <w:hyperlink r:id="rId460" w:anchor="5510"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Сила </w:t>
      </w:r>
      <w:hyperlink r:id="rId461" w:tooltip="нажмите, чтобы просмотреть определение суверенного" w:history="1">
        <w:r w:rsidRPr="00A92068">
          <w:rPr>
            <w:rFonts w:ascii="Arial" w:eastAsia="Times New Roman" w:hAnsi="Arial" w:cs="Arial"/>
            <w:color w:val="0033CC"/>
            <w:sz w:val="18"/>
            <w:szCs w:val="18"/>
            <w:lang w:eastAsia="ru-RU"/>
          </w:rPr>
          <w:t>суверенного </w:t>
        </w:r>
      </w:hyperlink>
      <w:hyperlink r:id="rId462" w:tooltip="нажмите, чтобы просмотреть определение утверждения" w:history="1">
        <w:r w:rsidRPr="00A92068">
          <w:rPr>
            <w:rFonts w:ascii="Arial" w:eastAsia="Times New Roman" w:hAnsi="Arial" w:cs="Arial"/>
            <w:color w:val="0033CC"/>
            <w:sz w:val="18"/>
            <w:szCs w:val="18"/>
            <w:lang w:eastAsia="ru-RU"/>
          </w:rPr>
          <w:t>требования </w:t>
        </w:r>
      </w:hyperlink>
      <w:r w:rsidRPr="00A92068">
        <w:rPr>
          <w:rFonts w:ascii="Arial" w:eastAsia="Times New Roman" w:hAnsi="Arial" w:cs="Arial"/>
          <w:color w:val="000000"/>
          <w:sz w:val="18"/>
          <w:szCs w:val="18"/>
          <w:lang w:eastAsia="ru-RU"/>
        </w:rPr>
        <w:t>зависит от его природы, происхождения и обычая </w:t>
      </w:r>
      <w:hyperlink r:id="rId463" w:tooltip="нажмите, чтобы просмотреть определение принятия" w:history="1">
        <w:r w:rsidRPr="00A92068">
          <w:rPr>
            <w:rFonts w:ascii="Arial" w:eastAsia="Times New Roman" w:hAnsi="Arial" w:cs="Arial"/>
            <w:color w:val="0033CC"/>
            <w:sz w:val="18"/>
            <w:szCs w:val="18"/>
            <w:lang w:eastAsia="ru-RU"/>
          </w:rPr>
          <w:t>принятия </w:t>
        </w:r>
      </w:hyperlink>
      <w:r w:rsidRPr="00A92068">
        <w:rPr>
          <w:rFonts w:ascii="Arial" w:eastAsia="Times New Roman" w:hAnsi="Arial" w:cs="Arial"/>
          <w:color w:val="000000"/>
          <w:sz w:val="18"/>
          <w:szCs w:val="18"/>
          <w:lang w:eastAsia="ru-RU"/>
        </w:rPr>
        <w:t>в рамках той или иной культуры.</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3" w:name="5511"/>
      <w:bookmarkEnd w:id="113"/>
      <w:r w:rsidRPr="00A92068">
        <w:rPr>
          <w:rFonts w:ascii="Arial" w:eastAsia="Times New Roman" w:hAnsi="Arial" w:cs="Arial"/>
          <w:b/>
          <w:bCs/>
          <w:color w:val="000000"/>
          <w:lang w:eastAsia="ru-RU"/>
        </w:rPr>
        <w:t>Canon 5511 </w:t>
      </w:r>
      <w:r w:rsidRPr="00A92068">
        <w:rPr>
          <w:rFonts w:ascii="Arial" w:eastAsia="Times New Roman" w:hAnsi="Arial" w:cs="Arial"/>
          <w:color w:val="000000"/>
          <w:sz w:val="16"/>
          <w:szCs w:val="16"/>
          <w:lang w:eastAsia="ru-RU"/>
        </w:rPr>
        <w:t>(</w:t>
      </w:r>
      <w:hyperlink r:id="rId464" w:anchor="5511"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Каким бы старым ни был способ </w:t>
      </w:r>
      <w:hyperlink r:id="rId465" w:tooltip="нажмите, чтобы просмотреть определение суверенного" w:history="1">
        <w:r w:rsidRPr="00A92068">
          <w:rPr>
            <w:rFonts w:ascii="Arial" w:eastAsia="Times New Roman" w:hAnsi="Arial" w:cs="Arial"/>
            <w:color w:val="0033CC"/>
            <w:sz w:val="18"/>
            <w:szCs w:val="18"/>
            <w:lang w:eastAsia="ru-RU"/>
          </w:rPr>
          <w:t>суверенного </w:t>
        </w:r>
      </w:hyperlink>
      <w:hyperlink r:id="rId466" w:tooltip="нажмите, чтобы просмотреть определение утверждения" w:history="1">
        <w:r w:rsidRPr="00A92068">
          <w:rPr>
            <w:rFonts w:ascii="Arial" w:eastAsia="Times New Roman" w:hAnsi="Arial" w:cs="Arial"/>
            <w:color w:val="0033CC"/>
            <w:sz w:val="18"/>
            <w:szCs w:val="18"/>
            <w:lang w:eastAsia="ru-RU"/>
          </w:rPr>
          <w:t>притязания</w:t>
        </w:r>
      </w:hyperlink>
      <w:r w:rsidRPr="00A92068">
        <w:rPr>
          <w:rFonts w:ascii="Arial" w:eastAsia="Times New Roman" w:hAnsi="Arial" w:cs="Arial"/>
          <w:color w:val="000000"/>
          <w:sz w:val="18"/>
          <w:szCs w:val="18"/>
          <w:lang w:eastAsia="ru-RU"/>
        </w:rPr>
        <w:t>, если он не принят </w:t>
      </w:r>
      <w:hyperlink r:id="rId467" w:tooltip="нажмите, чтобы просмотреть определение согласия" w:history="1">
        <w:r w:rsidRPr="00A92068">
          <w:rPr>
            <w:rFonts w:ascii="Arial" w:eastAsia="Times New Roman" w:hAnsi="Arial" w:cs="Arial"/>
            <w:color w:val="0033CC"/>
            <w:sz w:val="18"/>
            <w:szCs w:val="18"/>
            <w:lang w:eastAsia="ru-RU"/>
          </w:rPr>
          <w:t>согласием </w:t>
        </w:r>
      </w:hyperlink>
      <w:r w:rsidRPr="00A92068">
        <w:rPr>
          <w:rFonts w:ascii="Arial" w:eastAsia="Times New Roman" w:hAnsi="Arial" w:cs="Arial"/>
          <w:color w:val="000000"/>
          <w:sz w:val="18"/>
          <w:szCs w:val="18"/>
          <w:lang w:eastAsia="ru-RU"/>
        </w:rPr>
        <w:t>и волей народа конкретного племени, общины, нации или империи, то он недействителен.</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4" w:name="5512"/>
      <w:bookmarkEnd w:id="114"/>
      <w:r w:rsidRPr="00A92068">
        <w:rPr>
          <w:rFonts w:ascii="Arial" w:eastAsia="Times New Roman" w:hAnsi="Arial" w:cs="Arial"/>
          <w:b/>
          <w:bCs/>
          <w:color w:val="000000"/>
          <w:lang w:eastAsia="ru-RU"/>
        </w:rPr>
        <w:t>Canon 5512 </w:t>
      </w:r>
      <w:r w:rsidRPr="00A92068">
        <w:rPr>
          <w:rFonts w:ascii="Arial" w:eastAsia="Times New Roman" w:hAnsi="Arial" w:cs="Arial"/>
          <w:color w:val="000000"/>
          <w:sz w:val="16"/>
          <w:szCs w:val="16"/>
          <w:lang w:eastAsia="ru-RU"/>
        </w:rPr>
        <w:t>(</w:t>
      </w:r>
      <w:hyperlink r:id="rId468" w:anchor="5512"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2D3269"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69" w:tooltip="нажмите, чтобы просмотреть определение суверенного" w:history="1">
        <w:r w:rsidR="00A92068" w:rsidRPr="00A92068">
          <w:rPr>
            <w:rFonts w:ascii="Arial" w:eastAsia="Times New Roman" w:hAnsi="Arial" w:cs="Arial"/>
            <w:color w:val="0033CC"/>
            <w:sz w:val="18"/>
            <w:szCs w:val="18"/>
            <w:lang w:eastAsia="ru-RU"/>
          </w:rPr>
          <w:t>Суверенное </w:t>
        </w:r>
      </w:hyperlink>
      <w:hyperlink r:id="rId470" w:tooltip="нажмите, чтобы просмотреть определение утверждения" w:history="1">
        <w:r w:rsidR="00A92068" w:rsidRPr="00A92068">
          <w:rPr>
            <w:rFonts w:ascii="Arial" w:eastAsia="Times New Roman" w:hAnsi="Arial" w:cs="Arial"/>
            <w:color w:val="0033CC"/>
            <w:sz w:val="18"/>
            <w:szCs w:val="18"/>
            <w:lang w:eastAsia="ru-RU"/>
          </w:rPr>
          <w:t>требование </w:t>
        </w:r>
      </w:hyperlink>
      <w:r w:rsidR="00A92068" w:rsidRPr="00A92068">
        <w:rPr>
          <w:rFonts w:ascii="Arial" w:eastAsia="Times New Roman" w:hAnsi="Arial" w:cs="Arial"/>
          <w:color w:val="000000"/>
          <w:sz w:val="18"/>
          <w:szCs w:val="18"/>
          <w:lang w:eastAsia="ru-RU"/>
        </w:rPr>
        <w:t>имеет </w:t>
      </w:r>
      <w:hyperlink r:id="rId471" w:tooltip="нажмите, чтобы просмотреть определение допустимого" w:history="1">
        <w:r w:rsidR="00A92068" w:rsidRPr="00A92068">
          <w:rPr>
            <w:rFonts w:ascii="Arial" w:eastAsia="Times New Roman" w:hAnsi="Arial" w:cs="Arial"/>
            <w:color w:val="0033CC"/>
            <w:sz w:val="18"/>
            <w:szCs w:val="18"/>
            <w:lang w:eastAsia="ru-RU"/>
          </w:rPr>
          <w:t>силу только </w:t>
        </w:r>
      </w:hyperlink>
      <w:r w:rsidR="00A92068" w:rsidRPr="00A92068">
        <w:rPr>
          <w:rFonts w:ascii="Arial" w:eastAsia="Times New Roman" w:hAnsi="Arial" w:cs="Arial"/>
          <w:color w:val="000000"/>
          <w:sz w:val="18"/>
          <w:szCs w:val="18"/>
          <w:lang w:eastAsia="ru-RU"/>
        </w:rPr>
        <w:t>в том случае, если оно принимается волей и </w:t>
      </w:r>
      <w:hyperlink r:id="rId472" w:tooltip="нажмите, чтобы просмотреть определение согласия" w:history="1">
        <w:r w:rsidR="00A92068" w:rsidRPr="00A92068">
          <w:rPr>
            <w:rFonts w:ascii="Arial" w:eastAsia="Times New Roman" w:hAnsi="Arial" w:cs="Arial"/>
            <w:color w:val="0033CC"/>
            <w:sz w:val="18"/>
            <w:szCs w:val="18"/>
            <w:lang w:eastAsia="ru-RU"/>
          </w:rPr>
          <w:t>согласием </w:t>
        </w:r>
      </w:hyperlink>
      <w:r w:rsidR="00A92068" w:rsidRPr="00A92068">
        <w:rPr>
          <w:rFonts w:ascii="Arial" w:eastAsia="Times New Roman" w:hAnsi="Arial" w:cs="Arial"/>
          <w:color w:val="000000"/>
          <w:sz w:val="18"/>
          <w:szCs w:val="18"/>
          <w:lang w:eastAsia="ru-RU"/>
        </w:rPr>
        <w:t>народа и соответствует этим канонам.</w:t>
      </w:r>
    </w:p>
    <w:p w:rsidR="00A92068" w:rsidRPr="00A92068" w:rsidRDefault="00A92068" w:rsidP="00A9206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92068">
        <w:rPr>
          <w:rFonts w:ascii="Arial" w:eastAsia="Times New Roman" w:hAnsi="Arial" w:cs="Arial"/>
          <w:b/>
          <w:bCs/>
          <w:color w:val="000000"/>
          <w:sz w:val="36"/>
          <w:szCs w:val="36"/>
          <w:lang w:eastAsia="ru-RU"/>
        </w:rPr>
        <w:t>Статья 19-Божественный Спаситель</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5" w:name="5513"/>
      <w:bookmarkEnd w:id="115"/>
      <w:r w:rsidRPr="00A92068">
        <w:rPr>
          <w:rFonts w:ascii="Arial" w:eastAsia="Times New Roman" w:hAnsi="Arial" w:cs="Arial"/>
          <w:b/>
          <w:bCs/>
          <w:color w:val="000000"/>
          <w:lang w:eastAsia="ru-RU"/>
        </w:rPr>
        <w:t>Canon 5513 </w:t>
      </w:r>
      <w:r w:rsidRPr="00A92068">
        <w:rPr>
          <w:rFonts w:ascii="Arial" w:eastAsia="Times New Roman" w:hAnsi="Arial" w:cs="Arial"/>
          <w:color w:val="000000"/>
          <w:sz w:val="16"/>
          <w:szCs w:val="16"/>
          <w:lang w:eastAsia="ru-RU"/>
        </w:rPr>
        <w:t>(</w:t>
      </w:r>
      <w:hyperlink r:id="rId473" w:anchor="5513"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2D3269"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74" w:tooltip="нажмите, чтобы просмотреть определение утверждения" w:history="1">
        <w:r w:rsidR="00A92068" w:rsidRPr="00A92068">
          <w:rPr>
            <w:rFonts w:ascii="Arial" w:eastAsia="Times New Roman" w:hAnsi="Arial" w:cs="Arial"/>
            <w:color w:val="0033CC"/>
            <w:sz w:val="18"/>
            <w:szCs w:val="18"/>
            <w:lang w:eastAsia="ru-RU"/>
          </w:rPr>
          <w:t>Притязание </w:t>
        </w:r>
      </w:hyperlink>
      <w:hyperlink r:id="rId475" w:tooltip="нажмите, чтобы просмотреть определение Divine" w:history="1">
        <w:r w:rsidR="00A92068" w:rsidRPr="00A92068">
          <w:rPr>
            <w:rFonts w:ascii="Arial" w:eastAsia="Times New Roman" w:hAnsi="Arial" w:cs="Arial"/>
            <w:color w:val="0033CC"/>
            <w:sz w:val="18"/>
            <w:szCs w:val="18"/>
            <w:lang w:eastAsia="ru-RU"/>
          </w:rPr>
          <w:t>Божественного </w:t>
        </w:r>
      </w:hyperlink>
      <w:r w:rsidR="00A92068" w:rsidRPr="00A92068">
        <w:rPr>
          <w:rFonts w:ascii="Arial" w:eastAsia="Times New Roman" w:hAnsi="Arial" w:cs="Arial"/>
          <w:color w:val="000000"/>
          <w:sz w:val="18"/>
          <w:szCs w:val="18"/>
          <w:lang w:eastAsia="ru-RU"/>
        </w:rPr>
        <w:t>Спасителя - это когда лидер, вождь или правитель избирается либо народом, либо какой-то элитой на основании </w:t>
      </w:r>
      <w:hyperlink r:id="rId476" w:tooltip="нажмите, чтобы просмотреть определение утверждения" w:history="1">
        <w:r w:rsidR="00A92068" w:rsidRPr="00A92068">
          <w:rPr>
            <w:rFonts w:ascii="Arial" w:eastAsia="Times New Roman" w:hAnsi="Arial" w:cs="Arial"/>
            <w:color w:val="0033CC"/>
            <w:sz w:val="18"/>
            <w:szCs w:val="18"/>
            <w:lang w:eastAsia="ru-RU"/>
          </w:rPr>
          <w:t>утверждения</w:t>
        </w:r>
      </w:hyperlink>
      <w:r w:rsidR="00A92068" w:rsidRPr="00A92068">
        <w:rPr>
          <w:rFonts w:ascii="Arial" w:eastAsia="Times New Roman" w:hAnsi="Arial" w:cs="Arial"/>
          <w:color w:val="000000"/>
          <w:sz w:val="18"/>
          <w:szCs w:val="18"/>
          <w:lang w:eastAsia="ru-RU"/>
        </w:rPr>
        <w:t>, что, пройдя какое-то испытание или испытание, или </w:t>
      </w:r>
      <w:hyperlink r:id="rId477" w:tooltip="нажмите, чтобы просмотреть определение откровения" w:history="1">
        <w:r w:rsidR="00A92068" w:rsidRPr="00A92068">
          <w:rPr>
            <w:rFonts w:ascii="Arial" w:eastAsia="Times New Roman" w:hAnsi="Arial" w:cs="Arial"/>
            <w:color w:val="0033CC"/>
            <w:sz w:val="18"/>
            <w:szCs w:val="18"/>
            <w:lang w:eastAsia="ru-RU"/>
          </w:rPr>
          <w:t>откровение </w:t>
        </w:r>
      </w:hyperlink>
      <w:r w:rsidR="00A92068" w:rsidRPr="00A92068">
        <w:rPr>
          <w:rFonts w:ascii="Arial" w:eastAsia="Times New Roman" w:hAnsi="Arial" w:cs="Arial"/>
          <w:color w:val="000000"/>
          <w:sz w:val="18"/>
          <w:szCs w:val="18"/>
          <w:lang w:eastAsia="ru-RU"/>
        </w:rPr>
        <w:t>по какому-то пророчеству, их назначение считается полученным от </w:t>
      </w:r>
      <w:hyperlink r:id="rId478" w:tooltip="нажмите, чтобы просмотреть определение Divine" w:history="1">
        <w:r w:rsidR="00A92068" w:rsidRPr="00A92068">
          <w:rPr>
            <w:rFonts w:ascii="Arial" w:eastAsia="Times New Roman" w:hAnsi="Arial" w:cs="Arial"/>
            <w:color w:val="0033CC"/>
            <w:sz w:val="18"/>
            <w:szCs w:val="18"/>
            <w:lang w:eastAsia="ru-RU"/>
          </w:rPr>
          <w:t>Божественного </w:t>
        </w:r>
      </w:hyperlink>
      <w:r w:rsidR="00A92068"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6" w:name="5514"/>
      <w:bookmarkEnd w:id="116"/>
      <w:r w:rsidRPr="00A92068">
        <w:rPr>
          <w:rFonts w:ascii="Arial" w:eastAsia="Times New Roman" w:hAnsi="Arial" w:cs="Arial"/>
          <w:b/>
          <w:bCs/>
          <w:color w:val="000000"/>
          <w:lang w:eastAsia="ru-RU"/>
        </w:rPr>
        <w:t>Canon 5514 </w:t>
      </w:r>
      <w:r w:rsidRPr="00A92068">
        <w:rPr>
          <w:rFonts w:ascii="Arial" w:eastAsia="Times New Roman" w:hAnsi="Arial" w:cs="Arial"/>
          <w:color w:val="000000"/>
          <w:sz w:val="16"/>
          <w:szCs w:val="16"/>
          <w:lang w:eastAsia="ru-RU"/>
        </w:rPr>
        <w:t>(</w:t>
      </w:r>
      <w:hyperlink r:id="rId479" w:anchor="5514"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В некоторых культурах </w:t>
      </w:r>
      <w:hyperlink r:id="rId480" w:tooltip="нажмите, чтобы просмотреть определение доказательства" w:history="1">
        <w:r w:rsidRPr="00A92068">
          <w:rPr>
            <w:rFonts w:ascii="Arial" w:eastAsia="Times New Roman" w:hAnsi="Arial" w:cs="Arial"/>
            <w:color w:val="0033CC"/>
            <w:sz w:val="18"/>
            <w:szCs w:val="18"/>
            <w:lang w:eastAsia="ru-RU"/>
          </w:rPr>
          <w:t>доказательство </w:t>
        </w:r>
      </w:hyperlink>
      <w:hyperlink r:id="rId481" w:tooltip="нажмите, чтобы просмотреть определение утверждения" w:history="1">
        <w:r w:rsidRPr="00A92068">
          <w:rPr>
            <w:rFonts w:ascii="Arial" w:eastAsia="Times New Roman" w:hAnsi="Arial" w:cs="Arial"/>
            <w:color w:val="0033CC"/>
            <w:sz w:val="18"/>
            <w:szCs w:val="18"/>
            <w:lang w:eastAsia="ru-RU"/>
          </w:rPr>
          <w:t>притязаний </w:t>
        </w:r>
      </w:hyperlink>
      <w:hyperlink r:id="rId482" w:tooltip="нажмите, чтобы просмотреть определение Divine" w:history="1">
        <w:r w:rsidRPr="00A92068">
          <w:rPr>
            <w:rFonts w:ascii="Arial" w:eastAsia="Times New Roman" w:hAnsi="Arial" w:cs="Arial"/>
            <w:color w:val="0033CC"/>
            <w:sz w:val="18"/>
            <w:szCs w:val="18"/>
            <w:lang w:eastAsia="ru-RU"/>
          </w:rPr>
          <w:t>Божественного </w:t>
        </w:r>
      </w:hyperlink>
      <w:r w:rsidRPr="00A92068">
        <w:rPr>
          <w:rFonts w:ascii="Arial" w:eastAsia="Times New Roman" w:hAnsi="Arial" w:cs="Arial"/>
          <w:color w:val="000000"/>
          <w:sz w:val="18"/>
          <w:szCs w:val="18"/>
          <w:lang w:eastAsia="ru-RU"/>
        </w:rPr>
        <w:t>Спасителя может подчеркнуть испытание и испытание кандидата, как в некоторых древних воинских культурах, где успех в смертельной битве был частью </w:t>
      </w:r>
      <w:hyperlink r:id="rId483" w:tooltip="нажмите, чтобы просмотреть определение доказательства" w:history="1">
        <w:r w:rsidRPr="00A92068">
          <w:rPr>
            <w:rFonts w:ascii="Arial" w:eastAsia="Times New Roman" w:hAnsi="Arial" w:cs="Arial"/>
            <w:color w:val="0033CC"/>
            <w:sz w:val="18"/>
            <w:szCs w:val="18"/>
            <w:lang w:eastAsia="ru-RU"/>
          </w:rPr>
          <w:t>доказательства </w:t>
        </w:r>
      </w:hyperlink>
      <w:r w:rsidRPr="00A92068">
        <w:rPr>
          <w:rFonts w:ascii="Arial" w:eastAsia="Times New Roman" w:hAnsi="Arial" w:cs="Arial"/>
          <w:color w:val="000000"/>
          <w:sz w:val="18"/>
          <w:szCs w:val="18"/>
          <w:lang w:eastAsia="ru-RU"/>
        </w:rPr>
        <w:t>достойного правителя. В других случаях интерпретация пророчеств и </w:t>
      </w:r>
      <w:hyperlink r:id="rId484" w:tooltip="нажмите, чтобы просмотреть определение откровения" w:history="1">
        <w:r w:rsidRPr="00A92068">
          <w:rPr>
            <w:rFonts w:ascii="Arial" w:eastAsia="Times New Roman" w:hAnsi="Arial" w:cs="Arial"/>
            <w:color w:val="0033CC"/>
            <w:sz w:val="18"/>
            <w:szCs w:val="18"/>
            <w:lang w:eastAsia="ru-RU"/>
          </w:rPr>
          <w:t>откровений </w:t>
        </w:r>
      </w:hyperlink>
      <w:r w:rsidRPr="00A92068">
        <w:rPr>
          <w:rFonts w:ascii="Arial" w:eastAsia="Times New Roman" w:hAnsi="Arial" w:cs="Arial"/>
          <w:color w:val="000000"/>
          <w:sz w:val="18"/>
          <w:szCs w:val="18"/>
          <w:lang w:eastAsia="ru-RU"/>
        </w:rPr>
        <w:t>является более значительным акцентом в отборе.</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7" w:name="5515"/>
      <w:bookmarkEnd w:id="117"/>
      <w:r w:rsidRPr="00A92068">
        <w:rPr>
          <w:rFonts w:ascii="Arial" w:eastAsia="Times New Roman" w:hAnsi="Arial" w:cs="Arial"/>
          <w:b/>
          <w:bCs/>
          <w:color w:val="000000"/>
          <w:lang w:eastAsia="ru-RU"/>
        </w:rPr>
        <w:t>Canon 5515 </w:t>
      </w:r>
      <w:r w:rsidRPr="00A92068">
        <w:rPr>
          <w:rFonts w:ascii="Arial" w:eastAsia="Times New Roman" w:hAnsi="Arial" w:cs="Arial"/>
          <w:color w:val="000000"/>
          <w:sz w:val="16"/>
          <w:szCs w:val="16"/>
          <w:lang w:eastAsia="ru-RU"/>
        </w:rPr>
        <w:t>(</w:t>
      </w:r>
      <w:hyperlink r:id="rId485" w:anchor="5515"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2D3269"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86" w:tooltip="нажмите, чтобы просмотреть определение понятия" w:history="1">
        <w:r w:rsidR="00A92068" w:rsidRPr="00A92068">
          <w:rPr>
            <w:rFonts w:ascii="Arial" w:eastAsia="Times New Roman" w:hAnsi="Arial" w:cs="Arial"/>
            <w:color w:val="0033CC"/>
            <w:sz w:val="18"/>
            <w:szCs w:val="18"/>
            <w:lang w:eastAsia="ru-RU"/>
          </w:rPr>
          <w:t>Концепция </w:t>
        </w:r>
      </w:hyperlink>
      <w:hyperlink r:id="rId487" w:tooltip="нажмите, чтобы просмотреть определение утверждения" w:history="1">
        <w:r w:rsidR="00A92068" w:rsidRPr="00A92068">
          <w:rPr>
            <w:rFonts w:ascii="Arial" w:eastAsia="Times New Roman" w:hAnsi="Arial" w:cs="Arial"/>
            <w:color w:val="0033CC"/>
            <w:sz w:val="18"/>
            <w:szCs w:val="18"/>
            <w:lang w:eastAsia="ru-RU"/>
          </w:rPr>
          <w:t>притязания </w:t>
        </w:r>
      </w:hyperlink>
      <w:hyperlink r:id="rId488" w:tooltip="нажмите, чтобы просмотреть определение Divine" w:history="1">
        <w:r w:rsidR="00A92068" w:rsidRPr="00A92068">
          <w:rPr>
            <w:rFonts w:ascii="Arial" w:eastAsia="Times New Roman" w:hAnsi="Arial" w:cs="Arial"/>
            <w:color w:val="0033CC"/>
            <w:sz w:val="18"/>
            <w:szCs w:val="18"/>
            <w:lang w:eastAsia="ru-RU"/>
          </w:rPr>
          <w:t>Божественного </w:t>
        </w:r>
      </w:hyperlink>
      <w:r w:rsidR="00A92068" w:rsidRPr="00A92068">
        <w:rPr>
          <w:rFonts w:ascii="Arial" w:eastAsia="Times New Roman" w:hAnsi="Arial" w:cs="Arial"/>
          <w:color w:val="000000"/>
          <w:sz w:val="18"/>
          <w:szCs w:val="18"/>
          <w:lang w:eastAsia="ru-RU"/>
        </w:rPr>
        <w:t>Спасителя является древнейшим методом утверждения суверенитета с самого начала цивилизации. Это метод отбора лидеров и правителей, который был очевиден на каждом крупном континенте в определенный момент и даже используется некоторыми культурами сегодня.</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8" w:name="5516"/>
      <w:bookmarkEnd w:id="118"/>
      <w:r w:rsidRPr="00A92068">
        <w:rPr>
          <w:rFonts w:ascii="Arial" w:eastAsia="Times New Roman" w:hAnsi="Arial" w:cs="Arial"/>
          <w:b/>
          <w:bCs/>
          <w:color w:val="000000"/>
          <w:lang w:eastAsia="ru-RU"/>
        </w:rPr>
        <w:t>Canon 5516 </w:t>
      </w:r>
      <w:r w:rsidRPr="00A92068">
        <w:rPr>
          <w:rFonts w:ascii="Arial" w:eastAsia="Times New Roman" w:hAnsi="Arial" w:cs="Arial"/>
          <w:color w:val="000000"/>
          <w:sz w:val="16"/>
          <w:szCs w:val="16"/>
          <w:lang w:eastAsia="ru-RU"/>
        </w:rPr>
        <w:t>(</w:t>
      </w:r>
      <w:hyperlink r:id="rId489" w:anchor="5516"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В то время как культура, возможно, разработала гарантии для обеспечения того, чтобы менее оптимальные кандидаты были отобраны с помощью метода </w:t>
      </w:r>
      <w:hyperlink r:id="rId490" w:tooltip="нажмите, чтобы просмотреть определение утверждения" w:history="1">
        <w:r w:rsidRPr="00A92068">
          <w:rPr>
            <w:rFonts w:ascii="Arial" w:eastAsia="Times New Roman" w:hAnsi="Arial" w:cs="Arial"/>
            <w:color w:val="0033CC"/>
            <w:sz w:val="18"/>
            <w:szCs w:val="18"/>
            <w:lang w:eastAsia="ru-RU"/>
          </w:rPr>
          <w:t>утверждения </w:t>
        </w:r>
      </w:hyperlink>
      <w:hyperlink r:id="rId491" w:tooltip="нажмите, чтобы просмотреть определение Divine" w:history="1">
        <w:r w:rsidRPr="00A92068">
          <w:rPr>
            <w:rFonts w:ascii="Arial" w:eastAsia="Times New Roman" w:hAnsi="Arial" w:cs="Arial"/>
            <w:color w:val="0033CC"/>
            <w:sz w:val="18"/>
            <w:szCs w:val="18"/>
            <w:lang w:eastAsia="ru-RU"/>
          </w:rPr>
          <w:t>Божественного </w:t>
        </w:r>
      </w:hyperlink>
      <w:r w:rsidRPr="00A92068">
        <w:rPr>
          <w:rFonts w:ascii="Arial" w:eastAsia="Times New Roman" w:hAnsi="Arial" w:cs="Arial"/>
          <w:color w:val="000000"/>
          <w:sz w:val="18"/>
          <w:szCs w:val="18"/>
          <w:lang w:eastAsia="ru-RU"/>
        </w:rPr>
        <w:t>Спасителя, характер доказательства такого </w:t>
      </w:r>
      <w:hyperlink r:id="rId492" w:tooltip="нажмите, чтобы просмотреть определение утверждения" w:history="1">
        <w:r w:rsidRPr="00A92068">
          <w:rPr>
            <w:rFonts w:ascii="Arial" w:eastAsia="Times New Roman" w:hAnsi="Arial" w:cs="Arial"/>
            <w:color w:val="0033CC"/>
            <w:sz w:val="18"/>
            <w:szCs w:val="18"/>
            <w:lang w:eastAsia="ru-RU"/>
          </w:rPr>
          <w:t>утверждения </w:t>
        </w:r>
      </w:hyperlink>
      <w:r w:rsidRPr="00A92068">
        <w:rPr>
          <w:rFonts w:ascii="Arial" w:eastAsia="Times New Roman" w:hAnsi="Arial" w:cs="Arial"/>
          <w:color w:val="000000"/>
          <w:sz w:val="18"/>
          <w:szCs w:val="18"/>
          <w:lang w:eastAsia="ru-RU"/>
        </w:rPr>
        <w:t>исторически оставил открытым риск злоупотреблений через интерпретацию пророчества или </w:t>
      </w:r>
      <w:hyperlink r:id="rId493" w:tooltip="нажмите, чтобы просмотреть определение откровения" w:history="1">
        <w:r w:rsidRPr="00A92068">
          <w:rPr>
            <w:rFonts w:ascii="Arial" w:eastAsia="Times New Roman" w:hAnsi="Arial" w:cs="Arial"/>
            <w:color w:val="0033CC"/>
            <w:sz w:val="18"/>
            <w:szCs w:val="18"/>
            <w:lang w:eastAsia="ru-RU"/>
          </w:rPr>
          <w:t>откровения </w:t>
        </w:r>
      </w:hyperlink>
      <w:r w:rsidRPr="00A92068">
        <w:rPr>
          <w:rFonts w:ascii="Arial" w:eastAsia="Times New Roman" w:hAnsi="Arial" w:cs="Arial"/>
          <w:color w:val="000000"/>
          <w:sz w:val="18"/>
          <w:szCs w:val="18"/>
          <w:lang w:eastAsia="ru-RU"/>
        </w:rPr>
        <w:t>классом священников и минимизацию конкуренции через искажение физических испытаний или тестов.</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19" w:name="5517"/>
      <w:bookmarkEnd w:id="119"/>
      <w:r w:rsidRPr="00A92068">
        <w:rPr>
          <w:rFonts w:ascii="Arial" w:eastAsia="Times New Roman" w:hAnsi="Arial" w:cs="Arial"/>
          <w:b/>
          <w:bCs/>
          <w:color w:val="000000"/>
          <w:lang w:eastAsia="ru-RU"/>
        </w:rPr>
        <w:t>Canon 5517 </w:t>
      </w:r>
      <w:r w:rsidRPr="00A92068">
        <w:rPr>
          <w:rFonts w:ascii="Arial" w:eastAsia="Times New Roman" w:hAnsi="Arial" w:cs="Arial"/>
          <w:color w:val="000000"/>
          <w:sz w:val="16"/>
          <w:szCs w:val="16"/>
          <w:lang w:eastAsia="ru-RU"/>
        </w:rPr>
        <w:t>(</w:t>
      </w:r>
      <w:hyperlink r:id="rId494" w:anchor="5517"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В соответствии с этими канонами запрещается выбирать руководителей и правителей по </w:t>
      </w:r>
      <w:hyperlink r:id="rId495" w:tooltip="нажмите, чтобы просмотреть определение утверждения" w:history="1">
        <w:r w:rsidRPr="00A92068">
          <w:rPr>
            <w:rFonts w:ascii="Arial" w:eastAsia="Times New Roman" w:hAnsi="Arial" w:cs="Arial"/>
            <w:color w:val="0033CC"/>
            <w:sz w:val="18"/>
            <w:szCs w:val="18"/>
            <w:lang w:eastAsia="ru-RU"/>
          </w:rPr>
          <w:t>требованию</w:t>
        </w:r>
      </w:hyperlink>
      <w:hyperlink r:id="rId496" w:tooltip="нажмите, чтобы просмотреть определение Divine" w:history="1">
        <w:r w:rsidRPr="00A92068">
          <w:rPr>
            <w:rFonts w:ascii="Arial" w:eastAsia="Times New Roman" w:hAnsi="Arial" w:cs="Arial"/>
            <w:color w:val="0033CC"/>
            <w:sz w:val="18"/>
            <w:szCs w:val="18"/>
            <w:lang w:eastAsia="ru-RU"/>
          </w:rPr>
          <w:t>Божественного </w:t>
        </w:r>
      </w:hyperlink>
      <w:r w:rsidRPr="00A92068">
        <w:rPr>
          <w:rFonts w:ascii="Arial" w:eastAsia="Times New Roman" w:hAnsi="Arial" w:cs="Arial"/>
          <w:color w:val="000000"/>
          <w:sz w:val="18"/>
          <w:szCs w:val="18"/>
          <w:lang w:eastAsia="ru-RU"/>
        </w:rPr>
        <w:t>Спасителя.</w:t>
      </w:r>
    </w:p>
    <w:p w:rsidR="00A92068" w:rsidRPr="00A92068" w:rsidRDefault="00A92068" w:rsidP="00A9206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92068">
        <w:rPr>
          <w:rFonts w:ascii="Arial" w:eastAsia="Times New Roman" w:hAnsi="Arial" w:cs="Arial"/>
          <w:b/>
          <w:bCs/>
          <w:color w:val="000000"/>
          <w:sz w:val="36"/>
          <w:szCs w:val="36"/>
          <w:lang w:eastAsia="ru-RU"/>
        </w:rPr>
        <w:t>Статья 20-Право Священной Крови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20" w:name="5518"/>
      <w:bookmarkEnd w:id="120"/>
      <w:r w:rsidRPr="00A92068">
        <w:rPr>
          <w:rFonts w:ascii="Arial" w:eastAsia="Times New Roman" w:hAnsi="Arial" w:cs="Arial"/>
          <w:b/>
          <w:bCs/>
          <w:color w:val="000000"/>
          <w:lang w:eastAsia="ru-RU"/>
        </w:rPr>
        <w:t>Canon 5518 </w:t>
      </w:r>
      <w:r w:rsidRPr="00A92068">
        <w:rPr>
          <w:rFonts w:ascii="Arial" w:eastAsia="Times New Roman" w:hAnsi="Arial" w:cs="Arial"/>
          <w:color w:val="000000"/>
          <w:sz w:val="16"/>
          <w:szCs w:val="16"/>
          <w:lang w:eastAsia="ru-RU"/>
        </w:rPr>
        <w:t>(</w:t>
      </w:r>
      <w:hyperlink r:id="rId497" w:anchor="5518"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lastRenderedPageBreak/>
        <w:t>Священное право крови - это </w:t>
      </w:r>
      <w:hyperlink r:id="rId498" w:tooltip="нажмите, чтобы просмотреть определение формы" w:history="1">
        <w:r w:rsidRPr="00A92068">
          <w:rPr>
            <w:rFonts w:ascii="Arial" w:eastAsia="Times New Roman" w:hAnsi="Arial" w:cs="Arial"/>
            <w:color w:val="0033CC"/>
            <w:sz w:val="18"/>
            <w:szCs w:val="18"/>
            <w:lang w:eastAsia="ru-RU"/>
          </w:rPr>
          <w:t>форма </w:t>
        </w:r>
      </w:hyperlink>
      <w:hyperlink r:id="rId499" w:tooltip="нажмите, чтобы просмотреть определение суверенного" w:history="1">
        <w:r w:rsidRPr="00A92068">
          <w:rPr>
            <w:rFonts w:ascii="Arial" w:eastAsia="Times New Roman" w:hAnsi="Arial" w:cs="Arial"/>
            <w:color w:val="0033CC"/>
            <w:sz w:val="18"/>
            <w:szCs w:val="18"/>
            <w:lang w:eastAsia="ru-RU"/>
          </w:rPr>
          <w:t>суверенного </w:t>
        </w:r>
      </w:hyperlink>
      <w:hyperlink r:id="rId500" w:tooltip="нажмите, чтобы просмотреть определение утверждения" w:history="1">
        <w:r w:rsidRPr="00A92068">
          <w:rPr>
            <w:rFonts w:ascii="Arial" w:eastAsia="Times New Roman" w:hAnsi="Arial" w:cs="Arial"/>
            <w:color w:val="0033CC"/>
            <w:sz w:val="18"/>
            <w:szCs w:val="18"/>
            <w:lang w:eastAsia="ru-RU"/>
          </w:rPr>
          <w:t>требования</w:t>
        </w:r>
      </w:hyperlink>
      <w:r w:rsidRPr="00A92068">
        <w:rPr>
          <w:rFonts w:ascii="Arial" w:eastAsia="Times New Roman" w:hAnsi="Arial" w:cs="Arial"/>
          <w:color w:val="000000"/>
          <w:sz w:val="18"/>
          <w:szCs w:val="18"/>
          <w:lang w:eastAsia="ru-RU"/>
        </w:rPr>
        <w:t>, когда человек по праву рождения претендует на обладание священной родословной, связанной с одним (1) или несколькими </w:t>
      </w:r>
      <w:hyperlink r:id="rId501" w:tooltip="нажмите, чтобы просмотреть определение Divine" w:history="1">
        <w:r w:rsidRPr="00A92068">
          <w:rPr>
            <w:rFonts w:ascii="Arial" w:eastAsia="Times New Roman" w:hAnsi="Arial" w:cs="Arial"/>
            <w:color w:val="0033CC"/>
            <w:sz w:val="18"/>
            <w:szCs w:val="18"/>
            <w:lang w:eastAsia="ru-RU"/>
          </w:rPr>
          <w:t>божественными </w:t>
        </w:r>
      </w:hyperlink>
      <w:r w:rsidRPr="00A92068">
        <w:rPr>
          <w:rFonts w:ascii="Arial" w:eastAsia="Times New Roman" w:hAnsi="Arial" w:cs="Arial"/>
          <w:color w:val="000000"/>
          <w:sz w:val="18"/>
          <w:szCs w:val="18"/>
          <w:lang w:eastAsia="ru-RU"/>
        </w:rPr>
        <w:t>спасителями.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21" w:name="5519"/>
      <w:bookmarkEnd w:id="121"/>
      <w:r w:rsidRPr="00A92068">
        <w:rPr>
          <w:rFonts w:ascii="Arial" w:eastAsia="Times New Roman" w:hAnsi="Arial" w:cs="Arial"/>
          <w:b/>
          <w:bCs/>
          <w:color w:val="000000"/>
          <w:lang w:eastAsia="ru-RU"/>
        </w:rPr>
        <w:t>Canon 5519 </w:t>
      </w:r>
      <w:r w:rsidRPr="00A92068">
        <w:rPr>
          <w:rFonts w:ascii="Arial" w:eastAsia="Times New Roman" w:hAnsi="Arial" w:cs="Arial"/>
          <w:color w:val="000000"/>
          <w:sz w:val="16"/>
          <w:szCs w:val="16"/>
          <w:lang w:eastAsia="ru-RU"/>
        </w:rPr>
        <w:t>(</w:t>
      </w:r>
      <w:hyperlink r:id="rId502" w:anchor="5519"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Самым древним и мощным примером </w:t>
      </w:r>
      <w:hyperlink r:id="rId503" w:tooltip="нажмите, чтобы просмотреть определение суверенного" w:history="1">
        <w:r w:rsidRPr="00A92068">
          <w:rPr>
            <w:rFonts w:ascii="Arial" w:eastAsia="Times New Roman" w:hAnsi="Arial" w:cs="Arial"/>
            <w:color w:val="0033CC"/>
            <w:sz w:val="18"/>
            <w:szCs w:val="18"/>
            <w:lang w:eastAsia="ru-RU"/>
          </w:rPr>
          <w:t>суверенного </w:t>
        </w:r>
      </w:hyperlink>
      <w:hyperlink r:id="rId504" w:tooltip="нажмите, чтобы просмотреть определение утверждения" w:history="1">
        <w:r w:rsidRPr="00A92068">
          <w:rPr>
            <w:rFonts w:ascii="Arial" w:eastAsia="Times New Roman" w:hAnsi="Arial" w:cs="Arial"/>
            <w:color w:val="0033CC"/>
            <w:sz w:val="18"/>
            <w:szCs w:val="18"/>
            <w:lang w:eastAsia="ru-RU"/>
          </w:rPr>
          <w:t>притязания </w:t>
        </w:r>
      </w:hyperlink>
      <w:r w:rsidRPr="00A92068">
        <w:rPr>
          <w:rFonts w:ascii="Arial" w:eastAsia="Times New Roman" w:hAnsi="Arial" w:cs="Arial"/>
          <w:color w:val="000000"/>
          <w:sz w:val="18"/>
          <w:szCs w:val="18"/>
          <w:lang w:eastAsia="ru-RU"/>
        </w:rPr>
        <w:t>на право Священной крови в цивилизованной истории является Куиллийская родословная, первоначально ирландская по меньшей мере с 5.500 года до н. э., название которой буквально переводится как “ </w:t>
      </w:r>
      <w:hyperlink r:id="rId505" w:tooltip="нажмите, чтобы просмотреть определение Divine" w:history="1">
        <w:r w:rsidRPr="00A92068">
          <w:rPr>
            <w:rFonts w:ascii="Arial" w:eastAsia="Times New Roman" w:hAnsi="Arial" w:cs="Arial"/>
            <w:color w:val="0033CC"/>
            <w:sz w:val="18"/>
            <w:szCs w:val="18"/>
            <w:lang w:eastAsia="ru-RU"/>
          </w:rPr>
          <w:t>Божественный </w:t>
        </w:r>
      </w:hyperlink>
      <w:r w:rsidRPr="00A92068">
        <w:rPr>
          <w:rFonts w:ascii="Arial" w:eastAsia="Times New Roman" w:hAnsi="Arial" w:cs="Arial"/>
          <w:color w:val="000000"/>
          <w:sz w:val="18"/>
          <w:szCs w:val="18"/>
          <w:lang w:eastAsia="ru-RU"/>
        </w:rPr>
        <w:t>краеугольный камень” или “ </w:t>
      </w:r>
      <w:hyperlink r:id="rId506" w:tooltip="нажмите, чтобы просмотреть определение Divine" w:history="1">
        <w:r w:rsidRPr="00A92068">
          <w:rPr>
            <w:rFonts w:ascii="Arial" w:eastAsia="Times New Roman" w:hAnsi="Arial" w:cs="Arial"/>
            <w:color w:val="0033CC"/>
            <w:sz w:val="18"/>
            <w:szCs w:val="18"/>
            <w:lang w:eastAsia="ru-RU"/>
          </w:rPr>
          <w:t>Божественный </w:t>
        </w:r>
      </w:hyperlink>
      <w:r w:rsidRPr="00A92068">
        <w:rPr>
          <w:rFonts w:ascii="Arial" w:eastAsia="Times New Roman" w:hAnsi="Arial" w:cs="Arial"/>
          <w:color w:val="000000"/>
          <w:sz w:val="18"/>
          <w:szCs w:val="18"/>
          <w:lang w:eastAsia="ru-RU"/>
        </w:rPr>
        <w:t>камень основания " и является этимологическим происхождением слова падуб и Святое, являющегося буквальным </w:t>
      </w:r>
      <w:hyperlink r:id="rId507" w:tooltip="нажмите, чтобы просмотреть определение значения" w:history="1">
        <w:r w:rsidRPr="00A92068">
          <w:rPr>
            <w:rFonts w:ascii="Arial" w:eastAsia="Times New Roman" w:hAnsi="Arial" w:cs="Arial"/>
            <w:color w:val="0033CC"/>
            <w:sz w:val="18"/>
            <w:szCs w:val="18"/>
            <w:lang w:eastAsia="ru-RU"/>
          </w:rPr>
          <w:t>значением </w:t>
        </w:r>
      </w:hyperlink>
      <w:r w:rsidRPr="00A92068">
        <w:rPr>
          <w:rFonts w:ascii="Arial" w:eastAsia="Times New Roman" w:hAnsi="Arial" w:cs="Arial"/>
          <w:color w:val="000000"/>
          <w:sz w:val="18"/>
          <w:szCs w:val="18"/>
          <w:lang w:eastAsia="ru-RU"/>
        </w:rPr>
        <w:t>Священного.</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22" w:name="5520"/>
      <w:bookmarkEnd w:id="122"/>
      <w:r w:rsidRPr="00A92068">
        <w:rPr>
          <w:rFonts w:ascii="Arial" w:eastAsia="Times New Roman" w:hAnsi="Arial" w:cs="Arial"/>
          <w:b/>
          <w:bCs/>
          <w:color w:val="000000"/>
          <w:lang w:eastAsia="ru-RU"/>
        </w:rPr>
        <w:t>Canon 5520 </w:t>
      </w:r>
      <w:r w:rsidRPr="00A92068">
        <w:rPr>
          <w:rFonts w:ascii="Arial" w:eastAsia="Times New Roman" w:hAnsi="Arial" w:cs="Arial"/>
          <w:color w:val="000000"/>
          <w:sz w:val="16"/>
          <w:szCs w:val="16"/>
          <w:lang w:eastAsia="ru-RU"/>
        </w:rPr>
        <w:t>(</w:t>
      </w:r>
      <w:hyperlink r:id="rId508" w:anchor="5520"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Другим примером </w:t>
      </w:r>
      <w:hyperlink r:id="rId509" w:tooltip="нажмите, чтобы просмотреть определение суверенного" w:history="1">
        <w:r w:rsidRPr="00A92068">
          <w:rPr>
            <w:rFonts w:ascii="Arial" w:eastAsia="Times New Roman" w:hAnsi="Arial" w:cs="Arial"/>
            <w:color w:val="0033CC"/>
            <w:sz w:val="18"/>
            <w:szCs w:val="18"/>
            <w:lang w:eastAsia="ru-RU"/>
          </w:rPr>
          <w:t>суверенного </w:t>
        </w:r>
      </w:hyperlink>
      <w:hyperlink r:id="rId510" w:tooltip="нажмите, чтобы просмотреть определение утверждения" w:history="1">
        <w:r w:rsidRPr="00A92068">
          <w:rPr>
            <w:rFonts w:ascii="Arial" w:eastAsia="Times New Roman" w:hAnsi="Arial" w:cs="Arial"/>
            <w:color w:val="0033CC"/>
            <w:sz w:val="18"/>
            <w:szCs w:val="18"/>
            <w:lang w:eastAsia="ru-RU"/>
          </w:rPr>
          <w:t>притязания </w:t>
        </w:r>
      </w:hyperlink>
      <w:r w:rsidRPr="00A92068">
        <w:rPr>
          <w:rFonts w:ascii="Arial" w:eastAsia="Times New Roman" w:hAnsi="Arial" w:cs="Arial"/>
          <w:color w:val="000000"/>
          <w:sz w:val="18"/>
          <w:szCs w:val="18"/>
          <w:lang w:eastAsia="ru-RU"/>
        </w:rPr>
        <w:t>на священное право крови являются гиксосские цари Египта, которые обязаны своим </w:t>
      </w:r>
      <w:hyperlink r:id="rId511" w:tooltip="нажмите, чтобы просмотреть определение утверждения" w:history="1">
        <w:r w:rsidRPr="00A92068">
          <w:rPr>
            <w:rFonts w:ascii="Arial" w:eastAsia="Times New Roman" w:hAnsi="Arial" w:cs="Arial"/>
            <w:color w:val="0033CC"/>
            <w:sz w:val="18"/>
            <w:szCs w:val="18"/>
            <w:lang w:eastAsia="ru-RU"/>
          </w:rPr>
          <w:t>притязанием </w:t>
        </w:r>
      </w:hyperlink>
      <w:r w:rsidRPr="00A92068">
        <w:rPr>
          <w:rFonts w:ascii="Arial" w:eastAsia="Times New Roman" w:hAnsi="Arial" w:cs="Arial"/>
          <w:color w:val="000000"/>
          <w:sz w:val="18"/>
          <w:szCs w:val="18"/>
          <w:lang w:eastAsia="ru-RU"/>
        </w:rPr>
        <w:t>быть связанными как с древними царскими линиями Эбла, так и с Куиллианскими родословными.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23" w:name="5521"/>
      <w:bookmarkEnd w:id="123"/>
      <w:r w:rsidRPr="00A92068">
        <w:rPr>
          <w:rFonts w:ascii="Arial" w:eastAsia="Times New Roman" w:hAnsi="Arial" w:cs="Arial"/>
          <w:b/>
          <w:bCs/>
          <w:color w:val="000000"/>
          <w:lang w:eastAsia="ru-RU"/>
        </w:rPr>
        <w:t>Canon 5521 </w:t>
      </w:r>
      <w:r w:rsidRPr="00A92068">
        <w:rPr>
          <w:rFonts w:ascii="Arial" w:eastAsia="Times New Roman" w:hAnsi="Arial" w:cs="Arial"/>
          <w:color w:val="000000"/>
          <w:sz w:val="16"/>
          <w:szCs w:val="16"/>
          <w:lang w:eastAsia="ru-RU"/>
        </w:rPr>
        <w:t>(</w:t>
      </w:r>
      <w:hyperlink r:id="rId512" w:anchor="5521"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Другой пример </w:t>
      </w:r>
      <w:hyperlink r:id="rId513" w:tooltip="нажмите, чтобы просмотреть определение суверенного" w:history="1">
        <w:r w:rsidRPr="00A92068">
          <w:rPr>
            <w:rFonts w:ascii="Arial" w:eastAsia="Times New Roman" w:hAnsi="Arial" w:cs="Arial"/>
            <w:color w:val="0033CC"/>
            <w:sz w:val="18"/>
            <w:szCs w:val="18"/>
            <w:lang w:eastAsia="ru-RU"/>
          </w:rPr>
          <w:t>суверенного </w:t>
        </w:r>
      </w:hyperlink>
      <w:hyperlink r:id="rId514" w:tooltip="нажмите, чтобы просмотреть определение утверждения" w:history="1">
        <w:r w:rsidRPr="00A92068">
          <w:rPr>
            <w:rFonts w:ascii="Arial" w:eastAsia="Times New Roman" w:hAnsi="Arial" w:cs="Arial"/>
            <w:color w:val="0033CC"/>
            <w:sz w:val="18"/>
            <w:szCs w:val="18"/>
            <w:lang w:eastAsia="ru-RU"/>
          </w:rPr>
          <w:t>притязания </w:t>
        </w:r>
      </w:hyperlink>
      <w:r w:rsidRPr="00A92068">
        <w:rPr>
          <w:rFonts w:ascii="Arial" w:eastAsia="Times New Roman" w:hAnsi="Arial" w:cs="Arial"/>
          <w:color w:val="000000"/>
          <w:sz w:val="18"/>
          <w:szCs w:val="18"/>
          <w:lang w:eastAsia="ru-RU"/>
        </w:rPr>
        <w:t>на священное право крови-это Да'вид (Да'виз) Мессия царей Иегуди, также известный как “Дом Давида”, которые обязаны своим </w:t>
      </w:r>
      <w:hyperlink r:id="rId515" w:tooltip="нажмите, чтобы просмотреть определение утверждения" w:history="1">
        <w:r w:rsidRPr="00A92068">
          <w:rPr>
            <w:rFonts w:ascii="Arial" w:eastAsia="Times New Roman" w:hAnsi="Arial" w:cs="Arial"/>
            <w:color w:val="0033CC"/>
            <w:sz w:val="18"/>
            <w:szCs w:val="18"/>
            <w:lang w:eastAsia="ru-RU"/>
          </w:rPr>
          <w:t>притязанием </w:t>
        </w:r>
      </w:hyperlink>
      <w:r w:rsidRPr="00A92068">
        <w:rPr>
          <w:rFonts w:ascii="Arial" w:eastAsia="Times New Roman" w:hAnsi="Arial" w:cs="Arial"/>
          <w:color w:val="000000"/>
          <w:sz w:val="18"/>
          <w:szCs w:val="18"/>
          <w:lang w:eastAsia="ru-RU"/>
        </w:rPr>
        <w:t>быть связанными с родословной Эхнатона (Гиксосского царя) через Куиллианские кровные линии и древние царские линии Эбла также через Куиллианские кровные линии.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24" w:name="5522"/>
      <w:bookmarkEnd w:id="124"/>
      <w:r w:rsidRPr="00A92068">
        <w:rPr>
          <w:rFonts w:ascii="Arial" w:eastAsia="Times New Roman" w:hAnsi="Arial" w:cs="Arial"/>
          <w:b/>
          <w:bCs/>
          <w:color w:val="000000"/>
          <w:lang w:eastAsia="ru-RU"/>
        </w:rPr>
        <w:t>Canon 5522 </w:t>
      </w:r>
      <w:r w:rsidRPr="00A92068">
        <w:rPr>
          <w:rFonts w:ascii="Arial" w:eastAsia="Times New Roman" w:hAnsi="Arial" w:cs="Arial"/>
          <w:color w:val="000000"/>
          <w:sz w:val="16"/>
          <w:szCs w:val="16"/>
          <w:lang w:eastAsia="ru-RU"/>
        </w:rPr>
        <w:t>(</w:t>
      </w:r>
      <w:hyperlink r:id="rId516" w:anchor="5522"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Еще один пример </w:t>
      </w:r>
      <w:hyperlink r:id="rId517" w:tooltip="нажмите, чтобы просмотреть определение суверенного" w:history="1">
        <w:r w:rsidRPr="00A92068">
          <w:rPr>
            <w:rFonts w:ascii="Arial" w:eastAsia="Times New Roman" w:hAnsi="Arial" w:cs="Arial"/>
            <w:color w:val="0033CC"/>
            <w:sz w:val="18"/>
            <w:szCs w:val="18"/>
            <w:lang w:eastAsia="ru-RU"/>
          </w:rPr>
          <w:t>суверенного</w:t>
        </w:r>
      </w:hyperlink>
      <w:r w:rsidRPr="00A92068">
        <w:rPr>
          <w:rFonts w:ascii="Arial" w:eastAsia="Times New Roman" w:hAnsi="Arial" w:cs="Arial"/>
          <w:color w:val="000000"/>
          <w:sz w:val="18"/>
          <w:szCs w:val="18"/>
          <w:lang w:eastAsia="ru-RU"/>
        </w:rPr>
        <w:t> </w:t>
      </w:r>
      <w:hyperlink r:id="rId518" w:tooltip="нажмите, чтобы просмотреть определение утверждения" w:history="1">
        <w:r w:rsidRPr="00A92068">
          <w:rPr>
            <w:rFonts w:ascii="Arial" w:eastAsia="Times New Roman" w:hAnsi="Arial" w:cs="Arial"/>
            <w:color w:val="0033CC"/>
            <w:sz w:val="18"/>
            <w:szCs w:val="18"/>
            <w:lang w:eastAsia="ru-RU"/>
          </w:rPr>
          <w:t>претензии</w:t>
        </w:r>
      </w:hyperlink>
      <w:r w:rsidRPr="00A92068">
        <w:rPr>
          <w:rFonts w:ascii="Arial" w:eastAsia="Times New Roman" w:hAnsi="Arial" w:cs="Arial"/>
          <w:color w:val="000000"/>
          <w:sz w:val="18"/>
          <w:szCs w:val="18"/>
          <w:lang w:eastAsia="ru-RU"/>
        </w:rPr>
        <w:t> Священной Крови известный как Кровавый камень, также известный как “Святой Крови”, также известен как “Святой Грааль” из потомков святого князя группой захвата, также известный Йешуа, также известный как Иисус, как вождь Назареян, который должен их </w:t>
      </w:r>
      <w:hyperlink r:id="rId519" w:tooltip="нажмите, чтобы просмотреть определение утверждения" w:history="1">
        <w:r w:rsidRPr="00A92068">
          <w:rPr>
            <w:rFonts w:ascii="Arial" w:eastAsia="Times New Roman" w:hAnsi="Arial" w:cs="Arial"/>
            <w:color w:val="0033CC"/>
            <w:sz w:val="18"/>
            <w:szCs w:val="18"/>
            <w:lang w:eastAsia="ru-RU"/>
          </w:rPr>
          <w:t>требовать</w:t>
        </w:r>
      </w:hyperlink>
      <w:r w:rsidRPr="00A92068">
        <w:rPr>
          <w:rFonts w:ascii="Arial" w:eastAsia="Times New Roman" w:hAnsi="Arial" w:cs="Arial"/>
          <w:color w:val="000000"/>
          <w:sz w:val="18"/>
          <w:szCs w:val="18"/>
          <w:lang w:eastAsia="ru-RU"/>
        </w:rPr>
        <w:t> , будучи непосредственно связанной с ПДР'vid (да'viz) Мессия цари Yahudi через Cuilliaéan кровей и родословной Эхнатона (гиксосы Царь) через Cuilliaéan родословные и древние линии царя Эбла также через Cuilliaéan кровей.</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25" w:name="5523"/>
      <w:bookmarkEnd w:id="125"/>
      <w:r w:rsidRPr="00A92068">
        <w:rPr>
          <w:rFonts w:ascii="Arial" w:eastAsia="Times New Roman" w:hAnsi="Arial" w:cs="Arial"/>
          <w:b/>
          <w:bCs/>
          <w:color w:val="000000"/>
          <w:lang w:eastAsia="ru-RU"/>
        </w:rPr>
        <w:t>Canon 5523 </w:t>
      </w:r>
      <w:r w:rsidRPr="00A92068">
        <w:rPr>
          <w:rFonts w:ascii="Arial" w:eastAsia="Times New Roman" w:hAnsi="Arial" w:cs="Arial"/>
          <w:color w:val="000000"/>
          <w:sz w:val="16"/>
          <w:szCs w:val="16"/>
          <w:lang w:eastAsia="ru-RU"/>
        </w:rPr>
        <w:t>(</w:t>
      </w:r>
      <w:hyperlink r:id="rId520" w:anchor="5523"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Еще один пример </w:t>
      </w:r>
      <w:hyperlink r:id="rId521" w:tooltip="нажмите, чтобы просмотреть определение суверенного" w:history="1">
        <w:r w:rsidRPr="00A92068">
          <w:rPr>
            <w:rFonts w:ascii="Arial" w:eastAsia="Times New Roman" w:hAnsi="Arial" w:cs="Arial"/>
            <w:color w:val="0033CC"/>
            <w:sz w:val="18"/>
            <w:szCs w:val="18"/>
            <w:lang w:eastAsia="ru-RU"/>
          </w:rPr>
          <w:t>суверенного</w:t>
        </w:r>
      </w:hyperlink>
      <w:r w:rsidRPr="00A92068">
        <w:rPr>
          <w:rFonts w:ascii="Arial" w:eastAsia="Times New Roman" w:hAnsi="Arial" w:cs="Arial"/>
          <w:color w:val="000000"/>
          <w:sz w:val="18"/>
          <w:szCs w:val="18"/>
          <w:lang w:eastAsia="ru-RU"/>
        </w:rPr>
        <w:t> </w:t>
      </w:r>
      <w:hyperlink r:id="rId522" w:tooltip="нажмите, чтобы просмотреть определение утверждения" w:history="1">
        <w:r w:rsidRPr="00A92068">
          <w:rPr>
            <w:rFonts w:ascii="Arial" w:eastAsia="Times New Roman" w:hAnsi="Arial" w:cs="Arial"/>
            <w:color w:val="0033CC"/>
            <w:sz w:val="18"/>
            <w:szCs w:val="18"/>
            <w:lang w:eastAsia="ru-RU"/>
          </w:rPr>
          <w:t>претензии</w:t>
        </w:r>
      </w:hyperlink>
      <w:r w:rsidRPr="00A92068">
        <w:rPr>
          <w:rFonts w:ascii="Arial" w:eastAsia="Times New Roman" w:hAnsi="Arial" w:cs="Arial"/>
          <w:color w:val="000000"/>
          <w:sz w:val="18"/>
          <w:szCs w:val="18"/>
          <w:lang w:eastAsia="ru-RU"/>
        </w:rPr>
        <w:t> Священной крови право Каролингов, также известный как “священный род”, потомков Карла Великого, который по долгу своей </w:t>
      </w:r>
      <w:hyperlink r:id="rId523" w:tooltip="нажмите, чтобы просмотреть определение утверждения" w:history="1">
        <w:r w:rsidRPr="00A92068">
          <w:rPr>
            <w:rFonts w:ascii="Arial" w:eastAsia="Times New Roman" w:hAnsi="Arial" w:cs="Arial"/>
            <w:color w:val="0033CC"/>
            <w:sz w:val="18"/>
            <w:szCs w:val="18"/>
            <w:lang w:eastAsia="ru-RU"/>
          </w:rPr>
          <w:t>претензии</w:t>
        </w:r>
      </w:hyperlink>
      <w:r w:rsidRPr="00A92068">
        <w:rPr>
          <w:rFonts w:ascii="Arial" w:eastAsia="Times New Roman" w:hAnsi="Arial" w:cs="Arial"/>
          <w:color w:val="000000"/>
          <w:sz w:val="18"/>
          <w:szCs w:val="18"/>
          <w:lang w:eastAsia="ru-RU"/>
        </w:rPr>
        <w:t> быть непосредственно связаны с как Кровавый камень, также известный как “Святой Крови”, также известен как “Святой Грааль” из потомков святого князя группой захвата, также известный Йешуа, также известный как Иисус, как вождь Назареян, который по долгу своей </w:t>
      </w:r>
      <w:hyperlink r:id="rId524" w:tooltip="нажмите, чтобы просмотреть определение утверждения" w:history="1">
        <w:r w:rsidRPr="00A92068">
          <w:rPr>
            <w:rFonts w:ascii="Arial" w:eastAsia="Times New Roman" w:hAnsi="Arial" w:cs="Arial"/>
            <w:color w:val="0033CC"/>
            <w:sz w:val="18"/>
            <w:szCs w:val="18"/>
            <w:lang w:eastAsia="ru-RU"/>
          </w:rPr>
          <w:t>претензии</w:t>
        </w:r>
      </w:hyperlink>
      <w:r w:rsidRPr="00A92068">
        <w:rPr>
          <w:rFonts w:ascii="Arial" w:eastAsia="Times New Roman" w:hAnsi="Arial" w:cs="Arial"/>
          <w:color w:val="000000"/>
          <w:sz w:val="18"/>
          <w:szCs w:val="18"/>
          <w:lang w:eastAsia="ru-RU"/>
        </w:rPr>
        <w:t> будучи непосредственно связаны с Da'VID (Da'Viz) Мессия цари Yahudi через Куиллиейские кровные линии и родословную Эхнатона (Гиксосский Царь) через Куиллиейские кровные линии и древние царские линии Эбла также через Куиллиейские кровные линии.</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26" w:name="5524"/>
      <w:bookmarkEnd w:id="126"/>
      <w:r w:rsidRPr="00A92068">
        <w:rPr>
          <w:rFonts w:ascii="Arial" w:eastAsia="Times New Roman" w:hAnsi="Arial" w:cs="Arial"/>
          <w:b/>
          <w:bCs/>
          <w:color w:val="000000"/>
          <w:lang w:eastAsia="ru-RU"/>
        </w:rPr>
        <w:t>Canon 5524 </w:t>
      </w:r>
      <w:r w:rsidRPr="00A92068">
        <w:rPr>
          <w:rFonts w:ascii="Arial" w:eastAsia="Times New Roman" w:hAnsi="Arial" w:cs="Arial"/>
          <w:color w:val="000000"/>
          <w:sz w:val="16"/>
          <w:szCs w:val="16"/>
          <w:lang w:eastAsia="ru-RU"/>
        </w:rPr>
        <w:t>(</w:t>
      </w:r>
      <w:hyperlink r:id="rId525" w:anchor="5524"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Исторические претензии Карл Великий отрекся от своих священных клятв как набожный христианин и защитник Католической Церкви и стал отцом нескольких незаконнорожденных детей, включая женитьбу сначала на Ломбардской принцессе (Desiderara), затем на простолюдинке (Himiltrude), затем позже на Саксонской женщине (Fastrada), затем, наконец, на хазарской невесте (Luitgard of the Alemanni region), в то время как бесчестье его любимой жены Хильдергарда полностью ложно и без заслуг. Таким образом, если мы не можем доказать прямое происхождение от единственных шести (6) истинных детей Карла Великого, таких как Чарльз, Аделаида, Пиппин, Ротруда, Луи и Лотэр, то любое </w:t>
      </w:r>
      <w:hyperlink r:id="rId526" w:tooltip="нажмите, чтобы просмотреть определение утверждения" w:history="1">
        <w:r w:rsidRPr="00A92068">
          <w:rPr>
            <w:rFonts w:ascii="Arial" w:eastAsia="Times New Roman" w:hAnsi="Arial" w:cs="Arial"/>
            <w:color w:val="0033CC"/>
            <w:sz w:val="18"/>
            <w:szCs w:val="18"/>
            <w:lang w:eastAsia="ru-RU"/>
          </w:rPr>
          <w:t>утверждение </w:t>
        </w:r>
      </w:hyperlink>
      <w:r w:rsidRPr="00A92068">
        <w:rPr>
          <w:rFonts w:ascii="Arial" w:eastAsia="Times New Roman" w:hAnsi="Arial" w:cs="Arial"/>
          <w:color w:val="000000"/>
          <w:sz w:val="18"/>
          <w:szCs w:val="18"/>
          <w:lang w:eastAsia="ru-RU"/>
        </w:rPr>
        <w:t>о священной крови является ложным.</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27" w:name="5525"/>
      <w:bookmarkEnd w:id="127"/>
      <w:r w:rsidRPr="00A92068">
        <w:rPr>
          <w:rFonts w:ascii="Arial" w:eastAsia="Times New Roman" w:hAnsi="Arial" w:cs="Arial"/>
          <w:b/>
          <w:bCs/>
          <w:color w:val="000000"/>
          <w:lang w:eastAsia="ru-RU"/>
        </w:rPr>
        <w:t>Canon 5525 </w:t>
      </w:r>
      <w:r w:rsidRPr="00A92068">
        <w:rPr>
          <w:rFonts w:ascii="Arial" w:eastAsia="Times New Roman" w:hAnsi="Arial" w:cs="Arial"/>
          <w:color w:val="000000"/>
          <w:sz w:val="16"/>
          <w:szCs w:val="16"/>
          <w:lang w:eastAsia="ru-RU"/>
        </w:rPr>
        <w:t>(</w:t>
      </w:r>
      <w:hyperlink r:id="rId527" w:anchor="5525"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t>Поскольку вся власть и власть Куиллианцев была полностью возложена на самый священный Завет </w:t>
      </w:r>
      <w:hyperlink r:id="rId528" w:tooltip="нажмите, чтобы просмотреть определение Pactum de Singularis Caelum" w:history="1">
        <w:r w:rsidRPr="00A92068">
          <w:rPr>
            <w:rFonts w:ascii="Arial" w:eastAsia="Times New Roman" w:hAnsi="Arial" w:cs="Arial"/>
            <w:color w:val="0033CC"/>
            <w:sz w:val="18"/>
            <w:szCs w:val="18"/>
            <w:lang w:eastAsia="ru-RU"/>
          </w:rPr>
          <w:t>Pactum de Singularis Caelum</w:t>
        </w:r>
      </w:hyperlink>
      <w:r w:rsidRPr="00A92068">
        <w:rPr>
          <w:rFonts w:ascii="Arial" w:eastAsia="Times New Roman" w:hAnsi="Arial" w:cs="Arial"/>
          <w:color w:val="000000"/>
          <w:sz w:val="18"/>
          <w:szCs w:val="18"/>
          <w:lang w:eastAsia="ru-RU"/>
        </w:rPr>
        <w:t>, никакие нынешние или будущие </w:t>
      </w:r>
      <w:hyperlink r:id="rId529" w:tooltip="нажмите, чтобы просмотреть определение утверждения" w:history="1">
        <w:r w:rsidRPr="00A92068">
          <w:rPr>
            <w:rFonts w:ascii="Arial" w:eastAsia="Times New Roman" w:hAnsi="Arial" w:cs="Arial"/>
            <w:color w:val="0033CC"/>
            <w:sz w:val="18"/>
            <w:szCs w:val="18"/>
            <w:lang w:eastAsia="ru-RU"/>
          </w:rPr>
          <w:t>притязания </w:t>
        </w:r>
      </w:hyperlink>
      <w:r w:rsidRPr="00A92068">
        <w:rPr>
          <w:rFonts w:ascii="Arial" w:eastAsia="Times New Roman" w:hAnsi="Arial" w:cs="Arial"/>
          <w:color w:val="000000"/>
          <w:sz w:val="18"/>
          <w:szCs w:val="18"/>
          <w:lang w:eastAsia="ru-RU"/>
        </w:rPr>
        <w:t>Священной крови на суверенитет не имеют</w:t>
      </w:r>
      <w:hyperlink r:id="rId530" w:tooltip="нажмите, чтобы просмотреть определение допустимого" w:history="1">
        <w:r w:rsidRPr="00A92068">
          <w:rPr>
            <w:rFonts w:ascii="Arial" w:eastAsia="Times New Roman" w:hAnsi="Arial" w:cs="Arial"/>
            <w:color w:val="0033CC"/>
            <w:sz w:val="18"/>
            <w:szCs w:val="18"/>
            <w:lang w:eastAsia="ru-RU"/>
          </w:rPr>
          <w:t>силы </w:t>
        </w:r>
      </w:hyperlink>
      <w:r w:rsidRPr="00A92068">
        <w:rPr>
          <w:rFonts w:ascii="Arial" w:eastAsia="Times New Roman" w:hAnsi="Arial" w:cs="Arial"/>
          <w:color w:val="000000"/>
          <w:sz w:val="18"/>
          <w:szCs w:val="18"/>
          <w:lang w:eastAsia="ru-RU"/>
        </w:rPr>
        <w:t>.</w:t>
      </w:r>
    </w:p>
    <w:p w:rsidR="00A92068" w:rsidRPr="00A92068" w:rsidRDefault="00A92068" w:rsidP="00A92068">
      <w:pPr>
        <w:shd w:val="clear" w:color="auto" w:fill="FFFFFF"/>
        <w:spacing w:after="0" w:line="240" w:lineRule="auto"/>
        <w:rPr>
          <w:rFonts w:ascii="Arial" w:eastAsia="Times New Roman" w:hAnsi="Arial" w:cs="Arial"/>
          <w:b/>
          <w:bCs/>
          <w:color w:val="000000"/>
          <w:lang w:eastAsia="ru-RU"/>
        </w:rPr>
      </w:pPr>
      <w:bookmarkStart w:id="128" w:name="5526"/>
      <w:bookmarkEnd w:id="128"/>
      <w:r w:rsidRPr="00A92068">
        <w:rPr>
          <w:rFonts w:ascii="Arial" w:eastAsia="Times New Roman" w:hAnsi="Arial" w:cs="Arial"/>
          <w:b/>
          <w:bCs/>
          <w:color w:val="000000"/>
          <w:lang w:eastAsia="ru-RU"/>
        </w:rPr>
        <w:t>Canon 5526 </w:t>
      </w:r>
      <w:r w:rsidRPr="00A92068">
        <w:rPr>
          <w:rFonts w:ascii="Arial" w:eastAsia="Times New Roman" w:hAnsi="Arial" w:cs="Arial"/>
          <w:color w:val="000000"/>
          <w:sz w:val="16"/>
          <w:szCs w:val="16"/>
          <w:lang w:eastAsia="ru-RU"/>
        </w:rPr>
        <w:t>(</w:t>
      </w:r>
      <w:hyperlink r:id="rId531" w:anchor="5526" w:tooltip="ссылка на этот канон" w:history="1">
        <w:r w:rsidRPr="00A92068">
          <w:rPr>
            <w:rFonts w:ascii="Arial" w:eastAsia="Times New Roman" w:hAnsi="Arial" w:cs="Arial"/>
            <w:b/>
            <w:bCs/>
            <w:color w:val="0033CC"/>
            <w:sz w:val="16"/>
            <w:szCs w:val="16"/>
            <w:lang w:eastAsia="ru-RU"/>
          </w:rPr>
          <w:t>ссылка</w:t>
        </w:r>
      </w:hyperlink>
      <w:r w:rsidRPr="00A92068">
        <w:rPr>
          <w:rFonts w:ascii="Arial" w:eastAsia="Times New Roman" w:hAnsi="Arial" w:cs="Arial"/>
          <w:color w:val="000000"/>
          <w:sz w:val="16"/>
          <w:szCs w:val="16"/>
          <w:lang w:eastAsia="ru-RU"/>
        </w:rPr>
        <w:t>)</w:t>
      </w:r>
    </w:p>
    <w:p w:rsidR="00A92068" w:rsidRPr="00A92068" w:rsidRDefault="00A92068" w:rsidP="00A9206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92068">
        <w:rPr>
          <w:rFonts w:ascii="Arial" w:eastAsia="Times New Roman" w:hAnsi="Arial" w:cs="Arial"/>
          <w:color w:val="000000"/>
          <w:sz w:val="18"/>
          <w:szCs w:val="18"/>
          <w:lang w:eastAsia="ru-RU"/>
        </w:rPr>
        <w:lastRenderedPageBreak/>
        <w:t>В соответствии с этими канонами запрещается выбирать вождей и правителей по </w:t>
      </w:r>
      <w:hyperlink r:id="rId532" w:tooltip="нажмите, чтобы просмотреть определение утверждения" w:history="1">
        <w:r w:rsidRPr="00A92068">
          <w:rPr>
            <w:rFonts w:ascii="Arial" w:eastAsia="Times New Roman" w:hAnsi="Arial" w:cs="Arial"/>
            <w:color w:val="0033CC"/>
            <w:sz w:val="18"/>
            <w:szCs w:val="18"/>
            <w:lang w:eastAsia="ru-RU"/>
          </w:rPr>
          <w:t>праву </w:t>
        </w:r>
      </w:hyperlink>
      <w:r w:rsidRPr="00A92068">
        <w:rPr>
          <w:rFonts w:ascii="Arial" w:eastAsia="Times New Roman" w:hAnsi="Arial" w:cs="Arial"/>
          <w:color w:val="000000"/>
          <w:sz w:val="18"/>
          <w:szCs w:val="18"/>
          <w:lang w:eastAsia="ru-RU"/>
        </w:rPr>
        <w:t>Священной крови.</w:t>
      </w:r>
    </w:p>
    <w:p w:rsidR="00DD48C2" w:rsidRPr="00DD48C2" w:rsidRDefault="00DD48C2" w:rsidP="00DD48C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D48C2">
        <w:rPr>
          <w:rFonts w:ascii="Arial" w:eastAsia="Times New Roman" w:hAnsi="Arial" w:cs="Arial"/>
          <w:b/>
          <w:bCs/>
          <w:color w:val="000000"/>
          <w:sz w:val="36"/>
          <w:szCs w:val="36"/>
          <w:lang w:eastAsia="ru-RU"/>
        </w:rPr>
        <w:t>Статья 21-мандат одного неба</w:t>
      </w:r>
    </w:p>
    <w:p w:rsidR="00DD48C2" w:rsidRPr="00DD48C2" w:rsidRDefault="00DD48C2" w:rsidP="00DD48C2">
      <w:pPr>
        <w:shd w:val="clear" w:color="auto" w:fill="FFFFFF"/>
        <w:spacing w:after="0" w:line="240" w:lineRule="auto"/>
        <w:rPr>
          <w:rFonts w:ascii="Arial" w:eastAsia="Times New Roman" w:hAnsi="Arial" w:cs="Arial"/>
          <w:b/>
          <w:bCs/>
          <w:color w:val="000000"/>
          <w:lang w:eastAsia="ru-RU"/>
        </w:rPr>
      </w:pPr>
      <w:bookmarkStart w:id="129" w:name="5527"/>
      <w:bookmarkEnd w:id="129"/>
      <w:r w:rsidRPr="00DD48C2">
        <w:rPr>
          <w:rFonts w:ascii="Arial" w:eastAsia="Times New Roman" w:hAnsi="Arial" w:cs="Arial"/>
          <w:b/>
          <w:bCs/>
          <w:color w:val="000000"/>
          <w:lang w:eastAsia="ru-RU"/>
        </w:rPr>
        <w:t>Canon 5527 </w:t>
      </w:r>
      <w:r w:rsidRPr="00DD48C2">
        <w:rPr>
          <w:rFonts w:ascii="Arial" w:eastAsia="Times New Roman" w:hAnsi="Arial" w:cs="Arial"/>
          <w:color w:val="000000"/>
          <w:sz w:val="16"/>
          <w:szCs w:val="16"/>
          <w:lang w:eastAsia="ru-RU"/>
        </w:rPr>
        <w:t>(</w:t>
      </w:r>
      <w:hyperlink r:id="rId533" w:anchor="5527" w:tooltip="ссылка на этот канон" w:history="1">
        <w:r w:rsidRPr="00DD48C2">
          <w:rPr>
            <w:rFonts w:ascii="Arial" w:eastAsia="Times New Roman" w:hAnsi="Arial" w:cs="Arial"/>
            <w:b/>
            <w:bCs/>
            <w:color w:val="0033CC"/>
            <w:sz w:val="16"/>
            <w:szCs w:val="16"/>
            <w:lang w:eastAsia="ru-RU"/>
          </w:rPr>
          <w:t>ссылка</w:t>
        </w:r>
      </w:hyperlink>
      <w:r w:rsidRPr="00DD48C2">
        <w:rPr>
          <w:rFonts w:ascii="Arial" w:eastAsia="Times New Roman" w:hAnsi="Arial" w:cs="Arial"/>
          <w:color w:val="000000"/>
          <w:sz w:val="16"/>
          <w:szCs w:val="16"/>
          <w:lang w:eastAsia="ru-RU"/>
        </w:rPr>
        <w:t>)</w:t>
      </w:r>
    </w:p>
    <w:p w:rsidR="00DD48C2" w:rsidRPr="00DD48C2" w:rsidRDefault="00DD48C2" w:rsidP="00DD48C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Мандат </w:t>
      </w:r>
      <w:hyperlink r:id="rId534"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 </w:t>
        </w:r>
      </w:hyperlink>
      <w:r w:rsidRPr="00DD48C2">
        <w:rPr>
          <w:rFonts w:ascii="Arial" w:eastAsia="Times New Roman" w:hAnsi="Arial" w:cs="Arial"/>
          <w:color w:val="000000"/>
          <w:sz w:val="18"/>
          <w:szCs w:val="18"/>
          <w:lang w:eastAsia="ru-RU"/>
        </w:rPr>
        <w:t>- это </w:t>
      </w:r>
      <w:hyperlink r:id="rId535" w:tooltip="нажмите, чтобы просмотреть определение формы" w:history="1">
        <w:r w:rsidRPr="00DD48C2">
          <w:rPr>
            <w:rFonts w:ascii="Arial" w:eastAsia="Times New Roman" w:hAnsi="Arial" w:cs="Arial"/>
            <w:color w:val="0033CC"/>
            <w:sz w:val="18"/>
            <w:szCs w:val="18"/>
            <w:lang w:eastAsia="ru-RU"/>
          </w:rPr>
          <w:t>форма </w:t>
        </w:r>
      </w:hyperlink>
      <w:hyperlink r:id="rId536" w:tooltip="нажмите, чтобы просмотреть определение суверенного" w:history="1">
        <w:r w:rsidRPr="00DD48C2">
          <w:rPr>
            <w:rFonts w:ascii="Arial" w:eastAsia="Times New Roman" w:hAnsi="Arial" w:cs="Arial"/>
            <w:color w:val="0033CC"/>
            <w:sz w:val="18"/>
            <w:szCs w:val="18"/>
            <w:lang w:eastAsia="ru-RU"/>
          </w:rPr>
          <w:t>суверенного </w:t>
        </w:r>
      </w:hyperlink>
      <w:hyperlink r:id="rId537" w:tooltip="нажмите, чтобы просмотреть определение утверждения" w:history="1">
        <w:r w:rsidRPr="00DD48C2">
          <w:rPr>
            <w:rFonts w:ascii="Arial" w:eastAsia="Times New Roman" w:hAnsi="Arial" w:cs="Arial"/>
            <w:color w:val="0033CC"/>
            <w:sz w:val="18"/>
            <w:szCs w:val="18"/>
            <w:lang w:eastAsia="ru-RU"/>
          </w:rPr>
          <w:t>требования </w:t>
        </w:r>
      </w:hyperlink>
      <w:r w:rsidRPr="00DD48C2">
        <w:rPr>
          <w:rFonts w:ascii="Arial" w:eastAsia="Times New Roman" w:hAnsi="Arial" w:cs="Arial"/>
          <w:color w:val="000000"/>
          <w:sz w:val="18"/>
          <w:szCs w:val="18"/>
          <w:lang w:eastAsia="ru-RU"/>
        </w:rPr>
        <w:t>власти, основанная на четырех (4) фундаментальных принципах, впервые созданных во втором тысячелетии до нашей эры китайцами. Это происхождение </w:t>
      </w:r>
      <w:hyperlink r:id="rId538" w:tooltip="нажмите, чтобы просмотреть определение Divine" w:history="1">
        <w:r w:rsidRPr="00DD48C2">
          <w:rPr>
            <w:rFonts w:ascii="Arial" w:eastAsia="Times New Roman" w:hAnsi="Arial" w:cs="Arial"/>
            <w:color w:val="0033CC"/>
            <w:sz w:val="18"/>
            <w:szCs w:val="18"/>
            <w:lang w:eastAsia="ru-RU"/>
          </w:rPr>
          <w:t>божественного </w:t>
        </w:r>
      </w:hyperlink>
      <w:r w:rsidRPr="00DD48C2">
        <w:rPr>
          <w:rFonts w:ascii="Arial" w:eastAsia="Times New Roman" w:hAnsi="Arial" w:cs="Arial"/>
          <w:color w:val="000000"/>
          <w:sz w:val="18"/>
          <w:szCs w:val="18"/>
          <w:lang w:eastAsia="ru-RU"/>
        </w:rPr>
        <w:t>права правления королей и является стандартом, которому следуют почти все цивилизации вплоть до его окончательного разрушения </w:t>
      </w:r>
      <w:hyperlink r:id="rId539" w:tooltip="нажмите, чтобы просмотреть определение римского культа" w:history="1">
        <w:r w:rsidRPr="00DD48C2">
          <w:rPr>
            <w:rFonts w:ascii="Arial" w:eastAsia="Times New Roman" w:hAnsi="Arial" w:cs="Arial"/>
            <w:color w:val="0033CC"/>
            <w:sz w:val="18"/>
            <w:szCs w:val="18"/>
            <w:lang w:eastAsia="ru-RU"/>
          </w:rPr>
          <w:t>Римским культом </w:t>
        </w:r>
      </w:hyperlink>
      <w:r w:rsidRPr="00DD48C2">
        <w:rPr>
          <w:rFonts w:ascii="Arial" w:eastAsia="Times New Roman" w:hAnsi="Arial" w:cs="Arial"/>
          <w:color w:val="000000"/>
          <w:sz w:val="18"/>
          <w:szCs w:val="18"/>
          <w:lang w:eastAsia="ru-RU"/>
        </w:rPr>
        <w:t>и его агентами в 16 веке н. э.</w:t>
      </w:r>
    </w:p>
    <w:p w:rsidR="00DD48C2" w:rsidRPr="00DD48C2" w:rsidRDefault="00DD48C2" w:rsidP="00DD48C2">
      <w:pPr>
        <w:shd w:val="clear" w:color="auto" w:fill="FFFFFF"/>
        <w:spacing w:after="0" w:line="240" w:lineRule="auto"/>
        <w:rPr>
          <w:rFonts w:ascii="Arial" w:eastAsia="Times New Roman" w:hAnsi="Arial" w:cs="Arial"/>
          <w:b/>
          <w:bCs/>
          <w:color w:val="000000"/>
          <w:lang w:eastAsia="ru-RU"/>
        </w:rPr>
      </w:pPr>
      <w:bookmarkStart w:id="130" w:name="5528"/>
      <w:bookmarkEnd w:id="130"/>
      <w:r w:rsidRPr="00DD48C2">
        <w:rPr>
          <w:rFonts w:ascii="Arial" w:eastAsia="Times New Roman" w:hAnsi="Arial" w:cs="Arial"/>
          <w:b/>
          <w:bCs/>
          <w:color w:val="000000"/>
          <w:lang w:eastAsia="ru-RU"/>
        </w:rPr>
        <w:t>Canon 5528 </w:t>
      </w:r>
      <w:r w:rsidRPr="00DD48C2">
        <w:rPr>
          <w:rFonts w:ascii="Arial" w:eastAsia="Times New Roman" w:hAnsi="Arial" w:cs="Arial"/>
          <w:color w:val="000000"/>
          <w:sz w:val="16"/>
          <w:szCs w:val="16"/>
          <w:lang w:eastAsia="ru-RU"/>
        </w:rPr>
        <w:t>(</w:t>
      </w:r>
      <w:hyperlink r:id="rId540" w:anchor="5528" w:tooltip="ссылка на этот канон" w:history="1">
        <w:r w:rsidRPr="00DD48C2">
          <w:rPr>
            <w:rFonts w:ascii="Arial" w:eastAsia="Times New Roman" w:hAnsi="Arial" w:cs="Arial"/>
            <w:b/>
            <w:bCs/>
            <w:color w:val="0033CC"/>
            <w:sz w:val="16"/>
            <w:szCs w:val="16"/>
            <w:lang w:eastAsia="ru-RU"/>
          </w:rPr>
          <w:t>ссылка</w:t>
        </w:r>
      </w:hyperlink>
      <w:r w:rsidRPr="00DD48C2">
        <w:rPr>
          <w:rFonts w:ascii="Arial" w:eastAsia="Times New Roman" w:hAnsi="Arial" w:cs="Arial"/>
          <w:color w:val="000000"/>
          <w:sz w:val="16"/>
          <w:szCs w:val="16"/>
          <w:lang w:eastAsia="ru-RU"/>
        </w:rPr>
        <w:t>)</w:t>
      </w:r>
    </w:p>
    <w:p w:rsidR="00DD48C2" w:rsidRPr="00DD48C2" w:rsidRDefault="00DD48C2" w:rsidP="00DD48C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Четыре (4) фундаментальные заповеди мандата </w:t>
      </w:r>
      <w:hyperlink r:id="rId541"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w:t>
        </w:r>
      </w:hyperlink>
      <w:r w:rsidRPr="00DD48C2">
        <w:rPr>
          <w:rFonts w:ascii="Arial" w:eastAsia="Times New Roman" w:hAnsi="Arial" w:cs="Arial"/>
          <w:color w:val="000000"/>
          <w:sz w:val="18"/>
          <w:szCs w:val="18"/>
          <w:lang w:eastAsia="ru-RU"/>
        </w:rPr>
        <w:t>, передаваемые от цивилизации к цивилизации начиная со 2-го тысячелетия до н. э. являются:</w:t>
      </w:r>
    </w:p>
    <w:p w:rsidR="00DD48C2" w:rsidRPr="00DD48C2" w:rsidRDefault="00DD48C2" w:rsidP="00DD48C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i) право на управление предоставляется исключительно по поручению </w:t>
      </w:r>
      <w:hyperlink r:id="rId542"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 </w:t>
        </w:r>
      </w:hyperlink>
      <w:r w:rsidRPr="00DD48C2">
        <w:rPr>
          <w:rFonts w:ascii="Arial" w:eastAsia="Times New Roman" w:hAnsi="Arial" w:cs="Arial"/>
          <w:color w:val="000000"/>
          <w:sz w:val="18"/>
          <w:szCs w:val="18"/>
          <w:lang w:eastAsia="ru-RU"/>
        </w:rPr>
        <w:t>; и</w:t>
      </w:r>
    </w:p>
    <w:p w:rsidR="00DD48C2" w:rsidRPr="00DD48C2" w:rsidRDefault="00DD48C2" w:rsidP="00DD48C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ii) может существовать только один (1) законный правитель Королевства, обладающий мандатом; и</w:t>
      </w:r>
    </w:p>
    <w:p w:rsidR="00DD48C2" w:rsidRPr="00DD48C2" w:rsidRDefault="00DD48C2" w:rsidP="00DD48C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(iii) мандат на управление основан на добродетели правителя и их </w:t>
      </w:r>
      <w:hyperlink r:id="rId543" w:tooltip="нажмите, чтобы просмотреть определение хорошего" w:history="1">
        <w:r w:rsidRPr="00DD48C2">
          <w:rPr>
            <w:rFonts w:ascii="Arial" w:eastAsia="Times New Roman" w:hAnsi="Arial" w:cs="Arial"/>
            <w:color w:val="0033CC"/>
            <w:sz w:val="18"/>
            <w:szCs w:val="18"/>
            <w:lang w:eastAsia="ru-RU"/>
          </w:rPr>
          <w:t>хорошей </w:t>
        </w:r>
      </w:hyperlink>
      <w:r w:rsidRPr="00DD48C2">
        <w:rPr>
          <w:rFonts w:ascii="Arial" w:eastAsia="Times New Roman" w:hAnsi="Arial" w:cs="Arial"/>
          <w:color w:val="000000"/>
          <w:sz w:val="18"/>
          <w:szCs w:val="18"/>
          <w:lang w:eastAsia="ru-RU"/>
        </w:rPr>
        <w:t>работе в качестве управляющего от имени </w:t>
      </w:r>
      <w:hyperlink r:id="rId544"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 </w:t>
        </w:r>
      </w:hyperlink>
      <w:r w:rsidRPr="00DD48C2">
        <w:rPr>
          <w:rFonts w:ascii="Arial" w:eastAsia="Times New Roman" w:hAnsi="Arial" w:cs="Arial"/>
          <w:color w:val="000000"/>
          <w:sz w:val="18"/>
          <w:szCs w:val="18"/>
          <w:lang w:eastAsia="ru-RU"/>
        </w:rPr>
        <w:t>; и</w:t>
      </w:r>
    </w:p>
    <w:p w:rsidR="00DD48C2" w:rsidRPr="00DD48C2" w:rsidRDefault="00DD48C2" w:rsidP="00DD48C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iv) мандат на управление может передаваться по наследству, но только в том случае, если соблюдаются первые три (3) предписания. Как только мандат будет утрачен, выбор нового </w:t>
      </w:r>
      <w:hyperlink r:id="rId545" w:tooltip="нажмите, чтобы просмотреть определение преемника" w:history="1">
        <w:r w:rsidRPr="00DD48C2">
          <w:rPr>
            <w:rFonts w:ascii="Arial" w:eastAsia="Times New Roman" w:hAnsi="Arial" w:cs="Arial"/>
            <w:color w:val="0033CC"/>
            <w:sz w:val="18"/>
            <w:szCs w:val="18"/>
            <w:lang w:eastAsia="ru-RU"/>
          </w:rPr>
          <w:t>преемника</w:t>
        </w:r>
      </w:hyperlink>
      <w:r w:rsidRPr="00DD48C2">
        <w:rPr>
          <w:rFonts w:ascii="Arial" w:eastAsia="Times New Roman" w:hAnsi="Arial" w:cs="Arial"/>
          <w:color w:val="000000"/>
          <w:sz w:val="18"/>
          <w:szCs w:val="18"/>
          <w:lang w:eastAsia="ru-RU"/>
        </w:rPr>
        <w:t>, назначенного небом, станет известен только тогда, когда знаки с </w:t>
      </w:r>
      <w:hyperlink r:id="rId546"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 </w:t>
        </w:r>
      </w:hyperlink>
      <w:r w:rsidRPr="00DD48C2">
        <w:rPr>
          <w:rFonts w:ascii="Arial" w:eastAsia="Times New Roman" w:hAnsi="Arial" w:cs="Arial"/>
          <w:color w:val="000000"/>
          <w:sz w:val="18"/>
          <w:szCs w:val="18"/>
          <w:lang w:eastAsia="ru-RU"/>
        </w:rPr>
        <w:t>будут сопоставлены с событиями истории.</w:t>
      </w:r>
    </w:p>
    <w:p w:rsidR="00DD48C2" w:rsidRPr="00DD48C2" w:rsidRDefault="00DD48C2" w:rsidP="00DD48C2">
      <w:pPr>
        <w:shd w:val="clear" w:color="auto" w:fill="FFFFFF"/>
        <w:spacing w:after="0" w:line="240" w:lineRule="auto"/>
        <w:rPr>
          <w:rFonts w:ascii="Arial" w:eastAsia="Times New Roman" w:hAnsi="Arial" w:cs="Arial"/>
          <w:b/>
          <w:bCs/>
          <w:color w:val="000000"/>
          <w:lang w:eastAsia="ru-RU"/>
        </w:rPr>
      </w:pPr>
      <w:bookmarkStart w:id="131" w:name="5529"/>
      <w:bookmarkEnd w:id="131"/>
      <w:r w:rsidRPr="00DD48C2">
        <w:rPr>
          <w:rFonts w:ascii="Arial" w:eastAsia="Times New Roman" w:hAnsi="Arial" w:cs="Arial"/>
          <w:b/>
          <w:bCs/>
          <w:color w:val="000000"/>
          <w:lang w:eastAsia="ru-RU"/>
        </w:rPr>
        <w:t>Canon 5529 </w:t>
      </w:r>
      <w:r w:rsidRPr="00DD48C2">
        <w:rPr>
          <w:rFonts w:ascii="Arial" w:eastAsia="Times New Roman" w:hAnsi="Arial" w:cs="Arial"/>
          <w:color w:val="000000"/>
          <w:sz w:val="16"/>
          <w:szCs w:val="16"/>
          <w:lang w:eastAsia="ru-RU"/>
        </w:rPr>
        <w:t>(</w:t>
      </w:r>
      <w:hyperlink r:id="rId547" w:anchor="5529" w:tooltip="ссылка на этот канон" w:history="1">
        <w:r w:rsidRPr="00DD48C2">
          <w:rPr>
            <w:rFonts w:ascii="Arial" w:eastAsia="Times New Roman" w:hAnsi="Arial" w:cs="Arial"/>
            <w:b/>
            <w:bCs/>
            <w:color w:val="0033CC"/>
            <w:sz w:val="16"/>
            <w:szCs w:val="16"/>
            <w:lang w:eastAsia="ru-RU"/>
          </w:rPr>
          <w:t>ссылка</w:t>
        </w:r>
      </w:hyperlink>
      <w:r w:rsidRPr="00DD48C2">
        <w:rPr>
          <w:rFonts w:ascii="Arial" w:eastAsia="Times New Roman" w:hAnsi="Arial" w:cs="Arial"/>
          <w:color w:val="000000"/>
          <w:sz w:val="16"/>
          <w:szCs w:val="16"/>
          <w:lang w:eastAsia="ru-RU"/>
        </w:rPr>
        <w:t>)</w:t>
      </w:r>
    </w:p>
    <w:p w:rsidR="00DD48C2" w:rsidRPr="00DD48C2" w:rsidRDefault="00DD48C2" w:rsidP="00DD48C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В то время </w:t>
      </w:r>
      <w:hyperlink r:id="rId548" w:tooltip="нажмите, чтобы просмотреть определение римского культа" w:history="1">
        <w:r w:rsidRPr="00DD48C2">
          <w:rPr>
            <w:rFonts w:ascii="Arial" w:eastAsia="Times New Roman" w:hAnsi="Arial" w:cs="Arial"/>
            <w:color w:val="0033CC"/>
            <w:sz w:val="18"/>
            <w:szCs w:val="18"/>
            <w:lang w:eastAsia="ru-RU"/>
          </w:rPr>
          <w:t>как римский культ </w:t>
        </w:r>
      </w:hyperlink>
      <w:r w:rsidRPr="00DD48C2">
        <w:rPr>
          <w:rFonts w:ascii="Arial" w:eastAsia="Times New Roman" w:hAnsi="Arial" w:cs="Arial"/>
          <w:color w:val="000000"/>
          <w:sz w:val="18"/>
          <w:szCs w:val="18"/>
          <w:lang w:eastAsia="ru-RU"/>
        </w:rPr>
        <w:t>намеренно искажал </w:t>
      </w:r>
      <w:hyperlink r:id="rId549" w:tooltip="нажмите, чтобы просмотреть определение Divine" w:history="1">
        <w:r w:rsidRPr="00DD48C2">
          <w:rPr>
            <w:rFonts w:ascii="Arial" w:eastAsia="Times New Roman" w:hAnsi="Arial" w:cs="Arial"/>
            <w:color w:val="0033CC"/>
            <w:sz w:val="18"/>
            <w:szCs w:val="18"/>
            <w:lang w:eastAsia="ru-RU"/>
          </w:rPr>
          <w:t>божественное </w:t>
        </w:r>
      </w:hyperlink>
      <w:r w:rsidRPr="00DD48C2">
        <w:rPr>
          <w:rFonts w:ascii="Arial" w:eastAsia="Times New Roman" w:hAnsi="Arial" w:cs="Arial"/>
          <w:color w:val="000000"/>
          <w:sz w:val="18"/>
          <w:szCs w:val="18"/>
          <w:lang w:eastAsia="ru-RU"/>
        </w:rPr>
        <w:t>право на власть, устраняя основные требования и обязанности долга, а также узурпируя абсолютную власть </w:t>
      </w:r>
      <w:hyperlink r:id="rId550"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w:t>
        </w:r>
      </w:hyperlink>
      <w:r w:rsidRPr="00DD48C2">
        <w:rPr>
          <w:rFonts w:ascii="Arial" w:eastAsia="Times New Roman" w:hAnsi="Arial" w:cs="Arial"/>
          <w:color w:val="000000"/>
          <w:sz w:val="18"/>
          <w:szCs w:val="18"/>
          <w:lang w:eastAsia="ru-RU"/>
        </w:rPr>
        <w:t>, чтобы устранить тирана, мандат </w:t>
      </w:r>
      <w:hyperlink r:id="rId551"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 </w:t>
        </w:r>
      </w:hyperlink>
      <w:r w:rsidRPr="00DD48C2">
        <w:rPr>
          <w:rFonts w:ascii="Arial" w:eastAsia="Times New Roman" w:hAnsi="Arial" w:cs="Arial"/>
          <w:color w:val="000000"/>
          <w:sz w:val="18"/>
          <w:szCs w:val="18"/>
          <w:lang w:eastAsia="ru-RU"/>
        </w:rPr>
        <w:t>никогда не был отменен.</w:t>
      </w:r>
    </w:p>
    <w:p w:rsidR="00DD48C2" w:rsidRPr="00DD48C2" w:rsidRDefault="00DD48C2" w:rsidP="00DD48C2">
      <w:pPr>
        <w:shd w:val="clear" w:color="auto" w:fill="FFFFFF"/>
        <w:spacing w:after="0" w:line="240" w:lineRule="auto"/>
        <w:rPr>
          <w:rFonts w:ascii="Arial" w:eastAsia="Times New Roman" w:hAnsi="Arial" w:cs="Arial"/>
          <w:b/>
          <w:bCs/>
          <w:color w:val="000000"/>
          <w:lang w:eastAsia="ru-RU"/>
        </w:rPr>
      </w:pPr>
      <w:bookmarkStart w:id="132" w:name="5530"/>
      <w:bookmarkEnd w:id="132"/>
      <w:r w:rsidRPr="00DD48C2">
        <w:rPr>
          <w:rFonts w:ascii="Arial" w:eastAsia="Times New Roman" w:hAnsi="Arial" w:cs="Arial"/>
          <w:b/>
          <w:bCs/>
          <w:color w:val="000000"/>
          <w:lang w:eastAsia="ru-RU"/>
        </w:rPr>
        <w:t>Canon 5530 </w:t>
      </w:r>
      <w:r w:rsidRPr="00DD48C2">
        <w:rPr>
          <w:rFonts w:ascii="Arial" w:eastAsia="Times New Roman" w:hAnsi="Arial" w:cs="Arial"/>
          <w:color w:val="000000"/>
          <w:sz w:val="16"/>
          <w:szCs w:val="16"/>
          <w:lang w:eastAsia="ru-RU"/>
        </w:rPr>
        <w:t>(</w:t>
      </w:r>
      <w:hyperlink r:id="rId552" w:anchor="5530" w:tooltip="ссылка на этот канон" w:history="1">
        <w:r w:rsidRPr="00DD48C2">
          <w:rPr>
            <w:rFonts w:ascii="Arial" w:eastAsia="Times New Roman" w:hAnsi="Arial" w:cs="Arial"/>
            <w:b/>
            <w:bCs/>
            <w:color w:val="0033CC"/>
            <w:sz w:val="16"/>
            <w:szCs w:val="16"/>
            <w:lang w:eastAsia="ru-RU"/>
          </w:rPr>
          <w:t>ссылка</w:t>
        </w:r>
      </w:hyperlink>
      <w:r w:rsidRPr="00DD48C2">
        <w:rPr>
          <w:rFonts w:ascii="Arial" w:eastAsia="Times New Roman" w:hAnsi="Arial" w:cs="Arial"/>
          <w:color w:val="000000"/>
          <w:sz w:val="16"/>
          <w:szCs w:val="16"/>
          <w:lang w:eastAsia="ru-RU"/>
        </w:rPr>
        <w:t>)</w:t>
      </w:r>
    </w:p>
    <w:p w:rsidR="00DD48C2" w:rsidRPr="00DD48C2" w:rsidRDefault="00DD48C2" w:rsidP="00DD48C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В соответствии с абсолютным правом </w:t>
      </w:r>
      <w:hyperlink r:id="rId553" w:tooltip="нажмите, чтобы просмотреть определение одного неба" w:history="1">
        <w:r w:rsidRPr="00DD48C2">
          <w:rPr>
            <w:rFonts w:ascii="Arial" w:eastAsia="Times New Roman" w:hAnsi="Arial" w:cs="Arial"/>
            <w:color w:val="0033CC"/>
            <w:sz w:val="18"/>
            <w:szCs w:val="18"/>
            <w:lang w:eastAsia="ru-RU"/>
          </w:rPr>
          <w:t>Единого Неба </w:t>
        </w:r>
      </w:hyperlink>
      <w:hyperlink r:id="rId554" w:tooltip="нажмите, чтобы просмотреть определение проблемы" w:history="1">
        <w:r w:rsidRPr="00DD48C2">
          <w:rPr>
            <w:rFonts w:ascii="Arial" w:eastAsia="Times New Roman" w:hAnsi="Arial" w:cs="Arial"/>
            <w:color w:val="0033CC"/>
            <w:sz w:val="18"/>
            <w:szCs w:val="18"/>
            <w:lang w:eastAsia="ru-RU"/>
          </w:rPr>
          <w:t>выдавать </w:t>
        </w:r>
      </w:hyperlink>
      <w:r w:rsidRPr="00DD48C2">
        <w:rPr>
          <w:rFonts w:ascii="Arial" w:eastAsia="Times New Roman" w:hAnsi="Arial" w:cs="Arial"/>
          <w:color w:val="000000"/>
          <w:sz w:val="18"/>
          <w:szCs w:val="18"/>
          <w:lang w:eastAsia="ru-RU"/>
        </w:rPr>
        <w:t>мандаты тем, кто правит , в соответствии с самым священным заветом </w:t>
      </w:r>
      <w:hyperlink r:id="rId555" w:tooltip="нажмите, чтобы просмотреть определение Pactum De Singularis Caelum" w:history="1">
        <w:r w:rsidRPr="00DD48C2">
          <w:rPr>
            <w:rFonts w:ascii="Arial" w:eastAsia="Times New Roman" w:hAnsi="Arial" w:cs="Arial"/>
            <w:color w:val="0033CC"/>
            <w:sz w:val="18"/>
            <w:szCs w:val="18"/>
            <w:lang w:eastAsia="ru-RU"/>
          </w:rPr>
          <w:t>Pactum De Singularis Caelum</w:t>
        </w:r>
      </w:hyperlink>
      <w:r w:rsidRPr="00DD48C2">
        <w:rPr>
          <w:rFonts w:ascii="Arial" w:eastAsia="Times New Roman" w:hAnsi="Arial" w:cs="Arial"/>
          <w:color w:val="000000"/>
          <w:sz w:val="18"/>
          <w:szCs w:val="18"/>
          <w:lang w:eastAsia="ru-RU"/>
        </w:rPr>
        <w:t>, мандат </w:t>
      </w:r>
      <w:hyperlink r:id="rId556" w:tooltip="нажмите, чтобы просмотреть определение одного неба" w:history="1">
        <w:r w:rsidRPr="00DD48C2">
          <w:rPr>
            <w:rFonts w:ascii="Arial" w:eastAsia="Times New Roman" w:hAnsi="Arial" w:cs="Arial"/>
            <w:color w:val="0033CC"/>
            <w:sz w:val="18"/>
            <w:szCs w:val="18"/>
            <w:lang w:eastAsia="ru-RU"/>
          </w:rPr>
          <w:t>Единого Неба </w:t>
        </w:r>
      </w:hyperlink>
      <w:r w:rsidRPr="00DD48C2">
        <w:rPr>
          <w:rFonts w:ascii="Arial" w:eastAsia="Times New Roman" w:hAnsi="Arial" w:cs="Arial"/>
          <w:color w:val="000000"/>
          <w:sz w:val="18"/>
          <w:szCs w:val="18"/>
          <w:lang w:eastAsia="ru-RU"/>
        </w:rPr>
        <w:t>принадлежит исключительно на вечные времена </w:t>
      </w:r>
      <w:hyperlink r:id="rId557" w:tooltip="нажмите, чтобы просмотреть определение общества" w:history="1">
        <w:r w:rsidRPr="00DD48C2">
          <w:rPr>
            <w:rFonts w:ascii="Arial" w:eastAsia="Times New Roman" w:hAnsi="Arial" w:cs="Arial"/>
            <w:color w:val="0033CC"/>
            <w:sz w:val="18"/>
            <w:szCs w:val="18"/>
            <w:lang w:eastAsia="ru-RU"/>
          </w:rPr>
          <w:t>обществу </w:t>
        </w:r>
      </w:hyperlink>
      <w:hyperlink r:id="rId558"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 </w:t>
        </w:r>
      </w:hyperlink>
      <w:r w:rsidRPr="00DD48C2">
        <w:rPr>
          <w:rFonts w:ascii="Arial" w:eastAsia="Times New Roman" w:hAnsi="Arial" w:cs="Arial"/>
          <w:color w:val="000000"/>
          <w:sz w:val="18"/>
          <w:szCs w:val="18"/>
          <w:lang w:eastAsia="ru-RU"/>
        </w:rPr>
        <w:t>и всем ассоциированным и законным обществам </w:t>
      </w:r>
      <w:hyperlink r:id="rId559" w:tooltip="нажмите, чтобы просмотреть определение Ucadia" w:history="1">
        <w:r w:rsidRPr="00DD48C2">
          <w:rPr>
            <w:rFonts w:ascii="Arial" w:eastAsia="Times New Roman" w:hAnsi="Arial" w:cs="Arial"/>
            <w:color w:val="0033CC"/>
            <w:sz w:val="18"/>
            <w:szCs w:val="18"/>
            <w:lang w:eastAsia="ru-RU"/>
          </w:rPr>
          <w:t>Ucadia </w:t>
        </w:r>
      </w:hyperlink>
      <w:r w:rsidRPr="00DD48C2">
        <w:rPr>
          <w:rFonts w:ascii="Arial" w:eastAsia="Times New Roman" w:hAnsi="Arial" w:cs="Arial"/>
          <w:color w:val="000000"/>
          <w:sz w:val="18"/>
          <w:szCs w:val="18"/>
          <w:lang w:eastAsia="ru-RU"/>
        </w:rPr>
        <w:t>.</w:t>
      </w:r>
    </w:p>
    <w:p w:rsidR="00DD48C2" w:rsidRPr="00DD48C2" w:rsidRDefault="00DD48C2" w:rsidP="00DD48C2">
      <w:pPr>
        <w:shd w:val="clear" w:color="auto" w:fill="FFFFFF"/>
        <w:spacing w:after="0" w:line="240" w:lineRule="auto"/>
        <w:rPr>
          <w:rFonts w:ascii="Arial" w:eastAsia="Times New Roman" w:hAnsi="Arial" w:cs="Arial"/>
          <w:b/>
          <w:bCs/>
          <w:color w:val="000000"/>
          <w:lang w:eastAsia="ru-RU"/>
        </w:rPr>
      </w:pPr>
      <w:bookmarkStart w:id="133" w:name="5531"/>
      <w:bookmarkEnd w:id="133"/>
      <w:r w:rsidRPr="00DD48C2">
        <w:rPr>
          <w:rFonts w:ascii="Arial" w:eastAsia="Times New Roman" w:hAnsi="Arial" w:cs="Arial"/>
          <w:b/>
          <w:bCs/>
          <w:color w:val="000000"/>
          <w:lang w:eastAsia="ru-RU"/>
        </w:rPr>
        <w:t>Canon 5531 </w:t>
      </w:r>
      <w:r w:rsidRPr="00DD48C2">
        <w:rPr>
          <w:rFonts w:ascii="Arial" w:eastAsia="Times New Roman" w:hAnsi="Arial" w:cs="Arial"/>
          <w:color w:val="000000"/>
          <w:sz w:val="16"/>
          <w:szCs w:val="16"/>
          <w:lang w:eastAsia="ru-RU"/>
        </w:rPr>
        <w:t>(</w:t>
      </w:r>
      <w:hyperlink r:id="rId560" w:anchor="5531" w:tooltip="ссылка на этот канон" w:history="1">
        <w:r w:rsidRPr="00DD48C2">
          <w:rPr>
            <w:rFonts w:ascii="Arial" w:eastAsia="Times New Roman" w:hAnsi="Arial" w:cs="Arial"/>
            <w:b/>
            <w:bCs/>
            <w:color w:val="0033CC"/>
            <w:sz w:val="16"/>
            <w:szCs w:val="16"/>
            <w:lang w:eastAsia="ru-RU"/>
          </w:rPr>
          <w:t>ссылка</w:t>
        </w:r>
      </w:hyperlink>
      <w:r w:rsidRPr="00DD48C2">
        <w:rPr>
          <w:rFonts w:ascii="Arial" w:eastAsia="Times New Roman" w:hAnsi="Arial" w:cs="Arial"/>
          <w:color w:val="000000"/>
          <w:sz w:val="16"/>
          <w:szCs w:val="16"/>
          <w:lang w:eastAsia="ru-RU"/>
        </w:rPr>
        <w:t>)</w:t>
      </w:r>
    </w:p>
    <w:p w:rsidR="00DD48C2" w:rsidRPr="00DD48C2" w:rsidRDefault="00DD48C2" w:rsidP="00DD48C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Поскольку мандат </w:t>
      </w:r>
      <w:hyperlink r:id="rId561"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 </w:t>
        </w:r>
      </w:hyperlink>
      <w:r w:rsidRPr="00DD48C2">
        <w:rPr>
          <w:rFonts w:ascii="Arial" w:eastAsia="Times New Roman" w:hAnsi="Arial" w:cs="Arial"/>
          <w:color w:val="000000"/>
          <w:sz w:val="18"/>
          <w:szCs w:val="18"/>
          <w:lang w:eastAsia="ru-RU"/>
        </w:rPr>
        <w:t>принадлежит исключительно навечно </w:t>
      </w:r>
      <w:hyperlink r:id="rId562" w:tooltip="нажмите, чтобы просмотреть определение общества" w:history="1">
        <w:r w:rsidRPr="00DD48C2">
          <w:rPr>
            <w:rFonts w:ascii="Arial" w:eastAsia="Times New Roman" w:hAnsi="Arial" w:cs="Arial"/>
            <w:color w:val="0033CC"/>
            <w:sz w:val="18"/>
            <w:szCs w:val="18"/>
            <w:lang w:eastAsia="ru-RU"/>
          </w:rPr>
          <w:t>обществу </w:t>
        </w:r>
      </w:hyperlink>
      <w:hyperlink r:id="rId563"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 </w:t>
        </w:r>
      </w:hyperlink>
      <w:r w:rsidRPr="00DD48C2">
        <w:rPr>
          <w:rFonts w:ascii="Arial" w:eastAsia="Times New Roman" w:hAnsi="Arial" w:cs="Arial"/>
          <w:color w:val="000000"/>
          <w:sz w:val="18"/>
          <w:szCs w:val="18"/>
          <w:lang w:eastAsia="ru-RU"/>
        </w:rPr>
        <w:t>и всем ассоциированным и законным обществам </w:t>
      </w:r>
      <w:hyperlink r:id="rId564" w:tooltip="нажмите, чтобы просмотреть определение Ucadia" w:history="1">
        <w:r w:rsidRPr="00DD48C2">
          <w:rPr>
            <w:rFonts w:ascii="Arial" w:eastAsia="Times New Roman" w:hAnsi="Arial" w:cs="Arial"/>
            <w:color w:val="0033CC"/>
            <w:sz w:val="18"/>
            <w:szCs w:val="18"/>
            <w:lang w:eastAsia="ru-RU"/>
          </w:rPr>
          <w:t>Ucadia </w:t>
        </w:r>
      </w:hyperlink>
      <w:r w:rsidRPr="00DD48C2">
        <w:rPr>
          <w:rFonts w:ascii="Arial" w:eastAsia="Times New Roman" w:hAnsi="Arial" w:cs="Arial"/>
          <w:color w:val="000000"/>
          <w:sz w:val="18"/>
          <w:szCs w:val="18"/>
          <w:lang w:eastAsia="ru-RU"/>
        </w:rPr>
        <w:t>, любое </w:t>
      </w:r>
      <w:hyperlink r:id="rId565" w:tooltip="нажмите, чтобы просмотреть определение общества" w:history="1">
        <w:r w:rsidRPr="00DD48C2">
          <w:rPr>
            <w:rFonts w:ascii="Arial" w:eastAsia="Times New Roman" w:hAnsi="Arial" w:cs="Arial"/>
            <w:color w:val="0033CC"/>
            <w:sz w:val="18"/>
            <w:szCs w:val="18"/>
            <w:lang w:eastAsia="ru-RU"/>
          </w:rPr>
          <w:t>общество</w:t>
        </w:r>
      </w:hyperlink>
      <w:r w:rsidRPr="00DD48C2">
        <w:rPr>
          <w:rFonts w:ascii="Arial" w:eastAsia="Times New Roman" w:hAnsi="Arial" w:cs="Arial"/>
          <w:color w:val="000000"/>
          <w:sz w:val="18"/>
          <w:szCs w:val="18"/>
          <w:lang w:eastAsia="ru-RU"/>
        </w:rPr>
        <w:t>, правитель или организация, которая не назначена должным образом в соответствии с самым священным заветом </w:t>
      </w:r>
      <w:hyperlink r:id="rId566" w:tooltip="нажмите, чтобы просмотреть определение Pactum De Singularis Caelum" w:history="1">
        <w:r w:rsidRPr="00DD48C2">
          <w:rPr>
            <w:rFonts w:ascii="Arial" w:eastAsia="Times New Roman" w:hAnsi="Arial" w:cs="Arial"/>
            <w:color w:val="0033CC"/>
            <w:sz w:val="18"/>
            <w:szCs w:val="18"/>
            <w:lang w:eastAsia="ru-RU"/>
          </w:rPr>
          <w:t>Pactum De Singularis Caelum</w:t>
        </w:r>
      </w:hyperlink>
      <w:r w:rsidRPr="00DD48C2">
        <w:rPr>
          <w:rFonts w:ascii="Arial" w:eastAsia="Times New Roman" w:hAnsi="Arial" w:cs="Arial"/>
          <w:color w:val="000000"/>
          <w:sz w:val="18"/>
          <w:szCs w:val="18"/>
          <w:lang w:eastAsia="ru-RU"/>
        </w:rPr>
        <w:t>, следовательно, не имеет ни полномочий, ни мандата </w:t>
      </w:r>
      <w:hyperlink r:id="rId567" w:tooltip="нажмите, чтобы просмотреть определение одного неба" w:history="1">
        <w:r w:rsidRPr="00DD48C2">
          <w:rPr>
            <w:rFonts w:ascii="Arial" w:eastAsia="Times New Roman" w:hAnsi="Arial" w:cs="Arial"/>
            <w:color w:val="0033CC"/>
            <w:sz w:val="18"/>
            <w:szCs w:val="18"/>
            <w:lang w:eastAsia="ru-RU"/>
          </w:rPr>
          <w:t>одного неба </w:t>
        </w:r>
      </w:hyperlink>
      <w:r w:rsidRPr="00DD48C2">
        <w:rPr>
          <w:rFonts w:ascii="Arial" w:eastAsia="Times New Roman" w:hAnsi="Arial" w:cs="Arial"/>
          <w:color w:val="000000"/>
          <w:sz w:val="18"/>
          <w:szCs w:val="18"/>
          <w:lang w:eastAsia="ru-RU"/>
        </w:rPr>
        <w:t>.</w:t>
      </w:r>
    </w:p>
    <w:p w:rsidR="00DD48C2" w:rsidRPr="00DD48C2" w:rsidRDefault="00DD48C2" w:rsidP="00DD48C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D48C2">
        <w:rPr>
          <w:rFonts w:ascii="Arial" w:eastAsia="Times New Roman" w:hAnsi="Arial" w:cs="Arial"/>
          <w:b/>
          <w:bCs/>
          <w:color w:val="000000"/>
          <w:sz w:val="36"/>
          <w:szCs w:val="36"/>
          <w:lang w:eastAsia="ru-RU"/>
        </w:rPr>
        <w:t>Статья 22 - Апостольское Преемство</w:t>
      </w:r>
    </w:p>
    <w:p w:rsidR="00DD48C2" w:rsidRPr="00DD48C2" w:rsidRDefault="00DD48C2" w:rsidP="00DD48C2">
      <w:pPr>
        <w:shd w:val="clear" w:color="auto" w:fill="FFFFFF"/>
        <w:spacing w:after="0" w:line="240" w:lineRule="auto"/>
        <w:rPr>
          <w:rFonts w:ascii="Arial" w:eastAsia="Times New Roman" w:hAnsi="Arial" w:cs="Arial"/>
          <w:b/>
          <w:bCs/>
          <w:color w:val="000000"/>
          <w:lang w:eastAsia="ru-RU"/>
        </w:rPr>
      </w:pPr>
      <w:bookmarkStart w:id="134" w:name="5532"/>
      <w:bookmarkEnd w:id="134"/>
      <w:r w:rsidRPr="00DD48C2">
        <w:rPr>
          <w:rFonts w:ascii="Arial" w:eastAsia="Times New Roman" w:hAnsi="Arial" w:cs="Arial"/>
          <w:b/>
          <w:bCs/>
          <w:color w:val="000000"/>
          <w:lang w:eastAsia="ru-RU"/>
        </w:rPr>
        <w:t>Canon 5532 </w:t>
      </w:r>
      <w:r w:rsidRPr="00DD48C2">
        <w:rPr>
          <w:rFonts w:ascii="Arial" w:eastAsia="Times New Roman" w:hAnsi="Arial" w:cs="Arial"/>
          <w:color w:val="000000"/>
          <w:sz w:val="16"/>
          <w:szCs w:val="16"/>
          <w:lang w:eastAsia="ru-RU"/>
        </w:rPr>
        <w:t>(</w:t>
      </w:r>
      <w:hyperlink r:id="rId568" w:anchor="5532" w:tooltip="ссылка на этот канон" w:history="1">
        <w:r w:rsidRPr="00DD48C2">
          <w:rPr>
            <w:rFonts w:ascii="Arial" w:eastAsia="Times New Roman" w:hAnsi="Arial" w:cs="Arial"/>
            <w:b/>
            <w:bCs/>
            <w:color w:val="0033CC"/>
            <w:sz w:val="16"/>
            <w:szCs w:val="16"/>
            <w:lang w:eastAsia="ru-RU"/>
          </w:rPr>
          <w:t>ссылка</w:t>
        </w:r>
      </w:hyperlink>
      <w:r w:rsidRPr="00DD48C2">
        <w:rPr>
          <w:rFonts w:ascii="Arial" w:eastAsia="Times New Roman" w:hAnsi="Arial" w:cs="Arial"/>
          <w:color w:val="000000"/>
          <w:sz w:val="16"/>
          <w:szCs w:val="16"/>
          <w:lang w:eastAsia="ru-RU"/>
        </w:rPr>
        <w:t>)</w:t>
      </w:r>
    </w:p>
    <w:p w:rsidR="00DD48C2" w:rsidRPr="00DD48C2" w:rsidRDefault="00DD48C2" w:rsidP="00DD48C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Апостольская преемственность с точки </w:t>
      </w:r>
      <w:hyperlink r:id="rId569" w:tooltip="нажмите, чтобы просмотреть определение терминов" w:history="1">
        <w:r w:rsidRPr="00DD48C2">
          <w:rPr>
            <w:rFonts w:ascii="Arial" w:eastAsia="Times New Roman" w:hAnsi="Arial" w:cs="Arial"/>
            <w:color w:val="0033CC"/>
            <w:sz w:val="18"/>
            <w:szCs w:val="18"/>
            <w:lang w:eastAsia="ru-RU"/>
          </w:rPr>
          <w:t>зрения </w:t>
        </w:r>
      </w:hyperlink>
      <w:r w:rsidRPr="00DD48C2">
        <w:rPr>
          <w:rFonts w:ascii="Arial" w:eastAsia="Times New Roman" w:hAnsi="Arial" w:cs="Arial"/>
          <w:color w:val="000000"/>
          <w:sz w:val="18"/>
          <w:szCs w:val="18"/>
          <w:lang w:eastAsia="ru-RU"/>
        </w:rPr>
        <w:t>суверенитета-это </w:t>
      </w:r>
      <w:hyperlink r:id="rId570" w:tooltip="нажмите, чтобы просмотреть определение формы" w:history="1">
        <w:r w:rsidRPr="00DD48C2">
          <w:rPr>
            <w:rFonts w:ascii="Arial" w:eastAsia="Times New Roman" w:hAnsi="Arial" w:cs="Arial"/>
            <w:color w:val="0033CC"/>
            <w:sz w:val="18"/>
            <w:szCs w:val="18"/>
            <w:lang w:eastAsia="ru-RU"/>
          </w:rPr>
          <w:t>форма </w:t>
        </w:r>
      </w:hyperlink>
      <w:hyperlink r:id="rId571" w:tooltip="нажмите, чтобы просмотреть определение суверенного" w:history="1">
        <w:r w:rsidRPr="00DD48C2">
          <w:rPr>
            <w:rFonts w:ascii="Arial" w:eastAsia="Times New Roman" w:hAnsi="Arial" w:cs="Arial"/>
            <w:color w:val="0033CC"/>
            <w:sz w:val="18"/>
            <w:szCs w:val="18"/>
            <w:lang w:eastAsia="ru-RU"/>
          </w:rPr>
          <w:t>суверенного </w:t>
        </w:r>
      </w:hyperlink>
      <w:hyperlink r:id="rId572" w:tooltip="нажмите, чтобы просмотреть определение утверждения" w:history="1">
        <w:r w:rsidRPr="00DD48C2">
          <w:rPr>
            <w:rFonts w:ascii="Arial" w:eastAsia="Times New Roman" w:hAnsi="Arial" w:cs="Arial"/>
            <w:color w:val="0033CC"/>
            <w:sz w:val="18"/>
            <w:szCs w:val="18"/>
            <w:lang w:eastAsia="ru-RU"/>
          </w:rPr>
          <w:t>притязания</w:t>
        </w:r>
      </w:hyperlink>
      <w:r w:rsidRPr="00DD48C2">
        <w:rPr>
          <w:rFonts w:ascii="Arial" w:eastAsia="Times New Roman" w:hAnsi="Arial" w:cs="Arial"/>
          <w:color w:val="000000"/>
          <w:sz w:val="18"/>
          <w:szCs w:val="18"/>
          <w:lang w:eastAsia="ru-RU"/>
        </w:rPr>
        <w:t>, когда человек претендует на лидерство и правление, будучи </w:t>
      </w:r>
      <w:hyperlink r:id="rId573" w:tooltip="нажмите, чтобы просмотреть определение преемника" w:history="1">
        <w:r w:rsidRPr="00DD48C2">
          <w:rPr>
            <w:rFonts w:ascii="Arial" w:eastAsia="Times New Roman" w:hAnsi="Arial" w:cs="Arial"/>
            <w:color w:val="0033CC"/>
            <w:sz w:val="18"/>
            <w:szCs w:val="18"/>
            <w:lang w:eastAsia="ru-RU"/>
          </w:rPr>
          <w:t>преемником </w:t>
        </w:r>
      </w:hyperlink>
      <w:r w:rsidRPr="00DD48C2">
        <w:rPr>
          <w:rFonts w:ascii="Arial" w:eastAsia="Times New Roman" w:hAnsi="Arial" w:cs="Arial"/>
          <w:color w:val="000000"/>
          <w:sz w:val="18"/>
          <w:szCs w:val="18"/>
          <w:lang w:eastAsia="ru-RU"/>
        </w:rPr>
        <w:t>заявленной неразрывной цепи лидеров назад к какому</w:t>
      </w:r>
      <w:hyperlink r:id="rId574" w:tooltip="нажмите, чтобы просмотреть определение Divine" w:history="1">
        <w:r w:rsidRPr="00DD48C2">
          <w:rPr>
            <w:rFonts w:ascii="Arial" w:eastAsia="Times New Roman" w:hAnsi="Arial" w:cs="Arial"/>
            <w:color w:val="0033CC"/>
            <w:sz w:val="18"/>
            <w:szCs w:val="18"/>
            <w:lang w:eastAsia="ru-RU"/>
          </w:rPr>
          <w:t>-то божественному </w:t>
        </w:r>
      </w:hyperlink>
      <w:r w:rsidRPr="00DD48C2">
        <w:rPr>
          <w:rFonts w:ascii="Arial" w:eastAsia="Times New Roman" w:hAnsi="Arial" w:cs="Arial"/>
          <w:color w:val="000000"/>
          <w:sz w:val="18"/>
          <w:szCs w:val="18"/>
          <w:lang w:eastAsia="ru-RU"/>
        </w:rPr>
        <w:t>Спасителю. Таким образом, эти полномочия не претендуют на то, чтобы быть </w:t>
      </w:r>
      <w:hyperlink r:id="rId575" w:tooltip="нажмите, чтобы просмотреть определение резидента" w:history="1">
        <w:r w:rsidRPr="00DD48C2">
          <w:rPr>
            <w:rFonts w:ascii="Arial" w:eastAsia="Times New Roman" w:hAnsi="Arial" w:cs="Arial"/>
            <w:color w:val="0033CC"/>
            <w:sz w:val="18"/>
            <w:szCs w:val="18"/>
            <w:lang w:eastAsia="ru-RU"/>
          </w:rPr>
          <w:t>резидентом </w:t>
        </w:r>
      </w:hyperlink>
      <w:r w:rsidRPr="00DD48C2">
        <w:rPr>
          <w:rFonts w:ascii="Arial" w:eastAsia="Times New Roman" w:hAnsi="Arial" w:cs="Arial"/>
          <w:color w:val="000000"/>
          <w:sz w:val="18"/>
          <w:szCs w:val="18"/>
          <w:lang w:eastAsia="ru-RU"/>
        </w:rPr>
        <w:t>в крови кандидата, но в самом офисе.</w:t>
      </w:r>
    </w:p>
    <w:p w:rsidR="00DD48C2" w:rsidRPr="00DD48C2" w:rsidRDefault="00DD48C2" w:rsidP="00DD48C2">
      <w:pPr>
        <w:shd w:val="clear" w:color="auto" w:fill="FFFFFF"/>
        <w:spacing w:after="0" w:line="240" w:lineRule="auto"/>
        <w:rPr>
          <w:rFonts w:ascii="Arial" w:eastAsia="Times New Roman" w:hAnsi="Arial" w:cs="Arial"/>
          <w:b/>
          <w:bCs/>
          <w:color w:val="000000"/>
          <w:lang w:eastAsia="ru-RU"/>
        </w:rPr>
      </w:pPr>
      <w:bookmarkStart w:id="135" w:name="5533"/>
      <w:bookmarkEnd w:id="135"/>
      <w:r w:rsidRPr="00DD48C2">
        <w:rPr>
          <w:rFonts w:ascii="Arial" w:eastAsia="Times New Roman" w:hAnsi="Arial" w:cs="Arial"/>
          <w:b/>
          <w:bCs/>
          <w:color w:val="000000"/>
          <w:lang w:eastAsia="ru-RU"/>
        </w:rPr>
        <w:t>Canon 5533 </w:t>
      </w:r>
      <w:r w:rsidRPr="00DD48C2">
        <w:rPr>
          <w:rFonts w:ascii="Arial" w:eastAsia="Times New Roman" w:hAnsi="Arial" w:cs="Arial"/>
          <w:color w:val="000000"/>
          <w:sz w:val="16"/>
          <w:szCs w:val="16"/>
          <w:lang w:eastAsia="ru-RU"/>
        </w:rPr>
        <w:t>(</w:t>
      </w:r>
      <w:hyperlink r:id="rId576" w:anchor="5533" w:tooltip="ссылка на этот канон" w:history="1">
        <w:r w:rsidRPr="00DD48C2">
          <w:rPr>
            <w:rFonts w:ascii="Arial" w:eastAsia="Times New Roman" w:hAnsi="Arial" w:cs="Arial"/>
            <w:b/>
            <w:bCs/>
            <w:color w:val="0033CC"/>
            <w:sz w:val="16"/>
            <w:szCs w:val="16"/>
            <w:lang w:eastAsia="ru-RU"/>
          </w:rPr>
          <w:t>ссылка</w:t>
        </w:r>
      </w:hyperlink>
      <w:r w:rsidRPr="00DD48C2">
        <w:rPr>
          <w:rFonts w:ascii="Arial" w:eastAsia="Times New Roman" w:hAnsi="Arial" w:cs="Arial"/>
          <w:color w:val="000000"/>
          <w:sz w:val="16"/>
          <w:szCs w:val="16"/>
          <w:lang w:eastAsia="ru-RU"/>
        </w:rPr>
        <w:t>)</w:t>
      </w:r>
    </w:p>
    <w:p w:rsidR="00DD48C2" w:rsidRPr="00DD48C2" w:rsidRDefault="00DD48C2" w:rsidP="00DD48C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lastRenderedPageBreak/>
        <w:t>Апостольская преемственность является наиболее </w:t>
      </w:r>
      <w:hyperlink r:id="rId577" w:tooltip="нажмите, чтобы просмотреть определение common" w:history="1">
        <w:r w:rsidRPr="00DD48C2">
          <w:rPr>
            <w:rFonts w:ascii="Arial" w:eastAsia="Times New Roman" w:hAnsi="Arial" w:cs="Arial"/>
            <w:color w:val="0033CC"/>
            <w:sz w:val="18"/>
            <w:szCs w:val="18"/>
            <w:lang w:eastAsia="ru-RU"/>
          </w:rPr>
          <w:t>распространенной </w:t>
        </w:r>
      </w:hyperlink>
      <w:hyperlink r:id="rId578" w:tooltip="нажмите, чтобы просмотреть определение утверждения" w:history="1">
        <w:r w:rsidRPr="00DD48C2">
          <w:rPr>
            <w:rFonts w:ascii="Arial" w:eastAsia="Times New Roman" w:hAnsi="Arial" w:cs="Arial"/>
            <w:color w:val="0033CC"/>
            <w:sz w:val="18"/>
            <w:szCs w:val="18"/>
            <w:lang w:eastAsia="ru-RU"/>
          </w:rPr>
          <w:t>претензией </w:t>
        </w:r>
      </w:hyperlink>
      <w:r w:rsidRPr="00DD48C2">
        <w:rPr>
          <w:rFonts w:ascii="Arial" w:eastAsia="Times New Roman" w:hAnsi="Arial" w:cs="Arial"/>
          <w:color w:val="000000"/>
          <w:sz w:val="18"/>
          <w:szCs w:val="18"/>
          <w:lang w:eastAsia="ru-RU"/>
        </w:rPr>
        <w:t>на суверенитет при выборе лидеров и управлении обществами, где запрещены дворянские титулы, такие как лидер нации, который обладает властью не только от того, чтобы быть избранным лидером, но и в “апостольской преемственности” должности от первого лидера до нынешнего лидера.</w:t>
      </w:r>
    </w:p>
    <w:p w:rsidR="00DD48C2" w:rsidRPr="00DD48C2" w:rsidRDefault="00DD48C2" w:rsidP="00DD48C2">
      <w:pPr>
        <w:shd w:val="clear" w:color="auto" w:fill="FFFFFF"/>
        <w:spacing w:after="0" w:line="240" w:lineRule="auto"/>
        <w:rPr>
          <w:rFonts w:ascii="Arial" w:eastAsia="Times New Roman" w:hAnsi="Arial" w:cs="Arial"/>
          <w:b/>
          <w:bCs/>
          <w:color w:val="000000"/>
          <w:lang w:eastAsia="ru-RU"/>
        </w:rPr>
      </w:pPr>
      <w:bookmarkStart w:id="136" w:name="5534"/>
      <w:bookmarkEnd w:id="136"/>
      <w:r w:rsidRPr="00DD48C2">
        <w:rPr>
          <w:rFonts w:ascii="Arial" w:eastAsia="Times New Roman" w:hAnsi="Arial" w:cs="Arial"/>
          <w:b/>
          <w:bCs/>
          <w:color w:val="000000"/>
          <w:lang w:eastAsia="ru-RU"/>
        </w:rPr>
        <w:t>Canon 5534 </w:t>
      </w:r>
      <w:r w:rsidRPr="00DD48C2">
        <w:rPr>
          <w:rFonts w:ascii="Arial" w:eastAsia="Times New Roman" w:hAnsi="Arial" w:cs="Arial"/>
          <w:color w:val="000000"/>
          <w:sz w:val="16"/>
          <w:szCs w:val="16"/>
          <w:lang w:eastAsia="ru-RU"/>
        </w:rPr>
        <w:t>(</w:t>
      </w:r>
      <w:hyperlink r:id="rId579" w:anchor="5534" w:tooltip="ссылка на этот канон" w:history="1">
        <w:r w:rsidRPr="00DD48C2">
          <w:rPr>
            <w:rFonts w:ascii="Arial" w:eastAsia="Times New Roman" w:hAnsi="Arial" w:cs="Arial"/>
            <w:b/>
            <w:bCs/>
            <w:color w:val="0033CC"/>
            <w:sz w:val="16"/>
            <w:szCs w:val="16"/>
            <w:lang w:eastAsia="ru-RU"/>
          </w:rPr>
          <w:t>ссылка</w:t>
        </w:r>
      </w:hyperlink>
      <w:r w:rsidRPr="00DD48C2">
        <w:rPr>
          <w:rFonts w:ascii="Arial" w:eastAsia="Times New Roman" w:hAnsi="Arial" w:cs="Arial"/>
          <w:color w:val="000000"/>
          <w:sz w:val="16"/>
          <w:szCs w:val="16"/>
          <w:lang w:eastAsia="ru-RU"/>
        </w:rPr>
        <w:t>)</w:t>
      </w:r>
    </w:p>
    <w:p w:rsidR="00DD48C2" w:rsidRPr="00DD48C2" w:rsidRDefault="00DD48C2" w:rsidP="00DD48C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48C2">
        <w:rPr>
          <w:rFonts w:ascii="Arial" w:eastAsia="Times New Roman" w:hAnsi="Arial" w:cs="Arial"/>
          <w:color w:val="000000"/>
          <w:sz w:val="18"/>
          <w:szCs w:val="18"/>
          <w:lang w:eastAsia="ru-RU"/>
        </w:rPr>
        <w:t>Самым позорным и ложным </w:t>
      </w:r>
      <w:hyperlink r:id="rId580" w:tooltip="нажмите, чтобы просмотреть определение утверждения" w:history="1">
        <w:r w:rsidRPr="00DD48C2">
          <w:rPr>
            <w:rFonts w:ascii="Arial" w:eastAsia="Times New Roman" w:hAnsi="Arial" w:cs="Arial"/>
            <w:color w:val="0033CC"/>
            <w:sz w:val="18"/>
            <w:szCs w:val="18"/>
            <w:lang w:eastAsia="ru-RU"/>
          </w:rPr>
          <w:t>притязанием </w:t>
        </w:r>
      </w:hyperlink>
      <w:r w:rsidRPr="00DD48C2">
        <w:rPr>
          <w:rFonts w:ascii="Arial" w:eastAsia="Times New Roman" w:hAnsi="Arial" w:cs="Arial"/>
          <w:color w:val="000000"/>
          <w:sz w:val="18"/>
          <w:szCs w:val="18"/>
          <w:lang w:eastAsia="ru-RU"/>
        </w:rPr>
        <w:t>на апостольское преемство является </w:t>
      </w:r>
      <w:hyperlink r:id="rId581" w:tooltip="нажмите, чтобы просмотреть определение римского культа" w:history="1">
        <w:r w:rsidRPr="00DD48C2">
          <w:rPr>
            <w:rFonts w:ascii="Arial" w:eastAsia="Times New Roman" w:hAnsi="Arial" w:cs="Arial"/>
            <w:color w:val="0033CC"/>
            <w:sz w:val="18"/>
            <w:szCs w:val="18"/>
            <w:lang w:eastAsia="ru-RU"/>
          </w:rPr>
          <w:t>римский культ</w:t>
        </w:r>
      </w:hyperlink>
      <w:r w:rsidRPr="00DD48C2">
        <w:rPr>
          <w:rFonts w:ascii="Arial" w:eastAsia="Times New Roman" w:hAnsi="Arial" w:cs="Arial"/>
          <w:color w:val="000000"/>
          <w:sz w:val="18"/>
          <w:szCs w:val="18"/>
          <w:lang w:eastAsia="ru-RU"/>
        </w:rPr>
        <w:t>, поддерживающий ложь, впервые введенную Каролингами при создании Католической Церкви в Париже в 741 году н. э.; что непрерывная линия викария Христа (викариев Кирста) существовала со времен первых учеников эса.</w:t>
      </w:r>
    </w:p>
    <w:p w:rsidR="007D2DDC" w:rsidRPr="007D2DDC" w:rsidRDefault="007D2DDC" w:rsidP="007D2DD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D2DDC">
        <w:rPr>
          <w:rFonts w:ascii="Arial" w:eastAsia="Times New Roman" w:hAnsi="Arial" w:cs="Arial"/>
          <w:b/>
          <w:bCs/>
          <w:color w:val="000000"/>
          <w:sz w:val="36"/>
          <w:szCs w:val="36"/>
          <w:lang w:eastAsia="ru-RU"/>
        </w:rPr>
        <w:t>Статья 23-Право Королевской Крови</w:t>
      </w:r>
    </w:p>
    <w:p w:rsidR="007D2DDC" w:rsidRPr="007D2DDC" w:rsidRDefault="007D2DDC" w:rsidP="007D2DDC">
      <w:pPr>
        <w:shd w:val="clear" w:color="auto" w:fill="FFFFFF"/>
        <w:spacing w:after="0" w:line="240" w:lineRule="auto"/>
        <w:rPr>
          <w:rFonts w:ascii="Arial" w:eastAsia="Times New Roman" w:hAnsi="Arial" w:cs="Arial"/>
          <w:b/>
          <w:bCs/>
          <w:color w:val="000000"/>
          <w:lang w:eastAsia="ru-RU"/>
        </w:rPr>
      </w:pPr>
      <w:bookmarkStart w:id="137" w:name="5535"/>
      <w:bookmarkEnd w:id="137"/>
      <w:r w:rsidRPr="007D2DDC">
        <w:rPr>
          <w:rFonts w:ascii="Arial" w:eastAsia="Times New Roman" w:hAnsi="Arial" w:cs="Arial"/>
          <w:b/>
          <w:bCs/>
          <w:color w:val="000000"/>
          <w:lang w:eastAsia="ru-RU"/>
        </w:rPr>
        <w:t>Canon 5535 </w:t>
      </w:r>
      <w:r w:rsidRPr="007D2DDC">
        <w:rPr>
          <w:rFonts w:ascii="Arial" w:eastAsia="Times New Roman" w:hAnsi="Arial" w:cs="Arial"/>
          <w:color w:val="000000"/>
          <w:sz w:val="16"/>
          <w:szCs w:val="16"/>
          <w:lang w:eastAsia="ru-RU"/>
        </w:rPr>
        <w:t>(</w:t>
      </w:r>
      <w:hyperlink r:id="rId582" w:anchor="5535" w:tooltip="ссылка на этот канон" w:history="1">
        <w:r w:rsidRPr="007D2DDC">
          <w:rPr>
            <w:rFonts w:ascii="Arial" w:eastAsia="Times New Roman" w:hAnsi="Arial" w:cs="Arial"/>
            <w:b/>
            <w:bCs/>
            <w:color w:val="0033CC"/>
            <w:sz w:val="16"/>
            <w:szCs w:val="16"/>
            <w:lang w:eastAsia="ru-RU"/>
          </w:rPr>
          <w:t>ссылка</w:t>
        </w:r>
      </w:hyperlink>
      <w:r w:rsidRPr="007D2DDC">
        <w:rPr>
          <w:rFonts w:ascii="Arial" w:eastAsia="Times New Roman" w:hAnsi="Arial" w:cs="Arial"/>
          <w:color w:val="000000"/>
          <w:sz w:val="16"/>
          <w:szCs w:val="16"/>
          <w:lang w:eastAsia="ru-RU"/>
        </w:rPr>
        <w:t>)</w:t>
      </w:r>
    </w:p>
    <w:p w:rsidR="007D2DDC" w:rsidRPr="007D2DDC" w:rsidRDefault="007D2DDC" w:rsidP="007D2D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2DDC">
        <w:rPr>
          <w:rFonts w:ascii="Arial" w:eastAsia="Times New Roman" w:hAnsi="Arial" w:cs="Arial"/>
          <w:color w:val="000000"/>
          <w:sz w:val="18"/>
          <w:szCs w:val="18"/>
          <w:lang w:eastAsia="ru-RU"/>
        </w:rPr>
        <w:t>Право королевской крови - это </w:t>
      </w:r>
      <w:hyperlink r:id="rId583" w:tooltip="нажмите, чтобы просмотреть определение формы" w:history="1">
        <w:r w:rsidRPr="007D2DDC">
          <w:rPr>
            <w:rFonts w:ascii="Arial" w:eastAsia="Times New Roman" w:hAnsi="Arial" w:cs="Arial"/>
            <w:color w:val="0033CC"/>
            <w:sz w:val="18"/>
            <w:szCs w:val="18"/>
            <w:lang w:eastAsia="ru-RU"/>
          </w:rPr>
          <w:t>форма </w:t>
        </w:r>
      </w:hyperlink>
      <w:hyperlink r:id="rId584" w:tooltip="нажмите, чтобы просмотреть определение суверенного" w:history="1">
        <w:r w:rsidRPr="007D2DDC">
          <w:rPr>
            <w:rFonts w:ascii="Arial" w:eastAsia="Times New Roman" w:hAnsi="Arial" w:cs="Arial"/>
            <w:color w:val="0033CC"/>
            <w:sz w:val="18"/>
            <w:szCs w:val="18"/>
            <w:lang w:eastAsia="ru-RU"/>
          </w:rPr>
          <w:t>суверенного </w:t>
        </w:r>
      </w:hyperlink>
      <w:hyperlink r:id="rId585" w:tooltip="нажмите, чтобы просмотреть определение утверждения" w:history="1">
        <w:r w:rsidRPr="007D2DDC">
          <w:rPr>
            <w:rFonts w:ascii="Arial" w:eastAsia="Times New Roman" w:hAnsi="Arial" w:cs="Arial"/>
            <w:color w:val="0033CC"/>
            <w:sz w:val="18"/>
            <w:szCs w:val="18"/>
            <w:lang w:eastAsia="ru-RU"/>
          </w:rPr>
          <w:t>требования</w:t>
        </w:r>
      </w:hyperlink>
      <w:r w:rsidRPr="007D2DDC">
        <w:rPr>
          <w:rFonts w:ascii="Arial" w:eastAsia="Times New Roman" w:hAnsi="Arial" w:cs="Arial"/>
          <w:color w:val="000000"/>
          <w:sz w:val="18"/>
          <w:szCs w:val="18"/>
          <w:lang w:eastAsia="ru-RU"/>
        </w:rPr>
        <w:t>, когда человек претендует на благородное первородство и поэтому имеет право быть </w:t>
      </w:r>
      <w:hyperlink r:id="rId586" w:tooltip="нажмите, чтобы просмотреть определение суверенного" w:history="1">
        <w:r w:rsidRPr="007D2DDC">
          <w:rPr>
            <w:rFonts w:ascii="Arial" w:eastAsia="Times New Roman" w:hAnsi="Arial" w:cs="Arial"/>
            <w:color w:val="0033CC"/>
            <w:sz w:val="18"/>
            <w:szCs w:val="18"/>
            <w:lang w:eastAsia="ru-RU"/>
          </w:rPr>
          <w:t>суверенным </w:t>
        </w:r>
      </w:hyperlink>
      <w:r w:rsidRPr="007D2DDC">
        <w:rPr>
          <w:rFonts w:ascii="Arial" w:eastAsia="Times New Roman" w:hAnsi="Arial" w:cs="Arial"/>
          <w:color w:val="000000"/>
          <w:sz w:val="18"/>
          <w:szCs w:val="18"/>
          <w:lang w:eastAsia="ru-RU"/>
        </w:rPr>
        <w:t>.</w:t>
      </w:r>
    </w:p>
    <w:p w:rsidR="007D2DDC" w:rsidRPr="007D2DDC" w:rsidRDefault="007D2DDC" w:rsidP="007D2DDC">
      <w:pPr>
        <w:shd w:val="clear" w:color="auto" w:fill="FFFFFF"/>
        <w:spacing w:after="0" w:line="240" w:lineRule="auto"/>
        <w:rPr>
          <w:rFonts w:ascii="Arial" w:eastAsia="Times New Roman" w:hAnsi="Arial" w:cs="Arial"/>
          <w:b/>
          <w:bCs/>
          <w:color w:val="000000"/>
          <w:lang w:eastAsia="ru-RU"/>
        </w:rPr>
      </w:pPr>
      <w:bookmarkStart w:id="138" w:name="5536"/>
      <w:bookmarkEnd w:id="138"/>
      <w:r w:rsidRPr="007D2DDC">
        <w:rPr>
          <w:rFonts w:ascii="Arial" w:eastAsia="Times New Roman" w:hAnsi="Arial" w:cs="Arial"/>
          <w:b/>
          <w:bCs/>
          <w:color w:val="000000"/>
          <w:lang w:eastAsia="ru-RU"/>
        </w:rPr>
        <w:t>Canon 5536 </w:t>
      </w:r>
      <w:r w:rsidRPr="007D2DDC">
        <w:rPr>
          <w:rFonts w:ascii="Arial" w:eastAsia="Times New Roman" w:hAnsi="Arial" w:cs="Arial"/>
          <w:color w:val="000000"/>
          <w:sz w:val="16"/>
          <w:szCs w:val="16"/>
          <w:lang w:eastAsia="ru-RU"/>
        </w:rPr>
        <w:t>(</w:t>
      </w:r>
      <w:hyperlink r:id="rId587" w:anchor="5536" w:tooltip="ссылка на этот канон" w:history="1">
        <w:r w:rsidRPr="007D2DDC">
          <w:rPr>
            <w:rFonts w:ascii="Arial" w:eastAsia="Times New Roman" w:hAnsi="Arial" w:cs="Arial"/>
            <w:b/>
            <w:bCs/>
            <w:color w:val="0033CC"/>
            <w:sz w:val="16"/>
            <w:szCs w:val="16"/>
            <w:lang w:eastAsia="ru-RU"/>
          </w:rPr>
          <w:t>ссылка</w:t>
        </w:r>
      </w:hyperlink>
      <w:r w:rsidRPr="007D2DDC">
        <w:rPr>
          <w:rFonts w:ascii="Arial" w:eastAsia="Times New Roman" w:hAnsi="Arial" w:cs="Arial"/>
          <w:color w:val="000000"/>
          <w:sz w:val="16"/>
          <w:szCs w:val="16"/>
          <w:lang w:eastAsia="ru-RU"/>
        </w:rPr>
        <w:t>)</w:t>
      </w:r>
    </w:p>
    <w:p w:rsidR="007D2DDC" w:rsidRPr="007D2DDC" w:rsidRDefault="007D2DDC" w:rsidP="007D2D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2DDC">
        <w:rPr>
          <w:rFonts w:ascii="Arial" w:eastAsia="Times New Roman" w:hAnsi="Arial" w:cs="Arial"/>
          <w:color w:val="000000"/>
          <w:sz w:val="18"/>
          <w:szCs w:val="18"/>
          <w:lang w:eastAsia="ru-RU"/>
        </w:rPr>
        <w:t>Слово "королевский “происходит от 1-го тысячелетия до н. э. древний ирландский ríal от rí </w:t>
      </w:r>
      <w:hyperlink r:id="rId588" w:tooltip="нажмите, чтобы просмотреть определение значения" w:history="1">
        <w:r w:rsidRPr="007D2DDC">
          <w:rPr>
            <w:rFonts w:ascii="Arial" w:eastAsia="Times New Roman" w:hAnsi="Arial" w:cs="Arial"/>
            <w:color w:val="0033CC"/>
            <w:sz w:val="18"/>
            <w:szCs w:val="18"/>
            <w:lang w:eastAsia="ru-RU"/>
          </w:rPr>
          <w:t>означает</w:t>
        </w:r>
      </w:hyperlink>
      <w:r w:rsidRPr="007D2DDC">
        <w:rPr>
          <w:rFonts w:ascii="Arial" w:eastAsia="Times New Roman" w:hAnsi="Arial" w:cs="Arial"/>
          <w:color w:val="000000"/>
          <w:sz w:val="18"/>
          <w:szCs w:val="18"/>
          <w:lang w:eastAsia="ru-RU"/>
        </w:rPr>
        <w:t>” Король “и al </w:t>
      </w:r>
      <w:hyperlink r:id="rId589" w:tooltip="нажмите, чтобы просмотреть определение значения" w:history="1">
        <w:r w:rsidRPr="007D2DDC">
          <w:rPr>
            <w:rFonts w:ascii="Arial" w:eastAsia="Times New Roman" w:hAnsi="Arial" w:cs="Arial"/>
            <w:color w:val="0033CC"/>
            <w:sz w:val="18"/>
            <w:szCs w:val="18"/>
            <w:lang w:eastAsia="ru-RU"/>
          </w:rPr>
          <w:t>означает </w:t>
        </w:r>
      </w:hyperlink>
      <w:r w:rsidRPr="007D2DDC">
        <w:rPr>
          <w:rFonts w:ascii="Arial" w:eastAsia="Times New Roman" w:hAnsi="Arial" w:cs="Arial"/>
          <w:color w:val="000000"/>
          <w:sz w:val="18"/>
          <w:szCs w:val="18"/>
          <w:lang w:eastAsia="ru-RU"/>
        </w:rPr>
        <w:t>”помет, выводок, потомство; детеныш птицы или </w:t>
      </w:r>
      <w:hyperlink r:id="rId590" w:tooltip="нажмите, чтобы просмотреть определение животного" w:history="1">
        <w:r w:rsidRPr="007D2DDC">
          <w:rPr>
            <w:rFonts w:ascii="Arial" w:eastAsia="Times New Roman" w:hAnsi="Arial" w:cs="Arial"/>
            <w:color w:val="0033CC"/>
            <w:sz w:val="18"/>
            <w:szCs w:val="18"/>
            <w:lang w:eastAsia="ru-RU"/>
          </w:rPr>
          <w:t>животного</w:t>
        </w:r>
      </w:hyperlink>
      <w:r w:rsidRPr="007D2DDC">
        <w:rPr>
          <w:rFonts w:ascii="Arial" w:eastAsia="Times New Roman" w:hAnsi="Arial" w:cs="Arial"/>
          <w:color w:val="000000"/>
          <w:sz w:val="18"/>
          <w:szCs w:val="18"/>
          <w:lang w:eastAsia="ru-RU"/>
        </w:rPr>
        <w:t>". Таким образом, истинная этимология royal (ríal) - это “потомство короля”.</w:t>
      </w:r>
    </w:p>
    <w:p w:rsidR="007D2DDC" w:rsidRPr="007D2DDC" w:rsidRDefault="007D2DDC" w:rsidP="007D2DDC">
      <w:pPr>
        <w:shd w:val="clear" w:color="auto" w:fill="FFFFFF"/>
        <w:spacing w:after="0" w:line="240" w:lineRule="auto"/>
        <w:rPr>
          <w:rFonts w:ascii="Arial" w:eastAsia="Times New Roman" w:hAnsi="Arial" w:cs="Arial"/>
          <w:b/>
          <w:bCs/>
          <w:color w:val="000000"/>
          <w:lang w:eastAsia="ru-RU"/>
        </w:rPr>
      </w:pPr>
      <w:bookmarkStart w:id="139" w:name="5537"/>
      <w:bookmarkEnd w:id="139"/>
      <w:r w:rsidRPr="007D2DDC">
        <w:rPr>
          <w:rFonts w:ascii="Arial" w:eastAsia="Times New Roman" w:hAnsi="Arial" w:cs="Arial"/>
          <w:b/>
          <w:bCs/>
          <w:color w:val="000000"/>
          <w:lang w:eastAsia="ru-RU"/>
        </w:rPr>
        <w:t>Canon 5537 </w:t>
      </w:r>
      <w:r w:rsidRPr="007D2DDC">
        <w:rPr>
          <w:rFonts w:ascii="Arial" w:eastAsia="Times New Roman" w:hAnsi="Arial" w:cs="Arial"/>
          <w:color w:val="000000"/>
          <w:sz w:val="16"/>
          <w:szCs w:val="16"/>
          <w:lang w:eastAsia="ru-RU"/>
        </w:rPr>
        <w:t>(</w:t>
      </w:r>
      <w:hyperlink r:id="rId591" w:anchor="5537" w:tooltip="ссылка на этот канон" w:history="1">
        <w:r w:rsidRPr="007D2DDC">
          <w:rPr>
            <w:rFonts w:ascii="Arial" w:eastAsia="Times New Roman" w:hAnsi="Arial" w:cs="Arial"/>
            <w:b/>
            <w:bCs/>
            <w:color w:val="0033CC"/>
            <w:sz w:val="16"/>
            <w:szCs w:val="16"/>
            <w:lang w:eastAsia="ru-RU"/>
          </w:rPr>
          <w:t>ссылка</w:t>
        </w:r>
      </w:hyperlink>
      <w:r w:rsidRPr="007D2DDC">
        <w:rPr>
          <w:rFonts w:ascii="Arial" w:eastAsia="Times New Roman" w:hAnsi="Arial" w:cs="Arial"/>
          <w:color w:val="000000"/>
          <w:sz w:val="16"/>
          <w:szCs w:val="16"/>
          <w:lang w:eastAsia="ru-RU"/>
        </w:rPr>
        <w:t>)</w:t>
      </w:r>
    </w:p>
    <w:p w:rsidR="007D2DDC" w:rsidRPr="007D2DDC" w:rsidRDefault="007D2DDC" w:rsidP="007D2D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2DDC">
        <w:rPr>
          <w:rFonts w:ascii="Arial" w:eastAsia="Times New Roman" w:hAnsi="Arial" w:cs="Arial"/>
          <w:color w:val="000000"/>
          <w:sz w:val="18"/>
          <w:szCs w:val="18"/>
          <w:lang w:eastAsia="ru-RU"/>
        </w:rPr>
        <w:t>Как в прямом, так и истинный </w:t>
      </w:r>
      <w:hyperlink r:id="rId592" w:tooltip="нажмите, чтобы просмотреть определение значения" w:history="1">
        <w:r w:rsidRPr="007D2DDC">
          <w:rPr>
            <w:rFonts w:ascii="Arial" w:eastAsia="Times New Roman" w:hAnsi="Arial" w:cs="Arial"/>
            <w:color w:val="0033CC"/>
            <w:sz w:val="18"/>
            <w:szCs w:val="18"/>
            <w:lang w:eastAsia="ru-RU"/>
          </w:rPr>
          <w:t>смысл</w:t>
        </w:r>
      </w:hyperlink>
      <w:r w:rsidRPr="007D2DDC">
        <w:rPr>
          <w:rFonts w:ascii="Arial" w:eastAsia="Times New Roman" w:hAnsi="Arial" w:cs="Arial"/>
          <w:color w:val="000000"/>
          <w:sz w:val="18"/>
          <w:szCs w:val="18"/>
          <w:lang w:eastAsia="ru-RU"/>
        </w:rPr>
        <w:t> “Королевский” должен быть потомства короля или королевы, этот термин был в дальнейшем квалифицированно имею в виду потомство “королевской семьи” и “императорской семьи”, что позволит исключение некоторых отпрысков, которые могут быть политически признаны “нелегитимными” по рождению, даже если они несут в себе королевскую кровь.</w:t>
      </w:r>
    </w:p>
    <w:p w:rsidR="007D2DDC" w:rsidRPr="007D2DDC" w:rsidRDefault="007D2DDC" w:rsidP="007D2DDC">
      <w:pPr>
        <w:shd w:val="clear" w:color="auto" w:fill="FFFFFF"/>
        <w:spacing w:after="0" w:line="240" w:lineRule="auto"/>
        <w:rPr>
          <w:rFonts w:ascii="Arial" w:eastAsia="Times New Roman" w:hAnsi="Arial" w:cs="Arial"/>
          <w:b/>
          <w:bCs/>
          <w:color w:val="000000"/>
          <w:lang w:eastAsia="ru-RU"/>
        </w:rPr>
      </w:pPr>
      <w:bookmarkStart w:id="140" w:name="5538"/>
      <w:bookmarkEnd w:id="140"/>
      <w:r w:rsidRPr="007D2DDC">
        <w:rPr>
          <w:rFonts w:ascii="Arial" w:eastAsia="Times New Roman" w:hAnsi="Arial" w:cs="Arial"/>
          <w:b/>
          <w:bCs/>
          <w:color w:val="000000"/>
          <w:lang w:eastAsia="ru-RU"/>
        </w:rPr>
        <w:t>Canon 5538 </w:t>
      </w:r>
      <w:r w:rsidRPr="007D2DDC">
        <w:rPr>
          <w:rFonts w:ascii="Arial" w:eastAsia="Times New Roman" w:hAnsi="Arial" w:cs="Arial"/>
          <w:color w:val="000000"/>
          <w:sz w:val="16"/>
          <w:szCs w:val="16"/>
          <w:lang w:eastAsia="ru-RU"/>
        </w:rPr>
        <w:t>(</w:t>
      </w:r>
      <w:hyperlink r:id="rId593" w:anchor="5538" w:tooltip="ссылка на этот канон" w:history="1">
        <w:r w:rsidRPr="007D2DDC">
          <w:rPr>
            <w:rFonts w:ascii="Arial" w:eastAsia="Times New Roman" w:hAnsi="Arial" w:cs="Arial"/>
            <w:b/>
            <w:bCs/>
            <w:color w:val="0033CC"/>
            <w:sz w:val="16"/>
            <w:szCs w:val="16"/>
            <w:lang w:eastAsia="ru-RU"/>
          </w:rPr>
          <w:t>ссылка</w:t>
        </w:r>
      </w:hyperlink>
      <w:r w:rsidRPr="007D2DDC">
        <w:rPr>
          <w:rFonts w:ascii="Arial" w:eastAsia="Times New Roman" w:hAnsi="Arial" w:cs="Arial"/>
          <w:color w:val="000000"/>
          <w:sz w:val="16"/>
          <w:szCs w:val="16"/>
          <w:lang w:eastAsia="ru-RU"/>
        </w:rPr>
        <w:t>)</w:t>
      </w:r>
    </w:p>
    <w:p w:rsidR="007D2DDC" w:rsidRPr="007D2DDC" w:rsidRDefault="007D2DDC" w:rsidP="007D2D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2DDC">
        <w:rPr>
          <w:rFonts w:ascii="Arial" w:eastAsia="Times New Roman" w:hAnsi="Arial" w:cs="Arial"/>
          <w:color w:val="000000"/>
          <w:sz w:val="18"/>
          <w:szCs w:val="18"/>
          <w:lang w:eastAsia="ru-RU"/>
        </w:rPr>
        <w:t>В большинстве обществ, сохранивших монархии, обладание” королевской кровью “в качестве заявленного права само по себе не дает автоматического права по рождению быть </w:t>
      </w:r>
      <w:hyperlink r:id="rId594" w:tooltip="нажмите, чтобы просмотреть определение суверенного" w:history="1">
        <w:r w:rsidRPr="007D2DDC">
          <w:rPr>
            <w:rFonts w:ascii="Arial" w:eastAsia="Times New Roman" w:hAnsi="Arial" w:cs="Arial"/>
            <w:color w:val="0033CC"/>
            <w:sz w:val="18"/>
            <w:szCs w:val="18"/>
            <w:lang w:eastAsia="ru-RU"/>
          </w:rPr>
          <w:t>суверенным </w:t>
        </w:r>
      </w:hyperlink>
      <w:r w:rsidRPr="007D2DDC">
        <w:rPr>
          <w:rFonts w:ascii="Arial" w:eastAsia="Times New Roman" w:hAnsi="Arial" w:cs="Arial"/>
          <w:color w:val="000000"/>
          <w:sz w:val="18"/>
          <w:szCs w:val="18"/>
          <w:lang w:eastAsia="ru-RU"/>
        </w:rPr>
        <w:t>, поскольку последовательные исторические </w:t>
      </w:r>
      <w:hyperlink r:id="rId595" w:tooltip="нажмите, чтобы просмотреть определение законов" w:history="1">
        <w:r w:rsidRPr="007D2DDC">
          <w:rPr>
            <w:rFonts w:ascii="Arial" w:eastAsia="Times New Roman" w:hAnsi="Arial" w:cs="Arial"/>
            <w:color w:val="0033CC"/>
            <w:sz w:val="18"/>
            <w:szCs w:val="18"/>
            <w:lang w:eastAsia="ru-RU"/>
          </w:rPr>
          <w:t>законы </w:t>
        </w:r>
      </w:hyperlink>
      <w:hyperlink r:id="rId596" w:tooltip="нажмите, чтобы просмотреть определение require" w:history="1">
        <w:r w:rsidRPr="007D2DDC">
          <w:rPr>
            <w:rFonts w:ascii="Arial" w:eastAsia="Times New Roman" w:hAnsi="Arial" w:cs="Arial"/>
            <w:color w:val="0033CC"/>
            <w:sz w:val="18"/>
            <w:szCs w:val="18"/>
            <w:lang w:eastAsia="ru-RU"/>
          </w:rPr>
          <w:t>требуют</w:t>
        </w:r>
      </w:hyperlink>
      <w:r w:rsidRPr="007D2DDC">
        <w:rPr>
          <w:rFonts w:ascii="Arial" w:eastAsia="Times New Roman" w:hAnsi="Arial" w:cs="Arial"/>
          <w:color w:val="000000"/>
          <w:sz w:val="18"/>
          <w:szCs w:val="18"/>
          <w:lang w:eastAsia="ru-RU"/>
        </w:rPr>
        <w:t>, чтобы подходящий кандидат не только обладал” королевской кровью“, но и считался законным и одобренным членом”королевской семьи".</w:t>
      </w:r>
    </w:p>
    <w:p w:rsidR="007D2DDC" w:rsidRPr="007D2DDC" w:rsidRDefault="007D2DDC" w:rsidP="007D2DDC">
      <w:pPr>
        <w:shd w:val="clear" w:color="auto" w:fill="FFFFFF"/>
        <w:spacing w:after="0" w:line="240" w:lineRule="auto"/>
        <w:rPr>
          <w:rFonts w:ascii="Arial" w:eastAsia="Times New Roman" w:hAnsi="Arial" w:cs="Arial"/>
          <w:b/>
          <w:bCs/>
          <w:color w:val="000000"/>
          <w:lang w:eastAsia="ru-RU"/>
        </w:rPr>
      </w:pPr>
      <w:bookmarkStart w:id="141" w:name="5539"/>
      <w:bookmarkEnd w:id="141"/>
      <w:r w:rsidRPr="007D2DDC">
        <w:rPr>
          <w:rFonts w:ascii="Arial" w:eastAsia="Times New Roman" w:hAnsi="Arial" w:cs="Arial"/>
          <w:b/>
          <w:bCs/>
          <w:color w:val="000000"/>
          <w:lang w:eastAsia="ru-RU"/>
        </w:rPr>
        <w:t>Canon 5539 </w:t>
      </w:r>
      <w:r w:rsidRPr="007D2DDC">
        <w:rPr>
          <w:rFonts w:ascii="Arial" w:eastAsia="Times New Roman" w:hAnsi="Arial" w:cs="Arial"/>
          <w:color w:val="000000"/>
          <w:sz w:val="16"/>
          <w:szCs w:val="16"/>
          <w:lang w:eastAsia="ru-RU"/>
        </w:rPr>
        <w:t>(</w:t>
      </w:r>
      <w:hyperlink r:id="rId597" w:anchor="5539" w:tooltip="ссылка на этот канон" w:history="1">
        <w:r w:rsidRPr="007D2DDC">
          <w:rPr>
            <w:rFonts w:ascii="Arial" w:eastAsia="Times New Roman" w:hAnsi="Arial" w:cs="Arial"/>
            <w:b/>
            <w:bCs/>
            <w:color w:val="0033CC"/>
            <w:sz w:val="16"/>
            <w:szCs w:val="16"/>
            <w:lang w:eastAsia="ru-RU"/>
          </w:rPr>
          <w:t>ссылка</w:t>
        </w:r>
      </w:hyperlink>
      <w:r w:rsidRPr="007D2DDC">
        <w:rPr>
          <w:rFonts w:ascii="Arial" w:eastAsia="Times New Roman" w:hAnsi="Arial" w:cs="Arial"/>
          <w:color w:val="000000"/>
          <w:sz w:val="16"/>
          <w:szCs w:val="16"/>
          <w:lang w:eastAsia="ru-RU"/>
        </w:rPr>
        <w:t>)</w:t>
      </w:r>
    </w:p>
    <w:p w:rsidR="007D2DDC" w:rsidRPr="007D2DDC" w:rsidRDefault="007D2DDC" w:rsidP="007D2D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D2DDC">
        <w:rPr>
          <w:rFonts w:ascii="Arial" w:eastAsia="Times New Roman" w:hAnsi="Arial" w:cs="Arial"/>
          <w:color w:val="000000"/>
          <w:sz w:val="18"/>
          <w:szCs w:val="18"/>
          <w:lang w:eastAsia="ru-RU"/>
        </w:rPr>
        <w:t>В соответствии с этими канонами запрещается выбирать вождей и правителей посредством </w:t>
      </w:r>
      <w:hyperlink r:id="rId598" w:tooltip="нажмите, чтобы просмотреть определение утверждения" w:history="1">
        <w:r w:rsidRPr="007D2DDC">
          <w:rPr>
            <w:rFonts w:ascii="Arial" w:eastAsia="Times New Roman" w:hAnsi="Arial" w:cs="Arial"/>
            <w:color w:val="0033CC"/>
            <w:sz w:val="18"/>
            <w:szCs w:val="18"/>
            <w:lang w:eastAsia="ru-RU"/>
          </w:rPr>
          <w:t>притязаний </w:t>
        </w:r>
      </w:hyperlink>
      <w:r w:rsidRPr="007D2DDC">
        <w:rPr>
          <w:rFonts w:ascii="Arial" w:eastAsia="Times New Roman" w:hAnsi="Arial" w:cs="Arial"/>
          <w:color w:val="000000"/>
          <w:sz w:val="18"/>
          <w:szCs w:val="18"/>
          <w:lang w:eastAsia="ru-RU"/>
        </w:rPr>
        <w:t>на право королевской крови.</w:t>
      </w:r>
    </w:p>
    <w:p w:rsidR="008628A4" w:rsidRPr="008628A4" w:rsidRDefault="008628A4" w:rsidP="008628A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8628A4">
        <w:rPr>
          <w:rFonts w:ascii="Arial" w:eastAsia="Times New Roman" w:hAnsi="Arial" w:cs="Arial"/>
          <w:b/>
          <w:bCs/>
          <w:color w:val="000000"/>
          <w:sz w:val="36"/>
          <w:szCs w:val="36"/>
          <w:lang w:eastAsia="ru-RU"/>
        </w:rPr>
        <w:t>Статья</w:t>
      </w:r>
      <w:r w:rsidRPr="008628A4">
        <w:rPr>
          <w:rFonts w:ascii="Arial" w:eastAsia="Times New Roman" w:hAnsi="Arial" w:cs="Arial"/>
          <w:b/>
          <w:bCs/>
          <w:color w:val="000000"/>
          <w:sz w:val="36"/>
          <w:szCs w:val="36"/>
          <w:lang w:val="en-US" w:eastAsia="ru-RU"/>
        </w:rPr>
        <w:t xml:space="preserve"> 24-Parens Patriae</w:t>
      </w:r>
    </w:p>
    <w:p w:rsidR="008628A4" w:rsidRPr="008628A4" w:rsidRDefault="008628A4" w:rsidP="008628A4">
      <w:pPr>
        <w:shd w:val="clear" w:color="auto" w:fill="FFFFFF"/>
        <w:spacing w:after="0" w:line="240" w:lineRule="auto"/>
        <w:rPr>
          <w:rFonts w:ascii="Arial" w:eastAsia="Times New Roman" w:hAnsi="Arial" w:cs="Arial"/>
          <w:b/>
          <w:bCs/>
          <w:color w:val="000000"/>
          <w:lang w:val="en-US" w:eastAsia="ru-RU"/>
        </w:rPr>
      </w:pPr>
      <w:bookmarkStart w:id="142" w:name="5540"/>
      <w:bookmarkEnd w:id="142"/>
      <w:r w:rsidRPr="008628A4">
        <w:rPr>
          <w:rFonts w:ascii="Arial" w:eastAsia="Times New Roman" w:hAnsi="Arial" w:cs="Arial"/>
          <w:b/>
          <w:bCs/>
          <w:color w:val="000000"/>
          <w:lang w:val="en-US" w:eastAsia="ru-RU"/>
        </w:rPr>
        <w:t>Canon 5540 </w:t>
      </w:r>
      <w:r w:rsidRPr="008628A4">
        <w:rPr>
          <w:rFonts w:ascii="Arial" w:eastAsia="Times New Roman" w:hAnsi="Arial" w:cs="Arial"/>
          <w:color w:val="000000"/>
          <w:sz w:val="16"/>
          <w:szCs w:val="16"/>
          <w:lang w:val="en-US" w:eastAsia="ru-RU"/>
        </w:rPr>
        <w:t>(</w:t>
      </w:r>
      <w:hyperlink r:id="rId599" w:anchor="5540"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val="en-US"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Скобки Patriae (лат. “</w:t>
      </w:r>
      <w:hyperlink r:id="rId600" w:tooltip="нажмите, чтобы просмотреть определение родителя" w:history="1">
        <w:r w:rsidRPr="008628A4">
          <w:rPr>
            <w:rFonts w:ascii="Arial" w:eastAsia="Times New Roman" w:hAnsi="Arial" w:cs="Arial"/>
            <w:color w:val="0033CC"/>
            <w:sz w:val="18"/>
            <w:szCs w:val="18"/>
            <w:lang w:eastAsia="ru-RU"/>
          </w:rPr>
          <w:t>родитель</w:t>
        </w:r>
      </w:hyperlink>
      <w:r w:rsidRPr="008628A4">
        <w:rPr>
          <w:rFonts w:ascii="Arial" w:eastAsia="Times New Roman" w:hAnsi="Arial" w:cs="Arial"/>
          <w:color w:val="000000"/>
          <w:sz w:val="18"/>
          <w:szCs w:val="18"/>
          <w:lang w:eastAsia="ru-RU"/>
        </w:rPr>
        <w:t> нации) - это </w:t>
      </w:r>
      <w:hyperlink r:id="rId601" w:tooltip="нажмите, чтобы просмотреть определение формы" w:history="1">
        <w:r w:rsidRPr="008628A4">
          <w:rPr>
            <w:rFonts w:ascii="Arial" w:eastAsia="Times New Roman" w:hAnsi="Arial" w:cs="Arial"/>
            <w:color w:val="0033CC"/>
            <w:sz w:val="18"/>
            <w:szCs w:val="18"/>
            <w:lang w:eastAsia="ru-RU"/>
          </w:rPr>
          <w:t>форма</w:t>
        </w:r>
      </w:hyperlink>
      <w:r w:rsidRPr="008628A4">
        <w:rPr>
          <w:rFonts w:ascii="Arial" w:eastAsia="Times New Roman" w:hAnsi="Arial" w:cs="Arial"/>
          <w:color w:val="000000"/>
          <w:sz w:val="18"/>
          <w:szCs w:val="18"/>
          <w:lang w:eastAsia="ru-RU"/>
        </w:rPr>
        <w:t> политического </w:t>
      </w:r>
      <w:hyperlink r:id="rId602" w:tooltip="нажмите, чтобы просмотреть определение утверждения" w:history="1">
        <w:r w:rsidRPr="008628A4">
          <w:rPr>
            <w:rFonts w:ascii="Arial" w:eastAsia="Times New Roman" w:hAnsi="Arial" w:cs="Arial"/>
            <w:color w:val="0033CC"/>
            <w:sz w:val="18"/>
            <w:szCs w:val="18"/>
            <w:lang w:eastAsia="ru-RU"/>
          </w:rPr>
          <w:t>иска</w:t>
        </w:r>
      </w:hyperlink>
      <w:r w:rsidRPr="008628A4">
        <w:rPr>
          <w:rFonts w:ascii="Arial" w:eastAsia="Times New Roman" w:hAnsi="Arial" w:cs="Arial"/>
          <w:color w:val="000000"/>
          <w:sz w:val="18"/>
          <w:szCs w:val="18"/>
          <w:lang w:eastAsia="ru-RU"/>
        </w:rPr>
        <w:t> основан в 15 веке через </w:t>
      </w:r>
      <w:hyperlink r:id="rId603" w:tooltip="нажмите, чтобы просмотреть определение римского культа" w:history="1">
        <w:r w:rsidRPr="008628A4">
          <w:rPr>
            <w:rFonts w:ascii="Arial" w:eastAsia="Times New Roman" w:hAnsi="Arial" w:cs="Arial"/>
            <w:color w:val="0033CC"/>
            <w:sz w:val="18"/>
            <w:szCs w:val="18"/>
            <w:lang w:eastAsia="ru-RU"/>
          </w:rPr>
          <w:t>римский культ</w:t>
        </w:r>
      </w:hyperlink>
      <w:r w:rsidRPr="008628A4">
        <w:rPr>
          <w:rFonts w:ascii="Arial" w:eastAsia="Times New Roman" w:hAnsi="Arial" w:cs="Arial"/>
          <w:color w:val="000000"/>
          <w:sz w:val="18"/>
          <w:szCs w:val="18"/>
          <w:lang w:eastAsia="ru-RU"/>
        </w:rPr>
        <w:t>папских </w:t>
      </w:r>
      <w:hyperlink r:id="rId604" w:tooltip="нажмите, чтобы просмотреть определение быка" w:history="1">
        <w:r w:rsidRPr="008628A4">
          <w:rPr>
            <w:rFonts w:ascii="Arial" w:eastAsia="Times New Roman" w:hAnsi="Arial" w:cs="Arial"/>
            <w:color w:val="0033CC"/>
            <w:sz w:val="18"/>
            <w:szCs w:val="18"/>
            <w:lang w:eastAsia="ru-RU"/>
          </w:rPr>
          <w:t>булл</w:t>
        </w:r>
      </w:hyperlink>
      <w:r w:rsidRPr="008628A4">
        <w:rPr>
          <w:rFonts w:ascii="Arial" w:eastAsia="Times New Roman" w:hAnsi="Arial" w:cs="Arial"/>
          <w:color w:val="000000"/>
          <w:sz w:val="18"/>
          <w:szCs w:val="18"/>
          <w:lang w:eastAsia="ru-RU"/>
        </w:rPr>
        <w:t> Aeterni Regis в 1455 из которой монархов и их правительств, которые удерживают власть благодаря лояльности к </w:t>
      </w:r>
      <w:hyperlink r:id="rId605" w:tooltip="нажмите, чтобы просмотреть определение римского культа" w:history="1">
        <w:r w:rsidRPr="008628A4">
          <w:rPr>
            <w:rFonts w:ascii="Arial" w:eastAsia="Times New Roman" w:hAnsi="Arial" w:cs="Arial"/>
            <w:color w:val="0033CC"/>
            <w:sz w:val="18"/>
            <w:szCs w:val="18"/>
            <w:lang w:eastAsia="ru-RU"/>
          </w:rPr>
          <w:t>римской религии</w:t>
        </w:r>
      </w:hyperlink>
      <w:r w:rsidRPr="008628A4">
        <w:rPr>
          <w:rFonts w:ascii="Arial" w:eastAsia="Times New Roman" w:hAnsi="Arial" w:cs="Arial"/>
          <w:color w:val="000000"/>
          <w:sz w:val="18"/>
          <w:szCs w:val="18"/>
          <w:lang w:eastAsia="ru-RU"/>
        </w:rPr>
        <w:t> имеют право </w:t>
      </w:r>
      <w:hyperlink r:id="rId606" w:tooltip="нажмите, чтобы просмотреть определение утверждения" w:history="1">
        <w:r w:rsidRPr="008628A4">
          <w:rPr>
            <w:rFonts w:ascii="Arial" w:eastAsia="Times New Roman" w:hAnsi="Arial" w:cs="Arial"/>
            <w:color w:val="0033CC"/>
            <w:sz w:val="18"/>
            <w:szCs w:val="18"/>
            <w:lang w:eastAsia="ru-RU"/>
          </w:rPr>
          <w:t>претендовать</w:t>
        </w:r>
      </w:hyperlink>
      <w:r w:rsidRPr="008628A4">
        <w:rPr>
          <w:rFonts w:ascii="Arial" w:eastAsia="Times New Roman" w:hAnsi="Arial" w:cs="Arial"/>
          <w:color w:val="000000"/>
          <w:sz w:val="18"/>
          <w:szCs w:val="18"/>
          <w:lang w:eastAsia="ru-RU"/>
        </w:rPr>
        <w:t> на роль “</w:t>
      </w:r>
      <w:hyperlink r:id="rId607" w:tooltip="нажмите, чтобы просмотреть определение родителя" w:history="1">
        <w:r w:rsidRPr="008628A4">
          <w:rPr>
            <w:rFonts w:ascii="Arial" w:eastAsia="Times New Roman" w:hAnsi="Arial" w:cs="Arial"/>
            <w:color w:val="0033CC"/>
            <w:sz w:val="18"/>
            <w:szCs w:val="18"/>
            <w:lang w:eastAsia="ru-RU"/>
          </w:rPr>
          <w:t>родителя</w:t>
        </w:r>
      </w:hyperlink>
      <w:r w:rsidRPr="008628A4">
        <w:rPr>
          <w:rFonts w:ascii="Arial" w:eastAsia="Times New Roman" w:hAnsi="Arial" w:cs="Arial"/>
          <w:color w:val="000000"/>
          <w:sz w:val="18"/>
          <w:szCs w:val="18"/>
          <w:lang w:eastAsia="ru-RU"/>
        </w:rPr>
        <w:t>” за тех, мужчин, женщин и детей в рамках их </w:t>
      </w:r>
      <w:hyperlink r:id="rId608" w:tooltip="нажмите, чтобы просмотреть определение юрисдикции" w:history="1">
        <w:r w:rsidRPr="008628A4">
          <w:rPr>
            <w:rFonts w:ascii="Arial" w:eastAsia="Times New Roman" w:hAnsi="Arial" w:cs="Arial"/>
            <w:color w:val="0033CC"/>
            <w:sz w:val="18"/>
            <w:szCs w:val="18"/>
            <w:lang w:eastAsia="ru-RU"/>
          </w:rPr>
          <w:t>компетенции</w:t>
        </w:r>
      </w:hyperlink>
      <w:r w:rsidRPr="008628A4">
        <w:rPr>
          <w:rFonts w:ascii="Arial" w:eastAsia="Times New Roman" w:hAnsi="Arial" w:cs="Arial"/>
          <w:color w:val="000000"/>
          <w:sz w:val="18"/>
          <w:szCs w:val="18"/>
          <w:lang w:eastAsia="ru-RU"/>
        </w:rPr>
        <w:t> и рассматривать их как “детей” (дети) и </w:t>
      </w:r>
      <w:hyperlink r:id="rId609" w:tooltip="нажмите, чтобы просмотреть определение свойства" w:history="1">
        <w:r w:rsidRPr="008628A4">
          <w:rPr>
            <w:rFonts w:ascii="Arial" w:eastAsia="Times New Roman" w:hAnsi="Arial" w:cs="Arial"/>
            <w:color w:val="0033CC"/>
            <w:sz w:val="18"/>
            <w:szCs w:val="18"/>
            <w:lang w:eastAsia="ru-RU"/>
          </w:rPr>
          <w:t>собственность</w:t>
        </w:r>
      </w:hyperlink>
      <w:r w:rsidRPr="008628A4">
        <w:rPr>
          <w:rFonts w:ascii="Arial" w:eastAsia="Times New Roman" w:hAnsi="Arial" w:cs="Arial"/>
          <w:color w:val="000000"/>
          <w:sz w:val="18"/>
          <w:szCs w:val="18"/>
          <w:lang w:eastAsia="ru-RU"/>
        </w:rPr>
        <w:t>.</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43" w:name="5541"/>
      <w:bookmarkEnd w:id="143"/>
      <w:r w:rsidRPr="008628A4">
        <w:rPr>
          <w:rFonts w:ascii="Arial" w:eastAsia="Times New Roman" w:hAnsi="Arial" w:cs="Arial"/>
          <w:b/>
          <w:bCs/>
          <w:color w:val="000000"/>
          <w:lang w:eastAsia="ru-RU"/>
        </w:rPr>
        <w:t>Canon 5541 </w:t>
      </w:r>
      <w:r w:rsidRPr="008628A4">
        <w:rPr>
          <w:rFonts w:ascii="Arial" w:eastAsia="Times New Roman" w:hAnsi="Arial" w:cs="Arial"/>
          <w:color w:val="000000"/>
          <w:sz w:val="16"/>
          <w:szCs w:val="16"/>
          <w:lang w:eastAsia="ru-RU"/>
        </w:rPr>
        <w:t>(</w:t>
      </w:r>
      <w:hyperlink r:id="rId610" w:anchor="5541"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Папская </w:t>
      </w:r>
      <w:hyperlink r:id="rId611" w:tooltip="нажмите, чтобы просмотреть определение быка" w:history="1">
        <w:r w:rsidRPr="008628A4">
          <w:rPr>
            <w:rFonts w:ascii="Arial" w:eastAsia="Times New Roman" w:hAnsi="Arial" w:cs="Arial"/>
            <w:color w:val="0033CC"/>
            <w:sz w:val="18"/>
            <w:szCs w:val="18"/>
            <w:lang w:eastAsia="ru-RU"/>
          </w:rPr>
          <w:t>булла </w:t>
        </w:r>
      </w:hyperlink>
      <w:r w:rsidRPr="008628A4">
        <w:rPr>
          <w:rFonts w:ascii="Arial" w:eastAsia="Times New Roman" w:hAnsi="Arial" w:cs="Arial"/>
          <w:color w:val="000000"/>
          <w:sz w:val="18"/>
          <w:szCs w:val="18"/>
          <w:lang w:eastAsia="ru-RU"/>
        </w:rPr>
        <w:t>Aeterni Regis 1455 года н. э. представляла собой второй завещательный </w:t>
      </w:r>
      <w:hyperlink r:id="rId612" w:tooltip="щелкните, чтобы просмотреть определение доверия" w:history="1">
        <w:r w:rsidRPr="008628A4">
          <w:rPr>
            <w:rFonts w:ascii="Arial" w:eastAsia="Times New Roman" w:hAnsi="Arial" w:cs="Arial"/>
            <w:color w:val="0033CC"/>
            <w:sz w:val="18"/>
            <w:szCs w:val="18"/>
            <w:lang w:eastAsia="ru-RU"/>
          </w:rPr>
          <w:t>фонд</w:t>
        </w:r>
      </w:hyperlink>
      <w:r w:rsidRPr="008628A4">
        <w:rPr>
          <w:rFonts w:ascii="Arial" w:eastAsia="Times New Roman" w:hAnsi="Arial" w:cs="Arial"/>
          <w:color w:val="000000"/>
          <w:sz w:val="18"/>
          <w:szCs w:val="18"/>
          <w:lang w:eastAsia="ru-RU"/>
        </w:rPr>
        <w:t>, образованный </w:t>
      </w:r>
      <w:hyperlink r:id="rId613" w:tooltip="нажмите, чтобы просмотреть определение римского культа" w:history="1">
        <w:r w:rsidRPr="008628A4">
          <w:rPr>
            <w:rFonts w:ascii="Arial" w:eastAsia="Times New Roman" w:hAnsi="Arial" w:cs="Arial"/>
            <w:color w:val="0033CC"/>
            <w:sz w:val="18"/>
            <w:szCs w:val="18"/>
            <w:lang w:eastAsia="ru-RU"/>
          </w:rPr>
          <w:t>Римским культом</w:t>
        </w:r>
      </w:hyperlink>
      <w:r w:rsidRPr="008628A4">
        <w:rPr>
          <w:rFonts w:ascii="Arial" w:eastAsia="Times New Roman" w:hAnsi="Arial" w:cs="Arial"/>
          <w:color w:val="000000"/>
          <w:sz w:val="18"/>
          <w:szCs w:val="18"/>
          <w:lang w:eastAsia="ru-RU"/>
        </w:rPr>
        <w:t>, в котором он утверждал, что передал всех мужчин, женщин и детей мира на попечение “ </w:t>
      </w:r>
      <w:hyperlink r:id="rId614" w:tooltip="нажмите, чтобы просмотреть определение короны" w:history="1">
        <w:r w:rsidRPr="008628A4">
          <w:rPr>
            <w:rFonts w:ascii="Arial" w:eastAsia="Times New Roman" w:hAnsi="Arial" w:cs="Arial"/>
            <w:color w:val="0033CC"/>
            <w:sz w:val="18"/>
            <w:szCs w:val="18"/>
            <w:lang w:eastAsia="ru-RU"/>
          </w:rPr>
          <w:t>короны</w:t>
        </w:r>
      </w:hyperlink>
      <w:r w:rsidRPr="008628A4">
        <w:rPr>
          <w:rFonts w:ascii="Arial" w:eastAsia="Times New Roman" w:hAnsi="Arial" w:cs="Arial"/>
          <w:color w:val="000000"/>
          <w:sz w:val="18"/>
          <w:szCs w:val="18"/>
          <w:lang w:eastAsia="ru-RU"/>
        </w:rPr>
        <w:t>”, являющейся системой франчайзинга под ее контролем.</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44" w:name="5542"/>
      <w:bookmarkEnd w:id="144"/>
      <w:r w:rsidRPr="008628A4">
        <w:rPr>
          <w:rFonts w:ascii="Arial" w:eastAsia="Times New Roman" w:hAnsi="Arial" w:cs="Arial"/>
          <w:b/>
          <w:bCs/>
          <w:color w:val="000000"/>
          <w:lang w:eastAsia="ru-RU"/>
        </w:rPr>
        <w:lastRenderedPageBreak/>
        <w:t>Canon 5542 </w:t>
      </w:r>
      <w:r w:rsidRPr="008628A4">
        <w:rPr>
          <w:rFonts w:ascii="Arial" w:eastAsia="Times New Roman" w:hAnsi="Arial" w:cs="Arial"/>
          <w:color w:val="000000"/>
          <w:sz w:val="16"/>
          <w:szCs w:val="16"/>
          <w:lang w:eastAsia="ru-RU"/>
        </w:rPr>
        <w:t>(</w:t>
      </w:r>
      <w:hyperlink r:id="rId615" w:anchor="5542"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Вопреки ложной истории и документам, нет никаких исторических свидетельств о какой-либо цивилизации, рассматривающей правовой статус взрослых конкретно как “младенцев” до претензий </w:t>
      </w:r>
      <w:hyperlink r:id="rId616" w:tooltip="нажмите, чтобы просмотреть определение римского культа" w:history="1">
        <w:r w:rsidRPr="008628A4">
          <w:rPr>
            <w:rFonts w:ascii="Arial" w:eastAsia="Times New Roman" w:hAnsi="Arial" w:cs="Arial"/>
            <w:color w:val="0033CC"/>
            <w:sz w:val="18"/>
            <w:szCs w:val="18"/>
            <w:lang w:eastAsia="ru-RU"/>
          </w:rPr>
          <w:t>римского культа </w:t>
        </w:r>
      </w:hyperlink>
      <w:r w:rsidRPr="008628A4">
        <w:rPr>
          <w:rFonts w:ascii="Arial" w:eastAsia="Times New Roman" w:hAnsi="Arial" w:cs="Arial"/>
          <w:color w:val="000000"/>
          <w:sz w:val="18"/>
          <w:szCs w:val="18"/>
          <w:lang w:eastAsia="ru-RU"/>
        </w:rPr>
        <w:t>в 1455 году н. э.</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45" w:name="5543"/>
      <w:bookmarkEnd w:id="145"/>
      <w:r w:rsidRPr="008628A4">
        <w:rPr>
          <w:rFonts w:ascii="Arial" w:eastAsia="Times New Roman" w:hAnsi="Arial" w:cs="Arial"/>
          <w:b/>
          <w:bCs/>
          <w:color w:val="000000"/>
          <w:lang w:eastAsia="ru-RU"/>
        </w:rPr>
        <w:t>Canon 5543 </w:t>
      </w:r>
      <w:r w:rsidRPr="008628A4">
        <w:rPr>
          <w:rFonts w:ascii="Arial" w:eastAsia="Times New Roman" w:hAnsi="Arial" w:cs="Arial"/>
          <w:color w:val="000000"/>
          <w:sz w:val="16"/>
          <w:szCs w:val="16"/>
          <w:lang w:eastAsia="ru-RU"/>
        </w:rPr>
        <w:t>(</w:t>
      </w:r>
      <w:hyperlink r:id="rId617" w:anchor="5543"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В качестве политического </w:t>
      </w:r>
      <w:hyperlink r:id="rId618"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требования</w:t>
        </w:r>
      </w:hyperlink>
      <w:r w:rsidRPr="008628A4">
        <w:rPr>
          <w:rFonts w:ascii="Arial" w:eastAsia="Times New Roman" w:hAnsi="Arial" w:cs="Arial"/>
          <w:color w:val="000000"/>
          <w:sz w:val="18"/>
          <w:szCs w:val="18"/>
          <w:lang w:eastAsia="ru-RU"/>
        </w:rPr>
        <w:t>, построенного в рамках системы франчайзинга, увековеченной </w:t>
      </w:r>
      <w:hyperlink r:id="rId619" w:tooltip="нажмите, чтобы просмотреть определение римского культа" w:history="1">
        <w:r w:rsidRPr="008628A4">
          <w:rPr>
            <w:rFonts w:ascii="Arial" w:eastAsia="Times New Roman" w:hAnsi="Arial" w:cs="Arial"/>
            <w:color w:val="0033CC"/>
            <w:sz w:val="18"/>
            <w:szCs w:val="18"/>
            <w:lang w:eastAsia="ru-RU"/>
          </w:rPr>
          <w:t>Римским культом</w:t>
        </w:r>
      </w:hyperlink>
      <w:r w:rsidRPr="008628A4">
        <w:rPr>
          <w:rFonts w:ascii="Arial" w:eastAsia="Times New Roman" w:hAnsi="Arial" w:cs="Arial"/>
          <w:color w:val="000000"/>
          <w:sz w:val="18"/>
          <w:szCs w:val="18"/>
          <w:lang w:eastAsia="ru-RU"/>
        </w:rPr>
        <w:t>, Parents Patriae в своей первоначальной </w:t>
      </w:r>
      <w:hyperlink r:id="rId620" w:tooltip="нажмите, чтобы просмотреть определение формы" w:history="1">
        <w:r w:rsidRPr="008628A4">
          <w:rPr>
            <w:rFonts w:ascii="Arial" w:eastAsia="Times New Roman" w:hAnsi="Arial" w:cs="Arial"/>
            <w:color w:val="0033CC"/>
            <w:sz w:val="18"/>
            <w:szCs w:val="18"/>
            <w:lang w:eastAsia="ru-RU"/>
          </w:rPr>
          <w:t>форме </w:t>
        </w:r>
      </w:hyperlink>
      <w:r w:rsidRPr="008628A4">
        <w:rPr>
          <w:rFonts w:ascii="Arial" w:eastAsia="Times New Roman" w:hAnsi="Arial" w:cs="Arial"/>
          <w:color w:val="000000"/>
          <w:sz w:val="18"/>
          <w:szCs w:val="18"/>
          <w:lang w:eastAsia="ru-RU"/>
        </w:rPr>
        <w:t>рассматривали всех мужчин, женщин и детей как подданных </w:t>
      </w:r>
      <w:hyperlink r:id="rId621" w:tooltip="нажмите, чтобы просмотреть определение суверенного" w:history="1">
        <w:r w:rsidRPr="008628A4">
          <w:rPr>
            <w:rFonts w:ascii="Arial" w:eastAsia="Times New Roman" w:hAnsi="Arial" w:cs="Arial"/>
            <w:color w:val="0033CC"/>
            <w:sz w:val="18"/>
            <w:szCs w:val="18"/>
            <w:lang w:eastAsia="ru-RU"/>
          </w:rPr>
          <w:t>Суверена </w:t>
        </w:r>
      </w:hyperlink>
      <w:r w:rsidRPr="008628A4">
        <w:rPr>
          <w:rFonts w:ascii="Arial" w:eastAsia="Times New Roman" w:hAnsi="Arial" w:cs="Arial"/>
          <w:color w:val="000000"/>
          <w:sz w:val="18"/>
          <w:szCs w:val="18"/>
          <w:lang w:eastAsia="ru-RU"/>
        </w:rPr>
        <w:t>в младенчестве, а не просто тех, кто продемонстрировал отсутствие компетентности, инвалидность или психическое заболевание.</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46" w:name="5544"/>
      <w:bookmarkEnd w:id="146"/>
      <w:r w:rsidRPr="008628A4">
        <w:rPr>
          <w:rFonts w:ascii="Arial" w:eastAsia="Times New Roman" w:hAnsi="Arial" w:cs="Arial"/>
          <w:b/>
          <w:bCs/>
          <w:color w:val="000000"/>
          <w:lang w:eastAsia="ru-RU"/>
        </w:rPr>
        <w:t>Canon 5544 </w:t>
      </w:r>
      <w:r w:rsidRPr="008628A4">
        <w:rPr>
          <w:rFonts w:ascii="Arial" w:eastAsia="Times New Roman" w:hAnsi="Arial" w:cs="Arial"/>
          <w:color w:val="000000"/>
          <w:sz w:val="16"/>
          <w:szCs w:val="16"/>
          <w:lang w:eastAsia="ru-RU"/>
        </w:rPr>
        <w:t>(</w:t>
      </w:r>
      <w:hyperlink r:id="rId622" w:anchor="5544"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К XVI веку н. э. и реформам, начатым в рамках английской </w:t>
      </w:r>
      <w:hyperlink r:id="rId623" w:tooltip="нажмите, чтобы просмотреть определение короны" w:history="1">
        <w:r w:rsidRPr="008628A4">
          <w:rPr>
            <w:rFonts w:ascii="Arial" w:eastAsia="Times New Roman" w:hAnsi="Arial" w:cs="Arial"/>
            <w:color w:val="0033CC"/>
            <w:sz w:val="18"/>
            <w:szCs w:val="18"/>
            <w:lang w:eastAsia="ru-RU"/>
          </w:rPr>
          <w:t>короны </w:t>
        </w:r>
      </w:hyperlink>
      <w:r w:rsidRPr="008628A4">
        <w:rPr>
          <w:rFonts w:ascii="Arial" w:eastAsia="Times New Roman" w:hAnsi="Arial" w:cs="Arial"/>
          <w:color w:val="000000"/>
          <w:sz w:val="18"/>
          <w:szCs w:val="18"/>
          <w:lang w:eastAsia="ru-RU"/>
        </w:rPr>
        <w:t>и системы “ </w:t>
      </w:r>
      <w:hyperlink r:id="rId624" w:tooltip="нажмите, чтобы просмотреть определение общего права" w:history="1">
        <w:r w:rsidRPr="008628A4">
          <w:rPr>
            <w:rFonts w:ascii="Arial" w:eastAsia="Times New Roman" w:hAnsi="Arial" w:cs="Arial"/>
            <w:color w:val="0033CC"/>
            <w:sz w:val="18"/>
            <w:szCs w:val="18"/>
            <w:lang w:eastAsia="ru-RU"/>
          </w:rPr>
          <w:t>общего права</w:t>
        </w:r>
      </w:hyperlink>
      <w:r w:rsidRPr="008628A4">
        <w:rPr>
          <w:rFonts w:ascii="Arial" w:eastAsia="Times New Roman" w:hAnsi="Arial" w:cs="Arial"/>
          <w:color w:val="000000"/>
          <w:sz w:val="18"/>
          <w:szCs w:val="18"/>
          <w:lang w:eastAsia="ru-RU"/>
        </w:rPr>
        <w:t>”, Parens Patriae была уточнена до того, чтобы быть зарезервированной властью </w:t>
      </w:r>
      <w:hyperlink r:id="rId625" w:tooltip="нажмите, чтобы просмотреть определение короны" w:history="1">
        <w:r w:rsidRPr="008628A4">
          <w:rPr>
            <w:rFonts w:ascii="Arial" w:eastAsia="Times New Roman" w:hAnsi="Arial" w:cs="Arial"/>
            <w:color w:val="0033CC"/>
            <w:sz w:val="18"/>
            <w:szCs w:val="18"/>
            <w:lang w:eastAsia="ru-RU"/>
          </w:rPr>
          <w:t>короны </w:t>
        </w:r>
      </w:hyperlink>
      <w:r w:rsidRPr="008628A4">
        <w:rPr>
          <w:rFonts w:ascii="Arial" w:eastAsia="Times New Roman" w:hAnsi="Arial" w:cs="Arial"/>
          <w:color w:val="000000"/>
          <w:sz w:val="18"/>
          <w:szCs w:val="18"/>
          <w:lang w:eastAsia="ru-RU"/>
        </w:rPr>
        <w:t>в качестве </w:t>
      </w:r>
      <w:hyperlink r:id="rId626" w:tooltip="нажмите, чтобы просмотреть определение guardian" w:history="1">
        <w:r w:rsidRPr="008628A4">
          <w:rPr>
            <w:rFonts w:ascii="Arial" w:eastAsia="Times New Roman" w:hAnsi="Arial" w:cs="Arial"/>
            <w:color w:val="0033CC"/>
            <w:sz w:val="18"/>
            <w:szCs w:val="18"/>
            <w:lang w:eastAsia="ru-RU"/>
          </w:rPr>
          <w:t>опекуна </w:t>
        </w:r>
      </w:hyperlink>
      <w:r w:rsidRPr="008628A4">
        <w:rPr>
          <w:rFonts w:ascii="Arial" w:eastAsia="Times New Roman" w:hAnsi="Arial" w:cs="Arial"/>
          <w:color w:val="000000"/>
          <w:sz w:val="18"/>
          <w:szCs w:val="18"/>
          <w:lang w:eastAsia="ru-RU"/>
        </w:rPr>
        <w:t>над бедными, больными и психически больными. Однако это уточнение никоим образом не уменьшило способность </w:t>
      </w:r>
      <w:hyperlink r:id="rId627" w:tooltip="нажмите, чтобы просмотреть определение короны" w:history="1">
        <w:r w:rsidRPr="008628A4">
          <w:rPr>
            <w:rFonts w:ascii="Arial" w:eastAsia="Times New Roman" w:hAnsi="Arial" w:cs="Arial"/>
            <w:color w:val="0033CC"/>
            <w:sz w:val="18"/>
            <w:szCs w:val="18"/>
            <w:lang w:eastAsia="ru-RU"/>
          </w:rPr>
          <w:t>короны </w:t>
        </w:r>
      </w:hyperlink>
      <w:hyperlink r:id="rId628" w:tooltip="нажмите, чтобы просмотреть определение утверждения" w:history="1">
        <w:r w:rsidRPr="008628A4">
          <w:rPr>
            <w:rFonts w:ascii="Arial" w:eastAsia="Times New Roman" w:hAnsi="Arial" w:cs="Arial"/>
            <w:color w:val="0033CC"/>
            <w:sz w:val="18"/>
            <w:szCs w:val="18"/>
            <w:lang w:eastAsia="ru-RU"/>
          </w:rPr>
          <w:t>претендовать </w:t>
        </w:r>
      </w:hyperlink>
      <w:r w:rsidRPr="008628A4">
        <w:rPr>
          <w:rFonts w:ascii="Arial" w:eastAsia="Times New Roman" w:hAnsi="Arial" w:cs="Arial"/>
          <w:color w:val="000000"/>
          <w:sz w:val="18"/>
          <w:szCs w:val="18"/>
          <w:lang w:eastAsia="ru-RU"/>
        </w:rPr>
        <w:t>на абсолютный контроль над любым “субъектом”, если это требуется, независимо от </w:t>
      </w:r>
      <w:hyperlink r:id="rId629" w:tooltip="нажмите, чтобы просмотреть определение доказательства" w:history="1">
        <w:r w:rsidRPr="008628A4">
          <w:rPr>
            <w:rFonts w:ascii="Arial" w:eastAsia="Times New Roman" w:hAnsi="Arial" w:cs="Arial"/>
            <w:color w:val="0033CC"/>
            <w:sz w:val="18"/>
            <w:szCs w:val="18"/>
            <w:lang w:eastAsia="ru-RU"/>
          </w:rPr>
          <w:t>доказательств </w:t>
        </w:r>
      </w:hyperlink>
      <w:r w:rsidRPr="008628A4">
        <w:rPr>
          <w:rFonts w:ascii="Arial" w:eastAsia="Times New Roman" w:hAnsi="Arial" w:cs="Arial"/>
          <w:color w:val="000000"/>
          <w:sz w:val="18"/>
          <w:szCs w:val="18"/>
          <w:lang w:eastAsia="ru-RU"/>
        </w:rPr>
        <w:t>компетентности.</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47" w:name="5545"/>
      <w:bookmarkEnd w:id="147"/>
      <w:r w:rsidRPr="008628A4">
        <w:rPr>
          <w:rFonts w:ascii="Arial" w:eastAsia="Times New Roman" w:hAnsi="Arial" w:cs="Arial"/>
          <w:b/>
          <w:bCs/>
          <w:color w:val="000000"/>
          <w:lang w:eastAsia="ru-RU"/>
        </w:rPr>
        <w:t>Canon 5545 </w:t>
      </w:r>
      <w:r w:rsidRPr="008628A4">
        <w:rPr>
          <w:rFonts w:ascii="Arial" w:eastAsia="Times New Roman" w:hAnsi="Arial" w:cs="Arial"/>
          <w:color w:val="000000"/>
          <w:sz w:val="16"/>
          <w:szCs w:val="16"/>
          <w:lang w:eastAsia="ru-RU"/>
        </w:rPr>
        <w:t>(</w:t>
      </w:r>
      <w:hyperlink r:id="rId630" w:anchor="5545"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К XIX веку н. э. и </w:t>
      </w:r>
      <w:hyperlink r:id="rId631" w:tooltip="нажмите, чтобы просмотреть определение корпоративного" w:history="1">
        <w:r w:rsidRPr="008628A4">
          <w:rPr>
            <w:rFonts w:ascii="Arial" w:eastAsia="Times New Roman" w:hAnsi="Arial" w:cs="Arial"/>
            <w:color w:val="0033CC"/>
            <w:sz w:val="18"/>
            <w:szCs w:val="18"/>
            <w:lang w:eastAsia="ru-RU"/>
          </w:rPr>
          <w:t>корпоративным </w:t>
        </w:r>
      </w:hyperlink>
      <w:r w:rsidRPr="008628A4">
        <w:rPr>
          <w:rFonts w:ascii="Arial" w:eastAsia="Times New Roman" w:hAnsi="Arial" w:cs="Arial"/>
          <w:color w:val="000000"/>
          <w:sz w:val="18"/>
          <w:szCs w:val="18"/>
          <w:lang w:eastAsia="ru-RU"/>
        </w:rPr>
        <w:t>творениям Саббатийско-мадьярских семей, Parens Patriae был изменен, чтобы </w:t>
      </w:r>
      <w:hyperlink r:id="rId632" w:tooltip="нажмите, чтобы просмотреть определение утверждения" w:history="1">
        <w:r w:rsidRPr="008628A4">
          <w:rPr>
            <w:rFonts w:ascii="Arial" w:eastAsia="Times New Roman" w:hAnsi="Arial" w:cs="Arial"/>
            <w:color w:val="0033CC"/>
            <w:sz w:val="18"/>
            <w:szCs w:val="18"/>
            <w:lang w:eastAsia="ru-RU"/>
          </w:rPr>
          <w:t>утверждать</w:t>
        </w:r>
      </w:hyperlink>
      <w:r w:rsidRPr="008628A4">
        <w:rPr>
          <w:rFonts w:ascii="Arial" w:eastAsia="Times New Roman" w:hAnsi="Arial" w:cs="Arial"/>
          <w:color w:val="000000"/>
          <w:sz w:val="18"/>
          <w:szCs w:val="18"/>
          <w:lang w:eastAsia="ru-RU"/>
        </w:rPr>
        <w:t>, что такие полномочия теперь могут быть возложены на корпорации и их руководителей, даже если такие структуры не придерживались древних соглашений франчайзинга </w:t>
      </w:r>
      <w:hyperlink r:id="rId633" w:tooltip="нажмите, чтобы просмотреть определение римского культа" w:history="1">
        <w:r w:rsidRPr="008628A4">
          <w:rPr>
            <w:rFonts w:ascii="Arial" w:eastAsia="Times New Roman" w:hAnsi="Arial" w:cs="Arial"/>
            <w:color w:val="0033CC"/>
            <w:sz w:val="18"/>
            <w:szCs w:val="18"/>
            <w:lang w:eastAsia="ru-RU"/>
          </w:rPr>
          <w:t>римского культа </w:t>
        </w:r>
      </w:hyperlink>
      <w:r w:rsidRPr="008628A4">
        <w:rPr>
          <w:rFonts w:ascii="Arial" w:eastAsia="Times New Roman" w:hAnsi="Arial" w:cs="Arial"/>
          <w:color w:val="000000"/>
          <w:sz w:val="18"/>
          <w:szCs w:val="18"/>
          <w:lang w:eastAsia="ru-RU"/>
        </w:rPr>
        <w:t>.</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48" w:name="5546"/>
      <w:bookmarkEnd w:id="148"/>
      <w:r w:rsidRPr="008628A4">
        <w:rPr>
          <w:rFonts w:ascii="Arial" w:eastAsia="Times New Roman" w:hAnsi="Arial" w:cs="Arial"/>
          <w:b/>
          <w:bCs/>
          <w:color w:val="000000"/>
          <w:lang w:eastAsia="ru-RU"/>
        </w:rPr>
        <w:t>Canon 5546 </w:t>
      </w:r>
      <w:r w:rsidRPr="008628A4">
        <w:rPr>
          <w:rFonts w:ascii="Arial" w:eastAsia="Times New Roman" w:hAnsi="Arial" w:cs="Arial"/>
          <w:color w:val="000000"/>
          <w:sz w:val="16"/>
          <w:szCs w:val="16"/>
          <w:lang w:eastAsia="ru-RU"/>
        </w:rPr>
        <w:t>(</w:t>
      </w:r>
      <w:hyperlink r:id="rId634" w:anchor="5546"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Начиная с 19 века н. э., Parens Patriae была одной (1) из основных принудительных сил корпораций, созданных для узурпации имущества Содружества, с агентами и агентствами </w:t>
      </w:r>
      <w:hyperlink r:id="rId635" w:tooltip="нажмите, чтобы просмотреть определение корпоративного" w:history="1">
        <w:r w:rsidRPr="008628A4">
          <w:rPr>
            <w:rFonts w:ascii="Arial" w:eastAsia="Times New Roman" w:hAnsi="Arial" w:cs="Arial"/>
            <w:color w:val="0033CC"/>
            <w:sz w:val="18"/>
            <w:szCs w:val="18"/>
            <w:lang w:eastAsia="ru-RU"/>
          </w:rPr>
          <w:t>корпоративных </w:t>
        </w:r>
      </w:hyperlink>
      <w:r w:rsidRPr="008628A4">
        <w:rPr>
          <w:rFonts w:ascii="Arial" w:eastAsia="Times New Roman" w:hAnsi="Arial" w:cs="Arial"/>
          <w:color w:val="000000"/>
          <w:sz w:val="18"/>
          <w:szCs w:val="18"/>
          <w:lang w:eastAsia="ru-RU"/>
        </w:rPr>
        <w:t>наций, претендующими на обладание законными полномочиями в качестве опекунов над любыми и всеми “гражданами” в пределах своей </w:t>
      </w:r>
      <w:hyperlink r:id="rId636" w:tooltip="нажмите, чтобы просмотреть определение юрисдикции" w:history="1">
        <w:r w:rsidRPr="008628A4">
          <w:rPr>
            <w:rFonts w:ascii="Arial" w:eastAsia="Times New Roman" w:hAnsi="Arial" w:cs="Arial"/>
            <w:color w:val="0033CC"/>
            <w:sz w:val="18"/>
            <w:szCs w:val="18"/>
            <w:lang w:eastAsia="ru-RU"/>
          </w:rPr>
          <w:t>юрисдикции </w:t>
        </w:r>
      </w:hyperlink>
      <w:r w:rsidRPr="008628A4">
        <w:rPr>
          <w:rFonts w:ascii="Arial" w:eastAsia="Times New Roman" w:hAnsi="Arial" w:cs="Arial"/>
          <w:color w:val="000000"/>
          <w:sz w:val="18"/>
          <w:szCs w:val="18"/>
          <w:lang w:eastAsia="ru-RU"/>
        </w:rPr>
        <w:t>.</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49" w:name="5547"/>
      <w:bookmarkEnd w:id="149"/>
      <w:r w:rsidRPr="008628A4">
        <w:rPr>
          <w:rFonts w:ascii="Arial" w:eastAsia="Times New Roman" w:hAnsi="Arial" w:cs="Arial"/>
          <w:b/>
          <w:bCs/>
          <w:color w:val="000000"/>
          <w:lang w:eastAsia="ru-RU"/>
        </w:rPr>
        <w:t>Canon 5547 </w:t>
      </w:r>
      <w:r w:rsidRPr="008628A4">
        <w:rPr>
          <w:rFonts w:ascii="Arial" w:eastAsia="Times New Roman" w:hAnsi="Arial" w:cs="Arial"/>
          <w:color w:val="000000"/>
          <w:sz w:val="16"/>
          <w:szCs w:val="16"/>
          <w:lang w:eastAsia="ru-RU"/>
        </w:rPr>
        <w:t>(</w:t>
      </w:r>
      <w:hyperlink r:id="rId637" w:anchor="5547"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В соответствии с </w:t>
      </w:r>
      <w:hyperlink r:id="rId638" w:tooltip="нажмите, чтобы просмотреть определение Ritus" w:history="1">
        <w:r w:rsidRPr="008628A4">
          <w:rPr>
            <w:rFonts w:ascii="Arial" w:eastAsia="Times New Roman" w:hAnsi="Arial" w:cs="Arial"/>
            <w:color w:val="0033CC"/>
            <w:sz w:val="18"/>
            <w:szCs w:val="18"/>
            <w:lang w:eastAsia="ru-RU"/>
          </w:rPr>
          <w:t>Ритус</w:t>
        </w:r>
      </w:hyperlink>
      <w:r w:rsidRPr="008628A4">
        <w:rPr>
          <w:rFonts w:ascii="Arial" w:eastAsia="Times New Roman" w:hAnsi="Arial" w:cs="Arial"/>
          <w:color w:val="000000"/>
          <w:sz w:val="18"/>
          <w:szCs w:val="18"/>
          <w:lang w:eastAsia="ru-RU"/>
        </w:rPr>
        <w:t> Пробатум ИА REGNUM обнародован </w:t>
      </w:r>
      <w:hyperlink r:id="rId639" w:tooltip="нажмите, чтобы просмотреть определение Ucadia" w:history="1">
        <w:r w:rsidRPr="008628A4">
          <w:rPr>
            <w:rFonts w:ascii="Arial" w:eastAsia="Times New Roman" w:hAnsi="Arial" w:cs="Arial"/>
            <w:color w:val="0033CC"/>
            <w:sz w:val="18"/>
            <w:szCs w:val="18"/>
            <w:lang w:eastAsia="ru-RU"/>
          </w:rPr>
          <w:t>Ucadia</w:t>
        </w:r>
      </w:hyperlink>
      <w:r w:rsidRPr="008628A4">
        <w:rPr>
          <w:rFonts w:ascii="Arial" w:eastAsia="Times New Roman" w:hAnsi="Arial" w:cs="Arial"/>
          <w:color w:val="000000"/>
          <w:sz w:val="18"/>
          <w:szCs w:val="18"/>
          <w:lang w:eastAsia="ru-RU"/>
        </w:rPr>
        <w:t> времени Е8:Y3210:А48:С4:М17:Д3 [15 августа 2011] для всех трех (3) папы </w:t>
      </w:r>
      <w:hyperlink r:id="rId640" w:tooltip="нажмите, чтобы просмотреть определение римского культа" w:history="1">
        <w:r w:rsidRPr="008628A4">
          <w:rPr>
            <w:rFonts w:ascii="Arial" w:eastAsia="Times New Roman" w:hAnsi="Arial" w:cs="Arial"/>
            <w:color w:val="0033CC"/>
            <w:sz w:val="18"/>
            <w:szCs w:val="18"/>
            <w:lang w:eastAsia="ru-RU"/>
          </w:rPr>
          <w:t>римского культа</w:t>
        </w:r>
      </w:hyperlink>
      <w:r w:rsidRPr="008628A4">
        <w:rPr>
          <w:rFonts w:ascii="Arial" w:eastAsia="Times New Roman" w:hAnsi="Arial" w:cs="Arial"/>
          <w:color w:val="000000"/>
          <w:sz w:val="18"/>
          <w:szCs w:val="18"/>
          <w:lang w:eastAsia="ru-RU"/>
        </w:rPr>
        <w:t> , касающиеся </w:t>
      </w:r>
      <w:hyperlink r:id="rId641" w:tooltip="щелкните, чтобы просмотреть определение доверия" w:history="1">
        <w:r w:rsidRPr="008628A4">
          <w:rPr>
            <w:rFonts w:ascii="Arial" w:eastAsia="Times New Roman" w:hAnsi="Arial" w:cs="Arial"/>
            <w:color w:val="0033CC"/>
            <w:sz w:val="18"/>
            <w:szCs w:val="18"/>
            <w:lang w:eastAsia="ru-RU"/>
          </w:rPr>
          <w:t>доверять</w:t>
        </w:r>
      </w:hyperlink>
      <w:r w:rsidRPr="008628A4">
        <w:rPr>
          <w:rFonts w:ascii="Arial" w:eastAsia="Times New Roman" w:hAnsi="Arial" w:cs="Arial"/>
          <w:color w:val="000000"/>
          <w:sz w:val="18"/>
          <w:szCs w:val="18"/>
          <w:lang w:eastAsia="ru-RU"/>
        </w:rPr>
        <w:t> им Aterni Регис, это </w:t>
      </w:r>
      <w:hyperlink r:id="rId642" w:tooltip="щелкните, чтобы просмотреть определение доверия" w:history="1">
        <w:r w:rsidRPr="008628A4">
          <w:rPr>
            <w:rFonts w:ascii="Arial" w:eastAsia="Times New Roman" w:hAnsi="Arial" w:cs="Arial"/>
            <w:color w:val="0033CC"/>
            <w:sz w:val="18"/>
            <w:szCs w:val="18"/>
            <w:lang w:eastAsia="ru-RU"/>
          </w:rPr>
          <w:t>доверие</w:t>
        </w:r>
      </w:hyperlink>
      <w:r w:rsidRPr="008628A4">
        <w:rPr>
          <w:rFonts w:ascii="Arial" w:eastAsia="Times New Roman" w:hAnsi="Arial" w:cs="Arial"/>
          <w:color w:val="000000"/>
          <w:sz w:val="18"/>
          <w:szCs w:val="18"/>
          <w:lang w:eastAsia="ru-RU"/>
        </w:rPr>
        <w:t> было законно и полностью, расторгнут, прекращено и перераспределяются в соответствии с самый священный Завет </w:t>
      </w:r>
      <w:hyperlink r:id="rId643" w:tooltip="нажмите, чтобы просмотреть определение Pactum De Singularis Caelum" w:history="1">
        <w:r w:rsidRPr="008628A4">
          <w:rPr>
            <w:rFonts w:ascii="Arial" w:eastAsia="Times New Roman" w:hAnsi="Arial" w:cs="Arial"/>
            <w:color w:val="0033CC"/>
            <w:sz w:val="18"/>
            <w:szCs w:val="18"/>
            <w:lang w:eastAsia="ru-RU"/>
          </w:rPr>
          <w:t>пакта де сингулярис лаб резец</w:t>
        </w:r>
      </w:hyperlink>
      <w:r w:rsidRPr="008628A4">
        <w:rPr>
          <w:rFonts w:ascii="Arial" w:eastAsia="Times New Roman" w:hAnsi="Arial" w:cs="Arial"/>
          <w:color w:val="000000"/>
          <w:sz w:val="18"/>
          <w:szCs w:val="18"/>
          <w:lang w:eastAsia="ru-RU"/>
        </w:rPr>
        <w:t>. Таким образом, источник власти, легитимности и власти Parents Patriae также был законно и полностью распущен и прекращен.</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0" w:name="5548"/>
      <w:bookmarkEnd w:id="150"/>
      <w:r w:rsidRPr="008628A4">
        <w:rPr>
          <w:rFonts w:ascii="Arial" w:eastAsia="Times New Roman" w:hAnsi="Arial" w:cs="Arial"/>
          <w:b/>
          <w:bCs/>
          <w:color w:val="000000"/>
          <w:lang w:eastAsia="ru-RU"/>
        </w:rPr>
        <w:t>Canon 5548 </w:t>
      </w:r>
      <w:r w:rsidRPr="008628A4">
        <w:rPr>
          <w:rFonts w:ascii="Arial" w:eastAsia="Times New Roman" w:hAnsi="Arial" w:cs="Arial"/>
          <w:color w:val="000000"/>
          <w:sz w:val="16"/>
          <w:szCs w:val="16"/>
          <w:lang w:eastAsia="ru-RU"/>
        </w:rPr>
        <w:t>(</w:t>
      </w:r>
      <w:hyperlink r:id="rId644" w:anchor="5548"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Поскольку </w:t>
      </w:r>
      <w:hyperlink r:id="rId645" w:tooltip="щелкните, чтобы просмотреть определение доверия" w:history="1">
        <w:r w:rsidRPr="008628A4">
          <w:rPr>
            <w:rFonts w:ascii="Arial" w:eastAsia="Times New Roman" w:hAnsi="Arial" w:cs="Arial"/>
            <w:color w:val="0033CC"/>
            <w:sz w:val="18"/>
            <w:szCs w:val="18"/>
            <w:lang w:eastAsia="ru-RU"/>
          </w:rPr>
          <w:t>Траст </w:t>
        </w:r>
      </w:hyperlink>
      <w:r w:rsidRPr="008628A4">
        <w:rPr>
          <w:rFonts w:ascii="Arial" w:eastAsia="Times New Roman" w:hAnsi="Arial" w:cs="Arial"/>
          <w:color w:val="000000"/>
          <w:sz w:val="18"/>
          <w:szCs w:val="18"/>
          <w:lang w:eastAsia="ru-RU"/>
        </w:rPr>
        <w:t>Aterni Regis и источник власти, легитимности и власти Parens Patriae были законно распущены , все претензии на продолжение права </w:t>
      </w:r>
      <w:hyperlink r:id="rId646"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требовать </w:t>
        </w:r>
      </w:hyperlink>
      <w:r w:rsidRPr="008628A4">
        <w:rPr>
          <w:rFonts w:ascii="Arial" w:eastAsia="Times New Roman" w:hAnsi="Arial" w:cs="Arial"/>
          <w:color w:val="000000"/>
          <w:sz w:val="18"/>
          <w:szCs w:val="18"/>
          <w:lang w:eastAsia="ru-RU"/>
        </w:rPr>
        <w:t>Parens Patriae любым </w:t>
      </w:r>
      <w:hyperlink r:id="rId647" w:tooltip="нажмите, чтобы просмотреть определение агента" w:history="1">
        <w:r w:rsidRPr="008628A4">
          <w:rPr>
            <w:rFonts w:ascii="Arial" w:eastAsia="Times New Roman" w:hAnsi="Arial" w:cs="Arial"/>
            <w:color w:val="0033CC"/>
            <w:sz w:val="18"/>
            <w:szCs w:val="18"/>
            <w:lang w:eastAsia="ru-RU"/>
          </w:rPr>
          <w:t>агентом</w:t>
        </w:r>
      </w:hyperlink>
      <w:r w:rsidRPr="008628A4">
        <w:rPr>
          <w:rFonts w:ascii="Arial" w:eastAsia="Times New Roman" w:hAnsi="Arial" w:cs="Arial"/>
          <w:color w:val="000000"/>
          <w:sz w:val="18"/>
          <w:szCs w:val="18"/>
          <w:lang w:eastAsia="ru-RU"/>
        </w:rPr>
        <w:t>, администратором , </w:t>
      </w:r>
      <w:hyperlink r:id="rId648" w:tooltip="нажмите, чтобы просмотреть определение доверительного управляющего" w:history="1">
        <w:r w:rsidRPr="008628A4">
          <w:rPr>
            <w:rFonts w:ascii="Arial" w:eastAsia="Times New Roman" w:hAnsi="Arial" w:cs="Arial"/>
            <w:color w:val="0033CC"/>
            <w:sz w:val="18"/>
            <w:szCs w:val="18"/>
            <w:lang w:eastAsia="ru-RU"/>
          </w:rPr>
          <w:t>попечителем </w:t>
        </w:r>
      </w:hyperlink>
      <w:r w:rsidRPr="008628A4">
        <w:rPr>
          <w:rFonts w:ascii="Arial" w:eastAsia="Times New Roman" w:hAnsi="Arial" w:cs="Arial"/>
          <w:color w:val="000000"/>
          <w:sz w:val="18"/>
          <w:szCs w:val="18"/>
          <w:lang w:eastAsia="ru-RU"/>
        </w:rPr>
        <w:t>или исполнителем </w:t>
      </w:r>
      <w:hyperlink r:id="rId649" w:tooltip="нажмите, чтобы просмотреть определение корпорации" w:history="1">
        <w:r w:rsidRPr="008628A4">
          <w:rPr>
            <w:rFonts w:ascii="Arial" w:eastAsia="Times New Roman" w:hAnsi="Arial" w:cs="Arial"/>
            <w:color w:val="0033CC"/>
            <w:sz w:val="18"/>
            <w:szCs w:val="18"/>
            <w:lang w:eastAsia="ru-RU"/>
          </w:rPr>
          <w:t>корпорации </w:t>
        </w:r>
      </w:hyperlink>
      <w:r w:rsidRPr="008628A4">
        <w:rPr>
          <w:rFonts w:ascii="Arial" w:eastAsia="Times New Roman" w:hAnsi="Arial" w:cs="Arial"/>
          <w:color w:val="000000"/>
          <w:sz w:val="18"/>
          <w:szCs w:val="18"/>
          <w:lang w:eastAsia="ru-RU"/>
        </w:rPr>
        <w:t>, </w:t>
      </w:r>
      <w:hyperlink r:id="rId650" w:tooltip="щелкните, чтобы просмотреть определение доверия" w:history="1">
        <w:r w:rsidRPr="008628A4">
          <w:rPr>
            <w:rFonts w:ascii="Arial" w:eastAsia="Times New Roman" w:hAnsi="Arial" w:cs="Arial"/>
            <w:color w:val="0033CC"/>
            <w:sz w:val="18"/>
            <w:szCs w:val="18"/>
            <w:lang w:eastAsia="ru-RU"/>
          </w:rPr>
          <w:t>Траста</w:t>
        </w:r>
      </w:hyperlink>
      <w:r w:rsidRPr="008628A4">
        <w:rPr>
          <w:rFonts w:ascii="Arial" w:eastAsia="Times New Roman" w:hAnsi="Arial" w:cs="Arial"/>
          <w:color w:val="000000"/>
          <w:sz w:val="18"/>
          <w:szCs w:val="18"/>
          <w:lang w:eastAsia="ru-RU"/>
        </w:rPr>
        <w:t>, </w:t>
      </w:r>
      <w:hyperlink r:id="rId651"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имущества </w:t>
        </w:r>
      </w:hyperlink>
      <w:r w:rsidRPr="008628A4">
        <w:rPr>
          <w:rFonts w:ascii="Arial" w:eastAsia="Times New Roman" w:hAnsi="Arial" w:cs="Arial"/>
          <w:color w:val="000000"/>
          <w:sz w:val="18"/>
          <w:szCs w:val="18"/>
          <w:lang w:eastAsia="ru-RU"/>
        </w:rPr>
        <w:t>или организации являются недействительными с самого начала , причем любой </w:t>
      </w:r>
      <w:hyperlink r:id="rId652" w:tooltip="нажмите, чтобы просмотреть определение заказа" w:history="1">
        <w:r w:rsidRPr="008628A4">
          <w:rPr>
            <w:rFonts w:ascii="Arial" w:eastAsia="Times New Roman" w:hAnsi="Arial" w:cs="Arial"/>
            <w:color w:val="0033CC"/>
            <w:sz w:val="18"/>
            <w:szCs w:val="18"/>
            <w:lang w:eastAsia="ru-RU"/>
          </w:rPr>
          <w:t>приказ</w:t>
        </w:r>
      </w:hyperlink>
      <w:r w:rsidRPr="008628A4">
        <w:rPr>
          <w:rFonts w:ascii="Arial" w:eastAsia="Times New Roman" w:hAnsi="Arial" w:cs="Arial"/>
          <w:color w:val="000000"/>
          <w:sz w:val="18"/>
          <w:szCs w:val="18"/>
          <w:lang w:eastAsia="ru-RU"/>
        </w:rPr>
        <w:t>, приговор или решение не имеют силы или действия.</w:t>
      </w:r>
    </w:p>
    <w:p w:rsidR="008628A4" w:rsidRPr="008628A4" w:rsidRDefault="008628A4" w:rsidP="008628A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628A4">
        <w:rPr>
          <w:rFonts w:ascii="Arial" w:eastAsia="Times New Roman" w:hAnsi="Arial" w:cs="Arial"/>
          <w:b/>
          <w:bCs/>
          <w:color w:val="000000"/>
          <w:sz w:val="36"/>
          <w:szCs w:val="36"/>
          <w:lang w:eastAsia="ru-RU"/>
        </w:rPr>
        <w:t>Статья 25-божественное право королей</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1" w:name="5549"/>
      <w:bookmarkEnd w:id="151"/>
      <w:r w:rsidRPr="008628A4">
        <w:rPr>
          <w:rFonts w:ascii="Arial" w:eastAsia="Times New Roman" w:hAnsi="Arial" w:cs="Arial"/>
          <w:b/>
          <w:bCs/>
          <w:color w:val="000000"/>
          <w:lang w:eastAsia="ru-RU"/>
        </w:rPr>
        <w:t>Canon 5549 </w:t>
      </w:r>
      <w:r w:rsidRPr="008628A4">
        <w:rPr>
          <w:rFonts w:ascii="Arial" w:eastAsia="Times New Roman" w:hAnsi="Arial" w:cs="Arial"/>
          <w:color w:val="000000"/>
          <w:sz w:val="16"/>
          <w:szCs w:val="16"/>
          <w:lang w:eastAsia="ru-RU"/>
        </w:rPr>
        <w:t>(</w:t>
      </w:r>
      <w:hyperlink r:id="rId653" w:anchor="5549"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2D3269"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54" w:tooltip="нажмите, чтобы просмотреть определение Divine" w:history="1">
        <w:r w:rsidR="008628A4" w:rsidRPr="008628A4">
          <w:rPr>
            <w:rFonts w:ascii="Arial" w:eastAsia="Times New Roman" w:hAnsi="Arial" w:cs="Arial"/>
            <w:color w:val="0033CC"/>
            <w:sz w:val="18"/>
            <w:szCs w:val="18"/>
            <w:lang w:eastAsia="ru-RU"/>
          </w:rPr>
          <w:t>Божественное </w:t>
        </w:r>
      </w:hyperlink>
      <w:r w:rsidR="008628A4" w:rsidRPr="008628A4">
        <w:rPr>
          <w:rFonts w:ascii="Arial" w:eastAsia="Times New Roman" w:hAnsi="Arial" w:cs="Arial"/>
          <w:color w:val="000000"/>
          <w:sz w:val="18"/>
          <w:szCs w:val="18"/>
          <w:lang w:eastAsia="ru-RU"/>
        </w:rPr>
        <w:t>право, также известное как </w:t>
      </w:r>
      <w:hyperlink r:id="rId655" w:tooltip="нажмите, чтобы просмотреть определение Divine" w:history="1">
        <w:r w:rsidR="008628A4" w:rsidRPr="008628A4">
          <w:rPr>
            <w:rFonts w:ascii="Arial" w:eastAsia="Times New Roman" w:hAnsi="Arial" w:cs="Arial"/>
            <w:color w:val="0033CC"/>
            <w:sz w:val="18"/>
            <w:szCs w:val="18"/>
            <w:lang w:eastAsia="ru-RU"/>
          </w:rPr>
          <w:t>божественное </w:t>
        </w:r>
      </w:hyperlink>
      <w:r w:rsidR="008628A4" w:rsidRPr="008628A4">
        <w:rPr>
          <w:rFonts w:ascii="Arial" w:eastAsia="Times New Roman" w:hAnsi="Arial" w:cs="Arial"/>
          <w:color w:val="000000"/>
          <w:sz w:val="18"/>
          <w:szCs w:val="18"/>
          <w:lang w:eastAsia="ru-RU"/>
        </w:rPr>
        <w:t>право королей-это европейская политическая и религиозная доктрина конца XVI века, основанная на искажении древнего мандата </w:t>
      </w:r>
      <w:hyperlink r:id="rId656" w:tooltip="нажмите, чтобы просмотреть определение одного неба" w:history="1">
        <w:r w:rsidR="008628A4" w:rsidRPr="008628A4">
          <w:rPr>
            <w:rFonts w:ascii="Arial" w:eastAsia="Times New Roman" w:hAnsi="Arial" w:cs="Arial"/>
            <w:color w:val="0033CC"/>
            <w:sz w:val="18"/>
            <w:szCs w:val="18"/>
            <w:lang w:eastAsia="ru-RU"/>
          </w:rPr>
          <w:t>одного неба</w:t>
        </w:r>
      </w:hyperlink>
      <w:r w:rsidR="008628A4" w:rsidRPr="008628A4">
        <w:rPr>
          <w:rFonts w:ascii="Arial" w:eastAsia="Times New Roman" w:hAnsi="Arial" w:cs="Arial"/>
          <w:color w:val="000000"/>
          <w:sz w:val="18"/>
          <w:szCs w:val="18"/>
          <w:lang w:eastAsia="ru-RU"/>
        </w:rPr>
        <w:t>, который утверждает, что монарх не подчиняется никакой земной власти, беря свое право управлять непосредственно из Воли Бога.</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2" w:name="5550"/>
      <w:bookmarkEnd w:id="152"/>
      <w:r w:rsidRPr="008628A4">
        <w:rPr>
          <w:rFonts w:ascii="Arial" w:eastAsia="Times New Roman" w:hAnsi="Arial" w:cs="Arial"/>
          <w:b/>
          <w:bCs/>
          <w:color w:val="000000"/>
          <w:lang w:eastAsia="ru-RU"/>
        </w:rPr>
        <w:t>Canon 5550 </w:t>
      </w:r>
      <w:r w:rsidRPr="008628A4">
        <w:rPr>
          <w:rFonts w:ascii="Arial" w:eastAsia="Times New Roman" w:hAnsi="Arial" w:cs="Arial"/>
          <w:color w:val="000000"/>
          <w:sz w:val="16"/>
          <w:szCs w:val="16"/>
          <w:lang w:eastAsia="ru-RU"/>
        </w:rPr>
        <w:t>(</w:t>
      </w:r>
      <w:hyperlink r:id="rId657" w:anchor="5550"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lastRenderedPageBreak/>
        <w:t>Согласно доктрине </w:t>
      </w:r>
      <w:hyperlink r:id="rId658" w:tooltip="нажмите, чтобы просмотреть определение Divine" w:history="1">
        <w:r w:rsidRPr="008628A4">
          <w:rPr>
            <w:rFonts w:ascii="Arial" w:eastAsia="Times New Roman" w:hAnsi="Arial" w:cs="Arial"/>
            <w:color w:val="0033CC"/>
            <w:sz w:val="18"/>
            <w:szCs w:val="18"/>
            <w:lang w:eastAsia="ru-RU"/>
          </w:rPr>
          <w:t>божественного </w:t>
        </w:r>
      </w:hyperlink>
      <w:r w:rsidRPr="008628A4">
        <w:rPr>
          <w:rFonts w:ascii="Arial" w:eastAsia="Times New Roman" w:hAnsi="Arial" w:cs="Arial"/>
          <w:color w:val="000000"/>
          <w:sz w:val="18"/>
          <w:szCs w:val="18"/>
          <w:lang w:eastAsia="ru-RU"/>
        </w:rPr>
        <w:t>права, монарх не подчиняется воле своего народа, аристократии или любого другого </w:t>
      </w:r>
      <w:hyperlink r:id="rId659"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сословия </w:t>
        </w:r>
      </w:hyperlink>
      <w:r w:rsidRPr="008628A4">
        <w:rPr>
          <w:rFonts w:ascii="Arial" w:eastAsia="Times New Roman" w:hAnsi="Arial" w:cs="Arial"/>
          <w:color w:val="000000"/>
          <w:sz w:val="18"/>
          <w:szCs w:val="18"/>
          <w:lang w:eastAsia="ru-RU"/>
        </w:rPr>
        <w:t>королевства.</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3" w:name="5551"/>
      <w:bookmarkEnd w:id="153"/>
      <w:r w:rsidRPr="008628A4">
        <w:rPr>
          <w:rFonts w:ascii="Arial" w:eastAsia="Times New Roman" w:hAnsi="Arial" w:cs="Arial"/>
          <w:b/>
          <w:bCs/>
          <w:color w:val="000000"/>
          <w:lang w:eastAsia="ru-RU"/>
        </w:rPr>
        <w:t>Canon 5551 </w:t>
      </w:r>
      <w:r w:rsidRPr="008628A4">
        <w:rPr>
          <w:rFonts w:ascii="Arial" w:eastAsia="Times New Roman" w:hAnsi="Arial" w:cs="Arial"/>
          <w:color w:val="000000"/>
          <w:sz w:val="16"/>
          <w:szCs w:val="16"/>
          <w:lang w:eastAsia="ru-RU"/>
        </w:rPr>
        <w:t>(</w:t>
      </w:r>
      <w:hyperlink r:id="rId660" w:anchor="5551"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Существует две (2) формы учения-абсолютная и помазанная:</w:t>
      </w:r>
    </w:p>
    <w:p w:rsidR="008628A4" w:rsidRPr="008628A4" w:rsidRDefault="008628A4" w:rsidP="008628A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(i) абсолютное </w:t>
      </w:r>
      <w:hyperlink r:id="rId661" w:tooltip="нажмите, чтобы просмотреть определение Divine" w:history="1">
        <w:r w:rsidRPr="008628A4">
          <w:rPr>
            <w:rFonts w:ascii="Arial" w:eastAsia="Times New Roman" w:hAnsi="Arial" w:cs="Arial"/>
            <w:color w:val="0033CC"/>
            <w:sz w:val="18"/>
            <w:szCs w:val="18"/>
            <w:lang w:eastAsia="ru-RU"/>
          </w:rPr>
          <w:t>божественное </w:t>
        </w:r>
      </w:hyperlink>
      <w:r w:rsidRPr="008628A4">
        <w:rPr>
          <w:rFonts w:ascii="Arial" w:eastAsia="Times New Roman" w:hAnsi="Arial" w:cs="Arial"/>
          <w:color w:val="000000"/>
          <w:sz w:val="18"/>
          <w:szCs w:val="18"/>
          <w:lang w:eastAsia="ru-RU"/>
        </w:rPr>
        <w:t>право утверждает, что даже церковь не стоит между монархом и Богом, поскольку монарх сам </w:t>
      </w:r>
      <w:hyperlink r:id="rId662" w:tooltip="нажмите, чтобы просмотреть определение divine" w:history="1">
        <w:r w:rsidRPr="008628A4">
          <w:rPr>
            <w:rFonts w:ascii="Arial" w:eastAsia="Times New Roman" w:hAnsi="Arial" w:cs="Arial"/>
            <w:color w:val="0033CC"/>
            <w:sz w:val="18"/>
            <w:szCs w:val="18"/>
            <w:lang w:eastAsia="ru-RU"/>
          </w:rPr>
          <w:t>божественен </w:t>
        </w:r>
      </w:hyperlink>
      <w:r w:rsidRPr="008628A4">
        <w:rPr>
          <w:rFonts w:ascii="Arial" w:eastAsia="Times New Roman" w:hAnsi="Arial" w:cs="Arial"/>
          <w:color w:val="000000"/>
          <w:sz w:val="18"/>
          <w:szCs w:val="18"/>
          <w:lang w:eastAsia="ru-RU"/>
        </w:rPr>
        <w:t>как меньшее божество; и</w:t>
      </w:r>
    </w:p>
    <w:p w:rsidR="008628A4" w:rsidRPr="008628A4" w:rsidRDefault="008628A4" w:rsidP="008628A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(ii) помазанное </w:t>
      </w:r>
      <w:hyperlink r:id="rId663" w:tooltip="нажмите, чтобы просмотреть определение Divine" w:history="1">
        <w:r w:rsidRPr="008628A4">
          <w:rPr>
            <w:rFonts w:ascii="Arial" w:eastAsia="Times New Roman" w:hAnsi="Arial" w:cs="Arial"/>
            <w:color w:val="0033CC"/>
            <w:sz w:val="18"/>
            <w:szCs w:val="18"/>
            <w:lang w:eastAsia="ru-RU"/>
          </w:rPr>
          <w:t>божественное </w:t>
        </w:r>
      </w:hyperlink>
      <w:r w:rsidRPr="008628A4">
        <w:rPr>
          <w:rFonts w:ascii="Arial" w:eastAsia="Times New Roman" w:hAnsi="Arial" w:cs="Arial"/>
          <w:color w:val="000000"/>
          <w:sz w:val="18"/>
          <w:szCs w:val="18"/>
          <w:lang w:eastAsia="ru-RU"/>
        </w:rPr>
        <w:t>право утверждает, что только </w:t>
      </w:r>
      <w:hyperlink r:id="rId664" w:tooltip="нажмите, чтобы просмотреть определение римского культа" w:history="1">
        <w:r w:rsidRPr="008628A4">
          <w:rPr>
            <w:rFonts w:ascii="Arial" w:eastAsia="Times New Roman" w:hAnsi="Arial" w:cs="Arial"/>
            <w:color w:val="0033CC"/>
            <w:sz w:val="18"/>
            <w:szCs w:val="18"/>
            <w:lang w:eastAsia="ru-RU"/>
          </w:rPr>
          <w:t>римский культ </w:t>
        </w:r>
      </w:hyperlink>
      <w:r w:rsidRPr="008628A4">
        <w:rPr>
          <w:rFonts w:ascii="Arial" w:eastAsia="Times New Roman" w:hAnsi="Arial" w:cs="Arial"/>
          <w:color w:val="000000"/>
          <w:sz w:val="18"/>
          <w:szCs w:val="18"/>
          <w:lang w:eastAsia="ru-RU"/>
        </w:rPr>
        <w:t>папы и Церковь как сила и сущность стоят между монархом и Богом.</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4" w:name="5552"/>
      <w:bookmarkEnd w:id="154"/>
      <w:r w:rsidRPr="008628A4">
        <w:rPr>
          <w:rFonts w:ascii="Arial" w:eastAsia="Times New Roman" w:hAnsi="Arial" w:cs="Arial"/>
          <w:b/>
          <w:bCs/>
          <w:color w:val="000000"/>
          <w:lang w:eastAsia="ru-RU"/>
        </w:rPr>
        <w:t>Canon 5552 </w:t>
      </w:r>
      <w:r w:rsidRPr="008628A4">
        <w:rPr>
          <w:rFonts w:ascii="Arial" w:eastAsia="Times New Roman" w:hAnsi="Arial" w:cs="Arial"/>
          <w:color w:val="000000"/>
          <w:sz w:val="16"/>
          <w:szCs w:val="16"/>
          <w:lang w:eastAsia="ru-RU"/>
        </w:rPr>
        <w:t>(</w:t>
      </w:r>
      <w:hyperlink r:id="rId665" w:anchor="5552"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Наиболее известным выражением </w:t>
      </w:r>
      <w:hyperlink r:id="rId666" w:tooltip="нажмите, чтобы просмотреть определение утверждения" w:history="1">
        <w:r w:rsidRPr="008628A4">
          <w:rPr>
            <w:rFonts w:ascii="Arial" w:eastAsia="Times New Roman" w:hAnsi="Arial" w:cs="Arial"/>
            <w:color w:val="0033CC"/>
            <w:sz w:val="18"/>
            <w:szCs w:val="18"/>
            <w:lang w:eastAsia="ru-RU"/>
          </w:rPr>
          <w:t>притязаний </w:t>
        </w:r>
      </w:hyperlink>
      <w:r w:rsidRPr="008628A4">
        <w:rPr>
          <w:rFonts w:ascii="Arial" w:eastAsia="Times New Roman" w:hAnsi="Arial" w:cs="Arial"/>
          <w:color w:val="000000"/>
          <w:sz w:val="18"/>
          <w:szCs w:val="18"/>
          <w:lang w:eastAsia="ru-RU"/>
        </w:rPr>
        <w:t>на абсолютное </w:t>
      </w:r>
      <w:hyperlink r:id="rId667" w:tooltip="нажмите, чтобы просмотреть определение Divine" w:history="1">
        <w:r w:rsidRPr="008628A4">
          <w:rPr>
            <w:rFonts w:ascii="Arial" w:eastAsia="Times New Roman" w:hAnsi="Arial" w:cs="Arial"/>
            <w:color w:val="0033CC"/>
            <w:sz w:val="18"/>
            <w:szCs w:val="18"/>
            <w:lang w:eastAsia="ru-RU"/>
          </w:rPr>
          <w:t>божественное </w:t>
        </w:r>
      </w:hyperlink>
      <w:r w:rsidRPr="008628A4">
        <w:rPr>
          <w:rFonts w:ascii="Arial" w:eastAsia="Times New Roman" w:hAnsi="Arial" w:cs="Arial"/>
          <w:color w:val="000000"/>
          <w:sz w:val="18"/>
          <w:szCs w:val="18"/>
          <w:lang w:eastAsia="ru-RU"/>
        </w:rPr>
        <w:t>право было обращение английского короля Якова I к парламенту в 1609 году н. э., где он утверждал, что в силу того, что он монарх, он также является Богом, в сравнении с </w:t>
      </w:r>
      <w:hyperlink r:id="rId668" w:tooltip="нажмите, чтобы просмотреть определение божественного создателя" w:history="1">
        <w:r w:rsidRPr="008628A4">
          <w:rPr>
            <w:rFonts w:ascii="Arial" w:eastAsia="Times New Roman" w:hAnsi="Arial" w:cs="Arial"/>
            <w:color w:val="0033CC"/>
            <w:sz w:val="18"/>
            <w:szCs w:val="18"/>
            <w:lang w:eastAsia="ru-RU"/>
          </w:rPr>
          <w:t>Божественным Творцом </w:t>
        </w:r>
      </w:hyperlink>
      <w:r w:rsidRPr="008628A4">
        <w:rPr>
          <w:rFonts w:ascii="Arial" w:eastAsia="Times New Roman" w:hAnsi="Arial" w:cs="Arial"/>
          <w:color w:val="000000"/>
          <w:sz w:val="18"/>
          <w:szCs w:val="18"/>
          <w:lang w:eastAsia="ru-RU"/>
        </w:rPr>
        <w:t>как Богом.</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5" w:name="5553"/>
      <w:bookmarkEnd w:id="155"/>
      <w:r w:rsidRPr="008628A4">
        <w:rPr>
          <w:rFonts w:ascii="Arial" w:eastAsia="Times New Roman" w:hAnsi="Arial" w:cs="Arial"/>
          <w:b/>
          <w:bCs/>
          <w:color w:val="000000"/>
          <w:lang w:eastAsia="ru-RU"/>
        </w:rPr>
        <w:t>Canon 5553 </w:t>
      </w:r>
      <w:r w:rsidRPr="008628A4">
        <w:rPr>
          <w:rFonts w:ascii="Arial" w:eastAsia="Times New Roman" w:hAnsi="Arial" w:cs="Arial"/>
          <w:color w:val="000000"/>
          <w:sz w:val="16"/>
          <w:szCs w:val="16"/>
          <w:lang w:eastAsia="ru-RU"/>
        </w:rPr>
        <w:t>(</w:t>
      </w:r>
      <w:hyperlink r:id="rId669" w:anchor="5553"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Именно Яков I английский, а не какой-либо другой предшественник, впервые установил официальный девиз для британского монарха-Dieu et mon droit (средневековый французский буквально означает “Бог </w:t>
      </w:r>
      <w:r w:rsidRPr="008628A4">
        <w:rPr>
          <w:rFonts w:ascii="Arial" w:eastAsia="Times New Roman" w:hAnsi="Arial" w:cs="Arial"/>
          <w:i/>
          <w:iCs/>
          <w:color w:val="000000"/>
          <w:sz w:val="18"/>
          <w:szCs w:val="18"/>
          <w:lang w:eastAsia="ru-RU"/>
        </w:rPr>
        <w:t>и </w:t>
      </w:r>
      <w:r w:rsidRPr="008628A4">
        <w:rPr>
          <w:rFonts w:ascii="Arial" w:eastAsia="Times New Roman" w:hAnsi="Arial" w:cs="Arial"/>
          <w:color w:val="000000"/>
          <w:sz w:val="18"/>
          <w:szCs w:val="18"/>
          <w:lang w:eastAsia="ru-RU"/>
        </w:rPr>
        <w:t>мое право”). Официальный девиз напрямую связан с доктриной </w:t>
      </w:r>
      <w:hyperlink r:id="rId670" w:tooltip="нажмите, чтобы просмотреть определение Divine" w:history="1">
        <w:r w:rsidRPr="008628A4">
          <w:rPr>
            <w:rFonts w:ascii="Arial" w:eastAsia="Times New Roman" w:hAnsi="Arial" w:cs="Arial"/>
            <w:color w:val="0033CC"/>
            <w:sz w:val="18"/>
            <w:szCs w:val="18"/>
            <w:lang w:eastAsia="ru-RU"/>
          </w:rPr>
          <w:t>божественного </w:t>
        </w:r>
      </w:hyperlink>
      <w:r w:rsidRPr="008628A4">
        <w:rPr>
          <w:rFonts w:ascii="Arial" w:eastAsia="Times New Roman" w:hAnsi="Arial" w:cs="Arial"/>
          <w:color w:val="000000"/>
          <w:sz w:val="18"/>
          <w:szCs w:val="18"/>
          <w:lang w:eastAsia="ru-RU"/>
        </w:rPr>
        <w:t>права королей и для британского монарха со времен Якова I должен рассматриваться как духовное божество и, следовательно, Бог, поскольку его следует читать как </w:t>
      </w:r>
      <w:hyperlink r:id="rId671"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требование </w:t>
        </w:r>
      </w:hyperlink>
      <w:r w:rsidRPr="008628A4">
        <w:rPr>
          <w:rFonts w:ascii="Arial" w:eastAsia="Times New Roman" w:hAnsi="Arial" w:cs="Arial"/>
          <w:color w:val="000000"/>
          <w:sz w:val="18"/>
          <w:szCs w:val="18"/>
          <w:lang w:eastAsia="ru-RU"/>
        </w:rPr>
        <w:t>“по моим </w:t>
      </w:r>
      <w:hyperlink r:id="rId672" w:tooltip="нажмите, чтобы просмотреть определение Divine" w:history="1">
        <w:r w:rsidRPr="008628A4">
          <w:rPr>
            <w:rFonts w:ascii="Arial" w:eastAsia="Times New Roman" w:hAnsi="Arial" w:cs="Arial"/>
            <w:color w:val="0033CC"/>
            <w:sz w:val="18"/>
            <w:szCs w:val="18"/>
            <w:lang w:eastAsia="ru-RU"/>
          </w:rPr>
          <w:t>Божественным </w:t>
        </w:r>
      </w:hyperlink>
      <w:r w:rsidRPr="008628A4">
        <w:rPr>
          <w:rFonts w:ascii="Arial" w:eastAsia="Times New Roman" w:hAnsi="Arial" w:cs="Arial"/>
          <w:color w:val="000000"/>
          <w:sz w:val="18"/>
          <w:szCs w:val="18"/>
          <w:lang w:eastAsia="ru-RU"/>
        </w:rPr>
        <w:t>правам, Я-Бог”.</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6" w:name="5554"/>
      <w:bookmarkEnd w:id="156"/>
      <w:r w:rsidRPr="008628A4">
        <w:rPr>
          <w:rFonts w:ascii="Arial" w:eastAsia="Times New Roman" w:hAnsi="Arial" w:cs="Arial"/>
          <w:b/>
          <w:bCs/>
          <w:color w:val="000000"/>
          <w:lang w:eastAsia="ru-RU"/>
        </w:rPr>
        <w:t>Canon 5554 </w:t>
      </w:r>
      <w:r w:rsidRPr="008628A4">
        <w:rPr>
          <w:rFonts w:ascii="Arial" w:eastAsia="Times New Roman" w:hAnsi="Arial" w:cs="Arial"/>
          <w:color w:val="000000"/>
          <w:sz w:val="16"/>
          <w:szCs w:val="16"/>
          <w:lang w:eastAsia="ru-RU"/>
        </w:rPr>
        <w:t>(</w:t>
      </w:r>
      <w:hyperlink r:id="rId673" w:anchor="5554"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Доктрина </w:t>
      </w:r>
      <w:hyperlink r:id="rId674" w:tooltip="нажмите, чтобы просмотреть определение Divine" w:history="1">
        <w:r w:rsidRPr="008628A4">
          <w:rPr>
            <w:rFonts w:ascii="Arial" w:eastAsia="Times New Roman" w:hAnsi="Arial" w:cs="Arial"/>
            <w:color w:val="0033CC"/>
            <w:sz w:val="18"/>
            <w:szCs w:val="18"/>
            <w:lang w:eastAsia="ru-RU"/>
          </w:rPr>
          <w:t>божественного </w:t>
        </w:r>
      </w:hyperlink>
      <w:r w:rsidRPr="008628A4">
        <w:rPr>
          <w:rFonts w:ascii="Arial" w:eastAsia="Times New Roman" w:hAnsi="Arial" w:cs="Arial"/>
          <w:color w:val="000000"/>
          <w:sz w:val="18"/>
          <w:szCs w:val="18"/>
          <w:lang w:eastAsia="ru-RU"/>
        </w:rPr>
        <w:t>права была отвергнута во время Английской Гражданской войны 1688-89 гг. и официальный девиз Dieu et mon droit больше не разрешалось использовать до тех пор, пока Георг I (1714 – 1727) не вернул его использование:</w:t>
      </w:r>
    </w:p>
    <w:p w:rsidR="008628A4" w:rsidRPr="008628A4" w:rsidRDefault="008628A4" w:rsidP="008628A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(i) король Вильгельм III (1689 - 1702) использовал “Je Main Tiendrai” в качестве официального девиза</w:t>
      </w:r>
    </w:p>
    <w:p w:rsidR="008628A4" w:rsidRPr="008628A4" w:rsidRDefault="008628A4" w:rsidP="008628A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ii) Королева Анна (1702 - 1714) использовала “Semper Eaden”</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7" w:name="5555"/>
      <w:bookmarkEnd w:id="157"/>
      <w:r w:rsidRPr="008628A4">
        <w:rPr>
          <w:rFonts w:ascii="Arial" w:eastAsia="Times New Roman" w:hAnsi="Arial" w:cs="Arial"/>
          <w:b/>
          <w:bCs/>
          <w:color w:val="000000"/>
          <w:lang w:eastAsia="ru-RU"/>
        </w:rPr>
        <w:t>Canon 5555 </w:t>
      </w:r>
      <w:r w:rsidRPr="008628A4">
        <w:rPr>
          <w:rFonts w:ascii="Arial" w:eastAsia="Times New Roman" w:hAnsi="Arial" w:cs="Arial"/>
          <w:color w:val="000000"/>
          <w:sz w:val="16"/>
          <w:szCs w:val="16"/>
          <w:lang w:eastAsia="ru-RU"/>
        </w:rPr>
        <w:t>(</w:t>
      </w:r>
      <w:hyperlink r:id="rId675" w:anchor="5555"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Поскольку у монархов Англии нет ни священной крови, ни </w:t>
      </w:r>
      <w:hyperlink r:id="rId676" w:tooltip="нажмите, чтобы просмотреть определение Divine" w:history="1">
        <w:r w:rsidRPr="008628A4">
          <w:rPr>
            <w:rFonts w:ascii="Arial" w:eastAsia="Times New Roman" w:hAnsi="Arial" w:cs="Arial"/>
            <w:color w:val="0033CC"/>
            <w:sz w:val="18"/>
            <w:szCs w:val="18"/>
            <w:lang w:eastAsia="ru-RU"/>
          </w:rPr>
          <w:t>божественного </w:t>
        </w:r>
      </w:hyperlink>
      <w:r w:rsidRPr="008628A4">
        <w:rPr>
          <w:rFonts w:ascii="Arial" w:eastAsia="Times New Roman" w:hAnsi="Arial" w:cs="Arial"/>
          <w:color w:val="000000"/>
          <w:sz w:val="18"/>
          <w:szCs w:val="18"/>
          <w:lang w:eastAsia="ru-RU"/>
        </w:rPr>
        <w:t>права, кроме как спорить, обманывать и воровать, официальный девиз “Dieu et mon droit” является одновременно незаконным и исповедует преднамеренную и добровольную ересь перед всеми небесами и Землей всеми теми, кто занимает высокий пост под такой </w:t>
      </w:r>
      <w:hyperlink r:id="rId677" w:tooltip="нажмите, чтобы просмотреть определение уплотнения" w:history="1">
        <w:r w:rsidRPr="008628A4">
          <w:rPr>
            <w:rFonts w:ascii="Arial" w:eastAsia="Times New Roman" w:hAnsi="Arial" w:cs="Arial"/>
            <w:color w:val="0033CC"/>
            <w:sz w:val="18"/>
            <w:szCs w:val="18"/>
            <w:lang w:eastAsia="ru-RU"/>
          </w:rPr>
          <w:t>печатью </w:t>
        </w:r>
      </w:hyperlink>
      <w:r w:rsidRPr="008628A4">
        <w:rPr>
          <w:rFonts w:ascii="Arial" w:eastAsia="Times New Roman" w:hAnsi="Arial" w:cs="Arial"/>
          <w:color w:val="000000"/>
          <w:sz w:val="18"/>
          <w:szCs w:val="18"/>
          <w:lang w:eastAsia="ru-RU"/>
        </w:rPr>
        <w:t>и оружием.</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8" w:name="5556"/>
      <w:bookmarkEnd w:id="158"/>
      <w:r w:rsidRPr="008628A4">
        <w:rPr>
          <w:rFonts w:ascii="Arial" w:eastAsia="Times New Roman" w:hAnsi="Arial" w:cs="Arial"/>
          <w:b/>
          <w:bCs/>
          <w:color w:val="000000"/>
          <w:lang w:eastAsia="ru-RU"/>
        </w:rPr>
        <w:t>Canon 5556 </w:t>
      </w:r>
      <w:r w:rsidRPr="008628A4">
        <w:rPr>
          <w:rFonts w:ascii="Arial" w:eastAsia="Times New Roman" w:hAnsi="Arial" w:cs="Arial"/>
          <w:color w:val="000000"/>
          <w:sz w:val="16"/>
          <w:szCs w:val="16"/>
          <w:lang w:eastAsia="ru-RU"/>
        </w:rPr>
        <w:t>(</w:t>
      </w:r>
      <w:hyperlink r:id="rId678" w:anchor="5556"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Поскольку официальный девиз "Dieu et mon droit" и </w:t>
      </w:r>
      <w:hyperlink r:id="rId679" w:tooltip="нажмите, чтобы просмотреть определение понятия" w:history="1">
        <w:r w:rsidRPr="008628A4">
          <w:rPr>
            <w:rFonts w:ascii="Arial" w:eastAsia="Times New Roman" w:hAnsi="Arial" w:cs="Arial"/>
            <w:color w:val="0033CC"/>
            <w:sz w:val="18"/>
            <w:szCs w:val="18"/>
            <w:lang w:eastAsia="ru-RU"/>
          </w:rPr>
          <w:t>концепция </w:t>
        </w:r>
      </w:hyperlink>
      <w:hyperlink r:id="rId680" w:tooltip="нажмите, чтобы просмотреть определение Divine" w:history="1">
        <w:r w:rsidRPr="008628A4">
          <w:rPr>
            <w:rFonts w:ascii="Arial" w:eastAsia="Times New Roman" w:hAnsi="Arial" w:cs="Arial"/>
            <w:color w:val="0033CC"/>
            <w:sz w:val="18"/>
            <w:szCs w:val="18"/>
            <w:lang w:eastAsia="ru-RU"/>
          </w:rPr>
          <w:t>божественного </w:t>
        </w:r>
      </w:hyperlink>
      <w:r w:rsidRPr="008628A4">
        <w:rPr>
          <w:rFonts w:ascii="Arial" w:eastAsia="Times New Roman" w:hAnsi="Arial" w:cs="Arial"/>
          <w:color w:val="000000"/>
          <w:sz w:val="18"/>
          <w:szCs w:val="18"/>
          <w:lang w:eastAsia="ru-RU"/>
        </w:rPr>
        <w:t>права королей-это обман, он не имеет ни действия, ни силы закона и поэтому является недействительным ab initio.</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59" w:name="5557"/>
      <w:bookmarkEnd w:id="159"/>
      <w:r w:rsidRPr="008628A4">
        <w:rPr>
          <w:rFonts w:ascii="Arial" w:eastAsia="Times New Roman" w:hAnsi="Arial" w:cs="Arial"/>
          <w:b/>
          <w:bCs/>
          <w:color w:val="000000"/>
          <w:lang w:eastAsia="ru-RU"/>
        </w:rPr>
        <w:t>Canon 5557 </w:t>
      </w:r>
      <w:r w:rsidRPr="008628A4">
        <w:rPr>
          <w:rFonts w:ascii="Arial" w:eastAsia="Times New Roman" w:hAnsi="Arial" w:cs="Arial"/>
          <w:color w:val="000000"/>
          <w:sz w:val="16"/>
          <w:szCs w:val="16"/>
          <w:lang w:eastAsia="ru-RU"/>
        </w:rPr>
        <w:t>(</w:t>
      </w:r>
      <w:hyperlink r:id="rId681" w:anchor="5557"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В соответствии с этими канонами запрещается выбирать вождей и правителей через </w:t>
      </w:r>
      <w:hyperlink r:id="rId682" w:tooltip="нажмите, чтобы просмотреть определение утверждения" w:history="1">
        <w:r w:rsidRPr="008628A4">
          <w:rPr>
            <w:rFonts w:ascii="Arial" w:eastAsia="Times New Roman" w:hAnsi="Arial" w:cs="Arial"/>
            <w:color w:val="0033CC"/>
            <w:sz w:val="18"/>
            <w:szCs w:val="18"/>
            <w:lang w:eastAsia="ru-RU"/>
          </w:rPr>
          <w:t>утверждение </w:t>
        </w:r>
      </w:hyperlink>
      <w:hyperlink r:id="rId683" w:tooltip="нажмите, чтобы просмотреть определение Divine" w:history="1">
        <w:r w:rsidRPr="008628A4">
          <w:rPr>
            <w:rFonts w:ascii="Arial" w:eastAsia="Times New Roman" w:hAnsi="Arial" w:cs="Arial"/>
            <w:color w:val="0033CC"/>
            <w:sz w:val="18"/>
            <w:szCs w:val="18"/>
            <w:lang w:eastAsia="ru-RU"/>
          </w:rPr>
          <w:t>божественного </w:t>
        </w:r>
      </w:hyperlink>
      <w:r w:rsidRPr="008628A4">
        <w:rPr>
          <w:rFonts w:ascii="Arial" w:eastAsia="Times New Roman" w:hAnsi="Arial" w:cs="Arial"/>
          <w:color w:val="000000"/>
          <w:sz w:val="18"/>
          <w:szCs w:val="18"/>
          <w:lang w:eastAsia="ru-RU"/>
        </w:rPr>
        <w:t>права королей.</w:t>
      </w:r>
    </w:p>
    <w:p w:rsidR="008628A4" w:rsidRPr="008628A4" w:rsidRDefault="008628A4" w:rsidP="008628A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628A4">
        <w:rPr>
          <w:rFonts w:ascii="Arial" w:eastAsia="Times New Roman" w:hAnsi="Arial" w:cs="Arial"/>
          <w:b/>
          <w:bCs/>
          <w:color w:val="000000"/>
          <w:sz w:val="36"/>
          <w:szCs w:val="36"/>
          <w:lang w:eastAsia="ru-RU"/>
        </w:rPr>
        <w:t>Статья 26-притязание на право</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0" w:name="5558"/>
      <w:bookmarkEnd w:id="160"/>
      <w:r w:rsidRPr="008628A4">
        <w:rPr>
          <w:rFonts w:ascii="Arial" w:eastAsia="Times New Roman" w:hAnsi="Arial" w:cs="Arial"/>
          <w:b/>
          <w:bCs/>
          <w:color w:val="000000"/>
          <w:lang w:eastAsia="ru-RU"/>
        </w:rPr>
        <w:t>Canon 5558 </w:t>
      </w:r>
      <w:r w:rsidRPr="008628A4">
        <w:rPr>
          <w:rFonts w:ascii="Arial" w:eastAsia="Times New Roman" w:hAnsi="Arial" w:cs="Arial"/>
          <w:color w:val="000000"/>
          <w:sz w:val="16"/>
          <w:szCs w:val="16"/>
          <w:lang w:eastAsia="ru-RU"/>
        </w:rPr>
        <w:t>(</w:t>
      </w:r>
      <w:hyperlink r:id="rId684" w:anchor="5558"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2D3269"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85"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Притязание </w:t>
        </w:r>
      </w:hyperlink>
      <w:r w:rsidR="008628A4" w:rsidRPr="008628A4">
        <w:rPr>
          <w:rFonts w:ascii="Arial" w:eastAsia="Times New Roman" w:hAnsi="Arial" w:cs="Arial"/>
          <w:color w:val="000000"/>
          <w:sz w:val="18"/>
          <w:szCs w:val="18"/>
          <w:lang w:eastAsia="ru-RU"/>
        </w:rPr>
        <w:t>на право - это термин и </w:t>
      </w:r>
      <w:hyperlink r:id="rId686" w:tooltip="нажмите, чтобы просмотреть определение понятия" w:history="1">
        <w:r w:rsidR="008628A4" w:rsidRPr="008628A4">
          <w:rPr>
            <w:rFonts w:ascii="Arial" w:eastAsia="Times New Roman" w:hAnsi="Arial" w:cs="Arial"/>
            <w:color w:val="0033CC"/>
            <w:sz w:val="18"/>
            <w:szCs w:val="18"/>
            <w:lang w:eastAsia="ru-RU"/>
          </w:rPr>
          <w:t>концепция XVIII века</w:t>
        </w:r>
      </w:hyperlink>
      <w:r w:rsidR="008628A4" w:rsidRPr="008628A4">
        <w:rPr>
          <w:rFonts w:ascii="Arial" w:eastAsia="Times New Roman" w:hAnsi="Arial" w:cs="Arial"/>
          <w:color w:val="000000"/>
          <w:sz w:val="18"/>
          <w:szCs w:val="18"/>
          <w:lang w:eastAsia="ru-RU"/>
        </w:rPr>
        <w:t>, в соответствии с которыми определенное наследственное </w:t>
      </w:r>
      <w:hyperlink r:id="rId687" w:tooltip="нажмите, чтобы просмотреть определение свойства" w:history="1">
        <w:r w:rsidR="008628A4" w:rsidRPr="008628A4">
          <w:rPr>
            <w:rFonts w:ascii="Arial" w:eastAsia="Times New Roman" w:hAnsi="Arial" w:cs="Arial"/>
            <w:color w:val="0033CC"/>
            <w:sz w:val="18"/>
            <w:szCs w:val="18"/>
            <w:lang w:eastAsia="ru-RU"/>
          </w:rPr>
          <w:t>имущество </w:t>
        </w:r>
      </w:hyperlink>
      <w:r w:rsidR="008628A4" w:rsidRPr="008628A4">
        <w:rPr>
          <w:rFonts w:ascii="Arial" w:eastAsia="Times New Roman" w:hAnsi="Arial" w:cs="Arial"/>
          <w:color w:val="000000"/>
          <w:sz w:val="18"/>
          <w:szCs w:val="18"/>
          <w:lang w:eastAsia="ru-RU"/>
        </w:rPr>
        <w:t>(право), обычно наделенное или вверенное </w:t>
      </w:r>
      <w:hyperlink r:id="rId688" w:tooltip="нажмите, чтобы просмотреть определение объекта недвижимости" w:history="1">
        <w:r w:rsidR="008628A4" w:rsidRPr="008628A4">
          <w:rPr>
            <w:rFonts w:ascii="Arial" w:eastAsia="Times New Roman" w:hAnsi="Arial" w:cs="Arial"/>
            <w:color w:val="0033CC"/>
            <w:sz w:val="18"/>
            <w:szCs w:val="18"/>
            <w:lang w:eastAsia="ru-RU"/>
          </w:rPr>
          <w:t>поместью</w:t>
        </w:r>
      </w:hyperlink>
      <w:r w:rsidR="008628A4" w:rsidRPr="008628A4">
        <w:rPr>
          <w:rFonts w:ascii="Arial" w:eastAsia="Times New Roman" w:hAnsi="Arial" w:cs="Arial"/>
          <w:color w:val="000000"/>
          <w:sz w:val="18"/>
          <w:szCs w:val="18"/>
          <w:lang w:eastAsia="ru-RU"/>
        </w:rPr>
        <w:t>, но иным образом заявленное и зарегистрированное другим </w:t>
      </w:r>
      <w:hyperlink r:id="rId689" w:tooltip="нажмите, чтобы просмотреть определение объекта недвижимости" w:history="1">
        <w:r w:rsidR="008628A4" w:rsidRPr="008628A4">
          <w:rPr>
            <w:rFonts w:ascii="Arial" w:eastAsia="Times New Roman" w:hAnsi="Arial" w:cs="Arial"/>
            <w:color w:val="0033CC"/>
            <w:sz w:val="18"/>
            <w:szCs w:val="18"/>
            <w:lang w:eastAsia="ru-RU"/>
          </w:rPr>
          <w:t>имуществом</w:t>
        </w:r>
      </w:hyperlink>
      <w:r w:rsidR="008628A4" w:rsidRPr="008628A4">
        <w:rPr>
          <w:rFonts w:ascii="Arial" w:eastAsia="Times New Roman" w:hAnsi="Arial" w:cs="Arial"/>
          <w:color w:val="000000"/>
          <w:sz w:val="18"/>
          <w:szCs w:val="18"/>
          <w:lang w:eastAsia="ru-RU"/>
        </w:rPr>
        <w:t>, может быть надлежащим образом “возвращено”.</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1" w:name="5559"/>
      <w:bookmarkEnd w:id="161"/>
      <w:r w:rsidRPr="008628A4">
        <w:rPr>
          <w:rFonts w:ascii="Arial" w:eastAsia="Times New Roman" w:hAnsi="Arial" w:cs="Arial"/>
          <w:b/>
          <w:bCs/>
          <w:color w:val="000000"/>
          <w:lang w:eastAsia="ru-RU"/>
        </w:rPr>
        <w:t>Canon 5559 </w:t>
      </w:r>
      <w:r w:rsidRPr="008628A4">
        <w:rPr>
          <w:rFonts w:ascii="Arial" w:eastAsia="Times New Roman" w:hAnsi="Arial" w:cs="Arial"/>
          <w:color w:val="000000"/>
          <w:sz w:val="16"/>
          <w:szCs w:val="16"/>
          <w:lang w:eastAsia="ru-RU"/>
        </w:rPr>
        <w:t>(</w:t>
      </w:r>
      <w:hyperlink r:id="rId690" w:anchor="5559"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2D3269"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91"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Претензия на </w:t>
        </w:r>
      </w:hyperlink>
      <w:r w:rsidR="008628A4" w:rsidRPr="008628A4">
        <w:rPr>
          <w:rFonts w:ascii="Arial" w:eastAsia="Times New Roman" w:hAnsi="Arial" w:cs="Arial"/>
          <w:color w:val="000000"/>
          <w:sz w:val="18"/>
          <w:szCs w:val="18"/>
          <w:lang w:eastAsia="ru-RU"/>
        </w:rPr>
        <w:t>право предполагает существование трех (3) основных элементов, являющихся вложенным правом, </w:t>
      </w:r>
      <w:hyperlink r:id="rId692" w:tooltip="нажмите, чтобы просмотреть определение допустимого" w:history="1">
        <w:r w:rsidR="008628A4" w:rsidRPr="008628A4">
          <w:rPr>
            <w:rFonts w:ascii="Arial" w:eastAsia="Times New Roman" w:hAnsi="Arial" w:cs="Arial"/>
            <w:color w:val="0033CC"/>
            <w:sz w:val="18"/>
            <w:szCs w:val="18"/>
            <w:lang w:eastAsia="ru-RU"/>
          </w:rPr>
          <w:t>действительным </w:t>
        </w:r>
      </w:hyperlink>
      <w:r w:rsidR="008628A4" w:rsidRPr="008628A4">
        <w:rPr>
          <w:rFonts w:ascii="Arial" w:eastAsia="Times New Roman" w:hAnsi="Arial" w:cs="Arial"/>
          <w:color w:val="000000"/>
          <w:sz w:val="18"/>
          <w:szCs w:val="18"/>
          <w:lang w:eastAsia="ru-RU"/>
        </w:rPr>
        <w:t>правовым титулом и </w:t>
      </w:r>
      <w:hyperlink r:id="rId693" w:tooltip="нажмите, чтобы просмотреть определение допустимого" w:history="1">
        <w:r w:rsidR="008628A4" w:rsidRPr="008628A4">
          <w:rPr>
            <w:rFonts w:ascii="Arial" w:eastAsia="Times New Roman" w:hAnsi="Arial" w:cs="Arial"/>
            <w:color w:val="0033CC"/>
            <w:sz w:val="18"/>
            <w:szCs w:val="18"/>
            <w:lang w:eastAsia="ru-RU"/>
          </w:rPr>
          <w:t>действительным </w:t>
        </w:r>
      </w:hyperlink>
      <w:hyperlink r:id="rId694"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требованием</w:t>
        </w:r>
      </w:hyperlink>
      <w:r w:rsidR="008628A4" w:rsidRPr="008628A4">
        <w:rPr>
          <w:rFonts w:ascii="Arial" w:eastAsia="Times New Roman" w:hAnsi="Arial" w:cs="Arial"/>
          <w:color w:val="000000"/>
          <w:sz w:val="18"/>
          <w:szCs w:val="18"/>
          <w:lang w:eastAsia="ru-RU"/>
        </w:rPr>
        <w:t>:</w:t>
      </w:r>
    </w:p>
    <w:p w:rsidR="008628A4" w:rsidRPr="008628A4" w:rsidRDefault="008628A4" w:rsidP="008628A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i) прилагаемое право является правом пользования, </w:t>
      </w:r>
      <w:hyperlink r:id="rId695" w:tooltip="нажмите, чтобы просмотреть определение формы" w:history="1">
        <w:r w:rsidRPr="008628A4">
          <w:rPr>
            <w:rFonts w:ascii="Arial" w:eastAsia="Times New Roman" w:hAnsi="Arial" w:cs="Arial"/>
            <w:color w:val="0033CC"/>
            <w:sz w:val="18"/>
            <w:szCs w:val="18"/>
            <w:lang w:eastAsia="ru-RU"/>
          </w:rPr>
          <w:t>формы </w:t>
        </w:r>
      </w:hyperlink>
      <w:r w:rsidRPr="008628A4">
        <w:rPr>
          <w:rFonts w:ascii="Arial" w:eastAsia="Times New Roman" w:hAnsi="Arial" w:cs="Arial"/>
          <w:color w:val="000000"/>
          <w:sz w:val="18"/>
          <w:szCs w:val="18"/>
          <w:lang w:eastAsia="ru-RU"/>
        </w:rPr>
        <w:t>или </w:t>
      </w:r>
      <w:hyperlink r:id="rId696" w:tooltip="нажмите, чтобы просмотреть определение свойства" w:history="1">
        <w:r w:rsidRPr="008628A4">
          <w:rPr>
            <w:rFonts w:ascii="Arial" w:eastAsia="Times New Roman" w:hAnsi="Arial" w:cs="Arial"/>
            <w:color w:val="0033CC"/>
            <w:sz w:val="18"/>
            <w:szCs w:val="18"/>
            <w:lang w:eastAsia="ru-RU"/>
          </w:rPr>
          <w:t>имущества</w:t>
        </w:r>
      </w:hyperlink>
      <w:r w:rsidRPr="008628A4">
        <w:rPr>
          <w:rFonts w:ascii="Arial" w:eastAsia="Times New Roman" w:hAnsi="Arial" w:cs="Arial"/>
          <w:color w:val="000000"/>
          <w:sz w:val="18"/>
          <w:szCs w:val="18"/>
          <w:lang w:eastAsia="ru-RU"/>
        </w:rPr>
        <w:t>, на которое </w:t>
      </w:r>
      <w:hyperlink r:id="rId697"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имущественная </w:t>
        </w:r>
      </w:hyperlink>
      <w:r w:rsidRPr="008628A4">
        <w:rPr>
          <w:rFonts w:ascii="Arial" w:eastAsia="Times New Roman" w:hAnsi="Arial" w:cs="Arial"/>
          <w:color w:val="000000"/>
          <w:sz w:val="18"/>
          <w:szCs w:val="18"/>
          <w:lang w:eastAsia="ru-RU"/>
        </w:rPr>
        <w:t>масса в противном случае имела бы естественное право; и</w:t>
      </w:r>
    </w:p>
    <w:p w:rsidR="008628A4" w:rsidRPr="008628A4" w:rsidRDefault="008628A4" w:rsidP="008628A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ii) </w:t>
      </w:r>
      <w:hyperlink r:id="rId698" w:tooltip="нажмите, чтобы просмотреть определение допустимого" w:history="1">
        <w:r w:rsidRPr="008628A4">
          <w:rPr>
            <w:rFonts w:ascii="Arial" w:eastAsia="Times New Roman" w:hAnsi="Arial" w:cs="Arial"/>
            <w:color w:val="0033CC"/>
            <w:sz w:val="18"/>
            <w:szCs w:val="18"/>
            <w:lang w:eastAsia="ru-RU"/>
          </w:rPr>
          <w:t>действительный </w:t>
        </w:r>
      </w:hyperlink>
      <w:r w:rsidRPr="008628A4">
        <w:rPr>
          <w:rFonts w:ascii="Arial" w:eastAsia="Times New Roman" w:hAnsi="Arial" w:cs="Arial"/>
          <w:color w:val="000000"/>
          <w:sz w:val="18"/>
          <w:szCs w:val="18"/>
          <w:lang w:eastAsia="ru-RU"/>
        </w:rPr>
        <w:t>правовой титул, отражающий другую </w:t>
      </w:r>
      <w:hyperlink r:id="rId699"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имущественную </w:t>
        </w:r>
      </w:hyperlink>
      <w:r w:rsidRPr="008628A4">
        <w:rPr>
          <w:rFonts w:ascii="Arial" w:eastAsia="Times New Roman" w:hAnsi="Arial" w:cs="Arial"/>
          <w:color w:val="000000"/>
          <w:sz w:val="18"/>
          <w:szCs w:val="18"/>
          <w:lang w:eastAsia="ru-RU"/>
        </w:rPr>
        <w:t>массу, официально оформил ее </w:t>
      </w:r>
      <w:hyperlink r:id="rId700"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требование </w:t>
        </w:r>
      </w:hyperlink>
      <w:r w:rsidRPr="008628A4">
        <w:rPr>
          <w:rFonts w:ascii="Arial" w:eastAsia="Times New Roman" w:hAnsi="Arial" w:cs="Arial"/>
          <w:color w:val="000000"/>
          <w:sz w:val="18"/>
          <w:szCs w:val="18"/>
          <w:lang w:eastAsia="ru-RU"/>
        </w:rPr>
        <w:t>; и</w:t>
      </w:r>
    </w:p>
    <w:p w:rsidR="008628A4" w:rsidRPr="008628A4" w:rsidRDefault="008628A4" w:rsidP="008628A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iii) </w:t>
      </w:r>
      <w:hyperlink r:id="rId701" w:tooltip="нажмите, чтобы просмотреть определение допустимого" w:history="1">
        <w:r w:rsidRPr="008628A4">
          <w:rPr>
            <w:rFonts w:ascii="Arial" w:eastAsia="Times New Roman" w:hAnsi="Arial" w:cs="Arial"/>
            <w:color w:val="0033CC"/>
            <w:sz w:val="18"/>
            <w:szCs w:val="18"/>
            <w:lang w:eastAsia="ru-RU"/>
          </w:rPr>
          <w:t>обоснованное </w:t>
        </w:r>
      </w:hyperlink>
      <w:hyperlink r:id="rId702"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требование</w:t>
        </w:r>
      </w:hyperlink>
      <w:r w:rsidRPr="008628A4">
        <w:rPr>
          <w:rFonts w:ascii="Arial" w:eastAsia="Times New Roman" w:hAnsi="Arial" w:cs="Arial"/>
          <w:color w:val="000000"/>
          <w:sz w:val="18"/>
          <w:szCs w:val="18"/>
          <w:lang w:eastAsia="ru-RU"/>
        </w:rPr>
        <w:t>, отражающее как обычай, так и аргументы </w:t>
      </w:r>
      <w:hyperlink r:id="rId703"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имущественной </w:t>
        </w:r>
      </w:hyperlink>
      <w:r w:rsidRPr="008628A4">
        <w:rPr>
          <w:rFonts w:ascii="Arial" w:eastAsia="Times New Roman" w:hAnsi="Arial" w:cs="Arial"/>
          <w:color w:val="000000"/>
          <w:sz w:val="18"/>
          <w:szCs w:val="18"/>
          <w:lang w:eastAsia="ru-RU"/>
        </w:rPr>
        <w:t>массы, а также ее компетенцию </w:t>
      </w:r>
      <w:hyperlink r:id="rId704" w:tooltip="нажмите, чтобы просмотреть определение утверждения" w:history="1">
        <w:r w:rsidRPr="008628A4">
          <w:rPr>
            <w:rFonts w:ascii="Arial" w:eastAsia="Times New Roman" w:hAnsi="Arial" w:cs="Arial"/>
            <w:color w:val="0033CC"/>
            <w:sz w:val="18"/>
            <w:szCs w:val="18"/>
            <w:lang w:eastAsia="ru-RU"/>
          </w:rPr>
          <w:t>заявлять </w:t>
        </w:r>
      </w:hyperlink>
      <w:r w:rsidRPr="008628A4">
        <w:rPr>
          <w:rFonts w:ascii="Arial" w:eastAsia="Times New Roman" w:hAnsi="Arial" w:cs="Arial"/>
          <w:color w:val="000000"/>
          <w:sz w:val="18"/>
          <w:szCs w:val="18"/>
          <w:lang w:eastAsia="ru-RU"/>
        </w:rPr>
        <w:t>свое право.</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2" w:name="5560"/>
      <w:bookmarkEnd w:id="162"/>
      <w:r w:rsidRPr="008628A4">
        <w:rPr>
          <w:rFonts w:ascii="Arial" w:eastAsia="Times New Roman" w:hAnsi="Arial" w:cs="Arial"/>
          <w:b/>
          <w:bCs/>
          <w:color w:val="000000"/>
          <w:lang w:eastAsia="ru-RU"/>
        </w:rPr>
        <w:t>Canon 5560 </w:t>
      </w:r>
      <w:r w:rsidRPr="008628A4">
        <w:rPr>
          <w:rFonts w:ascii="Arial" w:eastAsia="Times New Roman" w:hAnsi="Arial" w:cs="Arial"/>
          <w:color w:val="000000"/>
          <w:sz w:val="16"/>
          <w:szCs w:val="16"/>
          <w:lang w:eastAsia="ru-RU"/>
        </w:rPr>
        <w:t>(</w:t>
      </w:r>
      <w:hyperlink r:id="rId705" w:anchor="5560"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2D3269"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06"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Требование </w:t>
        </w:r>
      </w:hyperlink>
      <w:r w:rsidR="008628A4" w:rsidRPr="008628A4">
        <w:rPr>
          <w:rFonts w:ascii="Arial" w:eastAsia="Times New Roman" w:hAnsi="Arial" w:cs="Arial"/>
          <w:color w:val="000000"/>
          <w:sz w:val="18"/>
          <w:szCs w:val="18"/>
          <w:lang w:eastAsia="ru-RU"/>
        </w:rPr>
        <w:t>права по определению конкретно связано с одним (1) заключенным правом, одним (1) </w:t>
      </w:r>
      <w:hyperlink r:id="rId707" w:tooltip="нажмите, чтобы просмотреть определение допустимого" w:history="1">
        <w:r w:rsidR="008628A4" w:rsidRPr="008628A4">
          <w:rPr>
            <w:rFonts w:ascii="Arial" w:eastAsia="Times New Roman" w:hAnsi="Arial" w:cs="Arial"/>
            <w:color w:val="0033CC"/>
            <w:sz w:val="18"/>
            <w:szCs w:val="18"/>
            <w:lang w:eastAsia="ru-RU"/>
          </w:rPr>
          <w:t>действительным </w:t>
        </w:r>
      </w:hyperlink>
      <w:r w:rsidR="008628A4" w:rsidRPr="008628A4">
        <w:rPr>
          <w:rFonts w:ascii="Arial" w:eastAsia="Times New Roman" w:hAnsi="Arial" w:cs="Arial"/>
          <w:color w:val="000000"/>
          <w:sz w:val="18"/>
          <w:szCs w:val="18"/>
          <w:lang w:eastAsia="ru-RU"/>
        </w:rPr>
        <w:t>титулом и одним (1) </w:t>
      </w:r>
      <w:hyperlink r:id="rId708" w:tooltip="нажмите, чтобы просмотреть определение допустимого" w:history="1">
        <w:r w:rsidR="008628A4" w:rsidRPr="008628A4">
          <w:rPr>
            <w:rFonts w:ascii="Arial" w:eastAsia="Times New Roman" w:hAnsi="Arial" w:cs="Arial"/>
            <w:color w:val="0033CC"/>
            <w:sz w:val="18"/>
            <w:szCs w:val="18"/>
            <w:lang w:eastAsia="ru-RU"/>
          </w:rPr>
          <w:t>действительным </w:t>
        </w:r>
      </w:hyperlink>
      <w:hyperlink r:id="rId709"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требованием </w:t>
        </w:r>
      </w:hyperlink>
      <w:r w:rsidR="008628A4" w:rsidRPr="008628A4">
        <w:rPr>
          <w:rFonts w:ascii="Arial" w:eastAsia="Times New Roman" w:hAnsi="Arial" w:cs="Arial"/>
          <w:color w:val="000000"/>
          <w:sz w:val="18"/>
          <w:szCs w:val="18"/>
          <w:lang w:eastAsia="ru-RU"/>
        </w:rPr>
        <w:t>. </w:t>
      </w:r>
      <w:hyperlink r:id="rId710"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Требование </w:t>
        </w:r>
      </w:hyperlink>
      <w:r w:rsidR="008628A4" w:rsidRPr="008628A4">
        <w:rPr>
          <w:rFonts w:ascii="Arial" w:eastAsia="Times New Roman" w:hAnsi="Arial" w:cs="Arial"/>
          <w:color w:val="000000"/>
          <w:sz w:val="18"/>
          <w:szCs w:val="18"/>
          <w:lang w:eastAsia="ru-RU"/>
        </w:rPr>
        <w:t>о праве автоматически считается недействительным, если оно не содержит одного (1) или нескольких основных элементов или если оно направлено на рассмотрение более одного (1) правового титула или </w:t>
      </w:r>
      <w:hyperlink r:id="rId711"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требования </w:t>
        </w:r>
      </w:hyperlink>
      <w:r w:rsidR="008628A4" w:rsidRPr="008628A4">
        <w:rPr>
          <w:rFonts w:ascii="Arial" w:eastAsia="Times New Roman" w:hAnsi="Arial" w:cs="Arial"/>
          <w:color w:val="000000"/>
          <w:sz w:val="18"/>
          <w:szCs w:val="18"/>
          <w:lang w:eastAsia="ru-RU"/>
        </w:rPr>
        <w:t>в одном и том же </w:t>
      </w:r>
      <w:hyperlink r:id="rId712" w:tooltip="нажмите, чтобы просмотреть определение прибора" w:history="1">
        <w:r w:rsidR="008628A4" w:rsidRPr="008628A4">
          <w:rPr>
            <w:rFonts w:ascii="Arial" w:eastAsia="Times New Roman" w:hAnsi="Arial" w:cs="Arial"/>
            <w:color w:val="0033CC"/>
            <w:sz w:val="18"/>
            <w:szCs w:val="18"/>
            <w:lang w:eastAsia="ru-RU"/>
          </w:rPr>
          <w:t>документе </w:t>
        </w:r>
      </w:hyperlink>
      <w:r w:rsidR="008628A4" w:rsidRPr="008628A4">
        <w:rPr>
          <w:rFonts w:ascii="Arial" w:eastAsia="Times New Roman" w:hAnsi="Arial" w:cs="Arial"/>
          <w:color w:val="000000"/>
          <w:sz w:val="18"/>
          <w:szCs w:val="18"/>
          <w:lang w:eastAsia="ru-RU"/>
        </w:rPr>
        <w:t>.</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3" w:name="5561"/>
      <w:bookmarkEnd w:id="163"/>
      <w:r w:rsidRPr="008628A4">
        <w:rPr>
          <w:rFonts w:ascii="Arial" w:eastAsia="Times New Roman" w:hAnsi="Arial" w:cs="Arial"/>
          <w:b/>
          <w:bCs/>
          <w:color w:val="000000"/>
          <w:lang w:eastAsia="ru-RU"/>
        </w:rPr>
        <w:t>Canon 5561 </w:t>
      </w:r>
      <w:r w:rsidRPr="008628A4">
        <w:rPr>
          <w:rFonts w:ascii="Arial" w:eastAsia="Times New Roman" w:hAnsi="Arial" w:cs="Arial"/>
          <w:color w:val="000000"/>
          <w:sz w:val="16"/>
          <w:szCs w:val="16"/>
          <w:lang w:eastAsia="ru-RU"/>
        </w:rPr>
        <w:t>(</w:t>
      </w:r>
      <w:hyperlink r:id="rId713" w:anchor="5561"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2D3269"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14"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Требование </w:t>
        </w:r>
      </w:hyperlink>
      <w:r w:rsidR="008628A4" w:rsidRPr="008628A4">
        <w:rPr>
          <w:rFonts w:ascii="Arial" w:eastAsia="Times New Roman" w:hAnsi="Arial" w:cs="Arial"/>
          <w:color w:val="000000"/>
          <w:sz w:val="18"/>
          <w:szCs w:val="18"/>
          <w:lang w:eastAsia="ru-RU"/>
        </w:rPr>
        <w:t>о праве должно быть провозглашено, засвидетельствовано и опечатано </w:t>
      </w:r>
      <w:hyperlink r:id="rId715" w:tooltip="нажмите, чтобы просмотреть определение суда" w:history="1">
        <w:r w:rsidR="008628A4" w:rsidRPr="008628A4">
          <w:rPr>
            <w:rFonts w:ascii="Arial" w:eastAsia="Times New Roman" w:hAnsi="Arial" w:cs="Arial"/>
            <w:color w:val="0033CC"/>
            <w:sz w:val="18"/>
            <w:szCs w:val="18"/>
            <w:lang w:eastAsia="ru-RU"/>
          </w:rPr>
          <w:t>в суде </w:t>
        </w:r>
      </w:hyperlink>
      <w:hyperlink r:id="rId716" w:tooltip="нажмите, чтобы просмотреть определение public" w:history="1">
        <w:r w:rsidR="008628A4" w:rsidRPr="008628A4">
          <w:rPr>
            <w:rFonts w:ascii="Arial" w:eastAsia="Times New Roman" w:hAnsi="Arial" w:cs="Arial"/>
            <w:color w:val="0033CC"/>
            <w:sz w:val="18"/>
            <w:szCs w:val="18"/>
            <w:lang w:eastAsia="ru-RU"/>
          </w:rPr>
          <w:t>публичного </w:t>
        </w:r>
      </w:hyperlink>
      <w:hyperlink r:id="rId717" w:tooltip="нажмите, чтобы просмотреть определение записи" w:history="1">
        <w:r w:rsidR="008628A4" w:rsidRPr="008628A4">
          <w:rPr>
            <w:rFonts w:ascii="Arial" w:eastAsia="Times New Roman" w:hAnsi="Arial" w:cs="Arial"/>
            <w:color w:val="0033CC"/>
            <w:sz w:val="18"/>
            <w:szCs w:val="18"/>
            <w:lang w:eastAsia="ru-RU"/>
          </w:rPr>
          <w:t>учета </w:t>
        </w:r>
      </w:hyperlink>
      <w:hyperlink r:id="rId718" w:tooltip="нажмите, чтобы просмотреть определение объекта недвижимости" w:history="1">
        <w:r w:rsidR="008628A4" w:rsidRPr="008628A4">
          <w:rPr>
            <w:rFonts w:ascii="Arial" w:eastAsia="Times New Roman" w:hAnsi="Arial" w:cs="Arial"/>
            <w:color w:val="0033CC"/>
            <w:sz w:val="18"/>
            <w:szCs w:val="18"/>
            <w:lang w:eastAsia="ru-RU"/>
          </w:rPr>
          <w:t>имущества</w:t>
        </w:r>
      </w:hyperlink>
      <w:r w:rsidR="008628A4" w:rsidRPr="008628A4">
        <w:rPr>
          <w:rFonts w:ascii="Arial" w:eastAsia="Times New Roman" w:hAnsi="Arial" w:cs="Arial"/>
          <w:color w:val="000000"/>
          <w:sz w:val="18"/>
          <w:szCs w:val="18"/>
          <w:lang w:eastAsia="ru-RU"/>
        </w:rPr>
        <w:t>, что делает </w:t>
      </w:r>
      <w:hyperlink r:id="rId719"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требование </w:t>
        </w:r>
      </w:hyperlink>
      <w:r w:rsidR="008628A4" w:rsidRPr="008628A4">
        <w:rPr>
          <w:rFonts w:ascii="Arial" w:eastAsia="Times New Roman" w:hAnsi="Arial" w:cs="Arial"/>
          <w:color w:val="000000"/>
          <w:sz w:val="18"/>
          <w:szCs w:val="18"/>
          <w:lang w:eastAsia="ru-RU"/>
        </w:rPr>
        <w:t>о праве </w:t>
      </w:r>
      <w:hyperlink r:id="rId720" w:tooltip="нажмите, чтобы просмотреть определение допустимого" w:history="1">
        <w:r w:rsidR="008628A4" w:rsidRPr="008628A4">
          <w:rPr>
            <w:rFonts w:ascii="Arial" w:eastAsia="Times New Roman" w:hAnsi="Arial" w:cs="Arial"/>
            <w:color w:val="0033CC"/>
            <w:sz w:val="18"/>
            <w:szCs w:val="18"/>
            <w:lang w:eastAsia="ru-RU"/>
          </w:rPr>
          <w:t>действительным </w:t>
        </w:r>
      </w:hyperlink>
      <w:r w:rsidR="008628A4" w:rsidRPr="008628A4">
        <w:rPr>
          <w:rFonts w:ascii="Arial" w:eastAsia="Times New Roman" w:hAnsi="Arial" w:cs="Arial"/>
          <w:color w:val="000000"/>
          <w:sz w:val="18"/>
          <w:szCs w:val="18"/>
          <w:lang w:eastAsia="ru-RU"/>
        </w:rPr>
        <w:t>. Регистрация первоначального </w:t>
      </w:r>
      <w:hyperlink r:id="rId721"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требования </w:t>
        </w:r>
      </w:hyperlink>
      <w:r w:rsidR="008628A4" w:rsidRPr="008628A4">
        <w:rPr>
          <w:rFonts w:ascii="Arial" w:eastAsia="Times New Roman" w:hAnsi="Arial" w:cs="Arial"/>
          <w:color w:val="000000"/>
          <w:sz w:val="18"/>
          <w:szCs w:val="18"/>
          <w:lang w:eastAsia="ru-RU"/>
        </w:rPr>
        <w:t>права на другую </w:t>
      </w:r>
      <w:hyperlink r:id="rId722" w:tooltip="нажмите, чтобы просмотреть определение объекта недвижимости" w:history="1">
        <w:r w:rsidR="008628A4" w:rsidRPr="008628A4">
          <w:rPr>
            <w:rFonts w:ascii="Arial" w:eastAsia="Times New Roman" w:hAnsi="Arial" w:cs="Arial"/>
            <w:color w:val="0033CC"/>
            <w:sz w:val="18"/>
            <w:szCs w:val="18"/>
            <w:lang w:eastAsia="ru-RU"/>
          </w:rPr>
          <w:t>имущественную </w:t>
        </w:r>
      </w:hyperlink>
      <w:r w:rsidR="008628A4" w:rsidRPr="008628A4">
        <w:rPr>
          <w:rFonts w:ascii="Arial" w:eastAsia="Times New Roman" w:hAnsi="Arial" w:cs="Arial"/>
          <w:color w:val="000000"/>
          <w:sz w:val="18"/>
          <w:szCs w:val="18"/>
          <w:lang w:eastAsia="ru-RU"/>
        </w:rPr>
        <w:t>массу или более высокую </w:t>
      </w:r>
      <w:hyperlink r:id="rId723" w:tooltip="нажмите, чтобы просмотреть определение объекта недвижимости" w:history="1">
        <w:r w:rsidR="008628A4" w:rsidRPr="008628A4">
          <w:rPr>
            <w:rFonts w:ascii="Arial" w:eastAsia="Times New Roman" w:hAnsi="Arial" w:cs="Arial"/>
            <w:color w:val="0033CC"/>
            <w:sz w:val="18"/>
            <w:szCs w:val="18"/>
            <w:lang w:eastAsia="ru-RU"/>
          </w:rPr>
          <w:t>имущественную </w:t>
        </w:r>
      </w:hyperlink>
      <w:r w:rsidR="008628A4" w:rsidRPr="008628A4">
        <w:rPr>
          <w:rFonts w:ascii="Arial" w:eastAsia="Times New Roman" w:hAnsi="Arial" w:cs="Arial"/>
          <w:color w:val="000000"/>
          <w:sz w:val="18"/>
          <w:szCs w:val="18"/>
          <w:lang w:eastAsia="ru-RU"/>
        </w:rPr>
        <w:t>массу имеет своим следствием подтверждение первоначального </w:t>
      </w:r>
      <w:hyperlink r:id="rId724" w:tooltip="нажмите, чтобы просмотреть определение объекта недвижимости" w:history="1">
        <w:r w:rsidR="008628A4" w:rsidRPr="008628A4">
          <w:rPr>
            <w:rFonts w:ascii="Arial" w:eastAsia="Times New Roman" w:hAnsi="Arial" w:cs="Arial"/>
            <w:color w:val="0033CC"/>
            <w:sz w:val="18"/>
            <w:szCs w:val="18"/>
            <w:lang w:eastAsia="ru-RU"/>
          </w:rPr>
          <w:t>требования другой </w:t>
        </w:r>
      </w:hyperlink>
      <w:r w:rsidR="008628A4" w:rsidRPr="008628A4">
        <w:rPr>
          <w:rFonts w:ascii="Arial" w:eastAsia="Times New Roman" w:hAnsi="Arial" w:cs="Arial"/>
          <w:color w:val="000000"/>
          <w:sz w:val="18"/>
          <w:szCs w:val="18"/>
          <w:lang w:eastAsia="ru-RU"/>
        </w:rPr>
        <w:t>имущественной массы .</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4" w:name="5562"/>
      <w:bookmarkEnd w:id="164"/>
      <w:r w:rsidRPr="008628A4">
        <w:rPr>
          <w:rFonts w:ascii="Arial" w:eastAsia="Times New Roman" w:hAnsi="Arial" w:cs="Arial"/>
          <w:b/>
          <w:bCs/>
          <w:color w:val="000000"/>
          <w:lang w:eastAsia="ru-RU"/>
        </w:rPr>
        <w:t>Canon 5562 </w:t>
      </w:r>
      <w:r w:rsidRPr="008628A4">
        <w:rPr>
          <w:rFonts w:ascii="Arial" w:eastAsia="Times New Roman" w:hAnsi="Arial" w:cs="Arial"/>
          <w:color w:val="000000"/>
          <w:sz w:val="16"/>
          <w:szCs w:val="16"/>
          <w:lang w:eastAsia="ru-RU"/>
        </w:rPr>
        <w:t>(</w:t>
      </w:r>
      <w:hyperlink r:id="rId725" w:anchor="5562"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После </w:t>
      </w:r>
      <w:hyperlink r:id="rId726" w:tooltip="нажмите, чтобы просмотреть определение допустимого" w:history="1">
        <w:r w:rsidRPr="008628A4">
          <w:rPr>
            <w:rFonts w:ascii="Arial" w:eastAsia="Times New Roman" w:hAnsi="Arial" w:cs="Arial"/>
            <w:color w:val="0033CC"/>
            <w:sz w:val="18"/>
            <w:szCs w:val="18"/>
            <w:lang w:eastAsia="ru-RU"/>
          </w:rPr>
          <w:t>того , как действительное </w:t>
        </w:r>
      </w:hyperlink>
      <w:hyperlink r:id="rId727"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требование </w:t>
        </w:r>
      </w:hyperlink>
      <w:r w:rsidRPr="008628A4">
        <w:rPr>
          <w:rFonts w:ascii="Arial" w:eastAsia="Times New Roman" w:hAnsi="Arial" w:cs="Arial"/>
          <w:color w:val="000000"/>
          <w:sz w:val="18"/>
          <w:szCs w:val="18"/>
          <w:lang w:eastAsia="ru-RU"/>
        </w:rPr>
        <w:t>о праве было должным образом зарегистрировано в </w:t>
      </w:r>
      <w:hyperlink r:id="rId728" w:tooltip="нажмите, чтобы просмотреть определение public" w:history="1">
        <w:r w:rsidRPr="008628A4">
          <w:rPr>
            <w:rFonts w:ascii="Arial" w:eastAsia="Times New Roman" w:hAnsi="Arial" w:cs="Arial"/>
            <w:color w:val="0033CC"/>
            <w:sz w:val="18"/>
            <w:szCs w:val="18"/>
            <w:lang w:eastAsia="ru-RU"/>
          </w:rPr>
          <w:t>публичном </w:t>
        </w:r>
      </w:hyperlink>
      <w:hyperlink r:id="rId729" w:tooltip="нажмите, чтобы просмотреть определение записи" w:history="1">
        <w:r w:rsidRPr="008628A4">
          <w:rPr>
            <w:rFonts w:ascii="Arial" w:eastAsia="Times New Roman" w:hAnsi="Arial" w:cs="Arial"/>
            <w:color w:val="0033CC"/>
            <w:sz w:val="18"/>
            <w:szCs w:val="18"/>
            <w:lang w:eastAsia="ru-RU"/>
          </w:rPr>
          <w:t>реестре </w:t>
        </w:r>
      </w:hyperlink>
      <w:r w:rsidRPr="008628A4">
        <w:rPr>
          <w:rFonts w:ascii="Arial" w:eastAsia="Times New Roman" w:hAnsi="Arial" w:cs="Arial"/>
          <w:color w:val="000000"/>
          <w:sz w:val="18"/>
          <w:szCs w:val="18"/>
          <w:lang w:eastAsia="ru-RU"/>
        </w:rPr>
        <w:t>и имущественном перечне </w:t>
      </w:r>
      <w:hyperlink r:id="rId730"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имущества </w:t>
        </w:r>
      </w:hyperlink>
      <w:r w:rsidRPr="008628A4">
        <w:rPr>
          <w:rFonts w:ascii="Arial" w:eastAsia="Times New Roman" w:hAnsi="Arial" w:cs="Arial"/>
          <w:color w:val="000000"/>
          <w:sz w:val="18"/>
          <w:szCs w:val="18"/>
          <w:lang w:eastAsia="ru-RU"/>
        </w:rPr>
        <w:t>, </w:t>
      </w:r>
      <w:hyperlink r:id="rId731" w:tooltip="нажмите, чтобы просмотреть определение уведомления" w:history="1">
        <w:r w:rsidRPr="008628A4">
          <w:rPr>
            <w:rFonts w:ascii="Arial" w:eastAsia="Times New Roman" w:hAnsi="Arial" w:cs="Arial"/>
            <w:color w:val="0033CC"/>
            <w:sz w:val="18"/>
            <w:szCs w:val="18"/>
            <w:lang w:eastAsia="ru-RU"/>
          </w:rPr>
          <w:t>уведомление </w:t>
        </w:r>
      </w:hyperlink>
      <w:r w:rsidRPr="008628A4">
        <w:rPr>
          <w:rFonts w:ascii="Arial" w:eastAsia="Times New Roman" w:hAnsi="Arial" w:cs="Arial"/>
          <w:color w:val="000000"/>
          <w:sz w:val="18"/>
          <w:szCs w:val="18"/>
          <w:lang w:eastAsia="ru-RU"/>
        </w:rPr>
        <w:t>о </w:t>
      </w:r>
      <w:hyperlink r:id="rId732"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требовании </w:t>
        </w:r>
      </w:hyperlink>
      <w:r w:rsidRPr="008628A4">
        <w:rPr>
          <w:rFonts w:ascii="Arial" w:eastAsia="Times New Roman" w:hAnsi="Arial" w:cs="Arial"/>
          <w:color w:val="000000"/>
          <w:sz w:val="18"/>
          <w:szCs w:val="18"/>
          <w:lang w:eastAsia="ru-RU"/>
        </w:rPr>
        <w:t>О ПРАВЕ может быть подготовлено в качестве </w:t>
      </w:r>
      <w:hyperlink r:id="rId733" w:tooltip="нажмите, чтобы просмотреть определение допустимого" w:history="1">
        <w:r w:rsidRPr="008628A4">
          <w:rPr>
            <w:rFonts w:ascii="Arial" w:eastAsia="Times New Roman" w:hAnsi="Arial" w:cs="Arial"/>
            <w:color w:val="0033CC"/>
            <w:sz w:val="18"/>
            <w:szCs w:val="18"/>
            <w:lang w:eastAsia="ru-RU"/>
          </w:rPr>
          <w:t>действительного </w:t>
        </w:r>
      </w:hyperlink>
      <w:hyperlink r:id="rId734" w:tooltip="нажмите, чтобы просмотреть определение уведомления" w:history="1">
        <w:r w:rsidRPr="008628A4">
          <w:rPr>
            <w:rFonts w:ascii="Arial" w:eastAsia="Times New Roman" w:hAnsi="Arial" w:cs="Arial"/>
            <w:color w:val="0033CC"/>
            <w:sz w:val="18"/>
            <w:szCs w:val="18"/>
            <w:lang w:eastAsia="ru-RU"/>
          </w:rPr>
          <w:t>уведомления</w:t>
        </w:r>
      </w:hyperlink>
      <w:r w:rsidRPr="008628A4">
        <w:rPr>
          <w:rFonts w:ascii="Arial" w:eastAsia="Times New Roman" w:hAnsi="Arial" w:cs="Arial"/>
          <w:color w:val="000000"/>
          <w:sz w:val="18"/>
          <w:szCs w:val="18"/>
          <w:lang w:eastAsia="ru-RU"/>
        </w:rPr>
        <w:t>, включая извлечение </w:t>
      </w:r>
      <w:hyperlink r:id="rId735"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требования </w:t>
        </w:r>
      </w:hyperlink>
      <w:r w:rsidRPr="008628A4">
        <w:rPr>
          <w:rFonts w:ascii="Arial" w:eastAsia="Times New Roman" w:hAnsi="Arial" w:cs="Arial"/>
          <w:color w:val="000000"/>
          <w:sz w:val="18"/>
          <w:szCs w:val="18"/>
          <w:lang w:eastAsia="ru-RU"/>
        </w:rPr>
        <w:t>о праве в основной </w:t>
      </w:r>
      <w:hyperlink r:id="rId736" w:tooltip="нажмите, чтобы просмотреть определение тела" w:history="1">
        <w:r w:rsidRPr="008628A4">
          <w:rPr>
            <w:rFonts w:ascii="Arial" w:eastAsia="Times New Roman" w:hAnsi="Arial" w:cs="Arial"/>
            <w:color w:val="0033CC"/>
            <w:sz w:val="18"/>
            <w:szCs w:val="18"/>
            <w:lang w:eastAsia="ru-RU"/>
          </w:rPr>
          <w:t>текст </w:t>
        </w:r>
      </w:hyperlink>
      <w:hyperlink r:id="rId737" w:tooltip="нажмите, чтобы просмотреть определение уведомления" w:history="1">
        <w:r w:rsidRPr="008628A4">
          <w:rPr>
            <w:rFonts w:ascii="Arial" w:eastAsia="Times New Roman" w:hAnsi="Arial" w:cs="Arial"/>
            <w:color w:val="0033CC"/>
            <w:sz w:val="18"/>
            <w:szCs w:val="18"/>
            <w:lang w:eastAsia="ru-RU"/>
          </w:rPr>
          <w:t>уведомления </w:t>
        </w:r>
      </w:hyperlink>
      <w:r w:rsidRPr="008628A4">
        <w:rPr>
          <w:rFonts w:ascii="Arial" w:eastAsia="Times New Roman" w:hAnsi="Arial" w:cs="Arial"/>
          <w:color w:val="000000"/>
          <w:sz w:val="18"/>
          <w:szCs w:val="18"/>
          <w:lang w:eastAsia="ru-RU"/>
        </w:rPr>
        <w:t>.</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5" w:name="5563"/>
      <w:bookmarkEnd w:id="165"/>
      <w:r w:rsidRPr="008628A4">
        <w:rPr>
          <w:rFonts w:ascii="Arial" w:eastAsia="Times New Roman" w:hAnsi="Arial" w:cs="Arial"/>
          <w:b/>
          <w:bCs/>
          <w:color w:val="000000"/>
          <w:lang w:eastAsia="ru-RU"/>
        </w:rPr>
        <w:t>Canon 5563 </w:t>
      </w:r>
      <w:r w:rsidRPr="008628A4">
        <w:rPr>
          <w:rFonts w:ascii="Arial" w:eastAsia="Times New Roman" w:hAnsi="Arial" w:cs="Arial"/>
          <w:color w:val="000000"/>
          <w:sz w:val="16"/>
          <w:szCs w:val="16"/>
          <w:lang w:eastAsia="ru-RU"/>
        </w:rPr>
        <w:t>(</w:t>
      </w:r>
      <w:hyperlink r:id="rId738" w:anchor="5563"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Более высокое </w:t>
      </w:r>
      <w:hyperlink r:id="rId739"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сословие</w:t>
        </w:r>
      </w:hyperlink>
      <w:r w:rsidRPr="008628A4">
        <w:rPr>
          <w:rFonts w:ascii="Arial" w:eastAsia="Times New Roman" w:hAnsi="Arial" w:cs="Arial"/>
          <w:color w:val="000000"/>
          <w:sz w:val="18"/>
          <w:szCs w:val="18"/>
          <w:lang w:eastAsia="ru-RU"/>
        </w:rPr>
        <w:t>, которое владеет </w:t>
      </w:r>
      <w:hyperlink r:id="rId740" w:tooltip="нажмите, чтобы просмотреть определение свойства" w:history="1">
        <w:r w:rsidRPr="008628A4">
          <w:rPr>
            <w:rFonts w:ascii="Arial" w:eastAsia="Times New Roman" w:hAnsi="Arial" w:cs="Arial"/>
            <w:color w:val="0033CC"/>
            <w:sz w:val="18"/>
            <w:szCs w:val="18"/>
            <w:lang w:eastAsia="ru-RU"/>
          </w:rPr>
          <w:t>имуществом </w:t>
        </w:r>
      </w:hyperlink>
      <w:r w:rsidRPr="008628A4">
        <w:rPr>
          <w:rFonts w:ascii="Arial" w:eastAsia="Times New Roman" w:hAnsi="Arial" w:cs="Arial"/>
          <w:color w:val="000000"/>
          <w:sz w:val="18"/>
          <w:szCs w:val="18"/>
          <w:lang w:eastAsia="ru-RU"/>
        </w:rPr>
        <w:t>меньшего </w:t>
      </w:r>
      <w:hyperlink r:id="rId741"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сословия</w:t>
        </w:r>
      </w:hyperlink>
      <w:r w:rsidRPr="008628A4">
        <w:rPr>
          <w:rFonts w:ascii="Arial" w:eastAsia="Times New Roman" w:hAnsi="Arial" w:cs="Arial"/>
          <w:color w:val="000000"/>
          <w:sz w:val="18"/>
          <w:szCs w:val="18"/>
          <w:lang w:eastAsia="ru-RU"/>
        </w:rPr>
        <w:t>, полученным законным путем и без обмана, имеет право требовать верности в качестве условия признания </w:t>
      </w:r>
      <w:hyperlink r:id="rId742" w:tooltip="нажмите, чтобы просмотреть определение допустимого" w:history="1">
        <w:r w:rsidRPr="008628A4">
          <w:rPr>
            <w:rFonts w:ascii="Arial" w:eastAsia="Times New Roman" w:hAnsi="Arial" w:cs="Arial"/>
            <w:color w:val="0033CC"/>
            <w:sz w:val="18"/>
            <w:szCs w:val="18"/>
            <w:lang w:eastAsia="ru-RU"/>
          </w:rPr>
          <w:t>действительного </w:t>
        </w:r>
      </w:hyperlink>
      <w:hyperlink r:id="rId743" w:tooltip="нажмите, чтобы просмотреть определение уведомления" w:history="1">
        <w:r w:rsidRPr="008628A4">
          <w:rPr>
            <w:rFonts w:ascii="Arial" w:eastAsia="Times New Roman" w:hAnsi="Arial" w:cs="Arial"/>
            <w:color w:val="0033CC"/>
            <w:sz w:val="18"/>
            <w:szCs w:val="18"/>
            <w:lang w:eastAsia="ru-RU"/>
          </w:rPr>
          <w:t>уведомления </w:t>
        </w:r>
      </w:hyperlink>
      <w:r w:rsidRPr="008628A4">
        <w:rPr>
          <w:rFonts w:ascii="Arial" w:eastAsia="Times New Roman" w:hAnsi="Arial" w:cs="Arial"/>
          <w:color w:val="000000"/>
          <w:sz w:val="18"/>
          <w:szCs w:val="18"/>
          <w:lang w:eastAsia="ru-RU"/>
        </w:rPr>
        <w:t>о </w:t>
      </w:r>
      <w:hyperlink r:id="rId744"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требовании </w:t>
        </w:r>
      </w:hyperlink>
      <w:r w:rsidRPr="008628A4">
        <w:rPr>
          <w:rFonts w:ascii="Arial" w:eastAsia="Times New Roman" w:hAnsi="Arial" w:cs="Arial"/>
          <w:color w:val="000000"/>
          <w:sz w:val="18"/>
          <w:szCs w:val="18"/>
          <w:lang w:eastAsia="ru-RU"/>
        </w:rPr>
        <w:t>права.</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6" w:name="5564"/>
      <w:bookmarkEnd w:id="166"/>
      <w:r w:rsidRPr="008628A4">
        <w:rPr>
          <w:rFonts w:ascii="Arial" w:eastAsia="Times New Roman" w:hAnsi="Arial" w:cs="Arial"/>
          <w:b/>
          <w:bCs/>
          <w:color w:val="000000"/>
          <w:lang w:eastAsia="ru-RU"/>
        </w:rPr>
        <w:t>Canon 5564 </w:t>
      </w:r>
      <w:r w:rsidRPr="008628A4">
        <w:rPr>
          <w:rFonts w:ascii="Arial" w:eastAsia="Times New Roman" w:hAnsi="Arial" w:cs="Arial"/>
          <w:color w:val="000000"/>
          <w:sz w:val="16"/>
          <w:szCs w:val="16"/>
          <w:lang w:eastAsia="ru-RU"/>
        </w:rPr>
        <w:t>(</w:t>
      </w:r>
      <w:hyperlink r:id="rId745" w:anchor="5564"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Более высокое </w:t>
      </w:r>
      <w:hyperlink r:id="rId746"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сословие</w:t>
        </w:r>
      </w:hyperlink>
      <w:r w:rsidRPr="008628A4">
        <w:rPr>
          <w:rFonts w:ascii="Arial" w:eastAsia="Times New Roman" w:hAnsi="Arial" w:cs="Arial"/>
          <w:color w:val="000000"/>
          <w:sz w:val="18"/>
          <w:szCs w:val="18"/>
          <w:lang w:eastAsia="ru-RU"/>
        </w:rPr>
        <w:t>, которое удерживает </w:t>
      </w:r>
      <w:hyperlink r:id="rId747" w:tooltip="нажмите, чтобы просмотреть определение свойства" w:history="1">
        <w:r w:rsidRPr="008628A4">
          <w:rPr>
            <w:rFonts w:ascii="Arial" w:eastAsia="Times New Roman" w:hAnsi="Arial" w:cs="Arial"/>
            <w:color w:val="0033CC"/>
            <w:sz w:val="18"/>
            <w:szCs w:val="18"/>
            <w:lang w:eastAsia="ru-RU"/>
          </w:rPr>
          <w:t>имущество </w:t>
        </w:r>
      </w:hyperlink>
      <w:r w:rsidRPr="008628A4">
        <w:rPr>
          <w:rFonts w:ascii="Arial" w:eastAsia="Times New Roman" w:hAnsi="Arial" w:cs="Arial"/>
          <w:color w:val="000000"/>
          <w:sz w:val="18"/>
          <w:szCs w:val="18"/>
          <w:lang w:eastAsia="ru-RU"/>
        </w:rPr>
        <w:t>меньшего </w:t>
      </w:r>
      <w:hyperlink r:id="rId748" w:tooltip="нажмите, чтобы просмотреть определение объекта недвижимости" w:history="1">
        <w:r w:rsidRPr="008628A4">
          <w:rPr>
            <w:rFonts w:ascii="Arial" w:eastAsia="Times New Roman" w:hAnsi="Arial" w:cs="Arial"/>
            <w:color w:val="0033CC"/>
            <w:sz w:val="18"/>
            <w:szCs w:val="18"/>
            <w:lang w:eastAsia="ru-RU"/>
          </w:rPr>
          <w:t>сословия</w:t>
        </w:r>
      </w:hyperlink>
      <w:r w:rsidRPr="008628A4">
        <w:rPr>
          <w:rFonts w:ascii="Arial" w:eastAsia="Times New Roman" w:hAnsi="Arial" w:cs="Arial"/>
          <w:color w:val="000000"/>
          <w:sz w:val="18"/>
          <w:szCs w:val="18"/>
          <w:lang w:eastAsia="ru-RU"/>
        </w:rPr>
        <w:t>, полученное силой или обманом, не имеет права требовать верности или любого другого требования в качестве условия признания </w:t>
      </w:r>
      <w:hyperlink r:id="rId749" w:tooltip="нажмите, чтобы просмотреть определение допустимого" w:history="1">
        <w:r w:rsidRPr="008628A4">
          <w:rPr>
            <w:rFonts w:ascii="Arial" w:eastAsia="Times New Roman" w:hAnsi="Arial" w:cs="Arial"/>
            <w:color w:val="0033CC"/>
            <w:sz w:val="18"/>
            <w:szCs w:val="18"/>
            <w:lang w:eastAsia="ru-RU"/>
          </w:rPr>
          <w:t>действительного </w:t>
        </w:r>
      </w:hyperlink>
      <w:hyperlink r:id="rId750" w:tooltip="нажмите, чтобы просмотреть определение уведомления" w:history="1">
        <w:r w:rsidRPr="008628A4">
          <w:rPr>
            <w:rFonts w:ascii="Arial" w:eastAsia="Times New Roman" w:hAnsi="Arial" w:cs="Arial"/>
            <w:color w:val="0033CC"/>
            <w:sz w:val="18"/>
            <w:szCs w:val="18"/>
            <w:lang w:eastAsia="ru-RU"/>
          </w:rPr>
          <w:t>уведомления </w:t>
        </w:r>
      </w:hyperlink>
      <w:r w:rsidRPr="008628A4">
        <w:rPr>
          <w:rFonts w:ascii="Arial" w:eastAsia="Times New Roman" w:hAnsi="Arial" w:cs="Arial"/>
          <w:color w:val="000000"/>
          <w:sz w:val="18"/>
          <w:szCs w:val="18"/>
          <w:lang w:eastAsia="ru-RU"/>
        </w:rPr>
        <w:t>о </w:t>
      </w:r>
      <w:hyperlink r:id="rId751"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требовании </w:t>
        </w:r>
      </w:hyperlink>
      <w:r w:rsidRPr="008628A4">
        <w:rPr>
          <w:rFonts w:ascii="Arial" w:eastAsia="Times New Roman" w:hAnsi="Arial" w:cs="Arial"/>
          <w:color w:val="000000"/>
          <w:sz w:val="18"/>
          <w:szCs w:val="18"/>
          <w:lang w:eastAsia="ru-RU"/>
        </w:rPr>
        <w:t>права.</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7" w:name="5565"/>
      <w:bookmarkEnd w:id="167"/>
      <w:r w:rsidRPr="008628A4">
        <w:rPr>
          <w:rFonts w:ascii="Arial" w:eastAsia="Times New Roman" w:hAnsi="Arial" w:cs="Arial"/>
          <w:b/>
          <w:bCs/>
          <w:color w:val="000000"/>
          <w:lang w:eastAsia="ru-RU"/>
        </w:rPr>
        <w:t>Canon 5565 </w:t>
      </w:r>
      <w:r w:rsidRPr="008628A4">
        <w:rPr>
          <w:rFonts w:ascii="Arial" w:eastAsia="Times New Roman" w:hAnsi="Arial" w:cs="Arial"/>
          <w:color w:val="000000"/>
          <w:sz w:val="16"/>
          <w:szCs w:val="16"/>
          <w:lang w:eastAsia="ru-RU"/>
        </w:rPr>
        <w:t>(</w:t>
      </w:r>
      <w:hyperlink r:id="rId752" w:anchor="5565"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2D3269"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53" w:tooltip="нажмите, чтобы просмотреть определение объекта недвижимости" w:history="1">
        <w:r w:rsidR="008628A4" w:rsidRPr="008628A4">
          <w:rPr>
            <w:rFonts w:ascii="Arial" w:eastAsia="Times New Roman" w:hAnsi="Arial" w:cs="Arial"/>
            <w:color w:val="0033CC"/>
            <w:sz w:val="18"/>
            <w:szCs w:val="18"/>
            <w:lang w:eastAsia="ru-RU"/>
          </w:rPr>
          <w:t>Имущественная </w:t>
        </w:r>
      </w:hyperlink>
      <w:r w:rsidR="008628A4" w:rsidRPr="008628A4">
        <w:rPr>
          <w:rFonts w:ascii="Arial" w:eastAsia="Times New Roman" w:hAnsi="Arial" w:cs="Arial"/>
          <w:color w:val="000000"/>
          <w:sz w:val="18"/>
          <w:szCs w:val="18"/>
          <w:lang w:eastAsia="ru-RU"/>
        </w:rPr>
        <w:t>масса, которая зарегистрировала </w:t>
      </w:r>
      <w:hyperlink r:id="rId754" w:tooltip="нажмите, чтобы просмотреть определение допустимого" w:history="1">
        <w:r w:rsidR="008628A4" w:rsidRPr="008628A4">
          <w:rPr>
            <w:rFonts w:ascii="Arial" w:eastAsia="Times New Roman" w:hAnsi="Arial" w:cs="Arial"/>
            <w:color w:val="0033CC"/>
            <w:sz w:val="18"/>
            <w:szCs w:val="18"/>
            <w:lang w:eastAsia="ru-RU"/>
          </w:rPr>
          <w:t>действительное </w:t>
        </w:r>
      </w:hyperlink>
      <w:hyperlink r:id="rId755"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требование </w:t>
        </w:r>
      </w:hyperlink>
      <w:r w:rsidR="008628A4" w:rsidRPr="008628A4">
        <w:rPr>
          <w:rFonts w:ascii="Arial" w:eastAsia="Times New Roman" w:hAnsi="Arial" w:cs="Arial"/>
          <w:color w:val="000000"/>
          <w:sz w:val="18"/>
          <w:szCs w:val="18"/>
          <w:lang w:eastAsia="ru-RU"/>
        </w:rPr>
        <w:t>права и завершила </w:t>
      </w:r>
      <w:hyperlink r:id="rId756" w:tooltip="нажмите, чтобы просмотреть определение допустимого" w:history="1">
        <w:r w:rsidR="008628A4" w:rsidRPr="008628A4">
          <w:rPr>
            <w:rFonts w:ascii="Arial" w:eastAsia="Times New Roman" w:hAnsi="Arial" w:cs="Arial"/>
            <w:color w:val="0033CC"/>
            <w:sz w:val="18"/>
            <w:szCs w:val="18"/>
            <w:lang w:eastAsia="ru-RU"/>
          </w:rPr>
          <w:t>действительное </w:t>
        </w:r>
      </w:hyperlink>
      <w:hyperlink r:id="rId757" w:tooltip="нажмите, чтобы просмотреть определение уведомления" w:history="1">
        <w:r w:rsidR="008628A4" w:rsidRPr="008628A4">
          <w:rPr>
            <w:rFonts w:ascii="Arial" w:eastAsia="Times New Roman" w:hAnsi="Arial" w:cs="Arial"/>
            <w:color w:val="0033CC"/>
            <w:sz w:val="18"/>
            <w:szCs w:val="18"/>
            <w:lang w:eastAsia="ru-RU"/>
          </w:rPr>
          <w:t>уведомление </w:t>
        </w:r>
      </w:hyperlink>
      <w:r w:rsidR="008628A4" w:rsidRPr="008628A4">
        <w:rPr>
          <w:rFonts w:ascii="Arial" w:eastAsia="Times New Roman" w:hAnsi="Arial" w:cs="Arial"/>
          <w:color w:val="000000"/>
          <w:sz w:val="18"/>
          <w:szCs w:val="18"/>
          <w:lang w:eastAsia="ru-RU"/>
        </w:rPr>
        <w:t>о </w:t>
      </w:r>
      <w:hyperlink r:id="rId758" w:tooltip="нажмите, чтобы просмотреть определение утверждения" w:history="1">
        <w:r w:rsidR="008628A4" w:rsidRPr="008628A4">
          <w:rPr>
            <w:rFonts w:ascii="Arial" w:eastAsia="Times New Roman" w:hAnsi="Arial" w:cs="Arial"/>
            <w:color w:val="0033CC"/>
            <w:sz w:val="18"/>
            <w:szCs w:val="18"/>
            <w:lang w:eastAsia="ru-RU"/>
          </w:rPr>
          <w:t>требовании </w:t>
        </w:r>
      </w:hyperlink>
      <w:r w:rsidR="008628A4" w:rsidRPr="008628A4">
        <w:rPr>
          <w:rFonts w:ascii="Arial" w:eastAsia="Times New Roman" w:hAnsi="Arial" w:cs="Arial"/>
          <w:color w:val="000000"/>
          <w:sz w:val="18"/>
          <w:szCs w:val="18"/>
          <w:lang w:eastAsia="ru-RU"/>
        </w:rPr>
        <w:t>права на другую </w:t>
      </w:r>
      <w:hyperlink r:id="rId759" w:tooltip="нажмите, чтобы просмотреть определение объекта недвижимости" w:history="1">
        <w:r w:rsidR="008628A4" w:rsidRPr="008628A4">
          <w:rPr>
            <w:rFonts w:ascii="Arial" w:eastAsia="Times New Roman" w:hAnsi="Arial" w:cs="Arial"/>
            <w:color w:val="0033CC"/>
            <w:sz w:val="18"/>
            <w:szCs w:val="18"/>
            <w:lang w:eastAsia="ru-RU"/>
          </w:rPr>
          <w:t>имущественную </w:t>
        </w:r>
      </w:hyperlink>
      <w:r w:rsidR="008628A4" w:rsidRPr="008628A4">
        <w:rPr>
          <w:rFonts w:ascii="Arial" w:eastAsia="Times New Roman" w:hAnsi="Arial" w:cs="Arial"/>
          <w:color w:val="000000"/>
          <w:sz w:val="18"/>
          <w:szCs w:val="18"/>
          <w:lang w:eastAsia="ru-RU"/>
        </w:rPr>
        <w:t>массу, которая удерживала </w:t>
      </w:r>
      <w:hyperlink r:id="rId760" w:tooltip="нажмите, чтобы просмотреть определение свойства" w:history="1">
        <w:r w:rsidR="008628A4" w:rsidRPr="008628A4">
          <w:rPr>
            <w:rFonts w:ascii="Arial" w:eastAsia="Times New Roman" w:hAnsi="Arial" w:cs="Arial"/>
            <w:color w:val="0033CC"/>
            <w:sz w:val="18"/>
            <w:szCs w:val="18"/>
            <w:lang w:eastAsia="ru-RU"/>
          </w:rPr>
          <w:t>имущество </w:t>
        </w:r>
      </w:hyperlink>
      <w:r w:rsidR="008628A4" w:rsidRPr="008628A4">
        <w:rPr>
          <w:rFonts w:ascii="Arial" w:eastAsia="Times New Roman" w:hAnsi="Arial" w:cs="Arial"/>
          <w:color w:val="000000"/>
          <w:sz w:val="18"/>
          <w:szCs w:val="18"/>
          <w:lang w:eastAsia="ru-RU"/>
        </w:rPr>
        <w:t>другой </w:t>
      </w:r>
      <w:hyperlink r:id="rId761" w:tooltip="нажмите, чтобы просмотреть определение объекта недвижимости" w:history="1">
        <w:r w:rsidR="008628A4" w:rsidRPr="008628A4">
          <w:rPr>
            <w:rFonts w:ascii="Arial" w:eastAsia="Times New Roman" w:hAnsi="Arial" w:cs="Arial"/>
            <w:color w:val="0033CC"/>
            <w:sz w:val="18"/>
            <w:szCs w:val="18"/>
            <w:lang w:eastAsia="ru-RU"/>
          </w:rPr>
          <w:t>имущественной </w:t>
        </w:r>
      </w:hyperlink>
      <w:r w:rsidR="008628A4" w:rsidRPr="008628A4">
        <w:rPr>
          <w:rFonts w:ascii="Arial" w:eastAsia="Times New Roman" w:hAnsi="Arial" w:cs="Arial"/>
          <w:color w:val="000000"/>
          <w:sz w:val="18"/>
          <w:szCs w:val="18"/>
          <w:lang w:eastAsia="ru-RU"/>
        </w:rPr>
        <w:t>массы силой или обманом, не </w:t>
      </w:r>
      <w:hyperlink r:id="rId762" w:tooltip="нажмите, чтобы просмотреть определение require" w:history="1">
        <w:r w:rsidR="008628A4" w:rsidRPr="008628A4">
          <w:rPr>
            <w:rFonts w:ascii="Arial" w:eastAsia="Times New Roman" w:hAnsi="Arial" w:cs="Arial"/>
            <w:color w:val="0033CC"/>
            <w:sz w:val="18"/>
            <w:szCs w:val="18"/>
            <w:lang w:eastAsia="ru-RU"/>
          </w:rPr>
          <w:t>требует </w:t>
        </w:r>
      </w:hyperlink>
      <w:r w:rsidR="008628A4" w:rsidRPr="008628A4">
        <w:rPr>
          <w:rFonts w:ascii="Arial" w:eastAsia="Times New Roman" w:hAnsi="Arial" w:cs="Arial"/>
          <w:color w:val="000000"/>
          <w:sz w:val="18"/>
          <w:szCs w:val="18"/>
          <w:lang w:eastAsia="ru-RU"/>
        </w:rPr>
        <w:t>официального </w:t>
      </w:r>
      <w:hyperlink r:id="rId763" w:tooltip="нажмите, чтобы просмотреть определение подтверждения" w:history="1">
        <w:r w:rsidR="008628A4" w:rsidRPr="008628A4">
          <w:rPr>
            <w:rFonts w:ascii="Arial" w:eastAsia="Times New Roman" w:hAnsi="Arial" w:cs="Arial"/>
            <w:color w:val="0033CC"/>
            <w:sz w:val="18"/>
            <w:szCs w:val="18"/>
            <w:lang w:eastAsia="ru-RU"/>
          </w:rPr>
          <w:t>подтверждения </w:t>
        </w:r>
      </w:hyperlink>
      <w:r w:rsidR="008628A4" w:rsidRPr="008628A4">
        <w:rPr>
          <w:rFonts w:ascii="Arial" w:eastAsia="Times New Roman" w:hAnsi="Arial" w:cs="Arial"/>
          <w:color w:val="000000"/>
          <w:sz w:val="18"/>
          <w:szCs w:val="18"/>
          <w:lang w:eastAsia="ru-RU"/>
        </w:rPr>
        <w:t>от другой </w:t>
      </w:r>
      <w:hyperlink r:id="rId764" w:tooltip="нажмите, чтобы просмотреть определение партии" w:history="1">
        <w:r w:rsidR="008628A4" w:rsidRPr="008628A4">
          <w:rPr>
            <w:rFonts w:ascii="Arial" w:eastAsia="Times New Roman" w:hAnsi="Arial" w:cs="Arial"/>
            <w:color w:val="0033CC"/>
            <w:sz w:val="18"/>
            <w:szCs w:val="18"/>
            <w:lang w:eastAsia="ru-RU"/>
          </w:rPr>
          <w:t>стороны </w:t>
        </w:r>
      </w:hyperlink>
      <w:r w:rsidR="008628A4" w:rsidRPr="008628A4">
        <w:rPr>
          <w:rFonts w:ascii="Arial" w:eastAsia="Times New Roman" w:hAnsi="Arial" w:cs="Arial"/>
          <w:color w:val="000000"/>
          <w:sz w:val="18"/>
          <w:szCs w:val="18"/>
          <w:lang w:eastAsia="ru-RU"/>
        </w:rPr>
        <w:t>для того, чтобы такая сделка была </w:t>
      </w:r>
      <w:hyperlink r:id="rId765" w:tooltip="нажмите, чтобы просмотреть определение допустимого" w:history="1">
        <w:r w:rsidR="008628A4" w:rsidRPr="008628A4">
          <w:rPr>
            <w:rFonts w:ascii="Arial" w:eastAsia="Times New Roman" w:hAnsi="Arial" w:cs="Arial"/>
            <w:color w:val="0033CC"/>
            <w:sz w:val="18"/>
            <w:szCs w:val="18"/>
            <w:lang w:eastAsia="ru-RU"/>
          </w:rPr>
          <w:t>действительной </w:t>
        </w:r>
      </w:hyperlink>
      <w:r w:rsidR="008628A4" w:rsidRPr="008628A4">
        <w:rPr>
          <w:rFonts w:ascii="Arial" w:eastAsia="Times New Roman" w:hAnsi="Arial" w:cs="Arial"/>
          <w:color w:val="000000"/>
          <w:sz w:val="18"/>
          <w:szCs w:val="18"/>
          <w:lang w:eastAsia="ru-RU"/>
        </w:rPr>
        <w:t>.</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8" w:name="5566"/>
      <w:bookmarkEnd w:id="168"/>
      <w:r w:rsidRPr="008628A4">
        <w:rPr>
          <w:rFonts w:ascii="Arial" w:eastAsia="Times New Roman" w:hAnsi="Arial" w:cs="Arial"/>
          <w:b/>
          <w:bCs/>
          <w:color w:val="000000"/>
          <w:lang w:eastAsia="ru-RU"/>
        </w:rPr>
        <w:t>Canon 5566 </w:t>
      </w:r>
      <w:r w:rsidRPr="008628A4">
        <w:rPr>
          <w:rFonts w:ascii="Arial" w:eastAsia="Times New Roman" w:hAnsi="Arial" w:cs="Arial"/>
          <w:color w:val="000000"/>
          <w:sz w:val="16"/>
          <w:szCs w:val="16"/>
          <w:lang w:eastAsia="ru-RU"/>
        </w:rPr>
        <w:t>(</w:t>
      </w:r>
      <w:hyperlink r:id="rId766" w:anchor="5566"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P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lastRenderedPageBreak/>
        <w:t>Право или </w:t>
      </w:r>
      <w:hyperlink r:id="rId767" w:tooltip="нажмите, чтобы просмотреть определение свойства" w:history="1">
        <w:r w:rsidRPr="008628A4">
          <w:rPr>
            <w:rFonts w:ascii="Arial" w:eastAsia="Times New Roman" w:hAnsi="Arial" w:cs="Arial"/>
            <w:color w:val="0033CC"/>
            <w:sz w:val="18"/>
            <w:szCs w:val="18"/>
            <w:lang w:eastAsia="ru-RU"/>
          </w:rPr>
          <w:t>имущество</w:t>
        </w:r>
      </w:hyperlink>
      <w:r w:rsidRPr="008628A4">
        <w:rPr>
          <w:rFonts w:ascii="Arial" w:eastAsia="Times New Roman" w:hAnsi="Arial" w:cs="Arial"/>
          <w:color w:val="000000"/>
          <w:sz w:val="18"/>
          <w:szCs w:val="18"/>
          <w:lang w:eastAsia="ru-RU"/>
        </w:rPr>
        <w:t>, перечисленные в </w:t>
      </w:r>
      <w:hyperlink r:id="rId768" w:tooltip="нажмите, чтобы просмотреть определение допустимого" w:history="1">
        <w:r w:rsidRPr="008628A4">
          <w:rPr>
            <w:rFonts w:ascii="Arial" w:eastAsia="Times New Roman" w:hAnsi="Arial" w:cs="Arial"/>
            <w:color w:val="0033CC"/>
            <w:sz w:val="18"/>
            <w:szCs w:val="18"/>
            <w:lang w:eastAsia="ru-RU"/>
          </w:rPr>
          <w:t>действительном </w:t>
        </w:r>
      </w:hyperlink>
      <w:hyperlink r:id="rId769" w:tooltip="нажмите, чтобы просмотреть определение уведомления" w:history="1">
        <w:r w:rsidRPr="008628A4">
          <w:rPr>
            <w:rFonts w:ascii="Arial" w:eastAsia="Times New Roman" w:hAnsi="Arial" w:cs="Arial"/>
            <w:color w:val="0033CC"/>
            <w:sz w:val="18"/>
            <w:szCs w:val="18"/>
            <w:lang w:eastAsia="ru-RU"/>
          </w:rPr>
          <w:t>уведомлении </w:t>
        </w:r>
      </w:hyperlink>
      <w:r w:rsidRPr="008628A4">
        <w:rPr>
          <w:rFonts w:ascii="Arial" w:eastAsia="Times New Roman" w:hAnsi="Arial" w:cs="Arial"/>
          <w:color w:val="000000"/>
          <w:sz w:val="18"/>
          <w:szCs w:val="18"/>
          <w:lang w:eastAsia="ru-RU"/>
        </w:rPr>
        <w:t>о праве требования, не могут быть арестованы до тех пор, пока не будет должным образом зарегистрировано и обслуживано второе действительное свидетельство о </w:t>
      </w:r>
      <w:hyperlink r:id="rId770" w:tooltip="нажмите, чтобы просмотреть определение утверждения" w:history="1">
        <w:r w:rsidRPr="008628A4">
          <w:rPr>
            <w:rFonts w:ascii="Arial" w:eastAsia="Times New Roman" w:hAnsi="Arial" w:cs="Arial"/>
            <w:color w:val="0033CC"/>
            <w:sz w:val="18"/>
            <w:szCs w:val="18"/>
            <w:lang w:eastAsia="ru-RU"/>
          </w:rPr>
          <w:t>праве требования, </w:t>
        </w:r>
      </w:hyperlink>
      <w:r w:rsidRPr="008628A4">
        <w:rPr>
          <w:rFonts w:ascii="Arial" w:eastAsia="Times New Roman" w:hAnsi="Arial" w:cs="Arial"/>
          <w:color w:val="000000"/>
          <w:sz w:val="18"/>
          <w:szCs w:val="18"/>
          <w:lang w:eastAsia="ru-RU"/>
        </w:rPr>
        <w:t>а затем </w:t>
      </w:r>
      <w:hyperlink r:id="rId771" w:tooltip="нажмите, чтобы просмотреть определение уведомления" w:history="1">
        <w:r w:rsidRPr="008628A4">
          <w:rPr>
            <w:rFonts w:ascii="Arial" w:eastAsia="Times New Roman" w:hAnsi="Arial" w:cs="Arial"/>
            <w:color w:val="0033CC"/>
            <w:sz w:val="18"/>
            <w:szCs w:val="18"/>
            <w:lang w:eastAsia="ru-RU"/>
          </w:rPr>
          <w:t>уведомление </w:t>
        </w:r>
      </w:hyperlink>
      <w:r w:rsidRPr="008628A4">
        <w:rPr>
          <w:rFonts w:ascii="Arial" w:eastAsia="Times New Roman" w:hAnsi="Arial" w:cs="Arial"/>
          <w:color w:val="000000"/>
          <w:sz w:val="18"/>
          <w:szCs w:val="18"/>
          <w:lang w:eastAsia="ru-RU"/>
        </w:rPr>
        <w:t>о </w:t>
      </w:r>
      <w:hyperlink r:id="rId772" w:tooltip="нажмите, чтобы просмотреть определение утверждения" w:history="1">
        <w:r w:rsidRPr="008628A4">
          <w:rPr>
            <w:rFonts w:ascii="Arial" w:eastAsia="Times New Roman" w:hAnsi="Arial" w:cs="Arial"/>
            <w:color w:val="0033CC"/>
            <w:sz w:val="18"/>
            <w:szCs w:val="18"/>
            <w:lang w:eastAsia="ru-RU"/>
          </w:rPr>
          <w:t>праве требования </w:t>
        </w:r>
      </w:hyperlink>
      <w:r w:rsidRPr="008628A4">
        <w:rPr>
          <w:rFonts w:ascii="Arial" w:eastAsia="Times New Roman" w:hAnsi="Arial" w:cs="Arial"/>
          <w:color w:val="000000"/>
          <w:sz w:val="18"/>
          <w:szCs w:val="18"/>
          <w:lang w:eastAsia="ru-RU"/>
        </w:rPr>
        <w:t>права собственности.</w:t>
      </w:r>
    </w:p>
    <w:p w:rsidR="008628A4" w:rsidRPr="008628A4" w:rsidRDefault="008628A4" w:rsidP="008628A4">
      <w:pPr>
        <w:shd w:val="clear" w:color="auto" w:fill="FFFFFF"/>
        <w:spacing w:after="0" w:line="240" w:lineRule="auto"/>
        <w:rPr>
          <w:rFonts w:ascii="Arial" w:eastAsia="Times New Roman" w:hAnsi="Arial" w:cs="Arial"/>
          <w:b/>
          <w:bCs/>
          <w:color w:val="000000"/>
          <w:lang w:eastAsia="ru-RU"/>
        </w:rPr>
      </w:pPr>
      <w:bookmarkStart w:id="169" w:name="5567"/>
      <w:bookmarkEnd w:id="169"/>
      <w:r w:rsidRPr="008628A4">
        <w:rPr>
          <w:rFonts w:ascii="Arial" w:eastAsia="Times New Roman" w:hAnsi="Arial" w:cs="Arial"/>
          <w:b/>
          <w:bCs/>
          <w:color w:val="000000"/>
          <w:lang w:eastAsia="ru-RU"/>
        </w:rPr>
        <w:t>Canon 5567 </w:t>
      </w:r>
      <w:r w:rsidRPr="008628A4">
        <w:rPr>
          <w:rFonts w:ascii="Arial" w:eastAsia="Times New Roman" w:hAnsi="Arial" w:cs="Arial"/>
          <w:color w:val="000000"/>
          <w:sz w:val="16"/>
          <w:szCs w:val="16"/>
          <w:lang w:eastAsia="ru-RU"/>
        </w:rPr>
        <w:t>(</w:t>
      </w:r>
      <w:hyperlink r:id="rId773" w:anchor="5567" w:tooltip="ссылка на этот канон" w:history="1">
        <w:r w:rsidRPr="008628A4">
          <w:rPr>
            <w:rFonts w:ascii="Arial" w:eastAsia="Times New Roman" w:hAnsi="Arial" w:cs="Arial"/>
            <w:b/>
            <w:bCs/>
            <w:color w:val="0033CC"/>
            <w:sz w:val="16"/>
            <w:szCs w:val="16"/>
            <w:lang w:eastAsia="ru-RU"/>
          </w:rPr>
          <w:t>ссылка</w:t>
        </w:r>
      </w:hyperlink>
      <w:r w:rsidRPr="008628A4">
        <w:rPr>
          <w:rFonts w:ascii="Arial" w:eastAsia="Times New Roman" w:hAnsi="Arial" w:cs="Arial"/>
          <w:color w:val="000000"/>
          <w:sz w:val="16"/>
          <w:szCs w:val="16"/>
          <w:lang w:eastAsia="ru-RU"/>
        </w:rPr>
        <w:t>)</w:t>
      </w:r>
    </w:p>
    <w:p w:rsidR="008628A4" w:rsidRDefault="008628A4"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628A4">
        <w:rPr>
          <w:rFonts w:ascii="Arial" w:eastAsia="Times New Roman" w:hAnsi="Arial" w:cs="Arial"/>
          <w:color w:val="000000"/>
          <w:sz w:val="18"/>
          <w:szCs w:val="18"/>
          <w:lang w:eastAsia="ru-RU"/>
        </w:rPr>
        <w:t>Завершение, во</w:t>
      </w:r>
      <w:hyperlink r:id="rId774" w:tooltip="нажмите, чтобы просмотреть определение допустимого" w:history="1">
        <w:r w:rsidRPr="008628A4">
          <w:rPr>
            <w:rFonts w:ascii="Arial" w:eastAsia="Times New Roman" w:hAnsi="Arial" w:cs="Arial"/>
            <w:color w:val="0033CC"/>
            <w:sz w:val="18"/>
            <w:szCs w:val="18"/>
            <w:lang w:eastAsia="ru-RU"/>
          </w:rPr>
          <w:t>-первых, действительного </w:t>
        </w:r>
      </w:hyperlink>
      <w:hyperlink r:id="rId775"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требования </w:t>
        </w:r>
      </w:hyperlink>
      <w:r w:rsidRPr="008628A4">
        <w:rPr>
          <w:rFonts w:ascii="Arial" w:eastAsia="Times New Roman" w:hAnsi="Arial" w:cs="Arial"/>
          <w:color w:val="000000"/>
          <w:sz w:val="18"/>
          <w:szCs w:val="18"/>
          <w:lang w:eastAsia="ru-RU"/>
        </w:rPr>
        <w:t>права и, во-вторых</w:t>
      </w:r>
      <w:hyperlink r:id="rId776" w:tooltip="нажмите, чтобы просмотреть определение допустимого" w:history="1">
        <w:r w:rsidRPr="008628A4">
          <w:rPr>
            <w:rFonts w:ascii="Arial" w:eastAsia="Times New Roman" w:hAnsi="Arial" w:cs="Arial"/>
            <w:color w:val="0033CC"/>
            <w:sz w:val="18"/>
            <w:szCs w:val="18"/>
            <w:lang w:eastAsia="ru-RU"/>
          </w:rPr>
          <w:t>, действительного </w:t>
        </w:r>
      </w:hyperlink>
      <w:hyperlink r:id="rId777" w:tooltip="нажмите, чтобы просмотреть определение утверждения" w:history="1">
        <w:r w:rsidRPr="008628A4">
          <w:rPr>
            <w:rFonts w:ascii="Arial" w:eastAsia="Times New Roman" w:hAnsi="Arial" w:cs="Arial"/>
            <w:color w:val="0033CC"/>
            <w:sz w:val="18"/>
            <w:szCs w:val="18"/>
            <w:lang w:eastAsia="ru-RU"/>
          </w:rPr>
          <w:t>требования </w:t>
        </w:r>
      </w:hyperlink>
      <w:r w:rsidRPr="008628A4">
        <w:rPr>
          <w:rFonts w:ascii="Arial" w:eastAsia="Times New Roman" w:hAnsi="Arial" w:cs="Arial"/>
          <w:color w:val="000000"/>
          <w:sz w:val="18"/>
          <w:szCs w:val="18"/>
          <w:lang w:eastAsia="ru-RU"/>
        </w:rPr>
        <w:t>правового титула отменяет любые законные права или требования, ранее совершенные другим лицом.</w:t>
      </w:r>
    </w:p>
    <w:p w:rsidR="006D7A66" w:rsidRPr="006D7A66" w:rsidRDefault="006D7A66" w:rsidP="006D7A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D7A66">
        <w:rPr>
          <w:rFonts w:ascii="Arial" w:eastAsia="Times New Roman" w:hAnsi="Arial" w:cs="Arial"/>
          <w:b/>
          <w:bCs/>
          <w:color w:val="000000"/>
          <w:sz w:val="36"/>
          <w:szCs w:val="36"/>
          <w:lang w:eastAsia="ru-RU"/>
        </w:rPr>
        <w:t>Статья 27 - притязание на правовой титул</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0" w:name="5568"/>
      <w:bookmarkEnd w:id="170"/>
      <w:r w:rsidRPr="006D7A66">
        <w:rPr>
          <w:rFonts w:ascii="Arial" w:eastAsia="Times New Roman" w:hAnsi="Arial" w:cs="Arial"/>
          <w:b/>
          <w:bCs/>
          <w:color w:val="000000"/>
          <w:lang w:eastAsia="ru-RU"/>
        </w:rPr>
        <w:t>Canon 5568 </w:t>
      </w:r>
      <w:r w:rsidRPr="006D7A66">
        <w:rPr>
          <w:rFonts w:ascii="Arial" w:eastAsia="Times New Roman" w:hAnsi="Arial" w:cs="Arial"/>
          <w:color w:val="000000"/>
          <w:sz w:val="16"/>
          <w:szCs w:val="16"/>
          <w:lang w:eastAsia="ru-RU"/>
        </w:rPr>
        <w:t>(</w:t>
      </w:r>
      <w:hyperlink r:id="rId778" w:anchor="5568"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79" w:tooltip="нажмите, чтобы просмотреть определение утверждения" w:history="1">
        <w:r w:rsidRPr="006D7A66">
          <w:rPr>
            <w:rFonts w:ascii="Arial" w:eastAsia="Times New Roman" w:hAnsi="Arial" w:cs="Arial"/>
            <w:color w:val="0033CC"/>
            <w:sz w:val="18"/>
            <w:szCs w:val="18"/>
            <w:lang w:eastAsia="ru-RU"/>
          </w:rPr>
          <w:t>Право </w:t>
        </w:r>
      </w:hyperlink>
      <w:r w:rsidRPr="006D7A66">
        <w:rPr>
          <w:rFonts w:ascii="Arial" w:eastAsia="Times New Roman" w:hAnsi="Arial" w:cs="Arial"/>
          <w:color w:val="000000"/>
          <w:sz w:val="18"/>
          <w:szCs w:val="18"/>
          <w:lang w:eastAsia="ru-RU"/>
        </w:rPr>
        <w:t>собственности - это термин и </w:t>
      </w:r>
      <w:hyperlink r:id="rId780" w:tooltip="нажмите, чтобы просмотреть определение понятия" w:history="1">
        <w:r w:rsidRPr="006D7A66">
          <w:rPr>
            <w:rFonts w:ascii="Arial" w:eastAsia="Times New Roman" w:hAnsi="Arial" w:cs="Arial"/>
            <w:color w:val="0033CC"/>
            <w:sz w:val="18"/>
            <w:szCs w:val="18"/>
            <w:lang w:eastAsia="ru-RU"/>
          </w:rPr>
          <w:t>концепция XVIII века</w:t>
        </w:r>
      </w:hyperlink>
      <w:r w:rsidRPr="006D7A66">
        <w:rPr>
          <w:rFonts w:ascii="Arial" w:eastAsia="Times New Roman" w:hAnsi="Arial" w:cs="Arial"/>
          <w:color w:val="000000"/>
          <w:sz w:val="18"/>
          <w:szCs w:val="18"/>
          <w:lang w:eastAsia="ru-RU"/>
        </w:rPr>
        <w:t>, в соответствии с которыми определенная </w:t>
      </w:r>
      <w:hyperlink r:id="rId781" w:tooltip="нажмите, чтобы просмотреть определение записи" w:history="1">
        <w:r w:rsidRPr="006D7A66">
          <w:rPr>
            <w:rFonts w:ascii="Arial" w:eastAsia="Times New Roman" w:hAnsi="Arial" w:cs="Arial"/>
            <w:color w:val="0033CC"/>
            <w:sz w:val="18"/>
            <w:szCs w:val="18"/>
            <w:lang w:eastAsia="ru-RU"/>
          </w:rPr>
          <w:t>запись </w:t>
        </w:r>
      </w:hyperlink>
      <w:r w:rsidRPr="006D7A66">
        <w:rPr>
          <w:rFonts w:ascii="Arial" w:eastAsia="Times New Roman" w:hAnsi="Arial" w:cs="Arial"/>
          <w:color w:val="000000"/>
          <w:sz w:val="18"/>
          <w:szCs w:val="18"/>
          <w:lang w:eastAsia="ru-RU"/>
        </w:rPr>
        <w:t>в списках поместий одного (1) </w:t>
      </w:r>
      <w:hyperlink r:id="rId782"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поместья </w:t>
        </w:r>
      </w:hyperlink>
      <w:r w:rsidRPr="006D7A66">
        <w:rPr>
          <w:rFonts w:ascii="Arial" w:eastAsia="Times New Roman" w:hAnsi="Arial" w:cs="Arial"/>
          <w:color w:val="000000"/>
          <w:sz w:val="18"/>
          <w:szCs w:val="18"/>
          <w:lang w:eastAsia="ru-RU"/>
        </w:rPr>
        <w:t>может быть законно заявлена как принадлежащая и, следовательно, зарегистрирована как </w:t>
      </w:r>
      <w:hyperlink r:id="rId783"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собственность </w:t>
        </w:r>
      </w:hyperlink>
      <w:r w:rsidRPr="006D7A66">
        <w:rPr>
          <w:rFonts w:ascii="Arial" w:eastAsia="Times New Roman" w:hAnsi="Arial" w:cs="Arial"/>
          <w:color w:val="000000"/>
          <w:sz w:val="18"/>
          <w:szCs w:val="18"/>
          <w:lang w:eastAsia="ru-RU"/>
        </w:rPr>
        <w:t>другого </w:t>
      </w:r>
      <w:hyperlink r:id="rId784"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поместья</w:t>
        </w:r>
      </w:hyperlink>
      <w:r w:rsidRPr="006D7A66">
        <w:rPr>
          <w:rFonts w:ascii="Arial" w:eastAsia="Times New Roman" w:hAnsi="Arial" w:cs="Arial"/>
          <w:color w:val="000000"/>
          <w:sz w:val="18"/>
          <w:szCs w:val="18"/>
          <w:lang w:eastAsia="ru-RU"/>
        </w:rPr>
        <w:t>, даже если первая </w:t>
      </w:r>
      <w:hyperlink r:id="rId785" w:tooltip="нажмите, чтобы просмотреть определение записи" w:history="1">
        <w:r w:rsidRPr="006D7A66">
          <w:rPr>
            <w:rFonts w:ascii="Arial" w:eastAsia="Times New Roman" w:hAnsi="Arial" w:cs="Arial"/>
            <w:color w:val="0033CC"/>
            <w:sz w:val="18"/>
            <w:szCs w:val="18"/>
            <w:lang w:eastAsia="ru-RU"/>
          </w:rPr>
          <w:t>запись </w:t>
        </w:r>
      </w:hyperlink>
      <w:r w:rsidRPr="006D7A66">
        <w:rPr>
          <w:rFonts w:ascii="Arial" w:eastAsia="Times New Roman" w:hAnsi="Arial" w:cs="Arial"/>
          <w:color w:val="000000"/>
          <w:sz w:val="18"/>
          <w:szCs w:val="18"/>
          <w:lang w:eastAsia="ru-RU"/>
        </w:rPr>
        <w:t>не будет удалена, удалена или изменена.</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1" w:name="5569"/>
      <w:bookmarkEnd w:id="171"/>
      <w:r w:rsidRPr="006D7A66">
        <w:rPr>
          <w:rFonts w:ascii="Arial" w:eastAsia="Times New Roman" w:hAnsi="Arial" w:cs="Arial"/>
          <w:b/>
          <w:bCs/>
          <w:color w:val="000000"/>
          <w:lang w:eastAsia="ru-RU"/>
        </w:rPr>
        <w:t>Canon 5569 </w:t>
      </w:r>
      <w:r w:rsidRPr="006D7A66">
        <w:rPr>
          <w:rFonts w:ascii="Arial" w:eastAsia="Times New Roman" w:hAnsi="Arial" w:cs="Arial"/>
          <w:color w:val="000000"/>
          <w:sz w:val="16"/>
          <w:szCs w:val="16"/>
          <w:lang w:eastAsia="ru-RU"/>
        </w:rPr>
        <w:t>(</w:t>
      </w:r>
      <w:hyperlink r:id="rId786" w:anchor="5569"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87" w:tooltip="нажмите, чтобы просмотреть определение утверждения" w:history="1">
        <w:r w:rsidRPr="006D7A66">
          <w:rPr>
            <w:rFonts w:ascii="Arial" w:eastAsia="Times New Roman" w:hAnsi="Arial" w:cs="Arial"/>
            <w:color w:val="0033CC"/>
            <w:sz w:val="18"/>
            <w:szCs w:val="18"/>
            <w:lang w:eastAsia="ru-RU"/>
          </w:rPr>
          <w:t>Притязание на </w:t>
        </w:r>
      </w:hyperlink>
      <w:r w:rsidRPr="006D7A66">
        <w:rPr>
          <w:rFonts w:ascii="Arial" w:eastAsia="Times New Roman" w:hAnsi="Arial" w:cs="Arial"/>
          <w:color w:val="000000"/>
          <w:sz w:val="18"/>
          <w:szCs w:val="18"/>
          <w:lang w:eastAsia="ru-RU"/>
        </w:rPr>
        <w:t>правовой титул предполагает предшествующее существование и совершенство </w:t>
      </w:r>
      <w:hyperlink r:id="rId788"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действительного </w:t>
        </w:r>
      </w:hyperlink>
      <w:hyperlink r:id="rId789" w:tooltip="нажмите, чтобы просмотреть определение утверждения" w:history="1">
        <w:r w:rsidRPr="006D7A66">
          <w:rPr>
            <w:rFonts w:ascii="Arial" w:eastAsia="Times New Roman" w:hAnsi="Arial" w:cs="Arial"/>
            <w:color w:val="0033CC"/>
            <w:sz w:val="18"/>
            <w:szCs w:val="18"/>
            <w:lang w:eastAsia="ru-RU"/>
          </w:rPr>
          <w:t>притязания </w:t>
        </w:r>
      </w:hyperlink>
      <w:r w:rsidRPr="006D7A66">
        <w:rPr>
          <w:rFonts w:ascii="Arial" w:eastAsia="Times New Roman" w:hAnsi="Arial" w:cs="Arial"/>
          <w:color w:val="000000"/>
          <w:sz w:val="18"/>
          <w:szCs w:val="18"/>
          <w:lang w:eastAsia="ru-RU"/>
        </w:rPr>
        <w:t>на право и </w:t>
      </w:r>
      <w:hyperlink r:id="rId790"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уведомление </w:t>
        </w:r>
      </w:hyperlink>
      <w:r w:rsidRPr="006D7A66">
        <w:rPr>
          <w:rFonts w:ascii="Arial" w:eastAsia="Times New Roman" w:hAnsi="Arial" w:cs="Arial"/>
          <w:color w:val="000000"/>
          <w:sz w:val="18"/>
          <w:szCs w:val="18"/>
          <w:lang w:eastAsia="ru-RU"/>
        </w:rPr>
        <w:t>о </w:t>
      </w:r>
      <w:hyperlink r:id="rId791" w:tooltip="нажмите, чтобы просмотреть определение утверждения" w:history="1">
        <w:r w:rsidRPr="006D7A66">
          <w:rPr>
            <w:rFonts w:ascii="Arial" w:eastAsia="Times New Roman" w:hAnsi="Arial" w:cs="Arial"/>
            <w:color w:val="0033CC"/>
            <w:sz w:val="18"/>
            <w:szCs w:val="18"/>
            <w:lang w:eastAsia="ru-RU"/>
          </w:rPr>
          <w:t>притязании </w:t>
        </w:r>
      </w:hyperlink>
      <w:r w:rsidRPr="006D7A66">
        <w:rPr>
          <w:rFonts w:ascii="Arial" w:eastAsia="Times New Roman" w:hAnsi="Arial" w:cs="Arial"/>
          <w:color w:val="000000"/>
          <w:sz w:val="18"/>
          <w:szCs w:val="18"/>
          <w:lang w:eastAsia="ru-RU"/>
        </w:rPr>
        <w:t>на право, непосредственно связанное с </w:t>
      </w:r>
      <w:hyperlink r:id="rId792" w:tooltip="нажмите, чтобы просмотреть определение утверждения" w:history="1">
        <w:r w:rsidRPr="006D7A66">
          <w:rPr>
            <w:rFonts w:ascii="Arial" w:eastAsia="Times New Roman" w:hAnsi="Arial" w:cs="Arial"/>
            <w:color w:val="0033CC"/>
            <w:sz w:val="18"/>
            <w:szCs w:val="18"/>
            <w:lang w:eastAsia="ru-RU"/>
          </w:rPr>
          <w:t>притязанием </w:t>
        </w:r>
      </w:hyperlink>
      <w:r w:rsidRPr="006D7A66">
        <w:rPr>
          <w:rFonts w:ascii="Arial" w:eastAsia="Times New Roman" w:hAnsi="Arial" w:cs="Arial"/>
          <w:color w:val="000000"/>
          <w:sz w:val="18"/>
          <w:szCs w:val="18"/>
          <w:lang w:eastAsia="ru-RU"/>
        </w:rPr>
        <w:t>на правовой титул.</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2" w:name="5570"/>
      <w:bookmarkEnd w:id="172"/>
      <w:r w:rsidRPr="006D7A66">
        <w:rPr>
          <w:rFonts w:ascii="Arial" w:eastAsia="Times New Roman" w:hAnsi="Arial" w:cs="Arial"/>
          <w:b/>
          <w:bCs/>
          <w:color w:val="000000"/>
          <w:lang w:eastAsia="ru-RU"/>
        </w:rPr>
        <w:t>Canon 5570 </w:t>
      </w:r>
      <w:r w:rsidRPr="006D7A66">
        <w:rPr>
          <w:rFonts w:ascii="Arial" w:eastAsia="Times New Roman" w:hAnsi="Arial" w:cs="Arial"/>
          <w:color w:val="000000"/>
          <w:sz w:val="16"/>
          <w:szCs w:val="16"/>
          <w:lang w:eastAsia="ru-RU"/>
        </w:rPr>
        <w:t>(</w:t>
      </w:r>
      <w:hyperlink r:id="rId793" w:anchor="5570"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94" w:tooltip="нажмите, чтобы просмотреть определение утверждения" w:history="1">
        <w:r w:rsidRPr="006D7A66">
          <w:rPr>
            <w:rFonts w:ascii="Arial" w:eastAsia="Times New Roman" w:hAnsi="Arial" w:cs="Arial"/>
            <w:color w:val="0033CC"/>
            <w:sz w:val="18"/>
            <w:szCs w:val="18"/>
            <w:lang w:eastAsia="ru-RU"/>
          </w:rPr>
          <w:t>Претензия на </w:t>
        </w:r>
      </w:hyperlink>
      <w:r w:rsidRPr="006D7A66">
        <w:rPr>
          <w:rFonts w:ascii="Arial" w:eastAsia="Times New Roman" w:hAnsi="Arial" w:cs="Arial"/>
          <w:color w:val="000000"/>
          <w:sz w:val="18"/>
          <w:szCs w:val="18"/>
          <w:lang w:eastAsia="ru-RU"/>
        </w:rPr>
        <w:t>правовой титул по определению конкретно связана с одним (1) заключенным правом, одной (1) </w:t>
      </w:r>
      <w:hyperlink r:id="rId795" w:tooltip="нажмите, чтобы просмотреть определение записи" w:history="1">
        <w:r w:rsidRPr="006D7A66">
          <w:rPr>
            <w:rFonts w:ascii="Arial" w:eastAsia="Times New Roman" w:hAnsi="Arial" w:cs="Arial"/>
            <w:color w:val="0033CC"/>
            <w:sz w:val="18"/>
            <w:szCs w:val="18"/>
            <w:lang w:eastAsia="ru-RU"/>
          </w:rPr>
          <w:t>записью </w:t>
        </w:r>
      </w:hyperlink>
      <w:r w:rsidRPr="006D7A66">
        <w:rPr>
          <w:rFonts w:ascii="Arial" w:eastAsia="Times New Roman" w:hAnsi="Arial" w:cs="Arial"/>
          <w:color w:val="000000"/>
          <w:sz w:val="18"/>
          <w:szCs w:val="18"/>
          <w:lang w:eastAsia="ru-RU"/>
        </w:rPr>
        <w:t>в конкретном Фолио, регистре или бухгалтерской книге и одним (1) </w:t>
      </w:r>
      <w:hyperlink r:id="rId796"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действительным </w:t>
        </w:r>
      </w:hyperlink>
      <w:hyperlink r:id="rId797"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требованием </w:t>
        </w:r>
      </w:hyperlink>
      <w:r w:rsidRPr="006D7A66">
        <w:rPr>
          <w:rFonts w:ascii="Arial" w:eastAsia="Times New Roman" w:hAnsi="Arial" w:cs="Arial"/>
          <w:color w:val="000000"/>
          <w:sz w:val="18"/>
          <w:szCs w:val="18"/>
          <w:lang w:eastAsia="ru-RU"/>
        </w:rPr>
        <w:t>. </w:t>
      </w:r>
      <w:hyperlink r:id="rId798"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Требование </w:t>
        </w:r>
      </w:hyperlink>
      <w:r w:rsidRPr="006D7A66">
        <w:rPr>
          <w:rFonts w:ascii="Arial" w:eastAsia="Times New Roman" w:hAnsi="Arial" w:cs="Arial"/>
          <w:color w:val="000000"/>
          <w:sz w:val="18"/>
          <w:szCs w:val="18"/>
          <w:lang w:eastAsia="ru-RU"/>
        </w:rPr>
        <w:t>правового титула автоматически считается недействительным, если оно не содержит одного (1) или нескольких основных элементов или если оно направлено на рассмотрение более одного (1) </w:t>
      </w:r>
      <w:hyperlink r:id="rId799"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требования </w:t>
        </w:r>
      </w:hyperlink>
      <w:r w:rsidRPr="006D7A66">
        <w:rPr>
          <w:rFonts w:ascii="Arial" w:eastAsia="Times New Roman" w:hAnsi="Arial" w:cs="Arial"/>
          <w:color w:val="000000"/>
          <w:sz w:val="18"/>
          <w:szCs w:val="18"/>
          <w:lang w:eastAsia="ru-RU"/>
        </w:rPr>
        <w:t>в одном и том же </w:t>
      </w:r>
      <w:hyperlink r:id="rId800" w:tooltip="нажмите, чтобы просмотреть определение прибора" w:history="1">
        <w:r w:rsidRPr="006D7A66">
          <w:rPr>
            <w:rFonts w:ascii="Arial" w:eastAsia="Times New Roman" w:hAnsi="Arial" w:cs="Arial"/>
            <w:color w:val="0033CC"/>
            <w:sz w:val="18"/>
            <w:szCs w:val="18"/>
            <w:lang w:eastAsia="ru-RU"/>
          </w:rPr>
          <w:t>документе </w:t>
        </w:r>
      </w:hyperlink>
      <w:r w:rsidRPr="006D7A66">
        <w:rPr>
          <w:rFonts w:ascii="Arial" w:eastAsia="Times New Roman" w:hAnsi="Arial" w:cs="Arial"/>
          <w:color w:val="000000"/>
          <w:sz w:val="18"/>
          <w:szCs w:val="18"/>
          <w:lang w:eastAsia="ru-RU"/>
        </w:rPr>
        <w:t>.</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3" w:name="5571"/>
      <w:bookmarkEnd w:id="173"/>
      <w:r w:rsidRPr="006D7A66">
        <w:rPr>
          <w:rFonts w:ascii="Arial" w:eastAsia="Times New Roman" w:hAnsi="Arial" w:cs="Arial"/>
          <w:b/>
          <w:bCs/>
          <w:color w:val="000000"/>
          <w:lang w:eastAsia="ru-RU"/>
        </w:rPr>
        <w:t>Canon 5571 </w:t>
      </w:r>
      <w:r w:rsidRPr="006D7A66">
        <w:rPr>
          <w:rFonts w:ascii="Arial" w:eastAsia="Times New Roman" w:hAnsi="Arial" w:cs="Arial"/>
          <w:color w:val="000000"/>
          <w:sz w:val="16"/>
          <w:szCs w:val="16"/>
          <w:lang w:eastAsia="ru-RU"/>
        </w:rPr>
        <w:t>(</w:t>
      </w:r>
      <w:hyperlink r:id="rId801" w:anchor="5571"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02"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Требование </w:t>
        </w:r>
      </w:hyperlink>
      <w:r w:rsidRPr="006D7A66">
        <w:rPr>
          <w:rFonts w:ascii="Arial" w:eastAsia="Times New Roman" w:hAnsi="Arial" w:cs="Arial"/>
          <w:color w:val="000000"/>
          <w:sz w:val="18"/>
          <w:szCs w:val="18"/>
          <w:lang w:eastAsia="ru-RU"/>
        </w:rPr>
        <w:t>о праве собственности должно быть провозглашено, засвидетельствовано и опечатано </w:t>
      </w:r>
      <w:hyperlink r:id="rId803" w:tooltip="нажмите, чтобы просмотреть определение суда" w:history="1">
        <w:r w:rsidRPr="006D7A66">
          <w:rPr>
            <w:rFonts w:ascii="Arial" w:eastAsia="Times New Roman" w:hAnsi="Arial" w:cs="Arial"/>
            <w:color w:val="0033CC"/>
            <w:sz w:val="18"/>
            <w:szCs w:val="18"/>
            <w:lang w:eastAsia="ru-RU"/>
          </w:rPr>
          <w:t>в суде </w:t>
        </w:r>
      </w:hyperlink>
      <w:hyperlink r:id="rId804" w:tooltip="нажмите, чтобы просмотреть определение public" w:history="1">
        <w:r w:rsidRPr="006D7A66">
          <w:rPr>
            <w:rFonts w:ascii="Arial" w:eastAsia="Times New Roman" w:hAnsi="Arial" w:cs="Arial"/>
            <w:color w:val="0033CC"/>
            <w:sz w:val="18"/>
            <w:szCs w:val="18"/>
            <w:lang w:eastAsia="ru-RU"/>
          </w:rPr>
          <w:t>публичного </w:t>
        </w:r>
      </w:hyperlink>
      <w:hyperlink r:id="rId805" w:tooltip="нажмите, чтобы просмотреть определение записи" w:history="1">
        <w:r w:rsidRPr="006D7A66">
          <w:rPr>
            <w:rFonts w:ascii="Arial" w:eastAsia="Times New Roman" w:hAnsi="Arial" w:cs="Arial"/>
            <w:color w:val="0033CC"/>
            <w:sz w:val="18"/>
            <w:szCs w:val="18"/>
            <w:lang w:eastAsia="ru-RU"/>
          </w:rPr>
          <w:t>учета </w:t>
        </w:r>
      </w:hyperlink>
      <w:hyperlink r:id="rId806"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имущественной </w:t>
        </w:r>
      </w:hyperlink>
      <w:r w:rsidRPr="006D7A66">
        <w:rPr>
          <w:rFonts w:ascii="Arial" w:eastAsia="Times New Roman" w:hAnsi="Arial" w:cs="Arial"/>
          <w:color w:val="000000"/>
          <w:sz w:val="18"/>
          <w:szCs w:val="18"/>
          <w:lang w:eastAsia="ru-RU"/>
        </w:rPr>
        <w:t>массы, что делает </w:t>
      </w:r>
      <w:hyperlink r:id="rId807"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требование </w:t>
        </w:r>
      </w:hyperlink>
      <w:r w:rsidRPr="006D7A66">
        <w:rPr>
          <w:rFonts w:ascii="Arial" w:eastAsia="Times New Roman" w:hAnsi="Arial" w:cs="Arial"/>
          <w:color w:val="000000"/>
          <w:sz w:val="18"/>
          <w:szCs w:val="18"/>
          <w:lang w:eastAsia="ru-RU"/>
        </w:rPr>
        <w:t>о праве </w:t>
      </w:r>
      <w:hyperlink r:id="rId808" w:tooltip="нажмите, чтобы просмотреть определение допустимого" w:history="1">
        <w:r w:rsidRPr="006D7A66">
          <w:rPr>
            <w:rFonts w:ascii="Arial" w:eastAsia="Times New Roman" w:hAnsi="Arial" w:cs="Arial"/>
            <w:color w:val="0033CC"/>
            <w:sz w:val="18"/>
            <w:szCs w:val="18"/>
            <w:lang w:eastAsia="ru-RU"/>
          </w:rPr>
          <w:t>собственности действительным </w:t>
        </w:r>
      </w:hyperlink>
      <w:r w:rsidRPr="006D7A66">
        <w:rPr>
          <w:rFonts w:ascii="Arial" w:eastAsia="Times New Roman" w:hAnsi="Arial" w:cs="Arial"/>
          <w:color w:val="000000"/>
          <w:sz w:val="18"/>
          <w:szCs w:val="18"/>
          <w:lang w:eastAsia="ru-RU"/>
        </w:rPr>
        <w:t>. Регистрация первоначального </w:t>
      </w:r>
      <w:hyperlink r:id="rId809" w:tooltip="нажмите, чтобы просмотреть определение утверждения" w:history="1">
        <w:r w:rsidRPr="006D7A66">
          <w:rPr>
            <w:rFonts w:ascii="Arial" w:eastAsia="Times New Roman" w:hAnsi="Arial" w:cs="Arial"/>
            <w:color w:val="0033CC"/>
            <w:sz w:val="18"/>
            <w:szCs w:val="18"/>
            <w:lang w:eastAsia="ru-RU"/>
          </w:rPr>
          <w:t>правового требования </w:t>
        </w:r>
      </w:hyperlink>
      <w:r w:rsidRPr="006D7A66">
        <w:rPr>
          <w:rFonts w:ascii="Arial" w:eastAsia="Times New Roman" w:hAnsi="Arial" w:cs="Arial"/>
          <w:color w:val="000000"/>
          <w:sz w:val="18"/>
          <w:szCs w:val="18"/>
          <w:lang w:eastAsia="ru-RU"/>
        </w:rPr>
        <w:t>в другой имущественной массе или более высокой </w:t>
      </w:r>
      <w:hyperlink r:id="rId810"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имущественной </w:t>
        </w:r>
      </w:hyperlink>
      <w:r w:rsidRPr="006D7A66">
        <w:rPr>
          <w:rFonts w:ascii="Arial" w:eastAsia="Times New Roman" w:hAnsi="Arial" w:cs="Arial"/>
          <w:color w:val="000000"/>
          <w:sz w:val="18"/>
          <w:szCs w:val="18"/>
          <w:lang w:eastAsia="ru-RU"/>
        </w:rPr>
        <w:t>массе имеет своим следствием подтверждение </w:t>
      </w:r>
      <w:hyperlink r:id="rId811"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первоначальной записи правового титула в другой имущественной </w:t>
        </w:r>
      </w:hyperlink>
      <w:hyperlink r:id="rId812" w:tooltip="нажмите, чтобы просмотреть определение записи" w:history="1">
        <w:r w:rsidRPr="006D7A66">
          <w:rPr>
            <w:rFonts w:ascii="Arial" w:eastAsia="Times New Roman" w:hAnsi="Arial" w:cs="Arial"/>
            <w:color w:val="0033CC"/>
            <w:sz w:val="18"/>
            <w:szCs w:val="18"/>
            <w:lang w:eastAsia="ru-RU"/>
          </w:rPr>
          <w:t>массе</w:t>
        </w:r>
      </w:hyperlink>
      <w:r w:rsidRPr="006D7A66">
        <w:rPr>
          <w:rFonts w:ascii="Arial" w:eastAsia="Times New Roman" w:hAnsi="Arial" w:cs="Arial"/>
          <w:color w:val="000000"/>
          <w:sz w:val="18"/>
          <w:szCs w:val="18"/>
          <w:lang w:eastAsia="ru-RU"/>
        </w:rPr>
        <w:t>.</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4" w:name="5572"/>
      <w:bookmarkEnd w:id="174"/>
      <w:r w:rsidRPr="006D7A66">
        <w:rPr>
          <w:rFonts w:ascii="Arial" w:eastAsia="Times New Roman" w:hAnsi="Arial" w:cs="Arial"/>
          <w:b/>
          <w:bCs/>
          <w:color w:val="000000"/>
          <w:lang w:eastAsia="ru-RU"/>
        </w:rPr>
        <w:t>Canon 5572 </w:t>
      </w:r>
      <w:r w:rsidRPr="006D7A66">
        <w:rPr>
          <w:rFonts w:ascii="Arial" w:eastAsia="Times New Roman" w:hAnsi="Arial" w:cs="Arial"/>
          <w:color w:val="000000"/>
          <w:sz w:val="16"/>
          <w:szCs w:val="16"/>
          <w:lang w:eastAsia="ru-RU"/>
        </w:rPr>
        <w:t>(</w:t>
      </w:r>
      <w:hyperlink r:id="rId813" w:anchor="5572"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После </w:t>
      </w:r>
      <w:hyperlink r:id="rId814" w:tooltip="нажмите, чтобы просмотреть определение допустимого" w:history="1">
        <w:r w:rsidRPr="006D7A66">
          <w:rPr>
            <w:rFonts w:ascii="Arial" w:eastAsia="Times New Roman" w:hAnsi="Arial" w:cs="Arial"/>
            <w:color w:val="0033CC"/>
            <w:sz w:val="18"/>
            <w:szCs w:val="18"/>
            <w:lang w:eastAsia="ru-RU"/>
          </w:rPr>
          <w:t>того как действительное </w:t>
        </w:r>
      </w:hyperlink>
      <w:hyperlink r:id="rId815"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требование </w:t>
        </w:r>
      </w:hyperlink>
      <w:r w:rsidRPr="006D7A66">
        <w:rPr>
          <w:rFonts w:ascii="Arial" w:eastAsia="Times New Roman" w:hAnsi="Arial" w:cs="Arial"/>
          <w:color w:val="000000"/>
          <w:sz w:val="18"/>
          <w:szCs w:val="18"/>
          <w:lang w:eastAsia="ru-RU"/>
        </w:rPr>
        <w:t>на правовой титул было должным образом зарегистрировано в </w:t>
      </w:r>
      <w:hyperlink r:id="rId816" w:tooltip="нажмите, чтобы просмотреть определение public" w:history="1">
        <w:r w:rsidRPr="006D7A66">
          <w:rPr>
            <w:rFonts w:ascii="Arial" w:eastAsia="Times New Roman" w:hAnsi="Arial" w:cs="Arial"/>
            <w:color w:val="0033CC"/>
            <w:sz w:val="18"/>
            <w:szCs w:val="18"/>
            <w:lang w:eastAsia="ru-RU"/>
          </w:rPr>
          <w:t>публичном </w:t>
        </w:r>
      </w:hyperlink>
      <w:hyperlink r:id="rId817" w:tooltip="нажмите, чтобы просмотреть определение записи" w:history="1">
        <w:r w:rsidRPr="006D7A66">
          <w:rPr>
            <w:rFonts w:ascii="Arial" w:eastAsia="Times New Roman" w:hAnsi="Arial" w:cs="Arial"/>
            <w:color w:val="0033CC"/>
            <w:sz w:val="18"/>
            <w:szCs w:val="18"/>
            <w:lang w:eastAsia="ru-RU"/>
          </w:rPr>
          <w:t>реестре </w:t>
        </w:r>
      </w:hyperlink>
      <w:r w:rsidRPr="006D7A66">
        <w:rPr>
          <w:rFonts w:ascii="Arial" w:eastAsia="Times New Roman" w:hAnsi="Arial" w:cs="Arial"/>
          <w:color w:val="000000"/>
          <w:sz w:val="18"/>
          <w:szCs w:val="18"/>
          <w:lang w:eastAsia="ru-RU"/>
        </w:rPr>
        <w:t>и </w:t>
      </w:r>
      <w:hyperlink r:id="rId818" w:tooltip="нажмите, чтобы просмотреть определение manor roll" w:history="1">
        <w:r w:rsidRPr="006D7A66">
          <w:rPr>
            <w:rFonts w:ascii="Arial" w:eastAsia="Times New Roman" w:hAnsi="Arial" w:cs="Arial"/>
            <w:color w:val="0033CC"/>
            <w:sz w:val="18"/>
            <w:szCs w:val="18"/>
            <w:lang w:eastAsia="ru-RU"/>
          </w:rPr>
          <w:t>списке </w:t>
        </w:r>
      </w:hyperlink>
      <w:r w:rsidRPr="006D7A66">
        <w:rPr>
          <w:rFonts w:ascii="Arial" w:eastAsia="Times New Roman" w:hAnsi="Arial" w:cs="Arial"/>
          <w:color w:val="000000"/>
          <w:sz w:val="18"/>
          <w:szCs w:val="18"/>
          <w:lang w:eastAsia="ru-RU"/>
        </w:rPr>
        <w:t>прав собственности на </w:t>
      </w:r>
      <w:hyperlink r:id="rId819"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имущество </w:t>
        </w:r>
      </w:hyperlink>
      <w:r w:rsidRPr="006D7A66">
        <w:rPr>
          <w:rFonts w:ascii="Arial" w:eastAsia="Times New Roman" w:hAnsi="Arial" w:cs="Arial"/>
          <w:color w:val="000000"/>
          <w:sz w:val="18"/>
          <w:szCs w:val="18"/>
          <w:lang w:eastAsia="ru-RU"/>
        </w:rPr>
        <w:t>, </w:t>
      </w:r>
      <w:hyperlink r:id="rId820"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уведомление </w:t>
        </w:r>
      </w:hyperlink>
      <w:r w:rsidRPr="006D7A66">
        <w:rPr>
          <w:rFonts w:ascii="Arial" w:eastAsia="Times New Roman" w:hAnsi="Arial" w:cs="Arial"/>
          <w:color w:val="000000"/>
          <w:sz w:val="18"/>
          <w:szCs w:val="18"/>
          <w:lang w:eastAsia="ru-RU"/>
        </w:rPr>
        <w:t>о </w:t>
      </w:r>
      <w:hyperlink r:id="rId821"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требовании </w:t>
        </w:r>
      </w:hyperlink>
      <w:r w:rsidRPr="006D7A66">
        <w:rPr>
          <w:rFonts w:ascii="Arial" w:eastAsia="Times New Roman" w:hAnsi="Arial" w:cs="Arial"/>
          <w:color w:val="000000"/>
          <w:sz w:val="18"/>
          <w:szCs w:val="18"/>
          <w:lang w:eastAsia="ru-RU"/>
        </w:rPr>
        <w:t>на правовой титул может быть подготовлено в качестве </w:t>
      </w:r>
      <w:hyperlink r:id="rId822"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действительного </w:t>
        </w:r>
      </w:hyperlink>
      <w:hyperlink r:id="rId823"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уведомления </w:t>
        </w:r>
      </w:hyperlink>
      <w:r w:rsidRPr="006D7A66">
        <w:rPr>
          <w:rFonts w:ascii="Arial" w:eastAsia="Times New Roman" w:hAnsi="Arial" w:cs="Arial"/>
          <w:color w:val="000000"/>
          <w:sz w:val="18"/>
          <w:szCs w:val="18"/>
          <w:lang w:eastAsia="ru-RU"/>
        </w:rPr>
        <w:t>, включая извлечение </w:t>
      </w:r>
      <w:hyperlink r:id="rId824"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требования </w:t>
        </w:r>
      </w:hyperlink>
      <w:r w:rsidRPr="006D7A66">
        <w:rPr>
          <w:rFonts w:ascii="Arial" w:eastAsia="Times New Roman" w:hAnsi="Arial" w:cs="Arial"/>
          <w:color w:val="000000"/>
          <w:sz w:val="18"/>
          <w:szCs w:val="18"/>
          <w:lang w:eastAsia="ru-RU"/>
        </w:rPr>
        <w:t>на правовой титул в основной </w:t>
      </w:r>
      <w:hyperlink r:id="rId825" w:tooltip="нажмите, чтобы просмотреть определение тела" w:history="1">
        <w:r w:rsidRPr="006D7A66">
          <w:rPr>
            <w:rFonts w:ascii="Arial" w:eastAsia="Times New Roman" w:hAnsi="Arial" w:cs="Arial"/>
            <w:color w:val="0033CC"/>
            <w:sz w:val="18"/>
            <w:szCs w:val="18"/>
            <w:lang w:eastAsia="ru-RU"/>
          </w:rPr>
          <w:t>текст </w:t>
        </w:r>
      </w:hyperlink>
      <w:hyperlink r:id="rId826"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уведомления </w:t>
        </w:r>
      </w:hyperlink>
      <w:r w:rsidRPr="006D7A66">
        <w:rPr>
          <w:rFonts w:ascii="Arial" w:eastAsia="Times New Roman" w:hAnsi="Arial" w:cs="Arial"/>
          <w:color w:val="000000"/>
          <w:sz w:val="18"/>
          <w:szCs w:val="18"/>
          <w:lang w:eastAsia="ru-RU"/>
        </w:rPr>
        <w:t>.</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5" w:name="5573"/>
      <w:bookmarkEnd w:id="175"/>
      <w:r w:rsidRPr="006D7A66">
        <w:rPr>
          <w:rFonts w:ascii="Arial" w:eastAsia="Times New Roman" w:hAnsi="Arial" w:cs="Arial"/>
          <w:b/>
          <w:bCs/>
          <w:color w:val="000000"/>
          <w:lang w:eastAsia="ru-RU"/>
        </w:rPr>
        <w:t>Canon 5573 </w:t>
      </w:r>
      <w:r w:rsidRPr="006D7A66">
        <w:rPr>
          <w:rFonts w:ascii="Arial" w:eastAsia="Times New Roman" w:hAnsi="Arial" w:cs="Arial"/>
          <w:color w:val="000000"/>
          <w:sz w:val="16"/>
          <w:szCs w:val="16"/>
          <w:lang w:eastAsia="ru-RU"/>
        </w:rPr>
        <w:t>(</w:t>
      </w:r>
      <w:hyperlink r:id="rId827" w:anchor="5573"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Меньшая </w:t>
      </w:r>
      <w:hyperlink r:id="rId828"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имущественная </w:t>
        </w:r>
      </w:hyperlink>
      <w:r w:rsidRPr="006D7A66">
        <w:rPr>
          <w:rFonts w:ascii="Arial" w:eastAsia="Times New Roman" w:hAnsi="Arial" w:cs="Arial"/>
          <w:color w:val="000000"/>
          <w:sz w:val="18"/>
          <w:szCs w:val="18"/>
          <w:lang w:eastAsia="ru-RU"/>
        </w:rPr>
        <w:t>масса, которая претендует </w:t>
      </w:r>
      <w:hyperlink r:id="rId829" w:tooltip="нажмите, чтобы просмотреть определение свойства" w:history="1">
        <w:r w:rsidRPr="006D7A66">
          <w:rPr>
            <w:rFonts w:ascii="Arial" w:eastAsia="Times New Roman" w:hAnsi="Arial" w:cs="Arial"/>
            <w:color w:val="0033CC"/>
            <w:sz w:val="18"/>
            <w:szCs w:val="18"/>
            <w:lang w:eastAsia="ru-RU"/>
          </w:rPr>
          <w:t>на имущество</w:t>
        </w:r>
      </w:hyperlink>
      <w:r w:rsidRPr="006D7A66">
        <w:rPr>
          <w:rFonts w:ascii="Arial" w:eastAsia="Times New Roman" w:hAnsi="Arial" w:cs="Arial"/>
          <w:color w:val="000000"/>
          <w:sz w:val="18"/>
          <w:szCs w:val="18"/>
          <w:lang w:eastAsia="ru-RU"/>
        </w:rPr>
        <w:t>, ранее законно удерживаемое более высокой </w:t>
      </w:r>
      <w:hyperlink r:id="rId830"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имущественной </w:t>
        </w:r>
      </w:hyperlink>
      <w:r w:rsidRPr="006D7A66">
        <w:rPr>
          <w:rFonts w:ascii="Arial" w:eastAsia="Times New Roman" w:hAnsi="Arial" w:cs="Arial"/>
          <w:color w:val="000000"/>
          <w:sz w:val="18"/>
          <w:szCs w:val="18"/>
          <w:lang w:eastAsia="ru-RU"/>
        </w:rPr>
        <w:t>массой, не имеет права </w:t>
      </w:r>
      <w:hyperlink r:id="rId831" w:tooltip="нажмите, чтобы просмотреть определение записи" w:history="1">
        <w:r w:rsidRPr="006D7A66">
          <w:rPr>
            <w:rFonts w:ascii="Arial" w:eastAsia="Times New Roman" w:hAnsi="Arial" w:cs="Arial"/>
            <w:color w:val="0033CC"/>
            <w:sz w:val="18"/>
            <w:szCs w:val="18"/>
            <w:lang w:eastAsia="ru-RU"/>
          </w:rPr>
          <w:t>регистрировать </w:t>
        </w:r>
      </w:hyperlink>
      <w:hyperlink r:id="rId832"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требование </w:t>
        </w:r>
      </w:hyperlink>
      <w:r w:rsidRPr="006D7A66">
        <w:rPr>
          <w:rFonts w:ascii="Arial" w:eastAsia="Times New Roman" w:hAnsi="Arial" w:cs="Arial"/>
          <w:color w:val="000000"/>
          <w:sz w:val="18"/>
          <w:szCs w:val="18"/>
          <w:lang w:eastAsia="ru-RU"/>
        </w:rPr>
        <w:t>правового титула или </w:t>
      </w:r>
      <w:hyperlink r:id="rId833" w:tooltip="нажмите, чтобы просмотреть определение отправки" w:history="1">
        <w:r w:rsidRPr="006D7A66">
          <w:rPr>
            <w:rFonts w:ascii="Arial" w:eastAsia="Times New Roman" w:hAnsi="Arial" w:cs="Arial"/>
            <w:color w:val="0033CC"/>
            <w:sz w:val="18"/>
            <w:szCs w:val="18"/>
            <w:lang w:eastAsia="ru-RU"/>
          </w:rPr>
          <w:t>направлять </w:t>
        </w:r>
      </w:hyperlink>
      <w:hyperlink r:id="rId834"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уведомление </w:t>
        </w:r>
      </w:hyperlink>
      <w:r w:rsidRPr="006D7A66">
        <w:rPr>
          <w:rFonts w:ascii="Arial" w:eastAsia="Times New Roman" w:hAnsi="Arial" w:cs="Arial"/>
          <w:color w:val="000000"/>
          <w:sz w:val="18"/>
          <w:szCs w:val="18"/>
          <w:lang w:eastAsia="ru-RU"/>
        </w:rPr>
        <w:t>о </w:t>
      </w:r>
      <w:hyperlink r:id="rId835"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требовании </w:t>
        </w:r>
      </w:hyperlink>
      <w:r w:rsidRPr="006D7A66">
        <w:rPr>
          <w:rFonts w:ascii="Arial" w:eastAsia="Times New Roman" w:hAnsi="Arial" w:cs="Arial"/>
          <w:color w:val="000000"/>
          <w:sz w:val="18"/>
          <w:szCs w:val="18"/>
          <w:lang w:eastAsia="ru-RU"/>
        </w:rPr>
        <w:t>правового титула до тех пор, пока первое </w:t>
      </w:r>
      <w:hyperlink r:id="rId836"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уведомление </w:t>
        </w:r>
      </w:hyperlink>
      <w:r w:rsidRPr="006D7A66">
        <w:rPr>
          <w:rFonts w:ascii="Arial" w:eastAsia="Times New Roman" w:hAnsi="Arial" w:cs="Arial"/>
          <w:color w:val="000000"/>
          <w:sz w:val="18"/>
          <w:szCs w:val="18"/>
          <w:lang w:eastAsia="ru-RU"/>
        </w:rPr>
        <w:t>о </w:t>
      </w:r>
      <w:hyperlink r:id="rId837"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требовании </w:t>
        </w:r>
      </w:hyperlink>
      <w:r w:rsidRPr="006D7A66">
        <w:rPr>
          <w:rFonts w:ascii="Arial" w:eastAsia="Times New Roman" w:hAnsi="Arial" w:cs="Arial"/>
          <w:color w:val="000000"/>
          <w:sz w:val="18"/>
          <w:szCs w:val="18"/>
          <w:lang w:eastAsia="ru-RU"/>
        </w:rPr>
        <w:t>права не будет должным образом признано.</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6" w:name="5574"/>
      <w:bookmarkEnd w:id="176"/>
      <w:r w:rsidRPr="006D7A66">
        <w:rPr>
          <w:rFonts w:ascii="Arial" w:eastAsia="Times New Roman" w:hAnsi="Arial" w:cs="Arial"/>
          <w:b/>
          <w:bCs/>
          <w:color w:val="000000"/>
          <w:lang w:eastAsia="ru-RU"/>
        </w:rPr>
        <w:t>Canon 5574 </w:t>
      </w:r>
      <w:r w:rsidRPr="006D7A66">
        <w:rPr>
          <w:rFonts w:ascii="Arial" w:eastAsia="Times New Roman" w:hAnsi="Arial" w:cs="Arial"/>
          <w:color w:val="000000"/>
          <w:sz w:val="16"/>
          <w:szCs w:val="16"/>
          <w:lang w:eastAsia="ru-RU"/>
        </w:rPr>
        <w:t>(</w:t>
      </w:r>
      <w:hyperlink r:id="rId838" w:anchor="5574"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39"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Имущественная </w:t>
        </w:r>
      </w:hyperlink>
      <w:r w:rsidRPr="006D7A66">
        <w:rPr>
          <w:rFonts w:ascii="Arial" w:eastAsia="Times New Roman" w:hAnsi="Arial" w:cs="Arial"/>
          <w:color w:val="000000"/>
          <w:sz w:val="18"/>
          <w:szCs w:val="18"/>
          <w:lang w:eastAsia="ru-RU"/>
        </w:rPr>
        <w:t>масса, которая зарегистрировала </w:t>
      </w:r>
      <w:hyperlink r:id="rId840"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действительное </w:t>
        </w:r>
      </w:hyperlink>
      <w:hyperlink r:id="rId841"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требование </w:t>
        </w:r>
      </w:hyperlink>
      <w:r w:rsidRPr="006D7A66">
        <w:rPr>
          <w:rFonts w:ascii="Arial" w:eastAsia="Times New Roman" w:hAnsi="Arial" w:cs="Arial"/>
          <w:color w:val="000000"/>
          <w:sz w:val="18"/>
          <w:szCs w:val="18"/>
          <w:lang w:eastAsia="ru-RU"/>
        </w:rPr>
        <w:t>права и завершила </w:t>
      </w:r>
      <w:hyperlink r:id="rId842"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действительное </w:t>
        </w:r>
      </w:hyperlink>
      <w:hyperlink r:id="rId843"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уведомление </w:t>
        </w:r>
      </w:hyperlink>
      <w:r w:rsidRPr="006D7A66">
        <w:rPr>
          <w:rFonts w:ascii="Arial" w:eastAsia="Times New Roman" w:hAnsi="Arial" w:cs="Arial"/>
          <w:color w:val="000000"/>
          <w:sz w:val="18"/>
          <w:szCs w:val="18"/>
          <w:lang w:eastAsia="ru-RU"/>
        </w:rPr>
        <w:t>о </w:t>
      </w:r>
      <w:hyperlink r:id="rId844"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требовании </w:t>
        </w:r>
      </w:hyperlink>
      <w:r w:rsidRPr="006D7A66">
        <w:rPr>
          <w:rFonts w:ascii="Arial" w:eastAsia="Times New Roman" w:hAnsi="Arial" w:cs="Arial"/>
          <w:color w:val="000000"/>
          <w:sz w:val="18"/>
          <w:szCs w:val="18"/>
          <w:lang w:eastAsia="ru-RU"/>
        </w:rPr>
        <w:t>права на другую </w:t>
      </w:r>
      <w:hyperlink r:id="rId845"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имущественную </w:t>
        </w:r>
      </w:hyperlink>
      <w:r w:rsidRPr="006D7A66">
        <w:rPr>
          <w:rFonts w:ascii="Arial" w:eastAsia="Times New Roman" w:hAnsi="Arial" w:cs="Arial"/>
          <w:color w:val="000000"/>
          <w:sz w:val="18"/>
          <w:szCs w:val="18"/>
          <w:lang w:eastAsia="ru-RU"/>
        </w:rPr>
        <w:t>массу, которая удерживала </w:t>
      </w:r>
      <w:hyperlink r:id="rId846" w:tooltip="нажмите, чтобы просмотреть определение свойства" w:history="1">
        <w:r w:rsidRPr="006D7A66">
          <w:rPr>
            <w:rFonts w:ascii="Arial" w:eastAsia="Times New Roman" w:hAnsi="Arial" w:cs="Arial"/>
            <w:color w:val="0033CC"/>
            <w:sz w:val="18"/>
            <w:szCs w:val="18"/>
            <w:lang w:eastAsia="ru-RU"/>
          </w:rPr>
          <w:t>имущество </w:t>
        </w:r>
      </w:hyperlink>
      <w:r w:rsidRPr="006D7A66">
        <w:rPr>
          <w:rFonts w:ascii="Arial" w:eastAsia="Times New Roman" w:hAnsi="Arial" w:cs="Arial"/>
          <w:color w:val="000000"/>
          <w:sz w:val="18"/>
          <w:szCs w:val="18"/>
          <w:lang w:eastAsia="ru-RU"/>
        </w:rPr>
        <w:t>другой </w:t>
      </w:r>
      <w:hyperlink r:id="rId847"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имущественной </w:t>
        </w:r>
      </w:hyperlink>
      <w:r w:rsidRPr="006D7A66">
        <w:rPr>
          <w:rFonts w:ascii="Arial" w:eastAsia="Times New Roman" w:hAnsi="Arial" w:cs="Arial"/>
          <w:color w:val="000000"/>
          <w:sz w:val="18"/>
          <w:szCs w:val="18"/>
          <w:lang w:eastAsia="ru-RU"/>
        </w:rPr>
        <w:t xml:space="preserve">массы силой или обманом, </w:t>
      </w:r>
      <w:r w:rsidRPr="006D7A66">
        <w:rPr>
          <w:rFonts w:ascii="Arial" w:eastAsia="Times New Roman" w:hAnsi="Arial" w:cs="Arial"/>
          <w:color w:val="000000"/>
          <w:sz w:val="18"/>
          <w:szCs w:val="18"/>
          <w:lang w:eastAsia="ru-RU"/>
        </w:rPr>
        <w:lastRenderedPageBreak/>
        <w:t>не </w:t>
      </w:r>
      <w:hyperlink r:id="rId848" w:tooltip="нажмите, чтобы просмотреть определение require" w:history="1">
        <w:r w:rsidRPr="006D7A66">
          <w:rPr>
            <w:rFonts w:ascii="Arial" w:eastAsia="Times New Roman" w:hAnsi="Arial" w:cs="Arial"/>
            <w:color w:val="0033CC"/>
            <w:sz w:val="18"/>
            <w:szCs w:val="18"/>
            <w:lang w:eastAsia="ru-RU"/>
          </w:rPr>
          <w:t>требует </w:t>
        </w:r>
      </w:hyperlink>
      <w:r w:rsidRPr="006D7A66">
        <w:rPr>
          <w:rFonts w:ascii="Arial" w:eastAsia="Times New Roman" w:hAnsi="Arial" w:cs="Arial"/>
          <w:color w:val="000000"/>
          <w:sz w:val="18"/>
          <w:szCs w:val="18"/>
          <w:lang w:eastAsia="ru-RU"/>
        </w:rPr>
        <w:t>официального </w:t>
      </w:r>
      <w:hyperlink r:id="rId849" w:tooltip="нажмите, чтобы просмотреть определение подтверждения" w:history="1">
        <w:r w:rsidRPr="006D7A66">
          <w:rPr>
            <w:rFonts w:ascii="Arial" w:eastAsia="Times New Roman" w:hAnsi="Arial" w:cs="Arial"/>
            <w:color w:val="0033CC"/>
            <w:sz w:val="18"/>
            <w:szCs w:val="18"/>
            <w:lang w:eastAsia="ru-RU"/>
          </w:rPr>
          <w:t>признания </w:t>
        </w:r>
      </w:hyperlink>
      <w:r w:rsidRPr="006D7A66">
        <w:rPr>
          <w:rFonts w:ascii="Arial" w:eastAsia="Times New Roman" w:hAnsi="Arial" w:cs="Arial"/>
          <w:color w:val="000000"/>
          <w:sz w:val="18"/>
          <w:szCs w:val="18"/>
          <w:lang w:eastAsia="ru-RU"/>
        </w:rPr>
        <w:t>со стороны другой </w:t>
      </w:r>
      <w:hyperlink r:id="rId850" w:tooltip="нажмите, чтобы просмотреть определение партии" w:history="1">
        <w:r w:rsidRPr="006D7A66">
          <w:rPr>
            <w:rFonts w:ascii="Arial" w:eastAsia="Times New Roman" w:hAnsi="Arial" w:cs="Arial"/>
            <w:color w:val="0033CC"/>
            <w:sz w:val="18"/>
            <w:szCs w:val="18"/>
            <w:lang w:eastAsia="ru-RU"/>
          </w:rPr>
          <w:t>стороны </w:t>
        </w:r>
      </w:hyperlink>
      <w:r w:rsidRPr="006D7A66">
        <w:rPr>
          <w:rFonts w:ascii="Arial" w:eastAsia="Times New Roman" w:hAnsi="Arial" w:cs="Arial"/>
          <w:color w:val="000000"/>
          <w:sz w:val="18"/>
          <w:szCs w:val="18"/>
          <w:lang w:eastAsia="ru-RU"/>
        </w:rPr>
        <w:t>для обслуживания </w:t>
      </w:r>
      <w:hyperlink r:id="rId851"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действительного </w:t>
        </w:r>
      </w:hyperlink>
      <w:hyperlink r:id="rId852"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уведомления </w:t>
        </w:r>
      </w:hyperlink>
      <w:r w:rsidRPr="006D7A66">
        <w:rPr>
          <w:rFonts w:ascii="Arial" w:eastAsia="Times New Roman" w:hAnsi="Arial" w:cs="Arial"/>
          <w:color w:val="000000"/>
          <w:sz w:val="18"/>
          <w:szCs w:val="18"/>
          <w:lang w:eastAsia="ru-RU"/>
        </w:rPr>
        <w:t>о </w:t>
      </w:r>
      <w:hyperlink r:id="rId853"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требовании </w:t>
        </w:r>
      </w:hyperlink>
      <w:r w:rsidRPr="006D7A66">
        <w:rPr>
          <w:rFonts w:ascii="Arial" w:eastAsia="Times New Roman" w:hAnsi="Arial" w:cs="Arial"/>
          <w:color w:val="000000"/>
          <w:sz w:val="18"/>
          <w:szCs w:val="18"/>
          <w:lang w:eastAsia="ru-RU"/>
        </w:rPr>
        <w:t>правового титула .</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7" w:name="5575"/>
      <w:bookmarkEnd w:id="177"/>
      <w:r w:rsidRPr="006D7A66">
        <w:rPr>
          <w:rFonts w:ascii="Arial" w:eastAsia="Times New Roman" w:hAnsi="Arial" w:cs="Arial"/>
          <w:b/>
          <w:bCs/>
          <w:color w:val="000000"/>
          <w:lang w:eastAsia="ru-RU"/>
        </w:rPr>
        <w:t>Canon 5575 </w:t>
      </w:r>
      <w:r w:rsidRPr="006D7A66">
        <w:rPr>
          <w:rFonts w:ascii="Arial" w:eastAsia="Times New Roman" w:hAnsi="Arial" w:cs="Arial"/>
          <w:color w:val="000000"/>
          <w:sz w:val="16"/>
          <w:szCs w:val="16"/>
          <w:lang w:eastAsia="ru-RU"/>
        </w:rPr>
        <w:t>(</w:t>
      </w:r>
      <w:hyperlink r:id="rId854" w:anchor="5575"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Право или </w:t>
      </w:r>
      <w:hyperlink r:id="rId855" w:tooltip="нажмите, чтобы просмотреть определение свойства" w:history="1">
        <w:r w:rsidRPr="006D7A66">
          <w:rPr>
            <w:rFonts w:ascii="Arial" w:eastAsia="Times New Roman" w:hAnsi="Arial" w:cs="Arial"/>
            <w:color w:val="0033CC"/>
            <w:sz w:val="18"/>
            <w:szCs w:val="18"/>
            <w:lang w:eastAsia="ru-RU"/>
          </w:rPr>
          <w:t>имущество</w:t>
        </w:r>
      </w:hyperlink>
      <w:r w:rsidRPr="006D7A66">
        <w:rPr>
          <w:rFonts w:ascii="Arial" w:eastAsia="Times New Roman" w:hAnsi="Arial" w:cs="Arial"/>
          <w:color w:val="000000"/>
          <w:sz w:val="18"/>
          <w:szCs w:val="18"/>
          <w:lang w:eastAsia="ru-RU"/>
        </w:rPr>
        <w:t>, перечисленные в </w:t>
      </w:r>
      <w:hyperlink r:id="rId856"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действительном </w:t>
        </w:r>
      </w:hyperlink>
      <w:hyperlink r:id="rId857"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уведомлении </w:t>
        </w:r>
      </w:hyperlink>
      <w:r w:rsidRPr="006D7A66">
        <w:rPr>
          <w:rFonts w:ascii="Arial" w:eastAsia="Times New Roman" w:hAnsi="Arial" w:cs="Arial"/>
          <w:color w:val="000000"/>
          <w:sz w:val="18"/>
          <w:szCs w:val="18"/>
          <w:lang w:eastAsia="ru-RU"/>
        </w:rPr>
        <w:t>о праве требования, могут быть арестованы после </w:t>
      </w:r>
      <w:hyperlink r:id="rId858" w:tooltip="нажмите, чтобы просмотреть определение проблемы" w:history="1">
        <w:r w:rsidRPr="006D7A66">
          <w:rPr>
            <w:rFonts w:ascii="Arial" w:eastAsia="Times New Roman" w:hAnsi="Arial" w:cs="Arial"/>
            <w:color w:val="0033CC"/>
            <w:sz w:val="18"/>
            <w:szCs w:val="18"/>
            <w:lang w:eastAsia="ru-RU"/>
          </w:rPr>
          <w:t>выдачи </w:t>
        </w:r>
      </w:hyperlink>
      <w:hyperlink r:id="rId859"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действительного </w:t>
        </w:r>
      </w:hyperlink>
      <w:hyperlink r:id="rId860" w:tooltip="нажмите, чтобы просмотреть определение ордера" w:history="1">
        <w:r w:rsidRPr="006D7A66">
          <w:rPr>
            <w:rFonts w:ascii="Arial" w:eastAsia="Times New Roman" w:hAnsi="Arial" w:cs="Arial"/>
            <w:color w:val="0033CC"/>
            <w:sz w:val="18"/>
            <w:szCs w:val="18"/>
            <w:lang w:eastAsia="ru-RU"/>
          </w:rPr>
          <w:t>ордера </w:t>
        </w:r>
      </w:hyperlink>
      <w:r w:rsidRPr="006D7A66">
        <w:rPr>
          <w:rFonts w:ascii="Arial" w:eastAsia="Times New Roman" w:hAnsi="Arial" w:cs="Arial"/>
          <w:color w:val="000000"/>
          <w:sz w:val="18"/>
          <w:szCs w:val="18"/>
          <w:lang w:eastAsia="ru-RU"/>
        </w:rPr>
        <w:t>в течение четырнадцати (14) дней </w:t>
      </w:r>
      <w:hyperlink r:id="rId861" w:tooltip="нажмите, чтобы просмотреть определение уведомления" w:history="1">
        <w:r w:rsidRPr="006D7A66">
          <w:rPr>
            <w:rFonts w:ascii="Arial" w:eastAsia="Times New Roman" w:hAnsi="Arial" w:cs="Arial"/>
            <w:color w:val="0033CC"/>
            <w:sz w:val="18"/>
            <w:szCs w:val="18"/>
            <w:lang w:eastAsia="ru-RU"/>
          </w:rPr>
          <w:t>с момента уведомления </w:t>
        </w:r>
      </w:hyperlink>
      <w:r w:rsidRPr="006D7A66">
        <w:rPr>
          <w:rFonts w:ascii="Arial" w:eastAsia="Times New Roman" w:hAnsi="Arial" w:cs="Arial"/>
          <w:color w:val="000000"/>
          <w:sz w:val="18"/>
          <w:szCs w:val="18"/>
          <w:lang w:eastAsia="ru-RU"/>
        </w:rPr>
        <w:t>о </w:t>
      </w:r>
      <w:hyperlink r:id="rId862"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действительном </w:t>
        </w:r>
      </w:hyperlink>
      <w:hyperlink r:id="rId863" w:tooltip="нажмите, чтобы просмотреть определение уведомления" w:history="1">
        <w:r w:rsidRPr="006D7A66">
          <w:rPr>
            <w:rFonts w:ascii="Arial" w:eastAsia="Times New Roman" w:hAnsi="Arial" w:cs="Arial"/>
            <w:color w:val="0033CC"/>
            <w:sz w:val="18"/>
            <w:szCs w:val="18"/>
            <w:lang w:eastAsia="ru-RU"/>
          </w:rPr>
          <w:t>уведомлении </w:t>
        </w:r>
      </w:hyperlink>
      <w:r w:rsidRPr="006D7A66">
        <w:rPr>
          <w:rFonts w:ascii="Arial" w:eastAsia="Times New Roman" w:hAnsi="Arial" w:cs="Arial"/>
          <w:color w:val="000000"/>
          <w:sz w:val="18"/>
          <w:szCs w:val="18"/>
          <w:lang w:eastAsia="ru-RU"/>
        </w:rPr>
        <w:t>о </w:t>
      </w:r>
      <w:hyperlink r:id="rId864" w:tooltip="нажмите, чтобы просмотреть определение утверждения" w:history="1">
        <w:r w:rsidRPr="006D7A66">
          <w:rPr>
            <w:rFonts w:ascii="Arial" w:eastAsia="Times New Roman" w:hAnsi="Arial" w:cs="Arial"/>
            <w:color w:val="0033CC"/>
            <w:sz w:val="18"/>
            <w:szCs w:val="18"/>
            <w:lang w:eastAsia="ru-RU"/>
          </w:rPr>
          <w:t>праве </w:t>
        </w:r>
      </w:hyperlink>
      <w:r w:rsidRPr="006D7A66">
        <w:rPr>
          <w:rFonts w:ascii="Arial" w:eastAsia="Times New Roman" w:hAnsi="Arial" w:cs="Arial"/>
          <w:color w:val="000000"/>
          <w:sz w:val="18"/>
          <w:szCs w:val="18"/>
          <w:lang w:eastAsia="ru-RU"/>
        </w:rPr>
        <w:t>собственности, должным образом регистрируются и обслуживаются.</w:t>
      </w:r>
    </w:p>
    <w:p w:rsidR="006D7A66" w:rsidRPr="006D7A66" w:rsidRDefault="006D7A66" w:rsidP="006D7A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D7A66">
        <w:rPr>
          <w:rFonts w:ascii="Arial" w:eastAsia="Times New Roman" w:hAnsi="Arial" w:cs="Arial"/>
          <w:b/>
          <w:bCs/>
          <w:color w:val="000000"/>
          <w:sz w:val="36"/>
          <w:szCs w:val="36"/>
          <w:lang w:eastAsia="ru-RU"/>
        </w:rPr>
        <w:t>Статья 28-Суверенная Территория</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8" w:name="5576"/>
      <w:bookmarkEnd w:id="178"/>
      <w:r w:rsidRPr="006D7A66">
        <w:rPr>
          <w:rFonts w:ascii="Arial" w:eastAsia="Times New Roman" w:hAnsi="Arial" w:cs="Arial"/>
          <w:b/>
          <w:bCs/>
          <w:color w:val="000000"/>
          <w:lang w:eastAsia="ru-RU"/>
        </w:rPr>
        <w:t>Canon 5576 </w:t>
      </w:r>
      <w:r w:rsidRPr="006D7A66">
        <w:rPr>
          <w:rFonts w:ascii="Arial" w:eastAsia="Times New Roman" w:hAnsi="Arial" w:cs="Arial"/>
          <w:color w:val="000000"/>
          <w:sz w:val="16"/>
          <w:szCs w:val="16"/>
          <w:lang w:eastAsia="ru-RU"/>
        </w:rPr>
        <w:t>(</w:t>
      </w:r>
      <w:hyperlink r:id="rId865" w:anchor="5576"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66"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Суверенная </w:t>
        </w:r>
      </w:hyperlink>
      <w:r w:rsidRPr="006D7A66">
        <w:rPr>
          <w:rFonts w:ascii="Arial" w:eastAsia="Times New Roman" w:hAnsi="Arial" w:cs="Arial"/>
          <w:color w:val="000000"/>
          <w:sz w:val="18"/>
          <w:szCs w:val="18"/>
          <w:lang w:eastAsia="ru-RU"/>
        </w:rPr>
        <w:t>территория-это термин, используемый для определения фундаментальной системы, с помощью которой </w:t>
      </w:r>
      <w:hyperlink r:id="rId867"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 </w:t>
        </w:r>
      </w:hyperlink>
      <w:r w:rsidRPr="006D7A66">
        <w:rPr>
          <w:rFonts w:ascii="Arial" w:eastAsia="Times New Roman" w:hAnsi="Arial" w:cs="Arial"/>
          <w:color w:val="000000"/>
          <w:sz w:val="18"/>
          <w:szCs w:val="18"/>
          <w:lang w:eastAsia="ru-RU"/>
        </w:rPr>
        <w:t>предъявляет </w:t>
      </w:r>
      <w:hyperlink r:id="rId868" w:tooltip="нажмите, чтобы просмотреть определение утверждения" w:history="1">
        <w:r w:rsidRPr="006D7A66">
          <w:rPr>
            <w:rFonts w:ascii="Arial" w:eastAsia="Times New Roman" w:hAnsi="Arial" w:cs="Arial"/>
            <w:color w:val="0033CC"/>
            <w:sz w:val="18"/>
            <w:szCs w:val="18"/>
            <w:lang w:eastAsia="ru-RU"/>
          </w:rPr>
          <w:t>претензии </w:t>
        </w:r>
      </w:hyperlink>
      <w:r w:rsidRPr="006D7A66">
        <w:rPr>
          <w:rFonts w:ascii="Arial" w:eastAsia="Times New Roman" w:hAnsi="Arial" w:cs="Arial"/>
          <w:color w:val="000000"/>
          <w:sz w:val="18"/>
          <w:szCs w:val="18"/>
          <w:lang w:eastAsia="ru-RU"/>
        </w:rPr>
        <w:t>на землю, воду и воздух места на планете и как такое </w:t>
      </w:r>
      <w:hyperlink r:id="rId869"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требование</w:t>
        </w:r>
      </w:hyperlink>
      <w:r w:rsidRPr="006D7A66">
        <w:rPr>
          <w:rFonts w:ascii="Arial" w:eastAsia="Times New Roman" w:hAnsi="Arial" w:cs="Arial"/>
          <w:color w:val="000000"/>
          <w:sz w:val="18"/>
          <w:szCs w:val="18"/>
          <w:lang w:eastAsia="ru-RU"/>
        </w:rPr>
        <w:t>затем обосновывается и поддерживается.</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79" w:name="5577"/>
      <w:bookmarkEnd w:id="179"/>
      <w:r w:rsidRPr="006D7A66">
        <w:rPr>
          <w:rFonts w:ascii="Arial" w:eastAsia="Times New Roman" w:hAnsi="Arial" w:cs="Arial"/>
          <w:b/>
          <w:bCs/>
          <w:color w:val="000000"/>
          <w:lang w:eastAsia="ru-RU"/>
        </w:rPr>
        <w:t>Canon 5577 </w:t>
      </w:r>
      <w:r w:rsidRPr="006D7A66">
        <w:rPr>
          <w:rFonts w:ascii="Arial" w:eastAsia="Times New Roman" w:hAnsi="Arial" w:cs="Arial"/>
          <w:color w:val="000000"/>
          <w:sz w:val="16"/>
          <w:szCs w:val="16"/>
          <w:lang w:eastAsia="ru-RU"/>
        </w:rPr>
        <w:t>(</w:t>
      </w:r>
      <w:hyperlink r:id="rId870" w:anchor="5577"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Слово Terrain происходит от латинского terra</w:t>
      </w:r>
      <w:hyperlink r:id="rId871" w:tooltip="нажмите, чтобы просмотреть определение значения" w:history="1">
        <w:r w:rsidRPr="006D7A66">
          <w:rPr>
            <w:rFonts w:ascii="Arial" w:eastAsia="Times New Roman" w:hAnsi="Arial" w:cs="Arial"/>
            <w:color w:val="0033CC"/>
            <w:sz w:val="18"/>
            <w:szCs w:val="18"/>
            <w:lang w:eastAsia="ru-RU"/>
          </w:rPr>
          <w:t>, означающего </w:t>
        </w:r>
      </w:hyperlink>
      <w:r w:rsidRPr="006D7A66">
        <w:rPr>
          <w:rFonts w:ascii="Arial" w:eastAsia="Times New Roman" w:hAnsi="Arial" w:cs="Arial"/>
          <w:color w:val="000000"/>
          <w:sz w:val="18"/>
          <w:szCs w:val="18"/>
          <w:lang w:eastAsia="ru-RU"/>
        </w:rPr>
        <w:t>“земля, земля, земля, почва, страна и мир”. Само латинское слово terra происходит от 1-го тысячелетия до н. э. древнее ирландское слово tàra, также пишется во многих древних текстах как Tora(h)</w:t>
      </w:r>
      <w:hyperlink r:id="rId872" w:tooltip="нажмите, чтобы просмотреть определение значения" w:history="1">
        <w:r w:rsidRPr="006D7A66">
          <w:rPr>
            <w:rFonts w:ascii="Arial" w:eastAsia="Times New Roman" w:hAnsi="Arial" w:cs="Arial"/>
            <w:color w:val="0033CC"/>
            <w:sz w:val="18"/>
            <w:szCs w:val="18"/>
            <w:lang w:eastAsia="ru-RU"/>
          </w:rPr>
          <w:t>, что означает </w:t>
        </w:r>
      </w:hyperlink>
      <w:r w:rsidRPr="006D7A66">
        <w:rPr>
          <w:rFonts w:ascii="Arial" w:eastAsia="Times New Roman" w:hAnsi="Arial" w:cs="Arial"/>
          <w:color w:val="000000"/>
          <w:sz w:val="18"/>
          <w:szCs w:val="18"/>
          <w:lang w:eastAsia="ru-RU"/>
        </w:rPr>
        <w:t>“земля, земля, земля, </w:t>
      </w:r>
      <w:hyperlink r:id="rId873" w:tooltip="нажмите, чтобы просмотреть определение верховенства права" w:history="1">
        <w:r w:rsidRPr="006D7A66">
          <w:rPr>
            <w:rFonts w:ascii="Arial" w:eastAsia="Times New Roman" w:hAnsi="Arial" w:cs="Arial"/>
            <w:color w:val="0033CC"/>
            <w:sz w:val="18"/>
            <w:szCs w:val="18"/>
            <w:lang w:eastAsia="ru-RU"/>
          </w:rPr>
          <w:t>верховенство закона </w:t>
        </w:r>
      </w:hyperlink>
      <w:r w:rsidRPr="006D7A66">
        <w:rPr>
          <w:rFonts w:ascii="Arial" w:eastAsia="Times New Roman" w:hAnsi="Arial" w:cs="Arial"/>
          <w:color w:val="000000"/>
          <w:sz w:val="18"/>
          <w:szCs w:val="18"/>
          <w:lang w:eastAsia="ru-RU"/>
        </w:rPr>
        <w:t>”.</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0" w:name="5578"/>
      <w:bookmarkEnd w:id="180"/>
      <w:r w:rsidRPr="006D7A66">
        <w:rPr>
          <w:rFonts w:ascii="Arial" w:eastAsia="Times New Roman" w:hAnsi="Arial" w:cs="Arial"/>
          <w:b/>
          <w:bCs/>
          <w:color w:val="000000"/>
          <w:lang w:eastAsia="ru-RU"/>
        </w:rPr>
        <w:t>Canon 5578 </w:t>
      </w:r>
      <w:r w:rsidRPr="006D7A66">
        <w:rPr>
          <w:rFonts w:ascii="Arial" w:eastAsia="Times New Roman" w:hAnsi="Arial" w:cs="Arial"/>
          <w:color w:val="000000"/>
          <w:sz w:val="16"/>
          <w:szCs w:val="16"/>
          <w:lang w:eastAsia="ru-RU"/>
        </w:rPr>
        <w:t>(</w:t>
      </w:r>
      <w:hyperlink r:id="rId874" w:anchor="5578"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Все системы </w:t>
      </w:r>
      <w:hyperlink r:id="rId875" w:tooltip="нажмите, чтобы просмотреть определение утверждения" w:history="1">
        <w:r w:rsidRPr="006D7A66">
          <w:rPr>
            <w:rFonts w:ascii="Arial" w:eastAsia="Times New Roman" w:hAnsi="Arial" w:cs="Arial"/>
            <w:color w:val="0033CC"/>
            <w:sz w:val="18"/>
            <w:szCs w:val="18"/>
            <w:lang w:eastAsia="ru-RU"/>
          </w:rPr>
          <w:t>притязаний </w:t>
        </w:r>
      </w:hyperlink>
      <w:hyperlink r:id="rId876" w:tooltip="нажмите, чтобы просмотреть определение суверенного" w:history="1">
        <w:r w:rsidRPr="006D7A66">
          <w:rPr>
            <w:rFonts w:ascii="Arial" w:eastAsia="Times New Roman" w:hAnsi="Arial" w:cs="Arial"/>
            <w:color w:val="0033CC"/>
            <w:sz w:val="18"/>
            <w:szCs w:val="18"/>
            <w:lang w:eastAsia="ru-RU"/>
          </w:rPr>
          <w:t>на суверенную </w:t>
        </w:r>
      </w:hyperlink>
      <w:r w:rsidRPr="006D7A66">
        <w:rPr>
          <w:rFonts w:ascii="Arial" w:eastAsia="Times New Roman" w:hAnsi="Arial" w:cs="Arial"/>
          <w:color w:val="000000"/>
          <w:sz w:val="18"/>
          <w:szCs w:val="18"/>
          <w:lang w:eastAsia="ru-RU"/>
        </w:rPr>
        <w:t>территорию основаны на </w:t>
      </w:r>
      <w:hyperlink r:id="rId877" w:tooltip="нажмите, чтобы просмотреть определение истины" w:history="1">
        <w:r w:rsidRPr="006D7A66">
          <w:rPr>
            <w:rFonts w:ascii="Arial" w:eastAsia="Times New Roman" w:hAnsi="Arial" w:cs="Arial"/>
            <w:color w:val="0033CC"/>
            <w:sz w:val="18"/>
            <w:szCs w:val="18"/>
            <w:lang w:eastAsia="ru-RU"/>
          </w:rPr>
          <w:t>истине</w:t>
        </w:r>
      </w:hyperlink>
      <w:r w:rsidRPr="006D7A66">
        <w:rPr>
          <w:rFonts w:ascii="Arial" w:eastAsia="Times New Roman" w:hAnsi="Arial" w:cs="Arial"/>
          <w:color w:val="000000"/>
          <w:sz w:val="18"/>
          <w:szCs w:val="18"/>
          <w:lang w:eastAsia="ru-RU"/>
        </w:rPr>
        <w:t>, что ни один человек не может “владеть” физической землей, водой или воздухом, кроме </w:t>
      </w:r>
      <w:hyperlink r:id="rId878" w:tooltip="нажмите, чтобы просмотреть определение божественного создателя" w:history="1">
        <w:r w:rsidRPr="006D7A66">
          <w:rPr>
            <w:rFonts w:ascii="Arial" w:eastAsia="Times New Roman" w:hAnsi="Arial" w:cs="Arial"/>
            <w:color w:val="0033CC"/>
            <w:sz w:val="18"/>
            <w:szCs w:val="18"/>
            <w:lang w:eastAsia="ru-RU"/>
          </w:rPr>
          <w:t>Божественного Творца </w:t>
        </w:r>
      </w:hyperlink>
      <w:r w:rsidRPr="006D7A66">
        <w:rPr>
          <w:rFonts w:ascii="Arial" w:eastAsia="Times New Roman" w:hAnsi="Arial" w:cs="Arial"/>
          <w:color w:val="000000"/>
          <w:sz w:val="18"/>
          <w:szCs w:val="18"/>
          <w:lang w:eastAsia="ru-RU"/>
        </w:rPr>
        <w:t>. Вместо этого вымышленные элементы, созданные мужчинами и женщинами, могут быть “добавлены” внутри, ниже или на поверхности земли, воды или воздуха и поэтому претендовать на частную </w:t>
      </w:r>
      <w:hyperlink r:id="rId879"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собственность </w:t>
        </w:r>
      </w:hyperlink>
      <w:r w:rsidRPr="006D7A66">
        <w:rPr>
          <w:rFonts w:ascii="Arial" w:eastAsia="Times New Roman" w:hAnsi="Arial" w:cs="Arial"/>
          <w:color w:val="000000"/>
          <w:sz w:val="18"/>
          <w:szCs w:val="18"/>
          <w:lang w:eastAsia="ru-RU"/>
        </w:rPr>
        <w:t>. Таким образом</w:t>
      </w:r>
      <w:hyperlink r:id="rId880" w:tooltip="нажмите, чтобы просмотреть определение суверенного" w:history="1">
        <w:r w:rsidRPr="006D7A66">
          <w:rPr>
            <w:rFonts w:ascii="Arial" w:eastAsia="Times New Roman" w:hAnsi="Arial" w:cs="Arial"/>
            <w:color w:val="0033CC"/>
            <w:sz w:val="18"/>
            <w:szCs w:val="18"/>
            <w:lang w:eastAsia="ru-RU"/>
          </w:rPr>
          <w:t>, суверенная </w:t>
        </w:r>
      </w:hyperlink>
      <w:r w:rsidRPr="006D7A66">
        <w:rPr>
          <w:rFonts w:ascii="Arial" w:eastAsia="Times New Roman" w:hAnsi="Arial" w:cs="Arial"/>
          <w:color w:val="000000"/>
          <w:sz w:val="18"/>
          <w:szCs w:val="18"/>
          <w:lang w:eastAsia="ru-RU"/>
        </w:rPr>
        <w:t>территория зависит от утверждений фикций.</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1" w:name="5579"/>
      <w:bookmarkEnd w:id="181"/>
      <w:r w:rsidRPr="006D7A66">
        <w:rPr>
          <w:rFonts w:ascii="Arial" w:eastAsia="Times New Roman" w:hAnsi="Arial" w:cs="Arial"/>
          <w:b/>
          <w:bCs/>
          <w:color w:val="000000"/>
          <w:lang w:eastAsia="ru-RU"/>
        </w:rPr>
        <w:t>Canon 5579 </w:t>
      </w:r>
      <w:r w:rsidRPr="006D7A66">
        <w:rPr>
          <w:rFonts w:ascii="Arial" w:eastAsia="Times New Roman" w:hAnsi="Arial" w:cs="Arial"/>
          <w:color w:val="000000"/>
          <w:sz w:val="16"/>
          <w:szCs w:val="16"/>
          <w:lang w:eastAsia="ru-RU"/>
        </w:rPr>
        <w:t>(</w:t>
      </w:r>
      <w:hyperlink r:id="rId881" w:anchor="5579"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Существует по существу три (3) системы и слои, используемые для создания структуры </w:t>
      </w:r>
      <w:hyperlink r:id="rId882"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суверенной </w:t>
        </w:r>
      </w:hyperlink>
      <w:r w:rsidRPr="006D7A66">
        <w:rPr>
          <w:rFonts w:ascii="Arial" w:eastAsia="Times New Roman" w:hAnsi="Arial" w:cs="Arial"/>
          <w:color w:val="000000"/>
          <w:sz w:val="18"/>
          <w:szCs w:val="18"/>
          <w:lang w:eastAsia="ru-RU"/>
        </w:rPr>
        <w:t>местности, являющейся географией, топографией и демографией:</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 география - это использование вымышленных эталонов измерения для изучения физических структур конкретного региона; 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ii) топография - это использование вымышленного языка и культуры для обозначения места, определенного определенной географией; 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iii) демография - это использование вымышленных показателей, регистров и нумерации для подсчета и обозначения людей, политических и административных подразделений и их деятельности в соответствии с конкретной топографией того или иного места.</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2" w:name="5580"/>
      <w:bookmarkEnd w:id="182"/>
      <w:r w:rsidRPr="006D7A66">
        <w:rPr>
          <w:rFonts w:ascii="Arial" w:eastAsia="Times New Roman" w:hAnsi="Arial" w:cs="Arial"/>
          <w:b/>
          <w:bCs/>
          <w:color w:val="000000"/>
          <w:lang w:eastAsia="ru-RU"/>
        </w:rPr>
        <w:t>Canon 5580 </w:t>
      </w:r>
      <w:r w:rsidRPr="006D7A66">
        <w:rPr>
          <w:rFonts w:ascii="Arial" w:eastAsia="Times New Roman" w:hAnsi="Arial" w:cs="Arial"/>
          <w:color w:val="000000"/>
          <w:sz w:val="16"/>
          <w:szCs w:val="16"/>
          <w:lang w:eastAsia="ru-RU"/>
        </w:rPr>
        <w:t>(</w:t>
      </w:r>
      <w:hyperlink r:id="rId883" w:anchor="5580"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Хотя каждый слой системы </w:t>
      </w:r>
      <w:hyperlink r:id="rId884"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суверенного </w:t>
        </w:r>
      </w:hyperlink>
      <w:r w:rsidRPr="006D7A66">
        <w:rPr>
          <w:rFonts w:ascii="Arial" w:eastAsia="Times New Roman" w:hAnsi="Arial" w:cs="Arial"/>
          <w:color w:val="000000"/>
          <w:sz w:val="18"/>
          <w:szCs w:val="18"/>
          <w:lang w:eastAsia="ru-RU"/>
        </w:rPr>
        <w:t>рельефа может рассматриваться независимо, демография зависит от наличия топографии, а топография зависит от существования географии.</w:t>
      </w:r>
    </w:p>
    <w:p w:rsidR="006D7A66" w:rsidRPr="006D7A66" w:rsidRDefault="006D7A66" w:rsidP="006D7A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D7A66">
        <w:rPr>
          <w:rFonts w:ascii="Arial" w:eastAsia="Times New Roman" w:hAnsi="Arial" w:cs="Arial"/>
          <w:b/>
          <w:bCs/>
          <w:color w:val="000000"/>
          <w:sz w:val="36"/>
          <w:szCs w:val="36"/>
          <w:lang w:eastAsia="ru-RU"/>
        </w:rPr>
        <w:t>Статья 29-География</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3" w:name="5581"/>
      <w:bookmarkEnd w:id="183"/>
      <w:r w:rsidRPr="006D7A66">
        <w:rPr>
          <w:rFonts w:ascii="Arial" w:eastAsia="Times New Roman" w:hAnsi="Arial" w:cs="Arial"/>
          <w:b/>
          <w:bCs/>
          <w:color w:val="000000"/>
          <w:lang w:eastAsia="ru-RU"/>
        </w:rPr>
        <w:t>Canon 5581 </w:t>
      </w:r>
      <w:r w:rsidRPr="006D7A66">
        <w:rPr>
          <w:rFonts w:ascii="Arial" w:eastAsia="Times New Roman" w:hAnsi="Arial" w:cs="Arial"/>
          <w:color w:val="000000"/>
          <w:sz w:val="16"/>
          <w:szCs w:val="16"/>
          <w:lang w:eastAsia="ru-RU"/>
        </w:rPr>
        <w:t>(</w:t>
      </w:r>
      <w:hyperlink r:id="rId885" w:anchor="5581"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География - это использование вымышленных эталонов измерения для обследования физических структур конкретного региона. География также иногда используется для описания всех трех (3) слоев определения </w:t>
      </w:r>
      <w:hyperlink r:id="rId886"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суверенной </w:t>
        </w:r>
      </w:hyperlink>
      <w:r w:rsidRPr="006D7A66">
        <w:rPr>
          <w:rFonts w:ascii="Arial" w:eastAsia="Times New Roman" w:hAnsi="Arial" w:cs="Arial"/>
          <w:color w:val="000000"/>
          <w:sz w:val="18"/>
          <w:szCs w:val="18"/>
          <w:lang w:eastAsia="ru-RU"/>
        </w:rPr>
        <w:t>территории как одного (1) (география, топография и демография).</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4" w:name="5582"/>
      <w:bookmarkEnd w:id="184"/>
      <w:r w:rsidRPr="006D7A66">
        <w:rPr>
          <w:rFonts w:ascii="Arial" w:eastAsia="Times New Roman" w:hAnsi="Arial" w:cs="Arial"/>
          <w:b/>
          <w:bCs/>
          <w:color w:val="000000"/>
          <w:lang w:eastAsia="ru-RU"/>
        </w:rPr>
        <w:lastRenderedPageBreak/>
        <w:t>Canon 5582 </w:t>
      </w:r>
      <w:r w:rsidRPr="006D7A66">
        <w:rPr>
          <w:rFonts w:ascii="Arial" w:eastAsia="Times New Roman" w:hAnsi="Arial" w:cs="Arial"/>
          <w:color w:val="000000"/>
          <w:sz w:val="16"/>
          <w:szCs w:val="16"/>
          <w:lang w:eastAsia="ru-RU"/>
        </w:rPr>
        <w:t>(</w:t>
      </w:r>
      <w:hyperlink r:id="rId887" w:anchor="5582"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Слово география происходит от древнегреческого γεωγραφαα (география) от γεω (gēo)</w:t>
      </w:r>
      <w:hyperlink r:id="rId888" w:tooltip="нажмите, чтобы просмотреть определение значения" w:history="1">
        <w:r w:rsidRPr="006D7A66">
          <w:rPr>
            <w:rFonts w:ascii="Arial" w:eastAsia="Times New Roman" w:hAnsi="Arial" w:cs="Arial"/>
            <w:color w:val="0033CC"/>
            <w:sz w:val="18"/>
            <w:szCs w:val="18"/>
            <w:lang w:eastAsia="ru-RU"/>
          </w:rPr>
          <w:t>, означающего </w:t>
        </w:r>
      </w:hyperlink>
      <w:r w:rsidRPr="006D7A66">
        <w:rPr>
          <w:rFonts w:ascii="Arial" w:eastAsia="Times New Roman" w:hAnsi="Arial" w:cs="Arial"/>
          <w:color w:val="000000"/>
          <w:sz w:val="18"/>
          <w:szCs w:val="18"/>
          <w:lang w:eastAsia="ru-RU"/>
        </w:rPr>
        <w:t>“земля”, и γράφω (grapho)</w:t>
      </w:r>
      <w:hyperlink r:id="rId889" w:tooltip="нажмите, чтобы просмотреть определение значения" w:history="1">
        <w:r w:rsidRPr="006D7A66">
          <w:rPr>
            <w:rFonts w:ascii="Arial" w:eastAsia="Times New Roman" w:hAnsi="Arial" w:cs="Arial"/>
            <w:color w:val="0033CC"/>
            <w:sz w:val="18"/>
            <w:szCs w:val="18"/>
            <w:lang w:eastAsia="ru-RU"/>
          </w:rPr>
          <w:t>, означающего </w:t>
        </w:r>
      </w:hyperlink>
      <w:r w:rsidRPr="006D7A66">
        <w:rPr>
          <w:rFonts w:ascii="Arial" w:eastAsia="Times New Roman" w:hAnsi="Arial" w:cs="Arial"/>
          <w:color w:val="000000"/>
          <w:sz w:val="18"/>
          <w:szCs w:val="18"/>
          <w:lang w:eastAsia="ru-RU"/>
        </w:rPr>
        <w:t>“вырезать, рисовать, рисовать или писать”.</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5" w:name="5583"/>
      <w:bookmarkEnd w:id="185"/>
      <w:r w:rsidRPr="006D7A66">
        <w:rPr>
          <w:rFonts w:ascii="Arial" w:eastAsia="Times New Roman" w:hAnsi="Arial" w:cs="Arial"/>
          <w:b/>
          <w:bCs/>
          <w:color w:val="000000"/>
          <w:lang w:eastAsia="ru-RU"/>
        </w:rPr>
        <w:t>Canon 5583 </w:t>
      </w:r>
      <w:r w:rsidRPr="006D7A66">
        <w:rPr>
          <w:rFonts w:ascii="Arial" w:eastAsia="Times New Roman" w:hAnsi="Arial" w:cs="Arial"/>
          <w:color w:val="000000"/>
          <w:sz w:val="16"/>
          <w:szCs w:val="16"/>
          <w:lang w:eastAsia="ru-RU"/>
        </w:rPr>
        <w:t>(</w:t>
      </w:r>
      <w:hyperlink r:id="rId890" w:anchor="5583"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География является корневой вымышленной системой любого </w:t>
      </w:r>
      <w:hyperlink r:id="rId891" w:tooltip="нажмите, чтобы просмотреть определение утверждения" w:history="1">
        <w:r w:rsidRPr="006D7A66">
          <w:rPr>
            <w:rFonts w:ascii="Arial" w:eastAsia="Times New Roman" w:hAnsi="Arial" w:cs="Arial"/>
            <w:color w:val="0033CC"/>
            <w:sz w:val="18"/>
            <w:szCs w:val="18"/>
            <w:lang w:eastAsia="ru-RU"/>
          </w:rPr>
          <w:t>утверждения </w:t>
        </w:r>
      </w:hyperlink>
      <w:hyperlink r:id="rId892"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суверенной </w:t>
        </w:r>
      </w:hyperlink>
      <w:r w:rsidRPr="006D7A66">
        <w:rPr>
          <w:rFonts w:ascii="Arial" w:eastAsia="Times New Roman" w:hAnsi="Arial" w:cs="Arial"/>
          <w:color w:val="000000"/>
          <w:sz w:val="18"/>
          <w:szCs w:val="18"/>
          <w:lang w:eastAsia="ru-RU"/>
        </w:rPr>
        <w:t>местности, слоистой над физической землей, воздухом и водой места и предполагает существование некоторой уникально принадлежащей вымышленной системы измерения расстояния, высоты, положения и времени посредством съемки.</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6" w:name="5584"/>
      <w:bookmarkEnd w:id="186"/>
      <w:r w:rsidRPr="006D7A66">
        <w:rPr>
          <w:rFonts w:ascii="Arial" w:eastAsia="Times New Roman" w:hAnsi="Arial" w:cs="Arial"/>
          <w:b/>
          <w:bCs/>
          <w:color w:val="000000"/>
          <w:lang w:eastAsia="ru-RU"/>
        </w:rPr>
        <w:t>Canon 5584 </w:t>
      </w:r>
      <w:r w:rsidRPr="006D7A66">
        <w:rPr>
          <w:rFonts w:ascii="Arial" w:eastAsia="Times New Roman" w:hAnsi="Arial" w:cs="Arial"/>
          <w:color w:val="000000"/>
          <w:sz w:val="16"/>
          <w:szCs w:val="16"/>
          <w:lang w:eastAsia="ru-RU"/>
        </w:rPr>
        <w:t>(</w:t>
      </w:r>
      <w:hyperlink r:id="rId893" w:anchor="5584"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Именно наличие некой однозначно принадлежащей вымышленной системы измерения расстояния, высоты, положения и времени, физического процесса съемки и последующего отражения такой съемки на картах создает географию.</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7" w:name="5585"/>
      <w:bookmarkEnd w:id="187"/>
      <w:r w:rsidRPr="006D7A66">
        <w:rPr>
          <w:rFonts w:ascii="Arial" w:eastAsia="Times New Roman" w:hAnsi="Arial" w:cs="Arial"/>
          <w:b/>
          <w:bCs/>
          <w:color w:val="000000"/>
          <w:lang w:eastAsia="ru-RU"/>
        </w:rPr>
        <w:t>Canon 5585 </w:t>
      </w:r>
      <w:r w:rsidRPr="006D7A66">
        <w:rPr>
          <w:rFonts w:ascii="Arial" w:eastAsia="Times New Roman" w:hAnsi="Arial" w:cs="Arial"/>
          <w:color w:val="000000"/>
          <w:sz w:val="16"/>
          <w:szCs w:val="16"/>
          <w:lang w:eastAsia="ru-RU"/>
        </w:rPr>
        <w:t>(</w:t>
      </w:r>
      <w:hyperlink r:id="rId894" w:anchor="5585"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По древнему обычаю и традиции с 1 Mlllenium до н. э. в соответствии с Холли (Tará) закон, физический процесс обследования, необходимые для получения </w:t>
      </w:r>
      <w:hyperlink r:id="rId895" w:tooltip="нажмите, чтобы просмотреть определение допустимого" w:history="1">
        <w:r w:rsidRPr="006D7A66">
          <w:rPr>
            <w:rFonts w:ascii="Arial" w:eastAsia="Times New Roman" w:hAnsi="Arial" w:cs="Arial"/>
            <w:color w:val="0033CC"/>
            <w:sz w:val="18"/>
            <w:szCs w:val="18"/>
            <w:lang w:eastAsia="ru-RU"/>
          </w:rPr>
          <w:t>действительного</w:t>
        </w:r>
      </w:hyperlink>
      <w:r w:rsidRPr="006D7A66">
        <w:rPr>
          <w:rFonts w:ascii="Arial" w:eastAsia="Times New Roman" w:hAnsi="Arial" w:cs="Arial"/>
          <w:color w:val="000000"/>
          <w:sz w:val="18"/>
          <w:szCs w:val="18"/>
          <w:lang w:eastAsia="ru-RU"/>
        </w:rPr>
        <w:t> географии требует официального посещения места в </w:t>
      </w:r>
      <w:hyperlink r:id="rId896" w:tooltip="нажмите, чтобы просмотреть определение агента" w:history="1">
        <w:r w:rsidRPr="006D7A66">
          <w:rPr>
            <w:rFonts w:ascii="Arial" w:eastAsia="Times New Roman" w:hAnsi="Arial" w:cs="Arial"/>
            <w:color w:val="0033CC"/>
            <w:sz w:val="18"/>
            <w:szCs w:val="18"/>
            <w:lang w:eastAsia="ru-RU"/>
          </w:rPr>
          <w:t>агент</w:t>
        </w:r>
      </w:hyperlink>
      <w:r w:rsidRPr="006D7A66">
        <w:rPr>
          <w:rFonts w:ascii="Arial" w:eastAsia="Times New Roman" w:hAnsi="Arial" w:cs="Arial"/>
          <w:color w:val="000000"/>
          <w:sz w:val="18"/>
          <w:szCs w:val="18"/>
          <w:lang w:eastAsia="ru-RU"/>
        </w:rPr>
        <w:t> или </w:t>
      </w:r>
      <w:hyperlink r:id="rId897" w:tooltip="нажмите, чтобы просмотреть определение представителя" w:history="1">
        <w:r w:rsidRPr="006D7A66">
          <w:rPr>
            <w:rFonts w:ascii="Arial" w:eastAsia="Times New Roman" w:hAnsi="Arial" w:cs="Arial"/>
            <w:color w:val="0033CC"/>
            <w:sz w:val="18"/>
            <w:szCs w:val="18"/>
            <w:lang w:eastAsia="ru-RU"/>
          </w:rPr>
          <w:t>представитель</w:t>
        </w:r>
      </w:hyperlink>
      <w:r w:rsidRPr="006D7A66">
        <w:rPr>
          <w:rFonts w:ascii="Arial" w:eastAsia="Times New Roman" w:hAnsi="Arial" w:cs="Arial"/>
          <w:color w:val="000000"/>
          <w:sz w:val="18"/>
          <w:szCs w:val="18"/>
          <w:lang w:eastAsia="ru-RU"/>
        </w:rPr>
        <w:t> какого </w:t>
      </w:r>
      <w:hyperlink r:id="rId898" w:tooltip="нажмите, чтобы просмотреть определение суверенного" w:history="1">
        <w:r w:rsidRPr="006D7A66">
          <w:rPr>
            <w:rFonts w:ascii="Arial" w:eastAsia="Times New Roman" w:hAnsi="Arial" w:cs="Arial"/>
            <w:color w:val="0033CC"/>
            <w:sz w:val="18"/>
            <w:szCs w:val="18"/>
            <w:lang w:eastAsia="ru-RU"/>
          </w:rPr>
          <w:t>государя</w:t>
        </w:r>
      </w:hyperlink>
      <w:r w:rsidRPr="006D7A66">
        <w:rPr>
          <w:rFonts w:ascii="Arial" w:eastAsia="Times New Roman" w:hAnsi="Arial" w:cs="Arial"/>
          <w:color w:val="000000"/>
          <w:sz w:val="18"/>
          <w:szCs w:val="18"/>
          <w:lang w:eastAsia="ru-RU"/>
        </w:rPr>
        <w:t> под </w:t>
      </w:r>
      <w:hyperlink r:id="rId899" w:tooltip="нажмите, чтобы просмотреть определение уплотнения" w:history="1">
        <w:r w:rsidRPr="006D7A66">
          <w:rPr>
            <w:rFonts w:ascii="Arial" w:eastAsia="Times New Roman" w:hAnsi="Arial" w:cs="Arial"/>
            <w:color w:val="0033CC"/>
            <w:sz w:val="18"/>
            <w:szCs w:val="18"/>
            <w:lang w:eastAsia="ru-RU"/>
          </w:rPr>
          <w:t>уплотнения</w:t>
        </w:r>
      </w:hyperlink>
      <w:r w:rsidRPr="006D7A66">
        <w:rPr>
          <w:rFonts w:ascii="Arial" w:eastAsia="Times New Roman" w:hAnsi="Arial" w:cs="Arial"/>
          <w:color w:val="000000"/>
          <w:sz w:val="18"/>
          <w:szCs w:val="18"/>
          <w:lang w:eastAsia="ru-RU"/>
        </w:rPr>
        <w:t>, таких, что акт осмотр и определение географии осуществляется так, как если бы </w:t>
      </w:r>
      <w:hyperlink r:id="rId900" w:tooltip="нажмите, чтобы просмотреть определение суверенного" w:history="1">
        <w:r w:rsidRPr="006D7A66">
          <w:rPr>
            <w:rFonts w:ascii="Arial" w:eastAsia="Times New Roman" w:hAnsi="Arial" w:cs="Arial"/>
            <w:color w:val="0033CC"/>
            <w:sz w:val="18"/>
            <w:szCs w:val="18"/>
            <w:lang w:eastAsia="ru-RU"/>
          </w:rPr>
          <w:t>государь</w:t>
        </w:r>
      </w:hyperlink>
      <w:r w:rsidRPr="006D7A66">
        <w:rPr>
          <w:rFonts w:ascii="Arial" w:eastAsia="Times New Roman" w:hAnsi="Arial" w:cs="Arial"/>
          <w:color w:val="000000"/>
          <w:sz w:val="18"/>
          <w:szCs w:val="18"/>
          <w:lang w:eastAsia="ru-RU"/>
        </w:rPr>
        <w:t> совершил акт сами.</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8" w:name="5586"/>
      <w:bookmarkEnd w:id="188"/>
      <w:r w:rsidRPr="006D7A66">
        <w:rPr>
          <w:rFonts w:ascii="Arial" w:eastAsia="Times New Roman" w:hAnsi="Arial" w:cs="Arial"/>
          <w:b/>
          <w:bCs/>
          <w:color w:val="000000"/>
          <w:lang w:eastAsia="ru-RU"/>
        </w:rPr>
        <w:t>Canon 5586 </w:t>
      </w:r>
      <w:r w:rsidRPr="006D7A66">
        <w:rPr>
          <w:rFonts w:ascii="Arial" w:eastAsia="Times New Roman" w:hAnsi="Arial" w:cs="Arial"/>
          <w:color w:val="000000"/>
          <w:sz w:val="16"/>
          <w:szCs w:val="16"/>
          <w:lang w:eastAsia="ru-RU"/>
        </w:rPr>
        <w:t>(</w:t>
      </w:r>
      <w:hyperlink r:id="rId901" w:anchor="5586"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По древнему обычаю и традиции, начиная с 1-го Mlllenium BCE в соответствии с законом Холли (Тара), начало географической съемки официальным </w:t>
      </w:r>
      <w:hyperlink r:id="rId902" w:tooltip="нажмите, чтобы просмотреть определение агента" w:history="1">
        <w:r w:rsidRPr="006D7A66">
          <w:rPr>
            <w:rFonts w:ascii="Arial" w:eastAsia="Times New Roman" w:hAnsi="Arial" w:cs="Arial"/>
            <w:color w:val="0033CC"/>
            <w:sz w:val="18"/>
            <w:szCs w:val="18"/>
            <w:lang w:eastAsia="ru-RU"/>
          </w:rPr>
          <w:t>агентом </w:t>
        </w:r>
      </w:hyperlink>
      <w:r w:rsidRPr="006D7A66">
        <w:rPr>
          <w:rFonts w:ascii="Arial" w:eastAsia="Times New Roman" w:hAnsi="Arial" w:cs="Arial"/>
          <w:color w:val="000000"/>
          <w:sz w:val="18"/>
          <w:szCs w:val="18"/>
          <w:lang w:eastAsia="ru-RU"/>
        </w:rPr>
        <w:t>или </w:t>
      </w:r>
      <w:hyperlink r:id="rId903" w:tooltip="нажмите, чтобы просмотреть определение представителя" w:history="1">
        <w:r w:rsidRPr="006D7A66">
          <w:rPr>
            <w:rFonts w:ascii="Arial" w:eastAsia="Times New Roman" w:hAnsi="Arial" w:cs="Arial"/>
            <w:color w:val="0033CC"/>
            <w:sz w:val="18"/>
            <w:szCs w:val="18"/>
            <w:lang w:eastAsia="ru-RU"/>
          </w:rPr>
          <w:t>представителем </w:t>
        </w:r>
      </w:hyperlink>
      <w:hyperlink r:id="rId904" w:tooltip="нажмите, чтобы просмотреть определение суверенного" w:history="1">
        <w:r w:rsidRPr="006D7A66">
          <w:rPr>
            <w:rFonts w:ascii="Arial" w:eastAsia="Times New Roman" w:hAnsi="Arial" w:cs="Arial"/>
            <w:color w:val="0033CC"/>
            <w:sz w:val="18"/>
            <w:szCs w:val="18"/>
            <w:lang w:eastAsia="ru-RU"/>
          </w:rPr>
          <w:t>Государя </w:t>
        </w:r>
      </w:hyperlink>
      <w:r w:rsidRPr="006D7A66">
        <w:rPr>
          <w:rFonts w:ascii="Arial" w:eastAsia="Times New Roman" w:hAnsi="Arial" w:cs="Arial"/>
          <w:color w:val="000000"/>
          <w:sz w:val="18"/>
          <w:szCs w:val="18"/>
          <w:lang w:eastAsia="ru-RU"/>
        </w:rPr>
        <w:t>требует “точки начала”, обычно исторического маркера, флага или памятника, представляющего собой первое и основное </w:t>
      </w:r>
      <w:hyperlink r:id="rId905"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требование</w:t>
        </w:r>
      </w:hyperlink>
      <w:hyperlink r:id="rId906" w:tooltip="нажмите, чтобы просмотреть определение суверенного" w:history="1">
        <w:r w:rsidRPr="006D7A66">
          <w:rPr>
            <w:rFonts w:ascii="Arial" w:eastAsia="Times New Roman" w:hAnsi="Arial" w:cs="Arial"/>
            <w:color w:val="0033CC"/>
            <w:sz w:val="18"/>
            <w:szCs w:val="18"/>
            <w:lang w:eastAsia="ru-RU"/>
          </w:rPr>
          <w:t>Государя </w:t>
        </w:r>
      </w:hyperlink>
      <w:r w:rsidRPr="006D7A66">
        <w:rPr>
          <w:rFonts w:ascii="Arial" w:eastAsia="Times New Roman" w:hAnsi="Arial" w:cs="Arial"/>
          <w:color w:val="000000"/>
          <w:sz w:val="18"/>
          <w:szCs w:val="18"/>
          <w:lang w:eastAsia="ru-RU"/>
        </w:rPr>
        <w:t>.Постоянные маркеры, столбы или памятники затем размещаются на определенных расстояниях и местах вокруг точки начала как для подтверждения </w:t>
      </w:r>
      <w:hyperlink r:id="rId907" w:tooltip="нажмите, чтобы просмотреть определение утверждения" w:history="1">
        <w:r w:rsidRPr="006D7A66">
          <w:rPr>
            <w:rFonts w:ascii="Arial" w:eastAsia="Times New Roman" w:hAnsi="Arial" w:cs="Arial"/>
            <w:color w:val="0033CC"/>
            <w:sz w:val="18"/>
            <w:szCs w:val="18"/>
            <w:lang w:eastAsia="ru-RU"/>
          </w:rPr>
          <w:t>утверждения</w:t>
        </w:r>
      </w:hyperlink>
      <w:r w:rsidRPr="006D7A66">
        <w:rPr>
          <w:rFonts w:ascii="Arial" w:eastAsia="Times New Roman" w:hAnsi="Arial" w:cs="Arial"/>
          <w:color w:val="000000"/>
          <w:sz w:val="18"/>
          <w:szCs w:val="18"/>
          <w:lang w:eastAsia="ru-RU"/>
        </w:rPr>
        <w:t>, что земля была обследована, так и для обеспечения точных измерений.</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89" w:name="5587"/>
      <w:bookmarkEnd w:id="189"/>
      <w:r w:rsidRPr="006D7A66">
        <w:rPr>
          <w:rFonts w:ascii="Arial" w:eastAsia="Times New Roman" w:hAnsi="Arial" w:cs="Arial"/>
          <w:b/>
          <w:bCs/>
          <w:color w:val="000000"/>
          <w:lang w:eastAsia="ru-RU"/>
        </w:rPr>
        <w:t>Canon 5587 </w:t>
      </w:r>
      <w:r w:rsidRPr="006D7A66">
        <w:rPr>
          <w:rFonts w:ascii="Arial" w:eastAsia="Times New Roman" w:hAnsi="Arial" w:cs="Arial"/>
          <w:color w:val="000000"/>
          <w:sz w:val="16"/>
          <w:szCs w:val="16"/>
          <w:lang w:eastAsia="ru-RU"/>
        </w:rPr>
        <w:t>(</w:t>
      </w:r>
      <w:hyperlink r:id="rId908" w:anchor="5587"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По древнему обычаю и традиции, начиная с 1-го Mlllenium BCE в соответствии с законом Холли (тара), после завершения физического обследования официальным </w:t>
      </w:r>
      <w:hyperlink r:id="rId909" w:tooltip="нажмите, чтобы просмотреть определение агента" w:history="1">
        <w:r w:rsidRPr="006D7A66">
          <w:rPr>
            <w:rFonts w:ascii="Arial" w:eastAsia="Times New Roman" w:hAnsi="Arial" w:cs="Arial"/>
            <w:color w:val="0033CC"/>
            <w:sz w:val="18"/>
            <w:szCs w:val="18"/>
            <w:lang w:eastAsia="ru-RU"/>
          </w:rPr>
          <w:t>агентом </w:t>
        </w:r>
      </w:hyperlink>
      <w:r w:rsidRPr="006D7A66">
        <w:rPr>
          <w:rFonts w:ascii="Arial" w:eastAsia="Times New Roman" w:hAnsi="Arial" w:cs="Arial"/>
          <w:color w:val="000000"/>
          <w:sz w:val="18"/>
          <w:szCs w:val="18"/>
          <w:lang w:eastAsia="ru-RU"/>
        </w:rPr>
        <w:t>или </w:t>
      </w:r>
      <w:hyperlink r:id="rId910" w:tooltip="нажмите, чтобы просмотреть определение представителя" w:history="1">
        <w:r w:rsidRPr="006D7A66">
          <w:rPr>
            <w:rFonts w:ascii="Arial" w:eastAsia="Times New Roman" w:hAnsi="Arial" w:cs="Arial"/>
            <w:color w:val="0033CC"/>
            <w:sz w:val="18"/>
            <w:szCs w:val="18"/>
            <w:lang w:eastAsia="ru-RU"/>
          </w:rPr>
          <w:t>представителем </w:t>
        </w:r>
      </w:hyperlink>
      <w:hyperlink r:id="rId911" w:tooltip="нажмите, чтобы просмотреть определение суверенного" w:history="1">
        <w:r w:rsidRPr="006D7A66">
          <w:rPr>
            <w:rFonts w:ascii="Arial" w:eastAsia="Times New Roman" w:hAnsi="Arial" w:cs="Arial"/>
            <w:color w:val="0033CC"/>
            <w:sz w:val="18"/>
            <w:szCs w:val="18"/>
            <w:lang w:eastAsia="ru-RU"/>
          </w:rPr>
          <w:t>Государя </w:t>
        </w:r>
      </w:hyperlink>
      <w:r w:rsidRPr="006D7A66">
        <w:rPr>
          <w:rFonts w:ascii="Arial" w:eastAsia="Times New Roman" w:hAnsi="Arial" w:cs="Arial"/>
          <w:color w:val="000000"/>
          <w:sz w:val="18"/>
          <w:szCs w:val="18"/>
          <w:lang w:eastAsia="ru-RU"/>
        </w:rPr>
        <w:t>должно существовать описание в словах географического </w:t>
      </w:r>
      <w:hyperlink r:id="rId912" w:tooltip="нажмите, чтобы просмотреть определение утверждения" w:history="1">
        <w:r w:rsidRPr="006D7A66">
          <w:rPr>
            <w:rFonts w:ascii="Arial" w:eastAsia="Times New Roman" w:hAnsi="Arial" w:cs="Arial"/>
            <w:color w:val="0033CC"/>
            <w:sz w:val="18"/>
            <w:szCs w:val="18"/>
            <w:lang w:eastAsia="ru-RU"/>
          </w:rPr>
          <w:t>утверждения </w:t>
        </w:r>
      </w:hyperlink>
      <w:r w:rsidRPr="006D7A66">
        <w:rPr>
          <w:rFonts w:ascii="Arial" w:eastAsia="Times New Roman" w:hAnsi="Arial" w:cs="Arial"/>
          <w:color w:val="000000"/>
          <w:sz w:val="18"/>
          <w:szCs w:val="18"/>
          <w:lang w:eastAsia="ru-RU"/>
        </w:rPr>
        <w:t>плюс карта, включая точные измерения, определенные на карте.</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0" w:name="5588"/>
      <w:bookmarkEnd w:id="190"/>
      <w:r w:rsidRPr="006D7A66">
        <w:rPr>
          <w:rFonts w:ascii="Arial" w:eastAsia="Times New Roman" w:hAnsi="Arial" w:cs="Arial"/>
          <w:b/>
          <w:bCs/>
          <w:color w:val="000000"/>
          <w:lang w:eastAsia="ru-RU"/>
        </w:rPr>
        <w:t>Canon 5588 </w:t>
      </w:r>
      <w:r w:rsidRPr="006D7A66">
        <w:rPr>
          <w:rFonts w:ascii="Arial" w:eastAsia="Times New Roman" w:hAnsi="Arial" w:cs="Arial"/>
          <w:color w:val="000000"/>
          <w:sz w:val="16"/>
          <w:szCs w:val="16"/>
          <w:lang w:eastAsia="ru-RU"/>
        </w:rPr>
        <w:t>(</w:t>
      </w:r>
      <w:hyperlink r:id="rId913" w:anchor="5588"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Географическая съемка не является недействительной, если постоянные маркеры, посты или памятники будут уничтожены. Только в том случае, когда проводится совершенно новая географическая съемка с физическими доказательствами ее проведения, включая новые карты и описания, первоначальная географическая съемка и </w:t>
      </w:r>
      <w:hyperlink r:id="rId914" w:tooltip="нажмите, чтобы просмотреть определение утверждения" w:history="1">
        <w:r w:rsidRPr="006D7A66">
          <w:rPr>
            <w:rFonts w:ascii="Arial" w:eastAsia="Times New Roman" w:hAnsi="Arial" w:cs="Arial"/>
            <w:color w:val="0033CC"/>
            <w:sz w:val="18"/>
            <w:szCs w:val="18"/>
            <w:lang w:eastAsia="ru-RU"/>
          </w:rPr>
          <w:t>претензия </w:t>
        </w:r>
      </w:hyperlink>
      <w:r w:rsidRPr="006D7A66">
        <w:rPr>
          <w:rFonts w:ascii="Arial" w:eastAsia="Times New Roman" w:hAnsi="Arial" w:cs="Arial"/>
          <w:color w:val="000000"/>
          <w:sz w:val="18"/>
          <w:szCs w:val="18"/>
          <w:lang w:eastAsia="ru-RU"/>
        </w:rPr>
        <w:t>могут быть признаны недействительными.</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1" w:name="5589"/>
      <w:bookmarkEnd w:id="191"/>
      <w:r w:rsidRPr="006D7A66">
        <w:rPr>
          <w:rFonts w:ascii="Arial" w:eastAsia="Times New Roman" w:hAnsi="Arial" w:cs="Arial"/>
          <w:b/>
          <w:bCs/>
          <w:color w:val="000000"/>
          <w:lang w:eastAsia="ru-RU"/>
        </w:rPr>
        <w:t>Canon 5589 </w:t>
      </w:r>
      <w:r w:rsidRPr="006D7A66">
        <w:rPr>
          <w:rFonts w:ascii="Arial" w:eastAsia="Times New Roman" w:hAnsi="Arial" w:cs="Arial"/>
          <w:color w:val="000000"/>
          <w:sz w:val="16"/>
          <w:szCs w:val="16"/>
          <w:lang w:eastAsia="ru-RU"/>
        </w:rPr>
        <w:t>(</w:t>
      </w:r>
      <w:hyperlink r:id="rId915" w:anchor="5589"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В соответствии с древним обычаем и традицией, начиная с 1-го Mlllenium BCE в соответствии с законом Холли (Тара), географическое обследование должно проводиться </w:t>
      </w:r>
      <w:hyperlink r:id="rId916" w:tooltip="нажмите, чтобы просмотреть определение агента" w:history="1">
        <w:r w:rsidRPr="006D7A66">
          <w:rPr>
            <w:rFonts w:ascii="Arial" w:eastAsia="Times New Roman" w:hAnsi="Arial" w:cs="Arial"/>
            <w:color w:val="0033CC"/>
            <w:sz w:val="18"/>
            <w:szCs w:val="18"/>
            <w:lang w:eastAsia="ru-RU"/>
          </w:rPr>
          <w:t>агентом </w:t>
        </w:r>
      </w:hyperlink>
      <w:r w:rsidRPr="006D7A66">
        <w:rPr>
          <w:rFonts w:ascii="Arial" w:eastAsia="Times New Roman" w:hAnsi="Arial" w:cs="Arial"/>
          <w:color w:val="000000"/>
          <w:sz w:val="18"/>
          <w:szCs w:val="18"/>
          <w:lang w:eastAsia="ru-RU"/>
        </w:rPr>
        <w:t>или </w:t>
      </w:r>
      <w:hyperlink r:id="rId917" w:tooltip="нажмите, чтобы просмотреть определение представителя" w:history="1">
        <w:r w:rsidRPr="006D7A66">
          <w:rPr>
            <w:rFonts w:ascii="Arial" w:eastAsia="Times New Roman" w:hAnsi="Arial" w:cs="Arial"/>
            <w:color w:val="0033CC"/>
            <w:sz w:val="18"/>
            <w:szCs w:val="18"/>
            <w:lang w:eastAsia="ru-RU"/>
          </w:rPr>
          <w:t>представителем </w:t>
        </w:r>
      </w:hyperlink>
      <w:hyperlink r:id="rId918" w:tooltip="нажмите, чтобы просмотреть определение суверенного" w:history="1">
        <w:r w:rsidRPr="006D7A66">
          <w:rPr>
            <w:rFonts w:ascii="Arial" w:eastAsia="Times New Roman" w:hAnsi="Arial" w:cs="Arial"/>
            <w:color w:val="0033CC"/>
            <w:sz w:val="18"/>
            <w:szCs w:val="18"/>
            <w:lang w:eastAsia="ru-RU"/>
          </w:rPr>
          <w:t>государя</w:t>
        </w:r>
      </w:hyperlink>
      <w:r w:rsidRPr="006D7A66">
        <w:rPr>
          <w:rFonts w:ascii="Arial" w:eastAsia="Times New Roman" w:hAnsi="Arial" w:cs="Arial"/>
          <w:color w:val="000000"/>
          <w:sz w:val="18"/>
          <w:szCs w:val="18"/>
          <w:lang w:eastAsia="ru-RU"/>
        </w:rPr>
        <w:t>, а новые карты производятся каждые семь (7) лет, чтобы быть </w:t>
      </w:r>
      <w:hyperlink r:id="rId919" w:tooltip="нажмите, чтобы просмотреть определение утверждения" w:history="1">
        <w:r w:rsidRPr="006D7A66">
          <w:rPr>
            <w:rFonts w:ascii="Arial" w:eastAsia="Times New Roman" w:hAnsi="Arial" w:cs="Arial"/>
            <w:color w:val="0033CC"/>
            <w:sz w:val="18"/>
            <w:szCs w:val="18"/>
            <w:lang w:eastAsia="ru-RU"/>
          </w:rPr>
          <w:t>претензией </w:t>
        </w:r>
      </w:hyperlink>
      <w:r w:rsidRPr="006D7A66">
        <w:rPr>
          <w:rFonts w:ascii="Arial" w:eastAsia="Times New Roman" w:hAnsi="Arial" w:cs="Arial"/>
          <w:color w:val="000000"/>
          <w:sz w:val="18"/>
          <w:szCs w:val="18"/>
          <w:lang w:eastAsia="ru-RU"/>
        </w:rPr>
        <w:t>без законного или законного оспаривания.</w:t>
      </w:r>
    </w:p>
    <w:p w:rsidR="006D7A66" w:rsidRPr="006D7A66" w:rsidRDefault="006D7A66" w:rsidP="006D7A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D7A66">
        <w:rPr>
          <w:rFonts w:ascii="Arial" w:eastAsia="Times New Roman" w:hAnsi="Arial" w:cs="Arial"/>
          <w:b/>
          <w:bCs/>
          <w:color w:val="000000"/>
          <w:sz w:val="36"/>
          <w:szCs w:val="36"/>
          <w:lang w:eastAsia="ru-RU"/>
        </w:rPr>
        <w:t>Статья 30-Топография</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2" w:name="5590"/>
      <w:bookmarkEnd w:id="192"/>
      <w:r w:rsidRPr="006D7A66">
        <w:rPr>
          <w:rFonts w:ascii="Arial" w:eastAsia="Times New Roman" w:hAnsi="Arial" w:cs="Arial"/>
          <w:b/>
          <w:bCs/>
          <w:color w:val="000000"/>
          <w:lang w:eastAsia="ru-RU"/>
        </w:rPr>
        <w:t>Canon 5590 </w:t>
      </w:r>
      <w:r w:rsidRPr="006D7A66">
        <w:rPr>
          <w:rFonts w:ascii="Arial" w:eastAsia="Times New Roman" w:hAnsi="Arial" w:cs="Arial"/>
          <w:color w:val="000000"/>
          <w:sz w:val="16"/>
          <w:szCs w:val="16"/>
          <w:lang w:eastAsia="ru-RU"/>
        </w:rPr>
        <w:t>(</w:t>
      </w:r>
      <w:hyperlink r:id="rId920" w:anchor="5590"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Топография-это использование вымышленного языка и культуры для обозначения места, определенного определенной географией.</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3" w:name="5591"/>
      <w:bookmarkEnd w:id="193"/>
      <w:r w:rsidRPr="006D7A66">
        <w:rPr>
          <w:rFonts w:ascii="Arial" w:eastAsia="Times New Roman" w:hAnsi="Arial" w:cs="Arial"/>
          <w:b/>
          <w:bCs/>
          <w:color w:val="000000"/>
          <w:lang w:eastAsia="ru-RU"/>
        </w:rPr>
        <w:lastRenderedPageBreak/>
        <w:t>Canon 5591 </w:t>
      </w:r>
      <w:r w:rsidRPr="006D7A66">
        <w:rPr>
          <w:rFonts w:ascii="Arial" w:eastAsia="Times New Roman" w:hAnsi="Arial" w:cs="Arial"/>
          <w:color w:val="000000"/>
          <w:sz w:val="16"/>
          <w:szCs w:val="16"/>
          <w:lang w:eastAsia="ru-RU"/>
        </w:rPr>
        <w:t>(</w:t>
      </w:r>
      <w:hyperlink r:id="rId921" w:anchor="5591"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Слово топография происходит от древнегреческого τοπογραφαα (топография) от τππος (топос)</w:t>
      </w:r>
      <w:hyperlink r:id="rId922" w:tooltip="нажмите, чтобы просмотреть определение значения" w:history="1">
        <w:r w:rsidRPr="006D7A66">
          <w:rPr>
            <w:rFonts w:ascii="Arial" w:eastAsia="Times New Roman" w:hAnsi="Arial" w:cs="Arial"/>
            <w:color w:val="0033CC"/>
            <w:sz w:val="18"/>
            <w:szCs w:val="18"/>
            <w:lang w:eastAsia="ru-RU"/>
          </w:rPr>
          <w:t>, означающего </w:t>
        </w:r>
      </w:hyperlink>
      <w:r w:rsidRPr="006D7A66">
        <w:rPr>
          <w:rFonts w:ascii="Arial" w:eastAsia="Times New Roman" w:hAnsi="Arial" w:cs="Arial"/>
          <w:color w:val="000000"/>
          <w:sz w:val="18"/>
          <w:szCs w:val="18"/>
          <w:lang w:eastAsia="ru-RU"/>
        </w:rPr>
        <w:t>“место”, и γράφω (grapho)</w:t>
      </w:r>
      <w:hyperlink r:id="rId923" w:tooltip="нажмите, чтобы просмотреть определение значения" w:history="1">
        <w:r w:rsidRPr="006D7A66">
          <w:rPr>
            <w:rFonts w:ascii="Arial" w:eastAsia="Times New Roman" w:hAnsi="Arial" w:cs="Arial"/>
            <w:color w:val="0033CC"/>
            <w:sz w:val="18"/>
            <w:szCs w:val="18"/>
            <w:lang w:eastAsia="ru-RU"/>
          </w:rPr>
          <w:t>, означающего </w:t>
        </w:r>
      </w:hyperlink>
      <w:r w:rsidRPr="006D7A66">
        <w:rPr>
          <w:rFonts w:ascii="Arial" w:eastAsia="Times New Roman" w:hAnsi="Arial" w:cs="Arial"/>
          <w:color w:val="000000"/>
          <w:sz w:val="18"/>
          <w:szCs w:val="18"/>
          <w:lang w:eastAsia="ru-RU"/>
        </w:rPr>
        <w:t>“вырезать, рисовать, рисовать или писать”.</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4" w:name="5592"/>
      <w:bookmarkEnd w:id="194"/>
      <w:r w:rsidRPr="006D7A66">
        <w:rPr>
          <w:rFonts w:ascii="Arial" w:eastAsia="Times New Roman" w:hAnsi="Arial" w:cs="Arial"/>
          <w:b/>
          <w:bCs/>
          <w:color w:val="000000"/>
          <w:lang w:eastAsia="ru-RU"/>
        </w:rPr>
        <w:t>Canon 5592 </w:t>
      </w:r>
      <w:r w:rsidRPr="006D7A66">
        <w:rPr>
          <w:rFonts w:ascii="Arial" w:eastAsia="Times New Roman" w:hAnsi="Arial" w:cs="Arial"/>
          <w:color w:val="000000"/>
          <w:sz w:val="16"/>
          <w:szCs w:val="16"/>
          <w:lang w:eastAsia="ru-RU"/>
        </w:rPr>
        <w:t>(</w:t>
      </w:r>
      <w:hyperlink r:id="rId924" w:anchor="5592"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Подобно географии, топография требует физического посещения этого места </w:t>
      </w:r>
      <w:hyperlink r:id="rId925" w:tooltip="нажмите, чтобы просмотреть определение агента" w:history="1">
        <w:r w:rsidRPr="006D7A66">
          <w:rPr>
            <w:rFonts w:ascii="Arial" w:eastAsia="Times New Roman" w:hAnsi="Arial" w:cs="Arial"/>
            <w:color w:val="0033CC"/>
            <w:sz w:val="18"/>
            <w:szCs w:val="18"/>
            <w:lang w:eastAsia="ru-RU"/>
          </w:rPr>
          <w:t>агентом </w:t>
        </w:r>
      </w:hyperlink>
      <w:r w:rsidRPr="006D7A66">
        <w:rPr>
          <w:rFonts w:ascii="Arial" w:eastAsia="Times New Roman" w:hAnsi="Arial" w:cs="Arial"/>
          <w:color w:val="000000"/>
          <w:sz w:val="18"/>
          <w:szCs w:val="18"/>
          <w:lang w:eastAsia="ru-RU"/>
        </w:rPr>
        <w:t>или должностным лицом </w:t>
      </w:r>
      <w:hyperlink r:id="rId926"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суверена </w:t>
        </w:r>
      </w:hyperlink>
      <w:r w:rsidRPr="006D7A66">
        <w:rPr>
          <w:rFonts w:ascii="Arial" w:eastAsia="Times New Roman" w:hAnsi="Arial" w:cs="Arial"/>
          <w:color w:val="000000"/>
          <w:sz w:val="18"/>
          <w:szCs w:val="18"/>
          <w:lang w:eastAsia="ru-RU"/>
        </w:rPr>
        <w:t>или самим сувереном и почитания ключевых топонимов и связанной с ними культурной истории для подтверждения </w:t>
      </w:r>
      <w:hyperlink r:id="rId927" w:tooltip="нажмите, чтобы просмотреть определение утверждения" w:history="1">
        <w:r w:rsidRPr="006D7A66">
          <w:rPr>
            <w:rFonts w:ascii="Arial" w:eastAsia="Times New Roman" w:hAnsi="Arial" w:cs="Arial"/>
            <w:color w:val="0033CC"/>
            <w:sz w:val="18"/>
            <w:szCs w:val="18"/>
            <w:lang w:eastAsia="ru-RU"/>
          </w:rPr>
          <w:t>притязаний </w:t>
        </w:r>
      </w:hyperlink>
      <w:hyperlink r:id="rId928"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суверенной </w:t>
        </w:r>
      </w:hyperlink>
      <w:r w:rsidRPr="006D7A66">
        <w:rPr>
          <w:rFonts w:ascii="Arial" w:eastAsia="Times New Roman" w:hAnsi="Arial" w:cs="Arial"/>
          <w:color w:val="000000"/>
          <w:sz w:val="18"/>
          <w:szCs w:val="18"/>
          <w:lang w:eastAsia="ru-RU"/>
        </w:rPr>
        <w:t>территории.</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5" w:name="5593"/>
      <w:bookmarkEnd w:id="195"/>
      <w:r w:rsidRPr="006D7A66">
        <w:rPr>
          <w:rFonts w:ascii="Arial" w:eastAsia="Times New Roman" w:hAnsi="Arial" w:cs="Arial"/>
          <w:b/>
          <w:bCs/>
          <w:color w:val="000000"/>
          <w:lang w:eastAsia="ru-RU"/>
        </w:rPr>
        <w:t>Canon 5593 </w:t>
      </w:r>
      <w:r w:rsidRPr="006D7A66">
        <w:rPr>
          <w:rFonts w:ascii="Arial" w:eastAsia="Times New Roman" w:hAnsi="Arial" w:cs="Arial"/>
          <w:color w:val="000000"/>
          <w:sz w:val="16"/>
          <w:szCs w:val="16"/>
          <w:lang w:eastAsia="ru-RU"/>
        </w:rPr>
        <w:t>(</w:t>
      </w:r>
      <w:hyperlink r:id="rId929" w:anchor="5593"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Топография зависит прежде всего от предшествующего существования географической съемки. В отсутствие географической съемки, топография не имеет никакого контекста.</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6" w:name="5594"/>
      <w:bookmarkEnd w:id="196"/>
      <w:r w:rsidRPr="006D7A66">
        <w:rPr>
          <w:rFonts w:ascii="Arial" w:eastAsia="Times New Roman" w:hAnsi="Arial" w:cs="Arial"/>
          <w:b/>
          <w:bCs/>
          <w:color w:val="000000"/>
          <w:lang w:eastAsia="ru-RU"/>
        </w:rPr>
        <w:t>Canon 5594 </w:t>
      </w:r>
      <w:r w:rsidRPr="006D7A66">
        <w:rPr>
          <w:rFonts w:ascii="Arial" w:eastAsia="Times New Roman" w:hAnsi="Arial" w:cs="Arial"/>
          <w:color w:val="000000"/>
          <w:sz w:val="16"/>
          <w:szCs w:val="16"/>
          <w:lang w:eastAsia="ru-RU"/>
        </w:rPr>
        <w:t>(</w:t>
      </w:r>
      <w:hyperlink r:id="rId930" w:anchor="5594"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В отличие от географической съемки, которая требует физической прогулки по “метам и границам” места, топографическая съемка осуществляется путем создания и освящения постоянных мемориалов и фиксации определенных исторически значимых событий места.</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7" w:name="5595"/>
      <w:bookmarkEnd w:id="197"/>
      <w:r w:rsidRPr="006D7A66">
        <w:rPr>
          <w:rFonts w:ascii="Arial" w:eastAsia="Times New Roman" w:hAnsi="Arial" w:cs="Arial"/>
          <w:b/>
          <w:bCs/>
          <w:color w:val="000000"/>
          <w:lang w:eastAsia="ru-RU"/>
        </w:rPr>
        <w:t>Canon 5595 </w:t>
      </w:r>
      <w:r w:rsidRPr="006D7A66">
        <w:rPr>
          <w:rFonts w:ascii="Arial" w:eastAsia="Times New Roman" w:hAnsi="Arial" w:cs="Arial"/>
          <w:color w:val="000000"/>
          <w:sz w:val="16"/>
          <w:szCs w:val="16"/>
          <w:lang w:eastAsia="ru-RU"/>
        </w:rPr>
        <w:t>(</w:t>
      </w:r>
      <w:hyperlink r:id="rId931" w:anchor="5595"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Топографическая съемка - это возможность ходить по географически определенной территории и перечислять названия для географически значимых земельных знаков, а также истории исторического значения, поскольку к предыдущим событиям относятся те, которые названы земельными знаками.</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8" w:name="5596"/>
      <w:bookmarkEnd w:id="198"/>
      <w:r w:rsidRPr="006D7A66">
        <w:rPr>
          <w:rFonts w:ascii="Arial" w:eastAsia="Times New Roman" w:hAnsi="Arial" w:cs="Arial"/>
          <w:b/>
          <w:bCs/>
          <w:color w:val="000000"/>
          <w:lang w:eastAsia="ru-RU"/>
        </w:rPr>
        <w:t>Canon 5596 </w:t>
      </w:r>
      <w:r w:rsidRPr="006D7A66">
        <w:rPr>
          <w:rFonts w:ascii="Arial" w:eastAsia="Times New Roman" w:hAnsi="Arial" w:cs="Arial"/>
          <w:color w:val="000000"/>
          <w:sz w:val="16"/>
          <w:szCs w:val="16"/>
          <w:lang w:eastAsia="ru-RU"/>
        </w:rPr>
        <w:t>(</w:t>
      </w:r>
      <w:hyperlink r:id="rId932" w:anchor="5596"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Топографическая съемка не может быть уничтожена преднамеренным разрушением памятников и связанной с этим историей географии завоевательной силой. Даже если ложная история и ложные памятники вставлены как попытка </w:t>
      </w:r>
      <w:hyperlink r:id="rId933"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суверенной </w:t>
        </w:r>
      </w:hyperlink>
      <w:r w:rsidRPr="006D7A66">
        <w:rPr>
          <w:rFonts w:ascii="Arial" w:eastAsia="Times New Roman" w:hAnsi="Arial" w:cs="Arial"/>
          <w:color w:val="000000"/>
          <w:sz w:val="18"/>
          <w:szCs w:val="18"/>
          <w:lang w:eastAsia="ru-RU"/>
        </w:rPr>
        <w:t>державы к более раннему </w:t>
      </w:r>
      <w:hyperlink r:id="rId934" w:tooltip="нажмите, чтобы просмотреть определение утверждения" w:history="1">
        <w:r w:rsidRPr="006D7A66">
          <w:rPr>
            <w:rFonts w:ascii="Arial" w:eastAsia="Times New Roman" w:hAnsi="Arial" w:cs="Arial"/>
            <w:color w:val="0033CC"/>
            <w:sz w:val="18"/>
            <w:szCs w:val="18"/>
            <w:lang w:eastAsia="ru-RU"/>
          </w:rPr>
          <w:t>требованию</w:t>
        </w:r>
      </w:hyperlink>
      <w:r w:rsidRPr="006D7A66">
        <w:rPr>
          <w:rFonts w:ascii="Arial" w:eastAsia="Times New Roman" w:hAnsi="Arial" w:cs="Arial"/>
          <w:color w:val="000000"/>
          <w:sz w:val="18"/>
          <w:szCs w:val="18"/>
          <w:lang w:eastAsia="ru-RU"/>
        </w:rPr>
        <w:t>, чем это имеет право, как только истинная история будет раскрыта, все такие претензии будут признаны недействительными.</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199" w:name="5597"/>
      <w:bookmarkEnd w:id="199"/>
      <w:r w:rsidRPr="006D7A66">
        <w:rPr>
          <w:rFonts w:ascii="Arial" w:eastAsia="Times New Roman" w:hAnsi="Arial" w:cs="Arial"/>
          <w:b/>
          <w:bCs/>
          <w:color w:val="000000"/>
          <w:lang w:eastAsia="ru-RU"/>
        </w:rPr>
        <w:t>Canon 5597 </w:t>
      </w:r>
      <w:r w:rsidRPr="006D7A66">
        <w:rPr>
          <w:rFonts w:ascii="Arial" w:eastAsia="Times New Roman" w:hAnsi="Arial" w:cs="Arial"/>
          <w:color w:val="000000"/>
          <w:sz w:val="16"/>
          <w:szCs w:val="16"/>
          <w:lang w:eastAsia="ru-RU"/>
        </w:rPr>
        <w:t>(</w:t>
      </w:r>
      <w:hyperlink r:id="rId935" w:anchor="5597"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Новая культура может произвести свою собственную топографическую съемку на руинах завоеванной культуры. Однако такое исследование остается верным лишь до тех пор, пока предыдущая культура остается побежденной и не отстаивает вновь свои права.</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0" w:name="5598"/>
      <w:bookmarkEnd w:id="200"/>
      <w:r w:rsidRPr="006D7A66">
        <w:rPr>
          <w:rFonts w:ascii="Arial" w:eastAsia="Times New Roman" w:hAnsi="Arial" w:cs="Arial"/>
          <w:b/>
          <w:bCs/>
          <w:color w:val="000000"/>
          <w:lang w:eastAsia="ru-RU"/>
        </w:rPr>
        <w:t>Canon 5598 </w:t>
      </w:r>
      <w:r w:rsidRPr="006D7A66">
        <w:rPr>
          <w:rFonts w:ascii="Arial" w:eastAsia="Times New Roman" w:hAnsi="Arial" w:cs="Arial"/>
          <w:color w:val="000000"/>
          <w:sz w:val="16"/>
          <w:szCs w:val="16"/>
          <w:lang w:eastAsia="ru-RU"/>
        </w:rPr>
        <w:t>(</w:t>
      </w:r>
      <w:hyperlink r:id="rId936" w:anchor="5598"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Подобно географическим съемкам, топографические съемки по древним обычаям и традициям начиная с III века н. э. в соответствии с законом Холли (тара) должны проводиться </w:t>
      </w:r>
      <w:hyperlink r:id="rId937" w:tooltip="нажмите, чтобы просмотреть определение агента" w:history="1">
        <w:r w:rsidRPr="006D7A66">
          <w:rPr>
            <w:rFonts w:ascii="Arial" w:eastAsia="Times New Roman" w:hAnsi="Arial" w:cs="Arial"/>
            <w:color w:val="0033CC"/>
            <w:sz w:val="18"/>
            <w:szCs w:val="18"/>
            <w:lang w:eastAsia="ru-RU"/>
          </w:rPr>
          <w:t>агентом </w:t>
        </w:r>
      </w:hyperlink>
      <w:r w:rsidRPr="006D7A66">
        <w:rPr>
          <w:rFonts w:ascii="Arial" w:eastAsia="Times New Roman" w:hAnsi="Arial" w:cs="Arial"/>
          <w:color w:val="000000"/>
          <w:sz w:val="18"/>
          <w:szCs w:val="18"/>
          <w:lang w:eastAsia="ru-RU"/>
        </w:rPr>
        <w:t>или </w:t>
      </w:r>
      <w:hyperlink r:id="rId938" w:tooltip="нажмите, чтобы просмотреть определение представителя" w:history="1">
        <w:r w:rsidRPr="006D7A66">
          <w:rPr>
            <w:rFonts w:ascii="Arial" w:eastAsia="Times New Roman" w:hAnsi="Arial" w:cs="Arial"/>
            <w:color w:val="0033CC"/>
            <w:sz w:val="18"/>
            <w:szCs w:val="18"/>
            <w:lang w:eastAsia="ru-RU"/>
          </w:rPr>
          <w:t>представителем </w:t>
        </w:r>
      </w:hyperlink>
      <w:hyperlink r:id="rId939" w:tooltip="нажмите, чтобы просмотреть определение суверенного" w:history="1">
        <w:r w:rsidRPr="006D7A66">
          <w:rPr>
            <w:rFonts w:ascii="Arial" w:eastAsia="Times New Roman" w:hAnsi="Arial" w:cs="Arial"/>
            <w:color w:val="0033CC"/>
            <w:sz w:val="18"/>
            <w:szCs w:val="18"/>
            <w:lang w:eastAsia="ru-RU"/>
          </w:rPr>
          <w:t>государя </w:t>
        </w:r>
      </w:hyperlink>
      <w:r w:rsidRPr="006D7A66">
        <w:rPr>
          <w:rFonts w:ascii="Arial" w:eastAsia="Times New Roman" w:hAnsi="Arial" w:cs="Arial"/>
          <w:color w:val="000000"/>
          <w:sz w:val="18"/>
          <w:szCs w:val="18"/>
          <w:lang w:eastAsia="ru-RU"/>
        </w:rPr>
        <w:t>каждые семь (7) лет, чтобы быть </w:t>
      </w:r>
      <w:hyperlink r:id="rId940" w:tooltip="нажмите, чтобы просмотреть определение утверждения" w:history="1">
        <w:r w:rsidRPr="006D7A66">
          <w:rPr>
            <w:rFonts w:ascii="Arial" w:eastAsia="Times New Roman" w:hAnsi="Arial" w:cs="Arial"/>
            <w:color w:val="0033CC"/>
            <w:sz w:val="18"/>
            <w:szCs w:val="18"/>
            <w:lang w:eastAsia="ru-RU"/>
          </w:rPr>
          <w:t>претензией </w:t>
        </w:r>
      </w:hyperlink>
      <w:r w:rsidRPr="006D7A66">
        <w:rPr>
          <w:rFonts w:ascii="Arial" w:eastAsia="Times New Roman" w:hAnsi="Arial" w:cs="Arial"/>
          <w:color w:val="000000"/>
          <w:sz w:val="18"/>
          <w:szCs w:val="18"/>
          <w:lang w:eastAsia="ru-RU"/>
        </w:rPr>
        <w:t>без законного или законного оспаривания.</w:t>
      </w:r>
    </w:p>
    <w:p w:rsidR="006D7A66" w:rsidRPr="006D7A66" w:rsidRDefault="006D7A66" w:rsidP="006D7A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D7A66">
        <w:rPr>
          <w:rFonts w:ascii="Arial" w:eastAsia="Times New Roman" w:hAnsi="Arial" w:cs="Arial"/>
          <w:b/>
          <w:bCs/>
          <w:color w:val="000000"/>
          <w:sz w:val="36"/>
          <w:szCs w:val="36"/>
          <w:lang w:eastAsia="ru-RU"/>
        </w:rPr>
        <w:t>Статья 31-Демография</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1" w:name="5599"/>
      <w:bookmarkEnd w:id="201"/>
      <w:r w:rsidRPr="006D7A66">
        <w:rPr>
          <w:rFonts w:ascii="Arial" w:eastAsia="Times New Roman" w:hAnsi="Arial" w:cs="Arial"/>
          <w:b/>
          <w:bCs/>
          <w:color w:val="000000"/>
          <w:lang w:eastAsia="ru-RU"/>
        </w:rPr>
        <w:t>Canon 5599 </w:t>
      </w:r>
      <w:r w:rsidRPr="006D7A66">
        <w:rPr>
          <w:rFonts w:ascii="Arial" w:eastAsia="Times New Roman" w:hAnsi="Arial" w:cs="Arial"/>
          <w:color w:val="000000"/>
          <w:sz w:val="16"/>
          <w:szCs w:val="16"/>
          <w:lang w:eastAsia="ru-RU"/>
        </w:rPr>
        <w:t>(</w:t>
      </w:r>
      <w:hyperlink r:id="rId941" w:anchor="5599"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Демография - это использование вымышленных показателей, регистров, нумерации, характеристик людей и инфраструктуры для определения политических и административных подразделений и их деятельности в соответствии с конкретной топографией места.</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2" w:name="5600"/>
      <w:bookmarkEnd w:id="202"/>
      <w:r w:rsidRPr="006D7A66">
        <w:rPr>
          <w:rFonts w:ascii="Arial" w:eastAsia="Times New Roman" w:hAnsi="Arial" w:cs="Arial"/>
          <w:b/>
          <w:bCs/>
          <w:color w:val="000000"/>
          <w:lang w:eastAsia="ru-RU"/>
        </w:rPr>
        <w:t>Canon 5600 </w:t>
      </w:r>
      <w:r w:rsidRPr="006D7A66">
        <w:rPr>
          <w:rFonts w:ascii="Arial" w:eastAsia="Times New Roman" w:hAnsi="Arial" w:cs="Arial"/>
          <w:color w:val="000000"/>
          <w:sz w:val="16"/>
          <w:szCs w:val="16"/>
          <w:lang w:eastAsia="ru-RU"/>
        </w:rPr>
        <w:t>(</w:t>
      </w:r>
      <w:hyperlink r:id="rId942" w:anchor="5600"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Слово демография происходит от древнегреческого δnμογραφαα (демография) от δnμος (dēmos)</w:t>
      </w:r>
      <w:hyperlink r:id="rId943" w:tooltip="нажмите, чтобы просмотреть определение значения" w:history="1">
        <w:r w:rsidRPr="006D7A66">
          <w:rPr>
            <w:rFonts w:ascii="Arial" w:eastAsia="Times New Roman" w:hAnsi="Arial" w:cs="Arial"/>
            <w:color w:val="0033CC"/>
            <w:sz w:val="18"/>
            <w:szCs w:val="18"/>
            <w:lang w:eastAsia="ru-RU"/>
          </w:rPr>
          <w:t>, означающего </w:t>
        </w:r>
      </w:hyperlink>
      <w:r w:rsidRPr="006D7A66">
        <w:rPr>
          <w:rFonts w:ascii="Arial" w:eastAsia="Times New Roman" w:hAnsi="Arial" w:cs="Arial"/>
          <w:color w:val="000000"/>
          <w:sz w:val="18"/>
          <w:szCs w:val="18"/>
          <w:lang w:eastAsia="ru-RU"/>
        </w:rPr>
        <w:t>“люди”, и γράφω (grapho)</w:t>
      </w:r>
      <w:hyperlink r:id="rId944" w:tooltip="нажмите, чтобы просмотреть определение значения" w:history="1">
        <w:r w:rsidRPr="006D7A66">
          <w:rPr>
            <w:rFonts w:ascii="Arial" w:eastAsia="Times New Roman" w:hAnsi="Arial" w:cs="Arial"/>
            <w:color w:val="0033CC"/>
            <w:sz w:val="18"/>
            <w:szCs w:val="18"/>
            <w:lang w:eastAsia="ru-RU"/>
          </w:rPr>
          <w:t>, означающего </w:t>
        </w:r>
      </w:hyperlink>
      <w:r w:rsidRPr="006D7A66">
        <w:rPr>
          <w:rFonts w:ascii="Arial" w:eastAsia="Times New Roman" w:hAnsi="Arial" w:cs="Arial"/>
          <w:color w:val="000000"/>
          <w:sz w:val="18"/>
          <w:szCs w:val="18"/>
          <w:lang w:eastAsia="ru-RU"/>
        </w:rPr>
        <w:t>“вырезать, рисовать, рисовать или писать”.</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3" w:name="5601"/>
      <w:bookmarkEnd w:id="203"/>
      <w:r w:rsidRPr="006D7A66">
        <w:rPr>
          <w:rFonts w:ascii="Arial" w:eastAsia="Times New Roman" w:hAnsi="Arial" w:cs="Arial"/>
          <w:b/>
          <w:bCs/>
          <w:color w:val="000000"/>
          <w:lang w:eastAsia="ru-RU"/>
        </w:rPr>
        <w:lastRenderedPageBreak/>
        <w:t>Canon 5601 </w:t>
      </w:r>
      <w:r w:rsidRPr="006D7A66">
        <w:rPr>
          <w:rFonts w:ascii="Arial" w:eastAsia="Times New Roman" w:hAnsi="Arial" w:cs="Arial"/>
          <w:color w:val="000000"/>
          <w:sz w:val="16"/>
          <w:szCs w:val="16"/>
          <w:lang w:eastAsia="ru-RU"/>
        </w:rPr>
        <w:t>(</w:t>
      </w:r>
      <w:hyperlink r:id="rId945" w:anchor="5601"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Подобно географии и топографии, Демография включает в себя акт обследования </w:t>
      </w:r>
      <w:hyperlink r:id="rId946" w:tooltip="нажмите, чтобы просмотреть определение агента" w:history="1">
        <w:r w:rsidRPr="006D7A66">
          <w:rPr>
            <w:rFonts w:ascii="Arial" w:eastAsia="Times New Roman" w:hAnsi="Arial" w:cs="Arial"/>
            <w:color w:val="0033CC"/>
            <w:sz w:val="18"/>
            <w:szCs w:val="18"/>
            <w:lang w:eastAsia="ru-RU"/>
          </w:rPr>
          <w:t>агентом </w:t>
        </w:r>
      </w:hyperlink>
      <w:r w:rsidRPr="006D7A66">
        <w:rPr>
          <w:rFonts w:ascii="Arial" w:eastAsia="Times New Roman" w:hAnsi="Arial" w:cs="Arial"/>
          <w:color w:val="000000"/>
          <w:sz w:val="18"/>
          <w:szCs w:val="18"/>
          <w:lang w:eastAsia="ru-RU"/>
        </w:rPr>
        <w:t>или </w:t>
      </w:r>
      <w:hyperlink r:id="rId947" w:tooltip="нажмите, чтобы просмотреть определение представителя" w:history="1">
        <w:r w:rsidRPr="006D7A66">
          <w:rPr>
            <w:rFonts w:ascii="Arial" w:eastAsia="Times New Roman" w:hAnsi="Arial" w:cs="Arial"/>
            <w:color w:val="0033CC"/>
            <w:sz w:val="18"/>
            <w:szCs w:val="18"/>
            <w:lang w:eastAsia="ru-RU"/>
          </w:rPr>
          <w:t>представителем </w:t>
        </w:r>
      </w:hyperlink>
      <w:hyperlink r:id="rId948"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суверена </w:t>
        </w:r>
      </w:hyperlink>
      <w:r w:rsidRPr="006D7A66">
        <w:rPr>
          <w:rFonts w:ascii="Arial" w:eastAsia="Times New Roman" w:hAnsi="Arial" w:cs="Arial"/>
          <w:color w:val="000000"/>
          <w:sz w:val="18"/>
          <w:szCs w:val="18"/>
          <w:lang w:eastAsia="ru-RU"/>
        </w:rPr>
        <w:t>. Однако, в отличие от географии и топографии, демографическая съемка обычно сосредоточена на сборе информации в бухгалтерской книге, которая затем “заключает” эти элементы от повторного обследования по первоначальному </w:t>
      </w:r>
      <w:hyperlink r:id="rId949" w:tooltip="нажмите, чтобы просмотреть определение утверждения" w:history="1">
        <w:r w:rsidRPr="006D7A66">
          <w:rPr>
            <w:rFonts w:ascii="Arial" w:eastAsia="Times New Roman" w:hAnsi="Arial" w:cs="Arial"/>
            <w:color w:val="0033CC"/>
            <w:sz w:val="18"/>
            <w:szCs w:val="18"/>
            <w:lang w:eastAsia="ru-RU"/>
          </w:rPr>
          <w:t>иску </w:t>
        </w:r>
      </w:hyperlink>
      <w:r w:rsidRPr="006D7A66">
        <w:rPr>
          <w:rFonts w:ascii="Arial" w:eastAsia="Times New Roman" w:hAnsi="Arial" w:cs="Arial"/>
          <w:color w:val="000000"/>
          <w:sz w:val="18"/>
          <w:szCs w:val="18"/>
          <w:lang w:eastAsia="ru-RU"/>
        </w:rPr>
        <w:t>о праве собственности.</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4" w:name="5602"/>
      <w:bookmarkEnd w:id="204"/>
      <w:r w:rsidRPr="006D7A66">
        <w:rPr>
          <w:rFonts w:ascii="Arial" w:eastAsia="Times New Roman" w:hAnsi="Arial" w:cs="Arial"/>
          <w:b/>
          <w:bCs/>
          <w:color w:val="000000"/>
          <w:lang w:eastAsia="ru-RU"/>
        </w:rPr>
        <w:t>Canon 5602 </w:t>
      </w:r>
      <w:r w:rsidRPr="006D7A66">
        <w:rPr>
          <w:rFonts w:ascii="Arial" w:eastAsia="Times New Roman" w:hAnsi="Arial" w:cs="Arial"/>
          <w:color w:val="000000"/>
          <w:sz w:val="16"/>
          <w:szCs w:val="16"/>
          <w:lang w:eastAsia="ru-RU"/>
        </w:rPr>
        <w:t>(</w:t>
      </w:r>
      <w:hyperlink r:id="rId950" w:anchor="5602"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951" w:tooltip="нажмите, чтобы просмотреть определение понятия" w:history="1">
        <w:r w:rsidRPr="006D7A66">
          <w:rPr>
            <w:rFonts w:ascii="Arial" w:eastAsia="Times New Roman" w:hAnsi="Arial" w:cs="Arial"/>
            <w:color w:val="0033CC"/>
            <w:sz w:val="18"/>
            <w:szCs w:val="18"/>
            <w:lang w:eastAsia="ru-RU"/>
          </w:rPr>
          <w:t>Концепция </w:t>
        </w:r>
      </w:hyperlink>
      <w:r w:rsidRPr="006D7A66">
        <w:rPr>
          <w:rFonts w:ascii="Arial" w:eastAsia="Times New Roman" w:hAnsi="Arial" w:cs="Arial"/>
          <w:color w:val="000000"/>
          <w:sz w:val="18"/>
          <w:szCs w:val="18"/>
          <w:lang w:eastAsia="ru-RU"/>
        </w:rPr>
        <w:t>сбора информации в бухгалтерскую книгу как существа, эквивалентного физическому обследованию, была впервые изобретена римлянами через </w:t>
      </w:r>
      <w:hyperlink r:id="rId952" w:tooltip="нажмите, чтобы просмотреть определение понятия" w:history="1">
        <w:r w:rsidRPr="006D7A66">
          <w:rPr>
            <w:rFonts w:ascii="Arial" w:eastAsia="Times New Roman" w:hAnsi="Arial" w:cs="Arial"/>
            <w:color w:val="0033CC"/>
            <w:sz w:val="18"/>
            <w:szCs w:val="18"/>
            <w:lang w:eastAsia="ru-RU"/>
          </w:rPr>
          <w:t>концепцию </w:t>
        </w:r>
      </w:hyperlink>
      <w:r w:rsidRPr="006D7A66">
        <w:rPr>
          <w:rFonts w:ascii="Arial" w:eastAsia="Times New Roman" w:hAnsi="Arial" w:cs="Arial"/>
          <w:color w:val="000000"/>
          <w:sz w:val="18"/>
          <w:szCs w:val="18"/>
          <w:lang w:eastAsia="ru-RU"/>
        </w:rPr>
        <w:t>"переписи", в соответствии с которой именно владельцы </w:t>
      </w:r>
      <w:hyperlink r:id="rId953"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собственности </w:t>
        </w:r>
      </w:hyperlink>
      <w:r w:rsidRPr="006D7A66">
        <w:rPr>
          <w:rFonts w:ascii="Arial" w:eastAsia="Times New Roman" w:hAnsi="Arial" w:cs="Arial"/>
          <w:color w:val="000000"/>
          <w:sz w:val="18"/>
          <w:szCs w:val="18"/>
          <w:lang w:eastAsia="ru-RU"/>
        </w:rPr>
        <w:t>должны были доказать свое </w:t>
      </w:r>
      <w:hyperlink r:id="rId954" w:tooltip="нажмите, чтобы просмотреть определение утверждения" w:history="1">
        <w:r w:rsidRPr="006D7A66">
          <w:rPr>
            <w:rFonts w:ascii="Arial" w:eastAsia="Times New Roman" w:hAnsi="Arial" w:cs="Arial"/>
            <w:color w:val="0033CC"/>
            <w:sz w:val="18"/>
            <w:szCs w:val="18"/>
            <w:lang w:eastAsia="ru-RU"/>
          </w:rPr>
          <w:t>право </w:t>
        </w:r>
      </w:hyperlink>
      <w:r w:rsidRPr="006D7A66">
        <w:rPr>
          <w:rFonts w:ascii="Arial" w:eastAsia="Times New Roman" w:hAnsi="Arial" w:cs="Arial"/>
          <w:color w:val="000000"/>
          <w:sz w:val="18"/>
          <w:szCs w:val="18"/>
          <w:lang w:eastAsia="ru-RU"/>
        </w:rPr>
        <w:t>на </w:t>
      </w:r>
      <w:hyperlink r:id="rId955"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собственность </w:t>
        </w:r>
      </w:hyperlink>
      <w:r w:rsidRPr="006D7A66">
        <w:rPr>
          <w:rFonts w:ascii="Arial" w:eastAsia="Times New Roman" w:hAnsi="Arial" w:cs="Arial"/>
          <w:color w:val="000000"/>
          <w:sz w:val="18"/>
          <w:szCs w:val="18"/>
          <w:lang w:eastAsia="ru-RU"/>
        </w:rPr>
        <w:t>, а не римские чиновники, которые должны были посетить каждую ферму и деревню для проверки объектов и инфраструктуры.</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5" w:name="5603"/>
      <w:bookmarkEnd w:id="205"/>
      <w:r w:rsidRPr="006D7A66">
        <w:rPr>
          <w:rFonts w:ascii="Arial" w:eastAsia="Times New Roman" w:hAnsi="Arial" w:cs="Arial"/>
          <w:b/>
          <w:bCs/>
          <w:color w:val="000000"/>
          <w:lang w:eastAsia="ru-RU"/>
        </w:rPr>
        <w:t>Canon 5603 </w:t>
      </w:r>
      <w:r w:rsidRPr="006D7A66">
        <w:rPr>
          <w:rFonts w:ascii="Arial" w:eastAsia="Times New Roman" w:hAnsi="Arial" w:cs="Arial"/>
          <w:color w:val="000000"/>
          <w:sz w:val="16"/>
          <w:szCs w:val="16"/>
          <w:lang w:eastAsia="ru-RU"/>
        </w:rPr>
        <w:t>(</w:t>
      </w:r>
      <w:hyperlink r:id="rId956" w:anchor="5603"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Эти журналы обследования также часто называют "рулонами“, и первые такие” демографические" обследования часто были сосредоточены на </w:t>
      </w:r>
      <w:hyperlink r:id="rId957" w:tooltip="щелкните, чтобы просмотреть определение права собственности" w:history="1">
        <w:r w:rsidRPr="006D7A66">
          <w:rPr>
            <w:rFonts w:ascii="Arial" w:eastAsia="Times New Roman" w:hAnsi="Arial" w:cs="Arial"/>
            <w:color w:val="0033CC"/>
            <w:sz w:val="18"/>
            <w:szCs w:val="18"/>
            <w:lang w:eastAsia="ru-RU"/>
          </w:rPr>
          <w:t>владении </w:t>
        </w:r>
      </w:hyperlink>
      <w:r w:rsidRPr="006D7A66">
        <w:rPr>
          <w:rFonts w:ascii="Arial" w:eastAsia="Times New Roman" w:hAnsi="Arial" w:cs="Arial"/>
          <w:color w:val="000000"/>
          <w:sz w:val="18"/>
          <w:szCs w:val="18"/>
          <w:lang w:eastAsia="ru-RU"/>
        </w:rPr>
        <w:t>рабами и землей.</w:t>
      </w:r>
    </w:p>
    <w:p w:rsidR="006D7A66" w:rsidRPr="006D7A66" w:rsidRDefault="006D7A66" w:rsidP="006D7A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D7A66">
        <w:rPr>
          <w:rFonts w:ascii="Arial" w:eastAsia="Times New Roman" w:hAnsi="Arial" w:cs="Arial"/>
          <w:b/>
          <w:bCs/>
          <w:color w:val="000000"/>
          <w:sz w:val="36"/>
          <w:szCs w:val="36"/>
          <w:lang w:eastAsia="ru-RU"/>
        </w:rPr>
        <w:t>Статья 32-Форма Закона Тара</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6" w:name="5604"/>
      <w:bookmarkEnd w:id="206"/>
      <w:r w:rsidRPr="006D7A66">
        <w:rPr>
          <w:rFonts w:ascii="Arial" w:eastAsia="Times New Roman" w:hAnsi="Arial" w:cs="Arial"/>
          <w:b/>
          <w:bCs/>
          <w:color w:val="000000"/>
          <w:lang w:eastAsia="ru-RU"/>
        </w:rPr>
        <w:t>Canon 5604 </w:t>
      </w:r>
      <w:r w:rsidRPr="006D7A66">
        <w:rPr>
          <w:rFonts w:ascii="Arial" w:eastAsia="Times New Roman" w:hAnsi="Arial" w:cs="Arial"/>
          <w:color w:val="000000"/>
          <w:sz w:val="16"/>
          <w:szCs w:val="16"/>
          <w:lang w:eastAsia="ru-RU"/>
        </w:rPr>
        <w:t>(</w:t>
      </w:r>
      <w:hyperlink r:id="rId958" w:anchor="5604"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Tará закон, также известный как Tará законом </w:t>
      </w:r>
      <w:hyperlink r:id="rId959" w:tooltip="нажмите, чтобы просмотреть определение формы" w:history="1">
        <w:r w:rsidRPr="006D7A66">
          <w:rPr>
            <w:rFonts w:ascii="Arial" w:eastAsia="Times New Roman" w:hAnsi="Arial" w:cs="Arial"/>
            <w:color w:val="0033CC"/>
            <w:sz w:val="18"/>
            <w:szCs w:val="18"/>
            <w:lang w:eastAsia="ru-RU"/>
          </w:rPr>
          <w:t>форма</w:t>
        </w:r>
      </w:hyperlink>
      <w:r w:rsidRPr="006D7A66">
        <w:rPr>
          <w:rFonts w:ascii="Arial" w:eastAsia="Times New Roman" w:hAnsi="Arial" w:cs="Arial"/>
          <w:color w:val="000000"/>
          <w:sz w:val="18"/>
          <w:szCs w:val="18"/>
          <w:lang w:eastAsia="ru-RU"/>
        </w:rPr>
        <w:t>, также известный как Torá(ч.) юридическая </w:t>
      </w:r>
      <w:hyperlink r:id="rId960" w:tooltip="нажмите, чтобы просмотреть определение формы" w:history="1">
        <w:r w:rsidRPr="006D7A66">
          <w:rPr>
            <w:rFonts w:ascii="Arial" w:eastAsia="Times New Roman" w:hAnsi="Arial" w:cs="Arial"/>
            <w:color w:val="0033CC"/>
            <w:sz w:val="18"/>
            <w:szCs w:val="18"/>
            <w:lang w:eastAsia="ru-RU"/>
          </w:rPr>
          <w:t>форма</w:t>
        </w:r>
      </w:hyperlink>
      <w:r w:rsidRPr="006D7A66">
        <w:rPr>
          <w:rFonts w:ascii="Arial" w:eastAsia="Times New Roman" w:hAnsi="Arial" w:cs="Arial"/>
          <w:color w:val="000000"/>
          <w:sz w:val="18"/>
          <w:szCs w:val="18"/>
          <w:lang w:eastAsia="ru-RU"/>
        </w:rPr>
        <w:t> - это</w:t>
      </w:r>
      <w:hyperlink r:id="rId961" w:tooltip="нажмите, чтобы просмотреть определение формы" w:history="1">
        <w:r w:rsidRPr="006D7A66">
          <w:rPr>
            <w:rFonts w:ascii="Arial" w:eastAsia="Times New Roman" w:hAnsi="Arial" w:cs="Arial"/>
            <w:color w:val="0033CC"/>
            <w:sz w:val="18"/>
            <w:szCs w:val="18"/>
            <w:lang w:eastAsia="ru-RU"/>
          </w:rPr>
          <w:t>форма</w:t>
        </w:r>
      </w:hyperlink>
      <w:r w:rsidRPr="006D7A66">
        <w:rPr>
          <w:rFonts w:ascii="Arial" w:eastAsia="Times New Roman" w:hAnsi="Arial" w:cs="Arial"/>
          <w:color w:val="000000"/>
          <w:sz w:val="18"/>
          <w:szCs w:val="18"/>
          <w:lang w:eastAsia="ru-RU"/>
        </w:rPr>
        <w:t> письменного </w:t>
      </w:r>
      <w:hyperlink r:id="rId962"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суверенной</w:t>
        </w:r>
      </w:hyperlink>
      <w:r w:rsidRPr="006D7A66">
        <w:rPr>
          <w:rFonts w:ascii="Arial" w:eastAsia="Times New Roman" w:hAnsi="Arial" w:cs="Arial"/>
          <w:color w:val="000000"/>
          <w:sz w:val="18"/>
          <w:szCs w:val="18"/>
          <w:lang w:eastAsia="ru-RU"/>
        </w:rPr>
        <w:t> местности права, </w:t>
      </w:r>
      <w:hyperlink r:id="rId963" w:tooltip="нажмите, чтобы просмотреть определение суверенного" w:history="1">
        <w:r w:rsidRPr="006D7A66">
          <w:rPr>
            <w:rFonts w:ascii="Arial" w:eastAsia="Times New Roman" w:hAnsi="Arial" w:cs="Arial"/>
            <w:color w:val="0033CC"/>
            <w:sz w:val="18"/>
            <w:szCs w:val="18"/>
            <w:lang w:eastAsia="ru-RU"/>
          </w:rPr>
          <w:t>суверенные</w:t>
        </w:r>
      </w:hyperlink>
      <w:r w:rsidRPr="006D7A66">
        <w:rPr>
          <w:rFonts w:ascii="Arial" w:eastAsia="Times New Roman" w:hAnsi="Arial" w:cs="Arial"/>
          <w:color w:val="000000"/>
          <w:sz w:val="18"/>
          <w:szCs w:val="18"/>
          <w:lang w:eastAsia="ru-RU"/>
        </w:rPr>
        <w:t> права, благородный права, земельного права,</w:t>
      </w:r>
      <w:hyperlink r:id="rId964" w:tooltip="нажмите, чтобы просмотреть определение свойства" w:history="1">
        <w:r w:rsidRPr="006D7A66">
          <w:rPr>
            <w:rFonts w:ascii="Arial" w:eastAsia="Times New Roman" w:hAnsi="Arial" w:cs="Arial"/>
            <w:color w:val="0033CC"/>
            <w:sz w:val="18"/>
            <w:szCs w:val="18"/>
            <w:lang w:eastAsia="ru-RU"/>
          </w:rPr>
          <w:t>имущественного</w:t>
        </w:r>
      </w:hyperlink>
      <w:r w:rsidRPr="006D7A66">
        <w:rPr>
          <w:rFonts w:ascii="Arial" w:eastAsia="Times New Roman" w:hAnsi="Arial" w:cs="Arial"/>
          <w:color w:val="000000"/>
          <w:sz w:val="18"/>
          <w:szCs w:val="18"/>
          <w:lang w:eastAsia="ru-RU"/>
        </w:rPr>
        <w:t> права и </w:t>
      </w:r>
      <w:hyperlink r:id="rId965" w:tooltip="нажмите, чтобы просмотреть определение общества" w:history="1">
        <w:r w:rsidRPr="006D7A66">
          <w:rPr>
            <w:rFonts w:ascii="Arial" w:eastAsia="Times New Roman" w:hAnsi="Arial" w:cs="Arial"/>
            <w:color w:val="0033CC"/>
            <w:sz w:val="18"/>
            <w:szCs w:val="18"/>
            <w:lang w:eastAsia="ru-RU"/>
          </w:rPr>
          <w:t>общества</w:t>
        </w:r>
      </w:hyperlink>
      <w:r w:rsidRPr="006D7A66">
        <w:rPr>
          <w:rFonts w:ascii="Arial" w:eastAsia="Times New Roman" w:hAnsi="Arial" w:cs="Arial"/>
          <w:color w:val="000000"/>
          <w:sz w:val="18"/>
          <w:szCs w:val="18"/>
          <w:lang w:eastAsia="ru-RU"/>
        </w:rPr>
        <w:t> право сформировалось в рамках первого Холли уполномоченным письменным языком для всех людей, известных как “gnó” ("знание") и “gnósis” (поиск и система знаний) обнародован Холли Король Eochaid Ирландии и пророк Иеремия около 590 г. до н. э..</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7" w:name="5605"/>
      <w:bookmarkEnd w:id="207"/>
      <w:r w:rsidRPr="006D7A66">
        <w:rPr>
          <w:rFonts w:ascii="Arial" w:eastAsia="Times New Roman" w:hAnsi="Arial" w:cs="Arial"/>
          <w:b/>
          <w:bCs/>
          <w:color w:val="000000"/>
          <w:lang w:eastAsia="ru-RU"/>
        </w:rPr>
        <w:t>Canon 5605 </w:t>
      </w:r>
      <w:r w:rsidRPr="006D7A66">
        <w:rPr>
          <w:rFonts w:ascii="Arial" w:eastAsia="Times New Roman" w:hAnsi="Arial" w:cs="Arial"/>
          <w:color w:val="000000"/>
          <w:sz w:val="16"/>
          <w:szCs w:val="16"/>
          <w:lang w:eastAsia="ru-RU"/>
        </w:rPr>
        <w:t>(</w:t>
      </w:r>
      <w:hyperlink r:id="rId966" w:anchor="5605"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Символы первого письменного языка Падуба, разрешенного для использования всеми народами, представляли собой прото-огам / фонетический набор, который быстро привел к формированию индивидуальных форм </w:t>
      </w:r>
      <w:hyperlink r:id="rId967" w:tooltip="нажмите, чтобы просмотреть определение записи" w:history="1">
        <w:r w:rsidRPr="006D7A66">
          <w:rPr>
            <w:rFonts w:ascii="Arial" w:eastAsia="Times New Roman" w:hAnsi="Arial" w:cs="Arial"/>
            <w:color w:val="0033CC"/>
            <w:sz w:val="18"/>
            <w:szCs w:val="18"/>
            <w:lang w:eastAsia="ru-RU"/>
          </w:rPr>
          <w:t>письма </w:t>
        </w:r>
      </w:hyperlink>
      <w:r w:rsidRPr="006D7A66">
        <w:rPr>
          <w:rFonts w:ascii="Arial" w:eastAsia="Times New Roman" w:hAnsi="Arial" w:cs="Arial"/>
          <w:color w:val="000000"/>
          <w:sz w:val="18"/>
          <w:szCs w:val="18"/>
          <w:lang w:eastAsia="ru-RU"/>
        </w:rPr>
        <w:t>у кельтов, включая, но не ограничиваясь этим, древнегреческие, этрусские, баскские, Галатские и лидийские письменности и алфавиты. Чтобы намеренно исказить происхождение кельтского языка, термин "gnó “был ложно заявлен, что означает” бизнес" в ирландском языке с 17-го века.</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8" w:name="5606"/>
      <w:bookmarkEnd w:id="208"/>
      <w:r w:rsidRPr="006D7A66">
        <w:rPr>
          <w:rFonts w:ascii="Arial" w:eastAsia="Times New Roman" w:hAnsi="Arial" w:cs="Arial"/>
          <w:b/>
          <w:bCs/>
          <w:color w:val="000000"/>
          <w:lang w:eastAsia="ru-RU"/>
        </w:rPr>
        <w:t>Canon 5606 </w:t>
      </w:r>
      <w:r w:rsidRPr="006D7A66">
        <w:rPr>
          <w:rFonts w:ascii="Arial" w:eastAsia="Times New Roman" w:hAnsi="Arial" w:cs="Arial"/>
          <w:color w:val="000000"/>
          <w:sz w:val="16"/>
          <w:szCs w:val="16"/>
          <w:lang w:eastAsia="ru-RU"/>
        </w:rPr>
        <w:t>(</w:t>
      </w:r>
      <w:hyperlink r:id="rId968" w:anchor="5606"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Первоначальная </w:t>
      </w:r>
      <w:hyperlink r:id="rId969" w:tooltip="нажмите, чтобы просмотреть определение формы" w:history="1">
        <w:r w:rsidRPr="006D7A66">
          <w:rPr>
            <w:rFonts w:ascii="Arial" w:eastAsia="Times New Roman" w:hAnsi="Arial" w:cs="Arial"/>
            <w:color w:val="0033CC"/>
            <w:sz w:val="18"/>
            <w:szCs w:val="18"/>
            <w:lang w:eastAsia="ru-RU"/>
          </w:rPr>
          <w:t>форма </w:t>
        </w:r>
      </w:hyperlink>
      <w:r w:rsidRPr="006D7A66">
        <w:rPr>
          <w:rFonts w:ascii="Arial" w:eastAsia="Times New Roman" w:hAnsi="Arial" w:cs="Arial"/>
          <w:color w:val="000000"/>
          <w:sz w:val="18"/>
          <w:szCs w:val="18"/>
          <w:lang w:eastAsia="ru-RU"/>
        </w:rPr>
        <w:t>закона Иеремии, введенная через священный протописьменный язык " гно "(знание) из 6-го века, была известна как "Тара" и представляла собой пять (5) ключевых книг нравственных учений, </w:t>
      </w:r>
      <w:hyperlink r:id="rId970" w:tooltip="нажмите, чтобы просмотреть определение законов" w:history="1">
        <w:r w:rsidRPr="006D7A66">
          <w:rPr>
            <w:rFonts w:ascii="Arial" w:eastAsia="Times New Roman" w:hAnsi="Arial" w:cs="Arial"/>
            <w:color w:val="0033CC"/>
            <w:sz w:val="18"/>
            <w:szCs w:val="18"/>
            <w:lang w:eastAsia="ru-RU"/>
          </w:rPr>
          <w:t>законов</w:t>
        </w:r>
      </w:hyperlink>
      <w:r w:rsidRPr="006D7A66">
        <w:rPr>
          <w:rFonts w:ascii="Arial" w:eastAsia="Times New Roman" w:hAnsi="Arial" w:cs="Arial"/>
          <w:color w:val="000000"/>
          <w:sz w:val="18"/>
          <w:szCs w:val="18"/>
          <w:lang w:eastAsia="ru-RU"/>
        </w:rPr>
        <w:t>, правил и истории бытия:</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 Genasis (бытие)</w:t>
      </w:r>
      <w:hyperlink r:id="rId971" w:tooltip="нажмите, чтобы просмотреть определение значения" w:history="1">
        <w:r w:rsidRPr="006D7A66">
          <w:rPr>
            <w:rFonts w:ascii="Arial" w:eastAsia="Times New Roman" w:hAnsi="Arial" w:cs="Arial"/>
            <w:color w:val="0033CC"/>
            <w:sz w:val="18"/>
            <w:szCs w:val="18"/>
            <w:lang w:eastAsia="ru-RU"/>
          </w:rPr>
          <w:t>, означающее </w:t>
        </w:r>
      </w:hyperlink>
      <w:r w:rsidRPr="006D7A66">
        <w:rPr>
          <w:rFonts w:ascii="Arial" w:eastAsia="Times New Roman" w:hAnsi="Arial" w:cs="Arial"/>
          <w:color w:val="000000"/>
          <w:sz w:val="18"/>
          <w:szCs w:val="18"/>
          <w:lang w:eastAsia="ru-RU"/>
        </w:rPr>
        <w:t>" начать искать, искать, искать (знание)"; 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iii) Eacturas (исход) </w:t>
      </w:r>
      <w:hyperlink r:id="rId972" w:tooltip="нажмите, чтобы просмотреть определение значения" w:history="1">
        <w:r w:rsidRPr="006D7A66">
          <w:rPr>
            <w:rFonts w:ascii="Arial" w:eastAsia="Times New Roman" w:hAnsi="Arial" w:cs="Arial"/>
            <w:color w:val="0033CC"/>
            <w:sz w:val="18"/>
            <w:szCs w:val="18"/>
            <w:lang w:eastAsia="ru-RU"/>
          </w:rPr>
          <w:t>означает </w:t>
        </w:r>
      </w:hyperlink>
      <w:r w:rsidRPr="006D7A66">
        <w:rPr>
          <w:rFonts w:ascii="Arial" w:eastAsia="Times New Roman" w:hAnsi="Arial" w:cs="Arial"/>
          <w:color w:val="000000"/>
          <w:sz w:val="18"/>
          <w:szCs w:val="18"/>
          <w:lang w:eastAsia="ru-RU"/>
        </w:rPr>
        <w:t>" иностранная экспедиция или путешествие”; 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ii) Диатуар (дейтер) </w:t>
      </w:r>
      <w:hyperlink r:id="rId973" w:tooltip="нажмите, чтобы просмотреть определение значения" w:history="1">
        <w:r w:rsidRPr="006D7A66">
          <w:rPr>
            <w:rFonts w:ascii="Arial" w:eastAsia="Times New Roman" w:hAnsi="Arial" w:cs="Arial"/>
            <w:color w:val="0033CC"/>
            <w:sz w:val="18"/>
            <w:szCs w:val="18"/>
            <w:lang w:eastAsia="ru-RU"/>
          </w:rPr>
          <w:t>означает </w:t>
        </w:r>
      </w:hyperlink>
      <w:r w:rsidRPr="006D7A66">
        <w:rPr>
          <w:rFonts w:ascii="Arial" w:eastAsia="Times New Roman" w:hAnsi="Arial" w:cs="Arial"/>
          <w:color w:val="000000"/>
          <w:sz w:val="18"/>
          <w:szCs w:val="18"/>
          <w:lang w:eastAsia="ru-RU"/>
        </w:rPr>
        <w:t>"закон богов" или "боги (небеса) благословляют вас"; 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iv) ном (Номос) </w:t>
      </w:r>
      <w:hyperlink r:id="rId974" w:tooltip="нажмите, чтобы просмотреть определение значения" w:history="1">
        <w:r w:rsidRPr="006D7A66">
          <w:rPr>
            <w:rFonts w:ascii="Arial" w:eastAsia="Times New Roman" w:hAnsi="Arial" w:cs="Arial"/>
            <w:color w:val="0033CC"/>
            <w:sz w:val="18"/>
            <w:szCs w:val="18"/>
            <w:lang w:eastAsia="ru-RU"/>
          </w:rPr>
          <w:t>означает </w:t>
        </w:r>
      </w:hyperlink>
      <w:r w:rsidRPr="006D7A66">
        <w:rPr>
          <w:rFonts w:ascii="Arial" w:eastAsia="Times New Roman" w:hAnsi="Arial" w:cs="Arial"/>
          <w:color w:val="000000"/>
          <w:sz w:val="18"/>
          <w:szCs w:val="18"/>
          <w:lang w:eastAsia="ru-RU"/>
        </w:rPr>
        <w:t>" закон имени (племени)” или “закон страны”; 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v) Anacánain (anakineos)</w:t>
      </w:r>
      <w:hyperlink r:id="rId975" w:tooltip="нажмите, чтобы просмотреть определение значения" w:history="1">
        <w:r w:rsidRPr="006D7A66">
          <w:rPr>
            <w:rFonts w:ascii="Arial" w:eastAsia="Times New Roman" w:hAnsi="Arial" w:cs="Arial"/>
            <w:color w:val="0033CC"/>
            <w:sz w:val="18"/>
            <w:szCs w:val="18"/>
            <w:lang w:eastAsia="ru-RU"/>
          </w:rPr>
          <w:t>, что означает </w:t>
        </w:r>
      </w:hyperlink>
      <w:r w:rsidRPr="006D7A66">
        <w:rPr>
          <w:rFonts w:ascii="Arial" w:eastAsia="Times New Roman" w:hAnsi="Arial" w:cs="Arial"/>
          <w:color w:val="000000"/>
          <w:sz w:val="18"/>
          <w:szCs w:val="18"/>
          <w:lang w:eastAsia="ru-RU"/>
        </w:rPr>
        <w:t>“истинный язык” или “движение по воде ( </w:t>
      </w:r>
      <w:hyperlink r:id="rId976" w:tooltip="нажмите, чтобы просмотреть определение торговли" w:history="1">
        <w:r w:rsidRPr="006D7A66">
          <w:rPr>
            <w:rFonts w:ascii="Arial" w:eastAsia="Times New Roman" w:hAnsi="Arial" w:cs="Arial"/>
            <w:color w:val="0033CC"/>
            <w:sz w:val="18"/>
            <w:szCs w:val="18"/>
            <w:lang w:eastAsia="ru-RU"/>
          </w:rPr>
          <w:t>торговля</w:t>
        </w:r>
      </w:hyperlink>
      <w:r w:rsidRPr="006D7A66">
        <w:rPr>
          <w:rFonts w:ascii="Arial" w:eastAsia="Times New Roman" w:hAnsi="Arial" w:cs="Arial"/>
          <w:color w:val="000000"/>
          <w:sz w:val="18"/>
          <w:szCs w:val="18"/>
          <w:lang w:eastAsia="ru-RU"/>
        </w:rPr>
        <w:t>)”.</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09" w:name="5607"/>
      <w:bookmarkEnd w:id="209"/>
      <w:r w:rsidRPr="006D7A66">
        <w:rPr>
          <w:rFonts w:ascii="Arial" w:eastAsia="Times New Roman" w:hAnsi="Arial" w:cs="Arial"/>
          <w:b/>
          <w:bCs/>
          <w:color w:val="000000"/>
          <w:lang w:eastAsia="ru-RU"/>
        </w:rPr>
        <w:t>Canon 5607 </w:t>
      </w:r>
      <w:r w:rsidRPr="006D7A66">
        <w:rPr>
          <w:rFonts w:ascii="Arial" w:eastAsia="Times New Roman" w:hAnsi="Arial" w:cs="Arial"/>
          <w:color w:val="000000"/>
          <w:sz w:val="16"/>
          <w:szCs w:val="16"/>
          <w:lang w:eastAsia="ru-RU"/>
        </w:rPr>
        <w:t>(</w:t>
      </w:r>
      <w:hyperlink r:id="rId977" w:anchor="5607"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Tará права </w:t>
      </w:r>
      <w:hyperlink r:id="rId978" w:tooltip="нажмите, чтобы просмотреть определение формы" w:history="1">
        <w:r w:rsidRPr="006D7A66">
          <w:rPr>
            <w:rFonts w:ascii="Arial" w:eastAsia="Times New Roman" w:hAnsi="Arial" w:cs="Arial"/>
            <w:color w:val="0033CC"/>
            <w:sz w:val="18"/>
            <w:szCs w:val="18"/>
            <w:lang w:eastAsia="ru-RU"/>
          </w:rPr>
          <w:t>форма</w:t>
        </w:r>
      </w:hyperlink>
      <w:r w:rsidRPr="006D7A66">
        <w:rPr>
          <w:rFonts w:ascii="Arial" w:eastAsia="Times New Roman" w:hAnsi="Arial" w:cs="Arial"/>
          <w:color w:val="000000"/>
          <w:sz w:val="18"/>
          <w:szCs w:val="18"/>
          <w:lang w:eastAsia="ru-RU"/>
        </w:rPr>
        <w:t> оное первое изобретение </w:t>
      </w:r>
      <w:hyperlink r:id="rId979" w:tooltip="нажмите, чтобы просмотреть определение понятия" w:history="1">
        <w:r w:rsidRPr="006D7A66">
          <w:rPr>
            <w:rFonts w:ascii="Arial" w:eastAsia="Times New Roman" w:hAnsi="Arial" w:cs="Arial"/>
            <w:color w:val="0033CC"/>
            <w:sz w:val="18"/>
            <w:szCs w:val="18"/>
            <w:lang w:eastAsia="ru-RU"/>
          </w:rPr>
          <w:t>концепции</w:t>
        </w:r>
      </w:hyperlink>
      <w:r w:rsidRPr="006D7A66">
        <w:rPr>
          <w:rFonts w:ascii="Arial" w:eastAsia="Times New Roman" w:hAnsi="Arial" w:cs="Arial"/>
          <w:color w:val="000000"/>
          <w:sz w:val="18"/>
          <w:szCs w:val="18"/>
          <w:lang w:eastAsia="ru-RU"/>
        </w:rPr>
        <w:t> “прав / права” и “</w:t>
      </w:r>
      <w:hyperlink r:id="rId980"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собственность</w:t>
        </w:r>
      </w:hyperlink>
      <w:r w:rsidRPr="006D7A66">
        <w:rPr>
          <w:rFonts w:ascii="Arial" w:eastAsia="Times New Roman" w:hAnsi="Arial" w:cs="Arial"/>
          <w:color w:val="000000"/>
          <w:sz w:val="18"/>
          <w:szCs w:val="18"/>
          <w:lang w:eastAsia="ru-RU"/>
        </w:rPr>
        <w:t>” с Холли цари - батюшки, которому дали понять, кто они полагали, принадлежала вся </w:t>
      </w:r>
      <w:hyperlink r:id="rId981"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собственность</w:t>
        </w:r>
      </w:hyperlink>
      <w:r w:rsidRPr="006D7A66">
        <w:rPr>
          <w:rFonts w:ascii="Arial" w:eastAsia="Times New Roman" w:hAnsi="Arial" w:cs="Arial"/>
          <w:color w:val="000000"/>
          <w:sz w:val="18"/>
          <w:szCs w:val="18"/>
          <w:lang w:eastAsia="ru-RU"/>
        </w:rPr>
        <w:t> называемые “воздушные” со словом “cuí/ cuíl” </w:t>
      </w:r>
      <w:hyperlink r:id="rId982" w:tooltip="нажмите, чтобы просмотреть определение значения" w:history="1">
        <w:r w:rsidRPr="006D7A66">
          <w:rPr>
            <w:rFonts w:ascii="Arial" w:eastAsia="Times New Roman" w:hAnsi="Arial" w:cs="Arial"/>
            <w:color w:val="0033CC"/>
            <w:sz w:val="18"/>
            <w:szCs w:val="18"/>
            <w:lang w:eastAsia="ru-RU"/>
          </w:rPr>
          <w:t>смысл</w:t>
        </w:r>
      </w:hyperlink>
      <w:r w:rsidRPr="006D7A66">
        <w:rPr>
          <w:rFonts w:ascii="Arial" w:eastAsia="Times New Roman" w:hAnsi="Arial" w:cs="Arial"/>
          <w:color w:val="000000"/>
          <w:sz w:val="18"/>
          <w:szCs w:val="18"/>
          <w:lang w:eastAsia="ru-RU"/>
        </w:rPr>
        <w:t> оба правы и первые </w:t>
      </w:r>
      <w:hyperlink r:id="rId983" w:tooltip="нажмите, чтобы просмотреть определение понятия" w:history="1">
        <w:r w:rsidRPr="006D7A66">
          <w:rPr>
            <w:rFonts w:ascii="Arial" w:eastAsia="Times New Roman" w:hAnsi="Arial" w:cs="Arial"/>
            <w:color w:val="0033CC"/>
            <w:sz w:val="18"/>
            <w:szCs w:val="18"/>
            <w:lang w:eastAsia="ru-RU"/>
          </w:rPr>
          <w:t>концепт -</w:t>
        </w:r>
      </w:hyperlink>
      <w:r w:rsidRPr="006D7A66">
        <w:rPr>
          <w:rFonts w:ascii="Arial" w:eastAsia="Times New Roman" w:hAnsi="Arial" w:cs="Arial"/>
          <w:color w:val="000000"/>
          <w:sz w:val="18"/>
          <w:szCs w:val="18"/>
          <w:lang w:eastAsia="ru-RU"/>
        </w:rPr>
        <w:t> словом, на землю как объект исключительного права Холли. Таким образом, впервые в цивилизованной истории вся земля была провозглашена Куильяэцами в качестве КУИ-абсолютных управителей богов.</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10" w:name="5608"/>
      <w:bookmarkEnd w:id="210"/>
      <w:r w:rsidRPr="006D7A66">
        <w:rPr>
          <w:rFonts w:ascii="Arial" w:eastAsia="Times New Roman" w:hAnsi="Arial" w:cs="Arial"/>
          <w:b/>
          <w:bCs/>
          <w:color w:val="000000"/>
          <w:lang w:eastAsia="ru-RU"/>
        </w:rPr>
        <w:lastRenderedPageBreak/>
        <w:t>Canon 5608 </w:t>
      </w:r>
      <w:r w:rsidRPr="006D7A66">
        <w:rPr>
          <w:rFonts w:ascii="Arial" w:eastAsia="Times New Roman" w:hAnsi="Arial" w:cs="Arial"/>
          <w:color w:val="000000"/>
          <w:sz w:val="16"/>
          <w:szCs w:val="16"/>
          <w:lang w:eastAsia="ru-RU"/>
        </w:rPr>
        <w:t>(</w:t>
      </w:r>
      <w:hyperlink r:id="rId984" w:anchor="5608"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Tará права </w:t>
      </w:r>
      <w:hyperlink r:id="rId985" w:tooltip="нажмите, чтобы просмотреть определение формы" w:history="1">
        <w:r w:rsidRPr="006D7A66">
          <w:rPr>
            <w:rFonts w:ascii="Arial" w:eastAsia="Times New Roman" w:hAnsi="Arial" w:cs="Arial"/>
            <w:color w:val="0033CC"/>
            <w:sz w:val="18"/>
            <w:szCs w:val="18"/>
            <w:lang w:eastAsia="ru-RU"/>
          </w:rPr>
          <w:t>форма</w:t>
        </w:r>
      </w:hyperlink>
      <w:r w:rsidRPr="006D7A66">
        <w:rPr>
          <w:rFonts w:ascii="Arial" w:eastAsia="Times New Roman" w:hAnsi="Arial" w:cs="Arial"/>
          <w:color w:val="000000"/>
          <w:sz w:val="18"/>
          <w:szCs w:val="18"/>
          <w:lang w:eastAsia="ru-RU"/>
        </w:rPr>
        <w:t> изобрел </w:t>
      </w:r>
      <w:hyperlink r:id="rId986" w:tooltip="нажмите, чтобы просмотреть определение понятия" w:history="1">
        <w:r w:rsidRPr="006D7A66">
          <w:rPr>
            <w:rFonts w:ascii="Arial" w:eastAsia="Times New Roman" w:hAnsi="Arial" w:cs="Arial"/>
            <w:color w:val="0033CC"/>
            <w:sz w:val="18"/>
            <w:szCs w:val="18"/>
            <w:lang w:eastAsia="ru-RU"/>
          </w:rPr>
          <w:t>понятие</w:t>
        </w:r>
      </w:hyperlink>
      <w:r w:rsidRPr="006D7A66">
        <w:rPr>
          <w:rFonts w:ascii="Arial" w:eastAsia="Times New Roman" w:hAnsi="Arial" w:cs="Arial"/>
          <w:color w:val="000000"/>
          <w:sz w:val="18"/>
          <w:szCs w:val="18"/>
          <w:lang w:eastAsia="ru-RU"/>
        </w:rPr>
        <w:t> и слово “использовать” применительно к правам всех остальных, чтобы “использовать, применять и практика” на cuí/ cuíl (Земля) через слово “úsáid” (использование </w:t>
      </w:r>
      <w:hyperlink r:id="rId987" w:tooltip="нажмите, чтобы просмотреть определение свойства" w:history="1">
        <w:r w:rsidRPr="006D7A66">
          <w:rPr>
            <w:rFonts w:ascii="Arial" w:eastAsia="Times New Roman" w:hAnsi="Arial" w:cs="Arial"/>
            <w:color w:val="0033CC"/>
            <w:sz w:val="18"/>
            <w:szCs w:val="18"/>
            <w:lang w:eastAsia="ru-RU"/>
          </w:rPr>
          <w:t>имущества</w:t>
        </w:r>
      </w:hyperlink>
      <w:r w:rsidRPr="006D7A66">
        <w:rPr>
          <w:rFonts w:ascii="Arial" w:eastAsia="Times New Roman" w:hAnsi="Arial" w:cs="Arial"/>
          <w:color w:val="000000"/>
          <w:sz w:val="18"/>
          <w:szCs w:val="18"/>
          <w:lang w:eastAsia="ru-RU"/>
        </w:rPr>
        <w:t>) на святое </w:t>
      </w:r>
      <w:hyperlink r:id="rId988" w:tooltip="нажмите, чтобы просмотреть определение promise" w:history="1">
        <w:r w:rsidRPr="006D7A66">
          <w:rPr>
            <w:rFonts w:ascii="Arial" w:eastAsia="Times New Roman" w:hAnsi="Arial" w:cs="Arial"/>
            <w:color w:val="0033CC"/>
            <w:sz w:val="18"/>
            <w:szCs w:val="18"/>
            <w:lang w:eastAsia="ru-RU"/>
          </w:rPr>
          <w:t>обещание</w:t>
        </w:r>
      </w:hyperlink>
      <w:r w:rsidRPr="006D7A66">
        <w:rPr>
          <w:rFonts w:ascii="Arial" w:eastAsia="Times New Roman" w:hAnsi="Arial" w:cs="Arial"/>
          <w:color w:val="000000"/>
          <w:sz w:val="18"/>
          <w:szCs w:val="18"/>
          <w:lang w:eastAsia="ru-RU"/>
        </w:rPr>
        <w:t> / </w:t>
      </w:r>
      <w:hyperlink r:id="rId989" w:tooltip="нажмите, чтобы просмотреть определение поручительства" w:history="1">
        <w:r w:rsidRPr="006D7A66">
          <w:rPr>
            <w:rFonts w:ascii="Arial" w:eastAsia="Times New Roman" w:hAnsi="Arial" w:cs="Arial"/>
            <w:color w:val="0033CC"/>
            <w:sz w:val="18"/>
            <w:szCs w:val="18"/>
            <w:lang w:eastAsia="ru-RU"/>
          </w:rPr>
          <w:t>поручительства</w:t>
        </w:r>
      </w:hyperlink>
      <w:r w:rsidRPr="006D7A66">
        <w:rPr>
          <w:rFonts w:ascii="Arial" w:eastAsia="Times New Roman" w:hAnsi="Arial" w:cs="Arial"/>
          <w:color w:val="000000"/>
          <w:sz w:val="18"/>
          <w:szCs w:val="18"/>
          <w:lang w:eastAsia="ru-RU"/>
        </w:rPr>
        <w:t> называемую “десятину” через связующий ритуал под названием “</w:t>
      </w:r>
      <w:hyperlink r:id="rId990" w:tooltip="нажмите, чтобы просмотреть определение уплотнения" w:history="1">
        <w:r w:rsidRPr="006D7A66">
          <w:rPr>
            <w:rFonts w:ascii="Arial" w:eastAsia="Times New Roman" w:hAnsi="Arial" w:cs="Arial"/>
            <w:color w:val="0033CC"/>
            <w:sz w:val="18"/>
            <w:szCs w:val="18"/>
            <w:lang w:eastAsia="ru-RU"/>
          </w:rPr>
          <w:t>уплотнение</w:t>
        </w:r>
      </w:hyperlink>
      <w:r w:rsidRPr="006D7A66">
        <w:rPr>
          <w:rFonts w:ascii="Arial" w:eastAsia="Times New Roman" w:hAnsi="Arial" w:cs="Arial"/>
          <w:color w:val="000000"/>
          <w:sz w:val="18"/>
          <w:szCs w:val="18"/>
          <w:lang w:eastAsia="ru-RU"/>
        </w:rPr>
        <w:t>” – изначальный источник и </w:t>
      </w:r>
      <w:hyperlink r:id="rId991" w:tooltip="нажмите, чтобы просмотреть определение значения" w:history="1">
        <w:r w:rsidRPr="006D7A66">
          <w:rPr>
            <w:rFonts w:ascii="Arial" w:eastAsia="Times New Roman" w:hAnsi="Arial" w:cs="Arial"/>
            <w:color w:val="0033CC"/>
            <w:sz w:val="18"/>
            <w:szCs w:val="18"/>
            <w:lang w:eastAsia="ru-RU"/>
          </w:rPr>
          <w:t>смысл</w:t>
        </w:r>
      </w:hyperlink>
      <w:r w:rsidRPr="006D7A66">
        <w:rPr>
          <w:rFonts w:ascii="Arial" w:eastAsia="Times New Roman" w:hAnsi="Arial" w:cs="Arial"/>
          <w:color w:val="000000"/>
          <w:sz w:val="18"/>
          <w:szCs w:val="18"/>
          <w:lang w:eastAsia="ru-RU"/>
        </w:rPr>
        <w:t> слова </w:t>
      </w:r>
      <w:hyperlink r:id="rId992" w:tooltip="нажмите, чтобы просмотреть определение уплотнения" w:history="1">
        <w:r w:rsidRPr="006D7A66">
          <w:rPr>
            <w:rFonts w:ascii="Arial" w:eastAsia="Times New Roman" w:hAnsi="Arial" w:cs="Arial"/>
            <w:color w:val="0033CC"/>
            <w:sz w:val="18"/>
            <w:szCs w:val="18"/>
            <w:lang w:eastAsia="ru-RU"/>
          </w:rPr>
          <w:t>печать</w:t>
        </w:r>
      </w:hyperlink>
      <w:r w:rsidRPr="006D7A66">
        <w:rPr>
          <w:rFonts w:ascii="Arial" w:eastAsia="Times New Roman" w:hAnsi="Arial" w:cs="Arial"/>
          <w:color w:val="000000"/>
          <w:sz w:val="18"/>
          <w:szCs w:val="18"/>
          <w:lang w:eastAsia="ru-RU"/>
        </w:rPr>
        <w:t>. Таким образом, владение </w:t>
      </w:r>
      <w:hyperlink r:id="rId993"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собственностью </w:t>
        </w:r>
      </w:hyperlink>
      <w:r w:rsidRPr="006D7A66">
        <w:rPr>
          <w:rFonts w:ascii="Arial" w:eastAsia="Times New Roman" w:hAnsi="Arial" w:cs="Arial"/>
          <w:color w:val="000000"/>
          <w:sz w:val="18"/>
          <w:szCs w:val="18"/>
          <w:lang w:eastAsia="ru-RU"/>
        </w:rPr>
        <w:t>стало известно как “séalaigh” (облигационная </w:t>
      </w:r>
      <w:hyperlink r:id="rId994"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собственность </w:t>
        </w:r>
      </w:hyperlink>
      <w:r w:rsidRPr="006D7A66">
        <w:rPr>
          <w:rFonts w:ascii="Arial" w:eastAsia="Times New Roman" w:hAnsi="Arial" w:cs="Arial"/>
          <w:color w:val="000000"/>
          <w:sz w:val="18"/>
          <w:szCs w:val="18"/>
          <w:lang w:eastAsia="ru-RU"/>
        </w:rPr>
        <w:t>) и </w:t>
      </w:r>
      <w:hyperlink r:id="rId995" w:tooltip="нажмите, чтобы просмотреть определение promise" w:history="1">
        <w:r w:rsidRPr="006D7A66">
          <w:rPr>
            <w:rFonts w:ascii="Arial" w:eastAsia="Times New Roman" w:hAnsi="Arial" w:cs="Arial"/>
            <w:color w:val="0033CC"/>
            <w:sz w:val="18"/>
            <w:szCs w:val="18"/>
            <w:lang w:eastAsia="ru-RU"/>
          </w:rPr>
          <w:t>обещание </w:t>
        </w:r>
      </w:hyperlink>
      <w:r w:rsidRPr="006D7A66">
        <w:rPr>
          <w:rFonts w:ascii="Arial" w:eastAsia="Times New Roman" w:hAnsi="Arial" w:cs="Arial"/>
          <w:color w:val="000000"/>
          <w:sz w:val="18"/>
          <w:szCs w:val="18"/>
          <w:lang w:eastAsia="ru-RU"/>
        </w:rPr>
        <w:t>/ </w:t>
      </w:r>
      <w:hyperlink r:id="rId996" w:tooltip="нажмите, чтобы просмотреть определение поручительства" w:history="1">
        <w:r w:rsidRPr="006D7A66">
          <w:rPr>
            <w:rFonts w:ascii="Arial" w:eastAsia="Times New Roman" w:hAnsi="Arial" w:cs="Arial"/>
            <w:color w:val="0033CC"/>
            <w:sz w:val="18"/>
            <w:szCs w:val="18"/>
            <w:lang w:eastAsia="ru-RU"/>
          </w:rPr>
          <w:t>поручительство </w:t>
        </w:r>
      </w:hyperlink>
      <w:hyperlink r:id="rId997"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собственности </w:t>
        </w:r>
      </w:hyperlink>
      <w:r w:rsidRPr="006D7A66">
        <w:rPr>
          <w:rFonts w:ascii="Arial" w:eastAsia="Times New Roman" w:hAnsi="Arial" w:cs="Arial"/>
          <w:color w:val="000000"/>
          <w:sz w:val="18"/>
          <w:szCs w:val="18"/>
          <w:lang w:eastAsia="ru-RU"/>
        </w:rPr>
        <w:t>было названо с самого начала “áirite” ( </w:t>
      </w:r>
      <w:hyperlink r:id="rId998" w:tooltip="нажмите, чтобы просмотреть определение promise" w:history="1">
        <w:r w:rsidRPr="006D7A66">
          <w:rPr>
            <w:rFonts w:ascii="Arial" w:eastAsia="Times New Roman" w:hAnsi="Arial" w:cs="Arial"/>
            <w:color w:val="0033CC"/>
            <w:sz w:val="18"/>
            <w:szCs w:val="18"/>
            <w:lang w:eastAsia="ru-RU"/>
          </w:rPr>
          <w:t>обещание собственности </w:t>
        </w:r>
      </w:hyperlink>
      <w:r w:rsidRPr="006D7A66">
        <w:rPr>
          <w:rFonts w:ascii="Arial" w:eastAsia="Times New Roman" w:hAnsi="Arial" w:cs="Arial"/>
          <w:color w:val="000000"/>
          <w:sz w:val="18"/>
          <w:szCs w:val="18"/>
          <w:lang w:eastAsia="ru-RU"/>
        </w:rPr>
        <w:t>).</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11" w:name="5609"/>
      <w:bookmarkEnd w:id="211"/>
      <w:r w:rsidRPr="006D7A66">
        <w:rPr>
          <w:rFonts w:ascii="Arial" w:eastAsia="Times New Roman" w:hAnsi="Arial" w:cs="Arial"/>
          <w:b/>
          <w:bCs/>
          <w:color w:val="000000"/>
          <w:lang w:eastAsia="ru-RU"/>
        </w:rPr>
        <w:t>Canon 5609 </w:t>
      </w:r>
      <w:r w:rsidRPr="006D7A66">
        <w:rPr>
          <w:rFonts w:ascii="Arial" w:eastAsia="Times New Roman" w:hAnsi="Arial" w:cs="Arial"/>
          <w:color w:val="000000"/>
          <w:sz w:val="16"/>
          <w:szCs w:val="16"/>
          <w:lang w:eastAsia="ru-RU"/>
        </w:rPr>
        <w:t>(</w:t>
      </w:r>
      <w:hyperlink r:id="rId999" w:anchor="5609"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С 5-го века до н. э. до 9-го века н. э. Ирландия стала центром высшего образования, юриспруденции, науки, теологии и языков с первыми университетами в цивилизованной истории, основанными в Ирландии. Однако вся эта история была постепенно разрушена начиная с 12-го века вплоть до 19 - го века н. э.</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12" w:name="5610"/>
      <w:bookmarkEnd w:id="212"/>
      <w:r w:rsidRPr="006D7A66">
        <w:rPr>
          <w:rFonts w:ascii="Arial" w:eastAsia="Times New Roman" w:hAnsi="Arial" w:cs="Arial"/>
          <w:b/>
          <w:bCs/>
          <w:color w:val="000000"/>
          <w:lang w:eastAsia="ru-RU"/>
        </w:rPr>
        <w:t>Canon 5610 </w:t>
      </w:r>
      <w:r w:rsidRPr="006D7A66">
        <w:rPr>
          <w:rFonts w:ascii="Arial" w:eastAsia="Times New Roman" w:hAnsi="Arial" w:cs="Arial"/>
          <w:color w:val="000000"/>
          <w:sz w:val="16"/>
          <w:szCs w:val="16"/>
          <w:lang w:eastAsia="ru-RU"/>
        </w:rPr>
        <w:t>(</w:t>
      </w:r>
      <w:hyperlink r:id="rId1000" w:anchor="5610"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В 3-м веке н. э. закон тары был значительно улучшен Холли High King Cormac Mac Art, также известный как Король Кормак и Король Артур, введя целый ряд усовершенствованных правовых концепций, касающихся </w:t>
      </w:r>
      <w:hyperlink r:id="rId1001"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собственности</w:t>
        </w:r>
      </w:hyperlink>
      <w:r w:rsidRPr="006D7A66">
        <w:rPr>
          <w:rFonts w:ascii="Arial" w:eastAsia="Times New Roman" w:hAnsi="Arial" w:cs="Arial"/>
          <w:color w:val="000000"/>
          <w:sz w:val="18"/>
          <w:szCs w:val="18"/>
          <w:lang w:eastAsia="ru-RU"/>
        </w:rPr>
        <w:t>, включая, но не ограничиваясь понятиями местности (меты и границы), Сиры и съемки: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 Холли Хай Кинг Кормак Мак арт, распорядился, чтобы роды (графства) Ирландии были определены с помощью математической съемки основных земельных знаков и сочетания естественных, а затем искусственных границ стен. Таким образом, можно было бы определить чистые земли каждого родителя и каждого залога (города) внутри него; 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(II) обеспечение минимизации споров, Кормак изобрели новый правовой словом называется “súrvé” (обследование) не уверен (</w:t>
      </w:r>
      <w:hyperlink r:id="rId1002" w:tooltip="нажмите, чтобы просмотреть определение поручительства" w:history="1">
        <w:r w:rsidRPr="006D7A66">
          <w:rPr>
            <w:rFonts w:ascii="Arial" w:eastAsia="Times New Roman" w:hAnsi="Arial" w:cs="Arial"/>
            <w:color w:val="0033CC"/>
            <w:sz w:val="18"/>
            <w:szCs w:val="18"/>
            <w:lang w:eastAsia="ru-RU"/>
          </w:rPr>
          <w:t>поручитель</w:t>
        </w:r>
      </w:hyperlink>
      <w:r w:rsidRPr="006D7A66">
        <w:rPr>
          <w:rFonts w:ascii="Arial" w:eastAsia="Times New Roman" w:hAnsi="Arial" w:cs="Arial"/>
          <w:color w:val="000000"/>
          <w:sz w:val="18"/>
          <w:szCs w:val="18"/>
          <w:lang w:eastAsia="ru-RU"/>
        </w:rPr>
        <w:t>) и Ве/ви (древний каменный системе пространство/время измерения) согласно заявленному </w:t>
      </w:r>
      <w:hyperlink r:id="rId1003" w:tooltip="нажмите, чтобы просмотреть определение владельца" w:history="1">
        <w:r w:rsidRPr="006D7A66">
          <w:rPr>
            <w:rFonts w:ascii="Arial" w:eastAsia="Times New Roman" w:hAnsi="Arial" w:cs="Arial"/>
            <w:color w:val="0033CC"/>
            <w:sz w:val="18"/>
            <w:szCs w:val="18"/>
            <w:lang w:eastAsia="ru-RU"/>
          </w:rPr>
          <w:t>владельцу</w:t>
        </w:r>
      </w:hyperlink>
      <w:r w:rsidRPr="006D7A66">
        <w:rPr>
          <w:rFonts w:ascii="Arial" w:eastAsia="Times New Roman" w:hAnsi="Arial" w:cs="Arial"/>
          <w:color w:val="000000"/>
          <w:sz w:val="18"/>
          <w:szCs w:val="18"/>
          <w:lang w:eastAsia="ru-RU"/>
        </w:rPr>
        <w:t> нужно физически ходить и “обследования” местности один раз в семь (7) лет, чтобы сохранить титул и проверить правильность размещения и </w:t>
      </w:r>
      <w:hyperlink r:id="rId1004" w:tooltip="нажмите, чтобы просмотреть определение состояния" w:history="1">
        <w:r w:rsidRPr="006D7A66">
          <w:rPr>
            <w:rFonts w:ascii="Arial" w:eastAsia="Times New Roman" w:hAnsi="Arial" w:cs="Arial"/>
            <w:color w:val="0033CC"/>
            <w:sz w:val="18"/>
            <w:szCs w:val="18"/>
            <w:lang w:eastAsia="ru-RU"/>
          </w:rPr>
          <w:t>состояние</w:t>
        </w:r>
      </w:hyperlink>
      <w:r w:rsidRPr="006D7A66">
        <w:rPr>
          <w:rFonts w:ascii="Arial" w:eastAsia="Times New Roman" w:hAnsi="Arial" w:cs="Arial"/>
          <w:color w:val="000000"/>
          <w:sz w:val="18"/>
          <w:szCs w:val="18"/>
          <w:lang w:eastAsia="ru-RU"/>
        </w:rPr>
        <w:t> ремонта стен и границ. Таким образом, это древнее правило съемки и семилетнее правило “съемки </w:t>
      </w:r>
      <w:hyperlink r:id="rId1005" w:tooltip="нажмите, чтобы просмотреть определение свойства" w:history="1">
        <w:r w:rsidRPr="006D7A66">
          <w:rPr>
            <w:rFonts w:ascii="Arial" w:eastAsia="Times New Roman" w:hAnsi="Arial" w:cs="Arial"/>
            <w:color w:val="0033CC"/>
            <w:sz w:val="18"/>
            <w:szCs w:val="18"/>
            <w:lang w:eastAsia="ru-RU"/>
          </w:rPr>
          <w:t>собственности </w:t>
        </w:r>
      </w:hyperlink>
      <w:r w:rsidRPr="006D7A66">
        <w:rPr>
          <w:rFonts w:ascii="Arial" w:eastAsia="Times New Roman" w:hAnsi="Arial" w:cs="Arial"/>
          <w:color w:val="000000"/>
          <w:sz w:val="18"/>
          <w:szCs w:val="18"/>
          <w:lang w:eastAsia="ru-RU"/>
        </w:rPr>
        <w:t>” сохранились до наших дней; 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(iii) Кормак Мак арт назвал эту обследованную землю "ландшафтом", что буквально означает границы или границы земли (terra), которые мы теперь знаем как </w:t>
      </w:r>
      <w:hyperlink r:id="rId1006" w:tooltip="нажмите, чтобы просмотреть определение понятия" w:history="1">
        <w:r w:rsidRPr="006D7A66">
          <w:rPr>
            <w:rFonts w:ascii="Arial" w:eastAsia="Times New Roman" w:hAnsi="Arial" w:cs="Arial"/>
            <w:color w:val="0033CC"/>
            <w:sz w:val="18"/>
            <w:szCs w:val="18"/>
            <w:lang w:eastAsia="ru-RU"/>
          </w:rPr>
          <w:t>понятие </w:t>
        </w:r>
      </w:hyperlink>
      <w:r w:rsidRPr="006D7A66">
        <w:rPr>
          <w:rFonts w:ascii="Arial" w:eastAsia="Times New Roman" w:hAnsi="Arial" w:cs="Arial"/>
          <w:color w:val="000000"/>
          <w:sz w:val="18"/>
          <w:szCs w:val="18"/>
          <w:lang w:eastAsia="ru-RU"/>
        </w:rPr>
        <w:t>меты и границы; и</w:t>
      </w:r>
    </w:p>
    <w:p w:rsidR="006D7A66" w:rsidRPr="006D7A66" w:rsidRDefault="006D7A66" w:rsidP="006D7A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(IV) с Кормаком Мак артом ввел </w:t>
      </w:r>
      <w:hyperlink r:id="rId1007" w:tooltip="нажмите, чтобы просмотреть определение понятия" w:history="1">
        <w:r w:rsidRPr="006D7A66">
          <w:rPr>
            <w:rFonts w:ascii="Arial" w:eastAsia="Times New Roman" w:hAnsi="Arial" w:cs="Arial"/>
            <w:color w:val="0033CC"/>
            <w:sz w:val="18"/>
            <w:szCs w:val="18"/>
            <w:lang w:eastAsia="ru-RU"/>
          </w:rPr>
          <w:t>понятие</w:t>
        </w:r>
      </w:hyperlink>
      <w:r w:rsidRPr="006D7A66">
        <w:rPr>
          <w:rFonts w:ascii="Arial" w:eastAsia="Times New Roman" w:hAnsi="Arial" w:cs="Arial"/>
          <w:color w:val="000000"/>
          <w:sz w:val="18"/>
          <w:szCs w:val="18"/>
          <w:lang w:eastAsia="ru-RU"/>
        </w:rPr>
        <w:t> о “Акко”, находясь около восьмидесяти четырех (84) футов на восемь hundren сорок (840) ног, которые были стандартные ландшафты для большой семьи, с акр допускается разделить на семь (7) “сюжеты” из приблизительно восьмидесяти четырех (84) футов по сто двадцать (120) метров для отдельных семей. Это деление по </w:t>
      </w:r>
      <w:hyperlink r:id="rId1008" w:tooltip="нажмите, чтобы просмотреть определение законов" w:history="1">
        <w:r w:rsidRPr="006D7A66">
          <w:rPr>
            <w:rFonts w:ascii="Arial" w:eastAsia="Times New Roman" w:hAnsi="Arial" w:cs="Arial"/>
            <w:color w:val="0033CC"/>
            <w:sz w:val="18"/>
            <w:szCs w:val="18"/>
            <w:lang w:eastAsia="ru-RU"/>
          </w:rPr>
          <w:t>законам </w:t>
        </w:r>
      </w:hyperlink>
      <w:r w:rsidRPr="006D7A66">
        <w:rPr>
          <w:rFonts w:ascii="Arial" w:eastAsia="Times New Roman" w:hAnsi="Arial" w:cs="Arial"/>
          <w:color w:val="000000"/>
          <w:sz w:val="18"/>
          <w:szCs w:val="18"/>
          <w:lang w:eastAsia="ru-RU"/>
        </w:rPr>
        <w:t>"местности" (меты и границы) и </w:t>
      </w:r>
      <w:hyperlink r:id="rId1009" w:tooltip="нажмите, чтобы просмотреть определение понятия" w:history="1">
        <w:r w:rsidRPr="006D7A66">
          <w:rPr>
            <w:rFonts w:ascii="Arial" w:eastAsia="Times New Roman" w:hAnsi="Arial" w:cs="Arial"/>
            <w:color w:val="0033CC"/>
            <w:sz w:val="18"/>
            <w:szCs w:val="18"/>
            <w:lang w:eastAsia="ru-RU"/>
          </w:rPr>
          <w:t>понятию</w:t>
        </w:r>
      </w:hyperlink>
      <w:r w:rsidRPr="006D7A66">
        <w:rPr>
          <w:rFonts w:ascii="Arial" w:eastAsia="Times New Roman" w:hAnsi="Arial" w:cs="Arial"/>
          <w:color w:val="000000"/>
          <w:sz w:val="18"/>
          <w:szCs w:val="18"/>
          <w:lang w:eastAsia="ru-RU"/>
        </w:rPr>
        <w:t> из участка, теперь как " лот " остается краеугольным камнем современного землеустройства сегодня во многих западных странах, но с хазарской/Венецианской уменьшенной версией АКРА (шестьдесят шесть (66) футов на шестьсот шестьдесят шесть (666) футов).</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13" w:name="5611"/>
      <w:bookmarkEnd w:id="213"/>
      <w:r w:rsidRPr="006D7A66">
        <w:rPr>
          <w:rFonts w:ascii="Arial" w:eastAsia="Times New Roman" w:hAnsi="Arial" w:cs="Arial"/>
          <w:b/>
          <w:bCs/>
          <w:color w:val="000000"/>
          <w:lang w:eastAsia="ru-RU"/>
        </w:rPr>
        <w:t>Canon 5611 </w:t>
      </w:r>
      <w:r w:rsidRPr="006D7A66">
        <w:rPr>
          <w:rFonts w:ascii="Arial" w:eastAsia="Times New Roman" w:hAnsi="Arial" w:cs="Arial"/>
          <w:color w:val="000000"/>
          <w:sz w:val="16"/>
          <w:szCs w:val="16"/>
          <w:lang w:eastAsia="ru-RU"/>
        </w:rPr>
        <w:t>(</w:t>
      </w:r>
      <w:hyperlink r:id="rId1010" w:anchor="5611"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Холли Кинг Кормак Мак-арт обеспечила изобретение и обнародование юридической </w:t>
      </w:r>
      <w:hyperlink r:id="rId1011" w:tooltip="нажмите, чтобы просмотреть определение понятия" w:history="1">
        <w:r w:rsidRPr="006D7A66">
          <w:rPr>
            <w:rFonts w:ascii="Arial" w:eastAsia="Times New Roman" w:hAnsi="Arial" w:cs="Arial"/>
            <w:color w:val="0033CC"/>
            <w:sz w:val="18"/>
            <w:szCs w:val="18"/>
            <w:lang w:eastAsia="ru-RU"/>
          </w:rPr>
          <w:t>концепции</w:t>
        </w:r>
      </w:hyperlink>
      <w:r w:rsidRPr="006D7A66">
        <w:rPr>
          <w:rFonts w:ascii="Arial" w:eastAsia="Times New Roman" w:hAnsi="Arial" w:cs="Arial"/>
          <w:color w:val="000000"/>
          <w:sz w:val="18"/>
          <w:szCs w:val="18"/>
          <w:lang w:eastAsia="ru-RU"/>
        </w:rPr>
        <w:t>, эквивалентной "</w:t>
      </w:r>
      <w:hyperlink r:id="rId1012" w:tooltip="нажмите, чтобы просмотреть определение жизни" w:history="1">
        <w:r w:rsidRPr="006D7A66">
          <w:rPr>
            <w:rFonts w:ascii="Arial" w:eastAsia="Times New Roman" w:hAnsi="Arial" w:cs="Arial"/>
            <w:color w:val="0033CC"/>
            <w:sz w:val="18"/>
            <w:szCs w:val="18"/>
            <w:lang w:eastAsia="ru-RU"/>
          </w:rPr>
          <w:t>пожизненному </w:t>
        </w:r>
      </w:hyperlink>
      <w:hyperlink r:id="rId1013" w:tooltip="нажмите, чтобы просмотреть определение объекта недвижимости" w:history="1">
        <w:r w:rsidRPr="006D7A66">
          <w:rPr>
            <w:rFonts w:ascii="Arial" w:eastAsia="Times New Roman" w:hAnsi="Arial" w:cs="Arial"/>
            <w:color w:val="0033CC"/>
            <w:sz w:val="18"/>
            <w:szCs w:val="18"/>
            <w:lang w:eastAsia="ru-RU"/>
          </w:rPr>
          <w:t>имуществу</w:t>
        </w:r>
      </w:hyperlink>
      <w:r w:rsidRPr="006D7A66">
        <w:rPr>
          <w:rFonts w:ascii="Arial" w:eastAsia="Times New Roman" w:hAnsi="Arial" w:cs="Arial"/>
          <w:color w:val="000000"/>
          <w:sz w:val="18"/>
          <w:szCs w:val="18"/>
          <w:lang w:eastAsia="ru-RU"/>
        </w:rPr>
        <w:t>" для защиты дома посредством </w:t>
      </w:r>
      <w:hyperlink r:id="rId1014" w:tooltip="щелкните, чтобы просмотреть определение контракта" w:history="1">
        <w:r w:rsidRPr="006D7A66">
          <w:rPr>
            <w:rFonts w:ascii="Arial" w:eastAsia="Times New Roman" w:hAnsi="Arial" w:cs="Arial"/>
            <w:color w:val="0033CC"/>
            <w:sz w:val="18"/>
            <w:szCs w:val="18"/>
            <w:lang w:eastAsia="ru-RU"/>
          </w:rPr>
          <w:t>договора</w:t>
        </w:r>
      </w:hyperlink>
      <w:r w:rsidRPr="006D7A66">
        <w:rPr>
          <w:rFonts w:ascii="Arial" w:eastAsia="Times New Roman" w:hAnsi="Arial" w:cs="Arial"/>
          <w:color w:val="000000"/>
          <w:sz w:val="18"/>
          <w:szCs w:val="18"/>
          <w:lang w:eastAsia="ru-RU"/>
        </w:rPr>
        <w:t>, называемого léas ( </w:t>
      </w:r>
      <w:hyperlink r:id="rId1015" w:tooltip="нажмите, чтобы просмотреть определение аренды" w:history="1">
        <w:r w:rsidRPr="006D7A66">
          <w:rPr>
            <w:rFonts w:ascii="Arial" w:eastAsia="Times New Roman" w:hAnsi="Arial" w:cs="Arial"/>
            <w:color w:val="0033CC"/>
            <w:sz w:val="18"/>
            <w:szCs w:val="18"/>
            <w:lang w:eastAsia="ru-RU"/>
          </w:rPr>
          <w:t>аренда</w:t>
        </w:r>
      </w:hyperlink>
      <w:r w:rsidRPr="006D7A66">
        <w:rPr>
          <w:rFonts w:ascii="Arial" w:eastAsia="Times New Roman" w:hAnsi="Arial" w:cs="Arial"/>
          <w:color w:val="000000"/>
          <w:sz w:val="18"/>
          <w:szCs w:val="18"/>
          <w:lang w:eastAsia="ru-RU"/>
        </w:rPr>
        <w:t>), в соответствии с которым мужчина и его семья могут иметь право на свой участок в течение максимум семидесяти (70) лет - или </w:t>
      </w:r>
      <w:hyperlink r:id="rId1016" w:tooltip="нажмите, чтобы просмотреть определение жизни" w:history="1">
        <w:r w:rsidRPr="006D7A66">
          <w:rPr>
            <w:rFonts w:ascii="Arial" w:eastAsia="Times New Roman" w:hAnsi="Arial" w:cs="Arial"/>
            <w:color w:val="0033CC"/>
            <w:sz w:val="18"/>
            <w:szCs w:val="18"/>
            <w:lang w:eastAsia="ru-RU"/>
          </w:rPr>
          <w:t>жизни </w:t>
        </w:r>
      </w:hyperlink>
      <w:r w:rsidRPr="006D7A66">
        <w:rPr>
          <w:rFonts w:ascii="Arial" w:eastAsia="Times New Roman" w:hAnsi="Arial" w:cs="Arial"/>
          <w:color w:val="000000"/>
          <w:sz w:val="18"/>
          <w:szCs w:val="18"/>
          <w:lang w:eastAsia="ru-RU"/>
        </w:rPr>
        <w:t>.</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14" w:name="5612"/>
      <w:bookmarkEnd w:id="214"/>
      <w:r w:rsidRPr="006D7A66">
        <w:rPr>
          <w:rFonts w:ascii="Arial" w:eastAsia="Times New Roman" w:hAnsi="Arial" w:cs="Arial"/>
          <w:b/>
          <w:bCs/>
          <w:color w:val="000000"/>
          <w:lang w:eastAsia="ru-RU"/>
        </w:rPr>
        <w:t>Canon 5612 </w:t>
      </w:r>
      <w:r w:rsidRPr="006D7A66">
        <w:rPr>
          <w:rFonts w:ascii="Arial" w:eastAsia="Times New Roman" w:hAnsi="Arial" w:cs="Arial"/>
          <w:color w:val="000000"/>
          <w:sz w:val="16"/>
          <w:szCs w:val="16"/>
          <w:lang w:eastAsia="ru-RU"/>
        </w:rPr>
        <w:t>(</w:t>
      </w:r>
      <w:hyperlink r:id="rId1017" w:anchor="5612"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После падения последнего короля Холли Макбета в 1058 году н. э. от руки Малькольма, сына Дункана как приемного сына Сиварда, короля Нормана Нор - тумбрии закон Терры был заменен законом “удаль”, а позднее в Англии - “фи-удаль”.</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15" w:name="5613"/>
      <w:bookmarkEnd w:id="215"/>
      <w:r w:rsidRPr="006D7A66">
        <w:rPr>
          <w:rFonts w:ascii="Arial" w:eastAsia="Times New Roman" w:hAnsi="Arial" w:cs="Arial"/>
          <w:b/>
          <w:bCs/>
          <w:color w:val="000000"/>
          <w:lang w:eastAsia="ru-RU"/>
        </w:rPr>
        <w:t>Canon 5613 </w:t>
      </w:r>
      <w:r w:rsidRPr="006D7A66">
        <w:rPr>
          <w:rFonts w:ascii="Arial" w:eastAsia="Times New Roman" w:hAnsi="Arial" w:cs="Arial"/>
          <w:color w:val="000000"/>
          <w:sz w:val="16"/>
          <w:szCs w:val="16"/>
          <w:lang w:eastAsia="ru-RU"/>
        </w:rPr>
        <w:t>(</w:t>
      </w:r>
      <w:hyperlink r:id="rId1018" w:anchor="5613"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Начиная с 1155 года н. э., когда Николас Брейкспир (Шекспир) создал в высшей степени мошенническую папскую </w:t>
      </w:r>
      <w:hyperlink r:id="rId1019" w:tooltip="нажмите, чтобы просмотреть определение быка" w:history="1">
        <w:r w:rsidRPr="006D7A66">
          <w:rPr>
            <w:rFonts w:ascii="Arial" w:eastAsia="Times New Roman" w:hAnsi="Arial" w:cs="Arial"/>
            <w:color w:val="0033CC"/>
            <w:sz w:val="18"/>
            <w:szCs w:val="18"/>
            <w:lang w:eastAsia="ru-RU"/>
          </w:rPr>
          <w:t>буллу </w:t>
        </w:r>
      </w:hyperlink>
      <w:r w:rsidRPr="006D7A66">
        <w:rPr>
          <w:rFonts w:ascii="Arial" w:eastAsia="Times New Roman" w:hAnsi="Arial" w:cs="Arial"/>
          <w:color w:val="000000"/>
          <w:sz w:val="18"/>
          <w:szCs w:val="18"/>
          <w:lang w:eastAsia="ru-RU"/>
        </w:rPr>
        <w:t>“Laudabiliter” в качестве папы Адриана в предоставлении “ </w:t>
      </w:r>
      <w:hyperlink r:id="rId1020" w:tooltip="щелкните, чтобы просмотреть определение права собственности" w:history="1">
        <w:r w:rsidRPr="006D7A66">
          <w:rPr>
            <w:rFonts w:ascii="Arial" w:eastAsia="Times New Roman" w:hAnsi="Arial" w:cs="Arial"/>
            <w:color w:val="0033CC"/>
            <w:sz w:val="18"/>
            <w:szCs w:val="18"/>
            <w:lang w:eastAsia="ru-RU"/>
          </w:rPr>
          <w:t>собственности </w:t>
        </w:r>
      </w:hyperlink>
      <w:r w:rsidRPr="006D7A66">
        <w:rPr>
          <w:rFonts w:ascii="Arial" w:eastAsia="Times New Roman" w:hAnsi="Arial" w:cs="Arial"/>
          <w:color w:val="000000"/>
          <w:sz w:val="18"/>
          <w:szCs w:val="18"/>
          <w:lang w:eastAsia="ru-RU"/>
        </w:rPr>
        <w:t xml:space="preserve">” Ирландии Плантагенету королю Англии Генриху II, Мадьярско - Венецианский план полного культурного геноцида </w:t>
      </w:r>
      <w:r w:rsidRPr="006D7A66">
        <w:rPr>
          <w:rFonts w:ascii="Arial" w:eastAsia="Times New Roman" w:hAnsi="Arial" w:cs="Arial"/>
          <w:color w:val="000000"/>
          <w:sz w:val="18"/>
          <w:szCs w:val="18"/>
          <w:lang w:eastAsia="ru-RU"/>
        </w:rPr>
        <w:lastRenderedPageBreak/>
        <w:t>Ирландии, кельтов и Падуба начался. После высадки значительных сил ополчения из Басков, Нормандии и фламандских бойцов в 1167 году. Даже после тридцати (30) лет непрерывной войны, ополчение не смогло завоевать всю Ирландию, особенно на севере и юго - западе.</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16" w:name="5614"/>
      <w:bookmarkEnd w:id="216"/>
      <w:r w:rsidRPr="006D7A66">
        <w:rPr>
          <w:rFonts w:ascii="Arial" w:eastAsia="Times New Roman" w:hAnsi="Arial" w:cs="Arial"/>
          <w:b/>
          <w:bCs/>
          <w:color w:val="000000"/>
          <w:lang w:eastAsia="ru-RU"/>
        </w:rPr>
        <w:t>Canon 5614 </w:t>
      </w:r>
      <w:r w:rsidRPr="006D7A66">
        <w:rPr>
          <w:rFonts w:ascii="Arial" w:eastAsia="Times New Roman" w:hAnsi="Arial" w:cs="Arial"/>
          <w:color w:val="000000"/>
          <w:sz w:val="16"/>
          <w:szCs w:val="16"/>
          <w:lang w:eastAsia="ru-RU"/>
        </w:rPr>
        <w:t>(</w:t>
      </w:r>
      <w:hyperlink r:id="rId1021" w:anchor="5614"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После почти пятисот (500) лет постоянных вторжений и постоянных сражений венецианцы / мадьяры / хазары все еще не смогли полностью уничтожить культурную историю ирландцев, кельтов и Падубов. Новая стратегия была сформирована при Оливере Кромвеле с 1649 года, когда он был приказан Венецианским Мадьяром убить всех до последнего </w:t>
      </w:r>
      <w:hyperlink r:id="rId1022" w:tooltip="нажмите, чтобы просмотреть определение человека" w:history="1">
        <w:r w:rsidRPr="006D7A66">
          <w:rPr>
            <w:rFonts w:ascii="Arial" w:eastAsia="Times New Roman" w:hAnsi="Arial" w:cs="Arial"/>
            <w:color w:val="0033CC"/>
            <w:sz w:val="18"/>
            <w:szCs w:val="18"/>
            <w:lang w:eastAsia="ru-RU"/>
          </w:rPr>
          <w:t>человека</w:t>
        </w:r>
      </w:hyperlink>
      <w:r w:rsidRPr="006D7A66">
        <w:rPr>
          <w:rFonts w:ascii="Arial" w:eastAsia="Times New Roman" w:hAnsi="Arial" w:cs="Arial"/>
          <w:color w:val="000000"/>
          <w:sz w:val="18"/>
          <w:szCs w:val="18"/>
          <w:lang w:eastAsia="ru-RU"/>
        </w:rPr>
        <w:t> ирландского происхождения, чтобы посыпать землю солью, сжечь дома и превратить каждое крупное здание в руины. После смерти Кромвеля в 1658 году одна половина (1/2) всех мужчин, женщин и детей Ирландии были убиты или умерли от голода, одна четверть (1/4) были вынуждены стать рабами для британских колоний и менее одной четверти (1/4) оставались непокорными. Хотя Англия не выполнила своего торжественного обязательства уничтожить ирландцев, к началу XVIII века ирландская история была в значительной степени разрушена.</w:t>
      </w:r>
    </w:p>
    <w:p w:rsidR="006D7A66" w:rsidRPr="006D7A66" w:rsidRDefault="006D7A66" w:rsidP="006D7A66">
      <w:pPr>
        <w:shd w:val="clear" w:color="auto" w:fill="FFFFFF"/>
        <w:spacing w:after="0" w:line="240" w:lineRule="auto"/>
        <w:rPr>
          <w:rFonts w:ascii="Arial" w:eastAsia="Times New Roman" w:hAnsi="Arial" w:cs="Arial"/>
          <w:b/>
          <w:bCs/>
          <w:color w:val="000000"/>
          <w:lang w:eastAsia="ru-RU"/>
        </w:rPr>
      </w:pPr>
      <w:bookmarkStart w:id="217" w:name="5615"/>
      <w:bookmarkEnd w:id="217"/>
      <w:r w:rsidRPr="006D7A66">
        <w:rPr>
          <w:rFonts w:ascii="Arial" w:eastAsia="Times New Roman" w:hAnsi="Arial" w:cs="Arial"/>
          <w:b/>
          <w:bCs/>
          <w:color w:val="000000"/>
          <w:lang w:eastAsia="ru-RU"/>
        </w:rPr>
        <w:t>Canon 5615 </w:t>
      </w:r>
      <w:r w:rsidRPr="006D7A66">
        <w:rPr>
          <w:rFonts w:ascii="Arial" w:eastAsia="Times New Roman" w:hAnsi="Arial" w:cs="Arial"/>
          <w:color w:val="000000"/>
          <w:sz w:val="16"/>
          <w:szCs w:val="16"/>
          <w:lang w:eastAsia="ru-RU"/>
        </w:rPr>
        <w:t>(</w:t>
      </w:r>
      <w:hyperlink r:id="rId1023" w:anchor="5615" w:tooltip="ссылка на этот канон" w:history="1">
        <w:r w:rsidRPr="006D7A66">
          <w:rPr>
            <w:rFonts w:ascii="Arial" w:eastAsia="Times New Roman" w:hAnsi="Arial" w:cs="Arial"/>
            <w:b/>
            <w:bCs/>
            <w:color w:val="0033CC"/>
            <w:sz w:val="16"/>
            <w:szCs w:val="16"/>
            <w:lang w:eastAsia="ru-RU"/>
          </w:rPr>
          <w:t>ссылка</w:t>
        </w:r>
      </w:hyperlink>
      <w:r w:rsidRPr="006D7A66">
        <w:rPr>
          <w:rFonts w:ascii="Arial" w:eastAsia="Times New Roman" w:hAnsi="Arial" w:cs="Arial"/>
          <w:color w:val="000000"/>
          <w:sz w:val="16"/>
          <w:szCs w:val="16"/>
          <w:lang w:eastAsia="ru-RU"/>
        </w:rPr>
        <w:t>)</w:t>
      </w:r>
    </w:p>
    <w:p w:rsidR="006D7A66" w:rsidRPr="006D7A66" w:rsidRDefault="006D7A66" w:rsidP="006D7A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D7A66">
        <w:rPr>
          <w:rFonts w:ascii="Arial" w:eastAsia="Times New Roman" w:hAnsi="Arial" w:cs="Arial"/>
          <w:color w:val="000000"/>
          <w:sz w:val="18"/>
          <w:szCs w:val="18"/>
          <w:lang w:eastAsia="ru-RU"/>
        </w:rPr>
        <w:t>Несмотря на геноцид, кражу ирландской истории, беспрецедентные проклятия и удаление из коллективной памяти всего мира, некроманты Пизы и Венеции не смогли достичь своей конечной цели-полностью уничтожить наследие Куиллианцев. Вместо этого все претензии мадьяр / хазар и их вассалов на использование слов “святой, падуб” и на форму закона тары, а также символы и священные писания Падуба были доказаны ложными и безосновательными.</w:t>
      </w:r>
    </w:p>
    <w:p w:rsidR="00C52CDE" w:rsidRPr="00C52CDE" w:rsidRDefault="00C52CDE" w:rsidP="00C52CD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52CDE">
        <w:rPr>
          <w:rFonts w:ascii="Arial" w:eastAsia="Times New Roman" w:hAnsi="Arial" w:cs="Arial"/>
          <w:b/>
          <w:bCs/>
          <w:color w:val="000000"/>
          <w:sz w:val="36"/>
          <w:szCs w:val="36"/>
          <w:lang w:eastAsia="ru-RU"/>
        </w:rPr>
        <w:t>Статья 33-Rà</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18" w:name="5616"/>
      <w:bookmarkEnd w:id="218"/>
      <w:r w:rsidRPr="00C52CDE">
        <w:rPr>
          <w:rFonts w:ascii="Arial" w:eastAsia="Times New Roman" w:hAnsi="Arial" w:cs="Arial"/>
          <w:b/>
          <w:bCs/>
          <w:color w:val="000000"/>
          <w:lang w:eastAsia="ru-RU"/>
        </w:rPr>
        <w:t>Canon 5616 </w:t>
      </w:r>
      <w:r w:rsidRPr="00C52CDE">
        <w:rPr>
          <w:rFonts w:ascii="Arial" w:eastAsia="Times New Roman" w:hAnsi="Arial" w:cs="Arial"/>
          <w:color w:val="000000"/>
          <w:sz w:val="16"/>
          <w:szCs w:val="16"/>
          <w:lang w:eastAsia="ru-RU"/>
        </w:rPr>
        <w:t>(</w:t>
      </w:r>
      <w:hyperlink r:id="rId1024" w:anchor="5616"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Rà-это самое древнее имя для </w:t>
      </w:r>
      <w:hyperlink r:id="rId1025" w:tooltip="нажмите, чтобы просмотреть определение суверенного" w:history="1">
        <w:r w:rsidRPr="00C52CDE">
          <w:rPr>
            <w:rFonts w:ascii="Arial" w:eastAsia="Times New Roman" w:hAnsi="Arial" w:cs="Arial"/>
            <w:color w:val="0033CC"/>
            <w:sz w:val="18"/>
            <w:szCs w:val="18"/>
            <w:lang w:eastAsia="ru-RU"/>
          </w:rPr>
          <w:t>суверенного </w:t>
        </w:r>
      </w:hyperlink>
      <w:r w:rsidRPr="00C52CDE">
        <w:rPr>
          <w:rFonts w:ascii="Arial" w:eastAsia="Times New Roman" w:hAnsi="Arial" w:cs="Arial"/>
          <w:color w:val="000000"/>
          <w:sz w:val="18"/>
          <w:szCs w:val="18"/>
          <w:lang w:eastAsia="ru-RU"/>
        </w:rPr>
        <w:t>правителя в цивилизованной истории с титулом, происходящим из древней Ирландии под правлением Куиллиана (Холли) с 6-го тысячелетия до нашей эры.</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19" w:name="5617"/>
      <w:bookmarkEnd w:id="219"/>
      <w:r w:rsidRPr="00C52CDE">
        <w:rPr>
          <w:rFonts w:ascii="Arial" w:eastAsia="Times New Roman" w:hAnsi="Arial" w:cs="Arial"/>
          <w:b/>
          <w:bCs/>
          <w:color w:val="000000"/>
          <w:lang w:eastAsia="ru-RU"/>
        </w:rPr>
        <w:t>Canon 5617 </w:t>
      </w:r>
      <w:r w:rsidRPr="00C52CDE">
        <w:rPr>
          <w:rFonts w:ascii="Arial" w:eastAsia="Times New Roman" w:hAnsi="Arial" w:cs="Arial"/>
          <w:color w:val="000000"/>
          <w:sz w:val="16"/>
          <w:szCs w:val="16"/>
          <w:lang w:eastAsia="ru-RU"/>
        </w:rPr>
        <w:t>(</w:t>
      </w:r>
      <w:hyperlink r:id="rId1026" w:anchor="5617"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Королевство Падуба крови кельтского правителя (Rà) был известен как Ri и их время правления или “эпоха” правления был известен как Ré. Эти названия иногда и намеренно путают.</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0" w:name="5618"/>
      <w:bookmarkEnd w:id="220"/>
      <w:r w:rsidRPr="00C52CDE">
        <w:rPr>
          <w:rFonts w:ascii="Arial" w:eastAsia="Times New Roman" w:hAnsi="Arial" w:cs="Arial"/>
          <w:b/>
          <w:bCs/>
          <w:color w:val="000000"/>
          <w:lang w:eastAsia="ru-RU"/>
        </w:rPr>
        <w:t>Canon 5618 </w:t>
      </w:r>
      <w:r w:rsidRPr="00C52CDE">
        <w:rPr>
          <w:rFonts w:ascii="Arial" w:eastAsia="Times New Roman" w:hAnsi="Arial" w:cs="Arial"/>
          <w:color w:val="000000"/>
          <w:sz w:val="16"/>
          <w:szCs w:val="16"/>
          <w:lang w:eastAsia="ru-RU"/>
        </w:rPr>
        <w:t>(</w:t>
      </w:r>
      <w:hyperlink r:id="rId1027" w:anchor="5618"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Титул Ра и Аман-Ра использовались в качестве верховного правителя вплоть до 6-го века до н. э., Наиболее известный Куиллианский дисапора, известный как гиксосы во 2-м тысячелетии до н. э. В Египте.</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1" w:name="5619"/>
      <w:bookmarkEnd w:id="221"/>
      <w:r w:rsidRPr="00C52CDE">
        <w:rPr>
          <w:rFonts w:ascii="Arial" w:eastAsia="Times New Roman" w:hAnsi="Arial" w:cs="Arial"/>
          <w:b/>
          <w:bCs/>
          <w:color w:val="000000"/>
          <w:lang w:eastAsia="ru-RU"/>
        </w:rPr>
        <w:t>Canon 5619 </w:t>
      </w:r>
      <w:r w:rsidRPr="00C52CDE">
        <w:rPr>
          <w:rFonts w:ascii="Arial" w:eastAsia="Times New Roman" w:hAnsi="Arial" w:cs="Arial"/>
          <w:color w:val="000000"/>
          <w:sz w:val="16"/>
          <w:szCs w:val="16"/>
          <w:lang w:eastAsia="ru-RU"/>
        </w:rPr>
        <w:t>(</w:t>
      </w:r>
      <w:hyperlink r:id="rId1028" w:anchor="5619"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29" w:tooltip="нажмите, чтобы просмотреть определение утверждения" w:history="1">
        <w:r w:rsidRPr="00C52CDE">
          <w:rPr>
            <w:rFonts w:ascii="Arial" w:eastAsia="Times New Roman" w:hAnsi="Arial" w:cs="Arial"/>
            <w:color w:val="0033CC"/>
            <w:sz w:val="18"/>
            <w:szCs w:val="18"/>
            <w:lang w:eastAsia="ru-RU"/>
          </w:rPr>
          <w:t>Утверждение</w:t>
        </w:r>
      </w:hyperlink>
      <w:r w:rsidRPr="00C52CDE">
        <w:rPr>
          <w:rFonts w:ascii="Arial" w:eastAsia="Times New Roman" w:hAnsi="Arial" w:cs="Arial"/>
          <w:color w:val="000000"/>
          <w:sz w:val="18"/>
          <w:szCs w:val="18"/>
          <w:lang w:eastAsia="ru-RU"/>
        </w:rPr>
        <w:t>, что верховные правители Египта при гиксосах назывались “фараонами”, совершенно неверно. Слово фараон-это придуманное в 15 веке слово от латинского pharaoh, полученное из </w:t>
      </w:r>
      <w:hyperlink r:id="rId1030" w:tooltip="нажмите, чтобы просмотреть определение формы" w:history="1">
        <w:r w:rsidRPr="00C52CDE">
          <w:rPr>
            <w:rFonts w:ascii="Arial" w:eastAsia="Times New Roman" w:hAnsi="Arial" w:cs="Arial"/>
            <w:color w:val="0033CC"/>
            <w:sz w:val="18"/>
            <w:szCs w:val="18"/>
            <w:lang w:eastAsia="ru-RU"/>
          </w:rPr>
          <w:t>формы </w:t>
        </w:r>
      </w:hyperlink>
      <w:r w:rsidRPr="00C52CDE">
        <w:rPr>
          <w:rFonts w:ascii="Arial" w:eastAsia="Times New Roman" w:hAnsi="Arial" w:cs="Arial"/>
          <w:color w:val="000000"/>
          <w:sz w:val="18"/>
          <w:szCs w:val="18"/>
          <w:lang w:eastAsia="ru-RU"/>
        </w:rPr>
        <w:t>перевода иероглифа</w:t>
      </w:r>
      <w:hyperlink r:id="rId1031"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означающего </w:t>
        </w:r>
      </w:hyperlink>
      <w:r w:rsidRPr="00C52CDE">
        <w:rPr>
          <w:rFonts w:ascii="Arial" w:eastAsia="Times New Roman" w:hAnsi="Arial" w:cs="Arial"/>
          <w:color w:val="000000"/>
          <w:sz w:val="18"/>
          <w:szCs w:val="18"/>
          <w:lang w:eastAsia="ru-RU"/>
        </w:rPr>
        <w:t>"большой дом".</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2" w:name="5620"/>
      <w:bookmarkEnd w:id="222"/>
      <w:r w:rsidRPr="00C52CDE">
        <w:rPr>
          <w:rFonts w:ascii="Arial" w:eastAsia="Times New Roman" w:hAnsi="Arial" w:cs="Arial"/>
          <w:b/>
          <w:bCs/>
          <w:color w:val="000000"/>
          <w:lang w:eastAsia="ru-RU"/>
        </w:rPr>
        <w:t>Canon 5620 </w:t>
      </w:r>
      <w:r w:rsidRPr="00C52CDE">
        <w:rPr>
          <w:rFonts w:ascii="Arial" w:eastAsia="Times New Roman" w:hAnsi="Arial" w:cs="Arial"/>
          <w:color w:val="000000"/>
          <w:sz w:val="16"/>
          <w:szCs w:val="16"/>
          <w:lang w:eastAsia="ru-RU"/>
        </w:rPr>
        <w:t>(</w:t>
      </w:r>
      <w:hyperlink r:id="rId1032" w:anchor="5620"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Название Rà, хотя оно переводится как король, остается наиболее часто переводимым как " Бог " из-за знания древних хранителей записей Холли и астрономов.</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3" w:name="5621"/>
      <w:bookmarkEnd w:id="223"/>
      <w:r w:rsidRPr="00C52CDE">
        <w:rPr>
          <w:rFonts w:ascii="Arial" w:eastAsia="Times New Roman" w:hAnsi="Arial" w:cs="Arial"/>
          <w:b/>
          <w:bCs/>
          <w:color w:val="000000"/>
          <w:lang w:eastAsia="ru-RU"/>
        </w:rPr>
        <w:t>Canon 5621 </w:t>
      </w:r>
      <w:r w:rsidRPr="00C52CDE">
        <w:rPr>
          <w:rFonts w:ascii="Arial" w:eastAsia="Times New Roman" w:hAnsi="Arial" w:cs="Arial"/>
          <w:color w:val="000000"/>
          <w:sz w:val="16"/>
          <w:szCs w:val="16"/>
          <w:lang w:eastAsia="ru-RU"/>
        </w:rPr>
        <w:t>(</w:t>
      </w:r>
      <w:hyperlink r:id="rId1033" w:anchor="5621"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Со времени установления "закона Земли" или закона Тара (Терра) с 6-го века до н. э. до 3-го века н. э. существовало три (3) уровня королей, соответствующих ключевым административным единицам кельтского </w:t>
      </w:r>
      <w:hyperlink r:id="rId1034" w:tooltip="нажмите, чтобы просмотреть определение общества" w:history="1">
        <w:r w:rsidRPr="00C52CDE">
          <w:rPr>
            <w:rFonts w:ascii="Arial" w:eastAsia="Times New Roman" w:hAnsi="Arial" w:cs="Arial"/>
            <w:color w:val="0033CC"/>
            <w:sz w:val="18"/>
            <w:szCs w:val="18"/>
            <w:lang w:eastAsia="ru-RU"/>
          </w:rPr>
          <w:t>общества</w:t>
        </w:r>
      </w:hyperlink>
      <w:r w:rsidRPr="00C52CDE">
        <w:rPr>
          <w:rFonts w:ascii="Arial" w:eastAsia="Times New Roman" w:hAnsi="Arial" w:cs="Arial"/>
          <w:color w:val="000000"/>
          <w:sz w:val="18"/>
          <w:szCs w:val="18"/>
          <w:lang w:eastAsia="ru-RU"/>
        </w:rPr>
        <w:t>, Tigarna Rà, Rui Rà и Ard Rà:</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 Тигарна Ра</w:t>
      </w:r>
      <w:hyperlink r:id="rId1035" w:tooltip="нажмите, чтобы просмотреть определение значения" w:history="1">
        <w:r w:rsidRPr="00C52CDE">
          <w:rPr>
            <w:rFonts w:ascii="Arial" w:eastAsia="Times New Roman" w:hAnsi="Arial" w:cs="Arial"/>
            <w:color w:val="0033CC"/>
            <w:sz w:val="18"/>
            <w:szCs w:val="18"/>
            <w:lang w:eastAsia="ru-RU"/>
          </w:rPr>
          <w:t>, что означает </w:t>
        </w:r>
      </w:hyperlink>
      <w:r w:rsidRPr="00C52CDE">
        <w:rPr>
          <w:rFonts w:ascii="Arial" w:eastAsia="Times New Roman" w:hAnsi="Arial" w:cs="Arial"/>
          <w:color w:val="000000"/>
          <w:sz w:val="18"/>
          <w:szCs w:val="18"/>
          <w:lang w:eastAsia="ru-RU"/>
        </w:rPr>
        <w:t>" Владыка царь” , был вождем и отвечал за клан или Труата ("Туата");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lastRenderedPageBreak/>
        <w:t>(ii) Руи Ра</w:t>
      </w:r>
      <w:hyperlink r:id="rId1036"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означающий </w:t>
        </w:r>
      </w:hyperlink>
      <w:r w:rsidRPr="00C52CDE">
        <w:rPr>
          <w:rFonts w:ascii="Arial" w:eastAsia="Times New Roman" w:hAnsi="Arial" w:cs="Arial"/>
          <w:color w:val="000000"/>
          <w:sz w:val="18"/>
          <w:szCs w:val="18"/>
          <w:lang w:eastAsia="ru-RU"/>
        </w:rPr>
        <w:t>“свергнуть короля”, был лидером и правителем, ответственным за несколько Труат, называемых “банда”;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(iii) Ard Rà</w:t>
      </w:r>
      <w:hyperlink r:id="rId1037" w:tooltip="нажмите, чтобы просмотреть определение значения" w:history="1">
        <w:r w:rsidRPr="00C52CDE">
          <w:rPr>
            <w:rFonts w:ascii="Arial" w:eastAsia="Times New Roman" w:hAnsi="Arial" w:cs="Arial"/>
            <w:color w:val="0033CC"/>
            <w:sz w:val="18"/>
            <w:szCs w:val="18"/>
            <w:lang w:eastAsia="ru-RU"/>
          </w:rPr>
          <w:t>, что означает </w:t>
        </w:r>
      </w:hyperlink>
      <w:r w:rsidRPr="00C52CDE">
        <w:rPr>
          <w:rFonts w:ascii="Arial" w:eastAsia="Times New Roman" w:hAnsi="Arial" w:cs="Arial"/>
          <w:color w:val="000000"/>
          <w:sz w:val="18"/>
          <w:szCs w:val="18"/>
          <w:lang w:eastAsia="ru-RU"/>
        </w:rPr>
        <w:t>“высокий король”, был окончательным королем над всеми Труатами (“Туата”) и группами.</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4" w:name="5622"/>
      <w:bookmarkEnd w:id="224"/>
      <w:r w:rsidRPr="00C52CDE">
        <w:rPr>
          <w:rFonts w:ascii="Arial" w:eastAsia="Times New Roman" w:hAnsi="Arial" w:cs="Arial"/>
          <w:b/>
          <w:bCs/>
          <w:color w:val="000000"/>
          <w:lang w:eastAsia="ru-RU"/>
        </w:rPr>
        <w:t>Canon 5622 </w:t>
      </w:r>
      <w:r w:rsidRPr="00C52CDE">
        <w:rPr>
          <w:rFonts w:ascii="Arial" w:eastAsia="Times New Roman" w:hAnsi="Arial" w:cs="Arial"/>
          <w:color w:val="000000"/>
          <w:sz w:val="16"/>
          <w:szCs w:val="16"/>
          <w:lang w:eastAsia="ru-RU"/>
        </w:rPr>
        <w:t>(</w:t>
      </w:r>
      <w:hyperlink r:id="rId1038" w:anchor="5622"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С 3-го века н. э. до окончательного разрушения кельтского </w:t>
      </w:r>
      <w:hyperlink r:id="rId1039" w:tooltip="нажмите, чтобы просмотреть определение общества" w:history="1">
        <w:r w:rsidRPr="00C52CDE">
          <w:rPr>
            <w:rFonts w:ascii="Arial" w:eastAsia="Times New Roman" w:hAnsi="Arial" w:cs="Arial"/>
            <w:color w:val="0033CC"/>
            <w:sz w:val="18"/>
            <w:szCs w:val="18"/>
            <w:lang w:eastAsia="ru-RU"/>
          </w:rPr>
          <w:t>общества </w:t>
        </w:r>
      </w:hyperlink>
      <w:r w:rsidRPr="00C52CDE">
        <w:rPr>
          <w:rFonts w:ascii="Arial" w:eastAsia="Times New Roman" w:hAnsi="Arial" w:cs="Arial"/>
          <w:color w:val="000000"/>
          <w:sz w:val="18"/>
          <w:szCs w:val="18"/>
          <w:lang w:eastAsia="ru-RU"/>
        </w:rPr>
        <w:t>, Ард Ра Кормак Мак-арт ввел четвертый уровень </w:t>
      </w:r>
      <w:hyperlink r:id="rId1040" w:tooltip="нажмите, чтобы просмотреть определение суверенного" w:history="1">
        <w:r w:rsidRPr="00C52CDE">
          <w:rPr>
            <w:rFonts w:ascii="Arial" w:eastAsia="Times New Roman" w:hAnsi="Arial" w:cs="Arial"/>
            <w:color w:val="0033CC"/>
            <w:sz w:val="18"/>
            <w:szCs w:val="18"/>
            <w:lang w:eastAsia="ru-RU"/>
          </w:rPr>
          <w:t>суверенного </w:t>
        </w:r>
      </w:hyperlink>
      <w:r w:rsidRPr="00C52CDE">
        <w:rPr>
          <w:rFonts w:ascii="Arial" w:eastAsia="Times New Roman" w:hAnsi="Arial" w:cs="Arial"/>
          <w:color w:val="000000"/>
          <w:sz w:val="18"/>
          <w:szCs w:val="18"/>
          <w:lang w:eastAsia="ru-RU"/>
        </w:rPr>
        <w:t>“Rà”, когда он разделил остров падуб Ирландии на пять (5) частей, с правителем каждой части “Cóicid” называется Cóicid Rà или “один из Пяти Королей”.</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5" w:name="5623"/>
      <w:bookmarkEnd w:id="225"/>
      <w:r w:rsidRPr="00C52CDE">
        <w:rPr>
          <w:rFonts w:ascii="Arial" w:eastAsia="Times New Roman" w:hAnsi="Arial" w:cs="Arial"/>
          <w:b/>
          <w:bCs/>
          <w:color w:val="000000"/>
          <w:lang w:eastAsia="ru-RU"/>
        </w:rPr>
        <w:t>Canon 5623 </w:t>
      </w:r>
      <w:r w:rsidRPr="00C52CDE">
        <w:rPr>
          <w:rFonts w:ascii="Arial" w:eastAsia="Times New Roman" w:hAnsi="Arial" w:cs="Arial"/>
          <w:color w:val="000000"/>
          <w:sz w:val="16"/>
          <w:szCs w:val="16"/>
          <w:lang w:eastAsia="ru-RU"/>
        </w:rPr>
        <w:t>(</w:t>
      </w:r>
      <w:hyperlink r:id="rId1041" w:anchor="5623"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В соответствии с облечением всей власти и власти Куиллианского (Холли) </w:t>
      </w:r>
      <w:hyperlink r:id="rId1042" w:tooltip="нажмите, чтобы просмотреть определение общества" w:history="1">
        <w:r w:rsidRPr="00C52CDE">
          <w:rPr>
            <w:rFonts w:ascii="Arial" w:eastAsia="Times New Roman" w:hAnsi="Arial" w:cs="Arial"/>
            <w:color w:val="0033CC"/>
            <w:sz w:val="18"/>
            <w:szCs w:val="18"/>
            <w:lang w:eastAsia="ru-RU"/>
          </w:rPr>
          <w:t>общества </w:t>
        </w:r>
      </w:hyperlink>
      <w:hyperlink r:id="rId1043" w:tooltip="нажмите, чтобы просмотреть определение одного неба" w:history="1">
        <w:r w:rsidRPr="00C52CDE">
          <w:rPr>
            <w:rFonts w:ascii="Arial" w:eastAsia="Times New Roman" w:hAnsi="Arial" w:cs="Arial"/>
            <w:color w:val="0033CC"/>
            <w:sz w:val="18"/>
            <w:szCs w:val="18"/>
            <w:lang w:eastAsia="ru-RU"/>
          </w:rPr>
          <w:t>одного неба </w:t>
        </w:r>
      </w:hyperlink>
      <w:r w:rsidRPr="00C52CDE">
        <w:rPr>
          <w:rFonts w:ascii="Arial" w:eastAsia="Times New Roman" w:hAnsi="Arial" w:cs="Arial"/>
          <w:color w:val="000000"/>
          <w:sz w:val="18"/>
          <w:szCs w:val="18"/>
          <w:lang w:eastAsia="ru-RU"/>
        </w:rPr>
        <w:t>, использование или </w:t>
      </w:r>
      <w:hyperlink r:id="rId1044" w:tooltip="нажмите, чтобы просмотреть определение утверждения" w:history="1">
        <w:r w:rsidRPr="00C52CDE">
          <w:rPr>
            <w:rFonts w:ascii="Arial" w:eastAsia="Times New Roman" w:hAnsi="Arial" w:cs="Arial"/>
            <w:color w:val="0033CC"/>
            <w:sz w:val="18"/>
            <w:szCs w:val="18"/>
            <w:lang w:eastAsia="ru-RU"/>
          </w:rPr>
          <w:t>притязание </w:t>
        </w:r>
      </w:hyperlink>
      <w:r w:rsidRPr="00C52CDE">
        <w:rPr>
          <w:rFonts w:ascii="Arial" w:eastAsia="Times New Roman" w:hAnsi="Arial" w:cs="Arial"/>
          <w:color w:val="000000"/>
          <w:sz w:val="18"/>
          <w:szCs w:val="18"/>
          <w:lang w:eastAsia="ru-RU"/>
        </w:rPr>
        <w:t>на титул Rà запрещено, если оно не выражено Заветом и не разрешено в соответствии с этими канонами.</w:t>
      </w:r>
    </w:p>
    <w:p w:rsidR="00C52CDE" w:rsidRPr="00C52CDE" w:rsidRDefault="00C52CDE" w:rsidP="00C52CD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52CDE">
        <w:rPr>
          <w:rFonts w:ascii="Arial" w:eastAsia="Times New Roman" w:hAnsi="Arial" w:cs="Arial"/>
          <w:b/>
          <w:bCs/>
          <w:color w:val="000000"/>
          <w:sz w:val="36"/>
          <w:szCs w:val="36"/>
          <w:lang w:eastAsia="ru-RU"/>
        </w:rPr>
        <w:t>Статья 34-Труата (Правда)</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6" w:name="5624"/>
      <w:bookmarkEnd w:id="226"/>
      <w:r w:rsidRPr="00C52CDE">
        <w:rPr>
          <w:rFonts w:ascii="Arial" w:eastAsia="Times New Roman" w:hAnsi="Arial" w:cs="Arial"/>
          <w:b/>
          <w:bCs/>
          <w:color w:val="000000"/>
          <w:lang w:eastAsia="ru-RU"/>
        </w:rPr>
        <w:t>Canon 5624 </w:t>
      </w:r>
      <w:r w:rsidRPr="00C52CDE">
        <w:rPr>
          <w:rFonts w:ascii="Arial" w:eastAsia="Times New Roman" w:hAnsi="Arial" w:cs="Arial"/>
          <w:color w:val="000000"/>
          <w:sz w:val="16"/>
          <w:szCs w:val="16"/>
          <w:lang w:eastAsia="ru-RU"/>
        </w:rPr>
        <w:t>(</w:t>
      </w:r>
      <w:hyperlink r:id="rId1045" w:anchor="5624"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Труата, также известная как Труа-Тха, также намеренно неверно названная “Туата”, - это древнее гэльское название кланов и этимологическое происхождение слов “истина” и “ </w:t>
      </w:r>
      <w:hyperlink r:id="rId1046" w:tooltip="нажмите, чтобы просмотреть определение истины" w:history="1">
        <w:r w:rsidRPr="00C52CDE">
          <w:rPr>
            <w:rFonts w:ascii="Arial" w:eastAsia="Times New Roman" w:hAnsi="Arial" w:cs="Arial"/>
            <w:color w:val="0033CC"/>
            <w:sz w:val="18"/>
            <w:szCs w:val="18"/>
            <w:lang w:eastAsia="ru-RU"/>
          </w:rPr>
          <w:t>истина </w:t>
        </w:r>
      </w:hyperlink>
      <w:r w:rsidRPr="00C52CDE">
        <w:rPr>
          <w:rFonts w:ascii="Arial" w:eastAsia="Times New Roman" w:hAnsi="Arial" w:cs="Arial"/>
          <w:color w:val="000000"/>
          <w:sz w:val="18"/>
          <w:szCs w:val="18"/>
          <w:lang w:eastAsia="ru-RU"/>
        </w:rPr>
        <w:t>”.</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7" w:name="5625"/>
      <w:bookmarkEnd w:id="227"/>
      <w:r w:rsidRPr="00C52CDE">
        <w:rPr>
          <w:rFonts w:ascii="Arial" w:eastAsia="Times New Roman" w:hAnsi="Arial" w:cs="Arial"/>
          <w:b/>
          <w:bCs/>
          <w:color w:val="000000"/>
          <w:lang w:eastAsia="ru-RU"/>
        </w:rPr>
        <w:t>Canon 5625 </w:t>
      </w:r>
      <w:r w:rsidRPr="00C52CDE">
        <w:rPr>
          <w:rFonts w:ascii="Arial" w:eastAsia="Times New Roman" w:hAnsi="Arial" w:cs="Arial"/>
          <w:color w:val="000000"/>
          <w:sz w:val="16"/>
          <w:szCs w:val="16"/>
          <w:lang w:eastAsia="ru-RU"/>
        </w:rPr>
        <w:t>(</w:t>
      </w:r>
      <w:hyperlink r:id="rId1047" w:anchor="5625"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Слово Truatha образовано от двух (2) древних до 6-го тысячелетия до н. э. гэльских слов Trua</w:t>
      </w:r>
      <w:hyperlink r:id="rId1048"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означающих </w:t>
        </w:r>
      </w:hyperlink>
      <w:r w:rsidRPr="00C52CDE">
        <w:rPr>
          <w:rFonts w:ascii="Arial" w:eastAsia="Times New Roman" w:hAnsi="Arial" w:cs="Arial"/>
          <w:color w:val="000000"/>
          <w:sz w:val="18"/>
          <w:szCs w:val="18"/>
          <w:lang w:eastAsia="ru-RU"/>
        </w:rPr>
        <w:t>“сочувствие, то же самое, родство, доброта, сердце” и Tha</w:t>
      </w:r>
      <w:hyperlink r:id="rId1049"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означающих </w:t>
        </w:r>
      </w:hyperlink>
      <w:r w:rsidRPr="00C52CDE">
        <w:rPr>
          <w:rFonts w:ascii="Arial" w:eastAsia="Times New Roman" w:hAnsi="Arial" w:cs="Arial"/>
          <w:color w:val="000000"/>
          <w:sz w:val="18"/>
          <w:szCs w:val="18"/>
          <w:lang w:eastAsia="ru-RU"/>
        </w:rPr>
        <w:t>“есть, есть и есть”. Поэтому буквальное </w:t>
      </w:r>
      <w:hyperlink r:id="rId1050" w:tooltip="нажмите, чтобы просмотреть определение значения" w:history="1">
        <w:r w:rsidRPr="00C52CDE">
          <w:rPr>
            <w:rFonts w:ascii="Arial" w:eastAsia="Times New Roman" w:hAnsi="Arial" w:cs="Arial"/>
            <w:color w:val="0033CC"/>
            <w:sz w:val="18"/>
            <w:szCs w:val="18"/>
            <w:lang w:eastAsia="ru-RU"/>
          </w:rPr>
          <w:t>значение </w:t>
        </w:r>
      </w:hyperlink>
      <w:r w:rsidRPr="00C52CDE">
        <w:rPr>
          <w:rFonts w:ascii="Arial" w:eastAsia="Times New Roman" w:hAnsi="Arial" w:cs="Arial"/>
          <w:color w:val="000000"/>
          <w:sz w:val="18"/>
          <w:szCs w:val="18"/>
          <w:lang w:eastAsia="ru-RU"/>
        </w:rPr>
        <w:t>слова Truatha - " я тот же самый, я родственный”.</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8" w:name="5626"/>
      <w:bookmarkEnd w:id="228"/>
      <w:r w:rsidRPr="00C52CDE">
        <w:rPr>
          <w:rFonts w:ascii="Arial" w:eastAsia="Times New Roman" w:hAnsi="Arial" w:cs="Arial"/>
          <w:b/>
          <w:bCs/>
          <w:color w:val="000000"/>
          <w:lang w:eastAsia="ru-RU"/>
        </w:rPr>
        <w:t>Canon 5626 </w:t>
      </w:r>
      <w:r w:rsidRPr="00C52CDE">
        <w:rPr>
          <w:rFonts w:ascii="Arial" w:eastAsia="Times New Roman" w:hAnsi="Arial" w:cs="Arial"/>
          <w:color w:val="000000"/>
          <w:sz w:val="16"/>
          <w:szCs w:val="16"/>
          <w:lang w:eastAsia="ru-RU"/>
        </w:rPr>
        <w:t>(</w:t>
      </w:r>
      <w:hyperlink r:id="rId1051" w:anchor="5626"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Труата была построена из одной (1) или нескольких более мелких семейных единиц, известных как “Fine”, и лидер Труаты назывался Tigarna Rà, что </w:t>
      </w:r>
      <w:hyperlink r:id="rId1052"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“господин король”.</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29" w:name="5627"/>
      <w:bookmarkEnd w:id="229"/>
      <w:r w:rsidRPr="00C52CDE">
        <w:rPr>
          <w:rFonts w:ascii="Arial" w:eastAsia="Times New Roman" w:hAnsi="Arial" w:cs="Arial"/>
          <w:b/>
          <w:bCs/>
          <w:color w:val="000000"/>
          <w:lang w:eastAsia="ru-RU"/>
        </w:rPr>
        <w:t>Canon 5627 </w:t>
      </w:r>
      <w:r w:rsidRPr="00C52CDE">
        <w:rPr>
          <w:rFonts w:ascii="Arial" w:eastAsia="Times New Roman" w:hAnsi="Arial" w:cs="Arial"/>
          <w:color w:val="000000"/>
          <w:sz w:val="16"/>
          <w:szCs w:val="16"/>
          <w:lang w:eastAsia="ru-RU"/>
        </w:rPr>
        <w:t>(</w:t>
      </w:r>
      <w:hyperlink r:id="rId1053" w:anchor="5627"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Труата была построена из одной (1) или нескольких более мелких семейных единиц, известных как “Fine”, и лидер Труаты назывался Tigarna Rà, что </w:t>
      </w:r>
      <w:hyperlink r:id="rId1054"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“господин король”.</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 жрец КУИ/ куиль или Холли, назначенный на каждую Труату, оставался во все времена высшим уровнем кельтского </w:t>
      </w:r>
      <w:hyperlink r:id="rId1055" w:tooltip="нажмите, чтобы просмотреть определение общества" w:history="1">
        <w:r w:rsidRPr="00C52CDE">
          <w:rPr>
            <w:rFonts w:ascii="Arial" w:eastAsia="Times New Roman" w:hAnsi="Arial" w:cs="Arial"/>
            <w:color w:val="0033CC"/>
            <w:sz w:val="18"/>
            <w:szCs w:val="18"/>
            <w:lang w:eastAsia="ru-RU"/>
          </w:rPr>
          <w:t>общества </w:t>
        </w:r>
      </w:hyperlink>
      <w:r w:rsidRPr="00C52CDE">
        <w:rPr>
          <w:rFonts w:ascii="Arial" w:eastAsia="Times New Roman" w:hAnsi="Arial" w:cs="Arial"/>
          <w:color w:val="000000"/>
          <w:sz w:val="18"/>
          <w:szCs w:val="18"/>
          <w:lang w:eastAsia="ru-RU"/>
        </w:rPr>
        <w:t>;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 déarfáinn является советом Труата от déan </w:t>
      </w:r>
      <w:hyperlink r:id="rId1056"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“долг, служба, судьба”, rí </w:t>
      </w:r>
      <w:hyperlink r:id="rId1057"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“Король” и fáinne </w:t>
      </w:r>
      <w:hyperlink r:id="rId1058"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“кольцо”;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(iii) бодеари-это хранители коров, земель и </w:t>
      </w:r>
      <w:hyperlink r:id="rId1059" w:tooltip="нажмите, чтобы просмотреть определение свойства" w:history="1">
        <w:r w:rsidRPr="00C52CDE">
          <w:rPr>
            <w:rFonts w:ascii="Arial" w:eastAsia="Times New Roman" w:hAnsi="Arial" w:cs="Arial"/>
            <w:color w:val="0033CC"/>
            <w:sz w:val="18"/>
            <w:szCs w:val="18"/>
            <w:lang w:eastAsia="ru-RU"/>
          </w:rPr>
          <w:t>имущества </w:t>
        </w:r>
      </w:hyperlink>
      <w:r w:rsidRPr="00C52CDE">
        <w:rPr>
          <w:rFonts w:ascii="Arial" w:eastAsia="Times New Roman" w:hAnsi="Arial" w:cs="Arial"/>
          <w:color w:val="000000"/>
          <w:sz w:val="18"/>
          <w:szCs w:val="18"/>
          <w:lang w:eastAsia="ru-RU"/>
        </w:rPr>
        <w:t>Труата от Бо, что означает “корова”, Деан - “долг, служба, судьба”, Ри </w:t>
      </w:r>
      <w:hyperlink r:id="rId1060" w:tooltip="нажмите, чтобы просмотреть определение значения" w:history="1">
        <w:r w:rsidRPr="00C52CDE">
          <w:rPr>
            <w:rFonts w:ascii="Arial" w:eastAsia="Times New Roman" w:hAnsi="Arial" w:cs="Arial"/>
            <w:color w:val="0033CC"/>
            <w:sz w:val="18"/>
            <w:szCs w:val="18"/>
            <w:lang w:eastAsia="ru-RU"/>
          </w:rPr>
          <w:t>- </w:t>
        </w:r>
      </w:hyperlink>
      <w:r w:rsidRPr="00C52CDE">
        <w:rPr>
          <w:rFonts w:ascii="Arial" w:eastAsia="Times New Roman" w:hAnsi="Arial" w:cs="Arial"/>
          <w:color w:val="000000"/>
          <w:sz w:val="18"/>
          <w:szCs w:val="18"/>
          <w:lang w:eastAsia="ru-RU"/>
        </w:rPr>
        <w:t>“король”;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(iv) феаран, будучи свободными людьми , искусными мастерами и воинами земель Труата от страха </w:t>
      </w:r>
      <w:hyperlink r:id="rId1061"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“человек”, а Анн сокращенно от ann-sá </w:t>
      </w:r>
      <w:hyperlink r:id="rId1062"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“свободный давать свою </w:t>
      </w:r>
      <w:hyperlink r:id="rId1063" w:tooltip="нажмите, чтобы просмотреть определение клятвы" w:history="1">
        <w:r w:rsidRPr="00C52CDE">
          <w:rPr>
            <w:rFonts w:ascii="Arial" w:eastAsia="Times New Roman" w:hAnsi="Arial" w:cs="Arial"/>
            <w:color w:val="0033CC"/>
            <w:sz w:val="18"/>
            <w:szCs w:val="18"/>
            <w:lang w:eastAsia="ru-RU"/>
          </w:rPr>
          <w:t>клятву</w:t>
        </w:r>
      </w:hyperlink>
      <w:r w:rsidRPr="00C52CDE">
        <w:rPr>
          <w:rFonts w:ascii="Arial" w:eastAsia="Times New Roman" w:hAnsi="Arial" w:cs="Arial"/>
          <w:color w:val="000000"/>
          <w:sz w:val="18"/>
          <w:szCs w:val="18"/>
          <w:lang w:eastAsia="ru-RU"/>
        </w:rPr>
        <w:t>, </w:t>
      </w:r>
      <w:hyperlink r:id="rId1064" w:tooltip="нажмите, чтобы просмотреть определение поручительства" w:history="1">
        <w:r w:rsidRPr="00C52CDE">
          <w:rPr>
            <w:rFonts w:ascii="Arial" w:eastAsia="Times New Roman" w:hAnsi="Arial" w:cs="Arial"/>
            <w:color w:val="0033CC"/>
            <w:sz w:val="18"/>
            <w:szCs w:val="18"/>
            <w:lang w:eastAsia="ru-RU"/>
          </w:rPr>
          <w:t>поручительство </w:t>
        </w:r>
      </w:hyperlink>
      <w:r w:rsidRPr="00C52CDE">
        <w:rPr>
          <w:rFonts w:ascii="Arial" w:eastAsia="Times New Roman" w:hAnsi="Arial" w:cs="Arial"/>
          <w:color w:val="000000"/>
          <w:sz w:val="18"/>
          <w:szCs w:val="18"/>
          <w:lang w:eastAsia="ru-RU"/>
        </w:rPr>
        <w:t>или клятву”;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 оибри (также перечисленные как оибриан) будучи кабальными рабочими, </w:t>
      </w:r>
      <w:hyperlink r:id="rId1065" w:tooltip="нажмите, чтобы просмотреть определение долга" w:history="1">
        <w:r w:rsidRPr="00C52CDE">
          <w:rPr>
            <w:rFonts w:ascii="Arial" w:eastAsia="Times New Roman" w:hAnsi="Arial" w:cs="Arial"/>
            <w:color w:val="0033CC"/>
            <w:sz w:val="18"/>
            <w:szCs w:val="18"/>
            <w:lang w:eastAsia="ru-RU"/>
          </w:rPr>
          <w:t>долговыми </w:t>
        </w:r>
      </w:hyperlink>
      <w:r w:rsidRPr="00C52CDE">
        <w:rPr>
          <w:rFonts w:ascii="Arial" w:eastAsia="Times New Roman" w:hAnsi="Arial" w:cs="Arial"/>
          <w:color w:val="000000"/>
          <w:sz w:val="18"/>
          <w:szCs w:val="18"/>
          <w:lang w:eastAsia="ru-RU"/>
        </w:rPr>
        <w:t>рабами короля Труата от оиб </w:t>
      </w:r>
      <w:hyperlink r:id="rId1066"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“залив, ограждение” и Ри </w:t>
      </w:r>
      <w:hyperlink r:id="rId1067"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“король”.</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30" w:name="5628"/>
      <w:bookmarkEnd w:id="230"/>
      <w:r w:rsidRPr="00C52CDE">
        <w:rPr>
          <w:rFonts w:ascii="Arial" w:eastAsia="Times New Roman" w:hAnsi="Arial" w:cs="Arial"/>
          <w:b/>
          <w:bCs/>
          <w:color w:val="000000"/>
          <w:lang w:eastAsia="ru-RU"/>
        </w:rPr>
        <w:t>Canon 5628 </w:t>
      </w:r>
      <w:r w:rsidRPr="00C52CDE">
        <w:rPr>
          <w:rFonts w:ascii="Arial" w:eastAsia="Times New Roman" w:hAnsi="Arial" w:cs="Arial"/>
          <w:color w:val="000000"/>
          <w:sz w:val="16"/>
          <w:szCs w:val="16"/>
          <w:lang w:eastAsia="ru-RU"/>
        </w:rPr>
        <w:t>(</w:t>
      </w:r>
      <w:hyperlink r:id="rId1068" w:anchor="5628"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069" w:tooltip="нажмите, чтобы просмотреть определение common" w:history="1">
        <w:r w:rsidRPr="00C52CDE">
          <w:rPr>
            <w:rFonts w:ascii="Arial" w:eastAsia="Times New Roman" w:hAnsi="Arial" w:cs="Arial"/>
            <w:color w:val="0033CC"/>
            <w:sz w:val="18"/>
            <w:szCs w:val="18"/>
            <w:lang w:eastAsia="ru-RU"/>
          </w:rPr>
          <w:t>Общая </w:t>
        </w:r>
      </w:hyperlink>
      <w:hyperlink r:id="rId1070" w:tooltip="щелкните, чтобы просмотреть определение объекта" w:history="1">
        <w:r w:rsidRPr="00C52CDE">
          <w:rPr>
            <w:rFonts w:ascii="Arial" w:eastAsia="Times New Roman" w:hAnsi="Arial" w:cs="Arial"/>
            <w:color w:val="0033CC"/>
            <w:sz w:val="18"/>
            <w:szCs w:val="18"/>
            <w:lang w:eastAsia="ru-RU"/>
          </w:rPr>
          <w:t>цель</w:t>
        </w:r>
      </w:hyperlink>
      <w:r w:rsidRPr="00C52CDE">
        <w:rPr>
          <w:rFonts w:ascii="Arial" w:eastAsia="Times New Roman" w:hAnsi="Arial" w:cs="Arial"/>
          <w:color w:val="000000"/>
          <w:sz w:val="18"/>
          <w:szCs w:val="18"/>
          <w:lang w:eastAsia="ru-RU"/>
        </w:rPr>
        <w:t>, на которой члены кельтского </w:t>
      </w:r>
      <w:hyperlink r:id="rId1071" w:tooltip="нажмите, чтобы просмотреть определение общества" w:history="1">
        <w:r w:rsidRPr="00C52CDE">
          <w:rPr>
            <w:rFonts w:ascii="Arial" w:eastAsia="Times New Roman" w:hAnsi="Arial" w:cs="Arial"/>
            <w:color w:val="0033CC"/>
            <w:sz w:val="18"/>
            <w:szCs w:val="18"/>
            <w:lang w:eastAsia="ru-RU"/>
          </w:rPr>
          <w:t>общества </w:t>
        </w:r>
      </w:hyperlink>
      <w:r w:rsidRPr="00C52CDE">
        <w:rPr>
          <w:rFonts w:ascii="Arial" w:eastAsia="Times New Roman" w:hAnsi="Arial" w:cs="Arial"/>
          <w:color w:val="000000"/>
          <w:sz w:val="18"/>
          <w:szCs w:val="18"/>
          <w:lang w:eastAsia="ru-RU"/>
        </w:rPr>
        <w:t>давали клятвы, - произносить имя своей труаты, следовательно, буквально “говорить во имя </w:t>
      </w:r>
      <w:hyperlink r:id="rId1072" w:tooltip="нажмите, чтобы просмотреть определение истины" w:history="1">
        <w:r w:rsidRPr="00C52CDE">
          <w:rPr>
            <w:rFonts w:ascii="Arial" w:eastAsia="Times New Roman" w:hAnsi="Arial" w:cs="Arial"/>
            <w:color w:val="0033CC"/>
            <w:sz w:val="18"/>
            <w:szCs w:val="18"/>
            <w:lang w:eastAsia="ru-RU"/>
          </w:rPr>
          <w:t>истины</w:t>
        </w:r>
      </w:hyperlink>
      <w:r w:rsidRPr="00C52CDE">
        <w:rPr>
          <w:rFonts w:ascii="Arial" w:eastAsia="Times New Roman" w:hAnsi="Arial" w:cs="Arial"/>
          <w:color w:val="000000"/>
          <w:sz w:val="18"/>
          <w:szCs w:val="18"/>
          <w:lang w:eastAsia="ru-RU"/>
        </w:rPr>
        <w:t>”, то есть говорить честно и с честью.</w:t>
      </w:r>
    </w:p>
    <w:p w:rsidR="00C52CDE" w:rsidRPr="00C52CDE" w:rsidRDefault="00C52CDE" w:rsidP="00C52CD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52CDE">
        <w:rPr>
          <w:rFonts w:ascii="Arial" w:eastAsia="Times New Roman" w:hAnsi="Arial" w:cs="Arial"/>
          <w:b/>
          <w:bCs/>
          <w:color w:val="000000"/>
          <w:sz w:val="36"/>
          <w:szCs w:val="36"/>
          <w:lang w:eastAsia="ru-RU"/>
        </w:rPr>
        <w:t>Статья 35-Штраф</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31" w:name="5629"/>
      <w:bookmarkEnd w:id="231"/>
      <w:r w:rsidRPr="00C52CDE">
        <w:rPr>
          <w:rFonts w:ascii="Arial" w:eastAsia="Times New Roman" w:hAnsi="Arial" w:cs="Arial"/>
          <w:b/>
          <w:bCs/>
          <w:color w:val="000000"/>
          <w:lang w:eastAsia="ru-RU"/>
        </w:rPr>
        <w:t>Canon 5629 </w:t>
      </w:r>
      <w:r w:rsidRPr="00C52CDE">
        <w:rPr>
          <w:rFonts w:ascii="Arial" w:eastAsia="Times New Roman" w:hAnsi="Arial" w:cs="Arial"/>
          <w:color w:val="000000"/>
          <w:sz w:val="16"/>
          <w:szCs w:val="16"/>
          <w:lang w:eastAsia="ru-RU"/>
        </w:rPr>
        <w:t>(</w:t>
      </w:r>
      <w:hyperlink r:id="rId1073" w:anchor="5629"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Штраф-это древнее гэльское название племени и расширенной группы родства в семье, самая маленькая юридически признанная единица древнего кельтского </w:t>
      </w:r>
      <w:hyperlink r:id="rId1074" w:tooltip="нажмите, чтобы просмотреть определение общества" w:history="1">
        <w:r w:rsidRPr="00C52CDE">
          <w:rPr>
            <w:rFonts w:ascii="Arial" w:eastAsia="Times New Roman" w:hAnsi="Arial" w:cs="Arial"/>
            <w:color w:val="0033CC"/>
            <w:sz w:val="18"/>
            <w:szCs w:val="18"/>
            <w:lang w:eastAsia="ru-RU"/>
          </w:rPr>
          <w:t>общества </w:t>
        </w:r>
      </w:hyperlink>
      <w:r w:rsidRPr="00C52CDE">
        <w:rPr>
          <w:rFonts w:ascii="Arial" w:eastAsia="Times New Roman" w:hAnsi="Arial" w:cs="Arial"/>
          <w:color w:val="000000"/>
          <w:sz w:val="18"/>
          <w:szCs w:val="18"/>
          <w:lang w:eastAsia="ru-RU"/>
        </w:rPr>
        <w:t>и этимологическое происхождение слова “штраф”.</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32" w:name="5630"/>
      <w:bookmarkEnd w:id="232"/>
      <w:r w:rsidRPr="00C52CDE">
        <w:rPr>
          <w:rFonts w:ascii="Arial" w:eastAsia="Times New Roman" w:hAnsi="Arial" w:cs="Arial"/>
          <w:b/>
          <w:bCs/>
          <w:color w:val="000000"/>
          <w:lang w:eastAsia="ru-RU"/>
        </w:rPr>
        <w:t>Canon 5630 </w:t>
      </w:r>
      <w:r w:rsidRPr="00C52CDE">
        <w:rPr>
          <w:rFonts w:ascii="Arial" w:eastAsia="Times New Roman" w:hAnsi="Arial" w:cs="Arial"/>
          <w:color w:val="000000"/>
          <w:sz w:val="16"/>
          <w:szCs w:val="16"/>
          <w:lang w:eastAsia="ru-RU"/>
        </w:rPr>
        <w:t>(</w:t>
      </w:r>
      <w:hyperlink r:id="rId1075" w:anchor="5630"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Штраф, а не личность-вот что было важно. С юридической точки зрения данное лицо не существовало, кроме как в качестве члена класса в пределах штрафа и поэтому несло ответственность за свою установленную долю </w:t>
      </w:r>
      <w:hyperlink r:id="rId1076" w:tooltip="нажмите, чтобы просмотреть определение свойства" w:history="1">
        <w:r w:rsidRPr="00C52CDE">
          <w:rPr>
            <w:rFonts w:ascii="Arial" w:eastAsia="Times New Roman" w:hAnsi="Arial" w:cs="Arial"/>
            <w:color w:val="0033CC"/>
            <w:sz w:val="18"/>
            <w:szCs w:val="18"/>
            <w:lang w:eastAsia="ru-RU"/>
          </w:rPr>
          <w:t>имущества </w:t>
        </w:r>
      </w:hyperlink>
      <w:r w:rsidRPr="00C52CDE">
        <w:rPr>
          <w:rFonts w:ascii="Arial" w:eastAsia="Times New Roman" w:hAnsi="Arial" w:cs="Arial"/>
          <w:color w:val="000000"/>
          <w:sz w:val="18"/>
          <w:szCs w:val="18"/>
          <w:lang w:eastAsia="ru-RU"/>
        </w:rPr>
        <w:t>и обязательств штрафа. Несколько прекрасных были тогда частью Труаты.</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33" w:name="5631"/>
      <w:bookmarkEnd w:id="233"/>
      <w:r w:rsidRPr="00C52CDE">
        <w:rPr>
          <w:rFonts w:ascii="Arial" w:eastAsia="Times New Roman" w:hAnsi="Arial" w:cs="Arial"/>
          <w:b/>
          <w:bCs/>
          <w:color w:val="000000"/>
          <w:lang w:eastAsia="ru-RU"/>
        </w:rPr>
        <w:t>Canon 5631 </w:t>
      </w:r>
      <w:r w:rsidRPr="00C52CDE">
        <w:rPr>
          <w:rFonts w:ascii="Arial" w:eastAsia="Times New Roman" w:hAnsi="Arial" w:cs="Arial"/>
          <w:color w:val="000000"/>
          <w:sz w:val="16"/>
          <w:szCs w:val="16"/>
          <w:lang w:eastAsia="ru-RU"/>
        </w:rPr>
        <w:t>(</w:t>
      </w:r>
      <w:hyperlink r:id="rId1077" w:anchor="5631"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Когда prísonóir (цена чести) должен был быть paigh (происхождение платного) по кельтскому закону, то такие платежи обычно производились в штраф. Отсюда и древняя Максима закона "заплати штраф", которая сохранилась только на словах.</w:t>
      </w:r>
    </w:p>
    <w:p w:rsidR="00C52CDE" w:rsidRPr="00C52CDE" w:rsidRDefault="00C52CDE" w:rsidP="00C52CD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C52CDE">
        <w:rPr>
          <w:rFonts w:ascii="Arial" w:eastAsia="Times New Roman" w:hAnsi="Arial" w:cs="Arial"/>
          <w:b/>
          <w:bCs/>
          <w:color w:val="000000"/>
          <w:sz w:val="36"/>
          <w:szCs w:val="36"/>
          <w:lang w:eastAsia="ru-RU"/>
        </w:rPr>
        <w:t>Статья</w:t>
      </w:r>
      <w:r w:rsidRPr="00C52CDE">
        <w:rPr>
          <w:rFonts w:ascii="Arial" w:eastAsia="Times New Roman" w:hAnsi="Arial" w:cs="Arial"/>
          <w:b/>
          <w:bCs/>
          <w:color w:val="000000"/>
          <w:sz w:val="36"/>
          <w:szCs w:val="36"/>
          <w:lang w:val="en-US" w:eastAsia="ru-RU"/>
        </w:rPr>
        <w:t xml:space="preserve"> 36-</w:t>
      </w:r>
      <w:r w:rsidRPr="00C52CDE">
        <w:rPr>
          <w:rFonts w:ascii="Arial" w:eastAsia="Times New Roman" w:hAnsi="Arial" w:cs="Arial"/>
          <w:b/>
          <w:bCs/>
          <w:color w:val="000000"/>
          <w:sz w:val="36"/>
          <w:szCs w:val="36"/>
          <w:lang w:eastAsia="ru-RU"/>
        </w:rPr>
        <w:t>бар</w:t>
      </w:r>
      <w:r w:rsidRPr="00C52CDE">
        <w:rPr>
          <w:rFonts w:ascii="Arial" w:eastAsia="Times New Roman" w:hAnsi="Arial" w:cs="Arial"/>
          <w:b/>
          <w:bCs/>
          <w:color w:val="000000"/>
          <w:sz w:val="36"/>
          <w:szCs w:val="36"/>
          <w:lang w:val="en-US" w:eastAsia="ru-RU"/>
        </w:rPr>
        <w:t xml:space="preserve"> an Measúir</w:t>
      </w:r>
    </w:p>
    <w:p w:rsidR="00C52CDE" w:rsidRPr="00C52CDE" w:rsidRDefault="00C52CDE" w:rsidP="00C52CDE">
      <w:pPr>
        <w:shd w:val="clear" w:color="auto" w:fill="FFFFFF"/>
        <w:spacing w:after="0" w:line="240" w:lineRule="auto"/>
        <w:rPr>
          <w:rFonts w:ascii="Arial" w:eastAsia="Times New Roman" w:hAnsi="Arial" w:cs="Arial"/>
          <w:b/>
          <w:bCs/>
          <w:color w:val="000000"/>
          <w:lang w:val="en-US" w:eastAsia="ru-RU"/>
        </w:rPr>
      </w:pPr>
      <w:bookmarkStart w:id="234" w:name="5632"/>
      <w:bookmarkEnd w:id="234"/>
      <w:r w:rsidRPr="00C52CDE">
        <w:rPr>
          <w:rFonts w:ascii="Arial" w:eastAsia="Times New Roman" w:hAnsi="Arial" w:cs="Arial"/>
          <w:b/>
          <w:bCs/>
          <w:color w:val="000000"/>
          <w:lang w:val="en-US" w:eastAsia="ru-RU"/>
        </w:rPr>
        <w:t>Canon 5632 </w:t>
      </w:r>
      <w:r w:rsidRPr="00C52CDE">
        <w:rPr>
          <w:rFonts w:ascii="Arial" w:eastAsia="Times New Roman" w:hAnsi="Arial" w:cs="Arial"/>
          <w:color w:val="000000"/>
          <w:sz w:val="16"/>
          <w:szCs w:val="16"/>
          <w:lang w:val="en-US" w:eastAsia="ru-RU"/>
        </w:rPr>
        <w:t>(</w:t>
      </w:r>
      <w:hyperlink r:id="rId1078" w:anchor="5632"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val="en-US"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"Бар Measúir", также известный как "бар и измерения", также известный в более поздние столетия в качестве “мер и Весов”; первые нормы: времени, расстояния, площади, объема и веса, придуманный Холли Ирландии в 5-м тысячелетии до н. э. и экспортируются в виде </w:t>
      </w:r>
      <w:hyperlink r:id="rId1079" w:tooltip="нажмите, чтобы просмотреть определение divine" w:history="1">
        <w:r w:rsidRPr="00C52CDE">
          <w:rPr>
            <w:rFonts w:ascii="Arial" w:eastAsia="Times New Roman" w:hAnsi="Arial" w:cs="Arial"/>
            <w:color w:val="0033CC"/>
            <w:sz w:val="18"/>
            <w:szCs w:val="18"/>
            <w:lang w:eastAsia="ru-RU"/>
          </w:rPr>
          <w:t>божественного</w:t>
        </w:r>
      </w:hyperlink>
      <w:r w:rsidRPr="00C52CDE">
        <w:rPr>
          <w:rFonts w:ascii="Arial" w:eastAsia="Times New Roman" w:hAnsi="Arial" w:cs="Arial"/>
          <w:color w:val="000000"/>
          <w:sz w:val="18"/>
          <w:szCs w:val="18"/>
          <w:lang w:eastAsia="ru-RU"/>
        </w:rPr>
        <w:t> знания древнего мира.</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35" w:name="5633"/>
      <w:bookmarkEnd w:id="235"/>
      <w:r w:rsidRPr="00C52CDE">
        <w:rPr>
          <w:rFonts w:ascii="Arial" w:eastAsia="Times New Roman" w:hAnsi="Arial" w:cs="Arial"/>
          <w:b/>
          <w:bCs/>
          <w:color w:val="000000"/>
          <w:lang w:eastAsia="ru-RU"/>
        </w:rPr>
        <w:t>Canon 5633 </w:t>
      </w:r>
      <w:r w:rsidRPr="00C52CDE">
        <w:rPr>
          <w:rFonts w:ascii="Arial" w:eastAsia="Times New Roman" w:hAnsi="Arial" w:cs="Arial"/>
          <w:color w:val="000000"/>
          <w:sz w:val="16"/>
          <w:szCs w:val="16"/>
          <w:lang w:eastAsia="ru-RU"/>
        </w:rPr>
        <w:t>(</w:t>
      </w:r>
      <w:hyperlink r:id="rId1080" w:anchor="5633"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Слово мера происходит от 5-го тысячелетия до н. э. древний ирландский термин measúir </w:t>
      </w:r>
      <w:hyperlink r:id="rId1081"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“определить или сделать равным, используя стандарт сравнения”. Сам термин measúir происходит от древнего ирландского слова meas</w:t>
      </w:r>
      <w:hyperlink r:id="rId1082"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означающего </w:t>
        </w:r>
      </w:hyperlink>
      <w:r w:rsidRPr="00C52CDE">
        <w:rPr>
          <w:rFonts w:ascii="Arial" w:eastAsia="Times New Roman" w:hAnsi="Arial" w:cs="Arial"/>
          <w:color w:val="000000"/>
          <w:sz w:val="18"/>
          <w:szCs w:val="18"/>
          <w:lang w:eastAsia="ru-RU"/>
        </w:rPr>
        <w:t>“думать, считать, ценить, уважать” и úir, </w:t>
      </w:r>
      <w:hyperlink r:id="rId1083"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означающего </w:t>
        </w:r>
      </w:hyperlink>
      <w:r w:rsidRPr="00C52CDE">
        <w:rPr>
          <w:rFonts w:ascii="Arial" w:eastAsia="Times New Roman" w:hAnsi="Arial" w:cs="Arial"/>
          <w:color w:val="000000"/>
          <w:sz w:val="18"/>
          <w:szCs w:val="18"/>
          <w:lang w:eastAsia="ru-RU"/>
        </w:rPr>
        <w:t>“почва, земля”.</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36" w:name="5634"/>
      <w:bookmarkEnd w:id="236"/>
      <w:r w:rsidRPr="00C52CDE">
        <w:rPr>
          <w:rFonts w:ascii="Arial" w:eastAsia="Times New Roman" w:hAnsi="Arial" w:cs="Arial"/>
          <w:b/>
          <w:bCs/>
          <w:color w:val="000000"/>
          <w:lang w:eastAsia="ru-RU"/>
        </w:rPr>
        <w:t>Canon 5634 </w:t>
      </w:r>
      <w:r w:rsidRPr="00C52CDE">
        <w:rPr>
          <w:rFonts w:ascii="Arial" w:eastAsia="Times New Roman" w:hAnsi="Arial" w:cs="Arial"/>
          <w:color w:val="000000"/>
          <w:sz w:val="16"/>
          <w:szCs w:val="16"/>
          <w:lang w:eastAsia="ru-RU"/>
        </w:rPr>
        <w:t>(</w:t>
      </w:r>
      <w:hyperlink r:id="rId1084" w:anchor="5634"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Слово бар происходит от 5-го тысячелетия до н. э. древний ирландский термин Bára </w:t>
      </w:r>
      <w:hyperlink r:id="rId1085"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“стержень, вес или стандарт, используемый для измерения”. Само слово происходит от раннего ирландского слова Bá</w:t>
      </w:r>
      <w:hyperlink r:id="rId1086"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означающего </w:t>
        </w:r>
      </w:hyperlink>
      <w:r w:rsidRPr="00C52CDE">
        <w:rPr>
          <w:rFonts w:ascii="Arial" w:eastAsia="Times New Roman" w:hAnsi="Arial" w:cs="Arial"/>
          <w:color w:val="000000"/>
          <w:sz w:val="18"/>
          <w:szCs w:val="18"/>
          <w:lang w:eastAsia="ru-RU"/>
        </w:rPr>
        <w:t>“аффинити; дух”, и Rá</w:t>
      </w:r>
      <w:hyperlink r:id="rId1087"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означающего </w:t>
        </w:r>
      </w:hyperlink>
      <w:r w:rsidRPr="00C52CDE">
        <w:rPr>
          <w:rFonts w:ascii="Arial" w:eastAsia="Times New Roman" w:hAnsi="Arial" w:cs="Arial"/>
          <w:color w:val="000000"/>
          <w:sz w:val="18"/>
          <w:szCs w:val="18"/>
          <w:lang w:eastAsia="ru-RU"/>
        </w:rPr>
        <w:t>“король”.</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37" w:name="5635"/>
      <w:bookmarkEnd w:id="237"/>
      <w:r w:rsidRPr="00C52CDE">
        <w:rPr>
          <w:rFonts w:ascii="Arial" w:eastAsia="Times New Roman" w:hAnsi="Arial" w:cs="Arial"/>
          <w:b/>
          <w:bCs/>
          <w:color w:val="000000"/>
          <w:lang w:eastAsia="ru-RU"/>
        </w:rPr>
        <w:t>Canon 5635 </w:t>
      </w:r>
      <w:r w:rsidRPr="00C52CDE">
        <w:rPr>
          <w:rFonts w:ascii="Arial" w:eastAsia="Times New Roman" w:hAnsi="Arial" w:cs="Arial"/>
          <w:color w:val="000000"/>
          <w:sz w:val="16"/>
          <w:szCs w:val="16"/>
          <w:lang w:eastAsia="ru-RU"/>
        </w:rPr>
        <w:t>(</w:t>
      </w:r>
      <w:hyperlink r:id="rId1088" w:anchor="5635"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Вопреки утверждениям о происхождении измерений из Месопотамии, именно Ирландцы, а затем кельты, которые сначала установили стандарты, затем скопировали древние культуры, такие как Ebla в 4-м тысячелетии до н. э., а затем по всему древнему миру.</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38" w:name="5636"/>
      <w:bookmarkEnd w:id="238"/>
      <w:r w:rsidRPr="00C52CDE">
        <w:rPr>
          <w:rFonts w:ascii="Arial" w:eastAsia="Times New Roman" w:hAnsi="Arial" w:cs="Arial"/>
          <w:b/>
          <w:bCs/>
          <w:color w:val="000000"/>
          <w:lang w:eastAsia="ru-RU"/>
        </w:rPr>
        <w:t>Canon 5636 </w:t>
      </w:r>
      <w:r w:rsidRPr="00C52CDE">
        <w:rPr>
          <w:rFonts w:ascii="Arial" w:eastAsia="Times New Roman" w:hAnsi="Arial" w:cs="Arial"/>
          <w:color w:val="000000"/>
          <w:sz w:val="16"/>
          <w:szCs w:val="16"/>
          <w:lang w:eastAsia="ru-RU"/>
        </w:rPr>
        <w:t>(</w:t>
      </w:r>
      <w:hyperlink r:id="rId1089" w:anchor="5636"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В пятом тысячелетии до нашей эры ирландцы Холли изобрели </w:t>
      </w:r>
      <w:hyperlink r:id="rId1090" w:tooltip="нажмите, чтобы просмотреть определение понятия" w:history="1">
        <w:r w:rsidRPr="00C52CDE">
          <w:rPr>
            <w:rFonts w:ascii="Arial" w:eastAsia="Times New Roman" w:hAnsi="Arial" w:cs="Arial"/>
            <w:color w:val="0033CC"/>
            <w:sz w:val="18"/>
            <w:szCs w:val="18"/>
            <w:lang w:eastAsia="ru-RU"/>
          </w:rPr>
          <w:t>концепцию </w:t>
        </w:r>
      </w:hyperlink>
      <w:r w:rsidRPr="00C52CDE">
        <w:rPr>
          <w:rFonts w:ascii="Arial" w:eastAsia="Times New Roman" w:hAnsi="Arial" w:cs="Arial"/>
          <w:color w:val="000000"/>
          <w:sz w:val="18"/>
          <w:szCs w:val="18"/>
          <w:lang w:eastAsia="ru-RU"/>
        </w:rPr>
        <w:t>шестидесяти (60) секундных минут, шестидесяти (60) минутных часов и двадцати четырех (24) часовых суток, которые распространились по всему древнему миру к третьему тысячелетию до нашей эры:</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 день был назван да, от которого в конечном счете происходит слово день;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 час был назван uair, от которого в конечном счете произошло слово hour;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lastRenderedPageBreak/>
        <w:t>(iii) минута называлась мионом, от которого произошло слово "минута";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(iv) второй был назван dare</w:t>
      </w:r>
      <w:hyperlink r:id="rId1091" w:tooltip="нажмите, чтобы просмотреть определение значения" w:history="1">
        <w:r w:rsidRPr="00C52CDE">
          <w:rPr>
            <w:rFonts w:ascii="Arial" w:eastAsia="Times New Roman" w:hAnsi="Arial" w:cs="Arial"/>
            <w:color w:val="0033CC"/>
            <w:sz w:val="18"/>
            <w:szCs w:val="18"/>
            <w:lang w:eastAsia="ru-RU"/>
          </w:rPr>
          <w:t>, что означает </w:t>
        </w:r>
      </w:hyperlink>
      <w:r w:rsidRPr="00C52CDE">
        <w:rPr>
          <w:rFonts w:ascii="Arial" w:eastAsia="Times New Roman" w:hAnsi="Arial" w:cs="Arial"/>
          <w:color w:val="000000"/>
          <w:sz w:val="18"/>
          <w:szCs w:val="18"/>
          <w:lang w:eastAsia="ru-RU"/>
        </w:rPr>
        <w:t>наименьшую единицу времени эпохи короля.</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39" w:name="5637"/>
      <w:bookmarkEnd w:id="239"/>
      <w:r w:rsidRPr="00C52CDE">
        <w:rPr>
          <w:rFonts w:ascii="Arial" w:eastAsia="Times New Roman" w:hAnsi="Arial" w:cs="Arial"/>
          <w:b/>
          <w:bCs/>
          <w:color w:val="000000"/>
          <w:lang w:eastAsia="ru-RU"/>
        </w:rPr>
        <w:t>Canon 5637 </w:t>
      </w:r>
      <w:r w:rsidRPr="00C52CDE">
        <w:rPr>
          <w:rFonts w:ascii="Arial" w:eastAsia="Times New Roman" w:hAnsi="Arial" w:cs="Arial"/>
          <w:color w:val="000000"/>
          <w:sz w:val="16"/>
          <w:szCs w:val="16"/>
          <w:lang w:eastAsia="ru-RU"/>
        </w:rPr>
        <w:t>(</w:t>
      </w:r>
      <w:hyperlink r:id="rId1092" w:anchor="5637"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В пятом тысячелетии до нашей эры ирландцы Холли изобрели слово для сезона séasúr (сезон) и создали </w:t>
      </w:r>
      <w:hyperlink r:id="rId1093" w:tooltip="нажмите, чтобы просмотреть определение понятия" w:history="1">
        <w:r w:rsidRPr="00C52CDE">
          <w:rPr>
            <w:rFonts w:ascii="Arial" w:eastAsia="Times New Roman" w:hAnsi="Arial" w:cs="Arial"/>
            <w:color w:val="0033CC"/>
            <w:sz w:val="18"/>
            <w:szCs w:val="18"/>
            <w:lang w:eastAsia="ru-RU"/>
          </w:rPr>
          <w:t>концепцию </w:t>
        </w:r>
      </w:hyperlink>
      <w:r w:rsidRPr="00C52CDE">
        <w:rPr>
          <w:rFonts w:ascii="Arial" w:eastAsia="Times New Roman" w:hAnsi="Arial" w:cs="Arial"/>
          <w:color w:val="000000"/>
          <w:sz w:val="18"/>
          <w:szCs w:val="18"/>
          <w:lang w:eastAsia="ru-RU"/>
        </w:rPr>
        <w:t>пятидесяти двух (52) недель по семь (7) дней в году, причем один (1) праздничный день был Новым годом в день зимнего солнцестояния:</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 день Нового года назывался soltíde (солнцестояние), отмечаемый рядом с зимним солнцестоянием от древнего ирландского слова sol(us)</w:t>
      </w:r>
      <w:hyperlink r:id="rId1094"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означающего </w:t>
        </w:r>
      </w:hyperlink>
      <w:r w:rsidRPr="00C52CDE">
        <w:rPr>
          <w:rFonts w:ascii="Arial" w:eastAsia="Times New Roman" w:hAnsi="Arial" w:cs="Arial"/>
          <w:color w:val="000000"/>
          <w:sz w:val="18"/>
          <w:szCs w:val="18"/>
          <w:lang w:eastAsia="ru-RU"/>
        </w:rPr>
        <w:t>"солнце", и tíde, </w:t>
      </w:r>
      <w:hyperlink r:id="rId1095"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означающего </w:t>
        </w:r>
      </w:hyperlink>
      <w:r w:rsidRPr="00C52CDE">
        <w:rPr>
          <w:rFonts w:ascii="Arial" w:eastAsia="Times New Roman" w:hAnsi="Arial" w:cs="Arial"/>
          <w:color w:val="000000"/>
          <w:sz w:val="18"/>
          <w:szCs w:val="18"/>
          <w:lang w:eastAsia="ru-RU"/>
        </w:rPr>
        <w:t>"изменение времени, изменение погоды". Позже это было искажено до "святок", чтобы скрыть свое происхождение;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 остальная часть года была разделена на тринадцать (13) месяцев (называемых ми) из четырех (4) недель по семь (7) дней, чтобы сделать двадцать восемь (28) дней. Некоторые из современных названий месяцев в римское время происходят от Падуба в том числе, но не ограничиваясь Febra (Февраль), Март (март), Apréil (апрель), Mai (май) и Auguist (август).</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40" w:name="5638"/>
      <w:bookmarkEnd w:id="240"/>
      <w:r w:rsidRPr="00C52CDE">
        <w:rPr>
          <w:rFonts w:ascii="Arial" w:eastAsia="Times New Roman" w:hAnsi="Arial" w:cs="Arial"/>
          <w:b/>
          <w:bCs/>
          <w:color w:val="000000"/>
          <w:lang w:eastAsia="ru-RU"/>
        </w:rPr>
        <w:t>Canon 5638 </w:t>
      </w:r>
      <w:r w:rsidRPr="00C52CDE">
        <w:rPr>
          <w:rFonts w:ascii="Arial" w:eastAsia="Times New Roman" w:hAnsi="Arial" w:cs="Arial"/>
          <w:color w:val="000000"/>
          <w:sz w:val="16"/>
          <w:szCs w:val="16"/>
          <w:lang w:eastAsia="ru-RU"/>
        </w:rPr>
        <w:t>(</w:t>
      </w:r>
      <w:hyperlink r:id="rId1096" w:anchor="5638"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В пятом тысячелетии до нашей эры именно падуб ирландский создал и назвал семь (7) дней недели под названием “Сич” в честь видимых планет и Солнца. Этот 7-дневный недельный календарь прославился в Эбле и распространился по всему древнему миру:</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 каждый день недели (Сич) оканчивался </w:t>
      </w:r>
      <w:hyperlink r:id="rId1097" w:tooltip="нажмите, чтобы просмотреть определение букв" w:history="1">
        <w:r w:rsidRPr="00C52CDE">
          <w:rPr>
            <w:rFonts w:ascii="Arial" w:eastAsia="Times New Roman" w:hAnsi="Arial" w:cs="Arial"/>
            <w:color w:val="0033CC"/>
            <w:sz w:val="18"/>
            <w:szCs w:val="18"/>
            <w:lang w:eastAsia="ru-RU"/>
          </w:rPr>
          <w:t>буквами </w:t>
        </w:r>
      </w:hyperlink>
      <w:r w:rsidRPr="00C52CDE">
        <w:rPr>
          <w:rFonts w:ascii="Arial" w:eastAsia="Times New Roman" w:hAnsi="Arial" w:cs="Arial"/>
          <w:color w:val="000000"/>
          <w:sz w:val="18"/>
          <w:szCs w:val="18"/>
          <w:lang w:eastAsia="ru-RU"/>
        </w:rPr>
        <w:t>"Ди" от Диа</w:t>
      </w:r>
      <w:hyperlink r:id="rId1098"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означающими </w:t>
        </w:r>
      </w:hyperlink>
      <w:r w:rsidRPr="00C52CDE">
        <w:rPr>
          <w:rFonts w:ascii="Arial" w:eastAsia="Times New Roman" w:hAnsi="Arial" w:cs="Arial"/>
          <w:color w:val="000000"/>
          <w:sz w:val="18"/>
          <w:szCs w:val="18"/>
          <w:lang w:eastAsia="ru-RU"/>
        </w:rPr>
        <w:t>"бог/богиня";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 lùnadi, также известный как "понедельник", был первым днем недели в честь Луны, от lùi, </w:t>
      </w:r>
      <w:hyperlink r:id="rId1099"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означающего </w:t>
        </w:r>
      </w:hyperlink>
      <w:r w:rsidRPr="00C52CDE">
        <w:rPr>
          <w:rFonts w:ascii="Arial" w:eastAsia="Times New Roman" w:hAnsi="Arial" w:cs="Arial"/>
          <w:color w:val="000000"/>
          <w:sz w:val="18"/>
          <w:szCs w:val="18"/>
          <w:lang w:eastAsia="ru-RU"/>
        </w:rPr>
        <w:t>"любимый, изогнутый, ценный объект" и na "то, что есть";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iii) марсади, также известный как "вторник", был вторым днем недели в честь Марса Мара</w:t>
      </w:r>
      <w:hyperlink r:id="rId1100"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означающего </w:t>
        </w:r>
      </w:hyperlink>
      <w:r w:rsidRPr="00C52CDE">
        <w:rPr>
          <w:rFonts w:ascii="Arial" w:eastAsia="Times New Roman" w:hAnsi="Arial" w:cs="Arial"/>
          <w:color w:val="000000"/>
          <w:sz w:val="18"/>
          <w:szCs w:val="18"/>
          <w:lang w:eastAsia="ru-RU"/>
        </w:rPr>
        <w:t>"по образу, подобию", и СА</w:t>
      </w:r>
      <w:hyperlink r:id="rId1101"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означающего </w:t>
        </w:r>
      </w:hyperlink>
      <w:r w:rsidRPr="00C52CDE">
        <w:rPr>
          <w:rFonts w:ascii="Arial" w:eastAsia="Times New Roman" w:hAnsi="Arial" w:cs="Arial"/>
          <w:color w:val="000000"/>
          <w:sz w:val="18"/>
          <w:szCs w:val="18"/>
          <w:lang w:eastAsia="ru-RU"/>
        </w:rPr>
        <w:t>"победоносный, могучий, сильный воин";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iv) mercaoirdi, также известный как "среда", был третьим днем недели в честь Меркурия мер</w:t>
      </w:r>
      <w:hyperlink r:id="rId1102"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означающего </w:t>
        </w:r>
      </w:hyperlink>
      <w:r w:rsidRPr="00C52CDE">
        <w:rPr>
          <w:rFonts w:ascii="Arial" w:eastAsia="Times New Roman" w:hAnsi="Arial" w:cs="Arial"/>
          <w:color w:val="000000"/>
          <w:sz w:val="18"/>
          <w:szCs w:val="18"/>
          <w:lang w:eastAsia="ru-RU"/>
        </w:rPr>
        <w:t>"красный, темный", и caoir "пылающий, поток искр; кусок угля";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 lùpitar, также известный как "Четверг", был четвертым днем недели в честь Юпитера Луи, что </w:t>
      </w:r>
      <w:hyperlink r:id="rId1103"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"возлюбленный, изогнутый, ценный объект" и питар "сестра";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vi) lucifeardi (произносится как "счастливый феарди"), также известный как "Пятница", был пятым днем недели в честь Венеры люк/Люси</w:t>
      </w:r>
      <w:hyperlink r:id="rId1104"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означающей </w:t>
        </w:r>
      </w:hyperlink>
      <w:r w:rsidRPr="00C52CDE">
        <w:rPr>
          <w:rFonts w:ascii="Arial" w:eastAsia="Times New Roman" w:hAnsi="Arial" w:cs="Arial"/>
          <w:color w:val="000000"/>
          <w:sz w:val="18"/>
          <w:szCs w:val="18"/>
          <w:lang w:eastAsia="ru-RU"/>
        </w:rPr>
        <w:t>бога "удачи, золота, навыков и знаний" и страха</w:t>
      </w:r>
      <w:hyperlink r:id="rId1105"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означающего </w:t>
        </w:r>
      </w:hyperlink>
      <w:r w:rsidRPr="00C52CDE">
        <w:rPr>
          <w:rFonts w:ascii="Arial" w:eastAsia="Times New Roman" w:hAnsi="Arial" w:cs="Arial"/>
          <w:color w:val="000000"/>
          <w:sz w:val="18"/>
          <w:szCs w:val="18"/>
          <w:lang w:eastAsia="ru-RU"/>
        </w:rPr>
        <w:t>"лучший из";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vii) сатанди, также известный как "суббота", был шестым днем недели в честь Сатурна Сата, что </w:t>
      </w:r>
      <w:hyperlink r:id="rId1106"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"исполненный" и "в расцвете своих сил";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(viii) solusdi также известный как "воскресенье" был последним из недели в честь был Sunsolus </w:t>
      </w:r>
      <w:hyperlink r:id="rId1107"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"солнце".</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41" w:name="5639"/>
      <w:bookmarkEnd w:id="241"/>
      <w:r w:rsidRPr="00C52CDE">
        <w:rPr>
          <w:rFonts w:ascii="Arial" w:eastAsia="Times New Roman" w:hAnsi="Arial" w:cs="Arial"/>
          <w:b/>
          <w:bCs/>
          <w:color w:val="000000"/>
          <w:lang w:eastAsia="ru-RU"/>
        </w:rPr>
        <w:t>Canon 5639 </w:t>
      </w:r>
      <w:r w:rsidRPr="00C52CDE">
        <w:rPr>
          <w:rFonts w:ascii="Arial" w:eastAsia="Times New Roman" w:hAnsi="Arial" w:cs="Arial"/>
          <w:color w:val="000000"/>
          <w:sz w:val="16"/>
          <w:szCs w:val="16"/>
          <w:lang w:eastAsia="ru-RU"/>
        </w:rPr>
        <w:t>(</w:t>
      </w:r>
      <w:hyperlink r:id="rId1108" w:anchor="5639"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С точки </w:t>
      </w:r>
      <w:hyperlink r:id="rId1109" w:tooltip="нажмите, чтобы просмотреть определение терминов" w:history="1">
        <w:r w:rsidRPr="00C52CDE">
          <w:rPr>
            <w:rFonts w:ascii="Arial" w:eastAsia="Times New Roman" w:hAnsi="Arial" w:cs="Arial"/>
            <w:color w:val="0033CC"/>
            <w:sz w:val="18"/>
            <w:szCs w:val="18"/>
            <w:lang w:eastAsia="ru-RU"/>
          </w:rPr>
          <w:t>зрения </w:t>
        </w:r>
      </w:hyperlink>
      <w:r w:rsidRPr="00C52CDE">
        <w:rPr>
          <w:rFonts w:ascii="Arial" w:eastAsia="Times New Roman" w:hAnsi="Arial" w:cs="Arial"/>
          <w:color w:val="000000"/>
          <w:sz w:val="18"/>
          <w:szCs w:val="18"/>
          <w:lang w:eastAsia="ru-RU"/>
        </w:rPr>
        <w:t>измерения расстояния, падуб ирландец были первыми в мире, чтобы </w:t>
      </w:r>
      <w:hyperlink r:id="rId1110" w:tooltip="нажмите, чтобы просмотреть определение devise" w:history="1">
        <w:r w:rsidRPr="00C52CDE">
          <w:rPr>
            <w:rFonts w:ascii="Arial" w:eastAsia="Times New Roman" w:hAnsi="Arial" w:cs="Arial"/>
            <w:color w:val="0033CC"/>
            <w:sz w:val="18"/>
            <w:szCs w:val="18"/>
            <w:lang w:eastAsia="ru-RU"/>
          </w:rPr>
          <w:t>разработать </w:t>
        </w:r>
      </w:hyperlink>
      <w:r w:rsidRPr="00C52CDE">
        <w:rPr>
          <w:rFonts w:ascii="Arial" w:eastAsia="Times New Roman" w:hAnsi="Arial" w:cs="Arial"/>
          <w:color w:val="000000"/>
          <w:sz w:val="18"/>
          <w:szCs w:val="18"/>
          <w:lang w:eastAsia="ru-RU"/>
        </w:rPr>
        <w:t>последовательную систему измерения на очень малых и очень больших длинах:</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 Инч (также пишется как Инсе) </w:t>
      </w:r>
      <w:hyperlink r:id="rId1111"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"ноготь пальца или пальца ноги; коготь или коготь птицы", являющийся базовой единицей измерения с начала цивилизованной истории, впервые изобретенной и заявленной Куиллией (Холли);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 лам </w:t>
      </w:r>
      <w:hyperlink r:id="rId1112"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"рука", поскольку вторая единица длины равна длине 4 инчей;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(iii) кубит - это историческая стандартная единица измерения, изобретенная и заявленная Куиллий (Холли)</w:t>
      </w:r>
      <w:hyperlink r:id="rId1113"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означающая </w:t>
        </w:r>
      </w:hyperlink>
      <w:r w:rsidRPr="00C52CDE">
        <w:rPr>
          <w:rFonts w:ascii="Arial" w:eastAsia="Times New Roman" w:hAnsi="Arial" w:cs="Arial"/>
          <w:color w:val="000000"/>
          <w:sz w:val="18"/>
          <w:szCs w:val="18"/>
          <w:lang w:eastAsia="ru-RU"/>
        </w:rPr>
        <w:t>"священная мера </w:t>
      </w:r>
      <w:hyperlink r:id="rId1114" w:tooltip="нажмите, чтобы просмотреть определение жизни" w:history="1">
        <w:r w:rsidRPr="00C52CDE">
          <w:rPr>
            <w:rFonts w:ascii="Arial" w:eastAsia="Times New Roman" w:hAnsi="Arial" w:cs="Arial"/>
            <w:color w:val="0033CC"/>
            <w:sz w:val="18"/>
            <w:szCs w:val="18"/>
            <w:lang w:eastAsia="ru-RU"/>
          </w:rPr>
          <w:t>жизни </w:t>
        </w:r>
      </w:hyperlink>
      <w:r w:rsidRPr="00C52CDE">
        <w:rPr>
          <w:rFonts w:ascii="Arial" w:eastAsia="Times New Roman" w:hAnsi="Arial" w:cs="Arial"/>
          <w:color w:val="000000"/>
          <w:sz w:val="18"/>
          <w:szCs w:val="18"/>
          <w:lang w:eastAsia="ru-RU"/>
        </w:rPr>
        <w:t>и бытия", равная длине 28 инчей или 7 лам;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lastRenderedPageBreak/>
        <w:t>(iv) fathóm </w:t>
      </w:r>
      <w:hyperlink r:id="rId1115"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"один торф и меньше одной тысячной меры мили" равно длине 56 инчей, или 2 кубита;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 стержень</w:t>
      </w:r>
      <w:hyperlink r:id="rId1116"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означающий </w:t>
        </w:r>
      </w:hyperlink>
      <w:r w:rsidRPr="00C52CDE">
        <w:rPr>
          <w:rFonts w:ascii="Arial" w:eastAsia="Times New Roman" w:hAnsi="Arial" w:cs="Arial"/>
          <w:color w:val="000000"/>
          <w:sz w:val="18"/>
          <w:szCs w:val="18"/>
          <w:lang w:eastAsia="ru-RU"/>
        </w:rPr>
        <w:t>"разделение места", равен длине 6 кубитов или 168 инчей;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(vi) fearlón </w:t>
      </w:r>
      <w:hyperlink r:id="rId1117"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"пища человека", равная длине 360 локтей, или 60 стержней, или 180 саженей</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(vii) миля</w:t>
      </w:r>
      <w:hyperlink r:id="rId1118" w:tooltip="нажмите, чтобы просмотреть определение значения" w:history="1">
        <w:r w:rsidRPr="00C52CDE">
          <w:rPr>
            <w:rFonts w:ascii="Arial" w:eastAsia="Times New Roman" w:hAnsi="Arial" w:cs="Arial"/>
            <w:color w:val="0033CC"/>
            <w:sz w:val="18"/>
            <w:szCs w:val="18"/>
            <w:lang w:eastAsia="ru-RU"/>
          </w:rPr>
          <w:t>, означающая </w:t>
        </w:r>
      </w:hyperlink>
      <w:r w:rsidRPr="00C52CDE">
        <w:rPr>
          <w:rFonts w:ascii="Arial" w:eastAsia="Times New Roman" w:hAnsi="Arial" w:cs="Arial"/>
          <w:color w:val="000000"/>
          <w:sz w:val="18"/>
          <w:szCs w:val="18"/>
          <w:lang w:eastAsia="ru-RU"/>
        </w:rPr>
        <w:t>тысячу, равна длине 8 fearlón, 480 roads, 2880 cúbith и 1440 fathóm;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(viii) leaghe (также известный как Лига) </w:t>
      </w:r>
      <w:hyperlink r:id="rId1119"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“расплавить, протолкнуть”, который равен расстоянию в 3 мили.</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42" w:name="5640"/>
      <w:bookmarkEnd w:id="242"/>
      <w:r w:rsidRPr="00C52CDE">
        <w:rPr>
          <w:rFonts w:ascii="Arial" w:eastAsia="Times New Roman" w:hAnsi="Arial" w:cs="Arial"/>
          <w:b/>
          <w:bCs/>
          <w:color w:val="000000"/>
          <w:lang w:eastAsia="ru-RU"/>
        </w:rPr>
        <w:t>Canon 5640 </w:t>
      </w:r>
      <w:r w:rsidRPr="00C52CDE">
        <w:rPr>
          <w:rFonts w:ascii="Arial" w:eastAsia="Times New Roman" w:hAnsi="Arial" w:cs="Arial"/>
          <w:color w:val="000000"/>
          <w:sz w:val="16"/>
          <w:szCs w:val="16"/>
          <w:lang w:eastAsia="ru-RU"/>
        </w:rPr>
        <w:t>(</w:t>
      </w:r>
      <w:hyperlink r:id="rId1120" w:anchor="5640"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С точки </w:t>
      </w:r>
      <w:hyperlink r:id="rId1121" w:tooltip="нажмите, чтобы просмотреть определение терминов" w:history="1">
        <w:r w:rsidRPr="00C52CDE">
          <w:rPr>
            <w:rFonts w:ascii="Arial" w:eastAsia="Times New Roman" w:hAnsi="Arial" w:cs="Arial"/>
            <w:color w:val="0033CC"/>
            <w:sz w:val="18"/>
            <w:szCs w:val="18"/>
            <w:lang w:eastAsia="ru-RU"/>
          </w:rPr>
          <w:t>зрения </w:t>
        </w:r>
      </w:hyperlink>
      <w:r w:rsidRPr="00C52CDE">
        <w:rPr>
          <w:rFonts w:ascii="Arial" w:eastAsia="Times New Roman" w:hAnsi="Arial" w:cs="Arial"/>
          <w:color w:val="000000"/>
          <w:sz w:val="18"/>
          <w:szCs w:val="18"/>
          <w:lang w:eastAsia="ru-RU"/>
        </w:rPr>
        <w:t>измерения площади, Холли ирландцы были первыми в мире, чтобы </w:t>
      </w:r>
      <w:hyperlink r:id="rId1122" w:tooltip="нажмите, чтобы просмотреть определение devise" w:history="1">
        <w:r w:rsidRPr="00C52CDE">
          <w:rPr>
            <w:rFonts w:ascii="Arial" w:eastAsia="Times New Roman" w:hAnsi="Arial" w:cs="Arial"/>
            <w:color w:val="0033CC"/>
            <w:sz w:val="18"/>
            <w:szCs w:val="18"/>
            <w:lang w:eastAsia="ru-RU"/>
          </w:rPr>
          <w:t>разработать </w:t>
        </w:r>
      </w:hyperlink>
      <w:r w:rsidRPr="00C52CDE">
        <w:rPr>
          <w:rFonts w:ascii="Arial" w:eastAsia="Times New Roman" w:hAnsi="Arial" w:cs="Arial"/>
          <w:color w:val="000000"/>
          <w:sz w:val="18"/>
          <w:szCs w:val="18"/>
          <w:lang w:eastAsia="ru-RU"/>
        </w:rPr>
        <w:t>последовательную систему измерения площади над распределением земли: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 участок </w:t>
      </w:r>
      <w:hyperlink r:id="rId1123"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небольшое поле = 36 локтей на 60 локтей;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 акр </w:t>
      </w:r>
      <w:hyperlink r:id="rId1124"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"поле царя; поле, арендованное (со временем) у царя" = 36 кубитов на 360 кубитов или 6 участков;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(iii) seis (e) </w:t>
      </w:r>
      <w:hyperlink r:id="rId1125" w:tooltip="нажмите, чтобы просмотреть определение значения" w:history="1">
        <w:r w:rsidRPr="00C52CDE">
          <w:rPr>
            <w:rFonts w:ascii="Arial" w:eastAsia="Times New Roman" w:hAnsi="Arial" w:cs="Arial"/>
            <w:color w:val="0033CC"/>
            <w:sz w:val="18"/>
            <w:szCs w:val="18"/>
            <w:lang w:eastAsia="ru-RU"/>
          </w:rPr>
          <w:t>означает </w:t>
        </w:r>
      </w:hyperlink>
      <w:r w:rsidRPr="00C52CDE">
        <w:rPr>
          <w:rFonts w:ascii="Arial" w:eastAsia="Times New Roman" w:hAnsi="Arial" w:cs="Arial"/>
          <w:color w:val="000000"/>
          <w:sz w:val="18"/>
          <w:szCs w:val="18"/>
          <w:lang w:eastAsia="ru-RU"/>
        </w:rPr>
        <w:t>"земли и подобные штрафу" = 120 акров</w:t>
      </w:r>
    </w:p>
    <w:p w:rsidR="00C52CDE" w:rsidRPr="00C52CDE" w:rsidRDefault="00C52CDE" w:rsidP="00C52CDE">
      <w:pPr>
        <w:shd w:val="clear" w:color="auto" w:fill="FFFFFF"/>
        <w:spacing w:after="0" w:line="240" w:lineRule="auto"/>
        <w:rPr>
          <w:rFonts w:ascii="Arial" w:eastAsia="Times New Roman" w:hAnsi="Arial" w:cs="Arial"/>
          <w:b/>
          <w:bCs/>
          <w:color w:val="000000"/>
          <w:lang w:eastAsia="ru-RU"/>
        </w:rPr>
      </w:pPr>
      <w:bookmarkStart w:id="243" w:name="5641"/>
      <w:bookmarkEnd w:id="243"/>
      <w:r w:rsidRPr="00C52CDE">
        <w:rPr>
          <w:rFonts w:ascii="Arial" w:eastAsia="Times New Roman" w:hAnsi="Arial" w:cs="Arial"/>
          <w:b/>
          <w:bCs/>
          <w:color w:val="000000"/>
          <w:lang w:eastAsia="ru-RU"/>
        </w:rPr>
        <w:t>Canon 5641 </w:t>
      </w:r>
      <w:r w:rsidRPr="00C52CDE">
        <w:rPr>
          <w:rFonts w:ascii="Arial" w:eastAsia="Times New Roman" w:hAnsi="Arial" w:cs="Arial"/>
          <w:color w:val="000000"/>
          <w:sz w:val="16"/>
          <w:szCs w:val="16"/>
          <w:lang w:eastAsia="ru-RU"/>
        </w:rPr>
        <w:t>(</w:t>
      </w:r>
      <w:hyperlink r:id="rId1126" w:anchor="5641" w:tooltip="ссылка на этот канон" w:history="1">
        <w:r w:rsidRPr="00C52CDE">
          <w:rPr>
            <w:rFonts w:ascii="Arial" w:eastAsia="Times New Roman" w:hAnsi="Arial" w:cs="Arial"/>
            <w:b/>
            <w:bCs/>
            <w:color w:val="0033CC"/>
            <w:sz w:val="16"/>
            <w:szCs w:val="16"/>
            <w:lang w:eastAsia="ru-RU"/>
          </w:rPr>
          <w:t>ссылка</w:t>
        </w:r>
      </w:hyperlink>
      <w:r w:rsidRPr="00C52CDE">
        <w:rPr>
          <w:rFonts w:ascii="Arial" w:eastAsia="Times New Roman" w:hAnsi="Arial" w:cs="Arial"/>
          <w:color w:val="000000"/>
          <w:sz w:val="16"/>
          <w:szCs w:val="16"/>
          <w:lang w:eastAsia="ru-RU"/>
        </w:rPr>
        <w:t>)</w:t>
      </w:r>
    </w:p>
    <w:p w:rsidR="00C52CDE" w:rsidRPr="00C52CDE" w:rsidRDefault="00C52CDE" w:rsidP="00C52CD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С точки </w:t>
      </w:r>
      <w:hyperlink r:id="rId1127" w:tooltip="нажмите, чтобы просмотреть определение терминов" w:history="1">
        <w:r w:rsidRPr="00C52CDE">
          <w:rPr>
            <w:rFonts w:ascii="Arial" w:eastAsia="Times New Roman" w:hAnsi="Arial" w:cs="Arial"/>
            <w:color w:val="0033CC"/>
            <w:sz w:val="18"/>
            <w:szCs w:val="18"/>
            <w:lang w:eastAsia="ru-RU"/>
          </w:rPr>
          <w:t>зрения </w:t>
        </w:r>
      </w:hyperlink>
      <w:r w:rsidRPr="00C52CDE">
        <w:rPr>
          <w:rFonts w:ascii="Arial" w:eastAsia="Times New Roman" w:hAnsi="Arial" w:cs="Arial"/>
          <w:color w:val="000000"/>
          <w:sz w:val="18"/>
          <w:szCs w:val="18"/>
          <w:lang w:eastAsia="ru-RU"/>
        </w:rPr>
        <w:t>измерения веса, ирландцы Холли были первыми в мире, чтобы </w:t>
      </w:r>
      <w:hyperlink r:id="rId1128" w:tooltip="нажмите, чтобы просмотреть определение devise" w:history="1">
        <w:r w:rsidRPr="00C52CDE">
          <w:rPr>
            <w:rFonts w:ascii="Arial" w:eastAsia="Times New Roman" w:hAnsi="Arial" w:cs="Arial"/>
            <w:color w:val="0033CC"/>
            <w:sz w:val="18"/>
            <w:szCs w:val="18"/>
            <w:lang w:eastAsia="ru-RU"/>
          </w:rPr>
          <w:t>разработать </w:t>
        </w:r>
      </w:hyperlink>
      <w:r w:rsidRPr="00C52CDE">
        <w:rPr>
          <w:rFonts w:ascii="Arial" w:eastAsia="Times New Roman" w:hAnsi="Arial" w:cs="Arial"/>
          <w:color w:val="000000"/>
          <w:sz w:val="18"/>
          <w:szCs w:val="18"/>
          <w:lang w:eastAsia="ru-RU"/>
        </w:rPr>
        <w:t>последовательную систему измерения веса в меру товаров и валюты:</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 Один (1) Скрубпал был равен двадцати (20) зернам;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 Три (3) Скрупала были затем названы драмом, из которого получена древнегреческая единица δραμμὴ (драхма) и международная стандартная весовая мера (4,32 грамма) для торгуемых древних монет в течение нескольких тысяч лет;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iii) восемь (8) dràm было равно одному (1) unnsa (34.56 грамм), из которого получена древняя мера унции;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(iv) шестнадцать (16) уннсахан (унций) было равно одному (1) пунду (552,96 грамма), из которого получена древняя мера фунта; и</w:t>
      </w:r>
    </w:p>
    <w:p w:rsidR="00C52CDE" w:rsidRPr="00C52CDE" w:rsidRDefault="00C52CDE" w:rsidP="00C52CD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52CDE">
        <w:rPr>
          <w:rFonts w:ascii="Arial" w:eastAsia="Times New Roman" w:hAnsi="Arial" w:cs="Arial"/>
          <w:color w:val="000000"/>
          <w:sz w:val="18"/>
          <w:szCs w:val="18"/>
          <w:lang w:eastAsia="ru-RU"/>
        </w:rPr>
        <w:t>(v) шестьдесят (60) пандов было равно одному (1) таланну (33.17 кг), Из которого выводится древняя мера таланта.</w:t>
      </w:r>
    </w:p>
    <w:p w:rsidR="002621BD" w:rsidRPr="002621BD" w:rsidRDefault="002621BD" w:rsidP="002621B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621BD">
        <w:rPr>
          <w:rFonts w:ascii="Arial" w:eastAsia="Times New Roman" w:hAnsi="Arial" w:cs="Arial"/>
          <w:b/>
          <w:bCs/>
          <w:color w:val="000000"/>
          <w:sz w:val="36"/>
          <w:szCs w:val="36"/>
          <w:lang w:eastAsia="ru-RU"/>
        </w:rPr>
        <w:t>Статья 37-Скрубпал</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44" w:name="5642"/>
      <w:bookmarkEnd w:id="244"/>
      <w:r w:rsidRPr="002621BD">
        <w:rPr>
          <w:rFonts w:ascii="Arial" w:eastAsia="Times New Roman" w:hAnsi="Arial" w:cs="Arial"/>
          <w:b/>
          <w:bCs/>
          <w:color w:val="000000"/>
          <w:lang w:eastAsia="ru-RU"/>
        </w:rPr>
        <w:t>Canon 5642 </w:t>
      </w:r>
      <w:r w:rsidRPr="002621BD">
        <w:rPr>
          <w:rFonts w:ascii="Arial" w:eastAsia="Times New Roman" w:hAnsi="Arial" w:cs="Arial"/>
          <w:color w:val="000000"/>
          <w:sz w:val="16"/>
          <w:szCs w:val="16"/>
          <w:lang w:eastAsia="ru-RU"/>
        </w:rPr>
        <w:t>(</w:t>
      </w:r>
      <w:hyperlink r:id="rId1129" w:anchor="5642"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Скрупал, также известный как скупость, является первой и самой древней </w:t>
      </w:r>
      <w:hyperlink r:id="rId1130" w:tooltip="нажмите, чтобы просмотреть определение формы" w:history="1">
        <w:r w:rsidRPr="002621BD">
          <w:rPr>
            <w:rFonts w:ascii="Arial" w:eastAsia="Times New Roman" w:hAnsi="Arial" w:cs="Arial"/>
            <w:color w:val="0033CC"/>
            <w:sz w:val="18"/>
            <w:szCs w:val="18"/>
            <w:lang w:eastAsia="ru-RU"/>
          </w:rPr>
          <w:t>формой </w:t>
        </w:r>
      </w:hyperlink>
      <w:r w:rsidRPr="002621BD">
        <w:rPr>
          <w:rFonts w:ascii="Arial" w:eastAsia="Times New Roman" w:hAnsi="Arial" w:cs="Arial"/>
          <w:color w:val="000000"/>
          <w:sz w:val="18"/>
          <w:szCs w:val="18"/>
          <w:lang w:eastAsia="ru-RU"/>
        </w:rPr>
        <w:t>стандартной "международной" валюты (</w:t>
      </w:r>
      <w:hyperlink r:id="rId1131" w:tooltip="нажмите, чтобы просмотреть определение денег" w:history="1">
        <w:r w:rsidRPr="002621BD">
          <w:rPr>
            <w:rFonts w:ascii="Arial" w:eastAsia="Times New Roman" w:hAnsi="Arial" w:cs="Arial"/>
            <w:color w:val="0033CC"/>
            <w:sz w:val="18"/>
            <w:szCs w:val="18"/>
            <w:lang w:eastAsia="ru-RU"/>
          </w:rPr>
          <w:t>денег </w:t>
        </w:r>
      </w:hyperlink>
      <w:r w:rsidRPr="002621BD">
        <w:rPr>
          <w:rFonts w:ascii="Arial" w:eastAsia="Times New Roman" w:hAnsi="Arial" w:cs="Arial"/>
          <w:color w:val="000000"/>
          <w:sz w:val="18"/>
          <w:szCs w:val="18"/>
          <w:lang w:eastAsia="ru-RU"/>
        </w:rPr>
        <w:t>) в цивилизованной истории, впервые созданной Куиллианцами (Холли). Угрызения совести остаются старейшей </w:t>
      </w:r>
      <w:hyperlink r:id="rId1132" w:tooltip="нажмите, чтобы просмотреть определение формы" w:history="1">
        <w:r w:rsidRPr="002621BD">
          <w:rPr>
            <w:rFonts w:ascii="Arial" w:eastAsia="Times New Roman" w:hAnsi="Arial" w:cs="Arial"/>
            <w:color w:val="0033CC"/>
            <w:sz w:val="18"/>
            <w:szCs w:val="18"/>
            <w:lang w:eastAsia="ru-RU"/>
          </w:rPr>
          <w:t>формой </w:t>
        </w:r>
      </w:hyperlink>
      <w:r w:rsidRPr="002621BD">
        <w:rPr>
          <w:rFonts w:ascii="Arial" w:eastAsia="Times New Roman" w:hAnsi="Arial" w:cs="Arial"/>
          <w:color w:val="000000"/>
          <w:sz w:val="18"/>
          <w:szCs w:val="18"/>
          <w:lang w:eastAsia="ru-RU"/>
        </w:rPr>
        <w:t>измерения, все еще используемой в наши дни Весов и мер.</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45" w:name="5643"/>
      <w:bookmarkEnd w:id="245"/>
      <w:r w:rsidRPr="002621BD">
        <w:rPr>
          <w:rFonts w:ascii="Arial" w:eastAsia="Times New Roman" w:hAnsi="Arial" w:cs="Arial"/>
          <w:b/>
          <w:bCs/>
          <w:color w:val="000000"/>
          <w:lang w:eastAsia="ru-RU"/>
        </w:rPr>
        <w:t>Canon 5643 </w:t>
      </w:r>
      <w:r w:rsidRPr="002621BD">
        <w:rPr>
          <w:rFonts w:ascii="Arial" w:eastAsia="Times New Roman" w:hAnsi="Arial" w:cs="Arial"/>
          <w:color w:val="000000"/>
          <w:sz w:val="16"/>
          <w:szCs w:val="16"/>
          <w:lang w:eastAsia="ru-RU"/>
        </w:rPr>
        <w:t>(</w:t>
      </w:r>
      <w:hyperlink r:id="rId1133" w:anchor="5643"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Стандартное производство "Scrupal" около четырех тысяч пятисот (4500) лет назад было создано путем резки золотых стержней на стандартные короткие куски, а затем сгибания их в кольца весом примерно 1,44 грамма каждый:</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 Один (1) Скрубпал был равен двадцати (20) зернам; и</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lastRenderedPageBreak/>
        <w:t>(ii) Три (3) Скрупала были затем названы драмом, из которого получена древнегреческая единица δραμμn (драхма) и международная стандартная весовая мера (4,32 грамма) для торгуемых древних монет в течение нескольких тысяч лет; и</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iii) восемь (8) dràm было равно одному (1) unnsa (34.56 грамм), из которого получена древняя мера унции; и</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(iv) шестнадцать (16) уннсахан (унций) было равно одному (1) пунду (552,96 грамма), из которого получена древняя мера фунта; и</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(v) шестьдесят (60) пандов было равно одному (1) таланну (33.17 кг), Из которого выводится древняя мера таланта.</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46" w:name="5644"/>
      <w:bookmarkEnd w:id="246"/>
      <w:r w:rsidRPr="002621BD">
        <w:rPr>
          <w:rFonts w:ascii="Arial" w:eastAsia="Times New Roman" w:hAnsi="Arial" w:cs="Arial"/>
          <w:b/>
          <w:bCs/>
          <w:color w:val="000000"/>
          <w:lang w:eastAsia="ru-RU"/>
        </w:rPr>
        <w:t>Canon 5644 </w:t>
      </w:r>
      <w:r w:rsidRPr="002621BD">
        <w:rPr>
          <w:rFonts w:ascii="Arial" w:eastAsia="Times New Roman" w:hAnsi="Arial" w:cs="Arial"/>
          <w:color w:val="000000"/>
          <w:sz w:val="16"/>
          <w:szCs w:val="16"/>
          <w:lang w:eastAsia="ru-RU"/>
        </w:rPr>
        <w:t>(</w:t>
      </w:r>
      <w:hyperlink r:id="rId1134" w:anchor="5644"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Слово scrupal, по-видимому, является производным или связанным с оригинальным древним ирландским словом scrúdú, которое все еще означает “мера, осмотр, проверка, экспертиза”.</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47" w:name="5645"/>
      <w:bookmarkEnd w:id="247"/>
      <w:r w:rsidRPr="002621BD">
        <w:rPr>
          <w:rFonts w:ascii="Arial" w:eastAsia="Times New Roman" w:hAnsi="Arial" w:cs="Arial"/>
          <w:b/>
          <w:bCs/>
          <w:color w:val="000000"/>
          <w:lang w:eastAsia="ru-RU"/>
        </w:rPr>
        <w:t>Canon 5645 </w:t>
      </w:r>
      <w:r w:rsidRPr="002621BD">
        <w:rPr>
          <w:rFonts w:ascii="Arial" w:eastAsia="Times New Roman" w:hAnsi="Arial" w:cs="Arial"/>
          <w:color w:val="000000"/>
          <w:sz w:val="16"/>
          <w:szCs w:val="16"/>
          <w:lang w:eastAsia="ru-RU"/>
        </w:rPr>
        <w:t>(</w:t>
      </w:r>
      <w:hyperlink r:id="rId1135" w:anchor="5645"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Скрупалы были организованы в различных форматах для транспорта, обмена и </w:t>
      </w:r>
      <w:hyperlink r:id="rId1136" w:tooltip="нажмите, чтобы просмотреть определение торговли" w:history="1">
        <w:r w:rsidRPr="002621BD">
          <w:rPr>
            <w:rFonts w:ascii="Arial" w:eastAsia="Times New Roman" w:hAnsi="Arial" w:cs="Arial"/>
            <w:color w:val="0033CC"/>
            <w:sz w:val="18"/>
            <w:szCs w:val="18"/>
            <w:lang w:eastAsia="ru-RU"/>
          </w:rPr>
          <w:t>торговли </w:t>
        </w:r>
      </w:hyperlink>
      <w:r w:rsidRPr="002621BD">
        <w:rPr>
          <w:rFonts w:ascii="Arial" w:eastAsia="Times New Roman" w:hAnsi="Arial" w:cs="Arial"/>
          <w:color w:val="000000"/>
          <w:sz w:val="18"/>
          <w:szCs w:val="18"/>
          <w:lang w:eastAsia="ru-RU"/>
        </w:rPr>
        <w:t>. Между общинами они были расположены в различных стандартных количествах в виде шнурованных браслетов, ожерелий, в то время как внутри общин они часто носились как часть украшений и вплетались в ткань одежды.</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48" w:name="5646"/>
      <w:bookmarkEnd w:id="248"/>
      <w:r w:rsidRPr="002621BD">
        <w:rPr>
          <w:rFonts w:ascii="Arial" w:eastAsia="Times New Roman" w:hAnsi="Arial" w:cs="Arial"/>
          <w:b/>
          <w:bCs/>
          <w:color w:val="000000"/>
          <w:lang w:eastAsia="ru-RU"/>
        </w:rPr>
        <w:t>Canon 5646 </w:t>
      </w:r>
      <w:r w:rsidRPr="002621BD">
        <w:rPr>
          <w:rFonts w:ascii="Arial" w:eastAsia="Times New Roman" w:hAnsi="Arial" w:cs="Arial"/>
          <w:color w:val="000000"/>
          <w:sz w:val="16"/>
          <w:szCs w:val="16"/>
          <w:lang w:eastAsia="ru-RU"/>
        </w:rPr>
        <w:t>(</w:t>
      </w:r>
      <w:hyperlink r:id="rId1137" w:anchor="5646"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Чтобы упростить </w:t>
      </w:r>
      <w:hyperlink r:id="rId1138" w:tooltip="нажмите, чтобы просмотреть определение торговли" w:history="1">
        <w:r w:rsidRPr="002621BD">
          <w:rPr>
            <w:rFonts w:ascii="Arial" w:eastAsia="Times New Roman" w:hAnsi="Arial" w:cs="Arial"/>
            <w:color w:val="0033CC"/>
            <w:sz w:val="18"/>
            <w:szCs w:val="18"/>
            <w:lang w:eastAsia="ru-RU"/>
          </w:rPr>
          <w:t>торговлю </w:t>
        </w:r>
      </w:hyperlink>
      <w:r w:rsidRPr="002621BD">
        <w:rPr>
          <w:rFonts w:ascii="Arial" w:eastAsia="Times New Roman" w:hAnsi="Arial" w:cs="Arial"/>
          <w:color w:val="000000"/>
          <w:sz w:val="18"/>
          <w:szCs w:val="18"/>
          <w:lang w:eastAsia="ru-RU"/>
        </w:rPr>
        <w:t>внутри кельтских общин, наличие скрупулезных знаков, четко видимых на одежде </w:t>
      </w:r>
      <w:hyperlink r:id="rId1139" w:tooltip="нажмите, чтобы просмотреть определение человека" w:history="1">
        <w:r w:rsidRPr="002621BD">
          <w:rPr>
            <w:rFonts w:ascii="Arial" w:eastAsia="Times New Roman" w:hAnsi="Arial" w:cs="Arial"/>
            <w:color w:val="0033CC"/>
            <w:sz w:val="18"/>
            <w:szCs w:val="18"/>
            <w:lang w:eastAsia="ru-RU"/>
          </w:rPr>
          <w:t>человека</w:t>
        </w:r>
      </w:hyperlink>
      <w:r w:rsidRPr="002621BD">
        <w:rPr>
          <w:rFonts w:ascii="Arial" w:eastAsia="Times New Roman" w:hAnsi="Arial" w:cs="Arial"/>
          <w:color w:val="000000"/>
          <w:sz w:val="18"/>
          <w:szCs w:val="18"/>
          <w:lang w:eastAsia="ru-RU"/>
        </w:rPr>
        <w:t>, автоматически позволяло вести торговлю, зная, что у человека есть достаточная валюта, чтобы покрыть любой плохой </w:t>
      </w:r>
      <w:hyperlink r:id="rId1140" w:tooltip="нажмите, чтобы просмотреть определение долга" w:history="1">
        <w:r w:rsidRPr="002621BD">
          <w:rPr>
            <w:rFonts w:ascii="Arial" w:eastAsia="Times New Roman" w:hAnsi="Arial" w:cs="Arial"/>
            <w:color w:val="0033CC"/>
            <w:sz w:val="18"/>
            <w:szCs w:val="18"/>
            <w:lang w:eastAsia="ru-RU"/>
          </w:rPr>
          <w:t>долг </w:t>
        </w:r>
      </w:hyperlink>
      <w:r w:rsidRPr="002621BD">
        <w:rPr>
          <w:rFonts w:ascii="Arial" w:eastAsia="Times New Roman" w:hAnsi="Arial" w:cs="Arial"/>
          <w:color w:val="000000"/>
          <w:sz w:val="18"/>
          <w:szCs w:val="18"/>
          <w:lang w:eastAsia="ru-RU"/>
        </w:rPr>
        <w:t>или неудачу, без необходимости физически обменивать сами </w:t>
      </w:r>
      <w:hyperlink r:id="rId1141" w:tooltip="нажмите, чтобы просмотреть определение денег" w:history="1">
        <w:r w:rsidRPr="002621BD">
          <w:rPr>
            <w:rFonts w:ascii="Arial" w:eastAsia="Times New Roman" w:hAnsi="Arial" w:cs="Arial"/>
            <w:color w:val="0033CC"/>
            <w:sz w:val="18"/>
            <w:szCs w:val="18"/>
            <w:lang w:eastAsia="ru-RU"/>
          </w:rPr>
          <w:t>деньги</w:t>
        </w:r>
      </w:hyperlink>
      <w:r w:rsidRPr="002621BD">
        <w:rPr>
          <w:rFonts w:ascii="Arial" w:eastAsia="Times New Roman" w:hAnsi="Arial" w:cs="Arial"/>
          <w:color w:val="000000"/>
          <w:sz w:val="18"/>
          <w:szCs w:val="18"/>
          <w:lang w:eastAsia="ru-RU"/>
        </w:rPr>
        <w:t>, только произнесенную </w:t>
      </w:r>
      <w:hyperlink r:id="rId1142" w:tooltip="нажмите, чтобы просмотреть определение клятвы" w:history="1">
        <w:r w:rsidRPr="002621BD">
          <w:rPr>
            <w:rFonts w:ascii="Arial" w:eastAsia="Times New Roman" w:hAnsi="Arial" w:cs="Arial"/>
            <w:color w:val="0033CC"/>
            <w:sz w:val="18"/>
            <w:szCs w:val="18"/>
            <w:lang w:eastAsia="ru-RU"/>
          </w:rPr>
          <w:t>клятву </w:t>
        </w:r>
      </w:hyperlink>
      <w:r w:rsidRPr="002621BD">
        <w:rPr>
          <w:rFonts w:ascii="Arial" w:eastAsia="Times New Roman" w:hAnsi="Arial" w:cs="Arial"/>
          <w:color w:val="000000"/>
          <w:sz w:val="18"/>
          <w:szCs w:val="18"/>
          <w:lang w:eastAsia="ru-RU"/>
        </w:rPr>
        <w:t>или </w:t>
      </w:r>
      <w:hyperlink r:id="rId1143" w:tooltip="нажмите, чтобы просмотреть определение promise" w:history="1">
        <w:r w:rsidRPr="002621BD">
          <w:rPr>
            <w:rFonts w:ascii="Arial" w:eastAsia="Times New Roman" w:hAnsi="Arial" w:cs="Arial"/>
            <w:color w:val="0033CC"/>
            <w:sz w:val="18"/>
            <w:szCs w:val="18"/>
            <w:lang w:eastAsia="ru-RU"/>
          </w:rPr>
          <w:t>обещание </w:t>
        </w:r>
      </w:hyperlink>
      <w:r w:rsidRPr="002621BD">
        <w:rPr>
          <w:rFonts w:ascii="Arial" w:eastAsia="Times New Roman" w:hAnsi="Arial" w:cs="Arial"/>
          <w:color w:val="000000"/>
          <w:sz w:val="18"/>
          <w:szCs w:val="18"/>
          <w:lang w:eastAsia="ru-RU"/>
        </w:rPr>
        <w:t>.</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49" w:name="5647"/>
      <w:bookmarkEnd w:id="249"/>
      <w:r w:rsidRPr="002621BD">
        <w:rPr>
          <w:rFonts w:ascii="Arial" w:eastAsia="Times New Roman" w:hAnsi="Arial" w:cs="Arial"/>
          <w:b/>
          <w:bCs/>
          <w:color w:val="000000"/>
          <w:lang w:eastAsia="ru-RU"/>
        </w:rPr>
        <w:t>Canon 5647 </w:t>
      </w:r>
      <w:r w:rsidRPr="002621BD">
        <w:rPr>
          <w:rFonts w:ascii="Arial" w:eastAsia="Times New Roman" w:hAnsi="Arial" w:cs="Arial"/>
          <w:color w:val="000000"/>
          <w:sz w:val="16"/>
          <w:szCs w:val="16"/>
          <w:lang w:eastAsia="ru-RU"/>
        </w:rPr>
        <w:t>(</w:t>
      </w:r>
      <w:hyperlink r:id="rId1144" w:anchor="5647"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Единица измерения (3) Scrupal в виде одной (1) dràm отражала монеты, в результате чего две (2) меры скрупулезности были сплющены, а затем оттиснуты, а затем связаны вместе с третьей скрупулезностью, являющейся растянутым краем, связывающим как лицевую, так и обратную стороны.</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0" w:name="5648"/>
      <w:bookmarkEnd w:id="250"/>
      <w:r w:rsidRPr="002621BD">
        <w:rPr>
          <w:rFonts w:ascii="Arial" w:eastAsia="Times New Roman" w:hAnsi="Arial" w:cs="Arial"/>
          <w:b/>
          <w:bCs/>
          <w:color w:val="000000"/>
          <w:lang w:eastAsia="ru-RU"/>
        </w:rPr>
        <w:t>Canon 5648 </w:t>
      </w:r>
      <w:r w:rsidRPr="002621BD">
        <w:rPr>
          <w:rFonts w:ascii="Arial" w:eastAsia="Times New Roman" w:hAnsi="Arial" w:cs="Arial"/>
          <w:color w:val="000000"/>
          <w:sz w:val="16"/>
          <w:szCs w:val="16"/>
          <w:lang w:eastAsia="ru-RU"/>
        </w:rPr>
        <w:t>(</w:t>
      </w:r>
      <w:hyperlink r:id="rId1145" w:anchor="5648"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В отличие от стандартов, основанных на Скрупале и правильном драме, несколько городских колоний, таких как финикийские и ассирийские города и Лидия к 6-му веку до н. э. решили использовать вес dràm, но только для того, чтобы произвести впечатление на одну (1) сторону одного уплощенного диска, что привело к тому, что монета низкого качества рискует от “обрезки” быть преднамеренным сбриванием золота, чтобы обмануть.В результате была введена вторая древняя система мер и весов для учета более легких и менее надежных мер и весов.</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1" w:name="5649"/>
      <w:bookmarkEnd w:id="251"/>
      <w:r w:rsidRPr="002621BD">
        <w:rPr>
          <w:rFonts w:ascii="Arial" w:eastAsia="Times New Roman" w:hAnsi="Arial" w:cs="Arial"/>
          <w:b/>
          <w:bCs/>
          <w:color w:val="000000"/>
          <w:lang w:eastAsia="ru-RU"/>
        </w:rPr>
        <w:t>Canon 5649 </w:t>
      </w:r>
      <w:r w:rsidRPr="002621BD">
        <w:rPr>
          <w:rFonts w:ascii="Arial" w:eastAsia="Times New Roman" w:hAnsi="Arial" w:cs="Arial"/>
          <w:color w:val="000000"/>
          <w:sz w:val="16"/>
          <w:szCs w:val="16"/>
          <w:lang w:eastAsia="ru-RU"/>
        </w:rPr>
        <w:t>(</w:t>
      </w:r>
      <w:hyperlink r:id="rId1146" w:anchor="5649"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Угрызения совести до сих пор отражаются в той мере, которая известна как “апотекарийская угрызение совести”.</w:t>
      </w:r>
    </w:p>
    <w:p w:rsidR="002621BD" w:rsidRPr="002621BD" w:rsidRDefault="002621BD" w:rsidP="002621B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621BD">
        <w:rPr>
          <w:rFonts w:ascii="Arial" w:eastAsia="Times New Roman" w:hAnsi="Arial" w:cs="Arial"/>
          <w:b/>
          <w:bCs/>
          <w:color w:val="000000"/>
          <w:sz w:val="36"/>
          <w:szCs w:val="36"/>
          <w:lang w:eastAsia="ru-RU"/>
        </w:rPr>
        <w:t>Статья 38-Цена Чести</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2" w:name="5650"/>
      <w:bookmarkEnd w:id="252"/>
      <w:r w:rsidRPr="002621BD">
        <w:rPr>
          <w:rFonts w:ascii="Arial" w:eastAsia="Times New Roman" w:hAnsi="Arial" w:cs="Arial"/>
          <w:b/>
          <w:bCs/>
          <w:color w:val="000000"/>
          <w:lang w:eastAsia="ru-RU"/>
        </w:rPr>
        <w:t>Canon 5650 </w:t>
      </w:r>
      <w:r w:rsidRPr="002621BD">
        <w:rPr>
          <w:rFonts w:ascii="Arial" w:eastAsia="Times New Roman" w:hAnsi="Arial" w:cs="Arial"/>
          <w:color w:val="000000"/>
          <w:sz w:val="16"/>
          <w:szCs w:val="16"/>
          <w:lang w:eastAsia="ru-RU"/>
        </w:rPr>
        <w:t>(</w:t>
      </w:r>
      <w:hyperlink r:id="rId1147" w:anchor="5650"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Почитай цене, или “prísonóir” в древней Ирландии, является основополагающим </w:t>
      </w:r>
      <w:hyperlink r:id="rId1148" w:tooltip="нажмите, чтобы просмотреть определение понятия" w:history="1">
        <w:r w:rsidRPr="002621BD">
          <w:rPr>
            <w:rFonts w:ascii="Arial" w:eastAsia="Times New Roman" w:hAnsi="Arial" w:cs="Arial"/>
            <w:color w:val="0033CC"/>
            <w:sz w:val="18"/>
            <w:szCs w:val="18"/>
            <w:lang w:eastAsia="ru-RU"/>
          </w:rPr>
          <w:t>понятием</w:t>
        </w:r>
      </w:hyperlink>
      <w:r w:rsidRPr="002621BD">
        <w:rPr>
          <w:rFonts w:ascii="Arial" w:eastAsia="Times New Roman" w:hAnsi="Arial" w:cs="Arial"/>
          <w:color w:val="000000"/>
          <w:sz w:val="18"/>
          <w:szCs w:val="18"/>
          <w:lang w:eastAsia="ru-RU"/>
        </w:rPr>
        <w:t> закона возбуждено пророк Иеремия в 6 веке до н. э. в рамках Tará (Torá(ч)) закона об отмене кровной мести, при которой значение (príse) был размещен на каждое живое </w:t>
      </w:r>
      <w:hyperlink r:id="rId1149" w:tooltip="нажмите, чтобы просмотреть определение вещи" w:history="1">
        <w:r w:rsidRPr="002621BD">
          <w:rPr>
            <w:rFonts w:ascii="Arial" w:eastAsia="Times New Roman" w:hAnsi="Arial" w:cs="Arial"/>
            <w:color w:val="0033CC"/>
            <w:sz w:val="18"/>
            <w:szCs w:val="18"/>
            <w:lang w:eastAsia="ru-RU"/>
          </w:rPr>
          <w:t>вещь</w:t>
        </w:r>
      </w:hyperlink>
      <w:r w:rsidRPr="002621BD">
        <w:rPr>
          <w:rFonts w:ascii="Arial" w:eastAsia="Times New Roman" w:hAnsi="Arial" w:cs="Arial"/>
          <w:color w:val="000000"/>
          <w:sz w:val="18"/>
          <w:szCs w:val="18"/>
          <w:lang w:eastAsia="ru-RU"/>
        </w:rPr>
        <w:t> и типа </w:t>
      </w:r>
      <w:hyperlink r:id="rId1150" w:tooltip="нажмите, чтобы просмотреть определение свойства" w:history="1">
        <w:r w:rsidRPr="002621BD">
          <w:rPr>
            <w:rFonts w:ascii="Arial" w:eastAsia="Times New Roman" w:hAnsi="Arial" w:cs="Arial"/>
            <w:color w:val="0033CC"/>
            <w:sz w:val="18"/>
            <w:szCs w:val="18"/>
            <w:lang w:eastAsia="ru-RU"/>
          </w:rPr>
          <w:t>недвижимости</w:t>
        </w:r>
      </w:hyperlink>
      <w:r w:rsidRPr="002621BD">
        <w:rPr>
          <w:rFonts w:ascii="Arial" w:eastAsia="Times New Roman" w:hAnsi="Arial" w:cs="Arial"/>
          <w:color w:val="000000"/>
          <w:sz w:val="18"/>
          <w:szCs w:val="18"/>
          <w:lang w:eastAsia="ru-RU"/>
        </w:rPr>
        <w:t> , так что если украли или получили ранения, нарушившая </w:t>
      </w:r>
      <w:hyperlink r:id="rId1151" w:tooltip="нажмите, чтобы просмотреть определение партии" w:history="1">
        <w:r w:rsidRPr="002621BD">
          <w:rPr>
            <w:rFonts w:ascii="Arial" w:eastAsia="Times New Roman" w:hAnsi="Arial" w:cs="Arial"/>
            <w:color w:val="0033CC"/>
            <w:sz w:val="18"/>
            <w:szCs w:val="18"/>
            <w:lang w:eastAsia="ru-RU"/>
          </w:rPr>
          <w:t>сторона</w:t>
        </w:r>
      </w:hyperlink>
      <w:r w:rsidRPr="002621BD">
        <w:rPr>
          <w:rFonts w:ascii="Arial" w:eastAsia="Times New Roman" w:hAnsi="Arial" w:cs="Arial"/>
          <w:color w:val="000000"/>
          <w:sz w:val="18"/>
          <w:szCs w:val="18"/>
          <w:lang w:eastAsia="ru-RU"/>
        </w:rPr>
        <w:t> должна “заплатить штраф” с “prísonóir” (цена чести) в качестве реституции и помиловании.</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3" w:name="5651"/>
      <w:bookmarkEnd w:id="253"/>
      <w:r w:rsidRPr="002621BD">
        <w:rPr>
          <w:rFonts w:ascii="Arial" w:eastAsia="Times New Roman" w:hAnsi="Arial" w:cs="Arial"/>
          <w:b/>
          <w:bCs/>
          <w:color w:val="000000"/>
          <w:lang w:eastAsia="ru-RU"/>
        </w:rPr>
        <w:lastRenderedPageBreak/>
        <w:t>Canon 5651 </w:t>
      </w:r>
      <w:r w:rsidRPr="002621BD">
        <w:rPr>
          <w:rFonts w:ascii="Arial" w:eastAsia="Times New Roman" w:hAnsi="Arial" w:cs="Arial"/>
          <w:color w:val="000000"/>
          <w:sz w:val="16"/>
          <w:szCs w:val="16"/>
          <w:lang w:eastAsia="ru-RU"/>
        </w:rPr>
        <w:t>(</w:t>
      </w:r>
      <w:hyperlink r:id="rId1152" w:anchor="5651"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Слово prísonóir на “цене чести” происходит от двух (2) древнего ирландского права слова príse </w:t>
      </w:r>
      <w:hyperlink r:id="rId1153" w:tooltip="нажмите, чтобы просмотреть определение значения" w:history="1">
        <w:r w:rsidRPr="002621BD">
          <w:rPr>
            <w:rFonts w:ascii="Arial" w:eastAsia="Times New Roman" w:hAnsi="Arial" w:cs="Arial"/>
            <w:color w:val="0033CC"/>
            <w:sz w:val="18"/>
            <w:szCs w:val="18"/>
            <w:lang w:eastAsia="ru-RU"/>
          </w:rPr>
          <w:t>значение</w:t>
        </w:r>
      </w:hyperlink>
      <w:r w:rsidRPr="002621BD">
        <w:rPr>
          <w:rFonts w:ascii="Arial" w:eastAsia="Times New Roman" w:hAnsi="Arial" w:cs="Arial"/>
          <w:color w:val="000000"/>
          <w:sz w:val="18"/>
          <w:szCs w:val="18"/>
          <w:lang w:eastAsia="ru-RU"/>
        </w:rPr>
        <w:t>“стоимость, цена” и onóir </w:t>
      </w:r>
      <w:hyperlink r:id="rId1154" w:tooltip="нажмите, чтобы просмотреть определение значения" w:history="1">
        <w:r w:rsidRPr="002621BD">
          <w:rPr>
            <w:rFonts w:ascii="Arial" w:eastAsia="Times New Roman" w:hAnsi="Arial" w:cs="Arial"/>
            <w:color w:val="0033CC"/>
            <w:sz w:val="18"/>
            <w:szCs w:val="18"/>
            <w:lang w:eastAsia="ru-RU"/>
          </w:rPr>
          <w:t>смысл</w:t>
        </w:r>
      </w:hyperlink>
      <w:r w:rsidRPr="002621BD">
        <w:rPr>
          <w:rFonts w:ascii="Arial" w:eastAsia="Times New Roman" w:hAnsi="Arial" w:cs="Arial"/>
          <w:color w:val="000000"/>
          <w:sz w:val="18"/>
          <w:szCs w:val="18"/>
          <w:lang w:eastAsia="ru-RU"/>
        </w:rPr>
        <w:t> “всегда, вечно сияющий, блестящий, золотой, стоит поклонения” и сама происходит из двух (2) самые древние ирландские корни слов о </w:t>
      </w:r>
      <w:hyperlink r:id="rId1155" w:tooltip="нажмите, чтобы просмотреть определение значения" w:history="1">
        <w:r w:rsidRPr="002621BD">
          <w:rPr>
            <w:rFonts w:ascii="Arial" w:eastAsia="Times New Roman" w:hAnsi="Arial" w:cs="Arial"/>
            <w:color w:val="0033CC"/>
            <w:sz w:val="18"/>
            <w:szCs w:val="18"/>
            <w:lang w:eastAsia="ru-RU"/>
          </w:rPr>
          <w:t>значении</w:t>
        </w:r>
      </w:hyperlink>
      <w:r w:rsidRPr="002621BD">
        <w:rPr>
          <w:rFonts w:ascii="Arial" w:eastAsia="Times New Roman" w:hAnsi="Arial" w:cs="Arial"/>
          <w:color w:val="000000"/>
          <w:sz w:val="18"/>
          <w:szCs w:val="18"/>
          <w:lang w:eastAsia="ru-RU"/>
        </w:rPr>
        <w:t> “всегда, никогда” и óir </w:t>
      </w:r>
      <w:hyperlink r:id="rId1156" w:tooltip="нажмите, чтобы просмотреть определение значения" w:history="1">
        <w:r w:rsidRPr="002621BD">
          <w:rPr>
            <w:rFonts w:ascii="Arial" w:eastAsia="Times New Roman" w:hAnsi="Arial" w:cs="Arial"/>
            <w:color w:val="0033CC"/>
            <w:sz w:val="18"/>
            <w:szCs w:val="18"/>
            <w:lang w:eastAsia="ru-RU"/>
          </w:rPr>
          <w:t>означает</w:t>
        </w:r>
      </w:hyperlink>
      <w:r w:rsidRPr="002621BD">
        <w:rPr>
          <w:rFonts w:ascii="Arial" w:eastAsia="Times New Roman" w:hAnsi="Arial" w:cs="Arial"/>
          <w:color w:val="000000"/>
          <w:sz w:val="18"/>
          <w:szCs w:val="18"/>
          <w:lang w:eastAsia="ru-RU"/>
        </w:rPr>
        <w:t>“золотой, сделанный из золота”. Отсюда буквальное этимологическое </w:t>
      </w:r>
      <w:hyperlink r:id="rId1157" w:tooltip="нажмите, чтобы просмотреть определение значения" w:history="1">
        <w:r w:rsidRPr="002621BD">
          <w:rPr>
            <w:rFonts w:ascii="Arial" w:eastAsia="Times New Roman" w:hAnsi="Arial" w:cs="Arial"/>
            <w:color w:val="0033CC"/>
            <w:sz w:val="18"/>
            <w:szCs w:val="18"/>
            <w:lang w:eastAsia="ru-RU"/>
          </w:rPr>
          <w:t>значение </w:t>
        </w:r>
      </w:hyperlink>
      <w:r w:rsidRPr="002621BD">
        <w:rPr>
          <w:rFonts w:ascii="Arial" w:eastAsia="Times New Roman" w:hAnsi="Arial" w:cs="Arial"/>
          <w:color w:val="000000"/>
          <w:sz w:val="18"/>
          <w:szCs w:val="18"/>
          <w:lang w:eastAsia="ru-RU"/>
        </w:rPr>
        <w:t>слова prísonóir - "ценность или цена, всегда уплачиваемая золотом".</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4" w:name="5652"/>
      <w:bookmarkEnd w:id="254"/>
      <w:r w:rsidRPr="002621BD">
        <w:rPr>
          <w:rFonts w:ascii="Arial" w:eastAsia="Times New Roman" w:hAnsi="Arial" w:cs="Arial"/>
          <w:b/>
          <w:bCs/>
          <w:color w:val="000000"/>
          <w:lang w:eastAsia="ru-RU"/>
        </w:rPr>
        <w:t>Canon 5652 </w:t>
      </w:r>
      <w:r w:rsidRPr="002621BD">
        <w:rPr>
          <w:rFonts w:ascii="Arial" w:eastAsia="Times New Roman" w:hAnsi="Arial" w:cs="Arial"/>
          <w:color w:val="000000"/>
          <w:sz w:val="16"/>
          <w:szCs w:val="16"/>
          <w:lang w:eastAsia="ru-RU"/>
        </w:rPr>
        <w:t>(</w:t>
      </w:r>
      <w:hyperlink r:id="rId1158" w:anchor="5652"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59" w:tooltip="нажмите, чтобы просмотреть определение понятия" w:history="1">
        <w:r w:rsidRPr="002621BD">
          <w:rPr>
            <w:rFonts w:ascii="Arial" w:eastAsia="Times New Roman" w:hAnsi="Arial" w:cs="Arial"/>
            <w:color w:val="0033CC"/>
            <w:sz w:val="18"/>
            <w:szCs w:val="18"/>
            <w:lang w:eastAsia="ru-RU"/>
          </w:rPr>
          <w:t>Понятие </w:t>
        </w:r>
      </w:hyperlink>
      <w:r w:rsidRPr="002621BD">
        <w:rPr>
          <w:rFonts w:ascii="Arial" w:eastAsia="Times New Roman" w:hAnsi="Arial" w:cs="Arial"/>
          <w:color w:val="000000"/>
          <w:sz w:val="18"/>
          <w:szCs w:val="18"/>
          <w:lang w:eastAsia="ru-RU"/>
        </w:rPr>
        <w:t>"prísonóir“, или” цена чести“, охватывало не только расходы на компенсацию за причиненный ущерб, но и андеррайтинг коммерции и </w:t>
      </w:r>
      <w:hyperlink r:id="rId1160" w:tooltip="нажмите, чтобы просмотреть определение торговли" w:history="1">
        <w:r w:rsidRPr="002621BD">
          <w:rPr>
            <w:rFonts w:ascii="Arial" w:eastAsia="Times New Roman" w:hAnsi="Arial" w:cs="Arial"/>
            <w:color w:val="0033CC"/>
            <w:sz w:val="18"/>
            <w:szCs w:val="18"/>
            <w:lang w:eastAsia="ru-RU"/>
          </w:rPr>
          <w:t>торговли </w:t>
        </w:r>
      </w:hyperlink>
      <w:r w:rsidRPr="002621BD">
        <w:rPr>
          <w:rFonts w:ascii="Arial" w:eastAsia="Times New Roman" w:hAnsi="Arial" w:cs="Arial"/>
          <w:color w:val="000000"/>
          <w:sz w:val="18"/>
          <w:szCs w:val="18"/>
          <w:lang w:eastAsia="ru-RU"/>
        </w:rPr>
        <w:t>посредством </w:t>
      </w:r>
      <w:hyperlink r:id="rId1161" w:tooltip="нажмите, чтобы просмотреть определение понятия" w:history="1">
        <w:r w:rsidRPr="002621BD">
          <w:rPr>
            <w:rFonts w:ascii="Arial" w:eastAsia="Times New Roman" w:hAnsi="Arial" w:cs="Arial"/>
            <w:color w:val="0033CC"/>
            <w:sz w:val="18"/>
            <w:szCs w:val="18"/>
            <w:lang w:eastAsia="ru-RU"/>
          </w:rPr>
          <w:t>понятия </w:t>
        </w:r>
      </w:hyperlink>
      <w:r w:rsidRPr="002621BD">
        <w:rPr>
          <w:rFonts w:ascii="Arial" w:eastAsia="Times New Roman" w:hAnsi="Arial" w:cs="Arial"/>
          <w:color w:val="000000"/>
          <w:sz w:val="18"/>
          <w:szCs w:val="18"/>
          <w:lang w:eastAsia="ru-RU"/>
        </w:rPr>
        <w:t>” </w:t>
      </w:r>
      <w:hyperlink r:id="rId1162" w:tooltip="нажмите, чтобы просмотреть определение поручительства" w:history="1">
        <w:r w:rsidRPr="002621BD">
          <w:rPr>
            <w:rFonts w:ascii="Arial" w:eastAsia="Times New Roman" w:hAnsi="Arial" w:cs="Arial"/>
            <w:color w:val="0033CC"/>
            <w:sz w:val="18"/>
            <w:szCs w:val="18"/>
            <w:lang w:eastAsia="ru-RU"/>
          </w:rPr>
          <w:t>поручительство</w:t>
        </w:r>
      </w:hyperlink>
      <w:r w:rsidRPr="002621BD">
        <w:rPr>
          <w:rFonts w:ascii="Arial" w:eastAsia="Times New Roman" w:hAnsi="Arial" w:cs="Arial"/>
          <w:color w:val="000000"/>
          <w:sz w:val="18"/>
          <w:szCs w:val="18"/>
          <w:lang w:eastAsia="ru-RU"/>
        </w:rPr>
        <w:t>", также впервые изобретенного в Древнем ирландском праве и культуре. Ношение дорогой одежды и включение скрапов в ткань и драгоценностей на </w:t>
      </w:r>
      <w:hyperlink r:id="rId1163" w:tooltip="нажмите, чтобы просмотреть определение человека" w:history="1">
        <w:r w:rsidRPr="002621BD">
          <w:rPr>
            <w:rFonts w:ascii="Arial" w:eastAsia="Times New Roman" w:hAnsi="Arial" w:cs="Arial"/>
            <w:color w:val="0033CC"/>
            <w:sz w:val="18"/>
            <w:szCs w:val="18"/>
            <w:lang w:eastAsia="ru-RU"/>
          </w:rPr>
          <w:t>человеке </w:t>
        </w:r>
      </w:hyperlink>
      <w:r w:rsidRPr="002621BD">
        <w:rPr>
          <w:rFonts w:ascii="Arial" w:eastAsia="Times New Roman" w:hAnsi="Arial" w:cs="Arial"/>
          <w:color w:val="000000"/>
          <w:sz w:val="18"/>
          <w:szCs w:val="18"/>
          <w:lang w:eastAsia="ru-RU"/>
        </w:rPr>
        <w:t>давали буквальную </w:t>
      </w:r>
      <w:hyperlink r:id="rId1164" w:tooltip="нажмите, чтобы просмотреть определение поручительства" w:history="1">
        <w:r w:rsidRPr="002621BD">
          <w:rPr>
            <w:rFonts w:ascii="Arial" w:eastAsia="Times New Roman" w:hAnsi="Arial" w:cs="Arial"/>
            <w:color w:val="0033CC"/>
            <w:sz w:val="18"/>
            <w:szCs w:val="18"/>
            <w:lang w:eastAsia="ru-RU"/>
          </w:rPr>
          <w:t>гарантию </w:t>
        </w:r>
      </w:hyperlink>
      <w:r w:rsidRPr="002621BD">
        <w:rPr>
          <w:rFonts w:ascii="Arial" w:eastAsia="Times New Roman" w:hAnsi="Arial" w:cs="Arial"/>
          <w:color w:val="000000"/>
          <w:sz w:val="18"/>
          <w:szCs w:val="18"/>
          <w:lang w:eastAsia="ru-RU"/>
        </w:rPr>
        <w:t>и почетную цену любому, кто занимался </w:t>
      </w:r>
      <w:hyperlink r:id="rId1165" w:tooltip="нажмите, чтобы просмотреть определение торговли" w:history="1">
        <w:r w:rsidRPr="002621BD">
          <w:rPr>
            <w:rFonts w:ascii="Arial" w:eastAsia="Times New Roman" w:hAnsi="Arial" w:cs="Arial"/>
            <w:color w:val="0033CC"/>
            <w:sz w:val="18"/>
            <w:szCs w:val="18"/>
            <w:lang w:eastAsia="ru-RU"/>
          </w:rPr>
          <w:t>торговлей </w:t>
        </w:r>
      </w:hyperlink>
      <w:r w:rsidRPr="002621BD">
        <w:rPr>
          <w:rFonts w:ascii="Arial" w:eastAsia="Times New Roman" w:hAnsi="Arial" w:cs="Arial"/>
          <w:color w:val="000000"/>
          <w:sz w:val="18"/>
          <w:szCs w:val="18"/>
          <w:lang w:eastAsia="ru-RU"/>
        </w:rPr>
        <w:t>.</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5" w:name="5653"/>
      <w:bookmarkEnd w:id="255"/>
      <w:r w:rsidRPr="002621BD">
        <w:rPr>
          <w:rFonts w:ascii="Arial" w:eastAsia="Times New Roman" w:hAnsi="Arial" w:cs="Arial"/>
          <w:b/>
          <w:bCs/>
          <w:color w:val="000000"/>
          <w:lang w:eastAsia="ru-RU"/>
        </w:rPr>
        <w:t>Canon 5653 </w:t>
      </w:r>
      <w:r w:rsidRPr="002621BD">
        <w:rPr>
          <w:rFonts w:ascii="Arial" w:eastAsia="Times New Roman" w:hAnsi="Arial" w:cs="Arial"/>
          <w:color w:val="000000"/>
          <w:sz w:val="16"/>
          <w:szCs w:val="16"/>
          <w:lang w:eastAsia="ru-RU"/>
        </w:rPr>
        <w:t>(</w:t>
      </w:r>
      <w:hyperlink r:id="rId1166" w:anchor="5653"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В древнегреческом кельтском праве каждый индивид и живое </w:t>
      </w:r>
      <w:hyperlink r:id="rId1167" w:tooltip="нажмите, чтобы просмотреть определение вещи" w:history="1">
        <w:r w:rsidRPr="002621BD">
          <w:rPr>
            <w:rFonts w:ascii="Arial" w:eastAsia="Times New Roman" w:hAnsi="Arial" w:cs="Arial"/>
            <w:color w:val="0033CC"/>
            <w:sz w:val="18"/>
            <w:szCs w:val="18"/>
            <w:lang w:eastAsia="ru-RU"/>
          </w:rPr>
          <w:t>существо </w:t>
        </w:r>
      </w:hyperlink>
      <w:r w:rsidRPr="002621BD">
        <w:rPr>
          <w:rFonts w:ascii="Arial" w:eastAsia="Times New Roman" w:hAnsi="Arial" w:cs="Arial"/>
          <w:color w:val="000000"/>
          <w:sz w:val="18"/>
          <w:szCs w:val="18"/>
          <w:lang w:eastAsia="ru-RU"/>
        </w:rPr>
        <w:t>имели "цену чести", отражающую их ценность и статус в пределах штрафа (семейная группа) и труата (племя). Например, до 3-го века н. э.:</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 bó (корова) или oíbrí (рабовладелец или рабыня) стоили одного (1) уннса, или восьми (8) драмов, или двадцати четырех (24) скрубалов, если их убивали; и</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ii) феаран (свободный человек) стоил одного (1) Пандита или ста двадцати восьми (128) драмов, если он был незаконно убит; и</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iii ) бодеари (хранитель коров/ </w:t>
      </w:r>
      <w:hyperlink r:id="rId1168" w:tooltip="нажмите, чтобы просмотреть определение свойства" w:history="1">
        <w:r w:rsidRPr="002621BD">
          <w:rPr>
            <w:rFonts w:ascii="Arial" w:eastAsia="Times New Roman" w:hAnsi="Arial" w:cs="Arial"/>
            <w:color w:val="0033CC"/>
            <w:sz w:val="18"/>
            <w:szCs w:val="18"/>
            <w:lang w:eastAsia="ru-RU"/>
          </w:rPr>
          <w:t>имущества</w:t>
        </w:r>
      </w:hyperlink>
      <w:r w:rsidRPr="002621BD">
        <w:rPr>
          <w:rFonts w:ascii="Arial" w:eastAsia="Times New Roman" w:hAnsi="Arial" w:cs="Arial"/>
          <w:color w:val="000000"/>
          <w:sz w:val="18"/>
          <w:szCs w:val="18"/>
          <w:lang w:eastAsia="ru-RU"/>
        </w:rPr>
        <w:t>) стоил трех (3) пандов, если они были незаконно убиты; и</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(iv) король труата стоил одного (1) Талана (таланта), если его незаконно убили.</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6" w:name="5654"/>
      <w:bookmarkEnd w:id="256"/>
      <w:r w:rsidRPr="002621BD">
        <w:rPr>
          <w:rFonts w:ascii="Arial" w:eastAsia="Times New Roman" w:hAnsi="Arial" w:cs="Arial"/>
          <w:b/>
          <w:bCs/>
          <w:color w:val="000000"/>
          <w:lang w:eastAsia="ru-RU"/>
        </w:rPr>
        <w:t>Canon 5654 </w:t>
      </w:r>
      <w:r w:rsidRPr="002621BD">
        <w:rPr>
          <w:rFonts w:ascii="Arial" w:eastAsia="Times New Roman" w:hAnsi="Arial" w:cs="Arial"/>
          <w:color w:val="000000"/>
          <w:sz w:val="16"/>
          <w:szCs w:val="16"/>
          <w:lang w:eastAsia="ru-RU"/>
        </w:rPr>
        <w:t>(</w:t>
      </w:r>
      <w:hyperlink r:id="rId1169" w:anchor="5654"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Согласно древнему кельтскому закону Холли, существовали три (3) основные формы prísonóir или "цена чести" - éiríg (выкуп), ИОХ (милосердие) и bonde ( </w:t>
      </w:r>
      <w:hyperlink r:id="rId1170" w:tooltip="нажмите, чтобы просмотреть определение promise" w:history="1">
        <w:r w:rsidRPr="002621BD">
          <w:rPr>
            <w:rFonts w:ascii="Arial" w:eastAsia="Times New Roman" w:hAnsi="Arial" w:cs="Arial"/>
            <w:color w:val="0033CC"/>
            <w:sz w:val="18"/>
            <w:szCs w:val="18"/>
            <w:lang w:eastAsia="ru-RU"/>
          </w:rPr>
          <w:t>обещание поручительства</w:t>
        </w:r>
      </w:hyperlink>
      <w:r w:rsidRPr="002621BD">
        <w:rPr>
          <w:rFonts w:ascii="Arial" w:eastAsia="Times New Roman" w:hAnsi="Arial" w:cs="Arial"/>
          <w:color w:val="000000"/>
          <w:sz w:val="18"/>
          <w:szCs w:val="18"/>
          <w:lang w:eastAsia="ru-RU"/>
        </w:rPr>
        <w:t>):</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 эриг имел место в случае незаконной смерти или серьезного увечья, когда труата или штраф захватывали предполагаемого преступника и помещали его под стражу в качестве присноира (цена чести) до тех пор, пока эриг не был выплачен; и</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ii) ИОХ произошел в случае </w:t>
      </w:r>
      <w:hyperlink r:id="rId1171" w:tooltip="нажмите, чтобы просмотреть определение minor" w:history="1">
        <w:r w:rsidRPr="002621BD">
          <w:rPr>
            <w:rFonts w:ascii="Arial" w:eastAsia="Times New Roman" w:hAnsi="Arial" w:cs="Arial"/>
            <w:color w:val="0033CC"/>
            <w:sz w:val="18"/>
            <w:szCs w:val="18"/>
            <w:lang w:eastAsia="ru-RU"/>
          </w:rPr>
          <w:t>незначительного </w:t>
        </w:r>
      </w:hyperlink>
      <w:r w:rsidRPr="002621BD">
        <w:rPr>
          <w:rFonts w:ascii="Arial" w:eastAsia="Times New Roman" w:hAnsi="Arial" w:cs="Arial"/>
          <w:color w:val="000000"/>
          <w:sz w:val="18"/>
          <w:szCs w:val="18"/>
          <w:lang w:eastAsia="ru-RU"/>
        </w:rPr>
        <w:t>увечья или ущерба, когда предполагаемый преступник был бы вынужден встретиться и выплатить часть (baile); и</w:t>
      </w:r>
    </w:p>
    <w:p w:rsidR="002621BD" w:rsidRPr="002621BD" w:rsidRDefault="002621BD" w:rsidP="002621B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(iii) bonde произошло в обычной </w:t>
      </w:r>
      <w:hyperlink r:id="rId1172" w:tooltip="нажмите, чтобы просмотреть определение торговли" w:history="1">
        <w:r w:rsidRPr="002621BD">
          <w:rPr>
            <w:rFonts w:ascii="Arial" w:eastAsia="Times New Roman" w:hAnsi="Arial" w:cs="Arial"/>
            <w:color w:val="0033CC"/>
            <w:sz w:val="18"/>
            <w:szCs w:val="18"/>
            <w:lang w:eastAsia="ru-RU"/>
          </w:rPr>
          <w:t>торговле</w:t>
        </w:r>
      </w:hyperlink>
      <w:r w:rsidRPr="002621BD">
        <w:rPr>
          <w:rFonts w:ascii="Arial" w:eastAsia="Times New Roman" w:hAnsi="Arial" w:cs="Arial"/>
          <w:color w:val="000000"/>
          <w:sz w:val="18"/>
          <w:szCs w:val="18"/>
          <w:lang w:eastAsia="ru-RU"/>
        </w:rPr>
        <w:t>, где человек обещал в качестве </w:t>
      </w:r>
      <w:hyperlink r:id="rId1173" w:tooltip="нажмите, чтобы просмотреть определение поручительства" w:history="1">
        <w:r w:rsidRPr="002621BD">
          <w:rPr>
            <w:rFonts w:ascii="Arial" w:eastAsia="Times New Roman" w:hAnsi="Arial" w:cs="Arial"/>
            <w:color w:val="0033CC"/>
            <w:sz w:val="18"/>
            <w:szCs w:val="18"/>
            <w:lang w:eastAsia="ru-RU"/>
          </w:rPr>
          <w:t>гарантии </w:t>
        </w:r>
      </w:hyperlink>
      <w:r w:rsidRPr="002621BD">
        <w:rPr>
          <w:rFonts w:ascii="Arial" w:eastAsia="Times New Roman" w:hAnsi="Arial" w:cs="Arial"/>
          <w:color w:val="000000"/>
          <w:sz w:val="18"/>
          <w:szCs w:val="18"/>
          <w:lang w:eastAsia="ru-RU"/>
        </w:rPr>
        <w:t>на их цену чести они были способны на компенсацию в случае невыполнения обязательств </w:t>
      </w:r>
      <w:hyperlink r:id="rId1174" w:tooltip="нажмите, чтобы просмотреть определение соглашения" w:history="1">
        <w:r w:rsidRPr="002621BD">
          <w:rPr>
            <w:rFonts w:ascii="Arial" w:eastAsia="Times New Roman" w:hAnsi="Arial" w:cs="Arial"/>
            <w:color w:val="0033CC"/>
            <w:sz w:val="18"/>
            <w:szCs w:val="18"/>
            <w:lang w:eastAsia="ru-RU"/>
          </w:rPr>
          <w:t>по соглашению </w:t>
        </w:r>
      </w:hyperlink>
      <w:r w:rsidRPr="002621BD">
        <w:rPr>
          <w:rFonts w:ascii="Arial" w:eastAsia="Times New Roman" w:hAnsi="Arial" w:cs="Arial"/>
          <w:color w:val="000000"/>
          <w:sz w:val="18"/>
          <w:szCs w:val="18"/>
          <w:lang w:eastAsia="ru-RU"/>
        </w:rPr>
        <w:t>.</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7" w:name="5655"/>
      <w:bookmarkEnd w:id="257"/>
      <w:r w:rsidRPr="002621BD">
        <w:rPr>
          <w:rFonts w:ascii="Arial" w:eastAsia="Times New Roman" w:hAnsi="Arial" w:cs="Arial"/>
          <w:b/>
          <w:bCs/>
          <w:color w:val="000000"/>
          <w:lang w:eastAsia="ru-RU"/>
        </w:rPr>
        <w:t>Canon 5655 </w:t>
      </w:r>
      <w:r w:rsidRPr="002621BD">
        <w:rPr>
          <w:rFonts w:ascii="Arial" w:eastAsia="Times New Roman" w:hAnsi="Arial" w:cs="Arial"/>
          <w:color w:val="000000"/>
          <w:sz w:val="16"/>
          <w:szCs w:val="16"/>
          <w:lang w:eastAsia="ru-RU"/>
        </w:rPr>
        <w:t>(</w:t>
      </w:r>
      <w:hyperlink r:id="rId1175" w:anchor="5655"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Священный (Холли) закон по определению основан с 6-го века до н. э. на цене чести и отмене кровной мести. Поэтому любая система, которая допускает кровную месть, а также prísonóir (цена чести), является мерзостью, незаконной, незаконной и, следовательно, порочной, запрещенной и не разрешенной к возрождению.</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8" w:name="5656"/>
      <w:bookmarkEnd w:id="258"/>
      <w:r w:rsidRPr="002621BD">
        <w:rPr>
          <w:rFonts w:ascii="Arial" w:eastAsia="Times New Roman" w:hAnsi="Arial" w:cs="Arial"/>
          <w:b/>
          <w:bCs/>
          <w:color w:val="000000"/>
          <w:lang w:eastAsia="ru-RU"/>
        </w:rPr>
        <w:t>Canon 5656 </w:t>
      </w:r>
      <w:r w:rsidRPr="002621BD">
        <w:rPr>
          <w:rFonts w:ascii="Arial" w:eastAsia="Times New Roman" w:hAnsi="Arial" w:cs="Arial"/>
          <w:color w:val="000000"/>
          <w:sz w:val="16"/>
          <w:szCs w:val="16"/>
          <w:lang w:eastAsia="ru-RU"/>
        </w:rPr>
        <w:t>(</w:t>
      </w:r>
      <w:hyperlink r:id="rId1176" w:anchor="5656"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Поэтому любая правовая система, основанная на чувстве вины, искуплении кровью, жертвоприношении, основана на кровной мести и не может считаться Священной, Священной, Почетной или законной.</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59" w:name="5657"/>
      <w:bookmarkEnd w:id="259"/>
      <w:r w:rsidRPr="002621BD">
        <w:rPr>
          <w:rFonts w:ascii="Arial" w:eastAsia="Times New Roman" w:hAnsi="Arial" w:cs="Arial"/>
          <w:b/>
          <w:bCs/>
          <w:color w:val="000000"/>
          <w:lang w:eastAsia="ru-RU"/>
        </w:rPr>
        <w:t>Canon 5657 </w:t>
      </w:r>
      <w:r w:rsidRPr="002621BD">
        <w:rPr>
          <w:rFonts w:ascii="Arial" w:eastAsia="Times New Roman" w:hAnsi="Arial" w:cs="Arial"/>
          <w:color w:val="000000"/>
          <w:sz w:val="16"/>
          <w:szCs w:val="16"/>
          <w:lang w:eastAsia="ru-RU"/>
        </w:rPr>
        <w:t>(</w:t>
      </w:r>
      <w:hyperlink r:id="rId1177" w:anchor="5657"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lastRenderedPageBreak/>
        <w:t>Поскольку цена чести непреднамеренно благоприятствует в праве тем, у кого больше финансовых ресурсов , чем у тех , у кого их нет, система цен чести принципиально несправедлива и поэтому не совместима с </w:t>
      </w:r>
      <w:hyperlink r:id="rId1178" w:tooltip="нажмите, чтобы просмотреть определение приложения" w:history="1">
        <w:r w:rsidRPr="002621BD">
          <w:rPr>
            <w:rFonts w:ascii="Arial" w:eastAsia="Times New Roman" w:hAnsi="Arial" w:cs="Arial"/>
            <w:color w:val="0033CC"/>
            <w:sz w:val="18"/>
            <w:szCs w:val="18"/>
            <w:lang w:eastAsia="ru-RU"/>
          </w:rPr>
          <w:t>применением </w:t>
        </w:r>
      </w:hyperlink>
      <w:hyperlink r:id="rId1179" w:tooltip="нажмите, чтобы просмотреть определение Божественного Закона" w:history="1">
        <w:r w:rsidRPr="002621BD">
          <w:rPr>
            <w:rFonts w:ascii="Arial" w:eastAsia="Times New Roman" w:hAnsi="Arial" w:cs="Arial"/>
            <w:color w:val="0033CC"/>
            <w:sz w:val="18"/>
            <w:szCs w:val="18"/>
            <w:lang w:eastAsia="ru-RU"/>
          </w:rPr>
          <w:t>Божественного закона</w:t>
        </w:r>
      </w:hyperlink>
      <w:r w:rsidRPr="002621BD">
        <w:rPr>
          <w:rFonts w:ascii="Arial" w:eastAsia="Times New Roman" w:hAnsi="Arial" w:cs="Arial"/>
          <w:color w:val="000000"/>
          <w:sz w:val="18"/>
          <w:szCs w:val="18"/>
          <w:lang w:eastAsia="ru-RU"/>
        </w:rPr>
        <w:t>, </w:t>
      </w:r>
      <w:hyperlink r:id="rId1180" w:tooltip="нажмите, чтобы просмотреть определение естественного права" w:history="1">
        <w:r w:rsidRPr="002621BD">
          <w:rPr>
            <w:rFonts w:ascii="Arial" w:eastAsia="Times New Roman" w:hAnsi="Arial" w:cs="Arial"/>
            <w:color w:val="0033CC"/>
            <w:sz w:val="18"/>
            <w:szCs w:val="18"/>
            <w:lang w:eastAsia="ru-RU"/>
          </w:rPr>
          <w:t>естественного закона</w:t>
        </w:r>
      </w:hyperlink>
      <w:r w:rsidRPr="002621BD">
        <w:rPr>
          <w:rFonts w:ascii="Arial" w:eastAsia="Times New Roman" w:hAnsi="Arial" w:cs="Arial"/>
          <w:color w:val="000000"/>
          <w:sz w:val="18"/>
          <w:szCs w:val="18"/>
          <w:lang w:eastAsia="ru-RU"/>
        </w:rPr>
        <w:t>, </w:t>
      </w:r>
      <w:hyperlink r:id="rId1181" w:tooltip="нажмите, чтобы просмотреть определение когнитивного закона" w:history="1">
        <w:r w:rsidRPr="002621BD">
          <w:rPr>
            <w:rFonts w:ascii="Arial" w:eastAsia="Times New Roman" w:hAnsi="Arial" w:cs="Arial"/>
            <w:color w:val="0033CC"/>
            <w:sz w:val="18"/>
            <w:szCs w:val="18"/>
            <w:lang w:eastAsia="ru-RU"/>
          </w:rPr>
          <w:t>когнитивного закона </w:t>
        </w:r>
      </w:hyperlink>
      <w:r w:rsidRPr="002621BD">
        <w:rPr>
          <w:rFonts w:ascii="Arial" w:eastAsia="Times New Roman" w:hAnsi="Arial" w:cs="Arial"/>
          <w:color w:val="000000"/>
          <w:sz w:val="18"/>
          <w:szCs w:val="18"/>
          <w:lang w:eastAsia="ru-RU"/>
        </w:rPr>
        <w:t>и </w:t>
      </w:r>
      <w:hyperlink r:id="rId1182" w:tooltip="нажмите, чтобы просмотреть определение superior" w:history="1">
        <w:r w:rsidRPr="002621BD">
          <w:rPr>
            <w:rFonts w:ascii="Arial" w:eastAsia="Times New Roman" w:hAnsi="Arial" w:cs="Arial"/>
            <w:color w:val="0033CC"/>
            <w:sz w:val="18"/>
            <w:szCs w:val="18"/>
            <w:lang w:eastAsia="ru-RU"/>
          </w:rPr>
          <w:t>высшего </w:t>
        </w:r>
      </w:hyperlink>
      <w:hyperlink r:id="rId1183" w:tooltip="нажмите, чтобы просмотреть определение позитивного права" w:history="1">
        <w:r w:rsidRPr="002621BD">
          <w:rPr>
            <w:rFonts w:ascii="Arial" w:eastAsia="Times New Roman" w:hAnsi="Arial" w:cs="Arial"/>
            <w:color w:val="0033CC"/>
            <w:sz w:val="18"/>
            <w:szCs w:val="18"/>
            <w:lang w:eastAsia="ru-RU"/>
          </w:rPr>
          <w:t>позитивного права </w:t>
        </w:r>
      </w:hyperlink>
      <w:r w:rsidRPr="002621BD">
        <w:rPr>
          <w:rFonts w:ascii="Arial" w:eastAsia="Times New Roman" w:hAnsi="Arial" w:cs="Arial"/>
          <w:color w:val="000000"/>
          <w:sz w:val="18"/>
          <w:szCs w:val="18"/>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Таким образом, </w:t>
      </w:r>
      <w:hyperlink r:id="rId1184" w:tooltip="нажмите, чтобы просмотреть определение понятия" w:history="1">
        <w:r w:rsidRPr="002621BD">
          <w:rPr>
            <w:rFonts w:ascii="Arial" w:eastAsia="Times New Roman" w:hAnsi="Arial" w:cs="Arial"/>
            <w:color w:val="0033CC"/>
            <w:sz w:val="18"/>
            <w:szCs w:val="18"/>
            <w:lang w:eastAsia="ru-RU"/>
          </w:rPr>
          <w:t>концепция </w:t>
        </w:r>
      </w:hyperlink>
      <w:r w:rsidRPr="002621BD">
        <w:rPr>
          <w:rFonts w:ascii="Arial" w:eastAsia="Times New Roman" w:hAnsi="Arial" w:cs="Arial"/>
          <w:color w:val="000000"/>
          <w:sz w:val="18"/>
          <w:szCs w:val="18"/>
          <w:lang w:eastAsia="ru-RU"/>
        </w:rPr>
        <w:t>цены чести настоящим запрещена, порочна, должна быть подавлена и не позволена возродиться.</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0" w:name="5658"/>
      <w:bookmarkEnd w:id="260"/>
      <w:r w:rsidRPr="002621BD">
        <w:rPr>
          <w:rFonts w:ascii="Arial" w:eastAsia="Times New Roman" w:hAnsi="Arial" w:cs="Arial"/>
          <w:b/>
          <w:bCs/>
          <w:color w:val="000000"/>
          <w:lang w:eastAsia="ru-RU"/>
        </w:rPr>
        <w:t>Canon 5658 </w:t>
      </w:r>
      <w:r w:rsidRPr="002621BD">
        <w:rPr>
          <w:rFonts w:ascii="Arial" w:eastAsia="Times New Roman" w:hAnsi="Arial" w:cs="Arial"/>
          <w:color w:val="000000"/>
          <w:sz w:val="16"/>
          <w:szCs w:val="16"/>
          <w:lang w:eastAsia="ru-RU"/>
        </w:rPr>
        <w:t>(</w:t>
      </w:r>
      <w:hyperlink r:id="rId1185" w:anchor="5658"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Только закон, полностью согласующийся с этими канонами, может считаться священным законом, почетным законом и истинной преемственностью Священного Закона.</w:t>
      </w:r>
    </w:p>
    <w:p w:rsidR="002621BD" w:rsidRPr="002621BD" w:rsidRDefault="002621BD" w:rsidP="002621B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621BD">
        <w:rPr>
          <w:rFonts w:ascii="Arial" w:eastAsia="Times New Roman" w:hAnsi="Arial" w:cs="Arial"/>
          <w:b/>
          <w:bCs/>
          <w:color w:val="000000"/>
          <w:sz w:val="36"/>
          <w:szCs w:val="36"/>
          <w:lang w:eastAsia="ru-RU"/>
        </w:rPr>
        <w:t>Статья 39-Séal</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1" w:name="5659"/>
      <w:bookmarkEnd w:id="261"/>
      <w:r w:rsidRPr="002621BD">
        <w:rPr>
          <w:rFonts w:ascii="Arial" w:eastAsia="Times New Roman" w:hAnsi="Arial" w:cs="Arial"/>
          <w:b/>
          <w:bCs/>
          <w:color w:val="000000"/>
          <w:lang w:eastAsia="ru-RU"/>
        </w:rPr>
        <w:t>Canon 5659 </w:t>
      </w:r>
      <w:r w:rsidRPr="002621BD">
        <w:rPr>
          <w:rFonts w:ascii="Arial" w:eastAsia="Times New Roman" w:hAnsi="Arial" w:cs="Arial"/>
          <w:color w:val="000000"/>
          <w:sz w:val="16"/>
          <w:szCs w:val="16"/>
          <w:lang w:eastAsia="ru-RU"/>
        </w:rPr>
        <w:t>(</w:t>
      </w:r>
      <w:hyperlink r:id="rId1186" w:anchor="5659"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187" w:tooltip="нажмите, чтобы просмотреть определение уплотнения" w:history="1">
        <w:r w:rsidRPr="002621BD">
          <w:rPr>
            <w:rFonts w:ascii="Arial" w:eastAsia="Times New Roman" w:hAnsi="Arial" w:cs="Arial"/>
            <w:color w:val="0033CC"/>
            <w:sz w:val="18"/>
            <w:szCs w:val="18"/>
            <w:lang w:eastAsia="ru-RU"/>
          </w:rPr>
          <w:t>Печать</w:t>
        </w:r>
      </w:hyperlink>
      <w:r w:rsidRPr="002621BD">
        <w:rPr>
          <w:rFonts w:ascii="Arial" w:eastAsia="Times New Roman" w:hAnsi="Arial" w:cs="Arial"/>
          <w:color w:val="000000"/>
          <w:sz w:val="18"/>
          <w:szCs w:val="18"/>
          <w:lang w:eastAsia="ru-RU"/>
        </w:rPr>
        <w:t>-это термин и </w:t>
      </w:r>
      <w:hyperlink r:id="rId1188" w:tooltip="нажмите, чтобы просмотреть определение понятия" w:history="1">
        <w:r w:rsidRPr="002621BD">
          <w:rPr>
            <w:rFonts w:ascii="Arial" w:eastAsia="Times New Roman" w:hAnsi="Arial" w:cs="Arial"/>
            <w:color w:val="0033CC"/>
            <w:sz w:val="18"/>
            <w:szCs w:val="18"/>
            <w:lang w:eastAsia="ru-RU"/>
          </w:rPr>
          <w:t>понятие</w:t>
        </w:r>
      </w:hyperlink>
      <w:r w:rsidRPr="002621BD">
        <w:rPr>
          <w:rFonts w:ascii="Arial" w:eastAsia="Times New Roman" w:hAnsi="Arial" w:cs="Arial"/>
          <w:color w:val="000000"/>
          <w:sz w:val="18"/>
          <w:szCs w:val="18"/>
          <w:lang w:eastAsia="ru-RU"/>
        </w:rPr>
        <w:t>, впервые изобретенный в истории Куиллиаец (Холли) Ирландии, когда определенное священное произнесенное слово или уникальная фраза произнесенных слов связывают (“запечатали”) мужчину или женщину священным долгом выполнять.</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2" w:name="5660"/>
      <w:bookmarkEnd w:id="262"/>
      <w:r w:rsidRPr="002621BD">
        <w:rPr>
          <w:rFonts w:ascii="Arial" w:eastAsia="Times New Roman" w:hAnsi="Arial" w:cs="Arial"/>
          <w:b/>
          <w:bCs/>
          <w:color w:val="000000"/>
          <w:lang w:eastAsia="ru-RU"/>
        </w:rPr>
        <w:t>Canon 5660 </w:t>
      </w:r>
      <w:r w:rsidRPr="002621BD">
        <w:rPr>
          <w:rFonts w:ascii="Arial" w:eastAsia="Times New Roman" w:hAnsi="Arial" w:cs="Arial"/>
          <w:color w:val="000000"/>
          <w:sz w:val="16"/>
          <w:szCs w:val="16"/>
          <w:lang w:eastAsia="ru-RU"/>
        </w:rPr>
        <w:t>(</w:t>
      </w:r>
      <w:hyperlink r:id="rId1189" w:anchor="5660"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Слово </w:t>
      </w:r>
      <w:hyperlink r:id="rId1190" w:tooltip="нажмите, чтобы просмотреть определение уплотнения" w:history="1">
        <w:r w:rsidRPr="002621BD">
          <w:rPr>
            <w:rFonts w:ascii="Arial" w:eastAsia="Times New Roman" w:hAnsi="Arial" w:cs="Arial"/>
            <w:color w:val="0033CC"/>
            <w:sz w:val="18"/>
            <w:szCs w:val="18"/>
            <w:lang w:eastAsia="ru-RU"/>
          </w:rPr>
          <w:t>печать </w:t>
        </w:r>
      </w:hyperlink>
      <w:r w:rsidRPr="002621BD">
        <w:rPr>
          <w:rFonts w:ascii="Arial" w:eastAsia="Times New Roman" w:hAnsi="Arial" w:cs="Arial"/>
          <w:color w:val="000000"/>
          <w:sz w:val="18"/>
          <w:szCs w:val="18"/>
          <w:lang w:eastAsia="ru-RU"/>
        </w:rPr>
        <w:t>происходит от древнего 3-го / 4-го тысячелетия до н. э. ирландского </w:t>
      </w:r>
      <w:hyperlink r:id="rId1191" w:tooltip="нажмите, чтобы просмотреть определение значения" w:history="1">
        <w:r w:rsidRPr="002621BD">
          <w:rPr>
            <w:rFonts w:ascii="Arial" w:eastAsia="Times New Roman" w:hAnsi="Arial" w:cs="Arial"/>
            <w:color w:val="0033CC"/>
            <w:sz w:val="18"/>
            <w:szCs w:val="18"/>
            <w:lang w:eastAsia="ru-RU"/>
          </w:rPr>
          <w:t>значения </w:t>
        </w:r>
      </w:hyperlink>
      <w:r w:rsidRPr="002621BD">
        <w:rPr>
          <w:rFonts w:ascii="Arial" w:eastAsia="Times New Roman" w:hAnsi="Arial" w:cs="Arial"/>
          <w:color w:val="000000"/>
          <w:sz w:val="18"/>
          <w:szCs w:val="18"/>
          <w:lang w:eastAsia="ru-RU"/>
        </w:rPr>
        <w:t>" мои слова связывают (</w:t>
      </w:r>
      <w:hyperlink r:id="rId1192" w:tooltip="нажмите, чтобы просмотреть определение Бонда" w:history="1">
        <w:r w:rsidRPr="002621BD">
          <w:rPr>
            <w:rFonts w:ascii="Arial" w:eastAsia="Times New Roman" w:hAnsi="Arial" w:cs="Arial"/>
            <w:color w:val="0033CC"/>
            <w:sz w:val="18"/>
            <w:szCs w:val="18"/>
            <w:lang w:eastAsia="ru-RU"/>
          </w:rPr>
          <w:t>связывают </w:t>
        </w:r>
      </w:hyperlink>
      <w:r w:rsidRPr="002621BD">
        <w:rPr>
          <w:rFonts w:ascii="Arial" w:eastAsia="Times New Roman" w:hAnsi="Arial" w:cs="Arial"/>
          <w:color w:val="000000"/>
          <w:sz w:val="18"/>
          <w:szCs w:val="18"/>
          <w:lang w:eastAsia="ru-RU"/>
        </w:rPr>
        <w:t>) меня (с некоторым </w:t>
      </w:r>
      <w:hyperlink r:id="rId1193" w:tooltip="нажмите, чтобы просмотреть определение promise" w:history="1">
        <w:r w:rsidRPr="002621BD">
          <w:rPr>
            <w:rFonts w:ascii="Arial" w:eastAsia="Times New Roman" w:hAnsi="Arial" w:cs="Arial"/>
            <w:color w:val="0033CC"/>
            <w:sz w:val="18"/>
            <w:szCs w:val="18"/>
            <w:lang w:eastAsia="ru-RU"/>
          </w:rPr>
          <w:t>обещанием </w:t>
        </w:r>
      </w:hyperlink>
      <w:r w:rsidRPr="002621BD">
        <w:rPr>
          <w:rFonts w:ascii="Arial" w:eastAsia="Times New Roman" w:hAnsi="Arial" w:cs="Arial"/>
          <w:color w:val="000000"/>
          <w:sz w:val="18"/>
          <w:szCs w:val="18"/>
          <w:lang w:eastAsia="ru-RU"/>
        </w:rPr>
        <w:t>/ </w:t>
      </w:r>
      <w:hyperlink r:id="rId1194" w:tooltip="нажмите, чтобы просмотреть определение клятвы" w:history="1">
        <w:r w:rsidRPr="002621BD">
          <w:rPr>
            <w:rFonts w:ascii="Arial" w:eastAsia="Times New Roman" w:hAnsi="Arial" w:cs="Arial"/>
            <w:color w:val="0033CC"/>
            <w:sz w:val="18"/>
            <w:szCs w:val="18"/>
            <w:lang w:eastAsia="ru-RU"/>
          </w:rPr>
          <w:t>клятвой </w:t>
        </w:r>
      </w:hyperlink>
      <w:r w:rsidRPr="002621BD">
        <w:rPr>
          <w:rFonts w:ascii="Arial" w:eastAsia="Times New Roman" w:hAnsi="Arial" w:cs="Arial"/>
          <w:color w:val="000000"/>
          <w:sz w:val="18"/>
          <w:szCs w:val="18"/>
          <w:lang w:eastAsia="ru-RU"/>
        </w:rPr>
        <w:t>)”. Само слово </w:t>
      </w:r>
      <w:hyperlink r:id="rId1195" w:tooltip="нажмите, чтобы просмотреть определение уплотнения" w:history="1">
        <w:r w:rsidRPr="002621BD">
          <w:rPr>
            <w:rFonts w:ascii="Arial" w:eastAsia="Times New Roman" w:hAnsi="Arial" w:cs="Arial"/>
            <w:color w:val="0033CC"/>
            <w:sz w:val="18"/>
            <w:szCs w:val="18"/>
            <w:lang w:eastAsia="ru-RU"/>
          </w:rPr>
          <w:t>печать </w:t>
        </w:r>
      </w:hyperlink>
      <w:r w:rsidRPr="002621BD">
        <w:rPr>
          <w:rFonts w:ascii="Arial" w:eastAsia="Times New Roman" w:hAnsi="Arial" w:cs="Arial"/>
          <w:color w:val="000000"/>
          <w:sz w:val="18"/>
          <w:szCs w:val="18"/>
          <w:lang w:eastAsia="ru-RU"/>
        </w:rPr>
        <w:t>происходит от двух (2) древних ирландских слов se</w:t>
      </w:r>
      <w:hyperlink r:id="rId1196" w:tooltip="нажмите, чтобы просмотреть определение значения" w:history="1">
        <w:r w:rsidRPr="002621BD">
          <w:rPr>
            <w:rFonts w:ascii="Arial" w:eastAsia="Times New Roman" w:hAnsi="Arial" w:cs="Arial"/>
            <w:color w:val="0033CC"/>
            <w:sz w:val="18"/>
            <w:szCs w:val="18"/>
            <w:lang w:eastAsia="ru-RU"/>
          </w:rPr>
          <w:t>, означающих </w:t>
        </w:r>
      </w:hyperlink>
      <w:r w:rsidRPr="002621BD">
        <w:rPr>
          <w:rFonts w:ascii="Arial" w:eastAsia="Times New Roman" w:hAnsi="Arial" w:cs="Arial"/>
          <w:color w:val="000000"/>
          <w:sz w:val="18"/>
          <w:szCs w:val="18"/>
          <w:lang w:eastAsia="ru-RU"/>
        </w:rPr>
        <w:t>“он сам” и àl, </w:t>
      </w:r>
      <w:hyperlink r:id="rId1197" w:tooltip="нажмите, чтобы просмотреть определение значения" w:history="1">
        <w:r w:rsidRPr="002621BD">
          <w:rPr>
            <w:rFonts w:ascii="Arial" w:eastAsia="Times New Roman" w:hAnsi="Arial" w:cs="Arial"/>
            <w:color w:val="0033CC"/>
            <w:sz w:val="18"/>
            <w:szCs w:val="18"/>
            <w:lang w:eastAsia="ru-RU"/>
          </w:rPr>
          <w:t>означающих </w:t>
        </w:r>
      </w:hyperlink>
      <w:r w:rsidRPr="002621BD">
        <w:rPr>
          <w:rFonts w:ascii="Arial" w:eastAsia="Times New Roman" w:hAnsi="Arial" w:cs="Arial"/>
          <w:color w:val="000000"/>
          <w:sz w:val="18"/>
          <w:szCs w:val="18"/>
          <w:lang w:eastAsia="ru-RU"/>
        </w:rPr>
        <w:t>“потомство”.</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3" w:name="5661"/>
      <w:bookmarkEnd w:id="263"/>
      <w:r w:rsidRPr="002621BD">
        <w:rPr>
          <w:rFonts w:ascii="Arial" w:eastAsia="Times New Roman" w:hAnsi="Arial" w:cs="Arial"/>
          <w:b/>
          <w:bCs/>
          <w:color w:val="000000"/>
          <w:lang w:eastAsia="ru-RU"/>
        </w:rPr>
        <w:t>Canon 5661 </w:t>
      </w:r>
      <w:r w:rsidRPr="002621BD">
        <w:rPr>
          <w:rFonts w:ascii="Arial" w:eastAsia="Times New Roman" w:hAnsi="Arial" w:cs="Arial"/>
          <w:color w:val="000000"/>
          <w:sz w:val="16"/>
          <w:szCs w:val="16"/>
          <w:lang w:eastAsia="ru-RU"/>
        </w:rPr>
        <w:t>(</w:t>
      </w:r>
      <w:hyperlink r:id="rId1198" w:anchor="5661"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Самое древнее и самое сильное слово печати в цивилизованной истории-это священное слово Аман, произнесенное </w:t>
      </w:r>
      <w:hyperlink r:id="rId1199" w:tooltip="нажмите, чтобы просмотреть определение уплотнения" w:history="1">
        <w:r w:rsidRPr="002621BD">
          <w:rPr>
            <w:rFonts w:ascii="Arial" w:eastAsia="Times New Roman" w:hAnsi="Arial" w:cs="Arial"/>
            <w:color w:val="0033CC"/>
            <w:sz w:val="18"/>
            <w:szCs w:val="18"/>
            <w:lang w:eastAsia="ru-RU"/>
          </w:rPr>
          <w:t>печатью </w:t>
        </w:r>
      </w:hyperlink>
      <w:r w:rsidRPr="002621BD">
        <w:rPr>
          <w:rFonts w:ascii="Arial" w:eastAsia="Times New Roman" w:hAnsi="Arial" w:cs="Arial"/>
          <w:color w:val="000000"/>
          <w:sz w:val="18"/>
          <w:szCs w:val="18"/>
          <w:lang w:eastAsia="ru-RU"/>
        </w:rPr>
        <w:t>в конце древнего царского </w:t>
      </w:r>
      <w:hyperlink r:id="rId1200" w:tooltip="нажмите, чтобы просмотреть определение декрета" w:history="1">
        <w:r w:rsidRPr="002621BD">
          <w:rPr>
            <w:rFonts w:ascii="Arial" w:eastAsia="Times New Roman" w:hAnsi="Arial" w:cs="Arial"/>
            <w:color w:val="0033CC"/>
            <w:sz w:val="18"/>
            <w:szCs w:val="18"/>
            <w:lang w:eastAsia="ru-RU"/>
          </w:rPr>
          <w:t>указа </w:t>
        </w:r>
      </w:hyperlink>
      <w:r w:rsidRPr="002621BD">
        <w:rPr>
          <w:rFonts w:ascii="Arial" w:eastAsia="Times New Roman" w:hAnsi="Arial" w:cs="Arial"/>
          <w:color w:val="000000"/>
          <w:sz w:val="18"/>
          <w:szCs w:val="18"/>
          <w:lang w:eastAsia="ru-RU"/>
        </w:rPr>
        <w:t>короля (Rà), что буквально означает “это (следовательно) записано на все времена”, или “пусть это будет записано на все времена”.</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4" w:name="5662"/>
      <w:bookmarkEnd w:id="264"/>
      <w:r w:rsidRPr="002621BD">
        <w:rPr>
          <w:rFonts w:ascii="Arial" w:eastAsia="Times New Roman" w:hAnsi="Arial" w:cs="Arial"/>
          <w:b/>
          <w:bCs/>
          <w:color w:val="000000"/>
          <w:lang w:eastAsia="ru-RU"/>
        </w:rPr>
        <w:t>Canon 5662 </w:t>
      </w:r>
      <w:r w:rsidRPr="002621BD">
        <w:rPr>
          <w:rFonts w:ascii="Arial" w:eastAsia="Times New Roman" w:hAnsi="Arial" w:cs="Arial"/>
          <w:color w:val="000000"/>
          <w:sz w:val="16"/>
          <w:szCs w:val="16"/>
          <w:lang w:eastAsia="ru-RU"/>
        </w:rPr>
        <w:t>(</w:t>
      </w:r>
      <w:hyperlink r:id="rId1201" w:anchor="5662"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Слово Аман происходит от одного (1) из самых старых названий Куиллиаец (падуб) как первые хранители времени и астрологические регистраторы в древней истории. Слово "Аман “в древнеирландском языке буквально означает” хранитель записей и времени “от am </w:t>
      </w:r>
      <w:hyperlink r:id="rId1202" w:tooltip="нажмите, чтобы просмотреть определение значения" w:history="1">
        <w:r w:rsidRPr="002621BD">
          <w:rPr>
            <w:rFonts w:ascii="Arial" w:eastAsia="Times New Roman" w:hAnsi="Arial" w:cs="Arial"/>
            <w:color w:val="0033CC"/>
            <w:sz w:val="18"/>
            <w:szCs w:val="18"/>
            <w:lang w:eastAsia="ru-RU"/>
          </w:rPr>
          <w:t>означает</w:t>
        </w:r>
      </w:hyperlink>
      <w:r w:rsidRPr="002621BD">
        <w:rPr>
          <w:rFonts w:ascii="Arial" w:eastAsia="Times New Roman" w:hAnsi="Arial" w:cs="Arial"/>
          <w:color w:val="000000"/>
          <w:sz w:val="18"/>
          <w:szCs w:val="18"/>
          <w:lang w:eastAsia="ru-RU"/>
        </w:rPr>
        <w:t>” время (записи), астрологические (записи) “и </w:t>
      </w:r>
      <w:hyperlink r:id="rId1203" w:tooltip="нажмите, чтобы просмотреть определение значения" w:history="1">
        <w:r w:rsidRPr="002621BD">
          <w:rPr>
            <w:rFonts w:ascii="Arial" w:eastAsia="Times New Roman" w:hAnsi="Arial" w:cs="Arial"/>
            <w:color w:val="0033CC"/>
            <w:sz w:val="18"/>
            <w:szCs w:val="18"/>
            <w:lang w:eastAsia="ru-RU"/>
          </w:rPr>
          <w:t>значение</w:t>
        </w:r>
      </w:hyperlink>
      <w:r w:rsidRPr="002621BD">
        <w:rPr>
          <w:rFonts w:ascii="Arial" w:eastAsia="Times New Roman" w:hAnsi="Arial" w:cs="Arial"/>
          <w:color w:val="000000"/>
          <w:sz w:val="18"/>
          <w:szCs w:val="18"/>
          <w:lang w:eastAsia="ru-RU"/>
        </w:rPr>
        <w:t>”есть".</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5" w:name="5663"/>
      <w:bookmarkEnd w:id="265"/>
      <w:r w:rsidRPr="002621BD">
        <w:rPr>
          <w:rFonts w:ascii="Arial" w:eastAsia="Times New Roman" w:hAnsi="Arial" w:cs="Arial"/>
          <w:b/>
          <w:bCs/>
          <w:color w:val="000000"/>
          <w:lang w:eastAsia="ru-RU"/>
        </w:rPr>
        <w:t>Canon 5663 </w:t>
      </w:r>
      <w:r w:rsidRPr="002621BD">
        <w:rPr>
          <w:rFonts w:ascii="Arial" w:eastAsia="Times New Roman" w:hAnsi="Arial" w:cs="Arial"/>
          <w:color w:val="000000"/>
          <w:sz w:val="16"/>
          <w:szCs w:val="16"/>
          <w:lang w:eastAsia="ru-RU"/>
        </w:rPr>
        <w:t>(</w:t>
      </w:r>
      <w:hyperlink r:id="rId1204" w:anchor="5663"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Слово "Аман" мог произнести только Ра (Король), позже также названный РИ, или тот, кто занимал </w:t>
      </w:r>
      <w:hyperlink r:id="rId1205" w:tooltip="нажмите, чтобы просмотреть определение суверенного" w:history="1">
        <w:r w:rsidRPr="002621BD">
          <w:rPr>
            <w:rFonts w:ascii="Arial" w:eastAsia="Times New Roman" w:hAnsi="Arial" w:cs="Arial"/>
            <w:color w:val="0033CC"/>
            <w:sz w:val="18"/>
            <w:szCs w:val="18"/>
            <w:lang w:eastAsia="ru-RU"/>
          </w:rPr>
          <w:t>суверенное </w:t>
        </w:r>
      </w:hyperlink>
      <w:r w:rsidRPr="002621BD">
        <w:rPr>
          <w:rFonts w:ascii="Arial" w:eastAsia="Times New Roman" w:hAnsi="Arial" w:cs="Arial"/>
          <w:color w:val="000000"/>
          <w:sz w:val="18"/>
          <w:szCs w:val="18"/>
          <w:lang w:eastAsia="ru-RU"/>
        </w:rPr>
        <w:t>положение по Холли Блад. Перевод Гиксосского иероглифа Аман-Ра буквально означает " </w:t>
      </w:r>
      <w:hyperlink r:id="rId1206" w:tooltip="нажмите, чтобы просмотреть определение уплотнения" w:history="1">
        <w:r w:rsidRPr="002621BD">
          <w:rPr>
            <w:rFonts w:ascii="Arial" w:eastAsia="Times New Roman" w:hAnsi="Arial" w:cs="Arial"/>
            <w:color w:val="0033CC"/>
            <w:sz w:val="18"/>
            <w:szCs w:val="18"/>
            <w:lang w:eastAsia="ru-RU"/>
          </w:rPr>
          <w:t>печать </w:t>
        </w:r>
      </w:hyperlink>
      <w:r w:rsidRPr="002621BD">
        <w:rPr>
          <w:rFonts w:ascii="Arial" w:eastAsia="Times New Roman" w:hAnsi="Arial" w:cs="Arial"/>
          <w:color w:val="000000"/>
          <w:sz w:val="18"/>
          <w:szCs w:val="18"/>
          <w:lang w:eastAsia="ru-RU"/>
        </w:rPr>
        <w:t>царя “и фразу:” властью моей как царя, да будет так записано на все времена “или”говорит царь (как будет записано на все времена)".</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6" w:name="5664"/>
      <w:bookmarkEnd w:id="266"/>
      <w:r w:rsidRPr="002621BD">
        <w:rPr>
          <w:rFonts w:ascii="Arial" w:eastAsia="Times New Roman" w:hAnsi="Arial" w:cs="Arial"/>
          <w:b/>
          <w:bCs/>
          <w:color w:val="000000"/>
          <w:lang w:eastAsia="ru-RU"/>
        </w:rPr>
        <w:t>Canon 5664 </w:t>
      </w:r>
      <w:r w:rsidRPr="002621BD">
        <w:rPr>
          <w:rFonts w:ascii="Arial" w:eastAsia="Times New Roman" w:hAnsi="Arial" w:cs="Arial"/>
          <w:color w:val="000000"/>
          <w:sz w:val="16"/>
          <w:szCs w:val="16"/>
          <w:lang w:eastAsia="ru-RU"/>
        </w:rPr>
        <w:t>(</w:t>
      </w:r>
      <w:hyperlink r:id="rId1207" w:anchor="5664"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Слово Amen и Amun являются искаженными переводами древнего ирландского священного слова “Аман”. Любое </w:t>
      </w:r>
      <w:hyperlink r:id="rId1208" w:tooltip="нажмите, чтобы просмотреть определение утверждения" w:history="1">
        <w:r w:rsidRPr="002621BD">
          <w:rPr>
            <w:rFonts w:ascii="Arial" w:eastAsia="Times New Roman" w:hAnsi="Arial" w:cs="Arial"/>
            <w:color w:val="0033CC"/>
            <w:sz w:val="18"/>
            <w:szCs w:val="18"/>
            <w:lang w:eastAsia="ru-RU"/>
          </w:rPr>
          <w:t>утверждение</w:t>
        </w:r>
      </w:hyperlink>
      <w:r w:rsidRPr="002621BD">
        <w:rPr>
          <w:rFonts w:ascii="Arial" w:eastAsia="Times New Roman" w:hAnsi="Arial" w:cs="Arial"/>
          <w:color w:val="000000"/>
          <w:sz w:val="18"/>
          <w:szCs w:val="18"/>
          <w:lang w:eastAsia="ru-RU"/>
        </w:rPr>
        <w:t>, что символы или слово Аман только изображают Бога (без ссылки На Ра), является ложным.</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7" w:name="5665"/>
      <w:bookmarkEnd w:id="267"/>
      <w:r w:rsidRPr="002621BD">
        <w:rPr>
          <w:rFonts w:ascii="Arial" w:eastAsia="Times New Roman" w:hAnsi="Arial" w:cs="Arial"/>
          <w:b/>
          <w:bCs/>
          <w:color w:val="000000"/>
          <w:lang w:eastAsia="ru-RU"/>
        </w:rPr>
        <w:t>Canon 5665 </w:t>
      </w:r>
      <w:r w:rsidRPr="002621BD">
        <w:rPr>
          <w:rFonts w:ascii="Arial" w:eastAsia="Times New Roman" w:hAnsi="Arial" w:cs="Arial"/>
          <w:color w:val="000000"/>
          <w:sz w:val="16"/>
          <w:szCs w:val="16"/>
          <w:lang w:eastAsia="ru-RU"/>
        </w:rPr>
        <w:t>(</w:t>
      </w:r>
      <w:hyperlink r:id="rId1209" w:anchor="5665"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Использование устной </w:t>
      </w:r>
      <w:hyperlink r:id="rId1210" w:tooltip="нажмите, чтобы просмотреть определение уплотнения" w:history="1">
        <w:r w:rsidRPr="002621BD">
          <w:rPr>
            <w:rFonts w:ascii="Arial" w:eastAsia="Times New Roman" w:hAnsi="Arial" w:cs="Arial"/>
            <w:color w:val="0033CC"/>
            <w:sz w:val="18"/>
            <w:szCs w:val="18"/>
            <w:lang w:eastAsia="ru-RU"/>
          </w:rPr>
          <w:t>печати </w:t>
        </w:r>
      </w:hyperlink>
      <w:r w:rsidRPr="002621BD">
        <w:rPr>
          <w:rFonts w:ascii="Arial" w:eastAsia="Times New Roman" w:hAnsi="Arial" w:cs="Arial"/>
          <w:color w:val="000000"/>
          <w:sz w:val="18"/>
          <w:szCs w:val="18"/>
          <w:lang w:eastAsia="ru-RU"/>
        </w:rPr>
        <w:t>"Аман" было разрешено только </w:t>
      </w:r>
      <w:hyperlink r:id="rId1211" w:tooltip="нажмите, чтобы просмотреть определение суверенного" w:history="1">
        <w:r w:rsidRPr="002621BD">
          <w:rPr>
            <w:rFonts w:ascii="Arial" w:eastAsia="Times New Roman" w:hAnsi="Arial" w:cs="Arial"/>
            <w:color w:val="0033CC"/>
            <w:sz w:val="18"/>
            <w:szCs w:val="18"/>
            <w:lang w:eastAsia="ru-RU"/>
          </w:rPr>
          <w:t>монархом</w:t>
        </w:r>
      </w:hyperlink>
      <w:r w:rsidRPr="002621BD">
        <w:rPr>
          <w:rFonts w:ascii="Arial" w:eastAsia="Times New Roman" w:hAnsi="Arial" w:cs="Arial"/>
          <w:color w:val="000000"/>
          <w:sz w:val="18"/>
          <w:szCs w:val="18"/>
          <w:lang w:eastAsia="ru-RU"/>
        </w:rPr>
        <w:t>, обладающим кровью Падуба. </w:t>
      </w:r>
      <w:hyperlink r:id="rId1212" w:tooltip="нажмите, чтобы просмотреть определение уплотнения" w:history="1">
        <w:r w:rsidRPr="002621BD">
          <w:rPr>
            <w:rFonts w:ascii="Arial" w:eastAsia="Times New Roman" w:hAnsi="Arial" w:cs="Arial"/>
            <w:color w:val="0033CC"/>
            <w:sz w:val="18"/>
            <w:szCs w:val="18"/>
            <w:lang w:eastAsia="ru-RU"/>
          </w:rPr>
          <w:t>Печать </w:t>
        </w:r>
      </w:hyperlink>
      <w:r w:rsidRPr="002621BD">
        <w:rPr>
          <w:rFonts w:ascii="Arial" w:eastAsia="Times New Roman" w:hAnsi="Arial" w:cs="Arial"/>
          <w:color w:val="000000"/>
          <w:sz w:val="18"/>
          <w:szCs w:val="18"/>
          <w:lang w:eastAsia="ru-RU"/>
        </w:rPr>
        <w:t>не имеет никакого эффекта, кроме </w:t>
      </w:r>
      <w:hyperlink r:id="rId1213" w:tooltip="нажмите, чтобы просмотреть определение утверждения" w:history="1">
        <w:r w:rsidRPr="002621BD">
          <w:rPr>
            <w:rFonts w:ascii="Arial" w:eastAsia="Times New Roman" w:hAnsi="Arial" w:cs="Arial"/>
            <w:color w:val="0033CC"/>
            <w:sz w:val="18"/>
            <w:szCs w:val="18"/>
            <w:lang w:eastAsia="ru-RU"/>
          </w:rPr>
          <w:t>утверждения</w:t>
        </w:r>
      </w:hyperlink>
      <w:r w:rsidRPr="002621BD">
        <w:rPr>
          <w:rFonts w:ascii="Arial" w:eastAsia="Times New Roman" w:hAnsi="Arial" w:cs="Arial"/>
          <w:color w:val="000000"/>
          <w:sz w:val="18"/>
          <w:szCs w:val="18"/>
          <w:lang w:eastAsia="ru-RU"/>
        </w:rPr>
        <w:t>, если оно произнесено тем, кто не обладал кровью Падуба.</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8" w:name="5666"/>
      <w:bookmarkEnd w:id="268"/>
      <w:r w:rsidRPr="002621BD">
        <w:rPr>
          <w:rFonts w:ascii="Arial" w:eastAsia="Times New Roman" w:hAnsi="Arial" w:cs="Arial"/>
          <w:b/>
          <w:bCs/>
          <w:color w:val="000000"/>
          <w:lang w:eastAsia="ru-RU"/>
        </w:rPr>
        <w:t>Canon 5666 </w:t>
      </w:r>
      <w:r w:rsidRPr="002621BD">
        <w:rPr>
          <w:rFonts w:ascii="Arial" w:eastAsia="Times New Roman" w:hAnsi="Arial" w:cs="Arial"/>
          <w:color w:val="000000"/>
          <w:sz w:val="16"/>
          <w:szCs w:val="16"/>
          <w:lang w:eastAsia="ru-RU"/>
        </w:rPr>
        <w:t>(</w:t>
      </w:r>
      <w:hyperlink r:id="rId1214" w:anchor="5666"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215" w:tooltip="нажмите, чтобы просмотреть определение утверждения" w:history="1">
        <w:r w:rsidRPr="002621BD">
          <w:rPr>
            <w:rFonts w:ascii="Arial" w:eastAsia="Times New Roman" w:hAnsi="Arial" w:cs="Arial"/>
            <w:color w:val="0033CC"/>
            <w:sz w:val="18"/>
            <w:szCs w:val="18"/>
            <w:lang w:eastAsia="ru-RU"/>
          </w:rPr>
          <w:t>Утверждение </w:t>
        </w:r>
      </w:hyperlink>
      <w:r w:rsidRPr="002621BD">
        <w:rPr>
          <w:rFonts w:ascii="Arial" w:eastAsia="Times New Roman" w:hAnsi="Arial" w:cs="Arial"/>
          <w:color w:val="000000"/>
          <w:sz w:val="18"/>
          <w:szCs w:val="18"/>
          <w:lang w:eastAsia="ru-RU"/>
        </w:rPr>
        <w:t>о том, что слово аминь происходит от языка, созданного Менеше в IV веке н. э. под названием “иврит”, является абсурдным обманом.</w:t>
      </w:r>
    </w:p>
    <w:p w:rsidR="002621BD" w:rsidRPr="002621BD" w:rsidRDefault="002621BD" w:rsidP="002621BD">
      <w:pPr>
        <w:shd w:val="clear" w:color="auto" w:fill="FFFFFF"/>
        <w:spacing w:after="0" w:line="240" w:lineRule="auto"/>
        <w:rPr>
          <w:rFonts w:ascii="Arial" w:eastAsia="Times New Roman" w:hAnsi="Arial" w:cs="Arial"/>
          <w:b/>
          <w:bCs/>
          <w:color w:val="000000"/>
          <w:lang w:eastAsia="ru-RU"/>
        </w:rPr>
      </w:pPr>
      <w:bookmarkStart w:id="269" w:name="5667"/>
      <w:bookmarkEnd w:id="269"/>
      <w:r w:rsidRPr="002621BD">
        <w:rPr>
          <w:rFonts w:ascii="Arial" w:eastAsia="Times New Roman" w:hAnsi="Arial" w:cs="Arial"/>
          <w:b/>
          <w:bCs/>
          <w:color w:val="000000"/>
          <w:lang w:eastAsia="ru-RU"/>
        </w:rPr>
        <w:t>Canon 5667 </w:t>
      </w:r>
      <w:r w:rsidRPr="002621BD">
        <w:rPr>
          <w:rFonts w:ascii="Arial" w:eastAsia="Times New Roman" w:hAnsi="Arial" w:cs="Arial"/>
          <w:color w:val="000000"/>
          <w:sz w:val="16"/>
          <w:szCs w:val="16"/>
          <w:lang w:eastAsia="ru-RU"/>
        </w:rPr>
        <w:t>(</w:t>
      </w:r>
      <w:hyperlink r:id="rId1216" w:anchor="5667" w:tooltip="ссылка на этот канон" w:history="1">
        <w:r w:rsidRPr="002621BD">
          <w:rPr>
            <w:rFonts w:ascii="Arial" w:eastAsia="Times New Roman" w:hAnsi="Arial" w:cs="Arial"/>
            <w:b/>
            <w:bCs/>
            <w:color w:val="0033CC"/>
            <w:sz w:val="16"/>
            <w:szCs w:val="16"/>
            <w:lang w:eastAsia="ru-RU"/>
          </w:rPr>
          <w:t>ссылка</w:t>
        </w:r>
      </w:hyperlink>
      <w:r w:rsidRPr="002621BD">
        <w:rPr>
          <w:rFonts w:ascii="Arial" w:eastAsia="Times New Roman" w:hAnsi="Arial" w:cs="Arial"/>
          <w:color w:val="000000"/>
          <w:sz w:val="16"/>
          <w:szCs w:val="16"/>
          <w:lang w:eastAsia="ru-RU"/>
        </w:rPr>
        <w:t>)</w:t>
      </w:r>
    </w:p>
    <w:p w:rsidR="002621BD" w:rsidRPr="002621BD" w:rsidRDefault="002621BD" w:rsidP="002621B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621BD">
        <w:rPr>
          <w:rFonts w:ascii="Arial" w:eastAsia="Times New Roman" w:hAnsi="Arial" w:cs="Arial"/>
          <w:color w:val="000000"/>
          <w:sz w:val="18"/>
          <w:szCs w:val="18"/>
          <w:lang w:eastAsia="ru-RU"/>
        </w:rPr>
        <w:t>Так как вся власть и власть Куиллианцев (Холли) была должным образом и должным образом возложена на самый священный Завет </w:t>
      </w:r>
      <w:hyperlink r:id="rId1217" w:tooltip="нажмите, чтобы просмотреть определение Pactum de Singularis Caelum" w:history="1">
        <w:r w:rsidRPr="002621BD">
          <w:rPr>
            <w:rFonts w:ascii="Arial" w:eastAsia="Times New Roman" w:hAnsi="Arial" w:cs="Arial"/>
            <w:color w:val="0033CC"/>
            <w:sz w:val="18"/>
            <w:szCs w:val="18"/>
            <w:lang w:eastAsia="ru-RU"/>
          </w:rPr>
          <w:t>Pactum de Singularis Caelum </w:t>
        </w:r>
      </w:hyperlink>
      <w:r w:rsidRPr="002621BD">
        <w:rPr>
          <w:rFonts w:ascii="Arial" w:eastAsia="Times New Roman" w:hAnsi="Arial" w:cs="Arial"/>
          <w:color w:val="000000"/>
          <w:sz w:val="18"/>
          <w:szCs w:val="18"/>
          <w:lang w:eastAsia="ru-RU"/>
        </w:rPr>
        <w:t>, использование Амана зарезервировано для всех официальных и </w:t>
      </w:r>
      <w:hyperlink r:id="rId1218" w:tooltip="нажмите, чтобы просмотреть определение допустимого" w:history="1">
        <w:r w:rsidRPr="002621BD">
          <w:rPr>
            <w:rFonts w:ascii="Arial" w:eastAsia="Times New Roman" w:hAnsi="Arial" w:cs="Arial"/>
            <w:color w:val="0033CC"/>
            <w:sz w:val="18"/>
            <w:szCs w:val="18"/>
            <w:lang w:eastAsia="ru-RU"/>
          </w:rPr>
          <w:t>действительных </w:t>
        </w:r>
      </w:hyperlink>
      <w:r w:rsidRPr="002621BD">
        <w:rPr>
          <w:rFonts w:ascii="Arial" w:eastAsia="Times New Roman" w:hAnsi="Arial" w:cs="Arial"/>
          <w:color w:val="000000"/>
          <w:sz w:val="18"/>
          <w:szCs w:val="18"/>
          <w:lang w:eastAsia="ru-RU"/>
        </w:rPr>
        <w:t>писаний </w:t>
      </w:r>
      <w:hyperlink r:id="rId1219" w:tooltip="нажмите, чтобы просмотреть определение общества" w:history="1">
        <w:r w:rsidRPr="002621BD">
          <w:rPr>
            <w:rFonts w:ascii="Arial" w:eastAsia="Times New Roman" w:hAnsi="Arial" w:cs="Arial"/>
            <w:color w:val="0033CC"/>
            <w:sz w:val="18"/>
            <w:szCs w:val="18"/>
            <w:lang w:eastAsia="ru-RU"/>
          </w:rPr>
          <w:t>общества </w:t>
        </w:r>
      </w:hyperlink>
      <w:hyperlink r:id="rId1220" w:tooltip="нажмите, чтобы просмотреть определение одного неба" w:history="1">
        <w:r w:rsidRPr="002621BD">
          <w:rPr>
            <w:rFonts w:ascii="Arial" w:eastAsia="Times New Roman" w:hAnsi="Arial" w:cs="Arial"/>
            <w:color w:val="0033CC"/>
            <w:sz w:val="18"/>
            <w:szCs w:val="18"/>
            <w:lang w:eastAsia="ru-RU"/>
          </w:rPr>
          <w:t>одного неба </w:t>
        </w:r>
      </w:hyperlink>
      <w:r w:rsidRPr="002621BD">
        <w:rPr>
          <w:rFonts w:ascii="Arial" w:eastAsia="Times New Roman" w:hAnsi="Arial" w:cs="Arial"/>
          <w:color w:val="000000"/>
          <w:sz w:val="18"/>
          <w:szCs w:val="18"/>
          <w:lang w:eastAsia="ru-RU"/>
        </w:rPr>
        <w:t>.</w:t>
      </w:r>
    </w:p>
    <w:p w:rsidR="002D3269" w:rsidRPr="002D3269" w:rsidRDefault="002D3269" w:rsidP="002D326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D3269">
        <w:rPr>
          <w:rFonts w:ascii="Arial" w:eastAsia="Times New Roman" w:hAnsi="Arial" w:cs="Arial"/>
          <w:b/>
          <w:bCs/>
          <w:color w:val="000000"/>
          <w:sz w:val="36"/>
          <w:szCs w:val="36"/>
          <w:lang w:eastAsia="ru-RU"/>
        </w:rPr>
        <w:t>Статья 40. Поручительство</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0" w:name="5668"/>
      <w:bookmarkEnd w:id="270"/>
      <w:r w:rsidRPr="002D3269">
        <w:rPr>
          <w:rFonts w:ascii="Arial" w:eastAsia="Times New Roman" w:hAnsi="Arial" w:cs="Arial"/>
          <w:b/>
          <w:bCs/>
          <w:color w:val="000000"/>
          <w:lang w:eastAsia="ru-RU"/>
        </w:rPr>
        <w:t>Canon 5668 </w:t>
      </w:r>
      <w:r w:rsidRPr="002D3269">
        <w:rPr>
          <w:rFonts w:ascii="Arial" w:eastAsia="Times New Roman" w:hAnsi="Arial" w:cs="Arial"/>
          <w:color w:val="000000"/>
          <w:sz w:val="16"/>
          <w:szCs w:val="16"/>
          <w:lang w:eastAsia="ru-RU"/>
        </w:rPr>
        <w:t>(</w:t>
      </w:r>
      <w:hyperlink r:id="rId1221" w:anchor="5668"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222" w:tooltip="нажмите, чтобы просмотреть определение поручительства" w:history="1">
        <w:r w:rsidRPr="002D3269">
          <w:rPr>
            <w:rFonts w:ascii="Arial" w:eastAsia="Times New Roman" w:hAnsi="Arial" w:cs="Arial"/>
            <w:color w:val="0033CC"/>
            <w:sz w:val="18"/>
            <w:szCs w:val="18"/>
            <w:lang w:eastAsia="ru-RU"/>
          </w:rPr>
          <w:t>Поручительство</w:t>
        </w:r>
      </w:hyperlink>
      <w:r w:rsidRPr="002D3269">
        <w:rPr>
          <w:rFonts w:ascii="Arial" w:eastAsia="Times New Roman" w:hAnsi="Arial" w:cs="Arial"/>
          <w:color w:val="000000"/>
          <w:sz w:val="18"/>
          <w:szCs w:val="18"/>
          <w:lang w:eastAsia="ru-RU"/>
        </w:rPr>
        <w:t> - это древнее </w:t>
      </w:r>
      <w:hyperlink r:id="rId1223" w:tooltip="нажмите, чтобы просмотреть определение понятия" w:history="1">
        <w:r w:rsidRPr="002D3269">
          <w:rPr>
            <w:rFonts w:ascii="Arial" w:eastAsia="Times New Roman" w:hAnsi="Arial" w:cs="Arial"/>
            <w:color w:val="0033CC"/>
            <w:sz w:val="18"/>
            <w:szCs w:val="18"/>
            <w:lang w:eastAsia="ru-RU"/>
          </w:rPr>
          <w:t>понятие,</w:t>
        </w:r>
      </w:hyperlink>
      <w:r w:rsidRPr="002D3269">
        <w:rPr>
          <w:rFonts w:ascii="Arial" w:eastAsia="Times New Roman" w:hAnsi="Arial" w:cs="Arial"/>
          <w:color w:val="000000"/>
          <w:sz w:val="18"/>
          <w:szCs w:val="18"/>
          <w:lang w:eastAsia="ru-RU"/>
        </w:rPr>
        <w:t> первые изобрели Cuilliaéan (Холли) Ирландии в 4-м тысячелетии до н. э., когда риск утраты или по умолчанию </w:t>
      </w:r>
      <w:hyperlink r:id="rId1224" w:tooltip="нажмите, чтобы просмотреть определение соглашения" w:history="1">
        <w:r w:rsidRPr="002D3269">
          <w:rPr>
            <w:rFonts w:ascii="Arial" w:eastAsia="Times New Roman" w:hAnsi="Arial" w:cs="Arial"/>
            <w:color w:val="0033CC"/>
            <w:sz w:val="18"/>
            <w:szCs w:val="18"/>
            <w:lang w:eastAsia="ru-RU"/>
          </w:rPr>
          <w:t>соглашение</w:t>
        </w:r>
      </w:hyperlink>
      <w:r w:rsidRPr="002D3269">
        <w:rPr>
          <w:rFonts w:ascii="Arial" w:eastAsia="Times New Roman" w:hAnsi="Arial" w:cs="Arial"/>
          <w:color w:val="000000"/>
          <w:sz w:val="18"/>
          <w:szCs w:val="18"/>
          <w:lang w:eastAsia="ru-RU"/>
        </w:rPr>
        <w:t> компенсируется предоставлением объектов и/или, мужчина и женщина 6 уровня высшего </w:t>
      </w:r>
      <w:hyperlink r:id="rId1225" w:tooltip="нажмите, чтобы просмотреть определение заказа" w:history="1">
        <w:r w:rsidRPr="002D3269">
          <w:rPr>
            <w:rFonts w:ascii="Arial" w:eastAsia="Times New Roman" w:hAnsi="Arial" w:cs="Arial"/>
            <w:color w:val="0033CC"/>
            <w:sz w:val="18"/>
            <w:szCs w:val="18"/>
            <w:lang w:eastAsia="ru-RU"/>
          </w:rPr>
          <w:t>порядка</w:t>
        </w:r>
      </w:hyperlink>
      <w:r w:rsidRPr="002D3269">
        <w:rPr>
          <w:rFonts w:ascii="Arial" w:eastAsia="Times New Roman" w:hAnsi="Arial" w:cs="Arial"/>
          <w:color w:val="000000"/>
          <w:sz w:val="18"/>
          <w:szCs w:val="18"/>
          <w:lang w:eastAsia="ru-RU"/>
        </w:rPr>
        <w:t> (самосознанием) углеводородов </w:t>
      </w:r>
      <w:hyperlink r:id="rId1226" w:tooltip="нажмите, чтобы просмотреть определение жизни" w:history="1">
        <w:r w:rsidRPr="002D3269">
          <w:rPr>
            <w:rFonts w:ascii="Arial" w:eastAsia="Times New Roman" w:hAnsi="Arial" w:cs="Arial"/>
            <w:color w:val="0033CC"/>
            <w:sz w:val="18"/>
            <w:szCs w:val="18"/>
            <w:lang w:eastAsia="ru-RU"/>
          </w:rPr>
          <w:t>жизненных</w:t>
        </w:r>
      </w:hyperlink>
      <w:r w:rsidRPr="002D3269">
        <w:rPr>
          <w:rFonts w:ascii="Arial" w:eastAsia="Times New Roman" w:hAnsi="Arial" w:cs="Arial"/>
          <w:color w:val="000000"/>
          <w:sz w:val="18"/>
          <w:szCs w:val="18"/>
          <w:lang w:eastAsia="ru-RU"/>
        </w:rPr>
        <w:t> форм, обладающих честью цене аналогичной стоимости.</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1" w:name="5669"/>
      <w:bookmarkEnd w:id="271"/>
      <w:r w:rsidRPr="002D3269">
        <w:rPr>
          <w:rFonts w:ascii="Arial" w:eastAsia="Times New Roman" w:hAnsi="Arial" w:cs="Arial"/>
          <w:b/>
          <w:bCs/>
          <w:color w:val="000000"/>
          <w:lang w:eastAsia="ru-RU"/>
        </w:rPr>
        <w:t>Canon 5669 </w:t>
      </w:r>
      <w:r w:rsidRPr="002D3269">
        <w:rPr>
          <w:rFonts w:ascii="Arial" w:eastAsia="Times New Roman" w:hAnsi="Arial" w:cs="Arial"/>
          <w:color w:val="000000"/>
          <w:sz w:val="16"/>
          <w:szCs w:val="16"/>
          <w:lang w:eastAsia="ru-RU"/>
        </w:rPr>
        <w:t>(</w:t>
      </w:r>
      <w:hyperlink r:id="rId1227" w:anchor="5669"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В древней кельтской культуре существовало три (3) формы </w:t>
      </w:r>
      <w:hyperlink r:id="rId1228" w:tooltip="нажмите, чтобы просмотреть определение поручительства" w:history="1">
        <w:r w:rsidRPr="002D3269">
          <w:rPr>
            <w:rFonts w:ascii="Arial" w:eastAsia="Times New Roman" w:hAnsi="Arial" w:cs="Arial"/>
            <w:color w:val="0033CC"/>
            <w:sz w:val="18"/>
            <w:szCs w:val="18"/>
            <w:lang w:eastAsia="ru-RU"/>
          </w:rPr>
          <w:t>поручительства</w:t>
        </w:r>
      </w:hyperlink>
      <w:hyperlink r:id="rId1229" w:tooltip="нажмите, чтобы просмотреть определение Бонда" w:history="1">
        <w:r w:rsidRPr="002D3269">
          <w:rPr>
            <w:rFonts w:ascii="Arial" w:eastAsia="Times New Roman" w:hAnsi="Arial" w:cs="Arial"/>
            <w:color w:val="0033CC"/>
            <w:sz w:val="18"/>
            <w:szCs w:val="18"/>
            <w:lang w:eastAsia="ru-RU"/>
          </w:rPr>
          <w:t>: облигация</w:t>
        </w:r>
      </w:hyperlink>
      <w:r w:rsidRPr="002D3269">
        <w:rPr>
          <w:rFonts w:ascii="Arial" w:eastAsia="Times New Roman" w:hAnsi="Arial" w:cs="Arial"/>
          <w:color w:val="000000"/>
          <w:sz w:val="18"/>
          <w:szCs w:val="18"/>
          <w:lang w:eastAsia="ru-RU"/>
        </w:rPr>
        <w:t>, Урра и ТАиК:</w:t>
      </w:r>
    </w:p>
    <w:p w:rsidR="002D3269" w:rsidRPr="002D3269" w:rsidRDefault="002D3269" w:rsidP="002D326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(i) </w:t>
      </w:r>
      <w:hyperlink r:id="rId1230" w:tooltip="нажмите, чтобы просмотреть определение поручительства" w:history="1">
        <w:r w:rsidRPr="002D3269">
          <w:rPr>
            <w:rFonts w:ascii="Arial" w:eastAsia="Times New Roman" w:hAnsi="Arial" w:cs="Arial"/>
            <w:color w:val="0033CC"/>
            <w:sz w:val="18"/>
            <w:szCs w:val="18"/>
            <w:lang w:eastAsia="ru-RU"/>
          </w:rPr>
          <w:t>поручительство </w:t>
        </w:r>
      </w:hyperlink>
      <w:r w:rsidRPr="002D3269">
        <w:rPr>
          <w:rFonts w:ascii="Arial" w:eastAsia="Times New Roman" w:hAnsi="Arial" w:cs="Arial"/>
          <w:color w:val="000000"/>
          <w:sz w:val="18"/>
          <w:szCs w:val="18"/>
          <w:lang w:eastAsia="ru-RU"/>
        </w:rPr>
        <w:t>по облигациям-это когда часть </w:t>
      </w:r>
      <w:hyperlink r:id="rId1231" w:tooltip="нажмите, чтобы просмотреть определение свойства" w:history="1">
        <w:r w:rsidRPr="002D3269">
          <w:rPr>
            <w:rFonts w:ascii="Arial" w:eastAsia="Times New Roman" w:hAnsi="Arial" w:cs="Arial"/>
            <w:color w:val="0033CC"/>
            <w:sz w:val="18"/>
            <w:szCs w:val="18"/>
            <w:lang w:eastAsia="ru-RU"/>
          </w:rPr>
          <w:t>имущества </w:t>
        </w:r>
      </w:hyperlink>
      <w:r w:rsidRPr="002D3269">
        <w:rPr>
          <w:rFonts w:ascii="Arial" w:eastAsia="Times New Roman" w:hAnsi="Arial" w:cs="Arial"/>
          <w:color w:val="000000"/>
          <w:sz w:val="18"/>
          <w:szCs w:val="18"/>
          <w:lang w:eastAsia="ru-RU"/>
        </w:rPr>
        <w:t>стала предметом </w:t>
      </w:r>
      <w:hyperlink r:id="rId1232" w:tooltip="нажмите, чтобы просмотреть определение поручительства" w:history="1">
        <w:r w:rsidRPr="002D3269">
          <w:rPr>
            <w:rFonts w:ascii="Arial" w:eastAsia="Times New Roman" w:hAnsi="Arial" w:cs="Arial"/>
            <w:color w:val="0033CC"/>
            <w:sz w:val="18"/>
            <w:szCs w:val="18"/>
            <w:lang w:eastAsia="ru-RU"/>
          </w:rPr>
          <w:t>поручительства </w:t>
        </w:r>
      </w:hyperlink>
      <w:r w:rsidRPr="002D3269">
        <w:rPr>
          <w:rFonts w:ascii="Arial" w:eastAsia="Times New Roman" w:hAnsi="Arial" w:cs="Arial"/>
          <w:color w:val="000000"/>
          <w:sz w:val="18"/>
          <w:szCs w:val="18"/>
          <w:lang w:eastAsia="ru-RU"/>
        </w:rPr>
        <w:t>. </w:t>
      </w:r>
      <w:hyperlink r:id="rId1233" w:tooltip="нажмите, чтобы просмотреть определение promise" w:history="1">
        <w:r w:rsidRPr="002D3269">
          <w:rPr>
            <w:rFonts w:ascii="Arial" w:eastAsia="Times New Roman" w:hAnsi="Arial" w:cs="Arial"/>
            <w:color w:val="0033CC"/>
            <w:sz w:val="18"/>
            <w:szCs w:val="18"/>
            <w:lang w:eastAsia="ru-RU"/>
          </w:rPr>
          <w:t>Обещание </w:t>
        </w:r>
      </w:hyperlink>
      <w:r w:rsidRPr="002D3269">
        <w:rPr>
          <w:rFonts w:ascii="Arial" w:eastAsia="Times New Roman" w:hAnsi="Arial" w:cs="Arial"/>
          <w:color w:val="000000"/>
          <w:sz w:val="18"/>
          <w:szCs w:val="18"/>
          <w:lang w:eastAsia="ru-RU"/>
        </w:rPr>
        <w:t>такой </w:t>
      </w:r>
      <w:hyperlink r:id="rId1234" w:tooltip="нажмите, чтобы просмотреть определение поручительства" w:history="1">
        <w:r w:rsidRPr="002D3269">
          <w:rPr>
            <w:rFonts w:ascii="Arial" w:eastAsia="Times New Roman" w:hAnsi="Arial" w:cs="Arial"/>
            <w:color w:val="0033CC"/>
            <w:sz w:val="18"/>
            <w:szCs w:val="18"/>
            <w:lang w:eastAsia="ru-RU"/>
          </w:rPr>
          <w:t>уверенности </w:t>
        </w:r>
      </w:hyperlink>
      <w:r w:rsidRPr="002D3269">
        <w:rPr>
          <w:rFonts w:ascii="Arial" w:eastAsia="Times New Roman" w:hAnsi="Arial" w:cs="Arial"/>
          <w:color w:val="000000"/>
          <w:sz w:val="18"/>
          <w:szCs w:val="18"/>
          <w:lang w:eastAsia="ru-RU"/>
        </w:rPr>
        <w:t>было названо "aitire"; и</w:t>
      </w:r>
    </w:p>
    <w:p w:rsidR="002D3269" w:rsidRPr="002D3269" w:rsidRDefault="002D3269" w:rsidP="002D326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ii) Урра-это когда спонсор предоставляет </w:t>
      </w:r>
      <w:hyperlink r:id="rId1235" w:tooltip="нажмите, чтобы просмотреть определение поручительства" w:history="1">
        <w:r w:rsidRPr="002D3269">
          <w:rPr>
            <w:rFonts w:ascii="Arial" w:eastAsia="Times New Roman" w:hAnsi="Arial" w:cs="Arial"/>
            <w:color w:val="0033CC"/>
            <w:sz w:val="18"/>
            <w:szCs w:val="18"/>
            <w:lang w:eastAsia="ru-RU"/>
          </w:rPr>
          <w:t>поручительство</w:t>
        </w:r>
      </w:hyperlink>
      <w:r w:rsidRPr="002D3269">
        <w:rPr>
          <w:rFonts w:ascii="Arial" w:eastAsia="Times New Roman" w:hAnsi="Arial" w:cs="Arial"/>
          <w:color w:val="000000"/>
          <w:sz w:val="18"/>
          <w:szCs w:val="18"/>
          <w:lang w:eastAsia="ru-RU"/>
        </w:rPr>
        <w:t>, а взыскание такого </w:t>
      </w:r>
      <w:hyperlink r:id="rId1236" w:tooltip="нажмите, чтобы просмотреть определение поручительства" w:history="1">
        <w:r w:rsidRPr="002D3269">
          <w:rPr>
            <w:rFonts w:ascii="Arial" w:eastAsia="Times New Roman" w:hAnsi="Arial" w:cs="Arial"/>
            <w:color w:val="0033CC"/>
            <w:sz w:val="18"/>
            <w:szCs w:val="18"/>
            <w:lang w:eastAsia="ru-RU"/>
          </w:rPr>
          <w:t>поручительства </w:t>
        </w:r>
      </w:hyperlink>
      <w:r w:rsidRPr="002D3269">
        <w:rPr>
          <w:rFonts w:ascii="Arial" w:eastAsia="Times New Roman" w:hAnsi="Arial" w:cs="Arial"/>
          <w:color w:val="000000"/>
          <w:sz w:val="18"/>
          <w:szCs w:val="18"/>
          <w:lang w:eastAsia="ru-RU"/>
        </w:rPr>
        <w:t>связано с захватом заложника спонсора в качестве “Рата” в случае неуплаты; и</w:t>
      </w:r>
    </w:p>
    <w:p w:rsidR="002D3269" w:rsidRPr="002D3269" w:rsidRDefault="002D3269" w:rsidP="002D326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(iii) ТАиК был тогда, когда один </w:t>
      </w:r>
      <w:hyperlink r:id="rId1237" w:tooltip="нажмите, чтобы просмотреть определение поручительства" w:history="1">
        <w:r w:rsidRPr="002D3269">
          <w:rPr>
            <w:rFonts w:ascii="Arial" w:eastAsia="Times New Roman" w:hAnsi="Arial" w:cs="Arial"/>
            <w:color w:val="0033CC"/>
            <w:sz w:val="18"/>
            <w:szCs w:val="18"/>
            <w:lang w:eastAsia="ru-RU"/>
          </w:rPr>
          <w:t>поручился </w:t>
        </w:r>
      </w:hyperlink>
      <w:r w:rsidRPr="002D3269">
        <w:rPr>
          <w:rFonts w:ascii="Arial" w:eastAsia="Times New Roman" w:hAnsi="Arial" w:cs="Arial"/>
          <w:color w:val="000000"/>
          <w:sz w:val="18"/>
          <w:szCs w:val="18"/>
          <w:lang w:eastAsia="ru-RU"/>
        </w:rPr>
        <w:t>за свое собственное </w:t>
      </w:r>
      <w:hyperlink r:id="rId1238" w:tooltip="нажмите, чтобы просмотреть определение тела" w:history="1">
        <w:r w:rsidRPr="002D3269">
          <w:rPr>
            <w:rFonts w:ascii="Arial" w:eastAsia="Times New Roman" w:hAnsi="Arial" w:cs="Arial"/>
            <w:color w:val="0033CC"/>
            <w:sz w:val="18"/>
            <w:szCs w:val="18"/>
            <w:lang w:eastAsia="ru-RU"/>
          </w:rPr>
          <w:t>тело </w:t>
        </w:r>
      </w:hyperlink>
      <w:r w:rsidRPr="002D3269">
        <w:rPr>
          <w:rFonts w:ascii="Arial" w:eastAsia="Times New Roman" w:hAnsi="Arial" w:cs="Arial"/>
          <w:color w:val="000000"/>
          <w:sz w:val="18"/>
          <w:szCs w:val="18"/>
          <w:lang w:eastAsia="ru-RU"/>
        </w:rPr>
        <w:t>ценой и честью, и если такое </w:t>
      </w:r>
      <w:hyperlink r:id="rId1239" w:tooltip="нажмите, чтобы просмотреть определение поручительства" w:history="1">
        <w:r w:rsidRPr="002D3269">
          <w:rPr>
            <w:rFonts w:ascii="Arial" w:eastAsia="Times New Roman" w:hAnsi="Arial" w:cs="Arial"/>
            <w:color w:val="0033CC"/>
            <w:sz w:val="18"/>
            <w:szCs w:val="18"/>
            <w:lang w:eastAsia="ru-RU"/>
          </w:rPr>
          <w:t>поручительство </w:t>
        </w:r>
      </w:hyperlink>
      <w:r w:rsidRPr="002D3269">
        <w:rPr>
          <w:rFonts w:ascii="Arial" w:eastAsia="Times New Roman" w:hAnsi="Arial" w:cs="Arial"/>
          <w:color w:val="000000"/>
          <w:sz w:val="18"/>
          <w:szCs w:val="18"/>
          <w:lang w:eastAsia="ru-RU"/>
        </w:rPr>
        <w:t>было обещано, называлось “Наим”.</w:t>
      </w:r>
    </w:p>
    <w:p w:rsidR="002D3269" w:rsidRPr="002D3269" w:rsidRDefault="002D3269" w:rsidP="002D326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D3269">
        <w:rPr>
          <w:rFonts w:ascii="Arial" w:eastAsia="Times New Roman" w:hAnsi="Arial" w:cs="Arial"/>
          <w:b/>
          <w:bCs/>
          <w:color w:val="000000"/>
          <w:sz w:val="36"/>
          <w:szCs w:val="36"/>
          <w:lang w:eastAsia="ru-RU"/>
        </w:rPr>
        <w:t>Статья 41-Куин (Монета)</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2" w:name="5670"/>
      <w:bookmarkEnd w:id="272"/>
      <w:r w:rsidRPr="002D3269">
        <w:rPr>
          <w:rFonts w:ascii="Arial" w:eastAsia="Times New Roman" w:hAnsi="Arial" w:cs="Arial"/>
          <w:b/>
          <w:bCs/>
          <w:color w:val="000000"/>
          <w:lang w:eastAsia="ru-RU"/>
        </w:rPr>
        <w:t>Canon 5670 </w:t>
      </w:r>
      <w:r w:rsidRPr="002D3269">
        <w:rPr>
          <w:rFonts w:ascii="Arial" w:eastAsia="Times New Roman" w:hAnsi="Arial" w:cs="Arial"/>
          <w:color w:val="000000"/>
          <w:sz w:val="16"/>
          <w:szCs w:val="16"/>
          <w:lang w:eastAsia="ru-RU"/>
        </w:rPr>
        <w:t>(</w:t>
      </w:r>
      <w:hyperlink r:id="rId1240" w:anchor="5670"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Монета-это запечатленный металлический </w:t>
      </w:r>
      <w:hyperlink r:id="rId1241" w:tooltip="щелкните, чтобы просмотреть определение объекта" w:history="1">
        <w:r w:rsidRPr="002D3269">
          <w:rPr>
            <w:rFonts w:ascii="Arial" w:eastAsia="Times New Roman" w:hAnsi="Arial" w:cs="Arial"/>
            <w:color w:val="0033CC"/>
            <w:sz w:val="18"/>
            <w:szCs w:val="18"/>
            <w:lang w:eastAsia="ru-RU"/>
          </w:rPr>
          <w:t>объект</w:t>
        </w:r>
      </w:hyperlink>
      <w:r w:rsidRPr="002D3269">
        <w:rPr>
          <w:rFonts w:ascii="Arial" w:eastAsia="Times New Roman" w:hAnsi="Arial" w:cs="Arial"/>
          <w:color w:val="000000"/>
          <w:sz w:val="18"/>
          <w:szCs w:val="18"/>
          <w:lang w:eastAsia="ru-RU"/>
        </w:rPr>
        <w:t>, обычно в </w:t>
      </w:r>
      <w:hyperlink r:id="rId1242" w:tooltip="нажмите, чтобы просмотреть определение формы" w:history="1">
        <w:r w:rsidRPr="002D3269">
          <w:rPr>
            <w:rFonts w:ascii="Arial" w:eastAsia="Times New Roman" w:hAnsi="Arial" w:cs="Arial"/>
            <w:color w:val="0033CC"/>
            <w:sz w:val="18"/>
            <w:szCs w:val="18"/>
            <w:lang w:eastAsia="ru-RU"/>
          </w:rPr>
          <w:t>форме </w:t>
        </w:r>
      </w:hyperlink>
      <w:r w:rsidRPr="002D3269">
        <w:rPr>
          <w:rFonts w:ascii="Arial" w:eastAsia="Times New Roman" w:hAnsi="Arial" w:cs="Arial"/>
          <w:color w:val="000000"/>
          <w:sz w:val="18"/>
          <w:szCs w:val="18"/>
          <w:lang w:eastAsia="ru-RU"/>
        </w:rPr>
        <w:t>диска, созданный посредством некоторого формального ритуала, включающего одно (1) или несколько официальных штампов с </w:t>
      </w:r>
      <w:hyperlink r:id="rId1243" w:tooltip="нажмите, чтобы просмотреть определение заказа" w:history="1">
        <w:r w:rsidRPr="002D3269">
          <w:rPr>
            <w:rFonts w:ascii="Arial" w:eastAsia="Times New Roman" w:hAnsi="Arial" w:cs="Arial"/>
            <w:color w:val="0033CC"/>
            <w:sz w:val="18"/>
            <w:szCs w:val="18"/>
            <w:lang w:eastAsia="ru-RU"/>
          </w:rPr>
          <w:t>целью </w:t>
        </w:r>
      </w:hyperlink>
      <w:r w:rsidRPr="002D3269">
        <w:rPr>
          <w:rFonts w:ascii="Arial" w:eastAsia="Times New Roman" w:hAnsi="Arial" w:cs="Arial"/>
          <w:color w:val="000000"/>
          <w:sz w:val="18"/>
          <w:szCs w:val="18"/>
          <w:lang w:eastAsia="ru-RU"/>
        </w:rPr>
        <w:t>создания некоторой законной </w:t>
      </w:r>
      <w:hyperlink r:id="rId1244" w:tooltip="нажмите, чтобы просмотреть определение формы" w:history="1">
        <w:r w:rsidRPr="002D3269">
          <w:rPr>
            <w:rFonts w:ascii="Arial" w:eastAsia="Times New Roman" w:hAnsi="Arial" w:cs="Arial"/>
            <w:color w:val="0033CC"/>
            <w:sz w:val="18"/>
            <w:szCs w:val="18"/>
            <w:lang w:eastAsia="ru-RU"/>
          </w:rPr>
          <w:t>формы </w:t>
        </w:r>
      </w:hyperlink>
      <w:r w:rsidRPr="002D3269">
        <w:rPr>
          <w:rFonts w:ascii="Arial" w:eastAsia="Times New Roman" w:hAnsi="Arial" w:cs="Arial"/>
          <w:color w:val="000000"/>
          <w:sz w:val="18"/>
          <w:szCs w:val="18"/>
          <w:lang w:eastAsia="ru-RU"/>
        </w:rPr>
        <w:t>валюты.</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3" w:name="5671"/>
      <w:bookmarkEnd w:id="273"/>
      <w:r w:rsidRPr="002D3269">
        <w:rPr>
          <w:rFonts w:ascii="Arial" w:eastAsia="Times New Roman" w:hAnsi="Arial" w:cs="Arial"/>
          <w:b/>
          <w:bCs/>
          <w:color w:val="000000"/>
          <w:lang w:eastAsia="ru-RU"/>
        </w:rPr>
        <w:t>Canon 5671 </w:t>
      </w:r>
      <w:r w:rsidRPr="002D3269">
        <w:rPr>
          <w:rFonts w:ascii="Arial" w:eastAsia="Times New Roman" w:hAnsi="Arial" w:cs="Arial"/>
          <w:color w:val="000000"/>
          <w:sz w:val="16"/>
          <w:szCs w:val="16"/>
          <w:lang w:eastAsia="ru-RU"/>
        </w:rPr>
        <w:t>(</w:t>
      </w:r>
      <w:hyperlink r:id="rId1245" w:anchor="5671"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Термин монета происходит от древнего Holly Irish cuin</w:t>
      </w:r>
      <w:hyperlink r:id="rId1246" w:tooltip="нажмите, чтобы просмотреть определение значения" w:history="1">
        <w:r w:rsidRPr="002D3269">
          <w:rPr>
            <w:rFonts w:ascii="Arial" w:eastAsia="Times New Roman" w:hAnsi="Arial" w:cs="Arial"/>
            <w:color w:val="0033CC"/>
            <w:sz w:val="18"/>
            <w:szCs w:val="18"/>
            <w:lang w:eastAsia="ru-RU"/>
          </w:rPr>
          <w:t>, означающего </w:t>
        </w:r>
      </w:hyperlink>
      <w:r w:rsidRPr="002D3269">
        <w:rPr>
          <w:rFonts w:ascii="Arial" w:eastAsia="Times New Roman" w:hAnsi="Arial" w:cs="Arial"/>
          <w:color w:val="000000"/>
          <w:sz w:val="18"/>
          <w:szCs w:val="18"/>
          <w:lang w:eastAsia="ru-RU"/>
        </w:rPr>
        <w:t>“металлический </w:t>
      </w:r>
      <w:hyperlink r:id="rId1247" w:tooltip="щелкните, чтобы просмотреть определение объекта" w:history="1">
        <w:r w:rsidRPr="002D3269">
          <w:rPr>
            <w:rFonts w:ascii="Arial" w:eastAsia="Times New Roman" w:hAnsi="Arial" w:cs="Arial"/>
            <w:color w:val="0033CC"/>
            <w:sz w:val="18"/>
            <w:szCs w:val="18"/>
            <w:lang w:eastAsia="ru-RU"/>
          </w:rPr>
          <w:t>предмет</w:t>
        </w:r>
      </w:hyperlink>
      <w:r w:rsidRPr="002D3269">
        <w:rPr>
          <w:rFonts w:ascii="Arial" w:eastAsia="Times New Roman" w:hAnsi="Arial" w:cs="Arial"/>
          <w:color w:val="000000"/>
          <w:sz w:val="18"/>
          <w:szCs w:val="18"/>
          <w:lang w:eastAsia="ru-RU"/>
        </w:rPr>
        <w:t>, представляющий собой краеугольный камень ценности; металлический знак мемориала, поминовения, памяти, сувенир или сувенир, выпущенный под властью и печатями Cuilliaéan (Холли)”. Это слово происходит от cu, являющегося сокращением от Cuilliaéan и </w:t>
      </w:r>
      <w:hyperlink r:id="rId1248" w:tooltip="нажмите, чтобы просмотреть определение значения" w:history="1">
        <w:r w:rsidRPr="002D3269">
          <w:rPr>
            <w:rFonts w:ascii="Arial" w:eastAsia="Times New Roman" w:hAnsi="Arial" w:cs="Arial"/>
            <w:color w:val="0033CC"/>
            <w:sz w:val="18"/>
            <w:szCs w:val="18"/>
            <w:lang w:eastAsia="ru-RU"/>
          </w:rPr>
          <w:t>означающего </w:t>
        </w:r>
      </w:hyperlink>
      <w:r w:rsidRPr="002D3269">
        <w:rPr>
          <w:rFonts w:ascii="Arial" w:eastAsia="Times New Roman" w:hAnsi="Arial" w:cs="Arial"/>
          <w:color w:val="000000"/>
          <w:sz w:val="18"/>
          <w:szCs w:val="18"/>
          <w:lang w:eastAsia="ru-RU"/>
        </w:rPr>
        <w:t>“the”. Следовательно, cuin все еще означает “краеугольный камень” и “keystone”, хотя он намеренно пишется как “quoin”.</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4" w:name="5672"/>
      <w:bookmarkEnd w:id="274"/>
      <w:r w:rsidRPr="002D3269">
        <w:rPr>
          <w:rFonts w:ascii="Arial" w:eastAsia="Times New Roman" w:hAnsi="Arial" w:cs="Arial"/>
          <w:b/>
          <w:bCs/>
          <w:color w:val="000000"/>
          <w:lang w:eastAsia="ru-RU"/>
        </w:rPr>
        <w:t>Canon 5672 </w:t>
      </w:r>
      <w:r w:rsidRPr="002D3269">
        <w:rPr>
          <w:rFonts w:ascii="Arial" w:eastAsia="Times New Roman" w:hAnsi="Arial" w:cs="Arial"/>
          <w:color w:val="000000"/>
          <w:sz w:val="16"/>
          <w:szCs w:val="16"/>
          <w:lang w:eastAsia="ru-RU"/>
        </w:rPr>
        <w:t>(</w:t>
      </w:r>
      <w:hyperlink r:id="rId1249" w:anchor="5672"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Величайшими мастерами-металлистами и ювелирами древнего мира, несомненно, были древние ирландцы и кельты, которые демонстрировали беспрецедентное мастерство и точность перед другими культурами. Такая работа была сделана в честь бога Люци (произносится как "счастливый"), покровителя навыков, даров и ремесленника, который праздновал свой праздник в полнолуние (середина или "Иды") марта. Этот день позже стал использоваться как День Рождения Митры, как Восточное олицетворение Люцифера.</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5" w:name="5673"/>
      <w:bookmarkEnd w:id="275"/>
      <w:r w:rsidRPr="002D3269">
        <w:rPr>
          <w:rFonts w:ascii="Arial" w:eastAsia="Times New Roman" w:hAnsi="Arial" w:cs="Arial"/>
          <w:b/>
          <w:bCs/>
          <w:color w:val="000000"/>
          <w:lang w:eastAsia="ru-RU"/>
        </w:rPr>
        <w:t>Canon 5673 </w:t>
      </w:r>
      <w:r w:rsidRPr="002D3269">
        <w:rPr>
          <w:rFonts w:ascii="Arial" w:eastAsia="Times New Roman" w:hAnsi="Arial" w:cs="Arial"/>
          <w:color w:val="000000"/>
          <w:sz w:val="16"/>
          <w:szCs w:val="16"/>
          <w:lang w:eastAsia="ru-RU"/>
        </w:rPr>
        <w:t>(</w:t>
      </w:r>
      <w:hyperlink r:id="rId1250" w:anchor="5673"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Термин печь как специфический фокус работы металла для монет и замысловатого дизайна происходит от Падуба ирландского термина fùirneis от fùir, </w:t>
      </w:r>
      <w:hyperlink r:id="rId1251" w:tooltip="нажмите, чтобы просмотреть определение значения" w:history="1">
        <w:r w:rsidRPr="002D3269">
          <w:rPr>
            <w:rFonts w:ascii="Arial" w:eastAsia="Times New Roman" w:hAnsi="Arial" w:cs="Arial"/>
            <w:color w:val="0033CC"/>
            <w:sz w:val="18"/>
            <w:szCs w:val="18"/>
            <w:lang w:eastAsia="ru-RU"/>
          </w:rPr>
          <w:t>означающего </w:t>
        </w:r>
      </w:hyperlink>
      <w:r w:rsidRPr="002D3269">
        <w:rPr>
          <w:rFonts w:ascii="Arial" w:eastAsia="Times New Roman" w:hAnsi="Arial" w:cs="Arial"/>
          <w:color w:val="000000"/>
          <w:sz w:val="18"/>
          <w:szCs w:val="18"/>
          <w:lang w:eastAsia="ru-RU"/>
        </w:rPr>
        <w:t>"огонь, выпекать", neis</w:t>
      </w:r>
      <w:hyperlink r:id="rId1252" w:tooltip="нажмите, чтобы просмотреть определение значения" w:history="1">
        <w:r w:rsidRPr="002D3269">
          <w:rPr>
            <w:rFonts w:ascii="Arial" w:eastAsia="Times New Roman" w:hAnsi="Arial" w:cs="Arial"/>
            <w:color w:val="0033CC"/>
            <w:sz w:val="18"/>
            <w:szCs w:val="18"/>
            <w:lang w:eastAsia="ru-RU"/>
          </w:rPr>
          <w:t>, означающего </w:t>
        </w:r>
      </w:hyperlink>
      <w:r w:rsidRPr="002D3269">
        <w:rPr>
          <w:rFonts w:ascii="Arial" w:eastAsia="Times New Roman" w:hAnsi="Arial" w:cs="Arial"/>
          <w:color w:val="000000"/>
          <w:sz w:val="18"/>
          <w:szCs w:val="18"/>
          <w:lang w:eastAsia="ru-RU"/>
        </w:rPr>
        <w:t>"этот час/момент".</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6" w:name="5674"/>
      <w:bookmarkEnd w:id="276"/>
      <w:r w:rsidRPr="002D3269">
        <w:rPr>
          <w:rFonts w:ascii="Arial" w:eastAsia="Times New Roman" w:hAnsi="Arial" w:cs="Arial"/>
          <w:b/>
          <w:bCs/>
          <w:color w:val="000000"/>
          <w:lang w:eastAsia="ru-RU"/>
        </w:rPr>
        <w:lastRenderedPageBreak/>
        <w:t>Canon 5674 </w:t>
      </w:r>
      <w:r w:rsidRPr="002D3269">
        <w:rPr>
          <w:rFonts w:ascii="Arial" w:eastAsia="Times New Roman" w:hAnsi="Arial" w:cs="Arial"/>
          <w:color w:val="000000"/>
          <w:sz w:val="16"/>
          <w:szCs w:val="16"/>
          <w:lang w:eastAsia="ru-RU"/>
        </w:rPr>
        <w:t>(</w:t>
      </w:r>
      <w:hyperlink r:id="rId1253" w:anchor="5674"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Термин cast для описания первого свинцового формования, используемого для создания первой монеты, а затем окончательного формования железа, происходит от ирландского термина Holly cast</w:t>
      </w:r>
      <w:hyperlink r:id="rId1254" w:tooltip="нажмите, чтобы просмотреть определение значения" w:history="1">
        <w:r w:rsidRPr="002D3269">
          <w:rPr>
            <w:rFonts w:ascii="Arial" w:eastAsia="Times New Roman" w:hAnsi="Arial" w:cs="Arial"/>
            <w:color w:val="0033CC"/>
            <w:sz w:val="18"/>
            <w:szCs w:val="18"/>
            <w:lang w:eastAsia="ru-RU"/>
          </w:rPr>
          <w:t>, означающего </w:t>
        </w:r>
      </w:hyperlink>
      <w:r w:rsidRPr="002D3269">
        <w:rPr>
          <w:rFonts w:ascii="Arial" w:eastAsia="Times New Roman" w:hAnsi="Arial" w:cs="Arial"/>
          <w:color w:val="000000"/>
          <w:sz w:val="18"/>
          <w:szCs w:val="18"/>
          <w:lang w:eastAsia="ru-RU"/>
        </w:rPr>
        <w:t>“огонь, кузница”.</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7" w:name="5675"/>
      <w:bookmarkEnd w:id="277"/>
      <w:r w:rsidRPr="002D3269">
        <w:rPr>
          <w:rFonts w:ascii="Arial" w:eastAsia="Times New Roman" w:hAnsi="Arial" w:cs="Arial"/>
          <w:b/>
          <w:bCs/>
          <w:color w:val="000000"/>
          <w:lang w:eastAsia="ru-RU"/>
        </w:rPr>
        <w:t>Canon 5675 </w:t>
      </w:r>
      <w:r w:rsidRPr="002D3269">
        <w:rPr>
          <w:rFonts w:ascii="Arial" w:eastAsia="Times New Roman" w:hAnsi="Arial" w:cs="Arial"/>
          <w:color w:val="000000"/>
          <w:sz w:val="16"/>
          <w:szCs w:val="16"/>
          <w:lang w:eastAsia="ru-RU"/>
        </w:rPr>
        <w:t>(</w:t>
      </w:r>
      <w:hyperlink r:id="rId1255" w:anchor="5675"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Термин di(e) для описания гладких пустых круглых дисков, используемых для создания каждой стороны монеты, происходит от остролистного ирландского термина dios</w:t>
      </w:r>
      <w:hyperlink r:id="rId1256" w:tooltip="нажмите, чтобы просмотреть определение значения" w:history="1">
        <w:r w:rsidRPr="002D3269">
          <w:rPr>
            <w:rFonts w:ascii="Arial" w:eastAsia="Times New Roman" w:hAnsi="Arial" w:cs="Arial"/>
            <w:color w:val="0033CC"/>
            <w:sz w:val="18"/>
            <w:szCs w:val="18"/>
            <w:lang w:eastAsia="ru-RU"/>
          </w:rPr>
          <w:t>, означающего </w:t>
        </w:r>
      </w:hyperlink>
      <w:r w:rsidRPr="002D3269">
        <w:rPr>
          <w:rFonts w:ascii="Arial" w:eastAsia="Times New Roman" w:hAnsi="Arial" w:cs="Arial"/>
          <w:color w:val="000000"/>
          <w:sz w:val="18"/>
          <w:szCs w:val="18"/>
          <w:lang w:eastAsia="ru-RU"/>
        </w:rPr>
        <w:t>“блюдо или диск”.</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8" w:name="5676"/>
      <w:bookmarkEnd w:id="278"/>
      <w:r w:rsidRPr="002D3269">
        <w:rPr>
          <w:rFonts w:ascii="Arial" w:eastAsia="Times New Roman" w:hAnsi="Arial" w:cs="Arial"/>
          <w:b/>
          <w:bCs/>
          <w:color w:val="000000"/>
          <w:lang w:eastAsia="ru-RU"/>
        </w:rPr>
        <w:t>Canon 5676 </w:t>
      </w:r>
      <w:r w:rsidRPr="002D3269">
        <w:rPr>
          <w:rFonts w:ascii="Arial" w:eastAsia="Times New Roman" w:hAnsi="Arial" w:cs="Arial"/>
          <w:color w:val="000000"/>
          <w:sz w:val="16"/>
          <w:szCs w:val="16"/>
          <w:lang w:eastAsia="ru-RU"/>
        </w:rPr>
        <w:t>(</w:t>
      </w:r>
      <w:hyperlink r:id="rId1257" w:anchor="5676"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Термин prime для описания первой монеты, созданной с использованием свинцовых отливок, а затем уточненной для использования при создании железных отливок, происходит от остролистного ирландского термина </w:t>
      </w:r>
      <w:hyperlink r:id="rId1258" w:tooltip="нажмите, чтобы просмотреть определение значения" w:history="1">
        <w:r w:rsidRPr="002D3269">
          <w:rPr>
            <w:rFonts w:ascii="Arial" w:eastAsia="Times New Roman" w:hAnsi="Arial" w:cs="Arial"/>
            <w:color w:val="0033CC"/>
            <w:sz w:val="18"/>
            <w:szCs w:val="18"/>
            <w:lang w:eastAsia="ru-RU"/>
          </w:rPr>
          <w:t>prìom, означающего </w:t>
        </w:r>
      </w:hyperlink>
      <w:r w:rsidRPr="002D3269">
        <w:rPr>
          <w:rFonts w:ascii="Arial" w:eastAsia="Times New Roman" w:hAnsi="Arial" w:cs="Arial"/>
          <w:color w:val="000000"/>
          <w:sz w:val="18"/>
          <w:szCs w:val="18"/>
          <w:lang w:eastAsia="ru-RU"/>
        </w:rPr>
        <w:t>" первый (монета), главный”</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79" w:name="5677"/>
      <w:bookmarkEnd w:id="279"/>
      <w:r w:rsidRPr="002D3269">
        <w:rPr>
          <w:rFonts w:ascii="Arial" w:eastAsia="Times New Roman" w:hAnsi="Arial" w:cs="Arial"/>
          <w:b/>
          <w:bCs/>
          <w:color w:val="000000"/>
          <w:lang w:eastAsia="ru-RU"/>
        </w:rPr>
        <w:t>Canon 5677 </w:t>
      </w:r>
      <w:r w:rsidRPr="002D3269">
        <w:rPr>
          <w:rFonts w:ascii="Arial" w:eastAsia="Times New Roman" w:hAnsi="Arial" w:cs="Arial"/>
          <w:color w:val="000000"/>
          <w:sz w:val="16"/>
          <w:szCs w:val="16"/>
          <w:lang w:eastAsia="ru-RU"/>
        </w:rPr>
        <w:t>(</w:t>
      </w:r>
      <w:hyperlink r:id="rId1259" w:anchor="5677"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Термин сокровище для описания священного материала, используемого для создания </w:t>
      </w:r>
      <w:hyperlink r:id="rId1260" w:tooltip="нажмите, чтобы просмотреть определение допустимого" w:history="1">
        <w:r w:rsidRPr="002D3269">
          <w:rPr>
            <w:rFonts w:ascii="Arial" w:eastAsia="Times New Roman" w:hAnsi="Arial" w:cs="Arial"/>
            <w:color w:val="0033CC"/>
            <w:sz w:val="18"/>
            <w:szCs w:val="18"/>
            <w:lang w:eastAsia="ru-RU"/>
          </w:rPr>
          <w:t>действительного </w:t>
        </w:r>
      </w:hyperlink>
      <w:r w:rsidRPr="002D3269">
        <w:rPr>
          <w:rFonts w:ascii="Arial" w:eastAsia="Times New Roman" w:hAnsi="Arial" w:cs="Arial"/>
          <w:color w:val="000000"/>
          <w:sz w:val="18"/>
          <w:szCs w:val="18"/>
          <w:lang w:eastAsia="ru-RU"/>
        </w:rPr>
        <w:t>Куина (монеты), происходит от остролистного ирландского термина tréasuire со </w:t>
      </w:r>
      <w:hyperlink r:id="rId1261" w:tooltip="нажмите, чтобы просмотреть определение значения" w:history="1">
        <w:r w:rsidRPr="002D3269">
          <w:rPr>
            <w:rFonts w:ascii="Arial" w:eastAsia="Times New Roman" w:hAnsi="Arial" w:cs="Arial"/>
            <w:color w:val="0033CC"/>
            <w:sz w:val="18"/>
            <w:szCs w:val="18"/>
            <w:lang w:eastAsia="ru-RU"/>
          </w:rPr>
          <w:t>значением tré </w:t>
        </w:r>
      </w:hyperlink>
      <w:r w:rsidRPr="002D3269">
        <w:rPr>
          <w:rFonts w:ascii="Arial" w:eastAsia="Times New Roman" w:hAnsi="Arial" w:cs="Arial"/>
          <w:color w:val="000000"/>
          <w:sz w:val="18"/>
          <w:szCs w:val="18"/>
          <w:lang w:eastAsia="ru-RU"/>
        </w:rPr>
        <w:t>"три (3) (золотых) скрупулеза" и asuire со </w:t>
      </w:r>
      <w:hyperlink r:id="rId1262" w:tooltip="нажмите, чтобы просмотреть определение значения" w:history="1">
        <w:r w:rsidRPr="002D3269">
          <w:rPr>
            <w:rFonts w:ascii="Arial" w:eastAsia="Times New Roman" w:hAnsi="Arial" w:cs="Arial"/>
            <w:color w:val="0033CC"/>
            <w:sz w:val="18"/>
            <w:szCs w:val="18"/>
            <w:lang w:eastAsia="ru-RU"/>
          </w:rPr>
          <w:t>значением </w:t>
        </w:r>
      </w:hyperlink>
      <w:r w:rsidRPr="002D3269">
        <w:rPr>
          <w:rFonts w:ascii="Arial" w:eastAsia="Times New Roman" w:hAnsi="Arial" w:cs="Arial"/>
          <w:color w:val="000000"/>
          <w:sz w:val="18"/>
          <w:szCs w:val="18"/>
          <w:lang w:eastAsia="ru-RU"/>
        </w:rPr>
        <w:t>"гарантируется, обещается".</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0" w:name="5678"/>
      <w:bookmarkEnd w:id="280"/>
      <w:r w:rsidRPr="002D3269">
        <w:rPr>
          <w:rFonts w:ascii="Arial" w:eastAsia="Times New Roman" w:hAnsi="Arial" w:cs="Arial"/>
          <w:b/>
          <w:bCs/>
          <w:color w:val="000000"/>
          <w:lang w:eastAsia="ru-RU"/>
        </w:rPr>
        <w:t>Canon 5678 </w:t>
      </w:r>
      <w:r w:rsidRPr="002D3269">
        <w:rPr>
          <w:rFonts w:ascii="Arial" w:eastAsia="Times New Roman" w:hAnsi="Arial" w:cs="Arial"/>
          <w:color w:val="000000"/>
          <w:sz w:val="16"/>
          <w:szCs w:val="16"/>
          <w:lang w:eastAsia="ru-RU"/>
        </w:rPr>
        <w:t>(</w:t>
      </w:r>
      <w:hyperlink r:id="rId1263" w:anchor="5678"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Термин монетный двор для описания всего процесса создания монет происходит от остролистного ирландского термина mìnte со </w:t>
      </w:r>
      <w:hyperlink r:id="rId1264" w:tooltip="нажмите, чтобы просмотреть определение значения" w:history="1">
        <w:r w:rsidRPr="002D3269">
          <w:rPr>
            <w:rFonts w:ascii="Arial" w:eastAsia="Times New Roman" w:hAnsi="Arial" w:cs="Arial"/>
            <w:color w:val="0033CC"/>
            <w:sz w:val="18"/>
            <w:szCs w:val="18"/>
            <w:lang w:eastAsia="ru-RU"/>
          </w:rPr>
          <w:t>значением </w:t>
        </w:r>
      </w:hyperlink>
      <w:r w:rsidRPr="002D3269">
        <w:rPr>
          <w:rFonts w:ascii="Arial" w:eastAsia="Times New Roman" w:hAnsi="Arial" w:cs="Arial"/>
          <w:color w:val="000000"/>
          <w:sz w:val="18"/>
          <w:szCs w:val="18"/>
          <w:lang w:eastAsia="ru-RU"/>
        </w:rPr>
        <w:t>mìn "гладкий, смягченный, модный" и tè </w:t>
      </w:r>
      <w:hyperlink r:id="rId1265" w:tooltip="нажмите, чтобы просмотреть определение значения" w:history="1">
        <w:r w:rsidRPr="002D3269">
          <w:rPr>
            <w:rFonts w:ascii="Arial" w:eastAsia="Times New Roman" w:hAnsi="Arial" w:cs="Arial"/>
            <w:color w:val="0033CC"/>
            <w:sz w:val="18"/>
            <w:szCs w:val="18"/>
            <w:lang w:eastAsia="ru-RU"/>
          </w:rPr>
          <w:t>со значением </w:t>
        </w:r>
      </w:hyperlink>
      <w:r w:rsidRPr="002D3269">
        <w:rPr>
          <w:rFonts w:ascii="Arial" w:eastAsia="Times New Roman" w:hAnsi="Arial" w:cs="Arial"/>
          <w:color w:val="000000"/>
          <w:sz w:val="18"/>
          <w:szCs w:val="18"/>
          <w:lang w:eastAsia="ru-RU"/>
        </w:rPr>
        <w:t>"тот , кто имеет духовную </w:t>
      </w:r>
      <w:hyperlink r:id="rId1266" w:tooltip="нажмите, чтобы просмотреть определение жизни" w:history="1">
        <w:r w:rsidRPr="002D3269">
          <w:rPr>
            <w:rFonts w:ascii="Arial" w:eastAsia="Times New Roman" w:hAnsi="Arial" w:cs="Arial"/>
            <w:color w:val="0033CC"/>
            <w:sz w:val="18"/>
            <w:szCs w:val="18"/>
            <w:lang w:eastAsia="ru-RU"/>
          </w:rPr>
          <w:t>жизнь</w:t>
        </w:r>
      </w:hyperlink>
      <w:r w:rsidRPr="002D3269">
        <w:rPr>
          <w:rFonts w:ascii="Arial" w:eastAsia="Times New Roman" w:hAnsi="Arial" w:cs="Arial"/>
          <w:color w:val="000000"/>
          <w:sz w:val="18"/>
          <w:szCs w:val="18"/>
          <w:lang w:eastAsia="ru-RU"/>
        </w:rPr>
        <w:t>, или присутствие".</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1" w:name="5679"/>
      <w:bookmarkEnd w:id="281"/>
      <w:r w:rsidRPr="002D3269">
        <w:rPr>
          <w:rFonts w:ascii="Arial" w:eastAsia="Times New Roman" w:hAnsi="Arial" w:cs="Arial"/>
          <w:b/>
          <w:bCs/>
          <w:color w:val="000000"/>
          <w:lang w:eastAsia="ru-RU"/>
        </w:rPr>
        <w:t>Canon 5679 </w:t>
      </w:r>
      <w:r w:rsidRPr="002D3269">
        <w:rPr>
          <w:rFonts w:ascii="Arial" w:eastAsia="Times New Roman" w:hAnsi="Arial" w:cs="Arial"/>
          <w:color w:val="000000"/>
          <w:sz w:val="16"/>
          <w:szCs w:val="16"/>
          <w:lang w:eastAsia="ru-RU"/>
        </w:rPr>
        <w:t>(</w:t>
      </w:r>
      <w:hyperlink r:id="rId1267" w:anchor="5679"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Процесс чеканки с </w:t>
      </w:r>
      <w:hyperlink r:id="rId1268" w:tooltip="нажмите, чтобы просмотреть определение допустимого" w:history="1">
        <w:r w:rsidRPr="002D3269">
          <w:rPr>
            <w:rFonts w:ascii="Arial" w:eastAsia="Times New Roman" w:hAnsi="Arial" w:cs="Arial"/>
            <w:color w:val="0033CC"/>
            <w:sz w:val="18"/>
            <w:szCs w:val="18"/>
            <w:lang w:eastAsia="ru-RU"/>
          </w:rPr>
          <w:t>действительными</w:t>
        </w:r>
      </w:hyperlink>
      <w:r w:rsidRPr="002D3269">
        <w:rPr>
          <w:rFonts w:ascii="Arial" w:eastAsia="Times New Roman" w:hAnsi="Arial" w:cs="Arial"/>
          <w:color w:val="000000"/>
          <w:sz w:val="18"/>
          <w:szCs w:val="18"/>
          <w:lang w:eastAsia="ru-RU"/>
        </w:rPr>
        <w:t> монета была очень конкретными, чтобы обеспечить его правильный вес и целостность через три (3) scrupals при изготовлении стандартного </w:t>
      </w:r>
      <w:hyperlink r:id="rId1269" w:tooltip="нажмите, чтобы просмотреть определение допустимого" w:history="1">
        <w:r w:rsidRPr="002D3269">
          <w:rPr>
            <w:rFonts w:ascii="Arial" w:eastAsia="Times New Roman" w:hAnsi="Arial" w:cs="Arial"/>
            <w:color w:val="0033CC"/>
            <w:sz w:val="18"/>
            <w:szCs w:val="18"/>
            <w:lang w:eastAsia="ru-RU"/>
          </w:rPr>
          <w:t>действительное</w:t>
        </w:r>
      </w:hyperlink>
      <w:r w:rsidRPr="002D3269">
        <w:rPr>
          <w:rFonts w:ascii="Arial" w:eastAsia="Times New Roman" w:hAnsi="Arial" w:cs="Arial"/>
          <w:color w:val="000000"/>
          <w:sz w:val="18"/>
          <w:szCs w:val="18"/>
          <w:lang w:eastAsia="ru-RU"/>
        </w:rPr>
        <w:t> монета, с двумя (2) уплощенная, а потом каждая, отчеканенные в гипсе, а третья стала внешнему краю, связывание двух (2) сторон, чтобы избежать клиппинга.</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2" w:name="5680"/>
      <w:bookmarkEnd w:id="282"/>
      <w:r w:rsidRPr="002D3269">
        <w:rPr>
          <w:rFonts w:ascii="Arial" w:eastAsia="Times New Roman" w:hAnsi="Arial" w:cs="Arial"/>
          <w:b/>
          <w:bCs/>
          <w:color w:val="000000"/>
          <w:lang w:eastAsia="ru-RU"/>
        </w:rPr>
        <w:t>Canon 5680 </w:t>
      </w:r>
      <w:r w:rsidRPr="002D3269">
        <w:rPr>
          <w:rFonts w:ascii="Arial" w:eastAsia="Times New Roman" w:hAnsi="Arial" w:cs="Arial"/>
          <w:color w:val="000000"/>
          <w:sz w:val="16"/>
          <w:szCs w:val="16"/>
          <w:lang w:eastAsia="ru-RU"/>
        </w:rPr>
        <w:t>(</w:t>
      </w:r>
      <w:hyperlink r:id="rId1270" w:anchor="5680"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Фраза treall de pioc происходит от ирландского термина Holly и относится к отправке образцов монет в Tará для оценки, чтобы убедиться, что они соответствуют стандартному весу. Слово treall означает tre</w:t>
      </w:r>
      <w:hyperlink r:id="rId1271" w:tooltip="нажмите, чтобы просмотреть определение значения" w:history="1">
        <w:r w:rsidRPr="002D3269">
          <w:rPr>
            <w:rFonts w:ascii="Arial" w:eastAsia="Times New Roman" w:hAnsi="Arial" w:cs="Arial"/>
            <w:color w:val="0033CC"/>
            <w:sz w:val="18"/>
            <w:szCs w:val="18"/>
            <w:lang w:eastAsia="ru-RU"/>
          </w:rPr>
          <w:t>, означающее </w:t>
        </w:r>
      </w:hyperlink>
      <w:r w:rsidRPr="002D3269">
        <w:rPr>
          <w:rFonts w:ascii="Arial" w:eastAsia="Times New Roman" w:hAnsi="Arial" w:cs="Arial"/>
          <w:color w:val="000000"/>
          <w:sz w:val="18"/>
          <w:szCs w:val="18"/>
          <w:lang w:eastAsia="ru-RU"/>
        </w:rPr>
        <w:t>"переход, через" все </w:t>
      </w:r>
      <w:hyperlink r:id="rId1272" w:tooltip="нажмите, чтобы просмотреть определение значения" w:history="1">
        <w:r w:rsidRPr="002D3269">
          <w:rPr>
            <w:rFonts w:ascii="Arial" w:eastAsia="Times New Roman" w:hAnsi="Arial" w:cs="Arial"/>
            <w:color w:val="0033CC"/>
            <w:sz w:val="18"/>
            <w:szCs w:val="18"/>
            <w:lang w:eastAsia="ru-RU"/>
          </w:rPr>
          <w:t>значение </w:t>
        </w:r>
      </w:hyperlink>
      <w:r w:rsidRPr="002D3269">
        <w:rPr>
          <w:rFonts w:ascii="Arial" w:eastAsia="Times New Roman" w:hAnsi="Arial" w:cs="Arial"/>
          <w:color w:val="000000"/>
          <w:sz w:val="18"/>
          <w:szCs w:val="18"/>
          <w:lang w:eastAsia="ru-RU"/>
        </w:rPr>
        <w:t>“высочайший благородный, превосходительство, слава, источник потока “и pioc</w:t>
      </w:r>
      <w:hyperlink r:id="rId1273" w:tooltip="нажмите, чтобы просмотреть определение значения" w:history="1">
        <w:r w:rsidRPr="002D3269">
          <w:rPr>
            <w:rFonts w:ascii="Arial" w:eastAsia="Times New Roman" w:hAnsi="Arial" w:cs="Arial"/>
            <w:color w:val="0033CC"/>
            <w:sz w:val="18"/>
            <w:szCs w:val="18"/>
            <w:lang w:eastAsia="ru-RU"/>
          </w:rPr>
          <w:t>, означающее</w:t>
        </w:r>
      </w:hyperlink>
      <w:r w:rsidRPr="002D3269">
        <w:rPr>
          <w:rFonts w:ascii="Arial" w:eastAsia="Times New Roman" w:hAnsi="Arial" w:cs="Arial"/>
          <w:color w:val="000000"/>
          <w:sz w:val="18"/>
          <w:szCs w:val="18"/>
          <w:lang w:eastAsia="ru-RU"/>
        </w:rPr>
        <w:t>”выбор, образец". Эта фраза позже была искажена до “суда над pyx".</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3" w:name="5681"/>
      <w:bookmarkEnd w:id="283"/>
      <w:r w:rsidRPr="002D3269">
        <w:rPr>
          <w:rFonts w:ascii="Arial" w:eastAsia="Times New Roman" w:hAnsi="Arial" w:cs="Arial"/>
          <w:b/>
          <w:bCs/>
          <w:color w:val="000000"/>
          <w:lang w:eastAsia="ru-RU"/>
        </w:rPr>
        <w:t>Canon 5681 </w:t>
      </w:r>
      <w:r w:rsidRPr="002D3269">
        <w:rPr>
          <w:rFonts w:ascii="Arial" w:eastAsia="Times New Roman" w:hAnsi="Arial" w:cs="Arial"/>
          <w:color w:val="000000"/>
          <w:sz w:val="16"/>
          <w:szCs w:val="16"/>
          <w:lang w:eastAsia="ru-RU"/>
        </w:rPr>
        <w:t>(</w:t>
      </w:r>
      <w:hyperlink r:id="rId1274" w:anchor="5681"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Стандарты впервые создан под Cuilliaéan (Холли) за </w:t>
      </w:r>
      <w:hyperlink r:id="rId1275" w:tooltip="нажмите, чтобы просмотреть определение допустимого" w:history="1">
        <w:r w:rsidRPr="002D3269">
          <w:rPr>
            <w:rFonts w:ascii="Arial" w:eastAsia="Times New Roman" w:hAnsi="Arial" w:cs="Arial"/>
            <w:color w:val="0033CC"/>
            <w:sz w:val="18"/>
            <w:szCs w:val="18"/>
            <w:lang w:eastAsia="ru-RU"/>
          </w:rPr>
          <w:t>действительное</w:t>
        </w:r>
      </w:hyperlink>
      <w:r w:rsidRPr="002D3269">
        <w:rPr>
          <w:rFonts w:ascii="Arial" w:eastAsia="Times New Roman" w:hAnsi="Arial" w:cs="Arial"/>
          <w:color w:val="000000"/>
          <w:sz w:val="18"/>
          <w:szCs w:val="18"/>
          <w:lang w:eastAsia="ru-RU"/>
        </w:rPr>
        <w:t> монета была продолжена в традициях греческой империи при Александре, а также наибольшее значение, золотая монета, чеканившаяся во времена Римской Империи, потом англо - саксонский (Франкского) Империи, при которой стандартная золотая монета из трех (3) scrupals (1 scrupal = 1.44 г) был равен 4.32 грамм.</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4" w:name="5682"/>
      <w:bookmarkEnd w:id="284"/>
      <w:r w:rsidRPr="002D3269">
        <w:rPr>
          <w:rFonts w:ascii="Arial" w:eastAsia="Times New Roman" w:hAnsi="Arial" w:cs="Arial"/>
          <w:b/>
          <w:bCs/>
          <w:color w:val="000000"/>
          <w:lang w:eastAsia="ru-RU"/>
        </w:rPr>
        <w:t>Canon 5682 </w:t>
      </w:r>
      <w:r w:rsidRPr="002D3269">
        <w:rPr>
          <w:rFonts w:ascii="Arial" w:eastAsia="Times New Roman" w:hAnsi="Arial" w:cs="Arial"/>
          <w:color w:val="000000"/>
          <w:sz w:val="16"/>
          <w:szCs w:val="16"/>
          <w:lang w:eastAsia="ru-RU"/>
        </w:rPr>
        <w:t>(</w:t>
      </w:r>
      <w:hyperlink r:id="rId1276" w:anchor="5682"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В отличие от международных валютных стандартов, впервые сформированных Куиллией (Холли), ряд торговых городов приняли менее стандартные формы </w:t>
      </w:r>
      <w:hyperlink r:id="rId1277" w:tooltip="нажмите, чтобы просмотреть определение денег" w:history="1">
        <w:r w:rsidRPr="002D3269">
          <w:rPr>
            <w:rFonts w:ascii="Arial" w:eastAsia="Times New Roman" w:hAnsi="Arial" w:cs="Arial"/>
            <w:color w:val="0033CC"/>
            <w:sz w:val="18"/>
            <w:szCs w:val="18"/>
            <w:lang w:eastAsia="ru-RU"/>
          </w:rPr>
          <w:t>денег</w:t>
        </w:r>
      </w:hyperlink>
      <w:r w:rsidRPr="002D3269">
        <w:rPr>
          <w:rFonts w:ascii="Arial" w:eastAsia="Times New Roman" w:hAnsi="Arial" w:cs="Arial"/>
          <w:color w:val="000000"/>
          <w:sz w:val="18"/>
          <w:szCs w:val="18"/>
          <w:lang w:eastAsia="ru-RU"/>
        </w:rPr>
        <w:t>, чтобы получить преимущество либо за счет отсечения, древней </w:t>
      </w:r>
      <w:hyperlink r:id="rId1278" w:tooltip="нажмите, чтобы просмотреть определение формы" w:history="1">
        <w:r w:rsidRPr="002D3269">
          <w:rPr>
            <w:rFonts w:ascii="Arial" w:eastAsia="Times New Roman" w:hAnsi="Arial" w:cs="Arial"/>
            <w:color w:val="0033CC"/>
            <w:sz w:val="18"/>
            <w:szCs w:val="18"/>
            <w:lang w:eastAsia="ru-RU"/>
          </w:rPr>
          <w:t>формы </w:t>
        </w:r>
      </w:hyperlink>
      <w:r w:rsidRPr="002D3269">
        <w:rPr>
          <w:rFonts w:ascii="Arial" w:eastAsia="Times New Roman" w:hAnsi="Arial" w:cs="Arial"/>
          <w:color w:val="000000"/>
          <w:sz w:val="18"/>
          <w:szCs w:val="18"/>
          <w:lang w:eastAsia="ru-RU"/>
        </w:rPr>
        <w:t>“фракционирования” или поддельного материала (золочение и смешивание, такие как Электрум города Лидии).</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5" w:name="5683"/>
      <w:bookmarkEnd w:id="285"/>
      <w:r w:rsidRPr="002D3269">
        <w:rPr>
          <w:rFonts w:ascii="Arial" w:eastAsia="Times New Roman" w:hAnsi="Arial" w:cs="Arial"/>
          <w:b/>
          <w:bCs/>
          <w:color w:val="000000"/>
          <w:lang w:eastAsia="ru-RU"/>
        </w:rPr>
        <w:t>Canon 5683 </w:t>
      </w:r>
      <w:r w:rsidRPr="002D3269">
        <w:rPr>
          <w:rFonts w:ascii="Arial" w:eastAsia="Times New Roman" w:hAnsi="Arial" w:cs="Arial"/>
          <w:color w:val="000000"/>
          <w:sz w:val="16"/>
          <w:szCs w:val="16"/>
          <w:lang w:eastAsia="ru-RU"/>
        </w:rPr>
        <w:t>(</w:t>
      </w:r>
      <w:hyperlink r:id="rId1279" w:anchor="5683"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lastRenderedPageBreak/>
        <w:t>Самой известной старинной фальшивой валютой был лидийский Лев, произведенный примерно в 7 веке до нашей эры путем одной забастовки с использованием электрума из золота и серебра, в попытке обмануть других торговцев, используя настоящее чистое золото.</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6" w:name="5684"/>
      <w:bookmarkEnd w:id="286"/>
      <w:r w:rsidRPr="002D3269">
        <w:rPr>
          <w:rFonts w:ascii="Arial" w:eastAsia="Times New Roman" w:hAnsi="Arial" w:cs="Arial"/>
          <w:b/>
          <w:bCs/>
          <w:color w:val="000000"/>
          <w:lang w:eastAsia="ru-RU"/>
        </w:rPr>
        <w:t>Canon 5684 </w:t>
      </w:r>
      <w:r w:rsidRPr="002D3269">
        <w:rPr>
          <w:rFonts w:ascii="Arial" w:eastAsia="Times New Roman" w:hAnsi="Arial" w:cs="Arial"/>
          <w:color w:val="000000"/>
          <w:sz w:val="16"/>
          <w:szCs w:val="16"/>
          <w:lang w:eastAsia="ru-RU"/>
        </w:rPr>
        <w:t>(</w:t>
      </w:r>
      <w:hyperlink r:id="rId1280" w:anchor="5684"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Предметы, которые не соответствуют стандартам, впервые установленным падубом для того, что составляет монету, никогда не могут быть известны как монета, но только жетоны, медальоны и другие формы поддельного материала, заявленные в качестве валюты.</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7" w:name="5685"/>
      <w:bookmarkEnd w:id="287"/>
      <w:r w:rsidRPr="002D3269">
        <w:rPr>
          <w:rFonts w:ascii="Arial" w:eastAsia="Times New Roman" w:hAnsi="Arial" w:cs="Arial"/>
          <w:b/>
          <w:bCs/>
          <w:color w:val="000000"/>
          <w:lang w:eastAsia="ru-RU"/>
        </w:rPr>
        <w:t>Canon 5685 </w:t>
      </w:r>
      <w:r w:rsidRPr="002D3269">
        <w:rPr>
          <w:rFonts w:ascii="Arial" w:eastAsia="Times New Roman" w:hAnsi="Arial" w:cs="Arial"/>
          <w:color w:val="000000"/>
          <w:sz w:val="16"/>
          <w:szCs w:val="16"/>
          <w:lang w:eastAsia="ru-RU"/>
        </w:rPr>
        <w:t>(</w:t>
      </w:r>
      <w:hyperlink r:id="rId1281" w:anchor="5685"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В соответствии со всеми полномочиями, происхождением и властью Куиллиан (Падуба), которые были возложены на самый священный Завет </w:t>
      </w:r>
      <w:hyperlink r:id="rId1282" w:tooltip="нажмите, чтобы просмотреть определение Pactum de Singularis Caelum" w:history="1">
        <w:r w:rsidRPr="002D3269">
          <w:rPr>
            <w:rFonts w:ascii="Arial" w:eastAsia="Times New Roman" w:hAnsi="Arial" w:cs="Arial"/>
            <w:color w:val="0033CC"/>
            <w:sz w:val="18"/>
            <w:szCs w:val="18"/>
            <w:lang w:eastAsia="ru-RU"/>
          </w:rPr>
          <w:t>Pactum de Singularis Caelum</w:t>
        </w:r>
      </w:hyperlink>
      <w:r w:rsidRPr="002D3269">
        <w:rPr>
          <w:rFonts w:ascii="Arial" w:eastAsia="Times New Roman" w:hAnsi="Arial" w:cs="Arial"/>
          <w:color w:val="000000"/>
          <w:sz w:val="18"/>
          <w:szCs w:val="18"/>
          <w:lang w:eastAsia="ru-RU"/>
        </w:rPr>
        <w:t>, только те возражения, отчеканенные в соответствии с этими канонами, могут законно и юридически рассматриваться как монета.</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8" w:name="5686"/>
      <w:bookmarkEnd w:id="288"/>
      <w:r w:rsidRPr="002D3269">
        <w:rPr>
          <w:rFonts w:ascii="Arial" w:eastAsia="Times New Roman" w:hAnsi="Arial" w:cs="Arial"/>
          <w:b/>
          <w:bCs/>
          <w:color w:val="000000"/>
          <w:lang w:eastAsia="ru-RU"/>
        </w:rPr>
        <w:t>Canon 5686 </w:t>
      </w:r>
      <w:r w:rsidRPr="002D3269">
        <w:rPr>
          <w:rFonts w:ascii="Arial" w:eastAsia="Times New Roman" w:hAnsi="Arial" w:cs="Arial"/>
          <w:color w:val="000000"/>
          <w:sz w:val="16"/>
          <w:szCs w:val="16"/>
          <w:lang w:eastAsia="ru-RU"/>
        </w:rPr>
        <w:t>(</w:t>
      </w:r>
      <w:hyperlink r:id="rId1283" w:anchor="5686"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Таким образом, все металлические предметы, не признанные в соответствии с этими канонами и не имеющие права называться монетой, являются поддельными, фальшивыми и не могут быть признаны </w:t>
      </w:r>
      <w:hyperlink r:id="rId1284" w:tooltip="нажмите, чтобы просмотреть определение допустимого" w:history="1">
        <w:r w:rsidRPr="002D3269">
          <w:rPr>
            <w:rFonts w:ascii="Arial" w:eastAsia="Times New Roman" w:hAnsi="Arial" w:cs="Arial"/>
            <w:color w:val="0033CC"/>
            <w:sz w:val="18"/>
            <w:szCs w:val="18"/>
            <w:lang w:eastAsia="ru-RU"/>
          </w:rPr>
          <w:t>действительной</w:t>
        </w:r>
      </w:hyperlink>
      <w:r w:rsidRPr="002D3269">
        <w:rPr>
          <w:rFonts w:ascii="Arial" w:eastAsia="Times New Roman" w:hAnsi="Arial" w:cs="Arial"/>
          <w:color w:val="000000"/>
          <w:sz w:val="18"/>
          <w:szCs w:val="18"/>
          <w:lang w:eastAsia="ru-RU"/>
        </w:rPr>
        <w:t>монетой.</w:t>
      </w:r>
    </w:p>
    <w:p w:rsidR="002D3269" w:rsidRPr="002D3269" w:rsidRDefault="002D3269" w:rsidP="002D326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D3269">
        <w:rPr>
          <w:rFonts w:ascii="Arial" w:eastAsia="Times New Roman" w:hAnsi="Arial" w:cs="Arial"/>
          <w:b/>
          <w:bCs/>
          <w:color w:val="000000"/>
          <w:sz w:val="36"/>
          <w:szCs w:val="36"/>
          <w:lang w:eastAsia="ru-RU"/>
        </w:rPr>
        <w:t>Статья 42-Эллинская Правовая Форма</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89" w:name="5687"/>
      <w:bookmarkEnd w:id="289"/>
      <w:r w:rsidRPr="002D3269">
        <w:rPr>
          <w:rFonts w:ascii="Arial" w:eastAsia="Times New Roman" w:hAnsi="Arial" w:cs="Arial"/>
          <w:b/>
          <w:bCs/>
          <w:color w:val="000000"/>
          <w:lang w:eastAsia="ru-RU"/>
        </w:rPr>
        <w:t>Canon 5687 </w:t>
      </w:r>
      <w:r w:rsidRPr="002D3269">
        <w:rPr>
          <w:rFonts w:ascii="Arial" w:eastAsia="Times New Roman" w:hAnsi="Arial" w:cs="Arial"/>
          <w:color w:val="000000"/>
          <w:sz w:val="16"/>
          <w:szCs w:val="16"/>
          <w:lang w:eastAsia="ru-RU"/>
        </w:rPr>
        <w:t>(</w:t>
      </w:r>
      <w:hyperlink r:id="rId1285" w:anchor="5687"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Эллинский закон </w:t>
      </w:r>
      <w:hyperlink r:id="rId1286" w:tooltip="нажмите, чтобы просмотреть определение формы" w:history="1">
        <w:r w:rsidRPr="002D3269">
          <w:rPr>
            <w:rFonts w:ascii="Arial" w:eastAsia="Times New Roman" w:hAnsi="Arial" w:cs="Arial"/>
            <w:color w:val="0033CC"/>
            <w:sz w:val="18"/>
            <w:szCs w:val="18"/>
            <w:lang w:eastAsia="ru-RU"/>
          </w:rPr>
          <w:t>форма</w:t>
        </w:r>
      </w:hyperlink>
      <w:r w:rsidRPr="002D3269">
        <w:rPr>
          <w:rFonts w:ascii="Arial" w:eastAsia="Times New Roman" w:hAnsi="Arial" w:cs="Arial"/>
          <w:color w:val="000000"/>
          <w:sz w:val="18"/>
          <w:szCs w:val="18"/>
          <w:lang w:eastAsia="ru-RU"/>
        </w:rPr>
        <w:t>, также известный как древний греческий закон </w:t>
      </w:r>
      <w:hyperlink r:id="rId1287" w:tooltip="нажмите, чтобы просмотреть определение формы" w:history="1">
        <w:r w:rsidRPr="002D3269">
          <w:rPr>
            <w:rFonts w:ascii="Arial" w:eastAsia="Times New Roman" w:hAnsi="Arial" w:cs="Arial"/>
            <w:color w:val="0033CC"/>
            <w:sz w:val="18"/>
            <w:szCs w:val="18"/>
            <w:lang w:eastAsia="ru-RU"/>
          </w:rPr>
          <w:t>форма</w:t>
        </w:r>
      </w:hyperlink>
      <w:r w:rsidRPr="002D3269">
        <w:rPr>
          <w:rFonts w:ascii="Arial" w:eastAsia="Times New Roman" w:hAnsi="Arial" w:cs="Arial"/>
          <w:color w:val="000000"/>
          <w:sz w:val="18"/>
          <w:szCs w:val="18"/>
          <w:lang w:eastAsia="ru-RU"/>
        </w:rPr>
        <w:t> - это </w:t>
      </w:r>
      <w:hyperlink r:id="rId1288" w:tooltip="нажмите, чтобы просмотреть определение формы" w:history="1">
        <w:r w:rsidRPr="002D3269">
          <w:rPr>
            <w:rFonts w:ascii="Arial" w:eastAsia="Times New Roman" w:hAnsi="Arial" w:cs="Arial"/>
            <w:color w:val="0033CC"/>
            <w:sz w:val="18"/>
            <w:szCs w:val="18"/>
            <w:lang w:eastAsia="ru-RU"/>
          </w:rPr>
          <w:t>форма</w:t>
        </w:r>
      </w:hyperlink>
      <w:r w:rsidRPr="002D3269">
        <w:rPr>
          <w:rFonts w:ascii="Arial" w:eastAsia="Times New Roman" w:hAnsi="Arial" w:cs="Arial"/>
          <w:color w:val="000000"/>
          <w:sz w:val="18"/>
          <w:szCs w:val="18"/>
          <w:lang w:eastAsia="ru-RU"/>
        </w:rPr>
        <w:t> в </w:t>
      </w:r>
      <w:hyperlink r:id="rId1289" w:tooltip="нажмите, чтобы просмотреть определение суверенного" w:history="1">
        <w:r w:rsidRPr="002D3269">
          <w:rPr>
            <w:rFonts w:ascii="Arial" w:eastAsia="Times New Roman" w:hAnsi="Arial" w:cs="Arial"/>
            <w:color w:val="0033CC"/>
            <w:sz w:val="18"/>
            <w:szCs w:val="18"/>
            <w:lang w:eastAsia="ru-RU"/>
          </w:rPr>
          <w:t>суверенной</w:t>
        </w:r>
      </w:hyperlink>
      <w:r w:rsidRPr="002D3269">
        <w:rPr>
          <w:rFonts w:ascii="Arial" w:eastAsia="Times New Roman" w:hAnsi="Arial" w:cs="Arial"/>
          <w:color w:val="000000"/>
          <w:sz w:val="18"/>
          <w:szCs w:val="18"/>
          <w:lang w:eastAsia="ru-RU"/>
        </w:rPr>
        <w:t>территориальной права, </w:t>
      </w:r>
      <w:hyperlink r:id="rId1290" w:tooltip="нажмите, чтобы просмотреть определение суверенного" w:history="1">
        <w:r w:rsidRPr="002D3269">
          <w:rPr>
            <w:rFonts w:ascii="Arial" w:eastAsia="Times New Roman" w:hAnsi="Arial" w:cs="Arial"/>
            <w:color w:val="0033CC"/>
            <w:sz w:val="18"/>
            <w:szCs w:val="18"/>
            <w:lang w:eastAsia="ru-RU"/>
          </w:rPr>
          <w:t>суверенные</w:t>
        </w:r>
      </w:hyperlink>
      <w:r w:rsidRPr="002D3269">
        <w:rPr>
          <w:rFonts w:ascii="Arial" w:eastAsia="Times New Roman" w:hAnsi="Arial" w:cs="Arial"/>
          <w:color w:val="000000"/>
          <w:sz w:val="18"/>
          <w:szCs w:val="18"/>
          <w:lang w:eastAsia="ru-RU"/>
        </w:rPr>
        <w:t> права, благородный права, земельного права, </w:t>
      </w:r>
      <w:hyperlink r:id="rId1291" w:tooltip="нажмите, чтобы просмотреть определение свойства" w:history="1">
        <w:r w:rsidRPr="002D3269">
          <w:rPr>
            <w:rFonts w:ascii="Arial" w:eastAsia="Times New Roman" w:hAnsi="Arial" w:cs="Arial"/>
            <w:color w:val="0033CC"/>
            <w:sz w:val="18"/>
            <w:szCs w:val="18"/>
            <w:lang w:eastAsia="ru-RU"/>
          </w:rPr>
          <w:t>недвижимости</w:t>
        </w:r>
      </w:hyperlink>
      <w:r w:rsidRPr="002D3269">
        <w:rPr>
          <w:rFonts w:ascii="Arial" w:eastAsia="Times New Roman" w:hAnsi="Arial" w:cs="Arial"/>
          <w:color w:val="000000"/>
          <w:sz w:val="18"/>
          <w:szCs w:val="18"/>
          <w:lang w:eastAsia="ru-RU"/>
        </w:rPr>
        <w:t> закон и </w:t>
      </w:r>
      <w:hyperlink r:id="rId1292" w:tooltip="нажмите, чтобы просмотреть определение общества" w:history="1">
        <w:r w:rsidRPr="002D3269">
          <w:rPr>
            <w:rFonts w:ascii="Arial" w:eastAsia="Times New Roman" w:hAnsi="Arial" w:cs="Arial"/>
            <w:color w:val="0033CC"/>
            <w:sz w:val="18"/>
            <w:szCs w:val="18"/>
            <w:lang w:eastAsia="ru-RU"/>
          </w:rPr>
          <w:t>общество</w:t>
        </w:r>
      </w:hyperlink>
      <w:r w:rsidRPr="002D3269">
        <w:rPr>
          <w:rFonts w:ascii="Arial" w:eastAsia="Times New Roman" w:hAnsi="Arial" w:cs="Arial"/>
          <w:color w:val="000000"/>
          <w:sz w:val="18"/>
          <w:szCs w:val="18"/>
          <w:lang w:eastAsia="ru-RU"/>
        </w:rPr>
        <w:t> закон вводится постепенно с 8-го века до н. э. Далее жители греческих городов-государств, а позднее-с 4-го века до н. э. во время правления Александра Македонского.</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90" w:name="5688"/>
      <w:bookmarkEnd w:id="290"/>
      <w:r w:rsidRPr="002D3269">
        <w:rPr>
          <w:rFonts w:ascii="Arial" w:eastAsia="Times New Roman" w:hAnsi="Arial" w:cs="Arial"/>
          <w:b/>
          <w:bCs/>
          <w:color w:val="000000"/>
          <w:lang w:eastAsia="ru-RU"/>
        </w:rPr>
        <w:t>Canon 5688 </w:t>
      </w:r>
      <w:r w:rsidRPr="002D3269">
        <w:rPr>
          <w:rFonts w:ascii="Arial" w:eastAsia="Times New Roman" w:hAnsi="Arial" w:cs="Arial"/>
          <w:color w:val="000000"/>
          <w:sz w:val="16"/>
          <w:szCs w:val="16"/>
          <w:lang w:eastAsia="ru-RU"/>
        </w:rPr>
        <w:t>(</w:t>
      </w:r>
      <w:hyperlink r:id="rId1293" w:anchor="5688"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Греческий полуостров и острова исторически были местом безопасного убежища для беженцев, спасающихся от преследований, местом постоянной битвы за стратегический контроль со стороны крупных морских держав Средиземноморья и местом беспрецедентных геотермальных потрясений на протяжении тысячелетий.</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91" w:name="5689"/>
      <w:bookmarkEnd w:id="291"/>
      <w:r w:rsidRPr="002D3269">
        <w:rPr>
          <w:rFonts w:ascii="Arial" w:eastAsia="Times New Roman" w:hAnsi="Arial" w:cs="Arial"/>
          <w:b/>
          <w:bCs/>
          <w:color w:val="000000"/>
          <w:lang w:eastAsia="ru-RU"/>
        </w:rPr>
        <w:t>Canon 5689 </w:t>
      </w:r>
      <w:r w:rsidRPr="002D3269">
        <w:rPr>
          <w:rFonts w:ascii="Arial" w:eastAsia="Times New Roman" w:hAnsi="Arial" w:cs="Arial"/>
          <w:color w:val="000000"/>
          <w:sz w:val="16"/>
          <w:szCs w:val="16"/>
          <w:lang w:eastAsia="ru-RU"/>
        </w:rPr>
        <w:t>(</w:t>
      </w:r>
      <w:hyperlink r:id="rId1294" w:anchor="5689"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К VII веку до н. э. на греческом и Эгейском полуостровах доминировали Ильрийцы на северо-западе (Хорватия и Сербия), фракийцы на северо - востоке, Лидия на востоке (Анатолия) и многие десятки отдельных торговых городов и городов от кельтов, египтян, финикийцев и карфагенян до беженцев Яхуди Палестины.</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92" w:name="5690"/>
      <w:bookmarkEnd w:id="292"/>
      <w:r w:rsidRPr="002D3269">
        <w:rPr>
          <w:rFonts w:ascii="Arial" w:eastAsia="Times New Roman" w:hAnsi="Arial" w:cs="Arial"/>
          <w:b/>
          <w:bCs/>
          <w:color w:val="000000"/>
          <w:lang w:eastAsia="ru-RU"/>
        </w:rPr>
        <w:t>Canon 5690 </w:t>
      </w:r>
      <w:r w:rsidRPr="002D3269">
        <w:rPr>
          <w:rFonts w:ascii="Arial" w:eastAsia="Times New Roman" w:hAnsi="Arial" w:cs="Arial"/>
          <w:color w:val="000000"/>
          <w:sz w:val="16"/>
          <w:szCs w:val="16"/>
          <w:lang w:eastAsia="ru-RU"/>
        </w:rPr>
        <w:t>(</w:t>
      </w:r>
      <w:hyperlink r:id="rId1295" w:anchor="5690"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В 6 веке до н. э., поклоняющихся Сатане, Yahudi культ беженцев из Палестины переселены в городе они переименовали šumur </w:t>
      </w:r>
      <w:hyperlink r:id="rId1296" w:tooltip="нажмите, чтобы просмотреть определение значения" w:history="1">
        <w:r w:rsidRPr="002D3269">
          <w:rPr>
            <w:rFonts w:ascii="Arial" w:eastAsia="Times New Roman" w:hAnsi="Arial" w:cs="Arial"/>
            <w:color w:val="0033CC"/>
            <w:sz w:val="18"/>
            <w:szCs w:val="18"/>
            <w:lang w:eastAsia="ru-RU"/>
          </w:rPr>
          <w:t>означает</w:t>
        </w:r>
      </w:hyperlink>
      <w:r w:rsidRPr="002D3269">
        <w:rPr>
          <w:rFonts w:ascii="Arial" w:eastAsia="Times New Roman" w:hAnsi="Arial" w:cs="Arial"/>
          <w:color w:val="000000"/>
          <w:sz w:val="18"/>
          <w:szCs w:val="18"/>
          <w:lang w:eastAsia="ru-RU"/>
        </w:rPr>
        <w:t> “первый город”, также известный как Калки (Χαλκίς), также известный как Chaldis и город они назвали šulumur </w:t>
      </w:r>
      <w:hyperlink r:id="rId1297" w:tooltip="нажмите, чтобы просмотреть определение значения" w:history="1">
        <w:r w:rsidRPr="002D3269">
          <w:rPr>
            <w:rFonts w:ascii="Arial" w:eastAsia="Times New Roman" w:hAnsi="Arial" w:cs="Arial"/>
            <w:color w:val="0033CC"/>
            <w:sz w:val="18"/>
            <w:szCs w:val="18"/>
            <w:lang w:eastAsia="ru-RU"/>
          </w:rPr>
          <w:t>означает</w:t>
        </w:r>
      </w:hyperlink>
      <w:r w:rsidRPr="002D3269">
        <w:rPr>
          <w:rFonts w:ascii="Arial" w:eastAsia="Times New Roman" w:hAnsi="Arial" w:cs="Arial"/>
          <w:color w:val="000000"/>
          <w:sz w:val="18"/>
          <w:szCs w:val="18"/>
          <w:lang w:eastAsia="ru-RU"/>
        </w:rPr>
        <w:t> “город </w:t>
      </w:r>
      <w:hyperlink r:id="rId1298" w:tooltip="нажмите, чтобы просмотреть определение быка" w:history="1">
        <w:r w:rsidRPr="002D3269">
          <w:rPr>
            <w:rFonts w:ascii="Arial" w:eastAsia="Times New Roman" w:hAnsi="Arial" w:cs="Arial"/>
            <w:color w:val="0033CC"/>
            <w:sz w:val="18"/>
            <w:szCs w:val="18"/>
            <w:lang w:eastAsia="ru-RU"/>
          </w:rPr>
          <w:t>Бык,</w:t>
        </w:r>
      </w:hyperlink>
      <w:r w:rsidRPr="002D3269">
        <w:rPr>
          <w:rFonts w:ascii="Arial" w:eastAsia="Times New Roman" w:hAnsi="Arial" w:cs="Arial"/>
          <w:color w:val="000000"/>
          <w:sz w:val="18"/>
          <w:szCs w:val="18"/>
          <w:lang w:eastAsia="ru-RU"/>
        </w:rPr>
        <w:t> также известный как Эретрия (Ερέτρια) на острове Эвбея после вторжения в Иерусалиме Nebuchadnezzer.</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93" w:name="5691"/>
      <w:bookmarkEnd w:id="293"/>
      <w:r w:rsidRPr="002D3269">
        <w:rPr>
          <w:rFonts w:ascii="Arial" w:eastAsia="Times New Roman" w:hAnsi="Arial" w:cs="Arial"/>
          <w:b/>
          <w:bCs/>
          <w:color w:val="000000"/>
          <w:lang w:eastAsia="ru-RU"/>
        </w:rPr>
        <w:t>Канон 5691 </w:t>
      </w:r>
      <w:r w:rsidRPr="002D3269">
        <w:rPr>
          <w:rFonts w:ascii="Arial" w:eastAsia="Times New Roman" w:hAnsi="Arial" w:cs="Arial"/>
          <w:color w:val="000000"/>
          <w:sz w:val="16"/>
          <w:szCs w:val="16"/>
          <w:lang w:eastAsia="ru-RU"/>
        </w:rPr>
        <w:t>(</w:t>
      </w:r>
      <w:hyperlink r:id="rId1299" w:anchor="5691"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К VI веку до н. э. кельтская система </w:t>
      </w:r>
      <w:hyperlink r:id="rId1300" w:tooltip="нажмите, чтобы посмотреть определение религии" w:history="1">
        <w:r w:rsidRPr="002D3269">
          <w:rPr>
            <w:rFonts w:ascii="Arial" w:eastAsia="Times New Roman" w:hAnsi="Arial" w:cs="Arial"/>
            <w:color w:val="0033CC"/>
            <w:sz w:val="18"/>
            <w:szCs w:val="18"/>
            <w:lang w:eastAsia="ru-RU"/>
          </w:rPr>
          <w:t>религии </w:t>
        </w:r>
      </w:hyperlink>
      <w:r w:rsidRPr="002D3269">
        <w:rPr>
          <w:rFonts w:ascii="Arial" w:eastAsia="Times New Roman" w:hAnsi="Arial" w:cs="Arial"/>
          <w:color w:val="000000"/>
          <w:sz w:val="18"/>
          <w:szCs w:val="18"/>
          <w:lang w:eastAsia="ru-RU"/>
        </w:rPr>
        <w:t>и управления распространилась на северо - восток Греции и образование Македонского царства. Это привнесло новую </w:t>
      </w:r>
      <w:hyperlink r:id="rId1301" w:tooltip="нажмите, чтобы просмотреть определение понятия" w:history="1">
        <w:r w:rsidRPr="002D3269">
          <w:rPr>
            <w:rFonts w:ascii="Arial" w:eastAsia="Times New Roman" w:hAnsi="Arial" w:cs="Arial"/>
            <w:color w:val="0033CC"/>
            <w:sz w:val="18"/>
            <w:szCs w:val="18"/>
            <w:lang w:eastAsia="ru-RU"/>
          </w:rPr>
          <w:t>концепцию </w:t>
        </w:r>
      </w:hyperlink>
      <w:r w:rsidRPr="002D3269">
        <w:rPr>
          <w:rFonts w:ascii="Arial" w:eastAsia="Times New Roman" w:hAnsi="Arial" w:cs="Arial"/>
          <w:color w:val="000000"/>
          <w:sz w:val="18"/>
          <w:szCs w:val="18"/>
          <w:lang w:eastAsia="ru-RU"/>
        </w:rPr>
        <w:t>во множество колоний по всей Греции и Эгейскому морю, в результате чего были созданы, разрушены и переопределены политические системы союзов или “гегемонии”, также известные как “Лиги”.</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94" w:name="5692"/>
      <w:bookmarkEnd w:id="294"/>
      <w:r w:rsidRPr="002D3269">
        <w:rPr>
          <w:rFonts w:ascii="Arial" w:eastAsia="Times New Roman" w:hAnsi="Arial" w:cs="Arial"/>
          <w:b/>
          <w:bCs/>
          <w:color w:val="000000"/>
          <w:lang w:eastAsia="ru-RU"/>
        </w:rPr>
        <w:t>Canon 5692 </w:t>
      </w:r>
      <w:r w:rsidRPr="002D3269">
        <w:rPr>
          <w:rFonts w:ascii="Arial" w:eastAsia="Times New Roman" w:hAnsi="Arial" w:cs="Arial"/>
          <w:color w:val="000000"/>
          <w:sz w:val="16"/>
          <w:szCs w:val="16"/>
          <w:lang w:eastAsia="ru-RU"/>
        </w:rPr>
        <w:t>(</w:t>
      </w:r>
      <w:hyperlink r:id="rId1302" w:anchor="5692"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303" w:tooltip="нажмите, чтобы просмотреть определение понятия" w:history="1">
        <w:r w:rsidRPr="002D3269">
          <w:rPr>
            <w:rFonts w:ascii="Arial" w:eastAsia="Times New Roman" w:hAnsi="Arial" w:cs="Arial"/>
            <w:color w:val="0033CC"/>
            <w:sz w:val="18"/>
            <w:szCs w:val="18"/>
            <w:lang w:eastAsia="ru-RU"/>
          </w:rPr>
          <w:t>Концепция </w:t>
        </w:r>
      </w:hyperlink>
      <w:r w:rsidRPr="002D3269">
        <w:rPr>
          <w:rFonts w:ascii="Arial" w:eastAsia="Times New Roman" w:hAnsi="Arial" w:cs="Arial"/>
          <w:color w:val="000000"/>
          <w:sz w:val="18"/>
          <w:szCs w:val="18"/>
          <w:lang w:eastAsia="ru-RU"/>
        </w:rPr>
        <w:t>гегемонии с VI века до н. э., в соответствии с которой консенсус и единство были достигнуты на военном , </w:t>
      </w:r>
      <w:hyperlink r:id="rId1304" w:tooltip="нажмите, чтобы просмотреть определение торговли" w:history="1">
        <w:r w:rsidRPr="002D3269">
          <w:rPr>
            <w:rFonts w:ascii="Arial" w:eastAsia="Times New Roman" w:hAnsi="Arial" w:cs="Arial"/>
            <w:color w:val="0033CC"/>
            <w:sz w:val="18"/>
            <w:szCs w:val="18"/>
            <w:lang w:eastAsia="ru-RU"/>
          </w:rPr>
          <w:t>торговом</w:t>
        </w:r>
      </w:hyperlink>
      <w:r w:rsidRPr="002D3269">
        <w:rPr>
          <w:rFonts w:ascii="Arial" w:eastAsia="Times New Roman" w:hAnsi="Arial" w:cs="Arial"/>
          <w:color w:val="000000"/>
          <w:sz w:val="18"/>
          <w:szCs w:val="18"/>
          <w:lang w:eastAsia="ru-RU"/>
        </w:rPr>
        <w:t>, политическом и культурном уровнях разрозненными городами-государствами, созданными беженцами из разных культурных слоев, привела к конфликтам идей государственности между гегемонией по всей Греции и Эгейскому морю. Этот "конфликт идей государственности" ускорился в V веке с развитием Аркадской Лиги во главе со Спартой, Ионической Лиги во главе с Афинами и эллинской Лиги во главе с Пеллой (Македонией).</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95" w:name="5693"/>
      <w:bookmarkEnd w:id="295"/>
      <w:r w:rsidRPr="002D3269">
        <w:rPr>
          <w:rFonts w:ascii="Arial" w:eastAsia="Times New Roman" w:hAnsi="Arial" w:cs="Arial"/>
          <w:b/>
          <w:bCs/>
          <w:color w:val="000000"/>
          <w:lang w:eastAsia="ru-RU"/>
        </w:rPr>
        <w:t>Canon 5693 </w:t>
      </w:r>
      <w:r w:rsidRPr="002D3269">
        <w:rPr>
          <w:rFonts w:ascii="Arial" w:eastAsia="Times New Roman" w:hAnsi="Arial" w:cs="Arial"/>
          <w:color w:val="000000"/>
          <w:sz w:val="16"/>
          <w:szCs w:val="16"/>
          <w:lang w:eastAsia="ru-RU"/>
        </w:rPr>
        <w:t>(</w:t>
      </w:r>
      <w:hyperlink r:id="rId1305" w:anchor="5693"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К V веку выбор Ионийской Лиги во главе с Афинами сохранить частичное самоопределение путем уступки власти Дария I Персии в обмен на вторжение персов и разгром ими Аркадской Лиги Спарты и эллинской Лиги Пеллы возвестил о масштабном изменении геополитической карты Греции и Эгейского моря. После первых успехов Афин в предательстве против других греческих лиг, персы и их греческие союзники были полностью разгромлены 479 BCE. К 430 году до н. э. ионическая лига была в значительной степени разрушена, и Афины были изолированы как город - </w:t>
      </w:r>
      <w:hyperlink r:id="rId1306" w:tooltip="нажмите, чтобы просмотреть определение состояния" w:history="1">
        <w:r w:rsidRPr="002D3269">
          <w:rPr>
            <w:rFonts w:ascii="Arial" w:eastAsia="Times New Roman" w:hAnsi="Arial" w:cs="Arial"/>
            <w:color w:val="0033CC"/>
            <w:sz w:val="18"/>
            <w:szCs w:val="18"/>
            <w:lang w:eastAsia="ru-RU"/>
          </w:rPr>
          <w:t>государство парии</w:t>
        </w:r>
      </w:hyperlink>
      <w:r w:rsidRPr="002D3269">
        <w:rPr>
          <w:rFonts w:ascii="Arial" w:eastAsia="Times New Roman" w:hAnsi="Arial" w:cs="Arial"/>
          <w:color w:val="000000"/>
          <w:sz w:val="18"/>
          <w:szCs w:val="18"/>
          <w:lang w:eastAsia="ru-RU"/>
        </w:rPr>
        <w:t> в рамках расширенной Аркадской Лиги.</w:t>
      </w:r>
    </w:p>
    <w:p w:rsidR="002D3269" w:rsidRPr="002D3269" w:rsidRDefault="002D3269" w:rsidP="002D3269">
      <w:pPr>
        <w:shd w:val="clear" w:color="auto" w:fill="FFFFFF"/>
        <w:spacing w:after="0" w:line="240" w:lineRule="auto"/>
        <w:rPr>
          <w:rFonts w:ascii="Arial" w:eastAsia="Times New Roman" w:hAnsi="Arial" w:cs="Arial"/>
          <w:b/>
          <w:bCs/>
          <w:color w:val="000000"/>
          <w:lang w:eastAsia="ru-RU"/>
        </w:rPr>
      </w:pPr>
      <w:bookmarkStart w:id="296" w:name="5694"/>
      <w:bookmarkEnd w:id="296"/>
      <w:r w:rsidRPr="002D3269">
        <w:rPr>
          <w:rFonts w:ascii="Arial" w:eastAsia="Times New Roman" w:hAnsi="Arial" w:cs="Arial"/>
          <w:b/>
          <w:bCs/>
          <w:color w:val="000000"/>
          <w:lang w:eastAsia="ru-RU"/>
        </w:rPr>
        <w:t>Canon 5694 </w:t>
      </w:r>
      <w:r w:rsidRPr="002D3269">
        <w:rPr>
          <w:rFonts w:ascii="Arial" w:eastAsia="Times New Roman" w:hAnsi="Arial" w:cs="Arial"/>
          <w:color w:val="000000"/>
          <w:sz w:val="16"/>
          <w:szCs w:val="16"/>
          <w:lang w:eastAsia="ru-RU"/>
        </w:rPr>
        <w:t>(</w:t>
      </w:r>
      <w:hyperlink r:id="rId1307" w:anchor="5694" w:tooltip="ссылка на этот канон" w:history="1">
        <w:r w:rsidRPr="002D3269">
          <w:rPr>
            <w:rFonts w:ascii="Arial" w:eastAsia="Times New Roman" w:hAnsi="Arial" w:cs="Arial"/>
            <w:b/>
            <w:bCs/>
            <w:color w:val="0033CC"/>
            <w:sz w:val="16"/>
            <w:szCs w:val="16"/>
            <w:lang w:eastAsia="ru-RU"/>
          </w:rPr>
          <w:t>ссылка</w:t>
        </w:r>
      </w:hyperlink>
      <w:r w:rsidRPr="002D3269">
        <w:rPr>
          <w:rFonts w:ascii="Arial" w:eastAsia="Times New Roman" w:hAnsi="Arial" w:cs="Arial"/>
          <w:color w:val="000000"/>
          <w:sz w:val="16"/>
          <w:szCs w:val="16"/>
          <w:lang w:eastAsia="ru-RU"/>
        </w:rPr>
        <w:t>)</w:t>
      </w:r>
    </w:p>
    <w:p w:rsidR="002D3269" w:rsidRPr="002D3269" w:rsidRDefault="002D3269" w:rsidP="002D326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D3269">
        <w:rPr>
          <w:rFonts w:ascii="Arial" w:eastAsia="Times New Roman" w:hAnsi="Arial" w:cs="Arial"/>
          <w:color w:val="000000"/>
          <w:sz w:val="18"/>
          <w:szCs w:val="18"/>
          <w:lang w:eastAsia="ru-RU"/>
        </w:rPr>
        <w:t>К началу IV века до н. э. Филиппу Македонскому удалось сокрушить последнее сопротивление Ионической Лиги и Аркадской Лиги, чтобы в значительной степени объединить Грецию впервые в ее истории, прежде чем быть убитым афинскими ассасинами. Таким образом, закон эллинской лиги, который в дальнейшем продвигал сын Филиппа, известный как Александр Великий, стал </w:t>
      </w:r>
      <w:hyperlink r:id="rId1308" w:tooltip="нажмите, чтобы просмотреть определение законов" w:history="1">
        <w:r w:rsidRPr="002D3269">
          <w:rPr>
            <w:rFonts w:ascii="Arial" w:eastAsia="Times New Roman" w:hAnsi="Arial" w:cs="Arial"/>
            <w:color w:val="0033CC"/>
            <w:sz w:val="18"/>
            <w:szCs w:val="18"/>
            <w:lang w:eastAsia="ru-RU"/>
          </w:rPr>
          <w:t>законами </w:t>
        </w:r>
      </w:hyperlink>
      <w:r w:rsidRPr="002D3269">
        <w:rPr>
          <w:rFonts w:ascii="Arial" w:eastAsia="Times New Roman" w:hAnsi="Arial" w:cs="Arial"/>
          <w:color w:val="000000"/>
          <w:sz w:val="18"/>
          <w:szCs w:val="18"/>
          <w:lang w:eastAsia="ru-RU"/>
        </w:rPr>
        <w:t>большинства греческих городов в течение четырехсот (400) лет.</w:t>
      </w:r>
    </w:p>
    <w:p w:rsidR="006F6E78" w:rsidRPr="006F6E78" w:rsidRDefault="006F6E78" w:rsidP="006F6E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F6E78">
        <w:rPr>
          <w:rFonts w:ascii="Arial" w:eastAsia="Times New Roman" w:hAnsi="Arial" w:cs="Arial"/>
          <w:b/>
          <w:bCs/>
          <w:color w:val="000000"/>
          <w:sz w:val="36"/>
          <w:szCs w:val="36"/>
          <w:lang w:eastAsia="ru-RU"/>
        </w:rPr>
        <w:t>Статья 43-Гегемония</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297" w:name="5695"/>
      <w:bookmarkEnd w:id="297"/>
      <w:r w:rsidRPr="006F6E78">
        <w:rPr>
          <w:rFonts w:ascii="Arial" w:eastAsia="Times New Roman" w:hAnsi="Arial" w:cs="Arial"/>
          <w:b/>
          <w:bCs/>
          <w:color w:val="000000"/>
          <w:lang w:eastAsia="ru-RU"/>
        </w:rPr>
        <w:t>Canon 5695 </w:t>
      </w:r>
      <w:r w:rsidRPr="006F6E78">
        <w:rPr>
          <w:rFonts w:ascii="Arial" w:eastAsia="Times New Roman" w:hAnsi="Arial" w:cs="Arial"/>
          <w:color w:val="000000"/>
          <w:sz w:val="16"/>
          <w:szCs w:val="16"/>
          <w:lang w:eastAsia="ru-RU"/>
        </w:rPr>
        <w:t>(</w:t>
      </w:r>
      <w:hyperlink r:id="rId1309" w:anchor="5695"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Гегемония-это косвенная </w:t>
      </w:r>
      <w:hyperlink r:id="rId1310" w:tooltip="нажмите, чтобы просмотреть определение формы" w:history="1">
        <w:r w:rsidRPr="006F6E78">
          <w:rPr>
            <w:rFonts w:ascii="Arial" w:eastAsia="Times New Roman" w:hAnsi="Arial" w:cs="Arial"/>
            <w:color w:val="0033CC"/>
            <w:sz w:val="18"/>
            <w:szCs w:val="18"/>
            <w:lang w:eastAsia="ru-RU"/>
          </w:rPr>
          <w:t>форма </w:t>
        </w:r>
      </w:hyperlink>
      <w:r w:rsidRPr="006F6E78">
        <w:rPr>
          <w:rFonts w:ascii="Arial" w:eastAsia="Times New Roman" w:hAnsi="Arial" w:cs="Arial"/>
          <w:color w:val="000000"/>
          <w:sz w:val="18"/>
          <w:szCs w:val="18"/>
          <w:lang w:eastAsia="ru-RU"/>
        </w:rPr>
        <w:t>имперского и </w:t>
      </w:r>
      <w:hyperlink r:id="rId1311" w:tooltip="нажмите, чтобы просмотреть определение суверенного" w:history="1">
        <w:r w:rsidRPr="006F6E78">
          <w:rPr>
            <w:rFonts w:ascii="Arial" w:eastAsia="Times New Roman" w:hAnsi="Arial" w:cs="Arial"/>
            <w:color w:val="0033CC"/>
            <w:sz w:val="18"/>
            <w:szCs w:val="18"/>
            <w:lang w:eastAsia="ru-RU"/>
          </w:rPr>
          <w:t>суверенного </w:t>
        </w:r>
      </w:hyperlink>
      <w:r w:rsidRPr="006F6E78">
        <w:rPr>
          <w:rFonts w:ascii="Arial" w:eastAsia="Times New Roman" w:hAnsi="Arial" w:cs="Arial"/>
          <w:color w:val="000000"/>
          <w:sz w:val="18"/>
          <w:szCs w:val="18"/>
          <w:lang w:eastAsia="ru-RU"/>
        </w:rPr>
        <w:t>господства над одним (1) или несколькими подчиненными государствами посредством контроля и подразумеваемого влияния торговли, образования, политики, науки, философских знаний и культуры, а не просто военной силы.</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298" w:name="5696"/>
      <w:bookmarkEnd w:id="298"/>
      <w:r w:rsidRPr="006F6E78">
        <w:rPr>
          <w:rFonts w:ascii="Arial" w:eastAsia="Times New Roman" w:hAnsi="Arial" w:cs="Arial"/>
          <w:b/>
          <w:bCs/>
          <w:color w:val="000000"/>
          <w:lang w:eastAsia="ru-RU"/>
        </w:rPr>
        <w:t>Canon 5696 </w:t>
      </w:r>
      <w:r w:rsidRPr="006F6E78">
        <w:rPr>
          <w:rFonts w:ascii="Arial" w:eastAsia="Times New Roman" w:hAnsi="Arial" w:cs="Arial"/>
          <w:color w:val="000000"/>
          <w:sz w:val="16"/>
          <w:szCs w:val="16"/>
          <w:lang w:eastAsia="ru-RU"/>
        </w:rPr>
        <w:t>(</w:t>
      </w:r>
      <w:hyperlink r:id="rId1312" w:anchor="5696"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Слово гегемония происходит от древнегреческого hyeµovía (hēgemonia)</w:t>
      </w:r>
      <w:hyperlink r:id="rId1313" w:tooltip="нажмите, чтобы просмотреть определение значения" w:history="1">
        <w:r w:rsidRPr="006F6E78">
          <w:rPr>
            <w:rFonts w:ascii="Arial" w:eastAsia="Times New Roman" w:hAnsi="Arial" w:cs="Arial"/>
            <w:color w:val="0033CC"/>
            <w:sz w:val="18"/>
            <w:szCs w:val="18"/>
            <w:lang w:eastAsia="ru-RU"/>
          </w:rPr>
          <w:t>, означающего </w:t>
        </w:r>
      </w:hyperlink>
      <w:r w:rsidRPr="006F6E78">
        <w:rPr>
          <w:rFonts w:ascii="Arial" w:eastAsia="Times New Roman" w:hAnsi="Arial" w:cs="Arial"/>
          <w:color w:val="000000"/>
          <w:sz w:val="18"/>
          <w:szCs w:val="18"/>
          <w:lang w:eastAsia="ru-RU"/>
        </w:rPr>
        <w:t>“превосходство или лидерство, Главное командование”, от hγεμνν (гегемон)</w:t>
      </w:r>
      <w:hyperlink r:id="rId1314" w:tooltip="нажмите, чтобы просмотреть определение значения" w:history="1">
        <w:r w:rsidRPr="006F6E78">
          <w:rPr>
            <w:rFonts w:ascii="Arial" w:eastAsia="Times New Roman" w:hAnsi="Arial" w:cs="Arial"/>
            <w:color w:val="0033CC"/>
            <w:sz w:val="18"/>
            <w:szCs w:val="18"/>
            <w:lang w:eastAsia="ru-RU"/>
          </w:rPr>
          <w:t>, означающего </w:t>
        </w:r>
      </w:hyperlink>
      <w:r w:rsidRPr="006F6E78">
        <w:rPr>
          <w:rFonts w:ascii="Arial" w:eastAsia="Times New Roman" w:hAnsi="Arial" w:cs="Arial"/>
          <w:color w:val="000000"/>
          <w:sz w:val="18"/>
          <w:szCs w:val="18"/>
          <w:lang w:eastAsia="ru-RU"/>
        </w:rPr>
        <w:t>“лидер, проводник, командир, начальник”.</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299" w:name="5697"/>
      <w:bookmarkEnd w:id="299"/>
      <w:r w:rsidRPr="006F6E78">
        <w:rPr>
          <w:rFonts w:ascii="Arial" w:eastAsia="Times New Roman" w:hAnsi="Arial" w:cs="Arial"/>
          <w:b/>
          <w:bCs/>
          <w:color w:val="000000"/>
          <w:lang w:eastAsia="ru-RU"/>
        </w:rPr>
        <w:t>Canon 5697 </w:t>
      </w:r>
      <w:r w:rsidRPr="006F6E78">
        <w:rPr>
          <w:rFonts w:ascii="Arial" w:eastAsia="Times New Roman" w:hAnsi="Arial" w:cs="Arial"/>
          <w:color w:val="000000"/>
          <w:sz w:val="16"/>
          <w:szCs w:val="16"/>
          <w:lang w:eastAsia="ru-RU"/>
        </w:rPr>
        <w:t>(</w:t>
      </w:r>
      <w:hyperlink r:id="rId1315" w:anchor="5697"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316" w:tooltip="нажмите, чтобы просмотреть определение понятия" w:history="1">
        <w:r w:rsidRPr="006F6E78">
          <w:rPr>
            <w:rFonts w:ascii="Arial" w:eastAsia="Times New Roman" w:hAnsi="Arial" w:cs="Arial"/>
            <w:color w:val="0033CC"/>
            <w:sz w:val="18"/>
            <w:szCs w:val="18"/>
            <w:lang w:eastAsia="ru-RU"/>
          </w:rPr>
          <w:t>Концепция </w:t>
        </w:r>
      </w:hyperlink>
      <w:r w:rsidRPr="006F6E78">
        <w:rPr>
          <w:rFonts w:ascii="Arial" w:eastAsia="Times New Roman" w:hAnsi="Arial" w:cs="Arial"/>
          <w:color w:val="000000"/>
          <w:sz w:val="18"/>
          <w:szCs w:val="18"/>
          <w:lang w:eastAsia="ru-RU"/>
        </w:rPr>
        <w:t>гегемонии возникла в Греции в VI веке до н. э. В результате необходимости достижения консенсуса не только на военном , но </w:t>
      </w:r>
      <w:hyperlink r:id="rId1317" w:tooltip="нажмите, чтобы просмотреть определение торговли" w:history="1">
        <w:r w:rsidRPr="006F6E78">
          <w:rPr>
            <w:rFonts w:ascii="Arial" w:eastAsia="Times New Roman" w:hAnsi="Arial" w:cs="Arial"/>
            <w:color w:val="0033CC"/>
            <w:sz w:val="18"/>
            <w:szCs w:val="18"/>
            <w:lang w:eastAsia="ru-RU"/>
          </w:rPr>
          <w:t>и на торговом</w:t>
        </w:r>
      </w:hyperlink>
      <w:r w:rsidRPr="006F6E78">
        <w:rPr>
          <w:rFonts w:ascii="Arial" w:eastAsia="Times New Roman" w:hAnsi="Arial" w:cs="Arial"/>
          <w:color w:val="000000"/>
          <w:sz w:val="18"/>
          <w:szCs w:val="18"/>
          <w:lang w:eastAsia="ru-RU"/>
        </w:rPr>
        <w:t>, политическом и культурном уровнях между разрозненными городами-государствами, обладающими различными культурными традициями.Это ввело системы принудительного "синтеза" идей, а не явного господства одной (1) культуры над другой.</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0" w:name="5698"/>
      <w:bookmarkEnd w:id="300"/>
      <w:r w:rsidRPr="006F6E78">
        <w:rPr>
          <w:rFonts w:ascii="Arial" w:eastAsia="Times New Roman" w:hAnsi="Arial" w:cs="Arial"/>
          <w:b/>
          <w:bCs/>
          <w:color w:val="000000"/>
          <w:lang w:eastAsia="ru-RU"/>
        </w:rPr>
        <w:t>Канон 5698 </w:t>
      </w:r>
      <w:r w:rsidRPr="006F6E78">
        <w:rPr>
          <w:rFonts w:ascii="Arial" w:eastAsia="Times New Roman" w:hAnsi="Arial" w:cs="Arial"/>
          <w:color w:val="000000"/>
          <w:sz w:val="16"/>
          <w:szCs w:val="16"/>
          <w:lang w:eastAsia="ru-RU"/>
        </w:rPr>
        <w:t>(</w:t>
      </w:r>
      <w:hyperlink r:id="rId1318" w:anchor="5698"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Под гегемонией ведущее </w:t>
      </w:r>
      <w:hyperlink r:id="rId1319" w:tooltip="нажмите, чтобы просмотреть определение состояния" w:history="1">
        <w:r w:rsidRPr="006F6E78">
          <w:rPr>
            <w:rFonts w:ascii="Arial" w:eastAsia="Times New Roman" w:hAnsi="Arial" w:cs="Arial"/>
            <w:color w:val="0033CC"/>
            <w:sz w:val="18"/>
            <w:szCs w:val="18"/>
            <w:lang w:eastAsia="ru-RU"/>
          </w:rPr>
          <w:t>государство </w:t>
        </w:r>
      </w:hyperlink>
      <w:r w:rsidRPr="006F6E78">
        <w:rPr>
          <w:rFonts w:ascii="Arial" w:eastAsia="Times New Roman" w:hAnsi="Arial" w:cs="Arial"/>
          <w:color w:val="000000"/>
          <w:sz w:val="18"/>
          <w:szCs w:val="18"/>
          <w:lang w:eastAsia="ru-RU"/>
        </w:rPr>
        <w:t>народа (этноса) установило косвенное господство посредством культурного империализма, диктуя тем самым внутреннюю политическую и социальную природу подчиненных государств в пределах сферы влияния гегемона посредством ряда ключевых философских контролей:</w:t>
      </w:r>
    </w:p>
    <w:p w:rsidR="006F6E78" w:rsidRPr="006F6E78" w:rsidRDefault="006F6E78" w:rsidP="006F6E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(i) язык гегемона стал имперским языком Франка гегемонии, оказывая таким образом влияние </w:t>
      </w:r>
      <w:hyperlink r:id="rId1320" w:tooltip="нажмите, чтобы просмотреть определение общества" w:history="1">
        <w:r w:rsidRPr="006F6E78">
          <w:rPr>
            <w:rFonts w:ascii="Arial" w:eastAsia="Times New Roman" w:hAnsi="Arial" w:cs="Arial"/>
            <w:color w:val="0033CC"/>
            <w:sz w:val="18"/>
            <w:szCs w:val="18"/>
            <w:lang w:eastAsia="ru-RU"/>
          </w:rPr>
          <w:t>на общество </w:t>
        </w:r>
      </w:hyperlink>
      <w:r w:rsidRPr="006F6E78">
        <w:rPr>
          <w:rFonts w:ascii="Arial" w:eastAsia="Times New Roman" w:hAnsi="Arial" w:cs="Arial"/>
          <w:color w:val="000000"/>
          <w:sz w:val="18"/>
          <w:szCs w:val="18"/>
          <w:lang w:eastAsia="ru-RU"/>
        </w:rPr>
        <w:t>посредством значений и передачи идей; и</w:t>
      </w:r>
    </w:p>
    <w:p w:rsidR="006F6E78" w:rsidRPr="006F6E78" w:rsidRDefault="006F6E78" w:rsidP="006F6E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II) закон гегемона стал “законом земли " гегемонии; и</w:t>
      </w:r>
    </w:p>
    <w:p w:rsidR="006F6E78" w:rsidRPr="006F6E78" w:rsidRDefault="006F6E78" w:rsidP="006F6E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iii) имперские религиозные ценности стали ценностями гегемонии; и</w:t>
      </w:r>
    </w:p>
    <w:p w:rsidR="006F6E78" w:rsidRPr="006F6E78" w:rsidRDefault="006F6E78" w:rsidP="006F6E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iv) бюрократия правительства стала системой государственного управления, навязанной всем государствам; и</w:t>
      </w:r>
    </w:p>
    <w:p w:rsidR="006F6E78" w:rsidRPr="006F6E78" w:rsidRDefault="006F6E78" w:rsidP="006F6E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lastRenderedPageBreak/>
        <w:t>v) </w:t>
      </w:r>
      <w:hyperlink r:id="rId1321" w:tooltip="нажмите, чтобы просмотреть определение торговли" w:history="1">
        <w:r w:rsidRPr="006F6E78">
          <w:rPr>
            <w:rFonts w:ascii="Arial" w:eastAsia="Times New Roman" w:hAnsi="Arial" w:cs="Arial"/>
            <w:color w:val="0033CC"/>
            <w:sz w:val="18"/>
            <w:szCs w:val="18"/>
            <w:lang w:eastAsia="ru-RU"/>
          </w:rPr>
          <w:t>торговля </w:t>
        </w:r>
      </w:hyperlink>
      <w:r w:rsidRPr="006F6E78">
        <w:rPr>
          <w:rFonts w:ascii="Arial" w:eastAsia="Times New Roman" w:hAnsi="Arial" w:cs="Arial"/>
          <w:color w:val="000000"/>
          <w:sz w:val="18"/>
          <w:szCs w:val="18"/>
          <w:lang w:eastAsia="ru-RU"/>
        </w:rPr>
        <w:t>и коммерция, контролируемые бюрократией, стали </w:t>
      </w:r>
      <w:hyperlink r:id="rId1322" w:tooltip="нажмите, чтобы просмотреть определение common" w:history="1">
        <w:r w:rsidRPr="006F6E78">
          <w:rPr>
            <w:rFonts w:ascii="Arial" w:eastAsia="Times New Roman" w:hAnsi="Arial" w:cs="Arial"/>
            <w:color w:val="0033CC"/>
            <w:sz w:val="18"/>
            <w:szCs w:val="18"/>
            <w:lang w:eastAsia="ru-RU"/>
          </w:rPr>
          <w:t>общими </w:t>
        </w:r>
      </w:hyperlink>
      <w:r w:rsidRPr="006F6E78">
        <w:rPr>
          <w:rFonts w:ascii="Arial" w:eastAsia="Times New Roman" w:hAnsi="Arial" w:cs="Arial"/>
          <w:color w:val="000000"/>
          <w:sz w:val="18"/>
          <w:szCs w:val="18"/>
          <w:lang w:eastAsia="ru-RU"/>
        </w:rPr>
        <w:t>стандартами торговли между государствами-гегемонами.</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1" w:name="5699"/>
      <w:bookmarkEnd w:id="301"/>
      <w:r w:rsidRPr="006F6E78">
        <w:rPr>
          <w:rFonts w:ascii="Arial" w:eastAsia="Times New Roman" w:hAnsi="Arial" w:cs="Arial"/>
          <w:b/>
          <w:bCs/>
          <w:color w:val="000000"/>
          <w:lang w:eastAsia="ru-RU"/>
        </w:rPr>
        <w:t>Canon 5699 </w:t>
      </w:r>
      <w:r w:rsidRPr="006F6E78">
        <w:rPr>
          <w:rFonts w:ascii="Arial" w:eastAsia="Times New Roman" w:hAnsi="Arial" w:cs="Arial"/>
          <w:color w:val="000000"/>
          <w:sz w:val="16"/>
          <w:szCs w:val="16"/>
          <w:lang w:eastAsia="ru-RU"/>
        </w:rPr>
        <w:t>(</w:t>
      </w:r>
      <w:hyperlink r:id="rId1323" w:anchor="5699"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Сила гегемонии внутри Греции зависела не только от геополитической обстановки, но и от того, в какой степени применялись определенные философские элементы. Чем полнее Философская модель, тем она сильнее. Чем больше выбор внутри подчиненного </w:t>
      </w:r>
      <w:hyperlink r:id="rId1324" w:tooltip="нажмите, чтобы просмотреть определение состояния" w:history="1">
        <w:r w:rsidRPr="006F6E78">
          <w:rPr>
            <w:rFonts w:ascii="Arial" w:eastAsia="Times New Roman" w:hAnsi="Arial" w:cs="Arial"/>
            <w:color w:val="0033CC"/>
            <w:sz w:val="18"/>
            <w:szCs w:val="18"/>
            <w:lang w:eastAsia="ru-RU"/>
          </w:rPr>
          <w:t>государства</w:t>
        </w:r>
      </w:hyperlink>
      <w:r w:rsidRPr="006F6E78">
        <w:rPr>
          <w:rFonts w:ascii="Arial" w:eastAsia="Times New Roman" w:hAnsi="Arial" w:cs="Arial"/>
          <w:color w:val="000000"/>
          <w:sz w:val="18"/>
          <w:szCs w:val="18"/>
          <w:lang w:eastAsia="ru-RU"/>
        </w:rPr>
        <w:t>, тем слабее.</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2" w:name="5700"/>
      <w:bookmarkEnd w:id="302"/>
      <w:r w:rsidRPr="006F6E78">
        <w:rPr>
          <w:rFonts w:ascii="Arial" w:eastAsia="Times New Roman" w:hAnsi="Arial" w:cs="Arial"/>
          <w:b/>
          <w:bCs/>
          <w:color w:val="000000"/>
          <w:lang w:eastAsia="ru-RU"/>
        </w:rPr>
        <w:t>Canon 5700 </w:t>
      </w:r>
      <w:r w:rsidRPr="006F6E78">
        <w:rPr>
          <w:rFonts w:ascii="Arial" w:eastAsia="Times New Roman" w:hAnsi="Arial" w:cs="Arial"/>
          <w:color w:val="000000"/>
          <w:sz w:val="16"/>
          <w:szCs w:val="16"/>
          <w:lang w:eastAsia="ru-RU"/>
        </w:rPr>
        <w:t>(</w:t>
      </w:r>
      <w:hyperlink r:id="rId1325" w:anchor="5700"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Наиболее успешные античные модели гегемонии восходят к спартанской гегемонии Аркадии, демонстрирующей фашистскую тоталитарную систему, которой не хватало культурной глубины, а затем к эллинской гегемонии Македонии, которая ввела аристотелевские философские системы. Однако самой успешной гегемонией древнего мира было теократическое фашистское тоталитарное </w:t>
      </w:r>
      <w:hyperlink r:id="rId1326" w:tooltip="нажмите, чтобы просмотреть определение состояния" w:history="1">
        <w:r w:rsidRPr="006F6E78">
          <w:rPr>
            <w:rFonts w:ascii="Arial" w:eastAsia="Times New Roman" w:hAnsi="Arial" w:cs="Arial"/>
            <w:color w:val="0033CC"/>
            <w:sz w:val="18"/>
            <w:szCs w:val="18"/>
            <w:lang w:eastAsia="ru-RU"/>
          </w:rPr>
          <w:t>государство </w:t>
        </w:r>
      </w:hyperlink>
      <w:r w:rsidRPr="006F6E78">
        <w:rPr>
          <w:rFonts w:ascii="Arial" w:eastAsia="Times New Roman" w:hAnsi="Arial" w:cs="Arial"/>
          <w:color w:val="000000"/>
          <w:sz w:val="18"/>
          <w:szCs w:val="18"/>
          <w:lang w:eastAsia="ru-RU"/>
        </w:rPr>
        <w:t>Рим.</w:t>
      </w:r>
    </w:p>
    <w:p w:rsidR="006F6E78" w:rsidRPr="006F6E78" w:rsidRDefault="006F6E78" w:rsidP="006F6E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F6E78">
        <w:rPr>
          <w:rFonts w:ascii="Arial" w:eastAsia="Times New Roman" w:hAnsi="Arial" w:cs="Arial"/>
          <w:b/>
          <w:bCs/>
          <w:color w:val="000000"/>
          <w:sz w:val="36"/>
          <w:szCs w:val="36"/>
          <w:lang w:eastAsia="ru-RU"/>
        </w:rPr>
        <w:t>Статья 44-Аристократия</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3" w:name="5701"/>
      <w:bookmarkEnd w:id="303"/>
      <w:r w:rsidRPr="006F6E78">
        <w:rPr>
          <w:rFonts w:ascii="Arial" w:eastAsia="Times New Roman" w:hAnsi="Arial" w:cs="Arial"/>
          <w:b/>
          <w:bCs/>
          <w:color w:val="000000"/>
          <w:lang w:eastAsia="ru-RU"/>
        </w:rPr>
        <w:t>Canon 5701 </w:t>
      </w:r>
      <w:r w:rsidRPr="006F6E78">
        <w:rPr>
          <w:rFonts w:ascii="Arial" w:eastAsia="Times New Roman" w:hAnsi="Arial" w:cs="Arial"/>
          <w:color w:val="000000"/>
          <w:sz w:val="16"/>
          <w:szCs w:val="16"/>
          <w:lang w:eastAsia="ru-RU"/>
        </w:rPr>
        <w:t>(</w:t>
      </w:r>
      <w:hyperlink r:id="rId1327" w:anchor="5701"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Аристократия - это </w:t>
      </w:r>
      <w:hyperlink r:id="rId1328" w:tooltip="нажмите, чтобы просмотреть определение формы" w:history="1">
        <w:r w:rsidRPr="006F6E78">
          <w:rPr>
            <w:rFonts w:ascii="Arial" w:eastAsia="Times New Roman" w:hAnsi="Arial" w:cs="Arial"/>
            <w:color w:val="0033CC"/>
            <w:sz w:val="18"/>
            <w:szCs w:val="18"/>
            <w:lang w:eastAsia="ru-RU"/>
          </w:rPr>
          <w:t>форма </w:t>
        </w:r>
      </w:hyperlink>
      <w:r w:rsidRPr="006F6E78">
        <w:rPr>
          <w:rFonts w:ascii="Arial" w:eastAsia="Times New Roman" w:hAnsi="Arial" w:cs="Arial"/>
          <w:color w:val="000000"/>
          <w:sz w:val="18"/>
          <w:szCs w:val="18"/>
          <w:lang w:eastAsia="ru-RU"/>
        </w:rPr>
        <w:t>правления, лидерства и управления, при которой несколько “элитных” членов сообщества управляют в силу воспринимаемых “ </w:t>
      </w:r>
      <w:hyperlink r:id="rId1329" w:tooltip="нажмите, чтобы просмотреть определение superior" w:history="1">
        <w:r w:rsidRPr="006F6E78">
          <w:rPr>
            <w:rFonts w:ascii="Arial" w:eastAsia="Times New Roman" w:hAnsi="Arial" w:cs="Arial"/>
            <w:color w:val="0033CC"/>
            <w:sz w:val="18"/>
            <w:szCs w:val="18"/>
            <w:lang w:eastAsia="ru-RU"/>
          </w:rPr>
          <w:t>высших </w:t>
        </w:r>
      </w:hyperlink>
      <w:r w:rsidRPr="006F6E78">
        <w:rPr>
          <w:rFonts w:ascii="Arial" w:eastAsia="Times New Roman" w:hAnsi="Arial" w:cs="Arial"/>
          <w:color w:val="000000"/>
          <w:sz w:val="18"/>
          <w:szCs w:val="18"/>
          <w:lang w:eastAsia="ru-RU"/>
        </w:rPr>
        <w:t>качеств” по сравнению с остальной частью </w:t>
      </w:r>
      <w:hyperlink r:id="rId1330" w:tooltip="нажмите, чтобы просмотреть определение общества" w:history="1">
        <w:r w:rsidRPr="006F6E78">
          <w:rPr>
            <w:rFonts w:ascii="Arial" w:eastAsia="Times New Roman" w:hAnsi="Arial" w:cs="Arial"/>
            <w:color w:val="0033CC"/>
            <w:sz w:val="18"/>
            <w:szCs w:val="18"/>
            <w:lang w:eastAsia="ru-RU"/>
          </w:rPr>
          <w:t>общества</w:t>
        </w:r>
      </w:hyperlink>
      <w:r w:rsidRPr="006F6E78">
        <w:rPr>
          <w:rFonts w:ascii="Arial" w:eastAsia="Times New Roman" w:hAnsi="Arial" w:cs="Arial"/>
          <w:color w:val="000000"/>
          <w:sz w:val="18"/>
          <w:szCs w:val="18"/>
          <w:lang w:eastAsia="ru-RU"/>
        </w:rPr>
        <w:t>.</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4" w:name="5702"/>
      <w:bookmarkEnd w:id="304"/>
      <w:r w:rsidRPr="006F6E78">
        <w:rPr>
          <w:rFonts w:ascii="Arial" w:eastAsia="Times New Roman" w:hAnsi="Arial" w:cs="Arial"/>
          <w:b/>
          <w:bCs/>
          <w:color w:val="000000"/>
          <w:lang w:eastAsia="ru-RU"/>
        </w:rPr>
        <w:t>Canon 5702 </w:t>
      </w:r>
      <w:r w:rsidRPr="006F6E78">
        <w:rPr>
          <w:rFonts w:ascii="Arial" w:eastAsia="Times New Roman" w:hAnsi="Arial" w:cs="Arial"/>
          <w:color w:val="000000"/>
          <w:sz w:val="16"/>
          <w:szCs w:val="16"/>
          <w:lang w:eastAsia="ru-RU"/>
        </w:rPr>
        <w:t>(</w:t>
      </w:r>
      <w:hyperlink r:id="rId1331" w:anchor="5702"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Слово аристократия происходит от древнего латинского aristacratis </w:t>
      </w:r>
      <w:hyperlink r:id="rId1332" w:tooltip="нажмите, чтобы просмотреть определение значения" w:history="1">
        <w:r w:rsidRPr="006F6E78">
          <w:rPr>
            <w:rFonts w:ascii="Arial" w:eastAsia="Times New Roman" w:hAnsi="Arial" w:cs="Arial"/>
            <w:color w:val="0033CC"/>
            <w:sz w:val="18"/>
            <w:szCs w:val="18"/>
            <w:lang w:eastAsia="ru-RU"/>
          </w:rPr>
          <w:t>означает</w:t>
        </w:r>
      </w:hyperlink>
      <w:r w:rsidRPr="006F6E78">
        <w:rPr>
          <w:rFonts w:ascii="Arial" w:eastAsia="Times New Roman" w:hAnsi="Arial" w:cs="Arial"/>
          <w:color w:val="000000"/>
          <w:sz w:val="18"/>
          <w:szCs w:val="18"/>
          <w:lang w:eastAsia="ru-RU"/>
        </w:rPr>
        <w:t> “правление лучших”, а затем обратной инженерии в 16 веке н. э. появляются получены из Древней Греции от лат Ариста </w:t>
      </w:r>
      <w:hyperlink r:id="rId1333" w:tooltip="нажмите, чтобы просмотреть определение значения" w:history="1">
        <w:r w:rsidRPr="006F6E78">
          <w:rPr>
            <w:rFonts w:ascii="Arial" w:eastAsia="Times New Roman" w:hAnsi="Arial" w:cs="Arial"/>
            <w:color w:val="0033CC"/>
            <w:sz w:val="18"/>
            <w:szCs w:val="18"/>
            <w:lang w:eastAsia="ru-RU"/>
          </w:rPr>
          <w:t>смысл</w:t>
        </w:r>
      </w:hyperlink>
      <w:r w:rsidRPr="006F6E78">
        <w:rPr>
          <w:rFonts w:ascii="Arial" w:eastAsia="Times New Roman" w:hAnsi="Arial" w:cs="Arial"/>
          <w:color w:val="000000"/>
          <w:sz w:val="18"/>
          <w:szCs w:val="18"/>
          <w:lang w:eastAsia="ru-RU"/>
        </w:rPr>
        <w:t> “лучшей (кукуруза)” и –cratis </w:t>
      </w:r>
      <w:hyperlink r:id="rId1334" w:tooltip="нажмите, чтобы просмотреть определение значения" w:history="1">
        <w:r w:rsidRPr="006F6E78">
          <w:rPr>
            <w:rFonts w:ascii="Arial" w:eastAsia="Times New Roman" w:hAnsi="Arial" w:cs="Arial"/>
            <w:color w:val="0033CC"/>
            <w:sz w:val="18"/>
            <w:szCs w:val="18"/>
            <w:lang w:eastAsia="ru-RU"/>
          </w:rPr>
          <w:t>значение</w:t>
        </w:r>
      </w:hyperlink>
      <w:r w:rsidRPr="006F6E78">
        <w:rPr>
          <w:rFonts w:ascii="Arial" w:eastAsia="Times New Roman" w:hAnsi="Arial" w:cs="Arial"/>
          <w:color w:val="000000"/>
          <w:sz w:val="18"/>
          <w:szCs w:val="18"/>
          <w:lang w:eastAsia="ru-RU"/>
        </w:rPr>
        <w:t> “права нормы; палочки даже размер используемых для отправления телесных наказаний; официальное название фасции (пучка) связаны палки и топор, представляющие как власть, владычество </w:t>
      </w:r>
      <w:hyperlink r:id="rId1335" w:tooltip="нажмите, чтобы просмотреть определение римского права" w:history="1">
        <w:r w:rsidRPr="006F6E78">
          <w:rPr>
            <w:rFonts w:ascii="Arial" w:eastAsia="Times New Roman" w:hAnsi="Arial" w:cs="Arial"/>
            <w:color w:val="0033CC"/>
            <w:sz w:val="18"/>
            <w:szCs w:val="18"/>
            <w:lang w:eastAsia="ru-RU"/>
          </w:rPr>
          <w:t>римское право</w:t>
        </w:r>
      </w:hyperlink>
      <w:r w:rsidRPr="006F6E78">
        <w:rPr>
          <w:rFonts w:ascii="Arial" w:eastAsia="Times New Roman" w:hAnsi="Arial" w:cs="Arial"/>
          <w:color w:val="000000"/>
          <w:sz w:val="18"/>
          <w:szCs w:val="18"/>
          <w:lang w:eastAsia="ru-RU"/>
        </w:rPr>
        <w:t>”.</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5" w:name="5703"/>
      <w:bookmarkEnd w:id="305"/>
      <w:r w:rsidRPr="006F6E78">
        <w:rPr>
          <w:rFonts w:ascii="Arial" w:eastAsia="Times New Roman" w:hAnsi="Arial" w:cs="Arial"/>
          <w:b/>
          <w:bCs/>
          <w:color w:val="000000"/>
          <w:lang w:eastAsia="ru-RU"/>
        </w:rPr>
        <w:t>Canon 5703 </w:t>
      </w:r>
      <w:r w:rsidRPr="006F6E78">
        <w:rPr>
          <w:rFonts w:ascii="Arial" w:eastAsia="Times New Roman" w:hAnsi="Arial" w:cs="Arial"/>
          <w:color w:val="000000"/>
          <w:sz w:val="16"/>
          <w:szCs w:val="16"/>
          <w:lang w:eastAsia="ru-RU"/>
        </w:rPr>
        <w:t>(</w:t>
      </w:r>
      <w:hyperlink r:id="rId1336" w:anchor="5703"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В отличие от правления абсолютной теократии, аристократия позволила установить </w:t>
      </w:r>
      <w:hyperlink r:id="rId1337" w:tooltip="нажмите, чтобы просмотреть определение формы" w:history="1">
        <w:r w:rsidRPr="006F6E78">
          <w:rPr>
            <w:rFonts w:ascii="Arial" w:eastAsia="Times New Roman" w:hAnsi="Arial" w:cs="Arial"/>
            <w:color w:val="0033CC"/>
            <w:sz w:val="18"/>
            <w:szCs w:val="18"/>
            <w:lang w:eastAsia="ru-RU"/>
          </w:rPr>
          <w:t>форму </w:t>
        </w:r>
      </w:hyperlink>
      <w:r w:rsidRPr="006F6E78">
        <w:rPr>
          <w:rFonts w:ascii="Arial" w:eastAsia="Times New Roman" w:hAnsi="Arial" w:cs="Arial"/>
          <w:color w:val="000000"/>
          <w:sz w:val="18"/>
          <w:szCs w:val="18"/>
          <w:lang w:eastAsia="ru-RU"/>
        </w:rPr>
        <w:t>разделения власти среди “элиты”, где изначально не существовало четкого традиционного мандата. Однако со временем </w:t>
      </w:r>
      <w:hyperlink r:id="rId1338" w:tooltip="нажмите, чтобы просмотреть определение понятия" w:history="1">
        <w:r w:rsidRPr="006F6E78">
          <w:rPr>
            <w:rFonts w:ascii="Arial" w:eastAsia="Times New Roman" w:hAnsi="Arial" w:cs="Arial"/>
            <w:color w:val="0033CC"/>
            <w:sz w:val="18"/>
            <w:szCs w:val="18"/>
            <w:lang w:eastAsia="ru-RU"/>
          </w:rPr>
          <w:t>понятие </w:t>
        </w:r>
      </w:hyperlink>
      <w:r w:rsidRPr="006F6E78">
        <w:rPr>
          <w:rFonts w:ascii="Arial" w:eastAsia="Times New Roman" w:hAnsi="Arial" w:cs="Arial"/>
          <w:color w:val="000000"/>
          <w:sz w:val="18"/>
          <w:szCs w:val="18"/>
          <w:lang w:eastAsia="ru-RU"/>
        </w:rPr>
        <w:t>аристократии стало почти идентичным всем формам абсолютного господства в использовании притязаний наследования по крови и даже религиозной традиции для оправдания сохраняющегося привилегированного положения одних семей над другими.</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6" w:name="5704"/>
      <w:bookmarkEnd w:id="306"/>
      <w:r w:rsidRPr="006F6E78">
        <w:rPr>
          <w:rFonts w:ascii="Arial" w:eastAsia="Times New Roman" w:hAnsi="Arial" w:cs="Arial"/>
          <w:b/>
          <w:bCs/>
          <w:color w:val="000000"/>
          <w:lang w:eastAsia="ru-RU"/>
        </w:rPr>
        <w:t>Canon 5704 </w:t>
      </w:r>
      <w:r w:rsidRPr="006F6E78">
        <w:rPr>
          <w:rFonts w:ascii="Arial" w:eastAsia="Times New Roman" w:hAnsi="Arial" w:cs="Arial"/>
          <w:color w:val="000000"/>
          <w:sz w:val="16"/>
          <w:szCs w:val="16"/>
          <w:lang w:eastAsia="ru-RU"/>
        </w:rPr>
        <w:t>(</w:t>
      </w:r>
      <w:hyperlink r:id="rId1339" w:anchor="5704"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Двумя (2) основными формами правления при аристократии были олигархия и монархия:</w:t>
      </w:r>
    </w:p>
    <w:p w:rsidR="006F6E78" w:rsidRPr="006F6E78" w:rsidRDefault="006F6E78" w:rsidP="006F6E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(i) олигарх-это правящий </w:t>
      </w:r>
      <w:hyperlink r:id="rId1340" w:tooltip="нажмите, чтобы просмотреть определение тела" w:history="1">
        <w:r w:rsidRPr="006F6E78">
          <w:rPr>
            <w:rFonts w:ascii="Arial" w:eastAsia="Times New Roman" w:hAnsi="Arial" w:cs="Arial"/>
            <w:color w:val="0033CC"/>
            <w:sz w:val="18"/>
            <w:szCs w:val="18"/>
            <w:lang w:eastAsia="ru-RU"/>
          </w:rPr>
          <w:t>орган </w:t>
        </w:r>
      </w:hyperlink>
      <w:r w:rsidRPr="006F6E78">
        <w:rPr>
          <w:rFonts w:ascii="Arial" w:eastAsia="Times New Roman" w:hAnsi="Arial" w:cs="Arial"/>
          <w:color w:val="000000"/>
          <w:sz w:val="18"/>
          <w:szCs w:val="18"/>
          <w:lang w:eastAsia="ru-RU"/>
        </w:rPr>
        <w:t>олигархии, являющийся </w:t>
      </w:r>
      <w:hyperlink r:id="rId1341" w:tooltip="нажмите, чтобы просмотреть определение формы" w:history="1">
        <w:r w:rsidRPr="006F6E78">
          <w:rPr>
            <w:rFonts w:ascii="Arial" w:eastAsia="Times New Roman" w:hAnsi="Arial" w:cs="Arial"/>
            <w:color w:val="0033CC"/>
            <w:sz w:val="18"/>
            <w:szCs w:val="18"/>
            <w:lang w:eastAsia="ru-RU"/>
          </w:rPr>
          <w:t>формой </w:t>
        </w:r>
      </w:hyperlink>
      <w:hyperlink r:id="rId1342" w:tooltip="нажмите, чтобы просмотреть определение суверенного" w:history="1">
        <w:r w:rsidRPr="006F6E78">
          <w:rPr>
            <w:rFonts w:ascii="Arial" w:eastAsia="Times New Roman" w:hAnsi="Arial" w:cs="Arial"/>
            <w:color w:val="0033CC"/>
            <w:sz w:val="18"/>
            <w:szCs w:val="18"/>
            <w:lang w:eastAsia="ru-RU"/>
          </w:rPr>
          <w:t>суверенного </w:t>
        </w:r>
      </w:hyperlink>
      <w:r w:rsidRPr="006F6E78">
        <w:rPr>
          <w:rFonts w:ascii="Arial" w:eastAsia="Times New Roman" w:hAnsi="Arial" w:cs="Arial"/>
          <w:color w:val="000000"/>
          <w:sz w:val="18"/>
          <w:szCs w:val="18"/>
          <w:lang w:eastAsia="ru-RU"/>
        </w:rPr>
        <w:t>правления “Архонтов” (вождей), представляющих глав основных племен, богатейших собственников, наиболее влиятельных военачальников или членов королевской семьи.</w:t>
      </w:r>
    </w:p>
    <w:p w:rsidR="006F6E78" w:rsidRPr="006F6E78" w:rsidRDefault="006F6E78" w:rsidP="006F6E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(ii) монарх является правителем монархии, являющейся </w:t>
      </w:r>
      <w:hyperlink r:id="rId1343" w:tooltip="нажмите, чтобы просмотреть определение формы" w:history="1">
        <w:r w:rsidRPr="006F6E78">
          <w:rPr>
            <w:rFonts w:ascii="Arial" w:eastAsia="Times New Roman" w:hAnsi="Arial" w:cs="Arial"/>
            <w:color w:val="0033CC"/>
            <w:sz w:val="18"/>
            <w:szCs w:val="18"/>
            <w:lang w:eastAsia="ru-RU"/>
          </w:rPr>
          <w:t>формой </w:t>
        </w:r>
      </w:hyperlink>
      <w:hyperlink r:id="rId1344" w:tooltip="нажмите, чтобы просмотреть определение суверенного" w:history="1">
        <w:r w:rsidRPr="006F6E78">
          <w:rPr>
            <w:rFonts w:ascii="Arial" w:eastAsia="Times New Roman" w:hAnsi="Arial" w:cs="Arial"/>
            <w:color w:val="0033CC"/>
            <w:sz w:val="18"/>
            <w:szCs w:val="18"/>
            <w:lang w:eastAsia="ru-RU"/>
          </w:rPr>
          <w:t>суверенного </w:t>
        </w:r>
      </w:hyperlink>
      <w:r w:rsidRPr="006F6E78">
        <w:rPr>
          <w:rFonts w:ascii="Arial" w:eastAsia="Times New Roman" w:hAnsi="Arial" w:cs="Arial"/>
          <w:color w:val="000000"/>
          <w:sz w:val="18"/>
          <w:szCs w:val="18"/>
          <w:lang w:eastAsia="ru-RU"/>
        </w:rPr>
        <w:t>правления одним племенем или семьей, обычно по праву рождения и наследственной преемственности.</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7" w:name="5705"/>
      <w:bookmarkEnd w:id="307"/>
      <w:r w:rsidRPr="006F6E78">
        <w:rPr>
          <w:rFonts w:ascii="Arial" w:eastAsia="Times New Roman" w:hAnsi="Arial" w:cs="Arial"/>
          <w:b/>
          <w:bCs/>
          <w:color w:val="000000"/>
          <w:lang w:eastAsia="ru-RU"/>
        </w:rPr>
        <w:t>Canon 5705 </w:t>
      </w:r>
      <w:r w:rsidRPr="006F6E78">
        <w:rPr>
          <w:rFonts w:ascii="Arial" w:eastAsia="Times New Roman" w:hAnsi="Arial" w:cs="Arial"/>
          <w:color w:val="000000"/>
          <w:sz w:val="16"/>
          <w:szCs w:val="16"/>
          <w:lang w:eastAsia="ru-RU"/>
        </w:rPr>
        <w:t>(</w:t>
      </w:r>
      <w:hyperlink r:id="rId1345" w:anchor="5705"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Большинство гегемонов греческих " лиг " были основаны на аристократической модели правления и варьировались между периодами олигархии и монархии.</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8" w:name="5706"/>
      <w:bookmarkEnd w:id="308"/>
      <w:r w:rsidRPr="006F6E78">
        <w:rPr>
          <w:rFonts w:ascii="Arial" w:eastAsia="Times New Roman" w:hAnsi="Arial" w:cs="Arial"/>
          <w:b/>
          <w:bCs/>
          <w:color w:val="000000"/>
          <w:lang w:eastAsia="ru-RU"/>
        </w:rPr>
        <w:t>Canon 5706 </w:t>
      </w:r>
      <w:r w:rsidRPr="006F6E78">
        <w:rPr>
          <w:rFonts w:ascii="Arial" w:eastAsia="Times New Roman" w:hAnsi="Arial" w:cs="Arial"/>
          <w:color w:val="000000"/>
          <w:sz w:val="16"/>
          <w:szCs w:val="16"/>
          <w:lang w:eastAsia="ru-RU"/>
        </w:rPr>
        <w:t>(</w:t>
      </w:r>
      <w:hyperlink r:id="rId1346" w:anchor="5706"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lastRenderedPageBreak/>
        <w:t>Слово олигарх происходит от древнегреческого oλιγαραα (oligarkhía)</w:t>
      </w:r>
      <w:hyperlink r:id="rId1347" w:tooltip="нажмите, чтобы просмотреть определение значения" w:history="1">
        <w:r w:rsidRPr="006F6E78">
          <w:rPr>
            <w:rFonts w:ascii="Arial" w:eastAsia="Times New Roman" w:hAnsi="Arial" w:cs="Arial"/>
            <w:color w:val="0033CC"/>
            <w:sz w:val="18"/>
            <w:szCs w:val="18"/>
            <w:lang w:eastAsia="ru-RU"/>
          </w:rPr>
          <w:t>, означающего </w:t>
        </w:r>
      </w:hyperlink>
      <w:r w:rsidRPr="006F6E78">
        <w:rPr>
          <w:rFonts w:ascii="Arial" w:eastAsia="Times New Roman" w:hAnsi="Arial" w:cs="Arial"/>
          <w:color w:val="000000"/>
          <w:sz w:val="18"/>
          <w:szCs w:val="18"/>
          <w:lang w:eastAsia="ru-RU"/>
        </w:rPr>
        <w:t>“несколько (элитарных) правителей”, от oλγγος (olígos)</w:t>
      </w:r>
      <w:hyperlink r:id="rId1348" w:tooltip="нажмите, чтобы просмотреть определение значения" w:history="1">
        <w:r w:rsidRPr="006F6E78">
          <w:rPr>
            <w:rFonts w:ascii="Arial" w:eastAsia="Times New Roman" w:hAnsi="Arial" w:cs="Arial"/>
            <w:color w:val="0033CC"/>
            <w:sz w:val="18"/>
            <w:szCs w:val="18"/>
            <w:lang w:eastAsia="ru-RU"/>
          </w:rPr>
          <w:t>, означающего</w:t>
        </w:r>
      </w:hyperlink>
      <w:r w:rsidRPr="006F6E78">
        <w:rPr>
          <w:rFonts w:ascii="Arial" w:eastAsia="Times New Roman" w:hAnsi="Arial" w:cs="Arial"/>
          <w:color w:val="000000"/>
          <w:sz w:val="18"/>
          <w:szCs w:val="18"/>
          <w:lang w:eastAsia="ru-RU"/>
        </w:rPr>
        <w:t>" несколько“, и apxw (archo)</w:t>
      </w:r>
      <w:hyperlink r:id="rId1349" w:tooltip="нажмите, чтобы просмотреть определение значения" w:history="1">
        <w:r w:rsidRPr="006F6E78">
          <w:rPr>
            <w:rFonts w:ascii="Arial" w:eastAsia="Times New Roman" w:hAnsi="Arial" w:cs="Arial"/>
            <w:color w:val="0033CC"/>
            <w:sz w:val="18"/>
            <w:szCs w:val="18"/>
            <w:lang w:eastAsia="ru-RU"/>
          </w:rPr>
          <w:t>, означающего</w:t>
        </w:r>
      </w:hyperlink>
      <w:r w:rsidRPr="006F6E78">
        <w:rPr>
          <w:rFonts w:ascii="Arial" w:eastAsia="Times New Roman" w:hAnsi="Arial" w:cs="Arial"/>
          <w:color w:val="000000"/>
          <w:sz w:val="18"/>
          <w:szCs w:val="18"/>
          <w:lang w:eastAsia="ru-RU"/>
        </w:rPr>
        <w:t>” править, управлять или командовать“.</w:t>
      </w:r>
    </w:p>
    <w:p w:rsidR="006F6E78" w:rsidRPr="006F6E78" w:rsidRDefault="006F6E78" w:rsidP="006F6E78">
      <w:pPr>
        <w:shd w:val="clear" w:color="auto" w:fill="FFFFFF"/>
        <w:spacing w:after="0" w:line="240" w:lineRule="auto"/>
        <w:rPr>
          <w:rFonts w:ascii="Arial" w:eastAsia="Times New Roman" w:hAnsi="Arial" w:cs="Arial"/>
          <w:b/>
          <w:bCs/>
          <w:color w:val="000000"/>
          <w:lang w:eastAsia="ru-RU"/>
        </w:rPr>
      </w:pPr>
      <w:bookmarkStart w:id="309" w:name="5707"/>
      <w:bookmarkEnd w:id="309"/>
      <w:r w:rsidRPr="006F6E78">
        <w:rPr>
          <w:rFonts w:ascii="Arial" w:eastAsia="Times New Roman" w:hAnsi="Arial" w:cs="Arial"/>
          <w:b/>
          <w:bCs/>
          <w:color w:val="000000"/>
          <w:lang w:eastAsia="ru-RU"/>
        </w:rPr>
        <w:t>Canon 5707 </w:t>
      </w:r>
      <w:r w:rsidRPr="006F6E78">
        <w:rPr>
          <w:rFonts w:ascii="Arial" w:eastAsia="Times New Roman" w:hAnsi="Arial" w:cs="Arial"/>
          <w:color w:val="000000"/>
          <w:sz w:val="16"/>
          <w:szCs w:val="16"/>
          <w:lang w:eastAsia="ru-RU"/>
        </w:rPr>
        <w:t>(</w:t>
      </w:r>
      <w:hyperlink r:id="rId1350" w:anchor="5707" w:tooltip="ссылка на этот канон" w:history="1">
        <w:r w:rsidRPr="006F6E78">
          <w:rPr>
            <w:rFonts w:ascii="Arial" w:eastAsia="Times New Roman" w:hAnsi="Arial" w:cs="Arial"/>
            <w:b/>
            <w:bCs/>
            <w:color w:val="0033CC"/>
            <w:sz w:val="16"/>
            <w:szCs w:val="16"/>
            <w:lang w:eastAsia="ru-RU"/>
          </w:rPr>
          <w:t>ссылка</w:t>
        </w:r>
      </w:hyperlink>
      <w:r w:rsidRPr="006F6E78">
        <w:rPr>
          <w:rFonts w:ascii="Arial" w:eastAsia="Times New Roman" w:hAnsi="Arial" w:cs="Arial"/>
          <w:color w:val="000000"/>
          <w:sz w:val="16"/>
          <w:szCs w:val="16"/>
          <w:lang w:eastAsia="ru-RU"/>
        </w:rPr>
        <w:t>)</w:t>
      </w:r>
    </w:p>
    <w:p w:rsidR="006F6E78" w:rsidRPr="006F6E78" w:rsidRDefault="006F6E78" w:rsidP="006F6E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F6E78">
        <w:rPr>
          <w:rFonts w:ascii="Arial" w:eastAsia="Times New Roman" w:hAnsi="Arial" w:cs="Arial"/>
          <w:color w:val="000000"/>
          <w:sz w:val="18"/>
          <w:szCs w:val="18"/>
          <w:lang w:eastAsia="ru-RU"/>
        </w:rPr>
        <w:t>Слово монарх происходит от древнегреческого μνναροος (монарх)</w:t>
      </w:r>
      <w:hyperlink r:id="rId1351" w:tooltip="нажмите, чтобы просмотреть определение значения" w:history="1">
        <w:r w:rsidRPr="006F6E78">
          <w:rPr>
            <w:rFonts w:ascii="Arial" w:eastAsia="Times New Roman" w:hAnsi="Arial" w:cs="Arial"/>
            <w:color w:val="0033CC"/>
            <w:sz w:val="18"/>
            <w:szCs w:val="18"/>
            <w:lang w:eastAsia="ru-RU"/>
          </w:rPr>
          <w:t>, означающего </w:t>
        </w:r>
      </w:hyperlink>
      <w:r w:rsidRPr="006F6E78">
        <w:rPr>
          <w:rFonts w:ascii="Arial" w:eastAsia="Times New Roman" w:hAnsi="Arial" w:cs="Arial"/>
          <w:color w:val="000000"/>
          <w:sz w:val="18"/>
          <w:szCs w:val="18"/>
          <w:lang w:eastAsia="ru-RU"/>
        </w:rPr>
        <w:t>“единственный правитель”, от 'μννος (монос)</w:t>
      </w:r>
      <w:hyperlink r:id="rId1352" w:tooltip="нажмите, чтобы просмотреть определение значения" w:history="1">
        <w:r w:rsidRPr="006F6E78">
          <w:rPr>
            <w:rFonts w:ascii="Arial" w:eastAsia="Times New Roman" w:hAnsi="Arial" w:cs="Arial"/>
            <w:color w:val="0033CC"/>
            <w:sz w:val="18"/>
            <w:szCs w:val="18"/>
            <w:lang w:eastAsia="ru-RU"/>
          </w:rPr>
          <w:t>, означающего </w:t>
        </w:r>
      </w:hyperlink>
      <w:r w:rsidRPr="006F6E78">
        <w:rPr>
          <w:rFonts w:ascii="Arial" w:eastAsia="Times New Roman" w:hAnsi="Arial" w:cs="Arial"/>
          <w:color w:val="000000"/>
          <w:sz w:val="18"/>
          <w:szCs w:val="18"/>
          <w:lang w:eastAsia="ru-RU"/>
        </w:rPr>
        <w:t>“только”, и apxw (архо)</w:t>
      </w:r>
      <w:hyperlink r:id="rId1353" w:tooltip="нажмите, чтобы просмотреть определение значения" w:history="1">
        <w:r w:rsidRPr="006F6E78">
          <w:rPr>
            <w:rFonts w:ascii="Arial" w:eastAsia="Times New Roman" w:hAnsi="Arial" w:cs="Arial"/>
            <w:color w:val="0033CC"/>
            <w:sz w:val="18"/>
            <w:szCs w:val="18"/>
            <w:lang w:eastAsia="ru-RU"/>
          </w:rPr>
          <w:t>, означающего </w:t>
        </w:r>
      </w:hyperlink>
      <w:r w:rsidRPr="006F6E78">
        <w:rPr>
          <w:rFonts w:ascii="Arial" w:eastAsia="Times New Roman" w:hAnsi="Arial" w:cs="Arial"/>
          <w:color w:val="000000"/>
          <w:sz w:val="18"/>
          <w:szCs w:val="18"/>
          <w:lang w:eastAsia="ru-RU"/>
        </w:rPr>
        <w:t>“править, управлять или повелевать”.</w:t>
      </w:r>
    </w:p>
    <w:p w:rsidR="00322764" w:rsidRPr="00322764" w:rsidRDefault="00322764" w:rsidP="0032276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22764">
        <w:rPr>
          <w:rFonts w:ascii="Arial" w:eastAsia="Times New Roman" w:hAnsi="Arial" w:cs="Arial"/>
          <w:b/>
          <w:bCs/>
          <w:color w:val="000000"/>
          <w:sz w:val="36"/>
          <w:szCs w:val="36"/>
          <w:lang w:eastAsia="ru-RU"/>
        </w:rPr>
        <w:t>Статья 45-Полис</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0" w:name="5708"/>
      <w:bookmarkEnd w:id="310"/>
      <w:r w:rsidRPr="00322764">
        <w:rPr>
          <w:rFonts w:ascii="Arial" w:eastAsia="Times New Roman" w:hAnsi="Arial" w:cs="Arial"/>
          <w:b/>
          <w:bCs/>
          <w:color w:val="000000"/>
          <w:lang w:eastAsia="ru-RU"/>
        </w:rPr>
        <w:t>Canon 5708 </w:t>
      </w:r>
      <w:r w:rsidRPr="00322764">
        <w:rPr>
          <w:rFonts w:ascii="Arial" w:eastAsia="Times New Roman" w:hAnsi="Arial" w:cs="Arial"/>
          <w:color w:val="000000"/>
          <w:sz w:val="16"/>
          <w:szCs w:val="16"/>
          <w:lang w:eastAsia="ru-RU"/>
        </w:rPr>
        <w:t>(</w:t>
      </w:r>
      <w:hyperlink r:id="rId1354" w:anchor="5708"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Полис, от древнегреческого πλλις, это термин, определяющий признанный город, </w:t>
      </w:r>
      <w:hyperlink r:id="rId1355" w:tooltip="нажмите, чтобы просмотреть определение тела" w:history="1">
        <w:r w:rsidRPr="00322764">
          <w:rPr>
            <w:rFonts w:ascii="Arial" w:eastAsia="Times New Roman" w:hAnsi="Arial" w:cs="Arial"/>
            <w:color w:val="0033CC"/>
            <w:sz w:val="18"/>
            <w:szCs w:val="18"/>
            <w:lang w:eastAsia="ru-RU"/>
          </w:rPr>
          <w:t>тело </w:t>
        </w:r>
      </w:hyperlink>
      <w:r w:rsidRPr="00322764">
        <w:rPr>
          <w:rFonts w:ascii="Arial" w:eastAsia="Times New Roman" w:hAnsi="Arial" w:cs="Arial"/>
          <w:color w:val="000000"/>
          <w:sz w:val="18"/>
          <w:szCs w:val="18"/>
          <w:lang w:eastAsia="ru-RU"/>
        </w:rPr>
        <w:t>граждан города и сам акт </w:t>
      </w:r>
      <w:hyperlink r:id="rId1356" w:tooltip="нажмите, чтобы просмотреть определение гражданства" w:history="1">
        <w:r w:rsidRPr="00322764">
          <w:rPr>
            <w:rFonts w:ascii="Arial" w:eastAsia="Times New Roman" w:hAnsi="Arial" w:cs="Arial"/>
            <w:color w:val="0033CC"/>
            <w:sz w:val="18"/>
            <w:szCs w:val="18"/>
            <w:lang w:eastAsia="ru-RU"/>
          </w:rPr>
          <w:t>гражданства</w:t>
        </w:r>
      </w:hyperlink>
      <w:r w:rsidRPr="00322764">
        <w:rPr>
          <w:rFonts w:ascii="Arial" w:eastAsia="Times New Roman" w:hAnsi="Arial" w:cs="Arial"/>
          <w:color w:val="000000"/>
          <w:sz w:val="18"/>
          <w:szCs w:val="18"/>
          <w:lang w:eastAsia="ru-RU"/>
        </w:rPr>
        <w:t>.</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1" w:name="5709"/>
      <w:bookmarkEnd w:id="311"/>
      <w:r w:rsidRPr="00322764">
        <w:rPr>
          <w:rFonts w:ascii="Arial" w:eastAsia="Times New Roman" w:hAnsi="Arial" w:cs="Arial"/>
          <w:b/>
          <w:bCs/>
          <w:color w:val="000000"/>
          <w:lang w:eastAsia="ru-RU"/>
        </w:rPr>
        <w:t>Canon 5709 </w:t>
      </w:r>
      <w:r w:rsidRPr="00322764">
        <w:rPr>
          <w:rFonts w:ascii="Arial" w:eastAsia="Times New Roman" w:hAnsi="Arial" w:cs="Arial"/>
          <w:color w:val="000000"/>
          <w:sz w:val="16"/>
          <w:szCs w:val="16"/>
          <w:lang w:eastAsia="ru-RU"/>
        </w:rPr>
        <w:t>(</w:t>
      </w:r>
      <w:hyperlink r:id="rId1357" w:anchor="5709"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Слово полис происходит от древнего периода греческих городов-государств в течение 1-го тысячелетия до н. э. примерно от 800 до 400 лет до н. э.</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2" w:name="5710"/>
      <w:bookmarkEnd w:id="312"/>
      <w:r w:rsidRPr="00322764">
        <w:rPr>
          <w:rFonts w:ascii="Arial" w:eastAsia="Times New Roman" w:hAnsi="Arial" w:cs="Arial"/>
          <w:b/>
          <w:bCs/>
          <w:color w:val="000000"/>
          <w:lang w:eastAsia="ru-RU"/>
        </w:rPr>
        <w:t>Canon 5710 </w:t>
      </w:r>
      <w:r w:rsidRPr="00322764">
        <w:rPr>
          <w:rFonts w:ascii="Arial" w:eastAsia="Times New Roman" w:hAnsi="Arial" w:cs="Arial"/>
          <w:color w:val="000000"/>
          <w:sz w:val="16"/>
          <w:szCs w:val="16"/>
          <w:lang w:eastAsia="ru-RU"/>
        </w:rPr>
        <w:t>(</w:t>
      </w:r>
      <w:hyperlink r:id="rId1358" w:anchor="5710"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Полноправный член полиса был известен как Polites (πολττης) и является древнегреческим словом , означающим “ </w:t>
      </w:r>
      <w:hyperlink r:id="rId1359" w:tooltip="нажмите, чтобы просмотреть определение гражданина" w:history="1">
        <w:r w:rsidRPr="00322764">
          <w:rPr>
            <w:rFonts w:ascii="Arial" w:eastAsia="Times New Roman" w:hAnsi="Arial" w:cs="Arial"/>
            <w:color w:val="0033CC"/>
            <w:sz w:val="18"/>
            <w:szCs w:val="18"/>
            <w:lang w:eastAsia="ru-RU"/>
          </w:rPr>
          <w:t>гражданин</w:t>
        </w:r>
      </w:hyperlink>
      <w:r w:rsidRPr="00322764">
        <w:rPr>
          <w:rFonts w:ascii="Arial" w:eastAsia="Times New Roman" w:hAnsi="Arial" w:cs="Arial"/>
          <w:color w:val="000000"/>
          <w:sz w:val="18"/>
          <w:szCs w:val="18"/>
          <w:lang w:eastAsia="ru-RU"/>
        </w:rPr>
        <w:t>, свободный и соотечественник”.</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3" w:name="5711"/>
      <w:bookmarkEnd w:id="313"/>
      <w:r w:rsidRPr="00322764">
        <w:rPr>
          <w:rFonts w:ascii="Arial" w:eastAsia="Times New Roman" w:hAnsi="Arial" w:cs="Arial"/>
          <w:b/>
          <w:bCs/>
          <w:color w:val="000000"/>
          <w:lang w:eastAsia="ru-RU"/>
        </w:rPr>
        <w:t>Canon 5711 </w:t>
      </w:r>
      <w:r w:rsidRPr="00322764">
        <w:rPr>
          <w:rFonts w:ascii="Arial" w:eastAsia="Times New Roman" w:hAnsi="Arial" w:cs="Arial"/>
          <w:color w:val="000000"/>
          <w:sz w:val="16"/>
          <w:szCs w:val="16"/>
          <w:lang w:eastAsia="ru-RU"/>
        </w:rPr>
        <w:t>(</w:t>
      </w:r>
      <w:hyperlink r:id="rId1360" w:anchor="5711"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Вопросы города, его администрации и политики были известны как Politikos (πολiτικός) и является древнегреческим словом, обозначающим как “гражданское право”, так и “гражданские обязанности”. Politikos также является источником современного слова для обозначения "политики".</w:t>
      </w:r>
    </w:p>
    <w:p w:rsidR="00322764" w:rsidRPr="00322764" w:rsidRDefault="00322764" w:rsidP="0032276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22764">
        <w:rPr>
          <w:rFonts w:ascii="Arial" w:eastAsia="Times New Roman" w:hAnsi="Arial" w:cs="Arial"/>
          <w:b/>
          <w:bCs/>
          <w:color w:val="000000"/>
          <w:sz w:val="36"/>
          <w:szCs w:val="36"/>
          <w:lang w:eastAsia="ru-RU"/>
        </w:rPr>
        <w:t>Статья 46-Форма Римского Права</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4" w:name="5712"/>
      <w:bookmarkEnd w:id="314"/>
      <w:r w:rsidRPr="00322764">
        <w:rPr>
          <w:rFonts w:ascii="Arial" w:eastAsia="Times New Roman" w:hAnsi="Arial" w:cs="Arial"/>
          <w:b/>
          <w:bCs/>
          <w:color w:val="000000"/>
          <w:lang w:eastAsia="ru-RU"/>
        </w:rPr>
        <w:t>Canon 5712 </w:t>
      </w:r>
      <w:r w:rsidRPr="00322764">
        <w:rPr>
          <w:rFonts w:ascii="Arial" w:eastAsia="Times New Roman" w:hAnsi="Arial" w:cs="Arial"/>
          <w:color w:val="000000"/>
          <w:sz w:val="16"/>
          <w:szCs w:val="16"/>
          <w:lang w:eastAsia="ru-RU"/>
        </w:rPr>
        <w:t>(</w:t>
      </w:r>
      <w:hyperlink r:id="rId1361" w:anchor="5712"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362" w:tooltip="нажмите, чтобы просмотреть определение римского права" w:history="1">
        <w:r w:rsidRPr="00322764">
          <w:rPr>
            <w:rFonts w:ascii="Arial" w:eastAsia="Times New Roman" w:hAnsi="Arial" w:cs="Arial"/>
            <w:color w:val="0033CC"/>
            <w:sz w:val="18"/>
            <w:szCs w:val="18"/>
            <w:lang w:eastAsia="ru-RU"/>
          </w:rPr>
          <w:t>Римское право</w:t>
        </w:r>
      </w:hyperlink>
      <w:r w:rsidRPr="00322764">
        <w:rPr>
          <w:rFonts w:ascii="Arial" w:eastAsia="Times New Roman" w:hAnsi="Arial" w:cs="Arial"/>
          <w:color w:val="000000"/>
          <w:sz w:val="18"/>
          <w:szCs w:val="18"/>
          <w:lang w:eastAsia="ru-RU"/>
        </w:rPr>
        <w:t>, также известное как </w:t>
      </w:r>
      <w:hyperlink r:id="rId1363" w:tooltip="нажмите, чтобы просмотреть определение римского права" w:history="1">
        <w:r w:rsidRPr="00322764">
          <w:rPr>
            <w:rFonts w:ascii="Arial" w:eastAsia="Times New Roman" w:hAnsi="Arial" w:cs="Arial"/>
            <w:color w:val="0033CC"/>
            <w:sz w:val="18"/>
            <w:szCs w:val="18"/>
            <w:lang w:eastAsia="ru-RU"/>
          </w:rPr>
          <w:t>римское право</w:t>
        </w:r>
      </w:hyperlink>
      <w:r w:rsidRPr="00322764">
        <w:rPr>
          <w:rFonts w:ascii="Arial" w:eastAsia="Times New Roman" w:hAnsi="Arial" w:cs="Arial"/>
          <w:color w:val="000000"/>
          <w:sz w:val="18"/>
          <w:szCs w:val="18"/>
          <w:lang w:eastAsia="ru-RU"/>
        </w:rPr>
        <w:t> </w:t>
      </w:r>
      <w:hyperlink r:id="rId1364" w:tooltip="нажмите, чтобы просмотреть определение формы" w:history="1">
        <w:r w:rsidRPr="00322764">
          <w:rPr>
            <w:rFonts w:ascii="Arial" w:eastAsia="Times New Roman" w:hAnsi="Arial" w:cs="Arial"/>
            <w:color w:val="0033CC"/>
            <w:sz w:val="18"/>
            <w:szCs w:val="18"/>
            <w:lang w:eastAsia="ru-RU"/>
          </w:rPr>
          <w:t>форма</w:t>
        </w:r>
      </w:hyperlink>
      <w:r w:rsidRPr="00322764">
        <w:rPr>
          <w:rFonts w:ascii="Arial" w:eastAsia="Times New Roman" w:hAnsi="Arial" w:cs="Arial"/>
          <w:color w:val="000000"/>
          <w:sz w:val="18"/>
          <w:szCs w:val="18"/>
          <w:lang w:eastAsia="ru-RU"/>
        </w:rPr>
        <w:t> была в настоящее время применяется </w:t>
      </w:r>
      <w:hyperlink r:id="rId1365" w:tooltip="нажмите, чтобы просмотреть определение формы" w:history="1">
        <w:r w:rsidRPr="00322764">
          <w:rPr>
            <w:rFonts w:ascii="Arial" w:eastAsia="Times New Roman" w:hAnsi="Arial" w:cs="Arial"/>
            <w:color w:val="0033CC"/>
            <w:sz w:val="18"/>
            <w:szCs w:val="18"/>
            <w:lang w:eastAsia="ru-RU"/>
          </w:rPr>
          <w:t>форма</w:t>
        </w:r>
      </w:hyperlink>
      <w:r w:rsidRPr="00322764">
        <w:rPr>
          <w:rFonts w:ascii="Arial" w:eastAsia="Times New Roman" w:hAnsi="Arial" w:cs="Arial"/>
          <w:color w:val="000000"/>
          <w:sz w:val="18"/>
          <w:szCs w:val="18"/>
          <w:lang w:eastAsia="ru-RU"/>
        </w:rPr>
        <w:t>проведения: </w:t>
      </w:r>
      <w:hyperlink r:id="rId1366" w:tooltip="нажмите, чтобы просмотреть определение суверенного" w:history="1">
        <w:r w:rsidRPr="00322764">
          <w:rPr>
            <w:rFonts w:ascii="Arial" w:eastAsia="Times New Roman" w:hAnsi="Arial" w:cs="Arial"/>
            <w:color w:val="0033CC"/>
            <w:sz w:val="18"/>
            <w:szCs w:val="18"/>
            <w:lang w:eastAsia="ru-RU"/>
          </w:rPr>
          <w:t>суверенные</w:t>
        </w:r>
      </w:hyperlink>
      <w:r w:rsidRPr="00322764">
        <w:rPr>
          <w:rFonts w:ascii="Arial" w:eastAsia="Times New Roman" w:hAnsi="Arial" w:cs="Arial"/>
          <w:color w:val="000000"/>
          <w:sz w:val="18"/>
          <w:szCs w:val="18"/>
          <w:lang w:eastAsia="ru-RU"/>
        </w:rPr>
        <w:t> территориальные права, </w:t>
      </w:r>
      <w:hyperlink r:id="rId1367" w:tooltip="нажмите, чтобы просмотреть определение суверенного" w:history="1">
        <w:r w:rsidRPr="00322764">
          <w:rPr>
            <w:rFonts w:ascii="Arial" w:eastAsia="Times New Roman" w:hAnsi="Arial" w:cs="Arial"/>
            <w:color w:val="0033CC"/>
            <w:sz w:val="18"/>
            <w:szCs w:val="18"/>
            <w:lang w:eastAsia="ru-RU"/>
          </w:rPr>
          <w:t>суверенные</w:t>
        </w:r>
      </w:hyperlink>
      <w:r w:rsidRPr="00322764">
        <w:rPr>
          <w:rFonts w:ascii="Arial" w:eastAsia="Times New Roman" w:hAnsi="Arial" w:cs="Arial"/>
          <w:color w:val="000000"/>
          <w:sz w:val="18"/>
          <w:szCs w:val="18"/>
          <w:lang w:eastAsia="ru-RU"/>
        </w:rPr>
        <w:t> права, благородный права, земельного права,</w:t>
      </w:r>
      <w:hyperlink r:id="rId1368" w:tooltip="нажмите, чтобы просмотреть определение свойства" w:history="1">
        <w:r w:rsidRPr="00322764">
          <w:rPr>
            <w:rFonts w:ascii="Arial" w:eastAsia="Times New Roman" w:hAnsi="Arial" w:cs="Arial"/>
            <w:color w:val="0033CC"/>
            <w:sz w:val="18"/>
            <w:szCs w:val="18"/>
            <w:lang w:eastAsia="ru-RU"/>
          </w:rPr>
          <w:t>имущественного</w:t>
        </w:r>
      </w:hyperlink>
      <w:r w:rsidRPr="00322764">
        <w:rPr>
          <w:rFonts w:ascii="Arial" w:eastAsia="Times New Roman" w:hAnsi="Arial" w:cs="Arial"/>
          <w:color w:val="000000"/>
          <w:sz w:val="18"/>
          <w:szCs w:val="18"/>
          <w:lang w:eastAsia="ru-RU"/>
        </w:rPr>
        <w:t> права и </w:t>
      </w:r>
      <w:hyperlink r:id="rId1369" w:tooltip="нажмите, чтобы просмотреть определение общества" w:history="1">
        <w:r w:rsidRPr="00322764">
          <w:rPr>
            <w:rFonts w:ascii="Arial" w:eastAsia="Times New Roman" w:hAnsi="Arial" w:cs="Arial"/>
            <w:color w:val="0033CC"/>
            <w:sz w:val="18"/>
            <w:szCs w:val="18"/>
            <w:lang w:eastAsia="ru-RU"/>
          </w:rPr>
          <w:t>общества,</w:t>
        </w:r>
      </w:hyperlink>
      <w:r w:rsidRPr="00322764">
        <w:rPr>
          <w:rFonts w:ascii="Arial" w:eastAsia="Times New Roman" w:hAnsi="Arial" w:cs="Arial"/>
          <w:color w:val="000000"/>
          <w:sz w:val="18"/>
          <w:szCs w:val="18"/>
          <w:lang w:eastAsia="ru-RU"/>
        </w:rPr>
        <w:t> права формируются с 5-го века до н. э. до 313 н. э., когда Рим был полностью разрушен и сожжен дотла, в том числе разрушение и осуждение всех его </w:t>
      </w:r>
      <w:hyperlink r:id="rId1370" w:tooltip="нажмите, чтобы просмотреть определение законов" w:history="1">
        <w:r w:rsidRPr="00322764">
          <w:rPr>
            <w:rFonts w:ascii="Arial" w:eastAsia="Times New Roman" w:hAnsi="Arial" w:cs="Arial"/>
            <w:color w:val="0033CC"/>
            <w:sz w:val="18"/>
            <w:szCs w:val="18"/>
            <w:lang w:eastAsia="ru-RU"/>
          </w:rPr>
          <w:t>законов</w:t>
        </w:r>
      </w:hyperlink>
      <w:r w:rsidRPr="00322764">
        <w:rPr>
          <w:rFonts w:ascii="Arial" w:eastAsia="Times New Roman" w:hAnsi="Arial" w:cs="Arial"/>
          <w:color w:val="000000"/>
          <w:sz w:val="18"/>
          <w:szCs w:val="18"/>
          <w:lang w:eastAsia="ru-RU"/>
        </w:rPr>
        <w:t>, норм, установлений и обрядов, от Константина до становления христианства в 314 году нашей эры. Поскольку Рим и все его </w:t>
      </w:r>
      <w:hyperlink r:id="rId1371" w:tooltip="нажмите, чтобы просмотреть определение законов" w:history="1">
        <w:r w:rsidRPr="00322764">
          <w:rPr>
            <w:rFonts w:ascii="Arial" w:eastAsia="Times New Roman" w:hAnsi="Arial" w:cs="Arial"/>
            <w:color w:val="0033CC"/>
            <w:sz w:val="18"/>
            <w:szCs w:val="18"/>
            <w:lang w:eastAsia="ru-RU"/>
          </w:rPr>
          <w:t>законы </w:t>
        </w:r>
      </w:hyperlink>
      <w:r w:rsidRPr="00322764">
        <w:rPr>
          <w:rFonts w:ascii="Arial" w:eastAsia="Times New Roman" w:hAnsi="Arial" w:cs="Arial"/>
          <w:color w:val="000000"/>
          <w:sz w:val="18"/>
          <w:szCs w:val="18"/>
          <w:lang w:eastAsia="ru-RU"/>
        </w:rPr>
        <w:t>, традиции, требования и права были осуждены как буквальный и единственный истинный Антихрист, любое </w:t>
      </w:r>
      <w:hyperlink r:id="rId1372" w:tooltip="нажмите, чтобы просмотреть определение утверждения" w:history="1">
        <w:r w:rsidRPr="00322764">
          <w:rPr>
            <w:rFonts w:ascii="Arial" w:eastAsia="Times New Roman" w:hAnsi="Arial" w:cs="Arial"/>
            <w:color w:val="0033CC"/>
            <w:sz w:val="18"/>
            <w:szCs w:val="18"/>
            <w:lang w:eastAsia="ru-RU"/>
          </w:rPr>
          <w:t>утверждение</w:t>
        </w:r>
      </w:hyperlink>
      <w:r w:rsidRPr="00322764">
        <w:rPr>
          <w:rFonts w:ascii="Arial" w:eastAsia="Times New Roman" w:hAnsi="Arial" w:cs="Arial"/>
          <w:color w:val="000000"/>
          <w:sz w:val="18"/>
          <w:szCs w:val="18"/>
          <w:lang w:eastAsia="ru-RU"/>
        </w:rPr>
        <w:t>, что </w:t>
      </w:r>
      <w:hyperlink r:id="rId1373" w:tooltip="нажмите, чтобы просмотреть определение римского права" w:history="1">
        <w:r w:rsidRPr="00322764">
          <w:rPr>
            <w:rFonts w:ascii="Arial" w:eastAsia="Times New Roman" w:hAnsi="Arial" w:cs="Arial"/>
            <w:color w:val="0033CC"/>
            <w:sz w:val="18"/>
            <w:szCs w:val="18"/>
            <w:lang w:eastAsia="ru-RU"/>
          </w:rPr>
          <w:t>Римское право </w:t>
        </w:r>
      </w:hyperlink>
      <w:r w:rsidRPr="00322764">
        <w:rPr>
          <w:rFonts w:ascii="Arial" w:eastAsia="Times New Roman" w:hAnsi="Arial" w:cs="Arial"/>
          <w:color w:val="000000"/>
          <w:sz w:val="18"/>
          <w:szCs w:val="18"/>
          <w:lang w:eastAsia="ru-RU"/>
        </w:rPr>
        <w:t>применяется в любой </w:t>
      </w:r>
      <w:hyperlink r:id="rId1374" w:tooltip="нажмите, чтобы просмотреть определение формы" w:history="1">
        <w:r w:rsidRPr="00322764">
          <w:rPr>
            <w:rFonts w:ascii="Arial" w:eastAsia="Times New Roman" w:hAnsi="Arial" w:cs="Arial"/>
            <w:color w:val="0033CC"/>
            <w:sz w:val="18"/>
            <w:szCs w:val="18"/>
            <w:lang w:eastAsia="ru-RU"/>
          </w:rPr>
          <w:t>форме</w:t>
        </w:r>
      </w:hyperlink>
      <w:r w:rsidRPr="00322764">
        <w:rPr>
          <w:rFonts w:ascii="Arial" w:eastAsia="Times New Roman" w:hAnsi="Arial" w:cs="Arial"/>
          <w:color w:val="000000"/>
          <w:sz w:val="18"/>
          <w:szCs w:val="18"/>
          <w:lang w:eastAsia="ru-RU"/>
        </w:rPr>
        <w:t> сегодняшний день-это преднамеренная и сознательная ложь, искажение, обман и заблуждение.</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5" w:name="5713"/>
      <w:bookmarkEnd w:id="315"/>
      <w:r w:rsidRPr="00322764">
        <w:rPr>
          <w:rFonts w:ascii="Arial" w:eastAsia="Times New Roman" w:hAnsi="Arial" w:cs="Arial"/>
          <w:b/>
          <w:bCs/>
          <w:color w:val="000000"/>
          <w:lang w:eastAsia="ru-RU"/>
        </w:rPr>
        <w:t>Canon 5713 </w:t>
      </w:r>
      <w:r w:rsidRPr="00322764">
        <w:rPr>
          <w:rFonts w:ascii="Arial" w:eastAsia="Times New Roman" w:hAnsi="Arial" w:cs="Arial"/>
          <w:color w:val="000000"/>
          <w:sz w:val="16"/>
          <w:szCs w:val="16"/>
          <w:lang w:eastAsia="ru-RU"/>
        </w:rPr>
        <w:t>(</w:t>
      </w:r>
      <w:hyperlink r:id="rId1375" w:anchor="5713"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В начале VI века до н. э. члены экстремальной сатанинской культовой диаспоры Яхуди из шумура (Халдис) и шулумура (Эретрия) продвинулись дальше на запад в Средиземноморье и основали две (2) колонии в Реджо на Сицилии и Кумах близ современного Неаполя. Это легендарные "основатели" Римской Империи Рем (реверс шумура) и Ромул (реверс шулумура).</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6" w:name="5714"/>
      <w:bookmarkEnd w:id="316"/>
      <w:r w:rsidRPr="00322764">
        <w:rPr>
          <w:rFonts w:ascii="Arial" w:eastAsia="Times New Roman" w:hAnsi="Arial" w:cs="Arial"/>
          <w:b/>
          <w:bCs/>
          <w:color w:val="000000"/>
          <w:lang w:eastAsia="ru-RU"/>
        </w:rPr>
        <w:t>Canon 5714 </w:t>
      </w:r>
      <w:r w:rsidRPr="00322764">
        <w:rPr>
          <w:rFonts w:ascii="Arial" w:eastAsia="Times New Roman" w:hAnsi="Arial" w:cs="Arial"/>
          <w:color w:val="000000"/>
          <w:sz w:val="16"/>
          <w:szCs w:val="16"/>
          <w:lang w:eastAsia="ru-RU"/>
        </w:rPr>
        <w:t>(</w:t>
      </w:r>
      <w:hyperlink r:id="rId1376" w:anchor="5714"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 xml:space="preserve">К V веку до н. э. халдейская диаспора Яхуди из шумура (Чалдис) и шулумура (Эретрия) потеряла свою колонию Реджо на Сицилии из-за вассала карфагенян, в то время как их город Кумы был также разрушен в 524 году до н. э. Тем не менее, беженцы из племени Яхуди успешно захватили несколько южных городов этрусков при значительной военной поддержке Дария Великого из Персии и переименовали этрусский город в </w:t>
      </w:r>
      <w:r w:rsidRPr="00322764">
        <w:rPr>
          <w:rFonts w:ascii="Arial" w:eastAsia="Times New Roman" w:hAnsi="Arial" w:cs="Arial"/>
          <w:color w:val="000000"/>
          <w:sz w:val="18"/>
          <w:szCs w:val="18"/>
          <w:lang w:eastAsia="ru-RU"/>
        </w:rPr>
        <w:lastRenderedPageBreak/>
        <w:t>509 году до н. э. на месте Рима Как Сатанур или “город Сатаны”. </w:t>
      </w:r>
      <w:hyperlink r:id="rId1377" w:tooltip="нажмите, чтобы просмотреть определение договора" w:history="1">
        <w:r w:rsidRPr="00322764">
          <w:rPr>
            <w:rFonts w:ascii="Arial" w:eastAsia="Times New Roman" w:hAnsi="Arial" w:cs="Arial"/>
            <w:color w:val="0033CC"/>
            <w:sz w:val="18"/>
            <w:szCs w:val="18"/>
            <w:lang w:eastAsia="ru-RU"/>
          </w:rPr>
          <w:t>Договор </w:t>
        </w:r>
      </w:hyperlink>
      <w:r w:rsidRPr="00322764">
        <w:rPr>
          <w:rFonts w:ascii="Arial" w:eastAsia="Times New Roman" w:hAnsi="Arial" w:cs="Arial"/>
          <w:color w:val="000000"/>
          <w:sz w:val="18"/>
          <w:szCs w:val="18"/>
          <w:lang w:eastAsia="ru-RU"/>
        </w:rPr>
        <w:t>также </w:t>
      </w:r>
      <w:hyperlink r:id="rId1378" w:tooltip="нажмите, чтобы просмотреть определение подписанного" w:history="1">
        <w:r w:rsidRPr="00322764">
          <w:rPr>
            <w:rFonts w:ascii="Arial" w:eastAsia="Times New Roman" w:hAnsi="Arial" w:cs="Arial"/>
            <w:color w:val="0033CC"/>
            <w:sz w:val="18"/>
            <w:szCs w:val="18"/>
            <w:lang w:eastAsia="ru-RU"/>
          </w:rPr>
          <w:t>подписан </w:t>
        </w:r>
      </w:hyperlink>
      <w:r w:rsidRPr="00322764">
        <w:rPr>
          <w:rFonts w:ascii="Arial" w:eastAsia="Times New Roman" w:hAnsi="Arial" w:cs="Arial"/>
          <w:color w:val="000000"/>
          <w:sz w:val="18"/>
          <w:szCs w:val="18"/>
          <w:lang w:eastAsia="ru-RU"/>
        </w:rPr>
        <w:t>с Карфагеном в том же году.</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7" w:name="5715"/>
      <w:bookmarkEnd w:id="317"/>
      <w:r w:rsidRPr="00322764">
        <w:rPr>
          <w:rFonts w:ascii="Arial" w:eastAsia="Times New Roman" w:hAnsi="Arial" w:cs="Arial"/>
          <w:b/>
          <w:bCs/>
          <w:color w:val="000000"/>
          <w:lang w:eastAsia="ru-RU"/>
        </w:rPr>
        <w:t>Canon 5715 </w:t>
      </w:r>
      <w:r w:rsidRPr="00322764">
        <w:rPr>
          <w:rFonts w:ascii="Arial" w:eastAsia="Times New Roman" w:hAnsi="Arial" w:cs="Arial"/>
          <w:color w:val="000000"/>
          <w:sz w:val="16"/>
          <w:szCs w:val="16"/>
          <w:lang w:eastAsia="ru-RU"/>
        </w:rPr>
        <w:t>(</w:t>
      </w:r>
      <w:hyperlink r:id="rId1379" w:anchor="5715"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В 481 году до н. э. Сатанур, являющийся “городом Сатаны”, был переименован в Рим как "город ненависти, Войны, крови и мести”, являющийся обратной стороной Эструскийского слова" amor” для любви в честь покровителя Ксеркса I Персии и официальной </w:t>
      </w:r>
      <w:hyperlink r:id="rId1380" w:tooltip="нажмите, чтобы просмотреть определение состояния" w:history="1">
        <w:r w:rsidRPr="00322764">
          <w:rPr>
            <w:rFonts w:ascii="Arial" w:eastAsia="Times New Roman" w:hAnsi="Arial" w:cs="Arial"/>
            <w:color w:val="0033CC"/>
            <w:sz w:val="18"/>
            <w:szCs w:val="18"/>
            <w:lang w:eastAsia="ru-RU"/>
          </w:rPr>
          <w:t>государственной </w:t>
        </w:r>
      </w:hyperlink>
      <w:hyperlink r:id="rId1381" w:tooltip="нажмите, чтобы посмотреть определение религии" w:history="1">
        <w:r w:rsidRPr="00322764">
          <w:rPr>
            <w:rFonts w:ascii="Arial" w:eastAsia="Times New Roman" w:hAnsi="Arial" w:cs="Arial"/>
            <w:color w:val="0033CC"/>
            <w:sz w:val="18"/>
            <w:szCs w:val="18"/>
            <w:lang w:eastAsia="ru-RU"/>
          </w:rPr>
          <w:t>религии</w:t>
        </w:r>
      </w:hyperlink>
      <w:r w:rsidRPr="00322764">
        <w:rPr>
          <w:rFonts w:ascii="Arial" w:eastAsia="Times New Roman" w:hAnsi="Arial" w:cs="Arial"/>
          <w:color w:val="000000"/>
          <w:sz w:val="18"/>
          <w:szCs w:val="18"/>
          <w:lang w:eastAsia="ru-RU"/>
        </w:rPr>
        <w:t> о митраизме. Значительное персидское ополчение, предоставленное под контроль “патрицианского” класса жрецов Иегуди в качестве сатрапов Персии, было затем реорганизовано в известную легионную структуру римской армии. Благодаря массированной персидской военной помощи римляне успешно победили Карфаген и временно вернули себе значительную часть Сицилии и Южной Италии примерно до 465 года до н. э.</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8" w:name="5716"/>
      <w:bookmarkEnd w:id="318"/>
      <w:r w:rsidRPr="00322764">
        <w:rPr>
          <w:rFonts w:ascii="Arial" w:eastAsia="Times New Roman" w:hAnsi="Arial" w:cs="Arial"/>
          <w:b/>
          <w:bCs/>
          <w:color w:val="000000"/>
          <w:lang w:eastAsia="ru-RU"/>
        </w:rPr>
        <w:t>Canon 5716 </w:t>
      </w:r>
      <w:r w:rsidRPr="00322764">
        <w:rPr>
          <w:rFonts w:ascii="Arial" w:eastAsia="Times New Roman" w:hAnsi="Arial" w:cs="Arial"/>
          <w:color w:val="000000"/>
          <w:sz w:val="16"/>
          <w:szCs w:val="16"/>
          <w:lang w:eastAsia="ru-RU"/>
        </w:rPr>
        <w:t>(</w:t>
      </w:r>
      <w:hyperlink r:id="rId1382" w:anchor="5716"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После смерти Ксеркса я по 465 до н. э. и с небольшим продолжающейся военной поддержки от персов, римляне провозгласили независимость от Персии на 451 г. до н. э. создание Рекс Sacrorum (священный закон) и конечной “фашистского” тоталитарного </w:t>
      </w:r>
      <w:hyperlink r:id="rId1383" w:tooltip="нажмите, чтобы просмотреть определение состояния" w:history="1">
        <w:r w:rsidRPr="00322764">
          <w:rPr>
            <w:rFonts w:ascii="Arial" w:eastAsia="Times New Roman" w:hAnsi="Arial" w:cs="Arial"/>
            <w:color w:val="0033CC"/>
            <w:sz w:val="18"/>
            <w:szCs w:val="18"/>
            <w:lang w:eastAsia="ru-RU"/>
          </w:rPr>
          <w:t>государства</w:t>
        </w:r>
      </w:hyperlink>
      <w:r w:rsidRPr="00322764">
        <w:rPr>
          <w:rFonts w:ascii="Arial" w:eastAsia="Times New Roman" w:hAnsi="Arial" w:cs="Arial"/>
          <w:color w:val="000000"/>
          <w:sz w:val="18"/>
          <w:szCs w:val="18"/>
          <w:lang w:eastAsia="ru-RU"/>
        </w:rPr>
        <w:t>, с граждан и военных, обещая абсолютную и безоговорочную преданность Риму, включая “римский салют” – происхождение фашистское приветствие.</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19" w:name="5717"/>
      <w:bookmarkEnd w:id="319"/>
      <w:r w:rsidRPr="00322764">
        <w:rPr>
          <w:rFonts w:ascii="Arial" w:eastAsia="Times New Roman" w:hAnsi="Arial" w:cs="Arial"/>
          <w:b/>
          <w:bCs/>
          <w:color w:val="000000"/>
          <w:lang w:eastAsia="ru-RU"/>
        </w:rPr>
        <w:t>Canon 5717 </w:t>
      </w:r>
      <w:r w:rsidRPr="00322764">
        <w:rPr>
          <w:rFonts w:ascii="Arial" w:eastAsia="Times New Roman" w:hAnsi="Arial" w:cs="Arial"/>
          <w:color w:val="000000"/>
          <w:sz w:val="16"/>
          <w:szCs w:val="16"/>
          <w:lang w:eastAsia="ru-RU"/>
        </w:rPr>
        <w:t>(</w:t>
      </w:r>
      <w:hyperlink r:id="rId1384" w:anchor="5717"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Фашизм берет свое начало как центральная заповедь </w:t>
      </w:r>
      <w:hyperlink r:id="rId1385" w:tooltip="нажмите, чтобы просмотреть определение римского права" w:history="1">
        <w:r w:rsidRPr="00322764">
          <w:rPr>
            <w:rFonts w:ascii="Arial" w:eastAsia="Times New Roman" w:hAnsi="Arial" w:cs="Arial"/>
            <w:color w:val="0033CC"/>
            <w:sz w:val="18"/>
            <w:szCs w:val="18"/>
            <w:lang w:eastAsia="ru-RU"/>
          </w:rPr>
          <w:t>древнеримского права </w:t>
        </w:r>
      </w:hyperlink>
      <w:r w:rsidRPr="00322764">
        <w:rPr>
          <w:rFonts w:ascii="Arial" w:eastAsia="Times New Roman" w:hAnsi="Arial" w:cs="Arial"/>
          <w:color w:val="000000"/>
          <w:sz w:val="18"/>
          <w:szCs w:val="18"/>
          <w:lang w:eastAsia="ru-RU"/>
        </w:rPr>
        <w:t>от 451 года до н. э., демонстрируемая символом, известным как “Кратис", как "право на власть" и " абсолютное принуждение власти":</w:t>
      </w:r>
    </w:p>
    <w:p w:rsidR="00322764" w:rsidRPr="00322764" w:rsidRDefault="00322764" w:rsidP="0032276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(i) фашизм происходит от слова “fasces”</w:t>
      </w:r>
      <w:hyperlink r:id="rId1386" w:tooltip="нажмите, чтобы просмотреть определение значения" w:history="1">
        <w:r w:rsidRPr="00322764">
          <w:rPr>
            <w:rFonts w:ascii="Arial" w:eastAsia="Times New Roman" w:hAnsi="Arial" w:cs="Arial"/>
            <w:color w:val="0033CC"/>
            <w:sz w:val="18"/>
            <w:szCs w:val="18"/>
            <w:lang w:eastAsia="ru-RU"/>
          </w:rPr>
          <w:t>, означающего </w:t>
        </w:r>
      </w:hyperlink>
      <w:r w:rsidRPr="00322764">
        <w:rPr>
          <w:rFonts w:ascii="Arial" w:eastAsia="Times New Roman" w:hAnsi="Arial" w:cs="Arial"/>
          <w:color w:val="000000"/>
          <w:sz w:val="18"/>
          <w:szCs w:val="18"/>
          <w:lang w:eastAsia="ru-RU"/>
        </w:rPr>
        <w:t>связку даже деревянных прутьев/палок, удерживаемых вместе кожаными ремнями, называемыми лорум, включая голову топора, несомую как один (1) из стандартов легионов.</w:t>
      </w:r>
    </w:p>
    <w:p w:rsidR="00322764" w:rsidRPr="00322764" w:rsidRDefault="00322764" w:rsidP="0032276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(II) с топором как часть символа “Cratis” символизировал “смертная казнь” как обезглавливание было высшей мерой наказания для римских граждан, кто нарушил или нарушил их абсолютной лояльности, в то время как деревянные стержни представляли собой “телесных наказаний” в </w:t>
      </w:r>
      <w:hyperlink r:id="rId1387" w:tooltip="нажмите, чтобы просмотреть определение формы" w:history="1">
        <w:r w:rsidRPr="00322764">
          <w:rPr>
            <w:rFonts w:ascii="Arial" w:eastAsia="Times New Roman" w:hAnsi="Arial" w:cs="Arial"/>
            <w:color w:val="0033CC"/>
            <w:sz w:val="18"/>
            <w:szCs w:val="18"/>
            <w:lang w:eastAsia="ru-RU"/>
          </w:rPr>
          <w:t>форме</w:t>
        </w:r>
      </w:hyperlink>
      <w:r w:rsidRPr="00322764">
        <w:rPr>
          <w:rFonts w:ascii="Arial" w:eastAsia="Times New Roman" w:hAnsi="Arial" w:cs="Arial"/>
          <w:color w:val="000000"/>
          <w:sz w:val="18"/>
          <w:szCs w:val="18"/>
          <w:lang w:eastAsia="ru-RU"/>
        </w:rPr>
        <w:t> быть жестоко избиты палками, иногда до смерти, если легионер уснул на своем посту, или не подчиниться приказам своих начальников.</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20" w:name="5718"/>
      <w:bookmarkEnd w:id="320"/>
      <w:r w:rsidRPr="00322764">
        <w:rPr>
          <w:rFonts w:ascii="Arial" w:eastAsia="Times New Roman" w:hAnsi="Arial" w:cs="Arial"/>
          <w:b/>
          <w:bCs/>
          <w:color w:val="000000"/>
          <w:lang w:eastAsia="ru-RU"/>
        </w:rPr>
        <w:t>Canon 5718 </w:t>
      </w:r>
      <w:r w:rsidRPr="00322764">
        <w:rPr>
          <w:rFonts w:ascii="Arial" w:eastAsia="Times New Roman" w:hAnsi="Arial" w:cs="Arial"/>
          <w:color w:val="000000"/>
          <w:sz w:val="16"/>
          <w:szCs w:val="16"/>
          <w:lang w:eastAsia="ru-RU"/>
        </w:rPr>
        <w:t>(</w:t>
      </w:r>
      <w:hyperlink r:id="rId1388" w:anchor="5718"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Фашистский символ абсолютного тоталитарного Римского правления был передан от таких людей, как Гитлер, Муссолини, Франко, Павлик и Перон, к Сенату, Конгрессу и президенту Соединенных Штатов как окончательное и самое фашистское </w:t>
      </w:r>
      <w:hyperlink r:id="rId1389" w:tooltip="нажмите, чтобы просмотреть определение состояния" w:history="1">
        <w:r w:rsidRPr="00322764">
          <w:rPr>
            <w:rFonts w:ascii="Arial" w:eastAsia="Times New Roman" w:hAnsi="Arial" w:cs="Arial"/>
            <w:color w:val="0033CC"/>
            <w:sz w:val="18"/>
            <w:szCs w:val="18"/>
            <w:lang w:eastAsia="ru-RU"/>
          </w:rPr>
          <w:t>государство </w:t>
        </w:r>
      </w:hyperlink>
      <w:r w:rsidRPr="00322764">
        <w:rPr>
          <w:rFonts w:ascii="Arial" w:eastAsia="Times New Roman" w:hAnsi="Arial" w:cs="Arial"/>
          <w:color w:val="000000"/>
          <w:sz w:val="18"/>
          <w:szCs w:val="18"/>
          <w:lang w:eastAsia="ru-RU"/>
        </w:rPr>
        <w:t>со времен Римской Империи. Сегодня символ, который символизирует убийство и нищету сотен миллионов людей на протяжении веков при фашизме и его вариациях, таких как коммунизм и социализм, является центральным символом Сената Соединенных Штатов, является центральным символом </w:t>
      </w:r>
      <w:hyperlink r:id="rId1390" w:tooltip="нажмите, чтобы просмотреть определение уплотнения" w:history="1">
        <w:r w:rsidRPr="00322764">
          <w:rPr>
            <w:rFonts w:ascii="Arial" w:eastAsia="Times New Roman" w:hAnsi="Arial" w:cs="Arial"/>
            <w:color w:val="0033CC"/>
            <w:sz w:val="18"/>
            <w:szCs w:val="18"/>
            <w:lang w:eastAsia="ru-RU"/>
          </w:rPr>
          <w:t>печати</w:t>
        </w:r>
      </w:hyperlink>
      <w:r w:rsidRPr="00322764">
        <w:rPr>
          <w:rFonts w:ascii="Arial" w:eastAsia="Times New Roman" w:hAnsi="Arial" w:cs="Arial"/>
          <w:color w:val="000000"/>
          <w:sz w:val="18"/>
          <w:szCs w:val="18"/>
          <w:lang w:eastAsia="ru-RU"/>
        </w:rPr>
        <w:t> Конгресс Соединенных Штатов и даже президент Авраам Линкольн сжимают два (2) гигантских Фасса на своем мемориальном троне в Вашингтоне, округ Колумбия.</w:t>
      </w:r>
    </w:p>
    <w:p w:rsidR="00322764" w:rsidRPr="00322764" w:rsidRDefault="00322764" w:rsidP="00322764">
      <w:pPr>
        <w:shd w:val="clear" w:color="auto" w:fill="FFFFFF"/>
        <w:spacing w:after="0" w:line="240" w:lineRule="auto"/>
        <w:rPr>
          <w:rFonts w:ascii="Arial" w:eastAsia="Times New Roman" w:hAnsi="Arial" w:cs="Arial"/>
          <w:b/>
          <w:bCs/>
          <w:color w:val="000000"/>
          <w:lang w:eastAsia="ru-RU"/>
        </w:rPr>
      </w:pPr>
      <w:bookmarkStart w:id="321" w:name="5719"/>
      <w:bookmarkEnd w:id="321"/>
      <w:r w:rsidRPr="00322764">
        <w:rPr>
          <w:rFonts w:ascii="Arial" w:eastAsia="Times New Roman" w:hAnsi="Arial" w:cs="Arial"/>
          <w:b/>
          <w:bCs/>
          <w:color w:val="000000"/>
          <w:lang w:eastAsia="ru-RU"/>
        </w:rPr>
        <w:t>Canon 5719 </w:t>
      </w:r>
      <w:r w:rsidRPr="00322764">
        <w:rPr>
          <w:rFonts w:ascii="Arial" w:eastAsia="Times New Roman" w:hAnsi="Arial" w:cs="Arial"/>
          <w:color w:val="000000"/>
          <w:sz w:val="16"/>
          <w:szCs w:val="16"/>
          <w:lang w:eastAsia="ru-RU"/>
        </w:rPr>
        <w:t>(</w:t>
      </w:r>
      <w:hyperlink r:id="rId1391" w:anchor="5719" w:tooltip="ссылка на этот канон" w:history="1">
        <w:r w:rsidRPr="00322764">
          <w:rPr>
            <w:rFonts w:ascii="Arial" w:eastAsia="Times New Roman" w:hAnsi="Arial" w:cs="Arial"/>
            <w:b/>
            <w:bCs/>
            <w:color w:val="0033CC"/>
            <w:sz w:val="16"/>
            <w:szCs w:val="16"/>
            <w:lang w:eastAsia="ru-RU"/>
          </w:rPr>
          <w:t>ссылка</w:t>
        </w:r>
      </w:hyperlink>
      <w:r w:rsidRPr="00322764">
        <w:rPr>
          <w:rFonts w:ascii="Arial" w:eastAsia="Times New Roman" w:hAnsi="Arial" w:cs="Arial"/>
          <w:color w:val="000000"/>
          <w:sz w:val="16"/>
          <w:szCs w:val="16"/>
          <w:lang w:eastAsia="ru-RU"/>
        </w:rPr>
        <w:t>)</w:t>
      </w:r>
    </w:p>
    <w:p w:rsidR="00322764" w:rsidRPr="00322764" w:rsidRDefault="00322764" w:rsidP="0032276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22764">
        <w:rPr>
          <w:rFonts w:ascii="Arial" w:eastAsia="Times New Roman" w:hAnsi="Arial" w:cs="Arial"/>
          <w:color w:val="000000"/>
          <w:sz w:val="18"/>
          <w:szCs w:val="18"/>
          <w:lang w:eastAsia="ru-RU"/>
        </w:rPr>
        <w:t>Другим символом древнего языческого Западного Рима был девиз S * P * Q•R(что на латыни означало SENATUS POPULUS QUO REGNUM или “Сенат (от) народа, через который (ИС) правит”) на всех официальных штандартах легиона, зданиях, документах и памятниках. Девиз и стандарт были значимы по двум (2) причинам: Во-первых, он представлял собой буквально правовую </w:t>
      </w:r>
      <w:hyperlink r:id="rId1392" w:tooltip="нажмите, чтобы просмотреть определение формы" w:history="1">
        <w:r w:rsidRPr="00322764">
          <w:rPr>
            <w:rFonts w:ascii="Arial" w:eastAsia="Times New Roman" w:hAnsi="Arial" w:cs="Arial"/>
            <w:color w:val="0033CC"/>
            <w:sz w:val="18"/>
            <w:szCs w:val="18"/>
            <w:lang w:eastAsia="ru-RU"/>
          </w:rPr>
          <w:t>форму </w:t>
        </w:r>
      </w:hyperlink>
      <w:r w:rsidRPr="00322764">
        <w:rPr>
          <w:rFonts w:ascii="Arial" w:eastAsia="Times New Roman" w:hAnsi="Arial" w:cs="Arial"/>
          <w:color w:val="000000"/>
          <w:sz w:val="18"/>
          <w:szCs w:val="18"/>
          <w:lang w:eastAsia="ru-RU"/>
        </w:rPr>
        <w:t>Рима, а во-вторых, потому что он демонстрировал коммунистический характер земельных </w:t>
      </w:r>
      <w:hyperlink r:id="rId1393" w:tooltip="нажмите, чтобы просмотреть определение утверждения" w:history="1">
        <w:r w:rsidRPr="00322764">
          <w:rPr>
            <w:rFonts w:ascii="Arial" w:eastAsia="Times New Roman" w:hAnsi="Arial" w:cs="Arial"/>
            <w:color w:val="0033CC"/>
            <w:sz w:val="18"/>
            <w:szCs w:val="18"/>
            <w:lang w:eastAsia="ru-RU"/>
          </w:rPr>
          <w:t>претензий </w:t>
        </w:r>
      </w:hyperlink>
      <w:r w:rsidRPr="00322764">
        <w:rPr>
          <w:rFonts w:ascii="Arial" w:eastAsia="Times New Roman" w:hAnsi="Arial" w:cs="Arial"/>
          <w:color w:val="000000"/>
          <w:sz w:val="18"/>
          <w:szCs w:val="18"/>
          <w:lang w:eastAsia="ru-RU"/>
        </w:rPr>
        <w:t>языческой Западной Римской Империи, когда вся завоеванная земля была заявлена для народа Рима в качестве конечных владельцев с частной земельной </w:t>
      </w:r>
      <w:hyperlink r:id="rId1394" w:tooltip="щелкните, чтобы просмотреть определение права собственности" w:history="1">
        <w:r w:rsidRPr="00322764">
          <w:rPr>
            <w:rFonts w:ascii="Arial" w:eastAsia="Times New Roman" w:hAnsi="Arial" w:cs="Arial"/>
            <w:color w:val="0033CC"/>
            <w:sz w:val="18"/>
            <w:szCs w:val="18"/>
            <w:lang w:eastAsia="ru-RU"/>
          </w:rPr>
          <w:t>собственностью</w:t>
        </w:r>
      </w:hyperlink>
      <w:r w:rsidRPr="00322764">
        <w:rPr>
          <w:rFonts w:ascii="Arial" w:eastAsia="Times New Roman" w:hAnsi="Arial" w:cs="Arial"/>
          <w:color w:val="000000"/>
          <w:sz w:val="18"/>
          <w:szCs w:val="18"/>
          <w:lang w:eastAsia="ru-RU"/>
        </w:rPr>
        <w:t> разрешено на завоеванных и оккупированных землях, но не священной или первоначальной земле Рима.</w:t>
      </w:r>
    </w:p>
    <w:p w:rsidR="00EF6271" w:rsidRPr="00EF6271" w:rsidRDefault="00EF6271" w:rsidP="00EF627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F6271">
        <w:rPr>
          <w:rFonts w:ascii="Arial" w:eastAsia="Times New Roman" w:hAnsi="Arial" w:cs="Arial"/>
          <w:b/>
          <w:bCs/>
          <w:color w:val="000000"/>
          <w:sz w:val="36"/>
          <w:szCs w:val="36"/>
          <w:lang w:eastAsia="ru-RU"/>
        </w:rPr>
        <w:t>Статья 47-Фашизм</w:t>
      </w:r>
    </w:p>
    <w:p w:rsidR="00EF6271" w:rsidRPr="00EF6271" w:rsidRDefault="00EF6271" w:rsidP="00EF6271">
      <w:pPr>
        <w:shd w:val="clear" w:color="auto" w:fill="FFFFFF"/>
        <w:spacing w:after="0" w:line="240" w:lineRule="auto"/>
        <w:rPr>
          <w:rFonts w:ascii="Arial" w:eastAsia="Times New Roman" w:hAnsi="Arial" w:cs="Arial"/>
          <w:b/>
          <w:bCs/>
          <w:color w:val="000000"/>
          <w:lang w:eastAsia="ru-RU"/>
        </w:rPr>
      </w:pPr>
      <w:bookmarkStart w:id="322" w:name="5720"/>
      <w:bookmarkEnd w:id="322"/>
      <w:r w:rsidRPr="00EF6271">
        <w:rPr>
          <w:rFonts w:ascii="Arial" w:eastAsia="Times New Roman" w:hAnsi="Arial" w:cs="Arial"/>
          <w:b/>
          <w:bCs/>
          <w:color w:val="000000"/>
          <w:lang w:eastAsia="ru-RU"/>
        </w:rPr>
        <w:t>Canon 5720 </w:t>
      </w:r>
      <w:r w:rsidRPr="00EF6271">
        <w:rPr>
          <w:rFonts w:ascii="Arial" w:eastAsia="Times New Roman" w:hAnsi="Arial" w:cs="Arial"/>
          <w:color w:val="000000"/>
          <w:sz w:val="16"/>
          <w:szCs w:val="16"/>
          <w:lang w:eastAsia="ru-RU"/>
        </w:rPr>
        <w:t>(</w:t>
      </w:r>
      <w:hyperlink r:id="rId1395" w:anchor="5720" w:tooltip="ссылка на этот канон" w:history="1">
        <w:r w:rsidRPr="00EF6271">
          <w:rPr>
            <w:rFonts w:ascii="Arial" w:eastAsia="Times New Roman" w:hAnsi="Arial" w:cs="Arial"/>
            <w:b/>
            <w:bCs/>
            <w:color w:val="0033CC"/>
            <w:sz w:val="16"/>
            <w:szCs w:val="16"/>
            <w:lang w:eastAsia="ru-RU"/>
          </w:rPr>
          <w:t>ссылка</w:t>
        </w:r>
      </w:hyperlink>
      <w:r w:rsidRPr="00EF6271">
        <w:rPr>
          <w:rFonts w:ascii="Arial" w:eastAsia="Times New Roman" w:hAnsi="Arial" w:cs="Arial"/>
          <w:color w:val="000000"/>
          <w:sz w:val="16"/>
          <w:szCs w:val="16"/>
          <w:lang w:eastAsia="ru-RU"/>
        </w:rPr>
        <w:t>)</w:t>
      </w:r>
    </w:p>
    <w:p w:rsidR="00EF6271" w:rsidRPr="00EF6271" w:rsidRDefault="00EF6271" w:rsidP="00EF62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lastRenderedPageBreak/>
        <w:t>Фашизм-это термин, используемый для описания любой авторитарной националистической политической модели и символов, которые в конечном </w:t>
      </w:r>
      <w:hyperlink r:id="rId1396" w:tooltip="нажмите, чтобы просмотреть определение утверждения" w:history="1">
        <w:r w:rsidRPr="00EF6271">
          <w:rPr>
            <w:rFonts w:ascii="Arial" w:eastAsia="Times New Roman" w:hAnsi="Arial" w:cs="Arial"/>
            <w:color w:val="0033CC"/>
            <w:sz w:val="18"/>
            <w:szCs w:val="18"/>
            <w:lang w:eastAsia="ru-RU"/>
          </w:rPr>
          <w:t>счете претендуют </w:t>
        </w:r>
      </w:hyperlink>
      <w:r w:rsidRPr="00EF6271">
        <w:rPr>
          <w:rFonts w:ascii="Arial" w:eastAsia="Times New Roman" w:hAnsi="Arial" w:cs="Arial"/>
          <w:color w:val="000000"/>
          <w:sz w:val="18"/>
          <w:szCs w:val="18"/>
          <w:lang w:eastAsia="ru-RU"/>
        </w:rPr>
        <w:t>на власть и авторитет от Рима. Наиболее</w:t>
      </w:r>
      <w:hyperlink r:id="rId1397" w:tooltip="нажмите, чтобы просмотреть определение common" w:history="1">
        <w:r w:rsidRPr="00EF6271">
          <w:rPr>
            <w:rFonts w:ascii="Arial" w:eastAsia="Times New Roman" w:hAnsi="Arial" w:cs="Arial"/>
            <w:color w:val="0033CC"/>
            <w:sz w:val="18"/>
            <w:szCs w:val="18"/>
            <w:lang w:eastAsia="ru-RU"/>
          </w:rPr>
          <w:t>распространенными </w:t>
        </w:r>
      </w:hyperlink>
      <w:r w:rsidRPr="00EF6271">
        <w:rPr>
          <w:rFonts w:ascii="Arial" w:eastAsia="Times New Roman" w:hAnsi="Arial" w:cs="Arial"/>
          <w:color w:val="000000"/>
          <w:sz w:val="18"/>
          <w:szCs w:val="18"/>
          <w:lang w:eastAsia="ru-RU"/>
        </w:rPr>
        <w:t>и вопиющими символами "фашистского </w:t>
      </w:r>
      <w:hyperlink r:id="rId1398" w:tooltip="нажмите, чтобы просмотреть определение состояния" w:history="1">
        <w:r w:rsidRPr="00EF6271">
          <w:rPr>
            <w:rFonts w:ascii="Arial" w:eastAsia="Times New Roman" w:hAnsi="Arial" w:cs="Arial"/>
            <w:color w:val="0033CC"/>
            <w:sz w:val="18"/>
            <w:szCs w:val="18"/>
            <w:lang w:eastAsia="ru-RU"/>
          </w:rPr>
          <w:t>государства</w:t>
        </w:r>
      </w:hyperlink>
      <w:r w:rsidRPr="00EF6271">
        <w:rPr>
          <w:rFonts w:ascii="Arial" w:eastAsia="Times New Roman" w:hAnsi="Arial" w:cs="Arial"/>
          <w:color w:val="000000"/>
          <w:sz w:val="18"/>
          <w:szCs w:val="18"/>
          <w:lang w:eastAsia="ru-RU"/>
        </w:rPr>
        <w:t>" являются фасции, римский салют, пентаграмма, римская колонна, Римский Орел и республиканская </w:t>
      </w:r>
      <w:hyperlink r:id="rId1399" w:tooltip="нажмите, чтобы просмотреть определение формы" w:history="1">
        <w:r w:rsidRPr="00EF6271">
          <w:rPr>
            <w:rFonts w:ascii="Arial" w:eastAsia="Times New Roman" w:hAnsi="Arial" w:cs="Arial"/>
            <w:color w:val="0033CC"/>
            <w:sz w:val="18"/>
            <w:szCs w:val="18"/>
            <w:lang w:eastAsia="ru-RU"/>
          </w:rPr>
          <w:t>форма </w:t>
        </w:r>
      </w:hyperlink>
      <w:r w:rsidRPr="00EF6271">
        <w:rPr>
          <w:rFonts w:ascii="Arial" w:eastAsia="Times New Roman" w:hAnsi="Arial" w:cs="Arial"/>
          <w:color w:val="000000"/>
          <w:sz w:val="18"/>
          <w:szCs w:val="18"/>
          <w:lang w:eastAsia="ru-RU"/>
        </w:rPr>
        <w:t>правления. Термин Fasces (как источник слов " фашизм и фашист”) - это формальное название древнего символа Римской судебной и военной власти, представляющего собой пучок деревянных прутьев / палок и топор, лезвие которого направлено наружу, связанные вместе кожаными ремнями:</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 деревянные прутья или </w:t>
      </w:r>
      <w:r w:rsidRPr="00EF6271">
        <w:rPr>
          <w:rFonts w:ascii="Arial" w:eastAsia="Times New Roman" w:hAnsi="Arial" w:cs="Arial"/>
          <w:i/>
          <w:iCs/>
          <w:color w:val="000000"/>
          <w:sz w:val="18"/>
          <w:szCs w:val="18"/>
          <w:lang w:eastAsia="ru-RU"/>
        </w:rPr>
        <w:t>ВИС/виры </w:t>
      </w:r>
      <w:r w:rsidRPr="00EF6271">
        <w:rPr>
          <w:rFonts w:ascii="Arial" w:eastAsia="Times New Roman" w:hAnsi="Arial" w:cs="Arial"/>
          <w:color w:val="000000"/>
          <w:sz w:val="18"/>
          <w:szCs w:val="18"/>
          <w:lang w:eastAsia="ru-RU"/>
        </w:rPr>
        <w:t>символизировали власть, силу, прочность, количество, стандарты и телесные наказания; и</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ii) топор или </w:t>
      </w:r>
      <w:r w:rsidRPr="00EF6271">
        <w:rPr>
          <w:rFonts w:ascii="Arial" w:eastAsia="Times New Roman" w:hAnsi="Arial" w:cs="Arial"/>
          <w:i/>
          <w:iCs/>
          <w:color w:val="000000"/>
          <w:sz w:val="18"/>
          <w:szCs w:val="18"/>
          <w:lang w:eastAsia="ru-RU"/>
        </w:rPr>
        <w:t>секьюрити </w:t>
      </w:r>
      <w:r w:rsidRPr="00EF6271">
        <w:rPr>
          <w:rFonts w:ascii="Arial" w:eastAsia="Times New Roman" w:hAnsi="Arial" w:cs="Arial"/>
          <w:color w:val="000000"/>
          <w:sz w:val="18"/>
          <w:szCs w:val="18"/>
          <w:lang w:eastAsia="ru-RU"/>
        </w:rPr>
        <w:t>символизировали власть и верховную власть для применения высшей меры наказания; и</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(iii) кожаные ремни или </w:t>
      </w:r>
      <w:r w:rsidRPr="00EF6271">
        <w:rPr>
          <w:rFonts w:ascii="Arial" w:eastAsia="Times New Roman" w:hAnsi="Arial" w:cs="Arial"/>
          <w:i/>
          <w:iCs/>
          <w:color w:val="000000"/>
          <w:sz w:val="18"/>
          <w:szCs w:val="18"/>
          <w:lang w:eastAsia="ru-RU"/>
        </w:rPr>
        <w:t>лорум </w:t>
      </w:r>
      <w:r w:rsidRPr="00EF6271">
        <w:rPr>
          <w:rFonts w:ascii="Arial" w:eastAsia="Times New Roman" w:hAnsi="Arial" w:cs="Arial"/>
          <w:color w:val="000000"/>
          <w:sz w:val="18"/>
          <w:szCs w:val="18"/>
          <w:lang w:eastAsia="ru-RU"/>
        </w:rPr>
        <w:t>символизировали обязательный долг и царствование власти, кнут и плеть принуждения.</w:t>
      </w:r>
    </w:p>
    <w:p w:rsidR="00EF6271" w:rsidRPr="00EF6271" w:rsidRDefault="00EF6271" w:rsidP="00EF6271">
      <w:pPr>
        <w:shd w:val="clear" w:color="auto" w:fill="FFFFFF"/>
        <w:spacing w:after="0" w:line="240" w:lineRule="auto"/>
        <w:rPr>
          <w:rFonts w:ascii="Arial" w:eastAsia="Times New Roman" w:hAnsi="Arial" w:cs="Arial"/>
          <w:b/>
          <w:bCs/>
          <w:color w:val="000000"/>
          <w:lang w:eastAsia="ru-RU"/>
        </w:rPr>
      </w:pPr>
      <w:bookmarkStart w:id="323" w:name="5721"/>
      <w:bookmarkEnd w:id="323"/>
      <w:r w:rsidRPr="00EF6271">
        <w:rPr>
          <w:rFonts w:ascii="Arial" w:eastAsia="Times New Roman" w:hAnsi="Arial" w:cs="Arial"/>
          <w:b/>
          <w:bCs/>
          <w:color w:val="000000"/>
          <w:lang w:eastAsia="ru-RU"/>
        </w:rPr>
        <w:t>Canon 5721 </w:t>
      </w:r>
      <w:r w:rsidRPr="00EF6271">
        <w:rPr>
          <w:rFonts w:ascii="Arial" w:eastAsia="Times New Roman" w:hAnsi="Arial" w:cs="Arial"/>
          <w:color w:val="000000"/>
          <w:sz w:val="16"/>
          <w:szCs w:val="16"/>
          <w:lang w:eastAsia="ru-RU"/>
        </w:rPr>
        <w:t>(</w:t>
      </w:r>
      <w:hyperlink r:id="rId1400" w:anchor="5721" w:tooltip="ссылка на этот канон" w:history="1">
        <w:r w:rsidRPr="00EF6271">
          <w:rPr>
            <w:rFonts w:ascii="Arial" w:eastAsia="Times New Roman" w:hAnsi="Arial" w:cs="Arial"/>
            <w:b/>
            <w:bCs/>
            <w:color w:val="0033CC"/>
            <w:sz w:val="16"/>
            <w:szCs w:val="16"/>
            <w:lang w:eastAsia="ru-RU"/>
          </w:rPr>
          <w:t>ссылка</w:t>
        </w:r>
      </w:hyperlink>
      <w:r w:rsidRPr="00EF6271">
        <w:rPr>
          <w:rFonts w:ascii="Arial" w:eastAsia="Times New Roman" w:hAnsi="Arial" w:cs="Arial"/>
          <w:color w:val="000000"/>
          <w:sz w:val="16"/>
          <w:szCs w:val="16"/>
          <w:lang w:eastAsia="ru-RU"/>
        </w:rPr>
        <w:t>)</w:t>
      </w:r>
    </w:p>
    <w:p w:rsidR="00EF6271" w:rsidRPr="00EF6271" w:rsidRDefault="00EF6271" w:rsidP="00EF62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Слово республика синонимично фашизму и фашистским символам, что фашизм-это Республиканство, а Республиканство-это всегда фашизм:</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 ) слово “республика” происходит от латинских слов </w:t>
      </w:r>
      <w:r w:rsidRPr="00EF6271">
        <w:rPr>
          <w:rFonts w:ascii="Arial" w:eastAsia="Times New Roman" w:hAnsi="Arial" w:cs="Arial"/>
          <w:i/>
          <w:iCs/>
          <w:color w:val="000000"/>
          <w:sz w:val="18"/>
          <w:szCs w:val="18"/>
          <w:lang w:eastAsia="ru-RU"/>
        </w:rPr>
        <w:t>res </w:t>
      </w:r>
      <w:hyperlink r:id="rId1401" w:tooltip="нажмите, чтобы просмотреть определение значения" w:history="1">
        <w:r w:rsidRPr="00EF6271">
          <w:rPr>
            <w:rFonts w:ascii="Arial" w:eastAsia="Times New Roman" w:hAnsi="Arial" w:cs="Arial"/>
            <w:color w:val="0033CC"/>
            <w:sz w:val="18"/>
            <w:szCs w:val="18"/>
            <w:lang w:eastAsia="ru-RU"/>
          </w:rPr>
          <w:t>, означающих </w:t>
        </w:r>
      </w:hyperlink>
      <w:r w:rsidRPr="00EF6271">
        <w:rPr>
          <w:rFonts w:ascii="Arial" w:eastAsia="Times New Roman" w:hAnsi="Arial" w:cs="Arial"/>
          <w:color w:val="000000"/>
          <w:sz w:val="18"/>
          <w:szCs w:val="18"/>
          <w:lang w:eastAsia="ru-RU"/>
        </w:rPr>
        <w:t>“ </w:t>
      </w:r>
      <w:hyperlink r:id="rId1402" w:tooltip="нажмите, чтобы просмотреть определение свойства" w:history="1">
        <w:r w:rsidRPr="00EF6271">
          <w:rPr>
            <w:rFonts w:ascii="Arial" w:eastAsia="Times New Roman" w:hAnsi="Arial" w:cs="Arial"/>
            <w:color w:val="0033CC"/>
            <w:sz w:val="18"/>
            <w:szCs w:val="18"/>
            <w:lang w:eastAsia="ru-RU"/>
          </w:rPr>
          <w:t>собственность</w:t>
        </w:r>
      </w:hyperlink>
      <w:r w:rsidRPr="00EF6271">
        <w:rPr>
          <w:rFonts w:ascii="Arial" w:eastAsia="Times New Roman" w:hAnsi="Arial" w:cs="Arial"/>
          <w:color w:val="000000"/>
          <w:sz w:val="18"/>
          <w:szCs w:val="18"/>
          <w:lang w:eastAsia="ru-RU"/>
        </w:rPr>
        <w:t>, </w:t>
      </w:r>
      <w:hyperlink r:id="rId1403" w:tooltip="нажмите, чтобы просмотреть определение формы" w:history="1">
        <w:r w:rsidRPr="00EF6271">
          <w:rPr>
            <w:rFonts w:ascii="Arial" w:eastAsia="Times New Roman" w:hAnsi="Arial" w:cs="Arial"/>
            <w:color w:val="0033CC"/>
            <w:sz w:val="18"/>
            <w:szCs w:val="18"/>
            <w:lang w:eastAsia="ru-RU"/>
          </w:rPr>
          <w:t>форма </w:t>
        </w:r>
      </w:hyperlink>
      <w:r w:rsidRPr="00EF6271">
        <w:rPr>
          <w:rFonts w:ascii="Arial" w:eastAsia="Times New Roman" w:hAnsi="Arial" w:cs="Arial"/>
          <w:color w:val="000000"/>
          <w:sz w:val="18"/>
          <w:szCs w:val="18"/>
          <w:lang w:eastAsia="ru-RU"/>
        </w:rPr>
        <w:t>и вещи”, и </w:t>
      </w:r>
      <w:r w:rsidRPr="00EF6271">
        <w:rPr>
          <w:rFonts w:ascii="Arial" w:eastAsia="Times New Roman" w:hAnsi="Arial" w:cs="Arial"/>
          <w:i/>
          <w:iCs/>
          <w:color w:val="000000"/>
          <w:sz w:val="18"/>
          <w:szCs w:val="18"/>
          <w:lang w:eastAsia="ru-RU"/>
        </w:rPr>
        <w:t>publico</w:t>
      </w:r>
      <w:r w:rsidRPr="00EF6271">
        <w:rPr>
          <w:rFonts w:ascii="Arial" w:eastAsia="Times New Roman" w:hAnsi="Arial" w:cs="Arial"/>
          <w:color w:val="000000"/>
          <w:sz w:val="18"/>
          <w:szCs w:val="18"/>
          <w:lang w:eastAsia="ru-RU"/>
        </w:rPr>
        <w:t> </w:t>
      </w:r>
      <w:hyperlink r:id="rId1404" w:tooltip="нажмите, чтобы просмотреть определение значения" w:history="1">
        <w:r w:rsidRPr="00EF6271">
          <w:rPr>
            <w:rFonts w:ascii="Arial" w:eastAsia="Times New Roman" w:hAnsi="Arial" w:cs="Arial"/>
            <w:color w:val="0033CC"/>
            <w:sz w:val="18"/>
            <w:szCs w:val="18"/>
            <w:lang w:eastAsia="ru-RU"/>
          </w:rPr>
          <w:t>, означающих </w:t>
        </w:r>
      </w:hyperlink>
      <w:r w:rsidRPr="00EF6271">
        <w:rPr>
          <w:rFonts w:ascii="Arial" w:eastAsia="Times New Roman" w:hAnsi="Arial" w:cs="Arial"/>
          <w:color w:val="000000"/>
          <w:sz w:val="18"/>
          <w:szCs w:val="18"/>
          <w:lang w:eastAsia="ru-RU"/>
        </w:rPr>
        <w:t>“конфискация (</w:t>
      </w:r>
      <w:hyperlink r:id="rId1405" w:tooltip="нажмите, чтобы просмотреть определение свойства" w:history="1">
        <w:r w:rsidRPr="00EF6271">
          <w:rPr>
            <w:rFonts w:ascii="Arial" w:eastAsia="Times New Roman" w:hAnsi="Arial" w:cs="Arial"/>
            <w:color w:val="0033CC"/>
            <w:sz w:val="18"/>
            <w:szCs w:val="18"/>
            <w:lang w:eastAsia="ru-RU"/>
          </w:rPr>
          <w:t>имущества</w:t>
        </w:r>
      </w:hyperlink>
      <w:r w:rsidRPr="00EF6271">
        <w:rPr>
          <w:rFonts w:ascii="Arial" w:eastAsia="Times New Roman" w:hAnsi="Arial" w:cs="Arial"/>
          <w:color w:val="000000"/>
          <w:sz w:val="18"/>
          <w:szCs w:val="18"/>
          <w:lang w:eastAsia="ru-RU"/>
        </w:rPr>
        <w:t>) для содержания под стражей зрелых и взрослых мужчин (хранителей)”. Само слово </w:t>
      </w:r>
      <w:hyperlink r:id="rId1406" w:tooltip="нажмите, чтобы просмотреть определение public" w:history="1">
        <w:r w:rsidRPr="00EF6271">
          <w:rPr>
            <w:rFonts w:ascii="Arial" w:eastAsia="Times New Roman" w:hAnsi="Arial" w:cs="Arial"/>
            <w:color w:val="0033CC"/>
            <w:sz w:val="18"/>
            <w:szCs w:val="18"/>
            <w:lang w:eastAsia="ru-RU"/>
          </w:rPr>
          <w:t>public </w:t>
        </w:r>
      </w:hyperlink>
      <w:r w:rsidRPr="00EF6271">
        <w:rPr>
          <w:rFonts w:ascii="Arial" w:eastAsia="Times New Roman" w:hAnsi="Arial" w:cs="Arial"/>
          <w:color w:val="000000"/>
          <w:sz w:val="18"/>
          <w:szCs w:val="18"/>
          <w:lang w:eastAsia="ru-RU"/>
        </w:rPr>
        <w:t>происходит от </w:t>
      </w:r>
      <w:hyperlink r:id="rId1407" w:tooltip="нажмите, чтобы просмотреть определение значения" w:history="1">
        <w:r w:rsidRPr="00EF6271">
          <w:rPr>
            <w:rFonts w:ascii="Arial" w:eastAsia="Times New Roman" w:hAnsi="Arial" w:cs="Arial"/>
            <w:color w:val="0033CC"/>
            <w:sz w:val="18"/>
            <w:szCs w:val="18"/>
            <w:lang w:eastAsia="ru-RU"/>
          </w:rPr>
          <w:t>pubes, означающего </w:t>
        </w:r>
      </w:hyperlink>
      <w:r w:rsidRPr="00EF6271">
        <w:rPr>
          <w:rFonts w:ascii="Arial" w:eastAsia="Times New Roman" w:hAnsi="Arial" w:cs="Arial"/>
          <w:color w:val="000000"/>
          <w:sz w:val="18"/>
          <w:szCs w:val="18"/>
          <w:lang w:eastAsia="ru-RU"/>
        </w:rPr>
        <w:t>"взрослые мужчины, мужественность, мужественная зрелость и братство людей "как “народ"; и</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(II) по первой фашистской модели и фашистское </w:t>
      </w:r>
      <w:hyperlink r:id="rId1408" w:tooltip="нажмите, чтобы просмотреть определение состояния" w:history="1">
        <w:r w:rsidRPr="00EF6271">
          <w:rPr>
            <w:rFonts w:ascii="Arial" w:eastAsia="Times New Roman" w:hAnsi="Arial" w:cs="Arial"/>
            <w:color w:val="0033CC"/>
            <w:sz w:val="18"/>
            <w:szCs w:val="18"/>
            <w:lang w:eastAsia="ru-RU"/>
          </w:rPr>
          <w:t>государство</w:t>
        </w:r>
      </w:hyperlink>
      <w:r w:rsidRPr="00EF6271">
        <w:rPr>
          <w:rFonts w:ascii="Arial" w:eastAsia="Times New Roman" w:hAnsi="Arial" w:cs="Arial"/>
          <w:color w:val="000000"/>
          <w:sz w:val="18"/>
          <w:szCs w:val="18"/>
          <w:lang w:eastAsia="ru-RU"/>
        </w:rPr>
        <w:t> и Республики в 203 г. до н. э. под Публий Сульпиций Гальба Цезарь и создание двухуровневой мужских правовой системы, конфискация определенного </w:t>
      </w:r>
      <w:hyperlink r:id="rId1409" w:tooltip="нажмите, чтобы просмотреть определение свойства" w:history="1">
        <w:r w:rsidRPr="00EF6271">
          <w:rPr>
            <w:rFonts w:ascii="Arial" w:eastAsia="Times New Roman" w:hAnsi="Arial" w:cs="Arial"/>
            <w:color w:val="0033CC"/>
            <w:sz w:val="18"/>
            <w:szCs w:val="18"/>
            <w:lang w:eastAsia="ru-RU"/>
          </w:rPr>
          <w:t>имущества</w:t>
        </w:r>
      </w:hyperlink>
      <w:r w:rsidRPr="00EF6271">
        <w:rPr>
          <w:rFonts w:ascii="Arial" w:eastAsia="Times New Roman" w:hAnsi="Arial" w:cs="Arial"/>
          <w:color w:val="000000"/>
          <w:sz w:val="18"/>
          <w:szCs w:val="18"/>
          <w:lang w:eastAsia="ru-RU"/>
        </w:rPr>
        <w:t> и правах “второсортных” граждан или "плебеев", которые будут управляться Сенатом в качестве “</w:t>
      </w:r>
      <w:hyperlink r:id="rId1410" w:tooltip="нажмите, чтобы просмотреть определение public" w:history="1">
        <w:r w:rsidRPr="00EF6271">
          <w:rPr>
            <w:rFonts w:ascii="Arial" w:eastAsia="Times New Roman" w:hAnsi="Arial" w:cs="Arial"/>
            <w:color w:val="0033CC"/>
            <w:sz w:val="18"/>
            <w:szCs w:val="18"/>
            <w:lang w:eastAsia="ru-RU"/>
          </w:rPr>
          <w:t>общественного</w:t>
        </w:r>
      </w:hyperlink>
      <w:r w:rsidRPr="00EF6271">
        <w:rPr>
          <w:rFonts w:ascii="Arial" w:eastAsia="Times New Roman" w:hAnsi="Arial" w:cs="Arial"/>
          <w:color w:val="000000"/>
          <w:sz w:val="18"/>
          <w:szCs w:val="18"/>
          <w:lang w:eastAsia="ru-RU"/>
        </w:rPr>
        <w:t>” в </w:t>
      </w:r>
      <w:hyperlink r:id="rId1411" w:tooltip="щелкните, чтобы просмотреть определение доверия" w:history="1">
        <w:r w:rsidRPr="00EF6271">
          <w:rPr>
            <w:rFonts w:ascii="Arial" w:eastAsia="Times New Roman" w:hAnsi="Arial" w:cs="Arial"/>
            <w:color w:val="0033CC"/>
            <w:sz w:val="18"/>
            <w:szCs w:val="18"/>
            <w:lang w:eastAsia="ru-RU"/>
          </w:rPr>
          <w:t>доверие</w:t>
        </w:r>
      </w:hyperlink>
      <w:r w:rsidRPr="00EF6271">
        <w:rPr>
          <w:rFonts w:ascii="Arial" w:eastAsia="Times New Roman" w:hAnsi="Arial" w:cs="Arial"/>
          <w:color w:val="000000"/>
          <w:sz w:val="18"/>
          <w:szCs w:val="18"/>
          <w:lang w:eastAsia="ru-RU"/>
        </w:rPr>
        <w:t> (или дна). Следовательно, создание "</w:t>
      </w:r>
      <w:hyperlink r:id="rId1412" w:tooltip="нажмите, чтобы просмотреть определение public" w:history="1">
        <w:r w:rsidRPr="00EF6271">
          <w:rPr>
            <w:rFonts w:ascii="Arial" w:eastAsia="Times New Roman" w:hAnsi="Arial" w:cs="Arial"/>
            <w:color w:val="0033CC"/>
            <w:sz w:val="18"/>
            <w:szCs w:val="18"/>
            <w:lang w:eastAsia="ru-RU"/>
          </w:rPr>
          <w:t>общественной </w:t>
        </w:r>
      </w:hyperlink>
      <w:hyperlink r:id="rId1413" w:tooltip="нажмите, чтобы просмотреть определение свойства" w:history="1">
        <w:r w:rsidRPr="00EF6271">
          <w:rPr>
            <w:rFonts w:ascii="Arial" w:eastAsia="Times New Roman" w:hAnsi="Arial" w:cs="Arial"/>
            <w:color w:val="0033CC"/>
            <w:sz w:val="18"/>
            <w:szCs w:val="18"/>
            <w:lang w:eastAsia="ru-RU"/>
          </w:rPr>
          <w:t>собственности</w:t>
        </w:r>
      </w:hyperlink>
      <w:r w:rsidRPr="00EF6271">
        <w:rPr>
          <w:rFonts w:ascii="Arial" w:eastAsia="Times New Roman" w:hAnsi="Arial" w:cs="Arial"/>
          <w:color w:val="000000"/>
          <w:sz w:val="18"/>
          <w:szCs w:val="18"/>
          <w:lang w:eastAsia="ru-RU"/>
        </w:rPr>
        <w:t>" </w:t>
      </w:r>
      <w:hyperlink r:id="rId1414" w:tooltip="нажмите, чтобы просмотреть определение значения" w:history="1">
        <w:r w:rsidRPr="00EF6271">
          <w:rPr>
            <w:rFonts w:ascii="Arial" w:eastAsia="Times New Roman" w:hAnsi="Arial" w:cs="Arial"/>
            <w:color w:val="0033CC"/>
            <w:sz w:val="18"/>
            <w:szCs w:val="18"/>
            <w:lang w:eastAsia="ru-RU"/>
          </w:rPr>
          <w:t>означает </w:t>
        </w:r>
      </w:hyperlink>
      <w:r w:rsidRPr="00EF6271">
        <w:rPr>
          <w:rFonts w:ascii="Arial" w:eastAsia="Times New Roman" w:hAnsi="Arial" w:cs="Arial"/>
          <w:color w:val="000000"/>
          <w:sz w:val="18"/>
          <w:szCs w:val="18"/>
          <w:lang w:eastAsia="ru-RU"/>
        </w:rPr>
        <w:t>буквально </w:t>
      </w:r>
      <w:hyperlink r:id="rId1415" w:tooltip="нажмите, чтобы просмотреть определение свойства" w:history="1">
        <w:r w:rsidRPr="00EF6271">
          <w:rPr>
            <w:rFonts w:ascii="Arial" w:eastAsia="Times New Roman" w:hAnsi="Arial" w:cs="Arial"/>
            <w:color w:val="0033CC"/>
            <w:sz w:val="18"/>
            <w:szCs w:val="18"/>
            <w:lang w:eastAsia="ru-RU"/>
          </w:rPr>
          <w:t>собственность</w:t>
        </w:r>
      </w:hyperlink>
      <w:r w:rsidRPr="00EF6271">
        <w:rPr>
          <w:rFonts w:ascii="Arial" w:eastAsia="Times New Roman" w:hAnsi="Arial" w:cs="Arial"/>
          <w:color w:val="000000"/>
          <w:sz w:val="18"/>
          <w:szCs w:val="18"/>
          <w:lang w:eastAsia="ru-RU"/>
        </w:rPr>
        <w:t>, находящуюся в </w:t>
      </w:r>
      <w:hyperlink r:id="rId1416" w:tooltip="щелкните, чтобы просмотреть определение доверия" w:history="1">
        <w:r w:rsidRPr="00EF6271">
          <w:rPr>
            <w:rFonts w:ascii="Arial" w:eastAsia="Times New Roman" w:hAnsi="Arial" w:cs="Arial"/>
            <w:color w:val="0033CC"/>
            <w:sz w:val="18"/>
            <w:szCs w:val="18"/>
            <w:lang w:eastAsia="ru-RU"/>
          </w:rPr>
          <w:t>доверительном </w:t>
        </w:r>
      </w:hyperlink>
      <w:r w:rsidRPr="00EF6271">
        <w:rPr>
          <w:rFonts w:ascii="Arial" w:eastAsia="Times New Roman" w:hAnsi="Arial" w:cs="Arial"/>
          <w:color w:val="000000"/>
          <w:sz w:val="18"/>
          <w:szCs w:val="18"/>
          <w:lang w:eastAsia="ru-RU"/>
        </w:rPr>
        <w:t>управлении для другого; и</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(iii) республиканская </w:t>
      </w:r>
      <w:hyperlink r:id="rId1417" w:tooltip="нажмите, чтобы просмотреть определение формы" w:history="1">
        <w:r w:rsidRPr="00EF6271">
          <w:rPr>
            <w:rFonts w:ascii="Arial" w:eastAsia="Times New Roman" w:hAnsi="Arial" w:cs="Arial"/>
            <w:color w:val="0033CC"/>
            <w:sz w:val="18"/>
            <w:szCs w:val="18"/>
            <w:lang w:eastAsia="ru-RU"/>
          </w:rPr>
          <w:t>форма </w:t>
        </w:r>
      </w:hyperlink>
      <w:r w:rsidRPr="00EF6271">
        <w:rPr>
          <w:rFonts w:ascii="Arial" w:eastAsia="Times New Roman" w:hAnsi="Arial" w:cs="Arial"/>
          <w:color w:val="000000"/>
          <w:sz w:val="18"/>
          <w:szCs w:val="18"/>
          <w:lang w:eastAsia="ru-RU"/>
        </w:rPr>
        <w:t>правления по самому своему определению является чисто женоненавистнической (ненавидящей женщин) и исторически склонной к девиантности, коррупции, кумовству, жестокости, глупости и безумию, что проявляется всякий раз, когда на протяжении длительного периода времени навязывается та или иная форма Республиканской модели правления.</w:t>
      </w:r>
    </w:p>
    <w:p w:rsidR="00EF6271" w:rsidRPr="00EF6271" w:rsidRDefault="00EF6271" w:rsidP="00EF6271">
      <w:pPr>
        <w:shd w:val="clear" w:color="auto" w:fill="FFFFFF"/>
        <w:spacing w:after="0" w:line="240" w:lineRule="auto"/>
        <w:rPr>
          <w:rFonts w:ascii="Arial" w:eastAsia="Times New Roman" w:hAnsi="Arial" w:cs="Arial"/>
          <w:b/>
          <w:bCs/>
          <w:color w:val="000000"/>
          <w:lang w:eastAsia="ru-RU"/>
        </w:rPr>
      </w:pPr>
      <w:bookmarkStart w:id="324" w:name="5722"/>
      <w:bookmarkEnd w:id="324"/>
      <w:r w:rsidRPr="00EF6271">
        <w:rPr>
          <w:rFonts w:ascii="Arial" w:eastAsia="Times New Roman" w:hAnsi="Arial" w:cs="Arial"/>
          <w:b/>
          <w:bCs/>
          <w:color w:val="000000"/>
          <w:lang w:eastAsia="ru-RU"/>
        </w:rPr>
        <w:t>Canon 5722 </w:t>
      </w:r>
      <w:r w:rsidRPr="00EF6271">
        <w:rPr>
          <w:rFonts w:ascii="Arial" w:eastAsia="Times New Roman" w:hAnsi="Arial" w:cs="Arial"/>
          <w:color w:val="000000"/>
          <w:sz w:val="16"/>
          <w:szCs w:val="16"/>
          <w:lang w:eastAsia="ru-RU"/>
        </w:rPr>
        <w:t>(</w:t>
      </w:r>
      <w:hyperlink r:id="rId1418" w:anchor="5722" w:tooltip="ссылка на этот канон" w:history="1">
        <w:r w:rsidRPr="00EF6271">
          <w:rPr>
            <w:rFonts w:ascii="Arial" w:eastAsia="Times New Roman" w:hAnsi="Arial" w:cs="Arial"/>
            <w:b/>
            <w:bCs/>
            <w:color w:val="0033CC"/>
            <w:sz w:val="16"/>
            <w:szCs w:val="16"/>
            <w:lang w:eastAsia="ru-RU"/>
          </w:rPr>
          <w:t>ссылка</w:t>
        </w:r>
      </w:hyperlink>
      <w:r w:rsidRPr="00EF6271">
        <w:rPr>
          <w:rFonts w:ascii="Arial" w:eastAsia="Times New Roman" w:hAnsi="Arial" w:cs="Arial"/>
          <w:color w:val="000000"/>
          <w:sz w:val="16"/>
          <w:szCs w:val="16"/>
          <w:lang w:eastAsia="ru-RU"/>
        </w:rPr>
        <w:t>)</w:t>
      </w:r>
    </w:p>
    <w:p w:rsidR="00EF6271" w:rsidRPr="00EF6271" w:rsidRDefault="00EF6271" w:rsidP="00EF62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Поскольку фашистская или Республиканская модель в своей основе противоречит Золотому </w:t>
      </w:r>
      <w:hyperlink r:id="rId1419" w:tooltip="нажмите, чтобы просмотреть определение верховенства права" w:history="1">
        <w:r w:rsidRPr="00EF6271">
          <w:rPr>
            <w:rFonts w:ascii="Arial" w:eastAsia="Times New Roman" w:hAnsi="Arial" w:cs="Arial"/>
            <w:color w:val="0033CC"/>
            <w:sz w:val="18"/>
            <w:szCs w:val="18"/>
            <w:lang w:eastAsia="ru-RU"/>
          </w:rPr>
          <w:t>господству закона</w:t>
        </w:r>
      </w:hyperlink>
      <w:r w:rsidRPr="00EF6271">
        <w:rPr>
          <w:rFonts w:ascii="Arial" w:eastAsia="Times New Roman" w:hAnsi="Arial" w:cs="Arial"/>
          <w:color w:val="000000"/>
          <w:sz w:val="18"/>
          <w:szCs w:val="18"/>
          <w:lang w:eastAsia="ru-RU"/>
        </w:rPr>
        <w:t>, в такой системе нет ничего законного, справедливого или разумного, кроме сохранения власти в руках нескольких человек. Однако все фашистские и республиканские модели зависели от схожих концепций для сохранения контроля над властью:</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 полное и абсолютное господство всех форм средств массовой информации, образования и коммуникации для обеспечения постоянной пропаганды, </w:t>
      </w:r>
      <w:hyperlink r:id="rId1420" w:tooltip="нажмите, чтобы просмотреть определение записи" w:history="1">
        <w:r w:rsidRPr="00EF6271">
          <w:rPr>
            <w:rFonts w:ascii="Arial" w:eastAsia="Times New Roman" w:hAnsi="Arial" w:cs="Arial"/>
            <w:color w:val="0033CC"/>
            <w:sz w:val="18"/>
            <w:szCs w:val="18"/>
            <w:lang w:eastAsia="ru-RU"/>
          </w:rPr>
          <w:t>переписывания </w:t>
        </w:r>
      </w:hyperlink>
      <w:r w:rsidRPr="00EF6271">
        <w:rPr>
          <w:rFonts w:ascii="Arial" w:eastAsia="Times New Roman" w:hAnsi="Arial" w:cs="Arial"/>
          <w:color w:val="000000"/>
          <w:sz w:val="18"/>
          <w:szCs w:val="18"/>
          <w:lang w:eastAsia="ru-RU"/>
        </w:rPr>
        <w:t>истории, обусловливания и контроля; и</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ii) полное господство мужчин и абсолютное порабощение, коррупция, объективизация, злоупотребление и ослабление женского начала для обеспечения того, чтобы по меньшей мере половина населения была психически и физически неспособна преодолеть пропаганду и женоненавистников (ненавистников женщин), находящихся у власти; и</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iii) превращение всех прав в простые привилегии и свободы при одновременном обеспечении того, чтобы подавляющее большинство бедных имели как можно меньше, или периодическое лишение бедных через депрессию, войну или другую искусственно созданную внешнюю угрозу любого небольшого богатства, которое они приобрели за несколько поколений; и</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(IV) в Confected </w:t>
      </w:r>
      <w:hyperlink r:id="rId1421" w:tooltip="нажмите, чтобы просмотреть определение согласия" w:history="1">
        <w:r w:rsidRPr="00EF6271">
          <w:rPr>
            <w:rFonts w:ascii="Arial" w:eastAsia="Times New Roman" w:hAnsi="Arial" w:cs="Arial"/>
            <w:color w:val="0033CC"/>
            <w:sz w:val="18"/>
            <w:szCs w:val="18"/>
            <w:lang w:eastAsia="ru-RU"/>
          </w:rPr>
          <w:t>согласия</w:t>
        </w:r>
      </w:hyperlink>
      <w:r w:rsidRPr="00EF6271">
        <w:rPr>
          <w:rFonts w:ascii="Arial" w:eastAsia="Times New Roman" w:hAnsi="Arial" w:cs="Arial"/>
          <w:color w:val="000000"/>
          <w:sz w:val="18"/>
          <w:szCs w:val="18"/>
          <w:lang w:eastAsia="ru-RU"/>
        </w:rPr>
        <w:t> через намеренная лживость, обман, обман, запугивание и угрозы, так что бедные люди считают, что они живут при демократии, когда они живут под тиранией; и считают, что они имеют права, если у них нет; и считают, альтернативы нет, когда есть много более эффективных способов правления, чем фашизм; и</w:t>
      </w:r>
    </w:p>
    <w:p w:rsidR="00EF6271" w:rsidRPr="00EF6271" w:rsidRDefault="00EF6271" w:rsidP="00EF62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lastRenderedPageBreak/>
        <w:t>v) организованный террор, оппозиция, войны и насилие для того, чтобы держать народ в постоянном </w:t>
      </w:r>
      <w:hyperlink r:id="rId1422" w:tooltip="нажмите, чтобы просмотреть определение состояния" w:history="1">
        <w:r w:rsidRPr="00EF6271">
          <w:rPr>
            <w:rFonts w:ascii="Arial" w:eastAsia="Times New Roman" w:hAnsi="Arial" w:cs="Arial"/>
            <w:color w:val="0033CC"/>
            <w:sz w:val="18"/>
            <w:szCs w:val="18"/>
            <w:lang w:eastAsia="ru-RU"/>
          </w:rPr>
          <w:t>состоянии </w:t>
        </w:r>
      </w:hyperlink>
      <w:r w:rsidRPr="00EF6271">
        <w:rPr>
          <w:rFonts w:ascii="Arial" w:eastAsia="Times New Roman" w:hAnsi="Arial" w:cs="Arial"/>
          <w:color w:val="000000"/>
          <w:sz w:val="18"/>
          <w:szCs w:val="18"/>
          <w:lang w:eastAsia="ru-RU"/>
        </w:rPr>
        <w:t>беспокойства, не допускать разумного мышления и использования детей народа в качестве угрозы и разменной монеты, чтобы не восставать против такого зла.</w:t>
      </w:r>
    </w:p>
    <w:p w:rsidR="00EF6271" w:rsidRPr="00EF6271" w:rsidRDefault="00EF6271" w:rsidP="00EF6271">
      <w:pPr>
        <w:shd w:val="clear" w:color="auto" w:fill="FFFFFF"/>
        <w:spacing w:after="0" w:line="240" w:lineRule="auto"/>
        <w:rPr>
          <w:rFonts w:ascii="Arial" w:eastAsia="Times New Roman" w:hAnsi="Arial" w:cs="Arial"/>
          <w:b/>
          <w:bCs/>
          <w:color w:val="000000"/>
          <w:lang w:eastAsia="ru-RU"/>
        </w:rPr>
      </w:pPr>
      <w:bookmarkStart w:id="325" w:name="5723"/>
      <w:bookmarkEnd w:id="325"/>
      <w:r w:rsidRPr="00EF6271">
        <w:rPr>
          <w:rFonts w:ascii="Arial" w:eastAsia="Times New Roman" w:hAnsi="Arial" w:cs="Arial"/>
          <w:b/>
          <w:bCs/>
          <w:color w:val="000000"/>
          <w:lang w:eastAsia="ru-RU"/>
        </w:rPr>
        <w:t>Canon 5723 </w:t>
      </w:r>
      <w:r w:rsidRPr="00EF6271">
        <w:rPr>
          <w:rFonts w:ascii="Arial" w:eastAsia="Times New Roman" w:hAnsi="Arial" w:cs="Arial"/>
          <w:color w:val="000000"/>
          <w:sz w:val="16"/>
          <w:szCs w:val="16"/>
          <w:lang w:eastAsia="ru-RU"/>
        </w:rPr>
        <w:t>(</w:t>
      </w:r>
      <w:hyperlink r:id="rId1423" w:anchor="5723" w:tooltip="ссылка на этот канон" w:history="1">
        <w:r w:rsidRPr="00EF6271">
          <w:rPr>
            <w:rFonts w:ascii="Arial" w:eastAsia="Times New Roman" w:hAnsi="Arial" w:cs="Arial"/>
            <w:b/>
            <w:bCs/>
            <w:color w:val="0033CC"/>
            <w:sz w:val="16"/>
            <w:szCs w:val="16"/>
            <w:lang w:eastAsia="ru-RU"/>
          </w:rPr>
          <w:t>ссылка</w:t>
        </w:r>
      </w:hyperlink>
      <w:r w:rsidRPr="00EF6271">
        <w:rPr>
          <w:rFonts w:ascii="Arial" w:eastAsia="Times New Roman" w:hAnsi="Arial" w:cs="Arial"/>
          <w:color w:val="000000"/>
          <w:sz w:val="16"/>
          <w:szCs w:val="16"/>
          <w:lang w:eastAsia="ru-RU"/>
        </w:rPr>
        <w:t>)</w:t>
      </w:r>
    </w:p>
    <w:p w:rsidR="00EF6271" w:rsidRPr="00EF6271" w:rsidRDefault="00EF6271" w:rsidP="00EF62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Подобно тому, как Рим по определению является персонифицированной противоположностью или “Антихристом” всех христианских ценностей начиная с 313 года н. э., фашизм и Республиканство являются полной противоположностью демократии. Это абсурд и невозможность утверждать фашистское </w:t>
      </w:r>
      <w:hyperlink r:id="rId1424" w:tooltip="нажмите, чтобы просмотреть определение состояния" w:history="1">
        <w:r w:rsidRPr="00EF6271">
          <w:rPr>
            <w:rFonts w:ascii="Arial" w:eastAsia="Times New Roman" w:hAnsi="Arial" w:cs="Arial"/>
            <w:color w:val="0033CC"/>
            <w:sz w:val="18"/>
            <w:szCs w:val="18"/>
            <w:lang w:eastAsia="ru-RU"/>
          </w:rPr>
          <w:t>государство </w:t>
        </w:r>
      </w:hyperlink>
      <w:r w:rsidRPr="00EF6271">
        <w:rPr>
          <w:rFonts w:ascii="Arial" w:eastAsia="Times New Roman" w:hAnsi="Arial" w:cs="Arial"/>
          <w:color w:val="000000"/>
          <w:sz w:val="18"/>
          <w:szCs w:val="18"/>
          <w:lang w:eastAsia="ru-RU"/>
        </w:rPr>
        <w:t>или Республику в качестве демократии, поскольку республика по определению является женоненавистническим (ненавидящим женщин) </w:t>
      </w:r>
      <w:hyperlink r:id="rId1425" w:tooltip="нажмите, чтобы просмотреть определение общества" w:history="1">
        <w:r w:rsidRPr="00EF6271">
          <w:rPr>
            <w:rFonts w:ascii="Arial" w:eastAsia="Times New Roman" w:hAnsi="Arial" w:cs="Arial"/>
            <w:color w:val="0033CC"/>
            <w:sz w:val="18"/>
            <w:szCs w:val="18"/>
            <w:lang w:eastAsia="ru-RU"/>
          </w:rPr>
          <w:t>обществом</w:t>
        </w:r>
      </w:hyperlink>
      <w:r w:rsidRPr="00EF6271">
        <w:rPr>
          <w:rFonts w:ascii="Arial" w:eastAsia="Times New Roman" w:hAnsi="Arial" w:cs="Arial"/>
          <w:color w:val="000000"/>
          <w:sz w:val="18"/>
          <w:szCs w:val="18"/>
          <w:lang w:eastAsia="ru-RU"/>
        </w:rPr>
        <w:t>, которое узурпирует золотую </w:t>
      </w:r>
      <w:hyperlink r:id="rId1426" w:tooltip="нажмите, чтобы просмотреть определение верховенства права" w:history="1">
        <w:r w:rsidRPr="00EF6271">
          <w:rPr>
            <w:rFonts w:ascii="Arial" w:eastAsia="Times New Roman" w:hAnsi="Arial" w:cs="Arial"/>
            <w:color w:val="0033CC"/>
            <w:sz w:val="18"/>
            <w:szCs w:val="18"/>
            <w:lang w:eastAsia="ru-RU"/>
          </w:rPr>
          <w:t>власть закона </w:t>
        </w:r>
      </w:hyperlink>
      <w:r w:rsidRPr="00EF6271">
        <w:rPr>
          <w:rFonts w:ascii="Arial" w:eastAsia="Times New Roman" w:hAnsi="Arial" w:cs="Arial"/>
          <w:color w:val="000000"/>
          <w:sz w:val="18"/>
          <w:szCs w:val="18"/>
          <w:lang w:eastAsia="ru-RU"/>
        </w:rPr>
        <w:t>в </w:t>
      </w:r>
      <w:hyperlink r:id="rId1427" w:tooltip="нажмите, чтобы просмотреть определение выгоды" w:history="1">
        <w:r w:rsidRPr="00EF6271">
          <w:rPr>
            <w:rFonts w:ascii="Arial" w:eastAsia="Times New Roman" w:hAnsi="Arial" w:cs="Arial"/>
            <w:color w:val="0033CC"/>
            <w:sz w:val="18"/>
            <w:szCs w:val="18"/>
            <w:lang w:eastAsia="ru-RU"/>
          </w:rPr>
          <w:t>интересах </w:t>
        </w:r>
      </w:hyperlink>
      <w:r w:rsidRPr="00EF6271">
        <w:rPr>
          <w:rFonts w:ascii="Arial" w:eastAsia="Times New Roman" w:hAnsi="Arial" w:cs="Arial"/>
          <w:color w:val="000000"/>
          <w:sz w:val="18"/>
          <w:szCs w:val="18"/>
          <w:lang w:eastAsia="ru-RU"/>
        </w:rPr>
        <w:t>нескольких мужчин. Поэтому любое </w:t>
      </w:r>
      <w:hyperlink r:id="rId1428" w:tooltip="нажмите, чтобы просмотреть определение утверждения" w:history="1">
        <w:r w:rsidRPr="00EF6271">
          <w:rPr>
            <w:rFonts w:ascii="Arial" w:eastAsia="Times New Roman" w:hAnsi="Arial" w:cs="Arial"/>
            <w:color w:val="0033CC"/>
            <w:sz w:val="18"/>
            <w:szCs w:val="18"/>
            <w:lang w:eastAsia="ru-RU"/>
          </w:rPr>
          <w:t>утверждение </w:t>
        </w:r>
      </w:hyperlink>
      <w:r w:rsidRPr="00EF6271">
        <w:rPr>
          <w:rFonts w:ascii="Arial" w:eastAsia="Times New Roman" w:hAnsi="Arial" w:cs="Arial"/>
          <w:color w:val="000000"/>
          <w:sz w:val="18"/>
          <w:szCs w:val="18"/>
          <w:lang w:eastAsia="ru-RU"/>
        </w:rPr>
        <w:t>о том, что фашистское </w:t>
      </w:r>
      <w:hyperlink r:id="rId1429" w:tooltip="нажмите, чтобы просмотреть определение состояния" w:history="1">
        <w:r w:rsidRPr="00EF6271">
          <w:rPr>
            <w:rFonts w:ascii="Arial" w:eastAsia="Times New Roman" w:hAnsi="Arial" w:cs="Arial"/>
            <w:color w:val="0033CC"/>
            <w:sz w:val="18"/>
            <w:szCs w:val="18"/>
            <w:lang w:eastAsia="ru-RU"/>
          </w:rPr>
          <w:t>государство </w:t>
        </w:r>
      </w:hyperlink>
      <w:r w:rsidRPr="00EF6271">
        <w:rPr>
          <w:rFonts w:ascii="Arial" w:eastAsia="Times New Roman" w:hAnsi="Arial" w:cs="Arial"/>
          <w:color w:val="000000"/>
          <w:sz w:val="18"/>
          <w:szCs w:val="18"/>
          <w:lang w:eastAsia="ru-RU"/>
        </w:rPr>
        <w:t>или Республика являются демократическими, является вопиюще ложным, обманчивым и вводящим в заблуждение.</w:t>
      </w:r>
    </w:p>
    <w:p w:rsidR="00EF6271" w:rsidRPr="00EF6271" w:rsidRDefault="00EF6271" w:rsidP="00EF6271">
      <w:pPr>
        <w:shd w:val="clear" w:color="auto" w:fill="FFFFFF"/>
        <w:spacing w:after="0" w:line="240" w:lineRule="auto"/>
        <w:rPr>
          <w:rFonts w:ascii="Arial" w:eastAsia="Times New Roman" w:hAnsi="Arial" w:cs="Arial"/>
          <w:b/>
          <w:bCs/>
          <w:color w:val="000000"/>
          <w:lang w:eastAsia="ru-RU"/>
        </w:rPr>
      </w:pPr>
      <w:bookmarkStart w:id="326" w:name="5724"/>
      <w:bookmarkEnd w:id="326"/>
      <w:r w:rsidRPr="00EF6271">
        <w:rPr>
          <w:rFonts w:ascii="Arial" w:eastAsia="Times New Roman" w:hAnsi="Arial" w:cs="Arial"/>
          <w:b/>
          <w:bCs/>
          <w:color w:val="000000"/>
          <w:lang w:eastAsia="ru-RU"/>
        </w:rPr>
        <w:t>Canon 5724 </w:t>
      </w:r>
      <w:r w:rsidRPr="00EF6271">
        <w:rPr>
          <w:rFonts w:ascii="Arial" w:eastAsia="Times New Roman" w:hAnsi="Arial" w:cs="Arial"/>
          <w:color w:val="000000"/>
          <w:sz w:val="16"/>
          <w:szCs w:val="16"/>
          <w:lang w:eastAsia="ru-RU"/>
        </w:rPr>
        <w:t>(</w:t>
      </w:r>
      <w:hyperlink r:id="rId1430" w:anchor="5724" w:tooltip="ссылка на этот канон" w:history="1">
        <w:r w:rsidRPr="00EF6271">
          <w:rPr>
            <w:rFonts w:ascii="Arial" w:eastAsia="Times New Roman" w:hAnsi="Arial" w:cs="Arial"/>
            <w:b/>
            <w:bCs/>
            <w:color w:val="0033CC"/>
            <w:sz w:val="16"/>
            <w:szCs w:val="16"/>
            <w:lang w:eastAsia="ru-RU"/>
          </w:rPr>
          <w:t>ссылка</w:t>
        </w:r>
      </w:hyperlink>
      <w:r w:rsidRPr="00EF6271">
        <w:rPr>
          <w:rFonts w:ascii="Arial" w:eastAsia="Times New Roman" w:hAnsi="Arial" w:cs="Arial"/>
          <w:color w:val="000000"/>
          <w:sz w:val="16"/>
          <w:szCs w:val="16"/>
          <w:lang w:eastAsia="ru-RU"/>
        </w:rPr>
        <w:t>)</w:t>
      </w:r>
    </w:p>
    <w:p w:rsidR="00EF6271" w:rsidRPr="00EF6271" w:rsidRDefault="00EF6271" w:rsidP="00EF62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Учитывая, что фашизм и Республиканство порождают дисбаланс, тиранию, несправедливость, женоненавистничество (женоненавистничество), преступность , </w:t>
      </w:r>
      <w:hyperlink r:id="rId1431" w:tooltip="нажмите, чтобы посмотреть определение бедности" w:history="1">
        <w:r w:rsidRPr="00EF6271">
          <w:rPr>
            <w:rFonts w:ascii="Arial" w:eastAsia="Times New Roman" w:hAnsi="Arial" w:cs="Arial"/>
            <w:color w:val="0033CC"/>
            <w:sz w:val="18"/>
            <w:szCs w:val="18"/>
            <w:lang w:eastAsia="ru-RU"/>
          </w:rPr>
          <w:t>нищету</w:t>
        </w:r>
      </w:hyperlink>
      <w:r w:rsidRPr="00EF6271">
        <w:rPr>
          <w:rFonts w:ascii="Arial" w:eastAsia="Times New Roman" w:hAnsi="Arial" w:cs="Arial"/>
          <w:color w:val="000000"/>
          <w:sz w:val="18"/>
          <w:szCs w:val="18"/>
          <w:lang w:eastAsia="ru-RU"/>
        </w:rPr>
        <w:t>, коррупцию, голод, войны, насилие, экологические катастрофы, глупость и безумие, такие модели мышления представляют собой явную и реальную угрозу устойчивому будущему человеческой цивилизации. Таким образом, все такие модели и системы порочны, подавляются, запрещаются и не допускаются к возрождению.</w:t>
      </w:r>
    </w:p>
    <w:p w:rsidR="00EF6271" w:rsidRPr="00EF6271" w:rsidRDefault="00EF6271" w:rsidP="00EF6271">
      <w:pPr>
        <w:shd w:val="clear" w:color="auto" w:fill="FFFFFF"/>
        <w:spacing w:after="0" w:line="240" w:lineRule="auto"/>
        <w:rPr>
          <w:rFonts w:ascii="Arial" w:eastAsia="Times New Roman" w:hAnsi="Arial" w:cs="Arial"/>
          <w:b/>
          <w:bCs/>
          <w:color w:val="000000"/>
          <w:lang w:eastAsia="ru-RU"/>
        </w:rPr>
      </w:pPr>
      <w:bookmarkStart w:id="327" w:name="5725"/>
      <w:bookmarkEnd w:id="327"/>
      <w:r w:rsidRPr="00EF6271">
        <w:rPr>
          <w:rFonts w:ascii="Arial" w:eastAsia="Times New Roman" w:hAnsi="Arial" w:cs="Arial"/>
          <w:b/>
          <w:bCs/>
          <w:color w:val="000000"/>
          <w:lang w:eastAsia="ru-RU"/>
        </w:rPr>
        <w:t>Canon 5725 </w:t>
      </w:r>
      <w:r w:rsidRPr="00EF6271">
        <w:rPr>
          <w:rFonts w:ascii="Arial" w:eastAsia="Times New Roman" w:hAnsi="Arial" w:cs="Arial"/>
          <w:color w:val="000000"/>
          <w:sz w:val="16"/>
          <w:szCs w:val="16"/>
          <w:lang w:eastAsia="ru-RU"/>
        </w:rPr>
        <w:t>(</w:t>
      </w:r>
      <w:hyperlink r:id="rId1432" w:anchor="5725" w:tooltip="ссылка на этот канон" w:history="1">
        <w:r w:rsidRPr="00EF6271">
          <w:rPr>
            <w:rFonts w:ascii="Arial" w:eastAsia="Times New Roman" w:hAnsi="Arial" w:cs="Arial"/>
            <w:b/>
            <w:bCs/>
            <w:color w:val="0033CC"/>
            <w:sz w:val="16"/>
            <w:szCs w:val="16"/>
            <w:lang w:eastAsia="ru-RU"/>
          </w:rPr>
          <w:t>ссылка</w:t>
        </w:r>
      </w:hyperlink>
      <w:r w:rsidRPr="00EF6271">
        <w:rPr>
          <w:rFonts w:ascii="Arial" w:eastAsia="Times New Roman" w:hAnsi="Arial" w:cs="Arial"/>
          <w:color w:val="000000"/>
          <w:sz w:val="16"/>
          <w:szCs w:val="16"/>
          <w:lang w:eastAsia="ru-RU"/>
        </w:rPr>
        <w:t>)</w:t>
      </w:r>
    </w:p>
    <w:p w:rsidR="00EF6271" w:rsidRPr="00EF6271" w:rsidRDefault="00EF6271" w:rsidP="00EF62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Поскольку Рим и все его </w:t>
      </w:r>
      <w:hyperlink r:id="rId1433" w:tooltip="нажмите, чтобы просмотреть определение законов" w:history="1">
        <w:r w:rsidRPr="00EF6271">
          <w:rPr>
            <w:rFonts w:ascii="Arial" w:eastAsia="Times New Roman" w:hAnsi="Arial" w:cs="Arial"/>
            <w:color w:val="0033CC"/>
            <w:sz w:val="18"/>
            <w:szCs w:val="18"/>
            <w:lang w:eastAsia="ru-RU"/>
          </w:rPr>
          <w:t>законы </w:t>
        </w:r>
      </w:hyperlink>
      <w:r w:rsidRPr="00EF6271">
        <w:rPr>
          <w:rFonts w:ascii="Arial" w:eastAsia="Times New Roman" w:hAnsi="Arial" w:cs="Arial"/>
          <w:color w:val="000000"/>
          <w:sz w:val="18"/>
          <w:szCs w:val="18"/>
          <w:lang w:eastAsia="ru-RU"/>
        </w:rPr>
        <w:t>, власть и власть были официально и полностью уничтожены Константином с 313 года н. э., любое </w:t>
      </w:r>
      <w:hyperlink r:id="rId1434" w:tooltip="нажмите, чтобы просмотреть определение утверждения" w:history="1">
        <w:r w:rsidRPr="00EF6271">
          <w:rPr>
            <w:rFonts w:ascii="Arial" w:eastAsia="Times New Roman" w:hAnsi="Arial" w:cs="Arial"/>
            <w:color w:val="0033CC"/>
            <w:sz w:val="18"/>
            <w:szCs w:val="18"/>
            <w:lang w:eastAsia="ru-RU"/>
          </w:rPr>
          <w:t>притязание </w:t>
        </w:r>
      </w:hyperlink>
      <w:r w:rsidRPr="00EF6271">
        <w:rPr>
          <w:rFonts w:ascii="Arial" w:eastAsia="Times New Roman" w:hAnsi="Arial" w:cs="Arial"/>
          <w:color w:val="000000"/>
          <w:sz w:val="18"/>
          <w:szCs w:val="18"/>
          <w:lang w:eastAsia="ru-RU"/>
        </w:rPr>
        <w:t>на власть, или власть, или закон в рамках “фашистской” модели, такой как республика, по определению является заведомо ложным, обманчивым и вводящим в заблуждение. Кроме того, все символы фашизма, такие как фасций, римский салют, пентаграмма, римская колонна, Римский Орел и республиканская </w:t>
      </w:r>
      <w:hyperlink r:id="rId1435" w:tooltip="нажмите, чтобы просмотреть определение формы" w:history="1">
        <w:r w:rsidRPr="00EF6271">
          <w:rPr>
            <w:rFonts w:ascii="Arial" w:eastAsia="Times New Roman" w:hAnsi="Arial" w:cs="Arial"/>
            <w:color w:val="0033CC"/>
            <w:sz w:val="18"/>
            <w:szCs w:val="18"/>
            <w:lang w:eastAsia="ru-RU"/>
          </w:rPr>
          <w:t>форма </w:t>
        </w:r>
      </w:hyperlink>
      <w:r w:rsidRPr="00EF6271">
        <w:rPr>
          <w:rFonts w:ascii="Arial" w:eastAsia="Times New Roman" w:hAnsi="Arial" w:cs="Arial"/>
          <w:color w:val="000000"/>
          <w:sz w:val="18"/>
          <w:szCs w:val="18"/>
          <w:lang w:eastAsia="ru-RU"/>
        </w:rPr>
        <w:t>правления, полностью и полностью лишены какой-либо </w:t>
      </w:r>
      <w:hyperlink r:id="rId1436" w:tooltip="нажмите, чтобы просмотреть определение допустимого" w:history="1">
        <w:r w:rsidRPr="00EF6271">
          <w:rPr>
            <w:rFonts w:ascii="Arial" w:eastAsia="Times New Roman" w:hAnsi="Arial" w:cs="Arial"/>
            <w:color w:val="0033CC"/>
            <w:sz w:val="18"/>
            <w:szCs w:val="18"/>
            <w:lang w:eastAsia="ru-RU"/>
          </w:rPr>
          <w:t>действительной </w:t>
        </w:r>
      </w:hyperlink>
      <w:r w:rsidRPr="00EF6271">
        <w:rPr>
          <w:rFonts w:ascii="Arial" w:eastAsia="Times New Roman" w:hAnsi="Arial" w:cs="Arial"/>
          <w:color w:val="000000"/>
          <w:sz w:val="18"/>
          <w:szCs w:val="18"/>
          <w:lang w:eastAsia="ru-RU"/>
        </w:rPr>
        <w:t>или законной власти, авторитета или закона.</w:t>
      </w:r>
    </w:p>
    <w:p w:rsidR="00EF6271" w:rsidRPr="00EF6271" w:rsidRDefault="00EF6271" w:rsidP="00EF6271">
      <w:pPr>
        <w:shd w:val="clear" w:color="auto" w:fill="FFFFFF"/>
        <w:spacing w:after="0" w:line="240" w:lineRule="auto"/>
        <w:rPr>
          <w:rFonts w:ascii="Arial" w:eastAsia="Times New Roman" w:hAnsi="Arial" w:cs="Arial"/>
          <w:b/>
          <w:bCs/>
          <w:color w:val="000000"/>
          <w:lang w:eastAsia="ru-RU"/>
        </w:rPr>
      </w:pPr>
      <w:bookmarkStart w:id="328" w:name="5726"/>
      <w:bookmarkEnd w:id="328"/>
      <w:r w:rsidRPr="00EF6271">
        <w:rPr>
          <w:rFonts w:ascii="Arial" w:eastAsia="Times New Roman" w:hAnsi="Arial" w:cs="Arial"/>
          <w:b/>
          <w:bCs/>
          <w:color w:val="000000"/>
          <w:lang w:eastAsia="ru-RU"/>
        </w:rPr>
        <w:t>Canon 5726 </w:t>
      </w:r>
      <w:r w:rsidRPr="00EF6271">
        <w:rPr>
          <w:rFonts w:ascii="Arial" w:eastAsia="Times New Roman" w:hAnsi="Arial" w:cs="Arial"/>
          <w:color w:val="000000"/>
          <w:sz w:val="16"/>
          <w:szCs w:val="16"/>
          <w:lang w:eastAsia="ru-RU"/>
        </w:rPr>
        <w:t>(</w:t>
      </w:r>
      <w:hyperlink r:id="rId1437" w:anchor="5726" w:tooltip="ссылка на этот канон" w:history="1">
        <w:r w:rsidRPr="00EF6271">
          <w:rPr>
            <w:rFonts w:ascii="Arial" w:eastAsia="Times New Roman" w:hAnsi="Arial" w:cs="Arial"/>
            <w:b/>
            <w:bCs/>
            <w:color w:val="0033CC"/>
            <w:sz w:val="16"/>
            <w:szCs w:val="16"/>
            <w:lang w:eastAsia="ru-RU"/>
          </w:rPr>
          <w:t>ссылка</w:t>
        </w:r>
      </w:hyperlink>
      <w:r w:rsidRPr="00EF6271">
        <w:rPr>
          <w:rFonts w:ascii="Arial" w:eastAsia="Times New Roman" w:hAnsi="Arial" w:cs="Arial"/>
          <w:color w:val="000000"/>
          <w:sz w:val="16"/>
          <w:szCs w:val="16"/>
          <w:lang w:eastAsia="ru-RU"/>
        </w:rPr>
        <w:t>)</w:t>
      </w:r>
    </w:p>
    <w:p w:rsidR="00EF6271" w:rsidRPr="00EF6271" w:rsidRDefault="00EF6271" w:rsidP="00EF62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6271">
        <w:rPr>
          <w:rFonts w:ascii="Arial" w:eastAsia="Times New Roman" w:hAnsi="Arial" w:cs="Arial"/>
          <w:color w:val="000000"/>
          <w:sz w:val="18"/>
          <w:szCs w:val="18"/>
          <w:lang w:eastAsia="ru-RU"/>
        </w:rPr>
        <w:t>Как Рим был разрушен и осудили как Антихрист из 313 н. э. Константин как олицетворение врага христианства и навсегда запретили когда-либо быть связаны с любым аспектом христианской державой или властью, или символы, любой город или </w:t>
      </w:r>
      <w:hyperlink r:id="rId1438" w:tooltip="нажмите, чтобы просмотреть определение состояния" w:history="1">
        <w:r w:rsidRPr="00EF6271">
          <w:rPr>
            <w:rFonts w:ascii="Arial" w:eastAsia="Times New Roman" w:hAnsi="Arial" w:cs="Arial"/>
            <w:color w:val="0033CC"/>
            <w:sz w:val="18"/>
            <w:szCs w:val="18"/>
            <w:lang w:eastAsia="ru-RU"/>
          </w:rPr>
          <w:t>государство,</w:t>
        </w:r>
      </w:hyperlink>
      <w:r w:rsidRPr="00EF6271">
        <w:rPr>
          <w:rFonts w:ascii="Arial" w:eastAsia="Times New Roman" w:hAnsi="Arial" w:cs="Arial"/>
          <w:color w:val="000000"/>
          <w:sz w:val="18"/>
          <w:szCs w:val="18"/>
          <w:lang w:eastAsia="ru-RU"/>
        </w:rPr>
        <w:t> или страна, которая добровольно и сознательно отображает символы фашизма, таких как фасции, римский салют, пентаграмма, римская колонна, Римский Орел и Республика </w:t>
      </w:r>
      <w:hyperlink r:id="rId1439" w:tooltip="нажмите, чтобы просмотреть определение формы" w:history="1">
        <w:r w:rsidRPr="00EF6271">
          <w:rPr>
            <w:rFonts w:ascii="Arial" w:eastAsia="Times New Roman" w:hAnsi="Arial" w:cs="Arial"/>
            <w:color w:val="0033CC"/>
            <w:sz w:val="18"/>
            <w:szCs w:val="18"/>
            <w:lang w:eastAsia="ru-RU"/>
          </w:rPr>
          <w:t>форма</w:t>
        </w:r>
      </w:hyperlink>
      <w:r w:rsidRPr="00EF6271">
        <w:rPr>
          <w:rFonts w:ascii="Arial" w:eastAsia="Times New Roman" w:hAnsi="Arial" w:cs="Arial"/>
          <w:color w:val="000000"/>
          <w:sz w:val="18"/>
          <w:szCs w:val="18"/>
          <w:lang w:eastAsia="ru-RU"/>
        </w:rPr>
        <w:t> правления, поэтому открыто и сознательно заявляет о себе, чтобы быть в союзе с Антихристом и </w:t>
      </w:r>
      <w:hyperlink r:id="rId1440" w:tooltip="нажмите, чтобы просмотреть определение агента" w:history="1">
        <w:r w:rsidRPr="00EF6271">
          <w:rPr>
            <w:rFonts w:ascii="Arial" w:eastAsia="Times New Roman" w:hAnsi="Arial" w:cs="Arial"/>
            <w:color w:val="0033CC"/>
            <w:sz w:val="18"/>
            <w:szCs w:val="18"/>
            <w:lang w:eastAsia="ru-RU"/>
          </w:rPr>
          <w:t>агент</w:t>
        </w:r>
      </w:hyperlink>
      <w:r w:rsidRPr="00EF6271">
        <w:rPr>
          <w:rFonts w:ascii="Arial" w:eastAsia="Times New Roman" w:hAnsi="Arial" w:cs="Arial"/>
          <w:color w:val="000000"/>
          <w:sz w:val="18"/>
          <w:szCs w:val="18"/>
          <w:lang w:eastAsia="ru-RU"/>
        </w:rPr>
        <w:t>Антихриста и полностью и полностью без какой-либо </w:t>
      </w:r>
      <w:hyperlink r:id="rId1441" w:tooltip="нажмите, чтобы просмотреть определение допустимого" w:history="1">
        <w:r w:rsidRPr="00EF6271">
          <w:rPr>
            <w:rFonts w:ascii="Arial" w:eastAsia="Times New Roman" w:hAnsi="Arial" w:cs="Arial"/>
            <w:color w:val="0033CC"/>
            <w:sz w:val="18"/>
            <w:szCs w:val="18"/>
            <w:lang w:eastAsia="ru-RU"/>
          </w:rPr>
          <w:t>действительной </w:t>
        </w:r>
      </w:hyperlink>
      <w:r w:rsidRPr="00EF6271">
        <w:rPr>
          <w:rFonts w:ascii="Arial" w:eastAsia="Times New Roman" w:hAnsi="Arial" w:cs="Arial"/>
          <w:color w:val="000000"/>
          <w:sz w:val="18"/>
          <w:szCs w:val="18"/>
          <w:lang w:eastAsia="ru-RU"/>
        </w:rPr>
        <w:t>или законной власти, авторитета или закона.</w:t>
      </w:r>
    </w:p>
    <w:p w:rsidR="00766E13" w:rsidRPr="00766E13" w:rsidRDefault="00766E13" w:rsidP="00766E1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66E13">
        <w:rPr>
          <w:rFonts w:ascii="Arial" w:eastAsia="Times New Roman" w:hAnsi="Arial" w:cs="Arial"/>
          <w:b/>
          <w:bCs/>
          <w:color w:val="000000"/>
          <w:sz w:val="36"/>
          <w:szCs w:val="36"/>
          <w:lang w:eastAsia="ru-RU"/>
        </w:rPr>
        <w:t>Статья 48-Род (Раса)</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29" w:name="5727"/>
      <w:bookmarkEnd w:id="329"/>
      <w:r w:rsidRPr="00766E13">
        <w:rPr>
          <w:rFonts w:ascii="Arial" w:eastAsia="Times New Roman" w:hAnsi="Arial" w:cs="Arial"/>
          <w:b/>
          <w:bCs/>
          <w:color w:val="000000"/>
          <w:lang w:eastAsia="ru-RU"/>
        </w:rPr>
        <w:t>Canon 5727 </w:t>
      </w:r>
      <w:r w:rsidRPr="00766E13">
        <w:rPr>
          <w:rFonts w:ascii="Arial" w:eastAsia="Times New Roman" w:hAnsi="Arial" w:cs="Arial"/>
          <w:color w:val="000000"/>
          <w:sz w:val="16"/>
          <w:szCs w:val="16"/>
          <w:lang w:eastAsia="ru-RU"/>
        </w:rPr>
        <w:t>(</w:t>
      </w:r>
      <w:hyperlink r:id="rId1442" w:anchor="5727"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Род - это семейное племя, состоящее из всех тех индивидов, которые имеют общие имена и утверждают, что происходят от </w:t>
      </w:r>
      <w:hyperlink r:id="rId1443" w:tooltip="нажмите, чтобы просмотреть определение common" w:history="1">
        <w:r w:rsidRPr="00766E13">
          <w:rPr>
            <w:rFonts w:ascii="Arial" w:eastAsia="Times New Roman" w:hAnsi="Arial" w:cs="Arial"/>
            <w:color w:val="0033CC"/>
            <w:sz w:val="18"/>
            <w:szCs w:val="18"/>
            <w:lang w:eastAsia="ru-RU"/>
          </w:rPr>
          <w:t>общего </w:t>
        </w:r>
      </w:hyperlink>
      <w:hyperlink r:id="rId1444" w:tooltip="щелкните, чтобы просмотреть определение предка" w:history="1">
        <w:r w:rsidRPr="00766E13">
          <w:rPr>
            <w:rFonts w:ascii="Arial" w:eastAsia="Times New Roman" w:hAnsi="Arial" w:cs="Arial"/>
            <w:color w:val="0033CC"/>
            <w:sz w:val="18"/>
            <w:szCs w:val="18"/>
            <w:lang w:eastAsia="ru-RU"/>
          </w:rPr>
          <w:t>предка </w:t>
        </w:r>
      </w:hyperlink>
      <w:r w:rsidRPr="00766E13">
        <w:rPr>
          <w:rFonts w:ascii="Arial" w:eastAsia="Times New Roman" w:hAnsi="Arial" w:cs="Arial"/>
          <w:color w:val="000000"/>
          <w:sz w:val="18"/>
          <w:szCs w:val="18"/>
          <w:lang w:eastAsia="ru-RU"/>
        </w:rPr>
        <w:t>. Группа родов тогда называлась также родами.</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0" w:name="5728"/>
      <w:bookmarkEnd w:id="330"/>
      <w:r w:rsidRPr="00766E13">
        <w:rPr>
          <w:rFonts w:ascii="Arial" w:eastAsia="Times New Roman" w:hAnsi="Arial" w:cs="Arial"/>
          <w:b/>
          <w:bCs/>
          <w:color w:val="000000"/>
          <w:lang w:eastAsia="ru-RU"/>
        </w:rPr>
        <w:t>Canon 5728 </w:t>
      </w:r>
      <w:r w:rsidRPr="00766E13">
        <w:rPr>
          <w:rFonts w:ascii="Arial" w:eastAsia="Times New Roman" w:hAnsi="Arial" w:cs="Arial"/>
          <w:color w:val="000000"/>
          <w:sz w:val="16"/>
          <w:szCs w:val="16"/>
          <w:lang w:eastAsia="ru-RU"/>
        </w:rPr>
        <w:t>(</w:t>
      </w:r>
      <w:hyperlink r:id="rId1445" w:anchor="5728"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Латинское слово gens получено и сокращено от рода</w:t>
      </w:r>
      <w:hyperlink r:id="rId1446" w:tooltip="нажмите, чтобы просмотреть определение значения" w:history="1">
        <w:r w:rsidRPr="00766E13">
          <w:rPr>
            <w:rFonts w:ascii="Arial" w:eastAsia="Times New Roman" w:hAnsi="Arial" w:cs="Arial"/>
            <w:color w:val="0033CC"/>
            <w:sz w:val="18"/>
            <w:szCs w:val="18"/>
            <w:lang w:eastAsia="ru-RU"/>
          </w:rPr>
          <w:t>, означающего </w:t>
        </w:r>
      </w:hyperlink>
      <w:r w:rsidRPr="00766E13">
        <w:rPr>
          <w:rFonts w:ascii="Arial" w:eastAsia="Times New Roman" w:hAnsi="Arial" w:cs="Arial"/>
          <w:color w:val="000000"/>
          <w:sz w:val="18"/>
          <w:szCs w:val="18"/>
          <w:lang w:eastAsia="ru-RU"/>
        </w:rPr>
        <w:t>" рождение, происхождение, расу, вид, класс, вид”. Следовательно, род буквально означает семейную расу, класс или вид”.</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1" w:name="5729"/>
      <w:bookmarkEnd w:id="331"/>
      <w:r w:rsidRPr="00766E13">
        <w:rPr>
          <w:rFonts w:ascii="Arial" w:eastAsia="Times New Roman" w:hAnsi="Arial" w:cs="Arial"/>
          <w:b/>
          <w:bCs/>
          <w:color w:val="000000"/>
          <w:lang w:eastAsia="ru-RU"/>
        </w:rPr>
        <w:t>Canon 5729 </w:t>
      </w:r>
      <w:r w:rsidRPr="00766E13">
        <w:rPr>
          <w:rFonts w:ascii="Arial" w:eastAsia="Times New Roman" w:hAnsi="Arial" w:cs="Arial"/>
          <w:color w:val="000000"/>
          <w:sz w:val="16"/>
          <w:szCs w:val="16"/>
          <w:lang w:eastAsia="ru-RU"/>
        </w:rPr>
        <w:t>(</w:t>
      </w:r>
      <w:hyperlink r:id="rId1447" w:anchor="5729"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В отличие от обобщенного племени, которое традиционно включало в себя различные роли и функции внутри семейной группы, Римский род более тесно представлял древнюю социальную структуру гиксосов Египта, где семьи и более крупные семейные группы имели тенденцию специализироваться в определенных областях, таких как военная служба, искусство, жречество или отдельные виды торговли.</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2" w:name="5730"/>
      <w:bookmarkEnd w:id="332"/>
      <w:r w:rsidRPr="00766E13">
        <w:rPr>
          <w:rFonts w:ascii="Arial" w:eastAsia="Times New Roman" w:hAnsi="Arial" w:cs="Arial"/>
          <w:b/>
          <w:bCs/>
          <w:color w:val="000000"/>
          <w:lang w:eastAsia="ru-RU"/>
        </w:rPr>
        <w:lastRenderedPageBreak/>
        <w:t>Canon 5730 </w:t>
      </w:r>
      <w:r w:rsidRPr="00766E13">
        <w:rPr>
          <w:rFonts w:ascii="Arial" w:eastAsia="Times New Roman" w:hAnsi="Arial" w:cs="Arial"/>
          <w:color w:val="000000"/>
          <w:sz w:val="16"/>
          <w:szCs w:val="16"/>
          <w:lang w:eastAsia="ru-RU"/>
        </w:rPr>
        <w:t>(</w:t>
      </w:r>
      <w:hyperlink r:id="rId1448" w:anchor="5730"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Римское </w:t>
      </w:r>
      <w:hyperlink r:id="rId1449" w:tooltip="нажмите, чтобы просмотреть определение общества" w:history="1">
        <w:r w:rsidRPr="00766E13">
          <w:rPr>
            <w:rFonts w:ascii="Arial" w:eastAsia="Times New Roman" w:hAnsi="Arial" w:cs="Arial"/>
            <w:color w:val="0033CC"/>
            <w:sz w:val="18"/>
            <w:szCs w:val="18"/>
            <w:lang w:eastAsia="ru-RU"/>
          </w:rPr>
          <w:t>общество </w:t>
        </w:r>
      </w:hyperlink>
      <w:r w:rsidRPr="00766E13">
        <w:rPr>
          <w:rFonts w:ascii="Arial" w:eastAsia="Times New Roman" w:hAnsi="Arial" w:cs="Arial"/>
          <w:color w:val="000000"/>
          <w:sz w:val="18"/>
          <w:szCs w:val="18"/>
          <w:lang w:eastAsia="ru-RU"/>
        </w:rPr>
        <w:t>делилось по существу на три (3) основных рода: патрицианский, плебейский и Пролетарский:</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 термин патриций первоначально относился к “высшему классу” элитных священнических и дворянских семей или “родов”, которые повлияли на основание древнего Рима и по умолчанию ранней Римской Империи;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ii) термин "плебейский", иногда также именуемый" конным "классом, первоначально относившийся к” низшим классам “семей или” родам “свободных и землевладельческих римских граждан, известных как” civis";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(iii) термин пролетарий, также известный как “capite censis”, первоначально относился к “низшему классу” римских граждан, являющихся свободными и землевладельческими римскими гражданами, известными как “municeps” римских провинций.</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3" w:name="5731"/>
      <w:bookmarkEnd w:id="333"/>
      <w:r w:rsidRPr="00766E13">
        <w:rPr>
          <w:rFonts w:ascii="Arial" w:eastAsia="Times New Roman" w:hAnsi="Arial" w:cs="Arial"/>
          <w:b/>
          <w:bCs/>
          <w:color w:val="000000"/>
          <w:lang w:eastAsia="ru-RU"/>
        </w:rPr>
        <w:t>Canon 5731 </w:t>
      </w:r>
      <w:r w:rsidRPr="00766E13">
        <w:rPr>
          <w:rFonts w:ascii="Arial" w:eastAsia="Times New Roman" w:hAnsi="Arial" w:cs="Arial"/>
          <w:color w:val="000000"/>
          <w:sz w:val="16"/>
          <w:szCs w:val="16"/>
          <w:lang w:eastAsia="ru-RU"/>
        </w:rPr>
        <w:t>(</w:t>
      </w:r>
      <w:hyperlink r:id="rId1450" w:anchor="5731"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Слово патриций происходит от древнегреческого слова πατρικός (patrikós)</w:t>
      </w:r>
      <w:hyperlink r:id="rId1451" w:tooltip="нажмите, чтобы просмотреть определение значения" w:history="1">
        <w:r w:rsidRPr="00766E13">
          <w:rPr>
            <w:rFonts w:ascii="Arial" w:eastAsia="Times New Roman" w:hAnsi="Arial" w:cs="Arial"/>
            <w:color w:val="0033CC"/>
            <w:sz w:val="18"/>
            <w:szCs w:val="18"/>
            <w:lang w:eastAsia="ru-RU"/>
          </w:rPr>
          <w:t>, означающего </w:t>
        </w:r>
      </w:hyperlink>
      <w:r w:rsidRPr="00766E13">
        <w:rPr>
          <w:rFonts w:ascii="Arial" w:eastAsia="Times New Roman" w:hAnsi="Arial" w:cs="Arial"/>
          <w:color w:val="000000"/>
          <w:sz w:val="18"/>
          <w:szCs w:val="18"/>
          <w:lang w:eastAsia="ru-RU"/>
        </w:rPr>
        <w:t>“отеческий, отеческий” и относится к первоначальным членам и их семьям римского Сената, которые были известны как “patres” или “отцы Рима”.</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4" w:name="5732"/>
      <w:bookmarkEnd w:id="334"/>
      <w:r w:rsidRPr="00766E13">
        <w:rPr>
          <w:rFonts w:ascii="Arial" w:eastAsia="Times New Roman" w:hAnsi="Arial" w:cs="Arial"/>
          <w:b/>
          <w:bCs/>
          <w:color w:val="000000"/>
          <w:lang w:eastAsia="ru-RU"/>
        </w:rPr>
        <w:t>Canon 5732 </w:t>
      </w:r>
      <w:r w:rsidRPr="00766E13">
        <w:rPr>
          <w:rFonts w:ascii="Arial" w:eastAsia="Times New Roman" w:hAnsi="Arial" w:cs="Arial"/>
          <w:color w:val="000000"/>
          <w:sz w:val="16"/>
          <w:szCs w:val="16"/>
          <w:lang w:eastAsia="ru-RU"/>
        </w:rPr>
        <w:t>(</w:t>
      </w:r>
      <w:hyperlink r:id="rId1452" w:anchor="5732"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Слово плебейский происходит от древнего латинского слова plebeius</w:t>
      </w:r>
      <w:hyperlink r:id="rId1453" w:tooltip="нажмите, чтобы просмотреть определение значения" w:history="1">
        <w:r w:rsidRPr="00766E13">
          <w:rPr>
            <w:rFonts w:ascii="Arial" w:eastAsia="Times New Roman" w:hAnsi="Arial" w:cs="Arial"/>
            <w:color w:val="0033CC"/>
            <w:sz w:val="18"/>
            <w:szCs w:val="18"/>
            <w:lang w:eastAsia="ru-RU"/>
          </w:rPr>
          <w:t>, означающего </w:t>
        </w:r>
      </w:hyperlink>
      <w:r w:rsidRPr="00766E13">
        <w:rPr>
          <w:rFonts w:ascii="Arial" w:eastAsia="Times New Roman" w:hAnsi="Arial" w:cs="Arial"/>
          <w:color w:val="000000"/>
          <w:sz w:val="18"/>
          <w:szCs w:val="18"/>
          <w:lang w:eastAsia="ru-RU"/>
        </w:rPr>
        <w:t>“низкий или </w:t>
      </w:r>
      <w:hyperlink r:id="rId1454" w:tooltip="нажмите, чтобы просмотреть определение common" w:history="1">
        <w:r w:rsidRPr="00766E13">
          <w:rPr>
            <w:rFonts w:ascii="Arial" w:eastAsia="Times New Roman" w:hAnsi="Arial" w:cs="Arial"/>
            <w:color w:val="0033CC"/>
            <w:sz w:val="18"/>
            <w:szCs w:val="18"/>
            <w:lang w:eastAsia="ru-RU"/>
          </w:rPr>
          <w:t>общий </w:t>
        </w:r>
      </w:hyperlink>
      <w:r w:rsidRPr="00766E13">
        <w:rPr>
          <w:rFonts w:ascii="Arial" w:eastAsia="Times New Roman" w:hAnsi="Arial" w:cs="Arial"/>
          <w:color w:val="000000"/>
          <w:sz w:val="18"/>
          <w:szCs w:val="18"/>
          <w:lang w:eastAsia="ru-RU"/>
        </w:rPr>
        <w:t>”. Слово конный происходит от equis</w:t>
      </w:r>
      <w:hyperlink r:id="rId1455" w:tooltip="нажмите, чтобы просмотреть определение значения" w:history="1">
        <w:r w:rsidRPr="00766E13">
          <w:rPr>
            <w:rFonts w:ascii="Arial" w:eastAsia="Times New Roman" w:hAnsi="Arial" w:cs="Arial"/>
            <w:color w:val="0033CC"/>
            <w:sz w:val="18"/>
            <w:szCs w:val="18"/>
            <w:lang w:eastAsia="ru-RU"/>
          </w:rPr>
          <w:t>, что означает</w:t>
        </w:r>
      </w:hyperlink>
      <w:r w:rsidRPr="00766E13">
        <w:rPr>
          <w:rFonts w:ascii="Arial" w:eastAsia="Times New Roman" w:hAnsi="Arial" w:cs="Arial"/>
          <w:color w:val="000000"/>
          <w:sz w:val="18"/>
          <w:szCs w:val="18"/>
          <w:lang w:eastAsia="ru-RU"/>
        </w:rPr>
        <w:t>"лошадь".</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5" w:name="5733"/>
      <w:bookmarkEnd w:id="335"/>
      <w:r w:rsidRPr="00766E13">
        <w:rPr>
          <w:rFonts w:ascii="Arial" w:eastAsia="Times New Roman" w:hAnsi="Arial" w:cs="Arial"/>
          <w:b/>
          <w:bCs/>
          <w:color w:val="000000"/>
          <w:lang w:eastAsia="ru-RU"/>
        </w:rPr>
        <w:t>Canon 5733 </w:t>
      </w:r>
      <w:r w:rsidRPr="00766E13">
        <w:rPr>
          <w:rFonts w:ascii="Arial" w:eastAsia="Times New Roman" w:hAnsi="Arial" w:cs="Arial"/>
          <w:color w:val="000000"/>
          <w:sz w:val="16"/>
          <w:szCs w:val="16"/>
          <w:lang w:eastAsia="ru-RU"/>
        </w:rPr>
        <w:t>(</w:t>
      </w:r>
      <w:hyperlink r:id="rId1456" w:anchor="5733"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Слово пролетарий происходит от древнего латинского слова proles</w:t>
      </w:r>
      <w:hyperlink r:id="rId1457" w:tooltip="нажмите, чтобы просмотреть определение значения" w:history="1">
        <w:r w:rsidRPr="00766E13">
          <w:rPr>
            <w:rFonts w:ascii="Arial" w:eastAsia="Times New Roman" w:hAnsi="Arial" w:cs="Arial"/>
            <w:color w:val="0033CC"/>
            <w:sz w:val="18"/>
            <w:szCs w:val="18"/>
            <w:lang w:eastAsia="ru-RU"/>
          </w:rPr>
          <w:t>, означающего </w:t>
        </w:r>
      </w:hyperlink>
      <w:r w:rsidRPr="00766E13">
        <w:rPr>
          <w:rFonts w:ascii="Arial" w:eastAsia="Times New Roman" w:hAnsi="Arial" w:cs="Arial"/>
          <w:color w:val="000000"/>
          <w:sz w:val="18"/>
          <w:szCs w:val="18"/>
          <w:lang w:eastAsia="ru-RU"/>
        </w:rPr>
        <w:t>“низшее потомство или низшую расу”.</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6" w:name="5734"/>
      <w:bookmarkEnd w:id="336"/>
      <w:r w:rsidRPr="00766E13">
        <w:rPr>
          <w:rFonts w:ascii="Arial" w:eastAsia="Times New Roman" w:hAnsi="Arial" w:cs="Arial"/>
          <w:b/>
          <w:bCs/>
          <w:color w:val="000000"/>
          <w:lang w:eastAsia="ru-RU"/>
        </w:rPr>
        <w:t>Canon 5734 </w:t>
      </w:r>
      <w:r w:rsidRPr="00766E13">
        <w:rPr>
          <w:rFonts w:ascii="Arial" w:eastAsia="Times New Roman" w:hAnsi="Arial" w:cs="Arial"/>
          <w:color w:val="000000"/>
          <w:sz w:val="16"/>
          <w:szCs w:val="16"/>
          <w:lang w:eastAsia="ru-RU"/>
        </w:rPr>
        <w:t>(</w:t>
      </w:r>
      <w:hyperlink r:id="rId1458" w:anchor="5734"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Термин "capite censi “происходит от латинского </w:t>
      </w:r>
      <w:hyperlink r:id="rId1459" w:tooltip="нажмите, чтобы просмотреть определение значения" w:history="1">
        <w:r w:rsidRPr="00766E13">
          <w:rPr>
            <w:rFonts w:ascii="Arial" w:eastAsia="Times New Roman" w:hAnsi="Arial" w:cs="Arial"/>
            <w:color w:val="0033CC"/>
            <w:sz w:val="18"/>
            <w:szCs w:val="18"/>
            <w:lang w:eastAsia="ru-RU"/>
          </w:rPr>
          <w:t>слова, означающего </w:t>
        </w:r>
      </w:hyperlink>
      <w:r w:rsidRPr="00766E13">
        <w:rPr>
          <w:rFonts w:ascii="Arial" w:eastAsia="Times New Roman" w:hAnsi="Arial" w:cs="Arial"/>
          <w:color w:val="000000"/>
          <w:sz w:val="18"/>
          <w:szCs w:val="18"/>
          <w:lang w:eastAsia="ru-RU"/>
        </w:rPr>
        <w:t>буквально” подсчитанные по головам" в отношении древнеримской системы переписи, которая проводилась каждые пять (5) лет.</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7" w:name="5735"/>
      <w:bookmarkEnd w:id="337"/>
      <w:r w:rsidRPr="00766E13">
        <w:rPr>
          <w:rFonts w:ascii="Arial" w:eastAsia="Times New Roman" w:hAnsi="Arial" w:cs="Arial"/>
          <w:b/>
          <w:bCs/>
          <w:color w:val="000000"/>
          <w:lang w:eastAsia="ru-RU"/>
        </w:rPr>
        <w:t>Canon 5735 </w:t>
      </w:r>
      <w:r w:rsidRPr="00766E13">
        <w:rPr>
          <w:rFonts w:ascii="Arial" w:eastAsia="Times New Roman" w:hAnsi="Arial" w:cs="Arial"/>
          <w:color w:val="000000"/>
          <w:sz w:val="16"/>
          <w:szCs w:val="16"/>
          <w:lang w:eastAsia="ru-RU"/>
        </w:rPr>
        <w:t>(</w:t>
      </w:r>
      <w:hyperlink r:id="rId1460" w:anchor="5735"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Патрицианский род по умолчанию был теми первоначальными колонистами Иегуди из Кумы и Реджо, а ранее из шумура (Халдис) и сулумура (Эретрия) в Греции. Позже патрицианский статус был предоставлен жреческим классам потомков Яхуди и диаспорам по всему миру, таким как Ирландия, Тарс, Сирия, Баальбек, Персия и Иерусалим.</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8" w:name="5736"/>
      <w:bookmarkEnd w:id="338"/>
      <w:r w:rsidRPr="00766E13">
        <w:rPr>
          <w:rFonts w:ascii="Arial" w:eastAsia="Times New Roman" w:hAnsi="Arial" w:cs="Arial"/>
          <w:b/>
          <w:bCs/>
          <w:color w:val="000000"/>
          <w:lang w:eastAsia="ru-RU"/>
        </w:rPr>
        <w:t>Canon 5736 </w:t>
      </w:r>
      <w:r w:rsidRPr="00766E13">
        <w:rPr>
          <w:rFonts w:ascii="Arial" w:eastAsia="Times New Roman" w:hAnsi="Arial" w:cs="Arial"/>
          <w:color w:val="000000"/>
          <w:sz w:val="16"/>
          <w:szCs w:val="16"/>
          <w:lang w:eastAsia="ru-RU"/>
        </w:rPr>
        <w:t>(</w:t>
      </w:r>
      <w:hyperlink r:id="rId1461" w:anchor="5736"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Плебеи были первоначально те персидские ополчения, которые пришли под Дарием в 6-м веке и позже в 5-м веке до нашей эры при Ксерксе, которым было предоставлено </w:t>
      </w:r>
      <w:hyperlink r:id="rId1462" w:tooltip="нажмите, чтобы просмотреть определение гражданства" w:history="1">
        <w:r w:rsidRPr="00766E13">
          <w:rPr>
            <w:rFonts w:ascii="Arial" w:eastAsia="Times New Roman" w:hAnsi="Arial" w:cs="Arial"/>
            <w:color w:val="0033CC"/>
            <w:sz w:val="18"/>
            <w:szCs w:val="18"/>
            <w:lang w:eastAsia="ru-RU"/>
          </w:rPr>
          <w:t>гражданство</w:t>
        </w:r>
      </w:hyperlink>
      <w:r w:rsidRPr="00766E13">
        <w:rPr>
          <w:rFonts w:ascii="Arial" w:eastAsia="Times New Roman" w:hAnsi="Arial" w:cs="Arial"/>
          <w:color w:val="000000"/>
          <w:sz w:val="18"/>
          <w:szCs w:val="18"/>
          <w:lang w:eastAsia="ru-RU"/>
        </w:rPr>
        <w:t>, если они остались и сражались за Рим. Позднее плебейский статус был предоставлен дворянским и военным вождям завоеванных земель, которые присягнули абсолютной лояльности Риму.</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39" w:name="5737"/>
      <w:bookmarkEnd w:id="339"/>
      <w:r w:rsidRPr="00766E13">
        <w:rPr>
          <w:rFonts w:ascii="Arial" w:eastAsia="Times New Roman" w:hAnsi="Arial" w:cs="Arial"/>
          <w:b/>
          <w:bCs/>
          <w:color w:val="000000"/>
          <w:lang w:eastAsia="ru-RU"/>
        </w:rPr>
        <w:t>Canon 5737 </w:t>
      </w:r>
      <w:r w:rsidRPr="00766E13">
        <w:rPr>
          <w:rFonts w:ascii="Arial" w:eastAsia="Times New Roman" w:hAnsi="Arial" w:cs="Arial"/>
          <w:color w:val="000000"/>
          <w:sz w:val="16"/>
          <w:szCs w:val="16"/>
          <w:lang w:eastAsia="ru-RU"/>
        </w:rPr>
        <w:t>(</w:t>
      </w:r>
      <w:hyperlink r:id="rId1463" w:anchor="5737"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Пролетарский род не появился в качестве третьего класса до 2-го века до н. э., когда люди на завоеванных территориях смогли “ </w:t>
      </w:r>
      <w:hyperlink r:id="rId1464" w:tooltip="нажмите, чтобы просмотреть определение покупки" w:history="1">
        <w:r w:rsidRPr="00766E13">
          <w:rPr>
            <w:rFonts w:ascii="Arial" w:eastAsia="Times New Roman" w:hAnsi="Arial" w:cs="Arial"/>
            <w:color w:val="0033CC"/>
            <w:sz w:val="18"/>
            <w:szCs w:val="18"/>
            <w:lang w:eastAsia="ru-RU"/>
          </w:rPr>
          <w:t>купить </w:t>
        </w:r>
      </w:hyperlink>
      <w:r w:rsidRPr="00766E13">
        <w:rPr>
          <w:rFonts w:ascii="Arial" w:eastAsia="Times New Roman" w:hAnsi="Arial" w:cs="Arial"/>
          <w:color w:val="000000"/>
          <w:sz w:val="18"/>
          <w:szCs w:val="18"/>
          <w:lang w:eastAsia="ru-RU"/>
        </w:rPr>
        <w:t>” </w:t>
      </w:r>
      <w:hyperlink r:id="rId1465" w:tooltip="нажмите, чтобы просмотреть определение гражданства" w:history="1">
        <w:r w:rsidRPr="00766E13">
          <w:rPr>
            <w:rFonts w:ascii="Arial" w:eastAsia="Times New Roman" w:hAnsi="Arial" w:cs="Arial"/>
            <w:color w:val="0033CC"/>
            <w:sz w:val="18"/>
            <w:szCs w:val="18"/>
            <w:lang w:eastAsia="ru-RU"/>
          </w:rPr>
          <w:t>гражданство </w:t>
        </w:r>
      </w:hyperlink>
      <w:r w:rsidRPr="00766E13">
        <w:rPr>
          <w:rFonts w:ascii="Arial" w:eastAsia="Times New Roman" w:hAnsi="Arial" w:cs="Arial"/>
          <w:color w:val="000000"/>
          <w:sz w:val="18"/>
          <w:szCs w:val="18"/>
          <w:lang w:eastAsia="ru-RU"/>
        </w:rPr>
        <w:t>через службу в Легионе или прямолинейную финансовую </w:t>
      </w:r>
      <w:hyperlink r:id="rId1466" w:tooltip="нажмите, чтобы просмотреть определение покупки" w:history="1">
        <w:r w:rsidRPr="00766E13">
          <w:rPr>
            <w:rFonts w:ascii="Arial" w:eastAsia="Times New Roman" w:hAnsi="Arial" w:cs="Arial"/>
            <w:color w:val="0033CC"/>
            <w:sz w:val="18"/>
            <w:szCs w:val="18"/>
            <w:lang w:eastAsia="ru-RU"/>
          </w:rPr>
          <w:t>покупку</w:t>
        </w:r>
      </w:hyperlink>
      <w:r w:rsidRPr="00766E13">
        <w:rPr>
          <w:rFonts w:ascii="Arial" w:eastAsia="Times New Roman" w:hAnsi="Arial" w:cs="Arial"/>
          <w:color w:val="000000"/>
          <w:sz w:val="18"/>
          <w:szCs w:val="18"/>
          <w:lang w:eastAsia="ru-RU"/>
        </w:rPr>
        <w:t>, если торговец. Таким образом, создание пролетариата, который мог быть заработан через военную службу в Риме, было одной из ключевых причин, по которым римляне могли набирать численность для службы в своих армиях.</w:t>
      </w:r>
    </w:p>
    <w:p w:rsidR="00766E13" w:rsidRPr="00766E13" w:rsidRDefault="00766E13" w:rsidP="00766E1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66E13">
        <w:rPr>
          <w:rFonts w:ascii="Arial" w:eastAsia="Times New Roman" w:hAnsi="Arial" w:cs="Arial"/>
          <w:b/>
          <w:bCs/>
          <w:color w:val="000000"/>
          <w:sz w:val="36"/>
          <w:szCs w:val="36"/>
          <w:lang w:eastAsia="ru-RU"/>
        </w:rPr>
        <w:lastRenderedPageBreak/>
        <w:t>Статья 49-Наименование (Наименование)</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0" w:name="5738"/>
      <w:bookmarkEnd w:id="340"/>
      <w:r w:rsidRPr="00766E13">
        <w:rPr>
          <w:rFonts w:ascii="Arial" w:eastAsia="Times New Roman" w:hAnsi="Arial" w:cs="Arial"/>
          <w:b/>
          <w:bCs/>
          <w:color w:val="000000"/>
          <w:lang w:eastAsia="ru-RU"/>
        </w:rPr>
        <w:t>Canon 5738 </w:t>
      </w:r>
      <w:r w:rsidRPr="00766E13">
        <w:rPr>
          <w:rFonts w:ascii="Arial" w:eastAsia="Times New Roman" w:hAnsi="Arial" w:cs="Arial"/>
          <w:color w:val="000000"/>
          <w:sz w:val="16"/>
          <w:szCs w:val="16"/>
          <w:lang w:eastAsia="ru-RU"/>
        </w:rPr>
        <w:t>(</w:t>
      </w:r>
      <w:hyperlink r:id="rId1467" w:anchor="5738"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Nomen-это формальная система индивидуальной идентификации, созданная римлянами из искажения древних кельтских традиций именования, когда человек сразу же заявляет о своем социальном </w:t>
      </w:r>
      <w:hyperlink r:id="rId1468" w:tooltip="нажмите, чтобы просмотреть определение положения" w:history="1">
        <w:r w:rsidRPr="00766E13">
          <w:rPr>
            <w:rFonts w:ascii="Arial" w:eastAsia="Times New Roman" w:hAnsi="Arial" w:cs="Arial"/>
            <w:color w:val="0033CC"/>
            <w:sz w:val="18"/>
            <w:szCs w:val="18"/>
            <w:lang w:eastAsia="ru-RU"/>
          </w:rPr>
          <w:t>положении </w:t>
        </w:r>
      </w:hyperlink>
      <w:r w:rsidRPr="00766E13">
        <w:rPr>
          <w:rFonts w:ascii="Arial" w:eastAsia="Times New Roman" w:hAnsi="Arial" w:cs="Arial"/>
          <w:color w:val="000000"/>
          <w:sz w:val="18"/>
          <w:szCs w:val="18"/>
          <w:lang w:eastAsia="ru-RU"/>
        </w:rPr>
        <w:t>в рамках </w:t>
      </w:r>
      <w:hyperlink r:id="rId1469" w:tooltip="нажмите, чтобы просмотреть определение римского права" w:history="1">
        <w:r w:rsidRPr="00766E13">
          <w:rPr>
            <w:rFonts w:ascii="Arial" w:eastAsia="Times New Roman" w:hAnsi="Arial" w:cs="Arial"/>
            <w:color w:val="0033CC"/>
            <w:sz w:val="18"/>
            <w:szCs w:val="18"/>
            <w:lang w:eastAsia="ru-RU"/>
          </w:rPr>
          <w:t>римского права </w:t>
        </w:r>
      </w:hyperlink>
      <w:r w:rsidRPr="00766E13">
        <w:rPr>
          <w:rFonts w:ascii="Arial" w:eastAsia="Times New Roman" w:hAnsi="Arial" w:cs="Arial"/>
          <w:color w:val="000000"/>
          <w:sz w:val="18"/>
          <w:szCs w:val="18"/>
          <w:lang w:eastAsia="ru-RU"/>
        </w:rPr>
        <w:t>через построение своего "имени"как </w:t>
      </w:r>
      <w:hyperlink r:id="rId1470" w:tooltip="нажмите, чтобы просмотреть определение формы" w:history="1">
        <w:r w:rsidRPr="00766E13">
          <w:rPr>
            <w:rFonts w:ascii="Arial" w:eastAsia="Times New Roman" w:hAnsi="Arial" w:cs="Arial"/>
            <w:color w:val="0033CC"/>
            <w:sz w:val="18"/>
            <w:szCs w:val="18"/>
            <w:lang w:eastAsia="ru-RU"/>
          </w:rPr>
          <w:t>формы </w:t>
        </w:r>
      </w:hyperlink>
      <w:r w:rsidRPr="00766E13">
        <w:rPr>
          <w:rFonts w:ascii="Arial" w:eastAsia="Times New Roman" w:hAnsi="Arial" w:cs="Arial"/>
          <w:color w:val="000000"/>
          <w:sz w:val="18"/>
          <w:szCs w:val="18"/>
          <w:lang w:eastAsia="ru-RU"/>
        </w:rPr>
        <w:t>титула.</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1" w:name="5739"/>
      <w:bookmarkEnd w:id="341"/>
      <w:r w:rsidRPr="00766E13">
        <w:rPr>
          <w:rFonts w:ascii="Arial" w:eastAsia="Times New Roman" w:hAnsi="Arial" w:cs="Arial"/>
          <w:b/>
          <w:bCs/>
          <w:color w:val="000000"/>
          <w:lang w:eastAsia="ru-RU"/>
        </w:rPr>
        <w:t>Canon 5739 </w:t>
      </w:r>
      <w:r w:rsidRPr="00766E13">
        <w:rPr>
          <w:rFonts w:ascii="Arial" w:eastAsia="Times New Roman" w:hAnsi="Arial" w:cs="Arial"/>
          <w:color w:val="000000"/>
          <w:sz w:val="16"/>
          <w:szCs w:val="16"/>
          <w:lang w:eastAsia="ru-RU"/>
        </w:rPr>
        <w:t>(</w:t>
      </w:r>
      <w:hyperlink r:id="rId1471" w:anchor="5739"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Слово nomen происходит от nomina, которое само по себе происходит от двух (2) древних латинских корней nos</w:t>
      </w:r>
      <w:hyperlink r:id="rId1472" w:tooltip="нажмите, чтобы просмотреть определение значения" w:history="1">
        <w:r w:rsidRPr="00766E13">
          <w:rPr>
            <w:rFonts w:ascii="Arial" w:eastAsia="Times New Roman" w:hAnsi="Arial" w:cs="Arial"/>
            <w:color w:val="0033CC"/>
            <w:sz w:val="18"/>
            <w:szCs w:val="18"/>
            <w:lang w:eastAsia="ru-RU"/>
          </w:rPr>
          <w:t>, означающих </w:t>
        </w:r>
      </w:hyperlink>
      <w:r w:rsidRPr="00766E13">
        <w:rPr>
          <w:rFonts w:ascii="Arial" w:eastAsia="Times New Roman" w:hAnsi="Arial" w:cs="Arial"/>
          <w:color w:val="000000"/>
          <w:sz w:val="18"/>
          <w:szCs w:val="18"/>
          <w:lang w:eastAsia="ru-RU"/>
        </w:rPr>
        <w:t>“мы, я или я”, и mina</w:t>
      </w:r>
      <w:hyperlink r:id="rId1473" w:tooltip="нажмите, чтобы просмотреть определение значения" w:history="1">
        <w:r w:rsidRPr="00766E13">
          <w:rPr>
            <w:rFonts w:ascii="Arial" w:eastAsia="Times New Roman" w:hAnsi="Arial" w:cs="Arial"/>
            <w:color w:val="0033CC"/>
            <w:sz w:val="18"/>
            <w:szCs w:val="18"/>
            <w:lang w:eastAsia="ru-RU"/>
          </w:rPr>
          <w:t>, означающего </w:t>
        </w:r>
      </w:hyperlink>
      <w:r w:rsidRPr="00766E13">
        <w:rPr>
          <w:rFonts w:ascii="Arial" w:eastAsia="Times New Roman" w:hAnsi="Arial" w:cs="Arial"/>
          <w:color w:val="000000"/>
          <w:sz w:val="18"/>
          <w:szCs w:val="18"/>
          <w:lang w:eastAsia="ru-RU"/>
        </w:rPr>
        <w:t>“ценность”. Таким образом, первоначальным этимологическим </w:t>
      </w:r>
      <w:hyperlink r:id="rId1474" w:tooltip="нажмите, чтобы просмотреть определение значения" w:history="1">
        <w:r w:rsidRPr="00766E13">
          <w:rPr>
            <w:rFonts w:ascii="Arial" w:eastAsia="Times New Roman" w:hAnsi="Arial" w:cs="Arial"/>
            <w:color w:val="0033CC"/>
            <w:sz w:val="18"/>
            <w:szCs w:val="18"/>
            <w:lang w:eastAsia="ru-RU"/>
          </w:rPr>
          <w:t>значением </w:t>
        </w:r>
      </w:hyperlink>
      <w:r w:rsidRPr="00766E13">
        <w:rPr>
          <w:rFonts w:ascii="Arial" w:eastAsia="Times New Roman" w:hAnsi="Arial" w:cs="Arial"/>
          <w:color w:val="000000"/>
          <w:sz w:val="18"/>
          <w:szCs w:val="18"/>
          <w:lang w:eastAsia="ru-RU"/>
        </w:rPr>
        <w:t>номена является “моя ценность” по отношению к системе, обозначающей как социальное </w:t>
      </w:r>
      <w:hyperlink r:id="rId1475" w:tooltip="нажмите, чтобы просмотреть определение положения" w:history="1">
        <w:r w:rsidRPr="00766E13">
          <w:rPr>
            <w:rFonts w:ascii="Arial" w:eastAsia="Times New Roman" w:hAnsi="Arial" w:cs="Arial"/>
            <w:color w:val="0033CC"/>
            <w:sz w:val="18"/>
            <w:szCs w:val="18"/>
            <w:lang w:eastAsia="ru-RU"/>
          </w:rPr>
          <w:t>положение</w:t>
        </w:r>
      </w:hyperlink>
      <w:r w:rsidRPr="00766E13">
        <w:rPr>
          <w:rFonts w:ascii="Arial" w:eastAsia="Times New Roman" w:hAnsi="Arial" w:cs="Arial"/>
          <w:color w:val="000000"/>
          <w:sz w:val="18"/>
          <w:szCs w:val="18"/>
          <w:lang w:eastAsia="ru-RU"/>
        </w:rPr>
        <w:t>, так и идентичность.</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2" w:name="5740"/>
      <w:bookmarkEnd w:id="342"/>
      <w:r w:rsidRPr="00766E13">
        <w:rPr>
          <w:rFonts w:ascii="Arial" w:eastAsia="Times New Roman" w:hAnsi="Arial" w:cs="Arial"/>
          <w:b/>
          <w:bCs/>
          <w:color w:val="000000"/>
          <w:lang w:eastAsia="ru-RU"/>
        </w:rPr>
        <w:t>Canon 5740 </w:t>
      </w:r>
      <w:r w:rsidRPr="00766E13">
        <w:rPr>
          <w:rFonts w:ascii="Arial" w:eastAsia="Times New Roman" w:hAnsi="Arial" w:cs="Arial"/>
          <w:color w:val="000000"/>
          <w:sz w:val="16"/>
          <w:szCs w:val="16"/>
          <w:lang w:eastAsia="ru-RU"/>
        </w:rPr>
        <w:t>(</w:t>
      </w:r>
      <w:hyperlink r:id="rId1476" w:anchor="5740"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Номенклатурная система состоит из нескольких ключевых компонентов, которые затем собираются в соответствии с определенными соглашениями о наименовании (номенклатуре).:</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 статус полноправного гражданина, обычно обозначающий одну (1) из древних патрицианских семей как “Civilus”;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ii) Auctoritas является высшим авторитетом, достигаемым индивидом;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iii) должностное положение, являющееся наивысшей должностью, занимаемой данным лицом;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(iv) Праеномены, имеющие данное имя;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(v) Nomen или Gentilicium-название своего рода клана;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(vi) Патримония-это сыновняя связь с великим римлянином;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(vii) когномен-это имя родословной в пределах рода;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(viii) Agnomen-это популярное прозвище, удостоверение личности или слово чести, применяемое к данному лицу.</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3" w:name="5741"/>
      <w:bookmarkEnd w:id="343"/>
      <w:r w:rsidRPr="00766E13">
        <w:rPr>
          <w:rFonts w:ascii="Arial" w:eastAsia="Times New Roman" w:hAnsi="Arial" w:cs="Arial"/>
          <w:b/>
          <w:bCs/>
          <w:color w:val="000000"/>
          <w:lang w:eastAsia="ru-RU"/>
        </w:rPr>
        <w:t>Canon 5741 </w:t>
      </w:r>
      <w:r w:rsidRPr="00766E13">
        <w:rPr>
          <w:rFonts w:ascii="Arial" w:eastAsia="Times New Roman" w:hAnsi="Arial" w:cs="Arial"/>
          <w:color w:val="000000"/>
          <w:sz w:val="16"/>
          <w:szCs w:val="16"/>
          <w:lang w:eastAsia="ru-RU"/>
        </w:rPr>
        <w:t>(</w:t>
      </w:r>
      <w:hyperlink r:id="rId1477" w:anchor="5741"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При римском </w:t>
      </w:r>
      <w:hyperlink r:id="rId1478" w:tooltip="нажмите, чтобы просмотреть определение общества" w:history="1">
        <w:r w:rsidRPr="00766E13">
          <w:rPr>
            <w:rFonts w:ascii="Arial" w:eastAsia="Times New Roman" w:hAnsi="Arial" w:cs="Arial"/>
            <w:color w:val="0033CC"/>
            <w:sz w:val="18"/>
            <w:szCs w:val="18"/>
            <w:lang w:eastAsia="ru-RU"/>
          </w:rPr>
          <w:t>обществе </w:t>
        </w:r>
      </w:hyperlink>
      <w:r w:rsidRPr="00766E13">
        <w:rPr>
          <w:rFonts w:ascii="Arial" w:eastAsia="Times New Roman" w:hAnsi="Arial" w:cs="Arial"/>
          <w:color w:val="000000"/>
          <w:sz w:val="18"/>
          <w:szCs w:val="18"/>
          <w:lang w:eastAsia="ru-RU"/>
        </w:rPr>
        <w:t>Nomen или Gentilicium, а позднее Cognomen и Agnomen были практически всегда наследственными.</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4" w:name="5742"/>
      <w:bookmarkEnd w:id="344"/>
      <w:r w:rsidRPr="00766E13">
        <w:rPr>
          <w:rFonts w:ascii="Arial" w:eastAsia="Times New Roman" w:hAnsi="Arial" w:cs="Arial"/>
          <w:b/>
          <w:bCs/>
          <w:color w:val="000000"/>
          <w:lang w:eastAsia="ru-RU"/>
        </w:rPr>
        <w:t>Canon 5742 </w:t>
      </w:r>
      <w:r w:rsidRPr="00766E13">
        <w:rPr>
          <w:rFonts w:ascii="Arial" w:eastAsia="Times New Roman" w:hAnsi="Arial" w:cs="Arial"/>
          <w:color w:val="000000"/>
          <w:sz w:val="16"/>
          <w:szCs w:val="16"/>
          <w:lang w:eastAsia="ru-RU"/>
        </w:rPr>
        <w:t>(</w:t>
      </w:r>
      <w:hyperlink r:id="rId1479" w:anchor="5742"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Auctoritas в составе nomen обычно предназначались для высших и величайших чиновников и включали такие примеры, как:</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 Divi Filius " </w:t>
      </w:r>
      <w:hyperlink r:id="rId1480" w:tooltip="нажмите, чтобы просмотреть определение значения" w:history="1">
        <w:r w:rsidRPr="00766E13">
          <w:rPr>
            <w:rFonts w:ascii="Arial" w:eastAsia="Times New Roman" w:hAnsi="Arial" w:cs="Arial"/>
            <w:color w:val="0033CC"/>
            <w:sz w:val="18"/>
            <w:szCs w:val="18"/>
            <w:lang w:eastAsia="ru-RU"/>
          </w:rPr>
          <w:t>означает </w:t>
        </w:r>
      </w:hyperlink>
      <w:r w:rsidRPr="00766E13">
        <w:rPr>
          <w:rFonts w:ascii="Arial" w:eastAsia="Times New Roman" w:hAnsi="Arial" w:cs="Arial"/>
          <w:color w:val="000000"/>
          <w:sz w:val="18"/>
          <w:szCs w:val="18"/>
          <w:lang w:eastAsia="ru-RU"/>
        </w:rPr>
        <w:t>буквально </w:t>
      </w:r>
      <w:hyperlink r:id="rId1481" w:tooltip="нажмите, чтобы просмотреть определение divine" w:history="1">
        <w:r w:rsidRPr="00766E13">
          <w:rPr>
            <w:rFonts w:ascii="Arial" w:eastAsia="Times New Roman" w:hAnsi="Arial" w:cs="Arial"/>
            <w:color w:val="0033CC"/>
            <w:sz w:val="18"/>
            <w:szCs w:val="18"/>
            <w:lang w:eastAsia="ru-RU"/>
          </w:rPr>
          <w:t>божественную </w:t>
        </w:r>
      </w:hyperlink>
      <w:r w:rsidRPr="00766E13">
        <w:rPr>
          <w:rFonts w:ascii="Arial" w:eastAsia="Times New Roman" w:hAnsi="Arial" w:cs="Arial"/>
          <w:color w:val="000000"/>
          <w:sz w:val="18"/>
          <w:szCs w:val="18"/>
          <w:lang w:eastAsia="ru-RU"/>
        </w:rPr>
        <w:t>власть, зарезервированную для таких имен императоров, как Civilis Divi Filius Caesar Octavianus и Imperator Caesar Divi Filius Augustus; и</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5" w:name="5743"/>
      <w:bookmarkEnd w:id="345"/>
      <w:r w:rsidRPr="00766E13">
        <w:rPr>
          <w:rFonts w:ascii="Arial" w:eastAsia="Times New Roman" w:hAnsi="Arial" w:cs="Arial"/>
          <w:b/>
          <w:bCs/>
          <w:color w:val="000000"/>
          <w:lang w:eastAsia="ru-RU"/>
        </w:rPr>
        <w:t>Canon 5743 </w:t>
      </w:r>
      <w:r w:rsidRPr="00766E13">
        <w:rPr>
          <w:rFonts w:ascii="Arial" w:eastAsia="Times New Roman" w:hAnsi="Arial" w:cs="Arial"/>
          <w:color w:val="000000"/>
          <w:sz w:val="16"/>
          <w:szCs w:val="16"/>
          <w:lang w:eastAsia="ru-RU"/>
        </w:rPr>
        <w:t>(</w:t>
      </w:r>
      <w:hyperlink r:id="rId1482" w:anchor="5743"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Официум в составе номенклатуры обычно предназначался для высших и величайших чиновников и включал такие примеры, как:</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 Император является высшим административным должностным лицом, от которого происходит слово “император";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lastRenderedPageBreak/>
        <w:t>ii) исполнитель, являющийся старшим административным должностным лицом и предшественником сенаторов;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iii) ректор является губернатором </w:t>
      </w:r>
      <w:hyperlink r:id="rId1483" w:tooltip="нажмите, чтобы просмотреть определение провинции" w:history="1">
        <w:r w:rsidRPr="00766E13">
          <w:rPr>
            <w:rFonts w:ascii="Arial" w:eastAsia="Times New Roman" w:hAnsi="Arial" w:cs="Arial"/>
            <w:color w:val="0033CC"/>
            <w:sz w:val="18"/>
            <w:szCs w:val="18"/>
            <w:lang w:eastAsia="ru-RU"/>
          </w:rPr>
          <w:t>провинции </w:t>
        </w:r>
      </w:hyperlink>
      <w:r w:rsidRPr="00766E13">
        <w:rPr>
          <w:rFonts w:ascii="Arial" w:eastAsia="Times New Roman" w:hAnsi="Arial" w:cs="Arial"/>
          <w:color w:val="000000"/>
          <w:sz w:val="18"/>
          <w:szCs w:val="18"/>
          <w:lang w:eastAsia="ru-RU"/>
        </w:rPr>
        <w:t>;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iv) Цензор, являющийся официальным посетителем и наблюдателем Сената;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V) сенатор, являющийся членом Сената и главным консультативным </w:t>
      </w:r>
      <w:hyperlink r:id="rId1484" w:tooltip="нажмите, чтобы просмотреть определение тела" w:history="1">
        <w:r w:rsidRPr="00766E13">
          <w:rPr>
            <w:rFonts w:ascii="Arial" w:eastAsia="Times New Roman" w:hAnsi="Arial" w:cs="Arial"/>
            <w:color w:val="0033CC"/>
            <w:sz w:val="18"/>
            <w:szCs w:val="18"/>
            <w:lang w:eastAsia="ru-RU"/>
          </w:rPr>
          <w:t>органом </w:t>
        </w:r>
      </w:hyperlink>
      <w:r w:rsidRPr="00766E13">
        <w:rPr>
          <w:rFonts w:ascii="Arial" w:eastAsia="Times New Roman" w:hAnsi="Arial" w:cs="Arial"/>
          <w:color w:val="000000"/>
          <w:sz w:val="18"/>
          <w:szCs w:val="18"/>
          <w:lang w:eastAsia="ru-RU"/>
        </w:rPr>
        <w:t>при Коллегии Понтификума (коллегии понтификов), которая контролировала Рим.</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6" w:name="5744"/>
      <w:bookmarkEnd w:id="346"/>
      <w:r w:rsidRPr="00766E13">
        <w:rPr>
          <w:rFonts w:ascii="Arial" w:eastAsia="Times New Roman" w:hAnsi="Arial" w:cs="Arial"/>
          <w:b/>
          <w:bCs/>
          <w:color w:val="000000"/>
          <w:lang w:eastAsia="ru-RU"/>
        </w:rPr>
        <w:t>Canon 5744 </w:t>
      </w:r>
      <w:r w:rsidRPr="00766E13">
        <w:rPr>
          <w:rFonts w:ascii="Arial" w:eastAsia="Times New Roman" w:hAnsi="Arial" w:cs="Arial"/>
          <w:color w:val="000000"/>
          <w:sz w:val="16"/>
          <w:szCs w:val="16"/>
          <w:lang w:eastAsia="ru-RU"/>
        </w:rPr>
        <w:t>(</w:t>
      </w:r>
      <w:hyperlink r:id="rId1485" w:anchor="5744"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Праеномены как первая часть номенов отличали римских </w:t>
      </w:r>
      <w:hyperlink r:id="rId1486" w:tooltip="нажмите, чтобы просмотреть определение гражданина" w:history="1">
        <w:r w:rsidRPr="00766E13">
          <w:rPr>
            <w:rFonts w:ascii="Arial" w:eastAsia="Times New Roman" w:hAnsi="Arial" w:cs="Arial"/>
            <w:color w:val="0033CC"/>
            <w:sz w:val="18"/>
            <w:szCs w:val="18"/>
            <w:lang w:eastAsia="ru-RU"/>
          </w:rPr>
          <w:t>граждан </w:t>
        </w:r>
      </w:hyperlink>
      <w:r w:rsidRPr="00766E13">
        <w:rPr>
          <w:rFonts w:ascii="Arial" w:eastAsia="Times New Roman" w:hAnsi="Arial" w:cs="Arial"/>
          <w:color w:val="000000"/>
          <w:sz w:val="18"/>
          <w:szCs w:val="18"/>
          <w:lang w:eastAsia="ru-RU"/>
        </w:rPr>
        <w:t>по их </w:t>
      </w:r>
      <w:hyperlink r:id="rId1487" w:tooltip="нажмите, чтобы просмотреть определение заказа" w:history="1">
        <w:r w:rsidRPr="00766E13">
          <w:rPr>
            <w:rFonts w:ascii="Arial" w:eastAsia="Times New Roman" w:hAnsi="Arial" w:cs="Arial"/>
            <w:color w:val="0033CC"/>
            <w:sz w:val="18"/>
            <w:szCs w:val="18"/>
            <w:lang w:eastAsia="ru-RU"/>
          </w:rPr>
          <w:t>порядку </w:t>
        </w:r>
      </w:hyperlink>
      <w:r w:rsidRPr="00766E13">
        <w:rPr>
          <w:rFonts w:ascii="Arial" w:eastAsia="Times New Roman" w:hAnsi="Arial" w:cs="Arial"/>
          <w:color w:val="000000"/>
          <w:sz w:val="18"/>
          <w:szCs w:val="18"/>
          <w:lang w:eastAsia="ru-RU"/>
        </w:rPr>
        <w:t>рождения, предзнаменованию рождения или негативному социальному положению на момент рождения и включали такие примеры, как:</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 </w:t>
      </w:r>
      <w:hyperlink r:id="rId1488" w:tooltip="нажмите, чтобы просмотреть определение заказа" w:history="1">
        <w:r w:rsidRPr="00766E13">
          <w:rPr>
            <w:rFonts w:ascii="Arial" w:eastAsia="Times New Roman" w:hAnsi="Arial" w:cs="Arial"/>
            <w:color w:val="0033CC"/>
            <w:sz w:val="18"/>
            <w:szCs w:val="18"/>
            <w:lang w:eastAsia="ru-RU"/>
          </w:rPr>
          <w:t>Орден </w:t>
        </w:r>
      </w:hyperlink>
      <w:r w:rsidRPr="00766E13">
        <w:rPr>
          <w:rFonts w:ascii="Arial" w:eastAsia="Times New Roman" w:hAnsi="Arial" w:cs="Arial"/>
          <w:color w:val="000000"/>
          <w:sz w:val="18"/>
          <w:szCs w:val="18"/>
          <w:lang w:eastAsia="ru-RU"/>
        </w:rPr>
        <w:t>сына является Primus (P.)” первый", Secundus" второй", Tertius" третий“, Quartus” четвертый", Quintus (Q.)" пятый", Sextus (Sex.) "шестой", Септимус (Sept.) "седьмой", Октавиан (О.) "восьмой“, Нонус” девятый", Децим (Д.)" десятый";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(ii) знамением рождения является Фауст “благоприятный", Луций (от Люцифера) (L.) "наилучшая удача, удача”, Флавий "золотой", Галл "уверенный, самоуверенный", Кан " мудрый”</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(iii) особенностью рождения является то, что Агриппа "родился ногами вперед“, Цезарь” вырезанный из утробы", Спурий (Sp.) “незаконное рождение”</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iv) положение при рождении-скупец (м. или Г-н) "</w:t>
      </w:r>
      <w:hyperlink r:id="rId1489" w:tooltip="нажмите, чтобы просмотреть определение долга" w:history="1">
        <w:r w:rsidRPr="00766E13">
          <w:rPr>
            <w:rFonts w:ascii="Arial" w:eastAsia="Times New Roman" w:hAnsi="Arial" w:cs="Arial"/>
            <w:color w:val="0033CC"/>
            <w:sz w:val="18"/>
            <w:szCs w:val="18"/>
            <w:lang w:eastAsia="ru-RU"/>
          </w:rPr>
          <w:t>долговой </w:t>
        </w:r>
      </w:hyperlink>
      <w:r w:rsidRPr="00766E13">
        <w:rPr>
          <w:rFonts w:ascii="Arial" w:eastAsia="Times New Roman" w:hAnsi="Arial" w:cs="Arial"/>
          <w:color w:val="000000"/>
          <w:sz w:val="18"/>
          <w:szCs w:val="18"/>
          <w:lang w:eastAsia="ru-RU"/>
        </w:rPr>
        <w:t>или рабский раб", Сервий (с. или Г-Н).) "раб по договору или контракту”</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7" w:name="5745"/>
      <w:bookmarkEnd w:id="347"/>
      <w:r w:rsidRPr="00766E13">
        <w:rPr>
          <w:rFonts w:ascii="Arial" w:eastAsia="Times New Roman" w:hAnsi="Arial" w:cs="Arial"/>
          <w:b/>
          <w:bCs/>
          <w:color w:val="000000"/>
          <w:lang w:eastAsia="ru-RU"/>
        </w:rPr>
        <w:t>Canon 5745 </w:t>
      </w:r>
      <w:r w:rsidRPr="00766E13">
        <w:rPr>
          <w:rFonts w:ascii="Arial" w:eastAsia="Times New Roman" w:hAnsi="Arial" w:cs="Arial"/>
          <w:color w:val="000000"/>
          <w:sz w:val="16"/>
          <w:szCs w:val="16"/>
          <w:lang w:eastAsia="ru-RU"/>
        </w:rPr>
        <w:t>(</w:t>
      </w:r>
      <w:hyperlink r:id="rId1490" w:anchor="5745"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Gentilicium или родовое (клановое) имя традиционно определяли, принадлежал ли тот к высшему классу (патриций) или низшему классу (плебей). Например, известные патрицианские семьи включали (но не ограничивались ими): Антоний, Аквилия, Атилия, Клавдий, Корнелий, Курция, Дидий, Домиций, Фабия, Фурия, Юлий, Марция, Помпей, Ромилия, Сестия, Сицилия, Сульпиция, Валерия, Вителлия, Тарпея и Валерий.</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8" w:name="5746"/>
      <w:bookmarkEnd w:id="348"/>
      <w:r w:rsidRPr="00766E13">
        <w:rPr>
          <w:rFonts w:ascii="Arial" w:eastAsia="Times New Roman" w:hAnsi="Arial" w:cs="Arial"/>
          <w:b/>
          <w:bCs/>
          <w:color w:val="000000"/>
          <w:lang w:eastAsia="ru-RU"/>
        </w:rPr>
        <w:t>Canon 5746 </w:t>
      </w:r>
      <w:r w:rsidRPr="00766E13">
        <w:rPr>
          <w:rFonts w:ascii="Arial" w:eastAsia="Times New Roman" w:hAnsi="Arial" w:cs="Arial"/>
          <w:color w:val="000000"/>
          <w:sz w:val="16"/>
          <w:szCs w:val="16"/>
          <w:lang w:eastAsia="ru-RU"/>
        </w:rPr>
        <w:t>(</w:t>
      </w:r>
      <w:hyperlink r:id="rId1491" w:anchor="5746"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Агномены или " прозвища” были ключевой особенностью имен известных римлян, особенно вождей и включали такие ключевые примеры, как:</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 август </w:t>
      </w:r>
      <w:hyperlink r:id="rId1492" w:tooltip="нажмите, чтобы просмотреть определение значения" w:history="1">
        <w:r w:rsidRPr="00766E13">
          <w:rPr>
            <w:rFonts w:ascii="Arial" w:eastAsia="Times New Roman" w:hAnsi="Arial" w:cs="Arial"/>
            <w:color w:val="0033CC"/>
            <w:sz w:val="18"/>
            <w:szCs w:val="18"/>
            <w:lang w:eastAsia="ru-RU"/>
          </w:rPr>
          <w:t>означает </w:t>
        </w:r>
      </w:hyperlink>
      <w:r w:rsidRPr="00766E13">
        <w:rPr>
          <w:rFonts w:ascii="Arial" w:eastAsia="Times New Roman" w:hAnsi="Arial" w:cs="Arial"/>
          <w:color w:val="000000"/>
          <w:sz w:val="18"/>
          <w:szCs w:val="18"/>
          <w:lang w:eastAsia="ru-RU"/>
        </w:rPr>
        <w:t>" величественный или почтенный”; и</w:t>
      </w:r>
    </w:p>
    <w:p w:rsidR="00766E13" w:rsidRPr="00766E13" w:rsidRDefault="00766E13" w:rsidP="00766E1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(ii) Цезарь </w:t>
      </w:r>
      <w:hyperlink r:id="rId1493" w:tooltip="нажмите, чтобы просмотреть определение значения" w:history="1">
        <w:r w:rsidRPr="00766E13">
          <w:rPr>
            <w:rFonts w:ascii="Arial" w:eastAsia="Times New Roman" w:hAnsi="Arial" w:cs="Arial"/>
            <w:color w:val="0033CC"/>
            <w:sz w:val="18"/>
            <w:szCs w:val="18"/>
            <w:lang w:eastAsia="ru-RU"/>
          </w:rPr>
          <w:t>означает </w:t>
        </w:r>
      </w:hyperlink>
      <w:r w:rsidRPr="00766E13">
        <w:rPr>
          <w:rFonts w:ascii="Arial" w:eastAsia="Times New Roman" w:hAnsi="Arial" w:cs="Arial"/>
          <w:color w:val="000000"/>
          <w:sz w:val="18"/>
          <w:szCs w:val="18"/>
          <w:lang w:eastAsia="ru-RU"/>
        </w:rPr>
        <w:t>“тот, кто приносит в жертву врага (Рима) в кровавом ритуале”</w:t>
      </w:r>
    </w:p>
    <w:p w:rsidR="00766E13" w:rsidRPr="00766E13" w:rsidRDefault="00766E13" w:rsidP="00766E13">
      <w:pPr>
        <w:shd w:val="clear" w:color="auto" w:fill="FFFFFF"/>
        <w:spacing w:after="0" w:line="240" w:lineRule="auto"/>
        <w:rPr>
          <w:rFonts w:ascii="Arial" w:eastAsia="Times New Roman" w:hAnsi="Arial" w:cs="Arial"/>
          <w:b/>
          <w:bCs/>
          <w:color w:val="000000"/>
          <w:lang w:eastAsia="ru-RU"/>
        </w:rPr>
      </w:pPr>
      <w:bookmarkStart w:id="349" w:name="5747"/>
      <w:bookmarkEnd w:id="349"/>
      <w:r w:rsidRPr="00766E13">
        <w:rPr>
          <w:rFonts w:ascii="Arial" w:eastAsia="Times New Roman" w:hAnsi="Arial" w:cs="Arial"/>
          <w:b/>
          <w:bCs/>
          <w:color w:val="000000"/>
          <w:lang w:eastAsia="ru-RU"/>
        </w:rPr>
        <w:t>Canon 5747 </w:t>
      </w:r>
      <w:r w:rsidRPr="00766E13">
        <w:rPr>
          <w:rFonts w:ascii="Arial" w:eastAsia="Times New Roman" w:hAnsi="Arial" w:cs="Arial"/>
          <w:color w:val="000000"/>
          <w:sz w:val="16"/>
          <w:szCs w:val="16"/>
          <w:lang w:eastAsia="ru-RU"/>
        </w:rPr>
        <w:t>(</w:t>
      </w:r>
      <w:hyperlink r:id="rId1494" w:anchor="5747" w:tooltip="ссылка на этот канон" w:history="1">
        <w:r w:rsidRPr="00766E13">
          <w:rPr>
            <w:rFonts w:ascii="Arial" w:eastAsia="Times New Roman" w:hAnsi="Arial" w:cs="Arial"/>
            <w:b/>
            <w:bCs/>
            <w:color w:val="0033CC"/>
            <w:sz w:val="16"/>
            <w:szCs w:val="16"/>
            <w:lang w:eastAsia="ru-RU"/>
          </w:rPr>
          <w:t>ссылка</w:t>
        </w:r>
      </w:hyperlink>
      <w:r w:rsidRPr="00766E13">
        <w:rPr>
          <w:rFonts w:ascii="Arial" w:eastAsia="Times New Roman" w:hAnsi="Arial" w:cs="Arial"/>
          <w:color w:val="000000"/>
          <w:sz w:val="16"/>
          <w:szCs w:val="16"/>
          <w:lang w:eastAsia="ru-RU"/>
        </w:rPr>
        <w:t>)</w:t>
      </w:r>
    </w:p>
    <w:p w:rsidR="00766E13" w:rsidRPr="00766E13" w:rsidRDefault="00766E13" w:rsidP="00766E1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6E13">
        <w:rPr>
          <w:rFonts w:ascii="Arial" w:eastAsia="Times New Roman" w:hAnsi="Arial" w:cs="Arial"/>
          <w:color w:val="000000"/>
          <w:sz w:val="18"/>
          <w:szCs w:val="18"/>
          <w:lang w:eastAsia="ru-RU"/>
        </w:rPr>
        <w:t>Женщины-агномены, как правило, были известны по женской </w:t>
      </w:r>
      <w:hyperlink r:id="rId1495" w:tooltip="нажмите, чтобы просмотреть определение формы" w:history="1">
        <w:r w:rsidRPr="00766E13">
          <w:rPr>
            <w:rFonts w:ascii="Arial" w:eastAsia="Times New Roman" w:hAnsi="Arial" w:cs="Arial"/>
            <w:color w:val="0033CC"/>
            <w:sz w:val="18"/>
            <w:szCs w:val="18"/>
            <w:lang w:eastAsia="ru-RU"/>
          </w:rPr>
          <w:t>форме </w:t>
        </w:r>
      </w:hyperlink>
      <w:r w:rsidRPr="00766E13">
        <w:rPr>
          <w:rFonts w:ascii="Arial" w:eastAsia="Times New Roman" w:hAnsi="Arial" w:cs="Arial"/>
          <w:color w:val="000000"/>
          <w:sz w:val="18"/>
          <w:szCs w:val="18"/>
          <w:lang w:eastAsia="ru-RU"/>
        </w:rPr>
        <w:t>номен-неевреев своего отца, за которыми следовал родительный </w:t>
      </w:r>
      <w:hyperlink r:id="rId1496" w:tooltip="нажмите, чтобы просмотреть определение обращения" w:history="1">
        <w:r w:rsidRPr="00766E13">
          <w:rPr>
            <w:rFonts w:ascii="Arial" w:eastAsia="Times New Roman" w:hAnsi="Arial" w:cs="Arial"/>
            <w:color w:val="0033CC"/>
            <w:sz w:val="18"/>
            <w:szCs w:val="18"/>
            <w:lang w:eastAsia="ru-RU"/>
          </w:rPr>
          <w:t>падеж </w:t>
        </w:r>
      </w:hyperlink>
      <w:r w:rsidRPr="00766E13">
        <w:rPr>
          <w:rFonts w:ascii="Arial" w:eastAsia="Times New Roman" w:hAnsi="Arial" w:cs="Arial"/>
          <w:color w:val="000000"/>
          <w:sz w:val="18"/>
          <w:szCs w:val="18"/>
          <w:lang w:eastAsia="ru-RU"/>
        </w:rPr>
        <w:t>когноменов своего отца или мужа и указание </w:t>
      </w:r>
      <w:hyperlink r:id="rId1497" w:tooltip="нажмите, чтобы просмотреть определение заказа" w:history="1">
        <w:r w:rsidRPr="00766E13">
          <w:rPr>
            <w:rFonts w:ascii="Arial" w:eastAsia="Times New Roman" w:hAnsi="Arial" w:cs="Arial"/>
            <w:color w:val="0033CC"/>
            <w:sz w:val="18"/>
            <w:szCs w:val="18"/>
            <w:lang w:eastAsia="ru-RU"/>
          </w:rPr>
          <w:t>на порядок </w:t>
        </w:r>
      </w:hyperlink>
      <w:r w:rsidRPr="00766E13">
        <w:rPr>
          <w:rFonts w:ascii="Arial" w:eastAsia="Times New Roman" w:hAnsi="Arial" w:cs="Arial"/>
          <w:color w:val="000000"/>
          <w:sz w:val="18"/>
          <w:szCs w:val="18"/>
          <w:lang w:eastAsia="ru-RU"/>
        </w:rPr>
        <w:t>среди сестер через праеноменов.</w:t>
      </w:r>
    </w:p>
    <w:p w:rsidR="00741BF6" w:rsidRPr="00741BF6" w:rsidRDefault="00741BF6" w:rsidP="00741BF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41BF6">
        <w:rPr>
          <w:rFonts w:ascii="Arial" w:eastAsia="Times New Roman" w:hAnsi="Arial" w:cs="Arial"/>
          <w:b/>
          <w:bCs/>
          <w:color w:val="000000"/>
          <w:sz w:val="36"/>
          <w:szCs w:val="36"/>
          <w:lang w:eastAsia="ru-RU"/>
        </w:rPr>
        <w:t>Статья 50-Король (Священное Право)</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0" w:name="5748"/>
      <w:bookmarkEnd w:id="350"/>
      <w:r w:rsidRPr="00741BF6">
        <w:rPr>
          <w:rFonts w:ascii="Arial" w:eastAsia="Times New Roman" w:hAnsi="Arial" w:cs="Arial"/>
          <w:b/>
          <w:bCs/>
          <w:color w:val="000000"/>
          <w:lang w:eastAsia="ru-RU"/>
        </w:rPr>
        <w:t>Canon 5748 </w:t>
      </w:r>
      <w:r w:rsidRPr="00741BF6">
        <w:rPr>
          <w:rFonts w:ascii="Arial" w:eastAsia="Times New Roman" w:hAnsi="Arial" w:cs="Arial"/>
          <w:color w:val="000000"/>
          <w:sz w:val="16"/>
          <w:szCs w:val="16"/>
          <w:lang w:eastAsia="ru-RU"/>
        </w:rPr>
        <w:t>(</w:t>
      </w:r>
      <w:hyperlink r:id="rId1498" w:anchor="5748"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t>Рекс, также известный как “Рекс Сакрорум”, также известный как “священные ритуалы”, также известный как “священный закон”, был </w:t>
      </w:r>
      <w:hyperlink r:id="rId1499" w:tooltip="нажмите, чтобы просмотреть определение формы" w:history="1">
        <w:r w:rsidRPr="00741BF6">
          <w:rPr>
            <w:rFonts w:ascii="Arial" w:eastAsia="Times New Roman" w:hAnsi="Arial" w:cs="Arial"/>
            <w:color w:val="0033CC"/>
            <w:sz w:val="18"/>
            <w:szCs w:val="18"/>
            <w:lang w:eastAsia="ru-RU"/>
          </w:rPr>
          <w:t>формой </w:t>
        </w:r>
      </w:hyperlink>
      <w:r w:rsidRPr="00741BF6">
        <w:rPr>
          <w:rFonts w:ascii="Arial" w:eastAsia="Times New Roman" w:hAnsi="Arial" w:cs="Arial"/>
          <w:color w:val="000000"/>
          <w:sz w:val="18"/>
          <w:szCs w:val="18"/>
          <w:lang w:eastAsia="ru-RU"/>
        </w:rPr>
        <w:t>права, разработанной основателями Иегуди Рима с 6-го века до н. э. исключительно для </w:t>
      </w:r>
      <w:hyperlink r:id="rId1500" w:tooltip="нажмите, чтобы просмотреть определение выгоды" w:history="1">
        <w:r w:rsidRPr="00741BF6">
          <w:rPr>
            <w:rFonts w:ascii="Arial" w:eastAsia="Times New Roman" w:hAnsi="Arial" w:cs="Arial"/>
            <w:color w:val="0033CC"/>
            <w:sz w:val="18"/>
            <w:szCs w:val="18"/>
            <w:lang w:eastAsia="ru-RU"/>
          </w:rPr>
          <w:t>пользы </w:t>
        </w:r>
      </w:hyperlink>
      <w:r w:rsidRPr="00741BF6">
        <w:rPr>
          <w:rFonts w:ascii="Arial" w:eastAsia="Times New Roman" w:hAnsi="Arial" w:cs="Arial"/>
          <w:color w:val="000000"/>
          <w:sz w:val="18"/>
          <w:szCs w:val="18"/>
          <w:lang w:eastAsia="ru-RU"/>
        </w:rPr>
        <w:t>и защиты самых элитных семей всех известных как Патриции.</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1" w:name="5749"/>
      <w:bookmarkEnd w:id="351"/>
      <w:r w:rsidRPr="00741BF6">
        <w:rPr>
          <w:rFonts w:ascii="Arial" w:eastAsia="Times New Roman" w:hAnsi="Arial" w:cs="Arial"/>
          <w:b/>
          <w:bCs/>
          <w:color w:val="000000"/>
          <w:lang w:eastAsia="ru-RU"/>
        </w:rPr>
        <w:t>Canon 5749 </w:t>
      </w:r>
      <w:r w:rsidRPr="00741BF6">
        <w:rPr>
          <w:rFonts w:ascii="Arial" w:eastAsia="Times New Roman" w:hAnsi="Arial" w:cs="Arial"/>
          <w:color w:val="000000"/>
          <w:sz w:val="16"/>
          <w:szCs w:val="16"/>
          <w:lang w:eastAsia="ru-RU"/>
        </w:rPr>
        <w:t>(</w:t>
      </w:r>
      <w:hyperlink r:id="rId1501" w:anchor="5749"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lastRenderedPageBreak/>
        <w:t>В </w:t>
      </w:r>
      <w:hyperlink r:id="rId1502" w:tooltip="нажмите, чтобы просмотреть определение утверждения" w:history="1">
        <w:r w:rsidRPr="00741BF6">
          <w:rPr>
            <w:rFonts w:ascii="Arial" w:eastAsia="Times New Roman" w:hAnsi="Arial" w:cs="Arial"/>
            <w:color w:val="0033CC"/>
            <w:sz w:val="18"/>
            <w:szCs w:val="18"/>
            <w:lang w:eastAsia="ru-RU"/>
          </w:rPr>
          <w:t>утверждают</w:t>
        </w:r>
      </w:hyperlink>
      <w:r w:rsidRPr="00741BF6">
        <w:rPr>
          <w:rFonts w:ascii="Arial" w:eastAsia="Times New Roman" w:hAnsi="Arial" w:cs="Arial"/>
          <w:color w:val="000000"/>
          <w:sz w:val="18"/>
          <w:szCs w:val="18"/>
          <w:lang w:eastAsia="ru-RU"/>
        </w:rPr>
        <w:t> , что Рекс Sacrorum является производным от какой-то более ранней истории римских царей является заведомо ложной и абсурдной истории, призванной скрыть </w:t>
      </w:r>
      <w:hyperlink r:id="rId1503" w:tooltip="нажмите, чтобы просмотреть определение факта" w:history="1">
        <w:r w:rsidRPr="00741BF6">
          <w:rPr>
            <w:rFonts w:ascii="Arial" w:eastAsia="Times New Roman" w:hAnsi="Arial" w:cs="Arial"/>
            <w:color w:val="0033CC"/>
            <w:sz w:val="18"/>
            <w:szCs w:val="18"/>
            <w:lang w:eastAsia="ru-RU"/>
          </w:rPr>
          <w:t>факт</w:t>
        </w:r>
      </w:hyperlink>
      <w:r w:rsidRPr="00741BF6">
        <w:rPr>
          <w:rFonts w:ascii="Arial" w:eastAsia="Times New Roman" w:hAnsi="Arial" w:cs="Arial"/>
          <w:color w:val="000000"/>
          <w:sz w:val="18"/>
          <w:szCs w:val="18"/>
          <w:lang w:eastAsia="ru-RU"/>
        </w:rPr>
        <w:t> , что предыдущий этрусском городе, что первоначально занимали место Рима не был завоеван Халдеев Yahudi диаспоры из šumur (Chaldis) и šulumur (Эретрия) с внушительной военной поддержки от Дария Великого из Персии до 509 году до нашей эры. Кроме того, имя “Рим” не было освящено до царствования Ксеркса I в Персии около 481 года до н. э.</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2" w:name="5750"/>
      <w:bookmarkEnd w:id="352"/>
      <w:r w:rsidRPr="00741BF6">
        <w:rPr>
          <w:rFonts w:ascii="Arial" w:eastAsia="Times New Roman" w:hAnsi="Arial" w:cs="Arial"/>
          <w:b/>
          <w:bCs/>
          <w:color w:val="000000"/>
          <w:lang w:eastAsia="ru-RU"/>
        </w:rPr>
        <w:t>Canon 5750 </w:t>
      </w:r>
      <w:r w:rsidRPr="00741BF6">
        <w:rPr>
          <w:rFonts w:ascii="Arial" w:eastAsia="Times New Roman" w:hAnsi="Arial" w:cs="Arial"/>
          <w:color w:val="000000"/>
          <w:sz w:val="16"/>
          <w:szCs w:val="16"/>
          <w:lang w:eastAsia="ru-RU"/>
        </w:rPr>
        <w:t>(</w:t>
      </w:r>
      <w:hyperlink r:id="rId1504" w:anchor="5750"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t>При Рексе Сакроруме от основания Рима высшим руководящим </w:t>
      </w:r>
      <w:hyperlink r:id="rId1505" w:tooltip="нажмите, чтобы просмотреть определение тела" w:history="1">
        <w:r w:rsidRPr="00741BF6">
          <w:rPr>
            <w:rFonts w:ascii="Arial" w:eastAsia="Times New Roman" w:hAnsi="Arial" w:cs="Arial"/>
            <w:color w:val="0033CC"/>
            <w:sz w:val="18"/>
            <w:szCs w:val="18"/>
            <w:lang w:eastAsia="ru-RU"/>
          </w:rPr>
          <w:t>органом </w:t>
        </w:r>
      </w:hyperlink>
      <w:r w:rsidRPr="00741BF6">
        <w:rPr>
          <w:rFonts w:ascii="Arial" w:eastAsia="Times New Roman" w:hAnsi="Arial" w:cs="Arial"/>
          <w:color w:val="000000"/>
          <w:sz w:val="18"/>
          <w:szCs w:val="18"/>
          <w:lang w:eastAsia="ru-RU"/>
        </w:rPr>
        <w:t>римской </w:t>
      </w:r>
      <w:hyperlink r:id="rId1506" w:tooltip="нажмите, чтобы просмотреть определение жизни" w:history="1">
        <w:r w:rsidRPr="00741BF6">
          <w:rPr>
            <w:rFonts w:ascii="Arial" w:eastAsia="Times New Roman" w:hAnsi="Arial" w:cs="Arial"/>
            <w:color w:val="0033CC"/>
            <w:sz w:val="18"/>
            <w:szCs w:val="18"/>
            <w:lang w:eastAsia="ru-RU"/>
          </w:rPr>
          <w:t>жизни </w:t>
        </w:r>
      </w:hyperlink>
      <w:r w:rsidRPr="00741BF6">
        <w:rPr>
          <w:rFonts w:ascii="Arial" w:eastAsia="Times New Roman" w:hAnsi="Arial" w:cs="Arial"/>
          <w:color w:val="000000"/>
          <w:sz w:val="18"/>
          <w:szCs w:val="18"/>
          <w:lang w:eastAsia="ru-RU"/>
        </w:rPr>
        <w:t>была коллегия Понтификум, также известная как коллегия понтификов, расположенная в регии на Римском Форуме, к которой только один (1) старший мужской член на Патрицианскую семью будет удостоен чести быть членом на </w:t>
      </w:r>
      <w:hyperlink r:id="rId1507" w:tooltip="нажмите, чтобы просмотреть определение жизни" w:history="1">
        <w:r w:rsidRPr="00741BF6">
          <w:rPr>
            <w:rFonts w:ascii="Arial" w:eastAsia="Times New Roman" w:hAnsi="Arial" w:cs="Arial"/>
            <w:color w:val="0033CC"/>
            <w:sz w:val="18"/>
            <w:szCs w:val="18"/>
            <w:lang w:eastAsia="ru-RU"/>
          </w:rPr>
          <w:t>всю жизнь </w:t>
        </w:r>
      </w:hyperlink>
      <w:r w:rsidRPr="00741BF6">
        <w:rPr>
          <w:rFonts w:ascii="Arial" w:eastAsia="Times New Roman" w:hAnsi="Arial" w:cs="Arial"/>
          <w:color w:val="000000"/>
          <w:sz w:val="18"/>
          <w:szCs w:val="18"/>
          <w:lang w:eastAsia="ru-RU"/>
        </w:rPr>
        <w:t>. Коллегия понтификов затем изберет из своих рядов лидера, известного как Pontifex Maximus, также известного как “величайший понтифик”, как верховный правитель и духовный лидер Рима.</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3" w:name="5751"/>
      <w:bookmarkEnd w:id="353"/>
      <w:r w:rsidRPr="00741BF6">
        <w:rPr>
          <w:rFonts w:ascii="Arial" w:eastAsia="Times New Roman" w:hAnsi="Arial" w:cs="Arial"/>
          <w:b/>
          <w:bCs/>
          <w:color w:val="000000"/>
          <w:lang w:eastAsia="ru-RU"/>
        </w:rPr>
        <w:t>Canon 5751 </w:t>
      </w:r>
      <w:r w:rsidRPr="00741BF6">
        <w:rPr>
          <w:rFonts w:ascii="Arial" w:eastAsia="Times New Roman" w:hAnsi="Arial" w:cs="Arial"/>
          <w:color w:val="000000"/>
          <w:sz w:val="16"/>
          <w:szCs w:val="16"/>
          <w:lang w:eastAsia="ru-RU"/>
        </w:rPr>
        <w:t>(</w:t>
      </w:r>
      <w:hyperlink r:id="rId1508" w:anchor="5751"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509" w:tooltip="нажмите, чтобы просмотреть определение утверждения" w:history="1">
        <w:r w:rsidRPr="00741BF6">
          <w:rPr>
            <w:rFonts w:ascii="Arial" w:eastAsia="Times New Roman" w:hAnsi="Arial" w:cs="Arial"/>
            <w:color w:val="0033CC"/>
            <w:sz w:val="18"/>
            <w:szCs w:val="18"/>
            <w:lang w:eastAsia="ru-RU"/>
          </w:rPr>
          <w:t>Утверждение </w:t>
        </w:r>
      </w:hyperlink>
      <w:r w:rsidRPr="00741BF6">
        <w:rPr>
          <w:rFonts w:ascii="Arial" w:eastAsia="Times New Roman" w:hAnsi="Arial" w:cs="Arial"/>
          <w:color w:val="000000"/>
          <w:sz w:val="18"/>
          <w:szCs w:val="18"/>
          <w:lang w:eastAsia="ru-RU"/>
        </w:rPr>
        <w:t>о том, что Сенат был высшим </w:t>
      </w:r>
      <w:hyperlink r:id="rId1510" w:tooltip="нажмите, чтобы просмотреть определение тела" w:history="1">
        <w:r w:rsidRPr="00741BF6">
          <w:rPr>
            <w:rFonts w:ascii="Arial" w:eastAsia="Times New Roman" w:hAnsi="Arial" w:cs="Arial"/>
            <w:color w:val="0033CC"/>
            <w:sz w:val="18"/>
            <w:szCs w:val="18"/>
            <w:lang w:eastAsia="ru-RU"/>
          </w:rPr>
          <w:t>органом </w:t>
        </w:r>
      </w:hyperlink>
      <w:r w:rsidRPr="00741BF6">
        <w:rPr>
          <w:rFonts w:ascii="Arial" w:eastAsia="Times New Roman" w:hAnsi="Arial" w:cs="Arial"/>
          <w:color w:val="000000"/>
          <w:sz w:val="18"/>
          <w:szCs w:val="18"/>
          <w:lang w:eastAsia="ru-RU"/>
        </w:rPr>
        <w:t>управления по </w:t>
      </w:r>
      <w:hyperlink r:id="rId1511" w:tooltip="нажмите, чтобы просмотреть определение римского права" w:history="1">
        <w:r w:rsidRPr="00741BF6">
          <w:rPr>
            <w:rFonts w:ascii="Arial" w:eastAsia="Times New Roman" w:hAnsi="Arial" w:cs="Arial"/>
            <w:color w:val="0033CC"/>
            <w:sz w:val="18"/>
            <w:szCs w:val="18"/>
            <w:lang w:eastAsia="ru-RU"/>
          </w:rPr>
          <w:t>римскому праву </w:t>
        </w:r>
      </w:hyperlink>
      <w:r w:rsidRPr="00741BF6">
        <w:rPr>
          <w:rFonts w:ascii="Arial" w:eastAsia="Times New Roman" w:hAnsi="Arial" w:cs="Arial"/>
          <w:color w:val="000000"/>
          <w:sz w:val="18"/>
          <w:szCs w:val="18"/>
          <w:lang w:eastAsia="ru-RU"/>
        </w:rPr>
        <w:t>при Римской республике, а затем императором при Римской Империи, является заведомо ложным и вводящим в заблуждение. Коллегиум Понтификум (коллегия понтификов) всегда был высшим </w:t>
      </w:r>
      <w:hyperlink r:id="rId1512" w:tooltip="нажмите, чтобы просмотреть определение тела" w:history="1">
        <w:r w:rsidRPr="00741BF6">
          <w:rPr>
            <w:rFonts w:ascii="Arial" w:eastAsia="Times New Roman" w:hAnsi="Arial" w:cs="Arial"/>
            <w:color w:val="0033CC"/>
            <w:sz w:val="18"/>
            <w:szCs w:val="18"/>
            <w:lang w:eastAsia="ru-RU"/>
          </w:rPr>
          <w:t>органом </w:t>
        </w:r>
      </w:hyperlink>
      <w:r w:rsidRPr="00741BF6">
        <w:rPr>
          <w:rFonts w:ascii="Arial" w:eastAsia="Times New Roman" w:hAnsi="Arial" w:cs="Arial"/>
          <w:color w:val="000000"/>
          <w:sz w:val="18"/>
          <w:szCs w:val="18"/>
          <w:lang w:eastAsia="ru-RU"/>
        </w:rPr>
        <w:t>и единственным (1) и единственным колледжем с Сенатом, подчиненным коллегии. При правлении августовских вождей, в большинстве случаев император был прежде всего Pontifex Maximus и, следовательно, Верховным административным и духовным лидером Рима.</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4" w:name="5752"/>
      <w:bookmarkEnd w:id="354"/>
      <w:r w:rsidRPr="00741BF6">
        <w:rPr>
          <w:rFonts w:ascii="Arial" w:eastAsia="Times New Roman" w:hAnsi="Arial" w:cs="Arial"/>
          <w:b/>
          <w:bCs/>
          <w:color w:val="000000"/>
          <w:lang w:eastAsia="ru-RU"/>
        </w:rPr>
        <w:t>Canon 5752 </w:t>
      </w:r>
      <w:r w:rsidRPr="00741BF6">
        <w:rPr>
          <w:rFonts w:ascii="Arial" w:eastAsia="Times New Roman" w:hAnsi="Arial" w:cs="Arial"/>
          <w:color w:val="000000"/>
          <w:sz w:val="16"/>
          <w:szCs w:val="16"/>
          <w:lang w:eastAsia="ru-RU"/>
        </w:rPr>
        <w:t>(</w:t>
      </w:r>
      <w:hyperlink r:id="rId1513" w:anchor="5752"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t>При Rex Sacrorum коллегия понтификов (College of Pontifies) имела несколько церемониальных и жреческих органов, отдельных от самого старшего административного органа Сената, включая:</w:t>
      </w:r>
    </w:p>
    <w:p w:rsidR="00741BF6" w:rsidRPr="00741BF6" w:rsidRDefault="00741BF6" w:rsidP="00741BF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t>(i) весталки были тщательно подобранным </w:t>
      </w:r>
      <w:hyperlink r:id="rId1514" w:tooltip="нажмите, чтобы просмотреть определение тела" w:history="1">
        <w:r w:rsidRPr="00741BF6">
          <w:rPr>
            <w:rFonts w:ascii="Arial" w:eastAsia="Times New Roman" w:hAnsi="Arial" w:cs="Arial"/>
            <w:color w:val="0033CC"/>
            <w:sz w:val="18"/>
            <w:szCs w:val="18"/>
            <w:lang w:eastAsia="ru-RU"/>
          </w:rPr>
          <w:t>телом </w:t>
        </w:r>
      </w:hyperlink>
      <w:r w:rsidRPr="00741BF6">
        <w:rPr>
          <w:rFonts w:ascii="Arial" w:eastAsia="Times New Roman" w:hAnsi="Arial" w:cs="Arial"/>
          <w:color w:val="000000"/>
          <w:sz w:val="18"/>
          <w:szCs w:val="18"/>
          <w:lang w:eastAsia="ru-RU"/>
        </w:rPr>
        <w:t>только самых привлекательных неполовозрелых женщин в возрасте от шести (6) до двенадцати (12) лет, отобранных для </w:t>
      </w:r>
      <w:hyperlink r:id="rId1515" w:tooltip="нажмите, чтобы просмотреть определение attend" w:history="1">
        <w:r w:rsidRPr="00741BF6">
          <w:rPr>
            <w:rFonts w:ascii="Arial" w:eastAsia="Times New Roman" w:hAnsi="Arial" w:cs="Arial"/>
            <w:color w:val="0033CC"/>
            <w:sz w:val="18"/>
            <w:szCs w:val="18"/>
            <w:lang w:eastAsia="ru-RU"/>
          </w:rPr>
          <w:t>посещения </w:t>
        </w:r>
      </w:hyperlink>
      <w:r w:rsidRPr="00741BF6">
        <w:rPr>
          <w:rFonts w:ascii="Arial" w:eastAsia="Times New Roman" w:hAnsi="Arial" w:cs="Arial"/>
          <w:color w:val="000000"/>
          <w:sz w:val="18"/>
          <w:szCs w:val="18"/>
          <w:lang w:eastAsia="ru-RU"/>
        </w:rPr>
        <w:t>храмов царства и сексуальных желаний понтификов в качестве сексуальных рабынь детей. В качестве награды девочки обычно освобождались по достижении половой зрелости и считались трофейными женами; и</w:t>
      </w:r>
    </w:p>
    <w:p w:rsidR="00741BF6" w:rsidRPr="00741BF6" w:rsidRDefault="00741BF6" w:rsidP="00741BF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t>(ii) Фламины были первыми жрецами, назначенными для наблюдения за регулярными церемониями официальных </w:t>
      </w:r>
      <w:hyperlink r:id="rId1516" w:tooltip="нажмите, чтобы просмотреть определение minor" w:history="1">
        <w:r w:rsidRPr="00741BF6">
          <w:rPr>
            <w:rFonts w:ascii="Arial" w:eastAsia="Times New Roman" w:hAnsi="Arial" w:cs="Arial"/>
            <w:color w:val="0033CC"/>
            <w:sz w:val="18"/>
            <w:szCs w:val="18"/>
            <w:lang w:eastAsia="ru-RU"/>
          </w:rPr>
          <w:t>мелких </w:t>
        </w:r>
      </w:hyperlink>
      <w:r w:rsidRPr="00741BF6">
        <w:rPr>
          <w:rFonts w:ascii="Arial" w:eastAsia="Times New Roman" w:hAnsi="Arial" w:cs="Arial"/>
          <w:color w:val="000000"/>
          <w:sz w:val="18"/>
          <w:szCs w:val="18"/>
          <w:lang w:eastAsia="ru-RU"/>
        </w:rPr>
        <w:t>культов. Однако по прибытии Кибелы в Рим к 204 году до нашей эры галлы заменили многие функции Фламенов; и</w:t>
      </w:r>
    </w:p>
    <w:p w:rsidR="00741BF6" w:rsidRPr="00741BF6" w:rsidRDefault="00741BF6" w:rsidP="00741BF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t>(iii) авгуры были прорицателями и предсказателями, которые постепенно были заменены сетью оракулов Кибелы (Сивиллы) ко II веку до н. э.</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5" w:name="5753"/>
      <w:bookmarkEnd w:id="355"/>
      <w:r w:rsidRPr="00741BF6">
        <w:rPr>
          <w:rFonts w:ascii="Arial" w:eastAsia="Times New Roman" w:hAnsi="Arial" w:cs="Arial"/>
          <w:b/>
          <w:bCs/>
          <w:color w:val="000000"/>
          <w:lang w:eastAsia="ru-RU"/>
        </w:rPr>
        <w:t>Canon 5753 </w:t>
      </w:r>
      <w:r w:rsidRPr="00741BF6">
        <w:rPr>
          <w:rFonts w:ascii="Arial" w:eastAsia="Times New Roman" w:hAnsi="Arial" w:cs="Arial"/>
          <w:color w:val="000000"/>
          <w:sz w:val="16"/>
          <w:szCs w:val="16"/>
          <w:lang w:eastAsia="ru-RU"/>
        </w:rPr>
        <w:t>(</w:t>
      </w:r>
      <w:hyperlink r:id="rId1517" w:anchor="5753"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518" w:tooltip="нажмите, чтобы просмотреть определение утверждения" w:history="1">
        <w:r w:rsidRPr="00741BF6">
          <w:rPr>
            <w:rFonts w:ascii="Arial" w:eastAsia="Times New Roman" w:hAnsi="Arial" w:cs="Arial"/>
            <w:color w:val="0033CC"/>
            <w:sz w:val="18"/>
            <w:szCs w:val="18"/>
            <w:lang w:eastAsia="ru-RU"/>
          </w:rPr>
          <w:t>Утверждение</w:t>
        </w:r>
      </w:hyperlink>
      <w:r w:rsidRPr="00741BF6">
        <w:rPr>
          <w:rFonts w:ascii="Arial" w:eastAsia="Times New Roman" w:hAnsi="Arial" w:cs="Arial"/>
          <w:color w:val="000000"/>
          <w:sz w:val="18"/>
          <w:szCs w:val="18"/>
          <w:lang w:eastAsia="ru-RU"/>
        </w:rPr>
        <w:t>, что Collegium Pontificum (коллегия понтификов) была доступна плебеям до 2-го века н. э., является полностью и преднамеренно ложным.</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6" w:name="5754"/>
      <w:bookmarkEnd w:id="356"/>
      <w:r w:rsidRPr="00741BF6">
        <w:rPr>
          <w:rFonts w:ascii="Arial" w:eastAsia="Times New Roman" w:hAnsi="Arial" w:cs="Arial"/>
          <w:b/>
          <w:bCs/>
          <w:color w:val="000000"/>
          <w:lang w:eastAsia="ru-RU"/>
        </w:rPr>
        <w:t>Canon 5754 </w:t>
      </w:r>
      <w:r w:rsidRPr="00741BF6">
        <w:rPr>
          <w:rFonts w:ascii="Arial" w:eastAsia="Times New Roman" w:hAnsi="Arial" w:cs="Arial"/>
          <w:color w:val="000000"/>
          <w:sz w:val="16"/>
          <w:szCs w:val="16"/>
          <w:lang w:eastAsia="ru-RU"/>
        </w:rPr>
        <w:t>(</w:t>
      </w:r>
      <w:hyperlink r:id="rId1519" w:anchor="5754"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t>В то время как официальной </w:t>
      </w:r>
      <w:hyperlink r:id="rId1520" w:tooltip="нажмите, чтобы просмотреть определение состояния" w:history="1">
        <w:r w:rsidRPr="00741BF6">
          <w:rPr>
            <w:rFonts w:ascii="Arial" w:eastAsia="Times New Roman" w:hAnsi="Arial" w:cs="Arial"/>
            <w:color w:val="0033CC"/>
            <w:sz w:val="18"/>
            <w:szCs w:val="18"/>
            <w:lang w:eastAsia="ru-RU"/>
          </w:rPr>
          <w:t>государственной </w:t>
        </w:r>
      </w:hyperlink>
      <w:hyperlink r:id="rId1521" w:tooltip="нажмите, чтобы посмотреть определение религии" w:history="1">
        <w:r w:rsidRPr="00741BF6">
          <w:rPr>
            <w:rFonts w:ascii="Arial" w:eastAsia="Times New Roman" w:hAnsi="Arial" w:cs="Arial"/>
            <w:color w:val="0033CC"/>
            <w:sz w:val="18"/>
            <w:szCs w:val="18"/>
            <w:lang w:eastAsia="ru-RU"/>
          </w:rPr>
          <w:t>религией </w:t>
        </w:r>
      </w:hyperlink>
      <w:r w:rsidRPr="00741BF6">
        <w:rPr>
          <w:rFonts w:ascii="Arial" w:eastAsia="Times New Roman" w:hAnsi="Arial" w:cs="Arial"/>
          <w:color w:val="000000"/>
          <w:sz w:val="18"/>
          <w:szCs w:val="18"/>
          <w:lang w:eastAsia="ru-RU"/>
        </w:rPr>
        <w:t>Рима был митраизм с V века до н. э., главным богом, которому поклонялись Патриции в частном порядке, был Сатана (Сатурн), в честь древней связи Яхуди с кельтским Богом Сатанди, за которым следовал бог удачи и удачи, они назвали Люцифера (Люцифера) Венерой.</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7" w:name="5755"/>
      <w:bookmarkEnd w:id="357"/>
      <w:r w:rsidRPr="00741BF6">
        <w:rPr>
          <w:rFonts w:ascii="Arial" w:eastAsia="Times New Roman" w:hAnsi="Arial" w:cs="Arial"/>
          <w:b/>
          <w:bCs/>
          <w:color w:val="000000"/>
          <w:lang w:eastAsia="ru-RU"/>
        </w:rPr>
        <w:t>Canon 5755 </w:t>
      </w:r>
      <w:r w:rsidRPr="00741BF6">
        <w:rPr>
          <w:rFonts w:ascii="Arial" w:eastAsia="Times New Roman" w:hAnsi="Arial" w:cs="Arial"/>
          <w:color w:val="000000"/>
          <w:sz w:val="16"/>
          <w:szCs w:val="16"/>
          <w:lang w:eastAsia="ru-RU"/>
        </w:rPr>
        <w:t>(</w:t>
      </w:r>
      <w:hyperlink r:id="rId1522" w:anchor="5755"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t>При Рексе Сакроруме патриций не мог быть арестован или подвергнут судебному разбирательству в гражданском </w:t>
      </w:r>
      <w:hyperlink r:id="rId1523" w:tooltip="нажмите, чтобы просмотреть определение суда" w:history="1">
        <w:r w:rsidRPr="00741BF6">
          <w:rPr>
            <w:rFonts w:ascii="Arial" w:eastAsia="Times New Roman" w:hAnsi="Arial" w:cs="Arial"/>
            <w:color w:val="0033CC"/>
            <w:sz w:val="18"/>
            <w:szCs w:val="18"/>
            <w:lang w:eastAsia="ru-RU"/>
          </w:rPr>
          <w:t>суде</w:t>
        </w:r>
      </w:hyperlink>
      <w:r w:rsidRPr="00741BF6">
        <w:rPr>
          <w:rFonts w:ascii="Arial" w:eastAsia="Times New Roman" w:hAnsi="Arial" w:cs="Arial"/>
          <w:color w:val="000000"/>
          <w:sz w:val="18"/>
          <w:szCs w:val="18"/>
          <w:lang w:eastAsia="ru-RU"/>
        </w:rPr>
        <w:t>, равно как и не мог быть вынесен смертный приговор. Вместо этого от Патриция, признанного своими сверстниками виновным в оскорблении имени Рима, ожидалось, что он спасет свою честь, совершив самоубийство или столкнувшись с убийством.</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8" w:name="5756"/>
      <w:bookmarkEnd w:id="358"/>
      <w:r w:rsidRPr="00741BF6">
        <w:rPr>
          <w:rFonts w:ascii="Arial" w:eastAsia="Times New Roman" w:hAnsi="Arial" w:cs="Arial"/>
          <w:b/>
          <w:bCs/>
          <w:color w:val="000000"/>
          <w:lang w:eastAsia="ru-RU"/>
        </w:rPr>
        <w:t>Canon 5756 </w:t>
      </w:r>
      <w:r w:rsidRPr="00741BF6">
        <w:rPr>
          <w:rFonts w:ascii="Arial" w:eastAsia="Times New Roman" w:hAnsi="Arial" w:cs="Arial"/>
          <w:color w:val="000000"/>
          <w:sz w:val="16"/>
          <w:szCs w:val="16"/>
          <w:lang w:eastAsia="ru-RU"/>
        </w:rPr>
        <w:t>(</w:t>
      </w:r>
      <w:hyperlink r:id="rId1524" w:anchor="5756"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lastRenderedPageBreak/>
        <w:t>Под Рекс Sacrorum, член Yahudi священник родословной семьи и поэтому патриций, таких как Menesheh из Тарса или Cuilliaéan (Холли) или Да'vid Мессии царя были совершенно запретили быть размещены через римские административные суды и какие-либо предложения, такие, как смерть повлекла бы за собой весь легион и Генс любой плебейской или Пролетарской администраторы должны быть наказываемы смертью за такое </w:t>
      </w:r>
      <w:hyperlink r:id="rId1525" w:tooltip="нажмите, чтобы просмотреть определение бесчестья" w:history="1">
        <w:r w:rsidRPr="00741BF6">
          <w:rPr>
            <w:rFonts w:ascii="Arial" w:eastAsia="Times New Roman" w:hAnsi="Arial" w:cs="Arial"/>
            <w:color w:val="0033CC"/>
            <w:sz w:val="18"/>
            <w:szCs w:val="18"/>
            <w:lang w:eastAsia="ru-RU"/>
          </w:rPr>
          <w:t>бесчестие</w:t>
        </w:r>
      </w:hyperlink>
      <w:r w:rsidRPr="00741BF6">
        <w:rPr>
          <w:rFonts w:ascii="Arial" w:eastAsia="Times New Roman" w:hAnsi="Arial" w:cs="Arial"/>
          <w:color w:val="000000"/>
          <w:sz w:val="18"/>
          <w:szCs w:val="18"/>
          <w:lang w:eastAsia="ru-RU"/>
        </w:rPr>
        <w:t>. Таким образом, любая предполагаемая </w:t>
      </w:r>
      <w:hyperlink r:id="rId1526" w:tooltip="нажмите, чтобы просмотреть определение утверждения" w:history="1">
        <w:r w:rsidRPr="00741BF6">
          <w:rPr>
            <w:rFonts w:ascii="Arial" w:eastAsia="Times New Roman" w:hAnsi="Arial" w:cs="Arial"/>
            <w:color w:val="0033CC"/>
            <w:sz w:val="18"/>
            <w:szCs w:val="18"/>
            <w:lang w:eastAsia="ru-RU"/>
          </w:rPr>
          <w:t>претензия</w:t>
        </w:r>
      </w:hyperlink>
      <w:r w:rsidRPr="00741BF6">
        <w:rPr>
          <w:rFonts w:ascii="Arial" w:eastAsia="Times New Roman" w:hAnsi="Arial" w:cs="Arial"/>
          <w:color w:val="000000"/>
          <w:sz w:val="18"/>
          <w:szCs w:val="18"/>
          <w:lang w:eastAsia="ru-RU"/>
        </w:rPr>
        <w:t> официальное римское распятие патрицианского святого князя в Палестине невозможно без последующих свидетельств казни тысяч римских чиновников и военных за подобное преступление против основ римского права.</w:t>
      </w:r>
    </w:p>
    <w:p w:rsidR="00741BF6" w:rsidRPr="00741BF6" w:rsidRDefault="00741BF6" w:rsidP="00741BF6">
      <w:pPr>
        <w:shd w:val="clear" w:color="auto" w:fill="FFFFFF"/>
        <w:spacing w:after="0" w:line="240" w:lineRule="auto"/>
        <w:rPr>
          <w:rFonts w:ascii="Arial" w:eastAsia="Times New Roman" w:hAnsi="Arial" w:cs="Arial"/>
          <w:b/>
          <w:bCs/>
          <w:color w:val="000000"/>
          <w:lang w:eastAsia="ru-RU"/>
        </w:rPr>
      </w:pPr>
      <w:bookmarkStart w:id="359" w:name="5757"/>
      <w:bookmarkEnd w:id="359"/>
      <w:r w:rsidRPr="00741BF6">
        <w:rPr>
          <w:rFonts w:ascii="Arial" w:eastAsia="Times New Roman" w:hAnsi="Arial" w:cs="Arial"/>
          <w:b/>
          <w:bCs/>
          <w:color w:val="000000"/>
          <w:lang w:eastAsia="ru-RU"/>
        </w:rPr>
        <w:t>Canon 5757 </w:t>
      </w:r>
      <w:r w:rsidRPr="00741BF6">
        <w:rPr>
          <w:rFonts w:ascii="Arial" w:eastAsia="Times New Roman" w:hAnsi="Arial" w:cs="Arial"/>
          <w:color w:val="000000"/>
          <w:sz w:val="16"/>
          <w:szCs w:val="16"/>
          <w:lang w:eastAsia="ru-RU"/>
        </w:rPr>
        <w:t>(</w:t>
      </w:r>
      <w:hyperlink r:id="rId1527" w:anchor="5757" w:tooltip="ссылка на этот канон" w:history="1">
        <w:r w:rsidRPr="00741BF6">
          <w:rPr>
            <w:rFonts w:ascii="Arial" w:eastAsia="Times New Roman" w:hAnsi="Arial" w:cs="Arial"/>
            <w:b/>
            <w:bCs/>
            <w:color w:val="0033CC"/>
            <w:sz w:val="16"/>
            <w:szCs w:val="16"/>
            <w:lang w:eastAsia="ru-RU"/>
          </w:rPr>
          <w:t>ссылка</w:t>
        </w:r>
      </w:hyperlink>
      <w:r w:rsidRPr="00741BF6">
        <w:rPr>
          <w:rFonts w:ascii="Arial" w:eastAsia="Times New Roman" w:hAnsi="Arial" w:cs="Arial"/>
          <w:color w:val="000000"/>
          <w:sz w:val="16"/>
          <w:szCs w:val="16"/>
          <w:lang w:eastAsia="ru-RU"/>
        </w:rPr>
        <w:t>)</w:t>
      </w:r>
    </w:p>
    <w:p w:rsidR="00741BF6" w:rsidRPr="00741BF6" w:rsidRDefault="00741BF6" w:rsidP="00741BF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41BF6">
        <w:rPr>
          <w:rFonts w:ascii="Arial" w:eastAsia="Times New Roman" w:hAnsi="Arial" w:cs="Arial"/>
          <w:color w:val="000000"/>
          <w:sz w:val="18"/>
          <w:szCs w:val="18"/>
          <w:lang w:eastAsia="ru-RU"/>
        </w:rPr>
        <w:t>Исключительный характер Rex Sacrorum постепенно уменьшился ко 2-му веку н. э. и в значительной степени рухнул к 4-му веку н. э., только чтобы частично возродиться в 8-м веке графами Тускулума.</w:t>
      </w:r>
    </w:p>
    <w:p w:rsidR="00081C30" w:rsidRPr="00081C30" w:rsidRDefault="00081C30" w:rsidP="00081C3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81C30">
        <w:rPr>
          <w:rFonts w:ascii="Arial" w:eastAsia="Times New Roman" w:hAnsi="Arial" w:cs="Arial"/>
          <w:b/>
          <w:bCs/>
          <w:color w:val="000000"/>
          <w:sz w:val="36"/>
          <w:szCs w:val="36"/>
          <w:lang w:eastAsia="ru-RU"/>
        </w:rPr>
        <w:t>Статья 51-Lex (Частноправовая)</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0" w:name="5758"/>
      <w:bookmarkEnd w:id="360"/>
      <w:r w:rsidRPr="00081C30">
        <w:rPr>
          <w:rFonts w:ascii="Arial" w:eastAsia="Times New Roman" w:hAnsi="Arial" w:cs="Arial"/>
          <w:b/>
          <w:bCs/>
          <w:color w:val="000000"/>
          <w:lang w:eastAsia="ru-RU"/>
        </w:rPr>
        <w:t>Canon 5758 </w:t>
      </w:r>
      <w:r w:rsidRPr="00081C30">
        <w:rPr>
          <w:rFonts w:ascii="Arial" w:eastAsia="Times New Roman" w:hAnsi="Arial" w:cs="Arial"/>
          <w:color w:val="000000"/>
          <w:sz w:val="16"/>
          <w:szCs w:val="16"/>
          <w:lang w:eastAsia="ru-RU"/>
        </w:rPr>
        <w:t>(</w:t>
      </w:r>
      <w:hyperlink r:id="rId1528" w:anchor="5758"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Lex, также известный как” Legis“, был </w:t>
      </w:r>
      <w:hyperlink r:id="rId1529" w:tooltip="нажмите, чтобы просмотреть определение формы" w:history="1">
        <w:r w:rsidRPr="00081C30">
          <w:rPr>
            <w:rFonts w:ascii="Arial" w:eastAsia="Times New Roman" w:hAnsi="Arial" w:cs="Arial"/>
            <w:color w:val="0033CC"/>
            <w:sz w:val="18"/>
            <w:szCs w:val="18"/>
            <w:lang w:eastAsia="ru-RU"/>
          </w:rPr>
          <w:t>формой </w:t>
        </w:r>
      </w:hyperlink>
      <w:r w:rsidRPr="00081C30">
        <w:rPr>
          <w:rFonts w:ascii="Arial" w:eastAsia="Times New Roman" w:hAnsi="Arial" w:cs="Arial"/>
          <w:color w:val="000000"/>
          <w:sz w:val="18"/>
          <w:szCs w:val="18"/>
          <w:lang w:eastAsia="ru-RU"/>
        </w:rPr>
        <w:t>права, разработанной на протяжении веков исключительно для </w:t>
      </w:r>
      <w:hyperlink r:id="rId1530" w:tooltip="нажмите, чтобы просмотреть определение выгоды" w:history="1">
        <w:r w:rsidRPr="00081C30">
          <w:rPr>
            <w:rFonts w:ascii="Arial" w:eastAsia="Times New Roman" w:hAnsi="Arial" w:cs="Arial"/>
            <w:color w:val="0033CC"/>
            <w:sz w:val="18"/>
            <w:szCs w:val="18"/>
            <w:lang w:eastAsia="ru-RU"/>
          </w:rPr>
          <w:t>пользы </w:t>
        </w:r>
      </w:hyperlink>
      <w:r w:rsidRPr="00081C30">
        <w:rPr>
          <w:rFonts w:ascii="Arial" w:eastAsia="Times New Roman" w:hAnsi="Arial" w:cs="Arial"/>
          <w:color w:val="000000"/>
          <w:sz w:val="18"/>
          <w:szCs w:val="18"/>
          <w:lang w:eastAsia="ru-RU"/>
        </w:rPr>
        <w:t>и защиты высших классов граждан в римском </w:t>
      </w:r>
      <w:hyperlink r:id="rId1531" w:tooltip="нажмите, чтобы просмотреть определение общества" w:history="1">
        <w:r w:rsidRPr="00081C30">
          <w:rPr>
            <w:rFonts w:ascii="Arial" w:eastAsia="Times New Roman" w:hAnsi="Arial" w:cs="Arial"/>
            <w:color w:val="0033CC"/>
            <w:sz w:val="18"/>
            <w:szCs w:val="18"/>
            <w:lang w:eastAsia="ru-RU"/>
          </w:rPr>
          <w:t>обществе</w:t>
        </w:r>
      </w:hyperlink>
      <w:r w:rsidRPr="00081C30">
        <w:rPr>
          <w:rFonts w:ascii="Arial" w:eastAsia="Times New Roman" w:hAnsi="Arial" w:cs="Arial"/>
          <w:color w:val="000000"/>
          <w:sz w:val="18"/>
          <w:szCs w:val="18"/>
          <w:lang w:eastAsia="ru-RU"/>
        </w:rPr>
        <w:t>, известном как” civilis", включающем патрициев и плебеев.</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1" w:name="5759"/>
      <w:bookmarkEnd w:id="361"/>
      <w:r w:rsidRPr="00081C30">
        <w:rPr>
          <w:rFonts w:ascii="Arial" w:eastAsia="Times New Roman" w:hAnsi="Arial" w:cs="Arial"/>
          <w:b/>
          <w:bCs/>
          <w:color w:val="000000"/>
          <w:lang w:eastAsia="ru-RU"/>
        </w:rPr>
        <w:t>Canon 5759 </w:t>
      </w:r>
      <w:r w:rsidRPr="00081C30">
        <w:rPr>
          <w:rFonts w:ascii="Arial" w:eastAsia="Times New Roman" w:hAnsi="Arial" w:cs="Arial"/>
          <w:color w:val="000000"/>
          <w:sz w:val="16"/>
          <w:szCs w:val="16"/>
          <w:lang w:eastAsia="ru-RU"/>
        </w:rPr>
        <w:t>(</w:t>
      </w:r>
      <w:hyperlink r:id="rId1532" w:anchor="5759"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В отличие от других цивилизаций, которые функционировали под “золотым правилом” “все равны перед законом”, римляне разработали две (2) параллельные системы права – “одна (1) для богатых и привилегированных Рима”, называемая “Лекс”, и “одна (1) для всех остальных”. Слово Lex является корнем таких слов, как” законный“,” законодательный“,” законный“, “легат” и "Легион", которые остаются краеугольным камнем трехуровневой римской системы западного права.</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2" w:name="5760"/>
      <w:bookmarkEnd w:id="362"/>
      <w:r w:rsidRPr="00081C30">
        <w:rPr>
          <w:rFonts w:ascii="Arial" w:eastAsia="Times New Roman" w:hAnsi="Arial" w:cs="Arial"/>
          <w:b/>
          <w:bCs/>
          <w:color w:val="000000"/>
          <w:lang w:eastAsia="ru-RU"/>
        </w:rPr>
        <w:t>Canon 5760 </w:t>
      </w:r>
      <w:r w:rsidRPr="00081C30">
        <w:rPr>
          <w:rFonts w:ascii="Arial" w:eastAsia="Times New Roman" w:hAnsi="Arial" w:cs="Arial"/>
          <w:color w:val="000000"/>
          <w:sz w:val="16"/>
          <w:szCs w:val="16"/>
          <w:lang w:eastAsia="ru-RU"/>
        </w:rPr>
        <w:t>(</w:t>
      </w:r>
      <w:hyperlink r:id="rId1533" w:anchor="5760"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Lex был определен в основном несколькими сводами законов, выраженных как " права” или </w:t>
      </w:r>
      <w:r w:rsidRPr="00081C30">
        <w:rPr>
          <w:rFonts w:ascii="Arial" w:eastAsia="Times New Roman" w:hAnsi="Arial" w:cs="Arial"/>
          <w:i/>
          <w:iCs/>
          <w:color w:val="000000"/>
          <w:sz w:val="18"/>
          <w:szCs w:val="18"/>
          <w:lang w:eastAsia="ru-RU"/>
        </w:rPr>
        <w:t>ius </w:t>
      </w:r>
      <w:r w:rsidRPr="00081C30">
        <w:rPr>
          <w:rFonts w:ascii="Arial" w:eastAsia="Times New Roman" w:hAnsi="Arial" w:cs="Arial"/>
          <w:color w:val="000000"/>
          <w:sz w:val="18"/>
          <w:szCs w:val="18"/>
          <w:lang w:eastAsia="ru-RU"/>
        </w:rPr>
        <w:t>в латинском языке, являющемся </w:t>
      </w:r>
      <w:r w:rsidRPr="00081C30">
        <w:rPr>
          <w:rFonts w:ascii="Arial" w:eastAsia="Times New Roman" w:hAnsi="Arial" w:cs="Arial"/>
          <w:i/>
          <w:iCs/>
          <w:color w:val="000000"/>
          <w:sz w:val="18"/>
          <w:szCs w:val="18"/>
          <w:lang w:eastAsia="ru-RU"/>
        </w:rPr>
        <w:t>civile, gentium, publicum и privatum:</w:t>
      </w:r>
    </w:p>
    <w:p w:rsidR="00081C30" w:rsidRPr="00081C30" w:rsidRDefault="00081C30" w:rsidP="00081C3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i) </w:t>
      </w:r>
      <w:r w:rsidRPr="00081C30">
        <w:rPr>
          <w:rFonts w:ascii="Arial" w:eastAsia="Times New Roman" w:hAnsi="Arial" w:cs="Arial"/>
          <w:b/>
          <w:bCs/>
          <w:i/>
          <w:iCs/>
          <w:color w:val="000000"/>
          <w:sz w:val="18"/>
          <w:szCs w:val="18"/>
          <w:lang w:eastAsia="ru-RU"/>
        </w:rPr>
        <w:t>Ius Civile </w:t>
      </w:r>
      <w:r w:rsidRPr="00081C30">
        <w:rPr>
          <w:rFonts w:ascii="Arial" w:eastAsia="Times New Roman" w:hAnsi="Arial" w:cs="Arial"/>
          <w:color w:val="000000"/>
          <w:sz w:val="18"/>
          <w:szCs w:val="18"/>
          <w:lang w:eastAsia="ru-RU"/>
        </w:rPr>
        <w:t>, также известный как “ </w:t>
      </w:r>
      <w:hyperlink r:id="rId1534" w:tooltip="нажмите, чтобы просмотреть определение гражданина" w:history="1">
        <w:r w:rsidRPr="00081C30">
          <w:rPr>
            <w:rFonts w:ascii="Arial" w:eastAsia="Times New Roman" w:hAnsi="Arial" w:cs="Arial"/>
            <w:color w:val="0033CC"/>
            <w:sz w:val="18"/>
            <w:szCs w:val="18"/>
            <w:lang w:eastAsia="ru-RU"/>
          </w:rPr>
          <w:t>гражданское </w:t>
        </w:r>
      </w:hyperlink>
      <w:r w:rsidRPr="00081C30">
        <w:rPr>
          <w:rFonts w:ascii="Arial" w:eastAsia="Times New Roman" w:hAnsi="Arial" w:cs="Arial"/>
          <w:color w:val="000000"/>
          <w:sz w:val="18"/>
          <w:szCs w:val="18"/>
          <w:lang w:eastAsia="ru-RU"/>
        </w:rPr>
        <w:t>право”, был </w:t>
      </w:r>
      <w:hyperlink r:id="rId1535" w:tooltip="нажмите, чтобы просмотреть определение тела" w:history="1">
        <w:r w:rsidRPr="00081C30">
          <w:rPr>
            <w:rFonts w:ascii="Arial" w:eastAsia="Times New Roman" w:hAnsi="Arial" w:cs="Arial"/>
            <w:color w:val="0033CC"/>
            <w:sz w:val="18"/>
            <w:szCs w:val="18"/>
            <w:lang w:eastAsia="ru-RU"/>
          </w:rPr>
          <w:t>сводом </w:t>
        </w:r>
      </w:hyperlink>
      <w:r w:rsidRPr="00081C30">
        <w:rPr>
          <w:rFonts w:ascii="Arial" w:eastAsia="Times New Roman" w:hAnsi="Arial" w:cs="Arial"/>
          <w:color w:val="000000"/>
          <w:sz w:val="18"/>
          <w:szCs w:val="18"/>
          <w:lang w:eastAsia="ru-RU"/>
        </w:rPr>
        <w:t>прав граждан </w:t>
      </w:r>
      <w:r w:rsidRPr="00081C30">
        <w:rPr>
          <w:rFonts w:ascii="Arial" w:eastAsia="Times New Roman" w:hAnsi="Arial" w:cs="Arial"/>
          <w:i/>
          <w:iCs/>
          <w:color w:val="000000"/>
          <w:sz w:val="18"/>
          <w:szCs w:val="18"/>
          <w:lang w:eastAsia="ru-RU"/>
        </w:rPr>
        <w:t>(civilis) </w:t>
      </w:r>
      <w:r w:rsidRPr="00081C30">
        <w:rPr>
          <w:rFonts w:ascii="Arial" w:eastAsia="Times New Roman" w:hAnsi="Arial" w:cs="Arial"/>
          <w:color w:val="000000"/>
          <w:sz w:val="18"/>
          <w:szCs w:val="18"/>
          <w:lang w:eastAsia="ru-RU"/>
        </w:rPr>
        <w:t>в римском </w:t>
      </w:r>
      <w:hyperlink r:id="rId1536" w:tooltip="нажмите, чтобы просмотреть определение общества" w:history="1">
        <w:r w:rsidRPr="00081C30">
          <w:rPr>
            <w:rFonts w:ascii="Arial" w:eastAsia="Times New Roman" w:hAnsi="Arial" w:cs="Arial"/>
            <w:color w:val="0033CC"/>
            <w:sz w:val="18"/>
            <w:szCs w:val="18"/>
            <w:lang w:eastAsia="ru-RU"/>
          </w:rPr>
          <w:t>обществе </w:t>
        </w:r>
      </w:hyperlink>
      <w:r w:rsidRPr="00081C30">
        <w:rPr>
          <w:rFonts w:ascii="Arial" w:eastAsia="Times New Roman" w:hAnsi="Arial" w:cs="Arial"/>
          <w:color w:val="000000"/>
          <w:sz w:val="18"/>
          <w:szCs w:val="18"/>
          <w:lang w:eastAsia="ru-RU"/>
        </w:rPr>
        <w:t>; и</w:t>
      </w:r>
    </w:p>
    <w:p w:rsidR="00081C30" w:rsidRPr="00081C30" w:rsidRDefault="00081C30" w:rsidP="00081C3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ii) </w:t>
      </w:r>
      <w:r w:rsidRPr="00081C30">
        <w:rPr>
          <w:rFonts w:ascii="Arial" w:eastAsia="Times New Roman" w:hAnsi="Arial" w:cs="Arial"/>
          <w:b/>
          <w:bCs/>
          <w:i/>
          <w:iCs/>
          <w:color w:val="000000"/>
          <w:sz w:val="18"/>
          <w:szCs w:val="18"/>
          <w:lang w:eastAsia="ru-RU"/>
        </w:rPr>
        <w:t>Ius Gentium </w:t>
      </w:r>
      <w:r w:rsidRPr="00081C30">
        <w:rPr>
          <w:rFonts w:ascii="Arial" w:eastAsia="Times New Roman" w:hAnsi="Arial" w:cs="Arial"/>
          <w:color w:val="000000"/>
          <w:sz w:val="18"/>
          <w:szCs w:val="18"/>
          <w:lang w:eastAsia="ru-RU"/>
        </w:rPr>
        <w:t>, также известный как “закон народов”, является </w:t>
      </w:r>
      <w:hyperlink r:id="rId1537" w:tooltip="нажмите, чтобы просмотреть определение тела" w:history="1">
        <w:r w:rsidRPr="00081C30">
          <w:rPr>
            <w:rFonts w:ascii="Arial" w:eastAsia="Times New Roman" w:hAnsi="Arial" w:cs="Arial"/>
            <w:color w:val="0033CC"/>
            <w:sz w:val="18"/>
            <w:szCs w:val="18"/>
            <w:lang w:eastAsia="ru-RU"/>
          </w:rPr>
          <w:t>сводом </w:t>
        </w:r>
      </w:hyperlink>
      <w:r w:rsidRPr="00081C30">
        <w:rPr>
          <w:rFonts w:ascii="Arial" w:eastAsia="Times New Roman" w:hAnsi="Arial" w:cs="Arial"/>
          <w:color w:val="000000"/>
          <w:sz w:val="18"/>
          <w:szCs w:val="18"/>
          <w:lang w:eastAsia="ru-RU"/>
        </w:rPr>
        <w:t>прав всех уровней граждан по отношению к иностранцам; и</w:t>
      </w:r>
    </w:p>
    <w:p w:rsidR="00081C30" w:rsidRPr="00081C30" w:rsidRDefault="00081C30" w:rsidP="00081C3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iii) </w:t>
      </w:r>
      <w:r w:rsidRPr="00081C30">
        <w:rPr>
          <w:rFonts w:ascii="Arial" w:eastAsia="Times New Roman" w:hAnsi="Arial" w:cs="Arial"/>
          <w:b/>
          <w:bCs/>
          <w:i/>
          <w:iCs/>
          <w:color w:val="000000"/>
          <w:sz w:val="18"/>
          <w:szCs w:val="18"/>
          <w:lang w:eastAsia="ru-RU"/>
        </w:rPr>
        <w:t>Ius Forum</w:t>
      </w:r>
      <w:r w:rsidRPr="00081C30">
        <w:rPr>
          <w:rFonts w:ascii="Arial" w:eastAsia="Times New Roman" w:hAnsi="Arial" w:cs="Arial"/>
          <w:color w:val="000000"/>
          <w:sz w:val="18"/>
          <w:szCs w:val="18"/>
          <w:lang w:eastAsia="ru-RU"/>
        </w:rPr>
        <w:t>, также известный как </w:t>
      </w:r>
      <w:hyperlink r:id="rId1538" w:tooltip="нажмите, чтобы просмотреть определение common" w:history="1">
        <w:r w:rsidRPr="00081C30">
          <w:rPr>
            <w:rFonts w:ascii="Arial" w:eastAsia="Times New Roman" w:hAnsi="Arial" w:cs="Arial"/>
            <w:color w:val="0033CC"/>
            <w:sz w:val="18"/>
            <w:szCs w:val="18"/>
            <w:lang w:eastAsia="ru-RU"/>
          </w:rPr>
          <w:t>закон Об общих </w:t>
        </w:r>
      </w:hyperlink>
      <w:r w:rsidRPr="00081C30">
        <w:rPr>
          <w:rFonts w:ascii="Arial" w:eastAsia="Times New Roman" w:hAnsi="Arial" w:cs="Arial"/>
          <w:color w:val="000000"/>
          <w:sz w:val="18"/>
          <w:szCs w:val="18"/>
          <w:lang w:eastAsia="ru-RU"/>
        </w:rPr>
        <w:t>или </w:t>
      </w:r>
      <w:hyperlink r:id="rId1539" w:tooltip="нажмите, чтобы просмотреть определение public" w:history="1">
        <w:r w:rsidRPr="00081C30">
          <w:rPr>
            <w:rFonts w:ascii="Arial" w:eastAsia="Times New Roman" w:hAnsi="Arial" w:cs="Arial"/>
            <w:color w:val="0033CC"/>
            <w:sz w:val="18"/>
            <w:szCs w:val="18"/>
            <w:lang w:eastAsia="ru-RU"/>
          </w:rPr>
          <w:t>общественных </w:t>
        </w:r>
      </w:hyperlink>
      <w:r w:rsidRPr="00081C30">
        <w:rPr>
          <w:rFonts w:ascii="Arial" w:eastAsia="Times New Roman" w:hAnsi="Arial" w:cs="Arial"/>
          <w:color w:val="000000"/>
          <w:sz w:val="18"/>
          <w:szCs w:val="18"/>
          <w:lang w:eastAsia="ru-RU"/>
        </w:rPr>
        <w:t>пространствах, включал широкий спектр </w:t>
      </w:r>
      <w:hyperlink r:id="rId1540" w:tooltip="нажмите, чтобы просмотреть определение законов" w:history="1">
        <w:r w:rsidRPr="00081C30">
          <w:rPr>
            <w:rFonts w:ascii="Arial" w:eastAsia="Times New Roman" w:hAnsi="Arial" w:cs="Arial"/>
            <w:color w:val="0033CC"/>
            <w:sz w:val="18"/>
            <w:szCs w:val="18"/>
            <w:lang w:eastAsia="ru-RU"/>
          </w:rPr>
          <w:t>законов </w:t>
        </w:r>
      </w:hyperlink>
      <w:r w:rsidRPr="00081C30">
        <w:rPr>
          <w:rFonts w:ascii="Arial" w:eastAsia="Times New Roman" w:hAnsi="Arial" w:cs="Arial"/>
          <w:color w:val="000000"/>
          <w:sz w:val="18"/>
          <w:szCs w:val="18"/>
          <w:lang w:eastAsia="ru-RU"/>
        </w:rPr>
        <w:t>и обычаев, таких как Двенадцать (12) табличек в рамках форума обязательств и ожиданий римских граждан, административных функций и обязанностей; и</w:t>
      </w:r>
    </w:p>
    <w:p w:rsidR="00081C30" w:rsidRPr="00081C30" w:rsidRDefault="00081C30" w:rsidP="00081C3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(iv) </w:t>
      </w:r>
      <w:r w:rsidRPr="00081C30">
        <w:rPr>
          <w:rFonts w:ascii="Arial" w:eastAsia="Times New Roman" w:hAnsi="Arial" w:cs="Arial"/>
          <w:b/>
          <w:bCs/>
          <w:i/>
          <w:iCs/>
          <w:color w:val="000000"/>
          <w:sz w:val="18"/>
          <w:szCs w:val="18"/>
          <w:lang w:eastAsia="ru-RU"/>
        </w:rPr>
        <w:t>Ius Domus </w:t>
      </w:r>
      <w:r w:rsidRPr="00081C30">
        <w:rPr>
          <w:rFonts w:ascii="Arial" w:eastAsia="Times New Roman" w:hAnsi="Arial" w:cs="Arial"/>
          <w:color w:val="000000"/>
          <w:sz w:val="18"/>
          <w:szCs w:val="18"/>
          <w:lang w:eastAsia="ru-RU"/>
        </w:rPr>
        <w:t>, также известный как закон дома, был по существу законом домашнего хозяйства.</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3" w:name="5761"/>
      <w:bookmarkEnd w:id="363"/>
      <w:r w:rsidRPr="00081C30">
        <w:rPr>
          <w:rFonts w:ascii="Arial" w:eastAsia="Times New Roman" w:hAnsi="Arial" w:cs="Arial"/>
          <w:b/>
          <w:bCs/>
          <w:color w:val="000000"/>
          <w:lang w:eastAsia="ru-RU"/>
        </w:rPr>
        <w:t>Canon 5761 </w:t>
      </w:r>
      <w:r w:rsidRPr="00081C30">
        <w:rPr>
          <w:rFonts w:ascii="Arial" w:eastAsia="Times New Roman" w:hAnsi="Arial" w:cs="Arial"/>
          <w:color w:val="000000"/>
          <w:sz w:val="16"/>
          <w:szCs w:val="16"/>
          <w:lang w:eastAsia="ru-RU"/>
        </w:rPr>
        <w:t>(</w:t>
      </w:r>
      <w:hyperlink r:id="rId1541" w:anchor="5761"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Наиболее заметными особенностями Lex по сравнению с другими системами древнего права и последующего права являются: неравенство, сложность, коррупция и несправедливость:</w:t>
      </w:r>
    </w:p>
    <w:p w:rsidR="00081C30" w:rsidRPr="00081C30" w:rsidRDefault="00081C30" w:rsidP="00081C3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i) неравенство является первой особенностью Lex в том смысле, что Римская система не допускала преимущественной силы притязаний низшего класса по отношению к высшему классу, даже если эти</w:t>
      </w:r>
      <w:hyperlink r:id="rId1542" w:tooltip="нажмите, чтобы просмотреть определение утверждения" w:history="1">
        <w:r w:rsidRPr="00081C30">
          <w:rPr>
            <w:rFonts w:ascii="Arial" w:eastAsia="Times New Roman" w:hAnsi="Arial" w:cs="Arial"/>
            <w:color w:val="0033CC"/>
            <w:sz w:val="18"/>
            <w:szCs w:val="18"/>
            <w:lang w:eastAsia="ru-RU"/>
          </w:rPr>
          <w:t>притязания </w:t>
        </w:r>
      </w:hyperlink>
      <w:r w:rsidRPr="00081C30">
        <w:rPr>
          <w:rFonts w:ascii="Arial" w:eastAsia="Times New Roman" w:hAnsi="Arial" w:cs="Arial"/>
          <w:color w:val="000000"/>
          <w:sz w:val="18"/>
          <w:szCs w:val="18"/>
          <w:lang w:eastAsia="ru-RU"/>
        </w:rPr>
        <w:t>были обоснованы; и</w:t>
      </w:r>
    </w:p>
    <w:p w:rsidR="00081C30" w:rsidRPr="00081C30" w:rsidRDefault="00081C30" w:rsidP="00081C3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ii) сложность является второй особенностью Lex в том смысле, что Римская система права допускала </w:t>
      </w:r>
      <w:hyperlink r:id="rId1543" w:tooltip="нажмите, чтобы просмотреть определение записи" w:history="1">
        <w:r w:rsidRPr="00081C30">
          <w:rPr>
            <w:rFonts w:ascii="Arial" w:eastAsia="Times New Roman" w:hAnsi="Arial" w:cs="Arial"/>
            <w:color w:val="0033CC"/>
            <w:sz w:val="18"/>
            <w:szCs w:val="18"/>
            <w:lang w:eastAsia="ru-RU"/>
          </w:rPr>
          <w:t>написание </w:t>
        </w:r>
      </w:hyperlink>
      <w:r w:rsidRPr="00081C30">
        <w:rPr>
          <w:rFonts w:ascii="Arial" w:eastAsia="Times New Roman" w:hAnsi="Arial" w:cs="Arial"/>
          <w:color w:val="000000"/>
          <w:sz w:val="18"/>
          <w:szCs w:val="18"/>
          <w:lang w:eastAsia="ru-RU"/>
        </w:rPr>
        <w:t>индивидуальных </w:t>
      </w:r>
      <w:hyperlink r:id="rId1544" w:tooltip="нажмите, чтобы просмотреть определение законов" w:history="1">
        <w:r w:rsidRPr="00081C30">
          <w:rPr>
            <w:rFonts w:ascii="Arial" w:eastAsia="Times New Roman" w:hAnsi="Arial" w:cs="Arial"/>
            <w:color w:val="0033CC"/>
            <w:sz w:val="18"/>
            <w:szCs w:val="18"/>
            <w:lang w:eastAsia="ru-RU"/>
          </w:rPr>
          <w:t>законов </w:t>
        </w:r>
      </w:hyperlink>
      <w:r w:rsidRPr="00081C30">
        <w:rPr>
          <w:rFonts w:ascii="Arial" w:eastAsia="Times New Roman" w:hAnsi="Arial" w:cs="Arial"/>
          <w:color w:val="000000"/>
          <w:sz w:val="18"/>
          <w:szCs w:val="18"/>
          <w:lang w:eastAsia="ru-RU"/>
        </w:rPr>
        <w:t>и постановлений в пользу одного </w:t>
      </w:r>
      <w:hyperlink r:id="rId1545" w:tooltip="нажмите, чтобы просмотреть определение человека" w:history="1">
        <w:r w:rsidRPr="00081C30">
          <w:rPr>
            <w:rFonts w:ascii="Arial" w:eastAsia="Times New Roman" w:hAnsi="Arial" w:cs="Arial"/>
            <w:color w:val="0033CC"/>
            <w:sz w:val="18"/>
            <w:szCs w:val="18"/>
            <w:lang w:eastAsia="ru-RU"/>
          </w:rPr>
          <w:t>лица </w:t>
        </w:r>
      </w:hyperlink>
      <w:r w:rsidRPr="00081C30">
        <w:rPr>
          <w:rFonts w:ascii="Arial" w:eastAsia="Times New Roman" w:hAnsi="Arial" w:cs="Arial"/>
          <w:color w:val="000000"/>
          <w:sz w:val="18"/>
          <w:szCs w:val="18"/>
          <w:lang w:eastAsia="ru-RU"/>
        </w:rPr>
        <w:t>против другого, создавая постоянно растущую сложную систему статутов; и</w:t>
      </w:r>
    </w:p>
    <w:p w:rsidR="00081C30" w:rsidRPr="00081C30" w:rsidRDefault="00081C30" w:rsidP="00081C3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lastRenderedPageBreak/>
        <w:t>iii) коррупция является третьей особенностью Lex , в соответствии с которой </w:t>
      </w:r>
      <w:hyperlink r:id="rId1546" w:tooltip="нажмите, чтобы просмотреть определение денег" w:history="1">
        <w:r w:rsidRPr="00081C30">
          <w:rPr>
            <w:rFonts w:ascii="Arial" w:eastAsia="Times New Roman" w:hAnsi="Arial" w:cs="Arial"/>
            <w:color w:val="0033CC"/>
            <w:sz w:val="18"/>
            <w:szCs w:val="18"/>
            <w:lang w:eastAsia="ru-RU"/>
          </w:rPr>
          <w:t>деньги</w:t>
        </w:r>
      </w:hyperlink>
      <w:r w:rsidRPr="00081C30">
        <w:rPr>
          <w:rFonts w:ascii="Arial" w:eastAsia="Times New Roman" w:hAnsi="Arial" w:cs="Arial"/>
          <w:color w:val="000000"/>
          <w:sz w:val="18"/>
          <w:szCs w:val="18"/>
          <w:lang w:eastAsia="ru-RU"/>
        </w:rPr>
        <w:t>, жадность, скупость-все это могло быть учтено в </w:t>
      </w:r>
      <w:hyperlink r:id="rId1547" w:tooltip="нажмите, чтобы просмотреть определение римского права" w:history="1">
        <w:r w:rsidRPr="00081C30">
          <w:rPr>
            <w:rFonts w:ascii="Arial" w:eastAsia="Times New Roman" w:hAnsi="Arial" w:cs="Arial"/>
            <w:color w:val="0033CC"/>
            <w:sz w:val="18"/>
            <w:szCs w:val="18"/>
            <w:lang w:eastAsia="ru-RU"/>
          </w:rPr>
          <w:t>римском праве </w:t>
        </w:r>
      </w:hyperlink>
      <w:r w:rsidRPr="00081C30">
        <w:rPr>
          <w:rFonts w:ascii="Arial" w:eastAsia="Times New Roman" w:hAnsi="Arial" w:cs="Arial"/>
          <w:color w:val="000000"/>
          <w:sz w:val="18"/>
          <w:szCs w:val="18"/>
          <w:lang w:eastAsia="ru-RU"/>
        </w:rPr>
        <w:t>вопреки законным интересам в </w:t>
      </w:r>
      <w:hyperlink r:id="rId1548" w:tooltip="нажмите, чтобы просмотреть определение выгоды" w:history="1">
        <w:r w:rsidRPr="00081C30">
          <w:rPr>
            <w:rFonts w:ascii="Arial" w:eastAsia="Times New Roman" w:hAnsi="Arial" w:cs="Arial"/>
            <w:color w:val="0033CC"/>
            <w:sz w:val="18"/>
            <w:szCs w:val="18"/>
            <w:lang w:eastAsia="ru-RU"/>
          </w:rPr>
          <w:t>интересах </w:t>
        </w:r>
      </w:hyperlink>
      <w:r w:rsidRPr="00081C30">
        <w:rPr>
          <w:rFonts w:ascii="Arial" w:eastAsia="Times New Roman" w:hAnsi="Arial" w:cs="Arial"/>
          <w:color w:val="000000"/>
          <w:sz w:val="18"/>
          <w:szCs w:val="18"/>
          <w:lang w:eastAsia="ru-RU"/>
        </w:rPr>
        <w:t>немногих представителей элиты; и</w:t>
      </w:r>
    </w:p>
    <w:p w:rsidR="00081C30" w:rsidRPr="00081C30" w:rsidRDefault="00081C30" w:rsidP="00081C3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iv) несправедливость-это четвертая особенность, согласно </w:t>
      </w:r>
      <w:hyperlink r:id="rId1549" w:tooltip="нажмите, чтобы просмотреть определение римского права" w:history="1">
        <w:r w:rsidRPr="00081C30">
          <w:rPr>
            <w:rFonts w:ascii="Arial" w:eastAsia="Times New Roman" w:hAnsi="Arial" w:cs="Arial"/>
            <w:color w:val="0033CC"/>
            <w:sz w:val="18"/>
            <w:szCs w:val="18"/>
            <w:lang w:eastAsia="ru-RU"/>
          </w:rPr>
          <w:t>которой римское право </w:t>
        </w:r>
      </w:hyperlink>
      <w:r w:rsidRPr="00081C30">
        <w:rPr>
          <w:rFonts w:ascii="Arial" w:eastAsia="Times New Roman" w:hAnsi="Arial" w:cs="Arial"/>
          <w:color w:val="000000"/>
          <w:sz w:val="18"/>
          <w:szCs w:val="18"/>
          <w:lang w:eastAsia="ru-RU"/>
        </w:rPr>
        <w:t>никогда не было направлено на то, чтобы быть справедливым и равным, а являлось лишь инструментом для использования власти и преимуществ.</w:t>
      </w:r>
    </w:p>
    <w:p w:rsidR="00081C30" w:rsidRPr="00081C30" w:rsidRDefault="00081C30" w:rsidP="00081C3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81C30">
        <w:rPr>
          <w:rFonts w:ascii="Arial" w:eastAsia="Times New Roman" w:hAnsi="Arial" w:cs="Arial"/>
          <w:b/>
          <w:bCs/>
          <w:color w:val="000000"/>
          <w:sz w:val="36"/>
          <w:szCs w:val="36"/>
          <w:lang w:eastAsia="ru-RU"/>
        </w:rPr>
        <w:t>Статья 52-ЛОР (Публично-Правовое)</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4" w:name="5762"/>
      <w:bookmarkEnd w:id="364"/>
      <w:r w:rsidRPr="00081C30">
        <w:rPr>
          <w:rFonts w:ascii="Arial" w:eastAsia="Times New Roman" w:hAnsi="Arial" w:cs="Arial"/>
          <w:b/>
          <w:bCs/>
          <w:color w:val="000000"/>
          <w:lang w:eastAsia="ru-RU"/>
        </w:rPr>
        <w:t>Canon 5762 </w:t>
      </w:r>
      <w:r w:rsidRPr="00081C30">
        <w:rPr>
          <w:rFonts w:ascii="Arial" w:eastAsia="Times New Roman" w:hAnsi="Arial" w:cs="Arial"/>
          <w:color w:val="000000"/>
          <w:sz w:val="16"/>
          <w:szCs w:val="16"/>
          <w:lang w:eastAsia="ru-RU"/>
        </w:rPr>
        <w:t>(</w:t>
      </w:r>
      <w:hyperlink r:id="rId1550" w:anchor="5762"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Lor (произносится как "закон“), также известный как” Lore“, был </w:t>
      </w:r>
      <w:hyperlink r:id="rId1551" w:tooltip="нажмите, чтобы просмотреть определение формы" w:history="1">
        <w:r w:rsidRPr="00081C30">
          <w:rPr>
            <w:rFonts w:ascii="Arial" w:eastAsia="Times New Roman" w:hAnsi="Arial" w:cs="Arial"/>
            <w:color w:val="0033CC"/>
            <w:sz w:val="18"/>
            <w:szCs w:val="18"/>
            <w:lang w:eastAsia="ru-RU"/>
          </w:rPr>
          <w:t>формой </w:t>
        </w:r>
      </w:hyperlink>
      <w:r w:rsidRPr="00081C30">
        <w:rPr>
          <w:rFonts w:ascii="Arial" w:eastAsia="Times New Roman" w:hAnsi="Arial" w:cs="Arial"/>
          <w:color w:val="000000"/>
          <w:sz w:val="18"/>
          <w:szCs w:val="18"/>
          <w:lang w:eastAsia="ru-RU"/>
        </w:rPr>
        <w:t>права, разработанной в течение многих веков для контроля и принуждения к соблюдению самого низкого класса граждан в римском </w:t>
      </w:r>
      <w:hyperlink r:id="rId1552" w:tooltip="нажмите, чтобы просмотреть определение общества" w:history="1">
        <w:r w:rsidRPr="00081C30">
          <w:rPr>
            <w:rFonts w:ascii="Arial" w:eastAsia="Times New Roman" w:hAnsi="Arial" w:cs="Arial"/>
            <w:color w:val="0033CC"/>
            <w:sz w:val="18"/>
            <w:szCs w:val="18"/>
            <w:lang w:eastAsia="ru-RU"/>
          </w:rPr>
          <w:t>обществе</w:t>
        </w:r>
      </w:hyperlink>
      <w:r w:rsidRPr="00081C30">
        <w:rPr>
          <w:rFonts w:ascii="Arial" w:eastAsia="Times New Roman" w:hAnsi="Arial" w:cs="Arial"/>
          <w:color w:val="000000"/>
          <w:sz w:val="18"/>
          <w:szCs w:val="18"/>
          <w:lang w:eastAsia="ru-RU"/>
        </w:rPr>
        <w:t>, известного как” municeps", а также не - римских граждан и рабов.</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5" w:name="5763"/>
      <w:bookmarkEnd w:id="365"/>
      <w:r w:rsidRPr="00081C30">
        <w:rPr>
          <w:rFonts w:ascii="Arial" w:eastAsia="Times New Roman" w:hAnsi="Arial" w:cs="Arial"/>
          <w:b/>
          <w:bCs/>
          <w:color w:val="000000"/>
          <w:lang w:eastAsia="ru-RU"/>
        </w:rPr>
        <w:t>Canon 5763 </w:t>
      </w:r>
      <w:r w:rsidRPr="00081C30">
        <w:rPr>
          <w:rFonts w:ascii="Arial" w:eastAsia="Times New Roman" w:hAnsi="Arial" w:cs="Arial"/>
          <w:color w:val="000000"/>
          <w:sz w:val="16"/>
          <w:szCs w:val="16"/>
          <w:lang w:eastAsia="ru-RU"/>
        </w:rPr>
        <w:t>(</w:t>
      </w:r>
      <w:hyperlink r:id="rId1553" w:anchor="5763"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Слово и </w:t>
      </w:r>
      <w:hyperlink r:id="rId1554" w:tooltip="нажмите, чтобы просмотреть определение понятия" w:history="1">
        <w:r w:rsidRPr="00081C30">
          <w:rPr>
            <w:rFonts w:ascii="Arial" w:eastAsia="Times New Roman" w:hAnsi="Arial" w:cs="Arial"/>
            <w:color w:val="0033CC"/>
            <w:sz w:val="18"/>
            <w:szCs w:val="18"/>
            <w:lang w:eastAsia="ru-RU"/>
          </w:rPr>
          <w:t>понятие </w:t>
        </w:r>
      </w:hyperlink>
      <w:r w:rsidRPr="00081C30">
        <w:rPr>
          <w:rFonts w:ascii="Arial" w:eastAsia="Times New Roman" w:hAnsi="Arial" w:cs="Arial"/>
          <w:color w:val="000000"/>
          <w:sz w:val="18"/>
          <w:szCs w:val="18"/>
          <w:lang w:eastAsia="ru-RU"/>
        </w:rPr>
        <w:t>ЛОР является прямым источником современного слова "закон “ и </w:t>
      </w:r>
      <w:hyperlink r:id="rId1555" w:tooltip="нажмите, чтобы просмотреть определение понятия" w:history="1">
        <w:r w:rsidRPr="00081C30">
          <w:rPr>
            <w:rFonts w:ascii="Arial" w:eastAsia="Times New Roman" w:hAnsi="Arial" w:cs="Arial"/>
            <w:color w:val="0033CC"/>
            <w:sz w:val="18"/>
            <w:szCs w:val="18"/>
            <w:lang w:eastAsia="ru-RU"/>
          </w:rPr>
          <w:t>понятия </w:t>
        </w:r>
      </w:hyperlink>
      <w:r w:rsidRPr="00081C30">
        <w:rPr>
          <w:rFonts w:ascii="Arial" w:eastAsia="Times New Roman" w:hAnsi="Arial" w:cs="Arial"/>
          <w:color w:val="000000"/>
          <w:sz w:val="18"/>
          <w:szCs w:val="18"/>
          <w:lang w:eastAsia="ru-RU"/>
        </w:rPr>
        <w:t>” </w:t>
      </w:r>
      <w:hyperlink r:id="rId1556" w:tooltip="нажмите, чтобы просмотреть определение общего права" w:history="1">
        <w:r w:rsidRPr="00081C30">
          <w:rPr>
            <w:rFonts w:ascii="Arial" w:eastAsia="Times New Roman" w:hAnsi="Arial" w:cs="Arial"/>
            <w:color w:val="0033CC"/>
            <w:sz w:val="18"/>
            <w:szCs w:val="18"/>
            <w:lang w:eastAsia="ru-RU"/>
          </w:rPr>
          <w:t>общее право</w:t>
        </w:r>
      </w:hyperlink>
      <w:r w:rsidRPr="00081C30">
        <w:rPr>
          <w:rFonts w:ascii="Arial" w:eastAsia="Times New Roman" w:hAnsi="Arial" w:cs="Arial"/>
          <w:color w:val="000000"/>
          <w:sz w:val="18"/>
          <w:szCs w:val="18"/>
          <w:lang w:eastAsia="ru-RU"/>
        </w:rPr>
        <w:t>", в соответствии с которым люди считаются обладающими определенными правами. Однако даже при наличии этих прав сама конструкция системы трех (3) уровней права означает, что тот, кто подчиняется “lor”, никогда не может иметь больших прав, чем тот, кто подчиняется “lex”.</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6" w:name="5764"/>
      <w:bookmarkEnd w:id="366"/>
      <w:r w:rsidRPr="00081C30">
        <w:rPr>
          <w:rFonts w:ascii="Arial" w:eastAsia="Times New Roman" w:hAnsi="Arial" w:cs="Arial"/>
          <w:b/>
          <w:bCs/>
          <w:color w:val="000000"/>
          <w:lang w:eastAsia="ru-RU"/>
        </w:rPr>
        <w:t>Canon 5764 </w:t>
      </w:r>
      <w:r w:rsidRPr="00081C30">
        <w:rPr>
          <w:rFonts w:ascii="Arial" w:eastAsia="Times New Roman" w:hAnsi="Arial" w:cs="Arial"/>
          <w:color w:val="000000"/>
          <w:sz w:val="16"/>
          <w:szCs w:val="16"/>
          <w:lang w:eastAsia="ru-RU"/>
        </w:rPr>
        <w:t>(</w:t>
      </w:r>
      <w:hyperlink r:id="rId1557" w:anchor="5764"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Наиболее </w:t>
      </w:r>
      <w:hyperlink r:id="rId1558" w:tooltip="нажмите, чтобы просмотреть определение common" w:history="1">
        <w:r w:rsidRPr="00081C30">
          <w:rPr>
            <w:rFonts w:ascii="Arial" w:eastAsia="Times New Roman" w:hAnsi="Arial" w:cs="Arial"/>
            <w:color w:val="0033CC"/>
            <w:sz w:val="18"/>
            <w:szCs w:val="18"/>
            <w:lang w:eastAsia="ru-RU"/>
          </w:rPr>
          <w:t>распространенной </w:t>
        </w:r>
      </w:hyperlink>
      <w:r w:rsidRPr="00081C30">
        <w:rPr>
          <w:rFonts w:ascii="Arial" w:eastAsia="Times New Roman" w:hAnsi="Arial" w:cs="Arial"/>
          <w:color w:val="000000"/>
          <w:sz w:val="18"/>
          <w:szCs w:val="18"/>
          <w:lang w:eastAsia="ru-RU"/>
        </w:rPr>
        <w:t>фразой В </w:t>
      </w:r>
      <w:hyperlink r:id="rId1559" w:tooltip="нажмите, чтобы просмотреть определение римского права" w:history="1">
        <w:r w:rsidRPr="00081C30">
          <w:rPr>
            <w:rFonts w:ascii="Arial" w:eastAsia="Times New Roman" w:hAnsi="Arial" w:cs="Arial"/>
            <w:color w:val="0033CC"/>
            <w:sz w:val="18"/>
            <w:szCs w:val="18"/>
            <w:lang w:eastAsia="ru-RU"/>
          </w:rPr>
          <w:t>римском праве </w:t>
        </w:r>
      </w:hyperlink>
      <w:r w:rsidRPr="00081C30">
        <w:rPr>
          <w:rFonts w:ascii="Arial" w:eastAsia="Times New Roman" w:hAnsi="Arial" w:cs="Arial"/>
          <w:color w:val="000000"/>
          <w:sz w:val="18"/>
          <w:szCs w:val="18"/>
          <w:lang w:eastAsia="ru-RU"/>
        </w:rPr>
        <w:t>для определения </w:t>
      </w:r>
      <w:hyperlink r:id="rId1560" w:tooltip="нажмите, чтобы просмотреть определение тела" w:history="1">
        <w:r w:rsidRPr="00081C30">
          <w:rPr>
            <w:rFonts w:ascii="Arial" w:eastAsia="Times New Roman" w:hAnsi="Arial" w:cs="Arial"/>
            <w:color w:val="0033CC"/>
            <w:sz w:val="18"/>
            <w:szCs w:val="18"/>
            <w:lang w:eastAsia="ru-RU"/>
          </w:rPr>
          <w:t>свода </w:t>
        </w:r>
      </w:hyperlink>
      <w:r w:rsidRPr="00081C30">
        <w:rPr>
          <w:rFonts w:ascii="Arial" w:eastAsia="Times New Roman" w:hAnsi="Arial" w:cs="Arial"/>
          <w:color w:val="000000"/>
          <w:sz w:val="18"/>
          <w:szCs w:val="18"/>
          <w:lang w:eastAsia="ru-RU"/>
        </w:rPr>
        <w:t>норм, применяемых к низшей </w:t>
      </w:r>
      <w:hyperlink r:id="rId1561" w:tooltip="нажмите, чтобы просмотреть определение формы" w:history="1">
        <w:r w:rsidRPr="00081C30">
          <w:rPr>
            <w:rFonts w:ascii="Arial" w:eastAsia="Times New Roman" w:hAnsi="Arial" w:cs="Arial"/>
            <w:color w:val="0033CC"/>
            <w:sz w:val="18"/>
            <w:szCs w:val="18"/>
            <w:lang w:eastAsia="ru-RU"/>
          </w:rPr>
          <w:t>форме </w:t>
        </w:r>
      </w:hyperlink>
      <w:r w:rsidRPr="00081C30">
        <w:rPr>
          <w:rFonts w:ascii="Arial" w:eastAsia="Times New Roman" w:hAnsi="Arial" w:cs="Arial"/>
          <w:color w:val="000000"/>
          <w:sz w:val="18"/>
          <w:szCs w:val="18"/>
          <w:lang w:eastAsia="ru-RU"/>
        </w:rPr>
        <w:t>граждан, была ius Commune , во многом неверно истолкованная как “ </w:t>
      </w:r>
      <w:hyperlink r:id="rId1562" w:tooltip="нажмите, чтобы просмотреть определение общего права" w:history="1">
        <w:r w:rsidRPr="00081C30">
          <w:rPr>
            <w:rFonts w:ascii="Arial" w:eastAsia="Times New Roman" w:hAnsi="Arial" w:cs="Arial"/>
            <w:color w:val="0033CC"/>
            <w:sz w:val="18"/>
            <w:szCs w:val="18"/>
            <w:lang w:eastAsia="ru-RU"/>
          </w:rPr>
          <w:t>общее право</w:t>
        </w:r>
      </w:hyperlink>
      <w:r w:rsidRPr="00081C30">
        <w:rPr>
          <w:rFonts w:ascii="Arial" w:eastAsia="Times New Roman" w:hAnsi="Arial" w:cs="Arial"/>
          <w:color w:val="000000"/>
          <w:sz w:val="18"/>
          <w:szCs w:val="18"/>
          <w:lang w:eastAsia="ru-RU"/>
        </w:rPr>
        <w:t>”, когда более точное описание - “права </w:t>
      </w:r>
      <w:hyperlink r:id="rId1563" w:tooltip="нажмите, чтобы просмотреть определение common" w:history="1">
        <w:r w:rsidRPr="00081C30">
          <w:rPr>
            <w:rFonts w:ascii="Arial" w:eastAsia="Times New Roman" w:hAnsi="Arial" w:cs="Arial"/>
            <w:color w:val="0033CC"/>
            <w:sz w:val="18"/>
            <w:szCs w:val="18"/>
            <w:lang w:eastAsia="ru-RU"/>
          </w:rPr>
          <w:t>общей </w:t>
        </w:r>
      </w:hyperlink>
      <w:hyperlink r:id="rId1564" w:tooltip="нажмите, чтобы просмотреть определение свойства" w:history="1">
        <w:r w:rsidRPr="00081C30">
          <w:rPr>
            <w:rFonts w:ascii="Arial" w:eastAsia="Times New Roman" w:hAnsi="Arial" w:cs="Arial"/>
            <w:color w:val="0033CC"/>
            <w:sz w:val="18"/>
            <w:szCs w:val="18"/>
            <w:lang w:eastAsia="ru-RU"/>
          </w:rPr>
          <w:t>собственности</w:t>
        </w:r>
      </w:hyperlink>
      <w:r w:rsidRPr="00081C30">
        <w:rPr>
          <w:rFonts w:ascii="Arial" w:eastAsia="Times New Roman" w:hAnsi="Arial" w:cs="Arial"/>
          <w:color w:val="000000"/>
          <w:sz w:val="18"/>
          <w:szCs w:val="18"/>
          <w:lang w:eastAsia="ru-RU"/>
        </w:rPr>
        <w:t>, равенства и пользования (низшего класса)” .</w:t>
      </w:r>
    </w:p>
    <w:p w:rsidR="00081C30" w:rsidRPr="00081C30" w:rsidRDefault="00081C30" w:rsidP="00081C3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81C30">
        <w:rPr>
          <w:rFonts w:ascii="Arial" w:eastAsia="Times New Roman" w:hAnsi="Arial" w:cs="Arial"/>
          <w:b/>
          <w:bCs/>
          <w:color w:val="000000"/>
          <w:sz w:val="36"/>
          <w:szCs w:val="36"/>
          <w:lang w:eastAsia="ru-RU"/>
        </w:rPr>
        <w:t>Статья 53-Провинция</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7" w:name="5765"/>
      <w:bookmarkEnd w:id="367"/>
      <w:r w:rsidRPr="00081C30">
        <w:rPr>
          <w:rFonts w:ascii="Arial" w:eastAsia="Times New Roman" w:hAnsi="Arial" w:cs="Arial"/>
          <w:b/>
          <w:bCs/>
          <w:color w:val="000000"/>
          <w:lang w:eastAsia="ru-RU"/>
        </w:rPr>
        <w:t>Canon 5765 </w:t>
      </w:r>
      <w:r w:rsidRPr="00081C30">
        <w:rPr>
          <w:rFonts w:ascii="Arial" w:eastAsia="Times New Roman" w:hAnsi="Arial" w:cs="Arial"/>
          <w:color w:val="000000"/>
          <w:sz w:val="16"/>
          <w:szCs w:val="16"/>
          <w:lang w:eastAsia="ru-RU"/>
        </w:rPr>
        <w:t>(</w:t>
      </w:r>
      <w:hyperlink r:id="rId1565" w:anchor="5765"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566" w:tooltip="нажмите, чтобы просмотреть определение провинции" w:history="1">
        <w:r w:rsidRPr="00081C30">
          <w:rPr>
            <w:rFonts w:ascii="Arial" w:eastAsia="Times New Roman" w:hAnsi="Arial" w:cs="Arial"/>
            <w:color w:val="0033CC"/>
            <w:sz w:val="18"/>
            <w:szCs w:val="18"/>
            <w:lang w:eastAsia="ru-RU"/>
          </w:rPr>
          <w:t>Провинция </w:t>
        </w:r>
      </w:hyperlink>
      <w:r w:rsidRPr="00081C30">
        <w:rPr>
          <w:rFonts w:ascii="Arial" w:eastAsia="Times New Roman" w:hAnsi="Arial" w:cs="Arial"/>
          <w:color w:val="000000"/>
          <w:sz w:val="18"/>
          <w:szCs w:val="18"/>
          <w:lang w:eastAsia="ru-RU"/>
        </w:rPr>
        <w:t>является основной региональной земельной единицей в рамках Римской системы управления земельными ресурсами с 4-го века до н. э., но ложно утверждал о более древнем происхождении.</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8" w:name="5766"/>
      <w:bookmarkEnd w:id="368"/>
      <w:r w:rsidRPr="00081C30">
        <w:rPr>
          <w:rFonts w:ascii="Arial" w:eastAsia="Times New Roman" w:hAnsi="Arial" w:cs="Arial"/>
          <w:b/>
          <w:bCs/>
          <w:color w:val="000000"/>
          <w:lang w:eastAsia="ru-RU"/>
        </w:rPr>
        <w:t>Canon 5766 </w:t>
      </w:r>
      <w:r w:rsidRPr="00081C30">
        <w:rPr>
          <w:rFonts w:ascii="Arial" w:eastAsia="Times New Roman" w:hAnsi="Arial" w:cs="Arial"/>
          <w:color w:val="000000"/>
          <w:sz w:val="16"/>
          <w:szCs w:val="16"/>
          <w:lang w:eastAsia="ru-RU"/>
        </w:rPr>
        <w:t>(</w:t>
      </w:r>
      <w:hyperlink r:id="rId1567" w:anchor="5766"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Слово </w:t>
      </w:r>
      <w:hyperlink r:id="rId1568" w:tooltip="нажмите, чтобы просмотреть определение провинции" w:history="1">
        <w:r w:rsidRPr="00081C30">
          <w:rPr>
            <w:rFonts w:ascii="Arial" w:eastAsia="Times New Roman" w:hAnsi="Arial" w:cs="Arial"/>
            <w:color w:val="0033CC"/>
            <w:sz w:val="18"/>
            <w:szCs w:val="18"/>
            <w:lang w:eastAsia="ru-RU"/>
          </w:rPr>
          <w:t>провинция </w:t>
        </w:r>
      </w:hyperlink>
      <w:r w:rsidRPr="00081C30">
        <w:rPr>
          <w:rFonts w:ascii="Arial" w:eastAsia="Times New Roman" w:hAnsi="Arial" w:cs="Arial"/>
          <w:color w:val="000000"/>
          <w:sz w:val="18"/>
          <w:szCs w:val="18"/>
          <w:lang w:eastAsia="ru-RU"/>
        </w:rPr>
        <w:t>происходит от латинского слова provincia, первоначально </w:t>
      </w:r>
      <w:hyperlink r:id="rId1569" w:tooltip="нажмите, чтобы просмотреть определение значения" w:history="1">
        <w:r w:rsidRPr="00081C30">
          <w:rPr>
            <w:rFonts w:ascii="Arial" w:eastAsia="Times New Roman" w:hAnsi="Arial" w:cs="Arial"/>
            <w:color w:val="0033CC"/>
            <w:sz w:val="18"/>
            <w:szCs w:val="18"/>
            <w:lang w:eastAsia="ru-RU"/>
          </w:rPr>
          <w:t>означавшего </w:t>
        </w:r>
      </w:hyperlink>
      <w:r w:rsidRPr="00081C30">
        <w:rPr>
          <w:rFonts w:ascii="Arial" w:eastAsia="Times New Roman" w:hAnsi="Arial" w:cs="Arial"/>
          <w:color w:val="000000"/>
          <w:sz w:val="18"/>
          <w:szCs w:val="18"/>
          <w:lang w:eastAsia="ru-RU"/>
        </w:rPr>
        <w:t>“сферу военных </w:t>
      </w:r>
      <w:hyperlink r:id="rId1570" w:tooltip="щелкните, чтобы просмотреть определение действия" w:history="1">
        <w:r w:rsidRPr="00081C30">
          <w:rPr>
            <w:rFonts w:ascii="Arial" w:eastAsia="Times New Roman" w:hAnsi="Arial" w:cs="Arial"/>
            <w:color w:val="0033CC"/>
            <w:sz w:val="18"/>
            <w:szCs w:val="18"/>
            <w:lang w:eastAsia="ru-RU"/>
          </w:rPr>
          <w:t>действий </w:t>
        </w:r>
      </w:hyperlink>
      <w:r w:rsidRPr="00081C30">
        <w:rPr>
          <w:rFonts w:ascii="Arial" w:eastAsia="Times New Roman" w:hAnsi="Arial" w:cs="Arial"/>
          <w:color w:val="000000"/>
          <w:sz w:val="18"/>
          <w:szCs w:val="18"/>
          <w:lang w:eastAsia="ru-RU"/>
        </w:rPr>
        <w:t>” римских легионов в их завоевании и покорении других итальянских цивилизаций. До захвата Сицилии в 241 году до н. э. каждая </w:t>
      </w:r>
      <w:hyperlink r:id="rId1571" w:tooltip="нажмите, чтобы просмотреть определение провинции" w:history="1">
        <w:r w:rsidRPr="00081C30">
          <w:rPr>
            <w:rFonts w:ascii="Arial" w:eastAsia="Times New Roman" w:hAnsi="Arial" w:cs="Arial"/>
            <w:color w:val="0033CC"/>
            <w:sz w:val="18"/>
            <w:szCs w:val="18"/>
            <w:lang w:eastAsia="ru-RU"/>
          </w:rPr>
          <w:t>провинция </w:t>
        </w:r>
      </w:hyperlink>
      <w:r w:rsidRPr="00081C30">
        <w:rPr>
          <w:rFonts w:ascii="Arial" w:eastAsia="Times New Roman" w:hAnsi="Arial" w:cs="Arial"/>
          <w:color w:val="000000"/>
          <w:sz w:val="18"/>
          <w:szCs w:val="18"/>
          <w:lang w:eastAsia="ru-RU"/>
        </w:rPr>
        <w:t>управлялась магистратом, избранным из элиты Рима.</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69" w:name="5767"/>
      <w:bookmarkEnd w:id="369"/>
      <w:r w:rsidRPr="00081C30">
        <w:rPr>
          <w:rFonts w:ascii="Arial" w:eastAsia="Times New Roman" w:hAnsi="Arial" w:cs="Arial"/>
          <w:b/>
          <w:bCs/>
          <w:color w:val="000000"/>
          <w:lang w:eastAsia="ru-RU"/>
        </w:rPr>
        <w:t>Canon 5767 </w:t>
      </w:r>
      <w:r w:rsidRPr="00081C30">
        <w:rPr>
          <w:rFonts w:ascii="Arial" w:eastAsia="Times New Roman" w:hAnsi="Arial" w:cs="Arial"/>
          <w:color w:val="000000"/>
          <w:sz w:val="16"/>
          <w:szCs w:val="16"/>
          <w:lang w:eastAsia="ru-RU"/>
        </w:rPr>
        <w:t>(</w:t>
      </w:r>
      <w:hyperlink r:id="rId1572" w:anchor="5767"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После захвата Сицилии в 241 году до н. э., Первая постоянная </w:t>
      </w:r>
      <w:hyperlink r:id="rId1573" w:tooltip="нажмите, чтобы просмотреть определение провинции" w:history="1">
        <w:r w:rsidRPr="00081C30">
          <w:rPr>
            <w:rFonts w:ascii="Arial" w:eastAsia="Times New Roman" w:hAnsi="Arial" w:cs="Arial"/>
            <w:color w:val="0033CC"/>
            <w:sz w:val="18"/>
            <w:szCs w:val="18"/>
            <w:lang w:eastAsia="ru-RU"/>
          </w:rPr>
          <w:t>провинция</w:t>
        </w:r>
      </w:hyperlink>
      <w:r w:rsidRPr="00081C30">
        <w:rPr>
          <w:rFonts w:ascii="Arial" w:eastAsia="Times New Roman" w:hAnsi="Arial" w:cs="Arial"/>
          <w:color w:val="000000"/>
          <w:sz w:val="18"/>
          <w:szCs w:val="18"/>
          <w:lang w:eastAsia="ru-RU"/>
        </w:rPr>
        <w:t>, отделенная от Италии, была закреплена и получила новую должность, называемую ректор provinciae или "ректор </w:t>
      </w:r>
      <w:hyperlink r:id="rId1574" w:tooltip="нажмите, чтобы просмотреть определение провинции" w:history="1">
        <w:r w:rsidRPr="00081C30">
          <w:rPr>
            <w:rFonts w:ascii="Arial" w:eastAsia="Times New Roman" w:hAnsi="Arial" w:cs="Arial"/>
            <w:color w:val="0033CC"/>
            <w:sz w:val="18"/>
            <w:szCs w:val="18"/>
            <w:lang w:eastAsia="ru-RU"/>
          </w:rPr>
          <w:t>провинции</w:t>
        </w:r>
      </w:hyperlink>
      <w:r w:rsidRPr="00081C30">
        <w:rPr>
          <w:rFonts w:ascii="Arial" w:eastAsia="Times New Roman" w:hAnsi="Arial" w:cs="Arial"/>
          <w:color w:val="000000"/>
          <w:sz w:val="18"/>
          <w:szCs w:val="18"/>
          <w:lang w:eastAsia="ru-RU"/>
        </w:rPr>
        <w:t>" как губернатор </w:t>
      </w:r>
      <w:hyperlink r:id="rId1575" w:tooltip="нажмите, чтобы просмотреть определение провинции" w:history="1">
        <w:r w:rsidRPr="00081C30">
          <w:rPr>
            <w:rFonts w:ascii="Arial" w:eastAsia="Times New Roman" w:hAnsi="Arial" w:cs="Arial"/>
            <w:color w:val="0033CC"/>
            <w:sz w:val="18"/>
            <w:szCs w:val="18"/>
            <w:lang w:eastAsia="ru-RU"/>
          </w:rPr>
          <w:t>провинции </w:t>
        </w:r>
      </w:hyperlink>
      <w:r w:rsidRPr="00081C30">
        <w:rPr>
          <w:rFonts w:ascii="Arial" w:eastAsia="Times New Roman" w:hAnsi="Arial" w:cs="Arial"/>
          <w:color w:val="000000"/>
          <w:sz w:val="18"/>
          <w:szCs w:val="18"/>
          <w:lang w:eastAsia="ru-RU"/>
        </w:rPr>
        <w:t>– ректор</w:t>
      </w:r>
      <w:hyperlink r:id="rId1576" w:tooltip="нажмите, чтобы просмотреть определение значения" w:history="1">
        <w:r w:rsidRPr="00081C30">
          <w:rPr>
            <w:rFonts w:ascii="Arial" w:eastAsia="Times New Roman" w:hAnsi="Arial" w:cs="Arial"/>
            <w:color w:val="0033CC"/>
            <w:sz w:val="18"/>
            <w:szCs w:val="18"/>
            <w:lang w:eastAsia="ru-RU"/>
          </w:rPr>
          <w:t>, означающий </w:t>
        </w:r>
      </w:hyperlink>
      <w:r w:rsidRPr="00081C30">
        <w:rPr>
          <w:rFonts w:ascii="Arial" w:eastAsia="Times New Roman" w:hAnsi="Arial" w:cs="Arial"/>
          <w:color w:val="000000"/>
          <w:sz w:val="18"/>
          <w:szCs w:val="18"/>
          <w:lang w:eastAsia="ru-RU"/>
        </w:rPr>
        <w:t>“учитель, правитель, директор и мастер”. Глава Римской</w:t>
      </w:r>
      <w:hyperlink r:id="rId1577" w:tooltip="нажмите, чтобы просмотреть определение провинции" w:history="1">
        <w:r w:rsidRPr="00081C30">
          <w:rPr>
            <w:rFonts w:ascii="Arial" w:eastAsia="Times New Roman" w:hAnsi="Arial" w:cs="Arial"/>
            <w:color w:val="0033CC"/>
            <w:sz w:val="18"/>
            <w:szCs w:val="18"/>
            <w:lang w:eastAsia="ru-RU"/>
          </w:rPr>
          <w:t>провинции </w:t>
        </w:r>
      </w:hyperlink>
      <w:r w:rsidRPr="00081C30">
        <w:rPr>
          <w:rFonts w:ascii="Arial" w:eastAsia="Times New Roman" w:hAnsi="Arial" w:cs="Arial"/>
          <w:color w:val="000000"/>
          <w:sz w:val="18"/>
          <w:szCs w:val="18"/>
          <w:lang w:eastAsia="ru-RU"/>
        </w:rPr>
        <w:t>всегда назывался ректором, хотя этот человек уже занимал какое-то другое почетное звание, например консул, претор или трибун.</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70" w:name="5768"/>
      <w:bookmarkEnd w:id="370"/>
      <w:r w:rsidRPr="00081C30">
        <w:rPr>
          <w:rFonts w:ascii="Arial" w:eastAsia="Times New Roman" w:hAnsi="Arial" w:cs="Arial"/>
          <w:b/>
          <w:bCs/>
          <w:color w:val="000000"/>
          <w:lang w:eastAsia="ru-RU"/>
        </w:rPr>
        <w:t>Canon 5768 </w:t>
      </w:r>
      <w:r w:rsidRPr="00081C30">
        <w:rPr>
          <w:rFonts w:ascii="Arial" w:eastAsia="Times New Roman" w:hAnsi="Arial" w:cs="Arial"/>
          <w:color w:val="000000"/>
          <w:sz w:val="16"/>
          <w:szCs w:val="16"/>
          <w:lang w:eastAsia="ru-RU"/>
        </w:rPr>
        <w:t>(</w:t>
      </w:r>
      <w:hyperlink r:id="rId1578" w:anchor="5768"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В 241 году до н. э. для ректора был также создан второй в команде, названный куратором (от латинского cura</w:t>
      </w:r>
      <w:hyperlink r:id="rId1579" w:tooltip="нажмите, чтобы просмотреть определение значения" w:history="1">
        <w:r w:rsidRPr="00081C30">
          <w:rPr>
            <w:rFonts w:ascii="Arial" w:eastAsia="Times New Roman" w:hAnsi="Arial" w:cs="Arial"/>
            <w:color w:val="0033CC"/>
            <w:sz w:val="18"/>
            <w:szCs w:val="18"/>
            <w:lang w:eastAsia="ru-RU"/>
          </w:rPr>
          <w:t>, означающего </w:t>
        </w:r>
      </w:hyperlink>
      <w:r w:rsidRPr="00081C30">
        <w:rPr>
          <w:rFonts w:ascii="Arial" w:eastAsia="Times New Roman" w:hAnsi="Arial" w:cs="Arial"/>
          <w:color w:val="000000"/>
          <w:sz w:val="18"/>
          <w:szCs w:val="18"/>
          <w:lang w:eastAsia="ru-RU"/>
        </w:rPr>
        <w:t>заботу)</w:t>
      </w:r>
      <w:hyperlink r:id="rId1580" w:tooltip="нажмите, чтобы просмотреть определение значения" w:history="1">
        <w:r w:rsidRPr="00081C30">
          <w:rPr>
            <w:rFonts w:ascii="Arial" w:eastAsia="Times New Roman" w:hAnsi="Arial" w:cs="Arial"/>
            <w:color w:val="0033CC"/>
            <w:sz w:val="18"/>
            <w:szCs w:val="18"/>
            <w:lang w:eastAsia="ru-RU"/>
          </w:rPr>
          <w:t>, что означает </w:t>
        </w:r>
      </w:hyperlink>
      <w:r w:rsidRPr="00081C30">
        <w:rPr>
          <w:rFonts w:ascii="Arial" w:eastAsia="Times New Roman" w:hAnsi="Arial" w:cs="Arial"/>
          <w:color w:val="000000"/>
          <w:sz w:val="18"/>
          <w:szCs w:val="18"/>
          <w:lang w:eastAsia="ru-RU"/>
        </w:rPr>
        <w:t>“управляющий, хранитель, надзиратель и хранитель”. Куратор провел существенную ответственность за командование и контроль структуры Романа фашизм как “хранитель (раб) откатывает” называется Погодите Rotulorum, составляемой на основе принудительная “перепись” проводится опрос покоренного народа, где горстка бывших дворян завоеванных культуры были сделаны римскими гражданами и отстранены от булочки и остальное население были введены в рулонах или tabluae как </w:t>
      </w:r>
      <w:hyperlink r:id="rId1581" w:tooltip="нажмите, чтобы просмотреть определение свойства" w:history="1">
        <w:r w:rsidRPr="00081C30">
          <w:rPr>
            <w:rFonts w:ascii="Arial" w:eastAsia="Times New Roman" w:hAnsi="Arial" w:cs="Arial"/>
            <w:color w:val="0033CC"/>
            <w:sz w:val="18"/>
            <w:szCs w:val="18"/>
            <w:lang w:eastAsia="ru-RU"/>
          </w:rPr>
          <w:t>собственность</w:t>
        </w:r>
      </w:hyperlink>
      <w:r w:rsidRPr="00081C30">
        <w:rPr>
          <w:rFonts w:ascii="Arial" w:eastAsia="Times New Roman" w:hAnsi="Arial" w:cs="Arial"/>
          <w:color w:val="000000"/>
          <w:sz w:val="18"/>
          <w:szCs w:val="18"/>
          <w:lang w:eastAsia="ru-RU"/>
        </w:rPr>
        <w:t> или "res“, также известный как”re".</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71" w:name="5769"/>
      <w:bookmarkEnd w:id="371"/>
      <w:r w:rsidRPr="00081C30">
        <w:rPr>
          <w:rFonts w:ascii="Arial" w:eastAsia="Times New Roman" w:hAnsi="Arial" w:cs="Arial"/>
          <w:b/>
          <w:bCs/>
          <w:color w:val="000000"/>
          <w:lang w:eastAsia="ru-RU"/>
        </w:rPr>
        <w:lastRenderedPageBreak/>
        <w:t>Canon 5769 </w:t>
      </w:r>
      <w:r w:rsidRPr="00081C30">
        <w:rPr>
          <w:rFonts w:ascii="Arial" w:eastAsia="Times New Roman" w:hAnsi="Arial" w:cs="Arial"/>
          <w:color w:val="000000"/>
          <w:sz w:val="16"/>
          <w:szCs w:val="16"/>
          <w:lang w:eastAsia="ru-RU"/>
        </w:rPr>
        <w:t>(</w:t>
      </w:r>
      <w:hyperlink r:id="rId1582" w:anchor="5769"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К 29 году до нашей эры Риму удалось покорить и создать не менее семнадцати (17) провинций. К этому времени была создана новая почетная должность, более высокая, чем ректор, – так называемый Цензор. Цензор, будучи эмиссаром, назначенным непосредственно императором или Сенатом, должен был посетить каждую </w:t>
      </w:r>
      <w:hyperlink r:id="rId1583" w:tooltip="нажмите, чтобы просмотреть определение провинции" w:history="1">
        <w:r w:rsidRPr="00081C30">
          <w:rPr>
            <w:rFonts w:ascii="Arial" w:eastAsia="Times New Roman" w:hAnsi="Arial" w:cs="Arial"/>
            <w:color w:val="0033CC"/>
            <w:sz w:val="18"/>
            <w:szCs w:val="18"/>
            <w:lang w:eastAsia="ru-RU"/>
          </w:rPr>
          <w:t>провинцию </w:t>
        </w:r>
      </w:hyperlink>
      <w:r w:rsidRPr="00081C30">
        <w:rPr>
          <w:rFonts w:ascii="Arial" w:eastAsia="Times New Roman" w:hAnsi="Arial" w:cs="Arial"/>
          <w:color w:val="000000"/>
          <w:sz w:val="18"/>
          <w:szCs w:val="18"/>
          <w:lang w:eastAsia="ru-RU"/>
        </w:rPr>
        <w:t>и "исследовать" </w:t>
      </w:r>
      <w:hyperlink r:id="rId1584" w:tooltip="нажмите, чтобы просмотреть определение свойства" w:history="1">
        <w:r w:rsidRPr="00081C30">
          <w:rPr>
            <w:rFonts w:ascii="Arial" w:eastAsia="Times New Roman" w:hAnsi="Arial" w:cs="Arial"/>
            <w:color w:val="0033CC"/>
            <w:sz w:val="18"/>
            <w:szCs w:val="18"/>
            <w:lang w:eastAsia="ru-RU"/>
          </w:rPr>
          <w:t>имущество</w:t>
        </w:r>
      </w:hyperlink>
      <w:r w:rsidRPr="00081C30">
        <w:rPr>
          <w:rFonts w:ascii="Arial" w:eastAsia="Times New Roman" w:hAnsi="Arial" w:cs="Arial"/>
          <w:color w:val="000000"/>
          <w:sz w:val="18"/>
          <w:szCs w:val="18"/>
          <w:lang w:eastAsia="ru-RU"/>
        </w:rPr>
        <w:t>, зарегистрированное в списках, с помощью” переписи"</w:t>
      </w:r>
      <w:hyperlink r:id="rId1585" w:tooltip="нажмите, чтобы просмотреть определение значения" w:history="1">
        <w:r w:rsidRPr="00081C30">
          <w:rPr>
            <w:rFonts w:ascii="Arial" w:eastAsia="Times New Roman" w:hAnsi="Arial" w:cs="Arial"/>
            <w:color w:val="0033CC"/>
            <w:sz w:val="18"/>
            <w:szCs w:val="18"/>
            <w:lang w:eastAsia="ru-RU"/>
          </w:rPr>
          <w:t>, означающей </w:t>
        </w:r>
      </w:hyperlink>
      <w:r w:rsidRPr="00081C30">
        <w:rPr>
          <w:rFonts w:ascii="Arial" w:eastAsia="Times New Roman" w:hAnsi="Arial" w:cs="Arial"/>
          <w:color w:val="000000"/>
          <w:sz w:val="18"/>
          <w:szCs w:val="18"/>
          <w:lang w:eastAsia="ru-RU"/>
        </w:rPr>
        <w:t>буквально обзор богатства и </w:t>
      </w:r>
      <w:hyperlink r:id="rId1586" w:tooltip="нажмите, чтобы просмотреть определение свойства" w:history="1">
        <w:r w:rsidRPr="00081C30">
          <w:rPr>
            <w:rFonts w:ascii="Arial" w:eastAsia="Times New Roman" w:hAnsi="Arial" w:cs="Arial"/>
            <w:color w:val="0033CC"/>
            <w:sz w:val="18"/>
            <w:szCs w:val="18"/>
            <w:lang w:eastAsia="ru-RU"/>
          </w:rPr>
          <w:t>имущества</w:t>
        </w:r>
      </w:hyperlink>
      <w:r w:rsidRPr="00081C30">
        <w:rPr>
          <w:rFonts w:ascii="Arial" w:eastAsia="Times New Roman" w:hAnsi="Arial" w:cs="Arial"/>
          <w:color w:val="000000"/>
          <w:sz w:val="18"/>
          <w:szCs w:val="18"/>
          <w:lang w:eastAsia="ru-RU"/>
        </w:rPr>
        <w:t> из Рима. Роль цензора была огромна, и они были ужасно напуганы, даже ректорами, поскольку Цензор нес империю как императора, так и Сената с их полномочиями судить и лишать любые полномочия, права или земли, которые не были в </w:t>
      </w:r>
      <w:hyperlink r:id="rId1587" w:tooltip="нажмите, чтобы просмотреть определение заказа" w:history="1">
        <w:r w:rsidRPr="00081C30">
          <w:rPr>
            <w:rFonts w:ascii="Arial" w:eastAsia="Times New Roman" w:hAnsi="Arial" w:cs="Arial"/>
            <w:color w:val="0033CC"/>
            <w:sz w:val="18"/>
            <w:szCs w:val="18"/>
            <w:lang w:eastAsia="ru-RU"/>
          </w:rPr>
          <w:t>порядке </w:t>
        </w:r>
      </w:hyperlink>
      <w:r w:rsidRPr="00081C30">
        <w:rPr>
          <w:rFonts w:ascii="Arial" w:eastAsia="Times New Roman" w:hAnsi="Arial" w:cs="Arial"/>
          <w:color w:val="000000"/>
          <w:sz w:val="18"/>
          <w:szCs w:val="18"/>
          <w:lang w:eastAsia="ru-RU"/>
        </w:rPr>
        <w:t>.</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72" w:name="5770"/>
      <w:bookmarkEnd w:id="372"/>
      <w:r w:rsidRPr="00081C30">
        <w:rPr>
          <w:rFonts w:ascii="Arial" w:eastAsia="Times New Roman" w:hAnsi="Arial" w:cs="Arial"/>
          <w:b/>
          <w:bCs/>
          <w:color w:val="000000"/>
          <w:lang w:eastAsia="ru-RU"/>
        </w:rPr>
        <w:t>Canon 5770 </w:t>
      </w:r>
      <w:r w:rsidRPr="00081C30">
        <w:rPr>
          <w:rFonts w:ascii="Arial" w:eastAsia="Times New Roman" w:hAnsi="Arial" w:cs="Arial"/>
          <w:color w:val="000000"/>
          <w:sz w:val="16"/>
          <w:szCs w:val="16"/>
          <w:lang w:eastAsia="ru-RU"/>
        </w:rPr>
        <w:t>(</w:t>
      </w:r>
      <w:hyperlink r:id="rId1588" w:anchor="5770"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На 117 году н. э. языческая Римская империя проводиться не меньше чем сорок шесть (46) провинций, в том числе: Ахея • Aegyptus • Африка • Cottiae Альпы • Альпы Maritimae • Альпы Poeninae • Аравия каменистая • Армения • Азия • Ассирия • Вифинии Эт Понт • Британия • Каппадокия • Киликии • Эт Корсика Сардиния • Крит и Киренаика • Кипр • Дачия • Сицилия • Эпир • Галатии • Галлии, Аквитании • Галлия Бельгика • в Gallia Lugdunensis • в Gallia Narbonensis • Германия </w:t>
      </w:r>
      <w:hyperlink r:id="rId1589" w:tooltip="нажмите, чтобы просмотреть определение Inferior" w:history="1">
        <w:r w:rsidRPr="00081C30">
          <w:rPr>
            <w:rFonts w:ascii="Arial" w:eastAsia="Times New Roman" w:hAnsi="Arial" w:cs="Arial"/>
            <w:color w:val="0033CC"/>
            <w:sz w:val="18"/>
            <w:szCs w:val="18"/>
            <w:lang w:eastAsia="ru-RU"/>
          </w:rPr>
          <w:t>уступала</w:t>
        </w:r>
      </w:hyperlink>
      <w:r w:rsidRPr="00081C30">
        <w:rPr>
          <w:rFonts w:ascii="Arial" w:eastAsia="Times New Roman" w:hAnsi="Arial" w:cs="Arial"/>
          <w:color w:val="000000"/>
          <w:sz w:val="18"/>
          <w:szCs w:val="18"/>
          <w:lang w:eastAsia="ru-RU"/>
        </w:rPr>
        <w:t> • Германия </w:t>
      </w:r>
      <w:hyperlink r:id="rId1590" w:tooltip="нажмите, чтобы просмотреть определение Superior" w:history="1">
        <w:r w:rsidRPr="00081C30">
          <w:rPr>
            <w:rFonts w:ascii="Arial" w:eastAsia="Times New Roman" w:hAnsi="Arial" w:cs="Arial"/>
            <w:color w:val="0033CC"/>
            <w:sz w:val="18"/>
            <w:szCs w:val="18"/>
            <w:lang w:eastAsia="ru-RU"/>
          </w:rPr>
          <w:t>улучшенные</w:t>
        </w:r>
      </w:hyperlink>
      <w:r w:rsidRPr="00081C30">
        <w:rPr>
          <w:rFonts w:ascii="Arial" w:eastAsia="Times New Roman" w:hAnsi="Arial" w:cs="Arial"/>
          <w:color w:val="000000"/>
          <w:sz w:val="18"/>
          <w:szCs w:val="18"/>
          <w:lang w:eastAsia="ru-RU"/>
        </w:rPr>
        <w:t> * Hispania Baetica • Hispania Tarraconensis * Italia • Iudaea • Lusitania * Lycia et Pamphylia * Macedonia • Mauretania Caesariensis • Mauretania Tingitana • Mesopotamia • Moesia </w:t>
      </w:r>
      <w:hyperlink r:id="rId1591" w:tooltip="нажмите, чтобы просмотреть определение Inferior" w:history="1">
        <w:r w:rsidRPr="00081C30">
          <w:rPr>
            <w:rFonts w:ascii="Arial" w:eastAsia="Times New Roman" w:hAnsi="Arial" w:cs="Arial"/>
            <w:color w:val="0033CC"/>
            <w:sz w:val="18"/>
            <w:szCs w:val="18"/>
            <w:lang w:eastAsia="ru-RU"/>
          </w:rPr>
          <w:t>Inferior </w:t>
        </w:r>
      </w:hyperlink>
      <w:r w:rsidRPr="00081C30">
        <w:rPr>
          <w:rFonts w:ascii="Arial" w:eastAsia="Times New Roman" w:hAnsi="Arial" w:cs="Arial"/>
          <w:color w:val="000000"/>
          <w:sz w:val="18"/>
          <w:szCs w:val="18"/>
          <w:lang w:eastAsia="ru-RU"/>
        </w:rPr>
        <w:t>• Moesia </w:t>
      </w:r>
      <w:hyperlink r:id="rId1592" w:tooltip="нажмите, чтобы просмотреть определение Superior" w:history="1">
        <w:r w:rsidRPr="00081C30">
          <w:rPr>
            <w:rFonts w:ascii="Arial" w:eastAsia="Times New Roman" w:hAnsi="Arial" w:cs="Arial"/>
            <w:color w:val="0033CC"/>
            <w:sz w:val="18"/>
            <w:szCs w:val="18"/>
            <w:lang w:eastAsia="ru-RU"/>
          </w:rPr>
          <w:t>Superior </w:t>
        </w:r>
      </w:hyperlink>
      <w:r w:rsidRPr="00081C30">
        <w:rPr>
          <w:rFonts w:ascii="Arial" w:eastAsia="Times New Roman" w:hAnsi="Arial" w:cs="Arial"/>
          <w:color w:val="000000"/>
          <w:sz w:val="18"/>
          <w:szCs w:val="18"/>
          <w:lang w:eastAsia="ru-RU"/>
        </w:rPr>
        <w:t>• Noricum • Pannonia </w:t>
      </w:r>
      <w:hyperlink r:id="rId1593" w:tooltip="нажмите, чтобы просмотреть определение Inferior" w:history="1">
        <w:r w:rsidRPr="00081C30">
          <w:rPr>
            <w:rFonts w:ascii="Arial" w:eastAsia="Times New Roman" w:hAnsi="Arial" w:cs="Arial"/>
            <w:color w:val="0033CC"/>
            <w:sz w:val="18"/>
            <w:szCs w:val="18"/>
            <w:lang w:eastAsia="ru-RU"/>
          </w:rPr>
          <w:t>Inferior </w:t>
        </w:r>
      </w:hyperlink>
      <w:r w:rsidRPr="00081C30">
        <w:rPr>
          <w:rFonts w:ascii="Arial" w:eastAsia="Times New Roman" w:hAnsi="Arial" w:cs="Arial"/>
          <w:color w:val="000000"/>
          <w:sz w:val="18"/>
          <w:szCs w:val="18"/>
          <w:lang w:eastAsia="ru-RU"/>
        </w:rPr>
        <w:t>• Pannonia </w:t>
      </w:r>
      <w:hyperlink r:id="rId1594" w:tooltip="нажмите, чтобы просмотреть определение Superior" w:history="1">
        <w:r w:rsidRPr="00081C30">
          <w:rPr>
            <w:rFonts w:ascii="Arial" w:eastAsia="Times New Roman" w:hAnsi="Arial" w:cs="Arial"/>
            <w:color w:val="0033CC"/>
            <w:sz w:val="18"/>
            <w:szCs w:val="18"/>
            <w:lang w:eastAsia="ru-RU"/>
          </w:rPr>
          <w:t>Superior </w:t>
        </w:r>
      </w:hyperlink>
      <w:r w:rsidRPr="00081C30">
        <w:rPr>
          <w:rFonts w:ascii="Arial" w:eastAsia="Times New Roman" w:hAnsi="Arial" w:cs="Arial"/>
          <w:color w:val="000000"/>
          <w:sz w:val="18"/>
          <w:szCs w:val="18"/>
          <w:lang w:eastAsia="ru-RU"/>
        </w:rPr>
        <w:t>• Raetia • Sicilia • Syria * Thracia.</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73" w:name="5771"/>
      <w:bookmarkEnd w:id="373"/>
      <w:r w:rsidRPr="00081C30">
        <w:rPr>
          <w:rFonts w:ascii="Arial" w:eastAsia="Times New Roman" w:hAnsi="Arial" w:cs="Arial"/>
          <w:b/>
          <w:bCs/>
          <w:color w:val="000000"/>
          <w:lang w:eastAsia="ru-RU"/>
        </w:rPr>
        <w:t>Canon 5771 </w:t>
      </w:r>
      <w:r w:rsidRPr="00081C30">
        <w:rPr>
          <w:rFonts w:ascii="Arial" w:eastAsia="Times New Roman" w:hAnsi="Arial" w:cs="Arial"/>
          <w:color w:val="000000"/>
          <w:sz w:val="16"/>
          <w:szCs w:val="16"/>
          <w:lang w:eastAsia="ru-RU"/>
        </w:rPr>
        <w:t>(</w:t>
      </w:r>
      <w:hyperlink r:id="rId1595" w:anchor="5771"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Вся эта система рухнула на Западе к V веку, но продолжалась на востоке до конца VI века, когда Византийская империя ввела </w:t>
      </w:r>
      <w:hyperlink r:id="rId1596" w:tooltip="нажмите, чтобы просмотреть определение понятия" w:history="1">
        <w:r w:rsidRPr="00081C30">
          <w:rPr>
            <w:rFonts w:ascii="Arial" w:eastAsia="Times New Roman" w:hAnsi="Arial" w:cs="Arial"/>
            <w:color w:val="0033CC"/>
            <w:sz w:val="18"/>
            <w:szCs w:val="18"/>
            <w:lang w:eastAsia="ru-RU"/>
          </w:rPr>
          <w:t>понятие </w:t>
        </w:r>
      </w:hyperlink>
      <w:r w:rsidRPr="00081C30">
        <w:rPr>
          <w:rFonts w:ascii="Arial" w:eastAsia="Times New Roman" w:hAnsi="Arial" w:cs="Arial"/>
          <w:color w:val="000000"/>
          <w:sz w:val="18"/>
          <w:szCs w:val="18"/>
          <w:lang w:eastAsia="ru-RU"/>
        </w:rPr>
        <w:t>экзархатов и темы.</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74" w:name="5772"/>
      <w:bookmarkEnd w:id="374"/>
      <w:r w:rsidRPr="00081C30">
        <w:rPr>
          <w:rFonts w:ascii="Arial" w:eastAsia="Times New Roman" w:hAnsi="Arial" w:cs="Arial"/>
          <w:b/>
          <w:bCs/>
          <w:color w:val="000000"/>
          <w:lang w:eastAsia="ru-RU"/>
        </w:rPr>
        <w:t>Canon 5772 </w:t>
      </w:r>
      <w:r w:rsidRPr="00081C30">
        <w:rPr>
          <w:rFonts w:ascii="Arial" w:eastAsia="Times New Roman" w:hAnsi="Arial" w:cs="Arial"/>
          <w:color w:val="000000"/>
          <w:sz w:val="16"/>
          <w:szCs w:val="16"/>
          <w:lang w:eastAsia="ru-RU"/>
        </w:rPr>
        <w:t>(</w:t>
      </w:r>
      <w:hyperlink r:id="rId1597" w:anchor="5772"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Однако в 1540 году Римская провинциальная система была возрождена в качестве модели управления иезуитами, включая роль ректора, куратора, также называемого "</w:t>
      </w:r>
      <w:hyperlink r:id="rId1598" w:tooltip="нажмите, чтобы просмотреть определение Superior" w:history="1">
        <w:r w:rsidRPr="00081C30">
          <w:rPr>
            <w:rFonts w:ascii="Arial" w:eastAsia="Times New Roman" w:hAnsi="Arial" w:cs="Arial"/>
            <w:color w:val="0033CC"/>
            <w:sz w:val="18"/>
            <w:szCs w:val="18"/>
            <w:lang w:eastAsia="ru-RU"/>
          </w:rPr>
          <w:t>вышестоящим</w:t>
        </w:r>
      </w:hyperlink>
      <w:r w:rsidRPr="00081C30">
        <w:rPr>
          <w:rFonts w:ascii="Arial" w:eastAsia="Times New Roman" w:hAnsi="Arial" w:cs="Arial"/>
          <w:color w:val="000000"/>
          <w:sz w:val="18"/>
          <w:szCs w:val="18"/>
          <w:lang w:eastAsia="ru-RU"/>
        </w:rPr>
        <w:t>“, и цензора, также называемого” посетителем" (от латинского visito</w:t>
      </w:r>
      <w:hyperlink r:id="rId1599" w:tooltip="нажмите, чтобы просмотреть определение значения" w:history="1">
        <w:r w:rsidRPr="00081C30">
          <w:rPr>
            <w:rFonts w:ascii="Arial" w:eastAsia="Times New Roman" w:hAnsi="Arial" w:cs="Arial"/>
            <w:color w:val="0033CC"/>
            <w:sz w:val="18"/>
            <w:szCs w:val="18"/>
            <w:lang w:eastAsia="ru-RU"/>
          </w:rPr>
          <w:t>, означающего </w:t>
        </w:r>
      </w:hyperlink>
      <w:r w:rsidRPr="00081C30">
        <w:rPr>
          <w:rFonts w:ascii="Arial" w:eastAsia="Times New Roman" w:hAnsi="Arial" w:cs="Arial"/>
          <w:color w:val="000000"/>
          <w:sz w:val="18"/>
          <w:szCs w:val="18"/>
          <w:lang w:eastAsia="ru-RU"/>
        </w:rPr>
        <w:t>буквально "идти с силой, властью, властью и силой").</w:t>
      </w:r>
    </w:p>
    <w:p w:rsidR="00081C30" w:rsidRPr="00081C30" w:rsidRDefault="00081C30" w:rsidP="00081C30">
      <w:pPr>
        <w:shd w:val="clear" w:color="auto" w:fill="FFFFFF"/>
        <w:spacing w:after="0" w:line="240" w:lineRule="auto"/>
        <w:rPr>
          <w:rFonts w:ascii="Arial" w:eastAsia="Times New Roman" w:hAnsi="Arial" w:cs="Arial"/>
          <w:b/>
          <w:bCs/>
          <w:color w:val="000000"/>
          <w:lang w:eastAsia="ru-RU"/>
        </w:rPr>
      </w:pPr>
      <w:bookmarkStart w:id="375" w:name="5773"/>
      <w:bookmarkEnd w:id="375"/>
      <w:r w:rsidRPr="00081C30">
        <w:rPr>
          <w:rFonts w:ascii="Arial" w:eastAsia="Times New Roman" w:hAnsi="Arial" w:cs="Arial"/>
          <w:b/>
          <w:bCs/>
          <w:color w:val="000000"/>
          <w:lang w:eastAsia="ru-RU"/>
        </w:rPr>
        <w:t>Canon 5773 </w:t>
      </w:r>
      <w:r w:rsidRPr="00081C30">
        <w:rPr>
          <w:rFonts w:ascii="Arial" w:eastAsia="Times New Roman" w:hAnsi="Arial" w:cs="Arial"/>
          <w:color w:val="000000"/>
          <w:sz w:val="16"/>
          <w:szCs w:val="16"/>
          <w:lang w:eastAsia="ru-RU"/>
        </w:rPr>
        <w:t>(</w:t>
      </w:r>
      <w:hyperlink r:id="rId1600" w:anchor="5773" w:tooltip="ссылка на этот канон" w:history="1">
        <w:r w:rsidRPr="00081C30">
          <w:rPr>
            <w:rFonts w:ascii="Arial" w:eastAsia="Times New Roman" w:hAnsi="Arial" w:cs="Arial"/>
            <w:b/>
            <w:bCs/>
            <w:color w:val="0033CC"/>
            <w:sz w:val="16"/>
            <w:szCs w:val="16"/>
            <w:lang w:eastAsia="ru-RU"/>
          </w:rPr>
          <w:t>ссылка</w:t>
        </w:r>
      </w:hyperlink>
      <w:r w:rsidRPr="00081C30">
        <w:rPr>
          <w:rFonts w:ascii="Arial" w:eastAsia="Times New Roman" w:hAnsi="Arial" w:cs="Arial"/>
          <w:color w:val="000000"/>
          <w:sz w:val="16"/>
          <w:szCs w:val="16"/>
          <w:lang w:eastAsia="ru-RU"/>
        </w:rPr>
        <w:t>)</w:t>
      </w:r>
    </w:p>
    <w:p w:rsidR="00081C30" w:rsidRPr="00081C30" w:rsidRDefault="00081C30" w:rsidP="00081C3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1C30">
        <w:rPr>
          <w:rFonts w:ascii="Arial" w:eastAsia="Times New Roman" w:hAnsi="Arial" w:cs="Arial"/>
          <w:color w:val="000000"/>
          <w:sz w:val="18"/>
          <w:szCs w:val="18"/>
          <w:lang w:eastAsia="ru-RU"/>
        </w:rPr>
        <w:t>Сегодня, мадьяры - иезуит разделить общую планету в девяносто один (91) провинций, каждая из которых контролируется ректором основанного на крупном учебного заведения и куратора (</w:t>
      </w:r>
      <w:hyperlink r:id="rId1601" w:tooltip="нажмите, чтобы просмотреть определение Superior" w:history="1">
        <w:r w:rsidRPr="00081C30">
          <w:rPr>
            <w:rFonts w:ascii="Arial" w:eastAsia="Times New Roman" w:hAnsi="Arial" w:cs="Arial"/>
            <w:color w:val="0033CC"/>
            <w:sz w:val="18"/>
            <w:szCs w:val="18"/>
            <w:lang w:eastAsia="ru-RU"/>
          </w:rPr>
          <w:t>улучшенный</w:t>
        </w:r>
      </w:hyperlink>
      <w:r w:rsidRPr="00081C30">
        <w:rPr>
          <w:rFonts w:ascii="Arial" w:eastAsia="Times New Roman" w:hAnsi="Arial" w:cs="Arial"/>
          <w:color w:val="000000"/>
          <w:sz w:val="18"/>
          <w:szCs w:val="18"/>
          <w:lang w:eastAsia="ru-RU"/>
        </w:rPr>
        <w:t>) все еще держа древнейших позиция Украины Rotulorum (Хранитель ведомого валков), с сегодняшнего дня раб роллы будучи статистики роллы рождений, смертей и браков для этой </w:t>
      </w:r>
      <w:hyperlink r:id="rId1602" w:tooltip="нажмите, чтобы просмотреть определение провинции" w:history="1">
        <w:r w:rsidRPr="00081C30">
          <w:rPr>
            <w:rFonts w:ascii="Arial" w:eastAsia="Times New Roman" w:hAnsi="Arial" w:cs="Arial"/>
            <w:color w:val="0033CC"/>
            <w:sz w:val="18"/>
            <w:szCs w:val="18"/>
            <w:lang w:eastAsia="ru-RU"/>
          </w:rPr>
          <w:t>провинции</w:t>
        </w:r>
      </w:hyperlink>
      <w:r w:rsidRPr="00081C30">
        <w:rPr>
          <w:rFonts w:ascii="Arial" w:eastAsia="Times New Roman" w:hAnsi="Arial" w:cs="Arial"/>
          <w:color w:val="000000"/>
          <w:sz w:val="18"/>
          <w:szCs w:val="18"/>
          <w:lang w:eastAsia="ru-RU"/>
        </w:rPr>
        <w:t>.</w:t>
      </w:r>
    </w:p>
    <w:p w:rsidR="005039C7" w:rsidRPr="005039C7" w:rsidRDefault="005039C7" w:rsidP="005039C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039C7">
        <w:rPr>
          <w:rFonts w:ascii="Arial" w:eastAsia="Times New Roman" w:hAnsi="Arial" w:cs="Arial"/>
          <w:b/>
          <w:bCs/>
          <w:color w:val="000000"/>
          <w:sz w:val="36"/>
          <w:szCs w:val="36"/>
          <w:lang w:eastAsia="ru-RU"/>
        </w:rPr>
        <w:t>Статья 54-Сивитас (город)</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76" w:name="5774"/>
      <w:bookmarkEnd w:id="376"/>
      <w:r w:rsidRPr="005039C7">
        <w:rPr>
          <w:rFonts w:ascii="Arial" w:eastAsia="Times New Roman" w:hAnsi="Arial" w:cs="Arial"/>
          <w:b/>
          <w:bCs/>
          <w:color w:val="000000"/>
          <w:lang w:eastAsia="ru-RU"/>
        </w:rPr>
        <w:t>Canon 5774 </w:t>
      </w:r>
      <w:r w:rsidRPr="005039C7">
        <w:rPr>
          <w:rFonts w:ascii="Arial" w:eastAsia="Times New Roman" w:hAnsi="Arial" w:cs="Arial"/>
          <w:color w:val="000000"/>
          <w:sz w:val="16"/>
          <w:szCs w:val="16"/>
          <w:lang w:eastAsia="ru-RU"/>
        </w:rPr>
        <w:t>(</w:t>
      </w:r>
      <w:hyperlink r:id="rId1603" w:anchor="5774"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Civitas-это название, данное в соответствии </w:t>
      </w:r>
      <w:hyperlink r:id="rId1604" w:tooltip="нажмите, чтобы просмотреть определение римского права" w:history="1">
        <w:r w:rsidRPr="005039C7">
          <w:rPr>
            <w:rFonts w:ascii="Arial" w:eastAsia="Times New Roman" w:hAnsi="Arial" w:cs="Arial"/>
            <w:color w:val="0033CC"/>
            <w:sz w:val="18"/>
            <w:szCs w:val="18"/>
            <w:lang w:eastAsia="ru-RU"/>
          </w:rPr>
          <w:t>с Римским Правом </w:t>
        </w:r>
      </w:hyperlink>
      <w:r w:rsidRPr="005039C7">
        <w:rPr>
          <w:rFonts w:ascii="Arial" w:eastAsia="Times New Roman" w:hAnsi="Arial" w:cs="Arial"/>
          <w:color w:val="000000"/>
          <w:sz w:val="18"/>
          <w:szCs w:val="18"/>
          <w:lang w:eastAsia="ru-RU"/>
        </w:rPr>
        <w:t>городу или городу - </w:t>
      </w:r>
      <w:hyperlink r:id="rId1605" w:tooltip="нажмите, чтобы просмотреть определение состояния" w:history="1">
        <w:r w:rsidRPr="005039C7">
          <w:rPr>
            <w:rFonts w:ascii="Arial" w:eastAsia="Times New Roman" w:hAnsi="Arial" w:cs="Arial"/>
            <w:color w:val="0033CC"/>
            <w:sz w:val="18"/>
            <w:szCs w:val="18"/>
            <w:lang w:eastAsia="ru-RU"/>
          </w:rPr>
          <w:t>государству</w:t>
        </w:r>
      </w:hyperlink>
      <w:r w:rsidRPr="005039C7">
        <w:rPr>
          <w:rFonts w:ascii="Arial" w:eastAsia="Times New Roman" w:hAnsi="Arial" w:cs="Arial"/>
          <w:color w:val="000000"/>
          <w:sz w:val="18"/>
          <w:szCs w:val="18"/>
          <w:lang w:eastAsia="ru-RU"/>
        </w:rPr>
        <w:t>, признанному обладающим гражданским </w:t>
      </w:r>
      <w:hyperlink r:id="rId1606" w:tooltip="нажмите, чтобы просмотреть определение соглашения" w:history="1">
        <w:r w:rsidRPr="005039C7">
          <w:rPr>
            <w:rFonts w:ascii="Arial" w:eastAsia="Times New Roman" w:hAnsi="Arial" w:cs="Arial"/>
            <w:color w:val="0033CC"/>
            <w:sz w:val="18"/>
            <w:szCs w:val="18"/>
            <w:lang w:eastAsia="ru-RU"/>
          </w:rPr>
          <w:t>соглашением </w:t>
        </w:r>
      </w:hyperlink>
      <w:r w:rsidRPr="005039C7">
        <w:rPr>
          <w:rFonts w:ascii="Arial" w:eastAsia="Times New Roman" w:hAnsi="Arial" w:cs="Arial"/>
          <w:color w:val="000000"/>
          <w:sz w:val="18"/>
          <w:szCs w:val="18"/>
          <w:lang w:eastAsia="ru-RU"/>
        </w:rPr>
        <w:t>(concilium) и социальным </w:t>
      </w:r>
      <w:hyperlink r:id="rId1607" w:tooltip="нажмите, чтобы просмотреть определение тела" w:history="1">
        <w:r w:rsidRPr="005039C7">
          <w:rPr>
            <w:rFonts w:ascii="Arial" w:eastAsia="Times New Roman" w:hAnsi="Arial" w:cs="Arial"/>
            <w:color w:val="0033CC"/>
            <w:sz w:val="18"/>
            <w:szCs w:val="18"/>
            <w:lang w:eastAsia="ru-RU"/>
          </w:rPr>
          <w:t>органом </w:t>
        </w:r>
      </w:hyperlink>
      <w:r w:rsidRPr="005039C7">
        <w:rPr>
          <w:rFonts w:ascii="Arial" w:eastAsia="Times New Roman" w:hAnsi="Arial" w:cs="Arial"/>
          <w:color w:val="000000"/>
          <w:sz w:val="18"/>
          <w:szCs w:val="18"/>
          <w:lang w:eastAsia="ru-RU"/>
        </w:rPr>
        <w:t>управления (cives) и свободным от Дани Риму.</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77" w:name="5775"/>
      <w:bookmarkEnd w:id="377"/>
      <w:r w:rsidRPr="005039C7">
        <w:rPr>
          <w:rFonts w:ascii="Arial" w:eastAsia="Times New Roman" w:hAnsi="Arial" w:cs="Arial"/>
          <w:b/>
          <w:bCs/>
          <w:color w:val="000000"/>
          <w:lang w:eastAsia="ru-RU"/>
        </w:rPr>
        <w:t>Canon 5775 </w:t>
      </w:r>
      <w:r w:rsidRPr="005039C7">
        <w:rPr>
          <w:rFonts w:ascii="Arial" w:eastAsia="Times New Roman" w:hAnsi="Arial" w:cs="Arial"/>
          <w:color w:val="000000"/>
          <w:sz w:val="16"/>
          <w:szCs w:val="16"/>
          <w:lang w:eastAsia="ru-RU"/>
        </w:rPr>
        <w:t>(</w:t>
      </w:r>
      <w:hyperlink r:id="rId1608" w:anchor="5775"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В пределах Civitas (города), как правило, был один (1) или несколько районов, известных как vicus (или vici множественное число). Город Рим обладал не менее чем двумястами шестьюдесятью пятью (265) Vici, объединенными в четырнадцать (14) областей (regiones) к I веку до н. э.</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78" w:name="5776"/>
      <w:bookmarkEnd w:id="378"/>
      <w:r w:rsidRPr="005039C7">
        <w:rPr>
          <w:rFonts w:ascii="Arial" w:eastAsia="Times New Roman" w:hAnsi="Arial" w:cs="Arial"/>
          <w:b/>
          <w:bCs/>
          <w:color w:val="000000"/>
          <w:lang w:eastAsia="ru-RU"/>
        </w:rPr>
        <w:t>Canon 5776 </w:t>
      </w:r>
      <w:r w:rsidRPr="005039C7">
        <w:rPr>
          <w:rFonts w:ascii="Arial" w:eastAsia="Times New Roman" w:hAnsi="Arial" w:cs="Arial"/>
          <w:color w:val="000000"/>
          <w:sz w:val="16"/>
          <w:szCs w:val="16"/>
          <w:lang w:eastAsia="ru-RU"/>
        </w:rPr>
        <w:t>(</w:t>
      </w:r>
      <w:hyperlink r:id="rId1609" w:anchor="5776"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Главной Civitas по </w:t>
      </w:r>
      <w:hyperlink r:id="rId1610" w:tooltip="нажмите, чтобы просмотреть определение римского права" w:history="1">
        <w:r w:rsidRPr="005039C7">
          <w:rPr>
            <w:rFonts w:ascii="Arial" w:eastAsia="Times New Roman" w:hAnsi="Arial" w:cs="Arial"/>
            <w:color w:val="0033CC"/>
            <w:sz w:val="18"/>
            <w:szCs w:val="18"/>
            <w:lang w:eastAsia="ru-RU"/>
          </w:rPr>
          <w:t>римскому праву </w:t>
        </w:r>
      </w:hyperlink>
      <w:r w:rsidRPr="005039C7">
        <w:rPr>
          <w:rFonts w:ascii="Arial" w:eastAsia="Times New Roman" w:hAnsi="Arial" w:cs="Arial"/>
          <w:color w:val="000000"/>
          <w:sz w:val="18"/>
          <w:szCs w:val="18"/>
          <w:lang w:eastAsia="ru-RU"/>
        </w:rPr>
        <w:t>был сам Рим. Другие Civitas, также известные как” civitates foederatae", были ограничены и включали, но не ограничивались Неаполем (Неаполь), Мессиной и Реджо (Сицилия), Персеполем и Вавилоном (Персия), Тарсом в Турции и Иерусалимом в Палестине.</w:t>
      </w:r>
    </w:p>
    <w:p w:rsidR="005039C7" w:rsidRPr="005039C7" w:rsidRDefault="005039C7" w:rsidP="005039C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039C7">
        <w:rPr>
          <w:rFonts w:ascii="Arial" w:eastAsia="Times New Roman" w:hAnsi="Arial" w:cs="Arial"/>
          <w:b/>
          <w:bCs/>
          <w:color w:val="000000"/>
          <w:sz w:val="36"/>
          <w:szCs w:val="36"/>
          <w:lang w:eastAsia="ru-RU"/>
        </w:rPr>
        <w:lastRenderedPageBreak/>
        <w:t>Статья 55-муниципалитет (община)</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79" w:name="5777"/>
      <w:bookmarkEnd w:id="379"/>
      <w:r w:rsidRPr="005039C7">
        <w:rPr>
          <w:rFonts w:ascii="Arial" w:eastAsia="Times New Roman" w:hAnsi="Arial" w:cs="Arial"/>
          <w:b/>
          <w:bCs/>
          <w:color w:val="000000"/>
          <w:lang w:eastAsia="ru-RU"/>
        </w:rPr>
        <w:t>Canon 5777 </w:t>
      </w:r>
      <w:r w:rsidRPr="005039C7">
        <w:rPr>
          <w:rFonts w:ascii="Arial" w:eastAsia="Times New Roman" w:hAnsi="Arial" w:cs="Arial"/>
          <w:color w:val="000000"/>
          <w:sz w:val="16"/>
          <w:szCs w:val="16"/>
          <w:lang w:eastAsia="ru-RU"/>
        </w:rPr>
        <w:t>(</w:t>
      </w:r>
      <w:hyperlink r:id="rId1611" w:anchor="5777"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Municipium - это город или город Римской </w:t>
      </w:r>
      <w:hyperlink r:id="rId1612" w:tooltip="нажмите, чтобы просмотреть определение провинции" w:history="1">
        <w:r w:rsidRPr="005039C7">
          <w:rPr>
            <w:rFonts w:ascii="Arial" w:eastAsia="Times New Roman" w:hAnsi="Arial" w:cs="Arial"/>
            <w:color w:val="0033CC"/>
            <w:sz w:val="18"/>
            <w:szCs w:val="18"/>
            <w:lang w:eastAsia="ru-RU"/>
          </w:rPr>
          <w:t>провинции</w:t>
        </w:r>
      </w:hyperlink>
      <w:r w:rsidRPr="005039C7">
        <w:rPr>
          <w:rFonts w:ascii="Arial" w:eastAsia="Times New Roman" w:hAnsi="Arial" w:cs="Arial"/>
          <w:color w:val="000000"/>
          <w:sz w:val="18"/>
          <w:szCs w:val="18"/>
          <w:lang w:eastAsia="ru-RU"/>
        </w:rPr>
        <w:t>, который был обязан платить дань Риму и не обладал таким же самоопределением, как Civitas.</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0" w:name="5778"/>
      <w:bookmarkEnd w:id="380"/>
      <w:r w:rsidRPr="005039C7">
        <w:rPr>
          <w:rFonts w:ascii="Arial" w:eastAsia="Times New Roman" w:hAnsi="Arial" w:cs="Arial"/>
          <w:b/>
          <w:bCs/>
          <w:color w:val="000000"/>
          <w:lang w:eastAsia="ru-RU"/>
        </w:rPr>
        <w:t>Canon 5778 </w:t>
      </w:r>
      <w:r w:rsidRPr="005039C7">
        <w:rPr>
          <w:rFonts w:ascii="Arial" w:eastAsia="Times New Roman" w:hAnsi="Arial" w:cs="Arial"/>
          <w:color w:val="000000"/>
          <w:sz w:val="16"/>
          <w:szCs w:val="16"/>
          <w:lang w:eastAsia="ru-RU"/>
        </w:rPr>
        <w:t>(</w:t>
      </w:r>
      <w:hyperlink r:id="rId1613" w:anchor="5778"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614" w:tooltip="нажмите, чтобы просмотреть определение гражданина" w:history="1">
        <w:r w:rsidRPr="005039C7">
          <w:rPr>
            <w:rFonts w:ascii="Arial" w:eastAsia="Times New Roman" w:hAnsi="Arial" w:cs="Arial"/>
            <w:color w:val="0033CC"/>
            <w:sz w:val="18"/>
            <w:szCs w:val="18"/>
            <w:lang w:eastAsia="ru-RU"/>
          </w:rPr>
          <w:t>Гражданин </w:t>
        </w:r>
      </w:hyperlink>
      <w:r w:rsidRPr="005039C7">
        <w:rPr>
          <w:rFonts w:ascii="Arial" w:eastAsia="Times New Roman" w:hAnsi="Arial" w:cs="Arial"/>
          <w:color w:val="000000"/>
          <w:sz w:val="18"/>
          <w:szCs w:val="18"/>
          <w:lang w:eastAsia="ru-RU"/>
        </w:rPr>
        <w:t>признанного муниципалитета назывался municeps, являющийся низшей </w:t>
      </w:r>
      <w:hyperlink r:id="rId1615" w:tooltip="нажмите, чтобы просмотреть определение формы" w:history="1">
        <w:r w:rsidRPr="005039C7">
          <w:rPr>
            <w:rFonts w:ascii="Arial" w:eastAsia="Times New Roman" w:hAnsi="Arial" w:cs="Arial"/>
            <w:color w:val="0033CC"/>
            <w:sz w:val="18"/>
            <w:szCs w:val="18"/>
            <w:lang w:eastAsia="ru-RU"/>
          </w:rPr>
          <w:t>формой </w:t>
        </w:r>
      </w:hyperlink>
      <w:r w:rsidRPr="005039C7">
        <w:rPr>
          <w:rFonts w:ascii="Arial" w:eastAsia="Times New Roman" w:hAnsi="Arial" w:cs="Arial"/>
          <w:color w:val="000000"/>
          <w:sz w:val="18"/>
          <w:szCs w:val="18"/>
          <w:lang w:eastAsia="ru-RU"/>
        </w:rPr>
        <w:t>римского </w:t>
      </w:r>
      <w:hyperlink r:id="rId1616" w:tooltip="нажмите, чтобы просмотреть определение гражданина" w:history="1">
        <w:r w:rsidRPr="005039C7">
          <w:rPr>
            <w:rFonts w:ascii="Arial" w:eastAsia="Times New Roman" w:hAnsi="Arial" w:cs="Arial"/>
            <w:color w:val="0033CC"/>
            <w:sz w:val="18"/>
            <w:szCs w:val="18"/>
            <w:lang w:eastAsia="ru-RU"/>
          </w:rPr>
          <w:t>гражданина </w:t>
        </w:r>
      </w:hyperlink>
      <w:r w:rsidRPr="005039C7">
        <w:rPr>
          <w:rFonts w:ascii="Arial" w:eastAsia="Times New Roman" w:hAnsi="Arial" w:cs="Arial"/>
          <w:color w:val="000000"/>
          <w:sz w:val="18"/>
          <w:szCs w:val="18"/>
          <w:lang w:eastAsia="ru-RU"/>
        </w:rPr>
        <w:t>и как таковой обязанный выполнять свои обязанности, называемые munera.</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1" w:name="5779"/>
      <w:bookmarkEnd w:id="381"/>
      <w:r w:rsidRPr="005039C7">
        <w:rPr>
          <w:rFonts w:ascii="Arial" w:eastAsia="Times New Roman" w:hAnsi="Arial" w:cs="Arial"/>
          <w:b/>
          <w:bCs/>
          <w:color w:val="000000"/>
          <w:lang w:eastAsia="ru-RU"/>
        </w:rPr>
        <w:t>Canon 5779 </w:t>
      </w:r>
      <w:r w:rsidRPr="005039C7">
        <w:rPr>
          <w:rFonts w:ascii="Arial" w:eastAsia="Times New Roman" w:hAnsi="Arial" w:cs="Arial"/>
          <w:color w:val="000000"/>
          <w:sz w:val="16"/>
          <w:szCs w:val="16"/>
          <w:lang w:eastAsia="ru-RU"/>
        </w:rPr>
        <w:t>(</w:t>
      </w:r>
      <w:hyperlink r:id="rId1617" w:anchor="5779"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Важным отличием от Municipium был тот </w:t>
      </w:r>
      <w:hyperlink r:id="rId1618" w:tooltip="нажмите, чтобы просмотреть определение факта" w:history="1">
        <w:r w:rsidRPr="005039C7">
          <w:rPr>
            <w:rFonts w:ascii="Arial" w:eastAsia="Times New Roman" w:hAnsi="Arial" w:cs="Arial"/>
            <w:color w:val="0033CC"/>
            <w:sz w:val="18"/>
            <w:szCs w:val="18"/>
            <w:lang w:eastAsia="ru-RU"/>
          </w:rPr>
          <w:t>факт</w:t>
        </w:r>
      </w:hyperlink>
      <w:r w:rsidRPr="005039C7">
        <w:rPr>
          <w:rFonts w:ascii="Arial" w:eastAsia="Times New Roman" w:hAnsi="Arial" w:cs="Arial"/>
          <w:color w:val="000000"/>
          <w:sz w:val="18"/>
          <w:szCs w:val="18"/>
          <w:lang w:eastAsia="ru-RU"/>
        </w:rPr>
        <w:t>, что municeps (самые низкие граждане) считались гражданами города / города, в котором они родились, независимо от их местоположения с момента рождения. Поэтому всякий раз, когда проводилась перепись населения с целью сбора налогов (Дани), муницепы должны были возвращаться в свой родной город.</w:t>
      </w:r>
    </w:p>
    <w:p w:rsidR="005039C7" w:rsidRPr="005039C7" w:rsidRDefault="005039C7" w:rsidP="005039C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039C7">
        <w:rPr>
          <w:rFonts w:ascii="Arial" w:eastAsia="Times New Roman" w:hAnsi="Arial" w:cs="Arial"/>
          <w:b/>
          <w:bCs/>
          <w:color w:val="000000"/>
          <w:sz w:val="36"/>
          <w:szCs w:val="36"/>
          <w:lang w:eastAsia="ru-RU"/>
        </w:rPr>
        <w:t>Статья 56-Район</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2" w:name="5780"/>
      <w:bookmarkEnd w:id="382"/>
      <w:r w:rsidRPr="005039C7">
        <w:rPr>
          <w:rFonts w:ascii="Arial" w:eastAsia="Times New Roman" w:hAnsi="Arial" w:cs="Arial"/>
          <w:b/>
          <w:bCs/>
          <w:color w:val="000000"/>
          <w:lang w:eastAsia="ru-RU"/>
        </w:rPr>
        <w:t>Canon 5780 </w:t>
      </w:r>
      <w:r w:rsidRPr="005039C7">
        <w:rPr>
          <w:rFonts w:ascii="Arial" w:eastAsia="Times New Roman" w:hAnsi="Arial" w:cs="Arial"/>
          <w:color w:val="000000"/>
          <w:sz w:val="16"/>
          <w:szCs w:val="16"/>
          <w:lang w:eastAsia="ru-RU"/>
        </w:rPr>
        <w:t>(</w:t>
      </w:r>
      <w:hyperlink r:id="rId1619" w:anchor="5780"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Округ - это административное деление одной (1) или нескольких объединенных провинций Римской Империи, введенное императором Диоклетианом (284-305 гг. н. э.) в конце III века н. э. и формально отмененное Константином около 313 года н. э. миланским эдиктом.</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3" w:name="5781"/>
      <w:bookmarkEnd w:id="383"/>
      <w:r w:rsidRPr="005039C7">
        <w:rPr>
          <w:rFonts w:ascii="Arial" w:eastAsia="Times New Roman" w:hAnsi="Arial" w:cs="Arial"/>
          <w:b/>
          <w:bCs/>
          <w:color w:val="000000"/>
          <w:lang w:eastAsia="ru-RU"/>
        </w:rPr>
        <w:t>Canon 5781 </w:t>
      </w:r>
      <w:r w:rsidRPr="005039C7">
        <w:rPr>
          <w:rFonts w:ascii="Arial" w:eastAsia="Times New Roman" w:hAnsi="Arial" w:cs="Arial"/>
          <w:color w:val="000000"/>
          <w:sz w:val="16"/>
          <w:szCs w:val="16"/>
          <w:lang w:eastAsia="ru-RU"/>
        </w:rPr>
        <w:t>(</w:t>
      </w:r>
      <w:hyperlink r:id="rId1620" w:anchor="5781"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Слово район происходит от латинского districtus 3-го века н. </w:t>
      </w:r>
      <w:hyperlink r:id="rId1621" w:tooltip="нажмите, чтобы просмотреть определение значения" w:history="1">
        <w:r w:rsidRPr="005039C7">
          <w:rPr>
            <w:rFonts w:ascii="Arial" w:eastAsia="Times New Roman" w:hAnsi="Arial" w:cs="Arial"/>
            <w:color w:val="0033CC"/>
            <w:sz w:val="18"/>
            <w:szCs w:val="18"/>
            <w:lang w:eastAsia="ru-RU"/>
          </w:rPr>
          <w:t>э., означающего </w:t>
        </w:r>
      </w:hyperlink>
      <w:r w:rsidRPr="005039C7">
        <w:rPr>
          <w:rFonts w:ascii="Arial" w:eastAsia="Times New Roman" w:hAnsi="Arial" w:cs="Arial"/>
          <w:color w:val="000000"/>
          <w:sz w:val="18"/>
          <w:szCs w:val="18"/>
          <w:lang w:eastAsia="ru-RU"/>
        </w:rPr>
        <w:t>“административный район”. Латинское слово districtus происходит от латинского disto</w:t>
      </w:r>
      <w:hyperlink r:id="rId1622" w:tooltip="нажмите, чтобы просмотреть определение значения" w:history="1">
        <w:r w:rsidRPr="005039C7">
          <w:rPr>
            <w:rFonts w:ascii="Arial" w:eastAsia="Times New Roman" w:hAnsi="Arial" w:cs="Arial"/>
            <w:color w:val="0033CC"/>
            <w:sz w:val="18"/>
            <w:szCs w:val="18"/>
            <w:lang w:eastAsia="ru-RU"/>
          </w:rPr>
          <w:t>, означающего </w:t>
        </w:r>
      </w:hyperlink>
      <w:r w:rsidRPr="005039C7">
        <w:rPr>
          <w:rFonts w:ascii="Arial" w:eastAsia="Times New Roman" w:hAnsi="Arial" w:cs="Arial"/>
          <w:color w:val="000000"/>
          <w:sz w:val="18"/>
          <w:szCs w:val="18"/>
          <w:lang w:eastAsia="ru-RU"/>
        </w:rPr>
        <w:t>“быть врозь, быть на расстоянии; быть другим”, и rectus</w:t>
      </w:r>
      <w:hyperlink r:id="rId1623" w:tooltip="нажмите, чтобы просмотреть определение значения" w:history="1">
        <w:r w:rsidRPr="005039C7">
          <w:rPr>
            <w:rFonts w:ascii="Arial" w:eastAsia="Times New Roman" w:hAnsi="Arial" w:cs="Arial"/>
            <w:color w:val="0033CC"/>
            <w:sz w:val="18"/>
            <w:szCs w:val="18"/>
            <w:lang w:eastAsia="ru-RU"/>
          </w:rPr>
          <w:t>, означающего </w:t>
        </w:r>
      </w:hyperlink>
      <w:r w:rsidRPr="005039C7">
        <w:rPr>
          <w:rFonts w:ascii="Arial" w:eastAsia="Times New Roman" w:hAnsi="Arial" w:cs="Arial"/>
          <w:color w:val="000000"/>
          <w:sz w:val="18"/>
          <w:szCs w:val="18"/>
          <w:lang w:eastAsia="ru-RU"/>
        </w:rPr>
        <w:t>“прямой, прямой, правильный, правильный, правильный, добродетельный”.</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4" w:name="5782"/>
      <w:bookmarkEnd w:id="384"/>
      <w:r w:rsidRPr="005039C7">
        <w:rPr>
          <w:rFonts w:ascii="Arial" w:eastAsia="Times New Roman" w:hAnsi="Arial" w:cs="Arial"/>
          <w:b/>
          <w:bCs/>
          <w:color w:val="000000"/>
          <w:lang w:eastAsia="ru-RU"/>
        </w:rPr>
        <w:t>Canon 5782 </w:t>
      </w:r>
      <w:r w:rsidRPr="005039C7">
        <w:rPr>
          <w:rFonts w:ascii="Arial" w:eastAsia="Times New Roman" w:hAnsi="Arial" w:cs="Arial"/>
          <w:color w:val="000000"/>
          <w:sz w:val="16"/>
          <w:szCs w:val="16"/>
          <w:lang w:eastAsia="ru-RU"/>
        </w:rPr>
        <w:t>(</w:t>
      </w:r>
      <w:hyperlink r:id="rId1624" w:anchor="5782"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625" w:tooltip="нажмите, чтобы просмотреть определение утверждения" w:history="1">
        <w:r w:rsidRPr="005039C7">
          <w:rPr>
            <w:rFonts w:ascii="Arial" w:eastAsia="Times New Roman" w:hAnsi="Arial" w:cs="Arial"/>
            <w:color w:val="0033CC"/>
            <w:sz w:val="18"/>
            <w:szCs w:val="18"/>
            <w:lang w:eastAsia="ru-RU"/>
          </w:rPr>
          <w:t>Утверждение </w:t>
        </w:r>
      </w:hyperlink>
      <w:r w:rsidRPr="005039C7">
        <w:rPr>
          <w:rFonts w:ascii="Arial" w:eastAsia="Times New Roman" w:hAnsi="Arial" w:cs="Arial"/>
          <w:color w:val="000000"/>
          <w:sz w:val="18"/>
          <w:szCs w:val="18"/>
          <w:lang w:eastAsia="ru-RU"/>
        </w:rPr>
        <w:t>о том, что император Диоклетиан ввел “епархию” вместо “округи”, является заведомо ложным и вводящим в заблуждение, призванным запутать процесс формирования Священной Римской Империи Константином с конца языческой Римской Империи.</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5" w:name="5783"/>
      <w:bookmarkEnd w:id="385"/>
      <w:r w:rsidRPr="005039C7">
        <w:rPr>
          <w:rFonts w:ascii="Arial" w:eastAsia="Times New Roman" w:hAnsi="Arial" w:cs="Arial"/>
          <w:b/>
          <w:bCs/>
          <w:color w:val="000000"/>
          <w:lang w:eastAsia="ru-RU"/>
        </w:rPr>
        <w:t>Canon 5783 </w:t>
      </w:r>
      <w:r w:rsidRPr="005039C7">
        <w:rPr>
          <w:rFonts w:ascii="Arial" w:eastAsia="Times New Roman" w:hAnsi="Arial" w:cs="Arial"/>
          <w:color w:val="000000"/>
          <w:sz w:val="16"/>
          <w:szCs w:val="16"/>
          <w:lang w:eastAsia="ru-RU"/>
        </w:rPr>
        <w:t>(</w:t>
      </w:r>
      <w:hyperlink r:id="rId1626" w:anchor="5783"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При императоре Диоклетиане округ возглавлялся как новая административная должность приезжего. Затем район был объединен в еще более крупные регионы, называемые префектурами, возглавляемыми "praefectus". Всего было создано четыре (4) префектуры, причем две (2) в Западной Империи (Галлия и Италия) управлялись Цезарем Августом, а две (2) в Восточной империи (Иллирия и Восток) управлялись отдельным Цезарем Августом. От 286 CE:</w:t>
      </w:r>
    </w:p>
    <w:p w:rsidR="005039C7" w:rsidRPr="005039C7" w:rsidRDefault="005039C7" w:rsidP="005039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(i) столицей Западной Римской Империи был внутренний город Медиоланум, также известный как Милан на северо-западе Италии. Город утратил свое значение к 320 году н. э. и перешел во вновь введенную в эксплуатацию западную прибрежную столицу Антеполис (Aντεπολις) между нынешними Каннами и Ниццей на юге Франции; и</w:t>
      </w:r>
    </w:p>
    <w:p w:rsidR="005039C7" w:rsidRPr="005039C7" w:rsidRDefault="005039C7" w:rsidP="005039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(ii) столицей Восточной Римской Империи был прибрежный город Никомедия, также известный как Исмит в северо-западной области Анатолии и примерно в 60 милях к востоку от Константинополя. Город потерял свое значение после 325 года н. э. с недавно введенной в эксплуатацию восточной прибрежной столицы Антеохос (Avteoxos) позже названной “Константинополь” в 11 веке.</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6" w:name="5784"/>
      <w:bookmarkEnd w:id="386"/>
      <w:r w:rsidRPr="005039C7">
        <w:rPr>
          <w:rFonts w:ascii="Arial" w:eastAsia="Times New Roman" w:hAnsi="Arial" w:cs="Arial"/>
          <w:b/>
          <w:bCs/>
          <w:color w:val="000000"/>
          <w:lang w:eastAsia="ru-RU"/>
        </w:rPr>
        <w:t>Canon 5784 </w:t>
      </w:r>
      <w:r w:rsidRPr="005039C7">
        <w:rPr>
          <w:rFonts w:ascii="Arial" w:eastAsia="Times New Roman" w:hAnsi="Arial" w:cs="Arial"/>
          <w:color w:val="000000"/>
          <w:sz w:val="16"/>
          <w:szCs w:val="16"/>
          <w:lang w:eastAsia="ru-RU"/>
        </w:rPr>
        <w:t>(</w:t>
      </w:r>
      <w:hyperlink r:id="rId1627" w:anchor="5784"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lastRenderedPageBreak/>
        <w:t>Слово посетитель происходит от латинского visitor 3TH Century CE</w:t>
      </w:r>
      <w:hyperlink r:id="rId1628" w:tooltip="нажмите, чтобы просмотреть определение значения" w:history="1">
        <w:r w:rsidRPr="005039C7">
          <w:rPr>
            <w:rFonts w:ascii="Arial" w:eastAsia="Times New Roman" w:hAnsi="Arial" w:cs="Arial"/>
            <w:color w:val="0033CC"/>
            <w:sz w:val="18"/>
            <w:szCs w:val="18"/>
            <w:lang w:eastAsia="ru-RU"/>
          </w:rPr>
          <w:t>, что означает </w:t>
        </w:r>
      </w:hyperlink>
      <w:r w:rsidRPr="005039C7">
        <w:rPr>
          <w:rFonts w:ascii="Arial" w:eastAsia="Times New Roman" w:hAnsi="Arial" w:cs="Arial"/>
          <w:color w:val="000000"/>
          <w:sz w:val="18"/>
          <w:szCs w:val="18"/>
          <w:lang w:eastAsia="ru-RU"/>
        </w:rPr>
        <w:t>“административный район”. Латинское слово Visitor происходит от латинского vis</w:t>
      </w:r>
      <w:hyperlink r:id="rId1629" w:tooltip="нажмите, чтобы просмотреть определение значения" w:history="1">
        <w:r w:rsidRPr="005039C7">
          <w:rPr>
            <w:rFonts w:ascii="Arial" w:eastAsia="Times New Roman" w:hAnsi="Arial" w:cs="Arial"/>
            <w:color w:val="0033CC"/>
            <w:sz w:val="18"/>
            <w:szCs w:val="18"/>
            <w:lang w:eastAsia="ru-RU"/>
          </w:rPr>
          <w:t>, означающего </w:t>
        </w:r>
      </w:hyperlink>
      <w:r w:rsidRPr="005039C7">
        <w:rPr>
          <w:rFonts w:ascii="Arial" w:eastAsia="Times New Roman" w:hAnsi="Arial" w:cs="Arial"/>
          <w:color w:val="000000"/>
          <w:sz w:val="18"/>
          <w:szCs w:val="18"/>
          <w:lang w:eastAsia="ru-RU"/>
        </w:rPr>
        <w:t>“сила, сила, сила, энергия, сила, количество” и iter</w:t>
      </w:r>
      <w:hyperlink r:id="rId1630" w:tooltip="нажмите, чтобы просмотреть определение значения" w:history="1">
        <w:r w:rsidRPr="005039C7">
          <w:rPr>
            <w:rFonts w:ascii="Arial" w:eastAsia="Times New Roman" w:hAnsi="Arial" w:cs="Arial"/>
            <w:color w:val="0033CC"/>
            <w:sz w:val="18"/>
            <w:szCs w:val="18"/>
            <w:lang w:eastAsia="ru-RU"/>
          </w:rPr>
          <w:t>, означающего </w:t>
        </w:r>
      </w:hyperlink>
      <w:r w:rsidRPr="005039C7">
        <w:rPr>
          <w:rFonts w:ascii="Arial" w:eastAsia="Times New Roman" w:hAnsi="Arial" w:cs="Arial"/>
          <w:color w:val="000000"/>
          <w:sz w:val="18"/>
          <w:szCs w:val="18"/>
          <w:lang w:eastAsia="ru-RU"/>
        </w:rPr>
        <w:t>“путь, путешествие, путешествие, марш, идти, маршрут”. Таким образом, буквальное этимологическое </w:t>
      </w:r>
      <w:hyperlink r:id="rId1631" w:tooltip="нажмите, чтобы просмотреть определение значения" w:history="1">
        <w:r w:rsidRPr="005039C7">
          <w:rPr>
            <w:rFonts w:ascii="Arial" w:eastAsia="Times New Roman" w:hAnsi="Arial" w:cs="Arial"/>
            <w:color w:val="0033CC"/>
            <w:sz w:val="18"/>
            <w:szCs w:val="18"/>
            <w:lang w:eastAsia="ru-RU"/>
          </w:rPr>
          <w:t>значение </w:t>
        </w:r>
      </w:hyperlink>
      <w:r w:rsidRPr="005039C7">
        <w:rPr>
          <w:rFonts w:ascii="Arial" w:eastAsia="Times New Roman" w:hAnsi="Arial" w:cs="Arial"/>
          <w:color w:val="000000"/>
          <w:sz w:val="18"/>
          <w:szCs w:val="18"/>
          <w:lang w:eastAsia="ru-RU"/>
        </w:rPr>
        <w:t>слова посетитель с самого начала заключается в том, чтобы “часто ходить и видеть с силой, силой и силой авторитета; осматривать с силой, силой и силой авторитета”.</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7" w:name="5785"/>
      <w:bookmarkEnd w:id="387"/>
      <w:r w:rsidRPr="005039C7">
        <w:rPr>
          <w:rFonts w:ascii="Arial" w:eastAsia="Times New Roman" w:hAnsi="Arial" w:cs="Arial"/>
          <w:b/>
          <w:bCs/>
          <w:color w:val="000000"/>
          <w:lang w:eastAsia="ru-RU"/>
        </w:rPr>
        <w:t>Canon 5785 </w:t>
      </w:r>
      <w:r w:rsidRPr="005039C7">
        <w:rPr>
          <w:rFonts w:ascii="Arial" w:eastAsia="Times New Roman" w:hAnsi="Arial" w:cs="Arial"/>
          <w:color w:val="000000"/>
          <w:sz w:val="16"/>
          <w:szCs w:val="16"/>
          <w:lang w:eastAsia="ru-RU"/>
        </w:rPr>
        <w:t>(</w:t>
      </w:r>
      <w:hyperlink r:id="rId1632" w:anchor="5785"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В </w:t>
      </w:r>
      <w:hyperlink r:id="rId1633" w:tooltip="нажмите, чтобы просмотреть определение утверждения" w:history="1">
        <w:r w:rsidRPr="005039C7">
          <w:rPr>
            <w:rFonts w:ascii="Arial" w:eastAsia="Times New Roman" w:hAnsi="Arial" w:cs="Arial"/>
            <w:color w:val="0033CC"/>
            <w:sz w:val="18"/>
            <w:szCs w:val="18"/>
            <w:lang w:eastAsia="ru-RU"/>
          </w:rPr>
          <w:t>утверждают,</w:t>
        </w:r>
      </w:hyperlink>
      <w:r w:rsidRPr="005039C7">
        <w:rPr>
          <w:rFonts w:ascii="Arial" w:eastAsia="Times New Roman" w:hAnsi="Arial" w:cs="Arial"/>
          <w:color w:val="000000"/>
          <w:sz w:val="18"/>
          <w:szCs w:val="18"/>
          <w:lang w:eastAsia="ru-RU"/>
        </w:rPr>
        <w:t> что император Диоклетиан ввел должность “Vicarius”, что означает “альтернативный, прокси, главный слуга” вместо “посетитель” является заведомо ложной и вводящей в заблуждение, призванное смущать первое историческое использование слова под основание Католической Церкви Каролингов в 741 CE и коронации первого Vicarius Christi в 751 СЕ в Риме.</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8" w:name="5786"/>
      <w:bookmarkEnd w:id="388"/>
      <w:r w:rsidRPr="005039C7">
        <w:rPr>
          <w:rFonts w:ascii="Arial" w:eastAsia="Times New Roman" w:hAnsi="Arial" w:cs="Arial"/>
          <w:b/>
          <w:bCs/>
          <w:color w:val="000000"/>
          <w:lang w:eastAsia="ru-RU"/>
        </w:rPr>
        <w:t>Canon 5786 </w:t>
      </w:r>
      <w:r w:rsidRPr="005039C7">
        <w:rPr>
          <w:rFonts w:ascii="Arial" w:eastAsia="Times New Roman" w:hAnsi="Arial" w:cs="Arial"/>
          <w:color w:val="000000"/>
          <w:sz w:val="16"/>
          <w:szCs w:val="16"/>
          <w:lang w:eastAsia="ru-RU"/>
        </w:rPr>
        <w:t>(</w:t>
      </w:r>
      <w:hyperlink r:id="rId1634" w:anchor="5786"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В период своего административного расцвета он насчитывал пятнадцать (15) округов, которые были:</w:t>
      </w:r>
    </w:p>
    <w:p w:rsidR="005039C7" w:rsidRPr="005039C7" w:rsidRDefault="005039C7" w:rsidP="005039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i) районы Галлии, Вены, Испании и Великобритании в составе префектуры Галлии; и</w:t>
      </w:r>
    </w:p>
    <w:p w:rsidR="005039C7" w:rsidRPr="005039C7" w:rsidRDefault="005039C7" w:rsidP="005039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ii) округа Субурбикариан Италии, Аннонариан Италии, Африки и Паннонии в составе итальянской префектуры; и</w:t>
      </w:r>
    </w:p>
    <w:p w:rsidR="005039C7" w:rsidRPr="005039C7" w:rsidRDefault="005039C7" w:rsidP="005039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iii) районы Дакии, Македония в составе префектуры Иллирия; и</w:t>
      </w:r>
    </w:p>
    <w:p w:rsidR="005039C7" w:rsidRPr="005039C7" w:rsidRDefault="005039C7" w:rsidP="005039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iv) районы Фракии, Азии, Понта, Востока и Египта в составе префектуры Востока.</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89" w:name="5787"/>
      <w:bookmarkEnd w:id="389"/>
      <w:r w:rsidRPr="005039C7">
        <w:rPr>
          <w:rFonts w:ascii="Arial" w:eastAsia="Times New Roman" w:hAnsi="Arial" w:cs="Arial"/>
          <w:b/>
          <w:bCs/>
          <w:color w:val="000000"/>
          <w:lang w:eastAsia="ru-RU"/>
        </w:rPr>
        <w:t>Canon 5787 </w:t>
      </w:r>
      <w:r w:rsidRPr="005039C7">
        <w:rPr>
          <w:rFonts w:ascii="Arial" w:eastAsia="Times New Roman" w:hAnsi="Arial" w:cs="Arial"/>
          <w:color w:val="000000"/>
          <w:sz w:val="16"/>
          <w:szCs w:val="16"/>
          <w:lang w:eastAsia="ru-RU"/>
        </w:rPr>
        <w:t>(</w:t>
      </w:r>
      <w:hyperlink r:id="rId1635" w:anchor="5787"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Столицей префектуры Галлии (Praefectura Praetorio Gallarium) был город Augusta Trevetorum, также известный как Трир, пока он не был лишен этой чести Константином, а столицей новообразованного остролистного Римского Экзарха стала Галатия (Арль) на французском побережье к северо-западу от современного Марселя.</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0" w:name="5788"/>
      <w:bookmarkEnd w:id="390"/>
      <w:r w:rsidRPr="005039C7">
        <w:rPr>
          <w:rFonts w:ascii="Arial" w:eastAsia="Times New Roman" w:hAnsi="Arial" w:cs="Arial"/>
          <w:b/>
          <w:bCs/>
          <w:color w:val="000000"/>
          <w:lang w:eastAsia="ru-RU"/>
        </w:rPr>
        <w:t>Canon 5788 </w:t>
      </w:r>
      <w:r w:rsidRPr="005039C7">
        <w:rPr>
          <w:rFonts w:ascii="Arial" w:eastAsia="Times New Roman" w:hAnsi="Arial" w:cs="Arial"/>
          <w:color w:val="000000"/>
          <w:sz w:val="16"/>
          <w:szCs w:val="16"/>
          <w:lang w:eastAsia="ru-RU"/>
        </w:rPr>
        <w:t>(</w:t>
      </w:r>
      <w:hyperlink r:id="rId1636" w:anchor="5788"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Столица итальянской префектуры (Praefectura Praetorio Italiae) была городом Рима с 286 года н. э. до тех пор, пока он не был лишен этой чести Константином в 313 году н. э. и столицей новообразованного остролистного Римского Экзарха стала Филадельфия (Равенна) на Адриатическом море в северо - восточной Италии.</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1" w:name="5789"/>
      <w:bookmarkEnd w:id="391"/>
      <w:r w:rsidRPr="005039C7">
        <w:rPr>
          <w:rFonts w:ascii="Arial" w:eastAsia="Times New Roman" w:hAnsi="Arial" w:cs="Arial"/>
          <w:b/>
          <w:bCs/>
          <w:color w:val="000000"/>
          <w:lang w:eastAsia="ru-RU"/>
        </w:rPr>
        <w:t>Canon 5789 </w:t>
      </w:r>
      <w:r w:rsidRPr="005039C7">
        <w:rPr>
          <w:rFonts w:ascii="Arial" w:eastAsia="Times New Roman" w:hAnsi="Arial" w:cs="Arial"/>
          <w:color w:val="000000"/>
          <w:sz w:val="16"/>
          <w:szCs w:val="16"/>
          <w:lang w:eastAsia="ru-RU"/>
        </w:rPr>
        <w:t>(</w:t>
      </w:r>
      <w:hyperlink r:id="rId1637" w:anchor="5789"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Столицей префектуры Иллирия (Praefectura Praetorio Illyricum) был город Сирмий, расположенный в тридцати пяти (35) милях к западу от современного Белграда, Сербия, пока он не был лишен этой чести Константином в 313 году н. э., а столицей недавно образованного остролистного Римского Экзарха стали Филиппы (Фессалоники) на Эгейском море в Северной Греции и Македонии.</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2" w:name="5790"/>
      <w:bookmarkEnd w:id="392"/>
      <w:r w:rsidRPr="005039C7">
        <w:rPr>
          <w:rFonts w:ascii="Arial" w:eastAsia="Times New Roman" w:hAnsi="Arial" w:cs="Arial"/>
          <w:b/>
          <w:bCs/>
          <w:color w:val="000000"/>
          <w:lang w:eastAsia="ru-RU"/>
        </w:rPr>
        <w:t>Canon 5790 </w:t>
      </w:r>
      <w:r w:rsidRPr="005039C7">
        <w:rPr>
          <w:rFonts w:ascii="Arial" w:eastAsia="Times New Roman" w:hAnsi="Arial" w:cs="Arial"/>
          <w:color w:val="000000"/>
          <w:sz w:val="16"/>
          <w:szCs w:val="16"/>
          <w:lang w:eastAsia="ru-RU"/>
        </w:rPr>
        <w:t>(</w:t>
      </w:r>
      <w:hyperlink r:id="rId1638" w:anchor="5790"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Столицей префектуры Ориенс (Praefectura Praetorio Oriens) был город Никомедия, который также был столицей Восточной Римской Империи. Он потерял свой статус столицы префектуры к Эфесу на западном побережье Анатолии в качестве столицы нового остролистного Римского Экзарха.</w:t>
      </w:r>
    </w:p>
    <w:p w:rsidR="005039C7" w:rsidRPr="005039C7" w:rsidRDefault="005039C7" w:rsidP="005039C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039C7">
        <w:rPr>
          <w:rFonts w:ascii="Arial" w:eastAsia="Times New Roman" w:hAnsi="Arial" w:cs="Arial"/>
          <w:b/>
          <w:bCs/>
          <w:color w:val="000000"/>
          <w:sz w:val="36"/>
          <w:szCs w:val="36"/>
          <w:lang w:eastAsia="ru-RU"/>
        </w:rPr>
        <w:t>Статья 57-Possessio</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3" w:name="5791"/>
      <w:bookmarkEnd w:id="393"/>
      <w:r w:rsidRPr="005039C7">
        <w:rPr>
          <w:rFonts w:ascii="Arial" w:eastAsia="Times New Roman" w:hAnsi="Arial" w:cs="Arial"/>
          <w:b/>
          <w:bCs/>
          <w:color w:val="000000"/>
          <w:lang w:eastAsia="ru-RU"/>
        </w:rPr>
        <w:t>Canon 5791 </w:t>
      </w:r>
      <w:r w:rsidRPr="005039C7">
        <w:rPr>
          <w:rFonts w:ascii="Arial" w:eastAsia="Times New Roman" w:hAnsi="Arial" w:cs="Arial"/>
          <w:color w:val="000000"/>
          <w:sz w:val="16"/>
          <w:szCs w:val="16"/>
          <w:lang w:eastAsia="ru-RU"/>
        </w:rPr>
        <w:t>(</w:t>
      </w:r>
      <w:hyperlink r:id="rId1639" w:anchor="5791"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Possessio-это латинское слово, эквивалентное древнему ирландскому термину “ </w:t>
      </w:r>
      <w:hyperlink r:id="rId1640" w:tooltip="нажмите, чтобы просмотреть определение уплотнения" w:history="1">
        <w:r w:rsidRPr="005039C7">
          <w:rPr>
            <w:rFonts w:ascii="Arial" w:eastAsia="Times New Roman" w:hAnsi="Arial" w:cs="Arial"/>
            <w:color w:val="0033CC"/>
            <w:sz w:val="18"/>
            <w:szCs w:val="18"/>
            <w:lang w:eastAsia="ru-RU"/>
          </w:rPr>
          <w:t>печать</w:t>
        </w:r>
      </w:hyperlink>
      <w:r w:rsidRPr="005039C7">
        <w:rPr>
          <w:rFonts w:ascii="Arial" w:eastAsia="Times New Roman" w:hAnsi="Arial" w:cs="Arial"/>
          <w:color w:val="000000"/>
          <w:sz w:val="18"/>
          <w:szCs w:val="18"/>
          <w:lang w:eastAsia="ru-RU"/>
        </w:rPr>
        <w:t>", чтобы описать священное состояние быть хранителем над чем-то и, следовательно, иметь некоторую степень контроля или использования над ним.</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4" w:name="5792"/>
      <w:bookmarkEnd w:id="394"/>
      <w:r w:rsidRPr="005039C7">
        <w:rPr>
          <w:rFonts w:ascii="Arial" w:eastAsia="Times New Roman" w:hAnsi="Arial" w:cs="Arial"/>
          <w:b/>
          <w:bCs/>
          <w:color w:val="000000"/>
          <w:lang w:eastAsia="ru-RU"/>
        </w:rPr>
        <w:lastRenderedPageBreak/>
        <w:t>Canon 5792 </w:t>
      </w:r>
      <w:r w:rsidRPr="005039C7">
        <w:rPr>
          <w:rFonts w:ascii="Arial" w:eastAsia="Times New Roman" w:hAnsi="Arial" w:cs="Arial"/>
          <w:color w:val="000000"/>
          <w:sz w:val="16"/>
          <w:szCs w:val="16"/>
          <w:lang w:eastAsia="ru-RU"/>
        </w:rPr>
        <w:t>(</w:t>
      </w:r>
      <w:hyperlink r:id="rId1641" w:anchor="5792"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Само латинское слово custodian от custos</w:t>
      </w:r>
      <w:hyperlink r:id="rId1642" w:tooltip="нажмите, чтобы просмотреть определение значения" w:history="1">
        <w:r w:rsidRPr="005039C7">
          <w:rPr>
            <w:rFonts w:ascii="Arial" w:eastAsia="Times New Roman" w:hAnsi="Arial" w:cs="Arial"/>
            <w:color w:val="0033CC"/>
            <w:sz w:val="18"/>
            <w:szCs w:val="18"/>
            <w:lang w:eastAsia="ru-RU"/>
          </w:rPr>
          <w:t>, означающее </w:t>
        </w:r>
      </w:hyperlink>
      <w:r w:rsidRPr="005039C7">
        <w:rPr>
          <w:rFonts w:ascii="Arial" w:eastAsia="Times New Roman" w:hAnsi="Arial" w:cs="Arial"/>
          <w:color w:val="000000"/>
          <w:sz w:val="18"/>
          <w:szCs w:val="18"/>
          <w:lang w:eastAsia="ru-RU"/>
        </w:rPr>
        <w:t>" страж, защитник, хранитель”, происходит от древнего ирландского термина Holly “cum”</w:t>
      </w:r>
      <w:hyperlink r:id="rId1643" w:tooltip="нажмите, чтобы просмотреть определение значения" w:history="1">
        <w:r w:rsidRPr="005039C7">
          <w:rPr>
            <w:rFonts w:ascii="Arial" w:eastAsia="Times New Roman" w:hAnsi="Arial" w:cs="Arial"/>
            <w:color w:val="0033CC"/>
            <w:sz w:val="18"/>
            <w:szCs w:val="18"/>
            <w:lang w:eastAsia="ru-RU"/>
          </w:rPr>
          <w:t>, означающего </w:t>
        </w:r>
      </w:hyperlink>
      <w:r w:rsidRPr="005039C7">
        <w:rPr>
          <w:rFonts w:ascii="Arial" w:eastAsia="Times New Roman" w:hAnsi="Arial" w:cs="Arial"/>
          <w:color w:val="000000"/>
          <w:sz w:val="18"/>
          <w:szCs w:val="18"/>
          <w:lang w:eastAsia="ru-RU"/>
        </w:rPr>
        <w:t>“держать, держать” и “sto”</w:t>
      </w:r>
      <w:hyperlink r:id="rId1644" w:tooltip="нажмите, чтобы просмотреть определение значения" w:history="1">
        <w:r w:rsidRPr="005039C7">
          <w:rPr>
            <w:rFonts w:ascii="Arial" w:eastAsia="Times New Roman" w:hAnsi="Arial" w:cs="Arial"/>
            <w:color w:val="0033CC"/>
            <w:sz w:val="18"/>
            <w:szCs w:val="18"/>
            <w:lang w:eastAsia="ru-RU"/>
          </w:rPr>
          <w:t>, означающего </w:t>
        </w:r>
      </w:hyperlink>
      <w:r w:rsidRPr="005039C7">
        <w:rPr>
          <w:rFonts w:ascii="Arial" w:eastAsia="Times New Roman" w:hAnsi="Arial" w:cs="Arial"/>
          <w:color w:val="000000"/>
          <w:sz w:val="18"/>
          <w:szCs w:val="18"/>
          <w:lang w:eastAsia="ru-RU"/>
        </w:rPr>
        <w:t>“стоять; оставаться на месте, стоять твердо; упорствовать; продолжать”.</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5" w:name="5793"/>
      <w:bookmarkEnd w:id="395"/>
      <w:r w:rsidRPr="005039C7">
        <w:rPr>
          <w:rFonts w:ascii="Arial" w:eastAsia="Times New Roman" w:hAnsi="Arial" w:cs="Arial"/>
          <w:b/>
          <w:bCs/>
          <w:color w:val="000000"/>
          <w:lang w:eastAsia="ru-RU"/>
        </w:rPr>
        <w:t>Canon 5793 </w:t>
      </w:r>
      <w:r w:rsidRPr="005039C7">
        <w:rPr>
          <w:rFonts w:ascii="Arial" w:eastAsia="Times New Roman" w:hAnsi="Arial" w:cs="Arial"/>
          <w:color w:val="000000"/>
          <w:sz w:val="16"/>
          <w:szCs w:val="16"/>
          <w:lang w:eastAsia="ru-RU"/>
        </w:rPr>
        <w:t>(</w:t>
      </w:r>
      <w:hyperlink r:id="rId1645" w:anchor="5793"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Римская правовая </w:t>
      </w:r>
      <w:hyperlink r:id="rId1646" w:tooltip="нажмите, чтобы просмотреть определение понятия" w:history="1">
        <w:r w:rsidRPr="005039C7">
          <w:rPr>
            <w:rFonts w:ascii="Arial" w:eastAsia="Times New Roman" w:hAnsi="Arial" w:cs="Arial"/>
            <w:color w:val="0033CC"/>
            <w:sz w:val="18"/>
            <w:szCs w:val="18"/>
            <w:lang w:eastAsia="ru-RU"/>
          </w:rPr>
          <w:t>концепция </w:t>
        </w:r>
      </w:hyperlink>
      <w:r w:rsidRPr="005039C7">
        <w:rPr>
          <w:rFonts w:ascii="Arial" w:eastAsia="Times New Roman" w:hAnsi="Arial" w:cs="Arial"/>
          <w:color w:val="000000"/>
          <w:sz w:val="18"/>
          <w:szCs w:val="18"/>
          <w:lang w:eastAsia="ru-RU"/>
        </w:rPr>
        <w:t>Possessio признавала тот же древний принцип, что ни один смертный мужчина или женщина не может </w:t>
      </w:r>
      <w:hyperlink r:id="rId1647" w:tooltip="нажмите, чтобы просмотреть определение утверждения" w:history="1">
        <w:r w:rsidRPr="005039C7">
          <w:rPr>
            <w:rFonts w:ascii="Arial" w:eastAsia="Times New Roman" w:hAnsi="Arial" w:cs="Arial"/>
            <w:color w:val="0033CC"/>
            <w:sz w:val="18"/>
            <w:szCs w:val="18"/>
            <w:lang w:eastAsia="ru-RU"/>
          </w:rPr>
          <w:t>претендовать </w:t>
        </w:r>
      </w:hyperlink>
      <w:r w:rsidRPr="005039C7">
        <w:rPr>
          <w:rFonts w:ascii="Arial" w:eastAsia="Times New Roman" w:hAnsi="Arial" w:cs="Arial"/>
          <w:color w:val="000000"/>
          <w:sz w:val="18"/>
          <w:szCs w:val="18"/>
          <w:lang w:eastAsia="ru-RU"/>
        </w:rPr>
        <w:t>на “владение” землей, только ее использование и право пользования в качестве </w:t>
      </w:r>
      <w:hyperlink r:id="rId1648" w:tooltip="нажмите, чтобы просмотреть определение допустимого" w:history="1">
        <w:r w:rsidRPr="005039C7">
          <w:rPr>
            <w:rFonts w:ascii="Arial" w:eastAsia="Times New Roman" w:hAnsi="Arial" w:cs="Arial"/>
            <w:color w:val="0033CC"/>
            <w:sz w:val="18"/>
            <w:szCs w:val="18"/>
            <w:lang w:eastAsia="ru-RU"/>
          </w:rPr>
          <w:t>действительного </w:t>
        </w:r>
      </w:hyperlink>
      <w:r w:rsidRPr="005039C7">
        <w:rPr>
          <w:rFonts w:ascii="Arial" w:eastAsia="Times New Roman" w:hAnsi="Arial" w:cs="Arial"/>
          <w:color w:val="000000"/>
          <w:sz w:val="18"/>
          <w:szCs w:val="18"/>
          <w:lang w:eastAsia="ru-RU"/>
        </w:rPr>
        <w:t>хранителя.</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6" w:name="5794"/>
      <w:bookmarkEnd w:id="396"/>
      <w:r w:rsidRPr="005039C7">
        <w:rPr>
          <w:rFonts w:ascii="Arial" w:eastAsia="Times New Roman" w:hAnsi="Arial" w:cs="Arial"/>
          <w:b/>
          <w:bCs/>
          <w:color w:val="000000"/>
          <w:lang w:eastAsia="ru-RU"/>
        </w:rPr>
        <w:t>Canon 5794 </w:t>
      </w:r>
      <w:r w:rsidRPr="005039C7">
        <w:rPr>
          <w:rFonts w:ascii="Arial" w:eastAsia="Times New Roman" w:hAnsi="Arial" w:cs="Arial"/>
          <w:color w:val="000000"/>
          <w:sz w:val="16"/>
          <w:szCs w:val="16"/>
          <w:lang w:eastAsia="ru-RU"/>
        </w:rPr>
        <w:t>(</w:t>
      </w:r>
      <w:hyperlink r:id="rId1649" w:anchor="5794"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Римская правовая </w:t>
      </w:r>
      <w:hyperlink r:id="rId1650" w:tooltip="нажмите, чтобы просмотреть определение понятия" w:history="1">
        <w:r w:rsidRPr="005039C7">
          <w:rPr>
            <w:rFonts w:ascii="Arial" w:eastAsia="Times New Roman" w:hAnsi="Arial" w:cs="Arial"/>
            <w:color w:val="0033CC"/>
            <w:sz w:val="18"/>
            <w:szCs w:val="18"/>
            <w:lang w:eastAsia="ru-RU"/>
          </w:rPr>
          <w:t>концепция </w:t>
        </w:r>
      </w:hyperlink>
      <w:r w:rsidRPr="005039C7">
        <w:rPr>
          <w:rFonts w:ascii="Arial" w:eastAsia="Times New Roman" w:hAnsi="Arial" w:cs="Arial"/>
          <w:color w:val="000000"/>
          <w:sz w:val="18"/>
          <w:szCs w:val="18"/>
          <w:lang w:eastAsia="ru-RU"/>
        </w:rPr>
        <w:t>Possessio признавала тот же древний принцип Холлиса,что никто не мог физически захватить владение землей, уже принадлежащей другим. Следовательно, владение должно быть как законным, так и законным.</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7" w:name="5795"/>
      <w:bookmarkEnd w:id="397"/>
      <w:r w:rsidRPr="005039C7">
        <w:rPr>
          <w:rFonts w:ascii="Arial" w:eastAsia="Times New Roman" w:hAnsi="Arial" w:cs="Arial"/>
          <w:b/>
          <w:bCs/>
          <w:color w:val="000000"/>
          <w:lang w:eastAsia="ru-RU"/>
        </w:rPr>
        <w:t>Canon 5795 </w:t>
      </w:r>
      <w:r w:rsidRPr="005039C7">
        <w:rPr>
          <w:rFonts w:ascii="Arial" w:eastAsia="Times New Roman" w:hAnsi="Arial" w:cs="Arial"/>
          <w:color w:val="000000"/>
          <w:sz w:val="16"/>
          <w:szCs w:val="16"/>
          <w:lang w:eastAsia="ru-RU"/>
        </w:rPr>
        <w:t>(</w:t>
      </w:r>
      <w:hyperlink r:id="rId1651" w:anchor="5795"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Римская правовая </w:t>
      </w:r>
      <w:hyperlink r:id="rId1652" w:tooltip="нажмите, чтобы просмотреть определение понятия" w:history="1">
        <w:r w:rsidRPr="005039C7">
          <w:rPr>
            <w:rFonts w:ascii="Arial" w:eastAsia="Times New Roman" w:hAnsi="Arial" w:cs="Arial"/>
            <w:color w:val="0033CC"/>
            <w:sz w:val="18"/>
            <w:szCs w:val="18"/>
            <w:lang w:eastAsia="ru-RU"/>
          </w:rPr>
          <w:t>концепция </w:t>
        </w:r>
      </w:hyperlink>
      <w:r w:rsidRPr="005039C7">
        <w:rPr>
          <w:rFonts w:ascii="Arial" w:eastAsia="Times New Roman" w:hAnsi="Arial" w:cs="Arial"/>
          <w:color w:val="000000"/>
          <w:sz w:val="18"/>
          <w:szCs w:val="18"/>
          <w:lang w:eastAsia="ru-RU"/>
        </w:rPr>
        <w:t>Possessio отличалась от древней традиции </w:t>
      </w:r>
      <w:hyperlink r:id="rId1653" w:tooltip="нажмите, чтобы просмотреть определение уплотнения" w:history="1">
        <w:r w:rsidRPr="005039C7">
          <w:rPr>
            <w:rFonts w:ascii="Arial" w:eastAsia="Times New Roman" w:hAnsi="Arial" w:cs="Arial"/>
            <w:color w:val="0033CC"/>
            <w:sz w:val="18"/>
            <w:szCs w:val="18"/>
            <w:lang w:eastAsia="ru-RU"/>
          </w:rPr>
          <w:t>печати </w:t>
        </w:r>
      </w:hyperlink>
      <w:r w:rsidRPr="005039C7">
        <w:rPr>
          <w:rFonts w:ascii="Arial" w:eastAsia="Times New Roman" w:hAnsi="Arial" w:cs="Arial"/>
          <w:color w:val="000000"/>
          <w:sz w:val="18"/>
          <w:szCs w:val="18"/>
          <w:lang w:eastAsia="ru-RU"/>
        </w:rPr>
        <w:t>и других форм землевладения введением </w:t>
      </w:r>
      <w:hyperlink r:id="rId1654" w:tooltip="нажмите, чтобы просмотреть определение понятия" w:history="1">
        <w:r w:rsidRPr="005039C7">
          <w:rPr>
            <w:rFonts w:ascii="Arial" w:eastAsia="Times New Roman" w:hAnsi="Arial" w:cs="Arial"/>
            <w:color w:val="0033CC"/>
            <w:sz w:val="18"/>
            <w:szCs w:val="18"/>
            <w:lang w:eastAsia="ru-RU"/>
          </w:rPr>
          <w:t>концепции </w:t>
        </w:r>
      </w:hyperlink>
      <w:r w:rsidRPr="005039C7">
        <w:rPr>
          <w:rFonts w:ascii="Arial" w:eastAsia="Times New Roman" w:hAnsi="Arial" w:cs="Arial"/>
          <w:color w:val="000000"/>
          <w:sz w:val="18"/>
          <w:szCs w:val="18"/>
          <w:lang w:eastAsia="ru-RU"/>
        </w:rPr>
        <w:t>оккупации, в соответствии с которой простое владение землей само по себе не </w:t>
      </w:r>
      <w:hyperlink r:id="rId1655" w:tooltip="нажмите, чтобы просмотреть определение предоставления" w:history="1">
        <w:r w:rsidRPr="005039C7">
          <w:rPr>
            <w:rFonts w:ascii="Arial" w:eastAsia="Times New Roman" w:hAnsi="Arial" w:cs="Arial"/>
            <w:color w:val="0033CC"/>
            <w:sz w:val="18"/>
            <w:szCs w:val="18"/>
            <w:lang w:eastAsia="ru-RU"/>
          </w:rPr>
          <w:t>дает </w:t>
        </w:r>
      </w:hyperlink>
      <w:r w:rsidRPr="005039C7">
        <w:rPr>
          <w:rFonts w:ascii="Arial" w:eastAsia="Times New Roman" w:hAnsi="Arial" w:cs="Arial"/>
          <w:color w:val="000000"/>
          <w:sz w:val="18"/>
          <w:szCs w:val="18"/>
          <w:lang w:eastAsia="ru-RU"/>
        </w:rPr>
        <w:t>полной </w:t>
      </w:r>
      <w:hyperlink r:id="rId1656" w:tooltip="щелкните, чтобы просмотреть определение права собственности" w:history="1">
        <w:r w:rsidRPr="005039C7">
          <w:rPr>
            <w:rFonts w:ascii="Arial" w:eastAsia="Times New Roman" w:hAnsi="Arial" w:cs="Arial"/>
            <w:color w:val="0033CC"/>
            <w:sz w:val="18"/>
            <w:szCs w:val="18"/>
            <w:lang w:eastAsia="ru-RU"/>
          </w:rPr>
          <w:t>собственности</w:t>
        </w:r>
      </w:hyperlink>
      <w:r w:rsidRPr="005039C7">
        <w:rPr>
          <w:rFonts w:ascii="Arial" w:eastAsia="Times New Roman" w:hAnsi="Arial" w:cs="Arial"/>
          <w:color w:val="000000"/>
          <w:sz w:val="18"/>
          <w:szCs w:val="18"/>
          <w:lang w:eastAsia="ru-RU"/>
        </w:rPr>
        <w:t>, если собственник не является также оккупантом, имеющим законный титул и род занятий посредством регистрации.</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8" w:name="5796"/>
      <w:bookmarkEnd w:id="398"/>
      <w:r w:rsidRPr="005039C7">
        <w:rPr>
          <w:rFonts w:ascii="Arial" w:eastAsia="Times New Roman" w:hAnsi="Arial" w:cs="Arial"/>
          <w:b/>
          <w:bCs/>
          <w:color w:val="000000"/>
          <w:lang w:eastAsia="ru-RU"/>
        </w:rPr>
        <w:t>Canon 5796 </w:t>
      </w:r>
      <w:r w:rsidRPr="005039C7">
        <w:rPr>
          <w:rFonts w:ascii="Arial" w:eastAsia="Times New Roman" w:hAnsi="Arial" w:cs="Arial"/>
          <w:color w:val="000000"/>
          <w:sz w:val="16"/>
          <w:szCs w:val="16"/>
          <w:lang w:eastAsia="ru-RU"/>
        </w:rPr>
        <w:t>(</w:t>
      </w:r>
      <w:hyperlink r:id="rId1657" w:anchor="5796"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Согласно </w:t>
      </w:r>
      <w:hyperlink r:id="rId1658" w:tooltip="нажмите, чтобы просмотреть определение римского права" w:history="1">
        <w:r w:rsidRPr="005039C7">
          <w:rPr>
            <w:rFonts w:ascii="Arial" w:eastAsia="Times New Roman" w:hAnsi="Arial" w:cs="Arial"/>
            <w:color w:val="0033CC"/>
            <w:sz w:val="18"/>
            <w:szCs w:val="18"/>
            <w:lang w:eastAsia="ru-RU"/>
          </w:rPr>
          <w:t>Римскому праву</w:t>
        </w:r>
      </w:hyperlink>
      <w:r w:rsidRPr="005039C7">
        <w:rPr>
          <w:rFonts w:ascii="Arial" w:eastAsia="Times New Roman" w:hAnsi="Arial" w:cs="Arial"/>
          <w:color w:val="000000"/>
          <w:sz w:val="18"/>
          <w:szCs w:val="18"/>
          <w:lang w:eastAsia="ru-RU"/>
        </w:rPr>
        <w:t>, неграждане были лишены права регистрировать оккупацию. Поэтому неграждане продолжали жить на земле, но утратили реальную </w:t>
      </w:r>
      <w:hyperlink r:id="rId1659" w:tooltip="щелкните, чтобы просмотреть определение права собственности" w:history="1">
        <w:r w:rsidRPr="005039C7">
          <w:rPr>
            <w:rFonts w:ascii="Arial" w:eastAsia="Times New Roman" w:hAnsi="Arial" w:cs="Arial"/>
            <w:color w:val="0033CC"/>
            <w:sz w:val="18"/>
            <w:szCs w:val="18"/>
            <w:lang w:eastAsia="ru-RU"/>
          </w:rPr>
          <w:t>собственность </w:t>
        </w:r>
      </w:hyperlink>
      <w:r w:rsidRPr="005039C7">
        <w:rPr>
          <w:rFonts w:ascii="Arial" w:eastAsia="Times New Roman" w:hAnsi="Arial" w:cs="Arial"/>
          <w:color w:val="000000"/>
          <w:sz w:val="18"/>
          <w:szCs w:val="18"/>
          <w:lang w:eastAsia="ru-RU"/>
        </w:rPr>
        <w:t>на землю, находившуюся под контролем Римской Империи.</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399" w:name="5797"/>
      <w:bookmarkEnd w:id="399"/>
      <w:r w:rsidRPr="005039C7">
        <w:rPr>
          <w:rFonts w:ascii="Arial" w:eastAsia="Times New Roman" w:hAnsi="Arial" w:cs="Arial"/>
          <w:b/>
          <w:bCs/>
          <w:color w:val="000000"/>
          <w:lang w:eastAsia="ru-RU"/>
        </w:rPr>
        <w:t>Canon 5797 </w:t>
      </w:r>
      <w:r w:rsidRPr="005039C7">
        <w:rPr>
          <w:rFonts w:ascii="Arial" w:eastAsia="Times New Roman" w:hAnsi="Arial" w:cs="Arial"/>
          <w:color w:val="000000"/>
          <w:sz w:val="16"/>
          <w:szCs w:val="16"/>
          <w:lang w:eastAsia="ru-RU"/>
        </w:rPr>
        <w:t>(</w:t>
      </w:r>
      <w:hyperlink r:id="rId1660" w:anchor="5797"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По </w:t>
      </w:r>
      <w:hyperlink r:id="rId1661" w:tooltip="нажмите, чтобы просмотреть определение римского права" w:history="1">
        <w:r w:rsidRPr="005039C7">
          <w:rPr>
            <w:rFonts w:ascii="Arial" w:eastAsia="Times New Roman" w:hAnsi="Arial" w:cs="Arial"/>
            <w:color w:val="0033CC"/>
            <w:sz w:val="18"/>
            <w:szCs w:val="18"/>
            <w:lang w:eastAsia="ru-RU"/>
          </w:rPr>
          <w:t>римскому праву </w:t>
        </w:r>
      </w:hyperlink>
      <w:r w:rsidRPr="005039C7">
        <w:rPr>
          <w:rFonts w:ascii="Arial" w:eastAsia="Times New Roman" w:hAnsi="Arial" w:cs="Arial"/>
          <w:color w:val="000000"/>
          <w:sz w:val="18"/>
          <w:szCs w:val="18"/>
          <w:lang w:eastAsia="ru-RU"/>
        </w:rPr>
        <w:t>римским войскам, чиновникам и гражданам было категорически запрещено вступать во владение священными храмами и святилищами, особенно теми местами, которые считались священными для официальных культов. Наказание для любых римских войск, чиновников или граждан, которые оскверняли священный храм или закрытое священное пространство путем принудительного проникновения и военного владения, было чрезвычайно суровым, обычно включающим смерть и даже полное порабощение семей опальных чиновников.</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400" w:name="5798"/>
      <w:bookmarkEnd w:id="400"/>
      <w:r w:rsidRPr="005039C7">
        <w:rPr>
          <w:rFonts w:ascii="Arial" w:eastAsia="Times New Roman" w:hAnsi="Arial" w:cs="Arial"/>
          <w:b/>
          <w:bCs/>
          <w:color w:val="000000"/>
          <w:lang w:eastAsia="ru-RU"/>
        </w:rPr>
        <w:t>Canon 5798 </w:t>
      </w:r>
      <w:r w:rsidRPr="005039C7">
        <w:rPr>
          <w:rFonts w:ascii="Arial" w:eastAsia="Times New Roman" w:hAnsi="Arial" w:cs="Arial"/>
          <w:color w:val="000000"/>
          <w:sz w:val="16"/>
          <w:szCs w:val="16"/>
          <w:lang w:eastAsia="ru-RU"/>
        </w:rPr>
        <w:t>(</w:t>
      </w:r>
      <w:hyperlink r:id="rId1662" w:anchor="5798"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Римская армия не нарушила абсолютное правило </w:t>
      </w:r>
      <w:hyperlink r:id="rId1663" w:tooltip="нажмите, чтобы просмотреть определение римского права" w:history="1">
        <w:r w:rsidRPr="005039C7">
          <w:rPr>
            <w:rFonts w:ascii="Arial" w:eastAsia="Times New Roman" w:hAnsi="Arial" w:cs="Arial"/>
            <w:color w:val="0033CC"/>
            <w:sz w:val="18"/>
            <w:szCs w:val="18"/>
            <w:lang w:eastAsia="ru-RU"/>
          </w:rPr>
          <w:t>римского права</w:t>
        </w:r>
      </w:hyperlink>
      <w:r w:rsidRPr="005039C7">
        <w:rPr>
          <w:rFonts w:ascii="Arial" w:eastAsia="Times New Roman" w:hAnsi="Arial" w:cs="Arial"/>
          <w:color w:val="000000"/>
          <w:sz w:val="18"/>
          <w:szCs w:val="18"/>
          <w:lang w:eastAsia="ru-RU"/>
        </w:rPr>
        <w:t>, запрещающее въезд или повреждение священных мест во время осады Иерусалима. Вместо этого именно назаряне разрушили самый священный храм Митры в древнем мире в точный день и месяц ровно шестьсот шестьдесят шесть (666) лет до дня разрушения Храма Сатаны Навуходоносором в 596 году до н. э.</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401" w:name="5799"/>
      <w:bookmarkEnd w:id="401"/>
      <w:r w:rsidRPr="005039C7">
        <w:rPr>
          <w:rFonts w:ascii="Arial" w:eastAsia="Times New Roman" w:hAnsi="Arial" w:cs="Arial"/>
          <w:b/>
          <w:bCs/>
          <w:color w:val="000000"/>
          <w:lang w:eastAsia="ru-RU"/>
        </w:rPr>
        <w:t>Canon 5799 </w:t>
      </w:r>
      <w:r w:rsidRPr="005039C7">
        <w:rPr>
          <w:rFonts w:ascii="Arial" w:eastAsia="Times New Roman" w:hAnsi="Arial" w:cs="Arial"/>
          <w:color w:val="000000"/>
          <w:sz w:val="16"/>
          <w:szCs w:val="16"/>
          <w:lang w:eastAsia="ru-RU"/>
        </w:rPr>
        <w:t>(</w:t>
      </w:r>
      <w:hyperlink r:id="rId1664" w:anchor="5799"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Впервые осквернение священных мест, закрытых святилищ произошло в любом большом количестве через различные хазарские племена, которые стали мусульманами, такие как Омейяды, Аббасиды и позже мадьяры основатели </w:t>
      </w:r>
      <w:hyperlink r:id="rId1665" w:tooltip="нажмите, чтобы просмотреть определение римского культа" w:history="1">
        <w:r w:rsidRPr="005039C7">
          <w:rPr>
            <w:rFonts w:ascii="Arial" w:eastAsia="Times New Roman" w:hAnsi="Arial" w:cs="Arial"/>
            <w:color w:val="0033CC"/>
            <w:sz w:val="18"/>
            <w:szCs w:val="18"/>
            <w:lang w:eastAsia="ru-RU"/>
          </w:rPr>
          <w:t>римского культа</w:t>
        </w:r>
      </w:hyperlink>
      <w:r w:rsidRPr="005039C7">
        <w:rPr>
          <w:rFonts w:ascii="Arial" w:eastAsia="Times New Roman" w:hAnsi="Arial" w:cs="Arial"/>
          <w:color w:val="000000"/>
          <w:sz w:val="18"/>
          <w:szCs w:val="18"/>
          <w:lang w:eastAsia="ru-RU"/>
        </w:rPr>
        <w:t>, являющегося величайшей силой в истории для </w:t>
      </w:r>
      <w:hyperlink r:id="rId1666" w:tooltip="нажмите, чтобы просмотреть определение бесчестья" w:history="1">
        <w:r w:rsidRPr="005039C7">
          <w:rPr>
            <w:rFonts w:ascii="Arial" w:eastAsia="Times New Roman" w:hAnsi="Arial" w:cs="Arial"/>
            <w:color w:val="0033CC"/>
            <w:sz w:val="18"/>
            <w:szCs w:val="18"/>
            <w:lang w:eastAsia="ru-RU"/>
          </w:rPr>
          <w:t>позора </w:t>
        </w:r>
      </w:hyperlink>
      <w:r w:rsidRPr="005039C7">
        <w:rPr>
          <w:rFonts w:ascii="Arial" w:eastAsia="Times New Roman" w:hAnsi="Arial" w:cs="Arial"/>
          <w:color w:val="000000"/>
          <w:sz w:val="18"/>
          <w:szCs w:val="18"/>
          <w:lang w:eastAsia="ru-RU"/>
        </w:rPr>
        <w:t>священной земли и священных мест и святости в целом.</w:t>
      </w:r>
    </w:p>
    <w:p w:rsidR="005039C7" w:rsidRPr="005039C7" w:rsidRDefault="005039C7" w:rsidP="005039C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039C7">
        <w:rPr>
          <w:rFonts w:ascii="Arial" w:eastAsia="Times New Roman" w:hAnsi="Arial" w:cs="Arial"/>
          <w:b/>
          <w:bCs/>
          <w:color w:val="000000"/>
          <w:sz w:val="36"/>
          <w:szCs w:val="36"/>
          <w:lang w:eastAsia="ru-RU"/>
        </w:rPr>
        <w:t>Статья 58-Оккупация</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402" w:name="5800"/>
      <w:bookmarkEnd w:id="402"/>
      <w:r w:rsidRPr="005039C7">
        <w:rPr>
          <w:rFonts w:ascii="Arial" w:eastAsia="Times New Roman" w:hAnsi="Arial" w:cs="Arial"/>
          <w:b/>
          <w:bCs/>
          <w:color w:val="000000"/>
          <w:lang w:eastAsia="ru-RU"/>
        </w:rPr>
        <w:t>Canon 5800 </w:t>
      </w:r>
      <w:r w:rsidRPr="005039C7">
        <w:rPr>
          <w:rFonts w:ascii="Arial" w:eastAsia="Times New Roman" w:hAnsi="Arial" w:cs="Arial"/>
          <w:color w:val="000000"/>
          <w:sz w:val="16"/>
          <w:szCs w:val="16"/>
          <w:lang w:eastAsia="ru-RU"/>
        </w:rPr>
        <w:t>(</w:t>
      </w:r>
      <w:hyperlink r:id="rId1667" w:anchor="5800"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Оккупация - это акт и процесс регистрации владения и / или </w:t>
      </w:r>
      <w:hyperlink r:id="rId1668" w:tooltip="нажмите, чтобы просмотреть определение утверждения" w:history="1">
        <w:r w:rsidRPr="005039C7">
          <w:rPr>
            <w:rFonts w:ascii="Arial" w:eastAsia="Times New Roman" w:hAnsi="Arial" w:cs="Arial"/>
            <w:color w:val="0033CC"/>
            <w:sz w:val="18"/>
            <w:szCs w:val="18"/>
            <w:lang w:eastAsia="ru-RU"/>
          </w:rPr>
          <w:t>требования</w:t>
        </w:r>
      </w:hyperlink>
      <w:r w:rsidRPr="005039C7">
        <w:rPr>
          <w:rFonts w:ascii="Arial" w:eastAsia="Times New Roman" w:hAnsi="Arial" w:cs="Arial"/>
          <w:color w:val="000000"/>
          <w:sz w:val="18"/>
          <w:szCs w:val="18"/>
          <w:lang w:eastAsia="ru-RU"/>
        </w:rPr>
        <w:t>, посредством которых затем устанавливается законное и законное владение.</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403" w:name="5801"/>
      <w:bookmarkEnd w:id="403"/>
      <w:r w:rsidRPr="005039C7">
        <w:rPr>
          <w:rFonts w:ascii="Arial" w:eastAsia="Times New Roman" w:hAnsi="Arial" w:cs="Arial"/>
          <w:b/>
          <w:bCs/>
          <w:color w:val="000000"/>
          <w:lang w:eastAsia="ru-RU"/>
        </w:rPr>
        <w:lastRenderedPageBreak/>
        <w:t>Canon 5801 </w:t>
      </w:r>
      <w:r w:rsidRPr="005039C7">
        <w:rPr>
          <w:rFonts w:ascii="Arial" w:eastAsia="Times New Roman" w:hAnsi="Arial" w:cs="Arial"/>
          <w:color w:val="000000"/>
          <w:sz w:val="16"/>
          <w:szCs w:val="16"/>
          <w:lang w:eastAsia="ru-RU"/>
        </w:rPr>
        <w:t>(</w:t>
      </w:r>
      <w:hyperlink r:id="rId1669" w:anchor="5801"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Оккупация не ставит и никогда не ставила под сомнение священный принцип обладания. Вместо этого оккупация применяется только к завоеванным землям и гласит , что </w:t>
      </w:r>
      <w:hyperlink r:id="rId1670" w:tooltip="нажмите, чтобы просмотреть определение гражданина" w:history="1">
        <w:r w:rsidRPr="005039C7">
          <w:rPr>
            <w:rFonts w:ascii="Arial" w:eastAsia="Times New Roman" w:hAnsi="Arial" w:cs="Arial"/>
            <w:color w:val="0033CC"/>
            <w:sz w:val="18"/>
            <w:szCs w:val="18"/>
            <w:lang w:eastAsia="ru-RU"/>
          </w:rPr>
          <w:t>гражданин </w:t>
        </w:r>
      </w:hyperlink>
      <w:r w:rsidRPr="005039C7">
        <w:rPr>
          <w:rFonts w:ascii="Arial" w:eastAsia="Times New Roman" w:hAnsi="Arial" w:cs="Arial"/>
          <w:color w:val="000000"/>
          <w:sz w:val="18"/>
          <w:szCs w:val="18"/>
          <w:lang w:eastAsia="ru-RU"/>
        </w:rPr>
        <w:t>Рима может предъявить </w:t>
      </w:r>
      <w:hyperlink r:id="rId1671" w:tooltip="нажмите, чтобы просмотреть определение утверждения" w:history="1">
        <w:r w:rsidRPr="005039C7">
          <w:rPr>
            <w:rFonts w:ascii="Arial" w:eastAsia="Times New Roman" w:hAnsi="Arial" w:cs="Arial"/>
            <w:color w:val="0033CC"/>
            <w:sz w:val="18"/>
            <w:szCs w:val="18"/>
            <w:lang w:eastAsia="ru-RU"/>
          </w:rPr>
          <w:t>требование </w:t>
        </w:r>
      </w:hyperlink>
      <w:r w:rsidRPr="005039C7">
        <w:rPr>
          <w:rFonts w:ascii="Arial" w:eastAsia="Times New Roman" w:hAnsi="Arial" w:cs="Arial"/>
          <w:color w:val="000000"/>
          <w:sz w:val="18"/>
          <w:szCs w:val="18"/>
          <w:lang w:eastAsia="ru-RU"/>
        </w:rPr>
        <w:t>о “ </w:t>
      </w:r>
      <w:hyperlink r:id="rId1672" w:tooltip="щелкните, чтобы просмотреть определение права собственности" w:history="1">
        <w:r w:rsidRPr="005039C7">
          <w:rPr>
            <w:rFonts w:ascii="Arial" w:eastAsia="Times New Roman" w:hAnsi="Arial" w:cs="Arial"/>
            <w:color w:val="0033CC"/>
            <w:sz w:val="18"/>
            <w:szCs w:val="18"/>
            <w:lang w:eastAsia="ru-RU"/>
          </w:rPr>
          <w:t>собственности </w:t>
        </w:r>
      </w:hyperlink>
      <w:r w:rsidRPr="005039C7">
        <w:rPr>
          <w:rFonts w:ascii="Arial" w:eastAsia="Times New Roman" w:hAnsi="Arial" w:cs="Arial"/>
          <w:color w:val="000000"/>
          <w:sz w:val="18"/>
          <w:szCs w:val="18"/>
          <w:lang w:eastAsia="ru-RU"/>
        </w:rPr>
        <w:t>” на основании первого </w:t>
      </w:r>
      <w:hyperlink r:id="rId1673" w:tooltip="нажмите, чтобы просмотреть определение утверждения" w:history="1">
        <w:r w:rsidRPr="005039C7">
          <w:rPr>
            <w:rFonts w:ascii="Arial" w:eastAsia="Times New Roman" w:hAnsi="Arial" w:cs="Arial"/>
            <w:color w:val="0033CC"/>
            <w:sz w:val="18"/>
            <w:szCs w:val="18"/>
            <w:lang w:eastAsia="ru-RU"/>
          </w:rPr>
          <w:t>требования</w:t>
        </w:r>
      </w:hyperlink>
      <w:r w:rsidRPr="005039C7">
        <w:rPr>
          <w:rFonts w:ascii="Arial" w:eastAsia="Times New Roman" w:hAnsi="Arial" w:cs="Arial"/>
          <w:color w:val="000000"/>
          <w:sz w:val="18"/>
          <w:szCs w:val="18"/>
          <w:lang w:eastAsia="ru-RU"/>
        </w:rPr>
        <w:t>, которое наилучшим образом отражается в реестре. Таким образом, род занятий-это </w:t>
      </w:r>
      <w:hyperlink r:id="rId1674" w:tooltip="нажмите, чтобы просмотреть определение записи" w:history="1">
        <w:r w:rsidRPr="005039C7">
          <w:rPr>
            <w:rFonts w:ascii="Arial" w:eastAsia="Times New Roman" w:hAnsi="Arial" w:cs="Arial"/>
            <w:color w:val="0033CC"/>
            <w:sz w:val="18"/>
            <w:szCs w:val="18"/>
            <w:lang w:eastAsia="ru-RU"/>
          </w:rPr>
          <w:t>запись </w:t>
        </w:r>
      </w:hyperlink>
      <w:r w:rsidRPr="005039C7">
        <w:rPr>
          <w:rFonts w:ascii="Arial" w:eastAsia="Times New Roman" w:hAnsi="Arial" w:cs="Arial"/>
          <w:color w:val="000000"/>
          <w:sz w:val="18"/>
          <w:szCs w:val="18"/>
          <w:lang w:eastAsia="ru-RU"/>
        </w:rPr>
        <w:t>или название регистра, а не физическое владение.</w:t>
      </w:r>
    </w:p>
    <w:p w:rsidR="005039C7" w:rsidRPr="005039C7" w:rsidRDefault="005039C7" w:rsidP="005039C7">
      <w:pPr>
        <w:shd w:val="clear" w:color="auto" w:fill="FFFFFF"/>
        <w:spacing w:after="0" w:line="240" w:lineRule="auto"/>
        <w:rPr>
          <w:rFonts w:ascii="Arial" w:eastAsia="Times New Roman" w:hAnsi="Arial" w:cs="Arial"/>
          <w:b/>
          <w:bCs/>
          <w:color w:val="000000"/>
          <w:lang w:eastAsia="ru-RU"/>
        </w:rPr>
      </w:pPr>
      <w:bookmarkStart w:id="404" w:name="5802"/>
      <w:bookmarkEnd w:id="404"/>
      <w:r w:rsidRPr="005039C7">
        <w:rPr>
          <w:rFonts w:ascii="Arial" w:eastAsia="Times New Roman" w:hAnsi="Arial" w:cs="Arial"/>
          <w:b/>
          <w:bCs/>
          <w:color w:val="000000"/>
          <w:lang w:eastAsia="ru-RU"/>
        </w:rPr>
        <w:t>Canon 5802 </w:t>
      </w:r>
      <w:r w:rsidRPr="005039C7">
        <w:rPr>
          <w:rFonts w:ascii="Arial" w:eastAsia="Times New Roman" w:hAnsi="Arial" w:cs="Arial"/>
          <w:color w:val="000000"/>
          <w:sz w:val="16"/>
          <w:szCs w:val="16"/>
          <w:lang w:eastAsia="ru-RU"/>
        </w:rPr>
        <w:t>(</w:t>
      </w:r>
      <w:hyperlink r:id="rId1675" w:anchor="5802" w:tooltip="ссылка на этот канон" w:history="1">
        <w:r w:rsidRPr="005039C7">
          <w:rPr>
            <w:rFonts w:ascii="Arial" w:eastAsia="Times New Roman" w:hAnsi="Arial" w:cs="Arial"/>
            <w:b/>
            <w:bCs/>
            <w:color w:val="0033CC"/>
            <w:sz w:val="16"/>
            <w:szCs w:val="16"/>
            <w:lang w:eastAsia="ru-RU"/>
          </w:rPr>
          <w:t>ссылка</w:t>
        </w:r>
      </w:hyperlink>
      <w:r w:rsidRPr="005039C7">
        <w:rPr>
          <w:rFonts w:ascii="Arial" w:eastAsia="Times New Roman" w:hAnsi="Arial" w:cs="Arial"/>
          <w:color w:val="000000"/>
          <w:sz w:val="16"/>
          <w:szCs w:val="16"/>
          <w:lang w:eastAsia="ru-RU"/>
        </w:rPr>
        <w:t>)</w:t>
      </w:r>
    </w:p>
    <w:p w:rsidR="005039C7" w:rsidRPr="005039C7" w:rsidRDefault="005039C7" w:rsidP="005039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039C7">
        <w:rPr>
          <w:rFonts w:ascii="Arial" w:eastAsia="Times New Roman" w:hAnsi="Arial" w:cs="Arial"/>
          <w:color w:val="000000"/>
          <w:sz w:val="18"/>
          <w:szCs w:val="18"/>
          <w:lang w:eastAsia="ru-RU"/>
        </w:rPr>
        <w:t>Одним из принципов оккупации с самых ранних времен является запрет для </w:t>
      </w:r>
      <w:hyperlink r:id="rId1676" w:tooltip="нажмите, чтобы просмотреть определение утверждения" w:history="1">
        <w:r w:rsidRPr="005039C7">
          <w:rPr>
            <w:rFonts w:ascii="Arial" w:eastAsia="Times New Roman" w:hAnsi="Arial" w:cs="Arial"/>
            <w:color w:val="0033CC"/>
            <w:sz w:val="18"/>
            <w:szCs w:val="18"/>
            <w:lang w:eastAsia="ru-RU"/>
          </w:rPr>
          <w:t>притязания </w:t>
        </w:r>
      </w:hyperlink>
      <w:hyperlink r:id="rId1677" w:tooltip="щелкните, чтобы просмотреть определение права собственности" w:history="1">
        <w:r w:rsidRPr="005039C7">
          <w:rPr>
            <w:rFonts w:ascii="Arial" w:eastAsia="Times New Roman" w:hAnsi="Arial" w:cs="Arial"/>
            <w:color w:val="0033CC"/>
            <w:sz w:val="18"/>
            <w:szCs w:val="18"/>
            <w:lang w:eastAsia="ru-RU"/>
          </w:rPr>
          <w:t>на собственность</w:t>
        </w:r>
      </w:hyperlink>
      <w:r w:rsidRPr="005039C7">
        <w:rPr>
          <w:rFonts w:ascii="Arial" w:eastAsia="Times New Roman" w:hAnsi="Arial" w:cs="Arial"/>
          <w:color w:val="000000"/>
          <w:sz w:val="18"/>
          <w:szCs w:val="18"/>
          <w:lang w:eastAsia="ru-RU"/>
        </w:rPr>
        <w:t>, чтобы быть </w:t>
      </w:r>
      <w:hyperlink r:id="rId1678" w:tooltip="нажмите, чтобы просмотреть определение допустимого" w:history="1">
        <w:r w:rsidRPr="005039C7">
          <w:rPr>
            <w:rFonts w:ascii="Arial" w:eastAsia="Times New Roman" w:hAnsi="Arial" w:cs="Arial"/>
            <w:color w:val="0033CC"/>
            <w:sz w:val="18"/>
            <w:szCs w:val="18"/>
            <w:lang w:eastAsia="ru-RU"/>
          </w:rPr>
          <w:t>действительным </w:t>
        </w:r>
      </w:hyperlink>
      <w:r w:rsidRPr="005039C7">
        <w:rPr>
          <w:rFonts w:ascii="Arial" w:eastAsia="Times New Roman" w:hAnsi="Arial" w:cs="Arial"/>
          <w:color w:val="000000"/>
          <w:sz w:val="18"/>
          <w:szCs w:val="18"/>
          <w:lang w:eastAsia="ru-RU"/>
        </w:rPr>
        <w:t>на завоеванной земле, если сама земля считается священной. Римляне так серьезно относились к этому правилу, что любое его нарушение считалось самым серьезным преступлением против империи.</w:t>
      </w:r>
    </w:p>
    <w:p w:rsidR="00EF7CC9" w:rsidRPr="00EF7CC9" w:rsidRDefault="00EF7CC9" w:rsidP="00EF7CC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F7CC9">
        <w:rPr>
          <w:rFonts w:ascii="Arial" w:eastAsia="Times New Roman" w:hAnsi="Arial" w:cs="Arial"/>
          <w:b/>
          <w:bCs/>
          <w:color w:val="000000"/>
          <w:sz w:val="36"/>
          <w:szCs w:val="36"/>
          <w:lang w:eastAsia="ru-RU"/>
        </w:rPr>
        <w:t>Статья 59-Узуфрукт</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05" w:name="5803"/>
      <w:bookmarkEnd w:id="405"/>
      <w:r w:rsidRPr="00EF7CC9">
        <w:rPr>
          <w:rFonts w:ascii="Arial" w:eastAsia="Times New Roman" w:hAnsi="Arial" w:cs="Arial"/>
          <w:b/>
          <w:bCs/>
          <w:color w:val="000000"/>
          <w:lang w:eastAsia="ru-RU"/>
        </w:rPr>
        <w:t>Canon 5803 </w:t>
      </w:r>
      <w:r w:rsidRPr="00EF7CC9">
        <w:rPr>
          <w:rFonts w:ascii="Arial" w:eastAsia="Times New Roman" w:hAnsi="Arial" w:cs="Arial"/>
          <w:color w:val="000000"/>
          <w:sz w:val="16"/>
          <w:szCs w:val="16"/>
          <w:lang w:eastAsia="ru-RU"/>
        </w:rPr>
        <w:t>(</w:t>
      </w:r>
      <w:hyperlink r:id="rId1679" w:anchor="5803"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Узуфрукт, также известный как ususfructus, - это когда одно (1) </w:t>
      </w:r>
      <w:hyperlink r:id="rId1680" w:tooltip="нажмите, чтобы просмотреть определение человека" w:history="1">
        <w:r w:rsidRPr="00EF7CC9">
          <w:rPr>
            <w:rFonts w:ascii="Arial" w:eastAsia="Times New Roman" w:hAnsi="Arial" w:cs="Arial"/>
            <w:color w:val="0033CC"/>
            <w:sz w:val="18"/>
            <w:szCs w:val="18"/>
            <w:lang w:eastAsia="ru-RU"/>
          </w:rPr>
          <w:t>лицо </w:t>
        </w:r>
      </w:hyperlink>
      <w:r w:rsidRPr="00EF7CC9">
        <w:rPr>
          <w:rFonts w:ascii="Arial" w:eastAsia="Times New Roman" w:hAnsi="Arial" w:cs="Arial"/>
          <w:color w:val="000000"/>
          <w:sz w:val="18"/>
          <w:szCs w:val="18"/>
          <w:lang w:eastAsia="ru-RU"/>
        </w:rPr>
        <w:t>пользуется определенными правами в </w:t>
      </w:r>
      <w:hyperlink r:id="rId1681" w:tooltip="нажмите, чтобы просмотреть определение свойства" w:history="1">
        <w:r w:rsidRPr="00EF7CC9">
          <w:rPr>
            <w:rFonts w:ascii="Arial" w:eastAsia="Times New Roman" w:hAnsi="Arial" w:cs="Arial"/>
            <w:color w:val="0033CC"/>
            <w:sz w:val="18"/>
            <w:szCs w:val="18"/>
            <w:lang w:eastAsia="ru-RU"/>
          </w:rPr>
          <w:t>собственности</w:t>
        </w:r>
      </w:hyperlink>
      <w:r w:rsidRPr="00EF7CC9">
        <w:rPr>
          <w:rFonts w:ascii="Arial" w:eastAsia="Times New Roman" w:hAnsi="Arial" w:cs="Arial"/>
          <w:color w:val="000000"/>
          <w:sz w:val="18"/>
          <w:szCs w:val="18"/>
          <w:lang w:eastAsia="ru-RU"/>
        </w:rPr>
        <w:t>, принадлежащей другому лицу. Права на проезд и водные ресурсы также являются примерами узуфрукта; права на освещение или просмотр-это городские примеры. Узус означал использование </w:t>
      </w:r>
      <w:hyperlink r:id="rId1682" w:tooltip="нажмите, чтобы просмотреть определение вещи" w:history="1">
        <w:r w:rsidRPr="00EF7CC9">
          <w:rPr>
            <w:rFonts w:ascii="Arial" w:eastAsia="Times New Roman" w:hAnsi="Arial" w:cs="Arial"/>
            <w:color w:val="0033CC"/>
            <w:sz w:val="18"/>
            <w:szCs w:val="18"/>
            <w:lang w:eastAsia="ru-RU"/>
          </w:rPr>
          <w:t>вещи</w:t>
        </w:r>
      </w:hyperlink>
      <w:r w:rsidRPr="00EF7CC9">
        <w:rPr>
          <w:rFonts w:ascii="Arial" w:eastAsia="Times New Roman" w:hAnsi="Arial" w:cs="Arial"/>
          <w:color w:val="000000"/>
          <w:sz w:val="18"/>
          <w:szCs w:val="18"/>
          <w:lang w:eastAsia="ru-RU"/>
        </w:rPr>
        <w:t>, исходя из древнего определения употребления Падуба, в то время как fructus соответствовал плодам, наслаждению.</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06" w:name="5804"/>
      <w:bookmarkEnd w:id="406"/>
      <w:r w:rsidRPr="00EF7CC9">
        <w:rPr>
          <w:rFonts w:ascii="Arial" w:eastAsia="Times New Roman" w:hAnsi="Arial" w:cs="Arial"/>
          <w:b/>
          <w:bCs/>
          <w:color w:val="000000"/>
          <w:lang w:eastAsia="ru-RU"/>
        </w:rPr>
        <w:t>Canon 5804 </w:t>
      </w:r>
      <w:r w:rsidRPr="00EF7CC9">
        <w:rPr>
          <w:rFonts w:ascii="Arial" w:eastAsia="Times New Roman" w:hAnsi="Arial" w:cs="Arial"/>
          <w:color w:val="000000"/>
          <w:sz w:val="16"/>
          <w:szCs w:val="16"/>
          <w:lang w:eastAsia="ru-RU"/>
        </w:rPr>
        <w:t>(</w:t>
      </w:r>
      <w:hyperlink r:id="rId1683" w:anchor="5804"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В противоположность мифической истории о том, что </w:t>
      </w:r>
      <w:hyperlink r:id="rId1684" w:tooltip="нажмите, чтобы просмотреть определение римского права" w:history="1">
        <w:r w:rsidRPr="00EF7CC9">
          <w:rPr>
            <w:rFonts w:ascii="Arial" w:eastAsia="Times New Roman" w:hAnsi="Arial" w:cs="Arial"/>
            <w:color w:val="0033CC"/>
            <w:sz w:val="18"/>
            <w:szCs w:val="18"/>
            <w:lang w:eastAsia="ru-RU"/>
          </w:rPr>
          <w:t>Римское право </w:t>
        </w:r>
      </w:hyperlink>
      <w:r w:rsidRPr="00EF7CC9">
        <w:rPr>
          <w:rFonts w:ascii="Arial" w:eastAsia="Times New Roman" w:hAnsi="Arial" w:cs="Arial"/>
          <w:color w:val="000000"/>
          <w:sz w:val="18"/>
          <w:szCs w:val="18"/>
          <w:lang w:eastAsia="ru-RU"/>
        </w:rPr>
        <w:t>чтило </w:t>
      </w:r>
      <w:hyperlink r:id="rId1685" w:tooltip="нажмите, чтобы просмотреть определение справедливости" w:history="1">
        <w:r w:rsidRPr="00EF7CC9">
          <w:rPr>
            <w:rFonts w:ascii="Arial" w:eastAsia="Times New Roman" w:hAnsi="Arial" w:cs="Arial"/>
            <w:color w:val="0033CC"/>
            <w:sz w:val="18"/>
            <w:szCs w:val="18"/>
            <w:lang w:eastAsia="ru-RU"/>
          </w:rPr>
          <w:t>справедливость </w:t>
        </w:r>
      </w:hyperlink>
      <w:r w:rsidRPr="00EF7CC9">
        <w:rPr>
          <w:rFonts w:ascii="Arial" w:eastAsia="Times New Roman" w:hAnsi="Arial" w:cs="Arial"/>
          <w:color w:val="000000"/>
          <w:sz w:val="18"/>
          <w:szCs w:val="18"/>
          <w:lang w:eastAsia="ru-RU"/>
        </w:rPr>
        <w:t>и честность, обычный арендатор не имел никакой защиты от арендодателя, кроме договорного права, и не мог назначить арендатора.</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07" w:name="5805"/>
      <w:bookmarkEnd w:id="407"/>
      <w:r w:rsidRPr="00EF7CC9">
        <w:rPr>
          <w:rFonts w:ascii="Arial" w:eastAsia="Times New Roman" w:hAnsi="Arial" w:cs="Arial"/>
          <w:b/>
          <w:bCs/>
          <w:color w:val="000000"/>
          <w:lang w:eastAsia="ru-RU"/>
        </w:rPr>
        <w:t>Canon 5805 </w:t>
      </w:r>
      <w:r w:rsidRPr="00EF7CC9">
        <w:rPr>
          <w:rFonts w:ascii="Arial" w:eastAsia="Times New Roman" w:hAnsi="Arial" w:cs="Arial"/>
          <w:color w:val="000000"/>
          <w:sz w:val="16"/>
          <w:szCs w:val="16"/>
          <w:lang w:eastAsia="ru-RU"/>
        </w:rPr>
        <w:t>(</w:t>
      </w:r>
      <w:hyperlink r:id="rId1686" w:anchor="5805"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Поля и пахотные земли были названы fundus римлянами, (от которого непосредственно происходит слово и </w:t>
      </w:r>
      <w:hyperlink r:id="rId1687" w:tooltip="нажмите, чтобы просмотреть определение значения" w:history="1">
        <w:r w:rsidRPr="00EF7CC9">
          <w:rPr>
            <w:rFonts w:ascii="Arial" w:eastAsia="Times New Roman" w:hAnsi="Arial" w:cs="Arial"/>
            <w:color w:val="0033CC"/>
            <w:sz w:val="18"/>
            <w:szCs w:val="18"/>
            <w:lang w:eastAsia="ru-RU"/>
          </w:rPr>
          <w:t>значение </w:t>
        </w:r>
      </w:hyperlink>
      <w:r w:rsidRPr="00EF7CC9">
        <w:rPr>
          <w:rFonts w:ascii="Arial" w:eastAsia="Times New Roman" w:hAnsi="Arial" w:cs="Arial"/>
          <w:color w:val="000000"/>
          <w:sz w:val="18"/>
          <w:szCs w:val="18"/>
          <w:lang w:eastAsia="ru-RU"/>
        </w:rPr>
        <w:t>“фонд”). Таким образом , даже если римский </w:t>
      </w:r>
      <w:hyperlink r:id="rId1688" w:tooltip="нажмите, чтобы просмотреть определение гражданина" w:history="1">
        <w:r w:rsidRPr="00EF7CC9">
          <w:rPr>
            <w:rFonts w:ascii="Arial" w:eastAsia="Times New Roman" w:hAnsi="Arial" w:cs="Arial"/>
            <w:color w:val="0033CC"/>
            <w:sz w:val="18"/>
            <w:szCs w:val="18"/>
            <w:lang w:eastAsia="ru-RU"/>
          </w:rPr>
          <w:t>гражданин</w:t>
        </w:r>
      </w:hyperlink>
      <w:r w:rsidRPr="00EF7CC9">
        <w:rPr>
          <w:rFonts w:ascii="Arial" w:eastAsia="Times New Roman" w:hAnsi="Arial" w:cs="Arial"/>
          <w:color w:val="000000"/>
          <w:sz w:val="18"/>
          <w:szCs w:val="18"/>
          <w:lang w:eastAsia="ru-RU"/>
        </w:rPr>
        <w:t>, если он не обладал достаточным “фундусом” (средствами), то его можно было принудить к рабству у другого, даже призвать в армию.</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08" w:name="5806"/>
      <w:bookmarkEnd w:id="408"/>
      <w:r w:rsidRPr="00EF7CC9">
        <w:rPr>
          <w:rFonts w:ascii="Arial" w:eastAsia="Times New Roman" w:hAnsi="Arial" w:cs="Arial"/>
          <w:b/>
          <w:bCs/>
          <w:color w:val="000000"/>
          <w:lang w:eastAsia="ru-RU"/>
        </w:rPr>
        <w:t>Canon 5806 </w:t>
      </w:r>
      <w:r w:rsidRPr="00EF7CC9">
        <w:rPr>
          <w:rFonts w:ascii="Arial" w:eastAsia="Times New Roman" w:hAnsi="Arial" w:cs="Arial"/>
          <w:color w:val="000000"/>
          <w:sz w:val="16"/>
          <w:szCs w:val="16"/>
          <w:lang w:eastAsia="ru-RU"/>
        </w:rPr>
        <w:t>(</w:t>
      </w:r>
      <w:hyperlink r:id="rId1689" w:anchor="5806"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В противоречие к большинству исторических претензий, а этой Римской правовой изобретение узуфрукт был не какой-то просветленный юридическое </w:t>
      </w:r>
      <w:hyperlink r:id="rId1690" w:tooltip="нажмите, чтобы просмотреть определение понятия" w:history="1">
        <w:r w:rsidRPr="00EF7CC9">
          <w:rPr>
            <w:rFonts w:ascii="Arial" w:eastAsia="Times New Roman" w:hAnsi="Arial" w:cs="Arial"/>
            <w:color w:val="0033CC"/>
            <w:sz w:val="18"/>
            <w:szCs w:val="18"/>
            <w:lang w:eastAsia="ru-RU"/>
          </w:rPr>
          <w:t>понятие</w:t>
        </w:r>
      </w:hyperlink>
      <w:r w:rsidRPr="00EF7CC9">
        <w:rPr>
          <w:rFonts w:ascii="Arial" w:eastAsia="Times New Roman" w:hAnsi="Arial" w:cs="Arial"/>
          <w:color w:val="000000"/>
          <w:sz w:val="18"/>
          <w:szCs w:val="18"/>
          <w:lang w:eastAsia="ru-RU"/>
        </w:rPr>
        <w:t>, а средство создания произвольного и одностороннего захвата всех владений, земельных участков, многоквартирных домов населения в любое время полностью законным, и в то же время позволит беднейшим хозяйствовать на земле и зарабатывать на жизнь, лишая их законных прав на землю и </w:t>
      </w:r>
      <w:hyperlink r:id="rId1691" w:tooltip="щелкните, чтобы просмотреть определение права собственности" w:history="1">
        <w:r w:rsidRPr="00EF7CC9">
          <w:rPr>
            <w:rFonts w:ascii="Arial" w:eastAsia="Times New Roman" w:hAnsi="Arial" w:cs="Arial"/>
            <w:color w:val="0033CC"/>
            <w:sz w:val="18"/>
            <w:szCs w:val="18"/>
            <w:lang w:eastAsia="ru-RU"/>
          </w:rPr>
          <w:t>право собственности</w:t>
        </w:r>
      </w:hyperlink>
      <w:r w:rsidRPr="00EF7CC9">
        <w:rPr>
          <w:rFonts w:ascii="Arial" w:eastAsia="Times New Roman" w:hAnsi="Arial" w:cs="Arial"/>
          <w:color w:val="000000"/>
          <w:sz w:val="18"/>
          <w:szCs w:val="18"/>
          <w:lang w:eastAsia="ru-RU"/>
        </w:rPr>
        <w:t> на земельный участок.</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09" w:name="5807"/>
      <w:bookmarkEnd w:id="409"/>
      <w:r w:rsidRPr="00EF7CC9">
        <w:rPr>
          <w:rFonts w:ascii="Arial" w:eastAsia="Times New Roman" w:hAnsi="Arial" w:cs="Arial"/>
          <w:b/>
          <w:bCs/>
          <w:color w:val="000000"/>
          <w:lang w:eastAsia="ru-RU"/>
        </w:rPr>
        <w:t>Canon 5807 </w:t>
      </w:r>
      <w:r w:rsidRPr="00EF7CC9">
        <w:rPr>
          <w:rFonts w:ascii="Arial" w:eastAsia="Times New Roman" w:hAnsi="Arial" w:cs="Arial"/>
          <w:color w:val="000000"/>
          <w:sz w:val="16"/>
          <w:szCs w:val="16"/>
          <w:lang w:eastAsia="ru-RU"/>
        </w:rPr>
        <w:t>(</w:t>
      </w:r>
      <w:hyperlink r:id="rId1692" w:anchor="5807"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В то время как ошибочно полагают, что узуфрукт каким-то образом совместим с древней </w:t>
      </w:r>
      <w:hyperlink r:id="rId1693" w:tooltip="нажмите, чтобы просмотреть определение понятия" w:history="1">
        <w:r w:rsidRPr="00EF7CC9">
          <w:rPr>
            <w:rFonts w:ascii="Arial" w:eastAsia="Times New Roman" w:hAnsi="Arial" w:cs="Arial"/>
            <w:color w:val="0033CC"/>
            <w:sz w:val="18"/>
            <w:szCs w:val="18"/>
            <w:lang w:eastAsia="ru-RU"/>
          </w:rPr>
          <w:t>концепцией </w:t>
        </w:r>
      </w:hyperlink>
      <w:r w:rsidRPr="00EF7CC9">
        <w:rPr>
          <w:rFonts w:ascii="Arial" w:eastAsia="Times New Roman" w:hAnsi="Arial" w:cs="Arial"/>
          <w:color w:val="000000"/>
          <w:sz w:val="18"/>
          <w:szCs w:val="18"/>
          <w:lang w:eastAsia="ru-RU"/>
        </w:rPr>
        <w:t>аренды падубом во всем древнем мире, римские земельные права не давали ни прав, ни </w:t>
      </w:r>
      <w:hyperlink r:id="rId1694" w:tooltip="нажмите, чтобы просмотреть определение средства правовой защиты" w:history="1">
        <w:r w:rsidRPr="00EF7CC9">
          <w:rPr>
            <w:rFonts w:ascii="Arial" w:eastAsia="Times New Roman" w:hAnsi="Arial" w:cs="Arial"/>
            <w:color w:val="0033CC"/>
            <w:sz w:val="18"/>
            <w:szCs w:val="18"/>
            <w:lang w:eastAsia="ru-RU"/>
          </w:rPr>
          <w:t>средств </w:t>
        </w:r>
      </w:hyperlink>
      <w:r w:rsidRPr="00EF7CC9">
        <w:rPr>
          <w:rFonts w:ascii="Arial" w:eastAsia="Times New Roman" w:hAnsi="Arial" w:cs="Arial"/>
          <w:color w:val="000000"/>
          <w:sz w:val="18"/>
          <w:szCs w:val="18"/>
          <w:lang w:eastAsia="ru-RU"/>
        </w:rPr>
        <w:t>правовой защиты бедным. Узуфрукт позаботился о том, чтобы такие несправедливости рассматривались как “законные”.</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0" w:name="5808"/>
      <w:bookmarkEnd w:id="410"/>
      <w:r w:rsidRPr="00EF7CC9">
        <w:rPr>
          <w:rFonts w:ascii="Arial" w:eastAsia="Times New Roman" w:hAnsi="Arial" w:cs="Arial"/>
          <w:b/>
          <w:bCs/>
          <w:color w:val="000000"/>
          <w:lang w:eastAsia="ru-RU"/>
        </w:rPr>
        <w:t>Canon 5808 </w:t>
      </w:r>
      <w:r w:rsidRPr="00EF7CC9">
        <w:rPr>
          <w:rFonts w:ascii="Arial" w:eastAsia="Times New Roman" w:hAnsi="Arial" w:cs="Arial"/>
          <w:color w:val="000000"/>
          <w:sz w:val="16"/>
          <w:szCs w:val="16"/>
          <w:lang w:eastAsia="ru-RU"/>
        </w:rPr>
        <w:t>(</w:t>
      </w:r>
      <w:hyperlink r:id="rId1695" w:anchor="5808"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Римская </w:t>
      </w:r>
      <w:hyperlink r:id="rId1696" w:tooltip="нажмите, чтобы просмотреть определение понятия" w:history="1">
        <w:r w:rsidRPr="00EF7CC9">
          <w:rPr>
            <w:rFonts w:ascii="Arial" w:eastAsia="Times New Roman" w:hAnsi="Arial" w:cs="Arial"/>
            <w:color w:val="0033CC"/>
            <w:sz w:val="18"/>
            <w:szCs w:val="18"/>
            <w:lang w:eastAsia="ru-RU"/>
          </w:rPr>
          <w:t>концепция </w:t>
        </w:r>
      </w:hyperlink>
      <w:r w:rsidRPr="00EF7CC9">
        <w:rPr>
          <w:rFonts w:ascii="Arial" w:eastAsia="Times New Roman" w:hAnsi="Arial" w:cs="Arial"/>
          <w:color w:val="000000"/>
          <w:sz w:val="18"/>
          <w:szCs w:val="18"/>
          <w:lang w:eastAsia="ru-RU"/>
        </w:rPr>
        <w:t>узуфрукта была вновь введена в XVI веке, в соответствии с которой вся завоеванная “ </w:t>
      </w:r>
      <w:hyperlink r:id="rId1697" w:tooltip="нажмите, чтобы просмотреть определение короны" w:history="1">
        <w:r w:rsidRPr="00EF7CC9">
          <w:rPr>
            <w:rFonts w:ascii="Arial" w:eastAsia="Times New Roman" w:hAnsi="Arial" w:cs="Arial"/>
            <w:color w:val="0033CC"/>
            <w:sz w:val="18"/>
            <w:szCs w:val="18"/>
            <w:lang w:eastAsia="ru-RU"/>
          </w:rPr>
          <w:t>короной </w:t>
        </w:r>
      </w:hyperlink>
      <w:r w:rsidRPr="00EF7CC9">
        <w:rPr>
          <w:rFonts w:ascii="Arial" w:eastAsia="Times New Roman" w:hAnsi="Arial" w:cs="Arial"/>
          <w:color w:val="000000"/>
          <w:sz w:val="18"/>
          <w:szCs w:val="18"/>
          <w:lang w:eastAsia="ru-RU"/>
        </w:rPr>
        <w:t>” земля рассматривается в allodium (абсолютной </w:t>
      </w:r>
      <w:hyperlink r:id="rId1698" w:tooltip="щелкните, чтобы просмотреть определение права собственности" w:history="1">
        <w:r w:rsidRPr="00EF7CC9">
          <w:rPr>
            <w:rFonts w:ascii="Arial" w:eastAsia="Times New Roman" w:hAnsi="Arial" w:cs="Arial"/>
            <w:color w:val="0033CC"/>
            <w:sz w:val="18"/>
            <w:szCs w:val="18"/>
            <w:lang w:eastAsia="ru-RU"/>
          </w:rPr>
          <w:t>собственности </w:t>
        </w:r>
      </w:hyperlink>
      <w:r w:rsidRPr="00EF7CC9">
        <w:rPr>
          <w:rFonts w:ascii="Arial" w:eastAsia="Times New Roman" w:hAnsi="Arial" w:cs="Arial"/>
          <w:color w:val="000000"/>
          <w:sz w:val="18"/>
          <w:szCs w:val="18"/>
          <w:lang w:eastAsia="ru-RU"/>
        </w:rPr>
        <w:t>), со всем правом собственности на узуфрукт.</w:t>
      </w:r>
    </w:p>
    <w:p w:rsidR="00EF7CC9" w:rsidRPr="00EF7CC9" w:rsidRDefault="00EF7CC9" w:rsidP="00EF7CC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F7CC9">
        <w:rPr>
          <w:rFonts w:ascii="Arial" w:eastAsia="Times New Roman" w:hAnsi="Arial" w:cs="Arial"/>
          <w:b/>
          <w:bCs/>
          <w:color w:val="000000"/>
          <w:sz w:val="36"/>
          <w:szCs w:val="36"/>
          <w:lang w:eastAsia="ru-RU"/>
        </w:rPr>
        <w:t>Статья 60-Усукапио</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1" w:name="5809"/>
      <w:bookmarkEnd w:id="411"/>
      <w:r w:rsidRPr="00EF7CC9">
        <w:rPr>
          <w:rFonts w:ascii="Arial" w:eastAsia="Times New Roman" w:hAnsi="Arial" w:cs="Arial"/>
          <w:b/>
          <w:bCs/>
          <w:color w:val="000000"/>
          <w:lang w:eastAsia="ru-RU"/>
        </w:rPr>
        <w:t>Canon 5809 </w:t>
      </w:r>
      <w:r w:rsidRPr="00EF7CC9">
        <w:rPr>
          <w:rFonts w:ascii="Arial" w:eastAsia="Times New Roman" w:hAnsi="Arial" w:cs="Arial"/>
          <w:color w:val="000000"/>
          <w:sz w:val="16"/>
          <w:szCs w:val="16"/>
          <w:lang w:eastAsia="ru-RU"/>
        </w:rPr>
        <w:t>(</w:t>
      </w:r>
      <w:hyperlink r:id="rId1699" w:anchor="5809"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lastRenderedPageBreak/>
        <w:t>Usucapio-это римский термин, определяющий понятие </w:t>
      </w:r>
      <w:hyperlink r:id="rId1700" w:tooltip="щелкните, чтобы просмотреть определение права собственности" w:history="1">
        <w:r w:rsidRPr="00EF7CC9">
          <w:rPr>
            <w:rFonts w:ascii="Arial" w:eastAsia="Times New Roman" w:hAnsi="Arial" w:cs="Arial"/>
            <w:color w:val="0033CC"/>
            <w:sz w:val="18"/>
            <w:szCs w:val="18"/>
            <w:lang w:eastAsia="ru-RU"/>
          </w:rPr>
          <w:t>собственности </w:t>
        </w:r>
      </w:hyperlink>
      <w:r w:rsidRPr="00EF7CC9">
        <w:rPr>
          <w:rFonts w:ascii="Arial" w:eastAsia="Times New Roman" w:hAnsi="Arial" w:cs="Arial"/>
          <w:color w:val="000000"/>
          <w:sz w:val="18"/>
          <w:szCs w:val="18"/>
          <w:lang w:eastAsia="ru-RU"/>
        </w:rPr>
        <w:t>.</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2" w:name="5810"/>
      <w:bookmarkEnd w:id="412"/>
      <w:r w:rsidRPr="00EF7CC9">
        <w:rPr>
          <w:rFonts w:ascii="Arial" w:eastAsia="Times New Roman" w:hAnsi="Arial" w:cs="Arial"/>
          <w:b/>
          <w:bCs/>
          <w:color w:val="000000"/>
          <w:lang w:eastAsia="ru-RU"/>
        </w:rPr>
        <w:t>Canon 5810 </w:t>
      </w:r>
      <w:r w:rsidRPr="00EF7CC9">
        <w:rPr>
          <w:rFonts w:ascii="Arial" w:eastAsia="Times New Roman" w:hAnsi="Arial" w:cs="Arial"/>
          <w:color w:val="000000"/>
          <w:sz w:val="16"/>
          <w:szCs w:val="16"/>
          <w:lang w:eastAsia="ru-RU"/>
        </w:rPr>
        <w:t>(</w:t>
      </w:r>
      <w:hyperlink r:id="rId1701" w:anchor="5810"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В раннем </w:t>
      </w:r>
      <w:hyperlink r:id="rId1702" w:tooltip="нажмите, чтобы просмотреть определение римского права" w:history="1">
        <w:r w:rsidRPr="00EF7CC9">
          <w:rPr>
            <w:rFonts w:ascii="Arial" w:eastAsia="Times New Roman" w:hAnsi="Arial" w:cs="Arial"/>
            <w:color w:val="0033CC"/>
            <w:sz w:val="18"/>
            <w:szCs w:val="18"/>
            <w:lang w:eastAsia="ru-RU"/>
          </w:rPr>
          <w:t>Римском праве </w:t>
        </w:r>
      </w:hyperlink>
      <w:r w:rsidRPr="00EF7CC9">
        <w:rPr>
          <w:rFonts w:ascii="Arial" w:eastAsia="Times New Roman" w:hAnsi="Arial" w:cs="Arial"/>
          <w:color w:val="000000"/>
          <w:sz w:val="18"/>
          <w:szCs w:val="18"/>
          <w:lang w:eastAsia="ru-RU"/>
        </w:rPr>
        <w:t>два (2) года непрерывного владения устанавливали правовой титул в </w:t>
      </w:r>
      <w:hyperlink r:id="rId1703" w:tooltip="нажмите, чтобы просмотреть определение обращения" w:history="1">
        <w:r w:rsidRPr="00EF7CC9">
          <w:rPr>
            <w:rFonts w:ascii="Arial" w:eastAsia="Times New Roman" w:hAnsi="Arial" w:cs="Arial"/>
            <w:color w:val="0033CC"/>
            <w:sz w:val="18"/>
            <w:szCs w:val="18"/>
            <w:lang w:eastAsia="ru-RU"/>
          </w:rPr>
          <w:t>случае </w:t>
        </w:r>
      </w:hyperlink>
      <w:r w:rsidRPr="00EF7CC9">
        <w:rPr>
          <w:rFonts w:ascii="Arial" w:eastAsia="Times New Roman" w:hAnsi="Arial" w:cs="Arial"/>
          <w:color w:val="000000"/>
          <w:sz w:val="18"/>
          <w:szCs w:val="18"/>
          <w:lang w:eastAsia="ru-RU"/>
        </w:rPr>
        <w:t>Земли, один (1) год-в </w:t>
      </w:r>
      <w:hyperlink r:id="rId1704" w:tooltip="нажмите, чтобы просмотреть определение обращения" w:history="1">
        <w:r w:rsidRPr="00EF7CC9">
          <w:rPr>
            <w:rFonts w:ascii="Arial" w:eastAsia="Times New Roman" w:hAnsi="Arial" w:cs="Arial"/>
            <w:color w:val="0033CC"/>
            <w:sz w:val="18"/>
            <w:szCs w:val="18"/>
            <w:lang w:eastAsia="ru-RU"/>
          </w:rPr>
          <w:t>случае </w:t>
        </w:r>
      </w:hyperlink>
      <w:r w:rsidRPr="00EF7CC9">
        <w:rPr>
          <w:rFonts w:ascii="Arial" w:eastAsia="Times New Roman" w:hAnsi="Arial" w:cs="Arial"/>
          <w:color w:val="000000"/>
          <w:sz w:val="18"/>
          <w:szCs w:val="18"/>
          <w:lang w:eastAsia="ru-RU"/>
        </w:rPr>
        <w:t>движимого имущества.</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3" w:name="5811"/>
      <w:bookmarkEnd w:id="413"/>
      <w:r w:rsidRPr="00EF7CC9">
        <w:rPr>
          <w:rFonts w:ascii="Arial" w:eastAsia="Times New Roman" w:hAnsi="Arial" w:cs="Arial"/>
          <w:b/>
          <w:bCs/>
          <w:color w:val="000000"/>
          <w:lang w:eastAsia="ru-RU"/>
        </w:rPr>
        <w:t>Canon 5811 </w:t>
      </w:r>
      <w:r w:rsidRPr="00EF7CC9">
        <w:rPr>
          <w:rFonts w:ascii="Arial" w:eastAsia="Times New Roman" w:hAnsi="Arial" w:cs="Arial"/>
          <w:color w:val="000000"/>
          <w:sz w:val="16"/>
          <w:szCs w:val="16"/>
          <w:lang w:eastAsia="ru-RU"/>
        </w:rPr>
        <w:t>(</w:t>
      </w:r>
      <w:hyperlink r:id="rId1705" w:anchor="5811"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Чтобы поддержать аргумент о законности, римляне изобрели еще больше юридических фикций, касающихся Усукапио, в соответствии с которыми определенная Земля может быть заявлена как “бесхозяйная” и, следовательно, может быть “законно занята” (оккупация) как частная </w:t>
      </w:r>
      <w:hyperlink r:id="rId1706" w:tooltip="щелкните, чтобы просмотреть определение права собственности" w:history="1">
        <w:r w:rsidRPr="00EF7CC9">
          <w:rPr>
            <w:rFonts w:ascii="Arial" w:eastAsia="Times New Roman" w:hAnsi="Arial" w:cs="Arial"/>
            <w:color w:val="0033CC"/>
            <w:sz w:val="18"/>
            <w:szCs w:val="18"/>
            <w:lang w:eastAsia="ru-RU"/>
          </w:rPr>
          <w:t>собственность </w:t>
        </w:r>
      </w:hyperlink>
      <w:r w:rsidRPr="00EF7CC9">
        <w:rPr>
          <w:rFonts w:ascii="Arial" w:eastAsia="Times New Roman" w:hAnsi="Arial" w:cs="Arial"/>
          <w:color w:val="000000"/>
          <w:sz w:val="18"/>
          <w:szCs w:val="18"/>
          <w:lang w:eastAsia="ru-RU"/>
        </w:rPr>
        <w:t>– исключая храмы – первым </w:t>
      </w:r>
      <w:hyperlink r:id="rId1707" w:tooltip="нажмите, чтобы просмотреть определение человека" w:history="1">
        <w:r w:rsidRPr="00EF7CC9">
          <w:rPr>
            <w:rFonts w:ascii="Arial" w:eastAsia="Times New Roman" w:hAnsi="Arial" w:cs="Arial"/>
            <w:color w:val="0033CC"/>
            <w:sz w:val="18"/>
            <w:szCs w:val="18"/>
            <w:lang w:eastAsia="ru-RU"/>
          </w:rPr>
          <w:t>лицом</w:t>
        </w:r>
      </w:hyperlink>
      <w:r w:rsidRPr="00EF7CC9">
        <w:rPr>
          <w:rFonts w:ascii="Arial" w:eastAsia="Times New Roman" w:hAnsi="Arial" w:cs="Arial"/>
          <w:color w:val="000000"/>
          <w:sz w:val="18"/>
          <w:szCs w:val="18"/>
          <w:lang w:eastAsia="ru-RU"/>
        </w:rPr>
        <w:t>, вступившим во владение. Таким образом, эти экстраординарные притязания открыли легионам и их лидерам готовый мотив для победы над врагами, поскольку единственной дозволенной частной землей была завоеванная земля.</w:t>
      </w:r>
    </w:p>
    <w:p w:rsidR="00EF7CC9" w:rsidRPr="00EF7CC9" w:rsidRDefault="00EF7CC9" w:rsidP="00EF7CC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F7CC9">
        <w:rPr>
          <w:rFonts w:ascii="Arial" w:eastAsia="Times New Roman" w:hAnsi="Arial" w:cs="Arial"/>
          <w:b/>
          <w:bCs/>
          <w:color w:val="000000"/>
          <w:sz w:val="36"/>
          <w:szCs w:val="36"/>
          <w:lang w:eastAsia="ru-RU"/>
        </w:rPr>
        <w:t>Статья 61-Mancipatio</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4" w:name="5812"/>
      <w:bookmarkEnd w:id="414"/>
      <w:r w:rsidRPr="00EF7CC9">
        <w:rPr>
          <w:rFonts w:ascii="Arial" w:eastAsia="Times New Roman" w:hAnsi="Arial" w:cs="Arial"/>
          <w:b/>
          <w:bCs/>
          <w:color w:val="000000"/>
          <w:lang w:eastAsia="ru-RU"/>
        </w:rPr>
        <w:t>Canon 5812 </w:t>
      </w:r>
      <w:r w:rsidRPr="00EF7CC9">
        <w:rPr>
          <w:rFonts w:ascii="Arial" w:eastAsia="Times New Roman" w:hAnsi="Arial" w:cs="Arial"/>
          <w:color w:val="000000"/>
          <w:sz w:val="16"/>
          <w:szCs w:val="16"/>
          <w:lang w:eastAsia="ru-RU"/>
        </w:rPr>
        <w:t>(</w:t>
      </w:r>
      <w:hyperlink r:id="rId1708" w:anchor="5812"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Формальная система передачи </w:t>
      </w:r>
      <w:hyperlink r:id="rId1709" w:tooltip="нажмите, чтобы просмотреть определение свойства" w:history="1">
        <w:r w:rsidRPr="00EF7CC9">
          <w:rPr>
            <w:rFonts w:ascii="Arial" w:eastAsia="Times New Roman" w:hAnsi="Arial" w:cs="Arial"/>
            <w:color w:val="0033CC"/>
            <w:sz w:val="18"/>
            <w:szCs w:val="18"/>
            <w:lang w:eastAsia="ru-RU"/>
          </w:rPr>
          <w:t>собственности </w:t>
        </w:r>
      </w:hyperlink>
      <w:r w:rsidRPr="00EF7CC9">
        <w:rPr>
          <w:rFonts w:ascii="Arial" w:eastAsia="Times New Roman" w:hAnsi="Arial" w:cs="Arial"/>
          <w:color w:val="000000"/>
          <w:sz w:val="18"/>
          <w:szCs w:val="18"/>
          <w:lang w:eastAsia="ru-RU"/>
        </w:rPr>
        <w:t>по </w:t>
      </w:r>
      <w:hyperlink r:id="rId1710" w:tooltip="нажмите, чтобы просмотреть определение римского права" w:history="1">
        <w:r w:rsidRPr="00EF7CC9">
          <w:rPr>
            <w:rFonts w:ascii="Arial" w:eastAsia="Times New Roman" w:hAnsi="Arial" w:cs="Arial"/>
            <w:color w:val="0033CC"/>
            <w:sz w:val="18"/>
            <w:szCs w:val="18"/>
            <w:lang w:eastAsia="ru-RU"/>
          </w:rPr>
          <w:t>римскому праву </w:t>
        </w:r>
      </w:hyperlink>
      <w:r w:rsidRPr="00EF7CC9">
        <w:rPr>
          <w:rFonts w:ascii="Arial" w:eastAsia="Times New Roman" w:hAnsi="Arial" w:cs="Arial"/>
          <w:color w:val="000000"/>
          <w:sz w:val="18"/>
          <w:szCs w:val="18"/>
          <w:lang w:eastAsia="ru-RU"/>
        </w:rPr>
        <w:t>называлась "mancipatio" и является классическим примером того, как римляне считали ритуал и процедуру более значительными, чем </w:t>
      </w:r>
      <w:hyperlink r:id="rId1711" w:tooltip="нажмите, чтобы просмотреть определение клятвы" w:history="1">
        <w:r w:rsidRPr="00EF7CC9">
          <w:rPr>
            <w:rFonts w:ascii="Arial" w:eastAsia="Times New Roman" w:hAnsi="Arial" w:cs="Arial"/>
            <w:color w:val="0033CC"/>
            <w:sz w:val="18"/>
            <w:szCs w:val="18"/>
            <w:lang w:eastAsia="ru-RU"/>
          </w:rPr>
          <w:t>клятва </w:t>
        </w:r>
      </w:hyperlink>
      <w:r w:rsidRPr="00EF7CC9">
        <w:rPr>
          <w:rFonts w:ascii="Arial" w:eastAsia="Times New Roman" w:hAnsi="Arial" w:cs="Arial"/>
          <w:color w:val="000000"/>
          <w:sz w:val="18"/>
          <w:szCs w:val="18"/>
          <w:lang w:eastAsia="ru-RU"/>
        </w:rPr>
        <w:t>и </w:t>
      </w:r>
      <w:hyperlink r:id="rId1712" w:tooltip="нажмите, чтобы просмотреть определение согласия" w:history="1">
        <w:r w:rsidRPr="00EF7CC9">
          <w:rPr>
            <w:rFonts w:ascii="Arial" w:eastAsia="Times New Roman" w:hAnsi="Arial" w:cs="Arial"/>
            <w:color w:val="0033CC"/>
            <w:sz w:val="18"/>
            <w:szCs w:val="18"/>
            <w:lang w:eastAsia="ru-RU"/>
          </w:rPr>
          <w:t>согласие </w:t>
        </w:r>
      </w:hyperlink>
      <w:r w:rsidRPr="00EF7CC9">
        <w:rPr>
          <w:rFonts w:ascii="Arial" w:eastAsia="Times New Roman" w:hAnsi="Arial" w:cs="Arial"/>
          <w:color w:val="000000"/>
          <w:sz w:val="18"/>
          <w:szCs w:val="18"/>
          <w:lang w:eastAsia="ru-RU"/>
        </w:rPr>
        <w:t>без принуждения.</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5" w:name="5813"/>
      <w:bookmarkEnd w:id="415"/>
      <w:r w:rsidRPr="00EF7CC9">
        <w:rPr>
          <w:rFonts w:ascii="Arial" w:eastAsia="Times New Roman" w:hAnsi="Arial" w:cs="Arial"/>
          <w:b/>
          <w:bCs/>
          <w:color w:val="000000"/>
          <w:lang w:eastAsia="ru-RU"/>
        </w:rPr>
        <w:t>Canon 5813 </w:t>
      </w:r>
      <w:r w:rsidRPr="00EF7CC9">
        <w:rPr>
          <w:rFonts w:ascii="Arial" w:eastAsia="Times New Roman" w:hAnsi="Arial" w:cs="Arial"/>
          <w:color w:val="000000"/>
          <w:sz w:val="16"/>
          <w:szCs w:val="16"/>
          <w:lang w:eastAsia="ru-RU"/>
        </w:rPr>
        <w:t>(</w:t>
      </w:r>
      <w:hyperlink r:id="rId1713" w:anchor="5813"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Церемония mancipatio, как правило, проводилась в присутствии передающего лица, получателя, пяти (5) римских граждан мужского пола в качестве свидетелей, швейцара, держащего пару Весов, представляющих справедливый закон, и слиток меди или бронзы (позднее золото) или некоторое вознаграждение для получателя. Если </w:t>
      </w:r>
      <w:hyperlink r:id="rId1714" w:tooltip="нажмите, чтобы просмотреть определение владельца" w:history="1">
        <w:r w:rsidRPr="00EF7CC9">
          <w:rPr>
            <w:rFonts w:ascii="Arial" w:eastAsia="Times New Roman" w:hAnsi="Arial" w:cs="Arial"/>
            <w:color w:val="0033CC"/>
            <w:sz w:val="18"/>
            <w:szCs w:val="18"/>
            <w:lang w:eastAsia="ru-RU"/>
          </w:rPr>
          <w:t>землевладелец </w:t>
        </w:r>
      </w:hyperlink>
      <w:r w:rsidRPr="00EF7CC9">
        <w:rPr>
          <w:rFonts w:ascii="Arial" w:eastAsia="Times New Roman" w:hAnsi="Arial" w:cs="Arial"/>
          <w:color w:val="000000"/>
          <w:sz w:val="18"/>
          <w:szCs w:val="18"/>
          <w:lang w:eastAsia="ru-RU"/>
        </w:rPr>
        <w:t>не говорил по-латыни – чего большинство не делало, то на его место ставили “ человека”. Затем получатель схватил передаваемый </w:t>
      </w:r>
      <w:hyperlink r:id="rId1715" w:tooltip="щелкните, чтобы просмотреть определение объекта" w:history="1">
        <w:r w:rsidRPr="00EF7CC9">
          <w:rPr>
            <w:rFonts w:ascii="Arial" w:eastAsia="Times New Roman" w:hAnsi="Arial" w:cs="Arial"/>
            <w:color w:val="0033CC"/>
            <w:sz w:val="18"/>
            <w:szCs w:val="18"/>
            <w:lang w:eastAsia="ru-RU"/>
          </w:rPr>
          <w:t>предмет </w:t>
        </w:r>
      </w:hyperlink>
      <w:r w:rsidRPr="00EF7CC9">
        <w:rPr>
          <w:rFonts w:ascii="Arial" w:eastAsia="Times New Roman" w:hAnsi="Arial" w:cs="Arial"/>
          <w:color w:val="000000"/>
          <w:sz w:val="18"/>
          <w:szCs w:val="18"/>
          <w:lang w:eastAsia="ru-RU"/>
        </w:rPr>
        <w:t>и, как утверждается, сказал по-латыни: "я утверждаю, что эта </w:t>
      </w:r>
      <w:hyperlink r:id="rId1716" w:tooltip="нажмите, чтобы просмотреть определение вещи" w:history="1">
        <w:r w:rsidRPr="00EF7CC9">
          <w:rPr>
            <w:rFonts w:ascii="Arial" w:eastAsia="Times New Roman" w:hAnsi="Arial" w:cs="Arial"/>
            <w:color w:val="0033CC"/>
            <w:sz w:val="18"/>
            <w:szCs w:val="18"/>
            <w:lang w:eastAsia="ru-RU"/>
          </w:rPr>
          <w:t>вещь</w:t>
        </w:r>
      </w:hyperlink>
      <w:r w:rsidRPr="00EF7CC9">
        <w:rPr>
          <w:rFonts w:ascii="Arial" w:eastAsia="Times New Roman" w:hAnsi="Arial" w:cs="Arial"/>
          <w:color w:val="000000"/>
          <w:sz w:val="18"/>
          <w:szCs w:val="18"/>
          <w:lang w:eastAsia="ru-RU"/>
        </w:rPr>
        <w:t> это мое по Квиритарному (римскому) праву; и пусть оно было куплено мною на этот кусок меди и на эти медные весы."Затем он ударил по весам слитком, который он передал передающему лицу “в качестве цены".</w:t>
      </w:r>
    </w:p>
    <w:p w:rsidR="00EF7CC9" w:rsidRPr="00EF7CC9" w:rsidRDefault="00EF7CC9" w:rsidP="00EF7CC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F7CC9">
        <w:rPr>
          <w:rFonts w:ascii="Arial" w:eastAsia="Times New Roman" w:hAnsi="Arial" w:cs="Arial"/>
          <w:b/>
          <w:bCs/>
          <w:color w:val="000000"/>
          <w:sz w:val="36"/>
          <w:szCs w:val="36"/>
          <w:lang w:eastAsia="ru-RU"/>
        </w:rPr>
        <w:t>Статья 62-Порядок Действий</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6" w:name="5814"/>
      <w:bookmarkEnd w:id="416"/>
      <w:r w:rsidRPr="00EF7CC9">
        <w:rPr>
          <w:rFonts w:ascii="Arial" w:eastAsia="Times New Roman" w:hAnsi="Arial" w:cs="Arial"/>
          <w:b/>
          <w:bCs/>
          <w:color w:val="000000"/>
          <w:lang w:eastAsia="ru-RU"/>
        </w:rPr>
        <w:t>Canon 5814 </w:t>
      </w:r>
      <w:r w:rsidRPr="00EF7CC9">
        <w:rPr>
          <w:rFonts w:ascii="Arial" w:eastAsia="Times New Roman" w:hAnsi="Arial" w:cs="Arial"/>
          <w:color w:val="000000"/>
          <w:sz w:val="16"/>
          <w:szCs w:val="16"/>
          <w:lang w:eastAsia="ru-RU"/>
        </w:rPr>
        <w:t>(</w:t>
      </w:r>
      <w:hyperlink r:id="rId1717" w:anchor="5814"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Фраза "Modus Operandi“, также указанная инициалами M. O., была римским эквивалентом” Bar an Measúir" древнего ирландского Холли за тысячелетия до этого. Modus означает "мера“, а Operandi от opera - ”усилие, работа, служение".</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7" w:name="5815"/>
      <w:bookmarkEnd w:id="417"/>
      <w:r w:rsidRPr="00EF7CC9">
        <w:rPr>
          <w:rFonts w:ascii="Arial" w:eastAsia="Times New Roman" w:hAnsi="Arial" w:cs="Arial"/>
          <w:b/>
          <w:bCs/>
          <w:color w:val="000000"/>
          <w:lang w:eastAsia="ru-RU"/>
        </w:rPr>
        <w:t>Canon 5815 </w:t>
      </w:r>
      <w:r w:rsidRPr="00EF7CC9">
        <w:rPr>
          <w:rFonts w:ascii="Arial" w:eastAsia="Times New Roman" w:hAnsi="Arial" w:cs="Arial"/>
          <w:color w:val="000000"/>
          <w:sz w:val="16"/>
          <w:szCs w:val="16"/>
          <w:lang w:eastAsia="ru-RU"/>
        </w:rPr>
        <w:t>(</w:t>
      </w:r>
      <w:hyperlink r:id="rId1718" w:anchor="5815"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Римская система измерений была основана на недавно изобретенной стандартной единице измерения, представляющей собой педис или "ногу", состоящую из четырех (4) ладоней (ладонь составляет около 3 дюймов), шестнадцати (16) цифр (ширина пальца или 0,75 дюйма) и двенадцати (12) unciae (дюймов), чтобы заменить священный кубит Падуба ирландцев и кельтов.</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8" w:name="5816"/>
      <w:bookmarkEnd w:id="418"/>
      <w:r w:rsidRPr="00EF7CC9">
        <w:rPr>
          <w:rFonts w:ascii="Arial" w:eastAsia="Times New Roman" w:hAnsi="Arial" w:cs="Arial"/>
          <w:b/>
          <w:bCs/>
          <w:color w:val="000000"/>
          <w:lang w:eastAsia="ru-RU"/>
        </w:rPr>
        <w:t>Canon 5816 </w:t>
      </w:r>
      <w:r w:rsidRPr="00EF7CC9">
        <w:rPr>
          <w:rFonts w:ascii="Arial" w:eastAsia="Times New Roman" w:hAnsi="Arial" w:cs="Arial"/>
          <w:color w:val="000000"/>
          <w:sz w:val="16"/>
          <w:szCs w:val="16"/>
          <w:lang w:eastAsia="ru-RU"/>
        </w:rPr>
        <w:t>(</w:t>
      </w:r>
      <w:hyperlink r:id="rId1719" w:anchor="5816"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720" w:tooltip="щелкните, чтобы просмотреть определение причины" w:history="1">
        <w:r w:rsidRPr="00EF7CC9">
          <w:rPr>
            <w:rFonts w:ascii="Arial" w:eastAsia="Times New Roman" w:hAnsi="Arial" w:cs="Arial"/>
            <w:color w:val="0033CC"/>
            <w:sz w:val="18"/>
            <w:szCs w:val="18"/>
            <w:lang w:eastAsia="ru-RU"/>
          </w:rPr>
          <w:t>Причина</w:t>
        </w:r>
      </w:hyperlink>
      <w:r w:rsidRPr="00EF7CC9">
        <w:rPr>
          <w:rFonts w:ascii="Arial" w:eastAsia="Times New Roman" w:hAnsi="Arial" w:cs="Arial"/>
          <w:color w:val="000000"/>
          <w:sz w:val="18"/>
          <w:szCs w:val="18"/>
          <w:lang w:eastAsia="ru-RU"/>
        </w:rPr>
        <w:t>, по которой римляне изобрели единицу pedis/pedes, или foot, заключалась в том, чтобы определить, как быстро они могут перемещать легионы из одного (1) места в другое, чтобы подавить любое восстание за свободу или основные права. Таким образом, энергично тренируя свои легионы, чтобы идти в ногу и определенной скорости, римляне усовершенствовали свою меру больших расстояний с большой точностью - используя кельтские дороги в качестве центральной для их завоевания Европы до Западной Азии, Северной Африки и Ближнего Востока.</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19" w:name="5817"/>
      <w:bookmarkEnd w:id="419"/>
      <w:r w:rsidRPr="00EF7CC9">
        <w:rPr>
          <w:rFonts w:ascii="Arial" w:eastAsia="Times New Roman" w:hAnsi="Arial" w:cs="Arial"/>
          <w:b/>
          <w:bCs/>
          <w:color w:val="000000"/>
          <w:lang w:eastAsia="ru-RU"/>
        </w:rPr>
        <w:t>Canon 5817 </w:t>
      </w:r>
      <w:r w:rsidRPr="00EF7CC9">
        <w:rPr>
          <w:rFonts w:ascii="Arial" w:eastAsia="Times New Roman" w:hAnsi="Arial" w:cs="Arial"/>
          <w:color w:val="000000"/>
          <w:sz w:val="16"/>
          <w:szCs w:val="16"/>
          <w:lang w:eastAsia="ru-RU"/>
        </w:rPr>
        <w:t>(</w:t>
      </w:r>
      <w:hyperlink r:id="rId1721" w:anchor="5817"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lastRenderedPageBreak/>
        <w:t>Единица, называемая gradus, также известная как “шаг”, составляла приблизительно два с половиной ( 2½) фута в качестве стандартного марша, в то время как единица, называемая passus или “темп”, будучи быстрым маршем, была вдвое больше, чем на пяти (5) футах. Таким образом, один (1) миллариум или “Миля” был эквивалентен двум тысячам (2000) шагов стандартного марша со скоростью три (3) мили в час или одной тысяче (1000) шагов быстрого марша со скоростью шесть (6) миль в час.</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20" w:name="5818"/>
      <w:bookmarkEnd w:id="420"/>
      <w:r w:rsidRPr="00EF7CC9">
        <w:rPr>
          <w:rFonts w:ascii="Arial" w:eastAsia="Times New Roman" w:hAnsi="Arial" w:cs="Arial"/>
          <w:b/>
          <w:bCs/>
          <w:color w:val="000000"/>
          <w:lang w:eastAsia="ru-RU"/>
        </w:rPr>
        <w:t>Canon 5818 </w:t>
      </w:r>
      <w:r w:rsidRPr="00EF7CC9">
        <w:rPr>
          <w:rFonts w:ascii="Arial" w:eastAsia="Times New Roman" w:hAnsi="Arial" w:cs="Arial"/>
          <w:color w:val="000000"/>
          <w:sz w:val="16"/>
          <w:szCs w:val="16"/>
          <w:lang w:eastAsia="ru-RU"/>
        </w:rPr>
        <w:t>(</w:t>
      </w:r>
      <w:hyperlink r:id="rId1722" w:anchor="5818"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В то время как римляне были точны в своих измерениях педов (ног), их интерес к точному измерению и обследованию завоеванных земель был менее точен - отражение измерения , являющегося фокусом военного контроля и контроля над </w:t>
      </w:r>
      <w:hyperlink r:id="rId1723" w:tooltip="нажмите, чтобы просмотреть определение торговли" w:history="1">
        <w:r w:rsidRPr="00EF7CC9">
          <w:rPr>
            <w:rFonts w:ascii="Arial" w:eastAsia="Times New Roman" w:hAnsi="Arial" w:cs="Arial"/>
            <w:color w:val="0033CC"/>
            <w:sz w:val="18"/>
            <w:szCs w:val="18"/>
            <w:lang w:eastAsia="ru-RU"/>
          </w:rPr>
          <w:t>торговлей</w:t>
        </w:r>
      </w:hyperlink>
      <w:r w:rsidRPr="00EF7CC9">
        <w:rPr>
          <w:rFonts w:ascii="Arial" w:eastAsia="Times New Roman" w:hAnsi="Arial" w:cs="Arial"/>
          <w:color w:val="000000"/>
          <w:sz w:val="18"/>
          <w:szCs w:val="18"/>
          <w:lang w:eastAsia="ru-RU"/>
        </w:rPr>
        <w:t>, чем справедливое использование земли.</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21" w:name="5819"/>
      <w:bookmarkEnd w:id="421"/>
      <w:r w:rsidRPr="00EF7CC9">
        <w:rPr>
          <w:rFonts w:ascii="Arial" w:eastAsia="Times New Roman" w:hAnsi="Arial" w:cs="Arial"/>
          <w:b/>
          <w:bCs/>
          <w:color w:val="000000"/>
          <w:lang w:eastAsia="ru-RU"/>
        </w:rPr>
        <w:t>Canon 5819 </w:t>
      </w:r>
      <w:r w:rsidRPr="00EF7CC9">
        <w:rPr>
          <w:rFonts w:ascii="Arial" w:eastAsia="Times New Roman" w:hAnsi="Arial" w:cs="Arial"/>
          <w:color w:val="000000"/>
          <w:sz w:val="16"/>
          <w:szCs w:val="16"/>
          <w:lang w:eastAsia="ru-RU"/>
        </w:rPr>
        <w:t>(</w:t>
      </w:r>
      <w:hyperlink r:id="rId1724" w:anchor="5819"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Римляне были настолько бедны в управлении землями, что периодически Империя сталкивалась с массовым голодом и нехваткой продовольствия из-за плохого планирования и управления. Действительно, почти все заявленные Писания, касающиеся римлян, создавших " АКР " и совершенствующих сельскохозяйственное производство, являются преднамеренными мошенничествами и подделками, чтобы обесценить гораздо более старые и более справедливые земельные системы.</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22" w:name="5820"/>
      <w:bookmarkEnd w:id="422"/>
      <w:r w:rsidRPr="00EF7CC9">
        <w:rPr>
          <w:rFonts w:ascii="Arial" w:eastAsia="Times New Roman" w:hAnsi="Arial" w:cs="Arial"/>
          <w:b/>
          <w:bCs/>
          <w:color w:val="000000"/>
          <w:lang w:eastAsia="ru-RU"/>
        </w:rPr>
        <w:t>Canon 5820 </w:t>
      </w:r>
      <w:r w:rsidRPr="00EF7CC9">
        <w:rPr>
          <w:rFonts w:ascii="Arial" w:eastAsia="Times New Roman" w:hAnsi="Arial" w:cs="Arial"/>
          <w:color w:val="000000"/>
          <w:sz w:val="16"/>
          <w:szCs w:val="16"/>
          <w:lang w:eastAsia="ru-RU"/>
        </w:rPr>
        <w:t>(</w:t>
      </w:r>
      <w:hyperlink r:id="rId1725" w:anchor="5820"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Римляне предпочитали основывать свои претензии и контроль на своих сложных регистрах, называемых tabulae, особенно на своих ведомостях рабов и регистрации товаров, перевозимых и контролируемых через порты, склады и рынки, особенно на "переписи". Действительно, </w:t>
      </w:r>
      <w:hyperlink r:id="rId1726" w:tooltip="нажмите, чтобы просмотреть определение понятия" w:history="1">
        <w:r w:rsidRPr="00EF7CC9">
          <w:rPr>
            <w:rFonts w:ascii="Arial" w:eastAsia="Times New Roman" w:hAnsi="Arial" w:cs="Arial"/>
            <w:color w:val="0033CC"/>
            <w:sz w:val="18"/>
            <w:szCs w:val="18"/>
            <w:lang w:eastAsia="ru-RU"/>
          </w:rPr>
          <w:t>концепция </w:t>
        </w:r>
      </w:hyperlink>
      <w:r w:rsidRPr="00EF7CC9">
        <w:rPr>
          <w:rFonts w:ascii="Arial" w:eastAsia="Times New Roman" w:hAnsi="Arial" w:cs="Arial"/>
          <w:color w:val="000000"/>
          <w:sz w:val="18"/>
          <w:szCs w:val="18"/>
          <w:lang w:eastAsia="ru-RU"/>
        </w:rPr>
        <w:t>обследования была направлена не столько на сведение к минимуму риска возникновения споров между соседними землевладельцами, сколько на поддержание претензий </w:t>
      </w:r>
      <w:hyperlink r:id="rId1727" w:tooltip="щелкните, чтобы просмотреть определение права собственности" w:history="1">
        <w:r w:rsidRPr="00EF7CC9">
          <w:rPr>
            <w:rFonts w:ascii="Arial" w:eastAsia="Times New Roman" w:hAnsi="Arial" w:cs="Arial"/>
            <w:color w:val="0033CC"/>
            <w:sz w:val="18"/>
            <w:szCs w:val="18"/>
            <w:lang w:eastAsia="ru-RU"/>
          </w:rPr>
          <w:t>на абсолютное землевладение </w:t>
        </w:r>
      </w:hyperlink>
      <w:r w:rsidRPr="00EF7CC9">
        <w:rPr>
          <w:rFonts w:ascii="Arial" w:eastAsia="Times New Roman" w:hAnsi="Arial" w:cs="Arial"/>
          <w:color w:val="000000"/>
          <w:sz w:val="18"/>
          <w:szCs w:val="18"/>
          <w:lang w:eastAsia="ru-RU"/>
        </w:rPr>
        <w:t>путем проведения церемониала и ритуала цензуры, периодически посещающей провинции и проводящей перепись населения.</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23" w:name="5821"/>
      <w:bookmarkEnd w:id="423"/>
      <w:r w:rsidRPr="00EF7CC9">
        <w:rPr>
          <w:rFonts w:ascii="Arial" w:eastAsia="Times New Roman" w:hAnsi="Arial" w:cs="Arial"/>
          <w:b/>
          <w:bCs/>
          <w:color w:val="000000"/>
          <w:lang w:eastAsia="ru-RU"/>
        </w:rPr>
        <w:t>Canon 5821 </w:t>
      </w:r>
      <w:r w:rsidRPr="00EF7CC9">
        <w:rPr>
          <w:rFonts w:ascii="Arial" w:eastAsia="Times New Roman" w:hAnsi="Arial" w:cs="Arial"/>
          <w:color w:val="000000"/>
          <w:sz w:val="16"/>
          <w:szCs w:val="16"/>
          <w:lang w:eastAsia="ru-RU"/>
        </w:rPr>
        <w:t>(</w:t>
      </w:r>
      <w:hyperlink r:id="rId1728" w:anchor="5821"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Римляне рассматривали перепись как землеустроительную и </w:t>
      </w:r>
      <w:hyperlink r:id="rId1729" w:tooltip="нажмите, чтобы просмотреть определение свойства" w:history="1">
        <w:r w:rsidRPr="00EF7CC9">
          <w:rPr>
            <w:rFonts w:ascii="Arial" w:eastAsia="Times New Roman" w:hAnsi="Arial" w:cs="Arial"/>
            <w:color w:val="0033CC"/>
            <w:sz w:val="18"/>
            <w:szCs w:val="18"/>
            <w:lang w:eastAsia="ru-RU"/>
          </w:rPr>
          <w:t>имущественную </w:t>
        </w:r>
      </w:hyperlink>
      <w:r w:rsidRPr="00EF7CC9">
        <w:rPr>
          <w:rFonts w:ascii="Arial" w:eastAsia="Times New Roman" w:hAnsi="Arial" w:cs="Arial"/>
          <w:color w:val="000000"/>
          <w:sz w:val="18"/>
          <w:szCs w:val="18"/>
          <w:lang w:eastAsia="ru-RU"/>
        </w:rPr>
        <w:t>съемки. Но вместо того, чтобы тратить огромное количество времени на то, чтобы выходить и переизмерять границы, рельеф местности и пограничные споры, перепись сосредоточилась на </w:t>
      </w:r>
      <w:hyperlink r:id="rId1730" w:tooltip="нажмите, чтобы просмотреть определение понятия" w:history="1">
        <w:r w:rsidRPr="00EF7CC9">
          <w:rPr>
            <w:rFonts w:ascii="Arial" w:eastAsia="Times New Roman" w:hAnsi="Arial" w:cs="Arial"/>
            <w:color w:val="0033CC"/>
            <w:sz w:val="18"/>
            <w:szCs w:val="18"/>
            <w:lang w:eastAsia="ru-RU"/>
          </w:rPr>
          <w:t>концепции </w:t>
        </w:r>
      </w:hyperlink>
      <w:hyperlink r:id="rId1731" w:tooltip="нажмите, чтобы просмотреть определение допустимого" w:history="1">
        <w:r w:rsidRPr="00EF7CC9">
          <w:rPr>
            <w:rFonts w:ascii="Arial" w:eastAsia="Times New Roman" w:hAnsi="Arial" w:cs="Arial"/>
            <w:color w:val="0033CC"/>
            <w:sz w:val="18"/>
            <w:szCs w:val="18"/>
            <w:lang w:eastAsia="ru-RU"/>
          </w:rPr>
          <w:t>занятия действительной </w:t>
        </w:r>
      </w:hyperlink>
      <w:hyperlink r:id="rId1732" w:tooltip="нажмите, чтобы просмотреть определение записи" w:history="1">
        <w:r w:rsidRPr="00EF7CC9">
          <w:rPr>
            <w:rFonts w:ascii="Arial" w:eastAsia="Times New Roman" w:hAnsi="Arial" w:cs="Arial"/>
            <w:color w:val="0033CC"/>
            <w:sz w:val="18"/>
            <w:szCs w:val="18"/>
            <w:lang w:eastAsia="ru-RU"/>
          </w:rPr>
          <w:t>записи </w:t>
        </w:r>
      </w:hyperlink>
      <w:r w:rsidRPr="00EF7CC9">
        <w:rPr>
          <w:rFonts w:ascii="Arial" w:eastAsia="Times New Roman" w:hAnsi="Arial" w:cs="Arial"/>
          <w:color w:val="000000"/>
          <w:sz w:val="18"/>
          <w:szCs w:val="18"/>
          <w:lang w:eastAsia="ru-RU"/>
        </w:rPr>
        <w:t>о </w:t>
      </w:r>
      <w:hyperlink r:id="rId1733" w:tooltip="щелкните, чтобы просмотреть определение права собственности" w:history="1">
        <w:r w:rsidRPr="00EF7CC9">
          <w:rPr>
            <w:rFonts w:ascii="Arial" w:eastAsia="Times New Roman" w:hAnsi="Arial" w:cs="Arial"/>
            <w:color w:val="0033CC"/>
            <w:sz w:val="18"/>
            <w:szCs w:val="18"/>
            <w:lang w:eastAsia="ru-RU"/>
          </w:rPr>
          <w:t>собственности </w:t>
        </w:r>
      </w:hyperlink>
      <w:r w:rsidRPr="00EF7CC9">
        <w:rPr>
          <w:rFonts w:ascii="Arial" w:eastAsia="Times New Roman" w:hAnsi="Arial" w:cs="Arial"/>
          <w:color w:val="000000"/>
          <w:sz w:val="18"/>
          <w:szCs w:val="18"/>
          <w:lang w:eastAsia="ru-RU"/>
        </w:rPr>
        <w:t>в реестре.</w:t>
      </w:r>
    </w:p>
    <w:p w:rsidR="00EF7CC9" w:rsidRPr="00EF7CC9" w:rsidRDefault="00EF7CC9" w:rsidP="00EF7CC9">
      <w:pPr>
        <w:shd w:val="clear" w:color="auto" w:fill="FFFFFF"/>
        <w:spacing w:after="0" w:line="240" w:lineRule="auto"/>
        <w:rPr>
          <w:rFonts w:ascii="Arial" w:eastAsia="Times New Roman" w:hAnsi="Arial" w:cs="Arial"/>
          <w:b/>
          <w:bCs/>
          <w:color w:val="000000"/>
          <w:lang w:eastAsia="ru-RU"/>
        </w:rPr>
      </w:pPr>
      <w:bookmarkStart w:id="424" w:name="5822"/>
      <w:bookmarkEnd w:id="424"/>
      <w:r w:rsidRPr="00EF7CC9">
        <w:rPr>
          <w:rFonts w:ascii="Arial" w:eastAsia="Times New Roman" w:hAnsi="Arial" w:cs="Arial"/>
          <w:b/>
          <w:bCs/>
          <w:color w:val="000000"/>
          <w:lang w:eastAsia="ru-RU"/>
        </w:rPr>
        <w:t>Canon 5822 </w:t>
      </w:r>
      <w:r w:rsidRPr="00EF7CC9">
        <w:rPr>
          <w:rFonts w:ascii="Arial" w:eastAsia="Times New Roman" w:hAnsi="Arial" w:cs="Arial"/>
          <w:color w:val="000000"/>
          <w:sz w:val="16"/>
          <w:szCs w:val="16"/>
          <w:lang w:eastAsia="ru-RU"/>
        </w:rPr>
        <w:t>(</w:t>
      </w:r>
      <w:hyperlink r:id="rId1734" w:anchor="5822" w:tooltip="ссылка на этот канон" w:history="1">
        <w:r w:rsidRPr="00EF7CC9">
          <w:rPr>
            <w:rFonts w:ascii="Arial" w:eastAsia="Times New Roman" w:hAnsi="Arial" w:cs="Arial"/>
            <w:b/>
            <w:bCs/>
            <w:color w:val="0033CC"/>
            <w:sz w:val="16"/>
            <w:szCs w:val="16"/>
            <w:lang w:eastAsia="ru-RU"/>
          </w:rPr>
          <w:t>ссылка</w:t>
        </w:r>
      </w:hyperlink>
      <w:r w:rsidRPr="00EF7CC9">
        <w:rPr>
          <w:rFonts w:ascii="Arial" w:eastAsia="Times New Roman" w:hAnsi="Arial" w:cs="Arial"/>
          <w:color w:val="000000"/>
          <w:sz w:val="16"/>
          <w:szCs w:val="16"/>
          <w:lang w:eastAsia="ru-RU"/>
        </w:rPr>
        <w:t>)</w:t>
      </w:r>
    </w:p>
    <w:p w:rsidR="00EF7CC9" w:rsidRPr="00EF7CC9" w:rsidRDefault="00EF7CC9" w:rsidP="00EF7CC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F7CC9">
        <w:rPr>
          <w:rFonts w:ascii="Arial" w:eastAsia="Times New Roman" w:hAnsi="Arial" w:cs="Arial"/>
          <w:color w:val="000000"/>
          <w:sz w:val="18"/>
          <w:szCs w:val="18"/>
          <w:lang w:eastAsia="ru-RU"/>
        </w:rPr>
        <w:t>Таким образом, в рамках Римской системы регистрация в </w:t>
      </w:r>
      <w:hyperlink r:id="rId1735" w:tooltip="нажмите, чтобы просмотреть определение допустимого" w:history="1">
        <w:r w:rsidRPr="00EF7CC9">
          <w:rPr>
            <w:rFonts w:ascii="Arial" w:eastAsia="Times New Roman" w:hAnsi="Arial" w:cs="Arial"/>
            <w:color w:val="0033CC"/>
            <w:sz w:val="18"/>
            <w:szCs w:val="18"/>
            <w:lang w:eastAsia="ru-RU"/>
          </w:rPr>
          <w:t>действительном </w:t>
        </w:r>
      </w:hyperlink>
      <w:r w:rsidRPr="00EF7CC9">
        <w:rPr>
          <w:rFonts w:ascii="Arial" w:eastAsia="Times New Roman" w:hAnsi="Arial" w:cs="Arial"/>
          <w:color w:val="000000"/>
          <w:sz w:val="18"/>
          <w:szCs w:val="18"/>
          <w:lang w:eastAsia="ru-RU"/>
        </w:rPr>
        <w:t>и </w:t>
      </w:r>
      <w:hyperlink r:id="rId1736" w:tooltip="нажмите, чтобы просмотреть определение superior" w:history="1">
        <w:r w:rsidRPr="00EF7CC9">
          <w:rPr>
            <w:rFonts w:ascii="Arial" w:eastAsia="Times New Roman" w:hAnsi="Arial" w:cs="Arial"/>
            <w:color w:val="0033CC"/>
            <w:sz w:val="18"/>
            <w:szCs w:val="18"/>
            <w:lang w:eastAsia="ru-RU"/>
          </w:rPr>
          <w:t>превосходящем </w:t>
        </w:r>
      </w:hyperlink>
      <w:r w:rsidRPr="00EF7CC9">
        <w:rPr>
          <w:rFonts w:ascii="Arial" w:eastAsia="Times New Roman" w:hAnsi="Arial" w:cs="Arial"/>
          <w:color w:val="000000"/>
          <w:sz w:val="18"/>
          <w:szCs w:val="18"/>
          <w:lang w:eastAsia="ru-RU"/>
        </w:rPr>
        <w:t>регистре всегда играла более значительную роль в "обследовании" и </w:t>
      </w:r>
      <w:hyperlink r:id="rId1737" w:tooltip="нажмите, чтобы просмотреть определение утверждения" w:history="1">
        <w:r w:rsidRPr="00EF7CC9">
          <w:rPr>
            <w:rFonts w:ascii="Arial" w:eastAsia="Times New Roman" w:hAnsi="Arial" w:cs="Arial"/>
            <w:color w:val="0033CC"/>
            <w:sz w:val="18"/>
            <w:szCs w:val="18"/>
            <w:lang w:eastAsia="ru-RU"/>
          </w:rPr>
          <w:t>требовании </w:t>
        </w:r>
      </w:hyperlink>
      <w:r w:rsidRPr="00EF7CC9">
        <w:rPr>
          <w:rFonts w:ascii="Arial" w:eastAsia="Times New Roman" w:hAnsi="Arial" w:cs="Arial"/>
          <w:color w:val="000000"/>
          <w:sz w:val="18"/>
          <w:szCs w:val="18"/>
          <w:lang w:eastAsia="ru-RU"/>
        </w:rPr>
        <w:t>права </w:t>
      </w:r>
      <w:hyperlink r:id="rId1738" w:tooltip="щелкните, чтобы просмотреть определение права собственности" w:history="1">
        <w:r w:rsidRPr="00EF7CC9">
          <w:rPr>
            <w:rFonts w:ascii="Arial" w:eastAsia="Times New Roman" w:hAnsi="Arial" w:cs="Arial"/>
            <w:color w:val="0033CC"/>
            <w:sz w:val="18"/>
            <w:szCs w:val="18"/>
            <w:lang w:eastAsia="ru-RU"/>
          </w:rPr>
          <w:t>собственности</w:t>
        </w:r>
      </w:hyperlink>
      <w:r w:rsidRPr="00EF7CC9">
        <w:rPr>
          <w:rFonts w:ascii="Arial" w:eastAsia="Times New Roman" w:hAnsi="Arial" w:cs="Arial"/>
          <w:color w:val="000000"/>
          <w:sz w:val="18"/>
          <w:szCs w:val="18"/>
          <w:lang w:eastAsia="ru-RU"/>
        </w:rPr>
        <w:t>, чем фактические права владения.</w:t>
      </w:r>
    </w:p>
    <w:p w:rsidR="00FC363D" w:rsidRPr="00FC363D" w:rsidRDefault="00FC363D" w:rsidP="00FC363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C363D">
        <w:rPr>
          <w:rFonts w:ascii="Arial" w:eastAsia="Times New Roman" w:hAnsi="Arial" w:cs="Arial"/>
          <w:b/>
          <w:bCs/>
          <w:color w:val="000000"/>
          <w:sz w:val="36"/>
          <w:szCs w:val="36"/>
          <w:lang w:eastAsia="ru-RU"/>
        </w:rPr>
        <w:t>Статья 63. Форма Христианского Права</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25" w:name="5823"/>
      <w:bookmarkEnd w:id="425"/>
      <w:r w:rsidRPr="00FC363D">
        <w:rPr>
          <w:rFonts w:ascii="Arial" w:eastAsia="Times New Roman" w:hAnsi="Arial" w:cs="Arial"/>
          <w:b/>
          <w:bCs/>
          <w:color w:val="000000"/>
          <w:lang w:eastAsia="ru-RU"/>
        </w:rPr>
        <w:t>Canon 5823 </w:t>
      </w:r>
      <w:r w:rsidRPr="00FC363D">
        <w:rPr>
          <w:rFonts w:ascii="Arial" w:eastAsia="Times New Roman" w:hAnsi="Arial" w:cs="Arial"/>
          <w:color w:val="000000"/>
          <w:sz w:val="16"/>
          <w:szCs w:val="16"/>
          <w:lang w:eastAsia="ru-RU"/>
        </w:rPr>
        <w:t>(</w:t>
      </w:r>
      <w:hyperlink r:id="rId1739" w:anchor="5823"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Холли христианский закон, </w:t>
      </w:r>
      <w:hyperlink r:id="rId1740" w:tooltip="нажмите, чтобы просмотреть определение формы" w:history="1">
        <w:r w:rsidRPr="00FC363D">
          <w:rPr>
            <w:rFonts w:ascii="Arial" w:eastAsia="Times New Roman" w:hAnsi="Arial" w:cs="Arial"/>
            <w:color w:val="0033CC"/>
            <w:sz w:val="18"/>
            <w:szCs w:val="18"/>
            <w:lang w:eastAsia="ru-RU"/>
          </w:rPr>
          <w:t>форма</w:t>
        </w:r>
      </w:hyperlink>
      <w:r w:rsidRPr="00FC363D">
        <w:rPr>
          <w:rFonts w:ascii="Arial" w:eastAsia="Times New Roman" w:hAnsi="Arial" w:cs="Arial"/>
          <w:color w:val="000000"/>
          <w:sz w:val="18"/>
          <w:szCs w:val="18"/>
          <w:lang w:eastAsia="ru-RU"/>
        </w:rPr>
        <w:t>, также известный как “христианский закон”, также известный как “</w:t>
      </w:r>
      <w:hyperlink r:id="rId1741" w:tooltip="нажмите, чтобы просмотреть определение Divine" w:history="1">
        <w:r w:rsidRPr="00FC363D">
          <w:rPr>
            <w:rFonts w:ascii="Arial" w:eastAsia="Times New Roman" w:hAnsi="Arial" w:cs="Arial"/>
            <w:color w:val="0033CC"/>
            <w:sz w:val="18"/>
            <w:szCs w:val="18"/>
            <w:lang w:eastAsia="ru-RU"/>
          </w:rPr>
          <w:t>божественного</w:t>
        </w:r>
      </w:hyperlink>
      <w:r w:rsidRPr="00FC363D">
        <w:rPr>
          <w:rFonts w:ascii="Arial" w:eastAsia="Times New Roman" w:hAnsi="Arial" w:cs="Arial"/>
          <w:color w:val="000000"/>
          <w:sz w:val="18"/>
          <w:szCs w:val="18"/>
          <w:lang w:eastAsia="ru-RU"/>
        </w:rPr>
        <w:t> христианского закона” и просто “</w:t>
      </w:r>
      <w:hyperlink r:id="rId1742" w:tooltip="нажмите, чтобы просмотреть определение Божественного Закона" w:history="1">
        <w:r w:rsidRPr="00FC363D">
          <w:rPr>
            <w:rFonts w:ascii="Arial" w:eastAsia="Times New Roman" w:hAnsi="Arial" w:cs="Arial"/>
            <w:color w:val="0033CC"/>
            <w:sz w:val="18"/>
            <w:szCs w:val="18"/>
            <w:lang w:eastAsia="ru-RU"/>
          </w:rPr>
          <w:t>божественный закон</w:t>
        </w:r>
      </w:hyperlink>
      <w:r w:rsidRPr="00FC363D">
        <w:rPr>
          <w:rFonts w:ascii="Arial" w:eastAsia="Times New Roman" w:hAnsi="Arial" w:cs="Arial"/>
          <w:color w:val="000000"/>
          <w:sz w:val="18"/>
          <w:szCs w:val="18"/>
          <w:lang w:eastAsia="ru-RU"/>
        </w:rPr>
        <w:t>”, это </w:t>
      </w:r>
      <w:hyperlink r:id="rId1743" w:tooltip="нажмите, чтобы просмотреть определение формы" w:history="1">
        <w:r w:rsidRPr="00FC363D">
          <w:rPr>
            <w:rFonts w:ascii="Arial" w:eastAsia="Times New Roman" w:hAnsi="Arial" w:cs="Arial"/>
            <w:color w:val="0033CC"/>
            <w:sz w:val="18"/>
            <w:szCs w:val="18"/>
            <w:lang w:eastAsia="ru-RU"/>
          </w:rPr>
          <w:t>форма</w:t>
        </w:r>
      </w:hyperlink>
      <w:r w:rsidRPr="00FC363D">
        <w:rPr>
          <w:rFonts w:ascii="Arial" w:eastAsia="Times New Roman" w:hAnsi="Arial" w:cs="Arial"/>
          <w:color w:val="000000"/>
          <w:sz w:val="18"/>
          <w:szCs w:val="18"/>
          <w:lang w:eastAsia="ru-RU"/>
        </w:rPr>
        <w:t> из </w:t>
      </w:r>
      <w:hyperlink r:id="rId1744" w:tooltip="нажмите, чтобы просмотреть определение суверенного" w:history="1">
        <w:r w:rsidRPr="00FC363D">
          <w:rPr>
            <w:rFonts w:ascii="Arial" w:eastAsia="Times New Roman" w:hAnsi="Arial" w:cs="Arial"/>
            <w:color w:val="0033CC"/>
            <w:sz w:val="18"/>
            <w:szCs w:val="18"/>
            <w:lang w:eastAsia="ru-RU"/>
          </w:rPr>
          <w:t>суверенного</w:t>
        </w:r>
      </w:hyperlink>
      <w:r w:rsidRPr="00FC363D">
        <w:rPr>
          <w:rFonts w:ascii="Arial" w:eastAsia="Times New Roman" w:hAnsi="Arial" w:cs="Arial"/>
          <w:color w:val="000000"/>
          <w:sz w:val="18"/>
          <w:szCs w:val="18"/>
          <w:lang w:eastAsia="ru-RU"/>
        </w:rPr>
        <w:t>территориального закона, </w:t>
      </w:r>
      <w:hyperlink r:id="rId1745" w:tooltip="нажмите, чтобы просмотреть определение суверенного" w:history="1">
        <w:r w:rsidRPr="00FC363D">
          <w:rPr>
            <w:rFonts w:ascii="Arial" w:eastAsia="Times New Roman" w:hAnsi="Arial" w:cs="Arial"/>
            <w:color w:val="0033CC"/>
            <w:sz w:val="18"/>
            <w:szCs w:val="18"/>
            <w:lang w:eastAsia="ru-RU"/>
          </w:rPr>
          <w:t>суверенного</w:t>
        </w:r>
      </w:hyperlink>
      <w:r w:rsidRPr="00FC363D">
        <w:rPr>
          <w:rFonts w:ascii="Arial" w:eastAsia="Times New Roman" w:hAnsi="Arial" w:cs="Arial"/>
          <w:color w:val="000000"/>
          <w:sz w:val="18"/>
          <w:szCs w:val="18"/>
          <w:lang w:eastAsia="ru-RU"/>
        </w:rPr>
        <w:t> права, благородный права, земельного права, </w:t>
      </w:r>
      <w:hyperlink r:id="rId1746" w:tooltip="нажмите, чтобы просмотреть определение свойства" w:history="1">
        <w:r w:rsidRPr="00FC363D">
          <w:rPr>
            <w:rFonts w:ascii="Arial" w:eastAsia="Times New Roman" w:hAnsi="Arial" w:cs="Arial"/>
            <w:color w:val="0033CC"/>
            <w:sz w:val="18"/>
            <w:szCs w:val="18"/>
            <w:lang w:eastAsia="ru-RU"/>
          </w:rPr>
          <w:t>имущественного</w:t>
        </w:r>
      </w:hyperlink>
      <w:r w:rsidRPr="00FC363D">
        <w:rPr>
          <w:rFonts w:ascii="Arial" w:eastAsia="Times New Roman" w:hAnsi="Arial" w:cs="Arial"/>
          <w:color w:val="000000"/>
          <w:sz w:val="18"/>
          <w:szCs w:val="18"/>
          <w:lang w:eastAsia="ru-RU"/>
        </w:rPr>
        <w:t> права и </w:t>
      </w:r>
      <w:hyperlink r:id="rId1747" w:tooltip="нажмите, чтобы просмотреть определение общества" w:history="1">
        <w:r w:rsidRPr="00FC363D">
          <w:rPr>
            <w:rFonts w:ascii="Arial" w:eastAsia="Times New Roman" w:hAnsi="Arial" w:cs="Arial"/>
            <w:color w:val="0033CC"/>
            <w:sz w:val="18"/>
            <w:szCs w:val="18"/>
            <w:lang w:eastAsia="ru-RU"/>
          </w:rPr>
          <w:t>общества,</w:t>
        </w:r>
      </w:hyperlink>
      <w:r w:rsidRPr="00FC363D">
        <w:rPr>
          <w:rFonts w:ascii="Arial" w:eastAsia="Times New Roman" w:hAnsi="Arial" w:cs="Arial"/>
          <w:color w:val="000000"/>
          <w:sz w:val="18"/>
          <w:szCs w:val="18"/>
          <w:lang w:eastAsia="ru-RU"/>
        </w:rPr>
        <w:t> права сначала образуется британской нести Холли спустилась Константин (Custennyn/ Custennin) в 314 СЕ и далее, после создания новой </w:t>
      </w:r>
      <w:hyperlink r:id="rId1748" w:tooltip="нажмите, чтобы посмотреть определение религии" w:history="1">
        <w:r w:rsidRPr="00FC363D">
          <w:rPr>
            <w:rFonts w:ascii="Arial" w:eastAsia="Times New Roman" w:hAnsi="Arial" w:cs="Arial"/>
            <w:color w:val="0033CC"/>
            <w:sz w:val="18"/>
            <w:szCs w:val="18"/>
            <w:lang w:eastAsia="ru-RU"/>
          </w:rPr>
          <w:t>религии</w:t>
        </w:r>
      </w:hyperlink>
      <w:r w:rsidRPr="00FC363D">
        <w:rPr>
          <w:rFonts w:ascii="Arial" w:eastAsia="Times New Roman" w:hAnsi="Arial" w:cs="Arial"/>
          <w:color w:val="000000"/>
          <w:sz w:val="18"/>
          <w:szCs w:val="18"/>
          <w:lang w:eastAsia="ru-RU"/>
        </w:rPr>
        <w:t> и модель цивилизованного </w:t>
      </w:r>
      <w:hyperlink r:id="rId1749" w:tooltip="нажмите, чтобы просмотреть определение общества" w:history="1">
        <w:r w:rsidRPr="00FC363D">
          <w:rPr>
            <w:rFonts w:ascii="Arial" w:eastAsia="Times New Roman" w:hAnsi="Arial" w:cs="Arial"/>
            <w:color w:val="0033CC"/>
            <w:sz w:val="18"/>
            <w:szCs w:val="18"/>
            <w:lang w:eastAsia="ru-RU"/>
          </w:rPr>
          <w:t>общества,</w:t>
        </w:r>
      </w:hyperlink>
      <w:r w:rsidRPr="00FC363D">
        <w:rPr>
          <w:rFonts w:ascii="Arial" w:eastAsia="Times New Roman" w:hAnsi="Arial" w:cs="Arial"/>
          <w:color w:val="000000"/>
          <w:sz w:val="18"/>
          <w:szCs w:val="18"/>
          <w:lang w:eastAsia="ru-RU"/>
        </w:rPr>
        <w:t> называемую христианством и Империей, известной как “Theke”.</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26" w:name="5824"/>
      <w:bookmarkEnd w:id="426"/>
      <w:r w:rsidRPr="00FC363D">
        <w:rPr>
          <w:rFonts w:ascii="Arial" w:eastAsia="Times New Roman" w:hAnsi="Arial" w:cs="Arial"/>
          <w:b/>
          <w:bCs/>
          <w:color w:val="000000"/>
          <w:lang w:eastAsia="ru-RU"/>
        </w:rPr>
        <w:t>Canon 5824 </w:t>
      </w:r>
      <w:r w:rsidRPr="00FC363D">
        <w:rPr>
          <w:rFonts w:ascii="Arial" w:eastAsia="Times New Roman" w:hAnsi="Arial" w:cs="Arial"/>
          <w:color w:val="000000"/>
          <w:sz w:val="16"/>
          <w:szCs w:val="16"/>
          <w:lang w:eastAsia="ru-RU"/>
        </w:rPr>
        <w:t>(</w:t>
      </w:r>
      <w:hyperlink r:id="rId1750" w:anchor="5824"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Слово "византийский" является изобретением 16-го века Венецианского финансируемого немецкого исторического мошенничества, известного как Иероним Вольф, которому было поручено создать поддельную историю христианской империи под названием Corpus Historiae Byzantinae, опубликованную в 1557 году. </w:t>
      </w:r>
      <w:hyperlink r:id="rId1751" w:tooltip="нажмите, чтобы просмотреть определение утверждения" w:history="1">
        <w:r w:rsidRPr="00FC363D">
          <w:rPr>
            <w:rFonts w:ascii="Arial" w:eastAsia="Times New Roman" w:hAnsi="Arial" w:cs="Arial"/>
            <w:color w:val="0033CC"/>
            <w:sz w:val="18"/>
            <w:szCs w:val="18"/>
            <w:lang w:eastAsia="ru-RU"/>
          </w:rPr>
          <w:t>Утверждение</w:t>
        </w:r>
      </w:hyperlink>
      <w:r w:rsidRPr="00FC363D">
        <w:rPr>
          <w:rFonts w:ascii="Arial" w:eastAsia="Times New Roman" w:hAnsi="Arial" w:cs="Arial"/>
          <w:color w:val="000000"/>
          <w:sz w:val="18"/>
          <w:szCs w:val="18"/>
          <w:lang w:eastAsia="ru-RU"/>
        </w:rPr>
        <w:t>, что это слово было первоначальным названием города, который стал столицей βασιλεααπλλις (Basileiapólis), совершенно абсурдно и ложно.</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27" w:name="5825"/>
      <w:bookmarkEnd w:id="427"/>
      <w:r w:rsidRPr="00FC363D">
        <w:rPr>
          <w:rFonts w:ascii="Arial" w:eastAsia="Times New Roman" w:hAnsi="Arial" w:cs="Arial"/>
          <w:b/>
          <w:bCs/>
          <w:color w:val="000000"/>
          <w:lang w:eastAsia="ru-RU"/>
        </w:rPr>
        <w:lastRenderedPageBreak/>
        <w:t>Canon 5825 </w:t>
      </w:r>
      <w:r w:rsidRPr="00FC363D">
        <w:rPr>
          <w:rFonts w:ascii="Arial" w:eastAsia="Times New Roman" w:hAnsi="Arial" w:cs="Arial"/>
          <w:color w:val="000000"/>
          <w:sz w:val="16"/>
          <w:szCs w:val="16"/>
          <w:lang w:eastAsia="ru-RU"/>
        </w:rPr>
        <w:t>(</w:t>
      </w:r>
      <w:hyperlink r:id="rId1752" w:anchor="5825"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Вопреки преднамеренному обману, ложной и вводящей в заблуждение информации, окружающей Константина, он родился в 272 году н. э. первым сыном короля Куинальбы (Кеннеди) (род.239 - d.306) Каледонии и императором кельтов в Холли Руд, Эдинбург, сыном королевы Хеллы (род.246 - d.319) Евкадии (Греция). Константин никогда не был рожден в Сербии и вместо этого приказывает с 313 года н. э. полностью уничтожить ключевые Римские города, включая Наисс.</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28" w:name="5826"/>
      <w:bookmarkEnd w:id="428"/>
      <w:r w:rsidRPr="00FC363D">
        <w:rPr>
          <w:rFonts w:ascii="Arial" w:eastAsia="Times New Roman" w:hAnsi="Arial" w:cs="Arial"/>
          <w:b/>
          <w:bCs/>
          <w:color w:val="000000"/>
          <w:lang w:eastAsia="ru-RU"/>
        </w:rPr>
        <w:t>Canon 5826 </w:t>
      </w:r>
      <w:r w:rsidRPr="00FC363D">
        <w:rPr>
          <w:rFonts w:ascii="Arial" w:eastAsia="Times New Roman" w:hAnsi="Arial" w:cs="Arial"/>
          <w:color w:val="000000"/>
          <w:sz w:val="16"/>
          <w:szCs w:val="16"/>
          <w:lang w:eastAsia="ru-RU"/>
        </w:rPr>
        <w:t>(</w:t>
      </w:r>
      <w:hyperlink r:id="rId1753" w:anchor="5826"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313 году, после объявления официального образования новой </w:t>
      </w:r>
      <w:hyperlink r:id="rId1754" w:tooltip="нажмите, чтобы посмотреть определение религии" w:history="1">
        <w:r w:rsidRPr="00FC363D">
          <w:rPr>
            <w:rFonts w:ascii="Arial" w:eastAsia="Times New Roman" w:hAnsi="Arial" w:cs="Arial"/>
            <w:color w:val="0033CC"/>
            <w:sz w:val="18"/>
            <w:szCs w:val="18"/>
            <w:lang w:eastAsia="ru-RU"/>
          </w:rPr>
          <w:t>религии </w:t>
        </w:r>
      </w:hyperlink>
      <w:r w:rsidRPr="00FC363D">
        <w:rPr>
          <w:rFonts w:ascii="Arial" w:eastAsia="Times New Roman" w:hAnsi="Arial" w:cs="Arial"/>
          <w:color w:val="000000"/>
          <w:sz w:val="18"/>
          <w:szCs w:val="18"/>
          <w:lang w:eastAsia="ru-RU"/>
        </w:rPr>
        <w:t>“христианство”, Константин приказал новому официальному девизу для правительства христианской империи уничтожить и осудить все римские стандарты, включая SPQR. Новый девиз лихо известен как “Тетраграмматон” - я•п•р•я значит ίλεξ (ílex) νέος (Неос) ραβδi (ravdi) iδέα (идея) и падуб•этот•прибор•ИТЭР—буквально “Холли (есть) новое правило способа (</w:t>
      </w:r>
      <w:hyperlink r:id="rId1755" w:tooltip="нажмите, чтобы просмотреть определение понятия" w:history="1">
        <w:r w:rsidRPr="00FC363D">
          <w:rPr>
            <w:rFonts w:ascii="Arial" w:eastAsia="Times New Roman" w:hAnsi="Arial" w:cs="Arial"/>
            <w:color w:val="0033CC"/>
            <w:sz w:val="18"/>
            <w:szCs w:val="18"/>
            <w:lang w:eastAsia="ru-RU"/>
          </w:rPr>
          <w:t>понятия</w:t>
        </w:r>
      </w:hyperlink>
      <w:r w:rsidRPr="00FC363D">
        <w:rPr>
          <w:rFonts w:ascii="Arial" w:eastAsia="Times New Roman" w:hAnsi="Arial" w:cs="Arial"/>
          <w:color w:val="000000"/>
          <w:sz w:val="18"/>
          <w:szCs w:val="18"/>
          <w:lang w:eastAsia="ru-RU"/>
        </w:rPr>
        <w:t>)” и “один закон (есть) новое правило способа (</w:t>
      </w:r>
      <w:hyperlink r:id="rId1756" w:tooltip="нажмите, чтобы просмотреть определение понятия" w:history="1">
        <w:r w:rsidRPr="00FC363D">
          <w:rPr>
            <w:rFonts w:ascii="Arial" w:eastAsia="Times New Roman" w:hAnsi="Arial" w:cs="Arial"/>
            <w:color w:val="0033CC"/>
            <w:sz w:val="18"/>
            <w:szCs w:val="18"/>
            <w:lang w:eastAsia="ru-RU"/>
          </w:rPr>
          <w:t>понятия</w:t>
        </w:r>
      </w:hyperlink>
      <w:r w:rsidRPr="00FC363D">
        <w:rPr>
          <w:rFonts w:ascii="Arial" w:eastAsia="Times New Roman" w:hAnsi="Arial" w:cs="Arial"/>
          <w:color w:val="000000"/>
          <w:sz w:val="18"/>
          <w:szCs w:val="18"/>
          <w:lang w:eastAsia="ru-RU"/>
        </w:rPr>
        <w:t>)”.</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29" w:name="5827"/>
      <w:bookmarkEnd w:id="429"/>
      <w:r w:rsidRPr="00FC363D">
        <w:rPr>
          <w:rFonts w:ascii="Arial" w:eastAsia="Times New Roman" w:hAnsi="Arial" w:cs="Arial"/>
          <w:b/>
          <w:bCs/>
          <w:color w:val="000000"/>
          <w:lang w:eastAsia="ru-RU"/>
        </w:rPr>
        <w:t>Canon 5827 </w:t>
      </w:r>
      <w:r w:rsidRPr="00FC363D">
        <w:rPr>
          <w:rFonts w:ascii="Arial" w:eastAsia="Times New Roman" w:hAnsi="Arial" w:cs="Arial"/>
          <w:color w:val="000000"/>
          <w:sz w:val="16"/>
          <w:szCs w:val="16"/>
          <w:lang w:eastAsia="ru-RU"/>
        </w:rPr>
        <w:t>(</w:t>
      </w:r>
      <w:hyperlink r:id="rId1757" w:anchor="5827"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313 году н. э., после объявления официального образования новой </w:t>
      </w:r>
      <w:hyperlink r:id="rId1758" w:tooltip="нажмите, чтобы посмотреть определение религии" w:history="1">
        <w:r w:rsidRPr="00FC363D">
          <w:rPr>
            <w:rFonts w:ascii="Arial" w:eastAsia="Times New Roman" w:hAnsi="Arial" w:cs="Arial"/>
            <w:color w:val="0033CC"/>
            <w:sz w:val="18"/>
            <w:szCs w:val="18"/>
            <w:lang w:eastAsia="ru-RU"/>
          </w:rPr>
          <w:t>религии </w:t>
        </w:r>
      </w:hyperlink>
      <w:r w:rsidRPr="00FC363D">
        <w:rPr>
          <w:rFonts w:ascii="Arial" w:eastAsia="Times New Roman" w:hAnsi="Arial" w:cs="Arial"/>
          <w:color w:val="000000"/>
          <w:sz w:val="18"/>
          <w:szCs w:val="18"/>
          <w:lang w:eastAsia="ru-RU"/>
        </w:rPr>
        <w:t>“христианство”, Константин I отменил все формы рабства по всей империи, включая, но не ограничиваясь </w:t>
      </w:r>
      <w:hyperlink r:id="rId1759" w:tooltip="нажмите, чтобы просмотреть определение долга" w:history="1">
        <w:r w:rsidRPr="00FC363D">
          <w:rPr>
            <w:rFonts w:ascii="Arial" w:eastAsia="Times New Roman" w:hAnsi="Arial" w:cs="Arial"/>
            <w:color w:val="0033CC"/>
            <w:sz w:val="18"/>
            <w:szCs w:val="18"/>
            <w:lang w:eastAsia="ru-RU"/>
          </w:rPr>
          <w:t>долговым </w:t>
        </w:r>
      </w:hyperlink>
      <w:r w:rsidRPr="00FC363D">
        <w:rPr>
          <w:rFonts w:ascii="Arial" w:eastAsia="Times New Roman" w:hAnsi="Arial" w:cs="Arial"/>
          <w:color w:val="000000"/>
          <w:sz w:val="18"/>
          <w:szCs w:val="18"/>
          <w:lang w:eastAsia="ru-RU"/>
        </w:rPr>
        <w:t>и кабальным рабством. Это объявление является одним (1) из наиболее важных актов чести и </w:t>
      </w:r>
      <w:hyperlink r:id="rId1760" w:tooltip="нажмите, чтобы просмотреть определение справедливости" w:history="1">
        <w:r w:rsidRPr="00FC363D">
          <w:rPr>
            <w:rFonts w:ascii="Arial" w:eastAsia="Times New Roman" w:hAnsi="Arial" w:cs="Arial"/>
            <w:color w:val="0033CC"/>
            <w:sz w:val="18"/>
            <w:szCs w:val="18"/>
            <w:lang w:eastAsia="ru-RU"/>
          </w:rPr>
          <w:t>справедливости </w:t>
        </w:r>
      </w:hyperlink>
      <w:r w:rsidRPr="00FC363D">
        <w:rPr>
          <w:rFonts w:ascii="Arial" w:eastAsia="Times New Roman" w:hAnsi="Arial" w:cs="Arial"/>
          <w:color w:val="000000"/>
          <w:sz w:val="18"/>
          <w:szCs w:val="18"/>
          <w:lang w:eastAsia="ru-RU"/>
        </w:rPr>
        <w:t>по отношению к закону в цивилизованной истории и представляет собой впервые, что крупное </w:t>
      </w:r>
      <w:hyperlink r:id="rId1761" w:tooltip="нажмите, чтобы просмотреть определение общества" w:history="1">
        <w:r w:rsidRPr="00FC363D">
          <w:rPr>
            <w:rFonts w:ascii="Arial" w:eastAsia="Times New Roman" w:hAnsi="Arial" w:cs="Arial"/>
            <w:color w:val="0033CC"/>
            <w:sz w:val="18"/>
            <w:szCs w:val="18"/>
            <w:lang w:eastAsia="ru-RU"/>
          </w:rPr>
          <w:t>общество </w:t>
        </w:r>
      </w:hyperlink>
      <w:r w:rsidRPr="00FC363D">
        <w:rPr>
          <w:rFonts w:ascii="Arial" w:eastAsia="Times New Roman" w:hAnsi="Arial" w:cs="Arial"/>
          <w:color w:val="000000"/>
          <w:sz w:val="18"/>
          <w:szCs w:val="18"/>
          <w:lang w:eastAsia="ru-RU"/>
        </w:rPr>
        <w:t>или империя считали рабство преступлением.</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0" w:name="5828"/>
      <w:bookmarkEnd w:id="430"/>
      <w:r w:rsidRPr="00FC363D">
        <w:rPr>
          <w:rFonts w:ascii="Arial" w:eastAsia="Times New Roman" w:hAnsi="Arial" w:cs="Arial"/>
          <w:b/>
          <w:bCs/>
          <w:color w:val="000000"/>
          <w:lang w:eastAsia="ru-RU"/>
        </w:rPr>
        <w:t>Canon 5828 </w:t>
      </w:r>
      <w:r w:rsidRPr="00FC363D">
        <w:rPr>
          <w:rFonts w:ascii="Arial" w:eastAsia="Times New Roman" w:hAnsi="Arial" w:cs="Arial"/>
          <w:color w:val="000000"/>
          <w:sz w:val="16"/>
          <w:szCs w:val="16"/>
          <w:lang w:eastAsia="ru-RU"/>
        </w:rPr>
        <w:t>(</w:t>
      </w:r>
      <w:hyperlink r:id="rId1762" w:anchor="5828"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Также в 313 СЕ, Константин ввел новую серию закона, которые стали переломным моментом в восстановлении справедливости и </w:t>
      </w:r>
      <w:hyperlink r:id="rId1763" w:tooltip="нажмите, чтобы просмотреть определение справедливости" w:history="1">
        <w:r w:rsidRPr="00FC363D">
          <w:rPr>
            <w:rFonts w:ascii="Arial" w:eastAsia="Times New Roman" w:hAnsi="Arial" w:cs="Arial"/>
            <w:color w:val="0033CC"/>
            <w:sz w:val="18"/>
            <w:szCs w:val="18"/>
            <w:lang w:eastAsia="ru-RU"/>
          </w:rPr>
          <w:t>правосудия</w:t>
        </w:r>
      </w:hyperlink>
      <w:r w:rsidRPr="00FC363D">
        <w:rPr>
          <w:rFonts w:ascii="Arial" w:eastAsia="Times New Roman" w:hAnsi="Arial" w:cs="Arial"/>
          <w:color w:val="000000"/>
          <w:sz w:val="18"/>
          <w:szCs w:val="18"/>
          <w:lang w:eastAsia="ru-RU"/>
        </w:rPr>
        <w:t> является наличие одного (1) закон для всех, отмену рабства, отмену человеческих жертвоприношений и митраизм, запрет сложных процентов называется Αναtοκοισμός (anatokoismos) </w:t>
      </w:r>
      <w:hyperlink r:id="rId1764" w:tooltip="нажмите, чтобы просмотреть определение значения" w:history="1">
        <w:r w:rsidRPr="00FC363D">
          <w:rPr>
            <w:rFonts w:ascii="Arial" w:eastAsia="Times New Roman" w:hAnsi="Arial" w:cs="Arial"/>
            <w:color w:val="0033CC"/>
            <w:sz w:val="18"/>
            <w:szCs w:val="18"/>
            <w:lang w:eastAsia="ru-RU"/>
          </w:rPr>
          <w:t>означает</w:t>
        </w:r>
      </w:hyperlink>
      <w:r w:rsidRPr="00FC363D">
        <w:rPr>
          <w:rFonts w:ascii="Arial" w:eastAsia="Times New Roman" w:hAnsi="Arial" w:cs="Arial"/>
          <w:color w:val="000000"/>
          <w:sz w:val="18"/>
          <w:szCs w:val="18"/>
          <w:lang w:eastAsia="ru-RU"/>
        </w:rPr>
        <w:t> буквально "</w:t>
      </w:r>
      <w:hyperlink r:id="rId1765" w:tooltip="нажмите, чтобы просмотреть определение состояния" w:history="1">
        <w:r w:rsidRPr="00FC363D">
          <w:rPr>
            <w:rFonts w:ascii="Arial" w:eastAsia="Times New Roman" w:hAnsi="Arial" w:cs="Arial"/>
            <w:color w:val="0033CC"/>
            <w:sz w:val="18"/>
            <w:szCs w:val="18"/>
            <w:lang w:eastAsia="ru-RU"/>
          </w:rPr>
          <w:t>состояние</w:t>
        </w:r>
      </w:hyperlink>
      <w:r w:rsidRPr="00FC363D">
        <w:rPr>
          <w:rFonts w:ascii="Arial" w:eastAsia="Times New Roman" w:hAnsi="Arial" w:cs="Arial"/>
          <w:color w:val="000000"/>
          <w:sz w:val="18"/>
          <w:szCs w:val="18"/>
          <w:lang w:eastAsia="ru-RU"/>
        </w:rPr>
        <w:t> высокого или чрезмерный или излишний интерес круглый год" и отмена особых привилегий духовенства:</w:t>
      </w:r>
    </w:p>
    <w:p w:rsidR="00FC363D" w:rsidRPr="00FC363D" w:rsidRDefault="00FC363D" w:rsidP="00FC363D">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 новый официальный девиз (INRI) империи ознаменовал конец трехуровневой языческой Римской системы одного (1) Закона для богатых и их верных слуг и одного (1) Закона для всех остальных в качестве рабов; и</w:t>
      </w:r>
    </w:p>
    <w:p w:rsidR="00FC363D" w:rsidRPr="00FC363D" w:rsidRDefault="00FC363D" w:rsidP="00FC363D">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ii) отмена рабства означала свободу десятков миллионов людей и прекращение преднамеренных систем вечного рабства посредством экономического контроля; и</w:t>
      </w:r>
    </w:p>
    <w:p w:rsidR="00FC363D" w:rsidRPr="00FC363D" w:rsidRDefault="00FC363D" w:rsidP="00FC363D">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(iii) отмена анатокоизма сложных процентов и чрезмерного простого процента (simus), являющегося необоснованным процентом и устанавливающего процент, фиксированный на трех (3) процентах, возвестила конец гиперинфляции и преднамеренному манипулированию экономикой банкирами и торговцами; и</w:t>
      </w:r>
    </w:p>
    <w:p w:rsidR="00FC363D" w:rsidRPr="00FC363D" w:rsidRDefault="00FC363D" w:rsidP="00FC363D">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iv) отмена практики человеческих жертвоприношений и митраизма привела к прекращению </w:t>
      </w:r>
      <w:hyperlink r:id="rId1766" w:tooltip="нажмите, чтобы просмотреть определение состояния" w:history="1">
        <w:r w:rsidRPr="00FC363D">
          <w:rPr>
            <w:rFonts w:ascii="Arial" w:eastAsia="Times New Roman" w:hAnsi="Arial" w:cs="Arial"/>
            <w:color w:val="0033CC"/>
            <w:sz w:val="18"/>
            <w:szCs w:val="18"/>
            <w:lang w:eastAsia="ru-RU"/>
          </w:rPr>
          <w:t>государственного </w:t>
        </w:r>
      </w:hyperlink>
      <w:r w:rsidRPr="00FC363D">
        <w:rPr>
          <w:rFonts w:ascii="Arial" w:eastAsia="Times New Roman" w:hAnsi="Arial" w:cs="Arial"/>
          <w:color w:val="000000"/>
          <w:sz w:val="18"/>
          <w:szCs w:val="18"/>
          <w:lang w:eastAsia="ru-RU"/>
        </w:rPr>
        <w:t>терроризма; и</w:t>
      </w:r>
    </w:p>
    <w:p w:rsidR="00FC363D" w:rsidRPr="00FC363D" w:rsidRDefault="00FC363D" w:rsidP="00FC363D">
      <w:pPr>
        <w:shd w:val="clear" w:color="auto" w:fill="FFFFFF"/>
        <w:spacing w:before="100" w:beforeAutospacing="1" w:after="100" w:afterAutospacing="1" w:line="240" w:lineRule="auto"/>
        <w:ind w:left="114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v) отмена особых привилегий духовенства положила конец притязаниям языческого духовенства на иммунитет от ответственности за неописуемые преступления, злоупотребления и коррупцию.</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1" w:name="5829"/>
      <w:bookmarkEnd w:id="431"/>
      <w:r w:rsidRPr="00FC363D">
        <w:rPr>
          <w:rFonts w:ascii="Arial" w:eastAsia="Times New Roman" w:hAnsi="Arial" w:cs="Arial"/>
          <w:b/>
          <w:bCs/>
          <w:color w:val="000000"/>
          <w:lang w:eastAsia="ru-RU"/>
        </w:rPr>
        <w:t>Canon 5829 </w:t>
      </w:r>
      <w:r w:rsidRPr="00FC363D">
        <w:rPr>
          <w:rFonts w:ascii="Arial" w:eastAsia="Times New Roman" w:hAnsi="Arial" w:cs="Arial"/>
          <w:color w:val="000000"/>
          <w:sz w:val="16"/>
          <w:szCs w:val="16"/>
          <w:lang w:eastAsia="ru-RU"/>
        </w:rPr>
        <w:t>(</w:t>
      </w:r>
      <w:hyperlink r:id="rId1767" w:anchor="5829"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325 году н. э. новые официальные </w:t>
      </w:r>
      <w:hyperlink r:id="rId1768" w:tooltip="нажмите, чтобы просмотреть определение законов" w:history="1">
        <w:r w:rsidRPr="00FC363D">
          <w:rPr>
            <w:rFonts w:ascii="Arial" w:eastAsia="Times New Roman" w:hAnsi="Arial" w:cs="Arial"/>
            <w:color w:val="0033CC"/>
            <w:sz w:val="18"/>
            <w:szCs w:val="18"/>
            <w:lang w:eastAsia="ru-RU"/>
          </w:rPr>
          <w:t>законы</w:t>
        </w:r>
      </w:hyperlink>
      <w:r w:rsidRPr="00FC363D">
        <w:rPr>
          <w:rFonts w:ascii="Arial" w:eastAsia="Times New Roman" w:hAnsi="Arial" w:cs="Arial"/>
          <w:color w:val="000000"/>
          <w:sz w:val="18"/>
          <w:szCs w:val="18"/>
          <w:lang w:eastAsia="ru-RU"/>
        </w:rPr>
        <w:t> и писания христианской империи распространялись по всей империи через священный исторический текст называется βιβλιογράφη (Bibiliographe) </w:t>
      </w:r>
      <w:hyperlink r:id="rId1769" w:tooltip="нажмите, чтобы просмотреть определение значения" w:history="1">
        <w:r w:rsidRPr="00FC363D">
          <w:rPr>
            <w:rFonts w:ascii="Arial" w:eastAsia="Times New Roman" w:hAnsi="Arial" w:cs="Arial"/>
            <w:color w:val="0033CC"/>
            <w:sz w:val="18"/>
            <w:szCs w:val="18"/>
            <w:lang w:eastAsia="ru-RU"/>
          </w:rPr>
          <w:t>смысл</w:t>
        </w:r>
      </w:hyperlink>
      <w:r w:rsidRPr="00FC363D">
        <w:rPr>
          <w:rFonts w:ascii="Arial" w:eastAsia="Times New Roman" w:hAnsi="Arial" w:cs="Arial"/>
          <w:color w:val="000000"/>
          <w:sz w:val="18"/>
          <w:szCs w:val="18"/>
          <w:lang w:eastAsia="ru-RU"/>
        </w:rPr>
        <w:t>"библиотека;магазин Знание; официальные отчеты (закона)", производный от древнегреческого слова βίβλος (Библос) </w:t>
      </w:r>
      <w:hyperlink r:id="rId1770" w:tooltip="нажмите, чтобы просмотреть определение значения" w:history="1">
        <w:r w:rsidRPr="00FC363D">
          <w:rPr>
            <w:rFonts w:ascii="Arial" w:eastAsia="Times New Roman" w:hAnsi="Arial" w:cs="Arial"/>
            <w:color w:val="0033CC"/>
            <w:sz w:val="18"/>
            <w:szCs w:val="18"/>
            <w:lang w:eastAsia="ru-RU"/>
          </w:rPr>
          <w:t>означает</w:t>
        </w:r>
      </w:hyperlink>
      <w:r w:rsidRPr="00FC363D">
        <w:rPr>
          <w:rFonts w:ascii="Arial" w:eastAsia="Times New Roman" w:hAnsi="Arial" w:cs="Arial"/>
          <w:color w:val="000000"/>
          <w:sz w:val="18"/>
          <w:szCs w:val="18"/>
          <w:lang w:eastAsia="ru-RU"/>
        </w:rPr>
        <w:t> "официальная книга или текст" и γράφω (графе) изначально </w:t>
      </w:r>
      <w:hyperlink r:id="rId1771" w:tooltip="нажмите, чтобы просмотреть определение значения" w:history="1">
        <w:r w:rsidRPr="00FC363D">
          <w:rPr>
            <w:rFonts w:ascii="Arial" w:eastAsia="Times New Roman" w:hAnsi="Arial" w:cs="Arial"/>
            <w:color w:val="0033CC"/>
            <w:sz w:val="18"/>
            <w:szCs w:val="18"/>
            <w:lang w:eastAsia="ru-RU"/>
          </w:rPr>
          <w:t>означает</w:t>
        </w:r>
      </w:hyperlink>
      <w:r w:rsidRPr="00FC363D">
        <w:rPr>
          <w:rFonts w:ascii="Arial" w:eastAsia="Times New Roman" w:hAnsi="Arial" w:cs="Arial"/>
          <w:color w:val="000000"/>
          <w:sz w:val="18"/>
          <w:szCs w:val="18"/>
          <w:lang w:eastAsia="ru-RU"/>
        </w:rPr>
        <w:t> “Священное Писание, символы великий </w:t>
      </w:r>
      <w:hyperlink r:id="rId1772" w:tooltip="нажмите, чтобы просмотреть определение значения" w:history="1">
        <w:r w:rsidRPr="00FC363D">
          <w:rPr>
            <w:rFonts w:ascii="Arial" w:eastAsia="Times New Roman" w:hAnsi="Arial" w:cs="Arial"/>
            <w:color w:val="0033CC"/>
            <w:sz w:val="18"/>
            <w:szCs w:val="18"/>
            <w:lang w:eastAsia="ru-RU"/>
          </w:rPr>
          <w:t>смысл</w:t>
        </w:r>
      </w:hyperlink>
      <w:r w:rsidRPr="00FC363D">
        <w:rPr>
          <w:rFonts w:ascii="Arial" w:eastAsia="Times New Roman" w:hAnsi="Arial" w:cs="Arial"/>
          <w:color w:val="000000"/>
          <w:sz w:val="18"/>
          <w:szCs w:val="18"/>
          <w:lang w:eastAsia="ru-RU"/>
        </w:rPr>
        <w:t>/значение писаного закона, обвинительное заключение или команду”. Это первое официальное и истинное имя христианской Библии.</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2" w:name="5830"/>
      <w:bookmarkEnd w:id="432"/>
      <w:r w:rsidRPr="00FC363D">
        <w:rPr>
          <w:rFonts w:ascii="Arial" w:eastAsia="Times New Roman" w:hAnsi="Arial" w:cs="Arial"/>
          <w:b/>
          <w:bCs/>
          <w:color w:val="000000"/>
          <w:lang w:eastAsia="ru-RU"/>
        </w:rPr>
        <w:t>Canon 5830 </w:t>
      </w:r>
      <w:r w:rsidRPr="00FC363D">
        <w:rPr>
          <w:rFonts w:ascii="Arial" w:eastAsia="Times New Roman" w:hAnsi="Arial" w:cs="Arial"/>
          <w:color w:val="000000"/>
          <w:sz w:val="16"/>
          <w:szCs w:val="16"/>
          <w:lang w:eastAsia="ru-RU"/>
        </w:rPr>
        <w:t>(</w:t>
      </w:r>
      <w:hyperlink r:id="rId1773" w:anchor="5830"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 xml:space="preserve">Поскольку древнегреческий стал официальным языком христианской империи после запрета латыни как официального административного языка с 325 года н. э., любой текст, претендующий на официальное </w:t>
      </w:r>
      <w:r w:rsidRPr="00FC363D">
        <w:rPr>
          <w:rFonts w:ascii="Arial" w:eastAsia="Times New Roman" w:hAnsi="Arial" w:cs="Arial"/>
          <w:color w:val="000000"/>
          <w:sz w:val="18"/>
          <w:szCs w:val="18"/>
          <w:lang w:eastAsia="ru-RU"/>
        </w:rPr>
        <w:lastRenderedPageBreak/>
        <w:t>издание христианской империи, написанный на латыни с 326 года и далее, является абсурдным и жалким обманом.</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3" w:name="5831"/>
      <w:bookmarkEnd w:id="433"/>
      <w:r w:rsidRPr="00FC363D">
        <w:rPr>
          <w:rFonts w:ascii="Arial" w:eastAsia="Times New Roman" w:hAnsi="Arial" w:cs="Arial"/>
          <w:b/>
          <w:bCs/>
          <w:color w:val="000000"/>
          <w:lang w:eastAsia="ru-RU"/>
        </w:rPr>
        <w:t>Canon 5831 </w:t>
      </w:r>
      <w:r w:rsidRPr="00FC363D">
        <w:rPr>
          <w:rFonts w:ascii="Arial" w:eastAsia="Times New Roman" w:hAnsi="Arial" w:cs="Arial"/>
          <w:color w:val="000000"/>
          <w:sz w:val="16"/>
          <w:szCs w:val="16"/>
          <w:lang w:eastAsia="ru-RU"/>
        </w:rPr>
        <w:t>(</w:t>
      </w:r>
      <w:hyperlink r:id="rId1774" w:anchor="5831"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Вопреки утверждениям ревизионистов о том, что </w:t>
      </w:r>
      <w:hyperlink r:id="rId1775" w:tooltip="нажмите, чтобы просмотреть определение понятия" w:history="1">
        <w:r w:rsidRPr="00FC363D">
          <w:rPr>
            <w:rFonts w:ascii="Arial" w:eastAsia="Times New Roman" w:hAnsi="Arial" w:cs="Arial"/>
            <w:color w:val="0033CC"/>
            <w:sz w:val="18"/>
            <w:szCs w:val="18"/>
            <w:lang w:eastAsia="ru-RU"/>
          </w:rPr>
          <w:t>понятие </w:t>
        </w:r>
      </w:hyperlink>
      <w:r w:rsidRPr="00FC363D">
        <w:rPr>
          <w:rFonts w:ascii="Arial" w:eastAsia="Times New Roman" w:hAnsi="Arial" w:cs="Arial"/>
          <w:color w:val="000000"/>
          <w:sz w:val="18"/>
          <w:szCs w:val="18"/>
          <w:lang w:eastAsia="ru-RU"/>
        </w:rPr>
        <w:t>“христиане” существовало со времен Нерона (1 век), нет никаких достоверных независимых доказательств того, что слово “христианин” использовалось до послания Антиоха в 314 году н. э. Константином. Вместо этого претензии на более ранние ярлыки-это преднамеренное удаление из истории Назарян и гностиков, оба из которых следовали учению святого высокого </w:t>
      </w:r>
      <w:hyperlink r:id="rId1776" w:tooltip="нажмите, чтобы просмотреть определение короны" w:history="1">
        <w:r w:rsidRPr="00FC363D">
          <w:rPr>
            <w:rFonts w:ascii="Arial" w:eastAsia="Times New Roman" w:hAnsi="Arial" w:cs="Arial"/>
            <w:color w:val="0033CC"/>
            <w:sz w:val="18"/>
            <w:szCs w:val="18"/>
            <w:lang w:eastAsia="ru-RU"/>
          </w:rPr>
          <w:t>наследного </w:t>
        </w:r>
      </w:hyperlink>
      <w:r w:rsidRPr="00FC363D">
        <w:rPr>
          <w:rFonts w:ascii="Arial" w:eastAsia="Times New Roman" w:hAnsi="Arial" w:cs="Arial"/>
          <w:color w:val="000000"/>
          <w:sz w:val="18"/>
          <w:szCs w:val="18"/>
          <w:lang w:eastAsia="ru-RU"/>
        </w:rPr>
        <w:t>принца, названного “Esus” в честь древнего кельтского бога-Спасителя, который принял Палестину в качестве своей родины и стремился положить конец господству митраизма.</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4" w:name="5832"/>
      <w:bookmarkEnd w:id="434"/>
      <w:r w:rsidRPr="00FC363D">
        <w:rPr>
          <w:rFonts w:ascii="Arial" w:eastAsia="Times New Roman" w:hAnsi="Arial" w:cs="Arial"/>
          <w:b/>
          <w:bCs/>
          <w:color w:val="000000"/>
          <w:lang w:eastAsia="ru-RU"/>
        </w:rPr>
        <w:t>Canon 5832 </w:t>
      </w:r>
      <w:r w:rsidRPr="00FC363D">
        <w:rPr>
          <w:rFonts w:ascii="Arial" w:eastAsia="Times New Roman" w:hAnsi="Arial" w:cs="Arial"/>
          <w:color w:val="000000"/>
          <w:sz w:val="16"/>
          <w:szCs w:val="16"/>
          <w:lang w:eastAsia="ru-RU"/>
        </w:rPr>
        <w:t>(</w:t>
      </w:r>
      <w:hyperlink r:id="rId1777" w:anchor="5832"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Поскольку имперский христианский закон был введен частично для уничтожения наследия Рима и окончания эпохи митраизма, начиная с 326 года н. э., все предыдущие Constitutiones Imperium (заявления языческих римских императоров) были признаны недействительными, а официальные архивы были приказаны уничтожить. Таким образом, все заявленные Constitutiones Imperium, включенные в фальшивые документы </w:t>
      </w:r>
      <w:hyperlink r:id="rId1778" w:tooltip="нажмите, чтобы просмотреть определение римского культа" w:history="1">
        <w:r w:rsidRPr="00FC363D">
          <w:rPr>
            <w:rFonts w:ascii="Arial" w:eastAsia="Times New Roman" w:hAnsi="Arial" w:cs="Arial"/>
            <w:color w:val="0033CC"/>
            <w:sz w:val="18"/>
            <w:szCs w:val="18"/>
            <w:lang w:eastAsia="ru-RU"/>
          </w:rPr>
          <w:t>Римским культом </w:t>
        </w:r>
      </w:hyperlink>
      <w:r w:rsidRPr="00FC363D">
        <w:rPr>
          <w:rFonts w:ascii="Arial" w:eastAsia="Times New Roman" w:hAnsi="Arial" w:cs="Arial"/>
          <w:color w:val="000000"/>
          <w:sz w:val="18"/>
          <w:szCs w:val="18"/>
          <w:lang w:eastAsia="ru-RU"/>
        </w:rPr>
        <w:t>начиная с XII века, являются ложными.</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5" w:name="5833"/>
      <w:bookmarkEnd w:id="435"/>
      <w:r w:rsidRPr="00FC363D">
        <w:rPr>
          <w:rFonts w:ascii="Arial" w:eastAsia="Times New Roman" w:hAnsi="Arial" w:cs="Arial"/>
          <w:b/>
          <w:bCs/>
          <w:color w:val="000000"/>
          <w:lang w:eastAsia="ru-RU"/>
        </w:rPr>
        <w:t>Canon 5833 </w:t>
      </w:r>
      <w:r w:rsidRPr="00FC363D">
        <w:rPr>
          <w:rFonts w:ascii="Arial" w:eastAsia="Times New Roman" w:hAnsi="Arial" w:cs="Arial"/>
          <w:color w:val="000000"/>
          <w:sz w:val="16"/>
          <w:szCs w:val="16"/>
          <w:lang w:eastAsia="ru-RU"/>
        </w:rPr>
        <w:t>(</w:t>
      </w:r>
      <w:hyperlink r:id="rId1779" w:anchor="5833"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Имперский христианский закон от 326 года н. э. не только предписывал уничтожить все предыдущие издания римских императоров, но и все предыдущие работы латинских юристов были запрещены и заменены работами гностических юристов, связанных с древними учениями Холли и кельтов. Поэтому, даже если предполагаемые юристы Уплиана и Павла действительно существовали в III веке н. э., все такие работы были запрещены к использованию. Поэтому любое </w:t>
      </w:r>
      <w:hyperlink r:id="rId1780" w:tooltip="нажмите, чтобы просмотреть определение утверждения" w:history="1">
        <w:r w:rsidRPr="00FC363D">
          <w:rPr>
            <w:rFonts w:ascii="Arial" w:eastAsia="Times New Roman" w:hAnsi="Arial" w:cs="Arial"/>
            <w:color w:val="0033CC"/>
            <w:sz w:val="18"/>
            <w:szCs w:val="18"/>
            <w:lang w:eastAsia="ru-RU"/>
          </w:rPr>
          <w:t>утверждение </w:t>
        </w:r>
      </w:hyperlink>
      <w:r w:rsidRPr="00FC363D">
        <w:rPr>
          <w:rFonts w:ascii="Arial" w:eastAsia="Times New Roman" w:hAnsi="Arial" w:cs="Arial"/>
          <w:color w:val="000000"/>
          <w:sz w:val="18"/>
          <w:szCs w:val="18"/>
          <w:lang w:eastAsia="ru-RU"/>
        </w:rPr>
        <w:t>о том, что труды римских юристов были включены в ткань основания Священной Римской Империи, является неуклюжей и несостоятельной ложью.</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6" w:name="5834"/>
      <w:bookmarkEnd w:id="436"/>
      <w:r w:rsidRPr="00FC363D">
        <w:rPr>
          <w:rFonts w:ascii="Arial" w:eastAsia="Times New Roman" w:hAnsi="Arial" w:cs="Arial"/>
          <w:b/>
          <w:bCs/>
          <w:color w:val="000000"/>
          <w:lang w:eastAsia="ru-RU"/>
        </w:rPr>
        <w:t>Canon 5834 </w:t>
      </w:r>
      <w:r w:rsidRPr="00FC363D">
        <w:rPr>
          <w:rFonts w:ascii="Arial" w:eastAsia="Times New Roman" w:hAnsi="Arial" w:cs="Arial"/>
          <w:color w:val="000000"/>
          <w:sz w:val="16"/>
          <w:szCs w:val="16"/>
          <w:lang w:eastAsia="ru-RU"/>
        </w:rPr>
        <w:t>(</w:t>
      </w:r>
      <w:hyperlink r:id="rId1781" w:anchor="5834"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поддержку христианских целей в 391 году н. э. папа Феодосий I приказал уничтожить все оставшиеся и действующие языческие храмы. Благодаря сторонникам Александрийского патриарха Феофила большая Александрийская библиотека была сильно повреждена.</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7" w:name="5835"/>
      <w:bookmarkEnd w:id="437"/>
      <w:r w:rsidRPr="00FC363D">
        <w:rPr>
          <w:rFonts w:ascii="Arial" w:eastAsia="Times New Roman" w:hAnsi="Arial" w:cs="Arial"/>
          <w:b/>
          <w:bCs/>
          <w:color w:val="000000"/>
          <w:lang w:eastAsia="ru-RU"/>
        </w:rPr>
        <w:t>Canon 5835 </w:t>
      </w:r>
      <w:r w:rsidRPr="00FC363D">
        <w:rPr>
          <w:rFonts w:ascii="Arial" w:eastAsia="Times New Roman" w:hAnsi="Arial" w:cs="Arial"/>
          <w:color w:val="000000"/>
          <w:sz w:val="16"/>
          <w:szCs w:val="16"/>
          <w:lang w:eastAsia="ru-RU"/>
        </w:rPr>
        <w:t>(</w:t>
      </w:r>
      <w:hyperlink r:id="rId1782" w:anchor="5835"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1 августа 527 года н. э., в древний праздник Люцифера (Lucifear), Папа (папа) Юстиниан приказал вторгнуться в Самарию, также известную как Израиль, и эдикт о том, что быть самаритянином и последователем Менеше было смертным приговором.</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8" w:name="5836"/>
      <w:bookmarkEnd w:id="438"/>
      <w:r w:rsidRPr="00FC363D">
        <w:rPr>
          <w:rFonts w:ascii="Arial" w:eastAsia="Times New Roman" w:hAnsi="Arial" w:cs="Arial"/>
          <w:b/>
          <w:bCs/>
          <w:color w:val="000000"/>
          <w:lang w:eastAsia="ru-RU"/>
        </w:rPr>
        <w:t>Canon 5836 </w:t>
      </w:r>
      <w:r w:rsidRPr="00FC363D">
        <w:rPr>
          <w:rFonts w:ascii="Arial" w:eastAsia="Times New Roman" w:hAnsi="Arial" w:cs="Arial"/>
          <w:color w:val="000000"/>
          <w:sz w:val="16"/>
          <w:szCs w:val="16"/>
          <w:lang w:eastAsia="ru-RU"/>
        </w:rPr>
        <w:t>(</w:t>
      </w:r>
      <w:hyperlink r:id="rId1783" w:anchor="5836"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Как попытка устранить митраизм, человеческие жертвоприношения и влияние зла, Папа (папа) Юстиниан приказал завершить новый всеобъемлющий </w:t>
      </w:r>
      <w:hyperlink r:id="rId1784" w:tooltip="нажмите, чтобы просмотреть определение тела" w:history="1">
        <w:r w:rsidRPr="00FC363D">
          <w:rPr>
            <w:rFonts w:ascii="Arial" w:eastAsia="Times New Roman" w:hAnsi="Arial" w:cs="Arial"/>
            <w:color w:val="0033CC"/>
            <w:sz w:val="18"/>
            <w:szCs w:val="18"/>
            <w:lang w:eastAsia="ru-RU"/>
          </w:rPr>
          <w:t>свод </w:t>
        </w:r>
      </w:hyperlink>
      <w:r w:rsidRPr="00FC363D">
        <w:rPr>
          <w:rFonts w:ascii="Arial" w:eastAsia="Times New Roman" w:hAnsi="Arial" w:cs="Arial"/>
          <w:color w:val="000000"/>
          <w:sz w:val="18"/>
          <w:szCs w:val="18"/>
          <w:lang w:eastAsia="ru-RU"/>
        </w:rPr>
        <w:t>законов на древнегреческом языке, известный как Pandektēs (πανδκκτης) в древнегреческом </w:t>
      </w:r>
      <w:hyperlink r:id="rId1785" w:tooltip="нажмите, чтобы просмотреть определение значения" w:history="1">
        <w:r w:rsidRPr="00FC363D">
          <w:rPr>
            <w:rFonts w:ascii="Arial" w:eastAsia="Times New Roman" w:hAnsi="Arial" w:cs="Arial"/>
            <w:color w:val="0033CC"/>
            <w:sz w:val="18"/>
            <w:szCs w:val="18"/>
            <w:lang w:eastAsia="ru-RU"/>
          </w:rPr>
          <w:t>значении </w:t>
        </w:r>
      </w:hyperlink>
      <w:r w:rsidRPr="00FC363D">
        <w:rPr>
          <w:rFonts w:ascii="Arial" w:eastAsia="Times New Roman" w:hAnsi="Arial" w:cs="Arial"/>
          <w:color w:val="000000"/>
          <w:sz w:val="18"/>
          <w:szCs w:val="18"/>
          <w:lang w:eastAsia="ru-RU"/>
        </w:rPr>
        <w:t>“всеохватывающая энциклопедия”, обнародованная с 529 года н. э.</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39" w:name="5837"/>
      <w:bookmarkEnd w:id="439"/>
      <w:r w:rsidRPr="00FC363D">
        <w:rPr>
          <w:rFonts w:ascii="Arial" w:eastAsia="Times New Roman" w:hAnsi="Arial" w:cs="Arial"/>
          <w:b/>
          <w:bCs/>
          <w:color w:val="000000"/>
          <w:lang w:eastAsia="ru-RU"/>
        </w:rPr>
        <w:t>Canon 5837 </w:t>
      </w:r>
      <w:r w:rsidRPr="00FC363D">
        <w:rPr>
          <w:rFonts w:ascii="Arial" w:eastAsia="Times New Roman" w:hAnsi="Arial" w:cs="Arial"/>
          <w:color w:val="000000"/>
          <w:sz w:val="16"/>
          <w:szCs w:val="16"/>
          <w:lang w:eastAsia="ru-RU"/>
        </w:rPr>
        <w:t>(</w:t>
      </w:r>
      <w:hyperlink r:id="rId1786" w:anchor="5837"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532 году н. э., разгромив самаритян, папа Юстиниан приказал закрыть и разрушить все храмы Фригийской богини, иначе известной как Кибела, Сивилла, Афина и Мария, Царица Небесная. Несмотря на массовые беспорядки по всей империи, включая Константинополь, храмы были закрыты и демонтированы. Чтобы скрыть этот </w:t>
      </w:r>
      <w:hyperlink r:id="rId1787" w:tooltip="нажмите, чтобы просмотреть определение факта" w:history="1">
        <w:r w:rsidRPr="00FC363D">
          <w:rPr>
            <w:rFonts w:ascii="Arial" w:eastAsia="Times New Roman" w:hAnsi="Arial" w:cs="Arial"/>
            <w:color w:val="0033CC"/>
            <w:sz w:val="18"/>
            <w:szCs w:val="18"/>
            <w:lang w:eastAsia="ru-RU"/>
          </w:rPr>
          <w:t>факт</w:t>
        </w:r>
      </w:hyperlink>
      <w:r w:rsidRPr="00FC363D">
        <w:rPr>
          <w:rFonts w:ascii="Arial" w:eastAsia="Times New Roman" w:hAnsi="Arial" w:cs="Arial"/>
          <w:color w:val="000000"/>
          <w:sz w:val="18"/>
          <w:szCs w:val="18"/>
          <w:lang w:eastAsia="ru-RU"/>
        </w:rPr>
        <w:t>, </w:t>
      </w:r>
      <w:hyperlink r:id="rId1788" w:tooltip="нажмите, чтобы просмотреть определение римского культа" w:history="1">
        <w:r w:rsidRPr="00FC363D">
          <w:rPr>
            <w:rFonts w:ascii="Arial" w:eastAsia="Times New Roman" w:hAnsi="Arial" w:cs="Arial"/>
            <w:color w:val="0033CC"/>
            <w:sz w:val="18"/>
            <w:szCs w:val="18"/>
            <w:lang w:eastAsia="ru-RU"/>
          </w:rPr>
          <w:t>римский культ </w:t>
        </w:r>
      </w:hyperlink>
      <w:r w:rsidRPr="00FC363D">
        <w:rPr>
          <w:rFonts w:ascii="Arial" w:eastAsia="Times New Roman" w:hAnsi="Arial" w:cs="Arial"/>
          <w:color w:val="000000"/>
          <w:sz w:val="18"/>
          <w:szCs w:val="18"/>
          <w:lang w:eastAsia="ru-RU"/>
        </w:rPr>
        <w:t>позже ложно написал об этом событии во время беспорядков Никии поклонников гонок на колесницах.</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0" w:name="5838"/>
      <w:bookmarkEnd w:id="440"/>
      <w:r w:rsidRPr="00FC363D">
        <w:rPr>
          <w:rFonts w:ascii="Arial" w:eastAsia="Times New Roman" w:hAnsi="Arial" w:cs="Arial"/>
          <w:b/>
          <w:bCs/>
          <w:color w:val="000000"/>
          <w:lang w:eastAsia="ru-RU"/>
        </w:rPr>
        <w:t>Canon 5838 </w:t>
      </w:r>
      <w:r w:rsidRPr="00FC363D">
        <w:rPr>
          <w:rFonts w:ascii="Arial" w:eastAsia="Times New Roman" w:hAnsi="Arial" w:cs="Arial"/>
          <w:color w:val="000000"/>
          <w:sz w:val="16"/>
          <w:szCs w:val="16"/>
          <w:lang w:eastAsia="ru-RU"/>
        </w:rPr>
        <w:t>(</w:t>
      </w:r>
      <w:hyperlink r:id="rId1789" w:anchor="5838"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XVI веке иезуиты создали ужасный обман на латыни, известный как Corpus Iuris Civilis или Кодекс Юстиниана, как попытка переписать истинное Pandektēs Юстиниана. Все подлинные оригиналы предположительно были уничтожены </w:t>
      </w:r>
      <w:hyperlink r:id="rId1790" w:tooltip="нажмите, чтобы просмотреть определение римского культа" w:history="1">
        <w:r w:rsidRPr="00FC363D">
          <w:rPr>
            <w:rFonts w:ascii="Arial" w:eastAsia="Times New Roman" w:hAnsi="Arial" w:cs="Arial"/>
            <w:color w:val="0033CC"/>
            <w:sz w:val="18"/>
            <w:szCs w:val="18"/>
            <w:lang w:eastAsia="ru-RU"/>
          </w:rPr>
          <w:t>Римским культом </w:t>
        </w:r>
      </w:hyperlink>
      <w:r w:rsidRPr="00FC363D">
        <w:rPr>
          <w:rFonts w:ascii="Arial" w:eastAsia="Times New Roman" w:hAnsi="Arial" w:cs="Arial"/>
          <w:color w:val="000000"/>
          <w:sz w:val="18"/>
          <w:szCs w:val="18"/>
          <w:lang w:eastAsia="ru-RU"/>
        </w:rPr>
        <w:t>.</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1" w:name="5839"/>
      <w:bookmarkEnd w:id="441"/>
      <w:r w:rsidRPr="00FC363D">
        <w:rPr>
          <w:rFonts w:ascii="Arial" w:eastAsia="Times New Roman" w:hAnsi="Arial" w:cs="Arial"/>
          <w:b/>
          <w:bCs/>
          <w:color w:val="000000"/>
          <w:lang w:eastAsia="ru-RU"/>
        </w:rPr>
        <w:lastRenderedPageBreak/>
        <w:t>Canon 5839 </w:t>
      </w:r>
      <w:r w:rsidRPr="00FC363D">
        <w:rPr>
          <w:rFonts w:ascii="Arial" w:eastAsia="Times New Roman" w:hAnsi="Arial" w:cs="Arial"/>
          <w:color w:val="000000"/>
          <w:sz w:val="16"/>
          <w:szCs w:val="16"/>
          <w:lang w:eastAsia="ru-RU"/>
        </w:rPr>
        <w:t>(</w:t>
      </w:r>
      <w:hyperlink r:id="rId1791" w:anchor="5839"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конце 6-го века и в 7-м веке Холли христианская империя потерпела катастрофический экономический и социальный крах в большинстве крупных центров из-за худших бедствий в цивилизованной истории, за которыми последовало появление фанатичного Омейядского Исламского Халифата. К 717 году нашей эры происходит переворот, когда Лев Афинский берет Антиохию (Константинополь) и заставляет отречься Феодосия III. таким образом начинается царствование “династии исавров”.</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2" w:name="5840"/>
      <w:bookmarkEnd w:id="442"/>
      <w:r w:rsidRPr="00FC363D">
        <w:rPr>
          <w:rFonts w:ascii="Arial" w:eastAsia="Times New Roman" w:hAnsi="Arial" w:cs="Arial"/>
          <w:b/>
          <w:bCs/>
          <w:color w:val="000000"/>
          <w:lang w:eastAsia="ru-RU"/>
        </w:rPr>
        <w:t>Canon 5840 </w:t>
      </w:r>
      <w:r w:rsidRPr="00FC363D">
        <w:rPr>
          <w:rFonts w:ascii="Arial" w:eastAsia="Times New Roman" w:hAnsi="Arial" w:cs="Arial"/>
          <w:color w:val="000000"/>
          <w:sz w:val="16"/>
          <w:szCs w:val="16"/>
          <w:lang w:eastAsia="ru-RU"/>
        </w:rPr>
        <w:t>(</w:t>
      </w:r>
      <w:hyperlink r:id="rId1792" w:anchor="5840"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Под контролем Льва "Исавра" многие </w:t>
      </w:r>
      <w:hyperlink r:id="rId1793" w:tooltip="нажмите, чтобы просмотреть определение законов" w:history="1">
        <w:r w:rsidRPr="00FC363D">
          <w:rPr>
            <w:rFonts w:ascii="Arial" w:eastAsia="Times New Roman" w:hAnsi="Arial" w:cs="Arial"/>
            <w:color w:val="0033CC"/>
            <w:sz w:val="18"/>
            <w:szCs w:val="18"/>
            <w:lang w:eastAsia="ru-RU"/>
          </w:rPr>
          <w:t>законы </w:t>
        </w:r>
      </w:hyperlink>
      <w:r w:rsidRPr="00FC363D">
        <w:rPr>
          <w:rFonts w:ascii="Arial" w:eastAsia="Times New Roman" w:hAnsi="Arial" w:cs="Arial"/>
          <w:color w:val="000000"/>
          <w:sz w:val="18"/>
          <w:szCs w:val="18"/>
          <w:lang w:eastAsia="ru-RU"/>
        </w:rPr>
        <w:t>христианской империи отменяются или смягчаются, в том числе разрешаются ограниченные условия рабства, </w:t>
      </w:r>
      <w:hyperlink r:id="rId1794" w:tooltip="нажмите, чтобы просмотреть определение ростовщичества" w:history="1">
        <w:r w:rsidRPr="00FC363D">
          <w:rPr>
            <w:rFonts w:ascii="Arial" w:eastAsia="Times New Roman" w:hAnsi="Arial" w:cs="Arial"/>
            <w:color w:val="0033CC"/>
            <w:sz w:val="18"/>
            <w:szCs w:val="18"/>
            <w:lang w:eastAsia="ru-RU"/>
          </w:rPr>
          <w:t>ростовщичества </w:t>
        </w:r>
      </w:hyperlink>
      <w:r w:rsidRPr="00FC363D">
        <w:rPr>
          <w:rFonts w:ascii="Arial" w:eastAsia="Times New Roman" w:hAnsi="Arial" w:cs="Arial"/>
          <w:color w:val="000000"/>
          <w:sz w:val="18"/>
          <w:szCs w:val="18"/>
          <w:lang w:eastAsia="ru-RU"/>
        </w:rPr>
        <w:t>и привилегий, все они утверждались как необходимые для сохранения контроля над Империей. К 741 году н. э., в тот же год, что и смерть льва, Франки действительно покинули христианскую империю, чтобы </w:t>
      </w:r>
      <w:hyperlink r:id="rId1795" w:tooltip="нажмите, чтобы просмотреть определение формы" w:history="1">
        <w:r w:rsidRPr="00FC363D">
          <w:rPr>
            <w:rFonts w:ascii="Arial" w:eastAsia="Times New Roman" w:hAnsi="Arial" w:cs="Arial"/>
            <w:color w:val="0033CC"/>
            <w:sz w:val="18"/>
            <w:szCs w:val="18"/>
            <w:lang w:eastAsia="ru-RU"/>
          </w:rPr>
          <w:t>сформировать </w:t>
        </w:r>
      </w:hyperlink>
      <w:r w:rsidRPr="00FC363D">
        <w:rPr>
          <w:rFonts w:ascii="Arial" w:eastAsia="Times New Roman" w:hAnsi="Arial" w:cs="Arial"/>
          <w:color w:val="000000"/>
          <w:sz w:val="18"/>
          <w:szCs w:val="18"/>
          <w:lang w:eastAsia="ru-RU"/>
        </w:rPr>
        <w:t>Католическую Церковь (Catholicus Ecclesia), осудив Антиохийский престол как коррумпированный и против христианских ценностей.</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3" w:name="5841"/>
      <w:bookmarkEnd w:id="443"/>
      <w:r w:rsidRPr="00FC363D">
        <w:rPr>
          <w:rFonts w:ascii="Arial" w:eastAsia="Times New Roman" w:hAnsi="Arial" w:cs="Arial"/>
          <w:b/>
          <w:bCs/>
          <w:color w:val="000000"/>
          <w:lang w:eastAsia="ru-RU"/>
        </w:rPr>
        <w:t>Canon 5841 </w:t>
      </w:r>
      <w:r w:rsidRPr="00FC363D">
        <w:rPr>
          <w:rFonts w:ascii="Arial" w:eastAsia="Times New Roman" w:hAnsi="Arial" w:cs="Arial"/>
          <w:color w:val="000000"/>
          <w:sz w:val="16"/>
          <w:szCs w:val="16"/>
          <w:lang w:eastAsia="ru-RU"/>
        </w:rPr>
        <w:t>(</w:t>
      </w:r>
      <w:hyperlink r:id="rId1796" w:anchor="5841"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Светская власть императорской христианской церкви была приостановлена после падения Антиохии, позже известной как Константинополь, 29 мая 1453 года от рук Османов.</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4" w:name="5842"/>
      <w:bookmarkEnd w:id="444"/>
      <w:r w:rsidRPr="00FC363D">
        <w:rPr>
          <w:rFonts w:ascii="Arial" w:eastAsia="Times New Roman" w:hAnsi="Arial" w:cs="Arial"/>
          <w:b/>
          <w:bCs/>
          <w:color w:val="000000"/>
          <w:lang w:eastAsia="ru-RU"/>
        </w:rPr>
        <w:t>Canon 5842 </w:t>
      </w:r>
      <w:r w:rsidRPr="00FC363D">
        <w:rPr>
          <w:rFonts w:ascii="Arial" w:eastAsia="Times New Roman" w:hAnsi="Arial" w:cs="Arial"/>
          <w:color w:val="000000"/>
          <w:sz w:val="16"/>
          <w:szCs w:val="16"/>
          <w:lang w:eastAsia="ru-RU"/>
        </w:rPr>
        <w:t>(</w:t>
      </w:r>
      <w:hyperlink r:id="rId1797" w:anchor="5842"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Заявленное уничтожение или повреждение Антиохии (Константинополя) в 1096 году является преднамеренным обманом , направленным на то, чтобы "отодвинуть на задний план" влияние еретика прежнего </w:t>
      </w:r>
      <w:hyperlink r:id="rId1798" w:tooltip="нажмите, чтобы просмотреть определение римского культа" w:history="1">
        <w:r w:rsidRPr="00FC363D">
          <w:rPr>
            <w:rFonts w:ascii="Arial" w:eastAsia="Times New Roman" w:hAnsi="Arial" w:cs="Arial"/>
            <w:color w:val="0033CC"/>
            <w:sz w:val="18"/>
            <w:szCs w:val="18"/>
            <w:lang w:eastAsia="ru-RU"/>
          </w:rPr>
          <w:t>римского культа</w:t>
        </w:r>
      </w:hyperlink>
      <w:r w:rsidRPr="00FC363D">
        <w:rPr>
          <w:rFonts w:ascii="Arial" w:eastAsia="Times New Roman" w:hAnsi="Arial" w:cs="Arial"/>
          <w:color w:val="000000"/>
          <w:sz w:val="18"/>
          <w:szCs w:val="18"/>
          <w:lang w:eastAsia="ru-RU"/>
        </w:rPr>
        <w:t>, ныне распущенного, объявленного вне закона, осужденного и запрещенного к возрождению.</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5" w:name="5843"/>
      <w:bookmarkEnd w:id="445"/>
      <w:r w:rsidRPr="00FC363D">
        <w:rPr>
          <w:rFonts w:ascii="Arial" w:eastAsia="Times New Roman" w:hAnsi="Arial" w:cs="Arial"/>
          <w:b/>
          <w:bCs/>
          <w:color w:val="000000"/>
          <w:lang w:eastAsia="ru-RU"/>
        </w:rPr>
        <w:t>Canon 5843 </w:t>
      </w:r>
      <w:r w:rsidRPr="00FC363D">
        <w:rPr>
          <w:rFonts w:ascii="Arial" w:eastAsia="Times New Roman" w:hAnsi="Arial" w:cs="Arial"/>
          <w:color w:val="000000"/>
          <w:sz w:val="16"/>
          <w:szCs w:val="16"/>
          <w:lang w:eastAsia="ru-RU"/>
        </w:rPr>
        <w:t>(</w:t>
      </w:r>
      <w:hyperlink r:id="rId1799" w:anchor="5843"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Официальный девиз, флаг и эмблема ложных лидеров Антиохии, также известных как Константинополь, включая, но не ограничиваясь османами с 13-го века и далее, не имеют юридической силы и позорят наследие святой христианской империи, поскольку "двуглавый Феникс" или" двуглавый орел " никогда не был символом истинного христианства, но самозванцы.</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6" w:name="5844"/>
      <w:bookmarkEnd w:id="446"/>
      <w:r w:rsidRPr="00FC363D">
        <w:rPr>
          <w:rFonts w:ascii="Arial" w:eastAsia="Times New Roman" w:hAnsi="Arial" w:cs="Arial"/>
          <w:b/>
          <w:bCs/>
          <w:color w:val="000000"/>
          <w:lang w:eastAsia="ru-RU"/>
        </w:rPr>
        <w:t>Canon 5844 </w:t>
      </w:r>
      <w:r w:rsidRPr="00FC363D">
        <w:rPr>
          <w:rFonts w:ascii="Arial" w:eastAsia="Times New Roman" w:hAnsi="Arial" w:cs="Arial"/>
          <w:color w:val="000000"/>
          <w:sz w:val="16"/>
          <w:szCs w:val="16"/>
          <w:lang w:eastAsia="ru-RU"/>
        </w:rPr>
        <w:t>(</w:t>
      </w:r>
      <w:hyperlink r:id="rId1800" w:anchor="5844"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соответствии с этими канонами и наиболее священным заветом </w:t>
      </w:r>
      <w:hyperlink r:id="rId1801" w:tooltip="нажмите, чтобы просмотреть определение Pactum De Singularis Caelum" w:history="1">
        <w:r w:rsidRPr="00FC363D">
          <w:rPr>
            <w:rFonts w:ascii="Arial" w:eastAsia="Times New Roman" w:hAnsi="Arial" w:cs="Arial"/>
            <w:color w:val="0033CC"/>
            <w:sz w:val="18"/>
            <w:szCs w:val="18"/>
            <w:lang w:eastAsia="ru-RU"/>
          </w:rPr>
          <w:t>Pactum De Singularis Caelum</w:t>
        </w:r>
      </w:hyperlink>
      <w:r w:rsidRPr="00FC363D">
        <w:rPr>
          <w:rFonts w:ascii="Arial" w:eastAsia="Times New Roman" w:hAnsi="Arial" w:cs="Arial"/>
          <w:color w:val="000000"/>
          <w:sz w:val="18"/>
          <w:szCs w:val="18"/>
          <w:lang w:eastAsia="ru-RU"/>
        </w:rPr>
        <w:t>, </w:t>
      </w:r>
      <w:hyperlink r:id="rId1802" w:tooltip="нажмите, чтобы просмотреть определение общества" w:history="1">
        <w:r w:rsidRPr="00FC363D">
          <w:rPr>
            <w:rFonts w:ascii="Arial" w:eastAsia="Times New Roman" w:hAnsi="Arial" w:cs="Arial"/>
            <w:color w:val="0033CC"/>
            <w:sz w:val="18"/>
            <w:szCs w:val="18"/>
            <w:lang w:eastAsia="ru-RU"/>
          </w:rPr>
          <w:t>общество </w:t>
        </w:r>
      </w:hyperlink>
      <w:hyperlink r:id="rId1803" w:tooltip="нажмите, чтобы просмотреть определение одного неба" w:history="1">
        <w:r w:rsidRPr="00FC363D">
          <w:rPr>
            <w:rFonts w:ascii="Arial" w:eastAsia="Times New Roman" w:hAnsi="Arial" w:cs="Arial"/>
            <w:color w:val="0033CC"/>
            <w:sz w:val="18"/>
            <w:szCs w:val="18"/>
            <w:lang w:eastAsia="ru-RU"/>
          </w:rPr>
          <w:t>одного неба </w:t>
        </w:r>
      </w:hyperlink>
      <w:r w:rsidRPr="00FC363D">
        <w:rPr>
          <w:rFonts w:ascii="Arial" w:eastAsia="Times New Roman" w:hAnsi="Arial" w:cs="Arial"/>
          <w:color w:val="000000"/>
          <w:sz w:val="18"/>
          <w:szCs w:val="18"/>
          <w:lang w:eastAsia="ru-RU"/>
        </w:rPr>
        <w:t>и все </w:t>
      </w:r>
      <w:hyperlink r:id="rId1804" w:tooltip="нажмите, чтобы просмотреть определение допустимого" w:history="1">
        <w:r w:rsidRPr="00FC363D">
          <w:rPr>
            <w:rFonts w:ascii="Arial" w:eastAsia="Times New Roman" w:hAnsi="Arial" w:cs="Arial"/>
            <w:color w:val="0033CC"/>
            <w:sz w:val="18"/>
            <w:szCs w:val="18"/>
            <w:lang w:eastAsia="ru-RU"/>
          </w:rPr>
          <w:t>действительные </w:t>
        </w:r>
      </w:hyperlink>
      <w:r w:rsidRPr="00FC363D">
        <w:rPr>
          <w:rFonts w:ascii="Arial" w:eastAsia="Times New Roman" w:hAnsi="Arial" w:cs="Arial"/>
          <w:color w:val="000000"/>
          <w:sz w:val="18"/>
          <w:szCs w:val="18"/>
          <w:lang w:eastAsia="ru-RU"/>
        </w:rPr>
        <w:t>связанные с ним сущности являются едиными (1), истинными и единственными законными </w:t>
      </w:r>
      <w:hyperlink r:id="rId1805" w:tooltip="нажмите, чтобы просмотреть определение преемников" w:history="1">
        <w:r w:rsidRPr="00FC363D">
          <w:rPr>
            <w:rFonts w:ascii="Arial" w:eastAsia="Times New Roman" w:hAnsi="Arial" w:cs="Arial"/>
            <w:color w:val="0033CC"/>
            <w:sz w:val="18"/>
            <w:szCs w:val="18"/>
            <w:lang w:eastAsia="ru-RU"/>
          </w:rPr>
          <w:t>наследниками </w:t>
        </w:r>
      </w:hyperlink>
      <w:r w:rsidRPr="00FC363D">
        <w:rPr>
          <w:rFonts w:ascii="Arial" w:eastAsia="Times New Roman" w:hAnsi="Arial" w:cs="Arial"/>
          <w:color w:val="000000"/>
          <w:sz w:val="18"/>
          <w:szCs w:val="18"/>
          <w:lang w:eastAsia="ru-RU"/>
        </w:rPr>
        <w:t>святой христианской империи и никакими другими.</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7" w:name="5845"/>
      <w:bookmarkEnd w:id="447"/>
      <w:r w:rsidRPr="00FC363D">
        <w:rPr>
          <w:rFonts w:ascii="Arial" w:eastAsia="Times New Roman" w:hAnsi="Arial" w:cs="Arial"/>
          <w:b/>
          <w:bCs/>
          <w:color w:val="000000"/>
          <w:lang w:eastAsia="ru-RU"/>
        </w:rPr>
        <w:t>Canon 5845 </w:t>
      </w:r>
      <w:r w:rsidRPr="00FC363D">
        <w:rPr>
          <w:rFonts w:ascii="Arial" w:eastAsia="Times New Roman" w:hAnsi="Arial" w:cs="Arial"/>
          <w:color w:val="000000"/>
          <w:sz w:val="16"/>
          <w:szCs w:val="16"/>
          <w:lang w:eastAsia="ru-RU"/>
        </w:rPr>
        <w:t>(</w:t>
      </w:r>
      <w:hyperlink r:id="rId1806" w:anchor="5845"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Вся власть, традиции, власть и обычаи Священной христианской империи целиком и полностью принадлежат </w:t>
      </w:r>
      <w:hyperlink r:id="rId1807" w:tooltip="нажмите, чтобы просмотреть определение общества" w:history="1">
        <w:r w:rsidRPr="00FC363D">
          <w:rPr>
            <w:rFonts w:ascii="Arial" w:eastAsia="Times New Roman" w:hAnsi="Arial" w:cs="Arial"/>
            <w:color w:val="0033CC"/>
            <w:sz w:val="18"/>
            <w:szCs w:val="18"/>
            <w:lang w:eastAsia="ru-RU"/>
          </w:rPr>
          <w:t>обществу </w:t>
        </w:r>
      </w:hyperlink>
      <w:hyperlink r:id="rId1808" w:tooltip="нажмите, чтобы просмотреть определение одного неба" w:history="1">
        <w:r w:rsidRPr="00FC363D">
          <w:rPr>
            <w:rFonts w:ascii="Arial" w:eastAsia="Times New Roman" w:hAnsi="Arial" w:cs="Arial"/>
            <w:color w:val="0033CC"/>
            <w:sz w:val="18"/>
            <w:szCs w:val="18"/>
            <w:lang w:eastAsia="ru-RU"/>
          </w:rPr>
          <w:t>одного неба </w:t>
        </w:r>
      </w:hyperlink>
      <w:r w:rsidRPr="00FC363D">
        <w:rPr>
          <w:rFonts w:ascii="Arial" w:eastAsia="Times New Roman" w:hAnsi="Arial" w:cs="Arial"/>
          <w:color w:val="000000"/>
          <w:sz w:val="18"/>
          <w:szCs w:val="18"/>
          <w:lang w:eastAsia="ru-RU"/>
        </w:rPr>
        <w:t>и </w:t>
      </w:r>
      <w:hyperlink r:id="rId1809" w:tooltip="нажмите, чтобы просмотреть определение Ucadia" w:history="1">
        <w:r w:rsidRPr="00FC363D">
          <w:rPr>
            <w:rFonts w:ascii="Arial" w:eastAsia="Times New Roman" w:hAnsi="Arial" w:cs="Arial"/>
            <w:color w:val="0033CC"/>
            <w:sz w:val="18"/>
            <w:szCs w:val="18"/>
            <w:lang w:eastAsia="ru-RU"/>
          </w:rPr>
          <w:t>Ucadia </w:t>
        </w:r>
      </w:hyperlink>
      <w:r w:rsidRPr="00FC363D">
        <w:rPr>
          <w:rFonts w:ascii="Arial" w:eastAsia="Times New Roman" w:hAnsi="Arial" w:cs="Arial"/>
          <w:color w:val="000000"/>
          <w:sz w:val="18"/>
          <w:szCs w:val="18"/>
          <w:lang w:eastAsia="ru-RU"/>
        </w:rPr>
        <w:t>через самый священный Завет </w:t>
      </w:r>
      <w:hyperlink r:id="rId1810" w:tooltip="нажмите, чтобы просмотреть определение Pactum De Singularis Caelum" w:history="1">
        <w:r w:rsidRPr="00FC363D">
          <w:rPr>
            <w:rFonts w:ascii="Arial" w:eastAsia="Times New Roman" w:hAnsi="Arial" w:cs="Arial"/>
            <w:color w:val="0033CC"/>
            <w:sz w:val="18"/>
            <w:szCs w:val="18"/>
            <w:lang w:eastAsia="ru-RU"/>
          </w:rPr>
          <w:t>Pactum De Singularis Caelum </w:t>
        </w:r>
      </w:hyperlink>
      <w:r w:rsidRPr="00FC363D">
        <w:rPr>
          <w:rFonts w:ascii="Arial" w:eastAsia="Times New Roman" w:hAnsi="Arial" w:cs="Arial"/>
          <w:color w:val="000000"/>
          <w:sz w:val="18"/>
          <w:szCs w:val="18"/>
          <w:lang w:eastAsia="ru-RU"/>
        </w:rPr>
        <w:t>как единственного истинного апостольского </w:t>
      </w:r>
      <w:hyperlink r:id="rId1811" w:tooltip="нажмите, чтобы просмотреть определение преемника" w:history="1">
        <w:r w:rsidRPr="00FC363D">
          <w:rPr>
            <w:rFonts w:ascii="Arial" w:eastAsia="Times New Roman" w:hAnsi="Arial" w:cs="Arial"/>
            <w:color w:val="0033CC"/>
            <w:sz w:val="18"/>
            <w:szCs w:val="18"/>
            <w:lang w:eastAsia="ru-RU"/>
          </w:rPr>
          <w:t>преемника </w:t>
        </w:r>
      </w:hyperlink>
      <w:r w:rsidRPr="00FC363D">
        <w:rPr>
          <w:rFonts w:ascii="Arial" w:eastAsia="Times New Roman" w:hAnsi="Arial" w:cs="Arial"/>
          <w:color w:val="000000"/>
          <w:sz w:val="18"/>
          <w:szCs w:val="18"/>
          <w:lang w:eastAsia="ru-RU"/>
        </w:rPr>
        <w:t>Христа, христианства, Апостолов и пророков и никого другого.</w:t>
      </w:r>
    </w:p>
    <w:p w:rsidR="00FC363D" w:rsidRPr="00FC363D" w:rsidRDefault="00FC363D" w:rsidP="00FC363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C363D">
        <w:rPr>
          <w:rFonts w:ascii="Arial" w:eastAsia="Times New Roman" w:hAnsi="Arial" w:cs="Arial"/>
          <w:b/>
          <w:bCs/>
          <w:color w:val="000000"/>
          <w:sz w:val="36"/>
          <w:szCs w:val="36"/>
          <w:lang w:eastAsia="ru-RU"/>
        </w:rPr>
        <w:t>Статья 64-Тетраграмматон (ИНРИ)</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8" w:name="5846"/>
      <w:bookmarkEnd w:id="448"/>
      <w:r w:rsidRPr="00FC363D">
        <w:rPr>
          <w:rFonts w:ascii="Arial" w:eastAsia="Times New Roman" w:hAnsi="Arial" w:cs="Arial"/>
          <w:b/>
          <w:bCs/>
          <w:color w:val="000000"/>
          <w:lang w:eastAsia="ru-RU"/>
        </w:rPr>
        <w:t>Canon 5846 </w:t>
      </w:r>
      <w:r w:rsidRPr="00FC363D">
        <w:rPr>
          <w:rFonts w:ascii="Arial" w:eastAsia="Times New Roman" w:hAnsi="Arial" w:cs="Arial"/>
          <w:color w:val="000000"/>
          <w:sz w:val="16"/>
          <w:szCs w:val="16"/>
          <w:lang w:eastAsia="ru-RU"/>
        </w:rPr>
        <w:t>(</w:t>
      </w:r>
      <w:hyperlink r:id="rId1812" w:anchor="5846"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Тетраграмматон-это официальный и оригинальный термин, используемый для описания четырех (4) </w:t>
      </w:r>
      <w:hyperlink r:id="rId1813" w:tooltip="нажмите, чтобы просмотреть определение букв" w:history="1">
        <w:r w:rsidRPr="00FC363D">
          <w:rPr>
            <w:rFonts w:ascii="Arial" w:eastAsia="Times New Roman" w:hAnsi="Arial" w:cs="Arial"/>
            <w:color w:val="0033CC"/>
            <w:sz w:val="18"/>
            <w:szCs w:val="18"/>
            <w:lang w:eastAsia="ru-RU"/>
          </w:rPr>
          <w:t>букв </w:t>
        </w:r>
      </w:hyperlink>
      <w:r w:rsidRPr="00FC363D">
        <w:rPr>
          <w:rFonts w:ascii="Arial" w:eastAsia="Times New Roman" w:hAnsi="Arial" w:cs="Arial"/>
          <w:color w:val="000000"/>
          <w:sz w:val="18"/>
          <w:szCs w:val="18"/>
          <w:lang w:eastAsia="ru-RU"/>
        </w:rPr>
        <w:t>на латинском и древнегреческом языках, известных как I•N•R•I, обнародованный Константином в 313 году н. э., чтобы заменить предыдущий языческий девиз S•P•Q•R Римской Империи.</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49" w:name="5847"/>
      <w:bookmarkEnd w:id="449"/>
      <w:r w:rsidRPr="00FC363D">
        <w:rPr>
          <w:rFonts w:ascii="Arial" w:eastAsia="Times New Roman" w:hAnsi="Arial" w:cs="Arial"/>
          <w:b/>
          <w:bCs/>
          <w:color w:val="000000"/>
          <w:lang w:eastAsia="ru-RU"/>
        </w:rPr>
        <w:t>Canon 5847 </w:t>
      </w:r>
      <w:r w:rsidRPr="00FC363D">
        <w:rPr>
          <w:rFonts w:ascii="Arial" w:eastAsia="Times New Roman" w:hAnsi="Arial" w:cs="Arial"/>
          <w:color w:val="000000"/>
          <w:sz w:val="16"/>
          <w:szCs w:val="16"/>
          <w:lang w:eastAsia="ru-RU"/>
        </w:rPr>
        <w:t>(</w:t>
      </w:r>
      <w:hyperlink r:id="rId1814" w:anchor="5847"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До введения истинного Тетраграмматона Римская империя управлялась под девизом S * P * Q•R, который на латыни, как полагают, означал SENATUS POPULUS QUO REGNUM или” Сенат (народа), через который (ИС) правит“, ссылаясь на элитный патрицианский класс как”народ".</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50" w:name="5848"/>
      <w:bookmarkEnd w:id="450"/>
      <w:r w:rsidRPr="00FC363D">
        <w:rPr>
          <w:rFonts w:ascii="Arial" w:eastAsia="Times New Roman" w:hAnsi="Arial" w:cs="Arial"/>
          <w:b/>
          <w:bCs/>
          <w:color w:val="000000"/>
          <w:lang w:eastAsia="ru-RU"/>
        </w:rPr>
        <w:lastRenderedPageBreak/>
        <w:t>Canon 5848 </w:t>
      </w:r>
      <w:r w:rsidRPr="00FC363D">
        <w:rPr>
          <w:rFonts w:ascii="Arial" w:eastAsia="Times New Roman" w:hAnsi="Arial" w:cs="Arial"/>
          <w:color w:val="000000"/>
          <w:sz w:val="16"/>
          <w:szCs w:val="16"/>
          <w:lang w:eastAsia="ru-RU"/>
        </w:rPr>
        <w:t>(</w:t>
      </w:r>
      <w:hyperlink r:id="rId1815" w:anchor="5848"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Дизайн истинного Тетраграмматона уникален, поскольку он был преднамеренно спроектирован так, чтобы означать </w:t>
      </w:r>
      <w:hyperlink r:id="rId1816" w:tooltip="нажмите, чтобы просмотреть определение вещи" w:history="1">
        <w:r w:rsidRPr="00FC363D">
          <w:rPr>
            <w:rFonts w:ascii="Arial" w:eastAsia="Times New Roman" w:hAnsi="Arial" w:cs="Arial"/>
            <w:color w:val="0033CC"/>
            <w:sz w:val="18"/>
            <w:szCs w:val="18"/>
            <w:lang w:eastAsia="ru-RU"/>
          </w:rPr>
          <w:t>одно и то же </w:t>
        </w:r>
      </w:hyperlink>
      <w:r w:rsidRPr="00FC363D">
        <w:rPr>
          <w:rFonts w:ascii="Arial" w:eastAsia="Times New Roman" w:hAnsi="Arial" w:cs="Arial"/>
          <w:color w:val="000000"/>
          <w:sz w:val="18"/>
          <w:szCs w:val="18"/>
          <w:lang w:eastAsia="ru-RU"/>
        </w:rPr>
        <w:t>с одинаковым количеством </w:t>
      </w:r>
      <w:hyperlink r:id="rId1817" w:tooltip="нажмите, чтобы просмотреть определение букв" w:history="1">
        <w:r w:rsidRPr="00FC363D">
          <w:rPr>
            <w:rFonts w:ascii="Arial" w:eastAsia="Times New Roman" w:hAnsi="Arial" w:cs="Arial"/>
            <w:color w:val="0033CC"/>
            <w:sz w:val="18"/>
            <w:szCs w:val="18"/>
            <w:lang w:eastAsia="ru-RU"/>
          </w:rPr>
          <w:t>букв </w:t>
        </w:r>
      </w:hyperlink>
      <w:r w:rsidRPr="00FC363D">
        <w:rPr>
          <w:rFonts w:ascii="Arial" w:eastAsia="Times New Roman" w:hAnsi="Arial" w:cs="Arial"/>
          <w:color w:val="000000"/>
          <w:sz w:val="18"/>
          <w:szCs w:val="18"/>
          <w:lang w:eastAsia="ru-RU"/>
        </w:rPr>
        <w:t>для каждого слова как в древнегреческом, так и в латинском языках, создавая таким образом самое знаменитое “магическое” слово в мире до его преднамеренного святотатства и коррупции венецианскими мадьярами - хазарами в 13 веке.</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51" w:name="5849"/>
      <w:bookmarkEnd w:id="451"/>
      <w:r w:rsidRPr="00FC363D">
        <w:rPr>
          <w:rFonts w:ascii="Arial" w:eastAsia="Times New Roman" w:hAnsi="Arial" w:cs="Arial"/>
          <w:b/>
          <w:bCs/>
          <w:color w:val="000000"/>
          <w:lang w:eastAsia="ru-RU"/>
        </w:rPr>
        <w:t>Canon 5849 </w:t>
      </w:r>
      <w:r w:rsidRPr="00FC363D">
        <w:rPr>
          <w:rFonts w:ascii="Arial" w:eastAsia="Times New Roman" w:hAnsi="Arial" w:cs="Arial"/>
          <w:color w:val="000000"/>
          <w:sz w:val="16"/>
          <w:szCs w:val="16"/>
          <w:lang w:eastAsia="ru-RU"/>
        </w:rPr>
        <w:t>(</w:t>
      </w:r>
      <w:hyperlink r:id="rId1818" w:anchor="5849"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древнегреческом языке I * N•R•i означает ίλεξ (ílex) νοος (neos) ραβδi (ravdi) iδαα (idea)</w:t>
      </w:r>
      <w:hyperlink r:id="rId1819" w:tooltip="нажмите, чтобы просмотреть определение значения" w:history="1">
        <w:r w:rsidRPr="00FC363D">
          <w:rPr>
            <w:rFonts w:ascii="Arial" w:eastAsia="Times New Roman" w:hAnsi="Arial" w:cs="Arial"/>
            <w:color w:val="0033CC"/>
            <w:sz w:val="18"/>
            <w:szCs w:val="18"/>
            <w:lang w:eastAsia="ru-RU"/>
          </w:rPr>
          <w:t>, что означает </w:t>
        </w:r>
      </w:hyperlink>
      <w:r w:rsidRPr="00FC363D">
        <w:rPr>
          <w:rFonts w:ascii="Arial" w:eastAsia="Times New Roman" w:hAnsi="Arial" w:cs="Arial"/>
          <w:color w:val="000000"/>
          <w:sz w:val="18"/>
          <w:szCs w:val="18"/>
          <w:lang w:eastAsia="ru-RU"/>
        </w:rPr>
        <w:t>"Холли (есть) новый способ правила (</w:t>
      </w:r>
      <w:hyperlink r:id="rId1820" w:tooltip="нажмите, чтобы просмотреть определение понятия" w:history="1">
        <w:r w:rsidRPr="00FC363D">
          <w:rPr>
            <w:rFonts w:ascii="Arial" w:eastAsia="Times New Roman" w:hAnsi="Arial" w:cs="Arial"/>
            <w:color w:val="0033CC"/>
            <w:sz w:val="18"/>
            <w:szCs w:val="18"/>
            <w:lang w:eastAsia="ru-RU"/>
          </w:rPr>
          <w:t>понятие</w:t>
        </w:r>
      </w:hyperlink>
      <w:r w:rsidRPr="00FC363D">
        <w:rPr>
          <w:rFonts w:ascii="Arial" w:eastAsia="Times New Roman" w:hAnsi="Arial" w:cs="Arial"/>
          <w:color w:val="000000"/>
          <w:sz w:val="18"/>
          <w:szCs w:val="18"/>
          <w:lang w:eastAsia="ru-RU"/>
        </w:rPr>
        <w:t>) “и" один закон (есть) новый способ правила ( </w:t>
      </w:r>
      <w:hyperlink r:id="rId1821" w:tooltip="нажмите, чтобы просмотреть определение понятия" w:history="1">
        <w:r w:rsidRPr="00FC363D">
          <w:rPr>
            <w:rFonts w:ascii="Arial" w:eastAsia="Times New Roman" w:hAnsi="Arial" w:cs="Arial"/>
            <w:color w:val="0033CC"/>
            <w:sz w:val="18"/>
            <w:szCs w:val="18"/>
            <w:lang w:eastAsia="ru-RU"/>
          </w:rPr>
          <w:t>понятие</w:t>
        </w:r>
      </w:hyperlink>
      <w:r w:rsidRPr="00FC363D">
        <w:rPr>
          <w:rFonts w:ascii="Arial" w:eastAsia="Times New Roman" w:hAnsi="Arial" w:cs="Arial"/>
          <w:color w:val="000000"/>
          <w:sz w:val="18"/>
          <w:szCs w:val="18"/>
          <w:lang w:eastAsia="ru-RU"/>
        </w:rPr>
        <w:t>)”:</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 ίλεξ (Илекс) в древнегреческом означает " падуб (Куиллианский); один закон”; и</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ii) νοος (neos)в древнегреческом означает “новый”; и</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iii) ραβδi (равди) в древнегреческом языке означает "правило, жезл, палка, дубинка, Ба"; и</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(iv) iδαα (идея) в древнегреческом языке означает “ </w:t>
      </w:r>
      <w:hyperlink r:id="rId1822" w:tooltip="нажмите, чтобы просмотреть определение понятия" w:history="1">
        <w:r w:rsidRPr="00FC363D">
          <w:rPr>
            <w:rFonts w:ascii="Arial" w:eastAsia="Times New Roman" w:hAnsi="Arial" w:cs="Arial"/>
            <w:color w:val="0033CC"/>
            <w:sz w:val="18"/>
            <w:szCs w:val="18"/>
            <w:lang w:eastAsia="ru-RU"/>
          </w:rPr>
          <w:t>понятие </w:t>
        </w:r>
      </w:hyperlink>
      <w:r w:rsidRPr="00FC363D">
        <w:rPr>
          <w:rFonts w:ascii="Arial" w:eastAsia="Times New Roman" w:hAnsi="Arial" w:cs="Arial"/>
          <w:color w:val="000000"/>
          <w:sz w:val="18"/>
          <w:szCs w:val="18"/>
          <w:lang w:eastAsia="ru-RU"/>
        </w:rPr>
        <w:t>, образец, метод, путь”.</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52" w:name="5850"/>
      <w:bookmarkEnd w:id="452"/>
      <w:r w:rsidRPr="00FC363D">
        <w:rPr>
          <w:rFonts w:ascii="Arial" w:eastAsia="Times New Roman" w:hAnsi="Arial" w:cs="Arial"/>
          <w:b/>
          <w:bCs/>
          <w:color w:val="000000"/>
          <w:lang w:eastAsia="ru-RU"/>
        </w:rPr>
        <w:t>Canon 5850 </w:t>
      </w:r>
      <w:r w:rsidRPr="00FC363D">
        <w:rPr>
          <w:rFonts w:ascii="Arial" w:eastAsia="Times New Roman" w:hAnsi="Arial" w:cs="Arial"/>
          <w:color w:val="000000"/>
          <w:sz w:val="16"/>
          <w:szCs w:val="16"/>
          <w:lang w:eastAsia="ru-RU"/>
        </w:rPr>
        <w:t>(</w:t>
      </w:r>
      <w:hyperlink r:id="rId1823" w:anchor="5850"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латинском языке I•N•R•I означает ilex nova regula iter</w:t>
      </w:r>
      <w:hyperlink r:id="rId1824" w:tooltip="нажмите, чтобы просмотреть определение значения" w:history="1">
        <w:r w:rsidRPr="00FC363D">
          <w:rPr>
            <w:rFonts w:ascii="Arial" w:eastAsia="Times New Roman" w:hAnsi="Arial" w:cs="Arial"/>
            <w:color w:val="0033CC"/>
            <w:sz w:val="18"/>
            <w:szCs w:val="18"/>
            <w:lang w:eastAsia="ru-RU"/>
          </w:rPr>
          <w:t>, что означает </w:t>
        </w:r>
      </w:hyperlink>
      <w:r w:rsidRPr="00FC363D">
        <w:rPr>
          <w:rFonts w:ascii="Arial" w:eastAsia="Times New Roman" w:hAnsi="Arial" w:cs="Arial"/>
          <w:color w:val="000000"/>
          <w:sz w:val="18"/>
          <w:szCs w:val="18"/>
          <w:lang w:eastAsia="ru-RU"/>
        </w:rPr>
        <w:t>"Холли (есть) новый способ правила (</w:t>
      </w:r>
      <w:hyperlink r:id="rId1825" w:tooltip="нажмите, чтобы просмотреть определение понятия" w:history="1">
        <w:r w:rsidRPr="00FC363D">
          <w:rPr>
            <w:rFonts w:ascii="Arial" w:eastAsia="Times New Roman" w:hAnsi="Arial" w:cs="Arial"/>
            <w:color w:val="0033CC"/>
            <w:sz w:val="18"/>
            <w:szCs w:val="18"/>
            <w:lang w:eastAsia="ru-RU"/>
          </w:rPr>
          <w:t>понятие</w:t>
        </w:r>
      </w:hyperlink>
      <w:r w:rsidRPr="00FC363D">
        <w:rPr>
          <w:rFonts w:ascii="Arial" w:eastAsia="Times New Roman" w:hAnsi="Arial" w:cs="Arial"/>
          <w:color w:val="000000"/>
          <w:sz w:val="18"/>
          <w:szCs w:val="18"/>
          <w:lang w:eastAsia="ru-RU"/>
        </w:rPr>
        <w:t>) “и" один закон (есть) новый способ правила ( </w:t>
      </w:r>
      <w:hyperlink r:id="rId1826" w:tooltip="нажмите, чтобы просмотреть определение понятия" w:history="1">
        <w:r w:rsidRPr="00FC363D">
          <w:rPr>
            <w:rFonts w:ascii="Arial" w:eastAsia="Times New Roman" w:hAnsi="Arial" w:cs="Arial"/>
            <w:color w:val="0033CC"/>
            <w:sz w:val="18"/>
            <w:szCs w:val="18"/>
            <w:lang w:eastAsia="ru-RU"/>
          </w:rPr>
          <w:t>понятие</w:t>
        </w:r>
      </w:hyperlink>
      <w:r w:rsidRPr="00FC363D">
        <w:rPr>
          <w:rFonts w:ascii="Arial" w:eastAsia="Times New Roman" w:hAnsi="Arial" w:cs="Arial"/>
          <w:color w:val="000000"/>
          <w:sz w:val="18"/>
          <w:szCs w:val="18"/>
          <w:lang w:eastAsia="ru-RU"/>
        </w:rPr>
        <w:t>)”:</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 Илекс на латыни означает " Холли (Куиллианский язык); один закон”; и</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ii) nova на латыни означает "новый"; и</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iii) Регула на латыни означает " правило, жезл, палка, дубинка, прут”; и</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iv) ИТЭР на латыни означает “ </w:t>
      </w:r>
      <w:hyperlink r:id="rId1827" w:tooltip="нажмите, чтобы просмотреть определение понятия" w:history="1">
        <w:r w:rsidRPr="00FC363D">
          <w:rPr>
            <w:rFonts w:ascii="Arial" w:eastAsia="Times New Roman" w:hAnsi="Arial" w:cs="Arial"/>
            <w:color w:val="0033CC"/>
            <w:sz w:val="18"/>
            <w:szCs w:val="18"/>
            <w:lang w:eastAsia="ru-RU"/>
          </w:rPr>
          <w:t>понятие </w:t>
        </w:r>
      </w:hyperlink>
      <w:r w:rsidRPr="00FC363D">
        <w:rPr>
          <w:rFonts w:ascii="Arial" w:eastAsia="Times New Roman" w:hAnsi="Arial" w:cs="Arial"/>
          <w:color w:val="000000"/>
          <w:sz w:val="18"/>
          <w:szCs w:val="18"/>
          <w:lang w:eastAsia="ru-RU"/>
        </w:rPr>
        <w:t>, образец, метод, способ”.</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53" w:name="5851"/>
      <w:bookmarkEnd w:id="453"/>
      <w:r w:rsidRPr="00FC363D">
        <w:rPr>
          <w:rFonts w:ascii="Arial" w:eastAsia="Times New Roman" w:hAnsi="Arial" w:cs="Arial"/>
          <w:b/>
          <w:bCs/>
          <w:color w:val="000000"/>
          <w:lang w:eastAsia="ru-RU"/>
        </w:rPr>
        <w:t>Canon 5851 </w:t>
      </w:r>
      <w:r w:rsidRPr="00FC363D">
        <w:rPr>
          <w:rFonts w:ascii="Arial" w:eastAsia="Times New Roman" w:hAnsi="Arial" w:cs="Arial"/>
          <w:color w:val="000000"/>
          <w:sz w:val="16"/>
          <w:szCs w:val="16"/>
          <w:lang w:eastAsia="ru-RU"/>
        </w:rPr>
        <w:t>(</w:t>
      </w:r>
      <w:hyperlink r:id="rId1828" w:anchor="5851"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Истинный Тетраграмматон (I•N•R•I), заказанный и обнародованный Константином в 313 году н. э., является историческим в том смысле, что он представляет собой конец коррумпированного Римского митраистского мира одного (1) Закона для элиты и их приспешников и другого закона для всех остальных. Это также сигнализирует о возвращении к уважению самого древнего закона Холли и Священного Писания, введенного Иеремией и Куиллией в Ирландии в 6-м веке до нашей эры через Тара (Tora(h)).</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54" w:name="5852"/>
      <w:bookmarkEnd w:id="454"/>
      <w:r w:rsidRPr="00FC363D">
        <w:rPr>
          <w:rFonts w:ascii="Arial" w:eastAsia="Times New Roman" w:hAnsi="Arial" w:cs="Arial"/>
          <w:b/>
          <w:bCs/>
          <w:color w:val="000000"/>
          <w:lang w:eastAsia="ru-RU"/>
        </w:rPr>
        <w:t>Canon 5852 </w:t>
      </w:r>
      <w:r w:rsidRPr="00FC363D">
        <w:rPr>
          <w:rFonts w:ascii="Arial" w:eastAsia="Times New Roman" w:hAnsi="Arial" w:cs="Arial"/>
          <w:color w:val="000000"/>
          <w:sz w:val="16"/>
          <w:szCs w:val="16"/>
          <w:lang w:eastAsia="ru-RU"/>
        </w:rPr>
        <w:t>(</w:t>
      </w:r>
      <w:hyperlink r:id="rId1829" w:anchor="5852"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течение 13-го века венецианские мадьяры-хазары придумали фальшивый девиз для I•N•R•I будучи “Iesus Nazarenus, Rex Iudaeorum”, который буквально читается “Иисус Назарянин, Царь римской </w:t>
      </w:r>
      <w:hyperlink r:id="rId1830" w:tooltip="нажмите, чтобы просмотреть определение провинции" w:history="1">
        <w:r w:rsidRPr="00FC363D">
          <w:rPr>
            <w:rFonts w:ascii="Arial" w:eastAsia="Times New Roman" w:hAnsi="Arial" w:cs="Arial"/>
            <w:color w:val="0033CC"/>
            <w:sz w:val="18"/>
            <w:szCs w:val="18"/>
            <w:lang w:eastAsia="ru-RU"/>
          </w:rPr>
          <w:t>провинции </w:t>
        </w:r>
      </w:hyperlink>
      <w:r w:rsidRPr="00FC363D">
        <w:rPr>
          <w:rFonts w:ascii="Arial" w:eastAsia="Times New Roman" w:hAnsi="Arial" w:cs="Arial"/>
          <w:color w:val="000000"/>
          <w:sz w:val="18"/>
          <w:szCs w:val="18"/>
          <w:lang w:eastAsia="ru-RU"/>
        </w:rPr>
        <w:t>Иудеи”. Поддельный девиз-это мошенничество на двух (2) ключевых </w:t>
      </w:r>
      <w:hyperlink r:id="rId1831" w:tooltip="нажмите, чтобы просмотреть определение учетных записей" w:history="1">
        <w:r w:rsidRPr="00FC363D">
          <w:rPr>
            <w:rFonts w:ascii="Arial" w:eastAsia="Times New Roman" w:hAnsi="Arial" w:cs="Arial"/>
            <w:color w:val="0033CC"/>
            <w:sz w:val="18"/>
            <w:szCs w:val="18"/>
            <w:lang w:eastAsia="ru-RU"/>
          </w:rPr>
          <w:t>счетах</w:t>
        </w:r>
      </w:hyperlink>
      <w:r w:rsidRPr="00FC363D">
        <w:rPr>
          <w:rFonts w:ascii="Arial" w:eastAsia="Times New Roman" w:hAnsi="Arial" w:cs="Arial"/>
          <w:color w:val="000000"/>
          <w:sz w:val="18"/>
          <w:szCs w:val="18"/>
          <w:lang w:eastAsia="ru-RU"/>
        </w:rPr>
        <w:t>:</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 Iudaea было официальное название римской </w:t>
      </w:r>
      <w:hyperlink r:id="rId1832" w:tooltip="нажмите, чтобы просмотреть определение провинции" w:history="1">
        <w:r w:rsidRPr="00FC363D">
          <w:rPr>
            <w:rFonts w:ascii="Arial" w:eastAsia="Times New Roman" w:hAnsi="Arial" w:cs="Arial"/>
            <w:color w:val="0033CC"/>
            <w:sz w:val="18"/>
            <w:szCs w:val="18"/>
            <w:lang w:eastAsia="ru-RU"/>
          </w:rPr>
          <w:t>провинции</w:t>
        </w:r>
      </w:hyperlink>
      <w:r w:rsidRPr="00FC363D">
        <w:rPr>
          <w:rFonts w:ascii="Arial" w:eastAsia="Times New Roman" w:hAnsi="Arial" w:cs="Arial"/>
          <w:color w:val="000000"/>
          <w:sz w:val="18"/>
          <w:szCs w:val="18"/>
          <w:lang w:eastAsia="ru-RU"/>
        </w:rPr>
        <w:t>, созданной в 6 году н. э. управляется через Caesarea Maritima на побережье. Это не означает и никогда не переводилось как “еврей”. Злоупотребление таким официальным именем было бы наказуемо смертной казнью; и</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(ii) Esus-это собственное имя великого кельтского бога-Спасителя. Поэтому иес переводится как”единый (истинный) ЕС". Злоупотреблять именем такого знаменитого Бога таким кощунственным образом в насмешку было бы смертельным преступлением.</w:t>
      </w:r>
    </w:p>
    <w:p w:rsidR="00FC363D" w:rsidRPr="00FC363D" w:rsidRDefault="00FC363D" w:rsidP="00FC363D">
      <w:pPr>
        <w:shd w:val="clear" w:color="auto" w:fill="FFFFFF"/>
        <w:spacing w:after="0" w:line="240" w:lineRule="auto"/>
        <w:rPr>
          <w:rFonts w:ascii="Arial" w:eastAsia="Times New Roman" w:hAnsi="Arial" w:cs="Arial"/>
          <w:b/>
          <w:bCs/>
          <w:color w:val="000000"/>
          <w:lang w:eastAsia="ru-RU"/>
        </w:rPr>
      </w:pPr>
      <w:bookmarkStart w:id="455" w:name="5853"/>
      <w:bookmarkEnd w:id="455"/>
      <w:r w:rsidRPr="00FC363D">
        <w:rPr>
          <w:rFonts w:ascii="Arial" w:eastAsia="Times New Roman" w:hAnsi="Arial" w:cs="Arial"/>
          <w:b/>
          <w:bCs/>
          <w:color w:val="000000"/>
          <w:lang w:eastAsia="ru-RU"/>
        </w:rPr>
        <w:t>Canon 5853 </w:t>
      </w:r>
      <w:r w:rsidRPr="00FC363D">
        <w:rPr>
          <w:rFonts w:ascii="Arial" w:eastAsia="Times New Roman" w:hAnsi="Arial" w:cs="Arial"/>
          <w:color w:val="000000"/>
          <w:sz w:val="16"/>
          <w:szCs w:val="16"/>
          <w:lang w:eastAsia="ru-RU"/>
        </w:rPr>
        <w:t>(</w:t>
      </w:r>
      <w:hyperlink r:id="rId1833" w:anchor="5853" w:tooltip="ссылка на этот канон" w:history="1">
        <w:r w:rsidRPr="00FC363D">
          <w:rPr>
            <w:rFonts w:ascii="Arial" w:eastAsia="Times New Roman" w:hAnsi="Arial" w:cs="Arial"/>
            <w:b/>
            <w:bCs/>
            <w:color w:val="0033CC"/>
            <w:sz w:val="16"/>
            <w:szCs w:val="16"/>
            <w:lang w:eastAsia="ru-RU"/>
          </w:rPr>
          <w:t>ссылка</w:t>
        </w:r>
      </w:hyperlink>
      <w:r w:rsidRPr="00FC363D">
        <w:rPr>
          <w:rFonts w:ascii="Arial" w:eastAsia="Times New Roman" w:hAnsi="Arial" w:cs="Arial"/>
          <w:color w:val="000000"/>
          <w:sz w:val="16"/>
          <w:szCs w:val="16"/>
          <w:lang w:eastAsia="ru-RU"/>
        </w:rPr>
        <w:t>)</w:t>
      </w:r>
    </w:p>
    <w:p w:rsidR="00FC363D" w:rsidRPr="00FC363D" w:rsidRDefault="00FC363D" w:rsidP="00FC363D">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В XIII веке венецианские мадьяры-хазары состряпали фальшивый "Тетраграмматон “в </w:t>
      </w:r>
      <w:hyperlink r:id="rId1834" w:tooltip="нажмите, чтобы просмотреть определение формы" w:history="1">
        <w:r w:rsidRPr="00FC363D">
          <w:rPr>
            <w:rFonts w:ascii="Arial" w:eastAsia="Times New Roman" w:hAnsi="Arial" w:cs="Arial"/>
            <w:color w:val="0033CC"/>
            <w:sz w:val="18"/>
            <w:szCs w:val="18"/>
            <w:lang w:eastAsia="ru-RU"/>
          </w:rPr>
          <w:t>виде </w:t>
        </w:r>
      </w:hyperlink>
      <w:r w:rsidRPr="00FC363D">
        <w:rPr>
          <w:rFonts w:ascii="Arial" w:eastAsia="Times New Roman" w:hAnsi="Arial" w:cs="Arial"/>
          <w:color w:val="000000"/>
          <w:sz w:val="18"/>
          <w:szCs w:val="18"/>
          <w:lang w:eastAsia="ru-RU"/>
        </w:rPr>
        <w:t>YHWH, заявленный с древнееврейского şהוה как”Бог Израиля". Поддельный Тетраграмматон-это мошенничество на двух (2) ключевых </w:t>
      </w:r>
      <w:hyperlink r:id="rId1835" w:tooltip="нажмите, чтобы просмотреть определение учетных записей" w:history="1">
        <w:r w:rsidRPr="00FC363D">
          <w:rPr>
            <w:rFonts w:ascii="Arial" w:eastAsia="Times New Roman" w:hAnsi="Arial" w:cs="Arial"/>
            <w:color w:val="0033CC"/>
            <w:sz w:val="18"/>
            <w:szCs w:val="18"/>
            <w:lang w:eastAsia="ru-RU"/>
          </w:rPr>
          <w:t>счетах</w:t>
        </w:r>
      </w:hyperlink>
      <w:r w:rsidRPr="00FC363D">
        <w:rPr>
          <w:rFonts w:ascii="Arial" w:eastAsia="Times New Roman" w:hAnsi="Arial" w:cs="Arial"/>
          <w:color w:val="000000"/>
          <w:sz w:val="18"/>
          <w:szCs w:val="18"/>
          <w:lang w:eastAsia="ru-RU"/>
        </w:rPr>
        <w:t>:</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lastRenderedPageBreak/>
        <w:t>(i) первоначальное слово из четырех (4) букв было YHVH для Yavneh, новое имя для пост Митраистского Бога "Mania", также ложно известного как "манихейство", созданного персидскими Митраистскими жрецами из Вавилона (Вавилон) с 3-го века н. э.; и</w:t>
      </w:r>
    </w:p>
    <w:p w:rsidR="00FC363D" w:rsidRPr="00FC363D" w:rsidRDefault="00FC363D" w:rsidP="00FC363D">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C363D">
        <w:rPr>
          <w:rFonts w:ascii="Arial" w:eastAsia="Times New Roman" w:hAnsi="Arial" w:cs="Arial"/>
          <w:color w:val="000000"/>
          <w:sz w:val="18"/>
          <w:szCs w:val="18"/>
          <w:lang w:eastAsia="ru-RU"/>
        </w:rPr>
        <w:t>(ii) язык иврита не был изобретен до 4-го века при менеше первосвященник и лидер Рувим Калперний Пизон, также известный как "Баалхан" и "Баба". Таким образом, начиная с 4-го века, Менеше случайно неправильно написал настоящие четыре (4) </w:t>
      </w:r>
      <w:hyperlink r:id="rId1836" w:tooltip="нажмите, чтобы просмотреть определение буквы" w:history="1">
        <w:r w:rsidRPr="00FC363D">
          <w:rPr>
            <w:rFonts w:ascii="Arial" w:eastAsia="Times New Roman" w:hAnsi="Arial" w:cs="Arial"/>
            <w:color w:val="0033CC"/>
            <w:sz w:val="18"/>
            <w:szCs w:val="18"/>
            <w:lang w:eastAsia="ru-RU"/>
          </w:rPr>
          <w:t>буквы </w:t>
        </w:r>
      </w:hyperlink>
      <w:r w:rsidRPr="00FC363D">
        <w:rPr>
          <w:rFonts w:ascii="Arial" w:eastAsia="Times New Roman" w:hAnsi="Arial" w:cs="Arial"/>
          <w:color w:val="000000"/>
          <w:sz w:val="18"/>
          <w:szCs w:val="18"/>
          <w:lang w:eastAsia="ru-RU"/>
        </w:rPr>
        <w:t>слова апокалиптического митраизма (Манианского).</w:t>
      </w:r>
    </w:p>
    <w:p w:rsidR="00485C16" w:rsidRPr="00485C16" w:rsidRDefault="00485C16" w:rsidP="00485C1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85C16">
        <w:rPr>
          <w:rFonts w:ascii="Arial" w:eastAsia="Times New Roman" w:hAnsi="Arial" w:cs="Arial"/>
          <w:b/>
          <w:bCs/>
          <w:color w:val="000000"/>
          <w:sz w:val="36"/>
          <w:szCs w:val="36"/>
          <w:lang w:eastAsia="ru-RU"/>
        </w:rPr>
        <w:t>Статья 65-Драхма (Золотая Монета)</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56" w:name="5854"/>
      <w:bookmarkEnd w:id="456"/>
      <w:r w:rsidRPr="00485C16">
        <w:rPr>
          <w:rFonts w:ascii="Arial" w:eastAsia="Times New Roman" w:hAnsi="Arial" w:cs="Arial"/>
          <w:b/>
          <w:bCs/>
          <w:color w:val="000000"/>
          <w:lang w:eastAsia="ru-RU"/>
        </w:rPr>
        <w:t>Canon 5854 </w:t>
      </w:r>
      <w:r w:rsidRPr="00485C16">
        <w:rPr>
          <w:rFonts w:ascii="Arial" w:eastAsia="Times New Roman" w:hAnsi="Arial" w:cs="Arial"/>
          <w:color w:val="000000"/>
          <w:sz w:val="16"/>
          <w:szCs w:val="16"/>
          <w:lang w:eastAsia="ru-RU"/>
        </w:rPr>
        <w:t>(</w:t>
      </w:r>
      <w:hyperlink r:id="rId1837" w:anchor="5854"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Драхма, также называемая "Солидус", представляет собой золотую монету и стандартный вес как краеугольный камень международной валютной системы под названием nomisma, введенной Константином примерно в 312 году н. э. на основе старейших истинных стандартов валюты и чеканки в цивилизованной истории, впервые созданных Холли (Cuilliaéan).</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57" w:name="5855"/>
      <w:bookmarkEnd w:id="457"/>
      <w:r w:rsidRPr="00485C16">
        <w:rPr>
          <w:rFonts w:ascii="Arial" w:eastAsia="Times New Roman" w:hAnsi="Arial" w:cs="Arial"/>
          <w:b/>
          <w:bCs/>
          <w:color w:val="000000"/>
          <w:lang w:eastAsia="ru-RU"/>
        </w:rPr>
        <w:t>Canon 5855 </w:t>
      </w:r>
      <w:r w:rsidRPr="00485C16">
        <w:rPr>
          <w:rFonts w:ascii="Arial" w:eastAsia="Times New Roman" w:hAnsi="Arial" w:cs="Arial"/>
          <w:color w:val="000000"/>
          <w:sz w:val="16"/>
          <w:szCs w:val="16"/>
          <w:lang w:eastAsia="ru-RU"/>
        </w:rPr>
        <w:t>(</w:t>
      </w:r>
      <w:hyperlink r:id="rId1838" w:anchor="5855"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Термин драхма происходит от древнегреческого слова δραμμή (драхма)</w:t>
      </w:r>
      <w:hyperlink r:id="rId1839" w:tooltip="нажмите, чтобы просмотреть определение значения" w:history="1">
        <w:r w:rsidRPr="00485C16">
          <w:rPr>
            <w:rFonts w:ascii="Arial" w:eastAsia="Times New Roman" w:hAnsi="Arial" w:cs="Arial"/>
            <w:color w:val="0033CC"/>
            <w:sz w:val="18"/>
            <w:szCs w:val="18"/>
            <w:lang w:eastAsia="ru-RU"/>
          </w:rPr>
          <w:t>, означающего </w:t>
        </w:r>
      </w:hyperlink>
      <w:r w:rsidRPr="00485C16">
        <w:rPr>
          <w:rFonts w:ascii="Arial" w:eastAsia="Times New Roman" w:hAnsi="Arial" w:cs="Arial"/>
          <w:color w:val="000000"/>
          <w:sz w:val="18"/>
          <w:szCs w:val="18"/>
          <w:lang w:eastAsia="ru-RU"/>
        </w:rPr>
        <w:t>“вес и монета”. Само слово драхма является вариацией самого древнего кельтского слова "драхма", равного трем (3) скрупалям или 4,32 грамма, что является истинным весом </w:t>
      </w:r>
      <w:hyperlink r:id="rId1840" w:tooltip="нажмите, чтобы просмотреть определение допустимого" w:history="1">
        <w:r w:rsidRPr="00485C16">
          <w:rPr>
            <w:rFonts w:ascii="Arial" w:eastAsia="Times New Roman" w:hAnsi="Arial" w:cs="Arial"/>
            <w:color w:val="0033CC"/>
            <w:sz w:val="18"/>
            <w:szCs w:val="18"/>
            <w:lang w:eastAsia="ru-RU"/>
          </w:rPr>
          <w:t>действительной </w:t>
        </w:r>
      </w:hyperlink>
      <w:r w:rsidRPr="00485C16">
        <w:rPr>
          <w:rFonts w:ascii="Arial" w:eastAsia="Times New Roman" w:hAnsi="Arial" w:cs="Arial"/>
          <w:color w:val="000000"/>
          <w:sz w:val="18"/>
          <w:szCs w:val="18"/>
          <w:lang w:eastAsia="ru-RU"/>
        </w:rPr>
        <w:t>монеты по древним стандартам.</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58" w:name="5856"/>
      <w:bookmarkEnd w:id="458"/>
      <w:r w:rsidRPr="00485C16">
        <w:rPr>
          <w:rFonts w:ascii="Arial" w:eastAsia="Times New Roman" w:hAnsi="Arial" w:cs="Arial"/>
          <w:b/>
          <w:bCs/>
          <w:color w:val="000000"/>
          <w:lang w:eastAsia="ru-RU"/>
        </w:rPr>
        <w:t>Canon 5856 </w:t>
      </w:r>
      <w:r w:rsidRPr="00485C16">
        <w:rPr>
          <w:rFonts w:ascii="Arial" w:eastAsia="Times New Roman" w:hAnsi="Arial" w:cs="Arial"/>
          <w:color w:val="000000"/>
          <w:sz w:val="16"/>
          <w:szCs w:val="16"/>
          <w:lang w:eastAsia="ru-RU"/>
        </w:rPr>
        <w:t>(</w:t>
      </w:r>
      <w:hyperlink r:id="rId1841" w:anchor="5856"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Термин Номисма происходит от древнегреческого слова νόμισμα (номисма)</w:t>
      </w:r>
      <w:hyperlink r:id="rId1842" w:tooltip="нажмите, чтобы просмотреть определение значения" w:history="1">
        <w:r w:rsidRPr="00485C16">
          <w:rPr>
            <w:rFonts w:ascii="Arial" w:eastAsia="Times New Roman" w:hAnsi="Arial" w:cs="Arial"/>
            <w:color w:val="0033CC"/>
            <w:sz w:val="18"/>
            <w:szCs w:val="18"/>
            <w:lang w:eastAsia="ru-RU"/>
          </w:rPr>
          <w:t>, означающего </w:t>
        </w:r>
      </w:hyperlink>
      <w:r w:rsidRPr="00485C16">
        <w:rPr>
          <w:rFonts w:ascii="Arial" w:eastAsia="Times New Roman" w:hAnsi="Arial" w:cs="Arial"/>
          <w:color w:val="000000"/>
          <w:sz w:val="18"/>
          <w:szCs w:val="18"/>
          <w:lang w:eastAsia="ru-RU"/>
        </w:rPr>
        <w:t>“официальная монета </w:t>
      </w:r>
      <w:hyperlink r:id="rId1843" w:tooltip="нажмите, чтобы просмотреть определение состояния" w:history="1">
        <w:r w:rsidRPr="00485C16">
          <w:rPr>
            <w:rFonts w:ascii="Arial" w:eastAsia="Times New Roman" w:hAnsi="Arial" w:cs="Arial"/>
            <w:color w:val="0033CC"/>
            <w:sz w:val="18"/>
            <w:szCs w:val="18"/>
            <w:lang w:eastAsia="ru-RU"/>
          </w:rPr>
          <w:t>государства </w:t>
        </w:r>
      </w:hyperlink>
      <w:r w:rsidRPr="00485C16">
        <w:rPr>
          <w:rFonts w:ascii="Arial" w:eastAsia="Times New Roman" w:hAnsi="Arial" w:cs="Arial"/>
          <w:color w:val="000000"/>
          <w:sz w:val="18"/>
          <w:szCs w:val="18"/>
          <w:lang w:eastAsia="ru-RU"/>
        </w:rPr>
        <w:t>; денежная система”.</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59" w:name="5857"/>
      <w:bookmarkEnd w:id="459"/>
      <w:r w:rsidRPr="00485C16">
        <w:rPr>
          <w:rFonts w:ascii="Arial" w:eastAsia="Times New Roman" w:hAnsi="Arial" w:cs="Arial"/>
          <w:b/>
          <w:bCs/>
          <w:color w:val="000000"/>
          <w:lang w:eastAsia="ru-RU"/>
        </w:rPr>
        <w:t>Canon 5857 </w:t>
      </w:r>
      <w:r w:rsidRPr="00485C16">
        <w:rPr>
          <w:rFonts w:ascii="Arial" w:eastAsia="Times New Roman" w:hAnsi="Arial" w:cs="Arial"/>
          <w:color w:val="000000"/>
          <w:sz w:val="16"/>
          <w:szCs w:val="16"/>
          <w:lang w:eastAsia="ru-RU"/>
        </w:rPr>
        <w:t>(</w:t>
      </w:r>
      <w:hyperlink r:id="rId1844" w:anchor="5857"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Константин и последующие лидеры христианской империи Падуба гарантировали, что драхма была отчеканена в соответствии с древними ритуалами чеканки монет и сокровищ, установленными падубом (Cuilliaéan), так что все они были точно весомыми и все были спроектированы с надлежащим краем, чтобы их нельзя было обрезать, не раскрывая обман. Кроме того, когда драхмы поступали в Византийскую казну, они переплавлялись и выпускались новые монеты, чтобы поддерживать самые высокие стандарты.</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0" w:name="5858"/>
      <w:bookmarkEnd w:id="460"/>
      <w:r w:rsidRPr="00485C16">
        <w:rPr>
          <w:rFonts w:ascii="Arial" w:eastAsia="Times New Roman" w:hAnsi="Arial" w:cs="Arial"/>
          <w:b/>
          <w:bCs/>
          <w:color w:val="000000"/>
          <w:lang w:eastAsia="ru-RU"/>
        </w:rPr>
        <w:t>Canon 5858 </w:t>
      </w:r>
      <w:r w:rsidRPr="00485C16">
        <w:rPr>
          <w:rFonts w:ascii="Arial" w:eastAsia="Times New Roman" w:hAnsi="Arial" w:cs="Arial"/>
          <w:color w:val="000000"/>
          <w:sz w:val="16"/>
          <w:szCs w:val="16"/>
          <w:lang w:eastAsia="ru-RU"/>
        </w:rPr>
        <w:t>(</w:t>
      </w:r>
      <w:hyperlink r:id="rId1845" w:anchor="5858"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Введение драхмы и реинтродукции международных валютных стандартов в качестве “Номисмасистемы” ознаменовало конец аврелийской и динарийской валют старой языческой Римской Империи. В сочетании с запретом </w:t>
      </w:r>
      <w:hyperlink r:id="rId1846" w:tooltip="нажмите, чтобы просмотреть определение ростовщичества" w:history="1">
        <w:r w:rsidRPr="00485C16">
          <w:rPr>
            <w:rFonts w:ascii="Arial" w:eastAsia="Times New Roman" w:hAnsi="Arial" w:cs="Arial"/>
            <w:color w:val="0033CC"/>
            <w:sz w:val="18"/>
            <w:szCs w:val="18"/>
            <w:lang w:eastAsia="ru-RU"/>
          </w:rPr>
          <w:t>ростовщичества </w:t>
        </w:r>
      </w:hyperlink>
      <w:r w:rsidRPr="00485C16">
        <w:rPr>
          <w:rFonts w:ascii="Arial" w:eastAsia="Times New Roman" w:hAnsi="Arial" w:cs="Arial"/>
          <w:color w:val="000000"/>
          <w:sz w:val="18"/>
          <w:szCs w:val="18"/>
          <w:lang w:eastAsia="ru-RU"/>
        </w:rPr>
        <w:t>возвращение надежной валюты привело к резкому замедлению инфляции по всей империи.</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1" w:name="5859"/>
      <w:bookmarkEnd w:id="461"/>
      <w:r w:rsidRPr="00485C16">
        <w:rPr>
          <w:rFonts w:ascii="Arial" w:eastAsia="Times New Roman" w:hAnsi="Arial" w:cs="Arial"/>
          <w:b/>
          <w:bCs/>
          <w:color w:val="000000"/>
          <w:lang w:eastAsia="ru-RU"/>
        </w:rPr>
        <w:t>Canon 5859 </w:t>
      </w:r>
      <w:r w:rsidRPr="00485C16">
        <w:rPr>
          <w:rFonts w:ascii="Arial" w:eastAsia="Times New Roman" w:hAnsi="Arial" w:cs="Arial"/>
          <w:color w:val="000000"/>
          <w:sz w:val="16"/>
          <w:szCs w:val="16"/>
          <w:lang w:eastAsia="ru-RU"/>
        </w:rPr>
        <w:t>(</w:t>
      </w:r>
      <w:hyperlink r:id="rId1847" w:anchor="5859"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Драхма продолжала производиться падубом христианской империи вплоть до 13-го века и разрушения Антиохии (Константинополь).</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2" w:name="5860"/>
      <w:bookmarkEnd w:id="462"/>
      <w:r w:rsidRPr="00485C16">
        <w:rPr>
          <w:rFonts w:ascii="Arial" w:eastAsia="Times New Roman" w:hAnsi="Arial" w:cs="Arial"/>
          <w:b/>
          <w:bCs/>
          <w:color w:val="000000"/>
          <w:lang w:eastAsia="ru-RU"/>
        </w:rPr>
        <w:t>Canon 5860 </w:t>
      </w:r>
      <w:r w:rsidRPr="00485C16">
        <w:rPr>
          <w:rFonts w:ascii="Arial" w:eastAsia="Times New Roman" w:hAnsi="Arial" w:cs="Arial"/>
          <w:color w:val="000000"/>
          <w:sz w:val="16"/>
          <w:szCs w:val="16"/>
          <w:lang w:eastAsia="ru-RU"/>
        </w:rPr>
        <w:t>(</w:t>
      </w:r>
      <w:hyperlink r:id="rId1848" w:anchor="5860"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В соответствии с этими канонами и наиболее священным пактом Pactume De Singularis Caelum, Все права, обычаи и полномочия по чеканке монет Священной христианской империи принадлежат </w:t>
      </w:r>
      <w:hyperlink r:id="rId1849" w:tooltip="нажмите, чтобы просмотреть определение общества" w:history="1">
        <w:r w:rsidRPr="00485C16">
          <w:rPr>
            <w:rFonts w:ascii="Arial" w:eastAsia="Times New Roman" w:hAnsi="Arial" w:cs="Arial"/>
            <w:color w:val="0033CC"/>
            <w:sz w:val="18"/>
            <w:szCs w:val="18"/>
            <w:lang w:eastAsia="ru-RU"/>
          </w:rPr>
          <w:t>обществу </w:t>
        </w:r>
      </w:hyperlink>
      <w:hyperlink r:id="rId1850" w:tooltip="нажмите, чтобы просмотреть определение одного неба" w:history="1">
        <w:r w:rsidRPr="00485C16">
          <w:rPr>
            <w:rFonts w:ascii="Arial" w:eastAsia="Times New Roman" w:hAnsi="Arial" w:cs="Arial"/>
            <w:color w:val="0033CC"/>
            <w:sz w:val="18"/>
            <w:szCs w:val="18"/>
            <w:lang w:eastAsia="ru-RU"/>
          </w:rPr>
          <w:t>одного неба</w:t>
        </w:r>
      </w:hyperlink>
      <w:r w:rsidRPr="00485C16">
        <w:rPr>
          <w:rFonts w:ascii="Arial" w:eastAsia="Times New Roman" w:hAnsi="Arial" w:cs="Arial"/>
          <w:color w:val="000000"/>
          <w:sz w:val="18"/>
          <w:szCs w:val="18"/>
          <w:lang w:eastAsia="ru-RU"/>
        </w:rPr>
        <w:t>и его </w:t>
      </w:r>
      <w:hyperlink r:id="rId1851" w:tooltip="нажмите, чтобы просмотреть определение допустимого" w:history="1">
        <w:r w:rsidRPr="00485C16">
          <w:rPr>
            <w:rFonts w:ascii="Arial" w:eastAsia="Times New Roman" w:hAnsi="Arial" w:cs="Arial"/>
            <w:color w:val="0033CC"/>
            <w:sz w:val="18"/>
            <w:szCs w:val="18"/>
            <w:lang w:eastAsia="ru-RU"/>
          </w:rPr>
          <w:t>действительным </w:t>
        </w:r>
      </w:hyperlink>
      <w:r w:rsidRPr="00485C16">
        <w:rPr>
          <w:rFonts w:ascii="Arial" w:eastAsia="Times New Roman" w:hAnsi="Arial" w:cs="Arial"/>
          <w:color w:val="000000"/>
          <w:sz w:val="18"/>
          <w:szCs w:val="18"/>
          <w:lang w:eastAsia="ru-RU"/>
        </w:rPr>
        <w:t>ассоциированным образованиям.</w:t>
      </w:r>
    </w:p>
    <w:p w:rsidR="00485C16" w:rsidRPr="00485C16" w:rsidRDefault="00485C16" w:rsidP="00485C1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85C16">
        <w:rPr>
          <w:rFonts w:ascii="Arial" w:eastAsia="Times New Roman" w:hAnsi="Arial" w:cs="Arial"/>
          <w:b/>
          <w:bCs/>
          <w:color w:val="000000"/>
          <w:sz w:val="36"/>
          <w:szCs w:val="36"/>
          <w:lang w:eastAsia="ru-RU"/>
        </w:rPr>
        <w:t>Статья 66-Паппас (Папа Римский)</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3" w:name="5861"/>
      <w:bookmarkEnd w:id="463"/>
      <w:r w:rsidRPr="00485C16">
        <w:rPr>
          <w:rFonts w:ascii="Arial" w:eastAsia="Times New Roman" w:hAnsi="Arial" w:cs="Arial"/>
          <w:b/>
          <w:bCs/>
          <w:color w:val="000000"/>
          <w:lang w:eastAsia="ru-RU"/>
        </w:rPr>
        <w:t>Canon 5861 </w:t>
      </w:r>
      <w:r w:rsidRPr="00485C16">
        <w:rPr>
          <w:rFonts w:ascii="Arial" w:eastAsia="Times New Roman" w:hAnsi="Arial" w:cs="Arial"/>
          <w:color w:val="000000"/>
          <w:sz w:val="16"/>
          <w:szCs w:val="16"/>
          <w:lang w:eastAsia="ru-RU"/>
        </w:rPr>
        <w:t>(</w:t>
      </w:r>
      <w:hyperlink r:id="rId1852" w:anchor="5861"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lastRenderedPageBreak/>
        <w:t>Папас, также известный как папа, также известный как папа был официальным титулом правителя и лидера Священной христианской империи, первоначально созданной с момента ее основания при Константине в 314 году н. э. до ее фактического краха при разрушении Константинополя в 1453 году.</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4" w:name="5862"/>
      <w:bookmarkEnd w:id="464"/>
      <w:r w:rsidRPr="00485C16">
        <w:rPr>
          <w:rFonts w:ascii="Arial" w:eastAsia="Times New Roman" w:hAnsi="Arial" w:cs="Arial"/>
          <w:b/>
          <w:bCs/>
          <w:color w:val="000000"/>
          <w:lang w:eastAsia="ru-RU"/>
        </w:rPr>
        <w:t>Canon 5862 </w:t>
      </w:r>
      <w:r w:rsidRPr="00485C16">
        <w:rPr>
          <w:rFonts w:ascii="Arial" w:eastAsia="Times New Roman" w:hAnsi="Arial" w:cs="Arial"/>
          <w:color w:val="000000"/>
          <w:sz w:val="16"/>
          <w:szCs w:val="16"/>
          <w:lang w:eastAsia="ru-RU"/>
        </w:rPr>
        <w:t>(</w:t>
      </w:r>
      <w:hyperlink r:id="rId1853" w:anchor="5862"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Термин pappas (φαφφας) в древнегреческом языке означает “отец” и был выбран в честь осуществления в качестве закона Священного Писания и закона христианства через первую истинную христианскую Библию, известную как βιβλιοκκη (библиотеке) в 325 году н. э.</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5" w:name="5863"/>
      <w:bookmarkEnd w:id="465"/>
      <w:r w:rsidRPr="00485C16">
        <w:rPr>
          <w:rFonts w:ascii="Arial" w:eastAsia="Times New Roman" w:hAnsi="Arial" w:cs="Arial"/>
          <w:b/>
          <w:bCs/>
          <w:color w:val="000000"/>
          <w:lang w:eastAsia="ru-RU"/>
        </w:rPr>
        <w:t>Canon 5863 </w:t>
      </w:r>
      <w:r w:rsidRPr="00485C16">
        <w:rPr>
          <w:rFonts w:ascii="Arial" w:eastAsia="Times New Roman" w:hAnsi="Arial" w:cs="Arial"/>
          <w:color w:val="000000"/>
          <w:sz w:val="16"/>
          <w:szCs w:val="16"/>
          <w:lang w:eastAsia="ru-RU"/>
        </w:rPr>
        <w:t>(</w:t>
      </w:r>
      <w:hyperlink r:id="rId1854" w:anchor="5863"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Чтобы продолжить уничтожение всех основных элементов языческой Римской империи, Константин дал </w:t>
      </w:r>
      <w:hyperlink r:id="rId1855" w:tooltip="нажмите, чтобы просмотреть определение священной клятвы" w:history="1">
        <w:r w:rsidRPr="00485C16">
          <w:rPr>
            <w:rFonts w:ascii="Arial" w:eastAsia="Times New Roman" w:hAnsi="Arial" w:cs="Arial"/>
            <w:color w:val="0033CC"/>
            <w:sz w:val="18"/>
            <w:szCs w:val="18"/>
            <w:lang w:eastAsia="ru-RU"/>
          </w:rPr>
          <w:t>священную клятву </w:t>
        </w:r>
      </w:hyperlink>
      <w:r w:rsidRPr="00485C16">
        <w:rPr>
          <w:rFonts w:ascii="Arial" w:eastAsia="Times New Roman" w:hAnsi="Arial" w:cs="Arial"/>
          <w:color w:val="000000"/>
          <w:sz w:val="18"/>
          <w:szCs w:val="18"/>
          <w:lang w:eastAsia="ru-RU"/>
        </w:rPr>
        <w:t>христианству.</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6" w:name="5864"/>
      <w:bookmarkEnd w:id="466"/>
      <w:r w:rsidRPr="00485C16">
        <w:rPr>
          <w:rFonts w:ascii="Arial" w:eastAsia="Times New Roman" w:hAnsi="Arial" w:cs="Arial"/>
          <w:b/>
          <w:bCs/>
          <w:color w:val="000000"/>
          <w:lang w:eastAsia="ru-RU"/>
        </w:rPr>
        <w:t>Canon 5864 </w:t>
      </w:r>
      <w:r w:rsidRPr="00485C16">
        <w:rPr>
          <w:rFonts w:ascii="Arial" w:eastAsia="Times New Roman" w:hAnsi="Arial" w:cs="Arial"/>
          <w:color w:val="000000"/>
          <w:sz w:val="16"/>
          <w:szCs w:val="16"/>
          <w:lang w:eastAsia="ru-RU"/>
        </w:rPr>
        <w:t>(</w:t>
      </w:r>
      <w:hyperlink r:id="rId1856" w:anchor="5864"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В VIII веке Каролинги намеренно превратили эту </w:t>
      </w:r>
      <w:hyperlink r:id="rId1857" w:tooltip="нажмите, чтобы просмотреть определение клятвы" w:history="1">
        <w:r w:rsidRPr="00485C16">
          <w:rPr>
            <w:rFonts w:ascii="Arial" w:eastAsia="Times New Roman" w:hAnsi="Arial" w:cs="Arial"/>
            <w:color w:val="0033CC"/>
            <w:sz w:val="18"/>
            <w:szCs w:val="18"/>
            <w:lang w:eastAsia="ru-RU"/>
          </w:rPr>
          <w:t>клятву </w:t>
        </w:r>
      </w:hyperlink>
      <w:r w:rsidRPr="00485C16">
        <w:rPr>
          <w:rFonts w:ascii="Arial" w:eastAsia="Times New Roman" w:hAnsi="Arial" w:cs="Arial"/>
          <w:color w:val="000000"/>
          <w:sz w:val="18"/>
          <w:szCs w:val="18"/>
          <w:lang w:eastAsia="ru-RU"/>
        </w:rPr>
        <w:t>правителю Священной христианской империи в "молитву Господню", чтобы умалить авторитет Имперского христианина Паппаса.</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7" w:name="5865"/>
      <w:bookmarkEnd w:id="467"/>
      <w:r w:rsidRPr="00485C16">
        <w:rPr>
          <w:rFonts w:ascii="Arial" w:eastAsia="Times New Roman" w:hAnsi="Arial" w:cs="Arial"/>
          <w:b/>
          <w:bCs/>
          <w:color w:val="000000"/>
          <w:lang w:eastAsia="ru-RU"/>
        </w:rPr>
        <w:t>Canon 5865 </w:t>
      </w:r>
      <w:r w:rsidRPr="00485C16">
        <w:rPr>
          <w:rFonts w:ascii="Arial" w:eastAsia="Times New Roman" w:hAnsi="Arial" w:cs="Arial"/>
          <w:color w:val="000000"/>
          <w:sz w:val="16"/>
          <w:szCs w:val="16"/>
          <w:lang w:eastAsia="ru-RU"/>
        </w:rPr>
        <w:t>(</w:t>
      </w:r>
      <w:hyperlink r:id="rId1858" w:anchor="5865"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В XIV веке </w:t>
      </w:r>
      <w:hyperlink r:id="rId1859" w:tooltip="нажмите, чтобы просмотреть определение римского культа" w:history="1">
        <w:r w:rsidRPr="00485C16">
          <w:rPr>
            <w:rFonts w:ascii="Arial" w:eastAsia="Times New Roman" w:hAnsi="Arial" w:cs="Arial"/>
            <w:color w:val="0033CC"/>
            <w:sz w:val="18"/>
            <w:szCs w:val="18"/>
            <w:lang w:eastAsia="ru-RU"/>
          </w:rPr>
          <w:t>римский культ </w:t>
        </w:r>
      </w:hyperlink>
      <w:r w:rsidRPr="00485C16">
        <w:rPr>
          <w:rFonts w:ascii="Arial" w:eastAsia="Times New Roman" w:hAnsi="Arial" w:cs="Arial"/>
          <w:color w:val="000000"/>
          <w:sz w:val="18"/>
          <w:szCs w:val="18"/>
          <w:lang w:eastAsia="ru-RU"/>
        </w:rPr>
        <w:t>претендовал на титул Папы (папы) для себя, без какого-либо </w:t>
      </w:r>
      <w:hyperlink r:id="rId1860" w:tooltip="нажмите, чтобы просмотреть определение допустимого" w:history="1">
        <w:r w:rsidRPr="00485C16">
          <w:rPr>
            <w:rFonts w:ascii="Arial" w:eastAsia="Times New Roman" w:hAnsi="Arial" w:cs="Arial"/>
            <w:color w:val="0033CC"/>
            <w:sz w:val="18"/>
            <w:szCs w:val="18"/>
            <w:lang w:eastAsia="ru-RU"/>
          </w:rPr>
          <w:t>действительного </w:t>
        </w:r>
      </w:hyperlink>
      <w:r w:rsidRPr="00485C16">
        <w:rPr>
          <w:rFonts w:ascii="Arial" w:eastAsia="Times New Roman" w:hAnsi="Arial" w:cs="Arial"/>
          <w:color w:val="000000"/>
          <w:sz w:val="18"/>
          <w:szCs w:val="18"/>
          <w:lang w:eastAsia="ru-RU"/>
        </w:rPr>
        <w:t>происхождения или легитимности и после того, как он косвенно несет ответственность за разрушение Антиохии (Константинополя) и имперской Христианской Церкви через посредника римского культа, известного как османы.</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8" w:name="5866"/>
      <w:bookmarkEnd w:id="468"/>
      <w:r w:rsidRPr="00485C16">
        <w:rPr>
          <w:rFonts w:ascii="Arial" w:eastAsia="Times New Roman" w:hAnsi="Arial" w:cs="Arial"/>
          <w:b/>
          <w:bCs/>
          <w:color w:val="000000"/>
          <w:lang w:eastAsia="ru-RU"/>
        </w:rPr>
        <w:t>Canon 5866 </w:t>
      </w:r>
      <w:r w:rsidRPr="00485C16">
        <w:rPr>
          <w:rFonts w:ascii="Arial" w:eastAsia="Times New Roman" w:hAnsi="Arial" w:cs="Arial"/>
          <w:color w:val="000000"/>
          <w:sz w:val="16"/>
          <w:szCs w:val="16"/>
          <w:lang w:eastAsia="ru-RU"/>
        </w:rPr>
        <w:t>(</w:t>
      </w:r>
      <w:hyperlink r:id="rId1861" w:anchor="5866"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В XVI веке </w:t>
      </w:r>
      <w:hyperlink r:id="rId1862" w:tooltip="нажмите, чтобы просмотреть определение римского культа" w:history="1">
        <w:r w:rsidRPr="00485C16">
          <w:rPr>
            <w:rFonts w:ascii="Arial" w:eastAsia="Times New Roman" w:hAnsi="Arial" w:cs="Arial"/>
            <w:color w:val="0033CC"/>
            <w:sz w:val="18"/>
            <w:szCs w:val="18"/>
            <w:lang w:eastAsia="ru-RU"/>
          </w:rPr>
          <w:t>римский культ </w:t>
        </w:r>
      </w:hyperlink>
      <w:r w:rsidRPr="00485C16">
        <w:rPr>
          <w:rFonts w:ascii="Arial" w:eastAsia="Times New Roman" w:hAnsi="Arial" w:cs="Arial"/>
          <w:color w:val="000000"/>
          <w:sz w:val="18"/>
          <w:szCs w:val="18"/>
          <w:lang w:eastAsia="ru-RU"/>
        </w:rPr>
        <w:t>намеренно развратил Каролингскую версию </w:t>
      </w:r>
      <w:hyperlink r:id="rId1863" w:tooltip="нажмите, чтобы просмотреть определение клятвы" w:history="1">
        <w:r w:rsidRPr="00485C16">
          <w:rPr>
            <w:rFonts w:ascii="Arial" w:eastAsia="Times New Roman" w:hAnsi="Arial" w:cs="Arial"/>
            <w:color w:val="0033CC"/>
            <w:sz w:val="18"/>
            <w:szCs w:val="18"/>
            <w:lang w:eastAsia="ru-RU"/>
          </w:rPr>
          <w:t>клятвы </w:t>
        </w:r>
      </w:hyperlink>
      <w:r w:rsidRPr="00485C16">
        <w:rPr>
          <w:rFonts w:ascii="Arial" w:eastAsia="Times New Roman" w:hAnsi="Arial" w:cs="Arial"/>
          <w:color w:val="000000"/>
          <w:sz w:val="18"/>
          <w:szCs w:val="18"/>
          <w:lang w:eastAsia="ru-RU"/>
        </w:rPr>
        <w:t>папы (Молитва Господня) обратно к </w:t>
      </w:r>
      <w:hyperlink r:id="rId1864" w:tooltip="нажмите, чтобы просмотреть определение клятвы" w:history="1">
        <w:r w:rsidRPr="00485C16">
          <w:rPr>
            <w:rFonts w:ascii="Arial" w:eastAsia="Times New Roman" w:hAnsi="Arial" w:cs="Arial"/>
            <w:color w:val="0033CC"/>
            <w:sz w:val="18"/>
            <w:szCs w:val="18"/>
            <w:lang w:eastAsia="ru-RU"/>
          </w:rPr>
          <w:t>присяге </w:t>
        </w:r>
      </w:hyperlink>
      <w:hyperlink r:id="rId1865" w:tooltip="нажмите, чтобы просмотреть определение римского культа" w:history="1">
        <w:r w:rsidRPr="00485C16">
          <w:rPr>
            <w:rFonts w:ascii="Arial" w:eastAsia="Times New Roman" w:hAnsi="Arial" w:cs="Arial"/>
            <w:color w:val="0033CC"/>
            <w:sz w:val="18"/>
            <w:szCs w:val="18"/>
            <w:lang w:eastAsia="ru-RU"/>
          </w:rPr>
          <w:t>Римскому культу </w:t>
        </w:r>
      </w:hyperlink>
      <w:r w:rsidRPr="00485C16">
        <w:rPr>
          <w:rFonts w:ascii="Arial" w:eastAsia="Times New Roman" w:hAnsi="Arial" w:cs="Arial"/>
          <w:color w:val="000000"/>
          <w:sz w:val="18"/>
          <w:szCs w:val="18"/>
          <w:lang w:eastAsia="ru-RU"/>
        </w:rPr>
        <w:t>папы, объявив Ватикан и </w:t>
      </w:r>
      <w:hyperlink r:id="rId1866" w:tooltip="нажмите, чтобы посмотреть определение Святого Престола" w:history="1">
        <w:r w:rsidRPr="00485C16">
          <w:rPr>
            <w:rFonts w:ascii="Arial" w:eastAsia="Times New Roman" w:hAnsi="Arial" w:cs="Arial"/>
            <w:color w:val="0033CC"/>
            <w:sz w:val="18"/>
            <w:szCs w:val="18"/>
            <w:lang w:eastAsia="ru-RU"/>
          </w:rPr>
          <w:t>Святой Престол </w:t>
        </w:r>
      </w:hyperlink>
      <w:r w:rsidRPr="00485C16">
        <w:rPr>
          <w:rFonts w:ascii="Arial" w:eastAsia="Times New Roman" w:hAnsi="Arial" w:cs="Arial"/>
          <w:color w:val="000000"/>
          <w:sz w:val="18"/>
          <w:szCs w:val="18"/>
          <w:lang w:eastAsia="ru-RU"/>
        </w:rPr>
        <w:t>“сверхъестественным царством”.</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69" w:name="5867"/>
      <w:bookmarkEnd w:id="469"/>
      <w:r w:rsidRPr="00485C16">
        <w:rPr>
          <w:rFonts w:ascii="Arial" w:eastAsia="Times New Roman" w:hAnsi="Arial" w:cs="Arial"/>
          <w:b/>
          <w:bCs/>
          <w:color w:val="000000"/>
          <w:lang w:eastAsia="ru-RU"/>
        </w:rPr>
        <w:t>Canon 5867 </w:t>
      </w:r>
      <w:r w:rsidRPr="00485C16">
        <w:rPr>
          <w:rFonts w:ascii="Arial" w:eastAsia="Times New Roman" w:hAnsi="Arial" w:cs="Arial"/>
          <w:color w:val="000000"/>
          <w:sz w:val="16"/>
          <w:szCs w:val="16"/>
          <w:lang w:eastAsia="ru-RU"/>
        </w:rPr>
        <w:t>(</w:t>
      </w:r>
      <w:hyperlink r:id="rId1867" w:anchor="5867"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Поскольку </w:t>
      </w:r>
      <w:hyperlink r:id="rId1868" w:tooltip="нажмите, чтобы просмотреть определение римского культа" w:history="1">
        <w:r w:rsidRPr="00485C16">
          <w:rPr>
            <w:rFonts w:ascii="Arial" w:eastAsia="Times New Roman" w:hAnsi="Arial" w:cs="Arial"/>
            <w:color w:val="0033CC"/>
            <w:sz w:val="18"/>
            <w:szCs w:val="18"/>
            <w:lang w:eastAsia="ru-RU"/>
          </w:rPr>
          <w:t>римский культ </w:t>
        </w:r>
      </w:hyperlink>
      <w:r w:rsidRPr="00485C16">
        <w:rPr>
          <w:rFonts w:ascii="Arial" w:eastAsia="Times New Roman" w:hAnsi="Arial" w:cs="Arial"/>
          <w:color w:val="000000"/>
          <w:sz w:val="18"/>
          <w:szCs w:val="18"/>
          <w:lang w:eastAsia="ru-RU"/>
        </w:rPr>
        <w:t>был косвенно ответственен за разрушение Константинополя в 1453 году н. э. закончился с 14 марта 2013 года и был заменен восстановлением единой истинной и Апостольской </w:t>
      </w:r>
      <w:r w:rsidRPr="00485C16">
        <w:rPr>
          <w:rFonts w:ascii="Arial" w:eastAsia="Times New Roman" w:hAnsi="Arial" w:cs="Arial"/>
          <w:i/>
          <w:iCs/>
          <w:color w:val="000000"/>
          <w:sz w:val="18"/>
          <w:szCs w:val="18"/>
          <w:lang w:eastAsia="ru-RU"/>
        </w:rPr>
        <w:t>Католической Церкви </w:t>
      </w:r>
      <w:r w:rsidRPr="00485C16">
        <w:rPr>
          <w:rFonts w:ascii="Arial" w:eastAsia="Times New Roman" w:hAnsi="Arial" w:cs="Arial"/>
          <w:color w:val="000000"/>
          <w:sz w:val="18"/>
          <w:szCs w:val="18"/>
          <w:lang w:eastAsia="ru-RU"/>
        </w:rPr>
        <w:t>(Вселенской Церкви), все претензии на право использовать папу, папу или папу были восстановлены.</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0" w:name="5868"/>
      <w:bookmarkEnd w:id="470"/>
      <w:r w:rsidRPr="00485C16">
        <w:rPr>
          <w:rFonts w:ascii="Arial" w:eastAsia="Times New Roman" w:hAnsi="Arial" w:cs="Arial"/>
          <w:b/>
          <w:bCs/>
          <w:color w:val="000000"/>
          <w:lang w:eastAsia="ru-RU"/>
        </w:rPr>
        <w:t>Canon 5868 </w:t>
      </w:r>
      <w:r w:rsidRPr="00485C16">
        <w:rPr>
          <w:rFonts w:ascii="Arial" w:eastAsia="Times New Roman" w:hAnsi="Arial" w:cs="Arial"/>
          <w:color w:val="000000"/>
          <w:sz w:val="16"/>
          <w:szCs w:val="16"/>
          <w:lang w:eastAsia="ru-RU"/>
        </w:rPr>
        <w:t>(</w:t>
      </w:r>
      <w:hyperlink r:id="rId1869" w:anchor="5868"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Поскольку </w:t>
      </w:r>
      <w:hyperlink r:id="rId1870" w:tooltip="нажмите, чтобы просмотреть определение римского культа" w:history="1">
        <w:r w:rsidRPr="00485C16">
          <w:rPr>
            <w:rFonts w:ascii="Arial" w:eastAsia="Times New Roman" w:hAnsi="Arial" w:cs="Arial"/>
            <w:color w:val="0033CC"/>
            <w:sz w:val="18"/>
            <w:szCs w:val="18"/>
            <w:lang w:eastAsia="ru-RU"/>
          </w:rPr>
          <w:t>римский культ </w:t>
        </w:r>
      </w:hyperlink>
      <w:r w:rsidRPr="00485C16">
        <w:rPr>
          <w:rFonts w:ascii="Arial" w:eastAsia="Times New Roman" w:hAnsi="Arial" w:cs="Arial"/>
          <w:color w:val="000000"/>
          <w:sz w:val="18"/>
          <w:szCs w:val="18"/>
          <w:lang w:eastAsia="ru-RU"/>
        </w:rPr>
        <w:t>не имеет абсолютно никакой легитимности или права </w:t>
      </w:r>
      <w:hyperlink r:id="rId1871" w:tooltip="нажмите, чтобы просмотреть определение утверждения" w:history="1">
        <w:r w:rsidRPr="00485C16">
          <w:rPr>
            <w:rFonts w:ascii="Arial" w:eastAsia="Times New Roman" w:hAnsi="Arial" w:cs="Arial"/>
            <w:color w:val="0033CC"/>
            <w:sz w:val="18"/>
            <w:szCs w:val="18"/>
            <w:lang w:eastAsia="ru-RU"/>
          </w:rPr>
          <w:t>претендовать </w:t>
        </w:r>
      </w:hyperlink>
      <w:r w:rsidRPr="00485C16">
        <w:rPr>
          <w:rFonts w:ascii="Arial" w:eastAsia="Times New Roman" w:hAnsi="Arial" w:cs="Arial"/>
          <w:color w:val="000000"/>
          <w:sz w:val="18"/>
          <w:szCs w:val="18"/>
          <w:lang w:eastAsia="ru-RU"/>
        </w:rPr>
        <w:t>на титул Папы, папы или папы, Молитва Господня не обеспечивает абсолютно никакой защиты или обоснованности существования или притязаний Ватикана как духовного или временного </w:t>
      </w:r>
      <w:hyperlink r:id="rId1872" w:tooltip="нажмите, чтобы просмотреть определение состояния" w:history="1">
        <w:r w:rsidRPr="00485C16">
          <w:rPr>
            <w:rFonts w:ascii="Arial" w:eastAsia="Times New Roman" w:hAnsi="Arial" w:cs="Arial"/>
            <w:color w:val="0033CC"/>
            <w:sz w:val="18"/>
            <w:szCs w:val="18"/>
            <w:lang w:eastAsia="ru-RU"/>
          </w:rPr>
          <w:t>государства </w:t>
        </w:r>
      </w:hyperlink>
      <w:r w:rsidRPr="00485C16">
        <w:rPr>
          <w:rFonts w:ascii="Arial" w:eastAsia="Times New Roman" w:hAnsi="Arial" w:cs="Arial"/>
          <w:color w:val="000000"/>
          <w:sz w:val="18"/>
          <w:szCs w:val="18"/>
          <w:lang w:eastAsia="ru-RU"/>
        </w:rPr>
        <w:t>.</w:t>
      </w:r>
    </w:p>
    <w:p w:rsidR="00485C16" w:rsidRPr="00485C16" w:rsidRDefault="00485C16" w:rsidP="00485C1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85C16">
        <w:rPr>
          <w:rFonts w:ascii="Arial" w:eastAsia="Times New Roman" w:hAnsi="Arial" w:cs="Arial"/>
          <w:b/>
          <w:bCs/>
          <w:color w:val="000000"/>
          <w:sz w:val="36"/>
          <w:szCs w:val="36"/>
          <w:lang w:eastAsia="ru-RU"/>
        </w:rPr>
        <w:t>Статья 67-Куклос (Церковь)</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1" w:name="5869"/>
      <w:bookmarkEnd w:id="471"/>
      <w:r w:rsidRPr="00485C16">
        <w:rPr>
          <w:rFonts w:ascii="Arial" w:eastAsia="Times New Roman" w:hAnsi="Arial" w:cs="Arial"/>
          <w:b/>
          <w:bCs/>
          <w:color w:val="000000"/>
          <w:lang w:eastAsia="ru-RU"/>
        </w:rPr>
        <w:t>Canon 5869 </w:t>
      </w:r>
      <w:r w:rsidRPr="00485C16">
        <w:rPr>
          <w:rFonts w:ascii="Arial" w:eastAsia="Times New Roman" w:hAnsi="Arial" w:cs="Arial"/>
          <w:color w:val="000000"/>
          <w:sz w:val="16"/>
          <w:szCs w:val="16"/>
          <w:lang w:eastAsia="ru-RU"/>
        </w:rPr>
        <w:t>(</w:t>
      </w:r>
      <w:hyperlink r:id="rId1873" w:anchor="5869"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Куклос, от древнегреческого "κκκλος “был термин, введенный Константином в 313 году н. э. к новым региональным административным структурам, заменяющим” районы “и” префектуры" бывшей языческой Римской Империи. Термин "куклос “является истинным и оригинальным источником слова и </w:t>
      </w:r>
      <w:hyperlink r:id="rId1874" w:tooltip="нажмите, чтобы просмотреть определение значения" w:history="1">
        <w:r w:rsidRPr="00485C16">
          <w:rPr>
            <w:rFonts w:ascii="Arial" w:eastAsia="Times New Roman" w:hAnsi="Arial" w:cs="Arial"/>
            <w:color w:val="0033CC"/>
            <w:sz w:val="18"/>
            <w:szCs w:val="18"/>
            <w:lang w:eastAsia="ru-RU"/>
          </w:rPr>
          <w:t>значения</w:t>
        </w:r>
      </w:hyperlink>
      <w:r w:rsidRPr="00485C16">
        <w:rPr>
          <w:rFonts w:ascii="Arial" w:eastAsia="Times New Roman" w:hAnsi="Arial" w:cs="Arial"/>
          <w:color w:val="000000"/>
          <w:sz w:val="18"/>
          <w:szCs w:val="18"/>
          <w:lang w:eastAsia="ru-RU"/>
        </w:rPr>
        <w:t>”Церковь".</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2" w:name="5870"/>
      <w:bookmarkEnd w:id="472"/>
      <w:r w:rsidRPr="00485C16">
        <w:rPr>
          <w:rFonts w:ascii="Arial" w:eastAsia="Times New Roman" w:hAnsi="Arial" w:cs="Arial"/>
          <w:b/>
          <w:bCs/>
          <w:color w:val="000000"/>
          <w:lang w:eastAsia="ru-RU"/>
        </w:rPr>
        <w:t>Canon 5870 </w:t>
      </w:r>
      <w:r w:rsidRPr="00485C16">
        <w:rPr>
          <w:rFonts w:ascii="Arial" w:eastAsia="Times New Roman" w:hAnsi="Arial" w:cs="Arial"/>
          <w:color w:val="000000"/>
          <w:sz w:val="16"/>
          <w:szCs w:val="16"/>
          <w:lang w:eastAsia="ru-RU"/>
        </w:rPr>
        <w:t>(</w:t>
      </w:r>
      <w:hyperlink r:id="rId1875" w:anchor="5870"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Термин куклос (κκκλος) в древнегреческом языке означал “колесо, вращение; самодостаточный процесс или цикл”. В 8 веке Каролинги основали Ecclesia Catholicus в латинском </w:t>
      </w:r>
      <w:hyperlink r:id="rId1876" w:tooltip="нажмите, чтобы просмотреть определение значения" w:history="1">
        <w:r w:rsidRPr="00485C16">
          <w:rPr>
            <w:rFonts w:ascii="Arial" w:eastAsia="Times New Roman" w:hAnsi="Arial" w:cs="Arial"/>
            <w:color w:val="0033CC"/>
            <w:sz w:val="18"/>
            <w:szCs w:val="18"/>
            <w:lang w:eastAsia="ru-RU"/>
          </w:rPr>
          <w:t>значении </w:t>
        </w:r>
      </w:hyperlink>
      <w:r w:rsidRPr="00485C16">
        <w:rPr>
          <w:rFonts w:ascii="Arial" w:eastAsia="Times New Roman" w:hAnsi="Arial" w:cs="Arial"/>
          <w:color w:val="000000"/>
          <w:sz w:val="18"/>
          <w:szCs w:val="18"/>
          <w:lang w:eastAsia="ru-RU"/>
        </w:rPr>
        <w:t xml:space="preserve">" Вселенская (Католическая) Церковь”. В XII веке венецианские мадьяры-хазары изменили термин "куклос “на” киркос “или κρρκοο в </w:t>
      </w:r>
      <w:r w:rsidRPr="00485C16">
        <w:rPr>
          <w:rFonts w:ascii="Arial" w:eastAsia="Times New Roman" w:hAnsi="Arial" w:cs="Arial"/>
          <w:color w:val="000000"/>
          <w:sz w:val="18"/>
          <w:szCs w:val="18"/>
          <w:lang w:eastAsia="ru-RU"/>
        </w:rPr>
        <w:lastRenderedPageBreak/>
        <w:t>древнегреческом языке, что означает”связывающее кольцо; скрытый хищник в </w:t>
      </w:r>
      <w:hyperlink r:id="rId1877" w:tooltip="нажмите, чтобы просмотреть определение формы" w:history="1">
        <w:r w:rsidRPr="00485C16">
          <w:rPr>
            <w:rFonts w:ascii="Arial" w:eastAsia="Times New Roman" w:hAnsi="Arial" w:cs="Arial"/>
            <w:color w:val="0033CC"/>
            <w:sz w:val="18"/>
            <w:szCs w:val="18"/>
            <w:lang w:eastAsia="ru-RU"/>
          </w:rPr>
          <w:t>виде </w:t>
        </w:r>
      </w:hyperlink>
      <w:r w:rsidRPr="00485C16">
        <w:rPr>
          <w:rFonts w:ascii="Arial" w:eastAsia="Times New Roman" w:hAnsi="Arial" w:cs="Arial"/>
          <w:color w:val="000000"/>
          <w:sz w:val="18"/>
          <w:szCs w:val="18"/>
          <w:lang w:eastAsia="ru-RU"/>
        </w:rPr>
        <w:t>волка, Ястреба или сокола". К 16 веку слово "церковь “было создано на английском языке от”kirkos".</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3" w:name="5871"/>
      <w:bookmarkEnd w:id="473"/>
      <w:r w:rsidRPr="00485C16">
        <w:rPr>
          <w:rFonts w:ascii="Arial" w:eastAsia="Times New Roman" w:hAnsi="Arial" w:cs="Arial"/>
          <w:b/>
          <w:bCs/>
          <w:color w:val="000000"/>
          <w:lang w:eastAsia="ru-RU"/>
        </w:rPr>
        <w:t>Canon 5871 </w:t>
      </w:r>
      <w:r w:rsidRPr="00485C16">
        <w:rPr>
          <w:rFonts w:ascii="Arial" w:eastAsia="Times New Roman" w:hAnsi="Arial" w:cs="Arial"/>
          <w:color w:val="000000"/>
          <w:sz w:val="16"/>
          <w:szCs w:val="16"/>
          <w:lang w:eastAsia="ru-RU"/>
        </w:rPr>
        <w:t>(</w:t>
      </w:r>
      <w:hyperlink r:id="rId1878" w:anchor="5871"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В 313 году н. э. Константин реорганизовал четыре (4) префектуры Галлии, Италии, Иллирии и Ориенса в шесть (6) главных Куклов или церквей, являющихся Галатией (Арль), Филадельфией (Равенна), Александрией, Филиппами (Фессалоники), Эфесом и Иерусалимом:</w:t>
      </w:r>
    </w:p>
    <w:p w:rsidR="00485C16" w:rsidRPr="00485C16" w:rsidRDefault="00485C16" w:rsidP="00485C1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I) префектура Галлии стала куклос (Церковью) Галатии (Арля); и</w:t>
      </w:r>
    </w:p>
    <w:p w:rsidR="00485C16" w:rsidRPr="00485C16" w:rsidRDefault="00485C16" w:rsidP="00485C1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II) префектура италийская стала куклос (Церковью) Филадельфии (Равенны); и</w:t>
      </w:r>
    </w:p>
    <w:p w:rsidR="00485C16" w:rsidRPr="00485C16" w:rsidRDefault="00485C16" w:rsidP="00485C1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iii) Египет и Северная Африка были выведены из состава предыдущей префектуры Италии и стали Куклосом (Церковью) Александрии; и</w:t>
      </w:r>
    </w:p>
    <w:p w:rsidR="00485C16" w:rsidRPr="00485C16" w:rsidRDefault="00485C16" w:rsidP="00485C1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IV) префектура Иллирии стала куклос (Церковью) Филиппа (Фессалоники); и</w:t>
      </w:r>
    </w:p>
    <w:p w:rsidR="00485C16" w:rsidRPr="00485C16" w:rsidRDefault="00485C16" w:rsidP="00485C1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v) префектура Ориенса стала куклос (Церковью) Эфеса; и</w:t>
      </w:r>
    </w:p>
    <w:p w:rsidR="00485C16" w:rsidRPr="00485C16" w:rsidRDefault="00485C16" w:rsidP="00485C1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vi) Палестина была удалена из прежней префектуры Ориен и стала куклос (Церковью) Иерусалима.</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4" w:name="5872"/>
      <w:bookmarkEnd w:id="474"/>
      <w:r w:rsidRPr="00485C16">
        <w:rPr>
          <w:rFonts w:ascii="Arial" w:eastAsia="Times New Roman" w:hAnsi="Arial" w:cs="Arial"/>
          <w:b/>
          <w:bCs/>
          <w:color w:val="000000"/>
          <w:lang w:eastAsia="ru-RU"/>
        </w:rPr>
        <w:t>Canon 5872 </w:t>
      </w:r>
      <w:r w:rsidRPr="00485C16">
        <w:rPr>
          <w:rFonts w:ascii="Arial" w:eastAsia="Times New Roman" w:hAnsi="Arial" w:cs="Arial"/>
          <w:color w:val="000000"/>
          <w:sz w:val="16"/>
          <w:szCs w:val="16"/>
          <w:lang w:eastAsia="ru-RU"/>
        </w:rPr>
        <w:t>(</w:t>
      </w:r>
      <w:hyperlink r:id="rId1879" w:anchor="5872"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В 325 году н. э. седьмой куклос (церковь) был готов в </w:t>
      </w:r>
      <w:hyperlink r:id="rId1880" w:tooltip="нажмите, чтобы просмотреть определение формы" w:history="1">
        <w:r w:rsidRPr="00485C16">
          <w:rPr>
            <w:rFonts w:ascii="Arial" w:eastAsia="Times New Roman" w:hAnsi="Arial" w:cs="Arial"/>
            <w:color w:val="0033CC"/>
            <w:sz w:val="18"/>
            <w:szCs w:val="18"/>
            <w:lang w:eastAsia="ru-RU"/>
          </w:rPr>
          <w:t>виде </w:t>
        </w:r>
      </w:hyperlink>
      <w:r w:rsidRPr="00485C16">
        <w:rPr>
          <w:rFonts w:ascii="Arial" w:eastAsia="Times New Roman" w:hAnsi="Arial" w:cs="Arial"/>
          <w:color w:val="000000"/>
          <w:sz w:val="18"/>
          <w:szCs w:val="18"/>
          <w:lang w:eastAsia="ru-RU"/>
        </w:rPr>
        <w:t>Антиохии (Константинополя) в качестве “первого колеса; первой ступицы”.</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5" w:name="5873"/>
      <w:bookmarkEnd w:id="475"/>
      <w:r w:rsidRPr="00485C16">
        <w:rPr>
          <w:rFonts w:ascii="Arial" w:eastAsia="Times New Roman" w:hAnsi="Arial" w:cs="Arial"/>
          <w:b/>
          <w:bCs/>
          <w:color w:val="000000"/>
          <w:lang w:eastAsia="ru-RU"/>
        </w:rPr>
        <w:t>Canon 5873 </w:t>
      </w:r>
      <w:r w:rsidRPr="00485C16">
        <w:rPr>
          <w:rFonts w:ascii="Arial" w:eastAsia="Times New Roman" w:hAnsi="Arial" w:cs="Arial"/>
          <w:color w:val="000000"/>
          <w:sz w:val="16"/>
          <w:szCs w:val="16"/>
          <w:lang w:eastAsia="ru-RU"/>
        </w:rPr>
        <w:t>(</w:t>
      </w:r>
      <w:hyperlink r:id="rId1881" w:anchor="5873"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При каждом из Куклов (церквей) Константин назначил Патриарха верховным жрецом области, а Экзарха-Верховным администратором области.</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6" w:name="5874"/>
      <w:bookmarkEnd w:id="476"/>
      <w:r w:rsidRPr="00485C16">
        <w:rPr>
          <w:rFonts w:ascii="Arial" w:eastAsia="Times New Roman" w:hAnsi="Arial" w:cs="Arial"/>
          <w:b/>
          <w:bCs/>
          <w:color w:val="000000"/>
          <w:lang w:eastAsia="ru-RU"/>
        </w:rPr>
        <w:t>Canon 5874 </w:t>
      </w:r>
      <w:r w:rsidRPr="00485C16">
        <w:rPr>
          <w:rFonts w:ascii="Arial" w:eastAsia="Times New Roman" w:hAnsi="Arial" w:cs="Arial"/>
          <w:color w:val="000000"/>
          <w:sz w:val="16"/>
          <w:szCs w:val="16"/>
          <w:lang w:eastAsia="ru-RU"/>
        </w:rPr>
        <w:t>(</w:t>
      </w:r>
      <w:hyperlink r:id="rId1882" w:anchor="5874"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Город Филадельфия, также известный под ложным именем "Равенна“, был построен по приказу Константина буквально как” Город братской любви “в прямой оппозиции к древнему </w:t>
      </w:r>
      <w:hyperlink r:id="rId1883" w:tooltip="нажмите, чтобы просмотреть определение значения" w:history="1">
        <w:r w:rsidRPr="00485C16">
          <w:rPr>
            <w:rFonts w:ascii="Arial" w:eastAsia="Times New Roman" w:hAnsi="Arial" w:cs="Arial"/>
            <w:color w:val="0033CC"/>
            <w:sz w:val="18"/>
            <w:szCs w:val="18"/>
            <w:lang w:eastAsia="ru-RU"/>
          </w:rPr>
          <w:t>значению </w:t>
        </w:r>
      </w:hyperlink>
      <w:r w:rsidRPr="00485C16">
        <w:rPr>
          <w:rFonts w:ascii="Arial" w:eastAsia="Times New Roman" w:hAnsi="Arial" w:cs="Arial"/>
          <w:color w:val="000000"/>
          <w:sz w:val="18"/>
          <w:szCs w:val="18"/>
          <w:lang w:eastAsia="ru-RU"/>
        </w:rPr>
        <w:t>Рима как”город ненависти, Войны, крови и мести".</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7" w:name="5875"/>
      <w:bookmarkEnd w:id="477"/>
      <w:r w:rsidRPr="00485C16">
        <w:rPr>
          <w:rFonts w:ascii="Arial" w:eastAsia="Times New Roman" w:hAnsi="Arial" w:cs="Arial"/>
          <w:b/>
          <w:bCs/>
          <w:color w:val="000000"/>
          <w:lang w:eastAsia="ru-RU"/>
        </w:rPr>
        <w:t>Canon 5875 </w:t>
      </w:r>
      <w:r w:rsidRPr="00485C16">
        <w:rPr>
          <w:rFonts w:ascii="Arial" w:eastAsia="Times New Roman" w:hAnsi="Arial" w:cs="Arial"/>
          <w:color w:val="000000"/>
          <w:sz w:val="16"/>
          <w:szCs w:val="16"/>
          <w:lang w:eastAsia="ru-RU"/>
        </w:rPr>
        <w:t>(</w:t>
      </w:r>
      <w:hyperlink r:id="rId1884" w:anchor="5875"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885" w:tooltip="нажмите, чтобы просмотреть определение утверждения" w:history="1">
        <w:r w:rsidRPr="00485C16">
          <w:rPr>
            <w:rFonts w:ascii="Arial" w:eastAsia="Times New Roman" w:hAnsi="Arial" w:cs="Arial"/>
            <w:color w:val="0033CC"/>
            <w:sz w:val="18"/>
            <w:szCs w:val="18"/>
            <w:lang w:eastAsia="ru-RU"/>
          </w:rPr>
          <w:t>Утверждение</w:t>
        </w:r>
      </w:hyperlink>
      <w:r w:rsidRPr="00485C16">
        <w:rPr>
          <w:rFonts w:ascii="Arial" w:eastAsia="Times New Roman" w:hAnsi="Arial" w:cs="Arial"/>
          <w:color w:val="000000"/>
          <w:sz w:val="18"/>
          <w:szCs w:val="18"/>
          <w:lang w:eastAsia="ru-RU"/>
        </w:rPr>
        <w:t>, что Рим был когда-либо центром христианства до 11-го века н. э., является ужасным богохульством и оскорблением, которое полностью противоречит всей цели и происхождению христианства. Вместо этого основной </w:t>
      </w:r>
      <w:hyperlink r:id="rId1886" w:tooltip="щелкните, чтобы просмотреть определение причины" w:history="1">
        <w:r w:rsidRPr="00485C16">
          <w:rPr>
            <w:rFonts w:ascii="Arial" w:eastAsia="Times New Roman" w:hAnsi="Arial" w:cs="Arial"/>
            <w:color w:val="0033CC"/>
            <w:sz w:val="18"/>
            <w:szCs w:val="18"/>
            <w:lang w:eastAsia="ru-RU"/>
          </w:rPr>
          <w:t>причиной </w:t>
        </w:r>
      </w:hyperlink>
      <w:r w:rsidRPr="00485C16">
        <w:rPr>
          <w:rFonts w:ascii="Arial" w:eastAsia="Times New Roman" w:hAnsi="Arial" w:cs="Arial"/>
          <w:color w:val="000000"/>
          <w:sz w:val="18"/>
          <w:szCs w:val="18"/>
          <w:lang w:eastAsia="ru-RU"/>
        </w:rPr>
        <w:t>христианства было уничтожение языческой черной магии притязаний Рима, который по приказу Константина строил Филадельфию (Равенну).</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8" w:name="5876"/>
      <w:bookmarkEnd w:id="478"/>
      <w:r w:rsidRPr="00485C16">
        <w:rPr>
          <w:rFonts w:ascii="Arial" w:eastAsia="Times New Roman" w:hAnsi="Arial" w:cs="Arial"/>
          <w:b/>
          <w:bCs/>
          <w:color w:val="000000"/>
          <w:lang w:eastAsia="ru-RU"/>
        </w:rPr>
        <w:t>Canon 5876 </w:t>
      </w:r>
      <w:r w:rsidRPr="00485C16">
        <w:rPr>
          <w:rFonts w:ascii="Arial" w:eastAsia="Times New Roman" w:hAnsi="Arial" w:cs="Arial"/>
          <w:color w:val="000000"/>
          <w:sz w:val="16"/>
          <w:szCs w:val="16"/>
          <w:lang w:eastAsia="ru-RU"/>
        </w:rPr>
        <w:t>(</w:t>
      </w:r>
      <w:hyperlink r:id="rId1887" w:anchor="5876"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В XIII веке Пизанская и Венецианская элита через </w:t>
      </w:r>
      <w:hyperlink r:id="rId1888" w:tooltip="нажмите, чтобы просмотреть определение римского культа" w:history="1">
        <w:r w:rsidRPr="00485C16">
          <w:rPr>
            <w:rFonts w:ascii="Arial" w:eastAsia="Times New Roman" w:hAnsi="Arial" w:cs="Arial"/>
            <w:color w:val="0033CC"/>
            <w:sz w:val="18"/>
            <w:szCs w:val="18"/>
            <w:lang w:eastAsia="ru-RU"/>
          </w:rPr>
          <w:t>римский культ</w:t>
        </w:r>
      </w:hyperlink>
      <w:r w:rsidRPr="00485C16">
        <w:rPr>
          <w:rFonts w:ascii="Arial" w:eastAsia="Times New Roman" w:hAnsi="Arial" w:cs="Arial"/>
          <w:color w:val="000000"/>
          <w:sz w:val="18"/>
          <w:szCs w:val="18"/>
          <w:lang w:eastAsia="ru-RU"/>
        </w:rPr>
        <w:t>, также известный как Римско-Католическая церковь, а не истинная универсальная "Католическая" Церковь начала требовать использования “колеса” в </w:t>
      </w:r>
      <w:hyperlink r:id="rId1889" w:tooltip="нажмите, чтобы просмотреть определение формы" w:history="1">
        <w:r w:rsidRPr="00485C16">
          <w:rPr>
            <w:rFonts w:ascii="Arial" w:eastAsia="Times New Roman" w:hAnsi="Arial" w:cs="Arial"/>
            <w:color w:val="0033CC"/>
            <w:sz w:val="18"/>
            <w:szCs w:val="18"/>
            <w:lang w:eastAsia="ru-RU"/>
          </w:rPr>
          <w:t>форме </w:t>
        </w:r>
      </w:hyperlink>
      <w:r w:rsidRPr="00485C16">
        <w:rPr>
          <w:rFonts w:ascii="Arial" w:eastAsia="Times New Roman" w:hAnsi="Arial" w:cs="Arial"/>
          <w:color w:val="000000"/>
          <w:sz w:val="18"/>
          <w:szCs w:val="18"/>
          <w:lang w:eastAsia="ru-RU"/>
        </w:rPr>
        <w:t>Rotae Romanae на латыни, что означает “Римская рота” или просто “римское колесо” в качестве высшего (Верховного) </w:t>
      </w:r>
      <w:hyperlink r:id="rId1890" w:tooltip="нажмите, чтобы просмотреть определение суда" w:history="1">
        <w:r w:rsidRPr="00485C16">
          <w:rPr>
            <w:rFonts w:ascii="Arial" w:eastAsia="Times New Roman" w:hAnsi="Arial" w:cs="Arial"/>
            <w:color w:val="0033CC"/>
            <w:sz w:val="18"/>
            <w:szCs w:val="18"/>
            <w:lang w:eastAsia="ru-RU"/>
          </w:rPr>
          <w:t>суда </w:t>
        </w:r>
      </w:hyperlink>
      <w:r w:rsidRPr="00485C16">
        <w:rPr>
          <w:rFonts w:ascii="Arial" w:eastAsia="Times New Roman" w:hAnsi="Arial" w:cs="Arial"/>
          <w:color w:val="000000"/>
          <w:sz w:val="18"/>
          <w:szCs w:val="18"/>
          <w:lang w:eastAsia="ru-RU"/>
        </w:rPr>
        <w:t>.</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79" w:name="5877"/>
      <w:bookmarkEnd w:id="479"/>
      <w:r w:rsidRPr="00485C16">
        <w:rPr>
          <w:rFonts w:ascii="Arial" w:eastAsia="Times New Roman" w:hAnsi="Arial" w:cs="Arial"/>
          <w:b/>
          <w:bCs/>
          <w:color w:val="000000"/>
          <w:lang w:eastAsia="ru-RU"/>
        </w:rPr>
        <w:t>Canon 5877 </w:t>
      </w:r>
      <w:r w:rsidRPr="00485C16">
        <w:rPr>
          <w:rFonts w:ascii="Arial" w:eastAsia="Times New Roman" w:hAnsi="Arial" w:cs="Arial"/>
          <w:color w:val="000000"/>
          <w:sz w:val="16"/>
          <w:szCs w:val="16"/>
          <w:lang w:eastAsia="ru-RU"/>
        </w:rPr>
        <w:t>(</w:t>
      </w:r>
      <w:hyperlink r:id="rId1891" w:anchor="5877"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Западная (Римская) правовая система все еще основана на абсурдном мошенничестве, которое Римская рота, ныне известная как трибунал Apostolicum Rotae Romanae или “Апостольский Трибунал священной Римской роты”, является высшим Верховным </w:t>
      </w:r>
      <w:hyperlink r:id="rId1892" w:tooltip="нажмите, чтобы просмотреть определение суда" w:history="1">
        <w:r w:rsidRPr="00485C16">
          <w:rPr>
            <w:rFonts w:ascii="Arial" w:eastAsia="Times New Roman" w:hAnsi="Arial" w:cs="Arial"/>
            <w:color w:val="0033CC"/>
            <w:sz w:val="18"/>
            <w:szCs w:val="18"/>
            <w:lang w:eastAsia="ru-RU"/>
          </w:rPr>
          <w:t>судом </w:t>
        </w:r>
      </w:hyperlink>
      <w:r w:rsidRPr="00485C16">
        <w:rPr>
          <w:rFonts w:ascii="Arial" w:eastAsia="Times New Roman" w:hAnsi="Arial" w:cs="Arial"/>
          <w:color w:val="000000"/>
          <w:sz w:val="18"/>
          <w:szCs w:val="18"/>
          <w:lang w:eastAsia="ru-RU"/>
        </w:rPr>
        <w:t>в мире.</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80" w:name="5878"/>
      <w:bookmarkEnd w:id="480"/>
      <w:r w:rsidRPr="00485C16">
        <w:rPr>
          <w:rFonts w:ascii="Arial" w:eastAsia="Times New Roman" w:hAnsi="Arial" w:cs="Arial"/>
          <w:b/>
          <w:bCs/>
          <w:color w:val="000000"/>
          <w:lang w:eastAsia="ru-RU"/>
        </w:rPr>
        <w:t>Canon 5878 </w:t>
      </w:r>
      <w:r w:rsidRPr="00485C16">
        <w:rPr>
          <w:rFonts w:ascii="Arial" w:eastAsia="Times New Roman" w:hAnsi="Arial" w:cs="Arial"/>
          <w:color w:val="000000"/>
          <w:sz w:val="16"/>
          <w:szCs w:val="16"/>
          <w:lang w:eastAsia="ru-RU"/>
        </w:rPr>
        <w:t>(</w:t>
      </w:r>
      <w:hyperlink r:id="rId1893" w:anchor="5878"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lastRenderedPageBreak/>
        <w:t>Как </w:t>
      </w:r>
      <w:hyperlink r:id="rId1894" w:tooltip="нажмите, чтобы просмотреть определение римского культа" w:history="1">
        <w:r w:rsidRPr="00485C16">
          <w:rPr>
            <w:rFonts w:ascii="Arial" w:eastAsia="Times New Roman" w:hAnsi="Arial" w:cs="Arial"/>
            <w:color w:val="0033CC"/>
            <w:sz w:val="18"/>
            <w:szCs w:val="18"/>
            <w:lang w:eastAsia="ru-RU"/>
          </w:rPr>
          <w:t>римский культ</w:t>
        </w:r>
      </w:hyperlink>
      <w:r w:rsidRPr="00485C16">
        <w:rPr>
          <w:rFonts w:ascii="Arial" w:eastAsia="Times New Roman" w:hAnsi="Arial" w:cs="Arial"/>
          <w:color w:val="000000"/>
          <w:sz w:val="18"/>
          <w:szCs w:val="18"/>
          <w:lang w:eastAsia="ru-RU"/>
        </w:rPr>
        <w:t> , который был косвенно ответственен за разрушение Константинополя до 1453 года н. э. и имперской христианской церкви официально завершился 14 марта 2013 года и правда </w:t>
      </w:r>
      <w:r w:rsidRPr="00485C16">
        <w:rPr>
          <w:rFonts w:ascii="Arial" w:eastAsia="Times New Roman" w:hAnsi="Arial" w:cs="Arial"/>
          <w:i/>
          <w:iCs/>
          <w:color w:val="000000"/>
          <w:sz w:val="18"/>
          <w:szCs w:val="18"/>
          <w:lang w:eastAsia="ru-RU"/>
        </w:rPr>
        <w:t>Catholicus Церкви</w:t>
      </w:r>
      <w:r w:rsidRPr="00485C16">
        <w:rPr>
          <w:rFonts w:ascii="Arial" w:eastAsia="Times New Roman" w:hAnsi="Arial" w:cs="Arial"/>
          <w:color w:val="000000"/>
          <w:sz w:val="18"/>
          <w:szCs w:val="18"/>
          <w:lang w:eastAsia="ru-RU"/>
        </w:rPr>
        <w:t>(Вселенской Церкви) восстановлена, все требования право использовать любые </w:t>
      </w:r>
      <w:hyperlink r:id="rId1895" w:tooltip="нажмите, чтобы просмотреть определение формы" w:history="1">
        <w:r w:rsidRPr="00485C16">
          <w:rPr>
            <w:rFonts w:ascii="Arial" w:eastAsia="Times New Roman" w:hAnsi="Arial" w:cs="Arial"/>
            <w:color w:val="0033CC"/>
            <w:sz w:val="18"/>
            <w:szCs w:val="18"/>
            <w:lang w:eastAsia="ru-RU"/>
          </w:rPr>
          <w:t>формы</w:t>
        </w:r>
      </w:hyperlink>
      <w:r w:rsidRPr="00485C16">
        <w:rPr>
          <w:rFonts w:ascii="Arial" w:eastAsia="Times New Roman" w:hAnsi="Arial" w:cs="Arial"/>
          <w:color w:val="000000"/>
          <w:sz w:val="18"/>
          <w:szCs w:val="18"/>
          <w:lang w:eastAsia="ru-RU"/>
        </w:rPr>
        <w:t> колесных включая, но не ограничиваясь Kuklos или рота предоставляются, назначаются и делегирован под руководством самый священный Завет </w:t>
      </w:r>
      <w:hyperlink r:id="rId1896" w:tooltip="нажмите, чтобы просмотреть определение Pactum De Singularis Caelum" w:history="1">
        <w:r w:rsidRPr="00485C16">
          <w:rPr>
            <w:rFonts w:ascii="Arial" w:eastAsia="Times New Roman" w:hAnsi="Arial" w:cs="Arial"/>
            <w:i/>
            <w:iCs/>
            <w:color w:val="0033CC"/>
            <w:sz w:val="18"/>
            <w:szCs w:val="18"/>
            <w:lang w:eastAsia="ru-RU"/>
          </w:rPr>
          <w:t>пакта де сингулярис лаб резец</w:t>
        </w:r>
      </w:hyperlink>
      <w:r w:rsidRPr="00485C16">
        <w:rPr>
          <w:rFonts w:ascii="Arial" w:eastAsia="Times New Roman" w:hAnsi="Arial" w:cs="Arial"/>
          <w:color w:val="000000"/>
          <w:sz w:val="18"/>
          <w:szCs w:val="18"/>
          <w:lang w:eastAsia="ru-RU"/>
        </w:rPr>
        <w:t>.</w:t>
      </w:r>
    </w:p>
    <w:p w:rsidR="00485C16" w:rsidRPr="00485C16" w:rsidRDefault="00485C16" w:rsidP="00485C16">
      <w:pPr>
        <w:shd w:val="clear" w:color="auto" w:fill="FFFFFF"/>
        <w:spacing w:after="0" w:line="240" w:lineRule="auto"/>
        <w:rPr>
          <w:rFonts w:ascii="Arial" w:eastAsia="Times New Roman" w:hAnsi="Arial" w:cs="Arial"/>
          <w:b/>
          <w:bCs/>
          <w:color w:val="000000"/>
          <w:lang w:eastAsia="ru-RU"/>
        </w:rPr>
      </w:pPr>
      <w:bookmarkStart w:id="481" w:name="5879"/>
      <w:bookmarkEnd w:id="481"/>
      <w:r w:rsidRPr="00485C16">
        <w:rPr>
          <w:rFonts w:ascii="Arial" w:eastAsia="Times New Roman" w:hAnsi="Arial" w:cs="Arial"/>
          <w:b/>
          <w:bCs/>
          <w:color w:val="000000"/>
          <w:lang w:eastAsia="ru-RU"/>
        </w:rPr>
        <w:t>Canon 5879 </w:t>
      </w:r>
      <w:r w:rsidRPr="00485C16">
        <w:rPr>
          <w:rFonts w:ascii="Arial" w:eastAsia="Times New Roman" w:hAnsi="Arial" w:cs="Arial"/>
          <w:color w:val="000000"/>
          <w:sz w:val="16"/>
          <w:szCs w:val="16"/>
          <w:lang w:eastAsia="ru-RU"/>
        </w:rPr>
        <w:t>(</w:t>
      </w:r>
      <w:hyperlink r:id="rId1897" w:anchor="5879" w:tooltip="ссылка на этот канон" w:history="1">
        <w:r w:rsidRPr="00485C16">
          <w:rPr>
            <w:rFonts w:ascii="Arial" w:eastAsia="Times New Roman" w:hAnsi="Arial" w:cs="Arial"/>
            <w:b/>
            <w:bCs/>
            <w:color w:val="0033CC"/>
            <w:sz w:val="16"/>
            <w:szCs w:val="16"/>
            <w:lang w:eastAsia="ru-RU"/>
          </w:rPr>
          <w:t>ссылка</w:t>
        </w:r>
      </w:hyperlink>
      <w:r w:rsidRPr="00485C16">
        <w:rPr>
          <w:rFonts w:ascii="Arial" w:eastAsia="Times New Roman" w:hAnsi="Arial" w:cs="Arial"/>
          <w:color w:val="000000"/>
          <w:sz w:val="16"/>
          <w:szCs w:val="16"/>
          <w:lang w:eastAsia="ru-RU"/>
        </w:rPr>
        <w:t>)</w:t>
      </w:r>
    </w:p>
    <w:p w:rsidR="00485C16" w:rsidRPr="00485C16" w:rsidRDefault="00485C16" w:rsidP="00485C1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85C16">
        <w:rPr>
          <w:rFonts w:ascii="Arial" w:eastAsia="Times New Roman" w:hAnsi="Arial" w:cs="Arial"/>
          <w:color w:val="000000"/>
          <w:sz w:val="18"/>
          <w:szCs w:val="18"/>
          <w:lang w:eastAsia="ru-RU"/>
        </w:rPr>
        <w:t>Поскольку </w:t>
      </w:r>
      <w:hyperlink r:id="rId1898" w:tooltip="нажмите, чтобы просмотреть определение римского культа" w:history="1">
        <w:r w:rsidRPr="00485C16">
          <w:rPr>
            <w:rFonts w:ascii="Arial" w:eastAsia="Times New Roman" w:hAnsi="Arial" w:cs="Arial"/>
            <w:color w:val="0033CC"/>
            <w:sz w:val="18"/>
            <w:szCs w:val="18"/>
            <w:lang w:eastAsia="ru-RU"/>
          </w:rPr>
          <w:t>римский культ </w:t>
        </w:r>
      </w:hyperlink>
      <w:r w:rsidRPr="00485C16">
        <w:rPr>
          <w:rFonts w:ascii="Arial" w:eastAsia="Times New Roman" w:hAnsi="Arial" w:cs="Arial"/>
          <w:color w:val="000000"/>
          <w:sz w:val="18"/>
          <w:szCs w:val="18"/>
          <w:lang w:eastAsia="ru-RU"/>
        </w:rPr>
        <w:t>не имеет абсолютно никакой легитимности или права </w:t>
      </w:r>
      <w:hyperlink r:id="rId1899" w:tooltip="нажмите, чтобы просмотреть определение утверждения" w:history="1">
        <w:r w:rsidRPr="00485C16">
          <w:rPr>
            <w:rFonts w:ascii="Arial" w:eastAsia="Times New Roman" w:hAnsi="Arial" w:cs="Arial"/>
            <w:color w:val="0033CC"/>
            <w:sz w:val="18"/>
            <w:szCs w:val="18"/>
            <w:lang w:eastAsia="ru-RU"/>
          </w:rPr>
          <w:t>претендовать </w:t>
        </w:r>
      </w:hyperlink>
      <w:r w:rsidRPr="00485C16">
        <w:rPr>
          <w:rFonts w:ascii="Arial" w:eastAsia="Times New Roman" w:hAnsi="Arial" w:cs="Arial"/>
          <w:color w:val="000000"/>
          <w:sz w:val="18"/>
          <w:szCs w:val="18"/>
          <w:lang w:eastAsia="ru-RU"/>
        </w:rPr>
        <w:t>на титул Rota, трибунал Apostolicum Rotae Romanae настоящим объявляется недействительным, не имеющим никакой юридической легитимности или действия, порочным, подлежащим подавлению и запрещению к использованию.</w:t>
      </w:r>
    </w:p>
    <w:p w:rsidR="00F15D1B" w:rsidRPr="00F15D1B" w:rsidRDefault="00F15D1B" w:rsidP="00F15D1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15D1B">
        <w:rPr>
          <w:rFonts w:ascii="Arial" w:eastAsia="Times New Roman" w:hAnsi="Arial" w:cs="Arial"/>
          <w:b/>
          <w:bCs/>
          <w:color w:val="000000"/>
          <w:sz w:val="36"/>
          <w:szCs w:val="36"/>
          <w:lang w:eastAsia="ru-RU"/>
        </w:rPr>
        <w:t>Статья 68. Антиохия (Константинополь)</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82" w:name="5880"/>
      <w:bookmarkEnd w:id="482"/>
      <w:r w:rsidRPr="00F15D1B">
        <w:rPr>
          <w:rFonts w:ascii="Arial" w:eastAsia="Times New Roman" w:hAnsi="Arial" w:cs="Arial"/>
          <w:b/>
          <w:bCs/>
          <w:color w:val="000000"/>
          <w:lang w:eastAsia="ru-RU"/>
        </w:rPr>
        <w:t>Canon 5880 </w:t>
      </w:r>
      <w:r w:rsidRPr="00F15D1B">
        <w:rPr>
          <w:rFonts w:ascii="Arial" w:eastAsia="Times New Roman" w:hAnsi="Arial" w:cs="Arial"/>
          <w:color w:val="000000"/>
          <w:sz w:val="16"/>
          <w:szCs w:val="16"/>
          <w:lang w:eastAsia="ru-RU"/>
        </w:rPr>
        <w:t>(</w:t>
      </w:r>
      <w:hyperlink r:id="rId1900" w:anchor="5880"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Антиохия, от древнегреческого "avteoxos" - это название, впервые заказанное и используемое Константином для описания новой столицы святой христианской империи, также известной как βασιλεααπλλις (Basileiapólis) с 325 года н. э. Этот город никогда не назывался “Константинополь”, пока османы не взяли его под свой контроль в 15 веке.</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83" w:name="5881"/>
      <w:bookmarkEnd w:id="483"/>
      <w:r w:rsidRPr="00F15D1B">
        <w:rPr>
          <w:rFonts w:ascii="Arial" w:eastAsia="Times New Roman" w:hAnsi="Arial" w:cs="Arial"/>
          <w:b/>
          <w:bCs/>
          <w:color w:val="000000"/>
          <w:lang w:eastAsia="ru-RU"/>
        </w:rPr>
        <w:t>Canon 5881 </w:t>
      </w:r>
      <w:r w:rsidRPr="00F15D1B">
        <w:rPr>
          <w:rFonts w:ascii="Arial" w:eastAsia="Times New Roman" w:hAnsi="Arial" w:cs="Arial"/>
          <w:color w:val="000000"/>
          <w:sz w:val="16"/>
          <w:szCs w:val="16"/>
          <w:lang w:eastAsia="ru-RU"/>
        </w:rPr>
        <w:t>(</w:t>
      </w:r>
      <w:hyperlink r:id="rId1901" w:anchor="5881"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Слово Антиохия от древнегреческого "avteoxos “происходит от двух (2) слов Αντε (ante -)</w:t>
      </w:r>
      <w:hyperlink r:id="rId1902" w:tooltip="нажмите, чтобы просмотреть определение значения" w:history="1">
        <w:r w:rsidRPr="00F15D1B">
          <w:rPr>
            <w:rFonts w:ascii="Arial" w:eastAsia="Times New Roman" w:hAnsi="Arial" w:cs="Arial"/>
            <w:color w:val="0033CC"/>
            <w:sz w:val="18"/>
            <w:szCs w:val="18"/>
            <w:lang w:eastAsia="ru-RU"/>
          </w:rPr>
          <w:t>, означающих</w:t>
        </w:r>
      </w:hyperlink>
      <w:r w:rsidRPr="00F15D1B">
        <w:rPr>
          <w:rFonts w:ascii="Arial" w:eastAsia="Times New Roman" w:hAnsi="Arial" w:cs="Arial"/>
          <w:color w:val="000000"/>
          <w:sz w:val="18"/>
          <w:szCs w:val="18"/>
          <w:lang w:eastAsia="ru-RU"/>
        </w:rPr>
        <w:t>” первый, прежде, начало “и oxos (okhos)</w:t>
      </w:r>
      <w:hyperlink r:id="rId1903" w:tooltip="нажмите, чтобы просмотреть определение значения" w:history="1">
        <w:r w:rsidRPr="00F15D1B">
          <w:rPr>
            <w:rFonts w:ascii="Arial" w:eastAsia="Times New Roman" w:hAnsi="Arial" w:cs="Arial"/>
            <w:color w:val="0033CC"/>
            <w:sz w:val="18"/>
            <w:szCs w:val="18"/>
            <w:lang w:eastAsia="ru-RU"/>
          </w:rPr>
          <w:t>, означающих</w:t>
        </w:r>
      </w:hyperlink>
      <w:r w:rsidRPr="00F15D1B">
        <w:rPr>
          <w:rFonts w:ascii="Arial" w:eastAsia="Times New Roman" w:hAnsi="Arial" w:cs="Arial"/>
          <w:color w:val="000000"/>
          <w:sz w:val="18"/>
          <w:szCs w:val="18"/>
          <w:lang w:eastAsia="ru-RU"/>
        </w:rPr>
        <w:t>”ступица колеса, оси, каретки или фундамента". Таким образом, буквальное </w:t>
      </w:r>
      <w:hyperlink r:id="rId1904" w:tooltip="нажмите, чтобы просмотреть определение значения" w:history="1">
        <w:r w:rsidRPr="00F15D1B">
          <w:rPr>
            <w:rFonts w:ascii="Arial" w:eastAsia="Times New Roman" w:hAnsi="Arial" w:cs="Arial"/>
            <w:color w:val="0033CC"/>
            <w:sz w:val="18"/>
            <w:szCs w:val="18"/>
            <w:lang w:eastAsia="ru-RU"/>
          </w:rPr>
          <w:t>значение </w:t>
        </w:r>
      </w:hyperlink>
      <w:r w:rsidRPr="00F15D1B">
        <w:rPr>
          <w:rFonts w:ascii="Arial" w:eastAsia="Times New Roman" w:hAnsi="Arial" w:cs="Arial"/>
          <w:color w:val="000000"/>
          <w:sz w:val="18"/>
          <w:szCs w:val="18"/>
          <w:lang w:eastAsia="ru-RU"/>
        </w:rPr>
        <w:t>Антиохии как названия новой столицы христианской империи с 325 г. н. э. было “первым ступицей колес (куклос); первым основанием”.</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84" w:name="5882"/>
      <w:bookmarkEnd w:id="484"/>
      <w:r w:rsidRPr="00F15D1B">
        <w:rPr>
          <w:rFonts w:ascii="Arial" w:eastAsia="Times New Roman" w:hAnsi="Arial" w:cs="Arial"/>
          <w:b/>
          <w:bCs/>
          <w:color w:val="000000"/>
          <w:lang w:eastAsia="ru-RU"/>
        </w:rPr>
        <w:t>Canon 5882 </w:t>
      </w:r>
      <w:r w:rsidRPr="00F15D1B">
        <w:rPr>
          <w:rFonts w:ascii="Arial" w:eastAsia="Times New Roman" w:hAnsi="Arial" w:cs="Arial"/>
          <w:color w:val="000000"/>
          <w:sz w:val="16"/>
          <w:szCs w:val="16"/>
          <w:lang w:eastAsia="ru-RU"/>
        </w:rPr>
        <w:t>(</w:t>
      </w:r>
      <w:hyperlink r:id="rId1905" w:anchor="5882"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906" w:tooltip="нажмите, чтобы просмотреть определение утверждения" w:history="1">
        <w:r w:rsidRPr="00F15D1B">
          <w:rPr>
            <w:rFonts w:ascii="Arial" w:eastAsia="Times New Roman" w:hAnsi="Arial" w:cs="Arial"/>
            <w:color w:val="0033CC"/>
            <w:sz w:val="18"/>
            <w:szCs w:val="18"/>
            <w:lang w:eastAsia="ru-RU"/>
          </w:rPr>
          <w:t>Утверждение</w:t>
        </w:r>
      </w:hyperlink>
      <w:r w:rsidRPr="00F15D1B">
        <w:rPr>
          <w:rFonts w:ascii="Arial" w:eastAsia="Times New Roman" w:hAnsi="Arial" w:cs="Arial"/>
          <w:color w:val="000000"/>
          <w:sz w:val="18"/>
          <w:szCs w:val="18"/>
          <w:lang w:eastAsia="ru-RU"/>
        </w:rPr>
        <w:t>, что Гелиополь на реке Орентес в Сирии назывался Антиохией, является одним (1) из величайших обманов и преднамеренных святотатств в истории. Гелиополь был древней штаб-квартирой восточных римских провинций и считался одним (1) из четырех (4) самых священных городов, с городом, посвященным Фиргийской богине, как изображено Лукианом в тексте DEA Сирии. В 115 году н. э. город был полностью разрушен до основания, убив более двухсот тысяч (200 000) человек и почти убив Траяна и его администрацию. Развалины были в основном заброшены из-за суеверий, и по всей империи говорили, что земля была “проклята” богами.</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85" w:name="5883"/>
      <w:bookmarkEnd w:id="485"/>
      <w:r w:rsidRPr="00F15D1B">
        <w:rPr>
          <w:rFonts w:ascii="Arial" w:eastAsia="Times New Roman" w:hAnsi="Arial" w:cs="Arial"/>
          <w:b/>
          <w:bCs/>
          <w:color w:val="000000"/>
          <w:lang w:eastAsia="ru-RU"/>
        </w:rPr>
        <w:t>Canon 5883 </w:t>
      </w:r>
      <w:r w:rsidRPr="00F15D1B">
        <w:rPr>
          <w:rFonts w:ascii="Arial" w:eastAsia="Times New Roman" w:hAnsi="Arial" w:cs="Arial"/>
          <w:color w:val="000000"/>
          <w:sz w:val="16"/>
          <w:szCs w:val="16"/>
          <w:lang w:eastAsia="ru-RU"/>
        </w:rPr>
        <w:t>(</w:t>
      </w:r>
      <w:hyperlink r:id="rId1907" w:anchor="5883"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До XV века ни одно другое место, кроме бывшей столицы христианской империи, не было известно как Антиохия. Поэтому все другие утверждения, такие как </w:t>
      </w:r>
      <w:hyperlink r:id="rId1908" w:tooltip="нажмите, чтобы просмотреть определение утверждения" w:history="1">
        <w:r w:rsidRPr="00F15D1B">
          <w:rPr>
            <w:rFonts w:ascii="Arial" w:eastAsia="Times New Roman" w:hAnsi="Arial" w:cs="Arial"/>
            <w:color w:val="0033CC"/>
            <w:sz w:val="18"/>
            <w:szCs w:val="18"/>
            <w:lang w:eastAsia="ru-RU"/>
          </w:rPr>
          <w:t>утверждение</w:t>
        </w:r>
      </w:hyperlink>
      <w:r w:rsidRPr="00F15D1B">
        <w:rPr>
          <w:rFonts w:ascii="Arial" w:eastAsia="Times New Roman" w:hAnsi="Arial" w:cs="Arial"/>
          <w:color w:val="000000"/>
          <w:sz w:val="18"/>
          <w:szCs w:val="18"/>
          <w:lang w:eastAsia="ru-RU"/>
        </w:rPr>
        <w:t>, что Тарс был назван “Антиохией Кидна”, являются мошенничеством.</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86" w:name="5884"/>
      <w:bookmarkEnd w:id="486"/>
      <w:r w:rsidRPr="00F15D1B">
        <w:rPr>
          <w:rFonts w:ascii="Arial" w:eastAsia="Times New Roman" w:hAnsi="Arial" w:cs="Arial"/>
          <w:b/>
          <w:bCs/>
          <w:color w:val="000000"/>
          <w:lang w:eastAsia="ru-RU"/>
        </w:rPr>
        <w:t>Canon 5884 </w:t>
      </w:r>
      <w:r w:rsidRPr="00F15D1B">
        <w:rPr>
          <w:rFonts w:ascii="Arial" w:eastAsia="Times New Roman" w:hAnsi="Arial" w:cs="Arial"/>
          <w:color w:val="000000"/>
          <w:sz w:val="16"/>
          <w:szCs w:val="16"/>
          <w:lang w:eastAsia="ru-RU"/>
        </w:rPr>
        <w:t>(</w:t>
      </w:r>
      <w:hyperlink r:id="rId1909" w:anchor="5884"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Учитывая, что Антиохийский Патриарх был титулом высшего духовного лидера первоначальной христианской церкви, на этот титул претендовало больше сект </w:t>
      </w:r>
      <w:hyperlink r:id="rId1910" w:tooltip="нажмите, чтобы просмотреть определение римского культа" w:history="1">
        <w:r w:rsidRPr="00F15D1B">
          <w:rPr>
            <w:rFonts w:ascii="Arial" w:eastAsia="Times New Roman" w:hAnsi="Arial" w:cs="Arial"/>
            <w:color w:val="0033CC"/>
            <w:sz w:val="18"/>
            <w:szCs w:val="18"/>
            <w:lang w:eastAsia="ru-RU"/>
          </w:rPr>
          <w:t>римского культа </w:t>
        </w:r>
      </w:hyperlink>
      <w:r w:rsidRPr="00F15D1B">
        <w:rPr>
          <w:rFonts w:ascii="Arial" w:eastAsia="Times New Roman" w:hAnsi="Arial" w:cs="Arial"/>
          <w:color w:val="000000"/>
          <w:sz w:val="18"/>
          <w:szCs w:val="18"/>
          <w:lang w:eastAsia="ru-RU"/>
        </w:rPr>
        <w:t>и Мадьярско - хазарской элиты, чем на какой-либо другой. Не менее семи (7) “церквей " </w:t>
      </w:r>
      <w:hyperlink r:id="rId1911" w:tooltip="нажмите, чтобы просмотреть определение утверждения" w:history="1">
        <w:r w:rsidRPr="00F15D1B">
          <w:rPr>
            <w:rFonts w:ascii="Arial" w:eastAsia="Times New Roman" w:hAnsi="Arial" w:cs="Arial"/>
            <w:color w:val="0033CC"/>
            <w:sz w:val="18"/>
            <w:szCs w:val="18"/>
            <w:lang w:eastAsia="ru-RU"/>
          </w:rPr>
          <w:t>претендуют </w:t>
        </w:r>
      </w:hyperlink>
      <w:r w:rsidRPr="00F15D1B">
        <w:rPr>
          <w:rFonts w:ascii="Arial" w:eastAsia="Times New Roman" w:hAnsi="Arial" w:cs="Arial"/>
          <w:color w:val="000000"/>
          <w:sz w:val="18"/>
          <w:szCs w:val="18"/>
          <w:lang w:eastAsia="ru-RU"/>
        </w:rPr>
        <w:t>на титул, в том числе:</w:t>
      </w:r>
    </w:p>
    <w:p w:rsidR="00F15D1B" w:rsidRPr="00F15D1B" w:rsidRDefault="00F15D1B" w:rsidP="00F15D1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i) сирийская Православная Церковь; и</w:t>
      </w:r>
    </w:p>
    <w:p w:rsidR="00F15D1B" w:rsidRPr="00F15D1B" w:rsidRDefault="00F15D1B" w:rsidP="00F15D1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ii) сирийская Католическая Церковь; и</w:t>
      </w:r>
    </w:p>
    <w:p w:rsidR="00F15D1B" w:rsidRPr="00F15D1B" w:rsidRDefault="00F15D1B" w:rsidP="00F15D1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iii) Халкидонская Греческая Православная Церковь в Антиохии; и</w:t>
      </w:r>
    </w:p>
    <w:p w:rsidR="00F15D1B" w:rsidRPr="00F15D1B" w:rsidRDefault="00F15D1B" w:rsidP="00F15D1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iv) Мелкитская греко-католическая церковь; и</w:t>
      </w:r>
    </w:p>
    <w:p w:rsidR="00F15D1B" w:rsidRPr="00F15D1B" w:rsidRDefault="00F15D1B" w:rsidP="00F15D1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v) маронитская Церковь; и</w:t>
      </w:r>
    </w:p>
    <w:p w:rsidR="00F15D1B" w:rsidRPr="00F15D1B" w:rsidRDefault="00F15D1B" w:rsidP="00F15D1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lastRenderedPageBreak/>
        <w:t>vi) Греческая Православная Церковь в Антиохии; и</w:t>
      </w:r>
    </w:p>
    <w:p w:rsidR="00F15D1B" w:rsidRPr="00F15D1B" w:rsidRDefault="00F15D1B" w:rsidP="00F15D1B">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(vii) латинский патриарх Антиохии является </w:t>
      </w:r>
      <w:hyperlink r:id="rId1912" w:tooltip="нажмите, чтобы просмотреть определение Superior" w:history="1">
        <w:r w:rsidRPr="00F15D1B">
          <w:rPr>
            <w:rFonts w:ascii="Arial" w:eastAsia="Times New Roman" w:hAnsi="Arial" w:cs="Arial"/>
            <w:color w:val="0033CC"/>
            <w:sz w:val="18"/>
            <w:szCs w:val="18"/>
            <w:lang w:eastAsia="ru-RU"/>
          </w:rPr>
          <w:t>Верховным </w:t>
        </w:r>
      </w:hyperlink>
      <w:r w:rsidRPr="00F15D1B">
        <w:rPr>
          <w:rFonts w:ascii="Arial" w:eastAsia="Times New Roman" w:hAnsi="Arial" w:cs="Arial"/>
          <w:color w:val="000000"/>
          <w:sz w:val="18"/>
          <w:szCs w:val="18"/>
          <w:lang w:eastAsia="ru-RU"/>
        </w:rPr>
        <w:t>генералом или высшим “посетителем” </w:t>
      </w:r>
      <w:hyperlink r:id="rId1913" w:tooltip="нажмите, чтобы просмотреть определение общества" w:history="1">
        <w:r w:rsidRPr="00F15D1B">
          <w:rPr>
            <w:rFonts w:ascii="Arial" w:eastAsia="Times New Roman" w:hAnsi="Arial" w:cs="Arial"/>
            <w:color w:val="0033CC"/>
            <w:sz w:val="18"/>
            <w:szCs w:val="18"/>
            <w:lang w:eastAsia="ru-RU"/>
          </w:rPr>
          <w:t>Общества </w:t>
        </w:r>
      </w:hyperlink>
      <w:r w:rsidRPr="00F15D1B">
        <w:rPr>
          <w:rFonts w:ascii="Arial" w:eastAsia="Times New Roman" w:hAnsi="Arial" w:cs="Arial"/>
          <w:color w:val="000000"/>
          <w:sz w:val="18"/>
          <w:szCs w:val="18"/>
          <w:lang w:eastAsia="ru-RU"/>
        </w:rPr>
        <w:t>Иисуса (иезуитов).</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87" w:name="5885"/>
      <w:bookmarkEnd w:id="487"/>
      <w:r w:rsidRPr="00F15D1B">
        <w:rPr>
          <w:rFonts w:ascii="Arial" w:eastAsia="Times New Roman" w:hAnsi="Arial" w:cs="Arial"/>
          <w:b/>
          <w:bCs/>
          <w:color w:val="000000"/>
          <w:lang w:eastAsia="ru-RU"/>
        </w:rPr>
        <w:t>Canon 5885 </w:t>
      </w:r>
      <w:r w:rsidRPr="00F15D1B">
        <w:rPr>
          <w:rFonts w:ascii="Arial" w:eastAsia="Times New Roman" w:hAnsi="Arial" w:cs="Arial"/>
          <w:color w:val="000000"/>
          <w:sz w:val="16"/>
          <w:szCs w:val="16"/>
          <w:lang w:eastAsia="ru-RU"/>
        </w:rPr>
        <w:t>(</w:t>
      </w:r>
      <w:hyperlink r:id="rId1914" w:anchor="5885"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В соответствии с самым священным заветом </w:t>
      </w:r>
      <w:hyperlink r:id="rId1915" w:tooltip="нажмите, чтобы просмотреть определение Pactum De Singularis Caelum" w:history="1">
        <w:r w:rsidRPr="00F15D1B">
          <w:rPr>
            <w:rFonts w:ascii="Arial" w:eastAsia="Times New Roman" w:hAnsi="Arial" w:cs="Arial"/>
            <w:color w:val="0033CC"/>
            <w:sz w:val="18"/>
            <w:szCs w:val="18"/>
            <w:lang w:eastAsia="ru-RU"/>
          </w:rPr>
          <w:t>Pactum De Singularis Caelum </w:t>
        </w:r>
      </w:hyperlink>
      <w:r w:rsidRPr="00F15D1B">
        <w:rPr>
          <w:rFonts w:ascii="Arial" w:eastAsia="Times New Roman" w:hAnsi="Arial" w:cs="Arial"/>
          <w:color w:val="000000"/>
          <w:sz w:val="18"/>
          <w:szCs w:val="18"/>
          <w:lang w:eastAsia="ru-RU"/>
        </w:rPr>
        <w:t>, вся власть и власть Антиохии и Антиохийского Патриарха настоящим возлагается на </w:t>
      </w:r>
      <w:hyperlink r:id="rId1916" w:tooltip="нажмите, чтобы просмотреть определение общества" w:history="1">
        <w:r w:rsidRPr="00F15D1B">
          <w:rPr>
            <w:rFonts w:ascii="Arial" w:eastAsia="Times New Roman" w:hAnsi="Arial" w:cs="Arial"/>
            <w:color w:val="0033CC"/>
            <w:sz w:val="18"/>
            <w:szCs w:val="18"/>
            <w:lang w:eastAsia="ru-RU"/>
          </w:rPr>
          <w:t>общество </w:t>
        </w:r>
      </w:hyperlink>
      <w:hyperlink r:id="rId1917" w:tooltip="нажмите, чтобы просмотреть определение одного неба" w:history="1">
        <w:r w:rsidRPr="00F15D1B">
          <w:rPr>
            <w:rFonts w:ascii="Arial" w:eastAsia="Times New Roman" w:hAnsi="Arial" w:cs="Arial"/>
            <w:color w:val="0033CC"/>
            <w:sz w:val="18"/>
            <w:szCs w:val="18"/>
            <w:lang w:eastAsia="ru-RU"/>
          </w:rPr>
          <w:t>одного неба </w:t>
        </w:r>
      </w:hyperlink>
      <w:r w:rsidRPr="00F15D1B">
        <w:rPr>
          <w:rFonts w:ascii="Arial" w:eastAsia="Times New Roman" w:hAnsi="Arial" w:cs="Arial"/>
          <w:color w:val="000000"/>
          <w:sz w:val="18"/>
          <w:szCs w:val="18"/>
          <w:lang w:eastAsia="ru-RU"/>
        </w:rPr>
        <w:t>и его уполномоченных должностных лиц.</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88" w:name="5886"/>
      <w:bookmarkEnd w:id="488"/>
      <w:r w:rsidRPr="00F15D1B">
        <w:rPr>
          <w:rFonts w:ascii="Arial" w:eastAsia="Times New Roman" w:hAnsi="Arial" w:cs="Arial"/>
          <w:b/>
          <w:bCs/>
          <w:color w:val="000000"/>
          <w:lang w:eastAsia="ru-RU"/>
        </w:rPr>
        <w:t>Canon 5886 </w:t>
      </w:r>
      <w:r w:rsidRPr="00F15D1B">
        <w:rPr>
          <w:rFonts w:ascii="Arial" w:eastAsia="Times New Roman" w:hAnsi="Arial" w:cs="Arial"/>
          <w:color w:val="000000"/>
          <w:sz w:val="16"/>
          <w:szCs w:val="16"/>
          <w:lang w:eastAsia="ru-RU"/>
        </w:rPr>
        <w:t>(</w:t>
      </w:r>
      <w:hyperlink r:id="rId1918" w:anchor="5886"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Как </w:t>
      </w:r>
      <w:hyperlink r:id="rId1919" w:tooltip="нажмите, чтобы просмотреть определение римского культа" w:history="1">
        <w:r w:rsidRPr="00F15D1B">
          <w:rPr>
            <w:rFonts w:ascii="Arial" w:eastAsia="Times New Roman" w:hAnsi="Arial" w:cs="Arial"/>
            <w:color w:val="0033CC"/>
            <w:sz w:val="18"/>
            <w:szCs w:val="18"/>
            <w:lang w:eastAsia="ru-RU"/>
          </w:rPr>
          <w:t>римский культ</w:t>
        </w:r>
      </w:hyperlink>
      <w:r w:rsidRPr="00F15D1B">
        <w:rPr>
          <w:rFonts w:ascii="Arial" w:eastAsia="Times New Roman" w:hAnsi="Arial" w:cs="Arial"/>
          <w:color w:val="000000"/>
          <w:sz w:val="18"/>
          <w:szCs w:val="18"/>
          <w:lang w:eastAsia="ru-RU"/>
        </w:rPr>
        <w:t>, также известный как Римская Католическая церковь, а не универсальная "Католическая" Церковь несет прямую ответственность за разрушение Антиохии в 1453 CE и использования ложного имени Константинопольского, все претензии право использовать титул “Патриарх Антиохии”, следовательно, ложь, мерзость против всех христианских учений и мошенницей.</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89" w:name="5887"/>
      <w:bookmarkEnd w:id="489"/>
      <w:r w:rsidRPr="00F15D1B">
        <w:rPr>
          <w:rFonts w:ascii="Arial" w:eastAsia="Times New Roman" w:hAnsi="Arial" w:cs="Arial"/>
          <w:b/>
          <w:bCs/>
          <w:color w:val="000000"/>
          <w:lang w:eastAsia="ru-RU"/>
        </w:rPr>
        <w:t>Canon 5887 </w:t>
      </w:r>
      <w:r w:rsidRPr="00F15D1B">
        <w:rPr>
          <w:rFonts w:ascii="Arial" w:eastAsia="Times New Roman" w:hAnsi="Arial" w:cs="Arial"/>
          <w:color w:val="000000"/>
          <w:sz w:val="16"/>
          <w:szCs w:val="16"/>
          <w:lang w:eastAsia="ru-RU"/>
        </w:rPr>
        <w:t>(</w:t>
      </w:r>
      <w:hyperlink r:id="rId1920" w:anchor="5887"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Поскольку </w:t>
      </w:r>
      <w:hyperlink r:id="rId1921" w:tooltip="нажмите, чтобы просмотреть определение римского культа" w:history="1">
        <w:r w:rsidRPr="00F15D1B">
          <w:rPr>
            <w:rFonts w:ascii="Arial" w:eastAsia="Times New Roman" w:hAnsi="Arial" w:cs="Arial"/>
            <w:color w:val="0033CC"/>
            <w:sz w:val="18"/>
            <w:szCs w:val="18"/>
            <w:lang w:eastAsia="ru-RU"/>
          </w:rPr>
          <w:t>римский культ </w:t>
        </w:r>
      </w:hyperlink>
      <w:r w:rsidRPr="00F15D1B">
        <w:rPr>
          <w:rFonts w:ascii="Arial" w:eastAsia="Times New Roman" w:hAnsi="Arial" w:cs="Arial"/>
          <w:color w:val="000000"/>
          <w:sz w:val="18"/>
          <w:szCs w:val="18"/>
          <w:lang w:eastAsia="ru-RU"/>
        </w:rPr>
        <w:t>не имеет абсолютно никакой легитимности или права </w:t>
      </w:r>
      <w:hyperlink r:id="rId1922" w:tooltip="нажмите, чтобы просмотреть определение утверждения" w:history="1">
        <w:r w:rsidRPr="00F15D1B">
          <w:rPr>
            <w:rFonts w:ascii="Arial" w:eastAsia="Times New Roman" w:hAnsi="Arial" w:cs="Arial"/>
            <w:color w:val="0033CC"/>
            <w:sz w:val="18"/>
            <w:szCs w:val="18"/>
            <w:lang w:eastAsia="ru-RU"/>
          </w:rPr>
          <w:t>претендовать </w:t>
        </w:r>
      </w:hyperlink>
      <w:r w:rsidRPr="00F15D1B">
        <w:rPr>
          <w:rFonts w:ascii="Arial" w:eastAsia="Times New Roman" w:hAnsi="Arial" w:cs="Arial"/>
          <w:color w:val="000000"/>
          <w:sz w:val="18"/>
          <w:szCs w:val="18"/>
          <w:lang w:eastAsia="ru-RU"/>
        </w:rPr>
        <w:t>на титул "Патриарха Антиохийского", все решения, приказы, указы, гранты, патенты и полномочия, выданные на основании такого ложного </w:t>
      </w:r>
      <w:hyperlink r:id="rId1923" w:tooltip="нажмите, чтобы просмотреть определение утверждения" w:history="1">
        <w:r w:rsidRPr="00F15D1B">
          <w:rPr>
            <w:rFonts w:ascii="Arial" w:eastAsia="Times New Roman" w:hAnsi="Arial" w:cs="Arial"/>
            <w:color w:val="0033CC"/>
            <w:sz w:val="18"/>
            <w:szCs w:val="18"/>
            <w:lang w:eastAsia="ru-RU"/>
          </w:rPr>
          <w:t>утверждения</w:t>
        </w:r>
      </w:hyperlink>
      <w:r w:rsidRPr="00F15D1B">
        <w:rPr>
          <w:rFonts w:ascii="Arial" w:eastAsia="Times New Roman" w:hAnsi="Arial" w:cs="Arial"/>
          <w:color w:val="000000"/>
          <w:sz w:val="18"/>
          <w:szCs w:val="18"/>
          <w:lang w:eastAsia="ru-RU"/>
        </w:rPr>
        <w:t>, настоящим являются недействительными, не имеющими юридической силы или действия, запрещенными к признанию, порочащими и подавляемыми.</w:t>
      </w:r>
    </w:p>
    <w:p w:rsidR="00F15D1B" w:rsidRPr="00F15D1B" w:rsidRDefault="00F15D1B" w:rsidP="00F15D1B">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15D1B">
        <w:rPr>
          <w:rFonts w:ascii="Arial" w:eastAsia="Times New Roman" w:hAnsi="Arial" w:cs="Arial"/>
          <w:b/>
          <w:bCs/>
          <w:color w:val="000000"/>
          <w:sz w:val="36"/>
          <w:szCs w:val="36"/>
          <w:lang w:eastAsia="ru-RU"/>
        </w:rPr>
        <w:t>Статья 69-Санедрион (Совет)</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0" w:name="5888"/>
      <w:bookmarkEnd w:id="490"/>
      <w:r w:rsidRPr="00F15D1B">
        <w:rPr>
          <w:rFonts w:ascii="Arial" w:eastAsia="Times New Roman" w:hAnsi="Arial" w:cs="Arial"/>
          <w:b/>
          <w:bCs/>
          <w:color w:val="000000"/>
          <w:lang w:eastAsia="ru-RU"/>
        </w:rPr>
        <w:t>Canon 5888 </w:t>
      </w:r>
      <w:r w:rsidRPr="00F15D1B">
        <w:rPr>
          <w:rFonts w:ascii="Arial" w:eastAsia="Times New Roman" w:hAnsi="Arial" w:cs="Arial"/>
          <w:color w:val="000000"/>
          <w:sz w:val="16"/>
          <w:szCs w:val="16"/>
          <w:lang w:eastAsia="ru-RU"/>
        </w:rPr>
        <w:t>(</w:t>
      </w:r>
      <w:hyperlink r:id="rId1924" w:anchor="5888"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Sunedrion, также известный как συνέδριον в древнегреческом языке, был термином, используемым для описания высшего апелляционного судебного </w:t>
      </w:r>
      <w:hyperlink r:id="rId1925" w:tooltip="нажмите, чтобы просмотреть определение тела" w:history="1">
        <w:r w:rsidRPr="00F15D1B">
          <w:rPr>
            <w:rFonts w:ascii="Arial" w:eastAsia="Times New Roman" w:hAnsi="Arial" w:cs="Arial"/>
            <w:color w:val="0033CC"/>
            <w:sz w:val="18"/>
            <w:szCs w:val="18"/>
            <w:lang w:eastAsia="ru-RU"/>
          </w:rPr>
          <w:t>органа </w:t>
        </w:r>
      </w:hyperlink>
      <w:r w:rsidRPr="00F15D1B">
        <w:rPr>
          <w:rFonts w:ascii="Arial" w:eastAsia="Times New Roman" w:hAnsi="Arial" w:cs="Arial"/>
          <w:color w:val="000000"/>
          <w:sz w:val="18"/>
          <w:szCs w:val="18"/>
          <w:lang w:eastAsia="ru-RU"/>
        </w:rPr>
        <w:t>и высшего законодательного </w:t>
      </w:r>
      <w:hyperlink r:id="rId1926" w:tooltip="нажмите, чтобы просмотреть определение тела" w:history="1">
        <w:r w:rsidRPr="00F15D1B">
          <w:rPr>
            <w:rFonts w:ascii="Arial" w:eastAsia="Times New Roman" w:hAnsi="Arial" w:cs="Arial"/>
            <w:color w:val="0033CC"/>
            <w:sz w:val="18"/>
            <w:szCs w:val="18"/>
            <w:lang w:eastAsia="ru-RU"/>
          </w:rPr>
          <w:t>органа </w:t>
        </w:r>
      </w:hyperlink>
      <w:r w:rsidRPr="00F15D1B">
        <w:rPr>
          <w:rFonts w:ascii="Arial" w:eastAsia="Times New Roman" w:hAnsi="Arial" w:cs="Arial"/>
          <w:color w:val="000000"/>
          <w:sz w:val="18"/>
          <w:szCs w:val="18"/>
          <w:lang w:eastAsia="ru-RU"/>
        </w:rPr>
        <w:t>Священной Римской Империи, впервые образованного в 313 году н. э.</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1" w:name="5889"/>
      <w:bookmarkEnd w:id="491"/>
      <w:r w:rsidRPr="00F15D1B">
        <w:rPr>
          <w:rFonts w:ascii="Arial" w:eastAsia="Times New Roman" w:hAnsi="Arial" w:cs="Arial"/>
          <w:b/>
          <w:bCs/>
          <w:color w:val="000000"/>
          <w:lang w:eastAsia="ru-RU"/>
        </w:rPr>
        <w:t>Canon 5889 </w:t>
      </w:r>
      <w:r w:rsidRPr="00F15D1B">
        <w:rPr>
          <w:rFonts w:ascii="Arial" w:eastAsia="Times New Roman" w:hAnsi="Arial" w:cs="Arial"/>
          <w:color w:val="000000"/>
          <w:sz w:val="16"/>
          <w:szCs w:val="16"/>
          <w:lang w:eastAsia="ru-RU"/>
        </w:rPr>
        <w:t>(</w:t>
      </w:r>
      <w:hyperlink r:id="rId1927" w:anchor="5889"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Термин Sunedrion, также известный как συνδδριον в древнегреческом языке означал " совет "и был построен из двух (2) древнегреческих </w:t>
      </w:r>
      <w:hyperlink r:id="rId1928" w:tooltip="нажмите, чтобы просмотреть определение терминов" w:history="1">
        <w:r w:rsidRPr="00F15D1B">
          <w:rPr>
            <w:rFonts w:ascii="Arial" w:eastAsia="Times New Roman" w:hAnsi="Arial" w:cs="Arial"/>
            <w:color w:val="0033CC"/>
            <w:sz w:val="18"/>
            <w:szCs w:val="18"/>
            <w:lang w:eastAsia="ru-RU"/>
          </w:rPr>
          <w:t>терминов </w:t>
        </w:r>
      </w:hyperlink>
      <w:r w:rsidRPr="00F15D1B">
        <w:rPr>
          <w:rFonts w:ascii="Arial" w:eastAsia="Times New Roman" w:hAnsi="Arial" w:cs="Arial"/>
          <w:color w:val="000000"/>
          <w:sz w:val="18"/>
          <w:szCs w:val="18"/>
          <w:lang w:eastAsia="ru-RU"/>
        </w:rPr>
        <w:t>σνν</w:t>
      </w:r>
      <w:hyperlink r:id="rId1929" w:tooltip="нажмите, чтобы просмотреть определение значения" w:history="1">
        <w:r w:rsidRPr="00F15D1B">
          <w:rPr>
            <w:rFonts w:ascii="Arial" w:eastAsia="Times New Roman" w:hAnsi="Arial" w:cs="Arial"/>
            <w:color w:val="0033CC"/>
            <w:sz w:val="18"/>
            <w:szCs w:val="18"/>
            <w:lang w:eastAsia="ru-RU"/>
          </w:rPr>
          <w:t>, означающих</w:t>
        </w:r>
      </w:hyperlink>
      <w:r w:rsidRPr="00F15D1B">
        <w:rPr>
          <w:rFonts w:ascii="Arial" w:eastAsia="Times New Roman" w:hAnsi="Arial" w:cs="Arial"/>
          <w:color w:val="000000"/>
          <w:sz w:val="18"/>
          <w:szCs w:val="18"/>
          <w:lang w:eastAsia="ru-RU"/>
        </w:rPr>
        <w:t>" С "и eδρα, </w:t>
      </w:r>
      <w:hyperlink r:id="rId1930" w:tooltip="нажмите, чтобы просмотреть определение значения" w:history="1">
        <w:r w:rsidRPr="00F15D1B">
          <w:rPr>
            <w:rFonts w:ascii="Arial" w:eastAsia="Times New Roman" w:hAnsi="Arial" w:cs="Arial"/>
            <w:color w:val="0033CC"/>
            <w:sz w:val="18"/>
            <w:szCs w:val="18"/>
            <w:lang w:eastAsia="ru-RU"/>
          </w:rPr>
          <w:t>означающих</w:t>
        </w:r>
      </w:hyperlink>
      <w:r w:rsidRPr="00F15D1B">
        <w:rPr>
          <w:rFonts w:ascii="Arial" w:eastAsia="Times New Roman" w:hAnsi="Arial" w:cs="Arial"/>
          <w:color w:val="000000"/>
          <w:sz w:val="18"/>
          <w:szCs w:val="18"/>
          <w:lang w:eastAsia="ru-RU"/>
        </w:rPr>
        <w:t>"место". Следовательно, первоначальным и буквальным </w:t>
      </w:r>
      <w:hyperlink r:id="rId1931" w:tooltip="нажмите, чтобы просмотреть определение значения" w:history="1">
        <w:r w:rsidRPr="00F15D1B">
          <w:rPr>
            <w:rFonts w:ascii="Arial" w:eastAsia="Times New Roman" w:hAnsi="Arial" w:cs="Arial"/>
            <w:color w:val="0033CC"/>
            <w:sz w:val="18"/>
            <w:szCs w:val="18"/>
            <w:lang w:eastAsia="ru-RU"/>
          </w:rPr>
          <w:t>значением </w:t>
        </w:r>
      </w:hyperlink>
      <w:r w:rsidRPr="00F15D1B">
        <w:rPr>
          <w:rFonts w:ascii="Arial" w:eastAsia="Times New Roman" w:hAnsi="Arial" w:cs="Arial"/>
          <w:color w:val="000000"/>
          <w:sz w:val="18"/>
          <w:szCs w:val="18"/>
          <w:lang w:eastAsia="ru-RU"/>
        </w:rPr>
        <w:t>слова Sunedrion было "сидеть вместе как равные".</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2" w:name="5890"/>
      <w:bookmarkEnd w:id="492"/>
      <w:r w:rsidRPr="00F15D1B">
        <w:rPr>
          <w:rFonts w:ascii="Arial" w:eastAsia="Times New Roman" w:hAnsi="Arial" w:cs="Arial"/>
          <w:b/>
          <w:bCs/>
          <w:color w:val="000000"/>
          <w:lang w:eastAsia="ru-RU"/>
        </w:rPr>
        <w:t>Canon 5890 </w:t>
      </w:r>
      <w:r w:rsidRPr="00F15D1B">
        <w:rPr>
          <w:rFonts w:ascii="Arial" w:eastAsia="Times New Roman" w:hAnsi="Arial" w:cs="Arial"/>
          <w:color w:val="000000"/>
          <w:sz w:val="16"/>
          <w:szCs w:val="16"/>
          <w:lang w:eastAsia="ru-RU"/>
        </w:rPr>
        <w:t>(</w:t>
      </w:r>
      <w:hyperlink r:id="rId1932" w:anchor="5890"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Sunedrion Oikoumenikos (экуменический), также известный как συνέδριον oikouμevikós в древнегреческом языке, был официальным титулом, впервые предоставленным законодательному </w:t>
      </w:r>
      <w:hyperlink r:id="rId1933" w:tooltip="нажмите, чтобы просмотреть определение тела" w:history="1">
        <w:r w:rsidRPr="00F15D1B">
          <w:rPr>
            <w:rFonts w:ascii="Arial" w:eastAsia="Times New Roman" w:hAnsi="Arial" w:cs="Arial"/>
            <w:color w:val="0033CC"/>
            <w:sz w:val="18"/>
            <w:szCs w:val="18"/>
            <w:lang w:eastAsia="ru-RU"/>
          </w:rPr>
          <w:t>органу</w:t>
        </w:r>
      </w:hyperlink>
      <w:r w:rsidRPr="00F15D1B">
        <w:rPr>
          <w:rFonts w:ascii="Arial" w:eastAsia="Times New Roman" w:hAnsi="Arial" w:cs="Arial"/>
          <w:color w:val="000000"/>
          <w:sz w:val="18"/>
          <w:szCs w:val="18"/>
          <w:lang w:eastAsia="ru-RU"/>
        </w:rPr>
        <w:t>, который заменил Римский Сенат. Санедрион Ойкуменикос представлял собой представителей (герцогов) от всех епархий Священной империи, которые затем собирались в ключевые моменты для обсуждения и обсуждения вопросов права для Империи. Первая сессия Санедриона Ойкуменикос был Санедрион Никомедии в 325 году н. э., который утвердил новые </w:t>
      </w:r>
      <w:hyperlink r:id="rId1934" w:tooltip="нажмите, чтобы просмотреть определение законов" w:history="1">
        <w:r w:rsidRPr="00F15D1B">
          <w:rPr>
            <w:rFonts w:ascii="Arial" w:eastAsia="Times New Roman" w:hAnsi="Arial" w:cs="Arial"/>
            <w:color w:val="0033CC"/>
            <w:sz w:val="18"/>
            <w:szCs w:val="18"/>
            <w:lang w:eastAsia="ru-RU"/>
          </w:rPr>
          <w:t>законы</w:t>
        </w:r>
      </w:hyperlink>
      <w:r w:rsidRPr="00F15D1B">
        <w:rPr>
          <w:rFonts w:ascii="Arial" w:eastAsia="Times New Roman" w:hAnsi="Arial" w:cs="Arial"/>
          <w:color w:val="000000"/>
          <w:sz w:val="18"/>
          <w:szCs w:val="18"/>
          <w:lang w:eastAsia="ru-RU"/>
        </w:rPr>
        <w:t> Империя встроена в самый священный текст и оригинал Библии, известный как Бибилиограф, или βιβλιογράφη.</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3" w:name="5891"/>
      <w:bookmarkEnd w:id="493"/>
      <w:r w:rsidRPr="00F15D1B">
        <w:rPr>
          <w:rFonts w:ascii="Arial" w:eastAsia="Times New Roman" w:hAnsi="Arial" w:cs="Arial"/>
          <w:b/>
          <w:bCs/>
          <w:color w:val="000000"/>
          <w:lang w:eastAsia="ru-RU"/>
        </w:rPr>
        <w:t>Canon 5891 </w:t>
      </w:r>
      <w:r w:rsidRPr="00F15D1B">
        <w:rPr>
          <w:rFonts w:ascii="Arial" w:eastAsia="Times New Roman" w:hAnsi="Arial" w:cs="Arial"/>
          <w:color w:val="000000"/>
          <w:sz w:val="16"/>
          <w:szCs w:val="16"/>
          <w:lang w:eastAsia="ru-RU"/>
        </w:rPr>
        <w:t>(</w:t>
      </w:r>
      <w:hyperlink r:id="rId1935" w:anchor="5891"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Sunedrion Apostolikos, также известный как συνέδριον aποστολικός в древнегреческом языке, был официальным титулом, впервые предоставленным Высшему судебному </w:t>
      </w:r>
      <w:hyperlink r:id="rId1936" w:tooltip="нажмите, чтобы просмотреть определение тела" w:history="1">
        <w:r w:rsidRPr="00F15D1B">
          <w:rPr>
            <w:rFonts w:ascii="Arial" w:eastAsia="Times New Roman" w:hAnsi="Arial" w:cs="Arial"/>
            <w:color w:val="0033CC"/>
            <w:sz w:val="18"/>
            <w:szCs w:val="18"/>
            <w:lang w:eastAsia="ru-RU"/>
          </w:rPr>
          <w:t>органу</w:t>
        </w:r>
      </w:hyperlink>
      <w:r w:rsidRPr="00F15D1B">
        <w:rPr>
          <w:rFonts w:ascii="Arial" w:eastAsia="Times New Roman" w:hAnsi="Arial" w:cs="Arial"/>
          <w:color w:val="000000"/>
          <w:sz w:val="18"/>
          <w:szCs w:val="18"/>
          <w:lang w:eastAsia="ru-RU"/>
        </w:rPr>
        <w:t>, который заменил коллегиум Pontificum (коллегия понтификов). Санедрион Апостоликос состоял из всех Патриархов плюс Паппас (император) в качестве восьмого члена.</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4" w:name="5892"/>
      <w:bookmarkEnd w:id="494"/>
      <w:r w:rsidRPr="00F15D1B">
        <w:rPr>
          <w:rFonts w:ascii="Arial" w:eastAsia="Times New Roman" w:hAnsi="Arial" w:cs="Arial"/>
          <w:b/>
          <w:bCs/>
          <w:color w:val="000000"/>
          <w:lang w:eastAsia="ru-RU"/>
        </w:rPr>
        <w:t>Canon 5892 </w:t>
      </w:r>
      <w:r w:rsidRPr="00F15D1B">
        <w:rPr>
          <w:rFonts w:ascii="Arial" w:eastAsia="Times New Roman" w:hAnsi="Arial" w:cs="Arial"/>
          <w:color w:val="000000"/>
          <w:sz w:val="16"/>
          <w:szCs w:val="16"/>
          <w:lang w:eastAsia="ru-RU"/>
        </w:rPr>
        <w:t>(</w:t>
      </w:r>
      <w:hyperlink r:id="rId1937" w:anchor="5892"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Оба Сунедриона были расформированы при разрушении Священной империи после преднамеренного разрушения и разграбления Антиохии (Константинополя) сокровищами, находившимися под контролем </w:t>
      </w:r>
      <w:hyperlink r:id="rId1938" w:tooltip="нажмите, чтобы просмотреть определение римского культа" w:history="1">
        <w:r w:rsidRPr="00F15D1B">
          <w:rPr>
            <w:rFonts w:ascii="Arial" w:eastAsia="Times New Roman" w:hAnsi="Arial" w:cs="Arial"/>
            <w:color w:val="0033CC"/>
            <w:sz w:val="18"/>
            <w:szCs w:val="18"/>
            <w:lang w:eastAsia="ru-RU"/>
          </w:rPr>
          <w:t>римского культа </w:t>
        </w:r>
      </w:hyperlink>
      <w:r w:rsidRPr="00F15D1B">
        <w:rPr>
          <w:rFonts w:ascii="Arial" w:eastAsia="Times New Roman" w:hAnsi="Arial" w:cs="Arial"/>
          <w:color w:val="000000"/>
          <w:sz w:val="18"/>
          <w:szCs w:val="18"/>
          <w:lang w:eastAsia="ru-RU"/>
        </w:rPr>
        <w:t>в 1096 году н. э.</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5" w:name="5893"/>
      <w:bookmarkEnd w:id="495"/>
      <w:r w:rsidRPr="00F15D1B">
        <w:rPr>
          <w:rFonts w:ascii="Arial" w:eastAsia="Times New Roman" w:hAnsi="Arial" w:cs="Arial"/>
          <w:b/>
          <w:bCs/>
          <w:color w:val="000000"/>
          <w:lang w:eastAsia="ru-RU"/>
        </w:rPr>
        <w:lastRenderedPageBreak/>
        <w:t>Canon 5893 </w:t>
      </w:r>
      <w:r w:rsidRPr="00F15D1B">
        <w:rPr>
          <w:rFonts w:ascii="Arial" w:eastAsia="Times New Roman" w:hAnsi="Arial" w:cs="Arial"/>
          <w:color w:val="000000"/>
          <w:sz w:val="16"/>
          <w:szCs w:val="16"/>
          <w:lang w:eastAsia="ru-RU"/>
        </w:rPr>
        <w:t>(</w:t>
      </w:r>
      <w:hyperlink r:id="rId1939" w:anchor="5893"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В 13-м веке писан и Венецианской элиты через </w:t>
      </w:r>
      <w:hyperlink r:id="rId1940" w:tooltip="нажмите, чтобы просмотреть определение римского культа" w:history="1">
        <w:r w:rsidRPr="00F15D1B">
          <w:rPr>
            <w:rFonts w:ascii="Arial" w:eastAsia="Times New Roman" w:hAnsi="Arial" w:cs="Arial"/>
            <w:color w:val="0033CC"/>
            <w:sz w:val="18"/>
            <w:szCs w:val="18"/>
            <w:lang w:eastAsia="ru-RU"/>
          </w:rPr>
          <w:t>римский культ</w:t>
        </w:r>
      </w:hyperlink>
      <w:r w:rsidRPr="00F15D1B">
        <w:rPr>
          <w:rFonts w:ascii="Arial" w:eastAsia="Times New Roman" w:hAnsi="Arial" w:cs="Arial"/>
          <w:color w:val="000000"/>
          <w:sz w:val="18"/>
          <w:szCs w:val="18"/>
          <w:lang w:eastAsia="ru-RU"/>
        </w:rPr>
        <w:t>, также известный как Римская Католическая церковь, а не универсальная "католическая церковь", стал претендовать на использование “колеса” и совета в </w:t>
      </w:r>
      <w:hyperlink r:id="rId1941" w:tooltip="нажмите, чтобы просмотреть определение формы" w:history="1">
        <w:r w:rsidRPr="00F15D1B">
          <w:rPr>
            <w:rFonts w:ascii="Arial" w:eastAsia="Times New Roman" w:hAnsi="Arial" w:cs="Arial"/>
            <w:color w:val="0033CC"/>
            <w:sz w:val="18"/>
            <w:szCs w:val="18"/>
            <w:lang w:eastAsia="ru-RU"/>
          </w:rPr>
          <w:t>форме</w:t>
        </w:r>
      </w:hyperlink>
      <w:r w:rsidRPr="00F15D1B">
        <w:rPr>
          <w:rFonts w:ascii="Arial" w:eastAsia="Times New Roman" w:hAnsi="Arial" w:cs="Arial"/>
          <w:color w:val="000000"/>
          <w:sz w:val="18"/>
          <w:szCs w:val="18"/>
          <w:lang w:eastAsia="ru-RU"/>
        </w:rPr>
        <w:t> из Rotae romanae на нашем сайте на латыни, которая означает “Римская рота” или просто “римское колесо” в качестве высшего (Верховного) </w:t>
      </w:r>
      <w:hyperlink r:id="rId1942" w:tooltip="нажмите, чтобы просмотреть определение суда" w:history="1">
        <w:r w:rsidRPr="00F15D1B">
          <w:rPr>
            <w:rFonts w:ascii="Arial" w:eastAsia="Times New Roman" w:hAnsi="Arial" w:cs="Arial"/>
            <w:color w:val="0033CC"/>
            <w:sz w:val="18"/>
            <w:szCs w:val="18"/>
            <w:lang w:eastAsia="ru-RU"/>
          </w:rPr>
          <w:t>суда</w:t>
        </w:r>
      </w:hyperlink>
      <w:r w:rsidRPr="00F15D1B">
        <w:rPr>
          <w:rFonts w:ascii="Arial" w:eastAsia="Times New Roman" w:hAnsi="Arial" w:cs="Arial"/>
          <w:color w:val="000000"/>
          <w:sz w:val="18"/>
          <w:szCs w:val="18"/>
          <w:lang w:eastAsia="ru-RU"/>
        </w:rPr>
        <w:t>.</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6" w:name="5894"/>
      <w:bookmarkEnd w:id="496"/>
      <w:r w:rsidRPr="00F15D1B">
        <w:rPr>
          <w:rFonts w:ascii="Arial" w:eastAsia="Times New Roman" w:hAnsi="Arial" w:cs="Arial"/>
          <w:b/>
          <w:bCs/>
          <w:color w:val="000000"/>
          <w:lang w:eastAsia="ru-RU"/>
        </w:rPr>
        <w:t>Canon 5894 </w:t>
      </w:r>
      <w:r w:rsidRPr="00F15D1B">
        <w:rPr>
          <w:rFonts w:ascii="Arial" w:eastAsia="Times New Roman" w:hAnsi="Arial" w:cs="Arial"/>
          <w:color w:val="000000"/>
          <w:sz w:val="16"/>
          <w:szCs w:val="16"/>
          <w:lang w:eastAsia="ru-RU"/>
        </w:rPr>
        <w:t>(</w:t>
      </w:r>
      <w:hyperlink r:id="rId1943" w:anchor="5894"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В течение 17-го века Венецианская Мадьярско - хазарская элита посредством своего обращения к экстремистскому культу, известному как Саббатанизм, также известному как ашке-нацизм, намеренно исказила историю Сунедриона, чтобы ложно </w:t>
      </w:r>
      <w:hyperlink r:id="rId1944" w:tooltip="нажмите, чтобы просмотреть определение утверждения" w:history="1">
        <w:r w:rsidRPr="00F15D1B">
          <w:rPr>
            <w:rFonts w:ascii="Arial" w:eastAsia="Times New Roman" w:hAnsi="Arial" w:cs="Arial"/>
            <w:color w:val="0033CC"/>
            <w:sz w:val="18"/>
            <w:szCs w:val="18"/>
            <w:lang w:eastAsia="ru-RU"/>
          </w:rPr>
          <w:t>утверждать </w:t>
        </w:r>
      </w:hyperlink>
      <w:r w:rsidRPr="00F15D1B">
        <w:rPr>
          <w:rFonts w:ascii="Arial" w:eastAsia="Times New Roman" w:hAnsi="Arial" w:cs="Arial"/>
          <w:color w:val="000000"/>
          <w:sz w:val="18"/>
          <w:szCs w:val="18"/>
          <w:lang w:eastAsia="ru-RU"/>
        </w:rPr>
        <w:t>абсурдность того, что именно языческая Римская администрация изобрела </w:t>
      </w:r>
      <w:hyperlink r:id="rId1945" w:tooltip="нажмите, чтобы просмотреть определение понятия" w:history="1">
        <w:r w:rsidRPr="00F15D1B">
          <w:rPr>
            <w:rFonts w:ascii="Arial" w:eastAsia="Times New Roman" w:hAnsi="Arial" w:cs="Arial"/>
            <w:color w:val="0033CC"/>
            <w:sz w:val="18"/>
            <w:szCs w:val="18"/>
            <w:lang w:eastAsia="ru-RU"/>
          </w:rPr>
          <w:t>концепцию </w:t>
        </w:r>
      </w:hyperlink>
      <w:r w:rsidRPr="00F15D1B">
        <w:rPr>
          <w:rFonts w:ascii="Arial" w:eastAsia="Times New Roman" w:hAnsi="Arial" w:cs="Arial"/>
          <w:color w:val="000000"/>
          <w:sz w:val="18"/>
          <w:szCs w:val="18"/>
          <w:lang w:eastAsia="ru-RU"/>
        </w:rPr>
        <w:t>Сунедриона как “Синедриона”, а не Константина.</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7" w:name="5895"/>
      <w:bookmarkEnd w:id="497"/>
      <w:r w:rsidRPr="00F15D1B">
        <w:rPr>
          <w:rFonts w:ascii="Arial" w:eastAsia="Times New Roman" w:hAnsi="Arial" w:cs="Arial"/>
          <w:b/>
          <w:bCs/>
          <w:color w:val="000000"/>
          <w:lang w:eastAsia="ru-RU"/>
        </w:rPr>
        <w:t>Canon 5895 </w:t>
      </w:r>
      <w:r w:rsidRPr="00F15D1B">
        <w:rPr>
          <w:rFonts w:ascii="Arial" w:eastAsia="Times New Roman" w:hAnsi="Arial" w:cs="Arial"/>
          <w:color w:val="000000"/>
          <w:sz w:val="16"/>
          <w:szCs w:val="16"/>
          <w:lang w:eastAsia="ru-RU"/>
        </w:rPr>
        <w:t>(</w:t>
      </w:r>
      <w:hyperlink r:id="rId1946" w:anchor="5895"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В 19 веке Венецианская/Пизанская и Некромантическая элита через свою ультра лояльную иезуитскую руку направила Наполеона I на созыв "Великого Синедриона" в 1806 году, чтобы в значительной степени укрепить захват фанатичными членами 17 - го века изобретенного экстремистского культа, известного как Саббатанизм, также известный как ашке-нацизм хазарской дисапоры.</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8" w:name="5896"/>
      <w:bookmarkEnd w:id="498"/>
      <w:r w:rsidRPr="00F15D1B">
        <w:rPr>
          <w:rFonts w:ascii="Arial" w:eastAsia="Times New Roman" w:hAnsi="Arial" w:cs="Arial"/>
          <w:b/>
          <w:bCs/>
          <w:color w:val="000000"/>
          <w:lang w:eastAsia="ru-RU"/>
        </w:rPr>
        <w:t>Canon 5896 </w:t>
      </w:r>
      <w:r w:rsidRPr="00F15D1B">
        <w:rPr>
          <w:rFonts w:ascii="Arial" w:eastAsia="Times New Roman" w:hAnsi="Arial" w:cs="Arial"/>
          <w:color w:val="000000"/>
          <w:sz w:val="16"/>
          <w:szCs w:val="16"/>
          <w:lang w:eastAsia="ru-RU"/>
        </w:rPr>
        <w:t>(</w:t>
      </w:r>
      <w:hyperlink r:id="rId1947" w:anchor="5896"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1948" w:tooltip="нажмите, чтобы просмотреть определение утверждения" w:history="1">
        <w:r w:rsidRPr="00F15D1B">
          <w:rPr>
            <w:rFonts w:ascii="Arial" w:eastAsia="Times New Roman" w:hAnsi="Arial" w:cs="Arial"/>
            <w:color w:val="0033CC"/>
            <w:sz w:val="18"/>
            <w:szCs w:val="18"/>
            <w:lang w:eastAsia="ru-RU"/>
          </w:rPr>
          <w:t>Утверждение</w:t>
        </w:r>
      </w:hyperlink>
      <w:r w:rsidRPr="00F15D1B">
        <w:rPr>
          <w:rFonts w:ascii="Arial" w:eastAsia="Times New Roman" w:hAnsi="Arial" w:cs="Arial"/>
          <w:color w:val="000000"/>
          <w:sz w:val="18"/>
          <w:szCs w:val="18"/>
          <w:lang w:eastAsia="ru-RU"/>
        </w:rPr>
        <w:t>, что Сунедрион был впервые образован языческой Митраистской Римской администрацией в 1 веке до н. э. вместо Священной Римской Империи при Константине в 4 веке н. э., является преднамеренным оскорблением, обманом и святотатством высшего </w:t>
      </w:r>
      <w:hyperlink r:id="rId1949" w:tooltip="нажмите, чтобы просмотреть определение заказа" w:history="1">
        <w:r w:rsidRPr="00F15D1B">
          <w:rPr>
            <w:rFonts w:ascii="Arial" w:eastAsia="Times New Roman" w:hAnsi="Arial" w:cs="Arial"/>
            <w:color w:val="0033CC"/>
            <w:sz w:val="18"/>
            <w:szCs w:val="18"/>
            <w:lang w:eastAsia="ru-RU"/>
          </w:rPr>
          <w:t>порядка </w:t>
        </w:r>
      </w:hyperlink>
      <w:r w:rsidRPr="00F15D1B">
        <w:rPr>
          <w:rFonts w:ascii="Arial" w:eastAsia="Times New Roman" w:hAnsi="Arial" w:cs="Arial"/>
          <w:color w:val="000000"/>
          <w:sz w:val="18"/>
          <w:szCs w:val="18"/>
          <w:lang w:eastAsia="ru-RU"/>
        </w:rPr>
        <w:t>.</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499" w:name="5897"/>
      <w:bookmarkEnd w:id="499"/>
      <w:r w:rsidRPr="00F15D1B">
        <w:rPr>
          <w:rFonts w:ascii="Arial" w:eastAsia="Times New Roman" w:hAnsi="Arial" w:cs="Arial"/>
          <w:b/>
          <w:bCs/>
          <w:color w:val="000000"/>
          <w:lang w:eastAsia="ru-RU"/>
        </w:rPr>
        <w:t>Canon 5897 </w:t>
      </w:r>
      <w:r w:rsidRPr="00F15D1B">
        <w:rPr>
          <w:rFonts w:ascii="Arial" w:eastAsia="Times New Roman" w:hAnsi="Arial" w:cs="Arial"/>
          <w:color w:val="000000"/>
          <w:sz w:val="16"/>
          <w:szCs w:val="16"/>
          <w:lang w:eastAsia="ru-RU"/>
        </w:rPr>
        <w:t>(</w:t>
      </w:r>
      <w:hyperlink r:id="rId1950" w:anchor="5897"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Как венецианские Мадьяр - хазарская верхушка с их </w:t>
      </w:r>
      <w:hyperlink r:id="rId1951" w:tooltip="нажмите, чтобы просмотреть определение римского культа" w:history="1">
        <w:r w:rsidRPr="00F15D1B">
          <w:rPr>
            <w:rFonts w:ascii="Arial" w:eastAsia="Times New Roman" w:hAnsi="Arial" w:cs="Arial"/>
            <w:color w:val="0033CC"/>
            <w:sz w:val="18"/>
            <w:szCs w:val="18"/>
            <w:lang w:eastAsia="ru-RU"/>
          </w:rPr>
          <w:t>римский культ</w:t>
        </w:r>
      </w:hyperlink>
      <w:r w:rsidRPr="00F15D1B">
        <w:rPr>
          <w:rFonts w:ascii="Arial" w:eastAsia="Times New Roman" w:hAnsi="Arial" w:cs="Arial"/>
          <w:color w:val="000000"/>
          <w:sz w:val="18"/>
          <w:szCs w:val="18"/>
          <w:lang w:eastAsia="ru-RU"/>
        </w:rPr>
        <w:t>, также известный как Ватикан несут прямую ответственность за разрушение Константинополя в 1096 CE и имперской Христианской Церкви, все претензии право использовать термин Sunedrion, Синод, Синедрион, סַנְהֶדְרִין, συνέδριον или Synedrion поэтому ложь, мерзость и полное мошенничество.</w:t>
      </w:r>
    </w:p>
    <w:p w:rsidR="00F15D1B" w:rsidRPr="00F15D1B" w:rsidRDefault="00F15D1B" w:rsidP="00F15D1B">
      <w:pPr>
        <w:shd w:val="clear" w:color="auto" w:fill="FFFFFF"/>
        <w:spacing w:after="0" w:line="240" w:lineRule="auto"/>
        <w:rPr>
          <w:rFonts w:ascii="Arial" w:eastAsia="Times New Roman" w:hAnsi="Arial" w:cs="Arial"/>
          <w:b/>
          <w:bCs/>
          <w:color w:val="000000"/>
          <w:lang w:eastAsia="ru-RU"/>
        </w:rPr>
      </w:pPr>
      <w:bookmarkStart w:id="500" w:name="5898"/>
      <w:bookmarkEnd w:id="500"/>
      <w:r w:rsidRPr="00F15D1B">
        <w:rPr>
          <w:rFonts w:ascii="Arial" w:eastAsia="Times New Roman" w:hAnsi="Arial" w:cs="Arial"/>
          <w:b/>
          <w:bCs/>
          <w:color w:val="000000"/>
          <w:lang w:eastAsia="ru-RU"/>
        </w:rPr>
        <w:t>Canon 5898 </w:t>
      </w:r>
      <w:r w:rsidRPr="00F15D1B">
        <w:rPr>
          <w:rFonts w:ascii="Arial" w:eastAsia="Times New Roman" w:hAnsi="Arial" w:cs="Arial"/>
          <w:color w:val="000000"/>
          <w:sz w:val="16"/>
          <w:szCs w:val="16"/>
          <w:lang w:eastAsia="ru-RU"/>
        </w:rPr>
        <w:t>(</w:t>
      </w:r>
      <w:hyperlink r:id="rId1952" w:anchor="5898" w:tooltip="ссылка на этот канон" w:history="1">
        <w:r w:rsidRPr="00F15D1B">
          <w:rPr>
            <w:rFonts w:ascii="Arial" w:eastAsia="Times New Roman" w:hAnsi="Arial" w:cs="Arial"/>
            <w:b/>
            <w:bCs/>
            <w:color w:val="0033CC"/>
            <w:sz w:val="16"/>
            <w:szCs w:val="16"/>
            <w:lang w:eastAsia="ru-RU"/>
          </w:rPr>
          <w:t>ссылка</w:t>
        </w:r>
      </w:hyperlink>
      <w:r w:rsidRPr="00F15D1B">
        <w:rPr>
          <w:rFonts w:ascii="Arial" w:eastAsia="Times New Roman" w:hAnsi="Arial" w:cs="Arial"/>
          <w:color w:val="000000"/>
          <w:sz w:val="16"/>
          <w:szCs w:val="16"/>
          <w:lang w:eastAsia="ru-RU"/>
        </w:rPr>
        <w:t>)</w:t>
      </w:r>
    </w:p>
    <w:p w:rsidR="00F15D1B" w:rsidRPr="00F15D1B" w:rsidRDefault="00F15D1B" w:rsidP="00F15D1B">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15D1B">
        <w:rPr>
          <w:rFonts w:ascii="Arial" w:eastAsia="Times New Roman" w:hAnsi="Arial" w:cs="Arial"/>
          <w:color w:val="000000"/>
          <w:sz w:val="18"/>
          <w:szCs w:val="18"/>
          <w:lang w:eastAsia="ru-RU"/>
        </w:rPr>
        <w:t>Поскольку Венецианская Мадьярско-хазарская элита и их </w:t>
      </w:r>
      <w:hyperlink r:id="rId1953" w:tooltip="нажмите, чтобы просмотреть определение римского культа" w:history="1">
        <w:r w:rsidRPr="00F15D1B">
          <w:rPr>
            <w:rFonts w:ascii="Arial" w:eastAsia="Times New Roman" w:hAnsi="Arial" w:cs="Arial"/>
            <w:color w:val="0033CC"/>
            <w:sz w:val="18"/>
            <w:szCs w:val="18"/>
            <w:lang w:eastAsia="ru-RU"/>
          </w:rPr>
          <w:t>римский культ </w:t>
        </w:r>
      </w:hyperlink>
      <w:r w:rsidRPr="00F15D1B">
        <w:rPr>
          <w:rFonts w:ascii="Arial" w:eastAsia="Times New Roman" w:hAnsi="Arial" w:cs="Arial"/>
          <w:color w:val="000000"/>
          <w:sz w:val="18"/>
          <w:szCs w:val="18"/>
          <w:lang w:eastAsia="ru-RU"/>
        </w:rPr>
        <w:t>не имеют абсолютно никакой легитимности или права </w:t>
      </w:r>
      <w:hyperlink r:id="rId1954" w:tooltip="нажмите, чтобы просмотреть определение утверждения" w:history="1">
        <w:r w:rsidRPr="00F15D1B">
          <w:rPr>
            <w:rFonts w:ascii="Arial" w:eastAsia="Times New Roman" w:hAnsi="Arial" w:cs="Arial"/>
            <w:color w:val="0033CC"/>
            <w:sz w:val="18"/>
            <w:szCs w:val="18"/>
            <w:lang w:eastAsia="ru-RU"/>
          </w:rPr>
          <w:t>претендовать </w:t>
        </w:r>
      </w:hyperlink>
      <w:r w:rsidRPr="00F15D1B">
        <w:rPr>
          <w:rFonts w:ascii="Arial" w:eastAsia="Times New Roman" w:hAnsi="Arial" w:cs="Arial"/>
          <w:color w:val="000000"/>
          <w:sz w:val="18"/>
          <w:szCs w:val="18"/>
          <w:lang w:eastAsia="ru-RU"/>
        </w:rPr>
        <w:t>на титул Сунедриона, Синода, Синедриона ,ההֶדְרִין, συνέδριον или Синедриона, то таким образом объявляется недействительным, не имеющим законной легитимности или действия, порочным, подлежащим подавлению и запрещению к использованию.</w:t>
      </w:r>
    </w:p>
    <w:p w:rsidR="00522F84" w:rsidRPr="00522F84" w:rsidRDefault="00522F84" w:rsidP="00522F8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22F84">
        <w:rPr>
          <w:rFonts w:ascii="Arial" w:eastAsia="Times New Roman" w:hAnsi="Arial" w:cs="Arial"/>
          <w:b/>
          <w:bCs/>
          <w:color w:val="000000"/>
          <w:sz w:val="36"/>
          <w:szCs w:val="36"/>
          <w:lang w:eastAsia="ru-RU"/>
        </w:rPr>
        <w:t>Статья 70-Куриа (Curia)</w:t>
      </w:r>
    </w:p>
    <w:p w:rsidR="00522F84" w:rsidRPr="00522F84" w:rsidRDefault="00522F84" w:rsidP="00522F84">
      <w:pPr>
        <w:shd w:val="clear" w:color="auto" w:fill="FFFFFF"/>
        <w:spacing w:after="0" w:line="240" w:lineRule="auto"/>
        <w:rPr>
          <w:rFonts w:ascii="Arial" w:eastAsia="Times New Roman" w:hAnsi="Arial" w:cs="Arial"/>
          <w:b/>
          <w:bCs/>
          <w:color w:val="000000"/>
          <w:lang w:eastAsia="ru-RU"/>
        </w:rPr>
      </w:pPr>
      <w:bookmarkStart w:id="501" w:name="5899"/>
      <w:bookmarkEnd w:id="501"/>
      <w:r w:rsidRPr="00522F84">
        <w:rPr>
          <w:rFonts w:ascii="Arial" w:eastAsia="Times New Roman" w:hAnsi="Arial" w:cs="Arial"/>
          <w:b/>
          <w:bCs/>
          <w:color w:val="000000"/>
          <w:lang w:eastAsia="ru-RU"/>
        </w:rPr>
        <w:t>Canon 5899 </w:t>
      </w:r>
      <w:r w:rsidRPr="00522F84">
        <w:rPr>
          <w:rFonts w:ascii="Arial" w:eastAsia="Times New Roman" w:hAnsi="Arial" w:cs="Arial"/>
          <w:color w:val="000000"/>
          <w:sz w:val="16"/>
          <w:szCs w:val="16"/>
          <w:lang w:eastAsia="ru-RU"/>
        </w:rPr>
        <w:t>(</w:t>
      </w:r>
      <w:hyperlink r:id="rId1955" w:anchor="5899" w:tooltip="ссылка на этот канон" w:history="1">
        <w:r w:rsidRPr="00522F84">
          <w:rPr>
            <w:rFonts w:ascii="Arial" w:eastAsia="Times New Roman" w:hAnsi="Arial" w:cs="Arial"/>
            <w:b/>
            <w:bCs/>
            <w:color w:val="0033CC"/>
            <w:sz w:val="16"/>
            <w:szCs w:val="16"/>
            <w:lang w:eastAsia="ru-RU"/>
          </w:rPr>
          <w:t>ссылка</w:t>
        </w:r>
      </w:hyperlink>
      <w:r w:rsidRPr="00522F84">
        <w:rPr>
          <w:rFonts w:ascii="Arial" w:eastAsia="Times New Roman" w:hAnsi="Arial" w:cs="Arial"/>
          <w:color w:val="000000"/>
          <w:sz w:val="16"/>
          <w:szCs w:val="16"/>
          <w:lang w:eastAsia="ru-RU"/>
        </w:rPr>
        <w:t>)</w:t>
      </w:r>
    </w:p>
    <w:p w:rsidR="00522F84" w:rsidRPr="00522F84" w:rsidRDefault="00522F84" w:rsidP="00522F8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22F84">
        <w:rPr>
          <w:rFonts w:ascii="Arial" w:eastAsia="Times New Roman" w:hAnsi="Arial" w:cs="Arial"/>
          <w:i/>
          <w:iCs/>
          <w:color w:val="000000"/>
          <w:sz w:val="18"/>
          <w:szCs w:val="18"/>
          <w:lang w:eastAsia="ru-RU"/>
        </w:rPr>
        <w:t>Курия</w:t>
      </w:r>
      <w:r w:rsidRPr="00522F84">
        <w:rPr>
          <w:rFonts w:ascii="Arial" w:eastAsia="Times New Roman" w:hAnsi="Arial" w:cs="Arial"/>
          <w:color w:val="000000"/>
          <w:sz w:val="18"/>
          <w:szCs w:val="18"/>
          <w:lang w:eastAsia="ru-RU"/>
        </w:rPr>
        <w:t>, или </w:t>
      </w:r>
      <w:r w:rsidRPr="00522F84">
        <w:rPr>
          <w:rFonts w:ascii="Arial" w:eastAsia="Times New Roman" w:hAnsi="Arial" w:cs="Arial"/>
          <w:i/>
          <w:iCs/>
          <w:color w:val="000000"/>
          <w:sz w:val="18"/>
          <w:szCs w:val="18"/>
          <w:lang w:eastAsia="ru-RU"/>
        </w:rPr>
        <w:t>Курия</w:t>
      </w:r>
      <w:r w:rsidRPr="00522F84">
        <w:rPr>
          <w:rFonts w:ascii="Arial" w:eastAsia="Times New Roman" w:hAnsi="Arial" w:cs="Arial"/>
          <w:color w:val="000000"/>
          <w:sz w:val="18"/>
          <w:szCs w:val="18"/>
          <w:lang w:eastAsia="ru-RU"/>
        </w:rPr>
        <w:t>, является крупнейшим церковным и административным подразделением официального христианского </w:t>
      </w:r>
      <w:hyperlink r:id="rId1956" w:tooltip="нажмите, чтобы просмотреть определение тела" w:history="1">
        <w:r w:rsidRPr="00522F84">
          <w:rPr>
            <w:rFonts w:ascii="Arial" w:eastAsia="Times New Roman" w:hAnsi="Arial" w:cs="Arial"/>
            <w:color w:val="0033CC"/>
            <w:sz w:val="18"/>
            <w:szCs w:val="18"/>
            <w:lang w:eastAsia="ru-RU"/>
          </w:rPr>
          <w:t>органа </w:t>
        </w:r>
      </w:hyperlink>
      <w:r w:rsidRPr="00522F84">
        <w:rPr>
          <w:rFonts w:ascii="Arial" w:eastAsia="Times New Roman" w:hAnsi="Arial" w:cs="Arial"/>
          <w:color w:val="000000"/>
          <w:sz w:val="18"/>
          <w:szCs w:val="18"/>
          <w:lang w:eastAsia="ru-RU"/>
        </w:rPr>
        <w:t>со времени первого образования христианства в 314 году н. э. Константином. Курия состоит из нескольких подразделений, называемых Politia:</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 Высший престол или священный престол или " Сакрополь седос” в древнегреческом языке был назначен столицей курии (курии) и домом ведущего духовного, юридического и административного главы, известного как Эксархос (ααροος) или “экзарх”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ii) первичное здание, символизирующее резиденцию власти или “Сакрополь седос”, было известно как катедра (καδδρα) или “собор” как резиденция “высшей власти”;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(iii) первыми Куриями (Curia) в истории (начиная с 314 года н. э.) были Бореалия (Северный Юве), Австралия (Южный Юве), Европалия (Западный Юве) и Ориенталия (Восточное море), соответствующие четырем сторонам света, исходящим из Антиохии (Константинополя);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lastRenderedPageBreak/>
        <w:t>(iv) первыми Экзархами или Экзархами в истории (начиная с 314 года н. э.) были Маттатеос (Перинф) Экзарх Бореалии (Север), Маркос Ахилл (Марк Аврелий Корнелий Ахилл) Экзарх Австралии (Юг), Лукхас Евсевий (Луций Аврелий Корнелий Адептий) Экзарх Европы (Запад) и Иоанн (Константинос) Экзарх Ориенталии (Восток). До 16-го века и введения ложных, обманчивых и вводящих в заблуждение проклятий или” заклинаний Бога " </w:t>
      </w:r>
      <w:hyperlink r:id="rId1957" w:tooltip="нажмите, чтобы просмотреть определение римского культа" w:history="1">
        <w:r w:rsidRPr="00522F84">
          <w:rPr>
            <w:rFonts w:ascii="Arial" w:eastAsia="Times New Roman" w:hAnsi="Arial" w:cs="Arial"/>
            <w:color w:val="0033CC"/>
            <w:sz w:val="18"/>
            <w:szCs w:val="18"/>
            <w:lang w:eastAsia="ru-RU"/>
          </w:rPr>
          <w:t>Римским культом </w:t>
        </w:r>
      </w:hyperlink>
      <w:r w:rsidRPr="00522F84">
        <w:rPr>
          <w:rFonts w:ascii="Arial" w:eastAsia="Times New Roman" w:hAnsi="Arial" w:cs="Arial"/>
          <w:color w:val="000000"/>
          <w:sz w:val="18"/>
          <w:szCs w:val="18"/>
          <w:lang w:eastAsia="ru-RU"/>
        </w:rPr>
        <w:t>, первоначальные четыре Экзарха были просто известны как Матфей, Марк, Лука и Иоанн;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(v) Высший престол или священный престол или “Сакрополь седос” как столицы Курий (курии) в истории (с 314 года н. э.) были высшим Престолом Бореалии (Северный престол), названным Галатией на северном </w:t>
      </w:r>
      <w:hyperlink r:id="rId1958" w:tooltip="нажмите, чтобы просмотреть определение банка" w:history="1">
        <w:r w:rsidRPr="00522F84">
          <w:rPr>
            <w:rFonts w:ascii="Arial" w:eastAsia="Times New Roman" w:hAnsi="Arial" w:cs="Arial"/>
            <w:color w:val="0033CC"/>
            <w:sz w:val="18"/>
            <w:szCs w:val="18"/>
            <w:lang w:eastAsia="ru-RU"/>
          </w:rPr>
          <w:t>берегу</w:t>
        </w:r>
      </w:hyperlink>
      <w:r w:rsidRPr="00522F84">
        <w:rPr>
          <w:rFonts w:ascii="Arial" w:eastAsia="Times New Roman" w:hAnsi="Arial" w:cs="Arial"/>
          <w:color w:val="000000"/>
          <w:sz w:val="18"/>
          <w:szCs w:val="18"/>
          <w:lang w:eastAsia="ru-RU"/>
        </w:rPr>
        <w:t> из дельты реки Дунай и Черного моря, Высший престол Австралии (Южный престол) по имени Александрия на дельте реки Нил и Средиземном море, Высший престол Европалии (Западный престол) по имени Филиппы (Фессалоники) на дельте реки Аксиос и Средиземном море и Высший престол Ориенталии (Восточное море) по имени Самсон (Самсун) в дельтах рек Мерт и Галис и Черного моря в Северной Анатолии.</w:t>
      </w:r>
    </w:p>
    <w:p w:rsidR="00522F84" w:rsidRPr="00522F84" w:rsidRDefault="00522F84" w:rsidP="00522F84">
      <w:pPr>
        <w:shd w:val="clear" w:color="auto" w:fill="FFFFFF"/>
        <w:spacing w:after="0" w:line="240" w:lineRule="auto"/>
        <w:rPr>
          <w:rFonts w:ascii="Arial" w:eastAsia="Times New Roman" w:hAnsi="Arial" w:cs="Arial"/>
          <w:b/>
          <w:bCs/>
          <w:color w:val="000000"/>
          <w:lang w:eastAsia="ru-RU"/>
        </w:rPr>
      </w:pPr>
      <w:bookmarkStart w:id="502" w:name="5900"/>
      <w:bookmarkEnd w:id="502"/>
      <w:r w:rsidRPr="00522F84">
        <w:rPr>
          <w:rFonts w:ascii="Arial" w:eastAsia="Times New Roman" w:hAnsi="Arial" w:cs="Arial"/>
          <w:b/>
          <w:bCs/>
          <w:color w:val="000000"/>
          <w:lang w:eastAsia="ru-RU"/>
        </w:rPr>
        <w:t>Canon 5900 </w:t>
      </w:r>
      <w:r w:rsidRPr="00522F84">
        <w:rPr>
          <w:rFonts w:ascii="Arial" w:eastAsia="Times New Roman" w:hAnsi="Arial" w:cs="Arial"/>
          <w:color w:val="000000"/>
          <w:sz w:val="16"/>
          <w:szCs w:val="16"/>
          <w:lang w:eastAsia="ru-RU"/>
        </w:rPr>
        <w:t>(</w:t>
      </w:r>
      <w:hyperlink r:id="rId1959" w:anchor="5900" w:tooltip="ссылка на этот канон" w:history="1">
        <w:r w:rsidRPr="00522F84">
          <w:rPr>
            <w:rFonts w:ascii="Arial" w:eastAsia="Times New Roman" w:hAnsi="Arial" w:cs="Arial"/>
            <w:b/>
            <w:bCs/>
            <w:color w:val="0033CC"/>
            <w:sz w:val="16"/>
            <w:szCs w:val="16"/>
            <w:lang w:eastAsia="ru-RU"/>
          </w:rPr>
          <w:t>ссылка</w:t>
        </w:r>
      </w:hyperlink>
      <w:r w:rsidRPr="00522F84">
        <w:rPr>
          <w:rFonts w:ascii="Arial" w:eastAsia="Times New Roman" w:hAnsi="Arial" w:cs="Arial"/>
          <w:color w:val="000000"/>
          <w:sz w:val="16"/>
          <w:szCs w:val="16"/>
          <w:lang w:eastAsia="ru-RU"/>
        </w:rPr>
        <w:t>)</w:t>
      </w:r>
    </w:p>
    <w:p w:rsidR="00522F84" w:rsidRPr="00522F84" w:rsidRDefault="00522F84" w:rsidP="00522F8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Слово </w:t>
      </w:r>
      <w:r w:rsidRPr="00522F84">
        <w:rPr>
          <w:rFonts w:ascii="Arial" w:eastAsia="Times New Roman" w:hAnsi="Arial" w:cs="Arial"/>
          <w:i/>
          <w:iCs/>
          <w:color w:val="000000"/>
          <w:sz w:val="18"/>
          <w:szCs w:val="18"/>
          <w:lang w:eastAsia="ru-RU"/>
        </w:rPr>
        <w:t>Курия </w:t>
      </w:r>
      <w:r w:rsidRPr="00522F84">
        <w:rPr>
          <w:rFonts w:ascii="Arial" w:eastAsia="Times New Roman" w:hAnsi="Arial" w:cs="Arial"/>
          <w:color w:val="000000"/>
          <w:sz w:val="18"/>
          <w:szCs w:val="18"/>
          <w:lang w:eastAsia="ru-RU"/>
        </w:rPr>
        <w:t>или </w:t>
      </w:r>
      <w:r w:rsidRPr="00522F84">
        <w:rPr>
          <w:rFonts w:ascii="Arial" w:eastAsia="Times New Roman" w:hAnsi="Arial" w:cs="Arial"/>
          <w:i/>
          <w:iCs/>
          <w:color w:val="000000"/>
          <w:sz w:val="18"/>
          <w:szCs w:val="18"/>
          <w:lang w:eastAsia="ru-RU"/>
        </w:rPr>
        <w:t>Kuria </w:t>
      </w:r>
      <w:r w:rsidRPr="00522F84">
        <w:rPr>
          <w:rFonts w:ascii="Arial" w:eastAsia="Times New Roman" w:hAnsi="Arial" w:cs="Arial"/>
          <w:color w:val="000000"/>
          <w:sz w:val="18"/>
          <w:szCs w:val="18"/>
          <w:lang w:eastAsia="ru-RU"/>
        </w:rPr>
        <w:t>(κυραα) происходит от древнегреческого и буквально означает “верховная власть”. Поэтому Куриос (κυριος) буквально означает “высочайший Господь, или величайший мастер”. Все утверждения и утверждения о том, что этот термин происходит от латыни и использовался в древнеримских </w:t>
      </w:r>
      <w:hyperlink r:id="rId1960" w:tooltip="нажмите, чтобы просмотреть определение дел" w:history="1">
        <w:r w:rsidRPr="00522F84">
          <w:rPr>
            <w:rFonts w:ascii="Arial" w:eastAsia="Times New Roman" w:hAnsi="Arial" w:cs="Arial"/>
            <w:color w:val="0033CC"/>
            <w:sz w:val="18"/>
            <w:szCs w:val="18"/>
            <w:lang w:eastAsia="ru-RU"/>
          </w:rPr>
          <w:t>делах</w:t>
        </w:r>
      </w:hyperlink>
      <w:r w:rsidRPr="00522F84">
        <w:rPr>
          <w:rFonts w:ascii="Arial" w:eastAsia="Times New Roman" w:hAnsi="Arial" w:cs="Arial"/>
          <w:color w:val="000000"/>
          <w:sz w:val="18"/>
          <w:szCs w:val="18"/>
          <w:lang w:eastAsia="ru-RU"/>
        </w:rPr>
        <w:t>, абсурдны, явно ложны, обманчивы и вводят в заблуждение, поскольку основными единицами племени для Рима были роды/роды, а дела, собрания и </w:t>
      </w:r>
      <w:hyperlink r:id="rId1961" w:tooltip="нажмите, чтобы просмотреть определение дел" w:history="1">
        <w:r w:rsidRPr="00522F84">
          <w:rPr>
            <w:rFonts w:ascii="Arial" w:eastAsia="Times New Roman" w:hAnsi="Arial" w:cs="Arial"/>
            <w:color w:val="0033CC"/>
            <w:sz w:val="18"/>
            <w:szCs w:val="18"/>
            <w:lang w:eastAsia="ru-RU"/>
          </w:rPr>
          <w:t>дела </w:t>
        </w:r>
      </w:hyperlink>
      <w:r w:rsidRPr="00522F84">
        <w:rPr>
          <w:rFonts w:ascii="Arial" w:eastAsia="Times New Roman" w:hAnsi="Arial" w:cs="Arial"/>
          <w:color w:val="000000"/>
          <w:sz w:val="18"/>
          <w:szCs w:val="18"/>
          <w:lang w:eastAsia="ru-RU"/>
        </w:rPr>
        <w:t>Рима велись на форуме и через Сенат.</w:t>
      </w:r>
    </w:p>
    <w:p w:rsidR="00522F84" w:rsidRPr="00522F84" w:rsidRDefault="00522F84" w:rsidP="00522F84">
      <w:pPr>
        <w:shd w:val="clear" w:color="auto" w:fill="FFFFFF"/>
        <w:spacing w:after="0" w:line="240" w:lineRule="auto"/>
        <w:rPr>
          <w:rFonts w:ascii="Arial" w:eastAsia="Times New Roman" w:hAnsi="Arial" w:cs="Arial"/>
          <w:b/>
          <w:bCs/>
          <w:color w:val="000000"/>
          <w:lang w:eastAsia="ru-RU"/>
        </w:rPr>
      </w:pPr>
      <w:bookmarkStart w:id="503" w:name="5901"/>
      <w:bookmarkEnd w:id="503"/>
      <w:r w:rsidRPr="00522F84">
        <w:rPr>
          <w:rFonts w:ascii="Arial" w:eastAsia="Times New Roman" w:hAnsi="Arial" w:cs="Arial"/>
          <w:b/>
          <w:bCs/>
          <w:color w:val="000000"/>
          <w:lang w:eastAsia="ru-RU"/>
        </w:rPr>
        <w:t>Canon 5901 </w:t>
      </w:r>
      <w:r w:rsidRPr="00522F84">
        <w:rPr>
          <w:rFonts w:ascii="Arial" w:eastAsia="Times New Roman" w:hAnsi="Arial" w:cs="Arial"/>
          <w:color w:val="000000"/>
          <w:sz w:val="16"/>
          <w:szCs w:val="16"/>
          <w:lang w:eastAsia="ru-RU"/>
        </w:rPr>
        <w:t>(</w:t>
      </w:r>
      <w:hyperlink r:id="rId1962" w:anchor="5901" w:tooltip="ссылка на этот канон" w:history="1">
        <w:r w:rsidRPr="00522F84">
          <w:rPr>
            <w:rFonts w:ascii="Arial" w:eastAsia="Times New Roman" w:hAnsi="Arial" w:cs="Arial"/>
            <w:b/>
            <w:bCs/>
            <w:color w:val="0033CC"/>
            <w:sz w:val="16"/>
            <w:szCs w:val="16"/>
            <w:lang w:eastAsia="ru-RU"/>
          </w:rPr>
          <w:t>ссылка</w:t>
        </w:r>
      </w:hyperlink>
      <w:r w:rsidRPr="00522F84">
        <w:rPr>
          <w:rFonts w:ascii="Arial" w:eastAsia="Times New Roman" w:hAnsi="Arial" w:cs="Arial"/>
          <w:color w:val="000000"/>
          <w:sz w:val="16"/>
          <w:szCs w:val="16"/>
          <w:lang w:eastAsia="ru-RU"/>
        </w:rPr>
        <w:t>)</w:t>
      </w:r>
    </w:p>
    <w:p w:rsidR="00522F84" w:rsidRPr="00522F84" w:rsidRDefault="00522F84" w:rsidP="00522F8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Как это неопровержимые </w:t>
      </w:r>
      <w:hyperlink r:id="rId1963" w:tooltip="нажмите, чтобы просмотреть определение Divine" w:history="1">
        <w:r w:rsidRPr="00522F84">
          <w:rPr>
            <w:rFonts w:ascii="Arial" w:eastAsia="Times New Roman" w:hAnsi="Arial" w:cs="Arial"/>
            <w:color w:val="0033CC"/>
            <w:sz w:val="18"/>
            <w:szCs w:val="18"/>
            <w:lang w:eastAsia="ru-RU"/>
          </w:rPr>
          <w:t>Божественную</w:t>
        </w:r>
      </w:hyperlink>
      <w:r w:rsidRPr="00522F84">
        <w:rPr>
          <w:rFonts w:ascii="Arial" w:eastAsia="Times New Roman" w:hAnsi="Arial" w:cs="Arial"/>
          <w:color w:val="000000"/>
          <w:sz w:val="18"/>
          <w:szCs w:val="18"/>
          <w:lang w:eastAsia="ru-RU"/>
        </w:rPr>
        <w:t> </w:t>
      </w:r>
      <w:hyperlink r:id="rId1964" w:tooltip="нажмите, чтобы просмотреть определение истины" w:history="1">
        <w:r w:rsidRPr="00522F84">
          <w:rPr>
            <w:rFonts w:ascii="Arial" w:eastAsia="Times New Roman" w:hAnsi="Arial" w:cs="Arial"/>
            <w:color w:val="0033CC"/>
            <w:sz w:val="18"/>
            <w:szCs w:val="18"/>
            <w:lang w:eastAsia="ru-RU"/>
          </w:rPr>
          <w:t>истину</w:t>
        </w:r>
      </w:hyperlink>
      <w:r w:rsidRPr="00522F84">
        <w:rPr>
          <w:rFonts w:ascii="Arial" w:eastAsia="Times New Roman" w:hAnsi="Arial" w:cs="Arial"/>
          <w:color w:val="000000"/>
          <w:sz w:val="18"/>
          <w:szCs w:val="18"/>
          <w:lang w:eastAsia="ru-RU"/>
        </w:rPr>
        <w:t> , что на Ucadian место-День-время JOVIUS Е1:У1:А17:С2:М4:Д4 [14 марта 2013], все осуждения неба и земли против Рима были прощены полностью, полным власти и силы Святого Пакта как </w:t>
      </w:r>
      <w:hyperlink r:id="rId1965" w:tooltip="нажмите, чтобы просмотреть определение Pactum De Singularis Caelum" w:history="1">
        <w:r w:rsidRPr="00522F84">
          <w:rPr>
            <w:rFonts w:ascii="Arial" w:eastAsia="Times New Roman" w:hAnsi="Arial" w:cs="Arial"/>
            <w:color w:val="0033CC"/>
            <w:sz w:val="18"/>
            <w:szCs w:val="18"/>
            <w:lang w:eastAsia="ru-RU"/>
          </w:rPr>
          <w:t>пакта де сингулярис лаб резец</w:t>
        </w:r>
      </w:hyperlink>
      <w:r w:rsidRPr="00522F84">
        <w:rPr>
          <w:rFonts w:ascii="Arial" w:eastAsia="Times New Roman" w:hAnsi="Arial" w:cs="Arial"/>
          <w:color w:val="000000"/>
          <w:sz w:val="18"/>
          <w:szCs w:val="18"/>
          <w:lang w:eastAsia="ru-RU"/>
        </w:rPr>
        <w:t> на </w:t>
      </w:r>
      <w:hyperlink r:id="rId1966" w:tooltip="нажмите, чтобы просмотреть определение погашения" w:history="1">
        <w:r w:rsidRPr="00522F84">
          <w:rPr>
            <w:rFonts w:ascii="Arial" w:eastAsia="Times New Roman" w:hAnsi="Arial" w:cs="Arial"/>
            <w:color w:val="0033CC"/>
            <w:sz w:val="18"/>
            <w:szCs w:val="18"/>
            <w:lang w:eastAsia="ru-RU"/>
          </w:rPr>
          <w:t>выкуп</w:t>
        </w:r>
      </w:hyperlink>
      <w:r w:rsidRPr="00522F84">
        <w:rPr>
          <w:rFonts w:ascii="Arial" w:eastAsia="Times New Roman" w:hAnsi="Arial" w:cs="Arial"/>
          <w:color w:val="000000"/>
          <w:sz w:val="18"/>
          <w:szCs w:val="18"/>
          <w:lang w:eastAsia="ru-RU"/>
        </w:rPr>
        <w:t> из Универсалис Церковь, будучи единым истинно-Католическая Церковь, и правда, Холли и Апостольской Христианской Церкви, замена </w:t>
      </w:r>
      <w:hyperlink r:id="rId1967" w:tooltip="нажмите, чтобы просмотреть определение римского культа" w:history="1">
        <w:r w:rsidRPr="00522F84">
          <w:rPr>
            <w:rFonts w:ascii="Arial" w:eastAsia="Times New Roman" w:hAnsi="Arial" w:cs="Arial"/>
            <w:color w:val="0033CC"/>
            <w:sz w:val="18"/>
            <w:szCs w:val="18"/>
            <w:lang w:eastAsia="ru-RU"/>
          </w:rPr>
          <w:t>римский культ</w:t>
        </w:r>
      </w:hyperlink>
      <w:r w:rsidRPr="00522F84">
        <w:rPr>
          <w:rFonts w:ascii="Arial" w:eastAsia="Times New Roman" w:hAnsi="Arial" w:cs="Arial"/>
          <w:color w:val="000000"/>
          <w:sz w:val="18"/>
          <w:szCs w:val="18"/>
          <w:lang w:eastAsia="ru-RU"/>
        </w:rPr>
        <w:t> и все </w:t>
      </w:r>
      <w:hyperlink r:id="rId1968" w:tooltip="нажмите, чтобы просмотреть определение inferior" w:history="1">
        <w:r w:rsidRPr="00522F84">
          <w:rPr>
            <w:rFonts w:ascii="Arial" w:eastAsia="Times New Roman" w:hAnsi="Arial" w:cs="Arial"/>
            <w:color w:val="0033CC"/>
            <w:sz w:val="18"/>
            <w:szCs w:val="18"/>
            <w:lang w:eastAsia="ru-RU"/>
          </w:rPr>
          <w:t>уступают</w:t>
        </w:r>
      </w:hyperlink>
      <w:r w:rsidRPr="00522F84">
        <w:rPr>
          <w:rFonts w:ascii="Arial" w:eastAsia="Times New Roman" w:hAnsi="Arial" w:cs="Arial"/>
          <w:color w:val="000000"/>
          <w:sz w:val="18"/>
          <w:szCs w:val="18"/>
          <w:lang w:eastAsia="ru-RU"/>
        </w:rPr>
        <w:t> христианские секты; и после одобрения Папы Римского как Верховного Патриарха и единственным </w:t>
      </w:r>
      <w:hyperlink r:id="rId1969" w:tooltip="нажмите, чтобы просмотреть определение представителя" w:history="1">
        <w:r w:rsidRPr="00522F84">
          <w:rPr>
            <w:rFonts w:ascii="Arial" w:eastAsia="Times New Roman" w:hAnsi="Arial" w:cs="Arial"/>
            <w:color w:val="0033CC"/>
            <w:sz w:val="18"/>
            <w:szCs w:val="18"/>
            <w:lang w:eastAsia="ru-RU"/>
          </w:rPr>
          <w:t>представителем</w:t>
        </w:r>
      </w:hyperlink>
      <w:r w:rsidRPr="00522F84">
        <w:rPr>
          <w:rFonts w:ascii="Arial" w:eastAsia="Times New Roman" w:hAnsi="Arial" w:cs="Arial"/>
          <w:color w:val="000000"/>
          <w:sz w:val="18"/>
          <w:szCs w:val="18"/>
          <w:lang w:eastAsia="ru-RU"/>
        </w:rPr>
        <w:t> на Земле одного Христа:</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(я) как нелепые, грубые, непристойные, отвратительные и скандальные предложить, предположить, предлагаю, </w:t>
      </w:r>
      <w:hyperlink r:id="rId1970" w:tooltip="нажмите, чтобы просмотреть определение утверждения" w:history="1">
        <w:r w:rsidRPr="00522F84">
          <w:rPr>
            <w:rFonts w:ascii="Arial" w:eastAsia="Times New Roman" w:hAnsi="Arial" w:cs="Arial"/>
            <w:color w:val="0033CC"/>
            <w:sz w:val="18"/>
            <w:szCs w:val="18"/>
            <w:lang w:eastAsia="ru-RU"/>
          </w:rPr>
          <w:t>заявлять</w:t>
        </w:r>
      </w:hyperlink>
      <w:r w:rsidRPr="00522F84">
        <w:rPr>
          <w:rFonts w:ascii="Arial" w:eastAsia="Times New Roman" w:hAnsi="Arial" w:cs="Arial"/>
          <w:color w:val="000000"/>
          <w:sz w:val="18"/>
          <w:szCs w:val="18"/>
          <w:lang w:eastAsia="ru-RU"/>
        </w:rPr>
        <w:t> или утверждать, что какое-либо объединение или </w:t>
      </w:r>
      <w:hyperlink r:id="rId1971" w:tooltip="нажмите, чтобы просмотреть определение тела" w:history="1">
        <w:r w:rsidRPr="00522F84">
          <w:rPr>
            <w:rFonts w:ascii="Arial" w:eastAsia="Times New Roman" w:hAnsi="Arial" w:cs="Arial"/>
            <w:color w:val="0033CC"/>
            <w:sz w:val="18"/>
            <w:szCs w:val="18"/>
            <w:lang w:eastAsia="ru-RU"/>
          </w:rPr>
          <w:t>тело</w:t>
        </w:r>
      </w:hyperlink>
      <w:r w:rsidRPr="00522F84">
        <w:rPr>
          <w:rFonts w:ascii="Arial" w:eastAsia="Times New Roman" w:hAnsi="Arial" w:cs="Arial"/>
          <w:color w:val="000000"/>
          <w:sz w:val="18"/>
          <w:szCs w:val="18"/>
          <w:lang w:eastAsia="ru-RU"/>
        </w:rPr>
        <w:t> или совокупность бывший </w:t>
      </w:r>
      <w:hyperlink r:id="rId1972" w:tooltip="нажмите, чтобы просмотреть определение римского культа" w:history="1">
        <w:r w:rsidRPr="00522F84">
          <w:rPr>
            <w:rFonts w:ascii="Arial" w:eastAsia="Times New Roman" w:hAnsi="Arial" w:cs="Arial"/>
            <w:color w:val="0033CC"/>
            <w:sz w:val="18"/>
            <w:szCs w:val="18"/>
            <w:lang w:eastAsia="ru-RU"/>
          </w:rPr>
          <w:t>римский культ</w:t>
        </w:r>
      </w:hyperlink>
      <w:r w:rsidRPr="00522F84">
        <w:rPr>
          <w:rFonts w:ascii="Arial" w:eastAsia="Times New Roman" w:hAnsi="Arial" w:cs="Arial"/>
          <w:color w:val="000000"/>
          <w:sz w:val="18"/>
          <w:szCs w:val="18"/>
          <w:lang w:eastAsia="ru-RU"/>
        </w:rPr>
        <w:t>, или любой форс-устойчив к Верховному Патриарху быть известен как курии (Курия), или занимать какую-либо полномочий, прав или полномочий курии, любой такой ассоциации или </w:t>
      </w:r>
      <w:hyperlink r:id="rId1973" w:tooltip="нажмите, чтобы просмотреть определение тела" w:history="1">
        <w:r w:rsidRPr="00522F84">
          <w:rPr>
            <w:rFonts w:ascii="Arial" w:eastAsia="Times New Roman" w:hAnsi="Arial" w:cs="Arial"/>
            <w:color w:val="0033CC"/>
            <w:sz w:val="18"/>
            <w:szCs w:val="18"/>
            <w:lang w:eastAsia="ru-RU"/>
          </w:rPr>
          <w:t>тело</w:t>
        </w:r>
      </w:hyperlink>
      <w:r w:rsidRPr="00522F84">
        <w:rPr>
          <w:rFonts w:ascii="Arial" w:eastAsia="Times New Roman" w:hAnsi="Arial" w:cs="Arial"/>
          <w:color w:val="000000"/>
          <w:sz w:val="18"/>
          <w:szCs w:val="18"/>
          <w:lang w:eastAsia="ru-RU"/>
        </w:rPr>
        <w:t> или совокупность настоящим четко и определенно, растворенные и аннулировал все документы или документы любого характера, которые делают такое объединение или </w:t>
      </w:r>
      <w:hyperlink r:id="rId1974" w:tooltip="нажмите, чтобы просмотреть определение тела" w:history="1">
        <w:r w:rsidRPr="00522F84">
          <w:rPr>
            <w:rFonts w:ascii="Arial" w:eastAsia="Times New Roman" w:hAnsi="Arial" w:cs="Arial"/>
            <w:color w:val="0033CC"/>
            <w:sz w:val="18"/>
            <w:szCs w:val="18"/>
            <w:lang w:eastAsia="ru-RU"/>
          </w:rPr>
          <w:t>тело</w:t>
        </w:r>
      </w:hyperlink>
      <w:r w:rsidRPr="00522F84">
        <w:rPr>
          <w:rFonts w:ascii="Arial" w:eastAsia="Times New Roman" w:hAnsi="Arial" w:cs="Arial"/>
          <w:color w:val="000000"/>
          <w:sz w:val="18"/>
          <w:szCs w:val="18"/>
          <w:lang w:eastAsia="ru-RU"/>
        </w:rPr>
        <w:t> или совокупность абсолютно аннулирован, расторгнут, аннулирован и аннулированы;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(II), как это нелепо, грубые, непристойные, отвратительные и скандальные предложить, предположить, предлагаю, </w:t>
      </w:r>
      <w:hyperlink r:id="rId1975" w:tooltip="нажмите, чтобы просмотреть определение утверждения" w:history="1">
        <w:r w:rsidRPr="00522F84">
          <w:rPr>
            <w:rFonts w:ascii="Arial" w:eastAsia="Times New Roman" w:hAnsi="Arial" w:cs="Arial"/>
            <w:color w:val="0033CC"/>
            <w:sz w:val="18"/>
            <w:szCs w:val="18"/>
            <w:lang w:eastAsia="ru-RU"/>
          </w:rPr>
          <w:t>заявлять</w:t>
        </w:r>
      </w:hyperlink>
      <w:r w:rsidRPr="00522F84">
        <w:rPr>
          <w:rFonts w:ascii="Arial" w:eastAsia="Times New Roman" w:hAnsi="Arial" w:cs="Arial"/>
          <w:color w:val="000000"/>
          <w:sz w:val="18"/>
          <w:szCs w:val="18"/>
          <w:lang w:eastAsia="ru-RU"/>
        </w:rPr>
        <w:t> или утверждать, что какое-либо объединение или </w:t>
      </w:r>
      <w:hyperlink r:id="rId1976" w:tooltip="нажмите, чтобы просмотреть определение тела" w:history="1">
        <w:r w:rsidRPr="00522F84">
          <w:rPr>
            <w:rFonts w:ascii="Arial" w:eastAsia="Times New Roman" w:hAnsi="Arial" w:cs="Arial"/>
            <w:color w:val="0033CC"/>
            <w:sz w:val="18"/>
            <w:szCs w:val="18"/>
            <w:lang w:eastAsia="ru-RU"/>
          </w:rPr>
          <w:t>тело</w:t>
        </w:r>
      </w:hyperlink>
      <w:r w:rsidRPr="00522F84">
        <w:rPr>
          <w:rFonts w:ascii="Arial" w:eastAsia="Times New Roman" w:hAnsi="Arial" w:cs="Arial"/>
          <w:color w:val="000000"/>
          <w:sz w:val="18"/>
          <w:szCs w:val="18"/>
          <w:lang w:eastAsia="ru-RU"/>
        </w:rPr>
        <w:t> или совокупность бывший </w:t>
      </w:r>
      <w:hyperlink r:id="rId1977" w:tooltip="нажмите, чтобы просмотреть определение римского культа" w:history="1">
        <w:r w:rsidRPr="00522F84">
          <w:rPr>
            <w:rFonts w:ascii="Arial" w:eastAsia="Times New Roman" w:hAnsi="Arial" w:cs="Arial"/>
            <w:color w:val="0033CC"/>
            <w:sz w:val="18"/>
            <w:szCs w:val="18"/>
            <w:lang w:eastAsia="ru-RU"/>
          </w:rPr>
          <w:t>римский культ</w:t>
        </w:r>
      </w:hyperlink>
      <w:r w:rsidRPr="00522F84">
        <w:rPr>
          <w:rFonts w:ascii="Arial" w:eastAsia="Times New Roman" w:hAnsi="Arial" w:cs="Arial"/>
          <w:color w:val="000000"/>
          <w:sz w:val="18"/>
          <w:szCs w:val="18"/>
          <w:lang w:eastAsia="ru-RU"/>
        </w:rPr>
        <w:t>, или любой форс-устойчив к Верховному Патриарху быть известен как курии (Курия), или занимать какую-либо полномочий, прав или полномочий курии, это невозможно для любого такого объединения или </w:t>
      </w:r>
      <w:hyperlink r:id="rId1978" w:tooltip="нажмите, чтобы просмотреть определение тела" w:history="1">
        <w:r w:rsidRPr="00522F84">
          <w:rPr>
            <w:rFonts w:ascii="Arial" w:eastAsia="Times New Roman" w:hAnsi="Arial" w:cs="Arial"/>
            <w:color w:val="0033CC"/>
            <w:sz w:val="18"/>
            <w:szCs w:val="18"/>
            <w:lang w:eastAsia="ru-RU"/>
          </w:rPr>
          <w:t>тела</w:t>
        </w:r>
      </w:hyperlink>
      <w:r w:rsidRPr="00522F84">
        <w:rPr>
          <w:rFonts w:ascii="Arial" w:eastAsia="Times New Roman" w:hAnsi="Arial" w:cs="Arial"/>
          <w:color w:val="000000"/>
          <w:sz w:val="18"/>
          <w:szCs w:val="18"/>
          <w:lang w:eastAsia="ru-RU"/>
        </w:rPr>
        <w:t> или с общим </w:t>
      </w:r>
      <w:hyperlink r:id="rId1979" w:tooltip="нажмите, чтобы просмотреть определение проблемы" w:history="1">
        <w:r w:rsidRPr="00522F84">
          <w:rPr>
            <w:rFonts w:ascii="Arial" w:eastAsia="Times New Roman" w:hAnsi="Arial" w:cs="Arial"/>
            <w:color w:val="0033CC"/>
            <w:sz w:val="18"/>
            <w:szCs w:val="18"/>
            <w:lang w:eastAsia="ru-RU"/>
          </w:rPr>
          <w:t>вопросом</w:t>
        </w:r>
      </w:hyperlink>
      <w:r w:rsidRPr="00522F84">
        <w:rPr>
          <w:rFonts w:ascii="Arial" w:eastAsia="Times New Roman" w:hAnsi="Arial" w:cs="Arial"/>
          <w:color w:val="000000"/>
          <w:sz w:val="18"/>
          <w:szCs w:val="18"/>
          <w:lang w:eastAsia="ru-RU"/>
        </w:rPr>
        <w:t> любой </w:t>
      </w:r>
      <w:hyperlink r:id="rId1980" w:tooltip="нажмите, чтобы просмотреть определение допустимого" w:history="1">
        <w:r w:rsidRPr="00522F84">
          <w:rPr>
            <w:rFonts w:ascii="Arial" w:eastAsia="Times New Roman" w:hAnsi="Arial" w:cs="Arial"/>
            <w:color w:val="0033CC"/>
            <w:sz w:val="18"/>
            <w:szCs w:val="18"/>
            <w:lang w:eastAsia="ru-RU"/>
          </w:rPr>
          <w:t>действительный</w:t>
        </w:r>
      </w:hyperlink>
      <w:r w:rsidRPr="00522F84">
        <w:rPr>
          <w:rFonts w:ascii="Arial" w:eastAsia="Times New Roman" w:hAnsi="Arial" w:cs="Arial"/>
          <w:color w:val="000000"/>
          <w:sz w:val="18"/>
          <w:szCs w:val="18"/>
          <w:lang w:eastAsia="ru-RU"/>
        </w:rPr>
        <w:t> или законных документов или документы любого рода,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(III) как это невозможно для любого такого объединения или </w:t>
      </w:r>
      <w:hyperlink r:id="rId1981" w:tooltip="нажмите, чтобы просмотреть определение тела" w:history="1">
        <w:r w:rsidRPr="00522F84">
          <w:rPr>
            <w:rFonts w:ascii="Arial" w:eastAsia="Times New Roman" w:hAnsi="Arial" w:cs="Arial"/>
            <w:color w:val="0033CC"/>
            <w:sz w:val="18"/>
            <w:szCs w:val="18"/>
            <w:lang w:eastAsia="ru-RU"/>
          </w:rPr>
          <w:t>тело</w:t>
        </w:r>
      </w:hyperlink>
      <w:r w:rsidRPr="00522F84">
        <w:rPr>
          <w:rFonts w:ascii="Arial" w:eastAsia="Times New Roman" w:hAnsi="Arial" w:cs="Arial"/>
          <w:color w:val="000000"/>
          <w:sz w:val="18"/>
          <w:szCs w:val="18"/>
          <w:lang w:eastAsia="ru-RU"/>
        </w:rPr>
        <w:t> или совокупность бывший </w:t>
      </w:r>
      <w:hyperlink r:id="rId1982" w:tooltip="нажмите, чтобы просмотреть определение римского культа" w:history="1">
        <w:r w:rsidRPr="00522F84">
          <w:rPr>
            <w:rFonts w:ascii="Arial" w:eastAsia="Times New Roman" w:hAnsi="Arial" w:cs="Arial"/>
            <w:color w:val="0033CC"/>
            <w:sz w:val="18"/>
            <w:szCs w:val="18"/>
            <w:lang w:eastAsia="ru-RU"/>
          </w:rPr>
          <w:t>римский культ</w:t>
        </w:r>
      </w:hyperlink>
      <w:r w:rsidRPr="00522F84">
        <w:rPr>
          <w:rFonts w:ascii="Arial" w:eastAsia="Times New Roman" w:hAnsi="Arial" w:cs="Arial"/>
          <w:color w:val="000000"/>
          <w:sz w:val="18"/>
          <w:szCs w:val="18"/>
          <w:lang w:eastAsia="ru-RU"/>
        </w:rPr>
        <w:t>, или любой форс-устойчив к Верховному Патриарху </w:t>
      </w:r>
      <w:hyperlink r:id="rId1983" w:tooltip="нажмите, чтобы просмотреть определение проблемы" w:history="1">
        <w:r w:rsidRPr="00522F84">
          <w:rPr>
            <w:rFonts w:ascii="Arial" w:eastAsia="Times New Roman" w:hAnsi="Arial" w:cs="Arial"/>
            <w:color w:val="0033CC"/>
            <w:sz w:val="18"/>
            <w:szCs w:val="18"/>
            <w:lang w:eastAsia="ru-RU"/>
          </w:rPr>
          <w:t>вопрос</w:t>
        </w:r>
      </w:hyperlink>
      <w:r w:rsidRPr="00522F84">
        <w:rPr>
          <w:rFonts w:ascii="Arial" w:eastAsia="Times New Roman" w:hAnsi="Arial" w:cs="Arial"/>
          <w:color w:val="000000"/>
          <w:sz w:val="18"/>
          <w:szCs w:val="18"/>
          <w:lang w:eastAsia="ru-RU"/>
        </w:rPr>
        <w:t> любой </w:t>
      </w:r>
      <w:hyperlink r:id="rId1984" w:tooltip="нажмите, чтобы просмотреть определение допустимого" w:history="1">
        <w:r w:rsidRPr="00522F84">
          <w:rPr>
            <w:rFonts w:ascii="Arial" w:eastAsia="Times New Roman" w:hAnsi="Arial" w:cs="Arial"/>
            <w:color w:val="0033CC"/>
            <w:sz w:val="18"/>
            <w:szCs w:val="18"/>
            <w:lang w:eastAsia="ru-RU"/>
          </w:rPr>
          <w:t>действительный</w:t>
        </w:r>
      </w:hyperlink>
      <w:r w:rsidRPr="00522F84">
        <w:rPr>
          <w:rFonts w:ascii="Arial" w:eastAsia="Times New Roman" w:hAnsi="Arial" w:cs="Arial"/>
          <w:color w:val="000000"/>
          <w:sz w:val="18"/>
          <w:szCs w:val="18"/>
          <w:lang w:eastAsia="ru-RU"/>
        </w:rPr>
        <w:t> или законных документов или документы любого рода, любых документов и документов и любые ассоциации или </w:t>
      </w:r>
      <w:hyperlink r:id="rId1985" w:tooltip="нажмите, чтобы просмотреть определение тела" w:history="1">
        <w:r w:rsidRPr="00522F84">
          <w:rPr>
            <w:rFonts w:ascii="Arial" w:eastAsia="Times New Roman" w:hAnsi="Arial" w:cs="Arial"/>
            <w:color w:val="0033CC"/>
            <w:sz w:val="18"/>
            <w:szCs w:val="18"/>
            <w:lang w:eastAsia="ru-RU"/>
          </w:rPr>
          <w:t>орган</w:t>
        </w:r>
      </w:hyperlink>
      <w:r w:rsidRPr="00522F84">
        <w:rPr>
          <w:rFonts w:ascii="Arial" w:eastAsia="Times New Roman" w:hAnsi="Arial" w:cs="Arial"/>
          <w:color w:val="000000"/>
          <w:sz w:val="18"/>
          <w:szCs w:val="18"/>
          <w:lang w:eastAsia="ru-RU"/>
        </w:rPr>
        <w:t>или агрегате без силы духовной, церковной жизнью, морально, законно или не законно;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(IV) в качестве Папы Римского как Верховного Патриарха один Христос и Церковь-это верховный руководитель одного истинного Универсалис церковь, также известный как Католическая Церковь и одна истина и Холли христианская церковь, папа обладает полномочиями представлять и созвать курии (Курия) для надлежащего управления и </w:t>
      </w:r>
      <w:hyperlink r:id="rId1986" w:tooltip="нажмите, чтобы просмотреть определение справедливости" w:history="1">
        <w:r w:rsidRPr="00522F84">
          <w:rPr>
            <w:rFonts w:ascii="Arial" w:eastAsia="Times New Roman" w:hAnsi="Arial" w:cs="Arial"/>
            <w:color w:val="0033CC"/>
            <w:sz w:val="18"/>
            <w:szCs w:val="18"/>
            <w:lang w:eastAsia="ru-RU"/>
          </w:rPr>
          <w:t>правосудия</w:t>
        </w:r>
      </w:hyperlink>
      <w:r w:rsidRPr="00522F84">
        <w:rPr>
          <w:rFonts w:ascii="Arial" w:eastAsia="Times New Roman" w:hAnsi="Arial" w:cs="Arial"/>
          <w:color w:val="000000"/>
          <w:sz w:val="18"/>
          <w:szCs w:val="18"/>
          <w:lang w:eastAsia="ru-RU"/>
        </w:rPr>
        <w:t> под Золотой </w:t>
      </w:r>
      <w:hyperlink r:id="rId1987" w:tooltip="нажмите, чтобы просмотреть определение верховенства права" w:history="1">
        <w:r w:rsidRPr="00522F84">
          <w:rPr>
            <w:rFonts w:ascii="Arial" w:eastAsia="Times New Roman" w:hAnsi="Arial" w:cs="Arial"/>
            <w:color w:val="0033CC"/>
            <w:sz w:val="18"/>
            <w:szCs w:val="18"/>
            <w:lang w:eastAsia="ru-RU"/>
          </w:rPr>
          <w:t>правопорядка</w:t>
        </w:r>
      </w:hyperlink>
      <w:r w:rsidRPr="00522F84">
        <w:rPr>
          <w:rFonts w:ascii="Arial" w:eastAsia="Times New Roman" w:hAnsi="Arial" w:cs="Arial"/>
          <w:color w:val="000000"/>
          <w:sz w:val="18"/>
          <w:szCs w:val="18"/>
          <w:lang w:eastAsia="ru-RU"/>
        </w:rPr>
        <w:t>.</w:t>
      </w:r>
    </w:p>
    <w:p w:rsidR="00522F84" w:rsidRPr="00522F84" w:rsidRDefault="00522F84" w:rsidP="00522F84">
      <w:pPr>
        <w:shd w:val="clear" w:color="auto" w:fill="FFFFFF"/>
        <w:spacing w:after="0" w:line="240" w:lineRule="auto"/>
        <w:rPr>
          <w:rFonts w:ascii="Arial" w:eastAsia="Times New Roman" w:hAnsi="Arial" w:cs="Arial"/>
          <w:b/>
          <w:bCs/>
          <w:color w:val="000000"/>
          <w:lang w:eastAsia="ru-RU"/>
        </w:rPr>
      </w:pPr>
      <w:bookmarkStart w:id="504" w:name="5902"/>
      <w:bookmarkEnd w:id="504"/>
      <w:r w:rsidRPr="00522F84">
        <w:rPr>
          <w:rFonts w:ascii="Arial" w:eastAsia="Times New Roman" w:hAnsi="Arial" w:cs="Arial"/>
          <w:b/>
          <w:bCs/>
          <w:color w:val="000000"/>
          <w:lang w:eastAsia="ru-RU"/>
        </w:rPr>
        <w:t>Canon 5902 </w:t>
      </w:r>
      <w:r w:rsidRPr="00522F84">
        <w:rPr>
          <w:rFonts w:ascii="Arial" w:eastAsia="Times New Roman" w:hAnsi="Arial" w:cs="Arial"/>
          <w:color w:val="000000"/>
          <w:sz w:val="16"/>
          <w:szCs w:val="16"/>
          <w:lang w:eastAsia="ru-RU"/>
        </w:rPr>
        <w:t>(</w:t>
      </w:r>
      <w:hyperlink r:id="rId1988" w:anchor="5902" w:tooltip="ссылка на этот канон" w:history="1">
        <w:r w:rsidRPr="00522F84">
          <w:rPr>
            <w:rFonts w:ascii="Arial" w:eastAsia="Times New Roman" w:hAnsi="Arial" w:cs="Arial"/>
            <w:b/>
            <w:bCs/>
            <w:color w:val="0033CC"/>
            <w:sz w:val="16"/>
            <w:szCs w:val="16"/>
            <w:lang w:eastAsia="ru-RU"/>
          </w:rPr>
          <w:t>ссылка</w:t>
        </w:r>
      </w:hyperlink>
      <w:r w:rsidRPr="00522F84">
        <w:rPr>
          <w:rFonts w:ascii="Arial" w:eastAsia="Times New Roman" w:hAnsi="Arial" w:cs="Arial"/>
          <w:color w:val="000000"/>
          <w:sz w:val="16"/>
          <w:szCs w:val="16"/>
          <w:lang w:eastAsia="ru-RU"/>
        </w:rPr>
        <w:t>)</w:t>
      </w:r>
    </w:p>
    <w:p w:rsidR="00522F84" w:rsidRPr="00522F84" w:rsidRDefault="00522F84" w:rsidP="00522F8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Кроме папы, как святой отец и Верховный Патриарх один Христос и Церковь, обладая полнотой власти и власть под священный Завет </w:t>
      </w:r>
      <w:hyperlink r:id="rId1989" w:tooltip="нажмите, чтобы просмотреть определение Pactum De Singularis Caelum" w:history="1">
        <w:r w:rsidRPr="00522F84">
          <w:rPr>
            <w:rFonts w:ascii="Arial" w:eastAsia="Times New Roman" w:hAnsi="Arial" w:cs="Arial"/>
            <w:color w:val="0033CC"/>
            <w:sz w:val="18"/>
            <w:szCs w:val="18"/>
            <w:lang w:eastAsia="ru-RU"/>
          </w:rPr>
          <w:t>пакта де сингулярис лаб резец</w:t>
        </w:r>
      </w:hyperlink>
      <w:r w:rsidRPr="00522F84">
        <w:rPr>
          <w:rFonts w:ascii="Arial" w:eastAsia="Times New Roman" w:hAnsi="Arial" w:cs="Arial"/>
          <w:color w:val="000000"/>
          <w:sz w:val="18"/>
          <w:szCs w:val="18"/>
          <w:lang w:eastAsia="ru-RU"/>
        </w:rPr>
        <w:t> , чтобы составить и провести в курии, Глобус Союз </w:t>
      </w:r>
      <w:hyperlink r:id="rId1990" w:tooltip="нажмите, чтобы просмотреть определение Ucadia" w:history="1">
        <w:r w:rsidRPr="00522F84">
          <w:rPr>
            <w:rFonts w:ascii="Arial" w:eastAsia="Times New Roman" w:hAnsi="Arial" w:cs="Arial"/>
            <w:color w:val="0033CC"/>
            <w:sz w:val="18"/>
            <w:szCs w:val="18"/>
            <w:lang w:eastAsia="ru-RU"/>
          </w:rPr>
          <w:t>Ucadia</w:t>
        </w:r>
      </w:hyperlink>
      <w:r w:rsidRPr="00522F84">
        <w:rPr>
          <w:rFonts w:ascii="Arial" w:eastAsia="Times New Roman" w:hAnsi="Arial" w:cs="Arial"/>
          <w:color w:val="000000"/>
          <w:sz w:val="18"/>
          <w:szCs w:val="18"/>
          <w:lang w:eastAsia="ru-RU"/>
        </w:rPr>
        <w:t> должен обладать силой, чтобы </w:t>
      </w:r>
      <w:hyperlink r:id="rId1991" w:tooltip="нажмите, чтобы просмотреть определение формы" w:history="1">
        <w:r w:rsidRPr="00522F84">
          <w:rPr>
            <w:rFonts w:ascii="Arial" w:eastAsia="Times New Roman" w:hAnsi="Arial" w:cs="Arial"/>
            <w:color w:val="0033CC"/>
            <w:sz w:val="18"/>
            <w:szCs w:val="18"/>
            <w:lang w:eastAsia="ru-RU"/>
          </w:rPr>
          <w:t>форма</w:t>
        </w:r>
      </w:hyperlink>
      <w:r w:rsidRPr="00522F84">
        <w:rPr>
          <w:rFonts w:ascii="Arial" w:eastAsia="Times New Roman" w:hAnsi="Arial" w:cs="Arial"/>
          <w:color w:val="000000"/>
          <w:sz w:val="18"/>
          <w:szCs w:val="18"/>
          <w:lang w:eastAsia="ru-RU"/>
        </w:rPr>
        <w:t> Курия также обладая абсолютной истинной апостольской власти, прав и полномочий Курия (курии), а первый, образованный в 314 СЕ на формирование истинного христианства при Константине. Когда Universalis Ecclesia обладает </w:t>
      </w:r>
      <w:hyperlink r:id="rId1992" w:tooltip="нажмите, чтобы просмотреть определение допустимого" w:history="1">
        <w:r w:rsidRPr="00522F84">
          <w:rPr>
            <w:rFonts w:ascii="Arial" w:eastAsia="Times New Roman" w:hAnsi="Arial" w:cs="Arial"/>
            <w:color w:val="0033CC"/>
            <w:sz w:val="18"/>
            <w:szCs w:val="18"/>
            <w:lang w:eastAsia="ru-RU"/>
          </w:rPr>
          <w:t>действительным</w:t>
        </w:r>
      </w:hyperlink>
      <w:r w:rsidRPr="00522F84">
        <w:rPr>
          <w:rFonts w:ascii="Arial" w:eastAsia="Times New Roman" w:hAnsi="Arial" w:cs="Arial"/>
          <w:color w:val="000000"/>
          <w:sz w:val="18"/>
          <w:szCs w:val="18"/>
          <w:lang w:eastAsia="ru-RU"/>
        </w:rPr>
        <w:t xml:space="preserve"> Курия, земное </w:t>
      </w:r>
      <w:r w:rsidRPr="00522F84">
        <w:rPr>
          <w:rFonts w:ascii="Arial" w:eastAsia="Times New Roman" w:hAnsi="Arial" w:cs="Arial"/>
          <w:color w:val="000000"/>
          <w:sz w:val="18"/>
          <w:szCs w:val="18"/>
          <w:lang w:eastAsia="ru-RU"/>
        </w:rPr>
        <w:lastRenderedPageBreak/>
        <w:t>содружество должно решить все временные вопросы. Однако тогда Вселенская церковность единого Христа не имеет </w:t>
      </w:r>
      <w:hyperlink r:id="rId1993" w:tooltip="нажмите, чтобы просмотреть определение допустимого" w:history="1">
        <w:r w:rsidRPr="00522F84">
          <w:rPr>
            <w:rFonts w:ascii="Arial" w:eastAsia="Times New Roman" w:hAnsi="Arial" w:cs="Arial"/>
            <w:color w:val="0033CC"/>
            <w:sz w:val="18"/>
            <w:szCs w:val="18"/>
            <w:lang w:eastAsia="ru-RU"/>
          </w:rPr>
          <w:t>действительной </w:t>
        </w:r>
      </w:hyperlink>
      <w:r w:rsidRPr="00522F84">
        <w:rPr>
          <w:rFonts w:ascii="Arial" w:eastAsia="Times New Roman" w:hAnsi="Arial" w:cs="Arial"/>
          <w:color w:val="000000"/>
          <w:sz w:val="18"/>
          <w:szCs w:val="18"/>
          <w:lang w:eastAsia="ru-RU"/>
        </w:rPr>
        <w:t>курии,тогда земное единение будет высшим и никаким другим.</w:t>
      </w:r>
    </w:p>
    <w:p w:rsidR="00522F84" w:rsidRPr="00522F84" w:rsidRDefault="00522F84" w:rsidP="00522F8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22F84">
        <w:rPr>
          <w:rFonts w:ascii="Arial" w:eastAsia="Times New Roman" w:hAnsi="Arial" w:cs="Arial"/>
          <w:b/>
          <w:bCs/>
          <w:color w:val="000000"/>
          <w:sz w:val="36"/>
          <w:szCs w:val="36"/>
          <w:lang w:eastAsia="ru-RU"/>
        </w:rPr>
        <w:t>Статья 71-Политика</w:t>
      </w:r>
    </w:p>
    <w:p w:rsidR="00522F84" w:rsidRPr="00522F84" w:rsidRDefault="00522F84" w:rsidP="00522F84">
      <w:pPr>
        <w:shd w:val="clear" w:color="auto" w:fill="FFFFFF"/>
        <w:spacing w:after="0" w:line="240" w:lineRule="auto"/>
        <w:rPr>
          <w:rFonts w:ascii="Arial" w:eastAsia="Times New Roman" w:hAnsi="Arial" w:cs="Arial"/>
          <w:b/>
          <w:bCs/>
          <w:color w:val="000000"/>
          <w:lang w:eastAsia="ru-RU"/>
        </w:rPr>
      </w:pPr>
      <w:bookmarkStart w:id="505" w:name="5903"/>
      <w:bookmarkEnd w:id="505"/>
      <w:r w:rsidRPr="00522F84">
        <w:rPr>
          <w:rFonts w:ascii="Arial" w:eastAsia="Times New Roman" w:hAnsi="Arial" w:cs="Arial"/>
          <w:b/>
          <w:bCs/>
          <w:color w:val="000000"/>
          <w:lang w:eastAsia="ru-RU"/>
        </w:rPr>
        <w:t>Canon 5903 </w:t>
      </w:r>
      <w:r w:rsidRPr="00522F84">
        <w:rPr>
          <w:rFonts w:ascii="Arial" w:eastAsia="Times New Roman" w:hAnsi="Arial" w:cs="Arial"/>
          <w:color w:val="000000"/>
          <w:sz w:val="16"/>
          <w:szCs w:val="16"/>
          <w:lang w:eastAsia="ru-RU"/>
        </w:rPr>
        <w:t>(</w:t>
      </w:r>
      <w:hyperlink r:id="rId1994" w:anchor="5903" w:tooltip="ссылка на этот канон" w:history="1">
        <w:r w:rsidRPr="00522F84">
          <w:rPr>
            <w:rFonts w:ascii="Arial" w:eastAsia="Times New Roman" w:hAnsi="Arial" w:cs="Arial"/>
            <w:b/>
            <w:bCs/>
            <w:color w:val="0033CC"/>
            <w:sz w:val="16"/>
            <w:szCs w:val="16"/>
            <w:lang w:eastAsia="ru-RU"/>
          </w:rPr>
          <w:t>ссылка</w:t>
        </w:r>
      </w:hyperlink>
      <w:r w:rsidRPr="00522F84">
        <w:rPr>
          <w:rFonts w:ascii="Arial" w:eastAsia="Times New Roman" w:hAnsi="Arial" w:cs="Arial"/>
          <w:color w:val="000000"/>
          <w:sz w:val="16"/>
          <w:szCs w:val="16"/>
          <w:lang w:eastAsia="ru-RU"/>
        </w:rPr>
        <w:t>)</w:t>
      </w:r>
    </w:p>
    <w:p w:rsidR="00522F84" w:rsidRPr="00522F84" w:rsidRDefault="00522F84" w:rsidP="00522F8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A </w:t>
      </w:r>
      <w:r w:rsidRPr="00522F84">
        <w:rPr>
          <w:rFonts w:ascii="Arial" w:eastAsia="Times New Roman" w:hAnsi="Arial" w:cs="Arial"/>
          <w:i/>
          <w:iCs/>
          <w:color w:val="000000"/>
          <w:sz w:val="18"/>
          <w:szCs w:val="18"/>
          <w:lang w:eastAsia="ru-RU"/>
        </w:rPr>
        <w:t>Politia</w:t>
      </w:r>
      <w:r w:rsidRPr="00522F84">
        <w:rPr>
          <w:rFonts w:ascii="Arial" w:eastAsia="Times New Roman" w:hAnsi="Arial" w:cs="Arial"/>
          <w:color w:val="000000"/>
          <w:sz w:val="18"/>
          <w:szCs w:val="18"/>
          <w:lang w:eastAsia="ru-RU"/>
        </w:rPr>
        <w:t>(политический, или политический орган), является вторым по величине церковным и административным подразделением официального христианского </w:t>
      </w:r>
      <w:hyperlink r:id="rId1995" w:tooltip="нажмите, чтобы просмотреть определение тела" w:history="1">
        <w:r w:rsidRPr="00522F84">
          <w:rPr>
            <w:rFonts w:ascii="Arial" w:eastAsia="Times New Roman" w:hAnsi="Arial" w:cs="Arial"/>
            <w:color w:val="0033CC"/>
            <w:sz w:val="18"/>
            <w:szCs w:val="18"/>
            <w:lang w:eastAsia="ru-RU"/>
          </w:rPr>
          <w:t>органа </w:t>
        </w:r>
      </w:hyperlink>
      <w:r w:rsidRPr="00522F84">
        <w:rPr>
          <w:rFonts w:ascii="Arial" w:eastAsia="Times New Roman" w:hAnsi="Arial" w:cs="Arial"/>
          <w:color w:val="000000"/>
          <w:sz w:val="18"/>
          <w:szCs w:val="18"/>
          <w:lang w:eastAsia="ru-RU"/>
        </w:rPr>
        <w:t>со времени первого образования христианства в 314 году н. э. Константином. А Politia состоит из нескольких подразделений, известных как Диокезия (епархия):</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 метрополия Седос, или “метрополия седос” в древнегреческом языке, была назначенной столицей определенного политического города - </w:t>
      </w:r>
      <w:hyperlink r:id="rId1996" w:tooltip="нажмите, чтобы просмотреть определение состояния" w:history="1">
        <w:r w:rsidRPr="00522F84">
          <w:rPr>
            <w:rFonts w:ascii="Arial" w:eastAsia="Times New Roman" w:hAnsi="Arial" w:cs="Arial"/>
            <w:color w:val="0033CC"/>
            <w:sz w:val="18"/>
            <w:szCs w:val="18"/>
            <w:lang w:eastAsia="ru-RU"/>
          </w:rPr>
          <w:t>государства </w:t>
        </w:r>
      </w:hyperlink>
      <w:r w:rsidRPr="00522F84">
        <w:rPr>
          <w:rFonts w:ascii="Arial" w:eastAsia="Times New Roman" w:hAnsi="Arial" w:cs="Arial"/>
          <w:color w:val="000000"/>
          <w:sz w:val="18"/>
          <w:szCs w:val="18"/>
          <w:lang w:eastAsia="ru-RU"/>
        </w:rPr>
        <w:t>или “политии” и домом духовного, юридического и административного главы, известного как Патриарх (πατριάροοο) или “Патриарх”. Термин Патриарх </w:t>
      </w:r>
      <w:hyperlink r:id="rId1997" w:tooltip="нажмите, чтобы просмотреть определение значения" w:history="1">
        <w:r w:rsidRPr="00522F84">
          <w:rPr>
            <w:rFonts w:ascii="Arial" w:eastAsia="Times New Roman" w:hAnsi="Arial" w:cs="Arial"/>
            <w:color w:val="0033CC"/>
            <w:sz w:val="18"/>
            <w:szCs w:val="18"/>
            <w:lang w:eastAsia="ru-RU"/>
          </w:rPr>
          <w:t>означает </w:t>
        </w:r>
      </w:hyperlink>
      <w:r w:rsidRPr="00522F84">
        <w:rPr>
          <w:rFonts w:ascii="Arial" w:eastAsia="Times New Roman" w:hAnsi="Arial" w:cs="Arial"/>
          <w:color w:val="000000"/>
          <w:sz w:val="18"/>
          <w:szCs w:val="18"/>
          <w:lang w:eastAsia="ru-RU"/>
        </w:rPr>
        <w:t>буквально "правитель, вождь и отец христианского племени или народа";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ii) основное здание, символизирующее место сосредоточения власти или “метрополию седос”, было известно как Базиликос (βασιλικος) или “базилика” как место сосредоточения “региональной власти”;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(III) в первой полития (</w:t>
      </w:r>
      <w:hyperlink r:id="rId1998" w:tooltip="нажмите, чтобы просмотреть определение тела" w:history="1">
        <w:r w:rsidRPr="00522F84">
          <w:rPr>
            <w:rFonts w:ascii="Arial" w:eastAsia="Times New Roman" w:hAnsi="Arial" w:cs="Arial"/>
            <w:color w:val="0033CC"/>
            <w:sz w:val="18"/>
            <w:szCs w:val="18"/>
            <w:lang w:eastAsia="ru-RU"/>
          </w:rPr>
          <w:t>тела</w:t>
        </w:r>
      </w:hyperlink>
      <w:r w:rsidRPr="00522F84">
        <w:rPr>
          <w:rFonts w:ascii="Arial" w:eastAsia="Times New Roman" w:hAnsi="Arial" w:cs="Arial"/>
          <w:color w:val="000000"/>
          <w:sz w:val="18"/>
          <w:szCs w:val="18"/>
          <w:lang w:eastAsia="ru-RU"/>
        </w:rPr>
        <w:t> политике) в истории (от 314 СЕ) девять (9) полития из Borealia (North см.), девять (9) полития Австралии (South см.), девять (9) полития из Европалия (см. Запад) и девять (9) полития из Orientalia (Восточное море), соответствующие четырем сторонам света, исходящие из Антиохии (Константинополь);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iv) первыми Политиями ( </w:t>
      </w:r>
      <w:hyperlink r:id="rId1999" w:tooltip="нажмите, чтобы просмотреть определение тела" w:history="1">
        <w:r w:rsidRPr="00522F84">
          <w:rPr>
            <w:rFonts w:ascii="Arial" w:eastAsia="Times New Roman" w:hAnsi="Arial" w:cs="Arial"/>
            <w:color w:val="0033CC"/>
            <w:sz w:val="18"/>
            <w:szCs w:val="18"/>
            <w:lang w:eastAsia="ru-RU"/>
          </w:rPr>
          <w:t>Body </w:t>
        </w:r>
      </w:hyperlink>
      <w:r w:rsidRPr="00522F84">
        <w:rPr>
          <w:rFonts w:ascii="Arial" w:eastAsia="Times New Roman" w:hAnsi="Arial" w:cs="Arial"/>
          <w:color w:val="000000"/>
          <w:sz w:val="18"/>
          <w:szCs w:val="18"/>
          <w:lang w:eastAsia="ru-RU"/>
        </w:rPr>
        <w:t>Politic) Бореалии (Северный Юве) были Болгария, Венгрия, Алания, Вандалия, Сарматия, Литва, Латвия, Эстония и Русия;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v) первыми политическими силами Австралии ( Юг Юве) были Барбария (Марокко), Алжир, Гаэтулия, Гарамантия, Ливия, Египтия, Эфиопия, Синопсия и Сомали;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vi) первыми Политиями ( </w:t>
      </w:r>
      <w:hyperlink r:id="rId2000" w:tooltip="нажмите, чтобы просмотреть определение тела" w:history="1">
        <w:r w:rsidRPr="00522F84">
          <w:rPr>
            <w:rFonts w:ascii="Arial" w:eastAsia="Times New Roman" w:hAnsi="Arial" w:cs="Arial"/>
            <w:color w:val="0033CC"/>
            <w:sz w:val="18"/>
            <w:szCs w:val="18"/>
            <w:lang w:eastAsia="ru-RU"/>
          </w:rPr>
          <w:t>Body </w:t>
        </w:r>
      </w:hyperlink>
      <w:r w:rsidRPr="00522F84">
        <w:rPr>
          <w:rFonts w:ascii="Arial" w:eastAsia="Times New Roman" w:hAnsi="Arial" w:cs="Arial"/>
          <w:color w:val="000000"/>
          <w:sz w:val="18"/>
          <w:szCs w:val="18"/>
          <w:lang w:eastAsia="ru-RU"/>
        </w:rPr>
        <w:t>Politic) Европалии (West See) были Альба, Ирения (Ирландия), Испания, Франция, Италия, Саксония, Славия, Македония и Эллада;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vii) первыми Политиями ( </w:t>
      </w:r>
      <w:hyperlink r:id="rId2001" w:tooltip="нажмите, чтобы просмотреть определение тела" w:history="1">
        <w:r w:rsidRPr="00522F84">
          <w:rPr>
            <w:rFonts w:ascii="Arial" w:eastAsia="Times New Roman" w:hAnsi="Arial" w:cs="Arial"/>
            <w:color w:val="0033CC"/>
            <w:sz w:val="18"/>
            <w:szCs w:val="18"/>
            <w:lang w:eastAsia="ru-RU"/>
          </w:rPr>
          <w:t>Body </w:t>
        </w:r>
      </w:hyperlink>
      <w:r w:rsidRPr="00522F84">
        <w:rPr>
          <w:rFonts w:ascii="Arial" w:eastAsia="Times New Roman" w:hAnsi="Arial" w:cs="Arial"/>
          <w:color w:val="000000"/>
          <w:sz w:val="18"/>
          <w:szCs w:val="18"/>
          <w:lang w:eastAsia="ru-RU"/>
        </w:rPr>
        <w:t>Politic) Ориенталии (Восточное море) были Анатолия, Армения, Сирия, Палестина, Месопотамия, Аббисиния (Йемен), Ассирия, Сарациния (Аравия) и Персия;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(viii) первыми метрополитенами Борелии (Северное Си) были Одессос (Варна) в дельте Панисоса (Камчия) на Черном море как метрополия Болгарии, Тергешть (Триест) в дельте Исонзо на Адриатическом море как метрополия Венгрии, Херсонес в дельте Днепра на Черном море как метрополия Алании, Танаис (Ростов-на-Дону) в дельте Дона на Черном море как метрополия Вандалии, Атырау (Атырау) в дельте Урала на Каспийском море как метрополия Дона. Сарматия, Нема в дельте реки Немос (Неман) на Балтийском море как столица Литвы, Рига в дельте реки Дина (Даугава) на Балтийском море как столица Латвии, Нарва в дельте реки Нарва на Балтийском море как столица Эстонии и Руса (Санкт-Петербург) в дельте реки Руса на Балтийском море как столица Руси;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(ix) первыми Метрополитенскими зонами Австралии (Саут-Зее) были Тимогади (Надор) в дельте реки Надир на Средиземном море как метрополия Варварии, Салдае (Беджайя) в дельте реки Альголис (суммам) на Средиземном море как метрополия Алжира, Абес (Габес) в дельте реки Тритон на Средиземном море как метрополия Гетулии, Занаду в дельте реки Занадис на Средиземном море как метрополия Гарамантии, Береника (Бенгази) на Средиземном море. дельта реки Барис на Средиземном море как столица Ливии, Сион (Суэц) в дельте Сиона на Красном море в качестве столицы Египта, Саладин на Аксумире в дельте реки Аксумир (Мареб) на Красном море в качестве столицы Эфиопии, Эла (Акаба) в дельте реки Иордан на Красном море в качестве столицы Синопсии и Зейла (Джибути) в дельте реки Адама (Аваш) на Красном море в качестве столицы Сомали;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 xml:space="preserve">(x) первые метрополии Европалии (западные области) были Холлируд в заливе Ферт-оф-Форт на Северном море как метрополия Альба, Дублин в дельте Лиффи на Ирландском море как метрополия Ирения, Иберия (Ампоста/Тортоса) в дельте Эбро на Средиземном море как метрополия Спания, Арль в дельте Роны на Средиземном море как метрополия Франция, Филадельфия в дельте ПО на Адриатическом море как метрополия Италии, Мантас (Гамбург) в дельте Эльбы на Северном море как метрополия Италии, мантия (Гамбург) в как метрополия Саксонии (Германия), Сполето (Сплит) в дельте Цетины на Адриатическом море как метрополия Славии, Улькини (Улцинь) в дельте буны на </w:t>
      </w:r>
      <w:r w:rsidRPr="00522F84">
        <w:rPr>
          <w:rFonts w:ascii="Arial" w:eastAsia="Times New Roman" w:hAnsi="Arial" w:cs="Arial"/>
          <w:color w:val="000000"/>
          <w:sz w:val="18"/>
          <w:szCs w:val="18"/>
          <w:lang w:eastAsia="ru-RU"/>
        </w:rPr>
        <w:lastRenderedPageBreak/>
        <w:t>Адриатическом море как метрополия Македонии и Гелла в дельте Эвроса на Эгейском море как метрополия Эллады;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(xi) первыми метрополитенами Ориенталии (Восточное море) были Никомедия (Измит) в дельте Сакарии на Черном море как метрополия Анатолии, Сарван (Ширван) в дельте Кира на Каспийском море как метрополия Армении, Лаодикия (Самандаг) в дельте Оронта на Средиземном море как метрополия Сирии, газа в дельте Газы на Средиземном море как метрополия Палестины, Халдос (Эль-Кувейт) в дельте Евфрата/Халдон [Пишон] как метрополия Израиля. Месопотамия, Адана (Аден) в дельте реки АББ (Ибб) на Персидском заливе как метрополия Аббисинии (Йемен), Басра в дельте Евфрата/тигра на Аденском заливе как метрополия Ассирии, Телма (Дилмун) в дельте реки Ашар (Афтан) на Персидском заливе как метрополия Сарацинии и и Коммерцион (Гамерон) на реке Шур на Персидском заливе как метрополия Персии.</w:t>
      </w:r>
    </w:p>
    <w:p w:rsidR="00522F84" w:rsidRPr="00522F84" w:rsidRDefault="00522F84" w:rsidP="00522F84">
      <w:pPr>
        <w:shd w:val="clear" w:color="auto" w:fill="FFFFFF"/>
        <w:spacing w:after="0" w:line="240" w:lineRule="auto"/>
        <w:rPr>
          <w:rFonts w:ascii="Arial" w:eastAsia="Times New Roman" w:hAnsi="Arial" w:cs="Arial"/>
          <w:b/>
          <w:bCs/>
          <w:color w:val="000000"/>
          <w:lang w:eastAsia="ru-RU"/>
        </w:rPr>
      </w:pPr>
      <w:bookmarkStart w:id="506" w:name="5904"/>
      <w:bookmarkEnd w:id="506"/>
      <w:r w:rsidRPr="00522F84">
        <w:rPr>
          <w:rFonts w:ascii="Arial" w:eastAsia="Times New Roman" w:hAnsi="Arial" w:cs="Arial"/>
          <w:b/>
          <w:bCs/>
          <w:color w:val="000000"/>
          <w:lang w:eastAsia="ru-RU"/>
        </w:rPr>
        <w:t>Canon 5904 </w:t>
      </w:r>
      <w:r w:rsidRPr="00522F84">
        <w:rPr>
          <w:rFonts w:ascii="Arial" w:eastAsia="Times New Roman" w:hAnsi="Arial" w:cs="Arial"/>
          <w:color w:val="000000"/>
          <w:sz w:val="16"/>
          <w:szCs w:val="16"/>
          <w:lang w:eastAsia="ru-RU"/>
        </w:rPr>
        <w:t>(</w:t>
      </w:r>
      <w:hyperlink r:id="rId2002" w:anchor="5904" w:tooltip="ссылка на этот канон" w:history="1">
        <w:r w:rsidRPr="00522F84">
          <w:rPr>
            <w:rFonts w:ascii="Arial" w:eastAsia="Times New Roman" w:hAnsi="Arial" w:cs="Arial"/>
            <w:b/>
            <w:bCs/>
            <w:color w:val="0033CC"/>
            <w:sz w:val="16"/>
            <w:szCs w:val="16"/>
            <w:lang w:eastAsia="ru-RU"/>
          </w:rPr>
          <w:t>ссылка</w:t>
        </w:r>
      </w:hyperlink>
      <w:r w:rsidRPr="00522F84">
        <w:rPr>
          <w:rFonts w:ascii="Arial" w:eastAsia="Times New Roman" w:hAnsi="Arial" w:cs="Arial"/>
          <w:color w:val="000000"/>
          <w:sz w:val="16"/>
          <w:szCs w:val="16"/>
          <w:lang w:eastAsia="ru-RU"/>
        </w:rPr>
        <w:t>)</w:t>
      </w:r>
    </w:p>
    <w:p w:rsidR="00522F84" w:rsidRPr="00522F84" w:rsidRDefault="00522F84" w:rsidP="00522F8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Слово </w:t>
      </w:r>
      <w:r w:rsidRPr="00522F84">
        <w:rPr>
          <w:rFonts w:ascii="Arial" w:eastAsia="Times New Roman" w:hAnsi="Arial" w:cs="Arial"/>
          <w:i/>
          <w:iCs/>
          <w:color w:val="000000"/>
          <w:sz w:val="18"/>
          <w:szCs w:val="18"/>
          <w:lang w:eastAsia="ru-RU"/>
        </w:rPr>
        <w:t>Politia </w:t>
      </w:r>
      <w:r w:rsidRPr="00522F84">
        <w:rPr>
          <w:rFonts w:ascii="Arial" w:eastAsia="Times New Roman" w:hAnsi="Arial" w:cs="Arial"/>
          <w:color w:val="000000"/>
          <w:sz w:val="18"/>
          <w:szCs w:val="18"/>
          <w:lang w:eastAsia="ru-RU"/>
        </w:rPr>
        <w:t>(πολιτια) происходит от древнегреческого и буквально означает “образованный город; или образованные люди; или </w:t>
      </w:r>
      <w:hyperlink r:id="rId2003" w:tooltip="нажмите, чтобы просмотреть определение public" w:history="1">
        <w:r w:rsidRPr="00522F84">
          <w:rPr>
            <w:rFonts w:ascii="Arial" w:eastAsia="Times New Roman" w:hAnsi="Arial" w:cs="Arial"/>
            <w:color w:val="0033CC"/>
            <w:sz w:val="18"/>
            <w:szCs w:val="18"/>
            <w:lang w:eastAsia="ru-RU"/>
          </w:rPr>
          <w:t>общественность </w:t>
        </w:r>
      </w:hyperlink>
      <w:r w:rsidRPr="00522F84">
        <w:rPr>
          <w:rFonts w:ascii="Arial" w:eastAsia="Times New Roman" w:hAnsi="Arial" w:cs="Arial"/>
          <w:color w:val="000000"/>
          <w:sz w:val="18"/>
          <w:szCs w:val="18"/>
          <w:lang w:eastAsia="ru-RU"/>
        </w:rPr>
        <w:t>”. Следовательно, политика, от politikos (πολιτικος) означает буквально “конституционные </w:t>
      </w:r>
      <w:hyperlink r:id="rId2004" w:tooltip="нажмите, чтобы просмотреть определение дел" w:history="1">
        <w:r w:rsidRPr="00522F84">
          <w:rPr>
            <w:rFonts w:ascii="Arial" w:eastAsia="Times New Roman" w:hAnsi="Arial" w:cs="Arial"/>
            <w:color w:val="0033CC"/>
            <w:sz w:val="18"/>
            <w:szCs w:val="18"/>
            <w:lang w:eastAsia="ru-RU"/>
          </w:rPr>
          <w:t>дела </w:t>
        </w:r>
      </w:hyperlink>
      <w:r w:rsidRPr="00522F84">
        <w:rPr>
          <w:rFonts w:ascii="Arial" w:eastAsia="Times New Roman" w:hAnsi="Arial" w:cs="Arial"/>
          <w:color w:val="000000"/>
          <w:sz w:val="18"/>
          <w:szCs w:val="18"/>
          <w:lang w:eastAsia="ru-RU"/>
        </w:rPr>
        <w:t>; или гражданские </w:t>
      </w:r>
      <w:hyperlink r:id="rId2005" w:tooltip="нажмите, чтобы просмотреть определение дел" w:history="1">
        <w:r w:rsidRPr="00522F84">
          <w:rPr>
            <w:rFonts w:ascii="Arial" w:eastAsia="Times New Roman" w:hAnsi="Arial" w:cs="Arial"/>
            <w:color w:val="0033CC"/>
            <w:sz w:val="18"/>
            <w:szCs w:val="18"/>
            <w:lang w:eastAsia="ru-RU"/>
          </w:rPr>
          <w:t>дела </w:t>
        </w:r>
      </w:hyperlink>
      <w:r w:rsidRPr="00522F84">
        <w:rPr>
          <w:rFonts w:ascii="Arial" w:eastAsia="Times New Roman" w:hAnsi="Arial" w:cs="Arial"/>
          <w:color w:val="000000"/>
          <w:sz w:val="18"/>
          <w:szCs w:val="18"/>
          <w:lang w:eastAsia="ru-RU"/>
        </w:rPr>
        <w:t>; или </w:t>
      </w:r>
      <w:hyperlink r:id="rId2006" w:tooltip="нажмите, чтобы просмотреть определение public" w:history="1">
        <w:r w:rsidRPr="00522F84">
          <w:rPr>
            <w:rFonts w:ascii="Arial" w:eastAsia="Times New Roman" w:hAnsi="Arial" w:cs="Arial"/>
            <w:color w:val="0033CC"/>
            <w:sz w:val="18"/>
            <w:szCs w:val="18"/>
            <w:lang w:eastAsia="ru-RU"/>
          </w:rPr>
          <w:t>общественные </w:t>
        </w:r>
      </w:hyperlink>
      <w:hyperlink r:id="rId2007" w:tooltip="нажмите, чтобы просмотреть определение дел" w:history="1">
        <w:r w:rsidRPr="00522F84">
          <w:rPr>
            <w:rFonts w:ascii="Arial" w:eastAsia="Times New Roman" w:hAnsi="Arial" w:cs="Arial"/>
            <w:color w:val="0033CC"/>
            <w:sz w:val="18"/>
            <w:szCs w:val="18"/>
            <w:lang w:eastAsia="ru-RU"/>
          </w:rPr>
          <w:t>дела </w:t>
        </w:r>
      </w:hyperlink>
      <w:r w:rsidRPr="00522F84">
        <w:rPr>
          <w:rFonts w:ascii="Arial" w:eastAsia="Times New Roman" w:hAnsi="Arial" w:cs="Arial"/>
          <w:color w:val="000000"/>
          <w:sz w:val="18"/>
          <w:szCs w:val="18"/>
          <w:lang w:eastAsia="ru-RU"/>
        </w:rPr>
        <w:t>(права)”.</w:t>
      </w:r>
    </w:p>
    <w:p w:rsidR="00522F84" w:rsidRPr="00522F84" w:rsidRDefault="00522F84" w:rsidP="00522F84">
      <w:pPr>
        <w:shd w:val="clear" w:color="auto" w:fill="FFFFFF"/>
        <w:spacing w:after="0" w:line="240" w:lineRule="auto"/>
        <w:rPr>
          <w:rFonts w:ascii="Arial" w:eastAsia="Times New Roman" w:hAnsi="Arial" w:cs="Arial"/>
          <w:b/>
          <w:bCs/>
          <w:color w:val="000000"/>
          <w:lang w:eastAsia="ru-RU"/>
        </w:rPr>
      </w:pPr>
      <w:bookmarkStart w:id="507" w:name="5905"/>
      <w:bookmarkEnd w:id="507"/>
      <w:r w:rsidRPr="00522F84">
        <w:rPr>
          <w:rFonts w:ascii="Arial" w:eastAsia="Times New Roman" w:hAnsi="Arial" w:cs="Arial"/>
          <w:b/>
          <w:bCs/>
          <w:color w:val="000000"/>
          <w:lang w:eastAsia="ru-RU"/>
        </w:rPr>
        <w:t>Canon 5905 </w:t>
      </w:r>
      <w:r w:rsidRPr="00522F84">
        <w:rPr>
          <w:rFonts w:ascii="Arial" w:eastAsia="Times New Roman" w:hAnsi="Arial" w:cs="Arial"/>
          <w:color w:val="000000"/>
          <w:sz w:val="16"/>
          <w:szCs w:val="16"/>
          <w:lang w:eastAsia="ru-RU"/>
        </w:rPr>
        <w:t>(</w:t>
      </w:r>
      <w:hyperlink r:id="rId2008" w:anchor="5905" w:tooltip="ссылка на этот канон" w:history="1">
        <w:r w:rsidRPr="00522F84">
          <w:rPr>
            <w:rFonts w:ascii="Arial" w:eastAsia="Times New Roman" w:hAnsi="Arial" w:cs="Arial"/>
            <w:b/>
            <w:bCs/>
            <w:color w:val="0033CC"/>
            <w:sz w:val="16"/>
            <w:szCs w:val="16"/>
            <w:lang w:eastAsia="ru-RU"/>
          </w:rPr>
          <w:t>ссылка</w:t>
        </w:r>
      </w:hyperlink>
      <w:r w:rsidRPr="00522F84">
        <w:rPr>
          <w:rFonts w:ascii="Arial" w:eastAsia="Times New Roman" w:hAnsi="Arial" w:cs="Arial"/>
          <w:color w:val="000000"/>
          <w:sz w:val="16"/>
          <w:szCs w:val="16"/>
          <w:lang w:eastAsia="ru-RU"/>
        </w:rPr>
        <w:t>)</w:t>
      </w:r>
    </w:p>
    <w:p w:rsidR="00522F84" w:rsidRPr="00522F84" w:rsidRDefault="00522F84" w:rsidP="00522F8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Как это неопровержимые </w:t>
      </w:r>
      <w:hyperlink r:id="rId2009" w:tooltip="нажмите, чтобы просмотреть определение Divine" w:history="1">
        <w:r w:rsidRPr="00522F84">
          <w:rPr>
            <w:rFonts w:ascii="Arial" w:eastAsia="Times New Roman" w:hAnsi="Arial" w:cs="Arial"/>
            <w:color w:val="0033CC"/>
            <w:sz w:val="18"/>
            <w:szCs w:val="18"/>
            <w:lang w:eastAsia="ru-RU"/>
          </w:rPr>
          <w:t>Божественную</w:t>
        </w:r>
      </w:hyperlink>
      <w:r w:rsidRPr="00522F84">
        <w:rPr>
          <w:rFonts w:ascii="Arial" w:eastAsia="Times New Roman" w:hAnsi="Arial" w:cs="Arial"/>
          <w:color w:val="000000"/>
          <w:sz w:val="18"/>
          <w:szCs w:val="18"/>
          <w:lang w:eastAsia="ru-RU"/>
        </w:rPr>
        <w:t> </w:t>
      </w:r>
      <w:hyperlink r:id="rId2010" w:tooltip="нажмите, чтобы просмотреть определение истины" w:history="1">
        <w:r w:rsidRPr="00522F84">
          <w:rPr>
            <w:rFonts w:ascii="Arial" w:eastAsia="Times New Roman" w:hAnsi="Arial" w:cs="Arial"/>
            <w:color w:val="0033CC"/>
            <w:sz w:val="18"/>
            <w:szCs w:val="18"/>
            <w:lang w:eastAsia="ru-RU"/>
          </w:rPr>
          <w:t>истину</w:t>
        </w:r>
      </w:hyperlink>
      <w:r w:rsidRPr="00522F84">
        <w:rPr>
          <w:rFonts w:ascii="Arial" w:eastAsia="Times New Roman" w:hAnsi="Arial" w:cs="Arial"/>
          <w:color w:val="000000"/>
          <w:sz w:val="18"/>
          <w:szCs w:val="18"/>
          <w:lang w:eastAsia="ru-RU"/>
        </w:rPr>
        <w:t> , что на Ucadian место-День-время JOVIUS Е1:У1:А17:С2:М4:Д4 [14 марта 2013], все осуждения неба и земли против Рима были прощены полностью, полным власти и силы Святого Пакта как </w:t>
      </w:r>
      <w:hyperlink r:id="rId2011" w:tooltip="нажмите, чтобы просмотреть определение Pactum De Singularis Caelum" w:history="1">
        <w:r w:rsidRPr="00522F84">
          <w:rPr>
            <w:rFonts w:ascii="Arial" w:eastAsia="Times New Roman" w:hAnsi="Arial" w:cs="Arial"/>
            <w:color w:val="0033CC"/>
            <w:sz w:val="18"/>
            <w:szCs w:val="18"/>
            <w:lang w:eastAsia="ru-RU"/>
          </w:rPr>
          <w:t>пакта де сингулярис лаб резец</w:t>
        </w:r>
      </w:hyperlink>
      <w:r w:rsidRPr="00522F84">
        <w:rPr>
          <w:rFonts w:ascii="Arial" w:eastAsia="Times New Roman" w:hAnsi="Arial" w:cs="Arial"/>
          <w:color w:val="000000"/>
          <w:sz w:val="18"/>
          <w:szCs w:val="18"/>
          <w:lang w:eastAsia="ru-RU"/>
        </w:rPr>
        <w:t> на </w:t>
      </w:r>
      <w:hyperlink r:id="rId2012" w:tooltip="нажмите, чтобы просмотреть определение погашения" w:history="1">
        <w:r w:rsidRPr="00522F84">
          <w:rPr>
            <w:rFonts w:ascii="Arial" w:eastAsia="Times New Roman" w:hAnsi="Arial" w:cs="Arial"/>
            <w:color w:val="0033CC"/>
            <w:sz w:val="18"/>
            <w:szCs w:val="18"/>
            <w:lang w:eastAsia="ru-RU"/>
          </w:rPr>
          <w:t>выкуп</w:t>
        </w:r>
      </w:hyperlink>
      <w:r w:rsidRPr="00522F84">
        <w:rPr>
          <w:rFonts w:ascii="Arial" w:eastAsia="Times New Roman" w:hAnsi="Arial" w:cs="Arial"/>
          <w:color w:val="000000"/>
          <w:sz w:val="18"/>
          <w:szCs w:val="18"/>
          <w:lang w:eastAsia="ru-RU"/>
        </w:rPr>
        <w:t> из Универсалис Церковь, будучи единым истинно-Католическая Церковь, и правда, Холли и Апостольской Христианской Церкви, замена </w:t>
      </w:r>
      <w:hyperlink r:id="rId2013" w:tooltip="нажмите, чтобы просмотреть определение римского культа" w:history="1">
        <w:r w:rsidRPr="00522F84">
          <w:rPr>
            <w:rFonts w:ascii="Arial" w:eastAsia="Times New Roman" w:hAnsi="Arial" w:cs="Arial"/>
            <w:color w:val="0033CC"/>
            <w:sz w:val="18"/>
            <w:szCs w:val="18"/>
            <w:lang w:eastAsia="ru-RU"/>
          </w:rPr>
          <w:t>римский культ</w:t>
        </w:r>
      </w:hyperlink>
      <w:r w:rsidRPr="00522F84">
        <w:rPr>
          <w:rFonts w:ascii="Arial" w:eastAsia="Times New Roman" w:hAnsi="Arial" w:cs="Arial"/>
          <w:color w:val="000000"/>
          <w:sz w:val="18"/>
          <w:szCs w:val="18"/>
          <w:lang w:eastAsia="ru-RU"/>
        </w:rPr>
        <w:t> и все </w:t>
      </w:r>
      <w:hyperlink r:id="rId2014" w:tooltip="нажмите, чтобы просмотреть определение inferior" w:history="1">
        <w:r w:rsidRPr="00522F84">
          <w:rPr>
            <w:rFonts w:ascii="Arial" w:eastAsia="Times New Roman" w:hAnsi="Arial" w:cs="Arial"/>
            <w:color w:val="0033CC"/>
            <w:sz w:val="18"/>
            <w:szCs w:val="18"/>
            <w:lang w:eastAsia="ru-RU"/>
          </w:rPr>
          <w:t>уступают</w:t>
        </w:r>
      </w:hyperlink>
      <w:r w:rsidRPr="00522F84">
        <w:rPr>
          <w:rFonts w:ascii="Arial" w:eastAsia="Times New Roman" w:hAnsi="Arial" w:cs="Arial"/>
          <w:color w:val="000000"/>
          <w:sz w:val="18"/>
          <w:szCs w:val="18"/>
          <w:lang w:eastAsia="ru-RU"/>
        </w:rPr>
        <w:t> христианские секты; и после одобрения Папы Римского как Верховного Патриарха и единственным </w:t>
      </w:r>
      <w:hyperlink r:id="rId2015" w:tooltip="нажмите, чтобы просмотреть определение представителя" w:history="1">
        <w:r w:rsidRPr="00522F84">
          <w:rPr>
            <w:rFonts w:ascii="Arial" w:eastAsia="Times New Roman" w:hAnsi="Arial" w:cs="Arial"/>
            <w:color w:val="0033CC"/>
            <w:sz w:val="18"/>
            <w:szCs w:val="18"/>
            <w:lang w:eastAsia="ru-RU"/>
          </w:rPr>
          <w:t>представителем</w:t>
        </w:r>
      </w:hyperlink>
      <w:r w:rsidRPr="00522F84">
        <w:rPr>
          <w:rFonts w:ascii="Arial" w:eastAsia="Times New Roman" w:hAnsi="Arial" w:cs="Arial"/>
          <w:color w:val="000000"/>
          <w:sz w:val="18"/>
          <w:szCs w:val="18"/>
          <w:lang w:eastAsia="ru-RU"/>
        </w:rPr>
        <w:t> на Земле одного Христа:</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(я) он должен быть нелепые, грубые, непристойные, отвратительные и скандальные предложить, предположить, предлагаю, </w:t>
      </w:r>
      <w:hyperlink r:id="rId2016" w:tooltip="нажмите, чтобы просмотреть определение утверждения" w:history="1">
        <w:r w:rsidRPr="00522F84">
          <w:rPr>
            <w:rFonts w:ascii="Arial" w:eastAsia="Times New Roman" w:hAnsi="Arial" w:cs="Arial"/>
            <w:color w:val="0033CC"/>
            <w:sz w:val="18"/>
            <w:szCs w:val="18"/>
            <w:lang w:eastAsia="ru-RU"/>
          </w:rPr>
          <w:t>заявлять</w:t>
        </w:r>
      </w:hyperlink>
      <w:r w:rsidRPr="00522F84">
        <w:rPr>
          <w:rFonts w:ascii="Arial" w:eastAsia="Times New Roman" w:hAnsi="Arial" w:cs="Arial"/>
          <w:color w:val="000000"/>
          <w:sz w:val="18"/>
          <w:szCs w:val="18"/>
          <w:lang w:eastAsia="ru-RU"/>
        </w:rPr>
        <w:t> или утверждать, что какое-либо объединение или </w:t>
      </w:r>
      <w:hyperlink r:id="rId2017" w:tooltip="нажмите, чтобы просмотреть определение тела" w:history="1">
        <w:r w:rsidRPr="00522F84">
          <w:rPr>
            <w:rFonts w:ascii="Arial" w:eastAsia="Times New Roman" w:hAnsi="Arial" w:cs="Arial"/>
            <w:color w:val="0033CC"/>
            <w:sz w:val="18"/>
            <w:szCs w:val="18"/>
            <w:lang w:eastAsia="ru-RU"/>
          </w:rPr>
          <w:t>тело</w:t>
        </w:r>
      </w:hyperlink>
      <w:r w:rsidRPr="00522F84">
        <w:rPr>
          <w:rFonts w:ascii="Arial" w:eastAsia="Times New Roman" w:hAnsi="Arial" w:cs="Arial"/>
          <w:color w:val="000000"/>
          <w:sz w:val="18"/>
          <w:szCs w:val="18"/>
          <w:lang w:eastAsia="ru-RU"/>
        </w:rPr>
        <w:t> или совокупность бывший </w:t>
      </w:r>
      <w:hyperlink r:id="rId2018" w:tooltip="нажмите, чтобы просмотреть определение римского культа" w:history="1">
        <w:r w:rsidRPr="00522F84">
          <w:rPr>
            <w:rFonts w:ascii="Arial" w:eastAsia="Times New Roman" w:hAnsi="Arial" w:cs="Arial"/>
            <w:color w:val="0033CC"/>
            <w:sz w:val="18"/>
            <w:szCs w:val="18"/>
            <w:lang w:eastAsia="ru-RU"/>
          </w:rPr>
          <w:t>римский культ</w:t>
        </w:r>
      </w:hyperlink>
      <w:r w:rsidRPr="00522F84">
        <w:rPr>
          <w:rFonts w:ascii="Arial" w:eastAsia="Times New Roman" w:hAnsi="Arial" w:cs="Arial"/>
          <w:color w:val="000000"/>
          <w:sz w:val="18"/>
          <w:szCs w:val="18"/>
          <w:lang w:eastAsia="ru-RU"/>
        </w:rPr>
        <w:t>, или любая группа повстанцев отрицают верховную власть </w:t>
      </w:r>
      <w:hyperlink r:id="rId2019" w:tooltip="нажмите, чтобы просмотреть определение Pactum De Singularis Caelum" w:history="1">
        <w:r w:rsidRPr="00522F84">
          <w:rPr>
            <w:rFonts w:ascii="Arial" w:eastAsia="Times New Roman" w:hAnsi="Arial" w:cs="Arial"/>
            <w:color w:val="0033CC"/>
            <w:sz w:val="18"/>
            <w:szCs w:val="18"/>
            <w:lang w:eastAsia="ru-RU"/>
          </w:rPr>
          <w:t>пакта де сингулярис лаб резец</w:t>
        </w:r>
      </w:hyperlink>
      <w:r w:rsidRPr="00522F84">
        <w:rPr>
          <w:rFonts w:ascii="Arial" w:eastAsia="Times New Roman" w:hAnsi="Arial" w:cs="Arial"/>
          <w:color w:val="000000"/>
          <w:sz w:val="18"/>
          <w:szCs w:val="18"/>
          <w:lang w:eastAsia="ru-RU"/>
        </w:rPr>
        <w:t>, известен как "полития" или </w:t>
      </w:r>
      <w:hyperlink r:id="rId2020" w:tooltip="нажмите, чтобы просмотреть определение тела" w:history="1">
        <w:r w:rsidRPr="00522F84">
          <w:rPr>
            <w:rFonts w:ascii="Arial" w:eastAsia="Times New Roman" w:hAnsi="Arial" w:cs="Arial"/>
            <w:color w:val="0033CC"/>
            <w:sz w:val="18"/>
            <w:szCs w:val="18"/>
            <w:lang w:eastAsia="ru-RU"/>
          </w:rPr>
          <w:t>органа</w:t>
        </w:r>
      </w:hyperlink>
      <w:r w:rsidRPr="00522F84">
        <w:rPr>
          <w:rFonts w:ascii="Arial" w:eastAsia="Times New Roman" w:hAnsi="Arial" w:cs="Arial"/>
          <w:color w:val="000000"/>
          <w:sz w:val="18"/>
          <w:szCs w:val="18"/>
          <w:lang w:eastAsia="ru-RU"/>
        </w:rPr>
        <w:t> политической, или занимать какую-либо полномочий, прав или полномочий полития или </w:t>
      </w:r>
      <w:hyperlink r:id="rId2021" w:tooltip="нажмите, чтобы просмотреть определение тела" w:history="1">
        <w:r w:rsidRPr="00522F84">
          <w:rPr>
            <w:rFonts w:ascii="Arial" w:eastAsia="Times New Roman" w:hAnsi="Arial" w:cs="Arial"/>
            <w:color w:val="0033CC"/>
            <w:sz w:val="18"/>
            <w:szCs w:val="18"/>
            <w:lang w:eastAsia="ru-RU"/>
          </w:rPr>
          <w:t>органа</w:t>
        </w:r>
      </w:hyperlink>
      <w:r w:rsidRPr="00522F84">
        <w:rPr>
          <w:rFonts w:ascii="Arial" w:eastAsia="Times New Roman" w:hAnsi="Arial" w:cs="Arial"/>
          <w:color w:val="000000"/>
          <w:sz w:val="18"/>
          <w:szCs w:val="18"/>
          <w:lang w:eastAsia="ru-RU"/>
        </w:rPr>
        <w:t> политической, любой такой ассоциации или </w:t>
      </w:r>
      <w:hyperlink r:id="rId2022" w:tooltip="нажмите, чтобы просмотреть определение тела" w:history="1">
        <w:r w:rsidRPr="00522F84">
          <w:rPr>
            <w:rFonts w:ascii="Arial" w:eastAsia="Times New Roman" w:hAnsi="Arial" w:cs="Arial"/>
            <w:color w:val="0033CC"/>
            <w:sz w:val="18"/>
            <w:szCs w:val="18"/>
            <w:lang w:eastAsia="ru-RU"/>
          </w:rPr>
          <w:t>тело</w:t>
        </w:r>
      </w:hyperlink>
      <w:r w:rsidRPr="00522F84">
        <w:rPr>
          <w:rFonts w:ascii="Arial" w:eastAsia="Times New Roman" w:hAnsi="Arial" w:cs="Arial"/>
          <w:color w:val="000000"/>
          <w:sz w:val="18"/>
          <w:szCs w:val="18"/>
          <w:lang w:eastAsia="ru-RU"/>
        </w:rPr>
        <w:t>или совокупность является настоящим четко и определенно, расторгнут и аннулирован любых документов или документов любого характера, которые делают такое объединение или </w:t>
      </w:r>
      <w:hyperlink r:id="rId2023" w:tooltip="нажмите, чтобы просмотреть определение тела" w:history="1">
        <w:r w:rsidRPr="00522F84">
          <w:rPr>
            <w:rFonts w:ascii="Arial" w:eastAsia="Times New Roman" w:hAnsi="Arial" w:cs="Arial"/>
            <w:color w:val="0033CC"/>
            <w:sz w:val="18"/>
            <w:szCs w:val="18"/>
            <w:lang w:eastAsia="ru-RU"/>
          </w:rPr>
          <w:t>орган</w:t>
        </w:r>
      </w:hyperlink>
      <w:r w:rsidRPr="00522F84">
        <w:rPr>
          <w:rFonts w:ascii="Arial" w:eastAsia="Times New Roman" w:hAnsi="Arial" w:cs="Arial"/>
          <w:color w:val="000000"/>
          <w:sz w:val="18"/>
          <w:szCs w:val="18"/>
          <w:lang w:eastAsia="ru-RU"/>
        </w:rPr>
        <w:t> или совокупность полностью отозвана, растворена, аннулирована и признана недействительной:</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(II) в Экклесии одного Христа, как истинную Католическую Церковь и одно, правда, Холли и Апостольская христианская церковь в покое признается владение, обладание и удержание абсолютной </w:t>
      </w:r>
      <w:hyperlink r:id="rId2024" w:tooltip="нажмите, чтобы просмотреть определение суверенного" w:history="1">
        <w:r w:rsidRPr="00522F84">
          <w:rPr>
            <w:rFonts w:ascii="Arial" w:eastAsia="Times New Roman" w:hAnsi="Arial" w:cs="Arial"/>
            <w:color w:val="0033CC"/>
            <w:sz w:val="18"/>
            <w:szCs w:val="18"/>
            <w:lang w:eastAsia="ru-RU"/>
          </w:rPr>
          <w:t>суверенной</w:t>
        </w:r>
      </w:hyperlink>
      <w:r w:rsidRPr="00522F84">
        <w:rPr>
          <w:rFonts w:ascii="Arial" w:eastAsia="Times New Roman" w:hAnsi="Arial" w:cs="Arial"/>
          <w:color w:val="000000"/>
          <w:sz w:val="18"/>
          <w:szCs w:val="18"/>
          <w:lang w:eastAsia="ru-RU"/>
        </w:rPr>
        <w:t>власти, прав и полномочий на продажу и </w:t>
      </w:r>
      <w:hyperlink r:id="rId2025" w:tooltip="нажмите, чтобы просмотреть определение тела" w:history="1">
        <w:r w:rsidRPr="00522F84">
          <w:rPr>
            <w:rFonts w:ascii="Arial" w:eastAsia="Times New Roman" w:hAnsi="Arial" w:cs="Arial"/>
            <w:color w:val="0033CC"/>
            <w:sz w:val="18"/>
            <w:szCs w:val="18"/>
            <w:lang w:eastAsia="ru-RU"/>
          </w:rPr>
          <w:t>тела</w:t>
        </w:r>
      </w:hyperlink>
      <w:r w:rsidRPr="00522F84">
        <w:rPr>
          <w:rFonts w:ascii="Arial" w:eastAsia="Times New Roman" w:hAnsi="Arial" w:cs="Arial"/>
          <w:color w:val="000000"/>
          <w:sz w:val="18"/>
          <w:szCs w:val="18"/>
          <w:lang w:eastAsia="ru-RU"/>
        </w:rPr>
        <w:t> политике в качестве временного </w:t>
      </w:r>
      <w:hyperlink r:id="rId2026" w:tooltip="нажмите, чтобы просмотреть определение тела" w:history="1">
        <w:r w:rsidRPr="00522F84">
          <w:rPr>
            <w:rFonts w:ascii="Arial" w:eastAsia="Times New Roman" w:hAnsi="Arial" w:cs="Arial"/>
            <w:color w:val="0033CC"/>
            <w:sz w:val="18"/>
            <w:szCs w:val="18"/>
            <w:lang w:eastAsia="ru-RU"/>
          </w:rPr>
          <w:t>тела</w:t>
        </w:r>
      </w:hyperlink>
      <w:r w:rsidRPr="00522F84">
        <w:rPr>
          <w:rFonts w:ascii="Arial" w:eastAsia="Times New Roman" w:hAnsi="Arial" w:cs="Arial"/>
          <w:color w:val="000000"/>
          <w:sz w:val="18"/>
          <w:szCs w:val="18"/>
          <w:lang w:eastAsia="ru-RU"/>
        </w:rPr>
        <w:t> на Земле и Рим, он должен быть нелепые, грубые, непристойные, отвратительные и скандальные предложить, предположить, предлагаю, </w:t>
      </w:r>
      <w:hyperlink r:id="rId2027" w:tooltip="нажмите, чтобы просмотреть определение утверждения" w:history="1">
        <w:r w:rsidRPr="00522F84">
          <w:rPr>
            <w:rFonts w:ascii="Arial" w:eastAsia="Times New Roman" w:hAnsi="Arial" w:cs="Arial"/>
            <w:color w:val="0033CC"/>
            <w:sz w:val="18"/>
            <w:szCs w:val="18"/>
            <w:lang w:eastAsia="ru-RU"/>
          </w:rPr>
          <w:t>заявлять</w:t>
        </w:r>
      </w:hyperlink>
      <w:r w:rsidRPr="00522F84">
        <w:rPr>
          <w:rFonts w:ascii="Arial" w:eastAsia="Times New Roman" w:hAnsi="Arial" w:cs="Arial"/>
          <w:color w:val="000000"/>
          <w:sz w:val="18"/>
          <w:szCs w:val="18"/>
          <w:lang w:eastAsia="ru-RU"/>
        </w:rPr>
        <w:t> или утверждать, что любое другое объединение или </w:t>
      </w:r>
      <w:hyperlink r:id="rId2028" w:tooltip="нажмите, чтобы просмотреть определение тела" w:history="1">
        <w:r w:rsidRPr="00522F84">
          <w:rPr>
            <w:rFonts w:ascii="Arial" w:eastAsia="Times New Roman" w:hAnsi="Arial" w:cs="Arial"/>
            <w:color w:val="0033CC"/>
            <w:sz w:val="18"/>
            <w:szCs w:val="18"/>
            <w:lang w:eastAsia="ru-RU"/>
          </w:rPr>
          <w:t>тела</w:t>
        </w:r>
      </w:hyperlink>
      <w:r w:rsidRPr="00522F84">
        <w:rPr>
          <w:rFonts w:ascii="Arial" w:eastAsia="Times New Roman" w:hAnsi="Arial" w:cs="Arial"/>
          <w:color w:val="000000"/>
          <w:sz w:val="18"/>
          <w:szCs w:val="18"/>
          <w:lang w:eastAsia="ru-RU"/>
        </w:rPr>
        <w:t> или совокупности в нарушение самых священных пакт </w:t>
      </w:r>
      <w:hyperlink r:id="rId2029" w:tooltip="нажмите, чтобы просмотреть определение Pactum De Singularis Caelum" w:history="1">
        <w:r w:rsidRPr="00522F84">
          <w:rPr>
            <w:rFonts w:ascii="Arial" w:eastAsia="Times New Roman" w:hAnsi="Arial" w:cs="Arial"/>
            <w:color w:val="0033CC"/>
            <w:sz w:val="18"/>
            <w:szCs w:val="18"/>
            <w:lang w:eastAsia="ru-RU"/>
          </w:rPr>
          <w:t>пакта де сингулярис лаб резец</w:t>
        </w:r>
      </w:hyperlink>
      <w:r w:rsidRPr="00522F84">
        <w:rPr>
          <w:rFonts w:ascii="Arial" w:eastAsia="Times New Roman" w:hAnsi="Arial" w:cs="Arial"/>
          <w:color w:val="000000"/>
          <w:sz w:val="18"/>
          <w:szCs w:val="18"/>
          <w:lang w:eastAsia="ru-RU"/>
        </w:rPr>
        <w:t> известен как "полития" или </w:t>
      </w:r>
      <w:hyperlink r:id="rId2030" w:tooltip="нажмите, чтобы просмотреть определение тела" w:history="1">
        <w:r w:rsidRPr="00522F84">
          <w:rPr>
            <w:rFonts w:ascii="Arial" w:eastAsia="Times New Roman" w:hAnsi="Arial" w:cs="Arial"/>
            <w:color w:val="0033CC"/>
            <w:sz w:val="18"/>
            <w:szCs w:val="18"/>
            <w:lang w:eastAsia="ru-RU"/>
          </w:rPr>
          <w:t>тела</w:t>
        </w:r>
      </w:hyperlink>
      <w:r w:rsidRPr="00522F84">
        <w:rPr>
          <w:rFonts w:ascii="Arial" w:eastAsia="Times New Roman" w:hAnsi="Arial" w:cs="Arial"/>
          <w:color w:val="000000"/>
          <w:sz w:val="18"/>
          <w:szCs w:val="18"/>
          <w:lang w:eastAsia="ru-RU"/>
        </w:rPr>
        <w:t> Иметь какие-либо полномочия, права или полномочия политического органа или </w:t>
      </w:r>
      <w:hyperlink r:id="rId2031" w:tooltip="нажмите, чтобы просмотреть определение тела" w:history="1">
        <w:r w:rsidRPr="00522F84">
          <w:rPr>
            <w:rFonts w:ascii="Arial" w:eastAsia="Times New Roman" w:hAnsi="Arial" w:cs="Arial"/>
            <w:color w:val="0033CC"/>
            <w:sz w:val="18"/>
            <w:szCs w:val="18"/>
            <w:lang w:eastAsia="ru-RU"/>
          </w:rPr>
          <w:t>органа </w:t>
        </w:r>
      </w:hyperlink>
      <w:r w:rsidRPr="00522F84">
        <w:rPr>
          <w:rFonts w:ascii="Arial" w:eastAsia="Times New Roman" w:hAnsi="Arial" w:cs="Arial"/>
          <w:color w:val="000000"/>
          <w:sz w:val="18"/>
          <w:szCs w:val="18"/>
          <w:lang w:eastAsia="ru-RU"/>
        </w:rPr>
        <w:t>государственной власти;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(III) как это нелепо, грубые, непристойные, отвратительные и скандальные предложить, предположить, предлагаю, </w:t>
      </w:r>
      <w:hyperlink r:id="rId2032" w:tooltip="нажмите, чтобы просмотреть определение утверждения" w:history="1">
        <w:r w:rsidRPr="00522F84">
          <w:rPr>
            <w:rFonts w:ascii="Arial" w:eastAsia="Times New Roman" w:hAnsi="Arial" w:cs="Arial"/>
            <w:color w:val="0033CC"/>
            <w:sz w:val="18"/>
            <w:szCs w:val="18"/>
            <w:lang w:eastAsia="ru-RU"/>
          </w:rPr>
          <w:t>заявлять</w:t>
        </w:r>
      </w:hyperlink>
      <w:r w:rsidRPr="00522F84">
        <w:rPr>
          <w:rFonts w:ascii="Arial" w:eastAsia="Times New Roman" w:hAnsi="Arial" w:cs="Arial"/>
          <w:color w:val="000000"/>
          <w:sz w:val="18"/>
          <w:szCs w:val="18"/>
          <w:lang w:eastAsia="ru-RU"/>
        </w:rPr>
        <w:t> или утверждать, что какое-либо объединение или </w:t>
      </w:r>
      <w:hyperlink r:id="rId2033" w:tooltip="нажмите, чтобы просмотреть определение тела" w:history="1">
        <w:r w:rsidRPr="00522F84">
          <w:rPr>
            <w:rFonts w:ascii="Arial" w:eastAsia="Times New Roman" w:hAnsi="Arial" w:cs="Arial"/>
            <w:color w:val="0033CC"/>
            <w:sz w:val="18"/>
            <w:szCs w:val="18"/>
            <w:lang w:eastAsia="ru-RU"/>
          </w:rPr>
          <w:t>тела</w:t>
        </w:r>
      </w:hyperlink>
      <w:r w:rsidRPr="00522F84">
        <w:rPr>
          <w:rFonts w:ascii="Arial" w:eastAsia="Times New Roman" w:hAnsi="Arial" w:cs="Arial"/>
          <w:color w:val="000000"/>
          <w:sz w:val="18"/>
          <w:szCs w:val="18"/>
          <w:lang w:eastAsia="ru-RU"/>
        </w:rPr>
        <w:t> или совокупности в нарушение самых священных пакт </w:t>
      </w:r>
      <w:hyperlink r:id="rId2034" w:tooltip="нажмите, чтобы просмотреть определение Pactum De Singularis Caelum" w:history="1">
        <w:r w:rsidRPr="00522F84">
          <w:rPr>
            <w:rFonts w:ascii="Arial" w:eastAsia="Times New Roman" w:hAnsi="Arial" w:cs="Arial"/>
            <w:color w:val="0033CC"/>
            <w:sz w:val="18"/>
            <w:szCs w:val="18"/>
            <w:lang w:eastAsia="ru-RU"/>
          </w:rPr>
          <w:t>пакта де сингулярис лаб резец</w:t>
        </w:r>
      </w:hyperlink>
      <w:r w:rsidRPr="00522F84">
        <w:rPr>
          <w:rFonts w:ascii="Arial" w:eastAsia="Times New Roman" w:hAnsi="Arial" w:cs="Arial"/>
          <w:color w:val="000000"/>
          <w:sz w:val="18"/>
          <w:szCs w:val="18"/>
          <w:lang w:eastAsia="ru-RU"/>
        </w:rPr>
        <w:t> известен как "полития" или </w:t>
      </w:r>
      <w:hyperlink r:id="rId2035" w:tooltip="нажмите, чтобы просмотреть определение тела" w:history="1">
        <w:r w:rsidRPr="00522F84">
          <w:rPr>
            <w:rFonts w:ascii="Arial" w:eastAsia="Times New Roman" w:hAnsi="Arial" w:cs="Arial"/>
            <w:color w:val="0033CC"/>
            <w:sz w:val="18"/>
            <w:szCs w:val="18"/>
            <w:lang w:eastAsia="ru-RU"/>
          </w:rPr>
          <w:t>органа</w:t>
        </w:r>
      </w:hyperlink>
      <w:r w:rsidRPr="00522F84">
        <w:rPr>
          <w:rFonts w:ascii="Arial" w:eastAsia="Times New Roman" w:hAnsi="Arial" w:cs="Arial"/>
          <w:color w:val="000000"/>
          <w:sz w:val="18"/>
          <w:szCs w:val="18"/>
          <w:lang w:eastAsia="ru-RU"/>
        </w:rPr>
        <w:t>политической, или занимать какую-либо полномочий, прав или полномочий полития или </w:t>
      </w:r>
      <w:hyperlink r:id="rId2036" w:tooltip="нажмите, чтобы просмотреть определение тела" w:history="1">
        <w:r w:rsidRPr="00522F84">
          <w:rPr>
            <w:rFonts w:ascii="Arial" w:eastAsia="Times New Roman" w:hAnsi="Arial" w:cs="Arial"/>
            <w:color w:val="0033CC"/>
            <w:sz w:val="18"/>
            <w:szCs w:val="18"/>
            <w:lang w:eastAsia="ru-RU"/>
          </w:rPr>
          <w:t>органа</w:t>
        </w:r>
      </w:hyperlink>
      <w:r w:rsidRPr="00522F84">
        <w:rPr>
          <w:rFonts w:ascii="Arial" w:eastAsia="Times New Roman" w:hAnsi="Arial" w:cs="Arial"/>
          <w:color w:val="000000"/>
          <w:sz w:val="18"/>
          <w:szCs w:val="18"/>
          <w:lang w:eastAsia="ru-RU"/>
        </w:rPr>
        <w:t>политической, это невозможно для любого такого объединения или </w:t>
      </w:r>
      <w:hyperlink r:id="rId2037" w:tooltip="нажмите, чтобы просмотреть определение тела" w:history="1">
        <w:r w:rsidRPr="00522F84">
          <w:rPr>
            <w:rFonts w:ascii="Arial" w:eastAsia="Times New Roman" w:hAnsi="Arial" w:cs="Arial"/>
            <w:color w:val="0033CC"/>
            <w:sz w:val="18"/>
            <w:szCs w:val="18"/>
            <w:lang w:eastAsia="ru-RU"/>
          </w:rPr>
          <w:t>тела</w:t>
        </w:r>
      </w:hyperlink>
      <w:r w:rsidRPr="00522F84">
        <w:rPr>
          <w:rFonts w:ascii="Arial" w:eastAsia="Times New Roman" w:hAnsi="Arial" w:cs="Arial"/>
          <w:color w:val="000000"/>
          <w:sz w:val="18"/>
          <w:szCs w:val="18"/>
          <w:lang w:eastAsia="ru-RU"/>
        </w:rPr>
        <w:t> или с общим </w:t>
      </w:r>
      <w:hyperlink r:id="rId2038" w:tooltip="нажмите, чтобы просмотреть определение проблемы" w:history="1">
        <w:r w:rsidRPr="00522F84">
          <w:rPr>
            <w:rFonts w:ascii="Arial" w:eastAsia="Times New Roman" w:hAnsi="Arial" w:cs="Arial"/>
            <w:color w:val="0033CC"/>
            <w:sz w:val="18"/>
            <w:szCs w:val="18"/>
            <w:lang w:eastAsia="ru-RU"/>
          </w:rPr>
          <w:t>вопросом</w:t>
        </w:r>
      </w:hyperlink>
      <w:r w:rsidRPr="00522F84">
        <w:rPr>
          <w:rFonts w:ascii="Arial" w:eastAsia="Times New Roman" w:hAnsi="Arial" w:cs="Arial"/>
          <w:color w:val="000000"/>
          <w:sz w:val="18"/>
          <w:szCs w:val="18"/>
          <w:lang w:eastAsia="ru-RU"/>
        </w:rPr>
        <w:t> любой </w:t>
      </w:r>
      <w:hyperlink r:id="rId2039" w:tooltip="нажмите, чтобы просмотреть определение допустимого" w:history="1">
        <w:r w:rsidRPr="00522F84">
          <w:rPr>
            <w:rFonts w:ascii="Arial" w:eastAsia="Times New Roman" w:hAnsi="Arial" w:cs="Arial"/>
            <w:color w:val="0033CC"/>
            <w:sz w:val="18"/>
            <w:szCs w:val="18"/>
            <w:lang w:eastAsia="ru-RU"/>
          </w:rPr>
          <w:t>действительный</w:t>
        </w:r>
      </w:hyperlink>
      <w:r w:rsidRPr="00522F84">
        <w:rPr>
          <w:rFonts w:ascii="Arial" w:eastAsia="Times New Roman" w:hAnsi="Arial" w:cs="Arial"/>
          <w:color w:val="000000"/>
          <w:sz w:val="18"/>
          <w:szCs w:val="18"/>
          <w:lang w:eastAsia="ru-RU"/>
        </w:rPr>
        <w:t> или законных документов или документы любого рода, и</w:t>
      </w:r>
    </w:p>
    <w:p w:rsidR="00522F84" w:rsidRPr="00522F84" w:rsidRDefault="00522F84" w:rsidP="00522F8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(IV), как это невозможно для любого такого объединения или </w:t>
      </w:r>
      <w:hyperlink r:id="rId2040" w:tooltip="нажмите, чтобы просмотреть определение тела" w:history="1">
        <w:r w:rsidRPr="00522F84">
          <w:rPr>
            <w:rFonts w:ascii="Arial" w:eastAsia="Times New Roman" w:hAnsi="Arial" w:cs="Arial"/>
            <w:color w:val="0033CC"/>
            <w:sz w:val="18"/>
            <w:szCs w:val="18"/>
            <w:lang w:eastAsia="ru-RU"/>
          </w:rPr>
          <w:t>органа,</w:t>
        </w:r>
      </w:hyperlink>
      <w:r w:rsidRPr="00522F84">
        <w:rPr>
          <w:rFonts w:ascii="Arial" w:eastAsia="Times New Roman" w:hAnsi="Arial" w:cs="Arial"/>
          <w:color w:val="000000"/>
          <w:sz w:val="18"/>
          <w:szCs w:val="18"/>
          <w:lang w:eastAsia="ru-RU"/>
        </w:rPr>
        <w:t> или совокупной вопреки самый священный Завет </w:t>
      </w:r>
      <w:hyperlink r:id="rId2041" w:tooltip="нажмите, чтобы просмотреть определение Pactum De Singularis Caelum" w:history="1">
        <w:r w:rsidRPr="00522F84">
          <w:rPr>
            <w:rFonts w:ascii="Arial" w:eastAsia="Times New Roman" w:hAnsi="Arial" w:cs="Arial"/>
            <w:color w:val="0033CC"/>
            <w:sz w:val="18"/>
            <w:szCs w:val="18"/>
            <w:lang w:eastAsia="ru-RU"/>
          </w:rPr>
          <w:t>пакта де сингулярис лаб резец</w:t>
        </w:r>
      </w:hyperlink>
      <w:r w:rsidRPr="00522F84">
        <w:rPr>
          <w:rFonts w:ascii="Arial" w:eastAsia="Times New Roman" w:hAnsi="Arial" w:cs="Arial"/>
          <w:color w:val="000000"/>
          <w:sz w:val="18"/>
          <w:szCs w:val="18"/>
          <w:lang w:eastAsia="ru-RU"/>
        </w:rPr>
        <w:t> для </w:t>
      </w:r>
      <w:hyperlink r:id="rId2042" w:tooltip="нажмите, чтобы просмотреть определение проблемы" w:history="1">
        <w:r w:rsidRPr="00522F84">
          <w:rPr>
            <w:rFonts w:ascii="Arial" w:eastAsia="Times New Roman" w:hAnsi="Arial" w:cs="Arial"/>
            <w:color w:val="0033CC"/>
            <w:sz w:val="18"/>
            <w:szCs w:val="18"/>
            <w:lang w:eastAsia="ru-RU"/>
          </w:rPr>
          <w:t>выпуска</w:t>
        </w:r>
      </w:hyperlink>
      <w:r w:rsidRPr="00522F84">
        <w:rPr>
          <w:rFonts w:ascii="Arial" w:eastAsia="Times New Roman" w:hAnsi="Arial" w:cs="Arial"/>
          <w:color w:val="000000"/>
          <w:sz w:val="18"/>
          <w:szCs w:val="18"/>
          <w:lang w:eastAsia="ru-RU"/>
        </w:rPr>
        <w:t> каких-либо </w:t>
      </w:r>
      <w:hyperlink r:id="rId2043" w:tooltip="нажмите, чтобы просмотреть определение допустимого" w:history="1">
        <w:r w:rsidRPr="00522F84">
          <w:rPr>
            <w:rFonts w:ascii="Arial" w:eastAsia="Times New Roman" w:hAnsi="Arial" w:cs="Arial"/>
            <w:color w:val="0033CC"/>
            <w:sz w:val="18"/>
            <w:szCs w:val="18"/>
            <w:lang w:eastAsia="ru-RU"/>
          </w:rPr>
          <w:t>действительных</w:t>
        </w:r>
      </w:hyperlink>
      <w:r w:rsidRPr="00522F84">
        <w:rPr>
          <w:rFonts w:ascii="Arial" w:eastAsia="Times New Roman" w:hAnsi="Arial" w:cs="Arial"/>
          <w:color w:val="000000"/>
          <w:sz w:val="18"/>
          <w:szCs w:val="18"/>
          <w:lang w:eastAsia="ru-RU"/>
        </w:rPr>
        <w:t> или законных договоров или любых документов в рамках </w:t>
      </w:r>
      <w:hyperlink r:id="rId2044" w:tooltip="нажмите, чтобы просмотреть определение утверждения" w:history="1">
        <w:r w:rsidRPr="00522F84">
          <w:rPr>
            <w:rFonts w:ascii="Arial" w:eastAsia="Times New Roman" w:hAnsi="Arial" w:cs="Arial"/>
            <w:color w:val="0033CC"/>
            <w:sz w:val="18"/>
            <w:szCs w:val="18"/>
            <w:lang w:eastAsia="ru-RU"/>
          </w:rPr>
          <w:t>иска</w:t>
        </w:r>
      </w:hyperlink>
      <w:r w:rsidRPr="00522F84">
        <w:rPr>
          <w:rFonts w:ascii="Arial" w:eastAsia="Times New Roman" w:hAnsi="Arial" w:cs="Arial"/>
          <w:color w:val="000000"/>
          <w:sz w:val="18"/>
          <w:szCs w:val="18"/>
          <w:lang w:eastAsia="ru-RU"/>
        </w:rPr>
        <w:t> о полития или </w:t>
      </w:r>
      <w:hyperlink r:id="rId2045" w:tooltip="нажмите, чтобы просмотреть определение тела" w:history="1">
        <w:r w:rsidRPr="00522F84">
          <w:rPr>
            <w:rFonts w:ascii="Arial" w:eastAsia="Times New Roman" w:hAnsi="Arial" w:cs="Arial"/>
            <w:color w:val="0033CC"/>
            <w:sz w:val="18"/>
            <w:szCs w:val="18"/>
            <w:lang w:eastAsia="ru-RU"/>
          </w:rPr>
          <w:t>органа</w:t>
        </w:r>
      </w:hyperlink>
      <w:r w:rsidRPr="00522F84">
        <w:rPr>
          <w:rFonts w:ascii="Arial" w:eastAsia="Times New Roman" w:hAnsi="Arial" w:cs="Arial"/>
          <w:color w:val="000000"/>
          <w:sz w:val="18"/>
          <w:szCs w:val="18"/>
          <w:lang w:eastAsia="ru-RU"/>
        </w:rPr>
        <w:t> политической, все инструменты и документы, выданные любой такой ассоциации или </w:t>
      </w:r>
      <w:hyperlink r:id="rId2046" w:tooltip="нажмите, чтобы просмотреть определение тела" w:history="1">
        <w:r w:rsidRPr="00522F84">
          <w:rPr>
            <w:rFonts w:ascii="Arial" w:eastAsia="Times New Roman" w:hAnsi="Arial" w:cs="Arial"/>
            <w:color w:val="0033CC"/>
            <w:sz w:val="18"/>
            <w:szCs w:val="18"/>
            <w:lang w:eastAsia="ru-RU"/>
          </w:rPr>
          <w:t>орган</w:t>
        </w:r>
      </w:hyperlink>
      <w:r w:rsidRPr="00522F84">
        <w:rPr>
          <w:rFonts w:ascii="Arial" w:eastAsia="Times New Roman" w:hAnsi="Arial" w:cs="Arial"/>
          <w:color w:val="000000"/>
          <w:sz w:val="18"/>
          <w:szCs w:val="18"/>
          <w:lang w:eastAsia="ru-RU"/>
        </w:rPr>
        <w:t> или агрегате без силы духовной, церковной жизнью, морально, законно и легально.</w:t>
      </w:r>
    </w:p>
    <w:p w:rsidR="00522F84" w:rsidRPr="00522F84" w:rsidRDefault="00522F84" w:rsidP="00522F84">
      <w:pPr>
        <w:shd w:val="clear" w:color="auto" w:fill="FFFFFF"/>
        <w:spacing w:after="0" w:line="240" w:lineRule="auto"/>
        <w:rPr>
          <w:rFonts w:ascii="Arial" w:eastAsia="Times New Roman" w:hAnsi="Arial" w:cs="Arial"/>
          <w:b/>
          <w:bCs/>
          <w:color w:val="000000"/>
          <w:lang w:eastAsia="ru-RU"/>
        </w:rPr>
      </w:pPr>
      <w:bookmarkStart w:id="508" w:name="5906"/>
      <w:bookmarkEnd w:id="508"/>
      <w:r w:rsidRPr="00522F84">
        <w:rPr>
          <w:rFonts w:ascii="Arial" w:eastAsia="Times New Roman" w:hAnsi="Arial" w:cs="Arial"/>
          <w:b/>
          <w:bCs/>
          <w:color w:val="000000"/>
          <w:lang w:eastAsia="ru-RU"/>
        </w:rPr>
        <w:t>Canon 5906 </w:t>
      </w:r>
      <w:r w:rsidRPr="00522F84">
        <w:rPr>
          <w:rFonts w:ascii="Arial" w:eastAsia="Times New Roman" w:hAnsi="Arial" w:cs="Arial"/>
          <w:color w:val="000000"/>
          <w:sz w:val="16"/>
          <w:szCs w:val="16"/>
          <w:lang w:eastAsia="ru-RU"/>
        </w:rPr>
        <w:t>(</w:t>
      </w:r>
      <w:hyperlink r:id="rId2047" w:anchor="5906" w:tooltip="ссылка на этот канон" w:history="1">
        <w:r w:rsidRPr="00522F84">
          <w:rPr>
            <w:rFonts w:ascii="Arial" w:eastAsia="Times New Roman" w:hAnsi="Arial" w:cs="Arial"/>
            <w:b/>
            <w:bCs/>
            <w:color w:val="0033CC"/>
            <w:sz w:val="16"/>
            <w:szCs w:val="16"/>
            <w:lang w:eastAsia="ru-RU"/>
          </w:rPr>
          <w:t>ссылка</w:t>
        </w:r>
      </w:hyperlink>
      <w:r w:rsidRPr="00522F84">
        <w:rPr>
          <w:rFonts w:ascii="Arial" w:eastAsia="Times New Roman" w:hAnsi="Arial" w:cs="Arial"/>
          <w:color w:val="000000"/>
          <w:sz w:val="16"/>
          <w:szCs w:val="16"/>
          <w:lang w:eastAsia="ru-RU"/>
        </w:rPr>
        <w:t>)</w:t>
      </w:r>
    </w:p>
    <w:p w:rsidR="00522F84" w:rsidRPr="00522F84" w:rsidRDefault="00522F84" w:rsidP="00522F8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048" w:tooltip="нажмите, чтобы просмотреть определение допустимого" w:history="1">
        <w:r w:rsidRPr="00522F84">
          <w:rPr>
            <w:rFonts w:ascii="Arial" w:eastAsia="Times New Roman" w:hAnsi="Arial" w:cs="Arial"/>
            <w:color w:val="0033CC"/>
            <w:sz w:val="18"/>
            <w:szCs w:val="18"/>
            <w:lang w:eastAsia="ru-RU"/>
          </w:rPr>
          <w:t>Действительная </w:t>
        </w:r>
      </w:hyperlink>
      <w:r w:rsidRPr="00522F84">
        <w:rPr>
          <w:rFonts w:ascii="Arial" w:eastAsia="Times New Roman" w:hAnsi="Arial" w:cs="Arial"/>
          <w:color w:val="000000"/>
          <w:sz w:val="18"/>
          <w:szCs w:val="18"/>
          <w:lang w:eastAsia="ru-RU"/>
        </w:rPr>
        <w:t>политическая организация или политический орган - это любая такая ассоциация или </w:t>
      </w:r>
      <w:hyperlink r:id="rId2049" w:tooltip="нажмите, чтобы просмотреть определение тела" w:history="1">
        <w:r w:rsidRPr="00522F84">
          <w:rPr>
            <w:rFonts w:ascii="Arial" w:eastAsia="Times New Roman" w:hAnsi="Arial" w:cs="Arial"/>
            <w:color w:val="0033CC"/>
            <w:sz w:val="18"/>
            <w:szCs w:val="18"/>
            <w:lang w:eastAsia="ru-RU"/>
          </w:rPr>
          <w:t>орган </w:t>
        </w:r>
      </w:hyperlink>
      <w:r w:rsidRPr="00522F84">
        <w:rPr>
          <w:rFonts w:ascii="Arial" w:eastAsia="Times New Roman" w:hAnsi="Arial" w:cs="Arial"/>
          <w:color w:val="000000"/>
          <w:sz w:val="18"/>
          <w:szCs w:val="18"/>
          <w:lang w:eastAsia="ru-RU"/>
        </w:rPr>
        <w:t>или совокупность, признанные образованными в соответствии с полномочиями, правами и полномочиями </w:t>
      </w:r>
      <w:hyperlink r:id="rId2050" w:tooltip="нажмите, чтобы просмотреть определение Ucadia" w:history="1">
        <w:r w:rsidRPr="00522F84">
          <w:rPr>
            <w:rFonts w:ascii="Arial" w:eastAsia="Times New Roman" w:hAnsi="Arial" w:cs="Arial"/>
            <w:color w:val="0033CC"/>
            <w:sz w:val="18"/>
            <w:szCs w:val="18"/>
            <w:lang w:eastAsia="ru-RU"/>
          </w:rPr>
          <w:t>Ucadia </w:t>
        </w:r>
      </w:hyperlink>
      <w:r w:rsidRPr="00522F84">
        <w:rPr>
          <w:rFonts w:ascii="Arial" w:eastAsia="Times New Roman" w:hAnsi="Arial" w:cs="Arial"/>
          <w:color w:val="000000"/>
          <w:sz w:val="18"/>
          <w:szCs w:val="18"/>
          <w:lang w:eastAsia="ru-RU"/>
        </w:rPr>
        <w:t>.</w:t>
      </w:r>
    </w:p>
    <w:p w:rsidR="00522F84" w:rsidRPr="00522F84" w:rsidRDefault="00522F84" w:rsidP="00522F84">
      <w:pPr>
        <w:shd w:val="clear" w:color="auto" w:fill="FFFFFF"/>
        <w:spacing w:after="0" w:line="240" w:lineRule="auto"/>
        <w:rPr>
          <w:rFonts w:ascii="Arial" w:eastAsia="Times New Roman" w:hAnsi="Arial" w:cs="Arial"/>
          <w:b/>
          <w:bCs/>
          <w:color w:val="000000"/>
          <w:lang w:eastAsia="ru-RU"/>
        </w:rPr>
      </w:pPr>
      <w:bookmarkStart w:id="509" w:name="5907"/>
      <w:bookmarkEnd w:id="509"/>
      <w:r w:rsidRPr="00522F84">
        <w:rPr>
          <w:rFonts w:ascii="Arial" w:eastAsia="Times New Roman" w:hAnsi="Arial" w:cs="Arial"/>
          <w:b/>
          <w:bCs/>
          <w:color w:val="000000"/>
          <w:lang w:eastAsia="ru-RU"/>
        </w:rPr>
        <w:lastRenderedPageBreak/>
        <w:t>Canon 5907 </w:t>
      </w:r>
      <w:r w:rsidRPr="00522F84">
        <w:rPr>
          <w:rFonts w:ascii="Arial" w:eastAsia="Times New Roman" w:hAnsi="Arial" w:cs="Arial"/>
          <w:color w:val="000000"/>
          <w:sz w:val="16"/>
          <w:szCs w:val="16"/>
          <w:lang w:eastAsia="ru-RU"/>
        </w:rPr>
        <w:t>(</w:t>
      </w:r>
      <w:hyperlink r:id="rId2051" w:anchor="5907" w:tooltip="ссылка на этот канон" w:history="1">
        <w:r w:rsidRPr="00522F84">
          <w:rPr>
            <w:rFonts w:ascii="Arial" w:eastAsia="Times New Roman" w:hAnsi="Arial" w:cs="Arial"/>
            <w:b/>
            <w:bCs/>
            <w:color w:val="0033CC"/>
            <w:sz w:val="16"/>
            <w:szCs w:val="16"/>
            <w:lang w:eastAsia="ru-RU"/>
          </w:rPr>
          <w:t>ссылка</w:t>
        </w:r>
      </w:hyperlink>
      <w:r w:rsidRPr="00522F84">
        <w:rPr>
          <w:rFonts w:ascii="Arial" w:eastAsia="Times New Roman" w:hAnsi="Arial" w:cs="Arial"/>
          <w:color w:val="000000"/>
          <w:sz w:val="16"/>
          <w:szCs w:val="16"/>
          <w:lang w:eastAsia="ru-RU"/>
        </w:rPr>
        <w:t>)</w:t>
      </w:r>
    </w:p>
    <w:p w:rsidR="00522F84" w:rsidRPr="00522F84" w:rsidRDefault="00522F84" w:rsidP="00522F8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22F84">
        <w:rPr>
          <w:rFonts w:ascii="Arial" w:eastAsia="Times New Roman" w:hAnsi="Arial" w:cs="Arial"/>
          <w:color w:val="000000"/>
          <w:sz w:val="18"/>
          <w:szCs w:val="18"/>
          <w:lang w:eastAsia="ru-RU"/>
        </w:rPr>
        <w:t>Только </w:t>
      </w:r>
      <w:hyperlink r:id="rId2052" w:tooltip="нажмите, чтобы просмотреть определение допустимого" w:history="1">
        <w:r w:rsidRPr="00522F84">
          <w:rPr>
            <w:rFonts w:ascii="Arial" w:eastAsia="Times New Roman" w:hAnsi="Arial" w:cs="Arial"/>
            <w:color w:val="0033CC"/>
            <w:sz w:val="18"/>
            <w:szCs w:val="18"/>
            <w:lang w:eastAsia="ru-RU"/>
          </w:rPr>
          <w:t>действительный </w:t>
        </w:r>
      </w:hyperlink>
      <w:r w:rsidRPr="00522F84">
        <w:rPr>
          <w:rFonts w:ascii="Arial" w:eastAsia="Times New Roman" w:hAnsi="Arial" w:cs="Arial"/>
          <w:color w:val="000000"/>
          <w:sz w:val="18"/>
          <w:szCs w:val="18"/>
          <w:lang w:eastAsia="ru-RU"/>
        </w:rPr>
        <w:t>университет Ucadia обладает, владеет и занимает абсолютную истинную апостольскую власть, права и полномочия политии ( </w:t>
      </w:r>
      <w:hyperlink r:id="rId2053" w:tooltip="нажмите, чтобы просмотреть определение тела" w:history="1">
        <w:r w:rsidRPr="00522F84">
          <w:rPr>
            <w:rFonts w:ascii="Arial" w:eastAsia="Times New Roman" w:hAnsi="Arial" w:cs="Arial"/>
            <w:color w:val="0033CC"/>
            <w:sz w:val="18"/>
            <w:szCs w:val="18"/>
            <w:lang w:eastAsia="ru-RU"/>
          </w:rPr>
          <w:t>Body </w:t>
        </w:r>
      </w:hyperlink>
      <w:r w:rsidRPr="00522F84">
        <w:rPr>
          <w:rFonts w:ascii="Arial" w:eastAsia="Times New Roman" w:hAnsi="Arial" w:cs="Arial"/>
          <w:color w:val="000000"/>
          <w:sz w:val="18"/>
          <w:szCs w:val="18"/>
          <w:lang w:eastAsia="ru-RU"/>
        </w:rPr>
        <w:t>Politic), впервые образованной в 314 году н. э. после образования истинного христианства при Константине. Поэтому, когда кто-либо говорит, или пишет, или претендует на авторитет Politia ( </w:t>
      </w:r>
      <w:hyperlink r:id="rId2054" w:tooltip="нажмите, чтобы просмотреть определение тела" w:history="1">
        <w:r w:rsidRPr="00522F84">
          <w:rPr>
            <w:rFonts w:ascii="Arial" w:eastAsia="Times New Roman" w:hAnsi="Arial" w:cs="Arial"/>
            <w:color w:val="0033CC"/>
            <w:sz w:val="18"/>
            <w:szCs w:val="18"/>
            <w:lang w:eastAsia="ru-RU"/>
          </w:rPr>
          <w:t>орган </w:t>
        </w:r>
      </w:hyperlink>
      <w:r w:rsidRPr="00522F84">
        <w:rPr>
          <w:rFonts w:ascii="Arial" w:eastAsia="Times New Roman" w:hAnsi="Arial" w:cs="Arial"/>
          <w:color w:val="000000"/>
          <w:sz w:val="18"/>
          <w:szCs w:val="18"/>
          <w:lang w:eastAsia="ru-RU"/>
        </w:rPr>
        <w:t>Politic), это означает один или все </w:t>
      </w:r>
      <w:hyperlink r:id="rId2055" w:tooltip="нажмите, чтобы просмотреть определение допустимого" w:history="1">
        <w:r w:rsidRPr="00522F84">
          <w:rPr>
            <w:rFonts w:ascii="Arial" w:eastAsia="Times New Roman" w:hAnsi="Arial" w:cs="Arial"/>
            <w:color w:val="0033CC"/>
            <w:sz w:val="18"/>
            <w:szCs w:val="18"/>
            <w:lang w:eastAsia="ru-RU"/>
          </w:rPr>
          <w:t>действительные </w:t>
        </w:r>
      </w:hyperlink>
      <w:r w:rsidRPr="00522F84">
        <w:rPr>
          <w:rFonts w:ascii="Arial" w:eastAsia="Times New Roman" w:hAnsi="Arial" w:cs="Arial"/>
          <w:color w:val="000000"/>
          <w:sz w:val="18"/>
          <w:szCs w:val="18"/>
          <w:lang w:eastAsia="ru-RU"/>
        </w:rPr>
        <w:t>университеты Ucadia и никаких других.</w:t>
      </w:r>
    </w:p>
    <w:p w:rsidR="00072BC7" w:rsidRPr="00072BC7" w:rsidRDefault="00072BC7" w:rsidP="00072BC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2BC7">
        <w:rPr>
          <w:rFonts w:ascii="Arial" w:eastAsia="Times New Roman" w:hAnsi="Arial" w:cs="Arial"/>
          <w:b/>
          <w:bCs/>
          <w:color w:val="000000"/>
          <w:sz w:val="36"/>
          <w:szCs w:val="36"/>
          <w:lang w:eastAsia="ru-RU"/>
        </w:rPr>
        <w:t>Статья 72-Диокезия (Епархия)</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0" w:name="5908"/>
      <w:bookmarkEnd w:id="510"/>
      <w:r w:rsidRPr="00072BC7">
        <w:rPr>
          <w:rFonts w:ascii="Arial" w:eastAsia="Times New Roman" w:hAnsi="Arial" w:cs="Arial"/>
          <w:b/>
          <w:bCs/>
          <w:color w:val="000000"/>
          <w:lang w:eastAsia="ru-RU"/>
        </w:rPr>
        <w:t>Canon 5908 </w:t>
      </w:r>
      <w:r w:rsidRPr="00072BC7">
        <w:rPr>
          <w:rFonts w:ascii="Arial" w:eastAsia="Times New Roman" w:hAnsi="Arial" w:cs="Arial"/>
          <w:color w:val="000000"/>
          <w:sz w:val="16"/>
          <w:szCs w:val="16"/>
          <w:lang w:eastAsia="ru-RU"/>
        </w:rPr>
        <w:t>(</w:t>
      </w:r>
      <w:hyperlink r:id="rId2056" w:anchor="5908"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i/>
          <w:iCs/>
          <w:color w:val="000000"/>
          <w:sz w:val="18"/>
          <w:szCs w:val="18"/>
          <w:lang w:eastAsia="ru-RU"/>
        </w:rPr>
        <w:t>Диокезия </w:t>
      </w:r>
      <w:r w:rsidRPr="00072BC7">
        <w:rPr>
          <w:rFonts w:ascii="Arial" w:eastAsia="Times New Roman" w:hAnsi="Arial" w:cs="Arial"/>
          <w:color w:val="000000"/>
          <w:sz w:val="18"/>
          <w:szCs w:val="18"/>
          <w:lang w:eastAsia="ru-RU"/>
        </w:rPr>
        <w:t>(епархия) является вторым по величине церковно-административным подразделением официального христианского </w:t>
      </w:r>
      <w:hyperlink r:id="rId2057" w:tooltip="нажмите, чтобы просмотреть определение тела" w:history="1">
        <w:r w:rsidRPr="00072BC7">
          <w:rPr>
            <w:rFonts w:ascii="Arial" w:eastAsia="Times New Roman" w:hAnsi="Arial" w:cs="Arial"/>
            <w:color w:val="0033CC"/>
            <w:sz w:val="18"/>
            <w:szCs w:val="18"/>
            <w:lang w:eastAsia="ru-RU"/>
          </w:rPr>
          <w:t>органа </w:t>
        </w:r>
      </w:hyperlink>
      <w:r w:rsidRPr="00072BC7">
        <w:rPr>
          <w:rFonts w:ascii="Arial" w:eastAsia="Times New Roman" w:hAnsi="Arial" w:cs="Arial"/>
          <w:color w:val="000000"/>
          <w:sz w:val="18"/>
          <w:szCs w:val="18"/>
          <w:lang w:eastAsia="ru-RU"/>
        </w:rPr>
        <w:t>со времени первого образования христианства в 314 году н. э. Константином. Диокезия (епархия) состоит из нескольких подразделений, известных как Пароикия (приходская или приходская):</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(i) епископальный престол или “епископополис седос” в древнегреческом языке был назначенным городом определенного региона или </w:t>
      </w:r>
      <w:hyperlink r:id="rId2058" w:tooltip="нажмите, чтобы просмотреть определение состояния" w:history="1">
        <w:r w:rsidRPr="00072BC7">
          <w:rPr>
            <w:rFonts w:ascii="Arial" w:eastAsia="Times New Roman" w:hAnsi="Arial" w:cs="Arial"/>
            <w:color w:val="0033CC"/>
            <w:sz w:val="18"/>
            <w:szCs w:val="18"/>
            <w:lang w:eastAsia="ru-RU"/>
          </w:rPr>
          <w:t>государства </w:t>
        </w:r>
      </w:hyperlink>
      <w:r w:rsidRPr="00072BC7">
        <w:rPr>
          <w:rFonts w:ascii="Arial" w:eastAsia="Times New Roman" w:hAnsi="Arial" w:cs="Arial"/>
          <w:color w:val="000000"/>
          <w:sz w:val="18"/>
          <w:szCs w:val="18"/>
          <w:lang w:eastAsia="ru-RU"/>
        </w:rPr>
        <w:t>в границах “Диакезии” и домом духовного, юридического и административного главы, известного как Монархос (μνναροοο) или “монарх”. Термин Монархос </w:t>
      </w:r>
      <w:hyperlink r:id="rId2059" w:tooltip="нажмите, чтобы просмотреть определение значения" w:history="1">
        <w:r w:rsidRPr="00072BC7">
          <w:rPr>
            <w:rFonts w:ascii="Arial" w:eastAsia="Times New Roman" w:hAnsi="Arial" w:cs="Arial"/>
            <w:color w:val="0033CC"/>
            <w:sz w:val="18"/>
            <w:szCs w:val="18"/>
            <w:lang w:eastAsia="ru-RU"/>
          </w:rPr>
          <w:t>означает </w:t>
        </w:r>
      </w:hyperlink>
      <w:r w:rsidRPr="00072BC7">
        <w:rPr>
          <w:rFonts w:ascii="Arial" w:eastAsia="Times New Roman" w:hAnsi="Arial" w:cs="Arial"/>
          <w:color w:val="000000"/>
          <w:sz w:val="18"/>
          <w:szCs w:val="18"/>
          <w:lang w:eastAsia="ru-RU"/>
        </w:rPr>
        <w:t>буквально "единственный правитель";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(ii) основное здание, символизирующее резиденцию власти или епископальный престол (episcopolis sedos), было известно как Sunagoga (συναγωγή) или “синагога” как резиденция “местной </w:t>
      </w:r>
      <w:hyperlink r:id="rId2060" w:tooltip="нажмите, чтобы просмотреть определение состояния" w:history="1">
        <w:r w:rsidRPr="00072BC7">
          <w:rPr>
            <w:rFonts w:ascii="Arial" w:eastAsia="Times New Roman" w:hAnsi="Arial" w:cs="Arial"/>
            <w:color w:val="0033CC"/>
            <w:sz w:val="18"/>
            <w:szCs w:val="18"/>
            <w:lang w:eastAsia="ru-RU"/>
          </w:rPr>
          <w:t>государственной </w:t>
        </w:r>
      </w:hyperlink>
      <w:r w:rsidRPr="00072BC7">
        <w:rPr>
          <w:rFonts w:ascii="Arial" w:eastAsia="Times New Roman" w:hAnsi="Arial" w:cs="Arial"/>
          <w:color w:val="000000"/>
          <w:sz w:val="18"/>
          <w:szCs w:val="18"/>
          <w:lang w:eastAsia="ru-RU"/>
        </w:rPr>
        <w:t>или городской власти”.</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1" w:name="5909"/>
      <w:bookmarkEnd w:id="511"/>
      <w:r w:rsidRPr="00072BC7">
        <w:rPr>
          <w:rFonts w:ascii="Arial" w:eastAsia="Times New Roman" w:hAnsi="Arial" w:cs="Arial"/>
          <w:b/>
          <w:bCs/>
          <w:color w:val="000000"/>
          <w:lang w:eastAsia="ru-RU"/>
        </w:rPr>
        <w:t>Canon 5909 </w:t>
      </w:r>
      <w:r w:rsidRPr="00072BC7">
        <w:rPr>
          <w:rFonts w:ascii="Arial" w:eastAsia="Times New Roman" w:hAnsi="Arial" w:cs="Arial"/>
          <w:color w:val="000000"/>
          <w:sz w:val="16"/>
          <w:szCs w:val="16"/>
          <w:lang w:eastAsia="ru-RU"/>
        </w:rPr>
        <w:t>(</w:t>
      </w:r>
      <w:hyperlink r:id="rId2061" w:anchor="5909"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Слово епархия происходит от древнегреческого διοκκησις(dioikēsis)</w:t>
      </w:r>
      <w:hyperlink r:id="rId2062" w:tooltip="нажмите, чтобы просмотреть определение значения" w:history="1">
        <w:r w:rsidRPr="00072BC7">
          <w:rPr>
            <w:rFonts w:ascii="Arial" w:eastAsia="Times New Roman" w:hAnsi="Arial" w:cs="Arial"/>
            <w:color w:val="0033CC"/>
            <w:sz w:val="18"/>
            <w:szCs w:val="18"/>
            <w:lang w:eastAsia="ru-RU"/>
          </w:rPr>
          <w:t>, что означает </w:t>
        </w:r>
      </w:hyperlink>
      <w:r w:rsidRPr="00072BC7">
        <w:rPr>
          <w:rFonts w:ascii="Arial" w:eastAsia="Times New Roman" w:hAnsi="Arial" w:cs="Arial"/>
          <w:color w:val="000000"/>
          <w:sz w:val="18"/>
          <w:szCs w:val="18"/>
          <w:lang w:eastAsia="ru-RU"/>
        </w:rPr>
        <w:t>“внутреннее управление”. Это слово не происходит от древней латыни.</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2" w:name="5910"/>
      <w:bookmarkEnd w:id="512"/>
      <w:r w:rsidRPr="00072BC7">
        <w:rPr>
          <w:rFonts w:ascii="Arial" w:eastAsia="Times New Roman" w:hAnsi="Arial" w:cs="Arial"/>
          <w:b/>
          <w:bCs/>
          <w:color w:val="000000"/>
          <w:lang w:eastAsia="ru-RU"/>
        </w:rPr>
        <w:t>Canon 5910 </w:t>
      </w:r>
      <w:r w:rsidRPr="00072BC7">
        <w:rPr>
          <w:rFonts w:ascii="Arial" w:eastAsia="Times New Roman" w:hAnsi="Arial" w:cs="Arial"/>
          <w:color w:val="000000"/>
          <w:sz w:val="16"/>
          <w:szCs w:val="16"/>
          <w:lang w:eastAsia="ru-RU"/>
        </w:rPr>
        <w:t>(</w:t>
      </w:r>
      <w:hyperlink r:id="rId2063" w:anchor="5910"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064" w:tooltip="нажмите, чтобы просмотреть определение утверждения" w:history="1">
        <w:r w:rsidRPr="00072BC7">
          <w:rPr>
            <w:rFonts w:ascii="Arial" w:eastAsia="Times New Roman" w:hAnsi="Arial" w:cs="Arial"/>
            <w:color w:val="0033CC"/>
            <w:sz w:val="18"/>
            <w:szCs w:val="18"/>
            <w:lang w:eastAsia="ru-RU"/>
          </w:rPr>
          <w:t>Утверждение </w:t>
        </w:r>
      </w:hyperlink>
      <w:r w:rsidRPr="00072BC7">
        <w:rPr>
          <w:rFonts w:ascii="Arial" w:eastAsia="Times New Roman" w:hAnsi="Arial" w:cs="Arial"/>
          <w:color w:val="000000"/>
          <w:sz w:val="18"/>
          <w:szCs w:val="18"/>
          <w:lang w:eastAsia="ru-RU"/>
        </w:rPr>
        <w:t>о том, что император Диоклетиан впервые ввел термин “епархия”, является заведомо ложным и призвано умалить ясность как административного замысла, так и структуры христианской империи.</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3" w:name="5911"/>
      <w:bookmarkEnd w:id="513"/>
      <w:r w:rsidRPr="00072BC7">
        <w:rPr>
          <w:rFonts w:ascii="Arial" w:eastAsia="Times New Roman" w:hAnsi="Arial" w:cs="Arial"/>
          <w:b/>
          <w:bCs/>
          <w:color w:val="000000"/>
          <w:lang w:eastAsia="ru-RU"/>
        </w:rPr>
        <w:t>Canon 5911 </w:t>
      </w:r>
      <w:r w:rsidRPr="00072BC7">
        <w:rPr>
          <w:rFonts w:ascii="Arial" w:eastAsia="Times New Roman" w:hAnsi="Arial" w:cs="Arial"/>
          <w:color w:val="000000"/>
          <w:sz w:val="16"/>
          <w:szCs w:val="16"/>
          <w:lang w:eastAsia="ru-RU"/>
        </w:rPr>
        <w:t>(</w:t>
      </w:r>
      <w:hyperlink r:id="rId2065" w:anchor="5911"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Как это неопровержимые </w:t>
      </w:r>
      <w:hyperlink r:id="rId2066" w:tooltip="нажмите, чтобы просмотреть определение Divine" w:history="1">
        <w:r w:rsidRPr="00072BC7">
          <w:rPr>
            <w:rFonts w:ascii="Arial" w:eastAsia="Times New Roman" w:hAnsi="Arial" w:cs="Arial"/>
            <w:color w:val="0033CC"/>
            <w:sz w:val="18"/>
            <w:szCs w:val="18"/>
            <w:lang w:eastAsia="ru-RU"/>
          </w:rPr>
          <w:t>Божественную</w:t>
        </w:r>
      </w:hyperlink>
      <w:r w:rsidRPr="00072BC7">
        <w:rPr>
          <w:rFonts w:ascii="Arial" w:eastAsia="Times New Roman" w:hAnsi="Arial" w:cs="Arial"/>
          <w:color w:val="000000"/>
          <w:sz w:val="18"/>
          <w:szCs w:val="18"/>
          <w:lang w:eastAsia="ru-RU"/>
        </w:rPr>
        <w:t> </w:t>
      </w:r>
      <w:hyperlink r:id="rId2067" w:tooltip="нажмите, чтобы просмотреть определение истины" w:history="1">
        <w:r w:rsidRPr="00072BC7">
          <w:rPr>
            <w:rFonts w:ascii="Arial" w:eastAsia="Times New Roman" w:hAnsi="Arial" w:cs="Arial"/>
            <w:color w:val="0033CC"/>
            <w:sz w:val="18"/>
            <w:szCs w:val="18"/>
            <w:lang w:eastAsia="ru-RU"/>
          </w:rPr>
          <w:t>истину</w:t>
        </w:r>
      </w:hyperlink>
      <w:r w:rsidRPr="00072BC7">
        <w:rPr>
          <w:rFonts w:ascii="Arial" w:eastAsia="Times New Roman" w:hAnsi="Arial" w:cs="Arial"/>
          <w:color w:val="000000"/>
          <w:sz w:val="18"/>
          <w:szCs w:val="18"/>
          <w:lang w:eastAsia="ru-RU"/>
        </w:rPr>
        <w:t> , что на Ucadian место-День-время JOVIUS Е1:У1:А17:С2:М4:Д4 [14 марта 2013], все осуждения неба и земли против Рима были прощены полностью, полным власти и силы Святого Пакта как </w:t>
      </w:r>
      <w:hyperlink r:id="rId2068"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на </w:t>
      </w:r>
      <w:hyperlink r:id="rId2069" w:tooltip="нажмите, чтобы просмотреть определение погашения" w:history="1">
        <w:r w:rsidRPr="00072BC7">
          <w:rPr>
            <w:rFonts w:ascii="Arial" w:eastAsia="Times New Roman" w:hAnsi="Arial" w:cs="Arial"/>
            <w:color w:val="0033CC"/>
            <w:sz w:val="18"/>
            <w:szCs w:val="18"/>
            <w:lang w:eastAsia="ru-RU"/>
          </w:rPr>
          <w:t>выкуп</w:t>
        </w:r>
      </w:hyperlink>
      <w:r w:rsidRPr="00072BC7">
        <w:rPr>
          <w:rFonts w:ascii="Arial" w:eastAsia="Times New Roman" w:hAnsi="Arial" w:cs="Arial"/>
          <w:color w:val="000000"/>
          <w:sz w:val="18"/>
          <w:szCs w:val="18"/>
          <w:lang w:eastAsia="ru-RU"/>
        </w:rPr>
        <w:t> из Универсалис Церковь, будучи единым истинно-Католическая Церковь, и правда, Холли и Апостольской Христианской Церкви, замена </w:t>
      </w:r>
      <w:hyperlink r:id="rId2070" w:tooltip="нажмите, чтобы просмотреть определение римского культа" w:history="1">
        <w:r w:rsidRPr="00072BC7">
          <w:rPr>
            <w:rFonts w:ascii="Arial" w:eastAsia="Times New Roman" w:hAnsi="Arial" w:cs="Arial"/>
            <w:color w:val="0033CC"/>
            <w:sz w:val="18"/>
            <w:szCs w:val="18"/>
            <w:lang w:eastAsia="ru-RU"/>
          </w:rPr>
          <w:t>римский культ</w:t>
        </w:r>
      </w:hyperlink>
      <w:r w:rsidRPr="00072BC7">
        <w:rPr>
          <w:rFonts w:ascii="Arial" w:eastAsia="Times New Roman" w:hAnsi="Arial" w:cs="Arial"/>
          <w:color w:val="000000"/>
          <w:sz w:val="18"/>
          <w:szCs w:val="18"/>
          <w:lang w:eastAsia="ru-RU"/>
        </w:rPr>
        <w:t> и все </w:t>
      </w:r>
      <w:hyperlink r:id="rId2071" w:tooltip="нажмите, чтобы просмотреть определение inferior" w:history="1">
        <w:r w:rsidRPr="00072BC7">
          <w:rPr>
            <w:rFonts w:ascii="Arial" w:eastAsia="Times New Roman" w:hAnsi="Arial" w:cs="Arial"/>
            <w:color w:val="0033CC"/>
            <w:sz w:val="18"/>
            <w:szCs w:val="18"/>
            <w:lang w:eastAsia="ru-RU"/>
          </w:rPr>
          <w:t>уступают</w:t>
        </w:r>
      </w:hyperlink>
      <w:r w:rsidRPr="00072BC7">
        <w:rPr>
          <w:rFonts w:ascii="Arial" w:eastAsia="Times New Roman" w:hAnsi="Arial" w:cs="Arial"/>
          <w:color w:val="000000"/>
          <w:sz w:val="18"/>
          <w:szCs w:val="18"/>
          <w:lang w:eastAsia="ru-RU"/>
        </w:rPr>
        <w:t> христианские секты; и после одобрения Папы Римского как Верховного Патриарха и единственным </w:t>
      </w:r>
      <w:hyperlink r:id="rId2072" w:tooltip="нажмите, чтобы просмотреть определение представителя" w:history="1">
        <w:r w:rsidRPr="00072BC7">
          <w:rPr>
            <w:rFonts w:ascii="Arial" w:eastAsia="Times New Roman" w:hAnsi="Arial" w:cs="Arial"/>
            <w:color w:val="0033CC"/>
            <w:sz w:val="18"/>
            <w:szCs w:val="18"/>
            <w:lang w:eastAsia="ru-RU"/>
          </w:rPr>
          <w:t>представителем</w:t>
        </w:r>
      </w:hyperlink>
      <w:r w:rsidRPr="00072BC7">
        <w:rPr>
          <w:rFonts w:ascii="Arial" w:eastAsia="Times New Roman" w:hAnsi="Arial" w:cs="Arial"/>
          <w:color w:val="000000"/>
          <w:sz w:val="18"/>
          <w:szCs w:val="18"/>
          <w:lang w:eastAsia="ru-RU"/>
        </w:rPr>
        <w:t> на Земле одного Христа:</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(я) он должен быть нелепые, грубые, непристойные, отвратительные и скандальные предложить, предположить, предлагаю, </w:t>
      </w:r>
      <w:hyperlink r:id="rId2073" w:tooltip="нажмите, чтобы просмотреть определение утверждения" w:history="1">
        <w:r w:rsidRPr="00072BC7">
          <w:rPr>
            <w:rFonts w:ascii="Arial" w:eastAsia="Times New Roman" w:hAnsi="Arial" w:cs="Arial"/>
            <w:color w:val="0033CC"/>
            <w:sz w:val="18"/>
            <w:szCs w:val="18"/>
            <w:lang w:eastAsia="ru-RU"/>
          </w:rPr>
          <w:t>заявлять</w:t>
        </w:r>
      </w:hyperlink>
      <w:r w:rsidRPr="00072BC7">
        <w:rPr>
          <w:rFonts w:ascii="Arial" w:eastAsia="Times New Roman" w:hAnsi="Arial" w:cs="Arial"/>
          <w:color w:val="000000"/>
          <w:sz w:val="18"/>
          <w:szCs w:val="18"/>
          <w:lang w:eastAsia="ru-RU"/>
        </w:rPr>
        <w:t> или утверждать, что какое-либо объединение или </w:t>
      </w:r>
      <w:hyperlink r:id="rId2074" w:tooltip="нажмите, чтобы просмотреть определение тела" w:history="1">
        <w:r w:rsidRPr="00072BC7">
          <w:rPr>
            <w:rFonts w:ascii="Arial" w:eastAsia="Times New Roman" w:hAnsi="Arial" w:cs="Arial"/>
            <w:color w:val="0033CC"/>
            <w:sz w:val="18"/>
            <w:szCs w:val="18"/>
            <w:lang w:eastAsia="ru-RU"/>
          </w:rPr>
          <w:t>тело</w:t>
        </w:r>
      </w:hyperlink>
      <w:r w:rsidRPr="00072BC7">
        <w:rPr>
          <w:rFonts w:ascii="Arial" w:eastAsia="Times New Roman" w:hAnsi="Arial" w:cs="Arial"/>
          <w:color w:val="000000"/>
          <w:sz w:val="18"/>
          <w:szCs w:val="18"/>
          <w:lang w:eastAsia="ru-RU"/>
        </w:rPr>
        <w:t> или совокупность бывший </w:t>
      </w:r>
      <w:hyperlink r:id="rId2075" w:tooltip="нажмите, чтобы просмотреть определение римского культа" w:history="1">
        <w:r w:rsidRPr="00072BC7">
          <w:rPr>
            <w:rFonts w:ascii="Arial" w:eastAsia="Times New Roman" w:hAnsi="Arial" w:cs="Arial"/>
            <w:color w:val="0033CC"/>
            <w:sz w:val="18"/>
            <w:szCs w:val="18"/>
            <w:lang w:eastAsia="ru-RU"/>
          </w:rPr>
          <w:t>римский культ</w:t>
        </w:r>
      </w:hyperlink>
      <w:r w:rsidRPr="00072BC7">
        <w:rPr>
          <w:rFonts w:ascii="Arial" w:eastAsia="Times New Roman" w:hAnsi="Arial" w:cs="Arial"/>
          <w:color w:val="000000"/>
          <w:sz w:val="18"/>
          <w:szCs w:val="18"/>
          <w:lang w:eastAsia="ru-RU"/>
        </w:rPr>
        <w:t>, или любая группа повстанцев отрицают верховную власть </w:t>
      </w:r>
      <w:hyperlink r:id="rId2076"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слыть епархии (Diokesia), или занимать какую-либо полномочий, прав или полномочий епархии (Diokesia), любой такой ассоциации или </w:t>
      </w:r>
      <w:hyperlink r:id="rId2077" w:tooltip="нажмите, чтобы просмотреть определение тела" w:history="1">
        <w:r w:rsidRPr="00072BC7">
          <w:rPr>
            <w:rFonts w:ascii="Arial" w:eastAsia="Times New Roman" w:hAnsi="Arial" w:cs="Arial"/>
            <w:color w:val="0033CC"/>
            <w:sz w:val="18"/>
            <w:szCs w:val="18"/>
            <w:lang w:eastAsia="ru-RU"/>
          </w:rPr>
          <w:t>тело</w:t>
        </w:r>
      </w:hyperlink>
      <w:r w:rsidRPr="00072BC7">
        <w:rPr>
          <w:rFonts w:ascii="Arial" w:eastAsia="Times New Roman" w:hAnsi="Arial" w:cs="Arial"/>
          <w:color w:val="000000"/>
          <w:sz w:val="18"/>
          <w:szCs w:val="18"/>
          <w:lang w:eastAsia="ru-RU"/>
        </w:rPr>
        <w:t> или совокупность настоящим четко и определенно, растворенные и аннулирован со всеми документами или документы любого рода, сделанные такой ассоциации или </w:t>
      </w:r>
      <w:hyperlink r:id="rId2078" w:tooltip="нажмите, чтобы просмотреть определение тела" w:history="1">
        <w:r w:rsidRPr="00072BC7">
          <w:rPr>
            <w:rFonts w:ascii="Arial" w:eastAsia="Times New Roman" w:hAnsi="Arial" w:cs="Arial"/>
            <w:color w:val="0033CC"/>
            <w:sz w:val="18"/>
            <w:szCs w:val="18"/>
            <w:lang w:eastAsia="ru-RU"/>
          </w:rPr>
          <w:t>орган</w:t>
        </w:r>
      </w:hyperlink>
      <w:r w:rsidRPr="00072BC7">
        <w:rPr>
          <w:rFonts w:ascii="Arial" w:eastAsia="Times New Roman" w:hAnsi="Arial" w:cs="Arial"/>
          <w:color w:val="000000"/>
          <w:sz w:val="18"/>
          <w:szCs w:val="18"/>
          <w:lang w:eastAsia="ru-RU"/>
        </w:rPr>
        <w:t> или совокупность полностью аннулирована, растворена, аннулирована и признана недействительной;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(II) в качестве папы, как святой отец и Верховный Патриарх один Христос обладает абсолютной и исключительной власти в соответствии с самый священный Завет </w:t>
      </w:r>
      <w:hyperlink r:id="rId2079"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относительно формирования и управления епархией (Diokesia), он должен быть нелепые, грубые, непристойные, отвратительные и скандальные предложить, предположить, предлагаю, </w:t>
      </w:r>
      <w:hyperlink r:id="rId2080" w:tooltip="нажмите, чтобы просмотреть определение утверждения" w:history="1">
        <w:r w:rsidRPr="00072BC7">
          <w:rPr>
            <w:rFonts w:ascii="Arial" w:eastAsia="Times New Roman" w:hAnsi="Arial" w:cs="Arial"/>
            <w:color w:val="0033CC"/>
            <w:sz w:val="18"/>
            <w:szCs w:val="18"/>
            <w:lang w:eastAsia="ru-RU"/>
          </w:rPr>
          <w:t>заявлять</w:t>
        </w:r>
      </w:hyperlink>
      <w:r w:rsidRPr="00072BC7">
        <w:rPr>
          <w:rFonts w:ascii="Arial" w:eastAsia="Times New Roman" w:hAnsi="Arial" w:cs="Arial"/>
          <w:color w:val="000000"/>
          <w:sz w:val="18"/>
          <w:szCs w:val="18"/>
          <w:lang w:eastAsia="ru-RU"/>
        </w:rPr>
        <w:t> или утверждать, что какое-либо объединение или </w:t>
      </w:r>
      <w:hyperlink r:id="rId2081" w:tooltip="нажмите, чтобы просмотреть определение тела" w:history="1">
        <w:r w:rsidRPr="00072BC7">
          <w:rPr>
            <w:rFonts w:ascii="Arial" w:eastAsia="Times New Roman" w:hAnsi="Arial" w:cs="Arial"/>
            <w:color w:val="0033CC"/>
            <w:sz w:val="18"/>
            <w:szCs w:val="18"/>
            <w:lang w:eastAsia="ru-RU"/>
          </w:rPr>
          <w:t>орган</w:t>
        </w:r>
      </w:hyperlink>
      <w:r w:rsidRPr="00072BC7">
        <w:rPr>
          <w:rFonts w:ascii="Arial" w:eastAsia="Times New Roman" w:hAnsi="Arial" w:cs="Arial"/>
          <w:color w:val="000000"/>
          <w:sz w:val="18"/>
          <w:szCs w:val="18"/>
          <w:lang w:eastAsia="ru-RU"/>
        </w:rPr>
        <w:t> против Верховного Патриарха одного Христа или священный Завет </w:t>
      </w:r>
      <w:hyperlink r:id="rId2082"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будет называться епархии (Diokesia) или провести какие-либо полномочий, прав или полномочий епархии (Diokesia);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lastRenderedPageBreak/>
        <w:t>(III) как это нелепо, грубые, непристойные, отвратительные и скандальные предложить, предположить, предлагаю, </w:t>
      </w:r>
      <w:hyperlink r:id="rId2083" w:tooltip="нажмите, чтобы просмотреть определение утверждения" w:history="1">
        <w:r w:rsidRPr="00072BC7">
          <w:rPr>
            <w:rFonts w:ascii="Arial" w:eastAsia="Times New Roman" w:hAnsi="Arial" w:cs="Arial"/>
            <w:color w:val="0033CC"/>
            <w:sz w:val="18"/>
            <w:szCs w:val="18"/>
            <w:lang w:eastAsia="ru-RU"/>
          </w:rPr>
          <w:t>заявлять</w:t>
        </w:r>
      </w:hyperlink>
      <w:r w:rsidRPr="00072BC7">
        <w:rPr>
          <w:rFonts w:ascii="Arial" w:eastAsia="Times New Roman" w:hAnsi="Arial" w:cs="Arial"/>
          <w:color w:val="000000"/>
          <w:sz w:val="18"/>
          <w:szCs w:val="18"/>
          <w:lang w:eastAsia="ru-RU"/>
        </w:rPr>
        <w:t> или утверждать, что какое-либо объединение или </w:t>
      </w:r>
      <w:hyperlink r:id="rId2084" w:tooltip="нажмите, чтобы просмотреть определение тела" w:history="1">
        <w:r w:rsidRPr="00072BC7">
          <w:rPr>
            <w:rFonts w:ascii="Arial" w:eastAsia="Times New Roman" w:hAnsi="Arial" w:cs="Arial"/>
            <w:color w:val="0033CC"/>
            <w:sz w:val="18"/>
            <w:szCs w:val="18"/>
            <w:lang w:eastAsia="ru-RU"/>
          </w:rPr>
          <w:t>орган</w:t>
        </w:r>
      </w:hyperlink>
      <w:r w:rsidRPr="00072BC7">
        <w:rPr>
          <w:rFonts w:ascii="Arial" w:eastAsia="Times New Roman" w:hAnsi="Arial" w:cs="Arial"/>
          <w:color w:val="000000"/>
          <w:sz w:val="18"/>
          <w:szCs w:val="18"/>
          <w:lang w:eastAsia="ru-RU"/>
        </w:rPr>
        <w:t> против Верховного Патриарха одного Христа или священный Завет </w:t>
      </w:r>
      <w:hyperlink r:id="rId2085"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слыть епархии (Diokesia), или занимать какую-либо полномочий, прав или полномочий епархии (Diokesia), это невозможно для любого такого объединения или </w:t>
      </w:r>
      <w:hyperlink r:id="rId2086" w:tooltip="нажмите, чтобы просмотреть определение тела" w:history="1">
        <w:r w:rsidRPr="00072BC7">
          <w:rPr>
            <w:rFonts w:ascii="Arial" w:eastAsia="Times New Roman" w:hAnsi="Arial" w:cs="Arial"/>
            <w:color w:val="0033CC"/>
            <w:sz w:val="18"/>
            <w:szCs w:val="18"/>
            <w:lang w:eastAsia="ru-RU"/>
          </w:rPr>
          <w:t>тела</w:t>
        </w:r>
      </w:hyperlink>
      <w:r w:rsidRPr="00072BC7">
        <w:rPr>
          <w:rFonts w:ascii="Arial" w:eastAsia="Times New Roman" w:hAnsi="Arial" w:cs="Arial"/>
          <w:color w:val="000000"/>
          <w:sz w:val="18"/>
          <w:szCs w:val="18"/>
          <w:lang w:eastAsia="ru-RU"/>
        </w:rPr>
        <w:t> или с общим </w:t>
      </w:r>
      <w:hyperlink r:id="rId2087" w:tooltip="нажмите, чтобы просмотреть определение проблемы" w:history="1">
        <w:r w:rsidRPr="00072BC7">
          <w:rPr>
            <w:rFonts w:ascii="Arial" w:eastAsia="Times New Roman" w:hAnsi="Arial" w:cs="Arial"/>
            <w:color w:val="0033CC"/>
            <w:sz w:val="18"/>
            <w:szCs w:val="18"/>
            <w:lang w:eastAsia="ru-RU"/>
          </w:rPr>
          <w:t>вопросом</w:t>
        </w:r>
      </w:hyperlink>
      <w:r w:rsidRPr="00072BC7">
        <w:rPr>
          <w:rFonts w:ascii="Arial" w:eastAsia="Times New Roman" w:hAnsi="Arial" w:cs="Arial"/>
          <w:color w:val="000000"/>
          <w:sz w:val="18"/>
          <w:szCs w:val="18"/>
          <w:lang w:eastAsia="ru-RU"/>
        </w:rPr>
        <w:t> любой </w:t>
      </w:r>
      <w:hyperlink r:id="rId2088" w:tooltip="нажмите, чтобы просмотреть определение допустимого" w:history="1">
        <w:r w:rsidRPr="00072BC7">
          <w:rPr>
            <w:rFonts w:ascii="Arial" w:eastAsia="Times New Roman" w:hAnsi="Arial" w:cs="Arial"/>
            <w:color w:val="0033CC"/>
            <w:sz w:val="18"/>
            <w:szCs w:val="18"/>
            <w:lang w:eastAsia="ru-RU"/>
          </w:rPr>
          <w:t>действительный</w:t>
        </w:r>
      </w:hyperlink>
      <w:r w:rsidRPr="00072BC7">
        <w:rPr>
          <w:rFonts w:ascii="Arial" w:eastAsia="Times New Roman" w:hAnsi="Arial" w:cs="Arial"/>
          <w:color w:val="000000"/>
          <w:sz w:val="18"/>
          <w:szCs w:val="18"/>
          <w:lang w:eastAsia="ru-RU"/>
        </w:rPr>
        <w:t> или законных документов или документы любого рода,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(IV), как это невозможно для любого такого объединения или </w:t>
      </w:r>
      <w:hyperlink r:id="rId2089" w:tooltip="нажмите, чтобы просмотреть определение тела" w:history="1">
        <w:r w:rsidRPr="00072BC7">
          <w:rPr>
            <w:rFonts w:ascii="Arial" w:eastAsia="Times New Roman" w:hAnsi="Arial" w:cs="Arial"/>
            <w:color w:val="0033CC"/>
            <w:sz w:val="18"/>
            <w:szCs w:val="18"/>
            <w:lang w:eastAsia="ru-RU"/>
          </w:rPr>
          <w:t>органа,</w:t>
        </w:r>
      </w:hyperlink>
      <w:r w:rsidRPr="00072BC7">
        <w:rPr>
          <w:rFonts w:ascii="Arial" w:eastAsia="Times New Roman" w:hAnsi="Arial" w:cs="Arial"/>
          <w:color w:val="000000"/>
          <w:sz w:val="18"/>
          <w:szCs w:val="18"/>
          <w:lang w:eastAsia="ru-RU"/>
        </w:rPr>
        <w:t> или совокупной против Верховного Патриарха одного Христа или священный Завет </w:t>
      </w:r>
      <w:hyperlink r:id="rId2090"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для </w:t>
      </w:r>
      <w:hyperlink r:id="rId2091" w:tooltip="нажмите, чтобы просмотреть определение проблемы" w:history="1">
        <w:r w:rsidRPr="00072BC7">
          <w:rPr>
            <w:rFonts w:ascii="Arial" w:eastAsia="Times New Roman" w:hAnsi="Arial" w:cs="Arial"/>
            <w:color w:val="0033CC"/>
            <w:sz w:val="18"/>
            <w:szCs w:val="18"/>
            <w:lang w:eastAsia="ru-RU"/>
          </w:rPr>
          <w:t>выпуска</w:t>
        </w:r>
      </w:hyperlink>
      <w:r w:rsidRPr="00072BC7">
        <w:rPr>
          <w:rFonts w:ascii="Arial" w:eastAsia="Times New Roman" w:hAnsi="Arial" w:cs="Arial"/>
          <w:color w:val="000000"/>
          <w:sz w:val="18"/>
          <w:szCs w:val="18"/>
          <w:lang w:eastAsia="ru-RU"/>
        </w:rPr>
        <w:t> каких-либо</w:t>
      </w:r>
      <w:hyperlink r:id="rId2092" w:tooltip="нажмите, чтобы просмотреть определение допустимого" w:history="1">
        <w:r w:rsidRPr="00072BC7">
          <w:rPr>
            <w:rFonts w:ascii="Arial" w:eastAsia="Times New Roman" w:hAnsi="Arial" w:cs="Arial"/>
            <w:color w:val="0033CC"/>
            <w:sz w:val="18"/>
            <w:szCs w:val="18"/>
            <w:lang w:eastAsia="ru-RU"/>
          </w:rPr>
          <w:t>действительных</w:t>
        </w:r>
      </w:hyperlink>
      <w:r w:rsidRPr="00072BC7">
        <w:rPr>
          <w:rFonts w:ascii="Arial" w:eastAsia="Times New Roman" w:hAnsi="Arial" w:cs="Arial"/>
          <w:color w:val="000000"/>
          <w:sz w:val="18"/>
          <w:szCs w:val="18"/>
          <w:lang w:eastAsia="ru-RU"/>
        </w:rPr>
        <w:t> или законных договоров или любых документов под </w:t>
      </w:r>
      <w:hyperlink r:id="rId2093" w:tooltip="нажмите, чтобы просмотреть определение утверждения" w:history="1">
        <w:r w:rsidRPr="00072BC7">
          <w:rPr>
            <w:rFonts w:ascii="Arial" w:eastAsia="Times New Roman" w:hAnsi="Arial" w:cs="Arial"/>
            <w:color w:val="0033CC"/>
            <w:sz w:val="18"/>
            <w:szCs w:val="18"/>
            <w:lang w:eastAsia="ru-RU"/>
          </w:rPr>
          <w:t>требование</w:t>
        </w:r>
      </w:hyperlink>
      <w:r w:rsidRPr="00072BC7">
        <w:rPr>
          <w:rFonts w:ascii="Arial" w:eastAsia="Times New Roman" w:hAnsi="Arial" w:cs="Arial"/>
          <w:color w:val="000000"/>
          <w:sz w:val="18"/>
          <w:szCs w:val="18"/>
          <w:lang w:eastAsia="ru-RU"/>
        </w:rPr>
        <w:t> епархии (Diokesia), все инструменты и документы, выданные и любые ассоциации или </w:t>
      </w:r>
      <w:hyperlink r:id="rId2094" w:tooltip="нажмите, чтобы просмотреть определение тела" w:history="1">
        <w:r w:rsidRPr="00072BC7">
          <w:rPr>
            <w:rFonts w:ascii="Arial" w:eastAsia="Times New Roman" w:hAnsi="Arial" w:cs="Arial"/>
            <w:color w:val="0033CC"/>
            <w:sz w:val="18"/>
            <w:szCs w:val="18"/>
            <w:lang w:eastAsia="ru-RU"/>
          </w:rPr>
          <w:t>орган</w:t>
        </w:r>
      </w:hyperlink>
      <w:r w:rsidRPr="00072BC7">
        <w:rPr>
          <w:rFonts w:ascii="Arial" w:eastAsia="Times New Roman" w:hAnsi="Arial" w:cs="Arial"/>
          <w:color w:val="000000"/>
          <w:sz w:val="18"/>
          <w:szCs w:val="18"/>
          <w:lang w:eastAsia="ru-RU"/>
        </w:rPr>
        <w:t> или агрегате без силы духовной, церковной жизнью, морально, законно и легально.</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4" w:name="5912"/>
      <w:bookmarkEnd w:id="514"/>
      <w:r w:rsidRPr="00072BC7">
        <w:rPr>
          <w:rFonts w:ascii="Arial" w:eastAsia="Times New Roman" w:hAnsi="Arial" w:cs="Arial"/>
          <w:b/>
          <w:bCs/>
          <w:color w:val="000000"/>
          <w:lang w:eastAsia="ru-RU"/>
        </w:rPr>
        <w:t>Canon 5912 </w:t>
      </w:r>
      <w:r w:rsidRPr="00072BC7">
        <w:rPr>
          <w:rFonts w:ascii="Arial" w:eastAsia="Times New Roman" w:hAnsi="Arial" w:cs="Arial"/>
          <w:color w:val="000000"/>
          <w:sz w:val="16"/>
          <w:szCs w:val="16"/>
          <w:lang w:eastAsia="ru-RU"/>
        </w:rPr>
        <w:t>(</w:t>
      </w:r>
      <w:hyperlink r:id="rId2095" w:anchor="5912"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Только </w:t>
      </w:r>
      <w:hyperlink r:id="rId2096" w:tooltip="нажмите, чтобы просмотреть определение допустимого" w:history="1">
        <w:r w:rsidRPr="00072BC7">
          <w:rPr>
            <w:rFonts w:ascii="Arial" w:eastAsia="Times New Roman" w:hAnsi="Arial" w:cs="Arial"/>
            <w:color w:val="0033CC"/>
            <w:sz w:val="18"/>
            <w:szCs w:val="18"/>
            <w:lang w:eastAsia="ru-RU"/>
          </w:rPr>
          <w:t>действительная </w:t>
        </w:r>
      </w:hyperlink>
      <w:hyperlink r:id="rId2097" w:tooltip="нажмите, чтобы просмотреть определение провинции" w:history="1">
        <w:r w:rsidRPr="00072BC7">
          <w:rPr>
            <w:rFonts w:ascii="Arial" w:eastAsia="Times New Roman" w:hAnsi="Arial" w:cs="Arial"/>
            <w:color w:val="0033CC"/>
            <w:sz w:val="18"/>
            <w:szCs w:val="18"/>
            <w:lang w:eastAsia="ru-RU"/>
          </w:rPr>
          <w:t>провинция </w:t>
        </w:r>
      </w:hyperlink>
      <w:r w:rsidRPr="00072BC7">
        <w:rPr>
          <w:rFonts w:ascii="Arial" w:eastAsia="Times New Roman" w:hAnsi="Arial" w:cs="Arial"/>
          <w:color w:val="000000"/>
          <w:sz w:val="18"/>
          <w:szCs w:val="18"/>
          <w:lang w:eastAsia="ru-RU"/>
        </w:rPr>
        <w:t>Ucadia обладает, владеет и занимает абсолютную истинную апостольскую власть, права и полномочия Диокезии (епархии), как это было впервые создано в 314 году н. э. после образования истинного христианства при Константине. Поэтому, когда кто-либо говорит, или пишет, или претендует на власть епархии (Диокесии), это означает одну или все </w:t>
      </w:r>
      <w:hyperlink r:id="rId2098" w:tooltip="нажмите, чтобы просмотреть определение допустимого" w:history="1">
        <w:r w:rsidRPr="00072BC7">
          <w:rPr>
            <w:rFonts w:ascii="Arial" w:eastAsia="Times New Roman" w:hAnsi="Arial" w:cs="Arial"/>
            <w:color w:val="0033CC"/>
            <w:sz w:val="18"/>
            <w:szCs w:val="18"/>
            <w:lang w:eastAsia="ru-RU"/>
          </w:rPr>
          <w:t>действительные </w:t>
        </w:r>
      </w:hyperlink>
      <w:r w:rsidRPr="00072BC7">
        <w:rPr>
          <w:rFonts w:ascii="Arial" w:eastAsia="Times New Roman" w:hAnsi="Arial" w:cs="Arial"/>
          <w:color w:val="000000"/>
          <w:sz w:val="18"/>
          <w:szCs w:val="18"/>
          <w:lang w:eastAsia="ru-RU"/>
        </w:rPr>
        <w:t>провинции Ucadia и никаких других.</w:t>
      </w:r>
    </w:p>
    <w:p w:rsidR="00072BC7" w:rsidRPr="00072BC7" w:rsidRDefault="00072BC7" w:rsidP="00072BC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2BC7">
        <w:rPr>
          <w:rFonts w:ascii="Arial" w:eastAsia="Times New Roman" w:hAnsi="Arial" w:cs="Arial"/>
          <w:b/>
          <w:bCs/>
          <w:color w:val="000000"/>
          <w:sz w:val="36"/>
          <w:szCs w:val="36"/>
          <w:lang w:eastAsia="ru-RU"/>
        </w:rPr>
        <w:t>Статья 73. Пароикия (Приходская/Приходская)</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5" w:name="5913"/>
      <w:bookmarkEnd w:id="515"/>
      <w:r w:rsidRPr="00072BC7">
        <w:rPr>
          <w:rFonts w:ascii="Arial" w:eastAsia="Times New Roman" w:hAnsi="Arial" w:cs="Arial"/>
          <w:b/>
          <w:bCs/>
          <w:color w:val="000000"/>
          <w:lang w:eastAsia="ru-RU"/>
        </w:rPr>
        <w:t>Canon 5913 </w:t>
      </w:r>
      <w:r w:rsidRPr="00072BC7">
        <w:rPr>
          <w:rFonts w:ascii="Arial" w:eastAsia="Times New Roman" w:hAnsi="Arial" w:cs="Arial"/>
          <w:color w:val="000000"/>
          <w:sz w:val="16"/>
          <w:szCs w:val="16"/>
          <w:lang w:eastAsia="ru-RU"/>
        </w:rPr>
        <w:t>(</w:t>
      </w:r>
      <w:hyperlink r:id="rId2099" w:anchor="5913"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i/>
          <w:iCs/>
          <w:color w:val="000000"/>
          <w:sz w:val="18"/>
          <w:szCs w:val="18"/>
          <w:lang w:eastAsia="ru-RU"/>
        </w:rPr>
        <w:t>Пароикия </w:t>
      </w:r>
      <w:r w:rsidRPr="00072BC7">
        <w:rPr>
          <w:rFonts w:ascii="Arial" w:eastAsia="Times New Roman" w:hAnsi="Arial" w:cs="Arial"/>
          <w:color w:val="000000"/>
          <w:sz w:val="18"/>
          <w:szCs w:val="18"/>
          <w:lang w:eastAsia="ru-RU"/>
        </w:rPr>
        <w:t>(приходская или приходская) - это наименьшее церковно-административное подразделение официального христианского </w:t>
      </w:r>
      <w:hyperlink r:id="rId2100" w:tooltip="нажмите, чтобы просмотреть определение тела" w:history="1">
        <w:r w:rsidRPr="00072BC7">
          <w:rPr>
            <w:rFonts w:ascii="Arial" w:eastAsia="Times New Roman" w:hAnsi="Arial" w:cs="Arial"/>
            <w:color w:val="0033CC"/>
            <w:sz w:val="18"/>
            <w:szCs w:val="18"/>
            <w:lang w:eastAsia="ru-RU"/>
          </w:rPr>
          <w:t>органа </w:t>
        </w:r>
      </w:hyperlink>
      <w:r w:rsidRPr="00072BC7">
        <w:rPr>
          <w:rFonts w:ascii="Arial" w:eastAsia="Times New Roman" w:hAnsi="Arial" w:cs="Arial"/>
          <w:color w:val="000000"/>
          <w:sz w:val="18"/>
          <w:szCs w:val="18"/>
          <w:lang w:eastAsia="ru-RU"/>
        </w:rPr>
        <w:t>со времени первого образования христианства в 314 году н. э. Константином.</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6" w:name="5914"/>
      <w:bookmarkEnd w:id="516"/>
      <w:r w:rsidRPr="00072BC7">
        <w:rPr>
          <w:rFonts w:ascii="Arial" w:eastAsia="Times New Roman" w:hAnsi="Arial" w:cs="Arial"/>
          <w:b/>
          <w:bCs/>
          <w:color w:val="000000"/>
          <w:lang w:eastAsia="ru-RU"/>
        </w:rPr>
        <w:t>Canon 5914 </w:t>
      </w:r>
      <w:r w:rsidRPr="00072BC7">
        <w:rPr>
          <w:rFonts w:ascii="Arial" w:eastAsia="Times New Roman" w:hAnsi="Arial" w:cs="Arial"/>
          <w:color w:val="000000"/>
          <w:sz w:val="16"/>
          <w:szCs w:val="16"/>
          <w:lang w:eastAsia="ru-RU"/>
        </w:rPr>
        <w:t>(</w:t>
      </w:r>
      <w:hyperlink r:id="rId2101" w:anchor="5914"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Слово Paroikia (παροικαα) происходит от древнегреческого первого образования христианства в 314 году н. э. при Константине и буквально означает “образованные (христианские) общины/кварталы”. Это слово происходит от сочетания древнегреческих слов para (παρά)</w:t>
      </w:r>
      <w:hyperlink r:id="rId2102" w:tooltip="нажмите, чтобы просмотреть определение значения" w:history="1">
        <w:r w:rsidRPr="00072BC7">
          <w:rPr>
            <w:rFonts w:ascii="Arial" w:eastAsia="Times New Roman" w:hAnsi="Arial" w:cs="Arial"/>
            <w:color w:val="0033CC"/>
            <w:sz w:val="18"/>
            <w:szCs w:val="18"/>
            <w:lang w:eastAsia="ru-RU"/>
          </w:rPr>
          <w:t>, означающих </w:t>
        </w:r>
      </w:hyperlink>
      <w:r w:rsidRPr="00072BC7">
        <w:rPr>
          <w:rFonts w:ascii="Arial" w:eastAsia="Times New Roman" w:hAnsi="Arial" w:cs="Arial"/>
          <w:color w:val="000000"/>
          <w:sz w:val="18"/>
          <w:szCs w:val="18"/>
          <w:lang w:eastAsia="ru-RU"/>
        </w:rPr>
        <w:t>“рядом; или равный”, и oikos (οικος)</w:t>
      </w:r>
      <w:hyperlink r:id="rId2103" w:tooltip="нажмите, чтобы просмотреть определение значения" w:history="1">
        <w:r w:rsidRPr="00072BC7">
          <w:rPr>
            <w:rFonts w:ascii="Arial" w:eastAsia="Times New Roman" w:hAnsi="Arial" w:cs="Arial"/>
            <w:color w:val="0033CC"/>
            <w:sz w:val="18"/>
            <w:szCs w:val="18"/>
            <w:lang w:eastAsia="ru-RU"/>
          </w:rPr>
          <w:t>, означающего </w:t>
        </w:r>
      </w:hyperlink>
      <w:r w:rsidRPr="00072BC7">
        <w:rPr>
          <w:rFonts w:ascii="Arial" w:eastAsia="Times New Roman" w:hAnsi="Arial" w:cs="Arial"/>
          <w:color w:val="000000"/>
          <w:sz w:val="18"/>
          <w:szCs w:val="18"/>
          <w:lang w:eastAsia="ru-RU"/>
        </w:rPr>
        <w:t>“дом, или жилище”.</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7" w:name="5915"/>
      <w:bookmarkEnd w:id="517"/>
      <w:r w:rsidRPr="00072BC7">
        <w:rPr>
          <w:rFonts w:ascii="Arial" w:eastAsia="Times New Roman" w:hAnsi="Arial" w:cs="Arial"/>
          <w:b/>
          <w:bCs/>
          <w:color w:val="000000"/>
          <w:lang w:eastAsia="ru-RU"/>
        </w:rPr>
        <w:t>Canon 5915 </w:t>
      </w:r>
      <w:r w:rsidRPr="00072BC7">
        <w:rPr>
          <w:rFonts w:ascii="Arial" w:eastAsia="Times New Roman" w:hAnsi="Arial" w:cs="Arial"/>
          <w:color w:val="000000"/>
          <w:sz w:val="16"/>
          <w:szCs w:val="16"/>
          <w:lang w:eastAsia="ru-RU"/>
        </w:rPr>
        <w:t>(</w:t>
      </w:r>
      <w:hyperlink r:id="rId2104" w:anchor="5915"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Как это неопровержимые </w:t>
      </w:r>
      <w:hyperlink r:id="rId2105" w:tooltip="нажмите, чтобы просмотреть определение Divine" w:history="1">
        <w:r w:rsidRPr="00072BC7">
          <w:rPr>
            <w:rFonts w:ascii="Arial" w:eastAsia="Times New Roman" w:hAnsi="Arial" w:cs="Arial"/>
            <w:color w:val="0033CC"/>
            <w:sz w:val="18"/>
            <w:szCs w:val="18"/>
            <w:lang w:eastAsia="ru-RU"/>
          </w:rPr>
          <w:t>Божественную</w:t>
        </w:r>
      </w:hyperlink>
      <w:r w:rsidRPr="00072BC7">
        <w:rPr>
          <w:rFonts w:ascii="Arial" w:eastAsia="Times New Roman" w:hAnsi="Arial" w:cs="Arial"/>
          <w:color w:val="000000"/>
          <w:sz w:val="18"/>
          <w:szCs w:val="18"/>
          <w:lang w:eastAsia="ru-RU"/>
        </w:rPr>
        <w:t> </w:t>
      </w:r>
      <w:hyperlink r:id="rId2106" w:tooltip="нажмите, чтобы просмотреть определение истины" w:history="1">
        <w:r w:rsidRPr="00072BC7">
          <w:rPr>
            <w:rFonts w:ascii="Arial" w:eastAsia="Times New Roman" w:hAnsi="Arial" w:cs="Arial"/>
            <w:color w:val="0033CC"/>
            <w:sz w:val="18"/>
            <w:szCs w:val="18"/>
            <w:lang w:eastAsia="ru-RU"/>
          </w:rPr>
          <w:t>истину</w:t>
        </w:r>
      </w:hyperlink>
      <w:r w:rsidRPr="00072BC7">
        <w:rPr>
          <w:rFonts w:ascii="Arial" w:eastAsia="Times New Roman" w:hAnsi="Arial" w:cs="Arial"/>
          <w:color w:val="000000"/>
          <w:sz w:val="18"/>
          <w:szCs w:val="18"/>
          <w:lang w:eastAsia="ru-RU"/>
        </w:rPr>
        <w:t> , что на Ucadian место-День-время JOVIUS Е1:У1:А17:С2:М4:Д4 [14 марта 2013], все осуждения неба и земли против Рима были прощены полностью, полным власти и силы Святого Пакта как </w:t>
      </w:r>
      <w:hyperlink r:id="rId2107"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на </w:t>
      </w:r>
      <w:hyperlink r:id="rId2108" w:tooltip="нажмите, чтобы просмотреть определение погашения" w:history="1">
        <w:r w:rsidRPr="00072BC7">
          <w:rPr>
            <w:rFonts w:ascii="Arial" w:eastAsia="Times New Roman" w:hAnsi="Arial" w:cs="Arial"/>
            <w:color w:val="0033CC"/>
            <w:sz w:val="18"/>
            <w:szCs w:val="18"/>
            <w:lang w:eastAsia="ru-RU"/>
          </w:rPr>
          <w:t>выкуп</w:t>
        </w:r>
      </w:hyperlink>
      <w:r w:rsidRPr="00072BC7">
        <w:rPr>
          <w:rFonts w:ascii="Arial" w:eastAsia="Times New Roman" w:hAnsi="Arial" w:cs="Arial"/>
          <w:color w:val="000000"/>
          <w:sz w:val="18"/>
          <w:szCs w:val="18"/>
          <w:lang w:eastAsia="ru-RU"/>
        </w:rPr>
        <w:t> из Универсалис Церковь, будучи единым истинно-Католическая Церковь, и правда, Холли и Апостольской Христианской Церкви, замена </w:t>
      </w:r>
      <w:hyperlink r:id="rId2109" w:tooltip="нажмите, чтобы просмотреть определение римского культа" w:history="1">
        <w:r w:rsidRPr="00072BC7">
          <w:rPr>
            <w:rFonts w:ascii="Arial" w:eastAsia="Times New Roman" w:hAnsi="Arial" w:cs="Arial"/>
            <w:color w:val="0033CC"/>
            <w:sz w:val="18"/>
            <w:szCs w:val="18"/>
            <w:lang w:eastAsia="ru-RU"/>
          </w:rPr>
          <w:t>римский культ</w:t>
        </w:r>
      </w:hyperlink>
      <w:r w:rsidRPr="00072BC7">
        <w:rPr>
          <w:rFonts w:ascii="Arial" w:eastAsia="Times New Roman" w:hAnsi="Arial" w:cs="Arial"/>
          <w:color w:val="000000"/>
          <w:sz w:val="18"/>
          <w:szCs w:val="18"/>
          <w:lang w:eastAsia="ru-RU"/>
        </w:rPr>
        <w:t> и все </w:t>
      </w:r>
      <w:hyperlink r:id="rId2110" w:tooltip="нажмите, чтобы просмотреть определение inferior" w:history="1">
        <w:r w:rsidRPr="00072BC7">
          <w:rPr>
            <w:rFonts w:ascii="Arial" w:eastAsia="Times New Roman" w:hAnsi="Arial" w:cs="Arial"/>
            <w:color w:val="0033CC"/>
            <w:sz w:val="18"/>
            <w:szCs w:val="18"/>
            <w:lang w:eastAsia="ru-RU"/>
          </w:rPr>
          <w:t>уступают</w:t>
        </w:r>
      </w:hyperlink>
      <w:r w:rsidRPr="00072BC7">
        <w:rPr>
          <w:rFonts w:ascii="Arial" w:eastAsia="Times New Roman" w:hAnsi="Arial" w:cs="Arial"/>
          <w:color w:val="000000"/>
          <w:sz w:val="18"/>
          <w:szCs w:val="18"/>
          <w:lang w:eastAsia="ru-RU"/>
        </w:rPr>
        <w:t> христианские секты; и после одобрения Папы Римского как Верховного Патриарха и единственным </w:t>
      </w:r>
      <w:hyperlink r:id="rId2111" w:tooltip="нажмите, чтобы просмотреть определение представителя" w:history="1">
        <w:r w:rsidRPr="00072BC7">
          <w:rPr>
            <w:rFonts w:ascii="Arial" w:eastAsia="Times New Roman" w:hAnsi="Arial" w:cs="Arial"/>
            <w:color w:val="0033CC"/>
            <w:sz w:val="18"/>
            <w:szCs w:val="18"/>
            <w:lang w:eastAsia="ru-RU"/>
          </w:rPr>
          <w:t>представителем</w:t>
        </w:r>
      </w:hyperlink>
      <w:r w:rsidRPr="00072BC7">
        <w:rPr>
          <w:rFonts w:ascii="Arial" w:eastAsia="Times New Roman" w:hAnsi="Arial" w:cs="Arial"/>
          <w:color w:val="000000"/>
          <w:sz w:val="18"/>
          <w:szCs w:val="18"/>
          <w:lang w:eastAsia="ru-RU"/>
        </w:rPr>
        <w:t> на Земле одного Христа:</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(я) он должен быть нелепые, грубые, непристойные, отвратительные и скандальные предложить, предположить, предлагаю, </w:t>
      </w:r>
      <w:hyperlink r:id="rId2112" w:tooltip="нажмите, чтобы просмотреть определение утверждения" w:history="1">
        <w:r w:rsidRPr="00072BC7">
          <w:rPr>
            <w:rFonts w:ascii="Arial" w:eastAsia="Times New Roman" w:hAnsi="Arial" w:cs="Arial"/>
            <w:color w:val="0033CC"/>
            <w:sz w:val="18"/>
            <w:szCs w:val="18"/>
            <w:lang w:eastAsia="ru-RU"/>
          </w:rPr>
          <w:t>заявлять</w:t>
        </w:r>
      </w:hyperlink>
      <w:r w:rsidRPr="00072BC7">
        <w:rPr>
          <w:rFonts w:ascii="Arial" w:eastAsia="Times New Roman" w:hAnsi="Arial" w:cs="Arial"/>
          <w:color w:val="000000"/>
          <w:sz w:val="18"/>
          <w:szCs w:val="18"/>
          <w:lang w:eastAsia="ru-RU"/>
        </w:rPr>
        <w:t> или утверждать, что какое-либо объединение или </w:t>
      </w:r>
      <w:hyperlink r:id="rId2113" w:tooltip="нажмите, чтобы просмотреть определение тела" w:history="1">
        <w:r w:rsidRPr="00072BC7">
          <w:rPr>
            <w:rFonts w:ascii="Arial" w:eastAsia="Times New Roman" w:hAnsi="Arial" w:cs="Arial"/>
            <w:color w:val="0033CC"/>
            <w:sz w:val="18"/>
            <w:szCs w:val="18"/>
            <w:lang w:eastAsia="ru-RU"/>
          </w:rPr>
          <w:t>тело</w:t>
        </w:r>
      </w:hyperlink>
      <w:r w:rsidRPr="00072BC7">
        <w:rPr>
          <w:rFonts w:ascii="Arial" w:eastAsia="Times New Roman" w:hAnsi="Arial" w:cs="Arial"/>
          <w:color w:val="000000"/>
          <w:sz w:val="18"/>
          <w:szCs w:val="18"/>
          <w:lang w:eastAsia="ru-RU"/>
        </w:rPr>
        <w:t> или совокупность бывший </w:t>
      </w:r>
      <w:hyperlink r:id="rId2114" w:tooltip="нажмите, чтобы просмотреть определение римского культа" w:history="1">
        <w:r w:rsidRPr="00072BC7">
          <w:rPr>
            <w:rFonts w:ascii="Arial" w:eastAsia="Times New Roman" w:hAnsi="Arial" w:cs="Arial"/>
            <w:color w:val="0033CC"/>
            <w:sz w:val="18"/>
            <w:szCs w:val="18"/>
            <w:lang w:eastAsia="ru-RU"/>
          </w:rPr>
          <w:t>римский культ</w:t>
        </w:r>
      </w:hyperlink>
      <w:r w:rsidRPr="00072BC7">
        <w:rPr>
          <w:rFonts w:ascii="Arial" w:eastAsia="Times New Roman" w:hAnsi="Arial" w:cs="Arial"/>
          <w:color w:val="000000"/>
          <w:sz w:val="18"/>
          <w:szCs w:val="18"/>
          <w:lang w:eastAsia="ru-RU"/>
        </w:rPr>
        <w:t>, или любые повстанческие силы отрицания верховной власти </w:t>
      </w:r>
      <w:hyperlink r:id="rId2115"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известен как Парикии (церковно-приходских и церковно-приходских), или занимать какую-либо полномочий, прав или полномочий Парикии (церковно-приходской и церковно-приходских). Таким образом, любая такая ассоциация или </w:t>
      </w:r>
      <w:hyperlink r:id="rId2116" w:tooltip="нажмите, чтобы просмотреть определение тела" w:history="1">
        <w:r w:rsidRPr="00072BC7">
          <w:rPr>
            <w:rFonts w:ascii="Arial" w:eastAsia="Times New Roman" w:hAnsi="Arial" w:cs="Arial"/>
            <w:color w:val="0033CC"/>
            <w:sz w:val="18"/>
            <w:szCs w:val="18"/>
            <w:lang w:eastAsia="ru-RU"/>
          </w:rPr>
          <w:t>орган </w:t>
        </w:r>
      </w:hyperlink>
      <w:r w:rsidRPr="00072BC7">
        <w:rPr>
          <w:rFonts w:ascii="Arial" w:eastAsia="Times New Roman" w:hAnsi="Arial" w:cs="Arial"/>
          <w:color w:val="000000"/>
          <w:sz w:val="18"/>
          <w:szCs w:val="18"/>
          <w:lang w:eastAsia="ru-RU"/>
        </w:rPr>
        <w:t>или совокупность настоящим четко и абсолютно определены, растворены и аннулированы с любыми и всеми документами или документами любого рода, сделанными такой ассоциацией или </w:t>
      </w:r>
      <w:hyperlink r:id="rId2117" w:tooltip="нажмите, чтобы просмотреть определение тела" w:history="1">
        <w:r w:rsidRPr="00072BC7">
          <w:rPr>
            <w:rFonts w:ascii="Arial" w:eastAsia="Times New Roman" w:hAnsi="Arial" w:cs="Arial"/>
            <w:color w:val="0033CC"/>
            <w:sz w:val="18"/>
            <w:szCs w:val="18"/>
            <w:lang w:eastAsia="ru-RU"/>
          </w:rPr>
          <w:t>органом</w:t>
        </w:r>
      </w:hyperlink>
      <w:r w:rsidRPr="00072BC7">
        <w:rPr>
          <w:rFonts w:ascii="Arial" w:eastAsia="Times New Roman" w:hAnsi="Arial" w:cs="Arial"/>
          <w:color w:val="000000"/>
          <w:sz w:val="18"/>
          <w:szCs w:val="18"/>
          <w:lang w:eastAsia="ru-RU"/>
        </w:rPr>
        <w:t> или совокупность полностью аннулирована, растворена, аннулирована и признана недействительной;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(II) в качестве папы, как святой отец и Верховный Патриарх один Христос обладает абсолютной и исключительной власти в соответствии с самый священный Завет </w:t>
      </w:r>
      <w:hyperlink r:id="rId2118"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относительно формирования и управления Парикии (церковно-приходских и церковно-приходских), она должна быть нелепые, грубые, непристойные, отвратительные и скандальные предложить, предположить, предлагаю, </w:t>
      </w:r>
      <w:hyperlink r:id="rId2119" w:tooltip="нажмите, чтобы просмотреть определение утверждения" w:history="1">
        <w:r w:rsidRPr="00072BC7">
          <w:rPr>
            <w:rFonts w:ascii="Arial" w:eastAsia="Times New Roman" w:hAnsi="Arial" w:cs="Arial"/>
            <w:color w:val="0033CC"/>
            <w:sz w:val="18"/>
            <w:szCs w:val="18"/>
            <w:lang w:eastAsia="ru-RU"/>
          </w:rPr>
          <w:t>заявлять</w:t>
        </w:r>
      </w:hyperlink>
      <w:r w:rsidRPr="00072BC7">
        <w:rPr>
          <w:rFonts w:ascii="Arial" w:eastAsia="Times New Roman" w:hAnsi="Arial" w:cs="Arial"/>
          <w:color w:val="000000"/>
          <w:sz w:val="18"/>
          <w:szCs w:val="18"/>
          <w:lang w:eastAsia="ru-RU"/>
        </w:rPr>
        <w:t> или утверждать, что какое-либо объединение или </w:t>
      </w:r>
      <w:hyperlink r:id="rId2120" w:tooltip="нажмите, чтобы просмотреть определение тела" w:history="1">
        <w:r w:rsidRPr="00072BC7">
          <w:rPr>
            <w:rFonts w:ascii="Arial" w:eastAsia="Times New Roman" w:hAnsi="Arial" w:cs="Arial"/>
            <w:color w:val="0033CC"/>
            <w:sz w:val="18"/>
            <w:szCs w:val="18"/>
            <w:lang w:eastAsia="ru-RU"/>
          </w:rPr>
          <w:t>тело</w:t>
        </w:r>
      </w:hyperlink>
      <w:r w:rsidRPr="00072BC7">
        <w:rPr>
          <w:rFonts w:ascii="Arial" w:eastAsia="Times New Roman" w:hAnsi="Arial" w:cs="Arial"/>
          <w:color w:val="000000"/>
          <w:sz w:val="18"/>
          <w:szCs w:val="18"/>
          <w:lang w:eastAsia="ru-RU"/>
        </w:rPr>
        <w:t> или совокупность бывшей </w:t>
      </w:r>
      <w:hyperlink r:id="rId2121" w:tooltip="нажмите, чтобы просмотреть определение римского культа" w:history="1">
        <w:r w:rsidRPr="00072BC7">
          <w:rPr>
            <w:rFonts w:ascii="Arial" w:eastAsia="Times New Roman" w:hAnsi="Arial" w:cs="Arial"/>
            <w:color w:val="0033CC"/>
            <w:sz w:val="18"/>
            <w:szCs w:val="18"/>
            <w:lang w:eastAsia="ru-RU"/>
          </w:rPr>
          <w:t>римской религии</w:t>
        </w:r>
      </w:hyperlink>
      <w:r w:rsidRPr="00072BC7">
        <w:rPr>
          <w:rFonts w:ascii="Arial" w:eastAsia="Times New Roman" w:hAnsi="Arial" w:cs="Arial"/>
          <w:color w:val="000000"/>
          <w:sz w:val="18"/>
          <w:szCs w:val="18"/>
          <w:lang w:eastAsia="ru-RU"/>
        </w:rPr>
        <w:t>, или любые повстанческие силы отрицания верховной власти </w:t>
      </w:r>
      <w:hyperlink r:id="rId2122"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быть известным как Парокия( приходская или приходская) или иметь какие-либо полномочия, права или полномочия от Парокии (приходской или приходской);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lastRenderedPageBreak/>
        <w:t>(III) как это нелепо, грубые, непристойные, отвратительные и скандальные предложить, предположить, предлагаю, </w:t>
      </w:r>
      <w:hyperlink r:id="rId2123" w:tooltip="нажмите, чтобы просмотреть определение утверждения" w:history="1">
        <w:r w:rsidRPr="00072BC7">
          <w:rPr>
            <w:rFonts w:ascii="Arial" w:eastAsia="Times New Roman" w:hAnsi="Arial" w:cs="Arial"/>
            <w:color w:val="0033CC"/>
            <w:sz w:val="18"/>
            <w:szCs w:val="18"/>
            <w:lang w:eastAsia="ru-RU"/>
          </w:rPr>
          <w:t>заявлять</w:t>
        </w:r>
      </w:hyperlink>
      <w:r w:rsidRPr="00072BC7">
        <w:rPr>
          <w:rFonts w:ascii="Arial" w:eastAsia="Times New Roman" w:hAnsi="Arial" w:cs="Arial"/>
          <w:color w:val="000000"/>
          <w:sz w:val="18"/>
          <w:szCs w:val="18"/>
          <w:lang w:eastAsia="ru-RU"/>
        </w:rPr>
        <w:t> или утверждать, что любая ассоциация или </w:t>
      </w:r>
      <w:hyperlink r:id="rId2124" w:tooltip="нажмите, чтобы просмотреть определение тела" w:history="1">
        <w:r w:rsidRPr="00072BC7">
          <w:rPr>
            <w:rFonts w:ascii="Arial" w:eastAsia="Times New Roman" w:hAnsi="Arial" w:cs="Arial"/>
            <w:color w:val="0033CC"/>
            <w:sz w:val="18"/>
            <w:szCs w:val="18"/>
            <w:lang w:eastAsia="ru-RU"/>
          </w:rPr>
          <w:t>тело</w:t>
        </w:r>
      </w:hyperlink>
      <w:r w:rsidRPr="00072BC7">
        <w:rPr>
          <w:rFonts w:ascii="Arial" w:eastAsia="Times New Roman" w:hAnsi="Arial" w:cs="Arial"/>
          <w:color w:val="000000"/>
          <w:sz w:val="18"/>
          <w:szCs w:val="18"/>
          <w:lang w:eastAsia="ru-RU"/>
        </w:rPr>
        <w:t> или совокупность бывший </w:t>
      </w:r>
      <w:hyperlink r:id="rId2125" w:tooltip="нажмите, чтобы просмотреть определение римского культа" w:history="1">
        <w:r w:rsidRPr="00072BC7">
          <w:rPr>
            <w:rFonts w:ascii="Arial" w:eastAsia="Times New Roman" w:hAnsi="Arial" w:cs="Arial"/>
            <w:color w:val="0033CC"/>
            <w:sz w:val="18"/>
            <w:szCs w:val="18"/>
            <w:lang w:eastAsia="ru-RU"/>
          </w:rPr>
          <w:t>римский культ</w:t>
        </w:r>
      </w:hyperlink>
      <w:r w:rsidRPr="00072BC7">
        <w:rPr>
          <w:rFonts w:ascii="Arial" w:eastAsia="Times New Roman" w:hAnsi="Arial" w:cs="Arial"/>
          <w:color w:val="000000"/>
          <w:sz w:val="18"/>
          <w:szCs w:val="18"/>
          <w:lang w:eastAsia="ru-RU"/>
        </w:rPr>
        <w:t>, или любая группа повстанцев отрицают верховную власть </w:t>
      </w:r>
      <w:hyperlink r:id="rId2126"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известен как Парикии (церковно-приходских и церковно-приходских), или занимать какую-либо полномочий, прав или полномочий Парикии (церковно-приходских и церковно-приходских), это невозможно для любого такого объединения или </w:t>
      </w:r>
      <w:hyperlink r:id="rId2127" w:tooltip="нажмите, чтобы просмотреть определение тела" w:history="1">
        <w:r w:rsidRPr="00072BC7">
          <w:rPr>
            <w:rFonts w:ascii="Arial" w:eastAsia="Times New Roman" w:hAnsi="Arial" w:cs="Arial"/>
            <w:color w:val="0033CC"/>
            <w:sz w:val="18"/>
            <w:szCs w:val="18"/>
            <w:lang w:eastAsia="ru-RU"/>
          </w:rPr>
          <w:t>тела</w:t>
        </w:r>
      </w:hyperlink>
      <w:r w:rsidRPr="00072BC7">
        <w:rPr>
          <w:rFonts w:ascii="Arial" w:eastAsia="Times New Roman" w:hAnsi="Arial" w:cs="Arial"/>
          <w:color w:val="000000"/>
          <w:sz w:val="18"/>
          <w:szCs w:val="18"/>
          <w:lang w:eastAsia="ru-RU"/>
        </w:rPr>
        <w:t> или с общим </w:t>
      </w:r>
      <w:hyperlink r:id="rId2128" w:tooltip="нажмите, чтобы просмотреть определение проблемы" w:history="1">
        <w:r w:rsidRPr="00072BC7">
          <w:rPr>
            <w:rFonts w:ascii="Arial" w:eastAsia="Times New Roman" w:hAnsi="Arial" w:cs="Arial"/>
            <w:color w:val="0033CC"/>
            <w:sz w:val="18"/>
            <w:szCs w:val="18"/>
            <w:lang w:eastAsia="ru-RU"/>
          </w:rPr>
          <w:t>вопросом</w:t>
        </w:r>
      </w:hyperlink>
      <w:r w:rsidRPr="00072BC7">
        <w:rPr>
          <w:rFonts w:ascii="Arial" w:eastAsia="Times New Roman" w:hAnsi="Arial" w:cs="Arial"/>
          <w:color w:val="000000"/>
          <w:sz w:val="18"/>
          <w:szCs w:val="18"/>
          <w:lang w:eastAsia="ru-RU"/>
        </w:rPr>
        <w:t> любой </w:t>
      </w:r>
      <w:hyperlink r:id="rId2129" w:tooltip="нажмите, чтобы просмотреть определение допустимого" w:history="1">
        <w:r w:rsidRPr="00072BC7">
          <w:rPr>
            <w:rFonts w:ascii="Arial" w:eastAsia="Times New Roman" w:hAnsi="Arial" w:cs="Arial"/>
            <w:color w:val="0033CC"/>
            <w:sz w:val="18"/>
            <w:szCs w:val="18"/>
            <w:lang w:eastAsia="ru-RU"/>
          </w:rPr>
          <w:t>действительный</w:t>
        </w:r>
      </w:hyperlink>
      <w:r w:rsidRPr="00072BC7">
        <w:rPr>
          <w:rFonts w:ascii="Arial" w:eastAsia="Times New Roman" w:hAnsi="Arial" w:cs="Arial"/>
          <w:color w:val="000000"/>
          <w:sz w:val="18"/>
          <w:szCs w:val="18"/>
          <w:lang w:eastAsia="ru-RU"/>
        </w:rPr>
        <w:t> или законных документов или документы любого рода,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(IV), как это невозможно для любого такого объединения или </w:t>
      </w:r>
      <w:hyperlink r:id="rId2130" w:tooltip="нажмите, чтобы просмотреть определение тела" w:history="1">
        <w:r w:rsidRPr="00072BC7">
          <w:rPr>
            <w:rFonts w:ascii="Arial" w:eastAsia="Times New Roman" w:hAnsi="Arial" w:cs="Arial"/>
            <w:color w:val="0033CC"/>
            <w:sz w:val="18"/>
            <w:szCs w:val="18"/>
            <w:lang w:eastAsia="ru-RU"/>
          </w:rPr>
          <w:t>тело</w:t>
        </w:r>
      </w:hyperlink>
      <w:r w:rsidRPr="00072BC7">
        <w:rPr>
          <w:rFonts w:ascii="Arial" w:eastAsia="Times New Roman" w:hAnsi="Arial" w:cs="Arial"/>
          <w:color w:val="000000"/>
          <w:sz w:val="18"/>
          <w:szCs w:val="18"/>
          <w:lang w:eastAsia="ru-RU"/>
        </w:rPr>
        <w:t> или совокупность бывший </w:t>
      </w:r>
      <w:hyperlink r:id="rId2131" w:tooltip="нажмите, чтобы просмотреть определение римского культа" w:history="1">
        <w:r w:rsidRPr="00072BC7">
          <w:rPr>
            <w:rFonts w:ascii="Arial" w:eastAsia="Times New Roman" w:hAnsi="Arial" w:cs="Arial"/>
            <w:color w:val="0033CC"/>
            <w:sz w:val="18"/>
            <w:szCs w:val="18"/>
            <w:lang w:eastAsia="ru-RU"/>
          </w:rPr>
          <w:t>римский культ</w:t>
        </w:r>
      </w:hyperlink>
      <w:r w:rsidRPr="00072BC7">
        <w:rPr>
          <w:rFonts w:ascii="Arial" w:eastAsia="Times New Roman" w:hAnsi="Arial" w:cs="Arial"/>
          <w:color w:val="000000"/>
          <w:sz w:val="18"/>
          <w:szCs w:val="18"/>
          <w:lang w:eastAsia="ru-RU"/>
        </w:rPr>
        <w:t>, или любая группа повстанцев отрицают верховную власть </w:t>
      </w:r>
      <w:hyperlink r:id="rId2132" w:tooltip="нажмите, чтобы просмотреть определение Pactum De Singularis Caelum" w:history="1">
        <w:r w:rsidRPr="00072BC7">
          <w:rPr>
            <w:rFonts w:ascii="Arial" w:eastAsia="Times New Roman" w:hAnsi="Arial" w:cs="Arial"/>
            <w:color w:val="0033CC"/>
            <w:sz w:val="18"/>
            <w:szCs w:val="18"/>
            <w:lang w:eastAsia="ru-RU"/>
          </w:rPr>
          <w:t>пакта де сингулярис лаб резец</w:t>
        </w:r>
      </w:hyperlink>
      <w:r w:rsidRPr="00072BC7">
        <w:rPr>
          <w:rFonts w:ascii="Arial" w:eastAsia="Times New Roman" w:hAnsi="Arial" w:cs="Arial"/>
          <w:color w:val="000000"/>
          <w:sz w:val="18"/>
          <w:szCs w:val="18"/>
          <w:lang w:eastAsia="ru-RU"/>
        </w:rPr>
        <w:t> для </w:t>
      </w:r>
      <w:hyperlink r:id="rId2133" w:tooltip="нажмите, чтобы просмотреть определение проблемы" w:history="1">
        <w:r w:rsidRPr="00072BC7">
          <w:rPr>
            <w:rFonts w:ascii="Arial" w:eastAsia="Times New Roman" w:hAnsi="Arial" w:cs="Arial"/>
            <w:color w:val="0033CC"/>
            <w:sz w:val="18"/>
            <w:szCs w:val="18"/>
            <w:lang w:eastAsia="ru-RU"/>
          </w:rPr>
          <w:t>выпуска</w:t>
        </w:r>
      </w:hyperlink>
      <w:r w:rsidRPr="00072BC7">
        <w:rPr>
          <w:rFonts w:ascii="Arial" w:eastAsia="Times New Roman" w:hAnsi="Arial" w:cs="Arial"/>
          <w:color w:val="000000"/>
          <w:sz w:val="18"/>
          <w:szCs w:val="18"/>
          <w:lang w:eastAsia="ru-RU"/>
        </w:rPr>
        <w:t> каких-либо </w:t>
      </w:r>
      <w:hyperlink r:id="rId2134" w:tooltip="нажмите, чтобы просмотреть определение допустимого" w:history="1">
        <w:r w:rsidRPr="00072BC7">
          <w:rPr>
            <w:rFonts w:ascii="Arial" w:eastAsia="Times New Roman" w:hAnsi="Arial" w:cs="Arial"/>
            <w:color w:val="0033CC"/>
            <w:sz w:val="18"/>
            <w:szCs w:val="18"/>
            <w:lang w:eastAsia="ru-RU"/>
          </w:rPr>
          <w:t>действительных</w:t>
        </w:r>
      </w:hyperlink>
      <w:r w:rsidRPr="00072BC7">
        <w:rPr>
          <w:rFonts w:ascii="Arial" w:eastAsia="Times New Roman" w:hAnsi="Arial" w:cs="Arial"/>
          <w:color w:val="000000"/>
          <w:sz w:val="18"/>
          <w:szCs w:val="18"/>
          <w:lang w:eastAsia="ru-RU"/>
        </w:rPr>
        <w:t> или законных договоров или любых документов под </w:t>
      </w:r>
      <w:hyperlink r:id="rId2135" w:tooltip="нажмите, чтобы просмотреть определение утверждения" w:history="1">
        <w:r w:rsidRPr="00072BC7">
          <w:rPr>
            <w:rFonts w:ascii="Arial" w:eastAsia="Times New Roman" w:hAnsi="Arial" w:cs="Arial"/>
            <w:color w:val="0033CC"/>
            <w:sz w:val="18"/>
            <w:szCs w:val="18"/>
            <w:lang w:eastAsia="ru-RU"/>
          </w:rPr>
          <w:t>требование</w:t>
        </w:r>
      </w:hyperlink>
      <w:r w:rsidRPr="00072BC7">
        <w:rPr>
          <w:rFonts w:ascii="Arial" w:eastAsia="Times New Roman" w:hAnsi="Arial" w:cs="Arial"/>
          <w:color w:val="000000"/>
          <w:sz w:val="18"/>
          <w:szCs w:val="18"/>
          <w:lang w:eastAsia="ru-RU"/>
        </w:rPr>
        <w:t> к Парикии (церковно-приходских и церковно-приходских), все инструменты и документы, выданные любой такой ассоциации или </w:t>
      </w:r>
      <w:hyperlink r:id="rId2136" w:tooltip="нажмите, чтобы просмотреть определение тела" w:history="1">
        <w:r w:rsidRPr="00072BC7">
          <w:rPr>
            <w:rFonts w:ascii="Arial" w:eastAsia="Times New Roman" w:hAnsi="Arial" w:cs="Arial"/>
            <w:color w:val="0033CC"/>
            <w:sz w:val="18"/>
            <w:szCs w:val="18"/>
            <w:lang w:eastAsia="ru-RU"/>
          </w:rPr>
          <w:t>орган</w:t>
        </w:r>
      </w:hyperlink>
      <w:r w:rsidRPr="00072BC7">
        <w:rPr>
          <w:rFonts w:ascii="Arial" w:eastAsia="Times New Roman" w:hAnsi="Arial" w:cs="Arial"/>
          <w:color w:val="000000"/>
          <w:sz w:val="18"/>
          <w:szCs w:val="18"/>
          <w:lang w:eastAsia="ru-RU"/>
        </w:rPr>
        <w:t> или агрегате без силы духовной, церковной жизнью, морально, законно и легально.</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8" w:name="5916"/>
      <w:bookmarkEnd w:id="518"/>
      <w:r w:rsidRPr="00072BC7">
        <w:rPr>
          <w:rFonts w:ascii="Arial" w:eastAsia="Times New Roman" w:hAnsi="Arial" w:cs="Arial"/>
          <w:b/>
          <w:bCs/>
          <w:color w:val="000000"/>
          <w:lang w:eastAsia="ru-RU"/>
        </w:rPr>
        <w:t>Canon 5916 </w:t>
      </w:r>
      <w:r w:rsidRPr="00072BC7">
        <w:rPr>
          <w:rFonts w:ascii="Arial" w:eastAsia="Times New Roman" w:hAnsi="Arial" w:cs="Arial"/>
          <w:color w:val="000000"/>
          <w:sz w:val="16"/>
          <w:szCs w:val="16"/>
          <w:lang w:eastAsia="ru-RU"/>
        </w:rPr>
        <w:t>(</w:t>
      </w:r>
      <w:hyperlink r:id="rId2137" w:anchor="5916"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Только </w:t>
      </w:r>
      <w:hyperlink r:id="rId2138" w:tooltip="нажмите, чтобы просмотреть определение допустимого" w:history="1">
        <w:r w:rsidRPr="00072BC7">
          <w:rPr>
            <w:rFonts w:ascii="Arial" w:eastAsia="Times New Roman" w:hAnsi="Arial" w:cs="Arial"/>
            <w:color w:val="0033CC"/>
            <w:sz w:val="18"/>
            <w:szCs w:val="18"/>
            <w:lang w:eastAsia="ru-RU"/>
          </w:rPr>
          <w:t>действительный </w:t>
        </w:r>
      </w:hyperlink>
      <w:r w:rsidRPr="00072BC7">
        <w:rPr>
          <w:rFonts w:ascii="Arial" w:eastAsia="Times New Roman" w:hAnsi="Arial" w:cs="Arial"/>
          <w:color w:val="000000"/>
          <w:sz w:val="18"/>
          <w:szCs w:val="18"/>
          <w:lang w:eastAsia="ru-RU"/>
        </w:rPr>
        <w:t>кампус Ucadia обладает, владеет и занимает абсолютную истинную апостольскую власть, права и полномочия Paroikia (приходской или приходской), как это было впервые создано в 314 году н. э. после образования истинного христианства при Константине. Поэтому, когда кто-либо говорит, или пишет, или претендует на власть прихода или прихода (Paroikia), это означает один или все </w:t>
      </w:r>
      <w:hyperlink r:id="rId2139" w:tooltip="нажмите, чтобы просмотреть определение допустимого" w:history="1">
        <w:r w:rsidRPr="00072BC7">
          <w:rPr>
            <w:rFonts w:ascii="Arial" w:eastAsia="Times New Roman" w:hAnsi="Arial" w:cs="Arial"/>
            <w:color w:val="0033CC"/>
            <w:sz w:val="18"/>
            <w:szCs w:val="18"/>
            <w:lang w:eastAsia="ru-RU"/>
          </w:rPr>
          <w:t>действительные </w:t>
        </w:r>
      </w:hyperlink>
      <w:r w:rsidRPr="00072BC7">
        <w:rPr>
          <w:rFonts w:ascii="Arial" w:eastAsia="Times New Roman" w:hAnsi="Arial" w:cs="Arial"/>
          <w:color w:val="000000"/>
          <w:sz w:val="18"/>
          <w:szCs w:val="18"/>
          <w:lang w:eastAsia="ru-RU"/>
        </w:rPr>
        <w:t>кампусы Ucadia и никакой другой.</w:t>
      </w:r>
    </w:p>
    <w:p w:rsidR="00072BC7" w:rsidRPr="00072BC7" w:rsidRDefault="00072BC7" w:rsidP="00072BC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2BC7">
        <w:rPr>
          <w:rFonts w:ascii="Arial" w:eastAsia="Times New Roman" w:hAnsi="Arial" w:cs="Arial"/>
          <w:b/>
          <w:bCs/>
          <w:color w:val="000000"/>
          <w:sz w:val="36"/>
          <w:szCs w:val="36"/>
          <w:lang w:eastAsia="ru-RU"/>
        </w:rPr>
        <w:t>Статья 74-Эпистола (Послание)</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19" w:name="5917"/>
      <w:bookmarkEnd w:id="519"/>
      <w:r w:rsidRPr="00072BC7">
        <w:rPr>
          <w:rFonts w:ascii="Arial" w:eastAsia="Times New Roman" w:hAnsi="Arial" w:cs="Arial"/>
          <w:b/>
          <w:bCs/>
          <w:color w:val="000000"/>
          <w:lang w:eastAsia="ru-RU"/>
        </w:rPr>
        <w:t>Canon 5917 </w:t>
      </w:r>
      <w:r w:rsidRPr="00072BC7">
        <w:rPr>
          <w:rFonts w:ascii="Arial" w:eastAsia="Times New Roman" w:hAnsi="Arial" w:cs="Arial"/>
          <w:color w:val="000000"/>
          <w:sz w:val="16"/>
          <w:szCs w:val="16"/>
          <w:lang w:eastAsia="ru-RU"/>
        </w:rPr>
        <w:t>(</w:t>
      </w:r>
      <w:hyperlink r:id="rId2140" w:anchor="5917"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Эпистола, также известный как послание-это термин, впервые придуманный и используемый при Константине в 313 году н. э. для всех официальных эдиктов, указов и посланий, изданных Верховным правителем или "Экзархом" или Тетрахией (четыре Экзарха) христианской империи.</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20" w:name="5918"/>
      <w:bookmarkEnd w:id="520"/>
      <w:r w:rsidRPr="00072BC7">
        <w:rPr>
          <w:rFonts w:ascii="Arial" w:eastAsia="Times New Roman" w:hAnsi="Arial" w:cs="Arial"/>
          <w:b/>
          <w:bCs/>
          <w:color w:val="000000"/>
          <w:lang w:eastAsia="ru-RU"/>
        </w:rPr>
        <w:t>Canon 5918 </w:t>
      </w:r>
      <w:r w:rsidRPr="00072BC7">
        <w:rPr>
          <w:rFonts w:ascii="Arial" w:eastAsia="Times New Roman" w:hAnsi="Arial" w:cs="Arial"/>
          <w:color w:val="000000"/>
          <w:sz w:val="16"/>
          <w:szCs w:val="16"/>
          <w:lang w:eastAsia="ru-RU"/>
        </w:rPr>
        <w:t>(</w:t>
      </w:r>
      <w:hyperlink r:id="rId2141" w:anchor="5918"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Начиная с 313 года н. э., официальный термин Epistole (послание) или eπιστολή в древнегреческом языке заменил прежние заявления и правовые полномочия языческих римских императоров, известных как Constitutiones Imperium, Decretum и Rescriptum на латыни.</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21" w:name="5919"/>
      <w:bookmarkEnd w:id="521"/>
      <w:r w:rsidRPr="00072BC7">
        <w:rPr>
          <w:rFonts w:ascii="Arial" w:eastAsia="Times New Roman" w:hAnsi="Arial" w:cs="Arial"/>
          <w:b/>
          <w:bCs/>
          <w:color w:val="000000"/>
          <w:lang w:eastAsia="ru-RU"/>
        </w:rPr>
        <w:t>Canon 5919 </w:t>
      </w:r>
      <w:r w:rsidRPr="00072BC7">
        <w:rPr>
          <w:rFonts w:ascii="Arial" w:eastAsia="Times New Roman" w:hAnsi="Arial" w:cs="Arial"/>
          <w:color w:val="000000"/>
          <w:sz w:val="16"/>
          <w:szCs w:val="16"/>
          <w:lang w:eastAsia="ru-RU"/>
        </w:rPr>
        <w:t>(</w:t>
      </w:r>
      <w:hyperlink r:id="rId2142" w:anchor="5919"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Термин Epistole или eπιστολή в древнегреческом языке происходит от двух (2) слов ení (epi)</w:t>
      </w:r>
      <w:hyperlink r:id="rId2143" w:tooltip="нажмите, чтобы просмотреть определение значения" w:history="1">
        <w:r w:rsidRPr="00072BC7">
          <w:rPr>
            <w:rFonts w:ascii="Arial" w:eastAsia="Times New Roman" w:hAnsi="Arial" w:cs="Arial"/>
            <w:color w:val="0033CC"/>
            <w:sz w:val="18"/>
            <w:szCs w:val="18"/>
            <w:lang w:eastAsia="ru-RU"/>
          </w:rPr>
          <w:t>, означающих </w:t>
        </w:r>
      </w:hyperlink>
      <w:r w:rsidRPr="00072BC7">
        <w:rPr>
          <w:rFonts w:ascii="Arial" w:eastAsia="Times New Roman" w:hAnsi="Arial" w:cs="Arial"/>
          <w:color w:val="000000"/>
          <w:sz w:val="18"/>
          <w:szCs w:val="18"/>
          <w:lang w:eastAsia="ru-RU"/>
        </w:rPr>
        <w:t>“На, На, над, выше” и στλλλω (stellō)</w:t>
      </w:r>
      <w:hyperlink r:id="rId2144" w:tooltip="нажмите, чтобы просмотреть определение значения" w:history="1">
        <w:r w:rsidRPr="00072BC7">
          <w:rPr>
            <w:rFonts w:ascii="Arial" w:eastAsia="Times New Roman" w:hAnsi="Arial" w:cs="Arial"/>
            <w:color w:val="0033CC"/>
            <w:sz w:val="18"/>
            <w:szCs w:val="18"/>
            <w:lang w:eastAsia="ru-RU"/>
          </w:rPr>
          <w:t>, означающих </w:t>
        </w:r>
      </w:hyperlink>
      <w:r w:rsidRPr="00072BC7">
        <w:rPr>
          <w:rFonts w:ascii="Arial" w:eastAsia="Times New Roman" w:hAnsi="Arial" w:cs="Arial"/>
          <w:color w:val="000000"/>
          <w:sz w:val="18"/>
          <w:szCs w:val="18"/>
          <w:lang w:eastAsia="ru-RU"/>
        </w:rPr>
        <w:t>“я готовлю, </w:t>
      </w:r>
      <w:hyperlink r:id="rId2145" w:tooltip="нажмите, чтобы просмотреть определение отправки" w:history="1">
        <w:r w:rsidRPr="00072BC7">
          <w:rPr>
            <w:rFonts w:ascii="Arial" w:eastAsia="Times New Roman" w:hAnsi="Arial" w:cs="Arial"/>
            <w:color w:val="0033CC"/>
            <w:sz w:val="18"/>
            <w:szCs w:val="18"/>
            <w:lang w:eastAsia="ru-RU"/>
          </w:rPr>
          <w:t>посылаю </w:t>
        </w:r>
      </w:hyperlink>
      <w:r w:rsidRPr="00072BC7">
        <w:rPr>
          <w:rFonts w:ascii="Arial" w:eastAsia="Times New Roman" w:hAnsi="Arial" w:cs="Arial"/>
          <w:color w:val="000000"/>
          <w:sz w:val="18"/>
          <w:szCs w:val="18"/>
          <w:lang w:eastAsia="ru-RU"/>
        </w:rPr>
        <w:t>”. Отсюда и буквальное этимологическое </w:t>
      </w:r>
      <w:hyperlink r:id="rId2146" w:tooltip="нажмите, чтобы просмотреть определение значения" w:history="1">
        <w:r w:rsidRPr="00072BC7">
          <w:rPr>
            <w:rFonts w:ascii="Arial" w:eastAsia="Times New Roman" w:hAnsi="Arial" w:cs="Arial"/>
            <w:color w:val="0033CC"/>
            <w:sz w:val="18"/>
            <w:szCs w:val="18"/>
            <w:lang w:eastAsia="ru-RU"/>
          </w:rPr>
          <w:t>значение </w:t>
        </w:r>
      </w:hyperlink>
      <w:r w:rsidRPr="00072BC7">
        <w:rPr>
          <w:rFonts w:ascii="Arial" w:eastAsia="Times New Roman" w:hAnsi="Arial" w:cs="Arial"/>
          <w:color w:val="000000"/>
          <w:sz w:val="18"/>
          <w:szCs w:val="18"/>
          <w:lang w:eastAsia="ru-RU"/>
        </w:rPr>
        <w:t>послания (эпистолы) “я </w:t>
      </w:r>
      <w:hyperlink r:id="rId2147" w:tooltip="нажмите, чтобы просмотреть определение отправки" w:history="1">
        <w:r w:rsidRPr="00072BC7">
          <w:rPr>
            <w:rFonts w:ascii="Arial" w:eastAsia="Times New Roman" w:hAnsi="Arial" w:cs="Arial"/>
            <w:color w:val="0033CC"/>
            <w:sz w:val="18"/>
            <w:szCs w:val="18"/>
            <w:lang w:eastAsia="ru-RU"/>
          </w:rPr>
          <w:t>посылаю </w:t>
        </w:r>
      </w:hyperlink>
      <w:r w:rsidRPr="00072BC7">
        <w:rPr>
          <w:rFonts w:ascii="Arial" w:eastAsia="Times New Roman" w:hAnsi="Arial" w:cs="Arial"/>
          <w:color w:val="000000"/>
          <w:sz w:val="18"/>
          <w:szCs w:val="18"/>
          <w:lang w:eastAsia="ru-RU"/>
        </w:rPr>
        <w:t>официальное послание свыше”.</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22" w:name="5920"/>
      <w:bookmarkEnd w:id="522"/>
      <w:r w:rsidRPr="00072BC7">
        <w:rPr>
          <w:rFonts w:ascii="Arial" w:eastAsia="Times New Roman" w:hAnsi="Arial" w:cs="Arial"/>
          <w:b/>
          <w:bCs/>
          <w:color w:val="000000"/>
          <w:lang w:eastAsia="ru-RU"/>
        </w:rPr>
        <w:t>Canon 5920 </w:t>
      </w:r>
      <w:r w:rsidRPr="00072BC7">
        <w:rPr>
          <w:rFonts w:ascii="Arial" w:eastAsia="Times New Roman" w:hAnsi="Arial" w:cs="Arial"/>
          <w:color w:val="000000"/>
          <w:sz w:val="16"/>
          <w:szCs w:val="16"/>
          <w:lang w:eastAsia="ru-RU"/>
        </w:rPr>
        <w:t>(</w:t>
      </w:r>
      <w:hyperlink r:id="rId2148" w:anchor="5920"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Первой Эпистолой (посланием) в цивилизованной истории была эпистола Милана, бывшей столицы Западной Римской Империи Константином в 313 году н. э., которая впервые ввела христианство в качестве официальной </w:t>
      </w:r>
      <w:hyperlink r:id="rId2149" w:tooltip="нажмите, чтобы посмотреть определение религии" w:history="1">
        <w:r w:rsidRPr="00072BC7">
          <w:rPr>
            <w:rFonts w:ascii="Arial" w:eastAsia="Times New Roman" w:hAnsi="Arial" w:cs="Arial"/>
            <w:color w:val="0033CC"/>
            <w:sz w:val="18"/>
            <w:szCs w:val="18"/>
            <w:lang w:eastAsia="ru-RU"/>
          </w:rPr>
          <w:t>религии </w:t>
        </w:r>
      </w:hyperlink>
      <w:r w:rsidRPr="00072BC7">
        <w:rPr>
          <w:rFonts w:ascii="Arial" w:eastAsia="Times New Roman" w:hAnsi="Arial" w:cs="Arial"/>
          <w:color w:val="000000"/>
          <w:sz w:val="18"/>
          <w:szCs w:val="18"/>
          <w:lang w:eastAsia="ru-RU"/>
        </w:rPr>
        <w:t>новой Римской Империи.</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23" w:name="5921"/>
      <w:bookmarkEnd w:id="523"/>
      <w:r w:rsidRPr="00072BC7">
        <w:rPr>
          <w:rFonts w:ascii="Arial" w:eastAsia="Times New Roman" w:hAnsi="Arial" w:cs="Arial"/>
          <w:b/>
          <w:bCs/>
          <w:color w:val="000000"/>
          <w:lang w:eastAsia="ru-RU"/>
        </w:rPr>
        <w:t>Canon 5921 </w:t>
      </w:r>
      <w:r w:rsidRPr="00072BC7">
        <w:rPr>
          <w:rFonts w:ascii="Arial" w:eastAsia="Times New Roman" w:hAnsi="Arial" w:cs="Arial"/>
          <w:color w:val="000000"/>
          <w:sz w:val="16"/>
          <w:szCs w:val="16"/>
          <w:lang w:eastAsia="ru-RU"/>
        </w:rPr>
        <w:t>(</w:t>
      </w:r>
      <w:hyperlink r:id="rId2150" w:anchor="5921"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В то время как первая христианская Библия в истории, известная как Бибилиограф, или βιβλιογράφη собиралась между 313 и 325 годами н. э., а также строительство новой столицы в Антиохии (Константинополе), Константин выпустил еще несколько посланий (послание), путешествуя в каждую из новых столиц империи дважды до 325 года н. э. Эти послания были известны под именем столицы, из которой они были изданы, будучи: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i) два (2) послания (послания), известные как первое и второе послания Галатии (Арля);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ii) два (2) послания (эпистолы), известные как первое и второе послания Филадельфии (Равенны);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iii) два (2) послания (послания), известные как первое и второе послания Александрии;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lastRenderedPageBreak/>
        <w:t>iv) два (2) послания (послания), известные как первое и второе послания Филиппа (Фессалоники);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v) два (2) послания (послания), известные как первое и второе послания Эфеса; и</w:t>
      </w:r>
    </w:p>
    <w:p w:rsidR="00072BC7" w:rsidRPr="00072BC7" w:rsidRDefault="00072BC7" w:rsidP="00072BC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vi) два (2) послания (послания), известные как первое и второе послания Иерусалима.</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24" w:name="5922"/>
      <w:bookmarkEnd w:id="524"/>
      <w:r w:rsidRPr="00072BC7">
        <w:rPr>
          <w:rFonts w:ascii="Arial" w:eastAsia="Times New Roman" w:hAnsi="Arial" w:cs="Arial"/>
          <w:b/>
          <w:bCs/>
          <w:color w:val="000000"/>
          <w:lang w:eastAsia="ru-RU"/>
        </w:rPr>
        <w:t>Canon 5922 </w:t>
      </w:r>
      <w:r w:rsidRPr="00072BC7">
        <w:rPr>
          <w:rFonts w:ascii="Arial" w:eastAsia="Times New Roman" w:hAnsi="Arial" w:cs="Arial"/>
          <w:color w:val="000000"/>
          <w:sz w:val="16"/>
          <w:szCs w:val="16"/>
          <w:lang w:eastAsia="ru-RU"/>
        </w:rPr>
        <w:t>(</w:t>
      </w:r>
      <w:hyperlink r:id="rId2151" w:anchor="5922"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В XVI-XVII веках мадьярская / хазарская / Венецианская элита приказала полностью извратить самую священную эпистолу основания христианства, чтобы создать </w:t>
      </w:r>
      <w:hyperlink r:id="rId2152" w:tooltip="нажмите, чтобы просмотреть определение ficticious" w:history="1">
        <w:r w:rsidRPr="00072BC7">
          <w:rPr>
            <w:rFonts w:ascii="Arial" w:eastAsia="Times New Roman" w:hAnsi="Arial" w:cs="Arial"/>
            <w:color w:val="0033CC"/>
            <w:sz w:val="18"/>
            <w:szCs w:val="18"/>
            <w:lang w:eastAsia="ru-RU"/>
          </w:rPr>
          <w:t>фиктивное </w:t>
        </w:r>
      </w:hyperlink>
      <w:hyperlink r:id="rId2153" w:tooltip="нажмите, чтобы просмотреть определение утверждения" w:history="1">
        <w:r w:rsidRPr="00072BC7">
          <w:rPr>
            <w:rFonts w:ascii="Arial" w:eastAsia="Times New Roman" w:hAnsi="Arial" w:cs="Arial"/>
            <w:color w:val="0033CC"/>
            <w:sz w:val="18"/>
            <w:szCs w:val="18"/>
            <w:lang w:eastAsia="ru-RU"/>
          </w:rPr>
          <w:t>утверждение</w:t>
        </w:r>
      </w:hyperlink>
      <w:r w:rsidRPr="00072BC7">
        <w:rPr>
          <w:rFonts w:ascii="Arial" w:eastAsia="Times New Roman" w:hAnsi="Arial" w:cs="Arial"/>
          <w:color w:val="000000"/>
          <w:sz w:val="18"/>
          <w:szCs w:val="18"/>
          <w:lang w:eastAsia="ru-RU"/>
        </w:rPr>
        <w:t>, что большинство из них были написаны сатанинским Менеше Первосвященником, известным как Савл (Павел) из Тарса.</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25" w:name="5923"/>
      <w:bookmarkEnd w:id="525"/>
      <w:r w:rsidRPr="00072BC7">
        <w:rPr>
          <w:rFonts w:ascii="Arial" w:eastAsia="Times New Roman" w:hAnsi="Arial" w:cs="Arial"/>
          <w:b/>
          <w:bCs/>
          <w:color w:val="000000"/>
          <w:lang w:eastAsia="ru-RU"/>
        </w:rPr>
        <w:t>Canon 5923 </w:t>
      </w:r>
      <w:r w:rsidRPr="00072BC7">
        <w:rPr>
          <w:rFonts w:ascii="Arial" w:eastAsia="Times New Roman" w:hAnsi="Arial" w:cs="Arial"/>
          <w:color w:val="000000"/>
          <w:sz w:val="16"/>
          <w:szCs w:val="16"/>
          <w:lang w:eastAsia="ru-RU"/>
        </w:rPr>
        <w:t>(</w:t>
      </w:r>
      <w:hyperlink r:id="rId2154" w:anchor="5923"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Все утверждения любого христианского послания (эпистолы), написанного до 313 года н. э., являются полными абсурда, ложными и предназначены для проклятия и развращения истинных основателей христианства, включая лидера Назарян, известного как Эсус Христос.</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26" w:name="5924"/>
      <w:bookmarkEnd w:id="526"/>
      <w:r w:rsidRPr="00072BC7">
        <w:rPr>
          <w:rFonts w:ascii="Arial" w:eastAsia="Times New Roman" w:hAnsi="Arial" w:cs="Arial"/>
          <w:b/>
          <w:bCs/>
          <w:color w:val="000000"/>
          <w:lang w:eastAsia="ru-RU"/>
        </w:rPr>
        <w:t>Canon 5924 </w:t>
      </w:r>
      <w:r w:rsidRPr="00072BC7">
        <w:rPr>
          <w:rFonts w:ascii="Arial" w:eastAsia="Times New Roman" w:hAnsi="Arial" w:cs="Arial"/>
          <w:color w:val="000000"/>
          <w:sz w:val="16"/>
          <w:szCs w:val="16"/>
          <w:lang w:eastAsia="ru-RU"/>
        </w:rPr>
        <w:t>(</w:t>
      </w:r>
      <w:hyperlink r:id="rId2155" w:anchor="5924"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Все претензии, что Menesheh первосвященник, известный как Савл (Павел) из Тарса написал любой христианин Epistole (письмо) вообще это страшная мошенничества, совершенных умышленно и защищали члены и сторонники </w:t>
      </w:r>
      <w:hyperlink r:id="rId2156" w:tooltip="нажмите, чтобы просмотреть определение римского культа" w:history="1">
        <w:r w:rsidRPr="00072BC7">
          <w:rPr>
            <w:rFonts w:ascii="Arial" w:eastAsia="Times New Roman" w:hAnsi="Arial" w:cs="Arial"/>
            <w:color w:val="0033CC"/>
            <w:sz w:val="18"/>
            <w:szCs w:val="18"/>
            <w:lang w:eastAsia="ru-RU"/>
          </w:rPr>
          <w:t>римский культ</w:t>
        </w:r>
      </w:hyperlink>
      <w:r w:rsidRPr="00072BC7">
        <w:rPr>
          <w:rFonts w:ascii="Arial" w:eastAsia="Times New Roman" w:hAnsi="Arial" w:cs="Arial"/>
          <w:color w:val="000000"/>
          <w:sz w:val="18"/>
          <w:szCs w:val="18"/>
          <w:lang w:eastAsia="ru-RU"/>
        </w:rPr>
        <w:t> , также ошибочно известный как Римско-Католической Церкви с коррумпированной и непонятных оригинальных писаний истинных </w:t>
      </w:r>
      <w:r w:rsidRPr="00072BC7">
        <w:rPr>
          <w:rFonts w:ascii="Arial" w:eastAsia="Times New Roman" w:hAnsi="Arial" w:cs="Arial"/>
          <w:i/>
          <w:iCs/>
          <w:color w:val="000000"/>
          <w:sz w:val="18"/>
          <w:szCs w:val="18"/>
          <w:lang w:eastAsia="ru-RU"/>
        </w:rPr>
        <w:t>Catholicus Церкви</w:t>
      </w:r>
      <w:r w:rsidRPr="00072BC7">
        <w:rPr>
          <w:rFonts w:ascii="Arial" w:eastAsia="Times New Roman" w:hAnsi="Arial" w:cs="Arial"/>
          <w:color w:val="000000"/>
          <w:sz w:val="18"/>
          <w:szCs w:val="18"/>
          <w:lang w:eastAsia="ru-RU"/>
        </w:rPr>
        <w:t> (Вселенской Церкви).</w:t>
      </w:r>
    </w:p>
    <w:p w:rsidR="00072BC7" w:rsidRPr="00072BC7" w:rsidRDefault="00072BC7" w:rsidP="00072BC7">
      <w:pPr>
        <w:shd w:val="clear" w:color="auto" w:fill="FFFFFF"/>
        <w:spacing w:after="0" w:line="240" w:lineRule="auto"/>
        <w:rPr>
          <w:rFonts w:ascii="Arial" w:eastAsia="Times New Roman" w:hAnsi="Arial" w:cs="Arial"/>
          <w:b/>
          <w:bCs/>
          <w:color w:val="000000"/>
          <w:lang w:eastAsia="ru-RU"/>
        </w:rPr>
      </w:pPr>
      <w:bookmarkStart w:id="527" w:name="5925"/>
      <w:bookmarkEnd w:id="527"/>
      <w:r w:rsidRPr="00072BC7">
        <w:rPr>
          <w:rFonts w:ascii="Arial" w:eastAsia="Times New Roman" w:hAnsi="Arial" w:cs="Arial"/>
          <w:b/>
          <w:bCs/>
          <w:color w:val="000000"/>
          <w:lang w:eastAsia="ru-RU"/>
        </w:rPr>
        <w:t>Canon 5925 </w:t>
      </w:r>
      <w:r w:rsidRPr="00072BC7">
        <w:rPr>
          <w:rFonts w:ascii="Arial" w:eastAsia="Times New Roman" w:hAnsi="Arial" w:cs="Arial"/>
          <w:color w:val="000000"/>
          <w:sz w:val="16"/>
          <w:szCs w:val="16"/>
          <w:lang w:eastAsia="ru-RU"/>
        </w:rPr>
        <w:t>(</w:t>
      </w:r>
      <w:hyperlink r:id="rId2157" w:anchor="5925" w:tooltip="ссылка на этот канон" w:history="1">
        <w:r w:rsidRPr="00072BC7">
          <w:rPr>
            <w:rFonts w:ascii="Arial" w:eastAsia="Times New Roman" w:hAnsi="Arial" w:cs="Arial"/>
            <w:b/>
            <w:bCs/>
            <w:color w:val="0033CC"/>
            <w:sz w:val="16"/>
            <w:szCs w:val="16"/>
            <w:lang w:eastAsia="ru-RU"/>
          </w:rPr>
          <w:t>ссылка</w:t>
        </w:r>
      </w:hyperlink>
      <w:r w:rsidRPr="00072BC7">
        <w:rPr>
          <w:rFonts w:ascii="Arial" w:eastAsia="Times New Roman" w:hAnsi="Arial" w:cs="Arial"/>
          <w:color w:val="000000"/>
          <w:sz w:val="16"/>
          <w:szCs w:val="16"/>
          <w:lang w:eastAsia="ru-RU"/>
        </w:rPr>
        <w:t>)</w:t>
      </w:r>
    </w:p>
    <w:p w:rsidR="00072BC7" w:rsidRPr="00072BC7" w:rsidRDefault="00072BC7" w:rsidP="00072BC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2BC7">
        <w:rPr>
          <w:rFonts w:ascii="Arial" w:eastAsia="Times New Roman" w:hAnsi="Arial" w:cs="Arial"/>
          <w:color w:val="000000"/>
          <w:sz w:val="18"/>
          <w:szCs w:val="18"/>
          <w:lang w:eastAsia="ru-RU"/>
        </w:rPr>
        <w:t>Поскольку </w:t>
      </w:r>
      <w:hyperlink r:id="rId2158" w:tooltip="нажмите, чтобы просмотреть определение римского культа" w:history="1">
        <w:r w:rsidRPr="00072BC7">
          <w:rPr>
            <w:rFonts w:ascii="Arial" w:eastAsia="Times New Roman" w:hAnsi="Arial" w:cs="Arial"/>
            <w:color w:val="0033CC"/>
            <w:sz w:val="18"/>
            <w:szCs w:val="18"/>
            <w:lang w:eastAsia="ru-RU"/>
          </w:rPr>
          <w:t>римский культ </w:t>
        </w:r>
      </w:hyperlink>
      <w:r w:rsidRPr="00072BC7">
        <w:rPr>
          <w:rFonts w:ascii="Arial" w:eastAsia="Times New Roman" w:hAnsi="Arial" w:cs="Arial"/>
          <w:color w:val="000000"/>
          <w:sz w:val="18"/>
          <w:szCs w:val="18"/>
          <w:lang w:eastAsia="ru-RU"/>
        </w:rPr>
        <w:t>и его венецианские / мадьярские / хазарские / Ашкеназийские мастера преднамеренно искажали оригинальные тексты и учения основателей христианства, они тем самым лишены любого законного </w:t>
      </w:r>
      <w:hyperlink r:id="rId2159" w:tooltip="нажмите, чтобы просмотреть определение утверждения" w:history="1">
        <w:r w:rsidRPr="00072BC7">
          <w:rPr>
            <w:rFonts w:ascii="Arial" w:eastAsia="Times New Roman" w:hAnsi="Arial" w:cs="Arial"/>
            <w:color w:val="0033CC"/>
            <w:sz w:val="18"/>
            <w:szCs w:val="18"/>
            <w:lang w:eastAsia="ru-RU"/>
          </w:rPr>
          <w:t>притязания </w:t>
        </w:r>
      </w:hyperlink>
      <w:r w:rsidRPr="00072BC7">
        <w:rPr>
          <w:rFonts w:ascii="Arial" w:eastAsia="Times New Roman" w:hAnsi="Arial" w:cs="Arial"/>
          <w:color w:val="000000"/>
          <w:sz w:val="18"/>
          <w:szCs w:val="18"/>
          <w:lang w:eastAsia="ru-RU"/>
        </w:rPr>
        <w:t>на преподавательскую власть, Магистериум, империю или любую другую утвержденную власть говорить как христиане, или для основателей христианства, или для любого, кто провозглашает себя христианином.</w:t>
      </w:r>
    </w:p>
    <w:p w:rsidR="006E2578" w:rsidRPr="006E2578" w:rsidRDefault="006E2578" w:rsidP="006E25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2578">
        <w:rPr>
          <w:rFonts w:ascii="Arial" w:eastAsia="Times New Roman" w:hAnsi="Arial" w:cs="Arial"/>
          <w:b/>
          <w:bCs/>
          <w:color w:val="000000"/>
          <w:sz w:val="36"/>
          <w:szCs w:val="36"/>
          <w:lang w:eastAsia="ru-RU"/>
        </w:rPr>
        <w:t>Статья 75-Римский эдикт (313)</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28" w:name="5926"/>
      <w:bookmarkEnd w:id="528"/>
      <w:r w:rsidRPr="006E2578">
        <w:rPr>
          <w:rFonts w:ascii="Arial" w:eastAsia="Times New Roman" w:hAnsi="Arial" w:cs="Arial"/>
          <w:b/>
          <w:bCs/>
          <w:color w:val="000000"/>
          <w:lang w:eastAsia="ru-RU"/>
        </w:rPr>
        <w:t>Canon 5926 </w:t>
      </w:r>
      <w:r w:rsidRPr="006E2578">
        <w:rPr>
          <w:rFonts w:ascii="Arial" w:eastAsia="Times New Roman" w:hAnsi="Arial" w:cs="Arial"/>
          <w:color w:val="000000"/>
          <w:sz w:val="16"/>
          <w:szCs w:val="16"/>
          <w:lang w:eastAsia="ru-RU"/>
        </w:rPr>
        <w:t>(</w:t>
      </w:r>
      <w:hyperlink r:id="rId2160" w:anchor="5926"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Римский эдикт от 14 марта 313 года н. э., Также известный как эдикт перпетуум, является самым известным, важным и значительным эдиктом в истории Римской Империи как эдикт, изданный Константином как последним </w:t>
      </w:r>
      <w:hyperlink r:id="rId2161" w:tooltip="нажмите, чтобы просмотреть определение допустимого" w:history="1">
        <w:r w:rsidRPr="006E2578">
          <w:rPr>
            <w:rFonts w:ascii="Arial" w:eastAsia="Times New Roman" w:hAnsi="Arial" w:cs="Arial"/>
            <w:color w:val="0033CC"/>
            <w:sz w:val="18"/>
            <w:szCs w:val="18"/>
            <w:lang w:eastAsia="ru-RU"/>
          </w:rPr>
          <w:t>действующим </w:t>
        </w:r>
      </w:hyperlink>
      <w:r w:rsidRPr="006E2578">
        <w:rPr>
          <w:rFonts w:ascii="Arial" w:eastAsia="Times New Roman" w:hAnsi="Arial" w:cs="Arial"/>
          <w:color w:val="000000"/>
          <w:sz w:val="18"/>
          <w:szCs w:val="18"/>
          <w:lang w:eastAsia="ru-RU"/>
        </w:rPr>
        <w:t>императором Рима, чтобы распустить Римскую Империю и в конечном итоге уничтожить сам город Рим. </w:t>
      </w:r>
      <w:hyperlink r:id="rId2162" w:tooltip="нажмите, чтобы просмотреть определение утверждения" w:history="1">
        <w:r w:rsidRPr="006E2578">
          <w:rPr>
            <w:rFonts w:ascii="Arial" w:eastAsia="Times New Roman" w:hAnsi="Arial" w:cs="Arial"/>
            <w:color w:val="0033CC"/>
            <w:sz w:val="18"/>
            <w:szCs w:val="18"/>
            <w:lang w:eastAsia="ru-RU"/>
          </w:rPr>
          <w:t>Утверждение </w:t>
        </w:r>
      </w:hyperlink>
      <w:r w:rsidRPr="006E2578">
        <w:rPr>
          <w:rFonts w:ascii="Arial" w:eastAsia="Times New Roman" w:hAnsi="Arial" w:cs="Arial"/>
          <w:color w:val="000000"/>
          <w:sz w:val="18"/>
          <w:szCs w:val="18"/>
          <w:lang w:eastAsia="ru-RU"/>
        </w:rPr>
        <w:t>о существовании эдикта, известного как Миланский эдикт, является неуклюжим и абсурдным обманом </w:t>
      </w:r>
      <w:hyperlink r:id="rId2163" w:tooltip="нажмите, чтобы просмотреть определение римского культа" w:history="1">
        <w:r w:rsidRPr="006E2578">
          <w:rPr>
            <w:rFonts w:ascii="Arial" w:eastAsia="Times New Roman" w:hAnsi="Arial" w:cs="Arial"/>
            <w:color w:val="0033CC"/>
            <w:sz w:val="18"/>
            <w:szCs w:val="18"/>
            <w:lang w:eastAsia="ru-RU"/>
          </w:rPr>
          <w:t>римского культа XVI века</w:t>
        </w:r>
      </w:hyperlink>
      <w:r w:rsidRPr="006E2578">
        <w:rPr>
          <w:rFonts w:ascii="Arial" w:eastAsia="Times New Roman" w:hAnsi="Arial" w:cs="Arial"/>
          <w:color w:val="000000"/>
          <w:sz w:val="18"/>
          <w:szCs w:val="18"/>
          <w:lang w:eastAsia="ru-RU"/>
        </w:rPr>
        <w:t>, чтобы скрыть этот важнейший исторический </w:t>
      </w:r>
      <w:hyperlink r:id="rId2164" w:tooltip="нажмите, чтобы просмотреть определение документа" w:history="1">
        <w:r w:rsidRPr="006E2578">
          <w:rPr>
            <w:rFonts w:ascii="Arial" w:eastAsia="Times New Roman" w:hAnsi="Arial" w:cs="Arial"/>
            <w:color w:val="0033CC"/>
            <w:sz w:val="18"/>
            <w:szCs w:val="18"/>
            <w:lang w:eastAsia="ru-RU"/>
          </w:rPr>
          <w:t>документ </w:t>
        </w:r>
      </w:hyperlink>
      <w:r w:rsidRPr="006E2578">
        <w:rPr>
          <w:rFonts w:ascii="Arial" w:eastAsia="Times New Roman" w:hAnsi="Arial" w:cs="Arial"/>
          <w:color w:val="000000"/>
          <w:sz w:val="18"/>
          <w:szCs w:val="18"/>
          <w:lang w:eastAsia="ru-RU"/>
        </w:rPr>
        <w:t>и событие.</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29" w:name="5927"/>
      <w:bookmarkEnd w:id="529"/>
      <w:r w:rsidRPr="006E2578">
        <w:rPr>
          <w:rFonts w:ascii="Arial" w:eastAsia="Times New Roman" w:hAnsi="Arial" w:cs="Arial"/>
          <w:b/>
          <w:bCs/>
          <w:color w:val="000000"/>
          <w:lang w:eastAsia="ru-RU"/>
        </w:rPr>
        <w:t>Canon 5927 </w:t>
      </w:r>
      <w:r w:rsidRPr="006E2578">
        <w:rPr>
          <w:rFonts w:ascii="Arial" w:eastAsia="Times New Roman" w:hAnsi="Arial" w:cs="Arial"/>
          <w:color w:val="000000"/>
          <w:sz w:val="16"/>
          <w:szCs w:val="16"/>
          <w:lang w:eastAsia="ru-RU"/>
        </w:rPr>
        <w:t>(</w:t>
      </w:r>
      <w:hyperlink r:id="rId2165" w:anchor="5927"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В соответствии с римскими религиозными и правовыми верованиями со 2-го века до н. э. по 3-й век н. э., 14-й Мартис (март), также известный как МИД Марса юлианского лунного календаря, также известный как Dies Sanguinis или “День крови” был самым значительным праздничным днем для празднования жертвоприношения, смерти и трансформации. 14-й день Мартиса (март) также отмечался как 14-й Нисан и “пассия” или “День страстей”, позже известный как Пасха, как празднование Дня рождения Митры. Он также был отмечен как традиционная и истинная дата рождения Иисуса.</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0" w:name="5928"/>
      <w:bookmarkEnd w:id="530"/>
      <w:r w:rsidRPr="006E2578">
        <w:rPr>
          <w:rFonts w:ascii="Arial" w:eastAsia="Times New Roman" w:hAnsi="Arial" w:cs="Arial"/>
          <w:b/>
          <w:bCs/>
          <w:color w:val="000000"/>
          <w:lang w:eastAsia="ru-RU"/>
        </w:rPr>
        <w:t>Canon 5928 </w:t>
      </w:r>
      <w:r w:rsidRPr="006E2578">
        <w:rPr>
          <w:rFonts w:ascii="Arial" w:eastAsia="Times New Roman" w:hAnsi="Arial" w:cs="Arial"/>
          <w:color w:val="000000"/>
          <w:sz w:val="16"/>
          <w:szCs w:val="16"/>
          <w:lang w:eastAsia="ru-RU"/>
        </w:rPr>
        <w:t>(</w:t>
      </w:r>
      <w:hyperlink r:id="rId2166" w:anchor="5928"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14 марта (Мартис) в 313 году н. э. Константин действительно произнес указ на главном форуме перед отъездом из города. Указ четко безусловным и абсолютным авторитетом обладают Константин, как император Цезарь Август (“Главком”) Iohannus Conablus Constaninius; и Ватиканус Дивинитус (“богодухновенный Пророк”); и великим понтификом (“верховного понтифика”); и Доминус (“</w:t>
      </w:r>
      <w:hyperlink r:id="rId2167" w:tooltip="нажмите, чтобы посмотреть определение главы государства" w:history="1">
        <w:r w:rsidRPr="006E2578">
          <w:rPr>
            <w:rFonts w:ascii="Arial" w:eastAsia="Times New Roman" w:hAnsi="Arial" w:cs="Arial"/>
            <w:color w:val="0033CC"/>
            <w:sz w:val="18"/>
            <w:szCs w:val="18"/>
            <w:lang w:eastAsia="ru-RU"/>
          </w:rPr>
          <w:t>глава государства</w:t>
        </w:r>
      </w:hyperlink>
      <w:r w:rsidRPr="006E2578">
        <w:rPr>
          <w:rFonts w:ascii="Arial" w:eastAsia="Times New Roman" w:hAnsi="Arial" w:cs="Arial"/>
          <w:color w:val="000000"/>
          <w:sz w:val="18"/>
          <w:szCs w:val="18"/>
          <w:lang w:eastAsia="ru-RU"/>
        </w:rPr>
        <w:t>”); и Патер казну Patriae (“отец </w:t>
      </w:r>
      <w:hyperlink r:id="rId2168" w:tooltip="нажмите, чтобы просмотреть определение Public" w:history="1">
        <w:r w:rsidRPr="006E2578">
          <w:rPr>
            <w:rFonts w:ascii="Arial" w:eastAsia="Times New Roman" w:hAnsi="Arial" w:cs="Arial"/>
            <w:color w:val="0033CC"/>
            <w:sz w:val="18"/>
            <w:szCs w:val="18"/>
            <w:lang w:eastAsia="ru-RU"/>
          </w:rPr>
          <w:t>публичных</w:t>
        </w:r>
      </w:hyperlink>
      <w:r w:rsidRPr="006E2578">
        <w:rPr>
          <w:rFonts w:ascii="Arial" w:eastAsia="Times New Roman" w:hAnsi="Arial" w:cs="Arial"/>
          <w:color w:val="000000"/>
          <w:sz w:val="18"/>
          <w:szCs w:val="18"/>
          <w:lang w:eastAsia="ru-RU"/>
        </w:rPr>
        <w:t xml:space="preserve"> Средства“); и Imperium Proconsulare Maius (”высшее </w:t>
      </w:r>
      <w:r w:rsidRPr="006E2578">
        <w:rPr>
          <w:rFonts w:ascii="Arial" w:eastAsia="Times New Roman" w:hAnsi="Arial" w:cs="Arial"/>
          <w:color w:val="000000"/>
          <w:sz w:val="18"/>
          <w:szCs w:val="18"/>
          <w:lang w:eastAsia="ru-RU"/>
        </w:rPr>
        <w:lastRenderedPageBreak/>
        <w:t>выборное должностное лицо“); и Princeps Senatus (”глава Сената“); и Potestas Tribunicia (”главный судья и магистрат"); и великий победитель над готами, ариями и Свебами.</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1" w:name="5929"/>
      <w:bookmarkEnd w:id="531"/>
      <w:r w:rsidRPr="006E2578">
        <w:rPr>
          <w:rFonts w:ascii="Arial" w:eastAsia="Times New Roman" w:hAnsi="Arial" w:cs="Arial"/>
          <w:b/>
          <w:bCs/>
          <w:color w:val="000000"/>
          <w:lang w:eastAsia="ru-RU"/>
        </w:rPr>
        <w:t>Canon 5929 </w:t>
      </w:r>
      <w:r w:rsidRPr="006E2578">
        <w:rPr>
          <w:rFonts w:ascii="Arial" w:eastAsia="Times New Roman" w:hAnsi="Arial" w:cs="Arial"/>
          <w:color w:val="000000"/>
          <w:sz w:val="16"/>
          <w:szCs w:val="16"/>
          <w:lang w:eastAsia="ru-RU"/>
        </w:rPr>
        <w:t>(</w:t>
      </w:r>
      <w:hyperlink r:id="rId2169" w:anchor="5929"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Римский эдикт или Эдиктум перпетуум от 313 года н. э.-Это единственный сохранившийся закон Рима. Все другие </w:t>
      </w:r>
      <w:hyperlink r:id="rId2170" w:tooltip="нажмите, чтобы просмотреть определение законов" w:history="1">
        <w:r w:rsidRPr="006E2578">
          <w:rPr>
            <w:rFonts w:ascii="Arial" w:eastAsia="Times New Roman" w:hAnsi="Arial" w:cs="Arial"/>
            <w:color w:val="0033CC"/>
            <w:sz w:val="18"/>
            <w:szCs w:val="18"/>
            <w:lang w:eastAsia="ru-RU"/>
          </w:rPr>
          <w:t>законы</w:t>
        </w:r>
      </w:hyperlink>
      <w:r w:rsidRPr="006E2578">
        <w:rPr>
          <w:rFonts w:ascii="Arial" w:eastAsia="Times New Roman" w:hAnsi="Arial" w:cs="Arial"/>
          <w:color w:val="000000"/>
          <w:sz w:val="18"/>
          <w:szCs w:val="18"/>
          <w:lang w:eastAsia="ru-RU"/>
        </w:rPr>
        <w:t>, </w:t>
      </w:r>
      <w:hyperlink r:id="rId2171" w:tooltip="нажмите, чтобы просмотреть определение букв" w:history="1">
        <w:r w:rsidRPr="006E2578">
          <w:rPr>
            <w:rFonts w:ascii="Arial" w:eastAsia="Times New Roman" w:hAnsi="Arial" w:cs="Arial"/>
            <w:color w:val="0033CC"/>
            <w:sz w:val="18"/>
            <w:szCs w:val="18"/>
            <w:lang w:eastAsia="ru-RU"/>
          </w:rPr>
          <w:t>письма</w:t>
        </w:r>
      </w:hyperlink>
      <w:r w:rsidRPr="006E2578">
        <w:rPr>
          <w:rFonts w:ascii="Arial" w:eastAsia="Times New Roman" w:hAnsi="Arial" w:cs="Arial"/>
          <w:color w:val="000000"/>
          <w:sz w:val="18"/>
          <w:szCs w:val="18"/>
          <w:lang w:eastAsia="ru-RU"/>
        </w:rPr>
        <w:t>, эдикты, предписания, приказы, документы и записи были полностью отменены, распущены, аннулированы и признаны недействительными Римским эдиктом:</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 дом Ватикана, известный (тогда) как Дом Пророка и просто как Ватикан, был трижды осужден как место, лишенное какой-либо духовной силы или связи с духом или демоном, закрытое и приказанное быть разрушенным до основания и никогда не возрожденным или восстановленным;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(ii) управление Ватикана Divinitus (“Боговдохновенный Пророк”) было отречено трижды, упразднено и Damnatia Memoriae (проклятый навсегда в памяти), чтобы быть удаленным из всех записей и никогда не быть возрожденным;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(iii) должность верховного понтифика (“верховного понтифика”) и коллегия понтификов, а также все коллегии безбрачных священников, монахинь, девственниц и слуг были трижды отречены, упразднены и Damnatia Memoriae (проклятые навеки в памяти) были удалены из всех записей и никогда не будут возрождены;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(iv) римский город был запрещен эдиктом быть когда-либо известным как христианский или быть посещенным христианским лидером и должен был быть постоянно осужден и проклят как Антихрист, представляющий все против христианства;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 Сенат был распущен и Damnatia Memoriae (проклят навеки в памяти), чтобы быть удаленным из всех записей и никогда не быть возрожденным, а все его предыдущие записи были уничтожены;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(vi) каждый римский </w:t>
      </w:r>
      <w:hyperlink r:id="rId2172" w:tooltip="нажмите, чтобы просмотреть определение суда" w:history="1">
        <w:r w:rsidRPr="006E2578">
          <w:rPr>
            <w:rFonts w:ascii="Arial" w:eastAsia="Times New Roman" w:hAnsi="Arial" w:cs="Arial"/>
            <w:color w:val="0033CC"/>
            <w:sz w:val="18"/>
            <w:szCs w:val="18"/>
            <w:lang w:eastAsia="ru-RU"/>
          </w:rPr>
          <w:t>суд </w:t>
        </w:r>
      </w:hyperlink>
      <w:r w:rsidRPr="006E2578">
        <w:rPr>
          <w:rFonts w:ascii="Arial" w:eastAsia="Times New Roman" w:hAnsi="Arial" w:cs="Arial"/>
          <w:color w:val="000000"/>
          <w:sz w:val="18"/>
          <w:szCs w:val="18"/>
          <w:lang w:eastAsia="ru-RU"/>
        </w:rPr>
        <w:t>был закрыт и Damnatia Memoriae (проклят навеки в памяти), включая должность Potestas Tribunicia (главного судьи), и ни один форум, связанный с Антихристом или </w:t>
      </w:r>
      <w:hyperlink r:id="rId2173" w:tooltip="нажмите, чтобы просмотреть определение агента" w:history="1">
        <w:r w:rsidRPr="006E2578">
          <w:rPr>
            <w:rFonts w:ascii="Arial" w:eastAsia="Times New Roman" w:hAnsi="Arial" w:cs="Arial"/>
            <w:color w:val="0033CC"/>
            <w:sz w:val="18"/>
            <w:szCs w:val="18"/>
            <w:lang w:eastAsia="ru-RU"/>
          </w:rPr>
          <w:t>агентом </w:t>
        </w:r>
      </w:hyperlink>
      <w:r w:rsidRPr="006E2578">
        <w:rPr>
          <w:rFonts w:ascii="Arial" w:eastAsia="Times New Roman" w:hAnsi="Arial" w:cs="Arial"/>
          <w:color w:val="000000"/>
          <w:sz w:val="18"/>
          <w:szCs w:val="18"/>
          <w:lang w:eastAsia="ru-RU"/>
        </w:rPr>
        <w:t>Антихриста, никогда не позволял впоследствии </w:t>
      </w:r>
      <w:hyperlink r:id="rId2174"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претендовать </w:t>
        </w:r>
      </w:hyperlink>
      <w:r w:rsidRPr="006E2578">
        <w:rPr>
          <w:rFonts w:ascii="Arial" w:eastAsia="Times New Roman" w:hAnsi="Arial" w:cs="Arial"/>
          <w:color w:val="000000"/>
          <w:sz w:val="18"/>
          <w:szCs w:val="18"/>
          <w:lang w:eastAsia="ru-RU"/>
        </w:rPr>
        <w:t>на статус форума права ;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(vii) все римские монеты должны были быть возвращены или изъяты и уничтожены, поскольку Рим был запрещен впоследствии иметь какую-либо власть или полномочия </w:t>
      </w:r>
      <w:hyperlink r:id="rId2175"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претендовать </w:t>
        </w:r>
      </w:hyperlink>
      <w:hyperlink r:id="rId2176" w:tooltip="щелкните, чтобы просмотреть определение права собственности" w:history="1">
        <w:r w:rsidRPr="006E2578">
          <w:rPr>
            <w:rFonts w:ascii="Arial" w:eastAsia="Times New Roman" w:hAnsi="Arial" w:cs="Arial"/>
            <w:color w:val="0033CC"/>
            <w:sz w:val="18"/>
            <w:szCs w:val="18"/>
            <w:lang w:eastAsia="ru-RU"/>
          </w:rPr>
          <w:t>на владение </w:t>
        </w:r>
      </w:hyperlink>
      <w:r w:rsidRPr="006E2578">
        <w:rPr>
          <w:rFonts w:ascii="Arial" w:eastAsia="Times New Roman" w:hAnsi="Arial" w:cs="Arial"/>
          <w:color w:val="000000"/>
          <w:sz w:val="18"/>
          <w:szCs w:val="18"/>
          <w:lang w:eastAsia="ru-RU"/>
        </w:rPr>
        <w:t>, оккупацию, владение или использование любых прав или </w:t>
      </w:r>
      <w:hyperlink r:id="rId2177" w:tooltip="нажмите, чтобы просмотреть определение свойства" w:history="1">
        <w:r w:rsidRPr="006E2578">
          <w:rPr>
            <w:rFonts w:ascii="Arial" w:eastAsia="Times New Roman" w:hAnsi="Arial" w:cs="Arial"/>
            <w:color w:val="0033CC"/>
            <w:sz w:val="18"/>
            <w:szCs w:val="18"/>
            <w:lang w:eastAsia="ru-RU"/>
          </w:rPr>
          <w:t>имущества</w:t>
        </w:r>
      </w:hyperlink>
      <w:r w:rsidRPr="006E2578">
        <w:rPr>
          <w:rFonts w:ascii="Arial" w:eastAsia="Times New Roman" w:hAnsi="Arial" w:cs="Arial"/>
          <w:color w:val="000000"/>
          <w:sz w:val="18"/>
          <w:szCs w:val="18"/>
          <w:lang w:eastAsia="ru-RU"/>
        </w:rPr>
        <w:t>, богатства или </w:t>
      </w:r>
      <w:hyperlink r:id="rId2178" w:tooltip="щелкните, чтобы просмотреть определение активов" w:history="1">
        <w:r w:rsidRPr="006E2578">
          <w:rPr>
            <w:rFonts w:ascii="Arial" w:eastAsia="Times New Roman" w:hAnsi="Arial" w:cs="Arial"/>
            <w:color w:val="0033CC"/>
            <w:sz w:val="18"/>
            <w:szCs w:val="18"/>
            <w:lang w:eastAsia="ru-RU"/>
          </w:rPr>
          <w:t>активов </w:t>
        </w:r>
      </w:hyperlink>
      <w:r w:rsidRPr="006E2578">
        <w:rPr>
          <w:rFonts w:ascii="Arial" w:eastAsia="Times New Roman" w:hAnsi="Arial" w:cs="Arial"/>
          <w:color w:val="000000"/>
          <w:sz w:val="18"/>
          <w:szCs w:val="18"/>
          <w:lang w:eastAsia="ru-RU"/>
        </w:rPr>
        <w:t>. Кроме того, управление Pater Patriae Fiscus и все римские </w:t>
      </w:r>
      <w:hyperlink r:id="rId2179" w:tooltip="нажмите, чтобы просмотреть определение денег" w:history="1">
        <w:r w:rsidRPr="006E2578">
          <w:rPr>
            <w:rFonts w:ascii="Arial" w:eastAsia="Times New Roman" w:hAnsi="Arial" w:cs="Arial"/>
            <w:color w:val="0033CC"/>
            <w:sz w:val="18"/>
            <w:szCs w:val="18"/>
            <w:lang w:eastAsia="ru-RU"/>
          </w:rPr>
          <w:t>деньги </w:t>
        </w:r>
      </w:hyperlink>
      <w:r w:rsidRPr="006E2578">
        <w:rPr>
          <w:rFonts w:ascii="Arial" w:eastAsia="Times New Roman" w:hAnsi="Arial" w:cs="Arial"/>
          <w:color w:val="000000"/>
          <w:sz w:val="18"/>
          <w:szCs w:val="18"/>
          <w:lang w:eastAsia="ru-RU"/>
        </w:rPr>
        <w:t>и фонды были Damnatio Memoriae (проклятые навсегда в памяти);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(viii) все римские должности были распущены и Damnatio Memoriae (прокляты навеки в памяти), причем никто не претендовал на власть от Антихриста или </w:t>
      </w:r>
      <w:hyperlink r:id="rId2180" w:tooltip="нажмите, чтобы просмотреть определение агента" w:history="1">
        <w:r w:rsidRPr="006E2578">
          <w:rPr>
            <w:rFonts w:ascii="Arial" w:eastAsia="Times New Roman" w:hAnsi="Arial" w:cs="Arial"/>
            <w:color w:val="0033CC"/>
            <w:sz w:val="18"/>
            <w:szCs w:val="18"/>
            <w:lang w:eastAsia="ru-RU"/>
          </w:rPr>
          <w:t>агента </w:t>
        </w:r>
      </w:hyperlink>
      <w:r w:rsidRPr="006E2578">
        <w:rPr>
          <w:rFonts w:ascii="Arial" w:eastAsia="Times New Roman" w:hAnsi="Arial" w:cs="Arial"/>
          <w:color w:val="000000"/>
          <w:sz w:val="18"/>
          <w:szCs w:val="18"/>
          <w:lang w:eastAsia="ru-RU"/>
        </w:rPr>
        <w:t>Антихриста, способного или разрешенного, или способного занимать или </w:t>
      </w:r>
      <w:hyperlink r:id="rId2181" w:tooltip="нажмите, чтобы просмотреть определение формы" w:history="1">
        <w:r w:rsidRPr="006E2578">
          <w:rPr>
            <w:rFonts w:ascii="Arial" w:eastAsia="Times New Roman" w:hAnsi="Arial" w:cs="Arial"/>
            <w:color w:val="0033CC"/>
            <w:sz w:val="18"/>
            <w:szCs w:val="18"/>
            <w:lang w:eastAsia="ru-RU"/>
          </w:rPr>
          <w:t>формировать </w:t>
        </w:r>
      </w:hyperlink>
      <w:r w:rsidRPr="006E2578">
        <w:rPr>
          <w:rFonts w:ascii="Arial" w:eastAsia="Times New Roman" w:hAnsi="Arial" w:cs="Arial"/>
          <w:color w:val="000000"/>
          <w:sz w:val="18"/>
          <w:szCs w:val="18"/>
          <w:lang w:eastAsia="ru-RU"/>
        </w:rPr>
        <w:t>любую должность вообще.</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2" w:name="5930"/>
      <w:bookmarkEnd w:id="532"/>
      <w:r w:rsidRPr="006E2578">
        <w:rPr>
          <w:rFonts w:ascii="Arial" w:eastAsia="Times New Roman" w:hAnsi="Arial" w:cs="Arial"/>
          <w:b/>
          <w:bCs/>
          <w:color w:val="000000"/>
          <w:lang w:eastAsia="ru-RU"/>
        </w:rPr>
        <w:t>Canon 5930 </w:t>
      </w:r>
      <w:r w:rsidRPr="006E2578">
        <w:rPr>
          <w:rFonts w:ascii="Arial" w:eastAsia="Times New Roman" w:hAnsi="Arial" w:cs="Arial"/>
          <w:color w:val="000000"/>
          <w:sz w:val="16"/>
          <w:szCs w:val="16"/>
          <w:lang w:eastAsia="ru-RU"/>
        </w:rPr>
        <w:t>(</w:t>
      </w:r>
      <w:hyperlink r:id="rId2182" w:anchor="5930"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В соответствии с римским эдиктом или Эдиктум перпетуум как единственный сохранившийся закон Рима:</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 Domus Vaticanae, также известный как Ватикан, - это место, которое трижды осуждалось как место, лишенное какой-либо духовной силы, власти или связи с духовными или демоническими силами. Кроме того, любое </w:t>
      </w:r>
      <w:hyperlink r:id="rId2183" w:tooltip="нажмите, чтобы просмотреть определение человека" w:history="1">
        <w:r w:rsidRPr="006E2578">
          <w:rPr>
            <w:rFonts w:ascii="Arial" w:eastAsia="Times New Roman" w:hAnsi="Arial" w:cs="Arial"/>
            <w:color w:val="0033CC"/>
            <w:sz w:val="18"/>
            <w:szCs w:val="18"/>
            <w:lang w:eastAsia="ru-RU"/>
          </w:rPr>
          <w:t>лицо </w:t>
        </w:r>
      </w:hyperlink>
      <w:r w:rsidRPr="006E2578">
        <w:rPr>
          <w:rFonts w:ascii="Arial" w:eastAsia="Times New Roman" w:hAnsi="Arial" w:cs="Arial"/>
          <w:color w:val="000000"/>
          <w:sz w:val="18"/>
          <w:szCs w:val="18"/>
          <w:lang w:eastAsia="ru-RU"/>
        </w:rPr>
        <w:t>или лидеры лиц, пытающихся восстановить или занять место, известное как Ватикан, виновны в совершении тяжкого преступления по </w:t>
      </w:r>
      <w:hyperlink r:id="rId2184" w:tooltip="нажмите, чтобы просмотреть определение римского права" w:history="1">
        <w:r w:rsidRPr="006E2578">
          <w:rPr>
            <w:rFonts w:ascii="Arial" w:eastAsia="Times New Roman" w:hAnsi="Arial" w:cs="Arial"/>
            <w:color w:val="0033CC"/>
            <w:sz w:val="18"/>
            <w:szCs w:val="18"/>
            <w:lang w:eastAsia="ru-RU"/>
          </w:rPr>
          <w:t>римскому праву</w:t>
        </w:r>
      </w:hyperlink>
      <w:r w:rsidRPr="006E2578">
        <w:rPr>
          <w:rFonts w:ascii="Arial" w:eastAsia="Times New Roman" w:hAnsi="Arial" w:cs="Arial"/>
          <w:color w:val="000000"/>
          <w:sz w:val="18"/>
          <w:szCs w:val="18"/>
          <w:lang w:eastAsia="ru-RU"/>
        </w:rPr>
        <w:t>, а также христианскому праву и католическому праву;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(ii) управление Ватикана Divinitus (“Боговдохновенный Пророк”) было отречено трижды, упразднено и Damnatia Memoriae (проклятый навсегда в памяти), чтобы быть удаленным из всех записей и никогда не быть возрожденным. Поэтому, любая попытка любого </w:t>
      </w:r>
      <w:hyperlink r:id="rId2185" w:tooltip="нажмите, чтобы просмотреть определение человека" w:history="1">
        <w:r w:rsidRPr="006E2578">
          <w:rPr>
            <w:rFonts w:ascii="Arial" w:eastAsia="Times New Roman" w:hAnsi="Arial" w:cs="Arial"/>
            <w:color w:val="0033CC"/>
            <w:sz w:val="18"/>
            <w:szCs w:val="18"/>
            <w:lang w:eastAsia="ru-RU"/>
          </w:rPr>
          <w:t>человека</w:t>
        </w:r>
      </w:hyperlink>
      <w:r w:rsidRPr="006E2578">
        <w:rPr>
          <w:rFonts w:ascii="Arial" w:eastAsia="Times New Roman" w:hAnsi="Arial" w:cs="Arial"/>
          <w:color w:val="000000"/>
          <w:sz w:val="18"/>
          <w:szCs w:val="18"/>
          <w:lang w:eastAsia="ru-RU"/>
        </w:rPr>
        <w:t> , чтобы </w:t>
      </w:r>
      <w:hyperlink r:id="rId2186" w:tooltip="нажмите, чтобы просмотреть определение утверждения" w:history="1">
        <w:r w:rsidRPr="006E2578">
          <w:rPr>
            <w:rFonts w:ascii="Arial" w:eastAsia="Times New Roman" w:hAnsi="Arial" w:cs="Arial"/>
            <w:color w:val="0033CC"/>
            <w:sz w:val="18"/>
            <w:szCs w:val="18"/>
            <w:lang w:eastAsia="ru-RU"/>
          </w:rPr>
          <w:t>утверждать</w:t>
        </w:r>
      </w:hyperlink>
      <w:r w:rsidRPr="006E2578">
        <w:rPr>
          <w:rFonts w:ascii="Arial" w:eastAsia="Times New Roman" w:hAnsi="Arial" w:cs="Arial"/>
          <w:color w:val="000000"/>
          <w:sz w:val="18"/>
          <w:szCs w:val="18"/>
          <w:lang w:eastAsia="ru-RU"/>
        </w:rPr>
        <w:t> такое наименование или </w:t>
      </w:r>
      <w:hyperlink r:id="rId2187" w:tooltip="нажмите, чтобы просмотреть определение утверждения" w:history="1">
        <w:r w:rsidRPr="006E2578">
          <w:rPr>
            <w:rFonts w:ascii="Arial" w:eastAsia="Times New Roman" w:hAnsi="Arial" w:cs="Arial"/>
            <w:color w:val="0033CC"/>
            <w:sz w:val="18"/>
            <w:szCs w:val="18"/>
            <w:lang w:eastAsia="ru-RU"/>
          </w:rPr>
          <w:t>требовать</w:t>
        </w:r>
      </w:hyperlink>
      <w:r w:rsidRPr="006E2578">
        <w:rPr>
          <w:rFonts w:ascii="Arial" w:eastAsia="Times New Roman" w:hAnsi="Arial" w:cs="Arial"/>
          <w:color w:val="000000"/>
          <w:sz w:val="18"/>
          <w:szCs w:val="18"/>
          <w:lang w:eastAsia="ru-RU"/>
        </w:rPr>
        <w:t> , чтобы занять такую позицию, является виновным в преступление в соответствии с </w:t>
      </w:r>
      <w:hyperlink r:id="rId2188" w:tooltip="нажмите, чтобы просмотреть определение римского права" w:history="1">
        <w:r w:rsidRPr="006E2578">
          <w:rPr>
            <w:rFonts w:ascii="Arial" w:eastAsia="Times New Roman" w:hAnsi="Arial" w:cs="Arial"/>
            <w:color w:val="0033CC"/>
            <w:sz w:val="18"/>
            <w:szCs w:val="18"/>
            <w:lang w:eastAsia="ru-RU"/>
          </w:rPr>
          <w:t>римским правом</w:t>
        </w:r>
      </w:hyperlink>
      <w:r w:rsidRPr="006E2578">
        <w:rPr>
          <w:rFonts w:ascii="Arial" w:eastAsia="Times New Roman" w:hAnsi="Arial" w:cs="Arial"/>
          <w:color w:val="000000"/>
          <w:sz w:val="18"/>
          <w:szCs w:val="18"/>
          <w:lang w:eastAsia="ru-RU"/>
        </w:rPr>
        <w:t> , а также христианского закона, а также католического закона, любые приказы, договоры, </w:t>
      </w:r>
      <w:hyperlink r:id="rId2189" w:tooltip="нажмите, чтобы просмотреть определение букв" w:history="1">
        <w:r w:rsidRPr="006E2578">
          <w:rPr>
            <w:rFonts w:ascii="Arial" w:eastAsia="Times New Roman" w:hAnsi="Arial" w:cs="Arial"/>
            <w:color w:val="0033CC"/>
            <w:sz w:val="18"/>
            <w:szCs w:val="18"/>
            <w:lang w:eastAsia="ru-RU"/>
          </w:rPr>
          <w:t>письма</w:t>
        </w:r>
      </w:hyperlink>
      <w:r w:rsidRPr="006E2578">
        <w:rPr>
          <w:rFonts w:ascii="Arial" w:eastAsia="Times New Roman" w:hAnsi="Arial" w:cs="Arial"/>
          <w:color w:val="000000"/>
          <w:sz w:val="18"/>
          <w:szCs w:val="18"/>
          <w:lang w:eastAsia="ru-RU"/>
        </w:rPr>
        <w:t> или документы, выданные такой самозванец, не имея силы духовно, морально, законно или не законно;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 xml:space="preserve">(iii) должность верховного понтифика (“верховного понтифика”) и коллегия понтификов, а также все коллегии безбрачных священников, монахинь, девственниц и служителей были трижды отречены от престола, упразднены и Damnatia Memoriae (проклятые навеки в памяти), которые должны были быть </w:t>
      </w:r>
      <w:r w:rsidRPr="006E2578">
        <w:rPr>
          <w:rFonts w:ascii="Arial" w:eastAsia="Times New Roman" w:hAnsi="Arial" w:cs="Arial"/>
          <w:color w:val="000000"/>
          <w:sz w:val="18"/>
          <w:szCs w:val="18"/>
          <w:lang w:eastAsia="ru-RU"/>
        </w:rPr>
        <w:lastRenderedPageBreak/>
        <w:t>удалены из всех записей и никогда не будут воскрешены. Таким образом, любая попытка любого лица</w:t>
      </w:r>
      <w:hyperlink r:id="rId2190"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претендовать </w:t>
        </w:r>
      </w:hyperlink>
      <w:r w:rsidRPr="006E2578">
        <w:rPr>
          <w:rFonts w:ascii="Arial" w:eastAsia="Times New Roman" w:hAnsi="Arial" w:cs="Arial"/>
          <w:color w:val="000000"/>
          <w:sz w:val="18"/>
          <w:szCs w:val="18"/>
          <w:lang w:eastAsia="ru-RU"/>
        </w:rPr>
        <w:t>на такие титулы или </w:t>
      </w:r>
      <w:hyperlink r:id="rId2191"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претендовать </w:t>
        </w:r>
      </w:hyperlink>
      <w:r w:rsidRPr="006E2578">
        <w:rPr>
          <w:rFonts w:ascii="Arial" w:eastAsia="Times New Roman" w:hAnsi="Arial" w:cs="Arial"/>
          <w:color w:val="000000"/>
          <w:sz w:val="18"/>
          <w:szCs w:val="18"/>
          <w:lang w:eastAsia="ru-RU"/>
        </w:rPr>
        <w:t>на занятие таких должностей является преступлением, караемым смертной казнью по </w:t>
      </w:r>
      <w:hyperlink r:id="rId2192" w:tooltip="нажмите, чтобы просмотреть определение римского права" w:history="1">
        <w:r w:rsidRPr="006E2578">
          <w:rPr>
            <w:rFonts w:ascii="Arial" w:eastAsia="Times New Roman" w:hAnsi="Arial" w:cs="Arial"/>
            <w:color w:val="0033CC"/>
            <w:sz w:val="18"/>
            <w:szCs w:val="18"/>
            <w:lang w:eastAsia="ru-RU"/>
          </w:rPr>
          <w:t>римскому праву</w:t>
        </w:r>
      </w:hyperlink>
      <w:r w:rsidRPr="006E2578">
        <w:rPr>
          <w:rFonts w:ascii="Arial" w:eastAsia="Times New Roman" w:hAnsi="Arial" w:cs="Arial"/>
          <w:color w:val="000000"/>
          <w:sz w:val="18"/>
          <w:szCs w:val="18"/>
          <w:lang w:eastAsia="ru-RU"/>
        </w:rPr>
        <w:t>, а также по христианскому праву, а также по католическому праву, с любыми приказами, документами, </w:t>
      </w:r>
      <w:hyperlink r:id="rId2193" w:tooltip="нажмите, чтобы просмотреть определение букв" w:history="1">
        <w:r w:rsidRPr="006E2578">
          <w:rPr>
            <w:rFonts w:ascii="Arial" w:eastAsia="Times New Roman" w:hAnsi="Arial" w:cs="Arial"/>
            <w:color w:val="0033CC"/>
            <w:sz w:val="18"/>
            <w:szCs w:val="18"/>
            <w:lang w:eastAsia="ru-RU"/>
          </w:rPr>
          <w:t>письмами</w:t>
        </w:r>
      </w:hyperlink>
      <w:r w:rsidRPr="006E2578">
        <w:rPr>
          <w:rFonts w:ascii="Arial" w:eastAsia="Times New Roman" w:hAnsi="Arial" w:cs="Arial"/>
          <w:color w:val="000000"/>
          <w:sz w:val="18"/>
          <w:szCs w:val="18"/>
          <w:lang w:eastAsia="ru-RU"/>
        </w:rPr>
        <w:t> или документы, выданные такими самозванцами, не имеющие силы или действия духовно, морально, законно или юридически;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(iv) римский город был запрещен эдиктом быть когда-либо известным как христианский или быть посещенным христианским лидером и должен был быть постоянно осужден и проклят как Антихрист, представляющий все против христианства. Таким образом, любая попытка любого лица </w:t>
      </w:r>
      <w:hyperlink r:id="rId2194" w:tooltip="нажмите, чтобы просмотреть определение утверждения" w:history="1">
        <w:r w:rsidRPr="006E2578">
          <w:rPr>
            <w:rFonts w:ascii="Arial" w:eastAsia="Times New Roman" w:hAnsi="Arial" w:cs="Arial"/>
            <w:color w:val="0033CC"/>
            <w:sz w:val="18"/>
            <w:szCs w:val="18"/>
            <w:lang w:eastAsia="ru-RU"/>
          </w:rPr>
          <w:t>заявить </w:t>
        </w:r>
      </w:hyperlink>
      <w:r w:rsidRPr="006E2578">
        <w:rPr>
          <w:rFonts w:ascii="Arial" w:eastAsia="Times New Roman" w:hAnsi="Arial" w:cs="Arial"/>
          <w:color w:val="000000"/>
          <w:sz w:val="18"/>
          <w:szCs w:val="18"/>
          <w:lang w:eastAsia="ru-RU"/>
        </w:rPr>
        <w:t>о том, что Рим является христианским или </w:t>
      </w:r>
      <w:hyperlink r:id="rId2195" w:tooltip="нажмите, чтобы просмотреть определение утверждения" w:history="1">
        <w:r w:rsidRPr="006E2578">
          <w:rPr>
            <w:rFonts w:ascii="Arial" w:eastAsia="Times New Roman" w:hAnsi="Arial" w:cs="Arial"/>
            <w:color w:val="0033CC"/>
            <w:sz w:val="18"/>
            <w:szCs w:val="18"/>
            <w:lang w:eastAsia="ru-RU"/>
          </w:rPr>
          <w:t>что </w:t>
        </w:r>
      </w:hyperlink>
      <w:r w:rsidRPr="006E2578">
        <w:rPr>
          <w:rFonts w:ascii="Arial" w:eastAsia="Times New Roman" w:hAnsi="Arial" w:cs="Arial"/>
          <w:color w:val="000000"/>
          <w:sz w:val="18"/>
          <w:szCs w:val="18"/>
          <w:lang w:eastAsia="ru-RU"/>
        </w:rPr>
        <w:t>Рим является местом нахождения любого </w:t>
      </w:r>
      <w:hyperlink r:id="rId2196" w:tooltip="нажмите, чтобы просмотреть определение допустимого" w:history="1">
        <w:r w:rsidRPr="006E2578">
          <w:rPr>
            <w:rFonts w:ascii="Arial" w:eastAsia="Times New Roman" w:hAnsi="Arial" w:cs="Arial"/>
            <w:color w:val="0033CC"/>
            <w:sz w:val="18"/>
            <w:szCs w:val="18"/>
            <w:lang w:eastAsia="ru-RU"/>
          </w:rPr>
          <w:t>действительного </w:t>
        </w:r>
      </w:hyperlink>
      <w:r w:rsidRPr="006E2578">
        <w:rPr>
          <w:rFonts w:ascii="Arial" w:eastAsia="Times New Roman" w:hAnsi="Arial" w:cs="Arial"/>
          <w:color w:val="000000"/>
          <w:sz w:val="18"/>
          <w:szCs w:val="18"/>
          <w:lang w:eastAsia="ru-RU"/>
        </w:rPr>
        <w:t>христианского должностного лица, влечет за собой смертную казнь по </w:t>
      </w:r>
      <w:hyperlink r:id="rId2197" w:tooltip="нажмите, чтобы просмотреть определение римского права" w:history="1">
        <w:r w:rsidRPr="006E2578">
          <w:rPr>
            <w:rFonts w:ascii="Arial" w:eastAsia="Times New Roman" w:hAnsi="Arial" w:cs="Arial"/>
            <w:color w:val="0033CC"/>
            <w:sz w:val="18"/>
            <w:szCs w:val="18"/>
            <w:lang w:eastAsia="ru-RU"/>
          </w:rPr>
          <w:t>римскому праву</w:t>
        </w:r>
      </w:hyperlink>
      <w:r w:rsidRPr="006E2578">
        <w:rPr>
          <w:rFonts w:ascii="Arial" w:eastAsia="Times New Roman" w:hAnsi="Arial" w:cs="Arial"/>
          <w:color w:val="000000"/>
          <w:sz w:val="18"/>
          <w:szCs w:val="18"/>
          <w:lang w:eastAsia="ru-RU"/>
        </w:rPr>
        <w:t>, а также по христианскому праву и католическому праву;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 Сенат был распущен и Damnatia Memoriae (проклят навеки в памяти), чтобы быть удаленным из всех записей и никогда не быть возрожденным, а все его предыдущие записи были уничтожены. Поэтому, любые попытки любых лиц </w:t>
      </w:r>
      <w:hyperlink r:id="rId2198" w:tooltip="нажмите, чтобы просмотреть определение утверждения" w:history="1">
        <w:r w:rsidRPr="006E2578">
          <w:rPr>
            <w:rFonts w:ascii="Arial" w:eastAsia="Times New Roman" w:hAnsi="Arial" w:cs="Arial"/>
            <w:color w:val="0033CC"/>
            <w:sz w:val="18"/>
            <w:szCs w:val="18"/>
            <w:lang w:eastAsia="ru-RU"/>
          </w:rPr>
          <w:t>требования</w:t>
        </w:r>
      </w:hyperlink>
      <w:r w:rsidRPr="006E2578">
        <w:rPr>
          <w:rFonts w:ascii="Arial" w:eastAsia="Times New Roman" w:hAnsi="Arial" w:cs="Arial"/>
          <w:color w:val="000000"/>
          <w:sz w:val="18"/>
          <w:szCs w:val="18"/>
          <w:lang w:eastAsia="ru-RU"/>
        </w:rPr>
        <w:t> такие названия, как сенатор или </w:t>
      </w:r>
      <w:hyperlink r:id="rId2199" w:tooltip="нажмите, чтобы просмотреть определение утверждения" w:history="1">
        <w:r w:rsidRPr="006E2578">
          <w:rPr>
            <w:rFonts w:ascii="Arial" w:eastAsia="Times New Roman" w:hAnsi="Arial" w:cs="Arial"/>
            <w:color w:val="0033CC"/>
            <w:sz w:val="18"/>
            <w:szCs w:val="18"/>
            <w:lang w:eastAsia="ru-RU"/>
          </w:rPr>
          <w:t>иск</w:t>
        </w:r>
      </w:hyperlink>
      <w:r w:rsidRPr="006E2578">
        <w:rPr>
          <w:rFonts w:ascii="Arial" w:eastAsia="Times New Roman" w:hAnsi="Arial" w:cs="Arial"/>
          <w:color w:val="000000"/>
          <w:sz w:val="18"/>
          <w:szCs w:val="18"/>
          <w:lang w:eastAsia="ru-RU"/>
        </w:rPr>
        <w:t> занимать такие должности, или возрождения такого </w:t>
      </w:r>
      <w:hyperlink r:id="rId2200" w:tooltip="нажмите, чтобы просмотреть определение тела" w:history="1">
        <w:r w:rsidRPr="006E2578">
          <w:rPr>
            <w:rFonts w:ascii="Arial" w:eastAsia="Times New Roman" w:hAnsi="Arial" w:cs="Arial"/>
            <w:color w:val="0033CC"/>
            <w:sz w:val="18"/>
            <w:szCs w:val="18"/>
            <w:lang w:eastAsia="ru-RU"/>
          </w:rPr>
          <w:t>органа</w:t>
        </w:r>
      </w:hyperlink>
      <w:r w:rsidRPr="006E2578">
        <w:rPr>
          <w:rFonts w:ascii="Arial" w:eastAsia="Times New Roman" w:hAnsi="Arial" w:cs="Arial"/>
          <w:color w:val="000000"/>
          <w:sz w:val="18"/>
          <w:szCs w:val="18"/>
          <w:lang w:eastAsia="ru-RU"/>
        </w:rPr>
        <w:t> является виновным в преступление в соответствии с </w:t>
      </w:r>
      <w:hyperlink r:id="rId2201" w:tooltip="нажмите, чтобы просмотреть определение римского права" w:history="1">
        <w:r w:rsidRPr="006E2578">
          <w:rPr>
            <w:rFonts w:ascii="Arial" w:eastAsia="Times New Roman" w:hAnsi="Arial" w:cs="Arial"/>
            <w:color w:val="0033CC"/>
            <w:sz w:val="18"/>
            <w:szCs w:val="18"/>
            <w:lang w:eastAsia="ru-RU"/>
          </w:rPr>
          <w:t>римским правом</w:t>
        </w:r>
      </w:hyperlink>
      <w:r w:rsidRPr="006E2578">
        <w:rPr>
          <w:rFonts w:ascii="Arial" w:eastAsia="Times New Roman" w:hAnsi="Arial" w:cs="Arial"/>
          <w:color w:val="000000"/>
          <w:sz w:val="18"/>
          <w:szCs w:val="18"/>
          <w:lang w:eastAsia="ru-RU"/>
        </w:rPr>
        <w:t> , а также христианского закона, а также католического закона, любые приказы, договоры, </w:t>
      </w:r>
      <w:hyperlink r:id="rId2202" w:tooltip="нажмите, чтобы просмотреть определение букв" w:history="1">
        <w:r w:rsidRPr="006E2578">
          <w:rPr>
            <w:rFonts w:ascii="Arial" w:eastAsia="Times New Roman" w:hAnsi="Arial" w:cs="Arial"/>
            <w:color w:val="0033CC"/>
            <w:sz w:val="18"/>
            <w:szCs w:val="18"/>
            <w:lang w:eastAsia="ru-RU"/>
          </w:rPr>
          <w:t>письма</w:t>
        </w:r>
      </w:hyperlink>
      <w:r w:rsidRPr="006E2578">
        <w:rPr>
          <w:rFonts w:ascii="Arial" w:eastAsia="Times New Roman" w:hAnsi="Arial" w:cs="Arial"/>
          <w:color w:val="000000"/>
          <w:sz w:val="18"/>
          <w:szCs w:val="18"/>
          <w:lang w:eastAsia="ru-RU"/>
        </w:rPr>
        <w:t> или документы, выданные такими самозванцами, не имея силы духовно, морально, законно или не законно;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(vi) каждый римский </w:t>
      </w:r>
      <w:hyperlink r:id="rId2203" w:tooltip="нажмите, чтобы просмотреть определение суда" w:history="1">
        <w:r w:rsidRPr="006E2578">
          <w:rPr>
            <w:rFonts w:ascii="Arial" w:eastAsia="Times New Roman" w:hAnsi="Arial" w:cs="Arial"/>
            <w:color w:val="0033CC"/>
            <w:sz w:val="18"/>
            <w:szCs w:val="18"/>
            <w:lang w:eastAsia="ru-RU"/>
          </w:rPr>
          <w:t>суд </w:t>
        </w:r>
      </w:hyperlink>
      <w:r w:rsidRPr="006E2578">
        <w:rPr>
          <w:rFonts w:ascii="Arial" w:eastAsia="Times New Roman" w:hAnsi="Arial" w:cs="Arial"/>
          <w:color w:val="000000"/>
          <w:sz w:val="18"/>
          <w:szCs w:val="18"/>
          <w:lang w:eastAsia="ru-RU"/>
        </w:rPr>
        <w:t>был закрыт и Damnatia Memoriae (проклят навеки в памяти), включая должность Potestas Tribunicia (главного судьи), и ни один форум, связанный с Антихристом или </w:t>
      </w:r>
      <w:hyperlink r:id="rId2204" w:tooltip="нажмите, чтобы просмотреть определение агента" w:history="1">
        <w:r w:rsidRPr="006E2578">
          <w:rPr>
            <w:rFonts w:ascii="Arial" w:eastAsia="Times New Roman" w:hAnsi="Arial" w:cs="Arial"/>
            <w:color w:val="0033CC"/>
            <w:sz w:val="18"/>
            <w:szCs w:val="18"/>
            <w:lang w:eastAsia="ru-RU"/>
          </w:rPr>
          <w:t>агентом </w:t>
        </w:r>
      </w:hyperlink>
      <w:r w:rsidRPr="006E2578">
        <w:rPr>
          <w:rFonts w:ascii="Arial" w:eastAsia="Times New Roman" w:hAnsi="Arial" w:cs="Arial"/>
          <w:color w:val="000000"/>
          <w:sz w:val="18"/>
          <w:szCs w:val="18"/>
          <w:lang w:eastAsia="ru-RU"/>
        </w:rPr>
        <w:t>Антихриста, никогда не позволял впоследствии </w:t>
      </w:r>
      <w:hyperlink r:id="rId2205"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претендовать </w:t>
        </w:r>
      </w:hyperlink>
      <w:r w:rsidRPr="006E2578">
        <w:rPr>
          <w:rFonts w:ascii="Arial" w:eastAsia="Times New Roman" w:hAnsi="Arial" w:cs="Arial"/>
          <w:color w:val="000000"/>
          <w:sz w:val="18"/>
          <w:szCs w:val="18"/>
          <w:lang w:eastAsia="ru-RU"/>
        </w:rPr>
        <w:t>на то, чтобы быть форумом закона . Таким образом, любая попытка любого лица </w:t>
      </w:r>
      <w:hyperlink r:id="rId2206"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претендовать </w:t>
        </w:r>
      </w:hyperlink>
      <w:r w:rsidRPr="006E2578">
        <w:rPr>
          <w:rFonts w:ascii="Arial" w:eastAsia="Times New Roman" w:hAnsi="Arial" w:cs="Arial"/>
          <w:color w:val="000000"/>
          <w:sz w:val="18"/>
          <w:szCs w:val="18"/>
          <w:lang w:eastAsia="ru-RU"/>
        </w:rPr>
        <w:t>на такой титул, как судья или мировой судья, или секретарь, или </w:t>
      </w:r>
      <w:hyperlink r:id="rId2207" w:tooltip="нажмите, чтобы просмотреть определение регистратора" w:history="1">
        <w:r w:rsidRPr="006E2578">
          <w:rPr>
            <w:rFonts w:ascii="Arial" w:eastAsia="Times New Roman" w:hAnsi="Arial" w:cs="Arial"/>
            <w:color w:val="0033CC"/>
            <w:sz w:val="18"/>
            <w:szCs w:val="18"/>
            <w:lang w:eastAsia="ru-RU"/>
          </w:rPr>
          <w:t>регистратор</w:t>
        </w:r>
      </w:hyperlink>
      <w:r w:rsidRPr="006E2578">
        <w:rPr>
          <w:rFonts w:ascii="Arial" w:eastAsia="Times New Roman" w:hAnsi="Arial" w:cs="Arial"/>
          <w:color w:val="000000"/>
          <w:sz w:val="18"/>
          <w:szCs w:val="18"/>
          <w:lang w:eastAsia="ru-RU"/>
        </w:rPr>
        <w:t>, или Хранитель, или </w:t>
      </w:r>
      <w:hyperlink r:id="rId2208"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претендовать </w:t>
        </w:r>
      </w:hyperlink>
      <w:r w:rsidRPr="006E2578">
        <w:rPr>
          <w:rFonts w:ascii="Arial" w:eastAsia="Times New Roman" w:hAnsi="Arial" w:cs="Arial"/>
          <w:color w:val="000000"/>
          <w:sz w:val="18"/>
          <w:szCs w:val="18"/>
          <w:lang w:eastAsia="ru-RU"/>
        </w:rPr>
        <w:t>на занятие любой и всех таких должностей, или возрождение такого </w:t>
      </w:r>
      <w:hyperlink r:id="rId2209" w:tooltip="нажмите, чтобы просмотреть определение тела" w:history="1">
        <w:r w:rsidRPr="006E2578">
          <w:rPr>
            <w:rFonts w:ascii="Arial" w:eastAsia="Times New Roman" w:hAnsi="Arial" w:cs="Arial"/>
            <w:color w:val="0033CC"/>
            <w:sz w:val="18"/>
            <w:szCs w:val="18"/>
            <w:lang w:eastAsia="ru-RU"/>
          </w:rPr>
          <w:t>органа</w:t>
        </w:r>
      </w:hyperlink>
      <w:r w:rsidRPr="006E2578">
        <w:rPr>
          <w:rFonts w:ascii="Arial" w:eastAsia="Times New Roman" w:hAnsi="Arial" w:cs="Arial"/>
          <w:color w:val="000000"/>
          <w:sz w:val="18"/>
          <w:szCs w:val="18"/>
          <w:lang w:eastAsia="ru-RU"/>
        </w:rPr>
        <w:t>, как римский </w:t>
      </w:r>
      <w:hyperlink r:id="rId2210" w:tooltip="нажмите, чтобы просмотреть определение суда" w:history="1">
        <w:r w:rsidRPr="006E2578">
          <w:rPr>
            <w:rFonts w:ascii="Arial" w:eastAsia="Times New Roman" w:hAnsi="Arial" w:cs="Arial"/>
            <w:color w:val="0033CC"/>
            <w:sz w:val="18"/>
            <w:szCs w:val="18"/>
            <w:lang w:eastAsia="ru-RU"/>
          </w:rPr>
          <w:t>суд</w:t>
        </w:r>
      </w:hyperlink>
      <w:r w:rsidRPr="006E2578">
        <w:rPr>
          <w:rFonts w:ascii="Arial" w:eastAsia="Times New Roman" w:hAnsi="Arial" w:cs="Arial"/>
          <w:color w:val="000000"/>
          <w:sz w:val="18"/>
          <w:szCs w:val="18"/>
          <w:lang w:eastAsia="ru-RU"/>
        </w:rPr>
        <w:t>, являются преступлением, караемым смертной казнью по </w:t>
      </w:r>
      <w:hyperlink r:id="rId2211" w:tooltip="нажмите, чтобы просмотреть определение римского права" w:history="1">
        <w:r w:rsidRPr="006E2578">
          <w:rPr>
            <w:rFonts w:ascii="Arial" w:eastAsia="Times New Roman" w:hAnsi="Arial" w:cs="Arial"/>
            <w:color w:val="0033CC"/>
            <w:sz w:val="18"/>
            <w:szCs w:val="18"/>
            <w:lang w:eastAsia="ru-RU"/>
          </w:rPr>
          <w:t>римскому праву</w:t>
        </w:r>
      </w:hyperlink>
      <w:r w:rsidRPr="006E2578">
        <w:rPr>
          <w:rFonts w:ascii="Arial" w:eastAsia="Times New Roman" w:hAnsi="Arial" w:cs="Arial"/>
          <w:color w:val="000000"/>
          <w:sz w:val="18"/>
          <w:szCs w:val="18"/>
          <w:lang w:eastAsia="ru-RU"/>
        </w:rPr>
        <w:t> а также Христианское право, равно как и католическое право, с любыми приказами, документами, </w:t>
      </w:r>
      <w:hyperlink r:id="rId2212" w:tooltip="нажмите, чтобы просмотреть определение букв" w:history="1">
        <w:r w:rsidRPr="006E2578">
          <w:rPr>
            <w:rFonts w:ascii="Arial" w:eastAsia="Times New Roman" w:hAnsi="Arial" w:cs="Arial"/>
            <w:color w:val="0033CC"/>
            <w:sz w:val="18"/>
            <w:szCs w:val="18"/>
            <w:lang w:eastAsia="ru-RU"/>
          </w:rPr>
          <w:t>письмами </w:t>
        </w:r>
      </w:hyperlink>
      <w:r w:rsidRPr="006E2578">
        <w:rPr>
          <w:rFonts w:ascii="Arial" w:eastAsia="Times New Roman" w:hAnsi="Arial" w:cs="Arial"/>
          <w:color w:val="000000"/>
          <w:sz w:val="18"/>
          <w:szCs w:val="18"/>
          <w:lang w:eastAsia="ru-RU"/>
        </w:rPr>
        <w:t>или документами, изданными такими самозванцами, не имеющими силы или действия духовно, морально, законно или юридически;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(vii) все римские монеты должны были быть возвращены или изъяты и уничтожены, поскольку Рим был запрещен впоследствии иметь какую-либо власть или полномочия </w:t>
      </w:r>
      <w:hyperlink r:id="rId2213"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претендовать </w:t>
        </w:r>
      </w:hyperlink>
      <w:hyperlink r:id="rId2214" w:tooltip="щелкните, чтобы просмотреть определение права собственности" w:history="1">
        <w:r w:rsidRPr="006E2578">
          <w:rPr>
            <w:rFonts w:ascii="Arial" w:eastAsia="Times New Roman" w:hAnsi="Arial" w:cs="Arial"/>
            <w:color w:val="0033CC"/>
            <w:sz w:val="18"/>
            <w:szCs w:val="18"/>
            <w:lang w:eastAsia="ru-RU"/>
          </w:rPr>
          <w:t>на владение </w:t>
        </w:r>
      </w:hyperlink>
      <w:r w:rsidRPr="006E2578">
        <w:rPr>
          <w:rFonts w:ascii="Arial" w:eastAsia="Times New Roman" w:hAnsi="Arial" w:cs="Arial"/>
          <w:color w:val="000000"/>
          <w:sz w:val="18"/>
          <w:szCs w:val="18"/>
          <w:lang w:eastAsia="ru-RU"/>
        </w:rPr>
        <w:t>, оккупацию, владение или использование любых прав или </w:t>
      </w:r>
      <w:hyperlink r:id="rId2215" w:tooltip="нажмите, чтобы просмотреть определение свойства" w:history="1">
        <w:r w:rsidRPr="006E2578">
          <w:rPr>
            <w:rFonts w:ascii="Arial" w:eastAsia="Times New Roman" w:hAnsi="Arial" w:cs="Arial"/>
            <w:color w:val="0033CC"/>
            <w:sz w:val="18"/>
            <w:szCs w:val="18"/>
            <w:lang w:eastAsia="ru-RU"/>
          </w:rPr>
          <w:t>имущества</w:t>
        </w:r>
      </w:hyperlink>
      <w:r w:rsidRPr="006E2578">
        <w:rPr>
          <w:rFonts w:ascii="Arial" w:eastAsia="Times New Roman" w:hAnsi="Arial" w:cs="Arial"/>
          <w:color w:val="000000"/>
          <w:sz w:val="18"/>
          <w:szCs w:val="18"/>
          <w:lang w:eastAsia="ru-RU"/>
        </w:rPr>
        <w:t>, богатства или </w:t>
      </w:r>
      <w:hyperlink r:id="rId2216" w:tooltip="щелкните, чтобы просмотреть определение активов" w:history="1">
        <w:r w:rsidRPr="006E2578">
          <w:rPr>
            <w:rFonts w:ascii="Arial" w:eastAsia="Times New Roman" w:hAnsi="Arial" w:cs="Arial"/>
            <w:color w:val="0033CC"/>
            <w:sz w:val="18"/>
            <w:szCs w:val="18"/>
            <w:lang w:eastAsia="ru-RU"/>
          </w:rPr>
          <w:t>активов </w:t>
        </w:r>
      </w:hyperlink>
      <w:r w:rsidRPr="006E2578">
        <w:rPr>
          <w:rFonts w:ascii="Arial" w:eastAsia="Times New Roman" w:hAnsi="Arial" w:cs="Arial"/>
          <w:color w:val="000000"/>
          <w:sz w:val="18"/>
          <w:szCs w:val="18"/>
          <w:lang w:eastAsia="ru-RU"/>
        </w:rPr>
        <w:t>. Кроме того, управление Pater Patriae Fiscus и все римские </w:t>
      </w:r>
      <w:hyperlink r:id="rId2217" w:tooltip="нажмите, чтобы просмотреть определение денег" w:history="1">
        <w:r w:rsidRPr="006E2578">
          <w:rPr>
            <w:rFonts w:ascii="Arial" w:eastAsia="Times New Roman" w:hAnsi="Arial" w:cs="Arial"/>
            <w:color w:val="0033CC"/>
            <w:sz w:val="18"/>
            <w:szCs w:val="18"/>
            <w:lang w:eastAsia="ru-RU"/>
          </w:rPr>
          <w:t>деньги </w:t>
        </w:r>
      </w:hyperlink>
      <w:r w:rsidRPr="006E2578">
        <w:rPr>
          <w:rFonts w:ascii="Arial" w:eastAsia="Times New Roman" w:hAnsi="Arial" w:cs="Arial"/>
          <w:color w:val="000000"/>
          <w:sz w:val="18"/>
          <w:szCs w:val="18"/>
          <w:lang w:eastAsia="ru-RU"/>
        </w:rPr>
        <w:t>и фонды были Damnatio Memoriae (проклятые навсегда в памяти). Таким образом, любая попытка любого лица захватить , </w:t>
      </w:r>
      <w:hyperlink r:id="rId2218" w:tooltip="нажмите, чтобы просмотреть определение утверждения" w:history="1">
        <w:r w:rsidRPr="006E2578">
          <w:rPr>
            <w:rFonts w:ascii="Arial" w:eastAsia="Times New Roman" w:hAnsi="Arial" w:cs="Arial"/>
            <w:color w:val="0033CC"/>
            <w:sz w:val="18"/>
            <w:szCs w:val="18"/>
            <w:lang w:eastAsia="ru-RU"/>
          </w:rPr>
          <w:t>заявить </w:t>
        </w:r>
      </w:hyperlink>
      <w:r w:rsidRPr="006E2578">
        <w:rPr>
          <w:rFonts w:ascii="Arial" w:eastAsia="Times New Roman" w:hAnsi="Arial" w:cs="Arial"/>
          <w:color w:val="000000"/>
          <w:sz w:val="18"/>
          <w:szCs w:val="18"/>
          <w:lang w:eastAsia="ru-RU"/>
        </w:rPr>
        <w:t>права, владеть, владеть, использовать, занимать или управлять </w:t>
      </w:r>
      <w:hyperlink r:id="rId2219" w:tooltip="нажмите, чтобы просмотреть определение свойства" w:history="1">
        <w:r w:rsidRPr="006E2578">
          <w:rPr>
            <w:rFonts w:ascii="Arial" w:eastAsia="Times New Roman" w:hAnsi="Arial" w:cs="Arial"/>
            <w:color w:val="0033CC"/>
            <w:sz w:val="18"/>
            <w:szCs w:val="18"/>
            <w:lang w:eastAsia="ru-RU"/>
          </w:rPr>
          <w:t>имуществом</w:t>
        </w:r>
      </w:hyperlink>
      <w:r w:rsidRPr="006E2578">
        <w:rPr>
          <w:rFonts w:ascii="Arial" w:eastAsia="Times New Roman" w:hAnsi="Arial" w:cs="Arial"/>
          <w:color w:val="000000"/>
          <w:sz w:val="18"/>
          <w:szCs w:val="18"/>
          <w:lang w:eastAsia="ru-RU"/>
        </w:rPr>
        <w:t>, правами, землей, трастами, поместьями или фондами любой ценности от имени Рима является преступлением, караемым смертной казнью согласно ст. </w:t>
      </w:r>
      <w:hyperlink r:id="rId2220" w:tooltip="нажмите, чтобы просмотреть определение римского права" w:history="1">
        <w:r w:rsidRPr="006E2578">
          <w:rPr>
            <w:rFonts w:ascii="Arial" w:eastAsia="Times New Roman" w:hAnsi="Arial" w:cs="Arial"/>
            <w:color w:val="0033CC"/>
            <w:sz w:val="18"/>
            <w:szCs w:val="18"/>
            <w:lang w:eastAsia="ru-RU"/>
          </w:rPr>
          <w:t>Римское право</w:t>
        </w:r>
      </w:hyperlink>
      <w:r w:rsidRPr="006E2578">
        <w:rPr>
          <w:rFonts w:ascii="Arial" w:eastAsia="Times New Roman" w:hAnsi="Arial" w:cs="Arial"/>
          <w:color w:val="000000"/>
          <w:sz w:val="18"/>
          <w:szCs w:val="18"/>
          <w:lang w:eastAsia="ru-RU"/>
        </w:rPr>
        <w:t>, а также Христианское право, а также католическое право, с любыми приказами, документами, </w:t>
      </w:r>
      <w:hyperlink r:id="rId2221" w:tooltip="нажмите, чтобы просмотреть определение букв" w:history="1">
        <w:r w:rsidRPr="006E2578">
          <w:rPr>
            <w:rFonts w:ascii="Arial" w:eastAsia="Times New Roman" w:hAnsi="Arial" w:cs="Arial"/>
            <w:color w:val="0033CC"/>
            <w:sz w:val="18"/>
            <w:szCs w:val="18"/>
            <w:lang w:eastAsia="ru-RU"/>
          </w:rPr>
          <w:t>письмами </w:t>
        </w:r>
      </w:hyperlink>
      <w:r w:rsidRPr="006E2578">
        <w:rPr>
          <w:rFonts w:ascii="Arial" w:eastAsia="Times New Roman" w:hAnsi="Arial" w:cs="Arial"/>
          <w:color w:val="000000"/>
          <w:sz w:val="18"/>
          <w:szCs w:val="18"/>
          <w:lang w:eastAsia="ru-RU"/>
        </w:rPr>
        <w:t>или документами, изданными такими самозванцами, не имеющими силы или действия духовно, морально, законно или юридически;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(viii) все римские должности были распущены и Damnatio Memoriae (прокляты навеки в памяти), причем никто не претендовал на власть от Антихриста или </w:t>
      </w:r>
      <w:hyperlink r:id="rId2222" w:tooltip="нажмите, чтобы просмотреть определение агента" w:history="1">
        <w:r w:rsidRPr="006E2578">
          <w:rPr>
            <w:rFonts w:ascii="Arial" w:eastAsia="Times New Roman" w:hAnsi="Arial" w:cs="Arial"/>
            <w:color w:val="0033CC"/>
            <w:sz w:val="18"/>
            <w:szCs w:val="18"/>
            <w:lang w:eastAsia="ru-RU"/>
          </w:rPr>
          <w:t>агента </w:t>
        </w:r>
      </w:hyperlink>
      <w:r w:rsidRPr="006E2578">
        <w:rPr>
          <w:rFonts w:ascii="Arial" w:eastAsia="Times New Roman" w:hAnsi="Arial" w:cs="Arial"/>
          <w:color w:val="000000"/>
          <w:sz w:val="18"/>
          <w:szCs w:val="18"/>
          <w:lang w:eastAsia="ru-RU"/>
        </w:rPr>
        <w:t>Антихриста, способного или разрешенного, или способного занимать или </w:t>
      </w:r>
      <w:hyperlink r:id="rId2223" w:tooltip="нажмите, чтобы просмотреть определение формы" w:history="1">
        <w:r w:rsidRPr="006E2578">
          <w:rPr>
            <w:rFonts w:ascii="Arial" w:eastAsia="Times New Roman" w:hAnsi="Arial" w:cs="Arial"/>
            <w:color w:val="0033CC"/>
            <w:sz w:val="18"/>
            <w:szCs w:val="18"/>
            <w:lang w:eastAsia="ru-RU"/>
          </w:rPr>
          <w:t>формировать </w:t>
        </w:r>
      </w:hyperlink>
      <w:r w:rsidRPr="006E2578">
        <w:rPr>
          <w:rFonts w:ascii="Arial" w:eastAsia="Times New Roman" w:hAnsi="Arial" w:cs="Arial"/>
          <w:color w:val="000000"/>
          <w:sz w:val="18"/>
          <w:szCs w:val="18"/>
          <w:lang w:eastAsia="ru-RU"/>
        </w:rPr>
        <w:t>любую должность вообще. Поэтому, любые попытки любых лиц </w:t>
      </w:r>
      <w:hyperlink r:id="rId2224"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претензии</w:t>
        </w:r>
      </w:hyperlink>
      <w:r w:rsidRPr="006E2578">
        <w:rPr>
          <w:rFonts w:ascii="Arial" w:eastAsia="Times New Roman" w:hAnsi="Arial" w:cs="Arial"/>
          <w:color w:val="000000"/>
          <w:sz w:val="18"/>
          <w:szCs w:val="18"/>
          <w:lang w:eastAsia="ru-RU"/>
        </w:rPr>
        <w:t> или властью офиса из Рима или в качестве </w:t>
      </w:r>
      <w:hyperlink r:id="rId2225" w:tooltip="нажмите, чтобы просмотреть определение агента" w:history="1">
        <w:r w:rsidRPr="006E2578">
          <w:rPr>
            <w:rFonts w:ascii="Arial" w:eastAsia="Times New Roman" w:hAnsi="Arial" w:cs="Arial"/>
            <w:color w:val="0033CC"/>
            <w:sz w:val="18"/>
            <w:szCs w:val="18"/>
            <w:lang w:eastAsia="ru-RU"/>
          </w:rPr>
          <w:t>агента</w:t>
        </w:r>
      </w:hyperlink>
      <w:r w:rsidRPr="006E2578">
        <w:rPr>
          <w:rFonts w:ascii="Arial" w:eastAsia="Times New Roman" w:hAnsi="Arial" w:cs="Arial"/>
          <w:color w:val="000000"/>
          <w:sz w:val="18"/>
          <w:szCs w:val="18"/>
          <w:lang w:eastAsia="ru-RU"/>
        </w:rPr>
        <w:t> Рима является виновным в преступление в соответствии с </w:t>
      </w:r>
      <w:hyperlink r:id="rId2226" w:tooltip="нажмите, чтобы просмотреть определение римского права" w:history="1">
        <w:r w:rsidRPr="006E2578">
          <w:rPr>
            <w:rFonts w:ascii="Arial" w:eastAsia="Times New Roman" w:hAnsi="Arial" w:cs="Arial"/>
            <w:color w:val="0033CC"/>
            <w:sz w:val="18"/>
            <w:szCs w:val="18"/>
            <w:lang w:eastAsia="ru-RU"/>
          </w:rPr>
          <w:t>римским правом</w:t>
        </w:r>
      </w:hyperlink>
      <w:r w:rsidRPr="006E2578">
        <w:rPr>
          <w:rFonts w:ascii="Arial" w:eastAsia="Times New Roman" w:hAnsi="Arial" w:cs="Arial"/>
          <w:color w:val="000000"/>
          <w:sz w:val="18"/>
          <w:szCs w:val="18"/>
          <w:lang w:eastAsia="ru-RU"/>
        </w:rPr>
        <w:t> , а также христианского закона, а также католического закона, любые приказы, договоры, </w:t>
      </w:r>
      <w:hyperlink r:id="rId2227" w:tooltip="нажмите, чтобы просмотреть определение букв" w:history="1">
        <w:r w:rsidRPr="006E2578">
          <w:rPr>
            <w:rFonts w:ascii="Arial" w:eastAsia="Times New Roman" w:hAnsi="Arial" w:cs="Arial"/>
            <w:color w:val="0033CC"/>
            <w:sz w:val="18"/>
            <w:szCs w:val="18"/>
            <w:lang w:eastAsia="ru-RU"/>
          </w:rPr>
          <w:t>письма</w:t>
        </w:r>
      </w:hyperlink>
      <w:r w:rsidRPr="006E2578">
        <w:rPr>
          <w:rFonts w:ascii="Arial" w:eastAsia="Times New Roman" w:hAnsi="Arial" w:cs="Arial"/>
          <w:color w:val="000000"/>
          <w:sz w:val="18"/>
          <w:szCs w:val="18"/>
          <w:lang w:eastAsia="ru-RU"/>
        </w:rPr>
        <w:t> или документы, выданные такими самозванцами, не имея силы духовно, морально, законно или не законно;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(іх) по священной Ucadian место-День-время JOVIUS Е1:У1:А17:С2:М4:Д4 [14 марта 2013], критике Константина против Рима были прощены полностью, в полной силе и мощи самый священный Завет, известный как </w:t>
      </w:r>
      <w:hyperlink r:id="rId2228" w:tooltip="нажмите, чтобы просмотреть определение Pactum De Singularis Caelum" w:history="1">
        <w:r w:rsidRPr="006E2578">
          <w:rPr>
            <w:rFonts w:ascii="Arial" w:eastAsia="Times New Roman" w:hAnsi="Arial" w:cs="Arial"/>
            <w:color w:val="0033CC"/>
            <w:sz w:val="18"/>
            <w:szCs w:val="18"/>
            <w:lang w:eastAsia="ru-RU"/>
          </w:rPr>
          <w:t>пакта де сингулярис лаб резец</w:t>
        </w:r>
      </w:hyperlink>
      <w:r w:rsidRPr="006E2578">
        <w:rPr>
          <w:rFonts w:ascii="Arial" w:eastAsia="Times New Roman" w:hAnsi="Arial" w:cs="Arial"/>
          <w:color w:val="000000"/>
          <w:sz w:val="18"/>
          <w:szCs w:val="18"/>
          <w:lang w:eastAsia="ru-RU"/>
        </w:rPr>
        <w:t> и </w:t>
      </w:r>
      <w:hyperlink r:id="rId2229" w:tooltip="нажмите, чтобы просмотреть определение погашения" w:history="1">
        <w:r w:rsidRPr="006E2578">
          <w:rPr>
            <w:rFonts w:ascii="Arial" w:eastAsia="Times New Roman" w:hAnsi="Arial" w:cs="Arial"/>
            <w:color w:val="0033CC"/>
            <w:sz w:val="18"/>
            <w:szCs w:val="18"/>
            <w:lang w:eastAsia="ru-RU"/>
          </w:rPr>
          <w:t>погашения</w:t>
        </w:r>
      </w:hyperlink>
      <w:r w:rsidRPr="006E2578">
        <w:rPr>
          <w:rFonts w:ascii="Arial" w:eastAsia="Times New Roman" w:hAnsi="Arial" w:cs="Arial"/>
          <w:color w:val="000000"/>
          <w:sz w:val="18"/>
          <w:szCs w:val="18"/>
          <w:lang w:eastAsia="ru-RU"/>
        </w:rPr>
        <w:t> из </w:t>
      </w:r>
      <w:r w:rsidRPr="006E2578">
        <w:rPr>
          <w:rFonts w:ascii="Arial" w:eastAsia="Times New Roman" w:hAnsi="Arial" w:cs="Arial"/>
          <w:i/>
          <w:iCs/>
          <w:color w:val="000000"/>
          <w:sz w:val="18"/>
          <w:szCs w:val="18"/>
          <w:lang w:eastAsia="ru-RU"/>
        </w:rPr>
        <w:t>Универсалис экклесия</w:t>
      </w:r>
      <w:r w:rsidRPr="006E2578">
        <w:rPr>
          <w:rFonts w:ascii="Arial" w:eastAsia="Times New Roman" w:hAnsi="Arial" w:cs="Arial"/>
          <w:color w:val="000000"/>
          <w:sz w:val="18"/>
          <w:szCs w:val="18"/>
          <w:lang w:eastAsia="ru-RU"/>
        </w:rPr>
        <w:t>, будучи Католической Церкви, заменив </w:t>
      </w:r>
      <w:hyperlink r:id="rId2230" w:tooltip="нажмите, чтобы просмотреть определение римского культа" w:history="1">
        <w:r w:rsidRPr="006E2578">
          <w:rPr>
            <w:rFonts w:ascii="Arial" w:eastAsia="Times New Roman" w:hAnsi="Arial" w:cs="Arial"/>
            <w:color w:val="0033CC"/>
            <w:sz w:val="18"/>
            <w:szCs w:val="18"/>
            <w:lang w:eastAsia="ru-RU"/>
          </w:rPr>
          <w:t>римский культ</w:t>
        </w:r>
      </w:hyperlink>
      <w:r w:rsidRPr="006E2578">
        <w:rPr>
          <w:rFonts w:ascii="Arial" w:eastAsia="Times New Roman" w:hAnsi="Arial" w:cs="Arial"/>
          <w:color w:val="000000"/>
          <w:sz w:val="18"/>
          <w:szCs w:val="18"/>
          <w:lang w:eastAsia="ru-RU"/>
        </w:rPr>
        <w:t> и одобрение папы Римского как Верховного Патриарха и конец ложной управлением Романа понтифика.</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3" w:name="5931"/>
      <w:bookmarkEnd w:id="533"/>
      <w:r w:rsidRPr="006E2578">
        <w:rPr>
          <w:rFonts w:ascii="Arial" w:eastAsia="Times New Roman" w:hAnsi="Arial" w:cs="Arial"/>
          <w:b/>
          <w:bCs/>
          <w:color w:val="000000"/>
          <w:lang w:eastAsia="ru-RU"/>
        </w:rPr>
        <w:t>Canon 5931 </w:t>
      </w:r>
      <w:r w:rsidRPr="006E2578">
        <w:rPr>
          <w:rFonts w:ascii="Arial" w:eastAsia="Times New Roman" w:hAnsi="Arial" w:cs="Arial"/>
          <w:color w:val="000000"/>
          <w:sz w:val="16"/>
          <w:szCs w:val="16"/>
          <w:lang w:eastAsia="ru-RU"/>
        </w:rPr>
        <w:t>(</w:t>
      </w:r>
      <w:hyperlink r:id="rId2231" w:anchor="5931"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А это неопровержимый </w:t>
      </w:r>
      <w:hyperlink r:id="rId2232" w:tooltip="нажмите, чтобы просмотреть определение факта" w:history="1">
        <w:r w:rsidRPr="006E2578">
          <w:rPr>
            <w:rFonts w:ascii="Arial" w:eastAsia="Times New Roman" w:hAnsi="Arial" w:cs="Arial"/>
            <w:color w:val="0033CC"/>
            <w:sz w:val="18"/>
            <w:szCs w:val="18"/>
            <w:lang w:eastAsia="ru-RU"/>
          </w:rPr>
          <w:t>факт,</w:t>
        </w:r>
      </w:hyperlink>
      <w:r w:rsidRPr="006E2578">
        <w:rPr>
          <w:rFonts w:ascii="Arial" w:eastAsia="Times New Roman" w:hAnsi="Arial" w:cs="Arial"/>
          <w:color w:val="000000"/>
          <w:sz w:val="18"/>
          <w:szCs w:val="18"/>
          <w:lang w:eastAsia="ru-RU"/>
        </w:rPr>
        <w:t> что после Ucadian место-День-время JOVIUS Е1:У1:А17:С2:М4:Д4 [14 марта 2013], все осуждения неба и земли против Рима были прощены полностью, властью и силой Святого Пакта как </w:t>
      </w:r>
      <w:hyperlink r:id="rId2233" w:tooltip="нажмите, чтобы просмотреть определение Pactum De Singularis Caelum" w:history="1">
        <w:r w:rsidRPr="006E2578">
          <w:rPr>
            <w:rFonts w:ascii="Arial" w:eastAsia="Times New Roman" w:hAnsi="Arial" w:cs="Arial"/>
            <w:color w:val="0033CC"/>
            <w:sz w:val="18"/>
            <w:szCs w:val="18"/>
            <w:lang w:eastAsia="ru-RU"/>
          </w:rPr>
          <w:t>пакта де сингулярис лаб резец</w:t>
        </w:r>
      </w:hyperlink>
      <w:r w:rsidRPr="006E2578">
        <w:rPr>
          <w:rFonts w:ascii="Arial" w:eastAsia="Times New Roman" w:hAnsi="Arial" w:cs="Arial"/>
          <w:color w:val="000000"/>
          <w:sz w:val="18"/>
          <w:szCs w:val="18"/>
          <w:lang w:eastAsia="ru-RU"/>
        </w:rPr>
        <w:t> и </w:t>
      </w:r>
      <w:hyperlink r:id="rId2234" w:tooltip="нажмите, чтобы просмотреть определение погашения" w:history="1">
        <w:r w:rsidRPr="006E2578">
          <w:rPr>
            <w:rFonts w:ascii="Arial" w:eastAsia="Times New Roman" w:hAnsi="Arial" w:cs="Arial"/>
            <w:color w:val="0033CC"/>
            <w:sz w:val="18"/>
            <w:szCs w:val="18"/>
            <w:lang w:eastAsia="ru-RU"/>
          </w:rPr>
          <w:t>погашения</w:t>
        </w:r>
      </w:hyperlink>
      <w:r w:rsidRPr="006E2578">
        <w:rPr>
          <w:rFonts w:ascii="Arial" w:eastAsia="Times New Roman" w:hAnsi="Arial" w:cs="Arial"/>
          <w:color w:val="000000"/>
          <w:sz w:val="18"/>
          <w:szCs w:val="18"/>
          <w:lang w:eastAsia="ru-RU"/>
        </w:rPr>
        <w:t> из Универсалис Церковь, будучи единым истинно-Католическая Церковь, и правда, Холли и Апостольской Христианской Церкви, замена </w:t>
      </w:r>
      <w:hyperlink r:id="rId2235" w:tooltip="нажмите, чтобы просмотреть определение римского культа" w:history="1">
        <w:r w:rsidRPr="006E2578">
          <w:rPr>
            <w:rFonts w:ascii="Arial" w:eastAsia="Times New Roman" w:hAnsi="Arial" w:cs="Arial"/>
            <w:color w:val="0033CC"/>
            <w:sz w:val="18"/>
            <w:szCs w:val="18"/>
            <w:lang w:eastAsia="ru-RU"/>
          </w:rPr>
          <w:t>римский культ</w:t>
        </w:r>
      </w:hyperlink>
      <w:r w:rsidRPr="006E2578">
        <w:rPr>
          <w:rFonts w:ascii="Arial" w:eastAsia="Times New Roman" w:hAnsi="Arial" w:cs="Arial"/>
          <w:color w:val="000000"/>
          <w:sz w:val="18"/>
          <w:szCs w:val="18"/>
          <w:lang w:eastAsia="ru-RU"/>
        </w:rPr>
        <w:t> и все </w:t>
      </w:r>
      <w:hyperlink r:id="rId2236" w:tooltip="нажмите, чтобы просмотреть определение inferior" w:history="1">
        <w:r w:rsidRPr="006E2578">
          <w:rPr>
            <w:rFonts w:ascii="Arial" w:eastAsia="Times New Roman" w:hAnsi="Arial" w:cs="Arial"/>
            <w:color w:val="0033CC"/>
            <w:sz w:val="18"/>
            <w:szCs w:val="18"/>
            <w:lang w:eastAsia="ru-RU"/>
          </w:rPr>
          <w:t>уступают</w:t>
        </w:r>
      </w:hyperlink>
      <w:r w:rsidRPr="006E2578">
        <w:rPr>
          <w:rFonts w:ascii="Arial" w:eastAsia="Times New Roman" w:hAnsi="Arial" w:cs="Arial"/>
          <w:color w:val="000000"/>
          <w:sz w:val="18"/>
          <w:szCs w:val="18"/>
          <w:lang w:eastAsia="ru-RU"/>
        </w:rPr>
        <w:t>христианских сект, на одобрение папы Римского как Верховного Патриарха и единственным </w:t>
      </w:r>
      <w:hyperlink r:id="rId2237" w:tooltip="нажмите, чтобы просмотреть определение представителя" w:history="1">
        <w:r w:rsidRPr="006E2578">
          <w:rPr>
            <w:rFonts w:ascii="Arial" w:eastAsia="Times New Roman" w:hAnsi="Arial" w:cs="Arial"/>
            <w:color w:val="0033CC"/>
            <w:sz w:val="18"/>
            <w:szCs w:val="18"/>
            <w:lang w:eastAsia="ru-RU"/>
          </w:rPr>
          <w:t>представителем</w:t>
        </w:r>
      </w:hyperlink>
      <w:r w:rsidRPr="006E2578">
        <w:rPr>
          <w:rFonts w:ascii="Arial" w:eastAsia="Times New Roman" w:hAnsi="Arial" w:cs="Arial"/>
          <w:color w:val="000000"/>
          <w:sz w:val="18"/>
          <w:szCs w:val="18"/>
          <w:lang w:eastAsia="ru-RU"/>
        </w:rPr>
        <w:t> на Земле одного Христа:</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lastRenderedPageBreak/>
        <w:t>(я) это нелепые, грубые, непристойные, отвратительные и скандальные предложить, предположить, предлагаю, </w:t>
      </w:r>
      <w:hyperlink r:id="rId2238" w:tooltip="нажмите, чтобы просмотреть определение утверждения" w:history="1">
        <w:r w:rsidRPr="006E2578">
          <w:rPr>
            <w:rFonts w:ascii="Arial" w:eastAsia="Times New Roman" w:hAnsi="Arial" w:cs="Arial"/>
            <w:color w:val="0033CC"/>
            <w:sz w:val="18"/>
            <w:szCs w:val="18"/>
            <w:lang w:eastAsia="ru-RU"/>
          </w:rPr>
          <w:t>заявлять</w:t>
        </w:r>
      </w:hyperlink>
      <w:r w:rsidRPr="006E2578">
        <w:rPr>
          <w:rFonts w:ascii="Arial" w:eastAsia="Times New Roman" w:hAnsi="Arial" w:cs="Arial"/>
          <w:color w:val="000000"/>
          <w:sz w:val="18"/>
          <w:szCs w:val="18"/>
          <w:lang w:eastAsia="ru-RU"/>
        </w:rPr>
        <w:t> или утверждать, что любая ассоциация или </w:t>
      </w:r>
      <w:hyperlink r:id="rId2239" w:tooltip="нажмите, чтобы просмотреть определение тела" w:history="1">
        <w:r w:rsidRPr="006E2578">
          <w:rPr>
            <w:rFonts w:ascii="Arial" w:eastAsia="Times New Roman" w:hAnsi="Arial" w:cs="Arial"/>
            <w:color w:val="0033CC"/>
            <w:sz w:val="18"/>
            <w:szCs w:val="18"/>
            <w:lang w:eastAsia="ru-RU"/>
          </w:rPr>
          <w:t>тело</w:t>
        </w:r>
      </w:hyperlink>
      <w:r w:rsidRPr="006E2578">
        <w:rPr>
          <w:rFonts w:ascii="Arial" w:eastAsia="Times New Roman" w:hAnsi="Arial" w:cs="Arial"/>
          <w:color w:val="000000"/>
          <w:sz w:val="18"/>
          <w:szCs w:val="18"/>
          <w:lang w:eastAsia="ru-RU"/>
        </w:rPr>
        <w:t> или совокупность, которая отрицает авторитет </w:t>
      </w:r>
      <w:hyperlink r:id="rId2240" w:tooltip="нажмите, чтобы просмотреть определение Pactum De Singularis Caelum" w:history="1">
        <w:r w:rsidRPr="006E2578">
          <w:rPr>
            <w:rFonts w:ascii="Arial" w:eastAsia="Times New Roman" w:hAnsi="Arial" w:cs="Arial"/>
            <w:color w:val="0033CC"/>
            <w:sz w:val="18"/>
            <w:szCs w:val="18"/>
            <w:lang w:eastAsia="ru-RU"/>
          </w:rPr>
          <w:t>пакта де сингулярис лаб резец</w:t>
        </w:r>
      </w:hyperlink>
      <w:r w:rsidRPr="006E2578">
        <w:rPr>
          <w:rFonts w:ascii="Arial" w:eastAsia="Times New Roman" w:hAnsi="Arial" w:cs="Arial"/>
          <w:color w:val="000000"/>
          <w:sz w:val="18"/>
          <w:szCs w:val="18"/>
          <w:lang w:eastAsia="ru-RU"/>
        </w:rPr>
        <w:t> или Верховный Патриарх один Христос и Церковь разрешается проводить какие-либо власти или служебных полномочий или прав, или управление или </w:t>
      </w:r>
      <w:hyperlink r:id="rId2241" w:tooltip="нажмите, чтобы просмотреть определение свойства" w:history="1">
        <w:r w:rsidRPr="006E2578">
          <w:rPr>
            <w:rFonts w:ascii="Arial" w:eastAsia="Times New Roman" w:hAnsi="Arial" w:cs="Arial"/>
            <w:color w:val="0033CC"/>
            <w:sz w:val="18"/>
            <w:szCs w:val="18"/>
            <w:lang w:eastAsia="ru-RU"/>
          </w:rPr>
          <w:t>собственность</w:t>
        </w:r>
      </w:hyperlink>
      <w:r w:rsidRPr="006E2578">
        <w:rPr>
          <w:rFonts w:ascii="Arial" w:eastAsia="Times New Roman" w:hAnsi="Arial" w:cs="Arial"/>
          <w:color w:val="000000"/>
          <w:sz w:val="18"/>
          <w:szCs w:val="18"/>
          <w:lang w:eastAsia="ru-RU"/>
        </w:rPr>
        <w:t> при любых </w:t>
      </w:r>
      <w:hyperlink r:id="rId2242" w:tooltip="нажмите, чтобы просмотреть определение допустимого" w:history="1">
        <w:r w:rsidRPr="006E2578">
          <w:rPr>
            <w:rFonts w:ascii="Arial" w:eastAsia="Times New Roman" w:hAnsi="Arial" w:cs="Arial"/>
            <w:color w:val="0033CC"/>
            <w:sz w:val="18"/>
            <w:szCs w:val="18"/>
            <w:lang w:eastAsia="ru-RU"/>
          </w:rPr>
          <w:t>допустимых</w:t>
        </w:r>
      </w:hyperlink>
      <w:r w:rsidRPr="006E2578">
        <w:rPr>
          <w:rFonts w:ascii="Arial" w:eastAsia="Times New Roman" w:hAnsi="Arial" w:cs="Arial"/>
          <w:color w:val="000000"/>
          <w:sz w:val="18"/>
          <w:szCs w:val="18"/>
          <w:lang w:eastAsia="ru-RU"/>
        </w:rPr>
        <w:t> </w:t>
      </w:r>
      <w:hyperlink r:id="rId2243" w:tooltip="нажмите, чтобы просмотреть определение формы" w:history="1">
        <w:r w:rsidRPr="006E2578">
          <w:rPr>
            <w:rFonts w:ascii="Arial" w:eastAsia="Times New Roman" w:hAnsi="Arial" w:cs="Arial"/>
            <w:color w:val="0033CC"/>
            <w:sz w:val="18"/>
            <w:szCs w:val="18"/>
            <w:lang w:eastAsia="ru-RU"/>
          </w:rPr>
          <w:t>форма</w:t>
        </w:r>
      </w:hyperlink>
      <w:r w:rsidRPr="006E2578">
        <w:rPr>
          <w:rFonts w:ascii="Arial" w:eastAsia="Times New Roman" w:hAnsi="Arial" w:cs="Arial"/>
          <w:color w:val="000000"/>
          <w:sz w:val="18"/>
          <w:szCs w:val="18"/>
          <w:lang w:eastAsia="ru-RU"/>
        </w:rPr>
        <w:t> права вообще;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(II) как это нелепо, грубые, непристойные, отвратительные и скандальные предложить, предположить, предлагаю, </w:t>
      </w:r>
      <w:hyperlink r:id="rId2244" w:tooltip="нажмите, чтобы просмотреть определение утверждения" w:history="1">
        <w:r w:rsidRPr="006E2578">
          <w:rPr>
            <w:rFonts w:ascii="Arial" w:eastAsia="Times New Roman" w:hAnsi="Arial" w:cs="Arial"/>
            <w:color w:val="0033CC"/>
            <w:sz w:val="18"/>
            <w:szCs w:val="18"/>
            <w:lang w:eastAsia="ru-RU"/>
          </w:rPr>
          <w:t>заявлять</w:t>
        </w:r>
      </w:hyperlink>
      <w:r w:rsidRPr="006E2578">
        <w:rPr>
          <w:rFonts w:ascii="Arial" w:eastAsia="Times New Roman" w:hAnsi="Arial" w:cs="Arial"/>
          <w:color w:val="000000"/>
          <w:sz w:val="18"/>
          <w:szCs w:val="18"/>
          <w:lang w:eastAsia="ru-RU"/>
        </w:rPr>
        <w:t> или утверждать, что какое-либо объединение или </w:t>
      </w:r>
      <w:hyperlink r:id="rId2245" w:tooltip="нажмите, чтобы просмотреть определение тела" w:history="1">
        <w:r w:rsidRPr="006E2578">
          <w:rPr>
            <w:rFonts w:ascii="Arial" w:eastAsia="Times New Roman" w:hAnsi="Arial" w:cs="Arial"/>
            <w:color w:val="0033CC"/>
            <w:sz w:val="18"/>
            <w:szCs w:val="18"/>
            <w:lang w:eastAsia="ru-RU"/>
          </w:rPr>
          <w:t>тело</w:t>
        </w:r>
      </w:hyperlink>
      <w:r w:rsidRPr="006E2578">
        <w:rPr>
          <w:rFonts w:ascii="Arial" w:eastAsia="Times New Roman" w:hAnsi="Arial" w:cs="Arial"/>
          <w:color w:val="000000"/>
          <w:sz w:val="18"/>
          <w:szCs w:val="18"/>
          <w:lang w:eastAsia="ru-RU"/>
        </w:rPr>
        <w:t> или совокупность, которая отрицает авторитет </w:t>
      </w:r>
      <w:hyperlink r:id="rId2246" w:tooltip="нажмите, чтобы просмотреть определение Pactum De Singularis Caelum" w:history="1">
        <w:r w:rsidRPr="006E2578">
          <w:rPr>
            <w:rFonts w:ascii="Arial" w:eastAsia="Times New Roman" w:hAnsi="Arial" w:cs="Arial"/>
            <w:color w:val="0033CC"/>
            <w:sz w:val="18"/>
            <w:szCs w:val="18"/>
            <w:lang w:eastAsia="ru-RU"/>
          </w:rPr>
          <w:t>пакта де сингулярис лаб резец</w:t>
        </w:r>
      </w:hyperlink>
      <w:r w:rsidRPr="006E2578">
        <w:rPr>
          <w:rFonts w:ascii="Arial" w:eastAsia="Times New Roman" w:hAnsi="Arial" w:cs="Arial"/>
          <w:color w:val="000000"/>
          <w:sz w:val="18"/>
          <w:szCs w:val="18"/>
          <w:lang w:eastAsia="ru-RU"/>
        </w:rPr>
        <w:t> или Верховный Патриарх один Христос и Церковь разрешается проводить какие-либо власти или служебных полномочий или прав или </w:t>
      </w:r>
      <w:hyperlink r:id="rId2247" w:tooltip="нажмите, чтобы просмотреть определение свойства" w:history="1">
        <w:r w:rsidRPr="006E2578">
          <w:rPr>
            <w:rFonts w:ascii="Arial" w:eastAsia="Times New Roman" w:hAnsi="Arial" w:cs="Arial"/>
            <w:color w:val="0033CC"/>
            <w:sz w:val="18"/>
            <w:szCs w:val="18"/>
            <w:lang w:eastAsia="ru-RU"/>
          </w:rPr>
          <w:t>имущества</w:t>
        </w:r>
      </w:hyperlink>
      <w:r w:rsidRPr="006E2578">
        <w:rPr>
          <w:rFonts w:ascii="Arial" w:eastAsia="Times New Roman" w:hAnsi="Arial" w:cs="Arial"/>
          <w:color w:val="000000"/>
          <w:sz w:val="18"/>
          <w:szCs w:val="18"/>
          <w:lang w:eastAsia="ru-RU"/>
        </w:rPr>
        <w:t>, это невозможно для любого такого объединения или </w:t>
      </w:r>
      <w:hyperlink r:id="rId2248" w:tooltip="нажмите, чтобы просмотреть определение тела" w:history="1">
        <w:r w:rsidRPr="006E2578">
          <w:rPr>
            <w:rFonts w:ascii="Arial" w:eastAsia="Times New Roman" w:hAnsi="Arial" w:cs="Arial"/>
            <w:color w:val="0033CC"/>
            <w:sz w:val="18"/>
            <w:szCs w:val="18"/>
            <w:lang w:eastAsia="ru-RU"/>
          </w:rPr>
          <w:t>тела</w:t>
        </w:r>
      </w:hyperlink>
      <w:r w:rsidRPr="006E2578">
        <w:rPr>
          <w:rFonts w:ascii="Arial" w:eastAsia="Times New Roman" w:hAnsi="Arial" w:cs="Arial"/>
          <w:color w:val="000000"/>
          <w:sz w:val="18"/>
          <w:szCs w:val="18"/>
          <w:lang w:eastAsia="ru-RU"/>
        </w:rPr>
        <w:t> или с общим </w:t>
      </w:r>
      <w:hyperlink r:id="rId2249" w:tooltip="нажмите, чтобы просмотреть определение проблемы" w:history="1">
        <w:r w:rsidRPr="006E2578">
          <w:rPr>
            <w:rFonts w:ascii="Arial" w:eastAsia="Times New Roman" w:hAnsi="Arial" w:cs="Arial"/>
            <w:color w:val="0033CC"/>
            <w:sz w:val="18"/>
            <w:szCs w:val="18"/>
            <w:lang w:eastAsia="ru-RU"/>
          </w:rPr>
          <w:t>вопросом</w:t>
        </w:r>
      </w:hyperlink>
      <w:r w:rsidRPr="006E2578">
        <w:rPr>
          <w:rFonts w:ascii="Arial" w:eastAsia="Times New Roman" w:hAnsi="Arial" w:cs="Arial"/>
          <w:color w:val="000000"/>
          <w:sz w:val="18"/>
          <w:szCs w:val="18"/>
          <w:lang w:eastAsia="ru-RU"/>
        </w:rPr>
        <w:t> любой </w:t>
      </w:r>
      <w:hyperlink r:id="rId2250" w:tooltip="нажмите, чтобы просмотреть определение допустимого" w:history="1">
        <w:r w:rsidRPr="006E2578">
          <w:rPr>
            <w:rFonts w:ascii="Arial" w:eastAsia="Times New Roman" w:hAnsi="Arial" w:cs="Arial"/>
            <w:color w:val="0033CC"/>
            <w:sz w:val="18"/>
            <w:szCs w:val="18"/>
            <w:lang w:eastAsia="ru-RU"/>
          </w:rPr>
          <w:t>действительный</w:t>
        </w:r>
      </w:hyperlink>
      <w:r w:rsidRPr="006E2578">
        <w:rPr>
          <w:rFonts w:ascii="Arial" w:eastAsia="Times New Roman" w:hAnsi="Arial" w:cs="Arial"/>
          <w:color w:val="000000"/>
          <w:sz w:val="18"/>
          <w:szCs w:val="18"/>
          <w:lang w:eastAsia="ru-RU"/>
        </w:rPr>
        <w:t> или законных документов или документы любого рода,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(III) как это невозможно для любого такого объединения или </w:t>
      </w:r>
      <w:hyperlink r:id="rId2251" w:tooltip="нажмите, чтобы просмотреть определение тела" w:history="1">
        <w:r w:rsidRPr="006E2578">
          <w:rPr>
            <w:rFonts w:ascii="Arial" w:eastAsia="Times New Roman" w:hAnsi="Arial" w:cs="Arial"/>
            <w:color w:val="0033CC"/>
            <w:sz w:val="18"/>
            <w:szCs w:val="18"/>
            <w:lang w:eastAsia="ru-RU"/>
          </w:rPr>
          <w:t>органа,</w:t>
        </w:r>
      </w:hyperlink>
      <w:r w:rsidRPr="006E2578">
        <w:rPr>
          <w:rFonts w:ascii="Arial" w:eastAsia="Times New Roman" w:hAnsi="Arial" w:cs="Arial"/>
          <w:color w:val="000000"/>
          <w:sz w:val="18"/>
          <w:szCs w:val="18"/>
          <w:lang w:eastAsia="ru-RU"/>
        </w:rPr>
        <w:t> или совокупной, которое отрицает авторитет </w:t>
      </w:r>
      <w:hyperlink r:id="rId2252" w:tooltip="нажмите, чтобы просмотреть определение Pactum De Singularis Caelum" w:history="1">
        <w:r w:rsidRPr="006E2578">
          <w:rPr>
            <w:rFonts w:ascii="Arial" w:eastAsia="Times New Roman" w:hAnsi="Arial" w:cs="Arial"/>
            <w:color w:val="0033CC"/>
            <w:sz w:val="18"/>
            <w:szCs w:val="18"/>
            <w:lang w:eastAsia="ru-RU"/>
          </w:rPr>
          <w:t>пакта де сингулярис лаб резец</w:t>
        </w:r>
      </w:hyperlink>
      <w:r w:rsidRPr="006E2578">
        <w:rPr>
          <w:rFonts w:ascii="Arial" w:eastAsia="Times New Roman" w:hAnsi="Arial" w:cs="Arial"/>
          <w:color w:val="000000"/>
          <w:sz w:val="18"/>
          <w:szCs w:val="18"/>
          <w:lang w:eastAsia="ru-RU"/>
        </w:rPr>
        <w:t> или Верховный Патриарх один Христос и Церковь в </w:t>
      </w:r>
      <w:hyperlink r:id="rId2253" w:tooltip="нажмите, чтобы просмотреть определение проблемы" w:history="1">
        <w:r w:rsidRPr="006E2578">
          <w:rPr>
            <w:rFonts w:ascii="Arial" w:eastAsia="Times New Roman" w:hAnsi="Arial" w:cs="Arial"/>
            <w:color w:val="0033CC"/>
            <w:sz w:val="18"/>
            <w:szCs w:val="18"/>
            <w:lang w:eastAsia="ru-RU"/>
          </w:rPr>
          <w:t>вопросе</w:t>
        </w:r>
      </w:hyperlink>
      <w:r w:rsidRPr="006E2578">
        <w:rPr>
          <w:rFonts w:ascii="Arial" w:eastAsia="Times New Roman" w:hAnsi="Arial" w:cs="Arial"/>
          <w:color w:val="000000"/>
          <w:sz w:val="18"/>
          <w:szCs w:val="18"/>
          <w:lang w:eastAsia="ru-RU"/>
        </w:rPr>
        <w:t>каких-либо </w:t>
      </w:r>
      <w:hyperlink r:id="rId2254" w:tooltip="нажмите, чтобы просмотреть определение допустимого" w:history="1">
        <w:r w:rsidRPr="006E2578">
          <w:rPr>
            <w:rFonts w:ascii="Arial" w:eastAsia="Times New Roman" w:hAnsi="Arial" w:cs="Arial"/>
            <w:color w:val="0033CC"/>
            <w:sz w:val="18"/>
            <w:szCs w:val="18"/>
            <w:lang w:eastAsia="ru-RU"/>
          </w:rPr>
          <w:t>действительных</w:t>
        </w:r>
      </w:hyperlink>
      <w:r w:rsidRPr="006E2578">
        <w:rPr>
          <w:rFonts w:ascii="Arial" w:eastAsia="Times New Roman" w:hAnsi="Arial" w:cs="Arial"/>
          <w:color w:val="000000"/>
          <w:sz w:val="18"/>
          <w:szCs w:val="18"/>
          <w:lang w:eastAsia="ru-RU"/>
        </w:rPr>
        <w:t> или законных документов или документы любого рода, любых документов и документов любой такой ассоциации или </w:t>
      </w:r>
      <w:hyperlink r:id="rId2255" w:tooltip="нажмите, чтобы просмотреть определение тела" w:history="1">
        <w:r w:rsidRPr="006E2578">
          <w:rPr>
            <w:rFonts w:ascii="Arial" w:eastAsia="Times New Roman" w:hAnsi="Arial" w:cs="Arial"/>
            <w:color w:val="0033CC"/>
            <w:sz w:val="18"/>
            <w:szCs w:val="18"/>
            <w:lang w:eastAsia="ru-RU"/>
          </w:rPr>
          <w:t>орган</w:t>
        </w:r>
      </w:hyperlink>
      <w:r w:rsidRPr="006E2578">
        <w:rPr>
          <w:rFonts w:ascii="Arial" w:eastAsia="Times New Roman" w:hAnsi="Arial" w:cs="Arial"/>
          <w:color w:val="000000"/>
          <w:sz w:val="18"/>
          <w:szCs w:val="18"/>
          <w:lang w:eastAsia="ru-RU"/>
        </w:rPr>
        <w:t> или агрегате без силы духовной, церковной жизнью, морально, законно и легально.</w:t>
      </w:r>
    </w:p>
    <w:p w:rsidR="006E2578" w:rsidRPr="006E2578" w:rsidRDefault="006E2578" w:rsidP="006E25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2578">
        <w:rPr>
          <w:rFonts w:ascii="Arial" w:eastAsia="Times New Roman" w:hAnsi="Arial" w:cs="Arial"/>
          <w:b/>
          <w:bCs/>
          <w:color w:val="000000"/>
          <w:sz w:val="36"/>
          <w:szCs w:val="36"/>
          <w:lang w:eastAsia="ru-RU"/>
        </w:rPr>
        <w:t>Статья 76-Послание к Никомедии (325)</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4" w:name="5932"/>
      <w:bookmarkEnd w:id="534"/>
      <w:r w:rsidRPr="006E2578">
        <w:rPr>
          <w:rFonts w:ascii="Arial" w:eastAsia="Times New Roman" w:hAnsi="Arial" w:cs="Arial"/>
          <w:b/>
          <w:bCs/>
          <w:color w:val="000000"/>
          <w:lang w:eastAsia="ru-RU"/>
        </w:rPr>
        <w:t>Canon 5932 </w:t>
      </w:r>
      <w:r w:rsidRPr="006E2578">
        <w:rPr>
          <w:rFonts w:ascii="Arial" w:eastAsia="Times New Roman" w:hAnsi="Arial" w:cs="Arial"/>
          <w:color w:val="000000"/>
          <w:sz w:val="16"/>
          <w:szCs w:val="16"/>
          <w:lang w:eastAsia="ru-RU"/>
        </w:rPr>
        <w:t>(</w:t>
      </w:r>
      <w:hyperlink r:id="rId2256" w:anchor="5932"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Эпистола (послание) Никомедии, также ложно известная как “ </w:t>
      </w:r>
      <w:hyperlink r:id="rId2257" w:tooltip="нажмите, чтобы просмотреть определение декрета" w:history="1">
        <w:r w:rsidRPr="006E2578">
          <w:rPr>
            <w:rFonts w:ascii="Arial" w:eastAsia="Times New Roman" w:hAnsi="Arial" w:cs="Arial"/>
            <w:color w:val="0033CC"/>
            <w:sz w:val="18"/>
            <w:szCs w:val="18"/>
            <w:lang w:eastAsia="ru-RU"/>
          </w:rPr>
          <w:t>декрет </w:t>
        </w:r>
      </w:hyperlink>
      <w:r w:rsidRPr="006E2578">
        <w:rPr>
          <w:rFonts w:ascii="Arial" w:eastAsia="Times New Roman" w:hAnsi="Arial" w:cs="Arial"/>
          <w:color w:val="000000"/>
          <w:sz w:val="18"/>
          <w:szCs w:val="18"/>
          <w:lang w:eastAsia="ru-RU"/>
        </w:rPr>
        <w:t>Никеи”, является первой Эпистолой, опубликованной Всемирным </w:t>
      </w:r>
      <w:hyperlink r:id="rId2258" w:tooltip="нажмите, чтобы просмотреть определение представителя" w:history="1">
        <w:r w:rsidRPr="006E2578">
          <w:rPr>
            <w:rFonts w:ascii="Arial" w:eastAsia="Times New Roman" w:hAnsi="Arial" w:cs="Arial"/>
            <w:color w:val="0033CC"/>
            <w:sz w:val="18"/>
            <w:szCs w:val="18"/>
            <w:lang w:eastAsia="ru-RU"/>
          </w:rPr>
          <w:t>представительным </w:t>
        </w:r>
      </w:hyperlink>
      <w:r w:rsidRPr="006E2578">
        <w:rPr>
          <w:rFonts w:ascii="Arial" w:eastAsia="Times New Roman" w:hAnsi="Arial" w:cs="Arial"/>
          <w:color w:val="000000"/>
          <w:sz w:val="18"/>
          <w:szCs w:val="18"/>
          <w:lang w:eastAsia="ru-RU"/>
        </w:rPr>
        <w:t>(экуменическим) </w:t>
      </w:r>
      <w:hyperlink r:id="rId2259" w:tooltip="нажмите, чтобы просмотреть определение тела" w:history="1">
        <w:r w:rsidRPr="006E2578">
          <w:rPr>
            <w:rFonts w:ascii="Arial" w:eastAsia="Times New Roman" w:hAnsi="Arial" w:cs="Arial"/>
            <w:color w:val="0033CC"/>
            <w:sz w:val="18"/>
            <w:szCs w:val="18"/>
            <w:lang w:eastAsia="ru-RU"/>
          </w:rPr>
          <w:t>органом </w:t>
        </w:r>
      </w:hyperlink>
      <w:r w:rsidRPr="006E2578">
        <w:rPr>
          <w:rFonts w:ascii="Arial" w:eastAsia="Times New Roman" w:hAnsi="Arial" w:cs="Arial"/>
          <w:color w:val="000000"/>
          <w:sz w:val="18"/>
          <w:szCs w:val="18"/>
          <w:lang w:eastAsia="ru-RU"/>
        </w:rPr>
        <w:t>в истории после завершения первой сессии Сунедриона Ойкуменикос (συνέδριον oikouμevikós) в Никомедии, бывшей столице Восточной Римской Империи, а не в Никее.</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5" w:name="5933"/>
      <w:bookmarkEnd w:id="535"/>
      <w:r w:rsidRPr="006E2578">
        <w:rPr>
          <w:rFonts w:ascii="Arial" w:eastAsia="Times New Roman" w:hAnsi="Arial" w:cs="Arial"/>
          <w:b/>
          <w:bCs/>
          <w:color w:val="000000"/>
          <w:lang w:eastAsia="ru-RU"/>
        </w:rPr>
        <w:t>Canon 5933 </w:t>
      </w:r>
      <w:r w:rsidRPr="006E2578">
        <w:rPr>
          <w:rFonts w:ascii="Arial" w:eastAsia="Times New Roman" w:hAnsi="Arial" w:cs="Arial"/>
          <w:color w:val="000000"/>
          <w:sz w:val="16"/>
          <w:szCs w:val="16"/>
          <w:lang w:eastAsia="ru-RU"/>
        </w:rPr>
        <w:t>(</w:t>
      </w:r>
      <w:hyperlink r:id="rId2260" w:anchor="5933"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Эпистола (послание) Никомедии, ныне известная как Послание Иуды, за которым следуют последние десять (10) глав Книги </w:t>
      </w:r>
      <w:hyperlink r:id="rId2261" w:tooltip="нажмите, чтобы просмотреть определение откровения" w:history="1">
        <w:r w:rsidRPr="006E2578">
          <w:rPr>
            <w:rFonts w:ascii="Arial" w:eastAsia="Times New Roman" w:hAnsi="Arial" w:cs="Arial"/>
            <w:color w:val="0033CC"/>
            <w:sz w:val="18"/>
            <w:szCs w:val="18"/>
            <w:lang w:eastAsia="ru-RU"/>
          </w:rPr>
          <w:t>Откровения</w:t>
        </w:r>
      </w:hyperlink>
      <w:r w:rsidRPr="006E2578">
        <w:rPr>
          <w:rFonts w:ascii="Arial" w:eastAsia="Times New Roman" w:hAnsi="Arial" w:cs="Arial"/>
          <w:color w:val="000000"/>
          <w:sz w:val="18"/>
          <w:szCs w:val="18"/>
          <w:lang w:eastAsia="ru-RU"/>
        </w:rPr>
        <w:t>, была чудовищно искажена, с ложными Митраистскими и сатанинскими верованиями венецианских мадьяр-хазар, вставленными в текст в прямом противоречии с его первоначальным сообщением.</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6" w:name="5934"/>
      <w:bookmarkEnd w:id="536"/>
      <w:r w:rsidRPr="006E2578">
        <w:rPr>
          <w:rFonts w:ascii="Arial" w:eastAsia="Times New Roman" w:hAnsi="Arial" w:cs="Arial"/>
          <w:b/>
          <w:bCs/>
          <w:color w:val="000000"/>
          <w:lang w:eastAsia="ru-RU"/>
        </w:rPr>
        <w:t>Canon 5934 </w:t>
      </w:r>
      <w:r w:rsidRPr="006E2578">
        <w:rPr>
          <w:rFonts w:ascii="Arial" w:eastAsia="Times New Roman" w:hAnsi="Arial" w:cs="Arial"/>
          <w:color w:val="000000"/>
          <w:sz w:val="16"/>
          <w:szCs w:val="16"/>
          <w:lang w:eastAsia="ru-RU"/>
        </w:rPr>
        <w:t>(</w:t>
      </w:r>
      <w:hyperlink r:id="rId2262" w:anchor="5934"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До преднамеренного искажения и святотатства первого акта истинного </w:t>
      </w:r>
      <w:hyperlink r:id="rId2263" w:tooltip="нажмите, чтобы просмотреть определение международного права" w:history="1">
        <w:r w:rsidRPr="006E2578">
          <w:rPr>
            <w:rFonts w:ascii="Arial" w:eastAsia="Times New Roman" w:hAnsi="Arial" w:cs="Arial"/>
            <w:color w:val="0033CC"/>
            <w:sz w:val="18"/>
            <w:szCs w:val="18"/>
            <w:lang w:eastAsia="ru-RU"/>
          </w:rPr>
          <w:t>международного права </w:t>
        </w:r>
      </w:hyperlink>
      <w:r w:rsidRPr="006E2578">
        <w:rPr>
          <w:rFonts w:ascii="Arial" w:eastAsia="Times New Roman" w:hAnsi="Arial" w:cs="Arial"/>
          <w:color w:val="000000"/>
          <w:sz w:val="18"/>
          <w:szCs w:val="18"/>
          <w:lang w:eastAsia="ru-RU"/>
        </w:rPr>
        <w:t>со стороны Вселенского </w:t>
      </w:r>
      <w:hyperlink r:id="rId2264" w:tooltip="нажмите, чтобы просмотреть определение представителя" w:history="1">
        <w:r w:rsidRPr="006E2578">
          <w:rPr>
            <w:rFonts w:ascii="Arial" w:eastAsia="Times New Roman" w:hAnsi="Arial" w:cs="Arial"/>
            <w:color w:val="0033CC"/>
            <w:sz w:val="18"/>
            <w:szCs w:val="18"/>
            <w:lang w:eastAsia="ru-RU"/>
          </w:rPr>
          <w:t>представительного </w:t>
        </w:r>
      </w:hyperlink>
      <w:hyperlink r:id="rId2265" w:tooltip="нажмите, чтобы просмотреть определение тела" w:history="1">
        <w:r w:rsidRPr="006E2578">
          <w:rPr>
            <w:rFonts w:ascii="Arial" w:eastAsia="Times New Roman" w:hAnsi="Arial" w:cs="Arial"/>
            <w:color w:val="0033CC"/>
            <w:sz w:val="18"/>
            <w:szCs w:val="18"/>
            <w:lang w:eastAsia="ru-RU"/>
          </w:rPr>
          <w:t>органа </w:t>
        </w:r>
      </w:hyperlink>
      <w:r w:rsidRPr="006E2578">
        <w:rPr>
          <w:rFonts w:ascii="Arial" w:eastAsia="Times New Roman" w:hAnsi="Arial" w:cs="Arial"/>
          <w:color w:val="000000"/>
          <w:sz w:val="18"/>
          <w:szCs w:val="18"/>
          <w:lang w:eastAsia="ru-RU"/>
        </w:rPr>
        <w:t>, эпистола (послание) Никомедии возвестила введение первой Библии в цивилизованной истории, также известной как Бибилиография, или βιβλιογράφη. Послание также завершает боговдохновенное пророчество Константина о будущем мира и времени полного </w:t>
      </w:r>
      <w:hyperlink r:id="rId2266" w:tooltip="нажмите, чтобы просмотреть определение погашения" w:history="1">
        <w:r w:rsidRPr="006E2578">
          <w:rPr>
            <w:rFonts w:ascii="Arial" w:eastAsia="Times New Roman" w:hAnsi="Arial" w:cs="Arial"/>
            <w:color w:val="0033CC"/>
            <w:sz w:val="18"/>
            <w:szCs w:val="18"/>
            <w:lang w:eastAsia="ru-RU"/>
          </w:rPr>
          <w:t>искупления </w:t>
        </w:r>
      </w:hyperlink>
      <w:r w:rsidRPr="006E2578">
        <w:rPr>
          <w:rFonts w:ascii="Arial" w:eastAsia="Times New Roman" w:hAnsi="Arial" w:cs="Arial"/>
          <w:color w:val="000000"/>
          <w:sz w:val="18"/>
          <w:szCs w:val="18"/>
          <w:lang w:eastAsia="ru-RU"/>
        </w:rPr>
        <w:t>.</w:t>
      </w:r>
    </w:p>
    <w:p w:rsidR="006E2578" w:rsidRPr="006E2578" w:rsidRDefault="006E2578" w:rsidP="006E257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E2578">
        <w:rPr>
          <w:rFonts w:ascii="Arial" w:eastAsia="Times New Roman" w:hAnsi="Arial" w:cs="Arial"/>
          <w:b/>
          <w:bCs/>
          <w:color w:val="000000"/>
          <w:sz w:val="36"/>
          <w:szCs w:val="36"/>
          <w:lang w:eastAsia="ru-RU"/>
        </w:rPr>
        <w:t>Статья 77-Библиография (Оригинал Библии)</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7" w:name="5935"/>
      <w:bookmarkEnd w:id="537"/>
      <w:r w:rsidRPr="006E2578">
        <w:rPr>
          <w:rFonts w:ascii="Arial" w:eastAsia="Times New Roman" w:hAnsi="Arial" w:cs="Arial"/>
          <w:b/>
          <w:bCs/>
          <w:color w:val="000000"/>
          <w:lang w:eastAsia="ru-RU"/>
        </w:rPr>
        <w:t>Canon 5935 </w:t>
      </w:r>
      <w:r w:rsidRPr="006E2578">
        <w:rPr>
          <w:rFonts w:ascii="Arial" w:eastAsia="Times New Roman" w:hAnsi="Arial" w:cs="Arial"/>
          <w:color w:val="000000"/>
          <w:sz w:val="16"/>
          <w:szCs w:val="16"/>
          <w:lang w:eastAsia="ru-RU"/>
        </w:rPr>
        <w:t>(</w:t>
      </w:r>
      <w:hyperlink r:id="rId2267" w:anchor="5935"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Bibiliographe, или βιβλιογράφη-это название первого официального текста Христианской Церкви, изданного Константином в 326 году по всей святой христианской империи. Текст был также известен просто как “Библия” или βββλος (Библос) для краткости.</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8" w:name="5936"/>
      <w:bookmarkEnd w:id="538"/>
      <w:r w:rsidRPr="006E2578">
        <w:rPr>
          <w:rFonts w:ascii="Arial" w:eastAsia="Times New Roman" w:hAnsi="Arial" w:cs="Arial"/>
          <w:b/>
          <w:bCs/>
          <w:color w:val="000000"/>
          <w:lang w:eastAsia="ru-RU"/>
        </w:rPr>
        <w:t>Canon 5936 </w:t>
      </w:r>
      <w:r w:rsidRPr="006E2578">
        <w:rPr>
          <w:rFonts w:ascii="Arial" w:eastAsia="Times New Roman" w:hAnsi="Arial" w:cs="Arial"/>
          <w:color w:val="000000"/>
          <w:sz w:val="16"/>
          <w:szCs w:val="16"/>
          <w:lang w:eastAsia="ru-RU"/>
        </w:rPr>
        <w:t>(</w:t>
      </w:r>
      <w:hyperlink r:id="rId2268" w:anchor="5936"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Официальное название "Бибилиограф “для первой христианской Библии происходит от двух (2) древнегреческих слов βιβλοον (библион)</w:t>
      </w:r>
      <w:hyperlink r:id="rId2269" w:tooltip="нажмите, чтобы просмотреть определение значения" w:history="1">
        <w:r w:rsidRPr="006E2578">
          <w:rPr>
            <w:rFonts w:ascii="Arial" w:eastAsia="Times New Roman" w:hAnsi="Arial" w:cs="Arial"/>
            <w:color w:val="0033CC"/>
            <w:sz w:val="18"/>
            <w:szCs w:val="18"/>
            <w:lang w:eastAsia="ru-RU"/>
          </w:rPr>
          <w:t>, означающих</w:t>
        </w:r>
      </w:hyperlink>
      <w:r w:rsidRPr="006E2578">
        <w:rPr>
          <w:rFonts w:ascii="Arial" w:eastAsia="Times New Roman" w:hAnsi="Arial" w:cs="Arial"/>
          <w:color w:val="000000"/>
          <w:sz w:val="18"/>
          <w:szCs w:val="18"/>
          <w:lang w:eastAsia="ru-RU"/>
        </w:rPr>
        <w:t>” книга“) и γράφω (граф), первоначально </w:t>
      </w:r>
      <w:hyperlink r:id="rId2270" w:tooltip="нажмите, чтобы просмотреть определение значения" w:history="1">
        <w:r w:rsidRPr="006E2578">
          <w:rPr>
            <w:rFonts w:ascii="Arial" w:eastAsia="Times New Roman" w:hAnsi="Arial" w:cs="Arial"/>
            <w:color w:val="0033CC"/>
            <w:sz w:val="18"/>
            <w:szCs w:val="18"/>
            <w:lang w:eastAsia="ru-RU"/>
          </w:rPr>
          <w:t>означающих</w:t>
        </w:r>
      </w:hyperlink>
      <w:r w:rsidRPr="006E2578">
        <w:rPr>
          <w:rFonts w:ascii="Arial" w:eastAsia="Times New Roman" w:hAnsi="Arial" w:cs="Arial"/>
          <w:color w:val="000000"/>
          <w:sz w:val="18"/>
          <w:szCs w:val="18"/>
          <w:lang w:eastAsia="ru-RU"/>
        </w:rPr>
        <w:t>”Священное Писание, символы большого </w:t>
      </w:r>
      <w:hyperlink r:id="rId2271" w:tooltip="нажмите, чтобы просмотреть определение значения" w:history="1">
        <w:r w:rsidRPr="006E2578">
          <w:rPr>
            <w:rFonts w:ascii="Arial" w:eastAsia="Times New Roman" w:hAnsi="Arial" w:cs="Arial"/>
            <w:color w:val="0033CC"/>
            <w:sz w:val="18"/>
            <w:szCs w:val="18"/>
            <w:lang w:eastAsia="ru-RU"/>
          </w:rPr>
          <w:t>значения </w:t>
        </w:r>
      </w:hyperlink>
      <w:r w:rsidRPr="006E2578">
        <w:rPr>
          <w:rFonts w:ascii="Arial" w:eastAsia="Times New Roman" w:hAnsi="Arial" w:cs="Arial"/>
          <w:color w:val="000000"/>
          <w:sz w:val="18"/>
          <w:szCs w:val="18"/>
          <w:lang w:eastAsia="ru-RU"/>
        </w:rPr>
        <w:t>/важности, письменный закон, обвинительный акт или повеление".</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39" w:name="5937"/>
      <w:bookmarkEnd w:id="539"/>
      <w:r w:rsidRPr="006E2578">
        <w:rPr>
          <w:rFonts w:ascii="Arial" w:eastAsia="Times New Roman" w:hAnsi="Arial" w:cs="Arial"/>
          <w:b/>
          <w:bCs/>
          <w:color w:val="000000"/>
          <w:lang w:eastAsia="ru-RU"/>
        </w:rPr>
        <w:t>Canon 5937 </w:t>
      </w:r>
      <w:r w:rsidRPr="006E2578">
        <w:rPr>
          <w:rFonts w:ascii="Arial" w:eastAsia="Times New Roman" w:hAnsi="Arial" w:cs="Arial"/>
          <w:color w:val="000000"/>
          <w:sz w:val="16"/>
          <w:szCs w:val="16"/>
          <w:lang w:eastAsia="ru-RU"/>
        </w:rPr>
        <w:t>(</w:t>
      </w:r>
      <w:hyperlink r:id="rId2272" w:anchor="5937"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Основными особенностями первой, истинной и официальной христианской Библии "Бибилиограф" являются:</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lastRenderedPageBreak/>
        <w:t>i) книга была открыта миланским посланием;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(ii) затем книга была разделена на два (2) основных раздела, определяющих два (2) Завета с </w:t>
      </w:r>
      <w:hyperlink r:id="rId2273" w:tooltip="нажмите, чтобы просмотреть определение Divine" w:history="1">
        <w:r w:rsidRPr="006E2578">
          <w:rPr>
            <w:rFonts w:ascii="Arial" w:eastAsia="Times New Roman" w:hAnsi="Arial" w:cs="Arial"/>
            <w:color w:val="0033CC"/>
            <w:sz w:val="18"/>
            <w:szCs w:val="18"/>
            <w:lang w:eastAsia="ru-RU"/>
          </w:rPr>
          <w:t>божественными </w:t>
        </w:r>
      </w:hyperlink>
      <w:r w:rsidRPr="006E2578">
        <w:rPr>
          <w:rFonts w:ascii="Arial" w:eastAsia="Times New Roman" w:hAnsi="Arial" w:cs="Arial"/>
          <w:color w:val="000000"/>
          <w:sz w:val="18"/>
          <w:szCs w:val="18"/>
          <w:lang w:eastAsia="ru-RU"/>
        </w:rPr>
        <w:t>названными “темами” (μμα), которые являются древнегреческим словом для </w:t>
      </w:r>
      <w:hyperlink r:id="rId2274" w:tooltip="нажмите, чтобы просмотреть определение священной клятвы" w:history="1">
        <w:r w:rsidRPr="006E2578">
          <w:rPr>
            <w:rFonts w:ascii="Arial" w:eastAsia="Times New Roman" w:hAnsi="Arial" w:cs="Arial"/>
            <w:color w:val="0033CC"/>
            <w:sz w:val="18"/>
            <w:szCs w:val="18"/>
            <w:lang w:eastAsia="ru-RU"/>
          </w:rPr>
          <w:t>священной клятвы </w:t>
        </w:r>
      </w:hyperlink>
      <w:r w:rsidRPr="006E2578">
        <w:rPr>
          <w:rFonts w:ascii="Arial" w:eastAsia="Times New Roman" w:hAnsi="Arial" w:cs="Arial"/>
          <w:color w:val="000000"/>
          <w:sz w:val="18"/>
          <w:szCs w:val="18"/>
          <w:lang w:eastAsia="ru-RU"/>
        </w:rPr>
        <w:t>или обета, прежде чем само слово было преднамеренно искажено;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(iii) первой “темой” был ветхий завет, восстанавливающий Священное Писание Тара (Тора(h)) Иеремии и закон об основании Священной кельтской империи Падуба. Первая тема тогда включала Писания великих пророков Йеба (остров Элефантина), включая, но не ограничиваясь Иезекиилем, Исаией, Енохом и самим Иеремией;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(iv) вторая “тема” была Новым Заветом гностического и Назарянского учения святого ирландского принца, известного как “ЭСУ”, который установил Назарянские учения в Палестине, чтобы положить конец Митраизму, таким как мудрость Иезу (притчи), Песнь Иезу и Евангелие </w:t>
      </w:r>
      <w:hyperlink r:id="rId2275" w:tooltip="нажмите, чтобы просмотреть определение истины" w:history="1">
        <w:r w:rsidRPr="006E2578">
          <w:rPr>
            <w:rFonts w:ascii="Arial" w:eastAsia="Times New Roman" w:hAnsi="Arial" w:cs="Arial"/>
            <w:color w:val="0033CC"/>
            <w:sz w:val="18"/>
            <w:szCs w:val="18"/>
            <w:lang w:eastAsia="ru-RU"/>
          </w:rPr>
          <w:t>истины </w:t>
        </w:r>
      </w:hyperlink>
      <w:r w:rsidRPr="006E2578">
        <w:rPr>
          <w:rFonts w:ascii="Arial" w:eastAsia="Times New Roman" w:hAnsi="Arial" w:cs="Arial"/>
          <w:color w:val="000000"/>
          <w:sz w:val="18"/>
          <w:szCs w:val="18"/>
          <w:lang w:eastAsia="ru-RU"/>
        </w:rPr>
        <w:t>и Происхождение мира;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 в первой “теме” не было упоминания или включения персидского и Митраистского Писания в </w:t>
      </w:r>
      <w:hyperlink r:id="rId2276" w:tooltip="нажмите, чтобы просмотреть определение формы" w:history="1">
        <w:r w:rsidRPr="006E2578">
          <w:rPr>
            <w:rFonts w:ascii="Arial" w:eastAsia="Times New Roman" w:hAnsi="Arial" w:cs="Arial"/>
            <w:color w:val="0033CC"/>
            <w:sz w:val="18"/>
            <w:szCs w:val="18"/>
            <w:lang w:eastAsia="ru-RU"/>
          </w:rPr>
          <w:t>форме </w:t>
        </w:r>
      </w:hyperlink>
      <w:r w:rsidRPr="006E2578">
        <w:rPr>
          <w:rFonts w:ascii="Arial" w:eastAsia="Times New Roman" w:hAnsi="Arial" w:cs="Arial"/>
          <w:color w:val="000000"/>
          <w:sz w:val="18"/>
          <w:szCs w:val="18"/>
          <w:lang w:eastAsia="ru-RU"/>
        </w:rPr>
        <w:t>судей, царей или Хроник. Также не были включены Писания жрецов-основателей митраизма, таких как Ездра или Неемия;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(vi) во второй “теме” не было ни Евангелия от Луки, ни ссылки на какие-либо Писания первосвященника Менеше Савла (Павла), ни Деяний апостолов, ни ссылки на “непорочное зачатие” и другие митраистские символы.</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(vii) книга заканчивается сборником посланий Константина и посланием Никомедии в конце.</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40" w:name="5938"/>
      <w:bookmarkEnd w:id="540"/>
      <w:r w:rsidRPr="006E2578">
        <w:rPr>
          <w:rFonts w:ascii="Arial" w:eastAsia="Times New Roman" w:hAnsi="Arial" w:cs="Arial"/>
          <w:b/>
          <w:bCs/>
          <w:color w:val="000000"/>
          <w:lang w:eastAsia="ru-RU"/>
        </w:rPr>
        <w:t>Canon 5938 </w:t>
      </w:r>
      <w:r w:rsidRPr="006E2578">
        <w:rPr>
          <w:rFonts w:ascii="Arial" w:eastAsia="Times New Roman" w:hAnsi="Arial" w:cs="Arial"/>
          <w:color w:val="000000"/>
          <w:sz w:val="16"/>
          <w:szCs w:val="16"/>
          <w:lang w:eastAsia="ru-RU"/>
        </w:rPr>
        <w:t>(</w:t>
      </w:r>
      <w:hyperlink r:id="rId2277" w:anchor="5938"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Официальными книгами старой "темы" первой и истинной официальной христианской Библии были::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 бытие (γννεσις) </w:t>
      </w:r>
      <w:hyperlink r:id="rId2278" w:tooltip="нажмите, чтобы просмотреть определение значения" w:history="1">
        <w:r w:rsidRPr="006E2578">
          <w:rPr>
            <w:rFonts w:ascii="Arial" w:eastAsia="Times New Roman" w:hAnsi="Arial" w:cs="Arial"/>
            <w:color w:val="0033CC"/>
            <w:sz w:val="18"/>
            <w:szCs w:val="18"/>
            <w:lang w:eastAsia="ru-RU"/>
          </w:rPr>
          <w:t>означает </w:t>
        </w:r>
      </w:hyperlink>
      <w:r w:rsidRPr="006E2578">
        <w:rPr>
          <w:rFonts w:ascii="Arial" w:eastAsia="Times New Roman" w:hAnsi="Arial" w:cs="Arial"/>
          <w:color w:val="000000"/>
          <w:sz w:val="18"/>
          <w:szCs w:val="18"/>
          <w:lang w:eastAsia="ru-RU"/>
        </w:rPr>
        <w:t>"происхождение, источник, начало, рождение";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ii) Дейтер (δεττερος)</w:t>
      </w:r>
      <w:hyperlink r:id="rId2279" w:tooltip="нажмите, чтобы просмотреть определение значения" w:history="1">
        <w:r w:rsidRPr="006E2578">
          <w:rPr>
            <w:rFonts w:ascii="Arial" w:eastAsia="Times New Roman" w:hAnsi="Arial" w:cs="Arial"/>
            <w:color w:val="0033CC"/>
            <w:sz w:val="18"/>
            <w:szCs w:val="18"/>
            <w:lang w:eastAsia="ru-RU"/>
          </w:rPr>
          <w:t>, означающий </w:t>
        </w:r>
      </w:hyperlink>
      <w:r w:rsidRPr="006E2578">
        <w:rPr>
          <w:rFonts w:ascii="Arial" w:eastAsia="Times New Roman" w:hAnsi="Arial" w:cs="Arial"/>
          <w:color w:val="000000"/>
          <w:sz w:val="18"/>
          <w:szCs w:val="18"/>
          <w:lang w:eastAsia="ru-RU"/>
        </w:rPr>
        <w:t>"второе пришествие";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iii) исход (eοοδος) </w:t>
      </w:r>
      <w:hyperlink r:id="rId2280" w:tooltip="нажмите, чтобы просмотреть определение значения" w:history="1">
        <w:r w:rsidRPr="006E2578">
          <w:rPr>
            <w:rFonts w:ascii="Arial" w:eastAsia="Times New Roman" w:hAnsi="Arial" w:cs="Arial"/>
            <w:color w:val="0033CC"/>
            <w:sz w:val="18"/>
            <w:szCs w:val="18"/>
            <w:lang w:eastAsia="ru-RU"/>
          </w:rPr>
          <w:t>означает </w:t>
        </w:r>
      </w:hyperlink>
      <w:r w:rsidRPr="006E2578">
        <w:rPr>
          <w:rFonts w:ascii="Arial" w:eastAsia="Times New Roman" w:hAnsi="Arial" w:cs="Arial"/>
          <w:color w:val="000000"/>
          <w:sz w:val="18"/>
          <w:szCs w:val="18"/>
          <w:lang w:eastAsia="ru-RU"/>
        </w:rPr>
        <w:t>"экспедиция, ритуал, процессия, отъезд"; и</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(iv) Anakineos (avákivés)</w:t>
      </w:r>
      <w:hyperlink r:id="rId2281" w:tooltip="нажмите, чтобы просмотреть определение значения" w:history="1">
        <w:r w:rsidRPr="006E2578">
          <w:rPr>
            <w:rFonts w:ascii="Arial" w:eastAsia="Times New Roman" w:hAnsi="Arial" w:cs="Arial"/>
            <w:color w:val="0033CC"/>
            <w:sz w:val="18"/>
            <w:szCs w:val="18"/>
            <w:lang w:eastAsia="ru-RU"/>
          </w:rPr>
          <w:t>, что означает </w:t>
        </w:r>
      </w:hyperlink>
      <w:r w:rsidRPr="006E2578">
        <w:rPr>
          <w:rFonts w:ascii="Arial" w:eastAsia="Times New Roman" w:hAnsi="Arial" w:cs="Arial"/>
          <w:color w:val="000000"/>
          <w:sz w:val="18"/>
          <w:szCs w:val="18"/>
          <w:lang w:eastAsia="ru-RU"/>
        </w:rPr>
        <w:t>" призывать, призывать (молиться), призывать </w:t>
      </w:r>
      <w:hyperlink r:id="rId2282" w:tooltip="нажмите, чтобы просмотреть определение divine" w:history="1">
        <w:r w:rsidRPr="006E2578">
          <w:rPr>
            <w:rFonts w:ascii="Arial" w:eastAsia="Times New Roman" w:hAnsi="Arial" w:cs="Arial"/>
            <w:color w:val="0033CC"/>
            <w:sz w:val="18"/>
            <w:szCs w:val="18"/>
            <w:lang w:eastAsia="ru-RU"/>
          </w:rPr>
          <w:t>божественное </w:t>
        </w:r>
      </w:hyperlink>
      <w:r w:rsidRPr="006E2578">
        <w:rPr>
          <w:rFonts w:ascii="Arial" w:eastAsia="Times New Roman" w:hAnsi="Arial" w:cs="Arial"/>
          <w:color w:val="000000"/>
          <w:sz w:val="18"/>
          <w:szCs w:val="18"/>
          <w:lang w:eastAsia="ru-RU"/>
        </w:rPr>
        <w:t>свыше"</w:t>
      </w:r>
    </w:p>
    <w:p w:rsidR="006E2578" w:rsidRPr="006E2578" w:rsidRDefault="006E2578" w:rsidP="006E257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v) Nemos (νμμος) </w:t>
      </w:r>
      <w:hyperlink r:id="rId2283" w:tooltip="нажмите, чтобы просмотреть определение значения" w:history="1">
        <w:r w:rsidRPr="006E2578">
          <w:rPr>
            <w:rFonts w:ascii="Arial" w:eastAsia="Times New Roman" w:hAnsi="Arial" w:cs="Arial"/>
            <w:color w:val="0033CC"/>
            <w:sz w:val="18"/>
            <w:szCs w:val="18"/>
            <w:lang w:eastAsia="ru-RU"/>
          </w:rPr>
          <w:t>означает </w:t>
        </w:r>
      </w:hyperlink>
      <w:r w:rsidRPr="006E2578">
        <w:rPr>
          <w:rFonts w:ascii="Arial" w:eastAsia="Times New Roman" w:hAnsi="Arial" w:cs="Arial"/>
          <w:color w:val="000000"/>
          <w:sz w:val="18"/>
          <w:szCs w:val="18"/>
          <w:lang w:eastAsia="ru-RU"/>
        </w:rPr>
        <w:t>“распределяй справедливо, раздавай закон, обещанное пастбище”.</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41" w:name="5939"/>
      <w:bookmarkEnd w:id="541"/>
      <w:r w:rsidRPr="006E2578">
        <w:rPr>
          <w:rFonts w:ascii="Arial" w:eastAsia="Times New Roman" w:hAnsi="Arial" w:cs="Arial"/>
          <w:b/>
          <w:bCs/>
          <w:color w:val="000000"/>
          <w:lang w:eastAsia="ru-RU"/>
        </w:rPr>
        <w:t>Canon 5939 </w:t>
      </w:r>
      <w:r w:rsidRPr="006E2578">
        <w:rPr>
          <w:rFonts w:ascii="Arial" w:eastAsia="Times New Roman" w:hAnsi="Arial" w:cs="Arial"/>
          <w:color w:val="000000"/>
          <w:sz w:val="16"/>
          <w:szCs w:val="16"/>
          <w:lang w:eastAsia="ru-RU"/>
        </w:rPr>
        <w:t>(</w:t>
      </w:r>
      <w:hyperlink r:id="rId2284" w:anchor="5939"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В течение 8-го века, βββλος (biblos) был обновлен Карлонгинцами в создании Католической Церкви, чтобы быть Biblos Sacrorum, или “Святая Библия”, с включениями Деяний Апостолов и других ссылок, чтобы поддержать </w:t>
      </w:r>
      <w:hyperlink r:id="rId2285" w:tooltip="нажмите, чтобы просмотреть определение утверждения" w:history="1">
        <w:r w:rsidRPr="006E2578">
          <w:rPr>
            <w:rFonts w:ascii="Arial" w:eastAsia="Times New Roman" w:hAnsi="Arial" w:cs="Arial"/>
            <w:color w:val="0033CC"/>
            <w:sz w:val="18"/>
            <w:szCs w:val="18"/>
            <w:lang w:eastAsia="ru-RU"/>
          </w:rPr>
          <w:t>претензии </w:t>
        </w:r>
      </w:hyperlink>
      <w:r w:rsidRPr="006E2578">
        <w:rPr>
          <w:rFonts w:ascii="Arial" w:eastAsia="Times New Roman" w:hAnsi="Arial" w:cs="Arial"/>
          <w:color w:val="000000"/>
          <w:sz w:val="18"/>
          <w:szCs w:val="18"/>
          <w:lang w:eastAsia="ru-RU"/>
        </w:rPr>
        <w:t>Христианской Церкви, происходящей из Рима. Однако Библос Сакрорум все еще не включал в себя ни одного из языческих Митраистских и сатанинских упоминаний Менеше и их потомков венецианских Мадьяр.</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42" w:name="5940"/>
      <w:bookmarkEnd w:id="542"/>
      <w:r w:rsidRPr="006E2578">
        <w:rPr>
          <w:rFonts w:ascii="Arial" w:eastAsia="Times New Roman" w:hAnsi="Arial" w:cs="Arial"/>
          <w:b/>
          <w:bCs/>
          <w:color w:val="000000"/>
          <w:lang w:eastAsia="ru-RU"/>
        </w:rPr>
        <w:t>Canon 5940 </w:t>
      </w:r>
      <w:r w:rsidRPr="006E2578">
        <w:rPr>
          <w:rFonts w:ascii="Arial" w:eastAsia="Times New Roman" w:hAnsi="Arial" w:cs="Arial"/>
          <w:color w:val="000000"/>
          <w:sz w:val="16"/>
          <w:szCs w:val="16"/>
          <w:lang w:eastAsia="ru-RU"/>
        </w:rPr>
        <w:t>(</w:t>
      </w:r>
      <w:hyperlink r:id="rId2286" w:anchor="5940"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В XIII веке </w:t>
      </w:r>
      <w:hyperlink r:id="rId2287" w:tooltip="нажмите, чтобы просмотреть определение римского культа" w:history="1">
        <w:r w:rsidRPr="006E2578">
          <w:rPr>
            <w:rFonts w:ascii="Arial" w:eastAsia="Times New Roman" w:hAnsi="Arial" w:cs="Arial"/>
            <w:color w:val="0033CC"/>
            <w:sz w:val="18"/>
            <w:szCs w:val="18"/>
            <w:lang w:eastAsia="ru-RU"/>
          </w:rPr>
          <w:t>римский культ</w:t>
        </w:r>
      </w:hyperlink>
      <w:r w:rsidRPr="006E2578">
        <w:rPr>
          <w:rFonts w:ascii="Arial" w:eastAsia="Times New Roman" w:hAnsi="Arial" w:cs="Arial"/>
          <w:color w:val="000000"/>
          <w:sz w:val="18"/>
          <w:szCs w:val="18"/>
          <w:lang w:eastAsia="ru-RU"/>
        </w:rPr>
        <w:t>, финансируемый и спонсируемый мадьярами Венеции, издал Вульгату-полное и тотальное искажение самой цели и функции βββλος (Библоса), чтобы покончить с Митраизмом, прославить имя Эсуса и восстановить священный (падуб) закон</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43" w:name="5941"/>
      <w:bookmarkEnd w:id="543"/>
      <w:r w:rsidRPr="006E2578">
        <w:rPr>
          <w:rFonts w:ascii="Arial" w:eastAsia="Times New Roman" w:hAnsi="Arial" w:cs="Arial"/>
          <w:b/>
          <w:bCs/>
          <w:color w:val="000000"/>
          <w:lang w:eastAsia="ru-RU"/>
        </w:rPr>
        <w:t>Canon 5941 </w:t>
      </w:r>
      <w:r w:rsidRPr="006E2578">
        <w:rPr>
          <w:rFonts w:ascii="Arial" w:eastAsia="Times New Roman" w:hAnsi="Arial" w:cs="Arial"/>
          <w:color w:val="000000"/>
          <w:sz w:val="16"/>
          <w:szCs w:val="16"/>
          <w:lang w:eastAsia="ru-RU"/>
        </w:rPr>
        <w:t>(</w:t>
      </w:r>
      <w:hyperlink r:id="rId2288" w:anchor="5941"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В течение 13-го века наиболее священные Назарские тексты, написанные Эсусом Христом, такие как “мудрость Иезуса” были искажены в пословицы, “Песнь Иезуса” была искажена, чтобы быть чем-то совершенно иным, как Песнь Соломона, а псалмы Иезуса стали псалмами Саула в отношении мифического основателя первосвященников Менеше из Тарса.</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44" w:name="5942"/>
      <w:bookmarkEnd w:id="544"/>
      <w:r w:rsidRPr="006E2578">
        <w:rPr>
          <w:rFonts w:ascii="Arial" w:eastAsia="Times New Roman" w:hAnsi="Arial" w:cs="Arial"/>
          <w:b/>
          <w:bCs/>
          <w:color w:val="000000"/>
          <w:lang w:eastAsia="ru-RU"/>
        </w:rPr>
        <w:lastRenderedPageBreak/>
        <w:t>Canon 5942 </w:t>
      </w:r>
      <w:r w:rsidRPr="006E2578">
        <w:rPr>
          <w:rFonts w:ascii="Arial" w:eastAsia="Times New Roman" w:hAnsi="Arial" w:cs="Arial"/>
          <w:color w:val="000000"/>
          <w:sz w:val="16"/>
          <w:szCs w:val="16"/>
          <w:lang w:eastAsia="ru-RU"/>
        </w:rPr>
        <w:t>(</w:t>
      </w:r>
      <w:hyperlink r:id="rId2289" w:anchor="5942"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Евангелие от Луки является полной подделкой 16-го века, причем слово лука происходит от древнегреческого λυκοσ (lukos), что буквально означает “Евангелие Волков” по отношению к Мадьярско-Хазарским Венецианским паразитам.</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45" w:name="5943"/>
      <w:bookmarkEnd w:id="545"/>
      <w:r w:rsidRPr="006E2578">
        <w:rPr>
          <w:rFonts w:ascii="Arial" w:eastAsia="Times New Roman" w:hAnsi="Arial" w:cs="Arial"/>
          <w:b/>
          <w:bCs/>
          <w:color w:val="000000"/>
          <w:lang w:eastAsia="ru-RU"/>
        </w:rPr>
        <w:t>Canon 5943 </w:t>
      </w:r>
      <w:r w:rsidRPr="006E2578">
        <w:rPr>
          <w:rFonts w:ascii="Arial" w:eastAsia="Times New Roman" w:hAnsi="Arial" w:cs="Arial"/>
          <w:color w:val="000000"/>
          <w:sz w:val="16"/>
          <w:szCs w:val="16"/>
          <w:lang w:eastAsia="ru-RU"/>
        </w:rPr>
        <w:t>(</w:t>
      </w:r>
      <w:hyperlink r:id="rId2290" w:anchor="5943"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В 16-м и затем 17-м веке секте Саббатиан удалось опубликовать Библию короля Иакова и ее пересмотры, чтобы включить полностью ложную историю и массовое мошенничество с писаниями и законом, что привело к тексту, который имеет мало общего с истинной и оригинальной христианской Библией.</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46" w:name="5944"/>
      <w:bookmarkEnd w:id="546"/>
      <w:r w:rsidRPr="006E2578">
        <w:rPr>
          <w:rFonts w:ascii="Arial" w:eastAsia="Times New Roman" w:hAnsi="Arial" w:cs="Arial"/>
          <w:b/>
          <w:bCs/>
          <w:color w:val="000000"/>
          <w:lang w:eastAsia="ru-RU"/>
        </w:rPr>
        <w:t>Canon 5944 </w:t>
      </w:r>
      <w:r w:rsidRPr="006E2578">
        <w:rPr>
          <w:rFonts w:ascii="Arial" w:eastAsia="Times New Roman" w:hAnsi="Arial" w:cs="Arial"/>
          <w:color w:val="000000"/>
          <w:sz w:val="16"/>
          <w:szCs w:val="16"/>
          <w:lang w:eastAsia="ru-RU"/>
        </w:rPr>
        <w:t>(</w:t>
      </w:r>
      <w:hyperlink r:id="rId2291" w:anchor="5944"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Поскольку Вульгата и Библия короля Иакова являются преднамеренными мошенничествами, направленными на искажение самой цели и </w:t>
      </w:r>
      <w:hyperlink r:id="rId2292" w:tooltip="щелкните, чтобы просмотреть определение причины" w:history="1">
        <w:r w:rsidRPr="006E2578">
          <w:rPr>
            <w:rFonts w:ascii="Arial" w:eastAsia="Times New Roman" w:hAnsi="Arial" w:cs="Arial"/>
            <w:color w:val="0033CC"/>
            <w:sz w:val="18"/>
            <w:szCs w:val="18"/>
            <w:lang w:eastAsia="ru-RU"/>
          </w:rPr>
          <w:t>причины </w:t>
        </w:r>
      </w:hyperlink>
      <w:r w:rsidRPr="006E2578">
        <w:rPr>
          <w:rFonts w:ascii="Arial" w:eastAsia="Times New Roman" w:hAnsi="Arial" w:cs="Arial"/>
          <w:color w:val="000000"/>
          <w:sz w:val="18"/>
          <w:szCs w:val="18"/>
          <w:lang w:eastAsia="ru-RU"/>
        </w:rPr>
        <w:t>существования истинной и подлинной христианской Библии, они настоящим объявляются недействительными, не имеющими юридической силы и силы закона с любыми и всеми последующими требованиями власти, статутами и </w:t>
      </w:r>
      <w:hyperlink r:id="rId2293" w:tooltip="нажмите, чтобы просмотреть определение законов" w:history="1">
        <w:r w:rsidRPr="006E2578">
          <w:rPr>
            <w:rFonts w:ascii="Arial" w:eastAsia="Times New Roman" w:hAnsi="Arial" w:cs="Arial"/>
            <w:color w:val="0033CC"/>
            <w:sz w:val="18"/>
            <w:szCs w:val="18"/>
            <w:lang w:eastAsia="ru-RU"/>
          </w:rPr>
          <w:t>законами</w:t>
        </w:r>
      </w:hyperlink>
      <w:r w:rsidRPr="006E2578">
        <w:rPr>
          <w:rFonts w:ascii="Arial" w:eastAsia="Times New Roman" w:hAnsi="Arial" w:cs="Arial"/>
          <w:color w:val="000000"/>
          <w:sz w:val="18"/>
          <w:szCs w:val="18"/>
          <w:lang w:eastAsia="ru-RU"/>
        </w:rPr>
        <w:t>, признанными недействительными.</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47" w:name="5945"/>
      <w:bookmarkEnd w:id="547"/>
      <w:r w:rsidRPr="006E2578">
        <w:rPr>
          <w:rFonts w:ascii="Arial" w:eastAsia="Times New Roman" w:hAnsi="Arial" w:cs="Arial"/>
          <w:b/>
          <w:bCs/>
          <w:color w:val="000000"/>
          <w:lang w:eastAsia="ru-RU"/>
        </w:rPr>
        <w:t>Canon 5945 </w:t>
      </w:r>
      <w:r w:rsidRPr="006E2578">
        <w:rPr>
          <w:rFonts w:ascii="Arial" w:eastAsia="Times New Roman" w:hAnsi="Arial" w:cs="Arial"/>
          <w:color w:val="000000"/>
          <w:sz w:val="16"/>
          <w:szCs w:val="16"/>
          <w:lang w:eastAsia="ru-RU"/>
        </w:rPr>
        <w:t>(</w:t>
      </w:r>
      <w:hyperlink r:id="rId2294" w:anchor="5945"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Поскольку Вульгата и Библия короля Иакова не имеют юридической силы, достоверности, авторитета или законного существования , все ссылки на источник, известный как “библиография”, начинаются с самого священного Завета </w:t>
      </w:r>
      <w:hyperlink r:id="rId2295" w:tooltip="нажмите, чтобы просмотреть определение Pactum De Singularis Caelum" w:history="1">
        <w:r w:rsidRPr="006E2578">
          <w:rPr>
            <w:rFonts w:ascii="Arial" w:eastAsia="Times New Roman" w:hAnsi="Arial" w:cs="Arial"/>
            <w:color w:val="0033CC"/>
            <w:sz w:val="18"/>
            <w:szCs w:val="18"/>
            <w:lang w:eastAsia="ru-RU"/>
          </w:rPr>
          <w:t>Pactum De Singularis Caelum</w:t>
        </w:r>
      </w:hyperlink>
      <w:r w:rsidRPr="006E2578">
        <w:rPr>
          <w:rFonts w:ascii="Arial" w:eastAsia="Times New Roman" w:hAnsi="Arial" w:cs="Arial"/>
          <w:color w:val="000000"/>
          <w:sz w:val="18"/>
          <w:szCs w:val="18"/>
          <w:lang w:eastAsia="ru-RU"/>
        </w:rPr>
        <w:t>, связанных заветов и пактов и этих канонов.</w:t>
      </w:r>
    </w:p>
    <w:p w:rsidR="006E2578" w:rsidRPr="006E2578" w:rsidRDefault="006E2578" w:rsidP="006E2578">
      <w:pPr>
        <w:shd w:val="clear" w:color="auto" w:fill="FFFFFF"/>
        <w:spacing w:after="0" w:line="240" w:lineRule="auto"/>
        <w:rPr>
          <w:rFonts w:ascii="Arial" w:eastAsia="Times New Roman" w:hAnsi="Arial" w:cs="Arial"/>
          <w:b/>
          <w:bCs/>
          <w:color w:val="000000"/>
          <w:lang w:eastAsia="ru-RU"/>
        </w:rPr>
      </w:pPr>
      <w:bookmarkStart w:id="548" w:name="5946"/>
      <w:bookmarkEnd w:id="548"/>
      <w:r w:rsidRPr="006E2578">
        <w:rPr>
          <w:rFonts w:ascii="Arial" w:eastAsia="Times New Roman" w:hAnsi="Arial" w:cs="Arial"/>
          <w:b/>
          <w:bCs/>
          <w:color w:val="000000"/>
          <w:lang w:eastAsia="ru-RU"/>
        </w:rPr>
        <w:t>Canon 5946 </w:t>
      </w:r>
      <w:r w:rsidRPr="006E2578">
        <w:rPr>
          <w:rFonts w:ascii="Arial" w:eastAsia="Times New Roman" w:hAnsi="Arial" w:cs="Arial"/>
          <w:color w:val="000000"/>
          <w:sz w:val="16"/>
          <w:szCs w:val="16"/>
          <w:lang w:eastAsia="ru-RU"/>
        </w:rPr>
        <w:t>(</w:t>
      </w:r>
      <w:hyperlink r:id="rId2296" w:anchor="5946" w:tooltip="ссылка на этот канон" w:history="1">
        <w:r w:rsidRPr="006E2578">
          <w:rPr>
            <w:rFonts w:ascii="Arial" w:eastAsia="Times New Roman" w:hAnsi="Arial" w:cs="Arial"/>
            <w:b/>
            <w:bCs/>
            <w:color w:val="0033CC"/>
            <w:sz w:val="16"/>
            <w:szCs w:val="16"/>
            <w:lang w:eastAsia="ru-RU"/>
          </w:rPr>
          <w:t>ссылка</w:t>
        </w:r>
      </w:hyperlink>
      <w:r w:rsidRPr="006E2578">
        <w:rPr>
          <w:rFonts w:ascii="Arial" w:eastAsia="Times New Roman" w:hAnsi="Arial" w:cs="Arial"/>
          <w:color w:val="000000"/>
          <w:sz w:val="16"/>
          <w:szCs w:val="16"/>
          <w:lang w:eastAsia="ru-RU"/>
        </w:rPr>
        <w:t>)</w:t>
      </w:r>
    </w:p>
    <w:p w:rsidR="006E2578" w:rsidRPr="006E2578" w:rsidRDefault="006E2578" w:rsidP="006E257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E2578">
        <w:rPr>
          <w:rFonts w:ascii="Arial" w:eastAsia="Times New Roman" w:hAnsi="Arial" w:cs="Arial"/>
          <w:color w:val="000000"/>
          <w:sz w:val="18"/>
          <w:szCs w:val="18"/>
          <w:lang w:eastAsia="ru-RU"/>
        </w:rPr>
        <w:t>В традиции и обычае, которые почитали первую и истинную христианскую Библию, любой юридический текст , который не обладает библиографией, демонстрирующей происхождение в конечном счете назад к самому священному пакту </w:t>
      </w:r>
      <w:hyperlink r:id="rId2297" w:tooltip="нажмите, чтобы просмотреть определение Pactum De Singularis Caelum" w:history="1">
        <w:r w:rsidRPr="006E2578">
          <w:rPr>
            <w:rFonts w:ascii="Arial" w:eastAsia="Times New Roman" w:hAnsi="Arial" w:cs="Arial"/>
            <w:color w:val="0033CC"/>
            <w:sz w:val="18"/>
            <w:szCs w:val="18"/>
            <w:lang w:eastAsia="ru-RU"/>
          </w:rPr>
          <w:t>Pactum De Singularis Caelum</w:t>
        </w:r>
      </w:hyperlink>
      <w:r w:rsidRPr="006E2578">
        <w:rPr>
          <w:rFonts w:ascii="Arial" w:eastAsia="Times New Roman" w:hAnsi="Arial" w:cs="Arial"/>
          <w:color w:val="000000"/>
          <w:sz w:val="18"/>
          <w:szCs w:val="18"/>
          <w:lang w:eastAsia="ru-RU"/>
        </w:rPr>
        <w:t>, связанным заветам и пактам, и эти каноны не имеют </w:t>
      </w:r>
      <w:hyperlink r:id="rId2298" w:tooltip="нажмите, чтобы просмотреть определение допустимого" w:history="1">
        <w:r w:rsidRPr="006E2578">
          <w:rPr>
            <w:rFonts w:ascii="Arial" w:eastAsia="Times New Roman" w:hAnsi="Arial" w:cs="Arial"/>
            <w:color w:val="0033CC"/>
            <w:sz w:val="18"/>
            <w:szCs w:val="18"/>
            <w:lang w:eastAsia="ru-RU"/>
          </w:rPr>
          <w:t>действительного </w:t>
        </w:r>
      </w:hyperlink>
      <w:r w:rsidRPr="006E2578">
        <w:rPr>
          <w:rFonts w:ascii="Arial" w:eastAsia="Times New Roman" w:hAnsi="Arial" w:cs="Arial"/>
          <w:color w:val="000000"/>
          <w:sz w:val="18"/>
          <w:szCs w:val="18"/>
          <w:lang w:eastAsia="ru-RU"/>
        </w:rPr>
        <w:t>юридического, академического или исторического существования.</w:t>
      </w:r>
    </w:p>
    <w:p w:rsidR="002245A0" w:rsidRPr="002245A0" w:rsidRDefault="002245A0" w:rsidP="002245A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245A0">
        <w:rPr>
          <w:rFonts w:ascii="Arial" w:eastAsia="Times New Roman" w:hAnsi="Arial" w:cs="Arial"/>
          <w:b/>
          <w:bCs/>
          <w:color w:val="000000"/>
          <w:sz w:val="36"/>
          <w:szCs w:val="36"/>
          <w:lang w:eastAsia="ru-RU"/>
        </w:rPr>
        <w:t>Статья 78-Пандекты (Pandect)</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49" w:name="5947"/>
      <w:bookmarkEnd w:id="549"/>
      <w:r w:rsidRPr="002245A0">
        <w:rPr>
          <w:rFonts w:ascii="Arial" w:eastAsia="Times New Roman" w:hAnsi="Arial" w:cs="Arial"/>
          <w:b/>
          <w:bCs/>
          <w:color w:val="000000"/>
          <w:lang w:eastAsia="ru-RU"/>
        </w:rPr>
        <w:t>Canon 5947 </w:t>
      </w:r>
      <w:r w:rsidRPr="002245A0">
        <w:rPr>
          <w:rFonts w:ascii="Arial" w:eastAsia="Times New Roman" w:hAnsi="Arial" w:cs="Arial"/>
          <w:color w:val="000000"/>
          <w:sz w:val="16"/>
          <w:szCs w:val="16"/>
          <w:lang w:eastAsia="ru-RU"/>
        </w:rPr>
        <w:t>(</w:t>
      </w:r>
      <w:hyperlink r:id="rId2299" w:anchor="5947"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Пандект, также известный как Пандект, является уникальным и формальным названием первой энциклопедии, первого конкорданса и словаря права в цивилизованной истории, написанного на древнегреческом языке в конце 529 года н. э. и обнародованного папой (императором) Юстинианом I.</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50" w:name="5948"/>
      <w:bookmarkEnd w:id="550"/>
      <w:r w:rsidRPr="002245A0">
        <w:rPr>
          <w:rFonts w:ascii="Arial" w:eastAsia="Times New Roman" w:hAnsi="Arial" w:cs="Arial"/>
          <w:b/>
          <w:bCs/>
          <w:color w:val="000000"/>
          <w:lang w:eastAsia="ru-RU"/>
        </w:rPr>
        <w:t>Canon 5948 </w:t>
      </w:r>
      <w:r w:rsidRPr="002245A0">
        <w:rPr>
          <w:rFonts w:ascii="Arial" w:eastAsia="Times New Roman" w:hAnsi="Arial" w:cs="Arial"/>
          <w:color w:val="000000"/>
          <w:sz w:val="16"/>
          <w:szCs w:val="16"/>
          <w:lang w:eastAsia="ru-RU"/>
        </w:rPr>
        <w:t>(</w:t>
      </w:r>
      <w:hyperlink r:id="rId2300" w:anchor="5948"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Термин Pandektēs (πανδκκτης) в древнегреческом значении “всеохватывающая энциклопедия” как отражение текста, включающего не только оригинальную христианскую Библию, известную как Bibiliographe, или βιβλιογράφη, но и все эпистолы (послания) правителей Священной Римской Империи Константина, упорядоченные как по предмету, так и по оригинальному тексту.</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51" w:name="5949"/>
      <w:bookmarkEnd w:id="551"/>
      <w:r w:rsidRPr="002245A0">
        <w:rPr>
          <w:rFonts w:ascii="Arial" w:eastAsia="Times New Roman" w:hAnsi="Arial" w:cs="Arial"/>
          <w:b/>
          <w:bCs/>
          <w:color w:val="000000"/>
          <w:lang w:eastAsia="ru-RU"/>
        </w:rPr>
        <w:t>Canon 5949 </w:t>
      </w:r>
      <w:r w:rsidRPr="002245A0">
        <w:rPr>
          <w:rFonts w:ascii="Arial" w:eastAsia="Times New Roman" w:hAnsi="Arial" w:cs="Arial"/>
          <w:color w:val="000000"/>
          <w:sz w:val="16"/>
          <w:szCs w:val="16"/>
          <w:lang w:eastAsia="ru-RU"/>
        </w:rPr>
        <w:t>(</w:t>
      </w:r>
      <w:hyperlink r:id="rId2301" w:anchor="5949"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Pandektēs (πανδκκτης) не включал в себя constitutiones Imperium, Decretum или Rescriptum любого языческого римского императора, поскольку все такие документы и </w:t>
      </w:r>
      <w:hyperlink r:id="rId2302" w:tooltip="нажмите, чтобы просмотреть определение законов" w:history="1">
        <w:r w:rsidRPr="002245A0">
          <w:rPr>
            <w:rFonts w:ascii="Arial" w:eastAsia="Times New Roman" w:hAnsi="Arial" w:cs="Arial"/>
            <w:color w:val="0033CC"/>
            <w:sz w:val="18"/>
            <w:szCs w:val="18"/>
            <w:lang w:eastAsia="ru-RU"/>
          </w:rPr>
          <w:t>законы </w:t>
        </w:r>
      </w:hyperlink>
      <w:r w:rsidRPr="002245A0">
        <w:rPr>
          <w:rFonts w:ascii="Arial" w:eastAsia="Times New Roman" w:hAnsi="Arial" w:cs="Arial"/>
          <w:color w:val="000000"/>
          <w:sz w:val="18"/>
          <w:szCs w:val="18"/>
          <w:lang w:eastAsia="ru-RU"/>
        </w:rPr>
        <w:t>были признаны недействительными Константином в 313 году и приказаны быть уничтоженными. Таким образом, любое </w:t>
      </w:r>
      <w:hyperlink r:id="rId2303" w:tooltip="нажмите, чтобы просмотреть определение утверждения" w:history="1">
        <w:r w:rsidRPr="002245A0">
          <w:rPr>
            <w:rFonts w:ascii="Arial" w:eastAsia="Times New Roman" w:hAnsi="Arial" w:cs="Arial"/>
            <w:color w:val="0033CC"/>
            <w:sz w:val="18"/>
            <w:szCs w:val="18"/>
            <w:lang w:eastAsia="ru-RU"/>
          </w:rPr>
          <w:t>утверждение </w:t>
        </w:r>
      </w:hyperlink>
      <w:r w:rsidRPr="002245A0">
        <w:rPr>
          <w:rFonts w:ascii="Arial" w:eastAsia="Times New Roman" w:hAnsi="Arial" w:cs="Arial"/>
          <w:color w:val="000000"/>
          <w:sz w:val="18"/>
          <w:szCs w:val="18"/>
          <w:lang w:eastAsia="ru-RU"/>
        </w:rPr>
        <w:t>о том, что Pandektēs (Пандект) включал языческий закон в прямое противоречие с намерениями Юстиниана и всех остальных римских правителей за последние двести лет, является неуклюжим и абсурдным обманом.</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52" w:name="5950"/>
      <w:bookmarkEnd w:id="552"/>
      <w:r w:rsidRPr="002245A0">
        <w:rPr>
          <w:rFonts w:ascii="Arial" w:eastAsia="Times New Roman" w:hAnsi="Arial" w:cs="Arial"/>
          <w:b/>
          <w:bCs/>
          <w:color w:val="000000"/>
          <w:lang w:eastAsia="ru-RU"/>
        </w:rPr>
        <w:t>Canon 5950 </w:t>
      </w:r>
      <w:r w:rsidRPr="002245A0">
        <w:rPr>
          <w:rFonts w:ascii="Arial" w:eastAsia="Times New Roman" w:hAnsi="Arial" w:cs="Arial"/>
          <w:color w:val="000000"/>
          <w:sz w:val="16"/>
          <w:szCs w:val="16"/>
          <w:lang w:eastAsia="ru-RU"/>
        </w:rPr>
        <w:t>(</w:t>
      </w:r>
      <w:hyperlink r:id="rId2304" w:anchor="5950"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В Pandektēs (πανδέκτης) не включают в себя работы или ссылки, любой язычник, римский юрист, таких как Uplianus и Паулюса как двойной стандарт </w:t>
      </w:r>
      <w:hyperlink r:id="rId2305" w:tooltip="нажмите, чтобы просмотреть определение законов" w:history="1">
        <w:r w:rsidRPr="002245A0">
          <w:rPr>
            <w:rFonts w:ascii="Arial" w:eastAsia="Times New Roman" w:hAnsi="Arial" w:cs="Arial"/>
            <w:color w:val="0033CC"/>
            <w:sz w:val="18"/>
            <w:szCs w:val="18"/>
            <w:lang w:eastAsia="ru-RU"/>
          </w:rPr>
          <w:t>законов</w:t>
        </w:r>
      </w:hyperlink>
      <w:r w:rsidRPr="002245A0">
        <w:rPr>
          <w:rFonts w:ascii="Arial" w:eastAsia="Times New Roman" w:hAnsi="Arial" w:cs="Arial"/>
          <w:color w:val="000000"/>
          <w:sz w:val="18"/>
          <w:szCs w:val="18"/>
          <w:lang w:eastAsia="ru-RU"/>
        </w:rPr>
        <w:t> предыдущей языческой Римской Империи было приказано уничтожить двести (200) лет до того, как новый девиз империи был ИНРИ </w:t>
      </w:r>
      <w:hyperlink r:id="rId2306" w:tooltip="нажмите, чтобы просмотреть определение значения" w:history="1">
        <w:r w:rsidRPr="002245A0">
          <w:rPr>
            <w:rFonts w:ascii="Arial" w:eastAsia="Times New Roman" w:hAnsi="Arial" w:cs="Arial"/>
            <w:color w:val="0033CC"/>
            <w:sz w:val="18"/>
            <w:szCs w:val="18"/>
            <w:lang w:eastAsia="ru-RU"/>
          </w:rPr>
          <w:t>смысл</w:t>
        </w:r>
      </w:hyperlink>
      <w:r w:rsidRPr="002245A0">
        <w:rPr>
          <w:rFonts w:ascii="Arial" w:eastAsia="Times New Roman" w:hAnsi="Arial" w:cs="Arial"/>
          <w:color w:val="000000"/>
          <w:sz w:val="18"/>
          <w:szCs w:val="18"/>
          <w:lang w:eastAsia="ru-RU"/>
        </w:rPr>
        <w:t> “закон один-новый роман Путь” или просто “все равны и подчиняются закону”.</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53" w:name="5951"/>
      <w:bookmarkEnd w:id="553"/>
      <w:r w:rsidRPr="002245A0">
        <w:rPr>
          <w:rFonts w:ascii="Arial" w:eastAsia="Times New Roman" w:hAnsi="Arial" w:cs="Arial"/>
          <w:b/>
          <w:bCs/>
          <w:color w:val="000000"/>
          <w:lang w:eastAsia="ru-RU"/>
        </w:rPr>
        <w:lastRenderedPageBreak/>
        <w:t>Canon 5951 </w:t>
      </w:r>
      <w:r w:rsidRPr="002245A0">
        <w:rPr>
          <w:rFonts w:ascii="Arial" w:eastAsia="Times New Roman" w:hAnsi="Arial" w:cs="Arial"/>
          <w:color w:val="000000"/>
          <w:sz w:val="16"/>
          <w:szCs w:val="16"/>
          <w:lang w:eastAsia="ru-RU"/>
        </w:rPr>
        <w:t>(</w:t>
      </w:r>
      <w:hyperlink r:id="rId2307" w:anchor="5951"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Pandektēs (πανδκκτης) укрепил наиболее важные принципы и основы цивилизованного права, впервые установленные Константином и благодаря которым весь мир узнал христианство, включая, но не ограничиваясь этим, существование одного закона для всех, отмену рабства, отмену человеческих жертвоприношений и митраизма, запрет </w:t>
      </w:r>
      <w:hyperlink r:id="rId2308" w:tooltip="нажмите, чтобы просмотреть определение ростовщичества" w:history="1">
        <w:r w:rsidRPr="002245A0">
          <w:rPr>
            <w:rFonts w:ascii="Arial" w:eastAsia="Times New Roman" w:hAnsi="Arial" w:cs="Arial"/>
            <w:color w:val="0033CC"/>
            <w:sz w:val="18"/>
            <w:szCs w:val="18"/>
            <w:lang w:eastAsia="ru-RU"/>
          </w:rPr>
          <w:t>ростовщичества </w:t>
        </w:r>
      </w:hyperlink>
      <w:r w:rsidRPr="002245A0">
        <w:rPr>
          <w:rFonts w:ascii="Arial" w:eastAsia="Times New Roman" w:hAnsi="Arial" w:cs="Arial"/>
          <w:color w:val="000000"/>
          <w:sz w:val="18"/>
          <w:szCs w:val="18"/>
          <w:lang w:eastAsia="ru-RU"/>
        </w:rPr>
        <w:t>и отмену особых привилегий духовенства.</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54" w:name="5952"/>
      <w:bookmarkEnd w:id="554"/>
      <w:r w:rsidRPr="002245A0">
        <w:rPr>
          <w:rFonts w:ascii="Arial" w:eastAsia="Times New Roman" w:hAnsi="Arial" w:cs="Arial"/>
          <w:b/>
          <w:bCs/>
          <w:color w:val="000000"/>
          <w:lang w:eastAsia="ru-RU"/>
        </w:rPr>
        <w:t>Canon 5952 </w:t>
      </w:r>
      <w:r w:rsidRPr="002245A0">
        <w:rPr>
          <w:rFonts w:ascii="Arial" w:eastAsia="Times New Roman" w:hAnsi="Arial" w:cs="Arial"/>
          <w:color w:val="000000"/>
          <w:sz w:val="16"/>
          <w:szCs w:val="16"/>
          <w:lang w:eastAsia="ru-RU"/>
        </w:rPr>
        <w:t>(</w:t>
      </w:r>
      <w:hyperlink r:id="rId2309" w:anchor="5952"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В конце 16-го века иезуит Дени Годфруа, звездный студент из Латинской Коллеж де Наварра в Париже опубликовал полностью поддельный текст под названием Corpus Iuris Civilis или C. I. C. утверждая, что он был получен из </w:t>
      </w:r>
      <w:hyperlink r:id="rId2310" w:tooltip="нажмите, чтобы просмотреть определение кодексов законов" w:history="1">
        <w:r w:rsidRPr="002245A0">
          <w:rPr>
            <w:rFonts w:ascii="Arial" w:eastAsia="Times New Roman" w:hAnsi="Arial" w:cs="Arial"/>
            <w:color w:val="0033CC"/>
            <w:sz w:val="18"/>
            <w:szCs w:val="18"/>
            <w:lang w:eastAsia="ru-RU"/>
          </w:rPr>
          <w:t>кодексов права</w:t>
        </w:r>
      </w:hyperlink>
      <w:r w:rsidRPr="002245A0">
        <w:rPr>
          <w:rFonts w:ascii="Arial" w:eastAsia="Times New Roman" w:hAnsi="Arial" w:cs="Arial"/>
          <w:color w:val="000000"/>
          <w:sz w:val="18"/>
          <w:szCs w:val="18"/>
          <w:lang w:eastAsia="ru-RU"/>
        </w:rPr>
        <w:t>, написанных Юстинианом в том числе Pandektēs (Пандект). Несмотря на чудовищное мошенничество, Corpus Iuris Civilis использовался для </w:t>
      </w:r>
      <w:hyperlink r:id="rId2311" w:tooltip="нажмите, чтобы просмотреть определение формы" w:history="1">
        <w:r w:rsidRPr="002245A0">
          <w:rPr>
            <w:rFonts w:ascii="Arial" w:eastAsia="Times New Roman" w:hAnsi="Arial" w:cs="Arial"/>
            <w:color w:val="0033CC"/>
            <w:sz w:val="18"/>
            <w:szCs w:val="18"/>
            <w:lang w:eastAsia="ru-RU"/>
          </w:rPr>
          <w:t>формирования </w:t>
        </w:r>
      </w:hyperlink>
      <w:r w:rsidRPr="002245A0">
        <w:rPr>
          <w:rFonts w:ascii="Arial" w:eastAsia="Times New Roman" w:hAnsi="Arial" w:cs="Arial"/>
          <w:color w:val="000000"/>
          <w:sz w:val="18"/>
          <w:szCs w:val="18"/>
          <w:lang w:eastAsia="ru-RU"/>
        </w:rPr>
        <w:t>большей части современного западного (римского) права, включая, но не ограничиваясь </w:t>
      </w:r>
      <w:hyperlink r:id="rId2312" w:tooltip="нажмите, чтобы просмотреть определение морской" w:history="1">
        <w:r w:rsidRPr="002245A0">
          <w:rPr>
            <w:rFonts w:ascii="Arial" w:eastAsia="Times New Roman" w:hAnsi="Arial" w:cs="Arial"/>
            <w:color w:val="0033CC"/>
            <w:sz w:val="18"/>
            <w:szCs w:val="18"/>
            <w:lang w:eastAsia="ru-RU"/>
          </w:rPr>
          <w:t>им, морское </w:t>
        </w:r>
      </w:hyperlink>
      <w:r w:rsidRPr="002245A0">
        <w:rPr>
          <w:rFonts w:ascii="Arial" w:eastAsia="Times New Roman" w:hAnsi="Arial" w:cs="Arial"/>
          <w:color w:val="000000"/>
          <w:sz w:val="18"/>
          <w:szCs w:val="18"/>
          <w:lang w:eastAsia="ru-RU"/>
        </w:rPr>
        <w:t>право, Адмиралтейское право, гражданское право и Административное право.</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55" w:name="5953"/>
      <w:bookmarkEnd w:id="555"/>
      <w:r w:rsidRPr="002245A0">
        <w:rPr>
          <w:rFonts w:ascii="Arial" w:eastAsia="Times New Roman" w:hAnsi="Arial" w:cs="Arial"/>
          <w:b/>
          <w:bCs/>
          <w:color w:val="000000"/>
          <w:lang w:eastAsia="ru-RU"/>
        </w:rPr>
        <w:t>Canon 5953 </w:t>
      </w:r>
      <w:r w:rsidRPr="002245A0">
        <w:rPr>
          <w:rFonts w:ascii="Arial" w:eastAsia="Times New Roman" w:hAnsi="Arial" w:cs="Arial"/>
          <w:color w:val="000000"/>
          <w:sz w:val="16"/>
          <w:szCs w:val="16"/>
          <w:lang w:eastAsia="ru-RU"/>
        </w:rPr>
        <w:t>(</w:t>
      </w:r>
      <w:hyperlink r:id="rId2313" w:anchor="5953"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В исторически неуклюжем и мошенническом тексте, известном как Corpus Iuris Civilis или C. I. C., образованном Денисом Годфруа и иезуитами, ряд основных основ христианства в сердце Pandektēs (πανδκκτης) Юстиниана были сознательно обращены как самая худшая ересь, включая, но не ограничиваясь этим:</w:t>
      </w:r>
    </w:p>
    <w:p w:rsidR="002245A0" w:rsidRPr="002245A0" w:rsidRDefault="002245A0" w:rsidP="002245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(i) ложно утверждая, что Священная Римская империя не только разрешила рабство, но и превратила понятие рабства в вечное рабство в силу рождения, или “крепостное право”, которое даже языческие римляне считали незаконным за полторы тысячи (1500) лет до этого; и</w:t>
      </w:r>
    </w:p>
    <w:p w:rsidR="002245A0" w:rsidRPr="002245A0" w:rsidRDefault="002245A0" w:rsidP="002245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(ii) ложно заявляя, что Священная Римская империя не только разрешила один (1) свод </w:t>
      </w:r>
      <w:hyperlink r:id="rId2314" w:tooltip="нажмите, чтобы просмотреть определение законов" w:history="1">
        <w:r w:rsidRPr="002245A0">
          <w:rPr>
            <w:rFonts w:ascii="Arial" w:eastAsia="Times New Roman" w:hAnsi="Arial" w:cs="Arial"/>
            <w:color w:val="0033CC"/>
            <w:sz w:val="18"/>
            <w:szCs w:val="18"/>
            <w:lang w:eastAsia="ru-RU"/>
          </w:rPr>
          <w:t>законов </w:t>
        </w:r>
      </w:hyperlink>
      <w:r w:rsidRPr="002245A0">
        <w:rPr>
          <w:rFonts w:ascii="Arial" w:eastAsia="Times New Roman" w:hAnsi="Arial" w:cs="Arial"/>
          <w:color w:val="000000"/>
          <w:sz w:val="18"/>
          <w:szCs w:val="18"/>
          <w:lang w:eastAsia="ru-RU"/>
        </w:rPr>
        <w:t>для богатых и бедных в противоречии с Тетраграмматоном Священного Писания, но и расширила несправедливость, сделав все христианское духовенство освобожденным и “выше” закона; и</w:t>
      </w:r>
    </w:p>
    <w:p w:rsidR="002245A0" w:rsidRPr="002245A0" w:rsidRDefault="002245A0" w:rsidP="002245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(iii) ложно заявляя, что вместо того, чтобы вся цель христианства и Священной Римской Империи состояла в том, чтобы покончить с Митраизмом и правлением Рима, Юстиниан фактически присягнул на верность мифическому “христианскому” папе в Риме, как и все предыдущие “императоры” со времен Константина; и</w:t>
      </w:r>
    </w:p>
    <w:p w:rsidR="002245A0" w:rsidRPr="002245A0" w:rsidRDefault="002245A0" w:rsidP="002245A0">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(iv) ложно заявляя, что вместо отмены пыток и человеческих жертвоприношений Юстиниан и его предшественники предписывали казнь за ересь сожжением заживо, </w:t>
      </w:r>
      <w:hyperlink r:id="rId2315" w:tooltip="нажмите, чтобы просмотреть определение формы" w:history="1">
        <w:r w:rsidRPr="002245A0">
          <w:rPr>
            <w:rFonts w:ascii="Arial" w:eastAsia="Times New Roman" w:hAnsi="Arial" w:cs="Arial"/>
            <w:color w:val="0033CC"/>
            <w:sz w:val="18"/>
            <w:szCs w:val="18"/>
            <w:lang w:eastAsia="ru-RU"/>
          </w:rPr>
          <w:t>форма </w:t>
        </w:r>
      </w:hyperlink>
      <w:r w:rsidRPr="002245A0">
        <w:rPr>
          <w:rFonts w:ascii="Arial" w:eastAsia="Times New Roman" w:hAnsi="Arial" w:cs="Arial"/>
          <w:color w:val="000000"/>
          <w:sz w:val="18"/>
          <w:szCs w:val="18"/>
          <w:lang w:eastAsia="ru-RU"/>
        </w:rPr>
        <w:t>пытки, которую даже языческие сатанисты, поклонявшиеся римским императорам, считали слишком варварской.</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56" w:name="5954"/>
      <w:bookmarkEnd w:id="556"/>
      <w:r w:rsidRPr="002245A0">
        <w:rPr>
          <w:rFonts w:ascii="Arial" w:eastAsia="Times New Roman" w:hAnsi="Arial" w:cs="Arial"/>
          <w:b/>
          <w:bCs/>
          <w:color w:val="000000"/>
          <w:lang w:eastAsia="ru-RU"/>
        </w:rPr>
        <w:t>Canon 5954 </w:t>
      </w:r>
      <w:r w:rsidRPr="002245A0">
        <w:rPr>
          <w:rFonts w:ascii="Arial" w:eastAsia="Times New Roman" w:hAnsi="Arial" w:cs="Arial"/>
          <w:color w:val="000000"/>
          <w:sz w:val="16"/>
          <w:szCs w:val="16"/>
          <w:lang w:eastAsia="ru-RU"/>
        </w:rPr>
        <w:t>(</w:t>
      </w:r>
      <w:hyperlink r:id="rId2316" w:anchor="5954"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В 18 веке, когда несколько ученых записываются как открыто ставя под сомнение авторитет иезуитов мошенничества известен как </w:t>
      </w:r>
      <w:r w:rsidRPr="002245A0">
        <w:rPr>
          <w:rFonts w:ascii="Arial" w:eastAsia="Times New Roman" w:hAnsi="Arial" w:cs="Arial"/>
          <w:i/>
          <w:iCs/>
          <w:color w:val="000000"/>
          <w:sz w:val="18"/>
          <w:szCs w:val="18"/>
          <w:lang w:eastAsia="ru-RU"/>
        </w:rPr>
        <w:t>свод юридических наук Цивилис</w:t>
      </w:r>
      <w:r w:rsidRPr="002245A0">
        <w:rPr>
          <w:rFonts w:ascii="Arial" w:eastAsia="Times New Roman" w:hAnsi="Arial" w:cs="Arial"/>
          <w:color w:val="000000"/>
          <w:sz w:val="18"/>
          <w:szCs w:val="18"/>
          <w:lang w:eastAsia="ru-RU"/>
        </w:rPr>
        <w:t> или С. И. С. и исходных текстов, из которых оно основано, в </w:t>
      </w:r>
      <w:hyperlink r:id="rId2317" w:tooltip="нажмите, чтобы просмотреть определение римского культа" w:history="1">
        <w:r w:rsidRPr="002245A0">
          <w:rPr>
            <w:rFonts w:ascii="Arial" w:eastAsia="Times New Roman" w:hAnsi="Arial" w:cs="Arial"/>
            <w:color w:val="0033CC"/>
            <w:sz w:val="18"/>
            <w:szCs w:val="18"/>
            <w:lang w:eastAsia="ru-RU"/>
          </w:rPr>
          <w:t>римском культе</w:t>
        </w:r>
      </w:hyperlink>
      <w:r w:rsidRPr="002245A0">
        <w:rPr>
          <w:rFonts w:ascii="Arial" w:eastAsia="Times New Roman" w:hAnsi="Arial" w:cs="Arial"/>
          <w:color w:val="000000"/>
          <w:sz w:val="18"/>
          <w:szCs w:val="18"/>
          <w:lang w:eastAsia="ru-RU"/>
        </w:rPr>
        <w:t> производят абсурда мошенничества, известный как </w:t>
      </w:r>
      <w:r w:rsidRPr="002245A0">
        <w:rPr>
          <w:rFonts w:ascii="Arial" w:eastAsia="Times New Roman" w:hAnsi="Arial" w:cs="Arial"/>
          <w:i/>
          <w:iCs/>
          <w:color w:val="000000"/>
          <w:sz w:val="18"/>
          <w:szCs w:val="18"/>
          <w:lang w:eastAsia="ru-RU"/>
        </w:rPr>
        <w:t>Кодекс Florentinus</w:t>
      </w:r>
      <w:r w:rsidRPr="002245A0">
        <w:rPr>
          <w:rFonts w:ascii="Arial" w:eastAsia="Times New Roman" w:hAnsi="Arial" w:cs="Arial"/>
          <w:color w:val="000000"/>
          <w:sz w:val="18"/>
          <w:szCs w:val="18"/>
          <w:lang w:eastAsia="ru-RU"/>
        </w:rPr>
        <w:t> якобы в 6 веке копия Pandektēs на латыни и древнегреческого в библиотеке во Флоренции, очевидно, спокойно, как крупная книга в библиотеке Пиза с 6 века, не раз, видимо, читается и без направления любой ученый в Средние века.</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57" w:name="5955"/>
      <w:bookmarkEnd w:id="557"/>
      <w:r w:rsidRPr="002245A0">
        <w:rPr>
          <w:rFonts w:ascii="Arial" w:eastAsia="Times New Roman" w:hAnsi="Arial" w:cs="Arial"/>
          <w:b/>
          <w:bCs/>
          <w:color w:val="000000"/>
          <w:lang w:eastAsia="ru-RU"/>
        </w:rPr>
        <w:t>Canon 5955 </w:t>
      </w:r>
      <w:r w:rsidRPr="002245A0">
        <w:rPr>
          <w:rFonts w:ascii="Arial" w:eastAsia="Times New Roman" w:hAnsi="Arial" w:cs="Arial"/>
          <w:color w:val="000000"/>
          <w:sz w:val="16"/>
          <w:szCs w:val="16"/>
          <w:lang w:eastAsia="ru-RU"/>
        </w:rPr>
        <w:t>(</w:t>
      </w:r>
      <w:hyperlink r:id="rId2318" w:anchor="5955"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Поскольку Corpus iuris Civilis или C. I. C. является еретическим и антихристианским обманом худшего масштаба в истории, все заявленные полномочия, приказы, указы или постановления, полученные из него, настоящим объявляются недействительными, не имеющими силы закона, подлежащими подавлению, порочащими и не разрешенными к возрождению.</w:t>
      </w:r>
    </w:p>
    <w:p w:rsidR="002245A0" w:rsidRPr="002245A0" w:rsidRDefault="002245A0" w:rsidP="002245A0">
      <w:pPr>
        <w:shd w:val="clear" w:color="auto" w:fill="FFFFFF"/>
        <w:spacing w:after="0" w:line="240" w:lineRule="auto"/>
        <w:rPr>
          <w:rFonts w:ascii="Arial" w:eastAsia="Times New Roman" w:hAnsi="Arial" w:cs="Arial"/>
          <w:b/>
          <w:bCs/>
          <w:color w:val="000000"/>
          <w:lang w:eastAsia="ru-RU"/>
        </w:rPr>
      </w:pPr>
      <w:bookmarkStart w:id="558" w:name="5956"/>
      <w:bookmarkEnd w:id="558"/>
      <w:r w:rsidRPr="002245A0">
        <w:rPr>
          <w:rFonts w:ascii="Arial" w:eastAsia="Times New Roman" w:hAnsi="Arial" w:cs="Arial"/>
          <w:b/>
          <w:bCs/>
          <w:color w:val="000000"/>
          <w:lang w:eastAsia="ru-RU"/>
        </w:rPr>
        <w:t>Canon 5956 </w:t>
      </w:r>
      <w:r w:rsidRPr="002245A0">
        <w:rPr>
          <w:rFonts w:ascii="Arial" w:eastAsia="Times New Roman" w:hAnsi="Arial" w:cs="Arial"/>
          <w:color w:val="000000"/>
          <w:sz w:val="16"/>
          <w:szCs w:val="16"/>
          <w:lang w:eastAsia="ru-RU"/>
        </w:rPr>
        <w:t>(</w:t>
      </w:r>
      <w:hyperlink r:id="rId2319" w:anchor="5956" w:tooltip="ссылка на этот канон" w:history="1">
        <w:r w:rsidRPr="002245A0">
          <w:rPr>
            <w:rFonts w:ascii="Arial" w:eastAsia="Times New Roman" w:hAnsi="Arial" w:cs="Arial"/>
            <w:b/>
            <w:bCs/>
            <w:color w:val="0033CC"/>
            <w:sz w:val="16"/>
            <w:szCs w:val="16"/>
            <w:lang w:eastAsia="ru-RU"/>
          </w:rPr>
          <w:t>ссылка</w:t>
        </w:r>
      </w:hyperlink>
      <w:r w:rsidRPr="002245A0">
        <w:rPr>
          <w:rFonts w:ascii="Arial" w:eastAsia="Times New Roman" w:hAnsi="Arial" w:cs="Arial"/>
          <w:color w:val="000000"/>
          <w:sz w:val="16"/>
          <w:szCs w:val="16"/>
          <w:lang w:eastAsia="ru-RU"/>
        </w:rPr>
        <w:t>)</w:t>
      </w:r>
    </w:p>
    <w:p w:rsidR="002245A0" w:rsidRPr="002245A0" w:rsidRDefault="002245A0" w:rsidP="002245A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245A0">
        <w:rPr>
          <w:rFonts w:ascii="Arial" w:eastAsia="Times New Roman" w:hAnsi="Arial" w:cs="Arial"/>
          <w:color w:val="000000"/>
          <w:sz w:val="18"/>
          <w:szCs w:val="18"/>
          <w:lang w:eastAsia="ru-RU"/>
        </w:rPr>
        <w:t>Все полномочия, власть, законность и </w:t>
      </w:r>
      <w:hyperlink r:id="rId2320" w:tooltip="нажмите, чтобы просмотреть определение верховенства права" w:history="1">
        <w:r w:rsidRPr="002245A0">
          <w:rPr>
            <w:rFonts w:ascii="Arial" w:eastAsia="Times New Roman" w:hAnsi="Arial" w:cs="Arial"/>
            <w:color w:val="0033CC"/>
            <w:sz w:val="18"/>
            <w:szCs w:val="18"/>
            <w:lang w:eastAsia="ru-RU"/>
          </w:rPr>
          <w:t>верховенство закона</w:t>
        </w:r>
      </w:hyperlink>
      <w:r w:rsidRPr="002245A0">
        <w:rPr>
          <w:rFonts w:ascii="Arial" w:eastAsia="Times New Roman" w:hAnsi="Arial" w:cs="Arial"/>
          <w:color w:val="000000"/>
          <w:sz w:val="18"/>
          <w:szCs w:val="18"/>
          <w:lang w:eastAsia="ru-RU"/>
        </w:rPr>
        <w:t>, относящиеся к истинному Pandektēs (πανδκκτης) Юстиниана, настоящим передаются </w:t>
      </w:r>
      <w:hyperlink r:id="rId2321" w:tooltip="нажмите, чтобы просмотреть определение общества" w:history="1">
        <w:r w:rsidRPr="002245A0">
          <w:rPr>
            <w:rFonts w:ascii="Arial" w:eastAsia="Times New Roman" w:hAnsi="Arial" w:cs="Arial"/>
            <w:color w:val="0033CC"/>
            <w:sz w:val="18"/>
            <w:szCs w:val="18"/>
            <w:lang w:eastAsia="ru-RU"/>
          </w:rPr>
          <w:t>обществу </w:t>
        </w:r>
      </w:hyperlink>
      <w:hyperlink r:id="rId2322" w:tooltip="нажмите, чтобы просмотреть определение одного неба" w:history="1">
        <w:r w:rsidRPr="002245A0">
          <w:rPr>
            <w:rFonts w:ascii="Arial" w:eastAsia="Times New Roman" w:hAnsi="Arial" w:cs="Arial"/>
            <w:color w:val="0033CC"/>
            <w:sz w:val="18"/>
            <w:szCs w:val="18"/>
            <w:lang w:eastAsia="ru-RU"/>
          </w:rPr>
          <w:t>одного неба </w:t>
        </w:r>
      </w:hyperlink>
      <w:r w:rsidRPr="002245A0">
        <w:rPr>
          <w:rFonts w:ascii="Arial" w:eastAsia="Times New Roman" w:hAnsi="Arial" w:cs="Arial"/>
          <w:color w:val="000000"/>
          <w:sz w:val="18"/>
          <w:szCs w:val="18"/>
          <w:lang w:eastAsia="ru-RU"/>
        </w:rPr>
        <w:t>и его уполномоченным представителям и органам в соответствии с этими канонами и самым священным заветом </w:t>
      </w:r>
      <w:hyperlink r:id="rId2323" w:tooltip="нажмите, чтобы просмотреть определение Pactum de Singularis Caelum" w:history="1">
        <w:r w:rsidRPr="002245A0">
          <w:rPr>
            <w:rFonts w:ascii="Arial" w:eastAsia="Times New Roman" w:hAnsi="Arial" w:cs="Arial"/>
            <w:color w:val="0033CC"/>
            <w:sz w:val="18"/>
            <w:szCs w:val="18"/>
            <w:lang w:eastAsia="ru-RU"/>
          </w:rPr>
          <w:t>Pactum de Singularis Caelum </w:t>
        </w:r>
      </w:hyperlink>
      <w:r w:rsidRPr="002245A0">
        <w:rPr>
          <w:rFonts w:ascii="Arial" w:eastAsia="Times New Roman" w:hAnsi="Arial" w:cs="Arial"/>
          <w:color w:val="000000"/>
          <w:sz w:val="18"/>
          <w:szCs w:val="18"/>
          <w:lang w:eastAsia="ru-RU"/>
        </w:rPr>
        <w:t>.</w:t>
      </w:r>
    </w:p>
    <w:p w:rsidR="00B222AC" w:rsidRPr="00B222AC" w:rsidRDefault="00B222AC" w:rsidP="00B222A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222AC">
        <w:rPr>
          <w:rFonts w:ascii="Arial" w:eastAsia="Times New Roman" w:hAnsi="Arial" w:cs="Arial"/>
          <w:b/>
          <w:bCs/>
          <w:color w:val="000000"/>
          <w:sz w:val="36"/>
          <w:szCs w:val="36"/>
          <w:lang w:eastAsia="ru-RU"/>
        </w:rPr>
        <w:lastRenderedPageBreak/>
        <w:t>Статья 79 - Иудейская Правовая Форма</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59" w:name="5957"/>
      <w:bookmarkEnd w:id="559"/>
      <w:r w:rsidRPr="00B222AC">
        <w:rPr>
          <w:rFonts w:ascii="Arial" w:eastAsia="Times New Roman" w:hAnsi="Arial" w:cs="Arial"/>
          <w:b/>
          <w:bCs/>
          <w:color w:val="000000"/>
          <w:lang w:eastAsia="ru-RU"/>
        </w:rPr>
        <w:t>Canon 5957 </w:t>
      </w:r>
      <w:r w:rsidRPr="00B222AC">
        <w:rPr>
          <w:rFonts w:ascii="Arial" w:eastAsia="Times New Roman" w:hAnsi="Arial" w:cs="Arial"/>
          <w:color w:val="000000"/>
          <w:sz w:val="16"/>
          <w:szCs w:val="16"/>
          <w:lang w:eastAsia="ru-RU"/>
        </w:rPr>
        <w:t>(</w:t>
      </w:r>
      <w:hyperlink r:id="rId2324" w:anchor="5957"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Iudaean законом </w:t>
      </w:r>
      <w:hyperlink r:id="rId2325" w:tooltip="нажмите, чтобы просмотреть определение формы" w:history="1">
        <w:r w:rsidRPr="00B222AC">
          <w:rPr>
            <w:rFonts w:ascii="Arial" w:eastAsia="Times New Roman" w:hAnsi="Arial" w:cs="Arial"/>
            <w:color w:val="0033CC"/>
            <w:sz w:val="18"/>
            <w:szCs w:val="18"/>
            <w:lang w:eastAsia="ru-RU"/>
          </w:rPr>
          <w:t>форма</w:t>
        </w:r>
      </w:hyperlink>
      <w:r w:rsidRPr="00B222AC">
        <w:rPr>
          <w:rFonts w:ascii="Arial" w:eastAsia="Times New Roman" w:hAnsi="Arial" w:cs="Arial"/>
          <w:color w:val="000000"/>
          <w:sz w:val="18"/>
          <w:szCs w:val="18"/>
          <w:lang w:eastAsia="ru-RU"/>
        </w:rPr>
        <w:t>, также известный как Iudaic законом </w:t>
      </w:r>
      <w:hyperlink r:id="rId2326" w:tooltip="нажмите, чтобы просмотреть определение формы" w:history="1">
        <w:r w:rsidRPr="00B222AC">
          <w:rPr>
            <w:rFonts w:ascii="Arial" w:eastAsia="Times New Roman" w:hAnsi="Arial" w:cs="Arial"/>
            <w:color w:val="0033CC"/>
            <w:sz w:val="18"/>
            <w:szCs w:val="18"/>
            <w:lang w:eastAsia="ru-RU"/>
          </w:rPr>
          <w:t>форма</w:t>
        </w:r>
      </w:hyperlink>
      <w:r w:rsidRPr="00B222AC">
        <w:rPr>
          <w:rFonts w:ascii="Arial" w:eastAsia="Times New Roman" w:hAnsi="Arial" w:cs="Arial"/>
          <w:color w:val="000000"/>
          <w:sz w:val="18"/>
          <w:szCs w:val="18"/>
          <w:lang w:eastAsia="ru-RU"/>
        </w:rPr>
        <w:t>, также известный как иудейский закон</w:t>
      </w:r>
      <w:hyperlink r:id="rId2327" w:tooltip="нажмите, чтобы просмотреть определение формы" w:history="1">
        <w:r w:rsidRPr="00B222AC">
          <w:rPr>
            <w:rFonts w:ascii="Arial" w:eastAsia="Times New Roman" w:hAnsi="Arial" w:cs="Arial"/>
            <w:color w:val="0033CC"/>
            <w:sz w:val="18"/>
            <w:szCs w:val="18"/>
            <w:lang w:eastAsia="ru-RU"/>
          </w:rPr>
          <w:t>форма</w:t>
        </w:r>
      </w:hyperlink>
      <w:r w:rsidRPr="00B222AC">
        <w:rPr>
          <w:rFonts w:ascii="Arial" w:eastAsia="Times New Roman" w:hAnsi="Arial" w:cs="Arial"/>
          <w:color w:val="000000"/>
          <w:sz w:val="18"/>
          <w:szCs w:val="18"/>
          <w:lang w:eastAsia="ru-RU"/>
        </w:rPr>
        <w:t>, также известный как прото-еврейский закон </w:t>
      </w:r>
      <w:hyperlink r:id="rId2328" w:tooltip="нажмите, чтобы просмотреть определение формы" w:history="1">
        <w:r w:rsidRPr="00B222AC">
          <w:rPr>
            <w:rFonts w:ascii="Arial" w:eastAsia="Times New Roman" w:hAnsi="Arial" w:cs="Arial"/>
            <w:color w:val="0033CC"/>
            <w:sz w:val="18"/>
            <w:szCs w:val="18"/>
            <w:lang w:eastAsia="ru-RU"/>
          </w:rPr>
          <w:t>форма</w:t>
        </w:r>
      </w:hyperlink>
      <w:r w:rsidRPr="00B222AC">
        <w:rPr>
          <w:rFonts w:ascii="Arial" w:eastAsia="Times New Roman" w:hAnsi="Arial" w:cs="Arial"/>
          <w:color w:val="000000"/>
          <w:sz w:val="18"/>
          <w:szCs w:val="18"/>
          <w:lang w:eastAsia="ru-RU"/>
        </w:rPr>
        <w:t> - это </w:t>
      </w:r>
      <w:hyperlink r:id="rId2329" w:tooltip="нажмите, чтобы просмотреть определение формы" w:history="1">
        <w:r w:rsidRPr="00B222AC">
          <w:rPr>
            <w:rFonts w:ascii="Arial" w:eastAsia="Times New Roman" w:hAnsi="Arial" w:cs="Arial"/>
            <w:color w:val="0033CC"/>
            <w:sz w:val="18"/>
            <w:szCs w:val="18"/>
            <w:lang w:eastAsia="ru-RU"/>
          </w:rPr>
          <w:t>форма</w:t>
        </w:r>
      </w:hyperlink>
      <w:r w:rsidRPr="00B222AC">
        <w:rPr>
          <w:rFonts w:ascii="Arial" w:eastAsia="Times New Roman" w:hAnsi="Arial" w:cs="Arial"/>
          <w:color w:val="000000"/>
          <w:sz w:val="18"/>
          <w:szCs w:val="18"/>
          <w:lang w:eastAsia="ru-RU"/>
        </w:rPr>
        <w:t> в </w:t>
      </w:r>
      <w:hyperlink r:id="rId2330" w:tooltip="нажмите, чтобы просмотреть определение суверенного" w:history="1">
        <w:r w:rsidRPr="00B222AC">
          <w:rPr>
            <w:rFonts w:ascii="Arial" w:eastAsia="Times New Roman" w:hAnsi="Arial" w:cs="Arial"/>
            <w:color w:val="0033CC"/>
            <w:sz w:val="18"/>
            <w:szCs w:val="18"/>
            <w:lang w:eastAsia="ru-RU"/>
          </w:rPr>
          <w:t>суверенной</w:t>
        </w:r>
      </w:hyperlink>
      <w:r w:rsidRPr="00B222AC">
        <w:rPr>
          <w:rFonts w:ascii="Arial" w:eastAsia="Times New Roman" w:hAnsi="Arial" w:cs="Arial"/>
          <w:color w:val="000000"/>
          <w:sz w:val="18"/>
          <w:szCs w:val="18"/>
          <w:lang w:eastAsia="ru-RU"/>
        </w:rPr>
        <w:t> территориальной права,</w:t>
      </w:r>
      <w:hyperlink r:id="rId2331" w:tooltip="нажмите, чтобы просмотреть определение суверенного" w:history="1">
        <w:r w:rsidRPr="00B222AC">
          <w:rPr>
            <w:rFonts w:ascii="Arial" w:eastAsia="Times New Roman" w:hAnsi="Arial" w:cs="Arial"/>
            <w:color w:val="0033CC"/>
            <w:sz w:val="18"/>
            <w:szCs w:val="18"/>
            <w:lang w:eastAsia="ru-RU"/>
          </w:rPr>
          <w:t>суверенные</w:t>
        </w:r>
      </w:hyperlink>
      <w:r w:rsidRPr="00B222AC">
        <w:rPr>
          <w:rFonts w:ascii="Arial" w:eastAsia="Times New Roman" w:hAnsi="Arial" w:cs="Arial"/>
          <w:color w:val="000000"/>
          <w:sz w:val="18"/>
          <w:szCs w:val="18"/>
          <w:lang w:eastAsia="ru-RU"/>
        </w:rPr>
        <w:t> права, благородный права, земельного права, </w:t>
      </w:r>
      <w:hyperlink r:id="rId2332" w:tooltip="нажмите, чтобы просмотреть определение свойства" w:history="1">
        <w:r w:rsidRPr="00B222AC">
          <w:rPr>
            <w:rFonts w:ascii="Arial" w:eastAsia="Times New Roman" w:hAnsi="Arial" w:cs="Arial"/>
            <w:color w:val="0033CC"/>
            <w:sz w:val="18"/>
            <w:szCs w:val="18"/>
            <w:lang w:eastAsia="ru-RU"/>
          </w:rPr>
          <w:t>собственность</w:t>
        </w:r>
      </w:hyperlink>
      <w:r w:rsidRPr="00B222AC">
        <w:rPr>
          <w:rFonts w:ascii="Arial" w:eastAsia="Times New Roman" w:hAnsi="Arial" w:cs="Arial"/>
          <w:color w:val="000000"/>
          <w:sz w:val="18"/>
          <w:szCs w:val="18"/>
          <w:lang w:eastAsia="ru-RU"/>
        </w:rPr>
        <w:t> закон и </w:t>
      </w:r>
      <w:hyperlink r:id="rId2333" w:tooltip="нажмите, чтобы просмотреть определение общества" w:history="1">
        <w:r w:rsidRPr="00B222AC">
          <w:rPr>
            <w:rFonts w:ascii="Arial" w:eastAsia="Times New Roman" w:hAnsi="Arial" w:cs="Arial"/>
            <w:color w:val="0033CC"/>
            <w:sz w:val="18"/>
            <w:szCs w:val="18"/>
            <w:lang w:eastAsia="ru-RU"/>
          </w:rPr>
          <w:t>общество</w:t>
        </w:r>
      </w:hyperlink>
      <w:r w:rsidRPr="00B222AC">
        <w:rPr>
          <w:rFonts w:ascii="Arial" w:eastAsia="Times New Roman" w:hAnsi="Arial" w:cs="Arial"/>
          <w:color w:val="000000"/>
          <w:sz w:val="18"/>
          <w:szCs w:val="18"/>
          <w:lang w:eastAsia="ru-RU"/>
        </w:rPr>
        <w:t> закон был впервые введен императором Веспасианом в качестве официальной </w:t>
      </w:r>
      <w:hyperlink r:id="rId2334" w:tooltip="нажмите, чтобы посмотреть определение религии" w:history="1">
        <w:r w:rsidRPr="00B222AC">
          <w:rPr>
            <w:rFonts w:ascii="Arial" w:eastAsia="Times New Roman" w:hAnsi="Arial" w:cs="Arial"/>
            <w:color w:val="0033CC"/>
            <w:sz w:val="18"/>
            <w:szCs w:val="18"/>
            <w:lang w:eastAsia="ru-RU"/>
          </w:rPr>
          <w:t>религии</w:t>
        </w:r>
      </w:hyperlink>
      <w:r w:rsidRPr="00B222AC">
        <w:rPr>
          <w:rFonts w:ascii="Arial" w:eastAsia="Times New Roman" w:hAnsi="Arial" w:cs="Arial"/>
          <w:color w:val="000000"/>
          <w:sz w:val="18"/>
          <w:szCs w:val="18"/>
          <w:lang w:eastAsia="ru-RU"/>
        </w:rPr>
        <w:t> Римской Империи от 69 СЕ после разрушения святого храма Митры в Иерусалиме Назарянина и ессеем повстанцев.</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0" w:name="5958"/>
      <w:bookmarkEnd w:id="560"/>
      <w:r w:rsidRPr="00B222AC">
        <w:rPr>
          <w:rFonts w:ascii="Arial" w:eastAsia="Times New Roman" w:hAnsi="Arial" w:cs="Arial"/>
          <w:b/>
          <w:bCs/>
          <w:color w:val="000000"/>
          <w:lang w:eastAsia="ru-RU"/>
        </w:rPr>
        <w:t>Canon 5958 </w:t>
      </w:r>
      <w:r w:rsidRPr="00B222AC">
        <w:rPr>
          <w:rFonts w:ascii="Arial" w:eastAsia="Times New Roman" w:hAnsi="Arial" w:cs="Arial"/>
          <w:color w:val="000000"/>
          <w:sz w:val="16"/>
          <w:szCs w:val="16"/>
          <w:lang w:eastAsia="ru-RU"/>
        </w:rPr>
        <w:t>(</w:t>
      </w:r>
      <w:hyperlink r:id="rId2335" w:anchor="5958"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Термин "Иудейский “и” иудейский “происходит от латинского названия Палестинской </w:t>
      </w:r>
      <w:hyperlink r:id="rId2336" w:tooltip="нажмите, чтобы просмотреть определение провинции" w:history="1">
        <w:r w:rsidRPr="00B222AC">
          <w:rPr>
            <w:rFonts w:ascii="Arial" w:eastAsia="Times New Roman" w:hAnsi="Arial" w:cs="Arial"/>
            <w:color w:val="0033CC"/>
            <w:sz w:val="18"/>
            <w:szCs w:val="18"/>
            <w:lang w:eastAsia="ru-RU"/>
          </w:rPr>
          <w:t>провинции</w:t>
        </w:r>
      </w:hyperlink>
      <w:r w:rsidRPr="00B222AC">
        <w:rPr>
          <w:rFonts w:ascii="Arial" w:eastAsia="Times New Roman" w:hAnsi="Arial" w:cs="Arial"/>
          <w:color w:val="000000"/>
          <w:sz w:val="18"/>
          <w:szCs w:val="18"/>
          <w:lang w:eastAsia="ru-RU"/>
        </w:rPr>
        <w:t>, известной как” Иудея", впервые образованной в 6 году н. э. со столицей в Приморской Кесарии на побережье Средиземного моря. В 69 году н. э. </w:t>
      </w:r>
      <w:hyperlink r:id="rId2337" w:tooltip="нажмите, чтобы просмотреть определение провинции" w:history="1">
        <w:r w:rsidRPr="00B222AC">
          <w:rPr>
            <w:rFonts w:ascii="Arial" w:eastAsia="Times New Roman" w:hAnsi="Arial" w:cs="Arial"/>
            <w:color w:val="0033CC"/>
            <w:sz w:val="18"/>
            <w:szCs w:val="18"/>
            <w:lang w:eastAsia="ru-RU"/>
          </w:rPr>
          <w:t>провинция </w:t>
        </w:r>
      </w:hyperlink>
      <w:r w:rsidRPr="00B222AC">
        <w:rPr>
          <w:rFonts w:ascii="Arial" w:eastAsia="Times New Roman" w:hAnsi="Arial" w:cs="Arial"/>
          <w:color w:val="000000"/>
          <w:sz w:val="18"/>
          <w:szCs w:val="18"/>
          <w:lang w:eastAsia="ru-RU"/>
        </w:rPr>
        <w:t>была вновь расширена, чтобы </w:t>
      </w:r>
      <w:hyperlink r:id="rId2338" w:tooltip="нажмите, чтобы просмотреть определение инкорпорации" w:history="1">
        <w:r w:rsidRPr="00B222AC">
          <w:rPr>
            <w:rFonts w:ascii="Arial" w:eastAsia="Times New Roman" w:hAnsi="Arial" w:cs="Arial"/>
            <w:color w:val="0033CC"/>
            <w:sz w:val="18"/>
            <w:szCs w:val="18"/>
            <w:lang w:eastAsia="ru-RU"/>
          </w:rPr>
          <w:t>включить </w:t>
        </w:r>
      </w:hyperlink>
      <w:r w:rsidRPr="00B222AC">
        <w:rPr>
          <w:rFonts w:ascii="Arial" w:eastAsia="Times New Roman" w:hAnsi="Arial" w:cs="Arial"/>
          <w:color w:val="000000"/>
          <w:sz w:val="18"/>
          <w:szCs w:val="18"/>
          <w:lang w:eastAsia="ru-RU"/>
        </w:rPr>
        <w:t>Сирию, а столица была изменена на Хальсион (Гелиополь) в северной Сирии. </w:t>
      </w:r>
      <w:hyperlink r:id="rId2339" w:tooltip="нажмите, чтобы просмотреть определение провинции" w:history="1">
        <w:r w:rsidRPr="00B222AC">
          <w:rPr>
            <w:rFonts w:ascii="Arial" w:eastAsia="Times New Roman" w:hAnsi="Arial" w:cs="Arial"/>
            <w:color w:val="0033CC"/>
            <w:sz w:val="18"/>
            <w:szCs w:val="18"/>
            <w:lang w:eastAsia="ru-RU"/>
          </w:rPr>
          <w:t>Провинция </w:t>
        </w:r>
      </w:hyperlink>
      <w:r w:rsidRPr="00B222AC">
        <w:rPr>
          <w:rFonts w:ascii="Arial" w:eastAsia="Times New Roman" w:hAnsi="Arial" w:cs="Arial"/>
          <w:color w:val="000000"/>
          <w:sz w:val="18"/>
          <w:szCs w:val="18"/>
          <w:lang w:eastAsia="ru-RU"/>
        </w:rPr>
        <w:t>была окончательно упразднена в 117 году н. э. императором Адрианом и переименована в Палестину со столицей в Иерусалиме под новым именем Элия Капитолина. Слова "Иудейский” и "Еврейский" происходят от производных от Иудеи.</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1" w:name="5959"/>
      <w:bookmarkEnd w:id="561"/>
      <w:r w:rsidRPr="00B222AC">
        <w:rPr>
          <w:rFonts w:ascii="Arial" w:eastAsia="Times New Roman" w:hAnsi="Arial" w:cs="Arial"/>
          <w:b/>
          <w:bCs/>
          <w:color w:val="000000"/>
          <w:lang w:eastAsia="ru-RU"/>
        </w:rPr>
        <w:t>Canon 5959 </w:t>
      </w:r>
      <w:r w:rsidRPr="00B222AC">
        <w:rPr>
          <w:rFonts w:ascii="Arial" w:eastAsia="Times New Roman" w:hAnsi="Arial" w:cs="Arial"/>
          <w:color w:val="000000"/>
          <w:sz w:val="16"/>
          <w:szCs w:val="16"/>
          <w:lang w:eastAsia="ru-RU"/>
        </w:rPr>
        <w:t>(</w:t>
      </w:r>
      <w:hyperlink r:id="rId2340" w:anchor="5959"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В начале 63 года н. э. настоятель иудеи по имени порций Фест умер на своем посту. Однако императору Нерону не удалось сразу же назначить замену. Митраистские жрецы, известные как Дом Анны, воспользовались ЭТОЙ возможностью, чтобы назначить своего собственного Анана Бен Анана Верховным Жрецом Митры. Затем первосвященник Анан сговорился с Саулом (Павлом) Тарским и хисмилицием убить Назарянина-вождя и назначить </w:t>
      </w:r>
      <w:hyperlink r:id="rId2341" w:tooltip="нажмите, чтобы просмотреть определение преемника" w:history="1">
        <w:r w:rsidRPr="00B222AC">
          <w:rPr>
            <w:rFonts w:ascii="Arial" w:eastAsia="Times New Roman" w:hAnsi="Arial" w:cs="Arial"/>
            <w:color w:val="0033CC"/>
            <w:sz w:val="18"/>
            <w:szCs w:val="18"/>
            <w:lang w:eastAsia="ru-RU"/>
          </w:rPr>
          <w:t>ему преемника</w:t>
        </w:r>
      </w:hyperlink>
      <w:r w:rsidRPr="00B222AC">
        <w:rPr>
          <w:rFonts w:ascii="Arial" w:eastAsia="Times New Roman" w:hAnsi="Arial" w:cs="Arial"/>
          <w:color w:val="000000"/>
          <w:sz w:val="18"/>
          <w:szCs w:val="18"/>
          <w:lang w:eastAsia="ru-RU"/>
        </w:rPr>
        <w:t> к ЭСУ (Иисусу), известному как Иаков "праведный". Беспорядки и сражения между ополчением Менеше, Храмовой стражей и Назарянами, ессеями и Галилейскими мятежниками вспыхнули по всему региону. Затем Нерон назначил Луция Альбина подавить восстание, но он потерпел неудачу и был заменен в 64 г. н. э. Гессием Флором.</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2" w:name="5960"/>
      <w:bookmarkEnd w:id="562"/>
      <w:r w:rsidRPr="00B222AC">
        <w:rPr>
          <w:rFonts w:ascii="Arial" w:eastAsia="Times New Roman" w:hAnsi="Arial" w:cs="Arial"/>
          <w:b/>
          <w:bCs/>
          <w:color w:val="000000"/>
          <w:lang w:eastAsia="ru-RU"/>
        </w:rPr>
        <w:t>Canon 5960 </w:t>
      </w:r>
      <w:r w:rsidRPr="00B222AC">
        <w:rPr>
          <w:rFonts w:ascii="Arial" w:eastAsia="Times New Roman" w:hAnsi="Arial" w:cs="Arial"/>
          <w:color w:val="000000"/>
          <w:sz w:val="16"/>
          <w:szCs w:val="16"/>
          <w:lang w:eastAsia="ru-RU"/>
        </w:rPr>
        <w:t>(</w:t>
      </w:r>
      <w:hyperlink r:id="rId2342" w:anchor="5960"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В 65 году н. э. назаряне, ессеи и Галилейские мятежники сумели захватить Иерусалим, самый священный храмовый комплекс Митры и один из самых важных священных городов Древнего Рима. Император Нерон назначил Гая Цестия Галла новым легатом Сирии, чтобы подавить восстание, но не навредить Иерусалиму. Это вызвало ряд событий, которые перевернули структуру власти в Римской Империи: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 неспособность императора Нерона и Цестия Галла действовать решительно в подавлении восстания вызвала волнения среди Сената, а Гай Кальпурний Пизон возглавил неудавшийся переворот в 65 г. н. э., В результате чего по меньшей мере сорок один (41) патрицианский заговорщик был вынужден покончить с собой или отправиться в изгнание. Однако неспособность быстро захватить Иерусалим и продолжающиеся беспорядки вынудили его совершить самоубийство в июне 68 года н. э. Галл также вскоре покончил с собой и был заменен Гаем Лицинием Муцианом; 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(ii) Сервий Сульпик Гальба вернулся из отставки в Галлии в возрасте шестидесяти одного (61) года, чтобы быть назначенным императором в июне 68 года в надежде, что он сможет быстро закончить осаду Иерусалима. Гальба немедленно назначил Муциана легатом и главой легионов в Сирии и Иудее. Однако к январю 69 года легионы вновь подняли открытое восстание по причине кажущейся некомпетентности Гальбы, и после того, как император покинул дворец в Риме, преторианская гвардия покинула его и 15 января 69 года была убита Марком Сальвием Отоном у подножия Капитолийского холма; и тогда же он был убит.</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(iii) ОТО был провозглашен императором сразу же после убийства Гальбы, но остался непопулярным выбором из-за того, что многие легионы в Германии и Галлии заявили о своей поддержке соперника Авла Вителлия. Оттон назначил своего друга Веспасиана легатом Сирии в конце января 69 года н. э. после принудительного изгнания Муциана. Веспасиан, используя более агрессивную тактику, начал проламывать тыл мятежников, удерживавших Иерусалим. Однако после битвы при Бедриакуме в северной Италии ото неожиданно покончил с собой 16 апреля 69 года н. э., оставив Вителлия пытаться воссоединить империю и положить конец осаде Иерусалима; 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(iv) Вителлий пощадил призывы Веспасиана покончить с собой и вместо этого приказал Веспиасиану и Титу продолжать более агрессивные методы прорыва осады, не нанося ущерба храму. Однако под новолуние и приход кометы в воскресенье 9 августа 69 г. н. э., также соответствующие 9 АВ по Митраистскому календарю восставшие сожгли самый священный храм Митры; 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lastRenderedPageBreak/>
        <w:t>v) когда до Рима дошла весть об уничтожении Иерусалимского Храма мятежниками, Вителлий покончил с собой. Веспасиан и Тит также должны были покончить с собой по </w:t>
      </w:r>
      <w:hyperlink r:id="rId2343" w:tooltip="нажмите, чтобы просмотреть определение законов" w:history="1">
        <w:r w:rsidRPr="00B222AC">
          <w:rPr>
            <w:rFonts w:ascii="Arial" w:eastAsia="Times New Roman" w:hAnsi="Arial" w:cs="Arial"/>
            <w:color w:val="0033CC"/>
            <w:sz w:val="18"/>
            <w:szCs w:val="18"/>
            <w:lang w:eastAsia="ru-RU"/>
          </w:rPr>
          <w:t>законам </w:t>
        </w:r>
      </w:hyperlink>
      <w:r w:rsidRPr="00B222AC">
        <w:rPr>
          <w:rFonts w:ascii="Arial" w:eastAsia="Times New Roman" w:hAnsi="Arial" w:cs="Arial"/>
          <w:color w:val="000000"/>
          <w:sz w:val="18"/>
          <w:szCs w:val="18"/>
          <w:lang w:eastAsia="ru-RU"/>
        </w:rPr>
        <w:t>патрицианской знати, включая всех Митраистских священников дома Анны и Каифы. Однако Иосиф бар Матфей, также известный как Флавий Иосиф сказал Веспасиану, что было предсказано через Оракула в Баальбеке, что Веспасиан должен был стать великим спасителем, который придет и принесет истинную </w:t>
      </w:r>
      <w:hyperlink r:id="rId2344" w:tooltip="нажмите, чтобы посмотреть определение религии" w:history="1">
        <w:r w:rsidRPr="00B222AC">
          <w:rPr>
            <w:rFonts w:ascii="Arial" w:eastAsia="Times New Roman" w:hAnsi="Arial" w:cs="Arial"/>
            <w:color w:val="0033CC"/>
            <w:sz w:val="18"/>
            <w:szCs w:val="18"/>
            <w:lang w:eastAsia="ru-RU"/>
          </w:rPr>
          <w:t>религию</w:t>
        </w:r>
      </w:hyperlink>
      <w:r w:rsidRPr="00B222AC">
        <w:rPr>
          <w:rFonts w:ascii="Arial" w:eastAsia="Times New Roman" w:hAnsi="Arial" w:cs="Arial"/>
          <w:color w:val="000000"/>
          <w:sz w:val="18"/>
          <w:szCs w:val="18"/>
          <w:lang w:eastAsia="ru-RU"/>
        </w:rPr>
        <w:t> за Империю. Веспасиан сохранил жизнь священникам Анны и Каифы, и впоследствии священники убедили легионы поддержать Веспасиана не только как нового императора, но и как живого Спасителя Бога.</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3" w:name="5961"/>
      <w:bookmarkEnd w:id="563"/>
      <w:r w:rsidRPr="00B222AC">
        <w:rPr>
          <w:rFonts w:ascii="Arial" w:eastAsia="Times New Roman" w:hAnsi="Arial" w:cs="Arial"/>
          <w:b/>
          <w:bCs/>
          <w:color w:val="000000"/>
          <w:lang w:eastAsia="ru-RU"/>
        </w:rPr>
        <w:t>Canon 5961 </w:t>
      </w:r>
      <w:r w:rsidRPr="00B222AC">
        <w:rPr>
          <w:rFonts w:ascii="Arial" w:eastAsia="Times New Roman" w:hAnsi="Arial" w:cs="Arial"/>
          <w:color w:val="000000"/>
          <w:sz w:val="16"/>
          <w:szCs w:val="16"/>
          <w:lang w:eastAsia="ru-RU"/>
        </w:rPr>
        <w:t>(</w:t>
      </w:r>
      <w:hyperlink r:id="rId2345" w:anchor="5961"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346" w:tooltip="нажмите, чтобы просмотреть определение утверждения" w:history="1">
        <w:r w:rsidRPr="00B222AC">
          <w:rPr>
            <w:rFonts w:ascii="Arial" w:eastAsia="Times New Roman" w:hAnsi="Arial" w:cs="Arial"/>
            <w:color w:val="0033CC"/>
            <w:sz w:val="18"/>
            <w:szCs w:val="18"/>
            <w:lang w:eastAsia="ru-RU"/>
          </w:rPr>
          <w:t>Утверждение</w:t>
        </w:r>
      </w:hyperlink>
      <w:r w:rsidRPr="00B222AC">
        <w:rPr>
          <w:rFonts w:ascii="Arial" w:eastAsia="Times New Roman" w:hAnsi="Arial" w:cs="Arial"/>
          <w:color w:val="000000"/>
          <w:sz w:val="18"/>
          <w:szCs w:val="18"/>
          <w:lang w:eastAsia="ru-RU"/>
        </w:rPr>
        <w:t>, что римские легионы были ответственны за разрушение самого священного храма для всех легионеров в Иерусалиме в 69 году н. э. в прямой ереси к их клятвам Митре, является абсурдной ложью. Основное заявленное </w:t>
      </w:r>
      <w:hyperlink r:id="rId2347" w:tooltip="нажмите, чтобы просмотреть определение доказательства" w:history="1">
        <w:r w:rsidRPr="00B222AC">
          <w:rPr>
            <w:rFonts w:ascii="Arial" w:eastAsia="Times New Roman" w:hAnsi="Arial" w:cs="Arial"/>
            <w:color w:val="0033CC"/>
            <w:sz w:val="18"/>
            <w:szCs w:val="18"/>
            <w:lang w:eastAsia="ru-RU"/>
          </w:rPr>
          <w:t>доказательство </w:t>
        </w:r>
      </w:hyperlink>
      <w:r w:rsidRPr="00B222AC">
        <w:rPr>
          <w:rFonts w:ascii="Arial" w:eastAsia="Times New Roman" w:hAnsi="Arial" w:cs="Arial"/>
          <w:color w:val="000000"/>
          <w:sz w:val="18"/>
          <w:szCs w:val="18"/>
          <w:lang w:eastAsia="ru-RU"/>
        </w:rPr>
        <w:t>Арки Победы, ныне известной как” арка Тита“, которая была” восстановлена " </w:t>
      </w:r>
      <w:hyperlink r:id="rId2348" w:tooltip="нажмите, чтобы просмотреть определение римского культа" w:history="1">
        <w:r w:rsidRPr="00B222AC">
          <w:rPr>
            <w:rFonts w:ascii="Arial" w:eastAsia="Times New Roman" w:hAnsi="Arial" w:cs="Arial"/>
            <w:color w:val="0033CC"/>
            <w:sz w:val="18"/>
            <w:szCs w:val="18"/>
            <w:lang w:eastAsia="ru-RU"/>
          </w:rPr>
          <w:t>Римским культом </w:t>
        </w:r>
      </w:hyperlink>
      <w:r w:rsidRPr="00B222AC">
        <w:rPr>
          <w:rFonts w:ascii="Arial" w:eastAsia="Times New Roman" w:hAnsi="Arial" w:cs="Arial"/>
          <w:color w:val="000000"/>
          <w:sz w:val="18"/>
          <w:szCs w:val="18"/>
          <w:lang w:eastAsia="ru-RU"/>
        </w:rPr>
        <w:t>Папой Пием VII в 1821 году с некоторыми панелями, намеренно измененными для поддержки мошенничества.</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4" w:name="5962"/>
      <w:bookmarkEnd w:id="564"/>
      <w:r w:rsidRPr="00B222AC">
        <w:rPr>
          <w:rFonts w:ascii="Arial" w:eastAsia="Times New Roman" w:hAnsi="Arial" w:cs="Arial"/>
          <w:b/>
          <w:bCs/>
          <w:color w:val="000000"/>
          <w:lang w:eastAsia="ru-RU"/>
        </w:rPr>
        <w:t>Canon 5962 </w:t>
      </w:r>
      <w:r w:rsidRPr="00B222AC">
        <w:rPr>
          <w:rFonts w:ascii="Arial" w:eastAsia="Times New Roman" w:hAnsi="Arial" w:cs="Arial"/>
          <w:color w:val="000000"/>
          <w:sz w:val="16"/>
          <w:szCs w:val="16"/>
          <w:lang w:eastAsia="ru-RU"/>
        </w:rPr>
        <w:t>(</w:t>
      </w:r>
      <w:hyperlink r:id="rId2349" w:anchor="5962"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Новые </w:t>
      </w:r>
      <w:hyperlink r:id="rId2350" w:tooltip="нажмите, чтобы посмотреть определение религии" w:history="1">
        <w:r w:rsidRPr="00B222AC">
          <w:rPr>
            <w:rFonts w:ascii="Arial" w:eastAsia="Times New Roman" w:hAnsi="Arial" w:cs="Arial"/>
            <w:color w:val="0033CC"/>
            <w:sz w:val="18"/>
            <w:szCs w:val="18"/>
            <w:lang w:eastAsia="ru-RU"/>
          </w:rPr>
          <w:t>религии</w:t>
        </w:r>
      </w:hyperlink>
      <w:r w:rsidRPr="00B222AC">
        <w:rPr>
          <w:rFonts w:ascii="Arial" w:eastAsia="Times New Roman" w:hAnsi="Arial" w:cs="Arial"/>
          <w:color w:val="000000"/>
          <w:sz w:val="18"/>
          <w:szCs w:val="18"/>
          <w:lang w:eastAsia="ru-RU"/>
        </w:rPr>
        <w:t> и права Iudaeism (иудаизм) была сформирована более года и по 70-е гг. был сделан официальный культ всей Римской Империи в рамках церемонии соль с Invictus, Непобедимого Солнца, в том числе новый официальный девиз империи, будучи “И. Х. С.” </w:t>
      </w:r>
      <w:hyperlink r:id="rId2351" w:tooltip="нажмите, чтобы просмотреть определение положения" w:history="1">
        <w:r w:rsidRPr="00B222AC">
          <w:rPr>
            <w:rFonts w:ascii="Arial" w:eastAsia="Times New Roman" w:hAnsi="Arial" w:cs="Arial"/>
            <w:color w:val="0033CC"/>
            <w:sz w:val="18"/>
            <w:szCs w:val="18"/>
            <w:lang w:eastAsia="ru-RU"/>
          </w:rPr>
          <w:t>, стоящего</w:t>
        </w:r>
      </w:hyperlink>
      <w:r w:rsidRPr="00B222AC">
        <w:rPr>
          <w:rFonts w:ascii="Arial" w:eastAsia="Times New Roman" w:hAnsi="Arial" w:cs="Arial"/>
          <w:color w:val="000000"/>
          <w:sz w:val="18"/>
          <w:szCs w:val="18"/>
          <w:lang w:eastAsia="ru-RU"/>
        </w:rPr>
        <w:t> за “Непокоренный специальной Signo” </w:t>
      </w:r>
      <w:hyperlink r:id="rId2352" w:tooltip="нажмите, чтобы просмотреть определение значения" w:history="1">
        <w:r w:rsidRPr="00B222AC">
          <w:rPr>
            <w:rFonts w:ascii="Arial" w:eastAsia="Times New Roman" w:hAnsi="Arial" w:cs="Arial"/>
            <w:color w:val="0033CC"/>
            <w:sz w:val="18"/>
            <w:szCs w:val="18"/>
            <w:lang w:eastAsia="ru-RU"/>
          </w:rPr>
          <w:t>смысл</w:t>
        </w:r>
      </w:hyperlink>
      <w:r w:rsidRPr="00B222AC">
        <w:rPr>
          <w:rFonts w:ascii="Arial" w:eastAsia="Times New Roman" w:hAnsi="Arial" w:cs="Arial"/>
          <w:color w:val="000000"/>
          <w:sz w:val="18"/>
          <w:szCs w:val="18"/>
          <w:lang w:eastAsia="ru-RU"/>
        </w:rPr>
        <w:t> “этого знака (мы) непобедимый”. Новый титул был также дан императору как спасителю, Господу Богу и” несущему свет " - Люциферу. С тех пор позиция Люцифера остается высшим духовным и политическим лидером иудаизма (иудаизма).</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5" w:name="5963"/>
      <w:bookmarkEnd w:id="565"/>
      <w:r w:rsidRPr="00B222AC">
        <w:rPr>
          <w:rFonts w:ascii="Arial" w:eastAsia="Times New Roman" w:hAnsi="Arial" w:cs="Arial"/>
          <w:b/>
          <w:bCs/>
          <w:color w:val="000000"/>
          <w:lang w:eastAsia="ru-RU"/>
        </w:rPr>
        <w:t>Canon 5963 </w:t>
      </w:r>
      <w:r w:rsidRPr="00B222AC">
        <w:rPr>
          <w:rFonts w:ascii="Arial" w:eastAsia="Times New Roman" w:hAnsi="Arial" w:cs="Arial"/>
          <w:color w:val="000000"/>
          <w:sz w:val="16"/>
          <w:szCs w:val="16"/>
          <w:lang w:eastAsia="ru-RU"/>
        </w:rPr>
        <w:t>(</w:t>
      </w:r>
      <w:hyperlink r:id="rId2353" w:anchor="5963"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Веспасиан как Люцифер август, или "Господь Бог“, или просто” Господь", приказал, чтобы бывший дом Дома Анны священников в Хальсионе, также известный как Гелиополис, был заказан как самый священный город Империи и культ иудаизма (иудаизма). Город, ложно названный Антиохией, стал главным местом паломничества и вырос в размерах до постоянного населения по меньшей мере от трех до четырехсот тысяч человек к концу 1-го века н. э.</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6" w:name="5964"/>
      <w:bookmarkEnd w:id="566"/>
      <w:r w:rsidRPr="00B222AC">
        <w:rPr>
          <w:rFonts w:ascii="Arial" w:eastAsia="Times New Roman" w:hAnsi="Arial" w:cs="Arial"/>
          <w:b/>
          <w:bCs/>
          <w:color w:val="000000"/>
          <w:lang w:eastAsia="ru-RU"/>
        </w:rPr>
        <w:t>Canon 5964 </w:t>
      </w:r>
      <w:r w:rsidRPr="00B222AC">
        <w:rPr>
          <w:rFonts w:ascii="Arial" w:eastAsia="Times New Roman" w:hAnsi="Arial" w:cs="Arial"/>
          <w:color w:val="000000"/>
          <w:sz w:val="16"/>
          <w:szCs w:val="16"/>
          <w:lang w:eastAsia="ru-RU"/>
        </w:rPr>
        <w:t>(</w:t>
      </w:r>
      <w:hyperlink r:id="rId2354" w:anchor="5964"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Иосифа Флавия и самая большая коллекция писцы в древней истории готовые нового Писания Iudaeism (иудаизм) на 71 CE в древнегреческом и на латыни называется “Септуагинта” </w:t>
      </w:r>
      <w:hyperlink r:id="rId2355" w:tooltip="нажмите, чтобы просмотреть определение значения" w:history="1">
        <w:r w:rsidRPr="00B222AC">
          <w:rPr>
            <w:rFonts w:ascii="Arial" w:eastAsia="Times New Roman" w:hAnsi="Arial" w:cs="Arial"/>
            <w:color w:val="0033CC"/>
            <w:sz w:val="18"/>
            <w:szCs w:val="18"/>
            <w:lang w:eastAsia="ru-RU"/>
          </w:rPr>
          <w:t>означает</w:t>
        </w:r>
      </w:hyperlink>
      <w:r w:rsidRPr="00B222AC">
        <w:rPr>
          <w:rFonts w:ascii="Arial" w:eastAsia="Times New Roman" w:hAnsi="Arial" w:cs="Arial"/>
          <w:color w:val="000000"/>
          <w:sz w:val="18"/>
          <w:szCs w:val="18"/>
          <w:lang w:eastAsia="ru-RU"/>
        </w:rPr>
        <w:t> “семьдесят” и обозначается символом “г”, Также известный как семьдесят и символ того, что считает себя полным </w:t>
      </w:r>
      <w:hyperlink r:id="rId2356" w:tooltip="нажмите, чтобы просмотреть определение жизни" w:history="1">
        <w:r w:rsidRPr="00B222AC">
          <w:rPr>
            <w:rFonts w:ascii="Arial" w:eastAsia="Times New Roman" w:hAnsi="Arial" w:cs="Arial"/>
            <w:color w:val="0033CC"/>
            <w:sz w:val="18"/>
            <w:szCs w:val="18"/>
            <w:lang w:eastAsia="ru-RU"/>
          </w:rPr>
          <w:t>жизни</w:t>
        </w:r>
      </w:hyperlink>
      <w:r w:rsidRPr="00B222AC">
        <w:rPr>
          <w:rFonts w:ascii="Arial" w:eastAsia="Times New Roman" w:hAnsi="Arial" w:cs="Arial"/>
          <w:color w:val="000000"/>
          <w:sz w:val="18"/>
          <w:szCs w:val="18"/>
          <w:lang w:eastAsia="ru-RU"/>
        </w:rPr>
        <w:t>пяди и символ совершенства. Ключевыми элементами Септуагинты были::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 Флавий Иосиф смешал книги Иеремии и кельтский закон в “Пятикнижии Моисея”, полностью развращая древнее Священное Писание, но прививая митраистские верования; 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(ii) затем Флавий Иосиф ввел целый раздел текстов, касающихся истории, снова смешивая Митраистские тексты царей и пророчества, такие как Даниил; 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(iii) последний раздел был “пророки”, где Флавий Иосиф смешал Писания самых известных священников и пророков, чтобы поддержать новую </w:t>
      </w:r>
      <w:hyperlink r:id="rId2357" w:tooltip="нажмите, чтобы посмотреть определение религии" w:history="1">
        <w:r w:rsidRPr="00B222AC">
          <w:rPr>
            <w:rFonts w:ascii="Arial" w:eastAsia="Times New Roman" w:hAnsi="Arial" w:cs="Arial"/>
            <w:color w:val="0033CC"/>
            <w:sz w:val="18"/>
            <w:szCs w:val="18"/>
            <w:lang w:eastAsia="ru-RU"/>
          </w:rPr>
          <w:t>религию </w:t>
        </w:r>
      </w:hyperlink>
      <w:r w:rsidRPr="00B222AC">
        <w:rPr>
          <w:rFonts w:ascii="Arial" w:eastAsia="Times New Roman" w:hAnsi="Arial" w:cs="Arial"/>
          <w:color w:val="000000"/>
          <w:sz w:val="18"/>
          <w:szCs w:val="18"/>
          <w:lang w:eastAsia="ru-RU"/>
        </w:rPr>
        <w:t>.</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7" w:name="5965"/>
      <w:bookmarkEnd w:id="567"/>
      <w:r w:rsidRPr="00B222AC">
        <w:rPr>
          <w:rFonts w:ascii="Arial" w:eastAsia="Times New Roman" w:hAnsi="Arial" w:cs="Arial"/>
          <w:b/>
          <w:bCs/>
          <w:color w:val="000000"/>
          <w:lang w:eastAsia="ru-RU"/>
        </w:rPr>
        <w:t>Canon 5965 </w:t>
      </w:r>
      <w:r w:rsidRPr="00B222AC">
        <w:rPr>
          <w:rFonts w:ascii="Arial" w:eastAsia="Times New Roman" w:hAnsi="Arial" w:cs="Arial"/>
          <w:color w:val="000000"/>
          <w:sz w:val="16"/>
          <w:szCs w:val="16"/>
          <w:lang w:eastAsia="ru-RU"/>
        </w:rPr>
        <w:t>(</w:t>
      </w:r>
      <w:hyperlink r:id="rId2358" w:anchor="5965"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Новая церемония, известная как месса, была введена в восхваление Люцифера августа, также известного как Господь Бог, и празднование Евлогии, позже известной как Святое Причастие, воскрешая хлеб и вино церемонии Осириса, представляющие смерть и возрождение.</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8" w:name="5966"/>
      <w:bookmarkEnd w:id="568"/>
      <w:r w:rsidRPr="00B222AC">
        <w:rPr>
          <w:rFonts w:ascii="Arial" w:eastAsia="Times New Roman" w:hAnsi="Arial" w:cs="Arial"/>
          <w:b/>
          <w:bCs/>
          <w:color w:val="000000"/>
          <w:lang w:eastAsia="ru-RU"/>
        </w:rPr>
        <w:t>Canon 5966 </w:t>
      </w:r>
      <w:r w:rsidRPr="00B222AC">
        <w:rPr>
          <w:rFonts w:ascii="Arial" w:eastAsia="Times New Roman" w:hAnsi="Arial" w:cs="Arial"/>
          <w:color w:val="000000"/>
          <w:sz w:val="16"/>
          <w:szCs w:val="16"/>
          <w:lang w:eastAsia="ru-RU"/>
        </w:rPr>
        <w:t>(</w:t>
      </w:r>
      <w:hyperlink r:id="rId2359" w:anchor="5966"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13 декабря 115 г. н. э. серия землетрясений, некоторые из которых достигали 7,9 балла, обрушилась на северный сирийский и Палестинский регион, полностью опустошив Хальсион (Гелиополис) и убив более трехсот тысяч (300 000) человек в одном только городе, включая императора Траяна. В то время как Адриан выжил, смерть императора и полное и полное разрушение Гелиополиса держались в секрете в течение почти двух (2) лет, прежде чем массовые беспорядки и восстания в Северной Африке, Европе и Британии вынудили Адриана взять на себя полный контроль в качестве </w:t>
      </w:r>
      <w:hyperlink r:id="rId2360" w:tooltip="нажмите, чтобы просмотреть определение public" w:history="1">
        <w:r w:rsidRPr="00B222AC">
          <w:rPr>
            <w:rFonts w:ascii="Arial" w:eastAsia="Times New Roman" w:hAnsi="Arial" w:cs="Arial"/>
            <w:color w:val="0033CC"/>
            <w:sz w:val="18"/>
            <w:szCs w:val="18"/>
            <w:lang w:eastAsia="ru-RU"/>
          </w:rPr>
          <w:t>публичного </w:t>
        </w:r>
      </w:hyperlink>
      <w:r w:rsidRPr="00B222AC">
        <w:rPr>
          <w:rFonts w:ascii="Arial" w:eastAsia="Times New Roman" w:hAnsi="Arial" w:cs="Arial"/>
          <w:color w:val="000000"/>
          <w:sz w:val="18"/>
          <w:szCs w:val="18"/>
          <w:lang w:eastAsia="ru-RU"/>
        </w:rPr>
        <w:t>императора.</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69" w:name="5967"/>
      <w:bookmarkEnd w:id="569"/>
      <w:r w:rsidRPr="00B222AC">
        <w:rPr>
          <w:rFonts w:ascii="Arial" w:eastAsia="Times New Roman" w:hAnsi="Arial" w:cs="Arial"/>
          <w:b/>
          <w:bCs/>
          <w:color w:val="000000"/>
          <w:lang w:eastAsia="ru-RU"/>
        </w:rPr>
        <w:lastRenderedPageBreak/>
        <w:t>Canon 5967 </w:t>
      </w:r>
      <w:r w:rsidRPr="00B222AC">
        <w:rPr>
          <w:rFonts w:ascii="Arial" w:eastAsia="Times New Roman" w:hAnsi="Arial" w:cs="Arial"/>
          <w:color w:val="000000"/>
          <w:sz w:val="16"/>
          <w:szCs w:val="16"/>
          <w:lang w:eastAsia="ru-RU"/>
        </w:rPr>
        <w:t>(</w:t>
      </w:r>
      <w:hyperlink r:id="rId2361" w:anchor="5967"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Вера иудаизма (иудаизм) приобрела дурную славу как “проклятая” </w:t>
      </w:r>
      <w:hyperlink r:id="rId2362" w:tooltip="нажмите, чтобы посмотреть определение религии" w:history="1">
        <w:r w:rsidRPr="00B222AC">
          <w:rPr>
            <w:rFonts w:ascii="Arial" w:eastAsia="Times New Roman" w:hAnsi="Arial" w:cs="Arial"/>
            <w:color w:val="0033CC"/>
            <w:sz w:val="18"/>
            <w:szCs w:val="18"/>
            <w:lang w:eastAsia="ru-RU"/>
          </w:rPr>
          <w:t>религия </w:t>
        </w:r>
      </w:hyperlink>
      <w:r w:rsidRPr="00B222AC">
        <w:rPr>
          <w:rFonts w:ascii="Arial" w:eastAsia="Times New Roman" w:hAnsi="Arial" w:cs="Arial"/>
          <w:color w:val="000000"/>
          <w:sz w:val="18"/>
          <w:szCs w:val="18"/>
          <w:lang w:eastAsia="ru-RU"/>
        </w:rPr>
        <w:t>после массовой гибели и разрушения 115 г. н. э. и последующих беспорядков по всему региону. Император Адриан, затем поддержанный гностическим лидером Валентином объявил гностицизм новым официальным культом империи. Многие из его учений позже были намеренно искажены в "стоицизм". В 16 веке иудаизм (иудаизм) был возрожден под контролем венецианских мадьяр и их </w:t>
      </w:r>
      <w:hyperlink r:id="rId2363" w:tooltip="нажмите, чтобы просмотреть определение заказа" w:history="1">
        <w:r w:rsidRPr="00B222AC">
          <w:rPr>
            <w:rFonts w:ascii="Arial" w:eastAsia="Times New Roman" w:hAnsi="Arial" w:cs="Arial"/>
            <w:color w:val="0033CC"/>
            <w:sz w:val="18"/>
            <w:szCs w:val="18"/>
            <w:lang w:eastAsia="ru-RU"/>
          </w:rPr>
          <w:t>ордена иезуитов </w:t>
        </w:r>
      </w:hyperlink>
      <w:r w:rsidRPr="00B222AC">
        <w:rPr>
          <w:rFonts w:ascii="Arial" w:eastAsia="Times New Roman" w:hAnsi="Arial" w:cs="Arial"/>
          <w:color w:val="000000"/>
          <w:sz w:val="18"/>
          <w:szCs w:val="18"/>
          <w:lang w:eastAsia="ru-RU"/>
        </w:rPr>
        <w:t>. </w:t>
      </w:r>
      <w:hyperlink r:id="rId2364" w:tooltip="нажмите, чтобы просмотреть определение Superior" w:history="1">
        <w:r w:rsidRPr="00B222AC">
          <w:rPr>
            <w:rFonts w:ascii="Arial" w:eastAsia="Times New Roman" w:hAnsi="Arial" w:cs="Arial"/>
            <w:color w:val="0033CC"/>
            <w:sz w:val="18"/>
            <w:szCs w:val="18"/>
            <w:lang w:eastAsia="ru-RU"/>
          </w:rPr>
          <w:t>Вышестоящий </w:t>
        </w:r>
      </w:hyperlink>
      <w:r w:rsidRPr="00B222AC">
        <w:rPr>
          <w:rFonts w:ascii="Arial" w:eastAsia="Times New Roman" w:hAnsi="Arial" w:cs="Arial"/>
          <w:color w:val="000000"/>
          <w:sz w:val="18"/>
          <w:szCs w:val="18"/>
          <w:lang w:eastAsia="ru-RU"/>
        </w:rPr>
        <w:t>генерал, или вышедший в отставку </w:t>
      </w:r>
      <w:hyperlink r:id="rId2365" w:tooltip="нажмите, чтобы просмотреть определение Superior" w:history="1">
        <w:r w:rsidRPr="00B222AC">
          <w:rPr>
            <w:rFonts w:ascii="Arial" w:eastAsia="Times New Roman" w:hAnsi="Arial" w:cs="Arial"/>
            <w:color w:val="0033CC"/>
            <w:sz w:val="18"/>
            <w:szCs w:val="18"/>
            <w:lang w:eastAsia="ru-RU"/>
          </w:rPr>
          <w:t>начальник</w:t>
        </w:r>
      </w:hyperlink>
      <w:r w:rsidRPr="00B222AC">
        <w:rPr>
          <w:rFonts w:ascii="Arial" w:eastAsia="Times New Roman" w:hAnsi="Arial" w:cs="Arial"/>
          <w:color w:val="000000"/>
          <w:sz w:val="18"/>
          <w:szCs w:val="18"/>
          <w:lang w:eastAsia="ru-RU"/>
        </w:rPr>
        <w:t> Генерал был официально объявлен "Престолом Антиохии “и, следовательно, Господом Богом, также известным как” Люцифер" с момента основания </w:t>
      </w:r>
      <w:hyperlink r:id="rId2366" w:tooltip="нажмите, чтобы просмотреть определение заказа" w:history="1">
        <w:r w:rsidRPr="00B222AC">
          <w:rPr>
            <w:rFonts w:ascii="Arial" w:eastAsia="Times New Roman" w:hAnsi="Arial" w:cs="Arial"/>
            <w:color w:val="0033CC"/>
            <w:sz w:val="18"/>
            <w:szCs w:val="18"/>
            <w:lang w:eastAsia="ru-RU"/>
          </w:rPr>
          <w:t>ордена </w:t>
        </w:r>
      </w:hyperlink>
      <w:r w:rsidRPr="00B222AC">
        <w:rPr>
          <w:rFonts w:ascii="Arial" w:eastAsia="Times New Roman" w:hAnsi="Arial" w:cs="Arial"/>
          <w:color w:val="000000"/>
          <w:sz w:val="18"/>
          <w:szCs w:val="18"/>
          <w:lang w:eastAsia="ru-RU"/>
        </w:rPr>
        <w:t>в 16 веке.</w:t>
      </w:r>
    </w:p>
    <w:p w:rsidR="00B222AC" w:rsidRPr="00B222AC" w:rsidRDefault="00B222AC" w:rsidP="00B222A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222AC">
        <w:rPr>
          <w:rFonts w:ascii="Arial" w:eastAsia="Times New Roman" w:hAnsi="Arial" w:cs="Arial"/>
          <w:b/>
          <w:bCs/>
          <w:color w:val="000000"/>
          <w:sz w:val="36"/>
          <w:szCs w:val="36"/>
          <w:lang w:eastAsia="ru-RU"/>
        </w:rPr>
        <w:t>Статья 80-Хальсион (Гелиополис)</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0" w:name="5968"/>
      <w:bookmarkEnd w:id="570"/>
      <w:r w:rsidRPr="00B222AC">
        <w:rPr>
          <w:rFonts w:ascii="Arial" w:eastAsia="Times New Roman" w:hAnsi="Arial" w:cs="Arial"/>
          <w:b/>
          <w:bCs/>
          <w:color w:val="000000"/>
          <w:lang w:eastAsia="ru-RU"/>
        </w:rPr>
        <w:t>Canon 5968 </w:t>
      </w:r>
      <w:r w:rsidRPr="00B222AC">
        <w:rPr>
          <w:rFonts w:ascii="Arial" w:eastAsia="Times New Roman" w:hAnsi="Arial" w:cs="Arial"/>
          <w:color w:val="000000"/>
          <w:sz w:val="16"/>
          <w:szCs w:val="16"/>
          <w:lang w:eastAsia="ru-RU"/>
        </w:rPr>
        <w:t>(</w:t>
      </w:r>
      <w:hyperlink r:id="rId2367" w:anchor="5968"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Хальсион (Halcyon), также известный как Геликон, также известный как Гелиополь, также ложно известный как “Антиохия” на реке Драко (Orentes) в Северной Сирии является одним из старейших и наиболее значительных священных городов в цивилизованной истории с 4-го тысячелетия до нашей эры. Город первоначально был известен как” Амурру “для аккадцев и” Эль-Саддай " для хеттов.</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1" w:name="5969"/>
      <w:bookmarkEnd w:id="571"/>
      <w:r w:rsidRPr="00B222AC">
        <w:rPr>
          <w:rFonts w:ascii="Arial" w:eastAsia="Times New Roman" w:hAnsi="Arial" w:cs="Arial"/>
          <w:b/>
          <w:bCs/>
          <w:color w:val="000000"/>
          <w:lang w:eastAsia="ru-RU"/>
        </w:rPr>
        <w:t>Canon 5969 </w:t>
      </w:r>
      <w:r w:rsidRPr="00B222AC">
        <w:rPr>
          <w:rFonts w:ascii="Arial" w:eastAsia="Times New Roman" w:hAnsi="Arial" w:cs="Arial"/>
          <w:color w:val="000000"/>
          <w:sz w:val="16"/>
          <w:szCs w:val="16"/>
          <w:lang w:eastAsia="ru-RU"/>
        </w:rPr>
        <w:t>(</w:t>
      </w:r>
      <w:hyperlink r:id="rId2368" w:anchor="5969"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В то время как современный город Антакья, построенный на руинах древнего Хальсиона (Амурру), теперь находится в шести (6) милях от побережья Средиземного моря, город был первоначально основан на старой береговой линии и устье реки Орентес, также известной как река Драко и Дагон, которая начинается недалеко от Баальбека в долине Бекаа. Город также представлял собой место встречи древних дорог в Европу, Азию, Месопотамию и Египет.</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2" w:name="5970"/>
      <w:bookmarkEnd w:id="572"/>
      <w:r w:rsidRPr="00B222AC">
        <w:rPr>
          <w:rFonts w:ascii="Arial" w:eastAsia="Times New Roman" w:hAnsi="Arial" w:cs="Arial"/>
          <w:b/>
          <w:bCs/>
          <w:color w:val="000000"/>
          <w:lang w:eastAsia="ru-RU"/>
        </w:rPr>
        <w:t>Canon 5970 </w:t>
      </w:r>
      <w:r w:rsidRPr="00B222AC">
        <w:rPr>
          <w:rFonts w:ascii="Arial" w:eastAsia="Times New Roman" w:hAnsi="Arial" w:cs="Arial"/>
          <w:color w:val="000000"/>
          <w:sz w:val="16"/>
          <w:szCs w:val="16"/>
          <w:lang w:eastAsia="ru-RU"/>
        </w:rPr>
        <w:t>(</w:t>
      </w:r>
      <w:hyperlink r:id="rId2369" w:anchor="5970"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Город был переименован Александром Македонским в Гелиополь, что означает "Город Солнца" в IV веке до н. э. и стал главным административным центром Сирии и Палестины, не считая его истории как крупного торгового города и священного места. В 1-м веке до нашей эры римляне переименовали город Хальсион (Halcyon), также просто известный как “Сион” как главное место поклонения Кибеле, также известной как Сибилла.</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3" w:name="5971"/>
      <w:bookmarkEnd w:id="573"/>
      <w:r w:rsidRPr="00B222AC">
        <w:rPr>
          <w:rFonts w:ascii="Arial" w:eastAsia="Times New Roman" w:hAnsi="Arial" w:cs="Arial"/>
          <w:b/>
          <w:bCs/>
          <w:color w:val="000000"/>
          <w:lang w:eastAsia="ru-RU"/>
        </w:rPr>
        <w:t>Canon 5971 </w:t>
      </w:r>
      <w:r w:rsidRPr="00B222AC">
        <w:rPr>
          <w:rFonts w:ascii="Arial" w:eastAsia="Times New Roman" w:hAnsi="Arial" w:cs="Arial"/>
          <w:color w:val="000000"/>
          <w:sz w:val="16"/>
          <w:szCs w:val="16"/>
          <w:lang w:eastAsia="ru-RU"/>
        </w:rPr>
        <w:t>(</w:t>
      </w:r>
      <w:hyperlink r:id="rId2370" w:anchor="5971"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После разрушения Храма Митры Назарянином и восставшими ессеями в 69 году н. э., Хальсион стал новым центром официального культа Римской Империи Sol Invictus, поклонения “непобедимому солнцу” и императору как “светоносному” и Мессии. Было предпринято масштабное новое строительство, и город на короткое время стал “Римом Востока”.</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4" w:name="5972"/>
      <w:bookmarkEnd w:id="574"/>
      <w:r w:rsidRPr="00B222AC">
        <w:rPr>
          <w:rFonts w:ascii="Arial" w:eastAsia="Times New Roman" w:hAnsi="Arial" w:cs="Arial"/>
          <w:b/>
          <w:bCs/>
          <w:color w:val="000000"/>
          <w:lang w:eastAsia="ru-RU"/>
        </w:rPr>
        <w:t>Canon 5972 </w:t>
      </w:r>
      <w:r w:rsidRPr="00B222AC">
        <w:rPr>
          <w:rFonts w:ascii="Arial" w:eastAsia="Times New Roman" w:hAnsi="Arial" w:cs="Arial"/>
          <w:color w:val="000000"/>
          <w:sz w:val="16"/>
          <w:szCs w:val="16"/>
          <w:lang w:eastAsia="ru-RU"/>
        </w:rPr>
        <w:t>(</w:t>
      </w:r>
      <w:hyperlink r:id="rId2371" w:anchor="5972"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13 декабря 115 г. н. э. серия землетрясений, некоторые из которых достигали 7,9 балла, обрушилась на север сирийского и палестинского региона, полностью разрушив Хальсион (Гелиополь) и убив более трехсот тысяч (300 000) человек в одном только городе, включая императора Траяна.</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5" w:name="5973"/>
      <w:bookmarkEnd w:id="575"/>
      <w:r w:rsidRPr="00B222AC">
        <w:rPr>
          <w:rFonts w:ascii="Arial" w:eastAsia="Times New Roman" w:hAnsi="Arial" w:cs="Arial"/>
          <w:b/>
          <w:bCs/>
          <w:color w:val="000000"/>
          <w:lang w:eastAsia="ru-RU"/>
        </w:rPr>
        <w:t>Canon 5973 </w:t>
      </w:r>
      <w:r w:rsidRPr="00B222AC">
        <w:rPr>
          <w:rFonts w:ascii="Arial" w:eastAsia="Times New Roman" w:hAnsi="Arial" w:cs="Arial"/>
          <w:color w:val="000000"/>
          <w:sz w:val="16"/>
          <w:szCs w:val="16"/>
          <w:lang w:eastAsia="ru-RU"/>
        </w:rPr>
        <w:t>(</w:t>
      </w:r>
      <w:hyperlink r:id="rId2372" w:anchor="5973"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373" w:tooltip="нажмите, чтобы просмотреть определение утверждения" w:history="1">
        <w:r w:rsidRPr="00B222AC">
          <w:rPr>
            <w:rFonts w:ascii="Arial" w:eastAsia="Times New Roman" w:hAnsi="Arial" w:cs="Arial"/>
            <w:color w:val="0033CC"/>
            <w:sz w:val="18"/>
            <w:szCs w:val="18"/>
            <w:lang w:eastAsia="ru-RU"/>
          </w:rPr>
          <w:t>Утверждение </w:t>
        </w:r>
      </w:hyperlink>
      <w:r w:rsidRPr="00B222AC">
        <w:rPr>
          <w:rFonts w:ascii="Arial" w:eastAsia="Times New Roman" w:hAnsi="Arial" w:cs="Arial"/>
          <w:color w:val="000000"/>
          <w:sz w:val="18"/>
          <w:szCs w:val="18"/>
          <w:lang w:eastAsia="ru-RU"/>
        </w:rPr>
        <w:t>о том, что немедленная реконструкция Хальсиона (Гелиополя) началась в 115 году н. э., является преднамеренным искажением спасательных и восстановительных усилий, которые продолжаются В течение почти двух (2) лет, прежде чем сайт был официально оставлен в 117 году н. э. при правлении Адриана в качестве императора.</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6" w:name="5974"/>
      <w:bookmarkEnd w:id="576"/>
      <w:r w:rsidRPr="00B222AC">
        <w:rPr>
          <w:rFonts w:ascii="Arial" w:eastAsia="Times New Roman" w:hAnsi="Arial" w:cs="Arial"/>
          <w:b/>
          <w:bCs/>
          <w:color w:val="000000"/>
          <w:lang w:eastAsia="ru-RU"/>
        </w:rPr>
        <w:t>Canon 5974 </w:t>
      </w:r>
      <w:r w:rsidRPr="00B222AC">
        <w:rPr>
          <w:rFonts w:ascii="Arial" w:eastAsia="Times New Roman" w:hAnsi="Arial" w:cs="Arial"/>
          <w:color w:val="000000"/>
          <w:sz w:val="16"/>
          <w:szCs w:val="16"/>
          <w:lang w:eastAsia="ru-RU"/>
        </w:rPr>
        <w:t>(</w:t>
      </w:r>
      <w:hyperlink r:id="rId2374" w:anchor="5974"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 xml:space="preserve">По меньшей мере две (2) небольшие деревни постепенно возникли из руин бывшего Гелиополиса с середины до конца 2-го века и постепенно увеличивались в размерах. Однако движение береговой линии Средиземноморья на Запад значительно уменьшило стратегическое преимущество объекта. В 526 году </w:t>
      </w:r>
      <w:r w:rsidRPr="00B222AC">
        <w:rPr>
          <w:rFonts w:ascii="Arial" w:eastAsia="Times New Roman" w:hAnsi="Arial" w:cs="Arial"/>
          <w:color w:val="000000"/>
          <w:sz w:val="18"/>
          <w:szCs w:val="18"/>
          <w:lang w:eastAsia="ru-RU"/>
        </w:rPr>
        <w:lastRenderedPageBreak/>
        <w:t>произошло еще одно крупное землетрясение, причинившее огромный ущерб, и этот объект вновь был заброшен вплоть до 8-го века н. э.</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7" w:name="5975"/>
      <w:bookmarkEnd w:id="577"/>
      <w:r w:rsidRPr="00B222AC">
        <w:rPr>
          <w:rFonts w:ascii="Arial" w:eastAsia="Times New Roman" w:hAnsi="Arial" w:cs="Arial"/>
          <w:b/>
          <w:bCs/>
          <w:color w:val="000000"/>
          <w:lang w:eastAsia="ru-RU"/>
        </w:rPr>
        <w:t>Canon 5975 </w:t>
      </w:r>
      <w:r w:rsidRPr="00B222AC">
        <w:rPr>
          <w:rFonts w:ascii="Arial" w:eastAsia="Times New Roman" w:hAnsi="Arial" w:cs="Arial"/>
          <w:color w:val="000000"/>
          <w:sz w:val="16"/>
          <w:szCs w:val="16"/>
          <w:lang w:eastAsia="ru-RU"/>
        </w:rPr>
        <w:t>(</w:t>
      </w:r>
      <w:hyperlink r:id="rId2375" w:anchor="5975"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Землетрясение 526 года ложно используется, чтобы </w:t>
      </w:r>
      <w:hyperlink r:id="rId2376" w:tooltip="нажмите, чтобы просмотреть определение утверждения" w:history="1">
        <w:r w:rsidRPr="00B222AC">
          <w:rPr>
            <w:rFonts w:ascii="Arial" w:eastAsia="Times New Roman" w:hAnsi="Arial" w:cs="Arial"/>
            <w:color w:val="0033CC"/>
            <w:sz w:val="18"/>
            <w:szCs w:val="18"/>
            <w:lang w:eastAsia="ru-RU"/>
          </w:rPr>
          <w:t>заявить </w:t>
        </w:r>
      </w:hyperlink>
      <w:r w:rsidRPr="00B222AC">
        <w:rPr>
          <w:rFonts w:ascii="Arial" w:eastAsia="Times New Roman" w:hAnsi="Arial" w:cs="Arial"/>
          <w:color w:val="000000"/>
          <w:sz w:val="18"/>
          <w:szCs w:val="18"/>
          <w:lang w:eastAsia="ru-RU"/>
        </w:rPr>
        <w:t>о повреждении, произошедшем в 115 году н. э., и скрыть тот </w:t>
      </w:r>
      <w:hyperlink r:id="rId2377" w:tooltip="нажмите, чтобы просмотреть определение факта" w:history="1">
        <w:r w:rsidRPr="00B222AC">
          <w:rPr>
            <w:rFonts w:ascii="Arial" w:eastAsia="Times New Roman" w:hAnsi="Arial" w:cs="Arial"/>
            <w:color w:val="0033CC"/>
            <w:sz w:val="18"/>
            <w:szCs w:val="18"/>
            <w:lang w:eastAsia="ru-RU"/>
          </w:rPr>
          <w:t>факт</w:t>
        </w:r>
      </w:hyperlink>
      <w:r w:rsidRPr="00B222AC">
        <w:rPr>
          <w:rFonts w:ascii="Arial" w:eastAsia="Times New Roman" w:hAnsi="Arial" w:cs="Arial"/>
          <w:color w:val="000000"/>
          <w:sz w:val="18"/>
          <w:szCs w:val="18"/>
          <w:lang w:eastAsia="ru-RU"/>
        </w:rPr>
        <w:t>, что город Хальсион, также известный как Гелиополис, был заброшен и не восстановлен до своей прежней славы.</w:t>
      </w:r>
    </w:p>
    <w:p w:rsidR="00B222AC" w:rsidRPr="00B222AC" w:rsidRDefault="00B222AC" w:rsidP="00B222A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222AC">
        <w:rPr>
          <w:rFonts w:ascii="Arial" w:eastAsia="Times New Roman" w:hAnsi="Arial" w:cs="Arial"/>
          <w:b/>
          <w:bCs/>
          <w:color w:val="000000"/>
          <w:sz w:val="36"/>
          <w:szCs w:val="36"/>
          <w:lang w:eastAsia="ru-RU"/>
        </w:rPr>
        <w:t>Статья 81-Люцифер</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8" w:name="5976"/>
      <w:bookmarkEnd w:id="578"/>
      <w:r w:rsidRPr="00B222AC">
        <w:rPr>
          <w:rFonts w:ascii="Arial" w:eastAsia="Times New Roman" w:hAnsi="Arial" w:cs="Arial"/>
          <w:b/>
          <w:bCs/>
          <w:color w:val="000000"/>
          <w:lang w:eastAsia="ru-RU"/>
        </w:rPr>
        <w:t>Canon 5976 </w:t>
      </w:r>
      <w:r w:rsidRPr="00B222AC">
        <w:rPr>
          <w:rFonts w:ascii="Arial" w:eastAsia="Times New Roman" w:hAnsi="Arial" w:cs="Arial"/>
          <w:color w:val="000000"/>
          <w:sz w:val="16"/>
          <w:szCs w:val="16"/>
          <w:lang w:eastAsia="ru-RU"/>
        </w:rPr>
        <w:t>(</w:t>
      </w:r>
      <w:hyperlink r:id="rId2378" w:anchor="5976"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Люцифер-это официальный священный титул и слово, впервые введенное в качестве части имени императора (императора) Римской Империи в рамках официального имперского культа иудаизма (иудаизма) с 70 по 117 год н. э.</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79" w:name="5977"/>
      <w:bookmarkEnd w:id="579"/>
      <w:r w:rsidRPr="00B222AC">
        <w:rPr>
          <w:rFonts w:ascii="Arial" w:eastAsia="Times New Roman" w:hAnsi="Arial" w:cs="Arial"/>
          <w:b/>
          <w:bCs/>
          <w:color w:val="000000"/>
          <w:lang w:eastAsia="ru-RU"/>
        </w:rPr>
        <w:t>Canon 5977 </w:t>
      </w:r>
      <w:r w:rsidRPr="00B222AC">
        <w:rPr>
          <w:rFonts w:ascii="Arial" w:eastAsia="Times New Roman" w:hAnsi="Arial" w:cs="Arial"/>
          <w:color w:val="000000"/>
          <w:sz w:val="16"/>
          <w:szCs w:val="16"/>
          <w:lang w:eastAsia="ru-RU"/>
        </w:rPr>
        <w:t>(</w:t>
      </w:r>
      <w:hyperlink r:id="rId2379" w:anchor="5977"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Название Люцифер само по себе и в сочетании с августом было приписано с его первого использования с несколькими значениями, включая, но не ограничиваясь ими: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 сам Люцифер означает "несущий свет”,” просветитель“,” Спаситель“,” Мессия “и” приносящий удачу"; 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ii) сам Люцифер также означает "Господь"; 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(iii) Люцифер август означает “Господь Бог”.</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0" w:name="5978"/>
      <w:bookmarkEnd w:id="580"/>
      <w:r w:rsidRPr="00B222AC">
        <w:rPr>
          <w:rFonts w:ascii="Arial" w:eastAsia="Times New Roman" w:hAnsi="Arial" w:cs="Arial"/>
          <w:b/>
          <w:bCs/>
          <w:color w:val="000000"/>
          <w:lang w:eastAsia="ru-RU"/>
        </w:rPr>
        <w:t>Canon 5978 </w:t>
      </w:r>
      <w:r w:rsidRPr="00B222AC">
        <w:rPr>
          <w:rFonts w:ascii="Arial" w:eastAsia="Times New Roman" w:hAnsi="Arial" w:cs="Arial"/>
          <w:color w:val="000000"/>
          <w:sz w:val="16"/>
          <w:szCs w:val="16"/>
          <w:lang w:eastAsia="ru-RU"/>
        </w:rPr>
        <w:t>(</w:t>
      </w:r>
      <w:hyperlink r:id="rId2380" w:anchor="5978"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Слово Люцифер было построено из двух (2) латинских слов iucio</w:t>
      </w:r>
      <w:hyperlink r:id="rId2381" w:tooltip="нажмите, чтобы просмотреть определение значения" w:history="1">
        <w:r w:rsidRPr="00B222AC">
          <w:rPr>
            <w:rFonts w:ascii="Arial" w:eastAsia="Times New Roman" w:hAnsi="Arial" w:cs="Arial"/>
            <w:color w:val="0033CC"/>
            <w:sz w:val="18"/>
            <w:szCs w:val="18"/>
            <w:lang w:eastAsia="ru-RU"/>
          </w:rPr>
          <w:t>, означающих </w:t>
        </w:r>
      </w:hyperlink>
      <w:r w:rsidRPr="00B222AC">
        <w:rPr>
          <w:rFonts w:ascii="Arial" w:eastAsia="Times New Roman" w:hAnsi="Arial" w:cs="Arial"/>
          <w:color w:val="000000"/>
          <w:sz w:val="18"/>
          <w:szCs w:val="18"/>
          <w:lang w:eastAsia="ru-RU"/>
        </w:rPr>
        <w:t>“ удача, </w:t>
      </w:r>
      <w:hyperlink r:id="rId2382" w:tooltip="нажмите, чтобы просмотреть определение хорошего" w:history="1">
        <w:r w:rsidRPr="00B222AC">
          <w:rPr>
            <w:rFonts w:ascii="Arial" w:eastAsia="Times New Roman" w:hAnsi="Arial" w:cs="Arial"/>
            <w:color w:val="0033CC"/>
            <w:sz w:val="18"/>
            <w:szCs w:val="18"/>
            <w:lang w:eastAsia="ru-RU"/>
          </w:rPr>
          <w:t>хорошее </w:t>
        </w:r>
      </w:hyperlink>
      <w:r w:rsidRPr="00B222AC">
        <w:rPr>
          <w:rFonts w:ascii="Arial" w:eastAsia="Times New Roman" w:hAnsi="Arial" w:cs="Arial"/>
          <w:color w:val="000000"/>
          <w:sz w:val="18"/>
          <w:szCs w:val="18"/>
          <w:lang w:eastAsia="ru-RU"/>
        </w:rPr>
        <w:t>мастерство, золотая работа” и fero</w:t>
      </w:r>
      <w:hyperlink r:id="rId2383" w:tooltip="нажмите, чтобы просмотреть определение значения" w:history="1">
        <w:r w:rsidRPr="00B222AC">
          <w:rPr>
            <w:rFonts w:ascii="Arial" w:eastAsia="Times New Roman" w:hAnsi="Arial" w:cs="Arial"/>
            <w:color w:val="0033CC"/>
            <w:sz w:val="18"/>
            <w:szCs w:val="18"/>
            <w:lang w:eastAsia="ru-RU"/>
          </w:rPr>
          <w:t>, означающих </w:t>
        </w:r>
      </w:hyperlink>
      <w:r w:rsidRPr="00B222AC">
        <w:rPr>
          <w:rFonts w:ascii="Arial" w:eastAsia="Times New Roman" w:hAnsi="Arial" w:cs="Arial"/>
          <w:color w:val="000000"/>
          <w:sz w:val="18"/>
          <w:szCs w:val="18"/>
          <w:lang w:eastAsia="ru-RU"/>
        </w:rPr>
        <w:t>“нести, приносить, производить, обеспечивать”. Оба латинских слов, используемых в </w:t>
      </w:r>
      <w:hyperlink r:id="rId2384" w:tooltip="нажмите, чтобы просмотреть определение формы" w:history="1">
        <w:r w:rsidRPr="00B222AC">
          <w:rPr>
            <w:rFonts w:ascii="Arial" w:eastAsia="Times New Roman" w:hAnsi="Arial" w:cs="Arial"/>
            <w:color w:val="0033CC"/>
            <w:sz w:val="18"/>
            <w:szCs w:val="18"/>
            <w:lang w:eastAsia="ru-RU"/>
          </w:rPr>
          <w:t>форме</w:t>
        </w:r>
      </w:hyperlink>
      <w:r w:rsidRPr="00B222AC">
        <w:rPr>
          <w:rFonts w:ascii="Arial" w:eastAsia="Times New Roman" w:hAnsi="Arial" w:cs="Arial"/>
          <w:color w:val="000000"/>
          <w:sz w:val="18"/>
          <w:szCs w:val="18"/>
          <w:lang w:eastAsia="ru-RU"/>
        </w:rPr>
        <w:t> “Люцифер” напрямую взят из древних ирландских Холли будучи Люси (произносится как ‘счастливый’), покровитель навыки, </w:t>
      </w:r>
      <w:hyperlink r:id="rId2385" w:tooltip="нажмите, чтобы просмотреть определение хорошего" w:history="1">
        <w:r w:rsidRPr="00B222AC">
          <w:rPr>
            <w:rFonts w:ascii="Arial" w:eastAsia="Times New Roman" w:hAnsi="Arial" w:cs="Arial"/>
            <w:color w:val="0033CC"/>
            <w:sz w:val="18"/>
            <w:szCs w:val="18"/>
            <w:lang w:eastAsia="ru-RU"/>
          </w:rPr>
          <w:t>хорошее</w:t>
        </w:r>
      </w:hyperlink>
      <w:r w:rsidRPr="00B222AC">
        <w:rPr>
          <w:rFonts w:ascii="Arial" w:eastAsia="Times New Roman" w:hAnsi="Arial" w:cs="Arial"/>
          <w:color w:val="000000"/>
          <w:sz w:val="18"/>
          <w:szCs w:val="18"/>
          <w:lang w:eastAsia="ru-RU"/>
        </w:rPr>
        <w:t> состояние, подарки, ювелиры и мастера, кто отметил свой праздник день после Иды (полнолуние) августа и Бог планеты Венеры; и феара </w:t>
      </w:r>
      <w:hyperlink r:id="rId2386" w:tooltip="нажмите, чтобы просмотреть определение значения" w:history="1">
        <w:r w:rsidRPr="00B222AC">
          <w:rPr>
            <w:rFonts w:ascii="Arial" w:eastAsia="Times New Roman" w:hAnsi="Arial" w:cs="Arial"/>
            <w:color w:val="0033CC"/>
            <w:sz w:val="18"/>
            <w:szCs w:val="18"/>
            <w:lang w:eastAsia="ru-RU"/>
          </w:rPr>
          <w:t>смысл</w:t>
        </w:r>
      </w:hyperlink>
      <w:r w:rsidRPr="00B222AC">
        <w:rPr>
          <w:rFonts w:ascii="Arial" w:eastAsia="Times New Roman" w:hAnsi="Arial" w:cs="Arial"/>
          <w:color w:val="000000"/>
          <w:sz w:val="18"/>
          <w:szCs w:val="18"/>
          <w:lang w:eastAsia="ru-RU"/>
        </w:rPr>
        <w:t> “люди, лучшие в”.</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1" w:name="5979"/>
      <w:bookmarkEnd w:id="581"/>
      <w:r w:rsidRPr="00B222AC">
        <w:rPr>
          <w:rFonts w:ascii="Arial" w:eastAsia="Times New Roman" w:hAnsi="Arial" w:cs="Arial"/>
          <w:b/>
          <w:bCs/>
          <w:color w:val="000000"/>
          <w:lang w:eastAsia="ru-RU"/>
        </w:rPr>
        <w:t>Canon 5979 </w:t>
      </w:r>
      <w:r w:rsidRPr="00B222AC">
        <w:rPr>
          <w:rFonts w:ascii="Arial" w:eastAsia="Times New Roman" w:hAnsi="Arial" w:cs="Arial"/>
          <w:color w:val="000000"/>
          <w:sz w:val="16"/>
          <w:szCs w:val="16"/>
          <w:lang w:eastAsia="ru-RU"/>
        </w:rPr>
        <w:t>(</w:t>
      </w:r>
      <w:hyperlink r:id="rId2387" w:anchor="5979"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Как название Люцифер был непосредственно получены из древних верований Холли (Cuilliaéan) Богу известно, как Люси, также известный как Локи, римского императора как “Люцифер” также стал ассоциироваться с планетой Венера и самый важный праздник Спасителя Рима изменилось с Мартовские иды, известный также как “День крови” на 14 марта, на праздник Люцифера после Иды (полной луны) в августе, первоначально 14 августа но позже рассмотрел 15 августа под </w:t>
      </w:r>
      <w:hyperlink r:id="rId2388" w:tooltip="нажмите, чтобы просмотреть определение римского культа" w:history="1">
        <w:r w:rsidRPr="00B222AC">
          <w:rPr>
            <w:rFonts w:ascii="Arial" w:eastAsia="Times New Roman" w:hAnsi="Arial" w:cs="Arial"/>
            <w:color w:val="0033CC"/>
            <w:sz w:val="18"/>
            <w:szCs w:val="18"/>
            <w:lang w:eastAsia="ru-RU"/>
          </w:rPr>
          <w:t>римский культ</w:t>
        </w:r>
      </w:hyperlink>
      <w:r w:rsidRPr="00B222AC">
        <w:rPr>
          <w:rFonts w:ascii="Arial" w:eastAsia="Times New Roman" w:hAnsi="Arial" w:cs="Arial"/>
          <w:color w:val="000000"/>
          <w:sz w:val="18"/>
          <w:szCs w:val="18"/>
          <w:lang w:eastAsia="ru-RU"/>
        </w:rPr>
        <w:t> “Григорианский” календарь.</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2" w:name="5980"/>
      <w:bookmarkEnd w:id="582"/>
      <w:r w:rsidRPr="00B222AC">
        <w:rPr>
          <w:rFonts w:ascii="Arial" w:eastAsia="Times New Roman" w:hAnsi="Arial" w:cs="Arial"/>
          <w:b/>
          <w:bCs/>
          <w:color w:val="000000"/>
          <w:lang w:eastAsia="ru-RU"/>
        </w:rPr>
        <w:t>Canon 5980 </w:t>
      </w:r>
      <w:r w:rsidRPr="00B222AC">
        <w:rPr>
          <w:rFonts w:ascii="Arial" w:eastAsia="Times New Roman" w:hAnsi="Arial" w:cs="Arial"/>
          <w:color w:val="000000"/>
          <w:sz w:val="16"/>
          <w:szCs w:val="16"/>
          <w:lang w:eastAsia="ru-RU"/>
        </w:rPr>
        <w:t>(</w:t>
      </w:r>
      <w:hyperlink r:id="rId2389" w:anchor="5980"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В 70 г. н. э., новый символ был принят в Римской Империи, принятое от древних египетских символов, чтобы гора для обозначения Мессии и все-мощные способности римского императора Люцифера под названием “Окулус Омни” </w:t>
      </w:r>
      <w:hyperlink r:id="rId2390" w:tooltip="нажмите, чтобы просмотреть определение значения" w:history="1">
        <w:r w:rsidRPr="00B222AC">
          <w:rPr>
            <w:rFonts w:ascii="Arial" w:eastAsia="Times New Roman" w:hAnsi="Arial" w:cs="Arial"/>
            <w:color w:val="0033CC"/>
            <w:sz w:val="18"/>
            <w:szCs w:val="18"/>
            <w:lang w:eastAsia="ru-RU"/>
          </w:rPr>
          <w:t>означает</w:t>
        </w:r>
      </w:hyperlink>
      <w:r w:rsidRPr="00B222AC">
        <w:rPr>
          <w:rFonts w:ascii="Arial" w:eastAsia="Times New Roman" w:hAnsi="Arial" w:cs="Arial"/>
          <w:color w:val="000000"/>
          <w:sz w:val="18"/>
          <w:szCs w:val="18"/>
          <w:lang w:eastAsia="ru-RU"/>
        </w:rPr>
        <w:t> “всевидящее око” со ссылкой на “всевидящее око Люцифера” или просто “всевидящее око Господа Бога”, в котором представлен модифицированный Глаз Гора окружена представление лучи Венеры.</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3" w:name="5981"/>
      <w:bookmarkEnd w:id="583"/>
      <w:r w:rsidRPr="00B222AC">
        <w:rPr>
          <w:rFonts w:ascii="Arial" w:eastAsia="Times New Roman" w:hAnsi="Arial" w:cs="Arial"/>
          <w:b/>
          <w:bCs/>
          <w:color w:val="000000"/>
          <w:lang w:eastAsia="ru-RU"/>
        </w:rPr>
        <w:t>Canon 5981 </w:t>
      </w:r>
      <w:r w:rsidRPr="00B222AC">
        <w:rPr>
          <w:rFonts w:ascii="Arial" w:eastAsia="Times New Roman" w:hAnsi="Arial" w:cs="Arial"/>
          <w:color w:val="000000"/>
          <w:sz w:val="16"/>
          <w:szCs w:val="16"/>
          <w:lang w:eastAsia="ru-RU"/>
        </w:rPr>
        <w:t>(</w:t>
      </w:r>
      <w:hyperlink r:id="rId2391" w:anchor="5981"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Любое </w:t>
      </w:r>
      <w:hyperlink r:id="rId2392" w:tooltip="нажмите, чтобы просмотреть определение утверждения" w:history="1">
        <w:r w:rsidRPr="00B222AC">
          <w:rPr>
            <w:rFonts w:ascii="Arial" w:eastAsia="Times New Roman" w:hAnsi="Arial" w:cs="Arial"/>
            <w:color w:val="0033CC"/>
            <w:sz w:val="18"/>
            <w:szCs w:val="18"/>
            <w:lang w:eastAsia="ru-RU"/>
          </w:rPr>
          <w:t>утверждение </w:t>
        </w:r>
      </w:hyperlink>
      <w:r w:rsidRPr="00B222AC">
        <w:rPr>
          <w:rFonts w:ascii="Arial" w:eastAsia="Times New Roman" w:hAnsi="Arial" w:cs="Arial"/>
          <w:color w:val="000000"/>
          <w:sz w:val="18"/>
          <w:szCs w:val="18"/>
          <w:lang w:eastAsia="ru-RU"/>
        </w:rPr>
        <w:t>о том, что” Окулус Омни “или” Всевидящее Око Люцифера " полностью происходит из Древнего Египта до 70 года н. э., явно абсурдно, поскольку египтяне использовали стилизованный символ глаза, в то время как римляне использовали реальный глаз в своем дизайне.</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4" w:name="5982"/>
      <w:bookmarkEnd w:id="584"/>
      <w:r w:rsidRPr="00B222AC">
        <w:rPr>
          <w:rFonts w:ascii="Arial" w:eastAsia="Times New Roman" w:hAnsi="Arial" w:cs="Arial"/>
          <w:b/>
          <w:bCs/>
          <w:color w:val="000000"/>
          <w:lang w:eastAsia="ru-RU"/>
        </w:rPr>
        <w:t>Canon 5982 </w:t>
      </w:r>
      <w:r w:rsidRPr="00B222AC">
        <w:rPr>
          <w:rFonts w:ascii="Arial" w:eastAsia="Times New Roman" w:hAnsi="Arial" w:cs="Arial"/>
          <w:color w:val="000000"/>
          <w:sz w:val="16"/>
          <w:szCs w:val="16"/>
          <w:lang w:eastAsia="ru-RU"/>
        </w:rPr>
        <w:t>(</w:t>
      </w:r>
      <w:hyperlink r:id="rId2393" w:anchor="5982"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lastRenderedPageBreak/>
        <w:t>Слово "оккультный “возникает как основной элемент веры иудаизма (иудаизма) и относится в своем первоначальном смысле как оккультизм с 70 года н. э. и далее буквально”знание/от глаза Люцифера". После 117 года нашей эры эта непосредственная связь с высшим уровнем "оккультного" была в значительной степени скрыта от всех, кроме самых элитных посвященных.</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5" w:name="5983"/>
      <w:bookmarkEnd w:id="585"/>
      <w:r w:rsidRPr="00B222AC">
        <w:rPr>
          <w:rFonts w:ascii="Arial" w:eastAsia="Times New Roman" w:hAnsi="Arial" w:cs="Arial"/>
          <w:b/>
          <w:bCs/>
          <w:color w:val="000000"/>
          <w:lang w:eastAsia="ru-RU"/>
        </w:rPr>
        <w:t>Canon 5983 </w:t>
      </w:r>
      <w:r w:rsidRPr="00B222AC">
        <w:rPr>
          <w:rFonts w:ascii="Arial" w:eastAsia="Times New Roman" w:hAnsi="Arial" w:cs="Arial"/>
          <w:color w:val="000000"/>
          <w:sz w:val="16"/>
          <w:szCs w:val="16"/>
          <w:lang w:eastAsia="ru-RU"/>
        </w:rPr>
        <w:t>(</w:t>
      </w:r>
      <w:hyperlink r:id="rId2394" w:anchor="5983"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"Oculus Omni “ был возвращен после Воскресения титула и положения Люцифера, связанного с позицией” </w:t>
      </w:r>
      <w:hyperlink r:id="rId2395" w:tooltip="нажмите, чтобы просмотреть определение Superior" w:history="1">
        <w:r w:rsidRPr="00B222AC">
          <w:rPr>
            <w:rFonts w:ascii="Arial" w:eastAsia="Times New Roman" w:hAnsi="Arial" w:cs="Arial"/>
            <w:color w:val="0033CC"/>
            <w:sz w:val="18"/>
            <w:szCs w:val="18"/>
            <w:lang w:eastAsia="ru-RU"/>
          </w:rPr>
          <w:t>Высшего </w:t>
        </w:r>
      </w:hyperlink>
      <w:r w:rsidRPr="00B222AC">
        <w:rPr>
          <w:rFonts w:ascii="Arial" w:eastAsia="Times New Roman" w:hAnsi="Arial" w:cs="Arial"/>
          <w:color w:val="000000"/>
          <w:sz w:val="18"/>
          <w:szCs w:val="18"/>
          <w:lang w:eastAsia="ru-RU"/>
        </w:rPr>
        <w:t>генерала" на официальном основании венецианско-мадьярского </w:t>
      </w:r>
      <w:hyperlink r:id="rId2396" w:tooltip="нажмите, чтобы просмотреть определение общества" w:history="1">
        <w:r w:rsidRPr="00B222AC">
          <w:rPr>
            <w:rFonts w:ascii="Arial" w:eastAsia="Times New Roman" w:hAnsi="Arial" w:cs="Arial"/>
            <w:color w:val="0033CC"/>
            <w:sz w:val="18"/>
            <w:szCs w:val="18"/>
            <w:lang w:eastAsia="ru-RU"/>
          </w:rPr>
          <w:t>Общества </w:t>
        </w:r>
      </w:hyperlink>
      <w:r w:rsidRPr="00B222AC">
        <w:rPr>
          <w:rFonts w:ascii="Arial" w:eastAsia="Times New Roman" w:hAnsi="Arial" w:cs="Arial"/>
          <w:color w:val="000000"/>
          <w:sz w:val="18"/>
          <w:szCs w:val="18"/>
          <w:lang w:eastAsia="ru-RU"/>
        </w:rPr>
        <w:t>Иисуса, также известного как иезуиты в древний день праздника Люцифера 15 августа 1534 года. Иезуиты затем обеспечили, что этот символ стал исключительно связанным символом с оккультными ложами, известными как” масоны “Англии после восстановления Англии и острова Британии как”Новый Иерусалим".</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6" w:name="5984"/>
      <w:bookmarkEnd w:id="586"/>
      <w:r w:rsidRPr="00B222AC">
        <w:rPr>
          <w:rFonts w:ascii="Arial" w:eastAsia="Times New Roman" w:hAnsi="Arial" w:cs="Arial"/>
          <w:b/>
          <w:bCs/>
          <w:color w:val="000000"/>
          <w:lang w:eastAsia="ru-RU"/>
        </w:rPr>
        <w:t>Canon 5984 </w:t>
      </w:r>
      <w:r w:rsidRPr="00B222AC">
        <w:rPr>
          <w:rFonts w:ascii="Arial" w:eastAsia="Times New Roman" w:hAnsi="Arial" w:cs="Arial"/>
          <w:color w:val="000000"/>
          <w:sz w:val="16"/>
          <w:szCs w:val="16"/>
          <w:lang w:eastAsia="ru-RU"/>
        </w:rPr>
        <w:t>(</w:t>
      </w:r>
      <w:hyperlink r:id="rId2397" w:anchor="5984"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Использование "Oculus Omni “в художественных произведениях и символике масонов, основанных в 16 веке иезуитами, всегда означало” Всевидящее Око Люцифера" и означало конечную позицию и силу, которой служат масоны. Как большинство масонов считают пропагандой Реформации, только горстка самых старших масонов в истории когда-либо знали истинное </w:t>
      </w:r>
      <w:hyperlink r:id="rId2398" w:tooltip="нажмите, чтобы просмотреть определение значения" w:history="1">
        <w:r w:rsidRPr="00B222AC">
          <w:rPr>
            <w:rFonts w:ascii="Arial" w:eastAsia="Times New Roman" w:hAnsi="Arial" w:cs="Arial"/>
            <w:color w:val="0033CC"/>
            <w:sz w:val="18"/>
            <w:szCs w:val="18"/>
            <w:lang w:eastAsia="ru-RU"/>
          </w:rPr>
          <w:t>значение </w:t>
        </w:r>
      </w:hyperlink>
      <w:r w:rsidRPr="00B222AC">
        <w:rPr>
          <w:rFonts w:ascii="Arial" w:eastAsia="Times New Roman" w:hAnsi="Arial" w:cs="Arial"/>
          <w:color w:val="000000"/>
          <w:sz w:val="18"/>
          <w:szCs w:val="18"/>
          <w:lang w:eastAsia="ru-RU"/>
        </w:rPr>
        <w:t>“Oculus Omni”.</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7" w:name="5985"/>
      <w:bookmarkEnd w:id="587"/>
      <w:r w:rsidRPr="00B222AC">
        <w:rPr>
          <w:rFonts w:ascii="Arial" w:eastAsia="Times New Roman" w:hAnsi="Arial" w:cs="Arial"/>
          <w:b/>
          <w:bCs/>
          <w:color w:val="000000"/>
          <w:lang w:eastAsia="ru-RU"/>
        </w:rPr>
        <w:t>Canon 5985 </w:t>
      </w:r>
      <w:r w:rsidRPr="00B222AC">
        <w:rPr>
          <w:rFonts w:ascii="Arial" w:eastAsia="Times New Roman" w:hAnsi="Arial" w:cs="Arial"/>
          <w:color w:val="000000"/>
          <w:sz w:val="16"/>
          <w:szCs w:val="16"/>
          <w:lang w:eastAsia="ru-RU"/>
        </w:rPr>
        <w:t>(</w:t>
      </w:r>
      <w:hyperlink r:id="rId2399" w:anchor="5985"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Использование "Oculus Omni “ в художественном произведении и символике </w:t>
      </w:r>
      <w:hyperlink r:id="rId2400" w:tooltip="нажмите, чтобы просмотреть определение Великой Печати" w:history="1">
        <w:r w:rsidRPr="00B222AC">
          <w:rPr>
            <w:rFonts w:ascii="Arial" w:eastAsia="Times New Roman" w:hAnsi="Arial" w:cs="Arial"/>
            <w:color w:val="0033CC"/>
            <w:sz w:val="18"/>
            <w:szCs w:val="18"/>
            <w:lang w:eastAsia="ru-RU"/>
          </w:rPr>
          <w:t>Великой печати </w:t>
        </w:r>
      </w:hyperlink>
      <w:r w:rsidRPr="00B222AC">
        <w:rPr>
          <w:rFonts w:ascii="Arial" w:eastAsia="Times New Roman" w:hAnsi="Arial" w:cs="Arial"/>
          <w:color w:val="000000"/>
          <w:sz w:val="18"/>
          <w:szCs w:val="18"/>
          <w:lang w:eastAsia="ru-RU"/>
        </w:rPr>
        <w:t>Соединенных Штатов Америки непосредственно возвещает тот </w:t>
      </w:r>
      <w:hyperlink r:id="rId2401" w:tooltip="нажмите, чтобы просмотреть определение факта" w:history="1">
        <w:r w:rsidRPr="00B222AC">
          <w:rPr>
            <w:rFonts w:ascii="Arial" w:eastAsia="Times New Roman" w:hAnsi="Arial" w:cs="Arial"/>
            <w:color w:val="0033CC"/>
            <w:sz w:val="18"/>
            <w:szCs w:val="18"/>
            <w:lang w:eastAsia="ru-RU"/>
          </w:rPr>
          <w:t>факт</w:t>
        </w:r>
      </w:hyperlink>
      <w:r w:rsidRPr="00B222AC">
        <w:rPr>
          <w:rFonts w:ascii="Arial" w:eastAsia="Times New Roman" w:hAnsi="Arial" w:cs="Arial"/>
          <w:color w:val="000000"/>
          <w:sz w:val="18"/>
          <w:szCs w:val="18"/>
          <w:lang w:eastAsia="ru-RU"/>
        </w:rPr>
        <w:t>, что Соединенные Штаты были первой нацией, основанной философски и буквально под контролем иезуитов и руководством Люцифера, являющегося”</w:t>
      </w:r>
      <w:hyperlink r:id="rId2402" w:tooltip="нажмите, чтобы просмотреть определение Superior" w:history="1">
        <w:r w:rsidRPr="00B222AC">
          <w:rPr>
            <w:rFonts w:ascii="Arial" w:eastAsia="Times New Roman" w:hAnsi="Arial" w:cs="Arial"/>
            <w:color w:val="0033CC"/>
            <w:sz w:val="18"/>
            <w:szCs w:val="18"/>
            <w:lang w:eastAsia="ru-RU"/>
          </w:rPr>
          <w:t>Верховным </w:t>
        </w:r>
      </w:hyperlink>
      <w:r w:rsidRPr="00B222AC">
        <w:rPr>
          <w:rFonts w:ascii="Arial" w:eastAsia="Times New Roman" w:hAnsi="Arial" w:cs="Arial"/>
          <w:color w:val="000000"/>
          <w:sz w:val="18"/>
          <w:szCs w:val="18"/>
          <w:lang w:eastAsia="ru-RU"/>
        </w:rPr>
        <w:t>генералом". Продолжающееся присутствие "Oculus Omni" на долларовой купюре США демонстрирует, что все американцы в конечном счете все еще служат Люциферу, также известному как Господь Бог, также известный как </w:t>
      </w:r>
      <w:hyperlink r:id="rId2403" w:tooltip="нажмите, чтобы просмотреть определение Superior" w:history="1">
        <w:r w:rsidRPr="00B222AC">
          <w:rPr>
            <w:rFonts w:ascii="Arial" w:eastAsia="Times New Roman" w:hAnsi="Arial" w:cs="Arial"/>
            <w:color w:val="0033CC"/>
            <w:sz w:val="18"/>
            <w:szCs w:val="18"/>
            <w:lang w:eastAsia="ru-RU"/>
          </w:rPr>
          <w:t>Верховный </w:t>
        </w:r>
      </w:hyperlink>
      <w:r w:rsidRPr="00B222AC">
        <w:rPr>
          <w:rFonts w:ascii="Arial" w:eastAsia="Times New Roman" w:hAnsi="Arial" w:cs="Arial"/>
          <w:color w:val="000000"/>
          <w:sz w:val="18"/>
          <w:szCs w:val="18"/>
          <w:lang w:eastAsia="ru-RU"/>
        </w:rPr>
        <w:t>генерал </w:t>
      </w:r>
      <w:hyperlink r:id="rId2404" w:tooltip="нажмите, чтобы просмотреть определение общества" w:history="1">
        <w:r w:rsidRPr="00B222AC">
          <w:rPr>
            <w:rFonts w:ascii="Arial" w:eastAsia="Times New Roman" w:hAnsi="Arial" w:cs="Arial"/>
            <w:color w:val="0033CC"/>
            <w:sz w:val="18"/>
            <w:szCs w:val="18"/>
            <w:lang w:eastAsia="ru-RU"/>
          </w:rPr>
          <w:t>Общества </w:t>
        </w:r>
      </w:hyperlink>
      <w:r w:rsidRPr="00B222AC">
        <w:rPr>
          <w:rFonts w:ascii="Arial" w:eastAsia="Times New Roman" w:hAnsi="Arial" w:cs="Arial"/>
          <w:color w:val="000000"/>
          <w:sz w:val="18"/>
          <w:szCs w:val="18"/>
          <w:lang w:eastAsia="ru-RU"/>
        </w:rPr>
        <w:t>Иисуса с момента основания нации.</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8" w:name="5986"/>
      <w:bookmarkEnd w:id="588"/>
      <w:r w:rsidRPr="00B222AC">
        <w:rPr>
          <w:rFonts w:ascii="Arial" w:eastAsia="Times New Roman" w:hAnsi="Arial" w:cs="Arial"/>
          <w:b/>
          <w:bCs/>
          <w:color w:val="000000"/>
          <w:lang w:eastAsia="ru-RU"/>
        </w:rPr>
        <w:t>Canon 5986 </w:t>
      </w:r>
      <w:r w:rsidRPr="00B222AC">
        <w:rPr>
          <w:rFonts w:ascii="Arial" w:eastAsia="Times New Roman" w:hAnsi="Arial" w:cs="Arial"/>
          <w:color w:val="000000"/>
          <w:sz w:val="16"/>
          <w:szCs w:val="16"/>
          <w:lang w:eastAsia="ru-RU"/>
        </w:rPr>
        <w:t>(</w:t>
      </w:r>
      <w:hyperlink r:id="rId2405" w:anchor="5986"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Учитывая, что первоначальное божество, на котором был сформирован Люцифер, оставалось опекуном и попечителем Куиллианцев (Холли), вся власть, заявленная власть и контроль настоящим возлагаются на самый священный Завет </w:t>
      </w:r>
      <w:hyperlink r:id="rId2406" w:tooltip="нажмите, чтобы просмотреть определение Pactum De Singularis Caelum" w:history="1">
        <w:r w:rsidRPr="00B222AC">
          <w:rPr>
            <w:rFonts w:ascii="Arial" w:eastAsia="Times New Roman" w:hAnsi="Arial" w:cs="Arial"/>
            <w:color w:val="0033CC"/>
            <w:sz w:val="18"/>
            <w:szCs w:val="18"/>
            <w:lang w:eastAsia="ru-RU"/>
          </w:rPr>
          <w:t>Pactum De Singularis Caelum </w:t>
        </w:r>
      </w:hyperlink>
      <w:r w:rsidRPr="00B222AC">
        <w:rPr>
          <w:rFonts w:ascii="Arial" w:eastAsia="Times New Roman" w:hAnsi="Arial" w:cs="Arial"/>
          <w:color w:val="000000"/>
          <w:sz w:val="18"/>
          <w:szCs w:val="18"/>
          <w:lang w:eastAsia="ru-RU"/>
        </w:rPr>
        <w:t>и эти каноны.</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89" w:name="5987"/>
      <w:bookmarkEnd w:id="589"/>
      <w:r w:rsidRPr="00B222AC">
        <w:rPr>
          <w:rFonts w:ascii="Arial" w:eastAsia="Times New Roman" w:hAnsi="Arial" w:cs="Arial"/>
          <w:b/>
          <w:bCs/>
          <w:color w:val="000000"/>
          <w:lang w:eastAsia="ru-RU"/>
        </w:rPr>
        <w:t>Canon 5987 </w:t>
      </w:r>
      <w:r w:rsidRPr="00B222AC">
        <w:rPr>
          <w:rFonts w:ascii="Arial" w:eastAsia="Times New Roman" w:hAnsi="Arial" w:cs="Arial"/>
          <w:color w:val="000000"/>
          <w:sz w:val="16"/>
          <w:szCs w:val="16"/>
          <w:lang w:eastAsia="ru-RU"/>
        </w:rPr>
        <w:t>(</w:t>
      </w:r>
      <w:hyperlink r:id="rId2407" w:anchor="5987"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Как Воскресение термин Люцифер Венецианского-Мадьяр в названии их нового религиозного </w:t>
      </w:r>
      <w:hyperlink r:id="rId2408" w:tooltip="нажмите, чтобы просмотреть определение заказа" w:history="1">
        <w:r w:rsidRPr="00B222AC">
          <w:rPr>
            <w:rFonts w:ascii="Arial" w:eastAsia="Times New Roman" w:hAnsi="Arial" w:cs="Arial"/>
            <w:color w:val="0033CC"/>
            <w:sz w:val="18"/>
            <w:szCs w:val="18"/>
            <w:lang w:eastAsia="ru-RU"/>
          </w:rPr>
          <w:t>ордена</w:t>
        </w:r>
      </w:hyperlink>
      <w:r w:rsidRPr="00B222AC">
        <w:rPr>
          <w:rFonts w:ascii="Arial" w:eastAsia="Times New Roman" w:hAnsi="Arial" w:cs="Arial"/>
          <w:color w:val="000000"/>
          <w:sz w:val="18"/>
          <w:szCs w:val="18"/>
          <w:lang w:eastAsia="ru-RU"/>
        </w:rPr>
        <w:t> , известных как </w:t>
      </w:r>
      <w:hyperlink r:id="rId2409" w:tooltip="нажмите, чтобы просмотреть определение общества" w:history="1">
        <w:r w:rsidRPr="00B222AC">
          <w:rPr>
            <w:rFonts w:ascii="Arial" w:eastAsia="Times New Roman" w:hAnsi="Arial" w:cs="Arial"/>
            <w:color w:val="0033CC"/>
            <w:sz w:val="18"/>
            <w:szCs w:val="18"/>
            <w:lang w:eastAsia="ru-RU"/>
          </w:rPr>
          <w:t>Общество</w:t>
        </w:r>
      </w:hyperlink>
      <w:r w:rsidRPr="00B222AC">
        <w:rPr>
          <w:rFonts w:ascii="Arial" w:eastAsia="Times New Roman" w:hAnsi="Arial" w:cs="Arial"/>
          <w:color w:val="000000"/>
          <w:sz w:val="18"/>
          <w:szCs w:val="18"/>
          <w:lang w:eastAsia="ru-RU"/>
        </w:rPr>
        <w:t> Иисуса был без провенанса к оригиналу императоров, ни полномочий от Cuilliaéan (Холли), все власти, силы и права, заявленные в названии Люцифер настоящим возвращаются в </w:t>
      </w:r>
      <w:hyperlink r:id="rId2410" w:tooltip="нажмите, чтобы просмотреть определение общества" w:history="1">
        <w:r w:rsidRPr="00B222AC">
          <w:rPr>
            <w:rFonts w:ascii="Arial" w:eastAsia="Times New Roman" w:hAnsi="Arial" w:cs="Arial"/>
            <w:color w:val="0033CC"/>
            <w:sz w:val="18"/>
            <w:szCs w:val="18"/>
            <w:lang w:eastAsia="ru-RU"/>
          </w:rPr>
          <w:t>общество</w:t>
        </w:r>
      </w:hyperlink>
      <w:r w:rsidRPr="00B222AC">
        <w:rPr>
          <w:rFonts w:ascii="Arial" w:eastAsia="Times New Roman" w:hAnsi="Arial" w:cs="Arial"/>
          <w:color w:val="000000"/>
          <w:sz w:val="18"/>
          <w:szCs w:val="18"/>
          <w:lang w:eastAsia="ru-RU"/>
        </w:rPr>
        <w:t> из </w:t>
      </w:r>
      <w:hyperlink r:id="rId2411" w:tooltip="нажмите, чтобы просмотреть определение одного неба" w:history="1">
        <w:r w:rsidRPr="00B222AC">
          <w:rPr>
            <w:rFonts w:ascii="Arial" w:eastAsia="Times New Roman" w:hAnsi="Arial" w:cs="Arial"/>
            <w:color w:val="0033CC"/>
            <w:sz w:val="18"/>
            <w:szCs w:val="18"/>
            <w:lang w:eastAsia="ru-RU"/>
          </w:rPr>
          <w:t>одного неба</w:t>
        </w:r>
      </w:hyperlink>
      <w:r w:rsidRPr="00B222AC">
        <w:rPr>
          <w:rFonts w:ascii="Arial" w:eastAsia="Times New Roman" w:hAnsi="Arial" w:cs="Arial"/>
          <w:color w:val="000000"/>
          <w:sz w:val="18"/>
          <w:szCs w:val="18"/>
          <w:lang w:eastAsia="ru-RU"/>
        </w:rPr>
        <w:t> , а своих должным образом уполномоченных органов и должностных лиц.</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90" w:name="5988"/>
      <w:bookmarkEnd w:id="590"/>
      <w:r w:rsidRPr="00B222AC">
        <w:rPr>
          <w:rFonts w:ascii="Arial" w:eastAsia="Times New Roman" w:hAnsi="Arial" w:cs="Arial"/>
          <w:b/>
          <w:bCs/>
          <w:color w:val="000000"/>
          <w:lang w:eastAsia="ru-RU"/>
        </w:rPr>
        <w:t>Canon 5988 </w:t>
      </w:r>
      <w:r w:rsidRPr="00B222AC">
        <w:rPr>
          <w:rFonts w:ascii="Arial" w:eastAsia="Times New Roman" w:hAnsi="Arial" w:cs="Arial"/>
          <w:color w:val="000000"/>
          <w:sz w:val="16"/>
          <w:szCs w:val="16"/>
          <w:lang w:eastAsia="ru-RU"/>
        </w:rPr>
        <w:t>(</w:t>
      </w:r>
      <w:hyperlink r:id="rId2412" w:anchor="5988"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Все ассоциации, организации, нации, органы и лица, которые продолжают использовать "Oculus Omni “отныне по умолчанию клянутся своей абсолютной лояльностью и </w:t>
      </w:r>
      <w:hyperlink r:id="rId2413" w:tooltip="нажмите, чтобы просмотреть определение послушания" w:history="1">
        <w:r w:rsidRPr="00B222AC">
          <w:rPr>
            <w:rFonts w:ascii="Arial" w:eastAsia="Times New Roman" w:hAnsi="Arial" w:cs="Arial"/>
            <w:color w:val="0033CC"/>
            <w:sz w:val="18"/>
            <w:szCs w:val="18"/>
            <w:lang w:eastAsia="ru-RU"/>
          </w:rPr>
          <w:t>повиновением </w:t>
        </w:r>
      </w:hyperlink>
      <w:hyperlink r:id="rId2414" w:tooltip="нажмите, чтобы просмотреть определение общества" w:history="1">
        <w:r w:rsidRPr="00B222AC">
          <w:rPr>
            <w:rFonts w:ascii="Arial" w:eastAsia="Times New Roman" w:hAnsi="Arial" w:cs="Arial"/>
            <w:color w:val="0033CC"/>
            <w:sz w:val="18"/>
            <w:szCs w:val="18"/>
            <w:lang w:eastAsia="ru-RU"/>
          </w:rPr>
          <w:t>обществу </w:t>
        </w:r>
      </w:hyperlink>
      <w:hyperlink r:id="rId2415" w:tooltip="нажмите, чтобы просмотреть определение одного неба" w:history="1">
        <w:r w:rsidRPr="00B222AC">
          <w:rPr>
            <w:rFonts w:ascii="Arial" w:eastAsia="Times New Roman" w:hAnsi="Arial" w:cs="Arial"/>
            <w:color w:val="0033CC"/>
            <w:sz w:val="18"/>
            <w:szCs w:val="18"/>
            <w:lang w:eastAsia="ru-RU"/>
          </w:rPr>
          <w:t>одного неба </w:t>
        </w:r>
      </w:hyperlink>
      <w:r w:rsidRPr="00B222AC">
        <w:rPr>
          <w:rFonts w:ascii="Arial" w:eastAsia="Times New Roman" w:hAnsi="Arial" w:cs="Arial"/>
          <w:color w:val="000000"/>
          <w:sz w:val="18"/>
          <w:szCs w:val="18"/>
          <w:lang w:eastAsia="ru-RU"/>
        </w:rPr>
        <w:t>в соответствии с этими канонами, или признаются, что действуют ” de son </w:t>
      </w:r>
      <w:hyperlink r:id="rId2416" w:tooltip="нажмите, чтобы просмотреть определение деликта" w:history="1">
        <w:r w:rsidRPr="00B222AC">
          <w:rPr>
            <w:rFonts w:ascii="Arial" w:eastAsia="Times New Roman" w:hAnsi="Arial" w:cs="Arial"/>
            <w:color w:val="0033CC"/>
            <w:sz w:val="18"/>
            <w:szCs w:val="18"/>
            <w:lang w:eastAsia="ru-RU"/>
          </w:rPr>
          <w:t>tort</w:t>
        </w:r>
      </w:hyperlink>
      <w:r w:rsidRPr="00B222AC">
        <w:rPr>
          <w:rFonts w:ascii="Arial" w:eastAsia="Times New Roman" w:hAnsi="Arial" w:cs="Arial"/>
          <w:color w:val="000000"/>
          <w:sz w:val="18"/>
          <w:szCs w:val="18"/>
          <w:lang w:eastAsia="ru-RU"/>
        </w:rPr>
        <w:t>" без права и в открытом неповиновении любой духовной, правовой, законной власти.</w:t>
      </w:r>
    </w:p>
    <w:p w:rsidR="00B222AC" w:rsidRPr="00B222AC" w:rsidRDefault="00B222AC" w:rsidP="00B222A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222AC">
        <w:rPr>
          <w:rFonts w:ascii="Arial" w:eastAsia="Times New Roman" w:hAnsi="Arial" w:cs="Arial"/>
          <w:b/>
          <w:bCs/>
          <w:color w:val="000000"/>
          <w:sz w:val="36"/>
          <w:szCs w:val="36"/>
          <w:lang w:eastAsia="ru-RU"/>
        </w:rPr>
        <w:t>Статья 82-Триграмма (I. H. S.)</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91" w:name="5989"/>
      <w:bookmarkEnd w:id="591"/>
      <w:r w:rsidRPr="00B222AC">
        <w:rPr>
          <w:rFonts w:ascii="Arial" w:eastAsia="Times New Roman" w:hAnsi="Arial" w:cs="Arial"/>
          <w:b/>
          <w:bCs/>
          <w:color w:val="000000"/>
          <w:lang w:eastAsia="ru-RU"/>
        </w:rPr>
        <w:t>Canon 5989 </w:t>
      </w:r>
      <w:r w:rsidRPr="00B222AC">
        <w:rPr>
          <w:rFonts w:ascii="Arial" w:eastAsia="Times New Roman" w:hAnsi="Arial" w:cs="Arial"/>
          <w:color w:val="000000"/>
          <w:sz w:val="16"/>
          <w:szCs w:val="16"/>
          <w:lang w:eastAsia="ru-RU"/>
        </w:rPr>
        <w:t>(</w:t>
      </w:r>
      <w:hyperlink r:id="rId2417" w:anchor="5989"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Триграмма, основанная на македонско-спартанском символе Солнца и трех латинских </w:t>
      </w:r>
      <w:hyperlink r:id="rId2418" w:tooltip="нажмите, чтобы просмотреть определение букв" w:history="1">
        <w:r w:rsidRPr="00B222AC">
          <w:rPr>
            <w:rFonts w:ascii="Arial" w:eastAsia="Times New Roman" w:hAnsi="Arial" w:cs="Arial"/>
            <w:color w:val="0033CC"/>
            <w:sz w:val="18"/>
            <w:szCs w:val="18"/>
            <w:lang w:eastAsia="ru-RU"/>
          </w:rPr>
          <w:t>буквах </w:t>
        </w:r>
      </w:hyperlink>
      <w:r w:rsidRPr="00B222AC">
        <w:rPr>
          <w:rFonts w:ascii="Arial" w:eastAsia="Times New Roman" w:hAnsi="Arial" w:cs="Arial"/>
          <w:color w:val="000000"/>
          <w:sz w:val="18"/>
          <w:szCs w:val="18"/>
          <w:lang w:eastAsia="ru-RU"/>
        </w:rPr>
        <w:t>“И. Х. С.” В его центре, является официальным стандартом и девизом Римской Империи, впервые введенным Веспасианом в рамках официального имперского культа иудаизма (иудаизма) с 70 по 117 год н. э.</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92" w:name="5990"/>
      <w:bookmarkEnd w:id="592"/>
      <w:r w:rsidRPr="00B222AC">
        <w:rPr>
          <w:rFonts w:ascii="Arial" w:eastAsia="Times New Roman" w:hAnsi="Arial" w:cs="Arial"/>
          <w:b/>
          <w:bCs/>
          <w:color w:val="000000"/>
          <w:lang w:eastAsia="ru-RU"/>
        </w:rPr>
        <w:t>Canon 5990 </w:t>
      </w:r>
      <w:r w:rsidRPr="00B222AC">
        <w:rPr>
          <w:rFonts w:ascii="Arial" w:eastAsia="Times New Roman" w:hAnsi="Arial" w:cs="Arial"/>
          <w:color w:val="000000"/>
          <w:sz w:val="16"/>
          <w:szCs w:val="16"/>
          <w:lang w:eastAsia="ru-RU"/>
        </w:rPr>
        <w:t>(</w:t>
      </w:r>
      <w:hyperlink r:id="rId2419" w:anchor="5990"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Триграмма представляет собой не только официальный девиз </w:t>
      </w:r>
      <w:hyperlink r:id="rId2420" w:tooltip="нажмите, чтобы просмотреть определение римского культа" w:history="1">
        <w:r w:rsidRPr="00B222AC">
          <w:rPr>
            <w:rFonts w:ascii="Arial" w:eastAsia="Times New Roman" w:hAnsi="Arial" w:cs="Arial"/>
            <w:color w:val="0033CC"/>
            <w:sz w:val="18"/>
            <w:szCs w:val="18"/>
            <w:lang w:eastAsia="ru-RU"/>
          </w:rPr>
          <w:t>римского культа </w:t>
        </w:r>
      </w:hyperlink>
      <w:r w:rsidRPr="00B222AC">
        <w:rPr>
          <w:rFonts w:ascii="Arial" w:eastAsia="Times New Roman" w:hAnsi="Arial" w:cs="Arial"/>
          <w:color w:val="000000"/>
          <w:sz w:val="18"/>
          <w:szCs w:val="18"/>
          <w:lang w:eastAsia="ru-RU"/>
        </w:rPr>
        <w:t>, но и олицетворение официального </w:t>
      </w:r>
      <w:hyperlink r:id="rId2421" w:tooltip="нажмите, чтобы просмотреть определение римского культа" w:history="1">
        <w:r w:rsidRPr="00B222AC">
          <w:rPr>
            <w:rFonts w:ascii="Arial" w:eastAsia="Times New Roman" w:hAnsi="Arial" w:cs="Arial"/>
            <w:color w:val="0033CC"/>
            <w:sz w:val="18"/>
            <w:szCs w:val="18"/>
            <w:lang w:eastAsia="ru-RU"/>
          </w:rPr>
          <w:t>римского культа </w:t>
        </w:r>
      </w:hyperlink>
      <w:r w:rsidRPr="00B222AC">
        <w:rPr>
          <w:rFonts w:ascii="Arial" w:eastAsia="Times New Roman" w:hAnsi="Arial" w:cs="Arial"/>
          <w:color w:val="000000"/>
          <w:sz w:val="18"/>
          <w:szCs w:val="18"/>
          <w:lang w:eastAsia="ru-RU"/>
        </w:rPr>
        <w:t>иудаизма (иудаизм):</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lastRenderedPageBreak/>
        <w:t>(i) Македонский и спартанский символ Солнца, который был изображен на царском щите, означает Sol Invictus или “Непобедимое Солнце” – следовательно, выбор Македонского и спартанского символизма обусловлен легендарным мужеством, силой и победами; 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(ii) I. H. S. означает латинское выражение Invictus Hoc Signo</w:t>
      </w:r>
      <w:hyperlink r:id="rId2422" w:tooltip="нажмите, чтобы просмотреть определение значения" w:history="1">
        <w:r w:rsidRPr="00B222AC">
          <w:rPr>
            <w:rFonts w:ascii="Arial" w:eastAsia="Times New Roman" w:hAnsi="Arial" w:cs="Arial"/>
            <w:color w:val="0033CC"/>
            <w:sz w:val="18"/>
            <w:szCs w:val="18"/>
            <w:lang w:eastAsia="ru-RU"/>
          </w:rPr>
          <w:t>, означающее </w:t>
        </w:r>
      </w:hyperlink>
      <w:r w:rsidRPr="00B222AC">
        <w:rPr>
          <w:rFonts w:ascii="Arial" w:eastAsia="Times New Roman" w:hAnsi="Arial" w:cs="Arial"/>
          <w:color w:val="000000"/>
          <w:sz w:val="18"/>
          <w:szCs w:val="18"/>
          <w:lang w:eastAsia="ru-RU"/>
        </w:rPr>
        <w:t>“этим знаком (мы) непобедимы” по отношению к символу солнца, а также к самим трем (3) </w:t>
      </w:r>
      <w:hyperlink r:id="rId2423" w:tooltip="нажмите, чтобы просмотреть определение букв" w:history="1">
        <w:r w:rsidRPr="00B222AC">
          <w:rPr>
            <w:rFonts w:ascii="Arial" w:eastAsia="Times New Roman" w:hAnsi="Arial" w:cs="Arial"/>
            <w:color w:val="0033CC"/>
            <w:sz w:val="18"/>
            <w:szCs w:val="18"/>
            <w:lang w:eastAsia="ru-RU"/>
          </w:rPr>
          <w:t>буквам</w:t>
        </w:r>
      </w:hyperlink>
      <w:r w:rsidRPr="00B222AC">
        <w:rPr>
          <w:rFonts w:ascii="Arial" w:eastAsia="Times New Roman" w:hAnsi="Arial" w:cs="Arial"/>
          <w:color w:val="000000"/>
          <w:sz w:val="18"/>
          <w:szCs w:val="18"/>
          <w:lang w:eastAsia="ru-RU"/>
        </w:rPr>
        <w:t>.</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93" w:name="5991"/>
      <w:bookmarkEnd w:id="593"/>
      <w:r w:rsidRPr="00B222AC">
        <w:rPr>
          <w:rFonts w:ascii="Arial" w:eastAsia="Times New Roman" w:hAnsi="Arial" w:cs="Arial"/>
          <w:b/>
          <w:bCs/>
          <w:color w:val="000000"/>
          <w:lang w:eastAsia="ru-RU"/>
        </w:rPr>
        <w:t>Canon 5991 </w:t>
      </w:r>
      <w:r w:rsidRPr="00B222AC">
        <w:rPr>
          <w:rFonts w:ascii="Arial" w:eastAsia="Times New Roman" w:hAnsi="Arial" w:cs="Arial"/>
          <w:color w:val="000000"/>
          <w:sz w:val="16"/>
          <w:szCs w:val="16"/>
          <w:lang w:eastAsia="ru-RU"/>
        </w:rPr>
        <w:t>(</w:t>
      </w:r>
      <w:hyperlink r:id="rId2424" w:anchor="5991"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Триграмма также часто изображалась в Древнем Риме в сочетании с символом "Oculus Omni” или" Всевидящее Око Люцифера " на вершине.</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94" w:name="5992"/>
      <w:bookmarkEnd w:id="594"/>
      <w:r w:rsidRPr="00B222AC">
        <w:rPr>
          <w:rFonts w:ascii="Arial" w:eastAsia="Times New Roman" w:hAnsi="Arial" w:cs="Arial"/>
          <w:b/>
          <w:bCs/>
          <w:color w:val="000000"/>
          <w:lang w:eastAsia="ru-RU"/>
        </w:rPr>
        <w:t>Canon 5992 </w:t>
      </w:r>
      <w:r w:rsidRPr="00B222AC">
        <w:rPr>
          <w:rFonts w:ascii="Arial" w:eastAsia="Times New Roman" w:hAnsi="Arial" w:cs="Arial"/>
          <w:color w:val="000000"/>
          <w:sz w:val="16"/>
          <w:szCs w:val="16"/>
          <w:lang w:eastAsia="ru-RU"/>
        </w:rPr>
        <w:t>(</w:t>
      </w:r>
      <w:hyperlink r:id="rId2425" w:anchor="5992"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Триграмма вышла из моды после распада иудаизма (иудаизма) как официального культа Римской Империи с 117 года н. э. в пользу гностицизма как истинного источника” стоического "возрождения и восстановления девиза" S. P. Q. R.”</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95" w:name="5993"/>
      <w:bookmarkEnd w:id="595"/>
      <w:r w:rsidRPr="00B222AC">
        <w:rPr>
          <w:rFonts w:ascii="Arial" w:eastAsia="Times New Roman" w:hAnsi="Arial" w:cs="Arial"/>
          <w:b/>
          <w:bCs/>
          <w:color w:val="000000"/>
          <w:lang w:eastAsia="ru-RU"/>
        </w:rPr>
        <w:t>Canon 5993 </w:t>
      </w:r>
      <w:r w:rsidRPr="00B222AC">
        <w:rPr>
          <w:rFonts w:ascii="Arial" w:eastAsia="Times New Roman" w:hAnsi="Arial" w:cs="Arial"/>
          <w:color w:val="000000"/>
          <w:sz w:val="16"/>
          <w:szCs w:val="16"/>
          <w:lang w:eastAsia="ru-RU"/>
        </w:rPr>
        <w:t>(</w:t>
      </w:r>
      <w:hyperlink r:id="rId2426" w:anchor="5993"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Триграмма была воскрешена венецианцами-мадьярами в 16 веке в качестве официального знака </w:t>
      </w:r>
      <w:hyperlink r:id="rId2427" w:tooltip="нажмите, чтобы просмотреть определение общества" w:history="1">
        <w:r w:rsidRPr="00B222AC">
          <w:rPr>
            <w:rFonts w:ascii="Arial" w:eastAsia="Times New Roman" w:hAnsi="Arial" w:cs="Arial"/>
            <w:color w:val="0033CC"/>
            <w:sz w:val="18"/>
            <w:szCs w:val="18"/>
            <w:lang w:eastAsia="ru-RU"/>
          </w:rPr>
          <w:t>Общества </w:t>
        </w:r>
      </w:hyperlink>
      <w:r w:rsidRPr="00B222AC">
        <w:rPr>
          <w:rFonts w:ascii="Arial" w:eastAsia="Times New Roman" w:hAnsi="Arial" w:cs="Arial"/>
          <w:color w:val="000000"/>
          <w:sz w:val="18"/>
          <w:szCs w:val="18"/>
          <w:lang w:eastAsia="ru-RU"/>
        </w:rPr>
        <w:t>Иисуса, также известного как “иезуиты” в день праздника Люцифера, который приходится на 15 августа 1534 года. Были также добавлены два (2) новых элемента::</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 три (3) гвоздя , символизирующие страдания Иисуса, и три (3) открытых обета “ </w:t>
      </w:r>
      <w:hyperlink r:id="rId2428" w:tooltip="нажмите, чтобы посмотреть определение бедности" w:history="1">
        <w:r w:rsidRPr="00B222AC">
          <w:rPr>
            <w:rFonts w:ascii="Arial" w:eastAsia="Times New Roman" w:hAnsi="Arial" w:cs="Arial"/>
            <w:color w:val="0033CC"/>
            <w:sz w:val="18"/>
            <w:szCs w:val="18"/>
            <w:lang w:eastAsia="ru-RU"/>
          </w:rPr>
          <w:t>бедности</w:t>
        </w:r>
      </w:hyperlink>
      <w:r w:rsidRPr="00B222AC">
        <w:rPr>
          <w:rFonts w:ascii="Arial" w:eastAsia="Times New Roman" w:hAnsi="Arial" w:cs="Arial"/>
          <w:color w:val="000000"/>
          <w:sz w:val="18"/>
          <w:szCs w:val="18"/>
          <w:lang w:eastAsia="ru-RU"/>
        </w:rPr>
        <w:t>, целомудрия и абсолютного </w:t>
      </w:r>
      <w:hyperlink r:id="rId2429" w:tooltip="нажмите, чтобы просмотреть определение послушания" w:history="1">
        <w:r w:rsidRPr="00B222AC">
          <w:rPr>
            <w:rFonts w:ascii="Arial" w:eastAsia="Times New Roman" w:hAnsi="Arial" w:cs="Arial"/>
            <w:color w:val="0033CC"/>
            <w:sz w:val="18"/>
            <w:szCs w:val="18"/>
            <w:lang w:eastAsia="ru-RU"/>
          </w:rPr>
          <w:t>послушания </w:t>
        </w:r>
      </w:hyperlink>
      <w:r w:rsidRPr="00B222AC">
        <w:rPr>
          <w:rFonts w:ascii="Arial" w:eastAsia="Times New Roman" w:hAnsi="Arial" w:cs="Arial"/>
          <w:color w:val="000000"/>
          <w:sz w:val="18"/>
          <w:szCs w:val="18"/>
          <w:lang w:eastAsia="ru-RU"/>
        </w:rPr>
        <w:t>”; и</w:t>
      </w:r>
    </w:p>
    <w:p w:rsidR="00B222AC" w:rsidRPr="00B222AC" w:rsidRDefault="00B222AC" w:rsidP="00B222A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(ii)кинжальный крест, пронзающий букву “Н”, символизирует иезуитов как христианский военный </w:t>
      </w:r>
      <w:hyperlink r:id="rId2430" w:tooltip="нажмите, чтобы просмотреть определение заказа" w:history="1">
        <w:r w:rsidRPr="00B222AC">
          <w:rPr>
            <w:rFonts w:ascii="Arial" w:eastAsia="Times New Roman" w:hAnsi="Arial" w:cs="Arial"/>
            <w:color w:val="0033CC"/>
            <w:sz w:val="18"/>
            <w:szCs w:val="18"/>
            <w:lang w:eastAsia="ru-RU"/>
          </w:rPr>
          <w:t>орден</w:t>
        </w:r>
      </w:hyperlink>
      <w:r w:rsidRPr="00B222AC">
        <w:rPr>
          <w:rFonts w:ascii="Arial" w:eastAsia="Times New Roman" w:hAnsi="Arial" w:cs="Arial"/>
          <w:color w:val="000000"/>
          <w:sz w:val="18"/>
          <w:szCs w:val="18"/>
          <w:lang w:eastAsia="ru-RU"/>
        </w:rPr>
        <w:t>, а также древнюю оккультную символику буквы “Н” Как сердца, чтобы обозначить присягу абсолютной секретности как последний “скрытый четвертый обет”.</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96" w:name="5994"/>
      <w:bookmarkEnd w:id="596"/>
      <w:r w:rsidRPr="00B222AC">
        <w:rPr>
          <w:rFonts w:ascii="Arial" w:eastAsia="Times New Roman" w:hAnsi="Arial" w:cs="Arial"/>
          <w:b/>
          <w:bCs/>
          <w:color w:val="000000"/>
          <w:lang w:eastAsia="ru-RU"/>
        </w:rPr>
        <w:t>Canon 5994 </w:t>
      </w:r>
      <w:r w:rsidRPr="00B222AC">
        <w:rPr>
          <w:rFonts w:ascii="Arial" w:eastAsia="Times New Roman" w:hAnsi="Arial" w:cs="Arial"/>
          <w:color w:val="000000"/>
          <w:sz w:val="16"/>
          <w:szCs w:val="16"/>
          <w:lang w:eastAsia="ru-RU"/>
        </w:rPr>
        <w:t>(</w:t>
      </w:r>
      <w:hyperlink r:id="rId2431" w:anchor="5994"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432" w:tooltip="нажмите, чтобы просмотреть определение утверждения" w:history="1">
        <w:r w:rsidRPr="00B222AC">
          <w:rPr>
            <w:rFonts w:ascii="Arial" w:eastAsia="Times New Roman" w:hAnsi="Arial" w:cs="Arial"/>
            <w:color w:val="0033CC"/>
            <w:sz w:val="18"/>
            <w:szCs w:val="18"/>
            <w:lang w:eastAsia="ru-RU"/>
          </w:rPr>
          <w:t>Утверждение</w:t>
        </w:r>
      </w:hyperlink>
      <w:r w:rsidRPr="00B222AC">
        <w:rPr>
          <w:rFonts w:ascii="Arial" w:eastAsia="Times New Roman" w:hAnsi="Arial" w:cs="Arial"/>
          <w:color w:val="000000"/>
          <w:sz w:val="18"/>
          <w:szCs w:val="18"/>
          <w:lang w:eastAsia="ru-RU"/>
        </w:rPr>
        <w:t>, что I. H. S. стоит за тремя (3) египетскими богами “Изида, гор и Сет”, является преднамеренной дезинформацией, распространяемой агентами, поддерживающими статус-кво и удерживающими людей в невежестве.</w:t>
      </w:r>
    </w:p>
    <w:p w:rsidR="00B222AC" w:rsidRPr="00B222AC" w:rsidRDefault="00B222AC" w:rsidP="00B222AC">
      <w:pPr>
        <w:shd w:val="clear" w:color="auto" w:fill="FFFFFF"/>
        <w:spacing w:after="0" w:line="240" w:lineRule="auto"/>
        <w:rPr>
          <w:rFonts w:ascii="Arial" w:eastAsia="Times New Roman" w:hAnsi="Arial" w:cs="Arial"/>
          <w:b/>
          <w:bCs/>
          <w:color w:val="000000"/>
          <w:lang w:eastAsia="ru-RU"/>
        </w:rPr>
      </w:pPr>
      <w:bookmarkStart w:id="597" w:name="5995"/>
      <w:bookmarkEnd w:id="597"/>
      <w:r w:rsidRPr="00B222AC">
        <w:rPr>
          <w:rFonts w:ascii="Arial" w:eastAsia="Times New Roman" w:hAnsi="Arial" w:cs="Arial"/>
          <w:b/>
          <w:bCs/>
          <w:color w:val="000000"/>
          <w:lang w:eastAsia="ru-RU"/>
        </w:rPr>
        <w:t>Canon 5995 </w:t>
      </w:r>
      <w:r w:rsidRPr="00B222AC">
        <w:rPr>
          <w:rFonts w:ascii="Arial" w:eastAsia="Times New Roman" w:hAnsi="Arial" w:cs="Arial"/>
          <w:color w:val="000000"/>
          <w:sz w:val="16"/>
          <w:szCs w:val="16"/>
          <w:lang w:eastAsia="ru-RU"/>
        </w:rPr>
        <w:t>(</w:t>
      </w:r>
      <w:hyperlink r:id="rId2433" w:anchor="5995" w:tooltip="ссылка на этот канон" w:history="1">
        <w:r w:rsidRPr="00B222AC">
          <w:rPr>
            <w:rFonts w:ascii="Arial" w:eastAsia="Times New Roman" w:hAnsi="Arial" w:cs="Arial"/>
            <w:b/>
            <w:bCs/>
            <w:color w:val="0033CC"/>
            <w:sz w:val="16"/>
            <w:szCs w:val="16"/>
            <w:lang w:eastAsia="ru-RU"/>
          </w:rPr>
          <w:t>ссылка</w:t>
        </w:r>
      </w:hyperlink>
      <w:r w:rsidRPr="00B222AC">
        <w:rPr>
          <w:rFonts w:ascii="Arial" w:eastAsia="Times New Roman" w:hAnsi="Arial" w:cs="Arial"/>
          <w:color w:val="000000"/>
          <w:sz w:val="16"/>
          <w:szCs w:val="16"/>
          <w:lang w:eastAsia="ru-RU"/>
        </w:rPr>
        <w:t>)</w:t>
      </w:r>
    </w:p>
    <w:p w:rsidR="00B222AC" w:rsidRPr="00B222AC" w:rsidRDefault="00B222AC" w:rsidP="00B222A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222AC">
        <w:rPr>
          <w:rFonts w:ascii="Arial" w:eastAsia="Times New Roman" w:hAnsi="Arial" w:cs="Arial"/>
          <w:color w:val="000000"/>
          <w:sz w:val="18"/>
          <w:szCs w:val="18"/>
          <w:lang w:eastAsia="ru-RU"/>
        </w:rPr>
        <w:t>В </w:t>
      </w:r>
      <w:hyperlink r:id="rId2434" w:tooltip="нажмите, чтобы просмотреть определение утверждения" w:history="1">
        <w:r w:rsidRPr="00B222AC">
          <w:rPr>
            <w:rFonts w:ascii="Arial" w:eastAsia="Times New Roman" w:hAnsi="Arial" w:cs="Arial"/>
            <w:color w:val="0033CC"/>
            <w:sz w:val="18"/>
            <w:szCs w:val="18"/>
            <w:lang w:eastAsia="ru-RU"/>
          </w:rPr>
          <w:t>утверждают,</w:t>
        </w:r>
      </w:hyperlink>
      <w:r w:rsidRPr="00B222AC">
        <w:rPr>
          <w:rFonts w:ascii="Arial" w:eastAsia="Times New Roman" w:hAnsi="Arial" w:cs="Arial"/>
          <w:color w:val="000000"/>
          <w:sz w:val="18"/>
          <w:szCs w:val="18"/>
          <w:lang w:eastAsia="ru-RU"/>
        </w:rPr>
        <w:t> что И. Х. С. является </w:t>
      </w:r>
      <w:hyperlink r:id="rId2435" w:tooltip="нажмите, чтобы просмотреть определение common" w:history="1">
        <w:r w:rsidRPr="00B222AC">
          <w:rPr>
            <w:rFonts w:ascii="Arial" w:eastAsia="Times New Roman" w:hAnsi="Arial" w:cs="Arial"/>
            <w:color w:val="0033CC"/>
            <w:sz w:val="18"/>
            <w:szCs w:val="18"/>
            <w:lang w:eastAsia="ru-RU"/>
          </w:rPr>
          <w:t>общим</w:t>
        </w:r>
      </w:hyperlink>
      <w:r w:rsidRPr="00B222AC">
        <w:rPr>
          <w:rFonts w:ascii="Arial" w:eastAsia="Times New Roman" w:hAnsi="Arial" w:cs="Arial"/>
          <w:color w:val="000000"/>
          <w:sz w:val="18"/>
          <w:szCs w:val="18"/>
          <w:lang w:eastAsia="ru-RU"/>
        </w:rPr>
        <w:t> древняя монограмма основанный на первых трех (3) </w:t>
      </w:r>
      <w:hyperlink r:id="rId2436" w:tooltip="нажмите, чтобы просмотреть определение букв" w:history="1">
        <w:r w:rsidRPr="00B222AC">
          <w:rPr>
            <w:rFonts w:ascii="Arial" w:eastAsia="Times New Roman" w:hAnsi="Arial" w:cs="Arial"/>
            <w:color w:val="0033CC"/>
            <w:sz w:val="18"/>
            <w:szCs w:val="18"/>
            <w:lang w:eastAsia="ru-RU"/>
          </w:rPr>
          <w:t>букв</w:t>
        </w:r>
      </w:hyperlink>
      <w:r w:rsidRPr="00B222AC">
        <w:rPr>
          <w:rFonts w:ascii="Arial" w:eastAsia="Times New Roman" w:hAnsi="Arial" w:cs="Arial"/>
          <w:color w:val="000000"/>
          <w:sz w:val="18"/>
          <w:szCs w:val="18"/>
          <w:lang w:eastAsia="ru-RU"/>
        </w:rPr>
        <w:t> "Иисус" в переводе с греческого будучи ΙΗΣΟΥΣ потом “латинизированный” в IHSOVS является одним из неуклюжего мошенничеств в истории, учитывая намеренно повреждены двухпалатная алфавитный набор современного греческого не появляются до тех пор, пока иезуиты были сформированы и поэтому после их знак был представлен.</w:t>
      </w:r>
    </w:p>
    <w:p w:rsidR="001237DC" w:rsidRPr="001237DC" w:rsidRDefault="001237DC" w:rsidP="001237D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237DC">
        <w:rPr>
          <w:rFonts w:ascii="Arial" w:eastAsia="Times New Roman" w:hAnsi="Arial" w:cs="Arial"/>
          <w:b/>
          <w:bCs/>
          <w:color w:val="000000"/>
          <w:sz w:val="36"/>
          <w:szCs w:val="36"/>
          <w:lang w:eastAsia="ru-RU"/>
        </w:rPr>
        <w:t>Статья 83-Септуагинта</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598" w:name="5996"/>
      <w:bookmarkEnd w:id="598"/>
      <w:r w:rsidRPr="001237DC">
        <w:rPr>
          <w:rFonts w:ascii="Arial" w:eastAsia="Times New Roman" w:hAnsi="Arial" w:cs="Arial"/>
          <w:b/>
          <w:bCs/>
          <w:color w:val="000000"/>
          <w:lang w:eastAsia="ru-RU"/>
        </w:rPr>
        <w:t>Canon 5996 </w:t>
      </w:r>
      <w:r w:rsidRPr="001237DC">
        <w:rPr>
          <w:rFonts w:ascii="Arial" w:eastAsia="Times New Roman" w:hAnsi="Arial" w:cs="Arial"/>
          <w:color w:val="000000"/>
          <w:sz w:val="16"/>
          <w:szCs w:val="16"/>
          <w:lang w:eastAsia="ru-RU"/>
        </w:rPr>
        <w:t>(</w:t>
      </w:r>
      <w:hyperlink r:id="rId2437" w:anchor="5996"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Септуагинта, также известная как” Септуагинта“, также ложно известная как” еврейская Библия “и” Танах " - это сборник отредактированных Митраистских, кельтских и месопотамских текстов, впервые сформированных в древнегреческом и латинском языках в качестве канонических писаний официального </w:t>
      </w:r>
      <w:hyperlink r:id="rId2438" w:tooltip="нажмите, чтобы просмотреть определение римского культа" w:history="1">
        <w:r w:rsidRPr="001237DC">
          <w:rPr>
            <w:rFonts w:ascii="Arial" w:eastAsia="Times New Roman" w:hAnsi="Arial" w:cs="Arial"/>
            <w:color w:val="0033CC"/>
            <w:sz w:val="18"/>
            <w:szCs w:val="18"/>
            <w:lang w:eastAsia="ru-RU"/>
          </w:rPr>
          <w:t>римского культа</w:t>
        </w:r>
      </w:hyperlink>
      <w:r w:rsidRPr="001237DC">
        <w:rPr>
          <w:rFonts w:ascii="Arial" w:eastAsia="Times New Roman" w:hAnsi="Arial" w:cs="Arial"/>
          <w:color w:val="000000"/>
          <w:sz w:val="18"/>
          <w:szCs w:val="18"/>
          <w:lang w:eastAsia="ru-RU"/>
        </w:rPr>
        <w:t>иудаизма (иудаизма) 71 г. н. э.</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599" w:name="5997"/>
      <w:bookmarkEnd w:id="599"/>
      <w:r w:rsidRPr="001237DC">
        <w:rPr>
          <w:rFonts w:ascii="Arial" w:eastAsia="Times New Roman" w:hAnsi="Arial" w:cs="Arial"/>
          <w:b/>
          <w:bCs/>
          <w:color w:val="000000"/>
          <w:lang w:eastAsia="ru-RU"/>
        </w:rPr>
        <w:t>Canon 5997 </w:t>
      </w:r>
      <w:r w:rsidRPr="001237DC">
        <w:rPr>
          <w:rFonts w:ascii="Arial" w:eastAsia="Times New Roman" w:hAnsi="Arial" w:cs="Arial"/>
          <w:color w:val="000000"/>
          <w:sz w:val="16"/>
          <w:szCs w:val="16"/>
          <w:lang w:eastAsia="ru-RU"/>
        </w:rPr>
        <w:t>(</w:t>
      </w:r>
      <w:hyperlink r:id="rId2439" w:anchor="5997"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Создание и издание Септуагинты координировал Флавий Иосиф, также известный как Иосиф бар Матфий, сын Митраистского первосвященника Матфия (43 г. н. э.), которому по приказу императора Веспасиана помогали несколько сотен величайших и наиболее образованных писцов Римской Империи.</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0" w:name="5998"/>
      <w:bookmarkEnd w:id="600"/>
      <w:r w:rsidRPr="001237DC">
        <w:rPr>
          <w:rFonts w:ascii="Arial" w:eastAsia="Times New Roman" w:hAnsi="Arial" w:cs="Arial"/>
          <w:b/>
          <w:bCs/>
          <w:color w:val="000000"/>
          <w:lang w:eastAsia="ru-RU"/>
        </w:rPr>
        <w:lastRenderedPageBreak/>
        <w:t>Canon 5998 </w:t>
      </w:r>
      <w:r w:rsidRPr="001237DC">
        <w:rPr>
          <w:rFonts w:ascii="Arial" w:eastAsia="Times New Roman" w:hAnsi="Arial" w:cs="Arial"/>
          <w:color w:val="000000"/>
          <w:sz w:val="16"/>
          <w:szCs w:val="16"/>
          <w:lang w:eastAsia="ru-RU"/>
        </w:rPr>
        <w:t>(</w:t>
      </w:r>
      <w:hyperlink r:id="rId2440" w:anchor="5998"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Имя Септуагинта происходит от латинского того же названия</w:t>
      </w:r>
      <w:hyperlink r:id="rId2441" w:tooltip="нажмите, чтобы просмотреть определение значения" w:history="1">
        <w:r w:rsidRPr="001237DC">
          <w:rPr>
            <w:rFonts w:ascii="Arial" w:eastAsia="Times New Roman" w:hAnsi="Arial" w:cs="Arial"/>
            <w:color w:val="0033CC"/>
            <w:sz w:val="18"/>
            <w:szCs w:val="18"/>
            <w:lang w:eastAsia="ru-RU"/>
          </w:rPr>
          <w:t>, означающего </w:t>
        </w:r>
      </w:hyperlink>
      <w:r w:rsidRPr="001237DC">
        <w:rPr>
          <w:rFonts w:ascii="Arial" w:eastAsia="Times New Roman" w:hAnsi="Arial" w:cs="Arial"/>
          <w:color w:val="000000"/>
          <w:sz w:val="18"/>
          <w:szCs w:val="18"/>
          <w:lang w:eastAsia="ru-RU"/>
        </w:rPr>
        <w:t>“семьдесят”, а также было представлено численно символом “G” как то, что считалось в Древнем Риме полным жизненным циклом и символом совершенства в традиции древней кельтской правовой </w:t>
      </w:r>
      <w:hyperlink r:id="rId2442" w:tooltip="нажмите, чтобы просмотреть определение понятия" w:history="1">
        <w:r w:rsidRPr="001237DC">
          <w:rPr>
            <w:rFonts w:ascii="Arial" w:eastAsia="Times New Roman" w:hAnsi="Arial" w:cs="Arial"/>
            <w:color w:val="0033CC"/>
            <w:sz w:val="18"/>
            <w:szCs w:val="18"/>
            <w:lang w:eastAsia="ru-RU"/>
          </w:rPr>
          <w:t>концепции </w:t>
        </w:r>
      </w:hyperlink>
      <w:r w:rsidRPr="001237DC">
        <w:rPr>
          <w:rFonts w:ascii="Arial" w:eastAsia="Times New Roman" w:hAnsi="Arial" w:cs="Arial"/>
          <w:color w:val="000000"/>
          <w:sz w:val="18"/>
          <w:szCs w:val="18"/>
          <w:lang w:eastAsia="ru-RU"/>
        </w:rPr>
        <w:t>“семидесятилетней </w:t>
      </w:r>
      <w:hyperlink r:id="rId2443" w:tooltip="нажмите, чтобы просмотреть определение жизни" w:history="1">
        <w:r w:rsidRPr="001237DC">
          <w:rPr>
            <w:rFonts w:ascii="Arial" w:eastAsia="Times New Roman" w:hAnsi="Arial" w:cs="Arial"/>
            <w:color w:val="0033CC"/>
            <w:sz w:val="18"/>
            <w:szCs w:val="18"/>
            <w:lang w:eastAsia="ru-RU"/>
          </w:rPr>
          <w:t>жизни </w:t>
        </w:r>
      </w:hyperlink>
      <w:r w:rsidRPr="001237DC">
        <w:rPr>
          <w:rFonts w:ascii="Arial" w:eastAsia="Times New Roman" w:hAnsi="Arial" w:cs="Arial"/>
          <w:color w:val="000000"/>
          <w:sz w:val="18"/>
          <w:szCs w:val="18"/>
          <w:lang w:eastAsia="ru-RU"/>
        </w:rPr>
        <w:t>”.</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1" w:name="5999"/>
      <w:bookmarkEnd w:id="601"/>
      <w:r w:rsidRPr="001237DC">
        <w:rPr>
          <w:rFonts w:ascii="Arial" w:eastAsia="Times New Roman" w:hAnsi="Arial" w:cs="Arial"/>
          <w:b/>
          <w:bCs/>
          <w:color w:val="000000"/>
          <w:lang w:eastAsia="ru-RU"/>
        </w:rPr>
        <w:t>Canon 5999 </w:t>
      </w:r>
      <w:r w:rsidRPr="001237DC">
        <w:rPr>
          <w:rFonts w:ascii="Arial" w:eastAsia="Times New Roman" w:hAnsi="Arial" w:cs="Arial"/>
          <w:color w:val="000000"/>
          <w:sz w:val="16"/>
          <w:szCs w:val="16"/>
          <w:lang w:eastAsia="ru-RU"/>
        </w:rPr>
        <w:t>(</w:t>
      </w:r>
      <w:hyperlink r:id="rId2444" w:anchor="5999"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Хотя первоначальные названия и тексты, составлявшие Септуагинту, теперь искажены, утеряны или скрыты, вполне возможно, что общее число элементов также состояло из семидесяти разделов – следовательно, “G” - символ совершенства. Известно лишь, что изначальная истинная Септуагинта состояла из трех основных разделов:</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 Флавий Иосиф смешал книги Иеремии и кельтский закон в “Пятикнижии Моисея”, полностью развращая древнее Священное Писание, но прививая митраистские верования;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 затем Флавий Иосиф ввел целый раздел текстов, касающихся истории, снова смешивая Митраистские тексты царей и пророчества, такие как Даниил;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(iii) последний раздел был “пророки”, где Флавий Иосиф смешал Писания самых известных священников и пророков, чтобы поддержать новую </w:t>
      </w:r>
      <w:hyperlink r:id="rId2445" w:tooltip="нажмите, чтобы посмотреть определение религии" w:history="1">
        <w:r w:rsidRPr="001237DC">
          <w:rPr>
            <w:rFonts w:ascii="Arial" w:eastAsia="Times New Roman" w:hAnsi="Arial" w:cs="Arial"/>
            <w:color w:val="0033CC"/>
            <w:sz w:val="18"/>
            <w:szCs w:val="18"/>
            <w:lang w:eastAsia="ru-RU"/>
          </w:rPr>
          <w:t>религию </w:t>
        </w:r>
      </w:hyperlink>
      <w:r w:rsidRPr="001237DC">
        <w:rPr>
          <w:rFonts w:ascii="Arial" w:eastAsia="Times New Roman" w:hAnsi="Arial" w:cs="Arial"/>
          <w:color w:val="000000"/>
          <w:sz w:val="18"/>
          <w:szCs w:val="18"/>
          <w:lang w:eastAsia="ru-RU"/>
        </w:rPr>
        <w:t>.</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2" w:name="6000"/>
      <w:bookmarkEnd w:id="602"/>
      <w:r w:rsidRPr="001237DC">
        <w:rPr>
          <w:rFonts w:ascii="Arial" w:eastAsia="Times New Roman" w:hAnsi="Arial" w:cs="Arial"/>
          <w:b/>
          <w:bCs/>
          <w:color w:val="000000"/>
          <w:lang w:eastAsia="ru-RU"/>
        </w:rPr>
        <w:t>Canon 6000 </w:t>
      </w:r>
      <w:r w:rsidRPr="001237DC">
        <w:rPr>
          <w:rFonts w:ascii="Arial" w:eastAsia="Times New Roman" w:hAnsi="Arial" w:cs="Arial"/>
          <w:color w:val="000000"/>
          <w:sz w:val="16"/>
          <w:szCs w:val="16"/>
          <w:lang w:eastAsia="ru-RU"/>
        </w:rPr>
        <w:t>(</w:t>
      </w:r>
      <w:hyperlink r:id="rId2446" w:anchor="6000"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После обнародования Септуагинты в 71 году до н. э. дипломатические отношения между персами (парфянами) и Римом испарились. К 112 году до н. э. император Траян начал полное вторжение в Парфию, что было первым случаем, когда Римская империя стремилась сокрушить персов, несмотря на преднамеренную историческую дезинформацию. К 113 году н. э. Вавилон, который оставался столицей Парфии, был захвачен, и Траян установил “ </w:t>
      </w:r>
      <w:hyperlink r:id="rId2447" w:tooltip="нажмите, чтобы просмотреть определение клиента" w:history="1">
        <w:r w:rsidRPr="001237DC">
          <w:rPr>
            <w:rFonts w:ascii="Arial" w:eastAsia="Times New Roman" w:hAnsi="Arial" w:cs="Arial"/>
            <w:color w:val="0033CC"/>
            <w:sz w:val="18"/>
            <w:szCs w:val="18"/>
            <w:lang w:eastAsia="ru-RU"/>
          </w:rPr>
          <w:t>клиентского </w:t>
        </w:r>
      </w:hyperlink>
      <w:r w:rsidRPr="001237DC">
        <w:rPr>
          <w:rFonts w:ascii="Arial" w:eastAsia="Times New Roman" w:hAnsi="Arial" w:cs="Arial"/>
          <w:color w:val="000000"/>
          <w:sz w:val="18"/>
          <w:szCs w:val="18"/>
          <w:lang w:eastAsia="ru-RU"/>
        </w:rPr>
        <w:t>” правителя, который в конечном итоге был свергнут по окончательному известию о смерти Траяна, достигшего Вавилона в 117 году н. э.</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3" w:name="6001"/>
      <w:bookmarkEnd w:id="603"/>
      <w:r w:rsidRPr="001237DC">
        <w:rPr>
          <w:rFonts w:ascii="Arial" w:eastAsia="Times New Roman" w:hAnsi="Arial" w:cs="Arial"/>
          <w:b/>
          <w:bCs/>
          <w:color w:val="000000"/>
          <w:lang w:eastAsia="ru-RU"/>
        </w:rPr>
        <w:t>Canon 6001 </w:t>
      </w:r>
      <w:r w:rsidRPr="001237DC">
        <w:rPr>
          <w:rFonts w:ascii="Arial" w:eastAsia="Times New Roman" w:hAnsi="Arial" w:cs="Arial"/>
          <w:color w:val="000000"/>
          <w:sz w:val="16"/>
          <w:szCs w:val="16"/>
          <w:lang w:eastAsia="ru-RU"/>
        </w:rPr>
        <w:t>(</w:t>
      </w:r>
      <w:hyperlink r:id="rId2448" w:anchor="6001"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После своего первого обнародования Септуагинта была повсеместно осуждена древними жреческими классами как искаженное " чудовище”:</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 персидские священники, а также Менеше из Тарса считали работу Флавия Иосифа мерзостью против митраизма, и первые войны между Парфией (Персией) и Римом начались в конце I века н. э.;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 назаряне и гностики считали Септуагинту порождением зла и считали ее проклятой магией;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(iii) кельты также считали искажение древних пяти (5) книг Иеремии самым серьезным святотатством и работой демонов, называющих его проклятием “грязью”</w:t>
      </w:r>
      <w:hyperlink r:id="rId2449" w:tooltip="нажмите, чтобы просмотреть определение значения" w:history="1">
        <w:r w:rsidRPr="001237DC">
          <w:rPr>
            <w:rFonts w:ascii="Arial" w:eastAsia="Times New Roman" w:hAnsi="Arial" w:cs="Arial"/>
            <w:color w:val="0033CC"/>
            <w:sz w:val="18"/>
            <w:szCs w:val="18"/>
            <w:lang w:eastAsia="ru-RU"/>
          </w:rPr>
          <w:t>, что означает </w:t>
        </w:r>
      </w:hyperlink>
      <w:r w:rsidRPr="001237DC">
        <w:rPr>
          <w:rFonts w:ascii="Arial" w:eastAsia="Times New Roman" w:hAnsi="Arial" w:cs="Arial"/>
          <w:color w:val="000000"/>
          <w:sz w:val="18"/>
          <w:szCs w:val="18"/>
          <w:lang w:eastAsia="ru-RU"/>
        </w:rPr>
        <w:t>“ужасный, неправдивый и нечестивый”. Это слово позже было искажено до “Grimoire"; и</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4" w:name="6002"/>
      <w:bookmarkEnd w:id="604"/>
      <w:r w:rsidRPr="001237DC">
        <w:rPr>
          <w:rFonts w:ascii="Arial" w:eastAsia="Times New Roman" w:hAnsi="Arial" w:cs="Arial"/>
          <w:b/>
          <w:bCs/>
          <w:color w:val="000000"/>
          <w:lang w:eastAsia="ru-RU"/>
        </w:rPr>
        <w:t>Canon 6002 </w:t>
      </w:r>
      <w:r w:rsidRPr="001237DC">
        <w:rPr>
          <w:rFonts w:ascii="Arial" w:eastAsia="Times New Roman" w:hAnsi="Arial" w:cs="Arial"/>
          <w:color w:val="000000"/>
          <w:sz w:val="16"/>
          <w:szCs w:val="16"/>
          <w:lang w:eastAsia="ru-RU"/>
        </w:rPr>
        <w:t>(</w:t>
      </w:r>
      <w:hyperlink r:id="rId2450" w:anchor="6002"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После полного уничтожения Хальсиона (Гелиополиса) в 115 году н. э. и последующего краха иудаизма (иудаизма) Септуагинты считались самыми проклятыми, нечестивыми и опасными писаниями в истории: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 после того, как гностики начали оказывать влияние с 117 года н. э., был отдан приказ выследить религиозные тексты всех иудеев и уничтожить Септуагинту;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 после образования Самаритянского царства в конце III века н. э. Менеше приказал уничтожить все копии Септуагинты и заменить их Мишной;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(iii) Когда Константин пришел к власти в IV веке, он также приказал уничтожить все копии Септуагинты.</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5" w:name="6003"/>
      <w:bookmarkEnd w:id="605"/>
      <w:r w:rsidRPr="001237DC">
        <w:rPr>
          <w:rFonts w:ascii="Arial" w:eastAsia="Times New Roman" w:hAnsi="Arial" w:cs="Arial"/>
          <w:b/>
          <w:bCs/>
          <w:color w:val="000000"/>
          <w:lang w:eastAsia="ru-RU"/>
        </w:rPr>
        <w:t>Canon 6003 </w:t>
      </w:r>
      <w:r w:rsidRPr="001237DC">
        <w:rPr>
          <w:rFonts w:ascii="Arial" w:eastAsia="Times New Roman" w:hAnsi="Arial" w:cs="Arial"/>
          <w:color w:val="000000"/>
          <w:sz w:val="16"/>
          <w:szCs w:val="16"/>
          <w:lang w:eastAsia="ru-RU"/>
        </w:rPr>
        <w:t>(</w:t>
      </w:r>
      <w:hyperlink r:id="rId2451" w:anchor="6003"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lastRenderedPageBreak/>
        <w:t>Несмотря на то, что это был запрещенный текст в течение более чем 800 лет, версия Септуагинты выжила и стала ключевым текстом для формирования ложной Библии </w:t>
      </w:r>
      <w:hyperlink r:id="rId2452" w:tooltip="нажмите, чтобы просмотреть определение римского культа" w:history="1">
        <w:r w:rsidRPr="001237DC">
          <w:rPr>
            <w:rFonts w:ascii="Arial" w:eastAsia="Times New Roman" w:hAnsi="Arial" w:cs="Arial"/>
            <w:color w:val="0033CC"/>
            <w:sz w:val="18"/>
            <w:szCs w:val="18"/>
            <w:lang w:eastAsia="ru-RU"/>
          </w:rPr>
          <w:t>римского культа</w:t>
        </w:r>
      </w:hyperlink>
      <w:r w:rsidRPr="001237DC">
        <w:rPr>
          <w:rFonts w:ascii="Arial" w:eastAsia="Times New Roman" w:hAnsi="Arial" w:cs="Arial"/>
          <w:color w:val="000000"/>
          <w:sz w:val="18"/>
          <w:szCs w:val="18"/>
          <w:lang w:eastAsia="ru-RU"/>
        </w:rPr>
        <w:t>, а затем Библии короля Якова в 17 веке.</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6" w:name="6004"/>
      <w:bookmarkEnd w:id="606"/>
      <w:r w:rsidRPr="001237DC">
        <w:rPr>
          <w:rFonts w:ascii="Arial" w:eastAsia="Times New Roman" w:hAnsi="Arial" w:cs="Arial"/>
          <w:b/>
          <w:bCs/>
          <w:color w:val="000000"/>
          <w:lang w:eastAsia="ru-RU"/>
        </w:rPr>
        <w:t>Canon 6004 </w:t>
      </w:r>
      <w:r w:rsidRPr="001237DC">
        <w:rPr>
          <w:rFonts w:ascii="Arial" w:eastAsia="Times New Roman" w:hAnsi="Arial" w:cs="Arial"/>
          <w:color w:val="000000"/>
          <w:sz w:val="16"/>
          <w:szCs w:val="16"/>
          <w:lang w:eastAsia="ru-RU"/>
        </w:rPr>
        <w:t>(</w:t>
      </w:r>
      <w:hyperlink r:id="rId2453" w:anchor="6004"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В 16 веке, иезуиты построили несколько новых слов на английском языке, включая иудаизм и еврей, чтобы описать хазарской диаспоры населения исповедующих различные убеждения и противоречивых утверждений и сформирован новый сплоченной </w:t>
      </w:r>
      <w:hyperlink r:id="rId2454" w:tooltip="нажмите, чтобы посмотреть определение религии" w:history="1">
        <w:r w:rsidRPr="001237DC">
          <w:rPr>
            <w:rFonts w:ascii="Arial" w:eastAsia="Times New Roman" w:hAnsi="Arial" w:cs="Arial"/>
            <w:color w:val="0033CC"/>
            <w:sz w:val="18"/>
            <w:szCs w:val="18"/>
            <w:lang w:eastAsia="ru-RU"/>
          </w:rPr>
          <w:t>религии</w:t>
        </w:r>
      </w:hyperlink>
      <w:r w:rsidRPr="001237DC">
        <w:rPr>
          <w:rFonts w:ascii="Arial" w:eastAsia="Times New Roman" w:hAnsi="Arial" w:cs="Arial"/>
          <w:color w:val="000000"/>
          <w:sz w:val="18"/>
          <w:szCs w:val="18"/>
          <w:lang w:eastAsia="ru-RU"/>
        </w:rPr>
        <w:t> , известной как иудаизм, чтобы восстановить Iudaeism (иудаизм) и поклонение Септуагинта, как “Танах” с Люцифером, как верховный вождь всех евреев.</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7" w:name="6005"/>
      <w:bookmarkEnd w:id="607"/>
      <w:r w:rsidRPr="001237DC">
        <w:rPr>
          <w:rFonts w:ascii="Arial" w:eastAsia="Times New Roman" w:hAnsi="Arial" w:cs="Arial"/>
          <w:b/>
          <w:bCs/>
          <w:color w:val="000000"/>
          <w:lang w:eastAsia="ru-RU"/>
        </w:rPr>
        <w:t>Canon 6005 </w:t>
      </w:r>
      <w:r w:rsidRPr="001237DC">
        <w:rPr>
          <w:rFonts w:ascii="Arial" w:eastAsia="Times New Roman" w:hAnsi="Arial" w:cs="Arial"/>
          <w:color w:val="000000"/>
          <w:sz w:val="16"/>
          <w:szCs w:val="16"/>
          <w:lang w:eastAsia="ru-RU"/>
        </w:rPr>
        <w:t>(</w:t>
      </w:r>
      <w:hyperlink r:id="rId2455" w:anchor="6005"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В то время как ряд хазарской диаспоры начали принимать метку личности называют “еврейским”, как придумано иезуитами в 16 веке, Танах по-прежнему рассматривается со скептицизмом.Он не был до модифицированных экстремистский культ Sabbateanism, также известный как “Ашкенази” был введен в 17 веке, что было широко распространено </w:t>
      </w:r>
      <w:hyperlink r:id="rId2456" w:tooltip="нажмите, чтобы просмотреть определение принятия" w:history="1">
        <w:r w:rsidRPr="001237DC">
          <w:rPr>
            <w:rFonts w:ascii="Arial" w:eastAsia="Times New Roman" w:hAnsi="Arial" w:cs="Arial"/>
            <w:color w:val="0033CC"/>
            <w:sz w:val="18"/>
            <w:szCs w:val="18"/>
            <w:lang w:eastAsia="ru-RU"/>
          </w:rPr>
          <w:t>принятие</w:t>
        </w:r>
      </w:hyperlink>
      <w:r w:rsidRPr="001237DC">
        <w:rPr>
          <w:rFonts w:ascii="Arial" w:eastAsia="Times New Roman" w:hAnsi="Arial" w:cs="Arial"/>
          <w:color w:val="000000"/>
          <w:sz w:val="18"/>
          <w:szCs w:val="18"/>
          <w:lang w:eastAsia="ru-RU"/>
        </w:rPr>
        <w:t> ярлыка “еврей” и Септуагинта, как “Танах”.</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8" w:name="6006"/>
      <w:bookmarkEnd w:id="608"/>
      <w:r w:rsidRPr="001237DC">
        <w:rPr>
          <w:rFonts w:ascii="Arial" w:eastAsia="Times New Roman" w:hAnsi="Arial" w:cs="Arial"/>
          <w:b/>
          <w:bCs/>
          <w:color w:val="000000"/>
          <w:lang w:eastAsia="ru-RU"/>
        </w:rPr>
        <w:t>Canon 6006 </w:t>
      </w:r>
      <w:r w:rsidRPr="001237DC">
        <w:rPr>
          <w:rFonts w:ascii="Arial" w:eastAsia="Times New Roman" w:hAnsi="Arial" w:cs="Arial"/>
          <w:color w:val="000000"/>
          <w:sz w:val="16"/>
          <w:szCs w:val="16"/>
          <w:lang w:eastAsia="ru-RU"/>
        </w:rPr>
        <w:t>(</w:t>
      </w:r>
      <w:hyperlink r:id="rId2457" w:anchor="6006"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Когда иезуиты через короля Якова помогли </w:t>
      </w:r>
      <w:hyperlink r:id="rId2458" w:tooltip="нажмите, чтобы просмотреть определение формы" w:history="1">
        <w:r w:rsidRPr="001237DC">
          <w:rPr>
            <w:rFonts w:ascii="Arial" w:eastAsia="Times New Roman" w:hAnsi="Arial" w:cs="Arial"/>
            <w:color w:val="0033CC"/>
            <w:sz w:val="18"/>
            <w:szCs w:val="18"/>
            <w:lang w:eastAsia="ru-RU"/>
          </w:rPr>
          <w:t>сформировать </w:t>
        </w:r>
      </w:hyperlink>
      <w:r w:rsidRPr="001237DC">
        <w:rPr>
          <w:rFonts w:ascii="Arial" w:eastAsia="Times New Roman" w:hAnsi="Arial" w:cs="Arial"/>
          <w:color w:val="000000"/>
          <w:sz w:val="18"/>
          <w:szCs w:val="18"/>
          <w:lang w:eastAsia="ru-RU"/>
        </w:rPr>
        <w:t>масонов сначала в Шотландии, а затем в Йорке, а затем в Лондоне в 16 веке, древний символ “G” для Септуагинта был сделан ключевым символом поклонения. Несмотря на множество мифов и легенд, существует семь (7) основных значений </w:t>
      </w:r>
      <w:hyperlink r:id="rId2459" w:tooltip="нажмите, чтобы просмотреть определение буквы" w:history="1">
        <w:r w:rsidRPr="001237DC">
          <w:rPr>
            <w:rFonts w:ascii="Arial" w:eastAsia="Times New Roman" w:hAnsi="Arial" w:cs="Arial"/>
            <w:color w:val="0033CC"/>
            <w:sz w:val="18"/>
            <w:szCs w:val="18"/>
            <w:lang w:eastAsia="ru-RU"/>
          </w:rPr>
          <w:t>буквы </w:t>
        </w:r>
      </w:hyperlink>
      <w:r w:rsidRPr="001237DC">
        <w:rPr>
          <w:rFonts w:ascii="Arial" w:eastAsia="Times New Roman" w:hAnsi="Arial" w:cs="Arial"/>
          <w:color w:val="000000"/>
          <w:sz w:val="18"/>
          <w:szCs w:val="18"/>
          <w:lang w:eastAsia="ru-RU"/>
        </w:rPr>
        <w:t>" G” в масонстве, разработанных иезуитами с самого его основания:</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 </w:t>
      </w:r>
      <w:hyperlink r:id="rId2460" w:tooltip="нажмите, чтобы просмотреть определение буквы" w:history="1">
        <w:r w:rsidRPr="001237DC">
          <w:rPr>
            <w:rFonts w:ascii="Arial" w:eastAsia="Times New Roman" w:hAnsi="Arial" w:cs="Arial"/>
            <w:color w:val="0033CC"/>
            <w:sz w:val="18"/>
            <w:szCs w:val="18"/>
            <w:lang w:eastAsia="ru-RU"/>
          </w:rPr>
          <w:t>буква </w:t>
        </w:r>
      </w:hyperlink>
      <w:r w:rsidRPr="001237DC">
        <w:rPr>
          <w:rFonts w:ascii="Arial" w:eastAsia="Times New Roman" w:hAnsi="Arial" w:cs="Arial"/>
          <w:color w:val="000000"/>
          <w:sz w:val="18"/>
          <w:szCs w:val="18"/>
          <w:lang w:eastAsia="ru-RU"/>
        </w:rPr>
        <w:t>“Г” в масонстве представляет собой первую </w:t>
      </w:r>
      <w:hyperlink r:id="rId2461" w:tooltip="нажмите, чтобы просмотреть определение буквы" w:history="1">
        <w:r w:rsidRPr="001237DC">
          <w:rPr>
            <w:rFonts w:ascii="Arial" w:eastAsia="Times New Roman" w:hAnsi="Arial" w:cs="Arial"/>
            <w:color w:val="0033CC"/>
            <w:sz w:val="18"/>
            <w:szCs w:val="18"/>
            <w:lang w:eastAsia="ru-RU"/>
          </w:rPr>
          <w:t>букву </w:t>
        </w:r>
      </w:hyperlink>
      <w:r w:rsidRPr="001237DC">
        <w:rPr>
          <w:rFonts w:ascii="Arial" w:eastAsia="Times New Roman" w:hAnsi="Arial" w:cs="Arial"/>
          <w:color w:val="000000"/>
          <w:sz w:val="18"/>
          <w:szCs w:val="18"/>
          <w:lang w:eastAsia="ru-RU"/>
        </w:rPr>
        <w:t>имени “Великий Архитектор”, которое масоны использовали для описания “Высшего Существа” и Создателя Вселенной, в отличие от “Бога” или “Господа Бога”;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 </w:t>
      </w:r>
      <w:hyperlink r:id="rId2462" w:tooltip="нажмите, чтобы просмотреть определение буквы" w:history="1">
        <w:r w:rsidRPr="001237DC">
          <w:rPr>
            <w:rFonts w:ascii="Arial" w:eastAsia="Times New Roman" w:hAnsi="Arial" w:cs="Arial"/>
            <w:color w:val="0033CC"/>
            <w:sz w:val="18"/>
            <w:szCs w:val="18"/>
            <w:lang w:eastAsia="ru-RU"/>
          </w:rPr>
          <w:t>буква </w:t>
        </w:r>
      </w:hyperlink>
      <w:r w:rsidRPr="001237DC">
        <w:rPr>
          <w:rFonts w:ascii="Arial" w:eastAsia="Times New Roman" w:hAnsi="Arial" w:cs="Arial"/>
          <w:color w:val="000000"/>
          <w:sz w:val="18"/>
          <w:szCs w:val="18"/>
          <w:lang w:eastAsia="ru-RU"/>
        </w:rPr>
        <w:t>“Г” в масонстве представляет собой древний символ Септуагинты как первого, истинного Писания и </w:t>
      </w:r>
      <w:hyperlink r:id="rId2463" w:tooltip="нажмите, чтобы просмотреть определение законов" w:history="1">
        <w:r w:rsidRPr="001237DC">
          <w:rPr>
            <w:rFonts w:ascii="Arial" w:eastAsia="Times New Roman" w:hAnsi="Arial" w:cs="Arial"/>
            <w:color w:val="0033CC"/>
            <w:sz w:val="18"/>
            <w:szCs w:val="18"/>
            <w:lang w:eastAsia="ru-RU"/>
          </w:rPr>
          <w:t>законов </w:t>
        </w:r>
      </w:hyperlink>
      <w:r w:rsidRPr="001237DC">
        <w:rPr>
          <w:rFonts w:ascii="Arial" w:eastAsia="Times New Roman" w:hAnsi="Arial" w:cs="Arial"/>
          <w:color w:val="000000"/>
          <w:sz w:val="18"/>
          <w:szCs w:val="18"/>
          <w:lang w:eastAsia="ru-RU"/>
        </w:rPr>
        <w:t>иудаизма (иудаизма) и иудаизма (евреев), представленных в настоящее время Библией короля Якова Ветхого </w:t>
      </w:r>
      <w:hyperlink r:id="rId2464" w:tooltip="нажмите, чтобы просмотреть определение завещания" w:history="1">
        <w:r w:rsidRPr="001237DC">
          <w:rPr>
            <w:rFonts w:ascii="Arial" w:eastAsia="Times New Roman" w:hAnsi="Arial" w:cs="Arial"/>
            <w:color w:val="0033CC"/>
            <w:sz w:val="18"/>
            <w:szCs w:val="18"/>
            <w:lang w:eastAsia="ru-RU"/>
          </w:rPr>
          <w:t>Завета </w:t>
        </w:r>
      </w:hyperlink>
      <w:r w:rsidRPr="001237DC">
        <w:rPr>
          <w:rFonts w:ascii="Arial" w:eastAsia="Times New Roman" w:hAnsi="Arial" w:cs="Arial"/>
          <w:color w:val="000000"/>
          <w:sz w:val="18"/>
          <w:szCs w:val="18"/>
          <w:lang w:eastAsia="ru-RU"/>
        </w:rPr>
        <w:t>в качестве официального текста масонов;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(iii) </w:t>
      </w:r>
      <w:hyperlink r:id="rId2465" w:tooltip="нажмите, чтобы просмотреть определение буквы" w:history="1">
        <w:r w:rsidRPr="001237DC">
          <w:rPr>
            <w:rFonts w:ascii="Arial" w:eastAsia="Times New Roman" w:hAnsi="Arial" w:cs="Arial"/>
            <w:color w:val="0033CC"/>
            <w:sz w:val="18"/>
            <w:szCs w:val="18"/>
            <w:lang w:eastAsia="ru-RU"/>
          </w:rPr>
          <w:t>буква </w:t>
        </w:r>
      </w:hyperlink>
      <w:r w:rsidRPr="001237DC">
        <w:rPr>
          <w:rFonts w:ascii="Arial" w:eastAsia="Times New Roman" w:hAnsi="Arial" w:cs="Arial"/>
          <w:color w:val="000000"/>
          <w:sz w:val="18"/>
          <w:szCs w:val="18"/>
          <w:lang w:eastAsia="ru-RU"/>
        </w:rPr>
        <w:t>“Г” в масонстве представляет всех “Гевов” как принятых членов “братства масонов”, поклявшихся соблюдать свои священные клятвы;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(iv) </w:t>
      </w:r>
      <w:hyperlink r:id="rId2466" w:tooltip="нажмите, чтобы просмотреть определение буквы" w:history="1">
        <w:r w:rsidRPr="001237DC">
          <w:rPr>
            <w:rFonts w:ascii="Arial" w:eastAsia="Times New Roman" w:hAnsi="Arial" w:cs="Arial"/>
            <w:color w:val="0033CC"/>
            <w:sz w:val="18"/>
            <w:szCs w:val="18"/>
            <w:lang w:eastAsia="ru-RU"/>
          </w:rPr>
          <w:t>буква </w:t>
        </w:r>
      </w:hyperlink>
      <w:r w:rsidRPr="001237DC">
        <w:rPr>
          <w:rFonts w:ascii="Arial" w:eastAsia="Times New Roman" w:hAnsi="Arial" w:cs="Arial"/>
          <w:color w:val="000000"/>
          <w:sz w:val="18"/>
          <w:szCs w:val="18"/>
          <w:lang w:eastAsia="ru-RU"/>
        </w:rPr>
        <w:t>“Г” в масонстве представляет собой слово “Гримуар”, впервые помещенное кельтами в качестве проклятия против Септуагинты как самый нечестивый, кощунственный текст в истории и, следовательно, высшая книга “черной магии”;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 </w:t>
      </w:r>
      <w:hyperlink r:id="rId2467" w:tooltip="нажмите, чтобы просмотреть определение буквы" w:history="1">
        <w:r w:rsidRPr="001237DC">
          <w:rPr>
            <w:rFonts w:ascii="Arial" w:eastAsia="Times New Roman" w:hAnsi="Arial" w:cs="Arial"/>
            <w:color w:val="0033CC"/>
            <w:sz w:val="18"/>
            <w:szCs w:val="18"/>
            <w:lang w:eastAsia="ru-RU"/>
          </w:rPr>
          <w:t>буква </w:t>
        </w:r>
      </w:hyperlink>
      <w:r w:rsidRPr="001237DC">
        <w:rPr>
          <w:rFonts w:ascii="Arial" w:eastAsia="Times New Roman" w:hAnsi="Arial" w:cs="Arial"/>
          <w:color w:val="000000"/>
          <w:sz w:val="18"/>
          <w:szCs w:val="18"/>
          <w:lang w:eastAsia="ru-RU"/>
        </w:rPr>
        <w:t>“Г” в масонстве представляет слово “гематрия” как систему присвоения числовых значений слову или фразе, чтобы вывести геометрические отношения между именами, событиями, местами и сообщениями;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(vi) </w:t>
      </w:r>
      <w:hyperlink r:id="rId2468" w:tooltip="нажмите, чтобы просмотреть определение буквы" w:history="1">
        <w:r w:rsidRPr="001237DC">
          <w:rPr>
            <w:rFonts w:ascii="Arial" w:eastAsia="Times New Roman" w:hAnsi="Arial" w:cs="Arial"/>
            <w:color w:val="0033CC"/>
            <w:sz w:val="18"/>
            <w:szCs w:val="18"/>
            <w:lang w:eastAsia="ru-RU"/>
          </w:rPr>
          <w:t>буква </w:t>
        </w:r>
      </w:hyperlink>
      <w:r w:rsidRPr="001237DC">
        <w:rPr>
          <w:rFonts w:ascii="Arial" w:eastAsia="Times New Roman" w:hAnsi="Arial" w:cs="Arial"/>
          <w:color w:val="000000"/>
          <w:sz w:val="18"/>
          <w:szCs w:val="18"/>
          <w:lang w:eastAsia="ru-RU"/>
        </w:rPr>
        <w:t>“G” в масонстве представляет собой “Бога”, обозначенного “Oculus Omni”</w:t>
      </w:r>
      <w:hyperlink r:id="rId2469" w:tooltip="нажмите, чтобы просмотреть определение значения" w:history="1">
        <w:r w:rsidRPr="001237DC">
          <w:rPr>
            <w:rFonts w:ascii="Arial" w:eastAsia="Times New Roman" w:hAnsi="Arial" w:cs="Arial"/>
            <w:color w:val="0033CC"/>
            <w:sz w:val="18"/>
            <w:szCs w:val="18"/>
            <w:lang w:eastAsia="ru-RU"/>
          </w:rPr>
          <w:t>, что означает </w:t>
        </w:r>
      </w:hyperlink>
      <w:r w:rsidRPr="001237DC">
        <w:rPr>
          <w:rFonts w:ascii="Arial" w:eastAsia="Times New Roman" w:hAnsi="Arial" w:cs="Arial"/>
          <w:color w:val="000000"/>
          <w:sz w:val="18"/>
          <w:szCs w:val="18"/>
          <w:lang w:eastAsia="ru-RU"/>
        </w:rPr>
        <w:t>“Люцифер” или </w:t>
      </w:r>
      <w:hyperlink r:id="rId2470" w:tooltip="нажмите, чтобы просмотреть определение Superior" w:history="1">
        <w:r w:rsidRPr="001237DC">
          <w:rPr>
            <w:rFonts w:ascii="Arial" w:eastAsia="Times New Roman" w:hAnsi="Arial" w:cs="Arial"/>
            <w:color w:val="0033CC"/>
            <w:sz w:val="18"/>
            <w:szCs w:val="18"/>
            <w:lang w:eastAsia="ru-RU"/>
          </w:rPr>
          <w:t>верховный </w:t>
        </w:r>
      </w:hyperlink>
      <w:r w:rsidRPr="001237DC">
        <w:rPr>
          <w:rFonts w:ascii="Arial" w:eastAsia="Times New Roman" w:hAnsi="Arial" w:cs="Arial"/>
          <w:color w:val="000000"/>
          <w:sz w:val="18"/>
          <w:szCs w:val="18"/>
          <w:lang w:eastAsia="ru-RU"/>
        </w:rPr>
        <w:t>главнокомандующий иезуитов;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(vii)” G “в своем высшем </w:t>
      </w:r>
      <w:hyperlink r:id="rId2471" w:tooltip="нажмите, чтобы просмотреть определение значения" w:history="1">
        <w:r w:rsidRPr="001237DC">
          <w:rPr>
            <w:rFonts w:ascii="Arial" w:eastAsia="Times New Roman" w:hAnsi="Arial" w:cs="Arial"/>
            <w:color w:val="0033CC"/>
            <w:sz w:val="18"/>
            <w:szCs w:val="18"/>
            <w:lang w:eastAsia="ru-RU"/>
          </w:rPr>
          <w:t>значении </w:t>
        </w:r>
      </w:hyperlink>
      <w:r w:rsidRPr="001237DC">
        <w:rPr>
          <w:rFonts w:ascii="Arial" w:eastAsia="Times New Roman" w:hAnsi="Arial" w:cs="Arial"/>
          <w:color w:val="000000"/>
          <w:sz w:val="18"/>
          <w:szCs w:val="18"/>
          <w:lang w:eastAsia="ru-RU"/>
        </w:rPr>
        <w:t>представляет собой” Gesu", являющийся штаб-квартирой иезуитского </w:t>
      </w:r>
      <w:hyperlink r:id="rId2472" w:tooltip="нажмите, чтобы просмотреть определение заказа" w:history="1">
        <w:r w:rsidRPr="001237DC">
          <w:rPr>
            <w:rFonts w:ascii="Arial" w:eastAsia="Times New Roman" w:hAnsi="Arial" w:cs="Arial"/>
            <w:color w:val="0033CC"/>
            <w:sz w:val="18"/>
            <w:szCs w:val="18"/>
            <w:lang w:eastAsia="ru-RU"/>
          </w:rPr>
          <w:t>ордена</w:t>
        </w:r>
      </w:hyperlink>
      <w:r w:rsidRPr="001237DC">
        <w:rPr>
          <w:rFonts w:ascii="Arial" w:eastAsia="Times New Roman" w:hAnsi="Arial" w:cs="Arial"/>
          <w:color w:val="000000"/>
          <w:sz w:val="18"/>
          <w:szCs w:val="18"/>
          <w:lang w:eastAsia="ru-RU"/>
        </w:rPr>
        <w:t>, Церкви иезуитов и самого высокого возможного уровня масонства.</w:t>
      </w:r>
    </w:p>
    <w:p w:rsidR="001237DC" w:rsidRPr="001237DC" w:rsidRDefault="001237DC" w:rsidP="001237D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237DC">
        <w:rPr>
          <w:rFonts w:ascii="Arial" w:eastAsia="Times New Roman" w:hAnsi="Arial" w:cs="Arial"/>
          <w:b/>
          <w:bCs/>
          <w:color w:val="000000"/>
          <w:sz w:val="36"/>
          <w:szCs w:val="36"/>
          <w:lang w:eastAsia="ru-RU"/>
        </w:rPr>
        <w:t>Статья 84-Форма Арийского Права</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09" w:name="6007"/>
      <w:bookmarkEnd w:id="609"/>
      <w:r w:rsidRPr="001237DC">
        <w:rPr>
          <w:rFonts w:ascii="Arial" w:eastAsia="Times New Roman" w:hAnsi="Arial" w:cs="Arial"/>
          <w:b/>
          <w:bCs/>
          <w:color w:val="000000"/>
          <w:lang w:eastAsia="ru-RU"/>
        </w:rPr>
        <w:t>Canon 6007 </w:t>
      </w:r>
      <w:r w:rsidRPr="001237DC">
        <w:rPr>
          <w:rFonts w:ascii="Arial" w:eastAsia="Times New Roman" w:hAnsi="Arial" w:cs="Arial"/>
          <w:color w:val="000000"/>
          <w:sz w:val="16"/>
          <w:szCs w:val="16"/>
          <w:lang w:eastAsia="ru-RU"/>
        </w:rPr>
        <w:t>(</w:t>
      </w:r>
      <w:hyperlink r:id="rId2473" w:anchor="6007"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Menesheh законом </w:t>
      </w:r>
      <w:hyperlink r:id="rId2474" w:tooltip="нажмите, чтобы просмотреть определение формы" w:history="1">
        <w:r w:rsidRPr="001237DC">
          <w:rPr>
            <w:rFonts w:ascii="Arial" w:eastAsia="Times New Roman" w:hAnsi="Arial" w:cs="Arial"/>
            <w:color w:val="0033CC"/>
            <w:sz w:val="18"/>
            <w:szCs w:val="18"/>
            <w:lang w:eastAsia="ru-RU"/>
          </w:rPr>
          <w:t>форма</w:t>
        </w:r>
      </w:hyperlink>
      <w:r w:rsidRPr="001237DC">
        <w:rPr>
          <w:rFonts w:ascii="Arial" w:eastAsia="Times New Roman" w:hAnsi="Arial" w:cs="Arial"/>
          <w:color w:val="000000"/>
          <w:sz w:val="18"/>
          <w:szCs w:val="18"/>
          <w:lang w:eastAsia="ru-RU"/>
        </w:rPr>
        <w:t>, также известный как "манихейский" юридическая </w:t>
      </w:r>
      <w:hyperlink r:id="rId2475" w:tooltip="нажмите, чтобы просмотреть определение формы" w:history="1">
        <w:r w:rsidRPr="001237DC">
          <w:rPr>
            <w:rFonts w:ascii="Arial" w:eastAsia="Times New Roman" w:hAnsi="Arial" w:cs="Arial"/>
            <w:color w:val="0033CC"/>
            <w:sz w:val="18"/>
            <w:szCs w:val="18"/>
            <w:lang w:eastAsia="ru-RU"/>
          </w:rPr>
          <w:t>форма</w:t>
        </w:r>
      </w:hyperlink>
      <w:r w:rsidRPr="001237DC">
        <w:rPr>
          <w:rFonts w:ascii="Arial" w:eastAsia="Times New Roman" w:hAnsi="Arial" w:cs="Arial"/>
          <w:color w:val="000000"/>
          <w:sz w:val="18"/>
          <w:szCs w:val="18"/>
          <w:lang w:eastAsia="ru-RU"/>
        </w:rPr>
        <w:t>, также известный как уриала (арийской) юридическая </w:t>
      </w:r>
      <w:hyperlink r:id="rId2476" w:tooltip="нажмите, чтобы просмотреть определение формы" w:history="1">
        <w:r w:rsidRPr="001237DC">
          <w:rPr>
            <w:rFonts w:ascii="Arial" w:eastAsia="Times New Roman" w:hAnsi="Arial" w:cs="Arial"/>
            <w:color w:val="0033CC"/>
            <w:sz w:val="18"/>
            <w:szCs w:val="18"/>
            <w:lang w:eastAsia="ru-RU"/>
          </w:rPr>
          <w:t>форма</w:t>
        </w:r>
      </w:hyperlink>
      <w:r w:rsidRPr="001237DC">
        <w:rPr>
          <w:rFonts w:ascii="Arial" w:eastAsia="Times New Roman" w:hAnsi="Arial" w:cs="Arial"/>
          <w:color w:val="000000"/>
          <w:sz w:val="18"/>
          <w:szCs w:val="18"/>
          <w:lang w:eastAsia="ru-RU"/>
        </w:rPr>
        <w:t>, также известный как Сасанидов законом </w:t>
      </w:r>
      <w:hyperlink r:id="rId2477" w:tooltip="нажмите, чтобы просмотреть определение формы" w:history="1">
        <w:r w:rsidRPr="001237DC">
          <w:rPr>
            <w:rFonts w:ascii="Arial" w:eastAsia="Times New Roman" w:hAnsi="Arial" w:cs="Arial"/>
            <w:color w:val="0033CC"/>
            <w:sz w:val="18"/>
            <w:szCs w:val="18"/>
            <w:lang w:eastAsia="ru-RU"/>
          </w:rPr>
          <w:t>форма</w:t>
        </w:r>
      </w:hyperlink>
      <w:r w:rsidRPr="001237DC">
        <w:rPr>
          <w:rFonts w:ascii="Arial" w:eastAsia="Times New Roman" w:hAnsi="Arial" w:cs="Arial"/>
          <w:color w:val="000000"/>
          <w:sz w:val="18"/>
          <w:szCs w:val="18"/>
          <w:lang w:eastAsia="ru-RU"/>
        </w:rPr>
        <w:t>, также известный как закон Мишны </w:t>
      </w:r>
      <w:hyperlink r:id="rId2478" w:tooltip="нажмите, чтобы просмотреть определение формы" w:history="1">
        <w:r w:rsidRPr="001237DC">
          <w:rPr>
            <w:rFonts w:ascii="Arial" w:eastAsia="Times New Roman" w:hAnsi="Arial" w:cs="Arial"/>
            <w:color w:val="0033CC"/>
            <w:sz w:val="18"/>
            <w:szCs w:val="18"/>
            <w:lang w:eastAsia="ru-RU"/>
          </w:rPr>
          <w:t>форма</w:t>
        </w:r>
      </w:hyperlink>
      <w:r w:rsidRPr="001237DC">
        <w:rPr>
          <w:rFonts w:ascii="Arial" w:eastAsia="Times New Roman" w:hAnsi="Arial" w:cs="Arial"/>
          <w:color w:val="000000"/>
          <w:sz w:val="18"/>
          <w:szCs w:val="18"/>
          <w:lang w:eastAsia="ru-RU"/>
        </w:rPr>
        <w:t> - это </w:t>
      </w:r>
      <w:hyperlink r:id="rId2479" w:tooltip="нажмите, чтобы просмотреть определение формы" w:history="1">
        <w:r w:rsidRPr="001237DC">
          <w:rPr>
            <w:rFonts w:ascii="Arial" w:eastAsia="Times New Roman" w:hAnsi="Arial" w:cs="Arial"/>
            <w:color w:val="0033CC"/>
            <w:sz w:val="18"/>
            <w:szCs w:val="18"/>
            <w:lang w:eastAsia="ru-RU"/>
          </w:rPr>
          <w:t>форма</w:t>
        </w:r>
      </w:hyperlink>
      <w:r w:rsidRPr="001237DC">
        <w:rPr>
          <w:rFonts w:ascii="Arial" w:eastAsia="Times New Roman" w:hAnsi="Arial" w:cs="Arial"/>
          <w:color w:val="000000"/>
          <w:sz w:val="18"/>
          <w:szCs w:val="18"/>
          <w:lang w:eastAsia="ru-RU"/>
        </w:rPr>
        <w:t> в </w:t>
      </w:r>
      <w:hyperlink r:id="rId2480" w:tooltip="нажмите, чтобы просмотреть определение суверенного" w:history="1">
        <w:r w:rsidRPr="001237DC">
          <w:rPr>
            <w:rFonts w:ascii="Arial" w:eastAsia="Times New Roman" w:hAnsi="Arial" w:cs="Arial"/>
            <w:color w:val="0033CC"/>
            <w:sz w:val="18"/>
            <w:szCs w:val="18"/>
            <w:lang w:eastAsia="ru-RU"/>
          </w:rPr>
          <w:t>суверенной</w:t>
        </w:r>
      </w:hyperlink>
      <w:r w:rsidRPr="001237DC">
        <w:rPr>
          <w:rFonts w:ascii="Arial" w:eastAsia="Times New Roman" w:hAnsi="Arial" w:cs="Arial"/>
          <w:color w:val="000000"/>
          <w:sz w:val="18"/>
          <w:szCs w:val="18"/>
          <w:lang w:eastAsia="ru-RU"/>
        </w:rPr>
        <w:t> территориальной права, </w:t>
      </w:r>
      <w:hyperlink r:id="rId2481" w:tooltip="нажмите, чтобы просмотреть определение суверенного" w:history="1">
        <w:r w:rsidRPr="001237DC">
          <w:rPr>
            <w:rFonts w:ascii="Arial" w:eastAsia="Times New Roman" w:hAnsi="Arial" w:cs="Arial"/>
            <w:color w:val="0033CC"/>
            <w:sz w:val="18"/>
            <w:szCs w:val="18"/>
            <w:lang w:eastAsia="ru-RU"/>
          </w:rPr>
          <w:t>суверенные</w:t>
        </w:r>
      </w:hyperlink>
      <w:r w:rsidRPr="001237DC">
        <w:rPr>
          <w:rFonts w:ascii="Arial" w:eastAsia="Times New Roman" w:hAnsi="Arial" w:cs="Arial"/>
          <w:color w:val="000000"/>
          <w:sz w:val="18"/>
          <w:szCs w:val="18"/>
          <w:lang w:eastAsia="ru-RU"/>
        </w:rPr>
        <w:t> права, благородный права, земельного права, </w:t>
      </w:r>
      <w:hyperlink r:id="rId2482" w:tooltip="нажмите, чтобы просмотреть определение свойства" w:history="1">
        <w:r w:rsidRPr="001237DC">
          <w:rPr>
            <w:rFonts w:ascii="Arial" w:eastAsia="Times New Roman" w:hAnsi="Arial" w:cs="Arial"/>
            <w:color w:val="0033CC"/>
            <w:sz w:val="18"/>
            <w:szCs w:val="18"/>
            <w:lang w:eastAsia="ru-RU"/>
          </w:rPr>
          <w:t>недвижимости</w:t>
        </w:r>
      </w:hyperlink>
      <w:r w:rsidRPr="001237DC">
        <w:rPr>
          <w:rFonts w:ascii="Arial" w:eastAsia="Times New Roman" w:hAnsi="Arial" w:cs="Arial"/>
          <w:color w:val="000000"/>
          <w:sz w:val="18"/>
          <w:szCs w:val="18"/>
          <w:lang w:eastAsia="ru-RU"/>
        </w:rPr>
        <w:t> закон и </w:t>
      </w:r>
      <w:hyperlink r:id="rId2483" w:tooltip="нажмите, чтобы просмотреть определение общества" w:history="1">
        <w:r w:rsidRPr="001237DC">
          <w:rPr>
            <w:rFonts w:ascii="Arial" w:eastAsia="Times New Roman" w:hAnsi="Arial" w:cs="Arial"/>
            <w:color w:val="0033CC"/>
            <w:sz w:val="18"/>
            <w:szCs w:val="18"/>
            <w:lang w:eastAsia="ru-RU"/>
          </w:rPr>
          <w:t>общество</w:t>
        </w:r>
      </w:hyperlink>
      <w:r w:rsidRPr="001237DC">
        <w:rPr>
          <w:rFonts w:ascii="Arial" w:eastAsia="Times New Roman" w:hAnsi="Arial" w:cs="Arial"/>
          <w:color w:val="000000"/>
          <w:sz w:val="18"/>
          <w:szCs w:val="18"/>
          <w:lang w:eastAsia="ru-RU"/>
        </w:rPr>
        <w:t> закон впервые ArdaShah я (224-244 CE) и дальнейшее развитие его сын ShahPar я (244-272), внук BabaRab я (272-309) и правнук ShahPar и II (309-379).</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0" w:name="6008"/>
      <w:bookmarkEnd w:id="610"/>
      <w:r w:rsidRPr="001237DC">
        <w:rPr>
          <w:rFonts w:ascii="Arial" w:eastAsia="Times New Roman" w:hAnsi="Arial" w:cs="Arial"/>
          <w:b/>
          <w:bCs/>
          <w:color w:val="000000"/>
          <w:lang w:eastAsia="ru-RU"/>
        </w:rPr>
        <w:t>Canon 6008 </w:t>
      </w:r>
      <w:r w:rsidRPr="001237DC">
        <w:rPr>
          <w:rFonts w:ascii="Arial" w:eastAsia="Times New Roman" w:hAnsi="Arial" w:cs="Arial"/>
          <w:color w:val="000000"/>
          <w:sz w:val="16"/>
          <w:szCs w:val="16"/>
          <w:lang w:eastAsia="ru-RU"/>
        </w:rPr>
        <w:t>(</w:t>
      </w:r>
      <w:hyperlink r:id="rId2484" w:anchor="6008"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lastRenderedPageBreak/>
        <w:t>Слово Menesheh-это слово 3-го века н. э., производное от персидского слова Manes</w:t>
      </w:r>
      <w:hyperlink r:id="rId2485" w:tooltip="нажмите, чтобы просмотреть определение значения" w:history="1">
        <w:r w:rsidRPr="001237DC">
          <w:rPr>
            <w:rFonts w:ascii="Arial" w:eastAsia="Times New Roman" w:hAnsi="Arial" w:cs="Arial"/>
            <w:color w:val="0033CC"/>
            <w:sz w:val="18"/>
            <w:szCs w:val="18"/>
            <w:lang w:eastAsia="ru-RU"/>
          </w:rPr>
          <w:t>, означающего </w:t>
        </w:r>
      </w:hyperlink>
      <w:r w:rsidRPr="001237DC">
        <w:rPr>
          <w:rFonts w:ascii="Arial" w:eastAsia="Times New Roman" w:hAnsi="Arial" w:cs="Arial"/>
          <w:color w:val="000000"/>
          <w:sz w:val="18"/>
          <w:szCs w:val="18"/>
          <w:lang w:eastAsia="ru-RU"/>
        </w:rPr>
        <w:t>“( </w:t>
      </w:r>
      <w:hyperlink r:id="rId2486" w:tooltip="нажмите, чтобы просмотреть определение законов" w:history="1">
        <w:r w:rsidRPr="001237DC">
          <w:rPr>
            <w:rFonts w:ascii="Arial" w:eastAsia="Times New Roman" w:hAnsi="Arial" w:cs="Arial"/>
            <w:color w:val="0033CC"/>
            <w:sz w:val="18"/>
            <w:szCs w:val="18"/>
            <w:lang w:eastAsia="ru-RU"/>
          </w:rPr>
          <w:t>законы</w:t>
        </w:r>
      </w:hyperlink>
      <w:r w:rsidRPr="001237DC">
        <w:rPr>
          <w:rFonts w:ascii="Arial" w:eastAsia="Times New Roman" w:hAnsi="Arial" w:cs="Arial"/>
          <w:color w:val="000000"/>
          <w:sz w:val="18"/>
          <w:szCs w:val="18"/>
          <w:lang w:eastAsia="ru-RU"/>
        </w:rPr>
        <w:t>) праведного и правильного поведения </w:t>
      </w:r>
      <w:hyperlink r:id="rId2487" w:tooltip="нажмите, чтобы просмотреть определение разума" w:history="1">
        <w:r w:rsidRPr="001237DC">
          <w:rPr>
            <w:rFonts w:ascii="Arial" w:eastAsia="Times New Roman" w:hAnsi="Arial" w:cs="Arial"/>
            <w:color w:val="0033CC"/>
            <w:sz w:val="18"/>
            <w:szCs w:val="18"/>
            <w:lang w:eastAsia="ru-RU"/>
          </w:rPr>
          <w:t>ума </w:t>
        </w:r>
      </w:hyperlink>
      <w:r w:rsidRPr="001237DC">
        <w:rPr>
          <w:rFonts w:ascii="Arial" w:eastAsia="Times New Roman" w:hAnsi="Arial" w:cs="Arial"/>
          <w:color w:val="000000"/>
          <w:sz w:val="18"/>
          <w:szCs w:val="18"/>
          <w:lang w:eastAsia="ru-RU"/>
        </w:rPr>
        <w:t>и духа”, из которого английское слово “manners” в конечном счете происходит, и Шах </w:t>
      </w:r>
      <w:hyperlink r:id="rId2488" w:tooltip="нажмите, чтобы просмотреть определение значения" w:history="1">
        <w:r w:rsidRPr="001237DC">
          <w:rPr>
            <w:rFonts w:ascii="Arial" w:eastAsia="Times New Roman" w:hAnsi="Arial" w:cs="Arial"/>
            <w:color w:val="0033CC"/>
            <w:sz w:val="18"/>
            <w:szCs w:val="18"/>
            <w:lang w:eastAsia="ru-RU"/>
          </w:rPr>
          <w:t>означает </w:t>
        </w:r>
      </w:hyperlink>
      <w:r w:rsidRPr="001237DC">
        <w:rPr>
          <w:rFonts w:ascii="Arial" w:eastAsia="Times New Roman" w:hAnsi="Arial" w:cs="Arial"/>
          <w:color w:val="000000"/>
          <w:sz w:val="18"/>
          <w:szCs w:val="18"/>
          <w:lang w:eastAsia="ru-RU"/>
        </w:rPr>
        <w:t>“правитель, король”. Следовательно, буквальное </w:t>
      </w:r>
      <w:hyperlink r:id="rId2489" w:tooltip="нажмите, чтобы просмотреть определение значения" w:history="1">
        <w:r w:rsidRPr="001237DC">
          <w:rPr>
            <w:rFonts w:ascii="Arial" w:eastAsia="Times New Roman" w:hAnsi="Arial" w:cs="Arial"/>
            <w:color w:val="0033CC"/>
            <w:sz w:val="18"/>
            <w:szCs w:val="18"/>
            <w:lang w:eastAsia="ru-RU"/>
          </w:rPr>
          <w:t>значение </w:t>
        </w:r>
      </w:hyperlink>
      <w:r w:rsidRPr="001237DC">
        <w:rPr>
          <w:rFonts w:ascii="Arial" w:eastAsia="Times New Roman" w:hAnsi="Arial" w:cs="Arial"/>
          <w:color w:val="000000"/>
          <w:sz w:val="18"/>
          <w:szCs w:val="18"/>
          <w:lang w:eastAsia="ru-RU"/>
        </w:rPr>
        <w:t>Менеше - это "</w:t>
      </w:r>
      <w:hyperlink r:id="rId2490" w:tooltip="нажмите, чтобы просмотреть определение законов" w:history="1">
        <w:r w:rsidRPr="001237DC">
          <w:rPr>
            <w:rFonts w:ascii="Arial" w:eastAsia="Times New Roman" w:hAnsi="Arial" w:cs="Arial"/>
            <w:color w:val="0033CC"/>
            <w:sz w:val="18"/>
            <w:szCs w:val="18"/>
            <w:lang w:eastAsia="ru-RU"/>
          </w:rPr>
          <w:t>законы </w:t>
        </w:r>
      </w:hyperlink>
      <w:r w:rsidRPr="001237DC">
        <w:rPr>
          <w:rFonts w:ascii="Arial" w:eastAsia="Times New Roman" w:hAnsi="Arial" w:cs="Arial"/>
          <w:color w:val="000000"/>
          <w:sz w:val="18"/>
          <w:szCs w:val="18"/>
          <w:lang w:eastAsia="ru-RU"/>
        </w:rPr>
        <w:t>царя “или просто”священный закон".</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1" w:name="6009"/>
      <w:bookmarkEnd w:id="611"/>
      <w:r w:rsidRPr="001237DC">
        <w:rPr>
          <w:rFonts w:ascii="Arial" w:eastAsia="Times New Roman" w:hAnsi="Arial" w:cs="Arial"/>
          <w:b/>
          <w:bCs/>
          <w:color w:val="000000"/>
          <w:lang w:eastAsia="ru-RU"/>
        </w:rPr>
        <w:t>Canon 6009 </w:t>
      </w:r>
      <w:r w:rsidRPr="001237DC">
        <w:rPr>
          <w:rFonts w:ascii="Arial" w:eastAsia="Times New Roman" w:hAnsi="Arial" w:cs="Arial"/>
          <w:color w:val="000000"/>
          <w:sz w:val="16"/>
          <w:szCs w:val="16"/>
          <w:lang w:eastAsia="ru-RU"/>
        </w:rPr>
        <w:t>(</w:t>
      </w:r>
      <w:hyperlink r:id="rId2491" w:anchor="6009"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Утверждения о том, что Шахпар I (244-272) сменил царь по имени Хормазд, будучи одним из имен Верховного Существа зороастризма (Ахура Мазда), являются абсурдным и неуклюжим обманом, поскольку династия Шаха была заклятыми врагами зороастризма. Кроме того, преднамеренное искажение имени Бабараба I как Бахрам I и </w:t>
      </w:r>
      <w:hyperlink r:id="rId2492" w:tooltip="нажмите, чтобы просмотреть определение утверждения" w:history="1">
        <w:r w:rsidRPr="001237DC">
          <w:rPr>
            <w:rFonts w:ascii="Arial" w:eastAsia="Times New Roman" w:hAnsi="Arial" w:cs="Arial"/>
            <w:color w:val="0033CC"/>
            <w:sz w:val="18"/>
            <w:szCs w:val="18"/>
            <w:lang w:eastAsia="ru-RU"/>
          </w:rPr>
          <w:t>утверждение</w:t>
        </w:r>
      </w:hyperlink>
      <w:r w:rsidRPr="001237DC">
        <w:rPr>
          <w:rFonts w:ascii="Arial" w:eastAsia="Times New Roman" w:hAnsi="Arial" w:cs="Arial"/>
          <w:color w:val="000000"/>
          <w:sz w:val="18"/>
          <w:szCs w:val="18"/>
          <w:lang w:eastAsia="ru-RU"/>
        </w:rPr>
        <w:t>, что его правление было менее года, за которым последовали еще два (2) царя с тем же именем, - все это преднамеренные попытки скрыть продолжительность и значение правления Бабараба I.</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2" w:name="6010"/>
      <w:bookmarkEnd w:id="612"/>
      <w:r w:rsidRPr="001237DC">
        <w:rPr>
          <w:rFonts w:ascii="Arial" w:eastAsia="Times New Roman" w:hAnsi="Arial" w:cs="Arial"/>
          <w:b/>
          <w:bCs/>
          <w:color w:val="000000"/>
          <w:lang w:eastAsia="ru-RU"/>
        </w:rPr>
        <w:t>Canon 6010 </w:t>
      </w:r>
      <w:r w:rsidRPr="001237DC">
        <w:rPr>
          <w:rFonts w:ascii="Arial" w:eastAsia="Times New Roman" w:hAnsi="Arial" w:cs="Arial"/>
          <w:color w:val="000000"/>
          <w:sz w:val="16"/>
          <w:szCs w:val="16"/>
          <w:lang w:eastAsia="ru-RU"/>
        </w:rPr>
        <w:t>(</w:t>
      </w:r>
      <w:hyperlink r:id="rId2493" w:anchor="6010"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После полного разрушения самого священного храма Митры в Иерусалиме в 69 году н. э., </w:t>
      </w:r>
      <w:hyperlink r:id="rId2494" w:tooltip="нажмите, чтобы посмотреть определение религии" w:history="1">
        <w:r w:rsidRPr="001237DC">
          <w:rPr>
            <w:rFonts w:ascii="Arial" w:eastAsia="Times New Roman" w:hAnsi="Arial" w:cs="Arial"/>
            <w:color w:val="0033CC"/>
            <w:sz w:val="18"/>
            <w:szCs w:val="18"/>
            <w:lang w:eastAsia="ru-RU"/>
          </w:rPr>
          <w:t>религия </w:t>
        </w:r>
      </w:hyperlink>
      <w:r w:rsidRPr="001237DC">
        <w:rPr>
          <w:rFonts w:ascii="Arial" w:eastAsia="Times New Roman" w:hAnsi="Arial" w:cs="Arial"/>
          <w:color w:val="000000"/>
          <w:sz w:val="18"/>
          <w:szCs w:val="18"/>
          <w:lang w:eastAsia="ru-RU"/>
        </w:rPr>
        <w:t>Митры приобрела дурную славу во всем древнем мире, за исключением ее истоков среди потомков Иегуди-жрецов Вавилона. К III веку н. э. </w:t>
      </w:r>
      <w:hyperlink r:id="rId2495" w:tooltip="нажмите, чтобы посмотреть определение религии" w:history="1">
        <w:r w:rsidRPr="001237DC">
          <w:rPr>
            <w:rFonts w:ascii="Arial" w:eastAsia="Times New Roman" w:hAnsi="Arial" w:cs="Arial"/>
            <w:color w:val="0033CC"/>
            <w:sz w:val="18"/>
            <w:szCs w:val="18"/>
            <w:lang w:eastAsia="ru-RU"/>
          </w:rPr>
          <w:t>религия </w:t>
        </w:r>
      </w:hyperlink>
      <w:r w:rsidRPr="001237DC">
        <w:rPr>
          <w:rFonts w:ascii="Arial" w:eastAsia="Times New Roman" w:hAnsi="Arial" w:cs="Arial"/>
          <w:color w:val="000000"/>
          <w:sz w:val="18"/>
          <w:szCs w:val="18"/>
          <w:lang w:eastAsia="ru-RU"/>
        </w:rPr>
        <w:t>зороастризма была восстановлена как официальная </w:t>
      </w:r>
      <w:hyperlink r:id="rId2496" w:tooltip="нажмите, чтобы посмотреть определение религии" w:history="1">
        <w:r w:rsidRPr="001237DC">
          <w:rPr>
            <w:rFonts w:ascii="Arial" w:eastAsia="Times New Roman" w:hAnsi="Arial" w:cs="Arial"/>
            <w:color w:val="0033CC"/>
            <w:sz w:val="18"/>
            <w:szCs w:val="18"/>
            <w:lang w:eastAsia="ru-RU"/>
          </w:rPr>
          <w:t>религия </w:t>
        </w:r>
      </w:hyperlink>
      <w:r w:rsidRPr="001237DC">
        <w:rPr>
          <w:rFonts w:ascii="Arial" w:eastAsia="Times New Roman" w:hAnsi="Arial" w:cs="Arial"/>
          <w:color w:val="000000"/>
          <w:sz w:val="18"/>
          <w:szCs w:val="18"/>
          <w:lang w:eastAsia="ru-RU"/>
        </w:rPr>
        <w:t>Персии отчасти под влиянием гностицизма как ключевого религиозного движения внутри Римской Империи с середины II века н. э.</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3" w:name="6011"/>
      <w:bookmarkEnd w:id="613"/>
      <w:r w:rsidRPr="001237DC">
        <w:rPr>
          <w:rFonts w:ascii="Arial" w:eastAsia="Times New Roman" w:hAnsi="Arial" w:cs="Arial"/>
          <w:b/>
          <w:bCs/>
          <w:color w:val="000000"/>
          <w:lang w:eastAsia="ru-RU"/>
        </w:rPr>
        <w:t>Canon 6011 </w:t>
      </w:r>
      <w:r w:rsidRPr="001237DC">
        <w:rPr>
          <w:rFonts w:ascii="Arial" w:eastAsia="Times New Roman" w:hAnsi="Arial" w:cs="Arial"/>
          <w:color w:val="000000"/>
          <w:sz w:val="16"/>
          <w:szCs w:val="16"/>
          <w:lang w:eastAsia="ru-RU"/>
        </w:rPr>
        <w:t>(</w:t>
      </w:r>
      <w:hyperlink r:id="rId2497" w:anchor="6011"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Менеше </w:t>
      </w:r>
      <w:hyperlink r:id="rId2498" w:tooltip="нажмите, чтобы просмотреть определение формы" w:history="1">
        <w:r w:rsidRPr="001237DC">
          <w:rPr>
            <w:rFonts w:ascii="Arial" w:eastAsia="Times New Roman" w:hAnsi="Arial" w:cs="Arial"/>
            <w:color w:val="0033CC"/>
            <w:sz w:val="18"/>
            <w:szCs w:val="18"/>
            <w:lang w:eastAsia="ru-RU"/>
          </w:rPr>
          <w:t>форма права </w:t>
        </w:r>
      </w:hyperlink>
      <w:r w:rsidRPr="001237DC">
        <w:rPr>
          <w:rFonts w:ascii="Arial" w:eastAsia="Times New Roman" w:hAnsi="Arial" w:cs="Arial"/>
          <w:color w:val="000000"/>
          <w:sz w:val="18"/>
          <w:szCs w:val="18"/>
          <w:lang w:eastAsia="ru-RU"/>
        </w:rPr>
        <w:t>и арийская Династия Шаха возникли из гражданских беспорядков в Персии между Артабаном IV (208-228 гг. н. э.) и Ардашей I (224-244 гг. н. э.), который до 216 г. н. э. был персидским губернатором Вавилонии. В 216 году н. э. Ардашах I отказался предоставить свои земли вторгшимся легионам римского императора Каракаллы, как это было приказано Артабаном IV, чтобы защитить столицу Селевкии на Тигре. После того как римляне были отброшены, Артабан IV приказал многочисленной армии, поддерживаемой Карманской империей Сузы, напасть на Вавилон. Город был полностью разрушен до основания К 222 году н. э. но Ардашах I выжил и к 226 году н. э., наконец, победил силы Артабана IV и разрушил Селевкию до ее основания в отместку.</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4" w:name="6012"/>
      <w:bookmarkEnd w:id="614"/>
      <w:r w:rsidRPr="001237DC">
        <w:rPr>
          <w:rFonts w:ascii="Arial" w:eastAsia="Times New Roman" w:hAnsi="Arial" w:cs="Arial"/>
          <w:b/>
          <w:bCs/>
          <w:color w:val="000000"/>
          <w:lang w:eastAsia="ru-RU"/>
        </w:rPr>
        <w:t>Canon 6012 </w:t>
      </w:r>
      <w:r w:rsidRPr="001237DC">
        <w:rPr>
          <w:rFonts w:ascii="Arial" w:eastAsia="Times New Roman" w:hAnsi="Arial" w:cs="Arial"/>
          <w:color w:val="000000"/>
          <w:sz w:val="16"/>
          <w:szCs w:val="16"/>
          <w:lang w:eastAsia="ru-RU"/>
        </w:rPr>
        <w:t>(</w:t>
      </w:r>
      <w:hyperlink r:id="rId2499" w:anchor="6012"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Под руководством Ардаши I уцелевшие жрецы Иегуди из Вавилона официально прекратили всякое поклонение зороастризму и стремились смягчить подъем гностицизма, вновь создав смешанную </w:t>
      </w:r>
      <w:hyperlink r:id="rId2500" w:tooltip="нажмите, чтобы посмотреть определение религии" w:history="1">
        <w:r w:rsidRPr="001237DC">
          <w:rPr>
            <w:rFonts w:ascii="Arial" w:eastAsia="Times New Roman" w:hAnsi="Arial" w:cs="Arial"/>
            <w:color w:val="0033CC"/>
            <w:sz w:val="18"/>
            <w:szCs w:val="18"/>
            <w:lang w:eastAsia="ru-RU"/>
          </w:rPr>
          <w:t>религию </w:t>
        </w:r>
      </w:hyperlink>
      <w:r w:rsidRPr="001237DC">
        <w:rPr>
          <w:rFonts w:ascii="Arial" w:eastAsia="Times New Roman" w:hAnsi="Arial" w:cs="Arial"/>
          <w:color w:val="000000"/>
          <w:sz w:val="18"/>
          <w:szCs w:val="18"/>
          <w:lang w:eastAsia="ru-RU"/>
        </w:rPr>
        <w:t>и правовую </w:t>
      </w:r>
      <w:hyperlink r:id="rId2501" w:tooltip="нажмите, чтобы просмотреть определение формы" w:history="1">
        <w:r w:rsidRPr="001237DC">
          <w:rPr>
            <w:rFonts w:ascii="Arial" w:eastAsia="Times New Roman" w:hAnsi="Arial" w:cs="Arial"/>
            <w:color w:val="0033CC"/>
            <w:sz w:val="18"/>
            <w:szCs w:val="18"/>
            <w:lang w:eastAsia="ru-RU"/>
          </w:rPr>
          <w:t>форму</w:t>
        </w:r>
      </w:hyperlink>
      <w:r w:rsidRPr="001237DC">
        <w:rPr>
          <w:rFonts w:ascii="Arial" w:eastAsia="Times New Roman" w:hAnsi="Arial" w:cs="Arial"/>
          <w:color w:val="000000"/>
          <w:sz w:val="18"/>
          <w:szCs w:val="18"/>
          <w:lang w:eastAsia="ru-RU"/>
        </w:rPr>
        <w:t>, стремясь охватить несколько культур, как это было сделано при формировании митраизма в V веке до н. э. Новая </w:t>
      </w:r>
      <w:hyperlink r:id="rId2502" w:tooltip="нажмите, чтобы посмотреть определение религии" w:history="1">
        <w:r w:rsidRPr="001237DC">
          <w:rPr>
            <w:rFonts w:ascii="Arial" w:eastAsia="Times New Roman" w:hAnsi="Arial" w:cs="Arial"/>
            <w:color w:val="0033CC"/>
            <w:sz w:val="18"/>
            <w:szCs w:val="18"/>
            <w:lang w:eastAsia="ru-RU"/>
          </w:rPr>
          <w:t>религия </w:t>
        </w:r>
      </w:hyperlink>
      <w:r w:rsidRPr="001237DC">
        <w:rPr>
          <w:rFonts w:ascii="Arial" w:eastAsia="Times New Roman" w:hAnsi="Arial" w:cs="Arial"/>
          <w:color w:val="000000"/>
          <w:sz w:val="18"/>
          <w:szCs w:val="18"/>
          <w:lang w:eastAsia="ru-RU"/>
        </w:rPr>
        <w:t>и система была названа "Манес“, что по-персидски означает”(</w:t>
      </w:r>
      <w:hyperlink r:id="rId2503" w:tooltip="нажмите, чтобы просмотреть определение законов" w:history="1">
        <w:r w:rsidRPr="001237DC">
          <w:rPr>
            <w:rFonts w:ascii="Arial" w:eastAsia="Times New Roman" w:hAnsi="Arial" w:cs="Arial"/>
            <w:color w:val="0033CC"/>
            <w:sz w:val="18"/>
            <w:szCs w:val="18"/>
            <w:lang w:eastAsia="ru-RU"/>
          </w:rPr>
          <w:t>законы</w:t>
        </w:r>
      </w:hyperlink>
      <w:r w:rsidRPr="001237DC">
        <w:rPr>
          <w:rFonts w:ascii="Arial" w:eastAsia="Times New Roman" w:hAnsi="Arial" w:cs="Arial"/>
          <w:color w:val="000000"/>
          <w:sz w:val="18"/>
          <w:szCs w:val="18"/>
          <w:lang w:eastAsia="ru-RU"/>
        </w:rPr>
        <w:t>) праведного и правильного поведения </w:t>
      </w:r>
      <w:hyperlink r:id="rId2504" w:tooltip="нажмите, чтобы просмотреть определение разума" w:history="1">
        <w:r w:rsidRPr="001237DC">
          <w:rPr>
            <w:rFonts w:ascii="Arial" w:eastAsia="Times New Roman" w:hAnsi="Arial" w:cs="Arial"/>
            <w:color w:val="0033CC"/>
            <w:sz w:val="18"/>
            <w:szCs w:val="18"/>
            <w:lang w:eastAsia="ru-RU"/>
          </w:rPr>
          <w:t>ума </w:t>
        </w:r>
      </w:hyperlink>
      <w:r w:rsidRPr="001237DC">
        <w:rPr>
          <w:rFonts w:ascii="Arial" w:eastAsia="Times New Roman" w:hAnsi="Arial" w:cs="Arial"/>
          <w:color w:val="000000"/>
          <w:sz w:val="18"/>
          <w:szCs w:val="18"/>
          <w:lang w:eastAsia="ru-RU"/>
        </w:rPr>
        <w:t>и духа". В древнегреческом языке это высмеивалось как μαναα (mania) </w:t>
      </w:r>
      <w:hyperlink r:id="rId2505" w:tooltip="нажмите, чтобы просмотреть определение значения" w:history="1">
        <w:r w:rsidRPr="001237DC">
          <w:rPr>
            <w:rFonts w:ascii="Arial" w:eastAsia="Times New Roman" w:hAnsi="Arial" w:cs="Arial"/>
            <w:color w:val="0033CC"/>
            <w:sz w:val="18"/>
            <w:szCs w:val="18"/>
            <w:lang w:eastAsia="ru-RU"/>
          </w:rPr>
          <w:t>значение</w:t>
        </w:r>
      </w:hyperlink>
      <w:r w:rsidRPr="001237DC">
        <w:rPr>
          <w:rFonts w:ascii="Arial" w:eastAsia="Times New Roman" w:hAnsi="Arial" w:cs="Arial"/>
          <w:color w:val="000000"/>
          <w:sz w:val="18"/>
          <w:szCs w:val="18"/>
          <w:lang w:eastAsia="ru-RU"/>
        </w:rPr>
        <w:t>"безумие" и было объявлено вне закона как смертная казнь при Юстиниане в 6 веке н. э.</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5" w:name="6013"/>
      <w:bookmarkEnd w:id="615"/>
      <w:r w:rsidRPr="001237DC">
        <w:rPr>
          <w:rFonts w:ascii="Arial" w:eastAsia="Times New Roman" w:hAnsi="Arial" w:cs="Arial"/>
          <w:b/>
          <w:bCs/>
          <w:color w:val="000000"/>
          <w:lang w:eastAsia="ru-RU"/>
        </w:rPr>
        <w:t>Canon 6013 </w:t>
      </w:r>
      <w:r w:rsidRPr="001237DC">
        <w:rPr>
          <w:rFonts w:ascii="Arial" w:eastAsia="Times New Roman" w:hAnsi="Arial" w:cs="Arial"/>
          <w:color w:val="000000"/>
          <w:sz w:val="16"/>
          <w:szCs w:val="16"/>
          <w:lang w:eastAsia="ru-RU"/>
        </w:rPr>
        <w:t>(</w:t>
      </w:r>
      <w:hyperlink r:id="rId2506" w:anchor="6013"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К 230 году Ардаши I поручил построить на реке Евфрат, чуть севернее развалин древнего Вавилона, священный город размером с академию под названием “яхсива”, что означает “место обучения для тех, кто связан </w:t>
      </w:r>
      <w:hyperlink r:id="rId2507" w:tooltip="нажмите, чтобы просмотреть определение клятвы" w:history="1">
        <w:r w:rsidRPr="001237DC">
          <w:rPr>
            <w:rFonts w:ascii="Arial" w:eastAsia="Times New Roman" w:hAnsi="Arial" w:cs="Arial"/>
            <w:color w:val="0033CC"/>
            <w:sz w:val="18"/>
            <w:szCs w:val="18"/>
            <w:lang w:eastAsia="ru-RU"/>
          </w:rPr>
          <w:t>клятвой</w:t>
        </w:r>
      </w:hyperlink>
      <w:r w:rsidRPr="001237DC">
        <w:rPr>
          <w:rFonts w:ascii="Arial" w:eastAsia="Times New Roman" w:hAnsi="Arial" w:cs="Arial"/>
          <w:color w:val="000000"/>
          <w:sz w:val="18"/>
          <w:szCs w:val="18"/>
          <w:lang w:eastAsia="ru-RU"/>
        </w:rPr>
        <w:t>”. Вавилон быстро стал одним из самых больших скоплений книжников, ученых и учителей, особенно для </w:t>
      </w:r>
      <w:hyperlink r:id="rId2508" w:tooltip="нажмите, чтобы посмотреть определение религии" w:history="1">
        <w:r w:rsidRPr="001237DC">
          <w:rPr>
            <w:rFonts w:ascii="Arial" w:eastAsia="Times New Roman" w:hAnsi="Arial" w:cs="Arial"/>
            <w:color w:val="0033CC"/>
            <w:sz w:val="18"/>
            <w:szCs w:val="18"/>
            <w:lang w:eastAsia="ru-RU"/>
          </w:rPr>
          <w:t>религии </w:t>
        </w:r>
      </w:hyperlink>
      <w:r w:rsidRPr="001237DC">
        <w:rPr>
          <w:rFonts w:ascii="Arial" w:eastAsia="Times New Roman" w:hAnsi="Arial" w:cs="Arial"/>
          <w:color w:val="000000"/>
          <w:sz w:val="18"/>
          <w:szCs w:val="18"/>
          <w:lang w:eastAsia="ru-RU"/>
        </w:rPr>
        <w:t>Манов.</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6" w:name="6014"/>
      <w:bookmarkEnd w:id="616"/>
      <w:r w:rsidRPr="001237DC">
        <w:rPr>
          <w:rFonts w:ascii="Arial" w:eastAsia="Times New Roman" w:hAnsi="Arial" w:cs="Arial"/>
          <w:b/>
          <w:bCs/>
          <w:color w:val="000000"/>
          <w:lang w:eastAsia="ru-RU"/>
        </w:rPr>
        <w:t>Canon 6014 </w:t>
      </w:r>
      <w:r w:rsidRPr="001237DC">
        <w:rPr>
          <w:rFonts w:ascii="Arial" w:eastAsia="Times New Roman" w:hAnsi="Arial" w:cs="Arial"/>
          <w:color w:val="000000"/>
          <w:sz w:val="16"/>
          <w:szCs w:val="16"/>
          <w:lang w:eastAsia="ru-RU"/>
        </w:rPr>
        <w:t>(</w:t>
      </w:r>
      <w:hyperlink r:id="rId2509" w:anchor="6014"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После полного разгрома Артабана IV Ардашах I приказал построить новую столицу урана (Иран) в 228 году н. э. на восточном </w:t>
      </w:r>
      <w:hyperlink r:id="rId2510" w:tooltip="нажмите, чтобы просмотреть определение банка" w:history="1">
        <w:r w:rsidRPr="001237DC">
          <w:rPr>
            <w:rFonts w:ascii="Arial" w:eastAsia="Times New Roman" w:hAnsi="Arial" w:cs="Arial"/>
            <w:color w:val="0033CC"/>
            <w:sz w:val="18"/>
            <w:szCs w:val="18"/>
            <w:lang w:eastAsia="ru-RU"/>
          </w:rPr>
          <w:t>берегу </w:t>
        </w:r>
      </w:hyperlink>
      <w:r w:rsidRPr="001237DC">
        <w:rPr>
          <w:rFonts w:ascii="Arial" w:eastAsia="Times New Roman" w:hAnsi="Arial" w:cs="Arial"/>
          <w:color w:val="000000"/>
          <w:sz w:val="18"/>
          <w:szCs w:val="18"/>
          <w:lang w:eastAsia="ru-RU"/>
        </w:rPr>
        <w:t>Тигра, напротив руин Селевкии. Он назвал этот новый город Терган (Тегеран) от “тер” в Персидском </w:t>
      </w:r>
      <w:hyperlink r:id="rId2511" w:tooltip="нажмите, чтобы просмотреть определение значения" w:history="1">
        <w:r w:rsidRPr="001237DC">
          <w:rPr>
            <w:rFonts w:ascii="Arial" w:eastAsia="Times New Roman" w:hAnsi="Arial" w:cs="Arial"/>
            <w:color w:val="0033CC"/>
            <w:sz w:val="18"/>
            <w:szCs w:val="18"/>
            <w:lang w:eastAsia="ru-RU"/>
          </w:rPr>
          <w:t>значении </w:t>
        </w:r>
      </w:hyperlink>
      <w:r w:rsidRPr="001237DC">
        <w:rPr>
          <w:rFonts w:ascii="Arial" w:eastAsia="Times New Roman" w:hAnsi="Arial" w:cs="Arial"/>
          <w:color w:val="000000"/>
          <w:sz w:val="18"/>
          <w:szCs w:val="18"/>
          <w:lang w:eastAsia="ru-RU"/>
        </w:rPr>
        <w:t>“царствование, </w:t>
      </w:r>
      <w:hyperlink r:id="rId2512" w:tooltip="нажмите, чтобы просмотреть определение divine" w:history="1">
        <w:r w:rsidRPr="001237DC">
          <w:rPr>
            <w:rFonts w:ascii="Arial" w:eastAsia="Times New Roman" w:hAnsi="Arial" w:cs="Arial"/>
            <w:color w:val="0033CC"/>
            <w:sz w:val="18"/>
            <w:szCs w:val="18"/>
            <w:lang w:eastAsia="ru-RU"/>
          </w:rPr>
          <w:t>божественный </w:t>
        </w:r>
      </w:hyperlink>
      <w:r w:rsidRPr="001237DC">
        <w:rPr>
          <w:rFonts w:ascii="Arial" w:eastAsia="Times New Roman" w:hAnsi="Arial" w:cs="Arial"/>
          <w:color w:val="000000"/>
          <w:sz w:val="18"/>
          <w:szCs w:val="18"/>
          <w:lang w:eastAsia="ru-RU"/>
        </w:rPr>
        <w:t>или отцовский долг” И “Ган”</w:t>
      </w:r>
      <w:hyperlink r:id="rId2513" w:tooltip="нажмите, чтобы просмотреть определение значения" w:history="1">
        <w:r w:rsidRPr="001237DC">
          <w:rPr>
            <w:rFonts w:ascii="Arial" w:eastAsia="Times New Roman" w:hAnsi="Arial" w:cs="Arial"/>
            <w:color w:val="0033CC"/>
            <w:sz w:val="18"/>
            <w:szCs w:val="18"/>
            <w:lang w:eastAsia="ru-RU"/>
          </w:rPr>
          <w:t>, что означает </w:t>
        </w:r>
      </w:hyperlink>
      <w:r w:rsidRPr="001237DC">
        <w:rPr>
          <w:rFonts w:ascii="Arial" w:eastAsia="Times New Roman" w:hAnsi="Arial" w:cs="Arial"/>
          <w:color w:val="000000"/>
          <w:sz w:val="18"/>
          <w:szCs w:val="18"/>
          <w:lang w:eastAsia="ru-RU"/>
        </w:rPr>
        <w:t>“сад , </w:t>
      </w:r>
      <w:hyperlink r:id="rId2514" w:tooltip="нажмите, чтобы просмотреть определение жизни" w:history="1">
        <w:r w:rsidRPr="001237DC">
          <w:rPr>
            <w:rFonts w:ascii="Arial" w:eastAsia="Times New Roman" w:hAnsi="Arial" w:cs="Arial"/>
            <w:color w:val="0033CC"/>
            <w:sz w:val="18"/>
            <w:szCs w:val="18"/>
            <w:lang w:eastAsia="ru-RU"/>
          </w:rPr>
          <w:t>жизнь</w:t>
        </w:r>
      </w:hyperlink>
      <w:r w:rsidRPr="001237DC">
        <w:rPr>
          <w:rFonts w:ascii="Arial" w:eastAsia="Times New Roman" w:hAnsi="Arial" w:cs="Arial"/>
          <w:color w:val="000000"/>
          <w:sz w:val="18"/>
          <w:szCs w:val="18"/>
          <w:lang w:eastAsia="ru-RU"/>
        </w:rPr>
        <w:t>, возрождение, потомство; первый или первичный”. Следовательно, буквальное </w:t>
      </w:r>
      <w:hyperlink r:id="rId2515" w:tooltip="нажмите, чтобы просмотреть определение значения" w:history="1">
        <w:r w:rsidRPr="001237DC">
          <w:rPr>
            <w:rFonts w:ascii="Arial" w:eastAsia="Times New Roman" w:hAnsi="Arial" w:cs="Arial"/>
            <w:color w:val="0033CC"/>
            <w:sz w:val="18"/>
            <w:szCs w:val="18"/>
            <w:lang w:eastAsia="ru-RU"/>
          </w:rPr>
          <w:t>значение </w:t>
        </w:r>
      </w:hyperlink>
      <w:r w:rsidRPr="001237DC">
        <w:rPr>
          <w:rFonts w:ascii="Arial" w:eastAsia="Times New Roman" w:hAnsi="Arial" w:cs="Arial"/>
          <w:color w:val="000000"/>
          <w:sz w:val="18"/>
          <w:szCs w:val="18"/>
          <w:lang w:eastAsia="ru-RU"/>
        </w:rPr>
        <w:t>Тегерана (Терган) - это “сад Бога (Эдем)” или "первый (Город) Бога".</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7" w:name="6015"/>
      <w:bookmarkEnd w:id="617"/>
      <w:r w:rsidRPr="001237DC">
        <w:rPr>
          <w:rFonts w:ascii="Arial" w:eastAsia="Times New Roman" w:hAnsi="Arial" w:cs="Arial"/>
          <w:b/>
          <w:bCs/>
          <w:color w:val="000000"/>
          <w:lang w:eastAsia="ru-RU"/>
        </w:rPr>
        <w:t>Canon 6015 </w:t>
      </w:r>
      <w:r w:rsidRPr="001237DC">
        <w:rPr>
          <w:rFonts w:ascii="Arial" w:eastAsia="Times New Roman" w:hAnsi="Arial" w:cs="Arial"/>
          <w:color w:val="000000"/>
          <w:sz w:val="16"/>
          <w:szCs w:val="16"/>
          <w:lang w:eastAsia="ru-RU"/>
        </w:rPr>
        <w:t>(</w:t>
      </w:r>
      <w:hyperlink r:id="rId2516" w:anchor="6015"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517" w:tooltip="нажмите, чтобы просмотреть определение утверждения" w:history="1">
        <w:r w:rsidRPr="001237DC">
          <w:rPr>
            <w:rFonts w:ascii="Arial" w:eastAsia="Times New Roman" w:hAnsi="Arial" w:cs="Arial"/>
            <w:color w:val="0033CC"/>
            <w:sz w:val="18"/>
            <w:szCs w:val="18"/>
            <w:lang w:eastAsia="ru-RU"/>
          </w:rPr>
          <w:t>Утверждения </w:t>
        </w:r>
      </w:hyperlink>
      <w:r w:rsidRPr="001237DC">
        <w:rPr>
          <w:rFonts w:ascii="Arial" w:eastAsia="Times New Roman" w:hAnsi="Arial" w:cs="Arial"/>
          <w:color w:val="000000"/>
          <w:sz w:val="18"/>
          <w:szCs w:val="18"/>
          <w:lang w:eastAsia="ru-RU"/>
        </w:rPr>
        <w:t>о том, что город Терган (Тегеран) был назван Ктесифон, Тосфон или Тусфун, являются преднамеренными искажениями, призванными скрыть его истинное и оригинальное название. Город был полностью разрушен в начале 244 года н. э. римлянами под руководством преторианского префекта Тимеситея, после поражения Шахпара I в битве при Ресайне близ Джейланпинара в Турции.</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8" w:name="6016"/>
      <w:bookmarkEnd w:id="618"/>
      <w:r w:rsidRPr="001237DC">
        <w:rPr>
          <w:rFonts w:ascii="Arial" w:eastAsia="Times New Roman" w:hAnsi="Arial" w:cs="Arial"/>
          <w:b/>
          <w:bCs/>
          <w:color w:val="000000"/>
          <w:lang w:eastAsia="ru-RU"/>
        </w:rPr>
        <w:lastRenderedPageBreak/>
        <w:t>Canon 6016 </w:t>
      </w:r>
      <w:r w:rsidRPr="001237DC">
        <w:rPr>
          <w:rFonts w:ascii="Arial" w:eastAsia="Times New Roman" w:hAnsi="Arial" w:cs="Arial"/>
          <w:color w:val="000000"/>
          <w:sz w:val="16"/>
          <w:szCs w:val="16"/>
          <w:lang w:eastAsia="ru-RU"/>
        </w:rPr>
        <w:t>(</w:t>
      </w:r>
      <w:hyperlink r:id="rId2518" w:anchor="6016"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Ардашах I (224-244 гг. н. э.) переименовал Персию в “Уран”, иногда пишется как Эран и Иран. Слово "УР “происходит от древнего аккадского языка и означает” город, народ или земля“, а” Ан “</w:t>
      </w:r>
      <w:hyperlink r:id="rId2519" w:tooltip="нажмите, чтобы просмотреть определение значения" w:history="1">
        <w:r w:rsidRPr="001237DC">
          <w:rPr>
            <w:rFonts w:ascii="Arial" w:eastAsia="Times New Roman" w:hAnsi="Arial" w:cs="Arial"/>
            <w:color w:val="0033CC"/>
            <w:sz w:val="18"/>
            <w:szCs w:val="18"/>
            <w:lang w:eastAsia="ru-RU"/>
          </w:rPr>
          <w:t>означает</w:t>
        </w:r>
      </w:hyperlink>
      <w:r w:rsidRPr="001237DC">
        <w:rPr>
          <w:rFonts w:ascii="Arial" w:eastAsia="Times New Roman" w:hAnsi="Arial" w:cs="Arial"/>
          <w:color w:val="000000"/>
          <w:sz w:val="18"/>
          <w:szCs w:val="18"/>
          <w:lang w:eastAsia="ru-RU"/>
        </w:rPr>
        <w:t>”священный век; священное". Поэтому “Уран "буквально означает" священный народ; священная земля". Термин "Сасанид" - это слово, ложно приписываемое этим людям еще в XVIII веке н. э. без какого-либо истинного исторического происхождения.</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19" w:name="6017"/>
      <w:bookmarkEnd w:id="619"/>
      <w:r w:rsidRPr="001237DC">
        <w:rPr>
          <w:rFonts w:ascii="Arial" w:eastAsia="Times New Roman" w:hAnsi="Arial" w:cs="Arial"/>
          <w:b/>
          <w:bCs/>
          <w:color w:val="000000"/>
          <w:lang w:eastAsia="ru-RU"/>
        </w:rPr>
        <w:t>Canon 6017 </w:t>
      </w:r>
      <w:r w:rsidRPr="001237DC">
        <w:rPr>
          <w:rFonts w:ascii="Arial" w:eastAsia="Times New Roman" w:hAnsi="Arial" w:cs="Arial"/>
          <w:color w:val="000000"/>
          <w:sz w:val="16"/>
          <w:szCs w:val="16"/>
          <w:lang w:eastAsia="ru-RU"/>
        </w:rPr>
        <w:t>(</w:t>
      </w:r>
      <w:hyperlink r:id="rId2520" w:anchor="6017"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Основными элементами, введенными через </w:t>
      </w:r>
      <w:hyperlink r:id="rId2521" w:tooltip="нажмите, чтобы посмотреть определение религии" w:history="1">
        <w:r w:rsidRPr="001237DC">
          <w:rPr>
            <w:rFonts w:ascii="Arial" w:eastAsia="Times New Roman" w:hAnsi="Arial" w:cs="Arial"/>
            <w:color w:val="0033CC"/>
            <w:sz w:val="18"/>
            <w:szCs w:val="18"/>
            <w:lang w:eastAsia="ru-RU"/>
          </w:rPr>
          <w:t>религию </w:t>
        </w:r>
      </w:hyperlink>
      <w:r w:rsidRPr="001237DC">
        <w:rPr>
          <w:rFonts w:ascii="Arial" w:eastAsia="Times New Roman" w:hAnsi="Arial" w:cs="Arial"/>
          <w:color w:val="000000"/>
          <w:sz w:val="18"/>
          <w:szCs w:val="18"/>
          <w:lang w:eastAsia="ru-RU"/>
        </w:rPr>
        <w:t>и культуру Манес в ее первоначальном </w:t>
      </w:r>
      <w:hyperlink r:id="rId2522" w:tooltip="нажмите, чтобы просмотреть определение формы" w:history="1">
        <w:r w:rsidRPr="001237DC">
          <w:rPr>
            <w:rFonts w:ascii="Arial" w:eastAsia="Times New Roman" w:hAnsi="Arial" w:cs="Arial"/>
            <w:color w:val="0033CC"/>
            <w:sz w:val="18"/>
            <w:szCs w:val="18"/>
            <w:lang w:eastAsia="ru-RU"/>
          </w:rPr>
          <w:t>виде</w:t>
        </w:r>
      </w:hyperlink>
      <w:r w:rsidRPr="001237DC">
        <w:rPr>
          <w:rFonts w:ascii="Arial" w:eastAsia="Times New Roman" w:hAnsi="Arial" w:cs="Arial"/>
          <w:color w:val="000000"/>
          <w:sz w:val="18"/>
          <w:szCs w:val="18"/>
          <w:lang w:eastAsia="ru-RU"/>
        </w:rPr>
        <w:t>, являются::</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 две (2) первобытные силы предшествуют и существуют по всему небу, земле и всему, что существует между ними-одна (1) “ </w:t>
      </w:r>
      <w:hyperlink r:id="rId2523" w:tooltip="нажмите, чтобы просмотреть определение хорошего" w:history="1">
        <w:r w:rsidRPr="001237DC">
          <w:rPr>
            <w:rFonts w:ascii="Arial" w:eastAsia="Times New Roman" w:hAnsi="Arial" w:cs="Arial"/>
            <w:color w:val="0033CC"/>
            <w:sz w:val="18"/>
            <w:szCs w:val="18"/>
            <w:lang w:eastAsia="ru-RU"/>
          </w:rPr>
          <w:t>хорошая</w:t>
        </w:r>
      </w:hyperlink>
      <w:r w:rsidRPr="001237DC">
        <w:rPr>
          <w:rFonts w:ascii="Arial" w:eastAsia="Times New Roman" w:hAnsi="Arial" w:cs="Arial"/>
          <w:color w:val="000000"/>
          <w:sz w:val="18"/>
          <w:szCs w:val="18"/>
          <w:lang w:eastAsia="ru-RU"/>
        </w:rPr>
        <w:t>”, другая “плохая”;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 в “</w:t>
      </w:r>
      <w:hyperlink r:id="rId2524" w:tooltip="нажмите, чтобы просмотреть определение хорошего" w:history="1">
        <w:r w:rsidRPr="001237DC">
          <w:rPr>
            <w:rFonts w:ascii="Arial" w:eastAsia="Times New Roman" w:hAnsi="Arial" w:cs="Arial"/>
            <w:color w:val="0033CC"/>
            <w:sz w:val="18"/>
            <w:szCs w:val="18"/>
            <w:lang w:eastAsia="ru-RU"/>
          </w:rPr>
          <w:t>хорошем</w:t>
        </w:r>
      </w:hyperlink>
      <w:r w:rsidRPr="001237DC">
        <w:rPr>
          <w:rFonts w:ascii="Arial" w:eastAsia="Times New Roman" w:hAnsi="Arial" w:cs="Arial"/>
          <w:color w:val="000000"/>
          <w:sz w:val="18"/>
          <w:szCs w:val="18"/>
          <w:lang w:eastAsia="ru-RU"/>
        </w:rPr>
        <w:t>” сила обитает в царстве света и в небесах и является отцом величием и величием, известный как “Абба-де-Раббан” (отец величия); кто обладает четырьмя (4) Грани времени, Света, созидания и добродетели; и обладает пятью Shekhinas (кущей) бытия разума, </w:t>
      </w:r>
      <w:hyperlink r:id="rId2525" w:tooltip="щелкните, чтобы просмотреть определение причины" w:history="1">
        <w:r w:rsidRPr="001237DC">
          <w:rPr>
            <w:rFonts w:ascii="Arial" w:eastAsia="Times New Roman" w:hAnsi="Arial" w:cs="Arial"/>
            <w:color w:val="0033CC"/>
            <w:sz w:val="18"/>
            <w:szCs w:val="18"/>
            <w:lang w:eastAsia="ru-RU"/>
          </w:rPr>
          <w:t>причины</w:t>
        </w:r>
      </w:hyperlink>
      <w:r w:rsidRPr="001237DC">
        <w:rPr>
          <w:rFonts w:ascii="Arial" w:eastAsia="Times New Roman" w:hAnsi="Arial" w:cs="Arial"/>
          <w:color w:val="000000"/>
          <w:sz w:val="18"/>
          <w:szCs w:val="18"/>
          <w:lang w:eastAsia="ru-RU"/>
        </w:rPr>
        <w:t>, мысли, размышления и воли,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(iii) “злая” сила обитает в царстве тьмы ниже царства света на земле и является отцом знания, учения, известного как “сейтан” (царь демонов) и “Кха Шеха” (правитель учения, Учения и знания), который обладает четырьмя (4) ликами, являющимися воздухом, огнем, землей и водой; а также обладает пятью атрибутами, являющимися забывчивостью, жадностью, алчностью, болью и смертью;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(iv) мир света бесконечен в пяти направлениях (N,S,W,E и выше), но ограничен злом и тьмой внизу;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 мир зла бесконечен в пяти (5) направлениях (N,S,W,E и ниже), но ограничен светом сверху;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(vi ) все мужчины и женщины несут с собой низменную душу ( </w:t>
      </w:r>
      <w:hyperlink r:id="rId2526" w:tooltip="нажмите, чтобы просмотреть определение разума" w:history="1">
        <w:r w:rsidRPr="001237DC">
          <w:rPr>
            <w:rFonts w:ascii="Arial" w:eastAsia="Times New Roman" w:hAnsi="Arial" w:cs="Arial"/>
            <w:color w:val="0033CC"/>
            <w:sz w:val="18"/>
            <w:szCs w:val="18"/>
            <w:lang w:eastAsia="ru-RU"/>
          </w:rPr>
          <w:t>ум</w:t>
        </w:r>
      </w:hyperlink>
      <w:r w:rsidRPr="001237DC">
        <w:rPr>
          <w:rFonts w:ascii="Arial" w:eastAsia="Times New Roman" w:hAnsi="Arial" w:cs="Arial"/>
          <w:color w:val="000000"/>
          <w:sz w:val="18"/>
          <w:szCs w:val="18"/>
          <w:lang w:eastAsia="ru-RU"/>
        </w:rPr>
        <w:t>), называемую Аху-человек, будучи "</w:t>
      </w:r>
      <w:hyperlink r:id="rId2527" w:tooltip="нажмите, чтобы просмотреть определение состояния" w:history="1">
        <w:r w:rsidRPr="001237DC">
          <w:rPr>
            <w:rFonts w:ascii="Arial" w:eastAsia="Times New Roman" w:hAnsi="Arial" w:cs="Arial"/>
            <w:color w:val="0033CC"/>
            <w:sz w:val="18"/>
            <w:szCs w:val="18"/>
            <w:lang w:eastAsia="ru-RU"/>
          </w:rPr>
          <w:t>состоянием </w:t>
        </w:r>
      </w:hyperlink>
      <w:r w:rsidRPr="001237DC">
        <w:rPr>
          <w:rFonts w:ascii="Arial" w:eastAsia="Times New Roman" w:hAnsi="Arial" w:cs="Arial"/>
          <w:color w:val="000000"/>
          <w:sz w:val="18"/>
          <w:szCs w:val="18"/>
          <w:lang w:eastAsia="ru-RU"/>
        </w:rPr>
        <w:t>незнания, невежества, глупости, глупости и нечистоты". Те, кто обучает себя Манес, могут затем развить вторую душу (</w:t>
      </w:r>
      <w:hyperlink r:id="rId2528" w:tooltip="нажмите, чтобы просмотреть определение разума" w:history="1">
        <w:r w:rsidRPr="001237DC">
          <w:rPr>
            <w:rFonts w:ascii="Arial" w:eastAsia="Times New Roman" w:hAnsi="Arial" w:cs="Arial"/>
            <w:color w:val="0033CC"/>
            <w:sz w:val="18"/>
            <w:szCs w:val="18"/>
            <w:lang w:eastAsia="ru-RU"/>
          </w:rPr>
          <w:t>ум</w:t>
        </w:r>
      </w:hyperlink>
      <w:r w:rsidRPr="001237DC">
        <w:rPr>
          <w:rFonts w:ascii="Arial" w:eastAsia="Times New Roman" w:hAnsi="Arial" w:cs="Arial"/>
          <w:color w:val="000000"/>
          <w:sz w:val="18"/>
          <w:szCs w:val="18"/>
          <w:lang w:eastAsia="ru-RU"/>
        </w:rPr>
        <w:t>), называемую Ху-Ман, и "</w:t>
      </w:r>
      <w:hyperlink r:id="rId2529" w:tooltip="нажмите, чтобы просмотреть определение состояния" w:history="1">
        <w:r w:rsidRPr="001237DC">
          <w:rPr>
            <w:rFonts w:ascii="Arial" w:eastAsia="Times New Roman" w:hAnsi="Arial" w:cs="Arial"/>
            <w:color w:val="0033CC"/>
            <w:sz w:val="18"/>
            <w:szCs w:val="18"/>
            <w:lang w:eastAsia="ru-RU"/>
          </w:rPr>
          <w:t>состояние сознания</w:t>
        </w:r>
      </w:hyperlink>
      <w:r w:rsidRPr="001237DC">
        <w:rPr>
          <w:rFonts w:ascii="Arial" w:eastAsia="Times New Roman" w:hAnsi="Arial" w:cs="Arial"/>
          <w:color w:val="000000"/>
          <w:sz w:val="18"/>
          <w:szCs w:val="18"/>
          <w:lang w:eastAsia="ru-RU"/>
        </w:rPr>
        <w:t>, чтобы действовать, выполнять и делать". Только те, кто посвятил себя Высшему Писанию и достоин этого, достигают тогда третьего </w:t>
      </w:r>
      <w:hyperlink r:id="rId2530" w:tooltip="нажмите, чтобы просмотреть определение состояния" w:history="1">
        <w:r w:rsidRPr="001237DC">
          <w:rPr>
            <w:rFonts w:ascii="Arial" w:eastAsia="Times New Roman" w:hAnsi="Arial" w:cs="Arial"/>
            <w:color w:val="0033CC"/>
            <w:sz w:val="18"/>
            <w:szCs w:val="18"/>
            <w:lang w:eastAsia="ru-RU"/>
          </w:rPr>
          <w:t>состояния </w:t>
        </w:r>
      </w:hyperlink>
      <w:r w:rsidRPr="001237DC">
        <w:rPr>
          <w:rFonts w:ascii="Arial" w:eastAsia="Times New Roman" w:hAnsi="Arial" w:cs="Arial"/>
          <w:color w:val="000000"/>
          <w:sz w:val="18"/>
          <w:szCs w:val="18"/>
          <w:lang w:eastAsia="ru-RU"/>
        </w:rPr>
        <w:t>души (</w:t>
      </w:r>
      <w:hyperlink r:id="rId2531" w:tooltip="нажмите, чтобы просмотреть определение разума" w:history="1">
        <w:r w:rsidRPr="001237DC">
          <w:rPr>
            <w:rFonts w:ascii="Arial" w:eastAsia="Times New Roman" w:hAnsi="Arial" w:cs="Arial"/>
            <w:color w:val="0033CC"/>
            <w:sz w:val="18"/>
            <w:szCs w:val="18"/>
            <w:lang w:eastAsia="ru-RU"/>
          </w:rPr>
          <w:t>ума </w:t>
        </w:r>
      </w:hyperlink>
      <w:r w:rsidRPr="001237DC">
        <w:rPr>
          <w:rFonts w:ascii="Arial" w:eastAsia="Times New Roman" w:hAnsi="Arial" w:cs="Arial"/>
          <w:color w:val="000000"/>
          <w:sz w:val="18"/>
          <w:szCs w:val="18"/>
          <w:lang w:eastAsia="ru-RU"/>
        </w:rPr>
        <w:t>) Ба-человека "духовного совершенства, мудрости, герменевтического мастерства"; и</w:t>
      </w:r>
    </w:p>
    <w:p w:rsidR="003936BA"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(vii) все разумные (мыслящие) существа, достигшие статуса "человек-человек</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 обладают свободной волей, чтобы сделать выбор: нарушить священный закон и грех (хат) или подчиниться закону и совершить </w:t>
      </w:r>
      <w:hyperlink r:id="rId2532" w:tooltip="нажмите, чтобы просмотреть определение хорошего" w:history="1">
        <w:r w:rsidRPr="001237DC">
          <w:rPr>
            <w:rFonts w:ascii="Arial" w:eastAsia="Times New Roman" w:hAnsi="Arial" w:cs="Arial"/>
            <w:color w:val="0033CC"/>
            <w:sz w:val="18"/>
            <w:szCs w:val="18"/>
            <w:lang w:eastAsia="ru-RU"/>
          </w:rPr>
          <w:t>доброе </w:t>
        </w:r>
      </w:hyperlink>
      <w:hyperlink r:id="rId2533" w:tooltip="нажмите, чтобы просмотреть определение действия" w:history="1">
        <w:r w:rsidRPr="001237DC">
          <w:rPr>
            <w:rFonts w:ascii="Arial" w:eastAsia="Times New Roman" w:hAnsi="Arial" w:cs="Arial"/>
            <w:color w:val="0033CC"/>
            <w:sz w:val="18"/>
            <w:szCs w:val="18"/>
            <w:lang w:eastAsia="ru-RU"/>
          </w:rPr>
          <w:t>дело </w:t>
        </w:r>
      </w:hyperlink>
      <w:r w:rsidRPr="001237DC">
        <w:rPr>
          <w:rFonts w:ascii="Arial" w:eastAsia="Times New Roman" w:hAnsi="Arial" w:cs="Arial"/>
          <w:color w:val="000000"/>
          <w:sz w:val="18"/>
          <w:szCs w:val="18"/>
          <w:lang w:eastAsia="ru-RU"/>
        </w:rPr>
        <w:t>(мизда). И Хат (грехи), и </w:t>
      </w:r>
      <w:hyperlink r:id="rId2534" w:tooltip="нажмите, чтобы просмотреть определение хорошего" w:history="1">
        <w:r w:rsidRPr="001237DC">
          <w:rPr>
            <w:rFonts w:ascii="Arial" w:eastAsia="Times New Roman" w:hAnsi="Arial" w:cs="Arial"/>
            <w:color w:val="0033CC"/>
            <w:sz w:val="18"/>
            <w:szCs w:val="18"/>
            <w:lang w:eastAsia="ru-RU"/>
          </w:rPr>
          <w:t>добрые </w:t>
        </w:r>
      </w:hyperlink>
      <w:r w:rsidRPr="001237DC">
        <w:rPr>
          <w:rFonts w:ascii="Arial" w:eastAsia="Times New Roman" w:hAnsi="Arial" w:cs="Arial"/>
          <w:color w:val="000000"/>
          <w:sz w:val="18"/>
          <w:szCs w:val="18"/>
          <w:lang w:eastAsia="ru-RU"/>
        </w:rPr>
        <w:t>дела (мизда) накапливаются в течение </w:t>
      </w:r>
      <w:hyperlink r:id="rId2535" w:tooltip="нажмите, чтобы просмотреть определение жизни" w:history="1">
        <w:r w:rsidRPr="001237DC">
          <w:rPr>
            <w:rFonts w:ascii="Arial" w:eastAsia="Times New Roman" w:hAnsi="Arial" w:cs="Arial"/>
            <w:color w:val="0033CC"/>
            <w:sz w:val="18"/>
            <w:szCs w:val="18"/>
            <w:lang w:eastAsia="ru-RU"/>
          </w:rPr>
          <w:t>жизни </w:t>
        </w:r>
      </w:hyperlink>
      <w:r w:rsidRPr="001237DC">
        <w:rPr>
          <w:rFonts w:ascii="Arial" w:eastAsia="Times New Roman" w:hAnsi="Arial" w:cs="Arial"/>
          <w:color w:val="000000"/>
          <w:sz w:val="18"/>
          <w:szCs w:val="18"/>
          <w:lang w:eastAsia="ru-RU"/>
        </w:rPr>
        <w:t>и переходят в следующее время жизни, если не полностью “учтены”. Однако те, кто обладает только низшей душой (Аху-человек), не имеют "воли";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(VIII В) причина всех страданий происходит от первого человека называют “Мася” и его жена “masyaneh”, которые отвернулись от “АББА-де-Раббан” (отец величия и света) и его </w:t>
      </w:r>
      <w:hyperlink r:id="rId2536" w:tooltip="нажмите, чтобы просмотреть определение законов" w:history="1">
        <w:r w:rsidRPr="001237DC">
          <w:rPr>
            <w:rFonts w:ascii="Arial" w:eastAsia="Times New Roman" w:hAnsi="Arial" w:cs="Arial"/>
            <w:color w:val="0033CC"/>
            <w:sz w:val="18"/>
            <w:szCs w:val="18"/>
            <w:lang w:eastAsia="ru-RU"/>
          </w:rPr>
          <w:t>законы</w:t>
        </w:r>
      </w:hyperlink>
      <w:r w:rsidRPr="001237DC">
        <w:rPr>
          <w:rFonts w:ascii="Arial" w:eastAsia="Times New Roman" w:hAnsi="Arial" w:cs="Arial"/>
          <w:color w:val="000000"/>
          <w:sz w:val="18"/>
          <w:szCs w:val="18"/>
          <w:lang w:eastAsia="ru-RU"/>
        </w:rPr>
        <w:t> (“гривы”) создавая, таким образом, первородный грех и несовершенство человечества желание и хотят материальных вещей (Кама);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(ix) поскольку хат (грехи) наследуются в следующей жизни, тот, кто родился бедным, должен быть послушен своему учителю и совершать миздах ( </w:t>
      </w:r>
      <w:hyperlink r:id="rId2537" w:tooltip="нажмите, чтобы просмотреть определение хорошего" w:history="1">
        <w:r w:rsidRPr="001237DC">
          <w:rPr>
            <w:rFonts w:ascii="Arial" w:eastAsia="Times New Roman" w:hAnsi="Arial" w:cs="Arial"/>
            <w:color w:val="0033CC"/>
            <w:sz w:val="18"/>
            <w:szCs w:val="18"/>
            <w:lang w:eastAsia="ru-RU"/>
          </w:rPr>
          <w:t>добрые </w:t>
        </w:r>
      </w:hyperlink>
      <w:r w:rsidRPr="001237DC">
        <w:rPr>
          <w:rFonts w:ascii="Arial" w:eastAsia="Times New Roman" w:hAnsi="Arial" w:cs="Arial"/>
          <w:color w:val="000000"/>
          <w:sz w:val="18"/>
          <w:szCs w:val="18"/>
          <w:lang w:eastAsia="ru-RU"/>
        </w:rPr>
        <w:t>дела), чтобы улучшить свое положение – следовательно, “классовая дискриминация” была не только законной, но и “предписанной Богом”;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(x) цикл смерти и возрождения в стремлении улучшить и достичь духовного совершенства души (</w:t>
      </w:r>
      <w:hyperlink r:id="rId2538" w:tooltip="нажмите, чтобы просмотреть определение разума" w:history="1">
        <w:r w:rsidRPr="001237DC">
          <w:rPr>
            <w:rFonts w:ascii="Arial" w:eastAsia="Times New Roman" w:hAnsi="Arial" w:cs="Arial"/>
            <w:color w:val="0033CC"/>
            <w:sz w:val="18"/>
            <w:szCs w:val="18"/>
            <w:lang w:eastAsia="ru-RU"/>
          </w:rPr>
          <w:t>ума </w:t>
        </w:r>
      </w:hyperlink>
      <w:r w:rsidRPr="001237DC">
        <w:rPr>
          <w:rFonts w:ascii="Arial" w:eastAsia="Times New Roman" w:hAnsi="Arial" w:cs="Arial"/>
          <w:color w:val="000000"/>
          <w:sz w:val="18"/>
          <w:szCs w:val="18"/>
          <w:lang w:eastAsia="ru-RU"/>
        </w:rPr>
        <w:t>) как ба-ман (позже известный как Брахман) называется чакра, что по-персидски/Санскритски означает "колесо </w:t>
      </w:r>
      <w:hyperlink r:id="rId2539" w:tooltip="нажмите, чтобы просмотреть определение жизни" w:history="1">
        <w:r w:rsidRPr="001237DC">
          <w:rPr>
            <w:rFonts w:ascii="Arial" w:eastAsia="Times New Roman" w:hAnsi="Arial" w:cs="Arial"/>
            <w:color w:val="0033CC"/>
            <w:sz w:val="18"/>
            <w:szCs w:val="18"/>
            <w:lang w:eastAsia="ru-RU"/>
          </w:rPr>
          <w:t>жизни </w:t>
        </w:r>
      </w:hyperlink>
      <w:r w:rsidRPr="001237DC">
        <w:rPr>
          <w:rFonts w:ascii="Arial" w:eastAsia="Times New Roman" w:hAnsi="Arial" w:cs="Arial"/>
          <w:color w:val="000000"/>
          <w:sz w:val="18"/>
          <w:szCs w:val="18"/>
          <w:lang w:eastAsia="ru-RU"/>
        </w:rPr>
        <w:t>";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(xi) все люди </w:t>
      </w:r>
      <w:hyperlink r:id="rId2540" w:tooltip="нажмите, чтобы просмотреть определение общества" w:history="1">
        <w:r w:rsidRPr="001237DC">
          <w:rPr>
            <w:rFonts w:ascii="Arial" w:eastAsia="Times New Roman" w:hAnsi="Arial" w:cs="Arial"/>
            <w:color w:val="0033CC"/>
            <w:sz w:val="18"/>
            <w:szCs w:val="18"/>
            <w:lang w:eastAsia="ru-RU"/>
          </w:rPr>
          <w:t>общества </w:t>
        </w:r>
      </w:hyperlink>
      <w:r w:rsidRPr="001237DC">
        <w:rPr>
          <w:rFonts w:ascii="Arial" w:eastAsia="Times New Roman" w:hAnsi="Arial" w:cs="Arial"/>
          <w:color w:val="000000"/>
          <w:sz w:val="18"/>
          <w:szCs w:val="18"/>
          <w:lang w:eastAsia="ru-RU"/>
        </w:rPr>
        <w:t>могут быть классифицированы на касты (касты)</w:t>
      </w:r>
      <w:hyperlink r:id="rId2541" w:tooltip="нажмите, чтобы просмотреть определение значения" w:history="1">
        <w:r w:rsidRPr="001237DC">
          <w:rPr>
            <w:rFonts w:ascii="Arial" w:eastAsia="Times New Roman" w:hAnsi="Arial" w:cs="Arial"/>
            <w:color w:val="0033CC"/>
            <w:sz w:val="18"/>
            <w:szCs w:val="18"/>
            <w:lang w:eastAsia="ru-RU"/>
          </w:rPr>
          <w:t>, означающие </w:t>
        </w:r>
      </w:hyperlink>
      <w:r w:rsidRPr="001237DC">
        <w:rPr>
          <w:rFonts w:ascii="Arial" w:eastAsia="Times New Roman" w:hAnsi="Arial" w:cs="Arial"/>
          <w:color w:val="000000"/>
          <w:sz w:val="18"/>
          <w:szCs w:val="18"/>
          <w:lang w:eastAsia="ru-RU"/>
        </w:rPr>
        <w:t>"уменьшать, делать меньше", а затем на племена, называемые Вана</w:t>
      </w:r>
      <w:hyperlink r:id="rId2542" w:tooltip="нажмите, чтобы просмотреть определение значения" w:history="1">
        <w:r w:rsidRPr="001237DC">
          <w:rPr>
            <w:rFonts w:ascii="Arial" w:eastAsia="Times New Roman" w:hAnsi="Arial" w:cs="Arial"/>
            <w:color w:val="0033CC"/>
            <w:sz w:val="18"/>
            <w:szCs w:val="18"/>
            <w:lang w:eastAsia="ru-RU"/>
          </w:rPr>
          <w:t>, означающие </w:t>
        </w:r>
      </w:hyperlink>
      <w:r w:rsidRPr="001237DC">
        <w:rPr>
          <w:rFonts w:ascii="Arial" w:eastAsia="Times New Roman" w:hAnsi="Arial" w:cs="Arial"/>
          <w:color w:val="000000"/>
          <w:sz w:val="18"/>
          <w:szCs w:val="18"/>
          <w:lang w:eastAsia="ru-RU"/>
        </w:rPr>
        <w:t>"леса, деревья" в силу рождения. Высшие классы-это ученые, учителя и священники. Следующий класс-воины, региональные короли и администраторы. Следующим низшим классом являются купцы и фермеры. Второй низший класс-это художники и свободные рабочие. Самыми низшими из всех классов тогда являются рабы, называемые бодами / Боде (произносится как "</w:t>
      </w:r>
      <w:hyperlink r:id="rId2543" w:tooltip="нажмите, чтобы просмотреть определение тела" w:history="1">
        <w:r w:rsidRPr="001237DC">
          <w:rPr>
            <w:rFonts w:ascii="Arial" w:eastAsia="Times New Roman" w:hAnsi="Arial" w:cs="Arial"/>
            <w:color w:val="0033CC"/>
            <w:sz w:val="18"/>
            <w:szCs w:val="18"/>
            <w:lang w:eastAsia="ru-RU"/>
          </w:rPr>
          <w:t>тело</w:t>
        </w:r>
      </w:hyperlink>
      <w:r w:rsidRPr="001237DC">
        <w:rPr>
          <w:rFonts w:ascii="Arial" w:eastAsia="Times New Roman" w:hAnsi="Arial" w:cs="Arial"/>
          <w:color w:val="000000"/>
          <w:sz w:val="18"/>
          <w:szCs w:val="18"/>
          <w:lang w:eastAsia="ru-RU"/>
        </w:rPr>
        <w:t>") и неарийцы;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lastRenderedPageBreak/>
        <w:t>(xii) священный закон арийцев назывался “зеркало пути Бога” или “Шиса Седарам” и “ </w:t>
      </w:r>
      <w:hyperlink r:id="rId2544" w:tooltip="нажмите, чтобы просмотреть определение хорошего" w:history="1">
        <w:r w:rsidRPr="001237DC">
          <w:rPr>
            <w:rFonts w:ascii="Arial" w:eastAsia="Times New Roman" w:hAnsi="Arial" w:cs="Arial"/>
            <w:color w:val="0033CC"/>
            <w:sz w:val="18"/>
            <w:szCs w:val="18"/>
            <w:lang w:eastAsia="ru-RU"/>
          </w:rPr>
          <w:t>добрые </w:t>
        </w:r>
      </w:hyperlink>
      <w:r w:rsidRPr="001237DC">
        <w:rPr>
          <w:rFonts w:ascii="Arial" w:eastAsia="Times New Roman" w:hAnsi="Arial" w:cs="Arial"/>
          <w:color w:val="000000"/>
          <w:sz w:val="18"/>
          <w:szCs w:val="18"/>
          <w:lang w:eastAsia="ru-RU"/>
        </w:rPr>
        <w:t>дела”; награда или “Мизда” состояла из шести (6) “книг поклонения” или “Сейда”, являющихся семенами, праздниками, женщинами, повреждениями, святыми вещами и чистотой;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член арийского (избранного народа) Урана (Ирана) не мог оставаться рабом более семи лет, прежде чем все его долги должны были быть прощены. Однако иностранца или неверующего можно было держать в качестве рабов на </w:t>
      </w:r>
      <w:hyperlink r:id="rId2545" w:tooltip="нажмите, чтобы просмотреть определение жизни" w:history="1">
        <w:r w:rsidRPr="001237DC">
          <w:rPr>
            <w:rFonts w:ascii="Arial" w:eastAsia="Times New Roman" w:hAnsi="Arial" w:cs="Arial"/>
            <w:color w:val="0033CC"/>
            <w:sz w:val="18"/>
            <w:szCs w:val="18"/>
            <w:lang w:eastAsia="ru-RU"/>
          </w:rPr>
          <w:t>всю жизнь </w:t>
        </w:r>
      </w:hyperlink>
      <w:r w:rsidRPr="001237DC">
        <w:rPr>
          <w:rFonts w:ascii="Arial" w:eastAsia="Times New Roman" w:hAnsi="Arial" w:cs="Arial"/>
          <w:color w:val="000000"/>
          <w:sz w:val="18"/>
          <w:szCs w:val="18"/>
          <w:lang w:eastAsia="ru-RU"/>
        </w:rPr>
        <w:t>и обращаться с ним как со скотом. Обращение с неверующими как </w:t>
      </w:r>
      <w:hyperlink r:id="rId2546" w:tooltip="нажмите, чтобы просмотреть определение жизни" w:history="1">
        <w:r w:rsidRPr="001237DC">
          <w:rPr>
            <w:rFonts w:ascii="Arial" w:eastAsia="Times New Roman" w:hAnsi="Arial" w:cs="Arial"/>
            <w:color w:val="0033CC"/>
            <w:sz w:val="18"/>
            <w:szCs w:val="18"/>
            <w:lang w:eastAsia="ru-RU"/>
          </w:rPr>
          <w:t>с пожизненными </w:t>
        </w:r>
      </w:hyperlink>
      <w:r w:rsidRPr="001237DC">
        <w:rPr>
          <w:rFonts w:ascii="Arial" w:eastAsia="Times New Roman" w:hAnsi="Arial" w:cs="Arial"/>
          <w:color w:val="000000"/>
          <w:sz w:val="18"/>
          <w:szCs w:val="18"/>
          <w:lang w:eastAsia="ru-RU"/>
        </w:rPr>
        <w:t>рабами и скотом было не только законным, но и” предписанным Богом";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арийцы (Уриане) являются правителями мира над всеми другими народами, потому что они заключили Священный Завет (барит) с царем Тьмы, известным как “Кха Шеха”. Однако, поскольку они поклялись править справедливо, правдиво и справедливо, как “слуги всех народов”, арийцы остаются также в почете с “Авва де Раббан” (отец величия), позволяя им править.</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20" w:name="6018"/>
      <w:bookmarkEnd w:id="620"/>
      <w:r w:rsidRPr="001237DC">
        <w:rPr>
          <w:rFonts w:ascii="Arial" w:eastAsia="Times New Roman" w:hAnsi="Arial" w:cs="Arial"/>
          <w:b/>
          <w:bCs/>
          <w:color w:val="000000"/>
          <w:lang w:eastAsia="ru-RU"/>
        </w:rPr>
        <w:t>Canon 6018 </w:t>
      </w:r>
      <w:r w:rsidRPr="001237DC">
        <w:rPr>
          <w:rFonts w:ascii="Arial" w:eastAsia="Times New Roman" w:hAnsi="Arial" w:cs="Arial"/>
          <w:color w:val="000000"/>
          <w:sz w:val="16"/>
          <w:szCs w:val="16"/>
          <w:lang w:eastAsia="ru-RU"/>
        </w:rPr>
        <w:t>(</w:t>
      </w:r>
      <w:hyperlink r:id="rId2547" w:anchor="6018"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Эти </w:t>
      </w:r>
      <w:hyperlink r:id="rId2548" w:tooltip="нажмите, чтобы просмотреть определение законов" w:history="1">
        <w:r w:rsidRPr="001237DC">
          <w:rPr>
            <w:rFonts w:ascii="Arial" w:eastAsia="Times New Roman" w:hAnsi="Arial" w:cs="Arial"/>
            <w:color w:val="0033CC"/>
            <w:sz w:val="18"/>
            <w:szCs w:val="18"/>
            <w:lang w:eastAsia="ru-RU"/>
          </w:rPr>
          <w:t>законы</w:t>
        </w:r>
      </w:hyperlink>
      <w:r w:rsidRPr="001237DC">
        <w:rPr>
          <w:rFonts w:ascii="Arial" w:eastAsia="Times New Roman" w:hAnsi="Arial" w:cs="Arial"/>
          <w:color w:val="000000"/>
          <w:sz w:val="18"/>
          <w:szCs w:val="18"/>
          <w:lang w:eastAsia="ru-RU"/>
        </w:rPr>
        <w:t> гривами арийской (Уриал) Иран (Уран) впервые в цивилизованной истории, что в рамках новой </w:t>
      </w:r>
      <w:hyperlink r:id="rId2549" w:tooltip="нажмите, чтобы посмотреть определение религии" w:history="1">
        <w:r w:rsidRPr="001237DC">
          <w:rPr>
            <w:rFonts w:ascii="Arial" w:eastAsia="Times New Roman" w:hAnsi="Arial" w:cs="Arial"/>
            <w:color w:val="0033CC"/>
            <w:sz w:val="18"/>
            <w:szCs w:val="18"/>
            <w:lang w:eastAsia="ru-RU"/>
          </w:rPr>
          <w:t>религии</w:t>
        </w:r>
      </w:hyperlink>
      <w:r w:rsidRPr="001237DC">
        <w:rPr>
          <w:rFonts w:ascii="Arial" w:eastAsia="Times New Roman" w:hAnsi="Arial" w:cs="Arial"/>
          <w:color w:val="000000"/>
          <w:sz w:val="18"/>
          <w:szCs w:val="18"/>
          <w:lang w:eastAsia="ru-RU"/>
        </w:rPr>
        <w:t> гривами сначала образуется ArdaShah я (224-244 СЕ), людей, Уран (Иран) стало известно, впервые в истории как “Урийцев” и позже как “арийцы”, что означало буквально “избранный народ (Богом)”.</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21" w:name="6019"/>
      <w:bookmarkEnd w:id="621"/>
      <w:r w:rsidRPr="001237DC">
        <w:rPr>
          <w:rFonts w:ascii="Arial" w:eastAsia="Times New Roman" w:hAnsi="Arial" w:cs="Arial"/>
          <w:b/>
          <w:bCs/>
          <w:color w:val="000000"/>
          <w:lang w:eastAsia="ru-RU"/>
        </w:rPr>
        <w:t>Canon 6019 </w:t>
      </w:r>
      <w:r w:rsidRPr="001237DC">
        <w:rPr>
          <w:rFonts w:ascii="Arial" w:eastAsia="Times New Roman" w:hAnsi="Arial" w:cs="Arial"/>
          <w:color w:val="000000"/>
          <w:sz w:val="16"/>
          <w:szCs w:val="16"/>
          <w:lang w:eastAsia="ru-RU"/>
        </w:rPr>
        <w:t>(</w:t>
      </w:r>
      <w:hyperlink r:id="rId2550" w:anchor="6019"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После разрушения Тергана (Тегерана) римлянами в 244 году н. э. Шахпар I (244-272) перенес столицу ариев (Уран) дальше на северо-восток между горами Загрос и Эльбурз в город Рей, который затем оставался столицей Урана (Ирана) до 644 года н. э., когда он был захвачен Омейядами под войском Усмана ибн Аффана. Город был окончательно разрушен около 1220 года монголами. Участок и земельный участок рядом были предоставлены в бессрочное </w:t>
      </w:r>
      <w:hyperlink r:id="rId2551" w:tooltip="нажмите, чтобы просмотреть определение компании" w:history="1">
        <w:r w:rsidRPr="001237DC">
          <w:rPr>
            <w:rFonts w:ascii="Arial" w:eastAsia="Times New Roman" w:hAnsi="Arial" w:cs="Arial"/>
            <w:color w:val="0033CC"/>
            <w:sz w:val="18"/>
            <w:szCs w:val="18"/>
            <w:lang w:eastAsia="ru-RU"/>
          </w:rPr>
          <w:t>пользование компании</w:t>
        </w:r>
      </w:hyperlink>
      <w:r w:rsidRPr="001237DC">
        <w:rPr>
          <w:rFonts w:ascii="Arial" w:eastAsia="Times New Roman" w:hAnsi="Arial" w:cs="Arial"/>
          <w:color w:val="000000"/>
          <w:sz w:val="18"/>
          <w:szCs w:val="18"/>
          <w:lang w:eastAsia="ru-RU"/>
        </w:rPr>
        <w:t> об Иисусе (иезуитах) Сефевидского вождя Тахмаспа I(1525-1576) в обмен на обучение, военные знания и вооружение для разгрома Османов. В свою очередь, иезуиты основали на этом месте новый Терган (Тегеран) и поддерживали “контроль” над своим торговым постом до тех пор, пока не были изгнаны еще в 1975 году Мохаммадрезой Шахом Пехлеви (1941-1979).</w:t>
      </w:r>
    </w:p>
    <w:p w:rsidR="001237DC" w:rsidRPr="001237DC" w:rsidRDefault="001237DC" w:rsidP="001237DC">
      <w:pPr>
        <w:shd w:val="clear" w:color="auto" w:fill="FFFFFF"/>
        <w:spacing w:after="0" w:line="240" w:lineRule="auto"/>
        <w:rPr>
          <w:rFonts w:ascii="Arial" w:eastAsia="Times New Roman" w:hAnsi="Arial" w:cs="Arial"/>
          <w:b/>
          <w:bCs/>
          <w:color w:val="000000"/>
          <w:lang w:val="en-US" w:eastAsia="ru-RU"/>
        </w:rPr>
      </w:pPr>
      <w:bookmarkStart w:id="622" w:name="6020"/>
      <w:bookmarkEnd w:id="622"/>
      <w:r w:rsidRPr="001237DC">
        <w:rPr>
          <w:rFonts w:ascii="Arial" w:eastAsia="Times New Roman" w:hAnsi="Arial" w:cs="Arial"/>
          <w:b/>
          <w:bCs/>
          <w:color w:val="000000"/>
          <w:lang w:val="en-US" w:eastAsia="ru-RU"/>
        </w:rPr>
        <w:t>Canon 6020 </w:t>
      </w:r>
      <w:r w:rsidRPr="001237DC">
        <w:rPr>
          <w:rFonts w:ascii="Arial" w:eastAsia="Times New Roman" w:hAnsi="Arial" w:cs="Arial"/>
          <w:color w:val="000000"/>
          <w:sz w:val="16"/>
          <w:szCs w:val="16"/>
          <w:lang w:val="en-US" w:eastAsia="ru-RU"/>
        </w:rPr>
        <w:t>(</w:t>
      </w:r>
      <w:hyperlink r:id="rId2552" w:anchor="6020" w:tooltip="link to this canon" w:history="1">
        <w:r w:rsidRPr="001237DC">
          <w:rPr>
            <w:rFonts w:ascii="Arial" w:eastAsia="Times New Roman" w:hAnsi="Arial" w:cs="Arial"/>
            <w:b/>
            <w:bCs/>
            <w:color w:val="0033CC"/>
            <w:sz w:val="16"/>
            <w:szCs w:val="16"/>
            <w:lang w:val="en-US" w:eastAsia="ru-RU"/>
          </w:rPr>
          <w:t>link</w:t>
        </w:r>
      </w:hyperlink>
      <w:r w:rsidRPr="001237DC">
        <w:rPr>
          <w:rFonts w:ascii="Arial" w:eastAsia="Times New Roman" w:hAnsi="Arial" w:cs="Arial"/>
          <w:color w:val="000000"/>
          <w:sz w:val="16"/>
          <w:szCs w:val="16"/>
          <w:lang w:val="en-US"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1237DC">
        <w:rPr>
          <w:rFonts w:ascii="Arial" w:eastAsia="Times New Roman" w:hAnsi="Arial" w:cs="Arial"/>
          <w:color w:val="000000"/>
          <w:sz w:val="18"/>
          <w:szCs w:val="18"/>
          <w:lang w:val="en-US" w:eastAsia="ru-RU"/>
        </w:rPr>
        <w:t>The </w:t>
      </w:r>
      <w:hyperlink r:id="rId2553" w:tooltip="click to view definition of claim" w:history="1">
        <w:r w:rsidRPr="001237DC">
          <w:rPr>
            <w:rFonts w:ascii="Arial" w:eastAsia="Times New Roman" w:hAnsi="Arial" w:cs="Arial"/>
            <w:color w:val="0033CC"/>
            <w:sz w:val="18"/>
            <w:szCs w:val="18"/>
            <w:lang w:val="en-US" w:eastAsia="ru-RU"/>
          </w:rPr>
          <w:t>claim</w:t>
        </w:r>
      </w:hyperlink>
      <w:r w:rsidRPr="001237DC">
        <w:rPr>
          <w:rFonts w:ascii="Arial" w:eastAsia="Times New Roman" w:hAnsi="Arial" w:cs="Arial"/>
          <w:color w:val="000000"/>
          <w:sz w:val="18"/>
          <w:szCs w:val="18"/>
          <w:lang w:val="en-US" w:eastAsia="ru-RU"/>
        </w:rPr>
        <w:t> that “Manicheanism” was formed by a religious leader called “Manes” who was eventually tortured and executed by ShahPar I (244-272) is a complete fraud designed to hide the origins of Manes and the foundation of UrAn (Iran) and the Aryans (Urians).</w:t>
      </w:r>
    </w:p>
    <w:p w:rsidR="001237DC" w:rsidRPr="001237DC" w:rsidRDefault="001237DC" w:rsidP="001237DC">
      <w:pPr>
        <w:shd w:val="clear" w:color="auto" w:fill="FFFFFF"/>
        <w:spacing w:after="0" w:line="240" w:lineRule="auto"/>
        <w:rPr>
          <w:rFonts w:ascii="Arial" w:eastAsia="Times New Roman" w:hAnsi="Arial" w:cs="Arial"/>
          <w:b/>
          <w:bCs/>
          <w:color w:val="000000"/>
          <w:lang w:val="en-US" w:eastAsia="ru-RU"/>
        </w:rPr>
      </w:pPr>
      <w:bookmarkStart w:id="623" w:name="6021"/>
      <w:bookmarkEnd w:id="623"/>
      <w:r w:rsidRPr="001237DC">
        <w:rPr>
          <w:rFonts w:ascii="Arial" w:eastAsia="Times New Roman" w:hAnsi="Arial" w:cs="Arial"/>
          <w:b/>
          <w:bCs/>
          <w:color w:val="000000"/>
          <w:lang w:val="en-US" w:eastAsia="ru-RU"/>
        </w:rPr>
        <w:t>Canon 6021 </w:t>
      </w:r>
      <w:r w:rsidRPr="001237DC">
        <w:rPr>
          <w:rFonts w:ascii="Arial" w:eastAsia="Times New Roman" w:hAnsi="Arial" w:cs="Arial"/>
          <w:color w:val="000000"/>
          <w:sz w:val="16"/>
          <w:szCs w:val="16"/>
          <w:lang w:val="en-US" w:eastAsia="ru-RU"/>
        </w:rPr>
        <w:t>(</w:t>
      </w:r>
      <w:hyperlink r:id="rId2554" w:anchor="6021" w:tooltip="link to this canon" w:history="1">
        <w:r w:rsidRPr="001237DC">
          <w:rPr>
            <w:rFonts w:ascii="Arial" w:eastAsia="Times New Roman" w:hAnsi="Arial" w:cs="Arial"/>
            <w:b/>
            <w:bCs/>
            <w:color w:val="0033CC"/>
            <w:sz w:val="16"/>
            <w:szCs w:val="16"/>
            <w:lang w:val="en-US" w:eastAsia="ru-RU"/>
          </w:rPr>
          <w:t>link</w:t>
        </w:r>
      </w:hyperlink>
      <w:r w:rsidRPr="001237DC">
        <w:rPr>
          <w:rFonts w:ascii="Arial" w:eastAsia="Times New Roman" w:hAnsi="Arial" w:cs="Arial"/>
          <w:color w:val="000000"/>
          <w:sz w:val="16"/>
          <w:szCs w:val="16"/>
          <w:lang w:val="en-US"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1237DC">
        <w:rPr>
          <w:rFonts w:ascii="Arial" w:eastAsia="Times New Roman" w:hAnsi="Arial" w:cs="Arial"/>
          <w:color w:val="000000"/>
          <w:sz w:val="18"/>
          <w:szCs w:val="18"/>
          <w:lang w:val="en-US" w:eastAsia="ru-RU"/>
        </w:rPr>
        <w:t>The attraction of the original </w:t>
      </w:r>
      <w:hyperlink r:id="rId2555" w:tooltip="click to view definition of religion" w:history="1">
        <w:r w:rsidRPr="001237DC">
          <w:rPr>
            <w:rFonts w:ascii="Arial" w:eastAsia="Times New Roman" w:hAnsi="Arial" w:cs="Arial"/>
            <w:color w:val="0033CC"/>
            <w:sz w:val="18"/>
            <w:szCs w:val="18"/>
            <w:lang w:val="en-US" w:eastAsia="ru-RU"/>
          </w:rPr>
          <w:t>religion</w:t>
        </w:r>
      </w:hyperlink>
      <w:r w:rsidRPr="001237DC">
        <w:rPr>
          <w:rFonts w:ascii="Arial" w:eastAsia="Times New Roman" w:hAnsi="Arial" w:cs="Arial"/>
          <w:color w:val="000000"/>
          <w:sz w:val="18"/>
          <w:szCs w:val="18"/>
          <w:lang w:val="en-US" w:eastAsia="ru-RU"/>
        </w:rPr>
        <w:t> of Manes to warlords and tyrants throughout the ancient world in justifying slavery and control increased its spread from as far west as Africa, north to Russia and Asia, east to China and to Korea and South-East Asia. However, competing sects and </w:t>
      </w:r>
      <w:hyperlink r:id="rId2556" w:tooltip="click to view definition of belief" w:history="1">
        <w:r w:rsidRPr="001237DC">
          <w:rPr>
            <w:rFonts w:ascii="Arial" w:eastAsia="Times New Roman" w:hAnsi="Arial" w:cs="Arial"/>
            <w:color w:val="0033CC"/>
            <w:sz w:val="18"/>
            <w:szCs w:val="18"/>
            <w:lang w:val="en-US" w:eastAsia="ru-RU"/>
          </w:rPr>
          <w:t>belief</w:t>
        </w:r>
      </w:hyperlink>
      <w:r w:rsidRPr="001237DC">
        <w:rPr>
          <w:rFonts w:ascii="Arial" w:eastAsia="Times New Roman" w:hAnsi="Arial" w:cs="Arial"/>
          <w:color w:val="000000"/>
          <w:sz w:val="18"/>
          <w:szCs w:val="18"/>
          <w:lang w:val="en-US" w:eastAsia="ru-RU"/>
        </w:rPr>
        <w:t> systems quickly emerged and by the time of BabaRab I (272-309), the </w:t>
      </w:r>
      <w:hyperlink r:id="rId2557" w:tooltip="click to view definition of religion" w:history="1">
        <w:r w:rsidRPr="001237DC">
          <w:rPr>
            <w:rFonts w:ascii="Arial" w:eastAsia="Times New Roman" w:hAnsi="Arial" w:cs="Arial"/>
            <w:color w:val="0033CC"/>
            <w:sz w:val="18"/>
            <w:szCs w:val="18"/>
            <w:lang w:val="en-US" w:eastAsia="ru-RU"/>
          </w:rPr>
          <w:t>religion</w:t>
        </w:r>
      </w:hyperlink>
      <w:r w:rsidRPr="001237DC">
        <w:rPr>
          <w:rFonts w:ascii="Arial" w:eastAsia="Times New Roman" w:hAnsi="Arial" w:cs="Arial"/>
          <w:color w:val="000000"/>
          <w:sz w:val="18"/>
          <w:szCs w:val="18"/>
          <w:lang w:val="en-US" w:eastAsia="ru-RU"/>
        </w:rPr>
        <w:t> was fragmented into dozens of different sects.</w:t>
      </w:r>
    </w:p>
    <w:p w:rsidR="001237DC" w:rsidRPr="001237DC" w:rsidRDefault="001237DC" w:rsidP="001237DC">
      <w:pPr>
        <w:shd w:val="clear" w:color="auto" w:fill="FFFFFF"/>
        <w:spacing w:after="0" w:line="240" w:lineRule="auto"/>
        <w:rPr>
          <w:rFonts w:ascii="Arial" w:eastAsia="Times New Roman" w:hAnsi="Arial" w:cs="Arial"/>
          <w:b/>
          <w:bCs/>
          <w:color w:val="000000"/>
          <w:lang w:val="en-US" w:eastAsia="ru-RU"/>
        </w:rPr>
      </w:pPr>
      <w:bookmarkStart w:id="624" w:name="6022"/>
      <w:bookmarkEnd w:id="624"/>
      <w:r w:rsidRPr="001237DC">
        <w:rPr>
          <w:rFonts w:ascii="Arial" w:eastAsia="Times New Roman" w:hAnsi="Arial" w:cs="Arial"/>
          <w:b/>
          <w:bCs/>
          <w:color w:val="000000"/>
          <w:lang w:val="en-US" w:eastAsia="ru-RU"/>
        </w:rPr>
        <w:t>Canon 6022 </w:t>
      </w:r>
      <w:r w:rsidRPr="001237DC">
        <w:rPr>
          <w:rFonts w:ascii="Arial" w:eastAsia="Times New Roman" w:hAnsi="Arial" w:cs="Arial"/>
          <w:color w:val="000000"/>
          <w:sz w:val="16"/>
          <w:szCs w:val="16"/>
          <w:lang w:val="en-US" w:eastAsia="ru-RU"/>
        </w:rPr>
        <w:t>(</w:t>
      </w:r>
      <w:hyperlink r:id="rId2558" w:anchor="6022" w:tooltip="link to this canon" w:history="1">
        <w:r w:rsidRPr="001237DC">
          <w:rPr>
            <w:rFonts w:ascii="Arial" w:eastAsia="Times New Roman" w:hAnsi="Arial" w:cs="Arial"/>
            <w:b/>
            <w:bCs/>
            <w:color w:val="0033CC"/>
            <w:sz w:val="16"/>
            <w:szCs w:val="16"/>
            <w:lang w:val="en-US" w:eastAsia="ru-RU"/>
          </w:rPr>
          <w:t>link</w:t>
        </w:r>
      </w:hyperlink>
      <w:r w:rsidRPr="001237DC">
        <w:rPr>
          <w:rFonts w:ascii="Arial" w:eastAsia="Times New Roman" w:hAnsi="Arial" w:cs="Arial"/>
          <w:color w:val="000000"/>
          <w:sz w:val="16"/>
          <w:szCs w:val="16"/>
          <w:lang w:val="en-US"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1237DC">
        <w:rPr>
          <w:rFonts w:ascii="Arial" w:eastAsia="Times New Roman" w:hAnsi="Arial" w:cs="Arial"/>
          <w:color w:val="000000"/>
          <w:sz w:val="18"/>
          <w:szCs w:val="18"/>
          <w:lang w:val="en-US" w:eastAsia="ru-RU"/>
        </w:rPr>
        <w:t>Upon ascending to the throne, BabaRab I (272-309) abolished the title of Shah as the ancient name of the Emperor of Persia and instead was crowned as “BaalKhan” or “Balkhan” </w:t>
      </w:r>
      <w:hyperlink r:id="rId2559" w:tooltip="click to view definition of meaning" w:history="1">
        <w:r w:rsidRPr="001237DC">
          <w:rPr>
            <w:rFonts w:ascii="Arial" w:eastAsia="Times New Roman" w:hAnsi="Arial" w:cs="Arial"/>
            <w:color w:val="0033CC"/>
            <w:sz w:val="18"/>
            <w:szCs w:val="18"/>
            <w:lang w:val="en-US" w:eastAsia="ru-RU"/>
          </w:rPr>
          <w:t>meaning</w:t>
        </w:r>
      </w:hyperlink>
      <w:r w:rsidRPr="001237DC">
        <w:rPr>
          <w:rFonts w:ascii="Arial" w:eastAsia="Times New Roman" w:hAnsi="Arial" w:cs="Arial"/>
          <w:color w:val="000000"/>
          <w:sz w:val="18"/>
          <w:szCs w:val="18"/>
          <w:lang w:val="en-US" w:eastAsia="ru-RU"/>
        </w:rPr>
        <w:t> “God-King” and “masya” (messiah) of the Aryans. BabaRab, also known as “Baba Rabban”, also introduced a range of historic innovations to the </w:t>
      </w:r>
      <w:hyperlink r:id="rId2560" w:tooltip="click to view definition of religion" w:history="1">
        <w:r w:rsidRPr="001237DC">
          <w:rPr>
            <w:rFonts w:ascii="Arial" w:eastAsia="Times New Roman" w:hAnsi="Arial" w:cs="Arial"/>
            <w:color w:val="0033CC"/>
            <w:sz w:val="18"/>
            <w:szCs w:val="18"/>
            <w:lang w:val="en-US" w:eastAsia="ru-RU"/>
          </w:rPr>
          <w:t>religion</w:t>
        </w:r>
      </w:hyperlink>
      <w:r w:rsidRPr="001237DC">
        <w:rPr>
          <w:rFonts w:ascii="Arial" w:eastAsia="Times New Roman" w:hAnsi="Arial" w:cs="Arial"/>
          <w:color w:val="000000"/>
          <w:sz w:val="18"/>
          <w:szCs w:val="18"/>
          <w:lang w:val="en-US" w:eastAsia="ru-RU"/>
        </w:rPr>
        <w:t> of Manes to control and eliminate division, including:</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 был введен новый “тайный” язык для священных писаний, известный как Еври (иврит)</w:t>
      </w:r>
      <w:hyperlink r:id="rId2561" w:tooltip="нажмите, чтобы просмотреть определение значения" w:history="1">
        <w:r w:rsidRPr="001237DC">
          <w:rPr>
            <w:rFonts w:ascii="Arial" w:eastAsia="Times New Roman" w:hAnsi="Arial" w:cs="Arial"/>
            <w:color w:val="0033CC"/>
            <w:sz w:val="18"/>
            <w:szCs w:val="18"/>
            <w:lang w:eastAsia="ru-RU"/>
          </w:rPr>
          <w:t>, что означает </w:t>
        </w:r>
      </w:hyperlink>
      <w:r w:rsidRPr="001237DC">
        <w:rPr>
          <w:rFonts w:ascii="Arial" w:eastAsia="Times New Roman" w:hAnsi="Arial" w:cs="Arial"/>
          <w:color w:val="000000"/>
          <w:sz w:val="18"/>
          <w:szCs w:val="18"/>
          <w:lang w:eastAsia="ru-RU"/>
        </w:rPr>
        <w:t>“путь; пересечение (знания)” со всеми писаниями, которые отныне будут написаны в Еври;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 Новые священные писания добавлены к Мисде, называемой Гамара, с гам </w:t>
      </w:r>
      <w:hyperlink r:id="rId2562" w:tooltip="нажмите, чтобы просмотреть определение значения" w:history="1">
        <w:r w:rsidRPr="001237DC">
          <w:rPr>
            <w:rFonts w:ascii="Arial" w:eastAsia="Times New Roman" w:hAnsi="Arial" w:cs="Arial"/>
            <w:color w:val="0033CC"/>
            <w:sz w:val="18"/>
            <w:szCs w:val="18"/>
            <w:lang w:eastAsia="ru-RU"/>
          </w:rPr>
          <w:t>означает </w:t>
        </w:r>
      </w:hyperlink>
      <w:r w:rsidRPr="001237DC">
        <w:rPr>
          <w:rFonts w:ascii="Arial" w:eastAsia="Times New Roman" w:hAnsi="Arial" w:cs="Arial"/>
          <w:color w:val="000000"/>
          <w:sz w:val="18"/>
          <w:szCs w:val="18"/>
          <w:lang w:eastAsia="ru-RU"/>
        </w:rPr>
        <w:t>"шаг, чтобы прийти к" и Ара </w:t>
      </w:r>
      <w:hyperlink r:id="rId2563" w:tooltip="нажмите, чтобы просмотреть определение значения" w:history="1">
        <w:r w:rsidRPr="001237DC">
          <w:rPr>
            <w:rFonts w:ascii="Arial" w:eastAsia="Times New Roman" w:hAnsi="Arial" w:cs="Arial"/>
            <w:color w:val="0033CC"/>
            <w:sz w:val="18"/>
            <w:szCs w:val="18"/>
            <w:lang w:eastAsia="ru-RU"/>
          </w:rPr>
          <w:t>означает </w:t>
        </w:r>
      </w:hyperlink>
      <w:r w:rsidRPr="001237DC">
        <w:rPr>
          <w:rFonts w:ascii="Arial" w:eastAsia="Times New Roman" w:hAnsi="Arial" w:cs="Arial"/>
          <w:color w:val="000000"/>
          <w:sz w:val="18"/>
          <w:szCs w:val="18"/>
          <w:lang w:eastAsia="ru-RU"/>
        </w:rPr>
        <w:t>"молитва, хвала (гад)";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(iii) краткий текст под названием талмуд, с тал </w:t>
      </w:r>
      <w:hyperlink r:id="rId2564" w:tooltip="нажмите, чтобы просмотреть определение значения" w:history="1">
        <w:r w:rsidRPr="001237DC">
          <w:rPr>
            <w:rFonts w:ascii="Arial" w:eastAsia="Times New Roman" w:hAnsi="Arial" w:cs="Arial"/>
            <w:color w:val="0033CC"/>
            <w:sz w:val="18"/>
            <w:szCs w:val="18"/>
            <w:lang w:eastAsia="ru-RU"/>
          </w:rPr>
          <w:t>означает </w:t>
        </w:r>
      </w:hyperlink>
      <w:r w:rsidRPr="001237DC">
        <w:rPr>
          <w:rFonts w:ascii="Arial" w:eastAsia="Times New Roman" w:hAnsi="Arial" w:cs="Arial"/>
          <w:color w:val="000000"/>
          <w:sz w:val="18"/>
          <w:szCs w:val="18"/>
          <w:lang w:eastAsia="ru-RU"/>
        </w:rPr>
        <w:t>"многие" и грязь </w:t>
      </w:r>
      <w:hyperlink r:id="rId2565" w:tooltip="нажмите, чтобы просмотреть определение значения" w:history="1">
        <w:r w:rsidRPr="001237DC">
          <w:rPr>
            <w:rFonts w:ascii="Arial" w:eastAsia="Times New Roman" w:hAnsi="Arial" w:cs="Arial"/>
            <w:color w:val="0033CC"/>
            <w:sz w:val="18"/>
            <w:szCs w:val="18"/>
            <w:lang w:eastAsia="ru-RU"/>
          </w:rPr>
          <w:t>означает </w:t>
        </w:r>
      </w:hyperlink>
      <w:r w:rsidRPr="001237DC">
        <w:rPr>
          <w:rFonts w:ascii="Arial" w:eastAsia="Times New Roman" w:hAnsi="Arial" w:cs="Arial"/>
          <w:color w:val="000000"/>
          <w:sz w:val="18"/>
          <w:szCs w:val="18"/>
          <w:lang w:eastAsia="ru-RU"/>
        </w:rPr>
        <w:t>"плакать, стонать";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(iv) новый класс священников, известный как раб и “раввин”</w:t>
      </w:r>
      <w:hyperlink r:id="rId2566" w:tooltip="нажмите, чтобы просмотреть определение значения" w:history="1">
        <w:r w:rsidRPr="001237DC">
          <w:rPr>
            <w:rFonts w:ascii="Arial" w:eastAsia="Times New Roman" w:hAnsi="Arial" w:cs="Arial"/>
            <w:color w:val="0033CC"/>
            <w:sz w:val="18"/>
            <w:szCs w:val="18"/>
            <w:lang w:eastAsia="ru-RU"/>
          </w:rPr>
          <w:t>, что означает </w:t>
        </w:r>
      </w:hyperlink>
      <w:r w:rsidRPr="001237DC">
        <w:rPr>
          <w:rFonts w:ascii="Arial" w:eastAsia="Times New Roman" w:hAnsi="Arial" w:cs="Arial"/>
          <w:color w:val="000000"/>
          <w:sz w:val="18"/>
          <w:szCs w:val="18"/>
          <w:lang w:eastAsia="ru-RU"/>
        </w:rPr>
        <w:t>“мастер, учитель гада”, был уполномочен переводить Священное Писание с Еври (иврит) на народ;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lastRenderedPageBreak/>
        <w:t>(v) сейтан (Сатана) был переименован в Саваофа, или “Господа Саваофов”, и его имя и личность было запрещено произносить или раскрывать, за исключением самых старших священников. Вместо </w:t>
      </w:r>
      <w:hyperlink r:id="rId2567" w:tooltip="нажмите, чтобы просмотреть определение common" w:history="1">
        <w:r w:rsidRPr="001237DC">
          <w:rPr>
            <w:rFonts w:ascii="Arial" w:eastAsia="Times New Roman" w:hAnsi="Arial" w:cs="Arial"/>
            <w:color w:val="0033CC"/>
            <w:sz w:val="18"/>
            <w:szCs w:val="18"/>
            <w:lang w:eastAsia="ru-RU"/>
          </w:rPr>
          <w:t>этого простые </w:t>
        </w:r>
      </w:hyperlink>
      <w:r w:rsidRPr="001237DC">
        <w:rPr>
          <w:rFonts w:ascii="Arial" w:eastAsia="Times New Roman" w:hAnsi="Arial" w:cs="Arial"/>
          <w:color w:val="000000"/>
          <w:sz w:val="18"/>
          <w:szCs w:val="18"/>
          <w:lang w:eastAsia="ru-RU"/>
        </w:rPr>
        <w:t>люди должны были использовать древнеперсидское слово "Гадан" или” гад"</w:t>
      </w:r>
      <w:hyperlink r:id="rId2568" w:tooltip="нажмите, чтобы просмотреть определение значения" w:history="1">
        <w:r w:rsidRPr="001237DC">
          <w:rPr>
            <w:rFonts w:ascii="Arial" w:eastAsia="Times New Roman" w:hAnsi="Arial" w:cs="Arial"/>
            <w:color w:val="0033CC"/>
            <w:sz w:val="18"/>
            <w:szCs w:val="18"/>
            <w:lang w:eastAsia="ru-RU"/>
          </w:rPr>
          <w:t>, означающее</w:t>
        </w:r>
      </w:hyperlink>
      <w:r w:rsidRPr="001237DC">
        <w:rPr>
          <w:rFonts w:ascii="Arial" w:eastAsia="Times New Roman" w:hAnsi="Arial" w:cs="Arial"/>
          <w:color w:val="000000"/>
          <w:sz w:val="18"/>
          <w:szCs w:val="18"/>
          <w:lang w:eastAsia="ru-RU"/>
        </w:rPr>
        <w:t>” тот, кто побеждает, побеждает, ранит или насилует";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(vi) от верующих теперь требовалось преклонить колени на молитвенном коврике и преклонять колени в ежедневных молитвах и поклоняться руинам Вавилона (Вавилона) как первоначальному дому “гада” или “Бога”, восхваляя его имя;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(vii) благочестивые теперь должны были носить вязаную шерстяную шапочку, называемую “капи” от древнеперсидского слова “обезьяна”, чтобы идентифицировать себя как слуг “гада” или “Бога” и особенно во время молитв и церемоний;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(viii) рабы и кабальные работники (БОДа/Боде) на самом деле не обладают душой (Аху-Ман), поэтому они не перевоплощаются. Таким образом, БОДа/Боде могут законно рассматриваться как меньшие, чем домашние/сельскохозяйственные животные. Только Ху-Ман (человек) обладает </w:t>
      </w:r>
      <w:hyperlink r:id="rId2569" w:tooltip="нажмите, чтобы просмотреть определение животного" w:history="1">
        <w:r w:rsidRPr="001237DC">
          <w:rPr>
            <w:rFonts w:ascii="Arial" w:eastAsia="Times New Roman" w:hAnsi="Arial" w:cs="Arial"/>
            <w:color w:val="0033CC"/>
            <w:sz w:val="18"/>
            <w:szCs w:val="18"/>
            <w:lang w:eastAsia="ru-RU"/>
          </w:rPr>
          <w:t>животной </w:t>
        </w:r>
      </w:hyperlink>
      <w:r w:rsidRPr="001237DC">
        <w:rPr>
          <w:rFonts w:ascii="Arial" w:eastAsia="Times New Roman" w:hAnsi="Arial" w:cs="Arial"/>
          <w:color w:val="000000"/>
          <w:sz w:val="18"/>
          <w:szCs w:val="18"/>
          <w:lang w:eastAsia="ru-RU"/>
        </w:rPr>
        <w:t>душой, А ба-ман (брахман), обладающий </w:t>
      </w:r>
      <w:hyperlink r:id="rId2570" w:tooltip="нажмите, чтобы просмотреть определение superior" w:history="1">
        <w:r w:rsidRPr="001237DC">
          <w:rPr>
            <w:rFonts w:ascii="Arial" w:eastAsia="Times New Roman" w:hAnsi="Arial" w:cs="Arial"/>
            <w:color w:val="0033CC"/>
            <w:sz w:val="18"/>
            <w:szCs w:val="18"/>
            <w:lang w:eastAsia="ru-RU"/>
          </w:rPr>
          <w:t>высшей </w:t>
        </w:r>
      </w:hyperlink>
      <w:r w:rsidRPr="001237DC">
        <w:rPr>
          <w:rFonts w:ascii="Arial" w:eastAsia="Times New Roman" w:hAnsi="Arial" w:cs="Arial"/>
          <w:color w:val="000000"/>
          <w:sz w:val="18"/>
          <w:szCs w:val="18"/>
          <w:lang w:eastAsia="ru-RU"/>
        </w:rPr>
        <w:t>духовной душой, перевоплощается.</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25" w:name="6023"/>
      <w:bookmarkEnd w:id="625"/>
      <w:r w:rsidRPr="001237DC">
        <w:rPr>
          <w:rFonts w:ascii="Arial" w:eastAsia="Times New Roman" w:hAnsi="Arial" w:cs="Arial"/>
          <w:b/>
          <w:bCs/>
          <w:color w:val="000000"/>
          <w:lang w:eastAsia="ru-RU"/>
        </w:rPr>
        <w:t>Canon 6023 </w:t>
      </w:r>
      <w:r w:rsidRPr="001237DC">
        <w:rPr>
          <w:rFonts w:ascii="Arial" w:eastAsia="Times New Roman" w:hAnsi="Arial" w:cs="Arial"/>
          <w:color w:val="000000"/>
          <w:sz w:val="16"/>
          <w:szCs w:val="16"/>
          <w:lang w:eastAsia="ru-RU"/>
        </w:rPr>
        <w:t>(</w:t>
      </w:r>
      <w:hyperlink r:id="rId2571" w:anchor="6023"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Бабараб I (272-309) в начале своего правления также провел ряд реформ в управлении арийской (Урийской) империей, включая::</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 упразднение сатрапской провинциальной структуры древней Персидской империи и вместо этого введение </w:t>
      </w:r>
      <w:hyperlink r:id="rId2572" w:tooltip="нажмите, чтобы просмотреть определение понятия" w:history="1">
        <w:r w:rsidRPr="001237DC">
          <w:rPr>
            <w:rFonts w:ascii="Arial" w:eastAsia="Times New Roman" w:hAnsi="Arial" w:cs="Arial"/>
            <w:color w:val="0033CC"/>
            <w:sz w:val="18"/>
            <w:szCs w:val="18"/>
            <w:lang w:eastAsia="ru-RU"/>
          </w:rPr>
          <w:t>понятия </w:t>
        </w:r>
      </w:hyperlink>
      <w:r w:rsidRPr="001237DC">
        <w:rPr>
          <w:rFonts w:ascii="Arial" w:eastAsia="Times New Roman" w:hAnsi="Arial" w:cs="Arial"/>
          <w:color w:val="000000"/>
          <w:sz w:val="18"/>
          <w:szCs w:val="18"/>
          <w:lang w:eastAsia="ru-RU"/>
        </w:rPr>
        <w:t>двенадцати (12) “кантонов” (кантонов)</w:t>
      </w:r>
      <w:hyperlink r:id="rId2573" w:tooltip="нажмите, чтобы просмотреть определение значения" w:history="1">
        <w:r w:rsidRPr="001237DC">
          <w:rPr>
            <w:rFonts w:ascii="Arial" w:eastAsia="Times New Roman" w:hAnsi="Arial" w:cs="Arial"/>
            <w:color w:val="0033CC"/>
            <w:sz w:val="18"/>
            <w:szCs w:val="18"/>
            <w:lang w:eastAsia="ru-RU"/>
          </w:rPr>
          <w:t>, означающего </w:t>
        </w:r>
      </w:hyperlink>
      <w:r w:rsidRPr="001237DC">
        <w:rPr>
          <w:rFonts w:ascii="Arial" w:eastAsia="Times New Roman" w:hAnsi="Arial" w:cs="Arial"/>
          <w:color w:val="000000"/>
          <w:sz w:val="18"/>
          <w:szCs w:val="18"/>
          <w:lang w:eastAsia="ru-RU"/>
        </w:rPr>
        <w:t>" угол (империи), кусок земли”;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 двенадцать (12) кантонов (административных провинций) были Асиром, Вениамином, Даном, Ефрамом, Гаданом, Иссахаром, Иудой, Левием, Манессой, Неффалимом, Симеоном и Завулоном. Тринадцатый Кантон был </w:t>
      </w:r>
      <w:hyperlink r:id="rId2574" w:tooltip="нажмите, чтобы просмотреть определение провинции" w:history="1">
        <w:r w:rsidRPr="001237DC">
          <w:rPr>
            <w:rFonts w:ascii="Arial" w:eastAsia="Times New Roman" w:hAnsi="Arial" w:cs="Arial"/>
            <w:color w:val="0033CC"/>
            <w:sz w:val="18"/>
            <w:szCs w:val="18"/>
            <w:lang w:eastAsia="ru-RU"/>
          </w:rPr>
          <w:t>провинцией </w:t>
        </w:r>
      </w:hyperlink>
      <w:r w:rsidRPr="001237DC">
        <w:rPr>
          <w:rFonts w:ascii="Arial" w:eastAsia="Times New Roman" w:hAnsi="Arial" w:cs="Arial"/>
          <w:color w:val="000000"/>
          <w:sz w:val="18"/>
          <w:szCs w:val="18"/>
          <w:lang w:eastAsia="ru-RU"/>
        </w:rPr>
        <w:t>Рей, известной тогда как Рувим;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(iii) каждый Кантон (Кантон) возглавлялся рабом, который теперь принял титул </w:t>
      </w:r>
      <w:hyperlink r:id="rId2575" w:tooltip="нажмите, чтобы просмотреть определение провинции" w:history="1">
        <w:r w:rsidRPr="001237DC">
          <w:rPr>
            <w:rFonts w:ascii="Arial" w:eastAsia="Times New Roman" w:hAnsi="Arial" w:cs="Arial"/>
            <w:color w:val="0033CC"/>
            <w:sz w:val="18"/>
            <w:szCs w:val="18"/>
            <w:lang w:eastAsia="ru-RU"/>
          </w:rPr>
          <w:t>провинции </w:t>
        </w:r>
      </w:hyperlink>
      <w:r w:rsidRPr="001237DC">
        <w:rPr>
          <w:rFonts w:ascii="Arial" w:eastAsia="Times New Roman" w:hAnsi="Arial" w:cs="Arial"/>
          <w:color w:val="000000"/>
          <w:sz w:val="18"/>
          <w:szCs w:val="18"/>
          <w:lang w:eastAsia="ru-RU"/>
        </w:rPr>
        <w:t>как “отец и основатель” </w:t>
      </w:r>
      <w:hyperlink r:id="rId2576" w:tooltip="нажмите, чтобы просмотреть определение провинции" w:history="1">
        <w:r w:rsidRPr="001237DC">
          <w:rPr>
            <w:rFonts w:ascii="Arial" w:eastAsia="Times New Roman" w:hAnsi="Arial" w:cs="Arial"/>
            <w:color w:val="0033CC"/>
            <w:sz w:val="18"/>
            <w:szCs w:val="18"/>
            <w:lang w:eastAsia="ru-RU"/>
          </w:rPr>
          <w:t>провинции </w:t>
        </w:r>
      </w:hyperlink>
      <w:r w:rsidRPr="001237DC">
        <w:rPr>
          <w:rFonts w:ascii="Arial" w:eastAsia="Times New Roman" w:hAnsi="Arial" w:cs="Arial"/>
          <w:color w:val="000000"/>
          <w:sz w:val="18"/>
          <w:szCs w:val="18"/>
          <w:lang w:eastAsia="ru-RU"/>
        </w:rPr>
        <w:t>и династии, как если бы это было одно “племя”; и</w:t>
      </w:r>
    </w:p>
    <w:p w:rsidR="001237DC" w:rsidRPr="001237DC" w:rsidRDefault="001237DC" w:rsidP="001237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(iv) каждый раб имел административного губернатора или “Бана”, который помогал им в их контроле над кантоном.</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26" w:name="6024"/>
      <w:bookmarkEnd w:id="626"/>
      <w:r w:rsidRPr="001237DC">
        <w:rPr>
          <w:rFonts w:ascii="Arial" w:eastAsia="Times New Roman" w:hAnsi="Arial" w:cs="Arial"/>
          <w:b/>
          <w:bCs/>
          <w:color w:val="000000"/>
          <w:lang w:eastAsia="ru-RU"/>
        </w:rPr>
        <w:t>Canon 6024 </w:t>
      </w:r>
      <w:r w:rsidRPr="001237DC">
        <w:rPr>
          <w:rFonts w:ascii="Arial" w:eastAsia="Times New Roman" w:hAnsi="Arial" w:cs="Arial"/>
          <w:color w:val="000000"/>
          <w:sz w:val="16"/>
          <w:szCs w:val="16"/>
          <w:lang w:eastAsia="ru-RU"/>
        </w:rPr>
        <w:t>(</w:t>
      </w:r>
      <w:hyperlink r:id="rId2577" w:anchor="6024"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К 274 году Бабараб I поручил построить второй священный город размером с академию под названием Сура на реке Евфрат, к югу от руин Вавилона и рядом с руинами Урука. Эта вторая "Яхсива"быстро стала злейшим соперником старой Вавилонской академии и училища.</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27" w:name="6025"/>
      <w:bookmarkEnd w:id="627"/>
      <w:r w:rsidRPr="001237DC">
        <w:rPr>
          <w:rFonts w:ascii="Arial" w:eastAsia="Times New Roman" w:hAnsi="Arial" w:cs="Arial"/>
          <w:b/>
          <w:bCs/>
          <w:color w:val="000000"/>
          <w:lang w:eastAsia="ru-RU"/>
        </w:rPr>
        <w:t>Canon 6025 </w:t>
      </w:r>
      <w:r w:rsidRPr="001237DC">
        <w:rPr>
          <w:rFonts w:ascii="Arial" w:eastAsia="Times New Roman" w:hAnsi="Arial" w:cs="Arial"/>
          <w:color w:val="000000"/>
          <w:sz w:val="16"/>
          <w:szCs w:val="16"/>
          <w:lang w:eastAsia="ru-RU"/>
        </w:rPr>
        <w:t>(</w:t>
      </w:r>
      <w:hyperlink r:id="rId2578" w:anchor="6025"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После того как Юстиниан стал папой (вождем) Священной Римской Империи в 527 году н. э., он немедленно объявил поклонение Манесу смертным приговором, объявив его μαναα (мания) “безумием”. Холли римляне под командованием Велисария победил арийской армии более 50 000 в битве при Даре на северо-востоке Сирии в 529 CE, потом переехали на юго-восток и победил даже больше основной арийской армии на 530 СЕ Балхан Захария, также известный в истории как “Anasivan” </w:t>
      </w:r>
      <w:hyperlink r:id="rId2579" w:tooltip="нажмите, чтобы просмотреть определение значения" w:history="1">
        <w:r w:rsidRPr="001237DC">
          <w:rPr>
            <w:rFonts w:ascii="Arial" w:eastAsia="Times New Roman" w:hAnsi="Arial" w:cs="Arial"/>
            <w:color w:val="0033CC"/>
            <w:sz w:val="18"/>
            <w:szCs w:val="18"/>
            <w:lang w:eastAsia="ru-RU"/>
          </w:rPr>
          <w:t>смысл</w:t>
        </w:r>
      </w:hyperlink>
      <w:r w:rsidRPr="001237DC">
        <w:rPr>
          <w:rFonts w:ascii="Arial" w:eastAsia="Times New Roman" w:hAnsi="Arial" w:cs="Arial"/>
          <w:color w:val="000000"/>
          <w:sz w:val="18"/>
          <w:szCs w:val="18"/>
          <w:lang w:eastAsia="ru-RU"/>
        </w:rPr>
        <w:t> “того, кто кричит” и “Kosrah” </w:t>
      </w:r>
      <w:hyperlink r:id="rId2580" w:tooltip="нажмите, чтобы просмотреть определение значения" w:history="1">
        <w:r w:rsidRPr="001237DC">
          <w:rPr>
            <w:rFonts w:ascii="Arial" w:eastAsia="Times New Roman" w:hAnsi="Arial" w:cs="Arial"/>
            <w:color w:val="0033CC"/>
            <w:sz w:val="18"/>
            <w:szCs w:val="18"/>
            <w:lang w:eastAsia="ru-RU"/>
          </w:rPr>
          <w:t>смысл</w:t>
        </w:r>
      </w:hyperlink>
      <w:r w:rsidRPr="001237DC">
        <w:rPr>
          <w:rFonts w:ascii="Arial" w:eastAsia="Times New Roman" w:hAnsi="Arial" w:cs="Arial"/>
          <w:color w:val="000000"/>
          <w:sz w:val="18"/>
          <w:szCs w:val="18"/>
          <w:lang w:eastAsia="ru-RU"/>
        </w:rPr>
        <w:t> “на манер девушки". Захария бежал на север, а затем пересек Каспийское море на корабле, приземлившись в устье реки Волги и основав новую столицу в 531 году н. э. под названием Самар</w:t>
      </w:r>
      <w:hyperlink r:id="rId2581" w:tooltip="нажмите, чтобы просмотреть определение значения" w:history="1">
        <w:r w:rsidRPr="001237DC">
          <w:rPr>
            <w:rFonts w:ascii="Arial" w:eastAsia="Times New Roman" w:hAnsi="Arial" w:cs="Arial"/>
            <w:color w:val="0033CC"/>
            <w:sz w:val="18"/>
            <w:szCs w:val="18"/>
            <w:lang w:eastAsia="ru-RU"/>
          </w:rPr>
          <w:t>, Что означает </w:t>
        </w:r>
      </w:hyperlink>
      <w:r w:rsidRPr="001237DC">
        <w:rPr>
          <w:rFonts w:ascii="Arial" w:eastAsia="Times New Roman" w:hAnsi="Arial" w:cs="Arial"/>
          <w:color w:val="000000"/>
          <w:sz w:val="18"/>
          <w:szCs w:val="18"/>
          <w:lang w:eastAsia="ru-RU"/>
        </w:rPr>
        <w:t>“город небесного света”.</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28" w:name="6026"/>
      <w:bookmarkEnd w:id="628"/>
      <w:r w:rsidRPr="001237DC">
        <w:rPr>
          <w:rFonts w:ascii="Arial" w:eastAsia="Times New Roman" w:hAnsi="Arial" w:cs="Arial"/>
          <w:b/>
          <w:bCs/>
          <w:color w:val="000000"/>
          <w:lang w:eastAsia="ru-RU"/>
        </w:rPr>
        <w:t>Canon 6026 </w:t>
      </w:r>
      <w:r w:rsidRPr="001237DC">
        <w:rPr>
          <w:rFonts w:ascii="Arial" w:eastAsia="Times New Roman" w:hAnsi="Arial" w:cs="Arial"/>
          <w:color w:val="000000"/>
          <w:sz w:val="16"/>
          <w:szCs w:val="16"/>
          <w:lang w:eastAsia="ru-RU"/>
        </w:rPr>
        <w:t>(</w:t>
      </w:r>
      <w:hyperlink r:id="rId2582" w:anchor="6026"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В то время как Балхан Захария и его </w:t>
      </w:r>
      <w:hyperlink r:id="rId2583" w:tooltip="нажмите, чтобы просмотреть определение суда" w:history="1">
        <w:r w:rsidRPr="001237DC">
          <w:rPr>
            <w:rFonts w:ascii="Arial" w:eastAsia="Times New Roman" w:hAnsi="Arial" w:cs="Arial"/>
            <w:color w:val="0033CC"/>
            <w:sz w:val="18"/>
            <w:szCs w:val="18"/>
            <w:lang w:eastAsia="ru-RU"/>
          </w:rPr>
          <w:t>двор </w:t>
        </w:r>
      </w:hyperlink>
      <w:r w:rsidRPr="001237DC">
        <w:rPr>
          <w:rFonts w:ascii="Arial" w:eastAsia="Times New Roman" w:hAnsi="Arial" w:cs="Arial"/>
          <w:color w:val="000000"/>
          <w:sz w:val="18"/>
          <w:szCs w:val="18"/>
          <w:lang w:eastAsia="ru-RU"/>
        </w:rPr>
        <w:t>бежали, чтобы </w:t>
      </w:r>
      <w:hyperlink r:id="rId2584" w:tooltip="нажмите, чтобы просмотреть определение формы" w:history="1">
        <w:r w:rsidRPr="001237DC">
          <w:rPr>
            <w:rFonts w:ascii="Arial" w:eastAsia="Times New Roman" w:hAnsi="Arial" w:cs="Arial"/>
            <w:color w:val="0033CC"/>
            <w:sz w:val="18"/>
            <w:szCs w:val="18"/>
            <w:lang w:eastAsia="ru-RU"/>
          </w:rPr>
          <w:t>сформировать </w:t>
        </w:r>
      </w:hyperlink>
      <w:r w:rsidRPr="001237DC">
        <w:rPr>
          <w:rFonts w:ascii="Arial" w:eastAsia="Times New Roman" w:hAnsi="Arial" w:cs="Arial"/>
          <w:color w:val="000000"/>
          <w:sz w:val="18"/>
          <w:szCs w:val="18"/>
          <w:lang w:eastAsia="ru-RU"/>
        </w:rPr>
        <w:t>Самар в 531 году н. э., Вторая гораздо более крупная группа изгнанников, включая основную </w:t>
      </w:r>
      <w:hyperlink r:id="rId2585" w:tooltip="нажмите, чтобы просмотреть определение тела" w:history="1">
        <w:r w:rsidRPr="001237DC">
          <w:rPr>
            <w:rFonts w:ascii="Arial" w:eastAsia="Times New Roman" w:hAnsi="Arial" w:cs="Arial"/>
            <w:color w:val="0033CC"/>
            <w:sz w:val="18"/>
            <w:szCs w:val="18"/>
            <w:lang w:eastAsia="ru-RU"/>
          </w:rPr>
          <w:t>массу </w:t>
        </w:r>
      </w:hyperlink>
      <w:r w:rsidRPr="001237DC">
        <w:rPr>
          <w:rFonts w:ascii="Arial" w:eastAsia="Times New Roman" w:hAnsi="Arial" w:cs="Arial"/>
          <w:color w:val="000000"/>
          <w:sz w:val="18"/>
          <w:szCs w:val="18"/>
          <w:lang w:eastAsia="ru-RU"/>
        </w:rPr>
        <w:t>священников и ученых, успешно вторглась в Северную Индию, чтобы </w:t>
      </w:r>
      <w:hyperlink r:id="rId2586" w:tooltip="нажмите, чтобы просмотреть определение формы" w:history="1">
        <w:r w:rsidRPr="001237DC">
          <w:rPr>
            <w:rFonts w:ascii="Arial" w:eastAsia="Times New Roman" w:hAnsi="Arial" w:cs="Arial"/>
            <w:color w:val="0033CC"/>
            <w:sz w:val="18"/>
            <w:szCs w:val="18"/>
            <w:lang w:eastAsia="ru-RU"/>
          </w:rPr>
          <w:t>сформировать </w:t>
        </w:r>
      </w:hyperlink>
      <w:r w:rsidRPr="001237DC">
        <w:rPr>
          <w:rFonts w:ascii="Arial" w:eastAsia="Times New Roman" w:hAnsi="Arial" w:cs="Arial"/>
          <w:color w:val="000000"/>
          <w:sz w:val="18"/>
          <w:szCs w:val="18"/>
          <w:lang w:eastAsia="ru-RU"/>
        </w:rPr>
        <w:t>1-е "Брахманское" Царство Харши под свастикой, чтобы </w:t>
      </w:r>
      <w:hyperlink r:id="rId2587" w:tooltip="нажмите, чтобы просмотреть определение утверждения" w:history="1">
        <w:r w:rsidRPr="001237DC">
          <w:rPr>
            <w:rFonts w:ascii="Arial" w:eastAsia="Times New Roman" w:hAnsi="Arial" w:cs="Arial"/>
            <w:color w:val="0033CC"/>
            <w:sz w:val="18"/>
            <w:szCs w:val="18"/>
            <w:lang w:eastAsia="ru-RU"/>
          </w:rPr>
          <w:t>заявить </w:t>
        </w:r>
      </w:hyperlink>
      <w:r w:rsidRPr="001237DC">
        <w:rPr>
          <w:rFonts w:ascii="Arial" w:eastAsia="Times New Roman" w:hAnsi="Arial" w:cs="Arial"/>
          <w:color w:val="000000"/>
          <w:sz w:val="18"/>
          <w:szCs w:val="18"/>
          <w:lang w:eastAsia="ru-RU"/>
        </w:rPr>
        <w:t>о себе истинными "арийскими мастерами". Изгнанникам удалось захватить большую часть Южной Индии в течение следующих пятидесяти (50) лет, но затем они впали в гражданскую войну между соперничающими арийскими диаспорами, претендующими </w:t>
      </w:r>
      <w:hyperlink r:id="rId2588" w:tooltip="нажмите, чтобы просмотреть определение superior" w:history="1">
        <w:r w:rsidRPr="001237DC">
          <w:rPr>
            <w:rFonts w:ascii="Arial" w:eastAsia="Times New Roman" w:hAnsi="Arial" w:cs="Arial"/>
            <w:color w:val="0033CC"/>
            <w:sz w:val="18"/>
            <w:szCs w:val="18"/>
            <w:lang w:eastAsia="ru-RU"/>
          </w:rPr>
          <w:t>на более высокое </w:t>
        </w:r>
      </w:hyperlink>
      <w:r w:rsidRPr="001237DC">
        <w:rPr>
          <w:rFonts w:ascii="Arial" w:eastAsia="Times New Roman" w:hAnsi="Arial" w:cs="Arial"/>
          <w:color w:val="000000"/>
          <w:sz w:val="18"/>
          <w:szCs w:val="18"/>
          <w:lang w:eastAsia="ru-RU"/>
        </w:rPr>
        <w:t>положение.</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29" w:name="6027"/>
      <w:bookmarkEnd w:id="629"/>
      <w:r w:rsidRPr="001237DC">
        <w:rPr>
          <w:rFonts w:ascii="Arial" w:eastAsia="Times New Roman" w:hAnsi="Arial" w:cs="Arial"/>
          <w:b/>
          <w:bCs/>
          <w:color w:val="000000"/>
          <w:lang w:eastAsia="ru-RU"/>
        </w:rPr>
        <w:t>Canon 6027 </w:t>
      </w:r>
      <w:r w:rsidRPr="001237DC">
        <w:rPr>
          <w:rFonts w:ascii="Arial" w:eastAsia="Times New Roman" w:hAnsi="Arial" w:cs="Arial"/>
          <w:color w:val="000000"/>
          <w:sz w:val="16"/>
          <w:szCs w:val="16"/>
          <w:lang w:eastAsia="ru-RU"/>
        </w:rPr>
        <w:t>(</w:t>
      </w:r>
      <w:hyperlink r:id="rId2589" w:anchor="6027"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lastRenderedPageBreak/>
        <w:t>После поражения Балхана Захарии Юстиниан установил нового "шаха" по имени Хормазд I (531-579), являющегося одним из имен Верховного Существа зороастризма (Ахура Мазда), как правителя Aλβανία (Албании), как новое имя для Персии как вассала Священной Римской Империи. Новая столица была перестроена на старом месте для Тергана на Тигре и переименована в "Ктесифон". </w:t>
      </w:r>
      <w:hyperlink r:id="rId2590" w:tooltip="нажмите, чтобы посмотреть определение религии" w:history="1">
        <w:r w:rsidRPr="001237DC">
          <w:rPr>
            <w:rFonts w:ascii="Arial" w:eastAsia="Times New Roman" w:hAnsi="Arial" w:cs="Arial"/>
            <w:color w:val="0033CC"/>
            <w:sz w:val="18"/>
            <w:szCs w:val="18"/>
            <w:lang w:eastAsia="ru-RU"/>
          </w:rPr>
          <w:t>Религия </w:t>
        </w:r>
      </w:hyperlink>
      <w:r w:rsidRPr="001237DC">
        <w:rPr>
          <w:rFonts w:ascii="Arial" w:eastAsia="Times New Roman" w:hAnsi="Arial" w:cs="Arial"/>
          <w:color w:val="000000"/>
          <w:sz w:val="18"/>
          <w:szCs w:val="18"/>
          <w:lang w:eastAsia="ru-RU"/>
        </w:rPr>
        <w:t>Манеса была объявлена вне закона как тяжкое преступление, а зороастризм вернулся в качестве официальной </w:t>
      </w:r>
      <w:hyperlink r:id="rId2591" w:tooltip="нажмите, чтобы посмотреть определение религии" w:history="1">
        <w:r w:rsidRPr="001237DC">
          <w:rPr>
            <w:rFonts w:ascii="Arial" w:eastAsia="Times New Roman" w:hAnsi="Arial" w:cs="Arial"/>
            <w:color w:val="0033CC"/>
            <w:sz w:val="18"/>
            <w:szCs w:val="18"/>
            <w:lang w:eastAsia="ru-RU"/>
          </w:rPr>
          <w:t>религии </w:t>
        </w:r>
      </w:hyperlink>
      <w:r w:rsidRPr="001237DC">
        <w:rPr>
          <w:rFonts w:ascii="Arial" w:eastAsia="Times New Roman" w:hAnsi="Arial" w:cs="Arial"/>
          <w:color w:val="000000"/>
          <w:sz w:val="18"/>
          <w:szCs w:val="18"/>
          <w:lang w:eastAsia="ru-RU"/>
        </w:rPr>
        <w:t>Албании.</w:t>
      </w:r>
    </w:p>
    <w:p w:rsidR="001237DC" w:rsidRPr="001237DC" w:rsidRDefault="001237DC" w:rsidP="001237DC">
      <w:pPr>
        <w:shd w:val="clear" w:color="auto" w:fill="FFFFFF"/>
        <w:spacing w:after="0" w:line="240" w:lineRule="auto"/>
        <w:rPr>
          <w:rFonts w:ascii="Arial" w:eastAsia="Times New Roman" w:hAnsi="Arial" w:cs="Arial"/>
          <w:b/>
          <w:bCs/>
          <w:color w:val="000000"/>
          <w:lang w:eastAsia="ru-RU"/>
        </w:rPr>
      </w:pPr>
      <w:bookmarkStart w:id="630" w:name="6028"/>
      <w:bookmarkEnd w:id="630"/>
      <w:r w:rsidRPr="001237DC">
        <w:rPr>
          <w:rFonts w:ascii="Arial" w:eastAsia="Times New Roman" w:hAnsi="Arial" w:cs="Arial"/>
          <w:b/>
          <w:bCs/>
          <w:color w:val="000000"/>
          <w:lang w:eastAsia="ru-RU"/>
        </w:rPr>
        <w:t>Canon 6028 </w:t>
      </w:r>
      <w:r w:rsidRPr="001237DC">
        <w:rPr>
          <w:rFonts w:ascii="Arial" w:eastAsia="Times New Roman" w:hAnsi="Arial" w:cs="Arial"/>
          <w:color w:val="000000"/>
          <w:sz w:val="16"/>
          <w:szCs w:val="16"/>
          <w:lang w:eastAsia="ru-RU"/>
        </w:rPr>
        <w:t>(</w:t>
      </w:r>
      <w:hyperlink r:id="rId2592" w:anchor="6028" w:tooltip="ссылка на этот канон" w:history="1">
        <w:r w:rsidRPr="001237DC">
          <w:rPr>
            <w:rFonts w:ascii="Arial" w:eastAsia="Times New Roman" w:hAnsi="Arial" w:cs="Arial"/>
            <w:b/>
            <w:bCs/>
            <w:color w:val="0033CC"/>
            <w:sz w:val="16"/>
            <w:szCs w:val="16"/>
            <w:lang w:eastAsia="ru-RU"/>
          </w:rPr>
          <w:t>ссылка</w:t>
        </w:r>
      </w:hyperlink>
      <w:r w:rsidRPr="001237DC">
        <w:rPr>
          <w:rFonts w:ascii="Arial" w:eastAsia="Times New Roman" w:hAnsi="Arial" w:cs="Arial"/>
          <w:color w:val="000000"/>
          <w:sz w:val="16"/>
          <w:szCs w:val="16"/>
          <w:lang w:eastAsia="ru-RU"/>
        </w:rPr>
        <w:t>)</w:t>
      </w:r>
    </w:p>
    <w:p w:rsidR="001237DC" w:rsidRPr="001237DC" w:rsidRDefault="001237DC" w:rsidP="001237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237DC">
        <w:rPr>
          <w:rFonts w:ascii="Arial" w:eastAsia="Times New Roman" w:hAnsi="Arial" w:cs="Arial"/>
          <w:color w:val="000000"/>
          <w:sz w:val="18"/>
          <w:szCs w:val="18"/>
          <w:lang w:eastAsia="ru-RU"/>
        </w:rPr>
        <w:t>После смерти Балхана Захарии его сын Обадия предпринял несколько неудачных походов, чтобы свергнуть Хормазда I. изгнанные арийцы стали известны как "Самаряне” и "Сарматы", также ложно известные как хазары. К 550 году н. э., когда хаос бушевал из-за чумы, Обадия переместил королевский </w:t>
      </w:r>
      <w:hyperlink r:id="rId2593" w:tooltip="нажмите, чтобы просмотреть определение суда" w:history="1">
        <w:r w:rsidRPr="001237DC">
          <w:rPr>
            <w:rFonts w:ascii="Arial" w:eastAsia="Times New Roman" w:hAnsi="Arial" w:cs="Arial"/>
            <w:color w:val="0033CC"/>
            <w:sz w:val="18"/>
            <w:szCs w:val="18"/>
            <w:lang w:eastAsia="ru-RU"/>
          </w:rPr>
          <w:t>двор </w:t>
        </w:r>
      </w:hyperlink>
      <w:r w:rsidRPr="001237DC">
        <w:rPr>
          <w:rFonts w:ascii="Arial" w:eastAsia="Times New Roman" w:hAnsi="Arial" w:cs="Arial"/>
          <w:color w:val="000000"/>
          <w:sz w:val="18"/>
          <w:szCs w:val="18"/>
          <w:lang w:eastAsia="ru-RU"/>
        </w:rPr>
        <w:t>вверх по Волге, а затем на запад к реке Дон и сформировал массивную укрепленную цитадель из красного кирпича, известную как Саркел</w:t>
      </w:r>
      <w:hyperlink r:id="rId2594" w:tooltip="нажмите, чтобы просмотреть определение значения" w:history="1">
        <w:r w:rsidRPr="001237DC">
          <w:rPr>
            <w:rFonts w:ascii="Arial" w:eastAsia="Times New Roman" w:hAnsi="Arial" w:cs="Arial"/>
            <w:color w:val="0033CC"/>
            <w:sz w:val="18"/>
            <w:szCs w:val="18"/>
            <w:lang w:eastAsia="ru-RU"/>
          </w:rPr>
          <w:t>, что означает </w:t>
        </w:r>
      </w:hyperlink>
      <w:r w:rsidRPr="001237DC">
        <w:rPr>
          <w:rFonts w:ascii="Arial" w:eastAsia="Times New Roman" w:hAnsi="Arial" w:cs="Arial"/>
          <w:color w:val="000000"/>
          <w:sz w:val="18"/>
          <w:szCs w:val="18"/>
          <w:lang w:eastAsia="ru-RU"/>
        </w:rPr>
        <w:t>“Белый дом”.</w:t>
      </w:r>
    </w:p>
    <w:p w:rsidR="00F47CB5" w:rsidRPr="00F47CB5" w:rsidRDefault="00F47CB5" w:rsidP="00F47CB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47CB5">
        <w:rPr>
          <w:rFonts w:ascii="Arial" w:eastAsia="Times New Roman" w:hAnsi="Arial" w:cs="Arial"/>
          <w:b/>
          <w:bCs/>
          <w:color w:val="000000"/>
          <w:sz w:val="36"/>
          <w:szCs w:val="36"/>
          <w:lang w:eastAsia="ru-RU"/>
        </w:rPr>
        <w:t>Статья 85-Коэн</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31" w:name="6029"/>
      <w:bookmarkEnd w:id="631"/>
      <w:r w:rsidRPr="00F47CB5">
        <w:rPr>
          <w:rFonts w:ascii="Arial" w:eastAsia="Times New Roman" w:hAnsi="Arial" w:cs="Arial"/>
          <w:b/>
          <w:bCs/>
          <w:color w:val="000000"/>
          <w:lang w:eastAsia="ru-RU"/>
        </w:rPr>
        <w:t>Canon 6029 </w:t>
      </w:r>
      <w:r w:rsidRPr="00F47CB5">
        <w:rPr>
          <w:rFonts w:ascii="Arial" w:eastAsia="Times New Roman" w:hAnsi="Arial" w:cs="Arial"/>
          <w:color w:val="000000"/>
          <w:sz w:val="16"/>
          <w:szCs w:val="16"/>
          <w:lang w:eastAsia="ru-RU"/>
        </w:rPr>
        <w:t>(</w:t>
      </w:r>
      <w:hyperlink r:id="rId2595" w:anchor="6029"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Раввин, также известный как” раб“, - это тип священника </w:t>
      </w:r>
      <w:hyperlink r:id="rId2596" w:tooltip="нажмите, чтобы посмотреть определение религии" w:history="1">
        <w:r w:rsidRPr="00F47CB5">
          <w:rPr>
            <w:rFonts w:ascii="Arial" w:eastAsia="Times New Roman" w:hAnsi="Arial" w:cs="Arial"/>
            <w:color w:val="0033CC"/>
            <w:sz w:val="18"/>
            <w:szCs w:val="18"/>
            <w:lang w:eastAsia="ru-RU"/>
          </w:rPr>
          <w:t>религии </w:t>
        </w:r>
      </w:hyperlink>
      <w:r w:rsidRPr="00F47CB5">
        <w:rPr>
          <w:rFonts w:ascii="Arial" w:eastAsia="Times New Roman" w:hAnsi="Arial" w:cs="Arial"/>
          <w:color w:val="000000"/>
          <w:sz w:val="18"/>
          <w:szCs w:val="18"/>
          <w:lang w:eastAsia="ru-RU"/>
        </w:rPr>
        <w:t>Манес, также известный как манихейство, впервые назначенный при правлении Шаха и” Баалхана " Бабараба I (279-309), также известного как баба Раббан.</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32" w:name="6030"/>
      <w:bookmarkEnd w:id="632"/>
      <w:r w:rsidRPr="00F47CB5">
        <w:rPr>
          <w:rFonts w:ascii="Arial" w:eastAsia="Times New Roman" w:hAnsi="Arial" w:cs="Arial"/>
          <w:b/>
          <w:bCs/>
          <w:color w:val="000000"/>
          <w:lang w:eastAsia="ru-RU"/>
        </w:rPr>
        <w:t>Canon 6030 </w:t>
      </w:r>
      <w:r w:rsidRPr="00F47CB5">
        <w:rPr>
          <w:rFonts w:ascii="Arial" w:eastAsia="Times New Roman" w:hAnsi="Arial" w:cs="Arial"/>
          <w:color w:val="000000"/>
          <w:sz w:val="16"/>
          <w:szCs w:val="16"/>
          <w:lang w:eastAsia="ru-RU"/>
        </w:rPr>
        <w:t>(</w:t>
      </w:r>
      <w:hyperlink r:id="rId2597" w:anchor="6030"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Слово раб происходит от персидского </w:t>
      </w:r>
      <w:hyperlink r:id="rId2598" w:tooltip="нажмите, чтобы просмотреть определение значения" w:history="1">
        <w:r w:rsidRPr="00F47CB5">
          <w:rPr>
            <w:rFonts w:ascii="Arial" w:eastAsia="Times New Roman" w:hAnsi="Arial" w:cs="Arial"/>
            <w:color w:val="0033CC"/>
            <w:sz w:val="18"/>
            <w:szCs w:val="18"/>
            <w:lang w:eastAsia="ru-RU"/>
          </w:rPr>
          <w:t>слова </w:t>
        </w:r>
      </w:hyperlink>
      <w:r w:rsidRPr="00F47CB5">
        <w:rPr>
          <w:rFonts w:ascii="Arial" w:eastAsia="Times New Roman" w:hAnsi="Arial" w:cs="Arial"/>
          <w:color w:val="000000"/>
          <w:sz w:val="18"/>
          <w:szCs w:val="18"/>
          <w:lang w:eastAsia="ru-RU"/>
        </w:rPr>
        <w:t>“мастер, учитель гада (Бога)”.Слово "гад “(Бог) является </w:t>
      </w:r>
      <w:hyperlink r:id="rId2599" w:tooltip="нажмите, чтобы просмотреть определение common" w:history="1">
        <w:r w:rsidRPr="00F47CB5">
          <w:rPr>
            <w:rFonts w:ascii="Arial" w:eastAsia="Times New Roman" w:hAnsi="Arial" w:cs="Arial"/>
            <w:color w:val="0033CC"/>
            <w:sz w:val="18"/>
            <w:szCs w:val="18"/>
            <w:lang w:eastAsia="ru-RU"/>
          </w:rPr>
          <w:t>общим </w:t>
        </w:r>
      </w:hyperlink>
      <w:r w:rsidRPr="00F47CB5">
        <w:rPr>
          <w:rFonts w:ascii="Arial" w:eastAsia="Times New Roman" w:hAnsi="Arial" w:cs="Arial"/>
          <w:color w:val="000000"/>
          <w:sz w:val="18"/>
          <w:szCs w:val="18"/>
          <w:lang w:eastAsia="ru-RU"/>
        </w:rPr>
        <w:t>именем для отца Тьмы, впервые введенным Баба Раббаном после запрещения говорить об истинном имени” отца", за исключением самых элитных священников.</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33" w:name="6031"/>
      <w:bookmarkEnd w:id="633"/>
      <w:r w:rsidRPr="00F47CB5">
        <w:rPr>
          <w:rFonts w:ascii="Arial" w:eastAsia="Times New Roman" w:hAnsi="Arial" w:cs="Arial"/>
          <w:b/>
          <w:bCs/>
          <w:color w:val="000000"/>
          <w:lang w:eastAsia="ru-RU"/>
        </w:rPr>
        <w:t>Canon 6031 </w:t>
      </w:r>
      <w:r w:rsidRPr="00F47CB5">
        <w:rPr>
          <w:rFonts w:ascii="Arial" w:eastAsia="Times New Roman" w:hAnsi="Arial" w:cs="Arial"/>
          <w:color w:val="000000"/>
          <w:sz w:val="16"/>
          <w:szCs w:val="16"/>
          <w:lang w:eastAsia="ru-RU"/>
        </w:rPr>
        <w:t>(</w:t>
      </w:r>
      <w:hyperlink r:id="rId2600" w:anchor="6031"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Титул Баба Раббан, принятый первым Баалханом ариев, означает по-персидски "отец-жрец-Царь".</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34" w:name="6032"/>
      <w:bookmarkEnd w:id="634"/>
      <w:r w:rsidRPr="00F47CB5">
        <w:rPr>
          <w:rFonts w:ascii="Arial" w:eastAsia="Times New Roman" w:hAnsi="Arial" w:cs="Arial"/>
          <w:b/>
          <w:bCs/>
          <w:color w:val="000000"/>
          <w:lang w:eastAsia="ru-RU"/>
        </w:rPr>
        <w:t>Canon 6032 </w:t>
      </w:r>
      <w:r w:rsidRPr="00F47CB5">
        <w:rPr>
          <w:rFonts w:ascii="Arial" w:eastAsia="Times New Roman" w:hAnsi="Arial" w:cs="Arial"/>
          <w:color w:val="000000"/>
          <w:sz w:val="16"/>
          <w:szCs w:val="16"/>
          <w:lang w:eastAsia="ru-RU"/>
        </w:rPr>
        <w:t>(</w:t>
      </w:r>
      <w:hyperlink r:id="rId2601" w:anchor="6032"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В </w:t>
      </w:r>
      <w:hyperlink r:id="rId2602" w:tooltip="нажмите, чтобы просмотреть определение утверждения" w:history="1">
        <w:r w:rsidRPr="00F47CB5">
          <w:rPr>
            <w:rFonts w:ascii="Arial" w:eastAsia="Times New Roman" w:hAnsi="Arial" w:cs="Arial"/>
            <w:color w:val="0033CC"/>
            <w:sz w:val="18"/>
            <w:szCs w:val="18"/>
            <w:lang w:eastAsia="ru-RU"/>
          </w:rPr>
          <w:t>утверждают,</w:t>
        </w:r>
      </w:hyperlink>
      <w:r w:rsidRPr="00F47CB5">
        <w:rPr>
          <w:rFonts w:ascii="Arial" w:eastAsia="Times New Roman" w:hAnsi="Arial" w:cs="Arial"/>
          <w:color w:val="000000"/>
          <w:sz w:val="18"/>
          <w:szCs w:val="18"/>
          <w:lang w:eastAsia="ru-RU"/>
        </w:rPr>
        <w:t> что титул “Рабби” или “раб” существовали до начала 4-го века н. э.-Это абсурд мошенничества как жрецов митраизма, чей наиболее священный храм в Иерусалиме назывались “маги” с 5-го века до н. э. и священники христианства первые образуются при Константине в 4 веке н. э. называли “Apostolicus”.</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35" w:name="6033"/>
      <w:bookmarkEnd w:id="635"/>
      <w:r w:rsidRPr="00F47CB5">
        <w:rPr>
          <w:rFonts w:ascii="Arial" w:eastAsia="Times New Roman" w:hAnsi="Arial" w:cs="Arial"/>
          <w:b/>
          <w:bCs/>
          <w:color w:val="000000"/>
          <w:lang w:eastAsia="ru-RU"/>
        </w:rPr>
        <w:t>Canon 6033 </w:t>
      </w:r>
      <w:r w:rsidRPr="00F47CB5">
        <w:rPr>
          <w:rFonts w:ascii="Arial" w:eastAsia="Times New Roman" w:hAnsi="Arial" w:cs="Arial"/>
          <w:color w:val="000000"/>
          <w:sz w:val="16"/>
          <w:szCs w:val="16"/>
          <w:lang w:eastAsia="ru-RU"/>
        </w:rPr>
        <w:t>(</w:t>
      </w:r>
      <w:hyperlink r:id="rId2603" w:anchor="6033"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Первоначально Рабби занимал должность не только учителя и толкователя Священного Писания, но и “скрытого” и личного верховного главы Кантона (Кантона), являющегося одной из тринадцати административных провинций, на которые была разделена Империя урана (Иран) при бабе Раббане. В то же время” запрет " или губернатор был </w:t>
      </w:r>
      <w:hyperlink r:id="rId2604" w:tooltip="нажмите, чтобы просмотреть определение public" w:history="1">
        <w:r w:rsidRPr="00F47CB5">
          <w:rPr>
            <w:rFonts w:ascii="Arial" w:eastAsia="Times New Roman" w:hAnsi="Arial" w:cs="Arial"/>
            <w:color w:val="0033CC"/>
            <w:sz w:val="18"/>
            <w:szCs w:val="18"/>
            <w:lang w:eastAsia="ru-RU"/>
          </w:rPr>
          <w:t>публичным </w:t>
        </w:r>
      </w:hyperlink>
      <w:r w:rsidRPr="00F47CB5">
        <w:rPr>
          <w:rFonts w:ascii="Arial" w:eastAsia="Times New Roman" w:hAnsi="Arial" w:cs="Arial"/>
          <w:color w:val="000000"/>
          <w:sz w:val="18"/>
          <w:szCs w:val="18"/>
          <w:lang w:eastAsia="ru-RU"/>
        </w:rPr>
        <w:t>главой </w:t>
      </w:r>
      <w:hyperlink r:id="rId2605" w:tooltip="нажмите, чтобы просмотреть определение провинции" w:history="1">
        <w:r w:rsidRPr="00F47CB5">
          <w:rPr>
            <w:rFonts w:ascii="Arial" w:eastAsia="Times New Roman" w:hAnsi="Arial" w:cs="Arial"/>
            <w:color w:val="0033CC"/>
            <w:sz w:val="18"/>
            <w:szCs w:val="18"/>
            <w:lang w:eastAsia="ru-RU"/>
          </w:rPr>
          <w:t>провинции </w:t>
        </w:r>
      </w:hyperlink>
      <w:r w:rsidRPr="00F47CB5">
        <w:rPr>
          <w:rFonts w:ascii="Arial" w:eastAsia="Times New Roman" w:hAnsi="Arial" w:cs="Arial"/>
          <w:color w:val="000000"/>
          <w:sz w:val="18"/>
          <w:szCs w:val="18"/>
          <w:lang w:eastAsia="ru-RU"/>
        </w:rPr>
        <w:t>(Кантон).</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36" w:name="6034"/>
      <w:bookmarkEnd w:id="636"/>
      <w:r w:rsidRPr="00F47CB5">
        <w:rPr>
          <w:rFonts w:ascii="Arial" w:eastAsia="Times New Roman" w:hAnsi="Arial" w:cs="Arial"/>
          <w:b/>
          <w:bCs/>
          <w:color w:val="000000"/>
          <w:lang w:eastAsia="ru-RU"/>
        </w:rPr>
        <w:t>Canon 6034 </w:t>
      </w:r>
      <w:r w:rsidRPr="00F47CB5">
        <w:rPr>
          <w:rFonts w:ascii="Arial" w:eastAsia="Times New Roman" w:hAnsi="Arial" w:cs="Arial"/>
          <w:color w:val="000000"/>
          <w:sz w:val="16"/>
          <w:szCs w:val="16"/>
          <w:lang w:eastAsia="ru-RU"/>
        </w:rPr>
        <w:t>(</w:t>
      </w:r>
      <w:hyperlink r:id="rId2606" w:anchor="6034"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До XVI века не существовало формальной системы "рукоположения" раввина в аналогичном смысле по отношению к другим классам священников. Вместо этого раввин и младшие священники при Балханхаде были выпускниками либо Вавилонской Яхсивы (Йешивот), либо Суры Яхсивы.</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37" w:name="6035"/>
      <w:bookmarkEnd w:id="637"/>
      <w:r w:rsidRPr="00F47CB5">
        <w:rPr>
          <w:rFonts w:ascii="Arial" w:eastAsia="Times New Roman" w:hAnsi="Arial" w:cs="Arial"/>
          <w:b/>
          <w:bCs/>
          <w:color w:val="000000"/>
          <w:lang w:eastAsia="ru-RU"/>
        </w:rPr>
        <w:t>Canon 6035 </w:t>
      </w:r>
      <w:r w:rsidRPr="00F47CB5">
        <w:rPr>
          <w:rFonts w:ascii="Arial" w:eastAsia="Times New Roman" w:hAnsi="Arial" w:cs="Arial"/>
          <w:color w:val="000000"/>
          <w:sz w:val="16"/>
          <w:szCs w:val="16"/>
          <w:lang w:eastAsia="ru-RU"/>
        </w:rPr>
        <w:t>(</w:t>
      </w:r>
      <w:hyperlink r:id="rId2607" w:anchor="6035"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Обе YahSiva (академии) для подготовки жрецов Манес в Вавилоне и Суре были оставлены, когда арийская империя рухнула в 531 году н. э. Однако после смерти Холли Романа вассала Хормазда в 579 году н. э. жрецы Манеса вернулись в обе академии. Вавилон Яхсива наиболее известен как место для создания арабского языка, и Омейяды поручили "К'РАН" испортить суфийские учения пророка Мухаммеда, которые все были написаны в древнегреческом языке.</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38" w:name="6036"/>
      <w:bookmarkEnd w:id="638"/>
      <w:r w:rsidRPr="00F47CB5">
        <w:rPr>
          <w:rFonts w:ascii="Arial" w:eastAsia="Times New Roman" w:hAnsi="Arial" w:cs="Arial"/>
          <w:b/>
          <w:bCs/>
          <w:color w:val="000000"/>
          <w:lang w:eastAsia="ru-RU"/>
        </w:rPr>
        <w:t>Canon 6036 </w:t>
      </w:r>
      <w:r w:rsidRPr="00F47CB5">
        <w:rPr>
          <w:rFonts w:ascii="Arial" w:eastAsia="Times New Roman" w:hAnsi="Arial" w:cs="Arial"/>
          <w:color w:val="000000"/>
          <w:sz w:val="16"/>
          <w:szCs w:val="16"/>
          <w:lang w:eastAsia="ru-RU"/>
        </w:rPr>
        <w:t>(</w:t>
      </w:r>
      <w:hyperlink r:id="rId2608" w:anchor="6036"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609" w:tooltip="нажмите, чтобы просмотреть определение утверждения" w:history="1">
        <w:r w:rsidRPr="00F47CB5">
          <w:rPr>
            <w:rFonts w:ascii="Arial" w:eastAsia="Times New Roman" w:hAnsi="Arial" w:cs="Arial"/>
            <w:color w:val="0033CC"/>
            <w:sz w:val="18"/>
            <w:szCs w:val="18"/>
            <w:lang w:eastAsia="ru-RU"/>
          </w:rPr>
          <w:t>Утверждение</w:t>
        </w:r>
      </w:hyperlink>
      <w:r w:rsidRPr="00F47CB5">
        <w:rPr>
          <w:rFonts w:ascii="Arial" w:eastAsia="Times New Roman" w:hAnsi="Arial" w:cs="Arial"/>
          <w:color w:val="000000"/>
          <w:sz w:val="18"/>
          <w:szCs w:val="18"/>
          <w:lang w:eastAsia="ru-RU"/>
        </w:rPr>
        <w:t>, что до XVI века существовала формальная система рукоположения раввина, известная как” Семиха “и” семича“</w:t>
      </w:r>
      <w:hyperlink r:id="rId2610" w:tooltip="нажмите, чтобы просмотреть определение значения" w:history="1">
        <w:r w:rsidRPr="00F47CB5">
          <w:rPr>
            <w:rFonts w:ascii="Arial" w:eastAsia="Times New Roman" w:hAnsi="Arial" w:cs="Arial"/>
            <w:color w:val="0033CC"/>
            <w:sz w:val="18"/>
            <w:szCs w:val="18"/>
            <w:lang w:eastAsia="ru-RU"/>
          </w:rPr>
          <w:t>, что означает</w:t>
        </w:r>
      </w:hyperlink>
      <w:r w:rsidRPr="00F47CB5">
        <w:rPr>
          <w:rFonts w:ascii="Arial" w:eastAsia="Times New Roman" w:hAnsi="Arial" w:cs="Arial"/>
          <w:color w:val="000000"/>
          <w:sz w:val="18"/>
          <w:szCs w:val="18"/>
          <w:lang w:eastAsia="ru-RU"/>
        </w:rPr>
        <w:t>” рукоположение; быть уполномоченным", является ужасным мошенничеством, направленным на узаконивание аттестации раввина в манерах, аналогичных священникам других вероисповеданий.</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39" w:name="6037"/>
      <w:bookmarkEnd w:id="639"/>
      <w:r w:rsidRPr="00F47CB5">
        <w:rPr>
          <w:rFonts w:ascii="Arial" w:eastAsia="Times New Roman" w:hAnsi="Arial" w:cs="Arial"/>
          <w:b/>
          <w:bCs/>
          <w:color w:val="000000"/>
          <w:lang w:eastAsia="ru-RU"/>
        </w:rPr>
        <w:t>Canon 6037 </w:t>
      </w:r>
      <w:r w:rsidRPr="00F47CB5">
        <w:rPr>
          <w:rFonts w:ascii="Arial" w:eastAsia="Times New Roman" w:hAnsi="Arial" w:cs="Arial"/>
          <w:color w:val="000000"/>
          <w:sz w:val="16"/>
          <w:szCs w:val="16"/>
          <w:lang w:eastAsia="ru-RU"/>
        </w:rPr>
        <w:t>(</w:t>
      </w:r>
      <w:hyperlink r:id="rId2611" w:anchor="6037"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После распада арийской (Урийской) империи в VI веке раввины-лидеры кантонов сформировали сначала при Обадии (532-590) священный совет в изгнании, известный по-разному как “Кахал Кадош”, что </w:t>
      </w:r>
      <w:hyperlink r:id="rId2612" w:tooltip="нажмите, чтобы просмотреть определение значения" w:history="1">
        <w:r w:rsidRPr="00F47CB5">
          <w:rPr>
            <w:rFonts w:ascii="Arial" w:eastAsia="Times New Roman" w:hAnsi="Arial" w:cs="Arial"/>
            <w:color w:val="0033CC"/>
            <w:sz w:val="18"/>
            <w:szCs w:val="18"/>
            <w:lang w:eastAsia="ru-RU"/>
          </w:rPr>
          <w:t>означает </w:t>
        </w:r>
      </w:hyperlink>
      <w:r w:rsidRPr="00F47CB5">
        <w:rPr>
          <w:rFonts w:ascii="Arial" w:eastAsia="Times New Roman" w:hAnsi="Arial" w:cs="Arial"/>
          <w:color w:val="000000"/>
          <w:sz w:val="18"/>
          <w:szCs w:val="18"/>
          <w:lang w:eastAsia="ru-RU"/>
        </w:rPr>
        <w:t>“Святая община”, “Кахал” и Кахилла. Этот "священный Совет “представлял собой эффективное” скрытое" правительство самаритян вплоть до распада империи в 820 году н. э.</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40" w:name="6038"/>
      <w:bookmarkEnd w:id="640"/>
      <w:r w:rsidRPr="00F47CB5">
        <w:rPr>
          <w:rFonts w:ascii="Arial" w:eastAsia="Times New Roman" w:hAnsi="Arial" w:cs="Arial"/>
          <w:b/>
          <w:bCs/>
          <w:color w:val="000000"/>
          <w:lang w:eastAsia="ru-RU"/>
        </w:rPr>
        <w:t>Canon 6038 </w:t>
      </w:r>
      <w:r w:rsidRPr="00F47CB5">
        <w:rPr>
          <w:rFonts w:ascii="Arial" w:eastAsia="Times New Roman" w:hAnsi="Arial" w:cs="Arial"/>
          <w:color w:val="000000"/>
          <w:sz w:val="16"/>
          <w:szCs w:val="16"/>
          <w:lang w:eastAsia="ru-RU"/>
        </w:rPr>
        <w:t>(</w:t>
      </w:r>
      <w:hyperlink r:id="rId2613" w:anchor="6038"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В 1538 году венецианские мадьяры возродили кагала через Рабби Якова Бераба, включив в него ряд нововведений:</w:t>
      </w:r>
    </w:p>
    <w:p w:rsidR="00F47CB5" w:rsidRPr="00F47CB5" w:rsidRDefault="00F47CB5" w:rsidP="00F47CB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(i) только раввин, который был членом кагала, также известного как “Кахила”, был уполномочен учить и читать Священное Писание; и</w:t>
      </w:r>
    </w:p>
    <w:p w:rsidR="00F47CB5" w:rsidRPr="00F47CB5" w:rsidRDefault="00F47CB5" w:rsidP="00F47CB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(ii) все раввины должны пройти Семиху, предписанную кагалом, чтобы быть </w:t>
      </w:r>
      <w:hyperlink r:id="rId2614" w:tooltip="нажмите, чтобы просмотреть определение допустимого" w:history="1">
        <w:r w:rsidRPr="00F47CB5">
          <w:rPr>
            <w:rFonts w:ascii="Arial" w:eastAsia="Times New Roman" w:hAnsi="Arial" w:cs="Arial"/>
            <w:color w:val="0033CC"/>
            <w:sz w:val="18"/>
            <w:szCs w:val="18"/>
            <w:lang w:eastAsia="ru-RU"/>
          </w:rPr>
          <w:t>действительным </w:t>
        </w:r>
      </w:hyperlink>
      <w:r w:rsidRPr="00F47CB5">
        <w:rPr>
          <w:rFonts w:ascii="Arial" w:eastAsia="Times New Roman" w:hAnsi="Arial" w:cs="Arial"/>
          <w:color w:val="000000"/>
          <w:sz w:val="18"/>
          <w:szCs w:val="18"/>
          <w:lang w:eastAsia="ru-RU"/>
        </w:rPr>
        <w:t>раввином; и</w:t>
      </w:r>
    </w:p>
    <w:p w:rsidR="00F47CB5" w:rsidRPr="00F47CB5" w:rsidRDefault="00F47CB5" w:rsidP="00F47CB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iii) Вера Самаритянской диаспоры должна быть известна как иудаизм; и</w:t>
      </w:r>
    </w:p>
    <w:p w:rsidR="00F47CB5" w:rsidRPr="00F47CB5" w:rsidRDefault="00F47CB5" w:rsidP="00F47CB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(iv) те, кто следует </w:t>
      </w:r>
      <w:hyperlink r:id="rId2615" w:tooltip="нажмите, чтобы просмотреть определение допустимого" w:history="1">
        <w:r w:rsidRPr="00F47CB5">
          <w:rPr>
            <w:rFonts w:ascii="Arial" w:eastAsia="Times New Roman" w:hAnsi="Arial" w:cs="Arial"/>
            <w:color w:val="0033CC"/>
            <w:sz w:val="18"/>
            <w:szCs w:val="18"/>
            <w:lang w:eastAsia="ru-RU"/>
          </w:rPr>
          <w:t>за действительным </w:t>
        </w:r>
      </w:hyperlink>
      <w:r w:rsidRPr="00F47CB5">
        <w:rPr>
          <w:rFonts w:ascii="Arial" w:eastAsia="Times New Roman" w:hAnsi="Arial" w:cs="Arial"/>
          <w:color w:val="000000"/>
          <w:sz w:val="18"/>
          <w:szCs w:val="18"/>
          <w:lang w:eastAsia="ru-RU"/>
        </w:rPr>
        <w:t>раввином и Кахилой, должны быть известны как “Гевы”, а те, кто отказывается от власти, должны быть известны как “евреи” и “ГОИ”; и</w:t>
      </w:r>
    </w:p>
    <w:p w:rsidR="00F47CB5" w:rsidRPr="00F47CB5" w:rsidRDefault="00F47CB5" w:rsidP="00F47CB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(v) имя верховного вождя иудаизма должно было быть известно как “святой” и “Аминь”</w:t>
      </w:r>
      <w:hyperlink r:id="rId2616" w:tooltip="нажмите, чтобы просмотреть определение значения" w:history="1">
        <w:r w:rsidRPr="00F47CB5">
          <w:rPr>
            <w:rFonts w:ascii="Arial" w:eastAsia="Times New Roman" w:hAnsi="Arial" w:cs="Arial"/>
            <w:color w:val="0033CC"/>
            <w:sz w:val="18"/>
            <w:szCs w:val="18"/>
            <w:lang w:eastAsia="ru-RU"/>
          </w:rPr>
          <w:t>, означающее </w:t>
        </w:r>
      </w:hyperlink>
      <w:r w:rsidRPr="00F47CB5">
        <w:rPr>
          <w:rFonts w:ascii="Arial" w:eastAsia="Times New Roman" w:hAnsi="Arial" w:cs="Arial"/>
          <w:color w:val="000000"/>
          <w:sz w:val="18"/>
          <w:szCs w:val="18"/>
          <w:lang w:eastAsia="ru-RU"/>
        </w:rPr>
        <w:t>“скрытый”, и только четыре (4) раввина (по одному для каждого направления N,S, E, W) во всем мире в любое время могут знать его истинную личность; и</w:t>
      </w:r>
    </w:p>
    <w:p w:rsidR="00F47CB5" w:rsidRPr="00F47CB5" w:rsidRDefault="00F47CB5" w:rsidP="00F47CB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(vi) лидером иудаизма (иудаизма) был и остается Люцифер, персонифицированный как </w:t>
      </w:r>
      <w:hyperlink r:id="rId2617" w:tooltip="нажмите, чтобы просмотреть определение Superior" w:history="1">
        <w:r w:rsidRPr="00F47CB5">
          <w:rPr>
            <w:rFonts w:ascii="Arial" w:eastAsia="Times New Roman" w:hAnsi="Arial" w:cs="Arial"/>
            <w:color w:val="0033CC"/>
            <w:sz w:val="18"/>
            <w:szCs w:val="18"/>
            <w:lang w:eastAsia="ru-RU"/>
          </w:rPr>
          <w:t>высший </w:t>
        </w:r>
      </w:hyperlink>
      <w:r w:rsidRPr="00F47CB5">
        <w:rPr>
          <w:rFonts w:ascii="Arial" w:eastAsia="Times New Roman" w:hAnsi="Arial" w:cs="Arial"/>
          <w:color w:val="000000"/>
          <w:sz w:val="18"/>
          <w:szCs w:val="18"/>
          <w:lang w:eastAsia="ru-RU"/>
        </w:rPr>
        <w:t>генерал </w:t>
      </w:r>
      <w:hyperlink r:id="rId2618" w:tooltip="нажмите, чтобы просмотреть определение общества" w:history="1">
        <w:r w:rsidRPr="00F47CB5">
          <w:rPr>
            <w:rFonts w:ascii="Arial" w:eastAsia="Times New Roman" w:hAnsi="Arial" w:cs="Arial"/>
            <w:color w:val="0033CC"/>
            <w:sz w:val="18"/>
            <w:szCs w:val="18"/>
            <w:lang w:eastAsia="ru-RU"/>
          </w:rPr>
          <w:t>Общества </w:t>
        </w:r>
      </w:hyperlink>
      <w:r w:rsidRPr="00F47CB5">
        <w:rPr>
          <w:rFonts w:ascii="Arial" w:eastAsia="Times New Roman" w:hAnsi="Arial" w:cs="Arial"/>
          <w:color w:val="000000"/>
          <w:sz w:val="18"/>
          <w:szCs w:val="18"/>
          <w:lang w:eastAsia="ru-RU"/>
        </w:rPr>
        <w:t>Иисуса (иезуитов).</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41" w:name="6039"/>
      <w:bookmarkEnd w:id="641"/>
      <w:r w:rsidRPr="00F47CB5">
        <w:rPr>
          <w:rFonts w:ascii="Arial" w:eastAsia="Times New Roman" w:hAnsi="Arial" w:cs="Arial"/>
          <w:b/>
          <w:bCs/>
          <w:color w:val="000000"/>
          <w:lang w:eastAsia="ru-RU"/>
        </w:rPr>
        <w:t>Canon 6039 </w:t>
      </w:r>
      <w:r w:rsidRPr="00F47CB5">
        <w:rPr>
          <w:rFonts w:ascii="Arial" w:eastAsia="Times New Roman" w:hAnsi="Arial" w:cs="Arial"/>
          <w:color w:val="000000"/>
          <w:sz w:val="16"/>
          <w:szCs w:val="16"/>
          <w:lang w:eastAsia="ru-RU"/>
        </w:rPr>
        <w:t>(</w:t>
      </w:r>
      <w:hyperlink r:id="rId2619" w:anchor="6039"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Глобальная штаб-квартира и авторитет кагал Кадош переместились в британские колонии в 18 веке н. э. и основали четыре (4) синагоги в саванне (Джорджия) 1733, Филадельфии (Пенсильвания) 1744, Чарльстоне (Южная Каролина) 1755 и Ричмонде (Вирджиния) 1765.</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42" w:name="6040"/>
      <w:bookmarkEnd w:id="642"/>
      <w:r w:rsidRPr="00F47CB5">
        <w:rPr>
          <w:rFonts w:ascii="Arial" w:eastAsia="Times New Roman" w:hAnsi="Arial" w:cs="Arial"/>
          <w:b/>
          <w:bCs/>
          <w:color w:val="000000"/>
          <w:lang w:eastAsia="ru-RU"/>
        </w:rPr>
        <w:t>Canon 6040 </w:t>
      </w:r>
      <w:r w:rsidRPr="00F47CB5">
        <w:rPr>
          <w:rFonts w:ascii="Arial" w:eastAsia="Times New Roman" w:hAnsi="Arial" w:cs="Arial"/>
          <w:color w:val="000000"/>
          <w:sz w:val="16"/>
          <w:szCs w:val="16"/>
          <w:lang w:eastAsia="ru-RU"/>
        </w:rPr>
        <w:t>(</w:t>
      </w:r>
      <w:hyperlink r:id="rId2620" w:anchor="6040"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Хотя кагал оставался на своем месте с 1538 года и до сих пор является совершенно секретным выдающимся </w:t>
      </w:r>
      <w:hyperlink r:id="rId2621" w:tooltip="нажмите, чтобы просмотреть определение тела" w:history="1">
        <w:r w:rsidRPr="00F47CB5">
          <w:rPr>
            <w:rFonts w:ascii="Arial" w:eastAsia="Times New Roman" w:hAnsi="Arial" w:cs="Arial"/>
            <w:color w:val="0033CC"/>
            <w:sz w:val="18"/>
            <w:szCs w:val="18"/>
            <w:lang w:eastAsia="ru-RU"/>
          </w:rPr>
          <w:t>органом </w:t>
        </w:r>
      </w:hyperlink>
      <w:r w:rsidRPr="00F47CB5">
        <w:rPr>
          <w:rFonts w:ascii="Arial" w:eastAsia="Times New Roman" w:hAnsi="Arial" w:cs="Arial"/>
          <w:color w:val="000000"/>
          <w:sz w:val="18"/>
          <w:szCs w:val="18"/>
          <w:lang w:eastAsia="ru-RU"/>
        </w:rPr>
        <w:t>раввина, большинство раввинов в то время отвергли эту идею. Еще одна попытка была предпринята в апреле 1806 года Наполеоном I из Франции, назвав” Великий Синедрион " всех раввинов в попытке </w:t>
      </w:r>
      <w:hyperlink r:id="rId2622" w:tooltip="нажмите, чтобы просмотреть определение формы" w:history="1">
        <w:r w:rsidRPr="00F47CB5">
          <w:rPr>
            <w:rFonts w:ascii="Arial" w:eastAsia="Times New Roman" w:hAnsi="Arial" w:cs="Arial"/>
            <w:color w:val="0033CC"/>
            <w:sz w:val="18"/>
            <w:szCs w:val="18"/>
            <w:lang w:eastAsia="ru-RU"/>
          </w:rPr>
          <w:t>сформировать </w:t>
        </w:r>
      </w:hyperlink>
      <w:r w:rsidRPr="00F47CB5">
        <w:rPr>
          <w:rFonts w:ascii="Arial" w:eastAsia="Times New Roman" w:hAnsi="Arial" w:cs="Arial"/>
          <w:color w:val="000000"/>
          <w:sz w:val="18"/>
          <w:szCs w:val="18"/>
          <w:lang w:eastAsia="ru-RU"/>
        </w:rPr>
        <w:t>единый глобальный </w:t>
      </w:r>
      <w:hyperlink r:id="rId2623" w:tooltip="нажмите, чтобы просмотреть определение тела" w:history="1">
        <w:r w:rsidRPr="00F47CB5">
          <w:rPr>
            <w:rFonts w:ascii="Arial" w:eastAsia="Times New Roman" w:hAnsi="Arial" w:cs="Arial"/>
            <w:color w:val="0033CC"/>
            <w:sz w:val="18"/>
            <w:szCs w:val="18"/>
            <w:lang w:eastAsia="ru-RU"/>
          </w:rPr>
          <w:t>орган</w:t>
        </w:r>
      </w:hyperlink>
      <w:r w:rsidRPr="00F47CB5">
        <w:rPr>
          <w:rFonts w:ascii="Arial" w:eastAsia="Times New Roman" w:hAnsi="Arial" w:cs="Arial"/>
          <w:color w:val="000000"/>
          <w:sz w:val="18"/>
          <w:szCs w:val="18"/>
          <w:lang w:eastAsia="ru-RU"/>
        </w:rPr>
        <w:t>, тайно контролируемый иезуитами. Попытка провалилась.</w:t>
      </w:r>
    </w:p>
    <w:p w:rsidR="00F47CB5" w:rsidRPr="00F47CB5" w:rsidRDefault="00F47CB5" w:rsidP="00F47CB5">
      <w:pPr>
        <w:shd w:val="clear" w:color="auto" w:fill="FFFFFF"/>
        <w:spacing w:after="0" w:line="240" w:lineRule="auto"/>
        <w:rPr>
          <w:rFonts w:ascii="Arial" w:eastAsia="Times New Roman" w:hAnsi="Arial" w:cs="Arial"/>
          <w:b/>
          <w:bCs/>
          <w:color w:val="000000"/>
          <w:lang w:eastAsia="ru-RU"/>
        </w:rPr>
      </w:pPr>
      <w:bookmarkStart w:id="643" w:name="6041"/>
      <w:bookmarkEnd w:id="643"/>
      <w:r w:rsidRPr="00F47CB5">
        <w:rPr>
          <w:rFonts w:ascii="Arial" w:eastAsia="Times New Roman" w:hAnsi="Arial" w:cs="Arial"/>
          <w:b/>
          <w:bCs/>
          <w:color w:val="000000"/>
          <w:lang w:eastAsia="ru-RU"/>
        </w:rPr>
        <w:t>Canon 6041 </w:t>
      </w:r>
      <w:r w:rsidRPr="00F47CB5">
        <w:rPr>
          <w:rFonts w:ascii="Arial" w:eastAsia="Times New Roman" w:hAnsi="Arial" w:cs="Arial"/>
          <w:color w:val="000000"/>
          <w:sz w:val="16"/>
          <w:szCs w:val="16"/>
          <w:lang w:eastAsia="ru-RU"/>
        </w:rPr>
        <w:t>(</w:t>
      </w:r>
      <w:hyperlink r:id="rId2624" w:anchor="6041" w:tooltip="ссылка на этот канон" w:history="1">
        <w:r w:rsidRPr="00F47CB5">
          <w:rPr>
            <w:rFonts w:ascii="Arial" w:eastAsia="Times New Roman" w:hAnsi="Arial" w:cs="Arial"/>
            <w:b/>
            <w:bCs/>
            <w:color w:val="0033CC"/>
            <w:sz w:val="16"/>
            <w:szCs w:val="16"/>
            <w:lang w:eastAsia="ru-RU"/>
          </w:rPr>
          <w:t>ссылка</w:t>
        </w:r>
      </w:hyperlink>
      <w:r w:rsidRPr="00F47CB5">
        <w:rPr>
          <w:rFonts w:ascii="Arial" w:eastAsia="Times New Roman" w:hAnsi="Arial" w:cs="Arial"/>
          <w:color w:val="000000"/>
          <w:sz w:val="16"/>
          <w:szCs w:val="16"/>
          <w:lang w:eastAsia="ru-RU"/>
        </w:rPr>
        <w:t>)</w:t>
      </w:r>
    </w:p>
    <w:p w:rsidR="00F47CB5" w:rsidRPr="00F47CB5" w:rsidRDefault="00F47CB5" w:rsidP="00F47CB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47CB5">
        <w:rPr>
          <w:rFonts w:ascii="Arial" w:eastAsia="Times New Roman" w:hAnsi="Arial" w:cs="Arial"/>
          <w:color w:val="000000"/>
          <w:sz w:val="18"/>
          <w:szCs w:val="18"/>
          <w:lang w:eastAsia="ru-RU"/>
        </w:rPr>
        <w:t>В 1843 году иезуитам удалось мотивировать формирование "масонского" движения в рядах раввинских конгрегаций через образование Бнай</w:t>
      </w:r>
      <w:hyperlink r:id="rId2625" w:tooltip="нажмите, чтобы просмотреть определение значения" w:history="1">
        <w:r w:rsidRPr="00F47CB5">
          <w:rPr>
            <w:rFonts w:ascii="Arial" w:eastAsia="Times New Roman" w:hAnsi="Arial" w:cs="Arial"/>
            <w:color w:val="0033CC"/>
            <w:sz w:val="18"/>
            <w:szCs w:val="18"/>
            <w:lang w:eastAsia="ru-RU"/>
          </w:rPr>
          <w:t>-Брит, что означает </w:t>
        </w:r>
      </w:hyperlink>
      <w:r w:rsidRPr="00F47CB5">
        <w:rPr>
          <w:rFonts w:ascii="Arial" w:eastAsia="Times New Roman" w:hAnsi="Arial" w:cs="Arial"/>
          <w:color w:val="000000"/>
          <w:sz w:val="18"/>
          <w:szCs w:val="18"/>
          <w:lang w:eastAsia="ru-RU"/>
        </w:rPr>
        <w:t>"Сыны Завета". "Братская" организация, базирующаяся вокруг лож, имеет почти те же оккультные структуры, что и масоны. Наиболее важным элементом Бнай-Брит является зеркальное отражение масонов, в котором только два (2) из самых старших членов, как говорят, знают окончательную скрытую голову и “Мессию” организации. Эта должность является такой же официальной, как и скрытый глава Кахила.</w:t>
      </w:r>
    </w:p>
    <w:p w:rsidR="00F3649A" w:rsidRPr="00F3649A" w:rsidRDefault="00F3649A" w:rsidP="00F3649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3649A">
        <w:rPr>
          <w:rFonts w:ascii="Arial" w:eastAsia="Times New Roman" w:hAnsi="Arial" w:cs="Arial"/>
          <w:b/>
          <w:bCs/>
          <w:color w:val="000000"/>
          <w:sz w:val="36"/>
          <w:szCs w:val="36"/>
          <w:lang w:eastAsia="ru-RU"/>
        </w:rPr>
        <w:t>Статья 86-Иврит</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44" w:name="6042"/>
      <w:bookmarkEnd w:id="644"/>
      <w:r w:rsidRPr="00F3649A">
        <w:rPr>
          <w:rFonts w:ascii="Arial" w:eastAsia="Times New Roman" w:hAnsi="Arial" w:cs="Arial"/>
          <w:b/>
          <w:bCs/>
          <w:color w:val="000000"/>
          <w:lang w:eastAsia="ru-RU"/>
        </w:rPr>
        <w:t>Canon 6042 </w:t>
      </w:r>
      <w:r w:rsidRPr="00F3649A">
        <w:rPr>
          <w:rFonts w:ascii="Arial" w:eastAsia="Times New Roman" w:hAnsi="Arial" w:cs="Arial"/>
          <w:color w:val="000000"/>
          <w:sz w:val="16"/>
          <w:szCs w:val="16"/>
          <w:lang w:eastAsia="ru-RU"/>
        </w:rPr>
        <w:t>(</w:t>
      </w:r>
      <w:hyperlink r:id="rId2626" w:anchor="6042"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lastRenderedPageBreak/>
        <w:t>Современный алфавитный язык, известный как иврит, был впервые сформирован в IV веке н. э. писцами Вавилонской Яхсивы (Академии) по указанию Балхана Баба Раббана ариев через математическую модификацию и возрождение сирийского языка Ургарит (Ханаанский) – в значительной степени вымершего языка, который был омрачен введением арамейского языка Ассирийской империей (934 – 610 до н. э.).</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45" w:name="6043"/>
      <w:bookmarkEnd w:id="645"/>
      <w:r w:rsidRPr="00F3649A">
        <w:rPr>
          <w:rFonts w:ascii="Arial" w:eastAsia="Times New Roman" w:hAnsi="Arial" w:cs="Arial"/>
          <w:b/>
          <w:bCs/>
          <w:color w:val="000000"/>
          <w:lang w:eastAsia="ru-RU"/>
        </w:rPr>
        <w:t>Canon 6043 </w:t>
      </w:r>
      <w:r w:rsidRPr="00F3649A">
        <w:rPr>
          <w:rFonts w:ascii="Arial" w:eastAsia="Times New Roman" w:hAnsi="Arial" w:cs="Arial"/>
          <w:color w:val="000000"/>
          <w:sz w:val="16"/>
          <w:szCs w:val="16"/>
          <w:lang w:eastAsia="ru-RU"/>
        </w:rPr>
        <w:t>(</w:t>
      </w:r>
      <w:hyperlink r:id="rId2627" w:anchor="6043"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Все утверждения о том, что древнееврейский язык старше IV века н. э., являются заведомо ложными, опираясь либо на мошенническую историю, как в </w:t>
      </w:r>
      <w:hyperlink r:id="rId2628" w:tooltip="нажмите, чтобы просмотреть определение обращения" w:history="1">
        <w:r w:rsidRPr="00F3649A">
          <w:rPr>
            <w:rFonts w:ascii="Arial" w:eastAsia="Times New Roman" w:hAnsi="Arial" w:cs="Arial"/>
            <w:color w:val="0033CC"/>
            <w:sz w:val="18"/>
            <w:szCs w:val="18"/>
            <w:lang w:eastAsia="ru-RU"/>
          </w:rPr>
          <w:t>случае </w:t>
        </w:r>
      </w:hyperlink>
      <w:r w:rsidRPr="00F3649A">
        <w:rPr>
          <w:rFonts w:ascii="Arial" w:eastAsia="Times New Roman" w:hAnsi="Arial" w:cs="Arial"/>
          <w:color w:val="000000"/>
          <w:sz w:val="18"/>
          <w:szCs w:val="18"/>
          <w:lang w:eastAsia="ru-RU"/>
        </w:rPr>
        <w:t>60-летней реконструкции свитков Мертвого моря, либо на преднамеренную интерпретацию Эблайтовых, Ургаритских или арамейских артефактов в качестве примеров раннего иврита.</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46" w:name="6044"/>
      <w:bookmarkEnd w:id="646"/>
      <w:r w:rsidRPr="00F3649A">
        <w:rPr>
          <w:rFonts w:ascii="Arial" w:eastAsia="Times New Roman" w:hAnsi="Arial" w:cs="Arial"/>
          <w:b/>
          <w:bCs/>
          <w:color w:val="000000"/>
          <w:lang w:eastAsia="ru-RU"/>
        </w:rPr>
        <w:t>Canon 6044 </w:t>
      </w:r>
      <w:r w:rsidRPr="00F3649A">
        <w:rPr>
          <w:rFonts w:ascii="Arial" w:eastAsia="Times New Roman" w:hAnsi="Arial" w:cs="Arial"/>
          <w:color w:val="000000"/>
          <w:sz w:val="16"/>
          <w:szCs w:val="16"/>
          <w:lang w:eastAsia="ru-RU"/>
        </w:rPr>
        <w:t>(</w:t>
      </w:r>
      <w:hyperlink r:id="rId2629" w:anchor="6044"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Оригинальным названием для языка иврита, созданного в IV веке н. э. бабой Раббаном, было не слово иврит, а персидское слово Ibri/Ebri</w:t>
      </w:r>
      <w:hyperlink r:id="rId2630" w:tooltip="нажмите, чтобы просмотреть определение значения" w:history="1">
        <w:r w:rsidRPr="00F3649A">
          <w:rPr>
            <w:rFonts w:ascii="Arial" w:eastAsia="Times New Roman" w:hAnsi="Arial" w:cs="Arial"/>
            <w:color w:val="0033CC"/>
            <w:sz w:val="18"/>
            <w:szCs w:val="18"/>
            <w:lang w:eastAsia="ru-RU"/>
          </w:rPr>
          <w:t>, означающее </w:t>
        </w:r>
      </w:hyperlink>
      <w:r w:rsidRPr="00F3649A">
        <w:rPr>
          <w:rFonts w:ascii="Arial" w:eastAsia="Times New Roman" w:hAnsi="Arial" w:cs="Arial"/>
          <w:color w:val="000000"/>
          <w:sz w:val="18"/>
          <w:szCs w:val="18"/>
          <w:lang w:eastAsia="ru-RU"/>
        </w:rPr>
        <w:t>“путь (знания); пересечение (к знанию)”. Слово "иврит “является мошенничеством 16-го века, поскольку до этого времени не существовало слова ни в греческом, ни в латинском эквиваленте” иврит" (язык). Вместо этого переписчики венецианских мадьяр-хазар просто взяли названия Ирландии и Испании на древнегреческом и латинском языках, а затем испортили их, чтобы создать слово “иврит”.</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47" w:name="6045"/>
      <w:bookmarkEnd w:id="647"/>
      <w:r w:rsidRPr="00F3649A">
        <w:rPr>
          <w:rFonts w:ascii="Arial" w:eastAsia="Times New Roman" w:hAnsi="Arial" w:cs="Arial"/>
          <w:b/>
          <w:bCs/>
          <w:color w:val="000000"/>
          <w:lang w:eastAsia="ru-RU"/>
        </w:rPr>
        <w:t>Canon 6045 </w:t>
      </w:r>
      <w:r w:rsidRPr="00F3649A">
        <w:rPr>
          <w:rFonts w:ascii="Arial" w:eastAsia="Times New Roman" w:hAnsi="Arial" w:cs="Arial"/>
          <w:color w:val="000000"/>
          <w:sz w:val="16"/>
          <w:szCs w:val="16"/>
          <w:lang w:eastAsia="ru-RU"/>
        </w:rPr>
        <w:t>(</w:t>
      </w:r>
      <w:hyperlink r:id="rId2631" w:anchor="6045"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Ключевые особенности Ibrí (иврит), разработанные писцами Баба Раббана в 4-м веке н. э. являются:</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 в алфавите есть двадцать две (22) </w:t>
      </w:r>
      <w:hyperlink r:id="rId2632" w:tooltip="нажмите, чтобы просмотреть определение букв" w:history="1">
        <w:r w:rsidRPr="00F3649A">
          <w:rPr>
            <w:rFonts w:ascii="Arial" w:eastAsia="Times New Roman" w:hAnsi="Arial" w:cs="Arial"/>
            <w:color w:val="0033CC"/>
            <w:sz w:val="18"/>
            <w:szCs w:val="18"/>
            <w:lang w:eastAsia="ru-RU"/>
          </w:rPr>
          <w:t>буквы </w:t>
        </w:r>
      </w:hyperlink>
      <w:r w:rsidRPr="00F3649A">
        <w:rPr>
          <w:rFonts w:ascii="Arial" w:eastAsia="Times New Roman" w:hAnsi="Arial" w:cs="Arial"/>
          <w:color w:val="000000"/>
          <w:sz w:val="18"/>
          <w:szCs w:val="18"/>
          <w:lang w:eastAsia="ru-RU"/>
        </w:rPr>
        <w:t>с пятью (5) символами, имеющими различные формы при использовании в конце слова;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ii) не используются ни верхний, ни </w:t>
      </w:r>
      <w:hyperlink r:id="rId2633" w:tooltip="нажмите, чтобы просмотреть определение нижнего регистра" w:history="1">
        <w:r w:rsidRPr="00F3649A">
          <w:rPr>
            <w:rFonts w:ascii="Arial" w:eastAsia="Times New Roman" w:hAnsi="Arial" w:cs="Arial"/>
            <w:color w:val="0033CC"/>
            <w:sz w:val="18"/>
            <w:szCs w:val="18"/>
            <w:lang w:eastAsia="ru-RU"/>
          </w:rPr>
          <w:t>нижний регистр</w:t>
        </w:r>
      </w:hyperlink>
      <w:r w:rsidRPr="00F3649A">
        <w:rPr>
          <w:rFonts w:ascii="Arial" w:eastAsia="Times New Roman" w:hAnsi="Arial" w:cs="Arial"/>
          <w:color w:val="000000"/>
          <w:sz w:val="18"/>
          <w:szCs w:val="18"/>
          <w:lang w:eastAsia="ru-RU"/>
        </w:rPr>
        <w:t>;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(iii) язык читается справа налево, в прямой оппозиции к гнозису (языку познания) падуба и его </w:t>
      </w:r>
      <w:hyperlink r:id="rId2634" w:tooltip="нажмите, чтобы просмотреть определение производной" w:history="1">
        <w:r w:rsidRPr="00F3649A">
          <w:rPr>
            <w:rFonts w:ascii="Arial" w:eastAsia="Times New Roman" w:hAnsi="Arial" w:cs="Arial"/>
            <w:color w:val="0033CC"/>
            <w:sz w:val="18"/>
            <w:szCs w:val="18"/>
            <w:lang w:eastAsia="ru-RU"/>
          </w:rPr>
          <w:t>производных </w:t>
        </w:r>
      </w:hyperlink>
      <w:r w:rsidRPr="00F3649A">
        <w:rPr>
          <w:rFonts w:ascii="Arial" w:eastAsia="Times New Roman" w:hAnsi="Arial" w:cs="Arial"/>
          <w:color w:val="000000"/>
          <w:sz w:val="18"/>
          <w:szCs w:val="18"/>
          <w:lang w:eastAsia="ru-RU"/>
        </w:rPr>
        <w:t>языков;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(iv) каждая </w:t>
      </w:r>
      <w:hyperlink r:id="rId2635" w:tooltip="нажмите, чтобы просмотреть определение буквы" w:history="1">
        <w:r w:rsidRPr="00F3649A">
          <w:rPr>
            <w:rFonts w:ascii="Arial" w:eastAsia="Times New Roman" w:hAnsi="Arial" w:cs="Arial"/>
            <w:color w:val="0033CC"/>
            <w:sz w:val="18"/>
            <w:szCs w:val="18"/>
            <w:lang w:eastAsia="ru-RU"/>
          </w:rPr>
          <w:t>буква </w:t>
        </w:r>
      </w:hyperlink>
      <w:r w:rsidRPr="00F3649A">
        <w:rPr>
          <w:rFonts w:ascii="Arial" w:eastAsia="Times New Roman" w:hAnsi="Arial" w:cs="Arial"/>
          <w:color w:val="000000"/>
          <w:sz w:val="18"/>
          <w:szCs w:val="18"/>
          <w:lang w:eastAsia="ru-RU"/>
        </w:rPr>
        <w:t>представляет собой призыв к </w:t>
      </w:r>
      <w:hyperlink r:id="rId2636" w:tooltip="нажмите, чтобы просмотреть определение хорошего" w:history="1">
        <w:r w:rsidRPr="00F3649A">
          <w:rPr>
            <w:rFonts w:ascii="Arial" w:eastAsia="Times New Roman" w:hAnsi="Arial" w:cs="Arial"/>
            <w:color w:val="0033CC"/>
            <w:sz w:val="18"/>
            <w:szCs w:val="18"/>
            <w:lang w:eastAsia="ru-RU"/>
          </w:rPr>
          <w:t>хорошему </w:t>
        </w:r>
      </w:hyperlink>
      <w:r w:rsidRPr="00F3649A">
        <w:rPr>
          <w:rFonts w:ascii="Arial" w:eastAsia="Times New Roman" w:hAnsi="Arial" w:cs="Arial"/>
          <w:color w:val="000000"/>
          <w:sz w:val="18"/>
          <w:szCs w:val="18"/>
          <w:lang w:eastAsia="ru-RU"/>
        </w:rPr>
        <w:t>или отрицательному качеству Саваофа и его демонов против врагов Самарии или невежд. Это было расширено до семидесяти двух (72) “ангелов” в Средние века через Каббалу;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(v) каждая </w:t>
      </w:r>
      <w:hyperlink r:id="rId2637" w:tooltip="нажмите, чтобы просмотреть определение буквы" w:history="1">
        <w:r w:rsidRPr="00F3649A">
          <w:rPr>
            <w:rFonts w:ascii="Arial" w:eastAsia="Times New Roman" w:hAnsi="Arial" w:cs="Arial"/>
            <w:color w:val="0033CC"/>
            <w:sz w:val="18"/>
            <w:szCs w:val="18"/>
            <w:lang w:eastAsia="ru-RU"/>
          </w:rPr>
          <w:t>буква </w:t>
        </w:r>
      </w:hyperlink>
      <w:r w:rsidRPr="00F3649A">
        <w:rPr>
          <w:rFonts w:ascii="Arial" w:eastAsia="Times New Roman" w:hAnsi="Arial" w:cs="Arial"/>
          <w:color w:val="000000"/>
          <w:sz w:val="18"/>
          <w:szCs w:val="18"/>
          <w:lang w:eastAsia="ru-RU"/>
        </w:rPr>
        <w:t>представляет собой число, которое при объединении вместе образует числовой “магический” узор, известный как гематрия (gimatria). Таким образом, в сочетании с именами можно было утверждать пророчества и предложения из некоторых еврейских писаний</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48" w:name="6046"/>
      <w:bookmarkEnd w:id="648"/>
      <w:r w:rsidRPr="00F3649A">
        <w:rPr>
          <w:rFonts w:ascii="Arial" w:eastAsia="Times New Roman" w:hAnsi="Arial" w:cs="Arial"/>
          <w:b/>
          <w:bCs/>
          <w:color w:val="000000"/>
          <w:lang w:eastAsia="ru-RU"/>
        </w:rPr>
        <w:t>Canon 6046 </w:t>
      </w:r>
      <w:r w:rsidRPr="00F3649A">
        <w:rPr>
          <w:rFonts w:ascii="Arial" w:eastAsia="Times New Roman" w:hAnsi="Arial" w:cs="Arial"/>
          <w:color w:val="000000"/>
          <w:sz w:val="16"/>
          <w:szCs w:val="16"/>
          <w:lang w:eastAsia="ru-RU"/>
        </w:rPr>
        <w:t>(</w:t>
      </w:r>
      <w:hyperlink r:id="rId2638" w:anchor="6046"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Балхан Баба Раббан поручил ученым-Манесам Вавилонской Академии Яхсива создать тайный язык, чтобы все священные писания этой </w:t>
      </w:r>
      <w:hyperlink r:id="rId2639" w:tooltip="нажмите, чтобы посмотреть определение религии" w:history="1">
        <w:r w:rsidRPr="00F3649A">
          <w:rPr>
            <w:rFonts w:ascii="Arial" w:eastAsia="Times New Roman" w:hAnsi="Arial" w:cs="Arial"/>
            <w:color w:val="0033CC"/>
            <w:sz w:val="18"/>
            <w:szCs w:val="18"/>
            <w:lang w:eastAsia="ru-RU"/>
          </w:rPr>
          <w:t>религии </w:t>
        </w:r>
      </w:hyperlink>
      <w:r w:rsidRPr="00F3649A">
        <w:rPr>
          <w:rFonts w:ascii="Arial" w:eastAsia="Times New Roman" w:hAnsi="Arial" w:cs="Arial"/>
          <w:color w:val="000000"/>
          <w:sz w:val="18"/>
          <w:szCs w:val="18"/>
          <w:lang w:eastAsia="ru-RU"/>
        </w:rPr>
        <w:t>могли быть переведены, и только квалифицированные “учителя”, называемые Рабби, могли быть посланы, чтобы интерпретировать их. Это было сделано в прямом ответе на взрыв различных сект, основанных на </w:t>
      </w:r>
      <w:hyperlink r:id="rId2640" w:tooltip="нажмите, чтобы посмотреть определение религии" w:history="1">
        <w:r w:rsidRPr="00F3649A">
          <w:rPr>
            <w:rFonts w:ascii="Arial" w:eastAsia="Times New Roman" w:hAnsi="Arial" w:cs="Arial"/>
            <w:color w:val="0033CC"/>
            <w:sz w:val="18"/>
            <w:szCs w:val="18"/>
            <w:lang w:eastAsia="ru-RU"/>
          </w:rPr>
          <w:t>религии </w:t>
        </w:r>
      </w:hyperlink>
      <w:r w:rsidRPr="00F3649A">
        <w:rPr>
          <w:rFonts w:ascii="Arial" w:eastAsia="Times New Roman" w:hAnsi="Arial" w:cs="Arial"/>
          <w:color w:val="000000"/>
          <w:sz w:val="18"/>
          <w:szCs w:val="18"/>
          <w:lang w:eastAsia="ru-RU"/>
        </w:rPr>
        <w:t>Манес, так как она была впервые создана в начале 3-го века н. э.</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49" w:name="6047"/>
      <w:bookmarkEnd w:id="649"/>
      <w:r w:rsidRPr="00F3649A">
        <w:rPr>
          <w:rFonts w:ascii="Arial" w:eastAsia="Times New Roman" w:hAnsi="Arial" w:cs="Arial"/>
          <w:b/>
          <w:bCs/>
          <w:color w:val="000000"/>
          <w:lang w:eastAsia="ru-RU"/>
        </w:rPr>
        <w:t>Canon 6047 </w:t>
      </w:r>
      <w:r w:rsidRPr="00F3649A">
        <w:rPr>
          <w:rFonts w:ascii="Arial" w:eastAsia="Times New Roman" w:hAnsi="Arial" w:cs="Arial"/>
          <w:color w:val="000000"/>
          <w:sz w:val="16"/>
          <w:szCs w:val="16"/>
          <w:lang w:eastAsia="ru-RU"/>
        </w:rPr>
        <w:t>(</w:t>
      </w:r>
      <w:hyperlink r:id="rId2641" w:anchor="6047"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Вопреки пропаганде гематрии и Каббалы, где утверждается, что язык Ибри каким-то образом” идеально " предназначен для передачи </w:t>
      </w:r>
      <w:hyperlink r:id="rId2642" w:tooltip="нажмите, чтобы просмотреть определение divine" w:history="1">
        <w:r w:rsidRPr="00F3649A">
          <w:rPr>
            <w:rFonts w:ascii="Arial" w:eastAsia="Times New Roman" w:hAnsi="Arial" w:cs="Arial"/>
            <w:color w:val="0033CC"/>
            <w:sz w:val="18"/>
            <w:szCs w:val="18"/>
            <w:lang w:eastAsia="ru-RU"/>
          </w:rPr>
          <w:t>божественного </w:t>
        </w:r>
      </w:hyperlink>
      <w:hyperlink r:id="rId2643" w:tooltip="нажмите, чтобы просмотреть определение значения" w:history="1">
        <w:r w:rsidRPr="00F3649A">
          <w:rPr>
            <w:rFonts w:ascii="Arial" w:eastAsia="Times New Roman" w:hAnsi="Arial" w:cs="Arial"/>
            <w:color w:val="0033CC"/>
            <w:sz w:val="18"/>
            <w:szCs w:val="18"/>
            <w:lang w:eastAsia="ru-RU"/>
          </w:rPr>
          <w:t>смысла </w:t>
        </w:r>
      </w:hyperlink>
      <w:r w:rsidRPr="00F3649A">
        <w:rPr>
          <w:rFonts w:ascii="Arial" w:eastAsia="Times New Roman" w:hAnsi="Arial" w:cs="Arial"/>
          <w:color w:val="000000"/>
          <w:sz w:val="18"/>
          <w:szCs w:val="18"/>
          <w:lang w:eastAsia="ru-RU"/>
        </w:rPr>
        <w:t>, использование методов для получения заявленных пророчеств и озарений является просто самореализующимся психологическим подкреплением, а не магией или сверхъестественным</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0" w:name="6048"/>
      <w:bookmarkEnd w:id="650"/>
      <w:r w:rsidRPr="00F3649A">
        <w:rPr>
          <w:rFonts w:ascii="Arial" w:eastAsia="Times New Roman" w:hAnsi="Arial" w:cs="Arial"/>
          <w:b/>
          <w:bCs/>
          <w:color w:val="000000"/>
          <w:lang w:eastAsia="ru-RU"/>
        </w:rPr>
        <w:t>Canon 6048 </w:t>
      </w:r>
      <w:r w:rsidRPr="00F3649A">
        <w:rPr>
          <w:rFonts w:ascii="Arial" w:eastAsia="Times New Roman" w:hAnsi="Arial" w:cs="Arial"/>
          <w:color w:val="000000"/>
          <w:sz w:val="16"/>
          <w:szCs w:val="16"/>
          <w:lang w:eastAsia="ru-RU"/>
        </w:rPr>
        <w:t>(</w:t>
      </w:r>
      <w:hyperlink r:id="rId2644" w:anchor="6048"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Поскольку Ибри / Эбри (иврит) является искусственно созданным языком не ранее 280 года н. э., любые тексты, утверждающие, что они были написаны на иврите ранее этой даты, являются полным обманом или преднамеренным искажением интерпретации сирийского языка Ургарит (Ханаанский).</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1" w:name="6049"/>
      <w:bookmarkEnd w:id="651"/>
      <w:r w:rsidRPr="00F3649A">
        <w:rPr>
          <w:rFonts w:ascii="Arial" w:eastAsia="Times New Roman" w:hAnsi="Arial" w:cs="Arial"/>
          <w:b/>
          <w:bCs/>
          <w:color w:val="000000"/>
          <w:lang w:eastAsia="ru-RU"/>
        </w:rPr>
        <w:lastRenderedPageBreak/>
        <w:t>Canon 6049 </w:t>
      </w:r>
      <w:r w:rsidRPr="00F3649A">
        <w:rPr>
          <w:rFonts w:ascii="Arial" w:eastAsia="Times New Roman" w:hAnsi="Arial" w:cs="Arial"/>
          <w:color w:val="000000"/>
          <w:sz w:val="16"/>
          <w:szCs w:val="16"/>
          <w:lang w:eastAsia="ru-RU"/>
        </w:rPr>
        <w:t>(</w:t>
      </w:r>
      <w:hyperlink r:id="rId2645" w:anchor="6049"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В </w:t>
      </w:r>
      <w:hyperlink r:id="rId2646" w:tooltip="нажмите, чтобы просмотреть определение заказа" w:history="1">
        <w:r w:rsidRPr="00F3649A">
          <w:rPr>
            <w:rFonts w:ascii="Arial" w:eastAsia="Times New Roman" w:hAnsi="Arial" w:cs="Arial"/>
            <w:color w:val="0033CC"/>
            <w:sz w:val="18"/>
            <w:szCs w:val="18"/>
            <w:lang w:eastAsia="ru-RU"/>
          </w:rPr>
          <w:t>того,</w:t>
        </w:r>
      </w:hyperlink>
      <w:r w:rsidRPr="00F3649A">
        <w:rPr>
          <w:rFonts w:ascii="Arial" w:eastAsia="Times New Roman" w:hAnsi="Arial" w:cs="Arial"/>
          <w:color w:val="000000"/>
          <w:sz w:val="18"/>
          <w:szCs w:val="18"/>
          <w:lang w:eastAsia="ru-RU"/>
        </w:rPr>
        <w:t> чтобы произвести абсурдное и нежизнеспособное мошенничества из сборника ранее хорошо сохранившийся и полный рукописей, известных как “Свитки Мертвого моря”, что еврейский язык существовал раньше, чем в 4-м веке н. э., десятки рукописей были сознательно разорваны на мелкие кусочки, некоторые были полностью разрушены, а многие сотни и сотни осколков тщательно изменены, чтобы создать впечатление, что тексты, написанные на других языках почему-то были написаны на иврите. Этот масштабный проект мошенничества на сегодняшний день занял более пятидесяти (50) лет и до сих пор не завершен.</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2" w:name="6050"/>
      <w:bookmarkEnd w:id="652"/>
      <w:r w:rsidRPr="00F3649A">
        <w:rPr>
          <w:rFonts w:ascii="Arial" w:eastAsia="Times New Roman" w:hAnsi="Arial" w:cs="Arial"/>
          <w:b/>
          <w:bCs/>
          <w:color w:val="000000"/>
          <w:lang w:eastAsia="ru-RU"/>
        </w:rPr>
        <w:t>Canon 6050 </w:t>
      </w:r>
      <w:r w:rsidRPr="00F3649A">
        <w:rPr>
          <w:rFonts w:ascii="Arial" w:eastAsia="Times New Roman" w:hAnsi="Arial" w:cs="Arial"/>
          <w:color w:val="000000"/>
          <w:sz w:val="16"/>
          <w:szCs w:val="16"/>
          <w:lang w:eastAsia="ru-RU"/>
        </w:rPr>
        <w:t>(</w:t>
      </w:r>
      <w:hyperlink r:id="rId2647" w:anchor="6050"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Поскольку Ibri / Ebri (иврит) был разработан с целью мошенничества и не старше 4-го века н. э., Ни один текст, написанный на иврите, не может рассматриваться как законный юридический текст, ни текст власти, ни Священный.</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3" w:name="6051"/>
      <w:bookmarkEnd w:id="653"/>
      <w:r w:rsidRPr="00F3649A">
        <w:rPr>
          <w:rFonts w:ascii="Arial" w:eastAsia="Times New Roman" w:hAnsi="Arial" w:cs="Arial"/>
          <w:b/>
          <w:bCs/>
          <w:color w:val="000000"/>
          <w:lang w:eastAsia="ru-RU"/>
        </w:rPr>
        <w:t>Canon 6051 </w:t>
      </w:r>
      <w:r w:rsidRPr="00F3649A">
        <w:rPr>
          <w:rFonts w:ascii="Arial" w:eastAsia="Times New Roman" w:hAnsi="Arial" w:cs="Arial"/>
          <w:color w:val="000000"/>
          <w:sz w:val="16"/>
          <w:szCs w:val="16"/>
          <w:lang w:eastAsia="ru-RU"/>
        </w:rPr>
        <w:t>(</w:t>
      </w:r>
      <w:hyperlink r:id="rId2648" w:anchor="6051"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Поскольку все предполагаемые тексты, написанные на Ибри / Эбри (иврите), касающиеся </w:t>
      </w:r>
      <w:hyperlink r:id="rId2649" w:tooltip="нажмите, чтобы просмотреть определение законов" w:history="1">
        <w:r w:rsidRPr="00F3649A">
          <w:rPr>
            <w:rFonts w:ascii="Arial" w:eastAsia="Times New Roman" w:hAnsi="Arial" w:cs="Arial"/>
            <w:color w:val="0033CC"/>
            <w:sz w:val="18"/>
            <w:szCs w:val="18"/>
            <w:lang w:eastAsia="ru-RU"/>
          </w:rPr>
          <w:t>законов</w:t>
        </w:r>
      </w:hyperlink>
      <w:r w:rsidRPr="00F3649A">
        <w:rPr>
          <w:rFonts w:ascii="Arial" w:eastAsia="Times New Roman" w:hAnsi="Arial" w:cs="Arial"/>
          <w:color w:val="000000"/>
          <w:sz w:val="18"/>
          <w:szCs w:val="18"/>
          <w:lang w:eastAsia="ru-RU"/>
        </w:rPr>
        <w:t>, основаны на языке мошенничества не ранее 4-го века н. э., любые и все тексты, написанные на иврите, настоящим недействительны с самого начала, не имея силы или действия духовно, юридически или законно.</w:t>
      </w:r>
    </w:p>
    <w:p w:rsidR="00F3649A" w:rsidRPr="00F3649A" w:rsidRDefault="00F3649A" w:rsidP="00F3649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3649A">
        <w:rPr>
          <w:rFonts w:ascii="Arial" w:eastAsia="Times New Roman" w:hAnsi="Arial" w:cs="Arial"/>
          <w:b/>
          <w:bCs/>
          <w:color w:val="000000"/>
          <w:sz w:val="36"/>
          <w:szCs w:val="36"/>
          <w:lang w:eastAsia="ru-RU"/>
        </w:rPr>
        <w:t>Статья 87-Талмуд</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4" w:name="6052"/>
      <w:bookmarkEnd w:id="654"/>
      <w:r w:rsidRPr="00F3649A">
        <w:rPr>
          <w:rFonts w:ascii="Arial" w:eastAsia="Times New Roman" w:hAnsi="Arial" w:cs="Arial"/>
          <w:b/>
          <w:bCs/>
          <w:color w:val="000000"/>
          <w:lang w:eastAsia="ru-RU"/>
        </w:rPr>
        <w:t>Canon 6052 </w:t>
      </w:r>
      <w:r w:rsidRPr="00F3649A">
        <w:rPr>
          <w:rFonts w:ascii="Arial" w:eastAsia="Times New Roman" w:hAnsi="Arial" w:cs="Arial"/>
          <w:color w:val="000000"/>
          <w:sz w:val="16"/>
          <w:szCs w:val="16"/>
          <w:lang w:eastAsia="ru-RU"/>
        </w:rPr>
        <w:t>(</w:t>
      </w:r>
      <w:hyperlink r:id="rId2650" w:anchor="6052"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Талмуд является центральным текстом арийской цивилизации урана (Иран) и первым крупным текстом, написанным на языке Эбри (иврит), заказанным для Вавилонской Яхсивы (Академии) Балханом Баба Раббаном и впервые опубликованным не ранее 300 года н. э.</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5" w:name="6053"/>
      <w:bookmarkEnd w:id="655"/>
      <w:r w:rsidRPr="00F3649A">
        <w:rPr>
          <w:rFonts w:ascii="Arial" w:eastAsia="Times New Roman" w:hAnsi="Arial" w:cs="Arial"/>
          <w:b/>
          <w:bCs/>
          <w:color w:val="000000"/>
          <w:lang w:eastAsia="ru-RU"/>
        </w:rPr>
        <w:t>Canon 6053 </w:t>
      </w:r>
      <w:r w:rsidRPr="00F3649A">
        <w:rPr>
          <w:rFonts w:ascii="Arial" w:eastAsia="Times New Roman" w:hAnsi="Arial" w:cs="Arial"/>
          <w:color w:val="000000"/>
          <w:sz w:val="16"/>
          <w:szCs w:val="16"/>
          <w:lang w:eastAsia="ru-RU"/>
        </w:rPr>
        <w:t>(</w:t>
      </w:r>
      <w:hyperlink r:id="rId2651" w:anchor="6053"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Название Талмуд происходит от персидского tal</w:t>
      </w:r>
      <w:hyperlink r:id="rId2652" w:tooltip="нажмите, чтобы просмотреть определение значения" w:history="1">
        <w:r w:rsidRPr="00F3649A">
          <w:rPr>
            <w:rFonts w:ascii="Arial" w:eastAsia="Times New Roman" w:hAnsi="Arial" w:cs="Arial"/>
            <w:color w:val="0033CC"/>
            <w:sz w:val="18"/>
            <w:szCs w:val="18"/>
            <w:lang w:eastAsia="ru-RU"/>
          </w:rPr>
          <w:t>, что означает </w:t>
        </w:r>
      </w:hyperlink>
      <w:r w:rsidRPr="00F3649A">
        <w:rPr>
          <w:rFonts w:ascii="Arial" w:eastAsia="Times New Roman" w:hAnsi="Arial" w:cs="Arial"/>
          <w:color w:val="000000"/>
          <w:sz w:val="18"/>
          <w:szCs w:val="18"/>
          <w:lang w:eastAsia="ru-RU"/>
        </w:rPr>
        <w:t>“много, много” и mud</w:t>
      </w:r>
      <w:hyperlink r:id="rId2653" w:tooltip="нажмите, чтобы просмотреть определение значения" w:history="1">
        <w:r w:rsidRPr="00F3649A">
          <w:rPr>
            <w:rFonts w:ascii="Arial" w:eastAsia="Times New Roman" w:hAnsi="Arial" w:cs="Arial"/>
            <w:color w:val="0033CC"/>
            <w:sz w:val="18"/>
            <w:szCs w:val="18"/>
            <w:lang w:eastAsia="ru-RU"/>
          </w:rPr>
          <w:t>, что означает </w:t>
        </w:r>
      </w:hyperlink>
      <w:r w:rsidRPr="00F3649A">
        <w:rPr>
          <w:rFonts w:ascii="Arial" w:eastAsia="Times New Roman" w:hAnsi="Arial" w:cs="Arial"/>
          <w:color w:val="000000"/>
          <w:sz w:val="18"/>
          <w:szCs w:val="18"/>
          <w:lang w:eastAsia="ru-RU"/>
        </w:rPr>
        <w:t>“плакать, стонать или призывать”. Поэтому буквальный перевод этого слова - " много раз воззвать или воззвать к гаду (Богу)”.</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6" w:name="6054"/>
      <w:bookmarkEnd w:id="656"/>
      <w:r w:rsidRPr="00F3649A">
        <w:rPr>
          <w:rFonts w:ascii="Arial" w:eastAsia="Times New Roman" w:hAnsi="Arial" w:cs="Arial"/>
          <w:b/>
          <w:bCs/>
          <w:color w:val="000000"/>
          <w:lang w:eastAsia="ru-RU"/>
        </w:rPr>
        <w:t>Canon 6054 </w:t>
      </w:r>
      <w:r w:rsidRPr="00F3649A">
        <w:rPr>
          <w:rFonts w:ascii="Arial" w:eastAsia="Times New Roman" w:hAnsi="Arial" w:cs="Arial"/>
          <w:color w:val="000000"/>
          <w:sz w:val="16"/>
          <w:szCs w:val="16"/>
          <w:lang w:eastAsia="ru-RU"/>
        </w:rPr>
        <w:t>(</w:t>
      </w:r>
      <w:hyperlink r:id="rId2654" w:anchor="6054"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Структура Талмуда, впервые введенная Балханом Баба Раббаном из 300 г. н. э., включала два (2) основных произведения, являющихся оригинальным Священным Писанием Мизды и добавлением Гамары:</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(я) священный закон ариев изначально представленный ArdaShah я (224-244 н. э.) был назван “зеркало образом Бога” или “Сиса SedaRam” и “</w:t>
      </w:r>
      <w:hyperlink r:id="rId2655" w:tooltip="нажмите, чтобы просмотреть определение хорошего" w:history="1">
        <w:r w:rsidRPr="00F3649A">
          <w:rPr>
            <w:rFonts w:ascii="Arial" w:eastAsia="Times New Roman" w:hAnsi="Arial" w:cs="Arial"/>
            <w:color w:val="0033CC"/>
            <w:sz w:val="18"/>
            <w:szCs w:val="18"/>
            <w:lang w:eastAsia="ru-RU"/>
          </w:rPr>
          <w:t>добрые</w:t>
        </w:r>
      </w:hyperlink>
      <w:r w:rsidRPr="00F3649A">
        <w:rPr>
          <w:rFonts w:ascii="Arial" w:eastAsia="Times New Roman" w:hAnsi="Arial" w:cs="Arial"/>
          <w:color w:val="000000"/>
          <w:sz w:val="18"/>
          <w:szCs w:val="18"/>
          <w:lang w:eastAsia="ru-RU"/>
        </w:rPr>
        <w:t> дела; награда” или “в Миздахе”, состоящий из шести (6) книги “поклонения” или “Сейда” быть семена, празднества, женщин, вред, священные вещи и чистотой;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(ii) новые Писания, добавленные Балханом Баба Раббаном, были названы Гамара, причем гам </w:t>
      </w:r>
      <w:hyperlink r:id="rId2656" w:tooltip="нажмите, чтобы просмотреть определение значения" w:history="1">
        <w:r w:rsidRPr="00F3649A">
          <w:rPr>
            <w:rFonts w:ascii="Arial" w:eastAsia="Times New Roman" w:hAnsi="Arial" w:cs="Arial"/>
            <w:color w:val="0033CC"/>
            <w:sz w:val="18"/>
            <w:szCs w:val="18"/>
            <w:lang w:eastAsia="ru-RU"/>
          </w:rPr>
          <w:t>означает </w:t>
        </w:r>
      </w:hyperlink>
      <w:r w:rsidRPr="00F3649A">
        <w:rPr>
          <w:rFonts w:ascii="Arial" w:eastAsia="Times New Roman" w:hAnsi="Arial" w:cs="Arial"/>
          <w:color w:val="000000"/>
          <w:sz w:val="18"/>
          <w:szCs w:val="18"/>
          <w:lang w:eastAsia="ru-RU"/>
        </w:rPr>
        <w:t>"шаг, чтобы прийти", а Ара </w:t>
      </w:r>
      <w:hyperlink r:id="rId2657" w:tooltip="нажмите, чтобы просмотреть определение значения" w:history="1">
        <w:r w:rsidRPr="00F3649A">
          <w:rPr>
            <w:rFonts w:ascii="Arial" w:eastAsia="Times New Roman" w:hAnsi="Arial" w:cs="Arial"/>
            <w:color w:val="0033CC"/>
            <w:sz w:val="18"/>
            <w:szCs w:val="18"/>
            <w:lang w:eastAsia="ru-RU"/>
          </w:rPr>
          <w:t>означает </w:t>
        </w:r>
      </w:hyperlink>
      <w:r w:rsidRPr="00F3649A">
        <w:rPr>
          <w:rFonts w:ascii="Arial" w:eastAsia="Times New Roman" w:hAnsi="Arial" w:cs="Arial"/>
          <w:color w:val="000000"/>
          <w:sz w:val="18"/>
          <w:szCs w:val="18"/>
          <w:lang w:eastAsia="ru-RU"/>
        </w:rPr>
        <w:t>"молитва, хвала (гад). Гамара была наставлением для новых священников, называемых "Рабби", о том, как интерпретировать Мизду.</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7" w:name="6055"/>
      <w:bookmarkEnd w:id="657"/>
      <w:r w:rsidRPr="00F3649A">
        <w:rPr>
          <w:rFonts w:ascii="Arial" w:eastAsia="Times New Roman" w:hAnsi="Arial" w:cs="Arial"/>
          <w:b/>
          <w:bCs/>
          <w:color w:val="000000"/>
          <w:lang w:eastAsia="ru-RU"/>
        </w:rPr>
        <w:t>Canon 6055 </w:t>
      </w:r>
      <w:r w:rsidRPr="00F3649A">
        <w:rPr>
          <w:rFonts w:ascii="Arial" w:eastAsia="Times New Roman" w:hAnsi="Arial" w:cs="Arial"/>
          <w:color w:val="000000"/>
          <w:sz w:val="16"/>
          <w:szCs w:val="16"/>
          <w:lang w:eastAsia="ru-RU"/>
        </w:rPr>
        <w:t>(</w:t>
      </w:r>
      <w:hyperlink r:id="rId2658" w:anchor="6055"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Талмуд, созданный в Вавилонской Яхсиве (Академии) Балханом Баба Раббаном, правильно называется "Вавилонским Талмудом “и был единственной версией Талмуда, созданной до 16 века, когда венецианцы через иезуитов создали гибридный </w:t>
      </w:r>
      <w:hyperlink r:id="rId2659" w:tooltip="нажмите, чтобы просмотреть определение документа" w:history="1">
        <w:r w:rsidRPr="00F3649A">
          <w:rPr>
            <w:rFonts w:ascii="Arial" w:eastAsia="Times New Roman" w:hAnsi="Arial" w:cs="Arial"/>
            <w:color w:val="0033CC"/>
            <w:sz w:val="18"/>
            <w:szCs w:val="18"/>
            <w:lang w:eastAsia="ru-RU"/>
          </w:rPr>
          <w:t>документ</w:t>
        </w:r>
      </w:hyperlink>
      <w:r w:rsidRPr="00F3649A">
        <w:rPr>
          <w:rFonts w:ascii="Arial" w:eastAsia="Times New Roman" w:hAnsi="Arial" w:cs="Arial"/>
          <w:color w:val="000000"/>
          <w:sz w:val="18"/>
          <w:szCs w:val="18"/>
          <w:lang w:eastAsia="ru-RU"/>
        </w:rPr>
        <w:t>, объединяющий Митраистские-иудейские </w:t>
      </w:r>
      <w:hyperlink r:id="rId2660" w:tooltip="нажмите, чтобы просмотреть определение законов" w:history="1">
        <w:r w:rsidRPr="00F3649A">
          <w:rPr>
            <w:rFonts w:ascii="Arial" w:eastAsia="Times New Roman" w:hAnsi="Arial" w:cs="Arial"/>
            <w:color w:val="0033CC"/>
            <w:sz w:val="18"/>
            <w:szCs w:val="18"/>
            <w:lang w:eastAsia="ru-RU"/>
          </w:rPr>
          <w:t>законы </w:t>
        </w:r>
      </w:hyperlink>
      <w:r w:rsidRPr="00F3649A">
        <w:rPr>
          <w:rFonts w:ascii="Arial" w:eastAsia="Times New Roman" w:hAnsi="Arial" w:cs="Arial"/>
          <w:color w:val="000000"/>
          <w:sz w:val="18"/>
          <w:szCs w:val="18"/>
          <w:lang w:eastAsia="ru-RU"/>
        </w:rPr>
        <w:t>Септуагинты для создания”Иерусалимского Талмуда".</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8" w:name="6056"/>
      <w:bookmarkEnd w:id="658"/>
      <w:r w:rsidRPr="00F3649A">
        <w:rPr>
          <w:rFonts w:ascii="Arial" w:eastAsia="Times New Roman" w:hAnsi="Arial" w:cs="Arial"/>
          <w:b/>
          <w:bCs/>
          <w:color w:val="000000"/>
          <w:lang w:eastAsia="ru-RU"/>
        </w:rPr>
        <w:t>Canon 6056 </w:t>
      </w:r>
      <w:r w:rsidRPr="00F3649A">
        <w:rPr>
          <w:rFonts w:ascii="Arial" w:eastAsia="Times New Roman" w:hAnsi="Arial" w:cs="Arial"/>
          <w:color w:val="000000"/>
          <w:sz w:val="16"/>
          <w:szCs w:val="16"/>
          <w:lang w:eastAsia="ru-RU"/>
        </w:rPr>
        <w:t>(</w:t>
      </w:r>
      <w:hyperlink r:id="rId2661" w:anchor="6056"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Раздел более современного Талмуда, известный как” Tosfefta“</w:t>
      </w:r>
      <w:hyperlink r:id="rId2662" w:tooltip="нажмите, чтобы просмотреть определение значения" w:history="1">
        <w:r w:rsidRPr="00F3649A">
          <w:rPr>
            <w:rFonts w:ascii="Arial" w:eastAsia="Times New Roman" w:hAnsi="Arial" w:cs="Arial"/>
            <w:color w:val="0033CC"/>
            <w:sz w:val="18"/>
            <w:szCs w:val="18"/>
            <w:lang w:eastAsia="ru-RU"/>
          </w:rPr>
          <w:t>, означающий</w:t>
        </w:r>
      </w:hyperlink>
      <w:r w:rsidRPr="00F3649A">
        <w:rPr>
          <w:rFonts w:ascii="Arial" w:eastAsia="Times New Roman" w:hAnsi="Arial" w:cs="Arial"/>
          <w:color w:val="000000"/>
          <w:sz w:val="18"/>
          <w:szCs w:val="18"/>
          <w:lang w:eastAsia="ru-RU"/>
        </w:rPr>
        <w:t>” дополнения", - это полностью мошеннические изменения, впервые напечатанные в 13 веке в Венеции и Венеции.</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59" w:name="6057"/>
      <w:bookmarkEnd w:id="659"/>
      <w:r w:rsidRPr="00F3649A">
        <w:rPr>
          <w:rFonts w:ascii="Arial" w:eastAsia="Times New Roman" w:hAnsi="Arial" w:cs="Arial"/>
          <w:b/>
          <w:bCs/>
          <w:color w:val="000000"/>
          <w:lang w:eastAsia="ru-RU"/>
        </w:rPr>
        <w:lastRenderedPageBreak/>
        <w:t>Canon 6057 </w:t>
      </w:r>
      <w:r w:rsidRPr="00F3649A">
        <w:rPr>
          <w:rFonts w:ascii="Arial" w:eastAsia="Times New Roman" w:hAnsi="Arial" w:cs="Arial"/>
          <w:color w:val="000000"/>
          <w:sz w:val="16"/>
          <w:szCs w:val="16"/>
          <w:lang w:eastAsia="ru-RU"/>
        </w:rPr>
        <w:t>(</w:t>
      </w:r>
      <w:hyperlink r:id="rId2663" w:anchor="6057"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Раздел более современного Талмуда, известный как” Masechtot Qetanot“</w:t>
      </w:r>
      <w:hyperlink r:id="rId2664" w:tooltip="нажмите, чтобы просмотреть определение значения" w:history="1">
        <w:r w:rsidRPr="00F3649A">
          <w:rPr>
            <w:rFonts w:ascii="Arial" w:eastAsia="Times New Roman" w:hAnsi="Arial" w:cs="Arial"/>
            <w:color w:val="0033CC"/>
            <w:sz w:val="18"/>
            <w:szCs w:val="18"/>
            <w:lang w:eastAsia="ru-RU"/>
          </w:rPr>
          <w:t>, что означает</w:t>
        </w:r>
      </w:hyperlink>
      <w:r w:rsidRPr="00F3649A">
        <w:rPr>
          <w:rFonts w:ascii="Arial" w:eastAsia="Times New Roman" w:hAnsi="Arial" w:cs="Arial"/>
          <w:color w:val="000000"/>
          <w:sz w:val="18"/>
          <w:szCs w:val="18"/>
          <w:lang w:eastAsia="ru-RU"/>
        </w:rPr>
        <w:t>” </w:t>
      </w:r>
      <w:hyperlink r:id="rId2665" w:tooltip="нажмите, чтобы просмотреть определение minor" w:history="1">
        <w:r w:rsidRPr="00F3649A">
          <w:rPr>
            <w:rFonts w:ascii="Arial" w:eastAsia="Times New Roman" w:hAnsi="Arial" w:cs="Arial"/>
            <w:color w:val="0033CC"/>
            <w:sz w:val="18"/>
            <w:szCs w:val="18"/>
            <w:lang w:eastAsia="ru-RU"/>
          </w:rPr>
          <w:t>незначительные </w:t>
        </w:r>
      </w:hyperlink>
      <w:r w:rsidRPr="00F3649A">
        <w:rPr>
          <w:rFonts w:ascii="Arial" w:eastAsia="Times New Roman" w:hAnsi="Arial" w:cs="Arial"/>
          <w:color w:val="000000"/>
          <w:sz w:val="18"/>
          <w:szCs w:val="18"/>
          <w:lang w:eastAsia="ru-RU"/>
        </w:rPr>
        <w:t>трактаты", были созданы и впервые напечатаны в 13 веке в Венеции, но обманным путем утверждалось, что они были созданы в более раннюю эпоху в другом месте.</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60" w:name="6058"/>
      <w:bookmarkEnd w:id="660"/>
      <w:r w:rsidRPr="00F3649A">
        <w:rPr>
          <w:rFonts w:ascii="Arial" w:eastAsia="Times New Roman" w:hAnsi="Arial" w:cs="Arial"/>
          <w:b/>
          <w:bCs/>
          <w:color w:val="000000"/>
          <w:lang w:eastAsia="ru-RU"/>
        </w:rPr>
        <w:t>Canon 6058 </w:t>
      </w:r>
      <w:r w:rsidRPr="00F3649A">
        <w:rPr>
          <w:rFonts w:ascii="Arial" w:eastAsia="Times New Roman" w:hAnsi="Arial" w:cs="Arial"/>
          <w:color w:val="000000"/>
          <w:sz w:val="16"/>
          <w:szCs w:val="16"/>
          <w:lang w:eastAsia="ru-RU"/>
        </w:rPr>
        <w:t>(</w:t>
      </w:r>
      <w:hyperlink r:id="rId2666" w:anchor="6058"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В разделе более современных Талмуд известен как “Галаха” </w:t>
      </w:r>
      <w:hyperlink r:id="rId2667" w:tooltip="нажмите, чтобы просмотреть определение значения" w:history="1">
        <w:r w:rsidRPr="00F3649A">
          <w:rPr>
            <w:rFonts w:ascii="Arial" w:eastAsia="Times New Roman" w:hAnsi="Arial" w:cs="Arial"/>
            <w:color w:val="0033CC"/>
            <w:sz w:val="18"/>
            <w:szCs w:val="18"/>
            <w:lang w:eastAsia="ru-RU"/>
          </w:rPr>
          <w:t>означает</w:t>
        </w:r>
      </w:hyperlink>
      <w:r w:rsidRPr="00F3649A">
        <w:rPr>
          <w:rFonts w:ascii="Arial" w:eastAsia="Times New Roman" w:hAnsi="Arial" w:cs="Arial"/>
          <w:color w:val="000000"/>
          <w:sz w:val="18"/>
          <w:szCs w:val="18"/>
          <w:lang w:eastAsia="ru-RU"/>
        </w:rPr>
        <w:t> “произношение” являются полностью мошенническими изменения, впервые напечатана в 16 веке в Венеции и Лондоне в </w:t>
      </w:r>
      <w:hyperlink r:id="rId2668" w:tooltip="нажмите, чтобы просмотреть определение заказа" w:history="1">
        <w:r w:rsidRPr="00F3649A">
          <w:rPr>
            <w:rFonts w:ascii="Arial" w:eastAsia="Times New Roman" w:hAnsi="Arial" w:cs="Arial"/>
            <w:color w:val="0033CC"/>
            <w:sz w:val="18"/>
            <w:szCs w:val="18"/>
            <w:lang w:eastAsia="ru-RU"/>
          </w:rPr>
          <w:t>целях</w:t>
        </w:r>
      </w:hyperlink>
      <w:r w:rsidRPr="00F3649A">
        <w:rPr>
          <w:rFonts w:ascii="Arial" w:eastAsia="Times New Roman" w:hAnsi="Arial" w:cs="Arial"/>
          <w:color w:val="000000"/>
          <w:sz w:val="18"/>
          <w:szCs w:val="18"/>
          <w:lang w:eastAsia="ru-RU"/>
        </w:rPr>
        <w:t> интеграции Септуагинта через шестьсот тринадцать (613) </w:t>
      </w:r>
      <w:hyperlink r:id="rId2669" w:tooltip="нажмите, чтобы просмотреть определение public" w:history="1">
        <w:r w:rsidRPr="00F3649A">
          <w:rPr>
            <w:rFonts w:ascii="Arial" w:eastAsia="Times New Roman" w:hAnsi="Arial" w:cs="Arial"/>
            <w:color w:val="0033CC"/>
            <w:sz w:val="18"/>
            <w:szCs w:val="18"/>
            <w:lang w:eastAsia="ru-RU"/>
          </w:rPr>
          <w:t>общественные</w:t>
        </w:r>
      </w:hyperlink>
      <w:r w:rsidRPr="00F3649A">
        <w:rPr>
          <w:rFonts w:ascii="Arial" w:eastAsia="Times New Roman" w:hAnsi="Arial" w:cs="Arial"/>
          <w:color w:val="000000"/>
          <w:sz w:val="18"/>
          <w:szCs w:val="18"/>
          <w:lang w:eastAsia="ru-RU"/>
        </w:rPr>
        <w:t> </w:t>
      </w:r>
      <w:hyperlink r:id="rId2670" w:tooltip="нажмите, чтобы просмотреть определение законов" w:history="1">
        <w:r w:rsidRPr="00F3649A">
          <w:rPr>
            <w:rFonts w:ascii="Arial" w:eastAsia="Times New Roman" w:hAnsi="Arial" w:cs="Arial"/>
            <w:color w:val="0033CC"/>
            <w:sz w:val="18"/>
            <w:szCs w:val="18"/>
            <w:lang w:eastAsia="ru-RU"/>
          </w:rPr>
          <w:t>законы</w:t>
        </w:r>
      </w:hyperlink>
      <w:r w:rsidRPr="00F3649A">
        <w:rPr>
          <w:rFonts w:ascii="Arial" w:eastAsia="Times New Roman" w:hAnsi="Arial" w:cs="Arial"/>
          <w:color w:val="000000"/>
          <w:sz w:val="18"/>
          <w:szCs w:val="18"/>
          <w:lang w:eastAsia="ru-RU"/>
        </w:rPr>
        <w:t>, пятьдесят (50) частные </w:t>
      </w:r>
      <w:hyperlink r:id="rId2671" w:tooltip="нажмите, чтобы просмотреть определение законов" w:history="1">
        <w:r w:rsidRPr="00F3649A">
          <w:rPr>
            <w:rFonts w:ascii="Arial" w:eastAsia="Times New Roman" w:hAnsi="Arial" w:cs="Arial"/>
            <w:color w:val="0033CC"/>
            <w:sz w:val="18"/>
            <w:szCs w:val="18"/>
            <w:lang w:eastAsia="ru-RU"/>
          </w:rPr>
          <w:t>законы</w:t>
        </w:r>
      </w:hyperlink>
      <w:r w:rsidRPr="00F3649A">
        <w:rPr>
          <w:rFonts w:ascii="Arial" w:eastAsia="Times New Roman" w:hAnsi="Arial" w:cs="Arial"/>
          <w:color w:val="000000"/>
          <w:sz w:val="18"/>
          <w:szCs w:val="18"/>
          <w:lang w:eastAsia="ru-RU"/>
        </w:rPr>
        <w:t> и трех (3) тайные клятвы, которые составляют утверждал, что “Моисеев закон” в Талмуде в то, что тогда называлось “Иерусалимский Талмуд”.</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61" w:name="6059"/>
      <w:bookmarkEnd w:id="661"/>
      <w:r w:rsidRPr="00F3649A">
        <w:rPr>
          <w:rFonts w:ascii="Arial" w:eastAsia="Times New Roman" w:hAnsi="Arial" w:cs="Arial"/>
          <w:b/>
          <w:bCs/>
          <w:color w:val="000000"/>
          <w:lang w:eastAsia="ru-RU"/>
        </w:rPr>
        <w:t>Canon 6059 </w:t>
      </w:r>
      <w:r w:rsidRPr="00F3649A">
        <w:rPr>
          <w:rFonts w:ascii="Arial" w:eastAsia="Times New Roman" w:hAnsi="Arial" w:cs="Arial"/>
          <w:color w:val="000000"/>
          <w:sz w:val="16"/>
          <w:szCs w:val="16"/>
          <w:lang w:eastAsia="ru-RU"/>
        </w:rPr>
        <w:t>(</w:t>
      </w:r>
      <w:hyperlink r:id="rId2672" w:anchor="6059"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Талмуд был специально разработан, чтобы ввести ряд " новшеств”, которые изменили </w:t>
      </w:r>
      <w:hyperlink r:id="rId2673" w:tooltip="нажмите, чтобы посмотреть определение религии" w:history="1">
        <w:r w:rsidRPr="00F3649A">
          <w:rPr>
            <w:rFonts w:ascii="Arial" w:eastAsia="Times New Roman" w:hAnsi="Arial" w:cs="Arial"/>
            <w:color w:val="0033CC"/>
            <w:sz w:val="18"/>
            <w:szCs w:val="18"/>
            <w:lang w:eastAsia="ru-RU"/>
          </w:rPr>
          <w:t>религию </w:t>
        </w:r>
      </w:hyperlink>
      <w:r w:rsidRPr="00F3649A">
        <w:rPr>
          <w:rFonts w:ascii="Arial" w:eastAsia="Times New Roman" w:hAnsi="Arial" w:cs="Arial"/>
          <w:color w:val="000000"/>
          <w:sz w:val="18"/>
          <w:szCs w:val="18"/>
          <w:lang w:eastAsia="ru-RU"/>
        </w:rPr>
        <w:t>Манес, когда он был впервые опубликован Балханом Баба Раббаном С 300 года н. э.:</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 новый священный текст больше не был написан на персидском языке, но секретный кодовый язык, известный как Эбри (Иврит), для которого только немногие в Вавилонской Академии знали, как читать и говорить. Это закрывало прямой доступ к Писанию и обеспечивало жесткий контроль над верующими;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(ii) новый класс священников, известный как раб и “раввин”</w:t>
      </w:r>
      <w:hyperlink r:id="rId2674" w:tooltip="нажмите, чтобы просмотреть определение значения" w:history="1">
        <w:r w:rsidRPr="00F3649A">
          <w:rPr>
            <w:rFonts w:ascii="Arial" w:eastAsia="Times New Roman" w:hAnsi="Arial" w:cs="Arial"/>
            <w:color w:val="0033CC"/>
            <w:sz w:val="18"/>
            <w:szCs w:val="18"/>
            <w:lang w:eastAsia="ru-RU"/>
          </w:rPr>
          <w:t>, означающий </w:t>
        </w:r>
      </w:hyperlink>
      <w:r w:rsidRPr="00F3649A">
        <w:rPr>
          <w:rFonts w:ascii="Arial" w:eastAsia="Times New Roman" w:hAnsi="Arial" w:cs="Arial"/>
          <w:color w:val="000000"/>
          <w:sz w:val="18"/>
          <w:szCs w:val="18"/>
          <w:lang w:eastAsia="ru-RU"/>
        </w:rPr>
        <w:t>“мастер, учитель гада”, были назначены единственными, кто переводил Священное Писание с Еври (иврита) на людей;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(iii) божество поклонения Манеса, будучи сейтаном (Сатаной), было переименовано в Саваофа, или “Господа Саваофов”, и его имя и личность было запрещено произносить или раскрывать, за исключением самых старших священников. Вместо </w:t>
      </w:r>
      <w:hyperlink r:id="rId2675" w:tooltip="нажмите, чтобы просмотреть определение common" w:history="1">
        <w:r w:rsidRPr="00F3649A">
          <w:rPr>
            <w:rFonts w:ascii="Arial" w:eastAsia="Times New Roman" w:hAnsi="Arial" w:cs="Arial"/>
            <w:color w:val="0033CC"/>
            <w:sz w:val="18"/>
            <w:szCs w:val="18"/>
            <w:lang w:eastAsia="ru-RU"/>
          </w:rPr>
          <w:t>этого простые </w:t>
        </w:r>
      </w:hyperlink>
      <w:r w:rsidRPr="00F3649A">
        <w:rPr>
          <w:rFonts w:ascii="Arial" w:eastAsia="Times New Roman" w:hAnsi="Arial" w:cs="Arial"/>
          <w:color w:val="000000"/>
          <w:sz w:val="18"/>
          <w:szCs w:val="18"/>
          <w:lang w:eastAsia="ru-RU"/>
        </w:rPr>
        <w:t>люди должны были использовать слово "Гадан" или” гад"</w:t>
      </w:r>
      <w:hyperlink r:id="rId2676" w:tooltip="нажмите, чтобы просмотреть определение значения" w:history="1">
        <w:r w:rsidRPr="00F3649A">
          <w:rPr>
            <w:rFonts w:ascii="Arial" w:eastAsia="Times New Roman" w:hAnsi="Arial" w:cs="Arial"/>
            <w:color w:val="0033CC"/>
            <w:sz w:val="18"/>
            <w:szCs w:val="18"/>
            <w:lang w:eastAsia="ru-RU"/>
          </w:rPr>
          <w:t>, означающее </w:t>
        </w:r>
      </w:hyperlink>
      <w:r w:rsidRPr="00F3649A">
        <w:rPr>
          <w:rFonts w:ascii="Arial" w:eastAsia="Times New Roman" w:hAnsi="Arial" w:cs="Arial"/>
          <w:color w:val="000000"/>
          <w:sz w:val="18"/>
          <w:szCs w:val="18"/>
          <w:lang w:eastAsia="ru-RU"/>
        </w:rPr>
        <w:t>“тот, кто побеждает, побеждает, ранит или насилует”;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(iv) от верующих теперь требовалось преклонить колени на молитвенном коврике и склоняться в ежедневных молитвах и поклоняться руинам Вавилона (Вавилона) как первоначальному дому “гада” или “Бога”, восхваляя его имя;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(v) благочестивые теперь должны были носить вязаную шерстяную шапочку, называемую “капи” от древнего слова “обезьяна”, чтобы идентифицировать себя как слуг “гада” или “Бога” и особенно во время молитв и церемоний;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(vi) рабы и кабальные работники (БОДа/Боде) на самом деле не обладают душой (Аху-Ман), поэтому они не перевоплощаются. Таким образом, БОДа/Боде могут законно рассматриваться как меньшие, чем домашние/сельскохозяйственные животные. Только Ху-Ман (человек) обладает </w:t>
      </w:r>
      <w:hyperlink r:id="rId2677" w:tooltip="нажмите, чтобы просмотреть определение животного" w:history="1">
        <w:r w:rsidRPr="00F3649A">
          <w:rPr>
            <w:rFonts w:ascii="Arial" w:eastAsia="Times New Roman" w:hAnsi="Arial" w:cs="Arial"/>
            <w:color w:val="0033CC"/>
            <w:sz w:val="18"/>
            <w:szCs w:val="18"/>
            <w:lang w:eastAsia="ru-RU"/>
          </w:rPr>
          <w:t>животной </w:t>
        </w:r>
      </w:hyperlink>
      <w:r w:rsidRPr="00F3649A">
        <w:rPr>
          <w:rFonts w:ascii="Arial" w:eastAsia="Times New Roman" w:hAnsi="Arial" w:cs="Arial"/>
          <w:color w:val="000000"/>
          <w:sz w:val="18"/>
          <w:szCs w:val="18"/>
          <w:lang w:eastAsia="ru-RU"/>
        </w:rPr>
        <w:t>душой, А ба-ман (брахман), обладающий </w:t>
      </w:r>
      <w:hyperlink r:id="rId2678" w:tooltip="нажмите, чтобы просмотреть определение superior" w:history="1">
        <w:r w:rsidRPr="00F3649A">
          <w:rPr>
            <w:rFonts w:ascii="Arial" w:eastAsia="Times New Roman" w:hAnsi="Arial" w:cs="Arial"/>
            <w:color w:val="0033CC"/>
            <w:sz w:val="18"/>
            <w:szCs w:val="18"/>
            <w:lang w:eastAsia="ru-RU"/>
          </w:rPr>
          <w:t>высшей </w:t>
        </w:r>
      </w:hyperlink>
      <w:r w:rsidRPr="00F3649A">
        <w:rPr>
          <w:rFonts w:ascii="Arial" w:eastAsia="Times New Roman" w:hAnsi="Arial" w:cs="Arial"/>
          <w:color w:val="000000"/>
          <w:sz w:val="18"/>
          <w:szCs w:val="18"/>
          <w:lang w:eastAsia="ru-RU"/>
        </w:rPr>
        <w:t>духовной душой, перевоплощается.</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62" w:name="6060"/>
      <w:bookmarkEnd w:id="662"/>
      <w:r w:rsidRPr="00F3649A">
        <w:rPr>
          <w:rFonts w:ascii="Arial" w:eastAsia="Times New Roman" w:hAnsi="Arial" w:cs="Arial"/>
          <w:b/>
          <w:bCs/>
          <w:color w:val="000000"/>
          <w:lang w:eastAsia="ru-RU"/>
        </w:rPr>
        <w:t>Canon 6060 </w:t>
      </w:r>
      <w:r w:rsidRPr="00F3649A">
        <w:rPr>
          <w:rFonts w:ascii="Arial" w:eastAsia="Times New Roman" w:hAnsi="Arial" w:cs="Arial"/>
          <w:color w:val="000000"/>
          <w:sz w:val="16"/>
          <w:szCs w:val="16"/>
          <w:lang w:eastAsia="ru-RU"/>
        </w:rPr>
        <w:t>(</w:t>
      </w:r>
      <w:hyperlink r:id="rId2679" w:anchor="6060"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Как последователи Талмуда, сознательно или неосознанно поклоняющиеся Сейтану (Сатане) как отцу Тьмы, те , кто поклоняются с помощью Талмуда, по определению находятся в полном </w:t>
      </w:r>
      <w:hyperlink r:id="rId2680" w:tooltip="нажмите, чтобы просмотреть определение бесчестья" w:history="1">
        <w:r w:rsidRPr="00F3649A">
          <w:rPr>
            <w:rFonts w:ascii="Arial" w:eastAsia="Times New Roman" w:hAnsi="Arial" w:cs="Arial"/>
            <w:color w:val="0033CC"/>
            <w:sz w:val="18"/>
            <w:szCs w:val="18"/>
            <w:lang w:eastAsia="ru-RU"/>
          </w:rPr>
          <w:t>бесчестии </w:t>
        </w:r>
      </w:hyperlink>
      <w:r w:rsidRPr="00F3649A">
        <w:rPr>
          <w:rFonts w:ascii="Arial" w:eastAsia="Times New Roman" w:hAnsi="Arial" w:cs="Arial"/>
          <w:color w:val="000000"/>
          <w:sz w:val="18"/>
          <w:szCs w:val="18"/>
          <w:lang w:eastAsia="ru-RU"/>
        </w:rPr>
        <w:t>с </w:t>
      </w:r>
      <w:hyperlink r:id="rId2681" w:tooltip="нажмите, чтобы просмотреть определение Божественного Закона" w:history="1">
        <w:r w:rsidRPr="00F3649A">
          <w:rPr>
            <w:rFonts w:ascii="Arial" w:eastAsia="Times New Roman" w:hAnsi="Arial" w:cs="Arial"/>
            <w:color w:val="0033CC"/>
            <w:sz w:val="18"/>
            <w:szCs w:val="18"/>
            <w:lang w:eastAsia="ru-RU"/>
          </w:rPr>
          <w:t>Божественным Законом</w:t>
        </w:r>
      </w:hyperlink>
      <w:r w:rsidRPr="00F3649A">
        <w:rPr>
          <w:rFonts w:ascii="Arial" w:eastAsia="Times New Roman" w:hAnsi="Arial" w:cs="Arial"/>
          <w:color w:val="000000"/>
          <w:sz w:val="18"/>
          <w:szCs w:val="18"/>
          <w:lang w:eastAsia="ru-RU"/>
        </w:rPr>
        <w:t>, </w:t>
      </w:r>
      <w:hyperlink r:id="rId2682" w:tooltip="нажмите, чтобы просмотреть определение естественного права" w:history="1">
        <w:r w:rsidRPr="00F3649A">
          <w:rPr>
            <w:rFonts w:ascii="Arial" w:eastAsia="Times New Roman" w:hAnsi="Arial" w:cs="Arial"/>
            <w:color w:val="0033CC"/>
            <w:sz w:val="18"/>
            <w:szCs w:val="18"/>
            <w:lang w:eastAsia="ru-RU"/>
          </w:rPr>
          <w:t>естественным законом </w:t>
        </w:r>
      </w:hyperlink>
      <w:r w:rsidRPr="00F3649A">
        <w:rPr>
          <w:rFonts w:ascii="Arial" w:eastAsia="Times New Roman" w:hAnsi="Arial" w:cs="Arial"/>
          <w:color w:val="000000"/>
          <w:sz w:val="18"/>
          <w:szCs w:val="18"/>
          <w:lang w:eastAsia="ru-RU"/>
        </w:rPr>
        <w:t>и </w:t>
      </w:r>
      <w:hyperlink r:id="rId2683" w:tooltip="нажмите, чтобы просмотреть определение божественного создателя" w:history="1">
        <w:r w:rsidRPr="00F3649A">
          <w:rPr>
            <w:rFonts w:ascii="Arial" w:eastAsia="Times New Roman" w:hAnsi="Arial" w:cs="Arial"/>
            <w:color w:val="0033CC"/>
            <w:sz w:val="18"/>
            <w:szCs w:val="18"/>
            <w:lang w:eastAsia="ru-RU"/>
          </w:rPr>
          <w:t>Божественным создателем </w:t>
        </w:r>
      </w:hyperlink>
      <w:r w:rsidRPr="00F3649A">
        <w:rPr>
          <w:rFonts w:ascii="Arial" w:eastAsia="Times New Roman" w:hAnsi="Arial" w:cs="Arial"/>
          <w:color w:val="000000"/>
          <w:sz w:val="18"/>
          <w:szCs w:val="18"/>
          <w:lang w:eastAsia="ru-RU"/>
        </w:rPr>
        <w:t>и намеренно склонны к “крайней психической болезни”.</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63" w:name="6061"/>
      <w:bookmarkEnd w:id="663"/>
      <w:r w:rsidRPr="00F3649A">
        <w:rPr>
          <w:rFonts w:ascii="Arial" w:eastAsia="Times New Roman" w:hAnsi="Arial" w:cs="Arial"/>
          <w:b/>
          <w:bCs/>
          <w:color w:val="000000"/>
          <w:lang w:eastAsia="ru-RU"/>
        </w:rPr>
        <w:t>Canon 6061 </w:t>
      </w:r>
      <w:r w:rsidRPr="00F3649A">
        <w:rPr>
          <w:rFonts w:ascii="Arial" w:eastAsia="Times New Roman" w:hAnsi="Arial" w:cs="Arial"/>
          <w:color w:val="000000"/>
          <w:sz w:val="16"/>
          <w:szCs w:val="16"/>
          <w:lang w:eastAsia="ru-RU"/>
        </w:rPr>
        <w:t>(</w:t>
      </w:r>
      <w:hyperlink r:id="rId2684" w:anchor="6061"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В XVI веке венецианско-мадьярский Союз решил осуществить план воссоединения всех самаритян (Хазар) диаспоры под своим контролем через иезуитов в разработке Иерусалимского Талмуда и введении Танаха (еврейской Библии) как перевода нечестивого Септуагинта на иврит. Однако этот план не увенчался полным успехом.</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64" w:name="6062"/>
      <w:bookmarkEnd w:id="664"/>
      <w:r w:rsidRPr="00F3649A">
        <w:rPr>
          <w:rFonts w:ascii="Arial" w:eastAsia="Times New Roman" w:hAnsi="Arial" w:cs="Arial"/>
          <w:b/>
          <w:bCs/>
          <w:color w:val="000000"/>
          <w:lang w:eastAsia="ru-RU"/>
        </w:rPr>
        <w:t>Canon 6062 </w:t>
      </w:r>
      <w:r w:rsidRPr="00F3649A">
        <w:rPr>
          <w:rFonts w:ascii="Arial" w:eastAsia="Times New Roman" w:hAnsi="Arial" w:cs="Arial"/>
          <w:color w:val="000000"/>
          <w:sz w:val="16"/>
          <w:szCs w:val="16"/>
          <w:lang w:eastAsia="ru-RU"/>
        </w:rPr>
        <w:t>(</w:t>
      </w:r>
      <w:hyperlink r:id="rId2685" w:anchor="6062"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В 17 веке венецианцы-мадьяры решили создать новый культ через османское влияние, известное как саббатианцы, также известные как Ашкенази, полностью </w:t>
      </w:r>
      <w:hyperlink r:id="rId2686" w:tooltip="нажмите, чтобы просмотреть определение записи" w:history="1">
        <w:r w:rsidRPr="00F3649A">
          <w:rPr>
            <w:rFonts w:ascii="Arial" w:eastAsia="Times New Roman" w:hAnsi="Arial" w:cs="Arial"/>
            <w:color w:val="0033CC"/>
            <w:sz w:val="18"/>
            <w:szCs w:val="18"/>
            <w:lang w:eastAsia="ru-RU"/>
          </w:rPr>
          <w:t>переписав </w:t>
        </w:r>
      </w:hyperlink>
      <w:r w:rsidRPr="00F3649A">
        <w:rPr>
          <w:rFonts w:ascii="Arial" w:eastAsia="Times New Roman" w:hAnsi="Arial" w:cs="Arial"/>
          <w:color w:val="000000"/>
          <w:sz w:val="18"/>
          <w:szCs w:val="18"/>
          <w:lang w:eastAsia="ru-RU"/>
        </w:rPr>
        <w:t xml:space="preserve">и развратив оригинальный Вавилонский Талмуд в самую отвратительную, неузнаваемую, извращенную, духовно бесчестную работу в истории, чтобы </w:t>
      </w:r>
      <w:r w:rsidRPr="00F3649A">
        <w:rPr>
          <w:rFonts w:ascii="Arial" w:eastAsia="Times New Roman" w:hAnsi="Arial" w:cs="Arial"/>
          <w:color w:val="000000"/>
          <w:sz w:val="18"/>
          <w:szCs w:val="18"/>
          <w:lang w:eastAsia="ru-RU"/>
        </w:rPr>
        <w:lastRenderedPageBreak/>
        <w:t>создать культ крайней социопатической болезни. План сработал, и ашкеназская версия Вавилонского Талмуда теперь доминирует над " еврейской верой” с непристойными и мошенническими ссылками, такими как:</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 в 17 веке Ашкенази искажают Вавилонскую версию Талмуда Моэда Каттана словами о том, что если еврей испытывает искушение творить зло, он должен “идти в город, где его не знают, и творить там зло”;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ii) в XVII веке Ашкенази извратили версию Вавилонского Талмуда Еврбина о том, что всякий, кто не подчиняется раввинам, “заслуживает смерти и будет наказан, будучи сваренным в горячих экскрементах в аду”;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(iii) в XVII веке Ашкенази извратили Вавилонскую версию Талмуда Баба Камма и даже сегодня хвалили раввина за то, что евреи могут использовать ложь и уловки, чтобы “обойти язычника”;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(iv) в XVII веке Ашкенази искажают версию Синедриона из Вавилонского Талмуда о том, что если нееврей ударит еврея, то “язычник должен быть убит” и что еврей “не должен платить язычнику плату, причитающуюся ему за труд”;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v) в XVII веке Ашкенази искажают Вавилонскую Талмудистскую версию Синедриона, согласно которой еврей “может иметь половые отношения с </w:t>
      </w:r>
      <w:hyperlink r:id="rId2687" w:tooltip="нажмите, чтобы просмотреть определение ребенка" w:history="1">
        <w:r w:rsidRPr="00F3649A">
          <w:rPr>
            <w:rFonts w:ascii="Arial" w:eastAsia="Times New Roman" w:hAnsi="Arial" w:cs="Arial"/>
            <w:color w:val="0033CC"/>
            <w:sz w:val="18"/>
            <w:szCs w:val="18"/>
            <w:lang w:eastAsia="ru-RU"/>
          </w:rPr>
          <w:t>ребенком </w:t>
        </w:r>
      </w:hyperlink>
      <w:r w:rsidRPr="00F3649A">
        <w:rPr>
          <w:rFonts w:ascii="Arial" w:eastAsia="Times New Roman" w:hAnsi="Arial" w:cs="Arial"/>
          <w:color w:val="000000"/>
          <w:sz w:val="18"/>
          <w:szCs w:val="18"/>
          <w:lang w:eastAsia="ru-RU"/>
        </w:rPr>
        <w:t>до тех пор, пока </w:t>
      </w:r>
      <w:hyperlink r:id="rId2688" w:tooltip="нажмите, чтобы просмотреть определение ребенка" w:history="1">
        <w:r w:rsidRPr="00F3649A">
          <w:rPr>
            <w:rFonts w:ascii="Arial" w:eastAsia="Times New Roman" w:hAnsi="Arial" w:cs="Arial"/>
            <w:color w:val="0033CC"/>
            <w:sz w:val="18"/>
            <w:szCs w:val="18"/>
            <w:lang w:eastAsia="ru-RU"/>
          </w:rPr>
          <w:t>ребенку </w:t>
        </w:r>
      </w:hyperlink>
      <w:r w:rsidRPr="00F3649A">
        <w:rPr>
          <w:rFonts w:ascii="Arial" w:eastAsia="Times New Roman" w:hAnsi="Arial" w:cs="Arial"/>
          <w:color w:val="000000"/>
          <w:sz w:val="18"/>
          <w:szCs w:val="18"/>
          <w:lang w:eastAsia="ru-RU"/>
        </w:rPr>
        <w:t>не исполнится девять (9) лет”, а еврей “может жениться на трех (3) летней девочке”;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(vi)в 17 веке Ашкенази развратили версию Вавилонского Талмуда Соферима как торжественное правило для всех раввинов, что " даже лучшие из язычников должны быть убиты.”;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vii) в XVII веке Ашкенази извратили Вавилонскую версию Талмуда Баба Камма о том, что если нееврей бьет еврея, если “бык израильтянина забодает быка Хананеянина, то нет никакой </w:t>
      </w:r>
      <w:hyperlink r:id="rId2689" w:tooltip="нажмите, чтобы просмотреть определение ответственности" w:history="1">
        <w:r w:rsidRPr="00F3649A">
          <w:rPr>
            <w:rFonts w:ascii="Arial" w:eastAsia="Times New Roman" w:hAnsi="Arial" w:cs="Arial"/>
            <w:color w:val="0033CC"/>
            <w:sz w:val="18"/>
            <w:szCs w:val="18"/>
            <w:lang w:eastAsia="ru-RU"/>
          </w:rPr>
          <w:t>ответственности</w:t>
        </w:r>
      </w:hyperlink>
      <w:r w:rsidRPr="00F3649A">
        <w:rPr>
          <w:rFonts w:ascii="Arial" w:eastAsia="Times New Roman" w:hAnsi="Arial" w:cs="Arial"/>
          <w:color w:val="000000"/>
          <w:sz w:val="18"/>
          <w:szCs w:val="18"/>
          <w:lang w:eastAsia="ru-RU"/>
        </w:rPr>
        <w:t>”, но “если бык Хананеянина забодает быка израильтянина”, то “оплата должна быть полной”;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(viii) в 17 веке Ашкенази искажают Вавилонскую версию Талмуда Баба Камма и Баба Мезия, что “если еврей находит </w:t>
      </w:r>
      <w:hyperlink r:id="rId2690" w:tooltip="щелкните, чтобы просмотреть определение объекта" w:history="1">
        <w:r w:rsidRPr="00F3649A">
          <w:rPr>
            <w:rFonts w:ascii="Arial" w:eastAsia="Times New Roman" w:hAnsi="Arial" w:cs="Arial"/>
            <w:color w:val="0033CC"/>
            <w:sz w:val="18"/>
            <w:szCs w:val="18"/>
            <w:lang w:eastAsia="ru-RU"/>
          </w:rPr>
          <w:t>предмет</w:t>
        </w:r>
      </w:hyperlink>
      <w:r w:rsidRPr="00F3649A">
        <w:rPr>
          <w:rFonts w:ascii="Arial" w:eastAsia="Times New Roman" w:hAnsi="Arial" w:cs="Arial"/>
          <w:color w:val="000000"/>
          <w:sz w:val="18"/>
          <w:szCs w:val="18"/>
          <w:lang w:eastAsia="ru-RU"/>
        </w:rPr>
        <w:t>, потерянный язычником, он не должен быть возвращен”, и в синедрионе, что “то, что еврей крадет у язычника, он может сохранить”;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(ix) в 17 веке Ашкенази искажают версию Синедриона Вавилонского Талмуда о том, что когда еврей убивает нееврея, “не будет никакой смертной казни”;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x) в XVII веке Ашкенази искажают Вавилонскую Талмудистскую версию Йебамофа о том, что “все дети-язычники-животные”, а в Авода заре-что “девочки-язычницы от рождения находятся в </w:t>
      </w:r>
      <w:hyperlink r:id="rId2691" w:tooltip="нажмите, чтобы просмотреть определение состояния" w:history="1">
        <w:r w:rsidRPr="00F3649A">
          <w:rPr>
            <w:rFonts w:ascii="Arial" w:eastAsia="Times New Roman" w:hAnsi="Arial" w:cs="Arial"/>
            <w:color w:val="0033CC"/>
            <w:sz w:val="18"/>
            <w:szCs w:val="18"/>
            <w:lang w:eastAsia="ru-RU"/>
          </w:rPr>
          <w:t>состоянии </w:t>
        </w:r>
      </w:hyperlink>
      <w:r w:rsidRPr="00F3649A">
        <w:rPr>
          <w:rFonts w:ascii="Arial" w:eastAsia="Times New Roman" w:hAnsi="Arial" w:cs="Arial"/>
          <w:color w:val="000000"/>
          <w:sz w:val="18"/>
          <w:szCs w:val="18"/>
          <w:lang w:eastAsia="ru-RU"/>
        </w:rPr>
        <w:t>нечистоты”;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(xi) в 17 веке Ашкенази искажают Вавилонскую версию Талмуда Йебамота: “женщина, имевшая половые отношения с животным, имеет право выйти замуж за еврейского священника. Женщина, которая занимается сексом с демоном, также имеет право выйти замуж за еврейского священника”;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(XII) в 17 веке Ашкенази коррупции Вавилонский Талмуд Санхедрин версия глубоком проклятии крови Холли Clann и что мать группой захвата, также известный как Иисус Христос “она, которая была </w:t>
      </w:r>
      <w:hyperlink r:id="rId2692" w:tooltip="нажмите, чтобы просмотреть определение потомка" w:history="1">
        <w:r w:rsidRPr="00F3649A">
          <w:rPr>
            <w:rFonts w:ascii="Arial" w:eastAsia="Times New Roman" w:hAnsi="Arial" w:cs="Arial"/>
            <w:color w:val="0033CC"/>
            <w:sz w:val="18"/>
            <w:szCs w:val="18"/>
            <w:lang w:eastAsia="ru-RU"/>
          </w:rPr>
          <w:t>потомком</w:t>
        </w:r>
      </w:hyperlink>
      <w:r w:rsidRPr="00F3649A">
        <w:rPr>
          <w:rFonts w:ascii="Arial" w:eastAsia="Times New Roman" w:hAnsi="Arial" w:cs="Arial"/>
          <w:color w:val="000000"/>
          <w:sz w:val="18"/>
          <w:szCs w:val="18"/>
          <w:lang w:eastAsia="ru-RU"/>
        </w:rPr>
        <w:t>князей и правителей блудила с плотники” также проклятия в когда Холли также известный как Cuilliaéan сгорели известен просто как “плотники” с все не-евреи проклинали как “Cuilean”, а позже “Cuthean” означает “собаки” вместо священной;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(xiii) в XVII веке Ашкенази искажают Вавилонскую Талмудистскую версию Синедриона, ложно обвиняя Холли из Ирландии “ " он (Иисус) и его ученики практиковали колдовство и черную магию, сбивали евреев с пути идолопоклонства и спонсировались иностранными языческими державами с целью подрыва иудейского культа”; и</w:t>
      </w:r>
    </w:p>
    <w:p w:rsidR="00F3649A" w:rsidRPr="00F3649A" w:rsidRDefault="00F3649A" w:rsidP="00F3649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(xiv) также в 17 веке Ашкенази развратили Вавилонскую версию Талмуда Синедриона и Сотаха “Он (Иисус) был сексуально безнравственен, поклонялся каменным статуям (упоминается кирпич), был отрезан от еврейского народа за свою греховность и отказался покаяться”</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65" w:name="6063"/>
      <w:bookmarkEnd w:id="665"/>
      <w:r w:rsidRPr="00F3649A">
        <w:rPr>
          <w:rFonts w:ascii="Arial" w:eastAsia="Times New Roman" w:hAnsi="Arial" w:cs="Arial"/>
          <w:b/>
          <w:bCs/>
          <w:color w:val="000000"/>
          <w:lang w:eastAsia="ru-RU"/>
        </w:rPr>
        <w:t>Canon 6063 </w:t>
      </w:r>
      <w:r w:rsidRPr="00F3649A">
        <w:rPr>
          <w:rFonts w:ascii="Arial" w:eastAsia="Times New Roman" w:hAnsi="Arial" w:cs="Arial"/>
          <w:color w:val="000000"/>
          <w:sz w:val="16"/>
          <w:szCs w:val="16"/>
          <w:lang w:eastAsia="ru-RU"/>
        </w:rPr>
        <w:t>(</w:t>
      </w:r>
      <w:hyperlink r:id="rId2693" w:anchor="6063"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Ашкеназская версия Вавилонского Талмуда, созданная не ранее XVII века и мало похожая на более ранние “истинные” версии Талмуда, является единственным источником для осуждения большего </w:t>
      </w:r>
      <w:hyperlink r:id="rId2694" w:tooltip="нажмите, чтобы просмотреть определение хорошего" w:history="1">
        <w:r w:rsidRPr="00F3649A">
          <w:rPr>
            <w:rFonts w:ascii="Arial" w:eastAsia="Times New Roman" w:hAnsi="Arial" w:cs="Arial"/>
            <w:color w:val="0033CC"/>
            <w:sz w:val="18"/>
            <w:szCs w:val="18"/>
            <w:lang w:eastAsia="ru-RU"/>
          </w:rPr>
          <w:t xml:space="preserve">количества </w:t>
        </w:r>
        <w:r w:rsidRPr="00F3649A">
          <w:rPr>
            <w:rFonts w:ascii="Arial" w:eastAsia="Times New Roman" w:hAnsi="Arial" w:cs="Arial"/>
            <w:color w:val="0033CC"/>
            <w:sz w:val="18"/>
            <w:szCs w:val="18"/>
            <w:lang w:eastAsia="ru-RU"/>
          </w:rPr>
          <w:lastRenderedPageBreak/>
          <w:t>хороших </w:t>
        </w:r>
      </w:hyperlink>
      <w:r w:rsidRPr="00F3649A">
        <w:rPr>
          <w:rFonts w:ascii="Arial" w:eastAsia="Times New Roman" w:hAnsi="Arial" w:cs="Arial"/>
          <w:color w:val="000000"/>
          <w:sz w:val="18"/>
          <w:szCs w:val="18"/>
          <w:lang w:eastAsia="ru-RU"/>
        </w:rPr>
        <w:t>людей на безумие, безумие, психические болезни, войну и нищету, чем любые другие труды в цивилизованной истории.</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66" w:name="6064"/>
      <w:bookmarkEnd w:id="666"/>
      <w:r w:rsidRPr="00F3649A">
        <w:rPr>
          <w:rFonts w:ascii="Arial" w:eastAsia="Times New Roman" w:hAnsi="Arial" w:cs="Arial"/>
          <w:b/>
          <w:bCs/>
          <w:color w:val="000000"/>
          <w:lang w:eastAsia="ru-RU"/>
        </w:rPr>
        <w:t>Canon 6064 </w:t>
      </w:r>
      <w:r w:rsidRPr="00F3649A">
        <w:rPr>
          <w:rFonts w:ascii="Arial" w:eastAsia="Times New Roman" w:hAnsi="Arial" w:cs="Arial"/>
          <w:color w:val="000000"/>
          <w:sz w:val="16"/>
          <w:szCs w:val="16"/>
          <w:lang w:eastAsia="ru-RU"/>
        </w:rPr>
        <w:t>(</w:t>
      </w:r>
      <w:hyperlink r:id="rId2695" w:anchor="6064"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Слово "еврей “во всех его вариациях-это изобретенное в XVI веке слово о воскресении иудейского культа Люцифера Как” Господа Бога", совершенного венецианцами-мадьярами. Следовательно, полное использование этого слова в ашкеназском варианте Вавилонского Талмуда является демонстрацией преднамеренного обмана и его создания не ранее 16 и 17 веков.</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67" w:name="6065"/>
      <w:bookmarkEnd w:id="667"/>
      <w:r w:rsidRPr="00F3649A">
        <w:rPr>
          <w:rFonts w:ascii="Arial" w:eastAsia="Times New Roman" w:hAnsi="Arial" w:cs="Arial"/>
          <w:b/>
          <w:bCs/>
          <w:color w:val="000000"/>
          <w:lang w:eastAsia="ru-RU"/>
        </w:rPr>
        <w:t>Canon 6065 </w:t>
      </w:r>
      <w:r w:rsidRPr="00F3649A">
        <w:rPr>
          <w:rFonts w:ascii="Arial" w:eastAsia="Times New Roman" w:hAnsi="Arial" w:cs="Arial"/>
          <w:color w:val="000000"/>
          <w:sz w:val="16"/>
          <w:szCs w:val="16"/>
          <w:lang w:eastAsia="ru-RU"/>
        </w:rPr>
        <w:t>(</w:t>
      </w:r>
      <w:hyperlink r:id="rId2696" w:anchor="6065"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Любое </w:t>
      </w:r>
      <w:hyperlink r:id="rId2697" w:tooltip="нажмите, чтобы просмотреть определение утверждения" w:history="1">
        <w:r w:rsidRPr="00F3649A">
          <w:rPr>
            <w:rFonts w:ascii="Arial" w:eastAsia="Times New Roman" w:hAnsi="Arial" w:cs="Arial"/>
            <w:color w:val="0033CC"/>
            <w:sz w:val="18"/>
            <w:szCs w:val="18"/>
            <w:lang w:eastAsia="ru-RU"/>
          </w:rPr>
          <w:t>утверждение</w:t>
        </w:r>
      </w:hyperlink>
      <w:r w:rsidRPr="00F3649A">
        <w:rPr>
          <w:rFonts w:ascii="Arial" w:eastAsia="Times New Roman" w:hAnsi="Arial" w:cs="Arial"/>
          <w:color w:val="000000"/>
          <w:sz w:val="18"/>
          <w:szCs w:val="18"/>
          <w:lang w:eastAsia="ru-RU"/>
        </w:rPr>
        <w:t> , что Талмуд или “Моисеев закон” - это основа права, или имеет какие-либо силы или действие законно или законно-это абсурд мошенничество, основанное на текстах, таких как Талмуд Вавилонский сначала создала полностью повреждены 17-го века и предназначен, чтобы обмануть всех людей в вере Самарян, позже называемых “евреев” поклонялись Септуагинта, как часть Талмуда.</w:t>
      </w:r>
    </w:p>
    <w:p w:rsidR="00F3649A" w:rsidRPr="00F3649A" w:rsidRDefault="00F3649A" w:rsidP="00F3649A">
      <w:pPr>
        <w:shd w:val="clear" w:color="auto" w:fill="FFFFFF"/>
        <w:spacing w:after="0" w:line="240" w:lineRule="auto"/>
        <w:rPr>
          <w:rFonts w:ascii="Arial" w:eastAsia="Times New Roman" w:hAnsi="Arial" w:cs="Arial"/>
          <w:b/>
          <w:bCs/>
          <w:color w:val="000000"/>
          <w:lang w:eastAsia="ru-RU"/>
        </w:rPr>
      </w:pPr>
      <w:bookmarkStart w:id="668" w:name="6066"/>
      <w:bookmarkEnd w:id="668"/>
      <w:r w:rsidRPr="00F3649A">
        <w:rPr>
          <w:rFonts w:ascii="Arial" w:eastAsia="Times New Roman" w:hAnsi="Arial" w:cs="Arial"/>
          <w:b/>
          <w:bCs/>
          <w:color w:val="000000"/>
          <w:lang w:eastAsia="ru-RU"/>
        </w:rPr>
        <w:t>Canon 6066 </w:t>
      </w:r>
      <w:r w:rsidRPr="00F3649A">
        <w:rPr>
          <w:rFonts w:ascii="Arial" w:eastAsia="Times New Roman" w:hAnsi="Arial" w:cs="Arial"/>
          <w:color w:val="000000"/>
          <w:sz w:val="16"/>
          <w:szCs w:val="16"/>
          <w:lang w:eastAsia="ru-RU"/>
        </w:rPr>
        <w:t>(</w:t>
      </w:r>
      <w:hyperlink r:id="rId2698" w:anchor="6066" w:tooltip="ссылка на этот канон" w:history="1">
        <w:r w:rsidRPr="00F3649A">
          <w:rPr>
            <w:rFonts w:ascii="Arial" w:eastAsia="Times New Roman" w:hAnsi="Arial" w:cs="Arial"/>
            <w:b/>
            <w:bCs/>
            <w:color w:val="0033CC"/>
            <w:sz w:val="16"/>
            <w:szCs w:val="16"/>
            <w:lang w:eastAsia="ru-RU"/>
          </w:rPr>
          <w:t>ссылка</w:t>
        </w:r>
      </w:hyperlink>
      <w:r w:rsidRPr="00F3649A">
        <w:rPr>
          <w:rFonts w:ascii="Arial" w:eastAsia="Times New Roman" w:hAnsi="Arial" w:cs="Arial"/>
          <w:color w:val="000000"/>
          <w:sz w:val="16"/>
          <w:szCs w:val="16"/>
          <w:lang w:eastAsia="ru-RU"/>
        </w:rPr>
        <w:t>)</w:t>
      </w:r>
    </w:p>
    <w:p w:rsidR="00F3649A" w:rsidRPr="00F3649A" w:rsidRDefault="00F3649A" w:rsidP="00F3649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3649A">
        <w:rPr>
          <w:rFonts w:ascii="Arial" w:eastAsia="Times New Roman" w:hAnsi="Arial" w:cs="Arial"/>
          <w:color w:val="000000"/>
          <w:sz w:val="18"/>
          <w:szCs w:val="18"/>
          <w:lang w:eastAsia="ru-RU"/>
        </w:rPr>
        <w:t>Учитывая, что все версии Талмуда были разработаны с целью обмана и контроля путем обмана </w:t>
      </w:r>
      <w:hyperlink r:id="rId2699" w:tooltip="нажмите, чтобы просмотреть определение хорошего" w:history="1">
        <w:r w:rsidRPr="00F3649A">
          <w:rPr>
            <w:rFonts w:ascii="Arial" w:eastAsia="Times New Roman" w:hAnsi="Arial" w:cs="Arial"/>
            <w:color w:val="0033CC"/>
            <w:sz w:val="18"/>
            <w:szCs w:val="18"/>
            <w:lang w:eastAsia="ru-RU"/>
          </w:rPr>
          <w:t>добрых </w:t>
        </w:r>
      </w:hyperlink>
      <w:r w:rsidRPr="00F3649A">
        <w:rPr>
          <w:rFonts w:ascii="Arial" w:eastAsia="Times New Roman" w:hAnsi="Arial" w:cs="Arial"/>
          <w:color w:val="000000"/>
          <w:sz w:val="18"/>
          <w:szCs w:val="18"/>
          <w:lang w:eastAsia="ru-RU"/>
        </w:rPr>
        <w:t>людей в поклонении Сейтану (Сатане) как “Богу” и отцу света и небес, любые и все версии Талмуда являются недействительными с самого начала, не имея силы или эффекта духовно, юридически или законно.</w:t>
      </w:r>
    </w:p>
    <w:p w:rsidR="009F2136" w:rsidRPr="009F2136" w:rsidRDefault="009F2136" w:rsidP="009F213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F2136">
        <w:rPr>
          <w:rFonts w:ascii="Arial" w:eastAsia="Times New Roman" w:hAnsi="Arial" w:cs="Arial"/>
          <w:b/>
          <w:bCs/>
          <w:color w:val="000000"/>
          <w:sz w:val="36"/>
          <w:szCs w:val="36"/>
          <w:lang w:eastAsia="ru-RU"/>
        </w:rPr>
        <w:t>Статья 88-Танах (Еврейская Библия)</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69" w:name="6067"/>
      <w:bookmarkEnd w:id="669"/>
      <w:r w:rsidRPr="009F2136">
        <w:rPr>
          <w:rFonts w:ascii="Arial" w:eastAsia="Times New Roman" w:hAnsi="Arial" w:cs="Arial"/>
          <w:b/>
          <w:bCs/>
          <w:color w:val="000000"/>
          <w:lang w:eastAsia="ru-RU"/>
        </w:rPr>
        <w:t>Canon 6067 </w:t>
      </w:r>
      <w:r w:rsidRPr="009F2136">
        <w:rPr>
          <w:rFonts w:ascii="Arial" w:eastAsia="Times New Roman" w:hAnsi="Arial" w:cs="Arial"/>
          <w:color w:val="000000"/>
          <w:sz w:val="16"/>
          <w:szCs w:val="16"/>
          <w:lang w:eastAsia="ru-RU"/>
        </w:rPr>
        <w:t>(</w:t>
      </w:r>
      <w:hyperlink r:id="rId2700" w:anchor="6067"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t>В “Танахе”, также известный как еврейская Библия 16-го века древнегреческого на иврит перевод Священного Писания из 1-го века н. э. Iudaeism “Люцифер” культ известный как Септуагинта и “Г” под руководством Венецианского Мадьяр как часть их попытки унифицировать и контролировать то, что сейчас известно как </w:t>
      </w:r>
      <w:hyperlink r:id="rId2701" w:tooltip="нажмите, чтобы посмотреть определение религии" w:history="1">
        <w:r w:rsidRPr="009F2136">
          <w:rPr>
            <w:rFonts w:ascii="Arial" w:eastAsia="Times New Roman" w:hAnsi="Arial" w:cs="Arial"/>
            <w:color w:val="0033CC"/>
            <w:sz w:val="18"/>
            <w:szCs w:val="18"/>
            <w:lang w:eastAsia="ru-RU"/>
          </w:rPr>
          <w:t>религия</w:t>
        </w:r>
      </w:hyperlink>
      <w:r w:rsidRPr="009F2136">
        <w:rPr>
          <w:rFonts w:ascii="Arial" w:eastAsia="Times New Roman" w:hAnsi="Arial" w:cs="Arial"/>
          <w:color w:val="000000"/>
          <w:sz w:val="18"/>
          <w:szCs w:val="18"/>
          <w:lang w:eastAsia="ru-RU"/>
        </w:rPr>
        <w:t> “иудаизм”.</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70" w:name="6068"/>
      <w:bookmarkEnd w:id="670"/>
      <w:r w:rsidRPr="009F2136">
        <w:rPr>
          <w:rFonts w:ascii="Arial" w:eastAsia="Times New Roman" w:hAnsi="Arial" w:cs="Arial"/>
          <w:b/>
          <w:bCs/>
          <w:color w:val="000000"/>
          <w:lang w:eastAsia="ru-RU"/>
        </w:rPr>
        <w:t>Canon 6068 </w:t>
      </w:r>
      <w:r w:rsidRPr="009F2136">
        <w:rPr>
          <w:rFonts w:ascii="Arial" w:eastAsia="Times New Roman" w:hAnsi="Arial" w:cs="Arial"/>
          <w:color w:val="000000"/>
          <w:sz w:val="16"/>
          <w:szCs w:val="16"/>
          <w:lang w:eastAsia="ru-RU"/>
        </w:rPr>
        <w:t>(</w:t>
      </w:r>
      <w:hyperlink r:id="rId2702" w:anchor="6068"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t>На </w:t>
      </w:r>
      <w:hyperlink r:id="rId2703" w:tooltip="нажмите, чтобы просмотреть определение утверждения" w:history="1">
        <w:r w:rsidRPr="009F2136">
          <w:rPr>
            <w:rFonts w:ascii="Arial" w:eastAsia="Times New Roman" w:hAnsi="Arial" w:cs="Arial"/>
            <w:color w:val="0033CC"/>
            <w:sz w:val="18"/>
            <w:szCs w:val="18"/>
            <w:lang w:eastAsia="ru-RU"/>
          </w:rPr>
          <w:t>претензию</w:t>
        </w:r>
      </w:hyperlink>
      <w:r w:rsidRPr="009F2136">
        <w:rPr>
          <w:rFonts w:ascii="Arial" w:eastAsia="Times New Roman" w:hAnsi="Arial" w:cs="Arial"/>
          <w:color w:val="000000"/>
          <w:sz w:val="18"/>
          <w:szCs w:val="18"/>
          <w:lang w:eastAsia="ru-RU"/>
        </w:rPr>
        <w:t> , что до 16 века перевод Септуагинты с древнегреческого на иврит как-то “аутентичное” Писания сефардов, также известный как "самаритяне", также известный как гривы-это прямое проклятие и нелепые оскорбления против персидского основателей </w:t>
      </w:r>
      <w:hyperlink r:id="rId2704" w:tooltip="нажмите, чтобы посмотреть определение религии" w:history="1">
        <w:r w:rsidRPr="009F2136">
          <w:rPr>
            <w:rFonts w:ascii="Arial" w:eastAsia="Times New Roman" w:hAnsi="Arial" w:cs="Arial"/>
            <w:color w:val="0033CC"/>
            <w:sz w:val="18"/>
            <w:szCs w:val="18"/>
            <w:lang w:eastAsia="ru-RU"/>
          </w:rPr>
          <w:t>религии</w:t>
        </w:r>
      </w:hyperlink>
      <w:r w:rsidRPr="009F2136">
        <w:rPr>
          <w:rFonts w:ascii="Arial" w:eastAsia="Times New Roman" w:hAnsi="Arial" w:cs="Arial"/>
          <w:color w:val="000000"/>
          <w:sz w:val="18"/>
          <w:szCs w:val="18"/>
          <w:lang w:eastAsia="ru-RU"/>
        </w:rPr>
        <w:t> , которые вместе со всеми другими древними культурами мира с 1-го века н. э. Далее, считается Септуагинта авторством Иосиф Флавий, самый “дьявольский” и “богохульные” работы, когда-либо задуманных.</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71" w:name="6069"/>
      <w:bookmarkEnd w:id="671"/>
      <w:r w:rsidRPr="009F2136">
        <w:rPr>
          <w:rFonts w:ascii="Arial" w:eastAsia="Times New Roman" w:hAnsi="Arial" w:cs="Arial"/>
          <w:b/>
          <w:bCs/>
          <w:color w:val="000000"/>
          <w:lang w:eastAsia="ru-RU"/>
        </w:rPr>
        <w:t>Canon 6069 </w:t>
      </w:r>
      <w:r w:rsidRPr="009F2136">
        <w:rPr>
          <w:rFonts w:ascii="Arial" w:eastAsia="Times New Roman" w:hAnsi="Arial" w:cs="Arial"/>
          <w:color w:val="000000"/>
          <w:sz w:val="16"/>
          <w:szCs w:val="16"/>
          <w:lang w:eastAsia="ru-RU"/>
        </w:rPr>
        <w:t>(</w:t>
      </w:r>
      <w:hyperlink r:id="rId2705" w:anchor="6069"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t>В </w:t>
      </w:r>
      <w:hyperlink r:id="rId2706" w:tooltip="нажмите, чтобы просмотреть определение утверждения" w:history="1">
        <w:r w:rsidRPr="009F2136">
          <w:rPr>
            <w:rFonts w:ascii="Arial" w:eastAsia="Times New Roman" w:hAnsi="Arial" w:cs="Arial"/>
            <w:color w:val="0033CC"/>
            <w:sz w:val="18"/>
            <w:szCs w:val="18"/>
            <w:lang w:eastAsia="ru-RU"/>
          </w:rPr>
          <w:t>утверждают,</w:t>
        </w:r>
      </w:hyperlink>
      <w:r w:rsidRPr="009F2136">
        <w:rPr>
          <w:rFonts w:ascii="Arial" w:eastAsia="Times New Roman" w:hAnsi="Arial" w:cs="Arial"/>
          <w:color w:val="000000"/>
          <w:sz w:val="18"/>
          <w:szCs w:val="18"/>
          <w:lang w:eastAsia="ru-RU"/>
        </w:rPr>
        <w:t> что в Танахе и Торе, должно быть, поклонялись сефардов и самаритяне ранее 16 века, как свидетельствуют якобы “достоверных” книг под названием “Таргум” </w:t>
      </w:r>
      <w:hyperlink r:id="rId2707" w:tooltip="нажмите, чтобы просмотреть определение значения" w:history="1">
        <w:r w:rsidRPr="009F2136">
          <w:rPr>
            <w:rFonts w:ascii="Arial" w:eastAsia="Times New Roman" w:hAnsi="Arial" w:cs="Arial"/>
            <w:color w:val="0033CC"/>
            <w:sz w:val="18"/>
            <w:szCs w:val="18"/>
            <w:lang w:eastAsia="ru-RU"/>
          </w:rPr>
          <w:t>означает</w:t>
        </w:r>
      </w:hyperlink>
      <w:r w:rsidRPr="009F2136">
        <w:rPr>
          <w:rFonts w:ascii="Arial" w:eastAsia="Times New Roman" w:hAnsi="Arial" w:cs="Arial"/>
          <w:color w:val="000000"/>
          <w:sz w:val="18"/>
          <w:szCs w:val="18"/>
          <w:lang w:eastAsia="ru-RU"/>
        </w:rPr>
        <w:t> “истолкования”, такие как Таргум Онкелос и Таргум Йонатана Бен-Елиезера-не более, чем 16-го века мошенничества в рамках оригинального коррупции, чтобы создать 16-м веке Иерусалимский Талмуд, а затем Вавилонский Талмуд повреждены практически до неузнаваемости от оригинала в 17 веке, чтобы сознательно содействовать Sabbateanism и другие культы.</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72" w:name="6070"/>
      <w:bookmarkEnd w:id="672"/>
      <w:r w:rsidRPr="009F2136">
        <w:rPr>
          <w:rFonts w:ascii="Arial" w:eastAsia="Times New Roman" w:hAnsi="Arial" w:cs="Arial"/>
          <w:b/>
          <w:bCs/>
          <w:color w:val="000000"/>
          <w:lang w:eastAsia="ru-RU"/>
        </w:rPr>
        <w:t>Canon 6070 </w:t>
      </w:r>
      <w:r w:rsidRPr="009F2136">
        <w:rPr>
          <w:rFonts w:ascii="Arial" w:eastAsia="Times New Roman" w:hAnsi="Arial" w:cs="Arial"/>
          <w:color w:val="000000"/>
          <w:sz w:val="16"/>
          <w:szCs w:val="16"/>
          <w:lang w:eastAsia="ru-RU"/>
        </w:rPr>
        <w:t>(</w:t>
      </w:r>
      <w:hyperlink r:id="rId2708" w:anchor="6070"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t>В </w:t>
      </w:r>
      <w:hyperlink r:id="rId2709" w:tooltip="нажмите, чтобы просмотреть определение утверждения" w:history="1">
        <w:r w:rsidRPr="009F2136">
          <w:rPr>
            <w:rFonts w:ascii="Arial" w:eastAsia="Times New Roman" w:hAnsi="Arial" w:cs="Arial"/>
            <w:color w:val="0033CC"/>
            <w:sz w:val="18"/>
            <w:szCs w:val="18"/>
            <w:lang w:eastAsia="ru-RU"/>
          </w:rPr>
          <w:t>утверждают,</w:t>
        </w:r>
      </w:hyperlink>
      <w:r w:rsidRPr="009F2136">
        <w:rPr>
          <w:rFonts w:ascii="Arial" w:eastAsia="Times New Roman" w:hAnsi="Arial" w:cs="Arial"/>
          <w:color w:val="000000"/>
          <w:sz w:val="18"/>
          <w:szCs w:val="18"/>
          <w:lang w:eastAsia="ru-RU"/>
        </w:rPr>
        <w:t> что крупнейшим, старейшим и наиболее дорогостоящая программа языку мошенничество в истории известен как “Свитки Мертвого моря” проект как-то оправдывает существование Торы, Танаха и иврита является одним из самых больших лжи в истории, когда сотни рукописей были сознательно разорваны на мелкие кусочки, некоторые были полностью разрушены, а десятки тысяч фрагментов тщательно переделан, чтобы включить их “реконструкции”, чтобы “вписаться” в мошеннических шаблон.</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73" w:name="6071"/>
      <w:bookmarkEnd w:id="673"/>
      <w:r w:rsidRPr="009F2136">
        <w:rPr>
          <w:rFonts w:ascii="Arial" w:eastAsia="Times New Roman" w:hAnsi="Arial" w:cs="Arial"/>
          <w:b/>
          <w:bCs/>
          <w:color w:val="000000"/>
          <w:lang w:eastAsia="ru-RU"/>
        </w:rPr>
        <w:t>Canon 6071 </w:t>
      </w:r>
      <w:r w:rsidRPr="009F2136">
        <w:rPr>
          <w:rFonts w:ascii="Arial" w:eastAsia="Times New Roman" w:hAnsi="Arial" w:cs="Arial"/>
          <w:color w:val="000000"/>
          <w:sz w:val="16"/>
          <w:szCs w:val="16"/>
          <w:lang w:eastAsia="ru-RU"/>
        </w:rPr>
        <w:t>(</w:t>
      </w:r>
      <w:hyperlink r:id="rId2710" w:anchor="6071"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lastRenderedPageBreak/>
        <w:t>Талмуд был полностью изменен, чтобы ввести новый мошеннический раздел, известный как” Галаха“</w:t>
      </w:r>
      <w:hyperlink r:id="rId2711" w:tooltip="нажмите, чтобы просмотреть определение значения" w:history="1">
        <w:r w:rsidRPr="009F2136">
          <w:rPr>
            <w:rFonts w:ascii="Arial" w:eastAsia="Times New Roman" w:hAnsi="Arial" w:cs="Arial"/>
            <w:color w:val="0033CC"/>
            <w:sz w:val="18"/>
            <w:szCs w:val="18"/>
            <w:lang w:eastAsia="ru-RU"/>
          </w:rPr>
          <w:t>, означающий</w:t>
        </w:r>
      </w:hyperlink>
      <w:r w:rsidRPr="009F2136">
        <w:rPr>
          <w:rFonts w:ascii="Arial" w:eastAsia="Times New Roman" w:hAnsi="Arial" w:cs="Arial"/>
          <w:color w:val="000000"/>
          <w:sz w:val="18"/>
          <w:szCs w:val="18"/>
          <w:lang w:eastAsia="ru-RU"/>
        </w:rPr>
        <w:t>” произношение“, впервые напечатанный в XVI веке в Венеции и Лондоне, чтобы интегрировать Септуагинту через 613 </w:t>
      </w:r>
      <w:hyperlink r:id="rId2712" w:tooltip="нажмите, чтобы просмотреть определение public" w:history="1">
        <w:r w:rsidRPr="009F2136">
          <w:rPr>
            <w:rFonts w:ascii="Arial" w:eastAsia="Times New Roman" w:hAnsi="Arial" w:cs="Arial"/>
            <w:color w:val="0033CC"/>
            <w:sz w:val="18"/>
            <w:szCs w:val="18"/>
            <w:lang w:eastAsia="ru-RU"/>
          </w:rPr>
          <w:t>публичных </w:t>
        </w:r>
      </w:hyperlink>
      <w:hyperlink r:id="rId2713" w:tooltip="нажмите, чтобы просмотреть определение законов" w:history="1">
        <w:r w:rsidRPr="009F2136">
          <w:rPr>
            <w:rFonts w:ascii="Arial" w:eastAsia="Times New Roman" w:hAnsi="Arial" w:cs="Arial"/>
            <w:color w:val="0033CC"/>
            <w:sz w:val="18"/>
            <w:szCs w:val="18"/>
            <w:lang w:eastAsia="ru-RU"/>
          </w:rPr>
          <w:t>законов</w:t>
        </w:r>
      </w:hyperlink>
      <w:r w:rsidRPr="009F2136">
        <w:rPr>
          <w:rFonts w:ascii="Arial" w:eastAsia="Times New Roman" w:hAnsi="Arial" w:cs="Arial"/>
          <w:color w:val="000000"/>
          <w:sz w:val="18"/>
          <w:szCs w:val="18"/>
          <w:lang w:eastAsia="ru-RU"/>
        </w:rPr>
        <w:t>, 50 частных </w:t>
      </w:r>
      <w:hyperlink r:id="rId2714" w:tooltip="нажмите, чтобы просмотреть определение законов" w:history="1">
        <w:r w:rsidRPr="009F2136">
          <w:rPr>
            <w:rFonts w:ascii="Arial" w:eastAsia="Times New Roman" w:hAnsi="Arial" w:cs="Arial"/>
            <w:color w:val="0033CC"/>
            <w:sz w:val="18"/>
            <w:szCs w:val="18"/>
            <w:lang w:eastAsia="ru-RU"/>
          </w:rPr>
          <w:t>законов </w:t>
        </w:r>
      </w:hyperlink>
      <w:r w:rsidRPr="009F2136">
        <w:rPr>
          <w:rFonts w:ascii="Arial" w:eastAsia="Times New Roman" w:hAnsi="Arial" w:cs="Arial"/>
          <w:color w:val="000000"/>
          <w:sz w:val="18"/>
          <w:szCs w:val="18"/>
          <w:lang w:eastAsia="ru-RU"/>
        </w:rPr>
        <w:t>и 3 тайных клятвы, которые составляют заявленный”Закон Моисея".</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74" w:name="6072"/>
      <w:bookmarkEnd w:id="674"/>
      <w:r w:rsidRPr="009F2136">
        <w:rPr>
          <w:rFonts w:ascii="Arial" w:eastAsia="Times New Roman" w:hAnsi="Arial" w:cs="Arial"/>
          <w:b/>
          <w:bCs/>
          <w:color w:val="000000"/>
          <w:lang w:eastAsia="ru-RU"/>
        </w:rPr>
        <w:t>Canon 6072 </w:t>
      </w:r>
      <w:r w:rsidRPr="009F2136">
        <w:rPr>
          <w:rFonts w:ascii="Arial" w:eastAsia="Times New Roman" w:hAnsi="Arial" w:cs="Arial"/>
          <w:color w:val="000000"/>
          <w:sz w:val="16"/>
          <w:szCs w:val="16"/>
          <w:lang w:eastAsia="ru-RU"/>
        </w:rPr>
        <w:t>(</w:t>
      </w:r>
      <w:hyperlink r:id="rId2715" w:anchor="6072"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t>Учитывая, что Септуагинта-это священные писания, традиционно посвященные поклонению римскому императору как Люциферу августу или” Господу Богу", в то время как Талмуд был посвящен поклонению Сейтану (Сатане) как Саваофу, многие раввины с 17-го века оставались в замешательстве, поклоняются ли они Люциферу или сатане.</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75" w:name="6073"/>
      <w:bookmarkEnd w:id="675"/>
      <w:r w:rsidRPr="009F2136">
        <w:rPr>
          <w:rFonts w:ascii="Arial" w:eastAsia="Times New Roman" w:hAnsi="Arial" w:cs="Arial"/>
          <w:b/>
          <w:bCs/>
          <w:color w:val="000000"/>
          <w:lang w:eastAsia="ru-RU"/>
        </w:rPr>
        <w:t>Canon 6073 </w:t>
      </w:r>
      <w:r w:rsidRPr="009F2136">
        <w:rPr>
          <w:rFonts w:ascii="Arial" w:eastAsia="Times New Roman" w:hAnsi="Arial" w:cs="Arial"/>
          <w:color w:val="000000"/>
          <w:sz w:val="16"/>
          <w:szCs w:val="16"/>
          <w:lang w:eastAsia="ru-RU"/>
        </w:rPr>
        <w:t>(</w:t>
      </w:r>
      <w:hyperlink r:id="rId2716" w:anchor="6073"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t>Поскольку сопротивление порче традиционных сефардов, Самаритянских талмудических текстов продолжалось , а Танах все еще не получил достаточного </w:t>
      </w:r>
      <w:hyperlink r:id="rId2717" w:tooltip="нажмите, чтобы просмотреть определение положения" w:history="1">
        <w:r w:rsidRPr="009F2136">
          <w:rPr>
            <w:rFonts w:ascii="Arial" w:eastAsia="Times New Roman" w:hAnsi="Arial" w:cs="Arial"/>
            <w:color w:val="0033CC"/>
            <w:sz w:val="18"/>
            <w:szCs w:val="18"/>
            <w:lang w:eastAsia="ru-RU"/>
          </w:rPr>
          <w:t>статуса</w:t>
        </w:r>
      </w:hyperlink>
      <w:r w:rsidRPr="009F2136">
        <w:rPr>
          <w:rFonts w:ascii="Arial" w:eastAsia="Times New Roman" w:hAnsi="Arial" w:cs="Arial"/>
          <w:color w:val="000000"/>
          <w:sz w:val="18"/>
          <w:szCs w:val="18"/>
          <w:lang w:eastAsia="ru-RU"/>
        </w:rPr>
        <w:t>, венецианцы-мадьяры через иезуитов ввели в XVIII веке еще одну секту, известную как хасидский иудаизм или “хасидизм”.</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76" w:name="6074"/>
      <w:bookmarkEnd w:id="676"/>
      <w:r w:rsidRPr="009F2136">
        <w:rPr>
          <w:rFonts w:ascii="Arial" w:eastAsia="Times New Roman" w:hAnsi="Arial" w:cs="Arial"/>
          <w:b/>
          <w:bCs/>
          <w:color w:val="000000"/>
          <w:lang w:eastAsia="ru-RU"/>
        </w:rPr>
        <w:t>Canon 6074 </w:t>
      </w:r>
      <w:r w:rsidRPr="009F2136">
        <w:rPr>
          <w:rFonts w:ascii="Arial" w:eastAsia="Times New Roman" w:hAnsi="Arial" w:cs="Arial"/>
          <w:color w:val="000000"/>
          <w:sz w:val="16"/>
          <w:szCs w:val="16"/>
          <w:lang w:eastAsia="ru-RU"/>
        </w:rPr>
        <w:t>(</w:t>
      </w:r>
      <w:hyperlink r:id="rId2718" w:anchor="6074"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t>Поэтому все, кто поклоняется Танаху как истинному, поклоняются </w:t>
      </w:r>
      <w:hyperlink r:id="rId2719" w:tooltip="нажмите, чтобы просмотреть определение Superior" w:history="1">
        <w:r w:rsidRPr="009F2136">
          <w:rPr>
            <w:rFonts w:ascii="Arial" w:eastAsia="Times New Roman" w:hAnsi="Arial" w:cs="Arial"/>
            <w:color w:val="0033CC"/>
            <w:sz w:val="18"/>
            <w:szCs w:val="18"/>
            <w:lang w:eastAsia="ru-RU"/>
          </w:rPr>
          <w:t>Верховному </w:t>
        </w:r>
      </w:hyperlink>
      <w:r w:rsidRPr="009F2136">
        <w:rPr>
          <w:rFonts w:ascii="Arial" w:eastAsia="Times New Roman" w:hAnsi="Arial" w:cs="Arial"/>
          <w:color w:val="000000"/>
          <w:sz w:val="18"/>
          <w:szCs w:val="18"/>
          <w:lang w:eastAsia="ru-RU"/>
        </w:rPr>
        <w:t>генералу как Господу Богу, также известному как Люцифер с 16-го века.</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77" w:name="6075"/>
      <w:bookmarkEnd w:id="677"/>
      <w:r w:rsidRPr="009F2136">
        <w:rPr>
          <w:rFonts w:ascii="Arial" w:eastAsia="Times New Roman" w:hAnsi="Arial" w:cs="Arial"/>
          <w:b/>
          <w:bCs/>
          <w:color w:val="000000"/>
          <w:lang w:eastAsia="ru-RU"/>
        </w:rPr>
        <w:t>Canon 6075 </w:t>
      </w:r>
      <w:r w:rsidRPr="009F2136">
        <w:rPr>
          <w:rFonts w:ascii="Arial" w:eastAsia="Times New Roman" w:hAnsi="Arial" w:cs="Arial"/>
          <w:color w:val="000000"/>
          <w:sz w:val="16"/>
          <w:szCs w:val="16"/>
          <w:lang w:eastAsia="ru-RU"/>
        </w:rPr>
        <w:t>(</w:t>
      </w:r>
      <w:hyperlink r:id="rId2720" w:anchor="6075"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t>Учитывая все версии еврейской Библии (Танаха) были разработаны с 16-го века с целью мошенничества и контроля, обманывая </w:t>
      </w:r>
      <w:hyperlink r:id="rId2721" w:tooltip="нажмите, чтобы просмотреть определение хорошего" w:history="1">
        <w:r w:rsidRPr="009F2136">
          <w:rPr>
            <w:rFonts w:ascii="Arial" w:eastAsia="Times New Roman" w:hAnsi="Arial" w:cs="Arial"/>
            <w:color w:val="0033CC"/>
            <w:sz w:val="18"/>
            <w:szCs w:val="18"/>
            <w:lang w:eastAsia="ru-RU"/>
          </w:rPr>
          <w:t>хороших</w:t>
        </w:r>
      </w:hyperlink>
      <w:r w:rsidRPr="009F2136">
        <w:rPr>
          <w:rFonts w:ascii="Arial" w:eastAsia="Times New Roman" w:hAnsi="Arial" w:cs="Arial"/>
          <w:color w:val="000000"/>
          <w:sz w:val="18"/>
          <w:szCs w:val="18"/>
          <w:lang w:eastAsia="ru-RU"/>
        </w:rPr>
        <w:t> людей в поклонение </w:t>
      </w:r>
      <w:hyperlink r:id="rId2722" w:tooltip="нажмите, чтобы просмотреть определение Superior" w:history="1">
        <w:r w:rsidRPr="009F2136">
          <w:rPr>
            <w:rFonts w:ascii="Arial" w:eastAsia="Times New Roman" w:hAnsi="Arial" w:cs="Arial"/>
            <w:color w:val="0033CC"/>
            <w:sz w:val="18"/>
            <w:szCs w:val="18"/>
            <w:lang w:eastAsia="ru-RU"/>
          </w:rPr>
          <w:t>улучшенный</w:t>
        </w:r>
      </w:hyperlink>
      <w:r w:rsidRPr="009F2136">
        <w:rPr>
          <w:rFonts w:ascii="Arial" w:eastAsia="Times New Roman" w:hAnsi="Arial" w:cs="Arial"/>
          <w:color w:val="000000"/>
          <w:sz w:val="18"/>
          <w:szCs w:val="18"/>
          <w:lang w:eastAsia="ru-RU"/>
        </w:rPr>
        <w:t> генерала иезуиты как господь бог (Люцифер) и “Царь Иудейский”, любые версии Танаха настоящим недействительными с самого начала, не имея ни силы, духовно, юридически или правомерно.</w:t>
      </w:r>
    </w:p>
    <w:p w:rsidR="009F2136" w:rsidRPr="009F2136" w:rsidRDefault="009F2136" w:rsidP="009F2136">
      <w:pPr>
        <w:shd w:val="clear" w:color="auto" w:fill="FFFFFF"/>
        <w:spacing w:after="0" w:line="240" w:lineRule="auto"/>
        <w:rPr>
          <w:rFonts w:ascii="Arial" w:eastAsia="Times New Roman" w:hAnsi="Arial" w:cs="Arial"/>
          <w:b/>
          <w:bCs/>
          <w:color w:val="000000"/>
          <w:lang w:eastAsia="ru-RU"/>
        </w:rPr>
      </w:pPr>
      <w:bookmarkStart w:id="678" w:name="6076"/>
      <w:bookmarkEnd w:id="678"/>
      <w:r w:rsidRPr="009F2136">
        <w:rPr>
          <w:rFonts w:ascii="Arial" w:eastAsia="Times New Roman" w:hAnsi="Arial" w:cs="Arial"/>
          <w:b/>
          <w:bCs/>
          <w:color w:val="000000"/>
          <w:lang w:eastAsia="ru-RU"/>
        </w:rPr>
        <w:t>Canon 6076 </w:t>
      </w:r>
      <w:r w:rsidRPr="009F2136">
        <w:rPr>
          <w:rFonts w:ascii="Arial" w:eastAsia="Times New Roman" w:hAnsi="Arial" w:cs="Arial"/>
          <w:color w:val="000000"/>
          <w:sz w:val="16"/>
          <w:szCs w:val="16"/>
          <w:lang w:eastAsia="ru-RU"/>
        </w:rPr>
        <w:t>(</w:t>
      </w:r>
      <w:hyperlink r:id="rId2723" w:anchor="6076" w:tooltip="ссылка на этот канон" w:history="1">
        <w:r w:rsidRPr="009F2136">
          <w:rPr>
            <w:rFonts w:ascii="Arial" w:eastAsia="Times New Roman" w:hAnsi="Arial" w:cs="Arial"/>
            <w:b/>
            <w:bCs/>
            <w:color w:val="0033CC"/>
            <w:sz w:val="16"/>
            <w:szCs w:val="16"/>
            <w:lang w:eastAsia="ru-RU"/>
          </w:rPr>
          <w:t>ссылка</w:t>
        </w:r>
      </w:hyperlink>
      <w:r w:rsidRPr="009F2136">
        <w:rPr>
          <w:rFonts w:ascii="Arial" w:eastAsia="Times New Roman" w:hAnsi="Arial" w:cs="Arial"/>
          <w:color w:val="000000"/>
          <w:sz w:val="16"/>
          <w:szCs w:val="16"/>
          <w:lang w:eastAsia="ru-RU"/>
        </w:rPr>
        <w:t>)</w:t>
      </w:r>
    </w:p>
    <w:p w:rsidR="009F2136" w:rsidRPr="009F2136" w:rsidRDefault="009F2136" w:rsidP="009F213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F2136">
        <w:rPr>
          <w:rFonts w:ascii="Arial" w:eastAsia="Times New Roman" w:hAnsi="Arial" w:cs="Arial"/>
          <w:color w:val="000000"/>
          <w:sz w:val="18"/>
          <w:szCs w:val="18"/>
          <w:lang w:eastAsia="ru-RU"/>
        </w:rPr>
        <w:t>Все притязания </w:t>
      </w:r>
      <w:hyperlink r:id="rId2724" w:tooltip="нажмите, чтобы просмотреть определение свойства" w:history="1">
        <w:r w:rsidRPr="009F2136">
          <w:rPr>
            <w:rFonts w:ascii="Arial" w:eastAsia="Times New Roman" w:hAnsi="Arial" w:cs="Arial"/>
            <w:color w:val="0033CC"/>
            <w:sz w:val="18"/>
            <w:szCs w:val="18"/>
            <w:lang w:eastAsia="ru-RU"/>
          </w:rPr>
          <w:t>на собственность </w:t>
        </w:r>
      </w:hyperlink>
      <w:r w:rsidRPr="009F2136">
        <w:rPr>
          <w:rFonts w:ascii="Arial" w:eastAsia="Times New Roman" w:hAnsi="Arial" w:cs="Arial"/>
          <w:color w:val="000000"/>
          <w:sz w:val="18"/>
          <w:szCs w:val="18"/>
          <w:lang w:eastAsia="ru-RU"/>
        </w:rPr>
        <w:t>, положение, должность, власть, </w:t>
      </w:r>
      <w:hyperlink r:id="rId2725" w:tooltip="щелкните, чтобы просмотреть определение права собственности" w:history="1">
        <w:r w:rsidRPr="009F2136">
          <w:rPr>
            <w:rFonts w:ascii="Arial" w:eastAsia="Times New Roman" w:hAnsi="Arial" w:cs="Arial"/>
            <w:color w:val="0033CC"/>
            <w:sz w:val="18"/>
            <w:szCs w:val="18"/>
            <w:lang w:eastAsia="ru-RU"/>
          </w:rPr>
          <w:t>собственность</w:t>
        </w:r>
      </w:hyperlink>
      <w:r w:rsidRPr="009F2136">
        <w:rPr>
          <w:rFonts w:ascii="Arial" w:eastAsia="Times New Roman" w:hAnsi="Arial" w:cs="Arial"/>
          <w:color w:val="000000"/>
          <w:sz w:val="18"/>
          <w:szCs w:val="18"/>
          <w:lang w:eastAsia="ru-RU"/>
        </w:rPr>
        <w:t>, основанные на законности “Закона Моисея”, выведенного из еврейской Библии, настоящим являются недействительными, не имеющими силы или действия закона духовно, юридически или законно.</w:t>
      </w:r>
    </w:p>
    <w:p w:rsidR="00033E1C" w:rsidRPr="00033E1C" w:rsidRDefault="00033E1C" w:rsidP="00033E1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33E1C">
        <w:rPr>
          <w:rFonts w:ascii="Arial" w:eastAsia="Times New Roman" w:hAnsi="Arial" w:cs="Arial"/>
          <w:b/>
          <w:bCs/>
          <w:color w:val="000000"/>
          <w:sz w:val="36"/>
          <w:szCs w:val="36"/>
          <w:lang w:eastAsia="ru-RU"/>
        </w:rPr>
        <w:t>Статья 89-Избранные Лица</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79" w:name="6077"/>
      <w:bookmarkEnd w:id="679"/>
      <w:r w:rsidRPr="00033E1C">
        <w:rPr>
          <w:rFonts w:ascii="Arial" w:eastAsia="Times New Roman" w:hAnsi="Arial" w:cs="Arial"/>
          <w:b/>
          <w:bCs/>
          <w:color w:val="000000"/>
          <w:lang w:eastAsia="ru-RU"/>
        </w:rPr>
        <w:t>Canon 6077 </w:t>
      </w:r>
      <w:r w:rsidRPr="00033E1C">
        <w:rPr>
          <w:rFonts w:ascii="Arial" w:eastAsia="Times New Roman" w:hAnsi="Arial" w:cs="Arial"/>
          <w:color w:val="000000"/>
          <w:sz w:val="16"/>
          <w:szCs w:val="16"/>
          <w:lang w:eastAsia="ru-RU"/>
        </w:rPr>
        <w:t>(</w:t>
      </w:r>
      <w:hyperlink r:id="rId2726" w:anchor="6077"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727" w:tooltip="нажмите, чтобы просмотреть определение понятия" w:history="1">
        <w:r w:rsidRPr="00033E1C">
          <w:rPr>
            <w:rFonts w:ascii="Arial" w:eastAsia="Times New Roman" w:hAnsi="Arial" w:cs="Arial"/>
            <w:color w:val="0033CC"/>
            <w:sz w:val="18"/>
            <w:szCs w:val="18"/>
            <w:lang w:eastAsia="ru-RU"/>
          </w:rPr>
          <w:t>Концепция </w:t>
        </w:r>
      </w:hyperlink>
      <w:r w:rsidRPr="00033E1C">
        <w:rPr>
          <w:rFonts w:ascii="Arial" w:eastAsia="Times New Roman" w:hAnsi="Arial" w:cs="Arial"/>
          <w:color w:val="000000"/>
          <w:sz w:val="18"/>
          <w:szCs w:val="18"/>
          <w:lang w:eastAsia="ru-RU"/>
        </w:rPr>
        <w:t>"избранного народа" сейтана (Сатаны) как доктрины </w:t>
      </w:r>
      <w:hyperlink r:id="rId2728" w:tooltip="нажмите, чтобы посмотреть определение религии" w:history="1">
        <w:r w:rsidRPr="00033E1C">
          <w:rPr>
            <w:rFonts w:ascii="Arial" w:eastAsia="Times New Roman" w:hAnsi="Arial" w:cs="Arial"/>
            <w:color w:val="0033CC"/>
            <w:sz w:val="18"/>
            <w:szCs w:val="18"/>
            <w:lang w:eastAsia="ru-RU"/>
          </w:rPr>
          <w:t>религии </w:t>
        </w:r>
      </w:hyperlink>
      <w:r w:rsidRPr="00033E1C">
        <w:rPr>
          <w:rFonts w:ascii="Arial" w:eastAsia="Times New Roman" w:hAnsi="Arial" w:cs="Arial"/>
          <w:color w:val="000000"/>
          <w:sz w:val="18"/>
          <w:szCs w:val="18"/>
          <w:lang w:eastAsia="ru-RU"/>
        </w:rPr>
        <w:t>Манес была впервые включена в Священное Писание под названием “Зеркало пути Бога” или “Шиса Седарам” и “ </w:t>
      </w:r>
      <w:hyperlink r:id="rId2729" w:tooltip="нажмите, чтобы просмотреть определение хорошего" w:history="1">
        <w:r w:rsidRPr="00033E1C">
          <w:rPr>
            <w:rFonts w:ascii="Arial" w:eastAsia="Times New Roman" w:hAnsi="Arial" w:cs="Arial"/>
            <w:color w:val="0033CC"/>
            <w:sz w:val="18"/>
            <w:szCs w:val="18"/>
            <w:lang w:eastAsia="ru-RU"/>
          </w:rPr>
          <w:t>добрые </w:t>
        </w:r>
      </w:hyperlink>
      <w:r w:rsidRPr="00033E1C">
        <w:rPr>
          <w:rFonts w:ascii="Arial" w:eastAsia="Times New Roman" w:hAnsi="Arial" w:cs="Arial"/>
          <w:color w:val="000000"/>
          <w:sz w:val="18"/>
          <w:szCs w:val="18"/>
          <w:lang w:eastAsia="ru-RU"/>
        </w:rPr>
        <w:t>дела; награда” или “Мизда”.Затем Мизда была разделена на шесть (6) книг, называемых Сейда</w:t>
      </w:r>
      <w:hyperlink r:id="rId2730" w:tooltip="нажмите, чтобы просмотреть определение значения" w:history="1">
        <w:r w:rsidRPr="00033E1C">
          <w:rPr>
            <w:rFonts w:ascii="Arial" w:eastAsia="Times New Roman" w:hAnsi="Arial" w:cs="Arial"/>
            <w:color w:val="0033CC"/>
            <w:sz w:val="18"/>
            <w:szCs w:val="18"/>
            <w:lang w:eastAsia="ru-RU"/>
          </w:rPr>
          <w:t>, что означает </w:t>
        </w:r>
      </w:hyperlink>
      <w:r w:rsidRPr="00033E1C">
        <w:rPr>
          <w:rFonts w:ascii="Arial" w:eastAsia="Times New Roman" w:hAnsi="Arial" w:cs="Arial"/>
          <w:color w:val="000000"/>
          <w:sz w:val="18"/>
          <w:szCs w:val="18"/>
          <w:lang w:eastAsia="ru-RU"/>
        </w:rPr>
        <w:t>“книги поклонения Сейтану (Сатане)”.</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0" w:name="6078"/>
      <w:bookmarkEnd w:id="680"/>
      <w:r w:rsidRPr="00033E1C">
        <w:rPr>
          <w:rFonts w:ascii="Arial" w:eastAsia="Times New Roman" w:hAnsi="Arial" w:cs="Arial"/>
          <w:b/>
          <w:bCs/>
          <w:color w:val="000000"/>
          <w:lang w:eastAsia="ru-RU"/>
        </w:rPr>
        <w:t>Canon 6078 </w:t>
      </w:r>
      <w:r w:rsidRPr="00033E1C">
        <w:rPr>
          <w:rFonts w:ascii="Arial" w:eastAsia="Times New Roman" w:hAnsi="Arial" w:cs="Arial"/>
          <w:color w:val="000000"/>
          <w:sz w:val="16"/>
          <w:szCs w:val="16"/>
          <w:lang w:eastAsia="ru-RU"/>
        </w:rPr>
        <w:t>(</w:t>
      </w:r>
      <w:hyperlink r:id="rId2731" w:anchor="6078"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Ключевые </w:t>
      </w:r>
      <w:hyperlink r:id="rId2732" w:tooltip="нажмите, чтобы просмотреть определение терминов" w:history="1">
        <w:r w:rsidRPr="00033E1C">
          <w:rPr>
            <w:rFonts w:ascii="Arial" w:eastAsia="Times New Roman" w:hAnsi="Arial" w:cs="Arial"/>
            <w:color w:val="0033CC"/>
            <w:sz w:val="18"/>
            <w:szCs w:val="18"/>
            <w:lang w:eastAsia="ru-RU"/>
          </w:rPr>
          <w:t>положения </w:t>
        </w:r>
      </w:hyperlink>
      <w:r w:rsidRPr="00033E1C">
        <w:rPr>
          <w:rFonts w:ascii="Arial" w:eastAsia="Times New Roman" w:hAnsi="Arial" w:cs="Arial"/>
          <w:color w:val="000000"/>
          <w:sz w:val="18"/>
          <w:szCs w:val="18"/>
          <w:lang w:eastAsia="ru-RU"/>
        </w:rPr>
        <w:t>и условия “Завета “и право использовать титул” Избранного народа " сейтана (Сатаны), остающегося в силе, были впервые просто обозначены Ардашей I (224-244 гг. н. э.) в контексте космологии Манеса:</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 поскольку сейтан (Сатана), будучи отцом и царем Тьмы, является правителем земли и всего, что находится ниже, все священные писания и поклонение должны быть по праву во имя его;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(ii) чтобы оставаться в почете с отцом и царем света и небес (Авва де Раббан), все цари должны править справедливо, правдиво и справедливо;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(iii) сейтан (Сатана) - это “Кха Шеха” (правитель учения, Учения и знания) и поэтому “великий учитель”, так что знание и мудрость должны быть уважаемы и никогда не испорчены;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lastRenderedPageBreak/>
        <w:t>(iv) уважение свободной воли всех мужчин и женщин является делом принципа и чести как для Царя Тьмы, так и для царя света поддерживать равновесие.</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(v) пророки отца величия никогда не должны быть остановлены или убиты.</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1" w:name="6079"/>
      <w:bookmarkEnd w:id="681"/>
      <w:r w:rsidRPr="00033E1C">
        <w:rPr>
          <w:rFonts w:ascii="Arial" w:eastAsia="Times New Roman" w:hAnsi="Arial" w:cs="Arial"/>
          <w:b/>
          <w:bCs/>
          <w:color w:val="000000"/>
          <w:lang w:eastAsia="ru-RU"/>
        </w:rPr>
        <w:t>Canon 6079 </w:t>
      </w:r>
      <w:r w:rsidRPr="00033E1C">
        <w:rPr>
          <w:rFonts w:ascii="Arial" w:eastAsia="Times New Roman" w:hAnsi="Arial" w:cs="Arial"/>
          <w:color w:val="000000"/>
          <w:sz w:val="16"/>
          <w:szCs w:val="16"/>
          <w:lang w:eastAsia="ru-RU"/>
        </w:rPr>
        <w:t>(</w:t>
      </w:r>
      <w:hyperlink r:id="rId2733" w:anchor="6079"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734" w:tooltip="нажмите, чтобы просмотреть определение понятия" w:history="1">
        <w:r w:rsidRPr="00033E1C">
          <w:rPr>
            <w:rFonts w:ascii="Arial" w:eastAsia="Times New Roman" w:hAnsi="Arial" w:cs="Arial"/>
            <w:color w:val="0033CC"/>
            <w:sz w:val="18"/>
            <w:szCs w:val="18"/>
            <w:lang w:eastAsia="ru-RU"/>
          </w:rPr>
          <w:t>Концепция </w:t>
        </w:r>
      </w:hyperlink>
      <w:r w:rsidRPr="00033E1C">
        <w:rPr>
          <w:rFonts w:ascii="Arial" w:eastAsia="Times New Roman" w:hAnsi="Arial" w:cs="Arial"/>
          <w:color w:val="000000"/>
          <w:sz w:val="18"/>
          <w:szCs w:val="18"/>
          <w:lang w:eastAsia="ru-RU"/>
        </w:rPr>
        <w:t>"избранного народа" сейтана (Сатаны) была уточнена в 300 году нашей эры Балханом Баб Раббаном и появилась первая версия Вавилонского Талмуда, в которой имя сейтана (Сатаны) было заменено на “Саваоф”, произносимое только первосвященниками. Во всех других случаях имя божества "Завета “должно было называться словом” Гадан “или” гад“</w:t>
      </w:r>
      <w:hyperlink r:id="rId2735" w:tooltip="нажмите, чтобы просмотреть определение значения" w:history="1">
        <w:r w:rsidRPr="00033E1C">
          <w:rPr>
            <w:rFonts w:ascii="Arial" w:eastAsia="Times New Roman" w:hAnsi="Arial" w:cs="Arial"/>
            <w:color w:val="0033CC"/>
            <w:sz w:val="18"/>
            <w:szCs w:val="18"/>
            <w:lang w:eastAsia="ru-RU"/>
          </w:rPr>
          <w:t>, что означает</w:t>
        </w:r>
      </w:hyperlink>
      <w:r w:rsidRPr="00033E1C">
        <w:rPr>
          <w:rFonts w:ascii="Arial" w:eastAsia="Times New Roman" w:hAnsi="Arial" w:cs="Arial"/>
          <w:color w:val="000000"/>
          <w:sz w:val="18"/>
          <w:szCs w:val="18"/>
          <w:lang w:eastAsia="ru-RU"/>
        </w:rPr>
        <w:t>”тот, кто побеждает, побеждает, ранит или насилует".</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2" w:name="6080"/>
      <w:bookmarkEnd w:id="682"/>
      <w:r w:rsidRPr="00033E1C">
        <w:rPr>
          <w:rFonts w:ascii="Arial" w:eastAsia="Times New Roman" w:hAnsi="Arial" w:cs="Arial"/>
          <w:b/>
          <w:bCs/>
          <w:color w:val="000000"/>
          <w:lang w:eastAsia="ru-RU"/>
        </w:rPr>
        <w:t>Canon 6080 </w:t>
      </w:r>
      <w:r w:rsidRPr="00033E1C">
        <w:rPr>
          <w:rFonts w:ascii="Arial" w:eastAsia="Times New Roman" w:hAnsi="Arial" w:cs="Arial"/>
          <w:color w:val="000000"/>
          <w:sz w:val="16"/>
          <w:szCs w:val="16"/>
          <w:lang w:eastAsia="ru-RU"/>
        </w:rPr>
        <w:t>(</w:t>
      </w:r>
      <w:hyperlink r:id="rId2736" w:anchor="6080"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Дополнения к ключевым </w:t>
      </w:r>
      <w:hyperlink r:id="rId2737" w:tooltip="нажмите, чтобы просмотреть определение терминов" w:history="1">
        <w:r w:rsidRPr="00033E1C">
          <w:rPr>
            <w:rFonts w:ascii="Arial" w:eastAsia="Times New Roman" w:hAnsi="Arial" w:cs="Arial"/>
            <w:color w:val="0033CC"/>
            <w:sz w:val="18"/>
            <w:szCs w:val="18"/>
            <w:lang w:eastAsia="ru-RU"/>
          </w:rPr>
          <w:t>положениям </w:t>
        </w:r>
      </w:hyperlink>
      <w:r w:rsidRPr="00033E1C">
        <w:rPr>
          <w:rFonts w:ascii="Arial" w:eastAsia="Times New Roman" w:hAnsi="Arial" w:cs="Arial"/>
          <w:color w:val="000000"/>
          <w:sz w:val="18"/>
          <w:szCs w:val="18"/>
          <w:lang w:eastAsia="ru-RU"/>
        </w:rPr>
        <w:t>и условиям “Завета “и право использовать титул” Избранного народа "сейтана (Сатаны) теперь как" гад " или " Бог” были добавлены в рамках публикации оригинального Талмуда бабой Раббаном в 300 году н. э.:</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 истинное имя сейтана (Сатаны) и его природа как отца и Царя Тьмы и правителя земли и всего, что находится ниже-это высшее из всех знаний, зарезервированных только для тех, кто считается “достойным” как ученые (герменевтика);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(ii) чтобы оставаться в почете с отцом и царем света и небес (Авва де Раббан), царь должен делать больше, чем просто править справедливо, правдиво и справедливо, они должны жить смиренно, экономно (без излишеств) и быть живым “слугой народа”;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(iii) поскольку Саваоф (Сатана) является “Кха Шеха” (правителем учения, Учения и знания) и поэтому “великим учителем”, то не только знание и мудрость должны уважаться и никогда не искажаться, но должны существовать школы и академии, чтобы обучать знанию тех, кто желает учиться;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(iv) отец величия и света дает всем мужчинам и женщинам пять Шехин (кущей), которые являются разумом , </w:t>
      </w:r>
      <w:hyperlink r:id="rId2738" w:tooltip="щелкните, чтобы просмотреть определение причины" w:history="1">
        <w:r w:rsidRPr="00033E1C">
          <w:rPr>
            <w:rFonts w:ascii="Arial" w:eastAsia="Times New Roman" w:hAnsi="Arial" w:cs="Arial"/>
            <w:color w:val="0033CC"/>
            <w:sz w:val="18"/>
            <w:szCs w:val="18"/>
            <w:lang w:eastAsia="ru-RU"/>
          </w:rPr>
          <w:t>разумом</w:t>
        </w:r>
      </w:hyperlink>
      <w:r w:rsidRPr="00033E1C">
        <w:rPr>
          <w:rFonts w:ascii="Arial" w:eastAsia="Times New Roman" w:hAnsi="Arial" w:cs="Arial"/>
          <w:color w:val="000000"/>
          <w:sz w:val="18"/>
          <w:szCs w:val="18"/>
          <w:lang w:eastAsia="ru-RU"/>
        </w:rPr>
        <w:t>, мыслью, размышлением и волей. Поэтому только тогда, когда люди демонстрируют </w:t>
      </w:r>
      <w:hyperlink r:id="rId2739" w:tooltip="нажмите, чтобы просмотреть определение хорошего" w:history="1">
        <w:r w:rsidRPr="00033E1C">
          <w:rPr>
            <w:rFonts w:ascii="Arial" w:eastAsia="Times New Roman" w:hAnsi="Arial" w:cs="Arial"/>
            <w:color w:val="0033CC"/>
            <w:sz w:val="18"/>
            <w:szCs w:val="18"/>
            <w:lang w:eastAsia="ru-RU"/>
          </w:rPr>
          <w:t>хорошее </w:t>
        </w:r>
      </w:hyperlink>
      <w:r w:rsidRPr="00033E1C">
        <w:rPr>
          <w:rFonts w:ascii="Arial" w:eastAsia="Times New Roman" w:hAnsi="Arial" w:cs="Arial"/>
          <w:color w:val="000000"/>
          <w:sz w:val="18"/>
          <w:szCs w:val="18"/>
          <w:lang w:eastAsia="ru-RU"/>
        </w:rPr>
        <w:t>использование этих даров, они будут Уважаемы.</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3" w:name="6081"/>
      <w:bookmarkEnd w:id="683"/>
      <w:r w:rsidRPr="00033E1C">
        <w:rPr>
          <w:rFonts w:ascii="Arial" w:eastAsia="Times New Roman" w:hAnsi="Arial" w:cs="Arial"/>
          <w:b/>
          <w:bCs/>
          <w:color w:val="000000"/>
          <w:lang w:eastAsia="ru-RU"/>
        </w:rPr>
        <w:t>Canon 6081 </w:t>
      </w:r>
      <w:r w:rsidRPr="00033E1C">
        <w:rPr>
          <w:rFonts w:ascii="Arial" w:eastAsia="Times New Roman" w:hAnsi="Arial" w:cs="Arial"/>
          <w:color w:val="000000"/>
          <w:sz w:val="16"/>
          <w:szCs w:val="16"/>
          <w:lang w:eastAsia="ru-RU"/>
        </w:rPr>
        <w:t>(</w:t>
      </w:r>
      <w:hyperlink r:id="rId2740" w:anchor="6081"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Династия Шаха Ардаши I (224-244 гг. н. э.) из Персии не была первой</w:t>
      </w:r>
      <w:hyperlink r:id="rId2741" w:tooltip="нажмите, чтобы просмотреть определение утверждения" w:history="1">
        <w:r w:rsidRPr="00033E1C">
          <w:rPr>
            <w:rFonts w:ascii="Arial" w:eastAsia="Times New Roman" w:hAnsi="Arial" w:cs="Arial"/>
            <w:color w:val="0033CC"/>
            <w:sz w:val="18"/>
            <w:szCs w:val="18"/>
            <w:lang w:eastAsia="ru-RU"/>
          </w:rPr>
          <w:t>, кто претендовал </w:t>
        </w:r>
      </w:hyperlink>
      <w:r w:rsidRPr="00033E1C">
        <w:rPr>
          <w:rFonts w:ascii="Arial" w:eastAsia="Times New Roman" w:hAnsi="Arial" w:cs="Arial"/>
          <w:color w:val="000000"/>
          <w:sz w:val="18"/>
          <w:szCs w:val="18"/>
          <w:lang w:eastAsia="ru-RU"/>
        </w:rPr>
        <w:t>на идею “избранного народа” или “народа Завета”. Многие более ранние цивилизации претендовали на такое право:</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 возможно, один (1) из старейших заветов в истории как “избранный народ” </w:t>
      </w:r>
      <w:hyperlink r:id="rId2742" w:tooltip="нажмите, чтобы просмотреть определение божественного создателя" w:history="1">
        <w:r w:rsidRPr="00033E1C">
          <w:rPr>
            <w:rFonts w:ascii="Arial" w:eastAsia="Times New Roman" w:hAnsi="Arial" w:cs="Arial"/>
            <w:color w:val="0033CC"/>
            <w:sz w:val="18"/>
            <w:szCs w:val="18"/>
            <w:lang w:eastAsia="ru-RU"/>
          </w:rPr>
          <w:t>божественного создателя</w:t>
        </w:r>
      </w:hyperlink>
      <w:r w:rsidRPr="00033E1C">
        <w:rPr>
          <w:rFonts w:ascii="Arial" w:eastAsia="Times New Roman" w:hAnsi="Arial" w:cs="Arial"/>
          <w:color w:val="000000"/>
          <w:sz w:val="18"/>
          <w:szCs w:val="18"/>
          <w:lang w:eastAsia="ru-RU"/>
        </w:rPr>
        <w:t>-это Куиллианские священники Ирландии, известные как “краеугольные камни </w:t>
      </w:r>
      <w:hyperlink r:id="rId2743" w:tooltip="нажмите, чтобы просмотреть определение Divine" w:history="1">
        <w:r w:rsidRPr="00033E1C">
          <w:rPr>
            <w:rFonts w:ascii="Arial" w:eastAsia="Times New Roman" w:hAnsi="Arial" w:cs="Arial"/>
            <w:color w:val="0033CC"/>
            <w:sz w:val="18"/>
            <w:szCs w:val="18"/>
            <w:lang w:eastAsia="ru-RU"/>
          </w:rPr>
          <w:t>Божественного </w:t>
        </w:r>
      </w:hyperlink>
      <w:r w:rsidRPr="00033E1C">
        <w:rPr>
          <w:rFonts w:ascii="Arial" w:eastAsia="Times New Roman" w:hAnsi="Arial" w:cs="Arial"/>
          <w:color w:val="000000"/>
          <w:sz w:val="18"/>
          <w:szCs w:val="18"/>
          <w:lang w:eastAsia="ru-RU"/>
        </w:rPr>
        <w:t>” по крайней мере с 6-го тысячелетия до н. э.;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(ii) одним (1) из самых древних заветов силам тьмы как “избранному народу” были жрецы ура с 3-го тысячелетия до н. э., поклонявшиеся Нанне, также известной как Иштар, Кибела, Афина и Астарта.</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4" w:name="6082"/>
      <w:bookmarkEnd w:id="684"/>
      <w:r w:rsidRPr="00033E1C">
        <w:rPr>
          <w:rFonts w:ascii="Arial" w:eastAsia="Times New Roman" w:hAnsi="Arial" w:cs="Arial"/>
          <w:b/>
          <w:bCs/>
          <w:color w:val="000000"/>
          <w:lang w:eastAsia="ru-RU"/>
        </w:rPr>
        <w:t>Canon 6082 </w:t>
      </w:r>
      <w:r w:rsidRPr="00033E1C">
        <w:rPr>
          <w:rFonts w:ascii="Arial" w:eastAsia="Times New Roman" w:hAnsi="Arial" w:cs="Arial"/>
          <w:color w:val="000000"/>
          <w:sz w:val="16"/>
          <w:szCs w:val="16"/>
          <w:lang w:eastAsia="ru-RU"/>
        </w:rPr>
        <w:t>(</w:t>
      </w:r>
      <w:hyperlink r:id="rId2744" w:anchor="6082"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По определению, священные писания Манеса, также известные как арийцы, также известные как Самаряне и сефарды, а позднее известные как иудеи, никогда не претендовали на то, чтобы представлять собой Завет “избранного народа” с отцом величия, также известным как </w:t>
      </w:r>
      <w:hyperlink r:id="rId2745" w:tooltip="нажмите, чтобы просмотреть определение божественного создателя" w:history="1">
        <w:r w:rsidRPr="00033E1C">
          <w:rPr>
            <w:rFonts w:ascii="Arial" w:eastAsia="Times New Roman" w:hAnsi="Arial" w:cs="Arial"/>
            <w:color w:val="0033CC"/>
            <w:sz w:val="18"/>
            <w:szCs w:val="18"/>
            <w:lang w:eastAsia="ru-RU"/>
          </w:rPr>
          <w:t>Божественный Творец </w:t>
        </w:r>
      </w:hyperlink>
      <w:r w:rsidRPr="00033E1C">
        <w:rPr>
          <w:rFonts w:ascii="Arial" w:eastAsia="Times New Roman" w:hAnsi="Arial" w:cs="Arial"/>
          <w:color w:val="000000"/>
          <w:sz w:val="18"/>
          <w:szCs w:val="18"/>
          <w:lang w:eastAsia="ru-RU"/>
        </w:rPr>
        <w:t>. Вместо этого основной Завет и </w:t>
      </w:r>
      <w:hyperlink r:id="rId2746" w:tooltip="нажмите, чтобы просмотреть определение утверждения" w:history="1">
        <w:r w:rsidRPr="00033E1C">
          <w:rPr>
            <w:rFonts w:ascii="Arial" w:eastAsia="Times New Roman" w:hAnsi="Arial" w:cs="Arial"/>
            <w:color w:val="0033CC"/>
            <w:sz w:val="18"/>
            <w:szCs w:val="18"/>
            <w:lang w:eastAsia="ru-RU"/>
          </w:rPr>
          <w:t>требование </w:t>
        </w:r>
      </w:hyperlink>
      <w:r w:rsidRPr="00033E1C">
        <w:rPr>
          <w:rFonts w:ascii="Arial" w:eastAsia="Times New Roman" w:hAnsi="Arial" w:cs="Arial"/>
          <w:color w:val="000000"/>
          <w:sz w:val="18"/>
          <w:szCs w:val="18"/>
          <w:lang w:eastAsia="ru-RU"/>
        </w:rPr>
        <w:t>быть “избранным народом” были с сейтаном, также известным как Сатана, также известным как Саваоф, также известным как Бог, также известный как отец Тьмы.</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5" w:name="6083"/>
      <w:bookmarkEnd w:id="685"/>
      <w:r w:rsidRPr="00033E1C">
        <w:rPr>
          <w:rFonts w:ascii="Arial" w:eastAsia="Times New Roman" w:hAnsi="Arial" w:cs="Arial"/>
          <w:b/>
          <w:bCs/>
          <w:color w:val="000000"/>
          <w:lang w:eastAsia="ru-RU"/>
        </w:rPr>
        <w:t>Canon 6083 </w:t>
      </w:r>
      <w:r w:rsidRPr="00033E1C">
        <w:rPr>
          <w:rFonts w:ascii="Arial" w:eastAsia="Times New Roman" w:hAnsi="Arial" w:cs="Arial"/>
          <w:color w:val="000000"/>
          <w:sz w:val="16"/>
          <w:szCs w:val="16"/>
          <w:lang w:eastAsia="ru-RU"/>
        </w:rPr>
        <w:t>(</w:t>
      </w:r>
      <w:hyperlink r:id="rId2747" w:anchor="6083"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Любое </w:t>
      </w:r>
      <w:hyperlink r:id="rId2748" w:tooltip="нажмите, чтобы просмотреть определение утверждения" w:history="1">
        <w:r w:rsidRPr="00033E1C">
          <w:rPr>
            <w:rFonts w:ascii="Arial" w:eastAsia="Times New Roman" w:hAnsi="Arial" w:cs="Arial"/>
            <w:color w:val="0033CC"/>
            <w:sz w:val="18"/>
            <w:szCs w:val="18"/>
            <w:lang w:eastAsia="ru-RU"/>
          </w:rPr>
          <w:t>утверждение </w:t>
        </w:r>
      </w:hyperlink>
      <w:r w:rsidRPr="00033E1C">
        <w:rPr>
          <w:rFonts w:ascii="Arial" w:eastAsia="Times New Roman" w:hAnsi="Arial" w:cs="Arial"/>
          <w:color w:val="000000"/>
          <w:sz w:val="18"/>
          <w:szCs w:val="18"/>
          <w:lang w:eastAsia="ru-RU"/>
        </w:rPr>
        <w:t>о том, что предполагаемый Завет и фраза “избранный народ” между Манами были заключены с отцом величия, также известным как </w:t>
      </w:r>
      <w:hyperlink r:id="rId2749" w:tooltip="нажмите, чтобы просмотреть определение божественного создателя" w:history="1">
        <w:r w:rsidRPr="00033E1C">
          <w:rPr>
            <w:rFonts w:ascii="Arial" w:eastAsia="Times New Roman" w:hAnsi="Arial" w:cs="Arial"/>
            <w:color w:val="0033CC"/>
            <w:sz w:val="18"/>
            <w:szCs w:val="18"/>
            <w:lang w:eastAsia="ru-RU"/>
          </w:rPr>
          <w:t>Божественный Творец</w:t>
        </w:r>
      </w:hyperlink>
      <w:r w:rsidRPr="00033E1C">
        <w:rPr>
          <w:rFonts w:ascii="Arial" w:eastAsia="Times New Roman" w:hAnsi="Arial" w:cs="Arial"/>
          <w:color w:val="000000"/>
          <w:sz w:val="18"/>
          <w:szCs w:val="18"/>
          <w:lang w:eastAsia="ru-RU"/>
        </w:rPr>
        <w:t>, является абсурдным и плохо обоснованным обманом, не имеющим ни силы, ни действия юридически или законно.</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6" w:name="6084"/>
      <w:bookmarkEnd w:id="686"/>
      <w:r w:rsidRPr="00033E1C">
        <w:rPr>
          <w:rFonts w:ascii="Arial" w:eastAsia="Times New Roman" w:hAnsi="Arial" w:cs="Arial"/>
          <w:b/>
          <w:bCs/>
          <w:color w:val="000000"/>
          <w:lang w:eastAsia="ru-RU"/>
        </w:rPr>
        <w:t>Canon 6084 </w:t>
      </w:r>
      <w:r w:rsidRPr="00033E1C">
        <w:rPr>
          <w:rFonts w:ascii="Arial" w:eastAsia="Times New Roman" w:hAnsi="Arial" w:cs="Arial"/>
          <w:color w:val="000000"/>
          <w:sz w:val="16"/>
          <w:szCs w:val="16"/>
          <w:lang w:eastAsia="ru-RU"/>
        </w:rPr>
        <w:t>(</w:t>
      </w:r>
      <w:hyperlink r:id="rId2750" w:anchor="6084"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lastRenderedPageBreak/>
        <w:t>Дополнения к ключевым </w:t>
      </w:r>
      <w:hyperlink r:id="rId2751" w:tooltip="нажмите, чтобы просмотреть определение терминов" w:history="1">
        <w:r w:rsidRPr="00033E1C">
          <w:rPr>
            <w:rFonts w:ascii="Arial" w:eastAsia="Times New Roman" w:hAnsi="Arial" w:cs="Arial"/>
            <w:color w:val="0033CC"/>
            <w:sz w:val="18"/>
            <w:szCs w:val="18"/>
            <w:lang w:eastAsia="ru-RU"/>
          </w:rPr>
          <w:t>положениям </w:t>
        </w:r>
      </w:hyperlink>
      <w:r w:rsidRPr="00033E1C">
        <w:rPr>
          <w:rFonts w:ascii="Arial" w:eastAsia="Times New Roman" w:hAnsi="Arial" w:cs="Arial"/>
          <w:color w:val="000000"/>
          <w:sz w:val="18"/>
          <w:szCs w:val="18"/>
          <w:lang w:eastAsia="ru-RU"/>
        </w:rPr>
        <w:t>и условиям “Завета "и право использовать титул" Избранного народа " Бога (Сатаны) были добавлены в рамках публикации Иерусалимского Талмуда под руководством иезуитов в 16 веке н. э. в том числе, но не ограничиваясь этим:</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 верующим (ныне называемым “иудеями”) запрещается возвращаться на свою Родину (ныне называемую Израилем как Палестиной) до окончания Великой скорби, исполнения пророчеств, возвращения Мессии;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(ii) шесть миллионов (6 000 000) самых лучших из верных (“евреев”) должны погибнуть в качестве подходящей жертвы Богу (Сатане), называемой “Холокост”, как искупление во время скорби, прежде чем им будет позволено вернуться;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iii) скорбь продлится тысячу двести шестьдесят (1260) дней / лет; и</w:t>
      </w:r>
    </w:p>
    <w:p w:rsidR="00033E1C" w:rsidRPr="00033E1C" w:rsidRDefault="00033E1C" w:rsidP="00033E1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(iv) там будет новый мировой </w:t>
      </w:r>
      <w:hyperlink r:id="rId2752" w:tooltip="нажмите, чтобы просмотреть определение заказа" w:history="1">
        <w:r w:rsidRPr="00033E1C">
          <w:rPr>
            <w:rFonts w:ascii="Arial" w:eastAsia="Times New Roman" w:hAnsi="Arial" w:cs="Arial"/>
            <w:color w:val="0033CC"/>
            <w:sz w:val="18"/>
            <w:szCs w:val="18"/>
            <w:lang w:eastAsia="ru-RU"/>
          </w:rPr>
          <w:t>порядок</w:t>
        </w:r>
      </w:hyperlink>
      <w:r w:rsidRPr="00033E1C">
        <w:rPr>
          <w:rFonts w:ascii="Arial" w:eastAsia="Times New Roman" w:hAnsi="Arial" w:cs="Arial"/>
          <w:color w:val="000000"/>
          <w:sz w:val="18"/>
          <w:szCs w:val="18"/>
          <w:lang w:eastAsia="ru-RU"/>
        </w:rPr>
        <w:t>, где все поклоняются Богу (Сатане).</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7" w:name="6085"/>
      <w:bookmarkEnd w:id="687"/>
      <w:r w:rsidRPr="00033E1C">
        <w:rPr>
          <w:rFonts w:ascii="Arial" w:eastAsia="Times New Roman" w:hAnsi="Arial" w:cs="Arial"/>
          <w:b/>
          <w:bCs/>
          <w:color w:val="000000"/>
          <w:lang w:eastAsia="ru-RU"/>
        </w:rPr>
        <w:t>Canon 6085 </w:t>
      </w:r>
      <w:r w:rsidRPr="00033E1C">
        <w:rPr>
          <w:rFonts w:ascii="Arial" w:eastAsia="Times New Roman" w:hAnsi="Arial" w:cs="Arial"/>
          <w:color w:val="000000"/>
          <w:sz w:val="16"/>
          <w:szCs w:val="16"/>
          <w:lang w:eastAsia="ru-RU"/>
        </w:rPr>
        <w:t>(</w:t>
      </w:r>
      <w:hyperlink r:id="rId2753" w:anchor="6085"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Хотя, может законно утверждать, что ключевые </w:t>
      </w:r>
      <w:hyperlink r:id="rId2754" w:tooltip="нажмите, чтобы просмотреть определение терминов" w:history="1">
        <w:r w:rsidRPr="00033E1C">
          <w:rPr>
            <w:rFonts w:ascii="Arial" w:eastAsia="Times New Roman" w:hAnsi="Arial" w:cs="Arial"/>
            <w:color w:val="0033CC"/>
            <w:sz w:val="18"/>
            <w:szCs w:val="18"/>
            <w:lang w:eastAsia="ru-RU"/>
          </w:rPr>
          <w:t>термины</w:t>
        </w:r>
      </w:hyperlink>
      <w:r w:rsidRPr="00033E1C">
        <w:rPr>
          <w:rFonts w:ascii="Arial" w:eastAsia="Times New Roman" w:hAnsi="Arial" w:cs="Arial"/>
          <w:color w:val="000000"/>
          <w:sz w:val="18"/>
          <w:szCs w:val="18"/>
          <w:lang w:eastAsia="ru-RU"/>
        </w:rPr>
        <w:t> и условия “пакта” и право использовать звание “избранным народом” Бога (Сатаной) были в корне нарушены </w:t>
      </w:r>
      <w:hyperlink r:id="rId2755" w:tooltip="нажмите, чтобы просмотреть определение общества" w:history="1">
        <w:r w:rsidRPr="00033E1C">
          <w:rPr>
            <w:rFonts w:ascii="Arial" w:eastAsia="Times New Roman" w:hAnsi="Arial" w:cs="Arial"/>
            <w:color w:val="0033CC"/>
            <w:sz w:val="18"/>
            <w:szCs w:val="18"/>
            <w:lang w:eastAsia="ru-RU"/>
          </w:rPr>
          <w:t>обществом</w:t>
        </w:r>
      </w:hyperlink>
      <w:r w:rsidRPr="00033E1C">
        <w:rPr>
          <w:rFonts w:ascii="Arial" w:eastAsia="Times New Roman" w:hAnsi="Arial" w:cs="Arial"/>
          <w:color w:val="000000"/>
          <w:sz w:val="18"/>
          <w:szCs w:val="18"/>
          <w:lang w:eastAsia="ru-RU"/>
        </w:rPr>
        <w:t> Иисуса в своих действиях начиная с 16-го века, в частности с коррупцией Вавилонского Талмуда и ложное представление Septuiginta в Писания “евреев” и христиане, он также может быть технически утверждал, что пакт был достаточно изменен, чтобы позволить его продлить до 20-го века.</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8" w:name="6086"/>
      <w:bookmarkEnd w:id="688"/>
      <w:r w:rsidRPr="00033E1C">
        <w:rPr>
          <w:rFonts w:ascii="Arial" w:eastAsia="Times New Roman" w:hAnsi="Arial" w:cs="Arial"/>
          <w:b/>
          <w:bCs/>
          <w:color w:val="000000"/>
          <w:lang w:eastAsia="ru-RU"/>
        </w:rPr>
        <w:t>Canon 6086 </w:t>
      </w:r>
      <w:r w:rsidRPr="00033E1C">
        <w:rPr>
          <w:rFonts w:ascii="Arial" w:eastAsia="Times New Roman" w:hAnsi="Arial" w:cs="Arial"/>
          <w:color w:val="000000"/>
          <w:sz w:val="16"/>
          <w:szCs w:val="16"/>
          <w:lang w:eastAsia="ru-RU"/>
        </w:rPr>
        <w:t>(</w:t>
      </w:r>
      <w:hyperlink r:id="rId2756" w:anchor="6086"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Хотя это может быть технически утверждал, что предыдущие фундаментальных нарушениях ключевые </w:t>
      </w:r>
      <w:hyperlink r:id="rId2757" w:tooltip="нажмите, чтобы просмотреть определение терминов" w:history="1">
        <w:r w:rsidRPr="00033E1C">
          <w:rPr>
            <w:rFonts w:ascii="Arial" w:eastAsia="Times New Roman" w:hAnsi="Arial" w:cs="Arial"/>
            <w:color w:val="0033CC"/>
            <w:sz w:val="18"/>
            <w:szCs w:val="18"/>
            <w:lang w:eastAsia="ru-RU"/>
          </w:rPr>
          <w:t>термины</w:t>
        </w:r>
      </w:hyperlink>
      <w:r w:rsidRPr="00033E1C">
        <w:rPr>
          <w:rFonts w:ascii="Arial" w:eastAsia="Times New Roman" w:hAnsi="Arial" w:cs="Arial"/>
          <w:color w:val="000000"/>
          <w:sz w:val="18"/>
          <w:szCs w:val="18"/>
          <w:lang w:eastAsia="ru-RU"/>
        </w:rPr>
        <w:t> и условия “пакта” и право использовать звание “избранным народом” Бога (Сатаны) в начале 16-го века н. э. компенсировались изменением </w:t>
      </w:r>
      <w:hyperlink r:id="rId2758" w:tooltip="нажмите, чтобы просмотреть определение терминов" w:history="1">
        <w:r w:rsidRPr="00033E1C">
          <w:rPr>
            <w:rFonts w:ascii="Arial" w:eastAsia="Times New Roman" w:hAnsi="Arial" w:cs="Arial"/>
            <w:color w:val="0033CC"/>
            <w:sz w:val="18"/>
            <w:szCs w:val="18"/>
            <w:lang w:eastAsia="ru-RU"/>
          </w:rPr>
          <w:t>условий</w:t>
        </w:r>
      </w:hyperlink>
      <w:r w:rsidRPr="00033E1C">
        <w:rPr>
          <w:rFonts w:ascii="Arial" w:eastAsia="Times New Roman" w:hAnsi="Arial" w:cs="Arial"/>
          <w:color w:val="000000"/>
          <w:sz w:val="18"/>
          <w:szCs w:val="18"/>
          <w:lang w:eastAsia="ru-RU"/>
        </w:rPr>
        <w:t> в Иерусалим Талмуд и Вавилонский Талмуд, не </w:t>
      </w:r>
      <w:hyperlink r:id="rId2759" w:tooltip="нажмите, чтобы просмотреть определение допустимого" w:history="1">
        <w:r w:rsidRPr="00033E1C">
          <w:rPr>
            <w:rFonts w:ascii="Arial" w:eastAsia="Times New Roman" w:hAnsi="Arial" w:cs="Arial"/>
            <w:color w:val="0033CC"/>
            <w:sz w:val="18"/>
            <w:szCs w:val="18"/>
            <w:lang w:eastAsia="ru-RU"/>
          </w:rPr>
          <w:t>действует</w:t>
        </w:r>
      </w:hyperlink>
      <w:r w:rsidRPr="00033E1C">
        <w:rPr>
          <w:rFonts w:ascii="Arial" w:eastAsia="Times New Roman" w:hAnsi="Arial" w:cs="Arial"/>
          <w:color w:val="000000"/>
          <w:sz w:val="18"/>
          <w:szCs w:val="18"/>
          <w:lang w:eastAsia="ru-RU"/>
        </w:rPr>
        <w:t>законным и юридической аргументации может оспорить договор был в силе с 1945 года из-за умышленного производство “соблюдение” пакта Ватикан, иезуиты и Kahila в ВОВ через убийство шести миллионов людей при пожаре, создание </w:t>
      </w:r>
      <w:hyperlink r:id="rId2760" w:tooltip="нажмите, чтобы просмотреть определение состояния" w:history="1">
        <w:r w:rsidRPr="00033E1C">
          <w:rPr>
            <w:rFonts w:ascii="Arial" w:eastAsia="Times New Roman" w:hAnsi="Arial" w:cs="Arial"/>
            <w:color w:val="0033CC"/>
            <w:sz w:val="18"/>
            <w:szCs w:val="18"/>
            <w:lang w:eastAsia="ru-RU"/>
          </w:rPr>
          <w:t>Государство </w:t>
        </w:r>
      </w:hyperlink>
      <w:r w:rsidRPr="00033E1C">
        <w:rPr>
          <w:rFonts w:ascii="Arial" w:eastAsia="Times New Roman" w:hAnsi="Arial" w:cs="Arial"/>
          <w:color w:val="000000"/>
          <w:sz w:val="18"/>
          <w:szCs w:val="18"/>
          <w:lang w:eastAsia="ru-RU"/>
        </w:rPr>
        <w:t>Израиль и Организация Объединенных Наций.</w:t>
      </w:r>
    </w:p>
    <w:p w:rsidR="00033E1C" w:rsidRPr="00033E1C" w:rsidRDefault="00033E1C" w:rsidP="00033E1C">
      <w:pPr>
        <w:shd w:val="clear" w:color="auto" w:fill="FFFFFF"/>
        <w:spacing w:after="0" w:line="240" w:lineRule="auto"/>
        <w:rPr>
          <w:rFonts w:ascii="Arial" w:eastAsia="Times New Roman" w:hAnsi="Arial" w:cs="Arial"/>
          <w:b/>
          <w:bCs/>
          <w:color w:val="000000"/>
          <w:lang w:eastAsia="ru-RU"/>
        </w:rPr>
      </w:pPr>
      <w:bookmarkStart w:id="689" w:name="6087"/>
      <w:bookmarkEnd w:id="689"/>
      <w:r w:rsidRPr="00033E1C">
        <w:rPr>
          <w:rFonts w:ascii="Arial" w:eastAsia="Times New Roman" w:hAnsi="Arial" w:cs="Arial"/>
          <w:b/>
          <w:bCs/>
          <w:color w:val="000000"/>
          <w:lang w:eastAsia="ru-RU"/>
        </w:rPr>
        <w:t>Canon 6087 </w:t>
      </w:r>
      <w:r w:rsidRPr="00033E1C">
        <w:rPr>
          <w:rFonts w:ascii="Arial" w:eastAsia="Times New Roman" w:hAnsi="Arial" w:cs="Arial"/>
          <w:color w:val="000000"/>
          <w:sz w:val="16"/>
          <w:szCs w:val="16"/>
          <w:lang w:eastAsia="ru-RU"/>
        </w:rPr>
        <w:t>(</w:t>
      </w:r>
      <w:hyperlink r:id="rId2761" w:anchor="6087" w:tooltip="ссылка на этот канон" w:history="1">
        <w:r w:rsidRPr="00033E1C">
          <w:rPr>
            <w:rFonts w:ascii="Arial" w:eastAsia="Times New Roman" w:hAnsi="Arial" w:cs="Arial"/>
            <w:b/>
            <w:bCs/>
            <w:color w:val="0033CC"/>
            <w:sz w:val="16"/>
            <w:szCs w:val="16"/>
            <w:lang w:eastAsia="ru-RU"/>
          </w:rPr>
          <w:t>ссылка</w:t>
        </w:r>
      </w:hyperlink>
      <w:r w:rsidRPr="00033E1C">
        <w:rPr>
          <w:rFonts w:ascii="Arial" w:eastAsia="Times New Roman" w:hAnsi="Arial" w:cs="Arial"/>
          <w:color w:val="000000"/>
          <w:sz w:val="16"/>
          <w:szCs w:val="16"/>
          <w:lang w:eastAsia="ru-RU"/>
        </w:rPr>
        <w:t>)</w:t>
      </w:r>
    </w:p>
    <w:p w:rsidR="00033E1C" w:rsidRPr="00033E1C" w:rsidRDefault="00033E1C" w:rsidP="00033E1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33E1C">
        <w:rPr>
          <w:rFonts w:ascii="Arial" w:eastAsia="Times New Roman" w:hAnsi="Arial" w:cs="Arial"/>
          <w:color w:val="000000"/>
          <w:sz w:val="18"/>
          <w:szCs w:val="18"/>
          <w:lang w:eastAsia="ru-RU"/>
        </w:rPr>
        <w:t>Так как все основные </w:t>
      </w:r>
      <w:hyperlink r:id="rId2762" w:tooltip="нажмите, чтобы просмотреть определение терминов" w:history="1">
        <w:r w:rsidRPr="00033E1C">
          <w:rPr>
            <w:rFonts w:ascii="Arial" w:eastAsia="Times New Roman" w:hAnsi="Arial" w:cs="Arial"/>
            <w:color w:val="0033CC"/>
            <w:sz w:val="18"/>
            <w:szCs w:val="18"/>
            <w:lang w:eastAsia="ru-RU"/>
          </w:rPr>
          <w:t>термины</w:t>
        </w:r>
      </w:hyperlink>
      <w:r w:rsidRPr="00033E1C">
        <w:rPr>
          <w:rFonts w:ascii="Arial" w:eastAsia="Times New Roman" w:hAnsi="Arial" w:cs="Arial"/>
          <w:color w:val="000000"/>
          <w:sz w:val="18"/>
          <w:szCs w:val="18"/>
          <w:lang w:eastAsia="ru-RU"/>
        </w:rPr>
        <w:t> и условия “пакта” и право использовать звание “избранным народом” Бога (Сатаной) были либо принципиально нарушенное на протяжении всей истории или выполнены с 1945 года, все время утверждает, что люди теперь известно, как евреи до сих пор обладающих активным пакт и право именоваться “избранным народом” Бога (Сатана) является незаконным и неправомерным.</w:t>
      </w:r>
    </w:p>
    <w:p w:rsidR="00313929" w:rsidRPr="00313929" w:rsidRDefault="00313929" w:rsidP="0031392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13929">
        <w:rPr>
          <w:rFonts w:ascii="Arial" w:eastAsia="Times New Roman" w:hAnsi="Arial" w:cs="Arial"/>
          <w:b/>
          <w:bCs/>
          <w:color w:val="000000"/>
          <w:sz w:val="36"/>
          <w:szCs w:val="36"/>
          <w:lang w:eastAsia="ru-RU"/>
        </w:rPr>
        <w:t>Статья 90-Боде (Раб)</w:t>
      </w:r>
    </w:p>
    <w:p w:rsidR="00313929" w:rsidRPr="00313929" w:rsidRDefault="00313929" w:rsidP="00313929">
      <w:pPr>
        <w:shd w:val="clear" w:color="auto" w:fill="FFFFFF"/>
        <w:spacing w:after="0" w:line="240" w:lineRule="auto"/>
        <w:rPr>
          <w:rFonts w:ascii="Arial" w:eastAsia="Times New Roman" w:hAnsi="Arial" w:cs="Arial"/>
          <w:b/>
          <w:bCs/>
          <w:color w:val="000000"/>
          <w:lang w:eastAsia="ru-RU"/>
        </w:rPr>
      </w:pPr>
      <w:bookmarkStart w:id="690" w:name="6088"/>
      <w:bookmarkEnd w:id="690"/>
      <w:r w:rsidRPr="00313929">
        <w:rPr>
          <w:rFonts w:ascii="Arial" w:eastAsia="Times New Roman" w:hAnsi="Arial" w:cs="Arial"/>
          <w:b/>
          <w:bCs/>
          <w:color w:val="000000"/>
          <w:lang w:eastAsia="ru-RU"/>
        </w:rPr>
        <w:t>Canon 6088 </w:t>
      </w:r>
      <w:r w:rsidRPr="00313929">
        <w:rPr>
          <w:rFonts w:ascii="Arial" w:eastAsia="Times New Roman" w:hAnsi="Arial" w:cs="Arial"/>
          <w:color w:val="000000"/>
          <w:sz w:val="16"/>
          <w:szCs w:val="16"/>
          <w:lang w:eastAsia="ru-RU"/>
        </w:rPr>
        <w:t>(</w:t>
      </w:r>
      <w:hyperlink r:id="rId2763" w:anchor="6088" w:tooltip="ссылка на этот канон" w:history="1">
        <w:r w:rsidRPr="00313929">
          <w:rPr>
            <w:rFonts w:ascii="Arial" w:eastAsia="Times New Roman" w:hAnsi="Arial" w:cs="Arial"/>
            <w:b/>
            <w:bCs/>
            <w:color w:val="0033CC"/>
            <w:sz w:val="16"/>
            <w:szCs w:val="16"/>
            <w:lang w:eastAsia="ru-RU"/>
          </w:rPr>
          <w:t>ссылка</w:t>
        </w:r>
      </w:hyperlink>
      <w:r w:rsidRPr="00313929">
        <w:rPr>
          <w:rFonts w:ascii="Arial" w:eastAsia="Times New Roman" w:hAnsi="Arial" w:cs="Arial"/>
          <w:color w:val="000000"/>
          <w:sz w:val="16"/>
          <w:szCs w:val="16"/>
          <w:lang w:eastAsia="ru-RU"/>
        </w:rPr>
        <w:t>)</w:t>
      </w:r>
    </w:p>
    <w:p w:rsidR="00313929" w:rsidRPr="00313929" w:rsidRDefault="00313929" w:rsidP="0031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Бодэ (произносится как "</w:t>
      </w:r>
      <w:hyperlink r:id="rId2764" w:tooltip="нажмите, чтобы просмотреть определение тела" w:history="1">
        <w:r w:rsidRPr="00313929">
          <w:rPr>
            <w:rFonts w:ascii="Arial" w:eastAsia="Times New Roman" w:hAnsi="Arial" w:cs="Arial"/>
            <w:color w:val="0033CC"/>
            <w:sz w:val="18"/>
            <w:szCs w:val="18"/>
            <w:lang w:eastAsia="ru-RU"/>
          </w:rPr>
          <w:t>тело</w:t>
        </w:r>
      </w:hyperlink>
      <w:r w:rsidRPr="00313929">
        <w:rPr>
          <w:rFonts w:ascii="Arial" w:eastAsia="Times New Roman" w:hAnsi="Arial" w:cs="Arial"/>
          <w:color w:val="000000"/>
          <w:sz w:val="18"/>
          <w:szCs w:val="18"/>
          <w:lang w:eastAsia="ru-RU"/>
        </w:rPr>
        <w:t>“), также известный как БОДа, был новым типом” божественно одобренного" рабства, впервые созданного в рамках культуры Манов, также известной как арийцы с 3-го века н. э.</w:t>
      </w:r>
    </w:p>
    <w:p w:rsidR="00313929" w:rsidRPr="00313929" w:rsidRDefault="00313929" w:rsidP="00313929">
      <w:pPr>
        <w:shd w:val="clear" w:color="auto" w:fill="FFFFFF"/>
        <w:spacing w:after="0" w:line="240" w:lineRule="auto"/>
        <w:rPr>
          <w:rFonts w:ascii="Arial" w:eastAsia="Times New Roman" w:hAnsi="Arial" w:cs="Arial"/>
          <w:b/>
          <w:bCs/>
          <w:color w:val="000000"/>
          <w:lang w:eastAsia="ru-RU"/>
        </w:rPr>
      </w:pPr>
      <w:bookmarkStart w:id="691" w:name="6089"/>
      <w:bookmarkEnd w:id="691"/>
      <w:r w:rsidRPr="00313929">
        <w:rPr>
          <w:rFonts w:ascii="Arial" w:eastAsia="Times New Roman" w:hAnsi="Arial" w:cs="Arial"/>
          <w:b/>
          <w:bCs/>
          <w:color w:val="000000"/>
          <w:lang w:eastAsia="ru-RU"/>
        </w:rPr>
        <w:t>Canon 6089 </w:t>
      </w:r>
      <w:r w:rsidRPr="00313929">
        <w:rPr>
          <w:rFonts w:ascii="Arial" w:eastAsia="Times New Roman" w:hAnsi="Arial" w:cs="Arial"/>
          <w:color w:val="000000"/>
          <w:sz w:val="16"/>
          <w:szCs w:val="16"/>
          <w:lang w:eastAsia="ru-RU"/>
        </w:rPr>
        <w:t>(</w:t>
      </w:r>
      <w:hyperlink r:id="rId2765" w:anchor="6089" w:tooltip="ссылка на этот канон" w:history="1">
        <w:r w:rsidRPr="00313929">
          <w:rPr>
            <w:rFonts w:ascii="Arial" w:eastAsia="Times New Roman" w:hAnsi="Arial" w:cs="Arial"/>
            <w:b/>
            <w:bCs/>
            <w:color w:val="0033CC"/>
            <w:sz w:val="16"/>
            <w:szCs w:val="16"/>
            <w:lang w:eastAsia="ru-RU"/>
          </w:rPr>
          <w:t>ссылка</w:t>
        </w:r>
      </w:hyperlink>
      <w:r w:rsidRPr="00313929">
        <w:rPr>
          <w:rFonts w:ascii="Arial" w:eastAsia="Times New Roman" w:hAnsi="Arial" w:cs="Arial"/>
          <w:color w:val="000000"/>
          <w:sz w:val="16"/>
          <w:szCs w:val="16"/>
          <w:lang w:eastAsia="ru-RU"/>
        </w:rPr>
        <w:t>)</w:t>
      </w:r>
    </w:p>
    <w:p w:rsidR="00313929" w:rsidRPr="00313929" w:rsidRDefault="00313929" w:rsidP="0031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До правления первого арийского царя Ардаши I (224-244 гг. н. э.) В Персии все формы рабства с начала цивилизованной истории были либо политическими, либо экономическими:</w:t>
      </w:r>
    </w:p>
    <w:p w:rsidR="00313929" w:rsidRPr="00313929" w:rsidRDefault="00313929" w:rsidP="0031392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i) будучи политическими рабами, солдаты или население завоеванной общины, </w:t>
      </w:r>
      <w:hyperlink r:id="rId2766" w:tooltip="нажмите, чтобы просмотреть определение состояния" w:history="1">
        <w:r w:rsidRPr="00313929">
          <w:rPr>
            <w:rFonts w:ascii="Arial" w:eastAsia="Times New Roman" w:hAnsi="Arial" w:cs="Arial"/>
            <w:color w:val="0033CC"/>
            <w:sz w:val="18"/>
            <w:szCs w:val="18"/>
            <w:lang w:eastAsia="ru-RU"/>
          </w:rPr>
          <w:t>государства </w:t>
        </w:r>
      </w:hyperlink>
      <w:r w:rsidRPr="00313929">
        <w:rPr>
          <w:rFonts w:ascii="Arial" w:eastAsia="Times New Roman" w:hAnsi="Arial" w:cs="Arial"/>
          <w:color w:val="000000"/>
          <w:sz w:val="18"/>
          <w:szCs w:val="18"/>
          <w:lang w:eastAsia="ru-RU"/>
        </w:rPr>
        <w:t>или цивилизации часто становились рабами по политическим мотивам, мало заботясь об их долгосрочном благосостоянии или выживании; и</w:t>
      </w:r>
    </w:p>
    <w:p w:rsidR="00313929" w:rsidRPr="00313929" w:rsidRDefault="00313929" w:rsidP="0031392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ii) будучи экономическими рабами, </w:t>
      </w:r>
      <w:hyperlink r:id="rId2767" w:tooltip="нажмите, чтобы просмотреть определение гражданина" w:history="1">
        <w:r w:rsidRPr="00313929">
          <w:rPr>
            <w:rFonts w:ascii="Arial" w:eastAsia="Times New Roman" w:hAnsi="Arial" w:cs="Arial"/>
            <w:color w:val="0033CC"/>
            <w:sz w:val="18"/>
            <w:szCs w:val="18"/>
            <w:lang w:eastAsia="ru-RU"/>
          </w:rPr>
          <w:t>гражданин</w:t>
        </w:r>
      </w:hyperlink>
      <w:r w:rsidRPr="00313929">
        <w:rPr>
          <w:rFonts w:ascii="Arial" w:eastAsia="Times New Roman" w:hAnsi="Arial" w:cs="Arial"/>
          <w:color w:val="000000"/>
          <w:sz w:val="18"/>
          <w:szCs w:val="18"/>
          <w:lang w:eastAsia="ru-RU"/>
        </w:rPr>
        <w:t>, не способный платить свои долги или не способный содержать себя, становится рабом какого-либо другого лица до тех пор, пока не будет выплачен его долг.</w:t>
      </w:r>
    </w:p>
    <w:p w:rsidR="00313929" w:rsidRPr="00313929" w:rsidRDefault="00313929" w:rsidP="00313929">
      <w:pPr>
        <w:shd w:val="clear" w:color="auto" w:fill="FFFFFF"/>
        <w:spacing w:after="0" w:line="240" w:lineRule="auto"/>
        <w:rPr>
          <w:rFonts w:ascii="Arial" w:eastAsia="Times New Roman" w:hAnsi="Arial" w:cs="Arial"/>
          <w:b/>
          <w:bCs/>
          <w:color w:val="000000"/>
          <w:lang w:eastAsia="ru-RU"/>
        </w:rPr>
      </w:pPr>
      <w:bookmarkStart w:id="692" w:name="6090"/>
      <w:bookmarkEnd w:id="692"/>
      <w:r w:rsidRPr="00313929">
        <w:rPr>
          <w:rFonts w:ascii="Arial" w:eastAsia="Times New Roman" w:hAnsi="Arial" w:cs="Arial"/>
          <w:b/>
          <w:bCs/>
          <w:color w:val="000000"/>
          <w:lang w:eastAsia="ru-RU"/>
        </w:rPr>
        <w:t>Canon 6090 </w:t>
      </w:r>
      <w:r w:rsidRPr="00313929">
        <w:rPr>
          <w:rFonts w:ascii="Arial" w:eastAsia="Times New Roman" w:hAnsi="Arial" w:cs="Arial"/>
          <w:color w:val="000000"/>
          <w:sz w:val="16"/>
          <w:szCs w:val="16"/>
          <w:lang w:eastAsia="ru-RU"/>
        </w:rPr>
        <w:t>(</w:t>
      </w:r>
      <w:hyperlink r:id="rId2768" w:anchor="6090" w:tooltip="ссылка на этот канон" w:history="1">
        <w:r w:rsidRPr="00313929">
          <w:rPr>
            <w:rFonts w:ascii="Arial" w:eastAsia="Times New Roman" w:hAnsi="Arial" w:cs="Arial"/>
            <w:b/>
            <w:bCs/>
            <w:color w:val="0033CC"/>
            <w:sz w:val="16"/>
            <w:szCs w:val="16"/>
            <w:lang w:eastAsia="ru-RU"/>
          </w:rPr>
          <w:t>ссылка</w:t>
        </w:r>
      </w:hyperlink>
      <w:r w:rsidRPr="00313929">
        <w:rPr>
          <w:rFonts w:ascii="Arial" w:eastAsia="Times New Roman" w:hAnsi="Arial" w:cs="Arial"/>
          <w:color w:val="000000"/>
          <w:sz w:val="16"/>
          <w:szCs w:val="16"/>
          <w:lang w:eastAsia="ru-RU"/>
        </w:rPr>
        <w:t>)</w:t>
      </w:r>
    </w:p>
    <w:p w:rsidR="00313929" w:rsidRPr="00313929" w:rsidRDefault="00313929" w:rsidP="0031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lastRenderedPageBreak/>
        <w:t>Арийская цивилизация начиная с 3-го века и далее была первой цивилизацией в истории</w:t>
      </w:r>
      <w:hyperlink r:id="rId2769" w:tooltip="нажмите, чтобы просмотреть определение утверждения" w:history="1">
        <w:r w:rsidRPr="00313929">
          <w:rPr>
            <w:rFonts w:ascii="Arial" w:eastAsia="Times New Roman" w:hAnsi="Arial" w:cs="Arial"/>
            <w:color w:val="0033CC"/>
            <w:sz w:val="18"/>
            <w:szCs w:val="18"/>
            <w:lang w:eastAsia="ru-RU"/>
          </w:rPr>
          <w:t>, которая утверждала </w:t>
        </w:r>
      </w:hyperlink>
      <w:r w:rsidRPr="00313929">
        <w:rPr>
          <w:rFonts w:ascii="Arial" w:eastAsia="Times New Roman" w:hAnsi="Arial" w:cs="Arial"/>
          <w:color w:val="000000"/>
          <w:sz w:val="18"/>
          <w:szCs w:val="18"/>
          <w:lang w:eastAsia="ru-RU"/>
        </w:rPr>
        <w:t>рабство как божественно "предопределенное" через создание их ложной </w:t>
      </w:r>
      <w:hyperlink r:id="rId2770" w:tooltip="нажмите, чтобы посмотреть определение религии" w:history="1">
        <w:r w:rsidRPr="00313929">
          <w:rPr>
            <w:rFonts w:ascii="Arial" w:eastAsia="Times New Roman" w:hAnsi="Arial" w:cs="Arial"/>
            <w:color w:val="0033CC"/>
            <w:sz w:val="18"/>
            <w:szCs w:val="18"/>
            <w:lang w:eastAsia="ru-RU"/>
          </w:rPr>
          <w:t>религии</w:t>
        </w:r>
      </w:hyperlink>
      <w:r w:rsidRPr="00313929">
        <w:rPr>
          <w:rFonts w:ascii="Arial" w:eastAsia="Times New Roman" w:hAnsi="Arial" w:cs="Arial"/>
          <w:color w:val="000000"/>
          <w:sz w:val="18"/>
          <w:szCs w:val="18"/>
          <w:lang w:eastAsia="ru-RU"/>
        </w:rPr>
        <w:t>, известной как” Манес", посредством чего:</w:t>
      </w:r>
    </w:p>
    <w:p w:rsidR="00313929" w:rsidRPr="00313929" w:rsidRDefault="00313929" w:rsidP="0031392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(i ) Все мужчины и женщины несут с собой низменную душу ( </w:t>
      </w:r>
      <w:hyperlink r:id="rId2771" w:tooltip="нажмите, чтобы просмотреть определение разума" w:history="1">
        <w:r w:rsidRPr="00313929">
          <w:rPr>
            <w:rFonts w:ascii="Arial" w:eastAsia="Times New Roman" w:hAnsi="Arial" w:cs="Arial"/>
            <w:color w:val="0033CC"/>
            <w:sz w:val="18"/>
            <w:szCs w:val="18"/>
            <w:lang w:eastAsia="ru-RU"/>
          </w:rPr>
          <w:t>ум</w:t>
        </w:r>
      </w:hyperlink>
      <w:r w:rsidRPr="00313929">
        <w:rPr>
          <w:rFonts w:ascii="Arial" w:eastAsia="Times New Roman" w:hAnsi="Arial" w:cs="Arial"/>
          <w:color w:val="000000"/>
          <w:sz w:val="18"/>
          <w:szCs w:val="18"/>
          <w:lang w:eastAsia="ru-RU"/>
        </w:rPr>
        <w:t>), называемую Аху-человек, являющийся "</w:t>
      </w:r>
      <w:hyperlink r:id="rId2772" w:tooltip="нажмите, чтобы просмотреть определение состояния" w:history="1">
        <w:r w:rsidRPr="00313929">
          <w:rPr>
            <w:rFonts w:ascii="Arial" w:eastAsia="Times New Roman" w:hAnsi="Arial" w:cs="Arial"/>
            <w:color w:val="0033CC"/>
            <w:sz w:val="18"/>
            <w:szCs w:val="18"/>
            <w:lang w:eastAsia="ru-RU"/>
          </w:rPr>
          <w:t>состоянием </w:t>
        </w:r>
      </w:hyperlink>
      <w:r w:rsidRPr="00313929">
        <w:rPr>
          <w:rFonts w:ascii="Arial" w:eastAsia="Times New Roman" w:hAnsi="Arial" w:cs="Arial"/>
          <w:color w:val="000000"/>
          <w:sz w:val="18"/>
          <w:szCs w:val="18"/>
          <w:lang w:eastAsia="ru-RU"/>
        </w:rPr>
        <w:t>незнания, невежества, глупости, глупости и нечистоты". Те, кто обучает себя Манес, могут затем развить вторую душу (</w:t>
      </w:r>
      <w:hyperlink r:id="rId2773" w:tooltip="нажмите, чтобы просмотреть определение разума" w:history="1">
        <w:r w:rsidRPr="00313929">
          <w:rPr>
            <w:rFonts w:ascii="Arial" w:eastAsia="Times New Roman" w:hAnsi="Arial" w:cs="Arial"/>
            <w:color w:val="0033CC"/>
            <w:sz w:val="18"/>
            <w:szCs w:val="18"/>
            <w:lang w:eastAsia="ru-RU"/>
          </w:rPr>
          <w:t>ум</w:t>
        </w:r>
      </w:hyperlink>
      <w:r w:rsidRPr="00313929">
        <w:rPr>
          <w:rFonts w:ascii="Arial" w:eastAsia="Times New Roman" w:hAnsi="Arial" w:cs="Arial"/>
          <w:color w:val="000000"/>
          <w:sz w:val="18"/>
          <w:szCs w:val="18"/>
          <w:lang w:eastAsia="ru-RU"/>
        </w:rPr>
        <w:t>), называемую Ху-Ман, и "</w:t>
      </w:r>
      <w:hyperlink r:id="rId2774" w:tooltip="нажмите, чтобы просмотреть определение состояния" w:history="1">
        <w:r w:rsidRPr="00313929">
          <w:rPr>
            <w:rFonts w:ascii="Arial" w:eastAsia="Times New Roman" w:hAnsi="Arial" w:cs="Arial"/>
            <w:color w:val="0033CC"/>
            <w:sz w:val="18"/>
            <w:szCs w:val="18"/>
            <w:lang w:eastAsia="ru-RU"/>
          </w:rPr>
          <w:t>состояние сознания</w:t>
        </w:r>
      </w:hyperlink>
      <w:r w:rsidRPr="00313929">
        <w:rPr>
          <w:rFonts w:ascii="Arial" w:eastAsia="Times New Roman" w:hAnsi="Arial" w:cs="Arial"/>
          <w:color w:val="000000"/>
          <w:sz w:val="18"/>
          <w:szCs w:val="18"/>
          <w:lang w:eastAsia="ru-RU"/>
        </w:rPr>
        <w:t>, чтобы действовать, выполнять и делать". Только те, кто посвятил себя Высшему Писанию и достоин этого, достигают тогда третьего </w:t>
      </w:r>
      <w:hyperlink r:id="rId2775" w:tooltip="нажмите, чтобы просмотреть определение состояния" w:history="1">
        <w:r w:rsidRPr="00313929">
          <w:rPr>
            <w:rFonts w:ascii="Arial" w:eastAsia="Times New Roman" w:hAnsi="Arial" w:cs="Arial"/>
            <w:color w:val="0033CC"/>
            <w:sz w:val="18"/>
            <w:szCs w:val="18"/>
            <w:lang w:eastAsia="ru-RU"/>
          </w:rPr>
          <w:t>состояния </w:t>
        </w:r>
      </w:hyperlink>
      <w:r w:rsidRPr="00313929">
        <w:rPr>
          <w:rFonts w:ascii="Arial" w:eastAsia="Times New Roman" w:hAnsi="Arial" w:cs="Arial"/>
          <w:color w:val="000000"/>
          <w:sz w:val="18"/>
          <w:szCs w:val="18"/>
          <w:lang w:eastAsia="ru-RU"/>
        </w:rPr>
        <w:t>души (</w:t>
      </w:r>
      <w:hyperlink r:id="rId2776" w:tooltip="нажмите, чтобы просмотреть определение разума" w:history="1">
        <w:r w:rsidRPr="00313929">
          <w:rPr>
            <w:rFonts w:ascii="Arial" w:eastAsia="Times New Roman" w:hAnsi="Arial" w:cs="Arial"/>
            <w:color w:val="0033CC"/>
            <w:sz w:val="18"/>
            <w:szCs w:val="18"/>
            <w:lang w:eastAsia="ru-RU"/>
          </w:rPr>
          <w:t>ума </w:t>
        </w:r>
      </w:hyperlink>
      <w:r w:rsidRPr="00313929">
        <w:rPr>
          <w:rFonts w:ascii="Arial" w:eastAsia="Times New Roman" w:hAnsi="Arial" w:cs="Arial"/>
          <w:color w:val="000000"/>
          <w:sz w:val="18"/>
          <w:szCs w:val="18"/>
          <w:lang w:eastAsia="ru-RU"/>
        </w:rPr>
        <w:t>) Ба-человека "духовного совершенства, мудрости, герменевтического мастерства"; и</w:t>
      </w:r>
    </w:p>
    <w:p w:rsidR="00313929" w:rsidRPr="00313929" w:rsidRDefault="00313929" w:rsidP="0031392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(ii) все люди </w:t>
      </w:r>
      <w:hyperlink r:id="rId2777" w:tooltip="нажмите, чтобы просмотреть определение общества" w:history="1">
        <w:r w:rsidRPr="00313929">
          <w:rPr>
            <w:rFonts w:ascii="Arial" w:eastAsia="Times New Roman" w:hAnsi="Arial" w:cs="Arial"/>
            <w:color w:val="0033CC"/>
            <w:sz w:val="18"/>
            <w:szCs w:val="18"/>
            <w:lang w:eastAsia="ru-RU"/>
          </w:rPr>
          <w:t>общества </w:t>
        </w:r>
      </w:hyperlink>
      <w:r w:rsidRPr="00313929">
        <w:rPr>
          <w:rFonts w:ascii="Arial" w:eastAsia="Times New Roman" w:hAnsi="Arial" w:cs="Arial"/>
          <w:color w:val="000000"/>
          <w:sz w:val="18"/>
          <w:szCs w:val="18"/>
          <w:lang w:eastAsia="ru-RU"/>
        </w:rPr>
        <w:t>могут быть классифицированы на касты (касты)</w:t>
      </w:r>
      <w:hyperlink r:id="rId2778" w:tooltip="нажмите, чтобы просмотреть определение значения" w:history="1">
        <w:r w:rsidRPr="00313929">
          <w:rPr>
            <w:rFonts w:ascii="Arial" w:eastAsia="Times New Roman" w:hAnsi="Arial" w:cs="Arial"/>
            <w:color w:val="0033CC"/>
            <w:sz w:val="18"/>
            <w:szCs w:val="18"/>
            <w:lang w:eastAsia="ru-RU"/>
          </w:rPr>
          <w:t>, означающие </w:t>
        </w:r>
      </w:hyperlink>
      <w:r w:rsidRPr="00313929">
        <w:rPr>
          <w:rFonts w:ascii="Arial" w:eastAsia="Times New Roman" w:hAnsi="Arial" w:cs="Arial"/>
          <w:color w:val="000000"/>
          <w:sz w:val="18"/>
          <w:szCs w:val="18"/>
          <w:lang w:eastAsia="ru-RU"/>
        </w:rPr>
        <w:t>"уменьшать, делать меньше", а затем на племена, называемые Вана</w:t>
      </w:r>
      <w:hyperlink r:id="rId2779" w:tooltip="нажмите, чтобы просмотреть определение значения" w:history="1">
        <w:r w:rsidRPr="00313929">
          <w:rPr>
            <w:rFonts w:ascii="Arial" w:eastAsia="Times New Roman" w:hAnsi="Arial" w:cs="Arial"/>
            <w:color w:val="0033CC"/>
            <w:sz w:val="18"/>
            <w:szCs w:val="18"/>
            <w:lang w:eastAsia="ru-RU"/>
          </w:rPr>
          <w:t>, означающие </w:t>
        </w:r>
      </w:hyperlink>
      <w:r w:rsidRPr="00313929">
        <w:rPr>
          <w:rFonts w:ascii="Arial" w:eastAsia="Times New Roman" w:hAnsi="Arial" w:cs="Arial"/>
          <w:color w:val="000000"/>
          <w:sz w:val="18"/>
          <w:szCs w:val="18"/>
          <w:lang w:eastAsia="ru-RU"/>
        </w:rPr>
        <w:t>"леса, деревья" в силу рождения. Высшие классы-это ученые, учителя и священники. Самыми низшими из всех классов тогда являются рабы, называемые бодами / Боде (произносится как "</w:t>
      </w:r>
      <w:hyperlink r:id="rId2780" w:tooltip="нажмите, чтобы просмотреть определение тела" w:history="1">
        <w:r w:rsidRPr="00313929">
          <w:rPr>
            <w:rFonts w:ascii="Arial" w:eastAsia="Times New Roman" w:hAnsi="Arial" w:cs="Arial"/>
            <w:color w:val="0033CC"/>
            <w:sz w:val="18"/>
            <w:szCs w:val="18"/>
            <w:lang w:eastAsia="ru-RU"/>
          </w:rPr>
          <w:t>тело</w:t>
        </w:r>
      </w:hyperlink>
      <w:r w:rsidRPr="00313929">
        <w:rPr>
          <w:rFonts w:ascii="Arial" w:eastAsia="Times New Roman" w:hAnsi="Arial" w:cs="Arial"/>
          <w:color w:val="000000"/>
          <w:sz w:val="18"/>
          <w:szCs w:val="18"/>
          <w:lang w:eastAsia="ru-RU"/>
        </w:rPr>
        <w:t>") и неарийцы; и</w:t>
      </w:r>
    </w:p>
    <w:p w:rsidR="00313929" w:rsidRPr="00313929" w:rsidRDefault="00313929" w:rsidP="0031392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(iii) арийцы (Уриане) являются правителями мира над всеми другими народами, потому что они заключили Священный Завет (барит) с царем Тьмы, известным как “Кха Шеха”. Однако, поскольку они поклялись править справедливо, правдиво и справедливо, как “слуги всех народов”, арийцы также остаются в почете с “Авва де Раббан” (отец величия), разрешая им править; и</w:t>
      </w:r>
    </w:p>
    <w:p w:rsidR="00313929" w:rsidRPr="00313929" w:rsidRDefault="00313929" w:rsidP="0031392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(iv) член арийского (избранного народа) Урана (Ирана) не может находиться в рабстве более семи лет, прежде чем все его долги будут прощены. Однако иностранца или неверующего можно было бы держать в качестве рабов на </w:t>
      </w:r>
      <w:hyperlink r:id="rId2781" w:tooltip="нажмите, чтобы просмотреть определение жизни" w:history="1">
        <w:r w:rsidRPr="00313929">
          <w:rPr>
            <w:rFonts w:ascii="Arial" w:eastAsia="Times New Roman" w:hAnsi="Arial" w:cs="Arial"/>
            <w:color w:val="0033CC"/>
            <w:sz w:val="18"/>
            <w:szCs w:val="18"/>
            <w:lang w:eastAsia="ru-RU"/>
          </w:rPr>
          <w:t>всю жизнь </w:t>
        </w:r>
      </w:hyperlink>
      <w:r w:rsidRPr="00313929">
        <w:rPr>
          <w:rFonts w:ascii="Arial" w:eastAsia="Times New Roman" w:hAnsi="Arial" w:cs="Arial"/>
          <w:color w:val="000000"/>
          <w:sz w:val="18"/>
          <w:szCs w:val="18"/>
          <w:lang w:eastAsia="ru-RU"/>
        </w:rPr>
        <w:t>и обращаться с ним как со скотом, поскольку у него нет ни “Высшей Души”, ни “воли”. Поэтому обращение с неверующими как </w:t>
      </w:r>
      <w:hyperlink r:id="rId2782" w:tooltip="нажмите, чтобы просмотреть определение жизни" w:history="1">
        <w:r w:rsidRPr="00313929">
          <w:rPr>
            <w:rFonts w:ascii="Arial" w:eastAsia="Times New Roman" w:hAnsi="Arial" w:cs="Arial"/>
            <w:color w:val="0033CC"/>
            <w:sz w:val="18"/>
            <w:szCs w:val="18"/>
            <w:lang w:eastAsia="ru-RU"/>
          </w:rPr>
          <w:t>с пожизненными </w:t>
        </w:r>
      </w:hyperlink>
      <w:r w:rsidRPr="00313929">
        <w:rPr>
          <w:rFonts w:ascii="Arial" w:eastAsia="Times New Roman" w:hAnsi="Arial" w:cs="Arial"/>
          <w:color w:val="000000"/>
          <w:sz w:val="18"/>
          <w:szCs w:val="18"/>
          <w:lang w:eastAsia="ru-RU"/>
        </w:rPr>
        <w:t>рабами и скотом было не только законным, но и “предписанным Богом”.</w:t>
      </w:r>
    </w:p>
    <w:p w:rsidR="00313929" w:rsidRPr="00313929" w:rsidRDefault="00313929" w:rsidP="00313929">
      <w:pPr>
        <w:shd w:val="clear" w:color="auto" w:fill="FFFFFF"/>
        <w:spacing w:after="0" w:line="240" w:lineRule="auto"/>
        <w:rPr>
          <w:rFonts w:ascii="Arial" w:eastAsia="Times New Roman" w:hAnsi="Arial" w:cs="Arial"/>
          <w:b/>
          <w:bCs/>
          <w:color w:val="000000"/>
          <w:lang w:eastAsia="ru-RU"/>
        </w:rPr>
      </w:pPr>
      <w:bookmarkStart w:id="693" w:name="6091"/>
      <w:bookmarkEnd w:id="693"/>
      <w:r w:rsidRPr="00313929">
        <w:rPr>
          <w:rFonts w:ascii="Arial" w:eastAsia="Times New Roman" w:hAnsi="Arial" w:cs="Arial"/>
          <w:b/>
          <w:bCs/>
          <w:color w:val="000000"/>
          <w:lang w:eastAsia="ru-RU"/>
        </w:rPr>
        <w:t>Canon 6091 </w:t>
      </w:r>
      <w:r w:rsidRPr="00313929">
        <w:rPr>
          <w:rFonts w:ascii="Arial" w:eastAsia="Times New Roman" w:hAnsi="Arial" w:cs="Arial"/>
          <w:color w:val="000000"/>
          <w:sz w:val="16"/>
          <w:szCs w:val="16"/>
          <w:lang w:eastAsia="ru-RU"/>
        </w:rPr>
        <w:t>(</w:t>
      </w:r>
      <w:hyperlink r:id="rId2783" w:anchor="6091" w:tooltip="ссылка на этот канон" w:history="1">
        <w:r w:rsidRPr="00313929">
          <w:rPr>
            <w:rFonts w:ascii="Arial" w:eastAsia="Times New Roman" w:hAnsi="Arial" w:cs="Arial"/>
            <w:b/>
            <w:bCs/>
            <w:color w:val="0033CC"/>
            <w:sz w:val="16"/>
            <w:szCs w:val="16"/>
            <w:lang w:eastAsia="ru-RU"/>
          </w:rPr>
          <w:t>ссылка</w:t>
        </w:r>
      </w:hyperlink>
      <w:r w:rsidRPr="00313929">
        <w:rPr>
          <w:rFonts w:ascii="Arial" w:eastAsia="Times New Roman" w:hAnsi="Arial" w:cs="Arial"/>
          <w:color w:val="000000"/>
          <w:sz w:val="16"/>
          <w:szCs w:val="16"/>
          <w:lang w:eastAsia="ru-RU"/>
        </w:rPr>
        <w:t>)</w:t>
      </w:r>
    </w:p>
    <w:p w:rsidR="00313929" w:rsidRPr="00313929" w:rsidRDefault="00313929" w:rsidP="0031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От 300 н. г. и начало Талмуда, Ариец персидского царя BabaRab я (272-309) обесценился низшие классы “Аху-человека” </w:t>
      </w:r>
      <w:hyperlink r:id="rId2784" w:tooltip="нажмите, чтобы просмотреть определение утверждения" w:history="1">
        <w:r w:rsidRPr="00313929">
          <w:rPr>
            <w:rFonts w:ascii="Arial" w:eastAsia="Times New Roman" w:hAnsi="Arial" w:cs="Arial"/>
            <w:color w:val="0033CC"/>
            <w:sz w:val="18"/>
            <w:szCs w:val="18"/>
            <w:lang w:eastAsia="ru-RU"/>
          </w:rPr>
          <w:t>утверждают,</w:t>
        </w:r>
      </w:hyperlink>
      <w:r w:rsidRPr="00313929">
        <w:rPr>
          <w:rFonts w:ascii="Arial" w:eastAsia="Times New Roman" w:hAnsi="Arial" w:cs="Arial"/>
          <w:color w:val="000000"/>
          <w:sz w:val="18"/>
          <w:szCs w:val="18"/>
          <w:lang w:eastAsia="ru-RU"/>
        </w:rPr>
        <w:t> что они не обладают истинной души и, следовательно, должны быть классифицированы как новый вид </w:t>
      </w:r>
      <w:hyperlink r:id="rId2785" w:tooltip="нажмите, чтобы просмотреть определение животного" w:history="1">
        <w:r w:rsidRPr="00313929">
          <w:rPr>
            <w:rFonts w:ascii="Arial" w:eastAsia="Times New Roman" w:hAnsi="Arial" w:cs="Arial"/>
            <w:color w:val="0033CC"/>
            <w:sz w:val="18"/>
            <w:szCs w:val="18"/>
            <w:lang w:eastAsia="ru-RU"/>
          </w:rPr>
          <w:t>животного</w:t>
        </w:r>
      </w:hyperlink>
      <w:r w:rsidRPr="00313929">
        <w:rPr>
          <w:rFonts w:ascii="Arial" w:eastAsia="Times New Roman" w:hAnsi="Arial" w:cs="Arial"/>
          <w:color w:val="000000"/>
          <w:sz w:val="18"/>
          <w:szCs w:val="18"/>
          <w:lang w:eastAsia="ru-RU"/>
        </w:rPr>
        <w:t>, в то время как те, перечисленных ранее в качестве “живых” стал больше похож на традиционные модели из рабов. Таким образом, у ариев с IV века существовало два вида рабства: рабы и “животные”.</w:t>
      </w:r>
    </w:p>
    <w:p w:rsidR="00313929" w:rsidRPr="00313929" w:rsidRDefault="00313929" w:rsidP="00313929">
      <w:pPr>
        <w:shd w:val="clear" w:color="auto" w:fill="FFFFFF"/>
        <w:spacing w:after="0" w:line="240" w:lineRule="auto"/>
        <w:rPr>
          <w:rFonts w:ascii="Arial" w:eastAsia="Times New Roman" w:hAnsi="Arial" w:cs="Arial"/>
          <w:b/>
          <w:bCs/>
          <w:color w:val="000000"/>
          <w:lang w:eastAsia="ru-RU"/>
        </w:rPr>
      </w:pPr>
      <w:bookmarkStart w:id="694" w:name="6092"/>
      <w:bookmarkEnd w:id="694"/>
      <w:r w:rsidRPr="00313929">
        <w:rPr>
          <w:rFonts w:ascii="Arial" w:eastAsia="Times New Roman" w:hAnsi="Arial" w:cs="Arial"/>
          <w:b/>
          <w:bCs/>
          <w:color w:val="000000"/>
          <w:lang w:eastAsia="ru-RU"/>
        </w:rPr>
        <w:t>Canon 6092 </w:t>
      </w:r>
      <w:r w:rsidRPr="00313929">
        <w:rPr>
          <w:rFonts w:ascii="Arial" w:eastAsia="Times New Roman" w:hAnsi="Arial" w:cs="Arial"/>
          <w:color w:val="000000"/>
          <w:sz w:val="16"/>
          <w:szCs w:val="16"/>
          <w:lang w:eastAsia="ru-RU"/>
        </w:rPr>
        <w:t>(</w:t>
      </w:r>
      <w:hyperlink r:id="rId2786" w:anchor="6092" w:tooltip="ссылка на этот канон" w:history="1">
        <w:r w:rsidRPr="00313929">
          <w:rPr>
            <w:rFonts w:ascii="Arial" w:eastAsia="Times New Roman" w:hAnsi="Arial" w:cs="Arial"/>
            <w:b/>
            <w:bCs/>
            <w:color w:val="0033CC"/>
            <w:sz w:val="16"/>
            <w:szCs w:val="16"/>
            <w:lang w:eastAsia="ru-RU"/>
          </w:rPr>
          <w:t>ссылка</w:t>
        </w:r>
      </w:hyperlink>
      <w:r w:rsidRPr="00313929">
        <w:rPr>
          <w:rFonts w:ascii="Arial" w:eastAsia="Times New Roman" w:hAnsi="Arial" w:cs="Arial"/>
          <w:color w:val="000000"/>
          <w:sz w:val="16"/>
          <w:szCs w:val="16"/>
          <w:lang w:eastAsia="ru-RU"/>
        </w:rPr>
        <w:t>)</w:t>
      </w:r>
    </w:p>
    <w:p w:rsidR="00313929" w:rsidRPr="00313929" w:rsidRDefault="00313929" w:rsidP="0031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Начиная с 300 года н. э., арийцы создали новое название термина для </w:t>
      </w:r>
      <w:hyperlink r:id="rId2787" w:tooltip="нажмите, чтобы просмотреть определение владельца" w:history="1">
        <w:r w:rsidRPr="00313929">
          <w:rPr>
            <w:rFonts w:ascii="Arial" w:eastAsia="Times New Roman" w:hAnsi="Arial" w:cs="Arial"/>
            <w:color w:val="0033CC"/>
            <w:sz w:val="18"/>
            <w:szCs w:val="18"/>
            <w:lang w:eastAsia="ru-RU"/>
          </w:rPr>
          <w:t>владельца </w:t>
        </w:r>
      </w:hyperlink>
      <w:r w:rsidRPr="00313929">
        <w:rPr>
          <w:rFonts w:ascii="Arial" w:eastAsia="Times New Roman" w:hAnsi="Arial" w:cs="Arial"/>
          <w:color w:val="000000"/>
          <w:sz w:val="18"/>
          <w:szCs w:val="18"/>
          <w:lang w:eastAsia="ru-RU"/>
        </w:rPr>
        <w:t>раба (hu-man) или раба-животного (ahu-man), называемого “маста” (master)</w:t>
      </w:r>
      <w:hyperlink r:id="rId2788" w:tooltip="нажмите, чтобы просмотреть определение значения" w:history="1">
        <w:r w:rsidRPr="00313929">
          <w:rPr>
            <w:rFonts w:ascii="Arial" w:eastAsia="Times New Roman" w:hAnsi="Arial" w:cs="Arial"/>
            <w:color w:val="0033CC"/>
            <w:sz w:val="18"/>
            <w:szCs w:val="18"/>
            <w:lang w:eastAsia="ru-RU"/>
          </w:rPr>
          <w:t>, что означает </w:t>
        </w:r>
      </w:hyperlink>
      <w:r w:rsidRPr="00313929">
        <w:rPr>
          <w:rFonts w:ascii="Arial" w:eastAsia="Times New Roman" w:hAnsi="Arial" w:cs="Arial"/>
          <w:color w:val="000000"/>
          <w:sz w:val="18"/>
          <w:szCs w:val="18"/>
          <w:lang w:eastAsia="ru-RU"/>
        </w:rPr>
        <w:t>“стоять или устанавливать по мере”.</w:t>
      </w:r>
    </w:p>
    <w:p w:rsidR="00313929" w:rsidRPr="00313929" w:rsidRDefault="00313929" w:rsidP="00313929">
      <w:pPr>
        <w:shd w:val="clear" w:color="auto" w:fill="FFFFFF"/>
        <w:spacing w:after="0" w:line="240" w:lineRule="auto"/>
        <w:rPr>
          <w:rFonts w:ascii="Arial" w:eastAsia="Times New Roman" w:hAnsi="Arial" w:cs="Arial"/>
          <w:b/>
          <w:bCs/>
          <w:color w:val="000000"/>
          <w:lang w:eastAsia="ru-RU"/>
        </w:rPr>
      </w:pPr>
      <w:bookmarkStart w:id="695" w:name="6093"/>
      <w:bookmarkEnd w:id="695"/>
      <w:r w:rsidRPr="00313929">
        <w:rPr>
          <w:rFonts w:ascii="Arial" w:eastAsia="Times New Roman" w:hAnsi="Arial" w:cs="Arial"/>
          <w:b/>
          <w:bCs/>
          <w:color w:val="000000"/>
          <w:lang w:eastAsia="ru-RU"/>
        </w:rPr>
        <w:t>Canon 6093 </w:t>
      </w:r>
      <w:r w:rsidRPr="00313929">
        <w:rPr>
          <w:rFonts w:ascii="Arial" w:eastAsia="Times New Roman" w:hAnsi="Arial" w:cs="Arial"/>
          <w:color w:val="000000"/>
          <w:sz w:val="16"/>
          <w:szCs w:val="16"/>
          <w:lang w:eastAsia="ru-RU"/>
        </w:rPr>
        <w:t>(</w:t>
      </w:r>
      <w:hyperlink r:id="rId2789" w:anchor="6093" w:tooltip="ссылка на этот канон" w:history="1">
        <w:r w:rsidRPr="00313929">
          <w:rPr>
            <w:rFonts w:ascii="Arial" w:eastAsia="Times New Roman" w:hAnsi="Arial" w:cs="Arial"/>
            <w:b/>
            <w:bCs/>
            <w:color w:val="0033CC"/>
            <w:sz w:val="16"/>
            <w:szCs w:val="16"/>
            <w:lang w:eastAsia="ru-RU"/>
          </w:rPr>
          <w:t>ссылка</w:t>
        </w:r>
      </w:hyperlink>
      <w:r w:rsidRPr="00313929">
        <w:rPr>
          <w:rFonts w:ascii="Arial" w:eastAsia="Times New Roman" w:hAnsi="Arial" w:cs="Arial"/>
          <w:color w:val="000000"/>
          <w:sz w:val="16"/>
          <w:szCs w:val="16"/>
          <w:lang w:eastAsia="ru-RU"/>
        </w:rPr>
        <w:t>)</w:t>
      </w:r>
    </w:p>
    <w:p w:rsidR="00313929" w:rsidRPr="00313929" w:rsidRDefault="00313929" w:rsidP="0031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13929">
        <w:rPr>
          <w:rFonts w:ascii="Arial" w:eastAsia="Times New Roman" w:hAnsi="Arial" w:cs="Arial"/>
          <w:color w:val="000000"/>
          <w:sz w:val="18"/>
          <w:szCs w:val="18"/>
          <w:lang w:eastAsia="ru-RU"/>
        </w:rPr>
        <w:t>Еще одним извращением полностью коррумпированной и мошеннической системы рабства, созданной арийцами с III века н. э., было абсурдное </w:t>
      </w:r>
      <w:hyperlink r:id="rId2790" w:tooltip="нажмите, чтобы просмотреть определение понятия" w:history="1">
        <w:r w:rsidRPr="00313929">
          <w:rPr>
            <w:rFonts w:ascii="Arial" w:eastAsia="Times New Roman" w:hAnsi="Arial" w:cs="Arial"/>
            <w:color w:val="0033CC"/>
            <w:sz w:val="18"/>
            <w:szCs w:val="18"/>
            <w:lang w:eastAsia="ru-RU"/>
          </w:rPr>
          <w:t>представление </w:t>
        </w:r>
      </w:hyperlink>
      <w:r w:rsidRPr="00313929">
        <w:rPr>
          <w:rFonts w:ascii="Arial" w:eastAsia="Times New Roman" w:hAnsi="Arial" w:cs="Arial"/>
          <w:color w:val="000000"/>
          <w:sz w:val="18"/>
          <w:szCs w:val="18"/>
          <w:lang w:eastAsia="ru-RU"/>
        </w:rPr>
        <w:t>о том, что только они обладали правом владеть и </w:t>
      </w:r>
      <w:hyperlink r:id="rId2791" w:tooltip="нажмите, чтобы просмотреть определение торговли" w:history="1">
        <w:r w:rsidRPr="00313929">
          <w:rPr>
            <w:rFonts w:ascii="Arial" w:eastAsia="Times New Roman" w:hAnsi="Arial" w:cs="Arial"/>
            <w:color w:val="0033CC"/>
            <w:sz w:val="18"/>
            <w:szCs w:val="18"/>
            <w:lang w:eastAsia="ru-RU"/>
          </w:rPr>
          <w:t>торговать </w:t>
        </w:r>
      </w:hyperlink>
      <w:r w:rsidRPr="00313929">
        <w:rPr>
          <w:rFonts w:ascii="Arial" w:eastAsia="Times New Roman" w:hAnsi="Arial" w:cs="Arial"/>
          <w:color w:val="000000"/>
          <w:sz w:val="18"/>
          <w:szCs w:val="18"/>
          <w:lang w:eastAsia="ru-RU"/>
        </w:rPr>
        <w:t>рабами, несмотря на то, что были относительно новой культурой. Эта совершенно </w:t>
      </w:r>
      <w:hyperlink r:id="rId2792" w:tooltip="нажмите, чтобы просмотреть определение ложной доктрины" w:history="1">
        <w:r w:rsidRPr="00313929">
          <w:rPr>
            <w:rFonts w:ascii="Arial" w:eastAsia="Times New Roman" w:hAnsi="Arial" w:cs="Arial"/>
            <w:color w:val="0033CC"/>
            <w:sz w:val="18"/>
            <w:szCs w:val="18"/>
            <w:lang w:eastAsia="ru-RU"/>
          </w:rPr>
          <w:t>лживая доктрина </w:t>
        </w:r>
      </w:hyperlink>
      <w:r w:rsidRPr="00313929">
        <w:rPr>
          <w:rFonts w:ascii="Arial" w:eastAsia="Times New Roman" w:hAnsi="Arial" w:cs="Arial"/>
          <w:color w:val="000000"/>
          <w:sz w:val="18"/>
          <w:szCs w:val="18"/>
          <w:lang w:eastAsia="ru-RU"/>
        </w:rPr>
        <w:t>в сочетании со всецело кощунственными и ложными доктринами Манеса привела к тому, что потомки этой </w:t>
      </w:r>
      <w:hyperlink r:id="rId2793" w:tooltip="нажмите, чтобы посмотреть определение религии" w:history="1">
        <w:r w:rsidRPr="00313929">
          <w:rPr>
            <w:rFonts w:ascii="Arial" w:eastAsia="Times New Roman" w:hAnsi="Arial" w:cs="Arial"/>
            <w:color w:val="0033CC"/>
            <w:sz w:val="18"/>
            <w:szCs w:val="18"/>
            <w:lang w:eastAsia="ru-RU"/>
          </w:rPr>
          <w:t>религии </w:t>
        </w:r>
      </w:hyperlink>
      <w:r w:rsidRPr="00313929">
        <w:rPr>
          <w:rFonts w:ascii="Arial" w:eastAsia="Times New Roman" w:hAnsi="Arial" w:cs="Arial"/>
          <w:color w:val="000000"/>
          <w:sz w:val="18"/>
          <w:szCs w:val="18"/>
          <w:lang w:eastAsia="ru-RU"/>
        </w:rPr>
        <w:t>и культуры оказались худшими в истории работорговлей, злоупотреблением правами и торговлей людьми.</w:t>
      </w:r>
    </w:p>
    <w:p w:rsidR="00313929" w:rsidRPr="00313929" w:rsidRDefault="00313929" w:rsidP="00313929">
      <w:pPr>
        <w:shd w:val="clear" w:color="auto" w:fill="FFFFFF"/>
        <w:spacing w:after="0" w:line="240" w:lineRule="auto"/>
        <w:rPr>
          <w:rFonts w:ascii="Arial" w:eastAsia="Times New Roman" w:hAnsi="Arial" w:cs="Arial"/>
          <w:b/>
          <w:bCs/>
          <w:color w:val="000000"/>
          <w:lang w:eastAsia="ru-RU"/>
        </w:rPr>
      </w:pPr>
      <w:bookmarkStart w:id="696" w:name="6094"/>
      <w:bookmarkEnd w:id="696"/>
      <w:r w:rsidRPr="00313929">
        <w:rPr>
          <w:rFonts w:ascii="Arial" w:eastAsia="Times New Roman" w:hAnsi="Arial" w:cs="Arial"/>
          <w:b/>
          <w:bCs/>
          <w:color w:val="000000"/>
          <w:lang w:eastAsia="ru-RU"/>
        </w:rPr>
        <w:t>Canon 6094 </w:t>
      </w:r>
      <w:r w:rsidRPr="00313929">
        <w:rPr>
          <w:rFonts w:ascii="Arial" w:eastAsia="Times New Roman" w:hAnsi="Arial" w:cs="Arial"/>
          <w:color w:val="000000"/>
          <w:sz w:val="16"/>
          <w:szCs w:val="16"/>
          <w:lang w:eastAsia="ru-RU"/>
        </w:rPr>
        <w:t>(</w:t>
      </w:r>
      <w:hyperlink r:id="rId2794" w:anchor="6094" w:tooltip="ссылка на этот канон" w:history="1">
        <w:r w:rsidRPr="00313929">
          <w:rPr>
            <w:rFonts w:ascii="Arial" w:eastAsia="Times New Roman" w:hAnsi="Arial" w:cs="Arial"/>
            <w:b/>
            <w:bCs/>
            <w:color w:val="0033CC"/>
            <w:sz w:val="16"/>
            <w:szCs w:val="16"/>
            <w:lang w:eastAsia="ru-RU"/>
          </w:rPr>
          <w:t>ссылка</w:t>
        </w:r>
      </w:hyperlink>
      <w:r w:rsidRPr="00313929">
        <w:rPr>
          <w:rFonts w:ascii="Arial" w:eastAsia="Times New Roman" w:hAnsi="Arial" w:cs="Arial"/>
          <w:color w:val="000000"/>
          <w:sz w:val="16"/>
          <w:szCs w:val="16"/>
          <w:lang w:eastAsia="ru-RU"/>
        </w:rPr>
        <w:t>)</w:t>
      </w:r>
    </w:p>
    <w:p w:rsidR="00313929" w:rsidRPr="00313929" w:rsidRDefault="00313929" w:rsidP="0031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795" w:tooltip="нажмите, чтобы просмотреть определение понятия" w:history="1">
        <w:r w:rsidRPr="00313929">
          <w:rPr>
            <w:rFonts w:ascii="Arial" w:eastAsia="Times New Roman" w:hAnsi="Arial" w:cs="Arial"/>
            <w:color w:val="0033CC"/>
            <w:sz w:val="18"/>
            <w:szCs w:val="18"/>
            <w:lang w:eastAsia="ru-RU"/>
          </w:rPr>
          <w:t>Представление </w:t>
        </w:r>
      </w:hyperlink>
      <w:r w:rsidRPr="00313929">
        <w:rPr>
          <w:rFonts w:ascii="Arial" w:eastAsia="Times New Roman" w:hAnsi="Arial" w:cs="Arial"/>
          <w:color w:val="000000"/>
          <w:sz w:val="18"/>
          <w:szCs w:val="18"/>
          <w:lang w:eastAsia="ru-RU"/>
        </w:rPr>
        <w:t>о том, что рабство предопределено, что оно является правом , дозволенным или даже терпимым </w:t>
      </w:r>
      <w:hyperlink r:id="rId2796" w:tooltip="нажмите, чтобы просмотреть определение божественного создателя" w:history="1">
        <w:r w:rsidRPr="00313929">
          <w:rPr>
            <w:rFonts w:ascii="Arial" w:eastAsia="Times New Roman" w:hAnsi="Arial" w:cs="Arial"/>
            <w:color w:val="0033CC"/>
            <w:sz w:val="18"/>
            <w:szCs w:val="18"/>
            <w:lang w:eastAsia="ru-RU"/>
          </w:rPr>
          <w:t>Божественным Творцом</w:t>
        </w:r>
      </w:hyperlink>
      <w:r w:rsidRPr="00313929">
        <w:rPr>
          <w:rFonts w:ascii="Arial" w:eastAsia="Times New Roman" w:hAnsi="Arial" w:cs="Arial"/>
          <w:color w:val="000000"/>
          <w:sz w:val="18"/>
          <w:szCs w:val="18"/>
          <w:lang w:eastAsia="ru-RU"/>
        </w:rPr>
        <w:t>, или небом, - это наихудшее мошенничество, ересь и мерзость по отношению к Вселенной, и поэтому любая литература, поддерживающая подобную ложь, тем самым порочна, запрещена к подавлению и никогда не возрождается.</w:t>
      </w:r>
    </w:p>
    <w:p w:rsidR="00313929" w:rsidRPr="00313929" w:rsidRDefault="00313929" w:rsidP="00313929">
      <w:pPr>
        <w:shd w:val="clear" w:color="auto" w:fill="FFFFFF"/>
        <w:spacing w:after="0" w:line="240" w:lineRule="auto"/>
        <w:rPr>
          <w:rFonts w:ascii="Arial" w:eastAsia="Times New Roman" w:hAnsi="Arial" w:cs="Arial"/>
          <w:b/>
          <w:bCs/>
          <w:color w:val="000000"/>
          <w:lang w:eastAsia="ru-RU"/>
        </w:rPr>
      </w:pPr>
      <w:bookmarkStart w:id="697" w:name="6095"/>
      <w:bookmarkEnd w:id="697"/>
      <w:r w:rsidRPr="00313929">
        <w:rPr>
          <w:rFonts w:ascii="Arial" w:eastAsia="Times New Roman" w:hAnsi="Arial" w:cs="Arial"/>
          <w:b/>
          <w:bCs/>
          <w:color w:val="000000"/>
          <w:lang w:eastAsia="ru-RU"/>
        </w:rPr>
        <w:t>Canon 6095 </w:t>
      </w:r>
      <w:r w:rsidRPr="00313929">
        <w:rPr>
          <w:rFonts w:ascii="Arial" w:eastAsia="Times New Roman" w:hAnsi="Arial" w:cs="Arial"/>
          <w:color w:val="000000"/>
          <w:sz w:val="16"/>
          <w:szCs w:val="16"/>
          <w:lang w:eastAsia="ru-RU"/>
        </w:rPr>
        <w:t>(</w:t>
      </w:r>
      <w:hyperlink r:id="rId2797" w:anchor="6095" w:tooltip="ссылка на этот канон" w:history="1">
        <w:r w:rsidRPr="00313929">
          <w:rPr>
            <w:rFonts w:ascii="Arial" w:eastAsia="Times New Roman" w:hAnsi="Arial" w:cs="Arial"/>
            <w:b/>
            <w:bCs/>
            <w:color w:val="0033CC"/>
            <w:sz w:val="16"/>
            <w:szCs w:val="16"/>
            <w:lang w:eastAsia="ru-RU"/>
          </w:rPr>
          <w:t>ссылка</w:t>
        </w:r>
      </w:hyperlink>
      <w:r w:rsidRPr="00313929">
        <w:rPr>
          <w:rFonts w:ascii="Arial" w:eastAsia="Times New Roman" w:hAnsi="Arial" w:cs="Arial"/>
          <w:color w:val="000000"/>
          <w:sz w:val="16"/>
          <w:szCs w:val="16"/>
          <w:lang w:eastAsia="ru-RU"/>
        </w:rPr>
        <w:t>)</w:t>
      </w:r>
    </w:p>
    <w:p w:rsidR="00313929" w:rsidRPr="00313929" w:rsidRDefault="00313929" w:rsidP="0031392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798" w:tooltip="нажмите, чтобы просмотреть определение понятия" w:history="1">
        <w:r w:rsidRPr="00313929">
          <w:rPr>
            <w:rFonts w:ascii="Arial" w:eastAsia="Times New Roman" w:hAnsi="Arial" w:cs="Arial"/>
            <w:color w:val="0033CC"/>
            <w:sz w:val="18"/>
            <w:szCs w:val="18"/>
            <w:lang w:eastAsia="ru-RU"/>
          </w:rPr>
          <w:t>Представление </w:t>
        </w:r>
      </w:hyperlink>
      <w:r w:rsidRPr="00313929">
        <w:rPr>
          <w:rFonts w:ascii="Arial" w:eastAsia="Times New Roman" w:hAnsi="Arial" w:cs="Arial"/>
          <w:color w:val="000000"/>
          <w:sz w:val="18"/>
          <w:szCs w:val="18"/>
          <w:lang w:eastAsia="ru-RU"/>
        </w:rPr>
        <w:t>о том, что рабство является частью естественного </w:t>
      </w:r>
      <w:hyperlink r:id="rId2799" w:tooltip="нажмите, чтобы просмотреть определение заказа" w:history="1">
        <w:r w:rsidRPr="00313929">
          <w:rPr>
            <w:rFonts w:ascii="Arial" w:eastAsia="Times New Roman" w:hAnsi="Arial" w:cs="Arial"/>
            <w:color w:val="0033CC"/>
            <w:sz w:val="18"/>
            <w:szCs w:val="18"/>
            <w:lang w:eastAsia="ru-RU"/>
          </w:rPr>
          <w:t>порядка </w:t>
        </w:r>
      </w:hyperlink>
      <w:r w:rsidRPr="00313929">
        <w:rPr>
          <w:rFonts w:ascii="Arial" w:eastAsia="Times New Roman" w:hAnsi="Arial" w:cs="Arial"/>
          <w:color w:val="000000"/>
          <w:sz w:val="18"/>
          <w:szCs w:val="18"/>
          <w:lang w:eastAsia="ru-RU"/>
        </w:rPr>
        <w:t>вещей, нормального и неизбежного, является ужасным обманом, ересью против всех </w:t>
      </w:r>
      <w:hyperlink r:id="rId2800" w:tooltip="нажмите, чтобы просмотреть определение Божественного Закона" w:history="1">
        <w:r w:rsidRPr="00313929">
          <w:rPr>
            <w:rFonts w:ascii="Arial" w:eastAsia="Times New Roman" w:hAnsi="Arial" w:cs="Arial"/>
            <w:color w:val="0033CC"/>
            <w:sz w:val="18"/>
            <w:szCs w:val="18"/>
            <w:lang w:eastAsia="ru-RU"/>
          </w:rPr>
          <w:t>божественных законов </w:t>
        </w:r>
      </w:hyperlink>
      <w:r w:rsidRPr="00313929">
        <w:rPr>
          <w:rFonts w:ascii="Arial" w:eastAsia="Times New Roman" w:hAnsi="Arial" w:cs="Arial"/>
          <w:color w:val="000000"/>
          <w:sz w:val="18"/>
          <w:szCs w:val="18"/>
          <w:lang w:eastAsia="ru-RU"/>
        </w:rPr>
        <w:t>и </w:t>
      </w:r>
      <w:hyperlink r:id="rId2801" w:tooltip="нажмите, чтобы просмотреть определение естественного права" w:history="1">
        <w:r w:rsidRPr="00313929">
          <w:rPr>
            <w:rFonts w:ascii="Arial" w:eastAsia="Times New Roman" w:hAnsi="Arial" w:cs="Arial"/>
            <w:color w:val="0033CC"/>
            <w:sz w:val="18"/>
            <w:szCs w:val="18"/>
            <w:lang w:eastAsia="ru-RU"/>
          </w:rPr>
          <w:t>естественных законов</w:t>
        </w:r>
      </w:hyperlink>
      <w:r w:rsidRPr="00313929">
        <w:rPr>
          <w:rFonts w:ascii="Arial" w:eastAsia="Times New Roman" w:hAnsi="Arial" w:cs="Arial"/>
          <w:color w:val="000000"/>
          <w:sz w:val="18"/>
          <w:szCs w:val="18"/>
          <w:lang w:eastAsia="ru-RU"/>
        </w:rPr>
        <w:t>"; поэтому любые литеры, которые поддерживают такие ложные положения, являются: порочными, запрещенными, подавляемыми и не позволяемыми возрождаться.</w:t>
      </w:r>
    </w:p>
    <w:p w:rsidR="00B730C4" w:rsidRPr="00B730C4" w:rsidRDefault="00B730C4" w:rsidP="00B730C4">
      <w:pPr>
        <w:shd w:val="clear" w:color="auto" w:fill="666666"/>
        <w:spacing w:after="0" w:line="240" w:lineRule="auto"/>
        <w:outlineLvl w:val="1"/>
        <w:rPr>
          <w:rFonts w:ascii="Arial" w:eastAsia="Times New Roman" w:hAnsi="Arial" w:cs="Arial"/>
          <w:b/>
          <w:bCs/>
          <w:color w:val="FFFFFF"/>
          <w:sz w:val="36"/>
          <w:szCs w:val="36"/>
          <w:lang w:eastAsia="ru-RU"/>
        </w:rPr>
      </w:pPr>
      <w:r w:rsidRPr="00B730C4">
        <w:rPr>
          <w:rFonts w:ascii="Arial" w:eastAsia="Times New Roman" w:hAnsi="Arial" w:cs="Arial"/>
          <w:b/>
          <w:bCs/>
          <w:color w:val="FFFFFF"/>
          <w:sz w:val="36"/>
          <w:szCs w:val="36"/>
          <w:lang w:eastAsia="ru-RU"/>
        </w:rPr>
        <w:lastRenderedPageBreak/>
        <w:t>2.9 Форма Суфийского Закона</w:t>
      </w:r>
    </w:p>
    <w:p w:rsidR="00B730C4" w:rsidRPr="00B730C4" w:rsidRDefault="00B730C4" w:rsidP="00B730C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730C4">
        <w:rPr>
          <w:rFonts w:ascii="Arial" w:eastAsia="Times New Roman" w:hAnsi="Arial" w:cs="Arial"/>
          <w:b/>
          <w:bCs/>
          <w:color w:val="000000"/>
          <w:sz w:val="36"/>
          <w:szCs w:val="36"/>
          <w:lang w:eastAsia="ru-RU"/>
        </w:rPr>
        <w:t>Статья 91-Суфийская Правовая Форма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698" w:name="6096"/>
      <w:bookmarkEnd w:id="698"/>
      <w:r w:rsidRPr="00B730C4">
        <w:rPr>
          <w:rFonts w:ascii="Arial" w:eastAsia="Times New Roman" w:hAnsi="Arial" w:cs="Arial"/>
          <w:b/>
          <w:bCs/>
          <w:color w:val="000000"/>
          <w:lang w:eastAsia="ru-RU"/>
        </w:rPr>
        <w:t>Canon 6096 </w:t>
      </w:r>
      <w:r w:rsidRPr="00B730C4">
        <w:rPr>
          <w:rFonts w:ascii="Arial" w:eastAsia="Times New Roman" w:hAnsi="Arial" w:cs="Arial"/>
          <w:color w:val="000000"/>
          <w:sz w:val="16"/>
          <w:szCs w:val="16"/>
          <w:lang w:eastAsia="ru-RU"/>
        </w:rPr>
        <w:t>(</w:t>
      </w:r>
      <w:hyperlink r:id="rId2802" w:anchor="6096"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Суфийская </w:t>
      </w:r>
      <w:hyperlink r:id="rId2803" w:tooltip="нажмите, чтобы просмотреть определение формы" w:history="1">
        <w:r w:rsidRPr="00B730C4">
          <w:rPr>
            <w:rFonts w:ascii="Arial" w:eastAsia="Times New Roman" w:hAnsi="Arial" w:cs="Arial"/>
            <w:color w:val="0033CC"/>
            <w:sz w:val="18"/>
            <w:szCs w:val="18"/>
            <w:lang w:eastAsia="ru-RU"/>
          </w:rPr>
          <w:t>форма</w:t>
        </w:r>
      </w:hyperlink>
      <w:r w:rsidRPr="00B730C4">
        <w:rPr>
          <w:rFonts w:ascii="Arial" w:eastAsia="Times New Roman" w:hAnsi="Arial" w:cs="Arial"/>
          <w:color w:val="000000"/>
          <w:sz w:val="18"/>
          <w:szCs w:val="18"/>
          <w:lang w:eastAsia="ru-RU"/>
        </w:rPr>
        <w:t>, также известный как истинный исламский закон </w:t>
      </w:r>
      <w:hyperlink r:id="rId2804" w:tooltip="нажмите, чтобы просмотреть определение формы" w:history="1">
        <w:r w:rsidRPr="00B730C4">
          <w:rPr>
            <w:rFonts w:ascii="Arial" w:eastAsia="Times New Roman" w:hAnsi="Arial" w:cs="Arial"/>
            <w:color w:val="0033CC"/>
            <w:sz w:val="18"/>
            <w:szCs w:val="18"/>
            <w:lang w:eastAsia="ru-RU"/>
          </w:rPr>
          <w:t>форма</w:t>
        </w:r>
      </w:hyperlink>
      <w:r w:rsidRPr="00B730C4">
        <w:rPr>
          <w:rFonts w:ascii="Arial" w:eastAsia="Times New Roman" w:hAnsi="Arial" w:cs="Arial"/>
          <w:color w:val="000000"/>
          <w:sz w:val="18"/>
          <w:szCs w:val="18"/>
          <w:lang w:eastAsia="ru-RU"/>
        </w:rPr>
        <w:t> - это </w:t>
      </w:r>
      <w:hyperlink r:id="rId2805" w:tooltip="нажмите, чтобы просмотреть определение формы" w:history="1">
        <w:r w:rsidRPr="00B730C4">
          <w:rPr>
            <w:rFonts w:ascii="Arial" w:eastAsia="Times New Roman" w:hAnsi="Arial" w:cs="Arial"/>
            <w:color w:val="0033CC"/>
            <w:sz w:val="18"/>
            <w:szCs w:val="18"/>
            <w:lang w:eastAsia="ru-RU"/>
          </w:rPr>
          <w:t>форма</w:t>
        </w:r>
      </w:hyperlink>
      <w:r w:rsidRPr="00B730C4">
        <w:rPr>
          <w:rFonts w:ascii="Arial" w:eastAsia="Times New Roman" w:hAnsi="Arial" w:cs="Arial"/>
          <w:color w:val="000000"/>
          <w:sz w:val="18"/>
          <w:szCs w:val="18"/>
          <w:lang w:eastAsia="ru-RU"/>
        </w:rPr>
        <w:t> в </w:t>
      </w:r>
      <w:hyperlink r:id="rId2806" w:tooltip="нажмите, чтобы просмотреть определение суверенного" w:history="1">
        <w:r w:rsidRPr="00B730C4">
          <w:rPr>
            <w:rFonts w:ascii="Arial" w:eastAsia="Times New Roman" w:hAnsi="Arial" w:cs="Arial"/>
            <w:color w:val="0033CC"/>
            <w:sz w:val="18"/>
            <w:szCs w:val="18"/>
            <w:lang w:eastAsia="ru-RU"/>
          </w:rPr>
          <w:t>суверенной</w:t>
        </w:r>
      </w:hyperlink>
      <w:r w:rsidRPr="00B730C4">
        <w:rPr>
          <w:rFonts w:ascii="Arial" w:eastAsia="Times New Roman" w:hAnsi="Arial" w:cs="Arial"/>
          <w:color w:val="000000"/>
          <w:sz w:val="18"/>
          <w:szCs w:val="18"/>
          <w:lang w:eastAsia="ru-RU"/>
        </w:rPr>
        <w:t>территориальной права, </w:t>
      </w:r>
      <w:hyperlink r:id="rId2807" w:tooltip="нажмите, чтобы просмотреть определение суверенного" w:history="1">
        <w:r w:rsidRPr="00B730C4">
          <w:rPr>
            <w:rFonts w:ascii="Arial" w:eastAsia="Times New Roman" w:hAnsi="Arial" w:cs="Arial"/>
            <w:color w:val="0033CC"/>
            <w:sz w:val="18"/>
            <w:szCs w:val="18"/>
            <w:lang w:eastAsia="ru-RU"/>
          </w:rPr>
          <w:t>суверенные</w:t>
        </w:r>
      </w:hyperlink>
      <w:r w:rsidRPr="00B730C4">
        <w:rPr>
          <w:rFonts w:ascii="Arial" w:eastAsia="Times New Roman" w:hAnsi="Arial" w:cs="Arial"/>
          <w:color w:val="000000"/>
          <w:sz w:val="18"/>
          <w:szCs w:val="18"/>
          <w:lang w:eastAsia="ru-RU"/>
        </w:rPr>
        <w:t> права, благородный права, земельного права, </w:t>
      </w:r>
      <w:hyperlink r:id="rId2808" w:tooltip="нажмите, чтобы просмотреть определение свойства" w:history="1">
        <w:r w:rsidRPr="00B730C4">
          <w:rPr>
            <w:rFonts w:ascii="Arial" w:eastAsia="Times New Roman" w:hAnsi="Arial" w:cs="Arial"/>
            <w:color w:val="0033CC"/>
            <w:sz w:val="18"/>
            <w:szCs w:val="18"/>
            <w:lang w:eastAsia="ru-RU"/>
          </w:rPr>
          <w:t>недвижимости</w:t>
        </w:r>
      </w:hyperlink>
      <w:r w:rsidRPr="00B730C4">
        <w:rPr>
          <w:rFonts w:ascii="Arial" w:eastAsia="Times New Roman" w:hAnsi="Arial" w:cs="Arial"/>
          <w:color w:val="000000"/>
          <w:sz w:val="18"/>
          <w:szCs w:val="18"/>
          <w:lang w:eastAsia="ru-RU"/>
        </w:rPr>
        <w:t> закон и</w:t>
      </w:r>
      <w:hyperlink r:id="rId2809" w:tooltip="нажмите, чтобы просмотреть определение общества" w:history="1">
        <w:r w:rsidRPr="00B730C4">
          <w:rPr>
            <w:rFonts w:ascii="Arial" w:eastAsia="Times New Roman" w:hAnsi="Arial" w:cs="Arial"/>
            <w:color w:val="0033CC"/>
            <w:sz w:val="18"/>
            <w:szCs w:val="18"/>
            <w:lang w:eastAsia="ru-RU"/>
          </w:rPr>
          <w:t>общество</w:t>
        </w:r>
      </w:hyperlink>
      <w:r w:rsidRPr="00B730C4">
        <w:rPr>
          <w:rFonts w:ascii="Arial" w:eastAsia="Times New Roman" w:hAnsi="Arial" w:cs="Arial"/>
          <w:color w:val="000000"/>
          <w:sz w:val="18"/>
          <w:szCs w:val="18"/>
          <w:lang w:eastAsia="ru-RU"/>
        </w:rPr>
        <w:t> закон написан на древнегреческом языке впервые Пророк Мухаммад как основатель просвещенного мудрости </w:t>
      </w:r>
      <w:hyperlink r:id="rId2810" w:tooltip="нажмите, чтобы посмотреть определение религии" w:history="1">
        <w:r w:rsidRPr="00B730C4">
          <w:rPr>
            <w:rFonts w:ascii="Arial" w:eastAsia="Times New Roman" w:hAnsi="Arial" w:cs="Arial"/>
            <w:color w:val="0033CC"/>
            <w:sz w:val="18"/>
            <w:szCs w:val="18"/>
            <w:lang w:eastAsia="ru-RU"/>
          </w:rPr>
          <w:t>религии</w:t>
        </w:r>
      </w:hyperlink>
      <w:r w:rsidRPr="00B730C4">
        <w:rPr>
          <w:rFonts w:ascii="Arial" w:eastAsia="Times New Roman" w:hAnsi="Arial" w:cs="Arial"/>
          <w:color w:val="000000"/>
          <w:sz w:val="18"/>
          <w:szCs w:val="18"/>
          <w:lang w:eastAsia="ru-RU"/>
        </w:rPr>
        <w:t> суфизма в 7 веке, а позже методично повреждены апокалиптические династии Омейядов (666 – 750 г. н. э.) как поклонников Менес Персии.</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699" w:name="6097"/>
      <w:bookmarkEnd w:id="699"/>
      <w:r w:rsidRPr="00B730C4">
        <w:rPr>
          <w:rFonts w:ascii="Arial" w:eastAsia="Times New Roman" w:hAnsi="Arial" w:cs="Arial"/>
          <w:b/>
          <w:bCs/>
          <w:color w:val="000000"/>
          <w:lang w:eastAsia="ru-RU"/>
        </w:rPr>
        <w:t>Canon 6097 </w:t>
      </w:r>
      <w:r w:rsidRPr="00B730C4">
        <w:rPr>
          <w:rFonts w:ascii="Arial" w:eastAsia="Times New Roman" w:hAnsi="Arial" w:cs="Arial"/>
          <w:color w:val="000000"/>
          <w:sz w:val="16"/>
          <w:szCs w:val="16"/>
          <w:lang w:eastAsia="ru-RU"/>
        </w:rPr>
        <w:t>(</w:t>
      </w:r>
      <w:hyperlink r:id="rId2811" w:anchor="6097"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Философия и </w:t>
      </w:r>
      <w:hyperlink r:id="rId2812" w:tooltip="нажмите, чтобы посмотреть определение религии" w:history="1">
        <w:r w:rsidRPr="00B730C4">
          <w:rPr>
            <w:rFonts w:ascii="Arial" w:eastAsia="Times New Roman" w:hAnsi="Arial" w:cs="Arial"/>
            <w:color w:val="0033CC"/>
            <w:sz w:val="18"/>
            <w:szCs w:val="18"/>
            <w:lang w:eastAsia="ru-RU"/>
          </w:rPr>
          <w:t>религия </w:t>
        </w:r>
      </w:hyperlink>
      <w:r w:rsidRPr="00B730C4">
        <w:rPr>
          <w:rFonts w:ascii="Arial" w:eastAsia="Times New Roman" w:hAnsi="Arial" w:cs="Arial"/>
          <w:color w:val="000000"/>
          <w:sz w:val="18"/>
          <w:szCs w:val="18"/>
          <w:lang w:eastAsia="ru-RU"/>
        </w:rPr>
        <w:t>суфизма и ислама соответственно были созданы в начале 7-го века главным священником Мухаммадом ибн Абдуллой из самого древнего и известного святого монастырского города, известного как Кааба, позже известного как “Мекка” в Саудовской Аравии.</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0" w:name="6098"/>
      <w:bookmarkEnd w:id="700"/>
      <w:r w:rsidRPr="00B730C4">
        <w:rPr>
          <w:rFonts w:ascii="Arial" w:eastAsia="Times New Roman" w:hAnsi="Arial" w:cs="Arial"/>
          <w:b/>
          <w:bCs/>
          <w:color w:val="000000"/>
          <w:lang w:eastAsia="ru-RU"/>
        </w:rPr>
        <w:t>Canon 6098 </w:t>
      </w:r>
      <w:r w:rsidRPr="00B730C4">
        <w:rPr>
          <w:rFonts w:ascii="Arial" w:eastAsia="Times New Roman" w:hAnsi="Arial" w:cs="Arial"/>
          <w:color w:val="000000"/>
          <w:sz w:val="16"/>
          <w:szCs w:val="16"/>
          <w:lang w:eastAsia="ru-RU"/>
        </w:rPr>
        <w:t>(</w:t>
      </w:r>
      <w:hyperlink r:id="rId2813" w:anchor="6098"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Священный монастырский город Кааба (Мекка) был разрушен лишь изредка, пока не был полностью разрушен культом Менеше Омейядов при Усмане ибн Аффане примерно в 620-622 годах н. э. До его разрушения священный монетный город был частично разрушен около 388 года н. э. арийским ополчением, вынудившим священников к изгнанию. К 389 году семья убитого Верховного Жреца Хулайла из племени Хуза нашла временное убежище в Ирландии у верховного жреца Кусаи ибн Килаба (Кусайй), фактически родившегося в Ирландии около 413 года н. э.</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1" w:name="6099"/>
      <w:bookmarkEnd w:id="701"/>
      <w:r w:rsidRPr="00B730C4">
        <w:rPr>
          <w:rFonts w:ascii="Arial" w:eastAsia="Times New Roman" w:hAnsi="Arial" w:cs="Arial"/>
          <w:b/>
          <w:bCs/>
          <w:color w:val="000000"/>
          <w:lang w:eastAsia="ru-RU"/>
        </w:rPr>
        <w:t>Canon 6099 </w:t>
      </w:r>
      <w:r w:rsidRPr="00B730C4">
        <w:rPr>
          <w:rFonts w:ascii="Arial" w:eastAsia="Times New Roman" w:hAnsi="Arial" w:cs="Arial"/>
          <w:color w:val="000000"/>
          <w:sz w:val="16"/>
          <w:szCs w:val="16"/>
          <w:lang w:eastAsia="ru-RU"/>
        </w:rPr>
        <w:t>(</w:t>
      </w:r>
      <w:hyperlink r:id="rId2814" w:anchor="6099"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15" w:tooltip="нажмите, чтобы просмотреть определение утверждения" w:history="1">
        <w:r w:rsidRPr="00B730C4">
          <w:rPr>
            <w:rFonts w:ascii="Arial" w:eastAsia="Times New Roman" w:hAnsi="Arial" w:cs="Arial"/>
            <w:color w:val="0033CC"/>
            <w:sz w:val="18"/>
            <w:szCs w:val="18"/>
            <w:lang w:eastAsia="ru-RU"/>
          </w:rPr>
          <w:t>Утверждение </w:t>
        </w:r>
      </w:hyperlink>
      <w:r w:rsidRPr="00B730C4">
        <w:rPr>
          <w:rFonts w:ascii="Arial" w:eastAsia="Times New Roman" w:hAnsi="Arial" w:cs="Arial"/>
          <w:color w:val="000000"/>
          <w:sz w:val="18"/>
          <w:szCs w:val="18"/>
          <w:lang w:eastAsia="ru-RU"/>
        </w:rPr>
        <w:t>о том, что Кааба была черной метеоритной святыней Кибелы в Мекке во времена Мухаммеда и что там не было значительного монастырского комплекса, скриптория и библиотеки, является преднамеренным обманом, направленным на то, чтобы скрыть размеры и важность древнего монастыря как центра обучения. Фундамент скриптория (библиотеки) - фактического места истинного создания Курана-последний раз контролировался Верховным Жрецом Мухаммедом, который был приказан бульдозером и полностью уничтожен королевской семьей еретиков Сауда в 20-м веке.</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2" w:name="6100"/>
      <w:bookmarkEnd w:id="702"/>
      <w:r w:rsidRPr="00B730C4">
        <w:rPr>
          <w:rFonts w:ascii="Arial" w:eastAsia="Times New Roman" w:hAnsi="Arial" w:cs="Arial"/>
          <w:b/>
          <w:bCs/>
          <w:color w:val="000000"/>
          <w:lang w:eastAsia="ru-RU"/>
        </w:rPr>
        <w:t>Canon 6100 </w:t>
      </w:r>
      <w:r w:rsidRPr="00B730C4">
        <w:rPr>
          <w:rFonts w:ascii="Arial" w:eastAsia="Times New Roman" w:hAnsi="Arial" w:cs="Arial"/>
          <w:color w:val="000000"/>
          <w:sz w:val="16"/>
          <w:szCs w:val="16"/>
          <w:lang w:eastAsia="ru-RU"/>
        </w:rPr>
        <w:t>(</w:t>
      </w:r>
      <w:hyperlink r:id="rId2816" w:anchor="6100"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Учитывая, что первосвященник Кусай ибн Килаб (Qusayy) из Монетного Двора Каабы (Мекки) родился в Ирландии и женился на Холли принцессе Муадхнаит, дочери над Фроич Мак Кюирк Холли короля Мюнстера в 430 году н. э. до возвращения на Ближний Восток, последующие потомки первосвященников обладали правом называться Куиллиан (Холли) и, следовательно, потомками первого священника Холли ада-МУ (Адам).</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3" w:name="6101"/>
      <w:bookmarkEnd w:id="703"/>
      <w:r w:rsidRPr="00B730C4">
        <w:rPr>
          <w:rFonts w:ascii="Arial" w:eastAsia="Times New Roman" w:hAnsi="Arial" w:cs="Arial"/>
          <w:b/>
          <w:bCs/>
          <w:color w:val="000000"/>
          <w:lang w:eastAsia="ru-RU"/>
        </w:rPr>
        <w:t>Canon 6101 </w:t>
      </w:r>
      <w:r w:rsidRPr="00B730C4">
        <w:rPr>
          <w:rFonts w:ascii="Arial" w:eastAsia="Times New Roman" w:hAnsi="Arial" w:cs="Arial"/>
          <w:color w:val="000000"/>
          <w:sz w:val="16"/>
          <w:szCs w:val="16"/>
          <w:lang w:eastAsia="ru-RU"/>
        </w:rPr>
        <w:t>(</w:t>
      </w:r>
      <w:hyperlink r:id="rId2817" w:anchor="6101"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Статус Мухаммада как Священного первосвященника одного из старейших священных монашеских городов в истории (Кааба), являющегося потомком Куиллиан и, следовательно, связанного по крови с древними родословными священника, упомянутыми в истинном куране, включая Гиксос, Эблу, УР, Йеб (остров Элефантина), Ургарит и Иерусалим, продолжает скрываться политическими и духовными лидерами современного ислама, намеренно проклиная имя Мухаммада, оскверняя его истинное послание и всех, кто следует порочному посланию, распространенному врагами ислама, которые развратили веру изнутри-да.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4" w:name="6102"/>
      <w:bookmarkEnd w:id="704"/>
      <w:r w:rsidRPr="00B730C4">
        <w:rPr>
          <w:rFonts w:ascii="Arial" w:eastAsia="Times New Roman" w:hAnsi="Arial" w:cs="Arial"/>
          <w:b/>
          <w:bCs/>
          <w:color w:val="000000"/>
          <w:lang w:eastAsia="ru-RU"/>
        </w:rPr>
        <w:t>Canon 6102 </w:t>
      </w:r>
      <w:r w:rsidRPr="00B730C4">
        <w:rPr>
          <w:rFonts w:ascii="Arial" w:eastAsia="Times New Roman" w:hAnsi="Arial" w:cs="Arial"/>
          <w:color w:val="000000"/>
          <w:sz w:val="16"/>
          <w:szCs w:val="16"/>
          <w:lang w:eastAsia="ru-RU"/>
        </w:rPr>
        <w:t>(</w:t>
      </w:r>
      <w:hyperlink r:id="rId2818" w:anchor="6102"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Фундаментальная теологическая и правовая доктрина суфизма, созданная в древнегреческом языке пророком и первосвященником Мухаммедом, является наукой, посредством которой “можно узнать , как войти в присутствие </w:t>
      </w:r>
      <w:hyperlink r:id="rId2819" w:tooltip="нажмите, чтобы просмотреть определение Divine" w:history="1">
        <w:r w:rsidRPr="00B730C4">
          <w:rPr>
            <w:rFonts w:ascii="Arial" w:eastAsia="Times New Roman" w:hAnsi="Arial" w:cs="Arial"/>
            <w:color w:val="0033CC"/>
            <w:sz w:val="18"/>
            <w:szCs w:val="18"/>
            <w:lang w:eastAsia="ru-RU"/>
          </w:rPr>
          <w:t>Божественного</w:t>
        </w:r>
      </w:hyperlink>
      <w:r w:rsidRPr="00B730C4">
        <w:rPr>
          <w:rFonts w:ascii="Arial" w:eastAsia="Times New Roman" w:hAnsi="Arial" w:cs="Arial"/>
          <w:color w:val="000000"/>
          <w:sz w:val="18"/>
          <w:szCs w:val="18"/>
          <w:lang w:eastAsia="ru-RU"/>
        </w:rPr>
        <w:t>, очистить свое внутреннее”я "от скверны и украсить его различными похвальными чертами".</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5" w:name="6103"/>
      <w:bookmarkEnd w:id="705"/>
      <w:r w:rsidRPr="00B730C4">
        <w:rPr>
          <w:rFonts w:ascii="Arial" w:eastAsia="Times New Roman" w:hAnsi="Arial" w:cs="Arial"/>
          <w:b/>
          <w:bCs/>
          <w:color w:val="000000"/>
          <w:lang w:eastAsia="ru-RU"/>
        </w:rPr>
        <w:lastRenderedPageBreak/>
        <w:t>Canon 6103 </w:t>
      </w:r>
      <w:r w:rsidRPr="00B730C4">
        <w:rPr>
          <w:rFonts w:ascii="Arial" w:eastAsia="Times New Roman" w:hAnsi="Arial" w:cs="Arial"/>
          <w:color w:val="000000"/>
          <w:sz w:val="16"/>
          <w:szCs w:val="16"/>
          <w:lang w:eastAsia="ru-RU"/>
        </w:rPr>
        <w:t>(</w:t>
      </w:r>
      <w:hyperlink r:id="rId2820" w:anchor="6103"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Хотя суфизм, буквально </w:t>
      </w:r>
      <w:hyperlink r:id="rId2821" w:tooltip="нажмите, чтобы просмотреть определение значения" w:history="1">
        <w:r w:rsidRPr="00B730C4">
          <w:rPr>
            <w:rFonts w:ascii="Arial" w:eastAsia="Times New Roman" w:hAnsi="Arial" w:cs="Arial"/>
            <w:color w:val="0033CC"/>
            <w:sz w:val="18"/>
            <w:szCs w:val="18"/>
            <w:lang w:eastAsia="ru-RU"/>
          </w:rPr>
          <w:t>означая </w:t>
        </w:r>
      </w:hyperlink>
      <w:r w:rsidRPr="00B730C4">
        <w:rPr>
          <w:rFonts w:ascii="Arial" w:eastAsia="Times New Roman" w:hAnsi="Arial" w:cs="Arial"/>
          <w:color w:val="000000"/>
          <w:sz w:val="18"/>
          <w:szCs w:val="18"/>
          <w:lang w:eastAsia="ru-RU"/>
        </w:rPr>
        <w:t>"наука </w:t>
      </w:r>
      <w:hyperlink r:id="rId2822" w:tooltip="нажмите, чтобы просмотреть определение divine" w:history="1">
        <w:r w:rsidRPr="00B730C4">
          <w:rPr>
            <w:rFonts w:ascii="Arial" w:eastAsia="Times New Roman" w:hAnsi="Arial" w:cs="Arial"/>
            <w:color w:val="0033CC"/>
            <w:sz w:val="18"/>
            <w:szCs w:val="18"/>
            <w:lang w:eastAsia="ru-RU"/>
          </w:rPr>
          <w:t>божественной </w:t>
        </w:r>
      </w:hyperlink>
      <w:r w:rsidRPr="00B730C4">
        <w:rPr>
          <w:rFonts w:ascii="Arial" w:eastAsia="Times New Roman" w:hAnsi="Arial" w:cs="Arial"/>
          <w:color w:val="000000"/>
          <w:sz w:val="18"/>
          <w:szCs w:val="18"/>
          <w:lang w:eastAsia="ru-RU"/>
        </w:rPr>
        <w:t>мудрости", Пророк Мухаммад учил своих учеников технике зикра, которая повторяет имена </w:t>
      </w:r>
      <w:hyperlink r:id="rId2823" w:tooltip="нажмите, чтобы просмотреть определение Divine" w:history="1">
        <w:r w:rsidRPr="00B730C4">
          <w:rPr>
            <w:rFonts w:ascii="Arial" w:eastAsia="Times New Roman" w:hAnsi="Arial" w:cs="Arial"/>
            <w:color w:val="0033CC"/>
            <w:sz w:val="18"/>
            <w:szCs w:val="18"/>
            <w:lang w:eastAsia="ru-RU"/>
          </w:rPr>
          <w:t>Божественного </w:t>
        </w:r>
      </w:hyperlink>
      <w:r w:rsidRPr="00B730C4">
        <w:rPr>
          <w:rFonts w:ascii="Arial" w:eastAsia="Times New Roman" w:hAnsi="Arial" w:cs="Arial"/>
          <w:color w:val="000000"/>
          <w:sz w:val="18"/>
          <w:szCs w:val="18"/>
          <w:lang w:eastAsia="ru-RU"/>
        </w:rPr>
        <w:t>и аскетизма, который включает в себя здоровый, простой образ жизни и избегание чрезмерных пороков и коррупции.</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6" w:name="6104"/>
      <w:bookmarkEnd w:id="706"/>
      <w:r w:rsidRPr="00B730C4">
        <w:rPr>
          <w:rFonts w:ascii="Arial" w:eastAsia="Times New Roman" w:hAnsi="Arial" w:cs="Arial"/>
          <w:b/>
          <w:bCs/>
          <w:color w:val="000000"/>
          <w:lang w:eastAsia="ru-RU"/>
        </w:rPr>
        <w:t>Canon 6104 </w:t>
      </w:r>
      <w:r w:rsidRPr="00B730C4">
        <w:rPr>
          <w:rFonts w:ascii="Arial" w:eastAsia="Times New Roman" w:hAnsi="Arial" w:cs="Arial"/>
          <w:color w:val="000000"/>
          <w:sz w:val="16"/>
          <w:szCs w:val="16"/>
          <w:lang w:eastAsia="ru-RU"/>
        </w:rPr>
        <w:t>(</w:t>
      </w:r>
      <w:hyperlink r:id="rId2824" w:anchor="6104"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Около 630 года н. э. Усман ибн Аффан поручил переписчикам беженцев из Менеше (персов) Вавилона, живущих в Дамаске, Сирии, создать еще один ложный язык, называемый “арабским”, и полностью ложное Писание, чтобы проклясть имя Аллаха, память Мухаммада каждый раз, когда верный член Ислама поклонялся, думая, что они поклонялись мудрости суфизма.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7" w:name="6105"/>
      <w:bookmarkEnd w:id="707"/>
      <w:r w:rsidRPr="00B730C4">
        <w:rPr>
          <w:rFonts w:ascii="Arial" w:eastAsia="Times New Roman" w:hAnsi="Arial" w:cs="Arial"/>
          <w:b/>
          <w:bCs/>
          <w:color w:val="000000"/>
          <w:lang w:eastAsia="ru-RU"/>
        </w:rPr>
        <w:t>Canon 6105 </w:t>
      </w:r>
      <w:r w:rsidRPr="00B730C4">
        <w:rPr>
          <w:rFonts w:ascii="Arial" w:eastAsia="Times New Roman" w:hAnsi="Arial" w:cs="Arial"/>
          <w:color w:val="000000"/>
          <w:sz w:val="16"/>
          <w:szCs w:val="16"/>
          <w:lang w:eastAsia="ru-RU"/>
        </w:rPr>
        <w:t>(</w:t>
      </w:r>
      <w:hyperlink r:id="rId2825" w:anchor="6105"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Около 644 года н. э., Усман ибн Аффан запустил отряды убийц, чтобы выследить каждого священника из Ка-Аба и каждого члена и родственника Мухаммада и убить их, уничтожив каждый последний истинный кусок Писания Ислама на древнегреческом языке, чтобы заменить его ложным “арабским” Писанием вавилонских ученых персов.</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8" w:name="6106"/>
      <w:bookmarkEnd w:id="708"/>
      <w:r w:rsidRPr="00B730C4">
        <w:rPr>
          <w:rFonts w:ascii="Arial" w:eastAsia="Times New Roman" w:hAnsi="Arial" w:cs="Arial"/>
          <w:b/>
          <w:bCs/>
          <w:color w:val="000000"/>
          <w:lang w:eastAsia="ru-RU"/>
        </w:rPr>
        <w:t>Canon 6106 </w:t>
      </w:r>
      <w:r w:rsidRPr="00B730C4">
        <w:rPr>
          <w:rFonts w:ascii="Arial" w:eastAsia="Times New Roman" w:hAnsi="Arial" w:cs="Arial"/>
          <w:color w:val="000000"/>
          <w:sz w:val="16"/>
          <w:szCs w:val="16"/>
          <w:lang w:eastAsia="ru-RU"/>
        </w:rPr>
        <w:t>(</w:t>
      </w:r>
      <w:hyperlink r:id="rId2826" w:anchor="6106"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то время как Мухаммад как один из самых образованных и мудрых ученых своего поколения создал веру , основанную на поклонении </w:t>
      </w:r>
      <w:hyperlink r:id="rId2827" w:tooltip="нажмите, чтобы просмотреть определение божественного создателя" w:history="1">
        <w:r w:rsidRPr="00B730C4">
          <w:rPr>
            <w:rFonts w:ascii="Arial" w:eastAsia="Times New Roman" w:hAnsi="Arial" w:cs="Arial"/>
            <w:color w:val="0033CC"/>
            <w:sz w:val="18"/>
            <w:szCs w:val="18"/>
            <w:lang w:eastAsia="ru-RU"/>
          </w:rPr>
          <w:t>Божественному Творцу</w:t>
        </w:r>
      </w:hyperlink>
      <w:r w:rsidRPr="00B730C4">
        <w:rPr>
          <w:rFonts w:ascii="Arial" w:eastAsia="Times New Roman" w:hAnsi="Arial" w:cs="Arial"/>
          <w:color w:val="000000"/>
          <w:sz w:val="18"/>
          <w:szCs w:val="18"/>
          <w:lang w:eastAsia="ru-RU"/>
        </w:rPr>
        <w:t>, ложная паразитическая </w:t>
      </w:r>
      <w:hyperlink r:id="rId2828" w:tooltip="нажмите, чтобы посмотреть определение религии" w:history="1">
        <w:r w:rsidRPr="00B730C4">
          <w:rPr>
            <w:rFonts w:ascii="Arial" w:eastAsia="Times New Roman" w:hAnsi="Arial" w:cs="Arial"/>
            <w:color w:val="0033CC"/>
            <w:sz w:val="18"/>
            <w:szCs w:val="18"/>
            <w:lang w:eastAsia="ru-RU"/>
          </w:rPr>
          <w:t>религия</w:t>
        </w:r>
      </w:hyperlink>
      <w:r w:rsidRPr="00B730C4">
        <w:rPr>
          <w:rFonts w:ascii="Arial" w:eastAsia="Times New Roman" w:hAnsi="Arial" w:cs="Arial"/>
          <w:color w:val="000000"/>
          <w:sz w:val="18"/>
          <w:szCs w:val="18"/>
          <w:lang w:eastAsia="ru-RU"/>
        </w:rPr>
        <w:t>, созданная Усманом и его последователями, поклоняется Сатане персов, также известному как Саваоф и притворяющемуся Аллахом.</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09" w:name="6107"/>
      <w:bookmarkEnd w:id="709"/>
      <w:r w:rsidRPr="00B730C4">
        <w:rPr>
          <w:rFonts w:ascii="Arial" w:eastAsia="Times New Roman" w:hAnsi="Arial" w:cs="Arial"/>
          <w:b/>
          <w:bCs/>
          <w:color w:val="000000"/>
          <w:lang w:eastAsia="ru-RU"/>
        </w:rPr>
        <w:t>Canon 6107 </w:t>
      </w:r>
      <w:r w:rsidRPr="00B730C4">
        <w:rPr>
          <w:rFonts w:ascii="Arial" w:eastAsia="Times New Roman" w:hAnsi="Arial" w:cs="Arial"/>
          <w:color w:val="000000"/>
          <w:sz w:val="16"/>
          <w:szCs w:val="16"/>
          <w:lang w:eastAsia="ru-RU"/>
        </w:rPr>
        <w:t>(</w:t>
      </w:r>
      <w:hyperlink r:id="rId2829" w:anchor="6107"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то время как ложные лидеры ислама сделали все возможное, чтобы обеспечить продолжение проклятия имени Мухаммеда и Аллаха посредством пропаганды ложной сатанинской доктрины Менешеха (персов), суфизм продолжает подниматься изнутри Ислама и бросать вызов и пробуждать верующих, независимо от любого физического движения.</w:t>
      </w:r>
    </w:p>
    <w:p w:rsidR="00B730C4" w:rsidRPr="00B730C4" w:rsidRDefault="00B730C4" w:rsidP="00B730C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730C4">
        <w:rPr>
          <w:rFonts w:ascii="Arial" w:eastAsia="Times New Roman" w:hAnsi="Arial" w:cs="Arial"/>
          <w:b/>
          <w:bCs/>
          <w:color w:val="000000"/>
          <w:sz w:val="36"/>
          <w:szCs w:val="36"/>
          <w:lang w:eastAsia="ru-RU"/>
        </w:rPr>
        <w:t>Статья 92-Халиф</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0" w:name="6108"/>
      <w:bookmarkEnd w:id="710"/>
      <w:r w:rsidRPr="00B730C4">
        <w:rPr>
          <w:rFonts w:ascii="Arial" w:eastAsia="Times New Roman" w:hAnsi="Arial" w:cs="Arial"/>
          <w:b/>
          <w:bCs/>
          <w:color w:val="000000"/>
          <w:lang w:eastAsia="ru-RU"/>
        </w:rPr>
        <w:t>Canon 6108 </w:t>
      </w:r>
      <w:r w:rsidRPr="00B730C4">
        <w:rPr>
          <w:rFonts w:ascii="Arial" w:eastAsia="Times New Roman" w:hAnsi="Arial" w:cs="Arial"/>
          <w:color w:val="000000"/>
          <w:sz w:val="16"/>
          <w:szCs w:val="16"/>
          <w:lang w:eastAsia="ru-RU"/>
        </w:rPr>
        <w:t>(</w:t>
      </w:r>
      <w:hyperlink r:id="rId2830" w:anchor="6108"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Халиф-это священное слово VII века, определяющее формальный и официальный титул верховного лидера Ислама и суфизма как единственного должным образом уполномоченного религиозного и законно избранного политического </w:t>
      </w:r>
      <w:hyperlink r:id="rId2831" w:tooltip="нажмите, чтобы просмотреть определение преемника" w:history="1">
        <w:r w:rsidRPr="00B730C4">
          <w:rPr>
            <w:rFonts w:ascii="Arial" w:eastAsia="Times New Roman" w:hAnsi="Arial" w:cs="Arial"/>
            <w:color w:val="0033CC"/>
            <w:sz w:val="18"/>
            <w:szCs w:val="18"/>
            <w:lang w:eastAsia="ru-RU"/>
          </w:rPr>
          <w:t>преемника </w:t>
        </w:r>
      </w:hyperlink>
      <w:r w:rsidRPr="00B730C4">
        <w:rPr>
          <w:rFonts w:ascii="Arial" w:eastAsia="Times New Roman" w:hAnsi="Arial" w:cs="Arial"/>
          <w:color w:val="000000"/>
          <w:sz w:val="18"/>
          <w:szCs w:val="18"/>
          <w:lang w:eastAsia="ru-RU"/>
        </w:rPr>
        <w:t>пророка Мухаммеда.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1" w:name="6109"/>
      <w:bookmarkEnd w:id="711"/>
      <w:r w:rsidRPr="00B730C4">
        <w:rPr>
          <w:rFonts w:ascii="Arial" w:eastAsia="Times New Roman" w:hAnsi="Arial" w:cs="Arial"/>
          <w:b/>
          <w:bCs/>
          <w:color w:val="000000"/>
          <w:lang w:eastAsia="ru-RU"/>
        </w:rPr>
        <w:t>Canon 6109 </w:t>
      </w:r>
      <w:r w:rsidRPr="00B730C4">
        <w:rPr>
          <w:rFonts w:ascii="Arial" w:eastAsia="Times New Roman" w:hAnsi="Arial" w:cs="Arial"/>
          <w:color w:val="000000"/>
          <w:sz w:val="16"/>
          <w:szCs w:val="16"/>
          <w:lang w:eastAsia="ru-RU"/>
        </w:rPr>
        <w:t>(</w:t>
      </w:r>
      <w:hyperlink r:id="rId2832" w:anchor="6109"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соответствии с прямыми указаниями Пророка Мухаммада; согласно исламскому и суфийскому закону, Халиф является ненаследственным положением для </w:t>
      </w:r>
      <w:hyperlink r:id="rId2833" w:tooltip="нажмите, чтобы просмотреть определение жизни" w:history="1">
        <w:r w:rsidRPr="00B730C4">
          <w:rPr>
            <w:rFonts w:ascii="Arial" w:eastAsia="Times New Roman" w:hAnsi="Arial" w:cs="Arial"/>
            <w:color w:val="0033CC"/>
            <w:sz w:val="18"/>
            <w:szCs w:val="18"/>
            <w:lang w:eastAsia="ru-RU"/>
          </w:rPr>
          <w:t>жизни </w:t>
        </w:r>
      </w:hyperlink>
      <w:r w:rsidRPr="00B730C4">
        <w:rPr>
          <w:rFonts w:ascii="Arial" w:eastAsia="Times New Roman" w:hAnsi="Arial" w:cs="Arial"/>
          <w:color w:val="000000"/>
          <w:sz w:val="18"/>
          <w:szCs w:val="18"/>
          <w:lang w:eastAsia="ru-RU"/>
        </w:rPr>
        <w:t>и только законным, когда кандидат имеет соответствующую квалификацию, обладает </w:t>
      </w:r>
      <w:hyperlink r:id="rId2834" w:tooltip="нажмите, чтобы просмотреть определение хорошего" w:history="1">
        <w:r w:rsidRPr="00B730C4">
          <w:rPr>
            <w:rFonts w:ascii="Arial" w:eastAsia="Times New Roman" w:hAnsi="Arial" w:cs="Arial"/>
            <w:color w:val="0033CC"/>
            <w:sz w:val="18"/>
            <w:szCs w:val="18"/>
            <w:lang w:eastAsia="ru-RU"/>
          </w:rPr>
          <w:t>хорошим </w:t>
        </w:r>
      </w:hyperlink>
      <w:r w:rsidRPr="00B730C4">
        <w:rPr>
          <w:rFonts w:ascii="Arial" w:eastAsia="Times New Roman" w:hAnsi="Arial" w:cs="Arial"/>
          <w:color w:val="000000"/>
          <w:sz w:val="18"/>
          <w:szCs w:val="18"/>
          <w:lang w:eastAsia="ru-RU"/>
        </w:rPr>
        <w:t>благочестивым характером и был должным образом избран верующими Ислама. </w:t>
      </w:r>
      <w:hyperlink r:id="rId2835" w:tooltip="нажмите, чтобы просмотреть определение человека" w:history="1">
        <w:r w:rsidRPr="00B730C4">
          <w:rPr>
            <w:rFonts w:ascii="Arial" w:eastAsia="Times New Roman" w:hAnsi="Arial" w:cs="Arial"/>
            <w:color w:val="0033CC"/>
            <w:sz w:val="18"/>
            <w:szCs w:val="18"/>
            <w:lang w:eastAsia="ru-RU"/>
          </w:rPr>
          <w:t>Человек</w:t>
        </w:r>
      </w:hyperlink>
      <w:r w:rsidRPr="00B730C4">
        <w:rPr>
          <w:rFonts w:ascii="Arial" w:eastAsia="Times New Roman" w:hAnsi="Arial" w:cs="Arial"/>
          <w:color w:val="000000"/>
          <w:sz w:val="18"/>
          <w:szCs w:val="18"/>
          <w:lang w:eastAsia="ru-RU"/>
        </w:rPr>
        <w:t>, который провозглашает себя халифом, не будучи должным образом избран, автоматически является еретиком Ислама и ложным лидером.</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2" w:name="6110"/>
      <w:bookmarkEnd w:id="712"/>
      <w:r w:rsidRPr="00B730C4">
        <w:rPr>
          <w:rFonts w:ascii="Arial" w:eastAsia="Times New Roman" w:hAnsi="Arial" w:cs="Arial"/>
          <w:b/>
          <w:bCs/>
          <w:color w:val="000000"/>
          <w:lang w:eastAsia="ru-RU"/>
        </w:rPr>
        <w:t>Canon 6110 </w:t>
      </w:r>
      <w:r w:rsidRPr="00B730C4">
        <w:rPr>
          <w:rFonts w:ascii="Arial" w:eastAsia="Times New Roman" w:hAnsi="Arial" w:cs="Arial"/>
          <w:color w:val="000000"/>
          <w:sz w:val="16"/>
          <w:szCs w:val="16"/>
          <w:lang w:eastAsia="ru-RU"/>
        </w:rPr>
        <w:t>(</w:t>
      </w:r>
      <w:hyperlink r:id="rId2836" w:anchor="6110"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Название Халиф происходит от древнегреческого kaliphilo </w:t>
      </w:r>
      <w:hyperlink r:id="rId2837" w:tooltip="нажмите, чтобы просмотреть определение значения" w:history="1">
        <w:r w:rsidRPr="00B730C4">
          <w:rPr>
            <w:rFonts w:ascii="Arial" w:eastAsia="Times New Roman" w:hAnsi="Arial" w:cs="Arial"/>
            <w:color w:val="0033CC"/>
            <w:sz w:val="18"/>
            <w:szCs w:val="18"/>
            <w:lang w:eastAsia="ru-RU"/>
          </w:rPr>
          <w:t>, что означает </w:t>
        </w:r>
      </w:hyperlink>
      <w:r w:rsidRPr="00B730C4">
        <w:rPr>
          <w:rFonts w:ascii="Arial" w:eastAsia="Times New Roman" w:hAnsi="Arial" w:cs="Arial"/>
          <w:color w:val="000000"/>
          <w:sz w:val="18"/>
          <w:szCs w:val="18"/>
          <w:lang w:eastAsia="ru-RU"/>
        </w:rPr>
        <w:t>“ </w:t>
      </w:r>
      <w:hyperlink r:id="rId2838" w:tooltip="нажмите, чтобы просмотреть определение хорошего" w:history="1">
        <w:r w:rsidRPr="00B730C4">
          <w:rPr>
            <w:rFonts w:ascii="Arial" w:eastAsia="Times New Roman" w:hAnsi="Arial" w:cs="Arial"/>
            <w:color w:val="0033CC"/>
            <w:sz w:val="18"/>
            <w:szCs w:val="18"/>
            <w:lang w:eastAsia="ru-RU"/>
          </w:rPr>
          <w:t>добрый</w:t>
        </w:r>
      </w:hyperlink>
      <w:r w:rsidRPr="00B730C4">
        <w:rPr>
          <w:rFonts w:ascii="Arial" w:eastAsia="Times New Roman" w:hAnsi="Arial" w:cs="Arial"/>
          <w:color w:val="000000"/>
          <w:sz w:val="18"/>
          <w:szCs w:val="18"/>
          <w:lang w:eastAsia="ru-RU"/>
        </w:rPr>
        <w:t>, правильный, нравственный, добродетельный и благородный </w:t>
      </w:r>
      <w:hyperlink r:id="rId2839" w:tooltip="нажмите, чтобы просмотреть определение представителя" w:history="1">
        <w:r w:rsidRPr="00B730C4">
          <w:rPr>
            <w:rFonts w:ascii="Arial" w:eastAsia="Times New Roman" w:hAnsi="Arial" w:cs="Arial"/>
            <w:color w:val="0033CC"/>
            <w:sz w:val="18"/>
            <w:szCs w:val="18"/>
            <w:lang w:eastAsia="ru-RU"/>
          </w:rPr>
          <w:t>представитель </w:t>
        </w:r>
      </w:hyperlink>
      <w:r w:rsidRPr="00B730C4">
        <w:rPr>
          <w:rFonts w:ascii="Arial" w:eastAsia="Times New Roman" w:hAnsi="Arial" w:cs="Arial"/>
          <w:color w:val="000000"/>
          <w:sz w:val="18"/>
          <w:szCs w:val="18"/>
          <w:lang w:eastAsia="ru-RU"/>
        </w:rPr>
        <w:t>мудрости (Аллаха)”. Это слово было специально выбрано Первосвященником Мухаммедом и происходит от двух древнегреческих слов καλός (Kalos)</w:t>
      </w:r>
      <w:hyperlink r:id="rId2840" w:tooltip="нажмите, чтобы просмотреть определение значения" w:history="1">
        <w:r w:rsidRPr="00B730C4">
          <w:rPr>
            <w:rFonts w:ascii="Arial" w:eastAsia="Times New Roman" w:hAnsi="Arial" w:cs="Arial"/>
            <w:color w:val="0033CC"/>
            <w:sz w:val="18"/>
            <w:szCs w:val="18"/>
            <w:lang w:eastAsia="ru-RU"/>
          </w:rPr>
          <w:t>, означающих </w:t>
        </w:r>
      </w:hyperlink>
      <w:r w:rsidRPr="00B730C4">
        <w:rPr>
          <w:rFonts w:ascii="Arial" w:eastAsia="Times New Roman" w:hAnsi="Arial" w:cs="Arial"/>
          <w:color w:val="000000"/>
          <w:sz w:val="18"/>
          <w:szCs w:val="18"/>
          <w:lang w:eastAsia="ru-RU"/>
        </w:rPr>
        <w:t>“ </w:t>
      </w:r>
      <w:hyperlink r:id="rId2841" w:tooltip="нажмите, чтобы просмотреть определение хорошего" w:history="1">
        <w:r w:rsidRPr="00B730C4">
          <w:rPr>
            <w:rFonts w:ascii="Arial" w:eastAsia="Times New Roman" w:hAnsi="Arial" w:cs="Arial"/>
            <w:color w:val="0033CC"/>
            <w:sz w:val="18"/>
            <w:szCs w:val="18"/>
            <w:lang w:eastAsia="ru-RU"/>
          </w:rPr>
          <w:t>хороший</w:t>
        </w:r>
      </w:hyperlink>
      <w:r w:rsidRPr="00B730C4">
        <w:rPr>
          <w:rFonts w:ascii="Arial" w:eastAsia="Times New Roman" w:hAnsi="Arial" w:cs="Arial"/>
          <w:color w:val="000000"/>
          <w:sz w:val="18"/>
          <w:szCs w:val="18"/>
          <w:lang w:eastAsia="ru-RU"/>
        </w:rPr>
        <w:t>, правильный, нравственный, добродетельный , благородный” и φλλος (Philos)</w:t>
      </w:r>
      <w:hyperlink r:id="rId2842" w:tooltip="нажмите, чтобы просмотреть определение значения" w:history="1">
        <w:r w:rsidRPr="00B730C4">
          <w:rPr>
            <w:rFonts w:ascii="Arial" w:eastAsia="Times New Roman" w:hAnsi="Arial" w:cs="Arial"/>
            <w:color w:val="0033CC"/>
            <w:sz w:val="18"/>
            <w:szCs w:val="18"/>
            <w:lang w:eastAsia="ru-RU"/>
          </w:rPr>
          <w:t>, означающих </w:t>
        </w:r>
      </w:hyperlink>
      <w:r w:rsidRPr="00B730C4">
        <w:rPr>
          <w:rFonts w:ascii="Arial" w:eastAsia="Times New Roman" w:hAnsi="Arial" w:cs="Arial"/>
          <w:color w:val="000000"/>
          <w:sz w:val="18"/>
          <w:szCs w:val="18"/>
          <w:lang w:eastAsia="ru-RU"/>
        </w:rPr>
        <w:t>“любовь </w:t>
      </w:r>
      <w:hyperlink r:id="rId2843" w:tooltip="нажмите, чтобы просмотреть определение истины" w:history="1">
        <w:r w:rsidRPr="00B730C4">
          <w:rPr>
            <w:rFonts w:ascii="Arial" w:eastAsia="Times New Roman" w:hAnsi="Arial" w:cs="Arial"/>
            <w:color w:val="0033CC"/>
            <w:sz w:val="18"/>
            <w:szCs w:val="18"/>
            <w:lang w:eastAsia="ru-RU"/>
          </w:rPr>
          <w:t>к истине</w:t>
        </w:r>
      </w:hyperlink>
      <w:r w:rsidRPr="00B730C4">
        <w:rPr>
          <w:rFonts w:ascii="Arial" w:eastAsia="Times New Roman" w:hAnsi="Arial" w:cs="Arial"/>
          <w:color w:val="000000"/>
          <w:sz w:val="18"/>
          <w:szCs w:val="18"/>
          <w:lang w:eastAsia="ru-RU"/>
        </w:rPr>
        <w:t>, знанию, образованию и мудрости”. Слово мудрости в древнегреческом σοφαα (София) - это происхождение слова суфий.</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3" w:name="6111"/>
      <w:bookmarkEnd w:id="713"/>
      <w:r w:rsidRPr="00B730C4">
        <w:rPr>
          <w:rFonts w:ascii="Arial" w:eastAsia="Times New Roman" w:hAnsi="Arial" w:cs="Arial"/>
          <w:b/>
          <w:bCs/>
          <w:color w:val="000000"/>
          <w:lang w:eastAsia="ru-RU"/>
        </w:rPr>
        <w:t>Canon 6111 </w:t>
      </w:r>
      <w:r w:rsidRPr="00B730C4">
        <w:rPr>
          <w:rFonts w:ascii="Arial" w:eastAsia="Times New Roman" w:hAnsi="Arial" w:cs="Arial"/>
          <w:color w:val="000000"/>
          <w:sz w:val="16"/>
          <w:szCs w:val="16"/>
          <w:lang w:eastAsia="ru-RU"/>
        </w:rPr>
        <w:t>(</w:t>
      </w:r>
      <w:hyperlink r:id="rId2844" w:anchor="6111"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lastRenderedPageBreak/>
        <w:t>Регион, находящийся под политической и религиозной властью Халифа, называется Халифатом. Однако, поскольку законный Халиф является должным образом назначенным </w:t>
      </w:r>
      <w:hyperlink r:id="rId2845" w:tooltip="нажмите, чтобы просмотреть определение преемника" w:history="1">
        <w:r w:rsidRPr="00B730C4">
          <w:rPr>
            <w:rFonts w:ascii="Arial" w:eastAsia="Times New Roman" w:hAnsi="Arial" w:cs="Arial"/>
            <w:color w:val="0033CC"/>
            <w:sz w:val="18"/>
            <w:szCs w:val="18"/>
            <w:lang w:eastAsia="ru-RU"/>
          </w:rPr>
          <w:t>преемником </w:t>
        </w:r>
      </w:hyperlink>
      <w:r w:rsidRPr="00B730C4">
        <w:rPr>
          <w:rFonts w:ascii="Arial" w:eastAsia="Times New Roman" w:hAnsi="Arial" w:cs="Arial"/>
          <w:color w:val="000000"/>
          <w:sz w:val="18"/>
          <w:szCs w:val="18"/>
          <w:lang w:eastAsia="ru-RU"/>
        </w:rPr>
        <w:t>пророка Мухаммеда и </w:t>
      </w:r>
      <w:hyperlink r:id="rId2846" w:tooltip="нажмите, чтобы просмотреть определение представителя" w:history="1">
        <w:r w:rsidRPr="00B730C4">
          <w:rPr>
            <w:rFonts w:ascii="Arial" w:eastAsia="Times New Roman" w:hAnsi="Arial" w:cs="Arial"/>
            <w:color w:val="0033CC"/>
            <w:sz w:val="18"/>
            <w:szCs w:val="18"/>
            <w:lang w:eastAsia="ru-RU"/>
          </w:rPr>
          <w:t>представителем </w:t>
        </w:r>
      </w:hyperlink>
      <w:r w:rsidRPr="00B730C4">
        <w:rPr>
          <w:rFonts w:ascii="Arial" w:eastAsia="Times New Roman" w:hAnsi="Arial" w:cs="Arial"/>
          <w:color w:val="000000"/>
          <w:sz w:val="18"/>
          <w:szCs w:val="18"/>
          <w:lang w:eastAsia="ru-RU"/>
        </w:rPr>
        <w:t>Аллаха, духовными и авторитетными границами </w:t>
      </w:r>
      <w:hyperlink r:id="rId2847" w:tooltip="нажмите, чтобы просмотреть определение допустимого" w:history="1">
        <w:r w:rsidRPr="00B730C4">
          <w:rPr>
            <w:rFonts w:ascii="Arial" w:eastAsia="Times New Roman" w:hAnsi="Arial" w:cs="Arial"/>
            <w:color w:val="0033CC"/>
            <w:sz w:val="18"/>
            <w:szCs w:val="18"/>
            <w:lang w:eastAsia="ru-RU"/>
          </w:rPr>
          <w:t>действительного </w:t>
        </w:r>
      </w:hyperlink>
      <w:r w:rsidRPr="00B730C4">
        <w:rPr>
          <w:rFonts w:ascii="Arial" w:eastAsia="Times New Roman" w:hAnsi="Arial" w:cs="Arial"/>
          <w:color w:val="000000"/>
          <w:sz w:val="18"/>
          <w:szCs w:val="18"/>
          <w:lang w:eastAsia="ru-RU"/>
        </w:rPr>
        <w:t>Халифата является вся планета Земля.</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4" w:name="6112"/>
      <w:bookmarkEnd w:id="714"/>
      <w:r w:rsidRPr="00B730C4">
        <w:rPr>
          <w:rFonts w:ascii="Arial" w:eastAsia="Times New Roman" w:hAnsi="Arial" w:cs="Arial"/>
          <w:b/>
          <w:bCs/>
          <w:color w:val="000000"/>
          <w:lang w:eastAsia="ru-RU"/>
        </w:rPr>
        <w:t>Canon 6112 </w:t>
      </w:r>
      <w:r w:rsidRPr="00B730C4">
        <w:rPr>
          <w:rFonts w:ascii="Arial" w:eastAsia="Times New Roman" w:hAnsi="Arial" w:cs="Arial"/>
          <w:color w:val="000000"/>
          <w:sz w:val="16"/>
          <w:szCs w:val="16"/>
          <w:lang w:eastAsia="ru-RU"/>
        </w:rPr>
        <w:t>(</w:t>
      </w:r>
      <w:hyperlink r:id="rId2848" w:anchor="6112"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Первым халифом был Абу Бакр (632-634), должным образом избранный основателями Ислама и суфизма. За халифом Абу Бакром последовал халиф Умар (634-644), также должным образом избранный на эту должность. Однако исторически утверждается, что Усман ибн Аффан (644-656) вступил в заговор с целью обеспечить коррумпированное и ложное избрание на пост Халифа. Ни один из лидеров Омейядов VII-VIII веков не был законным халифом, как и ни один из лидеров Аббасидов VIII-XIII веков.</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5" w:name="6113"/>
      <w:bookmarkEnd w:id="715"/>
      <w:r w:rsidRPr="00B730C4">
        <w:rPr>
          <w:rFonts w:ascii="Arial" w:eastAsia="Times New Roman" w:hAnsi="Arial" w:cs="Arial"/>
          <w:b/>
          <w:bCs/>
          <w:color w:val="000000"/>
          <w:lang w:eastAsia="ru-RU"/>
        </w:rPr>
        <w:t>Canon 6113 </w:t>
      </w:r>
      <w:r w:rsidRPr="00B730C4">
        <w:rPr>
          <w:rFonts w:ascii="Arial" w:eastAsia="Times New Roman" w:hAnsi="Arial" w:cs="Arial"/>
          <w:color w:val="000000"/>
          <w:sz w:val="16"/>
          <w:szCs w:val="16"/>
          <w:lang w:eastAsia="ru-RU"/>
        </w:rPr>
        <w:t>(</w:t>
      </w:r>
      <w:hyperlink r:id="rId2849" w:anchor="6113"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Использование фразы Амир аль-Муминин</w:t>
      </w:r>
      <w:hyperlink r:id="rId2850" w:tooltip="нажмите, чтобы просмотреть определение значения" w:history="1">
        <w:r w:rsidRPr="00B730C4">
          <w:rPr>
            <w:rFonts w:ascii="Arial" w:eastAsia="Times New Roman" w:hAnsi="Arial" w:cs="Arial"/>
            <w:color w:val="0033CC"/>
            <w:sz w:val="18"/>
            <w:szCs w:val="18"/>
            <w:lang w:eastAsia="ru-RU"/>
          </w:rPr>
          <w:t>, означающей </w:t>
        </w:r>
      </w:hyperlink>
      <w:r w:rsidRPr="00B730C4">
        <w:rPr>
          <w:rFonts w:ascii="Arial" w:eastAsia="Times New Roman" w:hAnsi="Arial" w:cs="Arial"/>
          <w:color w:val="000000"/>
          <w:sz w:val="18"/>
          <w:szCs w:val="18"/>
          <w:lang w:eastAsia="ru-RU"/>
        </w:rPr>
        <w:t>“вождь правоверных” Халифом и включающей персидское имперское слово для “вождя” (Амир), было введено ложным халифом под руководством лидеров Омейядов. Поэтому эта фраза не имеет никакой легитимности в связи с официальной позицией Халифа.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6" w:name="6114"/>
      <w:bookmarkEnd w:id="716"/>
      <w:r w:rsidRPr="00B730C4">
        <w:rPr>
          <w:rFonts w:ascii="Arial" w:eastAsia="Times New Roman" w:hAnsi="Arial" w:cs="Arial"/>
          <w:b/>
          <w:bCs/>
          <w:color w:val="000000"/>
          <w:lang w:eastAsia="ru-RU"/>
        </w:rPr>
        <w:t>Canon 6114 </w:t>
      </w:r>
      <w:r w:rsidRPr="00B730C4">
        <w:rPr>
          <w:rFonts w:ascii="Arial" w:eastAsia="Times New Roman" w:hAnsi="Arial" w:cs="Arial"/>
          <w:color w:val="000000"/>
          <w:sz w:val="16"/>
          <w:szCs w:val="16"/>
          <w:lang w:eastAsia="ru-RU"/>
        </w:rPr>
        <w:t>(</w:t>
      </w:r>
      <w:hyperlink r:id="rId2851" w:anchor="6114"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Фундаментальное требование для законного Халифа быть свободно избранным верующими Ислама и суфизма делает Ислам и суфизм первой крупной </w:t>
      </w:r>
      <w:hyperlink r:id="rId2852" w:tooltip="нажмите, чтобы посмотреть определение религии" w:history="1">
        <w:r w:rsidRPr="00B730C4">
          <w:rPr>
            <w:rFonts w:ascii="Arial" w:eastAsia="Times New Roman" w:hAnsi="Arial" w:cs="Arial"/>
            <w:color w:val="0033CC"/>
            <w:sz w:val="18"/>
            <w:szCs w:val="18"/>
            <w:lang w:eastAsia="ru-RU"/>
          </w:rPr>
          <w:t>религией </w:t>
        </w:r>
      </w:hyperlink>
      <w:r w:rsidRPr="00B730C4">
        <w:rPr>
          <w:rFonts w:ascii="Arial" w:eastAsia="Times New Roman" w:hAnsi="Arial" w:cs="Arial"/>
          <w:color w:val="000000"/>
          <w:sz w:val="18"/>
          <w:szCs w:val="18"/>
          <w:lang w:eastAsia="ru-RU"/>
        </w:rPr>
        <w:t>в цивилизованной истории, где все верные взрослые члены обязаны иметь равное и справедливое слово в </w:t>
      </w:r>
      <w:hyperlink r:id="rId2853" w:tooltip="нажмите, чтобы просмотреть определение дел" w:history="1">
        <w:r w:rsidRPr="00B730C4">
          <w:rPr>
            <w:rFonts w:ascii="Arial" w:eastAsia="Times New Roman" w:hAnsi="Arial" w:cs="Arial"/>
            <w:color w:val="0033CC"/>
            <w:sz w:val="18"/>
            <w:szCs w:val="18"/>
            <w:lang w:eastAsia="ru-RU"/>
          </w:rPr>
          <w:t>делах </w:t>
        </w:r>
      </w:hyperlink>
      <w:r w:rsidRPr="00B730C4">
        <w:rPr>
          <w:rFonts w:ascii="Arial" w:eastAsia="Times New Roman" w:hAnsi="Arial" w:cs="Arial"/>
          <w:color w:val="000000"/>
          <w:sz w:val="18"/>
          <w:szCs w:val="18"/>
          <w:lang w:eastAsia="ru-RU"/>
        </w:rPr>
        <w:t>веры.</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7" w:name="6115"/>
      <w:bookmarkEnd w:id="717"/>
      <w:r w:rsidRPr="00B730C4">
        <w:rPr>
          <w:rFonts w:ascii="Arial" w:eastAsia="Times New Roman" w:hAnsi="Arial" w:cs="Arial"/>
          <w:b/>
          <w:bCs/>
          <w:color w:val="000000"/>
          <w:lang w:eastAsia="ru-RU"/>
        </w:rPr>
        <w:t>Canon 6115 </w:t>
      </w:r>
      <w:r w:rsidRPr="00B730C4">
        <w:rPr>
          <w:rFonts w:ascii="Arial" w:eastAsia="Times New Roman" w:hAnsi="Arial" w:cs="Arial"/>
          <w:color w:val="000000"/>
          <w:sz w:val="16"/>
          <w:szCs w:val="16"/>
          <w:lang w:eastAsia="ru-RU"/>
        </w:rPr>
        <w:t>(</w:t>
      </w:r>
      <w:hyperlink r:id="rId2854" w:anchor="6115"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1924 году Великое Национальное Собрание Турции заявило о роспуске института Халифа и </w:t>
      </w:r>
      <w:hyperlink r:id="rId2855" w:tooltip="нажмите, чтобы просмотреть определение утверждения" w:history="1">
        <w:r w:rsidRPr="00B730C4">
          <w:rPr>
            <w:rFonts w:ascii="Arial" w:eastAsia="Times New Roman" w:hAnsi="Arial" w:cs="Arial"/>
            <w:color w:val="0033CC"/>
            <w:sz w:val="18"/>
            <w:szCs w:val="18"/>
            <w:lang w:eastAsia="ru-RU"/>
          </w:rPr>
          <w:t>заявило </w:t>
        </w:r>
      </w:hyperlink>
      <w:r w:rsidRPr="00B730C4">
        <w:rPr>
          <w:rFonts w:ascii="Arial" w:eastAsia="Times New Roman" w:hAnsi="Arial" w:cs="Arial"/>
          <w:color w:val="000000"/>
          <w:sz w:val="18"/>
          <w:szCs w:val="18"/>
          <w:lang w:eastAsia="ru-RU"/>
        </w:rPr>
        <w:t>о своих полномочиях для себя. Однако, в то время как такой институт демонстрирует свободные и справедливые выборы, </w:t>
      </w:r>
      <w:hyperlink r:id="rId2856" w:tooltip="нажмите, чтобы просмотреть определение допустимого" w:history="1">
        <w:r w:rsidRPr="00B730C4">
          <w:rPr>
            <w:rFonts w:ascii="Arial" w:eastAsia="Times New Roman" w:hAnsi="Arial" w:cs="Arial"/>
            <w:color w:val="0033CC"/>
            <w:sz w:val="18"/>
            <w:szCs w:val="18"/>
            <w:lang w:eastAsia="ru-RU"/>
          </w:rPr>
          <w:t>действительный </w:t>
        </w:r>
      </w:hyperlink>
      <w:r w:rsidRPr="00B730C4">
        <w:rPr>
          <w:rFonts w:ascii="Arial" w:eastAsia="Times New Roman" w:hAnsi="Arial" w:cs="Arial"/>
          <w:color w:val="000000"/>
          <w:sz w:val="18"/>
          <w:szCs w:val="18"/>
          <w:lang w:eastAsia="ru-RU"/>
        </w:rPr>
        <w:t>Халиф является как единым офисом , так и единым </w:t>
      </w:r>
      <w:hyperlink r:id="rId2857" w:tooltip="нажмите, чтобы просмотреть определение тела" w:history="1">
        <w:r w:rsidRPr="00B730C4">
          <w:rPr>
            <w:rFonts w:ascii="Arial" w:eastAsia="Times New Roman" w:hAnsi="Arial" w:cs="Arial"/>
            <w:color w:val="0033CC"/>
            <w:sz w:val="18"/>
            <w:szCs w:val="18"/>
            <w:lang w:eastAsia="ru-RU"/>
          </w:rPr>
          <w:t>органом</w:t>
        </w:r>
      </w:hyperlink>
      <w:r w:rsidRPr="00B730C4">
        <w:rPr>
          <w:rFonts w:ascii="Arial" w:eastAsia="Times New Roman" w:hAnsi="Arial" w:cs="Arial"/>
          <w:color w:val="000000"/>
          <w:sz w:val="18"/>
          <w:szCs w:val="18"/>
          <w:lang w:eastAsia="ru-RU"/>
        </w:rPr>
        <w:t>, а не совокупностью.</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8" w:name="6116"/>
      <w:bookmarkEnd w:id="718"/>
      <w:r w:rsidRPr="00B730C4">
        <w:rPr>
          <w:rFonts w:ascii="Arial" w:eastAsia="Times New Roman" w:hAnsi="Arial" w:cs="Arial"/>
          <w:b/>
          <w:bCs/>
          <w:color w:val="000000"/>
          <w:lang w:eastAsia="ru-RU"/>
        </w:rPr>
        <w:t>Canon 6116 </w:t>
      </w:r>
      <w:r w:rsidRPr="00B730C4">
        <w:rPr>
          <w:rFonts w:ascii="Arial" w:eastAsia="Times New Roman" w:hAnsi="Arial" w:cs="Arial"/>
          <w:color w:val="000000"/>
          <w:sz w:val="16"/>
          <w:szCs w:val="16"/>
          <w:lang w:eastAsia="ru-RU"/>
        </w:rPr>
        <w:t>(</w:t>
      </w:r>
      <w:hyperlink r:id="rId2858" w:anchor="6116"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соответствии с самым священным заветом </w:t>
      </w:r>
      <w:hyperlink r:id="rId2859" w:tooltip="нажмите, чтобы просмотреть определение Pactum De Singularis Caelum" w:history="1">
        <w:r w:rsidRPr="00B730C4">
          <w:rPr>
            <w:rFonts w:ascii="Arial" w:eastAsia="Times New Roman" w:hAnsi="Arial" w:cs="Arial"/>
            <w:color w:val="0033CC"/>
            <w:sz w:val="18"/>
            <w:szCs w:val="18"/>
            <w:lang w:eastAsia="ru-RU"/>
          </w:rPr>
          <w:t>Pactum De Singularis Caelum </w:t>
        </w:r>
      </w:hyperlink>
      <w:r w:rsidRPr="00B730C4">
        <w:rPr>
          <w:rFonts w:ascii="Arial" w:eastAsia="Times New Roman" w:hAnsi="Arial" w:cs="Arial"/>
          <w:color w:val="000000"/>
          <w:sz w:val="18"/>
          <w:szCs w:val="18"/>
          <w:lang w:eastAsia="ru-RU"/>
        </w:rPr>
        <w:t>, должность Халифа и все его полномочия и власть принадлежат </w:t>
      </w:r>
      <w:hyperlink r:id="rId2860" w:tooltip="нажмите, чтобы просмотреть определение общества" w:history="1">
        <w:r w:rsidRPr="00B730C4">
          <w:rPr>
            <w:rFonts w:ascii="Arial" w:eastAsia="Times New Roman" w:hAnsi="Arial" w:cs="Arial"/>
            <w:color w:val="0033CC"/>
            <w:sz w:val="18"/>
            <w:szCs w:val="18"/>
            <w:lang w:eastAsia="ru-RU"/>
          </w:rPr>
          <w:t>обществу </w:t>
        </w:r>
      </w:hyperlink>
      <w:hyperlink r:id="rId2861" w:tooltip="нажмите, чтобы просмотреть определение одного неба" w:history="1">
        <w:r w:rsidRPr="00B730C4">
          <w:rPr>
            <w:rFonts w:ascii="Arial" w:eastAsia="Times New Roman" w:hAnsi="Arial" w:cs="Arial"/>
            <w:color w:val="0033CC"/>
            <w:sz w:val="18"/>
            <w:szCs w:val="18"/>
            <w:lang w:eastAsia="ru-RU"/>
          </w:rPr>
          <w:t>одного неба </w:t>
        </w:r>
      </w:hyperlink>
      <w:r w:rsidRPr="00B730C4">
        <w:rPr>
          <w:rFonts w:ascii="Arial" w:eastAsia="Times New Roman" w:hAnsi="Arial" w:cs="Arial"/>
          <w:color w:val="000000"/>
          <w:sz w:val="18"/>
          <w:szCs w:val="18"/>
          <w:lang w:eastAsia="ru-RU"/>
        </w:rPr>
        <w:t>и лидеру </w:t>
      </w:r>
      <w:hyperlink r:id="rId2862" w:tooltip="нажмите, чтобы просмотреть определение общества" w:history="1">
        <w:r w:rsidRPr="00B730C4">
          <w:rPr>
            <w:rFonts w:ascii="Arial" w:eastAsia="Times New Roman" w:hAnsi="Arial" w:cs="Arial"/>
            <w:color w:val="0033CC"/>
            <w:sz w:val="18"/>
            <w:szCs w:val="18"/>
            <w:lang w:eastAsia="ru-RU"/>
          </w:rPr>
          <w:t>общества </w:t>
        </w:r>
      </w:hyperlink>
      <w:r w:rsidRPr="00B730C4">
        <w:rPr>
          <w:rFonts w:ascii="Arial" w:eastAsia="Times New Roman" w:hAnsi="Arial" w:cs="Arial"/>
          <w:color w:val="000000"/>
          <w:sz w:val="18"/>
          <w:szCs w:val="18"/>
          <w:lang w:eastAsia="ru-RU"/>
        </w:rPr>
        <w:t>одного Ислама.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19" w:name="6117"/>
      <w:bookmarkEnd w:id="719"/>
      <w:r w:rsidRPr="00B730C4">
        <w:rPr>
          <w:rFonts w:ascii="Arial" w:eastAsia="Times New Roman" w:hAnsi="Arial" w:cs="Arial"/>
          <w:b/>
          <w:bCs/>
          <w:color w:val="000000"/>
          <w:lang w:eastAsia="ru-RU"/>
        </w:rPr>
        <w:t>Canon 6117 </w:t>
      </w:r>
      <w:r w:rsidRPr="00B730C4">
        <w:rPr>
          <w:rFonts w:ascii="Arial" w:eastAsia="Times New Roman" w:hAnsi="Arial" w:cs="Arial"/>
          <w:color w:val="000000"/>
          <w:sz w:val="16"/>
          <w:szCs w:val="16"/>
          <w:lang w:eastAsia="ru-RU"/>
        </w:rPr>
        <w:t>(</w:t>
      </w:r>
      <w:hyperlink r:id="rId2863" w:anchor="6117"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Если </w:t>
      </w:r>
      <w:hyperlink r:id="rId2864" w:tooltip="нажмите, чтобы просмотреть определение человека" w:history="1">
        <w:r w:rsidRPr="00B730C4">
          <w:rPr>
            <w:rFonts w:ascii="Arial" w:eastAsia="Times New Roman" w:hAnsi="Arial" w:cs="Arial"/>
            <w:color w:val="0033CC"/>
            <w:sz w:val="18"/>
            <w:szCs w:val="18"/>
            <w:lang w:eastAsia="ru-RU"/>
          </w:rPr>
          <w:t>человек </w:t>
        </w:r>
      </w:hyperlink>
      <w:r w:rsidRPr="00B730C4">
        <w:rPr>
          <w:rFonts w:ascii="Arial" w:eastAsia="Times New Roman" w:hAnsi="Arial" w:cs="Arial"/>
          <w:color w:val="000000"/>
          <w:sz w:val="18"/>
          <w:szCs w:val="18"/>
          <w:lang w:eastAsia="ru-RU"/>
        </w:rPr>
        <w:t>не был должным образом избран на должность Халифа в соответствии с заветом </w:t>
      </w:r>
      <w:hyperlink r:id="rId2865" w:tooltip="нажмите, чтобы просмотреть определение общества" w:history="1">
        <w:r w:rsidRPr="00B730C4">
          <w:rPr>
            <w:rFonts w:ascii="Arial" w:eastAsia="Times New Roman" w:hAnsi="Arial" w:cs="Arial"/>
            <w:color w:val="0033CC"/>
            <w:sz w:val="18"/>
            <w:szCs w:val="18"/>
            <w:lang w:eastAsia="ru-RU"/>
          </w:rPr>
          <w:t>общества </w:t>
        </w:r>
      </w:hyperlink>
      <w:r w:rsidRPr="00B730C4">
        <w:rPr>
          <w:rFonts w:ascii="Arial" w:eastAsia="Times New Roman" w:hAnsi="Arial" w:cs="Arial"/>
          <w:color w:val="000000"/>
          <w:sz w:val="18"/>
          <w:szCs w:val="18"/>
          <w:lang w:eastAsia="ru-RU"/>
        </w:rPr>
        <w:t>одного Ислама и этими канонами, им запрещается </w:t>
      </w:r>
      <w:hyperlink r:id="rId2866" w:tooltip="нажмите, чтобы просмотреть определение утверждения" w:history="1">
        <w:r w:rsidRPr="00B730C4">
          <w:rPr>
            <w:rFonts w:ascii="Arial" w:eastAsia="Times New Roman" w:hAnsi="Arial" w:cs="Arial"/>
            <w:color w:val="0033CC"/>
            <w:sz w:val="18"/>
            <w:szCs w:val="18"/>
            <w:lang w:eastAsia="ru-RU"/>
          </w:rPr>
          <w:t>претендовать </w:t>
        </w:r>
      </w:hyperlink>
      <w:r w:rsidRPr="00B730C4">
        <w:rPr>
          <w:rFonts w:ascii="Arial" w:eastAsia="Times New Roman" w:hAnsi="Arial" w:cs="Arial"/>
          <w:color w:val="000000"/>
          <w:sz w:val="18"/>
          <w:szCs w:val="18"/>
          <w:lang w:eastAsia="ru-RU"/>
        </w:rPr>
        <w:t>на титул халифа.</w:t>
      </w:r>
    </w:p>
    <w:p w:rsidR="00B730C4" w:rsidRPr="00B730C4" w:rsidRDefault="00B730C4" w:rsidP="00B730C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730C4">
        <w:rPr>
          <w:rFonts w:ascii="Arial" w:eastAsia="Times New Roman" w:hAnsi="Arial" w:cs="Arial"/>
          <w:b/>
          <w:bCs/>
          <w:color w:val="000000"/>
          <w:sz w:val="36"/>
          <w:szCs w:val="36"/>
          <w:lang w:eastAsia="ru-RU"/>
        </w:rPr>
        <w:t>Статья 93-Амир (Эмир)</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0" w:name="6118"/>
      <w:bookmarkEnd w:id="720"/>
      <w:r w:rsidRPr="00B730C4">
        <w:rPr>
          <w:rFonts w:ascii="Arial" w:eastAsia="Times New Roman" w:hAnsi="Arial" w:cs="Arial"/>
          <w:b/>
          <w:bCs/>
          <w:color w:val="000000"/>
          <w:lang w:eastAsia="ru-RU"/>
        </w:rPr>
        <w:t>Canon 6118 </w:t>
      </w:r>
      <w:r w:rsidRPr="00B730C4">
        <w:rPr>
          <w:rFonts w:ascii="Arial" w:eastAsia="Times New Roman" w:hAnsi="Arial" w:cs="Arial"/>
          <w:color w:val="000000"/>
          <w:sz w:val="16"/>
          <w:szCs w:val="16"/>
          <w:lang w:eastAsia="ru-RU"/>
        </w:rPr>
        <w:t>(</w:t>
      </w:r>
      <w:hyperlink r:id="rId2867" w:anchor="6118"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Титул Амир, также известный как Эмир-это древний персидский термин 5-го века до н. э. воскрешенный в 8-м веке династией Омейядов в изгнании, чтобы означать “вождь, лидер, правитель или монарх”. Он остается одним из самых популярных титулов, определяющих лидеров неизбранных наследственных исламских монархий.</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1" w:name="6119"/>
      <w:bookmarkEnd w:id="721"/>
      <w:r w:rsidRPr="00B730C4">
        <w:rPr>
          <w:rFonts w:ascii="Arial" w:eastAsia="Times New Roman" w:hAnsi="Arial" w:cs="Arial"/>
          <w:b/>
          <w:bCs/>
          <w:color w:val="000000"/>
          <w:lang w:eastAsia="ru-RU"/>
        </w:rPr>
        <w:t>Canon 6119 </w:t>
      </w:r>
      <w:r w:rsidRPr="00B730C4">
        <w:rPr>
          <w:rFonts w:ascii="Arial" w:eastAsia="Times New Roman" w:hAnsi="Arial" w:cs="Arial"/>
          <w:color w:val="000000"/>
          <w:sz w:val="16"/>
          <w:szCs w:val="16"/>
          <w:lang w:eastAsia="ru-RU"/>
        </w:rPr>
        <w:t>(</w:t>
      </w:r>
      <w:hyperlink r:id="rId2868" w:anchor="6119"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Титул Амир был впервые создан при Ахеменидской Империи царем Киром Великим (559-530 до н. э.) как “Амир-и-Иль”, обозначающий главу племени с традиционными претензиями на земельные права и обычаи в отличие от персидских правителей, называемых “сатрапами”. Этот титул был отменен в 335 году до н. э. Александром Великим при его завоевании Персии.</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2" w:name="6120"/>
      <w:bookmarkEnd w:id="722"/>
      <w:r w:rsidRPr="00B730C4">
        <w:rPr>
          <w:rFonts w:ascii="Arial" w:eastAsia="Times New Roman" w:hAnsi="Arial" w:cs="Arial"/>
          <w:b/>
          <w:bCs/>
          <w:color w:val="000000"/>
          <w:lang w:eastAsia="ru-RU"/>
        </w:rPr>
        <w:t>Canon 6120 </w:t>
      </w:r>
      <w:r w:rsidRPr="00B730C4">
        <w:rPr>
          <w:rFonts w:ascii="Arial" w:eastAsia="Times New Roman" w:hAnsi="Arial" w:cs="Arial"/>
          <w:color w:val="000000"/>
          <w:sz w:val="16"/>
          <w:szCs w:val="16"/>
          <w:lang w:eastAsia="ru-RU"/>
        </w:rPr>
        <w:t>(</w:t>
      </w:r>
      <w:hyperlink r:id="rId2869" w:anchor="6120"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lastRenderedPageBreak/>
        <w:t>Титул Амир (Эмир) был восстановлен лидером Омейядов Абд аль-Рахманом I после поражения Омейядов от рук династии Абасидов и после восстановления Рахманом I остатков семейной династии в Кордове (Южная Испания) с 755 года.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3" w:name="6121"/>
      <w:bookmarkEnd w:id="723"/>
      <w:r w:rsidRPr="00B730C4">
        <w:rPr>
          <w:rFonts w:ascii="Arial" w:eastAsia="Times New Roman" w:hAnsi="Arial" w:cs="Arial"/>
          <w:b/>
          <w:bCs/>
          <w:color w:val="000000"/>
          <w:lang w:eastAsia="ru-RU"/>
        </w:rPr>
        <w:t>Canon 6121 </w:t>
      </w:r>
      <w:r w:rsidRPr="00B730C4">
        <w:rPr>
          <w:rFonts w:ascii="Arial" w:eastAsia="Times New Roman" w:hAnsi="Arial" w:cs="Arial"/>
          <w:color w:val="000000"/>
          <w:sz w:val="16"/>
          <w:szCs w:val="16"/>
          <w:lang w:eastAsia="ru-RU"/>
        </w:rPr>
        <w:t>(</w:t>
      </w:r>
      <w:hyperlink r:id="rId2870" w:anchor="6121"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Чтобы противостоять </w:t>
      </w:r>
      <w:hyperlink r:id="rId2871" w:tooltip="нажмите, чтобы просмотреть определение утверждения" w:history="1">
        <w:r w:rsidRPr="00B730C4">
          <w:rPr>
            <w:rFonts w:ascii="Arial" w:eastAsia="Times New Roman" w:hAnsi="Arial" w:cs="Arial"/>
            <w:color w:val="0033CC"/>
            <w:sz w:val="18"/>
            <w:szCs w:val="18"/>
            <w:lang w:eastAsia="ru-RU"/>
          </w:rPr>
          <w:t>притязаниям </w:t>
        </w:r>
      </w:hyperlink>
      <w:r w:rsidRPr="00B730C4">
        <w:rPr>
          <w:rFonts w:ascii="Arial" w:eastAsia="Times New Roman" w:hAnsi="Arial" w:cs="Arial"/>
          <w:color w:val="000000"/>
          <w:sz w:val="18"/>
          <w:szCs w:val="18"/>
          <w:lang w:eastAsia="ru-RU"/>
        </w:rPr>
        <w:t>Омейядов в изгнании как " вождей, правителей и монархов в изгнании” посредством использования титула Амир (Эмир), Халиф Ар-ради (934-940) Абасидской империи ввел титул Амир аль-Умара ("Амир Амиров") для своего Вазира (главного министра).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4" w:name="6122"/>
      <w:bookmarkEnd w:id="724"/>
      <w:r w:rsidRPr="00B730C4">
        <w:rPr>
          <w:rFonts w:ascii="Arial" w:eastAsia="Times New Roman" w:hAnsi="Arial" w:cs="Arial"/>
          <w:b/>
          <w:bCs/>
          <w:color w:val="000000"/>
          <w:lang w:eastAsia="ru-RU"/>
        </w:rPr>
        <w:t>Canon 6122 </w:t>
      </w:r>
      <w:r w:rsidRPr="00B730C4">
        <w:rPr>
          <w:rFonts w:ascii="Arial" w:eastAsia="Times New Roman" w:hAnsi="Arial" w:cs="Arial"/>
          <w:color w:val="000000"/>
          <w:sz w:val="16"/>
          <w:szCs w:val="16"/>
          <w:lang w:eastAsia="ru-RU"/>
        </w:rPr>
        <w:t>(</w:t>
      </w:r>
      <w:hyperlink r:id="rId2872" w:anchor="6122"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то время как титул Амир (Эмир) был воскрешен Омейядом и затем продвинут Абасидом, титул никогда не был </w:t>
      </w:r>
      <w:hyperlink r:id="rId2873" w:tooltip="нажмите, чтобы просмотреть определение допустимого" w:history="1">
        <w:r w:rsidRPr="00B730C4">
          <w:rPr>
            <w:rFonts w:ascii="Arial" w:eastAsia="Times New Roman" w:hAnsi="Arial" w:cs="Arial"/>
            <w:color w:val="0033CC"/>
            <w:sz w:val="18"/>
            <w:szCs w:val="18"/>
            <w:lang w:eastAsia="ru-RU"/>
          </w:rPr>
          <w:t>действительным </w:t>
        </w:r>
      </w:hyperlink>
      <w:r w:rsidRPr="00B730C4">
        <w:rPr>
          <w:rFonts w:ascii="Arial" w:eastAsia="Times New Roman" w:hAnsi="Arial" w:cs="Arial"/>
          <w:color w:val="000000"/>
          <w:sz w:val="18"/>
          <w:szCs w:val="18"/>
          <w:lang w:eastAsia="ru-RU"/>
        </w:rPr>
        <w:t>титулом чести ислама, ни суфизма, но элитизма, исключительности и наследственной монархии, которые Пророк Мухаммад провозгласил мерзостью в глазах Аллаха и, следовательно, фундаментальной ересью исламского закона.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5" w:name="6123"/>
      <w:bookmarkEnd w:id="725"/>
      <w:r w:rsidRPr="00B730C4">
        <w:rPr>
          <w:rFonts w:ascii="Arial" w:eastAsia="Times New Roman" w:hAnsi="Arial" w:cs="Arial"/>
          <w:b/>
          <w:bCs/>
          <w:color w:val="000000"/>
          <w:lang w:eastAsia="ru-RU"/>
        </w:rPr>
        <w:t>Canon 6123 </w:t>
      </w:r>
      <w:r w:rsidRPr="00B730C4">
        <w:rPr>
          <w:rFonts w:ascii="Arial" w:eastAsia="Times New Roman" w:hAnsi="Arial" w:cs="Arial"/>
          <w:color w:val="000000"/>
          <w:sz w:val="16"/>
          <w:szCs w:val="16"/>
          <w:lang w:eastAsia="ru-RU"/>
        </w:rPr>
        <w:t>(</w:t>
      </w:r>
      <w:hyperlink r:id="rId2874" w:anchor="6123"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Поскольку титул Амир (Эмир), возрожденный Омейядом, является мерзостью для памяти и учения основателя ислама, любой исламский лидер и семья, провозглашающие титул Амира (Эмира), должны считаться самыми худшими из еретиков Ислама и суфизма.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6" w:name="6124"/>
      <w:bookmarkEnd w:id="726"/>
      <w:r w:rsidRPr="00B730C4">
        <w:rPr>
          <w:rFonts w:ascii="Arial" w:eastAsia="Times New Roman" w:hAnsi="Arial" w:cs="Arial"/>
          <w:b/>
          <w:bCs/>
          <w:color w:val="000000"/>
          <w:lang w:eastAsia="ru-RU"/>
        </w:rPr>
        <w:t>Canon 6124 </w:t>
      </w:r>
      <w:r w:rsidRPr="00B730C4">
        <w:rPr>
          <w:rFonts w:ascii="Arial" w:eastAsia="Times New Roman" w:hAnsi="Arial" w:cs="Arial"/>
          <w:color w:val="000000"/>
          <w:sz w:val="16"/>
          <w:szCs w:val="16"/>
          <w:lang w:eastAsia="ru-RU"/>
        </w:rPr>
        <w:t>(</w:t>
      </w:r>
      <w:hyperlink r:id="rId2875" w:anchor="6124"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честь истинного учения пророка Мухаммеда и в соответствии с этими канонами, титул Амира (Эмира) запрещен, порочен, подавляется и не допускается к возрождению.</w:t>
      </w:r>
    </w:p>
    <w:p w:rsidR="00B730C4" w:rsidRPr="00B730C4" w:rsidRDefault="00B730C4" w:rsidP="00B730C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730C4">
        <w:rPr>
          <w:rFonts w:ascii="Arial" w:eastAsia="Times New Roman" w:hAnsi="Arial" w:cs="Arial"/>
          <w:b/>
          <w:bCs/>
          <w:color w:val="000000"/>
          <w:sz w:val="36"/>
          <w:szCs w:val="36"/>
          <w:lang w:eastAsia="ru-RU"/>
        </w:rPr>
        <w:t>Статья 94-Шейх (Sheikh)</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7" w:name="6125"/>
      <w:bookmarkEnd w:id="727"/>
      <w:r w:rsidRPr="00B730C4">
        <w:rPr>
          <w:rFonts w:ascii="Arial" w:eastAsia="Times New Roman" w:hAnsi="Arial" w:cs="Arial"/>
          <w:b/>
          <w:bCs/>
          <w:color w:val="000000"/>
          <w:lang w:eastAsia="ru-RU"/>
        </w:rPr>
        <w:t>Canon 6125 </w:t>
      </w:r>
      <w:r w:rsidRPr="00B730C4">
        <w:rPr>
          <w:rFonts w:ascii="Arial" w:eastAsia="Times New Roman" w:hAnsi="Arial" w:cs="Arial"/>
          <w:color w:val="000000"/>
          <w:sz w:val="16"/>
          <w:szCs w:val="16"/>
          <w:lang w:eastAsia="ru-RU"/>
        </w:rPr>
        <w:t>(</w:t>
      </w:r>
      <w:hyperlink r:id="rId2876" w:anchor="6125"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Титул Шейх, также известный как Шейх-это термин 11-го века н. </w:t>
      </w:r>
      <w:hyperlink r:id="rId2877" w:tooltip="нажмите, чтобы просмотреть определение значения" w:history="1">
        <w:r w:rsidRPr="00B730C4">
          <w:rPr>
            <w:rFonts w:ascii="Arial" w:eastAsia="Times New Roman" w:hAnsi="Arial" w:cs="Arial"/>
            <w:color w:val="0033CC"/>
            <w:sz w:val="18"/>
            <w:szCs w:val="18"/>
            <w:lang w:eastAsia="ru-RU"/>
          </w:rPr>
          <w:t>э., означающий </w:t>
        </w:r>
      </w:hyperlink>
      <w:r w:rsidRPr="00B730C4">
        <w:rPr>
          <w:rFonts w:ascii="Arial" w:eastAsia="Times New Roman" w:hAnsi="Arial" w:cs="Arial"/>
          <w:color w:val="000000"/>
          <w:sz w:val="18"/>
          <w:szCs w:val="18"/>
          <w:lang w:eastAsia="ru-RU"/>
        </w:rPr>
        <w:t>“великий и благородный царь или спаситель”.</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8" w:name="6126"/>
      <w:bookmarkEnd w:id="728"/>
      <w:r w:rsidRPr="00B730C4">
        <w:rPr>
          <w:rFonts w:ascii="Arial" w:eastAsia="Times New Roman" w:hAnsi="Arial" w:cs="Arial"/>
          <w:b/>
          <w:bCs/>
          <w:color w:val="000000"/>
          <w:lang w:eastAsia="ru-RU"/>
        </w:rPr>
        <w:t>Canon 6126 </w:t>
      </w:r>
      <w:r w:rsidRPr="00B730C4">
        <w:rPr>
          <w:rFonts w:ascii="Arial" w:eastAsia="Times New Roman" w:hAnsi="Arial" w:cs="Arial"/>
          <w:color w:val="000000"/>
          <w:sz w:val="16"/>
          <w:szCs w:val="16"/>
          <w:lang w:eastAsia="ru-RU"/>
        </w:rPr>
        <w:t>(</w:t>
      </w:r>
      <w:hyperlink r:id="rId2878" w:anchor="6126"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Термин Шейх (Sheikh) - это титул, впервые введенный в качестве лидера Движения друзов в исламе в течение 11-го века. Он происходит от двух древних персидских слов Шах, являющийся сокращенным официальным титулом царя Персии со времен империи Ахеменидов и царя Кира Великого (559-530 гг. до н. э.) и слова ихх</w:t>
      </w:r>
      <w:hyperlink r:id="rId2879" w:tooltip="нажмите, чтобы просмотреть определение значения" w:history="1">
        <w:r w:rsidRPr="00B730C4">
          <w:rPr>
            <w:rFonts w:ascii="Arial" w:eastAsia="Times New Roman" w:hAnsi="Arial" w:cs="Arial"/>
            <w:color w:val="0033CC"/>
            <w:sz w:val="18"/>
            <w:szCs w:val="18"/>
            <w:lang w:eastAsia="ru-RU"/>
          </w:rPr>
          <w:t>, означающего </w:t>
        </w:r>
      </w:hyperlink>
      <w:r w:rsidRPr="00B730C4">
        <w:rPr>
          <w:rFonts w:ascii="Arial" w:eastAsia="Times New Roman" w:hAnsi="Arial" w:cs="Arial"/>
          <w:color w:val="000000"/>
          <w:sz w:val="18"/>
          <w:szCs w:val="18"/>
          <w:lang w:eastAsia="ru-RU"/>
        </w:rPr>
        <w:t>“великий, благородный”. Следовательно, буквальное </w:t>
      </w:r>
      <w:hyperlink r:id="rId2880" w:tooltip="нажмите, чтобы просмотреть определение значения" w:history="1">
        <w:r w:rsidRPr="00B730C4">
          <w:rPr>
            <w:rFonts w:ascii="Arial" w:eastAsia="Times New Roman" w:hAnsi="Arial" w:cs="Arial"/>
            <w:color w:val="0033CC"/>
            <w:sz w:val="18"/>
            <w:szCs w:val="18"/>
            <w:lang w:eastAsia="ru-RU"/>
          </w:rPr>
          <w:t>значение </w:t>
        </w:r>
      </w:hyperlink>
      <w:r w:rsidRPr="00B730C4">
        <w:rPr>
          <w:rFonts w:ascii="Arial" w:eastAsia="Times New Roman" w:hAnsi="Arial" w:cs="Arial"/>
          <w:color w:val="000000"/>
          <w:sz w:val="18"/>
          <w:szCs w:val="18"/>
          <w:lang w:eastAsia="ru-RU"/>
        </w:rPr>
        <w:t>sha (h)ik - “великий и благородный царь/спаситель”.</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29" w:name="6127"/>
      <w:bookmarkEnd w:id="729"/>
      <w:r w:rsidRPr="00B730C4">
        <w:rPr>
          <w:rFonts w:ascii="Arial" w:eastAsia="Times New Roman" w:hAnsi="Arial" w:cs="Arial"/>
          <w:b/>
          <w:bCs/>
          <w:color w:val="000000"/>
          <w:lang w:eastAsia="ru-RU"/>
        </w:rPr>
        <w:t>Canon 6127 </w:t>
      </w:r>
      <w:r w:rsidRPr="00B730C4">
        <w:rPr>
          <w:rFonts w:ascii="Arial" w:eastAsia="Times New Roman" w:hAnsi="Arial" w:cs="Arial"/>
          <w:color w:val="000000"/>
          <w:sz w:val="16"/>
          <w:szCs w:val="16"/>
          <w:lang w:eastAsia="ru-RU"/>
        </w:rPr>
        <w:t>(</w:t>
      </w:r>
      <w:hyperlink r:id="rId2881" w:anchor="6127"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Термин Шейх (Sheikh) был возвращен в качестве единственного королевского и религиозного титула Мухаммедом ибн Абд-аль-Вахабом 18-го века, основателем патриарха Дома Сауда и религиозным лидером отколовшегося Саббатского культа, известного как ваххабизм.</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0" w:name="6128"/>
      <w:bookmarkEnd w:id="730"/>
      <w:r w:rsidRPr="00B730C4">
        <w:rPr>
          <w:rFonts w:ascii="Arial" w:eastAsia="Times New Roman" w:hAnsi="Arial" w:cs="Arial"/>
          <w:b/>
          <w:bCs/>
          <w:color w:val="000000"/>
          <w:lang w:eastAsia="ru-RU"/>
        </w:rPr>
        <w:t>Canon 6128 </w:t>
      </w:r>
      <w:r w:rsidRPr="00B730C4">
        <w:rPr>
          <w:rFonts w:ascii="Arial" w:eastAsia="Times New Roman" w:hAnsi="Arial" w:cs="Arial"/>
          <w:color w:val="000000"/>
          <w:sz w:val="16"/>
          <w:szCs w:val="16"/>
          <w:lang w:eastAsia="ru-RU"/>
        </w:rPr>
        <w:t>(</w:t>
      </w:r>
      <w:hyperlink r:id="rId2882" w:anchor="6128"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883" w:tooltip="нажмите, чтобы просмотреть определение утверждения" w:history="1">
        <w:r w:rsidRPr="00B730C4">
          <w:rPr>
            <w:rFonts w:ascii="Arial" w:eastAsia="Times New Roman" w:hAnsi="Arial" w:cs="Arial"/>
            <w:color w:val="0033CC"/>
            <w:sz w:val="18"/>
            <w:szCs w:val="18"/>
            <w:lang w:eastAsia="ru-RU"/>
          </w:rPr>
          <w:t>Утверждение</w:t>
        </w:r>
      </w:hyperlink>
      <w:r w:rsidRPr="00B730C4">
        <w:rPr>
          <w:rFonts w:ascii="Arial" w:eastAsia="Times New Roman" w:hAnsi="Arial" w:cs="Arial"/>
          <w:color w:val="000000"/>
          <w:sz w:val="18"/>
          <w:szCs w:val="18"/>
          <w:lang w:eastAsia="ru-RU"/>
        </w:rPr>
        <w:t>, что термин Шейх (Sheikh) - это древнеарабский почетный титул, дарованный пожилым людям в качестве термина</w:t>
      </w:r>
      <w:hyperlink r:id="rId2884" w:tooltip="нажмите, чтобы просмотреть определение значения" w:history="1">
        <w:r w:rsidRPr="00B730C4">
          <w:rPr>
            <w:rFonts w:ascii="Arial" w:eastAsia="Times New Roman" w:hAnsi="Arial" w:cs="Arial"/>
            <w:color w:val="0033CC"/>
            <w:sz w:val="18"/>
            <w:szCs w:val="18"/>
            <w:lang w:eastAsia="ru-RU"/>
          </w:rPr>
          <w:t>, означающего </w:t>
        </w:r>
      </w:hyperlink>
      <w:r w:rsidRPr="00B730C4">
        <w:rPr>
          <w:rFonts w:ascii="Arial" w:eastAsia="Times New Roman" w:hAnsi="Arial" w:cs="Arial"/>
          <w:color w:val="000000"/>
          <w:sz w:val="18"/>
          <w:szCs w:val="18"/>
          <w:lang w:eastAsia="ru-RU"/>
        </w:rPr>
        <w:t>“старейшина”, является преднамеренным и абсурдным обманом, чтобы скрыть свое истинное </w:t>
      </w:r>
      <w:hyperlink r:id="rId2885" w:tooltip="нажмите, чтобы просмотреть определение значения" w:history="1">
        <w:r w:rsidRPr="00B730C4">
          <w:rPr>
            <w:rFonts w:ascii="Arial" w:eastAsia="Times New Roman" w:hAnsi="Arial" w:cs="Arial"/>
            <w:color w:val="0033CC"/>
            <w:sz w:val="18"/>
            <w:szCs w:val="18"/>
            <w:lang w:eastAsia="ru-RU"/>
          </w:rPr>
          <w:t>значение </w:t>
        </w:r>
      </w:hyperlink>
      <w:r w:rsidRPr="00B730C4">
        <w:rPr>
          <w:rFonts w:ascii="Arial" w:eastAsia="Times New Roman" w:hAnsi="Arial" w:cs="Arial"/>
          <w:color w:val="000000"/>
          <w:sz w:val="18"/>
          <w:szCs w:val="18"/>
          <w:lang w:eastAsia="ru-RU"/>
        </w:rPr>
        <w:t>.</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1" w:name="6129"/>
      <w:bookmarkEnd w:id="731"/>
      <w:r w:rsidRPr="00B730C4">
        <w:rPr>
          <w:rFonts w:ascii="Arial" w:eastAsia="Times New Roman" w:hAnsi="Arial" w:cs="Arial"/>
          <w:b/>
          <w:bCs/>
          <w:color w:val="000000"/>
          <w:lang w:eastAsia="ru-RU"/>
        </w:rPr>
        <w:t>Canon 6129 </w:t>
      </w:r>
      <w:r w:rsidRPr="00B730C4">
        <w:rPr>
          <w:rFonts w:ascii="Arial" w:eastAsia="Times New Roman" w:hAnsi="Arial" w:cs="Arial"/>
          <w:color w:val="000000"/>
          <w:sz w:val="16"/>
          <w:szCs w:val="16"/>
          <w:lang w:eastAsia="ru-RU"/>
        </w:rPr>
        <w:t>(</w:t>
      </w:r>
      <w:hyperlink r:id="rId2886" w:anchor="6129"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По истинному этимологическому происхождению титул Шейх означает "</w:t>
      </w:r>
      <w:hyperlink r:id="rId2887" w:tooltip="нажмите, чтобы просмотреть определение хорошего" w:history="1">
        <w:r w:rsidRPr="00B730C4">
          <w:rPr>
            <w:rFonts w:ascii="Arial" w:eastAsia="Times New Roman" w:hAnsi="Arial" w:cs="Arial"/>
            <w:color w:val="0033CC"/>
            <w:sz w:val="18"/>
            <w:szCs w:val="18"/>
            <w:lang w:eastAsia="ru-RU"/>
          </w:rPr>
          <w:t>добрый </w:t>
        </w:r>
      </w:hyperlink>
      <w:r w:rsidRPr="00B730C4">
        <w:rPr>
          <w:rFonts w:ascii="Arial" w:eastAsia="Times New Roman" w:hAnsi="Arial" w:cs="Arial"/>
          <w:color w:val="000000"/>
          <w:sz w:val="18"/>
          <w:szCs w:val="18"/>
          <w:lang w:eastAsia="ru-RU"/>
        </w:rPr>
        <w:t>и благородный царь" от персидского языка, титул является преднамеренным оскорблением основ учения пророка Мухаммеда и веры ислама.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2" w:name="6130"/>
      <w:bookmarkEnd w:id="732"/>
      <w:r w:rsidRPr="00B730C4">
        <w:rPr>
          <w:rFonts w:ascii="Arial" w:eastAsia="Times New Roman" w:hAnsi="Arial" w:cs="Arial"/>
          <w:b/>
          <w:bCs/>
          <w:color w:val="000000"/>
          <w:lang w:eastAsia="ru-RU"/>
        </w:rPr>
        <w:lastRenderedPageBreak/>
        <w:t>Canon 6130 </w:t>
      </w:r>
      <w:r w:rsidRPr="00B730C4">
        <w:rPr>
          <w:rFonts w:ascii="Arial" w:eastAsia="Times New Roman" w:hAnsi="Arial" w:cs="Arial"/>
          <w:color w:val="000000"/>
          <w:sz w:val="16"/>
          <w:szCs w:val="16"/>
          <w:lang w:eastAsia="ru-RU"/>
        </w:rPr>
        <w:t>(</w:t>
      </w:r>
      <w:hyperlink r:id="rId2888" w:anchor="6130"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честь истинного учения пророка Мухаммеда и в соответствии с этими канонами, титул Шейха (Шейха) запрещен, порочен, подавляется и не допускается к возрождению.</w:t>
      </w:r>
    </w:p>
    <w:p w:rsidR="00B730C4" w:rsidRPr="00B730C4" w:rsidRDefault="00B730C4" w:rsidP="00B730C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730C4">
        <w:rPr>
          <w:rFonts w:ascii="Arial" w:eastAsia="Times New Roman" w:hAnsi="Arial" w:cs="Arial"/>
          <w:b/>
          <w:bCs/>
          <w:color w:val="000000"/>
          <w:sz w:val="36"/>
          <w:szCs w:val="36"/>
          <w:lang w:eastAsia="ru-RU"/>
        </w:rPr>
        <w:t>Статья 95-Англосаксонская Правовая Форма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3" w:name="6131"/>
      <w:bookmarkEnd w:id="733"/>
      <w:r w:rsidRPr="00B730C4">
        <w:rPr>
          <w:rFonts w:ascii="Arial" w:eastAsia="Times New Roman" w:hAnsi="Arial" w:cs="Arial"/>
          <w:b/>
          <w:bCs/>
          <w:color w:val="000000"/>
          <w:lang w:eastAsia="ru-RU"/>
        </w:rPr>
        <w:t>Canon 6131 </w:t>
      </w:r>
      <w:r w:rsidRPr="00B730C4">
        <w:rPr>
          <w:rFonts w:ascii="Arial" w:eastAsia="Times New Roman" w:hAnsi="Arial" w:cs="Arial"/>
          <w:color w:val="000000"/>
          <w:sz w:val="16"/>
          <w:szCs w:val="16"/>
          <w:lang w:eastAsia="ru-RU"/>
        </w:rPr>
        <w:t>(</w:t>
      </w:r>
      <w:hyperlink r:id="rId2889" w:anchor="6131"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Англо-саксонская </w:t>
      </w:r>
      <w:hyperlink r:id="rId2890" w:tooltip="нажмите, чтобы просмотреть определение формы" w:history="1">
        <w:r w:rsidRPr="00B730C4">
          <w:rPr>
            <w:rFonts w:ascii="Arial" w:eastAsia="Times New Roman" w:hAnsi="Arial" w:cs="Arial"/>
            <w:color w:val="0033CC"/>
            <w:sz w:val="18"/>
            <w:szCs w:val="18"/>
            <w:lang w:eastAsia="ru-RU"/>
          </w:rPr>
          <w:t>форма</w:t>
        </w:r>
      </w:hyperlink>
      <w:r w:rsidRPr="00B730C4">
        <w:rPr>
          <w:rFonts w:ascii="Arial" w:eastAsia="Times New Roman" w:hAnsi="Arial" w:cs="Arial"/>
          <w:color w:val="000000"/>
          <w:sz w:val="18"/>
          <w:szCs w:val="18"/>
          <w:lang w:eastAsia="ru-RU"/>
        </w:rPr>
        <w:t>, также известный как “Англез законом </w:t>
      </w:r>
      <w:hyperlink r:id="rId2891" w:tooltip="нажмите, чтобы просмотреть определение формы" w:history="1">
        <w:r w:rsidRPr="00B730C4">
          <w:rPr>
            <w:rFonts w:ascii="Arial" w:eastAsia="Times New Roman" w:hAnsi="Arial" w:cs="Arial"/>
            <w:color w:val="0033CC"/>
            <w:sz w:val="18"/>
            <w:szCs w:val="18"/>
            <w:lang w:eastAsia="ru-RU"/>
          </w:rPr>
          <w:t>форме</w:t>
        </w:r>
      </w:hyperlink>
      <w:r w:rsidRPr="00B730C4">
        <w:rPr>
          <w:rFonts w:ascii="Arial" w:eastAsia="Times New Roman" w:hAnsi="Arial" w:cs="Arial"/>
          <w:color w:val="000000"/>
          <w:sz w:val="18"/>
          <w:szCs w:val="18"/>
          <w:lang w:eastAsia="ru-RU"/>
        </w:rPr>
        <w:t>”, "католическая законом </w:t>
      </w:r>
      <w:hyperlink r:id="rId2892" w:tooltip="нажмите, чтобы просмотреть определение формы" w:history="1">
        <w:r w:rsidRPr="00B730C4">
          <w:rPr>
            <w:rFonts w:ascii="Arial" w:eastAsia="Times New Roman" w:hAnsi="Arial" w:cs="Arial"/>
            <w:color w:val="0033CC"/>
            <w:sz w:val="18"/>
            <w:szCs w:val="18"/>
            <w:lang w:eastAsia="ru-RU"/>
          </w:rPr>
          <w:t>форме</w:t>
        </w:r>
      </w:hyperlink>
      <w:r w:rsidRPr="00B730C4">
        <w:rPr>
          <w:rFonts w:ascii="Arial" w:eastAsia="Times New Roman" w:hAnsi="Arial" w:cs="Arial"/>
          <w:color w:val="000000"/>
          <w:sz w:val="18"/>
          <w:szCs w:val="18"/>
          <w:lang w:eastAsia="ru-RU"/>
        </w:rPr>
        <w:t>", также известный как “Сакре-Лой” (Священного Закона) и “Каролингского закон” - это </w:t>
      </w:r>
      <w:hyperlink r:id="rId2893" w:tooltip="нажмите, чтобы просмотреть определение формы" w:history="1">
        <w:r w:rsidRPr="00B730C4">
          <w:rPr>
            <w:rFonts w:ascii="Arial" w:eastAsia="Times New Roman" w:hAnsi="Arial" w:cs="Arial"/>
            <w:color w:val="0033CC"/>
            <w:sz w:val="18"/>
            <w:szCs w:val="18"/>
            <w:lang w:eastAsia="ru-RU"/>
          </w:rPr>
          <w:t>форма</w:t>
        </w:r>
      </w:hyperlink>
      <w:r w:rsidRPr="00B730C4">
        <w:rPr>
          <w:rFonts w:ascii="Arial" w:eastAsia="Times New Roman" w:hAnsi="Arial" w:cs="Arial"/>
          <w:color w:val="000000"/>
          <w:sz w:val="18"/>
          <w:szCs w:val="18"/>
          <w:lang w:eastAsia="ru-RU"/>
        </w:rPr>
        <w:t> из </w:t>
      </w:r>
      <w:hyperlink r:id="rId2894" w:tooltip="нажмите, чтобы просмотреть определение суверенного" w:history="1">
        <w:r w:rsidRPr="00B730C4">
          <w:rPr>
            <w:rFonts w:ascii="Arial" w:eastAsia="Times New Roman" w:hAnsi="Arial" w:cs="Arial"/>
            <w:color w:val="0033CC"/>
            <w:sz w:val="18"/>
            <w:szCs w:val="18"/>
            <w:lang w:eastAsia="ru-RU"/>
          </w:rPr>
          <w:t>суверенного</w:t>
        </w:r>
      </w:hyperlink>
      <w:r w:rsidRPr="00B730C4">
        <w:rPr>
          <w:rFonts w:ascii="Arial" w:eastAsia="Times New Roman" w:hAnsi="Arial" w:cs="Arial"/>
          <w:color w:val="000000"/>
          <w:sz w:val="18"/>
          <w:szCs w:val="18"/>
          <w:lang w:eastAsia="ru-RU"/>
        </w:rPr>
        <w:t>территориального закона, </w:t>
      </w:r>
      <w:hyperlink r:id="rId2895" w:tooltip="нажмите, чтобы просмотреть определение суверенного" w:history="1">
        <w:r w:rsidRPr="00B730C4">
          <w:rPr>
            <w:rFonts w:ascii="Arial" w:eastAsia="Times New Roman" w:hAnsi="Arial" w:cs="Arial"/>
            <w:color w:val="0033CC"/>
            <w:sz w:val="18"/>
            <w:szCs w:val="18"/>
            <w:lang w:eastAsia="ru-RU"/>
          </w:rPr>
          <w:t>суверенного</w:t>
        </w:r>
      </w:hyperlink>
      <w:r w:rsidRPr="00B730C4">
        <w:rPr>
          <w:rFonts w:ascii="Arial" w:eastAsia="Times New Roman" w:hAnsi="Arial" w:cs="Arial"/>
          <w:color w:val="000000"/>
          <w:sz w:val="18"/>
          <w:szCs w:val="18"/>
          <w:lang w:eastAsia="ru-RU"/>
        </w:rPr>
        <w:t> права, благородный права, земельного права, </w:t>
      </w:r>
      <w:hyperlink r:id="rId2896" w:tooltip="нажмите, чтобы просмотреть определение свойства" w:history="1">
        <w:r w:rsidRPr="00B730C4">
          <w:rPr>
            <w:rFonts w:ascii="Arial" w:eastAsia="Times New Roman" w:hAnsi="Arial" w:cs="Arial"/>
            <w:color w:val="0033CC"/>
            <w:sz w:val="18"/>
            <w:szCs w:val="18"/>
            <w:lang w:eastAsia="ru-RU"/>
          </w:rPr>
          <w:t>собственность</w:t>
        </w:r>
      </w:hyperlink>
      <w:r w:rsidRPr="00B730C4">
        <w:rPr>
          <w:rFonts w:ascii="Arial" w:eastAsia="Times New Roman" w:hAnsi="Arial" w:cs="Arial"/>
          <w:color w:val="000000"/>
          <w:sz w:val="18"/>
          <w:szCs w:val="18"/>
          <w:lang w:eastAsia="ru-RU"/>
        </w:rPr>
        <w:t> закон и </w:t>
      </w:r>
      <w:hyperlink r:id="rId2897" w:tooltip="нажмите, чтобы просмотреть определение общества" w:history="1">
        <w:r w:rsidRPr="00B730C4">
          <w:rPr>
            <w:rFonts w:ascii="Arial" w:eastAsia="Times New Roman" w:hAnsi="Arial" w:cs="Arial"/>
            <w:color w:val="0033CC"/>
            <w:sz w:val="18"/>
            <w:szCs w:val="18"/>
            <w:lang w:eastAsia="ru-RU"/>
          </w:rPr>
          <w:t>общество</w:t>
        </w:r>
      </w:hyperlink>
      <w:r w:rsidRPr="00B730C4">
        <w:rPr>
          <w:rFonts w:ascii="Arial" w:eastAsia="Times New Roman" w:hAnsi="Arial" w:cs="Arial"/>
          <w:color w:val="000000"/>
          <w:sz w:val="18"/>
          <w:szCs w:val="18"/>
          <w:lang w:eastAsia="ru-RU"/>
        </w:rPr>
        <w:t> закон был впервые введен Карлом Мартеллом Франков в 8 веке в новый язык “Англез” позже известный как английский и “старые французские”.</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4" w:name="6132"/>
      <w:bookmarkEnd w:id="734"/>
      <w:r w:rsidRPr="00B730C4">
        <w:rPr>
          <w:rFonts w:ascii="Arial" w:eastAsia="Times New Roman" w:hAnsi="Arial" w:cs="Arial"/>
          <w:b/>
          <w:bCs/>
          <w:color w:val="000000"/>
          <w:lang w:eastAsia="ru-RU"/>
        </w:rPr>
        <w:t>Canon 6132 </w:t>
      </w:r>
      <w:r w:rsidRPr="00B730C4">
        <w:rPr>
          <w:rFonts w:ascii="Arial" w:eastAsia="Times New Roman" w:hAnsi="Arial" w:cs="Arial"/>
          <w:color w:val="000000"/>
          <w:sz w:val="16"/>
          <w:szCs w:val="16"/>
          <w:lang w:eastAsia="ru-RU"/>
        </w:rPr>
        <w:t>(</w:t>
      </w:r>
      <w:hyperlink r:id="rId2898" w:anchor="6132"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Основной движущей силой к созданию совершенно новой правовой </w:t>
      </w:r>
      <w:hyperlink r:id="rId2899" w:tooltip="нажмите, чтобы просмотреть определение формы" w:history="1">
        <w:r w:rsidRPr="00B730C4">
          <w:rPr>
            <w:rFonts w:ascii="Arial" w:eastAsia="Times New Roman" w:hAnsi="Arial" w:cs="Arial"/>
            <w:color w:val="0033CC"/>
            <w:sz w:val="18"/>
            <w:szCs w:val="18"/>
            <w:lang w:eastAsia="ru-RU"/>
          </w:rPr>
          <w:t>формы </w:t>
        </w:r>
      </w:hyperlink>
      <w:r w:rsidRPr="00B730C4">
        <w:rPr>
          <w:rFonts w:ascii="Arial" w:eastAsia="Times New Roman" w:hAnsi="Arial" w:cs="Arial"/>
          <w:color w:val="000000"/>
          <w:sz w:val="18"/>
          <w:szCs w:val="18"/>
          <w:lang w:eastAsia="ru-RU"/>
        </w:rPr>
        <w:t>и христианской </w:t>
      </w:r>
      <w:hyperlink r:id="rId2900" w:tooltip="нажмите, чтобы посмотреть определение религии" w:history="1">
        <w:r w:rsidRPr="00B730C4">
          <w:rPr>
            <w:rFonts w:ascii="Arial" w:eastAsia="Times New Roman" w:hAnsi="Arial" w:cs="Arial"/>
            <w:color w:val="0033CC"/>
            <w:sz w:val="18"/>
            <w:szCs w:val="18"/>
            <w:lang w:eastAsia="ru-RU"/>
          </w:rPr>
          <w:t>религии </w:t>
        </w:r>
      </w:hyperlink>
      <w:r w:rsidRPr="00B730C4">
        <w:rPr>
          <w:rFonts w:ascii="Arial" w:eastAsia="Times New Roman" w:hAnsi="Arial" w:cs="Arial"/>
          <w:color w:val="000000"/>
          <w:sz w:val="18"/>
          <w:szCs w:val="18"/>
          <w:lang w:eastAsia="ru-RU"/>
        </w:rPr>
        <w:t>глубоко христианскими Каролингами в противовес власти Антиохии (Константинополя) в VIII веке была ожесточенная вражда и последующее отлучение всей династии Пиппинов (Каролингов) еретическим императором Львом христианской империи в 730 году н. э.</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5" w:name="6133"/>
      <w:bookmarkEnd w:id="735"/>
      <w:r w:rsidRPr="00B730C4">
        <w:rPr>
          <w:rFonts w:ascii="Arial" w:eastAsia="Times New Roman" w:hAnsi="Arial" w:cs="Arial"/>
          <w:b/>
          <w:bCs/>
          <w:color w:val="000000"/>
          <w:lang w:eastAsia="ru-RU"/>
        </w:rPr>
        <w:t>Canon 6133 </w:t>
      </w:r>
      <w:r w:rsidRPr="00B730C4">
        <w:rPr>
          <w:rFonts w:ascii="Arial" w:eastAsia="Times New Roman" w:hAnsi="Arial" w:cs="Arial"/>
          <w:color w:val="000000"/>
          <w:sz w:val="16"/>
          <w:szCs w:val="16"/>
          <w:lang w:eastAsia="ru-RU"/>
        </w:rPr>
        <w:t>(</w:t>
      </w:r>
      <w:hyperlink r:id="rId2901" w:anchor="6133"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то время как Рим был полностью разрушен и покинут с 314 года н. э., как Антихрист и олицетворение врага против всех, кто исповедует христианство, именно Венецианский изгнанник дож Пьетро Леони восстановил Рим в 1048 году и никогда Каролинги. Пьетро Леони, а также Хильдебранд Соанский (он же Григорий VII) были захвачены в 1083 году королем Генрихом IV.</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6" w:name="6134"/>
      <w:bookmarkEnd w:id="736"/>
      <w:r w:rsidRPr="00B730C4">
        <w:rPr>
          <w:rFonts w:ascii="Arial" w:eastAsia="Times New Roman" w:hAnsi="Arial" w:cs="Arial"/>
          <w:b/>
          <w:bCs/>
          <w:color w:val="000000"/>
          <w:lang w:eastAsia="ru-RU"/>
        </w:rPr>
        <w:t>Canon 6134 </w:t>
      </w:r>
      <w:r w:rsidRPr="00B730C4">
        <w:rPr>
          <w:rFonts w:ascii="Arial" w:eastAsia="Times New Roman" w:hAnsi="Arial" w:cs="Arial"/>
          <w:color w:val="000000"/>
          <w:sz w:val="16"/>
          <w:szCs w:val="16"/>
          <w:lang w:eastAsia="ru-RU"/>
        </w:rPr>
        <w:t>(</w:t>
      </w:r>
      <w:hyperlink r:id="rId2902" w:anchor="6134"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Вопреки заведомо ложной истории, первым центром католической церкви был Париж, а не Рим. Во времена Каролингов (франков) Рим оставался полностью заброшенным, как руины. Поэтому никто из каролингских вождей не посетил руин Рима, и Рим не имел никакой власти или власти при Каролингах.</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7" w:name="6135"/>
      <w:bookmarkEnd w:id="737"/>
      <w:r w:rsidRPr="00B730C4">
        <w:rPr>
          <w:rFonts w:ascii="Arial" w:eastAsia="Times New Roman" w:hAnsi="Arial" w:cs="Arial"/>
          <w:b/>
          <w:bCs/>
          <w:color w:val="000000"/>
          <w:lang w:eastAsia="ru-RU"/>
        </w:rPr>
        <w:t>Canon 6135 </w:t>
      </w:r>
      <w:r w:rsidRPr="00B730C4">
        <w:rPr>
          <w:rFonts w:ascii="Arial" w:eastAsia="Times New Roman" w:hAnsi="Arial" w:cs="Arial"/>
          <w:color w:val="000000"/>
          <w:sz w:val="16"/>
          <w:szCs w:val="16"/>
          <w:lang w:eastAsia="ru-RU"/>
        </w:rPr>
        <w:t>(</w:t>
      </w:r>
      <w:hyperlink r:id="rId2903" w:anchor="6135"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В то время как Каролинги при формировании Католической Церкви никогда не противоречили христианскому учению, почитая Рим (Антихрист), ни одно осужденное ранее место человеческих жертвоприношений и кровавых игр, само образование осколка христианской философии в Антиохии (Константинополь), а также воскресение латыни было достаточно к XI веку для изгнанной венецианской семьи Орсеоли, чтобы провозгласить сам Рим воскресшим как феникс.</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8" w:name="6136"/>
      <w:bookmarkEnd w:id="738"/>
      <w:r w:rsidRPr="00B730C4">
        <w:rPr>
          <w:rFonts w:ascii="Arial" w:eastAsia="Times New Roman" w:hAnsi="Arial" w:cs="Arial"/>
          <w:b/>
          <w:bCs/>
          <w:color w:val="000000"/>
          <w:lang w:eastAsia="ru-RU"/>
        </w:rPr>
        <w:t>Canon 6136 </w:t>
      </w:r>
      <w:r w:rsidRPr="00B730C4">
        <w:rPr>
          <w:rFonts w:ascii="Arial" w:eastAsia="Times New Roman" w:hAnsi="Arial" w:cs="Arial"/>
          <w:color w:val="000000"/>
          <w:sz w:val="16"/>
          <w:szCs w:val="16"/>
          <w:lang w:eastAsia="ru-RU"/>
        </w:rPr>
        <w:t>(</w:t>
      </w:r>
      <w:hyperlink r:id="rId2904" w:anchor="6136"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Как англосаксонской правовой </w:t>
      </w:r>
      <w:hyperlink r:id="rId2905" w:tooltip="нажмите, чтобы просмотреть определение формы" w:history="1">
        <w:r w:rsidRPr="00B730C4">
          <w:rPr>
            <w:rFonts w:ascii="Arial" w:eastAsia="Times New Roman" w:hAnsi="Arial" w:cs="Arial"/>
            <w:color w:val="0033CC"/>
            <w:sz w:val="18"/>
            <w:szCs w:val="18"/>
            <w:lang w:eastAsia="ru-RU"/>
          </w:rPr>
          <w:t>формы</w:t>
        </w:r>
      </w:hyperlink>
      <w:r w:rsidRPr="00B730C4">
        <w:rPr>
          <w:rFonts w:ascii="Arial" w:eastAsia="Times New Roman" w:hAnsi="Arial" w:cs="Arial"/>
          <w:color w:val="000000"/>
          <w:sz w:val="18"/>
          <w:szCs w:val="18"/>
          <w:lang w:eastAsia="ru-RU"/>
        </w:rPr>
        <w:t>, также известный как “Сакре-Лой” (Священного Закона) - это фундамент, на котором последующие правовых форм, таких, как Венецианский-</w:t>
      </w:r>
      <w:hyperlink r:id="rId2906" w:tooltip="нажмите, чтобы просмотреть определение римского права" w:history="1">
        <w:r w:rsidRPr="00B730C4">
          <w:rPr>
            <w:rFonts w:ascii="Arial" w:eastAsia="Times New Roman" w:hAnsi="Arial" w:cs="Arial"/>
            <w:color w:val="0033CC"/>
            <w:sz w:val="18"/>
            <w:szCs w:val="18"/>
            <w:lang w:eastAsia="ru-RU"/>
          </w:rPr>
          <w:t>римское право</w:t>
        </w:r>
      </w:hyperlink>
      <w:r w:rsidRPr="00B730C4">
        <w:rPr>
          <w:rFonts w:ascii="Arial" w:eastAsia="Times New Roman" w:hAnsi="Arial" w:cs="Arial"/>
          <w:color w:val="000000"/>
          <w:sz w:val="18"/>
          <w:szCs w:val="18"/>
          <w:lang w:eastAsia="ru-RU"/>
        </w:rPr>
        <w:t>, Содружество правовых форм и </w:t>
      </w:r>
      <w:hyperlink r:id="rId2907" w:tooltip="нажмите, чтобы просмотреть определение международного права" w:history="1">
        <w:r w:rsidRPr="00B730C4">
          <w:rPr>
            <w:rFonts w:ascii="Arial" w:eastAsia="Times New Roman" w:hAnsi="Arial" w:cs="Arial"/>
            <w:color w:val="0033CC"/>
            <w:sz w:val="18"/>
            <w:szCs w:val="18"/>
            <w:lang w:eastAsia="ru-RU"/>
          </w:rPr>
          <w:t>норм международного права</w:t>
        </w:r>
      </w:hyperlink>
      <w:r w:rsidRPr="00B730C4">
        <w:rPr>
          <w:rFonts w:ascii="Arial" w:eastAsia="Times New Roman" w:hAnsi="Arial" w:cs="Arial"/>
          <w:color w:val="000000"/>
          <w:sz w:val="18"/>
          <w:szCs w:val="18"/>
          <w:lang w:eastAsia="ru-RU"/>
        </w:rPr>
        <w:t> формы строятся, его правовые элементы представляют собой основополагающие правовые элементы все последующие формы права, в то время как его махинации представляет собой отречение и признание недействительным ключевых требований всех последующих форм права.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39" w:name="6137"/>
      <w:bookmarkEnd w:id="739"/>
      <w:r w:rsidRPr="00B730C4">
        <w:rPr>
          <w:rFonts w:ascii="Arial" w:eastAsia="Times New Roman" w:hAnsi="Arial" w:cs="Arial"/>
          <w:b/>
          <w:bCs/>
          <w:color w:val="000000"/>
          <w:lang w:eastAsia="ru-RU"/>
        </w:rPr>
        <w:t>Canon 6137 </w:t>
      </w:r>
      <w:r w:rsidRPr="00B730C4">
        <w:rPr>
          <w:rFonts w:ascii="Arial" w:eastAsia="Times New Roman" w:hAnsi="Arial" w:cs="Arial"/>
          <w:color w:val="000000"/>
          <w:sz w:val="16"/>
          <w:szCs w:val="16"/>
          <w:lang w:eastAsia="ru-RU"/>
        </w:rPr>
        <w:t>(</w:t>
      </w:r>
      <w:hyperlink r:id="rId2908" w:anchor="6137"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Любая сущность, которая обязана своим созданием </w:t>
      </w:r>
      <w:hyperlink r:id="rId2909" w:tooltip="нажмите, чтобы просмотреть определение формы" w:history="1">
        <w:r w:rsidRPr="00B730C4">
          <w:rPr>
            <w:rFonts w:ascii="Arial" w:eastAsia="Times New Roman" w:hAnsi="Arial" w:cs="Arial"/>
            <w:color w:val="0033CC"/>
            <w:sz w:val="18"/>
            <w:szCs w:val="18"/>
            <w:lang w:eastAsia="ru-RU"/>
          </w:rPr>
          <w:t>форме </w:t>
        </w:r>
      </w:hyperlink>
      <w:r w:rsidRPr="00B730C4">
        <w:rPr>
          <w:rFonts w:ascii="Arial" w:eastAsia="Times New Roman" w:hAnsi="Arial" w:cs="Arial"/>
          <w:color w:val="000000"/>
          <w:sz w:val="18"/>
          <w:szCs w:val="18"/>
          <w:lang w:eastAsia="ru-RU"/>
        </w:rPr>
        <w:t>права, основанной на англосаксонском "Sacre Loi" (священном праве), затем отвергает элементы такого права, такая сущность отлучает себя от своей собственной преемственности власти и легитимности. Поэтому любые последующие документы, издаваемые в условиях такого невежества и </w:t>
      </w:r>
      <w:hyperlink r:id="rId2910" w:tooltip="нажмите, чтобы просмотреть определение бесчестья" w:history="1">
        <w:r w:rsidRPr="00B730C4">
          <w:rPr>
            <w:rFonts w:ascii="Arial" w:eastAsia="Times New Roman" w:hAnsi="Arial" w:cs="Arial"/>
            <w:color w:val="0033CC"/>
            <w:sz w:val="18"/>
            <w:szCs w:val="18"/>
            <w:lang w:eastAsia="ru-RU"/>
          </w:rPr>
          <w:t>бесчестья</w:t>
        </w:r>
      </w:hyperlink>
      <w:r w:rsidRPr="00B730C4">
        <w:rPr>
          <w:rFonts w:ascii="Arial" w:eastAsia="Times New Roman" w:hAnsi="Arial" w:cs="Arial"/>
          <w:color w:val="000000"/>
          <w:sz w:val="18"/>
          <w:szCs w:val="18"/>
          <w:lang w:eastAsia="ru-RU"/>
        </w:rPr>
        <w:t>, не имеют ни силы, ни действия в законе.</w:t>
      </w:r>
    </w:p>
    <w:p w:rsidR="00B730C4" w:rsidRPr="00B730C4" w:rsidRDefault="00B730C4" w:rsidP="00B730C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730C4">
        <w:rPr>
          <w:rFonts w:ascii="Arial" w:eastAsia="Times New Roman" w:hAnsi="Arial" w:cs="Arial"/>
          <w:b/>
          <w:bCs/>
          <w:color w:val="000000"/>
          <w:sz w:val="36"/>
          <w:szCs w:val="36"/>
          <w:lang w:eastAsia="ru-RU"/>
        </w:rPr>
        <w:t>Статья 96-Латинский Обряд</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0" w:name="6138"/>
      <w:bookmarkEnd w:id="740"/>
      <w:r w:rsidRPr="00B730C4">
        <w:rPr>
          <w:rFonts w:ascii="Arial" w:eastAsia="Times New Roman" w:hAnsi="Arial" w:cs="Arial"/>
          <w:b/>
          <w:bCs/>
          <w:color w:val="000000"/>
          <w:lang w:eastAsia="ru-RU"/>
        </w:rPr>
        <w:lastRenderedPageBreak/>
        <w:t>Canon 6138 </w:t>
      </w:r>
      <w:r w:rsidRPr="00B730C4">
        <w:rPr>
          <w:rFonts w:ascii="Arial" w:eastAsia="Times New Roman" w:hAnsi="Arial" w:cs="Arial"/>
          <w:color w:val="000000"/>
          <w:sz w:val="16"/>
          <w:szCs w:val="16"/>
          <w:lang w:eastAsia="ru-RU"/>
        </w:rPr>
        <w:t>(</w:t>
      </w:r>
      <w:hyperlink r:id="rId2911" w:anchor="6138"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Латинский обряд-это фраза, впервые созданная Чарльзом Мартелем в 738 году н. э., чтобы суммировать ряд ложных утверждений о том, что Каролингская империя является прямым продолжением “первых и истинных” основателей христианства, таких как Куиллиан (Коллинз), также известный как Холли и истинная диаспора при Холли царе Иисусе как Христе, а не Антиохии (Константинополе) при Холли Константине. Поэтому фраза "латинский обряд" является синонимом создания Catholicus Ecclesia (Католической Церкви), представляющей эту древнюю родословную Падуба как Сангреаль, также известную как "Грааль Падуба" как единственные истинные Посланники и короли, обладающие </w:t>
      </w:r>
      <w:hyperlink r:id="rId2912" w:tooltip="нажмите, чтобы просмотреть определение superior" w:history="1">
        <w:r w:rsidRPr="00B730C4">
          <w:rPr>
            <w:rFonts w:ascii="Arial" w:eastAsia="Times New Roman" w:hAnsi="Arial" w:cs="Arial"/>
            <w:color w:val="0033CC"/>
            <w:sz w:val="18"/>
            <w:szCs w:val="18"/>
            <w:lang w:eastAsia="ru-RU"/>
          </w:rPr>
          <w:t>высшее </w:t>
        </w:r>
      </w:hyperlink>
      <w:hyperlink r:id="rId2913" w:tooltip="нажмите, чтобы просмотреть определение Божественного поручения" w:history="1">
        <w:r w:rsidRPr="00B730C4">
          <w:rPr>
            <w:rFonts w:ascii="Arial" w:eastAsia="Times New Roman" w:hAnsi="Arial" w:cs="Arial"/>
            <w:color w:val="0033CC"/>
            <w:sz w:val="18"/>
            <w:szCs w:val="18"/>
            <w:lang w:eastAsia="ru-RU"/>
          </w:rPr>
          <w:t>Божественное поручение </w:t>
        </w:r>
      </w:hyperlink>
      <w:r w:rsidRPr="00B730C4">
        <w:rPr>
          <w:rFonts w:ascii="Arial" w:eastAsia="Times New Roman" w:hAnsi="Arial" w:cs="Arial"/>
          <w:color w:val="000000"/>
          <w:sz w:val="18"/>
          <w:szCs w:val="18"/>
          <w:lang w:eastAsia="ru-RU"/>
        </w:rPr>
        <w:t>от </w:t>
      </w:r>
      <w:hyperlink r:id="rId2914" w:tooltip="нажмите, чтобы просмотреть определение божественного создателя" w:history="1">
        <w:r w:rsidRPr="00B730C4">
          <w:rPr>
            <w:rFonts w:ascii="Arial" w:eastAsia="Times New Roman" w:hAnsi="Arial" w:cs="Arial"/>
            <w:color w:val="0033CC"/>
            <w:sz w:val="18"/>
            <w:szCs w:val="18"/>
            <w:lang w:eastAsia="ru-RU"/>
          </w:rPr>
          <w:t>божественного создателя </w:t>
        </w:r>
      </w:hyperlink>
      <w:r w:rsidRPr="00B730C4">
        <w:rPr>
          <w:rFonts w:ascii="Arial" w:eastAsia="Times New Roman" w:hAnsi="Arial" w:cs="Arial"/>
          <w:color w:val="000000"/>
          <w:sz w:val="18"/>
          <w:szCs w:val="18"/>
          <w:lang w:eastAsia="ru-RU"/>
        </w:rPr>
        <w:t>Вселенной и всех небес и Земли.</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1" w:name="6139"/>
      <w:bookmarkEnd w:id="741"/>
      <w:r w:rsidRPr="00B730C4">
        <w:rPr>
          <w:rFonts w:ascii="Arial" w:eastAsia="Times New Roman" w:hAnsi="Arial" w:cs="Arial"/>
          <w:b/>
          <w:bCs/>
          <w:color w:val="000000"/>
          <w:lang w:eastAsia="ru-RU"/>
        </w:rPr>
        <w:t>Canon 6139 </w:t>
      </w:r>
      <w:r w:rsidRPr="00B730C4">
        <w:rPr>
          <w:rFonts w:ascii="Arial" w:eastAsia="Times New Roman" w:hAnsi="Arial" w:cs="Arial"/>
          <w:color w:val="000000"/>
          <w:sz w:val="16"/>
          <w:szCs w:val="16"/>
          <w:lang w:eastAsia="ru-RU"/>
        </w:rPr>
        <w:t>(</w:t>
      </w:r>
      <w:hyperlink r:id="rId2915" w:anchor="6139"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Словосочетание латинский обряд является латинским и буквально означает " правильная Латинская формальность, ритуал, церемония и обычай” или просто ложное </w:t>
      </w:r>
      <w:hyperlink r:id="rId2916" w:tooltip="нажмите, чтобы просмотреть определение утверждения" w:history="1">
        <w:r w:rsidRPr="00B730C4">
          <w:rPr>
            <w:rFonts w:ascii="Arial" w:eastAsia="Times New Roman" w:hAnsi="Arial" w:cs="Arial"/>
            <w:color w:val="0033CC"/>
            <w:sz w:val="18"/>
            <w:szCs w:val="18"/>
            <w:lang w:eastAsia="ru-RU"/>
          </w:rPr>
          <w:t>утверждение VIII века</w:t>
        </w:r>
      </w:hyperlink>
      <w:r w:rsidRPr="00B730C4">
        <w:rPr>
          <w:rFonts w:ascii="Arial" w:eastAsia="Times New Roman" w:hAnsi="Arial" w:cs="Arial"/>
          <w:color w:val="000000"/>
          <w:sz w:val="18"/>
          <w:szCs w:val="18"/>
          <w:lang w:eastAsia="ru-RU"/>
        </w:rPr>
        <w:t>, что “Римская (христианская) формальность, ритуал, церемония и обычай” предшествовали всем другим христианским церемониям.</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2" w:name="6140"/>
      <w:bookmarkEnd w:id="742"/>
      <w:r w:rsidRPr="00B730C4">
        <w:rPr>
          <w:rFonts w:ascii="Arial" w:eastAsia="Times New Roman" w:hAnsi="Arial" w:cs="Arial"/>
          <w:b/>
          <w:bCs/>
          <w:color w:val="000000"/>
          <w:lang w:eastAsia="ru-RU"/>
        </w:rPr>
        <w:t>Canon 6140 </w:t>
      </w:r>
      <w:r w:rsidRPr="00B730C4">
        <w:rPr>
          <w:rFonts w:ascii="Arial" w:eastAsia="Times New Roman" w:hAnsi="Arial" w:cs="Arial"/>
          <w:color w:val="000000"/>
          <w:sz w:val="16"/>
          <w:szCs w:val="16"/>
          <w:lang w:eastAsia="ru-RU"/>
        </w:rPr>
        <w:t>(</w:t>
      </w:r>
      <w:hyperlink r:id="rId2917" w:anchor="6140"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Основные утверждения, которые лежали в основе латинского обряда с момента его первого обнародования в 738 году н. э. являются:</w:t>
      </w:r>
    </w:p>
    <w:p w:rsidR="00B730C4" w:rsidRPr="00B730C4" w:rsidRDefault="00B730C4" w:rsidP="00B730C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(i) христианство было основано Куиллианским (Коллинзом) кельтским священником-королем Иисусом как единственным истинным Христовым королем в Шотландии к 50 году н. э., а не в Антиохии (Константинополе). Его кровные потомки в </w:t>
      </w:r>
      <w:hyperlink r:id="rId2918" w:tooltip="нажмите, чтобы просмотреть определение формы" w:history="1">
        <w:r w:rsidRPr="00B730C4">
          <w:rPr>
            <w:rFonts w:ascii="Arial" w:eastAsia="Times New Roman" w:hAnsi="Arial" w:cs="Arial"/>
            <w:color w:val="0033CC"/>
            <w:sz w:val="18"/>
            <w:szCs w:val="18"/>
            <w:lang w:eastAsia="ru-RU"/>
          </w:rPr>
          <w:t>виде </w:t>
        </w:r>
      </w:hyperlink>
      <w:r w:rsidRPr="00B730C4">
        <w:rPr>
          <w:rFonts w:ascii="Arial" w:eastAsia="Times New Roman" w:hAnsi="Arial" w:cs="Arial"/>
          <w:color w:val="000000"/>
          <w:sz w:val="18"/>
          <w:szCs w:val="18"/>
          <w:lang w:eastAsia="ru-RU"/>
        </w:rPr>
        <w:t>диаспоры, также известной как падуб, как священники-Короли Ирландии и Шотландии, Уэльса и Франции являются истинными "Христами" и обладают исключительной властью говорить от имени неба, а не Антиохии (Константинополя); и</w:t>
      </w:r>
    </w:p>
    <w:p w:rsidR="00B730C4" w:rsidRPr="00B730C4" w:rsidRDefault="00B730C4" w:rsidP="00B730C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(ii) Константин был неправ</w:t>
      </w:r>
      <w:hyperlink r:id="rId2919" w:tooltip="нажмите, чтобы просмотреть определение формы" w:history="1">
        <w:r w:rsidRPr="00B730C4">
          <w:rPr>
            <w:rFonts w:ascii="Arial" w:eastAsia="Times New Roman" w:hAnsi="Arial" w:cs="Arial"/>
            <w:color w:val="0033CC"/>
            <w:sz w:val="18"/>
            <w:szCs w:val="18"/>
            <w:lang w:eastAsia="ru-RU"/>
          </w:rPr>
          <w:t>, создавая </w:t>
        </w:r>
      </w:hyperlink>
      <w:hyperlink r:id="rId2920" w:tooltip="нажмите, чтобы посмотреть определение религии" w:history="1">
        <w:r w:rsidRPr="00B730C4">
          <w:rPr>
            <w:rFonts w:ascii="Arial" w:eastAsia="Times New Roman" w:hAnsi="Arial" w:cs="Arial"/>
            <w:color w:val="0033CC"/>
            <w:sz w:val="18"/>
            <w:szCs w:val="18"/>
            <w:lang w:eastAsia="ru-RU"/>
          </w:rPr>
          <w:t>религию</w:t>
        </w:r>
      </w:hyperlink>
      <w:r w:rsidRPr="00B730C4">
        <w:rPr>
          <w:rFonts w:ascii="Arial" w:eastAsia="Times New Roman" w:hAnsi="Arial" w:cs="Arial"/>
          <w:color w:val="000000"/>
          <w:sz w:val="18"/>
          <w:szCs w:val="18"/>
          <w:lang w:eastAsia="ru-RU"/>
        </w:rPr>
        <w:t>, в которой людям говорили, что они-Христос, поскольку только потомки самых древних царей-жрецов и пророков самых ранних цивилизаций несли мудрость, обучение и дисциплину, чтобы быть истинными “спасителями”. Вместо этого, </w:t>
      </w:r>
      <w:hyperlink r:id="rId2921" w:tooltip="нажмите, чтобы просмотреть определение понятия" w:history="1">
        <w:r w:rsidRPr="00B730C4">
          <w:rPr>
            <w:rFonts w:ascii="Arial" w:eastAsia="Times New Roman" w:hAnsi="Arial" w:cs="Arial"/>
            <w:color w:val="0033CC"/>
            <w:sz w:val="18"/>
            <w:szCs w:val="18"/>
            <w:lang w:eastAsia="ru-RU"/>
          </w:rPr>
          <w:t>представление </w:t>
        </w:r>
      </w:hyperlink>
      <w:r w:rsidRPr="00B730C4">
        <w:rPr>
          <w:rFonts w:ascii="Arial" w:eastAsia="Times New Roman" w:hAnsi="Arial" w:cs="Arial"/>
          <w:color w:val="000000"/>
          <w:sz w:val="18"/>
          <w:szCs w:val="18"/>
          <w:lang w:eastAsia="ru-RU"/>
        </w:rPr>
        <w:t>о том, что кто-то может быть “Христом”, поощряло грабителей, воров и пиратов искажать послания и наследие пророков и истинных Христов; и</w:t>
      </w:r>
    </w:p>
    <w:p w:rsidR="00B730C4" w:rsidRPr="00B730C4" w:rsidRDefault="00B730C4" w:rsidP="00B730C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(iii) соответствующие обряды и таинства христианства были определены в первую очередь и “всегда” на древнем ирландском и латинском языках путем наследования куиллийских (Падубовых) пророков и королей, кульминацией которого стало царствование Иисуса как Христа. Таким образом, древнегреческий никогда не был первым церковным языком; и</w:t>
      </w:r>
    </w:p>
    <w:p w:rsidR="00B730C4" w:rsidRPr="00B730C4" w:rsidRDefault="00B730C4" w:rsidP="00B730C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(iv) существует непрерывная цепь и преемственность Христов со времен Иисуса Христа до Карла Мартеля как прямого потомка Куиллиана (Холли) и Иисуса Христа и знаменитого потомка Корнилия, который защищал великих пророков на протяжении веков; и</w:t>
      </w:r>
    </w:p>
    <w:p w:rsidR="00B730C4" w:rsidRPr="00B730C4" w:rsidRDefault="00B730C4" w:rsidP="00B730C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(v) была только одна (1), истинно католическая (“вселенская”) и Апостольская Церковь, являющаяся Catholicus Ecclesia (Католической Церковью); и</w:t>
      </w:r>
    </w:p>
    <w:p w:rsidR="00B730C4" w:rsidRPr="00B730C4" w:rsidRDefault="00B730C4" w:rsidP="00B730C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(vi) в то время как Рим был и всегда будет Антихристом, вожди Антиохии находятся в союзе с теми, кто поддерживает воскресение Антихриста.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3" w:name="6141"/>
      <w:bookmarkEnd w:id="743"/>
      <w:r w:rsidRPr="00B730C4">
        <w:rPr>
          <w:rFonts w:ascii="Arial" w:eastAsia="Times New Roman" w:hAnsi="Arial" w:cs="Arial"/>
          <w:b/>
          <w:bCs/>
          <w:color w:val="000000"/>
          <w:lang w:eastAsia="ru-RU"/>
        </w:rPr>
        <w:t>Canon 6141 </w:t>
      </w:r>
      <w:r w:rsidRPr="00B730C4">
        <w:rPr>
          <w:rFonts w:ascii="Arial" w:eastAsia="Times New Roman" w:hAnsi="Arial" w:cs="Arial"/>
          <w:color w:val="000000"/>
          <w:sz w:val="16"/>
          <w:szCs w:val="16"/>
          <w:lang w:eastAsia="ru-RU"/>
        </w:rPr>
        <w:t>(</w:t>
      </w:r>
      <w:hyperlink r:id="rId2922" w:anchor="6141"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Поскольку по утверждению латинского обряда, язык латинского языка стал высшим "священным" языком христианства в отличие от древнегреческого, все должности, ключевые инструменты и тексты церковного характера с VIII века в Европе были написаны на латыни, в то время как вся светская и общая информация была написана на новом языке Англезов.</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4" w:name="6142"/>
      <w:bookmarkEnd w:id="744"/>
      <w:r w:rsidRPr="00B730C4">
        <w:rPr>
          <w:rFonts w:ascii="Arial" w:eastAsia="Times New Roman" w:hAnsi="Arial" w:cs="Arial"/>
          <w:b/>
          <w:bCs/>
          <w:color w:val="000000"/>
          <w:lang w:eastAsia="ru-RU"/>
        </w:rPr>
        <w:t>Canon 6142 </w:t>
      </w:r>
      <w:r w:rsidRPr="00B730C4">
        <w:rPr>
          <w:rFonts w:ascii="Arial" w:eastAsia="Times New Roman" w:hAnsi="Arial" w:cs="Arial"/>
          <w:color w:val="000000"/>
          <w:sz w:val="16"/>
          <w:szCs w:val="16"/>
          <w:lang w:eastAsia="ru-RU"/>
        </w:rPr>
        <w:t>(</w:t>
      </w:r>
      <w:hyperlink r:id="rId2923" w:anchor="6142"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Для поддержки продвижения латинского обряда, Bibliographe святой христианской империи был запрещен, и всех текстов на древнегреческом языке были запрещены или сожжены, в то время как “перевод” из Bibliographe был принят от 738 СЕ назвал </w:t>
      </w:r>
      <w:r w:rsidRPr="00B730C4">
        <w:rPr>
          <w:rFonts w:ascii="Arial" w:eastAsia="Times New Roman" w:hAnsi="Arial" w:cs="Arial"/>
          <w:i/>
          <w:iCs/>
          <w:color w:val="000000"/>
          <w:sz w:val="18"/>
          <w:szCs w:val="18"/>
          <w:lang w:eastAsia="ru-RU"/>
        </w:rPr>
        <w:t>Библию Сакра</w:t>
      </w:r>
      <w:r w:rsidRPr="00B730C4">
        <w:rPr>
          <w:rFonts w:ascii="Arial" w:eastAsia="Times New Roman" w:hAnsi="Arial" w:cs="Arial"/>
          <w:color w:val="000000"/>
          <w:sz w:val="18"/>
          <w:szCs w:val="18"/>
          <w:lang w:eastAsia="ru-RU"/>
        </w:rPr>
        <w:t> (Священная Библия) в Латинской, якобы написанная </w:t>
      </w:r>
      <w:hyperlink r:id="rId2924" w:tooltip="щелкните, чтобы просмотреть определение предка" w:history="1">
        <w:r w:rsidRPr="00B730C4">
          <w:rPr>
            <w:rFonts w:ascii="Arial" w:eastAsia="Times New Roman" w:hAnsi="Arial" w:cs="Arial"/>
            <w:color w:val="0033CC"/>
            <w:sz w:val="18"/>
            <w:szCs w:val="18"/>
            <w:lang w:eastAsia="ru-RU"/>
          </w:rPr>
          <w:t>предком</w:t>
        </w:r>
      </w:hyperlink>
      <w:r w:rsidRPr="00B730C4">
        <w:rPr>
          <w:rFonts w:ascii="Arial" w:eastAsia="Times New Roman" w:hAnsi="Arial" w:cs="Arial"/>
          <w:color w:val="000000"/>
          <w:sz w:val="18"/>
          <w:szCs w:val="18"/>
          <w:lang w:eastAsia="ru-RU"/>
        </w:rPr>
        <w:t> Карла Мартелла под названием Аврелий Корнелий Иеронима, как Джером.</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5" w:name="6143"/>
      <w:bookmarkEnd w:id="745"/>
      <w:r w:rsidRPr="00B730C4">
        <w:rPr>
          <w:rFonts w:ascii="Arial" w:eastAsia="Times New Roman" w:hAnsi="Arial" w:cs="Arial"/>
          <w:b/>
          <w:bCs/>
          <w:color w:val="000000"/>
          <w:lang w:eastAsia="ru-RU"/>
        </w:rPr>
        <w:lastRenderedPageBreak/>
        <w:t>Canon 6143 </w:t>
      </w:r>
      <w:r w:rsidRPr="00B730C4">
        <w:rPr>
          <w:rFonts w:ascii="Arial" w:eastAsia="Times New Roman" w:hAnsi="Arial" w:cs="Arial"/>
          <w:color w:val="000000"/>
          <w:sz w:val="16"/>
          <w:szCs w:val="16"/>
          <w:lang w:eastAsia="ru-RU"/>
        </w:rPr>
        <w:t>(</w:t>
      </w:r>
      <w:hyperlink r:id="rId2925" w:anchor="6143"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926" w:tooltip="нажмите, чтобы просмотреть определение утверждения" w:history="1">
        <w:r w:rsidRPr="00B730C4">
          <w:rPr>
            <w:rFonts w:ascii="Arial" w:eastAsia="Times New Roman" w:hAnsi="Arial" w:cs="Arial"/>
            <w:color w:val="0033CC"/>
            <w:sz w:val="18"/>
            <w:szCs w:val="18"/>
            <w:lang w:eastAsia="ru-RU"/>
          </w:rPr>
          <w:t>Утверждение </w:t>
        </w:r>
      </w:hyperlink>
      <w:r w:rsidRPr="00B730C4">
        <w:rPr>
          <w:rFonts w:ascii="Arial" w:eastAsia="Times New Roman" w:hAnsi="Arial" w:cs="Arial"/>
          <w:color w:val="000000"/>
          <w:sz w:val="18"/>
          <w:szCs w:val="18"/>
          <w:lang w:eastAsia="ru-RU"/>
        </w:rPr>
        <w:t>о том, что первая Библия, написанная на латыни, была названа “Вульгатой”, является ужасным оскорблением и проклятием, наложенным на христианских верующих </w:t>
      </w:r>
      <w:hyperlink r:id="rId2927" w:tooltip="нажмите, чтобы просмотреть определение римского культа" w:history="1">
        <w:r w:rsidRPr="00B730C4">
          <w:rPr>
            <w:rFonts w:ascii="Arial" w:eastAsia="Times New Roman" w:hAnsi="Arial" w:cs="Arial"/>
            <w:color w:val="0033CC"/>
            <w:sz w:val="18"/>
            <w:szCs w:val="18"/>
            <w:lang w:eastAsia="ru-RU"/>
          </w:rPr>
          <w:t>римского культа </w:t>
        </w:r>
      </w:hyperlink>
      <w:r w:rsidRPr="00B730C4">
        <w:rPr>
          <w:rFonts w:ascii="Arial" w:eastAsia="Times New Roman" w:hAnsi="Arial" w:cs="Arial"/>
          <w:color w:val="000000"/>
          <w:sz w:val="18"/>
          <w:szCs w:val="18"/>
          <w:lang w:eastAsia="ru-RU"/>
        </w:rPr>
        <w:t>и их мошенническое переписывание Библии с XV века, поскольку слово “Вульгата” буквально на латыни от vulgo означает “блудить, поливать, умалять, вредить”.</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6" w:name="6144"/>
      <w:bookmarkEnd w:id="746"/>
      <w:r w:rsidRPr="00B730C4">
        <w:rPr>
          <w:rFonts w:ascii="Arial" w:eastAsia="Times New Roman" w:hAnsi="Arial" w:cs="Arial"/>
          <w:b/>
          <w:bCs/>
          <w:color w:val="000000"/>
          <w:lang w:eastAsia="ru-RU"/>
        </w:rPr>
        <w:t>Canon 6144 </w:t>
      </w:r>
      <w:r w:rsidRPr="00B730C4">
        <w:rPr>
          <w:rFonts w:ascii="Arial" w:eastAsia="Times New Roman" w:hAnsi="Arial" w:cs="Arial"/>
          <w:color w:val="000000"/>
          <w:sz w:val="16"/>
          <w:szCs w:val="16"/>
          <w:lang w:eastAsia="ru-RU"/>
        </w:rPr>
        <w:t>(</w:t>
      </w:r>
      <w:hyperlink r:id="rId2928" w:anchor="6144"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2929" w:tooltip="нажмите, чтобы просмотреть определение утверждения" w:history="1">
        <w:r w:rsidRPr="00B730C4">
          <w:rPr>
            <w:rFonts w:ascii="Arial" w:eastAsia="Times New Roman" w:hAnsi="Arial" w:cs="Arial"/>
            <w:color w:val="0033CC"/>
            <w:sz w:val="18"/>
            <w:szCs w:val="18"/>
            <w:lang w:eastAsia="ru-RU"/>
          </w:rPr>
          <w:t>Утверждение</w:t>
        </w:r>
      </w:hyperlink>
      <w:r w:rsidRPr="00B730C4">
        <w:rPr>
          <w:rFonts w:ascii="Arial" w:eastAsia="Times New Roman" w:hAnsi="Arial" w:cs="Arial"/>
          <w:color w:val="000000"/>
          <w:sz w:val="18"/>
          <w:szCs w:val="18"/>
          <w:lang w:eastAsia="ru-RU"/>
        </w:rPr>
        <w:t>, что Каролинги были ответственны за создание обманов 8-го века в поддержку латинского обряда, само по себе является преднамеренной ложью, предназначенной для обмана, введения в заблуждение и сокрытия </w:t>
      </w:r>
      <w:hyperlink r:id="rId2930" w:tooltip="нажмите, чтобы просмотреть определение истины" w:history="1">
        <w:r w:rsidRPr="00B730C4">
          <w:rPr>
            <w:rFonts w:ascii="Arial" w:eastAsia="Times New Roman" w:hAnsi="Arial" w:cs="Arial"/>
            <w:color w:val="0033CC"/>
            <w:sz w:val="18"/>
            <w:szCs w:val="18"/>
            <w:lang w:eastAsia="ru-RU"/>
          </w:rPr>
          <w:t>истины</w:t>
        </w:r>
      </w:hyperlink>
      <w:r w:rsidRPr="00B730C4">
        <w:rPr>
          <w:rFonts w:ascii="Arial" w:eastAsia="Times New Roman" w:hAnsi="Arial" w:cs="Arial"/>
          <w:color w:val="000000"/>
          <w:sz w:val="18"/>
          <w:szCs w:val="18"/>
          <w:lang w:eastAsia="ru-RU"/>
        </w:rPr>
        <w:t>, что Рим не был вновь заселен Каролингами и остается бесплодной руиной вплоть до конца 11-го века.</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7" w:name="6145"/>
      <w:bookmarkEnd w:id="747"/>
      <w:r w:rsidRPr="00B730C4">
        <w:rPr>
          <w:rFonts w:ascii="Arial" w:eastAsia="Times New Roman" w:hAnsi="Arial" w:cs="Arial"/>
          <w:b/>
          <w:bCs/>
          <w:color w:val="000000"/>
          <w:lang w:eastAsia="ru-RU"/>
        </w:rPr>
        <w:t>Canon 6145 </w:t>
      </w:r>
      <w:r w:rsidRPr="00B730C4">
        <w:rPr>
          <w:rFonts w:ascii="Arial" w:eastAsia="Times New Roman" w:hAnsi="Arial" w:cs="Arial"/>
          <w:color w:val="000000"/>
          <w:sz w:val="16"/>
          <w:szCs w:val="16"/>
          <w:lang w:eastAsia="ru-RU"/>
        </w:rPr>
        <w:t>(</w:t>
      </w:r>
      <w:hyperlink r:id="rId2931" w:anchor="6145"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Мошенничество с пожертвованием Константина было впервые создано не ранее 13 века, более чем через 150 лет после того, как город Рим был частично заселен под покровительством Венецианского изгнанника Дожа Пьетро Леони, также известного как “Святой Петр” и “Апостол Петр”, который отвоевал Рим в 1048 году.Совершенно абсурдно и совершенно безумно предполагать, что Каролинги сформировали </w:t>
      </w:r>
      <w:hyperlink r:id="rId2932" w:tooltip="нажмите, чтобы просмотреть определение документа" w:history="1">
        <w:r w:rsidRPr="00B730C4">
          <w:rPr>
            <w:rFonts w:ascii="Arial" w:eastAsia="Times New Roman" w:hAnsi="Arial" w:cs="Arial"/>
            <w:color w:val="0033CC"/>
            <w:sz w:val="18"/>
            <w:szCs w:val="18"/>
            <w:lang w:eastAsia="ru-RU"/>
          </w:rPr>
          <w:t>документ</w:t>
        </w:r>
      </w:hyperlink>
      <w:r w:rsidRPr="00B730C4">
        <w:rPr>
          <w:rFonts w:ascii="Arial" w:eastAsia="Times New Roman" w:hAnsi="Arial" w:cs="Arial"/>
          <w:color w:val="000000"/>
          <w:sz w:val="18"/>
          <w:szCs w:val="18"/>
          <w:lang w:eastAsia="ru-RU"/>
        </w:rPr>
        <w:t>, отрицающий фундаментальный принцип Католической Церкви (Catholicus Ecclesia), что только Сангреаль или "падуб / Святая Кровь" обладают правом называться Христами, состряпав поддельный </w:t>
      </w:r>
      <w:hyperlink r:id="rId2933" w:tooltip="нажмите, чтобы просмотреть определение документа" w:history="1">
        <w:r w:rsidRPr="00B730C4">
          <w:rPr>
            <w:rFonts w:ascii="Arial" w:eastAsia="Times New Roman" w:hAnsi="Arial" w:cs="Arial"/>
            <w:color w:val="0033CC"/>
            <w:sz w:val="18"/>
            <w:szCs w:val="18"/>
            <w:lang w:eastAsia="ru-RU"/>
          </w:rPr>
          <w:t>документ</w:t>
        </w:r>
      </w:hyperlink>
      <w:r w:rsidRPr="00B730C4">
        <w:rPr>
          <w:rFonts w:ascii="Arial" w:eastAsia="Times New Roman" w:hAnsi="Arial" w:cs="Arial"/>
          <w:color w:val="000000"/>
          <w:sz w:val="18"/>
          <w:szCs w:val="18"/>
          <w:lang w:eastAsia="ru-RU"/>
        </w:rPr>
        <w:t>(Пожертвование Константина), тем самым отказавшись от своей власти.</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8" w:name="6146"/>
      <w:bookmarkEnd w:id="748"/>
      <w:r w:rsidRPr="00B730C4">
        <w:rPr>
          <w:rFonts w:ascii="Arial" w:eastAsia="Times New Roman" w:hAnsi="Arial" w:cs="Arial"/>
          <w:b/>
          <w:bCs/>
          <w:color w:val="000000"/>
          <w:lang w:eastAsia="ru-RU"/>
        </w:rPr>
        <w:t>Canon 6146 </w:t>
      </w:r>
      <w:r w:rsidRPr="00B730C4">
        <w:rPr>
          <w:rFonts w:ascii="Arial" w:eastAsia="Times New Roman" w:hAnsi="Arial" w:cs="Arial"/>
          <w:color w:val="000000"/>
          <w:sz w:val="16"/>
          <w:szCs w:val="16"/>
          <w:lang w:eastAsia="ru-RU"/>
        </w:rPr>
        <w:t>(</w:t>
      </w:r>
      <w:hyperlink r:id="rId2934" w:anchor="6146"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Подделка </w:t>
      </w:r>
      <w:hyperlink r:id="rId2935" w:tooltip="нажмите, чтобы просмотреть определение буквы" w:history="1">
        <w:r w:rsidRPr="00B730C4">
          <w:rPr>
            <w:rFonts w:ascii="Arial" w:eastAsia="Times New Roman" w:hAnsi="Arial" w:cs="Arial"/>
            <w:color w:val="0033CC"/>
            <w:sz w:val="18"/>
            <w:szCs w:val="18"/>
            <w:lang w:eastAsia="ru-RU"/>
          </w:rPr>
          <w:t>письма </w:t>
        </w:r>
      </w:hyperlink>
      <w:r w:rsidRPr="00B730C4">
        <w:rPr>
          <w:rFonts w:ascii="Arial" w:eastAsia="Times New Roman" w:hAnsi="Arial" w:cs="Arial"/>
          <w:color w:val="000000"/>
          <w:sz w:val="18"/>
          <w:szCs w:val="18"/>
          <w:lang w:eastAsia="ru-RU"/>
        </w:rPr>
        <w:t>святого Петра была впервые создана не ранее 13 века, более чем через 150 лет после того, как город Рим был частично заселен под покровительством Венецианского изгнанника Дожа Пьетро Леони, также известного как “Святой Петр” и “Апостол Петр”, который отвоевал Рим в 1048 году. Это совершенно абсурдно и несостоятельно предполагать, что Каролинги сформировали </w:t>
      </w:r>
      <w:hyperlink r:id="rId2936" w:tooltip="нажмите, чтобы просмотреть определение документа" w:history="1">
        <w:r w:rsidRPr="00B730C4">
          <w:rPr>
            <w:rFonts w:ascii="Arial" w:eastAsia="Times New Roman" w:hAnsi="Arial" w:cs="Arial"/>
            <w:color w:val="0033CC"/>
            <w:sz w:val="18"/>
            <w:szCs w:val="18"/>
            <w:lang w:eastAsia="ru-RU"/>
          </w:rPr>
          <w:t>документ</w:t>
        </w:r>
      </w:hyperlink>
      <w:r w:rsidRPr="00B730C4">
        <w:rPr>
          <w:rFonts w:ascii="Arial" w:eastAsia="Times New Roman" w:hAnsi="Arial" w:cs="Arial"/>
          <w:color w:val="000000"/>
          <w:sz w:val="18"/>
          <w:szCs w:val="18"/>
          <w:lang w:eastAsia="ru-RU"/>
        </w:rPr>
        <w:t> отрицая основной принцип Католической Церкви, согласно которому только Сангреаль, или “Святая кровь”, обладает единственно истинным апостольским преемством и правом называться Христами, составляя поддельный </w:t>
      </w:r>
      <w:hyperlink r:id="rId2937" w:tooltip="нажмите, чтобы просмотреть определение документа" w:history="1">
        <w:r w:rsidRPr="00B730C4">
          <w:rPr>
            <w:rFonts w:ascii="Arial" w:eastAsia="Times New Roman" w:hAnsi="Arial" w:cs="Arial"/>
            <w:color w:val="0033CC"/>
            <w:sz w:val="18"/>
            <w:szCs w:val="18"/>
            <w:lang w:eastAsia="ru-RU"/>
          </w:rPr>
          <w:t>документ </w:t>
        </w:r>
      </w:hyperlink>
      <w:r w:rsidRPr="00B730C4">
        <w:rPr>
          <w:rFonts w:ascii="Arial" w:eastAsia="Times New Roman" w:hAnsi="Arial" w:cs="Arial"/>
          <w:color w:val="000000"/>
          <w:sz w:val="18"/>
          <w:szCs w:val="18"/>
          <w:lang w:eastAsia="ru-RU"/>
        </w:rPr>
        <w:t>( </w:t>
      </w:r>
      <w:hyperlink r:id="rId2938" w:tooltip="нажмите, чтобы просмотреть определение буквы" w:history="1">
        <w:r w:rsidRPr="00B730C4">
          <w:rPr>
            <w:rFonts w:ascii="Arial" w:eastAsia="Times New Roman" w:hAnsi="Arial" w:cs="Arial"/>
            <w:color w:val="0033CC"/>
            <w:sz w:val="18"/>
            <w:szCs w:val="18"/>
            <w:lang w:eastAsia="ru-RU"/>
          </w:rPr>
          <w:t>письмо </w:t>
        </w:r>
      </w:hyperlink>
      <w:r w:rsidRPr="00B730C4">
        <w:rPr>
          <w:rFonts w:ascii="Arial" w:eastAsia="Times New Roman" w:hAnsi="Arial" w:cs="Arial"/>
          <w:color w:val="000000"/>
          <w:sz w:val="18"/>
          <w:szCs w:val="18"/>
          <w:lang w:eastAsia="ru-RU"/>
        </w:rPr>
        <w:t>Святого Петра), тем самым отказываясь от своей власти. Вместо этого все ссылки на "Пенс Петра" и </w:t>
      </w:r>
      <w:hyperlink r:id="rId2939" w:tooltip="нажмите, чтобы просмотреть определение утверждения" w:history="1">
        <w:r w:rsidRPr="00B730C4">
          <w:rPr>
            <w:rFonts w:ascii="Arial" w:eastAsia="Times New Roman" w:hAnsi="Arial" w:cs="Arial"/>
            <w:color w:val="0033CC"/>
            <w:sz w:val="18"/>
            <w:szCs w:val="18"/>
            <w:lang w:eastAsia="ru-RU"/>
          </w:rPr>
          <w:t>утверждение </w:t>
        </w:r>
      </w:hyperlink>
      <w:r w:rsidRPr="00B730C4">
        <w:rPr>
          <w:rFonts w:ascii="Arial" w:eastAsia="Times New Roman" w:hAnsi="Arial" w:cs="Arial"/>
          <w:color w:val="000000"/>
          <w:sz w:val="18"/>
          <w:szCs w:val="18"/>
          <w:lang w:eastAsia="ru-RU"/>
        </w:rPr>
        <w:t>о том, что </w:t>
      </w:r>
      <w:hyperlink r:id="rId2940" w:tooltip="нажмите, чтобы просмотреть определение римского культа" w:history="1">
        <w:r w:rsidRPr="00B730C4">
          <w:rPr>
            <w:rFonts w:ascii="Arial" w:eastAsia="Times New Roman" w:hAnsi="Arial" w:cs="Arial"/>
            <w:color w:val="0033CC"/>
            <w:sz w:val="18"/>
            <w:szCs w:val="18"/>
            <w:lang w:eastAsia="ru-RU"/>
          </w:rPr>
          <w:t>римский культ </w:t>
        </w:r>
      </w:hyperlink>
      <w:r w:rsidRPr="00B730C4">
        <w:rPr>
          <w:rFonts w:ascii="Arial" w:eastAsia="Times New Roman" w:hAnsi="Arial" w:cs="Arial"/>
          <w:color w:val="000000"/>
          <w:sz w:val="18"/>
          <w:szCs w:val="18"/>
          <w:lang w:eastAsia="ru-RU"/>
        </w:rPr>
        <w:t>обладает какой-либо авторитетностью, чтобы умышленно и демонстративно повышать налоги, ложны, обманчивы и вводят в заблуждение.</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49" w:name="6147"/>
      <w:bookmarkEnd w:id="749"/>
      <w:r w:rsidRPr="00B730C4">
        <w:rPr>
          <w:rFonts w:ascii="Arial" w:eastAsia="Times New Roman" w:hAnsi="Arial" w:cs="Arial"/>
          <w:b/>
          <w:bCs/>
          <w:color w:val="000000"/>
          <w:lang w:eastAsia="ru-RU"/>
        </w:rPr>
        <w:t>Canon 6147 </w:t>
      </w:r>
      <w:r w:rsidRPr="00B730C4">
        <w:rPr>
          <w:rFonts w:ascii="Arial" w:eastAsia="Times New Roman" w:hAnsi="Arial" w:cs="Arial"/>
          <w:color w:val="000000"/>
          <w:sz w:val="16"/>
          <w:szCs w:val="16"/>
          <w:lang w:eastAsia="ru-RU"/>
        </w:rPr>
        <w:t>(</w:t>
      </w:r>
      <w:hyperlink r:id="rId2941" w:anchor="6147"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Обман престола Святого Петра был впервые создан не ранее 13 века, более чем через 150 лет после того, как город Рим был частично заселен под покровительством Венецианского изгнанника Дожа Пьетро Леони, также известного как “Святой Петр” и “Апостол Петр”, который отвоевал Рим в 1048 году. Это совершенно абсурдно и не поддается никакому разумному заключению, чтобы предположить, что Каролинги сформировали ложную реликвию, отрицающую основной постулат Католической Церкви (Catholicus Ecclesia), что только Сангреаль или “падуб/Святая Кровь” обладают единственной истинной апостольской преемственностью и правом авторитета, создав кресло в честь умершего изгнанного венецианского дожа, называемого “Святым Петром”.</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50" w:name="6148"/>
      <w:bookmarkEnd w:id="750"/>
      <w:r w:rsidRPr="00B730C4">
        <w:rPr>
          <w:rFonts w:ascii="Arial" w:eastAsia="Times New Roman" w:hAnsi="Arial" w:cs="Arial"/>
          <w:b/>
          <w:bCs/>
          <w:color w:val="000000"/>
          <w:lang w:eastAsia="ru-RU"/>
        </w:rPr>
        <w:t>Canon 6148 </w:t>
      </w:r>
      <w:r w:rsidRPr="00B730C4">
        <w:rPr>
          <w:rFonts w:ascii="Arial" w:eastAsia="Times New Roman" w:hAnsi="Arial" w:cs="Arial"/>
          <w:color w:val="000000"/>
          <w:sz w:val="16"/>
          <w:szCs w:val="16"/>
          <w:lang w:eastAsia="ru-RU"/>
        </w:rPr>
        <w:t>(</w:t>
      </w:r>
      <w:hyperlink r:id="rId2942" w:anchor="6148"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Обман жизни римских викариев (Liber Vicarius Romanus) впервые был создан не ранее 15 века, более чем через 350 лет после того, как город Рим был частично заселен под покровительством Венецианского изгнанника Дожа Пьетро Леони, также известного как “Святой Петр” и “Апостол Петр”, который отвоевал Рим в 1048 году. Это одно из самых безумных, абсурдных и смехотворно ложных утверждений, предполагающих, что Каролинги сформировали ложную историю, отрицающую фундаментальный принцип Католической Церкви (Catholicus Ecclesia), что только Сангреаль или “Святая Кровь” обладают единственным истинным апостольским преемством и правом власти, но затем создают историю, узурпирующую такое </w:t>
      </w:r>
      <w:hyperlink r:id="rId2943" w:tooltip="нажмите, чтобы просмотреть определение утверждения" w:history="1">
        <w:r w:rsidRPr="00B730C4">
          <w:rPr>
            <w:rFonts w:ascii="Arial" w:eastAsia="Times New Roman" w:hAnsi="Arial" w:cs="Arial"/>
            <w:color w:val="0033CC"/>
            <w:sz w:val="18"/>
            <w:szCs w:val="18"/>
            <w:lang w:eastAsia="ru-RU"/>
          </w:rPr>
          <w:t>требование </w:t>
        </w:r>
      </w:hyperlink>
      <w:r w:rsidRPr="00B730C4">
        <w:rPr>
          <w:rFonts w:ascii="Arial" w:eastAsia="Times New Roman" w:hAnsi="Arial" w:cs="Arial"/>
          <w:color w:val="000000"/>
          <w:sz w:val="18"/>
          <w:szCs w:val="18"/>
          <w:lang w:eastAsia="ru-RU"/>
        </w:rPr>
        <w:t>.</w:t>
      </w:r>
    </w:p>
    <w:p w:rsidR="00B730C4" w:rsidRPr="00B730C4" w:rsidRDefault="00B730C4" w:rsidP="00B730C4">
      <w:pPr>
        <w:shd w:val="clear" w:color="auto" w:fill="FFFFFF"/>
        <w:spacing w:after="0" w:line="240" w:lineRule="auto"/>
        <w:rPr>
          <w:rFonts w:ascii="Arial" w:eastAsia="Times New Roman" w:hAnsi="Arial" w:cs="Arial"/>
          <w:b/>
          <w:bCs/>
          <w:color w:val="000000"/>
          <w:lang w:eastAsia="ru-RU"/>
        </w:rPr>
      </w:pPr>
      <w:bookmarkStart w:id="751" w:name="6149"/>
      <w:bookmarkEnd w:id="751"/>
      <w:r w:rsidRPr="00B730C4">
        <w:rPr>
          <w:rFonts w:ascii="Arial" w:eastAsia="Times New Roman" w:hAnsi="Arial" w:cs="Arial"/>
          <w:b/>
          <w:bCs/>
          <w:color w:val="000000"/>
          <w:lang w:eastAsia="ru-RU"/>
        </w:rPr>
        <w:t>Canon 6149 </w:t>
      </w:r>
      <w:r w:rsidRPr="00B730C4">
        <w:rPr>
          <w:rFonts w:ascii="Arial" w:eastAsia="Times New Roman" w:hAnsi="Arial" w:cs="Arial"/>
          <w:color w:val="000000"/>
          <w:sz w:val="16"/>
          <w:szCs w:val="16"/>
          <w:lang w:eastAsia="ru-RU"/>
        </w:rPr>
        <w:t>(</w:t>
      </w:r>
      <w:hyperlink r:id="rId2944" w:anchor="6149" w:tooltip="ссылка на этот канон" w:history="1">
        <w:r w:rsidRPr="00B730C4">
          <w:rPr>
            <w:rFonts w:ascii="Arial" w:eastAsia="Times New Roman" w:hAnsi="Arial" w:cs="Arial"/>
            <w:b/>
            <w:bCs/>
            <w:color w:val="0033CC"/>
            <w:sz w:val="16"/>
            <w:szCs w:val="16"/>
            <w:lang w:eastAsia="ru-RU"/>
          </w:rPr>
          <w:t>ссылка</w:t>
        </w:r>
      </w:hyperlink>
      <w:r w:rsidRPr="00B730C4">
        <w:rPr>
          <w:rFonts w:ascii="Arial" w:eastAsia="Times New Roman" w:hAnsi="Arial" w:cs="Arial"/>
          <w:color w:val="000000"/>
          <w:sz w:val="16"/>
          <w:szCs w:val="16"/>
          <w:lang w:eastAsia="ru-RU"/>
        </w:rPr>
        <w:t>)</w:t>
      </w:r>
    </w:p>
    <w:p w:rsidR="00B730C4" w:rsidRPr="00B730C4" w:rsidRDefault="00B730C4" w:rsidP="00B730C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730C4">
        <w:rPr>
          <w:rFonts w:ascii="Arial" w:eastAsia="Times New Roman" w:hAnsi="Arial" w:cs="Arial"/>
          <w:color w:val="000000"/>
          <w:sz w:val="18"/>
          <w:szCs w:val="18"/>
          <w:lang w:eastAsia="ru-RU"/>
        </w:rPr>
        <w:t>Учитывая трон Святого Петра, в </w:t>
      </w:r>
      <w:hyperlink r:id="rId2945" w:tooltip="нажмите, чтобы просмотреть определение буквы" w:history="1">
        <w:r w:rsidRPr="00B730C4">
          <w:rPr>
            <w:rFonts w:ascii="Arial" w:eastAsia="Times New Roman" w:hAnsi="Arial" w:cs="Arial"/>
            <w:color w:val="0033CC"/>
            <w:sz w:val="18"/>
            <w:szCs w:val="18"/>
            <w:lang w:eastAsia="ru-RU"/>
          </w:rPr>
          <w:t>письме</w:t>
        </w:r>
      </w:hyperlink>
      <w:r w:rsidRPr="00B730C4">
        <w:rPr>
          <w:rFonts w:ascii="Arial" w:eastAsia="Times New Roman" w:hAnsi="Arial" w:cs="Arial"/>
          <w:color w:val="000000"/>
          <w:sz w:val="18"/>
          <w:szCs w:val="18"/>
          <w:lang w:eastAsia="ru-RU"/>
        </w:rPr>
        <w:t> Св. Петра, пожертвование Константина, жизнь наместниками Рима все махинации в пользу Пизы и Венеции и борьба с ними “воскресший Рим”, сотни лет после Каролингов, все последующие претензии власти и закона, основывается на эти махинации, настоящим определили, осудили, недействительным, не имеющим силу закона.</w:t>
      </w:r>
    </w:p>
    <w:p w:rsidR="00F2283E" w:rsidRPr="00F2283E" w:rsidRDefault="00F2283E" w:rsidP="00F2283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2283E">
        <w:rPr>
          <w:rFonts w:ascii="Arial" w:eastAsia="Times New Roman" w:hAnsi="Arial" w:cs="Arial"/>
          <w:b/>
          <w:bCs/>
          <w:color w:val="000000"/>
          <w:sz w:val="36"/>
          <w:szCs w:val="36"/>
          <w:lang w:eastAsia="ru-RU"/>
        </w:rPr>
        <w:lastRenderedPageBreak/>
        <w:t>Статья 97-Английский Язык</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52" w:name="6150"/>
      <w:bookmarkEnd w:id="752"/>
      <w:r w:rsidRPr="00F2283E">
        <w:rPr>
          <w:rFonts w:ascii="Arial" w:eastAsia="Times New Roman" w:hAnsi="Arial" w:cs="Arial"/>
          <w:b/>
          <w:bCs/>
          <w:color w:val="000000"/>
          <w:lang w:eastAsia="ru-RU"/>
        </w:rPr>
        <w:t>Canon 6150 </w:t>
      </w:r>
      <w:r w:rsidRPr="00F2283E">
        <w:rPr>
          <w:rFonts w:ascii="Arial" w:eastAsia="Times New Roman" w:hAnsi="Arial" w:cs="Arial"/>
          <w:color w:val="000000"/>
          <w:sz w:val="16"/>
          <w:szCs w:val="16"/>
          <w:lang w:eastAsia="ru-RU"/>
        </w:rPr>
        <w:t>(</w:t>
      </w:r>
      <w:hyperlink r:id="rId2946" w:anchor="6150"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240"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Английский язык, ныне известный как французский и английский, является языком, заказанным Шарлем Мартелем и изобретенным почтенным беде и большим количеством ученых в 8-м веке в качестве официального языка Каролингской империи. До 8-го века ни Англез, ни английский язык не существовали.</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53" w:name="6151"/>
      <w:bookmarkEnd w:id="753"/>
      <w:r w:rsidRPr="00F2283E">
        <w:rPr>
          <w:rFonts w:ascii="Arial" w:eastAsia="Times New Roman" w:hAnsi="Arial" w:cs="Arial"/>
          <w:b/>
          <w:bCs/>
          <w:color w:val="000000"/>
          <w:lang w:eastAsia="ru-RU"/>
        </w:rPr>
        <w:t>Canon 6151 </w:t>
      </w:r>
      <w:r w:rsidRPr="00F2283E">
        <w:rPr>
          <w:rFonts w:ascii="Arial" w:eastAsia="Times New Roman" w:hAnsi="Arial" w:cs="Arial"/>
          <w:color w:val="000000"/>
          <w:sz w:val="16"/>
          <w:szCs w:val="16"/>
          <w:lang w:eastAsia="ru-RU"/>
        </w:rPr>
        <w:t>(</w:t>
      </w:r>
      <w:hyperlink r:id="rId2947" w:anchor="6151"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240"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Французский язык, исключая преднамеренные и нелепые искажения, такие как местоимения мужского и женского рода и грамматические сложности, введенные при Франциске I (1515-1547) из дома Валуа, является наиболее близким приближением к истинной первоначальной структуре Anglais. Однако из-за преднамеренного искажения и усложнения языка, введенного в него при поддержке Рима, иезуитов и венецианцев при Доме Валуа, современный французский язык имеет мало общего с его истинной структурой как одного из величайших языков знания в истории.</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54" w:name="6152"/>
      <w:bookmarkEnd w:id="754"/>
      <w:r w:rsidRPr="00F2283E">
        <w:rPr>
          <w:rFonts w:ascii="Arial" w:eastAsia="Times New Roman" w:hAnsi="Arial" w:cs="Arial"/>
          <w:b/>
          <w:bCs/>
          <w:color w:val="000000"/>
          <w:lang w:eastAsia="ru-RU"/>
        </w:rPr>
        <w:t>Canon 6152 </w:t>
      </w:r>
      <w:r w:rsidRPr="00F2283E">
        <w:rPr>
          <w:rFonts w:ascii="Arial" w:eastAsia="Times New Roman" w:hAnsi="Arial" w:cs="Arial"/>
          <w:color w:val="000000"/>
          <w:sz w:val="16"/>
          <w:szCs w:val="16"/>
          <w:lang w:eastAsia="ru-RU"/>
        </w:rPr>
        <w:t>(</w:t>
      </w:r>
      <w:hyperlink r:id="rId2948" w:anchor="6152"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В отличие от преднамеренной дезинформации, Anglaise был искусственно созданным языком почтенного беды в 8-м веке н. э. и крупнейшим собранием писцов в Европе в то время, смешивая родной галльско-нормандский язык империи с латынью. 25-символьный алфавит был искажением Галатского алфавита gno (знания), также известного как гнозис, впервые сформированный Иеремией и Куиллианом в 6-м веке до нашей эры.</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55" w:name="6153"/>
      <w:bookmarkEnd w:id="755"/>
      <w:r w:rsidRPr="00F2283E">
        <w:rPr>
          <w:rFonts w:ascii="Arial" w:eastAsia="Times New Roman" w:hAnsi="Arial" w:cs="Arial"/>
          <w:b/>
          <w:bCs/>
          <w:color w:val="000000"/>
          <w:lang w:eastAsia="ru-RU"/>
        </w:rPr>
        <w:t>Canon 6153 </w:t>
      </w:r>
      <w:r w:rsidRPr="00F2283E">
        <w:rPr>
          <w:rFonts w:ascii="Arial" w:eastAsia="Times New Roman" w:hAnsi="Arial" w:cs="Arial"/>
          <w:color w:val="000000"/>
          <w:sz w:val="16"/>
          <w:szCs w:val="16"/>
          <w:lang w:eastAsia="ru-RU"/>
        </w:rPr>
        <w:t>(</w:t>
      </w:r>
      <w:hyperlink r:id="rId2949" w:anchor="6153"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240"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В отличие от преднамеренной дезинформации, английский язык был искусственно создан почтенным бедой в 8-м веке н. э. и самым большим собранием писцов в Европе в то время. Первый текст, написанный на английском языке, был Instatutum, также известный как институты, промульгированные в первый Parlomentum (парламент) в 738 году н. э.</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56" w:name="6154"/>
      <w:bookmarkEnd w:id="756"/>
      <w:r w:rsidRPr="00F2283E">
        <w:rPr>
          <w:rFonts w:ascii="Arial" w:eastAsia="Times New Roman" w:hAnsi="Arial" w:cs="Arial"/>
          <w:b/>
          <w:bCs/>
          <w:color w:val="000000"/>
          <w:lang w:eastAsia="ru-RU"/>
        </w:rPr>
        <w:t>Canon 6154 </w:t>
      </w:r>
      <w:r w:rsidRPr="00F2283E">
        <w:rPr>
          <w:rFonts w:ascii="Arial" w:eastAsia="Times New Roman" w:hAnsi="Arial" w:cs="Arial"/>
          <w:color w:val="000000"/>
          <w:sz w:val="16"/>
          <w:szCs w:val="16"/>
          <w:lang w:eastAsia="ru-RU"/>
        </w:rPr>
        <w:t>(</w:t>
      </w:r>
      <w:hyperlink r:id="rId2950" w:anchor="6154"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В XIII веке при Эдуарде I венецианцы и </w:t>
      </w:r>
      <w:hyperlink r:id="rId2951"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римский культ </w:t>
        </w:r>
      </w:hyperlink>
      <w:r w:rsidRPr="00F2283E">
        <w:rPr>
          <w:rFonts w:ascii="Arial" w:eastAsia="Times New Roman" w:hAnsi="Arial" w:cs="Arial"/>
          <w:color w:val="000000"/>
          <w:sz w:val="18"/>
          <w:szCs w:val="18"/>
          <w:lang w:eastAsia="ru-RU"/>
        </w:rPr>
        <w:t>начали процесс изменения произношения английского языка в Англии на более жесткие звуки традиционного Хазарского родного языка, в отличие от традиционных мягких звуков английского языка, все еще представленных на французском языке. К XVI веку этот процесс был завершен массовым притоком новых слов на английском языке через созданный иезуитами шекспировский портфель, построенный в иезуитском колледже английского языка, в котором сам Уильям Шекспир ненадолго присутствовал в Риме.</w:t>
      </w:r>
    </w:p>
    <w:p w:rsidR="00F2283E" w:rsidRPr="00F2283E" w:rsidRDefault="00F2283E" w:rsidP="00F2283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2283E">
        <w:rPr>
          <w:rFonts w:ascii="Arial" w:eastAsia="Times New Roman" w:hAnsi="Arial" w:cs="Arial"/>
          <w:b/>
          <w:bCs/>
          <w:color w:val="000000"/>
          <w:sz w:val="36"/>
          <w:szCs w:val="36"/>
          <w:lang w:eastAsia="ru-RU"/>
        </w:rPr>
        <w:t>Статья 98-Vicarius Christi (наместник Христа)</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57" w:name="6155"/>
      <w:bookmarkEnd w:id="757"/>
      <w:r w:rsidRPr="00F2283E">
        <w:rPr>
          <w:rFonts w:ascii="Arial" w:eastAsia="Times New Roman" w:hAnsi="Arial" w:cs="Arial"/>
          <w:b/>
          <w:bCs/>
          <w:color w:val="000000"/>
          <w:lang w:eastAsia="ru-RU"/>
        </w:rPr>
        <w:t>Canon 6155 </w:t>
      </w:r>
      <w:r w:rsidRPr="00F2283E">
        <w:rPr>
          <w:rFonts w:ascii="Arial" w:eastAsia="Times New Roman" w:hAnsi="Arial" w:cs="Arial"/>
          <w:color w:val="000000"/>
          <w:sz w:val="16"/>
          <w:szCs w:val="16"/>
          <w:lang w:eastAsia="ru-RU"/>
        </w:rPr>
        <w:t>(</w:t>
      </w:r>
      <w:hyperlink r:id="rId2952" w:anchor="6155"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Vicarius Christi (по-латыни "наместник Христа") - это титул верховного духовного и светского главы Католической Церкви (Catholicus Ecclesia) и всего мира с момента его создания в Каролингской династии в VIII веке. Венецианско-мадьярские семьи приняли титул для своих ложных пап </w:t>
      </w:r>
      <w:hyperlink r:id="rId2953"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римского культа</w:t>
        </w:r>
      </w:hyperlink>
      <w:r w:rsidRPr="00F2283E">
        <w:rPr>
          <w:rFonts w:ascii="Arial" w:eastAsia="Times New Roman" w:hAnsi="Arial" w:cs="Arial"/>
          <w:color w:val="000000"/>
          <w:sz w:val="18"/>
          <w:szCs w:val="18"/>
          <w:lang w:eastAsia="ru-RU"/>
        </w:rPr>
        <w:t>, также известного как ” </w:t>
      </w:r>
      <w:hyperlink r:id="rId2954" w:tooltip="нажмите, чтобы посмотреть определение Святого Престола" w:history="1">
        <w:r w:rsidRPr="00F2283E">
          <w:rPr>
            <w:rFonts w:ascii="Arial" w:eastAsia="Times New Roman" w:hAnsi="Arial" w:cs="Arial"/>
            <w:color w:val="0033CC"/>
            <w:sz w:val="18"/>
            <w:szCs w:val="18"/>
            <w:lang w:eastAsia="ru-RU"/>
          </w:rPr>
          <w:t>Святой Престол </w:t>
        </w:r>
      </w:hyperlink>
      <w:r w:rsidRPr="00F2283E">
        <w:rPr>
          <w:rFonts w:ascii="Arial" w:eastAsia="Times New Roman" w:hAnsi="Arial" w:cs="Arial"/>
          <w:color w:val="000000"/>
          <w:sz w:val="18"/>
          <w:szCs w:val="18"/>
          <w:lang w:eastAsia="ru-RU"/>
        </w:rPr>
        <w:t>" с 15-го века после краха последнего из французских пап.</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58" w:name="6156"/>
      <w:bookmarkEnd w:id="758"/>
      <w:r w:rsidRPr="00F2283E">
        <w:rPr>
          <w:rFonts w:ascii="Arial" w:eastAsia="Times New Roman" w:hAnsi="Arial" w:cs="Arial"/>
          <w:b/>
          <w:bCs/>
          <w:color w:val="000000"/>
          <w:lang w:eastAsia="ru-RU"/>
        </w:rPr>
        <w:t>Canon 6156 </w:t>
      </w:r>
      <w:r w:rsidRPr="00F2283E">
        <w:rPr>
          <w:rFonts w:ascii="Arial" w:eastAsia="Times New Roman" w:hAnsi="Arial" w:cs="Arial"/>
          <w:color w:val="000000"/>
          <w:sz w:val="16"/>
          <w:szCs w:val="16"/>
          <w:lang w:eastAsia="ru-RU"/>
        </w:rPr>
        <w:t>(</w:t>
      </w:r>
      <w:hyperlink r:id="rId2955" w:anchor="6156"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Титул Vicarius Christi (”наместник Христа") всегда был главным титулом истинного лидера Католической Церкви (Catholicus Ecclesia), так как он был впервые сформирован в VIII веке. Должностное лицо, не установленное должным образом в качестве викария Кристи, не может </w:t>
      </w:r>
      <w:hyperlink r:id="rId2956" w:tooltip="нажмите, чтобы просмотреть определение утверждения" w:history="1">
        <w:r w:rsidRPr="00F2283E">
          <w:rPr>
            <w:rFonts w:ascii="Arial" w:eastAsia="Times New Roman" w:hAnsi="Arial" w:cs="Arial"/>
            <w:color w:val="0033CC"/>
            <w:sz w:val="18"/>
            <w:szCs w:val="18"/>
            <w:lang w:eastAsia="ru-RU"/>
          </w:rPr>
          <w:t>претендовать </w:t>
        </w:r>
      </w:hyperlink>
      <w:r w:rsidRPr="00F2283E">
        <w:rPr>
          <w:rFonts w:ascii="Arial" w:eastAsia="Times New Roman" w:hAnsi="Arial" w:cs="Arial"/>
          <w:color w:val="000000"/>
          <w:sz w:val="18"/>
          <w:szCs w:val="18"/>
          <w:lang w:eastAsia="ru-RU"/>
        </w:rPr>
        <w:t>на то, чтобы быть лидером какой-либо католической церкви (католической церкви), независимо от того, какие чрезвычайные встречные претензии делаются.</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59" w:name="6157"/>
      <w:bookmarkEnd w:id="759"/>
      <w:r w:rsidRPr="00F2283E">
        <w:rPr>
          <w:rFonts w:ascii="Arial" w:eastAsia="Times New Roman" w:hAnsi="Arial" w:cs="Arial"/>
          <w:b/>
          <w:bCs/>
          <w:color w:val="000000"/>
          <w:lang w:eastAsia="ru-RU"/>
        </w:rPr>
        <w:t>Canon 6157 </w:t>
      </w:r>
      <w:r w:rsidRPr="00F2283E">
        <w:rPr>
          <w:rFonts w:ascii="Arial" w:eastAsia="Times New Roman" w:hAnsi="Arial" w:cs="Arial"/>
          <w:color w:val="000000"/>
          <w:sz w:val="16"/>
          <w:szCs w:val="16"/>
          <w:lang w:eastAsia="ru-RU"/>
        </w:rPr>
        <w:t>(</w:t>
      </w:r>
      <w:hyperlink r:id="rId2957" w:anchor="6157"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lastRenderedPageBreak/>
        <w:t>С момента своего основания в 8-м веке, по </w:t>
      </w:r>
      <w:hyperlink r:id="rId2958" w:tooltip="нажмите, чтобы просмотреть определение канонического права" w:history="1">
        <w:r w:rsidRPr="00F2283E">
          <w:rPr>
            <w:rFonts w:ascii="Arial" w:eastAsia="Times New Roman" w:hAnsi="Arial" w:cs="Arial"/>
            <w:color w:val="0033CC"/>
            <w:sz w:val="18"/>
            <w:szCs w:val="18"/>
            <w:lang w:eastAsia="ru-RU"/>
          </w:rPr>
          <w:t>каноническому праву </w:t>
        </w:r>
      </w:hyperlink>
      <w:r w:rsidRPr="00F2283E">
        <w:rPr>
          <w:rFonts w:ascii="Arial" w:eastAsia="Times New Roman" w:hAnsi="Arial" w:cs="Arial"/>
          <w:color w:val="000000"/>
          <w:sz w:val="18"/>
          <w:szCs w:val="18"/>
          <w:lang w:eastAsia="ru-RU"/>
        </w:rPr>
        <w:t>Католической Церкви (Catholicus Ecclesia), Vicarius Christi избирается специальными делегатами духовенства и мирян, известными как курфюрсты Палатина в специальной консистории, (“консистория”) известной как “Конклав”. Первый конклав в истории произошел в составе консистории 742 года в Париже, на которой Карломан, старший сын Карла Мартеля, был сделан викарием Кристи Захариасом. Тем не менее, Захария не был официально установлен в офисе до его коронации в Авиньоне во Франции в 751 году н. э.</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0" w:name="6158"/>
      <w:bookmarkEnd w:id="760"/>
      <w:r w:rsidRPr="00F2283E">
        <w:rPr>
          <w:rFonts w:ascii="Arial" w:eastAsia="Times New Roman" w:hAnsi="Arial" w:cs="Arial"/>
          <w:b/>
          <w:bCs/>
          <w:color w:val="000000"/>
          <w:lang w:eastAsia="ru-RU"/>
        </w:rPr>
        <w:t>Canon 6158 </w:t>
      </w:r>
      <w:r w:rsidRPr="00F2283E">
        <w:rPr>
          <w:rFonts w:ascii="Arial" w:eastAsia="Times New Roman" w:hAnsi="Arial" w:cs="Arial"/>
          <w:color w:val="000000"/>
          <w:sz w:val="16"/>
          <w:szCs w:val="16"/>
          <w:lang w:eastAsia="ru-RU"/>
        </w:rPr>
        <w:t>(</w:t>
      </w:r>
      <w:hyperlink r:id="rId2959" w:anchor="6158"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Первоначальными курфюрстами Палатина для викария Кристи с 8-го века были приматы и лорды Британии, Шотландии, Нейстрии, Аквитании, Австразии, Фризии, Бургундии и Аламании. При Карле Великом Пфальцграфские курфюрсты были добавлены для Саксонии, Богемии, Моравии, Баварии, Каринтии, Паннонии и Хорватии.</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1" w:name="6159"/>
      <w:bookmarkEnd w:id="761"/>
      <w:r w:rsidRPr="00F2283E">
        <w:rPr>
          <w:rFonts w:ascii="Arial" w:eastAsia="Times New Roman" w:hAnsi="Arial" w:cs="Arial"/>
          <w:b/>
          <w:bCs/>
          <w:color w:val="000000"/>
          <w:lang w:eastAsia="ru-RU"/>
        </w:rPr>
        <w:t>Canon 6159 </w:t>
      </w:r>
      <w:r w:rsidRPr="00F2283E">
        <w:rPr>
          <w:rFonts w:ascii="Arial" w:eastAsia="Times New Roman" w:hAnsi="Arial" w:cs="Arial"/>
          <w:color w:val="000000"/>
          <w:sz w:val="16"/>
          <w:szCs w:val="16"/>
          <w:lang w:eastAsia="ru-RU"/>
        </w:rPr>
        <w:t>(</w:t>
      </w:r>
      <w:hyperlink r:id="rId2960" w:anchor="6159"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С момента своего основания в 8-м веке, по </w:t>
      </w:r>
      <w:hyperlink r:id="rId2961" w:tooltip="нажмите, чтобы просмотреть определение канонического права" w:history="1">
        <w:r w:rsidRPr="00F2283E">
          <w:rPr>
            <w:rFonts w:ascii="Arial" w:eastAsia="Times New Roman" w:hAnsi="Arial" w:cs="Arial"/>
            <w:color w:val="0033CC"/>
            <w:sz w:val="18"/>
            <w:szCs w:val="18"/>
            <w:lang w:eastAsia="ru-RU"/>
          </w:rPr>
          <w:t>каноническому праву </w:t>
        </w:r>
      </w:hyperlink>
      <w:r w:rsidRPr="00F2283E">
        <w:rPr>
          <w:rFonts w:ascii="Arial" w:eastAsia="Times New Roman" w:hAnsi="Arial" w:cs="Arial"/>
          <w:color w:val="000000"/>
          <w:sz w:val="18"/>
          <w:szCs w:val="18"/>
          <w:lang w:eastAsia="ru-RU"/>
        </w:rPr>
        <w:t>Католической Церкви (Catholicus Ecclesia), как только викарий Кристи избирается курфюрстами Палатина и курфюрстами Ватикана в закрытой консистории, называемой Конклавом, он должен быть официально установлен через Таинство коронации. По первым и оригинальным канонам Католической Церкви (Catholicus Ecclesia) от 8-го века, викарий Кристи, который не подвергся Таинству коронации, не имеет никакого авторитета, как и ни </w:t>
      </w:r>
      <w:hyperlink r:id="rId2962" w:tooltip="нажмите, чтобы просмотреть определение прибора" w:history="1">
        <w:r w:rsidRPr="00F2283E">
          <w:rPr>
            <w:rFonts w:ascii="Arial" w:eastAsia="Times New Roman" w:hAnsi="Arial" w:cs="Arial"/>
            <w:color w:val="0033CC"/>
            <w:sz w:val="18"/>
            <w:szCs w:val="18"/>
            <w:lang w:eastAsia="ru-RU"/>
          </w:rPr>
          <w:t>один документ</w:t>
        </w:r>
      </w:hyperlink>
      <w:r w:rsidRPr="00F2283E">
        <w:rPr>
          <w:rFonts w:ascii="Arial" w:eastAsia="Times New Roman" w:hAnsi="Arial" w:cs="Arial"/>
          <w:color w:val="000000"/>
          <w:sz w:val="18"/>
          <w:szCs w:val="18"/>
          <w:lang w:eastAsia="ru-RU"/>
        </w:rPr>
        <w:t>, выпущенный при его правлении.</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2" w:name="6160"/>
      <w:bookmarkEnd w:id="762"/>
      <w:r w:rsidRPr="00F2283E">
        <w:rPr>
          <w:rFonts w:ascii="Arial" w:eastAsia="Times New Roman" w:hAnsi="Arial" w:cs="Arial"/>
          <w:b/>
          <w:bCs/>
          <w:color w:val="000000"/>
          <w:lang w:eastAsia="ru-RU"/>
        </w:rPr>
        <w:t>Canon 6160 </w:t>
      </w:r>
      <w:r w:rsidRPr="00F2283E">
        <w:rPr>
          <w:rFonts w:ascii="Arial" w:eastAsia="Times New Roman" w:hAnsi="Arial" w:cs="Arial"/>
          <w:color w:val="000000"/>
          <w:sz w:val="16"/>
          <w:szCs w:val="16"/>
          <w:lang w:eastAsia="ru-RU"/>
        </w:rPr>
        <w:t>(</w:t>
      </w:r>
      <w:hyperlink r:id="rId2963" w:anchor="6160"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В качестве первых и основных канонов закон Catholicus Церковь (католическая церковь) с 8-го века получили право избирать Vicarius Christi, а не только для приматов, а позже кардиналов, но для тех мирян по имени избирателей Палатин, лидер не будет избран, по крайней мере, один курфюрст Палатинского никогда не может </w:t>
      </w:r>
      <w:hyperlink r:id="rId2964" w:tooltip="нажмите, чтобы просмотреть определение утверждения" w:history="1">
        <w:r w:rsidRPr="00F2283E">
          <w:rPr>
            <w:rFonts w:ascii="Arial" w:eastAsia="Times New Roman" w:hAnsi="Arial" w:cs="Arial"/>
            <w:color w:val="0033CC"/>
            <w:sz w:val="18"/>
            <w:szCs w:val="18"/>
            <w:lang w:eastAsia="ru-RU"/>
          </w:rPr>
          <w:t>претендовать</w:t>
        </w:r>
      </w:hyperlink>
      <w:r w:rsidRPr="00F2283E">
        <w:rPr>
          <w:rFonts w:ascii="Arial" w:eastAsia="Times New Roman" w:hAnsi="Arial" w:cs="Arial"/>
          <w:color w:val="000000"/>
          <w:sz w:val="18"/>
          <w:szCs w:val="18"/>
          <w:lang w:eastAsia="ru-RU"/>
        </w:rPr>
        <w:t> , чтобы быть руководителем любого Catholicus Церковь (Католическая Церковь), ни какой контр аргумент используется.</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3" w:name="6161"/>
      <w:bookmarkEnd w:id="763"/>
      <w:r w:rsidRPr="00F2283E">
        <w:rPr>
          <w:rFonts w:ascii="Arial" w:eastAsia="Times New Roman" w:hAnsi="Arial" w:cs="Arial"/>
          <w:b/>
          <w:bCs/>
          <w:color w:val="000000"/>
          <w:lang w:eastAsia="ru-RU"/>
        </w:rPr>
        <w:t>Canon 6161 </w:t>
      </w:r>
      <w:r w:rsidRPr="00F2283E">
        <w:rPr>
          <w:rFonts w:ascii="Arial" w:eastAsia="Times New Roman" w:hAnsi="Arial" w:cs="Arial"/>
          <w:color w:val="000000"/>
          <w:sz w:val="16"/>
          <w:szCs w:val="16"/>
          <w:lang w:eastAsia="ru-RU"/>
        </w:rPr>
        <w:t>(</w:t>
      </w:r>
      <w:hyperlink r:id="rId2965" w:anchor="6161"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Со времени первого образования Католической Церкви (Catholicus Ecclesia) в 741 году н. э. до последнего истинного католического Папы (Vicarius Christi) ни один истинный католический папа никогда не сидел в Риме, кроме Франции. Было двадцать восемь (28) викариев Кристи, прежде чем наемные силы языческого </w:t>
      </w:r>
      <w:hyperlink r:id="rId2966"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римского культа </w:t>
        </w:r>
      </w:hyperlink>
      <w:r w:rsidRPr="00F2283E">
        <w:rPr>
          <w:rFonts w:ascii="Arial" w:eastAsia="Times New Roman" w:hAnsi="Arial" w:cs="Arial"/>
          <w:color w:val="000000"/>
          <w:sz w:val="18"/>
          <w:szCs w:val="18"/>
          <w:lang w:eastAsia="ru-RU"/>
        </w:rPr>
        <w:t>Пизы и Венеции уничтожили юг Франции в массовом крестовом походе, в том числе:</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 викарий Кристи Захария (741-752) (Карломан, старший сын Карла Мартеля)</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ii) викарий Кристи Стефан (752-772) (Карломан, старший сын викария Кристи Захарии)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iii) викарий Кристи Адриан (772-795)</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iv) викарий Христос Лев (795-816)</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v) викарий Кристи Стефан II (816-817)</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(vi) Vicarius Christi Paschal (817-824)</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vii) викарий Кристи Евгений (824-847)</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val="en-US" w:eastAsia="ru-RU"/>
        </w:rPr>
      </w:pPr>
      <w:r w:rsidRPr="00F2283E">
        <w:rPr>
          <w:rFonts w:ascii="Arial" w:eastAsia="Times New Roman" w:hAnsi="Arial" w:cs="Arial"/>
          <w:color w:val="000000"/>
          <w:sz w:val="18"/>
          <w:szCs w:val="18"/>
          <w:lang w:val="en-US" w:eastAsia="ru-RU"/>
        </w:rPr>
        <w:t>(viii) Vicarius Christi Leo II (847-858)</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ix) викарий Кристи Николай (858 - 867 гг)</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 викарий Кристи Адриан II (867-885 гг)</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xi) викарий Кристи Стефан III (885-903 гг.) )</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(xii) викарий Христос Лев III (903-928)</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lastRenderedPageBreak/>
        <w:t>(xiii) викарий Кристи Стефан IV (928-936)</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val="en-US" w:eastAsia="ru-RU"/>
        </w:rPr>
      </w:pPr>
      <w:r w:rsidRPr="00F2283E">
        <w:rPr>
          <w:rFonts w:ascii="Arial" w:eastAsia="Times New Roman" w:hAnsi="Arial" w:cs="Arial"/>
          <w:color w:val="000000"/>
          <w:sz w:val="18"/>
          <w:szCs w:val="18"/>
          <w:lang w:val="en-US" w:eastAsia="ru-RU"/>
        </w:rPr>
        <w:t>(xiv) Vicarius Christi Leo IV (936-949)</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xv) викарий Кристи Стефан V (949-952) (Гуго Вермандуа)</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(xvi) викарий Христос Лев VI (952-974) (Арнуль, сын Лотаря)</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(xvii) викарий Кристи Сильвестр (974-1012) (Жерар де Орийак)</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(xviii) викарий Кристи Николай (1012-1046)</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(xix) викарий Кристи Климент (1046-1049)</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xx) викарий Христос Лев (1049-1056 годы)</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(xxi) викарий Кристи Стефан (1056-1080)</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xxii) викарий Кристи Климент (1080-1100)</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(xxiii) викарий Христос Пасхал II (1100-1119)</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(xxiv) викарий Кристи Сильвестр (1119-1143)</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xxv) викарий Кристи Селестина (1143-1144)</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(xxvi) викарий Христос Евгения (1145-1153)</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(xxvii) викарий Кристи Адриан (1154-1164)</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(xxviii) викарий Христос Пасхальный (1164-1175)</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4" w:name="6162"/>
      <w:bookmarkEnd w:id="764"/>
      <w:r w:rsidRPr="00F2283E">
        <w:rPr>
          <w:rFonts w:ascii="Arial" w:eastAsia="Times New Roman" w:hAnsi="Arial" w:cs="Arial"/>
          <w:b/>
          <w:bCs/>
          <w:color w:val="000000"/>
          <w:lang w:eastAsia="ru-RU"/>
        </w:rPr>
        <w:t>Canon 6162 </w:t>
      </w:r>
      <w:r w:rsidRPr="00F2283E">
        <w:rPr>
          <w:rFonts w:ascii="Arial" w:eastAsia="Times New Roman" w:hAnsi="Arial" w:cs="Arial"/>
          <w:color w:val="000000"/>
          <w:sz w:val="16"/>
          <w:szCs w:val="16"/>
          <w:lang w:eastAsia="ru-RU"/>
        </w:rPr>
        <w:t>(</w:t>
      </w:r>
      <w:hyperlink r:id="rId2967" w:anchor="6162"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Первые выборы лидеров Католической Церкви (Catholicus Ecclesia) под контролем венецианцев с использованием выборщиков Палатина были в 13 веке с успешным подкупом ряда семей по всей Европе, чтобы гарантировать лояльность к Венецианской модели церкви, включая Плантагенет Англии, Габсбурги Цюриха, Виттельсбах Баварии и Guelfs Саксонии.</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5" w:name="6163"/>
      <w:bookmarkEnd w:id="765"/>
      <w:r w:rsidRPr="00F2283E">
        <w:rPr>
          <w:rFonts w:ascii="Arial" w:eastAsia="Times New Roman" w:hAnsi="Arial" w:cs="Arial"/>
          <w:b/>
          <w:bCs/>
          <w:color w:val="000000"/>
          <w:lang w:eastAsia="ru-RU"/>
        </w:rPr>
        <w:t>Canon 6163 </w:t>
      </w:r>
      <w:r w:rsidRPr="00F2283E">
        <w:rPr>
          <w:rFonts w:ascii="Arial" w:eastAsia="Times New Roman" w:hAnsi="Arial" w:cs="Arial"/>
          <w:color w:val="000000"/>
          <w:sz w:val="16"/>
          <w:szCs w:val="16"/>
          <w:lang w:eastAsia="ru-RU"/>
        </w:rPr>
        <w:t>(</w:t>
      </w:r>
      <w:hyperlink r:id="rId2968" w:anchor="6163"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Последним папой </w:t>
      </w:r>
      <w:hyperlink r:id="rId2969"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римского культа</w:t>
        </w:r>
      </w:hyperlink>
      <w:r w:rsidRPr="00F2283E">
        <w:rPr>
          <w:rFonts w:ascii="Arial" w:eastAsia="Times New Roman" w:hAnsi="Arial" w:cs="Arial"/>
          <w:color w:val="000000"/>
          <w:sz w:val="18"/>
          <w:szCs w:val="18"/>
          <w:lang w:eastAsia="ru-RU"/>
        </w:rPr>
        <w:t>, претендующим на звание викария Христова и утверждаемым курфюрстом Палатинским и “законным” лидером Католической Церкви, был Папа Бенедикт XV (1914-1922) при Франце Иосифе I (1848-1916) Австро-Венгерской империи и последний великий патриарх Габсбургов. Его </w:t>
      </w:r>
      <w:hyperlink r:id="rId2970" w:tooltip="нажмите, чтобы просмотреть определение преемника" w:history="1">
        <w:r w:rsidRPr="00F2283E">
          <w:rPr>
            <w:rFonts w:ascii="Arial" w:eastAsia="Times New Roman" w:hAnsi="Arial" w:cs="Arial"/>
            <w:color w:val="0033CC"/>
            <w:sz w:val="18"/>
            <w:szCs w:val="18"/>
            <w:lang w:eastAsia="ru-RU"/>
          </w:rPr>
          <w:t>преемник </w:t>
        </w:r>
      </w:hyperlink>
      <w:r w:rsidRPr="00F2283E">
        <w:rPr>
          <w:rFonts w:ascii="Arial" w:eastAsia="Times New Roman" w:hAnsi="Arial" w:cs="Arial"/>
          <w:color w:val="000000"/>
          <w:sz w:val="18"/>
          <w:szCs w:val="18"/>
          <w:lang w:eastAsia="ru-RU"/>
        </w:rPr>
        <w:t>Карл I австрийский (1916-1918) был оттеснен с престола, завершив последний курфюрст Палатинский.</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6" w:name="6164"/>
      <w:bookmarkEnd w:id="766"/>
      <w:r w:rsidRPr="00F2283E">
        <w:rPr>
          <w:rFonts w:ascii="Arial" w:eastAsia="Times New Roman" w:hAnsi="Arial" w:cs="Arial"/>
          <w:b/>
          <w:bCs/>
          <w:color w:val="000000"/>
          <w:lang w:eastAsia="ru-RU"/>
        </w:rPr>
        <w:t>Canon 6164 </w:t>
      </w:r>
      <w:r w:rsidRPr="00F2283E">
        <w:rPr>
          <w:rFonts w:ascii="Arial" w:eastAsia="Times New Roman" w:hAnsi="Arial" w:cs="Arial"/>
          <w:color w:val="000000"/>
          <w:sz w:val="16"/>
          <w:szCs w:val="16"/>
          <w:lang w:eastAsia="ru-RU"/>
        </w:rPr>
        <w:t>(</w:t>
      </w:r>
      <w:hyperlink r:id="rId2971" w:anchor="6164"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Как без папы, так как Папа Бенедикт XV (1914-1922) был формально избран и не утвержден курфюрста Палатина и после последнего курфюрста Палатина был снят в 1918 году, ни папа </w:t>
      </w:r>
      <w:hyperlink r:id="rId2972"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римский культ</w:t>
        </w:r>
      </w:hyperlink>
      <w:r w:rsidRPr="00F2283E">
        <w:rPr>
          <w:rFonts w:ascii="Arial" w:eastAsia="Times New Roman" w:hAnsi="Arial" w:cs="Arial"/>
          <w:color w:val="000000"/>
          <w:sz w:val="18"/>
          <w:szCs w:val="18"/>
          <w:lang w:eastAsia="ru-RU"/>
        </w:rPr>
        <w:t> с 1918 года, может быть церковной жизнью, легально, законно или исторически считается законным и </w:t>
      </w:r>
      <w:hyperlink r:id="rId2973" w:tooltip="нажмите, чтобы просмотреть определение допустимого" w:history="1">
        <w:r w:rsidRPr="00F2283E">
          <w:rPr>
            <w:rFonts w:ascii="Arial" w:eastAsia="Times New Roman" w:hAnsi="Arial" w:cs="Arial"/>
            <w:color w:val="0033CC"/>
            <w:sz w:val="18"/>
            <w:szCs w:val="18"/>
            <w:lang w:eastAsia="ru-RU"/>
          </w:rPr>
          <w:t>действительным</w:t>
        </w:r>
      </w:hyperlink>
      <w:r w:rsidRPr="00F2283E">
        <w:rPr>
          <w:rFonts w:ascii="Arial" w:eastAsia="Times New Roman" w:hAnsi="Arial" w:cs="Arial"/>
          <w:color w:val="000000"/>
          <w:sz w:val="18"/>
          <w:szCs w:val="18"/>
          <w:lang w:eastAsia="ru-RU"/>
        </w:rPr>
        <w:t>лидером любой Catholicus Церковь (Католическая Церковь), включая, но не ограничиваясь:</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 Пий XI (1922-1939 гг.) не был одобрен ни </w:t>
      </w:r>
      <w:hyperlink r:id="rId2974" w:tooltip="нажмите, чтобы просмотреть определение допустимого" w:history="1">
        <w:r w:rsidRPr="00F2283E">
          <w:rPr>
            <w:rFonts w:ascii="Arial" w:eastAsia="Times New Roman" w:hAnsi="Arial" w:cs="Arial"/>
            <w:color w:val="0033CC"/>
            <w:sz w:val="18"/>
            <w:szCs w:val="18"/>
            <w:lang w:eastAsia="ru-RU"/>
          </w:rPr>
          <w:t>одним действительным </w:t>
        </w:r>
      </w:hyperlink>
      <w:r w:rsidRPr="00F2283E">
        <w:rPr>
          <w:rFonts w:ascii="Arial" w:eastAsia="Times New Roman" w:hAnsi="Arial" w:cs="Arial"/>
          <w:color w:val="000000"/>
          <w:sz w:val="18"/>
          <w:szCs w:val="18"/>
          <w:lang w:eastAsia="ru-RU"/>
        </w:rPr>
        <w:t>курфюрстом Палатинским;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ii) Пий XII (1939-1958 гг.) не был одобрен ни </w:t>
      </w:r>
      <w:hyperlink r:id="rId2975" w:tooltip="нажмите, чтобы просмотреть определение допустимого" w:history="1">
        <w:r w:rsidRPr="00F2283E">
          <w:rPr>
            <w:rFonts w:ascii="Arial" w:eastAsia="Times New Roman" w:hAnsi="Arial" w:cs="Arial"/>
            <w:color w:val="0033CC"/>
            <w:sz w:val="18"/>
            <w:szCs w:val="18"/>
            <w:lang w:eastAsia="ru-RU"/>
          </w:rPr>
          <w:t>одним действительным </w:t>
        </w:r>
      </w:hyperlink>
      <w:r w:rsidRPr="00F2283E">
        <w:rPr>
          <w:rFonts w:ascii="Arial" w:eastAsia="Times New Roman" w:hAnsi="Arial" w:cs="Arial"/>
          <w:color w:val="000000"/>
          <w:sz w:val="18"/>
          <w:szCs w:val="18"/>
          <w:lang w:eastAsia="ru-RU"/>
        </w:rPr>
        <w:t>курфюрстом Палатинским;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iii) Иоанн XXIII (1958-1963 гг.) не был утвержден ни </w:t>
      </w:r>
      <w:hyperlink r:id="rId2976" w:tooltip="нажмите, чтобы просмотреть определение допустимого" w:history="1">
        <w:r w:rsidRPr="00F2283E">
          <w:rPr>
            <w:rFonts w:ascii="Arial" w:eastAsia="Times New Roman" w:hAnsi="Arial" w:cs="Arial"/>
            <w:color w:val="0033CC"/>
            <w:sz w:val="18"/>
            <w:szCs w:val="18"/>
            <w:lang w:eastAsia="ru-RU"/>
          </w:rPr>
          <w:t>одним действительным </w:t>
        </w:r>
      </w:hyperlink>
      <w:r w:rsidRPr="00F2283E">
        <w:rPr>
          <w:rFonts w:ascii="Arial" w:eastAsia="Times New Roman" w:hAnsi="Arial" w:cs="Arial"/>
          <w:color w:val="000000"/>
          <w:sz w:val="18"/>
          <w:szCs w:val="18"/>
          <w:lang w:eastAsia="ru-RU"/>
        </w:rPr>
        <w:t>курфюрстом Палатинским;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lastRenderedPageBreak/>
        <w:t>iv) Павел VI (1963-1978 годы) не был утвержден ни </w:t>
      </w:r>
      <w:hyperlink r:id="rId2977" w:tooltip="нажмите, чтобы просмотреть определение допустимого" w:history="1">
        <w:r w:rsidRPr="00F2283E">
          <w:rPr>
            <w:rFonts w:ascii="Arial" w:eastAsia="Times New Roman" w:hAnsi="Arial" w:cs="Arial"/>
            <w:color w:val="0033CC"/>
            <w:sz w:val="18"/>
            <w:szCs w:val="18"/>
            <w:lang w:eastAsia="ru-RU"/>
          </w:rPr>
          <w:t>одним действительным </w:t>
        </w:r>
      </w:hyperlink>
      <w:r w:rsidRPr="00F2283E">
        <w:rPr>
          <w:rFonts w:ascii="Arial" w:eastAsia="Times New Roman" w:hAnsi="Arial" w:cs="Arial"/>
          <w:color w:val="000000"/>
          <w:sz w:val="18"/>
          <w:szCs w:val="18"/>
          <w:lang w:eastAsia="ru-RU"/>
        </w:rPr>
        <w:t>курфюрстом Палатинским;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v) Иоанн Павел I (1978 год) не был утвержден ни </w:t>
      </w:r>
      <w:hyperlink r:id="rId2978" w:tooltip="нажмите, чтобы просмотреть определение допустимого" w:history="1">
        <w:r w:rsidRPr="00F2283E">
          <w:rPr>
            <w:rFonts w:ascii="Arial" w:eastAsia="Times New Roman" w:hAnsi="Arial" w:cs="Arial"/>
            <w:color w:val="0033CC"/>
            <w:sz w:val="18"/>
            <w:szCs w:val="18"/>
            <w:lang w:eastAsia="ru-RU"/>
          </w:rPr>
          <w:t>одним действительным </w:t>
        </w:r>
      </w:hyperlink>
      <w:r w:rsidRPr="00F2283E">
        <w:rPr>
          <w:rFonts w:ascii="Arial" w:eastAsia="Times New Roman" w:hAnsi="Arial" w:cs="Arial"/>
          <w:color w:val="000000"/>
          <w:sz w:val="18"/>
          <w:szCs w:val="18"/>
          <w:lang w:eastAsia="ru-RU"/>
        </w:rPr>
        <w:t>курфюрстом Палатинским;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vi) Иоанн Павел II (1978-2005 годы) не был утвержден ни </w:t>
      </w:r>
      <w:hyperlink r:id="rId2979" w:tooltip="нажмите, чтобы просмотреть определение допустимого" w:history="1">
        <w:r w:rsidRPr="00F2283E">
          <w:rPr>
            <w:rFonts w:ascii="Arial" w:eastAsia="Times New Roman" w:hAnsi="Arial" w:cs="Arial"/>
            <w:color w:val="0033CC"/>
            <w:sz w:val="18"/>
            <w:szCs w:val="18"/>
            <w:lang w:eastAsia="ru-RU"/>
          </w:rPr>
          <w:t>одним действительным </w:t>
        </w:r>
      </w:hyperlink>
      <w:r w:rsidRPr="00F2283E">
        <w:rPr>
          <w:rFonts w:ascii="Arial" w:eastAsia="Times New Roman" w:hAnsi="Arial" w:cs="Arial"/>
          <w:color w:val="000000"/>
          <w:sz w:val="18"/>
          <w:szCs w:val="18"/>
          <w:lang w:eastAsia="ru-RU"/>
        </w:rPr>
        <w:t>курфюрстом Палатинским;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(vii ) Бенедикт XVI (2005 -) не был утвержден ни </w:t>
      </w:r>
      <w:hyperlink r:id="rId2980" w:tooltip="нажмите, чтобы просмотреть определение допустимого" w:history="1">
        <w:r w:rsidRPr="00F2283E">
          <w:rPr>
            <w:rFonts w:ascii="Arial" w:eastAsia="Times New Roman" w:hAnsi="Arial" w:cs="Arial"/>
            <w:color w:val="0033CC"/>
            <w:sz w:val="18"/>
            <w:szCs w:val="18"/>
            <w:lang w:eastAsia="ru-RU"/>
          </w:rPr>
          <w:t>одним действительным </w:t>
        </w:r>
      </w:hyperlink>
      <w:r w:rsidRPr="00F2283E">
        <w:rPr>
          <w:rFonts w:ascii="Arial" w:eastAsia="Times New Roman" w:hAnsi="Arial" w:cs="Arial"/>
          <w:color w:val="000000"/>
          <w:sz w:val="18"/>
          <w:szCs w:val="18"/>
          <w:lang w:eastAsia="ru-RU"/>
        </w:rPr>
        <w:t>курфюрстом Палатинским.</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7" w:name="6165"/>
      <w:bookmarkEnd w:id="767"/>
      <w:r w:rsidRPr="00F2283E">
        <w:rPr>
          <w:rFonts w:ascii="Arial" w:eastAsia="Times New Roman" w:hAnsi="Arial" w:cs="Arial"/>
          <w:b/>
          <w:bCs/>
          <w:color w:val="000000"/>
          <w:lang w:eastAsia="ru-RU"/>
        </w:rPr>
        <w:t>Canon 6165 </w:t>
      </w:r>
      <w:r w:rsidRPr="00F2283E">
        <w:rPr>
          <w:rFonts w:ascii="Arial" w:eastAsia="Times New Roman" w:hAnsi="Arial" w:cs="Arial"/>
          <w:color w:val="000000"/>
          <w:sz w:val="16"/>
          <w:szCs w:val="16"/>
          <w:lang w:eastAsia="ru-RU"/>
        </w:rPr>
        <w:t>(</w:t>
      </w:r>
      <w:hyperlink r:id="rId2981" w:anchor="6165"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Как нет папы, поскольку папа Павел VI (1963-1978) прошло таинство венчания, ни один вождь </w:t>
      </w:r>
      <w:hyperlink r:id="rId2982"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римский культ</w:t>
        </w:r>
      </w:hyperlink>
      <w:r w:rsidRPr="00F2283E">
        <w:rPr>
          <w:rFonts w:ascii="Arial" w:eastAsia="Times New Roman" w:hAnsi="Arial" w:cs="Arial"/>
          <w:color w:val="000000"/>
          <w:sz w:val="18"/>
          <w:szCs w:val="18"/>
          <w:lang w:eastAsia="ru-RU"/>
        </w:rPr>
        <w:t> с 1978 года может быть церковной жизнью, легально, законно или исторически считается законным и </w:t>
      </w:r>
      <w:hyperlink r:id="rId2983" w:tooltip="нажмите, чтобы просмотреть определение допустимого" w:history="1">
        <w:r w:rsidRPr="00F2283E">
          <w:rPr>
            <w:rFonts w:ascii="Arial" w:eastAsia="Times New Roman" w:hAnsi="Arial" w:cs="Arial"/>
            <w:color w:val="0033CC"/>
            <w:sz w:val="18"/>
            <w:szCs w:val="18"/>
            <w:lang w:eastAsia="ru-RU"/>
          </w:rPr>
          <w:t>действительным</w:t>
        </w:r>
      </w:hyperlink>
      <w:r w:rsidRPr="00F2283E">
        <w:rPr>
          <w:rFonts w:ascii="Arial" w:eastAsia="Times New Roman" w:hAnsi="Arial" w:cs="Arial"/>
          <w:color w:val="000000"/>
          <w:sz w:val="18"/>
          <w:szCs w:val="18"/>
          <w:lang w:eastAsia="ru-RU"/>
        </w:rPr>
        <w:t> лидером любой Catholicus Церковь (католическая церковь), или Vicarius Кристи, или римский папа, или папа в том числе, но не ограничиваясь:</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 Иоанн Павел I (1978) не принял таинства коронации;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ii) Иоанн Павел II (1978-2005 годы) не принял таинства коронации;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iii) Бенедикт XVI (2005 -) не получил таинства коронации.</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8" w:name="6166"/>
      <w:bookmarkEnd w:id="768"/>
      <w:r w:rsidRPr="00F2283E">
        <w:rPr>
          <w:rFonts w:ascii="Arial" w:eastAsia="Times New Roman" w:hAnsi="Arial" w:cs="Arial"/>
          <w:b/>
          <w:bCs/>
          <w:color w:val="000000"/>
          <w:lang w:eastAsia="ru-RU"/>
        </w:rPr>
        <w:t>Canon 6166 </w:t>
      </w:r>
      <w:r w:rsidRPr="00F2283E">
        <w:rPr>
          <w:rFonts w:ascii="Arial" w:eastAsia="Times New Roman" w:hAnsi="Arial" w:cs="Arial"/>
          <w:color w:val="000000"/>
          <w:sz w:val="16"/>
          <w:szCs w:val="16"/>
          <w:lang w:eastAsia="ru-RU"/>
        </w:rPr>
        <w:t>(</w:t>
      </w:r>
      <w:hyperlink r:id="rId2984" w:anchor="6166"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Как не было никаких юридических или законных лидер Catholicus Церковь (Католическая Церковь), что соответствует технически с “Сакре-Лой” (Священного Закона) с 1922 г. и всех последующих </w:t>
      </w:r>
      <w:hyperlink r:id="rId2985" w:tooltip="нажмите, чтобы просмотреть определение законов" w:history="1">
        <w:r w:rsidRPr="00F2283E">
          <w:rPr>
            <w:rFonts w:ascii="Arial" w:eastAsia="Times New Roman" w:hAnsi="Arial" w:cs="Arial"/>
            <w:color w:val="0033CC"/>
            <w:sz w:val="18"/>
            <w:szCs w:val="18"/>
            <w:lang w:eastAsia="ru-RU"/>
          </w:rPr>
          <w:t>законов</w:t>
        </w:r>
      </w:hyperlink>
      <w:r w:rsidRPr="00F2283E">
        <w:rPr>
          <w:rFonts w:ascii="Arial" w:eastAsia="Times New Roman" w:hAnsi="Arial" w:cs="Arial"/>
          <w:color w:val="000000"/>
          <w:sz w:val="18"/>
          <w:szCs w:val="18"/>
          <w:lang w:eastAsia="ru-RU"/>
        </w:rPr>
        <w:t>, финансовые операции, действия и деятельность любого </w:t>
      </w:r>
      <w:hyperlink r:id="rId2986" w:tooltip="нажмите, чтобы просмотреть определение агента" w:history="1">
        <w:r w:rsidRPr="00F2283E">
          <w:rPr>
            <w:rFonts w:ascii="Arial" w:eastAsia="Times New Roman" w:hAnsi="Arial" w:cs="Arial"/>
            <w:color w:val="0033CC"/>
            <w:sz w:val="18"/>
            <w:szCs w:val="18"/>
            <w:lang w:eastAsia="ru-RU"/>
          </w:rPr>
          <w:t>агента</w:t>
        </w:r>
      </w:hyperlink>
      <w:r w:rsidRPr="00F2283E">
        <w:rPr>
          <w:rFonts w:ascii="Arial" w:eastAsia="Times New Roman" w:hAnsi="Arial" w:cs="Arial"/>
          <w:color w:val="000000"/>
          <w:sz w:val="18"/>
          <w:szCs w:val="18"/>
          <w:lang w:eastAsia="ru-RU"/>
        </w:rPr>
        <w:t> или администратора, вытекающих их утверждал свою власть непосредственно или косвенно из Ватикана являются несостоятельными, не имея ни сил, ни юридически.</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69" w:name="6167"/>
      <w:bookmarkEnd w:id="769"/>
      <w:r w:rsidRPr="00F2283E">
        <w:rPr>
          <w:rFonts w:ascii="Arial" w:eastAsia="Times New Roman" w:hAnsi="Arial" w:cs="Arial"/>
          <w:b/>
          <w:bCs/>
          <w:color w:val="000000"/>
          <w:lang w:eastAsia="ru-RU"/>
        </w:rPr>
        <w:t>Canon 6167 </w:t>
      </w:r>
      <w:r w:rsidRPr="00F2283E">
        <w:rPr>
          <w:rFonts w:ascii="Arial" w:eastAsia="Times New Roman" w:hAnsi="Arial" w:cs="Arial"/>
          <w:color w:val="000000"/>
          <w:sz w:val="16"/>
          <w:szCs w:val="16"/>
          <w:lang w:eastAsia="ru-RU"/>
        </w:rPr>
        <w:t>(</w:t>
      </w:r>
      <w:hyperlink r:id="rId2987" w:anchor="6167"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Поскольку с 1963 года не было никакого таинства коронации при назначении лидеров </w:t>
      </w:r>
      <w:hyperlink r:id="rId2988"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римского культа </w:t>
        </w:r>
      </w:hyperlink>
      <w:r w:rsidRPr="00F2283E">
        <w:rPr>
          <w:rFonts w:ascii="Arial" w:eastAsia="Times New Roman" w:hAnsi="Arial" w:cs="Arial"/>
          <w:color w:val="000000"/>
          <w:sz w:val="18"/>
          <w:szCs w:val="18"/>
          <w:lang w:eastAsia="ru-RU"/>
        </w:rPr>
        <w:t>, все</w:t>
      </w:r>
      <w:hyperlink r:id="rId2989" w:tooltip="нажмите, чтобы просмотреть определение законов" w:history="1">
        <w:r w:rsidRPr="00F2283E">
          <w:rPr>
            <w:rFonts w:ascii="Arial" w:eastAsia="Times New Roman" w:hAnsi="Arial" w:cs="Arial"/>
            <w:color w:val="0033CC"/>
            <w:sz w:val="18"/>
            <w:szCs w:val="18"/>
            <w:lang w:eastAsia="ru-RU"/>
          </w:rPr>
          <w:t>законы </w:t>
        </w:r>
      </w:hyperlink>
      <w:r w:rsidRPr="00F2283E">
        <w:rPr>
          <w:rFonts w:ascii="Arial" w:eastAsia="Times New Roman" w:hAnsi="Arial" w:cs="Arial"/>
          <w:color w:val="000000"/>
          <w:sz w:val="18"/>
          <w:szCs w:val="18"/>
          <w:lang w:eastAsia="ru-RU"/>
        </w:rPr>
        <w:t>, указы, постановления, промульгации с 1978 года по 14 марта 2013 года являются аморальными, незаконными, незаконными и не имеющими никакой власти. Однако с тех пор, как был восстановлен единый, истинный </w:t>
      </w:r>
      <w:r w:rsidRPr="00F2283E">
        <w:rPr>
          <w:rFonts w:ascii="Arial" w:eastAsia="Times New Roman" w:hAnsi="Arial" w:cs="Arial"/>
          <w:i/>
          <w:iCs/>
          <w:color w:val="000000"/>
          <w:sz w:val="18"/>
          <w:szCs w:val="18"/>
          <w:lang w:eastAsia="ru-RU"/>
        </w:rPr>
        <w:t>Catholicus Ecclesia </w:t>
      </w:r>
      <w:r w:rsidRPr="00F2283E">
        <w:rPr>
          <w:rFonts w:ascii="Arial" w:eastAsia="Times New Roman" w:hAnsi="Arial" w:cs="Arial"/>
          <w:color w:val="000000"/>
          <w:sz w:val="18"/>
          <w:szCs w:val="18"/>
          <w:lang w:eastAsia="ru-RU"/>
        </w:rPr>
        <w:t>(Вселенская Церковь), титул </w:t>
      </w:r>
      <w:r w:rsidRPr="00F2283E">
        <w:rPr>
          <w:rFonts w:ascii="Arial" w:eastAsia="Times New Roman" w:hAnsi="Arial" w:cs="Arial"/>
          <w:i/>
          <w:iCs/>
          <w:color w:val="000000"/>
          <w:sz w:val="18"/>
          <w:szCs w:val="18"/>
          <w:lang w:eastAsia="ru-RU"/>
        </w:rPr>
        <w:t>Vicarius Christi </w:t>
      </w:r>
      <w:r w:rsidRPr="00F2283E">
        <w:rPr>
          <w:rFonts w:ascii="Arial" w:eastAsia="Times New Roman" w:hAnsi="Arial" w:cs="Arial"/>
          <w:color w:val="000000"/>
          <w:sz w:val="18"/>
          <w:szCs w:val="18"/>
          <w:lang w:eastAsia="ru-RU"/>
        </w:rPr>
        <w:t>или "наместника Христа" настоящим присваивается, присваивается и делегируется в соответствии с авторитетом самого священного Завета </w:t>
      </w:r>
      <w:hyperlink r:id="rId2990" w:tooltip="нажмите, чтобы просмотреть определение Pactum De Singularis Caelum" w:history="1">
        <w:r w:rsidRPr="00F2283E">
          <w:rPr>
            <w:rFonts w:ascii="Arial" w:eastAsia="Times New Roman" w:hAnsi="Arial" w:cs="Arial"/>
            <w:color w:val="0033CC"/>
            <w:sz w:val="18"/>
            <w:szCs w:val="18"/>
            <w:lang w:eastAsia="ru-RU"/>
          </w:rPr>
          <w:t>Pactum De Singularis Caelum </w:t>
        </w:r>
      </w:hyperlink>
      <w:r w:rsidRPr="00F2283E">
        <w:rPr>
          <w:rFonts w:ascii="Arial" w:eastAsia="Times New Roman" w:hAnsi="Arial" w:cs="Arial"/>
          <w:color w:val="000000"/>
          <w:sz w:val="18"/>
          <w:szCs w:val="18"/>
          <w:lang w:eastAsia="ru-RU"/>
        </w:rPr>
        <w:t>.</w:t>
      </w:r>
    </w:p>
    <w:p w:rsidR="00F2283E" w:rsidRPr="00F2283E" w:rsidRDefault="00F2283E" w:rsidP="00F2283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2283E">
        <w:rPr>
          <w:rFonts w:ascii="Arial" w:eastAsia="Times New Roman" w:hAnsi="Arial" w:cs="Arial"/>
          <w:b/>
          <w:bCs/>
          <w:color w:val="000000"/>
          <w:sz w:val="36"/>
          <w:szCs w:val="36"/>
          <w:lang w:eastAsia="ru-RU"/>
        </w:rPr>
        <w:t>Статья 99-Римская Курия (Римский Совет)</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0" w:name="6168"/>
      <w:bookmarkEnd w:id="770"/>
      <w:r w:rsidRPr="00F2283E">
        <w:rPr>
          <w:rFonts w:ascii="Arial" w:eastAsia="Times New Roman" w:hAnsi="Arial" w:cs="Arial"/>
          <w:b/>
          <w:bCs/>
          <w:color w:val="000000"/>
          <w:lang w:eastAsia="ru-RU"/>
        </w:rPr>
        <w:t>Canon 6168 </w:t>
      </w:r>
      <w:r w:rsidRPr="00F2283E">
        <w:rPr>
          <w:rFonts w:ascii="Arial" w:eastAsia="Times New Roman" w:hAnsi="Arial" w:cs="Arial"/>
          <w:color w:val="000000"/>
          <w:sz w:val="16"/>
          <w:szCs w:val="16"/>
          <w:lang w:eastAsia="ru-RU"/>
        </w:rPr>
        <w:t>(</w:t>
      </w:r>
      <w:hyperlink r:id="rId2991" w:anchor="6168"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Курия Римская, также известный как римский совет, также известный как Римская курия и </w:t>
      </w:r>
      <w:hyperlink r:id="rId2992" w:tooltip="нажмите, чтобы просмотреть определение суда" w:history="1">
        <w:r w:rsidRPr="00F2283E">
          <w:rPr>
            <w:rFonts w:ascii="Arial" w:eastAsia="Times New Roman" w:hAnsi="Arial" w:cs="Arial"/>
            <w:color w:val="0033CC"/>
            <w:sz w:val="18"/>
            <w:szCs w:val="18"/>
            <w:lang w:eastAsia="ru-RU"/>
          </w:rPr>
          <w:t>суда</w:t>
        </w:r>
      </w:hyperlink>
      <w:r w:rsidRPr="00F2283E">
        <w:rPr>
          <w:rFonts w:ascii="Arial" w:eastAsia="Times New Roman" w:hAnsi="Arial" w:cs="Arial"/>
          <w:color w:val="000000"/>
          <w:sz w:val="18"/>
          <w:szCs w:val="18"/>
          <w:lang w:eastAsia="ru-RU"/>
        </w:rPr>
        <w:t> Рима-это высший судебный и административный </w:t>
      </w:r>
      <w:hyperlink r:id="rId2993" w:tooltip="нажмите, чтобы просмотреть определение тела" w:history="1">
        <w:r w:rsidRPr="00F2283E">
          <w:rPr>
            <w:rFonts w:ascii="Arial" w:eastAsia="Times New Roman" w:hAnsi="Arial" w:cs="Arial"/>
            <w:color w:val="0033CC"/>
            <w:sz w:val="18"/>
            <w:szCs w:val="18"/>
            <w:lang w:eastAsia="ru-RU"/>
          </w:rPr>
          <w:t>орган</w:t>
        </w:r>
      </w:hyperlink>
      <w:r w:rsidRPr="00F2283E">
        <w:rPr>
          <w:rFonts w:ascii="Arial" w:eastAsia="Times New Roman" w:hAnsi="Arial" w:cs="Arial"/>
          <w:color w:val="000000"/>
          <w:sz w:val="18"/>
          <w:szCs w:val="18"/>
          <w:lang w:eastAsia="ru-RU"/>
        </w:rPr>
        <w:t> по Catholicus Церковь (Католическую Церковь), как сначала формируются в 742 г. н. э. старший сын Карла Мартелла по имени Карломан и Vicarius Christi в Захариас (742-752) в объявлении о проведении административной структуры новой христианской церкви в оппозицию к святой христианской империи.</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1" w:name="6169"/>
      <w:bookmarkEnd w:id="771"/>
      <w:r w:rsidRPr="00F2283E">
        <w:rPr>
          <w:rFonts w:ascii="Arial" w:eastAsia="Times New Roman" w:hAnsi="Arial" w:cs="Arial"/>
          <w:b/>
          <w:bCs/>
          <w:color w:val="000000"/>
          <w:lang w:eastAsia="ru-RU"/>
        </w:rPr>
        <w:t>Canon 6169 </w:t>
      </w:r>
      <w:r w:rsidRPr="00F2283E">
        <w:rPr>
          <w:rFonts w:ascii="Arial" w:eastAsia="Times New Roman" w:hAnsi="Arial" w:cs="Arial"/>
          <w:color w:val="000000"/>
          <w:sz w:val="16"/>
          <w:szCs w:val="16"/>
          <w:lang w:eastAsia="ru-RU"/>
        </w:rPr>
        <w:t>(</w:t>
      </w:r>
      <w:hyperlink r:id="rId2994" w:anchor="6169"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Первая встреча Римской курии состоялась в Париже в 742 году н. э. в рамках первого Constitorum. Последние собрания законной Римской курии закончились в конце XIII века н. э.</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2" w:name="6170"/>
      <w:bookmarkEnd w:id="772"/>
      <w:r w:rsidRPr="00F2283E">
        <w:rPr>
          <w:rFonts w:ascii="Arial" w:eastAsia="Times New Roman" w:hAnsi="Arial" w:cs="Arial"/>
          <w:b/>
          <w:bCs/>
          <w:color w:val="000000"/>
          <w:lang w:eastAsia="ru-RU"/>
        </w:rPr>
        <w:t>Canon 6170 </w:t>
      </w:r>
      <w:r w:rsidRPr="00F2283E">
        <w:rPr>
          <w:rFonts w:ascii="Arial" w:eastAsia="Times New Roman" w:hAnsi="Arial" w:cs="Arial"/>
          <w:color w:val="000000"/>
          <w:sz w:val="16"/>
          <w:szCs w:val="16"/>
          <w:lang w:eastAsia="ru-RU"/>
        </w:rPr>
        <w:t>(</w:t>
      </w:r>
      <w:hyperlink r:id="rId2995" w:anchor="6170"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Первая встреча Римской курии состоялась в Париже в 742 году н. э. в рамках первого Constitorum.</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3" w:name="6171"/>
      <w:bookmarkEnd w:id="773"/>
      <w:r w:rsidRPr="00F2283E">
        <w:rPr>
          <w:rFonts w:ascii="Arial" w:eastAsia="Times New Roman" w:hAnsi="Arial" w:cs="Arial"/>
          <w:b/>
          <w:bCs/>
          <w:color w:val="000000"/>
          <w:lang w:eastAsia="ru-RU"/>
        </w:rPr>
        <w:t>Canon 6171 </w:t>
      </w:r>
      <w:r w:rsidRPr="00F2283E">
        <w:rPr>
          <w:rFonts w:ascii="Arial" w:eastAsia="Times New Roman" w:hAnsi="Arial" w:cs="Arial"/>
          <w:color w:val="000000"/>
          <w:sz w:val="16"/>
          <w:szCs w:val="16"/>
          <w:lang w:eastAsia="ru-RU"/>
        </w:rPr>
        <w:t>(</w:t>
      </w:r>
      <w:hyperlink r:id="rId2996" w:anchor="6171"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lastRenderedPageBreak/>
        <w:t>В течение 12-го века после того, как ополчение, координируемое </w:t>
      </w:r>
      <w:hyperlink r:id="rId2997"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Римским культом</w:t>
        </w:r>
      </w:hyperlink>
      <w:r w:rsidRPr="00F2283E">
        <w:rPr>
          <w:rFonts w:ascii="Arial" w:eastAsia="Times New Roman" w:hAnsi="Arial" w:cs="Arial"/>
          <w:color w:val="000000"/>
          <w:sz w:val="18"/>
          <w:szCs w:val="18"/>
          <w:lang w:eastAsia="ru-RU"/>
        </w:rPr>
        <w:t>, и венецианцы преуспели в разграблении Антиохии (Константинополя) в 1096 году, </w:t>
      </w:r>
      <w:hyperlink r:id="rId2998"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римский культ </w:t>
        </w:r>
      </w:hyperlink>
      <w:r w:rsidRPr="00F2283E">
        <w:rPr>
          <w:rFonts w:ascii="Arial" w:eastAsia="Times New Roman" w:hAnsi="Arial" w:cs="Arial"/>
          <w:color w:val="000000"/>
          <w:sz w:val="18"/>
          <w:szCs w:val="18"/>
          <w:lang w:eastAsia="ru-RU"/>
        </w:rPr>
        <w:t>начал </w:t>
      </w:r>
      <w:hyperlink r:id="rId2999" w:tooltip="нажмите, чтобы просмотреть определение утверждения" w:history="1">
        <w:r w:rsidRPr="00F2283E">
          <w:rPr>
            <w:rFonts w:ascii="Arial" w:eastAsia="Times New Roman" w:hAnsi="Arial" w:cs="Arial"/>
            <w:color w:val="0033CC"/>
            <w:sz w:val="18"/>
            <w:szCs w:val="18"/>
            <w:lang w:eastAsia="ru-RU"/>
          </w:rPr>
          <w:t>претендовать </w:t>
        </w:r>
      </w:hyperlink>
      <w:r w:rsidRPr="00F2283E">
        <w:rPr>
          <w:rFonts w:ascii="Arial" w:eastAsia="Times New Roman" w:hAnsi="Arial" w:cs="Arial"/>
          <w:color w:val="000000"/>
          <w:sz w:val="18"/>
          <w:szCs w:val="18"/>
          <w:lang w:eastAsia="ru-RU"/>
        </w:rPr>
        <w:t>на контроль над тем, что они называли Apostolicum Rotae Romanae или “Апостольской Римской ротой” в отношении претендования на контроль над Кукловым (колесным) </w:t>
      </w:r>
      <w:hyperlink r:id="rId3000" w:tooltip="нажмите, чтобы просмотреть определение суда" w:history="1">
        <w:r w:rsidRPr="00F2283E">
          <w:rPr>
            <w:rFonts w:ascii="Arial" w:eastAsia="Times New Roman" w:hAnsi="Arial" w:cs="Arial"/>
            <w:color w:val="0033CC"/>
            <w:sz w:val="18"/>
            <w:szCs w:val="18"/>
            <w:lang w:eastAsia="ru-RU"/>
          </w:rPr>
          <w:t>двором </w:t>
        </w:r>
      </w:hyperlink>
      <w:r w:rsidRPr="00F2283E">
        <w:rPr>
          <w:rFonts w:ascii="Arial" w:eastAsia="Times New Roman" w:hAnsi="Arial" w:cs="Arial"/>
          <w:color w:val="000000"/>
          <w:sz w:val="18"/>
          <w:szCs w:val="18"/>
          <w:lang w:eastAsia="ru-RU"/>
        </w:rPr>
        <w:t>Антиохии. Однако после падения французских пап в XIV веке </w:t>
      </w:r>
      <w:hyperlink r:id="rId3001"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римский культ </w:t>
        </w:r>
      </w:hyperlink>
      <w:r w:rsidRPr="00F2283E">
        <w:rPr>
          <w:rFonts w:ascii="Arial" w:eastAsia="Times New Roman" w:hAnsi="Arial" w:cs="Arial"/>
          <w:color w:val="000000"/>
          <w:sz w:val="18"/>
          <w:szCs w:val="18"/>
          <w:lang w:eastAsia="ru-RU"/>
        </w:rPr>
        <w:t>потребовал для себя римскую курию и сократил Римскую ротацию до одного из своих вспомогательных “трибуналов”.</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4" w:name="6172"/>
      <w:bookmarkEnd w:id="774"/>
      <w:r w:rsidRPr="00F2283E">
        <w:rPr>
          <w:rFonts w:ascii="Arial" w:eastAsia="Times New Roman" w:hAnsi="Arial" w:cs="Arial"/>
          <w:b/>
          <w:bCs/>
          <w:color w:val="000000"/>
          <w:lang w:eastAsia="ru-RU"/>
        </w:rPr>
        <w:t>Canon 6172 </w:t>
      </w:r>
      <w:r w:rsidRPr="00F2283E">
        <w:rPr>
          <w:rFonts w:ascii="Arial" w:eastAsia="Times New Roman" w:hAnsi="Arial" w:cs="Arial"/>
          <w:color w:val="000000"/>
          <w:sz w:val="16"/>
          <w:szCs w:val="16"/>
          <w:lang w:eastAsia="ru-RU"/>
        </w:rPr>
        <w:t>(</w:t>
      </w:r>
      <w:hyperlink r:id="rId3002" w:anchor="6172"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Любое </w:t>
      </w:r>
      <w:hyperlink r:id="rId3003" w:tooltip="нажмите, чтобы просмотреть определение утверждения" w:history="1">
        <w:r w:rsidRPr="00F2283E">
          <w:rPr>
            <w:rFonts w:ascii="Arial" w:eastAsia="Times New Roman" w:hAnsi="Arial" w:cs="Arial"/>
            <w:color w:val="0033CC"/>
            <w:sz w:val="18"/>
            <w:szCs w:val="18"/>
            <w:lang w:eastAsia="ru-RU"/>
          </w:rPr>
          <w:t>утверждение </w:t>
        </w:r>
      </w:hyperlink>
      <w:r w:rsidRPr="00F2283E">
        <w:rPr>
          <w:rFonts w:ascii="Arial" w:eastAsia="Times New Roman" w:hAnsi="Arial" w:cs="Arial"/>
          <w:color w:val="000000"/>
          <w:sz w:val="18"/>
          <w:szCs w:val="18"/>
          <w:lang w:eastAsia="ru-RU"/>
        </w:rPr>
        <w:t>о том, что использование слова “Курия” в любом правовом или административном качестве для определения церковного судебного или административного </w:t>
      </w:r>
      <w:hyperlink r:id="rId3004" w:tooltip="нажмите, чтобы просмотреть определение тела" w:history="1">
        <w:r w:rsidRPr="00F2283E">
          <w:rPr>
            <w:rFonts w:ascii="Arial" w:eastAsia="Times New Roman" w:hAnsi="Arial" w:cs="Arial"/>
            <w:color w:val="0033CC"/>
            <w:sz w:val="18"/>
            <w:szCs w:val="18"/>
            <w:lang w:eastAsia="ru-RU"/>
          </w:rPr>
          <w:t>органа </w:t>
        </w:r>
      </w:hyperlink>
      <w:r w:rsidRPr="00F2283E">
        <w:rPr>
          <w:rFonts w:ascii="Arial" w:eastAsia="Times New Roman" w:hAnsi="Arial" w:cs="Arial"/>
          <w:color w:val="000000"/>
          <w:sz w:val="18"/>
          <w:szCs w:val="18"/>
          <w:lang w:eastAsia="ru-RU"/>
        </w:rPr>
        <w:t>в истории до появления Каролингов в VIII веке является явно ложным и заведомо вводящим в заблуждение.</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5" w:name="6173"/>
      <w:bookmarkEnd w:id="775"/>
      <w:r w:rsidRPr="00F2283E">
        <w:rPr>
          <w:rFonts w:ascii="Arial" w:eastAsia="Times New Roman" w:hAnsi="Arial" w:cs="Arial"/>
          <w:b/>
          <w:bCs/>
          <w:color w:val="000000"/>
          <w:lang w:eastAsia="ru-RU"/>
        </w:rPr>
        <w:t>Canon 6173 </w:t>
      </w:r>
      <w:r w:rsidRPr="00F2283E">
        <w:rPr>
          <w:rFonts w:ascii="Arial" w:eastAsia="Times New Roman" w:hAnsi="Arial" w:cs="Arial"/>
          <w:color w:val="000000"/>
          <w:sz w:val="16"/>
          <w:szCs w:val="16"/>
          <w:lang w:eastAsia="ru-RU"/>
        </w:rPr>
        <w:t>(</w:t>
      </w:r>
      <w:hyperlink r:id="rId3005" w:anchor="6173"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Этимология слова "Курия" описывает функцию и назначение </w:t>
      </w:r>
      <w:hyperlink r:id="rId3006" w:tooltip="нажмите, чтобы просмотреть определение тела" w:history="1">
        <w:r w:rsidRPr="00F2283E">
          <w:rPr>
            <w:rFonts w:ascii="Arial" w:eastAsia="Times New Roman" w:hAnsi="Arial" w:cs="Arial"/>
            <w:color w:val="0033CC"/>
            <w:sz w:val="18"/>
            <w:szCs w:val="18"/>
            <w:lang w:eastAsia="ru-RU"/>
          </w:rPr>
          <w:t>органа </w:t>
        </w:r>
      </w:hyperlink>
      <w:r w:rsidRPr="00F2283E">
        <w:rPr>
          <w:rFonts w:ascii="Arial" w:eastAsia="Times New Roman" w:hAnsi="Arial" w:cs="Arial"/>
          <w:color w:val="000000"/>
          <w:sz w:val="18"/>
          <w:szCs w:val="18"/>
          <w:lang w:eastAsia="ru-RU"/>
        </w:rPr>
        <w:t>людей, а не их местоположение или объекты. В языческом Риме высшим церковно-судебным </w:t>
      </w:r>
      <w:hyperlink r:id="rId3007" w:tooltip="нажмите, чтобы просмотреть определение тела" w:history="1">
        <w:r w:rsidRPr="00F2283E">
          <w:rPr>
            <w:rFonts w:ascii="Arial" w:eastAsia="Times New Roman" w:hAnsi="Arial" w:cs="Arial"/>
            <w:color w:val="0033CC"/>
            <w:sz w:val="18"/>
            <w:szCs w:val="18"/>
            <w:lang w:eastAsia="ru-RU"/>
          </w:rPr>
          <w:t>органом </w:t>
        </w:r>
      </w:hyperlink>
      <w:r w:rsidRPr="00F2283E">
        <w:rPr>
          <w:rFonts w:ascii="Arial" w:eastAsia="Times New Roman" w:hAnsi="Arial" w:cs="Arial"/>
          <w:color w:val="000000"/>
          <w:sz w:val="18"/>
          <w:szCs w:val="18"/>
          <w:lang w:eastAsia="ru-RU"/>
        </w:rPr>
        <w:t>Древнего Рима была коллегия Понтификум (”коллегия понтификов“), в то время как структура и здания светской </w:t>
      </w:r>
      <w:hyperlink r:id="rId3008" w:tooltip="нажмите, чтобы просмотреть определение справедливости" w:history="1">
        <w:r w:rsidRPr="00F2283E">
          <w:rPr>
            <w:rFonts w:ascii="Arial" w:eastAsia="Times New Roman" w:hAnsi="Arial" w:cs="Arial"/>
            <w:color w:val="0033CC"/>
            <w:sz w:val="18"/>
            <w:szCs w:val="18"/>
            <w:lang w:eastAsia="ru-RU"/>
          </w:rPr>
          <w:t>юстиции </w:t>
        </w:r>
      </w:hyperlink>
      <w:r w:rsidRPr="00F2283E">
        <w:rPr>
          <w:rFonts w:ascii="Arial" w:eastAsia="Times New Roman" w:hAnsi="Arial" w:cs="Arial"/>
          <w:color w:val="000000"/>
          <w:sz w:val="18"/>
          <w:szCs w:val="18"/>
          <w:lang w:eastAsia="ru-RU"/>
        </w:rPr>
        <w:t>и администрации назывались” форумами", обычно расположенными в самом центре города или населенного пункта. Поэтому любое </w:t>
      </w:r>
      <w:hyperlink r:id="rId3009" w:tooltip="нажмите, чтобы просмотреть определение утверждения" w:history="1">
        <w:r w:rsidRPr="00F2283E">
          <w:rPr>
            <w:rFonts w:ascii="Arial" w:eastAsia="Times New Roman" w:hAnsi="Arial" w:cs="Arial"/>
            <w:color w:val="0033CC"/>
            <w:sz w:val="18"/>
            <w:szCs w:val="18"/>
            <w:lang w:eastAsia="ru-RU"/>
          </w:rPr>
          <w:t>утверждение</w:t>
        </w:r>
      </w:hyperlink>
      <w:r w:rsidRPr="00F2283E">
        <w:rPr>
          <w:rFonts w:ascii="Arial" w:eastAsia="Times New Roman" w:hAnsi="Arial" w:cs="Arial"/>
          <w:color w:val="000000"/>
          <w:sz w:val="18"/>
          <w:szCs w:val="18"/>
          <w:lang w:eastAsia="ru-RU"/>
        </w:rPr>
        <w:t>, что слово” Курия " использовалось римлянами для описания церковных или светских зданий, собраний или племен, абсурдно и является обманом.</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6" w:name="6174"/>
      <w:bookmarkEnd w:id="776"/>
      <w:r w:rsidRPr="00F2283E">
        <w:rPr>
          <w:rFonts w:ascii="Arial" w:eastAsia="Times New Roman" w:hAnsi="Arial" w:cs="Arial"/>
          <w:b/>
          <w:bCs/>
          <w:color w:val="000000"/>
          <w:lang w:eastAsia="ru-RU"/>
        </w:rPr>
        <w:t>Canon 6174 </w:t>
      </w:r>
      <w:r w:rsidRPr="00F2283E">
        <w:rPr>
          <w:rFonts w:ascii="Arial" w:eastAsia="Times New Roman" w:hAnsi="Arial" w:cs="Arial"/>
          <w:color w:val="000000"/>
          <w:sz w:val="16"/>
          <w:szCs w:val="16"/>
          <w:lang w:eastAsia="ru-RU"/>
        </w:rPr>
        <w:t>(</w:t>
      </w:r>
      <w:hyperlink r:id="rId3010" w:anchor="6174"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В XIII веке венецианцы вновь ввели название Curia Regis (королевский </w:t>
      </w:r>
      <w:hyperlink r:id="rId3011" w:tooltip="нажмите, чтобы просмотреть определение суда" w:history="1">
        <w:r w:rsidRPr="00F2283E">
          <w:rPr>
            <w:rFonts w:ascii="Arial" w:eastAsia="Times New Roman" w:hAnsi="Arial" w:cs="Arial"/>
            <w:color w:val="0033CC"/>
            <w:sz w:val="18"/>
            <w:szCs w:val="18"/>
            <w:lang w:eastAsia="ru-RU"/>
          </w:rPr>
          <w:t>двор </w:t>
        </w:r>
      </w:hyperlink>
      <w:r w:rsidRPr="00F2283E">
        <w:rPr>
          <w:rFonts w:ascii="Arial" w:eastAsia="Times New Roman" w:hAnsi="Arial" w:cs="Arial"/>
          <w:color w:val="000000"/>
          <w:sz w:val="18"/>
          <w:szCs w:val="18"/>
          <w:lang w:eastAsia="ru-RU"/>
        </w:rPr>
        <w:t>) в качестве исключительной гильдии франшизы судей и нотариусов Венеции через Англию под ложным Curia Romanum </w:t>
      </w:r>
      <w:hyperlink r:id="rId3012" w:tooltip="нажмите, чтобы просмотреть определение римского культа" w:history="1">
        <w:r w:rsidRPr="00F2283E">
          <w:rPr>
            <w:rFonts w:ascii="Arial" w:eastAsia="Times New Roman" w:hAnsi="Arial" w:cs="Arial"/>
            <w:color w:val="0033CC"/>
            <w:sz w:val="18"/>
            <w:szCs w:val="18"/>
            <w:lang w:eastAsia="ru-RU"/>
          </w:rPr>
          <w:t>римского культа</w:t>
        </w:r>
      </w:hyperlink>
      <w:r w:rsidRPr="00F2283E">
        <w:rPr>
          <w:rFonts w:ascii="Arial" w:eastAsia="Times New Roman" w:hAnsi="Arial" w:cs="Arial"/>
          <w:color w:val="000000"/>
          <w:sz w:val="18"/>
          <w:szCs w:val="18"/>
          <w:lang w:eastAsia="ru-RU"/>
        </w:rPr>
        <w:t>, включая создание двух новых судов (курии) будучи: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 Curia Cancellariae, также известная как </w:t>
      </w:r>
      <w:hyperlink r:id="rId3013" w:tooltip="нажмите, чтобы просмотреть определение суда" w:history="1">
        <w:r w:rsidRPr="00F2283E">
          <w:rPr>
            <w:rFonts w:ascii="Arial" w:eastAsia="Times New Roman" w:hAnsi="Arial" w:cs="Arial"/>
            <w:color w:val="0033CC"/>
            <w:sz w:val="18"/>
            <w:szCs w:val="18"/>
            <w:lang w:eastAsia="ru-RU"/>
          </w:rPr>
          <w:t>суд </w:t>
        </w:r>
      </w:hyperlink>
      <w:hyperlink r:id="rId3014" w:tooltip="нажмите, чтобы просмотреть определение канцелярии" w:history="1">
        <w:r w:rsidRPr="00F2283E">
          <w:rPr>
            <w:rFonts w:ascii="Arial" w:eastAsia="Times New Roman" w:hAnsi="Arial" w:cs="Arial"/>
            <w:color w:val="0033CC"/>
            <w:sz w:val="18"/>
            <w:szCs w:val="18"/>
            <w:lang w:eastAsia="ru-RU"/>
          </w:rPr>
          <w:t>канцелярии </w:t>
        </w:r>
      </w:hyperlink>
      <w:r w:rsidRPr="00F2283E">
        <w:rPr>
          <w:rFonts w:ascii="Arial" w:eastAsia="Times New Roman" w:hAnsi="Arial" w:cs="Arial"/>
          <w:color w:val="000000"/>
          <w:sz w:val="18"/>
          <w:szCs w:val="18"/>
          <w:lang w:eastAsia="ru-RU"/>
        </w:rPr>
        <w:t>, или </w:t>
      </w:r>
      <w:hyperlink r:id="rId3015" w:tooltip="нажмите, чтобы просмотреть определение Chancellor" w:history="1">
        <w:r w:rsidRPr="00F2283E">
          <w:rPr>
            <w:rFonts w:ascii="Arial" w:eastAsia="Times New Roman" w:hAnsi="Arial" w:cs="Arial"/>
            <w:color w:val="0033CC"/>
            <w:sz w:val="18"/>
            <w:szCs w:val="18"/>
            <w:lang w:eastAsia="ru-RU"/>
          </w:rPr>
          <w:t>канцлер </w:t>
        </w:r>
      </w:hyperlink>
      <w:r w:rsidRPr="00F2283E">
        <w:rPr>
          <w:rFonts w:ascii="Arial" w:eastAsia="Times New Roman" w:hAnsi="Arial" w:cs="Arial"/>
          <w:color w:val="000000"/>
          <w:sz w:val="18"/>
          <w:szCs w:val="18"/>
          <w:lang w:eastAsia="ru-RU"/>
        </w:rPr>
        <w:t>, была </w:t>
      </w:r>
      <w:hyperlink r:id="rId3016" w:tooltip="нажмите, чтобы просмотреть определение суда" w:history="1">
        <w:r w:rsidRPr="00F2283E">
          <w:rPr>
            <w:rFonts w:ascii="Arial" w:eastAsia="Times New Roman" w:hAnsi="Arial" w:cs="Arial"/>
            <w:color w:val="0033CC"/>
            <w:sz w:val="18"/>
            <w:szCs w:val="18"/>
            <w:lang w:eastAsia="ru-RU"/>
          </w:rPr>
          <w:t>судом </w:t>
        </w:r>
      </w:hyperlink>
      <w:r w:rsidRPr="00F2283E">
        <w:rPr>
          <w:rFonts w:ascii="Arial" w:eastAsia="Times New Roman" w:hAnsi="Arial" w:cs="Arial"/>
          <w:color w:val="000000"/>
          <w:sz w:val="18"/>
          <w:szCs w:val="18"/>
          <w:lang w:eastAsia="ru-RU"/>
        </w:rPr>
        <w:t>самых старших писцов и писцов для </w:t>
      </w:r>
      <w:hyperlink r:id="rId3017" w:tooltip="нажмите, чтобы просмотреть определение записи" w:history="1">
        <w:r w:rsidRPr="00F2283E">
          <w:rPr>
            <w:rFonts w:ascii="Arial" w:eastAsia="Times New Roman" w:hAnsi="Arial" w:cs="Arial"/>
            <w:color w:val="0033CC"/>
            <w:sz w:val="18"/>
            <w:szCs w:val="18"/>
            <w:lang w:eastAsia="ru-RU"/>
          </w:rPr>
          <w:t>составления</w:t>
        </w:r>
      </w:hyperlink>
      <w:r w:rsidRPr="00F2283E">
        <w:rPr>
          <w:rFonts w:ascii="Arial" w:eastAsia="Times New Roman" w:hAnsi="Arial" w:cs="Arial"/>
          <w:color w:val="000000"/>
          <w:sz w:val="18"/>
          <w:szCs w:val="18"/>
          <w:lang w:eastAsia="ru-RU"/>
        </w:rPr>
        <w:t>, переписывания и опубликования официальных документов, особенно предписаний для Curia Regis;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II) Curia Domini, или </w:t>
      </w:r>
      <w:hyperlink r:id="rId3018" w:tooltip="нажмите, чтобы просмотреть определение суда" w:history="1">
        <w:r w:rsidRPr="00F2283E">
          <w:rPr>
            <w:rFonts w:ascii="Arial" w:eastAsia="Times New Roman" w:hAnsi="Arial" w:cs="Arial"/>
            <w:color w:val="0033CC"/>
            <w:sz w:val="18"/>
            <w:szCs w:val="18"/>
            <w:lang w:eastAsia="ru-RU"/>
          </w:rPr>
          <w:t>суд </w:t>
        </w:r>
      </w:hyperlink>
      <w:r w:rsidRPr="00F2283E">
        <w:rPr>
          <w:rFonts w:ascii="Arial" w:eastAsia="Times New Roman" w:hAnsi="Arial" w:cs="Arial"/>
          <w:color w:val="000000"/>
          <w:sz w:val="18"/>
          <w:szCs w:val="18"/>
          <w:lang w:eastAsia="ru-RU"/>
        </w:rPr>
        <w:t>(Палата) лордов, был </w:t>
      </w:r>
      <w:hyperlink r:id="rId3019" w:tooltip="нажмите, чтобы просмотреть определение суда" w:history="1">
        <w:r w:rsidRPr="00F2283E">
          <w:rPr>
            <w:rFonts w:ascii="Arial" w:eastAsia="Times New Roman" w:hAnsi="Arial" w:cs="Arial"/>
            <w:color w:val="0033CC"/>
            <w:sz w:val="18"/>
            <w:szCs w:val="18"/>
            <w:lang w:eastAsia="ru-RU"/>
          </w:rPr>
          <w:t>судом </w:t>
        </w:r>
      </w:hyperlink>
      <w:r w:rsidRPr="00F2283E">
        <w:rPr>
          <w:rFonts w:ascii="Arial" w:eastAsia="Times New Roman" w:hAnsi="Arial" w:cs="Arial"/>
          <w:color w:val="000000"/>
          <w:sz w:val="18"/>
          <w:szCs w:val="18"/>
          <w:lang w:eastAsia="ru-RU"/>
        </w:rPr>
        <w:t>лордов гильдий (ливрей) компаний Лондона в качестве Высшего коммерческого </w:t>
      </w:r>
      <w:hyperlink r:id="rId3020" w:tooltip="нажмите, чтобы просмотреть определение суда" w:history="1">
        <w:r w:rsidRPr="00F2283E">
          <w:rPr>
            <w:rFonts w:ascii="Arial" w:eastAsia="Times New Roman" w:hAnsi="Arial" w:cs="Arial"/>
            <w:color w:val="0033CC"/>
            <w:sz w:val="18"/>
            <w:szCs w:val="18"/>
            <w:lang w:eastAsia="ru-RU"/>
          </w:rPr>
          <w:t>суда </w:t>
        </w:r>
      </w:hyperlink>
      <w:r w:rsidRPr="00F2283E">
        <w:rPr>
          <w:rFonts w:ascii="Arial" w:eastAsia="Times New Roman" w:hAnsi="Arial" w:cs="Arial"/>
          <w:color w:val="000000"/>
          <w:sz w:val="18"/>
          <w:szCs w:val="18"/>
          <w:lang w:eastAsia="ru-RU"/>
        </w:rPr>
        <w:t>.</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7" w:name="6175"/>
      <w:bookmarkEnd w:id="777"/>
      <w:r w:rsidRPr="00F2283E">
        <w:rPr>
          <w:rFonts w:ascii="Arial" w:eastAsia="Times New Roman" w:hAnsi="Arial" w:cs="Arial"/>
          <w:b/>
          <w:bCs/>
          <w:color w:val="000000"/>
          <w:lang w:eastAsia="ru-RU"/>
        </w:rPr>
        <w:t>Canon 6175 </w:t>
      </w:r>
      <w:r w:rsidRPr="00F2283E">
        <w:rPr>
          <w:rFonts w:ascii="Arial" w:eastAsia="Times New Roman" w:hAnsi="Arial" w:cs="Arial"/>
          <w:color w:val="000000"/>
          <w:sz w:val="16"/>
          <w:szCs w:val="16"/>
          <w:lang w:eastAsia="ru-RU"/>
        </w:rPr>
        <w:t>(</w:t>
      </w:r>
      <w:hyperlink r:id="rId3021" w:anchor="6175"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В течение 13-го века венецианцы ввели в Англию три (3) курии в качестве дочерней курии Romanum под названием Curia Regis, Curis Cancellariae и Curia Domini:</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 Королевская Курия, или “Королевский </w:t>
      </w:r>
      <w:hyperlink r:id="rId3022" w:tooltip="нажмите, чтобы просмотреть определение суда" w:history="1">
        <w:r w:rsidRPr="00F2283E">
          <w:rPr>
            <w:rFonts w:ascii="Arial" w:eastAsia="Times New Roman" w:hAnsi="Arial" w:cs="Arial"/>
            <w:color w:val="0033CC"/>
            <w:sz w:val="18"/>
            <w:szCs w:val="18"/>
            <w:lang w:eastAsia="ru-RU"/>
          </w:rPr>
          <w:t>суд</w:t>
        </w:r>
      </w:hyperlink>
      <w:r w:rsidRPr="00F2283E">
        <w:rPr>
          <w:rFonts w:ascii="Arial" w:eastAsia="Times New Roman" w:hAnsi="Arial" w:cs="Arial"/>
          <w:color w:val="000000"/>
          <w:sz w:val="18"/>
          <w:szCs w:val="18"/>
          <w:lang w:eastAsia="ru-RU"/>
        </w:rPr>
        <w:t>”, или Королевская </w:t>
      </w:r>
      <w:hyperlink r:id="rId3023" w:tooltip="нажмите, чтобы просмотреть определение стенда" w:history="1">
        <w:r w:rsidRPr="00F2283E">
          <w:rPr>
            <w:rFonts w:ascii="Arial" w:eastAsia="Times New Roman" w:hAnsi="Arial" w:cs="Arial"/>
            <w:color w:val="0033CC"/>
            <w:sz w:val="18"/>
            <w:szCs w:val="18"/>
            <w:lang w:eastAsia="ru-RU"/>
          </w:rPr>
          <w:t>скамья </w:t>
        </w:r>
      </w:hyperlink>
      <w:r w:rsidRPr="00F2283E">
        <w:rPr>
          <w:rFonts w:ascii="Arial" w:eastAsia="Times New Roman" w:hAnsi="Arial" w:cs="Arial"/>
          <w:color w:val="000000"/>
          <w:sz w:val="18"/>
          <w:szCs w:val="18"/>
          <w:lang w:eastAsia="ru-RU"/>
        </w:rPr>
        <w:t>(curia regis de banco) - это организация, получившая "право" при короле Эдуарде I </w:t>
      </w:r>
      <w:hyperlink r:id="rId3024" w:tooltip="нажмите, чтобы просмотреть определение проблемы" w:history="1">
        <w:r w:rsidRPr="00F2283E">
          <w:rPr>
            <w:rFonts w:ascii="Arial" w:eastAsia="Times New Roman" w:hAnsi="Arial" w:cs="Arial"/>
            <w:color w:val="0033CC"/>
            <w:sz w:val="18"/>
            <w:szCs w:val="18"/>
            <w:lang w:eastAsia="ru-RU"/>
          </w:rPr>
          <w:t>издавать </w:t>
        </w:r>
      </w:hyperlink>
      <w:r w:rsidRPr="00F2283E">
        <w:rPr>
          <w:rFonts w:ascii="Arial" w:eastAsia="Times New Roman" w:hAnsi="Arial" w:cs="Arial"/>
          <w:color w:val="000000"/>
          <w:sz w:val="18"/>
          <w:szCs w:val="18"/>
          <w:lang w:eastAsia="ru-RU"/>
        </w:rPr>
        <w:t>приказы под </w:t>
      </w:r>
      <w:hyperlink r:id="rId3025" w:tooltip="нажмите, чтобы просмотреть определение короны" w:history="1">
        <w:r w:rsidRPr="00F2283E">
          <w:rPr>
            <w:rFonts w:ascii="Arial" w:eastAsia="Times New Roman" w:hAnsi="Arial" w:cs="Arial"/>
            <w:color w:val="0033CC"/>
            <w:sz w:val="18"/>
            <w:szCs w:val="18"/>
            <w:lang w:eastAsia="ru-RU"/>
          </w:rPr>
          <w:t>короной </w:t>
        </w:r>
      </w:hyperlink>
      <w:r w:rsidRPr="00F2283E">
        <w:rPr>
          <w:rFonts w:ascii="Arial" w:eastAsia="Times New Roman" w:hAnsi="Arial" w:cs="Arial"/>
          <w:color w:val="000000"/>
          <w:sz w:val="18"/>
          <w:szCs w:val="18"/>
          <w:lang w:eastAsia="ru-RU"/>
        </w:rPr>
        <w:t>Англии;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ii) Curia Cancellariae, также известная как </w:t>
      </w:r>
      <w:hyperlink r:id="rId3026" w:tooltip="нажмите, чтобы просмотреть определение суда" w:history="1">
        <w:r w:rsidRPr="00F2283E">
          <w:rPr>
            <w:rFonts w:ascii="Arial" w:eastAsia="Times New Roman" w:hAnsi="Arial" w:cs="Arial"/>
            <w:color w:val="0033CC"/>
            <w:sz w:val="18"/>
            <w:szCs w:val="18"/>
            <w:lang w:eastAsia="ru-RU"/>
          </w:rPr>
          <w:t>суд </w:t>
        </w:r>
      </w:hyperlink>
      <w:hyperlink r:id="rId3027" w:tooltip="нажмите, чтобы просмотреть определение канцелярии" w:history="1">
        <w:r w:rsidRPr="00F2283E">
          <w:rPr>
            <w:rFonts w:ascii="Arial" w:eastAsia="Times New Roman" w:hAnsi="Arial" w:cs="Arial"/>
            <w:color w:val="0033CC"/>
            <w:sz w:val="18"/>
            <w:szCs w:val="18"/>
            <w:lang w:eastAsia="ru-RU"/>
          </w:rPr>
          <w:t>канцелярии </w:t>
        </w:r>
      </w:hyperlink>
      <w:r w:rsidRPr="00F2283E">
        <w:rPr>
          <w:rFonts w:ascii="Arial" w:eastAsia="Times New Roman" w:hAnsi="Arial" w:cs="Arial"/>
          <w:color w:val="000000"/>
          <w:sz w:val="18"/>
          <w:szCs w:val="18"/>
          <w:lang w:eastAsia="ru-RU"/>
        </w:rPr>
        <w:t>, или </w:t>
      </w:r>
      <w:hyperlink r:id="rId3028" w:tooltip="нажмите, чтобы просмотреть определение Chancellor" w:history="1">
        <w:r w:rsidRPr="00F2283E">
          <w:rPr>
            <w:rFonts w:ascii="Arial" w:eastAsia="Times New Roman" w:hAnsi="Arial" w:cs="Arial"/>
            <w:color w:val="0033CC"/>
            <w:sz w:val="18"/>
            <w:szCs w:val="18"/>
            <w:lang w:eastAsia="ru-RU"/>
          </w:rPr>
          <w:t>канцлер </w:t>
        </w:r>
      </w:hyperlink>
      <w:hyperlink r:id="rId3029" w:tooltip="нажмите, чтобы просмотреть определение суда" w:history="1">
        <w:r w:rsidRPr="00F2283E">
          <w:rPr>
            <w:rFonts w:ascii="Arial" w:eastAsia="Times New Roman" w:hAnsi="Arial" w:cs="Arial"/>
            <w:color w:val="0033CC"/>
            <w:sz w:val="18"/>
            <w:szCs w:val="18"/>
            <w:lang w:eastAsia="ru-RU"/>
          </w:rPr>
          <w:t>, представляла собой суд </w:t>
        </w:r>
      </w:hyperlink>
      <w:r w:rsidRPr="00F2283E">
        <w:rPr>
          <w:rFonts w:ascii="Arial" w:eastAsia="Times New Roman" w:hAnsi="Arial" w:cs="Arial"/>
          <w:color w:val="000000"/>
          <w:sz w:val="18"/>
          <w:szCs w:val="18"/>
          <w:lang w:eastAsia="ru-RU"/>
        </w:rPr>
        <w:t>самых старших писцов и писцов для </w:t>
      </w:r>
      <w:hyperlink r:id="rId3030" w:tooltip="нажмите, чтобы просмотреть определение записи" w:history="1">
        <w:r w:rsidRPr="00F2283E">
          <w:rPr>
            <w:rFonts w:ascii="Arial" w:eastAsia="Times New Roman" w:hAnsi="Arial" w:cs="Arial"/>
            <w:color w:val="0033CC"/>
            <w:sz w:val="18"/>
            <w:szCs w:val="18"/>
            <w:lang w:eastAsia="ru-RU"/>
          </w:rPr>
          <w:t>составления</w:t>
        </w:r>
      </w:hyperlink>
      <w:r w:rsidRPr="00F2283E">
        <w:rPr>
          <w:rFonts w:ascii="Arial" w:eastAsia="Times New Roman" w:hAnsi="Arial" w:cs="Arial"/>
          <w:color w:val="000000"/>
          <w:sz w:val="18"/>
          <w:szCs w:val="18"/>
          <w:lang w:eastAsia="ru-RU"/>
        </w:rPr>
        <w:t>, переписывания и опубликования официальных документов, особенно приказов для Curia Regis; и</w:t>
      </w:r>
    </w:p>
    <w:p w:rsidR="00F2283E" w:rsidRPr="00F2283E" w:rsidRDefault="00F2283E" w:rsidP="00F2283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(iii) Curia Domini, или </w:t>
      </w:r>
      <w:hyperlink r:id="rId3031" w:tooltip="нажмите, чтобы просмотреть определение суда" w:history="1">
        <w:r w:rsidRPr="00F2283E">
          <w:rPr>
            <w:rFonts w:ascii="Arial" w:eastAsia="Times New Roman" w:hAnsi="Arial" w:cs="Arial"/>
            <w:color w:val="0033CC"/>
            <w:sz w:val="18"/>
            <w:szCs w:val="18"/>
            <w:lang w:eastAsia="ru-RU"/>
          </w:rPr>
          <w:t>суд </w:t>
        </w:r>
      </w:hyperlink>
      <w:r w:rsidRPr="00F2283E">
        <w:rPr>
          <w:rFonts w:ascii="Arial" w:eastAsia="Times New Roman" w:hAnsi="Arial" w:cs="Arial"/>
          <w:color w:val="000000"/>
          <w:sz w:val="18"/>
          <w:szCs w:val="18"/>
          <w:lang w:eastAsia="ru-RU"/>
        </w:rPr>
        <w:t>(Палата) лордов, был </w:t>
      </w:r>
      <w:hyperlink r:id="rId3032" w:tooltip="нажмите, чтобы просмотреть определение суда" w:history="1">
        <w:r w:rsidRPr="00F2283E">
          <w:rPr>
            <w:rFonts w:ascii="Arial" w:eastAsia="Times New Roman" w:hAnsi="Arial" w:cs="Arial"/>
            <w:color w:val="0033CC"/>
            <w:sz w:val="18"/>
            <w:szCs w:val="18"/>
            <w:lang w:eastAsia="ru-RU"/>
          </w:rPr>
          <w:t>судом </w:t>
        </w:r>
      </w:hyperlink>
      <w:r w:rsidRPr="00F2283E">
        <w:rPr>
          <w:rFonts w:ascii="Arial" w:eastAsia="Times New Roman" w:hAnsi="Arial" w:cs="Arial"/>
          <w:color w:val="000000"/>
          <w:sz w:val="18"/>
          <w:szCs w:val="18"/>
          <w:lang w:eastAsia="ru-RU"/>
        </w:rPr>
        <w:t>лордов гильдий (ливрей) компаний Лондона в качестве Высшего коммерческого </w:t>
      </w:r>
      <w:hyperlink r:id="rId3033" w:tooltip="нажмите, чтобы просмотреть определение суда" w:history="1">
        <w:r w:rsidRPr="00F2283E">
          <w:rPr>
            <w:rFonts w:ascii="Arial" w:eastAsia="Times New Roman" w:hAnsi="Arial" w:cs="Arial"/>
            <w:color w:val="0033CC"/>
            <w:sz w:val="18"/>
            <w:szCs w:val="18"/>
            <w:lang w:eastAsia="ru-RU"/>
          </w:rPr>
          <w:t>суда </w:t>
        </w:r>
      </w:hyperlink>
      <w:r w:rsidRPr="00F2283E">
        <w:rPr>
          <w:rFonts w:ascii="Arial" w:eastAsia="Times New Roman" w:hAnsi="Arial" w:cs="Arial"/>
          <w:color w:val="000000"/>
          <w:sz w:val="18"/>
          <w:szCs w:val="18"/>
          <w:lang w:eastAsia="ru-RU"/>
        </w:rPr>
        <w:t>.</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8" w:name="6176"/>
      <w:bookmarkEnd w:id="778"/>
      <w:r w:rsidRPr="00F2283E">
        <w:rPr>
          <w:rFonts w:ascii="Arial" w:eastAsia="Times New Roman" w:hAnsi="Arial" w:cs="Arial"/>
          <w:b/>
          <w:bCs/>
          <w:color w:val="000000"/>
          <w:lang w:eastAsia="ru-RU"/>
        </w:rPr>
        <w:t>Canon 6176 </w:t>
      </w:r>
      <w:r w:rsidRPr="00F2283E">
        <w:rPr>
          <w:rFonts w:ascii="Arial" w:eastAsia="Times New Roman" w:hAnsi="Arial" w:cs="Arial"/>
          <w:color w:val="000000"/>
          <w:sz w:val="16"/>
          <w:szCs w:val="16"/>
          <w:lang w:eastAsia="ru-RU"/>
        </w:rPr>
        <w:t>(</w:t>
      </w:r>
      <w:hyperlink r:id="rId3034" w:anchor="6176"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В течение 14-го века был создан новый </w:t>
      </w:r>
      <w:hyperlink r:id="rId3035" w:tooltip="нажмите, чтобы просмотреть определение суда" w:history="1">
        <w:r w:rsidRPr="00F2283E">
          <w:rPr>
            <w:rFonts w:ascii="Arial" w:eastAsia="Times New Roman" w:hAnsi="Arial" w:cs="Arial"/>
            <w:color w:val="0033CC"/>
            <w:sz w:val="18"/>
            <w:szCs w:val="18"/>
            <w:lang w:eastAsia="ru-RU"/>
          </w:rPr>
          <w:t>суд </w:t>
        </w:r>
      </w:hyperlink>
      <w:r w:rsidRPr="00F2283E">
        <w:rPr>
          <w:rFonts w:ascii="Arial" w:eastAsia="Times New Roman" w:hAnsi="Arial" w:cs="Arial"/>
          <w:color w:val="000000"/>
          <w:sz w:val="18"/>
          <w:szCs w:val="18"/>
          <w:lang w:eastAsia="ru-RU"/>
        </w:rPr>
        <w:t>(Курия), известный как Curia Regis ad Scaccarium, буквально переводимый как “ </w:t>
      </w:r>
      <w:hyperlink r:id="rId3036" w:tooltip="нажмите, чтобы просмотреть определение суда" w:history="1">
        <w:r w:rsidRPr="00F2283E">
          <w:rPr>
            <w:rFonts w:ascii="Arial" w:eastAsia="Times New Roman" w:hAnsi="Arial" w:cs="Arial"/>
            <w:color w:val="0033CC"/>
            <w:sz w:val="18"/>
            <w:szCs w:val="18"/>
            <w:lang w:eastAsia="ru-RU"/>
          </w:rPr>
          <w:t>суд </w:t>
        </w:r>
      </w:hyperlink>
      <w:r w:rsidRPr="00F2283E">
        <w:rPr>
          <w:rFonts w:ascii="Arial" w:eastAsia="Times New Roman" w:hAnsi="Arial" w:cs="Arial"/>
          <w:color w:val="000000"/>
          <w:sz w:val="18"/>
          <w:szCs w:val="18"/>
          <w:lang w:eastAsia="ru-RU"/>
        </w:rPr>
        <w:t>королевской шахматной доски”, также известный как </w:t>
      </w:r>
      <w:hyperlink r:id="rId3037" w:tooltip="нажмите, чтобы просмотреть определение суда" w:history="1">
        <w:r w:rsidRPr="00F2283E">
          <w:rPr>
            <w:rFonts w:ascii="Arial" w:eastAsia="Times New Roman" w:hAnsi="Arial" w:cs="Arial"/>
            <w:color w:val="0033CC"/>
            <w:sz w:val="18"/>
            <w:szCs w:val="18"/>
            <w:lang w:eastAsia="ru-RU"/>
          </w:rPr>
          <w:t>суд </w:t>
        </w:r>
      </w:hyperlink>
      <w:r w:rsidRPr="00F2283E">
        <w:rPr>
          <w:rFonts w:ascii="Arial" w:eastAsia="Times New Roman" w:hAnsi="Arial" w:cs="Arial"/>
          <w:color w:val="000000"/>
          <w:sz w:val="18"/>
          <w:szCs w:val="18"/>
          <w:lang w:eastAsia="ru-RU"/>
        </w:rPr>
        <w:t>Казначейства, как казначейское управление для ведения финансовых </w:t>
      </w:r>
      <w:hyperlink r:id="rId3038" w:tooltip="нажмите, чтобы просмотреть определение дел" w:history="1">
        <w:r w:rsidRPr="00F2283E">
          <w:rPr>
            <w:rFonts w:ascii="Arial" w:eastAsia="Times New Roman" w:hAnsi="Arial" w:cs="Arial"/>
            <w:color w:val="0033CC"/>
            <w:sz w:val="18"/>
            <w:szCs w:val="18"/>
            <w:lang w:eastAsia="ru-RU"/>
          </w:rPr>
          <w:t>дел </w:t>
        </w:r>
      </w:hyperlink>
      <w:r w:rsidRPr="00F2283E">
        <w:rPr>
          <w:rFonts w:ascii="Arial" w:eastAsia="Times New Roman" w:hAnsi="Arial" w:cs="Arial"/>
          <w:color w:val="000000"/>
          <w:sz w:val="18"/>
          <w:szCs w:val="18"/>
          <w:lang w:eastAsia="ru-RU"/>
        </w:rPr>
        <w:t>всех гильдий (ливреи), короля и Королевства Англии.</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79" w:name="6177"/>
      <w:bookmarkEnd w:id="779"/>
      <w:r w:rsidRPr="00F2283E">
        <w:rPr>
          <w:rFonts w:ascii="Arial" w:eastAsia="Times New Roman" w:hAnsi="Arial" w:cs="Arial"/>
          <w:b/>
          <w:bCs/>
          <w:color w:val="000000"/>
          <w:lang w:eastAsia="ru-RU"/>
        </w:rPr>
        <w:t>Canon 6177 </w:t>
      </w:r>
      <w:r w:rsidRPr="00F2283E">
        <w:rPr>
          <w:rFonts w:ascii="Arial" w:eastAsia="Times New Roman" w:hAnsi="Arial" w:cs="Arial"/>
          <w:color w:val="000000"/>
          <w:sz w:val="16"/>
          <w:szCs w:val="16"/>
          <w:lang w:eastAsia="ru-RU"/>
        </w:rPr>
        <w:t>(</w:t>
      </w:r>
      <w:hyperlink r:id="rId3039" w:anchor="6177"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К концу XIV века была создана новая Курия для официальных советников монарха, известная как Curia Privatum, также известная как “Тайный Совет” в предоставлении привилегий, отсрочке приговоров или отмене привилегий в качестве высшего </w:t>
      </w:r>
      <w:hyperlink r:id="rId3040" w:tooltip="нажмите, чтобы просмотреть определение суда" w:history="1">
        <w:r w:rsidRPr="00F2283E">
          <w:rPr>
            <w:rFonts w:ascii="Arial" w:eastAsia="Times New Roman" w:hAnsi="Arial" w:cs="Arial"/>
            <w:color w:val="0033CC"/>
            <w:sz w:val="18"/>
            <w:szCs w:val="18"/>
            <w:lang w:eastAsia="ru-RU"/>
          </w:rPr>
          <w:t>апелляционного </w:t>
        </w:r>
      </w:hyperlink>
      <w:r w:rsidRPr="00F2283E">
        <w:rPr>
          <w:rFonts w:ascii="Arial" w:eastAsia="Times New Roman" w:hAnsi="Arial" w:cs="Arial"/>
          <w:color w:val="000000"/>
          <w:sz w:val="18"/>
          <w:szCs w:val="18"/>
          <w:lang w:eastAsia="ru-RU"/>
        </w:rPr>
        <w:t>суда.</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80" w:name="6178"/>
      <w:bookmarkEnd w:id="780"/>
      <w:r w:rsidRPr="00F2283E">
        <w:rPr>
          <w:rFonts w:ascii="Arial" w:eastAsia="Times New Roman" w:hAnsi="Arial" w:cs="Arial"/>
          <w:b/>
          <w:bCs/>
          <w:color w:val="000000"/>
          <w:lang w:eastAsia="ru-RU"/>
        </w:rPr>
        <w:lastRenderedPageBreak/>
        <w:t>Canon 6178 </w:t>
      </w:r>
      <w:r w:rsidRPr="00F2283E">
        <w:rPr>
          <w:rFonts w:ascii="Arial" w:eastAsia="Times New Roman" w:hAnsi="Arial" w:cs="Arial"/>
          <w:color w:val="000000"/>
          <w:sz w:val="16"/>
          <w:szCs w:val="16"/>
          <w:lang w:eastAsia="ru-RU"/>
        </w:rPr>
        <w:t>(</w:t>
      </w:r>
      <w:hyperlink r:id="rId3041" w:anchor="6178"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В течение 15-го века, при Эдуарде III, была создана новая Курия для </w:t>
      </w:r>
      <w:hyperlink r:id="rId3042" w:tooltip="нажмите, чтобы просмотреть определение тела" w:history="1">
        <w:r w:rsidRPr="00F2283E">
          <w:rPr>
            <w:rFonts w:ascii="Arial" w:eastAsia="Times New Roman" w:hAnsi="Arial" w:cs="Arial"/>
            <w:color w:val="0033CC"/>
            <w:sz w:val="18"/>
            <w:szCs w:val="18"/>
            <w:lang w:eastAsia="ru-RU"/>
          </w:rPr>
          <w:t>органа </w:t>
        </w:r>
      </w:hyperlink>
      <w:hyperlink r:id="rId3043" w:tooltip="нажмите, чтобы просмотреть определение представителя" w:history="1">
        <w:r w:rsidRPr="00F2283E">
          <w:rPr>
            <w:rFonts w:ascii="Arial" w:eastAsia="Times New Roman" w:hAnsi="Arial" w:cs="Arial"/>
            <w:color w:val="0033CC"/>
            <w:sz w:val="18"/>
            <w:szCs w:val="18"/>
            <w:lang w:eastAsia="ru-RU"/>
          </w:rPr>
          <w:t>представителей </w:t>
        </w:r>
      </w:hyperlink>
      <w:r w:rsidRPr="00F2283E">
        <w:rPr>
          <w:rFonts w:ascii="Arial" w:eastAsia="Times New Roman" w:hAnsi="Arial" w:cs="Arial"/>
          <w:color w:val="000000"/>
          <w:sz w:val="18"/>
          <w:szCs w:val="18"/>
          <w:lang w:eastAsia="ru-RU"/>
        </w:rPr>
        <w:t>народа, известного как Курия Магна, также известный как “Великий </w:t>
      </w:r>
      <w:hyperlink r:id="rId3044" w:tooltip="нажмите, чтобы просмотреть определение суда" w:history="1">
        <w:r w:rsidRPr="00F2283E">
          <w:rPr>
            <w:rFonts w:ascii="Arial" w:eastAsia="Times New Roman" w:hAnsi="Arial" w:cs="Arial"/>
            <w:color w:val="0033CC"/>
            <w:sz w:val="18"/>
            <w:szCs w:val="18"/>
            <w:lang w:eastAsia="ru-RU"/>
          </w:rPr>
          <w:t>Двор </w:t>
        </w:r>
      </w:hyperlink>
      <w:r w:rsidRPr="00F2283E">
        <w:rPr>
          <w:rFonts w:ascii="Arial" w:eastAsia="Times New Roman" w:hAnsi="Arial" w:cs="Arial"/>
          <w:color w:val="000000"/>
          <w:sz w:val="18"/>
          <w:szCs w:val="18"/>
          <w:lang w:eastAsia="ru-RU"/>
        </w:rPr>
        <w:t>” и “Великий Совет”, а позже как парламент.</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81" w:name="6179"/>
      <w:bookmarkEnd w:id="781"/>
      <w:r w:rsidRPr="00F2283E">
        <w:rPr>
          <w:rFonts w:ascii="Arial" w:eastAsia="Times New Roman" w:hAnsi="Arial" w:cs="Arial"/>
          <w:b/>
          <w:bCs/>
          <w:color w:val="000000"/>
          <w:lang w:eastAsia="ru-RU"/>
        </w:rPr>
        <w:t>Canon 6179 </w:t>
      </w:r>
      <w:r w:rsidRPr="00F2283E">
        <w:rPr>
          <w:rFonts w:ascii="Arial" w:eastAsia="Times New Roman" w:hAnsi="Arial" w:cs="Arial"/>
          <w:color w:val="000000"/>
          <w:sz w:val="16"/>
          <w:szCs w:val="16"/>
          <w:lang w:eastAsia="ru-RU"/>
        </w:rPr>
        <w:t>(</w:t>
      </w:r>
      <w:hyperlink r:id="rId3045" w:anchor="6179"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В течение 16-го века венецианцы создали новую курию, чтобы свергнуть Римскую курию, названную Curia Generalizia, которую они затем утверждали как высшую из всех церковных Курий в открытом неповиновении первоначальным канонам закона Католической Церкви и “Sacre Loi” (священный закон).</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82" w:name="6180"/>
      <w:bookmarkEnd w:id="782"/>
      <w:r w:rsidRPr="00F2283E">
        <w:rPr>
          <w:rFonts w:ascii="Arial" w:eastAsia="Times New Roman" w:hAnsi="Arial" w:cs="Arial"/>
          <w:b/>
          <w:bCs/>
          <w:color w:val="000000"/>
          <w:lang w:eastAsia="ru-RU"/>
        </w:rPr>
        <w:t>Canon 6180 </w:t>
      </w:r>
      <w:r w:rsidRPr="00F2283E">
        <w:rPr>
          <w:rFonts w:ascii="Arial" w:eastAsia="Times New Roman" w:hAnsi="Arial" w:cs="Arial"/>
          <w:color w:val="000000"/>
          <w:sz w:val="16"/>
          <w:szCs w:val="16"/>
          <w:lang w:eastAsia="ru-RU"/>
        </w:rPr>
        <w:t>(</w:t>
      </w:r>
      <w:hyperlink r:id="rId3046" w:anchor="6180"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Поскольку использование слова "Курия “подразумевает как </w:t>
      </w:r>
      <w:hyperlink r:id="rId3047" w:tooltip="нажмите, чтобы просмотреть определение утверждения" w:history="1">
        <w:r w:rsidRPr="00F2283E">
          <w:rPr>
            <w:rFonts w:ascii="Arial" w:eastAsia="Times New Roman" w:hAnsi="Arial" w:cs="Arial"/>
            <w:color w:val="0033CC"/>
            <w:sz w:val="18"/>
            <w:szCs w:val="18"/>
            <w:lang w:eastAsia="ru-RU"/>
          </w:rPr>
          <w:t>притязание</w:t>
        </w:r>
      </w:hyperlink>
      <w:r w:rsidRPr="00F2283E">
        <w:rPr>
          <w:rFonts w:ascii="Arial" w:eastAsia="Times New Roman" w:hAnsi="Arial" w:cs="Arial"/>
          <w:color w:val="000000"/>
          <w:sz w:val="18"/>
          <w:szCs w:val="18"/>
          <w:lang w:eastAsia="ru-RU"/>
        </w:rPr>
        <w:t>, так и приверженность” Sacre Loi “(Священному закону), любая Курия, которая открыто бросает вызов” Sacre Loi" (Священному закону), бросает вызов своим собственным </w:t>
      </w:r>
      <w:hyperlink r:id="rId3048" w:tooltip="нажмите, чтобы просмотреть определение утверждения" w:history="1">
        <w:r w:rsidRPr="00F2283E">
          <w:rPr>
            <w:rFonts w:ascii="Arial" w:eastAsia="Times New Roman" w:hAnsi="Arial" w:cs="Arial"/>
            <w:color w:val="0033CC"/>
            <w:sz w:val="18"/>
            <w:szCs w:val="18"/>
            <w:lang w:eastAsia="ru-RU"/>
          </w:rPr>
          <w:t>требованиям </w:t>
        </w:r>
      </w:hyperlink>
      <w:r w:rsidRPr="00F2283E">
        <w:rPr>
          <w:rFonts w:ascii="Arial" w:eastAsia="Times New Roman" w:hAnsi="Arial" w:cs="Arial"/>
          <w:color w:val="000000"/>
          <w:sz w:val="18"/>
          <w:szCs w:val="18"/>
          <w:lang w:eastAsia="ru-RU"/>
        </w:rPr>
        <w:t>законности и существования и поэтому делает себя некомпетентной к любой </w:t>
      </w:r>
      <w:hyperlink r:id="rId3049" w:tooltip="нажмите, чтобы просмотреть определение формы" w:history="1">
        <w:r w:rsidRPr="00F2283E">
          <w:rPr>
            <w:rFonts w:ascii="Arial" w:eastAsia="Times New Roman" w:hAnsi="Arial" w:cs="Arial"/>
            <w:color w:val="0033CC"/>
            <w:sz w:val="18"/>
            <w:szCs w:val="18"/>
            <w:lang w:eastAsia="ru-RU"/>
          </w:rPr>
          <w:t>форме </w:t>
        </w:r>
      </w:hyperlink>
      <w:r w:rsidRPr="00F2283E">
        <w:rPr>
          <w:rFonts w:ascii="Arial" w:eastAsia="Times New Roman" w:hAnsi="Arial" w:cs="Arial"/>
          <w:color w:val="000000"/>
          <w:sz w:val="18"/>
          <w:szCs w:val="18"/>
          <w:lang w:eastAsia="ru-RU"/>
        </w:rPr>
        <w:t>права.</w:t>
      </w:r>
    </w:p>
    <w:p w:rsidR="00F2283E" w:rsidRPr="00F2283E" w:rsidRDefault="00F2283E" w:rsidP="00F2283E">
      <w:pPr>
        <w:shd w:val="clear" w:color="auto" w:fill="FFFFFF"/>
        <w:spacing w:after="0" w:line="240" w:lineRule="auto"/>
        <w:rPr>
          <w:rFonts w:ascii="Arial" w:eastAsia="Times New Roman" w:hAnsi="Arial" w:cs="Arial"/>
          <w:b/>
          <w:bCs/>
          <w:color w:val="000000"/>
          <w:lang w:eastAsia="ru-RU"/>
        </w:rPr>
      </w:pPr>
      <w:bookmarkStart w:id="783" w:name="6181"/>
      <w:bookmarkEnd w:id="783"/>
      <w:r w:rsidRPr="00F2283E">
        <w:rPr>
          <w:rFonts w:ascii="Arial" w:eastAsia="Times New Roman" w:hAnsi="Arial" w:cs="Arial"/>
          <w:b/>
          <w:bCs/>
          <w:color w:val="000000"/>
          <w:lang w:eastAsia="ru-RU"/>
        </w:rPr>
        <w:t>Canon 6181 </w:t>
      </w:r>
      <w:r w:rsidRPr="00F2283E">
        <w:rPr>
          <w:rFonts w:ascii="Arial" w:eastAsia="Times New Roman" w:hAnsi="Arial" w:cs="Arial"/>
          <w:color w:val="000000"/>
          <w:sz w:val="16"/>
          <w:szCs w:val="16"/>
          <w:lang w:eastAsia="ru-RU"/>
        </w:rPr>
        <w:t>(</w:t>
      </w:r>
      <w:hyperlink r:id="rId3050" w:anchor="6181" w:tooltip="ссылка на этот канон" w:history="1">
        <w:r w:rsidRPr="00F2283E">
          <w:rPr>
            <w:rFonts w:ascii="Arial" w:eastAsia="Times New Roman" w:hAnsi="Arial" w:cs="Arial"/>
            <w:b/>
            <w:bCs/>
            <w:color w:val="0033CC"/>
            <w:sz w:val="16"/>
            <w:szCs w:val="16"/>
            <w:lang w:eastAsia="ru-RU"/>
          </w:rPr>
          <w:t>ссылка</w:t>
        </w:r>
      </w:hyperlink>
      <w:r w:rsidRPr="00F2283E">
        <w:rPr>
          <w:rFonts w:ascii="Arial" w:eastAsia="Times New Roman" w:hAnsi="Arial" w:cs="Arial"/>
          <w:color w:val="000000"/>
          <w:sz w:val="16"/>
          <w:szCs w:val="16"/>
          <w:lang w:eastAsia="ru-RU"/>
        </w:rPr>
        <w:t>)</w:t>
      </w:r>
    </w:p>
    <w:p w:rsidR="00F2283E" w:rsidRPr="00F2283E" w:rsidRDefault="00F2283E" w:rsidP="00F2283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2283E">
        <w:rPr>
          <w:rFonts w:ascii="Arial" w:eastAsia="Times New Roman" w:hAnsi="Arial" w:cs="Arial"/>
          <w:color w:val="000000"/>
          <w:sz w:val="18"/>
          <w:szCs w:val="18"/>
          <w:lang w:eastAsia="ru-RU"/>
        </w:rPr>
        <w:t>Учитывая, что с 1978 года не было ни одного законного, законного или законного главы Catholicus Ecclesia (Католической Церкви) путем избрания или коронации, все полномочия, власть, права, лояльность и </w:t>
      </w:r>
      <w:hyperlink r:id="rId3051" w:tooltip="нажмите, чтобы просмотреть определение юрисдикции" w:history="1">
        <w:r w:rsidRPr="00F2283E">
          <w:rPr>
            <w:rFonts w:ascii="Arial" w:eastAsia="Times New Roman" w:hAnsi="Arial" w:cs="Arial"/>
            <w:color w:val="0033CC"/>
            <w:sz w:val="18"/>
            <w:szCs w:val="18"/>
            <w:lang w:eastAsia="ru-RU"/>
          </w:rPr>
          <w:t>юрисдикция </w:t>
        </w:r>
      </w:hyperlink>
      <w:r w:rsidRPr="00F2283E">
        <w:rPr>
          <w:rFonts w:ascii="Arial" w:eastAsia="Times New Roman" w:hAnsi="Arial" w:cs="Arial"/>
          <w:color w:val="000000"/>
          <w:sz w:val="18"/>
          <w:szCs w:val="18"/>
          <w:lang w:eastAsia="ru-RU"/>
        </w:rPr>
        <w:t>над всеми Куриями настоящим возлагаются на курию Divina и эти официальные органы, назначенные в соответствии с этими канонами.</w:t>
      </w:r>
    </w:p>
    <w:p w:rsidR="00A1530C" w:rsidRPr="00A1530C" w:rsidRDefault="00A1530C" w:rsidP="00A15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1530C">
        <w:rPr>
          <w:rFonts w:ascii="Arial" w:eastAsia="Times New Roman" w:hAnsi="Arial" w:cs="Arial"/>
          <w:b/>
          <w:bCs/>
          <w:color w:val="000000"/>
          <w:sz w:val="36"/>
          <w:szCs w:val="36"/>
          <w:lang w:eastAsia="ru-RU"/>
        </w:rPr>
        <w:t>Статья 100-Rex Romanum (Король римлян)</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84" w:name="6182"/>
      <w:bookmarkEnd w:id="784"/>
      <w:r w:rsidRPr="00A1530C">
        <w:rPr>
          <w:rFonts w:ascii="Arial" w:eastAsia="Times New Roman" w:hAnsi="Arial" w:cs="Arial"/>
          <w:b/>
          <w:bCs/>
          <w:color w:val="000000"/>
          <w:lang w:eastAsia="ru-RU"/>
        </w:rPr>
        <w:t>Canon 6182 </w:t>
      </w:r>
      <w:r w:rsidRPr="00A1530C">
        <w:rPr>
          <w:rFonts w:ascii="Arial" w:eastAsia="Times New Roman" w:hAnsi="Arial" w:cs="Arial"/>
          <w:color w:val="000000"/>
          <w:sz w:val="16"/>
          <w:szCs w:val="16"/>
          <w:lang w:eastAsia="ru-RU"/>
        </w:rPr>
        <w:t>(</w:t>
      </w:r>
      <w:hyperlink r:id="rId3052" w:anchor="6182"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Римская Рекс, известный также как Король римлян, является </w:t>
      </w:r>
      <w:hyperlink r:id="rId3053" w:tooltip="нажмите, чтобы просмотреть определение суверенного" w:history="1">
        <w:r w:rsidRPr="00A1530C">
          <w:rPr>
            <w:rFonts w:ascii="Arial" w:eastAsia="Times New Roman" w:hAnsi="Arial" w:cs="Arial"/>
            <w:color w:val="0033CC"/>
            <w:sz w:val="18"/>
            <w:szCs w:val="18"/>
            <w:lang w:eastAsia="ru-RU"/>
          </w:rPr>
          <w:t>суверенным</w:t>
        </w:r>
      </w:hyperlink>
      <w:r w:rsidRPr="00A1530C">
        <w:rPr>
          <w:rFonts w:ascii="Arial" w:eastAsia="Times New Roman" w:hAnsi="Arial" w:cs="Arial"/>
          <w:color w:val="000000"/>
          <w:sz w:val="18"/>
          <w:szCs w:val="18"/>
          <w:lang w:eastAsia="ru-RU"/>
        </w:rPr>
        <w:t> название первой созданной Карлом Мартеллом в 8 веке н. э. как “высший христианский </w:t>
      </w:r>
      <w:hyperlink r:id="rId3054" w:tooltip="нажмите, чтобы просмотреть определение суверенного" w:history="1">
        <w:r w:rsidRPr="00A1530C">
          <w:rPr>
            <w:rFonts w:ascii="Arial" w:eastAsia="Times New Roman" w:hAnsi="Arial" w:cs="Arial"/>
            <w:color w:val="0033CC"/>
            <w:sz w:val="18"/>
            <w:szCs w:val="18"/>
            <w:lang w:eastAsia="ru-RU"/>
          </w:rPr>
          <w:t>государь</w:t>
        </w:r>
      </w:hyperlink>
      <w:r w:rsidRPr="00A1530C">
        <w:rPr>
          <w:rFonts w:ascii="Arial" w:eastAsia="Times New Roman" w:hAnsi="Arial" w:cs="Arial"/>
          <w:color w:val="000000"/>
          <w:sz w:val="18"/>
          <w:szCs w:val="18"/>
          <w:lang w:eastAsia="ru-RU"/>
        </w:rPr>
        <w:t>” и ряд ложных утверждений, что империя Каролингов была прямым продолжением “первых и правда” основатели христианства в Иисусе Христе в Риме, а не Антиохийского (Константинополь) при Константине.</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85" w:name="6183"/>
      <w:bookmarkEnd w:id="785"/>
      <w:r w:rsidRPr="00A1530C">
        <w:rPr>
          <w:rFonts w:ascii="Arial" w:eastAsia="Times New Roman" w:hAnsi="Arial" w:cs="Arial"/>
          <w:b/>
          <w:bCs/>
          <w:color w:val="000000"/>
          <w:lang w:eastAsia="ru-RU"/>
        </w:rPr>
        <w:t>Canon 6183 </w:t>
      </w:r>
      <w:r w:rsidRPr="00A1530C">
        <w:rPr>
          <w:rFonts w:ascii="Arial" w:eastAsia="Times New Roman" w:hAnsi="Arial" w:cs="Arial"/>
          <w:color w:val="000000"/>
          <w:sz w:val="16"/>
          <w:szCs w:val="16"/>
          <w:lang w:eastAsia="ru-RU"/>
        </w:rPr>
        <w:t>(</w:t>
      </w:r>
      <w:hyperlink r:id="rId3055" w:anchor="6183"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отличие от наследственных монархий, Каролинги определили, что “истинный </w:t>
      </w:r>
      <w:hyperlink r:id="rId3056" w:tooltip="нажмите, чтобы просмотреть определение суверенного" w:history="1">
        <w:r w:rsidRPr="00A1530C">
          <w:rPr>
            <w:rFonts w:ascii="Arial" w:eastAsia="Times New Roman" w:hAnsi="Arial" w:cs="Arial"/>
            <w:color w:val="0033CC"/>
            <w:sz w:val="18"/>
            <w:szCs w:val="18"/>
            <w:lang w:eastAsia="ru-RU"/>
          </w:rPr>
          <w:t>суверен </w:t>
        </w:r>
      </w:hyperlink>
      <w:r w:rsidRPr="00A1530C">
        <w:rPr>
          <w:rFonts w:ascii="Arial" w:eastAsia="Times New Roman" w:hAnsi="Arial" w:cs="Arial"/>
          <w:color w:val="000000"/>
          <w:sz w:val="18"/>
          <w:szCs w:val="18"/>
          <w:lang w:eastAsia="ru-RU"/>
        </w:rPr>
        <w:t>” должен быть сначала избран единогласным одобрением или голосованием уполномоченных выборщиков, а затем принять такую высокую должность под </w:t>
      </w:r>
      <w:hyperlink r:id="rId3057" w:tooltip="нажмите, чтобы просмотреть определение священной клятвы" w:history="1">
        <w:r w:rsidRPr="00A1530C">
          <w:rPr>
            <w:rFonts w:ascii="Arial" w:eastAsia="Times New Roman" w:hAnsi="Arial" w:cs="Arial"/>
            <w:color w:val="0033CC"/>
            <w:sz w:val="18"/>
            <w:szCs w:val="18"/>
            <w:lang w:eastAsia="ru-RU"/>
          </w:rPr>
          <w:t>священной клятвой</w:t>
        </w:r>
      </w:hyperlink>
      <w:r w:rsidRPr="00A1530C">
        <w:rPr>
          <w:rFonts w:ascii="Arial" w:eastAsia="Times New Roman" w:hAnsi="Arial" w:cs="Arial"/>
          <w:color w:val="000000"/>
          <w:sz w:val="18"/>
          <w:szCs w:val="18"/>
          <w:lang w:eastAsia="ru-RU"/>
        </w:rPr>
        <w:t>, увековеченной в письменном и запечатанном Завете, чтобы быть законным в соответствии с Sacre Loi (священным законом). Поэтому преемственность на должность Romanorum Rex (”Царь римлян") с момента ее основания осуществлялась путем избрания.</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86" w:name="6184"/>
      <w:bookmarkEnd w:id="786"/>
      <w:r w:rsidRPr="00A1530C">
        <w:rPr>
          <w:rFonts w:ascii="Arial" w:eastAsia="Times New Roman" w:hAnsi="Arial" w:cs="Arial"/>
          <w:b/>
          <w:bCs/>
          <w:color w:val="000000"/>
          <w:lang w:eastAsia="ru-RU"/>
        </w:rPr>
        <w:t>Canon 6184 </w:t>
      </w:r>
      <w:r w:rsidRPr="00A1530C">
        <w:rPr>
          <w:rFonts w:ascii="Arial" w:eastAsia="Times New Roman" w:hAnsi="Arial" w:cs="Arial"/>
          <w:color w:val="000000"/>
          <w:sz w:val="16"/>
          <w:szCs w:val="16"/>
          <w:lang w:eastAsia="ru-RU"/>
        </w:rPr>
        <w:t>(</w:t>
      </w:r>
      <w:hyperlink r:id="rId3058" w:anchor="6184"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соответствии с Sacre Loi (священным законом), </w:t>
      </w:r>
      <w:hyperlink r:id="rId3059" w:tooltip="нажмите, чтобы просмотреть определение человека" w:history="1">
        <w:r w:rsidRPr="00A1530C">
          <w:rPr>
            <w:rFonts w:ascii="Arial" w:eastAsia="Times New Roman" w:hAnsi="Arial" w:cs="Arial"/>
            <w:color w:val="0033CC"/>
            <w:sz w:val="18"/>
            <w:szCs w:val="18"/>
            <w:lang w:eastAsia="ru-RU"/>
          </w:rPr>
          <w:t>никто </w:t>
        </w:r>
      </w:hyperlink>
      <w:r w:rsidRPr="00A1530C">
        <w:rPr>
          <w:rFonts w:ascii="Arial" w:eastAsia="Times New Roman" w:hAnsi="Arial" w:cs="Arial"/>
          <w:color w:val="000000"/>
          <w:sz w:val="18"/>
          <w:szCs w:val="18"/>
          <w:lang w:eastAsia="ru-RU"/>
        </w:rPr>
        <w:t>не может </w:t>
      </w:r>
      <w:hyperlink r:id="rId3060" w:tooltip="нажмите, чтобы просмотреть определение утверждения" w:history="1">
        <w:r w:rsidRPr="00A1530C">
          <w:rPr>
            <w:rFonts w:ascii="Arial" w:eastAsia="Times New Roman" w:hAnsi="Arial" w:cs="Arial"/>
            <w:color w:val="0033CC"/>
            <w:sz w:val="18"/>
            <w:szCs w:val="18"/>
            <w:lang w:eastAsia="ru-RU"/>
          </w:rPr>
          <w:t>претендовать </w:t>
        </w:r>
      </w:hyperlink>
      <w:r w:rsidRPr="00A1530C">
        <w:rPr>
          <w:rFonts w:ascii="Arial" w:eastAsia="Times New Roman" w:hAnsi="Arial" w:cs="Arial"/>
          <w:color w:val="000000"/>
          <w:sz w:val="18"/>
          <w:szCs w:val="18"/>
          <w:lang w:eastAsia="ru-RU"/>
        </w:rPr>
        <w:t>на то, чтобы быть истинным "</w:t>
      </w:r>
      <w:hyperlink r:id="rId3061" w:tooltip="нажмите, чтобы просмотреть определение суверенного" w:history="1">
        <w:r w:rsidRPr="00A1530C">
          <w:rPr>
            <w:rFonts w:ascii="Arial" w:eastAsia="Times New Roman" w:hAnsi="Arial" w:cs="Arial"/>
            <w:color w:val="0033CC"/>
            <w:sz w:val="18"/>
            <w:szCs w:val="18"/>
            <w:lang w:eastAsia="ru-RU"/>
          </w:rPr>
          <w:t>сувереном</w:t>
        </w:r>
      </w:hyperlink>
      <w:r w:rsidRPr="00A1530C">
        <w:rPr>
          <w:rFonts w:ascii="Arial" w:eastAsia="Times New Roman" w:hAnsi="Arial" w:cs="Arial"/>
          <w:color w:val="000000"/>
          <w:sz w:val="18"/>
          <w:szCs w:val="18"/>
          <w:lang w:eastAsia="ru-RU"/>
        </w:rPr>
        <w:t>", если только:</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данное </w:t>
      </w:r>
      <w:hyperlink r:id="rId3062" w:tooltip="нажмите, чтобы просмотреть определение человека" w:history="1">
        <w:r w:rsidRPr="00A1530C">
          <w:rPr>
            <w:rFonts w:ascii="Arial" w:eastAsia="Times New Roman" w:hAnsi="Arial" w:cs="Arial"/>
            <w:color w:val="0033CC"/>
            <w:sz w:val="18"/>
            <w:szCs w:val="18"/>
            <w:lang w:eastAsia="ru-RU"/>
          </w:rPr>
          <w:t>лицо </w:t>
        </w:r>
      </w:hyperlink>
      <w:r w:rsidRPr="00A1530C">
        <w:rPr>
          <w:rFonts w:ascii="Arial" w:eastAsia="Times New Roman" w:hAnsi="Arial" w:cs="Arial"/>
          <w:color w:val="000000"/>
          <w:sz w:val="18"/>
          <w:szCs w:val="18"/>
          <w:lang w:eastAsia="ru-RU"/>
        </w:rPr>
        <w:t>было избрано единогласным одобрением или голосованием уполномоченных выборщиков;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избранное лицо принимает эту должность под </w:t>
      </w:r>
      <w:hyperlink r:id="rId3063" w:tooltip="нажмите, чтобы просмотреть определение священной клятвы" w:history="1">
        <w:r w:rsidRPr="00A1530C">
          <w:rPr>
            <w:rFonts w:ascii="Arial" w:eastAsia="Times New Roman" w:hAnsi="Arial" w:cs="Arial"/>
            <w:color w:val="0033CC"/>
            <w:sz w:val="18"/>
            <w:szCs w:val="18"/>
            <w:lang w:eastAsia="ru-RU"/>
          </w:rPr>
          <w:t>священной присягой </w:t>
        </w:r>
      </w:hyperlink>
      <w:r w:rsidRPr="00A1530C">
        <w:rPr>
          <w:rFonts w:ascii="Arial" w:eastAsia="Times New Roman" w:hAnsi="Arial" w:cs="Arial"/>
          <w:color w:val="000000"/>
          <w:sz w:val="18"/>
          <w:szCs w:val="18"/>
          <w:lang w:eastAsia="ru-RU"/>
        </w:rPr>
        <w:t>;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в качестве свидетеля этого священного события был подписан и скреплен печатью договор, увековечивающий это событие.</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87" w:name="6185"/>
      <w:bookmarkEnd w:id="787"/>
      <w:r w:rsidRPr="00A1530C">
        <w:rPr>
          <w:rFonts w:ascii="Arial" w:eastAsia="Times New Roman" w:hAnsi="Arial" w:cs="Arial"/>
          <w:b/>
          <w:bCs/>
          <w:color w:val="000000"/>
          <w:lang w:eastAsia="ru-RU"/>
        </w:rPr>
        <w:t>Canon 6185 </w:t>
      </w:r>
      <w:r w:rsidRPr="00A1530C">
        <w:rPr>
          <w:rFonts w:ascii="Arial" w:eastAsia="Times New Roman" w:hAnsi="Arial" w:cs="Arial"/>
          <w:color w:val="000000"/>
          <w:sz w:val="16"/>
          <w:szCs w:val="16"/>
          <w:lang w:eastAsia="ru-RU"/>
        </w:rPr>
        <w:t>(</w:t>
      </w:r>
      <w:hyperlink r:id="rId3064" w:anchor="6185"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соответствии с Sacre Loi (священным законом) только лицам, обладающим титулом и </w:t>
      </w:r>
      <w:hyperlink r:id="rId3065" w:tooltip="нажмите, чтобы просмотреть определение свойства" w:history="1">
        <w:r w:rsidRPr="00A1530C">
          <w:rPr>
            <w:rFonts w:ascii="Arial" w:eastAsia="Times New Roman" w:hAnsi="Arial" w:cs="Arial"/>
            <w:color w:val="0033CC"/>
            <w:sz w:val="18"/>
            <w:szCs w:val="18"/>
            <w:lang w:eastAsia="ru-RU"/>
          </w:rPr>
          <w:t>собственностью</w:t>
        </w:r>
      </w:hyperlink>
      <w:r w:rsidRPr="00A1530C">
        <w:rPr>
          <w:rFonts w:ascii="Arial" w:eastAsia="Times New Roman" w:hAnsi="Arial" w:cs="Arial"/>
          <w:color w:val="000000"/>
          <w:sz w:val="18"/>
          <w:szCs w:val="18"/>
          <w:lang w:eastAsia="ru-RU"/>
        </w:rPr>
        <w:t xml:space="preserve">, было разрешено именоваться “выборщиками” для целей выборов. Первые курфюрсты были названы </w:t>
      </w:r>
      <w:r w:rsidRPr="00A1530C">
        <w:rPr>
          <w:rFonts w:ascii="Arial" w:eastAsia="Times New Roman" w:hAnsi="Arial" w:cs="Arial"/>
          <w:color w:val="000000"/>
          <w:sz w:val="18"/>
          <w:szCs w:val="18"/>
          <w:lang w:eastAsia="ru-RU"/>
        </w:rPr>
        <w:lastRenderedPageBreak/>
        <w:t>"курфюрст Палатинский"</w:t>
      </w:r>
      <w:hyperlink r:id="rId3066" w:tooltip="нажмите, чтобы просмотреть определение значения" w:history="1">
        <w:r w:rsidRPr="00A1530C">
          <w:rPr>
            <w:rFonts w:ascii="Arial" w:eastAsia="Times New Roman" w:hAnsi="Arial" w:cs="Arial"/>
            <w:color w:val="0033CC"/>
            <w:sz w:val="18"/>
            <w:szCs w:val="18"/>
            <w:lang w:eastAsia="ru-RU"/>
          </w:rPr>
          <w:t>, что означает </w:t>
        </w:r>
      </w:hyperlink>
      <w:r w:rsidRPr="00A1530C">
        <w:rPr>
          <w:rFonts w:ascii="Arial" w:eastAsia="Times New Roman" w:hAnsi="Arial" w:cs="Arial"/>
          <w:color w:val="000000"/>
          <w:sz w:val="18"/>
          <w:szCs w:val="18"/>
          <w:lang w:eastAsia="ru-RU"/>
        </w:rPr>
        <w:t>курфюрстов Палатинского холма (Рим), будучи бывшим местом для дворца языческого римского императора до потери власти города в 3-м веке н. э.</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88" w:name="6186"/>
      <w:bookmarkEnd w:id="788"/>
      <w:r w:rsidRPr="00A1530C">
        <w:rPr>
          <w:rFonts w:ascii="Arial" w:eastAsia="Times New Roman" w:hAnsi="Arial" w:cs="Arial"/>
          <w:b/>
          <w:bCs/>
          <w:color w:val="000000"/>
          <w:lang w:eastAsia="ru-RU"/>
        </w:rPr>
        <w:t>Canon 6186 </w:t>
      </w:r>
      <w:r w:rsidRPr="00A1530C">
        <w:rPr>
          <w:rFonts w:ascii="Arial" w:eastAsia="Times New Roman" w:hAnsi="Arial" w:cs="Arial"/>
          <w:color w:val="000000"/>
          <w:sz w:val="16"/>
          <w:szCs w:val="16"/>
          <w:lang w:eastAsia="ru-RU"/>
        </w:rPr>
        <w:t>(</w:t>
      </w:r>
      <w:hyperlink r:id="rId3067" w:anchor="6186"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Первым Романо-римским королем был избран Карл младший в парламенте 742 года н. э., а также был первым </w:t>
      </w:r>
      <w:hyperlink r:id="rId3068" w:tooltip="нажмите, чтобы просмотреть определение суверенного" w:history="1">
        <w:r w:rsidRPr="00A1530C">
          <w:rPr>
            <w:rFonts w:ascii="Arial" w:eastAsia="Times New Roman" w:hAnsi="Arial" w:cs="Arial"/>
            <w:color w:val="0033CC"/>
            <w:sz w:val="18"/>
            <w:szCs w:val="18"/>
            <w:lang w:eastAsia="ru-RU"/>
          </w:rPr>
          <w:t>монархом</w:t>
        </w:r>
      </w:hyperlink>
      <w:r w:rsidRPr="00A1530C">
        <w:rPr>
          <w:rFonts w:ascii="Arial" w:eastAsia="Times New Roman" w:hAnsi="Arial" w:cs="Arial"/>
          <w:color w:val="000000"/>
          <w:sz w:val="18"/>
          <w:szCs w:val="18"/>
          <w:lang w:eastAsia="ru-RU"/>
        </w:rPr>
        <w:t>, коронованным через церемонию коронации 25 декабря того же года.</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89" w:name="6187"/>
      <w:bookmarkEnd w:id="789"/>
      <w:r w:rsidRPr="00A1530C">
        <w:rPr>
          <w:rFonts w:ascii="Arial" w:eastAsia="Times New Roman" w:hAnsi="Arial" w:cs="Arial"/>
          <w:b/>
          <w:bCs/>
          <w:color w:val="000000"/>
          <w:lang w:eastAsia="ru-RU"/>
        </w:rPr>
        <w:t>Canon 6187 </w:t>
      </w:r>
      <w:r w:rsidRPr="00A1530C">
        <w:rPr>
          <w:rFonts w:ascii="Arial" w:eastAsia="Times New Roman" w:hAnsi="Arial" w:cs="Arial"/>
          <w:color w:val="000000"/>
          <w:sz w:val="16"/>
          <w:szCs w:val="16"/>
          <w:lang w:eastAsia="ru-RU"/>
        </w:rPr>
        <w:t>(</w:t>
      </w:r>
      <w:hyperlink r:id="rId3069" w:anchor="6187"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800 году н. э. Карл Великий ввел дополнительную должность Romanorum Imperator или “священный римский император” Imperium Romanum Sacrum (IRS) в качестве своего титула при коронации с Рождества того же года в качестве средства полного лишения избирательных прав законность первоначальной Священной Римской империи, основанной в IV веке Константином. Таким образом, с этого момента все последующие каролингские лидеры сначала короновались как Romanorum Rex (“король римлян”), а затем короновались как Romanorum Imperator (“священный римский император”).</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0" w:name="6188"/>
      <w:bookmarkEnd w:id="790"/>
      <w:r w:rsidRPr="00A1530C">
        <w:rPr>
          <w:rFonts w:ascii="Arial" w:eastAsia="Times New Roman" w:hAnsi="Arial" w:cs="Arial"/>
          <w:b/>
          <w:bCs/>
          <w:color w:val="000000"/>
          <w:lang w:eastAsia="ru-RU"/>
        </w:rPr>
        <w:t>Canon 6188 </w:t>
      </w:r>
      <w:r w:rsidRPr="00A1530C">
        <w:rPr>
          <w:rFonts w:ascii="Arial" w:eastAsia="Times New Roman" w:hAnsi="Arial" w:cs="Arial"/>
          <w:color w:val="000000"/>
          <w:sz w:val="16"/>
          <w:szCs w:val="16"/>
          <w:lang w:eastAsia="ru-RU"/>
        </w:rPr>
        <w:t>(</w:t>
      </w:r>
      <w:hyperlink r:id="rId3070" w:anchor="6188"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конце Каролингской династии в конце 10-го века традиция сначала быть Romanorum Rex (“король римлян”) до коронации в качестве Romanorum Imperator “священный римский император” была продолжена Саксонской династией Оттонов.</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1" w:name="6189"/>
      <w:bookmarkEnd w:id="791"/>
      <w:r w:rsidRPr="00A1530C">
        <w:rPr>
          <w:rFonts w:ascii="Arial" w:eastAsia="Times New Roman" w:hAnsi="Arial" w:cs="Arial"/>
          <w:b/>
          <w:bCs/>
          <w:color w:val="000000"/>
          <w:lang w:eastAsia="ru-RU"/>
        </w:rPr>
        <w:t>Canon 6189 </w:t>
      </w:r>
      <w:r w:rsidRPr="00A1530C">
        <w:rPr>
          <w:rFonts w:ascii="Arial" w:eastAsia="Times New Roman" w:hAnsi="Arial" w:cs="Arial"/>
          <w:color w:val="000000"/>
          <w:sz w:val="16"/>
          <w:szCs w:val="16"/>
          <w:lang w:eastAsia="ru-RU"/>
        </w:rPr>
        <w:t>(</w:t>
      </w:r>
      <w:hyperlink r:id="rId3071" w:anchor="6189"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Последним "официальным" Romanorum Rex или "королем римлян" был король Максимилиан I из дома Габсбургов, который в 1508 году стал первым императором Священной Римской империи, избранным без коронации Папы Римского.</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2" w:name="6190"/>
      <w:bookmarkEnd w:id="792"/>
      <w:r w:rsidRPr="00A1530C">
        <w:rPr>
          <w:rFonts w:ascii="Arial" w:eastAsia="Times New Roman" w:hAnsi="Arial" w:cs="Arial"/>
          <w:b/>
          <w:bCs/>
          <w:color w:val="000000"/>
          <w:lang w:eastAsia="ru-RU"/>
        </w:rPr>
        <w:t>Canon 6190 </w:t>
      </w:r>
      <w:r w:rsidRPr="00A1530C">
        <w:rPr>
          <w:rFonts w:ascii="Arial" w:eastAsia="Times New Roman" w:hAnsi="Arial" w:cs="Arial"/>
          <w:color w:val="000000"/>
          <w:sz w:val="16"/>
          <w:szCs w:val="16"/>
          <w:lang w:eastAsia="ru-RU"/>
        </w:rPr>
        <w:t>(</w:t>
      </w:r>
      <w:hyperlink r:id="rId3072" w:anchor="6190"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Последним Императором Romanorum или "священным римским императором" Imperium Romanum Sacrum (IRS) был Франциск II из дома Габсбургов-лотарингцев, который отрекся и распустил должность в августе 1806 года.</w:t>
      </w:r>
    </w:p>
    <w:p w:rsidR="00A1530C" w:rsidRPr="00A1530C" w:rsidRDefault="00A1530C" w:rsidP="00A15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1530C">
        <w:rPr>
          <w:rFonts w:ascii="Arial" w:eastAsia="Times New Roman" w:hAnsi="Arial" w:cs="Arial"/>
          <w:b/>
          <w:bCs/>
          <w:color w:val="000000"/>
          <w:sz w:val="36"/>
          <w:szCs w:val="36"/>
          <w:lang w:eastAsia="ru-RU"/>
        </w:rPr>
        <w:t>Статья 101-Курия Регис (Королевский совет)</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3" w:name="6191"/>
      <w:bookmarkEnd w:id="793"/>
      <w:r w:rsidRPr="00A1530C">
        <w:rPr>
          <w:rFonts w:ascii="Arial" w:eastAsia="Times New Roman" w:hAnsi="Arial" w:cs="Arial"/>
          <w:b/>
          <w:bCs/>
          <w:color w:val="000000"/>
          <w:lang w:eastAsia="ru-RU"/>
        </w:rPr>
        <w:t>Canon 6191 </w:t>
      </w:r>
      <w:r w:rsidRPr="00A1530C">
        <w:rPr>
          <w:rFonts w:ascii="Arial" w:eastAsia="Times New Roman" w:hAnsi="Arial" w:cs="Arial"/>
          <w:color w:val="000000"/>
          <w:sz w:val="16"/>
          <w:szCs w:val="16"/>
          <w:lang w:eastAsia="ru-RU"/>
        </w:rPr>
        <w:t>(</w:t>
      </w:r>
      <w:hyperlink r:id="rId3073" w:anchor="6191"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Курия Реджис, также известный как Королевский совет, также известный как Королевский </w:t>
      </w:r>
      <w:hyperlink r:id="rId3074" w:tooltip="нажмите, чтобы просмотреть определение суда" w:history="1">
        <w:r w:rsidRPr="00A1530C">
          <w:rPr>
            <w:rFonts w:ascii="Arial" w:eastAsia="Times New Roman" w:hAnsi="Arial" w:cs="Arial"/>
            <w:color w:val="0033CC"/>
            <w:sz w:val="18"/>
            <w:szCs w:val="18"/>
            <w:lang w:eastAsia="ru-RU"/>
          </w:rPr>
          <w:t>Суд</w:t>
        </w:r>
      </w:hyperlink>
      <w:r w:rsidRPr="00A1530C">
        <w:rPr>
          <w:rFonts w:ascii="Arial" w:eastAsia="Times New Roman" w:hAnsi="Arial" w:cs="Arial"/>
          <w:color w:val="000000"/>
          <w:sz w:val="18"/>
          <w:szCs w:val="18"/>
          <w:lang w:eastAsia="ru-RU"/>
        </w:rPr>
        <w:t>, также известный как Курия Реджис де Банко (короля </w:t>
      </w:r>
      <w:hyperlink r:id="rId3075" w:tooltip="нажмите, чтобы просмотреть определение стенда" w:history="1">
        <w:r w:rsidRPr="00A1530C">
          <w:rPr>
            <w:rFonts w:ascii="Arial" w:eastAsia="Times New Roman" w:hAnsi="Arial" w:cs="Arial"/>
            <w:color w:val="0033CC"/>
            <w:sz w:val="18"/>
            <w:szCs w:val="18"/>
            <w:lang w:eastAsia="ru-RU"/>
          </w:rPr>
          <w:t>скамья</w:t>
        </w:r>
      </w:hyperlink>
      <w:r w:rsidRPr="00A1530C">
        <w:rPr>
          <w:rFonts w:ascii="Arial" w:eastAsia="Times New Roman" w:hAnsi="Arial" w:cs="Arial"/>
          <w:color w:val="000000"/>
          <w:sz w:val="18"/>
          <w:szCs w:val="18"/>
          <w:lang w:eastAsia="ru-RU"/>
        </w:rPr>
        <w:t>)- это высший судебный и административный </w:t>
      </w:r>
      <w:hyperlink r:id="rId3076" w:tooltip="нажмите, чтобы просмотреть определение тела" w:history="1">
        <w:r w:rsidRPr="00A1530C">
          <w:rPr>
            <w:rFonts w:ascii="Arial" w:eastAsia="Times New Roman" w:hAnsi="Arial" w:cs="Arial"/>
            <w:color w:val="0033CC"/>
            <w:sz w:val="18"/>
            <w:szCs w:val="18"/>
            <w:lang w:eastAsia="ru-RU"/>
          </w:rPr>
          <w:t>орган</w:t>
        </w:r>
      </w:hyperlink>
      <w:r w:rsidRPr="00A1530C">
        <w:rPr>
          <w:rFonts w:ascii="Arial" w:eastAsia="Times New Roman" w:hAnsi="Arial" w:cs="Arial"/>
          <w:color w:val="000000"/>
          <w:sz w:val="18"/>
          <w:szCs w:val="18"/>
          <w:lang w:eastAsia="ru-RU"/>
        </w:rPr>
        <w:t> по </w:t>
      </w:r>
      <w:hyperlink r:id="rId3077" w:tooltip="нажмите, чтобы просмотреть определение суверенного" w:history="1">
        <w:r w:rsidRPr="00A1530C">
          <w:rPr>
            <w:rFonts w:ascii="Arial" w:eastAsia="Times New Roman" w:hAnsi="Arial" w:cs="Arial"/>
            <w:color w:val="0033CC"/>
            <w:sz w:val="18"/>
            <w:szCs w:val="18"/>
            <w:lang w:eastAsia="ru-RU"/>
          </w:rPr>
          <w:t>суверенным</w:t>
        </w:r>
      </w:hyperlink>
      <w:r w:rsidRPr="00A1530C">
        <w:rPr>
          <w:rFonts w:ascii="Arial" w:eastAsia="Times New Roman" w:hAnsi="Arial" w:cs="Arial"/>
          <w:color w:val="000000"/>
          <w:sz w:val="18"/>
          <w:szCs w:val="18"/>
          <w:lang w:eastAsia="ru-RU"/>
        </w:rPr>
        <w:t> , так как сначала формируются в 742 се сын Карла Мартелла по имени Чарльз младший через объявление административные структуры новой христианской церкви в противовес Святой Римской Империи, также известные, как византийцы.</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4" w:name="6192"/>
      <w:bookmarkEnd w:id="794"/>
      <w:r w:rsidRPr="00A1530C">
        <w:rPr>
          <w:rFonts w:ascii="Arial" w:eastAsia="Times New Roman" w:hAnsi="Arial" w:cs="Arial"/>
          <w:b/>
          <w:bCs/>
          <w:color w:val="000000"/>
          <w:lang w:eastAsia="ru-RU"/>
        </w:rPr>
        <w:t>Canon 6192 </w:t>
      </w:r>
      <w:r w:rsidRPr="00A1530C">
        <w:rPr>
          <w:rFonts w:ascii="Arial" w:eastAsia="Times New Roman" w:hAnsi="Arial" w:cs="Arial"/>
          <w:color w:val="000000"/>
          <w:sz w:val="16"/>
          <w:szCs w:val="16"/>
          <w:lang w:eastAsia="ru-RU"/>
        </w:rPr>
        <w:t>(</w:t>
      </w:r>
      <w:hyperlink r:id="rId3078" w:anchor="6192"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С самого начала своего существования, в отличие от Parlomentum, или Campus De Marches, истинная и первоначальная Curia Regis не имела полномочий принимать новые </w:t>
      </w:r>
      <w:hyperlink r:id="rId3079" w:tooltip="нажмите, чтобы просмотреть определение законов" w:history="1">
        <w:r w:rsidRPr="00A1530C">
          <w:rPr>
            <w:rFonts w:ascii="Arial" w:eastAsia="Times New Roman" w:hAnsi="Arial" w:cs="Arial"/>
            <w:color w:val="0033CC"/>
            <w:sz w:val="18"/>
            <w:szCs w:val="18"/>
            <w:lang w:eastAsia="ru-RU"/>
          </w:rPr>
          <w:t>законы </w:t>
        </w:r>
      </w:hyperlink>
      <w:r w:rsidRPr="00A1530C">
        <w:rPr>
          <w:rFonts w:ascii="Arial" w:eastAsia="Times New Roman" w:hAnsi="Arial" w:cs="Arial"/>
          <w:color w:val="000000"/>
          <w:sz w:val="18"/>
          <w:szCs w:val="18"/>
          <w:lang w:eastAsia="ru-RU"/>
        </w:rPr>
        <w:t>или права, а только обеспечивать соблюдение существующих </w:t>
      </w:r>
      <w:hyperlink r:id="rId3080" w:tooltip="нажмите, чтобы просмотреть определение законов" w:history="1">
        <w:r w:rsidRPr="00A1530C">
          <w:rPr>
            <w:rFonts w:ascii="Arial" w:eastAsia="Times New Roman" w:hAnsi="Arial" w:cs="Arial"/>
            <w:color w:val="0033CC"/>
            <w:sz w:val="18"/>
            <w:szCs w:val="18"/>
            <w:lang w:eastAsia="ru-RU"/>
          </w:rPr>
          <w:t>законов </w:t>
        </w:r>
      </w:hyperlink>
      <w:r w:rsidRPr="00A1530C">
        <w:rPr>
          <w:rFonts w:ascii="Arial" w:eastAsia="Times New Roman" w:hAnsi="Arial" w:cs="Arial"/>
          <w:color w:val="000000"/>
          <w:sz w:val="18"/>
          <w:szCs w:val="18"/>
          <w:lang w:eastAsia="ru-RU"/>
        </w:rPr>
        <w:t>или прав. Поэтому основными формами </w:t>
      </w:r>
      <w:hyperlink r:id="rId3081" w:tooltip="нажмите, чтобы просмотреть определение прибора" w:history="1">
        <w:r w:rsidRPr="00A1530C">
          <w:rPr>
            <w:rFonts w:ascii="Arial" w:eastAsia="Times New Roman" w:hAnsi="Arial" w:cs="Arial"/>
            <w:color w:val="0033CC"/>
            <w:sz w:val="18"/>
            <w:szCs w:val="18"/>
            <w:lang w:eastAsia="ru-RU"/>
          </w:rPr>
          <w:t>документа</w:t>
        </w:r>
      </w:hyperlink>
      <w:r w:rsidRPr="00A1530C">
        <w:rPr>
          <w:rFonts w:ascii="Arial" w:eastAsia="Times New Roman" w:hAnsi="Arial" w:cs="Arial"/>
          <w:color w:val="000000"/>
          <w:sz w:val="18"/>
          <w:szCs w:val="18"/>
          <w:lang w:eastAsia="ru-RU"/>
        </w:rPr>
        <w:t>, издаваемого курией Regis, были официальные предписания, называемые Sacré Rit или Священным </w:t>
      </w:r>
      <w:hyperlink r:id="rId3082"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Писанием</w:t>
        </w:r>
      </w:hyperlink>
      <w:r w:rsidRPr="00A1530C">
        <w:rPr>
          <w:rFonts w:ascii="Arial" w:eastAsia="Times New Roman" w:hAnsi="Arial" w:cs="Arial"/>
          <w:color w:val="000000"/>
          <w:sz w:val="18"/>
          <w:szCs w:val="18"/>
          <w:lang w:eastAsia="ru-RU"/>
        </w:rPr>
        <w:t>, являющимся изобретением всех форм </w:t>
      </w:r>
      <w:hyperlink r:id="rId3083"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Писания </w:t>
        </w:r>
      </w:hyperlink>
      <w:r w:rsidRPr="00A1530C">
        <w:rPr>
          <w:rFonts w:ascii="Arial" w:eastAsia="Times New Roman" w:hAnsi="Arial" w:cs="Arial"/>
          <w:color w:val="000000"/>
          <w:sz w:val="18"/>
          <w:szCs w:val="18"/>
          <w:lang w:eastAsia="ru-RU"/>
        </w:rPr>
        <w:t>.</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5" w:name="6193"/>
      <w:bookmarkEnd w:id="795"/>
      <w:r w:rsidRPr="00A1530C">
        <w:rPr>
          <w:rFonts w:ascii="Arial" w:eastAsia="Times New Roman" w:hAnsi="Arial" w:cs="Arial"/>
          <w:b/>
          <w:bCs/>
          <w:color w:val="000000"/>
          <w:lang w:eastAsia="ru-RU"/>
        </w:rPr>
        <w:t>Canon 6193 </w:t>
      </w:r>
      <w:r w:rsidRPr="00A1530C">
        <w:rPr>
          <w:rFonts w:ascii="Arial" w:eastAsia="Times New Roman" w:hAnsi="Arial" w:cs="Arial"/>
          <w:color w:val="000000"/>
          <w:sz w:val="16"/>
          <w:szCs w:val="16"/>
          <w:lang w:eastAsia="ru-RU"/>
        </w:rPr>
        <w:t>(</w:t>
      </w:r>
      <w:hyperlink r:id="rId3084" w:anchor="6193"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Первое заседание курии Regis было в Париже в 742 году после первого Constitorum CE.</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6" w:name="6194"/>
      <w:bookmarkEnd w:id="796"/>
      <w:r w:rsidRPr="00A1530C">
        <w:rPr>
          <w:rFonts w:ascii="Arial" w:eastAsia="Times New Roman" w:hAnsi="Arial" w:cs="Arial"/>
          <w:b/>
          <w:bCs/>
          <w:color w:val="000000"/>
          <w:lang w:eastAsia="ru-RU"/>
        </w:rPr>
        <w:t>Canon 6194 </w:t>
      </w:r>
      <w:r w:rsidRPr="00A1530C">
        <w:rPr>
          <w:rFonts w:ascii="Arial" w:eastAsia="Times New Roman" w:hAnsi="Arial" w:cs="Arial"/>
          <w:color w:val="000000"/>
          <w:sz w:val="16"/>
          <w:szCs w:val="16"/>
          <w:lang w:eastAsia="ru-RU"/>
        </w:rPr>
        <w:t>(</w:t>
      </w:r>
      <w:hyperlink r:id="rId3085" w:anchor="6194"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lastRenderedPageBreak/>
        <w:t>Курия Regis пришел в негодность после краха Каролингского правления к 10-му веку. Однако этот термин был воскрешен в 13 веке венецианцами при установлении ими иерархии вокруг “ </w:t>
      </w:r>
      <w:hyperlink r:id="rId3086" w:tooltip="нажмите, чтобы просмотреть определение короны" w:history="1">
        <w:r w:rsidRPr="00A1530C">
          <w:rPr>
            <w:rFonts w:ascii="Arial" w:eastAsia="Times New Roman" w:hAnsi="Arial" w:cs="Arial"/>
            <w:color w:val="0033CC"/>
            <w:sz w:val="18"/>
            <w:szCs w:val="18"/>
            <w:lang w:eastAsia="ru-RU"/>
          </w:rPr>
          <w:t>короны </w:t>
        </w:r>
      </w:hyperlink>
      <w:r w:rsidRPr="00A1530C">
        <w:rPr>
          <w:rFonts w:ascii="Arial" w:eastAsia="Times New Roman" w:hAnsi="Arial" w:cs="Arial"/>
          <w:color w:val="000000"/>
          <w:sz w:val="18"/>
          <w:szCs w:val="18"/>
          <w:lang w:eastAsia="ru-RU"/>
        </w:rPr>
        <w:t>Торна (острова) " Эдуарда I Английского.</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7" w:name="6195"/>
      <w:bookmarkEnd w:id="797"/>
      <w:r w:rsidRPr="00A1530C">
        <w:rPr>
          <w:rFonts w:ascii="Arial" w:eastAsia="Times New Roman" w:hAnsi="Arial" w:cs="Arial"/>
          <w:b/>
          <w:bCs/>
          <w:color w:val="000000"/>
          <w:lang w:eastAsia="ru-RU"/>
        </w:rPr>
        <w:t>Canon 6195 </w:t>
      </w:r>
      <w:r w:rsidRPr="00A1530C">
        <w:rPr>
          <w:rFonts w:ascii="Arial" w:eastAsia="Times New Roman" w:hAnsi="Arial" w:cs="Arial"/>
          <w:color w:val="000000"/>
          <w:sz w:val="16"/>
          <w:szCs w:val="16"/>
          <w:lang w:eastAsia="ru-RU"/>
        </w:rPr>
        <w:t>(</w:t>
      </w:r>
      <w:hyperlink r:id="rId3087" w:anchor="6195"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Любое </w:t>
      </w:r>
      <w:hyperlink r:id="rId3088" w:tooltip="нажмите, чтобы просмотреть определение утверждения" w:history="1">
        <w:r w:rsidRPr="00A1530C">
          <w:rPr>
            <w:rFonts w:ascii="Arial" w:eastAsia="Times New Roman" w:hAnsi="Arial" w:cs="Arial"/>
            <w:color w:val="0033CC"/>
            <w:sz w:val="18"/>
            <w:szCs w:val="18"/>
            <w:lang w:eastAsia="ru-RU"/>
          </w:rPr>
          <w:t>утверждение </w:t>
        </w:r>
      </w:hyperlink>
      <w:r w:rsidRPr="00A1530C">
        <w:rPr>
          <w:rFonts w:ascii="Arial" w:eastAsia="Times New Roman" w:hAnsi="Arial" w:cs="Arial"/>
          <w:color w:val="000000"/>
          <w:sz w:val="18"/>
          <w:szCs w:val="18"/>
          <w:lang w:eastAsia="ru-RU"/>
        </w:rPr>
        <w:t>о том, что Curia Regis была первоначально создана в 13 веке при Эдуарде I, является ложным. Название Curia Regis было воскрешено венецианцами по их соглашению с Эдуардом I, но было через “ </w:t>
      </w:r>
      <w:hyperlink r:id="rId3089" w:tooltip="нажмите, чтобы просмотреть определение Устава" w:history="1">
        <w:r w:rsidRPr="00A1530C">
          <w:rPr>
            <w:rFonts w:ascii="Arial" w:eastAsia="Times New Roman" w:hAnsi="Arial" w:cs="Arial"/>
            <w:color w:val="0033CC"/>
            <w:sz w:val="18"/>
            <w:szCs w:val="18"/>
            <w:lang w:eastAsia="ru-RU"/>
          </w:rPr>
          <w:t>Хартию </w:t>
        </w:r>
      </w:hyperlink>
      <w:r w:rsidRPr="00A1530C">
        <w:rPr>
          <w:rFonts w:ascii="Arial" w:eastAsia="Times New Roman" w:hAnsi="Arial" w:cs="Arial"/>
          <w:color w:val="000000"/>
          <w:sz w:val="18"/>
          <w:szCs w:val="18"/>
          <w:lang w:eastAsia="ru-RU"/>
        </w:rPr>
        <w:t>Вестминстера” исключительного права голоса, или более просто “приватизацию судебных органов” к Венецианской гильдии судей и нотариусов.</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8" w:name="6196"/>
      <w:bookmarkEnd w:id="798"/>
      <w:r w:rsidRPr="00A1530C">
        <w:rPr>
          <w:rFonts w:ascii="Arial" w:eastAsia="Times New Roman" w:hAnsi="Arial" w:cs="Arial"/>
          <w:b/>
          <w:bCs/>
          <w:color w:val="000000"/>
          <w:lang w:eastAsia="ru-RU"/>
        </w:rPr>
        <w:t>Canon 6196 </w:t>
      </w:r>
      <w:r w:rsidRPr="00A1530C">
        <w:rPr>
          <w:rFonts w:ascii="Arial" w:eastAsia="Times New Roman" w:hAnsi="Arial" w:cs="Arial"/>
          <w:color w:val="000000"/>
          <w:sz w:val="16"/>
          <w:szCs w:val="16"/>
          <w:lang w:eastAsia="ru-RU"/>
        </w:rPr>
        <w:t>(</w:t>
      </w:r>
      <w:hyperlink r:id="rId3090" w:anchor="6196"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Поскольку возрождение курии Регис, или королевского </w:t>
      </w:r>
      <w:hyperlink r:id="rId3091" w:tooltip="нажмите, чтобы просмотреть определение суда" w:history="1">
        <w:r w:rsidRPr="00A1530C">
          <w:rPr>
            <w:rFonts w:ascii="Arial" w:eastAsia="Times New Roman" w:hAnsi="Arial" w:cs="Arial"/>
            <w:color w:val="0033CC"/>
            <w:sz w:val="18"/>
            <w:szCs w:val="18"/>
            <w:lang w:eastAsia="ru-RU"/>
          </w:rPr>
          <w:t>двора </w:t>
        </w:r>
      </w:hyperlink>
      <w:r w:rsidRPr="00A1530C">
        <w:rPr>
          <w:rFonts w:ascii="Arial" w:eastAsia="Times New Roman" w:hAnsi="Arial" w:cs="Arial"/>
          <w:color w:val="000000"/>
          <w:sz w:val="18"/>
          <w:szCs w:val="18"/>
          <w:lang w:eastAsia="ru-RU"/>
        </w:rPr>
        <w:t>в XIII веке было преднамеренным искажением цели и полномочий </w:t>
      </w:r>
      <w:hyperlink r:id="rId3092" w:tooltip="нажмите, чтобы просмотреть определение суда" w:history="1">
        <w:r w:rsidRPr="00A1530C">
          <w:rPr>
            <w:rFonts w:ascii="Arial" w:eastAsia="Times New Roman" w:hAnsi="Arial" w:cs="Arial"/>
            <w:color w:val="0033CC"/>
            <w:sz w:val="18"/>
            <w:szCs w:val="18"/>
            <w:lang w:eastAsia="ru-RU"/>
          </w:rPr>
          <w:t>суда </w:t>
        </w:r>
      </w:hyperlink>
      <w:r w:rsidRPr="00A1530C">
        <w:rPr>
          <w:rFonts w:ascii="Arial" w:eastAsia="Times New Roman" w:hAnsi="Arial" w:cs="Arial"/>
          <w:color w:val="000000"/>
          <w:sz w:val="18"/>
          <w:szCs w:val="18"/>
          <w:lang w:eastAsia="ru-RU"/>
        </w:rPr>
        <w:t>для создания частной коммерческой монополии, контролирующей отправление закона и выпуск юридических документов, Курия Регис, образованная в соответствии с </w:t>
      </w:r>
      <w:hyperlink r:id="rId3093" w:tooltip="нажмите, чтобы просмотреть определение Устава" w:history="1">
        <w:r w:rsidRPr="00A1530C">
          <w:rPr>
            <w:rFonts w:ascii="Arial" w:eastAsia="Times New Roman" w:hAnsi="Arial" w:cs="Arial"/>
            <w:color w:val="0033CC"/>
            <w:sz w:val="18"/>
            <w:szCs w:val="18"/>
            <w:lang w:eastAsia="ru-RU"/>
          </w:rPr>
          <w:t>Хартией </w:t>
        </w:r>
      </w:hyperlink>
      <w:r w:rsidRPr="00A1530C">
        <w:rPr>
          <w:rFonts w:ascii="Arial" w:eastAsia="Times New Roman" w:hAnsi="Arial" w:cs="Arial"/>
          <w:color w:val="000000"/>
          <w:sz w:val="18"/>
          <w:szCs w:val="18"/>
          <w:lang w:eastAsia="ru-RU"/>
        </w:rPr>
        <w:t>Вестминстера, также известной как Статут Вестминстера, основана на мошенничестве и поэтому не имеет юридической силы или действия.</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799" w:name="6197"/>
      <w:bookmarkEnd w:id="799"/>
      <w:r w:rsidRPr="00A1530C">
        <w:rPr>
          <w:rFonts w:ascii="Arial" w:eastAsia="Times New Roman" w:hAnsi="Arial" w:cs="Arial"/>
          <w:b/>
          <w:bCs/>
          <w:color w:val="000000"/>
          <w:lang w:eastAsia="ru-RU"/>
        </w:rPr>
        <w:t>Canon 6197 </w:t>
      </w:r>
      <w:r w:rsidRPr="00A1530C">
        <w:rPr>
          <w:rFonts w:ascii="Arial" w:eastAsia="Times New Roman" w:hAnsi="Arial" w:cs="Arial"/>
          <w:color w:val="000000"/>
          <w:sz w:val="16"/>
          <w:szCs w:val="16"/>
          <w:lang w:eastAsia="ru-RU"/>
        </w:rPr>
        <w:t>(</w:t>
      </w:r>
      <w:hyperlink r:id="rId3094" w:anchor="6197"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Как Воскресение курии Regis, или царей </w:t>
      </w:r>
      <w:hyperlink r:id="rId3095" w:tooltip="нажмите, чтобы просмотреть определение суда" w:history="1">
        <w:r w:rsidRPr="00A1530C">
          <w:rPr>
            <w:rFonts w:ascii="Arial" w:eastAsia="Times New Roman" w:hAnsi="Arial" w:cs="Arial"/>
            <w:color w:val="0033CC"/>
            <w:sz w:val="18"/>
            <w:szCs w:val="18"/>
            <w:lang w:eastAsia="ru-RU"/>
          </w:rPr>
          <w:t>суда</w:t>
        </w:r>
      </w:hyperlink>
      <w:r w:rsidRPr="00A1530C">
        <w:rPr>
          <w:rFonts w:ascii="Arial" w:eastAsia="Times New Roman" w:hAnsi="Arial" w:cs="Arial"/>
          <w:color w:val="000000"/>
          <w:sz w:val="18"/>
          <w:szCs w:val="18"/>
          <w:lang w:eastAsia="ru-RU"/>
        </w:rPr>
        <w:t> в 13 веке было основано на фальсификации и искажению функции и цели </w:t>
      </w:r>
      <w:hyperlink r:id="rId3096" w:tooltip="нажмите, чтобы просмотреть определение суда" w:history="1">
        <w:r w:rsidRPr="00A1530C">
          <w:rPr>
            <w:rFonts w:ascii="Arial" w:eastAsia="Times New Roman" w:hAnsi="Arial" w:cs="Arial"/>
            <w:color w:val="0033CC"/>
            <w:sz w:val="18"/>
            <w:szCs w:val="18"/>
            <w:lang w:eastAsia="ru-RU"/>
          </w:rPr>
          <w:t>суд</w:t>
        </w:r>
      </w:hyperlink>
      <w:r w:rsidRPr="00A1530C">
        <w:rPr>
          <w:rFonts w:ascii="Arial" w:eastAsia="Times New Roman" w:hAnsi="Arial" w:cs="Arial"/>
          <w:color w:val="000000"/>
          <w:sz w:val="18"/>
          <w:szCs w:val="18"/>
          <w:lang w:eastAsia="ru-RU"/>
        </w:rPr>
        <w:t>, Курия Реджис настоящим растворенного имеющий обратную силу (сейчас, как и тогда) и все </w:t>
      </w:r>
      <w:hyperlink r:id="rId3097" w:tooltip="нажмите, чтобы просмотреть определение законов" w:history="1">
        <w:r w:rsidRPr="00A1530C">
          <w:rPr>
            <w:rFonts w:ascii="Arial" w:eastAsia="Times New Roman" w:hAnsi="Arial" w:cs="Arial"/>
            <w:color w:val="0033CC"/>
            <w:sz w:val="18"/>
            <w:szCs w:val="18"/>
            <w:lang w:eastAsia="ru-RU"/>
          </w:rPr>
          <w:t>законы</w:t>
        </w:r>
      </w:hyperlink>
      <w:r w:rsidRPr="00A1530C">
        <w:rPr>
          <w:rFonts w:ascii="Arial" w:eastAsia="Times New Roman" w:hAnsi="Arial" w:cs="Arial"/>
          <w:color w:val="000000"/>
          <w:sz w:val="18"/>
          <w:szCs w:val="18"/>
          <w:lang w:eastAsia="ru-RU"/>
        </w:rPr>
        <w:t>, уставы, правила, уставы, гранты, патенты, постановления, приказы и действия его или ее вспомогательных франшиз, являются недействительными.</w:t>
      </w:r>
    </w:p>
    <w:p w:rsidR="00A1530C" w:rsidRPr="00A1530C" w:rsidRDefault="00A1530C" w:rsidP="00A15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1530C">
        <w:rPr>
          <w:rFonts w:ascii="Arial" w:eastAsia="Times New Roman" w:hAnsi="Arial" w:cs="Arial"/>
          <w:b/>
          <w:bCs/>
          <w:color w:val="000000"/>
          <w:sz w:val="36"/>
          <w:szCs w:val="36"/>
          <w:lang w:eastAsia="ru-RU"/>
        </w:rPr>
        <w:t>Статья 102-Таинство (Таинства)</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0" w:name="6198"/>
      <w:bookmarkEnd w:id="800"/>
      <w:r w:rsidRPr="00A1530C">
        <w:rPr>
          <w:rFonts w:ascii="Arial" w:eastAsia="Times New Roman" w:hAnsi="Arial" w:cs="Arial"/>
          <w:b/>
          <w:bCs/>
          <w:color w:val="000000"/>
          <w:lang w:eastAsia="ru-RU"/>
        </w:rPr>
        <w:t>Canon 6198 </w:t>
      </w:r>
      <w:r w:rsidRPr="00A1530C">
        <w:rPr>
          <w:rFonts w:ascii="Arial" w:eastAsia="Times New Roman" w:hAnsi="Arial" w:cs="Arial"/>
          <w:color w:val="000000"/>
          <w:sz w:val="16"/>
          <w:szCs w:val="16"/>
          <w:lang w:eastAsia="ru-RU"/>
        </w:rPr>
        <w:t>(</w:t>
      </w:r>
      <w:hyperlink r:id="rId3098" w:anchor="6198"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Sacramentum, также известный как “Святых Таинств” - это серия священные обряды (действия) основана одновременно с созданием католической церкви Карлом Мартеллом в 738 СЕ, при которой некоторые </w:t>
      </w:r>
      <w:hyperlink r:id="rId3099" w:tooltip="нажмите, чтобы просмотреть определение хорошего" w:history="1">
        <w:r w:rsidRPr="00A1530C">
          <w:rPr>
            <w:rFonts w:ascii="Arial" w:eastAsia="Times New Roman" w:hAnsi="Arial" w:cs="Arial"/>
            <w:color w:val="0033CC"/>
            <w:sz w:val="18"/>
            <w:szCs w:val="18"/>
            <w:lang w:eastAsia="ru-RU"/>
          </w:rPr>
          <w:t>хорошие</w:t>
        </w:r>
      </w:hyperlink>
      <w:r w:rsidRPr="00A1530C">
        <w:rPr>
          <w:rFonts w:ascii="Arial" w:eastAsia="Times New Roman" w:hAnsi="Arial" w:cs="Arial"/>
          <w:color w:val="000000"/>
          <w:sz w:val="18"/>
          <w:szCs w:val="18"/>
          <w:lang w:eastAsia="ru-RU"/>
        </w:rPr>
        <w:t>, добродетельные и благородные поступки притягивают и нести “</w:t>
      </w:r>
      <w:hyperlink r:id="rId3100" w:tooltip="нажмите, чтобы просмотреть определение Божественной благодати" w:history="1">
        <w:r w:rsidRPr="00A1530C">
          <w:rPr>
            <w:rFonts w:ascii="Arial" w:eastAsia="Times New Roman" w:hAnsi="Arial" w:cs="Arial"/>
            <w:color w:val="0033CC"/>
            <w:sz w:val="18"/>
            <w:szCs w:val="18"/>
            <w:lang w:eastAsia="ru-RU"/>
          </w:rPr>
          <w:t>Божественной благодати</w:t>
        </w:r>
      </w:hyperlink>
      <w:r w:rsidRPr="00A1530C">
        <w:rPr>
          <w:rFonts w:ascii="Arial" w:eastAsia="Times New Roman" w:hAnsi="Arial" w:cs="Arial"/>
          <w:color w:val="000000"/>
          <w:sz w:val="18"/>
          <w:szCs w:val="18"/>
          <w:lang w:eastAsia="ru-RU"/>
        </w:rPr>
        <w:t>” в Йаховах (“</w:t>
      </w:r>
      <w:hyperlink r:id="rId3101" w:tooltip="нажмите, чтобы просмотреть определение божественного создателя" w:history="1">
        <w:r w:rsidRPr="00A1530C">
          <w:rPr>
            <w:rFonts w:ascii="Arial" w:eastAsia="Times New Roman" w:hAnsi="Arial" w:cs="Arial"/>
            <w:color w:val="0033CC"/>
            <w:sz w:val="18"/>
            <w:szCs w:val="18"/>
            <w:lang w:eastAsia="ru-RU"/>
          </w:rPr>
          <w:t>Божественный Творец</w:t>
        </w:r>
      </w:hyperlink>
      <w:r w:rsidRPr="00A1530C">
        <w:rPr>
          <w:rFonts w:ascii="Arial" w:eastAsia="Times New Roman" w:hAnsi="Arial" w:cs="Arial"/>
          <w:color w:val="000000"/>
          <w:sz w:val="18"/>
          <w:szCs w:val="18"/>
          <w:lang w:eastAsia="ru-RU"/>
        </w:rPr>
        <w:t>”).</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1" w:name="6199"/>
      <w:bookmarkEnd w:id="801"/>
      <w:r w:rsidRPr="00A1530C">
        <w:rPr>
          <w:rFonts w:ascii="Arial" w:eastAsia="Times New Roman" w:hAnsi="Arial" w:cs="Arial"/>
          <w:b/>
          <w:bCs/>
          <w:color w:val="000000"/>
          <w:lang w:eastAsia="ru-RU"/>
        </w:rPr>
        <w:t>Canon 6199 </w:t>
      </w:r>
      <w:r w:rsidRPr="00A1530C">
        <w:rPr>
          <w:rFonts w:ascii="Arial" w:eastAsia="Times New Roman" w:hAnsi="Arial" w:cs="Arial"/>
          <w:color w:val="000000"/>
          <w:sz w:val="16"/>
          <w:szCs w:val="16"/>
          <w:lang w:eastAsia="ru-RU"/>
        </w:rPr>
        <w:t>(</w:t>
      </w:r>
      <w:hyperlink r:id="rId3102" w:anchor="6199"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Слово Sacramentum было создано в 738 году н. э. для описания конкретных действий как священных обрядов и происходит от латинских слов sacre </w:t>
      </w:r>
      <w:hyperlink r:id="rId3103"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означающих </w:t>
        </w:r>
      </w:hyperlink>
      <w:r w:rsidRPr="00A1530C">
        <w:rPr>
          <w:rFonts w:ascii="Arial" w:eastAsia="Times New Roman" w:hAnsi="Arial" w:cs="Arial"/>
          <w:color w:val="000000"/>
          <w:sz w:val="18"/>
          <w:szCs w:val="18"/>
          <w:lang w:eastAsia="ru-RU"/>
        </w:rPr>
        <w:t>“священный” и mentum</w:t>
      </w:r>
      <w:hyperlink r:id="rId3104"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означающих </w:t>
        </w:r>
      </w:hyperlink>
      <w:r w:rsidRPr="00A1530C">
        <w:rPr>
          <w:rFonts w:ascii="Arial" w:eastAsia="Times New Roman" w:hAnsi="Arial" w:cs="Arial"/>
          <w:color w:val="000000"/>
          <w:sz w:val="18"/>
          <w:szCs w:val="18"/>
          <w:lang w:eastAsia="ru-RU"/>
        </w:rPr>
        <w:t>“по подобию </w:t>
      </w:r>
      <w:hyperlink r:id="rId3105" w:tooltip="нажмите, чтобы просмотреть определение соглашения" w:history="1">
        <w:r w:rsidRPr="00A1530C">
          <w:rPr>
            <w:rFonts w:ascii="Arial" w:eastAsia="Times New Roman" w:hAnsi="Arial" w:cs="Arial"/>
            <w:color w:val="0033CC"/>
            <w:sz w:val="18"/>
            <w:szCs w:val="18"/>
            <w:lang w:eastAsia="ru-RU"/>
          </w:rPr>
          <w:t>соглашения</w:t>
        </w:r>
      </w:hyperlink>
      <w:r w:rsidRPr="00A1530C">
        <w:rPr>
          <w:rFonts w:ascii="Arial" w:eastAsia="Times New Roman" w:hAnsi="Arial" w:cs="Arial"/>
          <w:color w:val="000000"/>
          <w:sz w:val="18"/>
          <w:szCs w:val="18"/>
          <w:lang w:eastAsia="ru-RU"/>
        </w:rPr>
        <w:t>, характера или подбородка”. Следовательно, первоначальное и истинное определение таинства-это буквально действия "сакрального характера".</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2" w:name="6200"/>
      <w:bookmarkEnd w:id="802"/>
      <w:r w:rsidRPr="00A1530C">
        <w:rPr>
          <w:rFonts w:ascii="Arial" w:eastAsia="Times New Roman" w:hAnsi="Arial" w:cs="Arial"/>
          <w:b/>
          <w:bCs/>
          <w:color w:val="000000"/>
          <w:lang w:eastAsia="ru-RU"/>
        </w:rPr>
        <w:t>Canon 6200 </w:t>
      </w:r>
      <w:r w:rsidRPr="00A1530C">
        <w:rPr>
          <w:rFonts w:ascii="Arial" w:eastAsia="Times New Roman" w:hAnsi="Arial" w:cs="Arial"/>
          <w:color w:val="000000"/>
          <w:sz w:val="16"/>
          <w:szCs w:val="16"/>
          <w:lang w:eastAsia="ru-RU"/>
        </w:rPr>
        <w:t>(</w:t>
      </w:r>
      <w:hyperlink r:id="rId3106" w:anchor="6200"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Учение о таинстве в том виде, в каком оно было впервые сформировано Каролингами, представляло собой::</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в присутствии некоторых “ </w:t>
      </w:r>
      <w:hyperlink r:id="rId3107" w:tooltip="нажмите, чтобы просмотреть определение superior" w:history="1">
        <w:r w:rsidRPr="00A1530C">
          <w:rPr>
            <w:rFonts w:ascii="Arial" w:eastAsia="Times New Roman" w:hAnsi="Arial" w:cs="Arial"/>
            <w:color w:val="0033CC"/>
            <w:sz w:val="18"/>
            <w:szCs w:val="18"/>
            <w:lang w:eastAsia="ru-RU"/>
          </w:rPr>
          <w:t>высших </w:t>
        </w:r>
      </w:hyperlink>
      <w:r w:rsidRPr="00A1530C">
        <w:rPr>
          <w:rFonts w:ascii="Arial" w:eastAsia="Times New Roman" w:hAnsi="Arial" w:cs="Arial"/>
          <w:color w:val="000000"/>
          <w:sz w:val="18"/>
          <w:szCs w:val="18"/>
          <w:lang w:eastAsia="ru-RU"/>
        </w:rPr>
        <w:t>деяний характера” также действует присутствие Яховаха (имя </w:t>
      </w:r>
      <w:hyperlink r:id="rId3108" w:tooltip="нажмите, чтобы просмотреть определение божественного создателя" w:history="1">
        <w:r w:rsidRPr="00A1530C">
          <w:rPr>
            <w:rFonts w:ascii="Arial" w:eastAsia="Times New Roman" w:hAnsi="Arial" w:cs="Arial"/>
            <w:color w:val="0033CC"/>
            <w:sz w:val="18"/>
            <w:szCs w:val="18"/>
            <w:lang w:eastAsia="ru-RU"/>
          </w:rPr>
          <w:t>Божественного Творца в </w:t>
        </w:r>
      </w:hyperlink>
      <w:r w:rsidRPr="00A1530C">
        <w:rPr>
          <w:rFonts w:ascii="Arial" w:eastAsia="Times New Roman" w:hAnsi="Arial" w:cs="Arial"/>
          <w:color w:val="000000"/>
          <w:sz w:val="18"/>
          <w:szCs w:val="18"/>
          <w:lang w:eastAsia="ru-RU"/>
        </w:rPr>
        <w:t>соответствии с первоначальным и истинным Catholicus Ecclesia (Католической Церковью));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 эти "</w:t>
      </w:r>
      <w:hyperlink r:id="rId3109" w:tooltip="нажмите, чтобы просмотреть определение superior" w:history="1">
        <w:r w:rsidRPr="00A1530C">
          <w:rPr>
            <w:rFonts w:ascii="Arial" w:eastAsia="Times New Roman" w:hAnsi="Arial" w:cs="Arial"/>
            <w:color w:val="0033CC"/>
            <w:sz w:val="18"/>
            <w:szCs w:val="18"/>
            <w:lang w:eastAsia="ru-RU"/>
          </w:rPr>
          <w:t>высшие </w:t>
        </w:r>
      </w:hyperlink>
      <w:r w:rsidRPr="00A1530C">
        <w:rPr>
          <w:rFonts w:ascii="Arial" w:eastAsia="Times New Roman" w:hAnsi="Arial" w:cs="Arial"/>
          <w:color w:val="000000"/>
          <w:sz w:val="18"/>
          <w:szCs w:val="18"/>
          <w:lang w:eastAsia="ru-RU"/>
        </w:rPr>
        <w:t>действия характера" отражают те же </w:t>
      </w:r>
      <w:hyperlink r:id="rId3110" w:tooltip="нажмите, чтобы просмотреть определение superior" w:history="1">
        <w:r w:rsidRPr="00A1530C">
          <w:rPr>
            <w:rFonts w:ascii="Arial" w:eastAsia="Times New Roman" w:hAnsi="Arial" w:cs="Arial"/>
            <w:color w:val="0033CC"/>
            <w:sz w:val="18"/>
            <w:szCs w:val="18"/>
            <w:lang w:eastAsia="ru-RU"/>
          </w:rPr>
          <w:t>самые высшие </w:t>
        </w:r>
      </w:hyperlink>
      <w:r w:rsidRPr="00A1530C">
        <w:rPr>
          <w:rFonts w:ascii="Arial" w:eastAsia="Times New Roman" w:hAnsi="Arial" w:cs="Arial"/>
          <w:color w:val="000000"/>
          <w:sz w:val="18"/>
          <w:szCs w:val="18"/>
          <w:lang w:eastAsia="ru-RU"/>
        </w:rPr>
        <w:t>характеристики Иисуса Христа как высшего Спасителя и </w:t>
      </w:r>
      <w:hyperlink r:id="rId3111" w:tooltip="нажмите, чтобы просмотреть определение суверенного" w:history="1">
        <w:r w:rsidRPr="00A1530C">
          <w:rPr>
            <w:rFonts w:ascii="Arial" w:eastAsia="Times New Roman" w:hAnsi="Arial" w:cs="Arial"/>
            <w:color w:val="0033CC"/>
            <w:sz w:val="18"/>
            <w:szCs w:val="18"/>
            <w:lang w:eastAsia="ru-RU"/>
          </w:rPr>
          <w:t>Суверена</w:t>
        </w:r>
      </w:hyperlink>
      <w:r w:rsidRPr="00A1530C">
        <w:rPr>
          <w:rFonts w:ascii="Arial" w:eastAsia="Times New Roman" w:hAnsi="Arial" w:cs="Arial"/>
          <w:color w:val="000000"/>
          <w:sz w:val="18"/>
          <w:szCs w:val="18"/>
          <w:lang w:eastAsia="ru-RU"/>
        </w:rPr>
        <w:t>;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поэтому от тех, кто назначен под властью Вселенской Церкви Иисуса Христа (Catholicus Ecclesia (Католическая Церковь)), ожидается, что они будут вести себя так же, как и ее основатель.</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3" w:name="6201"/>
      <w:bookmarkEnd w:id="803"/>
      <w:r w:rsidRPr="00A1530C">
        <w:rPr>
          <w:rFonts w:ascii="Arial" w:eastAsia="Times New Roman" w:hAnsi="Arial" w:cs="Arial"/>
          <w:b/>
          <w:bCs/>
          <w:color w:val="000000"/>
          <w:lang w:eastAsia="ru-RU"/>
        </w:rPr>
        <w:t>Canon 6201 </w:t>
      </w:r>
      <w:r w:rsidRPr="00A1530C">
        <w:rPr>
          <w:rFonts w:ascii="Arial" w:eastAsia="Times New Roman" w:hAnsi="Arial" w:cs="Arial"/>
          <w:color w:val="000000"/>
          <w:sz w:val="16"/>
          <w:szCs w:val="16"/>
          <w:lang w:eastAsia="ru-RU"/>
        </w:rPr>
        <w:t>(</w:t>
      </w:r>
      <w:hyperlink r:id="rId3112" w:anchor="6201"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Первый, правда и основополагающих таинств, на которых Catholicus Церковь (католическая церковь) была основана в 8 веке и определяется в первую настоящую юридических наук Canonum (</w:t>
      </w:r>
      <w:hyperlink r:id="rId3113" w:tooltip="нажмите, чтобы просмотреть определение канонического права" w:history="1">
        <w:r w:rsidRPr="00A1530C">
          <w:rPr>
            <w:rFonts w:ascii="Arial" w:eastAsia="Times New Roman" w:hAnsi="Arial" w:cs="Arial"/>
            <w:color w:val="0033CC"/>
            <w:sz w:val="18"/>
            <w:szCs w:val="18"/>
            <w:lang w:eastAsia="ru-RU"/>
          </w:rPr>
          <w:t>каноническое право</w:t>
        </w:r>
      </w:hyperlink>
      <w:r w:rsidRPr="00A1530C">
        <w:rPr>
          <w:rFonts w:ascii="Arial" w:eastAsia="Times New Roman" w:hAnsi="Arial" w:cs="Arial"/>
          <w:color w:val="000000"/>
          <w:sz w:val="18"/>
          <w:szCs w:val="18"/>
          <w:lang w:eastAsia="ru-RU"/>
        </w:rPr>
        <w:t xml:space="preserve">) и </w:t>
      </w:r>
      <w:r w:rsidRPr="00A1530C">
        <w:rPr>
          <w:rFonts w:ascii="Arial" w:eastAsia="Times New Roman" w:hAnsi="Arial" w:cs="Arial"/>
          <w:color w:val="000000"/>
          <w:sz w:val="18"/>
          <w:szCs w:val="18"/>
          <w:lang w:eastAsia="ru-RU"/>
        </w:rPr>
        <w:lastRenderedPageBreak/>
        <w:t>Instatutum (Священного Закона) семь (7) таинство: Honestus, Фиделис, Виртус сотрудникам комплекса iustus, Пенитус, Каритас и Clementis:</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Honestus (честность) - позитивное поведение, основанное на уважении правдивости, честности, уважении, прозрачности и отсутствии такого поведения, как ложь, обман или воровство;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Fidelis (благонадежный) быть верным, лояльным, надежным и надежным тем, кто находится под опекой одного опекуна и одного лорда или </w:t>
      </w:r>
      <w:hyperlink r:id="rId3114" w:tooltip="нажмите, чтобы просмотреть определение суверенного" w:history="1">
        <w:r w:rsidRPr="00A1530C">
          <w:rPr>
            <w:rFonts w:ascii="Arial" w:eastAsia="Times New Roman" w:hAnsi="Arial" w:cs="Arial"/>
            <w:color w:val="0033CC"/>
            <w:sz w:val="18"/>
            <w:szCs w:val="18"/>
            <w:lang w:eastAsia="ru-RU"/>
          </w:rPr>
          <w:t>государя</w:t>
        </w:r>
      </w:hyperlink>
      <w:r w:rsidRPr="00A1530C">
        <w:rPr>
          <w:rFonts w:ascii="Arial" w:eastAsia="Times New Roman" w:hAnsi="Arial" w:cs="Arial"/>
          <w:color w:val="000000"/>
          <w:sz w:val="18"/>
          <w:szCs w:val="18"/>
          <w:lang w:eastAsia="ru-RU"/>
        </w:rPr>
        <w:t>, особенно в компетентном управлении землями, </w:t>
      </w:r>
      <w:hyperlink r:id="rId3115" w:tooltip="нажмите, чтобы просмотреть определение свойства" w:history="1">
        <w:r w:rsidRPr="00A1530C">
          <w:rPr>
            <w:rFonts w:ascii="Arial" w:eastAsia="Times New Roman" w:hAnsi="Arial" w:cs="Arial"/>
            <w:color w:val="0033CC"/>
            <w:sz w:val="18"/>
            <w:szCs w:val="18"/>
            <w:lang w:eastAsia="ru-RU"/>
          </w:rPr>
          <w:t>имуществом </w:t>
        </w:r>
      </w:hyperlink>
      <w:r w:rsidRPr="00A1530C">
        <w:rPr>
          <w:rFonts w:ascii="Arial" w:eastAsia="Times New Roman" w:hAnsi="Arial" w:cs="Arial"/>
          <w:color w:val="000000"/>
          <w:sz w:val="18"/>
          <w:szCs w:val="18"/>
          <w:lang w:eastAsia="ru-RU"/>
        </w:rPr>
        <w:t>и </w:t>
      </w:r>
      <w:hyperlink r:id="rId3116" w:tooltip="нажмите, чтобы просмотреть определение денег" w:history="1">
        <w:r w:rsidRPr="00A1530C">
          <w:rPr>
            <w:rFonts w:ascii="Arial" w:eastAsia="Times New Roman" w:hAnsi="Arial" w:cs="Arial"/>
            <w:color w:val="0033CC"/>
            <w:sz w:val="18"/>
            <w:szCs w:val="18"/>
            <w:lang w:eastAsia="ru-RU"/>
          </w:rPr>
          <w:t>деньгами </w:t>
        </w:r>
      </w:hyperlink>
      <w:r w:rsidRPr="00A1530C">
        <w:rPr>
          <w:rFonts w:ascii="Arial" w:eastAsia="Times New Roman" w:hAnsi="Arial" w:cs="Arial"/>
          <w:color w:val="000000"/>
          <w:sz w:val="18"/>
          <w:szCs w:val="18"/>
          <w:lang w:eastAsia="ru-RU"/>
        </w:rPr>
        <w:t>;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добродетель (мужество)-это сила, мужественность, сила, мужество, способность, доблесть, отвага, героизм, превосходство и самоуважение в вопросах битвы и опасности;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iv ) Юстус ( </w:t>
      </w:r>
      <w:hyperlink r:id="rId3117" w:tooltip="нажмите, чтобы просмотреть определение справедливости" w:history="1">
        <w:r w:rsidRPr="00A1530C">
          <w:rPr>
            <w:rFonts w:ascii="Arial" w:eastAsia="Times New Roman" w:hAnsi="Arial" w:cs="Arial"/>
            <w:color w:val="0033CC"/>
            <w:sz w:val="18"/>
            <w:szCs w:val="18"/>
            <w:lang w:eastAsia="ru-RU"/>
          </w:rPr>
          <w:t>правосудие</w:t>
        </w:r>
      </w:hyperlink>
      <w:r w:rsidRPr="00A1530C">
        <w:rPr>
          <w:rFonts w:ascii="Arial" w:eastAsia="Times New Roman" w:hAnsi="Arial" w:cs="Arial"/>
          <w:color w:val="000000"/>
          <w:sz w:val="18"/>
          <w:szCs w:val="18"/>
          <w:lang w:eastAsia="ru-RU"/>
        </w:rPr>
        <w:t>) - это уважение и защита закона, надлежащей правовой процедуры, справедливости и прав;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V) Penitus (покаяние) - честное самоисследование через молитву, смирение, самоограничение, чтобы “очистить, очистить и очистить” один из недостатков характера и стать более совершенным в поведении;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vi) Каритас (благотворительность), являющаяся примером братской (духовной) любви как “истинной христианской любви” и доброты по отношению к другим, особенно находящимся под опекой или нуждающимся;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vii) Клементи (прощение) - это милосердие, сострадание и прощение других людей и их проступков, особенно при прощении преступлений.</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4" w:name="6202"/>
      <w:bookmarkEnd w:id="804"/>
      <w:r w:rsidRPr="00A1530C">
        <w:rPr>
          <w:rFonts w:ascii="Arial" w:eastAsia="Times New Roman" w:hAnsi="Arial" w:cs="Arial"/>
          <w:b/>
          <w:bCs/>
          <w:color w:val="000000"/>
          <w:lang w:eastAsia="ru-RU"/>
        </w:rPr>
        <w:t>Canon 6202 </w:t>
      </w:r>
      <w:r w:rsidRPr="00A1530C">
        <w:rPr>
          <w:rFonts w:ascii="Arial" w:eastAsia="Times New Roman" w:hAnsi="Arial" w:cs="Arial"/>
          <w:color w:val="000000"/>
          <w:sz w:val="16"/>
          <w:szCs w:val="16"/>
          <w:lang w:eastAsia="ru-RU"/>
        </w:rPr>
        <w:t>(</w:t>
      </w:r>
      <w:hyperlink r:id="rId3118" w:anchor="6202"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соответствии с Instatutum (священным законом), тот, кто продемонстрировал характер семи (7) таинств, был известен как “cavilegere” от латинских слов caveo, </w:t>
      </w:r>
      <w:hyperlink r:id="rId3119" w:tooltip="нажмите, чтобы просмотреть определение значения" w:history="1">
        <w:r w:rsidRPr="00A1530C">
          <w:rPr>
            <w:rFonts w:ascii="Arial" w:eastAsia="Times New Roman" w:hAnsi="Arial" w:cs="Arial"/>
            <w:color w:val="0033CC"/>
            <w:sz w:val="18"/>
            <w:szCs w:val="18"/>
            <w:lang w:eastAsia="ru-RU"/>
          </w:rPr>
          <w:t>означающих </w:t>
        </w:r>
      </w:hyperlink>
      <w:r w:rsidRPr="00A1530C">
        <w:rPr>
          <w:rFonts w:ascii="Arial" w:eastAsia="Times New Roman" w:hAnsi="Arial" w:cs="Arial"/>
          <w:color w:val="000000"/>
          <w:sz w:val="18"/>
          <w:szCs w:val="18"/>
          <w:lang w:eastAsia="ru-RU"/>
        </w:rPr>
        <w:t>“охранник”, и legere</w:t>
      </w:r>
      <w:hyperlink r:id="rId3120"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означающих </w:t>
        </w:r>
      </w:hyperlink>
      <w:r w:rsidRPr="00A1530C">
        <w:rPr>
          <w:rFonts w:ascii="Arial" w:eastAsia="Times New Roman" w:hAnsi="Arial" w:cs="Arial"/>
          <w:color w:val="000000"/>
          <w:sz w:val="18"/>
          <w:szCs w:val="18"/>
          <w:lang w:eastAsia="ru-RU"/>
        </w:rPr>
        <w:t>“тот, кто уполномочен, назначен”. Этот титул постепенно трансформировался в кавалерию как зарождение первых истинно христианских "рыцарей“, а позднее как” кавалерия “и”рыцарство".</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5" w:name="6203"/>
      <w:bookmarkEnd w:id="805"/>
      <w:r w:rsidRPr="00A1530C">
        <w:rPr>
          <w:rFonts w:ascii="Arial" w:eastAsia="Times New Roman" w:hAnsi="Arial" w:cs="Arial"/>
          <w:b/>
          <w:bCs/>
          <w:color w:val="000000"/>
          <w:lang w:eastAsia="ru-RU"/>
        </w:rPr>
        <w:t>Canon 6203 </w:t>
      </w:r>
      <w:r w:rsidRPr="00A1530C">
        <w:rPr>
          <w:rFonts w:ascii="Arial" w:eastAsia="Times New Roman" w:hAnsi="Arial" w:cs="Arial"/>
          <w:color w:val="000000"/>
          <w:sz w:val="16"/>
          <w:szCs w:val="16"/>
          <w:lang w:eastAsia="ru-RU"/>
        </w:rPr>
        <w:t>(</w:t>
      </w:r>
      <w:hyperlink r:id="rId3121" w:anchor="6203"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Изобретение в 14 веке Пизы и Венеции контролируемых </w:t>
      </w:r>
      <w:hyperlink r:id="rId3122"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w:t>
        </w:r>
      </w:hyperlink>
      <w:r w:rsidRPr="00A1530C">
        <w:rPr>
          <w:rFonts w:ascii="Arial" w:eastAsia="Times New Roman" w:hAnsi="Arial" w:cs="Arial"/>
          <w:color w:val="000000"/>
          <w:sz w:val="18"/>
          <w:szCs w:val="18"/>
          <w:lang w:eastAsia="ru-RU"/>
        </w:rPr>
        <w:t> мошеннических четыре (4) “добродетелей” быть “</w:t>
      </w:r>
      <w:r w:rsidRPr="00A1530C">
        <w:rPr>
          <w:rFonts w:ascii="Arial" w:eastAsia="Times New Roman" w:hAnsi="Arial" w:cs="Arial"/>
          <w:i/>
          <w:iCs/>
          <w:color w:val="000000"/>
          <w:sz w:val="18"/>
          <w:szCs w:val="18"/>
          <w:lang w:eastAsia="ru-RU"/>
        </w:rPr>
        <w:t>благоразумие</w:t>
      </w:r>
      <w:r w:rsidRPr="00A1530C">
        <w:rPr>
          <w:rFonts w:ascii="Arial" w:eastAsia="Times New Roman" w:hAnsi="Arial" w:cs="Arial"/>
          <w:color w:val="000000"/>
          <w:sz w:val="18"/>
          <w:szCs w:val="18"/>
          <w:lang w:eastAsia="ru-RU"/>
        </w:rPr>
        <w:t>, </w:t>
      </w:r>
      <w:hyperlink r:id="rId3123" w:tooltip="нажмите, чтобы просмотреть определение справедливости" w:history="1">
        <w:r w:rsidRPr="00A1530C">
          <w:rPr>
            <w:rFonts w:ascii="Arial" w:eastAsia="Times New Roman" w:hAnsi="Arial" w:cs="Arial"/>
            <w:i/>
            <w:iCs/>
            <w:color w:val="0033CC"/>
            <w:sz w:val="18"/>
            <w:szCs w:val="18"/>
            <w:lang w:eastAsia="ru-RU"/>
          </w:rPr>
          <w:t>справедливость</w:t>
        </w:r>
      </w:hyperlink>
      <w:r w:rsidRPr="00A1530C">
        <w:rPr>
          <w:rFonts w:ascii="Arial" w:eastAsia="Times New Roman" w:hAnsi="Arial" w:cs="Arial"/>
          <w:color w:val="000000"/>
          <w:sz w:val="18"/>
          <w:szCs w:val="18"/>
          <w:lang w:eastAsia="ru-RU"/>
        </w:rPr>
        <w:t>, </w:t>
      </w:r>
      <w:r w:rsidRPr="00A1530C">
        <w:rPr>
          <w:rFonts w:ascii="Arial" w:eastAsia="Times New Roman" w:hAnsi="Arial" w:cs="Arial"/>
          <w:i/>
          <w:iCs/>
          <w:color w:val="000000"/>
          <w:sz w:val="18"/>
          <w:szCs w:val="18"/>
          <w:lang w:eastAsia="ru-RU"/>
        </w:rPr>
        <w:t>умеренность</w:t>
      </w:r>
      <w:r w:rsidRPr="00A1530C">
        <w:rPr>
          <w:rFonts w:ascii="Arial" w:eastAsia="Times New Roman" w:hAnsi="Arial" w:cs="Arial"/>
          <w:color w:val="000000"/>
          <w:sz w:val="18"/>
          <w:szCs w:val="18"/>
          <w:lang w:eastAsia="ru-RU"/>
        </w:rPr>
        <w:t> и </w:t>
      </w:r>
      <w:r w:rsidRPr="00A1530C">
        <w:rPr>
          <w:rFonts w:ascii="Arial" w:eastAsia="Times New Roman" w:hAnsi="Arial" w:cs="Arial"/>
          <w:i/>
          <w:iCs/>
          <w:color w:val="000000"/>
          <w:sz w:val="18"/>
          <w:szCs w:val="18"/>
          <w:lang w:eastAsia="ru-RU"/>
        </w:rPr>
        <w:t>мужество</w:t>
      </w:r>
      <w:r w:rsidRPr="00A1530C">
        <w:rPr>
          <w:rFonts w:ascii="Arial" w:eastAsia="Times New Roman" w:hAnsi="Arial" w:cs="Arial"/>
          <w:color w:val="000000"/>
          <w:sz w:val="18"/>
          <w:szCs w:val="18"/>
          <w:lang w:eastAsia="ru-RU"/>
        </w:rPr>
        <w:t>” представляет собой намеренное и методическое попытка повредить саму суть таинства </w:t>
      </w:r>
      <w:r w:rsidRPr="00A1530C">
        <w:rPr>
          <w:rFonts w:ascii="Arial" w:eastAsia="Times New Roman" w:hAnsi="Arial" w:cs="Arial"/>
          <w:i/>
          <w:iCs/>
          <w:color w:val="000000"/>
          <w:sz w:val="18"/>
          <w:szCs w:val="18"/>
          <w:lang w:eastAsia="ru-RU"/>
        </w:rPr>
        <w:t>Honestus</w:t>
      </w:r>
      <w:r w:rsidRPr="00A1530C">
        <w:rPr>
          <w:rFonts w:ascii="Arial" w:eastAsia="Times New Roman" w:hAnsi="Arial" w:cs="Arial"/>
          <w:color w:val="000000"/>
          <w:sz w:val="18"/>
          <w:szCs w:val="18"/>
          <w:lang w:eastAsia="ru-RU"/>
        </w:rPr>
        <w:t>, </w:t>
      </w:r>
      <w:r w:rsidRPr="00A1530C">
        <w:rPr>
          <w:rFonts w:ascii="Arial" w:eastAsia="Times New Roman" w:hAnsi="Arial" w:cs="Arial"/>
          <w:i/>
          <w:iCs/>
          <w:color w:val="000000"/>
          <w:sz w:val="18"/>
          <w:szCs w:val="18"/>
          <w:lang w:eastAsia="ru-RU"/>
        </w:rPr>
        <w:t>Фиделис</w:t>
      </w:r>
      <w:r w:rsidRPr="00A1530C">
        <w:rPr>
          <w:rFonts w:ascii="Arial" w:eastAsia="Times New Roman" w:hAnsi="Arial" w:cs="Arial"/>
          <w:color w:val="000000"/>
          <w:sz w:val="18"/>
          <w:szCs w:val="18"/>
          <w:lang w:eastAsia="ru-RU"/>
        </w:rPr>
        <w:t>, </w:t>
      </w:r>
      <w:r w:rsidRPr="00A1530C">
        <w:rPr>
          <w:rFonts w:ascii="Arial" w:eastAsia="Times New Roman" w:hAnsi="Arial" w:cs="Arial"/>
          <w:i/>
          <w:iCs/>
          <w:color w:val="000000"/>
          <w:sz w:val="18"/>
          <w:szCs w:val="18"/>
          <w:lang w:eastAsia="ru-RU"/>
        </w:rPr>
        <w:t>Виртус</w:t>
      </w:r>
      <w:r w:rsidRPr="00A1530C">
        <w:rPr>
          <w:rFonts w:ascii="Arial" w:eastAsia="Times New Roman" w:hAnsi="Arial" w:cs="Arial"/>
          <w:color w:val="000000"/>
          <w:sz w:val="18"/>
          <w:szCs w:val="18"/>
          <w:lang w:eastAsia="ru-RU"/>
        </w:rPr>
        <w:t>, </w:t>
      </w:r>
      <w:r w:rsidRPr="00A1530C">
        <w:rPr>
          <w:rFonts w:ascii="Arial" w:eastAsia="Times New Roman" w:hAnsi="Arial" w:cs="Arial"/>
          <w:i/>
          <w:iCs/>
          <w:color w:val="000000"/>
          <w:sz w:val="18"/>
          <w:szCs w:val="18"/>
          <w:lang w:eastAsia="ru-RU"/>
        </w:rPr>
        <w:t>сотрудникам комплекса iustus</w:t>
      </w:r>
      <w:r w:rsidRPr="00A1530C">
        <w:rPr>
          <w:rFonts w:ascii="Arial" w:eastAsia="Times New Roman" w:hAnsi="Arial" w:cs="Arial"/>
          <w:color w:val="000000"/>
          <w:sz w:val="18"/>
          <w:szCs w:val="18"/>
          <w:lang w:eastAsia="ru-RU"/>
        </w:rPr>
        <w:t> истинной вселенской (Католической) Церкви и заменить их на ложные обряды, основанные на обряд черной магии и проклятий.</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6" w:name="6204"/>
      <w:bookmarkEnd w:id="806"/>
      <w:r w:rsidRPr="00A1530C">
        <w:rPr>
          <w:rFonts w:ascii="Arial" w:eastAsia="Times New Roman" w:hAnsi="Arial" w:cs="Arial"/>
          <w:b/>
          <w:bCs/>
          <w:color w:val="000000"/>
          <w:lang w:eastAsia="ru-RU"/>
        </w:rPr>
        <w:t>Canon 6204 </w:t>
      </w:r>
      <w:r w:rsidRPr="00A1530C">
        <w:rPr>
          <w:rFonts w:ascii="Arial" w:eastAsia="Times New Roman" w:hAnsi="Arial" w:cs="Arial"/>
          <w:color w:val="000000"/>
          <w:sz w:val="16"/>
          <w:szCs w:val="16"/>
          <w:lang w:eastAsia="ru-RU"/>
        </w:rPr>
        <w:t>(</w:t>
      </w:r>
      <w:hyperlink r:id="rId3124" w:anchor="6204"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Изобретение в 14 веке Пизы и Венеции контролируемых </w:t>
      </w:r>
      <w:hyperlink r:id="rId3125"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w:t>
        </w:r>
      </w:hyperlink>
      <w:r w:rsidRPr="00A1530C">
        <w:rPr>
          <w:rFonts w:ascii="Arial" w:eastAsia="Times New Roman" w:hAnsi="Arial" w:cs="Arial"/>
          <w:color w:val="000000"/>
          <w:sz w:val="18"/>
          <w:szCs w:val="18"/>
          <w:lang w:eastAsia="ru-RU"/>
        </w:rPr>
        <w:t> мошеннической три (3) “христианских добродетелей” быть “</w:t>
      </w:r>
      <w:r w:rsidRPr="00A1530C">
        <w:rPr>
          <w:rFonts w:ascii="Arial" w:eastAsia="Times New Roman" w:hAnsi="Arial" w:cs="Arial"/>
          <w:i/>
          <w:iCs/>
          <w:color w:val="000000"/>
          <w:sz w:val="18"/>
          <w:szCs w:val="18"/>
          <w:lang w:eastAsia="ru-RU"/>
        </w:rPr>
        <w:t>вера</w:t>
      </w:r>
      <w:r w:rsidRPr="00A1530C">
        <w:rPr>
          <w:rFonts w:ascii="Arial" w:eastAsia="Times New Roman" w:hAnsi="Arial" w:cs="Arial"/>
          <w:color w:val="000000"/>
          <w:sz w:val="18"/>
          <w:szCs w:val="18"/>
          <w:lang w:eastAsia="ru-RU"/>
        </w:rPr>
        <w:t>, </w:t>
      </w:r>
      <w:r w:rsidRPr="00A1530C">
        <w:rPr>
          <w:rFonts w:ascii="Arial" w:eastAsia="Times New Roman" w:hAnsi="Arial" w:cs="Arial"/>
          <w:i/>
          <w:iCs/>
          <w:color w:val="000000"/>
          <w:sz w:val="18"/>
          <w:szCs w:val="18"/>
          <w:lang w:eastAsia="ru-RU"/>
        </w:rPr>
        <w:t>надежда</w:t>
      </w:r>
      <w:r w:rsidRPr="00A1530C">
        <w:rPr>
          <w:rFonts w:ascii="Arial" w:eastAsia="Times New Roman" w:hAnsi="Arial" w:cs="Arial"/>
          <w:color w:val="000000"/>
          <w:sz w:val="18"/>
          <w:szCs w:val="18"/>
          <w:lang w:eastAsia="ru-RU"/>
        </w:rPr>
        <w:t> и </w:t>
      </w:r>
      <w:r w:rsidRPr="00A1530C">
        <w:rPr>
          <w:rFonts w:ascii="Arial" w:eastAsia="Times New Roman" w:hAnsi="Arial" w:cs="Arial"/>
          <w:i/>
          <w:iCs/>
          <w:color w:val="000000"/>
          <w:sz w:val="18"/>
          <w:szCs w:val="18"/>
          <w:lang w:eastAsia="ru-RU"/>
        </w:rPr>
        <w:t>благотворительность</w:t>
      </w:r>
      <w:r w:rsidRPr="00A1530C">
        <w:rPr>
          <w:rFonts w:ascii="Arial" w:eastAsia="Times New Roman" w:hAnsi="Arial" w:cs="Arial"/>
          <w:color w:val="000000"/>
          <w:sz w:val="18"/>
          <w:szCs w:val="18"/>
          <w:lang w:eastAsia="ru-RU"/>
        </w:rPr>
        <w:t>” представляет собой намеренное и методическое попытка повредить последние три основания таинства </w:t>
      </w:r>
      <w:r w:rsidRPr="00A1530C">
        <w:rPr>
          <w:rFonts w:ascii="Arial" w:eastAsia="Times New Roman" w:hAnsi="Arial" w:cs="Arial"/>
          <w:i/>
          <w:iCs/>
          <w:color w:val="000000"/>
          <w:sz w:val="18"/>
          <w:szCs w:val="18"/>
          <w:lang w:eastAsia="ru-RU"/>
        </w:rPr>
        <w:t>Пенитус</w:t>
      </w:r>
      <w:r w:rsidRPr="00A1530C">
        <w:rPr>
          <w:rFonts w:ascii="Arial" w:eastAsia="Times New Roman" w:hAnsi="Arial" w:cs="Arial"/>
          <w:color w:val="000000"/>
          <w:sz w:val="18"/>
          <w:szCs w:val="18"/>
          <w:lang w:eastAsia="ru-RU"/>
        </w:rPr>
        <w:t>, </w:t>
      </w:r>
      <w:r w:rsidRPr="00A1530C">
        <w:rPr>
          <w:rFonts w:ascii="Arial" w:eastAsia="Times New Roman" w:hAnsi="Arial" w:cs="Arial"/>
          <w:i/>
          <w:iCs/>
          <w:color w:val="000000"/>
          <w:sz w:val="18"/>
          <w:szCs w:val="18"/>
          <w:lang w:eastAsia="ru-RU"/>
        </w:rPr>
        <w:t>Каритас</w:t>
      </w:r>
      <w:r w:rsidRPr="00A1530C">
        <w:rPr>
          <w:rFonts w:ascii="Arial" w:eastAsia="Times New Roman" w:hAnsi="Arial" w:cs="Arial"/>
          <w:color w:val="000000"/>
          <w:sz w:val="18"/>
          <w:szCs w:val="18"/>
          <w:lang w:eastAsia="ru-RU"/>
        </w:rPr>
        <w:t>, </w:t>
      </w:r>
      <w:r w:rsidRPr="00A1530C">
        <w:rPr>
          <w:rFonts w:ascii="Arial" w:eastAsia="Times New Roman" w:hAnsi="Arial" w:cs="Arial"/>
          <w:i/>
          <w:iCs/>
          <w:color w:val="000000"/>
          <w:sz w:val="18"/>
          <w:szCs w:val="18"/>
          <w:lang w:eastAsia="ru-RU"/>
        </w:rPr>
        <w:t>Clementis</w:t>
      </w:r>
      <w:r w:rsidRPr="00A1530C">
        <w:rPr>
          <w:rFonts w:ascii="Arial" w:eastAsia="Times New Roman" w:hAnsi="Arial" w:cs="Arial"/>
          <w:color w:val="000000"/>
          <w:sz w:val="18"/>
          <w:szCs w:val="18"/>
          <w:lang w:eastAsia="ru-RU"/>
        </w:rPr>
        <w:t> истинного Catholicus Церковь (Вселенская Церковь) и заменить их на ложные обряды, основанные на обряд черной магии и проклятий.</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7" w:name="6205"/>
      <w:bookmarkEnd w:id="807"/>
      <w:r w:rsidRPr="00A1530C">
        <w:rPr>
          <w:rFonts w:ascii="Arial" w:eastAsia="Times New Roman" w:hAnsi="Arial" w:cs="Arial"/>
          <w:b/>
          <w:bCs/>
          <w:color w:val="000000"/>
          <w:lang w:eastAsia="ru-RU"/>
        </w:rPr>
        <w:t>Canon 6205 </w:t>
      </w:r>
      <w:r w:rsidRPr="00A1530C">
        <w:rPr>
          <w:rFonts w:ascii="Arial" w:eastAsia="Times New Roman" w:hAnsi="Arial" w:cs="Arial"/>
          <w:color w:val="000000"/>
          <w:sz w:val="16"/>
          <w:szCs w:val="16"/>
          <w:lang w:eastAsia="ru-RU"/>
        </w:rPr>
        <w:t>(</w:t>
      </w:r>
      <w:hyperlink r:id="rId3126" w:anchor="6205"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Ложное определение в 14 веке Венецианским контролем </w:t>
      </w:r>
      <w:hyperlink r:id="rId3127"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римского культа</w:t>
        </w:r>
      </w:hyperlink>
      <w:r w:rsidRPr="00A1530C">
        <w:rPr>
          <w:rFonts w:ascii="Arial" w:eastAsia="Times New Roman" w:hAnsi="Arial" w:cs="Arial"/>
          <w:color w:val="000000"/>
          <w:sz w:val="18"/>
          <w:szCs w:val="18"/>
          <w:lang w:eastAsia="ru-RU"/>
        </w:rPr>
        <w:t> таинств, чтобы они были “отпускаться” по данным определенных событий и обладать определенными </w:t>
      </w:r>
      <w:hyperlink r:id="rId3128" w:tooltip="нажмите, чтобы просмотреть определение divine" w:history="1">
        <w:r w:rsidRPr="00A1530C">
          <w:rPr>
            <w:rFonts w:ascii="Arial" w:eastAsia="Times New Roman" w:hAnsi="Arial" w:cs="Arial"/>
            <w:color w:val="0033CC"/>
            <w:sz w:val="18"/>
            <w:szCs w:val="18"/>
            <w:lang w:eastAsia="ru-RU"/>
          </w:rPr>
          <w:t>божественными</w:t>
        </w:r>
      </w:hyperlink>
      <w:r w:rsidRPr="00A1530C">
        <w:rPr>
          <w:rFonts w:ascii="Arial" w:eastAsia="Times New Roman" w:hAnsi="Arial" w:cs="Arial"/>
          <w:color w:val="000000"/>
          <w:sz w:val="18"/>
          <w:szCs w:val="18"/>
          <w:lang w:eastAsia="ru-RU"/>
        </w:rPr>
        <w:t> “кредит”, чтобы компенсировать некоторые подразумеваемые </w:t>
      </w:r>
      <w:hyperlink r:id="rId3129" w:tooltip="нажмите, чтобы просмотреть определение долга" w:history="1">
        <w:r w:rsidRPr="00A1530C">
          <w:rPr>
            <w:rFonts w:ascii="Arial" w:eastAsia="Times New Roman" w:hAnsi="Arial" w:cs="Arial"/>
            <w:color w:val="0033CC"/>
            <w:sz w:val="18"/>
            <w:szCs w:val="18"/>
            <w:lang w:eastAsia="ru-RU"/>
          </w:rPr>
          <w:t>задолженности</w:t>
        </w:r>
      </w:hyperlink>
      <w:r w:rsidRPr="00A1530C">
        <w:rPr>
          <w:rFonts w:ascii="Arial" w:eastAsia="Times New Roman" w:hAnsi="Arial" w:cs="Arial"/>
          <w:color w:val="000000"/>
          <w:sz w:val="18"/>
          <w:szCs w:val="18"/>
          <w:lang w:eastAsia="ru-RU"/>
        </w:rPr>
        <w:t> персонажа является полностью злой и мошеннической попыткой переложить характером первоначального таинства Католической Церкви от действий </w:t>
      </w:r>
      <w:hyperlink r:id="rId3130" w:tooltip="нажмите, чтобы просмотреть определение хорошего" w:history="1">
        <w:r w:rsidRPr="00A1530C">
          <w:rPr>
            <w:rFonts w:ascii="Arial" w:eastAsia="Times New Roman" w:hAnsi="Arial" w:cs="Arial"/>
            <w:color w:val="0033CC"/>
            <w:sz w:val="18"/>
            <w:szCs w:val="18"/>
            <w:lang w:eastAsia="ru-RU"/>
          </w:rPr>
          <w:t>хорошего</w:t>
        </w:r>
      </w:hyperlink>
      <w:r w:rsidRPr="00A1530C">
        <w:rPr>
          <w:rFonts w:ascii="Arial" w:eastAsia="Times New Roman" w:hAnsi="Arial" w:cs="Arial"/>
          <w:color w:val="000000"/>
          <w:sz w:val="18"/>
          <w:szCs w:val="18"/>
          <w:lang w:eastAsia="ru-RU"/>
        </w:rPr>
        <w:t> характера, формы “поблажки” связаны с </w:t>
      </w:r>
      <w:hyperlink r:id="rId3131" w:tooltip="нажмите, чтобы просмотреть определение жизни" w:history="1">
        <w:r w:rsidRPr="00A1530C">
          <w:rPr>
            <w:rFonts w:ascii="Arial" w:eastAsia="Times New Roman" w:hAnsi="Arial" w:cs="Arial"/>
            <w:color w:val="0033CC"/>
            <w:sz w:val="18"/>
            <w:szCs w:val="18"/>
            <w:lang w:eastAsia="ru-RU"/>
          </w:rPr>
          <w:t>жизнью</w:t>
        </w:r>
      </w:hyperlink>
      <w:r w:rsidRPr="00A1530C">
        <w:rPr>
          <w:rFonts w:ascii="Arial" w:eastAsia="Times New Roman" w:hAnsi="Arial" w:cs="Arial"/>
          <w:color w:val="000000"/>
          <w:sz w:val="18"/>
          <w:szCs w:val="18"/>
          <w:lang w:eastAsia="ru-RU"/>
        </w:rPr>
        <w:t> контролируемых событий, принадлежащих и монополизирована духовенством </w:t>
      </w:r>
      <w:hyperlink r:id="rId3132"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w:t>
        </w:r>
      </w:hyperlink>
      <w:r w:rsidRPr="00A1530C">
        <w:rPr>
          <w:rFonts w:ascii="Arial" w:eastAsia="Times New Roman" w:hAnsi="Arial" w:cs="Arial"/>
          <w:color w:val="000000"/>
          <w:sz w:val="18"/>
          <w:szCs w:val="18"/>
          <w:lang w:eastAsia="ru-RU"/>
        </w:rPr>
        <w:t>.</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8" w:name="6206"/>
      <w:bookmarkEnd w:id="808"/>
      <w:r w:rsidRPr="00A1530C">
        <w:rPr>
          <w:rFonts w:ascii="Arial" w:eastAsia="Times New Roman" w:hAnsi="Arial" w:cs="Arial"/>
          <w:b/>
          <w:bCs/>
          <w:color w:val="000000"/>
          <w:lang w:eastAsia="ru-RU"/>
        </w:rPr>
        <w:t>Canon 6206 </w:t>
      </w:r>
      <w:r w:rsidRPr="00A1530C">
        <w:rPr>
          <w:rFonts w:ascii="Arial" w:eastAsia="Times New Roman" w:hAnsi="Arial" w:cs="Arial"/>
          <w:color w:val="000000"/>
          <w:sz w:val="16"/>
          <w:szCs w:val="16"/>
          <w:lang w:eastAsia="ru-RU"/>
        </w:rPr>
        <w:t>(</w:t>
      </w:r>
      <w:hyperlink r:id="rId3133" w:anchor="6206"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Заявляемое 7 (семи) таинств крещение, миропомазание, Евхаристия, Исповедь, соборование, рукоположение и брак придуман </w:t>
      </w:r>
      <w:hyperlink r:id="rId3134"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w:t>
        </w:r>
      </w:hyperlink>
      <w:r w:rsidRPr="00A1530C">
        <w:rPr>
          <w:rFonts w:ascii="Arial" w:eastAsia="Times New Roman" w:hAnsi="Arial" w:cs="Arial"/>
          <w:color w:val="000000"/>
          <w:sz w:val="18"/>
          <w:szCs w:val="18"/>
          <w:lang w:eastAsia="ru-RU"/>
        </w:rPr>
        <w:t xml:space="preserve"> , целиком и полностью ложные на истинные и оригинальные таинствах </w:t>
      </w:r>
      <w:r w:rsidRPr="00A1530C">
        <w:rPr>
          <w:rFonts w:ascii="Arial" w:eastAsia="Times New Roman" w:hAnsi="Arial" w:cs="Arial"/>
          <w:color w:val="000000"/>
          <w:sz w:val="18"/>
          <w:szCs w:val="18"/>
          <w:lang w:eastAsia="ru-RU"/>
        </w:rPr>
        <w:lastRenderedPageBreak/>
        <w:t>Catholicus Римская церковь (Католическая Церковь), никогда не существовало до 15 века, основываются на черной магии и сатанинских культов, являются совершенно еретических с историческими учениями христианства, а умышленно создана для порабощения и проклинать, а не благословлять и лечить.</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09" w:name="6207"/>
      <w:bookmarkEnd w:id="809"/>
      <w:r w:rsidRPr="00A1530C">
        <w:rPr>
          <w:rFonts w:ascii="Arial" w:eastAsia="Times New Roman" w:hAnsi="Arial" w:cs="Arial"/>
          <w:b/>
          <w:bCs/>
          <w:color w:val="000000"/>
          <w:lang w:eastAsia="ru-RU"/>
        </w:rPr>
        <w:t>Canon 6207 </w:t>
      </w:r>
      <w:r w:rsidRPr="00A1530C">
        <w:rPr>
          <w:rFonts w:ascii="Arial" w:eastAsia="Times New Roman" w:hAnsi="Arial" w:cs="Arial"/>
          <w:color w:val="000000"/>
          <w:sz w:val="16"/>
          <w:szCs w:val="16"/>
          <w:lang w:eastAsia="ru-RU"/>
        </w:rPr>
        <w:t>(</w:t>
      </w:r>
      <w:hyperlink r:id="rId3135" w:anchor="6207"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Как заявил 7 (семи) таинств крещение, миропомазание, Евхаристия, Исповедь, соборование, рукоположение и брак придуман </w:t>
      </w:r>
      <w:hyperlink r:id="rId3136"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Римским культом</w:t>
        </w:r>
      </w:hyperlink>
      <w:r w:rsidRPr="00A1530C">
        <w:rPr>
          <w:rFonts w:ascii="Arial" w:eastAsia="Times New Roman" w:hAnsi="Arial" w:cs="Arial"/>
          <w:color w:val="000000"/>
          <w:sz w:val="18"/>
          <w:szCs w:val="18"/>
          <w:lang w:eastAsia="ru-RU"/>
        </w:rPr>
        <w:t> являются целиком и полностью ложными и еретическими истинной основы Catholicus Церковь (Католическая Церковь), все связанные с проклятиями, порабощение, претензии </w:t>
      </w:r>
      <w:hyperlink r:id="rId3137" w:tooltip="щелкните, чтобы просмотреть определение права собственности" w:history="1">
        <w:r w:rsidRPr="00A1530C">
          <w:rPr>
            <w:rFonts w:ascii="Arial" w:eastAsia="Times New Roman" w:hAnsi="Arial" w:cs="Arial"/>
            <w:color w:val="0033CC"/>
            <w:sz w:val="18"/>
            <w:szCs w:val="18"/>
            <w:lang w:eastAsia="ru-RU"/>
          </w:rPr>
          <w:t>собственности</w:t>
        </w:r>
      </w:hyperlink>
      <w:r w:rsidRPr="00A1530C">
        <w:rPr>
          <w:rFonts w:ascii="Arial" w:eastAsia="Times New Roman" w:hAnsi="Arial" w:cs="Arial"/>
          <w:color w:val="000000"/>
          <w:sz w:val="18"/>
          <w:szCs w:val="18"/>
          <w:lang w:eastAsia="ru-RU"/>
        </w:rPr>
        <w:t> и права, связанные с этими мошеннических таинства с момента их создания имеют силы духовно или материально.</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0" w:name="6208"/>
      <w:bookmarkEnd w:id="810"/>
      <w:r w:rsidRPr="00A1530C">
        <w:rPr>
          <w:rFonts w:ascii="Arial" w:eastAsia="Times New Roman" w:hAnsi="Arial" w:cs="Arial"/>
          <w:b/>
          <w:bCs/>
          <w:color w:val="000000"/>
          <w:lang w:eastAsia="ru-RU"/>
        </w:rPr>
        <w:t>Canon 6208 </w:t>
      </w:r>
      <w:r w:rsidRPr="00A1530C">
        <w:rPr>
          <w:rFonts w:ascii="Arial" w:eastAsia="Times New Roman" w:hAnsi="Arial" w:cs="Arial"/>
          <w:color w:val="000000"/>
          <w:sz w:val="16"/>
          <w:szCs w:val="16"/>
          <w:lang w:eastAsia="ru-RU"/>
        </w:rPr>
        <w:t>(</w:t>
      </w:r>
      <w:hyperlink r:id="rId3138" w:anchor="6208"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Поскольку все лживые и лживые семь (7) таинств крещения, конфирмации, Евхаристии, исповеди, последних обрядов, посвящения и венчания </w:t>
      </w:r>
      <w:hyperlink r:id="rId3139"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римского культа </w:t>
        </w:r>
      </w:hyperlink>
      <w:r w:rsidRPr="00A1530C">
        <w:rPr>
          <w:rFonts w:ascii="Arial" w:eastAsia="Times New Roman" w:hAnsi="Arial" w:cs="Arial"/>
          <w:color w:val="000000"/>
          <w:sz w:val="18"/>
          <w:szCs w:val="18"/>
          <w:lang w:eastAsia="ru-RU"/>
        </w:rPr>
        <w:t>не имеют силы или эффекта духовно или временно, они объявляются nunc pro tunc теперь, как и тогда) порочными, подавляемыми и никогда не позволяемыми возрождаться.</w:t>
      </w:r>
    </w:p>
    <w:p w:rsidR="00A1530C" w:rsidRPr="00A1530C" w:rsidRDefault="00A1530C" w:rsidP="00A15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1530C">
        <w:rPr>
          <w:rFonts w:ascii="Arial" w:eastAsia="Times New Roman" w:hAnsi="Arial" w:cs="Arial"/>
          <w:b/>
          <w:bCs/>
          <w:color w:val="000000"/>
          <w:sz w:val="36"/>
          <w:szCs w:val="36"/>
          <w:lang w:eastAsia="ru-RU"/>
        </w:rPr>
        <w:t>Статья 103-Nobilitum (Дворянство)</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1" w:name="6209"/>
      <w:bookmarkEnd w:id="811"/>
      <w:r w:rsidRPr="00A1530C">
        <w:rPr>
          <w:rFonts w:ascii="Arial" w:eastAsia="Times New Roman" w:hAnsi="Arial" w:cs="Arial"/>
          <w:b/>
          <w:bCs/>
          <w:color w:val="000000"/>
          <w:lang w:eastAsia="ru-RU"/>
        </w:rPr>
        <w:t>Canon 6209 </w:t>
      </w:r>
      <w:r w:rsidRPr="00A1530C">
        <w:rPr>
          <w:rFonts w:ascii="Arial" w:eastAsia="Times New Roman" w:hAnsi="Arial" w:cs="Arial"/>
          <w:color w:val="000000"/>
          <w:sz w:val="16"/>
          <w:szCs w:val="16"/>
          <w:lang w:eastAsia="ru-RU"/>
        </w:rPr>
        <w:t>(</w:t>
      </w:r>
      <w:hyperlink r:id="rId3140" w:anchor="6209"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Термин nobilis и nobilitum, также известные как “благородный” и “дворянство” соответственно, являются словами, впервые введенными в историю Карлом Мартелем с введением единых титулов и рангов и связанных с ними критериев в соответствии с промульгацией Instatutum (“Institutiones”) в 738 году.</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2" w:name="6210"/>
      <w:bookmarkEnd w:id="812"/>
      <w:r w:rsidRPr="00A1530C">
        <w:rPr>
          <w:rFonts w:ascii="Arial" w:eastAsia="Times New Roman" w:hAnsi="Arial" w:cs="Arial"/>
          <w:b/>
          <w:bCs/>
          <w:color w:val="000000"/>
          <w:lang w:eastAsia="ru-RU"/>
        </w:rPr>
        <w:t>Canon 6210 </w:t>
      </w:r>
      <w:r w:rsidRPr="00A1530C">
        <w:rPr>
          <w:rFonts w:ascii="Arial" w:eastAsia="Times New Roman" w:hAnsi="Arial" w:cs="Arial"/>
          <w:color w:val="000000"/>
          <w:sz w:val="16"/>
          <w:szCs w:val="16"/>
          <w:lang w:eastAsia="ru-RU"/>
        </w:rPr>
        <w:t>(</w:t>
      </w:r>
      <w:hyperlink r:id="rId3141" w:anchor="6210"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Латинское слово nobilis является искажением древнего гэльского и греческого термина gnosis</w:t>
      </w:r>
      <w:hyperlink r:id="rId3142"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означающего </w:t>
        </w:r>
      </w:hyperlink>
      <w:r w:rsidRPr="00A1530C">
        <w:rPr>
          <w:rFonts w:ascii="Arial" w:eastAsia="Times New Roman" w:hAnsi="Arial" w:cs="Arial"/>
          <w:color w:val="000000"/>
          <w:sz w:val="18"/>
          <w:szCs w:val="18"/>
          <w:lang w:eastAsia="ru-RU"/>
        </w:rPr>
        <w:t>"мудрость, достойная или просветленная". Это согласуется с Сакре Лои (священным законом) Каролингов, согласно </w:t>
      </w:r>
      <w:hyperlink r:id="rId3143" w:tooltip="нажмите, чтобы просмотреть определение утверждения" w:history="1">
        <w:r w:rsidRPr="00A1530C">
          <w:rPr>
            <w:rFonts w:ascii="Arial" w:eastAsia="Times New Roman" w:hAnsi="Arial" w:cs="Arial"/>
            <w:color w:val="0033CC"/>
            <w:sz w:val="18"/>
            <w:szCs w:val="18"/>
            <w:lang w:eastAsia="ru-RU"/>
          </w:rPr>
          <w:t>которому притязание </w:t>
        </w:r>
      </w:hyperlink>
      <w:r w:rsidRPr="00A1530C">
        <w:rPr>
          <w:rFonts w:ascii="Arial" w:eastAsia="Times New Roman" w:hAnsi="Arial" w:cs="Arial"/>
          <w:color w:val="000000"/>
          <w:sz w:val="18"/>
          <w:szCs w:val="18"/>
          <w:lang w:eastAsia="ru-RU"/>
        </w:rPr>
        <w:t>на дворянство было уже не просто правом по рождению, но проявлением достоинства через знания, образование и характер.</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3" w:name="6211"/>
      <w:bookmarkEnd w:id="813"/>
      <w:r w:rsidRPr="00A1530C">
        <w:rPr>
          <w:rFonts w:ascii="Arial" w:eastAsia="Times New Roman" w:hAnsi="Arial" w:cs="Arial"/>
          <w:b/>
          <w:bCs/>
          <w:color w:val="000000"/>
          <w:lang w:eastAsia="ru-RU"/>
        </w:rPr>
        <w:t>Canon 6211 </w:t>
      </w:r>
      <w:r w:rsidRPr="00A1530C">
        <w:rPr>
          <w:rFonts w:ascii="Arial" w:eastAsia="Times New Roman" w:hAnsi="Arial" w:cs="Arial"/>
          <w:color w:val="000000"/>
          <w:sz w:val="16"/>
          <w:szCs w:val="16"/>
          <w:lang w:eastAsia="ru-RU"/>
        </w:rPr>
        <w:t>(</w:t>
      </w:r>
      <w:hyperlink r:id="rId3144" w:anchor="6211"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соответствии с Sacre Loi (священным законом) и первыми истинными </w:t>
      </w:r>
      <w:hyperlink r:id="rId3145" w:tooltip="нажмите, чтобы просмотреть определение законов" w:history="1">
        <w:r w:rsidRPr="00A1530C">
          <w:rPr>
            <w:rFonts w:ascii="Arial" w:eastAsia="Times New Roman" w:hAnsi="Arial" w:cs="Arial"/>
            <w:color w:val="0033CC"/>
            <w:sz w:val="18"/>
            <w:szCs w:val="18"/>
            <w:lang w:eastAsia="ru-RU"/>
          </w:rPr>
          <w:t>законами </w:t>
        </w:r>
      </w:hyperlink>
      <w:r w:rsidRPr="00A1530C">
        <w:rPr>
          <w:rFonts w:ascii="Arial" w:eastAsia="Times New Roman" w:hAnsi="Arial" w:cs="Arial"/>
          <w:color w:val="000000"/>
          <w:sz w:val="18"/>
          <w:szCs w:val="18"/>
          <w:lang w:eastAsia="ru-RU"/>
        </w:rPr>
        <w:t>католической церкви (католической церкви) с 8-го века, </w:t>
      </w:r>
      <w:hyperlink r:id="rId3146" w:tooltip="нажмите, чтобы просмотреть определение наследника" w:history="1">
        <w:r w:rsidRPr="00A1530C">
          <w:rPr>
            <w:rFonts w:ascii="Arial" w:eastAsia="Times New Roman" w:hAnsi="Arial" w:cs="Arial"/>
            <w:color w:val="0033CC"/>
            <w:sz w:val="18"/>
            <w:szCs w:val="18"/>
            <w:lang w:eastAsia="ru-RU"/>
          </w:rPr>
          <w:t>наследник </w:t>
        </w:r>
      </w:hyperlink>
      <w:r w:rsidRPr="00A1530C">
        <w:rPr>
          <w:rFonts w:ascii="Arial" w:eastAsia="Times New Roman" w:hAnsi="Arial" w:cs="Arial"/>
          <w:color w:val="000000"/>
          <w:sz w:val="18"/>
          <w:szCs w:val="18"/>
          <w:lang w:eastAsia="ru-RU"/>
        </w:rPr>
        <w:t>может быть юридически и законно лишен наследства, если они были некомпетентны или аморальны по своему характеру.</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4" w:name="6212"/>
      <w:bookmarkEnd w:id="814"/>
      <w:r w:rsidRPr="00A1530C">
        <w:rPr>
          <w:rFonts w:ascii="Arial" w:eastAsia="Times New Roman" w:hAnsi="Arial" w:cs="Arial"/>
          <w:b/>
          <w:bCs/>
          <w:color w:val="000000"/>
          <w:lang w:eastAsia="ru-RU"/>
        </w:rPr>
        <w:t>Canon 6212 </w:t>
      </w:r>
      <w:r w:rsidRPr="00A1530C">
        <w:rPr>
          <w:rFonts w:ascii="Arial" w:eastAsia="Times New Roman" w:hAnsi="Arial" w:cs="Arial"/>
          <w:color w:val="000000"/>
          <w:sz w:val="16"/>
          <w:szCs w:val="16"/>
          <w:lang w:eastAsia="ru-RU"/>
        </w:rPr>
        <w:t>(</w:t>
      </w:r>
      <w:hyperlink r:id="rId3147" w:anchor="6212"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Имена новых дворянских титулов были выбраны в честь традиций Куиллианских королей Холли и для усиления характера, ожидаемого от дворян, в том числе:</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Господь (от латинского laudis</w:t>
      </w:r>
      <w:hyperlink r:id="rId3148"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означающего </w:t>
        </w:r>
      </w:hyperlink>
      <w:r w:rsidRPr="00A1530C">
        <w:rPr>
          <w:rFonts w:ascii="Arial" w:eastAsia="Times New Roman" w:hAnsi="Arial" w:cs="Arial"/>
          <w:color w:val="000000"/>
          <w:sz w:val="18"/>
          <w:szCs w:val="18"/>
          <w:lang w:eastAsia="ru-RU"/>
        </w:rPr>
        <w:t>"достойный, достойный");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Барон (древний гэльский bara / barra </w:t>
      </w:r>
      <w:hyperlink r:id="rId3149" w:tooltip="нажмите, чтобы просмотреть определение значения" w:history="1">
        <w:r w:rsidRPr="00A1530C">
          <w:rPr>
            <w:rFonts w:ascii="Arial" w:eastAsia="Times New Roman" w:hAnsi="Arial" w:cs="Arial"/>
            <w:color w:val="0033CC"/>
            <w:sz w:val="18"/>
            <w:szCs w:val="18"/>
            <w:lang w:eastAsia="ru-RU"/>
          </w:rPr>
          <w:t>означает </w:t>
        </w:r>
      </w:hyperlink>
      <w:r w:rsidRPr="00A1530C">
        <w:rPr>
          <w:rFonts w:ascii="Arial" w:eastAsia="Times New Roman" w:hAnsi="Arial" w:cs="Arial"/>
          <w:color w:val="000000"/>
          <w:sz w:val="18"/>
          <w:szCs w:val="18"/>
          <w:lang w:eastAsia="ru-RU"/>
        </w:rPr>
        <w:t>" прут или мера стоимости’);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(iv) олдермены (древние гэльские слова, фактически означающие "люди </w:t>
      </w:r>
      <w:hyperlink r:id="rId3150" w:tooltip="нажмите, чтобы просмотреть определение хорошего" w:history="1">
        <w:r w:rsidRPr="00A1530C">
          <w:rPr>
            <w:rFonts w:ascii="Arial" w:eastAsia="Times New Roman" w:hAnsi="Arial" w:cs="Arial"/>
            <w:color w:val="0033CC"/>
            <w:sz w:val="18"/>
            <w:szCs w:val="18"/>
            <w:lang w:eastAsia="ru-RU"/>
          </w:rPr>
          <w:t>доброй </w:t>
        </w:r>
      </w:hyperlink>
      <w:r w:rsidRPr="00A1530C">
        <w:rPr>
          <w:rFonts w:ascii="Arial" w:eastAsia="Times New Roman" w:hAnsi="Arial" w:cs="Arial"/>
          <w:color w:val="000000"/>
          <w:sz w:val="18"/>
          <w:szCs w:val="18"/>
          <w:lang w:eastAsia="ru-RU"/>
        </w:rPr>
        <w:t>воли", позднее названные "олдерменами").</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5" w:name="6213"/>
      <w:bookmarkEnd w:id="815"/>
      <w:r w:rsidRPr="00A1530C">
        <w:rPr>
          <w:rFonts w:ascii="Arial" w:eastAsia="Times New Roman" w:hAnsi="Arial" w:cs="Arial"/>
          <w:b/>
          <w:bCs/>
          <w:color w:val="000000"/>
          <w:lang w:eastAsia="ru-RU"/>
        </w:rPr>
        <w:t>Canon 6213 </w:t>
      </w:r>
      <w:r w:rsidRPr="00A1530C">
        <w:rPr>
          <w:rFonts w:ascii="Arial" w:eastAsia="Times New Roman" w:hAnsi="Arial" w:cs="Arial"/>
          <w:color w:val="000000"/>
          <w:sz w:val="16"/>
          <w:szCs w:val="16"/>
          <w:lang w:eastAsia="ru-RU"/>
        </w:rPr>
        <w:t>(</w:t>
      </w:r>
      <w:hyperlink r:id="rId3151" w:anchor="6213"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Сакре Лои (священный закон) ввел крупную земельную реформу, связанную с новыми трехуровневыми дворянскими классами как территориальными подразделениями марке, манера и деревня:</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Marche, (марш или Марк) от латинского marca, первоначально </w:t>
      </w:r>
      <w:hyperlink r:id="rId3152" w:tooltip="нажмите, чтобы просмотреть определение значения" w:history="1">
        <w:r w:rsidRPr="00A1530C">
          <w:rPr>
            <w:rFonts w:ascii="Arial" w:eastAsia="Times New Roman" w:hAnsi="Arial" w:cs="Arial"/>
            <w:color w:val="0033CC"/>
            <w:sz w:val="18"/>
            <w:szCs w:val="18"/>
            <w:lang w:eastAsia="ru-RU"/>
          </w:rPr>
          <w:t>означающего </w:t>
        </w:r>
      </w:hyperlink>
      <w:r w:rsidRPr="00A1530C">
        <w:rPr>
          <w:rFonts w:ascii="Arial" w:eastAsia="Times New Roman" w:hAnsi="Arial" w:cs="Arial"/>
          <w:color w:val="000000"/>
          <w:sz w:val="18"/>
          <w:szCs w:val="18"/>
          <w:lang w:eastAsia="ru-RU"/>
        </w:rPr>
        <w:t>“граница, граница”, были территориальными подразделениями, назначенными Лорду;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lastRenderedPageBreak/>
        <w:t>(ii) Maner, (поместье) от латинского manere</w:t>
      </w:r>
      <w:hyperlink r:id="rId3153"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означающего </w:t>
        </w:r>
      </w:hyperlink>
      <w:r w:rsidRPr="00A1530C">
        <w:rPr>
          <w:rFonts w:ascii="Arial" w:eastAsia="Times New Roman" w:hAnsi="Arial" w:cs="Arial"/>
          <w:color w:val="000000"/>
          <w:sz w:val="18"/>
          <w:szCs w:val="18"/>
          <w:lang w:eastAsia="ru-RU"/>
        </w:rPr>
        <w:t>“владеть и соблюдать (по </w:t>
      </w:r>
      <w:hyperlink r:id="rId3154" w:tooltip="нажмите, чтобы просмотреть определение соглашения" w:history="1">
        <w:r w:rsidRPr="00A1530C">
          <w:rPr>
            <w:rFonts w:ascii="Arial" w:eastAsia="Times New Roman" w:hAnsi="Arial" w:cs="Arial"/>
            <w:color w:val="0033CC"/>
            <w:sz w:val="18"/>
            <w:szCs w:val="18"/>
            <w:lang w:eastAsia="ru-RU"/>
          </w:rPr>
          <w:t>соглашению</w:t>
        </w:r>
      </w:hyperlink>
      <w:r w:rsidRPr="00A1530C">
        <w:rPr>
          <w:rFonts w:ascii="Arial" w:eastAsia="Times New Roman" w:hAnsi="Arial" w:cs="Arial"/>
          <w:color w:val="000000"/>
          <w:sz w:val="18"/>
          <w:szCs w:val="18"/>
          <w:lang w:eastAsia="ru-RU"/>
        </w:rPr>
        <w:t>) ” было </w:t>
      </w:r>
      <w:hyperlink r:id="rId3155" w:tooltip="нажмите, чтобы просмотреть определение объекта недвижимости" w:history="1">
        <w:r w:rsidRPr="00A1530C">
          <w:rPr>
            <w:rFonts w:ascii="Arial" w:eastAsia="Times New Roman" w:hAnsi="Arial" w:cs="Arial"/>
            <w:color w:val="0033CC"/>
            <w:sz w:val="18"/>
            <w:szCs w:val="18"/>
            <w:lang w:eastAsia="ru-RU"/>
          </w:rPr>
          <w:t>поместье</w:t>
        </w:r>
      </w:hyperlink>
      <w:r w:rsidRPr="00A1530C">
        <w:rPr>
          <w:rFonts w:ascii="Arial" w:eastAsia="Times New Roman" w:hAnsi="Arial" w:cs="Arial"/>
          <w:color w:val="000000"/>
          <w:sz w:val="18"/>
          <w:szCs w:val="18"/>
          <w:lang w:eastAsia="ru-RU"/>
        </w:rPr>
        <w:t>, назначенное Барону;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деревня от латинского villa, </w:t>
      </w:r>
      <w:hyperlink r:id="rId3156" w:tooltip="нажмите, чтобы просмотреть определение значения" w:history="1">
        <w:r w:rsidRPr="00A1530C">
          <w:rPr>
            <w:rFonts w:ascii="Arial" w:eastAsia="Times New Roman" w:hAnsi="Arial" w:cs="Arial"/>
            <w:color w:val="0033CC"/>
            <w:sz w:val="18"/>
            <w:szCs w:val="18"/>
            <w:lang w:eastAsia="ru-RU"/>
          </w:rPr>
          <w:t>означающего </w:t>
        </w:r>
      </w:hyperlink>
      <w:r w:rsidRPr="00A1530C">
        <w:rPr>
          <w:rFonts w:ascii="Arial" w:eastAsia="Times New Roman" w:hAnsi="Arial" w:cs="Arial"/>
          <w:color w:val="000000"/>
          <w:sz w:val="18"/>
          <w:szCs w:val="18"/>
          <w:lang w:eastAsia="ru-RU"/>
        </w:rPr>
        <w:t>"загородный дом", представляла собой небольшие участки земли и дома, предоставленные под контроль графов.</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6" w:name="6214"/>
      <w:bookmarkEnd w:id="816"/>
      <w:r w:rsidRPr="00A1530C">
        <w:rPr>
          <w:rFonts w:ascii="Arial" w:eastAsia="Times New Roman" w:hAnsi="Arial" w:cs="Arial"/>
          <w:b/>
          <w:bCs/>
          <w:color w:val="000000"/>
          <w:lang w:eastAsia="ru-RU"/>
        </w:rPr>
        <w:t>Canon 6214 </w:t>
      </w:r>
      <w:r w:rsidRPr="00A1530C">
        <w:rPr>
          <w:rFonts w:ascii="Arial" w:eastAsia="Times New Roman" w:hAnsi="Arial" w:cs="Arial"/>
          <w:color w:val="000000"/>
          <w:sz w:val="16"/>
          <w:szCs w:val="16"/>
          <w:lang w:eastAsia="ru-RU"/>
        </w:rPr>
        <w:t>(</w:t>
      </w:r>
      <w:hyperlink r:id="rId3157" w:anchor="6214"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Марке является основной региональной земельной единицей, эквивалентной современным границам страны в рамках Каролингской системы священного права землеустройства с VIII века н. э. и далее, заменяя герцогство Холли Римской империи (Византийской империи) в Европе.</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7" w:name="6215"/>
      <w:bookmarkEnd w:id="817"/>
      <w:r w:rsidRPr="00A1530C">
        <w:rPr>
          <w:rFonts w:ascii="Arial" w:eastAsia="Times New Roman" w:hAnsi="Arial" w:cs="Arial"/>
          <w:b/>
          <w:bCs/>
          <w:color w:val="000000"/>
          <w:lang w:eastAsia="ru-RU"/>
        </w:rPr>
        <w:t>Canon 6215 </w:t>
      </w:r>
      <w:r w:rsidRPr="00A1530C">
        <w:rPr>
          <w:rFonts w:ascii="Arial" w:eastAsia="Times New Roman" w:hAnsi="Arial" w:cs="Arial"/>
          <w:color w:val="000000"/>
          <w:sz w:val="16"/>
          <w:szCs w:val="16"/>
          <w:lang w:eastAsia="ru-RU"/>
        </w:rPr>
        <w:t>(</w:t>
      </w:r>
      <w:hyperlink r:id="rId3158" w:anchor="6215"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При Карле младшем (742-768), девять (9) маршей были Britannia (Англия), Alba (Шотландия), Neustria (Центральная/Северная Франция, Бельгия), Aquitania (Южная Франция, Пиренеи), Austrasia (Западная Германия), Frisia (Нидерланды), Burgundia (Южная Германия, Швейцария), Alamannia (Юго-Западная Германия, Лихтенштейн) и Regnum Italiae (Италия, Южная Австрия)</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8" w:name="6216"/>
      <w:bookmarkEnd w:id="818"/>
      <w:r w:rsidRPr="00A1530C">
        <w:rPr>
          <w:rFonts w:ascii="Arial" w:eastAsia="Times New Roman" w:hAnsi="Arial" w:cs="Arial"/>
          <w:b/>
          <w:bCs/>
          <w:color w:val="000000"/>
          <w:lang w:eastAsia="ru-RU"/>
        </w:rPr>
        <w:t>Canon 6216 </w:t>
      </w:r>
      <w:r w:rsidRPr="00A1530C">
        <w:rPr>
          <w:rFonts w:ascii="Arial" w:eastAsia="Times New Roman" w:hAnsi="Arial" w:cs="Arial"/>
          <w:color w:val="000000"/>
          <w:sz w:val="16"/>
          <w:szCs w:val="16"/>
          <w:lang w:eastAsia="ru-RU"/>
        </w:rPr>
        <w:t>(</w:t>
      </w:r>
      <w:hyperlink r:id="rId3159" w:anchor="6216"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При Карле Великом было добавлено семь (7) дополнительных маршей: Саксония (Северная Германия, западная Польша), Богемия (Чешская Республика, часть южной Польши), Моравия (Словакия, Венгрия), Бавария (Юго-Восточная Германия, Северная Австрия), Каринтия (Северная Хорватия), Паннония (Босния, Северная Сербия) и Хорватия (Южная Хорватия и Албания).</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19" w:name="6217"/>
      <w:bookmarkEnd w:id="819"/>
      <w:r w:rsidRPr="00A1530C">
        <w:rPr>
          <w:rFonts w:ascii="Arial" w:eastAsia="Times New Roman" w:hAnsi="Arial" w:cs="Arial"/>
          <w:b/>
          <w:bCs/>
          <w:color w:val="000000"/>
          <w:lang w:eastAsia="ru-RU"/>
        </w:rPr>
        <w:t>Canon 6217 </w:t>
      </w:r>
      <w:r w:rsidRPr="00A1530C">
        <w:rPr>
          <w:rFonts w:ascii="Arial" w:eastAsia="Times New Roman" w:hAnsi="Arial" w:cs="Arial"/>
          <w:color w:val="000000"/>
          <w:sz w:val="16"/>
          <w:szCs w:val="16"/>
          <w:lang w:eastAsia="ru-RU"/>
        </w:rPr>
        <w:t>(</w:t>
      </w:r>
      <w:hyperlink r:id="rId3160" w:anchor="6217"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w:t>
      </w:r>
      <w:hyperlink r:id="rId3161" w:tooltip="нажмите, чтобы просмотреть определение утверждения" w:history="1">
        <w:r w:rsidRPr="00A1530C">
          <w:rPr>
            <w:rFonts w:ascii="Arial" w:eastAsia="Times New Roman" w:hAnsi="Arial" w:cs="Arial"/>
            <w:color w:val="0033CC"/>
            <w:sz w:val="18"/>
            <w:szCs w:val="18"/>
            <w:lang w:eastAsia="ru-RU"/>
          </w:rPr>
          <w:t>утверждают</w:t>
        </w:r>
      </w:hyperlink>
      <w:r w:rsidRPr="00A1530C">
        <w:rPr>
          <w:rFonts w:ascii="Arial" w:eastAsia="Times New Roman" w:hAnsi="Arial" w:cs="Arial"/>
          <w:color w:val="000000"/>
          <w:sz w:val="18"/>
          <w:szCs w:val="18"/>
          <w:lang w:eastAsia="ru-RU"/>
        </w:rPr>
        <w:t> , что марши были объединены в Восточной Франции, Ближнего Франции и Западной Франции в рамках </w:t>
      </w:r>
      <w:hyperlink r:id="rId3162" w:tooltip="нажмите, чтобы просмотреть определение договора" w:history="1">
        <w:r w:rsidRPr="00A1530C">
          <w:rPr>
            <w:rFonts w:ascii="Arial" w:eastAsia="Times New Roman" w:hAnsi="Arial" w:cs="Arial"/>
            <w:color w:val="0033CC"/>
            <w:sz w:val="18"/>
            <w:szCs w:val="18"/>
            <w:lang w:eastAsia="ru-RU"/>
          </w:rPr>
          <w:t>Договора</w:t>
        </w:r>
      </w:hyperlink>
      <w:r w:rsidRPr="00A1530C">
        <w:rPr>
          <w:rFonts w:ascii="Arial" w:eastAsia="Times New Roman" w:hAnsi="Arial" w:cs="Arial"/>
          <w:color w:val="000000"/>
          <w:sz w:val="18"/>
          <w:szCs w:val="18"/>
          <w:lang w:eastAsia="ru-RU"/>
        </w:rPr>
        <w:t> при Вердене в 843 CE-это умышленное 14 веке мошенничества, призванные оправдать предательские и кровавые амбиции династии Капетингов, которая унесла западе Франции с 10 века, в то время как Генри, архиепископ Майнца (династии Оттонов) утверждал востоке Франции также с самого начала 10-го века после того, как помог убить последнего династии Каролингов.</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0" w:name="6218"/>
      <w:bookmarkEnd w:id="820"/>
      <w:r w:rsidRPr="00A1530C">
        <w:rPr>
          <w:rFonts w:ascii="Arial" w:eastAsia="Times New Roman" w:hAnsi="Arial" w:cs="Arial"/>
          <w:b/>
          <w:bCs/>
          <w:color w:val="000000"/>
          <w:lang w:eastAsia="ru-RU"/>
        </w:rPr>
        <w:t>Canon 6218 </w:t>
      </w:r>
      <w:r w:rsidRPr="00A1530C">
        <w:rPr>
          <w:rFonts w:ascii="Arial" w:eastAsia="Times New Roman" w:hAnsi="Arial" w:cs="Arial"/>
          <w:color w:val="000000"/>
          <w:sz w:val="16"/>
          <w:szCs w:val="16"/>
          <w:lang w:eastAsia="ru-RU"/>
        </w:rPr>
        <w:t>(</w:t>
      </w:r>
      <w:hyperlink r:id="rId3163" w:anchor="6218"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Сакре Лои (священный закон) был ужасно манипулирован в XV веке и переименован в "Салик", утверждая, что это обычай племени Салиан избирать только мужчин, без какого-либо упоминания о святости </w:t>
      </w:r>
      <w:hyperlink r:id="rId3164" w:tooltip="нажмите, чтобы просмотреть определение законов" w:history="1">
        <w:r w:rsidRPr="00A1530C">
          <w:rPr>
            <w:rFonts w:ascii="Arial" w:eastAsia="Times New Roman" w:hAnsi="Arial" w:cs="Arial"/>
            <w:color w:val="0033CC"/>
            <w:sz w:val="18"/>
            <w:szCs w:val="18"/>
            <w:lang w:eastAsia="ru-RU"/>
          </w:rPr>
          <w:t>законов</w:t>
        </w:r>
      </w:hyperlink>
      <w:r w:rsidRPr="00A1530C">
        <w:rPr>
          <w:rFonts w:ascii="Arial" w:eastAsia="Times New Roman" w:hAnsi="Arial" w:cs="Arial"/>
          <w:color w:val="000000"/>
          <w:sz w:val="18"/>
          <w:szCs w:val="18"/>
          <w:lang w:eastAsia="ru-RU"/>
        </w:rPr>
        <w:t>, на которые ссылается Карл Мартель, запрещая нехристианам, некомпетентным или безнравственным лицам наследовать благородный титул.</w:t>
      </w:r>
    </w:p>
    <w:p w:rsidR="00A1530C" w:rsidRPr="00A1530C" w:rsidRDefault="00A1530C" w:rsidP="00A15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1530C">
        <w:rPr>
          <w:rFonts w:ascii="Arial" w:eastAsia="Times New Roman" w:hAnsi="Arial" w:cs="Arial"/>
          <w:b/>
          <w:bCs/>
          <w:color w:val="000000"/>
          <w:sz w:val="36"/>
          <w:szCs w:val="36"/>
          <w:lang w:eastAsia="ru-RU"/>
        </w:rPr>
        <w:t>Статья 104-Scriptura (Официальный Текст)</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1" w:name="6219"/>
      <w:bookmarkEnd w:id="821"/>
      <w:r w:rsidRPr="00A1530C">
        <w:rPr>
          <w:rFonts w:ascii="Arial" w:eastAsia="Times New Roman" w:hAnsi="Arial" w:cs="Arial"/>
          <w:b/>
          <w:bCs/>
          <w:color w:val="000000"/>
          <w:lang w:eastAsia="ru-RU"/>
        </w:rPr>
        <w:t>Canon 6219 </w:t>
      </w:r>
      <w:r w:rsidRPr="00A1530C">
        <w:rPr>
          <w:rFonts w:ascii="Arial" w:eastAsia="Times New Roman" w:hAnsi="Arial" w:cs="Arial"/>
          <w:color w:val="000000"/>
          <w:sz w:val="16"/>
          <w:szCs w:val="16"/>
          <w:lang w:eastAsia="ru-RU"/>
        </w:rPr>
        <w:t>(</w:t>
      </w:r>
      <w:hyperlink r:id="rId3165" w:anchor="6219"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Только Manualis (“Писания инструкция”), также известный просто как “только”, а также как просто “пособие” - это первый и самый подробный набор </w:t>
      </w:r>
      <w:hyperlink r:id="rId3166" w:tooltip="нажмите, чтобы просмотреть определение документа" w:history="1">
        <w:r w:rsidRPr="00A1530C">
          <w:rPr>
            <w:rFonts w:ascii="Arial" w:eastAsia="Times New Roman" w:hAnsi="Arial" w:cs="Arial"/>
            <w:color w:val="0033CC"/>
            <w:sz w:val="18"/>
            <w:szCs w:val="18"/>
            <w:lang w:eastAsia="ru-RU"/>
          </w:rPr>
          <w:t>документов</w:t>
        </w:r>
      </w:hyperlink>
      <w:r w:rsidRPr="00A1530C">
        <w:rPr>
          <w:rFonts w:ascii="Arial" w:eastAsia="Times New Roman" w:hAnsi="Arial" w:cs="Arial"/>
          <w:color w:val="000000"/>
          <w:sz w:val="18"/>
          <w:szCs w:val="18"/>
          <w:lang w:eastAsia="ru-RU"/>
        </w:rPr>
        <w:t> стандартов стиль опубликованных когда-либо в истории, благодаря которому все официальные документы должны были быть составлены в том числе, но не ограничиваясь: тип бумаги, цвет чернил, формат, язык, тип, стиль, тема, грамматика, содержание, фальцевальные и переплетные. Первая Scriptura была опубликована в 738 году н. э. при правлении Карла Мартеля.</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2" w:name="6220"/>
      <w:bookmarkEnd w:id="822"/>
      <w:r w:rsidRPr="00A1530C">
        <w:rPr>
          <w:rFonts w:ascii="Arial" w:eastAsia="Times New Roman" w:hAnsi="Arial" w:cs="Arial"/>
          <w:b/>
          <w:bCs/>
          <w:color w:val="000000"/>
          <w:lang w:eastAsia="ru-RU"/>
        </w:rPr>
        <w:t>Canon 6220 </w:t>
      </w:r>
      <w:r w:rsidRPr="00A1530C">
        <w:rPr>
          <w:rFonts w:ascii="Arial" w:eastAsia="Times New Roman" w:hAnsi="Arial" w:cs="Arial"/>
          <w:color w:val="000000"/>
          <w:sz w:val="16"/>
          <w:szCs w:val="16"/>
          <w:lang w:eastAsia="ru-RU"/>
        </w:rPr>
        <w:t>(</w:t>
      </w:r>
      <w:hyperlink r:id="rId3167" w:anchor="6220"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Слово scriptura происходит от латинского слова scriptio и означает “официальный стиль </w:t>
      </w:r>
      <w:hyperlink r:id="rId3168" w:tooltip="нажмите, чтобы просмотреть определение записи" w:history="1">
        <w:r w:rsidRPr="00A1530C">
          <w:rPr>
            <w:rFonts w:ascii="Arial" w:eastAsia="Times New Roman" w:hAnsi="Arial" w:cs="Arial"/>
            <w:color w:val="0033CC"/>
            <w:sz w:val="18"/>
            <w:szCs w:val="18"/>
            <w:lang w:eastAsia="ru-RU"/>
          </w:rPr>
          <w:t>написания </w:t>
        </w:r>
      </w:hyperlink>
      <w:r w:rsidRPr="00A1530C">
        <w:rPr>
          <w:rFonts w:ascii="Arial" w:eastAsia="Times New Roman" w:hAnsi="Arial" w:cs="Arial"/>
          <w:color w:val="000000"/>
          <w:sz w:val="18"/>
          <w:szCs w:val="18"/>
          <w:lang w:eastAsia="ru-RU"/>
        </w:rPr>
        <w:t>, состав и структура документов”. Слово manualis происходит от латинского </w:t>
      </w:r>
      <w:hyperlink r:id="rId3169" w:tooltip="нажмите, чтобы просмотреть определение значения" w:history="1">
        <w:r w:rsidRPr="00A1530C">
          <w:rPr>
            <w:rFonts w:ascii="Arial" w:eastAsia="Times New Roman" w:hAnsi="Arial" w:cs="Arial"/>
            <w:color w:val="0033CC"/>
            <w:sz w:val="18"/>
            <w:szCs w:val="18"/>
            <w:lang w:eastAsia="ru-RU"/>
          </w:rPr>
          <w:t>слова, означающего </w:t>
        </w:r>
      </w:hyperlink>
      <w:r w:rsidRPr="00A1530C">
        <w:rPr>
          <w:rFonts w:ascii="Arial" w:eastAsia="Times New Roman" w:hAnsi="Arial" w:cs="Arial"/>
          <w:color w:val="000000"/>
          <w:sz w:val="18"/>
          <w:szCs w:val="18"/>
          <w:lang w:eastAsia="ru-RU"/>
        </w:rPr>
        <w:t>“своими руками; вручную”. </w:t>
      </w:r>
      <w:hyperlink r:id="rId3170" w:tooltip="нажмите, чтобы просмотреть определение значения" w:history="1">
        <w:r w:rsidRPr="00A1530C">
          <w:rPr>
            <w:rFonts w:ascii="Arial" w:eastAsia="Times New Roman" w:hAnsi="Arial" w:cs="Arial"/>
            <w:color w:val="0033CC"/>
            <w:sz w:val="18"/>
            <w:szCs w:val="18"/>
            <w:lang w:eastAsia="ru-RU"/>
          </w:rPr>
          <w:t>Значение </w:t>
        </w:r>
      </w:hyperlink>
      <w:r w:rsidRPr="00A1530C">
        <w:rPr>
          <w:rFonts w:ascii="Arial" w:eastAsia="Times New Roman" w:hAnsi="Arial" w:cs="Arial"/>
          <w:color w:val="000000"/>
          <w:sz w:val="18"/>
          <w:szCs w:val="18"/>
          <w:lang w:eastAsia="ru-RU"/>
        </w:rPr>
        <w:t>слова "Священное Писание" как текста преимущественно сакрального и церковного характера появляется только в XVI веке.</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3" w:name="6221"/>
      <w:bookmarkEnd w:id="823"/>
      <w:r w:rsidRPr="00A1530C">
        <w:rPr>
          <w:rFonts w:ascii="Arial" w:eastAsia="Times New Roman" w:hAnsi="Arial" w:cs="Arial"/>
          <w:b/>
          <w:bCs/>
          <w:color w:val="000000"/>
          <w:lang w:eastAsia="ru-RU"/>
        </w:rPr>
        <w:t>Canon 6221 </w:t>
      </w:r>
      <w:r w:rsidRPr="00A1530C">
        <w:rPr>
          <w:rFonts w:ascii="Arial" w:eastAsia="Times New Roman" w:hAnsi="Arial" w:cs="Arial"/>
          <w:color w:val="000000"/>
          <w:sz w:val="16"/>
          <w:szCs w:val="16"/>
          <w:lang w:eastAsia="ru-RU"/>
        </w:rPr>
        <w:t>(</w:t>
      </w:r>
      <w:hyperlink r:id="rId3171" w:anchor="6221"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lastRenderedPageBreak/>
        <w:t>Короли Пиппинов (Каролингов) были, вероятно, самыми образованными правителями, которых Европа когда-либо видела на протяжении более тысячи лет, с Чарльзом Мартелем и его сыновьями, свободно читающими, </w:t>
      </w:r>
      <w:hyperlink r:id="rId3172" w:tooltip="нажмите, чтобы просмотреть определение записи" w:history="1">
        <w:r w:rsidRPr="00A1530C">
          <w:rPr>
            <w:rFonts w:ascii="Arial" w:eastAsia="Times New Roman" w:hAnsi="Arial" w:cs="Arial"/>
            <w:color w:val="0033CC"/>
            <w:sz w:val="18"/>
            <w:szCs w:val="18"/>
            <w:lang w:eastAsia="ru-RU"/>
          </w:rPr>
          <w:t>пишущими </w:t>
        </w:r>
      </w:hyperlink>
      <w:r w:rsidRPr="00A1530C">
        <w:rPr>
          <w:rFonts w:ascii="Arial" w:eastAsia="Times New Roman" w:hAnsi="Arial" w:cs="Arial"/>
          <w:color w:val="000000"/>
          <w:sz w:val="18"/>
          <w:szCs w:val="18"/>
          <w:lang w:eastAsia="ru-RU"/>
        </w:rPr>
        <w:t>и говорящими на латыни, греческом, гэльском и многих других языках, а также, возможно, на других языках. Любое </w:t>
      </w:r>
      <w:hyperlink r:id="rId3173" w:tooltip="нажмите, чтобы просмотреть определение утверждения" w:history="1">
        <w:r w:rsidRPr="00A1530C">
          <w:rPr>
            <w:rFonts w:ascii="Arial" w:eastAsia="Times New Roman" w:hAnsi="Arial" w:cs="Arial"/>
            <w:color w:val="0033CC"/>
            <w:sz w:val="18"/>
            <w:szCs w:val="18"/>
            <w:lang w:eastAsia="ru-RU"/>
          </w:rPr>
          <w:t>утверждение</w:t>
        </w:r>
      </w:hyperlink>
      <w:r w:rsidRPr="00A1530C">
        <w:rPr>
          <w:rFonts w:ascii="Arial" w:eastAsia="Times New Roman" w:hAnsi="Arial" w:cs="Arial"/>
          <w:color w:val="000000"/>
          <w:sz w:val="18"/>
          <w:szCs w:val="18"/>
          <w:lang w:eastAsia="ru-RU"/>
        </w:rPr>
        <w:t>, что Пиппины были даже “полуграмотными”, является преднамеренным и ужасным запятнанием их достижений.</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4" w:name="6222"/>
      <w:bookmarkEnd w:id="824"/>
      <w:r w:rsidRPr="00A1530C">
        <w:rPr>
          <w:rFonts w:ascii="Arial" w:eastAsia="Times New Roman" w:hAnsi="Arial" w:cs="Arial"/>
          <w:b/>
          <w:bCs/>
          <w:color w:val="000000"/>
          <w:lang w:eastAsia="ru-RU"/>
        </w:rPr>
        <w:t>Canon 6222 </w:t>
      </w:r>
      <w:r w:rsidRPr="00A1530C">
        <w:rPr>
          <w:rFonts w:ascii="Arial" w:eastAsia="Times New Roman" w:hAnsi="Arial" w:cs="Arial"/>
          <w:color w:val="000000"/>
          <w:sz w:val="16"/>
          <w:szCs w:val="16"/>
          <w:lang w:eastAsia="ru-RU"/>
        </w:rPr>
        <w:t>(</w:t>
      </w:r>
      <w:hyperlink r:id="rId3174" w:anchor="6222"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Мало того, что Каролинги при Карле Мартеле ввели новый единообразный и светский язык для своей империи под названием Anglaise, в 8-м веке, но Чарльз Мартель также является первым крупным лидером в истории, чтобы ввести стандартную </w:t>
      </w:r>
      <w:hyperlink r:id="rId3175" w:tooltip="нажмите, чтобы просмотреть определение формы" w:history="1">
        <w:r w:rsidRPr="00A1530C">
          <w:rPr>
            <w:rFonts w:ascii="Arial" w:eastAsia="Times New Roman" w:hAnsi="Arial" w:cs="Arial"/>
            <w:color w:val="0033CC"/>
            <w:sz w:val="18"/>
            <w:szCs w:val="18"/>
            <w:lang w:eastAsia="ru-RU"/>
          </w:rPr>
          <w:t>форму </w:t>
        </w:r>
      </w:hyperlink>
      <w:r w:rsidRPr="00A1530C">
        <w:rPr>
          <w:rFonts w:ascii="Arial" w:eastAsia="Times New Roman" w:hAnsi="Arial" w:cs="Arial"/>
          <w:color w:val="000000"/>
          <w:sz w:val="18"/>
          <w:szCs w:val="18"/>
          <w:lang w:eastAsia="ru-RU"/>
        </w:rPr>
        <w:t>“ </w:t>
      </w:r>
      <w:hyperlink r:id="rId3176" w:tooltip="нажмите, чтобы просмотреть определение нижнего регистра" w:history="1">
        <w:r w:rsidRPr="00A1530C">
          <w:rPr>
            <w:rFonts w:ascii="Arial" w:eastAsia="Times New Roman" w:hAnsi="Arial" w:cs="Arial"/>
            <w:color w:val="0033CC"/>
            <w:sz w:val="18"/>
            <w:szCs w:val="18"/>
            <w:lang w:eastAsia="ru-RU"/>
          </w:rPr>
          <w:t>строчного </w:t>
        </w:r>
      </w:hyperlink>
      <w:r w:rsidRPr="00A1530C">
        <w:rPr>
          <w:rFonts w:ascii="Arial" w:eastAsia="Times New Roman" w:hAnsi="Arial" w:cs="Arial"/>
          <w:color w:val="000000"/>
          <w:sz w:val="18"/>
          <w:szCs w:val="18"/>
          <w:lang w:eastAsia="ru-RU"/>
        </w:rPr>
        <w:t>” </w:t>
      </w:r>
      <w:hyperlink r:id="rId3177" w:tooltip="нажмите, чтобы просмотреть определение записи" w:history="1">
        <w:r w:rsidRPr="00A1530C">
          <w:rPr>
            <w:rFonts w:ascii="Arial" w:eastAsia="Times New Roman" w:hAnsi="Arial" w:cs="Arial"/>
            <w:color w:val="0033CC"/>
            <w:sz w:val="18"/>
            <w:szCs w:val="18"/>
            <w:lang w:eastAsia="ru-RU"/>
          </w:rPr>
          <w:t>письма </w:t>
        </w:r>
      </w:hyperlink>
      <w:r w:rsidRPr="00A1530C">
        <w:rPr>
          <w:rFonts w:ascii="Arial" w:eastAsia="Times New Roman" w:hAnsi="Arial" w:cs="Arial"/>
          <w:color w:val="000000"/>
          <w:sz w:val="18"/>
          <w:szCs w:val="18"/>
          <w:lang w:eastAsia="ru-RU"/>
        </w:rPr>
        <w:t>как на английском языке, так и на латыни, известной как “miniscule”. Таким образом, будучи первым, кто создал легко читаемый стандарт </w:t>
      </w:r>
      <w:hyperlink r:id="rId3178" w:tooltip="нажмите, чтобы просмотреть определение нижнего регистра" w:history="1">
        <w:r w:rsidRPr="00A1530C">
          <w:rPr>
            <w:rFonts w:ascii="Arial" w:eastAsia="Times New Roman" w:hAnsi="Arial" w:cs="Arial"/>
            <w:color w:val="0033CC"/>
            <w:sz w:val="18"/>
            <w:szCs w:val="18"/>
            <w:lang w:eastAsia="ru-RU"/>
          </w:rPr>
          <w:t>строчных </w:t>
        </w:r>
      </w:hyperlink>
      <w:hyperlink r:id="rId3179" w:tooltip="нажмите, чтобы просмотреть определение букв" w:history="1">
        <w:r w:rsidRPr="00A1530C">
          <w:rPr>
            <w:rFonts w:ascii="Arial" w:eastAsia="Times New Roman" w:hAnsi="Arial" w:cs="Arial"/>
            <w:color w:val="0033CC"/>
            <w:sz w:val="18"/>
            <w:szCs w:val="18"/>
            <w:lang w:eastAsia="ru-RU"/>
          </w:rPr>
          <w:t>букв </w:t>
        </w:r>
      </w:hyperlink>
      <w:r w:rsidRPr="00A1530C">
        <w:rPr>
          <w:rFonts w:ascii="Arial" w:eastAsia="Times New Roman" w:hAnsi="Arial" w:cs="Arial"/>
          <w:color w:val="000000"/>
          <w:sz w:val="18"/>
          <w:szCs w:val="18"/>
          <w:lang w:eastAsia="ru-RU"/>
        </w:rPr>
        <w:t>и </w:t>
      </w:r>
      <w:hyperlink r:id="rId3180" w:tooltip="нажмите, чтобы просмотреть определение записи" w:history="1">
        <w:r w:rsidRPr="00A1530C">
          <w:rPr>
            <w:rFonts w:ascii="Arial" w:eastAsia="Times New Roman" w:hAnsi="Arial" w:cs="Arial"/>
            <w:color w:val="0033CC"/>
            <w:sz w:val="18"/>
            <w:szCs w:val="18"/>
            <w:lang w:eastAsia="ru-RU"/>
          </w:rPr>
          <w:t>письма </w:t>
        </w:r>
      </w:hyperlink>
      <w:r w:rsidRPr="00A1530C">
        <w:rPr>
          <w:rFonts w:ascii="Arial" w:eastAsia="Times New Roman" w:hAnsi="Arial" w:cs="Arial"/>
          <w:color w:val="000000"/>
          <w:sz w:val="18"/>
          <w:szCs w:val="18"/>
          <w:lang w:eastAsia="ru-RU"/>
        </w:rPr>
        <w:t>на латинском и английском языках, Чарльз Мартель может быть точно назван отцом современных двухпалатных (верхний и </w:t>
      </w:r>
      <w:hyperlink r:id="rId3181" w:tooltip="нажмите, чтобы просмотреть определение нижнего регистра" w:history="1">
        <w:r w:rsidRPr="00A1530C">
          <w:rPr>
            <w:rFonts w:ascii="Arial" w:eastAsia="Times New Roman" w:hAnsi="Arial" w:cs="Arial"/>
            <w:color w:val="0033CC"/>
            <w:sz w:val="18"/>
            <w:szCs w:val="18"/>
            <w:lang w:eastAsia="ru-RU"/>
          </w:rPr>
          <w:t>нижний регистр </w:t>
        </w:r>
      </w:hyperlink>
      <w:r w:rsidRPr="00A1530C">
        <w:rPr>
          <w:rFonts w:ascii="Arial" w:eastAsia="Times New Roman" w:hAnsi="Arial" w:cs="Arial"/>
          <w:color w:val="000000"/>
          <w:sz w:val="18"/>
          <w:szCs w:val="18"/>
          <w:lang w:eastAsia="ru-RU"/>
        </w:rPr>
        <w:t>) письменных языков.</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5" w:name="6223"/>
      <w:bookmarkEnd w:id="825"/>
      <w:r w:rsidRPr="00A1530C">
        <w:rPr>
          <w:rFonts w:ascii="Arial" w:eastAsia="Times New Roman" w:hAnsi="Arial" w:cs="Arial"/>
          <w:b/>
          <w:bCs/>
          <w:color w:val="000000"/>
          <w:lang w:eastAsia="ru-RU"/>
        </w:rPr>
        <w:t>Canon 6223 </w:t>
      </w:r>
      <w:r w:rsidRPr="00A1530C">
        <w:rPr>
          <w:rFonts w:ascii="Arial" w:eastAsia="Times New Roman" w:hAnsi="Arial" w:cs="Arial"/>
          <w:color w:val="000000"/>
          <w:sz w:val="16"/>
          <w:szCs w:val="16"/>
          <w:lang w:eastAsia="ru-RU"/>
        </w:rPr>
        <w:t>(</w:t>
      </w:r>
      <w:hyperlink r:id="rId3182" w:anchor="6223"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Крошечные символы европейских языков, включая латынь, почти полностью основаны на стандартах характера и грамматики, определенных в период правления Карла Мартеля в VIII веке, включая </w:t>
      </w:r>
      <w:hyperlink r:id="rId3183" w:tooltip="нажмите, чтобы просмотреть определение нижнего регистра" w:history="1">
        <w:r w:rsidRPr="00A1530C">
          <w:rPr>
            <w:rFonts w:ascii="Arial" w:eastAsia="Times New Roman" w:hAnsi="Arial" w:cs="Arial"/>
            <w:color w:val="0033CC"/>
            <w:sz w:val="18"/>
            <w:szCs w:val="18"/>
            <w:lang w:eastAsia="ru-RU"/>
          </w:rPr>
          <w:t>нижний регистр </w:t>
        </w:r>
      </w:hyperlink>
      <w:r w:rsidRPr="00A1530C">
        <w:rPr>
          <w:rFonts w:ascii="Arial" w:eastAsia="Times New Roman" w:hAnsi="Arial" w:cs="Arial"/>
          <w:color w:val="000000"/>
          <w:sz w:val="18"/>
          <w:szCs w:val="18"/>
          <w:lang w:eastAsia="ru-RU"/>
        </w:rPr>
        <w:t>“s” и “f”, являющиеся одним и тем же символом.</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6" w:name="6224"/>
      <w:bookmarkEnd w:id="826"/>
      <w:r w:rsidRPr="00A1530C">
        <w:rPr>
          <w:rFonts w:ascii="Arial" w:eastAsia="Times New Roman" w:hAnsi="Arial" w:cs="Arial"/>
          <w:b/>
          <w:bCs/>
          <w:color w:val="000000"/>
          <w:lang w:eastAsia="ru-RU"/>
        </w:rPr>
        <w:t>Canon 6224 </w:t>
      </w:r>
      <w:r w:rsidRPr="00A1530C">
        <w:rPr>
          <w:rFonts w:ascii="Arial" w:eastAsia="Times New Roman" w:hAnsi="Arial" w:cs="Arial"/>
          <w:color w:val="000000"/>
          <w:sz w:val="16"/>
          <w:szCs w:val="16"/>
          <w:lang w:eastAsia="ru-RU"/>
        </w:rPr>
        <w:t>(</w:t>
      </w:r>
      <w:hyperlink r:id="rId3184" w:anchor="6224"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Чтобы продвинуть компетентность в историческом изобретении грамматики, в 8-м веке Каролингцы ввели совершенно новую систему и учебный план образования, названные Trivium, Quadrivium и Universum:</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Trivium</w:t>
      </w:r>
      <w:hyperlink r:id="rId3185"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означающее </w:t>
        </w:r>
      </w:hyperlink>
      <w:r w:rsidRPr="00A1530C">
        <w:rPr>
          <w:rFonts w:ascii="Arial" w:eastAsia="Times New Roman" w:hAnsi="Arial" w:cs="Arial"/>
          <w:color w:val="000000"/>
          <w:sz w:val="18"/>
          <w:szCs w:val="18"/>
          <w:lang w:eastAsia="ru-RU"/>
        </w:rPr>
        <w:t>по-латыни “три пути”, было “первичным” и существенным изучением, требуемым от всех чиновников и дворян Каролингской империи в грамматике, логике и риторике;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Квадривий</w:t>
      </w:r>
      <w:hyperlink r:id="rId3186"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означающий </w:t>
        </w:r>
      </w:hyperlink>
      <w:r w:rsidRPr="00A1530C">
        <w:rPr>
          <w:rFonts w:ascii="Arial" w:eastAsia="Times New Roman" w:hAnsi="Arial" w:cs="Arial"/>
          <w:color w:val="000000"/>
          <w:sz w:val="18"/>
          <w:szCs w:val="18"/>
          <w:lang w:eastAsia="ru-RU"/>
        </w:rPr>
        <w:t>по-латыни "четыре пути“, был” вторичным" и существенным изучением всех старших дворян, купцов и художников, которые занимались арифметикой, геометрией, музыкой и астрономией;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w:t>
      </w:r>
      <w:hyperlink r:id="rId3187" w:tooltip="нажмите, чтобы просмотреть определение значения" w:history="1">
        <w:r w:rsidRPr="00A1530C">
          <w:rPr>
            <w:rFonts w:ascii="Arial" w:eastAsia="Times New Roman" w:hAnsi="Arial" w:cs="Arial"/>
            <w:color w:val="0033CC"/>
            <w:sz w:val="18"/>
            <w:szCs w:val="18"/>
            <w:lang w:eastAsia="ru-RU"/>
          </w:rPr>
          <w:t>значение Universum </w:t>
        </w:r>
      </w:hyperlink>
      <w:r w:rsidRPr="00A1530C">
        <w:rPr>
          <w:rFonts w:ascii="Arial" w:eastAsia="Times New Roman" w:hAnsi="Arial" w:cs="Arial"/>
          <w:color w:val="000000"/>
          <w:sz w:val="18"/>
          <w:szCs w:val="18"/>
          <w:lang w:eastAsia="ru-RU"/>
        </w:rPr>
        <w:t>на латыни “Вселенная (знания) или философия” было высшим и окончательным изучением, требуемым от всех старших священнослужителей и членов королевской семьи.</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7" w:name="6225"/>
      <w:bookmarkEnd w:id="827"/>
      <w:r w:rsidRPr="00A1530C">
        <w:rPr>
          <w:rFonts w:ascii="Arial" w:eastAsia="Times New Roman" w:hAnsi="Arial" w:cs="Arial"/>
          <w:b/>
          <w:bCs/>
          <w:color w:val="000000"/>
          <w:lang w:eastAsia="ru-RU"/>
        </w:rPr>
        <w:t>Canon 6225 </w:t>
      </w:r>
      <w:r w:rsidRPr="00A1530C">
        <w:rPr>
          <w:rFonts w:ascii="Arial" w:eastAsia="Times New Roman" w:hAnsi="Arial" w:cs="Arial"/>
          <w:color w:val="000000"/>
          <w:sz w:val="16"/>
          <w:szCs w:val="16"/>
          <w:lang w:eastAsia="ru-RU"/>
        </w:rPr>
        <w:t>(</w:t>
      </w:r>
      <w:hyperlink r:id="rId3188" w:anchor="6225"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Любое </w:t>
      </w:r>
      <w:hyperlink r:id="rId3189" w:tooltip="нажмите, чтобы просмотреть определение утверждения" w:history="1">
        <w:r w:rsidRPr="00A1530C">
          <w:rPr>
            <w:rFonts w:ascii="Arial" w:eastAsia="Times New Roman" w:hAnsi="Arial" w:cs="Arial"/>
            <w:color w:val="0033CC"/>
            <w:sz w:val="18"/>
            <w:szCs w:val="18"/>
            <w:lang w:eastAsia="ru-RU"/>
          </w:rPr>
          <w:t>утверждение </w:t>
        </w:r>
      </w:hyperlink>
      <w:r w:rsidRPr="00A1530C">
        <w:rPr>
          <w:rFonts w:ascii="Arial" w:eastAsia="Times New Roman" w:hAnsi="Arial" w:cs="Arial"/>
          <w:color w:val="000000"/>
          <w:sz w:val="18"/>
          <w:szCs w:val="18"/>
          <w:lang w:eastAsia="ru-RU"/>
        </w:rPr>
        <w:t>о том, что мизинец латинского языка происходит от половины uncial, или что оригинальные и первые символы miniscule получены из источника, отличного от Каролингов в VIII веке, является преднамеренным обманом и предназначено для умаления исторической компетентности и способностей этой европейской династии.</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8" w:name="6226"/>
      <w:bookmarkEnd w:id="828"/>
      <w:r w:rsidRPr="00A1530C">
        <w:rPr>
          <w:rFonts w:ascii="Arial" w:eastAsia="Times New Roman" w:hAnsi="Arial" w:cs="Arial"/>
          <w:b/>
          <w:bCs/>
          <w:color w:val="000000"/>
          <w:lang w:eastAsia="ru-RU"/>
        </w:rPr>
        <w:t>Canon 6226 </w:t>
      </w:r>
      <w:r w:rsidRPr="00A1530C">
        <w:rPr>
          <w:rFonts w:ascii="Arial" w:eastAsia="Times New Roman" w:hAnsi="Arial" w:cs="Arial"/>
          <w:color w:val="000000"/>
          <w:sz w:val="16"/>
          <w:szCs w:val="16"/>
          <w:lang w:eastAsia="ru-RU"/>
        </w:rPr>
        <w:t>(</w:t>
      </w:r>
      <w:hyperlink r:id="rId3190" w:anchor="6226"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Сакре Лои (священный закон) Scriptura является историческим при Каролингах 8-го века как первые лидеры в истории, чтобы запретить использование </w:t>
      </w:r>
      <w:hyperlink r:id="rId3191" w:tooltip="нажмите, чтобы просмотреть определение записи" w:history="1">
        <w:r w:rsidRPr="00A1530C">
          <w:rPr>
            <w:rFonts w:ascii="Arial" w:eastAsia="Times New Roman" w:hAnsi="Arial" w:cs="Arial"/>
            <w:color w:val="0033CC"/>
            <w:sz w:val="18"/>
            <w:szCs w:val="18"/>
            <w:lang w:eastAsia="ru-RU"/>
          </w:rPr>
          <w:t>письменного </w:t>
        </w:r>
      </w:hyperlink>
      <w:r w:rsidRPr="00A1530C">
        <w:rPr>
          <w:rFonts w:ascii="Arial" w:eastAsia="Times New Roman" w:hAnsi="Arial" w:cs="Arial"/>
          <w:color w:val="000000"/>
          <w:sz w:val="18"/>
          <w:szCs w:val="18"/>
          <w:lang w:eastAsia="ru-RU"/>
        </w:rPr>
        <w:t>материала, созданного из кожи или кишечника животных или людей. Вместо </w:t>
      </w:r>
      <w:hyperlink r:id="rId3192" w:tooltip="нажмите, чтобы просмотреть определение суда" w:history="1">
        <w:r w:rsidRPr="00A1530C">
          <w:rPr>
            <w:rFonts w:ascii="Arial" w:eastAsia="Times New Roman" w:hAnsi="Arial" w:cs="Arial"/>
            <w:color w:val="0033CC"/>
            <w:sz w:val="18"/>
            <w:szCs w:val="18"/>
            <w:lang w:eastAsia="ru-RU"/>
          </w:rPr>
          <w:t>этого при дворе </w:t>
        </w:r>
      </w:hyperlink>
      <w:r w:rsidRPr="00A1530C">
        <w:rPr>
          <w:rFonts w:ascii="Arial" w:eastAsia="Times New Roman" w:hAnsi="Arial" w:cs="Arial"/>
          <w:color w:val="000000"/>
          <w:sz w:val="18"/>
          <w:szCs w:val="18"/>
          <w:lang w:eastAsia="ru-RU"/>
        </w:rPr>
        <w:t>Шарля Мартеля были созданы новые стандарты для </w:t>
      </w:r>
      <w:hyperlink r:id="rId3193" w:tooltip="нажмите, чтобы просмотреть определение записи" w:history="1">
        <w:r w:rsidRPr="00A1530C">
          <w:rPr>
            <w:rFonts w:ascii="Arial" w:eastAsia="Times New Roman" w:hAnsi="Arial" w:cs="Arial"/>
            <w:color w:val="0033CC"/>
            <w:sz w:val="18"/>
            <w:szCs w:val="18"/>
            <w:lang w:eastAsia="ru-RU"/>
          </w:rPr>
          <w:t>написания </w:t>
        </w:r>
      </w:hyperlink>
      <w:r w:rsidRPr="00A1530C">
        <w:rPr>
          <w:rFonts w:ascii="Arial" w:eastAsia="Times New Roman" w:hAnsi="Arial" w:cs="Arial"/>
          <w:color w:val="000000"/>
          <w:sz w:val="18"/>
          <w:szCs w:val="18"/>
          <w:lang w:eastAsia="ru-RU"/>
        </w:rPr>
        <w:t>материала в </w:t>
      </w:r>
      <w:hyperlink r:id="rId3194" w:tooltip="нажмите, чтобы просмотреть определение формы" w:history="1">
        <w:r w:rsidRPr="00A1530C">
          <w:rPr>
            <w:rFonts w:ascii="Arial" w:eastAsia="Times New Roman" w:hAnsi="Arial" w:cs="Arial"/>
            <w:color w:val="0033CC"/>
            <w:sz w:val="18"/>
            <w:szCs w:val="18"/>
            <w:lang w:eastAsia="ru-RU"/>
          </w:rPr>
          <w:t>виде </w:t>
        </w:r>
      </w:hyperlink>
      <w:r w:rsidRPr="00A1530C">
        <w:rPr>
          <w:rFonts w:ascii="Arial" w:eastAsia="Times New Roman" w:hAnsi="Arial" w:cs="Arial"/>
          <w:color w:val="000000"/>
          <w:sz w:val="18"/>
          <w:szCs w:val="18"/>
          <w:lang w:eastAsia="ru-RU"/>
        </w:rPr>
        <w:t>высококачественного льняного полотна, изготовленного из растения конопли, которое они назвали велюмом, в честь латинских слов с оригинальным </w:t>
      </w:r>
      <w:hyperlink r:id="rId3195" w:tooltip="нажмите, чтобы просмотреть определение значения" w:history="1">
        <w:r w:rsidRPr="00A1530C">
          <w:rPr>
            <w:rFonts w:ascii="Arial" w:eastAsia="Times New Roman" w:hAnsi="Arial" w:cs="Arial"/>
            <w:color w:val="0033CC"/>
            <w:sz w:val="18"/>
            <w:szCs w:val="18"/>
            <w:lang w:eastAsia="ru-RU"/>
          </w:rPr>
          <w:t>значением </w:t>
        </w:r>
      </w:hyperlink>
      <w:r w:rsidRPr="00A1530C">
        <w:rPr>
          <w:rFonts w:ascii="Arial" w:eastAsia="Times New Roman" w:hAnsi="Arial" w:cs="Arial"/>
          <w:color w:val="000000"/>
          <w:sz w:val="18"/>
          <w:szCs w:val="18"/>
          <w:lang w:eastAsia="ru-RU"/>
        </w:rPr>
        <w:t>“паруса, шторы и навесы” из льняного полотна.</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29" w:name="6227"/>
      <w:bookmarkEnd w:id="829"/>
      <w:r w:rsidRPr="00A1530C">
        <w:rPr>
          <w:rFonts w:ascii="Arial" w:eastAsia="Times New Roman" w:hAnsi="Arial" w:cs="Arial"/>
          <w:b/>
          <w:bCs/>
          <w:color w:val="000000"/>
          <w:lang w:eastAsia="ru-RU"/>
        </w:rPr>
        <w:t>Canon 6227 </w:t>
      </w:r>
      <w:r w:rsidRPr="00A1530C">
        <w:rPr>
          <w:rFonts w:ascii="Arial" w:eastAsia="Times New Roman" w:hAnsi="Arial" w:cs="Arial"/>
          <w:color w:val="000000"/>
          <w:sz w:val="16"/>
          <w:szCs w:val="16"/>
          <w:lang w:eastAsia="ru-RU"/>
        </w:rPr>
        <w:t>(</w:t>
      </w:r>
      <w:hyperlink r:id="rId3196" w:anchor="6227"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197" w:tooltip="нажмите, чтобы просмотреть определение утверждения" w:history="1">
        <w:r w:rsidRPr="00A1530C">
          <w:rPr>
            <w:rFonts w:ascii="Arial" w:eastAsia="Times New Roman" w:hAnsi="Arial" w:cs="Arial"/>
            <w:color w:val="0033CC"/>
            <w:sz w:val="18"/>
            <w:szCs w:val="18"/>
            <w:lang w:eastAsia="ru-RU"/>
          </w:rPr>
          <w:t>Утверждение </w:t>
        </w:r>
      </w:hyperlink>
      <w:r w:rsidRPr="00A1530C">
        <w:rPr>
          <w:rFonts w:ascii="Arial" w:eastAsia="Times New Roman" w:hAnsi="Arial" w:cs="Arial"/>
          <w:color w:val="000000"/>
          <w:sz w:val="18"/>
          <w:szCs w:val="18"/>
          <w:lang w:eastAsia="ru-RU"/>
        </w:rPr>
        <w:t>о том, что пергамент, происходящий из Anglaise velin и представляющий собой разрешенные тексты, написанные на телячьей или овечьей коже под Каролингами, является ужасным мошенничеством и оскорблением Сакре Лои (Священного Закона) Scriptura Каролингов, которые запрещают любую </w:t>
      </w:r>
      <w:hyperlink r:id="rId3198" w:tooltip="нажмите, чтобы просмотреть определение записи" w:history="1">
        <w:r w:rsidRPr="00A1530C">
          <w:rPr>
            <w:rFonts w:ascii="Arial" w:eastAsia="Times New Roman" w:hAnsi="Arial" w:cs="Arial"/>
            <w:color w:val="0033CC"/>
            <w:sz w:val="18"/>
            <w:szCs w:val="18"/>
            <w:lang w:eastAsia="ru-RU"/>
          </w:rPr>
          <w:t>надпись </w:t>
        </w:r>
      </w:hyperlink>
      <w:r w:rsidRPr="00A1530C">
        <w:rPr>
          <w:rFonts w:ascii="Arial" w:eastAsia="Times New Roman" w:hAnsi="Arial" w:cs="Arial"/>
          <w:color w:val="000000"/>
          <w:sz w:val="18"/>
          <w:szCs w:val="18"/>
          <w:lang w:eastAsia="ru-RU"/>
        </w:rPr>
        <w:t>на коже животных.</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0" w:name="6228"/>
      <w:bookmarkEnd w:id="830"/>
      <w:r w:rsidRPr="00A1530C">
        <w:rPr>
          <w:rFonts w:ascii="Arial" w:eastAsia="Times New Roman" w:hAnsi="Arial" w:cs="Arial"/>
          <w:b/>
          <w:bCs/>
          <w:color w:val="000000"/>
          <w:lang w:eastAsia="ru-RU"/>
        </w:rPr>
        <w:t>Canon 6228 </w:t>
      </w:r>
      <w:r w:rsidRPr="00A1530C">
        <w:rPr>
          <w:rFonts w:ascii="Arial" w:eastAsia="Times New Roman" w:hAnsi="Arial" w:cs="Arial"/>
          <w:color w:val="000000"/>
          <w:sz w:val="16"/>
          <w:szCs w:val="16"/>
          <w:lang w:eastAsia="ru-RU"/>
        </w:rPr>
        <w:t>(</w:t>
      </w:r>
      <w:hyperlink r:id="rId3199" w:anchor="6228"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lastRenderedPageBreak/>
        <w:t>Что </w:t>
      </w:r>
      <w:hyperlink r:id="rId3200" w:tooltip="нажмите, чтобы просмотреть определение терминов" w:history="1">
        <w:r w:rsidRPr="00A1530C">
          <w:rPr>
            <w:rFonts w:ascii="Arial" w:eastAsia="Times New Roman" w:hAnsi="Arial" w:cs="Arial"/>
            <w:color w:val="0033CC"/>
            <w:sz w:val="18"/>
            <w:szCs w:val="18"/>
            <w:lang w:eastAsia="ru-RU"/>
          </w:rPr>
          <w:t>касается </w:t>
        </w:r>
      </w:hyperlink>
      <w:r w:rsidRPr="00A1530C">
        <w:rPr>
          <w:rFonts w:ascii="Arial" w:eastAsia="Times New Roman" w:hAnsi="Arial" w:cs="Arial"/>
          <w:color w:val="000000"/>
          <w:sz w:val="18"/>
          <w:szCs w:val="18"/>
          <w:lang w:eastAsia="ru-RU"/>
        </w:rPr>
        <w:t>средств для </w:t>
      </w:r>
      <w:hyperlink r:id="rId3201" w:tooltip="нажмите, чтобы просмотреть определение записи" w:history="1">
        <w:r w:rsidRPr="00A1530C">
          <w:rPr>
            <w:rFonts w:ascii="Arial" w:eastAsia="Times New Roman" w:hAnsi="Arial" w:cs="Arial"/>
            <w:color w:val="0033CC"/>
            <w:sz w:val="18"/>
            <w:szCs w:val="18"/>
            <w:lang w:eastAsia="ru-RU"/>
          </w:rPr>
          <w:t>письма </w:t>
        </w:r>
      </w:hyperlink>
      <w:r w:rsidRPr="00A1530C">
        <w:rPr>
          <w:rFonts w:ascii="Arial" w:eastAsia="Times New Roman" w:hAnsi="Arial" w:cs="Arial"/>
          <w:color w:val="000000"/>
          <w:sz w:val="18"/>
          <w:szCs w:val="18"/>
          <w:lang w:eastAsia="ru-RU"/>
        </w:rPr>
        <w:t>, то Scriptura 8-го века н. э. установила четкие правила для форм </w:t>
      </w:r>
      <w:hyperlink r:id="rId3202" w:tooltip="нажмите, чтобы просмотреть определение записи" w:history="1">
        <w:r w:rsidRPr="00A1530C">
          <w:rPr>
            <w:rFonts w:ascii="Arial" w:eastAsia="Times New Roman" w:hAnsi="Arial" w:cs="Arial"/>
            <w:color w:val="0033CC"/>
            <w:sz w:val="18"/>
            <w:szCs w:val="18"/>
            <w:lang w:eastAsia="ru-RU"/>
          </w:rPr>
          <w:t>письменного </w:t>
        </w:r>
      </w:hyperlink>
      <w:r w:rsidRPr="00A1530C">
        <w:rPr>
          <w:rFonts w:ascii="Arial" w:eastAsia="Times New Roman" w:hAnsi="Arial" w:cs="Arial"/>
          <w:color w:val="000000"/>
          <w:sz w:val="18"/>
          <w:szCs w:val="18"/>
          <w:lang w:eastAsia="ru-RU"/>
        </w:rPr>
        <w:t>материала, создания оригиналов, копий и их безопасного хранения, которые остались основой Sacré Loi (священный закон):</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законченные оригинальные тексты должны были быть записаны на одном ( 1) непрерывном свитке тончайшего белого полотна, называемом “велюм”, который затем должен был храниться в официальном Канцеллокуме (архив канцелярии);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отдельные страницы докладов должны были быть переплетены в фолианты или liber (книги);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копии подлинных текстов затем будут выдаваться на переплетенных или отдельных листах льна или бумаги под официальной </w:t>
      </w:r>
      <w:hyperlink r:id="rId3203" w:tooltip="нажмите, чтобы просмотреть определение уплотнения" w:history="1">
        <w:r w:rsidRPr="00A1530C">
          <w:rPr>
            <w:rFonts w:ascii="Arial" w:eastAsia="Times New Roman" w:hAnsi="Arial" w:cs="Arial"/>
            <w:color w:val="0033CC"/>
            <w:sz w:val="18"/>
            <w:szCs w:val="18"/>
            <w:lang w:eastAsia="ru-RU"/>
          </w:rPr>
          <w:t>печатью </w:t>
        </w:r>
      </w:hyperlink>
      <w:r w:rsidRPr="00A1530C">
        <w:rPr>
          <w:rFonts w:ascii="Arial" w:eastAsia="Times New Roman" w:hAnsi="Arial" w:cs="Arial"/>
          <w:color w:val="000000"/>
          <w:sz w:val="18"/>
          <w:szCs w:val="18"/>
          <w:lang w:eastAsia="ru-RU"/>
        </w:rPr>
        <w:t>писцами скриптория в рамках Cancellocum ( архив канцелярии).</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1" w:name="6229"/>
      <w:bookmarkEnd w:id="831"/>
      <w:r w:rsidRPr="00A1530C">
        <w:rPr>
          <w:rFonts w:ascii="Arial" w:eastAsia="Times New Roman" w:hAnsi="Arial" w:cs="Arial"/>
          <w:b/>
          <w:bCs/>
          <w:color w:val="000000"/>
          <w:lang w:eastAsia="ru-RU"/>
        </w:rPr>
        <w:t>Canon 6229 </w:t>
      </w:r>
      <w:r w:rsidRPr="00A1530C">
        <w:rPr>
          <w:rFonts w:ascii="Arial" w:eastAsia="Times New Roman" w:hAnsi="Arial" w:cs="Arial"/>
          <w:color w:val="000000"/>
          <w:sz w:val="16"/>
          <w:szCs w:val="16"/>
          <w:lang w:eastAsia="ru-RU"/>
        </w:rPr>
        <w:t>(</w:t>
      </w:r>
      <w:hyperlink r:id="rId3204" w:anchor="6229"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Действие каролингского запрета 8-го века в соответствии с Сакре Лои (священным законом) Scriptura в использовании </w:t>
      </w:r>
      <w:hyperlink r:id="rId3205" w:tooltip="нажмите, чтобы просмотреть определение животного" w:history="1">
        <w:r w:rsidRPr="00A1530C">
          <w:rPr>
            <w:rFonts w:ascii="Arial" w:eastAsia="Times New Roman" w:hAnsi="Arial" w:cs="Arial"/>
            <w:color w:val="0033CC"/>
            <w:sz w:val="18"/>
            <w:szCs w:val="18"/>
            <w:lang w:eastAsia="ru-RU"/>
          </w:rPr>
          <w:t>кожи животных </w:t>
        </w:r>
      </w:hyperlink>
      <w:r w:rsidRPr="00A1530C">
        <w:rPr>
          <w:rFonts w:ascii="Arial" w:eastAsia="Times New Roman" w:hAnsi="Arial" w:cs="Arial"/>
          <w:color w:val="000000"/>
          <w:sz w:val="18"/>
          <w:szCs w:val="18"/>
          <w:lang w:eastAsia="ru-RU"/>
        </w:rPr>
        <w:t>или человека в качестве </w:t>
      </w:r>
      <w:hyperlink r:id="rId3206" w:tooltip="нажмите, чтобы просмотреть определение записи" w:history="1">
        <w:r w:rsidRPr="00A1530C">
          <w:rPr>
            <w:rFonts w:ascii="Arial" w:eastAsia="Times New Roman" w:hAnsi="Arial" w:cs="Arial"/>
            <w:color w:val="0033CC"/>
            <w:sz w:val="18"/>
            <w:szCs w:val="18"/>
            <w:lang w:eastAsia="ru-RU"/>
          </w:rPr>
          <w:t>писчего </w:t>
        </w:r>
      </w:hyperlink>
      <w:r w:rsidRPr="00A1530C">
        <w:rPr>
          <w:rFonts w:ascii="Arial" w:eastAsia="Times New Roman" w:hAnsi="Arial" w:cs="Arial"/>
          <w:color w:val="000000"/>
          <w:sz w:val="18"/>
          <w:szCs w:val="18"/>
          <w:lang w:eastAsia="ru-RU"/>
        </w:rPr>
        <w:t>материала, замененного тончайшим льном (“велюм”) или бумагой, было взрывом в производстве рукописей из-за обилия и дешевизны льна и бумаги как нового официального средства письма Европы.</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2" w:name="6230"/>
      <w:bookmarkEnd w:id="832"/>
      <w:r w:rsidRPr="00A1530C">
        <w:rPr>
          <w:rFonts w:ascii="Arial" w:eastAsia="Times New Roman" w:hAnsi="Arial" w:cs="Arial"/>
          <w:b/>
          <w:bCs/>
          <w:color w:val="000000"/>
          <w:lang w:eastAsia="ru-RU"/>
        </w:rPr>
        <w:t>Canon 6230 </w:t>
      </w:r>
      <w:r w:rsidRPr="00A1530C">
        <w:rPr>
          <w:rFonts w:ascii="Arial" w:eastAsia="Times New Roman" w:hAnsi="Arial" w:cs="Arial"/>
          <w:color w:val="000000"/>
          <w:sz w:val="16"/>
          <w:szCs w:val="16"/>
          <w:lang w:eastAsia="ru-RU"/>
        </w:rPr>
        <w:t>(</w:t>
      </w:r>
      <w:hyperlink r:id="rId3207" w:anchor="6230"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С точки </w:t>
      </w:r>
      <w:hyperlink r:id="rId3208" w:tooltip="нажмите, чтобы просмотреть определение терминов" w:history="1">
        <w:r w:rsidRPr="00A1530C">
          <w:rPr>
            <w:rFonts w:ascii="Arial" w:eastAsia="Times New Roman" w:hAnsi="Arial" w:cs="Arial"/>
            <w:color w:val="0033CC"/>
            <w:sz w:val="18"/>
            <w:szCs w:val="18"/>
            <w:lang w:eastAsia="ru-RU"/>
          </w:rPr>
          <w:t>зрения </w:t>
        </w:r>
      </w:hyperlink>
      <w:r w:rsidRPr="00A1530C">
        <w:rPr>
          <w:rFonts w:ascii="Arial" w:eastAsia="Times New Roman" w:hAnsi="Arial" w:cs="Arial"/>
          <w:color w:val="000000"/>
          <w:sz w:val="18"/>
          <w:szCs w:val="18"/>
          <w:lang w:eastAsia="ru-RU"/>
        </w:rPr>
        <w:t>языка </w:t>
      </w:r>
      <w:hyperlink r:id="rId3209" w:tooltip="нажмите, чтобы просмотреть определение записи" w:history="1">
        <w:r w:rsidRPr="00A1530C">
          <w:rPr>
            <w:rFonts w:ascii="Arial" w:eastAsia="Times New Roman" w:hAnsi="Arial" w:cs="Arial"/>
            <w:color w:val="0033CC"/>
            <w:sz w:val="18"/>
            <w:szCs w:val="18"/>
            <w:lang w:eastAsia="ru-RU"/>
          </w:rPr>
          <w:t>письма </w:t>
        </w:r>
      </w:hyperlink>
      <w:r w:rsidRPr="00A1530C">
        <w:rPr>
          <w:rFonts w:ascii="Arial" w:eastAsia="Times New Roman" w:hAnsi="Arial" w:cs="Arial"/>
          <w:color w:val="000000"/>
          <w:sz w:val="18"/>
          <w:szCs w:val="18"/>
          <w:lang w:eastAsia="ru-RU"/>
        </w:rPr>
        <w:t>, Scriptura 8-го века н. э. усилила латынь как высший язык и для использования в переписывании священных текстов, официальных </w:t>
      </w:r>
      <w:hyperlink r:id="rId3210" w:tooltip="нажмите, чтобы просмотреть определение законов" w:history="1">
        <w:r w:rsidRPr="00A1530C">
          <w:rPr>
            <w:rFonts w:ascii="Arial" w:eastAsia="Times New Roman" w:hAnsi="Arial" w:cs="Arial"/>
            <w:color w:val="0033CC"/>
            <w:sz w:val="18"/>
            <w:szCs w:val="18"/>
            <w:lang w:eastAsia="ru-RU"/>
          </w:rPr>
          <w:t>законов</w:t>
        </w:r>
      </w:hyperlink>
      <w:r w:rsidRPr="00A1530C">
        <w:rPr>
          <w:rFonts w:ascii="Arial" w:eastAsia="Times New Roman" w:hAnsi="Arial" w:cs="Arial"/>
          <w:color w:val="000000"/>
          <w:sz w:val="18"/>
          <w:szCs w:val="18"/>
          <w:lang w:eastAsia="ru-RU"/>
        </w:rPr>
        <w:t>, в то время как Anglaise использовался для светской информации и менее порядков.</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3" w:name="6231"/>
      <w:bookmarkEnd w:id="833"/>
      <w:r w:rsidRPr="00A1530C">
        <w:rPr>
          <w:rFonts w:ascii="Arial" w:eastAsia="Times New Roman" w:hAnsi="Arial" w:cs="Arial"/>
          <w:b/>
          <w:bCs/>
          <w:color w:val="000000"/>
          <w:lang w:eastAsia="ru-RU"/>
        </w:rPr>
        <w:t>Канон 6231 </w:t>
      </w:r>
      <w:r w:rsidRPr="00A1530C">
        <w:rPr>
          <w:rFonts w:ascii="Arial" w:eastAsia="Times New Roman" w:hAnsi="Arial" w:cs="Arial"/>
          <w:color w:val="000000"/>
          <w:sz w:val="16"/>
          <w:szCs w:val="16"/>
          <w:lang w:eastAsia="ru-RU"/>
        </w:rPr>
        <w:t>(</w:t>
      </w:r>
      <w:hyperlink r:id="rId3211" w:anchor="6231"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Что </w:t>
      </w:r>
      <w:hyperlink r:id="rId3212" w:tooltip="нажмите, чтобы просмотреть определение терминов" w:history="1">
        <w:r w:rsidRPr="00A1530C">
          <w:rPr>
            <w:rFonts w:ascii="Arial" w:eastAsia="Times New Roman" w:hAnsi="Arial" w:cs="Arial"/>
            <w:color w:val="0033CC"/>
            <w:sz w:val="18"/>
            <w:szCs w:val="18"/>
            <w:lang w:eastAsia="ru-RU"/>
          </w:rPr>
          <w:t>касается </w:t>
        </w:r>
      </w:hyperlink>
      <w:r w:rsidRPr="00A1530C">
        <w:rPr>
          <w:rFonts w:ascii="Arial" w:eastAsia="Times New Roman" w:hAnsi="Arial" w:cs="Arial"/>
          <w:color w:val="000000"/>
          <w:sz w:val="18"/>
          <w:szCs w:val="18"/>
          <w:lang w:eastAsia="ru-RU"/>
        </w:rPr>
        <w:t>грамматики </w:t>
      </w:r>
      <w:hyperlink r:id="rId3213" w:tooltip="нажмите, чтобы просмотреть определение записи" w:history="1">
        <w:r w:rsidRPr="00A1530C">
          <w:rPr>
            <w:rFonts w:ascii="Arial" w:eastAsia="Times New Roman" w:hAnsi="Arial" w:cs="Arial"/>
            <w:color w:val="0033CC"/>
            <w:sz w:val="18"/>
            <w:szCs w:val="18"/>
            <w:lang w:eastAsia="ru-RU"/>
          </w:rPr>
          <w:t>письма</w:t>
        </w:r>
      </w:hyperlink>
      <w:r w:rsidRPr="00A1530C">
        <w:rPr>
          <w:rFonts w:ascii="Arial" w:eastAsia="Times New Roman" w:hAnsi="Arial" w:cs="Arial"/>
          <w:color w:val="000000"/>
          <w:sz w:val="18"/>
          <w:szCs w:val="18"/>
          <w:lang w:eastAsia="ru-RU"/>
        </w:rPr>
        <w:t>, то Сакре Лои (священный закон) Scriptura VIII века Каролингской империи установил четкие стандарты, которые остаются основополагающими правилами </w:t>
      </w:r>
      <w:hyperlink r:id="rId3214" w:tooltip="нажмите, чтобы просмотреть определение допустимого" w:history="1">
        <w:r w:rsidRPr="00A1530C">
          <w:rPr>
            <w:rFonts w:ascii="Arial" w:eastAsia="Times New Roman" w:hAnsi="Arial" w:cs="Arial"/>
            <w:color w:val="0033CC"/>
            <w:sz w:val="18"/>
            <w:szCs w:val="18"/>
            <w:lang w:eastAsia="ru-RU"/>
          </w:rPr>
          <w:t>действительной </w:t>
        </w:r>
      </w:hyperlink>
      <w:r w:rsidRPr="00A1530C">
        <w:rPr>
          <w:rFonts w:ascii="Arial" w:eastAsia="Times New Roman" w:hAnsi="Arial" w:cs="Arial"/>
          <w:color w:val="000000"/>
          <w:sz w:val="18"/>
          <w:szCs w:val="18"/>
          <w:lang w:eastAsia="ru-RU"/>
        </w:rPr>
        <w:t>грамматики для всех европейских языков, а именно::</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вся </w:t>
      </w:r>
      <w:hyperlink r:id="rId3215" w:tooltip="нажмите, чтобы просмотреть определение допустимого" w:history="1">
        <w:r w:rsidRPr="00A1530C">
          <w:rPr>
            <w:rFonts w:ascii="Arial" w:eastAsia="Times New Roman" w:hAnsi="Arial" w:cs="Arial"/>
            <w:color w:val="0033CC"/>
            <w:sz w:val="18"/>
            <w:szCs w:val="18"/>
            <w:lang w:eastAsia="ru-RU"/>
          </w:rPr>
          <w:t>действительная </w:t>
        </w:r>
      </w:hyperlink>
      <w:hyperlink r:id="rId3216" w:tooltip="нажмите, чтобы просмотреть определение записи" w:history="1">
        <w:r w:rsidRPr="00A1530C">
          <w:rPr>
            <w:rFonts w:ascii="Arial" w:eastAsia="Times New Roman" w:hAnsi="Arial" w:cs="Arial"/>
            <w:color w:val="0033CC"/>
            <w:sz w:val="18"/>
            <w:szCs w:val="18"/>
            <w:lang w:eastAsia="ru-RU"/>
          </w:rPr>
          <w:t>письменность </w:t>
        </w:r>
      </w:hyperlink>
      <w:r w:rsidRPr="00A1530C">
        <w:rPr>
          <w:rFonts w:ascii="Arial" w:eastAsia="Times New Roman" w:hAnsi="Arial" w:cs="Arial"/>
          <w:color w:val="000000"/>
          <w:sz w:val="18"/>
          <w:szCs w:val="18"/>
          <w:lang w:eastAsia="ru-RU"/>
        </w:rPr>
        <w:t>в соответствии со священным законом и Священным Писанием идет слева направо и сверху страницы к ее нижней части;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w:t>
      </w:r>
      <w:hyperlink r:id="rId3217" w:tooltip="нажмите, чтобы просмотреть определение букв" w:history="1">
        <w:r w:rsidRPr="00A1530C">
          <w:rPr>
            <w:rFonts w:ascii="Arial" w:eastAsia="Times New Roman" w:hAnsi="Arial" w:cs="Arial"/>
            <w:color w:val="0033CC"/>
            <w:sz w:val="18"/>
            <w:szCs w:val="18"/>
            <w:lang w:eastAsia="ru-RU"/>
          </w:rPr>
          <w:t>буквы </w:t>
        </w:r>
      </w:hyperlink>
      <w:r w:rsidRPr="00A1530C">
        <w:rPr>
          <w:rFonts w:ascii="Arial" w:eastAsia="Times New Roman" w:hAnsi="Arial" w:cs="Arial"/>
          <w:color w:val="000000"/>
          <w:sz w:val="18"/>
          <w:szCs w:val="18"/>
          <w:lang w:eastAsia="ru-RU"/>
        </w:rPr>
        <w:t>должны быть отделены друг от друга, написаны одинаковым размером друг к другу и, как правило, по прямой линии слева направо поперек страницы;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за исключением первой </w:t>
      </w:r>
      <w:hyperlink r:id="rId3218" w:tooltip="нажмите, чтобы просмотреть определение majuscule" w:history="1">
        <w:r w:rsidRPr="00A1530C">
          <w:rPr>
            <w:rFonts w:ascii="Arial" w:eastAsia="Times New Roman" w:hAnsi="Arial" w:cs="Arial"/>
            <w:color w:val="0033CC"/>
            <w:sz w:val="18"/>
            <w:szCs w:val="18"/>
            <w:lang w:eastAsia="ru-RU"/>
          </w:rPr>
          <w:t>крупной </w:t>
        </w:r>
      </w:hyperlink>
      <w:hyperlink r:id="rId3219" w:tooltip="нажмите, чтобы просмотреть определение буквы" w:history="1">
        <w:r w:rsidRPr="00A1530C">
          <w:rPr>
            <w:rFonts w:ascii="Arial" w:eastAsia="Times New Roman" w:hAnsi="Arial" w:cs="Arial"/>
            <w:color w:val="0033CC"/>
            <w:sz w:val="18"/>
            <w:szCs w:val="18"/>
            <w:lang w:eastAsia="ru-RU"/>
          </w:rPr>
          <w:t>буквы </w:t>
        </w:r>
      </w:hyperlink>
      <w:r w:rsidRPr="00A1530C">
        <w:rPr>
          <w:rFonts w:ascii="Arial" w:eastAsia="Times New Roman" w:hAnsi="Arial" w:cs="Arial"/>
          <w:color w:val="000000"/>
          <w:sz w:val="18"/>
          <w:szCs w:val="18"/>
          <w:lang w:eastAsia="ru-RU"/>
        </w:rPr>
        <w:t>страницы, </w:t>
      </w:r>
      <w:hyperlink r:id="rId3220" w:tooltip="нажмите, чтобы просмотреть определение букв" w:history="1">
        <w:r w:rsidRPr="00A1530C">
          <w:rPr>
            <w:rFonts w:ascii="Arial" w:eastAsia="Times New Roman" w:hAnsi="Arial" w:cs="Arial"/>
            <w:color w:val="0033CC"/>
            <w:sz w:val="18"/>
            <w:szCs w:val="18"/>
            <w:lang w:eastAsia="ru-RU"/>
          </w:rPr>
          <w:t>буквы </w:t>
        </w:r>
      </w:hyperlink>
      <w:r w:rsidRPr="00A1530C">
        <w:rPr>
          <w:rFonts w:ascii="Arial" w:eastAsia="Times New Roman" w:hAnsi="Arial" w:cs="Arial"/>
          <w:color w:val="000000"/>
          <w:sz w:val="18"/>
          <w:szCs w:val="18"/>
          <w:lang w:eastAsia="ru-RU"/>
        </w:rPr>
        <w:t>должны быть функциональными по отношению к слову и фразе, а не декоративными;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iv) аббревиатуры, как правило, не допускаются, поскольку каждое слово должно быть правильно выражено;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v) слова, как правило, следует отделять друг от друга;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vi) слова должны содержать те же </w:t>
      </w:r>
      <w:hyperlink r:id="rId3221" w:tooltip="нажмите, чтобы просмотреть определение буквы" w:history="1">
        <w:r w:rsidRPr="00A1530C">
          <w:rPr>
            <w:rFonts w:ascii="Arial" w:eastAsia="Times New Roman" w:hAnsi="Arial" w:cs="Arial"/>
            <w:color w:val="0033CC"/>
            <w:sz w:val="18"/>
            <w:szCs w:val="18"/>
            <w:lang w:eastAsia="ru-RU"/>
          </w:rPr>
          <w:t>буквенные </w:t>
        </w:r>
      </w:hyperlink>
      <w:r w:rsidRPr="00A1530C">
        <w:rPr>
          <w:rFonts w:ascii="Arial" w:eastAsia="Times New Roman" w:hAnsi="Arial" w:cs="Arial"/>
          <w:color w:val="000000"/>
          <w:sz w:val="18"/>
          <w:szCs w:val="18"/>
          <w:lang w:eastAsia="ru-RU"/>
        </w:rPr>
        <w:t>символы, которые считаются его стандартным написанием;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(vii) все тексты или книги должны начинаться с его </w:t>
      </w:r>
      <w:hyperlink r:id="rId3222" w:tooltip="нажмите, чтобы просмотреть определение incipit" w:history="1">
        <w:r w:rsidRPr="00A1530C">
          <w:rPr>
            <w:rFonts w:ascii="Arial" w:eastAsia="Times New Roman" w:hAnsi="Arial" w:cs="Arial"/>
            <w:color w:val="0033CC"/>
            <w:sz w:val="18"/>
            <w:szCs w:val="18"/>
            <w:lang w:eastAsia="ru-RU"/>
          </w:rPr>
          <w:t>начальной </w:t>
        </w:r>
      </w:hyperlink>
      <w:r w:rsidRPr="00A1530C">
        <w:rPr>
          <w:rFonts w:ascii="Arial" w:eastAsia="Times New Roman" w:hAnsi="Arial" w:cs="Arial"/>
          <w:color w:val="000000"/>
          <w:sz w:val="18"/>
          <w:szCs w:val="18"/>
          <w:lang w:eastAsia="ru-RU"/>
        </w:rPr>
        <w:t>фразы в </w:t>
      </w:r>
      <w:hyperlink r:id="rId3223" w:tooltip="нажмите, чтобы просмотреть определение majuscule" w:history="1">
        <w:r w:rsidRPr="00A1530C">
          <w:rPr>
            <w:rFonts w:ascii="Arial" w:eastAsia="Times New Roman" w:hAnsi="Arial" w:cs="Arial"/>
            <w:color w:val="0033CC"/>
            <w:sz w:val="18"/>
            <w:szCs w:val="18"/>
            <w:lang w:eastAsia="ru-RU"/>
          </w:rPr>
          <w:t>мажускуле </w:t>
        </w:r>
      </w:hyperlink>
      <w:r w:rsidRPr="00A1530C">
        <w:rPr>
          <w:rFonts w:ascii="Arial" w:eastAsia="Times New Roman" w:hAnsi="Arial" w:cs="Arial"/>
          <w:color w:val="000000"/>
          <w:sz w:val="18"/>
          <w:szCs w:val="18"/>
          <w:lang w:eastAsia="ru-RU"/>
        </w:rPr>
        <w:t>;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viii) предложения начинаются с </w:t>
      </w:r>
      <w:hyperlink r:id="rId3224" w:tooltip="нажмите, чтобы просмотреть определение majuscule" w:history="1">
        <w:r w:rsidRPr="00A1530C">
          <w:rPr>
            <w:rFonts w:ascii="Arial" w:eastAsia="Times New Roman" w:hAnsi="Arial" w:cs="Arial"/>
            <w:color w:val="0033CC"/>
            <w:sz w:val="18"/>
            <w:szCs w:val="18"/>
            <w:lang w:eastAsia="ru-RU"/>
          </w:rPr>
          <w:t>мажускулы </w:t>
        </w:r>
      </w:hyperlink>
      <w:r w:rsidRPr="00A1530C">
        <w:rPr>
          <w:rFonts w:ascii="Arial" w:eastAsia="Times New Roman" w:hAnsi="Arial" w:cs="Arial"/>
          <w:color w:val="000000"/>
          <w:sz w:val="18"/>
          <w:szCs w:val="18"/>
          <w:lang w:eastAsia="ru-RU"/>
        </w:rPr>
        <w:t>и разделяются либо межпунктом (полная остановка), либо пунктуально приподнятым (точка с запятой).</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4" w:name="6232"/>
      <w:bookmarkEnd w:id="834"/>
      <w:r w:rsidRPr="00A1530C">
        <w:rPr>
          <w:rFonts w:ascii="Arial" w:eastAsia="Times New Roman" w:hAnsi="Arial" w:cs="Arial"/>
          <w:b/>
          <w:bCs/>
          <w:color w:val="000000"/>
          <w:lang w:eastAsia="ru-RU"/>
        </w:rPr>
        <w:t>Canon 6232 </w:t>
      </w:r>
      <w:r w:rsidRPr="00A1530C">
        <w:rPr>
          <w:rFonts w:ascii="Arial" w:eastAsia="Times New Roman" w:hAnsi="Arial" w:cs="Arial"/>
          <w:color w:val="000000"/>
          <w:sz w:val="16"/>
          <w:szCs w:val="16"/>
          <w:lang w:eastAsia="ru-RU"/>
        </w:rPr>
        <w:t>(</w:t>
      </w:r>
      <w:hyperlink r:id="rId3225" w:anchor="6232"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Что </w:t>
      </w:r>
      <w:hyperlink r:id="rId3226" w:tooltip="нажмите, чтобы просмотреть определение терминов" w:history="1">
        <w:r w:rsidRPr="00A1530C">
          <w:rPr>
            <w:rFonts w:ascii="Arial" w:eastAsia="Times New Roman" w:hAnsi="Arial" w:cs="Arial"/>
            <w:color w:val="0033CC"/>
            <w:sz w:val="18"/>
            <w:szCs w:val="18"/>
            <w:lang w:eastAsia="ru-RU"/>
          </w:rPr>
          <w:t>касается </w:t>
        </w:r>
      </w:hyperlink>
      <w:r w:rsidRPr="00A1530C">
        <w:rPr>
          <w:rFonts w:ascii="Arial" w:eastAsia="Times New Roman" w:hAnsi="Arial" w:cs="Arial"/>
          <w:color w:val="000000"/>
          <w:sz w:val="18"/>
          <w:szCs w:val="18"/>
          <w:lang w:eastAsia="ru-RU"/>
        </w:rPr>
        <w:t>публикации официальных текстов и инструментов власти, то Сакре Лои (священный закон) Scriptura VIII века Каролингской империи установил четкие стандарты, которые остаются основополагающими правилами того, что составляет </w:t>
      </w:r>
      <w:hyperlink r:id="rId3227" w:tooltip="нажмите, чтобы просмотреть определение допустимого" w:history="1">
        <w:r w:rsidRPr="00A1530C">
          <w:rPr>
            <w:rFonts w:ascii="Arial" w:eastAsia="Times New Roman" w:hAnsi="Arial" w:cs="Arial"/>
            <w:color w:val="0033CC"/>
            <w:sz w:val="18"/>
            <w:szCs w:val="18"/>
            <w:lang w:eastAsia="ru-RU"/>
          </w:rPr>
          <w:t>действительный </w:t>
        </w:r>
      </w:hyperlink>
      <w:r w:rsidRPr="00A1530C">
        <w:rPr>
          <w:rFonts w:ascii="Arial" w:eastAsia="Times New Roman" w:hAnsi="Arial" w:cs="Arial"/>
          <w:color w:val="000000"/>
          <w:sz w:val="18"/>
          <w:szCs w:val="18"/>
          <w:lang w:eastAsia="ru-RU"/>
        </w:rPr>
        <w:t>правовой и законный </w:t>
      </w:r>
      <w:hyperlink r:id="rId3228" w:tooltip="нажмите, чтобы просмотреть определение прибора" w:history="1">
        <w:r w:rsidRPr="00A1530C">
          <w:rPr>
            <w:rFonts w:ascii="Arial" w:eastAsia="Times New Roman" w:hAnsi="Arial" w:cs="Arial"/>
            <w:color w:val="0033CC"/>
            <w:sz w:val="18"/>
            <w:szCs w:val="18"/>
            <w:lang w:eastAsia="ru-RU"/>
          </w:rPr>
          <w:t>инструмент </w:t>
        </w:r>
      </w:hyperlink>
      <w:r w:rsidRPr="00A1530C">
        <w:rPr>
          <w:rFonts w:ascii="Arial" w:eastAsia="Times New Roman" w:hAnsi="Arial" w:cs="Arial"/>
          <w:color w:val="000000"/>
          <w:sz w:val="18"/>
          <w:szCs w:val="18"/>
          <w:lang w:eastAsia="ru-RU"/>
        </w:rPr>
        <w:t>сегодня, а именно::</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эмблема изобретателя или составителя текста</w:t>
      </w:r>
      <w:hyperlink r:id="rId3229"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означающая </w:t>
        </w:r>
      </w:hyperlink>
      <w:r w:rsidRPr="00A1530C">
        <w:rPr>
          <w:rFonts w:ascii="Arial" w:eastAsia="Times New Roman" w:hAnsi="Arial" w:cs="Arial"/>
          <w:color w:val="000000"/>
          <w:sz w:val="18"/>
          <w:szCs w:val="18"/>
          <w:lang w:eastAsia="ru-RU"/>
        </w:rPr>
        <w:t>их отличительный знак , </w:t>
      </w:r>
      <w:hyperlink r:id="rId3230" w:tooltip="нажмите, чтобы просмотреть определение уплотнения" w:history="1">
        <w:r w:rsidRPr="00A1530C">
          <w:rPr>
            <w:rFonts w:ascii="Arial" w:eastAsia="Times New Roman" w:hAnsi="Arial" w:cs="Arial"/>
            <w:color w:val="0033CC"/>
            <w:sz w:val="18"/>
            <w:szCs w:val="18"/>
            <w:lang w:eastAsia="ru-RU"/>
          </w:rPr>
          <w:t>печать</w:t>
        </w:r>
      </w:hyperlink>
      <w:r w:rsidRPr="00A1530C">
        <w:rPr>
          <w:rFonts w:ascii="Arial" w:eastAsia="Times New Roman" w:hAnsi="Arial" w:cs="Arial"/>
          <w:color w:val="000000"/>
          <w:sz w:val="18"/>
          <w:szCs w:val="18"/>
          <w:lang w:eastAsia="ru-RU"/>
        </w:rPr>
        <w:t>, значок, украшение или имя;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lastRenderedPageBreak/>
        <w:t>ii) подпись должностного лица, санкционирующего </w:t>
      </w:r>
      <w:hyperlink r:id="rId3231" w:tooltip="нажмите, чтобы просмотреть определение прибора" w:history="1">
        <w:r w:rsidRPr="00A1530C">
          <w:rPr>
            <w:rFonts w:ascii="Arial" w:eastAsia="Times New Roman" w:hAnsi="Arial" w:cs="Arial"/>
            <w:color w:val="0033CC"/>
            <w:sz w:val="18"/>
            <w:szCs w:val="18"/>
            <w:lang w:eastAsia="ru-RU"/>
          </w:rPr>
          <w:t>документ</w:t>
        </w:r>
      </w:hyperlink>
      <w:r w:rsidRPr="00A1530C">
        <w:rPr>
          <w:rFonts w:ascii="Arial" w:eastAsia="Times New Roman" w:hAnsi="Arial" w:cs="Arial"/>
          <w:color w:val="000000"/>
          <w:sz w:val="18"/>
          <w:szCs w:val="18"/>
          <w:lang w:eastAsia="ru-RU"/>
        </w:rPr>
        <w:t>, являющаяся их знаком или официальной </w:t>
      </w:r>
      <w:hyperlink r:id="rId3232" w:tooltip="нажмите, чтобы просмотреть определение уплотнения" w:history="1">
        <w:r w:rsidRPr="00A1530C">
          <w:rPr>
            <w:rFonts w:ascii="Arial" w:eastAsia="Times New Roman" w:hAnsi="Arial" w:cs="Arial"/>
            <w:color w:val="0033CC"/>
            <w:sz w:val="18"/>
            <w:szCs w:val="18"/>
            <w:lang w:eastAsia="ru-RU"/>
          </w:rPr>
          <w:t>печатью </w:t>
        </w:r>
      </w:hyperlink>
      <w:r w:rsidRPr="00A1530C">
        <w:rPr>
          <w:rFonts w:ascii="Arial" w:eastAsia="Times New Roman" w:hAnsi="Arial" w:cs="Arial"/>
          <w:color w:val="000000"/>
          <w:sz w:val="18"/>
          <w:szCs w:val="18"/>
          <w:lang w:eastAsia="ru-RU"/>
        </w:rPr>
        <w:t>;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завещание obsignio</w:t>
      </w:r>
      <w:hyperlink r:id="rId3233"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означающее </w:t>
        </w:r>
      </w:hyperlink>
      <w:r w:rsidRPr="00A1530C">
        <w:rPr>
          <w:rFonts w:ascii="Arial" w:eastAsia="Times New Roman" w:hAnsi="Arial" w:cs="Arial"/>
          <w:color w:val="000000"/>
          <w:sz w:val="18"/>
          <w:szCs w:val="18"/>
          <w:lang w:eastAsia="ru-RU"/>
        </w:rPr>
        <w:t>предложение или фразу в качестве свидетельства или аттестации, обычно в нижней части </w:t>
      </w:r>
      <w:hyperlink r:id="rId3234" w:tooltip="нажмите, чтобы просмотреть определение документа" w:history="1">
        <w:r w:rsidRPr="00A1530C">
          <w:rPr>
            <w:rFonts w:ascii="Arial" w:eastAsia="Times New Roman" w:hAnsi="Arial" w:cs="Arial"/>
            <w:color w:val="0033CC"/>
            <w:sz w:val="18"/>
            <w:szCs w:val="18"/>
            <w:lang w:eastAsia="ru-RU"/>
          </w:rPr>
          <w:t>документа</w:t>
        </w:r>
      </w:hyperlink>
      <w:r w:rsidRPr="00A1530C">
        <w:rPr>
          <w:rFonts w:ascii="Arial" w:eastAsia="Times New Roman" w:hAnsi="Arial" w:cs="Arial"/>
          <w:color w:val="000000"/>
          <w:sz w:val="18"/>
          <w:szCs w:val="18"/>
          <w:lang w:eastAsia="ru-RU"/>
        </w:rPr>
        <w:t>, который был должным образом разрешен;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iv) imprimo-отличительный знак, </w:t>
      </w:r>
      <w:hyperlink r:id="rId3235" w:tooltip="нажмите, чтобы просмотреть определение уплотнения" w:history="1">
        <w:r w:rsidRPr="00A1530C">
          <w:rPr>
            <w:rFonts w:ascii="Arial" w:eastAsia="Times New Roman" w:hAnsi="Arial" w:cs="Arial"/>
            <w:color w:val="0033CC"/>
            <w:sz w:val="18"/>
            <w:szCs w:val="18"/>
            <w:lang w:eastAsia="ru-RU"/>
          </w:rPr>
          <w:t>печать </w:t>
        </w:r>
      </w:hyperlink>
      <w:r w:rsidRPr="00A1530C">
        <w:rPr>
          <w:rFonts w:ascii="Arial" w:eastAsia="Times New Roman" w:hAnsi="Arial" w:cs="Arial"/>
          <w:color w:val="000000"/>
          <w:sz w:val="18"/>
          <w:szCs w:val="18"/>
          <w:lang w:eastAsia="ru-RU"/>
        </w:rPr>
        <w:t>, украшение или водяной знак </w:t>
      </w:r>
      <w:r w:rsidRPr="00A1530C">
        <w:rPr>
          <w:rFonts w:ascii="Arial" w:eastAsia="Times New Roman" w:hAnsi="Arial" w:cs="Arial"/>
          <w:i/>
          <w:iCs/>
          <w:color w:val="FF0000"/>
          <w:sz w:val="18"/>
          <w:szCs w:val="18"/>
          <w:lang w:eastAsia="ru-RU"/>
        </w:rPr>
        <w:t>cancellocum </w:t>
      </w:r>
      <w:r w:rsidRPr="00A1530C">
        <w:rPr>
          <w:rFonts w:ascii="Arial" w:eastAsia="Times New Roman" w:hAnsi="Arial" w:cs="Arial"/>
          <w:color w:val="000000"/>
          <w:sz w:val="18"/>
          <w:szCs w:val="18"/>
          <w:lang w:eastAsia="ru-RU"/>
        </w:rPr>
        <w:t>(места публикации), из которого был выпущен документ.</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5" w:name="6233"/>
      <w:bookmarkEnd w:id="835"/>
      <w:r w:rsidRPr="00A1530C">
        <w:rPr>
          <w:rFonts w:ascii="Arial" w:eastAsia="Times New Roman" w:hAnsi="Arial" w:cs="Arial"/>
          <w:b/>
          <w:bCs/>
          <w:color w:val="000000"/>
          <w:lang w:eastAsia="ru-RU"/>
        </w:rPr>
        <w:t>Canon 6233 </w:t>
      </w:r>
      <w:r w:rsidRPr="00A1530C">
        <w:rPr>
          <w:rFonts w:ascii="Arial" w:eastAsia="Times New Roman" w:hAnsi="Arial" w:cs="Arial"/>
          <w:color w:val="000000"/>
          <w:sz w:val="16"/>
          <w:szCs w:val="16"/>
          <w:lang w:eastAsia="ru-RU"/>
        </w:rPr>
        <w:t>(</w:t>
      </w:r>
      <w:hyperlink r:id="rId3236" w:anchor="6233"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конце 12-го века, </w:t>
      </w:r>
      <w:hyperlink r:id="rId3237"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w:t>
        </w:r>
      </w:hyperlink>
      <w:r w:rsidRPr="00A1530C">
        <w:rPr>
          <w:rFonts w:ascii="Arial" w:eastAsia="Times New Roman" w:hAnsi="Arial" w:cs="Arial"/>
          <w:color w:val="000000"/>
          <w:sz w:val="18"/>
          <w:szCs w:val="18"/>
          <w:lang w:eastAsia="ru-RU"/>
        </w:rPr>
        <w:t> представила собственные декоративные, сложные, оккультизм и трудным для чтения шрифтом, по которому все официальные документы </w:t>
      </w:r>
      <w:hyperlink r:id="rId3238"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римского культа</w:t>
        </w:r>
      </w:hyperlink>
      <w:r w:rsidRPr="00A1530C">
        <w:rPr>
          <w:rFonts w:ascii="Arial" w:eastAsia="Times New Roman" w:hAnsi="Arial" w:cs="Arial"/>
          <w:color w:val="000000"/>
          <w:sz w:val="18"/>
          <w:szCs w:val="18"/>
          <w:lang w:eastAsia="ru-RU"/>
        </w:rPr>
        <w:t>, также известный как Римская Католическая церковь, а не универсальная "Католической" Церкви следует признать известный как “</w:t>
      </w:r>
      <w:r w:rsidRPr="00A1530C">
        <w:rPr>
          <w:rFonts w:ascii="Arial" w:eastAsia="Times New Roman" w:hAnsi="Arial" w:cs="Arial"/>
          <w:i/>
          <w:iCs/>
          <w:color w:val="000000"/>
          <w:sz w:val="18"/>
          <w:szCs w:val="18"/>
          <w:lang w:eastAsia="ru-RU"/>
        </w:rPr>
        <w:t>textualis</w:t>
      </w:r>
      <w:r w:rsidRPr="00A1530C">
        <w:rPr>
          <w:rFonts w:ascii="Arial" w:eastAsia="Times New Roman" w:hAnsi="Arial" w:cs="Arial"/>
          <w:color w:val="000000"/>
          <w:sz w:val="18"/>
          <w:szCs w:val="18"/>
          <w:lang w:eastAsia="ru-RU"/>
        </w:rPr>
        <w:t>”, черный </w:t>
      </w:r>
      <w:hyperlink r:id="rId3239" w:tooltip="нажмите, чтобы просмотреть определение буквы" w:history="1">
        <w:r w:rsidRPr="00A1530C">
          <w:rPr>
            <w:rFonts w:ascii="Arial" w:eastAsia="Times New Roman" w:hAnsi="Arial" w:cs="Arial"/>
            <w:color w:val="0033CC"/>
            <w:sz w:val="18"/>
            <w:szCs w:val="18"/>
            <w:lang w:eastAsia="ru-RU"/>
          </w:rPr>
          <w:t>письмо</w:t>
        </w:r>
      </w:hyperlink>
      <w:r w:rsidRPr="00A1530C">
        <w:rPr>
          <w:rFonts w:ascii="Arial" w:eastAsia="Times New Roman" w:hAnsi="Arial" w:cs="Arial"/>
          <w:color w:val="000000"/>
          <w:sz w:val="18"/>
          <w:szCs w:val="18"/>
          <w:lang w:eastAsia="ru-RU"/>
        </w:rPr>
        <w:t>, “</w:t>
      </w:r>
      <w:r w:rsidRPr="00A1530C">
        <w:rPr>
          <w:rFonts w:ascii="Arial" w:eastAsia="Times New Roman" w:hAnsi="Arial" w:cs="Arial"/>
          <w:i/>
          <w:iCs/>
          <w:color w:val="000000"/>
          <w:sz w:val="18"/>
          <w:szCs w:val="18"/>
          <w:lang w:eastAsia="ru-RU"/>
        </w:rPr>
        <w:t>готический</w:t>
      </w:r>
      <w:r w:rsidRPr="00A1530C">
        <w:rPr>
          <w:rFonts w:ascii="Arial" w:eastAsia="Times New Roman" w:hAnsi="Arial" w:cs="Arial"/>
          <w:color w:val="000000"/>
          <w:sz w:val="18"/>
          <w:szCs w:val="18"/>
          <w:lang w:eastAsia="ru-RU"/>
        </w:rPr>
        <w:t>”, или просто “</w:t>
      </w:r>
      <w:r w:rsidRPr="00A1530C">
        <w:rPr>
          <w:rFonts w:ascii="Arial" w:eastAsia="Times New Roman" w:hAnsi="Arial" w:cs="Arial"/>
          <w:i/>
          <w:iCs/>
          <w:color w:val="000000"/>
          <w:sz w:val="18"/>
          <w:szCs w:val="18"/>
          <w:lang w:eastAsia="ru-RU"/>
        </w:rPr>
        <w:t>текст</w:t>
      </w:r>
      <w:r w:rsidRPr="00A1530C">
        <w:rPr>
          <w:rFonts w:ascii="Arial" w:eastAsia="Times New Roman" w:hAnsi="Arial" w:cs="Arial"/>
          <w:color w:val="000000"/>
          <w:sz w:val="18"/>
          <w:szCs w:val="18"/>
          <w:lang w:eastAsia="ru-RU"/>
        </w:rPr>
        <w:t>” от латинского слова </w:t>
      </w:r>
      <w:r w:rsidRPr="00A1530C">
        <w:rPr>
          <w:rFonts w:ascii="Arial" w:eastAsia="Times New Roman" w:hAnsi="Arial" w:cs="Arial"/>
          <w:i/>
          <w:iCs/>
          <w:color w:val="000000"/>
          <w:sz w:val="18"/>
          <w:szCs w:val="18"/>
          <w:lang w:eastAsia="ru-RU"/>
        </w:rPr>
        <w:t>texo</w:t>
      </w:r>
      <w:r w:rsidRPr="00A1530C">
        <w:rPr>
          <w:rFonts w:ascii="Arial" w:eastAsia="Times New Roman" w:hAnsi="Arial" w:cs="Arial"/>
          <w:color w:val="000000"/>
          <w:sz w:val="18"/>
          <w:szCs w:val="18"/>
          <w:lang w:eastAsia="ru-RU"/>
        </w:rPr>
        <w:t> </w:t>
      </w:r>
      <w:hyperlink r:id="rId3240" w:tooltip="нажмите, чтобы просмотреть определение значения" w:history="1">
        <w:r w:rsidRPr="00A1530C">
          <w:rPr>
            <w:rFonts w:ascii="Arial" w:eastAsia="Times New Roman" w:hAnsi="Arial" w:cs="Arial"/>
            <w:color w:val="0033CC"/>
            <w:sz w:val="18"/>
            <w:szCs w:val="18"/>
            <w:lang w:eastAsia="ru-RU"/>
          </w:rPr>
          <w:t>означает</w:t>
        </w:r>
      </w:hyperlink>
      <w:r w:rsidRPr="00A1530C">
        <w:rPr>
          <w:rFonts w:ascii="Arial" w:eastAsia="Times New Roman" w:hAnsi="Arial" w:cs="Arial"/>
          <w:color w:val="000000"/>
          <w:sz w:val="18"/>
          <w:szCs w:val="18"/>
          <w:lang w:eastAsia="ru-RU"/>
        </w:rPr>
        <w:t> “ткать; плести; затевать”. </w:t>
      </w:r>
      <w:hyperlink r:id="rId3241"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 </w:t>
        </w:r>
      </w:hyperlink>
      <w:r w:rsidRPr="00A1530C">
        <w:rPr>
          <w:rFonts w:ascii="Arial" w:eastAsia="Times New Roman" w:hAnsi="Arial" w:cs="Arial"/>
          <w:color w:val="000000"/>
          <w:sz w:val="18"/>
          <w:szCs w:val="18"/>
          <w:lang w:eastAsia="ru-RU"/>
        </w:rPr>
        <w:t>предписывал с середины XIII века, чтобы все тексты, не записанные в “тексте”, были автоматически уничтожены.</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6" w:name="6234"/>
      <w:bookmarkEnd w:id="836"/>
      <w:r w:rsidRPr="00A1530C">
        <w:rPr>
          <w:rFonts w:ascii="Arial" w:eastAsia="Times New Roman" w:hAnsi="Arial" w:cs="Arial"/>
          <w:b/>
          <w:bCs/>
          <w:color w:val="000000"/>
          <w:lang w:eastAsia="ru-RU"/>
        </w:rPr>
        <w:t>Canon 6234 </w:t>
      </w:r>
      <w:r w:rsidRPr="00A1530C">
        <w:rPr>
          <w:rFonts w:ascii="Arial" w:eastAsia="Times New Roman" w:hAnsi="Arial" w:cs="Arial"/>
          <w:color w:val="000000"/>
          <w:sz w:val="16"/>
          <w:szCs w:val="16"/>
          <w:lang w:eastAsia="ru-RU"/>
        </w:rPr>
        <w:t>(</w:t>
      </w:r>
      <w:hyperlink r:id="rId3242" w:anchor="6234"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XV веке, чтобы контролировать публикацию текстов с помощью нового изобретения печатных машин, </w:t>
      </w:r>
      <w:hyperlink r:id="rId3243"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 </w:t>
        </w:r>
      </w:hyperlink>
      <w:r w:rsidRPr="00A1530C">
        <w:rPr>
          <w:rFonts w:ascii="Arial" w:eastAsia="Times New Roman" w:hAnsi="Arial" w:cs="Arial"/>
          <w:color w:val="000000"/>
          <w:sz w:val="18"/>
          <w:szCs w:val="18"/>
          <w:lang w:eastAsia="ru-RU"/>
        </w:rPr>
        <w:t>ввел систему " imprimatur”, основанную на извращении и </w:t>
      </w:r>
      <w:hyperlink r:id="rId3244" w:tooltip="нажмите, чтобы просмотреть определение презрения" w:history="1">
        <w:r w:rsidRPr="00A1530C">
          <w:rPr>
            <w:rFonts w:ascii="Arial" w:eastAsia="Times New Roman" w:hAnsi="Arial" w:cs="Arial"/>
            <w:color w:val="0033CC"/>
            <w:sz w:val="18"/>
            <w:szCs w:val="18"/>
            <w:lang w:eastAsia="ru-RU"/>
          </w:rPr>
          <w:t>презрении </w:t>
        </w:r>
      </w:hyperlink>
      <w:r w:rsidRPr="00A1530C">
        <w:rPr>
          <w:rFonts w:ascii="Arial" w:eastAsia="Times New Roman" w:hAnsi="Arial" w:cs="Arial"/>
          <w:color w:val="000000"/>
          <w:sz w:val="18"/>
          <w:szCs w:val="18"/>
          <w:lang w:eastAsia="ru-RU"/>
        </w:rPr>
        <w:t>к первоначальному и истинному </w:t>
      </w:r>
      <w:hyperlink r:id="rId3245" w:tooltip="нажмите, чтобы просмотреть определение канонического права" w:history="1">
        <w:r w:rsidRPr="00A1530C">
          <w:rPr>
            <w:rFonts w:ascii="Arial" w:eastAsia="Times New Roman" w:hAnsi="Arial" w:cs="Arial"/>
            <w:color w:val="0033CC"/>
            <w:sz w:val="18"/>
            <w:szCs w:val="18"/>
            <w:lang w:eastAsia="ru-RU"/>
          </w:rPr>
          <w:t>каноническому праву </w:t>
        </w:r>
      </w:hyperlink>
      <w:r w:rsidRPr="00A1530C">
        <w:rPr>
          <w:rFonts w:ascii="Arial" w:eastAsia="Times New Roman" w:hAnsi="Arial" w:cs="Arial"/>
          <w:color w:val="000000"/>
          <w:sz w:val="18"/>
          <w:szCs w:val="18"/>
          <w:lang w:eastAsia="ru-RU"/>
        </w:rPr>
        <w:t>Католической Церкви: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Imprimi potest (“он может быть напечатан”) заменил obsignio должностного лица, санкционирующего этот </w:t>
      </w:r>
      <w:hyperlink r:id="rId3246" w:tooltip="нажмите, чтобы просмотреть определение прибора" w:history="1">
        <w:r w:rsidRPr="00A1530C">
          <w:rPr>
            <w:rFonts w:ascii="Arial" w:eastAsia="Times New Roman" w:hAnsi="Arial" w:cs="Arial"/>
            <w:color w:val="0033CC"/>
            <w:sz w:val="18"/>
            <w:szCs w:val="18"/>
            <w:lang w:eastAsia="ru-RU"/>
          </w:rPr>
          <w:t>документ </w:t>
        </w:r>
      </w:hyperlink>
      <w:r w:rsidRPr="00A1530C">
        <w:rPr>
          <w:rFonts w:ascii="Arial" w:eastAsia="Times New Roman" w:hAnsi="Arial" w:cs="Arial"/>
          <w:color w:val="000000"/>
          <w:sz w:val="18"/>
          <w:szCs w:val="18"/>
          <w:lang w:eastAsia="ru-RU"/>
        </w:rPr>
        <w:t>;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Nihil obstat (“ничто не препятствует (его опубликованию)”) заменил завещание obsignio в соответствии с первоначальным Sacré Loi (священным законом) Scriptura;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Imprimatur (“пусть он будет напечатан”) заменил традицию imprimo </w:t>
      </w:r>
      <w:hyperlink r:id="rId3247" w:tooltip="нажмите, чтобы просмотреть определение канцелярии" w:history="1">
        <w:r w:rsidRPr="00A1530C">
          <w:rPr>
            <w:rFonts w:ascii="Arial" w:eastAsia="Times New Roman" w:hAnsi="Arial" w:cs="Arial"/>
            <w:color w:val="0033CC"/>
            <w:sz w:val="18"/>
            <w:szCs w:val="18"/>
            <w:lang w:eastAsia="ru-RU"/>
          </w:rPr>
          <w:t>канцелярии</w:t>
        </w:r>
      </w:hyperlink>
      <w:r w:rsidRPr="00A1530C">
        <w:rPr>
          <w:rFonts w:ascii="Arial" w:eastAsia="Times New Roman" w:hAnsi="Arial" w:cs="Arial"/>
          <w:color w:val="000000"/>
          <w:sz w:val="18"/>
          <w:szCs w:val="18"/>
          <w:lang w:eastAsia="ru-RU"/>
        </w:rPr>
        <w:t>, из которой был выпущен документ.</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7" w:name="6235"/>
      <w:bookmarkEnd w:id="837"/>
      <w:r w:rsidRPr="00A1530C">
        <w:rPr>
          <w:rFonts w:ascii="Arial" w:eastAsia="Times New Roman" w:hAnsi="Arial" w:cs="Arial"/>
          <w:b/>
          <w:bCs/>
          <w:color w:val="000000"/>
          <w:lang w:eastAsia="ru-RU"/>
        </w:rPr>
        <w:t>Canon 6235 </w:t>
      </w:r>
      <w:r w:rsidRPr="00A1530C">
        <w:rPr>
          <w:rFonts w:ascii="Arial" w:eastAsia="Times New Roman" w:hAnsi="Arial" w:cs="Arial"/>
          <w:color w:val="000000"/>
          <w:sz w:val="16"/>
          <w:szCs w:val="16"/>
          <w:lang w:eastAsia="ru-RU"/>
        </w:rPr>
        <w:t>(</w:t>
      </w:r>
      <w:hyperlink r:id="rId3248" w:anchor="6235"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Любой текст, написанный на кожу или в кишечник из </w:t>
      </w:r>
      <w:hyperlink r:id="rId3249" w:tooltip="нажмите, чтобы просмотреть определение животного" w:history="1">
        <w:r w:rsidRPr="00A1530C">
          <w:rPr>
            <w:rFonts w:ascii="Arial" w:eastAsia="Times New Roman" w:hAnsi="Arial" w:cs="Arial"/>
            <w:color w:val="0033CC"/>
            <w:sz w:val="18"/>
            <w:szCs w:val="18"/>
            <w:lang w:eastAsia="ru-RU"/>
          </w:rPr>
          <w:t>животных</w:t>
        </w:r>
      </w:hyperlink>
      <w:r w:rsidRPr="00A1530C">
        <w:rPr>
          <w:rFonts w:ascii="Arial" w:eastAsia="Times New Roman" w:hAnsi="Arial" w:cs="Arial"/>
          <w:color w:val="000000"/>
          <w:sz w:val="18"/>
          <w:szCs w:val="18"/>
          <w:lang w:eastAsia="ru-RU"/>
        </w:rPr>
        <w:t> или </w:t>
      </w:r>
      <w:hyperlink r:id="rId3250" w:tooltip="нажмите, чтобы просмотреть определение человека" w:history="1">
        <w:r w:rsidRPr="00A1530C">
          <w:rPr>
            <w:rFonts w:ascii="Arial" w:eastAsia="Times New Roman" w:hAnsi="Arial" w:cs="Arial"/>
            <w:color w:val="0033CC"/>
            <w:sz w:val="18"/>
            <w:szCs w:val="18"/>
            <w:lang w:eastAsia="ru-RU"/>
          </w:rPr>
          <w:t>человека</w:t>
        </w:r>
      </w:hyperlink>
      <w:r w:rsidRPr="00A1530C">
        <w:rPr>
          <w:rFonts w:ascii="Arial" w:eastAsia="Times New Roman" w:hAnsi="Arial" w:cs="Arial"/>
          <w:color w:val="000000"/>
          <w:sz w:val="18"/>
          <w:szCs w:val="18"/>
          <w:lang w:eastAsia="ru-RU"/>
        </w:rPr>
        <w:t> находится в прямом противоречии и противоречием в самом Лои (Священного Закона) только первым обрисовал Каролингов 8-го века и, следовательно, не может быть известно как Священное Писание, не имея ни силы, ни влияния согласно Священному закону, а также не может быть расценен как </w:t>
      </w:r>
      <w:hyperlink r:id="rId3251" w:tooltip="нажмите, чтобы просмотреть определение допустимого" w:history="1">
        <w:r w:rsidRPr="00A1530C">
          <w:rPr>
            <w:rFonts w:ascii="Arial" w:eastAsia="Times New Roman" w:hAnsi="Arial" w:cs="Arial"/>
            <w:color w:val="0033CC"/>
            <w:sz w:val="18"/>
            <w:szCs w:val="18"/>
            <w:lang w:eastAsia="ru-RU"/>
          </w:rPr>
          <w:t>действительный</w:t>
        </w:r>
      </w:hyperlink>
      <w:r w:rsidRPr="00A1530C">
        <w:rPr>
          <w:rFonts w:ascii="Arial" w:eastAsia="Times New Roman" w:hAnsi="Arial" w:cs="Arial"/>
          <w:color w:val="000000"/>
          <w:sz w:val="18"/>
          <w:szCs w:val="18"/>
          <w:lang w:eastAsia="ru-RU"/>
        </w:rPr>
        <w:t> в соответствии с истинно </w:t>
      </w:r>
      <w:hyperlink r:id="rId3252" w:tooltip="нажмите, чтобы просмотреть определение канонического права" w:history="1">
        <w:r w:rsidRPr="00A1530C">
          <w:rPr>
            <w:rFonts w:ascii="Arial" w:eastAsia="Times New Roman" w:hAnsi="Arial" w:cs="Arial"/>
            <w:color w:val="0033CC"/>
            <w:sz w:val="18"/>
            <w:szCs w:val="18"/>
            <w:lang w:eastAsia="ru-RU"/>
          </w:rPr>
          <w:t>канонического права</w:t>
        </w:r>
      </w:hyperlink>
      <w:r w:rsidRPr="00A1530C">
        <w:rPr>
          <w:rFonts w:ascii="Arial" w:eastAsia="Times New Roman" w:hAnsi="Arial" w:cs="Arial"/>
          <w:color w:val="000000"/>
          <w:sz w:val="18"/>
          <w:szCs w:val="18"/>
          <w:lang w:eastAsia="ru-RU"/>
        </w:rPr>
        <w:t> в Catholicus Церковь (Католическая Церковь).</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8" w:name="6236"/>
      <w:bookmarkEnd w:id="838"/>
      <w:r w:rsidRPr="00A1530C">
        <w:rPr>
          <w:rFonts w:ascii="Arial" w:eastAsia="Times New Roman" w:hAnsi="Arial" w:cs="Arial"/>
          <w:b/>
          <w:bCs/>
          <w:color w:val="000000"/>
          <w:lang w:eastAsia="ru-RU"/>
        </w:rPr>
        <w:t>Canon 6236 </w:t>
      </w:r>
      <w:r w:rsidRPr="00A1530C">
        <w:rPr>
          <w:rFonts w:ascii="Arial" w:eastAsia="Times New Roman" w:hAnsi="Arial" w:cs="Arial"/>
          <w:color w:val="000000"/>
          <w:sz w:val="16"/>
          <w:szCs w:val="16"/>
          <w:lang w:eastAsia="ru-RU"/>
        </w:rPr>
        <w:t>(</w:t>
      </w:r>
      <w:hyperlink r:id="rId3253" w:anchor="6236"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Как и все папские буллы в </w:t>
      </w:r>
      <w:hyperlink r:id="rId3254"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w:t>
        </w:r>
      </w:hyperlink>
      <w:r w:rsidRPr="00A1530C">
        <w:rPr>
          <w:rFonts w:ascii="Arial" w:eastAsia="Times New Roman" w:hAnsi="Arial" w:cs="Arial"/>
          <w:color w:val="000000"/>
          <w:sz w:val="18"/>
          <w:szCs w:val="18"/>
          <w:lang w:eastAsia="ru-RU"/>
        </w:rPr>
        <w:t> с момента ее создания в 11-м веке были написаны на человеческой коже или на коже животных, все папскими буллами в нарушение оригинальной и истинным канонам католической церкви, открыто игнорируя Сакре-Лой (Священного Закона) только первым обрисовал Каролингов в 8-м веке и поэтому по определению не может считаться священной, </w:t>
      </w:r>
      <w:hyperlink r:id="rId3255" w:tooltip="нажмите, чтобы просмотреть определение допустимого" w:history="1">
        <w:r w:rsidRPr="00A1530C">
          <w:rPr>
            <w:rFonts w:ascii="Arial" w:eastAsia="Times New Roman" w:hAnsi="Arial" w:cs="Arial"/>
            <w:color w:val="0033CC"/>
            <w:sz w:val="18"/>
            <w:szCs w:val="18"/>
            <w:lang w:eastAsia="ru-RU"/>
          </w:rPr>
          <w:t>допустимыми</w:t>
        </w:r>
      </w:hyperlink>
      <w:r w:rsidRPr="00A1530C">
        <w:rPr>
          <w:rFonts w:ascii="Arial" w:eastAsia="Times New Roman" w:hAnsi="Arial" w:cs="Arial"/>
          <w:color w:val="000000"/>
          <w:sz w:val="18"/>
          <w:szCs w:val="18"/>
          <w:lang w:eastAsia="ru-RU"/>
        </w:rPr>
        <w:t>, законным, законным, моральным, ни имея никакой силы или эффекта в закон.</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39" w:name="6237"/>
      <w:bookmarkEnd w:id="839"/>
      <w:r w:rsidRPr="00A1530C">
        <w:rPr>
          <w:rFonts w:ascii="Arial" w:eastAsia="Times New Roman" w:hAnsi="Arial" w:cs="Arial"/>
          <w:b/>
          <w:bCs/>
          <w:color w:val="000000"/>
          <w:lang w:eastAsia="ru-RU"/>
        </w:rPr>
        <w:t>Canon 6237 </w:t>
      </w:r>
      <w:r w:rsidRPr="00A1530C">
        <w:rPr>
          <w:rFonts w:ascii="Arial" w:eastAsia="Times New Roman" w:hAnsi="Arial" w:cs="Arial"/>
          <w:color w:val="000000"/>
          <w:sz w:val="16"/>
          <w:szCs w:val="16"/>
          <w:lang w:eastAsia="ru-RU"/>
        </w:rPr>
        <w:t>(</w:t>
      </w:r>
      <w:hyperlink r:id="rId3256" w:anchor="6237"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Как и все папские буллы в </w:t>
      </w:r>
      <w:hyperlink r:id="rId3257"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w:t>
        </w:r>
      </w:hyperlink>
      <w:r w:rsidRPr="00A1530C">
        <w:rPr>
          <w:rFonts w:ascii="Arial" w:eastAsia="Times New Roman" w:hAnsi="Arial" w:cs="Arial"/>
          <w:color w:val="000000"/>
          <w:sz w:val="18"/>
          <w:szCs w:val="18"/>
          <w:lang w:eastAsia="ru-RU"/>
        </w:rPr>
        <w:t> с момента ее основания в 11 веке и далее, по определению, являются недействительными, незаконными, незаконной, аморальной, не имея юридической силы, так как они все были написаны по традиции на кожу человека или животных, любые последующие </w:t>
      </w:r>
      <w:hyperlink r:id="rId3258" w:tooltip="нажмите, чтобы просмотреть определение предоставления" w:history="1">
        <w:r w:rsidRPr="00A1530C">
          <w:rPr>
            <w:rFonts w:ascii="Arial" w:eastAsia="Times New Roman" w:hAnsi="Arial" w:cs="Arial"/>
            <w:color w:val="0033CC"/>
            <w:sz w:val="18"/>
            <w:szCs w:val="18"/>
            <w:lang w:eastAsia="ru-RU"/>
          </w:rPr>
          <w:t>грант</w:t>
        </w:r>
      </w:hyperlink>
      <w:r w:rsidRPr="00A1530C">
        <w:rPr>
          <w:rFonts w:ascii="Arial" w:eastAsia="Times New Roman" w:hAnsi="Arial" w:cs="Arial"/>
          <w:color w:val="000000"/>
          <w:sz w:val="18"/>
          <w:szCs w:val="18"/>
          <w:lang w:eastAsia="ru-RU"/>
        </w:rPr>
        <w:t>, </w:t>
      </w:r>
      <w:hyperlink r:id="rId3259" w:tooltip="нажмите, чтобы просмотреть определение устава" w:history="1">
        <w:r w:rsidRPr="00A1530C">
          <w:rPr>
            <w:rFonts w:ascii="Arial" w:eastAsia="Times New Roman" w:hAnsi="Arial" w:cs="Arial"/>
            <w:color w:val="0033CC"/>
            <w:sz w:val="18"/>
            <w:szCs w:val="18"/>
            <w:lang w:eastAsia="ru-RU"/>
          </w:rPr>
          <w:t>устав</w:t>
        </w:r>
      </w:hyperlink>
      <w:r w:rsidRPr="00A1530C">
        <w:rPr>
          <w:rFonts w:ascii="Arial" w:eastAsia="Times New Roman" w:hAnsi="Arial" w:cs="Arial"/>
          <w:color w:val="000000"/>
          <w:sz w:val="18"/>
          <w:szCs w:val="18"/>
          <w:lang w:eastAsia="ru-RU"/>
        </w:rPr>
        <w:t>, </w:t>
      </w:r>
      <w:hyperlink r:id="rId3260" w:tooltip="нажмите, чтобы просмотреть определение утверждения" w:history="1">
        <w:r w:rsidRPr="00A1530C">
          <w:rPr>
            <w:rFonts w:ascii="Arial" w:eastAsia="Times New Roman" w:hAnsi="Arial" w:cs="Arial"/>
            <w:color w:val="0033CC"/>
            <w:sz w:val="18"/>
            <w:szCs w:val="18"/>
            <w:lang w:eastAsia="ru-RU"/>
          </w:rPr>
          <w:t>претензии</w:t>
        </w:r>
      </w:hyperlink>
      <w:r w:rsidRPr="00A1530C">
        <w:rPr>
          <w:rFonts w:ascii="Arial" w:eastAsia="Times New Roman" w:hAnsi="Arial" w:cs="Arial"/>
          <w:color w:val="000000"/>
          <w:sz w:val="18"/>
          <w:szCs w:val="18"/>
          <w:lang w:eastAsia="ru-RU"/>
        </w:rPr>
        <w:t>, органа, организации, созданной в результате папских </w:t>
      </w:r>
      <w:hyperlink r:id="rId3261" w:tooltip="нажмите, чтобы просмотреть определение быка" w:history="1">
        <w:r w:rsidRPr="00A1530C">
          <w:rPr>
            <w:rFonts w:ascii="Arial" w:eastAsia="Times New Roman" w:hAnsi="Arial" w:cs="Arial"/>
            <w:color w:val="0033CC"/>
            <w:sz w:val="18"/>
            <w:szCs w:val="18"/>
            <w:lang w:eastAsia="ru-RU"/>
          </w:rPr>
          <w:t>булл</w:t>
        </w:r>
      </w:hyperlink>
      <w:r w:rsidRPr="00A1530C">
        <w:rPr>
          <w:rFonts w:ascii="Arial" w:eastAsia="Times New Roman" w:hAnsi="Arial" w:cs="Arial"/>
          <w:color w:val="000000"/>
          <w:sz w:val="18"/>
          <w:szCs w:val="18"/>
          <w:lang w:eastAsia="ru-RU"/>
        </w:rPr>
        <w:t> настоящим имеющий обратную силу (то) расторгнут, отменен и аннулирован.</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0" w:name="6238"/>
      <w:bookmarkEnd w:id="840"/>
      <w:r w:rsidRPr="00A1530C">
        <w:rPr>
          <w:rFonts w:ascii="Arial" w:eastAsia="Times New Roman" w:hAnsi="Arial" w:cs="Arial"/>
          <w:b/>
          <w:bCs/>
          <w:color w:val="000000"/>
          <w:lang w:eastAsia="ru-RU"/>
        </w:rPr>
        <w:t>Canon 6238 </w:t>
      </w:r>
      <w:r w:rsidRPr="00A1530C">
        <w:rPr>
          <w:rFonts w:ascii="Arial" w:eastAsia="Times New Roman" w:hAnsi="Arial" w:cs="Arial"/>
          <w:color w:val="000000"/>
          <w:sz w:val="16"/>
          <w:szCs w:val="16"/>
          <w:lang w:eastAsia="ru-RU"/>
        </w:rPr>
        <w:t>(</w:t>
      </w:r>
      <w:hyperlink r:id="rId3262" w:anchor="6238"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Как </w:t>
      </w:r>
      <w:hyperlink r:id="rId3263"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w:t>
        </w:r>
      </w:hyperlink>
      <w:r w:rsidRPr="00A1530C">
        <w:rPr>
          <w:rFonts w:ascii="Arial" w:eastAsia="Times New Roman" w:hAnsi="Arial" w:cs="Arial"/>
          <w:color w:val="000000"/>
          <w:sz w:val="18"/>
          <w:szCs w:val="18"/>
          <w:lang w:eastAsia="ru-RU"/>
        </w:rPr>
        <w:t> сознательно противоречит Сакре-Лой (Священного Закона) только в среде </w:t>
      </w:r>
      <w:hyperlink r:id="rId3264" w:tooltip="нажмите, чтобы просмотреть определение записи" w:history="1">
        <w:r w:rsidRPr="00A1530C">
          <w:rPr>
            <w:rFonts w:ascii="Arial" w:eastAsia="Times New Roman" w:hAnsi="Arial" w:cs="Arial"/>
            <w:color w:val="0033CC"/>
            <w:sz w:val="18"/>
            <w:szCs w:val="18"/>
            <w:lang w:eastAsia="ru-RU"/>
          </w:rPr>
          <w:t>пишущих</w:t>
        </w:r>
      </w:hyperlink>
      <w:r w:rsidRPr="00A1530C">
        <w:rPr>
          <w:rFonts w:ascii="Arial" w:eastAsia="Times New Roman" w:hAnsi="Arial" w:cs="Arial"/>
          <w:color w:val="000000"/>
          <w:sz w:val="18"/>
          <w:szCs w:val="18"/>
          <w:lang w:eastAsia="ru-RU"/>
        </w:rPr>
        <w:t> о животных, шкуры и человеческой кожи, в, не обладает соответствующими полномочиями </w:t>
      </w:r>
      <w:hyperlink r:id="rId3265" w:tooltip="нажмите, чтобы просмотреть определение проблемы" w:history="1">
        <w:r w:rsidRPr="00A1530C">
          <w:rPr>
            <w:rFonts w:ascii="Arial" w:eastAsia="Times New Roman" w:hAnsi="Arial" w:cs="Arial"/>
            <w:color w:val="0033CC"/>
            <w:sz w:val="18"/>
            <w:szCs w:val="18"/>
            <w:lang w:eastAsia="ru-RU"/>
          </w:rPr>
          <w:t>выдавать</w:t>
        </w:r>
      </w:hyperlink>
      <w:r w:rsidRPr="00A1530C">
        <w:rPr>
          <w:rFonts w:ascii="Arial" w:eastAsia="Times New Roman" w:hAnsi="Arial" w:cs="Arial"/>
          <w:color w:val="000000"/>
          <w:sz w:val="18"/>
          <w:szCs w:val="18"/>
          <w:lang w:eastAsia="ru-RU"/>
        </w:rPr>
        <w:t xml:space="preserve"> документы Католической Церкви, в создании шрифта, чтобы разрушить стандарты </w:t>
      </w:r>
      <w:r w:rsidRPr="00A1530C">
        <w:rPr>
          <w:rFonts w:ascii="Arial" w:eastAsia="Times New Roman" w:hAnsi="Arial" w:cs="Arial"/>
          <w:color w:val="000000"/>
          <w:sz w:val="18"/>
          <w:szCs w:val="18"/>
          <w:lang w:eastAsia="ru-RU"/>
        </w:rPr>
        <w:lastRenderedPageBreak/>
        <w:t>только, ничего выданные </w:t>
      </w:r>
      <w:hyperlink r:id="rId3266" w:tooltip="нажмите, чтобы просмотреть определение римского культа" w:history="1">
        <w:r w:rsidRPr="00A1530C">
          <w:rPr>
            <w:rFonts w:ascii="Arial" w:eastAsia="Times New Roman" w:hAnsi="Arial" w:cs="Arial"/>
            <w:color w:val="0033CC"/>
            <w:sz w:val="18"/>
            <w:szCs w:val="18"/>
            <w:lang w:eastAsia="ru-RU"/>
          </w:rPr>
          <w:t>римский культ</w:t>
        </w:r>
      </w:hyperlink>
      <w:r w:rsidRPr="00A1530C">
        <w:rPr>
          <w:rFonts w:ascii="Arial" w:eastAsia="Times New Roman" w:hAnsi="Arial" w:cs="Arial"/>
          <w:color w:val="000000"/>
          <w:sz w:val="18"/>
          <w:szCs w:val="18"/>
          <w:lang w:eastAsia="ru-RU"/>
        </w:rPr>
        <w:t>, известный также как </w:t>
      </w:r>
      <w:hyperlink r:id="rId3267" w:tooltip="нажмите, чтобы посмотреть определение Святого Престола" w:history="1">
        <w:r w:rsidRPr="00A1530C">
          <w:rPr>
            <w:rFonts w:ascii="Arial" w:eastAsia="Times New Roman" w:hAnsi="Arial" w:cs="Arial"/>
            <w:color w:val="0033CC"/>
            <w:sz w:val="18"/>
            <w:szCs w:val="18"/>
            <w:lang w:eastAsia="ru-RU"/>
          </w:rPr>
          <w:t>Святой престол</w:t>
        </w:r>
      </w:hyperlink>
      <w:r w:rsidRPr="00A1530C">
        <w:rPr>
          <w:rFonts w:ascii="Arial" w:eastAsia="Times New Roman" w:hAnsi="Arial" w:cs="Arial"/>
          <w:color w:val="000000"/>
          <w:sz w:val="18"/>
          <w:szCs w:val="18"/>
          <w:lang w:eastAsia="ru-RU"/>
        </w:rPr>
        <w:t>, также известный как Ватикан с момента ее создания может быть церковники, юридически или правомерно, известный как “Писание”.</w:t>
      </w:r>
    </w:p>
    <w:p w:rsidR="00A1530C" w:rsidRPr="00A1530C" w:rsidRDefault="00A1530C" w:rsidP="00A1530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1530C">
        <w:rPr>
          <w:rFonts w:ascii="Arial" w:eastAsia="Times New Roman" w:hAnsi="Arial" w:cs="Arial"/>
          <w:b/>
          <w:bCs/>
          <w:color w:val="000000"/>
          <w:sz w:val="36"/>
          <w:szCs w:val="36"/>
          <w:lang w:eastAsia="ru-RU"/>
        </w:rPr>
        <w:t>Статья 105-Сакре Рит (Священное Писание)</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1" w:name="6239"/>
      <w:bookmarkEnd w:id="841"/>
      <w:r w:rsidRPr="00A1530C">
        <w:rPr>
          <w:rFonts w:ascii="Arial" w:eastAsia="Times New Roman" w:hAnsi="Arial" w:cs="Arial"/>
          <w:b/>
          <w:bCs/>
          <w:color w:val="000000"/>
          <w:lang w:eastAsia="ru-RU"/>
        </w:rPr>
        <w:t>Canon 6239 </w:t>
      </w:r>
      <w:r w:rsidRPr="00A1530C">
        <w:rPr>
          <w:rFonts w:ascii="Arial" w:eastAsia="Times New Roman" w:hAnsi="Arial" w:cs="Arial"/>
          <w:color w:val="000000"/>
          <w:sz w:val="16"/>
          <w:szCs w:val="16"/>
          <w:lang w:eastAsia="ru-RU"/>
        </w:rPr>
        <w:t>(</w:t>
      </w:r>
      <w:hyperlink r:id="rId3268" w:anchor="6239"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Сакре-РИТ, или “Святое </w:t>
      </w:r>
      <w:hyperlink r:id="rId3269"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Писание</w:t>
        </w:r>
      </w:hyperlink>
      <w:r w:rsidRPr="00A1530C">
        <w:rPr>
          <w:rFonts w:ascii="Arial" w:eastAsia="Times New Roman" w:hAnsi="Arial" w:cs="Arial"/>
          <w:color w:val="000000"/>
          <w:sz w:val="18"/>
          <w:szCs w:val="18"/>
          <w:lang w:eastAsia="ru-RU"/>
        </w:rPr>
        <w:t>”, это два названия для одного типа императивные предписания придерживаясь “только” первыми придумали в 8-м веке при династии Каролингов, выпущенные под властью </w:t>
      </w:r>
      <w:hyperlink r:id="rId3270" w:tooltip="нажмите, чтобы просмотреть определение суверенного" w:history="1">
        <w:r w:rsidRPr="00A1530C">
          <w:rPr>
            <w:rFonts w:ascii="Arial" w:eastAsia="Times New Roman" w:hAnsi="Arial" w:cs="Arial"/>
            <w:color w:val="0033CC"/>
            <w:sz w:val="18"/>
            <w:szCs w:val="18"/>
            <w:lang w:eastAsia="ru-RU"/>
          </w:rPr>
          <w:t>Государя</w:t>
        </w:r>
      </w:hyperlink>
      <w:r w:rsidRPr="00A1530C">
        <w:rPr>
          <w:rFonts w:ascii="Arial" w:eastAsia="Times New Roman" w:hAnsi="Arial" w:cs="Arial"/>
          <w:color w:val="000000"/>
          <w:sz w:val="18"/>
          <w:szCs w:val="18"/>
          <w:lang w:eastAsia="ru-RU"/>
        </w:rPr>
        <w:t> от Cancellocum (</w:t>
      </w:r>
      <w:hyperlink r:id="rId3271" w:tooltip="нажмите, чтобы просмотреть определение канцелярии" w:history="1">
        <w:r w:rsidRPr="00A1530C">
          <w:rPr>
            <w:rFonts w:ascii="Arial" w:eastAsia="Times New Roman" w:hAnsi="Arial" w:cs="Arial"/>
            <w:color w:val="0033CC"/>
            <w:sz w:val="18"/>
            <w:szCs w:val="18"/>
            <w:lang w:eastAsia="ru-RU"/>
          </w:rPr>
          <w:t>канцелярии</w:t>
        </w:r>
      </w:hyperlink>
      <w:r w:rsidRPr="00A1530C">
        <w:rPr>
          <w:rFonts w:ascii="Arial" w:eastAsia="Times New Roman" w:hAnsi="Arial" w:cs="Arial"/>
          <w:color w:val="000000"/>
          <w:sz w:val="18"/>
          <w:szCs w:val="18"/>
          <w:lang w:eastAsia="ru-RU"/>
        </w:rPr>
        <w:t> издательство скрипторий) на </w:t>
      </w:r>
      <w:hyperlink r:id="rId3272" w:tooltip="нажмите, чтобы просмотреть определение офицера" w:history="1">
        <w:r w:rsidRPr="00A1530C">
          <w:rPr>
            <w:rFonts w:ascii="Arial" w:eastAsia="Times New Roman" w:hAnsi="Arial" w:cs="Arial"/>
            <w:color w:val="0033CC"/>
            <w:sz w:val="18"/>
            <w:szCs w:val="18"/>
            <w:lang w:eastAsia="ru-RU"/>
          </w:rPr>
          <w:t>сотрудника</w:t>
        </w:r>
      </w:hyperlink>
      <w:r w:rsidRPr="00A1530C">
        <w:rPr>
          <w:rFonts w:ascii="Arial" w:eastAsia="Times New Roman" w:hAnsi="Arial" w:cs="Arial"/>
          <w:color w:val="000000"/>
          <w:sz w:val="18"/>
          <w:szCs w:val="18"/>
          <w:lang w:eastAsia="ru-RU"/>
        </w:rPr>
        <w:t>, </w:t>
      </w:r>
      <w:hyperlink r:id="rId3273" w:tooltip="нажмите, чтобы просмотреть определение агента" w:history="1">
        <w:r w:rsidRPr="00A1530C">
          <w:rPr>
            <w:rFonts w:ascii="Arial" w:eastAsia="Times New Roman" w:hAnsi="Arial" w:cs="Arial"/>
            <w:color w:val="0033CC"/>
            <w:sz w:val="18"/>
            <w:szCs w:val="18"/>
            <w:lang w:eastAsia="ru-RU"/>
          </w:rPr>
          <w:t>агента</w:t>
        </w:r>
      </w:hyperlink>
      <w:r w:rsidRPr="00A1530C">
        <w:rPr>
          <w:rFonts w:ascii="Arial" w:eastAsia="Times New Roman" w:hAnsi="Arial" w:cs="Arial"/>
          <w:color w:val="000000"/>
          <w:sz w:val="18"/>
          <w:szCs w:val="18"/>
          <w:lang w:eastAsia="ru-RU"/>
        </w:rPr>
        <w:t> или субъекта к совершению или прекращению какого-либо деяния или </w:t>
      </w:r>
      <w:hyperlink r:id="rId3274" w:tooltip="нажмите, чтобы просмотреть определение attend" w:history="1">
        <w:r w:rsidRPr="00A1530C">
          <w:rPr>
            <w:rFonts w:ascii="Arial" w:eastAsia="Times New Roman" w:hAnsi="Arial" w:cs="Arial"/>
            <w:color w:val="0033CC"/>
            <w:sz w:val="18"/>
            <w:szCs w:val="18"/>
            <w:lang w:eastAsia="ru-RU"/>
          </w:rPr>
          <w:t>посещать</w:t>
        </w:r>
      </w:hyperlink>
      <w:r w:rsidRPr="00A1530C">
        <w:rPr>
          <w:rFonts w:ascii="Arial" w:eastAsia="Times New Roman" w:hAnsi="Arial" w:cs="Arial"/>
          <w:color w:val="000000"/>
          <w:sz w:val="18"/>
          <w:szCs w:val="18"/>
          <w:lang w:eastAsia="ru-RU"/>
        </w:rPr>
        <w:t> некоторые места и ответить на некоторые </w:t>
      </w:r>
      <w:hyperlink r:id="rId3275" w:tooltip="нажмите, чтобы просмотреть определение утверждения" w:history="1">
        <w:r w:rsidRPr="00A1530C">
          <w:rPr>
            <w:rFonts w:ascii="Arial" w:eastAsia="Times New Roman" w:hAnsi="Arial" w:cs="Arial"/>
            <w:color w:val="0033CC"/>
            <w:sz w:val="18"/>
            <w:szCs w:val="18"/>
            <w:lang w:eastAsia="ru-RU"/>
          </w:rPr>
          <w:t>претензии</w:t>
        </w:r>
      </w:hyperlink>
      <w:r w:rsidRPr="00A1530C">
        <w:rPr>
          <w:rFonts w:ascii="Arial" w:eastAsia="Times New Roman" w:hAnsi="Arial" w:cs="Arial"/>
          <w:color w:val="000000"/>
          <w:sz w:val="18"/>
          <w:szCs w:val="18"/>
          <w:lang w:eastAsia="ru-RU"/>
        </w:rPr>
        <w:t> или спора. Все предписания в конечном счете выводятся из первоначальной </w:t>
      </w:r>
      <w:hyperlink r:id="rId3276" w:tooltip="нажмите, чтобы просмотреть определение формы" w:history="1">
        <w:r w:rsidRPr="00A1530C">
          <w:rPr>
            <w:rFonts w:ascii="Arial" w:eastAsia="Times New Roman" w:hAnsi="Arial" w:cs="Arial"/>
            <w:color w:val="0033CC"/>
            <w:sz w:val="18"/>
            <w:szCs w:val="18"/>
            <w:lang w:eastAsia="ru-RU"/>
          </w:rPr>
          <w:t>формы </w:t>
        </w:r>
      </w:hyperlink>
      <w:r w:rsidRPr="00A1530C">
        <w:rPr>
          <w:rFonts w:ascii="Arial" w:eastAsia="Times New Roman" w:hAnsi="Arial" w:cs="Arial"/>
          <w:color w:val="000000"/>
          <w:sz w:val="18"/>
          <w:szCs w:val="18"/>
          <w:lang w:eastAsia="ru-RU"/>
        </w:rPr>
        <w:t>, цели и структуры “Сакре ритов”.</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2" w:name="6240"/>
      <w:bookmarkEnd w:id="842"/>
      <w:r w:rsidRPr="00A1530C">
        <w:rPr>
          <w:rFonts w:ascii="Arial" w:eastAsia="Times New Roman" w:hAnsi="Arial" w:cs="Arial"/>
          <w:b/>
          <w:bCs/>
          <w:color w:val="000000"/>
          <w:lang w:eastAsia="ru-RU"/>
        </w:rPr>
        <w:t>Canon 6240 </w:t>
      </w:r>
      <w:r w:rsidRPr="00A1530C">
        <w:rPr>
          <w:rFonts w:ascii="Arial" w:eastAsia="Times New Roman" w:hAnsi="Arial" w:cs="Arial"/>
          <w:color w:val="000000"/>
          <w:sz w:val="16"/>
          <w:szCs w:val="16"/>
          <w:lang w:eastAsia="ru-RU"/>
        </w:rPr>
        <w:t>(</w:t>
      </w:r>
      <w:hyperlink r:id="rId3277" w:anchor="6240"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Слово rit происходит от латинского слова rite</w:t>
      </w:r>
      <w:hyperlink r:id="rId3278"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означающего </w:t>
        </w:r>
      </w:hyperlink>
      <w:r w:rsidRPr="00A1530C">
        <w:rPr>
          <w:rFonts w:ascii="Arial" w:eastAsia="Times New Roman" w:hAnsi="Arial" w:cs="Arial"/>
          <w:color w:val="000000"/>
          <w:sz w:val="18"/>
          <w:szCs w:val="18"/>
          <w:lang w:eastAsia="ru-RU"/>
        </w:rPr>
        <w:t>“надлежащая формальность, ритуал, церемония или манера”. Таким образом, первое и первоначальное </w:t>
      </w:r>
      <w:hyperlink r:id="rId3279" w:tooltip="нажмите, чтобы просмотреть определение значения" w:history="1">
        <w:r w:rsidRPr="00A1530C">
          <w:rPr>
            <w:rFonts w:ascii="Arial" w:eastAsia="Times New Roman" w:hAnsi="Arial" w:cs="Arial"/>
            <w:color w:val="0033CC"/>
            <w:sz w:val="18"/>
            <w:szCs w:val="18"/>
            <w:lang w:eastAsia="ru-RU"/>
          </w:rPr>
          <w:t>значение </w:t>
        </w:r>
      </w:hyperlink>
      <w:r w:rsidRPr="00A1530C">
        <w:rPr>
          <w:rFonts w:ascii="Arial" w:eastAsia="Times New Roman" w:hAnsi="Arial" w:cs="Arial"/>
          <w:color w:val="000000"/>
          <w:sz w:val="18"/>
          <w:szCs w:val="18"/>
          <w:lang w:eastAsia="ru-RU"/>
        </w:rPr>
        <w:t>Sacre rit, или “Священного </w:t>
      </w:r>
      <w:hyperlink r:id="rId3280"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Писания</w:t>
        </w:r>
      </w:hyperlink>
      <w:r w:rsidRPr="00A1530C">
        <w:rPr>
          <w:rFonts w:ascii="Arial" w:eastAsia="Times New Roman" w:hAnsi="Arial" w:cs="Arial"/>
          <w:color w:val="000000"/>
          <w:sz w:val="18"/>
          <w:szCs w:val="18"/>
          <w:lang w:eastAsia="ru-RU"/>
        </w:rPr>
        <w:t>”, - это “</w:t>
      </w:r>
      <w:hyperlink r:id="rId3281" w:tooltip="нажмите, чтобы просмотреть определение формы" w:history="1">
        <w:r w:rsidRPr="00A1530C">
          <w:rPr>
            <w:rFonts w:ascii="Arial" w:eastAsia="Times New Roman" w:hAnsi="Arial" w:cs="Arial"/>
            <w:color w:val="0033CC"/>
            <w:sz w:val="18"/>
            <w:szCs w:val="18"/>
            <w:lang w:eastAsia="ru-RU"/>
          </w:rPr>
          <w:t>форма </w:t>
        </w:r>
      </w:hyperlink>
      <w:hyperlink r:id="rId3282" w:tooltip="щелкните, чтобы просмотреть определение действия" w:history="1">
        <w:r w:rsidRPr="00A1530C">
          <w:rPr>
            <w:rFonts w:ascii="Arial" w:eastAsia="Times New Roman" w:hAnsi="Arial" w:cs="Arial"/>
            <w:color w:val="0033CC"/>
            <w:sz w:val="18"/>
            <w:szCs w:val="18"/>
            <w:lang w:eastAsia="ru-RU"/>
          </w:rPr>
          <w:t>действия</w:t>
        </w:r>
      </w:hyperlink>
      <w:r w:rsidRPr="00A1530C">
        <w:rPr>
          <w:rFonts w:ascii="Arial" w:eastAsia="Times New Roman" w:hAnsi="Arial" w:cs="Arial"/>
          <w:color w:val="000000"/>
          <w:sz w:val="18"/>
          <w:szCs w:val="18"/>
          <w:lang w:eastAsia="ru-RU"/>
        </w:rPr>
        <w:t>, согласующаяся с надлежащей формальностью, ритуалом, церемонией или образом закона”.</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3" w:name="6241"/>
      <w:bookmarkEnd w:id="843"/>
      <w:r w:rsidRPr="00A1530C">
        <w:rPr>
          <w:rFonts w:ascii="Arial" w:eastAsia="Times New Roman" w:hAnsi="Arial" w:cs="Arial"/>
          <w:b/>
          <w:bCs/>
          <w:color w:val="000000"/>
          <w:lang w:eastAsia="ru-RU"/>
        </w:rPr>
        <w:t>Canon 6241 </w:t>
      </w:r>
      <w:r w:rsidRPr="00A1530C">
        <w:rPr>
          <w:rFonts w:ascii="Arial" w:eastAsia="Times New Roman" w:hAnsi="Arial" w:cs="Arial"/>
          <w:color w:val="000000"/>
          <w:sz w:val="16"/>
          <w:szCs w:val="16"/>
          <w:lang w:eastAsia="ru-RU"/>
        </w:rPr>
        <w:t>(</w:t>
      </w:r>
      <w:hyperlink r:id="rId3283" w:anchor="6241"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качестве предписания , изданного под властью </w:t>
      </w:r>
      <w:hyperlink r:id="rId3284" w:tooltip="нажмите, чтобы просмотреть определение суверенного" w:history="1">
        <w:r w:rsidRPr="00A1530C">
          <w:rPr>
            <w:rFonts w:ascii="Arial" w:eastAsia="Times New Roman" w:hAnsi="Arial" w:cs="Arial"/>
            <w:color w:val="0033CC"/>
            <w:sz w:val="18"/>
            <w:szCs w:val="18"/>
            <w:lang w:eastAsia="ru-RU"/>
          </w:rPr>
          <w:t>Суверена</w:t>
        </w:r>
      </w:hyperlink>
      <w:r w:rsidRPr="00A1530C">
        <w:rPr>
          <w:rFonts w:ascii="Arial" w:eastAsia="Times New Roman" w:hAnsi="Arial" w:cs="Arial"/>
          <w:color w:val="000000"/>
          <w:sz w:val="18"/>
          <w:szCs w:val="18"/>
          <w:lang w:eastAsia="ru-RU"/>
        </w:rPr>
        <w:t>, “Священное </w:t>
      </w:r>
      <w:hyperlink r:id="rId3285"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Писание </w:t>
        </w:r>
      </w:hyperlink>
      <w:r w:rsidRPr="00A1530C">
        <w:rPr>
          <w:rFonts w:ascii="Arial" w:eastAsia="Times New Roman" w:hAnsi="Arial" w:cs="Arial"/>
          <w:color w:val="000000"/>
          <w:sz w:val="18"/>
          <w:szCs w:val="18"/>
          <w:lang w:eastAsia="ru-RU"/>
        </w:rPr>
        <w:t>" представляет собой правило или принцип учения, специально направленный на личное поведение одного или нескольких лиц, что само по себе не создает никакого нового универсального закона и не </w:t>
      </w:r>
      <w:hyperlink r:id="rId3286" w:tooltip="нажмите, чтобы просмотреть определение предоставления" w:history="1">
        <w:r w:rsidRPr="00A1530C">
          <w:rPr>
            <w:rFonts w:ascii="Arial" w:eastAsia="Times New Roman" w:hAnsi="Arial" w:cs="Arial"/>
            <w:color w:val="0033CC"/>
            <w:sz w:val="18"/>
            <w:szCs w:val="18"/>
            <w:lang w:eastAsia="ru-RU"/>
          </w:rPr>
          <w:t>предоставляет </w:t>
        </w:r>
      </w:hyperlink>
      <w:r w:rsidRPr="00A1530C">
        <w:rPr>
          <w:rFonts w:ascii="Arial" w:eastAsia="Times New Roman" w:hAnsi="Arial" w:cs="Arial"/>
          <w:color w:val="000000"/>
          <w:sz w:val="18"/>
          <w:szCs w:val="18"/>
          <w:lang w:eastAsia="ru-RU"/>
        </w:rPr>
        <w:t>никакого особого постоянного права. Слово наставление происходит от латинского praecipere</w:t>
      </w:r>
      <w:hyperlink r:id="rId3287"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означающего </w:t>
        </w:r>
      </w:hyperlink>
      <w:r w:rsidRPr="00A1530C">
        <w:rPr>
          <w:rFonts w:ascii="Arial" w:eastAsia="Times New Roman" w:hAnsi="Arial" w:cs="Arial"/>
          <w:color w:val="000000"/>
          <w:sz w:val="18"/>
          <w:szCs w:val="18"/>
          <w:lang w:eastAsia="ru-RU"/>
        </w:rPr>
        <w:t>“учить, увещевать или направлять”.</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4" w:name="6242"/>
      <w:bookmarkEnd w:id="844"/>
      <w:r w:rsidRPr="00A1530C">
        <w:rPr>
          <w:rFonts w:ascii="Arial" w:eastAsia="Times New Roman" w:hAnsi="Arial" w:cs="Arial"/>
          <w:b/>
          <w:bCs/>
          <w:color w:val="000000"/>
          <w:lang w:eastAsia="ru-RU"/>
        </w:rPr>
        <w:t>Canon 6242 </w:t>
      </w:r>
      <w:r w:rsidRPr="00A1530C">
        <w:rPr>
          <w:rFonts w:ascii="Arial" w:eastAsia="Times New Roman" w:hAnsi="Arial" w:cs="Arial"/>
          <w:color w:val="000000"/>
          <w:sz w:val="16"/>
          <w:szCs w:val="16"/>
          <w:lang w:eastAsia="ru-RU"/>
        </w:rPr>
        <w:t>(</w:t>
      </w:r>
      <w:hyperlink r:id="rId3288" w:anchor="6242"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Будучи императивным </w:t>
      </w:r>
      <w:hyperlink r:id="rId3289" w:tooltip="нажмите, чтобы просмотреть определение прибора" w:history="1">
        <w:r w:rsidRPr="00A1530C">
          <w:rPr>
            <w:rFonts w:ascii="Arial" w:eastAsia="Times New Roman" w:hAnsi="Arial" w:cs="Arial"/>
            <w:color w:val="0033CC"/>
            <w:sz w:val="18"/>
            <w:szCs w:val="18"/>
            <w:lang w:eastAsia="ru-RU"/>
          </w:rPr>
          <w:t>документом </w:t>
        </w:r>
      </w:hyperlink>
      <w:hyperlink r:id="rId3290" w:tooltip="нажмите, чтобы просмотреть определение суверенного" w:history="1">
        <w:r w:rsidRPr="00A1530C">
          <w:rPr>
            <w:rFonts w:ascii="Arial" w:eastAsia="Times New Roman" w:hAnsi="Arial" w:cs="Arial"/>
            <w:color w:val="0033CC"/>
            <w:sz w:val="18"/>
            <w:szCs w:val="18"/>
            <w:lang w:eastAsia="ru-RU"/>
          </w:rPr>
          <w:t>Суверена </w:t>
        </w:r>
      </w:hyperlink>
      <w:r w:rsidRPr="00A1530C">
        <w:rPr>
          <w:rFonts w:ascii="Arial" w:eastAsia="Times New Roman" w:hAnsi="Arial" w:cs="Arial"/>
          <w:color w:val="000000"/>
          <w:sz w:val="18"/>
          <w:szCs w:val="18"/>
          <w:lang w:eastAsia="ru-RU"/>
        </w:rPr>
        <w:t>, должным образом санкционированное изданное “Священное </w:t>
      </w:r>
      <w:hyperlink r:id="rId3291"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Писание </w:t>
        </w:r>
      </w:hyperlink>
      <w:r w:rsidRPr="00A1530C">
        <w:rPr>
          <w:rFonts w:ascii="Arial" w:eastAsia="Times New Roman" w:hAnsi="Arial" w:cs="Arial"/>
          <w:color w:val="000000"/>
          <w:sz w:val="18"/>
          <w:szCs w:val="18"/>
          <w:lang w:eastAsia="ru-RU"/>
        </w:rPr>
        <w:t>” не подлежит обсуждению, обжалованию и считается абсолютным, решающим, окончательным и окончательным. Слово повелительный происходит от латинского peremptus</w:t>
      </w:r>
      <w:hyperlink r:id="rId3292"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означающего </w:t>
        </w:r>
      </w:hyperlink>
      <w:r w:rsidRPr="00A1530C">
        <w:rPr>
          <w:rFonts w:ascii="Arial" w:eastAsia="Times New Roman" w:hAnsi="Arial" w:cs="Arial"/>
          <w:color w:val="000000"/>
          <w:sz w:val="18"/>
          <w:szCs w:val="18"/>
          <w:lang w:eastAsia="ru-RU"/>
        </w:rPr>
        <w:t>“разрушать, предотвращать или убивать”.</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5" w:name="6243"/>
      <w:bookmarkEnd w:id="845"/>
      <w:r w:rsidRPr="00A1530C">
        <w:rPr>
          <w:rFonts w:ascii="Arial" w:eastAsia="Times New Roman" w:hAnsi="Arial" w:cs="Arial"/>
          <w:b/>
          <w:bCs/>
          <w:color w:val="000000"/>
          <w:lang w:eastAsia="ru-RU"/>
        </w:rPr>
        <w:t>Canon 6243 </w:t>
      </w:r>
      <w:r w:rsidRPr="00A1530C">
        <w:rPr>
          <w:rFonts w:ascii="Arial" w:eastAsia="Times New Roman" w:hAnsi="Arial" w:cs="Arial"/>
          <w:color w:val="000000"/>
          <w:sz w:val="16"/>
          <w:szCs w:val="16"/>
          <w:lang w:eastAsia="ru-RU"/>
        </w:rPr>
        <w:t>(</w:t>
      </w:r>
      <w:hyperlink r:id="rId3293" w:anchor="6243"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Как церковный </w:t>
      </w:r>
      <w:hyperlink r:id="rId3294" w:tooltip="нажмите, чтобы просмотреть определение прибора" w:history="1">
        <w:r w:rsidRPr="00A1530C">
          <w:rPr>
            <w:rFonts w:ascii="Arial" w:eastAsia="Times New Roman" w:hAnsi="Arial" w:cs="Arial"/>
            <w:color w:val="0033CC"/>
            <w:sz w:val="18"/>
            <w:szCs w:val="18"/>
            <w:lang w:eastAsia="ru-RU"/>
          </w:rPr>
          <w:t>инструмент</w:t>
        </w:r>
      </w:hyperlink>
      <w:r w:rsidRPr="00A1530C">
        <w:rPr>
          <w:rFonts w:ascii="Arial" w:eastAsia="Times New Roman" w:hAnsi="Arial" w:cs="Arial"/>
          <w:color w:val="000000"/>
          <w:sz w:val="18"/>
          <w:szCs w:val="18"/>
          <w:lang w:eastAsia="ru-RU"/>
        </w:rPr>
        <w:t>, всегда исходящий из cancellocum, </w:t>
      </w:r>
      <w:hyperlink r:id="rId3295"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письменное </w:t>
        </w:r>
      </w:hyperlink>
      <w:r w:rsidRPr="00A1530C">
        <w:rPr>
          <w:rFonts w:ascii="Arial" w:eastAsia="Times New Roman" w:hAnsi="Arial" w:cs="Arial"/>
          <w:color w:val="000000"/>
          <w:sz w:val="18"/>
          <w:szCs w:val="18"/>
          <w:lang w:eastAsia="ru-RU"/>
        </w:rPr>
        <w:t>произведение по самому своему названию и природе от своего происхождения является абсолютным и точным </w:t>
      </w:r>
      <w:hyperlink r:id="rId3296" w:tooltip="нажмите, чтобы просмотреть определение прибора" w:history="1">
        <w:r w:rsidRPr="00A1530C">
          <w:rPr>
            <w:rFonts w:ascii="Arial" w:eastAsia="Times New Roman" w:hAnsi="Arial" w:cs="Arial"/>
            <w:color w:val="0033CC"/>
            <w:sz w:val="18"/>
            <w:szCs w:val="18"/>
            <w:lang w:eastAsia="ru-RU"/>
          </w:rPr>
          <w:t>инструментом</w:t>
        </w:r>
      </w:hyperlink>
      <w:r w:rsidRPr="00A1530C">
        <w:rPr>
          <w:rFonts w:ascii="Arial" w:eastAsia="Times New Roman" w:hAnsi="Arial" w:cs="Arial"/>
          <w:color w:val="000000"/>
          <w:sz w:val="18"/>
          <w:szCs w:val="18"/>
          <w:lang w:eastAsia="ru-RU"/>
        </w:rPr>
        <w:t>, который должен соответствовать самым строгим стандартам, чтобы считаться </w:t>
      </w:r>
      <w:hyperlink r:id="rId3297" w:tooltip="нажмите, чтобы просмотреть определение допустимого" w:history="1">
        <w:r w:rsidRPr="00A1530C">
          <w:rPr>
            <w:rFonts w:ascii="Arial" w:eastAsia="Times New Roman" w:hAnsi="Arial" w:cs="Arial"/>
            <w:color w:val="0033CC"/>
            <w:sz w:val="18"/>
            <w:szCs w:val="18"/>
            <w:lang w:eastAsia="ru-RU"/>
          </w:rPr>
          <w:t>действительным </w:t>
        </w:r>
      </w:hyperlink>
      <w:r w:rsidRPr="00A1530C">
        <w:rPr>
          <w:rFonts w:ascii="Arial" w:eastAsia="Times New Roman" w:hAnsi="Arial" w:cs="Arial"/>
          <w:color w:val="000000"/>
          <w:sz w:val="18"/>
          <w:szCs w:val="18"/>
          <w:lang w:eastAsia="ru-RU"/>
        </w:rPr>
        <w:t>. Таким образом, с момента своего возникновения при Каролингах в 8-м веке, </w:t>
      </w:r>
      <w:hyperlink r:id="rId3298"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Писание </w:t>
        </w:r>
      </w:hyperlink>
      <w:r w:rsidRPr="00A1530C">
        <w:rPr>
          <w:rFonts w:ascii="Arial" w:eastAsia="Times New Roman" w:hAnsi="Arial" w:cs="Arial"/>
          <w:color w:val="000000"/>
          <w:sz w:val="18"/>
          <w:szCs w:val="18"/>
          <w:lang w:eastAsia="ru-RU"/>
        </w:rPr>
        <w:t>является </w:t>
      </w:r>
      <w:hyperlink r:id="rId3299" w:tooltip="нажмите, чтобы просмотреть определение допустимого" w:history="1">
        <w:r w:rsidRPr="00A1530C">
          <w:rPr>
            <w:rFonts w:ascii="Arial" w:eastAsia="Times New Roman" w:hAnsi="Arial" w:cs="Arial"/>
            <w:color w:val="0033CC"/>
            <w:sz w:val="18"/>
            <w:szCs w:val="18"/>
            <w:lang w:eastAsia="ru-RU"/>
          </w:rPr>
          <w:t>действительным только </w:t>
        </w:r>
      </w:hyperlink>
      <w:r w:rsidRPr="00A1530C">
        <w:rPr>
          <w:rFonts w:ascii="Arial" w:eastAsia="Times New Roman" w:hAnsi="Arial" w:cs="Arial"/>
          <w:color w:val="000000"/>
          <w:sz w:val="18"/>
          <w:szCs w:val="18"/>
          <w:lang w:eastAsia="ru-RU"/>
        </w:rPr>
        <w:t>в том случае, если оно обладает следующими атрибутами: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br/>
        <w:t>i) соответствующий меморандум о </w:t>
      </w:r>
      <w:hyperlink r:id="rId3300" w:tooltip="нажмите, чтобы просмотреть определение петиции" w:history="1">
        <w:r w:rsidRPr="00A1530C">
          <w:rPr>
            <w:rFonts w:ascii="Arial" w:eastAsia="Times New Roman" w:hAnsi="Arial" w:cs="Arial"/>
            <w:color w:val="0033CC"/>
            <w:sz w:val="18"/>
            <w:szCs w:val="18"/>
            <w:lang w:eastAsia="ru-RU"/>
          </w:rPr>
          <w:t>петиции </w:t>
        </w:r>
      </w:hyperlink>
      <w:r w:rsidRPr="00A1530C">
        <w:rPr>
          <w:rFonts w:ascii="Arial" w:eastAsia="Times New Roman" w:hAnsi="Arial" w:cs="Arial"/>
          <w:color w:val="000000"/>
          <w:sz w:val="18"/>
          <w:szCs w:val="18"/>
          <w:lang w:eastAsia="ru-RU"/>
        </w:rPr>
        <w:t>или просто “меморандум”</w:t>
      </w:r>
      <w:hyperlink r:id="rId3301" w:tooltip="нажмите, чтобы просмотреть определение подписанного" w:history="1">
        <w:r w:rsidRPr="00A1530C">
          <w:rPr>
            <w:rFonts w:ascii="Arial" w:eastAsia="Times New Roman" w:hAnsi="Arial" w:cs="Arial"/>
            <w:color w:val="0033CC"/>
            <w:sz w:val="18"/>
            <w:szCs w:val="18"/>
            <w:lang w:eastAsia="ru-RU"/>
          </w:rPr>
          <w:t>, подписанный </w:t>
        </w:r>
      </w:hyperlink>
      <w:r w:rsidRPr="00A1530C">
        <w:rPr>
          <w:rFonts w:ascii="Arial" w:eastAsia="Times New Roman" w:hAnsi="Arial" w:cs="Arial"/>
          <w:color w:val="000000"/>
          <w:sz w:val="18"/>
          <w:szCs w:val="18"/>
          <w:lang w:eastAsia="ru-RU"/>
        </w:rPr>
        <w:t>и засвидетельствованный по меньшей мере тремя другими </w:t>
      </w:r>
      <w:hyperlink r:id="rId3302" w:tooltip="нажмите, чтобы просмотреть определение сторон" w:history="1">
        <w:r w:rsidRPr="00A1530C">
          <w:rPr>
            <w:rFonts w:ascii="Arial" w:eastAsia="Times New Roman" w:hAnsi="Arial" w:cs="Arial"/>
            <w:color w:val="0033CC"/>
            <w:sz w:val="18"/>
            <w:szCs w:val="18"/>
            <w:lang w:eastAsia="ru-RU"/>
          </w:rPr>
          <w:t>сторонами </w:t>
        </w:r>
      </w:hyperlink>
      <w:r w:rsidRPr="00A1530C">
        <w:rPr>
          <w:rFonts w:ascii="Arial" w:eastAsia="Times New Roman" w:hAnsi="Arial" w:cs="Arial"/>
          <w:color w:val="000000"/>
          <w:sz w:val="18"/>
          <w:szCs w:val="18"/>
          <w:lang w:eastAsia="ru-RU"/>
        </w:rPr>
        <w:t>;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эмблема изобретателя или составителя текста, выдавшего судебный </w:t>
      </w:r>
      <w:hyperlink r:id="rId3303"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приказ </w:t>
        </w:r>
      </w:hyperlink>
      <w:hyperlink r:id="rId3304"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означающая </w:t>
        </w:r>
      </w:hyperlink>
      <w:r w:rsidRPr="00A1530C">
        <w:rPr>
          <w:rFonts w:ascii="Arial" w:eastAsia="Times New Roman" w:hAnsi="Arial" w:cs="Arial"/>
          <w:color w:val="000000"/>
          <w:sz w:val="18"/>
          <w:szCs w:val="18"/>
          <w:lang w:eastAsia="ru-RU"/>
        </w:rPr>
        <w:t>их отличительный знак, </w:t>
      </w:r>
      <w:hyperlink r:id="rId3305" w:tooltip="нажмите, чтобы просмотреть определение уплотнения" w:history="1">
        <w:r w:rsidRPr="00A1530C">
          <w:rPr>
            <w:rFonts w:ascii="Arial" w:eastAsia="Times New Roman" w:hAnsi="Arial" w:cs="Arial"/>
            <w:color w:val="0033CC"/>
            <w:sz w:val="18"/>
            <w:szCs w:val="18"/>
            <w:lang w:eastAsia="ru-RU"/>
          </w:rPr>
          <w:t>печать</w:t>
        </w:r>
      </w:hyperlink>
      <w:r w:rsidRPr="00A1530C">
        <w:rPr>
          <w:rFonts w:ascii="Arial" w:eastAsia="Times New Roman" w:hAnsi="Arial" w:cs="Arial"/>
          <w:color w:val="000000"/>
          <w:sz w:val="18"/>
          <w:szCs w:val="18"/>
          <w:lang w:eastAsia="ru-RU"/>
        </w:rPr>
        <w:t>, значок, украшение или имя;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(iii) подпись должностного лица, санкционирующего </w:t>
      </w:r>
      <w:hyperlink r:id="rId3306"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выдачу приказа</w:t>
        </w:r>
      </w:hyperlink>
      <w:r w:rsidRPr="00A1530C">
        <w:rPr>
          <w:rFonts w:ascii="Arial" w:eastAsia="Times New Roman" w:hAnsi="Arial" w:cs="Arial"/>
          <w:color w:val="000000"/>
          <w:sz w:val="18"/>
          <w:szCs w:val="18"/>
          <w:lang w:eastAsia="ru-RU"/>
        </w:rPr>
        <w:t>, является его официальной </w:t>
      </w:r>
      <w:hyperlink r:id="rId3307" w:tooltip="нажмите, чтобы просмотреть определение уплотнения" w:history="1">
        <w:r w:rsidRPr="00A1530C">
          <w:rPr>
            <w:rFonts w:ascii="Arial" w:eastAsia="Times New Roman" w:hAnsi="Arial" w:cs="Arial"/>
            <w:color w:val="0033CC"/>
            <w:sz w:val="18"/>
            <w:szCs w:val="18"/>
            <w:lang w:eastAsia="ru-RU"/>
          </w:rPr>
          <w:t>печатью </w:t>
        </w:r>
      </w:hyperlink>
      <w:r w:rsidRPr="00A1530C">
        <w:rPr>
          <w:rFonts w:ascii="Arial" w:eastAsia="Times New Roman" w:hAnsi="Arial" w:cs="Arial"/>
          <w:color w:val="000000"/>
          <w:sz w:val="18"/>
          <w:szCs w:val="18"/>
          <w:lang w:eastAsia="ru-RU"/>
        </w:rPr>
        <w:t>;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iv) завещание obsignio</w:t>
      </w:r>
      <w:hyperlink r:id="rId3308"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означающее </w:t>
        </w:r>
      </w:hyperlink>
      <w:r w:rsidRPr="00A1530C">
        <w:rPr>
          <w:rFonts w:ascii="Arial" w:eastAsia="Times New Roman" w:hAnsi="Arial" w:cs="Arial"/>
          <w:color w:val="000000"/>
          <w:sz w:val="18"/>
          <w:szCs w:val="18"/>
          <w:lang w:eastAsia="ru-RU"/>
        </w:rPr>
        <w:t>предложение или фразу в качестве свидетельства или аттестации, обычно в нижней части </w:t>
      </w:r>
      <w:hyperlink r:id="rId3309" w:tooltip="нажмите, чтобы просмотреть определение документа" w:history="1">
        <w:r w:rsidRPr="00A1530C">
          <w:rPr>
            <w:rFonts w:ascii="Arial" w:eastAsia="Times New Roman" w:hAnsi="Arial" w:cs="Arial"/>
            <w:color w:val="0033CC"/>
            <w:sz w:val="18"/>
            <w:szCs w:val="18"/>
            <w:lang w:eastAsia="ru-RU"/>
          </w:rPr>
          <w:t>документа</w:t>
        </w:r>
      </w:hyperlink>
      <w:r w:rsidRPr="00A1530C">
        <w:rPr>
          <w:rFonts w:ascii="Arial" w:eastAsia="Times New Roman" w:hAnsi="Arial" w:cs="Arial"/>
          <w:color w:val="000000"/>
          <w:sz w:val="18"/>
          <w:szCs w:val="18"/>
          <w:lang w:eastAsia="ru-RU"/>
        </w:rPr>
        <w:t>, который был должным образом разрешен;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v) imprimo является отличительным знаком, </w:t>
      </w:r>
      <w:hyperlink r:id="rId3310" w:tooltip="нажмите, чтобы просмотреть определение уплотнения" w:history="1">
        <w:r w:rsidRPr="00A1530C">
          <w:rPr>
            <w:rFonts w:ascii="Arial" w:eastAsia="Times New Roman" w:hAnsi="Arial" w:cs="Arial"/>
            <w:color w:val="0033CC"/>
            <w:sz w:val="18"/>
            <w:szCs w:val="18"/>
            <w:lang w:eastAsia="ru-RU"/>
          </w:rPr>
          <w:t>печатью </w:t>
        </w:r>
      </w:hyperlink>
      <w:r w:rsidRPr="00A1530C">
        <w:rPr>
          <w:rFonts w:ascii="Arial" w:eastAsia="Times New Roman" w:hAnsi="Arial" w:cs="Arial"/>
          <w:color w:val="000000"/>
          <w:sz w:val="18"/>
          <w:szCs w:val="18"/>
          <w:lang w:eastAsia="ru-RU"/>
        </w:rPr>
        <w:t>, украшением или водяным знаком cancellocum (места публикации), из которого был выдан судебный приказ.</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6" w:name="6244"/>
      <w:bookmarkEnd w:id="846"/>
      <w:r w:rsidRPr="00A1530C">
        <w:rPr>
          <w:rFonts w:ascii="Arial" w:eastAsia="Times New Roman" w:hAnsi="Arial" w:cs="Arial"/>
          <w:b/>
          <w:bCs/>
          <w:color w:val="000000"/>
          <w:lang w:eastAsia="ru-RU"/>
        </w:rPr>
        <w:t>Canon 6244 </w:t>
      </w:r>
      <w:r w:rsidRPr="00A1530C">
        <w:rPr>
          <w:rFonts w:ascii="Arial" w:eastAsia="Times New Roman" w:hAnsi="Arial" w:cs="Arial"/>
          <w:color w:val="000000"/>
          <w:sz w:val="16"/>
          <w:szCs w:val="16"/>
          <w:lang w:eastAsia="ru-RU"/>
        </w:rPr>
        <w:t>(</w:t>
      </w:r>
      <w:hyperlink r:id="rId3311" w:anchor="6244"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lastRenderedPageBreak/>
        <w:t>Начиная с создания </w:t>
      </w:r>
      <w:hyperlink r:id="rId3312" w:tooltip="нажмите, чтобы просмотреть определение понятия" w:history="1">
        <w:r w:rsidRPr="00A1530C">
          <w:rPr>
            <w:rFonts w:ascii="Arial" w:eastAsia="Times New Roman" w:hAnsi="Arial" w:cs="Arial"/>
            <w:color w:val="0033CC"/>
            <w:sz w:val="18"/>
            <w:szCs w:val="18"/>
            <w:lang w:eastAsia="ru-RU"/>
          </w:rPr>
          <w:t>концепции</w:t>
        </w:r>
      </w:hyperlink>
      <w:r w:rsidRPr="00A1530C">
        <w:rPr>
          <w:rFonts w:ascii="Arial" w:eastAsia="Times New Roman" w:hAnsi="Arial" w:cs="Arial"/>
          <w:color w:val="000000"/>
          <w:sz w:val="18"/>
          <w:szCs w:val="18"/>
          <w:lang w:eastAsia="ru-RU"/>
        </w:rPr>
        <w:t> в </w:t>
      </w:r>
      <w:hyperlink r:id="rId3313"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исполнительный лист</w:t>
        </w:r>
      </w:hyperlink>
      <w:r w:rsidRPr="00A1530C">
        <w:rPr>
          <w:rFonts w:ascii="Arial" w:eastAsia="Times New Roman" w:hAnsi="Arial" w:cs="Arial"/>
          <w:color w:val="000000"/>
          <w:sz w:val="18"/>
          <w:szCs w:val="18"/>
          <w:lang w:eastAsia="ru-RU"/>
        </w:rPr>
        <w:t> в 8 веке Каролинги, небесные писания были средства, люди назвали (вызвали) для официальных встреч, таких как parlomentum (парламента), а также начало всех </w:t>
      </w:r>
      <w:hyperlink r:id="rId3314" w:tooltip="нажмите, чтобы просмотреть определение допустимого" w:history="1">
        <w:r w:rsidRPr="00A1530C">
          <w:rPr>
            <w:rFonts w:ascii="Arial" w:eastAsia="Times New Roman" w:hAnsi="Arial" w:cs="Arial"/>
            <w:color w:val="0033CC"/>
            <w:sz w:val="18"/>
            <w:szCs w:val="18"/>
            <w:lang w:eastAsia="ru-RU"/>
          </w:rPr>
          <w:t>допустимых</w:t>
        </w:r>
      </w:hyperlink>
      <w:r w:rsidRPr="00A1530C">
        <w:rPr>
          <w:rFonts w:ascii="Arial" w:eastAsia="Times New Roman" w:hAnsi="Arial" w:cs="Arial"/>
          <w:color w:val="000000"/>
          <w:sz w:val="18"/>
          <w:szCs w:val="18"/>
          <w:lang w:eastAsia="ru-RU"/>
        </w:rPr>
        <w:t> процессуальных действий, как показали два (2) юридические Максимы, которые лежат в основе Священного Закона и основа западного права и католический закон:</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 Valida rit dat genuit ad actionem</w:t>
      </w:r>
      <w:hyperlink r:id="rId3315" w:tooltip="нажмите, чтобы просмотреть определение значения" w:history="1">
        <w:r w:rsidRPr="00A1530C">
          <w:rPr>
            <w:rFonts w:ascii="Arial" w:eastAsia="Times New Roman" w:hAnsi="Arial" w:cs="Arial"/>
            <w:color w:val="0033CC"/>
            <w:sz w:val="18"/>
            <w:szCs w:val="18"/>
            <w:lang w:eastAsia="ru-RU"/>
          </w:rPr>
          <w:t>, означающее </w:t>
        </w:r>
      </w:hyperlink>
      <w:r w:rsidRPr="00A1530C">
        <w:rPr>
          <w:rFonts w:ascii="Arial" w:eastAsia="Times New Roman" w:hAnsi="Arial" w:cs="Arial"/>
          <w:color w:val="000000"/>
          <w:sz w:val="18"/>
          <w:szCs w:val="18"/>
          <w:lang w:eastAsia="ru-RU"/>
        </w:rPr>
        <w:t>"законный </w:t>
      </w:r>
      <w:hyperlink r:id="rId3316"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судебный приказ </w:t>
        </w:r>
      </w:hyperlink>
      <w:r w:rsidRPr="00A1530C">
        <w:rPr>
          <w:rFonts w:ascii="Arial" w:eastAsia="Times New Roman" w:hAnsi="Arial" w:cs="Arial"/>
          <w:color w:val="000000"/>
          <w:sz w:val="18"/>
          <w:szCs w:val="18"/>
          <w:lang w:eastAsia="ru-RU"/>
        </w:rPr>
        <w:t>порождает судебный </w:t>
      </w:r>
      <w:hyperlink r:id="rId3317" w:tooltip="щелкните, чтобы просмотреть определение действия" w:history="1">
        <w:r w:rsidRPr="00A1530C">
          <w:rPr>
            <w:rFonts w:ascii="Arial" w:eastAsia="Times New Roman" w:hAnsi="Arial" w:cs="Arial"/>
            <w:color w:val="0033CC"/>
            <w:sz w:val="18"/>
            <w:szCs w:val="18"/>
            <w:lang w:eastAsia="ru-RU"/>
          </w:rPr>
          <w:t>иск </w:t>
        </w:r>
      </w:hyperlink>
      <w:r w:rsidRPr="00A1530C">
        <w:rPr>
          <w:rFonts w:ascii="Arial" w:eastAsia="Times New Roman" w:hAnsi="Arial" w:cs="Arial"/>
          <w:color w:val="000000"/>
          <w:sz w:val="18"/>
          <w:szCs w:val="18"/>
          <w:lang w:eastAsia="ru-RU"/>
        </w:rPr>
        <w:t>"; и</w:t>
      </w:r>
    </w:p>
    <w:p w:rsidR="00A1530C" w:rsidRPr="00A1530C" w:rsidRDefault="00A1530C" w:rsidP="00A1530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ii) Nulli rit est non actio </w:t>
      </w:r>
      <w:hyperlink r:id="rId3318" w:tooltip="нажмите, чтобы просмотреть определение значения" w:history="1">
        <w:r w:rsidRPr="00A1530C">
          <w:rPr>
            <w:rFonts w:ascii="Arial" w:eastAsia="Times New Roman" w:hAnsi="Arial" w:cs="Arial"/>
            <w:color w:val="0033CC"/>
            <w:sz w:val="18"/>
            <w:szCs w:val="18"/>
            <w:lang w:eastAsia="ru-RU"/>
          </w:rPr>
          <w:t>означает </w:t>
        </w:r>
      </w:hyperlink>
      <w:r w:rsidRPr="00A1530C">
        <w:rPr>
          <w:rFonts w:ascii="Arial" w:eastAsia="Times New Roman" w:hAnsi="Arial" w:cs="Arial"/>
          <w:color w:val="000000"/>
          <w:sz w:val="18"/>
          <w:szCs w:val="18"/>
          <w:lang w:eastAsia="ru-RU"/>
        </w:rPr>
        <w:t>"когда нет </w:t>
      </w:r>
      <w:hyperlink r:id="rId3319"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судебного приказа</w:t>
        </w:r>
      </w:hyperlink>
      <w:r w:rsidRPr="00A1530C">
        <w:rPr>
          <w:rFonts w:ascii="Arial" w:eastAsia="Times New Roman" w:hAnsi="Arial" w:cs="Arial"/>
          <w:color w:val="000000"/>
          <w:sz w:val="18"/>
          <w:szCs w:val="18"/>
          <w:lang w:eastAsia="ru-RU"/>
        </w:rPr>
        <w:t>, не существует никакого права </w:t>
      </w:r>
      <w:hyperlink r:id="rId3320" w:tooltip="щелкните, чтобы просмотреть определение действия" w:history="1">
        <w:r w:rsidRPr="00A1530C">
          <w:rPr>
            <w:rFonts w:ascii="Arial" w:eastAsia="Times New Roman" w:hAnsi="Arial" w:cs="Arial"/>
            <w:color w:val="0033CC"/>
            <w:sz w:val="18"/>
            <w:szCs w:val="18"/>
            <w:lang w:eastAsia="ru-RU"/>
          </w:rPr>
          <w:t>на действие </w:t>
        </w:r>
      </w:hyperlink>
      <w:r w:rsidRPr="00A1530C">
        <w:rPr>
          <w:rFonts w:ascii="Arial" w:eastAsia="Times New Roman" w:hAnsi="Arial" w:cs="Arial"/>
          <w:color w:val="000000"/>
          <w:sz w:val="18"/>
          <w:szCs w:val="18"/>
          <w:lang w:eastAsia="ru-RU"/>
        </w:rPr>
        <w:t>(в законе)".</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7" w:name="6245"/>
      <w:bookmarkEnd w:id="847"/>
      <w:r w:rsidRPr="00A1530C">
        <w:rPr>
          <w:rFonts w:ascii="Arial" w:eastAsia="Times New Roman" w:hAnsi="Arial" w:cs="Arial"/>
          <w:b/>
          <w:bCs/>
          <w:color w:val="000000"/>
          <w:lang w:eastAsia="ru-RU"/>
        </w:rPr>
        <w:t>Canon 6245 </w:t>
      </w:r>
      <w:r w:rsidRPr="00A1530C">
        <w:rPr>
          <w:rFonts w:ascii="Arial" w:eastAsia="Times New Roman" w:hAnsi="Arial" w:cs="Arial"/>
          <w:color w:val="000000"/>
          <w:sz w:val="16"/>
          <w:szCs w:val="16"/>
          <w:lang w:eastAsia="ru-RU"/>
        </w:rPr>
        <w:t>(</w:t>
      </w:r>
      <w:hyperlink r:id="rId3321" w:anchor="6245"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В 13 веке венецианцы через король Эдуард I, король Англии (1272 – 1307) ввел </w:t>
      </w:r>
      <w:hyperlink r:id="rId3322" w:tooltip="нажмите, чтобы просмотреть определение понятия" w:history="1">
        <w:r w:rsidRPr="00A1530C">
          <w:rPr>
            <w:rFonts w:ascii="Arial" w:eastAsia="Times New Roman" w:hAnsi="Arial" w:cs="Arial"/>
            <w:color w:val="0033CC"/>
            <w:sz w:val="18"/>
            <w:szCs w:val="18"/>
            <w:lang w:eastAsia="ru-RU"/>
          </w:rPr>
          <w:t>понятие</w:t>
        </w:r>
      </w:hyperlink>
      <w:r w:rsidRPr="00A1530C">
        <w:rPr>
          <w:rFonts w:ascii="Arial" w:eastAsia="Times New Roman" w:hAnsi="Arial" w:cs="Arial"/>
          <w:color w:val="000000"/>
          <w:sz w:val="18"/>
          <w:szCs w:val="18"/>
          <w:lang w:eastAsia="ru-RU"/>
        </w:rPr>
        <w:t> о “исковые заявления” как прерогативу быть выдан без прямого </w:t>
      </w:r>
      <w:hyperlink r:id="rId3323" w:tooltip="нажмите, чтобы просмотреть определение заказа" w:history="1">
        <w:r w:rsidRPr="00A1530C">
          <w:rPr>
            <w:rFonts w:ascii="Arial" w:eastAsia="Times New Roman" w:hAnsi="Arial" w:cs="Arial"/>
            <w:color w:val="0033CC"/>
            <w:sz w:val="18"/>
            <w:szCs w:val="18"/>
            <w:lang w:eastAsia="ru-RU"/>
          </w:rPr>
          <w:t>приказа</w:t>
        </w:r>
      </w:hyperlink>
      <w:r w:rsidRPr="00A1530C">
        <w:rPr>
          <w:rFonts w:ascii="Arial" w:eastAsia="Times New Roman" w:hAnsi="Arial" w:cs="Arial"/>
          <w:color w:val="000000"/>
          <w:sz w:val="18"/>
          <w:szCs w:val="18"/>
          <w:lang w:eastAsia="ru-RU"/>
        </w:rPr>
        <w:t> от </w:t>
      </w:r>
      <w:hyperlink r:id="rId3324" w:tooltip="нажмите, чтобы просмотреть определение суверенного" w:history="1">
        <w:r w:rsidRPr="00A1530C">
          <w:rPr>
            <w:rFonts w:ascii="Arial" w:eastAsia="Times New Roman" w:hAnsi="Arial" w:cs="Arial"/>
            <w:color w:val="0033CC"/>
            <w:sz w:val="18"/>
            <w:szCs w:val="18"/>
            <w:lang w:eastAsia="ru-RU"/>
          </w:rPr>
          <w:t>Государя</w:t>
        </w:r>
      </w:hyperlink>
      <w:r w:rsidRPr="00A1530C">
        <w:rPr>
          <w:rFonts w:ascii="Arial" w:eastAsia="Times New Roman" w:hAnsi="Arial" w:cs="Arial"/>
          <w:color w:val="000000"/>
          <w:sz w:val="18"/>
          <w:szCs w:val="18"/>
          <w:lang w:eastAsia="ru-RU"/>
        </w:rPr>
        <w:t> и его чиновников, но “франчайзинговых” путем приватизации права на арте де Guidici электронной нотариусов известный как Гильдии судей и нотариусов Венеции, продажа Торн остров (Вестминстер) и создание курии (судах), находящихся под их контролем.</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8" w:name="6246"/>
      <w:bookmarkEnd w:id="848"/>
      <w:r w:rsidRPr="00A1530C">
        <w:rPr>
          <w:rFonts w:ascii="Arial" w:eastAsia="Times New Roman" w:hAnsi="Arial" w:cs="Arial"/>
          <w:b/>
          <w:bCs/>
          <w:color w:val="000000"/>
          <w:lang w:eastAsia="ru-RU"/>
        </w:rPr>
        <w:t>Canon 6246 </w:t>
      </w:r>
      <w:r w:rsidRPr="00A1530C">
        <w:rPr>
          <w:rFonts w:ascii="Arial" w:eastAsia="Times New Roman" w:hAnsi="Arial" w:cs="Arial"/>
          <w:color w:val="000000"/>
          <w:sz w:val="16"/>
          <w:szCs w:val="16"/>
          <w:lang w:eastAsia="ru-RU"/>
        </w:rPr>
        <w:t>(</w:t>
      </w:r>
      <w:hyperlink r:id="rId3325" w:anchor="6246"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Хотя закон Англии была приватизирована на арте де Guidici е нотариусов известный как Гильдии судей и нотариусов Венеции с 13 века, основополагающая обязанность священная и западное законодательство, что </w:t>
      </w:r>
      <w:hyperlink r:id="rId3326" w:tooltip="нажмите, чтобы просмотреть определение допустимого" w:history="1">
        <w:r w:rsidRPr="00A1530C">
          <w:rPr>
            <w:rFonts w:ascii="Arial" w:eastAsia="Times New Roman" w:hAnsi="Arial" w:cs="Arial"/>
            <w:color w:val="0033CC"/>
            <w:sz w:val="18"/>
            <w:szCs w:val="18"/>
            <w:lang w:eastAsia="ru-RU"/>
          </w:rPr>
          <w:t>действует</w:t>
        </w:r>
      </w:hyperlink>
      <w:r w:rsidRPr="00A1530C">
        <w:rPr>
          <w:rFonts w:ascii="Arial" w:eastAsia="Times New Roman" w:hAnsi="Arial" w:cs="Arial"/>
          <w:color w:val="000000"/>
          <w:sz w:val="18"/>
          <w:szCs w:val="18"/>
          <w:lang w:eastAsia="ru-RU"/>
        </w:rPr>
        <w:t> </w:t>
      </w:r>
      <w:hyperlink r:id="rId3327" w:tooltip="нажмите, чтобы просмотреть определение судебного приказа" w:history="1">
        <w:r w:rsidRPr="00A1530C">
          <w:rPr>
            <w:rFonts w:ascii="Arial" w:eastAsia="Times New Roman" w:hAnsi="Arial" w:cs="Arial"/>
            <w:color w:val="0033CC"/>
            <w:sz w:val="18"/>
            <w:szCs w:val="18"/>
            <w:lang w:eastAsia="ru-RU"/>
          </w:rPr>
          <w:t>исполнительный лист</w:t>
        </w:r>
      </w:hyperlink>
      <w:r w:rsidRPr="00A1530C">
        <w:rPr>
          <w:rFonts w:ascii="Arial" w:eastAsia="Times New Roman" w:hAnsi="Arial" w:cs="Arial"/>
          <w:color w:val="000000"/>
          <w:sz w:val="18"/>
          <w:szCs w:val="18"/>
          <w:lang w:eastAsia="ru-RU"/>
        </w:rPr>
        <w:t> всегда должен выдаваться сначала порождают юридических </w:t>
      </w:r>
      <w:hyperlink r:id="rId3328" w:tooltip="щелкните, чтобы просмотреть определение действия" w:history="1">
        <w:r w:rsidRPr="00A1530C">
          <w:rPr>
            <w:rFonts w:ascii="Arial" w:eastAsia="Times New Roman" w:hAnsi="Arial" w:cs="Arial"/>
            <w:color w:val="0033CC"/>
            <w:sz w:val="18"/>
            <w:szCs w:val="18"/>
            <w:lang w:eastAsia="ru-RU"/>
          </w:rPr>
          <w:t>действий</w:t>
        </w:r>
      </w:hyperlink>
      <w:r w:rsidRPr="00A1530C">
        <w:rPr>
          <w:rFonts w:ascii="Arial" w:eastAsia="Times New Roman" w:hAnsi="Arial" w:cs="Arial"/>
          <w:color w:val="000000"/>
          <w:sz w:val="18"/>
          <w:szCs w:val="18"/>
          <w:lang w:eastAsia="ru-RU"/>
        </w:rPr>
        <w:t> - прежнему чтили до 1848 года с введением резюме </w:t>
      </w:r>
      <w:hyperlink r:id="rId3329" w:tooltip="нажмите, чтобы просмотреть определение юрисдикции" w:history="1">
        <w:r w:rsidRPr="00A1530C">
          <w:rPr>
            <w:rFonts w:ascii="Arial" w:eastAsia="Times New Roman" w:hAnsi="Arial" w:cs="Arial"/>
            <w:color w:val="0033CC"/>
            <w:sz w:val="18"/>
            <w:szCs w:val="18"/>
            <w:lang w:eastAsia="ru-RU"/>
          </w:rPr>
          <w:t>юрисдикции</w:t>
        </w:r>
      </w:hyperlink>
      <w:r w:rsidRPr="00A1530C">
        <w:rPr>
          <w:rFonts w:ascii="Arial" w:eastAsia="Times New Roman" w:hAnsi="Arial" w:cs="Arial"/>
          <w:color w:val="000000"/>
          <w:sz w:val="18"/>
          <w:szCs w:val="18"/>
          <w:lang w:eastAsia="ru-RU"/>
        </w:rPr>
        <w:t> закона и уголовными преступлениями закона.</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49" w:name="6247"/>
      <w:bookmarkEnd w:id="849"/>
      <w:r w:rsidRPr="00A1530C">
        <w:rPr>
          <w:rFonts w:ascii="Arial" w:eastAsia="Times New Roman" w:hAnsi="Arial" w:cs="Arial"/>
          <w:b/>
          <w:bCs/>
          <w:color w:val="000000"/>
          <w:lang w:eastAsia="ru-RU"/>
        </w:rPr>
        <w:t>Canon 6247 </w:t>
      </w:r>
      <w:r w:rsidRPr="00A1530C">
        <w:rPr>
          <w:rFonts w:ascii="Arial" w:eastAsia="Times New Roman" w:hAnsi="Arial" w:cs="Arial"/>
          <w:color w:val="000000"/>
          <w:sz w:val="16"/>
          <w:szCs w:val="16"/>
          <w:lang w:eastAsia="ru-RU"/>
        </w:rPr>
        <w:t>(</w:t>
      </w:r>
      <w:hyperlink r:id="rId3330" w:anchor="6247"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Как парламент Великобритании и Ирландии решили открыто попирают основы священного закона, западное законодательство, Catholicus Церковь (Католическая Церковь) права и свои требования и </w:t>
      </w:r>
      <w:hyperlink r:id="rId3331" w:tooltip="нажмите, чтобы просмотреть определение терминов" w:history="1">
        <w:r w:rsidRPr="00A1530C">
          <w:rPr>
            <w:rFonts w:ascii="Arial" w:eastAsia="Times New Roman" w:hAnsi="Arial" w:cs="Arial"/>
            <w:color w:val="0033CC"/>
            <w:sz w:val="18"/>
            <w:szCs w:val="18"/>
            <w:lang w:eastAsia="ru-RU"/>
          </w:rPr>
          <w:t>условия</w:t>
        </w:r>
      </w:hyperlink>
      <w:r w:rsidRPr="00A1530C">
        <w:rPr>
          <w:rFonts w:ascii="Arial" w:eastAsia="Times New Roman" w:hAnsi="Arial" w:cs="Arial"/>
          <w:color w:val="000000"/>
          <w:sz w:val="18"/>
          <w:szCs w:val="18"/>
          <w:lang w:eastAsia="ru-RU"/>
        </w:rPr>
        <w:t>эксплуатации судов на основе оставлении </w:t>
      </w:r>
      <w:hyperlink r:id="rId3332" w:tooltip="нажмите, чтобы просмотреть определение проблемы" w:history="1">
        <w:r w:rsidRPr="00A1530C">
          <w:rPr>
            <w:rFonts w:ascii="Arial" w:eastAsia="Times New Roman" w:hAnsi="Arial" w:cs="Arial"/>
            <w:color w:val="0033CC"/>
            <w:sz w:val="18"/>
            <w:szCs w:val="18"/>
            <w:lang w:eastAsia="ru-RU"/>
          </w:rPr>
          <w:t>вопроса</w:t>
        </w:r>
      </w:hyperlink>
      <w:r w:rsidRPr="00A1530C">
        <w:rPr>
          <w:rFonts w:ascii="Arial" w:eastAsia="Times New Roman" w:hAnsi="Arial" w:cs="Arial"/>
          <w:color w:val="000000"/>
          <w:sz w:val="18"/>
          <w:szCs w:val="18"/>
          <w:lang w:eastAsia="ru-RU"/>
        </w:rPr>
        <w:t> о </w:t>
      </w:r>
      <w:hyperlink r:id="rId3333" w:tooltip="нажмите, чтобы просмотреть определение допустимого" w:history="1">
        <w:r w:rsidRPr="00A1530C">
          <w:rPr>
            <w:rFonts w:ascii="Arial" w:eastAsia="Times New Roman" w:hAnsi="Arial" w:cs="Arial"/>
            <w:color w:val="0033CC"/>
            <w:sz w:val="18"/>
            <w:szCs w:val="18"/>
            <w:lang w:eastAsia="ru-RU"/>
          </w:rPr>
          <w:t>действительной</w:t>
        </w:r>
      </w:hyperlink>
      <w:r w:rsidRPr="00A1530C">
        <w:rPr>
          <w:rFonts w:ascii="Arial" w:eastAsia="Times New Roman" w:hAnsi="Arial" w:cs="Arial"/>
          <w:color w:val="000000"/>
          <w:sz w:val="18"/>
          <w:szCs w:val="18"/>
          <w:lang w:eastAsia="ru-RU"/>
        </w:rPr>
        <w:t> приказы начать любые юридические</w:t>
      </w:r>
      <w:hyperlink r:id="rId3334" w:tooltip="щелкните, чтобы просмотреть определение действия" w:history="1">
        <w:r w:rsidRPr="00A1530C">
          <w:rPr>
            <w:rFonts w:ascii="Arial" w:eastAsia="Times New Roman" w:hAnsi="Arial" w:cs="Arial"/>
            <w:color w:val="0033CC"/>
            <w:sz w:val="18"/>
            <w:szCs w:val="18"/>
            <w:lang w:eastAsia="ru-RU"/>
          </w:rPr>
          <w:t>действия</w:t>
        </w:r>
      </w:hyperlink>
      <w:r w:rsidRPr="00A1530C">
        <w:rPr>
          <w:rFonts w:ascii="Arial" w:eastAsia="Times New Roman" w:hAnsi="Arial" w:cs="Arial"/>
          <w:color w:val="000000"/>
          <w:sz w:val="18"/>
          <w:szCs w:val="18"/>
          <w:lang w:eastAsia="ru-RU"/>
        </w:rPr>
        <w:t> с 1848 года, всех судебных решений, постановлений, ходатайств и предложений с этого момента во всех правовых системах, следовательно, недействительным, незаконным, неправомерным и недействительным.</w:t>
      </w:r>
    </w:p>
    <w:p w:rsidR="00A1530C" w:rsidRPr="00A1530C" w:rsidRDefault="00A1530C" w:rsidP="00A1530C">
      <w:pPr>
        <w:shd w:val="clear" w:color="auto" w:fill="FFFFFF"/>
        <w:spacing w:after="0" w:line="240" w:lineRule="auto"/>
        <w:rPr>
          <w:rFonts w:ascii="Arial" w:eastAsia="Times New Roman" w:hAnsi="Arial" w:cs="Arial"/>
          <w:b/>
          <w:bCs/>
          <w:color w:val="000000"/>
          <w:lang w:eastAsia="ru-RU"/>
        </w:rPr>
      </w:pPr>
      <w:bookmarkStart w:id="850" w:name="6248"/>
      <w:bookmarkEnd w:id="850"/>
      <w:r w:rsidRPr="00A1530C">
        <w:rPr>
          <w:rFonts w:ascii="Arial" w:eastAsia="Times New Roman" w:hAnsi="Arial" w:cs="Arial"/>
          <w:b/>
          <w:bCs/>
          <w:color w:val="000000"/>
          <w:lang w:eastAsia="ru-RU"/>
        </w:rPr>
        <w:t>Canon 6248 </w:t>
      </w:r>
      <w:r w:rsidRPr="00A1530C">
        <w:rPr>
          <w:rFonts w:ascii="Arial" w:eastAsia="Times New Roman" w:hAnsi="Arial" w:cs="Arial"/>
          <w:color w:val="000000"/>
          <w:sz w:val="16"/>
          <w:szCs w:val="16"/>
          <w:lang w:eastAsia="ru-RU"/>
        </w:rPr>
        <w:t>(</w:t>
      </w:r>
      <w:hyperlink r:id="rId3335" w:anchor="6248" w:tooltip="ссылка на этот канон" w:history="1">
        <w:r w:rsidRPr="00A1530C">
          <w:rPr>
            <w:rFonts w:ascii="Arial" w:eastAsia="Times New Roman" w:hAnsi="Arial" w:cs="Arial"/>
            <w:b/>
            <w:bCs/>
            <w:color w:val="0033CC"/>
            <w:sz w:val="16"/>
            <w:szCs w:val="16"/>
            <w:lang w:eastAsia="ru-RU"/>
          </w:rPr>
          <w:t>ссылка</w:t>
        </w:r>
      </w:hyperlink>
      <w:r w:rsidRPr="00A1530C">
        <w:rPr>
          <w:rFonts w:ascii="Arial" w:eastAsia="Times New Roman" w:hAnsi="Arial" w:cs="Arial"/>
          <w:color w:val="000000"/>
          <w:sz w:val="16"/>
          <w:szCs w:val="16"/>
          <w:lang w:eastAsia="ru-RU"/>
        </w:rPr>
        <w:t>)</w:t>
      </w:r>
    </w:p>
    <w:p w:rsidR="00A1530C" w:rsidRPr="00A1530C" w:rsidRDefault="00A1530C" w:rsidP="00A1530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1530C">
        <w:rPr>
          <w:rFonts w:ascii="Arial" w:eastAsia="Times New Roman" w:hAnsi="Arial" w:cs="Arial"/>
          <w:color w:val="000000"/>
          <w:sz w:val="18"/>
          <w:szCs w:val="18"/>
          <w:lang w:eastAsia="ru-RU"/>
        </w:rPr>
        <w:t>Любой </w:t>
      </w:r>
      <w:hyperlink r:id="rId3336" w:tooltip="нажмите, чтобы просмотреть определение суда" w:history="1">
        <w:r w:rsidRPr="00A1530C">
          <w:rPr>
            <w:rFonts w:ascii="Arial" w:eastAsia="Times New Roman" w:hAnsi="Arial" w:cs="Arial"/>
            <w:color w:val="0033CC"/>
            <w:sz w:val="18"/>
            <w:szCs w:val="18"/>
            <w:lang w:eastAsia="ru-RU"/>
          </w:rPr>
          <w:t>суд</w:t>
        </w:r>
      </w:hyperlink>
      <w:r w:rsidRPr="00A1530C">
        <w:rPr>
          <w:rFonts w:ascii="Arial" w:eastAsia="Times New Roman" w:hAnsi="Arial" w:cs="Arial"/>
          <w:color w:val="000000"/>
          <w:sz w:val="18"/>
          <w:szCs w:val="18"/>
          <w:lang w:eastAsia="ru-RU"/>
        </w:rPr>
        <w:t>, в силу его происхождения и общие функции в </w:t>
      </w:r>
      <w:hyperlink r:id="rId3337" w:tooltip="нажмите, чтобы просмотреть определение суда" w:history="1">
        <w:r w:rsidRPr="00A1530C">
          <w:rPr>
            <w:rFonts w:ascii="Arial" w:eastAsia="Times New Roman" w:hAnsi="Arial" w:cs="Arial"/>
            <w:color w:val="0033CC"/>
            <w:sz w:val="18"/>
            <w:szCs w:val="18"/>
            <w:lang w:eastAsia="ru-RU"/>
          </w:rPr>
          <w:t>суде</w:t>
        </w:r>
      </w:hyperlink>
      <w:r w:rsidRPr="00A1530C">
        <w:rPr>
          <w:rFonts w:ascii="Arial" w:eastAsia="Times New Roman" w:hAnsi="Arial" w:cs="Arial"/>
          <w:color w:val="000000"/>
          <w:sz w:val="18"/>
          <w:szCs w:val="18"/>
          <w:lang w:eastAsia="ru-RU"/>
        </w:rPr>
        <w:t> система Великобритании нет больше вопросов </w:t>
      </w:r>
      <w:hyperlink r:id="rId3338" w:tooltip="нажмите, чтобы просмотреть определение допустимого" w:history="1">
        <w:r w:rsidRPr="00A1530C">
          <w:rPr>
            <w:rFonts w:ascii="Arial" w:eastAsia="Times New Roman" w:hAnsi="Arial" w:cs="Arial"/>
            <w:color w:val="0033CC"/>
            <w:sz w:val="18"/>
            <w:szCs w:val="18"/>
            <w:lang w:eastAsia="ru-RU"/>
          </w:rPr>
          <w:t>действительные</w:t>
        </w:r>
      </w:hyperlink>
      <w:r w:rsidRPr="00A1530C">
        <w:rPr>
          <w:rFonts w:ascii="Arial" w:eastAsia="Times New Roman" w:hAnsi="Arial" w:cs="Arial"/>
          <w:color w:val="000000"/>
          <w:sz w:val="18"/>
          <w:szCs w:val="18"/>
          <w:lang w:eastAsia="ru-RU"/>
        </w:rPr>
        <w:t> приказы начать любые юридические </w:t>
      </w:r>
      <w:hyperlink r:id="rId3339" w:tooltip="щелкните, чтобы просмотреть определение действия" w:history="1">
        <w:r w:rsidRPr="00A1530C">
          <w:rPr>
            <w:rFonts w:ascii="Arial" w:eastAsia="Times New Roman" w:hAnsi="Arial" w:cs="Arial"/>
            <w:color w:val="0033CC"/>
            <w:sz w:val="18"/>
            <w:szCs w:val="18"/>
            <w:lang w:eastAsia="ru-RU"/>
          </w:rPr>
          <w:t>действия</w:t>
        </w:r>
      </w:hyperlink>
      <w:r w:rsidRPr="00A1530C">
        <w:rPr>
          <w:rFonts w:ascii="Arial" w:eastAsia="Times New Roman" w:hAnsi="Arial" w:cs="Arial"/>
          <w:color w:val="000000"/>
          <w:sz w:val="18"/>
          <w:szCs w:val="18"/>
          <w:lang w:eastAsia="ru-RU"/>
        </w:rPr>
        <w:t>, такие, несоблюдение основ священного закона, западное право и правда Catholicus церкви (католической церкви) право оказывает любых последующих решений, постановлений, ходатайств и предложений с момента оставления, следовательно, недействительным, незаконным, неправомерным и недействительным.</w:t>
      </w:r>
    </w:p>
    <w:p w:rsidR="00EB2888" w:rsidRPr="00EB2888" w:rsidRDefault="00EB2888" w:rsidP="00EB288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B2888">
        <w:rPr>
          <w:rFonts w:ascii="Arial" w:eastAsia="Times New Roman" w:hAnsi="Arial" w:cs="Arial"/>
          <w:b/>
          <w:bCs/>
          <w:color w:val="000000"/>
          <w:sz w:val="36"/>
          <w:szCs w:val="36"/>
          <w:lang w:eastAsia="ru-RU"/>
        </w:rPr>
        <w:t>Статья 106-Священное Писание (Святая Библия)</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51" w:name="6249"/>
      <w:bookmarkEnd w:id="851"/>
      <w:r w:rsidRPr="00EB2888">
        <w:rPr>
          <w:rFonts w:ascii="Arial" w:eastAsia="Times New Roman" w:hAnsi="Arial" w:cs="Arial"/>
          <w:b/>
          <w:bCs/>
          <w:color w:val="000000"/>
          <w:lang w:eastAsia="ru-RU"/>
        </w:rPr>
        <w:t>Canon 6249 </w:t>
      </w:r>
      <w:r w:rsidRPr="00EB2888">
        <w:rPr>
          <w:rFonts w:ascii="Arial" w:eastAsia="Times New Roman" w:hAnsi="Arial" w:cs="Arial"/>
          <w:color w:val="000000"/>
          <w:sz w:val="16"/>
          <w:szCs w:val="16"/>
          <w:lang w:eastAsia="ru-RU"/>
        </w:rPr>
        <w:t>(</w:t>
      </w:r>
      <w:hyperlink r:id="rId3340" w:anchor="6249"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Библия Sacra, также известная как” Святая Библия", является первым официальным христианским переводом и редактированием, опубликованным на латыни с 738 года н. э. библиографа или βιβλιογράφη впервые официально опубликованного Константином в 326 году н. э.</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52" w:name="6250"/>
      <w:bookmarkEnd w:id="852"/>
      <w:r w:rsidRPr="00EB2888">
        <w:rPr>
          <w:rFonts w:ascii="Arial" w:eastAsia="Times New Roman" w:hAnsi="Arial" w:cs="Arial"/>
          <w:b/>
          <w:bCs/>
          <w:color w:val="000000"/>
          <w:lang w:eastAsia="ru-RU"/>
        </w:rPr>
        <w:t>Canon 6250 </w:t>
      </w:r>
      <w:r w:rsidRPr="00EB2888">
        <w:rPr>
          <w:rFonts w:ascii="Arial" w:eastAsia="Times New Roman" w:hAnsi="Arial" w:cs="Arial"/>
          <w:color w:val="000000"/>
          <w:sz w:val="16"/>
          <w:szCs w:val="16"/>
          <w:lang w:eastAsia="ru-RU"/>
        </w:rPr>
        <w:t>(</w:t>
      </w:r>
      <w:hyperlink r:id="rId3341" w:anchor="6250"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Имя </w:t>
      </w:r>
      <w:hyperlink r:id="rId3342" w:tooltip="нажмите, чтобы просмотреть определение божественного создателя" w:history="1">
        <w:r w:rsidRPr="00EB2888">
          <w:rPr>
            <w:rFonts w:ascii="Arial" w:eastAsia="Times New Roman" w:hAnsi="Arial" w:cs="Arial"/>
            <w:color w:val="0033CC"/>
            <w:sz w:val="18"/>
            <w:szCs w:val="18"/>
            <w:lang w:eastAsia="ru-RU"/>
          </w:rPr>
          <w:t>Божественного Творца</w:t>
        </w:r>
      </w:hyperlink>
      <w:r w:rsidRPr="00EB2888">
        <w:rPr>
          <w:rFonts w:ascii="Arial" w:eastAsia="Times New Roman" w:hAnsi="Arial" w:cs="Arial"/>
          <w:color w:val="000000"/>
          <w:sz w:val="18"/>
          <w:szCs w:val="18"/>
          <w:lang w:eastAsia="ru-RU"/>
        </w:rPr>
        <w:t>, перечисленное Каролингами в первой Библии Сакра (Священной Библии) на латыни в 8-м веке, было Yehovah (Яховах, или Иегова) в честь Яхуди, являющегося первоначальным и истинным именем “израильтян”, которые следовали </w:t>
      </w:r>
      <w:hyperlink r:id="rId3343" w:tooltip="нажмите, чтобы посмотреть определение религии" w:history="1">
        <w:r w:rsidRPr="00EB2888">
          <w:rPr>
            <w:rFonts w:ascii="Arial" w:eastAsia="Times New Roman" w:hAnsi="Arial" w:cs="Arial"/>
            <w:color w:val="0033CC"/>
            <w:sz w:val="18"/>
            <w:szCs w:val="18"/>
            <w:lang w:eastAsia="ru-RU"/>
          </w:rPr>
          <w:t>религии </w:t>
        </w:r>
      </w:hyperlink>
      <w:r w:rsidRPr="00EB2888">
        <w:rPr>
          <w:rFonts w:ascii="Arial" w:eastAsia="Times New Roman" w:hAnsi="Arial" w:cs="Arial"/>
          <w:color w:val="000000"/>
          <w:sz w:val="18"/>
          <w:szCs w:val="18"/>
          <w:lang w:eastAsia="ru-RU"/>
        </w:rPr>
        <w:t>Эхнатона (Моисея).</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53" w:name="6251"/>
      <w:bookmarkEnd w:id="853"/>
      <w:r w:rsidRPr="00EB2888">
        <w:rPr>
          <w:rFonts w:ascii="Arial" w:eastAsia="Times New Roman" w:hAnsi="Arial" w:cs="Arial"/>
          <w:b/>
          <w:bCs/>
          <w:color w:val="000000"/>
          <w:lang w:eastAsia="ru-RU"/>
        </w:rPr>
        <w:t>Canon 6251 </w:t>
      </w:r>
      <w:r w:rsidRPr="00EB2888">
        <w:rPr>
          <w:rFonts w:ascii="Arial" w:eastAsia="Times New Roman" w:hAnsi="Arial" w:cs="Arial"/>
          <w:color w:val="000000"/>
          <w:sz w:val="16"/>
          <w:szCs w:val="16"/>
          <w:lang w:eastAsia="ru-RU"/>
        </w:rPr>
        <w:t>(</w:t>
      </w:r>
      <w:hyperlink r:id="rId3344" w:anchor="6251"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Как истинное имя </w:t>
      </w:r>
      <w:hyperlink r:id="rId3345" w:tooltip="нажмите, чтобы просмотреть определение божественного создателя" w:history="1">
        <w:r w:rsidRPr="00EB2888">
          <w:rPr>
            <w:rFonts w:ascii="Arial" w:eastAsia="Times New Roman" w:hAnsi="Arial" w:cs="Arial"/>
            <w:color w:val="0033CC"/>
            <w:sz w:val="18"/>
            <w:szCs w:val="18"/>
            <w:lang w:eastAsia="ru-RU"/>
          </w:rPr>
          <w:t>Божественного Творца</w:t>
        </w:r>
      </w:hyperlink>
      <w:r w:rsidRPr="00EB2888">
        <w:rPr>
          <w:rFonts w:ascii="Arial" w:eastAsia="Times New Roman" w:hAnsi="Arial" w:cs="Arial"/>
          <w:color w:val="000000"/>
          <w:sz w:val="18"/>
          <w:szCs w:val="18"/>
          <w:lang w:eastAsia="ru-RU"/>
        </w:rPr>
        <w:t xml:space="preserve"> , используемого Каролингов в 8-м веке нашли Catholicus Церковь (католическая церковь) был Yehovah (Егова, или Иегова), любой текст, который использует такие имена, как Яхве (Ягве) или персидское название для сатаны и Саваофа под названием “Бог”, “Господь Бог” или “гад” это </w:t>
      </w:r>
      <w:r w:rsidRPr="00EB2888">
        <w:rPr>
          <w:rFonts w:ascii="Arial" w:eastAsia="Times New Roman" w:hAnsi="Arial" w:cs="Arial"/>
          <w:color w:val="000000"/>
          <w:sz w:val="18"/>
          <w:szCs w:val="18"/>
          <w:lang w:eastAsia="ru-RU"/>
        </w:rPr>
        <w:lastRenderedPageBreak/>
        <w:t>верх кощунства и вопреки подлинным учением Имперского христианства и Catholicus Римская церковь (Католическая Церковь).</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54" w:name="6252"/>
      <w:bookmarkEnd w:id="854"/>
      <w:r w:rsidRPr="00EB2888">
        <w:rPr>
          <w:rFonts w:ascii="Arial" w:eastAsia="Times New Roman" w:hAnsi="Arial" w:cs="Arial"/>
          <w:b/>
          <w:bCs/>
          <w:color w:val="000000"/>
          <w:lang w:eastAsia="ru-RU"/>
        </w:rPr>
        <w:t>Canon 6252 </w:t>
      </w:r>
      <w:r w:rsidRPr="00EB2888">
        <w:rPr>
          <w:rFonts w:ascii="Arial" w:eastAsia="Times New Roman" w:hAnsi="Arial" w:cs="Arial"/>
          <w:color w:val="000000"/>
          <w:sz w:val="16"/>
          <w:szCs w:val="16"/>
          <w:lang w:eastAsia="ru-RU"/>
        </w:rPr>
        <w:t>(</w:t>
      </w:r>
      <w:hyperlink r:id="rId3346" w:anchor="6252"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Основными особенностями первой, истинной и официальной католической Библии Sacra (Святая Библия) являются::</w:t>
      </w:r>
    </w:p>
    <w:p w:rsidR="00EB2888" w:rsidRPr="00EB2888" w:rsidRDefault="00EB2888" w:rsidP="00EB288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i) названия двух (2) основных разделов, на которые делилась книга, были переименованы в vetus testamentum (Ветхий Завет) и novum testamentum (Новый Завет); и</w:t>
      </w:r>
    </w:p>
    <w:p w:rsidR="00EB2888" w:rsidRPr="00EB2888" w:rsidRDefault="00EB2888" w:rsidP="00EB288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(ii) Евангелие от Петра было введено, чтобы сделать его помазанным вождем. Ветхие Евангелия были изменены, так что Петр стал вождем, а не Иаков, брат Иисуса; и</w:t>
      </w:r>
    </w:p>
    <w:p w:rsidR="00EB2888" w:rsidRPr="00EB2888" w:rsidRDefault="00EB2888" w:rsidP="00EB288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(iii) Деяния Апостолов были введены для </w:t>
      </w:r>
      <w:hyperlink r:id="rId3347" w:tooltip="нажмите, чтобы просмотреть определение заказа" w:history="1">
        <w:r w:rsidRPr="00EB2888">
          <w:rPr>
            <w:rFonts w:ascii="Arial" w:eastAsia="Times New Roman" w:hAnsi="Arial" w:cs="Arial"/>
            <w:color w:val="0033CC"/>
            <w:sz w:val="18"/>
            <w:szCs w:val="18"/>
            <w:lang w:eastAsia="ru-RU"/>
          </w:rPr>
          <w:t>того</w:t>
        </w:r>
      </w:hyperlink>
      <w:r w:rsidRPr="00EB2888">
        <w:rPr>
          <w:rFonts w:ascii="Arial" w:eastAsia="Times New Roman" w:hAnsi="Arial" w:cs="Arial"/>
          <w:color w:val="000000"/>
          <w:sz w:val="18"/>
          <w:szCs w:val="18"/>
          <w:lang w:eastAsia="ru-RU"/>
        </w:rPr>
        <w:t>, чтобы описать миссию в Рим.</w:t>
      </w:r>
    </w:p>
    <w:p w:rsidR="00EB2888" w:rsidRPr="00EB2888" w:rsidRDefault="00EB2888" w:rsidP="00EB288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(iv) не осталось ни персидской, ни митраистской символики, искажающей текст, ни описания распятия или Воскресения, ни описания “греха”.</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55" w:name="6253"/>
      <w:bookmarkEnd w:id="855"/>
      <w:r w:rsidRPr="00EB2888">
        <w:rPr>
          <w:rFonts w:ascii="Arial" w:eastAsia="Times New Roman" w:hAnsi="Arial" w:cs="Arial"/>
          <w:b/>
          <w:bCs/>
          <w:color w:val="000000"/>
          <w:lang w:eastAsia="ru-RU"/>
        </w:rPr>
        <w:t>Canon 6253 </w:t>
      </w:r>
      <w:r w:rsidRPr="00EB2888">
        <w:rPr>
          <w:rFonts w:ascii="Arial" w:eastAsia="Times New Roman" w:hAnsi="Arial" w:cs="Arial"/>
          <w:color w:val="000000"/>
          <w:sz w:val="16"/>
          <w:szCs w:val="16"/>
          <w:lang w:eastAsia="ru-RU"/>
        </w:rPr>
        <w:t>(</w:t>
      </w:r>
      <w:hyperlink r:id="rId3348" w:anchor="6253"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В XVI веке </w:t>
      </w:r>
      <w:hyperlink r:id="rId3349" w:tooltip="нажмите, чтобы просмотреть определение римского культа" w:history="1">
        <w:r w:rsidRPr="00EB2888">
          <w:rPr>
            <w:rFonts w:ascii="Arial" w:eastAsia="Times New Roman" w:hAnsi="Arial" w:cs="Arial"/>
            <w:color w:val="0033CC"/>
            <w:sz w:val="18"/>
            <w:szCs w:val="18"/>
            <w:lang w:eastAsia="ru-RU"/>
          </w:rPr>
          <w:t>римский культ</w:t>
        </w:r>
      </w:hyperlink>
      <w:r w:rsidRPr="00EB2888">
        <w:rPr>
          <w:rFonts w:ascii="Arial" w:eastAsia="Times New Roman" w:hAnsi="Arial" w:cs="Arial"/>
          <w:color w:val="000000"/>
          <w:sz w:val="18"/>
          <w:szCs w:val="18"/>
          <w:lang w:eastAsia="ru-RU"/>
        </w:rPr>
        <w:t>, финансируемый и спонсируемый венецианскими мадьярами, издал Вульгату-полное и тотальное искажение самой цели и функции βββλος (Библоса), чтобы покончить с Митраизмом, прославить имя Эсуса и восстановить священный (падуб) закон.</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56" w:name="6254"/>
      <w:bookmarkEnd w:id="856"/>
      <w:r w:rsidRPr="00EB2888">
        <w:rPr>
          <w:rFonts w:ascii="Arial" w:eastAsia="Times New Roman" w:hAnsi="Arial" w:cs="Arial"/>
          <w:b/>
          <w:bCs/>
          <w:color w:val="000000"/>
          <w:lang w:eastAsia="ru-RU"/>
        </w:rPr>
        <w:t>Canon 6254 </w:t>
      </w:r>
      <w:r w:rsidRPr="00EB2888">
        <w:rPr>
          <w:rFonts w:ascii="Arial" w:eastAsia="Times New Roman" w:hAnsi="Arial" w:cs="Arial"/>
          <w:color w:val="000000"/>
          <w:sz w:val="16"/>
          <w:szCs w:val="16"/>
          <w:lang w:eastAsia="ru-RU"/>
        </w:rPr>
        <w:t>(</w:t>
      </w:r>
      <w:hyperlink r:id="rId3350" w:anchor="6254"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В XIII веке наиболее священные Назарские тексты, написанные Эсусом Христом, такие как” мудрость иезуита“, были искажены в пословицы,” Песнь Иезуса " была искажена, чтобы быть чем-то совершенно иным, как Песнь Соломона, а псалмы Иезуса стали псалмами Саула в отношении мифического основателя первосвященников Менеше из Тарса.</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57" w:name="6255"/>
      <w:bookmarkEnd w:id="857"/>
      <w:r w:rsidRPr="00EB2888">
        <w:rPr>
          <w:rFonts w:ascii="Arial" w:eastAsia="Times New Roman" w:hAnsi="Arial" w:cs="Arial"/>
          <w:b/>
          <w:bCs/>
          <w:color w:val="000000"/>
          <w:lang w:eastAsia="ru-RU"/>
        </w:rPr>
        <w:t>Canon 6255 </w:t>
      </w:r>
      <w:r w:rsidRPr="00EB2888">
        <w:rPr>
          <w:rFonts w:ascii="Arial" w:eastAsia="Times New Roman" w:hAnsi="Arial" w:cs="Arial"/>
          <w:color w:val="000000"/>
          <w:sz w:val="16"/>
          <w:szCs w:val="16"/>
          <w:lang w:eastAsia="ru-RU"/>
        </w:rPr>
        <w:t>(</w:t>
      </w:r>
      <w:hyperlink r:id="rId3351" w:anchor="6255"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Евангелие от Луки является полной подделкой 13-го века, причем слово лука происходит от древнегреческого λυκοσ (lukos), что буквально означает “Евангелие Волков” по отношению к Мадьярско-Хазарским венецианским паразитам.</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58" w:name="6256"/>
      <w:bookmarkEnd w:id="858"/>
      <w:r w:rsidRPr="00EB2888">
        <w:rPr>
          <w:rFonts w:ascii="Arial" w:eastAsia="Times New Roman" w:hAnsi="Arial" w:cs="Arial"/>
          <w:b/>
          <w:bCs/>
          <w:color w:val="000000"/>
          <w:lang w:eastAsia="ru-RU"/>
        </w:rPr>
        <w:t>Canon 6256 </w:t>
      </w:r>
      <w:r w:rsidRPr="00EB2888">
        <w:rPr>
          <w:rFonts w:ascii="Arial" w:eastAsia="Times New Roman" w:hAnsi="Arial" w:cs="Arial"/>
          <w:color w:val="000000"/>
          <w:sz w:val="16"/>
          <w:szCs w:val="16"/>
          <w:lang w:eastAsia="ru-RU"/>
        </w:rPr>
        <w:t>(</w:t>
      </w:r>
      <w:hyperlink r:id="rId3352" w:anchor="6256"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В течение 16-го и затем 17-го века, Саббатианский культ преуспел в публикации Библии короля Иакова и ее пересмотре, чтобы включить полностью ложную историю и массовое мошенничество писаний и закона, что привело к тексту, который имеет мало общего с истинной и оригинальной христианской Библией.</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59" w:name="6257"/>
      <w:bookmarkEnd w:id="859"/>
      <w:r w:rsidRPr="00EB2888">
        <w:rPr>
          <w:rFonts w:ascii="Arial" w:eastAsia="Times New Roman" w:hAnsi="Arial" w:cs="Arial"/>
          <w:b/>
          <w:bCs/>
          <w:color w:val="000000"/>
          <w:lang w:eastAsia="ru-RU"/>
        </w:rPr>
        <w:t>Canon 6257 </w:t>
      </w:r>
      <w:r w:rsidRPr="00EB2888">
        <w:rPr>
          <w:rFonts w:ascii="Arial" w:eastAsia="Times New Roman" w:hAnsi="Arial" w:cs="Arial"/>
          <w:color w:val="000000"/>
          <w:sz w:val="16"/>
          <w:szCs w:val="16"/>
          <w:lang w:eastAsia="ru-RU"/>
        </w:rPr>
        <w:t>(</w:t>
      </w:r>
      <w:hyperlink r:id="rId3353" w:anchor="6257"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Поскольку Вульгата и Библия короля Иакова являются преднамеренными мошенничествами, направленными на искажение самой цели и </w:t>
      </w:r>
      <w:hyperlink r:id="rId3354" w:tooltip="щелкните, чтобы просмотреть определение причины" w:history="1">
        <w:r w:rsidRPr="00EB2888">
          <w:rPr>
            <w:rFonts w:ascii="Arial" w:eastAsia="Times New Roman" w:hAnsi="Arial" w:cs="Arial"/>
            <w:color w:val="0033CC"/>
            <w:sz w:val="18"/>
            <w:szCs w:val="18"/>
            <w:lang w:eastAsia="ru-RU"/>
          </w:rPr>
          <w:t>причины </w:t>
        </w:r>
      </w:hyperlink>
      <w:r w:rsidRPr="00EB2888">
        <w:rPr>
          <w:rFonts w:ascii="Arial" w:eastAsia="Times New Roman" w:hAnsi="Arial" w:cs="Arial"/>
          <w:color w:val="000000"/>
          <w:sz w:val="18"/>
          <w:szCs w:val="18"/>
          <w:lang w:eastAsia="ru-RU"/>
        </w:rPr>
        <w:t>существования истинной и подлинной христианской Библии, они настоящим объявляются недействительными, не имеющими юридической силы и силы закона с любыми и всеми последующими требованиями власти, статутами и </w:t>
      </w:r>
      <w:hyperlink r:id="rId3355" w:tooltip="нажмите, чтобы просмотреть определение законов" w:history="1">
        <w:r w:rsidRPr="00EB2888">
          <w:rPr>
            <w:rFonts w:ascii="Arial" w:eastAsia="Times New Roman" w:hAnsi="Arial" w:cs="Arial"/>
            <w:color w:val="0033CC"/>
            <w:sz w:val="18"/>
            <w:szCs w:val="18"/>
            <w:lang w:eastAsia="ru-RU"/>
          </w:rPr>
          <w:t>законами</w:t>
        </w:r>
      </w:hyperlink>
      <w:r w:rsidRPr="00EB2888">
        <w:rPr>
          <w:rFonts w:ascii="Arial" w:eastAsia="Times New Roman" w:hAnsi="Arial" w:cs="Arial"/>
          <w:color w:val="000000"/>
          <w:sz w:val="18"/>
          <w:szCs w:val="18"/>
          <w:lang w:eastAsia="ru-RU"/>
        </w:rPr>
        <w:t>, признанными недействительными.</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0" w:name="6258"/>
      <w:bookmarkEnd w:id="860"/>
      <w:r w:rsidRPr="00EB2888">
        <w:rPr>
          <w:rFonts w:ascii="Arial" w:eastAsia="Times New Roman" w:hAnsi="Arial" w:cs="Arial"/>
          <w:b/>
          <w:bCs/>
          <w:color w:val="000000"/>
          <w:lang w:eastAsia="ru-RU"/>
        </w:rPr>
        <w:t>Canon 6258 </w:t>
      </w:r>
      <w:r w:rsidRPr="00EB2888">
        <w:rPr>
          <w:rFonts w:ascii="Arial" w:eastAsia="Times New Roman" w:hAnsi="Arial" w:cs="Arial"/>
          <w:color w:val="000000"/>
          <w:sz w:val="16"/>
          <w:szCs w:val="16"/>
          <w:lang w:eastAsia="ru-RU"/>
        </w:rPr>
        <w:t>(</w:t>
      </w:r>
      <w:hyperlink r:id="rId3356" w:anchor="6258"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Поскольку Вульгата и Библия короля Иакова не имеют юридической силы, достоверности, авторитета или законного существования , все ссылки на источник, известный как “библиография”, начинаются с самого священного Завета </w:t>
      </w:r>
      <w:hyperlink r:id="rId3357" w:tooltip="нажмите, чтобы просмотреть определение Pactum De Singularis Caelum" w:history="1">
        <w:r w:rsidRPr="00EB2888">
          <w:rPr>
            <w:rFonts w:ascii="Arial" w:eastAsia="Times New Roman" w:hAnsi="Arial" w:cs="Arial"/>
            <w:color w:val="0033CC"/>
            <w:sz w:val="18"/>
            <w:szCs w:val="18"/>
            <w:lang w:eastAsia="ru-RU"/>
          </w:rPr>
          <w:t>Pactum De Singularis Caelum</w:t>
        </w:r>
      </w:hyperlink>
      <w:r w:rsidRPr="00EB2888">
        <w:rPr>
          <w:rFonts w:ascii="Arial" w:eastAsia="Times New Roman" w:hAnsi="Arial" w:cs="Arial"/>
          <w:color w:val="000000"/>
          <w:sz w:val="18"/>
          <w:szCs w:val="18"/>
          <w:lang w:eastAsia="ru-RU"/>
        </w:rPr>
        <w:t>, связанных заветов и пактов и этих канонов.</w:t>
      </w:r>
    </w:p>
    <w:p w:rsidR="00EB2888" w:rsidRPr="00EB2888" w:rsidRDefault="00EB2888" w:rsidP="00EB288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B2888">
        <w:rPr>
          <w:rFonts w:ascii="Arial" w:eastAsia="Times New Roman" w:hAnsi="Arial" w:cs="Arial"/>
          <w:b/>
          <w:bCs/>
          <w:color w:val="000000"/>
          <w:sz w:val="36"/>
          <w:szCs w:val="36"/>
          <w:lang w:eastAsia="ru-RU"/>
        </w:rPr>
        <w:t>Статья 107-Parlomentum (Парламент)</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1" w:name="6259"/>
      <w:bookmarkEnd w:id="861"/>
      <w:r w:rsidRPr="00EB2888">
        <w:rPr>
          <w:rFonts w:ascii="Arial" w:eastAsia="Times New Roman" w:hAnsi="Arial" w:cs="Arial"/>
          <w:b/>
          <w:bCs/>
          <w:color w:val="000000"/>
          <w:lang w:eastAsia="ru-RU"/>
        </w:rPr>
        <w:t>Canon 6259 </w:t>
      </w:r>
      <w:r w:rsidRPr="00EB2888">
        <w:rPr>
          <w:rFonts w:ascii="Arial" w:eastAsia="Times New Roman" w:hAnsi="Arial" w:cs="Arial"/>
          <w:color w:val="000000"/>
          <w:sz w:val="16"/>
          <w:szCs w:val="16"/>
          <w:lang w:eastAsia="ru-RU"/>
        </w:rPr>
        <w:t>(</w:t>
      </w:r>
      <w:hyperlink r:id="rId3358" w:anchor="6259"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lastRenderedPageBreak/>
        <w:t>Parlomentum, от которого происходит слово “парламент”, является официальным термином, впервые созданным при Карле Мартеле (737-741 гг. н. э.) В марте 738 г. н. э., чтобы однозначно описать уполномоченное собрание всех дворян и духовенства, созываемое каждый год со всей Каролингской империи, чтобы услышать, обсудить, обсудить и одобрить вопросы юридической важности.</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2" w:name="6260"/>
      <w:bookmarkEnd w:id="862"/>
      <w:r w:rsidRPr="00EB2888">
        <w:rPr>
          <w:rFonts w:ascii="Arial" w:eastAsia="Times New Roman" w:hAnsi="Arial" w:cs="Arial"/>
          <w:b/>
          <w:bCs/>
          <w:color w:val="000000"/>
          <w:lang w:eastAsia="ru-RU"/>
        </w:rPr>
        <w:t>Canon 6260 </w:t>
      </w:r>
      <w:r w:rsidRPr="00EB2888">
        <w:rPr>
          <w:rFonts w:ascii="Arial" w:eastAsia="Times New Roman" w:hAnsi="Arial" w:cs="Arial"/>
          <w:color w:val="000000"/>
          <w:sz w:val="16"/>
          <w:szCs w:val="16"/>
          <w:lang w:eastAsia="ru-RU"/>
        </w:rPr>
        <w:t>(</w:t>
      </w:r>
      <w:hyperlink r:id="rId3359" w:anchor="6260"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Слово "Parlomentum “происходит от латинских слов parla </w:t>
      </w:r>
      <w:hyperlink r:id="rId3360" w:tooltip="нажмите, чтобы просмотреть определение значения" w:history="1">
        <w:r w:rsidRPr="00EB2888">
          <w:rPr>
            <w:rFonts w:ascii="Arial" w:eastAsia="Times New Roman" w:hAnsi="Arial" w:cs="Arial"/>
            <w:color w:val="0033CC"/>
            <w:sz w:val="18"/>
            <w:szCs w:val="18"/>
            <w:lang w:eastAsia="ru-RU"/>
          </w:rPr>
          <w:t>, означающих</w:t>
        </w:r>
      </w:hyperlink>
      <w:r w:rsidRPr="00EB2888">
        <w:rPr>
          <w:rFonts w:ascii="Arial" w:eastAsia="Times New Roman" w:hAnsi="Arial" w:cs="Arial"/>
          <w:color w:val="000000"/>
          <w:sz w:val="18"/>
          <w:szCs w:val="18"/>
          <w:lang w:eastAsia="ru-RU"/>
        </w:rPr>
        <w:t>” равная речь “и mentum”по сходству </w:t>
      </w:r>
      <w:hyperlink r:id="rId3361" w:tooltip="нажмите, чтобы просмотреть определение соглашения" w:history="1">
        <w:r w:rsidRPr="00EB2888">
          <w:rPr>
            <w:rFonts w:ascii="Arial" w:eastAsia="Times New Roman" w:hAnsi="Arial" w:cs="Arial"/>
            <w:color w:val="0033CC"/>
            <w:sz w:val="18"/>
            <w:szCs w:val="18"/>
            <w:lang w:eastAsia="ru-RU"/>
          </w:rPr>
          <w:t>согласия</w:t>
        </w:r>
      </w:hyperlink>
      <w:r w:rsidRPr="00EB2888">
        <w:rPr>
          <w:rFonts w:ascii="Arial" w:eastAsia="Times New Roman" w:hAnsi="Arial" w:cs="Arial"/>
          <w:color w:val="000000"/>
          <w:sz w:val="18"/>
          <w:szCs w:val="18"/>
          <w:lang w:eastAsia="ru-RU"/>
        </w:rPr>
        <w:t>, характера, подбородка". Таким образом, первоначальное буквальное </w:t>
      </w:r>
      <w:hyperlink r:id="rId3362" w:tooltip="нажмите, чтобы просмотреть определение значения" w:history="1">
        <w:r w:rsidRPr="00EB2888">
          <w:rPr>
            <w:rFonts w:ascii="Arial" w:eastAsia="Times New Roman" w:hAnsi="Arial" w:cs="Arial"/>
            <w:color w:val="0033CC"/>
            <w:sz w:val="18"/>
            <w:szCs w:val="18"/>
            <w:lang w:eastAsia="ru-RU"/>
          </w:rPr>
          <w:t>значение </w:t>
        </w:r>
      </w:hyperlink>
      <w:r w:rsidRPr="00EB2888">
        <w:rPr>
          <w:rFonts w:ascii="Arial" w:eastAsia="Times New Roman" w:hAnsi="Arial" w:cs="Arial"/>
          <w:color w:val="000000"/>
          <w:sz w:val="18"/>
          <w:szCs w:val="18"/>
          <w:lang w:eastAsia="ru-RU"/>
        </w:rPr>
        <w:t>слова “парламент” - это собрание равных речей и характеров по сходному </w:t>
      </w:r>
      <w:hyperlink r:id="rId3363" w:tooltip="нажмите, чтобы просмотреть определение соглашения" w:history="1">
        <w:r w:rsidRPr="00EB2888">
          <w:rPr>
            <w:rFonts w:ascii="Arial" w:eastAsia="Times New Roman" w:hAnsi="Arial" w:cs="Arial"/>
            <w:color w:val="0033CC"/>
            <w:sz w:val="18"/>
            <w:szCs w:val="18"/>
            <w:lang w:eastAsia="ru-RU"/>
          </w:rPr>
          <w:t>соглашению </w:t>
        </w:r>
      </w:hyperlink>
      <w:r w:rsidRPr="00EB2888">
        <w:rPr>
          <w:rFonts w:ascii="Arial" w:eastAsia="Times New Roman" w:hAnsi="Arial" w:cs="Arial"/>
          <w:color w:val="000000"/>
          <w:sz w:val="18"/>
          <w:szCs w:val="18"/>
          <w:lang w:eastAsia="ru-RU"/>
        </w:rPr>
        <w:t>”.</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3" w:name="6261"/>
      <w:bookmarkEnd w:id="863"/>
      <w:r w:rsidRPr="00EB2888">
        <w:rPr>
          <w:rFonts w:ascii="Arial" w:eastAsia="Times New Roman" w:hAnsi="Arial" w:cs="Arial"/>
          <w:b/>
          <w:bCs/>
          <w:color w:val="000000"/>
          <w:lang w:eastAsia="ru-RU"/>
        </w:rPr>
        <w:t>Canon 6261 </w:t>
      </w:r>
      <w:r w:rsidRPr="00EB2888">
        <w:rPr>
          <w:rFonts w:ascii="Arial" w:eastAsia="Times New Roman" w:hAnsi="Arial" w:cs="Arial"/>
          <w:color w:val="000000"/>
          <w:sz w:val="16"/>
          <w:szCs w:val="16"/>
          <w:lang w:eastAsia="ru-RU"/>
        </w:rPr>
        <w:t>(</w:t>
      </w:r>
      <w:hyperlink r:id="rId3364" w:anchor="6261"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Новый термин был впервые применен с 738 года н. э. для описания </w:t>
      </w:r>
      <w:hyperlink r:id="rId3365" w:tooltip="нажмите, чтобы просмотреть определение законов" w:history="1">
        <w:r w:rsidRPr="00EB2888">
          <w:rPr>
            <w:rFonts w:ascii="Arial" w:eastAsia="Times New Roman" w:hAnsi="Arial" w:cs="Arial"/>
            <w:color w:val="0033CC"/>
            <w:sz w:val="18"/>
            <w:szCs w:val="18"/>
            <w:lang w:eastAsia="ru-RU"/>
          </w:rPr>
          <w:t>законов</w:t>
        </w:r>
      </w:hyperlink>
      <w:r w:rsidRPr="00EB2888">
        <w:rPr>
          <w:rFonts w:ascii="Arial" w:eastAsia="Times New Roman" w:hAnsi="Arial" w:cs="Arial"/>
          <w:color w:val="000000"/>
          <w:sz w:val="18"/>
          <w:szCs w:val="18"/>
          <w:lang w:eastAsia="ru-RU"/>
        </w:rPr>
        <w:t>, внесенных, обсужденных и обсуждаемых в Parlomentum (парламенте) под названием Capitula ( </w:t>
      </w:r>
      <w:hyperlink r:id="rId3366" w:tooltip="нажмите, чтобы просмотреть определение Capitulum" w:history="1">
        <w:r w:rsidRPr="00EB2888">
          <w:rPr>
            <w:rFonts w:ascii="Arial" w:eastAsia="Times New Roman" w:hAnsi="Arial" w:cs="Arial"/>
            <w:color w:val="0033CC"/>
            <w:sz w:val="18"/>
            <w:szCs w:val="18"/>
            <w:lang w:eastAsia="ru-RU"/>
          </w:rPr>
          <w:t>Капитул </w:t>
        </w:r>
      </w:hyperlink>
      <w:r w:rsidRPr="00EB2888">
        <w:rPr>
          <w:rFonts w:ascii="Arial" w:eastAsia="Times New Roman" w:hAnsi="Arial" w:cs="Arial"/>
          <w:color w:val="000000"/>
          <w:sz w:val="18"/>
          <w:szCs w:val="18"/>
          <w:lang w:eastAsia="ru-RU"/>
        </w:rPr>
        <w:t>в единственном числе)</w:t>
      </w:r>
      <w:hyperlink r:id="rId3367" w:tooltip="нажмите, чтобы просмотреть определение значения" w:history="1">
        <w:r w:rsidRPr="00EB2888">
          <w:rPr>
            <w:rFonts w:ascii="Arial" w:eastAsia="Times New Roman" w:hAnsi="Arial" w:cs="Arial"/>
            <w:color w:val="0033CC"/>
            <w:sz w:val="18"/>
            <w:szCs w:val="18"/>
            <w:lang w:eastAsia="ru-RU"/>
          </w:rPr>
          <w:t>, что означает </w:t>
        </w:r>
      </w:hyperlink>
      <w:r w:rsidRPr="00EB2888">
        <w:rPr>
          <w:rFonts w:ascii="Arial" w:eastAsia="Times New Roman" w:hAnsi="Arial" w:cs="Arial"/>
          <w:color w:val="000000"/>
          <w:sz w:val="18"/>
          <w:szCs w:val="18"/>
          <w:lang w:eastAsia="ru-RU"/>
        </w:rPr>
        <w:t>на латыни “от главы; видная часть или раздел главы или раздела”.</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4" w:name="6262"/>
      <w:bookmarkEnd w:id="864"/>
      <w:r w:rsidRPr="00EB2888">
        <w:rPr>
          <w:rFonts w:ascii="Arial" w:eastAsia="Times New Roman" w:hAnsi="Arial" w:cs="Arial"/>
          <w:b/>
          <w:bCs/>
          <w:color w:val="000000"/>
          <w:lang w:eastAsia="ru-RU"/>
        </w:rPr>
        <w:t>Canon 6262 </w:t>
      </w:r>
      <w:r w:rsidRPr="00EB2888">
        <w:rPr>
          <w:rFonts w:ascii="Arial" w:eastAsia="Times New Roman" w:hAnsi="Arial" w:cs="Arial"/>
          <w:color w:val="000000"/>
          <w:sz w:val="16"/>
          <w:szCs w:val="16"/>
          <w:lang w:eastAsia="ru-RU"/>
        </w:rPr>
        <w:t>(</w:t>
      </w:r>
      <w:hyperlink r:id="rId3368" w:anchor="6262"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"Парламент" по определению и первоначальному юридическому и церковному </w:t>
      </w:r>
      <w:hyperlink r:id="rId3369" w:tooltip="нажмите, чтобы просмотреть определение значения" w:history="1">
        <w:r w:rsidRPr="00EB2888">
          <w:rPr>
            <w:rFonts w:ascii="Arial" w:eastAsia="Times New Roman" w:hAnsi="Arial" w:cs="Arial"/>
            <w:color w:val="0033CC"/>
            <w:sz w:val="18"/>
            <w:szCs w:val="18"/>
            <w:lang w:eastAsia="ru-RU"/>
          </w:rPr>
          <w:t>значению </w:t>
        </w:r>
      </w:hyperlink>
      <w:r w:rsidRPr="00EB2888">
        <w:rPr>
          <w:rFonts w:ascii="Arial" w:eastAsia="Times New Roman" w:hAnsi="Arial" w:cs="Arial"/>
          <w:color w:val="000000"/>
          <w:sz w:val="18"/>
          <w:szCs w:val="18"/>
          <w:lang w:eastAsia="ru-RU"/>
        </w:rPr>
        <w:t>термина-это законодательный орган, власть и функции которого соответствуют Сакре Лои (Священному закону), впервые введенному франками в VIII веке. Таким </w:t>
      </w:r>
      <w:hyperlink r:id="rId3370" w:tooltip="нажмите, чтобы просмотреть определение тела" w:history="1">
        <w:r w:rsidRPr="00EB2888">
          <w:rPr>
            <w:rFonts w:ascii="Arial" w:eastAsia="Times New Roman" w:hAnsi="Arial" w:cs="Arial"/>
            <w:color w:val="0033CC"/>
            <w:sz w:val="18"/>
            <w:szCs w:val="18"/>
            <w:lang w:eastAsia="ru-RU"/>
          </w:rPr>
          <w:t>образом, орган</w:t>
        </w:r>
      </w:hyperlink>
      <w:r w:rsidRPr="00EB2888">
        <w:rPr>
          <w:rFonts w:ascii="Arial" w:eastAsia="Times New Roman" w:hAnsi="Arial" w:cs="Arial"/>
          <w:color w:val="000000"/>
          <w:sz w:val="18"/>
          <w:szCs w:val="18"/>
          <w:lang w:eastAsia="ru-RU"/>
        </w:rPr>
        <w:t>, не согласующийся с предписаниями Сакре Лои (Священного Закона), не может быть правильно назван “парламентом”, а лишь каким-то меньшим </w:t>
      </w:r>
      <w:hyperlink r:id="rId3371" w:tooltip="нажмите, чтобы просмотреть определение тела" w:history="1">
        <w:r w:rsidRPr="00EB2888">
          <w:rPr>
            <w:rFonts w:ascii="Arial" w:eastAsia="Times New Roman" w:hAnsi="Arial" w:cs="Arial"/>
            <w:color w:val="0033CC"/>
            <w:sz w:val="18"/>
            <w:szCs w:val="18"/>
            <w:lang w:eastAsia="ru-RU"/>
          </w:rPr>
          <w:t>органом </w:t>
        </w:r>
      </w:hyperlink>
      <w:r w:rsidRPr="00EB2888">
        <w:rPr>
          <w:rFonts w:ascii="Arial" w:eastAsia="Times New Roman" w:hAnsi="Arial" w:cs="Arial"/>
          <w:color w:val="000000"/>
          <w:sz w:val="18"/>
          <w:szCs w:val="18"/>
          <w:lang w:eastAsia="ru-RU"/>
        </w:rPr>
        <w:t>.</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5" w:name="6263"/>
      <w:bookmarkEnd w:id="865"/>
      <w:r w:rsidRPr="00EB2888">
        <w:rPr>
          <w:rFonts w:ascii="Arial" w:eastAsia="Times New Roman" w:hAnsi="Arial" w:cs="Arial"/>
          <w:b/>
          <w:bCs/>
          <w:color w:val="000000"/>
          <w:lang w:eastAsia="ru-RU"/>
        </w:rPr>
        <w:t>Canon 6263 </w:t>
      </w:r>
      <w:r w:rsidRPr="00EB2888">
        <w:rPr>
          <w:rFonts w:ascii="Arial" w:eastAsia="Times New Roman" w:hAnsi="Arial" w:cs="Arial"/>
          <w:color w:val="000000"/>
          <w:sz w:val="16"/>
          <w:szCs w:val="16"/>
          <w:lang w:eastAsia="ru-RU"/>
        </w:rPr>
        <w:t>(</w:t>
      </w:r>
      <w:hyperlink r:id="rId3372" w:anchor="6263"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Поскольку Parlomentum (парламент) официально собирался каждый год на “Идах” или в середине марта (14 / 15), еще одно традиционное название использовалось для Ассамблеи - “Campus De Marche” или просто “встреча в марте”. Однако в начале правления Карла младшего (741-768 гг.) Парломент был официально перенесен на первое мая и стал </w:t>
      </w:r>
      <w:hyperlink r:id="rId3373" w:tooltip="нажмите, чтобы просмотреть определение тела" w:history="1">
        <w:r w:rsidRPr="00EB2888">
          <w:rPr>
            <w:rFonts w:ascii="Arial" w:eastAsia="Times New Roman" w:hAnsi="Arial" w:cs="Arial"/>
            <w:color w:val="0033CC"/>
            <w:sz w:val="18"/>
            <w:szCs w:val="18"/>
            <w:lang w:eastAsia="ru-RU"/>
          </w:rPr>
          <w:t>органом </w:t>
        </w:r>
      </w:hyperlink>
      <w:r w:rsidRPr="00EB2888">
        <w:rPr>
          <w:rFonts w:ascii="Arial" w:eastAsia="Times New Roman" w:hAnsi="Arial" w:cs="Arial"/>
          <w:color w:val="000000"/>
          <w:sz w:val="18"/>
          <w:szCs w:val="18"/>
          <w:lang w:eastAsia="ru-RU"/>
        </w:rPr>
        <w:t>исключительно баронов, в то время как первоначальное собрание, сохранившее название Campus De Marche, стало исключительно для лордов.</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6" w:name="6264"/>
      <w:bookmarkEnd w:id="866"/>
      <w:r w:rsidRPr="00EB2888">
        <w:rPr>
          <w:rFonts w:ascii="Arial" w:eastAsia="Times New Roman" w:hAnsi="Arial" w:cs="Arial"/>
          <w:b/>
          <w:bCs/>
          <w:color w:val="000000"/>
          <w:lang w:eastAsia="ru-RU"/>
        </w:rPr>
        <w:t>Canon 6264 </w:t>
      </w:r>
      <w:r w:rsidRPr="00EB2888">
        <w:rPr>
          <w:rFonts w:ascii="Arial" w:eastAsia="Times New Roman" w:hAnsi="Arial" w:cs="Arial"/>
          <w:color w:val="000000"/>
          <w:sz w:val="16"/>
          <w:szCs w:val="16"/>
          <w:lang w:eastAsia="ru-RU"/>
        </w:rPr>
        <w:t>(</w:t>
      </w:r>
      <w:hyperlink r:id="rId3374" w:anchor="6264"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В соответствии с двухпалатной законодательной моделью, впервые введенной каролингским лидером Карлом младшим (741-768 гг.), Палата лордов, являющаяся кампусом де марше, должна была сначала “пройти” любой </w:t>
      </w:r>
      <w:hyperlink r:id="rId3375" w:tooltip="нажмите, чтобы просмотреть определение capitulum" w:history="1">
        <w:r w:rsidRPr="00EB2888">
          <w:rPr>
            <w:rFonts w:ascii="Arial" w:eastAsia="Times New Roman" w:hAnsi="Arial" w:cs="Arial"/>
            <w:color w:val="0033CC"/>
            <w:sz w:val="18"/>
            <w:szCs w:val="18"/>
            <w:lang w:eastAsia="ru-RU"/>
          </w:rPr>
          <w:t>капитул </w:t>
        </w:r>
      </w:hyperlink>
      <w:r w:rsidRPr="00EB2888">
        <w:rPr>
          <w:rFonts w:ascii="Arial" w:eastAsia="Times New Roman" w:hAnsi="Arial" w:cs="Arial"/>
          <w:color w:val="000000"/>
          <w:sz w:val="18"/>
          <w:szCs w:val="18"/>
          <w:lang w:eastAsia="ru-RU"/>
        </w:rPr>
        <w:t>(cap.) в марте до этого было разрешено направить его в палату баронов будучи Parlomentum (парламент) для голосования в мае. Так, начиная с 741 года н. э., Франки впервые в истории изобрели “верхнюю палату” и “нижнюю палату”, или двухпалатную законодательную модель правления.</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7" w:name="6265"/>
      <w:bookmarkEnd w:id="867"/>
      <w:r w:rsidRPr="00EB2888">
        <w:rPr>
          <w:rFonts w:ascii="Arial" w:eastAsia="Times New Roman" w:hAnsi="Arial" w:cs="Arial"/>
          <w:b/>
          <w:bCs/>
          <w:color w:val="000000"/>
          <w:lang w:eastAsia="ru-RU"/>
        </w:rPr>
        <w:t>Canon 6265 </w:t>
      </w:r>
      <w:r w:rsidRPr="00EB2888">
        <w:rPr>
          <w:rFonts w:ascii="Arial" w:eastAsia="Times New Roman" w:hAnsi="Arial" w:cs="Arial"/>
          <w:color w:val="000000"/>
          <w:sz w:val="16"/>
          <w:szCs w:val="16"/>
          <w:lang w:eastAsia="ru-RU"/>
        </w:rPr>
        <w:t>(</w:t>
      </w:r>
      <w:hyperlink r:id="rId3376" w:anchor="6265"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240"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Как Parlomentum (парламент), так и Campus De Marche были фактически распущены по прибытии в Западную Францию (Франция) самозваной “Капетской” династии в начале 10-го века и могущественного архиепископа (митрополита) Майнца Генриха “предателя”, который провозгласил себя королем Восточной Франции в 919 году н. э. после сговора с Капетом, чтобы убить вечно последнего кровного потомка Каролингов.</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8" w:name="6266"/>
      <w:bookmarkEnd w:id="868"/>
      <w:r w:rsidRPr="00EB2888">
        <w:rPr>
          <w:rFonts w:ascii="Arial" w:eastAsia="Times New Roman" w:hAnsi="Arial" w:cs="Arial"/>
          <w:b/>
          <w:bCs/>
          <w:color w:val="000000"/>
          <w:lang w:eastAsia="ru-RU"/>
        </w:rPr>
        <w:t>Canon 6266 </w:t>
      </w:r>
      <w:r w:rsidRPr="00EB2888">
        <w:rPr>
          <w:rFonts w:ascii="Arial" w:eastAsia="Times New Roman" w:hAnsi="Arial" w:cs="Arial"/>
          <w:color w:val="000000"/>
          <w:sz w:val="16"/>
          <w:szCs w:val="16"/>
          <w:lang w:eastAsia="ru-RU"/>
        </w:rPr>
        <w:t>(</w:t>
      </w:r>
      <w:hyperlink r:id="rId3377" w:anchor="6266"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Слово Parlomentum было ненадолго возрождено на несколько месяцев Лордом де Монфором гасконским в 1265 году во время его ожесточенной борьбы с династией Плантагенетов за утверждение венецианско-мадьярского режима и контроль над Англией. Однако этот термин не вернулся к постоянному использованию до правления Эдуарда III в Англии в 1341 году, когда он отменил старый королевский совет и заменил его парламентом из двух (2) палат верхней и нижней палат, разделив таким образом духовенство и дворянство на высшие и рыцарей и бюргеров на нижние. Председательствующее </w:t>
      </w:r>
      <w:hyperlink r:id="rId3378" w:tooltip="нажмите, чтобы просмотреть определение офицера" w:history="1">
        <w:r w:rsidRPr="00EB2888">
          <w:rPr>
            <w:rFonts w:ascii="Arial" w:eastAsia="Times New Roman" w:hAnsi="Arial" w:cs="Arial"/>
            <w:color w:val="0033CC"/>
            <w:sz w:val="18"/>
            <w:szCs w:val="18"/>
            <w:lang w:eastAsia="ru-RU"/>
          </w:rPr>
          <w:t>должностное лицо</w:t>
        </w:r>
      </w:hyperlink>
      <w:r w:rsidRPr="00EB2888">
        <w:rPr>
          <w:rFonts w:ascii="Arial" w:eastAsia="Times New Roman" w:hAnsi="Arial" w:cs="Arial"/>
          <w:color w:val="000000"/>
          <w:sz w:val="18"/>
          <w:szCs w:val="18"/>
          <w:lang w:eastAsia="ru-RU"/>
        </w:rPr>
        <w:t> из нижней палаты вышел Пролокутор.</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69" w:name="6267"/>
      <w:bookmarkEnd w:id="869"/>
      <w:r w:rsidRPr="00EB2888">
        <w:rPr>
          <w:rFonts w:ascii="Arial" w:eastAsia="Times New Roman" w:hAnsi="Arial" w:cs="Arial"/>
          <w:b/>
          <w:bCs/>
          <w:color w:val="000000"/>
          <w:lang w:eastAsia="ru-RU"/>
        </w:rPr>
        <w:t>Canon 6267 </w:t>
      </w:r>
      <w:r w:rsidRPr="00EB2888">
        <w:rPr>
          <w:rFonts w:ascii="Arial" w:eastAsia="Times New Roman" w:hAnsi="Arial" w:cs="Arial"/>
          <w:color w:val="000000"/>
          <w:sz w:val="16"/>
          <w:szCs w:val="16"/>
          <w:lang w:eastAsia="ru-RU"/>
        </w:rPr>
        <w:t>(</w:t>
      </w:r>
      <w:hyperlink r:id="rId3379" w:anchor="6267"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В то время как указы, изданные различными монархами Англии со времен Эдуарда I (1272-1307), возродили традицию в Сакре-Лои (Священном законе) именования указов как “ </w:t>
      </w:r>
      <w:hyperlink r:id="rId3380" w:tooltip="нажмите, чтобы просмотреть определение capitulum" w:history="1">
        <w:r w:rsidRPr="00EB2888">
          <w:rPr>
            <w:rFonts w:ascii="Arial" w:eastAsia="Times New Roman" w:hAnsi="Arial" w:cs="Arial"/>
            <w:color w:val="0033CC"/>
            <w:sz w:val="18"/>
            <w:szCs w:val="18"/>
            <w:lang w:eastAsia="ru-RU"/>
          </w:rPr>
          <w:t>capitulum </w:t>
        </w:r>
      </w:hyperlink>
      <w:r w:rsidRPr="00EB2888">
        <w:rPr>
          <w:rFonts w:ascii="Arial" w:eastAsia="Times New Roman" w:hAnsi="Arial" w:cs="Arial"/>
          <w:color w:val="000000"/>
          <w:sz w:val="18"/>
          <w:szCs w:val="18"/>
          <w:lang w:eastAsia="ru-RU"/>
        </w:rPr>
        <w:t>” или cap. короче говоря, впервые указы были должным образом обсуждены и приняты “парламентом” при короле Генрихе VIII (1509-1547). Поэтому все таинства называются шапкой. или c. или caput. или </w:t>
      </w:r>
      <w:hyperlink r:id="rId3381" w:tooltip="нажмите, чтобы просмотреть определение capitulum" w:history="1">
        <w:r w:rsidRPr="00EB2888">
          <w:rPr>
            <w:rFonts w:ascii="Arial" w:eastAsia="Times New Roman" w:hAnsi="Arial" w:cs="Arial"/>
            <w:color w:val="0033CC"/>
            <w:sz w:val="18"/>
            <w:szCs w:val="18"/>
            <w:lang w:eastAsia="ru-RU"/>
          </w:rPr>
          <w:t>capitulum</w:t>
        </w:r>
      </w:hyperlink>
      <w:r w:rsidRPr="00EB2888">
        <w:rPr>
          <w:rFonts w:ascii="Arial" w:eastAsia="Times New Roman" w:hAnsi="Arial" w:cs="Arial"/>
          <w:color w:val="000000"/>
          <w:sz w:val="18"/>
          <w:szCs w:val="18"/>
          <w:lang w:eastAsia="ru-RU"/>
        </w:rPr>
        <w:t xml:space="preserve">, предшествовавший </w:t>
      </w:r>
      <w:r w:rsidRPr="00EB2888">
        <w:rPr>
          <w:rFonts w:ascii="Arial" w:eastAsia="Times New Roman" w:hAnsi="Arial" w:cs="Arial"/>
          <w:color w:val="000000"/>
          <w:sz w:val="18"/>
          <w:szCs w:val="18"/>
          <w:lang w:eastAsia="ru-RU"/>
        </w:rPr>
        <w:lastRenderedPageBreak/>
        <w:t>царствованию Генриха VIII, может быть признан недействительным из-за такого мошенничества и преднамеренной ошибки.</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70" w:name="6268"/>
      <w:bookmarkEnd w:id="870"/>
      <w:r w:rsidRPr="00EB2888">
        <w:rPr>
          <w:rFonts w:ascii="Arial" w:eastAsia="Times New Roman" w:hAnsi="Arial" w:cs="Arial"/>
          <w:b/>
          <w:bCs/>
          <w:color w:val="000000"/>
          <w:lang w:eastAsia="ru-RU"/>
        </w:rPr>
        <w:t>Canon 6268 </w:t>
      </w:r>
      <w:r w:rsidRPr="00EB2888">
        <w:rPr>
          <w:rFonts w:ascii="Arial" w:eastAsia="Times New Roman" w:hAnsi="Arial" w:cs="Arial"/>
          <w:color w:val="000000"/>
          <w:sz w:val="16"/>
          <w:szCs w:val="16"/>
          <w:lang w:eastAsia="ru-RU"/>
        </w:rPr>
        <w:t>(</w:t>
      </w:r>
      <w:hyperlink r:id="rId3382" w:anchor="6268"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Любой </w:t>
      </w:r>
      <w:hyperlink r:id="rId3383" w:tooltip="нажмите, чтобы просмотреть определение суда" w:history="1">
        <w:r w:rsidRPr="00EB2888">
          <w:rPr>
            <w:rFonts w:ascii="Arial" w:eastAsia="Times New Roman" w:hAnsi="Arial" w:cs="Arial"/>
            <w:color w:val="0033CC"/>
            <w:sz w:val="18"/>
            <w:szCs w:val="18"/>
            <w:lang w:eastAsia="ru-RU"/>
          </w:rPr>
          <w:t>суд</w:t>
        </w:r>
      </w:hyperlink>
      <w:r w:rsidRPr="00EB2888">
        <w:rPr>
          <w:rFonts w:ascii="Arial" w:eastAsia="Times New Roman" w:hAnsi="Arial" w:cs="Arial"/>
          <w:color w:val="000000"/>
          <w:sz w:val="18"/>
          <w:szCs w:val="18"/>
          <w:lang w:eastAsia="ru-RU"/>
        </w:rPr>
        <w:t>, в силу его происхождения и общие функции в </w:t>
      </w:r>
      <w:hyperlink r:id="rId3384" w:tooltip="нажмите, чтобы просмотреть определение суда" w:history="1">
        <w:r w:rsidRPr="00EB2888">
          <w:rPr>
            <w:rFonts w:ascii="Arial" w:eastAsia="Times New Roman" w:hAnsi="Arial" w:cs="Arial"/>
            <w:color w:val="0033CC"/>
            <w:sz w:val="18"/>
            <w:szCs w:val="18"/>
            <w:lang w:eastAsia="ru-RU"/>
          </w:rPr>
          <w:t>суде</w:t>
        </w:r>
      </w:hyperlink>
      <w:r w:rsidRPr="00EB2888">
        <w:rPr>
          <w:rFonts w:ascii="Arial" w:eastAsia="Times New Roman" w:hAnsi="Arial" w:cs="Arial"/>
          <w:color w:val="000000"/>
          <w:sz w:val="18"/>
          <w:szCs w:val="18"/>
          <w:lang w:eastAsia="ru-RU"/>
        </w:rPr>
        <w:t> система Великобритании нет больше вопросов</w:t>
      </w:r>
      <w:hyperlink r:id="rId3385" w:tooltip="нажмите, чтобы просмотреть определение допустимого" w:history="1">
        <w:r w:rsidRPr="00EB2888">
          <w:rPr>
            <w:rFonts w:ascii="Arial" w:eastAsia="Times New Roman" w:hAnsi="Arial" w:cs="Arial"/>
            <w:color w:val="0033CC"/>
            <w:sz w:val="18"/>
            <w:szCs w:val="18"/>
            <w:lang w:eastAsia="ru-RU"/>
          </w:rPr>
          <w:t>действительные</w:t>
        </w:r>
      </w:hyperlink>
      <w:r w:rsidRPr="00EB2888">
        <w:rPr>
          <w:rFonts w:ascii="Arial" w:eastAsia="Times New Roman" w:hAnsi="Arial" w:cs="Arial"/>
          <w:color w:val="000000"/>
          <w:sz w:val="18"/>
          <w:szCs w:val="18"/>
          <w:lang w:eastAsia="ru-RU"/>
        </w:rPr>
        <w:t> приказы начать любые юридические </w:t>
      </w:r>
      <w:hyperlink r:id="rId3386" w:tooltip="щелкните, чтобы просмотреть определение действия" w:history="1">
        <w:r w:rsidRPr="00EB2888">
          <w:rPr>
            <w:rFonts w:ascii="Arial" w:eastAsia="Times New Roman" w:hAnsi="Arial" w:cs="Arial"/>
            <w:color w:val="0033CC"/>
            <w:sz w:val="18"/>
            <w:szCs w:val="18"/>
            <w:lang w:eastAsia="ru-RU"/>
          </w:rPr>
          <w:t>действия</w:t>
        </w:r>
      </w:hyperlink>
      <w:r w:rsidRPr="00EB2888">
        <w:rPr>
          <w:rFonts w:ascii="Arial" w:eastAsia="Times New Roman" w:hAnsi="Arial" w:cs="Arial"/>
          <w:color w:val="000000"/>
          <w:sz w:val="18"/>
          <w:szCs w:val="18"/>
          <w:lang w:eastAsia="ru-RU"/>
        </w:rPr>
        <w:t>, такие, несоблюдение основ священного закона, западное право и правда Catholicus Церковь (Католическая Церковь) оказывает любых последующих решений, постановлений, ходатайств и предложений с момента оставления, следовательно, недействительным, незаконным, неправомерным и недействительным.</w:t>
      </w:r>
    </w:p>
    <w:p w:rsidR="00EB2888" w:rsidRPr="00EB2888" w:rsidRDefault="00EB2888" w:rsidP="00EB2888">
      <w:pPr>
        <w:shd w:val="clear" w:color="auto" w:fill="FFFFFF"/>
        <w:spacing w:after="0" w:line="240" w:lineRule="auto"/>
        <w:rPr>
          <w:rFonts w:ascii="Arial" w:eastAsia="Times New Roman" w:hAnsi="Arial" w:cs="Arial"/>
          <w:b/>
          <w:bCs/>
          <w:color w:val="000000"/>
          <w:lang w:eastAsia="ru-RU"/>
        </w:rPr>
      </w:pPr>
      <w:bookmarkStart w:id="871" w:name="6269"/>
      <w:bookmarkEnd w:id="871"/>
      <w:r w:rsidRPr="00EB2888">
        <w:rPr>
          <w:rFonts w:ascii="Arial" w:eastAsia="Times New Roman" w:hAnsi="Arial" w:cs="Arial"/>
          <w:b/>
          <w:bCs/>
          <w:color w:val="000000"/>
          <w:lang w:eastAsia="ru-RU"/>
        </w:rPr>
        <w:t>Canon 6269 </w:t>
      </w:r>
      <w:r w:rsidRPr="00EB2888">
        <w:rPr>
          <w:rFonts w:ascii="Arial" w:eastAsia="Times New Roman" w:hAnsi="Arial" w:cs="Arial"/>
          <w:color w:val="000000"/>
          <w:sz w:val="16"/>
          <w:szCs w:val="16"/>
          <w:lang w:eastAsia="ru-RU"/>
        </w:rPr>
        <w:t>(</w:t>
      </w:r>
      <w:hyperlink r:id="rId3387" w:anchor="6269" w:tooltip="ссылка на этот канон" w:history="1">
        <w:r w:rsidRPr="00EB2888">
          <w:rPr>
            <w:rFonts w:ascii="Arial" w:eastAsia="Times New Roman" w:hAnsi="Arial" w:cs="Arial"/>
            <w:b/>
            <w:bCs/>
            <w:color w:val="0033CC"/>
            <w:sz w:val="16"/>
            <w:szCs w:val="16"/>
            <w:lang w:eastAsia="ru-RU"/>
          </w:rPr>
          <w:t>ссылка</w:t>
        </w:r>
      </w:hyperlink>
      <w:r w:rsidRPr="00EB2888">
        <w:rPr>
          <w:rFonts w:ascii="Arial" w:eastAsia="Times New Roman" w:hAnsi="Arial" w:cs="Arial"/>
          <w:color w:val="000000"/>
          <w:sz w:val="16"/>
          <w:szCs w:val="16"/>
          <w:lang w:eastAsia="ru-RU"/>
        </w:rPr>
        <w:t>)</w:t>
      </w:r>
    </w:p>
    <w:p w:rsidR="00EB2888" w:rsidRPr="00EB2888" w:rsidRDefault="00EB2888" w:rsidP="00EB288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B2888">
        <w:rPr>
          <w:rFonts w:ascii="Arial" w:eastAsia="Times New Roman" w:hAnsi="Arial" w:cs="Arial"/>
          <w:color w:val="000000"/>
          <w:sz w:val="18"/>
          <w:szCs w:val="18"/>
          <w:lang w:eastAsia="ru-RU"/>
        </w:rPr>
        <w:t>В то время как указы, изданные различными монархами Англии со времен Эдуарда I (1272-1307), возродили традицию в Сакре-Лои (Священном законе) именования указов как “ </w:t>
      </w:r>
      <w:hyperlink r:id="rId3388" w:tooltip="нажмите, чтобы просмотреть определение capitulum" w:history="1">
        <w:r w:rsidRPr="00EB2888">
          <w:rPr>
            <w:rFonts w:ascii="Arial" w:eastAsia="Times New Roman" w:hAnsi="Arial" w:cs="Arial"/>
            <w:color w:val="0033CC"/>
            <w:sz w:val="18"/>
            <w:szCs w:val="18"/>
            <w:lang w:eastAsia="ru-RU"/>
          </w:rPr>
          <w:t>capitulum </w:t>
        </w:r>
      </w:hyperlink>
      <w:r w:rsidRPr="00EB2888">
        <w:rPr>
          <w:rFonts w:ascii="Arial" w:eastAsia="Times New Roman" w:hAnsi="Arial" w:cs="Arial"/>
          <w:color w:val="000000"/>
          <w:sz w:val="18"/>
          <w:szCs w:val="18"/>
          <w:lang w:eastAsia="ru-RU"/>
        </w:rPr>
        <w:t>” или cap. короче говоря, впервые указы были должным образом обсуждены и приняты “парламентом” при короле Генрихе VIII (1509-1547). Поэтому все таинства называются шапкой. или c. или caput. или </w:t>
      </w:r>
      <w:hyperlink r:id="rId3389" w:tooltip="нажмите, чтобы просмотреть определение capitulum" w:history="1">
        <w:r w:rsidRPr="00EB2888">
          <w:rPr>
            <w:rFonts w:ascii="Arial" w:eastAsia="Times New Roman" w:hAnsi="Arial" w:cs="Arial"/>
            <w:color w:val="0033CC"/>
            <w:sz w:val="18"/>
            <w:szCs w:val="18"/>
            <w:lang w:eastAsia="ru-RU"/>
          </w:rPr>
          <w:t>capitulum</w:t>
        </w:r>
      </w:hyperlink>
      <w:r w:rsidRPr="00EB2888">
        <w:rPr>
          <w:rFonts w:ascii="Arial" w:eastAsia="Times New Roman" w:hAnsi="Arial" w:cs="Arial"/>
          <w:color w:val="000000"/>
          <w:sz w:val="18"/>
          <w:szCs w:val="18"/>
          <w:lang w:eastAsia="ru-RU"/>
        </w:rPr>
        <w:t>, предшествовавший царствованию Генриха VIII, может быть признан недействительным из-за такого мошенничества и преднамеренной ошибки.</w:t>
      </w:r>
    </w:p>
    <w:p w:rsidR="0076261A" w:rsidRPr="0076261A" w:rsidRDefault="0076261A" w:rsidP="0076261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76261A">
        <w:rPr>
          <w:rFonts w:ascii="Arial" w:eastAsia="Times New Roman" w:hAnsi="Arial" w:cs="Arial"/>
          <w:b/>
          <w:bCs/>
          <w:color w:val="000000"/>
          <w:sz w:val="36"/>
          <w:szCs w:val="36"/>
          <w:lang w:eastAsia="ru-RU"/>
        </w:rPr>
        <w:t>Статья</w:t>
      </w:r>
      <w:r w:rsidRPr="0076261A">
        <w:rPr>
          <w:rFonts w:ascii="Arial" w:eastAsia="Times New Roman" w:hAnsi="Arial" w:cs="Arial"/>
          <w:b/>
          <w:bCs/>
          <w:color w:val="000000"/>
          <w:sz w:val="36"/>
          <w:szCs w:val="36"/>
          <w:lang w:val="en-US" w:eastAsia="ru-RU"/>
        </w:rPr>
        <w:t xml:space="preserve"> 108-Campus De Marches (</w:t>
      </w:r>
      <w:r w:rsidRPr="0076261A">
        <w:rPr>
          <w:rFonts w:ascii="Arial" w:eastAsia="Times New Roman" w:hAnsi="Arial" w:cs="Arial"/>
          <w:b/>
          <w:bCs/>
          <w:color w:val="000000"/>
          <w:sz w:val="36"/>
          <w:szCs w:val="36"/>
          <w:lang w:eastAsia="ru-RU"/>
        </w:rPr>
        <w:t>Палата</w:t>
      </w:r>
      <w:r w:rsidRPr="0076261A">
        <w:rPr>
          <w:rFonts w:ascii="Arial" w:eastAsia="Times New Roman" w:hAnsi="Arial" w:cs="Arial"/>
          <w:b/>
          <w:bCs/>
          <w:color w:val="000000"/>
          <w:sz w:val="36"/>
          <w:szCs w:val="36"/>
          <w:lang w:val="en-US" w:eastAsia="ru-RU"/>
        </w:rPr>
        <w:t xml:space="preserve"> </w:t>
      </w:r>
      <w:r w:rsidRPr="0076261A">
        <w:rPr>
          <w:rFonts w:ascii="Arial" w:eastAsia="Times New Roman" w:hAnsi="Arial" w:cs="Arial"/>
          <w:b/>
          <w:bCs/>
          <w:color w:val="000000"/>
          <w:sz w:val="36"/>
          <w:szCs w:val="36"/>
          <w:lang w:eastAsia="ru-RU"/>
        </w:rPr>
        <w:t>лордов</w:t>
      </w:r>
      <w:r w:rsidRPr="0076261A">
        <w:rPr>
          <w:rFonts w:ascii="Arial" w:eastAsia="Times New Roman" w:hAnsi="Arial" w:cs="Arial"/>
          <w:b/>
          <w:bCs/>
          <w:color w:val="000000"/>
          <w:sz w:val="36"/>
          <w:szCs w:val="36"/>
          <w:lang w:val="en-US" w:eastAsia="ru-RU"/>
        </w:rPr>
        <w:t>)</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72" w:name="6270"/>
      <w:bookmarkEnd w:id="872"/>
      <w:r w:rsidRPr="0076261A">
        <w:rPr>
          <w:rFonts w:ascii="Arial" w:eastAsia="Times New Roman" w:hAnsi="Arial" w:cs="Arial"/>
          <w:b/>
          <w:bCs/>
          <w:color w:val="000000"/>
          <w:lang w:eastAsia="ru-RU"/>
        </w:rPr>
        <w:t>Canon 6270 </w:t>
      </w:r>
      <w:r w:rsidRPr="0076261A">
        <w:rPr>
          <w:rFonts w:ascii="Arial" w:eastAsia="Times New Roman" w:hAnsi="Arial" w:cs="Arial"/>
          <w:color w:val="000000"/>
          <w:sz w:val="16"/>
          <w:szCs w:val="16"/>
          <w:lang w:eastAsia="ru-RU"/>
        </w:rPr>
        <w:t>(</w:t>
      </w:r>
      <w:hyperlink r:id="rId3390" w:anchor="6270"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Фраза Campus De Marche была впервые придумана для описания первого в истории собрания первого "парламента" (parlomentum), созванного Карлом Мартелем (737-741 гг. н. э.) В марте 738 г. н. э. все дворяне и духовенство ежегодно собирались со всей Каролингской империи, чтобы услышать, обсудить, обсудить и одобрить вопросы юридической важности.</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73" w:name="6271"/>
      <w:bookmarkEnd w:id="873"/>
      <w:r w:rsidRPr="0076261A">
        <w:rPr>
          <w:rFonts w:ascii="Arial" w:eastAsia="Times New Roman" w:hAnsi="Arial" w:cs="Arial"/>
          <w:b/>
          <w:bCs/>
          <w:color w:val="000000"/>
          <w:lang w:eastAsia="ru-RU"/>
        </w:rPr>
        <w:t>Canon 6271 </w:t>
      </w:r>
      <w:r w:rsidRPr="0076261A">
        <w:rPr>
          <w:rFonts w:ascii="Arial" w:eastAsia="Times New Roman" w:hAnsi="Arial" w:cs="Arial"/>
          <w:color w:val="000000"/>
          <w:sz w:val="16"/>
          <w:szCs w:val="16"/>
          <w:lang w:eastAsia="ru-RU"/>
        </w:rPr>
        <w:t>(</w:t>
      </w:r>
      <w:hyperlink r:id="rId3391" w:anchor="6271"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Фраза Campus De Marche происходит от латинского языка и означает либо “театр или встреча марта”, либо “встреча границ” со </w:t>
      </w:r>
      <w:hyperlink r:id="rId3392" w:tooltip="нажмите, чтобы просмотреть определение значения" w:history="1">
        <w:r w:rsidRPr="0076261A">
          <w:rPr>
            <w:rFonts w:ascii="Arial" w:eastAsia="Times New Roman" w:hAnsi="Arial" w:cs="Arial"/>
            <w:color w:val="0033CC"/>
            <w:sz w:val="18"/>
            <w:szCs w:val="18"/>
            <w:lang w:eastAsia="ru-RU"/>
          </w:rPr>
          <w:t>значением кампуса </w:t>
        </w:r>
      </w:hyperlink>
      <w:r w:rsidRPr="0076261A">
        <w:rPr>
          <w:rFonts w:ascii="Arial" w:eastAsia="Times New Roman" w:hAnsi="Arial" w:cs="Arial"/>
          <w:color w:val="000000"/>
          <w:sz w:val="18"/>
          <w:szCs w:val="18"/>
          <w:lang w:eastAsia="ru-RU"/>
        </w:rPr>
        <w:t>“место, Арена, встреча” и mar/margo </w:t>
      </w:r>
      <w:hyperlink r:id="rId3393"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“месяц марта; край, граница, граница”.</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74" w:name="6272"/>
      <w:bookmarkEnd w:id="874"/>
      <w:r w:rsidRPr="0076261A">
        <w:rPr>
          <w:rFonts w:ascii="Arial" w:eastAsia="Times New Roman" w:hAnsi="Arial" w:cs="Arial"/>
          <w:b/>
          <w:bCs/>
          <w:color w:val="000000"/>
          <w:lang w:eastAsia="ru-RU"/>
        </w:rPr>
        <w:t>Canon 6272 </w:t>
      </w:r>
      <w:r w:rsidRPr="0076261A">
        <w:rPr>
          <w:rFonts w:ascii="Arial" w:eastAsia="Times New Roman" w:hAnsi="Arial" w:cs="Arial"/>
          <w:color w:val="000000"/>
          <w:sz w:val="16"/>
          <w:szCs w:val="16"/>
          <w:lang w:eastAsia="ru-RU"/>
        </w:rPr>
        <w:t>(</w:t>
      </w:r>
      <w:hyperlink r:id="rId3394" w:anchor="6272"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Поскольку Parlomentum (парламент) официально собирался каждый год на “Идах” или в середине марта (14-15), название Campus De Marche использовалось взаимозаменяемо для обозначения просто “встречи в марте”.</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75" w:name="6273"/>
      <w:bookmarkEnd w:id="875"/>
      <w:r w:rsidRPr="0076261A">
        <w:rPr>
          <w:rFonts w:ascii="Arial" w:eastAsia="Times New Roman" w:hAnsi="Arial" w:cs="Arial"/>
          <w:b/>
          <w:bCs/>
          <w:color w:val="000000"/>
          <w:lang w:eastAsia="ru-RU"/>
        </w:rPr>
        <w:t>Canon 6273 </w:t>
      </w:r>
      <w:r w:rsidRPr="0076261A">
        <w:rPr>
          <w:rFonts w:ascii="Arial" w:eastAsia="Times New Roman" w:hAnsi="Arial" w:cs="Arial"/>
          <w:color w:val="000000"/>
          <w:sz w:val="16"/>
          <w:szCs w:val="16"/>
          <w:lang w:eastAsia="ru-RU"/>
        </w:rPr>
        <w:t>(</w:t>
      </w:r>
      <w:hyperlink r:id="rId3395" w:anchor="6273"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В начале правления Карла младшего (742-768 гг.) Парломент был официально перенесен на первое мая и стал </w:t>
      </w:r>
      <w:hyperlink r:id="rId3396" w:tooltip="нажмите, чтобы просмотреть определение тела" w:history="1">
        <w:r w:rsidRPr="0076261A">
          <w:rPr>
            <w:rFonts w:ascii="Arial" w:eastAsia="Times New Roman" w:hAnsi="Arial" w:cs="Arial"/>
            <w:color w:val="0033CC"/>
            <w:sz w:val="18"/>
            <w:szCs w:val="18"/>
            <w:lang w:eastAsia="ru-RU"/>
          </w:rPr>
          <w:t>органом </w:t>
        </w:r>
      </w:hyperlink>
      <w:r w:rsidRPr="0076261A">
        <w:rPr>
          <w:rFonts w:ascii="Arial" w:eastAsia="Times New Roman" w:hAnsi="Arial" w:cs="Arial"/>
          <w:color w:val="000000"/>
          <w:sz w:val="18"/>
          <w:szCs w:val="18"/>
          <w:lang w:eastAsia="ru-RU"/>
        </w:rPr>
        <w:t>исключительно баронов, в то время как первоначальное собрание, сохранившее название Campus De Marche, стало исключительно для лордов. Палата лордов, будучи кампус-де-Марш, затем стала "палатой происхождения“, в то время как бароны Parlomentum (парламент) в мае стали”палатой обзора".</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76" w:name="6274"/>
      <w:bookmarkEnd w:id="876"/>
      <w:r w:rsidRPr="0076261A">
        <w:rPr>
          <w:rFonts w:ascii="Arial" w:eastAsia="Times New Roman" w:hAnsi="Arial" w:cs="Arial"/>
          <w:b/>
          <w:bCs/>
          <w:color w:val="000000"/>
          <w:lang w:eastAsia="ru-RU"/>
        </w:rPr>
        <w:t>Canon 6274 </w:t>
      </w:r>
      <w:r w:rsidRPr="0076261A">
        <w:rPr>
          <w:rFonts w:ascii="Arial" w:eastAsia="Times New Roman" w:hAnsi="Arial" w:cs="Arial"/>
          <w:color w:val="000000"/>
          <w:sz w:val="16"/>
          <w:szCs w:val="16"/>
          <w:lang w:eastAsia="ru-RU"/>
        </w:rPr>
        <w:t>(</w:t>
      </w:r>
      <w:hyperlink r:id="rId3397" w:anchor="6274"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Кампус де марше был фактически распущен по прибытии в Западную Францию (Франция) самозваной династии “Капет” в начале 10-го века и могущественного архиепископа (митрополита) Майнца Генриха “предателя”, который провозгласил себя королем Восточной Франции в 919 году н. э.</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77" w:name="6275"/>
      <w:bookmarkEnd w:id="877"/>
      <w:r w:rsidRPr="0076261A">
        <w:rPr>
          <w:rFonts w:ascii="Arial" w:eastAsia="Times New Roman" w:hAnsi="Arial" w:cs="Arial"/>
          <w:b/>
          <w:bCs/>
          <w:color w:val="000000"/>
          <w:lang w:eastAsia="ru-RU"/>
        </w:rPr>
        <w:t>Canon 6275 </w:t>
      </w:r>
      <w:r w:rsidRPr="0076261A">
        <w:rPr>
          <w:rFonts w:ascii="Arial" w:eastAsia="Times New Roman" w:hAnsi="Arial" w:cs="Arial"/>
          <w:color w:val="000000"/>
          <w:sz w:val="16"/>
          <w:szCs w:val="16"/>
          <w:lang w:eastAsia="ru-RU"/>
        </w:rPr>
        <w:t>(</w:t>
      </w:r>
      <w:hyperlink r:id="rId3398" w:anchor="6275"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399" w:tooltip="нажмите, чтобы просмотреть определение понятия" w:history="1">
        <w:r w:rsidRPr="0076261A">
          <w:rPr>
            <w:rFonts w:ascii="Arial" w:eastAsia="Times New Roman" w:hAnsi="Arial" w:cs="Arial"/>
            <w:color w:val="0033CC"/>
            <w:sz w:val="18"/>
            <w:szCs w:val="18"/>
            <w:lang w:eastAsia="ru-RU"/>
          </w:rPr>
          <w:t>Концепция </w:t>
        </w:r>
      </w:hyperlink>
      <w:r w:rsidRPr="0076261A">
        <w:rPr>
          <w:rFonts w:ascii="Arial" w:eastAsia="Times New Roman" w:hAnsi="Arial" w:cs="Arial"/>
          <w:color w:val="000000"/>
          <w:sz w:val="18"/>
          <w:szCs w:val="18"/>
          <w:lang w:eastAsia="ru-RU"/>
        </w:rPr>
        <w:t>"Палаты лордов” и “кампус де марше” была возрождена венецианско - мадьярскими властями под руководством Генриха VIII английского в 16 веке при введении полной модели "парламента", включающей Палату общин.</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78" w:name="6276"/>
      <w:bookmarkEnd w:id="878"/>
      <w:r w:rsidRPr="0076261A">
        <w:rPr>
          <w:rFonts w:ascii="Arial" w:eastAsia="Times New Roman" w:hAnsi="Arial" w:cs="Arial"/>
          <w:b/>
          <w:bCs/>
          <w:color w:val="000000"/>
          <w:lang w:eastAsia="ru-RU"/>
        </w:rPr>
        <w:t>Canon 6276 </w:t>
      </w:r>
      <w:r w:rsidRPr="0076261A">
        <w:rPr>
          <w:rFonts w:ascii="Arial" w:eastAsia="Times New Roman" w:hAnsi="Arial" w:cs="Arial"/>
          <w:color w:val="000000"/>
          <w:sz w:val="16"/>
          <w:szCs w:val="16"/>
          <w:lang w:eastAsia="ru-RU"/>
        </w:rPr>
        <w:t>(</w:t>
      </w:r>
      <w:hyperlink r:id="rId3400" w:anchor="6276"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lastRenderedPageBreak/>
        <w:t>Кампус де марке как выдающийся форум в истории был развращен в 17 веке венецианско-мадьярским к бессмысленному названию "Марсовы поля", чтобы попытаться скрыть истинное происхождение правления через равенство и парламент.</w:t>
      </w:r>
    </w:p>
    <w:p w:rsidR="0076261A" w:rsidRPr="0076261A" w:rsidRDefault="0076261A" w:rsidP="0076261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6261A">
        <w:rPr>
          <w:rFonts w:ascii="Arial" w:eastAsia="Times New Roman" w:hAnsi="Arial" w:cs="Arial"/>
          <w:b/>
          <w:bCs/>
          <w:color w:val="000000"/>
          <w:sz w:val="36"/>
          <w:szCs w:val="36"/>
          <w:lang w:eastAsia="ru-RU"/>
        </w:rPr>
        <w:t>Статья 109-Консистория (Консистория)</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79" w:name="6277"/>
      <w:bookmarkEnd w:id="879"/>
      <w:r w:rsidRPr="0076261A">
        <w:rPr>
          <w:rFonts w:ascii="Arial" w:eastAsia="Times New Roman" w:hAnsi="Arial" w:cs="Arial"/>
          <w:b/>
          <w:bCs/>
          <w:color w:val="000000"/>
          <w:lang w:eastAsia="ru-RU"/>
        </w:rPr>
        <w:t>Canon 6277 </w:t>
      </w:r>
      <w:r w:rsidRPr="0076261A">
        <w:rPr>
          <w:rFonts w:ascii="Arial" w:eastAsia="Times New Roman" w:hAnsi="Arial" w:cs="Arial"/>
          <w:color w:val="000000"/>
          <w:sz w:val="16"/>
          <w:szCs w:val="16"/>
          <w:lang w:eastAsia="ru-RU"/>
        </w:rPr>
        <w:t>(</w:t>
      </w:r>
      <w:hyperlink r:id="rId3401" w:anchor="6277"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Консистория, также известная как” консистория“, - это термин, впервые используемый Каролингами в VIII веке для описания официального Законодательного церковного </w:t>
      </w:r>
      <w:hyperlink r:id="rId3402" w:tooltip="нажмите, чтобы просмотреть определение тела" w:history="1">
        <w:r w:rsidRPr="0076261A">
          <w:rPr>
            <w:rFonts w:ascii="Arial" w:eastAsia="Times New Roman" w:hAnsi="Arial" w:cs="Arial"/>
            <w:color w:val="0033CC"/>
            <w:sz w:val="18"/>
            <w:szCs w:val="18"/>
            <w:lang w:eastAsia="ru-RU"/>
          </w:rPr>
          <w:t>органа</w:t>
        </w:r>
      </w:hyperlink>
      <w:r w:rsidRPr="0076261A">
        <w:rPr>
          <w:rFonts w:ascii="Arial" w:eastAsia="Times New Roman" w:hAnsi="Arial" w:cs="Arial"/>
          <w:color w:val="000000"/>
          <w:sz w:val="18"/>
          <w:szCs w:val="18"/>
          <w:lang w:eastAsia="ru-RU"/>
        </w:rPr>
        <w:t>, ответственного за Обсуждение и утверждение правил и стандартов или” канонов " вновь созданной Католической Церкви (Catholicus Ecclesia).</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0" w:name="6278"/>
      <w:bookmarkEnd w:id="880"/>
      <w:r w:rsidRPr="0076261A">
        <w:rPr>
          <w:rFonts w:ascii="Arial" w:eastAsia="Times New Roman" w:hAnsi="Arial" w:cs="Arial"/>
          <w:b/>
          <w:bCs/>
          <w:color w:val="000000"/>
          <w:lang w:eastAsia="ru-RU"/>
        </w:rPr>
        <w:t>Canon 6278 </w:t>
      </w:r>
      <w:r w:rsidRPr="0076261A">
        <w:rPr>
          <w:rFonts w:ascii="Arial" w:eastAsia="Times New Roman" w:hAnsi="Arial" w:cs="Arial"/>
          <w:color w:val="000000"/>
          <w:sz w:val="16"/>
          <w:szCs w:val="16"/>
          <w:lang w:eastAsia="ru-RU"/>
        </w:rPr>
        <w:t>(</w:t>
      </w:r>
      <w:hyperlink r:id="rId3403" w:anchor="6278"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Термин консистория происходит от более раннего латинского слова consist</w:t>
      </w:r>
      <w:hyperlink r:id="rId3404"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означающего </w:t>
        </w:r>
      </w:hyperlink>
      <w:r w:rsidRPr="0076261A">
        <w:rPr>
          <w:rFonts w:ascii="Arial" w:eastAsia="Times New Roman" w:hAnsi="Arial" w:cs="Arial"/>
          <w:color w:val="000000"/>
          <w:sz w:val="18"/>
          <w:szCs w:val="18"/>
          <w:lang w:eastAsia="ru-RU"/>
        </w:rPr>
        <w:t>" к стандартной </w:t>
      </w:r>
      <w:hyperlink r:id="rId3405" w:tooltip="нажмите, чтобы просмотреть определение формы" w:history="1">
        <w:r w:rsidRPr="0076261A">
          <w:rPr>
            <w:rFonts w:ascii="Arial" w:eastAsia="Times New Roman" w:hAnsi="Arial" w:cs="Arial"/>
            <w:color w:val="0033CC"/>
            <w:sz w:val="18"/>
            <w:szCs w:val="18"/>
            <w:lang w:eastAsia="ru-RU"/>
          </w:rPr>
          <w:t>форме</w:t>
        </w:r>
      </w:hyperlink>
      <w:r w:rsidRPr="0076261A">
        <w:rPr>
          <w:rFonts w:ascii="Arial" w:eastAsia="Times New Roman" w:hAnsi="Arial" w:cs="Arial"/>
          <w:color w:val="000000"/>
          <w:sz w:val="18"/>
          <w:szCs w:val="18"/>
          <w:lang w:eastAsia="ru-RU"/>
        </w:rPr>
        <w:t>, чтобы затвердеть, чтобы занять позицию или обязанность”.</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1" w:name="6279"/>
      <w:bookmarkEnd w:id="881"/>
      <w:r w:rsidRPr="0076261A">
        <w:rPr>
          <w:rFonts w:ascii="Arial" w:eastAsia="Times New Roman" w:hAnsi="Arial" w:cs="Arial"/>
          <w:b/>
          <w:bCs/>
          <w:color w:val="000000"/>
          <w:lang w:eastAsia="ru-RU"/>
        </w:rPr>
        <w:t>Canon 6279 </w:t>
      </w:r>
      <w:r w:rsidRPr="0076261A">
        <w:rPr>
          <w:rFonts w:ascii="Arial" w:eastAsia="Times New Roman" w:hAnsi="Arial" w:cs="Arial"/>
          <w:color w:val="000000"/>
          <w:sz w:val="16"/>
          <w:szCs w:val="16"/>
          <w:lang w:eastAsia="ru-RU"/>
        </w:rPr>
        <w:t>(</w:t>
      </w:r>
      <w:hyperlink r:id="rId3406" w:anchor="6279"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Первая консистория была проведена в конце 742 года в Париже, на которой был утвержден ряд первых правил и положений вновь образованной Католической Церкви (Catholicus Ecclesia), названных iuris Canonum, или "</w:t>
      </w:r>
      <w:hyperlink r:id="rId3407" w:tooltip="нажмите, чтобы просмотреть определение Canon" w:history="1">
        <w:r w:rsidRPr="0076261A">
          <w:rPr>
            <w:rFonts w:ascii="Arial" w:eastAsia="Times New Roman" w:hAnsi="Arial" w:cs="Arial"/>
            <w:color w:val="0033CC"/>
            <w:sz w:val="18"/>
            <w:szCs w:val="18"/>
            <w:lang w:eastAsia="ru-RU"/>
          </w:rPr>
          <w:t>каноническими </w:t>
        </w:r>
      </w:hyperlink>
      <w:hyperlink r:id="rId3408" w:tooltip="нажмите, чтобы просмотреть определение законов" w:history="1">
        <w:r w:rsidRPr="0076261A">
          <w:rPr>
            <w:rFonts w:ascii="Arial" w:eastAsia="Times New Roman" w:hAnsi="Arial" w:cs="Arial"/>
            <w:color w:val="0033CC"/>
            <w:sz w:val="18"/>
            <w:szCs w:val="18"/>
            <w:lang w:eastAsia="ru-RU"/>
          </w:rPr>
          <w:t>законами</w:t>
        </w:r>
      </w:hyperlink>
      <w:r w:rsidRPr="0076261A">
        <w:rPr>
          <w:rFonts w:ascii="Arial" w:eastAsia="Times New Roman" w:hAnsi="Arial" w:cs="Arial"/>
          <w:color w:val="000000"/>
          <w:sz w:val="18"/>
          <w:szCs w:val="18"/>
          <w:lang w:eastAsia="ru-RU"/>
        </w:rPr>
        <w:t>", включая (но не ограничиваясь ими):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 было утверждено новое правило, согласно которому “ </w:t>
      </w:r>
      <w:hyperlink r:id="rId3409" w:tooltip="нажмите, чтобы просмотреть определение вещи" w:history="1">
        <w:r w:rsidRPr="0076261A">
          <w:rPr>
            <w:rFonts w:ascii="Arial" w:eastAsia="Times New Roman" w:hAnsi="Arial" w:cs="Arial"/>
            <w:color w:val="0033CC"/>
            <w:sz w:val="18"/>
            <w:szCs w:val="18"/>
            <w:lang w:eastAsia="ru-RU"/>
          </w:rPr>
          <w:t>вещь, </w:t>
        </w:r>
      </w:hyperlink>
      <w:r w:rsidRPr="0076261A">
        <w:rPr>
          <w:rFonts w:ascii="Arial" w:eastAsia="Times New Roman" w:hAnsi="Arial" w:cs="Arial"/>
          <w:color w:val="000000"/>
          <w:sz w:val="18"/>
          <w:szCs w:val="18"/>
          <w:lang w:eastAsia="ru-RU"/>
        </w:rPr>
        <w:t>не названная по-латыни, не имеет церковной власти” в соответствии с Sacre Loi (священным законом);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 было утверждено учение о латинском обряде и верховенстве Католической Церкви как единой (1), истинной и единственной вселенской апостольской церкви над всеми другими христианскими вероисповеданиями;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(iii) были утверждены должности Предстоятелей, эквивалентные лордам церкви, епископов, эквивалентных баронам Церкви, и священников, эквивалентных Олдерменам Церкви;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(iv) была одобрена доктрина Церкви как высших арендаторов и управляющих землей и светских лидеров (лордов, баронов и Олдерменов) как их “вассалов”;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 были избраны Предстоятели митрополитов Британии, Шотландии, Аквитании, Австразии, Фризии, Бургундии и Аламании;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vi)кандидат Карломан, сын Карла Мартеля, был единогласно избран викарием Кристи Захариасом и предстоятелем итальянского королевского дома.</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2" w:name="6280"/>
      <w:bookmarkEnd w:id="882"/>
      <w:r w:rsidRPr="0076261A">
        <w:rPr>
          <w:rFonts w:ascii="Arial" w:eastAsia="Times New Roman" w:hAnsi="Arial" w:cs="Arial"/>
          <w:b/>
          <w:bCs/>
          <w:color w:val="000000"/>
          <w:lang w:eastAsia="ru-RU"/>
        </w:rPr>
        <w:t>Canon 6280 </w:t>
      </w:r>
      <w:r w:rsidRPr="0076261A">
        <w:rPr>
          <w:rFonts w:ascii="Arial" w:eastAsia="Times New Roman" w:hAnsi="Arial" w:cs="Arial"/>
          <w:color w:val="000000"/>
          <w:sz w:val="16"/>
          <w:szCs w:val="16"/>
          <w:lang w:eastAsia="ru-RU"/>
        </w:rPr>
        <w:t>(</w:t>
      </w:r>
      <w:hyperlink r:id="rId3410" w:anchor="6280"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411" w:tooltip="нажмите, чтобы просмотреть определение понятия" w:history="1">
        <w:r w:rsidRPr="0076261A">
          <w:rPr>
            <w:rFonts w:ascii="Arial" w:eastAsia="Times New Roman" w:hAnsi="Arial" w:cs="Arial"/>
            <w:color w:val="0033CC"/>
            <w:sz w:val="18"/>
            <w:szCs w:val="18"/>
            <w:lang w:eastAsia="ru-RU"/>
          </w:rPr>
          <w:t>Концепция </w:t>
        </w:r>
      </w:hyperlink>
      <w:r w:rsidRPr="0076261A">
        <w:rPr>
          <w:rFonts w:ascii="Arial" w:eastAsia="Times New Roman" w:hAnsi="Arial" w:cs="Arial"/>
          <w:color w:val="000000"/>
          <w:sz w:val="18"/>
          <w:szCs w:val="18"/>
          <w:lang w:eastAsia="ru-RU"/>
        </w:rPr>
        <w:t>консистории была перенята </w:t>
      </w:r>
      <w:hyperlink r:id="rId3412" w:tooltip="нажмите, чтобы просмотреть определение римского культа" w:history="1">
        <w:r w:rsidRPr="0076261A">
          <w:rPr>
            <w:rFonts w:ascii="Arial" w:eastAsia="Times New Roman" w:hAnsi="Arial" w:cs="Arial"/>
            <w:color w:val="0033CC"/>
            <w:sz w:val="18"/>
            <w:szCs w:val="18"/>
            <w:lang w:eastAsia="ru-RU"/>
          </w:rPr>
          <w:t>Римским культом </w:t>
        </w:r>
      </w:hyperlink>
      <w:r w:rsidRPr="0076261A">
        <w:rPr>
          <w:rFonts w:ascii="Arial" w:eastAsia="Times New Roman" w:hAnsi="Arial" w:cs="Arial"/>
          <w:color w:val="000000"/>
          <w:sz w:val="18"/>
          <w:szCs w:val="18"/>
          <w:lang w:eastAsia="ru-RU"/>
        </w:rPr>
        <w:t>примерно в XIII веке и осталась существенным компонентом их формального функционирования и притязаний.</w:t>
      </w:r>
    </w:p>
    <w:p w:rsidR="0076261A" w:rsidRPr="0076261A" w:rsidRDefault="0076261A" w:rsidP="0076261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6261A">
        <w:rPr>
          <w:rFonts w:ascii="Arial" w:eastAsia="Times New Roman" w:hAnsi="Arial" w:cs="Arial"/>
          <w:b/>
          <w:bCs/>
          <w:color w:val="000000"/>
          <w:sz w:val="36"/>
          <w:szCs w:val="36"/>
          <w:lang w:eastAsia="ru-RU"/>
        </w:rPr>
        <w:t>Статья 110-Instatuti (Институты)</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3" w:name="6281"/>
      <w:bookmarkEnd w:id="883"/>
      <w:r w:rsidRPr="0076261A">
        <w:rPr>
          <w:rFonts w:ascii="Arial" w:eastAsia="Times New Roman" w:hAnsi="Arial" w:cs="Arial"/>
          <w:b/>
          <w:bCs/>
          <w:color w:val="000000"/>
          <w:lang w:eastAsia="ru-RU"/>
        </w:rPr>
        <w:t>Canon 6281 </w:t>
      </w:r>
      <w:r w:rsidRPr="0076261A">
        <w:rPr>
          <w:rFonts w:ascii="Arial" w:eastAsia="Times New Roman" w:hAnsi="Arial" w:cs="Arial"/>
          <w:color w:val="000000"/>
          <w:sz w:val="16"/>
          <w:szCs w:val="16"/>
          <w:lang w:eastAsia="ru-RU"/>
        </w:rPr>
        <w:t>(</w:t>
      </w:r>
      <w:hyperlink r:id="rId3413" w:anchor="6281"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Instatuti, также известный как институты, представляет собой сборник Сакре Лои (священный закон), обнародованный в первом парламенте (парламенте) в 738 году н. э., и первый текст, написанный на новом языке Anglaise. Впоследствии это слово стало синонимом главного сборника </w:t>
      </w:r>
      <w:hyperlink r:id="rId3414" w:tooltip="нажмите, чтобы просмотреть определение capitulum" w:history="1">
        <w:r w:rsidRPr="0076261A">
          <w:rPr>
            <w:rFonts w:ascii="Arial" w:eastAsia="Times New Roman" w:hAnsi="Arial" w:cs="Arial"/>
            <w:color w:val="0033CC"/>
            <w:sz w:val="18"/>
            <w:szCs w:val="18"/>
            <w:lang w:eastAsia="ru-RU"/>
          </w:rPr>
          <w:t>capitulum </w:t>
        </w:r>
      </w:hyperlink>
      <w:r w:rsidRPr="0076261A">
        <w:rPr>
          <w:rFonts w:ascii="Arial" w:eastAsia="Times New Roman" w:hAnsi="Arial" w:cs="Arial"/>
          <w:color w:val="000000"/>
          <w:sz w:val="18"/>
          <w:szCs w:val="18"/>
          <w:lang w:eastAsia="ru-RU"/>
        </w:rPr>
        <w:t>(указов), принятых parlomentum и campus de marches вплоть до распада Каролингской империи.</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4" w:name="6282"/>
      <w:bookmarkEnd w:id="884"/>
      <w:r w:rsidRPr="0076261A">
        <w:rPr>
          <w:rFonts w:ascii="Arial" w:eastAsia="Times New Roman" w:hAnsi="Arial" w:cs="Arial"/>
          <w:b/>
          <w:bCs/>
          <w:color w:val="000000"/>
          <w:lang w:eastAsia="ru-RU"/>
        </w:rPr>
        <w:t>Canon 6282 </w:t>
      </w:r>
      <w:r w:rsidRPr="0076261A">
        <w:rPr>
          <w:rFonts w:ascii="Arial" w:eastAsia="Times New Roman" w:hAnsi="Arial" w:cs="Arial"/>
          <w:color w:val="000000"/>
          <w:sz w:val="16"/>
          <w:szCs w:val="16"/>
          <w:lang w:eastAsia="ru-RU"/>
        </w:rPr>
        <w:t>(</w:t>
      </w:r>
      <w:hyperlink r:id="rId3415" w:anchor="6282"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Слово Instatuti ( институты) происходит от латинского in+statutum, что буквально означает “собрание статутов (</w:t>
      </w:r>
      <w:hyperlink r:id="rId3416" w:tooltip="нажмите, чтобы просмотреть определение законов" w:history="1">
        <w:r w:rsidRPr="0076261A">
          <w:rPr>
            <w:rFonts w:ascii="Arial" w:eastAsia="Times New Roman" w:hAnsi="Arial" w:cs="Arial"/>
            <w:color w:val="0033CC"/>
            <w:sz w:val="18"/>
            <w:szCs w:val="18"/>
            <w:lang w:eastAsia="ru-RU"/>
          </w:rPr>
          <w:t>законов </w:t>
        </w:r>
      </w:hyperlink>
      <w:r w:rsidRPr="0076261A">
        <w:rPr>
          <w:rFonts w:ascii="Arial" w:eastAsia="Times New Roman" w:hAnsi="Arial" w:cs="Arial"/>
          <w:color w:val="000000"/>
          <w:sz w:val="18"/>
          <w:szCs w:val="18"/>
          <w:lang w:eastAsia="ru-RU"/>
        </w:rPr>
        <w:t xml:space="preserve">)”. Таким образом, промульгация Instatuti в 738 году н. э. также представляет собой первые </w:t>
      </w:r>
      <w:r w:rsidRPr="0076261A">
        <w:rPr>
          <w:rFonts w:ascii="Arial" w:eastAsia="Times New Roman" w:hAnsi="Arial" w:cs="Arial"/>
          <w:color w:val="000000"/>
          <w:sz w:val="18"/>
          <w:szCs w:val="18"/>
          <w:lang w:eastAsia="ru-RU"/>
        </w:rPr>
        <w:lastRenderedPageBreak/>
        <w:t>официальные статуты, изданные в соответствии с Католическим правом, священным правом и западным правом, как это известно сегодня.</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5" w:name="6283"/>
      <w:bookmarkEnd w:id="885"/>
      <w:r w:rsidRPr="0076261A">
        <w:rPr>
          <w:rFonts w:ascii="Arial" w:eastAsia="Times New Roman" w:hAnsi="Arial" w:cs="Arial"/>
          <w:b/>
          <w:bCs/>
          <w:color w:val="000000"/>
          <w:lang w:eastAsia="ru-RU"/>
        </w:rPr>
        <w:t>Canon 6283 </w:t>
      </w:r>
      <w:r w:rsidRPr="0076261A">
        <w:rPr>
          <w:rFonts w:ascii="Arial" w:eastAsia="Times New Roman" w:hAnsi="Arial" w:cs="Arial"/>
          <w:color w:val="000000"/>
          <w:sz w:val="16"/>
          <w:szCs w:val="16"/>
          <w:lang w:eastAsia="ru-RU"/>
        </w:rPr>
        <w:t>(</w:t>
      </w:r>
      <w:hyperlink r:id="rId3417" w:anchor="6283"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Что касается первых принципов права через Instatuti (институты), то десять (10) Максим или "decem mandatum" обобщают основы истинного католического (христианского) права, западного права и Sacre Loi (священного права):</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 Lex est scripta </w:t>
      </w:r>
      <w:hyperlink r:id="rId3418"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"(Все) закон написан";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 Lex est supra </w:t>
      </w:r>
      <w:hyperlink r:id="rId3419"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 закон является высшим (высшим)";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iii) Lex prohibet vel sinit actus quosdam </w:t>
      </w:r>
      <w:hyperlink r:id="rId3420"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"закон запрещает или разрешает определенные действия";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iv) Nemo est supra legis </w:t>
      </w:r>
      <w:hyperlink r:id="rId3421"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"никто не стоит выше закона";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 Salus populi est suprema lex</w:t>
      </w:r>
      <w:hyperlink r:id="rId3422"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"безопасность народа является высшим законом";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 Nulla poena sine lege </w:t>
      </w:r>
      <w:hyperlink r:id="rId3423"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"никакое наказание (может существовать) без закона";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vii) Iustitia nunquam contradictit legem </w:t>
      </w:r>
      <w:hyperlink r:id="rId3424"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w:t>
      </w:r>
      <w:hyperlink r:id="rId3425" w:tooltip="нажмите, чтобы просмотреть определение справедливости" w:history="1">
        <w:r w:rsidRPr="0076261A">
          <w:rPr>
            <w:rFonts w:ascii="Arial" w:eastAsia="Times New Roman" w:hAnsi="Arial" w:cs="Arial"/>
            <w:color w:val="0033CC"/>
            <w:sz w:val="18"/>
            <w:szCs w:val="18"/>
            <w:lang w:eastAsia="ru-RU"/>
          </w:rPr>
          <w:t>правосудие </w:t>
        </w:r>
      </w:hyperlink>
      <w:r w:rsidRPr="0076261A">
        <w:rPr>
          <w:rFonts w:ascii="Arial" w:eastAsia="Times New Roman" w:hAnsi="Arial" w:cs="Arial"/>
          <w:color w:val="000000"/>
          <w:sz w:val="18"/>
          <w:szCs w:val="18"/>
          <w:lang w:eastAsia="ru-RU"/>
        </w:rPr>
        <w:t>никогда не противоречит закону";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viii) Praescriptio est discernere per legem quid sit justum</w:t>
      </w:r>
      <w:hyperlink r:id="rId3426"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w:t>
      </w:r>
      <w:hyperlink r:id="rId3427" w:tooltip="нажмите, чтобы просмотреть определение средства правовой защиты" w:history="1">
        <w:r w:rsidRPr="0076261A">
          <w:rPr>
            <w:rFonts w:ascii="Arial" w:eastAsia="Times New Roman" w:hAnsi="Arial" w:cs="Arial"/>
            <w:color w:val="0033CC"/>
            <w:sz w:val="18"/>
            <w:szCs w:val="18"/>
            <w:lang w:eastAsia="ru-RU"/>
          </w:rPr>
          <w:t>средство </w:t>
        </w:r>
      </w:hyperlink>
      <w:r w:rsidRPr="0076261A">
        <w:rPr>
          <w:rFonts w:ascii="Arial" w:eastAsia="Times New Roman" w:hAnsi="Arial" w:cs="Arial"/>
          <w:color w:val="000000"/>
          <w:sz w:val="18"/>
          <w:szCs w:val="18"/>
          <w:lang w:eastAsia="ru-RU"/>
        </w:rPr>
        <w:t>правовой защиты состоит в том, чтобы посредством закона различать то, что справедливо";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ix) Ubi lege ibi praescriptio </w:t>
      </w:r>
      <w:hyperlink r:id="rId3428"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"там, где есть закон, должно быть </w:t>
      </w:r>
      <w:hyperlink r:id="rId3429" w:tooltip="нажмите, чтобы просмотреть определение средства правовой защиты" w:history="1">
        <w:r w:rsidRPr="0076261A">
          <w:rPr>
            <w:rFonts w:ascii="Arial" w:eastAsia="Times New Roman" w:hAnsi="Arial" w:cs="Arial"/>
            <w:color w:val="0033CC"/>
            <w:sz w:val="18"/>
            <w:szCs w:val="18"/>
            <w:lang w:eastAsia="ru-RU"/>
          </w:rPr>
          <w:t>и средство правовой защиты </w:t>
        </w:r>
      </w:hyperlink>
      <w:r w:rsidRPr="0076261A">
        <w:rPr>
          <w:rFonts w:ascii="Arial" w:eastAsia="Times New Roman" w:hAnsi="Arial" w:cs="Arial"/>
          <w:color w:val="000000"/>
          <w:sz w:val="18"/>
          <w:szCs w:val="18"/>
          <w:lang w:eastAsia="ru-RU"/>
        </w:rPr>
        <w:t>";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 </w:t>
      </w:r>
      <w:hyperlink r:id="rId3430" w:tooltip="нажмите, чтобы просмотреть определение Fiat" w:history="1">
        <w:r w:rsidRPr="0076261A">
          <w:rPr>
            <w:rFonts w:ascii="Arial" w:eastAsia="Times New Roman" w:hAnsi="Arial" w:cs="Arial"/>
            <w:color w:val="0033CC"/>
            <w:sz w:val="18"/>
            <w:szCs w:val="18"/>
            <w:lang w:eastAsia="ru-RU"/>
          </w:rPr>
          <w:t>Fiat </w:t>
        </w:r>
      </w:hyperlink>
      <w:r w:rsidRPr="0076261A">
        <w:rPr>
          <w:rFonts w:ascii="Arial" w:eastAsia="Times New Roman" w:hAnsi="Arial" w:cs="Arial"/>
          <w:color w:val="000000"/>
          <w:sz w:val="18"/>
          <w:szCs w:val="18"/>
          <w:lang w:eastAsia="ru-RU"/>
        </w:rPr>
        <w:t>iustitia et pereat mundus</w:t>
      </w:r>
      <w:hyperlink r:id="rId3431" w:tooltip="нажмите, чтобы просмотреть определение значения" w:history="1">
        <w:r w:rsidRPr="0076261A">
          <w:rPr>
            <w:rFonts w:ascii="Arial" w:eastAsia="Times New Roman" w:hAnsi="Arial" w:cs="Arial"/>
            <w:color w:val="0033CC"/>
            <w:sz w:val="18"/>
            <w:szCs w:val="18"/>
            <w:lang w:eastAsia="ru-RU"/>
          </w:rPr>
          <w:t>, что означает </w:t>
        </w:r>
      </w:hyperlink>
      <w:r w:rsidRPr="0076261A">
        <w:rPr>
          <w:rFonts w:ascii="Arial" w:eastAsia="Times New Roman" w:hAnsi="Arial" w:cs="Arial"/>
          <w:color w:val="000000"/>
          <w:sz w:val="18"/>
          <w:szCs w:val="18"/>
          <w:lang w:eastAsia="ru-RU"/>
        </w:rPr>
        <w:t>"да будет </w:t>
      </w:r>
      <w:hyperlink r:id="rId3432" w:tooltip="нажмите, чтобы просмотреть определение справедливости" w:history="1">
        <w:r w:rsidRPr="0076261A">
          <w:rPr>
            <w:rFonts w:ascii="Arial" w:eastAsia="Times New Roman" w:hAnsi="Arial" w:cs="Arial"/>
            <w:color w:val="0033CC"/>
            <w:sz w:val="18"/>
            <w:szCs w:val="18"/>
            <w:lang w:eastAsia="ru-RU"/>
          </w:rPr>
          <w:t>справедливость</w:t>
        </w:r>
      </w:hyperlink>
      <w:r w:rsidRPr="0076261A">
        <w:rPr>
          <w:rFonts w:ascii="Arial" w:eastAsia="Times New Roman" w:hAnsi="Arial" w:cs="Arial"/>
          <w:color w:val="000000"/>
          <w:sz w:val="18"/>
          <w:szCs w:val="18"/>
          <w:lang w:eastAsia="ru-RU"/>
        </w:rPr>
        <w:t>, хотя мир погибнет".</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6" w:name="6284"/>
      <w:bookmarkEnd w:id="886"/>
      <w:r w:rsidRPr="0076261A">
        <w:rPr>
          <w:rFonts w:ascii="Arial" w:eastAsia="Times New Roman" w:hAnsi="Arial" w:cs="Arial"/>
          <w:b/>
          <w:bCs/>
          <w:color w:val="000000"/>
          <w:lang w:eastAsia="ru-RU"/>
        </w:rPr>
        <w:t>Canon 6284 </w:t>
      </w:r>
      <w:r w:rsidRPr="0076261A">
        <w:rPr>
          <w:rFonts w:ascii="Arial" w:eastAsia="Times New Roman" w:hAnsi="Arial" w:cs="Arial"/>
          <w:color w:val="000000"/>
          <w:sz w:val="16"/>
          <w:szCs w:val="16"/>
          <w:lang w:eastAsia="ru-RU"/>
        </w:rPr>
        <w:t>(</w:t>
      </w:r>
      <w:hyperlink r:id="rId3433" w:anchor="6284"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Первые принципы </w:t>
      </w:r>
      <w:hyperlink r:id="rId3434" w:tooltip="щелкните, чтобы просмотреть определение действия" w:history="1">
        <w:r w:rsidRPr="0076261A">
          <w:rPr>
            <w:rFonts w:ascii="Arial" w:eastAsia="Times New Roman" w:hAnsi="Arial" w:cs="Arial"/>
            <w:color w:val="0033CC"/>
            <w:sz w:val="18"/>
            <w:szCs w:val="18"/>
            <w:lang w:eastAsia="ru-RU"/>
          </w:rPr>
          <w:t>действия </w:t>
        </w:r>
      </w:hyperlink>
      <w:r w:rsidRPr="0076261A">
        <w:rPr>
          <w:rFonts w:ascii="Arial" w:eastAsia="Times New Roman" w:hAnsi="Arial" w:cs="Arial"/>
          <w:color w:val="000000"/>
          <w:sz w:val="18"/>
          <w:szCs w:val="18"/>
          <w:lang w:eastAsia="ru-RU"/>
        </w:rPr>
        <w:t>закона или” fundamentum actiones legem", определенные через Instatuti (институты) на десяти (10) мандатах " decem mandatum”, могут быть обобщены восемнадцатью (18) Максимами, которые остаются основами истинного католического (христианского) права, западного права и Sacre Loi (Священного Закона), будучи: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 Pars iuris legis forma </w:t>
      </w:r>
      <w:hyperlink r:id="rId3435"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w:t>
      </w:r>
      <w:hyperlink r:id="rId3436" w:tooltip="нажмите, чтобы просмотреть определение формы" w:history="1">
        <w:r w:rsidRPr="0076261A">
          <w:rPr>
            <w:rFonts w:ascii="Arial" w:eastAsia="Times New Roman" w:hAnsi="Arial" w:cs="Arial"/>
            <w:color w:val="0033CC"/>
            <w:sz w:val="18"/>
            <w:szCs w:val="18"/>
            <w:lang w:eastAsia="ru-RU"/>
          </w:rPr>
          <w:t>форма </w:t>
        </w:r>
      </w:hyperlink>
      <w:r w:rsidRPr="0076261A">
        <w:rPr>
          <w:rFonts w:ascii="Arial" w:eastAsia="Times New Roman" w:hAnsi="Arial" w:cs="Arial"/>
          <w:color w:val="000000"/>
          <w:sz w:val="18"/>
          <w:szCs w:val="18"/>
          <w:lang w:eastAsia="ru-RU"/>
        </w:rPr>
        <w:t>закона является частью закона";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 Factum sub lege viva voce</w:t>
      </w:r>
      <w:hyperlink r:id="rId3437"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“Все </w:t>
      </w:r>
      <w:hyperlink r:id="rId3438" w:tooltip="щелкните, чтобы просмотреть определение действия" w:history="1">
        <w:r w:rsidRPr="0076261A">
          <w:rPr>
            <w:rFonts w:ascii="Arial" w:eastAsia="Times New Roman" w:hAnsi="Arial" w:cs="Arial"/>
            <w:color w:val="0033CC"/>
            <w:sz w:val="18"/>
            <w:szCs w:val="18"/>
            <w:lang w:eastAsia="ru-RU"/>
          </w:rPr>
          <w:t>действия </w:t>
        </w:r>
      </w:hyperlink>
      <w:r w:rsidRPr="0076261A">
        <w:rPr>
          <w:rFonts w:ascii="Arial" w:eastAsia="Times New Roman" w:hAnsi="Arial" w:cs="Arial"/>
          <w:color w:val="000000"/>
          <w:sz w:val="18"/>
          <w:szCs w:val="18"/>
          <w:lang w:eastAsia="ru-RU"/>
        </w:rPr>
        <w:t>по закону осуществляются устно”;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iii) Actus placuit legem cogita causa actio</w:t>
      </w:r>
      <w:hyperlink r:id="rId3439"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"акты, принятые (в) законе (должны) отражать причину </w:t>
      </w:r>
      <w:hyperlink r:id="rId3440" w:tooltip="щелкните, чтобы просмотреть определение действия" w:history="1">
        <w:r w:rsidRPr="0076261A">
          <w:rPr>
            <w:rFonts w:ascii="Arial" w:eastAsia="Times New Roman" w:hAnsi="Arial" w:cs="Arial"/>
            <w:color w:val="0033CC"/>
            <w:sz w:val="18"/>
            <w:szCs w:val="18"/>
            <w:lang w:eastAsia="ru-RU"/>
          </w:rPr>
          <w:t>действия</w:t>
        </w:r>
      </w:hyperlink>
      <w:r w:rsidRPr="0076261A">
        <w:rPr>
          <w:rFonts w:ascii="Arial" w:eastAsia="Times New Roman" w:hAnsi="Arial" w:cs="Arial"/>
          <w:color w:val="000000"/>
          <w:sz w:val="18"/>
          <w:szCs w:val="18"/>
          <w:lang w:eastAsia="ru-RU"/>
        </w:rPr>
        <w:t>";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iv) Actus bona legem potest non iniuriam</w:t>
      </w:r>
      <w:hyperlink r:id="rId3441"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w:t>
        </w:r>
      </w:hyperlink>
      <w:r w:rsidRPr="0076261A">
        <w:rPr>
          <w:rFonts w:ascii="Arial" w:eastAsia="Times New Roman" w:hAnsi="Arial" w:cs="Arial"/>
          <w:color w:val="000000"/>
          <w:sz w:val="18"/>
          <w:szCs w:val="18"/>
          <w:lang w:eastAsia="ru-RU"/>
        </w:rPr>
        <w:t>, что" акты </w:t>
      </w:r>
      <w:hyperlink r:id="rId3442" w:tooltip="нажмите, чтобы просмотреть определение допустимого" w:history="1">
        <w:r w:rsidRPr="0076261A">
          <w:rPr>
            <w:rFonts w:ascii="Arial" w:eastAsia="Times New Roman" w:hAnsi="Arial" w:cs="Arial"/>
            <w:color w:val="0033CC"/>
            <w:sz w:val="18"/>
            <w:szCs w:val="18"/>
            <w:lang w:eastAsia="ru-RU"/>
          </w:rPr>
          <w:t>действительного </w:t>
        </w:r>
      </w:hyperlink>
      <w:r w:rsidRPr="0076261A">
        <w:rPr>
          <w:rFonts w:ascii="Arial" w:eastAsia="Times New Roman" w:hAnsi="Arial" w:cs="Arial"/>
          <w:color w:val="000000"/>
          <w:sz w:val="18"/>
          <w:szCs w:val="18"/>
          <w:lang w:eastAsia="ru-RU"/>
        </w:rPr>
        <w:t>права не могут причинить вреда (неправомерного)";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 Non iniuriam legem non causam actio legem</w:t>
      </w:r>
      <w:hyperlink r:id="rId3443"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"без ущерба (для) закона нет </w:t>
      </w:r>
      <w:hyperlink r:id="rId3444" w:tooltip="щелкните, чтобы просмотреть определение причины" w:history="1">
        <w:r w:rsidRPr="0076261A">
          <w:rPr>
            <w:rFonts w:ascii="Arial" w:eastAsia="Times New Roman" w:hAnsi="Arial" w:cs="Arial"/>
            <w:color w:val="0033CC"/>
            <w:sz w:val="18"/>
            <w:szCs w:val="18"/>
            <w:lang w:eastAsia="ru-RU"/>
          </w:rPr>
          <w:t>причины </w:t>
        </w:r>
      </w:hyperlink>
      <w:r w:rsidRPr="0076261A">
        <w:rPr>
          <w:rFonts w:ascii="Arial" w:eastAsia="Times New Roman" w:hAnsi="Arial" w:cs="Arial"/>
          <w:color w:val="000000"/>
          <w:sz w:val="18"/>
          <w:szCs w:val="18"/>
          <w:lang w:eastAsia="ru-RU"/>
        </w:rPr>
        <w:t>(Причины) для </w:t>
      </w:r>
      <w:hyperlink r:id="rId3445" w:tooltip="щелкните, чтобы просмотреть определение действия" w:history="1">
        <w:r w:rsidRPr="0076261A">
          <w:rPr>
            <w:rFonts w:ascii="Arial" w:eastAsia="Times New Roman" w:hAnsi="Arial" w:cs="Arial"/>
            <w:color w:val="0033CC"/>
            <w:sz w:val="18"/>
            <w:szCs w:val="18"/>
            <w:lang w:eastAsia="ru-RU"/>
          </w:rPr>
          <w:t>действия </w:t>
        </w:r>
      </w:hyperlink>
      <w:r w:rsidRPr="0076261A">
        <w:rPr>
          <w:rFonts w:ascii="Arial" w:eastAsia="Times New Roman" w:hAnsi="Arial" w:cs="Arial"/>
          <w:color w:val="000000"/>
          <w:sz w:val="18"/>
          <w:szCs w:val="18"/>
          <w:lang w:eastAsia="ru-RU"/>
        </w:rPr>
        <w:t>(по) закону";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 Jus non legitimam facit injuria</w:t>
      </w:r>
      <w:hyperlink r:id="rId3446"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"а) право не может быть законным(законным) от совершения неправомерного деяния". Другими словами “ "цель не оправдывает средства";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vii) Actio non datur non diminuitur </w:t>
      </w:r>
      <w:hyperlink r:id="rId3447"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"(а) </w:t>
      </w:r>
      <w:hyperlink r:id="rId3448" w:tooltip="щелкните, чтобы просмотреть определение действия" w:history="1">
        <w:r w:rsidRPr="0076261A">
          <w:rPr>
            <w:rFonts w:ascii="Arial" w:eastAsia="Times New Roman" w:hAnsi="Arial" w:cs="Arial"/>
            <w:color w:val="0033CC"/>
            <w:sz w:val="18"/>
            <w:szCs w:val="18"/>
            <w:lang w:eastAsia="ru-RU"/>
          </w:rPr>
          <w:t>действие </w:t>
        </w:r>
      </w:hyperlink>
      <w:r w:rsidRPr="0076261A">
        <w:rPr>
          <w:rFonts w:ascii="Arial" w:eastAsia="Times New Roman" w:hAnsi="Arial" w:cs="Arial"/>
          <w:color w:val="000000"/>
          <w:sz w:val="18"/>
          <w:szCs w:val="18"/>
          <w:lang w:eastAsia="ru-RU"/>
        </w:rPr>
        <w:t>не предоставляется тому (кому) не причинен вред";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viii) Causa proxima, non remota spectatur</w:t>
      </w:r>
      <w:hyperlink r:id="rId3449"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означающая </w:t>
        </w:r>
      </w:hyperlink>
      <w:r w:rsidRPr="0076261A">
        <w:rPr>
          <w:rFonts w:ascii="Arial" w:eastAsia="Times New Roman" w:hAnsi="Arial" w:cs="Arial"/>
          <w:color w:val="000000"/>
          <w:sz w:val="18"/>
          <w:szCs w:val="18"/>
          <w:lang w:eastAsia="ru-RU"/>
        </w:rPr>
        <w:t>" следует рассматривать непосредственную, а не отдаленную (или возможную в будущем) причину;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lastRenderedPageBreak/>
        <w:t>ix) De dolo actionem non potest </w:t>
      </w:r>
      <w:hyperlink r:id="rId3450"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"а) юридические </w:t>
      </w:r>
      <w:hyperlink r:id="rId3451" w:tooltip="щелкните, чтобы просмотреть определение действия" w:history="1">
        <w:r w:rsidRPr="0076261A">
          <w:rPr>
            <w:rFonts w:ascii="Arial" w:eastAsia="Times New Roman" w:hAnsi="Arial" w:cs="Arial"/>
            <w:color w:val="0033CC"/>
            <w:sz w:val="18"/>
            <w:szCs w:val="18"/>
            <w:lang w:eastAsia="ru-RU"/>
          </w:rPr>
          <w:t>действия </w:t>
        </w:r>
      </w:hyperlink>
      <w:r w:rsidRPr="0076261A">
        <w:rPr>
          <w:rFonts w:ascii="Arial" w:eastAsia="Times New Roman" w:hAnsi="Arial" w:cs="Arial"/>
          <w:color w:val="000000"/>
          <w:sz w:val="18"/>
          <w:szCs w:val="18"/>
          <w:lang w:eastAsia="ru-RU"/>
        </w:rPr>
        <w:t>не могут возникать в результате мошенничества";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 Nullus lucrum commodum ex iniuria sua </w:t>
      </w:r>
      <w:hyperlink r:id="rId3452"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"никто (не может) извлечь выгоду из своей собственной неправоты";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xi) Quod ab initio nullum non fit bona super tempus</w:t>
      </w:r>
      <w:hyperlink r:id="rId3453"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"то, что недействительно с самого начала, не становится </w:t>
      </w:r>
      <w:hyperlink r:id="rId3454" w:tooltip="нажмите, чтобы просмотреть определение допустимого" w:history="1">
        <w:r w:rsidRPr="0076261A">
          <w:rPr>
            <w:rFonts w:ascii="Arial" w:eastAsia="Times New Roman" w:hAnsi="Arial" w:cs="Arial"/>
            <w:color w:val="0033CC"/>
            <w:sz w:val="18"/>
            <w:szCs w:val="18"/>
            <w:lang w:eastAsia="ru-RU"/>
          </w:rPr>
          <w:t>действительным </w:t>
        </w:r>
      </w:hyperlink>
      <w:r w:rsidRPr="0076261A">
        <w:rPr>
          <w:rFonts w:ascii="Arial" w:eastAsia="Times New Roman" w:hAnsi="Arial" w:cs="Arial"/>
          <w:color w:val="000000"/>
          <w:sz w:val="18"/>
          <w:szCs w:val="18"/>
          <w:lang w:eastAsia="ru-RU"/>
        </w:rPr>
        <w:t>с течением времени";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xii) Actus non facit reum nisi mens sit rea </w:t>
      </w:r>
      <w:hyperlink r:id="rId3455"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"(деяние) не делает человека виновным, если нет преступного умысла";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xiii) Cogitationis poenam nemo patitur</w:t>
      </w:r>
      <w:hyperlink r:id="rId3456"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"никто (не может) понести наказание за простое намерение";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xiv) Nemo bis idem reus </w:t>
      </w:r>
      <w:hyperlink r:id="rId3457"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"никто </w:t>
      </w:r>
      <w:hyperlink r:id="rId3458" w:tooltip="нажмите, чтобы просмотреть определение обвиняемого" w:history="1">
        <w:r w:rsidRPr="0076261A">
          <w:rPr>
            <w:rFonts w:ascii="Arial" w:eastAsia="Times New Roman" w:hAnsi="Arial" w:cs="Arial"/>
            <w:color w:val="0033CC"/>
            <w:sz w:val="18"/>
            <w:szCs w:val="18"/>
            <w:lang w:eastAsia="ru-RU"/>
          </w:rPr>
          <w:t>не обвиняется </w:t>
        </w:r>
      </w:hyperlink>
      <w:hyperlink r:id="rId3459" w:tooltip="нажмите, чтобы просмотреть определение вещи" w:history="1">
        <w:r w:rsidRPr="0076261A">
          <w:rPr>
            <w:rFonts w:ascii="Arial" w:eastAsia="Times New Roman" w:hAnsi="Arial" w:cs="Arial"/>
            <w:color w:val="0033CC"/>
            <w:sz w:val="18"/>
            <w:szCs w:val="18"/>
            <w:lang w:eastAsia="ru-RU"/>
          </w:rPr>
          <w:t>в одном и том же </w:t>
        </w:r>
      </w:hyperlink>
      <w:r w:rsidRPr="0076261A">
        <w:rPr>
          <w:rFonts w:ascii="Arial" w:eastAsia="Times New Roman" w:hAnsi="Arial" w:cs="Arial"/>
          <w:color w:val="000000"/>
          <w:sz w:val="18"/>
          <w:szCs w:val="18"/>
          <w:lang w:eastAsia="ru-RU"/>
        </w:rPr>
        <w:t>дважды";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xv) Nemo tenetur seipsum reus </w:t>
      </w:r>
      <w:hyperlink r:id="rId3460"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"никто не обязан </w:t>
      </w:r>
      <w:hyperlink r:id="rId3461" w:tooltip="нажмите, чтобы просмотреть определение обвинения" w:history="1">
        <w:r w:rsidRPr="0076261A">
          <w:rPr>
            <w:rFonts w:ascii="Arial" w:eastAsia="Times New Roman" w:hAnsi="Arial" w:cs="Arial"/>
            <w:color w:val="0033CC"/>
            <w:sz w:val="18"/>
            <w:szCs w:val="18"/>
            <w:lang w:eastAsia="ru-RU"/>
          </w:rPr>
          <w:t>обвинять </w:t>
        </w:r>
      </w:hyperlink>
      <w:r w:rsidRPr="0076261A">
        <w:rPr>
          <w:rFonts w:ascii="Arial" w:eastAsia="Times New Roman" w:hAnsi="Arial" w:cs="Arial"/>
          <w:color w:val="000000"/>
          <w:sz w:val="18"/>
          <w:szCs w:val="18"/>
          <w:lang w:eastAsia="ru-RU"/>
        </w:rPr>
        <w:t>себя";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xvi) Nemo punitur pro alieno delicto</w:t>
      </w:r>
      <w:hyperlink r:id="rId3462" w:tooltip="нажмите, чтобы просмотреть определение значения" w:history="1">
        <w:r w:rsidRPr="0076261A">
          <w:rPr>
            <w:rFonts w:ascii="Arial" w:eastAsia="Times New Roman" w:hAnsi="Arial" w:cs="Arial"/>
            <w:color w:val="0033CC"/>
            <w:sz w:val="18"/>
            <w:szCs w:val="18"/>
            <w:lang w:eastAsia="ru-RU"/>
          </w:rPr>
          <w:t>, что означает </w:t>
        </w:r>
      </w:hyperlink>
      <w:r w:rsidRPr="0076261A">
        <w:rPr>
          <w:rFonts w:ascii="Arial" w:eastAsia="Times New Roman" w:hAnsi="Arial" w:cs="Arial"/>
          <w:color w:val="000000"/>
          <w:sz w:val="18"/>
          <w:szCs w:val="18"/>
          <w:lang w:eastAsia="ru-RU"/>
        </w:rPr>
        <w:t>"никто не наказывается за преступление другого";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xvii) Unus praesumitur bonus donec probetur reus</w:t>
      </w:r>
      <w:hyperlink r:id="rId3463"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"один (является) </w:t>
      </w:r>
      <w:hyperlink r:id="rId3464" w:tooltip="нажмите, чтобы просмотреть определение невиновного" w:history="1">
        <w:r w:rsidRPr="0076261A">
          <w:rPr>
            <w:rFonts w:ascii="Arial" w:eastAsia="Times New Roman" w:hAnsi="Arial" w:cs="Arial"/>
            <w:color w:val="0033CC"/>
            <w:sz w:val="18"/>
            <w:szCs w:val="18"/>
            <w:lang w:eastAsia="ru-RU"/>
          </w:rPr>
          <w:t>невиновным</w:t>
        </w:r>
      </w:hyperlink>
      <w:r w:rsidRPr="0076261A">
        <w:rPr>
          <w:rFonts w:ascii="Arial" w:eastAsia="Times New Roman" w:hAnsi="Arial" w:cs="Arial"/>
          <w:color w:val="000000"/>
          <w:sz w:val="18"/>
          <w:szCs w:val="18"/>
          <w:lang w:eastAsia="ru-RU"/>
        </w:rPr>
        <w:t>, пока не доказана его виновность";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xviii) Quod necesse vita est proprium licitum defendit </w:t>
      </w:r>
      <w:hyperlink r:id="rId3465"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w:t>
        </w:r>
      </w:hyperlink>
      <w:r w:rsidRPr="0076261A">
        <w:rPr>
          <w:rFonts w:ascii="Arial" w:eastAsia="Times New Roman" w:hAnsi="Arial" w:cs="Arial"/>
          <w:color w:val="000000"/>
          <w:sz w:val="18"/>
          <w:szCs w:val="18"/>
          <w:lang w:eastAsia="ru-RU"/>
        </w:rPr>
        <w:t>"то, что (сделано из) необходимо для защиты своей собственной </w:t>
      </w:r>
      <w:hyperlink r:id="rId3466" w:tooltip="нажмите, чтобы просмотреть определение жизни" w:history="1">
        <w:r w:rsidRPr="0076261A">
          <w:rPr>
            <w:rFonts w:ascii="Arial" w:eastAsia="Times New Roman" w:hAnsi="Arial" w:cs="Arial"/>
            <w:color w:val="0033CC"/>
            <w:sz w:val="18"/>
            <w:szCs w:val="18"/>
            <w:lang w:eastAsia="ru-RU"/>
          </w:rPr>
          <w:t>жизни</w:t>
        </w:r>
      </w:hyperlink>
      <w:r w:rsidRPr="0076261A">
        <w:rPr>
          <w:rFonts w:ascii="Arial" w:eastAsia="Times New Roman" w:hAnsi="Arial" w:cs="Arial"/>
          <w:color w:val="000000"/>
          <w:sz w:val="18"/>
          <w:szCs w:val="18"/>
          <w:lang w:eastAsia="ru-RU"/>
        </w:rPr>
        <w:t>, является законным (и законным)".</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7" w:name="6285"/>
      <w:bookmarkEnd w:id="887"/>
      <w:r w:rsidRPr="0076261A">
        <w:rPr>
          <w:rFonts w:ascii="Arial" w:eastAsia="Times New Roman" w:hAnsi="Arial" w:cs="Arial"/>
          <w:b/>
          <w:bCs/>
          <w:color w:val="000000"/>
          <w:lang w:eastAsia="ru-RU"/>
        </w:rPr>
        <w:t>Canon 6285 </w:t>
      </w:r>
      <w:r w:rsidRPr="0076261A">
        <w:rPr>
          <w:rFonts w:ascii="Arial" w:eastAsia="Times New Roman" w:hAnsi="Arial" w:cs="Arial"/>
          <w:color w:val="000000"/>
          <w:sz w:val="16"/>
          <w:szCs w:val="16"/>
          <w:lang w:eastAsia="ru-RU"/>
        </w:rPr>
        <w:t>(</w:t>
      </w:r>
      <w:hyperlink r:id="rId3467" w:anchor="6285"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Первые принципы действия закона или” principia operatio legem“, определенные через Instatuti (институты) на мандатах закона ("decem mandatum") и действиях закона (”fundamentum actiones legem"), могут быть обобщены шестнадцатью (16) Максимами, которые остаются основами истинного католического (христианского) права, западного права и Sacre Loi (священного права), будучи выраженными в словах::</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 Ad actionem in lege est natus ex lege sui te (suite)</w:t>
      </w:r>
      <w:hyperlink r:id="rId3468"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"право на </w:t>
      </w:r>
      <w:hyperlink r:id="rId3469" w:tooltip="щелкните, чтобы просмотреть определение действия" w:history="1">
        <w:r w:rsidRPr="0076261A">
          <w:rPr>
            <w:rFonts w:ascii="Arial" w:eastAsia="Times New Roman" w:hAnsi="Arial" w:cs="Arial"/>
            <w:color w:val="0033CC"/>
            <w:sz w:val="18"/>
            <w:szCs w:val="18"/>
            <w:lang w:eastAsia="ru-RU"/>
          </w:rPr>
          <w:t>действие </w:t>
        </w:r>
      </w:hyperlink>
      <w:r w:rsidRPr="0076261A">
        <w:rPr>
          <w:rFonts w:ascii="Arial" w:eastAsia="Times New Roman" w:hAnsi="Arial" w:cs="Arial"/>
          <w:color w:val="000000"/>
          <w:sz w:val="18"/>
          <w:szCs w:val="18"/>
          <w:lang w:eastAsia="ru-RU"/>
        </w:rPr>
        <w:t>по закону рождается из прав (закона) индивида (вас)";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 Non potestatem actione in legem, non potestate procedere in legem</w:t>
      </w:r>
      <w:hyperlink r:id="rId3470"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"отсутствие санкционированной </w:t>
      </w:r>
      <w:hyperlink r:id="rId3471" w:tooltip="нажмите, чтобы просмотреть определение формы" w:history="1">
        <w:r w:rsidRPr="0076261A">
          <w:rPr>
            <w:rFonts w:ascii="Arial" w:eastAsia="Times New Roman" w:hAnsi="Arial" w:cs="Arial"/>
            <w:color w:val="0033CC"/>
            <w:sz w:val="18"/>
            <w:szCs w:val="18"/>
            <w:lang w:eastAsia="ru-RU"/>
          </w:rPr>
          <w:t>формы </w:t>
        </w:r>
      </w:hyperlink>
      <w:hyperlink r:id="rId3472" w:tooltip="щелкните, чтобы просмотреть определение действия" w:history="1">
        <w:r w:rsidRPr="0076261A">
          <w:rPr>
            <w:rFonts w:ascii="Arial" w:eastAsia="Times New Roman" w:hAnsi="Arial" w:cs="Arial"/>
            <w:color w:val="0033CC"/>
            <w:sz w:val="18"/>
            <w:szCs w:val="18"/>
            <w:lang w:eastAsia="ru-RU"/>
          </w:rPr>
          <w:t>действия </w:t>
        </w:r>
      </w:hyperlink>
      <w:r w:rsidRPr="0076261A">
        <w:rPr>
          <w:rFonts w:ascii="Arial" w:eastAsia="Times New Roman" w:hAnsi="Arial" w:cs="Arial"/>
          <w:color w:val="000000"/>
          <w:sz w:val="18"/>
          <w:szCs w:val="18"/>
          <w:lang w:eastAsia="ru-RU"/>
        </w:rPr>
        <w:t>в законе, отсутствие полномочий действовать в соответствии с законом";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(iii) меморандум cum tres testes praebet ad causam </w:t>
      </w:r>
      <w:hyperlink r:id="rId3473"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 меморандум (о </w:t>
      </w:r>
      <w:hyperlink r:id="rId3474" w:tooltip="нажмите, чтобы просмотреть определение петиции" w:history="1">
        <w:r w:rsidRPr="0076261A">
          <w:rPr>
            <w:rFonts w:ascii="Arial" w:eastAsia="Times New Roman" w:hAnsi="Arial" w:cs="Arial"/>
            <w:color w:val="0033CC"/>
            <w:sz w:val="18"/>
            <w:szCs w:val="18"/>
            <w:lang w:eastAsia="ru-RU"/>
          </w:rPr>
          <w:t>ходатайстве </w:t>
        </w:r>
      </w:hyperlink>
      <w:r w:rsidRPr="0076261A">
        <w:rPr>
          <w:rFonts w:ascii="Arial" w:eastAsia="Times New Roman" w:hAnsi="Arial" w:cs="Arial"/>
          <w:color w:val="000000"/>
          <w:sz w:val="18"/>
          <w:szCs w:val="18"/>
          <w:lang w:eastAsia="ru-RU"/>
        </w:rPr>
        <w:t>) с тремя свидетелями дает основание для юридического </w:t>
      </w:r>
      <w:hyperlink r:id="rId3475" w:tooltip="нажмите, чтобы просмотреть определение утверждения" w:history="1">
        <w:r w:rsidRPr="0076261A">
          <w:rPr>
            <w:rFonts w:ascii="Arial" w:eastAsia="Times New Roman" w:hAnsi="Arial" w:cs="Arial"/>
            <w:color w:val="0033CC"/>
            <w:sz w:val="18"/>
            <w:szCs w:val="18"/>
            <w:lang w:eastAsia="ru-RU"/>
          </w:rPr>
          <w:t>требования </w:t>
        </w:r>
      </w:hyperlink>
      <w:r w:rsidRPr="0076261A">
        <w:rPr>
          <w:rFonts w:ascii="Arial" w:eastAsia="Times New Roman" w:hAnsi="Arial" w:cs="Arial"/>
          <w:color w:val="000000"/>
          <w:sz w:val="18"/>
          <w:szCs w:val="18"/>
          <w:lang w:eastAsia="ru-RU"/>
        </w:rPr>
        <w:t>(причины)"</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iv) Valida rit dat genuit ad actionem</w:t>
      </w:r>
      <w:hyperlink r:id="rId3476"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"законный </w:t>
      </w:r>
      <w:hyperlink r:id="rId3477" w:tooltip="нажмите, чтобы просмотреть определение судебного приказа" w:history="1">
        <w:r w:rsidRPr="0076261A">
          <w:rPr>
            <w:rFonts w:ascii="Arial" w:eastAsia="Times New Roman" w:hAnsi="Arial" w:cs="Arial"/>
            <w:color w:val="0033CC"/>
            <w:sz w:val="18"/>
            <w:szCs w:val="18"/>
            <w:lang w:eastAsia="ru-RU"/>
          </w:rPr>
          <w:t>судебный приказ </w:t>
        </w:r>
      </w:hyperlink>
      <w:r w:rsidRPr="0076261A">
        <w:rPr>
          <w:rFonts w:ascii="Arial" w:eastAsia="Times New Roman" w:hAnsi="Arial" w:cs="Arial"/>
          <w:color w:val="000000"/>
          <w:sz w:val="18"/>
          <w:szCs w:val="18"/>
          <w:lang w:eastAsia="ru-RU"/>
        </w:rPr>
        <w:t>порождает судебный </w:t>
      </w:r>
      <w:hyperlink r:id="rId3478" w:tooltip="щелкните, чтобы просмотреть определение действия" w:history="1">
        <w:r w:rsidRPr="0076261A">
          <w:rPr>
            <w:rFonts w:ascii="Arial" w:eastAsia="Times New Roman" w:hAnsi="Arial" w:cs="Arial"/>
            <w:color w:val="0033CC"/>
            <w:sz w:val="18"/>
            <w:szCs w:val="18"/>
            <w:lang w:eastAsia="ru-RU"/>
          </w:rPr>
          <w:t>иск </w:t>
        </w:r>
      </w:hyperlink>
      <w:r w:rsidRPr="0076261A">
        <w:rPr>
          <w:rFonts w:ascii="Arial" w:eastAsia="Times New Roman" w:hAnsi="Arial" w:cs="Arial"/>
          <w:color w:val="000000"/>
          <w:sz w:val="18"/>
          <w:szCs w:val="18"/>
          <w:lang w:eastAsia="ru-RU"/>
        </w:rPr>
        <w:t>";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 Nulli rit est non actio</w:t>
      </w:r>
      <w:hyperlink r:id="rId3479"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"когда нет </w:t>
      </w:r>
      <w:hyperlink r:id="rId3480" w:tooltip="нажмите, чтобы просмотреть определение судебного приказа" w:history="1">
        <w:r w:rsidRPr="0076261A">
          <w:rPr>
            <w:rFonts w:ascii="Arial" w:eastAsia="Times New Roman" w:hAnsi="Arial" w:cs="Arial"/>
            <w:color w:val="0033CC"/>
            <w:sz w:val="18"/>
            <w:szCs w:val="18"/>
            <w:lang w:eastAsia="ru-RU"/>
          </w:rPr>
          <w:t>судебного приказа</w:t>
        </w:r>
      </w:hyperlink>
      <w:r w:rsidRPr="0076261A">
        <w:rPr>
          <w:rFonts w:ascii="Arial" w:eastAsia="Times New Roman" w:hAnsi="Arial" w:cs="Arial"/>
          <w:color w:val="000000"/>
          <w:sz w:val="18"/>
          <w:szCs w:val="18"/>
          <w:lang w:eastAsia="ru-RU"/>
        </w:rPr>
        <w:t>, нет права </w:t>
      </w:r>
      <w:hyperlink r:id="rId3481" w:tooltip="щелкните, чтобы просмотреть определение действия" w:history="1">
        <w:r w:rsidRPr="0076261A">
          <w:rPr>
            <w:rFonts w:ascii="Arial" w:eastAsia="Times New Roman" w:hAnsi="Arial" w:cs="Arial"/>
            <w:color w:val="0033CC"/>
            <w:sz w:val="18"/>
            <w:szCs w:val="18"/>
            <w:lang w:eastAsia="ru-RU"/>
          </w:rPr>
          <w:t>на действие </w:t>
        </w:r>
      </w:hyperlink>
      <w:r w:rsidRPr="0076261A">
        <w:rPr>
          <w:rFonts w:ascii="Arial" w:eastAsia="Times New Roman" w:hAnsi="Arial" w:cs="Arial"/>
          <w:color w:val="000000"/>
          <w:sz w:val="18"/>
          <w:szCs w:val="18"/>
          <w:lang w:eastAsia="ru-RU"/>
        </w:rPr>
        <w:t>(в законе)";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 Qui facit per alium, </w:t>
      </w:r>
      <w:hyperlink r:id="rId3482" w:tooltip="нажмите, чтобы просмотреть определение значения" w:history="1">
        <w:r w:rsidRPr="0076261A">
          <w:rPr>
            <w:rFonts w:ascii="Arial" w:eastAsia="Times New Roman" w:hAnsi="Arial" w:cs="Arial"/>
            <w:color w:val="0033CC"/>
            <w:sz w:val="18"/>
            <w:szCs w:val="18"/>
            <w:lang w:eastAsia="ru-RU"/>
          </w:rPr>
          <w:t>что означает </w:t>
        </w:r>
      </w:hyperlink>
      <w:r w:rsidRPr="0076261A">
        <w:rPr>
          <w:rFonts w:ascii="Arial" w:eastAsia="Times New Roman" w:hAnsi="Arial" w:cs="Arial"/>
          <w:color w:val="000000"/>
          <w:sz w:val="18"/>
          <w:szCs w:val="18"/>
          <w:lang w:eastAsia="ru-RU"/>
        </w:rPr>
        <w:t>"тот, кто действует через другого, действует сам";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vii) EI incumbit probatio qui dicit, non qui negat</w:t>
      </w:r>
      <w:hyperlink r:id="rId3483" w:tooltip="нажмите, чтобы просмотреть определение значения" w:history="1">
        <w:r w:rsidRPr="0076261A">
          <w:rPr>
            <w:rFonts w:ascii="Arial" w:eastAsia="Times New Roman" w:hAnsi="Arial" w:cs="Arial"/>
            <w:color w:val="0033CC"/>
            <w:sz w:val="18"/>
            <w:szCs w:val="18"/>
            <w:lang w:eastAsia="ru-RU"/>
          </w:rPr>
          <w:t>, что означает </w:t>
        </w:r>
      </w:hyperlink>
      <w:r w:rsidRPr="0076261A">
        <w:rPr>
          <w:rFonts w:ascii="Arial" w:eastAsia="Times New Roman" w:hAnsi="Arial" w:cs="Arial"/>
          <w:color w:val="000000"/>
          <w:sz w:val="18"/>
          <w:szCs w:val="18"/>
          <w:lang w:eastAsia="ru-RU"/>
        </w:rPr>
        <w:t>"бремя </w:t>
      </w:r>
      <w:hyperlink r:id="rId3484" w:tooltip="нажмите, чтобы просмотреть определение доказательства" w:history="1">
        <w:r w:rsidRPr="0076261A">
          <w:rPr>
            <w:rFonts w:ascii="Arial" w:eastAsia="Times New Roman" w:hAnsi="Arial" w:cs="Arial"/>
            <w:color w:val="0033CC"/>
            <w:sz w:val="18"/>
            <w:szCs w:val="18"/>
            <w:lang w:eastAsia="ru-RU"/>
          </w:rPr>
          <w:t>доказывания </w:t>
        </w:r>
      </w:hyperlink>
      <w:r w:rsidRPr="0076261A">
        <w:rPr>
          <w:rFonts w:ascii="Arial" w:eastAsia="Times New Roman" w:hAnsi="Arial" w:cs="Arial"/>
          <w:color w:val="000000"/>
          <w:sz w:val="18"/>
          <w:szCs w:val="18"/>
          <w:lang w:eastAsia="ru-RU"/>
        </w:rPr>
        <w:t>лежит на том, кто обвиняет, а не на том, кто отрицает";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viii) Nemo iudex in causa sua </w:t>
      </w:r>
      <w:hyperlink r:id="rId3485"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"никто не может быть судьей в своем собственном деле";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(ix) Reus non opus respondere usque post plainte dicitur </w:t>
      </w:r>
      <w:hyperlink r:id="rId3486" w:tooltip="нажмите, чтобы просмотреть определение значения" w:history="1">
        <w:r w:rsidRPr="0076261A">
          <w:rPr>
            <w:rFonts w:ascii="Arial" w:eastAsia="Times New Roman" w:hAnsi="Arial" w:cs="Arial"/>
            <w:color w:val="0033CC"/>
            <w:sz w:val="18"/>
            <w:szCs w:val="18"/>
            <w:lang w:eastAsia="ru-RU"/>
          </w:rPr>
          <w:t>значение </w:t>
        </w:r>
      </w:hyperlink>
      <w:r w:rsidRPr="0076261A">
        <w:rPr>
          <w:rFonts w:ascii="Arial" w:eastAsia="Times New Roman" w:hAnsi="Arial" w:cs="Arial"/>
          <w:color w:val="000000"/>
          <w:sz w:val="18"/>
          <w:szCs w:val="18"/>
          <w:lang w:eastAsia="ru-RU"/>
        </w:rPr>
        <w:t>" (an) </w:t>
      </w:r>
      <w:hyperlink r:id="rId3487" w:tooltip="нажмите, чтобы просмотреть определение обвиняемого" w:history="1">
        <w:r w:rsidRPr="0076261A">
          <w:rPr>
            <w:rFonts w:ascii="Arial" w:eastAsia="Times New Roman" w:hAnsi="Arial" w:cs="Arial"/>
            <w:color w:val="0033CC"/>
            <w:sz w:val="18"/>
            <w:szCs w:val="18"/>
            <w:lang w:eastAsia="ru-RU"/>
          </w:rPr>
          <w:t>обвиняемый </w:t>
        </w:r>
      </w:hyperlink>
      <w:r w:rsidRPr="0076261A">
        <w:rPr>
          <w:rFonts w:ascii="Arial" w:eastAsia="Times New Roman" w:hAnsi="Arial" w:cs="Arial"/>
          <w:color w:val="000000"/>
          <w:sz w:val="18"/>
          <w:szCs w:val="18"/>
          <w:lang w:eastAsia="ru-RU"/>
        </w:rPr>
        <w:t>не должен отвечать до тех пор, пока не будет выражена полемика"</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 Reum iudicari non potest nisi postquam dictum plainte et plenus </w:t>
      </w:r>
      <w:hyperlink r:id="rId3488" w:tooltip="нажмите, чтобы просмотреть определение значения" w:history="1">
        <w:r w:rsidRPr="0076261A">
          <w:rPr>
            <w:rFonts w:ascii="Arial" w:eastAsia="Times New Roman" w:hAnsi="Arial" w:cs="Arial"/>
            <w:color w:val="0033CC"/>
            <w:sz w:val="18"/>
            <w:szCs w:val="18"/>
            <w:lang w:eastAsia="ru-RU"/>
          </w:rPr>
          <w:t>смысл </w:t>
        </w:r>
      </w:hyperlink>
      <w:r w:rsidRPr="0076261A">
        <w:rPr>
          <w:rFonts w:ascii="Arial" w:eastAsia="Times New Roman" w:hAnsi="Arial" w:cs="Arial"/>
          <w:color w:val="000000"/>
          <w:sz w:val="18"/>
          <w:szCs w:val="18"/>
          <w:lang w:eastAsia="ru-RU"/>
        </w:rPr>
        <w:t>" (The) </w:t>
      </w:r>
      <w:hyperlink r:id="rId3489" w:tooltip="нажмите, чтобы просмотреть определение обвиняемого" w:history="1">
        <w:r w:rsidRPr="0076261A">
          <w:rPr>
            <w:rFonts w:ascii="Arial" w:eastAsia="Times New Roman" w:hAnsi="Arial" w:cs="Arial"/>
            <w:color w:val="0033CC"/>
            <w:sz w:val="18"/>
            <w:szCs w:val="18"/>
            <w:lang w:eastAsia="ru-RU"/>
          </w:rPr>
          <w:t>обвиняемый </w:t>
        </w:r>
      </w:hyperlink>
      <w:r w:rsidRPr="0076261A">
        <w:rPr>
          <w:rFonts w:ascii="Arial" w:eastAsia="Times New Roman" w:hAnsi="Arial" w:cs="Arial"/>
          <w:color w:val="000000"/>
          <w:sz w:val="18"/>
          <w:szCs w:val="18"/>
          <w:lang w:eastAsia="ru-RU"/>
        </w:rPr>
        <w:t>не может быть судим до тех пор, пока не будет сказано о споре и их защите"</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lastRenderedPageBreak/>
        <w:t>xi) Iusticiar non potest injuriam sibi datam punire</w:t>
      </w:r>
      <w:hyperlink r:id="rId3490" w:tooltip="нажмите, чтобы просмотреть определение значения" w:history="1">
        <w:r w:rsidRPr="0076261A">
          <w:rPr>
            <w:rFonts w:ascii="Arial" w:eastAsia="Times New Roman" w:hAnsi="Arial" w:cs="Arial"/>
            <w:color w:val="0033CC"/>
            <w:sz w:val="18"/>
            <w:szCs w:val="18"/>
            <w:lang w:eastAsia="ru-RU"/>
          </w:rPr>
          <w:t>, означающее </w:t>
        </w:r>
      </w:hyperlink>
      <w:r w:rsidRPr="0076261A">
        <w:rPr>
          <w:rFonts w:ascii="Arial" w:eastAsia="Times New Roman" w:hAnsi="Arial" w:cs="Arial"/>
          <w:color w:val="000000"/>
          <w:sz w:val="18"/>
          <w:szCs w:val="18"/>
          <w:lang w:eastAsia="ru-RU"/>
        </w:rPr>
        <w:t>"судья Кэннон наказывает за зло, причиненное самому себе";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xii) Qui non negat, causam dicit</w:t>
      </w:r>
      <w:hyperlink r:id="rId3491" w:tooltip="нажмите, чтобы просмотреть определение значения" w:history="1">
        <w:r w:rsidRPr="0076261A">
          <w:rPr>
            <w:rFonts w:ascii="Arial" w:eastAsia="Times New Roman" w:hAnsi="Arial" w:cs="Arial"/>
            <w:color w:val="0033CC"/>
            <w:sz w:val="18"/>
            <w:szCs w:val="18"/>
            <w:lang w:eastAsia="ru-RU"/>
          </w:rPr>
          <w:t>, что означает </w:t>
        </w:r>
      </w:hyperlink>
      <w:r w:rsidRPr="0076261A">
        <w:rPr>
          <w:rFonts w:ascii="Arial" w:eastAsia="Times New Roman" w:hAnsi="Arial" w:cs="Arial"/>
          <w:color w:val="000000"/>
          <w:sz w:val="18"/>
          <w:szCs w:val="18"/>
          <w:lang w:eastAsia="ru-RU"/>
        </w:rPr>
        <w:t>“тот, кто не отрицает, утверждает обвинение”;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xiii) Fatetur facinus qui iudicium fugit </w:t>
      </w:r>
      <w:hyperlink r:id="rId3492"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"тот, кто избегает суда, признает свою вину";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xiv) Reus audiri iure eligendi presidio (iusticiar) vel tribunal </w:t>
      </w:r>
      <w:hyperlink r:id="rId3493"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w:t>
        </w:r>
      </w:hyperlink>
      <w:r w:rsidRPr="0076261A">
        <w:rPr>
          <w:rFonts w:ascii="Arial" w:eastAsia="Times New Roman" w:hAnsi="Arial" w:cs="Arial"/>
          <w:color w:val="000000"/>
          <w:sz w:val="18"/>
          <w:szCs w:val="18"/>
          <w:lang w:eastAsia="ru-RU"/>
        </w:rPr>
        <w:t>, что " </w:t>
      </w:r>
      <w:hyperlink r:id="rId3494" w:tooltip="нажмите, чтобы просмотреть определение обвиняемого" w:history="1">
        <w:r w:rsidRPr="0076261A">
          <w:rPr>
            <w:rFonts w:ascii="Arial" w:eastAsia="Times New Roman" w:hAnsi="Arial" w:cs="Arial"/>
            <w:color w:val="0033CC"/>
            <w:sz w:val="18"/>
            <w:szCs w:val="18"/>
            <w:lang w:eastAsia="ru-RU"/>
          </w:rPr>
          <w:t>обвиняемый </w:t>
        </w:r>
      </w:hyperlink>
      <w:r w:rsidRPr="0076261A">
        <w:rPr>
          <w:rFonts w:ascii="Arial" w:eastAsia="Times New Roman" w:hAnsi="Arial" w:cs="Arial"/>
          <w:color w:val="000000"/>
          <w:sz w:val="18"/>
          <w:szCs w:val="18"/>
          <w:lang w:eastAsia="ru-RU"/>
        </w:rPr>
        <w:t>имеет право на выбор быть заслушанным перед старшим судьей или трибуналом или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xv) Reus non condemnari, nisi tri el (судебный процесс) peractum </w:t>
      </w:r>
      <w:hyperlink r:id="rId3495"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,что " </w:t>
      </w:r>
      <w:hyperlink r:id="rId3496" w:tooltip="нажмите, чтобы просмотреть определение обвиняемого" w:history="1">
        <w:r w:rsidRPr="0076261A">
          <w:rPr>
            <w:rFonts w:ascii="Arial" w:eastAsia="Times New Roman" w:hAnsi="Arial" w:cs="Arial"/>
            <w:color w:val="0033CC"/>
            <w:sz w:val="18"/>
            <w:szCs w:val="18"/>
            <w:lang w:eastAsia="ru-RU"/>
          </w:rPr>
          <w:t>обвиняемый </w:t>
        </w:r>
      </w:hyperlink>
      <w:r w:rsidRPr="0076261A">
        <w:rPr>
          <w:rFonts w:ascii="Arial" w:eastAsia="Times New Roman" w:hAnsi="Arial" w:cs="Arial"/>
          <w:color w:val="000000"/>
          <w:sz w:val="18"/>
          <w:szCs w:val="18"/>
          <w:lang w:eastAsia="ru-RU"/>
        </w:rPr>
        <w:t>не может быть признан виновным, если (судебный процесс) не может быть приписано три части доказательств";</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xvi) Iuduces tenentur exprimere causam sententiae suae </w:t>
      </w:r>
      <w:hyperlink r:id="rId3497"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"судьи обязаны объяснить </w:t>
      </w:r>
      <w:hyperlink r:id="rId3498" w:tooltip="щелкните, чтобы просмотреть определение причины" w:history="1">
        <w:r w:rsidRPr="0076261A">
          <w:rPr>
            <w:rFonts w:ascii="Arial" w:eastAsia="Times New Roman" w:hAnsi="Arial" w:cs="Arial"/>
            <w:color w:val="0033CC"/>
            <w:sz w:val="18"/>
            <w:szCs w:val="18"/>
            <w:lang w:eastAsia="ru-RU"/>
          </w:rPr>
          <w:t>причину </w:t>
        </w:r>
      </w:hyperlink>
      <w:r w:rsidRPr="0076261A">
        <w:rPr>
          <w:rFonts w:ascii="Arial" w:eastAsia="Times New Roman" w:hAnsi="Arial" w:cs="Arial"/>
          <w:color w:val="000000"/>
          <w:sz w:val="18"/>
          <w:szCs w:val="18"/>
          <w:lang w:eastAsia="ru-RU"/>
        </w:rPr>
        <w:t>своего решения".</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8" w:name="6286"/>
      <w:bookmarkEnd w:id="888"/>
      <w:r w:rsidRPr="0076261A">
        <w:rPr>
          <w:rFonts w:ascii="Arial" w:eastAsia="Times New Roman" w:hAnsi="Arial" w:cs="Arial"/>
          <w:b/>
          <w:bCs/>
          <w:color w:val="000000"/>
          <w:lang w:eastAsia="ru-RU"/>
        </w:rPr>
        <w:t>Canon 6286 </w:t>
      </w:r>
      <w:r w:rsidRPr="0076261A">
        <w:rPr>
          <w:rFonts w:ascii="Arial" w:eastAsia="Times New Roman" w:hAnsi="Arial" w:cs="Arial"/>
          <w:color w:val="000000"/>
          <w:sz w:val="16"/>
          <w:szCs w:val="16"/>
          <w:lang w:eastAsia="ru-RU"/>
        </w:rPr>
        <w:t>(</w:t>
      </w:r>
      <w:hyperlink r:id="rId3499" w:anchor="6286"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Те немногие </w:t>
      </w:r>
      <w:hyperlink r:id="rId3500" w:tooltip="нажмите, чтобы просмотреть определение capitulum" w:history="1">
        <w:r w:rsidRPr="0076261A">
          <w:rPr>
            <w:rFonts w:ascii="Arial" w:eastAsia="Times New Roman" w:hAnsi="Arial" w:cs="Arial"/>
            <w:color w:val="0033CC"/>
            <w:sz w:val="18"/>
            <w:szCs w:val="18"/>
            <w:lang w:eastAsia="ru-RU"/>
          </w:rPr>
          <w:t>капитулы</w:t>
        </w:r>
      </w:hyperlink>
      <w:r w:rsidRPr="0076261A">
        <w:rPr>
          <w:rFonts w:ascii="Arial" w:eastAsia="Times New Roman" w:hAnsi="Arial" w:cs="Arial"/>
          <w:color w:val="000000"/>
          <w:sz w:val="18"/>
          <w:szCs w:val="18"/>
          <w:lang w:eastAsia="ru-RU"/>
        </w:rPr>
        <w:t>, которые утверждали, что они все еще существуют из-под власти Каролингов, - это все преднамеренные обманы, предназначенные для сокрытия истинного и первоначального закона при образовании Католической Церкви (Catholicus Ecclesia), Священного Закона и Западного закона.</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89" w:name="6287"/>
      <w:bookmarkEnd w:id="889"/>
      <w:r w:rsidRPr="0076261A">
        <w:rPr>
          <w:rFonts w:ascii="Arial" w:eastAsia="Times New Roman" w:hAnsi="Arial" w:cs="Arial"/>
          <w:b/>
          <w:bCs/>
          <w:color w:val="000000"/>
          <w:lang w:eastAsia="ru-RU"/>
        </w:rPr>
        <w:t>Canon 6287 </w:t>
      </w:r>
      <w:r w:rsidRPr="0076261A">
        <w:rPr>
          <w:rFonts w:ascii="Arial" w:eastAsia="Times New Roman" w:hAnsi="Arial" w:cs="Arial"/>
          <w:color w:val="000000"/>
          <w:sz w:val="16"/>
          <w:szCs w:val="16"/>
          <w:lang w:eastAsia="ru-RU"/>
        </w:rPr>
        <w:t>(</w:t>
      </w:r>
      <w:hyperlink r:id="rId3501" w:anchor="6287"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После распада Каролингской империи к 10 веку н. э., пролумгация Instatuti (институтов) как консолидация </w:t>
      </w:r>
      <w:hyperlink r:id="rId3502" w:tooltip="нажмите, чтобы просмотреть определение capitulum" w:history="1">
        <w:r w:rsidRPr="0076261A">
          <w:rPr>
            <w:rFonts w:ascii="Arial" w:eastAsia="Times New Roman" w:hAnsi="Arial" w:cs="Arial"/>
            <w:color w:val="0033CC"/>
            <w:sz w:val="18"/>
            <w:szCs w:val="18"/>
            <w:lang w:eastAsia="ru-RU"/>
          </w:rPr>
          <w:t>capitulum </w:t>
        </w:r>
      </w:hyperlink>
      <w:r w:rsidRPr="0076261A">
        <w:rPr>
          <w:rFonts w:ascii="Arial" w:eastAsia="Times New Roman" w:hAnsi="Arial" w:cs="Arial"/>
          <w:color w:val="000000"/>
          <w:sz w:val="18"/>
          <w:szCs w:val="18"/>
          <w:lang w:eastAsia="ru-RU"/>
        </w:rPr>
        <w:t>(постановлений) также прекратилась. Однако в период правления английского короля Эдуарда I (1272 – 1307 гг.) венецианцы оказали помощь в восстановлении </w:t>
      </w:r>
      <w:hyperlink r:id="rId3503" w:tooltip="нажмите, чтобы просмотреть определение понятия" w:history="1">
        <w:r w:rsidRPr="0076261A">
          <w:rPr>
            <w:rFonts w:ascii="Arial" w:eastAsia="Times New Roman" w:hAnsi="Arial" w:cs="Arial"/>
            <w:color w:val="0033CC"/>
            <w:sz w:val="18"/>
            <w:szCs w:val="18"/>
            <w:lang w:eastAsia="ru-RU"/>
          </w:rPr>
          <w:t>концепции </w:t>
        </w:r>
      </w:hyperlink>
      <w:hyperlink r:id="rId3504" w:tooltip="нажмите, чтобы просмотреть определение capitulum" w:history="1">
        <w:r w:rsidRPr="0076261A">
          <w:rPr>
            <w:rFonts w:ascii="Arial" w:eastAsia="Times New Roman" w:hAnsi="Arial" w:cs="Arial"/>
            <w:color w:val="0033CC"/>
            <w:sz w:val="18"/>
            <w:szCs w:val="18"/>
            <w:lang w:eastAsia="ru-RU"/>
          </w:rPr>
          <w:t>capitulum </w:t>
        </w:r>
      </w:hyperlink>
      <w:r w:rsidRPr="0076261A">
        <w:rPr>
          <w:rFonts w:ascii="Arial" w:eastAsia="Times New Roman" w:hAnsi="Arial" w:cs="Arial"/>
          <w:color w:val="000000"/>
          <w:sz w:val="18"/>
          <w:szCs w:val="18"/>
          <w:lang w:eastAsia="ru-RU"/>
        </w:rPr>
        <w:t>и Instatuti в качестве "статутов", включая многочисленные преднамеренные искажения основных Максим Католической Церкви (Catholicus Ecclesia) и западного права, таких как:</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 Rex est Lex </w:t>
      </w:r>
      <w:hyperlink r:id="rId3505"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"Король-это закон";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 Rex non potest peccare </w:t>
      </w:r>
      <w:hyperlink r:id="rId3506"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"Король не может сделать ничего плохого";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iii) Consuetudo loci observanda est </w:t>
      </w:r>
      <w:hyperlink r:id="rId3507"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"обычай этого места должен соблюдаться";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iv) Optima legum interpres est consuetudo </w:t>
      </w:r>
      <w:hyperlink r:id="rId3508"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"лучший толкователь </w:t>
      </w:r>
      <w:hyperlink r:id="rId3509" w:tooltip="нажмите, чтобы просмотреть определение законов" w:history="1">
        <w:r w:rsidRPr="0076261A">
          <w:rPr>
            <w:rFonts w:ascii="Arial" w:eastAsia="Times New Roman" w:hAnsi="Arial" w:cs="Arial"/>
            <w:color w:val="0033CC"/>
            <w:sz w:val="18"/>
            <w:szCs w:val="18"/>
            <w:lang w:eastAsia="ru-RU"/>
          </w:rPr>
          <w:t>законов</w:t>
        </w:r>
      </w:hyperlink>
      <w:r w:rsidRPr="0076261A">
        <w:rPr>
          <w:rFonts w:ascii="Arial" w:eastAsia="Times New Roman" w:hAnsi="Arial" w:cs="Arial"/>
          <w:color w:val="000000"/>
          <w:sz w:val="18"/>
          <w:szCs w:val="18"/>
          <w:lang w:eastAsia="ru-RU"/>
        </w:rPr>
        <w:t>-это обычай";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 Argumentum ab auctoritate fortissimum est in lege </w:t>
      </w:r>
      <w:hyperlink r:id="rId3510"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"аргумент, выдвигаемый авторитетом, является самым сильным в законе"; и</w:t>
      </w:r>
    </w:p>
    <w:p w:rsidR="0076261A" w:rsidRPr="0076261A" w:rsidRDefault="0076261A" w:rsidP="0076261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vi) Iudex est lex loquens </w:t>
      </w:r>
      <w:hyperlink r:id="rId3511" w:tooltip="нажмите, чтобы просмотреть определение значения" w:history="1">
        <w:r w:rsidRPr="0076261A">
          <w:rPr>
            <w:rFonts w:ascii="Arial" w:eastAsia="Times New Roman" w:hAnsi="Arial" w:cs="Arial"/>
            <w:color w:val="0033CC"/>
            <w:sz w:val="18"/>
            <w:szCs w:val="18"/>
            <w:lang w:eastAsia="ru-RU"/>
          </w:rPr>
          <w:t>означает </w:t>
        </w:r>
      </w:hyperlink>
      <w:r w:rsidRPr="0076261A">
        <w:rPr>
          <w:rFonts w:ascii="Arial" w:eastAsia="Times New Roman" w:hAnsi="Arial" w:cs="Arial"/>
          <w:color w:val="000000"/>
          <w:sz w:val="18"/>
          <w:szCs w:val="18"/>
          <w:lang w:eastAsia="ru-RU"/>
        </w:rPr>
        <w:t>"судья-это говорящий закон".</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90" w:name="6288"/>
      <w:bookmarkEnd w:id="890"/>
      <w:r w:rsidRPr="0076261A">
        <w:rPr>
          <w:rFonts w:ascii="Arial" w:eastAsia="Times New Roman" w:hAnsi="Arial" w:cs="Arial"/>
          <w:b/>
          <w:bCs/>
          <w:color w:val="000000"/>
          <w:lang w:eastAsia="ru-RU"/>
        </w:rPr>
        <w:t>Canon 6288 </w:t>
      </w:r>
      <w:r w:rsidRPr="0076261A">
        <w:rPr>
          <w:rFonts w:ascii="Arial" w:eastAsia="Times New Roman" w:hAnsi="Arial" w:cs="Arial"/>
          <w:color w:val="000000"/>
          <w:sz w:val="16"/>
          <w:szCs w:val="16"/>
          <w:lang w:eastAsia="ru-RU"/>
        </w:rPr>
        <w:t>(</w:t>
      </w:r>
      <w:hyperlink r:id="rId3512" w:anchor="6288"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Как и все “законы”, сформированные из 13-го века в Англии и Европе основывается на преднамеренное и сознательное растление основания сентенции западных закона и истинной католической закона, все последующие </w:t>
      </w:r>
      <w:hyperlink r:id="rId3513" w:tooltip="нажмите, чтобы просмотреть определение capitulum" w:history="1">
        <w:r w:rsidRPr="0076261A">
          <w:rPr>
            <w:rFonts w:ascii="Arial" w:eastAsia="Times New Roman" w:hAnsi="Arial" w:cs="Arial"/>
            <w:color w:val="0033CC"/>
            <w:sz w:val="18"/>
            <w:szCs w:val="18"/>
            <w:lang w:eastAsia="ru-RU"/>
          </w:rPr>
          <w:t>капитула</w:t>
        </w:r>
      </w:hyperlink>
      <w:r w:rsidRPr="0076261A">
        <w:rPr>
          <w:rFonts w:ascii="Arial" w:eastAsia="Times New Roman" w:hAnsi="Arial" w:cs="Arial"/>
          <w:color w:val="000000"/>
          <w:sz w:val="18"/>
          <w:szCs w:val="18"/>
          <w:lang w:eastAsia="ru-RU"/>
        </w:rPr>
        <w:t>, постановления, акты, отчеты и счета, являются недействительными, незаконными, незаконными и соответственно недействительными имеющий обратную силу (то).</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91" w:name="6289"/>
      <w:bookmarkEnd w:id="891"/>
      <w:r w:rsidRPr="0076261A">
        <w:rPr>
          <w:rFonts w:ascii="Arial" w:eastAsia="Times New Roman" w:hAnsi="Arial" w:cs="Arial"/>
          <w:b/>
          <w:bCs/>
          <w:color w:val="000000"/>
          <w:lang w:eastAsia="ru-RU"/>
        </w:rPr>
        <w:t>Canon 6289 </w:t>
      </w:r>
      <w:r w:rsidRPr="0076261A">
        <w:rPr>
          <w:rFonts w:ascii="Arial" w:eastAsia="Times New Roman" w:hAnsi="Arial" w:cs="Arial"/>
          <w:color w:val="000000"/>
          <w:sz w:val="16"/>
          <w:szCs w:val="16"/>
          <w:lang w:eastAsia="ru-RU"/>
        </w:rPr>
        <w:t>(</w:t>
      </w:r>
      <w:hyperlink r:id="rId3514" w:anchor="6289"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В XVI веке </w:t>
      </w:r>
      <w:hyperlink r:id="rId3515" w:tooltip="нажмите, чтобы просмотреть определение римского культа" w:history="1">
        <w:r w:rsidRPr="0076261A">
          <w:rPr>
            <w:rFonts w:ascii="Arial" w:eastAsia="Times New Roman" w:hAnsi="Arial" w:cs="Arial"/>
            <w:color w:val="0033CC"/>
            <w:sz w:val="18"/>
            <w:szCs w:val="18"/>
            <w:lang w:eastAsia="ru-RU"/>
          </w:rPr>
          <w:t>римский культ </w:t>
        </w:r>
      </w:hyperlink>
      <w:r w:rsidRPr="0076261A">
        <w:rPr>
          <w:rFonts w:ascii="Arial" w:eastAsia="Times New Roman" w:hAnsi="Arial" w:cs="Arial"/>
          <w:color w:val="000000"/>
          <w:sz w:val="18"/>
          <w:szCs w:val="18"/>
          <w:lang w:eastAsia="ru-RU"/>
        </w:rPr>
        <w:t>вновь </w:t>
      </w:r>
      <w:hyperlink r:id="rId3516" w:tooltip="нажмите, чтобы просмотреть определение понятия" w:history="1">
        <w:r w:rsidRPr="0076261A">
          <w:rPr>
            <w:rFonts w:ascii="Arial" w:eastAsia="Times New Roman" w:hAnsi="Arial" w:cs="Arial"/>
            <w:color w:val="0033CC"/>
            <w:sz w:val="18"/>
            <w:szCs w:val="18"/>
            <w:lang w:eastAsia="ru-RU"/>
          </w:rPr>
          <w:t>ввел понятие </w:t>
        </w:r>
      </w:hyperlink>
      <w:r w:rsidRPr="0076261A">
        <w:rPr>
          <w:rFonts w:ascii="Arial" w:eastAsia="Times New Roman" w:hAnsi="Arial" w:cs="Arial"/>
          <w:color w:val="000000"/>
          <w:sz w:val="18"/>
          <w:szCs w:val="18"/>
          <w:lang w:eastAsia="ru-RU"/>
        </w:rPr>
        <w:t>институтов через абсурдное и ужасное мошенничество, известное как Corpus Iuris Canonum, утверждавший, что он был создан Юстинианом в VI веке н. э.</w:t>
      </w:r>
    </w:p>
    <w:p w:rsidR="0076261A" w:rsidRPr="0076261A" w:rsidRDefault="0076261A" w:rsidP="0076261A">
      <w:pPr>
        <w:shd w:val="clear" w:color="auto" w:fill="FFFFFF"/>
        <w:spacing w:after="0" w:line="240" w:lineRule="auto"/>
        <w:rPr>
          <w:rFonts w:ascii="Arial" w:eastAsia="Times New Roman" w:hAnsi="Arial" w:cs="Arial"/>
          <w:b/>
          <w:bCs/>
          <w:color w:val="000000"/>
          <w:lang w:eastAsia="ru-RU"/>
        </w:rPr>
      </w:pPr>
      <w:bookmarkStart w:id="892" w:name="6290"/>
      <w:bookmarkEnd w:id="892"/>
      <w:r w:rsidRPr="0076261A">
        <w:rPr>
          <w:rFonts w:ascii="Arial" w:eastAsia="Times New Roman" w:hAnsi="Arial" w:cs="Arial"/>
          <w:b/>
          <w:bCs/>
          <w:color w:val="000000"/>
          <w:lang w:eastAsia="ru-RU"/>
        </w:rPr>
        <w:t>Canon 6290 </w:t>
      </w:r>
      <w:r w:rsidRPr="0076261A">
        <w:rPr>
          <w:rFonts w:ascii="Arial" w:eastAsia="Times New Roman" w:hAnsi="Arial" w:cs="Arial"/>
          <w:color w:val="000000"/>
          <w:sz w:val="16"/>
          <w:szCs w:val="16"/>
          <w:lang w:eastAsia="ru-RU"/>
        </w:rPr>
        <w:t>(</w:t>
      </w:r>
      <w:hyperlink r:id="rId3517" w:anchor="6290" w:tooltip="ссылка на этот канон" w:history="1">
        <w:r w:rsidRPr="0076261A">
          <w:rPr>
            <w:rFonts w:ascii="Arial" w:eastAsia="Times New Roman" w:hAnsi="Arial" w:cs="Arial"/>
            <w:b/>
            <w:bCs/>
            <w:color w:val="0033CC"/>
            <w:sz w:val="16"/>
            <w:szCs w:val="16"/>
            <w:lang w:eastAsia="ru-RU"/>
          </w:rPr>
          <w:t>ссылка</w:t>
        </w:r>
      </w:hyperlink>
      <w:r w:rsidRPr="0076261A">
        <w:rPr>
          <w:rFonts w:ascii="Arial" w:eastAsia="Times New Roman" w:hAnsi="Arial" w:cs="Arial"/>
          <w:color w:val="000000"/>
          <w:sz w:val="16"/>
          <w:szCs w:val="16"/>
          <w:lang w:eastAsia="ru-RU"/>
        </w:rPr>
        <w:t>)</w:t>
      </w:r>
    </w:p>
    <w:p w:rsidR="0076261A" w:rsidRPr="0076261A" w:rsidRDefault="0076261A" w:rsidP="0076261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6261A">
        <w:rPr>
          <w:rFonts w:ascii="Arial" w:eastAsia="Times New Roman" w:hAnsi="Arial" w:cs="Arial"/>
          <w:color w:val="000000"/>
          <w:sz w:val="18"/>
          <w:szCs w:val="18"/>
          <w:lang w:eastAsia="ru-RU"/>
        </w:rPr>
        <w:t>Поскольку иерархия </w:t>
      </w:r>
      <w:hyperlink r:id="rId3518" w:tooltip="нажмите, чтобы просмотреть определение римского культа" w:history="1">
        <w:r w:rsidRPr="0076261A">
          <w:rPr>
            <w:rFonts w:ascii="Arial" w:eastAsia="Times New Roman" w:hAnsi="Arial" w:cs="Arial"/>
            <w:color w:val="0033CC"/>
            <w:sz w:val="18"/>
            <w:szCs w:val="18"/>
            <w:lang w:eastAsia="ru-RU"/>
          </w:rPr>
          <w:t>римского культа</w:t>
        </w:r>
      </w:hyperlink>
      <w:r w:rsidRPr="0076261A">
        <w:rPr>
          <w:rFonts w:ascii="Arial" w:eastAsia="Times New Roman" w:hAnsi="Arial" w:cs="Arial"/>
          <w:color w:val="000000"/>
          <w:sz w:val="18"/>
          <w:szCs w:val="18"/>
          <w:lang w:eastAsia="ru-RU"/>
        </w:rPr>
        <w:t>, известная также как </w:t>
      </w:r>
      <w:hyperlink r:id="rId3519" w:tooltip="нажмите, чтобы посмотреть определение Святого Престола" w:history="1">
        <w:r w:rsidRPr="0076261A">
          <w:rPr>
            <w:rFonts w:ascii="Arial" w:eastAsia="Times New Roman" w:hAnsi="Arial" w:cs="Arial"/>
            <w:color w:val="0033CC"/>
            <w:sz w:val="18"/>
            <w:szCs w:val="18"/>
            <w:lang w:eastAsia="ru-RU"/>
          </w:rPr>
          <w:t>Святой Престол </w:t>
        </w:r>
      </w:hyperlink>
      <w:r w:rsidRPr="0076261A">
        <w:rPr>
          <w:rFonts w:ascii="Arial" w:eastAsia="Times New Roman" w:hAnsi="Arial" w:cs="Arial"/>
          <w:color w:val="000000"/>
          <w:sz w:val="18"/>
          <w:szCs w:val="18"/>
          <w:lang w:eastAsia="ru-RU"/>
        </w:rPr>
        <w:t>и Ватикан, сознательно и добровольно участвовала в создании фальшивых </w:t>
      </w:r>
      <w:hyperlink r:id="rId3520" w:tooltip="нажмите, чтобы просмотреть определение законов" w:history="1">
        <w:r w:rsidRPr="0076261A">
          <w:rPr>
            <w:rFonts w:ascii="Arial" w:eastAsia="Times New Roman" w:hAnsi="Arial" w:cs="Arial"/>
            <w:color w:val="0033CC"/>
            <w:sz w:val="18"/>
            <w:szCs w:val="18"/>
            <w:lang w:eastAsia="ru-RU"/>
          </w:rPr>
          <w:t>законов </w:t>
        </w:r>
      </w:hyperlink>
      <w:r w:rsidRPr="0076261A">
        <w:rPr>
          <w:rFonts w:ascii="Arial" w:eastAsia="Times New Roman" w:hAnsi="Arial" w:cs="Arial"/>
          <w:color w:val="000000"/>
          <w:sz w:val="18"/>
          <w:szCs w:val="18"/>
          <w:lang w:eastAsia="ru-RU"/>
        </w:rPr>
        <w:t>посредством ложных утверждений учреждений, являющихся частью тщательно разработанной мистификации Corpus Iuris Canonum, такое </w:t>
      </w:r>
      <w:hyperlink r:id="rId3521" w:tooltip="щелкните, чтобы просмотреть определение действия" w:history="1">
        <w:r w:rsidRPr="0076261A">
          <w:rPr>
            <w:rFonts w:ascii="Arial" w:eastAsia="Times New Roman" w:hAnsi="Arial" w:cs="Arial"/>
            <w:color w:val="0033CC"/>
            <w:sz w:val="18"/>
            <w:szCs w:val="18"/>
            <w:lang w:eastAsia="ru-RU"/>
          </w:rPr>
          <w:t>действие </w:t>
        </w:r>
      </w:hyperlink>
      <w:r w:rsidRPr="0076261A">
        <w:rPr>
          <w:rFonts w:ascii="Arial" w:eastAsia="Times New Roman" w:hAnsi="Arial" w:cs="Arial"/>
          <w:color w:val="000000"/>
          <w:sz w:val="18"/>
          <w:szCs w:val="18"/>
          <w:lang w:eastAsia="ru-RU"/>
        </w:rPr>
        <w:t>может быть принято в качестве формального признания </w:t>
      </w:r>
      <w:hyperlink r:id="rId3522" w:tooltip="нажмите, чтобы просмотреть определение божественного создателя" w:history="1">
        <w:r w:rsidRPr="0076261A">
          <w:rPr>
            <w:rFonts w:ascii="Arial" w:eastAsia="Times New Roman" w:hAnsi="Arial" w:cs="Arial"/>
            <w:color w:val="0033CC"/>
            <w:sz w:val="18"/>
            <w:szCs w:val="18"/>
            <w:lang w:eastAsia="ru-RU"/>
          </w:rPr>
          <w:t>божественного создателя </w:t>
        </w:r>
      </w:hyperlink>
      <w:r w:rsidRPr="0076261A">
        <w:rPr>
          <w:rFonts w:ascii="Arial" w:eastAsia="Times New Roman" w:hAnsi="Arial" w:cs="Arial"/>
          <w:color w:val="000000"/>
          <w:sz w:val="18"/>
          <w:szCs w:val="18"/>
          <w:lang w:eastAsia="ru-RU"/>
        </w:rPr>
        <w:t xml:space="preserve">и отречения от любой власти или </w:t>
      </w:r>
      <w:r w:rsidRPr="0076261A">
        <w:rPr>
          <w:rFonts w:ascii="Arial" w:eastAsia="Times New Roman" w:hAnsi="Arial" w:cs="Arial"/>
          <w:color w:val="000000"/>
          <w:sz w:val="18"/>
          <w:szCs w:val="18"/>
          <w:lang w:eastAsia="ru-RU"/>
        </w:rPr>
        <w:lastRenderedPageBreak/>
        <w:t>права представлять любую </w:t>
      </w:r>
      <w:hyperlink r:id="rId3523" w:tooltip="нажмите, чтобы просмотреть определение формы" w:history="1">
        <w:r w:rsidRPr="0076261A">
          <w:rPr>
            <w:rFonts w:ascii="Arial" w:eastAsia="Times New Roman" w:hAnsi="Arial" w:cs="Arial"/>
            <w:color w:val="0033CC"/>
            <w:sz w:val="18"/>
            <w:szCs w:val="18"/>
            <w:lang w:eastAsia="ru-RU"/>
          </w:rPr>
          <w:t>форму </w:t>
        </w:r>
      </w:hyperlink>
      <w:r w:rsidRPr="0076261A">
        <w:rPr>
          <w:rFonts w:ascii="Arial" w:eastAsia="Times New Roman" w:hAnsi="Arial" w:cs="Arial"/>
          <w:color w:val="000000"/>
          <w:sz w:val="18"/>
          <w:szCs w:val="18"/>
          <w:lang w:eastAsia="ru-RU"/>
        </w:rPr>
        <w:t>права. Таким образом, ничто не промульгировано </w:t>
      </w:r>
      <w:hyperlink r:id="rId3524" w:tooltip="нажмите, чтобы просмотреть определение римского культа" w:history="1">
        <w:r w:rsidRPr="0076261A">
          <w:rPr>
            <w:rFonts w:ascii="Arial" w:eastAsia="Times New Roman" w:hAnsi="Arial" w:cs="Arial"/>
            <w:color w:val="0033CC"/>
            <w:sz w:val="18"/>
            <w:szCs w:val="18"/>
            <w:lang w:eastAsia="ru-RU"/>
          </w:rPr>
          <w:t>Римским культом</w:t>
        </w:r>
      </w:hyperlink>
      <w:r w:rsidRPr="0076261A">
        <w:rPr>
          <w:rFonts w:ascii="Arial" w:eastAsia="Times New Roman" w:hAnsi="Arial" w:cs="Arial"/>
          <w:color w:val="000000"/>
          <w:sz w:val="18"/>
          <w:szCs w:val="18"/>
          <w:lang w:eastAsia="ru-RU"/>
        </w:rPr>
        <w:t>, также известным как </w:t>
      </w:r>
      <w:hyperlink r:id="rId3525" w:tooltip="нажмите, чтобы посмотреть определение Святого Престола" w:history="1">
        <w:r w:rsidRPr="0076261A">
          <w:rPr>
            <w:rFonts w:ascii="Arial" w:eastAsia="Times New Roman" w:hAnsi="Arial" w:cs="Arial"/>
            <w:color w:val="0033CC"/>
            <w:sz w:val="18"/>
            <w:szCs w:val="18"/>
            <w:lang w:eastAsia="ru-RU"/>
          </w:rPr>
          <w:t>Святой Престол</w:t>
        </w:r>
      </w:hyperlink>
      <w:r w:rsidRPr="0076261A">
        <w:rPr>
          <w:rFonts w:ascii="Arial" w:eastAsia="Times New Roman" w:hAnsi="Arial" w:cs="Arial"/>
          <w:color w:val="000000"/>
          <w:sz w:val="18"/>
          <w:szCs w:val="18"/>
          <w:lang w:eastAsia="ru-RU"/>
        </w:rPr>
        <w:t> с 16-го века имеет любую силу или действие закона и автоматически недействительна, незаконна, незаконна, аморальна и недействительна nunc pro tunc (теперь, как и тогда).</w:t>
      </w:r>
    </w:p>
    <w:p w:rsidR="002B62DC" w:rsidRPr="002B62DC" w:rsidRDefault="002B62DC" w:rsidP="002B62D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B62DC">
        <w:rPr>
          <w:rFonts w:ascii="Arial" w:eastAsia="Times New Roman" w:hAnsi="Arial" w:cs="Arial"/>
          <w:b/>
          <w:bCs/>
          <w:color w:val="000000"/>
          <w:sz w:val="36"/>
          <w:szCs w:val="36"/>
          <w:lang w:eastAsia="ru-RU"/>
        </w:rPr>
        <w:t>Статья 111-Coronatum (Коронация)</w:t>
      </w:r>
    </w:p>
    <w:p w:rsidR="002B62DC" w:rsidRPr="002B62DC" w:rsidRDefault="002B62DC" w:rsidP="002B62DC">
      <w:pPr>
        <w:shd w:val="clear" w:color="auto" w:fill="FFFFFF"/>
        <w:spacing w:after="0" w:line="240" w:lineRule="auto"/>
        <w:rPr>
          <w:rFonts w:ascii="Arial" w:eastAsia="Times New Roman" w:hAnsi="Arial" w:cs="Arial"/>
          <w:b/>
          <w:bCs/>
          <w:color w:val="000000"/>
          <w:lang w:eastAsia="ru-RU"/>
        </w:rPr>
      </w:pPr>
      <w:bookmarkStart w:id="893" w:name="6291"/>
      <w:bookmarkEnd w:id="893"/>
      <w:r w:rsidRPr="002B62DC">
        <w:rPr>
          <w:rFonts w:ascii="Arial" w:eastAsia="Times New Roman" w:hAnsi="Arial" w:cs="Arial"/>
          <w:b/>
          <w:bCs/>
          <w:color w:val="000000"/>
          <w:lang w:eastAsia="ru-RU"/>
        </w:rPr>
        <w:t>Canon 6291 </w:t>
      </w:r>
      <w:r w:rsidRPr="002B62DC">
        <w:rPr>
          <w:rFonts w:ascii="Arial" w:eastAsia="Times New Roman" w:hAnsi="Arial" w:cs="Arial"/>
          <w:color w:val="000000"/>
          <w:sz w:val="16"/>
          <w:szCs w:val="16"/>
          <w:lang w:eastAsia="ru-RU"/>
        </w:rPr>
        <w:t>(</w:t>
      </w:r>
      <w:hyperlink r:id="rId3526" w:anchor="6291" w:tooltip="ссылка на этот канон" w:history="1">
        <w:r w:rsidRPr="002B62DC">
          <w:rPr>
            <w:rFonts w:ascii="Arial" w:eastAsia="Times New Roman" w:hAnsi="Arial" w:cs="Arial"/>
            <w:b/>
            <w:bCs/>
            <w:color w:val="0033CC"/>
            <w:sz w:val="16"/>
            <w:szCs w:val="16"/>
            <w:lang w:eastAsia="ru-RU"/>
          </w:rPr>
          <w:t>ссылка</w:t>
        </w:r>
      </w:hyperlink>
      <w:r w:rsidRPr="002B62DC">
        <w:rPr>
          <w:rFonts w:ascii="Arial" w:eastAsia="Times New Roman" w:hAnsi="Arial" w:cs="Arial"/>
          <w:color w:val="000000"/>
          <w:sz w:val="16"/>
          <w:szCs w:val="16"/>
          <w:lang w:eastAsia="ru-RU"/>
        </w:rPr>
        <w:t>)</w:t>
      </w:r>
    </w:p>
    <w:p w:rsidR="002B62DC" w:rsidRPr="002B62DC" w:rsidRDefault="002B62DC" w:rsidP="002B62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Ритуал коронации, также известный как” коронация", будучи формальной инвеститурой </w:t>
      </w:r>
      <w:hyperlink r:id="rId3527" w:tooltip="нажмите, чтобы просмотреть определение суверенного" w:history="1">
        <w:r w:rsidRPr="002B62DC">
          <w:rPr>
            <w:rFonts w:ascii="Arial" w:eastAsia="Times New Roman" w:hAnsi="Arial" w:cs="Arial"/>
            <w:color w:val="0033CC"/>
            <w:sz w:val="18"/>
            <w:szCs w:val="18"/>
            <w:lang w:eastAsia="ru-RU"/>
          </w:rPr>
          <w:t>суверена </w:t>
        </w:r>
      </w:hyperlink>
      <w:r w:rsidRPr="002B62DC">
        <w:rPr>
          <w:rFonts w:ascii="Arial" w:eastAsia="Times New Roman" w:hAnsi="Arial" w:cs="Arial"/>
          <w:color w:val="000000"/>
          <w:sz w:val="18"/>
          <w:szCs w:val="18"/>
          <w:lang w:eastAsia="ru-RU"/>
        </w:rPr>
        <w:t>через ряд формальных ритуалов, включая размещение </w:t>
      </w:r>
      <w:hyperlink r:id="rId3528" w:tooltip="нажмите, чтобы просмотреть определение короны" w:history="1">
        <w:r w:rsidRPr="002B62DC">
          <w:rPr>
            <w:rFonts w:ascii="Arial" w:eastAsia="Times New Roman" w:hAnsi="Arial" w:cs="Arial"/>
            <w:color w:val="0033CC"/>
            <w:sz w:val="18"/>
            <w:szCs w:val="18"/>
            <w:lang w:eastAsia="ru-RU"/>
          </w:rPr>
          <w:t>короны </w:t>
        </w:r>
      </w:hyperlink>
      <w:r w:rsidRPr="002B62DC">
        <w:rPr>
          <w:rFonts w:ascii="Arial" w:eastAsia="Times New Roman" w:hAnsi="Arial" w:cs="Arial"/>
          <w:color w:val="000000"/>
          <w:sz w:val="18"/>
          <w:szCs w:val="18"/>
          <w:lang w:eastAsia="ru-RU"/>
        </w:rPr>
        <w:t>на их голове, был впервые изобретен и введен в качестве ключевого таинства Sacre Loi (Священного Закона) Каролингами в 8-м веке н. э.</w:t>
      </w:r>
    </w:p>
    <w:p w:rsidR="002B62DC" w:rsidRPr="002B62DC" w:rsidRDefault="002B62DC" w:rsidP="002B62DC">
      <w:pPr>
        <w:shd w:val="clear" w:color="auto" w:fill="FFFFFF"/>
        <w:spacing w:after="0" w:line="240" w:lineRule="auto"/>
        <w:rPr>
          <w:rFonts w:ascii="Arial" w:eastAsia="Times New Roman" w:hAnsi="Arial" w:cs="Arial"/>
          <w:b/>
          <w:bCs/>
          <w:color w:val="000000"/>
          <w:lang w:eastAsia="ru-RU"/>
        </w:rPr>
      </w:pPr>
      <w:bookmarkStart w:id="894" w:name="6292"/>
      <w:bookmarkEnd w:id="894"/>
      <w:r w:rsidRPr="002B62DC">
        <w:rPr>
          <w:rFonts w:ascii="Arial" w:eastAsia="Times New Roman" w:hAnsi="Arial" w:cs="Arial"/>
          <w:b/>
          <w:bCs/>
          <w:color w:val="000000"/>
          <w:lang w:eastAsia="ru-RU"/>
        </w:rPr>
        <w:t>Canon 6292 </w:t>
      </w:r>
      <w:r w:rsidRPr="002B62DC">
        <w:rPr>
          <w:rFonts w:ascii="Arial" w:eastAsia="Times New Roman" w:hAnsi="Arial" w:cs="Arial"/>
          <w:color w:val="000000"/>
          <w:sz w:val="16"/>
          <w:szCs w:val="16"/>
          <w:lang w:eastAsia="ru-RU"/>
        </w:rPr>
        <w:t>(</w:t>
      </w:r>
      <w:hyperlink r:id="rId3529" w:anchor="6292" w:tooltip="ссылка на этот канон" w:history="1">
        <w:r w:rsidRPr="002B62DC">
          <w:rPr>
            <w:rFonts w:ascii="Arial" w:eastAsia="Times New Roman" w:hAnsi="Arial" w:cs="Arial"/>
            <w:b/>
            <w:bCs/>
            <w:color w:val="0033CC"/>
            <w:sz w:val="16"/>
            <w:szCs w:val="16"/>
            <w:lang w:eastAsia="ru-RU"/>
          </w:rPr>
          <w:t>ссылка</w:t>
        </w:r>
      </w:hyperlink>
      <w:r w:rsidRPr="002B62DC">
        <w:rPr>
          <w:rFonts w:ascii="Arial" w:eastAsia="Times New Roman" w:hAnsi="Arial" w:cs="Arial"/>
          <w:color w:val="000000"/>
          <w:sz w:val="16"/>
          <w:szCs w:val="16"/>
          <w:lang w:eastAsia="ru-RU"/>
        </w:rPr>
        <w:t>)</w:t>
      </w:r>
    </w:p>
    <w:p w:rsidR="002B62DC" w:rsidRPr="002B62DC" w:rsidRDefault="002B62DC" w:rsidP="002B62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Слово coronatum является латинским для “размещения (на голове) </w:t>
      </w:r>
      <w:hyperlink r:id="rId3530" w:tooltip="нажмите, чтобы просмотреть определение короны" w:history="1">
        <w:r w:rsidRPr="002B62DC">
          <w:rPr>
            <w:rFonts w:ascii="Arial" w:eastAsia="Times New Roman" w:hAnsi="Arial" w:cs="Arial"/>
            <w:color w:val="0033CC"/>
            <w:sz w:val="18"/>
            <w:szCs w:val="18"/>
            <w:lang w:eastAsia="ru-RU"/>
          </w:rPr>
          <w:t>короны </w:t>
        </w:r>
      </w:hyperlink>
      <w:r w:rsidRPr="002B62DC">
        <w:rPr>
          <w:rFonts w:ascii="Arial" w:eastAsia="Times New Roman" w:hAnsi="Arial" w:cs="Arial"/>
          <w:color w:val="000000"/>
          <w:sz w:val="18"/>
          <w:szCs w:val="18"/>
          <w:lang w:eastAsia="ru-RU"/>
        </w:rPr>
        <w:t>или гирлянды; окружение (обведение) как ритуал освящения”.</w:t>
      </w:r>
    </w:p>
    <w:p w:rsidR="002B62DC" w:rsidRPr="002B62DC" w:rsidRDefault="002B62DC" w:rsidP="002B62DC">
      <w:pPr>
        <w:shd w:val="clear" w:color="auto" w:fill="FFFFFF"/>
        <w:spacing w:after="0" w:line="240" w:lineRule="auto"/>
        <w:rPr>
          <w:rFonts w:ascii="Arial" w:eastAsia="Times New Roman" w:hAnsi="Arial" w:cs="Arial"/>
          <w:b/>
          <w:bCs/>
          <w:color w:val="000000"/>
          <w:lang w:eastAsia="ru-RU"/>
        </w:rPr>
      </w:pPr>
      <w:bookmarkStart w:id="895" w:name="6293"/>
      <w:bookmarkEnd w:id="895"/>
      <w:r w:rsidRPr="002B62DC">
        <w:rPr>
          <w:rFonts w:ascii="Arial" w:eastAsia="Times New Roman" w:hAnsi="Arial" w:cs="Arial"/>
          <w:b/>
          <w:bCs/>
          <w:color w:val="000000"/>
          <w:lang w:eastAsia="ru-RU"/>
        </w:rPr>
        <w:t>Canon 6293 </w:t>
      </w:r>
      <w:r w:rsidRPr="002B62DC">
        <w:rPr>
          <w:rFonts w:ascii="Arial" w:eastAsia="Times New Roman" w:hAnsi="Arial" w:cs="Arial"/>
          <w:color w:val="000000"/>
          <w:sz w:val="16"/>
          <w:szCs w:val="16"/>
          <w:lang w:eastAsia="ru-RU"/>
        </w:rPr>
        <w:t>(</w:t>
      </w:r>
      <w:hyperlink r:id="rId3531" w:anchor="6293" w:tooltip="ссылка на этот канон" w:history="1">
        <w:r w:rsidRPr="002B62DC">
          <w:rPr>
            <w:rFonts w:ascii="Arial" w:eastAsia="Times New Roman" w:hAnsi="Arial" w:cs="Arial"/>
            <w:b/>
            <w:bCs/>
            <w:color w:val="0033CC"/>
            <w:sz w:val="16"/>
            <w:szCs w:val="16"/>
            <w:lang w:eastAsia="ru-RU"/>
          </w:rPr>
          <w:t>ссылка</w:t>
        </w:r>
      </w:hyperlink>
      <w:r w:rsidRPr="002B62DC">
        <w:rPr>
          <w:rFonts w:ascii="Arial" w:eastAsia="Times New Roman" w:hAnsi="Arial" w:cs="Arial"/>
          <w:color w:val="000000"/>
          <w:sz w:val="16"/>
          <w:szCs w:val="16"/>
          <w:lang w:eastAsia="ru-RU"/>
        </w:rPr>
        <w:t>)</w:t>
      </w:r>
    </w:p>
    <w:p w:rsidR="002B62DC" w:rsidRPr="002B62DC" w:rsidRDefault="002B62DC" w:rsidP="002B62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Существенными отличиями Каролингской церемонии коронации от любого предшествующего формального ритуала или церемонии введения в должность правителя или лидера являются::</w:t>
      </w:r>
    </w:p>
    <w:p w:rsidR="002B62DC" w:rsidRPr="002B62DC" w:rsidRDefault="002B62DC" w:rsidP="002B62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(i) кандидат должен быть сначала объявлен подходящим персонажем и примером истинных семи (7) таинств Католической Церкви, поскольку “пресловутые” кандидаты автоматически были непригодны; и</w:t>
      </w:r>
    </w:p>
    <w:p w:rsidR="002B62DC" w:rsidRPr="002B62DC" w:rsidRDefault="002B62DC" w:rsidP="002B62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ii) кандидат должен быть, во-вторых, избран либо единогласным одобрением, либо путем голосования от “выборщиков” знати; и</w:t>
      </w:r>
    </w:p>
    <w:p w:rsidR="002B62DC" w:rsidRPr="002B62DC" w:rsidRDefault="002B62DC" w:rsidP="002B62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(iii) кандидат должен в-третьих </w:t>
      </w:r>
      <w:hyperlink r:id="rId3532" w:tooltip="нажмите, чтобы просмотреть определение священной клятвы" w:history="1">
        <w:r w:rsidRPr="002B62DC">
          <w:rPr>
            <w:rFonts w:ascii="Arial" w:eastAsia="Times New Roman" w:hAnsi="Arial" w:cs="Arial"/>
            <w:color w:val="0033CC"/>
            <w:sz w:val="18"/>
            <w:szCs w:val="18"/>
            <w:lang w:eastAsia="ru-RU"/>
          </w:rPr>
          <w:t>принести священную клятву </w:t>
        </w:r>
      </w:hyperlink>
      <w:r w:rsidRPr="002B62DC">
        <w:rPr>
          <w:rFonts w:ascii="Arial" w:eastAsia="Times New Roman" w:hAnsi="Arial" w:cs="Arial"/>
          <w:color w:val="000000"/>
          <w:sz w:val="18"/>
          <w:szCs w:val="18"/>
          <w:lang w:eastAsia="ru-RU"/>
        </w:rPr>
        <w:t>перед избирателями, церковью и членами </w:t>
      </w:r>
      <w:hyperlink r:id="rId3533" w:tooltip="нажмите, чтобы просмотреть определение public" w:history="1">
        <w:r w:rsidRPr="002B62DC">
          <w:rPr>
            <w:rFonts w:ascii="Arial" w:eastAsia="Times New Roman" w:hAnsi="Arial" w:cs="Arial"/>
            <w:color w:val="0033CC"/>
            <w:sz w:val="18"/>
            <w:szCs w:val="18"/>
            <w:lang w:eastAsia="ru-RU"/>
          </w:rPr>
          <w:t>общества </w:t>
        </w:r>
      </w:hyperlink>
      <w:r w:rsidRPr="002B62DC">
        <w:rPr>
          <w:rFonts w:ascii="Arial" w:eastAsia="Times New Roman" w:hAnsi="Arial" w:cs="Arial"/>
          <w:color w:val="000000"/>
          <w:sz w:val="18"/>
          <w:szCs w:val="18"/>
          <w:lang w:eastAsia="ru-RU"/>
        </w:rPr>
        <w:t>, чтобы служить истинным христианским </w:t>
      </w:r>
      <w:hyperlink r:id="rId3534" w:tooltip="нажмите, чтобы просмотреть определение суверенного" w:history="1">
        <w:r w:rsidRPr="002B62DC">
          <w:rPr>
            <w:rFonts w:ascii="Arial" w:eastAsia="Times New Roman" w:hAnsi="Arial" w:cs="Arial"/>
            <w:color w:val="0033CC"/>
            <w:sz w:val="18"/>
            <w:szCs w:val="18"/>
            <w:lang w:eastAsia="ru-RU"/>
          </w:rPr>
          <w:t>монархом </w:t>
        </w:r>
      </w:hyperlink>
      <w:r w:rsidRPr="002B62DC">
        <w:rPr>
          <w:rFonts w:ascii="Arial" w:eastAsia="Times New Roman" w:hAnsi="Arial" w:cs="Arial"/>
          <w:color w:val="000000"/>
          <w:sz w:val="18"/>
          <w:szCs w:val="18"/>
          <w:lang w:eastAsia="ru-RU"/>
        </w:rPr>
        <w:t>; и</w:t>
      </w:r>
    </w:p>
    <w:p w:rsidR="002B62DC" w:rsidRPr="002B62DC" w:rsidRDefault="002B62DC" w:rsidP="002B62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(iv) законный викарий, предстоятель или епископ, обладающий апостольской властью, затем помазывает кандидата как обладающего властью небес, так и земли, после чего следует призыв к любому противоположному взгляду; и</w:t>
      </w:r>
    </w:p>
    <w:p w:rsidR="002B62DC" w:rsidRPr="002B62DC" w:rsidRDefault="002B62DC" w:rsidP="002B62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v) кандидат был затем коронован как </w:t>
      </w:r>
      <w:hyperlink r:id="rId3535" w:tooltip="нажмите, чтобы просмотреть определение суверенного" w:history="1">
        <w:r w:rsidRPr="002B62DC">
          <w:rPr>
            <w:rFonts w:ascii="Arial" w:eastAsia="Times New Roman" w:hAnsi="Arial" w:cs="Arial"/>
            <w:color w:val="0033CC"/>
            <w:sz w:val="18"/>
            <w:szCs w:val="18"/>
            <w:lang w:eastAsia="ru-RU"/>
          </w:rPr>
          <w:t>суверен </w:t>
        </w:r>
      </w:hyperlink>
      <w:r w:rsidRPr="002B62DC">
        <w:rPr>
          <w:rFonts w:ascii="Arial" w:eastAsia="Times New Roman" w:hAnsi="Arial" w:cs="Arial"/>
          <w:color w:val="000000"/>
          <w:sz w:val="18"/>
          <w:szCs w:val="18"/>
          <w:lang w:eastAsia="ru-RU"/>
        </w:rPr>
        <w:t>; и</w:t>
      </w:r>
    </w:p>
    <w:p w:rsidR="002B62DC" w:rsidRPr="002B62DC" w:rsidRDefault="002B62DC" w:rsidP="002B62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(ви) кандидат был затем передали символы власти, как самый старший жилец церкви в </w:t>
      </w:r>
      <w:hyperlink r:id="rId3536" w:tooltip="нажмите, чтобы просмотреть определение формы" w:history="1">
        <w:r w:rsidRPr="002B62DC">
          <w:rPr>
            <w:rFonts w:ascii="Arial" w:eastAsia="Times New Roman" w:hAnsi="Arial" w:cs="Arial"/>
            <w:color w:val="0033CC"/>
            <w:sz w:val="18"/>
            <w:szCs w:val="18"/>
            <w:lang w:eastAsia="ru-RU"/>
          </w:rPr>
          <w:t>форме</w:t>
        </w:r>
      </w:hyperlink>
      <w:r w:rsidRPr="002B62DC">
        <w:rPr>
          <w:rFonts w:ascii="Arial" w:eastAsia="Times New Roman" w:hAnsi="Arial" w:cs="Arial"/>
          <w:color w:val="000000"/>
          <w:sz w:val="18"/>
          <w:szCs w:val="18"/>
          <w:lang w:eastAsia="ru-RU"/>
        </w:rPr>
        <w:t> глобуса крюкогиб или “королевский шар”, а во-вторых, как самый высокий светский судья в </w:t>
      </w:r>
      <w:hyperlink r:id="rId3537" w:tooltip="нажмите, чтобы просмотреть определение формы" w:history="1">
        <w:r w:rsidRPr="002B62DC">
          <w:rPr>
            <w:rFonts w:ascii="Arial" w:eastAsia="Times New Roman" w:hAnsi="Arial" w:cs="Arial"/>
            <w:color w:val="0033CC"/>
            <w:sz w:val="18"/>
            <w:szCs w:val="18"/>
            <w:lang w:eastAsia="ru-RU"/>
          </w:rPr>
          <w:t>форме</w:t>
        </w:r>
      </w:hyperlink>
      <w:r w:rsidRPr="002B62DC">
        <w:rPr>
          <w:rFonts w:ascii="Arial" w:eastAsia="Times New Roman" w:hAnsi="Arial" w:cs="Arial"/>
          <w:color w:val="000000"/>
          <w:sz w:val="18"/>
          <w:szCs w:val="18"/>
          <w:lang w:eastAsia="ru-RU"/>
        </w:rPr>
        <w:t> из sceptrum юстиция или “жезл </w:t>
      </w:r>
      <w:hyperlink r:id="rId3538" w:tooltip="нажмите, чтобы просмотреть определение справедливости" w:history="1">
        <w:r w:rsidRPr="002B62DC">
          <w:rPr>
            <w:rFonts w:ascii="Arial" w:eastAsia="Times New Roman" w:hAnsi="Arial" w:cs="Arial"/>
            <w:color w:val="0033CC"/>
            <w:sz w:val="18"/>
            <w:szCs w:val="18"/>
            <w:lang w:eastAsia="ru-RU"/>
          </w:rPr>
          <w:t>правосудия</w:t>
        </w:r>
      </w:hyperlink>
      <w:r w:rsidRPr="002B62DC">
        <w:rPr>
          <w:rFonts w:ascii="Arial" w:eastAsia="Times New Roman" w:hAnsi="Arial" w:cs="Arial"/>
          <w:color w:val="000000"/>
          <w:sz w:val="18"/>
          <w:szCs w:val="18"/>
          <w:lang w:eastAsia="ru-RU"/>
        </w:rPr>
        <w:t>” или “основной де </w:t>
      </w:r>
      <w:hyperlink r:id="rId3539" w:tooltip="нажмите, чтобы просмотреть определение справедливости" w:history="1">
        <w:r w:rsidRPr="002B62DC">
          <w:rPr>
            <w:rFonts w:ascii="Arial" w:eastAsia="Times New Roman" w:hAnsi="Arial" w:cs="Arial"/>
            <w:color w:val="0033CC"/>
            <w:sz w:val="18"/>
            <w:szCs w:val="18"/>
            <w:lang w:eastAsia="ru-RU"/>
          </w:rPr>
          <w:t>справедливость</w:t>
        </w:r>
      </w:hyperlink>
      <w:r w:rsidRPr="002B62DC">
        <w:rPr>
          <w:rFonts w:ascii="Arial" w:eastAsia="Times New Roman" w:hAnsi="Arial" w:cs="Arial"/>
          <w:color w:val="000000"/>
          <w:sz w:val="18"/>
          <w:szCs w:val="18"/>
          <w:lang w:eastAsia="ru-RU"/>
        </w:rPr>
        <w:t>” перегнул с Флер-де-Лис как имперский символ Кровавый камень, или “Холли кровей” Франции со времен первых Меровингов королей; и</w:t>
      </w:r>
    </w:p>
    <w:p w:rsidR="002B62DC" w:rsidRPr="002B62DC" w:rsidRDefault="002B62DC" w:rsidP="002B62D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(vii) начиная с XIII века, третий символ, представляющий собой жезл, часто украшенный символом “голубя”, символизирующим верность </w:t>
      </w:r>
      <w:hyperlink r:id="rId3540" w:tooltip="нажмите, чтобы просмотреть определение римского культа" w:history="1">
        <w:r w:rsidRPr="002B62DC">
          <w:rPr>
            <w:rFonts w:ascii="Arial" w:eastAsia="Times New Roman" w:hAnsi="Arial" w:cs="Arial"/>
            <w:color w:val="0033CC"/>
            <w:sz w:val="18"/>
            <w:szCs w:val="18"/>
            <w:lang w:eastAsia="ru-RU"/>
          </w:rPr>
          <w:t>Римскому культу </w:t>
        </w:r>
      </w:hyperlink>
      <w:r w:rsidRPr="002B62DC">
        <w:rPr>
          <w:rFonts w:ascii="Arial" w:eastAsia="Times New Roman" w:hAnsi="Arial" w:cs="Arial"/>
          <w:color w:val="000000"/>
          <w:sz w:val="18"/>
          <w:szCs w:val="18"/>
          <w:lang w:eastAsia="ru-RU"/>
        </w:rPr>
        <w:t>и абсолютную власть, был добавлен во время церемонии коронации Эдуарда I в Англии.</w:t>
      </w:r>
    </w:p>
    <w:p w:rsidR="002B62DC" w:rsidRPr="002B62DC" w:rsidRDefault="002B62DC" w:rsidP="002B62DC">
      <w:pPr>
        <w:shd w:val="clear" w:color="auto" w:fill="FFFFFF"/>
        <w:spacing w:after="0" w:line="240" w:lineRule="auto"/>
        <w:rPr>
          <w:rFonts w:ascii="Arial" w:eastAsia="Times New Roman" w:hAnsi="Arial" w:cs="Arial"/>
          <w:b/>
          <w:bCs/>
          <w:color w:val="000000"/>
          <w:lang w:eastAsia="ru-RU"/>
        </w:rPr>
      </w:pPr>
      <w:bookmarkStart w:id="896" w:name="6294"/>
      <w:bookmarkEnd w:id="896"/>
      <w:r w:rsidRPr="002B62DC">
        <w:rPr>
          <w:rFonts w:ascii="Arial" w:eastAsia="Times New Roman" w:hAnsi="Arial" w:cs="Arial"/>
          <w:b/>
          <w:bCs/>
          <w:color w:val="000000"/>
          <w:lang w:eastAsia="ru-RU"/>
        </w:rPr>
        <w:t>Canon 6294 </w:t>
      </w:r>
      <w:r w:rsidRPr="002B62DC">
        <w:rPr>
          <w:rFonts w:ascii="Arial" w:eastAsia="Times New Roman" w:hAnsi="Arial" w:cs="Arial"/>
          <w:color w:val="000000"/>
          <w:sz w:val="16"/>
          <w:szCs w:val="16"/>
          <w:lang w:eastAsia="ru-RU"/>
        </w:rPr>
        <w:t>(</w:t>
      </w:r>
      <w:hyperlink r:id="rId3541" w:anchor="6294" w:tooltip="ссылка на этот канон" w:history="1">
        <w:r w:rsidRPr="002B62DC">
          <w:rPr>
            <w:rFonts w:ascii="Arial" w:eastAsia="Times New Roman" w:hAnsi="Arial" w:cs="Arial"/>
            <w:b/>
            <w:bCs/>
            <w:color w:val="0033CC"/>
            <w:sz w:val="16"/>
            <w:szCs w:val="16"/>
            <w:lang w:eastAsia="ru-RU"/>
          </w:rPr>
          <w:t>ссылка</w:t>
        </w:r>
      </w:hyperlink>
      <w:r w:rsidRPr="002B62DC">
        <w:rPr>
          <w:rFonts w:ascii="Arial" w:eastAsia="Times New Roman" w:hAnsi="Arial" w:cs="Arial"/>
          <w:color w:val="000000"/>
          <w:sz w:val="16"/>
          <w:szCs w:val="16"/>
          <w:lang w:eastAsia="ru-RU"/>
        </w:rPr>
        <w:t>)</w:t>
      </w:r>
    </w:p>
    <w:p w:rsidR="002B62DC" w:rsidRPr="002B62DC" w:rsidRDefault="002B62DC" w:rsidP="002B62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Викарий Кристи, или наместник Христа, также должен был пройти официальную церемонию коронации, чтобы узаконить свое положение и светскую власть, причем первая коронация Карломана как Захария произошла в 751 году н. э. в Авиньоне на юге Франции.</w:t>
      </w:r>
    </w:p>
    <w:p w:rsidR="002B62DC" w:rsidRPr="002B62DC" w:rsidRDefault="002B62DC" w:rsidP="002B62DC">
      <w:pPr>
        <w:shd w:val="clear" w:color="auto" w:fill="FFFFFF"/>
        <w:spacing w:after="0" w:line="240" w:lineRule="auto"/>
        <w:rPr>
          <w:rFonts w:ascii="Arial" w:eastAsia="Times New Roman" w:hAnsi="Arial" w:cs="Arial"/>
          <w:b/>
          <w:bCs/>
          <w:color w:val="000000"/>
          <w:lang w:eastAsia="ru-RU"/>
        </w:rPr>
      </w:pPr>
      <w:bookmarkStart w:id="897" w:name="6295"/>
      <w:bookmarkEnd w:id="897"/>
      <w:r w:rsidRPr="002B62DC">
        <w:rPr>
          <w:rFonts w:ascii="Arial" w:eastAsia="Times New Roman" w:hAnsi="Arial" w:cs="Arial"/>
          <w:b/>
          <w:bCs/>
          <w:color w:val="000000"/>
          <w:lang w:eastAsia="ru-RU"/>
        </w:rPr>
        <w:t>Canon 6295 </w:t>
      </w:r>
      <w:r w:rsidRPr="002B62DC">
        <w:rPr>
          <w:rFonts w:ascii="Arial" w:eastAsia="Times New Roman" w:hAnsi="Arial" w:cs="Arial"/>
          <w:color w:val="000000"/>
          <w:sz w:val="16"/>
          <w:szCs w:val="16"/>
          <w:lang w:eastAsia="ru-RU"/>
        </w:rPr>
        <w:t>(</w:t>
      </w:r>
      <w:hyperlink r:id="rId3542" w:anchor="6295" w:tooltip="ссылка на этот канон" w:history="1">
        <w:r w:rsidRPr="002B62DC">
          <w:rPr>
            <w:rFonts w:ascii="Arial" w:eastAsia="Times New Roman" w:hAnsi="Arial" w:cs="Arial"/>
            <w:b/>
            <w:bCs/>
            <w:color w:val="0033CC"/>
            <w:sz w:val="16"/>
            <w:szCs w:val="16"/>
            <w:lang w:eastAsia="ru-RU"/>
          </w:rPr>
          <w:t>ссылка</w:t>
        </w:r>
      </w:hyperlink>
      <w:r w:rsidRPr="002B62DC">
        <w:rPr>
          <w:rFonts w:ascii="Arial" w:eastAsia="Times New Roman" w:hAnsi="Arial" w:cs="Arial"/>
          <w:color w:val="000000"/>
          <w:sz w:val="16"/>
          <w:szCs w:val="16"/>
          <w:lang w:eastAsia="ru-RU"/>
        </w:rPr>
        <w:t>)</w:t>
      </w:r>
    </w:p>
    <w:p w:rsidR="002B62DC" w:rsidRPr="002B62DC" w:rsidRDefault="002B62DC" w:rsidP="002B62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t>Последняя коронация кандидата, претендующего быть викарием Кристи и, следовательно, главой Римской католической церкви (католической церкви), была Джованни Баттиста Монтини, также известный как Павел VI в 1963 году.</w:t>
      </w:r>
    </w:p>
    <w:p w:rsidR="002B62DC" w:rsidRPr="002B62DC" w:rsidRDefault="002B62DC" w:rsidP="002B62DC">
      <w:pPr>
        <w:shd w:val="clear" w:color="auto" w:fill="FFFFFF"/>
        <w:spacing w:after="0" w:line="240" w:lineRule="auto"/>
        <w:rPr>
          <w:rFonts w:ascii="Arial" w:eastAsia="Times New Roman" w:hAnsi="Arial" w:cs="Arial"/>
          <w:b/>
          <w:bCs/>
          <w:color w:val="000000"/>
          <w:lang w:eastAsia="ru-RU"/>
        </w:rPr>
      </w:pPr>
      <w:bookmarkStart w:id="898" w:name="6296"/>
      <w:bookmarkEnd w:id="898"/>
      <w:r w:rsidRPr="002B62DC">
        <w:rPr>
          <w:rFonts w:ascii="Arial" w:eastAsia="Times New Roman" w:hAnsi="Arial" w:cs="Arial"/>
          <w:b/>
          <w:bCs/>
          <w:color w:val="000000"/>
          <w:lang w:eastAsia="ru-RU"/>
        </w:rPr>
        <w:t>Canon 6296 </w:t>
      </w:r>
      <w:r w:rsidRPr="002B62DC">
        <w:rPr>
          <w:rFonts w:ascii="Arial" w:eastAsia="Times New Roman" w:hAnsi="Arial" w:cs="Arial"/>
          <w:color w:val="000000"/>
          <w:sz w:val="16"/>
          <w:szCs w:val="16"/>
          <w:lang w:eastAsia="ru-RU"/>
        </w:rPr>
        <w:t>(</w:t>
      </w:r>
      <w:hyperlink r:id="rId3543" w:anchor="6296" w:tooltip="ссылка на этот канон" w:history="1">
        <w:r w:rsidRPr="002B62DC">
          <w:rPr>
            <w:rFonts w:ascii="Arial" w:eastAsia="Times New Roman" w:hAnsi="Arial" w:cs="Arial"/>
            <w:b/>
            <w:bCs/>
            <w:color w:val="0033CC"/>
            <w:sz w:val="16"/>
            <w:szCs w:val="16"/>
            <w:lang w:eastAsia="ru-RU"/>
          </w:rPr>
          <w:t>ссылка</w:t>
        </w:r>
      </w:hyperlink>
      <w:r w:rsidRPr="002B62DC">
        <w:rPr>
          <w:rFonts w:ascii="Arial" w:eastAsia="Times New Roman" w:hAnsi="Arial" w:cs="Arial"/>
          <w:color w:val="000000"/>
          <w:sz w:val="16"/>
          <w:szCs w:val="16"/>
          <w:lang w:eastAsia="ru-RU"/>
        </w:rPr>
        <w:t>)</w:t>
      </w:r>
    </w:p>
    <w:p w:rsidR="002B62DC" w:rsidRPr="002B62DC" w:rsidRDefault="002B62DC" w:rsidP="002B62D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B62DC">
        <w:rPr>
          <w:rFonts w:ascii="Arial" w:eastAsia="Times New Roman" w:hAnsi="Arial" w:cs="Arial"/>
          <w:color w:val="000000"/>
          <w:sz w:val="18"/>
          <w:szCs w:val="18"/>
          <w:lang w:eastAsia="ru-RU"/>
        </w:rPr>
        <w:lastRenderedPageBreak/>
        <w:t>Ни один кандидат, претендующий на то, чтобы быть викарием Христом или главой Римско-католической церкви (католической церкви), не может оправдать такое </w:t>
      </w:r>
      <w:hyperlink r:id="rId3544" w:tooltip="нажмите, чтобы просмотреть определение утверждения" w:history="1">
        <w:r w:rsidRPr="002B62DC">
          <w:rPr>
            <w:rFonts w:ascii="Arial" w:eastAsia="Times New Roman" w:hAnsi="Arial" w:cs="Arial"/>
            <w:color w:val="0033CC"/>
            <w:sz w:val="18"/>
            <w:szCs w:val="18"/>
            <w:lang w:eastAsia="ru-RU"/>
          </w:rPr>
          <w:t>утверждение</w:t>
        </w:r>
      </w:hyperlink>
      <w:r w:rsidRPr="002B62DC">
        <w:rPr>
          <w:rFonts w:ascii="Arial" w:eastAsia="Times New Roman" w:hAnsi="Arial" w:cs="Arial"/>
          <w:color w:val="000000"/>
          <w:sz w:val="18"/>
          <w:szCs w:val="18"/>
          <w:lang w:eastAsia="ru-RU"/>
        </w:rPr>
        <w:t>, если они не прошли необходимую коронацию на должность, которая существовала с момента создания католической церкви (католической церкви) в VIII веке.</w:t>
      </w:r>
    </w:p>
    <w:p w:rsidR="0058227F" w:rsidRPr="0058227F" w:rsidRDefault="0058227F" w:rsidP="0058227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8227F">
        <w:rPr>
          <w:rFonts w:ascii="Arial" w:eastAsia="Times New Roman" w:hAnsi="Arial" w:cs="Arial"/>
          <w:b/>
          <w:bCs/>
          <w:color w:val="000000"/>
          <w:sz w:val="36"/>
          <w:szCs w:val="36"/>
          <w:lang w:eastAsia="ru-RU"/>
        </w:rPr>
        <w:t>Статья 112-Soldus (Монета)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899" w:name="6297"/>
      <w:bookmarkEnd w:id="899"/>
      <w:r w:rsidRPr="0058227F">
        <w:rPr>
          <w:rFonts w:ascii="Arial" w:eastAsia="Times New Roman" w:hAnsi="Arial" w:cs="Arial"/>
          <w:b/>
          <w:bCs/>
          <w:color w:val="000000"/>
          <w:lang w:eastAsia="ru-RU"/>
        </w:rPr>
        <w:t>Canon 6297 </w:t>
      </w:r>
      <w:r w:rsidRPr="0058227F">
        <w:rPr>
          <w:rFonts w:ascii="Arial" w:eastAsia="Times New Roman" w:hAnsi="Arial" w:cs="Arial"/>
          <w:color w:val="000000"/>
          <w:sz w:val="16"/>
          <w:szCs w:val="16"/>
          <w:lang w:eastAsia="ru-RU"/>
        </w:rPr>
        <w:t>(</w:t>
      </w:r>
      <w:hyperlink r:id="rId3545" w:anchor="6297"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начале 8-го века все имперские драхмы в пределах Каролингской территории были расплавлены и переизданы как “soldus” в честь древней золотой монеты “Солидус”, выпущенной в последние десятилетия Западной Римской Империи. Тем не менее, жесткой экономической рецессии, вызванной эмбарго на </w:t>
      </w:r>
      <w:hyperlink r:id="rId3546" w:tooltip="нажмите, чтобы просмотреть определение торговли" w:history="1">
        <w:r w:rsidRPr="0058227F">
          <w:rPr>
            <w:rFonts w:ascii="Arial" w:eastAsia="Times New Roman" w:hAnsi="Arial" w:cs="Arial"/>
            <w:color w:val="0033CC"/>
            <w:sz w:val="18"/>
            <w:szCs w:val="18"/>
            <w:lang w:eastAsia="ru-RU"/>
          </w:rPr>
          <w:t>торговлю</w:t>
        </w:r>
      </w:hyperlink>
      <w:r w:rsidRPr="0058227F">
        <w:rPr>
          <w:rFonts w:ascii="Arial" w:eastAsia="Times New Roman" w:hAnsi="Arial" w:cs="Arial"/>
          <w:color w:val="000000"/>
          <w:sz w:val="18"/>
          <w:szCs w:val="18"/>
          <w:lang w:eastAsia="ru-RU"/>
        </w:rPr>
        <w:t>с Антиохии (Константинополь), в том числе острая нехватка золота вынужденного оставления физического “soldus” стать первым “виртуальные </w:t>
      </w:r>
      <w:hyperlink r:id="rId3547" w:tooltip="нажмите, чтобы просмотреть определение денег" w:history="1">
        <w:r w:rsidRPr="0058227F">
          <w:rPr>
            <w:rFonts w:ascii="Arial" w:eastAsia="Times New Roman" w:hAnsi="Arial" w:cs="Arial"/>
            <w:color w:val="0033CC"/>
            <w:sz w:val="18"/>
            <w:szCs w:val="18"/>
            <w:lang w:eastAsia="ru-RU"/>
          </w:rPr>
          <w:t>деньги</w:t>
        </w:r>
      </w:hyperlink>
      <w:r w:rsidRPr="0058227F">
        <w:rPr>
          <w:rFonts w:ascii="Arial" w:eastAsia="Times New Roman" w:hAnsi="Arial" w:cs="Arial"/>
          <w:color w:val="000000"/>
          <w:sz w:val="18"/>
          <w:szCs w:val="18"/>
          <w:lang w:eastAsia="ru-RU"/>
        </w:rPr>
        <w:t>” единица в европейской истории как “solde” и “соль” с введением серебра scillinn (Шиллинг) и медной пены (копейки) в 738 СЕ.</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0" w:name="6298"/>
      <w:bookmarkEnd w:id="900"/>
      <w:r w:rsidRPr="0058227F">
        <w:rPr>
          <w:rFonts w:ascii="Arial" w:eastAsia="Times New Roman" w:hAnsi="Arial" w:cs="Arial"/>
          <w:b/>
          <w:bCs/>
          <w:color w:val="000000"/>
          <w:lang w:eastAsia="ru-RU"/>
        </w:rPr>
        <w:t>Canon 6298 </w:t>
      </w:r>
      <w:r w:rsidRPr="0058227F">
        <w:rPr>
          <w:rFonts w:ascii="Arial" w:eastAsia="Times New Roman" w:hAnsi="Arial" w:cs="Arial"/>
          <w:color w:val="000000"/>
          <w:sz w:val="16"/>
          <w:szCs w:val="16"/>
          <w:lang w:eastAsia="ru-RU"/>
        </w:rPr>
        <w:t>(</w:t>
      </w:r>
      <w:hyperlink r:id="rId3548" w:anchor="6298"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ответ на экономический кризис 735-738 гг. н. э. Карл Мартель впервые в истории ввел денежную систему, основанную на ежемесячном и годовом выпуске крестьян в качестве основных денежных единиц, являющихся медными пени (Пенни), серебряными сциллинами (Шиллинг), бумажными </w:t>
      </w:r>
      <w:hyperlink r:id="rId3549" w:tooltip="щелкните, чтобы просмотреть определение сертификата" w:history="1">
        <w:r w:rsidRPr="0058227F">
          <w:rPr>
            <w:rFonts w:ascii="Arial" w:eastAsia="Times New Roman" w:hAnsi="Arial" w:cs="Arial"/>
            <w:color w:val="0033CC"/>
            <w:sz w:val="18"/>
            <w:szCs w:val="18"/>
            <w:lang w:eastAsia="ru-RU"/>
          </w:rPr>
          <w:t>сертификатами </w:t>
        </w:r>
      </w:hyperlink>
      <w:r w:rsidRPr="0058227F">
        <w:rPr>
          <w:rFonts w:ascii="Arial" w:eastAsia="Times New Roman" w:hAnsi="Arial" w:cs="Arial"/>
          <w:color w:val="000000"/>
          <w:sz w:val="18"/>
          <w:szCs w:val="18"/>
          <w:lang w:eastAsia="ru-RU"/>
        </w:rPr>
        <w:t>(соль) и фунтами стерлингов (фунт).:</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 Медный “пени” (пенни) или “Пенс” от “penitus” традиционно основывался на размере вознаграждения за месячный труд крестьянина;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 и серебра “scillinn” (Шиллинг) из древнего гэльского сцил (мастерство) </w:t>
      </w:r>
      <w:hyperlink r:id="rId3550" w:tooltip="нажмите, чтобы просмотреть определение значения" w:history="1">
        <w:r w:rsidRPr="0058227F">
          <w:rPr>
            <w:rFonts w:ascii="Arial" w:eastAsia="Times New Roman" w:hAnsi="Arial" w:cs="Arial"/>
            <w:color w:val="0033CC"/>
            <w:sz w:val="18"/>
            <w:szCs w:val="18"/>
            <w:lang w:eastAsia="ru-RU"/>
          </w:rPr>
          <w:t>означает</w:t>
        </w:r>
      </w:hyperlink>
      <w:r w:rsidRPr="0058227F">
        <w:rPr>
          <w:rFonts w:ascii="Arial" w:eastAsia="Times New Roman" w:hAnsi="Arial" w:cs="Arial"/>
          <w:color w:val="000000"/>
          <w:sz w:val="18"/>
          <w:szCs w:val="18"/>
          <w:lang w:eastAsia="ru-RU"/>
        </w:rPr>
        <w:t> “различие, прикладные знания или способности” и Линн </w:t>
      </w:r>
      <w:hyperlink r:id="rId3551" w:tooltip="нажмите, чтобы просмотреть определение значения" w:history="1">
        <w:r w:rsidRPr="0058227F">
          <w:rPr>
            <w:rFonts w:ascii="Arial" w:eastAsia="Times New Roman" w:hAnsi="Arial" w:cs="Arial"/>
            <w:color w:val="0033CC"/>
            <w:sz w:val="18"/>
            <w:szCs w:val="18"/>
            <w:lang w:eastAsia="ru-RU"/>
          </w:rPr>
          <w:t>что означает</w:t>
        </w:r>
      </w:hyperlink>
      <w:r w:rsidRPr="0058227F">
        <w:rPr>
          <w:rFonts w:ascii="Arial" w:eastAsia="Times New Roman" w:hAnsi="Arial" w:cs="Arial"/>
          <w:color w:val="000000"/>
          <w:sz w:val="18"/>
          <w:szCs w:val="18"/>
          <w:lang w:eastAsia="ru-RU"/>
        </w:rPr>
        <w:t> “период времени или возрасту усилий” был основан на измерения одного года </w:t>
      </w:r>
      <w:hyperlink r:id="rId3552" w:tooltip="нажмите, чтобы просмотреть определение хорошего" w:history="1">
        <w:r w:rsidRPr="0058227F">
          <w:rPr>
            <w:rFonts w:ascii="Arial" w:eastAsia="Times New Roman" w:hAnsi="Arial" w:cs="Arial"/>
            <w:color w:val="0033CC"/>
            <w:sz w:val="18"/>
            <w:szCs w:val="18"/>
            <w:lang w:eastAsia="ru-RU"/>
          </w:rPr>
          <w:t>хорошей</w:t>
        </w:r>
      </w:hyperlink>
      <w:r w:rsidRPr="0058227F">
        <w:rPr>
          <w:rFonts w:ascii="Arial" w:eastAsia="Times New Roman" w:hAnsi="Arial" w:cs="Arial"/>
          <w:color w:val="000000"/>
          <w:sz w:val="18"/>
          <w:szCs w:val="18"/>
          <w:lang w:eastAsia="ru-RU"/>
        </w:rPr>
        <w:t> работы для крестьянина, или двенадцать (12) медь пены (Пенни);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iii) бумажный золь (solidus или solde) заменил собой отсутствие золота и представлял собой бумажный </w:t>
      </w:r>
      <w:hyperlink r:id="rId3553" w:tooltip="щелкните, чтобы просмотреть определение сертификата" w:history="1">
        <w:r w:rsidRPr="0058227F">
          <w:rPr>
            <w:rFonts w:ascii="Arial" w:eastAsia="Times New Roman" w:hAnsi="Arial" w:cs="Arial"/>
            <w:color w:val="0033CC"/>
            <w:sz w:val="18"/>
            <w:szCs w:val="18"/>
            <w:lang w:eastAsia="ru-RU"/>
          </w:rPr>
          <w:t>сертификат </w:t>
        </w:r>
      </w:hyperlink>
      <w:r w:rsidRPr="0058227F">
        <w:rPr>
          <w:rFonts w:ascii="Arial" w:eastAsia="Times New Roman" w:hAnsi="Arial" w:cs="Arial"/>
          <w:color w:val="000000"/>
          <w:sz w:val="18"/>
          <w:szCs w:val="18"/>
          <w:lang w:eastAsia="ru-RU"/>
        </w:rPr>
        <w:t>на пять (5) серебряных сциллинов (шиллингов), выданный и подлежащий погашению из камеры regis (хранилища королевской казны);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(iv) мера одного Пандита (фунта) равна двадцати (20) серебряным сциллинам (шиллингам) или пяти тысячам четыреста (5400) “пшеничных” зерен или около трехсот пятидесяти (350) граммов серебра.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1" w:name="6299"/>
      <w:bookmarkEnd w:id="901"/>
      <w:r w:rsidRPr="0058227F">
        <w:rPr>
          <w:rFonts w:ascii="Arial" w:eastAsia="Times New Roman" w:hAnsi="Arial" w:cs="Arial"/>
          <w:b/>
          <w:bCs/>
          <w:color w:val="000000"/>
          <w:lang w:eastAsia="ru-RU"/>
        </w:rPr>
        <w:t>Canon 6299 </w:t>
      </w:r>
      <w:r w:rsidRPr="0058227F">
        <w:rPr>
          <w:rFonts w:ascii="Arial" w:eastAsia="Times New Roman" w:hAnsi="Arial" w:cs="Arial"/>
          <w:color w:val="000000"/>
          <w:sz w:val="16"/>
          <w:szCs w:val="16"/>
          <w:lang w:eastAsia="ru-RU"/>
        </w:rPr>
        <w:t>(</w:t>
      </w:r>
      <w:hyperlink r:id="rId3554" w:anchor="6299"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На </w:t>
      </w:r>
      <w:hyperlink r:id="rId3555" w:tooltip="нажмите, чтобы просмотреть определение утверждения" w:history="1">
        <w:r w:rsidRPr="0058227F">
          <w:rPr>
            <w:rFonts w:ascii="Arial" w:eastAsia="Times New Roman" w:hAnsi="Arial" w:cs="Arial"/>
            <w:color w:val="0033CC"/>
            <w:sz w:val="18"/>
            <w:szCs w:val="18"/>
            <w:lang w:eastAsia="ru-RU"/>
          </w:rPr>
          <w:t>претензии</w:t>
        </w:r>
      </w:hyperlink>
      <w:r w:rsidRPr="0058227F">
        <w:rPr>
          <w:rFonts w:ascii="Arial" w:eastAsia="Times New Roman" w:hAnsi="Arial" w:cs="Arial"/>
          <w:color w:val="000000"/>
          <w:sz w:val="18"/>
          <w:szCs w:val="18"/>
          <w:lang w:eastAsia="ru-RU"/>
        </w:rPr>
        <w:t> , что “король оффа Мерсии или” изобретатель Пенни в 8-м веке н. э. и что Карл Великий принял </w:t>
      </w:r>
      <w:hyperlink r:id="rId3556" w:tooltip="нажмите, чтобы просмотреть определение терминов" w:history="1">
        <w:r w:rsidRPr="0058227F">
          <w:rPr>
            <w:rFonts w:ascii="Arial" w:eastAsia="Times New Roman" w:hAnsi="Arial" w:cs="Arial"/>
            <w:color w:val="0033CC"/>
            <w:sz w:val="18"/>
            <w:szCs w:val="18"/>
            <w:lang w:eastAsia="ru-RU"/>
          </w:rPr>
          <w:t>условия</w:t>
        </w:r>
      </w:hyperlink>
      <w:r w:rsidRPr="0058227F">
        <w:rPr>
          <w:rFonts w:ascii="Arial" w:eastAsia="Times New Roman" w:hAnsi="Arial" w:cs="Arial"/>
          <w:color w:val="000000"/>
          <w:sz w:val="18"/>
          <w:szCs w:val="18"/>
          <w:lang w:eastAsia="ru-RU"/>
        </w:rPr>
        <w:t> солиды и денарии полностью сфабрикованы, чтобы скрыть (а) исходный </w:t>
      </w:r>
      <w:hyperlink r:id="rId3557" w:tooltip="нажмите, чтобы просмотреть определение значения" w:history="1">
        <w:r w:rsidRPr="0058227F">
          <w:rPr>
            <w:rFonts w:ascii="Arial" w:eastAsia="Times New Roman" w:hAnsi="Arial" w:cs="Arial"/>
            <w:color w:val="0033CC"/>
            <w:sz w:val="18"/>
            <w:szCs w:val="18"/>
            <w:lang w:eastAsia="ru-RU"/>
          </w:rPr>
          <w:t>смысл</w:t>
        </w:r>
      </w:hyperlink>
      <w:r w:rsidRPr="0058227F">
        <w:rPr>
          <w:rFonts w:ascii="Arial" w:eastAsia="Times New Roman" w:hAnsi="Arial" w:cs="Arial"/>
          <w:color w:val="000000"/>
          <w:sz w:val="18"/>
          <w:szCs w:val="18"/>
          <w:lang w:eastAsia="ru-RU"/>
        </w:rPr>
        <w:t>, цель и функция </w:t>
      </w:r>
      <w:hyperlink r:id="rId3558" w:tooltip="нажмите, чтобы просмотреть определение денег" w:history="1">
        <w:r w:rsidRPr="0058227F">
          <w:rPr>
            <w:rFonts w:ascii="Arial" w:eastAsia="Times New Roman" w:hAnsi="Arial" w:cs="Arial"/>
            <w:color w:val="0033CC"/>
            <w:sz w:val="18"/>
            <w:szCs w:val="18"/>
            <w:lang w:eastAsia="ru-RU"/>
          </w:rPr>
          <w:t>денег</w:t>
        </w:r>
      </w:hyperlink>
      <w:r w:rsidRPr="0058227F">
        <w:rPr>
          <w:rFonts w:ascii="Arial" w:eastAsia="Times New Roman" w:hAnsi="Arial" w:cs="Arial"/>
          <w:color w:val="000000"/>
          <w:sz w:val="18"/>
          <w:szCs w:val="18"/>
          <w:lang w:eastAsia="ru-RU"/>
        </w:rPr>
        <w:t>под Каролингов и Catholicus Церковь (Католическая Церковь) и (Б) путаете происхождение серебряных венецианских денариев введен в конце 12 века.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2" w:name="6300"/>
      <w:bookmarkEnd w:id="902"/>
      <w:r w:rsidRPr="0058227F">
        <w:rPr>
          <w:rFonts w:ascii="Arial" w:eastAsia="Times New Roman" w:hAnsi="Arial" w:cs="Arial"/>
          <w:b/>
          <w:bCs/>
          <w:color w:val="000000"/>
          <w:lang w:eastAsia="ru-RU"/>
        </w:rPr>
        <w:t>Canon 6300 </w:t>
      </w:r>
      <w:r w:rsidRPr="0058227F">
        <w:rPr>
          <w:rFonts w:ascii="Arial" w:eastAsia="Times New Roman" w:hAnsi="Arial" w:cs="Arial"/>
          <w:color w:val="000000"/>
          <w:sz w:val="16"/>
          <w:szCs w:val="16"/>
          <w:lang w:eastAsia="ru-RU"/>
        </w:rPr>
        <w:t>(</w:t>
      </w:r>
      <w:hyperlink r:id="rId3559" w:anchor="6300"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Денежная система, изобретенная Каролингами в 8 веке, является уникальной в европейской истории, поскольку:</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 денежные единицы и система требовали, чтобы дворяне вовлекали своих крестьян в экономику региона, выплачивая им минимальную “заработную плату” в дополнение ко всему, что они традиционно хранили и собирали для своего пропитания и образа жизни;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 поскольку денежные единицы были основаны на “потовом равенстве” низших членов </w:t>
      </w:r>
      <w:hyperlink r:id="rId3560" w:tooltip="нажмите, чтобы просмотреть определение общества" w:history="1">
        <w:r w:rsidRPr="0058227F">
          <w:rPr>
            <w:rFonts w:ascii="Arial" w:eastAsia="Times New Roman" w:hAnsi="Arial" w:cs="Arial"/>
            <w:color w:val="0033CC"/>
            <w:sz w:val="18"/>
            <w:szCs w:val="18"/>
            <w:lang w:eastAsia="ru-RU"/>
          </w:rPr>
          <w:t>общества </w:t>
        </w:r>
      </w:hyperlink>
      <w:r w:rsidRPr="0058227F">
        <w:rPr>
          <w:rFonts w:ascii="Arial" w:eastAsia="Times New Roman" w:hAnsi="Arial" w:cs="Arial"/>
          <w:color w:val="000000"/>
          <w:sz w:val="18"/>
          <w:szCs w:val="18"/>
          <w:lang w:eastAsia="ru-RU"/>
        </w:rPr>
        <w:t>, это впервые позволило создать полную модель экономической стоимости и выпуска, в соответствии с которой все можно было оценить, включая продукцию крестьян, стоимость земли (измеряемую в выпуске), урожай, домашний скот и товары;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iii) Каролингская система непреднамеренно положила конец традиции чистого “социализма” общинной </w:t>
      </w:r>
      <w:hyperlink r:id="rId3561" w:tooltip="нажмите, чтобы просмотреть определение свойства" w:history="1">
        <w:r w:rsidRPr="0058227F">
          <w:rPr>
            <w:rFonts w:ascii="Arial" w:eastAsia="Times New Roman" w:hAnsi="Arial" w:cs="Arial"/>
            <w:color w:val="0033CC"/>
            <w:sz w:val="18"/>
            <w:szCs w:val="18"/>
            <w:lang w:eastAsia="ru-RU"/>
          </w:rPr>
          <w:t>собственности </w:t>
        </w:r>
      </w:hyperlink>
      <w:r w:rsidRPr="0058227F">
        <w:rPr>
          <w:rFonts w:ascii="Arial" w:eastAsia="Times New Roman" w:hAnsi="Arial" w:cs="Arial"/>
          <w:color w:val="000000"/>
          <w:sz w:val="18"/>
          <w:szCs w:val="18"/>
          <w:lang w:eastAsia="ru-RU"/>
        </w:rPr>
        <w:t xml:space="preserve">крестьян, их способности выращивать продовольствие и ухаживать за </w:t>
      </w:r>
      <w:r w:rsidRPr="0058227F">
        <w:rPr>
          <w:rFonts w:ascii="Arial" w:eastAsia="Times New Roman" w:hAnsi="Arial" w:cs="Arial"/>
          <w:color w:val="000000"/>
          <w:sz w:val="18"/>
          <w:szCs w:val="18"/>
          <w:lang w:eastAsia="ru-RU"/>
        </w:rPr>
        <w:lastRenderedPageBreak/>
        <w:t>посевами “бесплатно”, поскольку все эти элементы теперь можно было бы считать имеющими ценность в экономике;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(iv) денежная система Каролингов также подвергала крестьян воздействию динамики экономических “подъемов” и “спадов” через инфляцию и дефляцию валюты, стоимости товаров, оказывающих непосредственное влияние на их выживание, не имея средств для того, чтобы самим регулировать свои собственные цены труда.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3" w:name="6301"/>
      <w:bookmarkEnd w:id="903"/>
      <w:r w:rsidRPr="0058227F">
        <w:rPr>
          <w:rFonts w:ascii="Arial" w:eastAsia="Times New Roman" w:hAnsi="Arial" w:cs="Arial"/>
          <w:b/>
          <w:bCs/>
          <w:color w:val="000000"/>
          <w:lang w:eastAsia="ru-RU"/>
        </w:rPr>
        <w:t>Canon 6301 </w:t>
      </w:r>
      <w:r w:rsidRPr="0058227F">
        <w:rPr>
          <w:rFonts w:ascii="Arial" w:eastAsia="Times New Roman" w:hAnsi="Arial" w:cs="Arial"/>
          <w:color w:val="000000"/>
          <w:sz w:val="16"/>
          <w:szCs w:val="16"/>
          <w:lang w:eastAsia="ru-RU"/>
        </w:rPr>
        <w:t>(</w:t>
      </w:r>
      <w:hyperlink r:id="rId3562" w:anchor="6301"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Введение первых "бумажных </w:t>
      </w:r>
      <w:hyperlink r:id="rId3563" w:tooltip="нажмите, чтобы просмотреть определение денег" w:history="1">
        <w:r w:rsidRPr="0058227F">
          <w:rPr>
            <w:rFonts w:ascii="Arial" w:eastAsia="Times New Roman" w:hAnsi="Arial" w:cs="Arial"/>
            <w:color w:val="0033CC"/>
            <w:sz w:val="18"/>
            <w:szCs w:val="18"/>
            <w:lang w:eastAsia="ru-RU"/>
          </w:rPr>
          <w:t>денег</w:t>
        </w:r>
      </w:hyperlink>
      <w:r w:rsidRPr="0058227F">
        <w:rPr>
          <w:rFonts w:ascii="Arial" w:eastAsia="Times New Roman" w:hAnsi="Arial" w:cs="Arial"/>
          <w:color w:val="000000"/>
          <w:sz w:val="18"/>
          <w:szCs w:val="18"/>
          <w:lang w:eastAsia="ru-RU"/>
        </w:rPr>
        <w:t>", обеспеченных золотом в виде золотых сертификатов или sol (solde, soldus), а также серебряных и медных монет, впервые позволило Каролингам расширить экономику европейских регионов и, таким образом, расширить промышленность, торговлю, образование и науку. Однако уже к концу правления Карла Великого появилось несколько последствий монетарной политики, которые в конечном итоге способствовали распаду империи: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 использование меди в качестве базовой валюты без достаточных поставок, учитывая ее внутреннее использование, сначала привело к нехватке меди, а затем к ее избыточному предложению, что сказалось на стабильности цен и подпитывало преступность;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 серебро также испытывало критическую нехватку и переизбыток предложения, что сказывалось на стабильности цен;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iii) продолжалось увеличение масштабов фальсификации с целью замещения металлов, особенно при использовании меди в составе серебряных монет, что приводило к инфляции;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iv) золотые сертификаты Sol стали настолько популярны среди торговцев и привлекательны для фальшивомонетчиков, что </w:t>
      </w:r>
      <w:hyperlink r:id="rId3564" w:tooltip="нажмите, чтобы просмотреть определение проблемы" w:history="1">
        <w:r w:rsidRPr="0058227F">
          <w:rPr>
            <w:rFonts w:ascii="Arial" w:eastAsia="Times New Roman" w:hAnsi="Arial" w:cs="Arial"/>
            <w:color w:val="0033CC"/>
            <w:sz w:val="18"/>
            <w:szCs w:val="18"/>
            <w:lang w:eastAsia="ru-RU"/>
          </w:rPr>
          <w:t>выпуск </w:t>
        </w:r>
      </w:hyperlink>
      <w:hyperlink r:id="rId3565" w:tooltip="нажмите, чтобы просмотреть определение денег" w:history="1">
        <w:r w:rsidRPr="0058227F">
          <w:rPr>
            <w:rFonts w:ascii="Arial" w:eastAsia="Times New Roman" w:hAnsi="Arial" w:cs="Arial"/>
            <w:color w:val="0033CC"/>
            <w:sz w:val="18"/>
            <w:szCs w:val="18"/>
            <w:lang w:eastAsia="ru-RU"/>
          </w:rPr>
          <w:t>денежных </w:t>
        </w:r>
      </w:hyperlink>
      <w:r w:rsidRPr="0058227F">
        <w:rPr>
          <w:rFonts w:ascii="Arial" w:eastAsia="Times New Roman" w:hAnsi="Arial" w:cs="Arial"/>
          <w:color w:val="000000"/>
          <w:sz w:val="18"/>
          <w:szCs w:val="18"/>
          <w:lang w:eastAsia="ru-RU"/>
        </w:rPr>
        <w:t>сертификатов из cancellocum (</w:t>
      </w:r>
      <w:hyperlink r:id="rId3566" w:tooltip="нажмите, чтобы просмотреть определение канцелярии" w:history="1">
        <w:r w:rsidRPr="0058227F">
          <w:rPr>
            <w:rFonts w:ascii="Arial" w:eastAsia="Times New Roman" w:hAnsi="Arial" w:cs="Arial"/>
            <w:color w:val="0033CC"/>
            <w:sz w:val="18"/>
            <w:szCs w:val="18"/>
            <w:lang w:eastAsia="ru-RU"/>
          </w:rPr>
          <w:t>канцелярии </w:t>
        </w:r>
      </w:hyperlink>
      <w:r w:rsidRPr="0058227F">
        <w:rPr>
          <w:rFonts w:ascii="Arial" w:eastAsia="Times New Roman" w:hAnsi="Arial" w:cs="Arial"/>
          <w:color w:val="000000"/>
          <w:sz w:val="18"/>
          <w:szCs w:val="18"/>
          <w:lang w:eastAsia="ru-RU"/>
        </w:rPr>
        <w:t>) все более усложнялся;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(v) сертификаты Sol на золото позволили торговцам ввести дробный учет на бумаге, а не “отсекать” монеты, способствуя гиперинфляции в конце Империи;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vi) сертификаты Сол на золото способствовали прекращению повторного выпуска золотых монет, поскольку те, кто имел золото, могли бы во много раз увеличить свое состояние в сертификатах Сол.</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4" w:name="6302"/>
      <w:bookmarkEnd w:id="904"/>
      <w:r w:rsidRPr="0058227F">
        <w:rPr>
          <w:rFonts w:ascii="Arial" w:eastAsia="Times New Roman" w:hAnsi="Arial" w:cs="Arial"/>
          <w:b/>
          <w:bCs/>
          <w:color w:val="000000"/>
          <w:lang w:eastAsia="ru-RU"/>
        </w:rPr>
        <w:t>Canon 6302 </w:t>
      </w:r>
      <w:r w:rsidRPr="0058227F">
        <w:rPr>
          <w:rFonts w:ascii="Arial" w:eastAsia="Times New Roman" w:hAnsi="Arial" w:cs="Arial"/>
          <w:color w:val="000000"/>
          <w:sz w:val="16"/>
          <w:szCs w:val="16"/>
          <w:lang w:eastAsia="ru-RU"/>
        </w:rPr>
        <w:t>(</w:t>
      </w:r>
      <w:hyperlink r:id="rId3567" w:anchor="6302"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Чтобы попытаться поддерживать </w:t>
      </w:r>
      <w:hyperlink r:id="rId3568" w:tooltip="нажмите, чтобы просмотреть определение заказа" w:history="1">
        <w:r w:rsidRPr="0058227F">
          <w:rPr>
            <w:rFonts w:ascii="Arial" w:eastAsia="Times New Roman" w:hAnsi="Arial" w:cs="Arial"/>
            <w:color w:val="0033CC"/>
            <w:sz w:val="18"/>
            <w:szCs w:val="18"/>
            <w:lang w:eastAsia="ru-RU"/>
          </w:rPr>
          <w:t>порядок </w:t>
        </w:r>
      </w:hyperlink>
      <w:r w:rsidRPr="0058227F">
        <w:rPr>
          <w:rFonts w:ascii="Arial" w:eastAsia="Times New Roman" w:hAnsi="Arial" w:cs="Arial"/>
          <w:color w:val="000000"/>
          <w:sz w:val="18"/>
          <w:szCs w:val="18"/>
          <w:lang w:eastAsia="ru-RU"/>
        </w:rPr>
        <w:t>на золотых сертификатах, Каролинги продолжали </w:t>
      </w:r>
      <w:hyperlink r:id="rId3569" w:tooltip="нажмите, чтобы просмотреть определение заказа" w:history="1">
        <w:r w:rsidRPr="0058227F">
          <w:rPr>
            <w:rFonts w:ascii="Arial" w:eastAsia="Times New Roman" w:hAnsi="Arial" w:cs="Arial"/>
            <w:color w:val="0033CC"/>
            <w:sz w:val="18"/>
            <w:szCs w:val="18"/>
            <w:lang w:eastAsia="ru-RU"/>
          </w:rPr>
          <w:t>заказывать </w:t>
        </w:r>
      </w:hyperlink>
      <w:r w:rsidRPr="0058227F">
        <w:rPr>
          <w:rFonts w:ascii="Arial" w:eastAsia="Times New Roman" w:hAnsi="Arial" w:cs="Arial"/>
          <w:color w:val="000000"/>
          <w:sz w:val="18"/>
          <w:szCs w:val="18"/>
          <w:lang w:eastAsia="ru-RU"/>
        </w:rPr>
        <w:t>чеканку золотых монет solde (солиди) для каждого царствования и по особым случаям для обращения, но не полностью ликвидировали практику золотых сертификатов sol вплоть до распада империи к 10-му веку.</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5" w:name="6303"/>
      <w:bookmarkEnd w:id="905"/>
      <w:r w:rsidRPr="0058227F">
        <w:rPr>
          <w:rFonts w:ascii="Arial" w:eastAsia="Times New Roman" w:hAnsi="Arial" w:cs="Arial"/>
          <w:b/>
          <w:bCs/>
          <w:color w:val="000000"/>
          <w:lang w:eastAsia="ru-RU"/>
        </w:rPr>
        <w:t>Canon 6303 </w:t>
      </w:r>
      <w:r w:rsidRPr="0058227F">
        <w:rPr>
          <w:rFonts w:ascii="Arial" w:eastAsia="Times New Roman" w:hAnsi="Arial" w:cs="Arial"/>
          <w:color w:val="000000"/>
          <w:sz w:val="16"/>
          <w:szCs w:val="16"/>
          <w:lang w:eastAsia="ru-RU"/>
        </w:rPr>
        <w:t>(</w:t>
      </w:r>
      <w:hyperlink r:id="rId3570" w:anchor="6303"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Заявленное </w:t>
      </w:r>
      <w:hyperlink r:id="rId3571" w:tooltip="нажмите, чтобы просмотреть определение capitulum" w:history="1">
        <w:r w:rsidRPr="0058227F">
          <w:rPr>
            <w:rFonts w:ascii="Arial" w:eastAsia="Times New Roman" w:hAnsi="Arial" w:cs="Arial"/>
            <w:color w:val="0033CC"/>
            <w:sz w:val="18"/>
            <w:szCs w:val="18"/>
            <w:lang w:eastAsia="ru-RU"/>
          </w:rPr>
          <w:t>капитула</w:t>
        </w:r>
      </w:hyperlink>
      <w:r w:rsidRPr="0058227F">
        <w:rPr>
          <w:rFonts w:ascii="Arial" w:eastAsia="Times New Roman" w:hAnsi="Arial" w:cs="Arial"/>
          <w:color w:val="000000"/>
          <w:sz w:val="18"/>
          <w:szCs w:val="18"/>
          <w:lang w:eastAsia="ru-RU"/>
        </w:rPr>
        <w:t> (capitulary) "Пиппин" (750 г. н. э.), Франкфурте (794 н. э.), экс-ла-Шапель (797 СЕ), Diedenhoden (805 CE) и экс-ла-Шапель (817 СЕ) все сознательное и неуклюжий Пизы и Венеции подделки, призванной скрыть функции и цели первоначального </w:t>
      </w:r>
      <w:hyperlink r:id="rId3572" w:tooltip="нажмите, чтобы просмотреть определение денег" w:history="1">
        <w:r w:rsidRPr="0058227F">
          <w:rPr>
            <w:rFonts w:ascii="Arial" w:eastAsia="Times New Roman" w:hAnsi="Arial" w:cs="Arial"/>
            <w:color w:val="0033CC"/>
            <w:sz w:val="18"/>
            <w:szCs w:val="18"/>
            <w:lang w:eastAsia="ru-RU"/>
          </w:rPr>
          <w:t>деньги</w:t>
        </w:r>
      </w:hyperlink>
      <w:r w:rsidRPr="0058227F">
        <w:rPr>
          <w:rFonts w:ascii="Arial" w:eastAsia="Times New Roman" w:hAnsi="Arial" w:cs="Arial"/>
          <w:color w:val="000000"/>
          <w:sz w:val="18"/>
          <w:szCs w:val="18"/>
          <w:lang w:eastAsia="ru-RU"/>
        </w:rPr>
        <w:t> система Каролингов и основатели истинной Catholicus Церковь (Католическая Церковь).</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6" w:name="6304"/>
      <w:bookmarkEnd w:id="906"/>
      <w:r w:rsidRPr="0058227F">
        <w:rPr>
          <w:rFonts w:ascii="Arial" w:eastAsia="Times New Roman" w:hAnsi="Arial" w:cs="Arial"/>
          <w:b/>
          <w:bCs/>
          <w:color w:val="000000"/>
          <w:lang w:eastAsia="ru-RU"/>
        </w:rPr>
        <w:t>Canon 6304 </w:t>
      </w:r>
      <w:r w:rsidRPr="0058227F">
        <w:rPr>
          <w:rFonts w:ascii="Arial" w:eastAsia="Times New Roman" w:hAnsi="Arial" w:cs="Arial"/>
          <w:color w:val="000000"/>
          <w:sz w:val="16"/>
          <w:szCs w:val="16"/>
          <w:lang w:eastAsia="ru-RU"/>
        </w:rPr>
        <w:t>(</w:t>
      </w:r>
      <w:hyperlink r:id="rId3573" w:anchor="6304"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Неспособность эффективно реформировать денежную систему империи, в значительной степени способствовала окончательному развалу Империи из-за гиперинфляции. Вклад золотых сертификатов sol в экономический коллапс Европы в конце 9-го и начале 10-го века является существенным фактором, почему прямые бумажные </w:t>
      </w:r>
      <w:hyperlink r:id="rId3574" w:tooltip="нажмите, чтобы просмотреть определение денег" w:history="1">
        <w:r w:rsidRPr="0058227F">
          <w:rPr>
            <w:rFonts w:ascii="Arial" w:eastAsia="Times New Roman" w:hAnsi="Arial" w:cs="Arial"/>
            <w:color w:val="0033CC"/>
            <w:sz w:val="18"/>
            <w:szCs w:val="18"/>
            <w:lang w:eastAsia="ru-RU"/>
          </w:rPr>
          <w:t>деньги</w:t>
        </w:r>
      </w:hyperlink>
      <w:r w:rsidRPr="0058227F">
        <w:rPr>
          <w:rFonts w:ascii="Arial" w:eastAsia="Times New Roman" w:hAnsi="Arial" w:cs="Arial"/>
          <w:color w:val="000000"/>
          <w:sz w:val="18"/>
          <w:szCs w:val="18"/>
          <w:lang w:eastAsia="ru-RU"/>
        </w:rPr>
        <w:t>, основанные на золоте или серебре, были “запрещены” от повторного введения еще на шестьсот (600) лет.</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7" w:name="6305"/>
      <w:bookmarkEnd w:id="907"/>
      <w:r w:rsidRPr="0058227F">
        <w:rPr>
          <w:rFonts w:ascii="Arial" w:eastAsia="Times New Roman" w:hAnsi="Arial" w:cs="Arial"/>
          <w:b/>
          <w:bCs/>
          <w:color w:val="000000"/>
          <w:lang w:eastAsia="ru-RU"/>
        </w:rPr>
        <w:t>Canon 6305 </w:t>
      </w:r>
      <w:r w:rsidRPr="0058227F">
        <w:rPr>
          <w:rFonts w:ascii="Arial" w:eastAsia="Times New Roman" w:hAnsi="Arial" w:cs="Arial"/>
          <w:color w:val="000000"/>
          <w:sz w:val="16"/>
          <w:szCs w:val="16"/>
          <w:lang w:eastAsia="ru-RU"/>
        </w:rPr>
        <w:t>(</w:t>
      </w:r>
      <w:hyperlink r:id="rId3575" w:anchor="6305"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Катастрофа Каролингской </w:t>
      </w:r>
      <w:hyperlink r:id="rId3576" w:tooltip="нажмите, чтобы просмотреть определение денег" w:history="1">
        <w:r w:rsidRPr="0058227F">
          <w:rPr>
            <w:rFonts w:ascii="Arial" w:eastAsia="Times New Roman" w:hAnsi="Arial" w:cs="Arial"/>
            <w:color w:val="0033CC"/>
            <w:sz w:val="18"/>
            <w:szCs w:val="18"/>
            <w:lang w:eastAsia="ru-RU"/>
          </w:rPr>
          <w:t>денежной </w:t>
        </w:r>
      </w:hyperlink>
      <w:r w:rsidRPr="0058227F">
        <w:rPr>
          <w:rFonts w:ascii="Arial" w:eastAsia="Times New Roman" w:hAnsi="Arial" w:cs="Arial"/>
          <w:color w:val="000000"/>
          <w:sz w:val="18"/>
          <w:szCs w:val="18"/>
          <w:lang w:eastAsia="ru-RU"/>
        </w:rPr>
        <w:t>системы, приведшая к краху крестьянской и деревенской </w:t>
      </w:r>
      <w:hyperlink r:id="rId3577" w:tooltip="нажмите, чтобы просмотреть определение жизни" w:history="1">
        <w:r w:rsidRPr="0058227F">
          <w:rPr>
            <w:rFonts w:ascii="Arial" w:eastAsia="Times New Roman" w:hAnsi="Arial" w:cs="Arial"/>
            <w:color w:val="0033CC"/>
            <w:sz w:val="18"/>
            <w:szCs w:val="18"/>
            <w:lang w:eastAsia="ru-RU"/>
          </w:rPr>
          <w:t>жизни </w:t>
        </w:r>
      </w:hyperlink>
      <w:r w:rsidRPr="0058227F">
        <w:rPr>
          <w:rFonts w:ascii="Arial" w:eastAsia="Times New Roman" w:hAnsi="Arial" w:cs="Arial"/>
          <w:color w:val="000000"/>
          <w:sz w:val="18"/>
          <w:szCs w:val="18"/>
          <w:lang w:eastAsia="ru-RU"/>
        </w:rPr>
        <w:t>из-за экономического краха империи, является существенным </w:t>
      </w:r>
      <w:hyperlink r:id="rId3578" w:tooltip="щелкните, чтобы просмотреть определение причины" w:history="1">
        <w:r w:rsidRPr="0058227F">
          <w:rPr>
            <w:rFonts w:ascii="Arial" w:eastAsia="Times New Roman" w:hAnsi="Arial" w:cs="Arial"/>
            <w:color w:val="0033CC"/>
            <w:sz w:val="18"/>
            <w:szCs w:val="18"/>
            <w:lang w:eastAsia="ru-RU"/>
          </w:rPr>
          <w:t>основанием </w:t>
        </w:r>
      </w:hyperlink>
      <w:r w:rsidRPr="0058227F">
        <w:rPr>
          <w:rFonts w:ascii="Arial" w:eastAsia="Times New Roman" w:hAnsi="Arial" w:cs="Arial"/>
          <w:color w:val="000000"/>
          <w:sz w:val="18"/>
          <w:szCs w:val="18"/>
          <w:lang w:eastAsia="ru-RU"/>
        </w:rPr>
        <w:t xml:space="preserve">для того, чтобы крестьяне отказались от </w:t>
      </w:r>
      <w:r w:rsidRPr="0058227F">
        <w:rPr>
          <w:rFonts w:ascii="Arial" w:eastAsia="Times New Roman" w:hAnsi="Arial" w:cs="Arial"/>
          <w:color w:val="000000"/>
          <w:sz w:val="18"/>
          <w:szCs w:val="18"/>
          <w:lang w:eastAsia="ru-RU"/>
        </w:rPr>
        <w:lastRenderedPageBreak/>
        <w:t>“прогресса” и “технологии” и приняли феодальную модель, предложенную дворянами, лояльными </w:t>
      </w:r>
      <w:hyperlink r:id="rId3579" w:tooltip="нажмите, чтобы просмотреть определение римского культа" w:history="1">
        <w:r w:rsidRPr="0058227F">
          <w:rPr>
            <w:rFonts w:ascii="Arial" w:eastAsia="Times New Roman" w:hAnsi="Arial" w:cs="Arial"/>
            <w:color w:val="0033CC"/>
            <w:sz w:val="18"/>
            <w:szCs w:val="18"/>
            <w:lang w:eastAsia="ru-RU"/>
          </w:rPr>
          <w:t>Римскому культу </w:t>
        </w:r>
      </w:hyperlink>
      <w:r w:rsidRPr="0058227F">
        <w:rPr>
          <w:rFonts w:ascii="Arial" w:eastAsia="Times New Roman" w:hAnsi="Arial" w:cs="Arial"/>
          <w:color w:val="000000"/>
          <w:sz w:val="18"/>
          <w:szCs w:val="18"/>
          <w:lang w:eastAsia="ru-RU"/>
        </w:rPr>
        <w:t>и венецианцам к XII веку.</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8" w:name="6306"/>
      <w:bookmarkEnd w:id="908"/>
      <w:r w:rsidRPr="0058227F">
        <w:rPr>
          <w:rFonts w:ascii="Arial" w:eastAsia="Times New Roman" w:hAnsi="Arial" w:cs="Arial"/>
          <w:b/>
          <w:bCs/>
          <w:color w:val="000000"/>
          <w:lang w:eastAsia="ru-RU"/>
        </w:rPr>
        <w:t>Canon 6306 </w:t>
      </w:r>
      <w:r w:rsidRPr="0058227F">
        <w:rPr>
          <w:rFonts w:ascii="Arial" w:eastAsia="Times New Roman" w:hAnsi="Arial" w:cs="Arial"/>
          <w:color w:val="000000"/>
          <w:sz w:val="16"/>
          <w:szCs w:val="16"/>
          <w:lang w:eastAsia="ru-RU"/>
        </w:rPr>
        <w:t>(</w:t>
      </w:r>
      <w:hyperlink r:id="rId3580" w:anchor="6306"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Развал </w:t>
      </w:r>
      <w:hyperlink r:id="rId3581" w:tooltip="нажмите, чтобы просмотреть определение торговли" w:history="1">
        <w:r w:rsidRPr="0058227F">
          <w:rPr>
            <w:rFonts w:ascii="Arial" w:eastAsia="Times New Roman" w:hAnsi="Arial" w:cs="Arial"/>
            <w:color w:val="0033CC"/>
            <w:sz w:val="18"/>
            <w:szCs w:val="18"/>
            <w:lang w:eastAsia="ru-RU"/>
          </w:rPr>
          <w:t>торговли</w:t>
        </w:r>
      </w:hyperlink>
      <w:r w:rsidRPr="0058227F">
        <w:rPr>
          <w:rFonts w:ascii="Arial" w:eastAsia="Times New Roman" w:hAnsi="Arial" w:cs="Arial"/>
          <w:color w:val="000000"/>
          <w:sz w:val="18"/>
          <w:szCs w:val="18"/>
          <w:lang w:eastAsia="ru-RU"/>
        </w:rPr>
        <w:t>, промышленности и экономики Европы из-за экономической бесхозяйственности, вызванной Каролингов финансовой модели с конца 9-го века вносит значительный вклад в </w:t>
      </w:r>
      <w:hyperlink r:id="rId3582" w:tooltip="щелкните, чтобы просмотреть определение причины" w:history="1">
        <w:r w:rsidRPr="0058227F">
          <w:rPr>
            <w:rFonts w:ascii="Arial" w:eastAsia="Times New Roman" w:hAnsi="Arial" w:cs="Arial"/>
            <w:color w:val="0033CC"/>
            <w:sz w:val="18"/>
            <w:szCs w:val="18"/>
            <w:lang w:eastAsia="ru-RU"/>
          </w:rPr>
          <w:t>причине</w:t>
        </w:r>
      </w:hyperlink>
      <w:r w:rsidRPr="0058227F">
        <w:rPr>
          <w:rFonts w:ascii="Arial" w:eastAsia="Times New Roman" w:hAnsi="Arial" w:cs="Arial"/>
          <w:color w:val="000000"/>
          <w:sz w:val="18"/>
          <w:szCs w:val="18"/>
          <w:lang w:eastAsia="ru-RU"/>
        </w:rPr>
        <w:t> так много нижнего дворяне и военачальники решили присоединяются к венецианские - римские модели, против французских и саксонских папами и императорами, начиная с 11 века.</w:t>
      </w:r>
    </w:p>
    <w:p w:rsidR="0058227F" w:rsidRPr="0058227F" w:rsidRDefault="0058227F" w:rsidP="0058227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8227F">
        <w:rPr>
          <w:rFonts w:ascii="Arial" w:eastAsia="Times New Roman" w:hAnsi="Arial" w:cs="Arial"/>
          <w:b/>
          <w:bCs/>
          <w:color w:val="000000"/>
          <w:sz w:val="36"/>
          <w:szCs w:val="36"/>
          <w:lang w:eastAsia="ru-RU"/>
        </w:rPr>
        <w:t>Статья 113-Гильдия (Цена Чести)</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09" w:name="6307"/>
      <w:bookmarkEnd w:id="909"/>
      <w:r w:rsidRPr="0058227F">
        <w:rPr>
          <w:rFonts w:ascii="Arial" w:eastAsia="Times New Roman" w:hAnsi="Arial" w:cs="Arial"/>
          <w:b/>
          <w:bCs/>
          <w:color w:val="000000"/>
          <w:lang w:eastAsia="ru-RU"/>
        </w:rPr>
        <w:t>Canon 6307 </w:t>
      </w:r>
      <w:r w:rsidRPr="0058227F">
        <w:rPr>
          <w:rFonts w:ascii="Arial" w:eastAsia="Times New Roman" w:hAnsi="Arial" w:cs="Arial"/>
          <w:color w:val="000000"/>
          <w:sz w:val="16"/>
          <w:szCs w:val="16"/>
          <w:lang w:eastAsia="ru-RU"/>
        </w:rPr>
        <w:t>(</w:t>
      </w:r>
      <w:hyperlink r:id="rId3583" w:anchor="6307"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Термин гильдия-это слово, официально используемое в законодательстве при Каролингах для описания связанной с этим цены чести, связанной с любым предполагаемым преступлением, при котором оплата будет произведена, а не требование кровной мести. Эта система была полным воскрешением “цены чести” под падубом много веков назад.</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0" w:name="6308"/>
      <w:bookmarkEnd w:id="910"/>
      <w:r w:rsidRPr="0058227F">
        <w:rPr>
          <w:rFonts w:ascii="Arial" w:eastAsia="Times New Roman" w:hAnsi="Arial" w:cs="Arial"/>
          <w:b/>
          <w:bCs/>
          <w:color w:val="000000"/>
          <w:lang w:eastAsia="ru-RU"/>
        </w:rPr>
        <w:t>Canon 6308 </w:t>
      </w:r>
      <w:r w:rsidRPr="0058227F">
        <w:rPr>
          <w:rFonts w:ascii="Arial" w:eastAsia="Times New Roman" w:hAnsi="Arial" w:cs="Arial"/>
          <w:color w:val="000000"/>
          <w:sz w:val="16"/>
          <w:szCs w:val="16"/>
          <w:lang w:eastAsia="ru-RU"/>
        </w:rPr>
        <w:t>(</w:t>
      </w:r>
      <w:hyperlink r:id="rId3584" w:anchor="6308"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При Каролингской империи не существовало никакой “позолоченной” цены на рабов, поскольку и Сакре Лои (священный закон), и истинное </w:t>
      </w:r>
      <w:hyperlink r:id="rId3585" w:tooltip="нажмите, чтобы просмотреть определение канонического права" w:history="1">
        <w:r w:rsidRPr="0058227F">
          <w:rPr>
            <w:rFonts w:ascii="Arial" w:eastAsia="Times New Roman" w:hAnsi="Arial" w:cs="Arial"/>
            <w:color w:val="0033CC"/>
            <w:sz w:val="18"/>
            <w:szCs w:val="18"/>
            <w:lang w:eastAsia="ru-RU"/>
          </w:rPr>
          <w:t>каноническое право </w:t>
        </w:r>
      </w:hyperlink>
      <w:r w:rsidRPr="0058227F">
        <w:rPr>
          <w:rFonts w:ascii="Arial" w:eastAsia="Times New Roman" w:hAnsi="Arial" w:cs="Arial"/>
          <w:color w:val="000000"/>
          <w:sz w:val="18"/>
          <w:szCs w:val="18"/>
          <w:lang w:eastAsia="ru-RU"/>
        </w:rPr>
        <w:t>Католической Церкви были основаны на Максиме: nemo potest servus alteri, </w:t>
      </w:r>
      <w:hyperlink r:id="rId3586" w:tooltip="нажмите, чтобы просмотреть определение значения" w:history="1">
        <w:r w:rsidRPr="0058227F">
          <w:rPr>
            <w:rFonts w:ascii="Arial" w:eastAsia="Times New Roman" w:hAnsi="Arial" w:cs="Arial"/>
            <w:color w:val="0033CC"/>
            <w:sz w:val="18"/>
            <w:szCs w:val="18"/>
            <w:lang w:eastAsia="ru-RU"/>
          </w:rPr>
          <w:t>означающей </w:t>
        </w:r>
      </w:hyperlink>
      <w:r w:rsidRPr="0058227F">
        <w:rPr>
          <w:rFonts w:ascii="Arial" w:eastAsia="Times New Roman" w:hAnsi="Arial" w:cs="Arial"/>
          <w:color w:val="000000"/>
          <w:sz w:val="18"/>
          <w:szCs w:val="18"/>
          <w:lang w:eastAsia="ru-RU"/>
        </w:rPr>
        <w:t>“никто не может взять другого в качестве (а) раба”. Поэтому любая ссылка на разрешение на рабство в любой истории или тексте, заявленном от Каролингов, является мошенничеством.</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1" w:name="6309"/>
      <w:bookmarkEnd w:id="911"/>
      <w:r w:rsidRPr="0058227F">
        <w:rPr>
          <w:rFonts w:ascii="Arial" w:eastAsia="Times New Roman" w:hAnsi="Arial" w:cs="Arial"/>
          <w:b/>
          <w:bCs/>
          <w:color w:val="000000"/>
          <w:lang w:eastAsia="ru-RU"/>
        </w:rPr>
        <w:t>Canon 6309 </w:t>
      </w:r>
      <w:r w:rsidRPr="0058227F">
        <w:rPr>
          <w:rFonts w:ascii="Arial" w:eastAsia="Times New Roman" w:hAnsi="Arial" w:cs="Arial"/>
          <w:color w:val="000000"/>
          <w:sz w:val="16"/>
          <w:szCs w:val="16"/>
          <w:lang w:eastAsia="ru-RU"/>
        </w:rPr>
        <w:t>(</w:t>
      </w:r>
      <w:hyperlink r:id="rId3587" w:anchor="6309"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соответствии с изобретением цены чести по закону Холли, размер и масштаб гильдии, введенной в 738 г. до н. э., определялся социальным рангом жертвы по отношению к "базовой" цене за смерть или увечье крестьянина.:</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 кабальный крестьянин (по </w:t>
      </w:r>
      <w:hyperlink r:id="rId3588" w:tooltip="нажмите, чтобы просмотреть определение долга" w:history="1">
        <w:r w:rsidRPr="0058227F">
          <w:rPr>
            <w:rFonts w:ascii="Arial" w:eastAsia="Times New Roman" w:hAnsi="Arial" w:cs="Arial"/>
            <w:color w:val="0033CC"/>
            <w:sz w:val="18"/>
            <w:szCs w:val="18"/>
            <w:lang w:eastAsia="ru-RU"/>
          </w:rPr>
          <w:t>долгу </w:t>
        </w:r>
      </w:hyperlink>
      <w:r w:rsidRPr="0058227F">
        <w:rPr>
          <w:rFonts w:ascii="Arial" w:eastAsia="Times New Roman" w:hAnsi="Arial" w:cs="Arial"/>
          <w:color w:val="000000"/>
          <w:sz w:val="18"/>
          <w:szCs w:val="18"/>
          <w:lang w:eastAsia="ru-RU"/>
        </w:rPr>
        <w:t>или </w:t>
      </w:r>
      <w:hyperlink r:id="rId3589" w:tooltip="нажмите, чтобы просмотреть определение соглашения" w:history="1">
        <w:r w:rsidRPr="0058227F">
          <w:rPr>
            <w:rFonts w:ascii="Arial" w:eastAsia="Times New Roman" w:hAnsi="Arial" w:cs="Arial"/>
            <w:color w:val="0033CC"/>
            <w:sz w:val="18"/>
            <w:szCs w:val="18"/>
            <w:lang w:eastAsia="ru-RU"/>
          </w:rPr>
          <w:t>соглашению </w:t>
        </w:r>
      </w:hyperlink>
      <w:r w:rsidRPr="0058227F">
        <w:rPr>
          <w:rFonts w:ascii="Arial" w:eastAsia="Times New Roman" w:hAnsi="Arial" w:cs="Arial"/>
          <w:color w:val="000000"/>
          <w:sz w:val="18"/>
          <w:szCs w:val="18"/>
          <w:lang w:eastAsia="ru-RU"/>
        </w:rPr>
        <w:t>) получал Золотую цену в пятьдесят (50) шиллингов. К концу 9-го века он поднялся до более чем ста (100) шиллингов;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 свободный человек равнялся золотой цене в сто (100) шиллингов и к концу IX века был раздут до двухсот (200) шиллингов;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(iii) священник равнялся золотой цене в сто пятьдесят (150) шиллингов и к концу IX века поднялся до более чем трехсот (300) шиллингов;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(iv) епископ или барон равнялся золотой цене в триста (300) шиллингов и к концу IX века поднялся до более чем шестисот (600) шиллингов;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v) лорд (марке) или примас равнялся золотой цене в шестьсот (600) шиллингов, которая к концу IX века поднялась до более чем двенадцати сотен (1200) шиллингов;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(vi) у короля также была цена позолоты, указанная в пятнадцати тысячах (15 000) шиллингов в начале, поднимаясь до более чем тридцати тысяч (30 000) шиллингов к концу IX века.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2" w:name="6310"/>
      <w:bookmarkEnd w:id="912"/>
      <w:r w:rsidRPr="0058227F">
        <w:rPr>
          <w:rFonts w:ascii="Arial" w:eastAsia="Times New Roman" w:hAnsi="Arial" w:cs="Arial"/>
          <w:b/>
          <w:bCs/>
          <w:color w:val="000000"/>
          <w:lang w:eastAsia="ru-RU"/>
        </w:rPr>
        <w:t>Canon 6310 </w:t>
      </w:r>
      <w:r w:rsidRPr="0058227F">
        <w:rPr>
          <w:rFonts w:ascii="Arial" w:eastAsia="Times New Roman" w:hAnsi="Arial" w:cs="Arial"/>
          <w:color w:val="000000"/>
          <w:sz w:val="16"/>
          <w:szCs w:val="16"/>
          <w:lang w:eastAsia="ru-RU"/>
        </w:rPr>
        <w:t>(</w:t>
      </w:r>
      <w:hyperlink r:id="rId3590" w:anchor="6310"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соответствии с Сакре Лои (священным правом) и </w:t>
      </w:r>
      <w:hyperlink r:id="rId3591" w:tooltip="нажмите, чтобы просмотреть определение канонического права" w:history="1">
        <w:r w:rsidRPr="0058227F">
          <w:rPr>
            <w:rFonts w:ascii="Arial" w:eastAsia="Times New Roman" w:hAnsi="Arial" w:cs="Arial"/>
            <w:color w:val="0033CC"/>
            <w:sz w:val="18"/>
            <w:szCs w:val="18"/>
            <w:lang w:eastAsia="ru-RU"/>
          </w:rPr>
          <w:t>каноническим правом </w:t>
        </w:r>
      </w:hyperlink>
      <w:r w:rsidRPr="0058227F">
        <w:rPr>
          <w:rFonts w:ascii="Arial" w:eastAsia="Times New Roman" w:hAnsi="Arial" w:cs="Arial"/>
          <w:color w:val="000000"/>
          <w:sz w:val="18"/>
          <w:szCs w:val="18"/>
          <w:lang w:eastAsia="ru-RU"/>
        </w:rPr>
        <w:t>Католической Церкви, полный индекс цен на золото должен был быть размещен и оставаться в </w:t>
      </w:r>
      <w:hyperlink r:id="rId3592" w:tooltip="нажмите, чтобы просмотреть определение формы" w:history="1">
        <w:r w:rsidRPr="0058227F">
          <w:rPr>
            <w:rFonts w:ascii="Arial" w:eastAsia="Times New Roman" w:hAnsi="Arial" w:cs="Arial"/>
            <w:color w:val="0033CC"/>
            <w:sz w:val="18"/>
            <w:szCs w:val="18"/>
            <w:lang w:eastAsia="ru-RU"/>
          </w:rPr>
          <w:t>виде </w:t>
        </w:r>
      </w:hyperlink>
      <w:hyperlink r:id="rId3593" w:tooltip="нажмите, чтобы просмотреть определение public" w:history="1">
        <w:r w:rsidRPr="0058227F">
          <w:rPr>
            <w:rFonts w:ascii="Arial" w:eastAsia="Times New Roman" w:hAnsi="Arial" w:cs="Arial"/>
            <w:color w:val="0033CC"/>
            <w:sz w:val="18"/>
            <w:szCs w:val="18"/>
            <w:lang w:eastAsia="ru-RU"/>
          </w:rPr>
          <w:t>публичного </w:t>
        </w:r>
      </w:hyperlink>
      <w:hyperlink r:id="rId3594" w:tooltip="нажмите, чтобы просмотреть определение уведомления" w:history="1">
        <w:r w:rsidRPr="0058227F">
          <w:rPr>
            <w:rFonts w:ascii="Arial" w:eastAsia="Times New Roman" w:hAnsi="Arial" w:cs="Arial"/>
            <w:color w:val="0033CC"/>
            <w:sz w:val="18"/>
            <w:szCs w:val="18"/>
            <w:lang w:eastAsia="ru-RU"/>
          </w:rPr>
          <w:t>уведомления</w:t>
        </w:r>
      </w:hyperlink>
      <w:r w:rsidRPr="0058227F">
        <w:rPr>
          <w:rFonts w:ascii="Arial" w:eastAsia="Times New Roman" w:hAnsi="Arial" w:cs="Arial"/>
          <w:color w:val="000000"/>
          <w:sz w:val="18"/>
          <w:szCs w:val="18"/>
          <w:lang w:eastAsia="ru-RU"/>
        </w:rPr>
        <w:t>, называемого gild prise lista (золотой прайс-лист) на дверях главных церквей для каждой крупной деревни, города и города.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3" w:name="6311"/>
      <w:bookmarkEnd w:id="913"/>
      <w:r w:rsidRPr="0058227F">
        <w:rPr>
          <w:rFonts w:ascii="Arial" w:eastAsia="Times New Roman" w:hAnsi="Arial" w:cs="Arial"/>
          <w:b/>
          <w:bCs/>
          <w:color w:val="000000"/>
          <w:lang w:eastAsia="ru-RU"/>
        </w:rPr>
        <w:t>Canon 6311 </w:t>
      </w:r>
      <w:r w:rsidRPr="0058227F">
        <w:rPr>
          <w:rFonts w:ascii="Arial" w:eastAsia="Times New Roman" w:hAnsi="Arial" w:cs="Arial"/>
          <w:color w:val="000000"/>
          <w:sz w:val="16"/>
          <w:szCs w:val="16"/>
          <w:lang w:eastAsia="ru-RU"/>
        </w:rPr>
        <w:t>(</w:t>
      </w:r>
      <w:hyperlink r:id="rId3595" w:anchor="6311"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Использование слова "weregild", являющегося сочетанием were (man) и gild, являющегося “ценой чести”, - это преднамеренная стряпня и обман, призванные запутать и скрыть слова gild, gold и guild как используемые независимо и самостоятельно в использовании.</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4" w:name="6312"/>
      <w:bookmarkEnd w:id="914"/>
      <w:r w:rsidRPr="0058227F">
        <w:rPr>
          <w:rFonts w:ascii="Arial" w:eastAsia="Times New Roman" w:hAnsi="Arial" w:cs="Arial"/>
          <w:b/>
          <w:bCs/>
          <w:color w:val="000000"/>
          <w:lang w:eastAsia="ru-RU"/>
        </w:rPr>
        <w:lastRenderedPageBreak/>
        <w:t>Canon 6312 </w:t>
      </w:r>
      <w:r w:rsidRPr="0058227F">
        <w:rPr>
          <w:rFonts w:ascii="Arial" w:eastAsia="Times New Roman" w:hAnsi="Arial" w:cs="Arial"/>
          <w:color w:val="000000"/>
          <w:sz w:val="16"/>
          <w:szCs w:val="16"/>
          <w:lang w:eastAsia="ru-RU"/>
        </w:rPr>
        <w:t>(</w:t>
      </w:r>
      <w:hyperlink r:id="rId3596" w:anchor="6312"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597" w:tooltip="нажмите, чтобы просмотреть определение приложения" w:history="1">
        <w:r w:rsidRPr="0058227F">
          <w:rPr>
            <w:rFonts w:ascii="Arial" w:eastAsia="Times New Roman" w:hAnsi="Arial" w:cs="Arial"/>
            <w:color w:val="0033CC"/>
            <w:sz w:val="18"/>
            <w:szCs w:val="18"/>
            <w:lang w:eastAsia="ru-RU"/>
          </w:rPr>
          <w:t>Применение </w:t>
        </w:r>
      </w:hyperlink>
      <w:r w:rsidRPr="0058227F">
        <w:rPr>
          <w:rFonts w:ascii="Arial" w:eastAsia="Times New Roman" w:hAnsi="Arial" w:cs="Arial"/>
          <w:color w:val="000000"/>
          <w:sz w:val="18"/>
          <w:szCs w:val="18"/>
          <w:lang w:eastAsia="ru-RU"/>
        </w:rPr>
        <w:t>золоченых цен рухнуло с распадом Каролингской империи в IX веке, но было возрождено в конце XII века в создании внутренней валюты (Гильда) и </w:t>
      </w:r>
      <w:hyperlink r:id="rId3598" w:tooltip="нажмите, чтобы просмотреть определение долга" w:history="1">
        <w:r w:rsidRPr="0058227F">
          <w:rPr>
            <w:rFonts w:ascii="Arial" w:eastAsia="Times New Roman" w:hAnsi="Arial" w:cs="Arial"/>
            <w:color w:val="0033CC"/>
            <w:sz w:val="18"/>
            <w:szCs w:val="18"/>
            <w:lang w:eastAsia="ru-RU"/>
          </w:rPr>
          <w:t>долговой </w:t>
        </w:r>
      </w:hyperlink>
      <w:r w:rsidRPr="0058227F">
        <w:rPr>
          <w:rFonts w:ascii="Arial" w:eastAsia="Times New Roman" w:hAnsi="Arial" w:cs="Arial"/>
          <w:color w:val="000000"/>
          <w:sz w:val="18"/>
          <w:szCs w:val="18"/>
          <w:lang w:eastAsia="ru-RU"/>
        </w:rPr>
        <w:t>(гильотинной) системы итальянскими гильдиями Флоренции, Генуи и Венеции: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 Гильда, или “Гильдия”, было название, данное </w:t>
      </w:r>
      <w:hyperlink r:id="rId3599" w:tooltip="нажмите, чтобы просмотреть определение формы" w:history="1">
        <w:r w:rsidRPr="0058227F">
          <w:rPr>
            <w:rFonts w:ascii="Arial" w:eastAsia="Times New Roman" w:hAnsi="Arial" w:cs="Arial"/>
            <w:color w:val="0033CC"/>
            <w:sz w:val="18"/>
            <w:szCs w:val="18"/>
            <w:lang w:eastAsia="ru-RU"/>
          </w:rPr>
          <w:t>форме </w:t>
        </w:r>
      </w:hyperlink>
      <w:r w:rsidRPr="0058227F">
        <w:rPr>
          <w:rFonts w:ascii="Arial" w:eastAsia="Times New Roman" w:hAnsi="Arial" w:cs="Arial"/>
          <w:color w:val="000000"/>
          <w:sz w:val="18"/>
          <w:szCs w:val="18"/>
          <w:lang w:eastAsia="ru-RU"/>
        </w:rPr>
        <w:t>бумажного кредита, эквивалентного золотому </w:t>
      </w:r>
      <w:hyperlink r:id="rId3600" w:tooltip="щелкните, чтобы просмотреть определение сертификата" w:history="1">
        <w:r w:rsidRPr="0058227F">
          <w:rPr>
            <w:rFonts w:ascii="Arial" w:eastAsia="Times New Roman" w:hAnsi="Arial" w:cs="Arial"/>
            <w:color w:val="0033CC"/>
            <w:sz w:val="18"/>
            <w:szCs w:val="18"/>
            <w:lang w:eastAsia="ru-RU"/>
          </w:rPr>
          <w:t>сертификату</w:t>
        </w:r>
      </w:hyperlink>
      <w:r w:rsidRPr="0058227F">
        <w:rPr>
          <w:rFonts w:ascii="Arial" w:eastAsia="Times New Roman" w:hAnsi="Arial" w:cs="Arial"/>
          <w:color w:val="000000"/>
          <w:sz w:val="18"/>
          <w:szCs w:val="18"/>
          <w:lang w:eastAsia="ru-RU"/>
        </w:rPr>
        <w:t>, в соответствии с которым </w:t>
      </w:r>
      <w:hyperlink r:id="rId3601" w:tooltip="нажмите, чтобы просмотреть определение bona fide" w:history="1">
        <w:r w:rsidRPr="0058227F">
          <w:rPr>
            <w:rFonts w:ascii="Arial" w:eastAsia="Times New Roman" w:hAnsi="Arial" w:cs="Arial"/>
            <w:color w:val="0033CC"/>
            <w:sz w:val="18"/>
            <w:szCs w:val="18"/>
            <w:lang w:eastAsia="ru-RU"/>
          </w:rPr>
          <w:t>добросовестные </w:t>
        </w:r>
      </w:hyperlink>
      <w:r w:rsidRPr="0058227F">
        <w:rPr>
          <w:rFonts w:ascii="Arial" w:eastAsia="Times New Roman" w:hAnsi="Arial" w:cs="Arial"/>
          <w:color w:val="000000"/>
          <w:sz w:val="18"/>
          <w:szCs w:val="18"/>
          <w:lang w:eastAsia="ru-RU"/>
        </w:rPr>
        <w:t>члены гильдий могли </w:t>
      </w:r>
      <w:hyperlink r:id="rId3602" w:tooltip="нажмите, чтобы просмотреть определение торговли" w:history="1">
        <w:r w:rsidRPr="0058227F">
          <w:rPr>
            <w:rFonts w:ascii="Arial" w:eastAsia="Times New Roman" w:hAnsi="Arial" w:cs="Arial"/>
            <w:color w:val="0033CC"/>
            <w:sz w:val="18"/>
            <w:szCs w:val="18"/>
            <w:lang w:eastAsia="ru-RU"/>
          </w:rPr>
          <w:t>торговать </w:t>
        </w:r>
      </w:hyperlink>
      <w:r w:rsidRPr="0058227F">
        <w:rPr>
          <w:rFonts w:ascii="Arial" w:eastAsia="Times New Roman" w:hAnsi="Arial" w:cs="Arial"/>
          <w:color w:val="000000"/>
          <w:sz w:val="18"/>
          <w:szCs w:val="18"/>
          <w:lang w:eastAsia="ru-RU"/>
        </w:rPr>
        <w:t>и обмениваться между собой, а затем конвертировать в золото. Позолота стала синонимом золота именно по этой </w:t>
      </w:r>
      <w:hyperlink r:id="rId3603" w:tooltip="щелкните, чтобы просмотреть определение причины" w:history="1">
        <w:r w:rsidRPr="0058227F">
          <w:rPr>
            <w:rFonts w:ascii="Arial" w:eastAsia="Times New Roman" w:hAnsi="Arial" w:cs="Arial"/>
            <w:color w:val="0033CC"/>
            <w:sz w:val="18"/>
            <w:szCs w:val="18"/>
            <w:lang w:eastAsia="ru-RU"/>
          </w:rPr>
          <w:t>причине </w:t>
        </w:r>
      </w:hyperlink>
      <w:r w:rsidRPr="0058227F">
        <w:rPr>
          <w:rFonts w:ascii="Arial" w:eastAsia="Times New Roman" w:hAnsi="Arial" w:cs="Arial"/>
          <w:color w:val="000000"/>
          <w:sz w:val="18"/>
          <w:szCs w:val="18"/>
          <w:lang w:eastAsia="ru-RU"/>
        </w:rPr>
        <w:t>и является источником этого слова;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 виновность или “вина” - это название , данное </w:t>
      </w:r>
      <w:hyperlink r:id="rId3604" w:tooltip="нажмите, чтобы просмотреть определение формы" w:history="1">
        <w:r w:rsidRPr="0058227F">
          <w:rPr>
            <w:rFonts w:ascii="Arial" w:eastAsia="Times New Roman" w:hAnsi="Arial" w:cs="Arial"/>
            <w:color w:val="0033CC"/>
            <w:sz w:val="18"/>
            <w:szCs w:val="18"/>
            <w:lang w:eastAsia="ru-RU"/>
          </w:rPr>
          <w:t>форме </w:t>
        </w:r>
      </w:hyperlink>
      <w:r w:rsidRPr="0058227F">
        <w:rPr>
          <w:rFonts w:ascii="Arial" w:eastAsia="Times New Roman" w:hAnsi="Arial" w:cs="Arial"/>
          <w:color w:val="000000"/>
          <w:sz w:val="18"/>
          <w:szCs w:val="18"/>
          <w:lang w:eastAsia="ru-RU"/>
        </w:rPr>
        <w:t>бумажного </w:t>
      </w:r>
      <w:hyperlink r:id="rId3605" w:tooltip="нажмите, чтобы просмотреть определение долга" w:history="1">
        <w:r w:rsidRPr="0058227F">
          <w:rPr>
            <w:rFonts w:ascii="Arial" w:eastAsia="Times New Roman" w:hAnsi="Arial" w:cs="Arial"/>
            <w:color w:val="0033CC"/>
            <w:sz w:val="18"/>
            <w:szCs w:val="18"/>
            <w:lang w:eastAsia="ru-RU"/>
          </w:rPr>
          <w:t>долга</w:t>
        </w:r>
      </w:hyperlink>
      <w:r w:rsidRPr="0058227F">
        <w:rPr>
          <w:rFonts w:ascii="Arial" w:eastAsia="Times New Roman" w:hAnsi="Arial" w:cs="Arial"/>
          <w:color w:val="000000"/>
          <w:sz w:val="18"/>
          <w:szCs w:val="18"/>
          <w:lang w:eastAsia="ru-RU"/>
        </w:rPr>
        <w:t>, в соответствии с которым долги, причитающиеся членам гильдий, могут быть проданы и обменены между собой, а затем урегулированы.</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5" w:name="6313"/>
      <w:bookmarkEnd w:id="915"/>
      <w:r w:rsidRPr="0058227F">
        <w:rPr>
          <w:rFonts w:ascii="Arial" w:eastAsia="Times New Roman" w:hAnsi="Arial" w:cs="Arial"/>
          <w:b/>
          <w:bCs/>
          <w:color w:val="000000"/>
          <w:lang w:eastAsia="ru-RU"/>
        </w:rPr>
        <w:t>Canon 6313 </w:t>
      </w:r>
      <w:r w:rsidRPr="0058227F">
        <w:rPr>
          <w:rFonts w:ascii="Arial" w:eastAsia="Times New Roman" w:hAnsi="Arial" w:cs="Arial"/>
          <w:color w:val="000000"/>
          <w:sz w:val="16"/>
          <w:szCs w:val="16"/>
          <w:lang w:eastAsia="ru-RU"/>
        </w:rPr>
        <w:t>(</w:t>
      </w:r>
      <w:hyperlink r:id="rId3606" w:anchor="6313"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Дальнейшее искажение </w:t>
      </w:r>
      <w:hyperlink r:id="rId3607" w:tooltip="нажмите, чтобы просмотреть определение понятия" w:history="1">
        <w:r w:rsidRPr="0058227F">
          <w:rPr>
            <w:rFonts w:ascii="Arial" w:eastAsia="Times New Roman" w:hAnsi="Arial" w:cs="Arial"/>
            <w:color w:val="0033CC"/>
            <w:sz w:val="18"/>
            <w:szCs w:val="18"/>
            <w:lang w:eastAsia="ru-RU"/>
          </w:rPr>
          <w:t>понятия </w:t>
        </w:r>
      </w:hyperlink>
      <w:r w:rsidRPr="0058227F">
        <w:rPr>
          <w:rFonts w:ascii="Arial" w:eastAsia="Times New Roman" w:hAnsi="Arial" w:cs="Arial"/>
          <w:color w:val="000000"/>
          <w:sz w:val="18"/>
          <w:szCs w:val="18"/>
          <w:lang w:eastAsia="ru-RU"/>
        </w:rPr>
        <w:t>"цена гильдии “произошло в конце XIII века с введением индекса poena summa</w:t>
      </w:r>
      <w:hyperlink r:id="rId3608" w:tooltip="нажмите, чтобы просмотреть определение значения" w:history="1">
        <w:r w:rsidRPr="0058227F">
          <w:rPr>
            <w:rFonts w:ascii="Arial" w:eastAsia="Times New Roman" w:hAnsi="Arial" w:cs="Arial"/>
            <w:color w:val="0033CC"/>
            <w:sz w:val="18"/>
            <w:szCs w:val="18"/>
            <w:lang w:eastAsia="ru-RU"/>
          </w:rPr>
          <w:t>, означающего</w:t>
        </w:r>
      </w:hyperlink>
      <w:r w:rsidRPr="0058227F">
        <w:rPr>
          <w:rFonts w:ascii="Arial" w:eastAsia="Times New Roman" w:hAnsi="Arial" w:cs="Arial"/>
          <w:color w:val="000000"/>
          <w:sz w:val="18"/>
          <w:szCs w:val="18"/>
          <w:lang w:eastAsia="ru-RU"/>
        </w:rPr>
        <w:t>” штраф (наказание) суммовый список", в соответствии с которым те, кто был признан виновным, должны были заплатить как за свое наказание, так и за компенсацию за свои проступки. К XVI веку индекс poena summa, размещенный на церковных досках объявлений, стал чем-то вроде списка пыток, достигнув своего пика в XVIII веке.</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6" w:name="6314"/>
      <w:bookmarkEnd w:id="916"/>
      <w:r w:rsidRPr="0058227F">
        <w:rPr>
          <w:rFonts w:ascii="Arial" w:eastAsia="Times New Roman" w:hAnsi="Arial" w:cs="Arial"/>
          <w:b/>
          <w:bCs/>
          <w:color w:val="000000"/>
          <w:lang w:eastAsia="ru-RU"/>
        </w:rPr>
        <w:t>Canon 6314 </w:t>
      </w:r>
      <w:r w:rsidRPr="0058227F">
        <w:rPr>
          <w:rFonts w:ascii="Arial" w:eastAsia="Times New Roman" w:hAnsi="Arial" w:cs="Arial"/>
          <w:color w:val="000000"/>
          <w:sz w:val="16"/>
          <w:szCs w:val="16"/>
          <w:lang w:eastAsia="ru-RU"/>
        </w:rPr>
        <w:t>(</w:t>
      </w:r>
      <w:hyperlink r:id="rId3609" w:anchor="6314"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610" w:tooltip="нажмите, чтобы просмотреть определение понятия" w:history="1">
        <w:r w:rsidRPr="0058227F">
          <w:rPr>
            <w:rFonts w:ascii="Arial" w:eastAsia="Times New Roman" w:hAnsi="Arial" w:cs="Arial"/>
            <w:color w:val="0033CC"/>
            <w:sz w:val="18"/>
            <w:szCs w:val="18"/>
            <w:lang w:eastAsia="ru-RU"/>
          </w:rPr>
          <w:t>Концепция </w:t>
        </w:r>
      </w:hyperlink>
      <w:r w:rsidRPr="0058227F">
        <w:rPr>
          <w:rFonts w:ascii="Arial" w:eastAsia="Times New Roman" w:hAnsi="Arial" w:cs="Arial"/>
          <w:color w:val="000000"/>
          <w:sz w:val="18"/>
          <w:szCs w:val="18"/>
          <w:lang w:eastAsia="ru-RU"/>
        </w:rPr>
        <w:t>"вины" и существования </w:t>
      </w:r>
      <w:hyperlink r:id="rId3611" w:tooltip="нажмите, чтобы просмотреть определение долга" w:history="1">
        <w:r w:rsidRPr="0058227F">
          <w:rPr>
            <w:rFonts w:ascii="Arial" w:eastAsia="Times New Roman" w:hAnsi="Arial" w:cs="Arial"/>
            <w:color w:val="0033CC"/>
            <w:sz w:val="18"/>
            <w:szCs w:val="18"/>
            <w:lang w:eastAsia="ru-RU"/>
          </w:rPr>
          <w:t>долга</w:t>
        </w:r>
      </w:hyperlink>
      <w:r w:rsidRPr="0058227F">
        <w:rPr>
          <w:rFonts w:ascii="Arial" w:eastAsia="Times New Roman" w:hAnsi="Arial" w:cs="Arial"/>
          <w:color w:val="000000"/>
          <w:sz w:val="18"/>
          <w:szCs w:val="18"/>
          <w:lang w:eastAsia="ru-RU"/>
        </w:rPr>
        <w:t>, свидетельствующего о </w:t>
      </w:r>
      <w:hyperlink r:id="rId3612" w:tooltip="нажмите, чтобы просмотреть определение формы" w:history="1">
        <w:r w:rsidRPr="0058227F">
          <w:rPr>
            <w:rFonts w:ascii="Arial" w:eastAsia="Times New Roman" w:hAnsi="Arial" w:cs="Arial"/>
            <w:color w:val="0033CC"/>
            <w:sz w:val="18"/>
            <w:szCs w:val="18"/>
            <w:lang w:eastAsia="ru-RU"/>
          </w:rPr>
          <w:t>форме </w:t>
        </w:r>
      </w:hyperlink>
      <w:r w:rsidRPr="0058227F">
        <w:rPr>
          <w:rFonts w:ascii="Arial" w:eastAsia="Times New Roman" w:hAnsi="Arial" w:cs="Arial"/>
          <w:color w:val="000000"/>
          <w:sz w:val="18"/>
          <w:szCs w:val="18"/>
          <w:lang w:eastAsia="ru-RU"/>
        </w:rPr>
        <w:t>нарушения, была впервые создана венецианцами и их </w:t>
      </w:r>
      <w:hyperlink r:id="rId3613" w:tooltip="нажмите, чтобы просмотреть определение римского культа" w:history="1">
        <w:r w:rsidRPr="0058227F">
          <w:rPr>
            <w:rFonts w:ascii="Arial" w:eastAsia="Times New Roman" w:hAnsi="Arial" w:cs="Arial"/>
            <w:color w:val="0033CC"/>
            <w:sz w:val="18"/>
            <w:szCs w:val="18"/>
            <w:lang w:eastAsia="ru-RU"/>
          </w:rPr>
          <w:t>вассалами в римском культе </w:t>
        </w:r>
      </w:hyperlink>
      <w:r w:rsidRPr="0058227F">
        <w:rPr>
          <w:rFonts w:ascii="Arial" w:eastAsia="Times New Roman" w:hAnsi="Arial" w:cs="Arial"/>
          <w:color w:val="000000"/>
          <w:sz w:val="18"/>
          <w:szCs w:val="18"/>
          <w:lang w:eastAsia="ru-RU"/>
        </w:rPr>
        <w:t>(Ватикане) в XIII веке. Однако употребление слова "грех" еще не было изобретено вместе с этим </w:t>
      </w:r>
      <w:hyperlink r:id="rId3614" w:tooltip="нажмите, чтобы просмотреть определение понятия" w:history="1">
        <w:r w:rsidRPr="0058227F">
          <w:rPr>
            <w:rFonts w:ascii="Arial" w:eastAsia="Times New Roman" w:hAnsi="Arial" w:cs="Arial"/>
            <w:color w:val="0033CC"/>
            <w:sz w:val="18"/>
            <w:szCs w:val="18"/>
            <w:lang w:eastAsia="ru-RU"/>
          </w:rPr>
          <w:t>понятием </w:t>
        </w:r>
      </w:hyperlink>
      <w:r w:rsidRPr="0058227F">
        <w:rPr>
          <w:rFonts w:ascii="Arial" w:eastAsia="Times New Roman" w:hAnsi="Arial" w:cs="Arial"/>
          <w:color w:val="000000"/>
          <w:sz w:val="18"/>
          <w:szCs w:val="18"/>
          <w:lang w:eastAsia="ru-RU"/>
        </w:rPr>
        <w:t>. Любое </w:t>
      </w:r>
      <w:hyperlink r:id="rId3615" w:tooltip="нажмите, чтобы просмотреть определение утверждения" w:history="1">
        <w:r w:rsidRPr="0058227F">
          <w:rPr>
            <w:rFonts w:ascii="Arial" w:eastAsia="Times New Roman" w:hAnsi="Arial" w:cs="Arial"/>
            <w:color w:val="0033CC"/>
            <w:sz w:val="18"/>
            <w:szCs w:val="18"/>
            <w:lang w:eastAsia="ru-RU"/>
          </w:rPr>
          <w:t>утверждение </w:t>
        </w:r>
      </w:hyperlink>
      <w:r w:rsidRPr="0058227F">
        <w:rPr>
          <w:rFonts w:ascii="Arial" w:eastAsia="Times New Roman" w:hAnsi="Arial" w:cs="Arial"/>
          <w:color w:val="000000"/>
          <w:sz w:val="18"/>
          <w:szCs w:val="18"/>
          <w:lang w:eastAsia="ru-RU"/>
        </w:rPr>
        <w:t>о более древнем происхождении, особенно в связи с Тертуллианским тираном, известным как Августин из Гиппо, является мошенничеством 16-го века.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7" w:name="6315"/>
      <w:bookmarkEnd w:id="917"/>
      <w:r w:rsidRPr="0058227F">
        <w:rPr>
          <w:rFonts w:ascii="Arial" w:eastAsia="Times New Roman" w:hAnsi="Arial" w:cs="Arial"/>
          <w:b/>
          <w:bCs/>
          <w:color w:val="000000"/>
          <w:lang w:eastAsia="ru-RU"/>
        </w:rPr>
        <w:t>Canon 6315 </w:t>
      </w:r>
      <w:r w:rsidRPr="0058227F">
        <w:rPr>
          <w:rFonts w:ascii="Arial" w:eastAsia="Times New Roman" w:hAnsi="Arial" w:cs="Arial"/>
          <w:color w:val="000000"/>
          <w:sz w:val="16"/>
          <w:szCs w:val="16"/>
          <w:lang w:eastAsia="ru-RU"/>
        </w:rPr>
        <w:t>(</w:t>
      </w:r>
      <w:hyperlink r:id="rId3616" w:anchor="6315"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Изобретение греха как </w:t>
      </w:r>
      <w:hyperlink r:id="rId3617" w:tooltip="нажмите, чтобы просмотреть определение понятия" w:history="1">
        <w:r w:rsidRPr="0058227F">
          <w:rPr>
            <w:rFonts w:ascii="Arial" w:eastAsia="Times New Roman" w:hAnsi="Arial" w:cs="Arial"/>
            <w:color w:val="0033CC"/>
            <w:sz w:val="18"/>
            <w:szCs w:val="18"/>
            <w:lang w:eastAsia="ru-RU"/>
          </w:rPr>
          <w:t>понятия</w:t>
        </w:r>
      </w:hyperlink>
      <w:r w:rsidRPr="0058227F">
        <w:rPr>
          <w:rFonts w:ascii="Arial" w:eastAsia="Times New Roman" w:hAnsi="Arial" w:cs="Arial"/>
          <w:color w:val="000000"/>
          <w:sz w:val="18"/>
          <w:szCs w:val="18"/>
          <w:lang w:eastAsia="ru-RU"/>
        </w:rPr>
        <w:t>, связанного с” виной“, особенно грандиозная мистификация, известная как” первородный грех“, не была придумана венецианцами и </w:t>
      </w:r>
      <w:hyperlink r:id="rId3618" w:tooltip="нажмите, чтобы просмотреть определение римского культа" w:history="1">
        <w:r w:rsidRPr="0058227F">
          <w:rPr>
            <w:rFonts w:ascii="Arial" w:eastAsia="Times New Roman" w:hAnsi="Arial" w:cs="Arial"/>
            <w:color w:val="0033CC"/>
            <w:sz w:val="18"/>
            <w:szCs w:val="18"/>
            <w:lang w:eastAsia="ru-RU"/>
          </w:rPr>
          <w:t>римским культом </w:t>
        </w:r>
      </w:hyperlink>
      <w:r w:rsidRPr="0058227F">
        <w:rPr>
          <w:rFonts w:ascii="Arial" w:eastAsia="Times New Roman" w:hAnsi="Arial" w:cs="Arial"/>
          <w:color w:val="000000"/>
          <w:sz w:val="18"/>
          <w:szCs w:val="18"/>
          <w:lang w:eastAsia="ru-RU"/>
        </w:rPr>
        <w:t>вплоть до XVI века как часть новой финансовой основы для”монетизации греха".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8" w:name="6316"/>
      <w:bookmarkEnd w:id="918"/>
      <w:r w:rsidRPr="0058227F">
        <w:rPr>
          <w:rFonts w:ascii="Arial" w:eastAsia="Times New Roman" w:hAnsi="Arial" w:cs="Arial"/>
          <w:b/>
          <w:bCs/>
          <w:color w:val="000000"/>
          <w:lang w:eastAsia="ru-RU"/>
        </w:rPr>
        <w:t>Canon 6316 </w:t>
      </w:r>
      <w:r w:rsidRPr="0058227F">
        <w:rPr>
          <w:rFonts w:ascii="Arial" w:eastAsia="Times New Roman" w:hAnsi="Arial" w:cs="Arial"/>
          <w:color w:val="000000"/>
          <w:sz w:val="16"/>
          <w:szCs w:val="16"/>
          <w:lang w:eastAsia="ru-RU"/>
        </w:rPr>
        <w:t>(</w:t>
      </w:r>
      <w:hyperlink r:id="rId3619" w:anchor="6316"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При разработке облигаций в качестве оборотных инструментов максимальная сумма</w:t>
      </w:r>
      <w:hyperlink r:id="rId3620" w:tooltip="нажмите, чтобы просмотреть определение поручительства" w:history="1">
        <w:r w:rsidRPr="0058227F">
          <w:rPr>
            <w:rFonts w:ascii="Arial" w:eastAsia="Times New Roman" w:hAnsi="Arial" w:cs="Arial"/>
            <w:color w:val="0033CC"/>
            <w:sz w:val="18"/>
            <w:szCs w:val="18"/>
            <w:lang w:eastAsia="ru-RU"/>
          </w:rPr>
          <w:t>, которую поручитель </w:t>
        </w:r>
      </w:hyperlink>
      <w:r w:rsidRPr="0058227F">
        <w:rPr>
          <w:rFonts w:ascii="Arial" w:eastAsia="Times New Roman" w:hAnsi="Arial" w:cs="Arial"/>
          <w:color w:val="000000"/>
          <w:sz w:val="18"/>
          <w:szCs w:val="18"/>
          <w:lang w:eastAsia="ru-RU"/>
        </w:rPr>
        <w:t>обязан выплатить в случае непогашения основного долга, называется "штрафной суммой" в прямой отсылке к этой системе.</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19" w:name="6317"/>
      <w:bookmarkEnd w:id="919"/>
      <w:r w:rsidRPr="0058227F">
        <w:rPr>
          <w:rFonts w:ascii="Arial" w:eastAsia="Times New Roman" w:hAnsi="Arial" w:cs="Arial"/>
          <w:b/>
          <w:bCs/>
          <w:color w:val="000000"/>
          <w:lang w:eastAsia="ru-RU"/>
        </w:rPr>
        <w:t>Canon 6317 </w:t>
      </w:r>
      <w:r w:rsidRPr="0058227F">
        <w:rPr>
          <w:rFonts w:ascii="Arial" w:eastAsia="Times New Roman" w:hAnsi="Arial" w:cs="Arial"/>
          <w:color w:val="000000"/>
          <w:sz w:val="16"/>
          <w:szCs w:val="16"/>
          <w:lang w:eastAsia="ru-RU"/>
        </w:rPr>
        <w:t>(</w:t>
      </w:r>
      <w:hyperlink r:id="rId3621" w:anchor="6317"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Невыполнение обязательства </w:t>
      </w:r>
      <w:hyperlink r:id="rId3622" w:tooltip="нажмите, чтобы просмотреть определение public" w:history="1">
        <w:r w:rsidRPr="0058227F">
          <w:rPr>
            <w:rFonts w:ascii="Arial" w:eastAsia="Times New Roman" w:hAnsi="Arial" w:cs="Arial"/>
            <w:color w:val="0033CC"/>
            <w:sz w:val="18"/>
            <w:szCs w:val="18"/>
            <w:lang w:eastAsia="ru-RU"/>
          </w:rPr>
          <w:t>обнародовать </w:t>
        </w:r>
      </w:hyperlink>
      <w:r w:rsidRPr="0058227F">
        <w:rPr>
          <w:rFonts w:ascii="Arial" w:eastAsia="Times New Roman" w:hAnsi="Arial" w:cs="Arial"/>
          <w:color w:val="000000"/>
          <w:sz w:val="18"/>
          <w:szCs w:val="18"/>
          <w:lang w:eastAsia="ru-RU"/>
        </w:rPr>
        <w:t>уголовные суммы сопутствующих преступлений в соответствии с западным законодательством с 16 века н. э. делает законность и действие таких наказаний недействительными, поскольку они не информировали ни одну “виновную” </w:t>
      </w:r>
      <w:hyperlink r:id="rId3623" w:tooltip="нажмите, чтобы просмотреть определение партии" w:history="1">
        <w:r w:rsidRPr="0058227F">
          <w:rPr>
            <w:rFonts w:ascii="Arial" w:eastAsia="Times New Roman" w:hAnsi="Arial" w:cs="Arial"/>
            <w:color w:val="0033CC"/>
            <w:sz w:val="18"/>
            <w:szCs w:val="18"/>
            <w:lang w:eastAsia="ru-RU"/>
          </w:rPr>
          <w:t>сторону </w:t>
        </w:r>
      </w:hyperlink>
      <w:r w:rsidRPr="0058227F">
        <w:rPr>
          <w:rFonts w:ascii="Arial" w:eastAsia="Times New Roman" w:hAnsi="Arial" w:cs="Arial"/>
          <w:color w:val="000000"/>
          <w:sz w:val="18"/>
          <w:szCs w:val="18"/>
          <w:lang w:eastAsia="ru-RU"/>
        </w:rPr>
        <w:t>о полной “цене вины” и poena summa (уголовная сумма) связанного преступления.</w:t>
      </w:r>
    </w:p>
    <w:p w:rsidR="0058227F" w:rsidRPr="0058227F" w:rsidRDefault="0058227F" w:rsidP="0058227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8227F">
        <w:rPr>
          <w:rFonts w:ascii="Arial" w:eastAsia="Times New Roman" w:hAnsi="Arial" w:cs="Arial"/>
          <w:b/>
          <w:bCs/>
          <w:color w:val="000000"/>
          <w:sz w:val="36"/>
          <w:szCs w:val="36"/>
          <w:lang w:eastAsia="ru-RU"/>
        </w:rPr>
        <w:t>Статья 114-Cancellarium (Канцелярия)</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0" w:name="6318"/>
      <w:bookmarkEnd w:id="920"/>
      <w:r w:rsidRPr="0058227F">
        <w:rPr>
          <w:rFonts w:ascii="Arial" w:eastAsia="Times New Roman" w:hAnsi="Arial" w:cs="Arial"/>
          <w:b/>
          <w:bCs/>
          <w:color w:val="000000"/>
          <w:lang w:eastAsia="ru-RU"/>
        </w:rPr>
        <w:t>Canon 6318 </w:t>
      </w:r>
      <w:r w:rsidRPr="0058227F">
        <w:rPr>
          <w:rFonts w:ascii="Arial" w:eastAsia="Times New Roman" w:hAnsi="Arial" w:cs="Arial"/>
          <w:color w:val="000000"/>
          <w:sz w:val="16"/>
          <w:szCs w:val="16"/>
          <w:lang w:eastAsia="ru-RU"/>
        </w:rPr>
        <w:t>(</w:t>
      </w:r>
      <w:hyperlink r:id="rId3624" w:anchor="6318"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Cancellocum-это термин, изобретенный при Каролингах в VIII веке для описания надежного хранилища и архивов оригинальных scriptura (официальных документов) и других важных рукописей и связанных с ними скрипториев.</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1" w:name="6319"/>
      <w:bookmarkEnd w:id="921"/>
      <w:r w:rsidRPr="0058227F">
        <w:rPr>
          <w:rFonts w:ascii="Arial" w:eastAsia="Times New Roman" w:hAnsi="Arial" w:cs="Arial"/>
          <w:b/>
          <w:bCs/>
          <w:color w:val="000000"/>
          <w:lang w:eastAsia="ru-RU"/>
        </w:rPr>
        <w:t>Canon 6319 </w:t>
      </w:r>
      <w:r w:rsidRPr="0058227F">
        <w:rPr>
          <w:rFonts w:ascii="Arial" w:eastAsia="Times New Roman" w:hAnsi="Arial" w:cs="Arial"/>
          <w:color w:val="000000"/>
          <w:sz w:val="16"/>
          <w:szCs w:val="16"/>
          <w:lang w:eastAsia="ru-RU"/>
        </w:rPr>
        <w:t>(</w:t>
      </w:r>
      <w:hyperlink r:id="rId3625" w:anchor="6319"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lastRenderedPageBreak/>
        <w:t>Термин Cancellocum происходит от двух латинских слов canceli</w:t>
      </w:r>
      <w:hyperlink r:id="rId3626" w:tooltip="нажмите, чтобы просмотреть определение значения" w:history="1">
        <w:r w:rsidRPr="0058227F">
          <w:rPr>
            <w:rFonts w:ascii="Arial" w:eastAsia="Times New Roman" w:hAnsi="Arial" w:cs="Arial"/>
            <w:color w:val="0033CC"/>
            <w:sz w:val="18"/>
            <w:szCs w:val="18"/>
            <w:lang w:eastAsia="ru-RU"/>
          </w:rPr>
          <w:t>, означающих </w:t>
        </w:r>
      </w:hyperlink>
      <w:r w:rsidRPr="0058227F">
        <w:rPr>
          <w:rFonts w:ascii="Arial" w:eastAsia="Times New Roman" w:hAnsi="Arial" w:cs="Arial"/>
          <w:color w:val="000000"/>
          <w:sz w:val="18"/>
          <w:szCs w:val="18"/>
          <w:lang w:eastAsia="ru-RU"/>
        </w:rPr>
        <w:t>“решетку, ограждение или барьер, отделяющий частное или “священное” пространство от </w:t>
      </w:r>
      <w:hyperlink r:id="rId3627" w:tooltip="нажмите, чтобы просмотреть определение public" w:history="1">
        <w:r w:rsidRPr="0058227F">
          <w:rPr>
            <w:rFonts w:ascii="Arial" w:eastAsia="Times New Roman" w:hAnsi="Arial" w:cs="Arial"/>
            <w:color w:val="0033CC"/>
            <w:sz w:val="18"/>
            <w:szCs w:val="18"/>
            <w:lang w:eastAsia="ru-RU"/>
          </w:rPr>
          <w:t>общественного </w:t>
        </w:r>
      </w:hyperlink>
      <w:r w:rsidRPr="0058227F">
        <w:rPr>
          <w:rFonts w:ascii="Arial" w:eastAsia="Times New Roman" w:hAnsi="Arial" w:cs="Arial"/>
          <w:color w:val="000000"/>
          <w:sz w:val="18"/>
          <w:szCs w:val="18"/>
          <w:lang w:eastAsia="ru-RU"/>
        </w:rPr>
        <w:t>пространства”, и locus или locum</w:t>
      </w:r>
      <w:hyperlink r:id="rId3628" w:tooltip="нажмите, чтобы просмотреть определение значения" w:history="1">
        <w:r w:rsidRPr="0058227F">
          <w:rPr>
            <w:rFonts w:ascii="Arial" w:eastAsia="Times New Roman" w:hAnsi="Arial" w:cs="Arial"/>
            <w:color w:val="0033CC"/>
            <w:sz w:val="18"/>
            <w:szCs w:val="18"/>
            <w:lang w:eastAsia="ru-RU"/>
          </w:rPr>
          <w:t>, означающие </w:t>
        </w:r>
      </w:hyperlink>
      <w:r w:rsidRPr="0058227F">
        <w:rPr>
          <w:rFonts w:ascii="Arial" w:eastAsia="Times New Roman" w:hAnsi="Arial" w:cs="Arial"/>
          <w:color w:val="000000"/>
          <w:sz w:val="18"/>
          <w:szCs w:val="18"/>
          <w:lang w:eastAsia="ru-RU"/>
        </w:rPr>
        <w:t>“место, место, комнату, позицию, тему, предмет или аргумент”. Таким образом, буквальное </w:t>
      </w:r>
      <w:hyperlink r:id="rId3629" w:tooltip="нажмите, чтобы просмотреть определение значения" w:history="1">
        <w:r w:rsidRPr="0058227F">
          <w:rPr>
            <w:rFonts w:ascii="Arial" w:eastAsia="Times New Roman" w:hAnsi="Arial" w:cs="Arial"/>
            <w:color w:val="0033CC"/>
            <w:sz w:val="18"/>
            <w:szCs w:val="18"/>
            <w:lang w:eastAsia="ru-RU"/>
          </w:rPr>
          <w:t>значение </w:t>
        </w:r>
      </w:hyperlink>
      <w:r w:rsidRPr="0058227F">
        <w:rPr>
          <w:rFonts w:ascii="Arial" w:eastAsia="Times New Roman" w:hAnsi="Arial" w:cs="Arial"/>
          <w:color w:val="000000"/>
          <w:sz w:val="18"/>
          <w:szCs w:val="18"/>
          <w:lang w:eastAsia="ru-RU"/>
        </w:rPr>
        <w:t>cancellocum было “частным священным пространством для безопасного хранения рукописей и официальных документов”.</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2" w:name="6320"/>
      <w:bookmarkEnd w:id="922"/>
      <w:r w:rsidRPr="0058227F">
        <w:rPr>
          <w:rFonts w:ascii="Arial" w:eastAsia="Times New Roman" w:hAnsi="Arial" w:cs="Arial"/>
          <w:b/>
          <w:bCs/>
          <w:color w:val="000000"/>
          <w:lang w:eastAsia="ru-RU"/>
        </w:rPr>
        <w:t>Canon 6320 </w:t>
      </w:r>
      <w:r w:rsidRPr="0058227F">
        <w:rPr>
          <w:rFonts w:ascii="Arial" w:eastAsia="Times New Roman" w:hAnsi="Arial" w:cs="Arial"/>
          <w:color w:val="000000"/>
          <w:sz w:val="16"/>
          <w:szCs w:val="16"/>
          <w:lang w:eastAsia="ru-RU"/>
        </w:rPr>
        <w:t>(</w:t>
      </w:r>
      <w:hyperlink r:id="rId3630" w:anchor="6320"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Cancellocum (архивы) обладал с момента своего основания в VIII веке по Каролингскому праву рядом ключевых функций, в том числе:</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 законченные оригинальные тексты были записаны на одном (1) непрерывном свитке тончайшего белого полотна под названием “велюм”, который затем будет храниться в официальном Канцеллокуме ( архив канцелярии);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 отдельные страницы докладов должны были быть переплетены в фолианты или liber (книги), хранящиеся также в Cancellocum (архив канцелярии);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(iii) копии подлинных текстов и официальных редакций, приказов и новых </w:t>
      </w:r>
      <w:hyperlink r:id="rId3631" w:tooltip="нажмите, чтобы просмотреть определение законов" w:history="1">
        <w:r w:rsidRPr="0058227F">
          <w:rPr>
            <w:rFonts w:ascii="Arial" w:eastAsia="Times New Roman" w:hAnsi="Arial" w:cs="Arial"/>
            <w:color w:val="0033CC"/>
            <w:sz w:val="18"/>
            <w:szCs w:val="18"/>
            <w:lang w:eastAsia="ru-RU"/>
          </w:rPr>
          <w:t>законов </w:t>
        </w:r>
      </w:hyperlink>
      <w:r w:rsidRPr="0058227F">
        <w:rPr>
          <w:rFonts w:ascii="Arial" w:eastAsia="Times New Roman" w:hAnsi="Arial" w:cs="Arial"/>
          <w:color w:val="000000"/>
          <w:sz w:val="18"/>
          <w:szCs w:val="18"/>
          <w:lang w:eastAsia="ru-RU"/>
        </w:rPr>
        <w:t>были изданы на переплетенных или отдельных листах льняной или бумажной бумаги под официальной </w:t>
      </w:r>
      <w:hyperlink r:id="rId3632" w:tooltip="нажмите, чтобы просмотреть определение уплотнения" w:history="1">
        <w:r w:rsidRPr="0058227F">
          <w:rPr>
            <w:rFonts w:ascii="Arial" w:eastAsia="Times New Roman" w:hAnsi="Arial" w:cs="Arial"/>
            <w:color w:val="0033CC"/>
            <w:sz w:val="18"/>
            <w:szCs w:val="18"/>
            <w:lang w:eastAsia="ru-RU"/>
          </w:rPr>
          <w:t>печатью </w:t>
        </w:r>
      </w:hyperlink>
      <w:r w:rsidRPr="0058227F">
        <w:rPr>
          <w:rFonts w:ascii="Arial" w:eastAsia="Times New Roman" w:hAnsi="Arial" w:cs="Arial"/>
          <w:color w:val="000000"/>
          <w:sz w:val="18"/>
          <w:szCs w:val="18"/>
          <w:lang w:eastAsia="ru-RU"/>
        </w:rPr>
        <w:t>писцами скриптория в рамках Cancellocum ( архив канцелярии);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(iv) золотые сертификаты Sol (Soldi) были выпущены из Cancellocum ( архив канцелярии) с 738 года н. э. до их оставления как </w:t>
      </w:r>
      <w:hyperlink r:id="rId3633" w:tooltip="нажмите, чтобы просмотреть определение формы" w:history="1">
        <w:r w:rsidRPr="0058227F">
          <w:rPr>
            <w:rFonts w:ascii="Arial" w:eastAsia="Times New Roman" w:hAnsi="Arial" w:cs="Arial"/>
            <w:color w:val="0033CC"/>
            <w:sz w:val="18"/>
            <w:szCs w:val="18"/>
            <w:lang w:eastAsia="ru-RU"/>
          </w:rPr>
          <w:t>форма </w:t>
        </w:r>
      </w:hyperlink>
      <w:r w:rsidRPr="0058227F">
        <w:rPr>
          <w:rFonts w:ascii="Arial" w:eastAsia="Times New Roman" w:hAnsi="Arial" w:cs="Arial"/>
          <w:color w:val="000000"/>
          <w:sz w:val="18"/>
          <w:szCs w:val="18"/>
          <w:lang w:eastAsia="ru-RU"/>
        </w:rPr>
        <w:t>временных </w:t>
      </w:r>
      <w:hyperlink r:id="rId3634" w:tooltip="нажмите, чтобы просмотреть определение денег" w:history="1">
        <w:r w:rsidRPr="0058227F">
          <w:rPr>
            <w:rFonts w:ascii="Arial" w:eastAsia="Times New Roman" w:hAnsi="Arial" w:cs="Arial"/>
            <w:color w:val="0033CC"/>
            <w:sz w:val="18"/>
            <w:szCs w:val="18"/>
            <w:lang w:eastAsia="ru-RU"/>
          </w:rPr>
          <w:t>денег </w:t>
        </w:r>
      </w:hyperlink>
      <w:r w:rsidRPr="0058227F">
        <w:rPr>
          <w:rFonts w:ascii="Arial" w:eastAsia="Times New Roman" w:hAnsi="Arial" w:cs="Arial"/>
          <w:color w:val="000000"/>
          <w:sz w:val="18"/>
          <w:szCs w:val="18"/>
          <w:lang w:eastAsia="ru-RU"/>
        </w:rPr>
        <w:t>в конце IX века.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3" w:name="6321"/>
      <w:bookmarkEnd w:id="923"/>
      <w:r w:rsidRPr="0058227F">
        <w:rPr>
          <w:rFonts w:ascii="Arial" w:eastAsia="Times New Roman" w:hAnsi="Arial" w:cs="Arial"/>
          <w:b/>
          <w:bCs/>
          <w:color w:val="000000"/>
          <w:lang w:eastAsia="ru-RU"/>
        </w:rPr>
        <w:t>Canon 6321 </w:t>
      </w:r>
      <w:r w:rsidRPr="0058227F">
        <w:rPr>
          <w:rFonts w:ascii="Arial" w:eastAsia="Times New Roman" w:hAnsi="Arial" w:cs="Arial"/>
          <w:color w:val="000000"/>
          <w:sz w:val="16"/>
          <w:szCs w:val="16"/>
          <w:lang w:eastAsia="ru-RU"/>
        </w:rPr>
        <w:t>(</w:t>
      </w:r>
      <w:hyperlink r:id="rId3635" w:anchor="6321"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Все </w:t>
      </w:r>
      <w:hyperlink r:id="rId3636" w:tooltip="нажмите, чтобы просмотреть определение допустимого" w:history="1">
        <w:r w:rsidRPr="0058227F">
          <w:rPr>
            <w:rFonts w:ascii="Arial" w:eastAsia="Times New Roman" w:hAnsi="Arial" w:cs="Arial"/>
            <w:color w:val="0033CC"/>
            <w:sz w:val="18"/>
            <w:szCs w:val="18"/>
            <w:lang w:eastAsia="ru-RU"/>
          </w:rPr>
          <w:t>действительные </w:t>
        </w:r>
      </w:hyperlink>
      <w:r w:rsidRPr="0058227F">
        <w:rPr>
          <w:rFonts w:ascii="Arial" w:eastAsia="Times New Roman" w:hAnsi="Arial" w:cs="Arial"/>
          <w:color w:val="000000"/>
          <w:sz w:val="18"/>
          <w:szCs w:val="18"/>
          <w:lang w:eastAsia="ru-RU"/>
        </w:rPr>
        <w:t>документы, выпущенные Cancellocum (архивы) с самого начала при Каролингах в VIII веке обладали imprimo, являющимся отличительным знаком , </w:t>
      </w:r>
      <w:hyperlink r:id="rId3637" w:tooltip="нажмите, чтобы просмотреть определение уплотнения" w:history="1">
        <w:r w:rsidRPr="0058227F">
          <w:rPr>
            <w:rFonts w:ascii="Arial" w:eastAsia="Times New Roman" w:hAnsi="Arial" w:cs="Arial"/>
            <w:color w:val="0033CC"/>
            <w:sz w:val="18"/>
            <w:szCs w:val="18"/>
            <w:lang w:eastAsia="ru-RU"/>
          </w:rPr>
          <w:t>печатью</w:t>
        </w:r>
      </w:hyperlink>
      <w:r w:rsidRPr="0058227F">
        <w:rPr>
          <w:rFonts w:ascii="Arial" w:eastAsia="Times New Roman" w:hAnsi="Arial" w:cs="Arial"/>
          <w:color w:val="000000"/>
          <w:sz w:val="18"/>
          <w:szCs w:val="18"/>
          <w:lang w:eastAsia="ru-RU"/>
        </w:rPr>
        <w:t>, украшением или водяным знаком cancellocum (место публикации), из которого был выпущен инструмент. Таково происхождение </w:t>
      </w:r>
      <w:hyperlink r:id="rId3638" w:tooltip="нажмите, чтобы просмотреть определение понятия" w:history="1">
        <w:r w:rsidRPr="0058227F">
          <w:rPr>
            <w:rFonts w:ascii="Arial" w:eastAsia="Times New Roman" w:hAnsi="Arial" w:cs="Arial"/>
            <w:color w:val="0033CC"/>
            <w:sz w:val="18"/>
            <w:szCs w:val="18"/>
            <w:lang w:eastAsia="ru-RU"/>
          </w:rPr>
          <w:t>понятия </w:t>
        </w:r>
      </w:hyperlink>
      <w:r w:rsidRPr="0058227F">
        <w:rPr>
          <w:rFonts w:ascii="Arial" w:eastAsia="Times New Roman" w:hAnsi="Arial" w:cs="Arial"/>
          <w:color w:val="000000"/>
          <w:sz w:val="18"/>
          <w:szCs w:val="18"/>
          <w:lang w:eastAsia="ru-RU"/>
        </w:rPr>
        <w:t>водяного знака.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4" w:name="6322"/>
      <w:bookmarkEnd w:id="924"/>
      <w:r w:rsidRPr="0058227F">
        <w:rPr>
          <w:rFonts w:ascii="Arial" w:eastAsia="Times New Roman" w:hAnsi="Arial" w:cs="Arial"/>
          <w:b/>
          <w:bCs/>
          <w:color w:val="000000"/>
          <w:lang w:eastAsia="ru-RU"/>
        </w:rPr>
        <w:t>Canon 6322 </w:t>
      </w:r>
      <w:r w:rsidRPr="0058227F">
        <w:rPr>
          <w:rFonts w:ascii="Arial" w:eastAsia="Times New Roman" w:hAnsi="Arial" w:cs="Arial"/>
          <w:color w:val="000000"/>
          <w:sz w:val="16"/>
          <w:szCs w:val="16"/>
          <w:lang w:eastAsia="ru-RU"/>
        </w:rPr>
        <w:t>(</w:t>
      </w:r>
      <w:hyperlink r:id="rId3639" w:anchor="6322"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По-прежнему остается </w:t>
      </w:r>
      <w:hyperlink r:id="rId3640" w:tooltip="нажмите, чтобы просмотреть определение факта" w:history="1">
        <w:r w:rsidRPr="0058227F">
          <w:rPr>
            <w:rFonts w:ascii="Arial" w:eastAsia="Times New Roman" w:hAnsi="Arial" w:cs="Arial"/>
            <w:color w:val="0033CC"/>
            <w:sz w:val="18"/>
            <w:szCs w:val="18"/>
            <w:lang w:eastAsia="ru-RU"/>
          </w:rPr>
          <w:t>фактом </w:t>
        </w:r>
      </w:hyperlink>
      <w:r w:rsidRPr="0058227F">
        <w:rPr>
          <w:rFonts w:ascii="Arial" w:eastAsia="Times New Roman" w:hAnsi="Arial" w:cs="Arial"/>
          <w:color w:val="000000"/>
          <w:sz w:val="18"/>
          <w:szCs w:val="18"/>
          <w:lang w:eastAsia="ru-RU"/>
        </w:rPr>
        <w:t>западного права, что документы, не выданные на верном основании </w:t>
      </w:r>
      <w:hyperlink r:id="rId3641" w:tooltip="нажмите, чтобы просмотреть определение канцелярии" w:history="1">
        <w:r w:rsidRPr="0058227F">
          <w:rPr>
            <w:rFonts w:ascii="Arial" w:eastAsia="Times New Roman" w:hAnsi="Arial" w:cs="Arial"/>
            <w:color w:val="0033CC"/>
            <w:sz w:val="18"/>
            <w:szCs w:val="18"/>
            <w:lang w:eastAsia="ru-RU"/>
          </w:rPr>
          <w:t>действительным </w:t>
        </w:r>
      </w:hyperlink>
      <w:r w:rsidRPr="0058227F">
        <w:rPr>
          <w:rFonts w:ascii="Arial" w:eastAsia="Times New Roman" w:hAnsi="Arial" w:cs="Arial"/>
          <w:color w:val="000000"/>
          <w:sz w:val="18"/>
          <w:szCs w:val="18"/>
          <w:lang w:eastAsia="ru-RU"/>
        </w:rPr>
        <w:t>судебным органом (Cancellocum), не могут считаться имеющими силу или действие.</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5" w:name="6323"/>
      <w:bookmarkEnd w:id="925"/>
      <w:r w:rsidRPr="0058227F">
        <w:rPr>
          <w:rFonts w:ascii="Arial" w:eastAsia="Times New Roman" w:hAnsi="Arial" w:cs="Arial"/>
          <w:b/>
          <w:bCs/>
          <w:color w:val="000000"/>
          <w:lang w:eastAsia="ru-RU"/>
        </w:rPr>
        <w:t>Canon 6323 </w:t>
      </w:r>
      <w:r w:rsidRPr="0058227F">
        <w:rPr>
          <w:rFonts w:ascii="Arial" w:eastAsia="Times New Roman" w:hAnsi="Arial" w:cs="Arial"/>
          <w:color w:val="000000"/>
          <w:sz w:val="16"/>
          <w:szCs w:val="16"/>
          <w:lang w:eastAsia="ru-RU"/>
        </w:rPr>
        <w:t>(</w:t>
      </w:r>
      <w:hyperlink r:id="rId3642" w:anchor="6323"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течение XII века венецианцы и их римские вассалы создали искаженную </w:t>
      </w:r>
      <w:hyperlink r:id="rId3643" w:tooltip="нажмите, чтобы просмотреть определение понятия" w:history="1">
        <w:r w:rsidRPr="0058227F">
          <w:rPr>
            <w:rFonts w:ascii="Arial" w:eastAsia="Times New Roman" w:hAnsi="Arial" w:cs="Arial"/>
            <w:color w:val="0033CC"/>
            <w:sz w:val="18"/>
            <w:szCs w:val="18"/>
            <w:lang w:eastAsia="ru-RU"/>
          </w:rPr>
          <w:t>концепцию </w:t>
        </w:r>
      </w:hyperlink>
      <w:r w:rsidRPr="0058227F">
        <w:rPr>
          <w:rFonts w:ascii="Arial" w:eastAsia="Times New Roman" w:hAnsi="Arial" w:cs="Arial"/>
          <w:color w:val="000000"/>
          <w:sz w:val="18"/>
          <w:szCs w:val="18"/>
          <w:lang w:eastAsia="ru-RU"/>
        </w:rPr>
        <w:t>канцеллокума в </w:t>
      </w:r>
      <w:hyperlink r:id="rId3644" w:tooltip="нажмите, чтобы просмотреть определение формы" w:history="1">
        <w:r w:rsidRPr="0058227F">
          <w:rPr>
            <w:rFonts w:ascii="Arial" w:eastAsia="Times New Roman" w:hAnsi="Arial" w:cs="Arial"/>
            <w:color w:val="0033CC"/>
            <w:sz w:val="18"/>
            <w:szCs w:val="18"/>
            <w:lang w:eastAsia="ru-RU"/>
          </w:rPr>
          <w:t>виде </w:t>
        </w:r>
      </w:hyperlink>
      <w:r w:rsidRPr="0058227F">
        <w:rPr>
          <w:rFonts w:ascii="Arial" w:eastAsia="Times New Roman" w:hAnsi="Arial" w:cs="Arial"/>
          <w:color w:val="000000"/>
          <w:sz w:val="18"/>
          <w:szCs w:val="18"/>
          <w:lang w:eastAsia="ru-RU"/>
        </w:rPr>
        <w:t>канцеллорума и канцелларии как места не для безопасного хранения официальных текстов и рукописей, а для их преднамеренного искажения, подделки и фальшивого изготовления. Слово cancellaria происходит от латинского canceli и lari/larus, название мифической птицы “моря”, которая пожирает все, что находит.</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6" w:name="6324"/>
      <w:bookmarkEnd w:id="926"/>
      <w:r w:rsidRPr="0058227F">
        <w:rPr>
          <w:rFonts w:ascii="Arial" w:eastAsia="Times New Roman" w:hAnsi="Arial" w:cs="Arial"/>
          <w:b/>
          <w:bCs/>
          <w:color w:val="000000"/>
          <w:lang w:eastAsia="ru-RU"/>
        </w:rPr>
        <w:t>Canon 6324 </w:t>
      </w:r>
      <w:r w:rsidRPr="0058227F">
        <w:rPr>
          <w:rFonts w:ascii="Arial" w:eastAsia="Times New Roman" w:hAnsi="Arial" w:cs="Arial"/>
          <w:color w:val="000000"/>
          <w:sz w:val="16"/>
          <w:szCs w:val="16"/>
          <w:lang w:eastAsia="ru-RU"/>
        </w:rPr>
        <w:t>(</w:t>
      </w:r>
      <w:hyperlink r:id="rId3645" w:anchor="6324"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течение 13-го века венецианцы и их римские вассалы в Англии создали первую </w:t>
      </w:r>
      <w:hyperlink r:id="rId3646" w:tooltip="нажмите, чтобы просмотреть определение понятия" w:history="1">
        <w:r w:rsidRPr="0058227F">
          <w:rPr>
            <w:rFonts w:ascii="Arial" w:eastAsia="Times New Roman" w:hAnsi="Arial" w:cs="Arial"/>
            <w:color w:val="0033CC"/>
            <w:sz w:val="18"/>
            <w:szCs w:val="18"/>
            <w:lang w:eastAsia="ru-RU"/>
          </w:rPr>
          <w:t>концепцию </w:t>
        </w:r>
      </w:hyperlink>
      <w:hyperlink r:id="rId3647" w:tooltip="нажмите, чтобы просмотреть определение канцелярии" w:history="1">
        <w:r w:rsidRPr="0058227F">
          <w:rPr>
            <w:rFonts w:ascii="Arial" w:eastAsia="Times New Roman" w:hAnsi="Arial" w:cs="Arial"/>
            <w:color w:val="0033CC"/>
            <w:sz w:val="18"/>
            <w:szCs w:val="18"/>
            <w:lang w:eastAsia="ru-RU"/>
          </w:rPr>
          <w:t>канцлерского суда </w:t>
        </w:r>
      </w:hyperlink>
      <w:r w:rsidRPr="0058227F">
        <w:rPr>
          <w:rFonts w:ascii="Arial" w:eastAsia="Times New Roman" w:hAnsi="Arial" w:cs="Arial"/>
          <w:color w:val="000000"/>
          <w:sz w:val="18"/>
          <w:szCs w:val="18"/>
          <w:lang w:eastAsia="ru-RU"/>
        </w:rPr>
        <w:t>или Curia Cancellariae с помощью </w:t>
      </w:r>
      <w:hyperlink r:id="rId3648" w:tooltip="нажмите, чтобы просмотреть определение Устава" w:history="1">
        <w:r w:rsidRPr="0058227F">
          <w:rPr>
            <w:rFonts w:ascii="Arial" w:eastAsia="Times New Roman" w:hAnsi="Arial" w:cs="Arial"/>
            <w:color w:val="0033CC"/>
            <w:sz w:val="18"/>
            <w:szCs w:val="18"/>
            <w:lang w:eastAsia="ru-RU"/>
          </w:rPr>
          <w:t>Хартии </w:t>
        </w:r>
      </w:hyperlink>
      <w:r w:rsidRPr="0058227F">
        <w:rPr>
          <w:rFonts w:ascii="Arial" w:eastAsia="Times New Roman" w:hAnsi="Arial" w:cs="Arial"/>
          <w:color w:val="000000"/>
          <w:sz w:val="18"/>
          <w:szCs w:val="18"/>
          <w:lang w:eastAsia="ru-RU"/>
        </w:rPr>
        <w:t>Вестминстера в 1295 году.</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7" w:name="6325"/>
      <w:bookmarkEnd w:id="927"/>
      <w:r w:rsidRPr="0058227F">
        <w:rPr>
          <w:rFonts w:ascii="Arial" w:eastAsia="Times New Roman" w:hAnsi="Arial" w:cs="Arial"/>
          <w:b/>
          <w:bCs/>
          <w:color w:val="000000"/>
          <w:lang w:eastAsia="ru-RU"/>
        </w:rPr>
        <w:t>Canon 6325 </w:t>
      </w:r>
      <w:r w:rsidRPr="0058227F">
        <w:rPr>
          <w:rFonts w:ascii="Arial" w:eastAsia="Times New Roman" w:hAnsi="Arial" w:cs="Arial"/>
          <w:color w:val="000000"/>
          <w:sz w:val="16"/>
          <w:szCs w:val="16"/>
          <w:lang w:eastAsia="ru-RU"/>
        </w:rPr>
        <w:t>(</w:t>
      </w:r>
      <w:hyperlink r:id="rId3649" w:anchor="6325"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1612 году </w:t>
      </w:r>
      <w:hyperlink r:id="rId3650" w:tooltip="нажмите, чтобы просмотреть определение римского культа" w:history="1">
        <w:r w:rsidRPr="0058227F">
          <w:rPr>
            <w:rFonts w:ascii="Arial" w:eastAsia="Times New Roman" w:hAnsi="Arial" w:cs="Arial"/>
            <w:color w:val="0033CC"/>
            <w:sz w:val="18"/>
            <w:szCs w:val="18"/>
            <w:lang w:eastAsia="ru-RU"/>
          </w:rPr>
          <w:t>римский культ </w:t>
        </w:r>
      </w:hyperlink>
      <w:r w:rsidRPr="0058227F">
        <w:rPr>
          <w:rFonts w:ascii="Arial" w:eastAsia="Times New Roman" w:hAnsi="Arial" w:cs="Arial"/>
          <w:color w:val="000000"/>
          <w:sz w:val="18"/>
          <w:szCs w:val="18"/>
          <w:lang w:eastAsia="ru-RU"/>
        </w:rPr>
        <w:t>при папе Павле V (1605-1621) вновь </w:t>
      </w:r>
      <w:hyperlink r:id="rId3651" w:tooltip="нажмите, чтобы просмотреть определение понятия" w:history="1">
        <w:r w:rsidRPr="0058227F">
          <w:rPr>
            <w:rFonts w:ascii="Arial" w:eastAsia="Times New Roman" w:hAnsi="Arial" w:cs="Arial"/>
            <w:color w:val="0033CC"/>
            <w:sz w:val="18"/>
            <w:szCs w:val="18"/>
            <w:lang w:eastAsia="ru-RU"/>
          </w:rPr>
          <w:t>ввел понятие </w:t>
        </w:r>
      </w:hyperlink>
      <w:r w:rsidRPr="0058227F">
        <w:rPr>
          <w:rFonts w:ascii="Arial" w:eastAsia="Times New Roman" w:hAnsi="Arial" w:cs="Arial"/>
          <w:color w:val="000000"/>
          <w:sz w:val="18"/>
          <w:szCs w:val="18"/>
          <w:lang w:eastAsia="ru-RU"/>
        </w:rPr>
        <w:t>архива для своих поврежденных рукописей, подделок, мошенничеств и захваченных текстовых сообщений под названием Archivum Secretum Vaticanum или “секретные архивы Ватикана " со словом archivum, изобретенным после древнегреческого слова a??- э?? (archeío) </w:t>
      </w:r>
      <w:hyperlink r:id="rId3652" w:tooltip="нажмите, чтобы просмотреть определение значения" w:history="1">
        <w:r w:rsidRPr="0058227F">
          <w:rPr>
            <w:rFonts w:ascii="Arial" w:eastAsia="Times New Roman" w:hAnsi="Arial" w:cs="Arial"/>
            <w:color w:val="0033CC"/>
            <w:sz w:val="18"/>
            <w:szCs w:val="18"/>
            <w:lang w:eastAsia="ru-RU"/>
          </w:rPr>
          <w:t>означает </w:t>
        </w:r>
      </w:hyperlink>
      <w:r w:rsidRPr="0058227F">
        <w:rPr>
          <w:rFonts w:ascii="Arial" w:eastAsia="Times New Roman" w:hAnsi="Arial" w:cs="Arial"/>
          <w:color w:val="000000"/>
          <w:sz w:val="18"/>
          <w:szCs w:val="18"/>
          <w:lang w:eastAsia="ru-RU"/>
        </w:rPr>
        <w:t>"файл, журнал или хранилище записей города" от a??- э??? (архейон) </w:t>
      </w:r>
      <w:hyperlink r:id="rId3653" w:tooltip="нажмите, чтобы просмотреть определение значения" w:history="1">
        <w:r w:rsidRPr="0058227F">
          <w:rPr>
            <w:rFonts w:ascii="Arial" w:eastAsia="Times New Roman" w:hAnsi="Arial" w:cs="Arial"/>
            <w:color w:val="0033CC"/>
            <w:sz w:val="18"/>
            <w:szCs w:val="18"/>
            <w:lang w:eastAsia="ru-RU"/>
          </w:rPr>
          <w:t>означает</w:t>
        </w:r>
      </w:hyperlink>
      <w:r w:rsidRPr="0058227F">
        <w:rPr>
          <w:rFonts w:ascii="Arial" w:eastAsia="Times New Roman" w:hAnsi="Arial" w:cs="Arial"/>
          <w:color w:val="000000"/>
          <w:sz w:val="18"/>
          <w:szCs w:val="18"/>
          <w:lang w:eastAsia="ru-RU"/>
        </w:rPr>
        <w:t>”ратуша или здание".</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8" w:name="6326"/>
      <w:bookmarkEnd w:id="928"/>
      <w:r w:rsidRPr="0058227F">
        <w:rPr>
          <w:rFonts w:ascii="Arial" w:eastAsia="Times New Roman" w:hAnsi="Arial" w:cs="Arial"/>
          <w:b/>
          <w:bCs/>
          <w:color w:val="000000"/>
          <w:lang w:eastAsia="ru-RU"/>
        </w:rPr>
        <w:t>Canon 6326 </w:t>
      </w:r>
      <w:r w:rsidRPr="0058227F">
        <w:rPr>
          <w:rFonts w:ascii="Arial" w:eastAsia="Times New Roman" w:hAnsi="Arial" w:cs="Arial"/>
          <w:color w:val="000000"/>
          <w:sz w:val="16"/>
          <w:szCs w:val="16"/>
          <w:lang w:eastAsia="ru-RU"/>
        </w:rPr>
        <w:t>(</w:t>
      </w:r>
      <w:hyperlink r:id="rId3654" w:anchor="6326"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lastRenderedPageBreak/>
        <w:t>Поскольку все канцелярии при </w:t>
      </w:r>
      <w:hyperlink r:id="rId3655" w:tooltip="нажмите, чтобы просмотреть определение римского культа" w:history="1">
        <w:r w:rsidRPr="0058227F">
          <w:rPr>
            <w:rFonts w:ascii="Arial" w:eastAsia="Times New Roman" w:hAnsi="Arial" w:cs="Arial"/>
            <w:color w:val="0033CC"/>
            <w:sz w:val="18"/>
            <w:szCs w:val="18"/>
            <w:lang w:eastAsia="ru-RU"/>
          </w:rPr>
          <w:t>римском культе </w:t>
        </w:r>
      </w:hyperlink>
      <w:r w:rsidRPr="0058227F">
        <w:rPr>
          <w:rFonts w:ascii="Arial" w:eastAsia="Times New Roman" w:hAnsi="Arial" w:cs="Arial"/>
          <w:color w:val="000000"/>
          <w:sz w:val="18"/>
          <w:szCs w:val="18"/>
          <w:lang w:eastAsia="ru-RU"/>
        </w:rPr>
        <w:t>и их венецианские правители с XII века основаны на коррумпированных концепциях cancellorum и cancellariae, а не cancellocum, все документы, выданные такими коррумпированными субъектами, являются недействительными, незаконными, незаконными и, следовательно, недействительными nunc pro tunc (сейчас, как и тогда).</w:t>
      </w:r>
    </w:p>
    <w:p w:rsidR="0058227F" w:rsidRPr="0058227F" w:rsidRDefault="0058227F" w:rsidP="0058227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8227F">
        <w:rPr>
          <w:rFonts w:ascii="Arial" w:eastAsia="Times New Roman" w:hAnsi="Arial" w:cs="Arial"/>
          <w:b/>
          <w:bCs/>
          <w:color w:val="000000"/>
          <w:sz w:val="36"/>
          <w:szCs w:val="36"/>
          <w:lang w:eastAsia="ru-RU"/>
        </w:rPr>
        <w:t>Статья 115-Плацит (Суд)</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29" w:name="6327"/>
      <w:bookmarkEnd w:id="929"/>
      <w:r w:rsidRPr="0058227F">
        <w:rPr>
          <w:rFonts w:ascii="Arial" w:eastAsia="Times New Roman" w:hAnsi="Arial" w:cs="Arial"/>
          <w:b/>
          <w:bCs/>
          <w:color w:val="000000"/>
          <w:lang w:eastAsia="ru-RU"/>
        </w:rPr>
        <w:t>Canon 6327 </w:t>
      </w:r>
      <w:r w:rsidRPr="0058227F">
        <w:rPr>
          <w:rFonts w:ascii="Arial" w:eastAsia="Times New Roman" w:hAnsi="Arial" w:cs="Arial"/>
          <w:color w:val="000000"/>
          <w:sz w:val="16"/>
          <w:szCs w:val="16"/>
          <w:lang w:eastAsia="ru-RU"/>
        </w:rPr>
        <w:t>(</w:t>
      </w:r>
      <w:hyperlink r:id="rId3656" w:anchor="6327"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Placitum-это официальный термин, изобретенный и введенный Каролингами в VIII веке для обозначения мест и процессов судебного пересмотра или арбитража мелких </w:t>
      </w:r>
      <w:hyperlink r:id="rId3657" w:tooltip="нажмите, чтобы просмотреть определение свойства" w:history="1">
        <w:r w:rsidRPr="0058227F">
          <w:rPr>
            <w:rFonts w:ascii="Arial" w:eastAsia="Times New Roman" w:hAnsi="Arial" w:cs="Arial"/>
            <w:color w:val="0033CC"/>
            <w:sz w:val="18"/>
            <w:szCs w:val="18"/>
            <w:lang w:eastAsia="ru-RU"/>
          </w:rPr>
          <w:t>имущественных </w:t>
        </w:r>
      </w:hyperlink>
      <w:r w:rsidRPr="0058227F">
        <w:rPr>
          <w:rFonts w:ascii="Arial" w:eastAsia="Times New Roman" w:hAnsi="Arial" w:cs="Arial"/>
          <w:color w:val="000000"/>
          <w:sz w:val="18"/>
          <w:szCs w:val="18"/>
          <w:lang w:eastAsia="ru-RU"/>
        </w:rPr>
        <w:t>споров, гражданских дел и не связанных с капиталом преступлений (т. е. преступлений, которые не несли смертного приговора).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0" w:name="6328"/>
      <w:bookmarkEnd w:id="930"/>
      <w:r w:rsidRPr="0058227F">
        <w:rPr>
          <w:rFonts w:ascii="Arial" w:eastAsia="Times New Roman" w:hAnsi="Arial" w:cs="Arial"/>
          <w:b/>
          <w:bCs/>
          <w:color w:val="000000"/>
          <w:lang w:eastAsia="ru-RU"/>
        </w:rPr>
        <w:t>Canon 6328 </w:t>
      </w:r>
      <w:r w:rsidRPr="0058227F">
        <w:rPr>
          <w:rFonts w:ascii="Arial" w:eastAsia="Times New Roman" w:hAnsi="Arial" w:cs="Arial"/>
          <w:color w:val="000000"/>
          <w:sz w:val="16"/>
          <w:szCs w:val="16"/>
          <w:lang w:eastAsia="ru-RU"/>
        </w:rPr>
        <w:t>(</w:t>
      </w:r>
      <w:hyperlink r:id="rId3658" w:anchor="6328"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Под Instatutum, (“институты”) Сакре-Лой (Священного Закона) впервые введен Карлом Мартеллом в 738 СЕ, все споры между малыми поместьями, известный под Каролингов права, как “Пето sessionis” (малых сессий) должны были быть заслушаны в “Placitum”, в то время как все серьезные </w:t>
      </w:r>
      <w:hyperlink r:id="rId3659" w:tooltip="нажмите, чтобы просмотреть определение свойства" w:history="1">
        <w:r w:rsidRPr="0058227F">
          <w:rPr>
            <w:rFonts w:ascii="Arial" w:eastAsia="Times New Roman" w:hAnsi="Arial" w:cs="Arial"/>
            <w:color w:val="0033CC"/>
            <w:sz w:val="18"/>
            <w:szCs w:val="18"/>
            <w:lang w:eastAsia="ru-RU"/>
          </w:rPr>
          <w:t>имущественные</w:t>
        </w:r>
      </w:hyperlink>
      <w:r w:rsidRPr="0058227F">
        <w:rPr>
          <w:rFonts w:ascii="Arial" w:eastAsia="Times New Roman" w:hAnsi="Arial" w:cs="Arial"/>
          <w:color w:val="000000"/>
          <w:sz w:val="18"/>
          <w:szCs w:val="18"/>
          <w:lang w:eastAsia="ru-RU"/>
        </w:rPr>
        <w:t> споры и преступления, за совершение которых предусмотрена смертная казнь называлась “quatio sessionis” должны были быть заслушаны в “Manorum” находясь в усадьбе зале барона, которому </w:t>
      </w:r>
      <w:hyperlink r:id="rId3660" w:tooltip="нажмите, чтобы просмотреть определение обвиняемого" w:history="1">
        <w:r w:rsidRPr="0058227F">
          <w:rPr>
            <w:rFonts w:ascii="Arial" w:eastAsia="Times New Roman" w:hAnsi="Arial" w:cs="Arial"/>
            <w:color w:val="0033CC"/>
            <w:sz w:val="18"/>
            <w:szCs w:val="18"/>
            <w:lang w:eastAsia="ru-RU"/>
          </w:rPr>
          <w:t>обвиняемый</w:t>
        </w:r>
      </w:hyperlink>
      <w:r w:rsidRPr="0058227F">
        <w:rPr>
          <w:rFonts w:ascii="Arial" w:eastAsia="Times New Roman" w:hAnsi="Arial" w:cs="Arial"/>
          <w:color w:val="000000"/>
          <w:sz w:val="18"/>
          <w:szCs w:val="18"/>
          <w:lang w:eastAsia="ru-RU"/>
        </w:rPr>
        <w:t> служил.</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1" w:name="6329"/>
      <w:bookmarkEnd w:id="931"/>
      <w:r w:rsidRPr="0058227F">
        <w:rPr>
          <w:rFonts w:ascii="Arial" w:eastAsia="Times New Roman" w:hAnsi="Arial" w:cs="Arial"/>
          <w:b/>
          <w:bCs/>
          <w:color w:val="000000"/>
          <w:lang w:eastAsia="ru-RU"/>
        </w:rPr>
        <w:t>Canon 6329 </w:t>
      </w:r>
      <w:r w:rsidRPr="0058227F">
        <w:rPr>
          <w:rFonts w:ascii="Arial" w:eastAsia="Times New Roman" w:hAnsi="Arial" w:cs="Arial"/>
          <w:color w:val="000000"/>
          <w:sz w:val="16"/>
          <w:szCs w:val="16"/>
          <w:lang w:eastAsia="ru-RU"/>
        </w:rPr>
        <w:t>(</w:t>
      </w:r>
      <w:hyperlink r:id="rId3661" w:anchor="6329"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соответствии с Sacre Loi (священным законом), определенным Каролингами в VIII веке, Плацит возглавлялся одним (1) - тремя (3) судьями peto (petit sessionis), известными как Iustitia Petit, поклявшимися под торжественной </w:t>
      </w:r>
      <w:hyperlink r:id="rId3662" w:tooltip="нажмите, чтобы просмотреть определение клятвы" w:history="1">
        <w:r w:rsidRPr="0058227F">
          <w:rPr>
            <w:rFonts w:ascii="Arial" w:eastAsia="Times New Roman" w:hAnsi="Arial" w:cs="Arial"/>
            <w:color w:val="0033CC"/>
            <w:sz w:val="18"/>
            <w:szCs w:val="18"/>
            <w:lang w:eastAsia="ru-RU"/>
          </w:rPr>
          <w:t>присягой </w:t>
        </w:r>
      </w:hyperlink>
      <w:r w:rsidRPr="0058227F">
        <w:rPr>
          <w:rFonts w:ascii="Arial" w:eastAsia="Times New Roman" w:hAnsi="Arial" w:cs="Arial"/>
          <w:color w:val="000000"/>
          <w:sz w:val="18"/>
          <w:szCs w:val="18"/>
          <w:lang w:eastAsia="ru-RU"/>
        </w:rPr>
        <w:t>поддерживать и защищать закон. Самый старший из Iustitia Peto (Petit) был известен как Praesideo, или если только одна Iustitia Peto (Petit) слушала дело, он был известен как Praesideo. Термин "praesideo “происходит от латинского </w:t>
      </w:r>
      <w:hyperlink r:id="rId3663" w:tooltip="нажмите, чтобы просмотреть определение значения" w:history="1">
        <w:r w:rsidRPr="0058227F">
          <w:rPr>
            <w:rFonts w:ascii="Arial" w:eastAsia="Times New Roman" w:hAnsi="Arial" w:cs="Arial"/>
            <w:color w:val="0033CC"/>
            <w:sz w:val="18"/>
            <w:szCs w:val="18"/>
            <w:lang w:eastAsia="ru-RU"/>
          </w:rPr>
          <w:t>значения</w:t>
        </w:r>
      </w:hyperlink>
      <w:r w:rsidRPr="0058227F">
        <w:rPr>
          <w:rFonts w:ascii="Arial" w:eastAsia="Times New Roman" w:hAnsi="Arial" w:cs="Arial"/>
          <w:color w:val="000000"/>
          <w:sz w:val="18"/>
          <w:szCs w:val="18"/>
          <w:lang w:eastAsia="ru-RU"/>
        </w:rPr>
        <w:t>” </w:t>
      </w:r>
      <w:hyperlink r:id="rId3664" w:tooltip="нажмите, чтобы просмотреть определение guardian" w:history="1">
        <w:r w:rsidRPr="0058227F">
          <w:rPr>
            <w:rFonts w:ascii="Arial" w:eastAsia="Times New Roman" w:hAnsi="Arial" w:cs="Arial"/>
            <w:color w:val="0033CC"/>
            <w:sz w:val="18"/>
            <w:szCs w:val="18"/>
            <w:lang w:eastAsia="ru-RU"/>
          </w:rPr>
          <w:t>хранитель </w:t>
        </w:r>
      </w:hyperlink>
      <w:r w:rsidRPr="0058227F">
        <w:rPr>
          <w:rFonts w:ascii="Arial" w:eastAsia="Times New Roman" w:hAnsi="Arial" w:cs="Arial"/>
          <w:color w:val="000000"/>
          <w:sz w:val="18"/>
          <w:szCs w:val="18"/>
          <w:lang w:eastAsia="ru-RU"/>
        </w:rPr>
        <w:t>, защитник, директор или правитель (священного) закона “и является источником слова”президент".</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2" w:name="6330"/>
      <w:bookmarkEnd w:id="932"/>
      <w:r w:rsidRPr="0058227F">
        <w:rPr>
          <w:rFonts w:ascii="Arial" w:eastAsia="Times New Roman" w:hAnsi="Arial" w:cs="Arial"/>
          <w:b/>
          <w:bCs/>
          <w:color w:val="000000"/>
          <w:lang w:eastAsia="ru-RU"/>
        </w:rPr>
        <w:t>Canon 6330 </w:t>
      </w:r>
      <w:r w:rsidRPr="0058227F">
        <w:rPr>
          <w:rFonts w:ascii="Arial" w:eastAsia="Times New Roman" w:hAnsi="Arial" w:cs="Arial"/>
          <w:color w:val="000000"/>
          <w:sz w:val="16"/>
          <w:szCs w:val="16"/>
          <w:lang w:eastAsia="ru-RU"/>
        </w:rPr>
        <w:t>(</w:t>
      </w:r>
      <w:hyperlink r:id="rId3665" w:anchor="6330"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Начиная с 742 года н. э., все </w:t>
      </w:r>
      <w:hyperlink r:id="rId3666" w:tooltip="нажмите, чтобы просмотреть определение допустимого" w:history="1">
        <w:r w:rsidRPr="0058227F">
          <w:rPr>
            <w:rFonts w:ascii="Arial" w:eastAsia="Times New Roman" w:hAnsi="Arial" w:cs="Arial"/>
            <w:color w:val="0033CC"/>
            <w:sz w:val="18"/>
            <w:szCs w:val="18"/>
            <w:lang w:eastAsia="ru-RU"/>
          </w:rPr>
          <w:t>действительные </w:t>
        </w:r>
      </w:hyperlink>
      <w:r w:rsidRPr="0058227F">
        <w:rPr>
          <w:rFonts w:ascii="Arial" w:eastAsia="Times New Roman" w:hAnsi="Arial" w:cs="Arial"/>
          <w:color w:val="000000"/>
          <w:sz w:val="18"/>
          <w:szCs w:val="18"/>
          <w:lang w:eastAsia="ru-RU"/>
        </w:rPr>
        <w:t>судьи мелких сословий Iustitia Peto (Petit) Sessionis были назначены </w:t>
      </w:r>
      <w:hyperlink r:id="rId3667" w:tooltip="нажмите, чтобы просмотреть определение суверенного" w:history="1">
        <w:r w:rsidRPr="0058227F">
          <w:rPr>
            <w:rFonts w:ascii="Arial" w:eastAsia="Times New Roman" w:hAnsi="Arial" w:cs="Arial"/>
            <w:color w:val="0033CC"/>
            <w:sz w:val="18"/>
            <w:szCs w:val="18"/>
            <w:lang w:eastAsia="ru-RU"/>
          </w:rPr>
          <w:t>монархом </w:t>
        </w:r>
      </w:hyperlink>
      <w:r w:rsidRPr="0058227F">
        <w:rPr>
          <w:rFonts w:ascii="Arial" w:eastAsia="Times New Roman" w:hAnsi="Arial" w:cs="Arial"/>
          <w:color w:val="000000"/>
          <w:sz w:val="18"/>
          <w:szCs w:val="18"/>
          <w:lang w:eastAsia="ru-RU"/>
        </w:rPr>
        <w:t>по рекомендации самого старшего судьи при господине маршей, известном как Iusticiarius (Justiciar), </w:t>
      </w:r>
      <w:hyperlink r:id="rId3668" w:tooltip="нажмите, чтобы просмотреть определение подписанного" w:history="1">
        <w:r w:rsidRPr="0058227F">
          <w:rPr>
            <w:rFonts w:ascii="Arial" w:eastAsia="Times New Roman" w:hAnsi="Arial" w:cs="Arial"/>
            <w:color w:val="0033CC"/>
            <w:sz w:val="18"/>
            <w:szCs w:val="18"/>
            <w:lang w:eastAsia="ru-RU"/>
          </w:rPr>
          <w:t>подписанным </w:t>
        </w:r>
      </w:hyperlink>
      <w:r w:rsidRPr="0058227F">
        <w:rPr>
          <w:rFonts w:ascii="Arial" w:eastAsia="Times New Roman" w:hAnsi="Arial" w:cs="Arial"/>
          <w:color w:val="000000"/>
          <w:sz w:val="18"/>
          <w:szCs w:val="18"/>
          <w:lang w:eastAsia="ru-RU"/>
        </w:rPr>
        <w:t>и запечатанным </w:t>
      </w:r>
      <w:hyperlink r:id="rId3669" w:tooltip="нажмите, чтобы просмотреть определение Public" w:history="1">
        <w:r w:rsidRPr="0058227F">
          <w:rPr>
            <w:rFonts w:ascii="Arial" w:eastAsia="Times New Roman" w:hAnsi="Arial" w:cs="Arial"/>
            <w:color w:val="0033CC"/>
            <w:sz w:val="18"/>
            <w:szCs w:val="18"/>
            <w:lang w:eastAsia="ru-RU"/>
          </w:rPr>
          <w:t>публичным </w:t>
        </w:r>
      </w:hyperlink>
      <w:hyperlink r:id="rId3670" w:tooltip="нажмите, чтобы просмотреть определение уведомления" w:history="1">
        <w:r w:rsidRPr="0058227F">
          <w:rPr>
            <w:rFonts w:ascii="Arial" w:eastAsia="Times New Roman" w:hAnsi="Arial" w:cs="Arial"/>
            <w:color w:val="0033CC"/>
            <w:sz w:val="18"/>
            <w:szCs w:val="18"/>
            <w:lang w:eastAsia="ru-RU"/>
          </w:rPr>
          <w:t>уведомлением</w:t>
        </w:r>
      </w:hyperlink>
      <w:r w:rsidRPr="0058227F">
        <w:rPr>
          <w:rFonts w:ascii="Arial" w:eastAsia="Times New Roman" w:hAnsi="Arial" w:cs="Arial"/>
          <w:color w:val="000000"/>
          <w:sz w:val="18"/>
          <w:szCs w:val="18"/>
          <w:lang w:eastAsia="ru-RU"/>
        </w:rPr>
        <w:t>, называемым litterae patens ( </w:t>
      </w:r>
      <w:hyperlink r:id="rId3671" w:tooltip="нажмите, чтобы просмотреть определение букв патент" w:history="1">
        <w:r w:rsidRPr="0058227F">
          <w:rPr>
            <w:rFonts w:ascii="Arial" w:eastAsia="Times New Roman" w:hAnsi="Arial" w:cs="Arial"/>
            <w:color w:val="0033CC"/>
            <w:sz w:val="18"/>
            <w:szCs w:val="18"/>
            <w:lang w:eastAsia="ru-RU"/>
          </w:rPr>
          <w:t>letters patent</w:t>
        </w:r>
      </w:hyperlink>
      <w:r w:rsidRPr="0058227F">
        <w:rPr>
          <w:rFonts w:ascii="Arial" w:eastAsia="Times New Roman" w:hAnsi="Arial" w:cs="Arial"/>
          <w:color w:val="000000"/>
          <w:sz w:val="18"/>
          <w:szCs w:val="18"/>
          <w:lang w:eastAsia="ru-RU"/>
        </w:rPr>
        <w:t>), что буквально означает “открытое </w:t>
      </w:r>
      <w:hyperlink r:id="rId3672" w:tooltip="нажмите, чтобы просмотреть определение буквы" w:history="1">
        <w:r w:rsidRPr="0058227F">
          <w:rPr>
            <w:rFonts w:ascii="Arial" w:eastAsia="Times New Roman" w:hAnsi="Arial" w:cs="Arial"/>
            <w:color w:val="0033CC"/>
            <w:sz w:val="18"/>
            <w:szCs w:val="18"/>
            <w:lang w:eastAsia="ru-RU"/>
          </w:rPr>
          <w:t>письмо </w:t>
        </w:r>
      </w:hyperlink>
      <w:r w:rsidRPr="0058227F">
        <w:rPr>
          <w:rFonts w:ascii="Arial" w:eastAsia="Times New Roman" w:hAnsi="Arial" w:cs="Arial"/>
          <w:color w:val="000000"/>
          <w:sz w:val="18"/>
          <w:szCs w:val="18"/>
          <w:lang w:eastAsia="ru-RU"/>
        </w:rPr>
        <w:t>”.</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3" w:name="6331"/>
      <w:bookmarkEnd w:id="933"/>
      <w:r w:rsidRPr="0058227F">
        <w:rPr>
          <w:rFonts w:ascii="Arial" w:eastAsia="Times New Roman" w:hAnsi="Arial" w:cs="Arial"/>
          <w:b/>
          <w:bCs/>
          <w:color w:val="000000"/>
          <w:lang w:eastAsia="ru-RU"/>
        </w:rPr>
        <w:t>Canon 6331 </w:t>
      </w:r>
      <w:r w:rsidRPr="0058227F">
        <w:rPr>
          <w:rFonts w:ascii="Arial" w:eastAsia="Times New Roman" w:hAnsi="Arial" w:cs="Arial"/>
          <w:color w:val="000000"/>
          <w:sz w:val="16"/>
          <w:szCs w:val="16"/>
          <w:lang w:eastAsia="ru-RU"/>
        </w:rPr>
        <w:t>(</w:t>
      </w:r>
      <w:hyperlink r:id="rId3673" w:anchor="6331"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674" w:tooltip="нажмите, чтобы просмотреть определение справедливости" w:history="1">
        <w:r w:rsidRPr="0058227F">
          <w:rPr>
            <w:rFonts w:ascii="Arial" w:eastAsia="Times New Roman" w:hAnsi="Arial" w:cs="Arial"/>
            <w:color w:val="0033CC"/>
            <w:sz w:val="18"/>
            <w:szCs w:val="18"/>
            <w:lang w:eastAsia="ru-RU"/>
          </w:rPr>
          <w:t>Судья </w:t>
        </w:r>
      </w:hyperlink>
      <w:r w:rsidRPr="0058227F">
        <w:rPr>
          <w:rFonts w:ascii="Arial" w:eastAsia="Times New Roman" w:hAnsi="Arial" w:cs="Arial"/>
          <w:color w:val="000000"/>
          <w:sz w:val="18"/>
          <w:szCs w:val="18"/>
          <w:lang w:eastAsia="ru-RU"/>
        </w:rPr>
        <w:t>мелких заседаний, также позднее известный как мировой судья и Iustitia Peto (Petit), является недействительным и не может заслушивать дела или выносить решения, если они должным образом не поручены посредством litterae patens ( </w:t>
      </w:r>
      <w:hyperlink r:id="rId3675" w:tooltip="нажмите, чтобы просмотреть определение букв патент" w:history="1">
        <w:r w:rsidRPr="0058227F">
          <w:rPr>
            <w:rFonts w:ascii="Arial" w:eastAsia="Times New Roman" w:hAnsi="Arial" w:cs="Arial"/>
            <w:color w:val="0033CC"/>
            <w:sz w:val="18"/>
            <w:szCs w:val="18"/>
            <w:lang w:eastAsia="ru-RU"/>
          </w:rPr>
          <w:t>букв .патент </w:t>
        </w:r>
      </w:hyperlink>
      <w:r w:rsidRPr="0058227F">
        <w:rPr>
          <w:rFonts w:ascii="Arial" w:eastAsia="Times New Roman" w:hAnsi="Arial" w:cs="Arial"/>
          <w:color w:val="000000"/>
          <w:sz w:val="18"/>
          <w:szCs w:val="18"/>
          <w:lang w:eastAsia="ru-RU"/>
        </w:rPr>
        <w:t>) от </w:t>
      </w:r>
      <w:hyperlink r:id="rId3676" w:tooltip="нажмите, чтобы просмотреть определение суверенного" w:history="1">
        <w:r w:rsidRPr="0058227F">
          <w:rPr>
            <w:rFonts w:ascii="Arial" w:eastAsia="Times New Roman" w:hAnsi="Arial" w:cs="Arial"/>
            <w:color w:val="0033CC"/>
            <w:sz w:val="18"/>
            <w:szCs w:val="18"/>
            <w:lang w:eastAsia="ru-RU"/>
          </w:rPr>
          <w:t>Государя</w:t>
        </w:r>
      </w:hyperlink>
      <w:r w:rsidRPr="0058227F">
        <w:rPr>
          <w:rFonts w:ascii="Arial" w:eastAsia="Times New Roman" w:hAnsi="Arial" w:cs="Arial"/>
          <w:color w:val="000000"/>
          <w:sz w:val="18"/>
          <w:szCs w:val="18"/>
          <w:lang w:eastAsia="ru-RU"/>
        </w:rPr>
        <w:t>.</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4" w:name="6332"/>
      <w:bookmarkEnd w:id="934"/>
      <w:r w:rsidRPr="0058227F">
        <w:rPr>
          <w:rFonts w:ascii="Arial" w:eastAsia="Times New Roman" w:hAnsi="Arial" w:cs="Arial"/>
          <w:b/>
          <w:bCs/>
          <w:color w:val="000000"/>
          <w:lang w:eastAsia="ru-RU"/>
        </w:rPr>
        <w:t>Canon 6332 </w:t>
      </w:r>
      <w:r w:rsidRPr="0058227F">
        <w:rPr>
          <w:rFonts w:ascii="Arial" w:eastAsia="Times New Roman" w:hAnsi="Arial" w:cs="Arial"/>
          <w:color w:val="000000"/>
          <w:sz w:val="16"/>
          <w:szCs w:val="16"/>
          <w:lang w:eastAsia="ru-RU"/>
        </w:rPr>
        <w:t>(</w:t>
      </w:r>
      <w:hyperlink r:id="rId3677" w:anchor="6332"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Титул мировой судья непосредственно происходит от оригинального титула, изобретенного Каролингами, известного как Iustitia Peto (Petit Sessionis) и впервые появившегося в 1361 году благодаря промульгации Закона О мировых судьях 1361 года королем Англии Эдуардом III (1327-1377).</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5" w:name="6333"/>
      <w:bookmarkEnd w:id="935"/>
      <w:r w:rsidRPr="0058227F">
        <w:rPr>
          <w:rFonts w:ascii="Arial" w:eastAsia="Times New Roman" w:hAnsi="Arial" w:cs="Arial"/>
          <w:b/>
          <w:bCs/>
          <w:color w:val="000000"/>
          <w:lang w:eastAsia="ru-RU"/>
        </w:rPr>
        <w:t>Canon 6333 </w:t>
      </w:r>
      <w:r w:rsidRPr="0058227F">
        <w:rPr>
          <w:rFonts w:ascii="Arial" w:eastAsia="Times New Roman" w:hAnsi="Arial" w:cs="Arial"/>
          <w:color w:val="000000"/>
          <w:sz w:val="16"/>
          <w:szCs w:val="16"/>
          <w:lang w:eastAsia="ru-RU"/>
        </w:rPr>
        <w:t>(</w:t>
      </w:r>
      <w:hyperlink r:id="rId3678" w:anchor="6333"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соответствии с Sacré Loi (священным правом), процесс того, как спор был принесен в Плацит, а затем вынесен в качестве процесса (processio), остается основой судебной процедуры западного права, католического права как origo, medio и fini будучи: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 Origo processio (происхождение процесса) означает, что до того , как спор будет согласован для заслушивания, характер жалобы должен быть задокументирован (записан) в Меморандум о </w:t>
      </w:r>
      <w:hyperlink r:id="rId3679" w:tooltip="нажмите, чтобы просмотреть определение петиции" w:history="1">
        <w:r w:rsidRPr="0058227F">
          <w:rPr>
            <w:rFonts w:ascii="Arial" w:eastAsia="Times New Roman" w:hAnsi="Arial" w:cs="Arial"/>
            <w:color w:val="0033CC"/>
            <w:sz w:val="18"/>
            <w:szCs w:val="18"/>
            <w:lang w:eastAsia="ru-RU"/>
          </w:rPr>
          <w:t>ходатайстве</w:t>
        </w:r>
      </w:hyperlink>
      <w:r w:rsidRPr="0058227F">
        <w:rPr>
          <w:rFonts w:ascii="Arial" w:eastAsia="Times New Roman" w:hAnsi="Arial" w:cs="Arial"/>
          <w:color w:val="000000"/>
          <w:sz w:val="18"/>
          <w:szCs w:val="18"/>
          <w:lang w:eastAsia="ru-RU"/>
        </w:rPr>
        <w:t>, </w:t>
      </w:r>
      <w:hyperlink r:id="rId3680" w:tooltip="нажмите, чтобы просмотреть определение подписанного" w:history="1">
        <w:r w:rsidRPr="0058227F">
          <w:rPr>
            <w:rFonts w:ascii="Arial" w:eastAsia="Times New Roman" w:hAnsi="Arial" w:cs="Arial"/>
            <w:color w:val="0033CC"/>
            <w:sz w:val="18"/>
            <w:szCs w:val="18"/>
            <w:lang w:eastAsia="ru-RU"/>
          </w:rPr>
          <w:t>подписанный </w:t>
        </w:r>
      </w:hyperlink>
      <w:r w:rsidRPr="0058227F">
        <w:rPr>
          <w:rFonts w:ascii="Arial" w:eastAsia="Times New Roman" w:hAnsi="Arial" w:cs="Arial"/>
          <w:color w:val="000000"/>
          <w:sz w:val="18"/>
          <w:szCs w:val="18"/>
          <w:lang w:eastAsia="ru-RU"/>
        </w:rPr>
        <w:t>и засвидетельствованный тремя (3) свидетелями. Если бы это было признано заслуживающим внимания, то Iustitiae Petit (судьи мелких заседаний) согласились бы под торжественной </w:t>
      </w:r>
      <w:hyperlink r:id="rId3681" w:tooltip="нажмите, чтобы просмотреть определение клятвы" w:history="1">
        <w:r w:rsidRPr="0058227F">
          <w:rPr>
            <w:rFonts w:ascii="Arial" w:eastAsia="Times New Roman" w:hAnsi="Arial" w:cs="Arial"/>
            <w:color w:val="0033CC"/>
            <w:sz w:val="18"/>
            <w:szCs w:val="18"/>
            <w:lang w:eastAsia="ru-RU"/>
          </w:rPr>
          <w:t>присягой </w:t>
        </w:r>
      </w:hyperlink>
      <w:r w:rsidRPr="0058227F">
        <w:rPr>
          <w:rFonts w:ascii="Arial" w:eastAsia="Times New Roman" w:hAnsi="Arial" w:cs="Arial"/>
          <w:color w:val="000000"/>
          <w:sz w:val="18"/>
          <w:szCs w:val="18"/>
          <w:lang w:eastAsia="ru-RU"/>
        </w:rPr>
        <w:t>разрешить этот вопрос, и Священное </w:t>
      </w:r>
      <w:hyperlink r:id="rId3682" w:tooltip="нажмите, чтобы просмотреть определение судебного приказа" w:history="1">
        <w:r w:rsidRPr="0058227F">
          <w:rPr>
            <w:rFonts w:ascii="Arial" w:eastAsia="Times New Roman" w:hAnsi="Arial" w:cs="Arial"/>
            <w:color w:val="0033CC"/>
            <w:sz w:val="18"/>
            <w:szCs w:val="18"/>
            <w:lang w:eastAsia="ru-RU"/>
          </w:rPr>
          <w:t>Писание </w:t>
        </w:r>
      </w:hyperlink>
      <w:r w:rsidRPr="0058227F">
        <w:rPr>
          <w:rFonts w:ascii="Arial" w:eastAsia="Times New Roman" w:hAnsi="Arial" w:cs="Arial"/>
          <w:color w:val="000000"/>
          <w:sz w:val="18"/>
          <w:szCs w:val="18"/>
          <w:lang w:eastAsia="ru-RU"/>
        </w:rPr>
        <w:t>(rit) было бы издано, чтобы заставить другие </w:t>
      </w:r>
      <w:hyperlink r:id="rId3683" w:tooltip="нажмите, чтобы просмотреть определение сторон" w:history="1">
        <w:r w:rsidRPr="0058227F">
          <w:rPr>
            <w:rFonts w:ascii="Arial" w:eastAsia="Times New Roman" w:hAnsi="Arial" w:cs="Arial"/>
            <w:color w:val="0033CC"/>
            <w:sz w:val="18"/>
            <w:szCs w:val="18"/>
            <w:lang w:eastAsia="ru-RU"/>
          </w:rPr>
          <w:t>стороны </w:t>
        </w:r>
      </w:hyperlink>
      <w:hyperlink r:id="rId3684" w:tooltip="нажмите, чтобы просмотреть определение attend" w:history="1">
        <w:r w:rsidRPr="0058227F">
          <w:rPr>
            <w:rFonts w:ascii="Arial" w:eastAsia="Times New Roman" w:hAnsi="Arial" w:cs="Arial"/>
            <w:color w:val="0033CC"/>
            <w:sz w:val="18"/>
            <w:szCs w:val="18"/>
            <w:lang w:eastAsia="ru-RU"/>
          </w:rPr>
          <w:t>присутствовать </w:t>
        </w:r>
      </w:hyperlink>
      <w:r w:rsidRPr="0058227F">
        <w:rPr>
          <w:rFonts w:ascii="Arial" w:eastAsia="Times New Roman" w:hAnsi="Arial" w:cs="Arial"/>
          <w:color w:val="000000"/>
          <w:sz w:val="18"/>
          <w:szCs w:val="18"/>
          <w:lang w:eastAsia="ru-RU"/>
        </w:rPr>
        <w:t>;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lastRenderedPageBreak/>
        <w:t>(ii) Medio processio (процесс, позже известный просто “месне”) означало, что </w:t>
      </w:r>
      <w:hyperlink r:id="rId3685" w:tooltip="нажмите, чтобы просмотреть определение партии" w:history="1">
        <w:r w:rsidRPr="0058227F">
          <w:rPr>
            <w:rFonts w:ascii="Arial" w:eastAsia="Times New Roman" w:hAnsi="Arial" w:cs="Arial"/>
            <w:color w:val="0033CC"/>
            <w:sz w:val="18"/>
            <w:szCs w:val="18"/>
            <w:lang w:eastAsia="ru-RU"/>
          </w:rPr>
          <w:t>сторона</w:t>
        </w:r>
      </w:hyperlink>
      <w:r w:rsidRPr="0058227F">
        <w:rPr>
          <w:rFonts w:ascii="Arial" w:eastAsia="Times New Roman" w:hAnsi="Arial" w:cs="Arial"/>
          <w:color w:val="000000"/>
          <w:sz w:val="18"/>
          <w:szCs w:val="18"/>
          <w:lang w:eastAsia="ru-RU"/>
        </w:rPr>
        <w:t>, которая инициировала жалобу, будет затем говорить свою </w:t>
      </w:r>
      <w:hyperlink r:id="rId3686" w:tooltip="нажмите, чтобы просмотреть определение утверждения" w:history="1">
        <w:r w:rsidRPr="0058227F">
          <w:rPr>
            <w:rFonts w:ascii="Arial" w:eastAsia="Times New Roman" w:hAnsi="Arial" w:cs="Arial"/>
            <w:color w:val="0033CC"/>
            <w:sz w:val="18"/>
            <w:szCs w:val="18"/>
            <w:lang w:eastAsia="ru-RU"/>
          </w:rPr>
          <w:t>претензию</w:t>
        </w:r>
      </w:hyperlink>
      <w:r w:rsidRPr="0058227F">
        <w:rPr>
          <w:rFonts w:ascii="Arial" w:eastAsia="Times New Roman" w:hAnsi="Arial" w:cs="Arial"/>
          <w:color w:val="000000"/>
          <w:sz w:val="18"/>
          <w:szCs w:val="18"/>
          <w:lang w:eastAsia="ru-RU"/>
        </w:rPr>
        <w:t>, известную тогда как истец. После того, как они закончили, </w:t>
      </w:r>
      <w:hyperlink r:id="rId3687" w:tooltip="нажмите, чтобы просмотреть определение обвиняемого" w:history="1">
        <w:r w:rsidRPr="0058227F">
          <w:rPr>
            <w:rFonts w:ascii="Arial" w:eastAsia="Times New Roman" w:hAnsi="Arial" w:cs="Arial"/>
            <w:color w:val="0033CC"/>
            <w:sz w:val="18"/>
            <w:szCs w:val="18"/>
            <w:lang w:eastAsia="ru-RU"/>
          </w:rPr>
          <w:t>обвиняемому </w:t>
        </w:r>
      </w:hyperlink>
      <w:r w:rsidRPr="0058227F">
        <w:rPr>
          <w:rFonts w:ascii="Arial" w:eastAsia="Times New Roman" w:hAnsi="Arial" w:cs="Arial"/>
          <w:color w:val="000000"/>
          <w:sz w:val="18"/>
          <w:szCs w:val="18"/>
          <w:lang w:eastAsia="ru-RU"/>
        </w:rPr>
        <w:t>было предоставлено право выступить с кратким изложением своей защиты, известной как plene, позже известной просто как ” </w:t>
      </w:r>
      <w:hyperlink r:id="rId3688" w:tooltip="нажмите, чтобы просмотреть определение plea" w:history="1">
        <w:r w:rsidRPr="0058227F">
          <w:rPr>
            <w:rFonts w:ascii="Arial" w:eastAsia="Times New Roman" w:hAnsi="Arial" w:cs="Arial"/>
            <w:color w:val="0033CC"/>
            <w:sz w:val="18"/>
            <w:szCs w:val="18"/>
            <w:lang w:eastAsia="ru-RU"/>
          </w:rPr>
          <w:t>plea</w:t>
        </w:r>
      </w:hyperlink>
      <w:r w:rsidRPr="0058227F">
        <w:rPr>
          <w:rFonts w:ascii="Arial" w:eastAsia="Times New Roman" w:hAnsi="Arial" w:cs="Arial"/>
          <w:color w:val="000000"/>
          <w:sz w:val="18"/>
          <w:szCs w:val="18"/>
          <w:lang w:eastAsia="ru-RU"/>
        </w:rPr>
        <w:t>";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(III) от Фини processio (конец процесса) означает, что только после того, как </w:t>
      </w:r>
      <w:hyperlink r:id="rId3689" w:tooltip="нажмите, чтобы просмотреть определение обвиняемого" w:history="1">
        <w:r w:rsidRPr="0058227F">
          <w:rPr>
            <w:rFonts w:ascii="Arial" w:eastAsia="Times New Roman" w:hAnsi="Arial" w:cs="Arial"/>
            <w:color w:val="0033CC"/>
            <w:sz w:val="18"/>
            <w:szCs w:val="18"/>
            <w:lang w:eastAsia="ru-RU"/>
          </w:rPr>
          <w:t>обвиняемые</w:t>
        </w:r>
      </w:hyperlink>
      <w:r w:rsidRPr="0058227F">
        <w:rPr>
          <w:rFonts w:ascii="Arial" w:eastAsia="Times New Roman" w:hAnsi="Arial" w:cs="Arial"/>
          <w:color w:val="000000"/>
          <w:sz w:val="18"/>
          <w:szCs w:val="18"/>
          <w:lang w:eastAsia="ru-RU"/>
        </w:rPr>
        <w:t> заявили о своем плене были судьями право решать, достаточно ли доказательств для вынесения решения или более тщательное исследование было необходимый, известный как три Эл (суда), согласно которому не менее трех (3) частей доказательств, должны быть представлены, чтобы найти </w:t>
      </w:r>
      <w:hyperlink r:id="rId3690" w:tooltip="нажмите, чтобы просмотреть определение обвиняемого" w:history="1">
        <w:r w:rsidRPr="0058227F">
          <w:rPr>
            <w:rFonts w:ascii="Arial" w:eastAsia="Times New Roman" w:hAnsi="Arial" w:cs="Arial"/>
            <w:color w:val="0033CC"/>
            <w:sz w:val="18"/>
            <w:szCs w:val="18"/>
            <w:lang w:eastAsia="ru-RU"/>
          </w:rPr>
          <w:t>обвиняемого</w:t>
        </w:r>
      </w:hyperlink>
      <w:r w:rsidRPr="0058227F">
        <w:rPr>
          <w:rFonts w:ascii="Arial" w:eastAsia="Times New Roman" w:hAnsi="Arial" w:cs="Arial"/>
          <w:color w:val="000000"/>
          <w:sz w:val="18"/>
          <w:szCs w:val="18"/>
          <w:lang w:eastAsia="ru-RU"/>
        </w:rPr>
        <w:t> виновным; и</w:t>
      </w:r>
    </w:p>
    <w:p w:rsidR="0058227F" w:rsidRPr="0058227F" w:rsidRDefault="0058227F" w:rsidP="0058227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(iv) Если мужчина или женщина были признаны виновными, то они все еще имели возможность молиться о помиловании от барона или епископа этого района, который затем мог рассмотреть этот вопрос и решить, является ли помилование оправданным.</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6" w:name="6334"/>
      <w:bookmarkEnd w:id="936"/>
      <w:r w:rsidRPr="0058227F">
        <w:rPr>
          <w:rFonts w:ascii="Arial" w:eastAsia="Times New Roman" w:hAnsi="Arial" w:cs="Arial"/>
          <w:b/>
          <w:bCs/>
          <w:color w:val="000000"/>
          <w:lang w:eastAsia="ru-RU"/>
        </w:rPr>
        <w:t>Canon 6334 </w:t>
      </w:r>
      <w:r w:rsidRPr="0058227F">
        <w:rPr>
          <w:rFonts w:ascii="Arial" w:eastAsia="Times New Roman" w:hAnsi="Arial" w:cs="Arial"/>
          <w:color w:val="000000"/>
          <w:sz w:val="16"/>
          <w:szCs w:val="16"/>
          <w:lang w:eastAsia="ru-RU"/>
        </w:rPr>
        <w:t>(</w:t>
      </w:r>
      <w:hyperlink r:id="rId3691" w:anchor="6334"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Для увеличения скорости </w:t>
      </w:r>
      <w:hyperlink r:id="rId3692" w:tooltip="нажмите, чтобы просмотреть определение справедливости" w:history="1">
        <w:r w:rsidRPr="0058227F">
          <w:rPr>
            <w:rFonts w:ascii="Arial" w:eastAsia="Times New Roman" w:hAnsi="Arial" w:cs="Arial"/>
            <w:color w:val="0033CC"/>
            <w:sz w:val="18"/>
            <w:szCs w:val="18"/>
            <w:lang w:eastAsia="ru-RU"/>
          </w:rPr>
          <w:t>юстиции</w:t>
        </w:r>
      </w:hyperlink>
      <w:r w:rsidRPr="0058227F">
        <w:rPr>
          <w:rFonts w:ascii="Arial" w:eastAsia="Times New Roman" w:hAnsi="Arial" w:cs="Arial"/>
          <w:color w:val="000000"/>
          <w:sz w:val="18"/>
          <w:szCs w:val="18"/>
          <w:lang w:eastAsia="ru-RU"/>
        </w:rPr>
        <w:t>, к концу 9-го века, как plainte и плене (обороны) были формализованы в определенных резюме стилей представления открытия и закрытия слова и фразы, указывающие на характер стенаниями и характер БД (оборона) с большим акцентом, возникающие по отношению к “Фещенко” (пробная версия) как состязательный конкурс предполагаемые доказательства, связанные с plainte.</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7" w:name="6335"/>
      <w:bookmarkEnd w:id="937"/>
      <w:r w:rsidRPr="0058227F">
        <w:rPr>
          <w:rFonts w:ascii="Arial" w:eastAsia="Times New Roman" w:hAnsi="Arial" w:cs="Arial"/>
          <w:b/>
          <w:bCs/>
          <w:color w:val="000000"/>
          <w:lang w:eastAsia="ru-RU"/>
        </w:rPr>
        <w:t>Canon 6335 </w:t>
      </w:r>
      <w:r w:rsidRPr="0058227F">
        <w:rPr>
          <w:rFonts w:ascii="Arial" w:eastAsia="Times New Roman" w:hAnsi="Arial" w:cs="Arial"/>
          <w:color w:val="000000"/>
          <w:sz w:val="16"/>
          <w:szCs w:val="16"/>
          <w:lang w:eastAsia="ru-RU"/>
        </w:rPr>
        <w:t>(</w:t>
      </w:r>
      <w:hyperlink r:id="rId3693" w:anchor="6335"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то время как империя Каролингов распалась к концу 9-го века, модель </w:t>
      </w:r>
      <w:hyperlink r:id="rId3694" w:tooltip="нажмите, чтобы просмотреть определение справедливости" w:history="1">
        <w:r w:rsidRPr="0058227F">
          <w:rPr>
            <w:rFonts w:ascii="Arial" w:eastAsia="Times New Roman" w:hAnsi="Arial" w:cs="Arial"/>
            <w:color w:val="0033CC"/>
            <w:sz w:val="18"/>
            <w:szCs w:val="18"/>
            <w:lang w:eastAsia="ru-RU"/>
          </w:rPr>
          <w:t>правосудия</w:t>
        </w:r>
      </w:hyperlink>
      <w:r w:rsidRPr="0058227F">
        <w:rPr>
          <w:rFonts w:ascii="Arial" w:eastAsia="Times New Roman" w:hAnsi="Arial" w:cs="Arial"/>
          <w:color w:val="000000"/>
          <w:sz w:val="18"/>
          <w:szCs w:val="18"/>
          <w:lang w:eastAsia="ru-RU"/>
        </w:rPr>
        <w:t>, распространяемая через Плацит и Манорум (поместья), продолжала широко использоваться по всей Европе, включая такие места, как Англия, Франция, Саксония и Италия, вплоть до 15-го века.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8" w:name="6336"/>
      <w:bookmarkEnd w:id="938"/>
      <w:r w:rsidRPr="0058227F">
        <w:rPr>
          <w:rFonts w:ascii="Arial" w:eastAsia="Times New Roman" w:hAnsi="Arial" w:cs="Arial"/>
          <w:b/>
          <w:bCs/>
          <w:color w:val="000000"/>
          <w:lang w:eastAsia="ru-RU"/>
        </w:rPr>
        <w:t>Canon 6336 </w:t>
      </w:r>
      <w:r w:rsidRPr="0058227F">
        <w:rPr>
          <w:rFonts w:ascii="Arial" w:eastAsia="Times New Roman" w:hAnsi="Arial" w:cs="Arial"/>
          <w:color w:val="000000"/>
          <w:sz w:val="16"/>
          <w:szCs w:val="16"/>
          <w:lang w:eastAsia="ru-RU"/>
        </w:rPr>
        <w:t>(</w:t>
      </w:r>
      <w:hyperlink r:id="rId3695" w:anchor="6336"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13-м веке при приватизации права в Англии на венецианские судьи и </w:t>
      </w:r>
      <w:hyperlink r:id="rId3696" w:tooltip="нажмите, чтобы посмотреть определение нотариуса" w:history="1">
        <w:r w:rsidRPr="0058227F">
          <w:rPr>
            <w:rFonts w:ascii="Arial" w:eastAsia="Times New Roman" w:hAnsi="Arial" w:cs="Arial"/>
            <w:color w:val="0033CC"/>
            <w:sz w:val="18"/>
            <w:szCs w:val="18"/>
            <w:lang w:eastAsia="ru-RU"/>
          </w:rPr>
          <w:t>нотариуса</w:t>
        </w:r>
      </w:hyperlink>
      <w:r w:rsidRPr="0058227F">
        <w:rPr>
          <w:rFonts w:ascii="Arial" w:eastAsia="Times New Roman" w:hAnsi="Arial" w:cs="Arial"/>
          <w:color w:val="000000"/>
          <w:sz w:val="18"/>
          <w:szCs w:val="18"/>
          <w:lang w:eastAsia="ru-RU"/>
        </w:rPr>
        <w:t> Гильдии через </w:t>
      </w:r>
      <w:hyperlink r:id="rId3697" w:tooltip="нажмите, чтобы просмотреть определение Устава" w:history="1">
        <w:r w:rsidRPr="0058227F">
          <w:rPr>
            <w:rFonts w:ascii="Arial" w:eastAsia="Times New Roman" w:hAnsi="Arial" w:cs="Arial"/>
            <w:color w:val="0033CC"/>
            <w:sz w:val="18"/>
            <w:szCs w:val="18"/>
            <w:lang w:eastAsia="ru-RU"/>
          </w:rPr>
          <w:t>Устав</w:t>
        </w:r>
      </w:hyperlink>
      <w:r w:rsidRPr="0058227F">
        <w:rPr>
          <w:rFonts w:ascii="Arial" w:eastAsia="Times New Roman" w:hAnsi="Arial" w:cs="Arial"/>
          <w:color w:val="000000"/>
          <w:sz w:val="18"/>
          <w:szCs w:val="18"/>
          <w:lang w:eastAsia="ru-RU"/>
        </w:rPr>
        <w:t>Вестминстера, право </w:t>
      </w:r>
      <w:hyperlink r:id="rId3698" w:tooltip="нажмите, чтобы просмотреть определение ответчика" w:history="1">
        <w:r w:rsidRPr="0058227F">
          <w:rPr>
            <w:rFonts w:ascii="Arial" w:eastAsia="Times New Roman" w:hAnsi="Arial" w:cs="Arial"/>
            <w:color w:val="0033CC"/>
            <w:sz w:val="18"/>
            <w:szCs w:val="18"/>
            <w:lang w:eastAsia="ru-RU"/>
          </w:rPr>
          <w:t>ответчика</w:t>
        </w:r>
      </w:hyperlink>
      <w:r w:rsidRPr="0058227F">
        <w:rPr>
          <w:rFonts w:ascii="Arial" w:eastAsia="Times New Roman" w:hAnsi="Arial" w:cs="Arial"/>
          <w:color w:val="000000"/>
          <w:sz w:val="18"/>
          <w:szCs w:val="18"/>
          <w:lang w:eastAsia="ru-RU"/>
        </w:rPr>
        <w:t> представить равное количество времени для внедрения их защиту было закреплено как право, известное как licentia loquendi </w:t>
      </w:r>
      <w:hyperlink r:id="rId3699" w:tooltip="нажмите, чтобы просмотреть определение значения" w:history="1">
        <w:r w:rsidRPr="0058227F">
          <w:rPr>
            <w:rFonts w:ascii="Arial" w:eastAsia="Times New Roman" w:hAnsi="Arial" w:cs="Arial"/>
            <w:color w:val="0033CC"/>
            <w:sz w:val="18"/>
            <w:szCs w:val="18"/>
            <w:lang w:eastAsia="ru-RU"/>
          </w:rPr>
          <w:t>смысл</w:t>
        </w:r>
      </w:hyperlink>
      <w:r w:rsidRPr="0058227F">
        <w:rPr>
          <w:rFonts w:ascii="Arial" w:eastAsia="Times New Roman" w:hAnsi="Arial" w:cs="Arial"/>
          <w:color w:val="000000"/>
          <w:sz w:val="18"/>
          <w:szCs w:val="18"/>
          <w:lang w:eastAsia="ru-RU"/>
        </w:rPr>
        <w:t> “свободы слова” и вместо того, чтобы плен был поврежден в </w:t>
      </w:r>
      <w:hyperlink r:id="rId3700" w:tooltip="нажмите, чтобы просмотреть определение понятия" w:history="1">
        <w:r w:rsidRPr="0058227F">
          <w:rPr>
            <w:rFonts w:ascii="Arial" w:eastAsia="Times New Roman" w:hAnsi="Arial" w:cs="Arial"/>
            <w:color w:val="0033CC"/>
            <w:sz w:val="18"/>
            <w:szCs w:val="18"/>
            <w:lang w:eastAsia="ru-RU"/>
          </w:rPr>
          <w:t>понятие</w:t>
        </w:r>
      </w:hyperlink>
      <w:r w:rsidRPr="0058227F">
        <w:rPr>
          <w:rFonts w:ascii="Arial" w:eastAsia="Times New Roman" w:hAnsi="Arial" w:cs="Arial"/>
          <w:color w:val="000000"/>
          <w:sz w:val="18"/>
          <w:szCs w:val="18"/>
          <w:lang w:eastAsia="ru-RU"/>
        </w:rPr>
        <w:t> о “</w:t>
      </w:r>
      <w:hyperlink r:id="rId3701" w:tooltip="нажмите, чтобы просмотреть определение plea" w:history="1">
        <w:r w:rsidRPr="0058227F">
          <w:rPr>
            <w:rFonts w:ascii="Arial" w:eastAsia="Times New Roman" w:hAnsi="Arial" w:cs="Arial"/>
            <w:color w:val="0033CC"/>
            <w:sz w:val="18"/>
            <w:szCs w:val="18"/>
            <w:lang w:eastAsia="ru-RU"/>
          </w:rPr>
          <w:t>признании вины</w:t>
        </w:r>
      </w:hyperlink>
      <w:r w:rsidRPr="0058227F">
        <w:rPr>
          <w:rFonts w:ascii="Arial" w:eastAsia="Times New Roman" w:hAnsi="Arial" w:cs="Arial"/>
          <w:color w:val="000000"/>
          <w:sz w:val="18"/>
          <w:szCs w:val="18"/>
          <w:lang w:eastAsia="ru-RU"/>
        </w:rPr>
        <w:t>”, когда </w:t>
      </w:r>
      <w:hyperlink r:id="rId3702" w:tooltip="нажмите, чтобы просмотреть определение обвиняемого" w:history="1">
        <w:r w:rsidRPr="0058227F">
          <w:rPr>
            <w:rFonts w:ascii="Arial" w:eastAsia="Times New Roman" w:hAnsi="Arial" w:cs="Arial"/>
            <w:color w:val="0033CC"/>
            <w:sz w:val="18"/>
            <w:szCs w:val="18"/>
            <w:lang w:eastAsia="ru-RU"/>
          </w:rPr>
          <w:t>обвиняемому</w:t>
        </w:r>
      </w:hyperlink>
      <w:r w:rsidRPr="0058227F">
        <w:rPr>
          <w:rFonts w:ascii="Arial" w:eastAsia="Times New Roman" w:hAnsi="Arial" w:cs="Arial"/>
          <w:color w:val="000000"/>
          <w:sz w:val="18"/>
          <w:szCs w:val="18"/>
          <w:lang w:eastAsia="ru-RU"/>
        </w:rPr>
        <w:t> было предоставлено ограниченное количество механических и формальные ответы, из которых нужно выбрать, чтобы обобщить их защиту.</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39" w:name="6337"/>
      <w:bookmarkEnd w:id="939"/>
      <w:r w:rsidRPr="0058227F">
        <w:rPr>
          <w:rFonts w:ascii="Arial" w:eastAsia="Times New Roman" w:hAnsi="Arial" w:cs="Arial"/>
          <w:b/>
          <w:bCs/>
          <w:color w:val="000000"/>
          <w:lang w:eastAsia="ru-RU"/>
        </w:rPr>
        <w:t>Canon 6337 </w:t>
      </w:r>
      <w:r w:rsidRPr="0058227F">
        <w:rPr>
          <w:rFonts w:ascii="Arial" w:eastAsia="Times New Roman" w:hAnsi="Arial" w:cs="Arial"/>
          <w:color w:val="000000"/>
          <w:sz w:val="16"/>
          <w:szCs w:val="16"/>
          <w:lang w:eastAsia="ru-RU"/>
        </w:rPr>
        <w:t>(</w:t>
      </w:r>
      <w:hyperlink r:id="rId3703" w:anchor="6337"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XIX веке в условиях повсеместной коррупции правовой системы Соединенного Королевства и ассоциированных государств право на </w:t>
      </w:r>
      <w:hyperlink r:id="rId3704" w:tooltip="нажмите, чтобы просмотреть определение plea" w:history="1">
        <w:r w:rsidRPr="0058227F">
          <w:rPr>
            <w:rFonts w:ascii="Arial" w:eastAsia="Times New Roman" w:hAnsi="Arial" w:cs="Arial"/>
            <w:color w:val="0033CC"/>
            <w:sz w:val="18"/>
            <w:szCs w:val="18"/>
            <w:lang w:eastAsia="ru-RU"/>
          </w:rPr>
          <w:t>признание вины </w:t>
        </w:r>
      </w:hyperlink>
      <w:r w:rsidRPr="0058227F">
        <w:rPr>
          <w:rFonts w:ascii="Arial" w:eastAsia="Times New Roman" w:hAnsi="Arial" w:cs="Arial"/>
          <w:color w:val="000000"/>
          <w:sz w:val="18"/>
          <w:szCs w:val="18"/>
          <w:lang w:eastAsia="ru-RU"/>
        </w:rPr>
        <w:t>в соответствии с целым рядом механических и формальных систем фраз, включающих конкретные элементы защиты, было сведено к простым одно-или двухсловным заявлениям, причем несколько традиционных заявлений уже не разрешались.</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40" w:name="6338"/>
      <w:bookmarkEnd w:id="940"/>
      <w:r w:rsidRPr="0058227F">
        <w:rPr>
          <w:rFonts w:ascii="Arial" w:eastAsia="Times New Roman" w:hAnsi="Arial" w:cs="Arial"/>
          <w:b/>
          <w:bCs/>
          <w:color w:val="000000"/>
          <w:lang w:eastAsia="ru-RU"/>
        </w:rPr>
        <w:t>Canon 6338 </w:t>
      </w:r>
      <w:r w:rsidRPr="0058227F">
        <w:rPr>
          <w:rFonts w:ascii="Arial" w:eastAsia="Times New Roman" w:hAnsi="Arial" w:cs="Arial"/>
          <w:color w:val="000000"/>
          <w:sz w:val="16"/>
          <w:szCs w:val="16"/>
          <w:lang w:eastAsia="ru-RU"/>
        </w:rPr>
        <w:t>(</w:t>
      </w:r>
      <w:hyperlink r:id="rId3705" w:anchor="6338"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В 13-м веке приватизирована </w:t>
      </w:r>
      <w:hyperlink r:id="rId3706" w:tooltip="нажмите, чтобы просмотреть определение суда" w:history="1">
        <w:r w:rsidRPr="0058227F">
          <w:rPr>
            <w:rFonts w:ascii="Arial" w:eastAsia="Times New Roman" w:hAnsi="Arial" w:cs="Arial"/>
            <w:color w:val="0033CC"/>
            <w:sz w:val="18"/>
            <w:szCs w:val="18"/>
            <w:lang w:eastAsia="ru-RU"/>
          </w:rPr>
          <w:t>суд</w:t>
        </w:r>
      </w:hyperlink>
      <w:r w:rsidRPr="0058227F">
        <w:rPr>
          <w:rFonts w:ascii="Arial" w:eastAsia="Times New Roman" w:hAnsi="Arial" w:cs="Arial"/>
          <w:color w:val="000000"/>
          <w:sz w:val="18"/>
          <w:szCs w:val="18"/>
          <w:lang w:eastAsia="ru-RU"/>
        </w:rPr>
        <w:t> системы Вестминстере создана венецианцами с английского и </w:t>
      </w:r>
      <w:hyperlink r:id="rId3707" w:tooltip="нажмите, чтобы просмотреть определение римского культа" w:history="1">
        <w:r w:rsidRPr="0058227F">
          <w:rPr>
            <w:rFonts w:ascii="Arial" w:eastAsia="Times New Roman" w:hAnsi="Arial" w:cs="Arial"/>
            <w:color w:val="0033CC"/>
            <w:sz w:val="18"/>
            <w:szCs w:val="18"/>
            <w:lang w:eastAsia="ru-RU"/>
          </w:rPr>
          <w:t>римского культа</w:t>
        </w:r>
      </w:hyperlink>
      <w:r w:rsidRPr="0058227F">
        <w:rPr>
          <w:rFonts w:ascii="Arial" w:eastAsia="Times New Roman" w:hAnsi="Arial" w:cs="Arial"/>
          <w:color w:val="000000"/>
          <w:sz w:val="18"/>
          <w:szCs w:val="18"/>
          <w:lang w:eastAsia="ru-RU"/>
        </w:rPr>
        <w:t> намеренно испорчены исходные права на равную Сводка от МО через плен в неравную систему, в которой оборона была не предоставлено равное право на установление противоречия, такие умышленное повреждение и травма закона, следовательно, оказывает любые и все последующие </w:t>
      </w:r>
      <w:hyperlink r:id="rId3708" w:tooltip="нажмите, чтобы просмотреть определение суда" w:history="1">
        <w:r w:rsidRPr="0058227F">
          <w:rPr>
            <w:rFonts w:ascii="Arial" w:eastAsia="Times New Roman" w:hAnsi="Arial" w:cs="Arial"/>
            <w:color w:val="0033CC"/>
            <w:sz w:val="18"/>
            <w:szCs w:val="18"/>
            <w:lang w:eastAsia="ru-RU"/>
          </w:rPr>
          <w:t>судебные</w:t>
        </w:r>
      </w:hyperlink>
      <w:r w:rsidRPr="0058227F">
        <w:rPr>
          <w:rFonts w:ascii="Arial" w:eastAsia="Times New Roman" w:hAnsi="Arial" w:cs="Arial"/>
          <w:color w:val="000000"/>
          <w:sz w:val="18"/>
          <w:szCs w:val="18"/>
          <w:lang w:eastAsia="ru-RU"/>
        </w:rPr>
        <w:t> постановления, приказы, приговоры недействительным, незаконным, неправомерным и недействительным с самого начала, (с самого начала).</w:t>
      </w:r>
    </w:p>
    <w:p w:rsidR="0058227F" w:rsidRPr="0058227F" w:rsidRDefault="0058227F" w:rsidP="0058227F">
      <w:pPr>
        <w:shd w:val="clear" w:color="auto" w:fill="FFFFFF"/>
        <w:spacing w:after="0" w:line="240" w:lineRule="auto"/>
        <w:rPr>
          <w:rFonts w:ascii="Arial" w:eastAsia="Times New Roman" w:hAnsi="Arial" w:cs="Arial"/>
          <w:b/>
          <w:bCs/>
          <w:color w:val="000000"/>
          <w:lang w:eastAsia="ru-RU"/>
        </w:rPr>
      </w:pPr>
      <w:bookmarkStart w:id="941" w:name="6339"/>
      <w:bookmarkEnd w:id="941"/>
      <w:r w:rsidRPr="0058227F">
        <w:rPr>
          <w:rFonts w:ascii="Arial" w:eastAsia="Times New Roman" w:hAnsi="Arial" w:cs="Arial"/>
          <w:b/>
          <w:bCs/>
          <w:color w:val="000000"/>
          <w:lang w:eastAsia="ru-RU"/>
        </w:rPr>
        <w:t>Canon 6339 </w:t>
      </w:r>
      <w:r w:rsidRPr="0058227F">
        <w:rPr>
          <w:rFonts w:ascii="Arial" w:eastAsia="Times New Roman" w:hAnsi="Arial" w:cs="Arial"/>
          <w:color w:val="000000"/>
          <w:sz w:val="16"/>
          <w:szCs w:val="16"/>
          <w:lang w:eastAsia="ru-RU"/>
        </w:rPr>
        <w:t>(</w:t>
      </w:r>
      <w:hyperlink r:id="rId3709" w:anchor="6339" w:tooltip="ссылка на этот канон" w:history="1">
        <w:r w:rsidRPr="0058227F">
          <w:rPr>
            <w:rFonts w:ascii="Arial" w:eastAsia="Times New Roman" w:hAnsi="Arial" w:cs="Arial"/>
            <w:b/>
            <w:bCs/>
            <w:color w:val="0033CC"/>
            <w:sz w:val="16"/>
            <w:szCs w:val="16"/>
            <w:lang w:eastAsia="ru-RU"/>
          </w:rPr>
          <w:t>ссылка</w:t>
        </w:r>
      </w:hyperlink>
      <w:r w:rsidRPr="0058227F">
        <w:rPr>
          <w:rFonts w:ascii="Arial" w:eastAsia="Times New Roman" w:hAnsi="Arial" w:cs="Arial"/>
          <w:color w:val="000000"/>
          <w:sz w:val="16"/>
          <w:szCs w:val="16"/>
          <w:lang w:eastAsia="ru-RU"/>
        </w:rPr>
        <w:t>)</w:t>
      </w:r>
    </w:p>
    <w:p w:rsidR="0058227F" w:rsidRPr="0058227F" w:rsidRDefault="0058227F" w:rsidP="0058227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8227F">
        <w:rPr>
          <w:rFonts w:ascii="Arial" w:eastAsia="Times New Roman" w:hAnsi="Arial" w:cs="Arial"/>
          <w:color w:val="000000"/>
          <w:sz w:val="18"/>
          <w:szCs w:val="18"/>
          <w:lang w:eastAsia="ru-RU"/>
        </w:rPr>
        <w:t>Поскольку юристы 19-го века решили полностью разрушить свою собственную систему , развращая ее полностью путем введения абсурдной системы признания вины в нескольких словах резюме защиты против неравного количества времени, предоставленного </w:t>
      </w:r>
      <w:hyperlink r:id="rId3710" w:tooltip="нажмите, чтобы просмотреть определение обвинения" w:history="1">
        <w:r w:rsidRPr="0058227F">
          <w:rPr>
            <w:rFonts w:ascii="Arial" w:eastAsia="Times New Roman" w:hAnsi="Arial" w:cs="Arial"/>
            <w:color w:val="0033CC"/>
            <w:sz w:val="18"/>
            <w:szCs w:val="18"/>
            <w:lang w:eastAsia="ru-RU"/>
          </w:rPr>
          <w:t>обвинению</w:t>
        </w:r>
      </w:hyperlink>
      <w:r w:rsidRPr="0058227F">
        <w:rPr>
          <w:rFonts w:ascii="Arial" w:eastAsia="Times New Roman" w:hAnsi="Arial" w:cs="Arial"/>
          <w:color w:val="000000"/>
          <w:sz w:val="18"/>
          <w:szCs w:val="18"/>
          <w:lang w:eastAsia="ru-RU"/>
        </w:rPr>
        <w:t>, все последующие </w:t>
      </w:r>
      <w:hyperlink r:id="rId3711" w:tooltip="нажмите, чтобы просмотреть определение суда" w:history="1">
        <w:r w:rsidRPr="0058227F">
          <w:rPr>
            <w:rFonts w:ascii="Arial" w:eastAsia="Times New Roman" w:hAnsi="Arial" w:cs="Arial"/>
            <w:color w:val="0033CC"/>
            <w:sz w:val="18"/>
            <w:szCs w:val="18"/>
            <w:lang w:eastAsia="ru-RU"/>
          </w:rPr>
          <w:t>судебные </w:t>
        </w:r>
      </w:hyperlink>
      <w:r w:rsidRPr="0058227F">
        <w:rPr>
          <w:rFonts w:ascii="Arial" w:eastAsia="Times New Roman" w:hAnsi="Arial" w:cs="Arial"/>
          <w:color w:val="000000"/>
          <w:sz w:val="18"/>
          <w:szCs w:val="18"/>
          <w:lang w:eastAsia="ru-RU"/>
        </w:rPr>
        <w:t>постановления, приказы и приговоры являются: недействительными, незаконными, незаконными и недействительными ab initio (с самого начала).</w:t>
      </w:r>
    </w:p>
    <w:p w:rsidR="00807D09" w:rsidRPr="00807D09" w:rsidRDefault="00807D09" w:rsidP="00807D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07D09">
        <w:rPr>
          <w:rFonts w:ascii="Arial" w:eastAsia="Times New Roman" w:hAnsi="Arial" w:cs="Arial"/>
          <w:b/>
          <w:bCs/>
          <w:color w:val="000000"/>
          <w:sz w:val="36"/>
          <w:szCs w:val="36"/>
          <w:lang w:eastAsia="ru-RU"/>
        </w:rPr>
        <w:t>Статья 116-Iuris Canonum (Каноническое Право)</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42" w:name="6340"/>
      <w:bookmarkEnd w:id="942"/>
      <w:r w:rsidRPr="00807D09">
        <w:rPr>
          <w:rFonts w:ascii="Arial" w:eastAsia="Times New Roman" w:hAnsi="Arial" w:cs="Arial"/>
          <w:b/>
          <w:bCs/>
          <w:color w:val="000000"/>
          <w:lang w:eastAsia="ru-RU"/>
        </w:rPr>
        <w:lastRenderedPageBreak/>
        <w:t>Canon 6340 </w:t>
      </w:r>
      <w:r w:rsidRPr="00807D09">
        <w:rPr>
          <w:rFonts w:ascii="Arial" w:eastAsia="Times New Roman" w:hAnsi="Arial" w:cs="Arial"/>
          <w:color w:val="000000"/>
          <w:sz w:val="16"/>
          <w:szCs w:val="16"/>
          <w:lang w:eastAsia="ru-RU"/>
        </w:rPr>
        <w:t>(</w:t>
      </w:r>
      <w:hyperlink r:id="rId3712" w:anchor="6340"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Iuris Canonum, также известный как ” </w:t>
      </w:r>
      <w:hyperlink r:id="rId3713"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каноническое право</w:t>
        </w:r>
      </w:hyperlink>
      <w:r w:rsidRPr="00807D09">
        <w:rPr>
          <w:rFonts w:ascii="Arial" w:eastAsia="Times New Roman" w:hAnsi="Arial" w:cs="Arial"/>
          <w:color w:val="000000"/>
          <w:sz w:val="18"/>
          <w:szCs w:val="18"/>
          <w:lang w:eastAsia="ru-RU"/>
        </w:rPr>
        <w:t>", - это термин, впервые используемый Каролингами в 8-м веке при создании ими Католической Церкви в тот же период и обнародовании ее новых </w:t>
      </w:r>
      <w:hyperlink r:id="rId3714" w:tooltip="нажмите, чтобы просмотреть определение законов" w:history="1">
        <w:r w:rsidRPr="00807D09">
          <w:rPr>
            <w:rFonts w:ascii="Arial" w:eastAsia="Times New Roman" w:hAnsi="Arial" w:cs="Arial"/>
            <w:color w:val="0033CC"/>
            <w:sz w:val="18"/>
            <w:szCs w:val="18"/>
            <w:lang w:eastAsia="ru-RU"/>
          </w:rPr>
          <w:t>законов </w:t>
        </w:r>
      </w:hyperlink>
      <w:r w:rsidRPr="00807D09">
        <w:rPr>
          <w:rFonts w:ascii="Arial" w:eastAsia="Times New Roman" w:hAnsi="Arial" w:cs="Arial"/>
          <w:color w:val="000000"/>
          <w:sz w:val="18"/>
          <w:szCs w:val="18"/>
          <w:lang w:eastAsia="ru-RU"/>
        </w:rPr>
        <w:t>после первого Constitorum (консистории) в 742 году н. э.</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43" w:name="6341"/>
      <w:bookmarkEnd w:id="943"/>
      <w:r w:rsidRPr="00807D09">
        <w:rPr>
          <w:rFonts w:ascii="Arial" w:eastAsia="Times New Roman" w:hAnsi="Arial" w:cs="Arial"/>
          <w:b/>
          <w:bCs/>
          <w:color w:val="000000"/>
          <w:lang w:eastAsia="ru-RU"/>
        </w:rPr>
        <w:t>Canon 6341 </w:t>
      </w:r>
      <w:r w:rsidRPr="00807D09">
        <w:rPr>
          <w:rFonts w:ascii="Arial" w:eastAsia="Times New Roman" w:hAnsi="Arial" w:cs="Arial"/>
          <w:color w:val="000000"/>
          <w:sz w:val="16"/>
          <w:szCs w:val="16"/>
          <w:lang w:eastAsia="ru-RU"/>
        </w:rPr>
        <w:t>(</w:t>
      </w:r>
      <w:hyperlink r:id="rId3715" w:anchor="6341"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Слово </w:t>
      </w:r>
      <w:hyperlink r:id="rId3716" w:tooltip="нажмите, чтобы просмотреть определение Canon" w:history="1">
        <w:r w:rsidRPr="00807D09">
          <w:rPr>
            <w:rFonts w:ascii="Arial" w:eastAsia="Times New Roman" w:hAnsi="Arial" w:cs="Arial"/>
            <w:color w:val="0033CC"/>
            <w:sz w:val="18"/>
            <w:szCs w:val="18"/>
            <w:lang w:eastAsia="ru-RU"/>
          </w:rPr>
          <w:t>канон </w:t>
        </w:r>
      </w:hyperlink>
      <w:r w:rsidRPr="00807D09">
        <w:rPr>
          <w:rFonts w:ascii="Arial" w:eastAsia="Times New Roman" w:hAnsi="Arial" w:cs="Arial"/>
          <w:color w:val="000000"/>
          <w:sz w:val="18"/>
          <w:szCs w:val="18"/>
          <w:lang w:eastAsia="ru-RU"/>
        </w:rPr>
        <w:t>на латыни означает "правило, норма, мера, стандарт “и происходит от древнегреческого κανών (kanón)</w:t>
      </w:r>
      <w:hyperlink r:id="rId3717" w:tooltip="нажмите, чтобы просмотреть определение значения" w:history="1">
        <w:r w:rsidRPr="00807D09">
          <w:rPr>
            <w:rFonts w:ascii="Arial" w:eastAsia="Times New Roman" w:hAnsi="Arial" w:cs="Arial"/>
            <w:color w:val="0033CC"/>
            <w:sz w:val="18"/>
            <w:szCs w:val="18"/>
            <w:lang w:eastAsia="ru-RU"/>
          </w:rPr>
          <w:t>, означающего</w:t>
        </w:r>
      </w:hyperlink>
      <w:r w:rsidRPr="00807D09">
        <w:rPr>
          <w:rFonts w:ascii="Arial" w:eastAsia="Times New Roman" w:hAnsi="Arial" w:cs="Arial"/>
          <w:color w:val="000000"/>
          <w:sz w:val="18"/>
          <w:szCs w:val="18"/>
          <w:lang w:eastAsia="ru-RU"/>
        </w:rPr>
        <w:t>”измерительный стержень, стандарт".</w:t>
      </w:r>
    </w:p>
    <w:p w:rsidR="00807D09" w:rsidRPr="00807D09" w:rsidRDefault="00807D09" w:rsidP="00807D09">
      <w:pPr>
        <w:shd w:val="clear" w:color="auto" w:fill="FFFFFF"/>
        <w:spacing w:after="0" w:line="240" w:lineRule="auto"/>
        <w:rPr>
          <w:rFonts w:ascii="Arial" w:eastAsia="Times New Roman" w:hAnsi="Arial" w:cs="Arial"/>
          <w:b/>
          <w:bCs/>
          <w:color w:val="000000"/>
          <w:lang w:val="en-US" w:eastAsia="ru-RU"/>
        </w:rPr>
      </w:pPr>
      <w:bookmarkStart w:id="944" w:name="6342"/>
      <w:bookmarkEnd w:id="944"/>
      <w:r w:rsidRPr="00807D09">
        <w:rPr>
          <w:rFonts w:ascii="Arial" w:eastAsia="Times New Roman" w:hAnsi="Arial" w:cs="Arial"/>
          <w:b/>
          <w:bCs/>
          <w:color w:val="000000"/>
          <w:lang w:val="en-US" w:eastAsia="ru-RU"/>
        </w:rPr>
        <w:t>Canon 6342 </w:t>
      </w:r>
      <w:r w:rsidRPr="00807D09">
        <w:rPr>
          <w:rFonts w:ascii="Arial" w:eastAsia="Times New Roman" w:hAnsi="Arial" w:cs="Arial"/>
          <w:color w:val="000000"/>
          <w:sz w:val="16"/>
          <w:szCs w:val="16"/>
          <w:lang w:val="en-US" w:eastAsia="ru-RU"/>
        </w:rPr>
        <w:t>(</w:t>
      </w:r>
      <w:hyperlink r:id="rId3718" w:anchor="6342" w:tooltip="link to this canon" w:history="1">
        <w:r w:rsidRPr="00807D09">
          <w:rPr>
            <w:rFonts w:ascii="Arial" w:eastAsia="Times New Roman" w:hAnsi="Arial" w:cs="Arial"/>
            <w:b/>
            <w:bCs/>
            <w:color w:val="0033CC"/>
            <w:sz w:val="16"/>
            <w:szCs w:val="16"/>
            <w:lang w:val="en-US" w:eastAsia="ru-RU"/>
          </w:rPr>
          <w:t>link</w:t>
        </w:r>
      </w:hyperlink>
      <w:r w:rsidRPr="00807D09">
        <w:rPr>
          <w:rFonts w:ascii="Arial" w:eastAsia="Times New Roman" w:hAnsi="Arial" w:cs="Arial"/>
          <w:color w:val="000000"/>
          <w:sz w:val="16"/>
          <w:szCs w:val="16"/>
          <w:lang w:val="en-US"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807D09">
        <w:rPr>
          <w:rFonts w:ascii="Arial" w:eastAsia="Times New Roman" w:hAnsi="Arial" w:cs="Arial"/>
          <w:color w:val="000000"/>
          <w:sz w:val="18"/>
          <w:szCs w:val="18"/>
          <w:lang w:val="en-US" w:eastAsia="ru-RU"/>
        </w:rPr>
        <w:t>Upon the creation of the Romanum Catholicus Ecclesia (Catholic Church), also known as the Catholicus Ecclesia (Catholic Church) by Charles Martel and his family in the 8th Century as an open rejection of the Imperial Christian Church of Antioch (Constantinople), the highest law was declared to be </w:t>
      </w:r>
      <w:hyperlink r:id="rId3719" w:tooltip="click to view definition of Canon Law" w:history="1">
        <w:r w:rsidRPr="00807D09">
          <w:rPr>
            <w:rFonts w:ascii="Arial" w:eastAsia="Times New Roman" w:hAnsi="Arial" w:cs="Arial"/>
            <w:color w:val="0033CC"/>
            <w:sz w:val="18"/>
            <w:szCs w:val="18"/>
            <w:lang w:val="en-US" w:eastAsia="ru-RU"/>
          </w:rPr>
          <w:t>Canon Law</w:t>
        </w:r>
      </w:hyperlink>
      <w:r w:rsidRPr="00807D09">
        <w:rPr>
          <w:rFonts w:ascii="Arial" w:eastAsia="Times New Roman" w:hAnsi="Arial" w:cs="Arial"/>
          <w:color w:val="000000"/>
          <w:sz w:val="18"/>
          <w:szCs w:val="18"/>
          <w:lang w:val="en-US" w:eastAsia="ru-RU"/>
        </w:rPr>
        <w:t> (Iuris Canonum) published as Decretum (Decrees), followed by secular law as in the compilation of </w:t>
      </w:r>
      <w:hyperlink r:id="rId3720" w:tooltip="click to view definition of Capitulum" w:history="1">
        <w:r w:rsidRPr="00807D09">
          <w:rPr>
            <w:rFonts w:ascii="Arial" w:eastAsia="Times New Roman" w:hAnsi="Arial" w:cs="Arial"/>
            <w:color w:val="0033CC"/>
            <w:sz w:val="18"/>
            <w:szCs w:val="18"/>
            <w:lang w:val="en-US" w:eastAsia="ru-RU"/>
          </w:rPr>
          <w:t>Capitulum</w:t>
        </w:r>
      </w:hyperlink>
      <w:r w:rsidRPr="00807D09">
        <w:rPr>
          <w:rFonts w:ascii="Arial" w:eastAsia="Times New Roman" w:hAnsi="Arial" w:cs="Arial"/>
          <w:color w:val="000000"/>
          <w:sz w:val="18"/>
          <w:szCs w:val="18"/>
          <w:lang w:val="en-US" w:eastAsia="ru-RU"/>
        </w:rPr>
        <w:t> (Ordinances) published as the Instatutum (Institutions).</w:t>
      </w:r>
    </w:p>
    <w:p w:rsidR="00807D09" w:rsidRPr="00807D09" w:rsidRDefault="00807D09" w:rsidP="00807D09">
      <w:pPr>
        <w:shd w:val="clear" w:color="auto" w:fill="FFFFFF"/>
        <w:spacing w:after="0" w:line="240" w:lineRule="auto"/>
        <w:rPr>
          <w:rFonts w:ascii="Arial" w:eastAsia="Times New Roman" w:hAnsi="Arial" w:cs="Arial"/>
          <w:b/>
          <w:bCs/>
          <w:color w:val="000000"/>
          <w:lang w:val="en-US" w:eastAsia="ru-RU"/>
        </w:rPr>
      </w:pPr>
      <w:bookmarkStart w:id="945" w:name="6343"/>
      <w:bookmarkEnd w:id="945"/>
      <w:r w:rsidRPr="00807D09">
        <w:rPr>
          <w:rFonts w:ascii="Arial" w:eastAsia="Times New Roman" w:hAnsi="Arial" w:cs="Arial"/>
          <w:b/>
          <w:bCs/>
          <w:color w:val="000000"/>
          <w:lang w:val="en-US" w:eastAsia="ru-RU"/>
        </w:rPr>
        <w:t>Canon 6343 </w:t>
      </w:r>
      <w:r w:rsidRPr="00807D09">
        <w:rPr>
          <w:rFonts w:ascii="Arial" w:eastAsia="Times New Roman" w:hAnsi="Arial" w:cs="Arial"/>
          <w:color w:val="000000"/>
          <w:sz w:val="16"/>
          <w:szCs w:val="16"/>
          <w:lang w:val="en-US" w:eastAsia="ru-RU"/>
        </w:rPr>
        <w:t>(</w:t>
      </w:r>
      <w:hyperlink r:id="rId3721" w:anchor="6343" w:tooltip="link to this canon" w:history="1">
        <w:r w:rsidRPr="00807D09">
          <w:rPr>
            <w:rFonts w:ascii="Arial" w:eastAsia="Times New Roman" w:hAnsi="Arial" w:cs="Arial"/>
            <w:b/>
            <w:bCs/>
            <w:color w:val="0033CC"/>
            <w:sz w:val="16"/>
            <w:szCs w:val="16"/>
            <w:lang w:val="en-US" w:eastAsia="ru-RU"/>
          </w:rPr>
          <w:t>link</w:t>
        </w:r>
      </w:hyperlink>
      <w:r w:rsidRPr="00807D09">
        <w:rPr>
          <w:rFonts w:ascii="Arial" w:eastAsia="Times New Roman" w:hAnsi="Arial" w:cs="Arial"/>
          <w:color w:val="000000"/>
          <w:sz w:val="16"/>
          <w:szCs w:val="16"/>
          <w:lang w:val="en-US"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val="en-US" w:eastAsia="ru-RU"/>
        </w:rPr>
      </w:pPr>
      <w:r w:rsidRPr="00807D09">
        <w:rPr>
          <w:rFonts w:ascii="Arial" w:eastAsia="Times New Roman" w:hAnsi="Arial" w:cs="Arial"/>
          <w:color w:val="000000"/>
          <w:sz w:val="18"/>
          <w:szCs w:val="18"/>
          <w:lang w:eastAsia="ru-RU"/>
        </w:rPr>
        <w:t>Первое</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издание</w:t>
      </w:r>
      <w:r w:rsidRPr="00807D09">
        <w:rPr>
          <w:rFonts w:ascii="Arial" w:eastAsia="Times New Roman" w:hAnsi="Arial" w:cs="Arial"/>
          <w:color w:val="000000"/>
          <w:sz w:val="18"/>
          <w:szCs w:val="18"/>
          <w:lang w:val="en-US" w:eastAsia="ru-RU"/>
        </w:rPr>
        <w:t xml:space="preserve"> iuris Canonum ( </w:t>
      </w:r>
      <w:hyperlink r:id="rId3722"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канонического</w:t>
        </w:r>
        <w:r w:rsidRPr="00807D09">
          <w:rPr>
            <w:rFonts w:ascii="Arial" w:eastAsia="Times New Roman" w:hAnsi="Arial" w:cs="Arial"/>
            <w:color w:val="0033CC"/>
            <w:sz w:val="18"/>
            <w:szCs w:val="18"/>
            <w:lang w:val="en-US" w:eastAsia="ru-RU"/>
          </w:rPr>
          <w:t xml:space="preserve"> </w:t>
        </w:r>
        <w:r w:rsidRPr="00807D09">
          <w:rPr>
            <w:rFonts w:ascii="Arial" w:eastAsia="Times New Roman" w:hAnsi="Arial" w:cs="Arial"/>
            <w:color w:val="0033CC"/>
            <w:sz w:val="18"/>
            <w:szCs w:val="18"/>
            <w:lang w:eastAsia="ru-RU"/>
          </w:rPr>
          <w:t>права</w:t>
        </w:r>
        <w:r w:rsidRPr="00807D09">
          <w:rPr>
            <w:rFonts w:ascii="Arial" w:eastAsia="Times New Roman" w:hAnsi="Arial" w:cs="Arial"/>
            <w:color w:val="0033CC"/>
            <w:sz w:val="18"/>
            <w:szCs w:val="18"/>
            <w:lang w:val="en-US" w:eastAsia="ru-RU"/>
          </w:rPr>
          <w:t> </w:t>
        </w:r>
      </w:hyperlink>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в</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истории</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Католической</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Церкви</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было</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опубликовано</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в</w:t>
      </w:r>
      <w:r w:rsidRPr="00807D09">
        <w:rPr>
          <w:rFonts w:ascii="Arial" w:eastAsia="Times New Roman" w:hAnsi="Arial" w:cs="Arial"/>
          <w:color w:val="000000"/>
          <w:sz w:val="18"/>
          <w:szCs w:val="18"/>
          <w:lang w:val="en-US" w:eastAsia="ru-RU"/>
        </w:rPr>
        <w:t xml:space="preserve"> 742 </w:t>
      </w:r>
      <w:r w:rsidRPr="00807D09">
        <w:rPr>
          <w:rFonts w:ascii="Arial" w:eastAsia="Times New Roman" w:hAnsi="Arial" w:cs="Arial"/>
          <w:color w:val="000000"/>
          <w:sz w:val="18"/>
          <w:szCs w:val="18"/>
          <w:lang w:eastAsia="ru-RU"/>
        </w:rPr>
        <w:t>году</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н</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э</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и</w:t>
      </w:r>
      <w:r w:rsidRPr="00807D09">
        <w:rPr>
          <w:rFonts w:ascii="Arial" w:eastAsia="Times New Roman" w:hAnsi="Arial" w:cs="Arial"/>
          <w:color w:val="000000"/>
          <w:sz w:val="18"/>
          <w:szCs w:val="18"/>
          <w:lang w:val="en-US" w:eastAsia="ru-RU"/>
        </w:rPr>
        <w:t xml:space="preserve"> Decretum Gratiarum </w:t>
      </w:r>
      <w:r w:rsidRPr="00807D09">
        <w:rPr>
          <w:rFonts w:ascii="Arial" w:eastAsia="Times New Roman" w:hAnsi="Arial" w:cs="Arial"/>
          <w:color w:val="000000"/>
          <w:sz w:val="18"/>
          <w:szCs w:val="18"/>
          <w:lang w:eastAsia="ru-RU"/>
        </w:rPr>
        <w:t>или</w:t>
      </w:r>
      <w:r w:rsidRPr="00807D09">
        <w:rPr>
          <w:rFonts w:ascii="Arial" w:eastAsia="Times New Roman" w:hAnsi="Arial" w:cs="Arial"/>
          <w:color w:val="000000"/>
          <w:sz w:val="18"/>
          <w:szCs w:val="18"/>
          <w:lang w:val="en-US" w:eastAsia="ru-RU"/>
        </w:rPr>
        <w:t xml:space="preserve"> “</w:t>
      </w:r>
      <w:hyperlink r:id="rId3723" w:tooltip="нажмите, чтобы просмотреть определение декрета" w:history="1">
        <w:r w:rsidRPr="00807D09">
          <w:rPr>
            <w:rFonts w:ascii="Arial" w:eastAsia="Times New Roman" w:hAnsi="Arial" w:cs="Arial"/>
            <w:color w:val="0033CC"/>
            <w:sz w:val="18"/>
            <w:szCs w:val="18"/>
            <w:lang w:eastAsia="ru-RU"/>
          </w:rPr>
          <w:t>декрет</w:t>
        </w:r>
        <w:r w:rsidRPr="00807D09">
          <w:rPr>
            <w:rFonts w:ascii="Arial" w:eastAsia="Times New Roman" w:hAnsi="Arial" w:cs="Arial"/>
            <w:color w:val="0033CC"/>
            <w:sz w:val="18"/>
            <w:szCs w:val="18"/>
            <w:lang w:val="en-US" w:eastAsia="ru-RU"/>
          </w:rPr>
          <w:t> </w:t>
        </w:r>
      </w:hyperlink>
      <w:r w:rsidRPr="00807D09">
        <w:rPr>
          <w:rFonts w:ascii="Arial" w:eastAsia="Times New Roman" w:hAnsi="Arial" w:cs="Arial"/>
          <w:color w:val="000000"/>
          <w:sz w:val="18"/>
          <w:szCs w:val="18"/>
          <w:lang w:eastAsia="ru-RU"/>
        </w:rPr>
        <w:t>милостей</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Божьих</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в</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котором</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были</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изложены</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равенство</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закона</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семь</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таинств</w:t>
      </w:r>
      <w:r w:rsidRPr="00807D09">
        <w:rPr>
          <w:rFonts w:ascii="Arial" w:eastAsia="Times New Roman" w:hAnsi="Arial" w:cs="Arial"/>
          <w:color w:val="000000"/>
          <w:sz w:val="18"/>
          <w:szCs w:val="18"/>
          <w:lang w:val="en-US" w:eastAsia="ru-RU"/>
        </w:rPr>
        <w:t xml:space="preserve">-Honestus, Fidelis, Virtus, Iustus, Penitus, Caritas </w:t>
      </w:r>
      <w:r w:rsidRPr="00807D09">
        <w:rPr>
          <w:rFonts w:ascii="Arial" w:eastAsia="Times New Roman" w:hAnsi="Arial" w:cs="Arial"/>
          <w:color w:val="000000"/>
          <w:sz w:val="18"/>
          <w:szCs w:val="18"/>
          <w:lang w:eastAsia="ru-RU"/>
        </w:rPr>
        <w:t>и</w:t>
      </w:r>
      <w:r w:rsidRPr="00807D09">
        <w:rPr>
          <w:rFonts w:ascii="Arial" w:eastAsia="Times New Roman" w:hAnsi="Arial" w:cs="Arial"/>
          <w:color w:val="000000"/>
          <w:sz w:val="18"/>
          <w:szCs w:val="18"/>
          <w:lang w:val="en-US" w:eastAsia="ru-RU"/>
        </w:rPr>
        <w:t xml:space="preserve"> Clementis </w:t>
      </w:r>
      <w:r w:rsidRPr="00807D09">
        <w:rPr>
          <w:rFonts w:ascii="Arial" w:eastAsia="Times New Roman" w:hAnsi="Arial" w:cs="Arial"/>
          <w:color w:val="000000"/>
          <w:sz w:val="18"/>
          <w:szCs w:val="18"/>
          <w:lang w:eastAsia="ru-RU"/>
        </w:rPr>
        <w:t>и</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верховенство</w:t>
      </w:r>
      <w:r w:rsidRPr="00807D09">
        <w:rPr>
          <w:rFonts w:ascii="Arial" w:eastAsia="Times New Roman" w:hAnsi="Arial" w:cs="Arial"/>
          <w:color w:val="000000"/>
          <w:sz w:val="18"/>
          <w:szCs w:val="18"/>
          <w:lang w:val="en-US" w:eastAsia="ru-RU"/>
        </w:rPr>
        <w:t xml:space="preserve"> </w:t>
      </w:r>
      <w:r w:rsidRPr="00807D09">
        <w:rPr>
          <w:rFonts w:ascii="Arial" w:eastAsia="Times New Roman" w:hAnsi="Arial" w:cs="Arial"/>
          <w:color w:val="000000"/>
          <w:sz w:val="18"/>
          <w:szCs w:val="18"/>
          <w:lang w:eastAsia="ru-RU"/>
        </w:rPr>
        <w:t>церкви</w:t>
      </w:r>
      <w:r w:rsidRPr="00807D09">
        <w:rPr>
          <w:rFonts w:ascii="Arial" w:eastAsia="Times New Roman" w:hAnsi="Arial" w:cs="Arial"/>
          <w:color w:val="000000"/>
          <w:sz w:val="18"/>
          <w:szCs w:val="18"/>
          <w:lang w:val="en-US" w:eastAsia="ru-RU"/>
        </w:rPr>
        <w:t>.</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46" w:name="6344"/>
      <w:bookmarkEnd w:id="946"/>
      <w:r w:rsidRPr="00807D09">
        <w:rPr>
          <w:rFonts w:ascii="Arial" w:eastAsia="Times New Roman" w:hAnsi="Arial" w:cs="Arial"/>
          <w:b/>
          <w:bCs/>
          <w:color w:val="000000"/>
          <w:lang w:eastAsia="ru-RU"/>
        </w:rPr>
        <w:t>Canon 6344 </w:t>
      </w:r>
      <w:r w:rsidRPr="00807D09">
        <w:rPr>
          <w:rFonts w:ascii="Arial" w:eastAsia="Times New Roman" w:hAnsi="Arial" w:cs="Arial"/>
          <w:color w:val="000000"/>
          <w:sz w:val="16"/>
          <w:szCs w:val="16"/>
          <w:lang w:eastAsia="ru-RU"/>
        </w:rPr>
        <w:t>(</w:t>
      </w:r>
      <w:hyperlink r:id="rId3724" w:anchor="6344"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Любая ссылка в </w:t>
      </w:r>
      <w:hyperlink r:id="rId3725" w:tooltip="нажмите, чтобы просмотреть определение допустимого" w:history="1">
        <w:r w:rsidRPr="00807D09">
          <w:rPr>
            <w:rFonts w:ascii="Arial" w:eastAsia="Times New Roman" w:hAnsi="Arial" w:cs="Arial"/>
            <w:color w:val="0033CC"/>
            <w:sz w:val="18"/>
            <w:szCs w:val="18"/>
            <w:lang w:eastAsia="ru-RU"/>
          </w:rPr>
          <w:t>действительной </w:t>
        </w:r>
      </w:hyperlink>
      <w:r w:rsidRPr="00807D09">
        <w:rPr>
          <w:rFonts w:ascii="Arial" w:eastAsia="Times New Roman" w:hAnsi="Arial" w:cs="Arial"/>
          <w:color w:val="000000"/>
          <w:sz w:val="18"/>
          <w:szCs w:val="18"/>
          <w:lang w:eastAsia="ru-RU"/>
        </w:rPr>
        <w:t>Конвенции (завете ) или Хартии ( </w:t>
      </w:r>
      <w:hyperlink r:id="rId3726" w:tooltip="нажмите, чтобы просмотреть определение Устава" w:history="1">
        <w:r w:rsidRPr="00807D09">
          <w:rPr>
            <w:rFonts w:ascii="Arial" w:eastAsia="Times New Roman" w:hAnsi="Arial" w:cs="Arial"/>
            <w:color w:val="0033CC"/>
            <w:sz w:val="18"/>
            <w:szCs w:val="18"/>
            <w:lang w:eastAsia="ru-RU"/>
          </w:rPr>
          <w:t>Хартии </w:t>
        </w:r>
      </w:hyperlink>
      <w:r w:rsidRPr="00807D09">
        <w:rPr>
          <w:rFonts w:ascii="Arial" w:eastAsia="Times New Roman" w:hAnsi="Arial" w:cs="Arial"/>
          <w:color w:val="000000"/>
          <w:sz w:val="18"/>
          <w:szCs w:val="18"/>
          <w:lang w:eastAsia="ru-RU"/>
        </w:rPr>
        <w:t>) на фразу “По милости Божьей” является прямой ссылкой на авторитет и действительность </w:t>
      </w:r>
      <w:hyperlink r:id="rId3727" w:tooltip="нажмите, чтобы просмотреть определение прибора" w:history="1">
        <w:r w:rsidRPr="00807D09">
          <w:rPr>
            <w:rFonts w:ascii="Arial" w:eastAsia="Times New Roman" w:hAnsi="Arial" w:cs="Arial"/>
            <w:color w:val="0033CC"/>
            <w:sz w:val="18"/>
            <w:szCs w:val="18"/>
            <w:lang w:eastAsia="ru-RU"/>
          </w:rPr>
          <w:t>документа</w:t>
        </w:r>
      </w:hyperlink>
      <w:r w:rsidRPr="00807D09">
        <w:rPr>
          <w:rFonts w:ascii="Arial" w:eastAsia="Times New Roman" w:hAnsi="Arial" w:cs="Arial"/>
          <w:color w:val="000000"/>
          <w:sz w:val="18"/>
          <w:szCs w:val="18"/>
          <w:lang w:eastAsia="ru-RU"/>
        </w:rPr>
        <w:t>, изданного в соответствии с подлинным первоначальным Decretum Gratiarum и Iuris Canonum ( </w:t>
      </w:r>
      <w:hyperlink r:id="rId3728"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каноническое право</w:t>
        </w:r>
      </w:hyperlink>
      <w:r w:rsidRPr="00807D09">
        <w:rPr>
          <w:rFonts w:ascii="Arial" w:eastAsia="Times New Roman" w:hAnsi="Arial" w:cs="Arial"/>
          <w:color w:val="000000"/>
          <w:sz w:val="18"/>
          <w:szCs w:val="18"/>
          <w:lang w:eastAsia="ru-RU"/>
        </w:rPr>
        <w:t>) католической церкви (католической церкви), впервые обнародованным Каролингами в VIII веке.</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47" w:name="6345"/>
      <w:bookmarkEnd w:id="947"/>
      <w:r w:rsidRPr="00807D09">
        <w:rPr>
          <w:rFonts w:ascii="Arial" w:eastAsia="Times New Roman" w:hAnsi="Arial" w:cs="Arial"/>
          <w:b/>
          <w:bCs/>
          <w:color w:val="000000"/>
          <w:lang w:eastAsia="ru-RU"/>
        </w:rPr>
        <w:t>Canon 6345 </w:t>
      </w:r>
      <w:r w:rsidRPr="00807D09">
        <w:rPr>
          <w:rFonts w:ascii="Arial" w:eastAsia="Times New Roman" w:hAnsi="Arial" w:cs="Arial"/>
          <w:color w:val="000000"/>
          <w:sz w:val="16"/>
          <w:szCs w:val="16"/>
          <w:lang w:eastAsia="ru-RU"/>
        </w:rPr>
        <w:t>(</w:t>
      </w:r>
      <w:hyperlink r:id="rId3729" w:anchor="6345"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 Decretum Gratiarum или “ </w:t>
      </w:r>
      <w:hyperlink r:id="rId3730" w:tooltip="нажмите, чтобы просмотреть определение декрета" w:history="1">
        <w:r w:rsidRPr="00807D09">
          <w:rPr>
            <w:rFonts w:ascii="Arial" w:eastAsia="Times New Roman" w:hAnsi="Arial" w:cs="Arial"/>
            <w:color w:val="0033CC"/>
            <w:sz w:val="18"/>
            <w:szCs w:val="18"/>
            <w:lang w:eastAsia="ru-RU"/>
          </w:rPr>
          <w:t>указ</w:t>
        </w:r>
      </w:hyperlink>
      <w:r w:rsidRPr="00807D09">
        <w:rPr>
          <w:rFonts w:ascii="Arial" w:eastAsia="Times New Roman" w:hAnsi="Arial" w:cs="Arial"/>
          <w:color w:val="000000"/>
          <w:sz w:val="18"/>
          <w:szCs w:val="18"/>
          <w:lang w:eastAsia="ru-RU"/>
        </w:rPr>
        <w:t> о милости (Божией)” как оригинальный принятие юридических наук Canonum (</w:t>
      </w:r>
      <w:hyperlink r:id="rId3731"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каноническое право</w:t>
        </w:r>
      </w:hyperlink>
      <w:r w:rsidRPr="00807D09">
        <w:rPr>
          <w:rFonts w:ascii="Arial" w:eastAsia="Times New Roman" w:hAnsi="Arial" w:cs="Arial"/>
          <w:color w:val="000000"/>
          <w:sz w:val="18"/>
          <w:szCs w:val="18"/>
          <w:lang w:eastAsia="ru-RU"/>
        </w:rPr>
        <w:t>) позже были повреждены и повреждены Венецианской контролируемых </w:t>
      </w:r>
      <w:hyperlink r:id="rId3732" w:tooltip="нажмите, чтобы просмотреть определение римского культа" w:history="1">
        <w:r w:rsidRPr="00807D09">
          <w:rPr>
            <w:rFonts w:ascii="Arial" w:eastAsia="Times New Roman" w:hAnsi="Arial" w:cs="Arial"/>
            <w:color w:val="0033CC"/>
            <w:sz w:val="18"/>
            <w:szCs w:val="18"/>
            <w:lang w:eastAsia="ru-RU"/>
          </w:rPr>
          <w:t>римский культ</w:t>
        </w:r>
      </w:hyperlink>
      <w:r w:rsidRPr="00807D09">
        <w:rPr>
          <w:rFonts w:ascii="Arial" w:eastAsia="Times New Roman" w:hAnsi="Arial" w:cs="Arial"/>
          <w:color w:val="000000"/>
          <w:sz w:val="18"/>
          <w:szCs w:val="18"/>
          <w:lang w:eastAsia="ru-RU"/>
        </w:rPr>
        <w:t> в середине 12 века, называя их Decretum Гратис (</w:t>
      </w:r>
      <w:hyperlink r:id="rId3733" w:tooltip="нажмите, чтобы просмотреть определение декрета" w:history="1">
        <w:r w:rsidRPr="00807D09">
          <w:rPr>
            <w:rFonts w:ascii="Arial" w:eastAsia="Times New Roman" w:hAnsi="Arial" w:cs="Arial"/>
            <w:color w:val="0033CC"/>
            <w:sz w:val="18"/>
            <w:szCs w:val="18"/>
            <w:lang w:eastAsia="ru-RU"/>
          </w:rPr>
          <w:t>указ</w:t>
        </w:r>
      </w:hyperlink>
      <w:r w:rsidRPr="00807D09">
        <w:rPr>
          <w:rFonts w:ascii="Arial" w:eastAsia="Times New Roman" w:hAnsi="Arial" w:cs="Arial"/>
          <w:color w:val="000000"/>
          <w:sz w:val="18"/>
          <w:szCs w:val="18"/>
          <w:lang w:eastAsia="ru-RU"/>
        </w:rPr>
        <w:t> ничего) и тогда к 16-му веку, как Decretum Грациана утверждая, что она будет основой предполагаемого 12-го века писатель “Грациан”, кто тогда участвовал в работе известного как Corpus Canonum юридических наук (</w:t>
      </w:r>
      <w:hyperlink r:id="rId3734" w:tooltip="нажмите, чтобы просмотреть определение тела" w:history="1">
        <w:r w:rsidRPr="00807D09">
          <w:rPr>
            <w:rFonts w:ascii="Arial" w:eastAsia="Times New Roman" w:hAnsi="Arial" w:cs="Arial"/>
            <w:color w:val="0033CC"/>
            <w:sz w:val="18"/>
            <w:szCs w:val="18"/>
            <w:lang w:eastAsia="ru-RU"/>
          </w:rPr>
          <w:t>тело</w:t>
        </w:r>
      </w:hyperlink>
      <w:r w:rsidRPr="00807D09">
        <w:rPr>
          <w:rFonts w:ascii="Arial" w:eastAsia="Times New Roman" w:hAnsi="Arial" w:cs="Arial"/>
          <w:color w:val="000000"/>
          <w:sz w:val="18"/>
          <w:szCs w:val="18"/>
          <w:lang w:eastAsia="ru-RU"/>
        </w:rPr>
        <w:t> из </w:t>
      </w:r>
      <w:hyperlink r:id="rId3735"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канонического права</w:t>
        </w:r>
      </w:hyperlink>
      <w:r w:rsidRPr="00807D09">
        <w:rPr>
          <w:rFonts w:ascii="Arial" w:eastAsia="Times New Roman" w:hAnsi="Arial" w:cs="Arial"/>
          <w:color w:val="000000"/>
          <w:sz w:val="18"/>
          <w:szCs w:val="18"/>
          <w:lang w:eastAsia="ru-RU"/>
        </w:rPr>
        <w:t>).</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48" w:name="6346"/>
      <w:bookmarkEnd w:id="948"/>
      <w:r w:rsidRPr="00807D09">
        <w:rPr>
          <w:rFonts w:ascii="Arial" w:eastAsia="Times New Roman" w:hAnsi="Arial" w:cs="Arial"/>
          <w:b/>
          <w:bCs/>
          <w:color w:val="000000"/>
          <w:lang w:eastAsia="ru-RU"/>
        </w:rPr>
        <w:t>Canon 6346 </w:t>
      </w:r>
      <w:r w:rsidRPr="00807D09">
        <w:rPr>
          <w:rFonts w:ascii="Arial" w:eastAsia="Times New Roman" w:hAnsi="Arial" w:cs="Arial"/>
          <w:color w:val="000000"/>
          <w:sz w:val="16"/>
          <w:szCs w:val="16"/>
          <w:lang w:eastAsia="ru-RU"/>
        </w:rPr>
        <w:t>(</w:t>
      </w:r>
      <w:hyperlink r:id="rId3736" w:anchor="6346"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Любое </w:t>
      </w:r>
      <w:hyperlink r:id="rId3737" w:tooltip="нажмите, чтобы просмотреть определение утверждения" w:history="1">
        <w:r w:rsidRPr="00807D09">
          <w:rPr>
            <w:rFonts w:ascii="Arial" w:eastAsia="Times New Roman" w:hAnsi="Arial" w:cs="Arial"/>
            <w:color w:val="0033CC"/>
            <w:sz w:val="18"/>
            <w:szCs w:val="18"/>
            <w:lang w:eastAsia="ru-RU"/>
          </w:rPr>
          <w:t>утверждение</w:t>
        </w:r>
      </w:hyperlink>
      <w:r w:rsidRPr="00807D09">
        <w:rPr>
          <w:rFonts w:ascii="Arial" w:eastAsia="Times New Roman" w:hAnsi="Arial" w:cs="Arial"/>
          <w:color w:val="000000"/>
          <w:sz w:val="18"/>
          <w:szCs w:val="18"/>
          <w:lang w:eastAsia="ru-RU"/>
        </w:rPr>
        <w:t>, что слово “ </w:t>
      </w:r>
      <w:hyperlink r:id="rId3738" w:tooltip="нажмите, чтобы просмотреть определение canon" w:history="1">
        <w:r w:rsidRPr="00807D09">
          <w:rPr>
            <w:rFonts w:ascii="Arial" w:eastAsia="Times New Roman" w:hAnsi="Arial" w:cs="Arial"/>
            <w:color w:val="0033CC"/>
            <w:sz w:val="18"/>
            <w:szCs w:val="18"/>
            <w:lang w:eastAsia="ru-RU"/>
          </w:rPr>
          <w:t>канон </w:t>
        </w:r>
      </w:hyperlink>
      <w:r w:rsidRPr="00807D09">
        <w:rPr>
          <w:rFonts w:ascii="Arial" w:eastAsia="Times New Roman" w:hAnsi="Arial" w:cs="Arial"/>
          <w:color w:val="000000"/>
          <w:sz w:val="18"/>
          <w:szCs w:val="18"/>
          <w:lang w:eastAsia="ru-RU"/>
        </w:rPr>
        <w:t>” использовалось в связи с любым церковным правом до 8-го века н. э., является абсурдным мошенничеством и предназначено для сокрытия основателей Catholicus Ecclesia (Католической Церкви) и первых и истинных публикаций </w:t>
      </w:r>
      <w:hyperlink r:id="rId3739"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канонического права </w:t>
        </w:r>
      </w:hyperlink>
      <w:r w:rsidRPr="00807D09">
        <w:rPr>
          <w:rFonts w:ascii="Arial" w:eastAsia="Times New Roman" w:hAnsi="Arial" w:cs="Arial"/>
          <w:color w:val="000000"/>
          <w:sz w:val="18"/>
          <w:szCs w:val="18"/>
          <w:lang w:eastAsia="ru-RU"/>
        </w:rPr>
        <w:t>.</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49" w:name="6347"/>
      <w:bookmarkEnd w:id="949"/>
      <w:r w:rsidRPr="00807D09">
        <w:rPr>
          <w:rFonts w:ascii="Arial" w:eastAsia="Times New Roman" w:hAnsi="Arial" w:cs="Arial"/>
          <w:b/>
          <w:bCs/>
          <w:color w:val="000000"/>
          <w:lang w:eastAsia="ru-RU"/>
        </w:rPr>
        <w:t>Canon 6347 </w:t>
      </w:r>
      <w:r w:rsidRPr="00807D09">
        <w:rPr>
          <w:rFonts w:ascii="Arial" w:eastAsia="Times New Roman" w:hAnsi="Arial" w:cs="Arial"/>
          <w:color w:val="000000"/>
          <w:sz w:val="16"/>
          <w:szCs w:val="16"/>
          <w:lang w:eastAsia="ru-RU"/>
        </w:rPr>
        <w:t>(</w:t>
      </w:r>
      <w:hyperlink r:id="rId3740" w:anchor="6347"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 1234 году Уголини Ди Конти, также известный как папа Григорий IX, опубликовал первые </w:t>
      </w:r>
      <w:hyperlink r:id="rId3741" w:tooltip="нажмите, чтобы просмотреть определение canon" w:history="1">
        <w:r w:rsidRPr="00807D09">
          <w:rPr>
            <w:rFonts w:ascii="Arial" w:eastAsia="Times New Roman" w:hAnsi="Arial" w:cs="Arial"/>
            <w:color w:val="0033CC"/>
            <w:sz w:val="18"/>
            <w:szCs w:val="18"/>
            <w:lang w:eastAsia="ru-RU"/>
          </w:rPr>
          <w:t>канонические </w:t>
        </w:r>
      </w:hyperlink>
      <w:hyperlink r:id="rId3742" w:tooltip="нажмите, чтобы просмотреть определение законов" w:history="1">
        <w:r w:rsidRPr="00807D09">
          <w:rPr>
            <w:rFonts w:ascii="Arial" w:eastAsia="Times New Roman" w:hAnsi="Arial" w:cs="Arial"/>
            <w:color w:val="0033CC"/>
            <w:sz w:val="18"/>
            <w:szCs w:val="18"/>
            <w:lang w:eastAsia="ru-RU"/>
          </w:rPr>
          <w:t>законы</w:t>
        </w:r>
      </w:hyperlink>
      <w:r w:rsidRPr="00807D09">
        <w:rPr>
          <w:rFonts w:ascii="Arial" w:eastAsia="Times New Roman" w:hAnsi="Arial" w:cs="Arial"/>
          <w:color w:val="000000"/>
          <w:sz w:val="18"/>
          <w:szCs w:val="18"/>
          <w:lang w:eastAsia="ru-RU"/>
        </w:rPr>
        <w:t>, посвященные </w:t>
      </w:r>
      <w:hyperlink r:id="rId3743" w:tooltip="нажмите, чтобы просмотреть определение римского культа" w:history="1">
        <w:r w:rsidRPr="00807D09">
          <w:rPr>
            <w:rFonts w:ascii="Arial" w:eastAsia="Times New Roman" w:hAnsi="Arial" w:cs="Arial"/>
            <w:color w:val="0033CC"/>
            <w:sz w:val="18"/>
            <w:szCs w:val="18"/>
            <w:lang w:eastAsia="ru-RU"/>
          </w:rPr>
          <w:t>Римскому культу</w:t>
        </w:r>
      </w:hyperlink>
      <w:r w:rsidRPr="00807D09">
        <w:rPr>
          <w:rFonts w:ascii="Arial" w:eastAsia="Times New Roman" w:hAnsi="Arial" w:cs="Arial"/>
          <w:color w:val="000000"/>
          <w:sz w:val="18"/>
          <w:szCs w:val="18"/>
          <w:lang w:eastAsia="ru-RU"/>
        </w:rPr>
        <w:t>, известному как Decretum Gregorii Noni (</w:t>
      </w:r>
      <w:hyperlink r:id="rId3744" w:tooltip="нажмите, чтобы просмотреть определение декрета" w:history="1">
        <w:r w:rsidRPr="00807D09">
          <w:rPr>
            <w:rFonts w:ascii="Arial" w:eastAsia="Times New Roman" w:hAnsi="Arial" w:cs="Arial"/>
            <w:color w:val="0033CC"/>
            <w:sz w:val="18"/>
            <w:szCs w:val="18"/>
            <w:lang w:eastAsia="ru-RU"/>
          </w:rPr>
          <w:t>указ </w:t>
        </w:r>
      </w:hyperlink>
      <w:r w:rsidRPr="00807D09">
        <w:rPr>
          <w:rFonts w:ascii="Arial" w:eastAsia="Times New Roman" w:hAnsi="Arial" w:cs="Arial"/>
          <w:color w:val="000000"/>
          <w:sz w:val="18"/>
          <w:szCs w:val="18"/>
          <w:lang w:eastAsia="ru-RU"/>
        </w:rPr>
        <w:t>Григория IX), в котором он укрепил сатанинские практики </w:t>
      </w:r>
      <w:hyperlink r:id="rId3745" w:tooltip="нажмите, чтобы просмотреть определение римского культа" w:history="1">
        <w:r w:rsidRPr="00807D09">
          <w:rPr>
            <w:rFonts w:ascii="Arial" w:eastAsia="Times New Roman" w:hAnsi="Arial" w:cs="Arial"/>
            <w:color w:val="0033CC"/>
            <w:sz w:val="18"/>
            <w:szCs w:val="18"/>
            <w:lang w:eastAsia="ru-RU"/>
          </w:rPr>
          <w:t>римского культа </w:t>
        </w:r>
      </w:hyperlink>
      <w:r w:rsidRPr="00807D09">
        <w:rPr>
          <w:rFonts w:ascii="Arial" w:eastAsia="Times New Roman" w:hAnsi="Arial" w:cs="Arial"/>
          <w:color w:val="000000"/>
          <w:sz w:val="18"/>
          <w:szCs w:val="18"/>
          <w:lang w:eastAsia="ru-RU"/>
        </w:rPr>
        <w:t>и провозгласил венецианско-римское господство над истинными и апостольскими </w:t>
      </w:r>
      <w:hyperlink r:id="rId3746" w:tooltip="нажмите, чтобы просмотреть определение преемников" w:history="1">
        <w:r w:rsidRPr="00807D09">
          <w:rPr>
            <w:rFonts w:ascii="Arial" w:eastAsia="Times New Roman" w:hAnsi="Arial" w:cs="Arial"/>
            <w:color w:val="0033CC"/>
            <w:sz w:val="18"/>
            <w:szCs w:val="18"/>
            <w:lang w:eastAsia="ru-RU"/>
          </w:rPr>
          <w:t>преемниками </w:t>
        </w:r>
      </w:hyperlink>
      <w:r w:rsidRPr="00807D09">
        <w:rPr>
          <w:rFonts w:ascii="Arial" w:eastAsia="Times New Roman" w:hAnsi="Arial" w:cs="Arial"/>
          <w:color w:val="000000"/>
          <w:sz w:val="18"/>
          <w:szCs w:val="18"/>
          <w:lang w:eastAsia="ru-RU"/>
        </w:rPr>
        <w:t>первоначальных франкских основателей Католической Церкви.</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0" w:name="6348"/>
      <w:bookmarkEnd w:id="950"/>
      <w:r w:rsidRPr="00807D09">
        <w:rPr>
          <w:rFonts w:ascii="Arial" w:eastAsia="Times New Roman" w:hAnsi="Arial" w:cs="Arial"/>
          <w:b/>
          <w:bCs/>
          <w:color w:val="000000"/>
          <w:lang w:eastAsia="ru-RU"/>
        </w:rPr>
        <w:t>Canon 6348 </w:t>
      </w:r>
      <w:r w:rsidRPr="00807D09">
        <w:rPr>
          <w:rFonts w:ascii="Arial" w:eastAsia="Times New Roman" w:hAnsi="Arial" w:cs="Arial"/>
          <w:color w:val="000000"/>
          <w:sz w:val="16"/>
          <w:szCs w:val="16"/>
          <w:lang w:eastAsia="ru-RU"/>
        </w:rPr>
        <w:t>(</w:t>
      </w:r>
      <w:hyperlink r:id="rId3747" w:anchor="6348"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Как венецианцы и </w:t>
      </w:r>
      <w:hyperlink r:id="rId3748" w:tooltip="нажмите, чтобы просмотреть определение римского культа" w:history="1">
        <w:r w:rsidRPr="00807D09">
          <w:rPr>
            <w:rFonts w:ascii="Arial" w:eastAsia="Times New Roman" w:hAnsi="Arial" w:cs="Arial"/>
            <w:color w:val="0033CC"/>
            <w:sz w:val="18"/>
            <w:szCs w:val="18"/>
            <w:lang w:eastAsia="ru-RU"/>
          </w:rPr>
          <w:t>римский культ</w:t>
        </w:r>
      </w:hyperlink>
      <w:r w:rsidRPr="00807D09">
        <w:rPr>
          <w:rFonts w:ascii="Arial" w:eastAsia="Times New Roman" w:hAnsi="Arial" w:cs="Arial"/>
          <w:color w:val="000000"/>
          <w:sz w:val="18"/>
          <w:szCs w:val="18"/>
          <w:lang w:eastAsia="ru-RU"/>
        </w:rPr>
        <w:t> открыто отрекся от основания и правдой юридических наук Canonum (</w:t>
      </w:r>
      <w:hyperlink r:id="rId3749"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каноническое право</w:t>
        </w:r>
      </w:hyperlink>
      <w:r w:rsidRPr="00807D09">
        <w:rPr>
          <w:rFonts w:ascii="Arial" w:eastAsia="Times New Roman" w:hAnsi="Arial" w:cs="Arial"/>
          <w:color w:val="000000"/>
          <w:sz w:val="18"/>
          <w:szCs w:val="18"/>
          <w:lang w:eastAsia="ru-RU"/>
        </w:rPr>
        <w:t>) по римскому Catholicus Церковь (Католическая Церковь) в пользу создания собственного мошеннических каноны, никакие эдикты, указы, заявления или утверждения, выданные Ватикана, также известный как </w:t>
      </w:r>
      <w:hyperlink r:id="rId3750" w:tooltip="нажмите, чтобы посмотреть определение Святого Престола" w:history="1">
        <w:r w:rsidRPr="00807D09">
          <w:rPr>
            <w:rFonts w:ascii="Arial" w:eastAsia="Times New Roman" w:hAnsi="Arial" w:cs="Arial"/>
            <w:color w:val="0033CC"/>
            <w:sz w:val="18"/>
            <w:szCs w:val="18"/>
            <w:lang w:eastAsia="ru-RU"/>
          </w:rPr>
          <w:t>Святой престол</w:t>
        </w:r>
      </w:hyperlink>
      <w:r w:rsidRPr="00807D09">
        <w:rPr>
          <w:rFonts w:ascii="Arial" w:eastAsia="Times New Roman" w:hAnsi="Arial" w:cs="Arial"/>
          <w:color w:val="000000"/>
          <w:sz w:val="18"/>
          <w:szCs w:val="18"/>
          <w:lang w:eastAsia="ru-RU"/>
        </w:rPr>
        <w:t>, также утверждая, что Римско-Католическая церкви имеют законной силы, являются еретической католической веры и христианской веры, незаконным, незаконными и, следовательно, недействительным с самого начала, (с самого начала).</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1" w:name="6349"/>
      <w:bookmarkEnd w:id="951"/>
      <w:r w:rsidRPr="00807D09">
        <w:rPr>
          <w:rFonts w:ascii="Arial" w:eastAsia="Times New Roman" w:hAnsi="Arial" w:cs="Arial"/>
          <w:b/>
          <w:bCs/>
          <w:color w:val="000000"/>
          <w:lang w:eastAsia="ru-RU"/>
        </w:rPr>
        <w:lastRenderedPageBreak/>
        <w:t>Canon 6349 </w:t>
      </w:r>
      <w:r w:rsidRPr="00807D09">
        <w:rPr>
          <w:rFonts w:ascii="Arial" w:eastAsia="Times New Roman" w:hAnsi="Arial" w:cs="Arial"/>
          <w:color w:val="000000"/>
          <w:sz w:val="16"/>
          <w:szCs w:val="16"/>
          <w:lang w:eastAsia="ru-RU"/>
        </w:rPr>
        <w:t>(</w:t>
      </w:r>
      <w:hyperlink r:id="rId3751" w:anchor="6349"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Как эти каноны известных как Corpus Canonum юридических наук Divini и живого </w:t>
      </w:r>
      <w:hyperlink r:id="rId3752" w:tooltip="нажмите, чтобы просмотреть определение тела" w:history="1">
        <w:r w:rsidRPr="00807D09">
          <w:rPr>
            <w:rFonts w:ascii="Arial" w:eastAsia="Times New Roman" w:hAnsi="Arial" w:cs="Arial"/>
            <w:color w:val="0033CC"/>
            <w:sz w:val="18"/>
            <w:szCs w:val="18"/>
            <w:lang w:eastAsia="ru-RU"/>
          </w:rPr>
          <w:t>тела</w:t>
        </w:r>
      </w:hyperlink>
      <w:r w:rsidRPr="00807D09">
        <w:rPr>
          <w:rFonts w:ascii="Arial" w:eastAsia="Times New Roman" w:hAnsi="Arial" w:cs="Arial"/>
          <w:color w:val="000000"/>
          <w:sz w:val="18"/>
          <w:szCs w:val="18"/>
          <w:lang w:eastAsia="ru-RU"/>
        </w:rPr>
        <w:t> из </w:t>
      </w:r>
      <w:hyperlink r:id="rId3753" w:tooltip="нажмите, чтобы просмотреть определение Divine" w:history="1">
        <w:r w:rsidRPr="00807D09">
          <w:rPr>
            <w:rFonts w:ascii="Arial" w:eastAsia="Times New Roman" w:hAnsi="Arial" w:cs="Arial"/>
            <w:color w:val="0033CC"/>
            <w:sz w:val="18"/>
            <w:szCs w:val="18"/>
            <w:lang w:eastAsia="ru-RU"/>
          </w:rPr>
          <w:t>Божественного</w:t>
        </w:r>
      </w:hyperlink>
      <w:hyperlink r:id="rId3754"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канонического права</w:t>
        </w:r>
      </w:hyperlink>
      <w:r w:rsidRPr="00807D09">
        <w:rPr>
          <w:rFonts w:ascii="Arial" w:eastAsia="Times New Roman" w:hAnsi="Arial" w:cs="Arial"/>
          <w:color w:val="000000"/>
          <w:sz w:val="18"/>
          <w:szCs w:val="18"/>
          <w:lang w:eastAsia="ru-RU"/>
        </w:rPr>
        <w:t> являются истинными </w:t>
      </w:r>
      <w:hyperlink r:id="rId3755" w:tooltip="нажмите, чтобы просмотреть определение преемников" w:history="1">
        <w:r w:rsidRPr="00807D09">
          <w:rPr>
            <w:rFonts w:ascii="Arial" w:eastAsia="Times New Roman" w:hAnsi="Arial" w:cs="Arial"/>
            <w:color w:val="0033CC"/>
            <w:sz w:val="18"/>
            <w:szCs w:val="18"/>
            <w:lang w:eastAsia="ru-RU"/>
          </w:rPr>
          <w:t>преемниками</w:t>
        </w:r>
      </w:hyperlink>
      <w:r w:rsidRPr="00807D09">
        <w:rPr>
          <w:rFonts w:ascii="Arial" w:eastAsia="Times New Roman" w:hAnsi="Arial" w:cs="Arial"/>
          <w:color w:val="000000"/>
          <w:sz w:val="18"/>
          <w:szCs w:val="18"/>
          <w:lang w:eastAsia="ru-RU"/>
        </w:rPr>
        <w:t> и продолжением юридических наук Canonum (</w:t>
      </w:r>
      <w:hyperlink r:id="rId3756"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каноническое право</w:t>
        </w:r>
      </w:hyperlink>
      <w:r w:rsidRPr="00807D09">
        <w:rPr>
          <w:rFonts w:ascii="Arial" w:eastAsia="Times New Roman" w:hAnsi="Arial" w:cs="Arial"/>
          <w:color w:val="000000"/>
          <w:sz w:val="18"/>
          <w:szCs w:val="18"/>
          <w:lang w:eastAsia="ru-RU"/>
        </w:rPr>
        <w:t>) основана Каролингов в 8 веке н. э., эти каноны поэтому единственно верным канонам Catholicus Римская церковь (католическая церковь), также известный как Римская Католическая Церковь, также известный как </w:t>
      </w:r>
      <w:hyperlink r:id="rId3757" w:tooltip="нажмите, чтобы посмотреть определение Святого Престола" w:history="1">
        <w:r w:rsidRPr="00807D09">
          <w:rPr>
            <w:rFonts w:ascii="Arial" w:eastAsia="Times New Roman" w:hAnsi="Arial" w:cs="Arial"/>
            <w:color w:val="0033CC"/>
            <w:sz w:val="18"/>
            <w:szCs w:val="18"/>
            <w:lang w:eastAsia="ru-RU"/>
          </w:rPr>
          <w:t>Святой престол</w:t>
        </w:r>
      </w:hyperlink>
      <w:r w:rsidRPr="00807D09">
        <w:rPr>
          <w:rFonts w:ascii="Arial" w:eastAsia="Times New Roman" w:hAnsi="Arial" w:cs="Arial"/>
          <w:color w:val="000000"/>
          <w:sz w:val="18"/>
          <w:szCs w:val="18"/>
          <w:lang w:eastAsia="ru-RU"/>
        </w:rPr>
        <w:t> и никто другой.</w:t>
      </w:r>
    </w:p>
    <w:p w:rsidR="00807D09" w:rsidRPr="00807D09" w:rsidRDefault="00807D09" w:rsidP="00807D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07D09">
        <w:rPr>
          <w:rFonts w:ascii="Arial" w:eastAsia="Times New Roman" w:hAnsi="Arial" w:cs="Arial"/>
          <w:b/>
          <w:bCs/>
          <w:color w:val="000000"/>
          <w:sz w:val="36"/>
          <w:szCs w:val="36"/>
          <w:lang w:eastAsia="ru-RU"/>
        </w:rPr>
        <w:t>Статья 117-Конвенция (Пакт)</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2" w:name="6350"/>
      <w:bookmarkEnd w:id="952"/>
      <w:r w:rsidRPr="00807D09">
        <w:rPr>
          <w:rFonts w:ascii="Arial" w:eastAsia="Times New Roman" w:hAnsi="Arial" w:cs="Arial"/>
          <w:b/>
          <w:bCs/>
          <w:color w:val="000000"/>
          <w:lang w:eastAsia="ru-RU"/>
        </w:rPr>
        <w:t>Canon 6350 </w:t>
      </w:r>
      <w:r w:rsidRPr="00807D09">
        <w:rPr>
          <w:rFonts w:ascii="Arial" w:eastAsia="Times New Roman" w:hAnsi="Arial" w:cs="Arial"/>
          <w:color w:val="000000"/>
          <w:sz w:val="16"/>
          <w:szCs w:val="16"/>
          <w:lang w:eastAsia="ru-RU"/>
        </w:rPr>
        <w:t>(</w:t>
      </w:r>
      <w:hyperlink r:id="rId3758" w:anchor="6350"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Convenia (пакт) или “venia” для краткости, является формальным </w:t>
      </w:r>
      <w:hyperlink r:id="rId3759" w:tooltip="нажмите, чтобы просмотреть определение прибора" w:history="1">
        <w:r w:rsidRPr="00807D09">
          <w:rPr>
            <w:rFonts w:ascii="Arial" w:eastAsia="Times New Roman" w:hAnsi="Arial" w:cs="Arial"/>
            <w:color w:val="0033CC"/>
            <w:sz w:val="18"/>
            <w:szCs w:val="18"/>
            <w:lang w:eastAsia="ru-RU"/>
          </w:rPr>
          <w:t>инструментом </w:t>
        </w:r>
      </w:hyperlink>
      <w:r w:rsidRPr="00807D09">
        <w:rPr>
          <w:rFonts w:ascii="Arial" w:eastAsia="Times New Roman" w:hAnsi="Arial" w:cs="Arial"/>
          <w:color w:val="000000"/>
          <w:sz w:val="18"/>
          <w:szCs w:val="18"/>
          <w:lang w:eastAsia="ru-RU"/>
        </w:rPr>
        <w:t>и стилем </w:t>
      </w:r>
      <w:hyperlink r:id="rId3760"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соглашения </w:t>
        </w:r>
      </w:hyperlink>
      <w:r w:rsidRPr="00807D09">
        <w:rPr>
          <w:rFonts w:ascii="Arial" w:eastAsia="Times New Roman" w:hAnsi="Arial" w:cs="Arial"/>
          <w:color w:val="000000"/>
          <w:sz w:val="18"/>
          <w:szCs w:val="18"/>
          <w:lang w:eastAsia="ru-RU"/>
        </w:rPr>
        <w:t>или “пакта”, впервые сформированного при Каролингах с 8-го века н. э. в качестве основного средства, с помощью которого должны были совершаться все законные и законные сделки с собственностью и перевозками.</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3" w:name="6351"/>
      <w:bookmarkEnd w:id="953"/>
      <w:r w:rsidRPr="00807D09">
        <w:rPr>
          <w:rFonts w:ascii="Arial" w:eastAsia="Times New Roman" w:hAnsi="Arial" w:cs="Arial"/>
          <w:b/>
          <w:bCs/>
          <w:color w:val="000000"/>
          <w:lang w:eastAsia="ru-RU"/>
        </w:rPr>
        <w:t>Canon 6351 </w:t>
      </w:r>
      <w:r w:rsidRPr="00807D09">
        <w:rPr>
          <w:rFonts w:ascii="Arial" w:eastAsia="Times New Roman" w:hAnsi="Arial" w:cs="Arial"/>
          <w:color w:val="000000"/>
          <w:sz w:val="16"/>
          <w:szCs w:val="16"/>
          <w:lang w:eastAsia="ru-RU"/>
        </w:rPr>
        <w:t>(</w:t>
      </w:r>
      <w:hyperlink r:id="rId3761" w:anchor="6351"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Слово convenia (Завет), созданное Каролингами в 8 веке н. э., происходит от латинского con</w:t>
      </w:r>
      <w:hyperlink r:id="rId3762" w:tooltip="нажмите, чтобы просмотреть определение значения" w:history="1">
        <w:r w:rsidRPr="00807D09">
          <w:rPr>
            <w:rFonts w:ascii="Arial" w:eastAsia="Times New Roman" w:hAnsi="Arial" w:cs="Arial"/>
            <w:color w:val="0033CC"/>
            <w:sz w:val="18"/>
            <w:szCs w:val="18"/>
            <w:lang w:eastAsia="ru-RU"/>
          </w:rPr>
          <w:t>, означающего </w:t>
        </w:r>
      </w:hyperlink>
      <w:r w:rsidRPr="00807D09">
        <w:rPr>
          <w:rFonts w:ascii="Arial" w:eastAsia="Times New Roman" w:hAnsi="Arial" w:cs="Arial"/>
          <w:color w:val="000000"/>
          <w:sz w:val="18"/>
          <w:szCs w:val="18"/>
          <w:lang w:eastAsia="ru-RU"/>
        </w:rPr>
        <w:t>“С”, и venia</w:t>
      </w:r>
      <w:hyperlink r:id="rId3763" w:tooltip="нажмите, чтобы просмотреть определение значения" w:history="1">
        <w:r w:rsidRPr="00807D09">
          <w:rPr>
            <w:rFonts w:ascii="Arial" w:eastAsia="Times New Roman" w:hAnsi="Arial" w:cs="Arial"/>
            <w:color w:val="0033CC"/>
            <w:sz w:val="18"/>
            <w:szCs w:val="18"/>
            <w:lang w:eastAsia="ru-RU"/>
          </w:rPr>
          <w:t>, означающего </w:t>
        </w:r>
      </w:hyperlink>
      <w:r w:rsidRPr="00807D09">
        <w:rPr>
          <w:rFonts w:ascii="Arial" w:eastAsia="Times New Roman" w:hAnsi="Arial" w:cs="Arial"/>
          <w:color w:val="000000"/>
          <w:sz w:val="18"/>
          <w:szCs w:val="18"/>
          <w:lang w:eastAsia="ru-RU"/>
        </w:rPr>
        <w:t>“благосклонность, разрешение, доброту, милость, уважение или прощение”.</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4" w:name="6352"/>
      <w:bookmarkEnd w:id="954"/>
      <w:r w:rsidRPr="00807D09">
        <w:rPr>
          <w:rFonts w:ascii="Arial" w:eastAsia="Times New Roman" w:hAnsi="Arial" w:cs="Arial"/>
          <w:b/>
          <w:bCs/>
          <w:color w:val="000000"/>
          <w:lang w:eastAsia="ru-RU"/>
        </w:rPr>
        <w:t>Canon 6352 </w:t>
      </w:r>
      <w:r w:rsidRPr="00807D09">
        <w:rPr>
          <w:rFonts w:ascii="Arial" w:eastAsia="Times New Roman" w:hAnsi="Arial" w:cs="Arial"/>
          <w:color w:val="000000"/>
          <w:sz w:val="16"/>
          <w:szCs w:val="16"/>
          <w:lang w:eastAsia="ru-RU"/>
        </w:rPr>
        <w:t>(</w:t>
      </w:r>
      <w:hyperlink r:id="rId3764" w:anchor="6352"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 соответствии со стандартами Scriptura, изобретенными Каролингами в 8-м веке, первоначальная версия Convenia (Завета) должна была быть передана немедленно cancellocum региона или поместья в качестве официальных архивов с </w:t>
      </w:r>
      <w:hyperlink r:id="rId3765" w:tooltip="нажмите, чтобы просмотреть определение сторон" w:history="1">
        <w:r w:rsidRPr="00807D09">
          <w:rPr>
            <w:rFonts w:ascii="Arial" w:eastAsia="Times New Roman" w:hAnsi="Arial" w:cs="Arial"/>
            <w:color w:val="0033CC"/>
            <w:sz w:val="18"/>
            <w:szCs w:val="18"/>
            <w:lang w:eastAsia="ru-RU"/>
          </w:rPr>
          <w:t>сторонами</w:t>
        </w:r>
      </w:hyperlink>
      <w:r w:rsidRPr="00807D09">
        <w:rPr>
          <w:rFonts w:ascii="Arial" w:eastAsia="Times New Roman" w:hAnsi="Arial" w:cs="Arial"/>
          <w:color w:val="000000"/>
          <w:sz w:val="18"/>
          <w:szCs w:val="18"/>
          <w:lang w:eastAsia="ru-RU"/>
        </w:rPr>
        <w:t>, то каждый из которых получает авторизованную копию или “ </w:t>
      </w:r>
      <w:hyperlink r:id="rId3766" w:tooltip="щелкните, чтобы просмотреть определение сертификата" w:history="1">
        <w:r w:rsidRPr="00807D09">
          <w:rPr>
            <w:rFonts w:ascii="Arial" w:eastAsia="Times New Roman" w:hAnsi="Arial" w:cs="Arial"/>
            <w:color w:val="0033CC"/>
            <w:sz w:val="18"/>
            <w:szCs w:val="18"/>
            <w:lang w:eastAsia="ru-RU"/>
          </w:rPr>
          <w:t>сертификат </w:t>
        </w:r>
      </w:hyperlink>
      <w:r w:rsidRPr="00807D09">
        <w:rPr>
          <w:rFonts w:ascii="Arial" w:eastAsia="Times New Roman" w:hAnsi="Arial" w:cs="Arial"/>
          <w:color w:val="000000"/>
          <w:sz w:val="18"/>
          <w:szCs w:val="18"/>
          <w:lang w:eastAsia="ru-RU"/>
        </w:rPr>
        <w:t>” оригинала. Договор, не зафиксированный таким образом, не считался </w:t>
      </w:r>
      <w:hyperlink r:id="rId3767" w:tooltip="нажмите, чтобы просмотреть определение допустимого" w:history="1">
        <w:r w:rsidRPr="00807D09">
          <w:rPr>
            <w:rFonts w:ascii="Arial" w:eastAsia="Times New Roman" w:hAnsi="Arial" w:cs="Arial"/>
            <w:color w:val="0033CC"/>
            <w:sz w:val="18"/>
            <w:szCs w:val="18"/>
            <w:lang w:eastAsia="ru-RU"/>
          </w:rPr>
          <w:t>действительным </w:t>
        </w:r>
      </w:hyperlink>
      <w:r w:rsidRPr="00807D09">
        <w:rPr>
          <w:rFonts w:ascii="Arial" w:eastAsia="Times New Roman" w:hAnsi="Arial" w:cs="Arial"/>
          <w:color w:val="000000"/>
          <w:sz w:val="18"/>
          <w:szCs w:val="18"/>
          <w:lang w:eastAsia="ru-RU"/>
        </w:rPr>
        <w:t>.</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5" w:name="6353"/>
      <w:bookmarkEnd w:id="955"/>
      <w:r w:rsidRPr="00807D09">
        <w:rPr>
          <w:rFonts w:ascii="Arial" w:eastAsia="Times New Roman" w:hAnsi="Arial" w:cs="Arial"/>
          <w:b/>
          <w:bCs/>
          <w:color w:val="000000"/>
          <w:lang w:eastAsia="ru-RU"/>
        </w:rPr>
        <w:t>Canon 6353 </w:t>
      </w:r>
      <w:r w:rsidRPr="00807D09">
        <w:rPr>
          <w:rFonts w:ascii="Arial" w:eastAsia="Times New Roman" w:hAnsi="Arial" w:cs="Arial"/>
          <w:color w:val="000000"/>
          <w:sz w:val="16"/>
          <w:szCs w:val="16"/>
          <w:lang w:eastAsia="ru-RU"/>
        </w:rPr>
        <w:t>(</w:t>
      </w:r>
      <w:hyperlink r:id="rId3768" w:anchor="6353"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С момента своего изобретения в 8-м веке н. э., все </w:t>
      </w:r>
      <w:hyperlink r:id="rId3769" w:tooltip="нажмите, чтобы просмотреть определение допустимого" w:history="1">
        <w:r w:rsidRPr="00807D09">
          <w:rPr>
            <w:rFonts w:ascii="Arial" w:eastAsia="Times New Roman" w:hAnsi="Arial" w:cs="Arial"/>
            <w:color w:val="0033CC"/>
            <w:sz w:val="18"/>
            <w:szCs w:val="18"/>
            <w:lang w:eastAsia="ru-RU"/>
          </w:rPr>
          <w:t>допустимые</w:t>
        </w:r>
      </w:hyperlink>
      <w:r w:rsidRPr="00807D09">
        <w:rPr>
          <w:rFonts w:ascii="Arial" w:eastAsia="Times New Roman" w:hAnsi="Arial" w:cs="Arial"/>
          <w:color w:val="000000"/>
          <w:sz w:val="18"/>
          <w:szCs w:val="18"/>
          <w:lang w:eastAsia="ru-RU"/>
        </w:rPr>
        <w:t> Convenia (по завещанию или Веня) были обязаны владеть восьми (8) основных элементов Incipio трезубец (начало), Oratio (молитвы), Exordio (введение), Condicio (условия), Decretio (</w:t>
      </w:r>
      <w:hyperlink r:id="rId3770" w:tooltip="нажмите, чтобы просмотреть определение декрета" w:history="1">
        <w:r w:rsidRPr="00807D09">
          <w:rPr>
            <w:rFonts w:ascii="Arial" w:eastAsia="Times New Roman" w:hAnsi="Arial" w:cs="Arial"/>
            <w:color w:val="0033CC"/>
            <w:sz w:val="18"/>
            <w:szCs w:val="18"/>
            <w:lang w:eastAsia="ru-RU"/>
          </w:rPr>
          <w:t>указ</w:t>
        </w:r>
      </w:hyperlink>
      <w:r w:rsidRPr="00807D09">
        <w:rPr>
          <w:rFonts w:ascii="Arial" w:eastAsia="Times New Roman" w:hAnsi="Arial" w:cs="Arial"/>
          <w:color w:val="000000"/>
          <w:sz w:val="18"/>
          <w:szCs w:val="18"/>
          <w:lang w:eastAsia="ru-RU"/>
        </w:rPr>
        <w:t>), Obsignio и Insignio, Testificatio (аттестации) и Acceptio (</w:t>
      </w:r>
      <w:hyperlink r:id="rId3771" w:tooltip="нажмите, чтобы просмотреть определение принятия" w:history="1">
        <w:r w:rsidRPr="00807D09">
          <w:rPr>
            <w:rFonts w:ascii="Arial" w:eastAsia="Times New Roman" w:hAnsi="Arial" w:cs="Arial"/>
            <w:color w:val="0033CC"/>
            <w:sz w:val="18"/>
            <w:szCs w:val="18"/>
            <w:lang w:eastAsia="ru-RU"/>
          </w:rPr>
          <w:t>прием</w:t>
        </w:r>
      </w:hyperlink>
      <w:r w:rsidRPr="00807D09">
        <w:rPr>
          <w:rFonts w:ascii="Arial" w:eastAsia="Times New Roman" w:hAnsi="Arial" w:cs="Arial"/>
          <w:color w:val="000000"/>
          <w:sz w:val="18"/>
          <w:szCs w:val="18"/>
          <w:lang w:eastAsia="ru-RU"/>
        </w:rPr>
        <w:t>):</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 Incipio (начало) в самом верху </w:t>
      </w:r>
      <w:hyperlink r:id="rId3772" w:tooltip="нажмите, чтобы просмотреть определение прибора" w:history="1">
        <w:r w:rsidRPr="00807D09">
          <w:rPr>
            <w:rFonts w:ascii="Arial" w:eastAsia="Times New Roman" w:hAnsi="Arial" w:cs="Arial"/>
            <w:color w:val="0033CC"/>
            <w:sz w:val="18"/>
            <w:szCs w:val="18"/>
            <w:lang w:eastAsia="ru-RU"/>
          </w:rPr>
          <w:t>инструмента </w:t>
        </w:r>
      </w:hyperlink>
      <w:r w:rsidRPr="00807D09">
        <w:rPr>
          <w:rFonts w:ascii="Arial" w:eastAsia="Times New Roman" w:hAnsi="Arial" w:cs="Arial"/>
          <w:color w:val="000000"/>
          <w:sz w:val="18"/>
          <w:szCs w:val="18"/>
          <w:lang w:eastAsia="ru-RU"/>
        </w:rPr>
        <w:t>, обычно в </w:t>
      </w:r>
      <w:hyperlink r:id="rId3773" w:tooltip="нажмите, чтобы просмотреть определение majuscule" w:history="1">
        <w:r w:rsidRPr="00807D09">
          <w:rPr>
            <w:rFonts w:ascii="Arial" w:eastAsia="Times New Roman" w:hAnsi="Arial" w:cs="Arial"/>
            <w:color w:val="0033CC"/>
            <w:sz w:val="18"/>
            <w:szCs w:val="18"/>
            <w:lang w:eastAsia="ru-RU"/>
          </w:rPr>
          <w:t>majuscule </w:t>
        </w:r>
      </w:hyperlink>
      <w:r w:rsidRPr="00807D09">
        <w:rPr>
          <w:rFonts w:ascii="Arial" w:eastAsia="Times New Roman" w:hAnsi="Arial" w:cs="Arial"/>
          <w:color w:val="000000"/>
          <w:sz w:val="18"/>
          <w:szCs w:val="18"/>
          <w:lang w:eastAsia="ru-RU"/>
        </w:rPr>
        <w:t>(заглавные буквы) будучи Omnibus Christi fidelibus ad quos представляет littere peruenerint &lt;&gt; salutem sempiternam &lt;&gt; </w:t>
      </w:r>
      <w:hyperlink r:id="rId3774" w:tooltip="нажмите, чтобы просмотреть определение значения" w:history="1">
        <w:r w:rsidRPr="00807D09">
          <w:rPr>
            <w:rFonts w:ascii="Arial" w:eastAsia="Times New Roman" w:hAnsi="Arial" w:cs="Arial"/>
            <w:color w:val="0033CC"/>
            <w:sz w:val="18"/>
            <w:szCs w:val="18"/>
            <w:lang w:eastAsia="ru-RU"/>
          </w:rPr>
          <w:t>значение </w:t>
        </w:r>
      </w:hyperlink>
      <w:r w:rsidRPr="00807D09">
        <w:rPr>
          <w:rFonts w:ascii="Arial" w:eastAsia="Times New Roman" w:hAnsi="Arial" w:cs="Arial"/>
          <w:color w:val="000000"/>
          <w:sz w:val="18"/>
          <w:szCs w:val="18"/>
          <w:lang w:eastAsia="ru-RU"/>
        </w:rPr>
        <w:t>“для всех верующих Христа, к которым эти настоящие </w:t>
      </w:r>
      <w:hyperlink r:id="rId3775" w:tooltip="нажмите, чтобы просмотреть определение букв" w:history="1">
        <w:r w:rsidRPr="00807D09">
          <w:rPr>
            <w:rFonts w:ascii="Arial" w:eastAsia="Times New Roman" w:hAnsi="Arial" w:cs="Arial"/>
            <w:color w:val="0033CC"/>
            <w:sz w:val="18"/>
            <w:szCs w:val="18"/>
            <w:lang w:eastAsia="ru-RU"/>
          </w:rPr>
          <w:t>письма </w:t>
        </w:r>
      </w:hyperlink>
      <w:r w:rsidRPr="00807D09">
        <w:rPr>
          <w:rFonts w:ascii="Arial" w:eastAsia="Times New Roman" w:hAnsi="Arial" w:cs="Arial"/>
          <w:color w:val="000000"/>
          <w:sz w:val="18"/>
          <w:szCs w:val="18"/>
          <w:lang w:eastAsia="ru-RU"/>
        </w:rPr>
        <w:t>придут &lt;&gt; вечное приветствие;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(II) в Oratio (молитва) в качестве вступительного слова перед любой реальный </w:t>
      </w:r>
      <w:hyperlink r:id="rId3776" w:tooltip="нажмите, чтобы просмотреть определение подарка" w:history="1">
        <w:r w:rsidRPr="00807D09">
          <w:rPr>
            <w:rFonts w:ascii="Arial" w:eastAsia="Times New Roman" w:hAnsi="Arial" w:cs="Arial"/>
            <w:color w:val="0033CC"/>
            <w:sz w:val="18"/>
            <w:szCs w:val="18"/>
            <w:lang w:eastAsia="ru-RU"/>
          </w:rPr>
          <w:t>подарок</w:t>
        </w:r>
      </w:hyperlink>
      <w:r w:rsidRPr="00807D09">
        <w:rPr>
          <w:rFonts w:ascii="Arial" w:eastAsia="Times New Roman" w:hAnsi="Arial" w:cs="Arial"/>
          <w:color w:val="000000"/>
          <w:sz w:val="18"/>
          <w:szCs w:val="18"/>
          <w:lang w:eastAsia="ru-RU"/>
        </w:rPr>
        <w:t>, </w:t>
      </w:r>
      <w:hyperlink r:id="rId3777" w:tooltip="нажмите, чтобы просмотреть определение предоставления" w:history="1">
        <w:r w:rsidRPr="00807D09">
          <w:rPr>
            <w:rFonts w:ascii="Arial" w:eastAsia="Times New Roman" w:hAnsi="Arial" w:cs="Arial"/>
            <w:color w:val="0033CC"/>
            <w:sz w:val="18"/>
            <w:szCs w:val="18"/>
            <w:lang w:eastAsia="ru-RU"/>
          </w:rPr>
          <w:t>грант</w:t>
        </w:r>
      </w:hyperlink>
      <w:r w:rsidRPr="00807D09">
        <w:rPr>
          <w:rFonts w:ascii="Arial" w:eastAsia="Times New Roman" w:hAnsi="Arial" w:cs="Arial"/>
          <w:color w:val="000000"/>
          <w:sz w:val="18"/>
          <w:szCs w:val="18"/>
          <w:lang w:eastAsia="ru-RU"/>
        </w:rPr>
        <w:t> или разрешение Graciam Квам на Део gracis accepimus libenter fidelibus populis dispensare cupientes омнибус Уэре confessis contritis </w:t>
      </w:r>
      <w:hyperlink r:id="rId3778" w:tooltip="нажмите, чтобы просмотреть определение значения" w:history="1">
        <w:r w:rsidRPr="00807D09">
          <w:rPr>
            <w:rFonts w:ascii="Arial" w:eastAsia="Times New Roman" w:hAnsi="Arial" w:cs="Arial"/>
            <w:color w:val="0033CC"/>
            <w:sz w:val="18"/>
            <w:szCs w:val="18"/>
            <w:lang w:eastAsia="ru-RU"/>
          </w:rPr>
          <w:t>смысл</w:t>
        </w:r>
      </w:hyperlink>
      <w:r w:rsidRPr="00807D09">
        <w:rPr>
          <w:rFonts w:ascii="Arial" w:eastAsia="Times New Roman" w:hAnsi="Arial" w:cs="Arial"/>
          <w:color w:val="000000"/>
          <w:sz w:val="18"/>
          <w:szCs w:val="18"/>
          <w:lang w:eastAsia="ru-RU"/>
        </w:rPr>
        <w:t> “по милости Бог, от которого все поблажки с радостью приняли верующие, желая потом отказаться (их) в (те/один), кто исповедует истинное раскаяние”;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iii) Exordio (введение), представляющее собой вводное предложение или слова, указывающие на резюме </w:t>
      </w:r>
      <w:hyperlink r:id="rId3779" w:tooltip="нажмите, чтобы просмотреть определение предоставления" w:history="1">
        <w:r w:rsidRPr="00807D09">
          <w:rPr>
            <w:rFonts w:ascii="Arial" w:eastAsia="Times New Roman" w:hAnsi="Arial" w:cs="Arial"/>
            <w:color w:val="0033CC"/>
            <w:sz w:val="18"/>
            <w:szCs w:val="18"/>
            <w:lang w:eastAsia="ru-RU"/>
          </w:rPr>
          <w:t>субсидии </w:t>
        </w:r>
      </w:hyperlink>
      <w:r w:rsidRPr="00807D09">
        <w:rPr>
          <w:rFonts w:ascii="Arial" w:eastAsia="Times New Roman" w:hAnsi="Arial" w:cs="Arial"/>
          <w:color w:val="000000"/>
          <w:sz w:val="18"/>
          <w:szCs w:val="18"/>
          <w:lang w:eastAsia="ru-RU"/>
        </w:rPr>
        <w:t>или передачи, или просто слово </w:t>
      </w:r>
      <w:hyperlink r:id="rId3780" w:tooltip="нажмите, чтобы просмотреть определение предоставления" w:history="1">
        <w:r w:rsidRPr="00807D09">
          <w:rPr>
            <w:rFonts w:ascii="Arial" w:eastAsia="Times New Roman" w:hAnsi="Arial" w:cs="Arial"/>
            <w:color w:val="0033CC"/>
            <w:sz w:val="18"/>
            <w:szCs w:val="18"/>
            <w:lang w:eastAsia="ru-RU"/>
          </w:rPr>
          <w:t>предоставляется</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(iv) Condicio (условия), представляющее собой перечисление любых условий, обязательств и </w:t>
      </w:r>
      <w:hyperlink r:id="rId3781" w:tooltip="нажмите, чтобы просмотреть определение терминов" w:history="1">
        <w:r w:rsidRPr="00807D09">
          <w:rPr>
            <w:rFonts w:ascii="Arial" w:eastAsia="Times New Roman" w:hAnsi="Arial" w:cs="Arial"/>
            <w:color w:val="0033CC"/>
            <w:sz w:val="18"/>
            <w:szCs w:val="18"/>
            <w:lang w:eastAsia="ru-RU"/>
          </w:rPr>
          <w:t>условий </w:t>
        </w:r>
      </w:hyperlink>
      <w:r w:rsidRPr="00807D09">
        <w:rPr>
          <w:rFonts w:ascii="Arial" w:eastAsia="Times New Roman" w:hAnsi="Arial" w:cs="Arial"/>
          <w:color w:val="000000"/>
          <w:sz w:val="18"/>
          <w:szCs w:val="18"/>
          <w:lang w:eastAsia="ru-RU"/>
        </w:rPr>
        <w:t>исполнения, с помощью римской цифры (если таковая имеется) к </w:t>
      </w:r>
      <w:hyperlink r:id="rId3782" w:tooltip="нажмите, чтобы просмотреть определение предоставления" w:history="1">
        <w:r w:rsidRPr="00807D09">
          <w:rPr>
            <w:rFonts w:ascii="Arial" w:eastAsia="Times New Roman" w:hAnsi="Arial" w:cs="Arial"/>
            <w:color w:val="0033CC"/>
            <w:sz w:val="18"/>
            <w:szCs w:val="18"/>
            <w:lang w:eastAsia="ru-RU"/>
          </w:rPr>
          <w:t>гранту </w:t>
        </w:r>
      </w:hyperlink>
      <w:r w:rsidRPr="00807D09">
        <w:rPr>
          <w:rFonts w:ascii="Arial" w:eastAsia="Times New Roman" w:hAnsi="Arial" w:cs="Arial"/>
          <w:color w:val="000000"/>
          <w:sz w:val="18"/>
          <w:szCs w:val="18"/>
          <w:lang w:eastAsia="ru-RU"/>
        </w:rPr>
        <w:t>или передаче, изложенным в первых трех (3) элементах;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 Decretio (</w:t>
      </w:r>
      <w:hyperlink r:id="rId3783" w:tooltip="нажмите, чтобы просмотреть определение декрета" w:history="1">
        <w:r w:rsidRPr="00807D09">
          <w:rPr>
            <w:rFonts w:ascii="Arial" w:eastAsia="Times New Roman" w:hAnsi="Arial" w:cs="Arial"/>
            <w:color w:val="0033CC"/>
            <w:sz w:val="18"/>
            <w:szCs w:val="18"/>
            <w:lang w:eastAsia="ru-RU"/>
          </w:rPr>
          <w:t>постановление</w:t>
        </w:r>
      </w:hyperlink>
      <w:r w:rsidRPr="00807D09">
        <w:rPr>
          <w:rFonts w:ascii="Arial" w:eastAsia="Times New Roman" w:hAnsi="Arial" w:cs="Arial"/>
          <w:color w:val="000000"/>
          <w:sz w:val="18"/>
          <w:szCs w:val="18"/>
          <w:lang w:eastAsia="ru-RU"/>
        </w:rPr>
        <w:t>), являющееся </w:t>
      </w:r>
      <w:hyperlink r:id="rId3784" w:tooltip="нажмите, чтобы просмотреть определение декрета" w:history="1">
        <w:r w:rsidRPr="00807D09">
          <w:rPr>
            <w:rFonts w:ascii="Arial" w:eastAsia="Times New Roman" w:hAnsi="Arial" w:cs="Arial"/>
            <w:color w:val="0033CC"/>
            <w:sz w:val="18"/>
            <w:szCs w:val="18"/>
            <w:lang w:eastAsia="ru-RU"/>
          </w:rPr>
          <w:t>указ</w:t>
        </w:r>
      </w:hyperlink>
      <w:r w:rsidRPr="00807D09">
        <w:rPr>
          <w:rFonts w:ascii="Arial" w:eastAsia="Times New Roman" w:hAnsi="Arial" w:cs="Arial"/>
          <w:color w:val="000000"/>
          <w:sz w:val="18"/>
          <w:szCs w:val="18"/>
          <w:lang w:eastAsia="ru-RU"/>
        </w:rPr>
        <w:t> , что </w:t>
      </w:r>
      <w:hyperlink r:id="rId3785" w:tooltip="нажмите, чтобы просмотреть определение прибора" w:history="1">
        <w:r w:rsidRPr="00807D09">
          <w:rPr>
            <w:rFonts w:ascii="Arial" w:eastAsia="Times New Roman" w:hAnsi="Arial" w:cs="Arial"/>
            <w:color w:val="0033CC"/>
            <w:sz w:val="18"/>
            <w:szCs w:val="18"/>
            <w:lang w:eastAsia="ru-RU"/>
          </w:rPr>
          <w:t>инструмент</w:t>
        </w:r>
      </w:hyperlink>
      <w:r w:rsidRPr="00807D09">
        <w:rPr>
          <w:rFonts w:ascii="Arial" w:eastAsia="Times New Roman" w:hAnsi="Arial" w:cs="Arial"/>
          <w:color w:val="000000"/>
          <w:sz w:val="18"/>
          <w:szCs w:val="18"/>
          <w:lang w:eastAsia="ru-RU"/>
        </w:rPr>
        <w:t> были переданы (поставлены), чтобы стать </w:t>
      </w:r>
      <w:hyperlink r:id="rId3786" w:tooltip="нажмите, чтобы просмотреть определение public" w:history="1">
        <w:r w:rsidRPr="00807D09">
          <w:rPr>
            <w:rFonts w:ascii="Arial" w:eastAsia="Times New Roman" w:hAnsi="Arial" w:cs="Arial"/>
            <w:color w:val="0033CC"/>
            <w:sz w:val="18"/>
            <w:szCs w:val="18"/>
            <w:lang w:eastAsia="ru-RU"/>
          </w:rPr>
          <w:t>общественным</w:t>
        </w:r>
      </w:hyperlink>
      <w:r w:rsidRPr="00807D09">
        <w:rPr>
          <w:rFonts w:ascii="Arial" w:eastAsia="Times New Roman" w:hAnsi="Arial" w:cs="Arial"/>
          <w:color w:val="000000"/>
          <w:sz w:val="18"/>
          <w:szCs w:val="18"/>
          <w:lang w:eastAsia="ru-RU"/>
        </w:rPr>
        <w:t> </w:t>
      </w:r>
      <w:hyperlink r:id="rId3787" w:tooltip="нажмите, чтобы просмотреть определение уведомления" w:history="1">
        <w:r w:rsidRPr="00807D09">
          <w:rPr>
            <w:rFonts w:ascii="Arial" w:eastAsia="Times New Roman" w:hAnsi="Arial" w:cs="Arial"/>
            <w:color w:val="0033CC"/>
            <w:sz w:val="18"/>
            <w:szCs w:val="18"/>
            <w:lang w:eastAsia="ru-RU"/>
          </w:rPr>
          <w:t>заметить,</w:t>
        </w:r>
      </w:hyperlink>
      <w:r w:rsidRPr="00807D09">
        <w:rPr>
          <w:rFonts w:ascii="Arial" w:eastAsia="Times New Roman" w:hAnsi="Arial" w:cs="Arial"/>
          <w:color w:val="000000"/>
          <w:sz w:val="18"/>
          <w:szCs w:val="18"/>
          <w:lang w:eastAsia="ru-RU"/>
        </w:rPr>
        <w:t> также известный как “патентование” в cuius REI и удостоверение имеет litteras nostras Фиери fecimus patentes </w:t>
      </w:r>
      <w:hyperlink r:id="rId3788" w:tooltip="нажмите, чтобы просмотреть определение значения" w:history="1">
        <w:r w:rsidRPr="00807D09">
          <w:rPr>
            <w:rFonts w:ascii="Arial" w:eastAsia="Times New Roman" w:hAnsi="Arial" w:cs="Arial"/>
            <w:color w:val="0033CC"/>
            <w:sz w:val="18"/>
            <w:szCs w:val="18"/>
            <w:lang w:eastAsia="ru-RU"/>
          </w:rPr>
          <w:t>смысл</w:t>
        </w:r>
      </w:hyperlink>
      <w:r w:rsidRPr="00807D09">
        <w:rPr>
          <w:rFonts w:ascii="Arial" w:eastAsia="Times New Roman" w:hAnsi="Arial" w:cs="Arial"/>
          <w:color w:val="000000"/>
          <w:sz w:val="18"/>
          <w:szCs w:val="18"/>
          <w:lang w:eastAsia="ru-RU"/>
        </w:rPr>
        <w:t> “в удостоверение чего мы привели эти наши </w:t>
      </w:r>
      <w:hyperlink r:id="rId3789" w:tooltip="нажмите, чтобы просмотреть определение букв" w:history="1">
        <w:r w:rsidRPr="00807D09">
          <w:rPr>
            <w:rFonts w:ascii="Arial" w:eastAsia="Times New Roman" w:hAnsi="Arial" w:cs="Arial"/>
            <w:color w:val="0033CC"/>
            <w:sz w:val="18"/>
            <w:szCs w:val="18"/>
            <w:lang w:eastAsia="ru-RU"/>
          </w:rPr>
          <w:t>письма</w:t>
        </w:r>
      </w:hyperlink>
      <w:r w:rsidRPr="00807D09">
        <w:rPr>
          <w:rFonts w:ascii="Arial" w:eastAsia="Times New Roman" w:hAnsi="Arial" w:cs="Arial"/>
          <w:color w:val="000000"/>
          <w:sz w:val="18"/>
          <w:szCs w:val="18"/>
          <w:lang w:eastAsia="ru-RU"/>
        </w:rPr>
        <w:t> должны быть сделаны патенты (</w:t>
      </w:r>
      <w:hyperlink r:id="rId3790" w:tooltip="нажмите, чтобы просмотреть определение public" w:history="1">
        <w:r w:rsidRPr="00807D09">
          <w:rPr>
            <w:rFonts w:ascii="Arial" w:eastAsia="Times New Roman" w:hAnsi="Arial" w:cs="Arial"/>
            <w:color w:val="0033CC"/>
            <w:sz w:val="18"/>
            <w:szCs w:val="18"/>
            <w:lang w:eastAsia="ru-RU"/>
          </w:rPr>
          <w:t>публичные</w:t>
        </w:r>
      </w:hyperlink>
      <w:r w:rsidRPr="00807D09">
        <w:rPr>
          <w:rFonts w:ascii="Arial" w:eastAsia="Times New Roman" w:hAnsi="Arial" w:cs="Arial"/>
          <w:color w:val="000000"/>
          <w:sz w:val="18"/>
          <w:szCs w:val="18"/>
          <w:lang w:eastAsia="ru-RU"/>
        </w:rPr>
        <w:t> </w:t>
      </w:r>
      <w:hyperlink r:id="rId3791" w:tooltip="нажмите, чтобы просмотреть определение уведомления" w:history="1">
        <w:r w:rsidRPr="00807D09">
          <w:rPr>
            <w:rFonts w:ascii="Arial" w:eastAsia="Times New Roman" w:hAnsi="Arial" w:cs="Arial"/>
            <w:color w:val="0033CC"/>
            <w:sz w:val="18"/>
            <w:szCs w:val="18"/>
            <w:lang w:eastAsia="ru-RU"/>
          </w:rPr>
          <w:t>уведомления</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(vi) Obsignio должностного лица, санкционирующего </w:t>
      </w:r>
      <w:hyperlink r:id="rId3792" w:tooltip="нажмите, чтобы просмотреть определение прибора" w:history="1">
        <w:r w:rsidRPr="00807D09">
          <w:rPr>
            <w:rFonts w:ascii="Arial" w:eastAsia="Times New Roman" w:hAnsi="Arial" w:cs="Arial"/>
            <w:color w:val="0033CC"/>
            <w:sz w:val="18"/>
            <w:szCs w:val="18"/>
            <w:lang w:eastAsia="ru-RU"/>
          </w:rPr>
          <w:t>документ</w:t>
        </w:r>
      </w:hyperlink>
      <w:r w:rsidRPr="00807D09">
        <w:rPr>
          <w:rFonts w:ascii="Arial" w:eastAsia="Times New Roman" w:hAnsi="Arial" w:cs="Arial"/>
          <w:color w:val="000000"/>
          <w:sz w:val="18"/>
          <w:szCs w:val="18"/>
          <w:lang w:eastAsia="ru-RU"/>
        </w:rPr>
        <w:t>, являющийся их знаком или официальной </w:t>
      </w:r>
      <w:hyperlink r:id="rId3793" w:tooltip="нажмите, чтобы просмотреть определение уплотнения" w:history="1">
        <w:r w:rsidRPr="00807D09">
          <w:rPr>
            <w:rFonts w:ascii="Arial" w:eastAsia="Times New Roman" w:hAnsi="Arial" w:cs="Arial"/>
            <w:color w:val="0033CC"/>
            <w:sz w:val="18"/>
            <w:szCs w:val="18"/>
            <w:lang w:eastAsia="ru-RU"/>
          </w:rPr>
          <w:t>печатью </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lastRenderedPageBreak/>
        <w:t>(vii) опознавательный знак изобретателя или писца, также известный как “signati recordis”, обычно представляет собой восковую </w:t>
      </w:r>
      <w:hyperlink r:id="rId3794" w:tooltip="нажмите, чтобы просмотреть определение уплотнения" w:history="1">
        <w:r w:rsidRPr="00807D09">
          <w:rPr>
            <w:rFonts w:ascii="Arial" w:eastAsia="Times New Roman" w:hAnsi="Arial" w:cs="Arial"/>
            <w:color w:val="0033CC"/>
            <w:sz w:val="18"/>
            <w:szCs w:val="18"/>
            <w:lang w:eastAsia="ru-RU"/>
          </w:rPr>
          <w:t>печать </w:t>
        </w:r>
      </w:hyperlink>
      <w:r w:rsidRPr="00807D09">
        <w:rPr>
          <w:rFonts w:ascii="Arial" w:eastAsia="Times New Roman" w:hAnsi="Arial" w:cs="Arial"/>
          <w:color w:val="000000"/>
          <w:sz w:val="18"/>
          <w:szCs w:val="18"/>
          <w:lang w:eastAsia="ru-RU"/>
        </w:rPr>
        <w:t>их отличительного знака , </w:t>
      </w:r>
      <w:hyperlink r:id="rId3795" w:tooltip="нажмите, чтобы просмотреть определение уплотнения" w:history="1">
        <w:r w:rsidRPr="00807D09">
          <w:rPr>
            <w:rFonts w:ascii="Arial" w:eastAsia="Times New Roman" w:hAnsi="Arial" w:cs="Arial"/>
            <w:color w:val="0033CC"/>
            <w:sz w:val="18"/>
            <w:szCs w:val="18"/>
            <w:lang w:eastAsia="ru-RU"/>
          </w:rPr>
          <w:t>печати</w:t>
        </w:r>
      </w:hyperlink>
      <w:r w:rsidRPr="00807D09">
        <w:rPr>
          <w:rFonts w:ascii="Arial" w:eastAsia="Times New Roman" w:hAnsi="Arial" w:cs="Arial"/>
          <w:color w:val="000000"/>
          <w:sz w:val="18"/>
          <w:szCs w:val="18"/>
          <w:lang w:eastAsia="ru-RU"/>
        </w:rPr>
        <w:t>, значка, украшения или имени, соединенную красным и/или золотым шнуром с полотном;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(viii) Testificatio (засвидетельствование) - это свидетельство </w:t>
      </w:r>
      <w:hyperlink r:id="rId3796" w:tooltip="нажмите, чтобы просмотреть определение производителя" w:history="1">
        <w:r w:rsidRPr="00807D09">
          <w:rPr>
            <w:rFonts w:ascii="Arial" w:eastAsia="Times New Roman" w:hAnsi="Arial" w:cs="Arial"/>
            <w:color w:val="0033CC"/>
            <w:sz w:val="18"/>
            <w:szCs w:val="18"/>
            <w:lang w:eastAsia="ru-RU"/>
          </w:rPr>
          <w:t>Создателя </w:t>
        </w:r>
      </w:hyperlink>
      <w:r w:rsidRPr="00807D09">
        <w:rPr>
          <w:rFonts w:ascii="Arial" w:eastAsia="Times New Roman" w:hAnsi="Arial" w:cs="Arial"/>
          <w:color w:val="000000"/>
          <w:sz w:val="18"/>
          <w:szCs w:val="18"/>
          <w:lang w:eastAsia="ru-RU"/>
        </w:rPr>
        <w:t>о том, что их желание отражено в Завете: Teste me ipso apud &lt;&gt; then date in Latin&lt;&gt;</w:t>
      </w:r>
      <w:hyperlink r:id="rId3797" w:tooltip="нажмите, чтобы просмотреть определение значения" w:history="1">
        <w:r w:rsidRPr="00807D09">
          <w:rPr>
            <w:rFonts w:ascii="Arial" w:eastAsia="Times New Roman" w:hAnsi="Arial" w:cs="Arial"/>
            <w:color w:val="0033CC"/>
            <w:sz w:val="18"/>
            <w:szCs w:val="18"/>
            <w:lang w:eastAsia="ru-RU"/>
          </w:rPr>
          <w:t>, что означает </w:t>
        </w:r>
      </w:hyperlink>
      <w:r w:rsidRPr="00807D09">
        <w:rPr>
          <w:rFonts w:ascii="Arial" w:eastAsia="Times New Roman" w:hAnsi="Arial" w:cs="Arial"/>
          <w:color w:val="000000"/>
          <w:sz w:val="18"/>
          <w:szCs w:val="18"/>
          <w:lang w:eastAsia="ru-RU"/>
        </w:rPr>
        <w:t>“свидетельствовать самому на месте &lt;&gt; дата”;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(ix) Acceptio (одобрение) </w:t>
      </w:r>
      <w:hyperlink r:id="rId3798" w:tooltip="нажмите, чтобы просмотреть определение партии" w:history="1">
        <w:r w:rsidRPr="00807D09">
          <w:rPr>
            <w:rFonts w:ascii="Arial" w:eastAsia="Times New Roman" w:hAnsi="Arial" w:cs="Arial"/>
            <w:color w:val="0033CC"/>
            <w:sz w:val="18"/>
            <w:szCs w:val="18"/>
            <w:lang w:eastAsia="ru-RU"/>
          </w:rPr>
          <w:t>стороны </w:t>
        </w:r>
      </w:hyperlink>
      <w:r w:rsidRPr="00807D09">
        <w:rPr>
          <w:rFonts w:ascii="Arial" w:eastAsia="Times New Roman" w:hAnsi="Arial" w:cs="Arial"/>
          <w:color w:val="000000"/>
          <w:sz w:val="18"/>
          <w:szCs w:val="18"/>
          <w:lang w:eastAsia="ru-RU"/>
        </w:rPr>
        <w:t>, получающей </w:t>
      </w:r>
      <w:hyperlink r:id="rId3799" w:tooltip="нажмите, чтобы просмотреть определение подарка" w:history="1">
        <w:r w:rsidRPr="00807D09">
          <w:rPr>
            <w:rFonts w:ascii="Arial" w:eastAsia="Times New Roman" w:hAnsi="Arial" w:cs="Arial"/>
            <w:color w:val="0033CC"/>
            <w:sz w:val="18"/>
            <w:szCs w:val="18"/>
            <w:lang w:eastAsia="ru-RU"/>
          </w:rPr>
          <w:t>дар</w:t>
        </w:r>
      </w:hyperlink>
      <w:r w:rsidRPr="00807D09">
        <w:rPr>
          <w:rFonts w:ascii="Arial" w:eastAsia="Times New Roman" w:hAnsi="Arial" w:cs="Arial"/>
          <w:color w:val="000000"/>
          <w:sz w:val="18"/>
          <w:szCs w:val="18"/>
          <w:lang w:eastAsia="ru-RU"/>
        </w:rPr>
        <w:t>, обычно на обратной стороне </w:t>
      </w:r>
      <w:hyperlink r:id="rId3800" w:tooltip="нажмите, чтобы просмотреть определение прибора" w:history="1">
        <w:r w:rsidRPr="00807D09">
          <w:rPr>
            <w:rFonts w:ascii="Arial" w:eastAsia="Times New Roman" w:hAnsi="Arial" w:cs="Arial"/>
            <w:color w:val="0033CC"/>
            <w:sz w:val="18"/>
            <w:szCs w:val="18"/>
            <w:lang w:eastAsia="ru-RU"/>
          </w:rPr>
          <w:t>документа </w:t>
        </w:r>
      </w:hyperlink>
      <w:r w:rsidRPr="00807D09">
        <w:rPr>
          <w:rFonts w:ascii="Arial" w:eastAsia="Times New Roman" w:hAnsi="Arial" w:cs="Arial"/>
          <w:color w:val="000000"/>
          <w:sz w:val="18"/>
          <w:szCs w:val="18"/>
          <w:lang w:eastAsia="ru-RU"/>
        </w:rPr>
        <w:t>с латинским словом acciputur</w:t>
      </w:r>
      <w:hyperlink r:id="rId3801" w:tooltip="нажмите, чтобы просмотреть определение значения" w:history="1">
        <w:r w:rsidRPr="00807D09">
          <w:rPr>
            <w:rFonts w:ascii="Arial" w:eastAsia="Times New Roman" w:hAnsi="Arial" w:cs="Arial"/>
            <w:color w:val="0033CC"/>
            <w:sz w:val="18"/>
            <w:szCs w:val="18"/>
            <w:lang w:eastAsia="ru-RU"/>
          </w:rPr>
          <w:t>, означающим </w:t>
        </w:r>
      </w:hyperlink>
      <w:r w:rsidRPr="00807D09">
        <w:rPr>
          <w:rFonts w:ascii="Arial" w:eastAsia="Times New Roman" w:hAnsi="Arial" w:cs="Arial"/>
          <w:color w:val="000000"/>
          <w:sz w:val="18"/>
          <w:szCs w:val="18"/>
          <w:lang w:eastAsia="ru-RU"/>
        </w:rPr>
        <w:t>“это принято”, написанным от руки, а затем их эмблемой и любым obsignio, если они имеют </w:t>
      </w:r>
      <w:hyperlink r:id="rId3802" w:tooltip="нажмите, чтобы просмотреть определение уплотнения" w:history="1">
        <w:r w:rsidRPr="00807D09">
          <w:rPr>
            <w:rFonts w:ascii="Arial" w:eastAsia="Times New Roman" w:hAnsi="Arial" w:cs="Arial"/>
            <w:color w:val="0033CC"/>
            <w:sz w:val="18"/>
            <w:szCs w:val="18"/>
            <w:lang w:eastAsia="ru-RU"/>
          </w:rPr>
          <w:t>печать </w:t>
        </w:r>
      </w:hyperlink>
      <w:r w:rsidRPr="00807D09">
        <w:rPr>
          <w:rFonts w:ascii="Arial" w:eastAsia="Times New Roman" w:hAnsi="Arial" w:cs="Arial"/>
          <w:color w:val="000000"/>
          <w:sz w:val="18"/>
          <w:szCs w:val="18"/>
          <w:lang w:eastAsia="ru-RU"/>
        </w:rPr>
        <w:t>или символ. Это и есть источник современной </w:t>
      </w:r>
      <w:hyperlink r:id="rId3803" w:tooltip="нажмите, чтобы просмотреть определение понятия" w:history="1">
        <w:r w:rsidRPr="00807D09">
          <w:rPr>
            <w:rFonts w:ascii="Arial" w:eastAsia="Times New Roman" w:hAnsi="Arial" w:cs="Arial"/>
            <w:color w:val="0033CC"/>
            <w:sz w:val="18"/>
            <w:szCs w:val="18"/>
            <w:lang w:eastAsia="ru-RU"/>
          </w:rPr>
          <w:t>концепции </w:t>
        </w:r>
      </w:hyperlink>
      <w:r w:rsidRPr="00807D09">
        <w:rPr>
          <w:rFonts w:ascii="Arial" w:eastAsia="Times New Roman" w:hAnsi="Arial" w:cs="Arial"/>
          <w:color w:val="000000"/>
          <w:sz w:val="18"/>
          <w:szCs w:val="18"/>
          <w:lang w:eastAsia="ru-RU"/>
        </w:rPr>
        <w:t>индоссамента.</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6" w:name="6354"/>
      <w:bookmarkEnd w:id="956"/>
      <w:r w:rsidRPr="00807D09">
        <w:rPr>
          <w:rFonts w:ascii="Arial" w:eastAsia="Times New Roman" w:hAnsi="Arial" w:cs="Arial"/>
          <w:b/>
          <w:bCs/>
          <w:color w:val="000000"/>
          <w:lang w:eastAsia="ru-RU"/>
        </w:rPr>
        <w:t>Canon 6354 </w:t>
      </w:r>
      <w:r w:rsidRPr="00807D09">
        <w:rPr>
          <w:rFonts w:ascii="Arial" w:eastAsia="Times New Roman" w:hAnsi="Arial" w:cs="Arial"/>
          <w:color w:val="000000"/>
          <w:sz w:val="16"/>
          <w:szCs w:val="16"/>
          <w:lang w:eastAsia="ru-RU"/>
        </w:rPr>
        <w:t>(</w:t>
      </w:r>
      <w:hyperlink r:id="rId3804" w:anchor="6354"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 соответствии со стандартами Scriptura, изобретенными Каролингами в VIII веке, если бы основная </w:t>
      </w:r>
      <w:hyperlink r:id="rId3805" w:tooltip="нажмите, чтобы просмотреть определение формы" w:history="1">
        <w:r w:rsidRPr="00807D09">
          <w:rPr>
            <w:rFonts w:ascii="Arial" w:eastAsia="Times New Roman" w:hAnsi="Arial" w:cs="Arial"/>
            <w:color w:val="0033CC"/>
            <w:sz w:val="18"/>
            <w:szCs w:val="18"/>
            <w:lang w:eastAsia="ru-RU"/>
          </w:rPr>
          <w:t>форма </w:t>
        </w:r>
      </w:hyperlink>
      <w:r w:rsidRPr="00807D09">
        <w:rPr>
          <w:rFonts w:ascii="Arial" w:eastAsia="Times New Roman" w:hAnsi="Arial" w:cs="Arial"/>
          <w:color w:val="000000"/>
          <w:sz w:val="18"/>
          <w:szCs w:val="18"/>
          <w:lang w:eastAsia="ru-RU"/>
        </w:rPr>
        <w:t>Convenia (Завета) была дефектной, то сам инструмент был бы дефектным юридически и законно.</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7" w:name="6355"/>
      <w:bookmarkEnd w:id="957"/>
      <w:r w:rsidRPr="00807D09">
        <w:rPr>
          <w:rFonts w:ascii="Arial" w:eastAsia="Times New Roman" w:hAnsi="Arial" w:cs="Arial"/>
          <w:b/>
          <w:bCs/>
          <w:color w:val="000000"/>
          <w:lang w:eastAsia="ru-RU"/>
        </w:rPr>
        <w:t>Canon 6355 </w:t>
      </w:r>
      <w:r w:rsidRPr="00807D09">
        <w:rPr>
          <w:rFonts w:ascii="Arial" w:eastAsia="Times New Roman" w:hAnsi="Arial" w:cs="Arial"/>
          <w:color w:val="000000"/>
          <w:sz w:val="16"/>
          <w:szCs w:val="16"/>
          <w:lang w:eastAsia="ru-RU"/>
        </w:rPr>
        <w:t>(</w:t>
      </w:r>
      <w:hyperlink r:id="rId3806" w:anchor="6355"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 соответствии с нормами права, определенными Instatutum (институтами) Каролингами с VIII века, все формы </w:t>
      </w:r>
      <w:hyperlink r:id="rId3807"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соглашения</w:t>
        </w:r>
      </w:hyperlink>
      <w:r w:rsidRPr="00807D09">
        <w:rPr>
          <w:rFonts w:ascii="Arial" w:eastAsia="Times New Roman" w:hAnsi="Arial" w:cs="Arial"/>
          <w:color w:val="000000"/>
          <w:sz w:val="18"/>
          <w:szCs w:val="18"/>
          <w:lang w:eastAsia="ru-RU"/>
        </w:rPr>
        <w:t>, такие как Convenia (пакт), Carta (</w:t>
      </w:r>
      <w:hyperlink r:id="rId3808" w:tooltip="нажмите, чтобы просмотреть определение Устава" w:history="1">
        <w:r w:rsidRPr="00807D09">
          <w:rPr>
            <w:rFonts w:ascii="Arial" w:eastAsia="Times New Roman" w:hAnsi="Arial" w:cs="Arial"/>
            <w:color w:val="0033CC"/>
            <w:sz w:val="18"/>
            <w:szCs w:val="18"/>
            <w:lang w:eastAsia="ru-RU"/>
          </w:rPr>
          <w:t>Хартия </w:t>
        </w:r>
      </w:hyperlink>
      <w:r w:rsidRPr="00807D09">
        <w:rPr>
          <w:rFonts w:ascii="Arial" w:eastAsia="Times New Roman" w:hAnsi="Arial" w:cs="Arial"/>
          <w:color w:val="000000"/>
          <w:sz w:val="18"/>
          <w:szCs w:val="18"/>
          <w:lang w:eastAsia="ru-RU"/>
        </w:rPr>
        <w:t>) или другие пакты, были подчинены шестнадцати (16) принципам (максимам) права:</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 </w:t>
      </w:r>
      <w:hyperlink r:id="rId3809" w:tooltip="нажмите, чтобы просмотреть определение bona fide" w:history="1">
        <w:r w:rsidRPr="00807D09">
          <w:rPr>
            <w:rFonts w:ascii="Arial" w:eastAsia="Times New Roman" w:hAnsi="Arial" w:cs="Arial"/>
            <w:color w:val="0033CC"/>
            <w:sz w:val="18"/>
            <w:szCs w:val="18"/>
            <w:lang w:eastAsia="ru-RU"/>
          </w:rPr>
          <w:t>добросовестно </w:t>
        </w:r>
      </w:hyperlink>
      <w:hyperlink r:id="rId3810"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"(все соглашения заключаются) </w:t>
      </w:r>
      <w:hyperlink r:id="rId3811" w:tooltip="нажмите, чтобы просмотреть определение добросовестности" w:history="1">
        <w:r w:rsidRPr="00807D09">
          <w:rPr>
            <w:rFonts w:ascii="Arial" w:eastAsia="Times New Roman" w:hAnsi="Arial" w:cs="Arial"/>
            <w:color w:val="0033CC"/>
            <w:sz w:val="18"/>
            <w:szCs w:val="18"/>
            <w:lang w:eastAsia="ru-RU"/>
          </w:rPr>
          <w:t>добросовестно </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ii) Forma legalis forma essentialis </w:t>
      </w:r>
      <w:hyperlink r:id="rId3812"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"правовая </w:t>
      </w:r>
      <w:hyperlink r:id="rId3813" w:tooltip="нажмите, чтобы просмотреть определение формы" w:history="1">
        <w:r w:rsidRPr="00807D09">
          <w:rPr>
            <w:rFonts w:ascii="Arial" w:eastAsia="Times New Roman" w:hAnsi="Arial" w:cs="Arial"/>
            <w:color w:val="0033CC"/>
            <w:sz w:val="18"/>
            <w:szCs w:val="18"/>
            <w:lang w:eastAsia="ru-RU"/>
          </w:rPr>
          <w:t>форма </w:t>
        </w:r>
      </w:hyperlink>
      <w:r w:rsidRPr="00807D09">
        <w:rPr>
          <w:rFonts w:ascii="Arial" w:eastAsia="Times New Roman" w:hAnsi="Arial" w:cs="Arial"/>
          <w:color w:val="000000"/>
          <w:sz w:val="18"/>
          <w:szCs w:val="18"/>
          <w:lang w:eastAsia="ru-RU"/>
        </w:rPr>
        <w:t>является существенной </w:t>
      </w:r>
      <w:hyperlink r:id="rId3814" w:tooltip="нажмите, чтобы просмотреть определение формы" w:history="1">
        <w:r w:rsidRPr="00807D09">
          <w:rPr>
            <w:rFonts w:ascii="Arial" w:eastAsia="Times New Roman" w:hAnsi="Arial" w:cs="Arial"/>
            <w:color w:val="0033CC"/>
            <w:sz w:val="18"/>
            <w:szCs w:val="18"/>
            <w:lang w:eastAsia="ru-RU"/>
          </w:rPr>
          <w:t>формой </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iii) A verbis legis non est recedendum</w:t>
      </w:r>
      <w:hyperlink r:id="rId3815" w:tooltip="нажмите, чтобы просмотреть определение значения" w:history="1">
        <w:r w:rsidRPr="00807D09">
          <w:rPr>
            <w:rFonts w:ascii="Arial" w:eastAsia="Times New Roman" w:hAnsi="Arial" w:cs="Arial"/>
            <w:color w:val="0033CC"/>
            <w:sz w:val="18"/>
            <w:szCs w:val="18"/>
            <w:lang w:eastAsia="ru-RU"/>
          </w:rPr>
          <w:t>, означающее </w:t>
        </w:r>
      </w:hyperlink>
      <w:r w:rsidRPr="00807D09">
        <w:rPr>
          <w:rFonts w:ascii="Arial" w:eastAsia="Times New Roman" w:hAnsi="Arial" w:cs="Arial"/>
          <w:color w:val="000000"/>
          <w:sz w:val="18"/>
          <w:szCs w:val="18"/>
          <w:lang w:eastAsia="ru-RU"/>
        </w:rPr>
        <w:t>"(в соглашениях) от языка закона не должно быть отхода";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iv) Диктум meum pactum </w:t>
      </w:r>
      <w:hyperlink r:id="rId3816"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"мое изреченное слово [является] моим Заветом";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 </w:t>
      </w:r>
      <w:hyperlink r:id="rId3817" w:tooltip="нажмите, чтобы просмотреть определение Pacta sunt servanda" w:history="1">
        <w:r w:rsidRPr="00807D09">
          <w:rPr>
            <w:rFonts w:ascii="Arial" w:eastAsia="Times New Roman" w:hAnsi="Arial" w:cs="Arial"/>
            <w:color w:val="0033CC"/>
            <w:sz w:val="18"/>
            <w:szCs w:val="18"/>
            <w:lang w:eastAsia="ru-RU"/>
          </w:rPr>
          <w:t>Pacta sunt servanda </w:t>
        </w:r>
      </w:hyperlink>
      <w:hyperlink r:id="rId3818"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"соглашения должны соблюдаться";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vi) Conventio non vincit legem</w:t>
      </w:r>
      <w:hyperlink r:id="rId3819" w:tooltip="нажмите, чтобы просмотреть определение значения" w:history="1">
        <w:r w:rsidRPr="00807D09">
          <w:rPr>
            <w:rFonts w:ascii="Arial" w:eastAsia="Times New Roman" w:hAnsi="Arial" w:cs="Arial"/>
            <w:color w:val="0033CC"/>
            <w:sz w:val="18"/>
            <w:szCs w:val="18"/>
            <w:lang w:eastAsia="ru-RU"/>
          </w:rPr>
          <w:t>, означающее </w:t>
        </w:r>
      </w:hyperlink>
      <w:r w:rsidRPr="00807D09">
        <w:rPr>
          <w:rFonts w:ascii="Arial" w:eastAsia="Times New Roman" w:hAnsi="Arial" w:cs="Arial"/>
          <w:color w:val="000000"/>
          <w:sz w:val="18"/>
          <w:szCs w:val="18"/>
          <w:lang w:eastAsia="ru-RU"/>
        </w:rPr>
        <w:t>"</w:t>
      </w:r>
      <w:hyperlink r:id="rId3820"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соглашение </w:t>
        </w:r>
      </w:hyperlink>
      <w:r w:rsidRPr="00807D09">
        <w:rPr>
          <w:rFonts w:ascii="Arial" w:eastAsia="Times New Roman" w:hAnsi="Arial" w:cs="Arial"/>
          <w:color w:val="000000"/>
          <w:sz w:val="18"/>
          <w:szCs w:val="18"/>
          <w:lang w:eastAsia="ru-RU"/>
        </w:rPr>
        <w:t>не может преодолеть закон";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vii) Nemo contra factum suum venire potest</w:t>
      </w:r>
      <w:hyperlink r:id="rId3821" w:tooltip="нажмите, чтобы просмотреть определение значения" w:history="1">
        <w:r w:rsidRPr="00807D09">
          <w:rPr>
            <w:rFonts w:ascii="Arial" w:eastAsia="Times New Roman" w:hAnsi="Arial" w:cs="Arial"/>
            <w:color w:val="0033CC"/>
            <w:sz w:val="18"/>
            <w:szCs w:val="18"/>
            <w:lang w:eastAsia="ru-RU"/>
          </w:rPr>
          <w:t>, что означает </w:t>
        </w:r>
      </w:hyperlink>
      <w:r w:rsidRPr="00807D09">
        <w:rPr>
          <w:rFonts w:ascii="Arial" w:eastAsia="Times New Roman" w:hAnsi="Arial" w:cs="Arial"/>
          <w:color w:val="000000"/>
          <w:sz w:val="18"/>
          <w:szCs w:val="18"/>
          <w:lang w:eastAsia="ru-RU"/>
        </w:rPr>
        <w:t>"никто не может противоречить своему собственному </w:t>
      </w:r>
      <w:hyperlink r:id="rId3822"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согласию </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viii) Cujus est dare ejus est disponere </w:t>
      </w:r>
      <w:hyperlink r:id="rId3823"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 тот, кто имеет право давать, имеет право </w:t>
      </w:r>
      <w:hyperlink r:id="rId3824" w:tooltip="нажмите, чтобы просмотреть определение dispose" w:history="1">
        <w:r w:rsidRPr="00807D09">
          <w:rPr>
            <w:rFonts w:ascii="Arial" w:eastAsia="Times New Roman" w:hAnsi="Arial" w:cs="Arial"/>
            <w:color w:val="0033CC"/>
            <w:sz w:val="18"/>
            <w:szCs w:val="18"/>
            <w:lang w:eastAsia="ru-RU"/>
          </w:rPr>
          <w:t>распоряжаться </w:t>
        </w:r>
      </w:hyperlink>
      <w:hyperlink r:id="rId3825" w:tooltip="нажмите, чтобы просмотреть определение подарка" w:history="1">
        <w:r w:rsidRPr="00807D09">
          <w:rPr>
            <w:rFonts w:ascii="Arial" w:eastAsia="Times New Roman" w:hAnsi="Arial" w:cs="Arial"/>
            <w:color w:val="0033CC"/>
            <w:sz w:val="18"/>
            <w:szCs w:val="18"/>
            <w:lang w:eastAsia="ru-RU"/>
          </w:rPr>
          <w:t>подарком </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ix) Locum pactum regit actum</w:t>
      </w:r>
      <w:hyperlink r:id="rId3826" w:tooltip="нажмите, чтобы просмотреть определение значения" w:history="1">
        <w:r w:rsidRPr="00807D09">
          <w:rPr>
            <w:rFonts w:ascii="Arial" w:eastAsia="Times New Roman" w:hAnsi="Arial" w:cs="Arial"/>
            <w:color w:val="0033CC"/>
            <w:sz w:val="18"/>
            <w:szCs w:val="18"/>
            <w:lang w:eastAsia="ru-RU"/>
          </w:rPr>
          <w:t>, означающее </w:t>
        </w:r>
      </w:hyperlink>
      <w:r w:rsidRPr="00807D09">
        <w:rPr>
          <w:rFonts w:ascii="Arial" w:eastAsia="Times New Roman" w:hAnsi="Arial" w:cs="Arial"/>
          <w:color w:val="000000"/>
          <w:sz w:val="18"/>
          <w:szCs w:val="18"/>
          <w:lang w:eastAsia="ru-RU"/>
        </w:rPr>
        <w:t>"место действия </w:t>
      </w:r>
      <w:hyperlink r:id="rId3827"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соглашения </w:t>
        </w:r>
      </w:hyperlink>
      <w:r w:rsidRPr="00807D09">
        <w:rPr>
          <w:rFonts w:ascii="Arial" w:eastAsia="Times New Roman" w:hAnsi="Arial" w:cs="Arial"/>
          <w:color w:val="000000"/>
          <w:sz w:val="18"/>
          <w:szCs w:val="18"/>
          <w:lang w:eastAsia="ru-RU"/>
        </w:rPr>
        <w:t>определяет акт";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x) Pactum nulla res est non valet </w:t>
      </w:r>
      <w:hyperlink r:id="rId3828"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w:t>
      </w:r>
      <w:hyperlink r:id="rId3829"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соглашение </w:t>
        </w:r>
      </w:hyperlink>
      <w:r w:rsidRPr="00807D09">
        <w:rPr>
          <w:rFonts w:ascii="Arial" w:eastAsia="Times New Roman" w:hAnsi="Arial" w:cs="Arial"/>
          <w:color w:val="000000"/>
          <w:sz w:val="18"/>
          <w:szCs w:val="18"/>
          <w:lang w:eastAsia="ru-RU"/>
        </w:rPr>
        <w:t>несуществующей </w:t>
      </w:r>
      <w:hyperlink r:id="rId3830" w:tooltip="нажмите, чтобы просмотреть определение вещи" w:history="1">
        <w:r w:rsidRPr="00807D09">
          <w:rPr>
            <w:rFonts w:ascii="Arial" w:eastAsia="Times New Roman" w:hAnsi="Arial" w:cs="Arial"/>
            <w:color w:val="0033CC"/>
            <w:sz w:val="18"/>
            <w:szCs w:val="18"/>
            <w:lang w:eastAsia="ru-RU"/>
          </w:rPr>
          <w:t>вещи </w:t>
        </w:r>
      </w:hyperlink>
      <w:hyperlink r:id="rId3831" w:tooltip="нажмите, чтобы просмотреть определение допустимого" w:history="1">
        <w:r w:rsidRPr="00807D09">
          <w:rPr>
            <w:rFonts w:ascii="Arial" w:eastAsia="Times New Roman" w:hAnsi="Arial" w:cs="Arial"/>
            <w:color w:val="0033CC"/>
            <w:sz w:val="18"/>
            <w:szCs w:val="18"/>
            <w:lang w:eastAsia="ru-RU"/>
          </w:rPr>
          <w:t>недействительно</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xi) Nihil oritur in Consensus sine conditions</w:t>
      </w:r>
      <w:hyperlink r:id="rId3832" w:tooltip="нажмите, чтобы просмотреть определение значения" w:history="1">
        <w:r w:rsidRPr="00807D09">
          <w:rPr>
            <w:rFonts w:ascii="Arial" w:eastAsia="Times New Roman" w:hAnsi="Arial" w:cs="Arial"/>
            <w:color w:val="0033CC"/>
            <w:sz w:val="18"/>
            <w:szCs w:val="18"/>
            <w:lang w:eastAsia="ru-RU"/>
          </w:rPr>
          <w:t>, означающее </w:t>
        </w:r>
      </w:hyperlink>
      <w:r w:rsidRPr="00807D09">
        <w:rPr>
          <w:rFonts w:ascii="Arial" w:eastAsia="Times New Roman" w:hAnsi="Arial" w:cs="Arial"/>
          <w:color w:val="000000"/>
          <w:sz w:val="18"/>
          <w:szCs w:val="18"/>
          <w:lang w:eastAsia="ru-RU"/>
        </w:rPr>
        <w:t>"никакое </w:t>
      </w:r>
      <w:hyperlink r:id="rId3833" w:tooltip="щелкните, чтобы просмотреть определение действия" w:history="1">
        <w:r w:rsidRPr="00807D09">
          <w:rPr>
            <w:rFonts w:ascii="Arial" w:eastAsia="Times New Roman" w:hAnsi="Arial" w:cs="Arial"/>
            <w:color w:val="0033CC"/>
            <w:sz w:val="18"/>
            <w:szCs w:val="18"/>
            <w:lang w:eastAsia="ru-RU"/>
          </w:rPr>
          <w:t>действие </w:t>
        </w:r>
      </w:hyperlink>
      <w:r w:rsidRPr="00807D09">
        <w:rPr>
          <w:rFonts w:ascii="Arial" w:eastAsia="Times New Roman" w:hAnsi="Arial" w:cs="Arial"/>
          <w:color w:val="000000"/>
          <w:sz w:val="18"/>
          <w:szCs w:val="18"/>
          <w:lang w:eastAsia="ru-RU"/>
        </w:rPr>
        <w:t>не возникает по </w:t>
      </w:r>
      <w:hyperlink r:id="rId3834"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соглашению </w:t>
        </w:r>
      </w:hyperlink>
      <w:r w:rsidRPr="00807D09">
        <w:rPr>
          <w:rFonts w:ascii="Arial" w:eastAsia="Times New Roman" w:hAnsi="Arial" w:cs="Arial"/>
          <w:color w:val="000000"/>
          <w:sz w:val="18"/>
          <w:szCs w:val="18"/>
          <w:lang w:eastAsia="ru-RU"/>
        </w:rPr>
        <w:t>без условий";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xii) Mala grammatica non vitiat pactum</w:t>
      </w:r>
      <w:hyperlink r:id="rId3835" w:tooltip="нажмите, чтобы просмотреть определение значения" w:history="1">
        <w:r w:rsidRPr="00807D09">
          <w:rPr>
            <w:rFonts w:ascii="Arial" w:eastAsia="Times New Roman" w:hAnsi="Arial" w:cs="Arial"/>
            <w:color w:val="0033CC"/>
            <w:sz w:val="18"/>
            <w:szCs w:val="18"/>
            <w:lang w:eastAsia="ru-RU"/>
          </w:rPr>
          <w:t>, что означает </w:t>
        </w:r>
      </w:hyperlink>
      <w:r w:rsidRPr="00807D09">
        <w:rPr>
          <w:rFonts w:ascii="Arial" w:eastAsia="Times New Roman" w:hAnsi="Arial" w:cs="Arial"/>
          <w:color w:val="000000"/>
          <w:sz w:val="18"/>
          <w:szCs w:val="18"/>
          <w:lang w:eastAsia="ru-RU"/>
        </w:rPr>
        <w:t>"плохая грамматика не </w:t>
      </w:r>
      <w:hyperlink r:id="rId3836" w:tooltip="нажмите, чтобы просмотреть определение соглашения" w:history="1">
        <w:r w:rsidRPr="00807D09">
          <w:rPr>
            <w:rFonts w:ascii="Arial" w:eastAsia="Times New Roman" w:hAnsi="Arial" w:cs="Arial"/>
            <w:color w:val="0033CC"/>
            <w:sz w:val="18"/>
            <w:szCs w:val="18"/>
            <w:lang w:eastAsia="ru-RU"/>
          </w:rPr>
          <w:t>приводит к нарушению соглашения</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xiii) Consensus facit pactum </w:t>
      </w:r>
      <w:hyperlink r:id="rId3837"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 </w:t>
      </w:r>
      <w:hyperlink r:id="rId3838" w:tooltip="нажмите, чтобы просмотреть определение согласия" w:history="1">
        <w:r w:rsidRPr="00807D09">
          <w:rPr>
            <w:rFonts w:ascii="Arial" w:eastAsia="Times New Roman" w:hAnsi="Arial" w:cs="Arial"/>
            <w:color w:val="0033CC"/>
            <w:sz w:val="18"/>
            <w:szCs w:val="18"/>
            <w:lang w:eastAsia="ru-RU"/>
          </w:rPr>
          <w:t>согласие </w:t>
        </w:r>
      </w:hyperlink>
      <w:r w:rsidRPr="00807D09">
        <w:rPr>
          <w:rFonts w:ascii="Arial" w:eastAsia="Times New Roman" w:hAnsi="Arial" w:cs="Arial"/>
          <w:color w:val="000000"/>
          <w:sz w:val="18"/>
          <w:szCs w:val="18"/>
          <w:lang w:eastAsia="ru-RU"/>
        </w:rPr>
        <w:t>делает </w:t>
      </w:r>
      <w:hyperlink r:id="rId3839"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соглашение </w:t>
        </w:r>
      </w:hyperlink>
      <w:r w:rsidRPr="00807D09">
        <w:rPr>
          <w:rFonts w:ascii="Arial" w:eastAsia="Times New Roman" w:hAnsi="Arial" w:cs="Arial"/>
          <w:color w:val="000000"/>
          <w:sz w:val="18"/>
          <w:szCs w:val="18"/>
          <w:lang w:eastAsia="ru-RU"/>
        </w:rPr>
        <w:t>( </w:t>
      </w:r>
      <w:hyperlink r:id="rId3840" w:tooltip="нажмите, чтобы просмотреть определение допустимого" w:history="1">
        <w:r w:rsidRPr="00807D09">
          <w:rPr>
            <w:rFonts w:ascii="Arial" w:eastAsia="Times New Roman" w:hAnsi="Arial" w:cs="Arial"/>
            <w:color w:val="0033CC"/>
            <w:sz w:val="18"/>
            <w:szCs w:val="18"/>
            <w:lang w:eastAsia="ru-RU"/>
          </w:rPr>
          <w:t>действительным</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xiv) Nemo tenetur ad impossibile </w:t>
      </w:r>
      <w:hyperlink r:id="rId3841"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"никто не связан невозможностью";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xv) Nemo est, nisi sciat cum quod convenit </w:t>
      </w:r>
      <w:hyperlink r:id="rId3842"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"никто не присутствует, если он не знает, с чем он согласен";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(xvi) Nemo potest sibi devere </w:t>
      </w:r>
      <w:hyperlink r:id="rId3843"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"никто не может быть обязан самому себе".</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8" w:name="6356"/>
      <w:bookmarkEnd w:id="958"/>
      <w:r w:rsidRPr="00807D09">
        <w:rPr>
          <w:rFonts w:ascii="Arial" w:eastAsia="Times New Roman" w:hAnsi="Arial" w:cs="Arial"/>
          <w:b/>
          <w:bCs/>
          <w:color w:val="000000"/>
          <w:lang w:eastAsia="ru-RU"/>
        </w:rPr>
        <w:lastRenderedPageBreak/>
        <w:t>Canon 6356 </w:t>
      </w:r>
      <w:r w:rsidRPr="00807D09">
        <w:rPr>
          <w:rFonts w:ascii="Arial" w:eastAsia="Times New Roman" w:hAnsi="Arial" w:cs="Arial"/>
          <w:color w:val="000000"/>
          <w:sz w:val="16"/>
          <w:szCs w:val="16"/>
          <w:lang w:eastAsia="ru-RU"/>
        </w:rPr>
        <w:t>(</w:t>
      </w:r>
      <w:hyperlink r:id="rId3844" w:anchor="6356"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С момента своего основания в 8 веке н. э., Convenia (Завет) и связанные с ним правила </w:t>
      </w:r>
      <w:hyperlink r:id="rId3845" w:tooltip="нажмите, чтобы просмотреть определение формы" w:history="1">
        <w:r w:rsidRPr="00807D09">
          <w:rPr>
            <w:rFonts w:ascii="Arial" w:eastAsia="Times New Roman" w:hAnsi="Arial" w:cs="Arial"/>
            <w:color w:val="0033CC"/>
            <w:sz w:val="18"/>
            <w:szCs w:val="18"/>
            <w:lang w:eastAsia="ru-RU"/>
          </w:rPr>
          <w:t>формы </w:t>
        </w:r>
      </w:hyperlink>
      <w:r w:rsidRPr="00807D09">
        <w:rPr>
          <w:rFonts w:ascii="Arial" w:eastAsia="Times New Roman" w:hAnsi="Arial" w:cs="Arial"/>
          <w:color w:val="000000"/>
          <w:sz w:val="18"/>
          <w:szCs w:val="18"/>
          <w:lang w:eastAsia="ru-RU"/>
        </w:rPr>
        <w:t>были почти полностью ограничены благородными классами. Соглашения между дворянином и его вассалами в свою очередь управлялись посредством детальной записи в роли хозяина о цели </w:t>
      </w:r>
      <w:hyperlink r:id="rId3846" w:tooltip="нажмите, чтобы просмотреть определение записи" w:history="1">
        <w:r w:rsidRPr="00807D09">
          <w:rPr>
            <w:rFonts w:ascii="Arial" w:eastAsia="Times New Roman" w:hAnsi="Arial" w:cs="Arial"/>
            <w:color w:val="0033CC"/>
            <w:sz w:val="18"/>
            <w:szCs w:val="18"/>
            <w:lang w:eastAsia="ru-RU"/>
          </w:rPr>
          <w:t>записи </w:t>
        </w:r>
      </w:hyperlink>
      <w:r w:rsidRPr="00807D09">
        <w:rPr>
          <w:rFonts w:ascii="Arial" w:eastAsia="Times New Roman" w:hAnsi="Arial" w:cs="Arial"/>
          <w:color w:val="000000"/>
          <w:sz w:val="18"/>
          <w:szCs w:val="18"/>
          <w:lang w:eastAsia="ru-RU"/>
        </w:rPr>
        <w:t>, каких-либо особых </w:t>
      </w:r>
      <w:hyperlink r:id="rId3847" w:tooltip="нажмите, чтобы просмотреть определение терминов" w:history="1">
        <w:r w:rsidRPr="00807D09">
          <w:rPr>
            <w:rFonts w:ascii="Arial" w:eastAsia="Times New Roman" w:hAnsi="Arial" w:cs="Arial"/>
            <w:color w:val="0033CC"/>
            <w:sz w:val="18"/>
            <w:szCs w:val="18"/>
            <w:lang w:eastAsia="ru-RU"/>
          </w:rPr>
          <w:t>условий </w:t>
        </w:r>
      </w:hyperlink>
      <w:hyperlink r:id="rId3848" w:tooltip="нажмите, чтобы просмотреть определение аренды" w:history="1">
        <w:r w:rsidRPr="00807D09">
          <w:rPr>
            <w:rFonts w:ascii="Arial" w:eastAsia="Times New Roman" w:hAnsi="Arial" w:cs="Arial"/>
            <w:color w:val="0033CC"/>
            <w:sz w:val="18"/>
            <w:szCs w:val="18"/>
            <w:lang w:eastAsia="ru-RU"/>
          </w:rPr>
          <w:t>аренды </w:t>
        </w:r>
      </w:hyperlink>
      <w:r w:rsidRPr="00807D09">
        <w:rPr>
          <w:rFonts w:ascii="Arial" w:eastAsia="Times New Roman" w:hAnsi="Arial" w:cs="Arial"/>
          <w:color w:val="000000"/>
          <w:sz w:val="18"/>
          <w:szCs w:val="18"/>
          <w:lang w:eastAsia="ru-RU"/>
        </w:rPr>
        <w:t>и какой-либо отметки в качестве </w:t>
      </w:r>
      <w:hyperlink r:id="rId3849"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соглашения </w:t>
        </w:r>
      </w:hyperlink>
      <w:r w:rsidRPr="00807D09">
        <w:rPr>
          <w:rFonts w:ascii="Arial" w:eastAsia="Times New Roman" w:hAnsi="Arial" w:cs="Arial"/>
          <w:color w:val="000000"/>
          <w:sz w:val="18"/>
          <w:szCs w:val="18"/>
          <w:lang w:eastAsia="ru-RU"/>
        </w:rPr>
        <w:t>арендатора.</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59" w:name="6357"/>
      <w:bookmarkEnd w:id="959"/>
      <w:r w:rsidRPr="00807D09">
        <w:rPr>
          <w:rFonts w:ascii="Arial" w:eastAsia="Times New Roman" w:hAnsi="Arial" w:cs="Arial"/>
          <w:b/>
          <w:bCs/>
          <w:color w:val="000000"/>
          <w:lang w:eastAsia="ru-RU"/>
        </w:rPr>
        <w:t>Canon 6357 </w:t>
      </w:r>
      <w:r w:rsidRPr="00807D09">
        <w:rPr>
          <w:rFonts w:ascii="Arial" w:eastAsia="Times New Roman" w:hAnsi="Arial" w:cs="Arial"/>
          <w:color w:val="000000"/>
          <w:sz w:val="16"/>
          <w:szCs w:val="16"/>
          <w:lang w:eastAsia="ru-RU"/>
        </w:rPr>
        <w:t>(</w:t>
      </w:r>
      <w:hyperlink r:id="rId3850" w:anchor="6357"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Поскольку оригинал всех </w:t>
      </w:r>
      <w:hyperlink r:id="rId3851" w:tooltip="нажмите, чтобы просмотреть определение допустимого" w:history="1">
        <w:r w:rsidRPr="00807D09">
          <w:rPr>
            <w:rFonts w:ascii="Arial" w:eastAsia="Times New Roman" w:hAnsi="Arial" w:cs="Arial"/>
            <w:color w:val="0033CC"/>
            <w:sz w:val="18"/>
            <w:szCs w:val="18"/>
            <w:lang w:eastAsia="ru-RU"/>
          </w:rPr>
          <w:t>действительных </w:t>
        </w:r>
      </w:hyperlink>
      <w:r w:rsidRPr="00807D09">
        <w:rPr>
          <w:rFonts w:ascii="Arial" w:eastAsia="Times New Roman" w:hAnsi="Arial" w:cs="Arial"/>
          <w:color w:val="000000"/>
          <w:sz w:val="18"/>
          <w:szCs w:val="18"/>
          <w:lang w:eastAsia="ru-RU"/>
        </w:rPr>
        <w:t>конвенций (пактов) должен был храниться в безопасном месте в канцеллокуме (архиве), тот, кто заявлял о своем владении (праве пользования) землей или </w:t>
      </w:r>
      <w:hyperlink r:id="rId3852" w:tooltip="нажмите, чтобы просмотреть определение свойства" w:history="1">
        <w:r w:rsidRPr="00807D09">
          <w:rPr>
            <w:rFonts w:ascii="Arial" w:eastAsia="Times New Roman" w:hAnsi="Arial" w:cs="Arial"/>
            <w:color w:val="0033CC"/>
            <w:sz w:val="18"/>
            <w:szCs w:val="18"/>
            <w:lang w:eastAsia="ru-RU"/>
          </w:rPr>
          <w:t>имуществом </w:t>
        </w:r>
      </w:hyperlink>
      <w:r w:rsidRPr="00807D09">
        <w:rPr>
          <w:rFonts w:ascii="Arial" w:eastAsia="Times New Roman" w:hAnsi="Arial" w:cs="Arial"/>
          <w:color w:val="000000"/>
          <w:sz w:val="18"/>
          <w:szCs w:val="18"/>
          <w:lang w:eastAsia="ru-RU"/>
        </w:rPr>
        <w:t>конвенциями (пактами), должен был предъявить свою копию конвенции (пакта) в любом юридическом споре. Неспособность изготовить копию и неспособность найти оригинал сделали такое </w:t>
      </w:r>
      <w:hyperlink r:id="rId3853" w:tooltip="нажмите, чтобы просмотреть определение утверждения" w:history="1">
        <w:r w:rsidRPr="00807D09">
          <w:rPr>
            <w:rFonts w:ascii="Arial" w:eastAsia="Times New Roman" w:hAnsi="Arial" w:cs="Arial"/>
            <w:color w:val="0033CC"/>
            <w:sz w:val="18"/>
            <w:szCs w:val="18"/>
            <w:lang w:eastAsia="ru-RU"/>
          </w:rPr>
          <w:t>требование </w:t>
        </w:r>
      </w:hyperlink>
      <w:r w:rsidRPr="00807D09">
        <w:rPr>
          <w:rFonts w:ascii="Arial" w:eastAsia="Times New Roman" w:hAnsi="Arial" w:cs="Arial"/>
          <w:color w:val="000000"/>
          <w:sz w:val="18"/>
          <w:szCs w:val="18"/>
          <w:lang w:eastAsia="ru-RU"/>
        </w:rPr>
        <w:t>к </w:t>
      </w:r>
      <w:hyperlink r:id="rId3854" w:tooltip="нажмите, чтобы просмотреть определение свойства" w:history="1">
        <w:r w:rsidRPr="00807D09">
          <w:rPr>
            <w:rFonts w:ascii="Arial" w:eastAsia="Times New Roman" w:hAnsi="Arial" w:cs="Arial"/>
            <w:color w:val="0033CC"/>
            <w:sz w:val="18"/>
            <w:szCs w:val="18"/>
            <w:lang w:eastAsia="ru-RU"/>
          </w:rPr>
          <w:t>свойству </w:t>
        </w:r>
      </w:hyperlink>
      <w:r w:rsidRPr="00807D09">
        <w:rPr>
          <w:rFonts w:ascii="Arial" w:eastAsia="Times New Roman" w:hAnsi="Arial" w:cs="Arial"/>
          <w:color w:val="000000"/>
          <w:sz w:val="18"/>
          <w:szCs w:val="18"/>
          <w:lang w:eastAsia="ru-RU"/>
        </w:rPr>
        <w:t>недействительным.</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0" w:name="6358"/>
      <w:bookmarkEnd w:id="960"/>
      <w:r w:rsidRPr="00807D09">
        <w:rPr>
          <w:rFonts w:ascii="Arial" w:eastAsia="Times New Roman" w:hAnsi="Arial" w:cs="Arial"/>
          <w:b/>
          <w:bCs/>
          <w:color w:val="000000"/>
          <w:lang w:eastAsia="ru-RU"/>
        </w:rPr>
        <w:t>Canon 6358 </w:t>
      </w:r>
      <w:r w:rsidRPr="00807D09">
        <w:rPr>
          <w:rFonts w:ascii="Arial" w:eastAsia="Times New Roman" w:hAnsi="Arial" w:cs="Arial"/>
          <w:color w:val="000000"/>
          <w:sz w:val="16"/>
          <w:szCs w:val="16"/>
          <w:lang w:eastAsia="ru-RU"/>
        </w:rPr>
        <w:t>(</w:t>
      </w:r>
      <w:hyperlink r:id="rId3855" w:anchor="6358"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 то время как империя Каролингов распалась в конце IX века, формат и использование Convenia (Завета) продолжались до тех пор, пока основные изменения не были установлены при Тедальдо Висконти из Венеции как папа Григорий X (1271-1276) в конце 1275 года:</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 Висконти издал папскую </w:t>
      </w:r>
      <w:hyperlink r:id="rId3856" w:tooltip="нажмите, чтобы просмотреть определение быка" w:history="1">
        <w:r w:rsidRPr="00807D09">
          <w:rPr>
            <w:rFonts w:ascii="Arial" w:eastAsia="Times New Roman" w:hAnsi="Arial" w:cs="Arial"/>
            <w:color w:val="0033CC"/>
            <w:sz w:val="18"/>
            <w:szCs w:val="18"/>
            <w:lang w:eastAsia="ru-RU"/>
          </w:rPr>
          <w:t>буллу </w:t>
        </w:r>
      </w:hyperlink>
      <w:r w:rsidRPr="00807D09">
        <w:rPr>
          <w:rFonts w:ascii="Arial" w:eastAsia="Times New Roman" w:hAnsi="Arial" w:cs="Arial"/>
          <w:color w:val="000000"/>
          <w:sz w:val="18"/>
          <w:szCs w:val="18"/>
          <w:lang w:eastAsia="ru-RU"/>
        </w:rPr>
        <w:t>(ныне пропавшую), которая объявляла “ </w:t>
      </w:r>
      <w:hyperlink r:id="rId3857" w:tooltip="нажмите, чтобы просмотреть определение ростовщичества" w:history="1">
        <w:r w:rsidRPr="00807D09">
          <w:rPr>
            <w:rFonts w:ascii="Arial" w:eastAsia="Times New Roman" w:hAnsi="Arial" w:cs="Arial"/>
            <w:color w:val="0033CC"/>
            <w:sz w:val="18"/>
            <w:szCs w:val="18"/>
            <w:lang w:eastAsia="ru-RU"/>
          </w:rPr>
          <w:t>ростовщичество </w:t>
        </w:r>
      </w:hyperlink>
      <w:r w:rsidRPr="00807D09">
        <w:rPr>
          <w:rFonts w:ascii="Arial" w:eastAsia="Times New Roman" w:hAnsi="Arial" w:cs="Arial"/>
          <w:color w:val="000000"/>
          <w:sz w:val="18"/>
          <w:szCs w:val="18"/>
          <w:lang w:eastAsia="ru-RU"/>
        </w:rPr>
        <w:t>” или взимание процентов смертным грехом для любого христианина, караемым смертью, и запрещала различным Хазарским купцам и гильдиям оказывать услуги, отличные от тех, которые были “обращены”;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(второй) английский король Эдуард I Англии и Уэльса (1272-1307), я король Рудольф (Габсбург) Германии (1273-1291) началось насильственное изъятие </w:t>
      </w:r>
      <w:hyperlink r:id="rId3858" w:tooltip="нажмите, чтобы просмотреть определение свойства" w:history="1">
        <w:r w:rsidRPr="00807D09">
          <w:rPr>
            <w:rFonts w:ascii="Arial" w:eastAsia="Times New Roman" w:hAnsi="Arial" w:cs="Arial"/>
            <w:color w:val="0033CC"/>
            <w:sz w:val="18"/>
            <w:szCs w:val="18"/>
            <w:lang w:eastAsia="ru-RU"/>
          </w:rPr>
          <w:t>имущества</w:t>
        </w:r>
      </w:hyperlink>
      <w:r w:rsidRPr="00807D09">
        <w:rPr>
          <w:rFonts w:ascii="Arial" w:eastAsia="Times New Roman" w:hAnsi="Arial" w:cs="Arial"/>
          <w:color w:val="000000"/>
          <w:sz w:val="18"/>
          <w:szCs w:val="18"/>
          <w:lang w:eastAsia="ru-RU"/>
        </w:rPr>
        <w:t> и началось изгнание Медичи (Флоренция), Genovisi (итальянский) и сефардов (испанских) хазарских банкиров, предоставляя эксклюзивный доступ к венецианцы, как </w:t>
      </w:r>
      <w:hyperlink r:id="rId3859" w:tooltip="нажмите, чтобы просмотреть определение servi camerae regis" w:history="1">
        <w:r w:rsidRPr="00807D09">
          <w:rPr>
            <w:rFonts w:ascii="Arial" w:eastAsia="Times New Roman" w:hAnsi="Arial" w:cs="Arial"/>
            <w:color w:val="0033CC"/>
            <w:sz w:val="18"/>
            <w:szCs w:val="18"/>
            <w:lang w:eastAsia="ru-RU"/>
          </w:rPr>
          <w:t>Серви camerae Regis в</w:t>
        </w:r>
      </w:hyperlink>
      <w:r w:rsidRPr="00807D09">
        <w:rPr>
          <w:rFonts w:ascii="Arial" w:eastAsia="Times New Roman" w:hAnsi="Arial" w:cs="Arial"/>
          <w:color w:val="000000"/>
          <w:sz w:val="18"/>
          <w:szCs w:val="18"/>
          <w:lang w:eastAsia="ru-RU"/>
        </w:rPr>
        <w:t> ("рабами королевской казны”);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(iii) </w:t>
      </w:r>
      <w:hyperlink r:id="rId3860" w:tooltip="нажмите, чтобы просмотреть определение проблемы" w:history="1">
        <w:r w:rsidRPr="00807D09">
          <w:rPr>
            <w:rFonts w:ascii="Arial" w:eastAsia="Times New Roman" w:hAnsi="Arial" w:cs="Arial"/>
            <w:color w:val="0033CC"/>
            <w:sz w:val="18"/>
            <w:szCs w:val="18"/>
            <w:lang w:eastAsia="ru-RU"/>
          </w:rPr>
          <w:t>выпуск </w:t>
        </w:r>
      </w:hyperlink>
      <w:r w:rsidRPr="00807D09">
        <w:rPr>
          <w:rFonts w:ascii="Arial" w:eastAsia="Times New Roman" w:hAnsi="Arial" w:cs="Arial"/>
          <w:color w:val="000000"/>
          <w:sz w:val="18"/>
          <w:szCs w:val="18"/>
          <w:lang w:eastAsia="ru-RU"/>
        </w:rPr>
        <w:t>Convenia (Заветов) теперь был ограничен как “индульгенция” или просто “индульгенции”, выпущенные и “проданные” церковью;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iv) была введена новая статутная </w:t>
      </w:r>
      <w:hyperlink r:id="rId3861" w:tooltip="нажмите, чтобы просмотреть определение формы" w:history="1">
        <w:r w:rsidRPr="00807D09">
          <w:rPr>
            <w:rFonts w:ascii="Arial" w:eastAsia="Times New Roman" w:hAnsi="Arial" w:cs="Arial"/>
            <w:color w:val="0033CC"/>
            <w:sz w:val="18"/>
            <w:szCs w:val="18"/>
            <w:lang w:eastAsia="ru-RU"/>
          </w:rPr>
          <w:t>форма </w:t>
        </w:r>
      </w:hyperlink>
      <w:hyperlink r:id="rId3862" w:tooltip="нажмите, чтобы просмотреть определение соглашения" w:history="1">
        <w:r w:rsidRPr="00807D09">
          <w:rPr>
            <w:rFonts w:ascii="Arial" w:eastAsia="Times New Roman" w:hAnsi="Arial" w:cs="Arial"/>
            <w:color w:val="0033CC"/>
            <w:sz w:val="18"/>
            <w:szCs w:val="18"/>
            <w:lang w:eastAsia="ru-RU"/>
          </w:rPr>
          <w:t>соглашения, </w:t>
        </w:r>
      </w:hyperlink>
      <w:r w:rsidRPr="00807D09">
        <w:rPr>
          <w:rFonts w:ascii="Arial" w:eastAsia="Times New Roman" w:hAnsi="Arial" w:cs="Arial"/>
          <w:color w:val="000000"/>
          <w:sz w:val="18"/>
          <w:szCs w:val="18"/>
          <w:lang w:eastAsia="ru-RU"/>
        </w:rPr>
        <w:t>основанная на аналогичных элементах convenia (пакта), которая называется “ </w:t>
      </w:r>
      <w:hyperlink r:id="rId3863" w:tooltip="нажмите, чтобы просмотреть определение действия" w:history="1">
        <w:r w:rsidRPr="00807D09">
          <w:rPr>
            <w:rFonts w:ascii="Arial" w:eastAsia="Times New Roman" w:hAnsi="Arial" w:cs="Arial"/>
            <w:color w:val="0033CC"/>
            <w:sz w:val="18"/>
            <w:szCs w:val="18"/>
            <w:lang w:eastAsia="ru-RU"/>
          </w:rPr>
          <w:t>Акт </w:t>
        </w:r>
      </w:hyperlink>
      <w:r w:rsidRPr="00807D09">
        <w:rPr>
          <w:rFonts w:ascii="Arial" w:eastAsia="Times New Roman" w:hAnsi="Arial" w:cs="Arial"/>
          <w:color w:val="000000"/>
          <w:sz w:val="18"/>
          <w:szCs w:val="18"/>
          <w:lang w:eastAsia="ru-RU"/>
        </w:rPr>
        <w:t>” от de ed в латинском </w:t>
      </w:r>
      <w:hyperlink r:id="rId3864" w:tooltip="нажмите, чтобы просмотреть определение значения" w:history="1">
        <w:r w:rsidRPr="00807D09">
          <w:rPr>
            <w:rFonts w:ascii="Arial" w:eastAsia="Times New Roman" w:hAnsi="Arial" w:cs="Arial"/>
            <w:color w:val="0033CC"/>
            <w:sz w:val="18"/>
            <w:szCs w:val="18"/>
            <w:lang w:eastAsia="ru-RU"/>
          </w:rPr>
          <w:t>значении </w:t>
        </w:r>
      </w:hyperlink>
      <w:r w:rsidRPr="00807D09">
        <w:rPr>
          <w:rFonts w:ascii="Arial" w:eastAsia="Times New Roman" w:hAnsi="Arial" w:cs="Arial"/>
          <w:color w:val="000000"/>
          <w:sz w:val="18"/>
          <w:szCs w:val="18"/>
          <w:lang w:eastAsia="ru-RU"/>
        </w:rPr>
        <w:t>“издание &lt;названия&gt;” в качестве зарегистрированного опубликованного &lt;названия&gt; </w:t>
      </w:r>
      <w:hyperlink r:id="rId3865" w:tooltip="нажмите, чтобы просмотреть определение прибора" w:history="1">
        <w:r w:rsidRPr="00807D09">
          <w:rPr>
            <w:rFonts w:ascii="Arial" w:eastAsia="Times New Roman" w:hAnsi="Arial" w:cs="Arial"/>
            <w:color w:val="0033CC"/>
            <w:sz w:val="18"/>
            <w:szCs w:val="18"/>
            <w:lang w:eastAsia="ru-RU"/>
          </w:rPr>
          <w:t>документа </w:t>
        </w:r>
      </w:hyperlink>
      <w:r w:rsidRPr="00807D09">
        <w:rPr>
          <w:rFonts w:ascii="Arial" w:eastAsia="Times New Roman" w:hAnsi="Arial" w:cs="Arial"/>
          <w:color w:val="000000"/>
          <w:sz w:val="18"/>
          <w:szCs w:val="18"/>
          <w:lang w:eastAsia="ru-RU"/>
        </w:rPr>
        <w:t>.</w:t>
      </w:r>
    </w:p>
    <w:p w:rsidR="00807D09" w:rsidRPr="00807D09" w:rsidRDefault="00807D09" w:rsidP="00807D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07D09">
        <w:rPr>
          <w:rFonts w:ascii="Arial" w:eastAsia="Times New Roman" w:hAnsi="Arial" w:cs="Arial"/>
          <w:b/>
          <w:bCs/>
          <w:color w:val="000000"/>
          <w:sz w:val="36"/>
          <w:szCs w:val="36"/>
          <w:lang w:eastAsia="ru-RU"/>
        </w:rPr>
        <w:t>Статья 118-Хартия (Устав)</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1" w:name="6359"/>
      <w:bookmarkEnd w:id="961"/>
      <w:r w:rsidRPr="00807D09">
        <w:rPr>
          <w:rFonts w:ascii="Arial" w:eastAsia="Times New Roman" w:hAnsi="Arial" w:cs="Arial"/>
          <w:b/>
          <w:bCs/>
          <w:color w:val="000000"/>
          <w:lang w:eastAsia="ru-RU"/>
        </w:rPr>
        <w:t>Canon 6359 </w:t>
      </w:r>
      <w:r w:rsidRPr="00807D09">
        <w:rPr>
          <w:rFonts w:ascii="Arial" w:eastAsia="Times New Roman" w:hAnsi="Arial" w:cs="Arial"/>
          <w:color w:val="000000"/>
          <w:sz w:val="16"/>
          <w:szCs w:val="16"/>
          <w:lang w:eastAsia="ru-RU"/>
        </w:rPr>
        <w:t>(</w:t>
      </w:r>
      <w:hyperlink r:id="rId3866" w:anchor="6359"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Хартия (Charta или </w:t>
      </w:r>
      <w:hyperlink r:id="rId3867" w:tooltip="нажмите, чтобы просмотреть определение Устава" w:history="1">
        <w:r w:rsidRPr="00807D09">
          <w:rPr>
            <w:rFonts w:ascii="Arial" w:eastAsia="Times New Roman" w:hAnsi="Arial" w:cs="Arial"/>
            <w:color w:val="0033CC"/>
            <w:sz w:val="18"/>
            <w:szCs w:val="18"/>
            <w:lang w:eastAsia="ru-RU"/>
          </w:rPr>
          <w:t>Устав</w:t>
        </w:r>
      </w:hyperlink>
      <w:r w:rsidRPr="00807D09">
        <w:rPr>
          <w:rFonts w:ascii="Arial" w:eastAsia="Times New Roman" w:hAnsi="Arial" w:cs="Arial"/>
          <w:color w:val="000000"/>
          <w:sz w:val="18"/>
          <w:szCs w:val="18"/>
          <w:lang w:eastAsia="ru-RU"/>
        </w:rPr>
        <w:t>) - это </w:t>
      </w:r>
      <w:hyperlink r:id="rId3868" w:tooltip="нажмите, чтобы просмотреть определение формы" w:history="1">
        <w:r w:rsidRPr="00807D09">
          <w:rPr>
            <w:rFonts w:ascii="Arial" w:eastAsia="Times New Roman" w:hAnsi="Arial" w:cs="Arial"/>
            <w:color w:val="0033CC"/>
            <w:sz w:val="18"/>
            <w:szCs w:val="18"/>
            <w:lang w:eastAsia="ru-RU"/>
          </w:rPr>
          <w:t>форма </w:t>
        </w:r>
      </w:hyperlink>
      <w:r w:rsidRPr="00807D09">
        <w:rPr>
          <w:rFonts w:ascii="Arial" w:eastAsia="Times New Roman" w:hAnsi="Arial" w:cs="Arial"/>
          <w:color w:val="000000"/>
          <w:sz w:val="18"/>
          <w:szCs w:val="18"/>
          <w:lang w:eastAsia="ru-RU"/>
        </w:rPr>
        <w:t>Convenia (Завета или Venia), впервые выпущенная в качестве “</w:t>
      </w:r>
      <w:hyperlink r:id="rId3869" w:tooltip="нажмите, чтобы просмотреть определение суверенного" w:history="1">
        <w:r w:rsidRPr="00807D09">
          <w:rPr>
            <w:rFonts w:ascii="Arial" w:eastAsia="Times New Roman" w:hAnsi="Arial" w:cs="Arial"/>
            <w:color w:val="0033CC"/>
            <w:sz w:val="18"/>
            <w:szCs w:val="18"/>
            <w:lang w:eastAsia="ru-RU"/>
          </w:rPr>
          <w:t>суверенных </w:t>
        </w:r>
      </w:hyperlink>
      <w:r w:rsidRPr="00807D09">
        <w:rPr>
          <w:rFonts w:ascii="Arial" w:eastAsia="Times New Roman" w:hAnsi="Arial" w:cs="Arial"/>
          <w:color w:val="000000"/>
          <w:sz w:val="18"/>
          <w:szCs w:val="18"/>
          <w:lang w:eastAsia="ru-RU"/>
        </w:rPr>
        <w:t>даров” при Каролингах с 8-го века н. э., которая сочетает в себе некоторую </w:t>
      </w:r>
      <w:hyperlink r:id="rId3870" w:tooltip="нажмите, чтобы просмотреть определение формы" w:history="1">
        <w:r w:rsidRPr="00807D09">
          <w:rPr>
            <w:rFonts w:ascii="Arial" w:eastAsia="Times New Roman" w:hAnsi="Arial" w:cs="Arial"/>
            <w:color w:val="0033CC"/>
            <w:sz w:val="18"/>
            <w:szCs w:val="18"/>
            <w:lang w:eastAsia="ru-RU"/>
          </w:rPr>
          <w:t>форму </w:t>
        </w:r>
      </w:hyperlink>
      <w:r w:rsidRPr="00807D09">
        <w:rPr>
          <w:rFonts w:ascii="Arial" w:eastAsia="Times New Roman" w:hAnsi="Arial" w:cs="Arial"/>
          <w:color w:val="000000"/>
          <w:sz w:val="18"/>
          <w:szCs w:val="18"/>
          <w:lang w:eastAsia="ru-RU"/>
        </w:rPr>
        <w:t>карты, обследования или инвентаризации, предоставленную в рамках Convenia (Завета). Слово Carta (Хартия) на латыни означает “карта или инвентарь (список)”.</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2" w:name="6360"/>
      <w:bookmarkEnd w:id="962"/>
      <w:r w:rsidRPr="00807D09">
        <w:rPr>
          <w:rFonts w:ascii="Arial" w:eastAsia="Times New Roman" w:hAnsi="Arial" w:cs="Arial"/>
          <w:b/>
          <w:bCs/>
          <w:color w:val="000000"/>
          <w:lang w:eastAsia="ru-RU"/>
        </w:rPr>
        <w:t>Canon 6360 </w:t>
      </w:r>
      <w:r w:rsidRPr="00807D09">
        <w:rPr>
          <w:rFonts w:ascii="Arial" w:eastAsia="Times New Roman" w:hAnsi="Arial" w:cs="Arial"/>
          <w:color w:val="000000"/>
          <w:sz w:val="16"/>
          <w:szCs w:val="16"/>
          <w:lang w:eastAsia="ru-RU"/>
        </w:rPr>
        <w:t>(</w:t>
      </w:r>
      <w:hyperlink r:id="rId3871" w:anchor="6360"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С момента своего изобретения в 8-м веке н. э., все </w:t>
      </w:r>
      <w:hyperlink r:id="rId3872" w:tooltip="нажмите, чтобы просмотреть определение допустимого" w:history="1">
        <w:r w:rsidRPr="00807D09">
          <w:rPr>
            <w:rFonts w:ascii="Arial" w:eastAsia="Times New Roman" w:hAnsi="Arial" w:cs="Arial"/>
            <w:color w:val="0033CC"/>
            <w:sz w:val="18"/>
            <w:szCs w:val="18"/>
            <w:lang w:eastAsia="ru-RU"/>
          </w:rPr>
          <w:t>действительные </w:t>
        </w:r>
      </w:hyperlink>
      <w:r w:rsidRPr="00807D09">
        <w:rPr>
          <w:rFonts w:ascii="Arial" w:eastAsia="Times New Roman" w:hAnsi="Arial" w:cs="Arial"/>
          <w:color w:val="000000"/>
          <w:sz w:val="18"/>
          <w:szCs w:val="18"/>
          <w:lang w:eastAsia="ru-RU"/>
        </w:rPr>
        <w:t>Хартии (Хартия или </w:t>
      </w:r>
      <w:hyperlink r:id="rId3873" w:tooltip="нажмите, чтобы просмотреть определение Устава" w:history="1">
        <w:r w:rsidRPr="00807D09">
          <w:rPr>
            <w:rFonts w:ascii="Arial" w:eastAsia="Times New Roman" w:hAnsi="Arial" w:cs="Arial"/>
            <w:color w:val="0033CC"/>
            <w:sz w:val="18"/>
            <w:szCs w:val="18"/>
            <w:lang w:eastAsia="ru-RU"/>
          </w:rPr>
          <w:t>Устав </w:t>
        </w:r>
      </w:hyperlink>
      <w:r w:rsidRPr="00807D09">
        <w:rPr>
          <w:rFonts w:ascii="Arial" w:eastAsia="Times New Roman" w:hAnsi="Arial" w:cs="Arial"/>
          <w:color w:val="000000"/>
          <w:sz w:val="18"/>
          <w:szCs w:val="18"/>
          <w:lang w:eastAsia="ru-RU"/>
        </w:rPr>
        <w:t>) должны были обладать семью (7) основными элементами Incipio (начало), Oratio (молитва), Exordio (введение), Condicio (условия), Decretio (</w:t>
      </w:r>
      <w:hyperlink r:id="rId3874" w:tooltip="нажмите, чтобы просмотреть определение декрета" w:history="1">
        <w:r w:rsidRPr="00807D09">
          <w:rPr>
            <w:rFonts w:ascii="Arial" w:eastAsia="Times New Roman" w:hAnsi="Arial" w:cs="Arial"/>
            <w:color w:val="0033CC"/>
            <w:sz w:val="18"/>
            <w:szCs w:val="18"/>
            <w:lang w:eastAsia="ru-RU"/>
          </w:rPr>
          <w:t>декрет</w:t>
        </w:r>
      </w:hyperlink>
      <w:r w:rsidRPr="00807D09">
        <w:rPr>
          <w:rFonts w:ascii="Arial" w:eastAsia="Times New Roman" w:hAnsi="Arial" w:cs="Arial"/>
          <w:color w:val="000000"/>
          <w:sz w:val="18"/>
          <w:szCs w:val="18"/>
          <w:lang w:eastAsia="ru-RU"/>
        </w:rPr>
        <w:t>), Obsignio и Insignio и Testificatio (аттестация):</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 Incipio (начало) в самом верху </w:t>
      </w:r>
      <w:hyperlink r:id="rId3875" w:tooltip="нажмите, чтобы просмотреть определение прибора" w:history="1">
        <w:r w:rsidRPr="00807D09">
          <w:rPr>
            <w:rFonts w:ascii="Arial" w:eastAsia="Times New Roman" w:hAnsi="Arial" w:cs="Arial"/>
            <w:color w:val="0033CC"/>
            <w:sz w:val="18"/>
            <w:szCs w:val="18"/>
            <w:lang w:eastAsia="ru-RU"/>
          </w:rPr>
          <w:t>инструмента </w:t>
        </w:r>
      </w:hyperlink>
      <w:r w:rsidRPr="00807D09">
        <w:rPr>
          <w:rFonts w:ascii="Arial" w:eastAsia="Times New Roman" w:hAnsi="Arial" w:cs="Arial"/>
          <w:color w:val="000000"/>
          <w:sz w:val="18"/>
          <w:szCs w:val="18"/>
          <w:lang w:eastAsia="ru-RU"/>
        </w:rPr>
        <w:t>, обычно в </w:t>
      </w:r>
      <w:hyperlink r:id="rId3876" w:tooltip="нажмите, чтобы просмотреть определение majuscule" w:history="1">
        <w:r w:rsidRPr="00807D09">
          <w:rPr>
            <w:rFonts w:ascii="Arial" w:eastAsia="Times New Roman" w:hAnsi="Arial" w:cs="Arial"/>
            <w:color w:val="0033CC"/>
            <w:sz w:val="18"/>
            <w:szCs w:val="18"/>
            <w:lang w:eastAsia="ru-RU"/>
          </w:rPr>
          <w:t>majuscule </w:t>
        </w:r>
      </w:hyperlink>
      <w:r w:rsidRPr="00807D09">
        <w:rPr>
          <w:rFonts w:ascii="Arial" w:eastAsia="Times New Roman" w:hAnsi="Arial" w:cs="Arial"/>
          <w:color w:val="000000"/>
          <w:sz w:val="18"/>
          <w:szCs w:val="18"/>
          <w:lang w:eastAsia="ru-RU"/>
        </w:rPr>
        <w:t>(капители) будучи &lt;&gt; Dei Gratia Rex Romanorum &lt;&gt; </w:t>
      </w:r>
      <w:hyperlink r:id="rId3877" w:tooltip="нажмите, чтобы просмотреть определение значения" w:history="1">
        <w:r w:rsidRPr="00807D09">
          <w:rPr>
            <w:rFonts w:ascii="Arial" w:eastAsia="Times New Roman" w:hAnsi="Arial" w:cs="Arial"/>
            <w:color w:val="0033CC"/>
            <w:sz w:val="18"/>
            <w:szCs w:val="18"/>
            <w:lang w:eastAsia="ru-RU"/>
          </w:rPr>
          <w:t>означает </w:t>
        </w:r>
      </w:hyperlink>
      <w:r w:rsidRPr="00807D09">
        <w:rPr>
          <w:rFonts w:ascii="Arial" w:eastAsia="Times New Roman" w:hAnsi="Arial" w:cs="Arial"/>
          <w:color w:val="000000"/>
          <w:sz w:val="18"/>
          <w:szCs w:val="18"/>
          <w:lang w:eastAsia="ru-RU"/>
        </w:rPr>
        <w:t>“&lt;&gt; по милости Бога, Царя римлян”;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ii) Орация (молитва) в качестве вступительных слов перед любым фактическим </w:t>
      </w:r>
      <w:hyperlink r:id="rId3878" w:tooltip="нажмите, чтобы просмотреть определение подарка" w:history="1">
        <w:r w:rsidRPr="00807D09">
          <w:rPr>
            <w:rFonts w:ascii="Arial" w:eastAsia="Times New Roman" w:hAnsi="Arial" w:cs="Arial"/>
            <w:color w:val="0033CC"/>
            <w:sz w:val="18"/>
            <w:szCs w:val="18"/>
            <w:lang w:eastAsia="ru-RU"/>
          </w:rPr>
          <w:t>даром</w:t>
        </w:r>
      </w:hyperlink>
      <w:r w:rsidRPr="00807D09">
        <w:rPr>
          <w:rFonts w:ascii="Arial" w:eastAsia="Times New Roman" w:hAnsi="Arial" w:cs="Arial"/>
          <w:color w:val="000000"/>
          <w:sz w:val="18"/>
          <w:szCs w:val="18"/>
          <w:lang w:eastAsia="ru-RU"/>
        </w:rPr>
        <w:t>, </w:t>
      </w:r>
      <w:hyperlink r:id="rId3879" w:tooltip="нажмите, чтобы просмотреть определение предоставления" w:history="1">
        <w:r w:rsidRPr="00807D09">
          <w:rPr>
            <w:rFonts w:ascii="Arial" w:eastAsia="Times New Roman" w:hAnsi="Arial" w:cs="Arial"/>
            <w:color w:val="0033CC"/>
            <w:sz w:val="18"/>
            <w:szCs w:val="18"/>
            <w:lang w:eastAsia="ru-RU"/>
          </w:rPr>
          <w:t>даром </w:t>
        </w:r>
      </w:hyperlink>
      <w:r w:rsidRPr="00807D09">
        <w:rPr>
          <w:rFonts w:ascii="Arial" w:eastAsia="Times New Roman" w:hAnsi="Arial" w:cs="Arial"/>
          <w:color w:val="000000"/>
          <w:sz w:val="18"/>
          <w:szCs w:val="18"/>
          <w:lang w:eastAsia="ru-RU"/>
        </w:rPr>
        <w:t>или разрешением обычно изменялась и переплеталась в изгнании (введении)";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iii) изгнание (введение), представляющее собой вводное предложение или слова, указывающие на резюме </w:t>
      </w:r>
      <w:hyperlink r:id="rId3880" w:tooltip="нажмите, чтобы просмотреть определение предоставления" w:history="1">
        <w:r w:rsidRPr="00807D09">
          <w:rPr>
            <w:rFonts w:ascii="Arial" w:eastAsia="Times New Roman" w:hAnsi="Arial" w:cs="Arial"/>
            <w:color w:val="0033CC"/>
            <w:sz w:val="18"/>
            <w:szCs w:val="18"/>
            <w:lang w:eastAsia="ru-RU"/>
          </w:rPr>
          <w:t>субсидии </w:t>
        </w:r>
      </w:hyperlink>
      <w:r w:rsidRPr="00807D09">
        <w:rPr>
          <w:rFonts w:ascii="Arial" w:eastAsia="Times New Roman" w:hAnsi="Arial" w:cs="Arial"/>
          <w:color w:val="000000"/>
          <w:sz w:val="18"/>
          <w:szCs w:val="18"/>
          <w:lang w:eastAsia="ru-RU"/>
        </w:rPr>
        <w:t>или передачи, или просто делается грант;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lastRenderedPageBreak/>
        <w:t>iv) Condicio (условия), представляющее собой перечисление любых условий, с помощью римской цифры (если таковая имеется) к </w:t>
      </w:r>
      <w:hyperlink r:id="rId3881" w:tooltip="нажмите, чтобы просмотреть определение предоставления" w:history="1">
        <w:r w:rsidRPr="00807D09">
          <w:rPr>
            <w:rFonts w:ascii="Arial" w:eastAsia="Times New Roman" w:hAnsi="Arial" w:cs="Arial"/>
            <w:color w:val="0033CC"/>
            <w:sz w:val="18"/>
            <w:szCs w:val="18"/>
            <w:lang w:eastAsia="ru-RU"/>
          </w:rPr>
          <w:t>гранту </w:t>
        </w:r>
      </w:hyperlink>
      <w:r w:rsidRPr="00807D09">
        <w:rPr>
          <w:rFonts w:ascii="Arial" w:eastAsia="Times New Roman" w:hAnsi="Arial" w:cs="Arial"/>
          <w:color w:val="000000"/>
          <w:sz w:val="18"/>
          <w:szCs w:val="18"/>
          <w:lang w:eastAsia="ru-RU"/>
        </w:rPr>
        <w:t>или передаче, очерченным первыми тремя (3) элементами;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 ) Decretio ( </w:t>
      </w:r>
      <w:hyperlink r:id="rId3882" w:tooltip="нажмите, чтобы просмотреть определение декрета" w:history="1">
        <w:r w:rsidRPr="00807D09">
          <w:rPr>
            <w:rFonts w:ascii="Arial" w:eastAsia="Times New Roman" w:hAnsi="Arial" w:cs="Arial"/>
            <w:color w:val="0033CC"/>
            <w:sz w:val="18"/>
            <w:szCs w:val="18"/>
            <w:lang w:eastAsia="ru-RU"/>
          </w:rPr>
          <w:t>декрет</w:t>
        </w:r>
      </w:hyperlink>
      <w:r w:rsidRPr="00807D09">
        <w:rPr>
          <w:rFonts w:ascii="Arial" w:eastAsia="Times New Roman" w:hAnsi="Arial" w:cs="Arial"/>
          <w:color w:val="000000"/>
          <w:sz w:val="18"/>
          <w:szCs w:val="18"/>
          <w:lang w:eastAsia="ru-RU"/>
        </w:rPr>
        <w:t>), являющийся </w:t>
      </w:r>
      <w:hyperlink r:id="rId3883" w:tooltip="нажмите, чтобы просмотреть определение декрета" w:history="1">
        <w:r w:rsidRPr="00807D09">
          <w:rPr>
            <w:rFonts w:ascii="Arial" w:eastAsia="Times New Roman" w:hAnsi="Arial" w:cs="Arial"/>
            <w:color w:val="0033CC"/>
            <w:sz w:val="18"/>
            <w:szCs w:val="18"/>
            <w:lang w:eastAsia="ru-RU"/>
          </w:rPr>
          <w:t>декретом </w:t>
        </w:r>
      </w:hyperlink>
      <w:r w:rsidRPr="00807D09">
        <w:rPr>
          <w:rFonts w:ascii="Arial" w:eastAsia="Times New Roman" w:hAnsi="Arial" w:cs="Arial"/>
          <w:color w:val="000000"/>
          <w:sz w:val="18"/>
          <w:szCs w:val="18"/>
          <w:lang w:eastAsia="ru-RU"/>
        </w:rPr>
        <w:t>о том, что </w:t>
      </w:r>
      <w:hyperlink r:id="rId3884" w:tooltip="нажмите, чтобы просмотреть определение прибора" w:history="1">
        <w:r w:rsidRPr="00807D09">
          <w:rPr>
            <w:rFonts w:ascii="Arial" w:eastAsia="Times New Roman" w:hAnsi="Arial" w:cs="Arial"/>
            <w:color w:val="0033CC"/>
            <w:sz w:val="18"/>
            <w:szCs w:val="18"/>
            <w:lang w:eastAsia="ru-RU"/>
          </w:rPr>
          <w:t>документ </w:t>
        </w:r>
      </w:hyperlink>
      <w:r w:rsidRPr="00807D09">
        <w:rPr>
          <w:rFonts w:ascii="Arial" w:eastAsia="Times New Roman" w:hAnsi="Arial" w:cs="Arial"/>
          <w:color w:val="000000"/>
          <w:sz w:val="18"/>
          <w:szCs w:val="18"/>
          <w:lang w:eastAsia="ru-RU"/>
        </w:rPr>
        <w:t>был передан (доставлен) для </w:t>
      </w:r>
      <w:hyperlink r:id="rId3885" w:tooltip="нажмите, чтобы просмотреть определение public" w:history="1">
        <w:r w:rsidRPr="00807D09">
          <w:rPr>
            <w:rFonts w:ascii="Arial" w:eastAsia="Times New Roman" w:hAnsi="Arial" w:cs="Arial"/>
            <w:color w:val="0033CC"/>
            <w:sz w:val="18"/>
            <w:szCs w:val="18"/>
            <w:lang w:eastAsia="ru-RU"/>
          </w:rPr>
          <w:t>публичного </w:t>
        </w:r>
      </w:hyperlink>
      <w:hyperlink r:id="rId3886" w:tooltip="нажмите, чтобы просмотреть определение уведомления" w:history="1">
        <w:r w:rsidRPr="00807D09">
          <w:rPr>
            <w:rFonts w:ascii="Arial" w:eastAsia="Times New Roman" w:hAnsi="Arial" w:cs="Arial"/>
            <w:color w:val="0033CC"/>
            <w:sz w:val="18"/>
            <w:szCs w:val="18"/>
            <w:lang w:eastAsia="ru-RU"/>
          </w:rPr>
          <w:t>уведомления</w:t>
        </w:r>
      </w:hyperlink>
      <w:r w:rsidRPr="00807D09">
        <w:rPr>
          <w:rFonts w:ascii="Arial" w:eastAsia="Times New Roman" w:hAnsi="Arial" w:cs="Arial"/>
          <w:color w:val="000000"/>
          <w:sz w:val="18"/>
          <w:szCs w:val="18"/>
          <w:lang w:eastAsia="ru-RU"/>
        </w:rPr>
        <w:t>, также известного как “патентование”, будучи в cuius rei testimonium, имеет litteras nostras fieri fecimus patentes</w:t>
      </w:r>
      <w:hyperlink r:id="rId3887" w:tooltip="нажмите, чтобы просмотреть определение значения" w:history="1">
        <w:r w:rsidRPr="00807D09">
          <w:rPr>
            <w:rFonts w:ascii="Arial" w:eastAsia="Times New Roman" w:hAnsi="Arial" w:cs="Arial"/>
            <w:color w:val="0033CC"/>
            <w:sz w:val="18"/>
            <w:szCs w:val="18"/>
            <w:lang w:eastAsia="ru-RU"/>
          </w:rPr>
          <w:t>, что означает </w:t>
        </w:r>
      </w:hyperlink>
      <w:r w:rsidRPr="00807D09">
        <w:rPr>
          <w:rFonts w:ascii="Arial" w:eastAsia="Times New Roman" w:hAnsi="Arial" w:cs="Arial"/>
          <w:color w:val="000000"/>
          <w:sz w:val="18"/>
          <w:szCs w:val="18"/>
          <w:lang w:eastAsia="ru-RU"/>
        </w:rPr>
        <w:t>“в свидетель того, что мы заставили эти наши </w:t>
      </w:r>
      <w:hyperlink r:id="rId3888" w:tooltip="нажмите, чтобы просмотреть определение букв" w:history="1">
        <w:r w:rsidRPr="00807D09">
          <w:rPr>
            <w:rFonts w:ascii="Arial" w:eastAsia="Times New Roman" w:hAnsi="Arial" w:cs="Arial"/>
            <w:color w:val="0033CC"/>
            <w:sz w:val="18"/>
            <w:szCs w:val="18"/>
            <w:lang w:eastAsia="ru-RU"/>
          </w:rPr>
          <w:t>письма </w:t>
        </w:r>
      </w:hyperlink>
      <w:r w:rsidRPr="00807D09">
        <w:rPr>
          <w:rFonts w:ascii="Arial" w:eastAsia="Times New Roman" w:hAnsi="Arial" w:cs="Arial"/>
          <w:color w:val="000000"/>
          <w:sz w:val="18"/>
          <w:szCs w:val="18"/>
          <w:lang w:eastAsia="ru-RU"/>
        </w:rPr>
        <w:t>быть патентами”;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(vi) Obsignio </w:t>
      </w:r>
      <w:hyperlink r:id="rId3889" w:tooltip="нажмите, чтобы просмотреть определение суверенного" w:history="1">
        <w:r w:rsidRPr="00807D09">
          <w:rPr>
            <w:rFonts w:ascii="Arial" w:eastAsia="Times New Roman" w:hAnsi="Arial" w:cs="Arial"/>
            <w:color w:val="0033CC"/>
            <w:sz w:val="18"/>
            <w:szCs w:val="18"/>
            <w:lang w:eastAsia="ru-RU"/>
          </w:rPr>
          <w:t>Суверена</w:t>
        </w:r>
      </w:hyperlink>
      <w:r w:rsidRPr="00807D09">
        <w:rPr>
          <w:rFonts w:ascii="Arial" w:eastAsia="Times New Roman" w:hAnsi="Arial" w:cs="Arial"/>
          <w:color w:val="000000"/>
          <w:sz w:val="18"/>
          <w:szCs w:val="18"/>
          <w:lang w:eastAsia="ru-RU"/>
        </w:rPr>
        <w:t>, санкционирующего </w:t>
      </w:r>
      <w:hyperlink r:id="rId3890" w:tooltip="нажмите, чтобы просмотреть определение прибора" w:history="1">
        <w:r w:rsidRPr="00807D09">
          <w:rPr>
            <w:rFonts w:ascii="Arial" w:eastAsia="Times New Roman" w:hAnsi="Arial" w:cs="Arial"/>
            <w:color w:val="0033CC"/>
            <w:sz w:val="18"/>
            <w:szCs w:val="18"/>
            <w:lang w:eastAsia="ru-RU"/>
          </w:rPr>
          <w:t>документ</w:t>
        </w:r>
      </w:hyperlink>
      <w:r w:rsidRPr="00807D09">
        <w:rPr>
          <w:rFonts w:ascii="Arial" w:eastAsia="Times New Roman" w:hAnsi="Arial" w:cs="Arial"/>
          <w:color w:val="000000"/>
          <w:sz w:val="18"/>
          <w:szCs w:val="18"/>
          <w:lang w:eastAsia="ru-RU"/>
        </w:rPr>
        <w:t>, являющийся их знаком или официальной </w:t>
      </w:r>
      <w:hyperlink r:id="rId3891" w:tooltip="нажмите, чтобы просмотреть определение уплотнения" w:history="1">
        <w:r w:rsidRPr="00807D09">
          <w:rPr>
            <w:rFonts w:ascii="Arial" w:eastAsia="Times New Roman" w:hAnsi="Arial" w:cs="Arial"/>
            <w:color w:val="0033CC"/>
            <w:sz w:val="18"/>
            <w:szCs w:val="18"/>
            <w:lang w:eastAsia="ru-RU"/>
          </w:rPr>
          <w:t>печатью </w:t>
        </w:r>
      </w:hyperlink>
      <w:r w:rsidRPr="00807D09">
        <w:rPr>
          <w:rFonts w:ascii="Arial" w:eastAsia="Times New Roman" w:hAnsi="Arial" w:cs="Arial"/>
          <w:color w:val="000000"/>
          <w:sz w:val="18"/>
          <w:szCs w:val="18"/>
          <w:lang w:eastAsia="ru-RU"/>
        </w:rPr>
        <w:t>;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vii) знак </w:t>
      </w:r>
      <w:hyperlink r:id="rId3892" w:tooltip="нажмите, чтобы просмотреть определение суверенного" w:history="1">
        <w:r w:rsidRPr="00807D09">
          <w:rPr>
            <w:rFonts w:ascii="Arial" w:eastAsia="Times New Roman" w:hAnsi="Arial" w:cs="Arial"/>
            <w:color w:val="0033CC"/>
            <w:sz w:val="18"/>
            <w:szCs w:val="18"/>
            <w:lang w:eastAsia="ru-RU"/>
          </w:rPr>
          <w:t>отличия Государя </w:t>
        </w:r>
      </w:hyperlink>
      <w:r w:rsidRPr="00807D09">
        <w:rPr>
          <w:rFonts w:ascii="Arial" w:eastAsia="Times New Roman" w:hAnsi="Arial" w:cs="Arial"/>
          <w:color w:val="000000"/>
          <w:sz w:val="18"/>
          <w:szCs w:val="18"/>
          <w:lang w:eastAsia="ru-RU"/>
        </w:rPr>
        <w:t>, также известный как “signati recordis”, который обычно представляет собой восковую </w:t>
      </w:r>
      <w:hyperlink r:id="rId3893" w:tooltip="нажмите, чтобы просмотреть определение уплотнения" w:history="1">
        <w:r w:rsidRPr="00807D09">
          <w:rPr>
            <w:rFonts w:ascii="Arial" w:eastAsia="Times New Roman" w:hAnsi="Arial" w:cs="Arial"/>
            <w:color w:val="0033CC"/>
            <w:sz w:val="18"/>
            <w:szCs w:val="18"/>
            <w:lang w:eastAsia="ru-RU"/>
          </w:rPr>
          <w:t>печать </w:t>
        </w:r>
      </w:hyperlink>
      <w:r w:rsidRPr="00807D09">
        <w:rPr>
          <w:rFonts w:ascii="Arial" w:eastAsia="Times New Roman" w:hAnsi="Arial" w:cs="Arial"/>
          <w:color w:val="000000"/>
          <w:sz w:val="18"/>
          <w:szCs w:val="18"/>
          <w:lang w:eastAsia="ru-RU"/>
        </w:rPr>
        <w:t>их отличительного знака , </w:t>
      </w:r>
      <w:hyperlink r:id="rId3894" w:tooltip="нажмите, чтобы просмотреть определение уплотнения" w:history="1">
        <w:r w:rsidRPr="00807D09">
          <w:rPr>
            <w:rFonts w:ascii="Arial" w:eastAsia="Times New Roman" w:hAnsi="Arial" w:cs="Arial"/>
            <w:color w:val="0033CC"/>
            <w:sz w:val="18"/>
            <w:szCs w:val="18"/>
            <w:lang w:eastAsia="ru-RU"/>
          </w:rPr>
          <w:t>печати</w:t>
        </w:r>
      </w:hyperlink>
      <w:r w:rsidRPr="00807D09">
        <w:rPr>
          <w:rFonts w:ascii="Arial" w:eastAsia="Times New Roman" w:hAnsi="Arial" w:cs="Arial"/>
          <w:color w:val="000000"/>
          <w:sz w:val="18"/>
          <w:szCs w:val="18"/>
          <w:lang w:eastAsia="ru-RU"/>
        </w:rPr>
        <w:t>, эмблемы, украшения или имени, соединенную красным и/или золотым шнуром с полотном;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(viii) Testificatio (засвидетельствование) - это свидетельство </w:t>
      </w:r>
      <w:hyperlink r:id="rId3895" w:tooltip="нажмите, чтобы просмотреть определение производителя" w:history="1">
        <w:r w:rsidRPr="00807D09">
          <w:rPr>
            <w:rFonts w:ascii="Arial" w:eastAsia="Times New Roman" w:hAnsi="Arial" w:cs="Arial"/>
            <w:color w:val="0033CC"/>
            <w:sz w:val="18"/>
            <w:szCs w:val="18"/>
            <w:lang w:eastAsia="ru-RU"/>
          </w:rPr>
          <w:t>Создателя </w:t>
        </w:r>
      </w:hyperlink>
      <w:r w:rsidRPr="00807D09">
        <w:rPr>
          <w:rFonts w:ascii="Arial" w:eastAsia="Times New Roman" w:hAnsi="Arial" w:cs="Arial"/>
          <w:color w:val="000000"/>
          <w:sz w:val="18"/>
          <w:szCs w:val="18"/>
          <w:lang w:eastAsia="ru-RU"/>
        </w:rPr>
        <w:t>о том, что их желания отражены в Завете, являющемся Teste me ipso apud&lt;&gt;, а затем датируемым по-латыни&lt;&gt;</w:t>
      </w:r>
      <w:hyperlink r:id="rId3896" w:tooltip="нажмите, чтобы просмотреть определение значения" w:history="1">
        <w:r w:rsidRPr="00807D09">
          <w:rPr>
            <w:rFonts w:ascii="Arial" w:eastAsia="Times New Roman" w:hAnsi="Arial" w:cs="Arial"/>
            <w:color w:val="0033CC"/>
            <w:sz w:val="18"/>
            <w:szCs w:val="18"/>
            <w:lang w:eastAsia="ru-RU"/>
          </w:rPr>
          <w:t>, что означает </w:t>
        </w:r>
      </w:hyperlink>
      <w:r w:rsidRPr="00807D09">
        <w:rPr>
          <w:rFonts w:ascii="Arial" w:eastAsia="Times New Roman" w:hAnsi="Arial" w:cs="Arial"/>
          <w:color w:val="000000"/>
          <w:sz w:val="18"/>
          <w:szCs w:val="18"/>
          <w:lang w:eastAsia="ru-RU"/>
        </w:rPr>
        <w:t>“свидетельствовать самому на месте &lt;&gt; дата”.</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3" w:name="6361"/>
      <w:bookmarkEnd w:id="963"/>
      <w:r w:rsidRPr="00807D09">
        <w:rPr>
          <w:rFonts w:ascii="Arial" w:eastAsia="Times New Roman" w:hAnsi="Arial" w:cs="Arial"/>
          <w:b/>
          <w:bCs/>
          <w:color w:val="000000"/>
          <w:lang w:eastAsia="ru-RU"/>
        </w:rPr>
        <w:t>Canon 6361 </w:t>
      </w:r>
      <w:r w:rsidRPr="00807D09">
        <w:rPr>
          <w:rFonts w:ascii="Arial" w:eastAsia="Times New Roman" w:hAnsi="Arial" w:cs="Arial"/>
          <w:color w:val="000000"/>
          <w:sz w:val="16"/>
          <w:szCs w:val="16"/>
          <w:lang w:eastAsia="ru-RU"/>
        </w:rPr>
        <w:t>(</w:t>
      </w:r>
      <w:hyperlink r:id="rId3897" w:anchor="6361"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Согласно iuris Canonum (</w:t>
      </w:r>
      <w:hyperlink r:id="rId3898"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каноническому праву</w:t>
        </w:r>
      </w:hyperlink>
      <w:r w:rsidRPr="00807D09">
        <w:rPr>
          <w:rFonts w:ascii="Arial" w:eastAsia="Times New Roman" w:hAnsi="Arial" w:cs="Arial"/>
          <w:color w:val="000000"/>
          <w:sz w:val="18"/>
          <w:szCs w:val="18"/>
          <w:lang w:eastAsia="ru-RU"/>
        </w:rPr>
        <w:t>), впервые созданному Каролингами, все дворяне, как </w:t>
      </w:r>
      <w:hyperlink r:id="rId3899" w:tooltip="нажмите, чтобы просмотреть определение суверенного" w:history="1">
        <w:r w:rsidRPr="00807D09">
          <w:rPr>
            <w:rFonts w:ascii="Arial" w:eastAsia="Times New Roman" w:hAnsi="Arial" w:cs="Arial"/>
            <w:color w:val="0033CC"/>
            <w:sz w:val="18"/>
            <w:szCs w:val="18"/>
            <w:lang w:eastAsia="ru-RU"/>
          </w:rPr>
          <w:t>суверенные </w:t>
        </w:r>
      </w:hyperlink>
      <w:r w:rsidRPr="00807D09">
        <w:rPr>
          <w:rFonts w:ascii="Arial" w:eastAsia="Times New Roman" w:hAnsi="Arial" w:cs="Arial"/>
          <w:color w:val="000000"/>
          <w:sz w:val="18"/>
          <w:szCs w:val="18"/>
          <w:lang w:eastAsia="ru-RU"/>
        </w:rPr>
        <w:t>арендаторы своего собственного государства, получили такое право в соответствии </w:t>
      </w:r>
      <w:hyperlink r:id="rId3900" w:tooltip="нажмите, чтобы просмотреть определение Устава" w:history="1">
        <w:r w:rsidRPr="00807D09">
          <w:rPr>
            <w:rFonts w:ascii="Arial" w:eastAsia="Times New Roman" w:hAnsi="Arial" w:cs="Arial"/>
            <w:color w:val="0033CC"/>
            <w:sz w:val="18"/>
            <w:szCs w:val="18"/>
            <w:lang w:eastAsia="ru-RU"/>
          </w:rPr>
          <w:t>со Священной Хартией</w:t>
        </w:r>
      </w:hyperlink>
      <w:r w:rsidRPr="00807D09">
        <w:rPr>
          <w:rFonts w:ascii="Arial" w:eastAsia="Times New Roman" w:hAnsi="Arial" w:cs="Arial"/>
          <w:color w:val="000000"/>
          <w:sz w:val="18"/>
          <w:szCs w:val="18"/>
          <w:lang w:eastAsia="ru-RU"/>
        </w:rPr>
        <w:t>):</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 первая Хартия (Хартии) была издана в отношении девяти (9) маршей, таких как Британия (Англия), Шотландия (Шотландия), Нойстрия (Центральная/Северная Франция, Бельгия), Аквитания (Южная Франция, Пиренеи), Австразия (Западная Германия), Фризия (Нидерланды), Бургундия (Южная Германия, Швейцария), Аламания (Юго-Западная Германия, Лихтенштейн) и Regnum Italiae (Италия, Южная Австрия) Карлом младшим (742-768); и</w:t>
      </w:r>
    </w:p>
    <w:p w:rsidR="00807D09" w:rsidRPr="00807D09" w:rsidRDefault="00807D09" w:rsidP="00807D0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(II) второй Хартии (</w:t>
      </w:r>
      <w:hyperlink r:id="rId3901" w:tooltip="нажмите, чтобы просмотреть определение Устава" w:history="1">
        <w:r w:rsidRPr="00807D09">
          <w:rPr>
            <w:rFonts w:ascii="Arial" w:eastAsia="Times New Roman" w:hAnsi="Arial" w:cs="Arial"/>
            <w:color w:val="0033CC"/>
            <w:sz w:val="18"/>
            <w:szCs w:val="18"/>
            <w:lang w:eastAsia="ru-RU"/>
          </w:rPr>
          <w:t>Устава</w:t>
        </w:r>
      </w:hyperlink>
      <w:r w:rsidRPr="00807D09">
        <w:rPr>
          <w:rFonts w:ascii="Arial" w:eastAsia="Times New Roman" w:hAnsi="Arial" w:cs="Arial"/>
          <w:color w:val="000000"/>
          <w:sz w:val="18"/>
          <w:szCs w:val="18"/>
          <w:lang w:eastAsia="ru-RU"/>
        </w:rPr>
        <w:t>) издано в семи (7) дополнительное время маршей Саксонии (Северная Германия, западная Польша), Богемии (Чехии, часть СТГ Польша), Моравии (Словакия, Венгрия), Баварии (Юго-Восточная Германия, Северная Австрия), Каринтия (Северная Хорватия), Паннонии (Босния, Северная Сербия) и Хорватии (на юге Хорватии и Албании) Карлом Великим.</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4" w:name="6362"/>
      <w:bookmarkEnd w:id="964"/>
      <w:r w:rsidRPr="00807D09">
        <w:rPr>
          <w:rFonts w:ascii="Arial" w:eastAsia="Times New Roman" w:hAnsi="Arial" w:cs="Arial"/>
          <w:b/>
          <w:bCs/>
          <w:color w:val="000000"/>
          <w:lang w:eastAsia="ru-RU"/>
        </w:rPr>
        <w:t>Canon 6362 </w:t>
      </w:r>
      <w:r w:rsidRPr="00807D09">
        <w:rPr>
          <w:rFonts w:ascii="Arial" w:eastAsia="Times New Roman" w:hAnsi="Arial" w:cs="Arial"/>
          <w:color w:val="000000"/>
          <w:sz w:val="16"/>
          <w:szCs w:val="16"/>
          <w:lang w:eastAsia="ru-RU"/>
        </w:rPr>
        <w:t>(</w:t>
      </w:r>
      <w:hyperlink r:id="rId3902" w:anchor="6362"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Хартия (</w:t>
      </w:r>
      <w:hyperlink r:id="rId3903" w:tooltip="нажмите, чтобы просмотреть определение Устава" w:history="1">
        <w:r w:rsidRPr="00807D09">
          <w:rPr>
            <w:rFonts w:ascii="Arial" w:eastAsia="Times New Roman" w:hAnsi="Arial" w:cs="Arial"/>
            <w:color w:val="0033CC"/>
            <w:sz w:val="18"/>
            <w:szCs w:val="18"/>
            <w:lang w:eastAsia="ru-RU"/>
          </w:rPr>
          <w:t>Хартия</w:t>
        </w:r>
      </w:hyperlink>
      <w:r w:rsidRPr="00807D09">
        <w:rPr>
          <w:rFonts w:ascii="Arial" w:eastAsia="Times New Roman" w:hAnsi="Arial" w:cs="Arial"/>
          <w:color w:val="000000"/>
          <w:sz w:val="18"/>
          <w:szCs w:val="18"/>
          <w:lang w:eastAsia="ru-RU"/>
        </w:rPr>
        <w:t>), выданная первоначальным маршам под каролингским правлением с 8-го века, представляет собой историческую основу всех земельных титулов по Западному праву.</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5" w:name="6363"/>
      <w:bookmarkEnd w:id="965"/>
      <w:r w:rsidRPr="00807D09">
        <w:rPr>
          <w:rFonts w:ascii="Arial" w:eastAsia="Times New Roman" w:hAnsi="Arial" w:cs="Arial"/>
          <w:b/>
          <w:bCs/>
          <w:color w:val="000000"/>
          <w:lang w:eastAsia="ru-RU"/>
        </w:rPr>
        <w:t>Canon 6363 </w:t>
      </w:r>
      <w:r w:rsidRPr="00807D09">
        <w:rPr>
          <w:rFonts w:ascii="Arial" w:eastAsia="Times New Roman" w:hAnsi="Arial" w:cs="Arial"/>
          <w:color w:val="000000"/>
          <w:sz w:val="16"/>
          <w:szCs w:val="16"/>
          <w:lang w:eastAsia="ru-RU"/>
        </w:rPr>
        <w:t>(</w:t>
      </w:r>
      <w:hyperlink r:id="rId3904" w:anchor="6363"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Как Хартии (</w:t>
      </w:r>
      <w:hyperlink r:id="rId3905" w:tooltip="нажмите, чтобы просмотреть определение Устава" w:history="1">
        <w:r w:rsidRPr="00807D09">
          <w:rPr>
            <w:rFonts w:ascii="Arial" w:eastAsia="Times New Roman" w:hAnsi="Arial" w:cs="Arial"/>
            <w:color w:val="0033CC"/>
            <w:sz w:val="18"/>
            <w:szCs w:val="18"/>
            <w:lang w:eastAsia="ru-RU"/>
          </w:rPr>
          <w:t>Устава</w:t>
        </w:r>
      </w:hyperlink>
      <w:r w:rsidRPr="00807D09">
        <w:rPr>
          <w:rFonts w:ascii="Arial" w:eastAsia="Times New Roman" w:hAnsi="Arial" w:cs="Arial"/>
          <w:color w:val="000000"/>
          <w:sz w:val="18"/>
          <w:szCs w:val="18"/>
          <w:lang w:eastAsia="ru-RU"/>
        </w:rPr>
        <w:t>) в рамках юридических наук Canonum (</w:t>
      </w:r>
      <w:hyperlink r:id="rId3906" w:tooltip="нажмите, чтобы просмотреть определение канонического права" w:history="1">
        <w:r w:rsidRPr="00807D09">
          <w:rPr>
            <w:rFonts w:ascii="Arial" w:eastAsia="Times New Roman" w:hAnsi="Arial" w:cs="Arial"/>
            <w:color w:val="0033CC"/>
            <w:sz w:val="18"/>
            <w:szCs w:val="18"/>
            <w:lang w:eastAsia="ru-RU"/>
          </w:rPr>
          <w:t>канонического права</w:t>
        </w:r>
      </w:hyperlink>
      <w:r w:rsidRPr="00807D09">
        <w:rPr>
          <w:rFonts w:ascii="Arial" w:eastAsia="Times New Roman" w:hAnsi="Arial" w:cs="Arial"/>
          <w:color w:val="000000"/>
          <w:sz w:val="18"/>
          <w:szCs w:val="18"/>
          <w:lang w:eastAsia="ru-RU"/>
        </w:rPr>
        <w:t>) с 8-го века н. э., представляет собой основной </w:t>
      </w:r>
      <w:hyperlink r:id="rId3907" w:tooltip="нажмите, чтобы просмотреть определение прибора" w:history="1">
        <w:r w:rsidRPr="00807D09">
          <w:rPr>
            <w:rFonts w:ascii="Arial" w:eastAsia="Times New Roman" w:hAnsi="Arial" w:cs="Arial"/>
            <w:color w:val="0033CC"/>
            <w:sz w:val="18"/>
            <w:szCs w:val="18"/>
            <w:lang w:eastAsia="ru-RU"/>
          </w:rPr>
          <w:t>инструмент</w:t>
        </w:r>
      </w:hyperlink>
      <w:r w:rsidRPr="00807D09">
        <w:rPr>
          <w:rFonts w:ascii="Arial" w:eastAsia="Times New Roman" w:hAnsi="Arial" w:cs="Arial"/>
          <w:color w:val="000000"/>
          <w:sz w:val="18"/>
          <w:szCs w:val="18"/>
          <w:lang w:eastAsia="ru-RU"/>
        </w:rPr>
        <w:t> власти о предоставлении права правила для конкретной семьи по высочайшему </w:t>
      </w:r>
      <w:hyperlink r:id="rId3908" w:tooltip="нажмите, чтобы просмотреть определение суверенного" w:history="1">
        <w:r w:rsidRPr="00807D09">
          <w:rPr>
            <w:rFonts w:ascii="Arial" w:eastAsia="Times New Roman" w:hAnsi="Arial" w:cs="Arial"/>
            <w:color w:val="0033CC"/>
            <w:sz w:val="18"/>
            <w:szCs w:val="18"/>
            <w:lang w:eastAsia="ru-RU"/>
          </w:rPr>
          <w:t>государя</w:t>
        </w:r>
      </w:hyperlink>
      <w:r w:rsidRPr="00807D09">
        <w:rPr>
          <w:rFonts w:ascii="Arial" w:eastAsia="Times New Roman" w:hAnsi="Arial" w:cs="Arial"/>
          <w:color w:val="000000"/>
          <w:sz w:val="18"/>
          <w:szCs w:val="18"/>
          <w:lang w:eastAsia="ru-RU"/>
        </w:rPr>
        <w:t> и церкви, Хартия (</w:t>
      </w:r>
      <w:hyperlink r:id="rId3909" w:tooltip="нажмите, чтобы просмотреть определение Устава" w:history="1">
        <w:r w:rsidRPr="00807D09">
          <w:rPr>
            <w:rFonts w:ascii="Arial" w:eastAsia="Times New Roman" w:hAnsi="Arial" w:cs="Arial"/>
            <w:color w:val="0033CC"/>
            <w:sz w:val="18"/>
            <w:szCs w:val="18"/>
            <w:lang w:eastAsia="ru-RU"/>
          </w:rPr>
          <w:t>Устав</w:t>
        </w:r>
      </w:hyperlink>
      <w:r w:rsidRPr="00807D09">
        <w:rPr>
          <w:rFonts w:ascii="Arial" w:eastAsia="Times New Roman" w:hAnsi="Arial" w:cs="Arial"/>
          <w:color w:val="000000"/>
          <w:sz w:val="18"/>
          <w:szCs w:val="18"/>
          <w:lang w:eastAsia="ru-RU"/>
        </w:rPr>
        <w:t>) традиционно остается краеугольным камнем закону, по которому закон в конкретной области базируется, с последующим </w:t>
      </w:r>
      <w:hyperlink r:id="rId3910" w:tooltip="нажмите, чтобы просмотреть определение законов" w:history="1">
        <w:r w:rsidRPr="00807D09">
          <w:rPr>
            <w:rFonts w:ascii="Arial" w:eastAsia="Times New Roman" w:hAnsi="Arial" w:cs="Arial"/>
            <w:color w:val="0033CC"/>
            <w:sz w:val="18"/>
            <w:szCs w:val="18"/>
            <w:lang w:eastAsia="ru-RU"/>
          </w:rPr>
          <w:t>законов</w:t>
        </w:r>
      </w:hyperlink>
      <w:r w:rsidRPr="00807D09">
        <w:rPr>
          <w:rFonts w:ascii="Arial" w:eastAsia="Times New Roman" w:hAnsi="Arial" w:cs="Arial"/>
          <w:color w:val="000000"/>
          <w:sz w:val="18"/>
          <w:szCs w:val="18"/>
          <w:lang w:eastAsia="ru-RU"/>
        </w:rPr>
        <w:t> или постановлений (</w:t>
      </w:r>
      <w:hyperlink r:id="rId3911" w:tooltip="нажмите, чтобы просмотреть определение capitulum" w:history="1">
        <w:r w:rsidRPr="00807D09">
          <w:rPr>
            <w:rFonts w:ascii="Arial" w:eastAsia="Times New Roman" w:hAnsi="Arial" w:cs="Arial"/>
            <w:color w:val="0033CC"/>
            <w:sz w:val="18"/>
            <w:szCs w:val="18"/>
            <w:lang w:eastAsia="ru-RU"/>
          </w:rPr>
          <w:t>головки</w:t>
        </w:r>
      </w:hyperlink>
      <w:r w:rsidRPr="00807D09">
        <w:rPr>
          <w:rFonts w:ascii="Arial" w:eastAsia="Times New Roman" w:hAnsi="Arial" w:cs="Arial"/>
          <w:color w:val="000000"/>
          <w:sz w:val="18"/>
          <w:szCs w:val="18"/>
          <w:lang w:eastAsia="ru-RU"/>
        </w:rPr>
        <w:t> или крышки.) добавлено к нему.</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6" w:name="6364"/>
      <w:bookmarkEnd w:id="966"/>
      <w:r w:rsidRPr="00807D09">
        <w:rPr>
          <w:rFonts w:ascii="Arial" w:eastAsia="Times New Roman" w:hAnsi="Arial" w:cs="Arial"/>
          <w:b/>
          <w:bCs/>
          <w:color w:val="000000"/>
          <w:lang w:eastAsia="ru-RU"/>
        </w:rPr>
        <w:t>Canon 6364 </w:t>
      </w:r>
      <w:r w:rsidRPr="00807D09">
        <w:rPr>
          <w:rFonts w:ascii="Arial" w:eastAsia="Times New Roman" w:hAnsi="Arial" w:cs="Arial"/>
          <w:color w:val="000000"/>
          <w:sz w:val="16"/>
          <w:szCs w:val="16"/>
          <w:lang w:eastAsia="ru-RU"/>
        </w:rPr>
        <w:t>(</w:t>
      </w:r>
      <w:hyperlink r:id="rId3912" w:anchor="6364"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Подобно Convenia (Завет), Carta (Хартии) должны были храниться безопасно в cancellocum (архив). Поэтому (теоретически) в случае оспаривания права на управление одной (1) семьей или лидером или оспаривания границ их земель необходимо было представить копию первоначального устава. Неспособность изготовить копию и неспособность найти оригинал сделали такое </w:t>
      </w:r>
      <w:hyperlink r:id="rId3913" w:tooltip="нажмите, чтобы просмотреть определение утверждения" w:history="1">
        <w:r w:rsidRPr="00807D09">
          <w:rPr>
            <w:rFonts w:ascii="Arial" w:eastAsia="Times New Roman" w:hAnsi="Arial" w:cs="Arial"/>
            <w:color w:val="0033CC"/>
            <w:sz w:val="18"/>
            <w:szCs w:val="18"/>
            <w:lang w:eastAsia="ru-RU"/>
          </w:rPr>
          <w:t>требование </w:t>
        </w:r>
      </w:hyperlink>
      <w:r w:rsidRPr="00807D09">
        <w:rPr>
          <w:rFonts w:ascii="Arial" w:eastAsia="Times New Roman" w:hAnsi="Arial" w:cs="Arial"/>
          <w:color w:val="000000"/>
          <w:sz w:val="18"/>
          <w:szCs w:val="18"/>
          <w:lang w:eastAsia="ru-RU"/>
        </w:rPr>
        <w:t>к </w:t>
      </w:r>
      <w:hyperlink r:id="rId3914" w:tooltip="нажмите, чтобы просмотреть определение свойства" w:history="1">
        <w:r w:rsidRPr="00807D09">
          <w:rPr>
            <w:rFonts w:ascii="Arial" w:eastAsia="Times New Roman" w:hAnsi="Arial" w:cs="Arial"/>
            <w:color w:val="0033CC"/>
            <w:sz w:val="18"/>
            <w:szCs w:val="18"/>
            <w:lang w:eastAsia="ru-RU"/>
          </w:rPr>
          <w:t>свойству </w:t>
        </w:r>
      </w:hyperlink>
      <w:r w:rsidRPr="00807D09">
        <w:rPr>
          <w:rFonts w:ascii="Arial" w:eastAsia="Times New Roman" w:hAnsi="Arial" w:cs="Arial"/>
          <w:color w:val="000000"/>
          <w:sz w:val="18"/>
          <w:szCs w:val="18"/>
          <w:lang w:eastAsia="ru-RU"/>
        </w:rPr>
        <w:t>недействительным.</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7" w:name="6365"/>
      <w:bookmarkEnd w:id="967"/>
      <w:r w:rsidRPr="00807D09">
        <w:rPr>
          <w:rFonts w:ascii="Arial" w:eastAsia="Times New Roman" w:hAnsi="Arial" w:cs="Arial"/>
          <w:b/>
          <w:bCs/>
          <w:color w:val="000000"/>
          <w:lang w:eastAsia="ru-RU"/>
        </w:rPr>
        <w:t>Canon 6365 </w:t>
      </w:r>
      <w:r w:rsidRPr="00807D09">
        <w:rPr>
          <w:rFonts w:ascii="Arial" w:eastAsia="Times New Roman" w:hAnsi="Arial" w:cs="Arial"/>
          <w:color w:val="000000"/>
          <w:sz w:val="16"/>
          <w:szCs w:val="16"/>
          <w:lang w:eastAsia="ru-RU"/>
        </w:rPr>
        <w:t>(</w:t>
      </w:r>
      <w:hyperlink r:id="rId3915" w:anchor="6365"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Начиная с XII века, первоначальная </w:t>
      </w:r>
      <w:hyperlink r:id="rId3916" w:tooltip="нажмите, чтобы просмотреть определение Устава" w:history="1">
        <w:r w:rsidRPr="00807D09">
          <w:rPr>
            <w:rFonts w:ascii="Arial" w:eastAsia="Times New Roman" w:hAnsi="Arial" w:cs="Arial"/>
            <w:color w:val="0033CC"/>
            <w:sz w:val="18"/>
            <w:szCs w:val="18"/>
            <w:lang w:eastAsia="ru-RU"/>
          </w:rPr>
          <w:t>Хартия</w:t>
        </w:r>
      </w:hyperlink>
      <w:r w:rsidRPr="00807D09">
        <w:rPr>
          <w:rFonts w:ascii="Arial" w:eastAsia="Times New Roman" w:hAnsi="Arial" w:cs="Arial"/>
          <w:color w:val="000000"/>
          <w:sz w:val="18"/>
          <w:szCs w:val="18"/>
          <w:lang w:eastAsia="ru-RU"/>
        </w:rPr>
        <w:t>, дарованная знатным семьям по всей Европе, начиная с Каролингов, систематически преследовалась и уничтожалась агентами </w:t>
      </w:r>
      <w:hyperlink r:id="rId3917" w:tooltip="нажмите, чтобы просмотреть определение римского культа" w:history="1">
        <w:r w:rsidRPr="00807D09">
          <w:rPr>
            <w:rFonts w:ascii="Arial" w:eastAsia="Times New Roman" w:hAnsi="Arial" w:cs="Arial"/>
            <w:color w:val="0033CC"/>
            <w:sz w:val="18"/>
            <w:szCs w:val="18"/>
            <w:lang w:eastAsia="ru-RU"/>
          </w:rPr>
          <w:t>римского культа </w:t>
        </w:r>
      </w:hyperlink>
      <w:r w:rsidRPr="00807D09">
        <w:rPr>
          <w:rFonts w:ascii="Arial" w:eastAsia="Times New Roman" w:hAnsi="Arial" w:cs="Arial"/>
          <w:color w:val="000000"/>
          <w:sz w:val="18"/>
          <w:szCs w:val="18"/>
          <w:lang w:eastAsia="ru-RU"/>
        </w:rPr>
        <w:t>. Поскольку не осталось никакой оригинальной Carta (</w:t>
      </w:r>
      <w:hyperlink r:id="rId3918" w:tooltip="нажмите, чтобы просмотреть определение Устава" w:history="1">
        <w:r w:rsidRPr="00807D09">
          <w:rPr>
            <w:rFonts w:ascii="Arial" w:eastAsia="Times New Roman" w:hAnsi="Arial" w:cs="Arial"/>
            <w:color w:val="0033CC"/>
            <w:sz w:val="18"/>
            <w:szCs w:val="18"/>
            <w:lang w:eastAsia="ru-RU"/>
          </w:rPr>
          <w:t>хартии </w:t>
        </w:r>
      </w:hyperlink>
      <w:r w:rsidRPr="00807D09">
        <w:rPr>
          <w:rFonts w:ascii="Arial" w:eastAsia="Times New Roman" w:hAnsi="Arial" w:cs="Arial"/>
          <w:color w:val="000000"/>
          <w:sz w:val="18"/>
          <w:szCs w:val="18"/>
          <w:lang w:eastAsia="ru-RU"/>
        </w:rPr>
        <w:t>) для маршей, все земельные титулы для Европы с начала 13-го века, следовательно, юридически и законно вернулись к земельным титульным реформам кельтов и Падуба с 6-го века до н. э.</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8" w:name="6366"/>
      <w:bookmarkEnd w:id="968"/>
      <w:r w:rsidRPr="00807D09">
        <w:rPr>
          <w:rFonts w:ascii="Arial" w:eastAsia="Times New Roman" w:hAnsi="Arial" w:cs="Arial"/>
          <w:b/>
          <w:bCs/>
          <w:color w:val="000000"/>
          <w:lang w:eastAsia="ru-RU"/>
        </w:rPr>
        <w:lastRenderedPageBreak/>
        <w:t>Canon 6366 </w:t>
      </w:r>
      <w:r w:rsidRPr="00807D09">
        <w:rPr>
          <w:rFonts w:ascii="Arial" w:eastAsia="Times New Roman" w:hAnsi="Arial" w:cs="Arial"/>
          <w:color w:val="000000"/>
          <w:sz w:val="16"/>
          <w:szCs w:val="16"/>
          <w:lang w:eastAsia="ru-RU"/>
        </w:rPr>
        <w:t>(</w:t>
      </w:r>
      <w:hyperlink r:id="rId3919" w:anchor="6366"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 XIII веке </w:t>
      </w:r>
      <w:hyperlink r:id="rId3920" w:tooltip="нажмите, чтобы просмотреть определение римского культа" w:history="1">
        <w:r w:rsidRPr="00807D09">
          <w:rPr>
            <w:rFonts w:ascii="Arial" w:eastAsia="Times New Roman" w:hAnsi="Arial" w:cs="Arial"/>
            <w:color w:val="0033CC"/>
            <w:sz w:val="18"/>
            <w:szCs w:val="18"/>
            <w:lang w:eastAsia="ru-RU"/>
          </w:rPr>
          <w:t>римский культ </w:t>
        </w:r>
      </w:hyperlink>
      <w:r w:rsidRPr="00807D09">
        <w:rPr>
          <w:rFonts w:ascii="Arial" w:eastAsia="Times New Roman" w:hAnsi="Arial" w:cs="Arial"/>
          <w:color w:val="000000"/>
          <w:sz w:val="18"/>
          <w:szCs w:val="18"/>
          <w:lang w:eastAsia="ru-RU"/>
        </w:rPr>
        <w:t>вернулся к Каролингскому формату выдачи </w:t>
      </w:r>
      <w:hyperlink r:id="rId3921" w:tooltip="нажмите, чтобы просмотреть определение Устава" w:history="1">
        <w:r w:rsidRPr="00807D09">
          <w:rPr>
            <w:rFonts w:ascii="Arial" w:eastAsia="Times New Roman" w:hAnsi="Arial" w:cs="Arial"/>
            <w:color w:val="0033CC"/>
            <w:sz w:val="18"/>
            <w:szCs w:val="18"/>
            <w:lang w:eastAsia="ru-RU"/>
          </w:rPr>
          <w:t>Хартии </w:t>
        </w:r>
      </w:hyperlink>
      <w:r w:rsidRPr="00807D09">
        <w:rPr>
          <w:rFonts w:ascii="Arial" w:eastAsia="Times New Roman" w:hAnsi="Arial" w:cs="Arial"/>
          <w:color w:val="000000"/>
          <w:sz w:val="18"/>
          <w:szCs w:val="18"/>
          <w:lang w:eastAsia="ru-RU"/>
        </w:rPr>
        <w:t>вассалам, начиная с короля Англии Иоанна I в 1216 году. После этого все вассальные короли на землях, на которые претендовал </w:t>
      </w:r>
      <w:hyperlink r:id="rId3922" w:tooltip="нажмите, чтобы просмотреть определение римского культа" w:history="1">
        <w:r w:rsidRPr="00807D09">
          <w:rPr>
            <w:rFonts w:ascii="Arial" w:eastAsia="Times New Roman" w:hAnsi="Arial" w:cs="Arial"/>
            <w:color w:val="0033CC"/>
            <w:sz w:val="18"/>
            <w:szCs w:val="18"/>
            <w:lang w:eastAsia="ru-RU"/>
          </w:rPr>
          <w:t>римский культ</w:t>
        </w:r>
      </w:hyperlink>
      <w:r w:rsidRPr="00807D09">
        <w:rPr>
          <w:rFonts w:ascii="Arial" w:eastAsia="Times New Roman" w:hAnsi="Arial" w:cs="Arial"/>
          <w:color w:val="000000"/>
          <w:sz w:val="18"/>
          <w:szCs w:val="18"/>
          <w:lang w:eastAsia="ru-RU"/>
        </w:rPr>
        <w:t>, должны были иметь </w:t>
      </w:r>
      <w:hyperlink r:id="rId3923" w:tooltip="нажмите, чтобы просмотреть определение Устава" w:history="1">
        <w:r w:rsidRPr="00807D09">
          <w:rPr>
            <w:rFonts w:ascii="Arial" w:eastAsia="Times New Roman" w:hAnsi="Arial" w:cs="Arial"/>
            <w:color w:val="0033CC"/>
            <w:sz w:val="18"/>
            <w:szCs w:val="18"/>
            <w:lang w:eastAsia="ru-RU"/>
          </w:rPr>
          <w:t>Хартию Вольностей ( </w:t>
        </w:r>
      </w:hyperlink>
      <w:r w:rsidRPr="00807D09">
        <w:rPr>
          <w:rFonts w:ascii="Arial" w:eastAsia="Times New Roman" w:hAnsi="Arial" w:cs="Arial"/>
          <w:color w:val="000000"/>
          <w:sz w:val="18"/>
          <w:szCs w:val="18"/>
          <w:lang w:eastAsia="ru-RU"/>
        </w:rPr>
        <w:t>Charta ) или Великую хартию вольностей (Great </w:t>
      </w:r>
      <w:hyperlink r:id="rId3924" w:tooltip="нажмите, чтобы просмотреть определение Устава" w:history="1">
        <w:r w:rsidRPr="00807D09">
          <w:rPr>
            <w:rFonts w:ascii="Arial" w:eastAsia="Times New Roman" w:hAnsi="Arial" w:cs="Arial"/>
            <w:color w:val="0033CC"/>
            <w:sz w:val="18"/>
            <w:szCs w:val="18"/>
            <w:lang w:eastAsia="ru-RU"/>
          </w:rPr>
          <w:t>Charter</w:t>
        </w:r>
      </w:hyperlink>
      <w:r w:rsidRPr="00807D09">
        <w:rPr>
          <w:rFonts w:ascii="Arial" w:eastAsia="Times New Roman" w:hAnsi="Arial" w:cs="Arial"/>
          <w:color w:val="000000"/>
          <w:sz w:val="18"/>
          <w:szCs w:val="18"/>
          <w:lang w:eastAsia="ru-RU"/>
        </w:rPr>
        <w:t>), изданную в начале их правления в качестве основы всех светских законов королевства, к которым король затем добавлял свои постановления как capitululm (cap.). Эта практика прекратилась в Англии при Генрихе VIII (1509-1547) после создания Англиканской церкви.</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69" w:name="6367"/>
      <w:bookmarkEnd w:id="969"/>
      <w:r w:rsidRPr="00807D09">
        <w:rPr>
          <w:rFonts w:ascii="Arial" w:eastAsia="Times New Roman" w:hAnsi="Arial" w:cs="Arial"/>
          <w:b/>
          <w:bCs/>
          <w:color w:val="000000"/>
          <w:lang w:eastAsia="ru-RU"/>
        </w:rPr>
        <w:t>Canon 6367 </w:t>
      </w:r>
      <w:r w:rsidRPr="00807D09">
        <w:rPr>
          <w:rFonts w:ascii="Arial" w:eastAsia="Times New Roman" w:hAnsi="Arial" w:cs="Arial"/>
          <w:color w:val="000000"/>
          <w:sz w:val="16"/>
          <w:szCs w:val="16"/>
          <w:lang w:eastAsia="ru-RU"/>
        </w:rPr>
        <w:t>(</w:t>
      </w:r>
      <w:hyperlink r:id="rId3925" w:anchor="6367"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Как Магна карта (Великая </w:t>
      </w:r>
      <w:hyperlink r:id="rId3926" w:tooltip="нажмите, чтобы просмотреть определение Устава" w:history="1">
        <w:r w:rsidRPr="00807D09">
          <w:rPr>
            <w:rFonts w:ascii="Arial" w:eastAsia="Times New Roman" w:hAnsi="Arial" w:cs="Arial"/>
            <w:color w:val="0033CC"/>
            <w:sz w:val="18"/>
            <w:szCs w:val="18"/>
            <w:lang w:eastAsia="ru-RU"/>
          </w:rPr>
          <w:t>хартия</w:t>
        </w:r>
      </w:hyperlink>
      <w:r w:rsidRPr="00807D09">
        <w:rPr>
          <w:rFonts w:ascii="Arial" w:eastAsia="Times New Roman" w:hAnsi="Arial" w:cs="Arial"/>
          <w:color w:val="000000"/>
          <w:sz w:val="18"/>
          <w:szCs w:val="18"/>
          <w:lang w:eastAsia="ru-RU"/>
        </w:rPr>
        <w:t>) английских монархов до Генриха VIII были полностью повреждены, в том числе умышленное повреждение системы права и статуты королевства, все утверждали, </w:t>
      </w:r>
      <w:hyperlink r:id="rId3927" w:tooltip="нажмите, чтобы просмотреть определение законов" w:history="1">
        <w:r w:rsidRPr="00807D09">
          <w:rPr>
            <w:rFonts w:ascii="Arial" w:eastAsia="Times New Roman" w:hAnsi="Arial" w:cs="Arial"/>
            <w:color w:val="0033CC"/>
            <w:sz w:val="18"/>
            <w:szCs w:val="18"/>
            <w:lang w:eastAsia="ru-RU"/>
          </w:rPr>
          <w:t>законы</w:t>
        </w:r>
      </w:hyperlink>
      <w:r w:rsidRPr="00807D09">
        <w:rPr>
          <w:rFonts w:ascii="Arial" w:eastAsia="Times New Roman" w:hAnsi="Arial" w:cs="Arial"/>
          <w:color w:val="000000"/>
          <w:sz w:val="18"/>
          <w:szCs w:val="18"/>
          <w:lang w:eastAsia="ru-RU"/>
        </w:rPr>
        <w:t>, указы, уставы и гранты утверждал, что все еще есть силы, до времени Генриха VIII (1509-1547), следовательно, недействительным, незаконным, неправомерным, не имея силы закона и недействительным с самого начала, (с самого начала).</w:t>
      </w:r>
    </w:p>
    <w:p w:rsidR="00807D09" w:rsidRPr="00807D09" w:rsidRDefault="00807D09" w:rsidP="00807D0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07D09">
        <w:rPr>
          <w:rFonts w:ascii="Arial" w:eastAsia="Times New Roman" w:hAnsi="Arial" w:cs="Arial"/>
          <w:b/>
          <w:bCs/>
          <w:color w:val="000000"/>
          <w:sz w:val="36"/>
          <w:szCs w:val="36"/>
          <w:lang w:eastAsia="ru-RU"/>
        </w:rPr>
        <w:t>Статья 119-Капитулюм (Указ)</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70" w:name="6368"/>
      <w:bookmarkEnd w:id="970"/>
      <w:r w:rsidRPr="00807D09">
        <w:rPr>
          <w:rFonts w:ascii="Arial" w:eastAsia="Times New Roman" w:hAnsi="Arial" w:cs="Arial"/>
          <w:b/>
          <w:bCs/>
          <w:color w:val="000000"/>
          <w:lang w:eastAsia="ru-RU"/>
        </w:rPr>
        <w:t>Canon 6368 </w:t>
      </w:r>
      <w:r w:rsidRPr="00807D09">
        <w:rPr>
          <w:rFonts w:ascii="Arial" w:eastAsia="Times New Roman" w:hAnsi="Arial" w:cs="Arial"/>
          <w:color w:val="000000"/>
          <w:sz w:val="16"/>
          <w:szCs w:val="16"/>
          <w:lang w:eastAsia="ru-RU"/>
        </w:rPr>
        <w:t>(</w:t>
      </w:r>
      <w:hyperlink r:id="rId3928" w:anchor="6368"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3929" w:tooltip="нажмите, чтобы просмотреть определение Capitulum" w:history="1">
        <w:r w:rsidRPr="00807D09">
          <w:rPr>
            <w:rFonts w:ascii="Arial" w:eastAsia="Times New Roman" w:hAnsi="Arial" w:cs="Arial"/>
            <w:color w:val="0033CC"/>
            <w:sz w:val="18"/>
            <w:szCs w:val="18"/>
            <w:lang w:eastAsia="ru-RU"/>
          </w:rPr>
          <w:t>Capitulum</w:t>
        </w:r>
      </w:hyperlink>
      <w:r w:rsidRPr="00807D09">
        <w:rPr>
          <w:rFonts w:ascii="Arial" w:eastAsia="Times New Roman" w:hAnsi="Arial" w:cs="Arial"/>
          <w:color w:val="000000"/>
          <w:sz w:val="18"/>
          <w:szCs w:val="18"/>
          <w:lang w:eastAsia="ru-RU"/>
        </w:rPr>
        <w:t>, или capitula, или cap. для краткости это латинский термин, впервые используемый в праве в VIII веке Каролингами для описания постановлений, которые были обсуждены и приняты парламентским </w:t>
      </w:r>
      <w:hyperlink r:id="rId3930" w:tooltip="нажмите, чтобы просмотреть определение тела" w:history="1">
        <w:r w:rsidRPr="00807D09">
          <w:rPr>
            <w:rFonts w:ascii="Arial" w:eastAsia="Times New Roman" w:hAnsi="Arial" w:cs="Arial"/>
            <w:color w:val="0033CC"/>
            <w:sz w:val="18"/>
            <w:szCs w:val="18"/>
            <w:lang w:eastAsia="ru-RU"/>
          </w:rPr>
          <w:t>органом</w:t>
        </w:r>
      </w:hyperlink>
      <w:r w:rsidRPr="00807D09">
        <w:rPr>
          <w:rFonts w:ascii="Arial" w:eastAsia="Times New Roman" w:hAnsi="Arial" w:cs="Arial"/>
          <w:color w:val="000000"/>
          <w:sz w:val="18"/>
          <w:szCs w:val="18"/>
          <w:lang w:eastAsia="ru-RU"/>
        </w:rPr>
        <w:t>, обладающим церковной властью.</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71" w:name="6369"/>
      <w:bookmarkEnd w:id="971"/>
      <w:r w:rsidRPr="00807D09">
        <w:rPr>
          <w:rFonts w:ascii="Arial" w:eastAsia="Times New Roman" w:hAnsi="Arial" w:cs="Arial"/>
          <w:b/>
          <w:bCs/>
          <w:color w:val="000000"/>
          <w:lang w:eastAsia="ru-RU"/>
        </w:rPr>
        <w:t>Canon 6369 </w:t>
      </w:r>
      <w:r w:rsidRPr="00807D09">
        <w:rPr>
          <w:rFonts w:ascii="Arial" w:eastAsia="Times New Roman" w:hAnsi="Arial" w:cs="Arial"/>
          <w:color w:val="000000"/>
          <w:sz w:val="16"/>
          <w:szCs w:val="16"/>
          <w:lang w:eastAsia="ru-RU"/>
        </w:rPr>
        <w:t>(</w:t>
      </w:r>
      <w:hyperlink r:id="rId3931" w:anchor="6369"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Слово </w:t>
      </w:r>
      <w:hyperlink r:id="rId3932" w:tooltip="нажмите, чтобы просмотреть определение capitulum" w:history="1">
        <w:r w:rsidRPr="00807D09">
          <w:rPr>
            <w:rFonts w:ascii="Arial" w:eastAsia="Times New Roman" w:hAnsi="Arial" w:cs="Arial"/>
            <w:color w:val="0033CC"/>
            <w:sz w:val="18"/>
            <w:szCs w:val="18"/>
            <w:lang w:eastAsia="ru-RU"/>
          </w:rPr>
          <w:t>капитула</w:t>
        </w:r>
      </w:hyperlink>
      <w:r w:rsidRPr="00807D09">
        <w:rPr>
          <w:rFonts w:ascii="Arial" w:eastAsia="Times New Roman" w:hAnsi="Arial" w:cs="Arial"/>
          <w:color w:val="000000"/>
          <w:sz w:val="18"/>
          <w:szCs w:val="18"/>
          <w:lang w:eastAsia="ru-RU"/>
        </w:rPr>
        <w:t> и корзинки в переводе с латыни означает буквально “статья, раздел или глава” и его использование в ссылку на </w:t>
      </w:r>
      <w:hyperlink r:id="rId3933" w:tooltip="нажмите, чтобы просмотреть определение законов" w:history="1">
        <w:r w:rsidRPr="00807D09">
          <w:rPr>
            <w:rFonts w:ascii="Arial" w:eastAsia="Times New Roman" w:hAnsi="Arial" w:cs="Arial"/>
            <w:color w:val="0033CC"/>
            <w:sz w:val="18"/>
            <w:szCs w:val="18"/>
            <w:lang w:eastAsia="ru-RU"/>
          </w:rPr>
          <w:t>законы</w:t>
        </w:r>
      </w:hyperlink>
      <w:r w:rsidRPr="00807D09">
        <w:rPr>
          <w:rFonts w:ascii="Arial" w:eastAsia="Times New Roman" w:hAnsi="Arial" w:cs="Arial"/>
          <w:color w:val="000000"/>
          <w:sz w:val="18"/>
          <w:szCs w:val="18"/>
          <w:lang w:eastAsia="ru-RU"/>
        </w:rPr>
        <w:t> в империи Каролингов с 8-го века была практика связывания различных </w:t>
      </w:r>
      <w:hyperlink r:id="rId3934" w:tooltip="нажмите, чтобы просмотреть определение capitulum" w:history="1">
        <w:r w:rsidRPr="00807D09">
          <w:rPr>
            <w:rFonts w:ascii="Arial" w:eastAsia="Times New Roman" w:hAnsi="Arial" w:cs="Arial"/>
            <w:color w:val="0033CC"/>
            <w:sz w:val="18"/>
            <w:szCs w:val="18"/>
            <w:lang w:eastAsia="ru-RU"/>
          </w:rPr>
          <w:t>капитула</w:t>
        </w:r>
      </w:hyperlink>
      <w:r w:rsidRPr="00807D09">
        <w:rPr>
          <w:rFonts w:ascii="Arial" w:eastAsia="Times New Roman" w:hAnsi="Arial" w:cs="Arial"/>
          <w:color w:val="000000"/>
          <w:sz w:val="18"/>
          <w:szCs w:val="18"/>
          <w:lang w:eastAsia="ru-RU"/>
        </w:rPr>
        <w:t> на другие таинства, как и дополнительные главы к </w:t>
      </w:r>
      <w:hyperlink r:id="rId3935" w:tooltip="нажмите, чтобы просмотреть определение тела" w:history="1">
        <w:r w:rsidRPr="00807D09">
          <w:rPr>
            <w:rFonts w:ascii="Arial" w:eastAsia="Times New Roman" w:hAnsi="Arial" w:cs="Arial"/>
            <w:color w:val="0033CC"/>
            <w:sz w:val="18"/>
            <w:szCs w:val="18"/>
            <w:lang w:eastAsia="ru-RU"/>
          </w:rPr>
          <w:t>телу</w:t>
        </w:r>
      </w:hyperlink>
      <w:r w:rsidRPr="00807D09">
        <w:rPr>
          <w:rFonts w:ascii="Arial" w:eastAsia="Times New Roman" w:hAnsi="Arial" w:cs="Arial"/>
          <w:color w:val="000000"/>
          <w:sz w:val="18"/>
          <w:szCs w:val="18"/>
          <w:lang w:eastAsia="ru-RU"/>
        </w:rPr>
        <w:t> закона, известного как Instatutum (институтов) просто </w:t>
      </w:r>
      <w:hyperlink r:id="rId3936" w:tooltip="нажмите, чтобы просмотреть определение значения" w:history="1">
        <w:r w:rsidRPr="00807D09">
          <w:rPr>
            <w:rFonts w:ascii="Arial" w:eastAsia="Times New Roman" w:hAnsi="Arial" w:cs="Arial"/>
            <w:color w:val="0033CC"/>
            <w:sz w:val="18"/>
            <w:szCs w:val="18"/>
            <w:lang w:eastAsia="ru-RU"/>
          </w:rPr>
          <w:t>смысл</w:t>
        </w:r>
      </w:hyperlink>
      <w:r w:rsidRPr="00807D09">
        <w:rPr>
          <w:rFonts w:ascii="Arial" w:eastAsia="Times New Roman" w:hAnsi="Arial" w:cs="Arial"/>
          <w:color w:val="000000"/>
          <w:sz w:val="18"/>
          <w:szCs w:val="18"/>
          <w:lang w:eastAsia="ru-RU"/>
        </w:rPr>
        <w:t> “постановления закона”.</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72" w:name="6370"/>
      <w:bookmarkEnd w:id="972"/>
      <w:r w:rsidRPr="00807D09">
        <w:rPr>
          <w:rFonts w:ascii="Arial" w:eastAsia="Times New Roman" w:hAnsi="Arial" w:cs="Arial"/>
          <w:b/>
          <w:bCs/>
          <w:color w:val="000000"/>
          <w:lang w:eastAsia="ru-RU"/>
        </w:rPr>
        <w:t>Canon 6370 </w:t>
      </w:r>
      <w:r w:rsidRPr="00807D09">
        <w:rPr>
          <w:rFonts w:ascii="Arial" w:eastAsia="Times New Roman" w:hAnsi="Arial" w:cs="Arial"/>
          <w:color w:val="000000"/>
          <w:sz w:val="16"/>
          <w:szCs w:val="16"/>
          <w:lang w:eastAsia="ru-RU"/>
        </w:rPr>
        <w:t>(</w:t>
      </w:r>
      <w:hyperlink r:id="rId3937" w:anchor="6370"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Все заявленные </w:t>
      </w:r>
      <w:hyperlink r:id="rId3938" w:tooltip="нажмите, чтобы просмотреть определение capitulum" w:history="1">
        <w:r w:rsidRPr="00807D09">
          <w:rPr>
            <w:rFonts w:ascii="Arial" w:eastAsia="Times New Roman" w:hAnsi="Arial" w:cs="Arial"/>
            <w:color w:val="0033CC"/>
            <w:sz w:val="18"/>
            <w:szCs w:val="18"/>
            <w:lang w:eastAsia="ru-RU"/>
          </w:rPr>
          <w:t>capitulum </w:t>
        </w:r>
      </w:hyperlink>
      <w:r w:rsidRPr="00807D09">
        <w:rPr>
          <w:rFonts w:ascii="Arial" w:eastAsia="Times New Roman" w:hAnsi="Arial" w:cs="Arial"/>
          <w:color w:val="000000"/>
          <w:sz w:val="18"/>
          <w:szCs w:val="18"/>
          <w:lang w:eastAsia="ru-RU"/>
        </w:rPr>
        <w:t>или capitula из каролингской эпохи, которые не согласуются с этими канонами, настоящим объявляются намеренно мошенническими и предназначены для сокрытия происхождения как священного закона, так и первоначальных канонов католической церкви (Catholicus Ecclesia), созданных в 8-м веке н. э.</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73" w:name="6371"/>
      <w:bookmarkEnd w:id="973"/>
      <w:r w:rsidRPr="00807D09">
        <w:rPr>
          <w:rFonts w:ascii="Arial" w:eastAsia="Times New Roman" w:hAnsi="Arial" w:cs="Arial"/>
          <w:b/>
          <w:bCs/>
          <w:color w:val="000000"/>
          <w:lang w:eastAsia="ru-RU"/>
        </w:rPr>
        <w:t>Canon 6371 </w:t>
      </w:r>
      <w:r w:rsidRPr="00807D09">
        <w:rPr>
          <w:rFonts w:ascii="Arial" w:eastAsia="Times New Roman" w:hAnsi="Arial" w:cs="Arial"/>
          <w:color w:val="000000"/>
          <w:sz w:val="16"/>
          <w:szCs w:val="16"/>
          <w:lang w:eastAsia="ru-RU"/>
        </w:rPr>
        <w:t>(</w:t>
      </w:r>
      <w:hyperlink r:id="rId3939" w:anchor="6371"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После упадка Каролингской империи к началу 10-го века, использование слова </w:t>
      </w:r>
      <w:hyperlink r:id="rId3940" w:tooltip="нажмите, чтобы просмотреть определение capitulum" w:history="1">
        <w:r w:rsidRPr="00807D09">
          <w:rPr>
            <w:rFonts w:ascii="Arial" w:eastAsia="Times New Roman" w:hAnsi="Arial" w:cs="Arial"/>
            <w:color w:val="0033CC"/>
            <w:sz w:val="18"/>
            <w:szCs w:val="18"/>
            <w:lang w:eastAsia="ru-RU"/>
          </w:rPr>
          <w:t>capitulum </w:t>
        </w:r>
      </w:hyperlink>
      <w:r w:rsidRPr="00807D09">
        <w:rPr>
          <w:rFonts w:ascii="Arial" w:eastAsia="Times New Roman" w:hAnsi="Arial" w:cs="Arial"/>
          <w:color w:val="000000"/>
          <w:sz w:val="18"/>
          <w:szCs w:val="18"/>
          <w:lang w:eastAsia="ru-RU"/>
        </w:rPr>
        <w:t>или “шапка."впал в упадок вплоть до воскрешения при венецианцах и англичанах в 13 веке при Эдуарде I английском (1272 – 1307) для последующих постановлений. Каждое постановление, принятое во время сессии парламента, обычно соответствующее году правления монарха, затем издавалось в римском числительном </w:t>
      </w:r>
      <w:hyperlink r:id="rId3941" w:tooltip="нажмите, чтобы просмотреть определение заказа" w:history="1">
        <w:r w:rsidRPr="00807D09">
          <w:rPr>
            <w:rFonts w:ascii="Arial" w:eastAsia="Times New Roman" w:hAnsi="Arial" w:cs="Arial"/>
            <w:color w:val="0033CC"/>
            <w:sz w:val="18"/>
            <w:szCs w:val="18"/>
            <w:lang w:eastAsia="ru-RU"/>
          </w:rPr>
          <w:t>порядке </w:t>
        </w:r>
      </w:hyperlink>
      <w:r w:rsidRPr="00807D09">
        <w:rPr>
          <w:rFonts w:ascii="Arial" w:eastAsia="Times New Roman" w:hAnsi="Arial" w:cs="Arial"/>
          <w:color w:val="000000"/>
          <w:sz w:val="18"/>
          <w:szCs w:val="18"/>
          <w:lang w:eastAsia="ru-RU"/>
        </w:rPr>
        <w:t>как “шапка".I", " Cap.II " и др.</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74" w:name="6372"/>
      <w:bookmarkEnd w:id="974"/>
      <w:r w:rsidRPr="00807D09">
        <w:rPr>
          <w:rFonts w:ascii="Arial" w:eastAsia="Times New Roman" w:hAnsi="Arial" w:cs="Arial"/>
          <w:b/>
          <w:bCs/>
          <w:color w:val="000000"/>
          <w:lang w:eastAsia="ru-RU"/>
        </w:rPr>
        <w:t>Canon 6372 </w:t>
      </w:r>
      <w:r w:rsidRPr="00807D09">
        <w:rPr>
          <w:rFonts w:ascii="Arial" w:eastAsia="Times New Roman" w:hAnsi="Arial" w:cs="Arial"/>
          <w:color w:val="000000"/>
          <w:sz w:val="16"/>
          <w:szCs w:val="16"/>
          <w:lang w:eastAsia="ru-RU"/>
        </w:rPr>
        <w:t>(</w:t>
      </w:r>
      <w:hyperlink r:id="rId3942" w:anchor="6372"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Все претендовали </w:t>
      </w:r>
      <w:hyperlink r:id="rId3943" w:tooltip="нажмите, чтобы просмотреть определение Capitulum" w:history="1">
        <w:r w:rsidRPr="00807D09">
          <w:rPr>
            <w:rFonts w:ascii="Arial" w:eastAsia="Times New Roman" w:hAnsi="Arial" w:cs="Arial"/>
            <w:color w:val="0033CC"/>
            <w:sz w:val="18"/>
            <w:szCs w:val="18"/>
            <w:lang w:eastAsia="ru-RU"/>
          </w:rPr>
          <w:t>на Капитолий </w:t>
        </w:r>
      </w:hyperlink>
      <w:r w:rsidRPr="00807D09">
        <w:rPr>
          <w:rFonts w:ascii="Arial" w:eastAsia="Times New Roman" w:hAnsi="Arial" w:cs="Arial"/>
          <w:color w:val="000000"/>
          <w:sz w:val="18"/>
          <w:szCs w:val="18"/>
          <w:lang w:eastAsia="ru-RU"/>
        </w:rPr>
        <w:t>или "шапку"."якобы изданные при прежних монархах Англии Эдуарде I (1272-1307) являются либо преднамеренными махинациями, либо манипуляциями, призванными скрыть тот </w:t>
      </w:r>
      <w:hyperlink r:id="rId3944" w:tooltip="нажмите, чтобы просмотреть определение факта" w:history="1">
        <w:r w:rsidRPr="00807D09">
          <w:rPr>
            <w:rFonts w:ascii="Arial" w:eastAsia="Times New Roman" w:hAnsi="Arial" w:cs="Arial"/>
            <w:color w:val="0033CC"/>
            <w:sz w:val="18"/>
            <w:szCs w:val="18"/>
            <w:lang w:eastAsia="ru-RU"/>
          </w:rPr>
          <w:t>факт</w:t>
        </w:r>
      </w:hyperlink>
      <w:r w:rsidRPr="00807D09">
        <w:rPr>
          <w:rFonts w:ascii="Arial" w:eastAsia="Times New Roman" w:hAnsi="Arial" w:cs="Arial"/>
          <w:color w:val="000000"/>
          <w:sz w:val="18"/>
          <w:szCs w:val="18"/>
          <w:lang w:eastAsia="ru-RU"/>
        </w:rPr>
        <w:t>, что использование системы идентификации таинств в соответствии с системой священного права Каролингов началось только после 1276 года.</w:t>
      </w:r>
    </w:p>
    <w:p w:rsidR="00807D09" w:rsidRPr="00807D09" w:rsidRDefault="00807D09" w:rsidP="00807D09">
      <w:pPr>
        <w:shd w:val="clear" w:color="auto" w:fill="FFFFFF"/>
        <w:spacing w:after="0" w:line="240" w:lineRule="auto"/>
        <w:rPr>
          <w:rFonts w:ascii="Arial" w:eastAsia="Times New Roman" w:hAnsi="Arial" w:cs="Arial"/>
          <w:b/>
          <w:bCs/>
          <w:color w:val="000000"/>
          <w:lang w:eastAsia="ru-RU"/>
        </w:rPr>
      </w:pPr>
      <w:bookmarkStart w:id="975" w:name="6373"/>
      <w:bookmarkEnd w:id="975"/>
      <w:r w:rsidRPr="00807D09">
        <w:rPr>
          <w:rFonts w:ascii="Arial" w:eastAsia="Times New Roman" w:hAnsi="Arial" w:cs="Arial"/>
          <w:b/>
          <w:bCs/>
          <w:color w:val="000000"/>
          <w:lang w:eastAsia="ru-RU"/>
        </w:rPr>
        <w:t>Canon 6373 </w:t>
      </w:r>
      <w:r w:rsidRPr="00807D09">
        <w:rPr>
          <w:rFonts w:ascii="Arial" w:eastAsia="Times New Roman" w:hAnsi="Arial" w:cs="Arial"/>
          <w:color w:val="000000"/>
          <w:sz w:val="16"/>
          <w:szCs w:val="16"/>
          <w:lang w:eastAsia="ru-RU"/>
        </w:rPr>
        <w:t>(</w:t>
      </w:r>
      <w:hyperlink r:id="rId3945" w:anchor="6373" w:tooltip="ссылка на этот канон" w:history="1">
        <w:r w:rsidRPr="00807D09">
          <w:rPr>
            <w:rFonts w:ascii="Arial" w:eastAsia="Times New Roman" w:hAnsi="Arial" w:cs="Arial"/>
            <w:b/>
            <w:bCs/>
            <w:color w:val="0033CC"/>
            <w:sz w:val="16"/>
            <w:szCs w:val="16"/>
            <w:lang w:eastAsia="ru-RU"/>
          </w:rPr>
          <w:t>ссылка</w:t>
        </w:r>
      </w:hyperlink>
      <w:r w:rsidRPr="00807D09">
        <w:rPr>
          <w:rFonts w:ascii="Arial" w:eastAsia="Times New Roman" w:hAnsi="Arial" w:cs="Arial"/>
          <w:color w:val="000000"/>
          <w:sz w:val="16"/>
          <w:szCs w:val="16"/>
          <w:lang w:eastAsia="ru-RU"/>
        </w:rPr>
        <w:t>)</w:t>
      </w:r>
    </w:p>
    <w:p w:rsidR="00807D09" w:rsidRPr="00807D09" w:rsidRDefault="00807D09" w:rsidP="00807D0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07D09">
        <w:rPr>
          <w:rFonts w:ascii="Arial" w:eastAsia="Times New Roman" w:hAnsi="Arial" w:cs="Arial"/>
          <w:color w:val="000000"/>
          <w:sz w:val="18"/>
          <w:szCs w:val="18"/>
          <w:lang w:eastAsia="ru-RU"/>
        </w:rPr>
        <w:t>Все утвержденные </w:t>
      </w:r>
      <w:hyperlink r:id="rId3946" w:tooltip="нажмите, чтобы просмотреть определение допустимого" w:history="1">
        <w:r w:rsidRPr="00807D09">
          <w:rPr>
            <w:rFonts w:ascii="Arial" w:eastAsia="Times New Roman" w:hAnsi="Arial" w:cs="Arial"/>
            <w:color w:val="0033CC"/>
            <w:sz w:val="18"/>
            <w:szCs w:val="18"/>
            <w:lang w:eastAsia="ru-RU"/>
          </w:rPr>
          <w:t>действительные </w:t>
        </w:r>
      </w:hyperlink>
      <w:hyperlink r:id="rId3947" w:tooltip="нажмите, чтобы просмотреть определение public" w:history="1">
        <w:r w:rsidRPr="00807D09">
          <w:rPr>
            <w:rFonts w:ascii="Arial" w:eastAsia="Times New Roman" w:hAnsi="Arial" w:cs="Arial"/>
            <w:color w:val="0033CC"/>
            <w:sz w:val="18"/>
            <w:szCs w:val="18"/>
            <w:lang w:eastAsia="ru-RU"/>
          </w:rPr>
          <w:t>публичные </w:t>
        </w:r>
      </w:hyperlink>
      <w:r w:rsidRPr="00807D09">
        <w:rPr>
          <w:rFonts w:ascii="Arial" w:eastAsia="Times New Roman" w:hAnsi="Arial" w:cs="Arial"/>
          <w:color w:val="000000"/>
          <w:sz w:val="18"/>
          <w:szCs w:val="18"/>
          <w:lang w:eastAsia="ru-RU"/>
        </w:rPr>
        <w:t>указы, обсуждавшиеся и принятые “парламентом "Англии, Великобритании или Соединенного Королевства со времен Эдуарда I Английского (1272 – 1307), имеют право на год правления (по-латыни) монарха, их название и затем </w:t>
      </w:r>
      <w:hyperlink r:id="rId3948" w:tooltip="нажмите, чтобы просмотреть определение Capitulum" w:history="1">
        <w:r w:rsidRPr="00807D09">
          <w:rPr>
            <w:rFonts w:ascii="Arial" w:eastAsia="Times New Roman" w:hAnsi="Arial" w:cs="Arial"/>
            <w:color w:val="0033CC"/>
            <w:sz w:val="18"/>
            <w:szCs w:val="18"/>
            <w:lang w:eastAsia="ru-RU"/>
          </w:rPr>
          <w:t>Capitulum </w:t>
        </w:r>
      </w:hyperlink>
      <w:r w:rsidRPr="00807D09">
        <w:rPr>
          <w:rFonts w:ascii="Arial" w:eastAsia="Times New Roman" w:hAnsi="Arial" w:cs="Arial"/>
          <w:color w:val="000000"/>
          <w:sz w:val="18"/>
          <w:szCs w:val="18"/>
          <w:lang w:eastAsia="ru-RU"/>
        </w:rPr>
        <w:t>или “шапка".” число. Использование стандартных описаний "актов" или” законопроектов " не происходило до середины 20-го века.</w:t>
      </w:r>
    </w:p>
    <w:p w:rsidR="008E0FCC" w:rsidRPr="008E0FCC" w:rsidRDefault="008E0FCC" w:rsidP="008E0FC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E0FCC">
        <w:rPr>
          <w:rFonts w:ascii="Arial" w:eastAsia="Times New Roman" w:hAnsi="Arial" w:cs="Arial"/>
          <w:b/>
          <w:bCs/>
          <w:color w:val="000000"/>
          <w:sz w:val="36"/>
          <w:szCs w:val="36"/>
          <w:lang w:eastAsia="ru-RU"/>
        </w:rPr>
        <w:lastRenderedPageBreak/>
        <w:t>Статья 120-Одолжить (Землю)</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76" w:name="6374"/>
      <w:bookmarkEnd w:id="976"/>
      <w:r w:rsidRPr="008E0FCC">
        <w:rPr>
          <w:rFonts w:ascii="Arial" w:eastAsia="Times New Roman" w:hAnsi="Arial" w:cs="Arial"/>
          <w:b/>
          <w:bCs/>
          <w:color w:val="000000"/>
          <w:lang w:eastAsia="ru-RU"/>
        </w:rPr>
        <w:t>Canon 6374 </w:t>
      </w:r>
      <w:r w:rsidRPr="008E0FCC">
        <w:rPr>
          <w:rFonts w:ascii="Arial" w:eastAsia="Times New Roman" w:hAnsi="Arial" w:cs="Arial"/>
          <w:color w:val="000000"/>
          <w:sz w:val="16"/>
          <w:szCs w:val="16"/>
          <w:lang w:eastAsia="ru-RU"/>
        </w:rPr>
        <w:t>(</w:t>
      </w:r>
      <w:hyperlink r:id="rId3949" w:anchor="6374"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Слова придают и земель </w:t>
      </w:r>
      <w:hyperlink r:id="rId3950" w:tooltip="нажмите, чтобы просмотреть определение терминов" w:history="1">
        <w:r w:rsidRPr="008E0FCC">
          <w:rPr>
            <w:rFonts w:ascii="Arial" w:eastAsia="Times New Roman" w:hAnsi="Arial" w:cs="Arial"/>
            <w:color w:val="0033CC"/>
            <w:sz w:val="18"/>
            <w:szCs w:val="18"/>
            <w:lang w:eastAsia="ru-RU"/>
          </w:rPr>
          <w:t>термины</w:t>
        </w:r>
      </w:hyperlink>
      <w:r w:rsidRPr="008E0FCC">
        <w:rPr>
          <w:rFonts w:ascii="Arial" w:eastAsia="Times New Roman" w:hAnsi="Arial" w:cs="Arial"/>
          <w:color w:val="000000"/>
          <w:sz w:val="18"/>
          <w:szCs w:val="18"/>
          <w:lang w:eastAsia="ru-RU"/>
        </w:rPr>
        <w:t> впервые изобретен Каролингов в 8-м веке н. э. под Сакре-Лой (Священного Закона), чтобы определить новую </w:t>
      </w:r>
      <w:hyperlink r:id="rId3951" w:tooltip="нажмите, чтобы просмотреть определение понятия" w:history="1">
        <w:r w:rsidRPr="008E0FCC">
          <w:rPr>
            <w:rFonts w:ascii="Arial" w:eastAsia="Times New Roman" w:hAnsi="Arial" w:cs="Arial"/>
            <w:color w:val="0033CC"/>
            <w:sz w:val="18"/>
            <w:szCs w:val="18"/>
            <w:lang w:eastAsia="ru-RU"/>
          </w:rPr>
          <w:t>концепцию,</w:t>
        </w:r>
      </w:hyperlink>
      <w:r w:rsidRPr="008E0FCC">
        <w:rPr>
          <w:rFonts w:ascii="Arial" w:eastAsia="Times New Roman" w:hAnsi="Arial" w:cs="Arial"/>
          <w:color w:val="000000"/>
          <w:sz w:val="18"/>
          <w:szCs w:val="18"/>
          <w:lang w:eastAsia="ru-RU"/>
        </w:rPr>
        <w:t> согласно которой вся земля была абсолютно принадлежит </w:t>
      </w:r>
      <w:hyperlink r:id="rId3952" w:tooltip="нажмите, чтобы просмотреть определение божественного создателя" w:history="1">
        <w:r w:rsidRPr="008E0FCC">
          <w:rPr>
            <w:rFonts w:ascii="Arial" w:eastAsia="Times New Roman" w:hAnsi="Arial" w:cs="Arial"/>
            <w:color w:val="0033CC"/>
            <w:sz w:val="18"/>
            <w:szCs w:val="18"/>
            <w:lang w:eastAsia="ru-RU"/>
          </w:rPr>
          <w:t>Божественному Творцу</w:t>
        </w:r>
      </w:hyperlink>
      <w:r w:rsidRPr="008E0FCC">
        <w:rPr>
          <w:rFonts w:ascii="Arial" w:eastAsia="Times New Roman" w:hAnsi="Arial" w:cs="Arial"/>
          <w:color w:val="000000"/>
          <w:sz w:val="18"/>
          <w:szCs w:val="18"/>
          <w:lang w:eastAsia="ru-RU"/>
        </w:rPr>
        <w:t>, с Catholicus Церковь (католическая церковь), созданная Каролингов по 741 СЕ перпетуал попечители “земли”. Все остальные тогда имели только” право пользования “в качестве арендаторов от церкви и поэтому могли только когда-либо владеть”ссудой".</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77" w:name="6375"/>
      <w:bookmarkEnd w:id="977"/>
      <w:r w:rsidRPr="008E0FCC">
        <w:rPr>
          <w:rFonts w:ascii="Arial" w:eastAsia="Times New Roman" w:hAnsi="Arial" w:cs="Arial"/>
          <w:b/>
          <w:bCs/>
          <w:color w:val="000000"/>
          <w:lang w:eastAsia="ru-RU"/>
        </w:rPr>
        <w:t>Canon 6375 </w:t>
      </w:r>
      <w:r w:rsidRPr="008E0FCC">
        <w:rPr>
          <w:rFonts w:ascii="Arial" w:eastAsia="Times New Roman" w:hAnsi="Arial" w:cs="Arial"/>
          <w:color w:val="000000"/>
          <w:sz w:val="16"/>
          <w:szCs w:val="16"/>
          <w:lang w:eastAsia="ru-RU"/>
        </w:rPr>
        <w:t>(</w:t>
      </w:r>
      <w:hyperlink r:id="rId3953" w:anchor="6375"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Слово Земля первоначально произошло от древнего 1-го тысячелетия до н. э. ирландский термин Ланн </w:t>
      </w:r>
      <w:hyperlink r:id="rId3954"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 </w:t>
        </w:r>
      </w:hyperlink>
      <w:r w:rsidRPr="008E0FCC">
        <w:rPr>
          <w:rFonts w:ascii="Arial" w:eastAsia="Times New Roman" w:hAnsi="Arial" w:cs="Arial"/>
          <w:color w:val="000000"/>
          <w:sz w:val="18"/>
          <w:szCs w:val="18"/>
          <w:lang w:eastAsia="ru-RU"/>
        </w:rPr>
        <w:t>“закрытый кусок земли; место”. Термин "Ланн “ был введен в рамках исторической реформы законодательства 3-го века CE Холли (Cuilliaéan) ирландского лидера Кормака Мак-арта, который также видел изобретение таких понятий, как ” </w:t>
      </w:r>
      <w:hyperlink r:id="rId3955" w:tooltip="нажмите, чтобы просмотреть определение аренды" w:history="1">
        <w:r w:rsidRPr="008E0FCC">
          <w:rPr>
            <w:rFonts w:ascii="Arial" w:eastAsia="Times New Roman" w:hAnsi="Arial" w:cs="Arial"/>
            <w:color w:val="0033CC"/>
            <w:sz w:val="18"/>
            <w:szCs w:val="18"/>
            <w:lang w:eastAsia="ru-RU"/>
          </w:rPr>
          <w:t>аренда</w:t>
        </w:r>
      </w:hyperlink>
      <w:r w:rsidRPr="008E0FCC">
        <w:rPr>
          <w:rFonts w:ascii="Arial" w:eastAsia="Times New Roman" w:hAnsi="Arial" w:cs="Arial"/>
          <w:color w:val="000000"/>
          <w:sz w:val="18"/>
          <w:szCs w:val="18"/>
          <w:lang w:eastAsia="ru-RU"/>
        </w:rPr>
        <w:t>“,” местность“,” АКРА “и”съемка".</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78" w:name="6376"/>
      <w:bookmarkEnd w:id="978"/>
      <w:r w:rsidRPr="008E0FCC">
        <w:rPr>
          <w:rFonts w:ascii="Arial" w:eastAsia="Times New Roman" w:hAnsi="Arial" w:cs="Arial"/>
          <w:b/>
          <w:bCs/>
          <w:color w:val="000000"/>
          <w:lang w:eastAsia="ru-RU"/>
        </w:rPr>
        <w:t>Canon 6376 </w:t>
      </w:r>
      <w:r w:rsidRPr="008E0FCC">
        <w:rPr>
          <w:rFonts w:ascii="Arial" w:eastAsia="Times New Roman" w:hAnsi="Arial" w:cs="Arial"/>
          <w:color w:val="000000"/>
          <w:sz w:val="16"/>
          <w:szCs w:val="16"/>
          <w:lang w:eastAsia="ru-RU"/>
        </w:rPr>
        <w:t>(</w:t>
      </w:r>
      <w:hyperlink r:id="rId3956" w:anchor="6376"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До завоевания территории Римской империей, кельтская империя была основана на </w:t>
      </w:r>
      <w:hyperlink r:id="rId3957" w:tooltip="нажмите, чтобы просмотреть определение понятия" w:history="1">
        <w:r w:rsidRPr="008E0FCC">
          <w:rPr>
            <w:rFonts w:ascii="Arial" w:eastAsia="Times New Roman" w:hAnsi="Arial" w:cs="Arial"/>
            <w:color w:val="0033CC"/>
            <w:sz w:val="18"/>
            <w:szCs w:val="18"/>
            <w:lang w:eastAsia="ru-RU"/>
          </w:rPr>
          <w:t>концепции</w:t>
        </w:r>
      </w:hyperlink>
      <w:r w:rsidRPr="008E0FCC">
        <w:rPr>
          <w:rFonts w:ascii="Arial" w:eastAsia="Times New Roman" w:hAnsi="Arial" w:cs="Arial"/>
          <w:color w:val="000000"/>
          <w:sz w:val="18"/>
          <w:szCs w:val="18"/>
          <w:lang w:eastAsia="ru-RU"/>
        </w:rPr>
        <w:t>, что вся земля “принадлежала " Куиллиан (Холли) как </w:t>
      </w:r>
      <w:hyperlink r:id="rId3958" w:tooltip="нажмите, чтобы просмотреть определение Divine" w:history="1">
        <w:r w:rsidRPr="008E0FCC">
          <w:rPr>
            <w:rFonts w:ascii="Arial" w:eastAsia="Times New Roman" w:hAnsi="Arial" w:cs="Arial"/>
            <w:color w:val="0033CC"/>
            <w:sz w:val="18"/>
            <w:szCs w:val="18"/>
            <w:lang w:eastAsia="ru-RU"/>
          </w:rPr>
          <w:t>Божественные </w:t>
        </w:r>
      </w:hyperlink>
      <w:r w:rsidRPr="008E0FCC">
        <w:rPr>
          <w:rFonts w:ascii="Arial" w:eastAsia="Times New Roman" w:hAnsi="Arial" w:cs="Arial"/>
          <w:color w:val="000000"/>
          <w:sz w:val="18"/>
          <w:szCs w:val="18"/>
          <w:lang w:eastAsia="ru-RU"/>
        </w:rPr>
        <w:t>посланники, или “живые боги” с властью, которая затем перешла к лидерам и вождям. В отличие от этого, римляне приняли “социалистическую” модель </w:t>
      </w:r>
      <w:hyperlink r:id="rId3959" w:tooltip="щелкните, чтобы просмотреть определение права собственности" w:history="1">
        <w:r w:rsidRPr="008E0FCC">
          <w:rPr>
            <w:rFonts w:ascii="Arial" w:eastAsia="Times New Roman" w:hAnsi="Arial" w:cs="Arial"/>
            <w:color w:val="0033CC"/>
            <w:sz w:val="18"/>
            <w:szCs w:val="18"/>
            <w:lang w:eastAsia="ru-RU"/>
          </w:rPr>
          <w:t>собственности</w:t>
        </w:r>
      </w:hyperlink>
      <w:r w:rsidRPr="008E0FCC">
        <w:rPr>
          <w:rFonts w:ascii="Arial" w:eastAsia="Times New Roman" w:hAnsi="Arial" w:cs="Arial"/>
          <w:color w:val="000000"/>
          <w:sz w:val="18"/>
          <w:szCs w:val="18"/>
          <w:lang w:eastAsia="ru-RU"/>
        </w:rPr>
        <w:t>, согласно которой вся территория была заявлена “в коммуне” для Рима. Каролингская модель 8-го века ввела новое </w:t>
      </w:r>
      <w:hyperlink r:id="rId3960" w:tooltip="нажмите, чтобы просмотреть определение понятия" w:history="1">
        <w:r w:rsidRPr="008E0FCC">
          <w:rPr>
            <w:rFonts w:ascii="Arial" w:eastAsia="Times New Roman" w:hAnsi="Arial" w:cs="Arial"/>
            <w:color w:val="0033CC"/>
            <w:sz w:val="18"/>
            <w:szCs w:val="18"/>
            <w:lang w:eastAsia="ru-RU"/>
          </w:rPr>
          <w:t>понятие</w:t>
        </w:r>
      </w:hyperlink>
      <w:r w:rsidRPr="008E0FCC">
        <w:rPr>
          <w:rFonts w:ascii="Arial" w:eastAsia="Times New Roman" w:hAnsi="Arial" w:cs="Arial"/>
          <w:color w:val="000000"/>
          <w:sz w:val="18"/>
          <w:szCs w:val="18"/>
          <w:lang w:eastAsia="ru-RU"/>
        </w:rPr>
        <w:t>, утверждая, что “церковь” или организация, Ассоциация или </w:t>
      </w:r>
      <w:hyperlink r:id="rId3961" w:tooltip="нажмите, чтобы просмотреть определение компании" w:history="1">
        <w:r w:rsidRPr="008E0FCC">
          <w:rPr>
            <w:rFonts w:ascii="Arial" w:eastAsia="Times New Roman" w:hAnsi="Arial" w:cs="Arial"/>
            <w:color w:val="0033CC"/>
            <w:sz w:val="18"/>
            <w:szCs w:val="18"/>
            <w:lang w:eastAsia="ru-RU"/>
          </w:rPr>
          <w:t>общество </w:t>
        </w:r>
      </w:hyperlink>
      <w:r w:rsidRPr="008E0FCC">
        <w:rPr>
          <w:rFonts w:ascii="Arial" w:eastAsia="Times New Roman" w:hAnsi="Arial" w:cs="Arial"/>
          <w:color w:val="000000"/>
          <w:sz w:val="18"/>
          <w:szCs w:val="18"/>
          <w:lang w:eastAsia="ru-RU"/>
        </w:rPr>
        <w:t>людей обладали абсолютной “ </w:t>
      </w:r>
      <w:hyperlink r:id="rId3962" w:tooltip="щелкните, чтобы просмотреть определение права собственности" w:history="1">
        <w:r w:rsidRPr="008E0FCC">
          <w:rPr>
            <w:rFonts w:ascii="Arial" w:eastAsia="Times New Roman" w:hAnsi="Arial" w:cs="Arial"/>
            <w:color w:val="0033CC"/>
            <w:sz w:val="18"/>
            <w:szCs w:val="18"/>
            <w:lang w:eastAsia="ru-RU"/>
          </w:rPr>
          <w:t>собственностью </w:t>
        </w:r>
      </w:hyperlink>
      <w:r w:rsidRPr="008E0FCC">
        <w:rPr>
          <w:rFonts w:ascii="Arial" w:eastAsia="Times New Roman" w:hAnsi="Arial" w:cs="Arial"/>
          <w:color w:val="000000"/>
          <w:sz w:val="18"/>
          <w:szCs w:val="18"/>
          <w:lang w:eastAsia="ru-RU"/>
        </w:rPr>
        <w:t>”.</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79" w:name="6377"/>
      <w:bookmarkEnd w:id="979"/>
      <w:r w:rsidRPr="008E0FCC">
        <w:rPr>
          <w:rFonts w:ascii="Arial" w:eastAsia="Times New Roman" w:hAnsi="Arial" w:cs="Arial"/>
          <w:b/>
          <w:bCs/>
          <w:color w:val="000000"/>
          <w:lang w:eastAsia="ru-RU"/>
        </w:rPr>
        <w:t>Canon 6377 </w:t>
      </w:r>
      <w:r w:rsidRPr="008E0FCC">
        <w:rPr>
          <w:rFonts w:ascii="Arial" w:eastAsia="Times New Roman" w:hAnsi="Arial" w:cs="Arial"/>
          <w:color w:val="000000"/>
          <w:sz w:val="16"/>
          <w:szCs w:val="16"/>
          <w:lang w:eastAsia="ru-RU"/>
        </w:rPr>
        <w:t>(</w:t>
      </w:r>
      <w:hyperlink r:id="rId3963" w:anchor="6377"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В </w:t>
      </w:r>
      <w:hyperlink r:id="rId3964" w:tooltip="нажмите, чтобы просмотреть определение терминов" w:history="1">
        <w:r w:rsidRPr="008E0FCC">
          <w:rPr>
            <w:rFonts w:ascii="Arial" w:eastAsia="Times New Roman" w:hAnsi="Arial" w:cs="Arial"/>
            <w:color w:val="0033CC"/>
            <w:sz w:val="18"/>
            <w:szCs w:val="18"/>
            <w:lang w:eastAsia="ru-RU"/>
          </w:rPr>
          <w:t>условия</w:t>
        </w:r>
      </w:hyperlink>
      <w:r w:rsidRPr="008E0FCC">
        <w:rPr>
          <w:rFonts w:ascii="Arial" w:eastAsia="Times New Roman" w:hAnsi="Arial" w:cs="Arial"/>
          <w:color w:val="000000"/>
          <w:sz w:val="18"/>
          <w:szCs w:val="18"/>
          <w:lang w:eastAsia="ru-RU"/>
        </w:rPr>
        <w:t> договора аренды земельного участка (Ленд), Каролингов в 8-м веке н. э. ввел понятия арендатора и срока аренды </w:t>
      </w:r>
      <w:hyperlink r:id="rId3965" w:tooltip="нажмите, чтобы просмотреть определение соглашения" w:history="1">
        <w:r w:rsidRPr="008E0FCC">
          <w:rPr>
            <w:rFonts w:ascii="Arial" w:eastAsia="Times New Roman" w:hAnsi="Arial" w:cs="Arial"/>
            <w:color w:val="0033CC"/>
            <w:sz w:val="18"/>
            <w:szCs w:val="18"/>
            <w:lang w:eastAsia="ru-RU"/>
          </w:rPr>
          <w:t>договор</w:t>
        </w:r>
      </w:hyperlink>
      <w:r w:rsidRPr="008E0FCC">
        <w:rPr>
          <w:rFonts w:ascii="Arial" w:eastAsia="Times New Roman" w:hAnsi="Arial" w:cs="Arial"/>
          <w:color w:val="000000"/>
          <w:sz w:val="18"/>
          <w:szCs w:val="18"/>
          <w:lang w:eastAsia="ru-RU"/>
        </w:rPr>
        <w:t> (от лат тенре </w:t>
      </w:r>
      <w:hyperlink r:id="rId3966" w:tooltip="нажмите, чтобы просмотреть определение значения" w:history="1">
        <w:r w:rsidRPr="008E0FCC">
          <w:rPr>
            <w:rFonts w:ascii="Arial" w:eastAsia="Times New Roman" w:hAnsi="Arial" w:cs="Arial"/>
            <w:color w:val="0033CC"/>
            <w:sz w:val="18"/>
            <w:szCs w:val="18"/>
            <w:lang w:eastAsia="ru-RU"/>
          </w:rPr>
          <w:t>смысл</w:t>
        </w:r>
      </w:hyperlink>
      <w:r w:rsidRPr="008E0FCC">
        <w:rPr>
          <w:rFonts w:ascii="Arial" w:eastAsia="Times New Roman" w:hAnsi="Arial" w:cs="Arial"/>
          <w:color w:val="000000"/>
          <w:sz w:val="18"/>
          <w:szCs w:val="18"/>
          <w:lang w:eastAsia="ru-RU"/>
        </w:rPr>
        <w:t> "до" Hold/держать), что означало буквально “тот, кто держит землю на владения” – с пребыванием </w:t>
      </w:r>
      <w:hyperlink r:id="rId3967" w:tooltip="нажмите, чтобы просмотреть определение значения" w:history="1">
        <w:r w:rsidRPr="008E0FCC">
          <w:rPr>
            <w:rFonts w:ascii="Arial" w:eastAsia="Times New Roman" w:hAnsi="Arial" w:cs="Arial"/>
            <w:color w:val="0033CC"/>
            <w:sz w:val="18"/>
            <w:szCs w:val="18"/>
            <w:lang w:eastAsia="ru-RU"/>
          </w:rPr>
          <w:t>смысл</w:t>
        </w:r>
      </w:hyperlink>
      <w:r w:rsidRPr="008E0FCC">
        <w:rPr>
          <w:rFonts w:ascii="Arial" w:eastAsia="Times New Roman" w:hAnsi="Arial" w:cs="Arial"/>
          <w:color w:val="000000"/>
          <w:sz w:val="18"/>
          <w:szCs w:val="18"/>
          <w:lang w:eastAsia="ru-RU"/>
        </w:rPr>
        <w:t> “является </w:t>
      </w:r>
      <w:hyperlink r:id="rId3968" w:tooltip="нажмите, чтобы просмотреть определение соглашения" w:history="1">
        <w:r w:rsidRPr="008E0FCC">
          <w:rPr>
            <w:rFonts w:ascii="Arial" w:eastAsia="Times New Roman" w:hAnsi="Arial" w:cs="Arial"/>
            <w:color w:val="0033CC"/>
            <w:sz w:val="18"/>
            <w:szCs w:val="18"/>
            <w:lang w:eastAsia="ru-RU"/>
          </w:rPr>
          <w:t>договор</w:t>
        </w:r>
      </w:hyperlink>
      <w:r w:rsidRPr="008E0FCC">
        <w:rPr>
          <w:rFonts w:ascii="Arial" w:eastAsia="Times New Roman" w:hAnsi="Arial" w:cs="Arial"/>
          <w:color w:val="000000"/>
          <w:sz w:val="18"/>
          <w:szCs w:val="18"/>
          <w:lang w:eastAsia="ru-RU"/>
        </w:rPr>
        <w:t> на проведение недвижимое </w:t>
      </w:r>
      <w:hyperlink r:id="rId3969" w:tooltip="нажмите, чтобы просмотреть определение свойства" w:history="1">
        <w:r w:rsidRPr="008E0FCC">
          <w:rPr>
            <w:rFonts w:ascii="Arial" w:eastAsia="Times New Roman" w:hAnsi="Arial" w:cs="Arial"/>
            <w:color w:val="0033CC"/>
            <w:sz w:val="18"/>
            <w:szCs w:val="18"/>
            <w:lang w:eastAsia="ru-RU"/>
          </w:rPr>
          <w:t>имущество</w:t>
        </w:r>
      </w:hyperlink>
      <w:r w:rsidRPr="008E0FCC">
        <w:rPr>
          <w:rFonts w:ascii="Arial" w:eastAsia="Times New Roman" w:hAnsi="Arial" w:cs="Arial"/>
          <w:color w:val="000000"/>
          <w:sz w:val="18"/>
          <w:szCs w:val="18"/>
          <w:lang w:eastAsia="ru-RU"/>
        </w:rPr>
        <w:t> (доходные), что эквивалентно </w:t>
      </w:r>
      <w:hyperlink r:id="rId3970" w:tooltip="нажмите, чтобы просмотреть определение аренды" w:history="1">
        <w:r w:rsidRPr="008E0FCC">
          <w:rPr>
            <w:rFonts w:ascii="Arial" w:eastAsia="Times New Roman" w:hAnsi="Arial" w:cs="Arial"/>
            <w:color w:val="0033CC"/>
            <w:sz w:val="18"/>
            <w:szCs w:val="18"/>
            <w:lang w:eastAsia="ru-RU"/>
          </w:rPr>
          <w:t>аренды</w:t>
        </w:r>
      </w:hyperlink>
      <w:r w:rsidRPr="008E0FCC">
        <w:rPr>
          <w:rFonts w:ascii="Arial" w:eastAsia="Times New Roman" w:hAnsi="Arial" w:cs="Arial"/>
          <w:color w:val="000000"/>
          <w:sz w:val="18"/>
          <w:szCs w:val="18"/>
          <w:lang w:eastAsia="ru-RU"/>
        </w:rPr>
        <w:t>.”:</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 тот, кто предоставил право аренды, был известен как “лорд” или “землевладелец” этого права аренды;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ii) лицо, получившее арендную плату, было известно как “камердинер” или просто арендатор;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(iii) камердинер (арендатор), а также арендодатель должны были официально присягнуть друг другу в соответствии с истинными и первоначальными таинствами католической церкви посредством торжественной церемонии, известной как committo, что буквально означает “соединять, объединять, даровать или назначать”;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(iv) помещик был тогда обязан как патрон и старший или “отец” к арендатору действовать честно и с добротой;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(v) арендатор был тогда связан как младший или младший по возрасту с арендодателем, как их “отец” и покровитель по fidelitas или “верности”.</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0" w:name="6378"/>
      <w:bookmarkEnd w:id="980"/>
      <w:r w:rsidRPr="008E0FCC">
        <w:rPr>
          <w:rFonts w:ascii="Arial" w:eastAsia="Times New Roman" w:hAnsi="Arial" w:cs="Arial"/>
          <w:b/>
          <w:bCs/>
          <w:color w:val="000000"/>
          <w:lang w:eastAsia="ru-RU"/>
        </w:rPr>
        <w:t>Canon 6378 </w:t>
      </w:r>
      <w:r w:rsidRPr="008E0FCC">
        <w:rPr>
          <w:rFonts w:ascii="Arial" w:eastAsia="Times New Roman" w:hAnsi="Arial" w:cs="Arial"/>
          <w:color w:val="000000"/>
          <w:sz w:val="16"/>
          <w:szCs w:val="16"/>
          <w:lang w:eastAsia="ru-RU"/>
        </w:rPr>
        <w:t>(</w:t>
      </w:r>
      <w:hyperlink r:id="rId3971" w:anchor="6378"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Что </w:t>
      </w:r>
      <w:hyperlink r:id="rId3972" w:tooltip="нажмите, чтобы просмотреть определение терминов" w:history="1">
        <w:r w:rsidRPr="008E0FCC">
          <w:rPr>
            <w:rFonts w:ascii="Arial" w:eastAsia="Times New Roman" w:hAnsi="Arial" w:cs="Arial"/>
            <w:color w:val="0033CC"/>
            <w:sz w:val="18"/>
            <w:szCs w:val="18"/>
            <w:lang w:eastAsia="ru-RU"/>
          </w:rPr>
          <w:t>касается </w:t>
        </w:r>
      </w:hyperlink>
      <w:r w:rsidRPr="008E0FCC">
        <w:rPr>
          <w:rFonts w:ascii="Arial" w:eastAsia="Times New Roman" w:hAnsi="Arial" w:cs="Arial"/>
          <w:color w:val="000000"/>
          <w:sz w:val="18"/>
          <w:szCs w:val="18"/>
          <w:lang w:eastAsia="ru-RU"/>
        </w:rPr>
        <w:t>Максим права, то Каролинги в VIII веке н. э. установили ряд из четырнадцати (14) ключевых Максим, которыми должны были соблюдаться все арендные права и земли: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 Tenere sequitur legem</w:t>
      </w:r>
      <w:hyperlink r:id="rId3973" w:tooltip="нажмите, чтобы просмотреть определение значения" w:history="1">
        <w:r w:rsidRPr="008E0FCC">
          <w:rPr>
            <w:rFonts w:ascii="Arial" w:eastAsia="Times New Roman" w:hAnsi="Arial" w:cs="Arial"/>
            <w:color w:val="0033CC"/>
            <w:sz w:val="18"/>
            <w:szCs w:val="18"/>
            <w:lang w:eastAsia="ru-RU"/>
          </w:rPr>
          <w:t>, означающее </w:t>
        </w:r>
      </w:hyperlink>
      <w:r w:rsidRPr="008E0FCC">
        <w:rPr>
          <w:rFonts w:ascii="Arial" w:eastAsia="Times New Roman" w:hAnsi="Arial" w:cs="Arial"/>
          <w:color w:val="000000"/>
          <w:sz w:val="18"/>
          <w:szCs w:val="18"/>
          <w:lang w:eastAsia="ru-RU"/>
        </w:rPr>
        <w:t>"аренда следует закону";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ii) quod natum ex terra est de solum </w:t>
      </w:r>
      <w:hyperlink r:id="rId3974"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 </w:t>
        </w:r>
      </w:hyperlink>
      <w:r w:rsidRPr="008E0FCC">
        <w:rPr>
          <w:rFonts w:ascii="Arial" w:eastAsia="Times New Roman" w:hAnsi="Arial" w:cs="Arial"/>
          <w:color w:val="000000"/>
          <w:sz w:val="18"/>
          <w:szCs w:val="18"/>
          <w:lang w:eastAsia="ru-RU"/>
        </w:rPr>
        <w:t>"то, что рождается из почвы, является частью земли";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iii) Aqua comitatur solo </w:t>
      </w:r>
      <w:hyperlink r:id="rId3975"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 </w:t>
        </w:r>
      </w:hyperlink>
      <w:r w:rsidRPr="008E0FCC">
        <w:rPr>
          <w:rFonts w:ascii="Arial" w:eastAsia="Times New Roman" w:hAnsi="Arial" w:cs="Arial"/>
          <w:color w:val="000000"/>
          <w:sz w:val="18"/>
          <w:szCs w:val="18"/>
          <w:lang w:eastAsia="ru-RU"/>
        </w:rPr>
        <w:t>"вода сопровождает почву";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iv) Fructus pendentes pars fundi videntur </w:t>
      </w:r>
      <w:hyperlink r:id="rId3976"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 </w:t>
        </w:r>
      </w:hyperlink>
      <w:r w:rsidRPr="008E0FCC">
        <w:rPr>
          <w:rFonts w:ascii="Arial" w:eastAsia="Times New Roman" w:hAnsi="Arial" w:cs="Arial"/>
          <w:color w:val="000000"/>
          <w:sz w:val="18"/>
          <w:szCs w:val="18"/>
          <w:lang w:eastAsia="ru-RU"/>
        </w:rPr>
        <w:t>"висячие плоды составляют часть земли";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lastRenderedPageBreak/>
        <w:t>v) ius descendit et non terra </w:t>
      </w:r>
      <w:hyperlink r:id="rId3977"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 </w:t>
        </w:r>
      </w:hyperlink>
      <w:r w:rsidRPr="008E0FCC">
        <w:rPr>
          <w:rFonts w:ascii="Arial" w:eastAsia="Times New Roman" w:hAnsi="Arial" w:cs="Arial"/>
          <w:color w:val="000000"/>
          <w:sz w:val="18"/>
          <w:szCs w:val="18"/>
          <w:lang w:eastAsia="ru-RU"/>
        </w:rPr>
        <w:t>"право спускается, а не Земля";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val="en-US" w:eastAsia="ru-RU"/>
        </w:rPr>
        <w:t>(vi) Domus sua cuique est tutissimum refugium. </w:t>
      </w:r>
      <w:hyperlink r:id="rId3978" w:tooltip="нажмите, чтобы просмотреть определение места жительства" w:history="1">
        <w:r w:rsidRPr="008E0FCC">
          <w:rPr>
            <w:rFonts w:ascii="Arial" w:eastAsia="Times New Roman" w:hAnsi="Arial" w:cs="Arial"/>
            <w:color w:val="0033CC"/>
            <w:sz w:val="18"/>
            <w:szCs w:val="18"/>
            <w:lang w:eastAsia="ru-RU"/>
          </w:rPr>
          <w:t>Жилище </w:t>
        </w:r>
      </w:hyperlink>
      <w:r w:rsidRPr="008E0FCC">
        <w:rPr>
          <w:rFonts w:ascii="Arial" w:eastAsia="Times New Roman" w:hAnsi="Arial" w:cs="Arial"/>
          <w:color w:val="000000"/>
          <w:sz w:val="18"/>
          <w:szCs w:val="18"/>
          <w:lang w:eastAsia="ru-RU"/>
        </w:rPr>
        <w:t>(дом) каждого человека - это его замок;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vii) Nullus tenetur cogendum domo </w:t>
      </w:r>
      <w:hyperlink r:id="rId3979"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 </w:t>
        </w:r>
      </w:hyperlink>
      <w:r w:rsidRPr="008E0FCC">
        <w:rPr>
          <w:rFonts w:ascii="Arial" w:eastAsia="Times New Roman" w:hAnsi="Arial" w:cs="Arial"/>
          <w:color w:val="000000"/>
          <w:sz w:val="18"/>
          <w:szCs w:val="18"/>
          <w:lang w:eastAsia="ru-RU"/>
        </w:rPr>
        <w:t>"никто не обязан быть изгнанным из своего дома";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viii) Concessit sessionem non maius a quo derivata</w:t>
      </w:r>
      <w:hyperlink r:id="rId3980" w:tooltip="нажмите, чтобы просмотреть определение значения" w:history="1">
        <w:r w:rsidRPr="008E0FCC">
          <w:rPr>
            <w:rFonts w:ascii="Arial" w:eastAsia="Times New Roman" w:hAnsi="Arial" w:cs="Arial"/>
            <w:color w:val="0033CC"/>
            <w:sz w:val="18"/>
            <w:szCs w:val="18"/>
            <w:lang w:eastAsia="ru-RU"/>
          </w:rPr>
          <w:t>, означающее</w:t>
        </w:r>
      </w:hyperlink>
      <w:r w:rsidRPr="008E0FCC">
        <w:rPr>
          <w:rFonts w:ascii="Arial" w:eastAsia="Times New Roman" w:hAnsi="Arial" w:cs="Arial"/>
          <w:color w:val="000000"/>
          <w:sz w:val="18"/>
          <w:szCs w:val="18"/>
          <w:lang w:eastAsia="ru-RU"/>
        </w:rPr>
        <w:t>" предоставленная сессия ( </w:t>
      </w:r>
      <w:hyperlink r:id="rId3981" w:tooltip="нажмите, чтобы просмотреть определение объекта недвижимости" w:history="1">
        <w:r w:rsidRPr="008E0FCC">
          <w:rPr>
            <w:rFonts w:ascii="Arial" w:eastAsia="Times New Roman" w:hAnsi="Arial" w:cs="Arial"/>
            <w:color w:val="0033CC"/>
            <w:sz w:val="18"/>
            <w:szCs w:val="18"/>
            <w:lang w:eastAsia="ru-RU"/>
          </w:rPr>
          <w:t>имущественная </w:t>
        </w:r>
      </w:hyperlink>
      <w:r w:rsidRPr="008E0FCC">
        <w:rPr>
          <w:rFonts w:ascii="Arial" w:eastAsia="Times New Roman" w:hAnsi="Arial" w:cs="Arial"/>
          <w:color w:val="000000"/>
          <w:sz w:val="18"/>
          <w:szCs w:val="18"/>
          <w:lang w:eastAsia="ru-RU"/>
        </w:rPr>
        <w:t>масса ) не может быть больше той, из которой она получена";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ix ) Sessionem concessit potest non iterum concessum </w:t>
      </w:r>
      <w:hyperlink r:id="rId3982"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w:t>
        </w:r>
      </w:hyperlink>
      <w:r w:rsidRPr="008E0FCC">
        <w:rPr>
          <w:rFonts w:ascii="Arial" w:eastAsia="Times New Roman" w:hAnsi="Arial" w:cs="Arial"/>
          <w:color w:val="000000"/>
          <w:sz w:val="18"/>
          <w:szCs w:val="18"/>
          <w:lang w:eastAsia="ru-RU"/>
        </w:rPr>
        <w:t>, что "предоставленная сессия ( </w:t>
      </w:r>
      <w:hyperlink r:id="rId3983" w:tooltip="нажмите, чтобы просмотреть определение объекта недвижимости" w:history="1">
        <w:r w:rsidRPr="008E0FCC">
          <w:rPr>
            <w:rFonts w:ascii="Arial" w:eastAsia="Times New Roman" w:hAnsi="Arial" w:cs="Arial"/>
            <w:color w:val="0033CC"/>
            <w:sz w:val="18"/>
            <w:szCs w:val="18"/>
            <w:lang w:eastAsia="ru-RU"/>
          </w:rPr>
          <w:t>имущественная </w:t>
        </w:r>
      </w:hyperlink>
      <w:r w:rsidRPr="008E0FCC">
        <w:rPr>
          <w:rFonts w:ascii="Arial" w:eastAsia="Times New Roman" w:hAnsi="Arial" w:cs="Arial"/>
          <w:color w:val="000000"/>
          <w:sz w:val="18"/>
          <w:szCs w:val="18"/>
          <w:lang w:eastAsia="ru-RU"/>
        </w:rPr>
        <w:t>масса) не может быть предоставлена вновь (одновременно)";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x) Non potest tenere eadem session statim de duo plures landlords</w:t>
      </w:r>
      <w:hyperlink r:id="rId3984" w:tooltip="нажмите, чтобы просмотреть определение значения" w:history="1">
        <w:r w:rsidRPr="008E0FCC">
          <w:rPr>
            <w:rFonts w:ascii="Arial" w:eastAsia="Times New Roman" w:hAnsi="Arial" w:cs="Arial"/>
            <w:color w:val="0033CC"/>
            <w:sz w:val="18"/>
            <w:szCs w:val="18"/>
            <w:lang w:eastAsia="ru-RU"/>
          </w:rPr>
          <w:t>, означающее </w:t>
        </w:r>
      </w:hyperlink>
      <w:r w:rsidRPr="008E0FCC">
        <w:rPr>
          <w:rFonts w:ascii="Arial" w:eastAsia="Times New Roman" w:hAnsi="Arial" w:cs="Arial"/>
          <w:color w:val="000000"/>
          <w:sz w:val="18"/>
          <w:szCs w:val="18"/>
          <w:lang w:eastAsia="ru-RU"/>
        </w:rPr>
        <w:t>"ни один человек не может провести одну и ту же сессию ( </w:t>
      </w:r>
      <w:hyperlink r:id="rId3985" w:tooltip="нажмите, чтобы просмотреть определение объекта недвижимости" w:history="1">
        <w:r w:rsidRPr="008E0FCC">
          <w:rPr>
            <w:rFonts w:ascii="Arial" w:eastAsia="Times New Roman" w:hAnsi="Arial" w:cs="Arial"/>
            <w:color w:val="0033CC"/>
            <w:sz w:val="18"/>
            <w:szCs w:val="18"/>
            <w:lang w:eastAsia="ru-RU"/>
          </w:rPr>
          <w:t>поместье </w:t>
        </w:r>
      </w:hyperlink>
      <w:r w:rsidRPr="008E0FCC">
        <w:rPr>
          <w:rFonts w:ascii="Arial" w:eastAsia="Times New Roman" w:hAnsi="Arial" w:cs="Arial"/>
          <w:color w:val="000000"/>
          <w:sz w:val="18"/>
          <w:szCs w:val="18"/>
          <w:lang w:eastAsia="ru-RU"/>
        </w:rPr>
        <w:t>) сразу двух или нескольких помещиков";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xi) Nemo potest esse tenes et dominus</w:t>
      </w:r>
      <w:hyperlink r:id="rId3986" w:tooltip="нажмите, чтобы просмотреть определение значения" w:history="1">
        <w:r w:rsidRPr="008E0FCC">
          <w:rPr>
            <w:rFonts w:ascii="Arial" w:eastAsia="Times New Roman" w:hAnsi="Arial" w:cs="Arial"/>
            <w:color w:val="0033CC"/>
            <w:sz w:val="18"/>
            <w:szCs w:val="18"/>
            <w:lang w:eastAsia="ru-RU"/>
          </w:rPr>
          <w:t>, что означает</w:t>
        </w:r>
      </w:hyperlink>
      <w:r w:rsidRPr="008E0FCC">
        <w:rPr>
          <w:rFonts w:ascii="Arial" w:eastAsia="Times New Roman" w:hAnsi="Arial" w:cs="Arial"/>
          <w:color w:val="000000"/>
          <w:sz w:val="18"/>
          <w:szCs w:val="18"/>
          <w:lang w:eastAsia="ru-RU"/>
        </w:rPr>
        <w:t>: "ни один человек не может быть одновременно арендатором и владельцем одного и того же жилого помещения";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xii) Dominus potest exigere bis tributa tenet idem</w:t>
      </w:r>
      <w:hyperlink r:id="rId3987" w:tooltip="нажмите, чтобы просмотреть определение значения" w:history="1">
        <w:r w:rsidRPr="008E0FCC">
          <w:rPr>
            <w:rFonts w:ascii="Arial" w:eastAsia="Times New Roman" w:hAnsi="Arial" w:cs="Arial"/>
            <w:color w:val="0033CC"/>
            <w:sz w:val="18"/>
            <w:szCs w:val="18"/>
            <w:lang w:eastAsia="ru-RU"/>
          </w:rPr>
          <w:t>, означающее</w:t>
        </w:r>
      </w:hyperlink>
      <w:r w:rsidRPr="008E0FCC">
        <w:rPr>
          <w:rFonts w:ascii="Arial" w:eastAsia="Times New Roman" w:hAnsi="Arial" w:cs="Arial"/>
          <w:color w:val="000000"/>
          <w:sz w:val="18"/>
          <w:szCs w:val="18"/>
          <w:lang w:eastAsia="ru-RU"/>
        </w:rPr>
        <w:t>, что "арендодатель не может требовать от арендатора двойной платы за </w:t>
      </w:r>
      <w:hyperlink r:id="rId3988" w:tooltip="нажмите, чтобы просмотреть определение вещи" w:history="1">
        <w:r w:rsidRPr="008E0FCC">
          <w:rPr>
            <w:rFonts w:ascii="Arial" w:eastAsia="Times New Roman" w:hAnsi="Arial" w:cs="Arial"/>
            <w:color w:val="0033CC"/>
            <w:sz w:val="18"/>
            <w:szCs w:val="18"/>
            <w:lang w:eastAsia="ru-RU"/>
          </w:rPr>
          <w:t>одно и то же</w:t>
        </w:r>
      </w:hyperlink>
      <w:r w:rsidRPr="008E0FCC">
        <w:rPr>
          <w:rFonts w:ascii="Arial" w:eastAsia="Times New Roman" w:hAnsi="Arial" w:cs="Arial"/>
          <w:color w:val="000000"/>
          <w:sz w:val="18"/>
          <w:szCs w:val="18"/>
          <w:lang w:eastAsia="ru-RU"/>
        </w:rPr>
        <w:t>";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xiii) Iunior tenet ius equitatis </w:t>
      </w:r>
      <w:hyperlink r:id="rId3989"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 </w:t>
        </w:r>
      </w:hyperlink>
      <w:r w:rsidRPr="008E0FCC">
        <w:rPr>
          <w:rFonts w:ascii="Arial" w:eastAsia="Times New Roman" w:hAnsi="Arial" w:cs="Arial"/>
          <w:color w:val="000000"/>
          <w:sz w:val="18"/>
          <w:szCs w:val="18"/>
          <w:lang w:eastAsia="ru-RU"/>
        </w:rPr>
        <w:t>"младший (арендатор) имеет право на равное";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xiv) Ius redemptionis non extinguetur praeter delictum </w:t>
      </w:r>
      <w:hyperlink r:id="rId3990"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w:t>
        </w:r>
      </w:hyperlink>
      <w:r w:rsidRPr="008E0FCC">
        <w:rPr>
          <w:rFonts w:ascii="Arial" w:eastAsia="Times New Roman" w:hAnsi="Arial" w:cs="Arial"/>
          <w:color w:val="000000"/>
          <w:sz w:val="18"/>
          <w:szCs w:val="18"/>
          <w:lang w:eastAsia="ru-RU"/>
        </w:rPr>
        <w:t>, что "право </w:t>
      </w:r>
      <w:hyperlink r:id="rId3991" w:tooltip="нажмите, чтобы просмотреть определение погашения" w:history="1">
        <w:r w:rsidRPr="008E0FCC">
          <w:rPr>
            <w:rFonts w:ascii="Arial" w:eastAsia="Times New Roman" w:hAnsi="Arial" w:cs="Arial"/>
            <w:color w:val="0033CC"/>
            <w:sz w:val="18"/>
            <w:szCs w:val="18"/>
            <w:lang w:eastAsia="ru-RU"/>
          </w:rPr>
          <w:t>на искупление </w:t>
        </w:r>
      </w:hyperlink>
      <w:r w:rsidRPr="008E0FCC">
        <w:rPr>
          <w:rFonts w:ascii="Arial" w:eastAsia="Times New Roman" w:hAnsi="Arial" w:cs="Arial"/>
          <w:color w:val="000000"/>
          <w:sz w:val="18"/>
          <w:szCs w:val="18"/>
          <w:lang w:eastAsia="ru-RU"/>
        </w:rPr>
        <w:t>не может быть погашено иначе, как в результате правонарушения".</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1" w:name="6379"/>
      <w:bookmarkEnd w:id="981"/>
      <w:r w:rsidRPr="008E0FCC">
        <w:rPr>
          <w:rFonts w:ascii="Arial" w:eastAsia="Times New Roman" w:hAnsi="Arial" w:cs="Arial"/>
          <w:b/>
          <w:bCs/>
          <w:color w:val="000000"/>
          <w:lang w:eastAsia="ru-RU"/>
        </w:rPr>
        <w:t>Canon 6379 </w:t>
      </w:r>
      <w:r w:rsidRPr="008E0FCC">
        <w:rPr>
          <w:rFonts w:ascii="Arial" w:eastAsia="Times New Roman" w:hAnsi="Arial" w:cs="Arial"/>
          <w:color w:val="000000"/>
          <w:sz w:val="16"/>
          <w:szCs w:val="16"/>
          <w:lang w:eastAsia="ru-RU"/>
        </w:rPr>
        <w:t>(</w:t>
      </w:r>
      <w:hyperlink r:id="rId3992" w:anchor="6379"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Чтобы обеспечить единообразие аренды и прав пользования землей, Каролинги в VIII веке н. э. ввели первую в истории иерархию арендаторов и арендаторов, которая была:</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 ) лорды держали арендную плату в соответствии </w:t>
      </w:r>
      <w:hyperlink r:id="rId3993" w:tooltip="нажмите, чтобы просмотреть определение Устава" w:history="1">
        <w:r w:rsidRPr="008E0FCC">
          <w:rPr>
            <w:rFonts w:ascii="Arial" w:eastAsia="Times New Roman" w:hAnsi="Arial" w:cs="Arial"/>
            <w:color w:val="0033CC"/>
            <w:sz w:val="18"/>
            <w:szCs w:val="18"/>
            <w:lang w:eastAsia="ru-RU"/>
          </w:rPr>
          <w:t>с Хартией</w:t>
        </w:r>
      </w:hyperlink>
      <w:r w:rsidRPr="008E0FCC">
        <w:rPr>
          <w:rFonts w:ascii="Arial" w:eastAsia="Times New Roman" w:hAnsi="Arial" w:cs="Arial"/>
          <w:color w:val="000000"/>
          <w:sz w:val="18"/>
          <w:szCs w:val="18"/>
          <w:lang w:eastAsia="ru-RU"/>
        </w:rPr>
        <w:t>, известной как Tenens in Capite ( главный арендатор);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(ii ) бароны держали арендную плату у лордов в соответствии с Хартией ( </w:t>
      </w:r>
      <w:hyperlink r:id="rId3994" w:tooltip="нажмите, чтобы просмотреть определение Устава" w:history="1">
        <w:r w:rsidRPr="008E0FCC">
          <w:rPr>
            <w:rFonts w:ascii="Arial" w:eastAsia="Times New Roman" w:hAnsi="Arial" w:cs="Arial"/>
            <w:color w:val="0033CC"/>
            <w:sz w:val="18"/>
            <w:szCs w:val="18"/>
            <w:lang w:eastAsia="ru-RU"/>
          </w:rPr>
          <w:t>Хартией</w:t>
        </w:r>
      </w:hyperlink>
      <w:r w:rsidRPr="008E0FCC">
        <w:rPr>
          <w:rFonts w:ascii="Arial" w:eastAsia="Times New Roman" w:hAnsi="Arial" w:cs="Arial"/>
          <w:color w:val="000000"/>
          <w:sz w:val="18"/>
          <w:szCs w:val="18"/>
          <w:lang w:eastAsia="ru-RU"/>
        </w:rPr>
        <w:t>) или Convenia (пактом), называемой Tenens in Manor (арендатор в (the) Manor);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(III) в селах проведены </w:t>
      </w:r>
      <w:hyperlink r:id="rId3995" w:tooltip="нажмите, чтобы просмотреть определение common" w:history="1">
        <w:r w:rsidRPr="008E0FCC">
          <w:rPr>
            <w:rFonts w:ascii="Arial" w:eastAsia="Times New Roman" w:hAnsi="Arial" w:cs="Arial"/>
            <w:color w:val="0033CC"/>
            <w:sz w:val="18"/>
            <w:szCs w:val="18"/>
            <w:lang w:eastAsia="ru-RU"/>
          </w:rPr>
          <w:t>общие</w:t>
        </w:r>
      </w:hyperlink>
      <w:r w:rsidRPr="008E0FCC">
        <w:rPr>
          <w:rFonts w:ascii="Arial" w:eastAsia="Times New Roman" w:hAnsi="Arial" w:cs="Arial"/>
          <w:color w:val="000000"/>
          <w:sz w:val="18"/>
          <w:szCs w:val="18"/>
          <w:lang w:eastAsia="ru-RU"/>
        </w:rPr>
        <w:t> земли (Culturae) в аренду известный как местоблюститель в Соттишз (найма жилого помещения в </w:t>
      </w:r>
      <w:hyperlink r:id="rId3996" w:tooltip="нажмите, чтобы просмотреть определение Common" w:history="1">
        <w:r w:rsidRPr="008E0FCC">
          <w:rPr>
            <w:rFonts w:ascii="Arial" w:eastAsia="Times New Roman" w:hAnsi="Arial" w:cs="Arial"/>
            <w:color w:val="0033CC"/>
            <w:sz w:val="18"/>
            <w:szCs w:val="18"/>
            <w:lang w:eastAsia="ru-RU"/>
          </w:rPr>
          <w:t>Общего</w:t>
        </w:r>
      </w:hyperlink>
      <w:r w:rsidRPr="008E0FCC">
        <w:rPr>
          <w:rFonts w:ascii="Arial" w:eastAsia="Times New Roman" w:hAnsi="Arial" w:cs="Arial"/>
          <w:color w:val="000000"/>
          <w:sz w:val="18"/>
          <w:szCs w:val="18"/>
          <w:lang w:eastAsia="ru-RU"/>
        </w:rPr>
        <w:t>) в соответствии с баронами, хотя отдельные семьи могут также провели землю, как местоблюститель ад витам (арендатор для </w:t>
      </w:r>
      <w:hyperlink r:id="rId3997" w:tooltip="нажмите, чтобы просмотреть определение жизни" w:history="1">
        <w:r w:rsidRPr="008E0FCC">
          <w:rPr>
            <w:rFonts w:ascii="Arial" w:eastAsia="Times New Roman" w:hAnsi="Arial" w:cs="Arial"/>
            <w:color w:val="0033CC"/>
            <w:sz w:val="18"/>
            <w:szCs w:val="18"/>
            <w:lang w:eastAsia="ru-RU"/>
          </w:rPr>
          <w:t>жизни</w:t>
        </w:r>
      </w:hyperlink>
      <w:r w:rsidRPr="008E0FCC">
        <w:rPr>
          <w:rFonts w:ascii="Arial" w:eastAsia="Times New Roman" w:hAnsi="Arial" w:cs="Arial"/>
          <w:color w:val="000000"/>
          <w:sz w:val="18"/>
          <w:szCs w:val="18"/>
          <w:lang w:eastAsia="ru-RU"/>
        </w:rPr>
        <w:t>), местоблюститель объявление годовых (арендатор в течение многих лет) или местоблюститель объявление voluntate (арендатор по желанию).</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2" w:name="6380"/>
      <w:bookmarkEnd w:id="982"/>
      <w:r w:rsidRPr="008E0FCC">
        <w:rPr>
          <w:rFonts w:ascii="Arial" w:eastAsia="Times New Roman" w:hAnsi="Arial" w:cs="Arial"/>
          <w:b/>
          <w:bCs/>
          <w:color w:val="000000"/>
          <w:lang w:eastAsia="ru-RU"/>
        </w:rPr>
        <w:t>Canon 6380 </w:t>
      </w:r>
      <w:r w:rsidRPr="008E0FCC">
        <w:rPr>
          <w:rFonts w:ascii="Arial" w:eastAsia="Times New Roman" w:hAnsi="Arial" w:cs="Arial"/>
          <w:color w:val="000000"/>
          <w:sz w:val="16"/>
          <w:szCs w:val="16"/>
          <w:lang w:eastAsia="ru-RU"/>
        </w:rPr>
        <w:t>(</w:t>
      </w:r>
      <w:hyperlink r:id="rId3998" w:anchor="6380"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Согласно Каролингскому изобретению земельного и </w:t>
      </w:r>
      <w:hyperlink r:id="rId3999" w:tooltip="нажмите, чтобы просмотреть определение свойства" w:history="1">
        <w:r w:rsidRPr="008E0FCC">
          <w:rPr>
            <w:rFonts w:ascii="Arial" w:eastAsia="Times New Roman" w:hAnsi="Arial" w:cs="Arial"/>
            <w:color w:val="0033CC"/>
            <w:sz w:val="18"/>
            <w:szCs w:val="18"/>
            <w:lang w:eastAsia="ru-RU"/>
          </w:rPr>
          <w:t>имущественного </w:t>
        </w:r>
      </w:hyperlink>
      <w:r w:rsidRPr="008E0FCC">
        <w:rPr>
          <w:rFonts w:ascii="Arial" w:eastAsia="Times New Roman" w:hAnsi="Arial" w:cs="Arial"/>
          <w:color w:val="000000"/>
          <w:sz w:val="18"/>
          <w:szCs w:val="18"/>
          <w:lang w:eastAsia="ru-RU"/>
        </w:rPr>
        <w:t>права в VIII веке н. э., Tenens in Communis (</w:t>
      </w:r>
      <w:hyperlink r:id="rId4000" w:tooltip="нажмите, чтобы просмотреть определение Common" w:history="1">
        <w:r w:rsidRPr="008E0FCC">
          <w:rPr>
            <w:rFonts w:ascii="Arial" w:eastAsia="Times New Roman" w:hAnsi="Arial" w:cs="Arial"/>
            <w:color w:val="0033CC"/>
            <w:sz w:val="18"/>
            <w:szCs w:val="18"/>
            <w:lang w:eastAsia="ru-RU"/>
          </w:rPr>
          <w:t>общая аренда </w:t>
        </w:r>
      </w:hyperlink>
      <w:r w:rsidRPr="008E0FCC">
        <w:rPr>
          <w:rFonts w:ascii="Arial" w:eastAsia="Times New Roman" w:hAnsi="Arial" w:cs="Arial"/>
          <w:color w:val="000000"/>
          <w:sz w:val="18"/>
          <w:szCs w:val="18"/>
          <w:lang w:eastAsia="ru-RU"/>
        </w:rPr>
        <w:t>) был одним (1) из видов аренды, предоставленных баронами деревенской земле, находящейся “в </w:t>
      </w:r>
      <w:hyperlink r:id="rId4001" w:tooltip="нажмите, чтобы просмотреть определение common" w:history="1">
        <w:r w:rsidRPr="008E0FCC">
          <w:rPr>
            <w:rFonts w:ascii="Arial" w:eastAsia="Times New Roman" w:hAnsi="Arial" w:cs="Arial"/>
            <w:color w:val="0033CC"/>
            <w:sz w:val="18"/>
            <w:szCs w:val="18"/>
            <w:lang w:eastAsia="ru-RU"/>
          </w:rPr>
          <w:t>общем </w:t>
        </w:r>
      </w:hyperlink>
      <w:r w:rsidRPr="008E0FCC">
        <w:rPr>
          <w:rFonts w:ascii="Arial" w:eastAsia="Times New Roman" w:hAnsi="Arial" w:cs="Arial"/>
          <w:color w:val="000000"/>
          <w:sz w:val="18"/>
          <w:szCs w:val="18"/>
          <w:lang w:eastAsia="ru-RU"/>
        </w:rPr>
        <w:t>пользовании”, обычно называемой “culturae”.</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3" w:name="6381"/>
      <w:bookmarkEnd w:id="983"/>
      <w:r w:rsidRPr="008E0FCC">
        <w:rPr>
          <w:rFonts w:ascii="Arial" w:eastAsia="Times New Roman" w:hAnsi="Arial" w:cs="Arial"/>
          <w:b/>
          <w:bCs/>
          <w:color w:val="000000"/>
          <w:lang w:eastAsia="ru-RU"/>
        </w:rPr>
        <w:t>Canon 6381 </w:t>
      </w:r>
      <w:r w:rsidRPr="008E0FCC">
        <w:rPr>
          <w:rFonts w:ascii="Arial" w:eastAsia="Times New Roman" w:hAnsi="Arial" w:cs="Arial"/>
          <w:color w:val="000000"/>
          <w:sz w:val="16"/>
          <w:szCs w:val="16"/>
          <w:lang w:eastAsia="ru-RU"/>
        </w:rPr>
        <w:t>(</w:t>
      </w:r>
      <w:hyperlink r:id="rId4002" w:anchor="6381"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В соответствии с каролингским изобретением земельного и </w:t>
      </w:r>
      <w:hyperlink r:id="rId4003" w:tooltip="нажмите, чтобы просмотреть определение свойства" w:history="1">
        <w:r w:rsidRPr="008E0FCC">
          <w:rPr>
            <w:rFonts w:ascii="Arial" w:eastAsia="Times New Roman" w:hAnsi="Arial" w:cs="Arial"/>
            <w:color w:val="0033CC"/>
            <w:sz w:val="18"/>
            <w:szCs w:val="18"/>
            <w:lang w:eastAsia="ru-RU"/>
          </w:rPr>
          <w:t>имущественного </w:t>
        </w:r>
      </w:hyperlink>
      <w:r w:rsidRPr="008E0FCC">
        <w:rPr>
          <w:rFonts w:ascii="Arial" w:eastAsia="Times New Roman" w:hAnsi="Arial" w:cs="Arial"/>
          <w:color w:val="000000"/>
          <w:sz w:val="18"/>
          <w:szCs w:val="18"/>
          <w:lang w:eastAsia="ru-RU"/>
        </w:rPr>
        <w:t>права в 8-м веке н. э., Tenens ad vitam (арендатор на </w:t>
      </w:r>
      <w:hyperlink r:id="rId4004" w:tooltip="нажмите, чтобы просмотреть определение жизни" w:history="1">
        <w:r w:rsidRPr="008E0FCC">
          <w:rPr>
            <w:rFonts w:ascii="Arial" w:eastAsia="Times New Roman" w:hAnsi="Arial" w:cs="Arial"/>
            <w:color w:val="0033CC"/>
            <w:sz w:val="18"/>
            <w:szCs w:val="18"/>
            <w:lang w:eastAsia="ru-RU"/>
          </w:rPr>
          <w:t>всю жизнь </w:t>
        </w:r>
      </w:hyperlink>
      <w:r w:rsidRPr="008E0FCC">
        <w:rPr>
          <w:rFonts w:ascii="Arial" w:eastAsia="Times New Roman" w:hAnsi="Arial" w:cs="Arial"/>
          <w:color w:val="000000"/>
          <w:sz w:val="18"/>
          <w:szCs w:val="18"/>
          <w:lang w:eastAsia="ru-RU"/>
        </w:rPr>
        <w:t>) был одним (1) из типа аренды, предоставленной баронами камердинеру (арендаторам), в результате чего один из них владел землями или помещениями на срок своей собственной </w:t>
      </w:r>
      <w:hyperlink r:id="rId4005" w:tooltip="нажмите, чтобы просмотреть определение жизни" w:history="1">
        <w:r w:rsidRPr="008E0FCC">
          <w:rPr>
            <w:rFonts w:ascii="Arial" w:eastAsia="Times New Roman" w:hAnsi="Arial" w:cs="Arial"/>
            <w:color w:val="0033CC"/>
            <w:sz w:val="18"/>
            <w:szCs w:val="18"/>
            <w:lang w:eastAsia="ru-RU"/>
          </w:rPr>
          <w:t>жизни </w:t>
        </w:r>
      </w:hyperlink>
      <w:r w:rsidRPr="008E0FCC">
        <w:rPr>
          <w:rFonts w:ascii="Arial" w:eastAsia="Times New Roman" w:hAnsi="Arial" w:cs="Arial"/>
          <w:color w:val="000000"/>
          <w:sz w:val="18"/>
          <w:szCs w:val="18"/>
          <w:lang w:eastAsia="ru-RU"/>
        </w:rPr>
        <w:t>.</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4" w:name="6382"/>
      <w:bookmarkEnd w:id="984"/>
      <w:r w:rsidRPr="008E0FCC">
        <w:rPr>
          <w:rFonts w:ascii="Arial" w:eastAsia="Times New Roman" w:hAnsi="Arial" w:cs="Arial"/>
          <w:b/>
          <w:bCs/>
          <w:color w:val="000000"/>
          <w:lang w:eastAsia="ru-RU"/>
        </w:rPr>
        <w:t>Canon 6382 </w:t>
      </w:r>
      <w:r w:rsidRPr="008E0FCC">
        <w:rPr>
          <w:rFonts w:ascii="Arial" w:eastAsia="Times New Roman" w:hAnsi="Arial" w:cs="Arial"/>
          <w:color w:val="000000"/>
          <w:sz w:val="16"/>
          <w:szCs w:val="16"/>
          <w:lang w:eastAsia="ru-RU"/>
        </w:rPr>
        <w:t>(</w:t>
      </w:r>
      <w:hyperlink r:id="rId4006" w:anchor="6382"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Под Каролингов изобретение землю и </w:t>
      </w:r>
      <w:hyperlink r:id="rId4007" w:tooltip="нажмите, чтобы просмотреть определение свойства" w:history="1">
        <w:r w:rsidRPr="008E0FCC">
          <w:rPr>
            <w:rFonts w:ascii="Arial" w:eastAsia="Times New Roman" w:hAnsi="Arial" w:cs="Arial"/>
            <w:color w:val="0033CC"/>
            <w:sz w:val="18"/>
            <w:szCs w:val="18"/>
            <w:lang w:eastAsia="ru-RU"/>
          </w:rPr>
          <w:t>недвижимость</w:t>
        </w:r>
      </w:hyperlink>
      <w:r w:rsidRPr="008E0FCC">
        <w:rPr>
          <w:rFonts w:ascii="Arial" w:eastAsia="Times New Roman" w:hAnsi="Arial" w:cs="Arial"/>
          <w:color w:val="000000"/>
          <w:sz w:val="18"/>
          <w:szCs w:val="18"/>
          <w:lang w:eastAsia="ru-RU"/>
        </w:rPr>
        <w:t> закон в 8-м веке н. э., местоблюститель объявление годовых (арендатор в течение многих лет) была одна (1) тип аренды, при которой один имел временное пользование и владение земельных участков многоквартирных домов не свое на основании </w:t>
      </w:r>
      <w:hyperlink r:id="rId4008" w:tooltip="нажмите, чтобы просмотреть определение аренды" w:history="1">
        <w:r w:rsidRPr="008E0FCC">
          <w:rPr>
            <w:rFonts w:ascii="Arial" w:eastAsia="Times New Roman" w:hAnsi="Arial" w:cs="Arial"/>
            <w:color w:val="0033CC"/>
            <w:sz w:val="18"/>
            <w:szCs w:val="18"/>
            <w:lang w:eastAsia="ru-RU"/>
          </w:rPr>
          <w:t xml:space="preserve">договора </w:t>
        </w:r>
        <w:r w:rsidRPr="008E0FCC">
          <w:rPr>
            <w:rFonts w:ascii="Arial" w:eastAsia="Times New Roman" w:hAnsi="Arial" w:cs="Arial"/>
            <w:color w:val="0033CC"/>
            <w:sz w:val="18"/>
            <w:szCs w:val="18"/>
            <w:lang w:eastAsia="ru-RU"/>
          </w:rPr>
          <w:lastRenderedPageBreak/>
          <w:t>аренды</w:t>
        </w:r>
      </w:hyperlink>
      <w:r w:rsidRPr="008E0FCC">
        <w:rPr>
          <w:rFonts w:ascii="Arial" w:eastAsia="Times New Roman" w:hAnsi="Arial" w:cs="Arial"/>
          <w:color w:val="000000"/>
          <w:sz w:val="18"/>
          <w:szCs w:val="18"/>
          <w:lang w:eastAsia="ru-RU"/>
        </w:rPr>
        <w:t>или смерти, предоставленного ему арендодателем за определенный срок, а на год или на определенное количество лет.</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5" w:name="6383"/>
      <w:bookmarkEnd w:id="985"/>
      <w:r w:rsidRPr="008E0FCC">
        <w:rPr>
          <w:rFonts w:ascii="Arial" w:eastAsia="Times New Roman" w:hAnsi="Arial" w:cs="Arial"/>
          <w:b/>
          <w:bCs/>
          <w:color w:val="000000"/>
          <w:lang w:eastAsia="ru-RU"/>
        </w:rPr>
        <w:t>Canon 6383 </w:t>
      </w:r>
      <w:r w:rsidRPr="008E0FCC">
        <w:rPr>
          <w:rFonts w:ascii="Arial" w:eastAsia="Times New Roman" w:hAnsi="Arial" w:cs="Arial"/>
          <w:color w:val="000000"/>
          <w:sz w:val="16"/>
          <w:szCs w:val="16"/>
          <w:lang w:eastAsia="ru-RU"/>
        </w:rPr>
        <w:t>(</w:t>
      </w:r>
      <w:hyperlink r:id="rId4009" w:anchor="6383"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В соответствии с каролингским изобретением земельного и </w:t>
      </w:r>
      <w:hyperlink r:id="rId4010" w:tooltip="нажмите, чтобы просмотреть определение свойства" w:history="1">
        <w:r w:rsidRPr="008E0FCC">
          <w:rPr>
            <w:rFonts w:ascii="Arial" w:eastAsia="Times New Roman" w:hAnsi="Arial" w:cs="Arial"/>
            <w:color w:val="0033CC"/>
            <w:sz w:val="18"/>
            <w:szCs w:val="18"/>
            <w:lang w:eastAsia="ru-RU"/>
          </w:rPr>
          <w:t>имущественного </w:t>
        </w:r>
      </w:hyperlink>
      <w:r w:rsidRPr="008E0FCC">
        <w:rPr>
          <w:rFonts w:ascii="Arial" w:eastAsia="Times New Roman" w:hAnsi="Arial" w:cs="Arial"/>
          <w:color w:val="000000"/>
          <w:sz w:val="18"/>
          <w:szCs w:val="18"/>
          <w:lang w:eastAsia="ru-RU"/>
        </w:rPr>
        <w:t>права в VIII веке н. э., Tenens ad Voluntate (арендатор по желанию) был один (1) тип аренды, в соответствии с которым земли или жилые помещения были переданы одним человеком другому, чтобы иметь и удерживать его по желанию</w:t>
      </w:r>
      <w:hyperlink r:id="rId4011" w:tooltip="нажмите, чтобы просмотреть определение арендодателя" w:history="1">
        <w:r w:rsidRPr="008E0FCC">
          <w:rPr>
            <w:rFonts w:ascii="Arial" w:eastAsia="Times New Roman" w:hAnsi="Arial" w:cs="Arial"/>
            <w:color w:val="0033CC"/>
            <w:sz w:val="18"/>
            <w:szCs w:val="18"/>
            <w:lang w:eastAsia="ru-RU"/>
          </w:rPr>
          <w:t>арендодателя </w:t>
        </w:r>
      </w:hyperlink>
      <w:r w:rsidRPr="008E0FCC">
        <w:rPr>
          <w:rFonts w:ascii="Arial" w:eastAsia="Times New Roman" w:hAnsi="Arial" w:cs="Arial"/>
          <w:color w:val="000000"/>
          <w:sz w:val="18"/>
          <w:szCs w:val="18"/>
          <w:lang w:eastAsia="ru-RU"/>
        </w:rPr>
        <w:t>(землевладельца). Эти арендаторы по желанию позже были известны как” арендаторы палат“, а затем” арендаторы копигольда " к началу 18-го века н. э.</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6" w:name="6384"/>
      <w:bookmarkEnd w:id="986"/>
      <w:r w:rsidRPr="008E0FCC">
        <w:rPr>
          <w:rFonts w:ascii="Arial" w:eastAsia="Times New Roman" w:hAnsi="Arial" w:cs="Arial"/>
          <w:b/>
          <w:bCs/>
          <w:color w:val="000000"/>
          <w:lang w:eastAsia="ru-RU"/>
        </w:rPr>
        <w:t>Canon 6384 </w:t>
      </w:r>
      <w:r w:rsidRPr="008E0FCC">
        <w:rPr>
          <w:rFonts w:ascii="Arial" w:eastAsia="Times New Roman" w:hAnsi="Arial" w:cs="Arial"/>
          <w:color w:val="000000"/>
          <w:sz w:val="16"/>
          <w:szCs w:val="16"/>
          <w:lang w:eastAsia="ru-RU"/>
        </w:rPr>
        <w:t>(</w:t>
      </w:r>
      <w:hyperlink r:id="rId4012" w:anchor="6384"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Слово "вассал" никогда не использовалось в соответствии с первоначальным и истинным Sacre Loi (священным законом), созданным Каролингами в 8 веке н. э., Поскольку это слово было позднее введено в качестве части искажений феодального права венецианско - мадьярского и Римского в 13 веке н. э.</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7" w:name="6385"/>
      <w:bookmarkEnd w:id="987"/>
      <w:r w:rsidRPr="008E0FCC">
        <w:rPr>
          <w:rFonts w:ascii="Arial" w:eastAsia="Times New Roman" w:hAnsi="Arial" w:cs="Arial"/>
          <w:b/>
          <w:bCs/>
          <w:color w:val="000000"/>
          <w:lang w:eastAsia="ru-RU"/>
        </w:rPr>
        <w:t>Canon 6385 </w:t>
      </w:r>
      <w:r w:rsidRPr="008E0FCC">
        <w:rPr>
          <w:rFonts w:ascii="Arial" w:eastAsia="Times New Roman" w:hAnsi="Arial" w:cs="Arial"/>
          <w:color w:val="000000"/>
          <w:sz w:val="16"/>
          <w:szCs w:val="16"/>
          <w:lang w:eastAsia="ru-RU"/>
        </w:rPr>
        <w:t>(</w:t>
      </w:r>
      <w:hyperlink r:id="rId4013" w:anchor="6385"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Каролингская система аренды и земельного права в значительной степени разрушилась к концу IX века и началу X века н. э., чтобы быть замененной венецианско - хазарской и римской системой феодальной земли к 13 веку. Слово feo и udal-это оба хазарских слова со </w:t>
      </w:r>
      <w:hyperlink r:id="rId4014" w:tooltip="нажмите, чтобы просмотреть определение значения" w:history="1">
        <w:r w:rsidRPr="008E0FCC">
          <w:rPr>
            <w:rFonts w:ascii="Arial" w:eastAsia="Times New Roman" w:hAnsi="Arial" w:cs="Arial"/>
            <w:color w:val="0033CC"/>
            <w:sz w:val="18"/>
            <w:szCs w:val="18"/>
            <w:lang w:eastAsia="ru-RU"/>
          </w:rPr>
          <w:t>значением feo </w:t>
        </w:r>
      </w:hyperlink>
      <w:r w:rsidRPr="008E0FCC">
        <w:rPr>
          <w:rFonts w:ascii="Arial" w:eastAsia="Times New Roman" w:hAnsi="Arial" w:cs="Arial"/>
          <w:color w:val="000000"/>
          <w:sz w:val="18"/>
          <w:szCs w:val="18"/>
          <w:lang w:eastAsia="ru-RU"/>
        </w:rPr>
        <w:t>“домашний скот, крупный рогатый скот и ценность, полученная от их использования “и udal </w:t>
      </w:r>
      <w:hyperlink r:id="rId4015" w:tooltip="нажмите, чтобы просмотреть определение значения" w:history="1">
        <w:r w:rsidRPr="008E0FCC">
          <w:rPr>
            <w:rFonts w:ascii="Arial" w:eastAsia="Times New Roman" w:hAnsi="Arial" w:cs="Arial"/>
            <w:color w:val="0033CC"/>
            <w:sz w:val="18"/>
            <w:szCs w:val="18"/>
            <w:lang w:eastAsia="ru-RU"/>
          </w:rPr>
          <w:t>означает </w:t>
        </w:r>
      </w:hyperlink>
      <w:r w:rsidRPr="008E0FCC">
        <w:rPr>
          <w:rFonts w:ascii="Arial" w:eastAsia="Times New Roman" w:hAnsi="Arial" w:cs="Arial"/>
          <w:color w:val="000000"/>
          <w:sz w:val="18"/>
          <w:szCs w:val="18"/>
          <w:lang w:eastAsia="ru-RU"/>
        </w:rPr>
        <w:t>”абсолютная </w:t>
      </w:r>
      <w:hyperlink r:id="rId4016" w:tooltip="щелкните, чтобы просмотреть определение права собственности" w:history="1">
        <w:r w:rsidRPr="008E0FCC">
          <w:rPr>
            <w:rFonts w:ascii="Arial" w:eastAsia="Times New Roman" w:hAnsi="Arial" w:cs="Arial"/>
            <w:color w:val="0033CC"/>
            <w:sz w:val="18"/>
            <w:szCs w:val="18"/>
            <w:lang w:eastAsia="ru-RU"/>
          </w:rPr>
          <w:t>собственность</w:t>
        </w:r>
      </w:hyperlink>
      <w:r w:rsidRPr="008E0FCC">
        <w:rPr>
          <w:rFonts w:ascii="Arial" w:eastAsia="Times New Roman" w:hAnsi="Arial" w:cs="Arial"/>
          <w:color w:val="000000"/>
          <w:sz w:val="18"/>
          <w:szCs w:val="18"/>
          <w:lang w:eastAsia="ru-RU"/>
        </w:rPr>
        <w:t>".</w:t>
      </w:r>
    </w:p>
    <w:p w:rsidR="008E0FCC" w:rsidRPr="008E0FCC" w:rsidRDefault="008E0FCC" w:rsidP="008E0FC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E0FCC">
        <w:rPr>
          <w:rFonts w:ascii="Arial" w:eastAsia="Times New Roman" w:hAnsi="Arial" w:cs="Arial"/>
          <w:b/>
          <w:bCs/>
          <w:color w:val="000000"/>
          <w:sz w:val="36"/>
          <w:szCs w:val="36"/>
          <w:lang w:eastAsia="ru-RU"/>
        </w:rPr>
        <w:t>Статья 121-Пенс (Пожертвование)</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8" w:name="6386"/>
      <w:bookmarkEnd w:id="988"/>
      <w:r w:rsidRPr="008E0FCC">
        <w:rPr>
          <w:rFonts w:ascii="Arial" w:eastAsia="Times New Roman" w:hAnsi="Arial" w:cs="Arial"/>
          <w:b/>
          <w:bCs/>
          <w:color w:val="000000"/>
          <w:lang w:eastAsia="ru-RU"/>
        </w:rPr>
        <w:t>Canon 6386 </w:t>
      </w:r>
      <w:r w:rsidRPr="008E0FCC">
        <w:rPr>
          <w:rFonts w:ascii="Arial" w:eastAsia="Times New Roman" w:hAnsi="Arial" w:cs="Arial"/>
          <w:color w:val="000000"/>
          <w:sz w:val="16"/>
          <w:szCs w:val="16"/>
          <w:lang w:eastAsia="ru-RU"/>
        </w:rPr>
        <w:t>(</w:t>
      </w:r>
      <w:hyperlink r:id="rId4017" w:anchor="6386"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Пенс-это термин, впервые придуманный в соответствии с каролингским "священным законом" 8-го века в качестве добровольного пожертвования и пожертвования церкви. Он никогда не был основан на полностью мошеннической истории, окружающей мифический “Пенс Петра” ( </w:t>
      </w:r>
      <w:r w:rsidRPr="008E0FCC">
        <w:rPr>
          <w:rFonts w:ascii="Arial" w:eastAsia="Times New Roman" w:hAnsi="Arial" w:cs="Arial"/>
          <w:i/>
          <w:iCs/>
          <w:color w:val="000000"/>
          <w:sz w:val="18"/>
          <w:szCs w:val="18"/>
          <w:lang w:eastAsia="ru-RU"/>
        </w:rPr>
        <w:t>Denarii Sancti Petri</w:t>
      </w:r>
      <w:r w:rsidRPr="008E0FCC">
        <w:rPr>
          <w:rFonts w:ascii="Arial" w:eastAsia="Times New Roman" w:hAnsi="Arial" w:cs="Arial"/>
          <w:color w:val="000000"/>
          <w:sz w:val="18"/>
          <w:szCs w:val="18"/>
          <w:lang w:eastAsia="ru-RU"/>
        </w:rPr>
        <w:t>), изобретенный венецианцами еще в XV веке н. э.</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89" w:name="6387"/>
      <w:bookmarkEnd w:id="989"/>
      <w:r w:rsidRPr="008E0FCC">
        <w:rPr>
          <w:rFonts w:ascii="Arial" w:eastAsia="Times New Roman" w:hAnsi="Arial" w:cs="Arial"/>
          <w:b/>
          <w:bCs/>
          <w:color w:val="000000"/>
          <w:lang w:eastAsia="ru-RU"/>
        </w:rPr>
        <w:t>Canon 6387 </w:t>
      </w:r>
      <w:r w:rsidRPr="008E0FCC">
        <w:rPr>
          <w:rFonts w:ascii="Arial" w:eastAsia="Times New Roman" w:hAnsi="Arial" w:cs="Arial"/>
          <w:color w:val="000000"/>
          <w:sz w:val="16"/>
          <w:szCs w:val="16"/>
          <w:lang w:eastAsia="ru-RU"/>
        </w:rPr>
        <w:t>(</w:t>
      </w:r>
      <w:hyperlink r:id="rId4018" w:anchor="6387"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Слово Pence происходит от латинского </w:t>
      </w:r>
      <w:r w:rsidRPr="008E0FCC">
        <w:rPr>
          <w:rFonts w:ascii="Arial" w:eastAsia="Times New Roman" w:hAnsi="Arial" w:cs="Arial"/>
          <w:i/>
          <w:iCs/>
          <w:color w:val="000000"/>
          <w:sz w:val="18"/>
          <w:szCs w:val="18"/>
          <w:lang w:eastAsia="ru-RU"/>
        </w:rPr>
        <w:t>peno</w:t>
      </w:r>
      <w:r w:rsidRPr="008E0FCC">
        <w:rPr>
          <w:rFonts w:ascii="Arial" w:eastAsia="Times New Roman" w:hAnsi="Arial" w:cs="Arial"/>
          <w:color w:val="000000"/>
          <w:sz w:val="18"/>
          <w:szCs w:val="18"/>
          <w:lang w:eastAsia="ru-RU"/>
        </w:rPr>
        <w:t> </w:t>
      </w:r>
      <w:hyperlink r:id="rId4019" w:tooltip="нажмите, чтобы просмотреть определение значения" w:history="1">
        <w:r w:rsidRPr="008E0FCC">
          <w:rPr>
            <w:rFonts w:ascii="Arial" w:eastAsia="Times New Roman" w:hAnsi="Arial" w:cs="Arial"/>
            <w:color w:val="0033CC"/>
            <w:sz w:val="18"/>
            <w:szCs w:val="18"/>
            <w:lang w:eastAsia="ru-RU"/>
          </w:rPr>
          <w:t>, означающего </w:t>
        </w:r>
      </w:hyperlink>
      <w:r w:rsidRPr="008E0FCC">
        <w:rPr>
          <w:rFonts w:ascii="Arial" w:eastAsia="Times New Roman" w:hAnsi="Arial" w:cs="Arial"/>
          <w:color w:val="000000"/>
          <w:sz w:val="18"/>
          <w:szCs w:val="18"/>
          <w:lang w:eastAsia="ru-RU"/>
        </w:rPr>
        <w:t>“страдать”, и </w:t>
      </w:r>
      <w:r w:rsidRPr="008E0FCC">
        <w:rPr>
          <w:rFonts w:ascii="Arial" w:eastAsia="Times New Roman" w:hAnsi="Arial" w:cs="Arial"/>
          <w:i/>
          <w:iCs/>
          <w:color w:val="000000"/>
          <w:sz w:val="18"/>
          <w:szCs w:val="18"/>
          <w:lang w:eastAsia="ru-RU"/>
        </w:rPr>
        <w:t>–ce</w:t>
      </w:r>
      <w:r w:rsidRPr="008E0FCC">
        <w:rPr>
          <w:rFonts w:ascii="Arial" w:eastAsia="Times New Roman" w:hAnsi="Arial" w:cs="Arial"/>
          <w:color w:val="000000"/>
          <w:sz w:val="18"/>
          <w:szCs w:val="18"/>
          <w:lang w:eastAsia="ru-RU"/>
        </w:rPr>
        <w:t> </w:t>
      </w:r>
      <w:hyperlink r:id="rId4020" w:tooltip="нажмите, чтобы просмотреть определение значения" w:history="1">
        <w:r w:rsidRPr="008E0FCC">
          <w:rPr>
            <w:rFonts w:ascii="Arial" w:eastAsia="Times New Roman" w:hAnsi="Arial" w:cs="Arial"/>
            <w:color w:val="0033CC"/>
            <w:sz w:val="18"/>
            <w:szCs w:val="18"/>
            <w:lang w:eastAsia="ru-RU"/>
          </w:rPr>
          <w:t>, означающего </w:t>
        </w:r>
      </w:hyperlink>
      <w:r w:rsidRPr="008E0FCC">
        <w:rPr>
          <w:rFonts w:ascii="Arial" w:eastAsia="Times New Roman" w:hAnsi="Arial" w:cs="Arial"/>
          <w:color w:val="000000"/>
          <w:sz w:val="18"/>
          <w:szCs w:val="18"/>
          <w:lang w:eastAsia="ru-RU"/>
        </w:rPr>
        <w:t>“я выбираю”. Таким образом, Пенс своим этимологическим происхождением делает вывод о добровольном характере этого явления.</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0" w:name="6388"/>
      <w:bookmarkEnd w:id="990"/>
      <w:r w:rsidRPr="008E0FCC">
        <w:rPr>
          <w:rFonts w:ascii="Arial" w:eastAsia="Times New Roman" w:hAnsi="Arial" w:cs="Arial"/>
          <w:b/>
          <w:bCs/>
          <w:color w:val="000000"/>
          <w:lang w:eastAsia="ru-RU"/>
        </w:rPr>
        <w:t>Canon 6388 </w:t>
      </w:r>
      <w:r w:rsidRPr="008E0FCC">
        <w:rPr>
          <w:rFonts w:ascii="Arial" w:eastAsia="Times New Roman" w:hAnsi="Arial" w:cs="Arial"/>
          <w:color w:val="000000"/>
          <w:sz w:val="16"/>
          <w:szCs w:val="16"/>
          <w:lang w:eastAsia="ru-RU"/>
        </w:rPr>
        <w:t>(</w:t>
      </w:r>
      <w:hyperlink r:id="rId4021" w:anchor="6388"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Каролинги, начиная с Карла младшего в 742 году н. э., первыми ввели </w:t>
      </w:r>
      <w:hyperlink r:id="rId4022" w:tooltip="нажмите, чтобы просмотреть определение понятия" w:history="1">
        <w:r w:rsidRPr="008E0FCC">
          <w:rPr>
            <w:rFonts w:ascii="Arial" w:eastAsia="Times New Roman" w:hAnsi="Arial" w:cs="Arial"/>
            <w:color w:val="0033CC"/>
            <w:sz w:val="18"/>
            <w:szCs w:val="18"/>
            <w:lang w:eastAsia="ru-RU"/>
          </w:rPr>
          <w:t>концепцию </w:t>
        </w:r>
      </w:hyperlink>
      <w:r w:rsidRPr="008E0FCC">
        <w:rPr>
          <w:rFonts w:ascii="Arial" w:eastAsia="Times New Roman" w:hAnsi="Arial" w:cs="Arial"/>
          <w:color w:val="000000"/>
          <w:sz w:val="18"/>
          <w:szCs w:val="18"/>
          <w:lang w:eastAsia="ru-RU"/>
        </w:rPr>
        <w:t>добровольной универсальной системы пожертвований богатства, известной как “Пенс”, в новообразованную Католическую Церковь (Catholicus Ecclesia). С самого начала своего существования </w:t>
      </w:r>
      <w:hyperlink r:id="rId4023" w:tooltip="нажмите, чтобы просмотреть определение понятия" w:history="1">
        <w:r w:rsidRPr="008E0FCC">
          <w:rPr>
            <w:rFonts w:ascii="Arial" w:eastAsia="Times New Roman" w:hAnsi="Arial" w:cs="Arial"/>
            <w:color w:val="0033CC"/>
            <w:sz w:val="18"/>
            <w:szCs w:val="18"/>
            <w:lang w:eastAsia="ru-RU"/>
          </w:rPr>
          <w:t>понятие </w:t>
        </w:r>
      </w:hyperlink>
      <w:r w:rsidRPr="008E0FCC">
        <w:rPr>
          <w:rFonts w:ascii="Arial" w:eastAsia="Times New Roman" w:hAnsi="Arial" w:cs="Arial"/>
          <w:color w:val="000000"/>
          <w:sz w:val="18"/>
          <w:szCs w:val="18"/>
          <w:lang w:eastAsia="ru-RU"/>
        </w:rPr>
        <w:t>Пенса никогда не было обязательным или принудительным, и такие понятия противоречат его заявленной природе в соответствии с Сакре Лои (священным правом).</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1" w:name="6389"/>
      <w:bookmarkEnd w:id="991"/>
      <w:r w:rsidRPr="008E0FCC">
        <w:rPr>
          <w:rFonts w:ascii="Arial" w:eastAsia="Times New Roman" w:hAnsi="Arial" w:cs="Arial"/>
          <w:b/>
          <w:bCs/>
          <w:color w:val="000000"/>
          <w:lang w:eastAsia="ru-RU"/>
        </w:rPr>
        <w:t>Canon 6389 </w:t>
      </w:r>
      <w:r w:rsidRPr="008E0FCC">
        <w:rPr>
          <w:rFonts w:ascii="Arial" w:eastAsia="Times New Roman" w:hAnsi="Arial" w:cs="Arial"/>
          <w:color w:val="000000"/>
          <w:sz w:val="16"/>
          <w:szCs w:val="16"/>
          <w:lang w:eastAsia="ru-RU"/>
        </w:rPr>
        <w:t>(</w:t>
      </w:r>
      <w:hyperlink r:id="rId4024" w:anchor="6389"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При Каролингах </w:t>
      </w:r>
      <w:hyperlink r:id="rId4025" w:tooltip="нажмите, чтобы просмотреть определение понятия" w:history="1">
        <w:r w:rsidRPr="008E0FCC">
          <w:rPr>
            <w:rFonts w:ascii="Arial" w:eastAsia="Times New Roman" w:hAnsi="Arial" w:cs="Arial"/>
            <w:color w:val="0033CC"/>
            <w:sz w:val="18"/>
            <w:szCs w:val="18"/>
            <w:lang w:eastAsia="ru-RU"/>
          </w:rPr>
          <w:t>понятие </w:t>
        </w:r>
      </w:hyperlink>
      <w:r w:rsidRPr="008E0FCC">
        <w:rPr>
          <w:rFonts w:ascii="Arial" w:eastAsia="Times New Roman" w:hAnsi="Arial" w:cs="Arial"/>
          <w:color w:val="000000"/>
          <w:sz w:val="18"/>
          <w:szCs w:val="18"/>
          <w:lang w:eastAsia="ru-RU"/>
        </w:rPr>
        <w:t>Пенса как добровольного пожертвования (Denarii Sancti) церкви никогда не было фиксированным, но пропорциональным богатству и влиянию отдельного домашнего хозяйства. Так, свободный фермер может пожертвовать медный "пени “(Пенни), эквивалентный месячному труду, тогда как солдат может пожертвовать серебряный” сциллинн “(шиллинг), в то время как лорд может пожертвовать несколько” пандов" (фунтов), эквивалентных 20 Сильве сциллинам (шиллингам) или приблизительно 350 граммам серебра каждому панду (фунту). Фиксированная плата личные пожертвования по Священному закону считались морально неприемлемыми, поскольку бедные неизбежно несли бы непропорциональное бремя для богатых.</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2" w:name="6390"/>
      <w:bookmarkEnd w:id="992"/>
      <w:r w:rsidRPr="008E0FCC">
        <w:rPr>
          <w:rFonts w:ascii="Arial" w:eastAsia="Times New Roman" w:hAnsi="Arial" w:cs="Arial"/>
          <w:b/>
          <w:bCs/>
          <w:color w:val="000000"/>
          <w:lang w:eastAsia="ru-RU"/>
        </w:rPr>
        <w:t>Canon 6390 </w:t>
      </w:r>
      <w:r w:rsidRPr="008E0FCC">
        <w:rPr>
          <w:rFonts w:ascii="Arial" w:eastAsia="Times New Roman" w:hAnsi="Arial" w:cs="Arial"/>
          <w:color w:val="000000"/>
          <w:sz w:val="16"/>
          <w:szCs w:val="16"/>
          <w:lang w:eastAsia="ru-RU"/>
        </w:rPr>
        <w:t>(</w:t>
      </w:r>
      <w:hyperlink r:id="rId4026" w:anchor="6390"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lastRenderedPageBreak/>
        <w:t>Каролингская система всеобщего и добровольного пожертвования церкви рухнула в конце IX века н. э. Однако это слово было возрождено и искажено в XV веке в ходе Венециано-мадьярских реформ в Англии и Германии в </w:t>
      </w:r>
      <w:hyperlink r:id="rId4027" w:tooltip="нажмите, чтобы просмотреть определение формы" w:history="1">
        <w:r w:rsidRPr="008E0FCC">
          <w:rPr>
            <w:rFonts w:ascii="Arial" w:eastAsia="Times New Roman" w:hAnsi="Arial" w:cs="Arial"/>
            <w:color w:val="0033CC"/>
            <w:sz w:val="18"/>
            <w:szCs w:val="18"/>
            <w:lang w:eastAsia="ru-RU"/>
          </w:rPr>
          <w:t>форме </w:t>
        </w:r>
      </w:hyperlink>
      <w:r w:rsidRPr="008E0FCC">
        <w:rPr>
          <w:rFonts w:ascii="Arial" w:eastAsia="Times New Roman" w:hAnsi="Arial" w:cs="Arial"/>
          <w:color w:val="000000"/>
          <w:sz w:val="18"/>
          <w:szCs w:val="18"/>
          <w:lang w:eastAsia="ru-RU"/>
        </w:rPr>
        <w:t>обязательного налога на бедных, используя стоимость трех медных “Пенни” (Пенни), также известных как “ослы”, как стандартная плата для богатых и бедных одинаково.</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3" w:name="6391"/>
      <w:bookmarkEnd w:id="993"/>
      <w:r w:rsidRPr="008E0FCC">
        <w:rPr>
          <w:rFonts w:ascii="Arial" w:eastAsia="Times New Roman" w:hAnsi="Arial" w:cs="Arial"/>
          <w:b/>
          <w:bCs/>
          <w:color w:val="000000"/>
          <w:lang w:eastAsia="ru-RU"/>
        </w:rPr>
        <w:t>Canon 6391 </w:t>
      </w:r>
      <w:r w:rsidRPr="008E0FCC">
        <w:rPr>
          <w:rFonts w:ascii="Arial" w:eastAsia="Times New Roman" w:hAnsi="Arial" w:cs="Arial"/>
          <w:color w:val="000000"/>
          <w:sz w:val="16"/>
          <w:szCs w:val="16"/>
          <w:lang w:eastAsia="ru-RU"/>
        </w:rPr>
        <w:t>(</w:t>
      </w:r>
      <w:hyperlink r:id="rId4028" w:anchor="6391"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В XVI веке, в соответствии с изменениями, введенными нехристианскими венецианцами при Генрихе VIII английском, система "пенсов Петра “была заменена </w:t>
      </w:r>
      <w:hyperlink r:id="rId4029" w:tooltip="нажмите, чтобы просмотреть определение понятия" w:history="1">
        <w:r w:rsidRPr="008E0FCC">
          <w:rPr>
            <w:rFonts w:ascii="Arial" w:eastAsia="Times New Roman" w:hAnsi="Arial" w:cs="Arial"/>
            <w:color w:val="0033CC"/>
            <w:sz w:val="18"/>
            <w:szCs w:val="18"/>
            <w:lang w:eastAsia="ru-RU"/>
          </w:rPr>
          <w:t>понятием </w:t>
        </w:r>
      </w:hyperlink>
      <w:r w:rsidRPr="008E0FCC">
        <w:rPr>
          <w:rFonts w:ascii="Arial" w:eastAsia="Times New Roman" w:hAnsi="Arial" w:cs="Arial"/>
          <w:color w:val="000000"/>
          <w:sz w:val="18"/>
          <w:szCs w:val="18"/>
          <w:lang w:eastAsia="ru-RU"/>
        </w:rPr>
        <w:t>сбора пошлины </w:t>
      </w:r>
      <w:hyperlink r:id="rId4030" w:tooltip="нажмите, чтобы просмотреть определение Servi Camerae Regis" w:history="1">
        <w:r w:rsidRPr="008E0FCC">
          <w:rPr>
            <w:rFonts w:ascii="Arial" w:eastAsia="Times New Roman" w:hAnsi="Arial" w:cs="Arial"/>
            <w:color w:val="0033CC"/>
            <w:sz w:val="18"/>
            <w:szCs w:val="18"/>
            <w:lang w:eastAsia="ru-RU"/>
          </w:rPr>
          <w:t>Servi Camerae Regis </w:t>
        </w:r>
      </w:hyperlink>
      <w:r w:rsidRPr="008E0FCC">
        <w:rPr>
          <w:rFonts w:ascii="Arial" w:eastAsia="Times New Roman" w:hAnsi="Arial" w:cs="Arial"/>
          <w:color w:val="000000"/>
          <w:sz w:val="18"/>
          <w:szCs w:val="18"/>
          <w:lang w:eastAsia="ru-RU"/>
        </w:rPr>
        <w:t>или нехристианскими (венецианскими и Пизанскими)” слугами королевской палаты" как фактически сборщиками налогов. Отсюда и лживая история </w:t>
      </w:r>
      <w:hyperlink r:id="rId4031" w:tooltip="нажмите, чтобы просмотреть определение записи" w:history="1">
        <w:r w:rsidRPr="008E0FCC">
          <w:rPr>
            <w:rFonts w:ascii="Arial" w:eastAsia="Times New Roman" w:hAnsi="Arial" w:cs="Arial"/>
            <w:color w:val="0033CC"/>
            <w:sz w:val="18"/>
            <w:szCs w:val="18"/>
            <w:lang w:eastAsia="ru-RU"/>
          </w:rPr>
          <w:t>написания </w:t>
        </w:r>
      </w:hyperlink>
      <w:r w:rsidRPr="008E0FCC">
        <w:rPr>
          <w:rFonts w:ascii="Arial" w:eastAsia="Times New Roman" w:hAnsi="Arial" w:cs="Arial"/>
          <w:color w:val="000000"/>
          <w:sz w:val="18"/>
          <w:szCs w:val="18"/>
          <w:lang w:eastAsia="ru-RU"/>
        </w:rPr>
        <w:t>такими нехристианскими купцами мифологических текстов, известных как племя под названием "левиты" - как единственные, кому дозволялось </w:t>
      </w:r>
      <w:hyperlink r:id="rId4032" w:tooltip="нажмите, чтобы просмотреть определение проблемы" w:history="1">
        <w:r w:rsidRPr="008E0FCC">
          <w:rPr>
            <w:rFonts w:ascii="Arial" w:eastAsia="Times New Roman" w:hAnsi="Arial" w:cs="Arial"/>
            <w:color w:val="0033CC"/>
            <w:sz w:val="18"/>
            <w:szCs w:val="18"/>
            <w:lang w:eastAsia="ru-RU"/>
          </w:rPr>
          <w:t>выдавать </w:t>
        </w:r>
      </w:hyperlink>
      <w:r w:rsidRPr="008E0FCC">
        <w:rPr>
          <w:rFonts w:ascii="Arial" w:eastAsia="Times New Roman" w:hAnsi="Arial" w:cs="Arial"/>
          <w:color w:val="000000"/>
          <w:sz w:val="18"/>
          <w:szCs w:val="18"/>
          <w:lang w:eastAsia="ru-RU"/>
        </w:rPr>
        <w:t>и собирать налоги или"поборы".</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4" w:name="6392"/>
      <w:bookmarkEnd w:id="994"/>
      <w:r w:rsidRPr="008E0FCC">
        <w:rPr>
          <w:rFonts w:ascii="Arial" w:eastAsia="Times New Roman" w:hAnsi="Arial" w:cs="Arial"/>
          <w:b/>
          <w:bCs/>
          <w:color w:val="000000"/>
          <w:lang w:eastAsia="ru-RU"/>
        </w:rPr>
        <w:t>Canon 6392 </w:t>
      </w:r>
      <w:r w:rsidRPr="008E0FCC">
        <w:rPr>
          <w:rFonts w:ascii="Arial" w:eastAsia="Times New Roman" w:hAnsi="Arial" w:cs="Arial"/>
          <w:color w:val="000000"/>
          <w:sz w:val="16"/>
          <w:szCs w:val="16"/>
          <w:lang w:eastAsia="ru-RU"/>
        </w:rPr>
        <w:t>(</w:t>
      </w:r>
      <w:hyperlink r:id="rId4033" w:anchor="6392"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Как </w:t>
      </w:r>
      <w:hyperlink r:id="rId4034" w:tooltip="нажмите, чтобы просмотреть определение понятия" w:history="1">
        <w:r w:rsidRPr="008E0FCC">
          <w:rPr>
            <w:rFonts w:ascii="Arial" w:eastAsia="Times New Roman" w:hAnsi="Arial" w:cs="Arial"/>
            <w:color w:val="0033CC"/>
            <w:sz w:val="18"/>
            <w:szCs w:val="18"/>
            <w:lang w:eastAsia="ru-RU"/>
          </w:rPr>
          <w:t>концепция</w:t>
        </w:r>
      </w:hyperlink>
      <w:r w:rsidRPr="008E0FCC">
        <w:rPr>
          <w:rFonts w:ascii="Arial" w:eastAsia="Times New Roman" w:hAnsi="Arial" w:cs="Arial"/>
          <w:color w:val="000000"/>
          <w:sz w:val="18"/>
          <w:szCs w:val="18"/>
          <w:lang w:eastAsia="ru-RU"/>
        </w:rPr>
        <w:t> Питера пенсов-это полное мошенничество, состряпанное венецианцами в 15 веке, все последующие претензии </w:t>
      </w:r>
      <w:hyperlink r:id="rId4035" w:tooltip="нажмите, чтобы просмотреть определение Servi Camerae Regis" w:history="1">
        <w:r w:rsidRPr="008E0FCC">
          <w:rPr>
            <w:rFonts w:ascii="Arial" w:eastAsia="Times New Roman" w:hAnsi="Arial" w:cs="Arial"/>
            <w:color w:val="0033CC"/>
            <w:sz w:val="18"/>
            <w:szCs w:val="18"/>
            <w:lang w:eastAsia="ru-RU"/>
          </w:rPr>
          <w:t>Серви Camerae Regis в</w:t>
        </w:r>
      </w:hyperlink>
      <w:r w:rsidRPr="008E0FCC">
        <w:rPr>
          <w:rFonts w:ascii="Arial" w:eastAsia="Times New Roman" w:hAnsi="Arial" w:cs="Arial"/>
          <w:color w:val="000000"/>
          <w:sz w:val="18"/>
          <w:szCs w:val="18"/>
          <w:lang w:eastAsia="ru-RU"/>
        </w:rPr>
        <w:t> или Венеции и Пизы семей и последующих родов не христиане, претендующие на мифического племени левитов и поэтому претендующих на </w:t>
      </w:r>
      <w:hyperlink r:id="rId4036" w:tooltip="нажмите, чтобы просмотреть определение проблемы" w:history="1">
        <w:r w:rsidRPr="008E0FCC">
          <w:rPr>
            <w:rFonts w:ascii="Arial" w:eastAsia="Times New Roman" w:hAnsi="Arial" w:cs="Arial"/>
            <w:color w:val="0033CC"/>
            <w:sz w:val="18"/>
            <w:szCs w:val="18"/>
            <w:lang w:eastAsia="ru-RU"/>
          </w:rPr>
          <w:t>проблемы</w:t>
        </w:r>
      </w:hyperlink>
      <w:r w:rsidRPr="008E0FCC">
        <w:rPr>
          <w:rFonts w:ascii="Arial" w:eastAsia="Times New Roman" w:hAnsi="Arial" w:cs="Arial"/>
          <w:color w:val="000000"/>
          <w:sz w:val="18"/>
          <w:szCs w:val="18"/>
          <w:lang w:eastAsia="ru-RU"/>
        </w:rPr>
        <w:t> и собирать “поборы” являются морально неприемлемыми, незаконными и незаконно, не имея никакой силы или эффекта.</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5" w:name="6393"/>
      <w:bookmarkEnd w:id="995"/>
      <w:r w:rsidRPr="008E0FCC">
        <w:rPr>
          <w:rFonts w:ascii="Arial" w:eastAsia="Times New Roman" w:hAnsi="Arial" w:cs="Arial"/>
          <w:b/>
          <w:bCs/>
          <w:color w:val="000000"/>
          <w:lang w:eastAsia="ru-RU"/>
        </w:rPr>
        <w:t>Canon 6393 </w:t>
      </w:r>
      <w:r w:rsidRPr="008E0FCC">
        <w:rPr>
          <w:rFonts w:ascii="Arial" w:eastAsia="Times New Roman" w:hAnsi="Arial" w:cs="Arial"/>
          <w:color w:val="000000"/>
          <w:sz w:val="16"/>
          <w:szCs w:val="16"/>
          <w:lang w:eastAsia="ru-RU"/>
        </w:rPr>
        <w:t>(</w:t>
      </w:r>
      <w:hyperlink r:id="rId4037" w:anchor="6393"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Так как </w:t>
      </w:r>
      <w:hyperlink r:id="rId4038" w:tooltip="нажмите, чтобы просмотреть определение понятия" w:history="1">
        <w:r w:rsidRPr="008E0FCC">
          <w:rPr>
            <w:rFonts w:ascii="Arial" w:eastAsia="Times New Roman" w:hAnsi="Arial" w:cs="Arial"/>
            <w:color w:val="0033CC"/>
            <w:sz w:val="18"/>
            <w:szCs w:val="18"/>
            <w:lang w:eastAsia="ru-RU"/>
          </w:rPr>
          <w:t>понятие </w:t>
        </w:r>
      </w:hyperlink>
      <w:r w:rsidRPr="008E0FCC">
        <w:rPr>
          <w:rFonts w:ascii="Arial" w:eastAsia="Times New Roman" w:hAnsi="Arial" w:cs="Arial"/>
          <w:color w:val="000000"/>
          <w:sz w:val="18"/>
          <w:szCs w:val="18"/>
          <w:lang w:eastAsia="ru-RU"/>
        </w:rPr>
        <w:t>Пенса Петра есть полная ложь и морально отвратительно, то все договоры, статуты, приказы, соглашения, заветы, дела, указы, постановления, предписания или решения, которые стремятся увековечить и привести в исполнение такую ложь, автоматически аннулируются и становятся недействительными с самого начала, не имея никакой силы или действия.</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6" w:name="6394"/>
      <w:bookmarkEnd w:id="996"/>
      <w:r w:rsidRPr="008E0FCC">
        <w:rPr>
          <w:rFonts w:ascii="Arial" w:eastAsia="Times New Roman" w:hAnsi="Arial" w:cs="Arial"/>
          <w:b/>
          <w:bCs/>
          <w:color w:val="000000"/>
          <w:lang w:eastAsia="ru-RU"/>
        </w:rPr>
        <w:t>Canon 6394 </w:t>
      </w:r>
      <w:r w:rsidRPr="008E0FCC">
        <w:rPr>
          <w:rFonts w:ascii="Arial" w:eastAsia="Times New Roman" w:hAnsi="Arial" w:cs="Arial"/>
          <w:color w:val="000000"/>
          <w:sz w:val="16"/>
          <w:szCs w:val="16"/>
          <w:lang w:eastAsia="ru-RU"/>
        </w:rPr>
        <w:t>(</w:t>
      </w:r>
      <w:hyperlink r:id="rId4039" w:anchor="6394"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Все </w:t>
      </w:r>
      <w:hyperlink r:id="rId4040" w:tooltip="нажмите, чтобы просмотреть определение допустимого" w:history="1">
        <w:r w:rsidRPr="008E0FCC">
          <w:rPr>
            <w:rFonts w:ascii="Arial" w:eastAsia="Times New Roman" w:hAnsi="Arial" w:cs="Arial"/>
            <w:color w:val="0033CC"/>
            <w:sz w:val="18"/>
            <w:szCs w:val="18"/>
            <w:lang w:eastAsia="ru-RU"/>
          </w:rPr>
          <w:t>действительные </w:t>
        </w:r>
      </w:hyperlink>
      <w:r w:rsidRPr="008E0FCC">
        <w:rPr>
          <w:rFonts w:ascii="Arial" w:eastAsia="Times New Roman" w:hAnsi="Arial" w:cs="Arial"/>
          <w:color w:val="000000"/>
          <w:sz w:val="18"/>
          <w:szCs w:val="18"/>
          <w:lang w:eastAsia="ru-RU"/>
        </w:rPr>
        <w:t>церкви и органы, посвященные </w:t>
      </w:r>
      <w:hyperlink r:id="rId4041" w:tooltip="нажмите, чтобы просмотреть определение подлинного" w:history="1">
        <w:r w:rsidRPr="008E0FCC">
          <w:rPr>
            <w:rFonts w:ascii="Arial" w:eastAsia="Times New Roman" w:hAnsi="Arial" w:cs="Arial"/>
            <w:color w:val="0033CC"/>
            <w:sz w:val="18"/>
            <w:szCs w:val="18"/>
            <w:lang w:eastAsia="ru-RU"/>
          </w:rPr>
          <w:t>подлинному </w:t>
        </w:r>
      </w:hyperlink>
      <w:r w:rsidRPr="008E0FCC">
        <w:rPr>
          <w:rFonts w:ascii="Arial" w:eastAsia="Times New Roman" w:hAnsi="Arial" w:cs="Arial"/>
          <w:color w:val="000000"/>
          <w:sz w:val="18"/>
          <w:szCs w:val="18"/>
          <w:lang w:eastAsia="ru-RU"/>
        </w:rPr>
        <w:t>улучшению </w:t>
      </w:r>
      <w:hyperlink r:id="rId4042" w:tooltip="нажмите, чтобы просмотреть определение общества" w:history="1">
        <w:r w:rsidRPr="008E0FCC">
          <w:rPr>
            <w:rFonts w:ascii="Arial" w:eastAsia="Times New Roman" w:hAnsi="Arial" w:cs="Arial"/>
            <w:color w:val="0033CC"/>
            <w:sz w:val="18"/>
            <w:szCs w:val="18"/>
            <w:lang w:eastAsia="ru-RU"/>
          </w:rPr>
          <w:t>жизни общества </w:t>
        </w:r>
      </w:hyperlink>
      <w:r w:rsidRPr="008E0FCC">
        <w:rPr>
          <w:rFonts w:ascii="Arial" w:eastAsia="Times New Roman" w:hAnsi="Arial" w:cs="Arial"/>
          <w:color w:val="000000"/>
          <w:sz w:val="18"/>
          <w:szCs w:val="18"/>
          <w:lang w:eastAsia="ru-RU"/>
        </w:rPr>
        <w:t>и истинному благосостоянию всех людей в соответствии с золотым правилом, сохраняют право на получение пожертвований от своих членов. Однако ни церковь, ни </w:t>
      </w:r>
      <w:hyperlink r:id="rId4043" w:tooltip="нажмите, чтобы просмотреть определение тела" w:history="1">
        <w:r w:rsidRPr="008E0FCC">
          <w:rPr>
            <w:rFonts w:ascii="Arial" w:eastAsia="Times New Roman" w:hAnsi="Arial" w:cs="Arial"/>
            <w:color w:val="0033CC"/>
            <w:sz w:val="18"/>
            <w:szCs w:val="18"/>
            <w:lang w:eastAsia="ru-RU"/>
          </w:rPr>
          <w:t>организация</w:t>
        </w:r>
      </w:hyperlink>
      <w:r w:rsidRPr="008E0FCC">
        <w:rPr>
          <w:rFonts w:ascii="Arial" w:eastAsia="Times New Roman" w:hAnsi="Arial" w:cs="Arial"/>
          <w:color w:val="000000"/>
          <w:sz w:val="18"/>
          <w:szCs w:val="18"/>
          <w:lang w:eastAsia="ru-RU"/>
        </w:rPr>
        <w:t>, ни </w:t>
      </w:r>
      <w:hyperlink r:id="rId4044" w:tooltip="нажмите, чтобы просмотреть определение общества" w:history="1">
        <w:r w:rsidRPr="008E0FCC">
          <w:rPr>
            <w:rFonts w:ascii="Arial" w:eastAsia="Times New Roman" w:hAnsi="Arial" w:cs="Arial"/>
            <w:color w:val="0033CC"/>
            <w:sz w:val="18"/>
            <w:szCs w:val="18"/>
            <w:lang w:eastAsia="ru-RU"/>
          </w:rPr>
          <w:t>общество </w:t>
        </w:r>
      </w:hyperlink>
      <w:r w:rsidRPr="008E0FCC">
        <w:rPr>
          <w:rFonts w:ascii="Arial" w:eastAsia="Times New Roman" w:hAnsi="Arial" w:cs="Arial"/>
          <w:color w:val="000000"/>
          <w:sz w:val="18"/>
          <w:szCs w:val="18"/>
          <w:lang w:eastAsia="ru-RU"/>
        </w:rPr>
        <w:t>не могут </w:t>
      </w:r>
      <w:hyperlink r:id="rId4045" w:tooltip="нажмите, чтобы просмотреть определение утверждения" w:history="1">
        <w:r w:rsidRPr="008E0FCC">
          <w:rPr>
            <w:rFonts w:ascii="Arial" w:eastAsia="Times New Roman" w:hAnsi="Arial" w:cs="Arial"/>
            <w:color w:val="0033CC"/>
            <w:sz w:val="18"/>
            <w:szCs w:val="18"/>
            <w:lang w:eastAsia="ru-RU"/>
          </w:rPr>
          <w:t>претендовать </w:t>
        </w:r>
      </w:hyperlink>
      <w:r w:rsidRPr="008E0FCC">
        <w:rPr>
          <w:rFonts w:ascii="Arial" w:eastAsia="Times New Roman" w:hAnsi="Arial" w:cs="Arial"/>
          <w:color w:val="000000"/>
          <w:sz w:val="18"/>
          <w:szCs w:val="18"/>
          <w:lang w:eastAsia="ru-RU"/>
        </w:rPr>
        <w:t>на духовное или моральное право навязывать дань или санкцию или требовать личного вклада от своих отдельных членов, будь то мужчины или женщины.</w:t>
      </w:r>
    </w:p>
    <w:p w:rsidR="008E0FCC" w:rsidRPr="008E0FCC" w:rsidRDefault="008E0FCC" w:rsidP="008E0FC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E0FCC">
        <w:rPr>
          <w:rFonts w:ascii="Arial" w:eastAsia="Times New Roman" w:hAnsi="Arial" w:cs="Arial"/>
          <w:b/>
          <w:bCs/>
          <w:color w:val="000000"/>
          <w:sz w:val="36"/>
          <w:szCs w:val="36"/>
          <w:lang w:eastAsia="ru-RU"/>
        </w:rPr>
        <w:t>Статья 122-Роль Мужчины (Усадебный Свиток)</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7" w:name="6395"/>
      <w:bookmarkEnd w:id="997"/>
      <w:r w:rsidRPr="008E0FCC">
        <w:rPr>
          <w:rFonts w:ascii="Arial" w:eastAsia="Times New Roman" w:hAnsi="Arial" w:cs="Arial"/>
          <w:b/>
          <w:bCs/>
          <w:color w:val="000000"/>
          <w:lang w:eastAsia="ru-RU"/>
        </w:rPr>
        <w:t>Canon 6395 </w:t>
      </w:r>
      <w:r w:rsidRPr="008E0FCC">
        <w:rPr>
          <w:rFonts w:ascii="Arial" w:eastAsia="Times New Roman" w:hAnsi="Arial" w:cs="Arial"/>
          <w:color w:val="000000"/>
          <w:sz w:val="16"/>
          <w:szCs w:val="16"/>
          <w:lang w:eastAsia="ru-RU"/>
        </w:rPr>
        <w:t>(</w:t>
      </w:r>
      <w:hyperlink r:id="rId4046" w:anchor="6395"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 </w:t>
      </w:r>
      <w:r w:rsidRPr="008E0FCC">
        <w:rPr>
          <w:rFonts w:ascii="Arial" w:eastAsia="Times New Roman" w:hAnsi="Arial" w:cs="Arial"/>
          <w:color w:val="000000"/>
          <w:sz w:val="18"/>
          <w:szCs w:val="18"/>
          <w:lang w:eastAsia="ru-RU"/>
        </w:rPr>
        <w:br/>
        <w:t>Манер роли, также известный как Усадьба роллы и усадьбы </w:t>
      </w:r>
      <w:hyperlink r:id="rId4047" w:tooltip="нажмите, чтобы просмотреть определение суда" w:history="1">
        <w:r w:rsidRPr="008E0FCC">
          <w:rPr>
            <w:rFonts w:ascii="Arial" w:eastAsia="Times New Roman" w:hAnsi="Arial" w:cs="Arial"/>
            <w:color w:val="0033CC"/>
            <w:sz w:val="18"/>
            <w:szCs w:val="18"/>
            <w:lang w:eastAsia="ru-RU"/>
          </w:rPr>
          <w:t>суда</w:t>
        </w:r>
      </w:hyperlink>
      <w:r w:rsidRPr="008E0FCC">
        <w:rPr>
          <w:rFonts w:ascii="Arial" w:eastAsia="Times New Roman" w:hAnsi="Arial" w:cs="Arial"/>
          <w:color w:val="000000"/>
          <w:sz w:val="18"/>
          <w:szCs w:val="18"/>
          <w:lang w:eastAsia="ru-RU"/>
        </w:rPr>
        <w:t> роллы-это система, впервые представленная под Каролингов в 8 веке, когда каждый Барон имения был обязан вести и поддерживать определенную клавишу записи на отдельных непрерывного белье роллы в том числе арендаторов и субсидии, поступления и выбытия </w:t>
      </w:r>
      <w:hyperlink r:id="rId4048" w:tooltip="нажмите, чтобы просмотреть определение свойства" w:history="1">
        <w:r w:rsidRPr="008E0FCC">
          <w:rPr>
            <w:rFonts w:ascii="Arial" w:eastAsia="Times New Roman" w:hAnsi="Arial" w:cs="Arial"/>
            <w:color w:val="0033CC"/>
            <w:sz w:val="18"/>
            <w:szCs w:val="18"/>
            <w:lang w:eastAsia="ru-RU"/>
          </w:rPr>
          <w:t>имущества</w:t>
        </w:r>
      </w:hyperlink>
      <w:r w:rsidRPr="008E0FCC">
        <w:rPr>
          <w:rFonts w:ascii="Arial" w:eastAsia="Times New Roman" w:hAnsi="Arial" w:cs="Arial"/>
          <w:color w:val="000000"/>
          <w:sz w:val="18"/>
          <w:szCs w:val="18"/>
          <w:lang w:eastAsia="ru-RU"/>
        </w:rPr>
        <w:t> и денежных средств и отчеты </w:t>
      </w:r>
      <w:hyperlink r:id="rId4049" w:tooltip="нажмите, чтобы просмотреть определение расчета" w:history="1">
        <w:r w:rsidRPr="008E0FCC">
          <w:rPr>
            <w:rFonts w:ascii="Arial" w:eastAsia="Times New Roman" w:hAnsi="Arial" w:cs="Arial"/>
            <w:color w:val="0033CC"/>
            <w:sz w:val="18"/>
            <w:szCs w:val="18"/>
            <w:lang w:eastAsia="ru-RU"/>
          </w:rPr>
          <w:t>урегулирования</w:t>
        </w:r>
      </w:hyperlink>
      <w:r w:rsidRPr="008E0FCC">
        <w:rPr>
          <w:rFonts w:ascii="Arial" w:eastAsia="Times New Roman" w:hAnsi="Arial" w:cs="Arial"/>
          <w:color w:val="000000"/>
          <w:sz w:val="18"/>
          <w:szCs w:val="18"/>
          <w:lang w:eastAsia="ru-RU"/>
        </w:rPr>
        <w:t> споров и преступлений.</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8" w:name="6396"/>
      <w:bookmarkEnd w:id="998"/>
      <w:r w:rsidRPr="008E0FCC">
        <w:rPr>
          <w:rFonts w:ascii="Arial" w:eastAsia="Times New Roman" w:hAnsi="Arial" w:cs="Arial"/>
          <w:b/>
          <w:bCs/>
          <w:color w:val="000000"/>
          <w:lang w:eastAsia="ru-RU"/>
        </w:rPr>
        <w:t>Canon 6396 </w:t>
      </w:r>
      <w:r w:rsidRPr="008E0FCC">
        <w:rPr>
          <w:rFonts w:ascii="Arial" w:eastAsia="Times New Roman" w:hAnsi="Arial" w:cs="Arial"/>
          <w:color w:val="000000"/>
          <w:sz w:val="16"/>
          <w:szCs w:val="16"/>
          <w:lang w:eastAsia="ru-RU"/>
        </w:rPr>
        <w:t>(</w:t>
      </w:r>
      <w:hyperlink r:id="rId4050" w:anchor="6396"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br/>
        <w:t>Слово manere происходит от латинского </w:t>
      </w:r>
      <w:hyperlink r:id="rId4051" w:tooltip="нажмите, чтобы просмотреть определение значения" w:history="1">
        <w:r w:rsidRPr="008E0FCC">
          <w:rPr>
            <w:rFonts w:ascii="Arial" w:eastAsia="Times New Roman" w:hAnsi="Arial" w:cs="Arial"/>
            <w:color w:val="0033CC"/>
            <w:sz w:val="18"/>
            <w:szCs w:val="18"/>
            <w:lang w:eastAsia="ru-RU"/>
          </w:rPr>
          <w:t>слова, означающего </w:t>
        </w:r>
      </w:hyperlink>
      <w:r w:rsidRPr="008E0FCC">
        <w:rPr>
          <w:rFonts w:ascii="Arial" w:eastAsia="Times New Roman" w:hAnsi="Arial" w:cs="Arial"/>
          <w:color w:val="000000"/>
          <w:sz w:val="18"/>
          <w:szCs w:val="18"/>
          <w:lang w:eastAsia="ru-RU"/>
        </w:rPr>
        <w:t>“владеть и соблюдать (по </w:t>
      </w:r>
      <w:hyperlink r:id="rId4052" w:tooltip="нажмите, чтобы просмотреть определение соглашения" w:history="1">
        <w:r w:rsidRPr="008E0FCC">
          <w:rPr>
            <w:rFonts w:ascii="Arial" w:eastAsia="Times New Roman" w:hAnsi="Arial" w:cs="Arial"/>
            <w:color w:val="0033CC"/>
            <w:sz w:val="18"/>
            <w:szCs w:val="18"/>
            <w:lang w:eastAsia="ru-RU"/>
          </w:rPr>
          <w:t>соглашению</w:t>
        </w:r>
      </w:hyperlink>
      <w:r w:rsidRPr="008E0FCC">
        <w:rPr>
          <w:rFonts w:ascii="Arial" w:eastAsia="Times New Roman" w:hAnsi="Arial" w:cs="Arial"/>
          <w:color w:val="000000"/>
          <w:sz w:val="18"/>
          <w:szCs w:val="18"/>
          <w:lang w:eastAsia="ru-RU"/>
        </w:rPr>
        <w:t>)”, а также от ralle</w:t>
      </w:r>
      <w:hyperlink r:id="rId4053" w:tooltip="нажмите, чтобы просмотреть определение значения" w:history="1">
        <w:r w:rsidRPr="008E0FCC">
          <w:rPr>
            <w:rFonts w:ascii="Arial" w:eastAsia="Times New Roman" w:hAnsi="Arial" w:cs="Arial"/>
            <w:color w:val="0033CC"/>
            <w:sz w:val="18"/>
            <w:szCs w:val="18"/>
            <w:lang w:eastAsia="ru-RU"/>
          </w:rPr>
          <w:t>, означающего </w:t>
        </w:r>
      </w:hyperlink>
      <w:r w:rsidRPr="008E0FCC">
        <w:rPr>
          <w:rFonts w:ascii="Arial" w:eastAsia="Times New Roman" w:hAnsi="Arial" w:cs="Arial"/>
          <w:color w:val="000000"/>
          <w:sz w:val="18"/>
          <w:szCs w:val="18"/>
          <w:lang w:eastAsia="ru-RU"/>
        </w:rPr>
        <w:t>“исполнять”. Таким образом, буквальное и первоначальное </w:t>
      </w:r>
      <w:hyperlink r:id="rId4054" w:tooltip="нажмите, чтобы просмотреть определение значения" w:history="1">
        <w:r w:rsidRPr="008E0FCC">
          <w:rPr>
            <w:rFonts w:ascii="Arial" w:eastAsia="Times New Roman" w:hAnsi="Arial" w:cs="Arial"/>
            <w:color w:val="0033CC"/>
            <w:sz w:val="18"/>
            <w:szCs w:val="18"/>
            <w:lang w:eastAsia="ru-RU"/>
          </w:rPr>
          <w:t>значение </w:t>
        </w:r>
      </w:hyperlink>
      <w:r w:rsidRPr="008E0FCC">
        <w:rPr>
          <w:rFonts w:ascii="Arial" w:eastAsia="Times New Roman" w:hAnsi="Arial" w:cs="Arial"/>
          <w:color w:val="000000"/>
          <w:sz w:val="18"/>
          <w:szCs w:val="18"/>
          <w:lang w:eastAsia="ru-RU"/>
        </w:rPr>
        <w:t>Maner Role ( </w:t>
      </w:r>
      <w:hyperlink r:id="rId4055" w:tooltip="нажмите, чтобы просмотреть определение Manor Roll" w:history="1">
        <w:r w:rsidRPr="008E0FCC">
          <w:rPr>
            <w:rFonts w:ascii="Arial" w:eastAsia="Times New Roman" w:hAnsi="Arial" w:cs="Arial"/>
            <w:color w:val="0033CC"/>
            <w:sz w:val="18"/>
            <w:szCs w:val="18"/>
            <w:lang w:eastAsia="ru-RU"/>
          </w:rPr>
          <w:t>Manor Roll </w:t>
        </w:r>
      </w:hyperlink>
      <w:r w:rsidRPr="008E0FCC">
        <w:rPr>
          <w:rFonts w:ascii="Arial" w:eastAsia="Times New Roman" w:hAnsi="Arial" w:cs="Arial"/>
          <w:color w:val="000000"/>
          <w:sz w:val="18"/>
          <w:szCs w:val="18"/>
          <w:lang w:eastAsia="ru-RU"/>
        </w:rPr>
        <w:t>) было “список имущества и соглашений по исполнению ( </w:t>
      </w:r>
      <w:hyperlink r:id="rId4056" w:tooltip="нажмите, чтобы просмотреть определение поручительства" w:history="1">
        <w:r w:rsidRPr="008E0FCC">
          <w:rPr>
            <w:rFonts w:ascii="Arial" w:eastAsia="Times New Roman" w:hAnsi="Arial" w:cs="Arial"/>
            <w:color w:val="0033CC"/>
            <w:sz w:val="18"/>
            <w:szCs w:val="18"/>
            <w:lang w:eastAsia="ru-RU"/>
          </w:rPr>
          <w:t>поручительство </w:t>
        </w:r>
      </w:hyperlink>
      <w:r w:rsidRPr="008E0FCC">
        <w:rPr>
          <w:rFonts w:ascii="Arial" w:eastAsia="Times New Roman" w:hAnsi="Arial" w:cs="Arial"/>
          <w:color w:val="000000"/>
          <w:sz w:val="18"/>
          <w:szCs w:val="18"/>
          <w:lang w:eastAsia="ru-RU"/>
        </w:rPr>
        <w:t>)”.</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999" w:name="6397"/>
      <w:bookmarkEnd w:id="999"/>
      <w:r w:rsidRPr="008E0FCC">
        <w:rPr>
          <w:rFonts w:ascii="Arial" w:eastAsia="Times New Roman" w:hAnsi="Arial" w:cs="Arial"/>
          <w:b/>
          <w:bCs/>
          <w:color w:val="000000"/>
          <w:lang w:eastAsia="ru-RU"/>
        </w:rPr>
        <w:t>Canon 6397 </w:t>
      </w:r>
      <w:r w:rsidRPr="008E0FCC">
        <w:rPr>
          <w:rFonts w:ascii="Arial" w:eastAsia="Times New Roman" w:hAnsi="Arial" w:cs="Arial"/>
          <w:color w:val="000000"/>
          <w:sz w:val="16"/>
          <w:szCs w:val="16"/>
          <w:lang w:eastAsia="ru-RU"/>
        </w:rPr>
        <w:t>(</w:t>
      </w:r>
      <w:hyperlink r:id="rId4057" w:anchor="6397"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Идея непрерывных льняных рулонов, удерживаемых поместьем, похожа на правила Scriptura регионального cancellocum, согласно которым первоначальное название было записью на свитках, в то время как копии затем извлекались и передавались арендаторам, тем, кто давал гранты или отчеты церкви, господину (маршам) или </w:t>
      </w:r>
      <w:hyperlink r:id="rId4058" w:tooltip="нажмите, чтобы просмотреть определение суверенного" w:history="1">
        <w:r w:rsidRPr="008E0FCC">
          <w:rPr>
            <w:rFonts w:ascii="Arial" w:eastAsia="Times New Roman" w:hAnsi="Arial" w:cs="Arial"/>
            <w:color w:val="0033CC"/>
            <w:sz w:val="18"/>
            <w:szCs w:val="18"/>
            <w:lang w:eastAsia="ru-RU"/>
          </w:rPr>
          <w:t>государю </w:t>
        </w:r>
      </w:hyperlink>
      <w:r w:rsidRPr="008E0FCC">
        <w:rPr>
          <w:rFonts w:ascii="Arial" w:eastAsia="Times New Roman" w:hAnsi="Arial" w:cs="Arial"/>
          <w:color w:val="000000"/>
          <w:sz w:val="18"/>
          <w:szCs w:val="18"/>
          <w:lang w:eastAsia="ru-RU"/>
        </w:rPr>
        <w:t>. Таким образом, Мэнор-холл, или манорум, действовал как cancellocum </w:t>
      </w:r>
      <w:hyperlink r:id="rId4059" w:tooltip="нажмите, чтобы просмотреть определение объекта недвижимости" w:history="1">
        <w:r w:rsidRPr="008E0FCC">
          <w:rPr>
            <w:rFonts w:ascii="Arial" w:eastAsia="Times New Roman" w:hAnsi="Arial" w:cs="Arial"/>
            <w:color w:val="0033CC"/>
            <w:sz w:val="18"/>
            <w:szCs w:val="18"/>
            <w:lang w:eastAsia="ru-RU"/>
          </w:rPr>
          <w:t>поместья </w:t>
        </w:r>
      </w:hyperlink>
      <w:r w:rsidRPr="008E0FCC">
        <w:rPr>
          <w:rFonts w:ascii="Arial" w:eastAsia="Times New Roman" w:hAnsi="Arial" w:cs="Arial"/>
          <w:color w:val="000000"/>
          <w:sz w:val="18"/>
          <w:szCs w:val="18"/>
          <w:lang w:eastAsia="ru-RU"/>
        </w:rPr>
        <w:t>.</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1000" w:name="6398"/>
      <w:bookmarkEnd w:id="1000"/>
      <w:r w:rsidRPr="008E0FCC">
        <w:rPr>
          <w:rFonts w:ascii="Arial" w:eastAsia="Times New Roman" w:hAnsi="Arial" w:cs="Arial"/>
          <w:b/>
          <w:bCs/>
          <w:color w:val="000000"/>
          <w:lang w:eastAsia="ru-RU"/>
        </w:rPr>
        <w:lastRenderedPageBreak/>
        <w:t>Canon 6398 </w:t>
      </w:r>
      <w:r w:rsidRPr="008E0FCC">
        <w:rPr>
          <w:rFonts w:ascii="Arial" w:eastAsia="Times New Roman" w:hAnsi="Arial" w:cs="Arial"/>
          <w:color w:val="000000"/>
          <w:sz w:val="16"/>
          <w:szCs w:val="16"/>
          <w:lang w:eastAsia="ru-RU"/>
        </w:rPr>
        <w:t>(</w:t>
      </w:r>
      <w:hyperlink r:id="rId4060" w:anchor="6398"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Усадьба арендатор рулон с 8-го века н. э., был основной </w:t>
      </w:r>
      <w:hyperlink r:id="rId4061" w:tooltip="нажмите, чтобы просмотреть определение записи" w:history="1">
        <w:r w:rsidRPr="008E0FCC">
          <w:rPr>
            <w:rFonts w:ascii="Arial" w:eastAsia="Times New Roman" w:hAnsi="Arial" w:cs="Arial"/>
            <w:color w:val="0033CC"/>
            <w:sz w:val="18"/>
            <w:szCs w:val="18"/>
            <w:lang w:eastAsia="ru-RU"/>
          </w:rPr>
          <w:t>записью </w:t>
        </w:r>
      </w:hyperlink>
      <w:r w:rsidRPr="008E0FCC">
        <w:rPr>
          <w:rFonts w:ascii="Arial" w:eastAsia="Times New Roman" w:hAnsi="Arial" w:cs="Arial"/>
          <w:color w:val="000000"/>
          <w:sz w:val="18"/>
          <w:szCs w:val="18"/>
          <w:lang w:eastAsia="ru-RU"/>
        </w:rPr>
        <w:t>титула аренды, привилегии и </w:t>
      </w:r>
      <w:hyperlink r:id="rId4062" w:tooltip="нажмите, чтобы просмотреть определение предоставления" w:history="1">
        <w:r w:rsidRPr="008E0FCC">
          <w:rPr>
            <w:rFonts w:ascii="Arial" w:eastAsia="Times New Roman" w:hAnsi="Arial" w:cs="Arial"/>
            <w:color w:val="0033CC"/>
            <w:sz w:val="18"/>
            <w:szCs w:val="18"/>
            <w:lang w:eastAsia="ru-RU"/>
          </w:rPr>
          <w:t>предоставления </w:t>
        </w:r>
      </w:hyperlink>
      <w:r w:rsidRPr="008E0FCC">
        <w:rPr>
          <w:rFonts w:ascii="Arial" w:eastAsia="Times New Roman" w:hAnsi="Arial" w:cs="Arial"/>
          <w:color w:val="000000"/>
          <w:sz w:val="18"/>
          <w:szCs w:val="18"/>
          <w:lang w:eastAsia="ru-RU"/>
        </w:rPr>
        <w:t>в границах усадьбы до окончательной централизации записей о праве собственности на землю в 19-м веке. Как правило, арендатор усадьбы записывает роллы.</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(я) от типа аренды, начиная с местоблюститель в Соттишз (найма жилого помещения в </w:t>
      </w:r>
      <w:hyperlink r:id="rId4063" w:tooltip="нажмите, чтобы просмотреть определение Common" w:history="1">
        <w:r w:rsidRPr="008E0FCC">
          <w:rPr>
            <w:rFonts w:ascii="Arial" w:eastAsia="Times New Roman" w:hAnsi="Arial" w:cs="Arial"/>
            <w:color w:val="0033CC"/>
            <w:sz w:val="18"/>
            <w:szCs w:val="18"/>
            <w:lang w:eastAsia="ru-RU"/>
          </w:rPr>
          <w:t>Общего</w:t>
        </w:r>
      </w:hyperlink>
      <w:r w:rsidRPr="008E0FCC">
        <w:rPr>
          <w:rFonts w:ascii="Arial" w:eastAsia="Times New Roman" w:hAnsi="Arial" w:cs="Arial"/>
          <w:color w:val="000000"/>
          <w:sz w:val="18"/>
          <w:szCs w:val="18"/>
          <w:lang w:eastAsia="ru-RU"/>
        </w:rPr>
        <w:t>), местоблюститель ад витам (арендатор для </w:t>
      </w:r>
      <w:hyperlink r:id="rId4064" w:tooltip="нажмите, чтобы просмотреть определение жизни" w:history="1">
        <w:r w:rsidRPr="008E0FCC">
          <w:rPr>
            <w:rFonts w:ascii="Arial" w:eastAsia="Times New Roman" w:hAnsi="Arial" w:cs="Arial"/>
            <w:color w:val="0033CC"/>
            <w:sz w:val="18"/>
            <w:szCs w:val="18"/>
            <w:lang w:eastAsia="ru-RU"/>
          </w:rPr>
          <w:t>жизни</w:t>
        </w:r>
      </w:hyperlink>
      <w:r w:rsidRPr="008E0FCC">
        <w:rPr>
          <w:rFonts w:ascii="Arial" w:eastAsia="Times New Roman" w:hAnsi="Arial" w:cs="Arial"/>
          <w:color w:val="000000"/>
          <w:sz w:val="18"/>
          <w:szCs w:val="18"/>
          <w:lang w:eastAsia="ru-RU"/>
        </w:rPr>
        <w:t>), местоблюститель объявление годовых (арендатор в течение многих лет) или местоблюститель объявление voluntate (арендатор по желанию), а затем меняется, чтобы </w:t>
      </w:r>
      <w:hyperlink r:id="rId4065" w:tooltip="нажмите, чтобы просмотреть определение инкорпорации" w:history="1">
        <w:r w:rsidRPr="008E0FCC">
          <w:rPr>
            <w:rFonts w:ascii="Arial" w:eastAsia="Times New Roman" w:hAnsi="Arial" w:cs="Arial"/>
            <w:color w:val="0033CC"/>
            <w:sz w:val="18"/>
            <w:szCs w:val="18"/>
            <w:lang w:eastAsia="ru-RU"/>
          </w:rPr>
          <w:t>включить</w:t>
        </w:r>
      </w:hyperlink>
      <w:r w:rsidRPr="008E0FCC">
        <w:rPr>
          <w:rFonts w:ascii="Arial" w:eastAsia="Times New Roman" w:hAnsi="Arial" w:cs="Arial"/>
          <w:color w:val="000000"/>
          <w:sz w:val="18"/>
          <w:szCs w:val="18"/>
          <w:lang w:eastAsia="ru-RU"/>
        </w:rPr>
        <w:t> других различных видов аренды придумал по данным Венецианском </w:t>
      </w:r>
      <w:hyperlink r:id="rId4066" w:tooltip="нажмите, чтобы просмотреть определение римского права" w:history="1">
        <w:r w:rsidRPr="008E0FCC">
          <w:rPr>
            <w:rFonts w:ascii="Arial" w:eastAsia="Times New Roman" w:hAnsi="Arial" w:cs="Arial"/>
            <w:color w:val="0033CC"/>
            <w:sz w:val="18"/>
            <w:szCs w:val="18"/>
            <w:lang w:eastAsia="ru-RU"/>
          </w:rPr>
          <w:t>римского права</w:t>
        </w:r>
      </w:hyperlink>
      <w:r w:rsidRPr="008E0FCC">
        <w:rPr>
          <w:rFonts w:ascii="Arial" w:eastAsia="Times New Roman" w:hAnsi="Arial" w:cs="Arial"/>
          <w:color w:val="000000"/>
          <w:sz w:val="18"/>
          <w:szCs w:val="18"/>
          <w:lang w:eastAsia="ru-RU"/>
        </w:rPr>
        <w:t>, затем феодально - вассальном праве, а потом Речи Посполитой закона;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(ii) имя арендатора, любую услугу, которую он должен был оказать в связи с определенными привилегиями или типом аренды, а также сумму причитающейся арендной платы; и</w:t>
      </w:r>
    </w:p>
    <w:p w:rsidR="008E0FCC" w:rsidRPr="008E0FCC" w:rsidRDefault="008E0FCC" w:rsidP="008E0FC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iii) учет платежей по арендной плате или сумм, причитающихся в </w:t>
      </w:r>
      <w:hyperlink r:id="rId4067" w:tooltip="нажмите, чтобы просмотреть определение долга" w:history="1">
        <w:r w:rsidRPr="008E0FCC">
          <w:rPr>
            <w:rFonts w:ascii="Arial" w:eastAsia="Times New Roman" w:hAnsi="Arial" w:cs="Arial"/>
            <w:color w:val="0033CC"/>
            <w:sz w:val="18"/>
            <w:szCs w:val="18"/>
            <w:lang w:eastAsia="ru-RU"/>
          </w:rPr>
          <w:t>счет </w:t>
        </w:r>
      </w:hyperlink>
      <w:r w:rsidRPr="008E0FCC">
        <w:rPr>
          <w:rFonts w:ascii="Arial" w:eastAsia="Times New Roman" w:hAnsi="Arial" w:cs="Arial"/>
          <w:color w:val="000000"/>
          <w:sz w:val="18"/>
          <w:szCs w:val="18"/>
          <w:lang w:eastAsia="ru-RU"/>
        </w:rPr>
        <w:t>арендной платы.</w:t>
      </w:r>
    </w:p>
    <w:p w:rsidR="008E0FCC" w:rsidRPr="008E0FCC" w:rsidRDefault="008E0FCC" w:rsidP="008E0FCC">
      <w:pPr>
        <w:shd w:val="clear" w:color="auto" w:fill="FFFFFF"/>
        <w:spacing w:after="0" w:line="240" w:lineRule="auto"/>
        <w:rPr>
          <w:rFonts w:ascii="Arial" w:eastAsia="Times New Roman" w:hAnsi="Arial" w:cs="Arial"/>
          <w:b/>
          <w:bCs/>
          <w:color w:val="000000"/>
          <w:lang w:eastAsia="ru-RU"/>
        </w:rPr>
      </w:pPr>
      <w:bookmarkStart w:id="1001" w:name="6399"/>
      <w:bookmarkEnd w:id="1001"/>
      <w:r w:rsidRPr="008E0FCC">
        <w:rPr>
          <w:rFonts w:ascii="Arial" w:eastAsia="Times New Roman" w:hAnsi="Arial" w:cs="Arial"/>
          <w:b/>
          <w:bCs/>
          <w:color w:val="000000"/>
          <w:lang w:eastAsia="ru-RU"/>
        </w:rPr>
        <w:t>Canon 6399 </w:t>
      </w:r>
      <w:r w:rsidRPr="008E0FCC">
        <w:rPr>
          <w:rFonts w:ascii="Arial" w:eastAsia="Times New Roman" w:hAnsi="Arial" w:cs="Arial"/>
          <w:color w:val="000000"/>
          <w:sz w:val="16"/>
          <w:szCs w:val="16"/>
          <w:lang w:eastAsia="ru-RU"/>
        </w:rPr>
        <w:t>(</w:t>
      </w:r>
      <w:hyperlink r:id="rId4068" w:anchor="6399" w:tooltip="ссылка на этот канон" w:history="1">
        <w:r w:rsidRPr="008E0FCC">
          <w:rPr>
            <w:rFonts w:ascii="Arial" w:eastAsia="Times New Roman" w:hAnsi="Arial" w:cs="Arial"/>
            <w:b/>
            <w:bCs/>
            <w:color w:val="0033CC"/>
            <w:sz w:val="16"/>
            <w:szCs w:val="16"/>
            <w:lang w:eastAsia="ru-RU"/>
          </w:rPr>
          <w:t>ссылка</w:t>
        </w:r>
      </w:hyperlink>
      <w:r w:rsidRPr="008E0FCC">
        <w:rPr>
          <w:rFonts w:ascii="Arial" w:eastAsia="Times New Roman" w:hAnsi="Arial" w:cs="Arial"/>
          <w:color w:val="000000"/>
          <w:sz w:val="16"/>
          <w:szCs w:val="16"/>
          <w:lang w:eastAsia="ru-RU"/>
        </w:rPr>
        <w:t>)</w:t>
      </w:r>
    </w:p>
    <w:p w:rsidR="008E0FCC" w:rsidRPr="008E0FCC" w:rsidRDefault="008E0FCC" w:rsidP="008E0FC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E0FCC">
        <w:rPr>
          <w:rFonts w:ascii="Arial" w:eastAsia="Times New Roman" w:hAnsi="Arial" w:cs="Arial"/>
          <w:color w:val="000000"/>
          <w:sz w:val="18"/>
          <w:szCs w:val="18"/>
          <w:lang w:eastAsia="ru-RU"/>
        </w:rPr>
        <w:t>Усадебный </w:t>
      </w:r>
      <w:hyperlink r:id="rId4069" w:tooltip="нажмите, чтобы просмотреть определение суда" w:history="1">
        <w:r w:rsidRPr="008E0FCC">
          <w:rPr>
            <w:rFonts w:ascii="Arial" w:eastAsia="Times New Roman" w:hAnsi="Arial" w:cs="Arial"/>
            <w:color w:val="0033CC"/>
            <w:sz w:val="18"/>
            <w:szCs w:val="18"/>
            <w:lang w:eastAsia="ru-RU"/>
          </w:rPr>
          <w:t>суд </w:t>
        </w:r>
      </w:hyperlink>
      <w:r w:rsidRPr="008E0FCC">
        <w:rPr>
          <w:rFonts w:ascii="Arial" w:eastAsia="Times New Roman" w:hAnsi="Arial" w:cs="Arial"/>
          <w:color w:val="000000"/>
          <w:sz w:val="18"/>
          <w:szCs w:val="18"/>
          <w:lang w:eastAsia="ru-RU"/>
        </w:rPr>
        <w:t>ролл, начиная с 8-го века н. э., был первичной </w:t>
      </w:r>
      <w:hyperlink r:id="rId4070" w:tooltip="нажмите, чтобы просмотреть определение записи" w:history="1">
        <w:r w:rsidRPr="008E0FCC">
          <w:rPr>
            <w:rFonts w:ascii="Arial" w:eastAsia="Times New Roman" w:hAnsi="Arial" w:cs="Arial"/>
            <w:color w:val="0033CC"/>
            <w:sz w:val="18"/>
            <w:szCs w:val="18"/>
            <w:lang w:eastAsia="ru-RU"/>
          </w:rPr>
          <w:t>записью </w:t>
        </w:r>
      </w:hyperlink>
      <w:r w:rsidRPr="008E0FCC">
        <w:rPr>
          <w:rFonts w:ascii="Arial" w:eastAsia="Times New Roman" w:hAnsi="Arial" w:cs="Arial"/>
          <w:color w:val="000000"/>
          <w:sz w:val="18"/>
          <w:szCs w:val="18"/>
          <w:lang w:eastAsia="ru-RU"/>
        </w:rPr>
        <w:t>разрешения споров и штрафов, вынесенных против или в пользу арендаторов усадьбы до создания четвертьсессионных судов (четыре (4) раза в год) и ежемесячных мелких сессий судов по уставу с начала 18-го века. Некоторые усадьбы продолжали функционировать как суды вплоть до 19-го века, особенно для арендаторов в хвосте.</w:t>
      </w:r>
    </w:p>
    <w:p w:rsidR="0019226F" w:rsidRPr="0019226F" w:rsidRDefault="0019226F" w:rsidP="0019226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9226F">
        <w:rPr>
          <w:rFonts w:ascii="Arial" w:eastAsia="Times New Roman" w:hAnsi="Arial" w:cs="Arial"/>
          <w:b/>
          <w:bCs/>
          <w:color w:val="000000"/>
          <w:sz w:val="36"/>
          <w:szCs w:val="36"/>
          <w:lang w:eastAsia="ru-RU"/>
        </w:rPr>
        <w:t>Статья 123-Missi Domini (Ежегодник)</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02" w:name="6400"/>
      <w:bookmarkEnd w:id="1002"/>
      <w:r w:rsidRPr="0019226F">
        <w:rPr>
          <w:rFonts w:ascii="Arial" w:eastAsia="Times New Roman" w:hAnsi="Arial" w:cs="Arial"/>
          <w:b/>
          <w:bCs/>
          <w:color w:val="000000"/>
          <w:lang w:eastAsia="ru-RU"/>
        </w:rPr>
        <w:t>Canon 6400 </w:t>
      </w:r>
      <w:r w:rsidRPr="0019226F">
        <w:rPr>
          <w:rFonts w:ascii="Arial" w:eastAsia="Times New Roman" w:hAnsi="Arial" w:cs="Arial"/>
          <w:color w:val="000000"/>
          <w:sz w:val="16"/>
          <w:szCs w:val="16"/>
          <w:lang w:eastAsia="ru-RU"/>
        </w:rPr>
        <w:t>(</w:t>
      </w:r>
      <w:hyperlink r:id="rId4071" w:anchor="6400"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Missi Dominici, или” посланный Господом " на латыни, был ежегодным отчетом, который каждый марке (господин) должен был подготовить и </w:t>
      </w:r>
      <w:hyperlink r:id="rId4072" w:tooltip="нажмите, чтобы просмотреть определение отправки" w:history="1">
        <w:r w:rsidRPr="0019226F">
          <w:rPr>
            <w:rFonts w:ascii="Arial" w:eastAsia="Times New Roman" w:hAnsi="Arial" w:cs="Arial"/>
            <w:color w:val="0033CC"/>
            <w:sz w:val="18"/>
            <w:szCs w:val="18"/>
            <w:lang w:eastAsia="ru-RU"/>
          </w:rPr>
          <w:t>отправить </w:t>
        </w:r>
      </w:hyperlink>
      <w:r w:rsidRPr="0019226F">
        <w:rPr>
          <w:rFonts w:ascii="Arial" w:eastAsia="Times New Roman" w:hAnsi="Arial" w:cs="Arial"/>
          <w:color w:val="000000"/>
          <w:sz w:val="18"/>
          <w:szCs w:val="18"/>
          <w:lang w:eastAsia="ru-RU"/>
        </w:rPr>
        <w:t>Верховному </w:t>
      </w:r>
      <w:hyperlink r:id="rId4073" w:tooltip="нажмите, чтобы просмотреть определение суверенного" w:history="1">
        <w:r w:rsidRPr="0019226F">
          <w:rPr>
            <w:rFonts w:ascii="Arial" w:eastAsia="Times New Roman" w:hAnsi="Arial" w:cs="Arial"/>
            <w:color w:val="0033CC"/>
            <w:sz w:val="18"/>
            <w:szCs w:val="18"/>
            <w:lang w:eastAsia="ru-RU"/>
          </w:rPr>
          <w:t>монарху </w:t>
        </w:r>
      </w:hyperlink>
      <w:r w:rsidRPr="0019226F">
        <w:rPr>
          <w:rFonts w:ascii="Arial" w:eastAsia="Times New Roman" w:hAnsi="Arial" w:cs="Arial"/>
          <w:color w:val="000000"/>
          <w:sz w:val="18"/>
          <w:szCs w:val="18"/>
          <w:lang w:eastAsia="ru-RU"/>
        </w:rPr>
        <w:t>при Каролингской империи с момента ее основания в 738 году до ее окончательного краха в конце IX века н. э. Таким образом, коллекция “missi dominici” представляет собой первую “годовую книгу” империи в Европе с момента окончания Западной Римской Империи.</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03" w:name="6401"/>
      <w:bookmarkEnd w:id="1003"/>
      <w:r w:rsidRPr="0019226F">
        <w:rPr>
          <w:rFonts w:ascii="Arial" w:eastAsia="Times New Roman" w:hAnsi="Arial" w:cs="Arial"/>
          <w:b/>
          <w:bCs/>
          <w:color w:val="000000"/>
          <w:lang w:eastAsia="ru-RU"/>
        </w:rPr>
        <w:t>Canon 6401 </w:t>
      </w:r>
      <w:r w:rsidRPr="0019226F">
        <w:rPr>
          <w:rFonts w:ascii="Arial" w:eastAsia="Times New Roman" w:hAnsi="Arial" w:cs="Arial"/>
          <w:color w:val="000000"/>
          <w:sz w:val="16"/>
          <w:szCs w:val="16"/>
          <w:lang w:eastAsia="ru-RU"/>
        </w:rPr>
        <w:t>(</w:t>
      </w:r>
      <w:hyperlink r:id="rId4074" w:anchor="6401"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К царствованию Карла Великого (768 – 814 гг.) были назначены специальные посланники, называемые missus regis</w:t>
      </w:r>
      <w:hyperlink r:id="rId4075" w:tooltip="нажмите, чтобы просмотреть определение значения" w:history="1">
        <w:r w:rsidRPr="0019226F">
          <w:rPr>
            <w:rFonts w:ascii="Arial" w:eastAsia="Times New Roman" w:hAnsi="Arial" w:cs="Arial"/>
            <w:color w:val="0033CC"/>
            <w:sz w:val="18"/>
            <w:szCs w:val="18"/>
            <w:lang w:eastAsia="ru-RU"/>
          </w:rPr>
          <w:t>, что означает </w:t>
        </w:r>
      </w:hyperlink>
      <w:r w:rsidRPr="0019226F">
        <w:rPr>
          <w:rFonts w:ascii="Arial" w:eastAsia="Times New Roman" w:hAnsi="Arial" w:cs="Arial"/>
          <w:color w:val="000000"/>
          <w:sz w:val="18"/>
          <w:szCs w:val="18"/>
          <w:lang w:eastAsia="ru-RU"/>
        </w:rPr>
        <w:t>“посланник короля”, чтобы официально посетить каждый регион, старший дворянин и извлечь ключевые факты и подготовить отчет.</w:t>
      </w:r>
    </w:p>
    <w:p w:rsidR="0019226F" w:rsidRPr="0019226F" w:rsidRDefault="0019226F" w:rsidP="0019226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9226F">
        <w:rPr>
          <w:rFonts w:ascii="Arial" w:eastAsia="Times New Roman" w:hAnsi="Arial" w:cs="Arial"/>
          <w:b/>
          <w:bCs/>
          <w:color w:val="000000"/>
          <w:sz w:val="36"/>
          <w:szCs w:val="36"/>
          <w:lang w:eastAsia="ru-RU"/>
        </w:rPr>
        <w:t>Статья 124-Domusde (Дневник)</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04" w:name="6402"/>
      <w:bookmarkEnd w:id="1004"/>
      <w:r w:rsidRPr="0019226F">
        <w:rPr>
          <w:rFonts w:ascii="Arial" w:eastAsia="Times New Roman" w:hAnsi="Arial" w:cs="Arial"/>
          <w:b/>
          <w:bCs/>
          <w:color w:val="000000"/>
          <w:lang w:eastAsia="ru-RU"/>
        </w:rPr>
        <w:t>Canon 6402 </w:t>
      </w:r>
      <w:r w:rsidRPr="0019226F">
        <w:rPr>
          <w:rFonts w:ascii="Arial" w:eastAsia="Times New Roman" w:hAnsi="Arial" w:cs="Arial"/>
          <w:color w:val="000000"/>
          <w:sz w:val="16"/>
          <w:szCs w:val="16"/>
          <w:lang w:eastAsia="ru-RU"/>
        </w:rPr>
        <w:t>(</w:t>
      </w:r>
      <w:hyperlink r:id="rId4076" w:anchor="6402"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В Domusde, также известная как “книга Страшного суда”, также известный как “Судный день” или “День книги” - это официальное название придумал Каролинги в 8-м веке н. э. для описания требований в год на каждого барона, чтобы обеспечить детальное обследование и учет </w:t>
      </w:r>
      <w:hyperlink r:id="rId4077" w:tooltip="нажмите, чтобы просмотреть определение свойства" w:history="1">
        <w:r w:rsidRPr="0019226F">
          <w:rPr>
            <w:rFonts w:ascii="Arial" w:eastAsia="Times New Roman" w:hAnsi="Arial" w:cs="Arial"/>
            <w:color w:val="0033CC"/>
            <w:sz w:val="18"/>
            <w:szCs w:val="18"/>
            <w:lang w:eastAsia="ru-RU"/>
          </w:rPr>
          <w:t>имущества</w:t>
        </w:r>
      </w:hyperlink>
      <w:r w:rsidRPr="0019226F">
        <w:rPr>
          <w:rFonts w:ascii="Arial" w:eastAsia="Times New Roman" w:hAnsi="Arial" w:cs="Arial"/>
          <w:color w:val="000000"/>
          <w:sz w:val="18"/>
          <w:szCs w:val="18"/>
          <w:lang w:eastAsia="ru-RU"/>
        </w:rPr>
        <w:t> и доходных домов их сессии (</w:t>
      </w:r>
      <w:hyperlink r:id="rId4078" w:tooltip="нажмите, чтобы просмотреть определение объекта недвижимости" w:history="1">
        <w:r w:rsidRPr="0019226F">
          <w:rPr>
            <w:rFonts w:ascii="Arial" w:eastAsia="Times New Roman" w:hAnsi="Arial" w:cs="Arial"/>
            <w:color w:val="0033CC"/>
            <w:sz w:val="18"/>
            <w:szCs w:val="18"/>
            <w:lang w:eastAsia="ru-RU"/>
          </w:rPr>
          <w:t>имущества</w:t>
        </w:r>
      </w:hyperlink>
      <w:r w:rsidRPr="0019226F">
        <w:rPr>
          <w:rFonts w:ascii="Arial" w:eastAsia="Times New Roman" w:hAnsi="Arial" w:cs="Arial"/>
          <w:color w:val="000000"/>
          <w:sz w:val="18"/>
          <w:szCs w:val="18"/>
          <w:lang w:eastAsia="ru-RU"/>
        </w:rPr>
        <w:t>).</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05" w:name="6403"/>
      <w:bookmarkEnd w:id="1005"/>
      <w:r w:rsidRPr="0019226F">
        <w:rPr>
          <w:rFonts w:ascii="Arial" w:eastAsia="Times New Roman" w:hAnsi="Arial" w:cs="Arial"/>
          <w:b/>
          <w:bCs/>
          <w:color w:val="000000"/>
          <w:lang w:eastAsia="ru-RU"/>
        </w:rPr>
        <w:t>Canon 6403 </w:t>
      </w:r>
      <w:r w:rsidRPr="0019226F">
        <w:rPr>
          <w:rFonts w:ascii="Arial" w:eastAsia="Times New Roman" w:hAnsi="Arial" w:cs="Arial"/>
          <w:color w:val="000000"/>
          <w:sz w:val="16"/>
          <w:szCs w:val="16"/>
          <w:lang w:eastAsia="ru-RU"/>
        </w:rPr>
        <w:t>(</w:t>
      </w:r>
      <w:hyperlink r:id="rId4079" w:anchor="6403"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Начиная с 738 года н. э., Domusde должен был быть записан баронами в пределах Каролингской империи по отношению к тому же периоду обычно в конце февраля и начале марта каждого года перед большими собраниями и был ограничен несколькими страницами в каждой </w:t>
      </w:r>
      <w:hyperlink r:id="rId4080" w:tooltip="нажмите, чтобы просмотреть определение свойства" w:history="1">
        <w:r w:rsidRPr="0019226F">
          <w:rPr>
            <w:rFonts w:ascii="Arial" w:eastAsia="Times New Roman" w:hAnsi="Arial" w:cs="Arial"/>
            <w:color w:val="0033CC"/>
            <w:sz w:val="18"/>
            <w:szCs w:val="18"/>
            <w:lang w:eastAsia="ru-RU"/>
          </w:rPr>
          <w:t>собственности </w:t>
        </w:r>
      </w:hyperlink>
      <w:r w:rsidRPr="0019226F">
        <w:rPr>
          <w:rFonts w:ascii="Arial" w:eastAsia="Times New Roman" w:hAnsi="Arial" w:cs="Arial"/>
          <w:color w:val="000000"/>
          <w:sz w:val="18"/>
          <w:szCs w:val="18"/>
          <w:lang w:eastAsia="ru-RU"/>
        </w:rPr>
        <w:t>. Затем страницы были сшиты вместе по регионам, чтобы создать набор книг Судного дня, перечисляющих всю </w:t>
      </w:r>
      <w:hyperlink r:id="rId4081" w:tooltip="нажмите, чтобы просмотреть определение свойства" w:history="1">
        <w:r w:rsidRPr="0019226F">
          <w:rPr>
            <w:rFonts w:ascii="Arial" w:eastAsia="Times New Roman" w:hAnsi="Arial" w:cs="Arial"/>
            <w:color w:val="0033CC"/>
            <w:sz w:val="18"/>
            <w:szCs w:val="18"/>
            <w:lang w:eastAsia="ru-RU"/>
          </w:rPr>
          <w:t>собственность </w:t>
        </w:r>
      </w:hyperlink>
      <w:r w:rsidRPr="0019226F">
        <w:rPr>
          <w:rFonts w:ascii="Arial" w:eastAsia="Times New Roman" w:hAnsi="Arial" w:cs="Arial"/>
          <w:color w:val="000000"/>
          <w:sz w:val="18"/>
          <w:szCs w:val="18"/>
          <w:lang w:eastAsia="ru-RU"/>
        </w:rPr>
        <w:t>во всех регионах и Империи.</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06" w:name="6404"/>
      <w:bookmarkEnd w:id="1006"/>
      <w:r w:rsidRPr="0019226F">
        <w:rPr>
          <w:rFonts w:ascii="Arial" w:eastAsia="Times New Roman" w:hAnsi="Arial" w:cs="Arial"/>
          <w:b/>
          <w:bCs/>
          <w:color w:val="000000"/>
          <w:lang w:eastAsia="ru-RU"/>
        </w:rPr>
        <w:t>Canon 6404 </w:t>
      </w:r>
      <w:r w:rsidRPr="0019226F">
        <w:rPr>
          <w:rFonts w:ascii="Arial" w:eastAsia="Times New Roman" w:hAnsi="Arial" w:cs="Arial"/>
          <w:color w:val="000000"/>
          <w:sz w:val="16"/>
          <w:szCs w:val="16"/>
          <w:lang w:eastAsia="ru-RU"/>
        </w:rPr>
        <w:t>(</w:t>
      </w:r>
      <w:hyperlink r:id="rId4082" w:anchor="6404"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lastRenderedPageBreak/>
        <w:t>Книжная система Domusde, изобретенная Каролингами в 8-м веке, является источником обязательства для всех землевладельцев и дворян ежегодно предоставлять </w:t>
      </w:r>
      <w:hyperlink r:id="rId4083" w:tooltip="нажмите, чтобы просмотреть определение хорошего" w:history="1">
        <w:r w:rsidRPr="0019226F">
          <w:rPr>
            <w:rFonts w:ascii="Arial" w:eastAsia="Times New Roman" w:hAnsi="Arial" w:cs="Arial"/>
            <w:color w:val="0033CC"/>
            <w:sz w:val="18"/>
            <w:szCs w:val="18"/>
            <w:lang w:eastAsia="ru-RU"/>
          </w:rPr>
          <w:t>хороший </w:t>
        </w:r>
      </w:hyperlink>
      <w:r w:rsidRPr="0019226F">
        <w:rPr>
          <w:rFonts w:ascii="Arial" w:eastAsia="Times New Roman" w:hAnsi="Arial" w:cs="Arial"/>
          <w:color w:val="000000"/>
          <w:sz w:val="18"/>
          <w:szCs w:val="18"/>
          <w:lang w:eastAsia="ru-RU"/>
        </w:rPr>
        <w:t>учет в один и тот же день своих домов, </w:t>
      </w:r>
      <w:hyperlink r:id="rId4084" w:tooltip="нажмите, чтобы просмотреть определение дохода" w:history="1">
        <w:r w:rsidRPr="0019226F">
          <w:rPr>
            <w:rFonts w:ascii="Arial" w:eastAsia="Times New Roman" w:hAnsi="Arial" w:cs="Arial"/>
            <w:color w:val="0033CC"/>
            <w:sz w:val="18"/>
            <w:szCs w:val="18"/>
            <w:lang w:eastAsia="ru-RU"/>
          </w:rPr>
          <w:t>доходов </w:t>
        </w:r>
      </w:hyperlink>
      <w:r w:rsidRPr="0019226F">
        <w:rPr>
          <w:rFonts w:ascii="Arial" w:eastAsia="Times New Roman" w:hAnsi="Arial" w:cs="Arial"/>
          <w:color w:val="000000"/>
          <w:sz w:val="18"/>
          <w:szCs w:val="18"/>
          <w:lang w:eastAsia="ru-RU"/>
        </w:rPr>
        <w:t>и владений, а также предоставлять некоторые пожертвования, называемые “налогом” на церковь в качестве доли доходов за год. Эта система ежегодного учета была возрождена в 16 веке.</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07" w:name="6405"/>
      <w:bookmarkEnd w:id="1007"/>
      <w:r w:rsidRPr="0019226F">
        <w:rPr>
          <w:rFonts w:ascii="Arial" w:eastAsia="Times New Roman" w:hAnsi="Arial" w:cs="Arial"/>
          <w:b/>
          <w:bCs/>
          <w:color w:val="000000"/>
          <w:lang w:eastAsia="ru-RU"/>
        </w:rPr>
        <w:t>Canon 6405 </w:t>
      </w:r>
      <w:r w:rsidRPr="0019226F">
        <w:rPr>
          <w:rFonts w:ascii="Arial" w:eastAsia="Times New Roman" w:hAnsi="Arial" w:cs="Arial"/>
          <w:color w:val="000000"/>
          <w:sz w:val="16"/>
          <w:szCs w:val="16"/>
          <w:lang w:eastAsia="ru-RU"/>
        </w:rPr>
        <w:t>(</w:t>
      </w:r>
      <w:hyperlink r:id="rId4085" w:anchor="6405"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С момента создания первых книг Domusde (Судного дня) в 8-м веке до краха Каролингской империи в конце 9-го века было создано по меньшей мере семьдесят (70) или более последовательных наборов книг Судного дня. Однако эта бесценная коллекция была уничтожена вместе с большинством официальных записей Империи при ее распаде и возвышении лордов, лояльных венецианско - римской системе.</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08" w:name="6406"/>
      <w:bookmarkEnd w:id="1008"/>
      <w:r w:rsidRPr="0019226F">
        <w:rPr>
          <w:rFonts w:ascii="Arial" w:eastAsia="Times New Roman" w:hAnsi="Arial" w:cs="Arial"/>
          <w:b/>
          <w:bCs/>
          <w:color w:val="000000"/>
          <w:lang w:eastAsia="ru-RU"/>
        </w:rPr>
        <w:t>Canon 6406 </w:t>
      </w:r>
      <w:r w:rsidRPr="0019226F">
        <w:rPr>
          <w:rFonts w:ascii="Arial" w:eastAsia="Times New Roman" w:hAnsi="Arial" w:cs="Arial"/>
          <w:color w:val="000000"/>
          <w:sz w:val="16"/>
          <w:szCs w:val="16"/>
          <w:lang w:eastAsia="ru-RU"/>
        </w:rPr>
        <w:t>(</w:t>
      </w:r>
      <w:hyperlink r:id="rId4086" w:anchor="6406"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Книга Страшного Суда утверждала, что она была заказана Вильгельмом Завоевателем в 1085 году; это попытка сослаться на Сакре Лои (священный закон) и требование к лордам проводить свои сессии (поместья) каждый год. Однако, помимо кажущейся неспособности произвести ежегодный обзор </w:t>
      </w:r>
      <w:hyperlink r:id="rId4087" w:tooltip="нажмите, чтобы просмотреть определение свойства" w:history="1">
        <w:r w:rsidRPr="0019226F">
          <w:rPr>
            <w:rFonts w:ascii="Arial" w:eastAsia="Times New Roman" w:hAnsi="Arial" w:cs="Arial"/>
            <w:color w:val="0033CC"/>
            <w:sz w:val="18"/>
            <w:szCs w:val="18"/>
            <w:lang w:eastAsia="ru-RU"/>
          </w:rPr>
          <w:t>имущества </w:t>
        </w:r>
      </w:hyperlink>
      <w:r w:rsidRPr="0019226F">
        <w:rPr>
          <w:rFonts w:ascii="Arial" w:eastAsia="Times New Roman" w:hAnsi="Arial" w:cs="Arial"/>
          <w:color w:val="000000"/>
          <w:sz w:val="18"/>
          <w:szCs w:val="18"/>
          <w:lang w:eastAsia="ru-RU"/>
        </w:rPr>
        <w:t>и </w:t>
      </w:r>
      <w:hyperlink r:id="rId4088" w:tooltip="нажмите, чтобы просмотреть определение учетных записей" w:history="1">
        <w:r w:rsidRPr="0019226F">
          <w:rPr>
            <w:rFonts w:ascii="Arial" w:eastAsia="Times New Roman" w:hAnsi="Arial" w:cs="Arial"/>
            <w:color w:val="0033CC"/>
            <w:sz w:val="18"/>
            <w:szCs w:val="18"/>
            <w:lang w:eastAsia="ru-RU"/>
          </w:rPr>
          <w:t>счетов</w:t>
        </w:r>
      </w:hyperlink>
      <w:r w:rsidRPr="0019226F">
        <w:rPr>
          <w:rFonts w:ascii="Arial" w:eastAsia="Times New Roman" w:hAnsi="Arial" w:cs="Arial"/>
          <w:color w:val="000000"/>
          <w:sz w:val="18"/>
          <w:szCs w:val="18"/>
          <w:lang w:eastAsia="ru-RU"/>
        </w:rPr>
        <w:t>, предполагаемый текст 1085 года “волшебным образом " ссылается на </w:t>
      </w:r>
      <w:hyperlink r:id="rId4089" w:tooltip="нажмите, чтобы просмотреть определение формы" w:history="1">
        <w:r w:rsidRPr="0019226F">
          <w:rPr>
            <w:rFonts w:ascii="Arial" w:eastAsia="Times New Roman" w:hAnsi="Arial" w:cs="Arial"/>
            <w:color w:val="0033CC"/>
            <w:sz w:val="18"/>
            <w:szCs w:val="18"/>
            <w:lang w:eastAsia="ru-RU"/>
          </w:rPr>
          <w:t>форму</w:t>
        </w:r>
      </w:hyperlink>
      <w:r w:rsidRPr="0019226F">
        <w:rPr>
          <w:rFonts w:ascii="Arial" w:eastAsia="Times New Roman" w:hAnsi="Arial" w:cs="Arial"/>
          <w:color w:val="000000"/>
          <w:sz w:val="18"/>
          <w:szCs w:val="18"/>
          <w:lang w:eastAsia="ru-RU"/>
        </w:rPr>
        <w:t> из” allodium " название, которое не было изобретено до конца 16-го века. Таким образом, книга Страшного Суда, являющаяся копией Каролингского закона, должна рассматриваться как преднамеренное мошенничество, направленное на закрепление заявленных прав собственности на поместья задним числом до “завоевания” или до завоевания Англии.</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09" w:name="6407"/>
      <w:bookmarkEnd w:id="1009"/>
      <w:r w:rsidRPr="0019226F">
        <w:rPr>
          <w:rFonts w:ascii="Arial" w:eastAsia="Times New Roman" w:hAnsi="Arial" w:cs="Arial"/>
          <w:b/>
          <w:bCs/>
          <w:color w:val="000000"/>
          <w:lang w:eastAsia="ru-RU"/>
        </w:rPr>
        <w:t>Canon 6407 </w:t>
      </w:r>
      <w:r w:rsidRPr="0019226F">
        <w:rPr>
          <w:rFonts w:ascii="Arial" w:eastAsia="Times New Roman" w:hAnsi="Arial" w:cs="Arial"/>
          <w:color w:val="000000"/>
          <w:sz w:val="16"/>
          <w:szCs w:val="16"/>
          <w:lang w:eastAsia="ru-RU"/>
        </w:rPr>
        <w:t>(</w:t>
      </w:r>
      <w:hyperlink r:id="rId4090" w:anchor="6407"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Поскольку книга Страшного Суда Англии, созданная в 16 веке, но заявленная с 11 века, является преднамеренным мошенничеством, все заявленные благородные титулы, земельные претензии и </w:t>
      </w:r>
      <w:hyperlink r:id="rId4091" w:tooltip="щелкните, чтобы просмотреть определение права собственности" w:history="1">
        <w:r w:rsidRPr="0019226F">
          <w:rPr>
            <w:rFonts w:ascii="Arial" w:eastAsia="Times New Roman" w:hAnsi="Arial" w:cs="Arial"/>
            <w:color w:val="0033CC"/>
            <w:sz w:val="18"/>
            <w:szCs w:val="18"/>
            <w:lang w:eastAsia="ru-RU"/>
          </w:rPr>
          <w:t>владение </w:t>
        </w:r>
      </w:hyperlink>
      <w:hyperlink r:id="rId4092" w:tooltip="нажмите, чтобы просмотреть определение свойства" w:history="1">
        <w:r w:rsidRPr="0019226F">
          <w:rPr>
            <w:rFonts w:ascii="Arial" w:eastAsia="Times New Roman" w:hAnsi="Arial" w:cs="Arial"/>
            <w:color w:val="0033CC"/>
            <w:sz w:val="18"/>
            <w:szCs w:val="18"/>
            <w:lang w:eastAsia="ru-RU"/>
          </w:rPr>
          <w:t>собственностью</w:t>
        </w:r>
      </w:hyperlink>
      <w:r w:rsidRPr="0019226F">
        <w:rPr>
          <w:rFonts w:ascii="Arial" w:eastAsia="Times New Roman" w:hAnsi="Arial" w:cs="Arial"/>
          <w:color w:val="000000"/>
          <w:sz w:val="18"/>
          <w:szCs w:val="18"/>
          <w:lang w:eastAsia="ru-RU"/>
        </w:rPr>
        <w:t>, содержащиеся в ней, поэтому являются незаконными, незаконными, не имеющими силы или действия и поэтому недействительными ab initio (с самого начала).</w:t>
      </w:r>
    </w:p>
    <w:p w:rsidR="0019226F" w:rsidRPr="0019226F" w:rsidRDefault="0019226F" w:rsidP="0019226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9226F">
        <w:rPr>
          <w:rFonts w:ascii="Arial" w:eastAsia="Times New Roman" w:hAnsi="Arial" w:cs="Arial"/>
          <w:b/>
          <w:bCs/>
          <w:color w:val="000000"/>
          <w:sz w:val="36"/>
          <w:szCs w:val="36"/>
          <w:lang w:eastAsia="ru-RU"/>
        </w:rPr>
        <w:t>Статья 125-Форма Венецианско-Римского Права</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10" w:name="6408"/>
      <w:bookmarkEnd w:id="1010"/>
      <w:r w:rsidRPr="0019226F">
        <w:rPr>
          <w:rFonts w:ascii="Arial" w:eastAsia="Times New Roman" w:hAnsi="Arial" w:cs="Arial"/>
          <w:b/>
          <w:bCs/>
          <w:color w:val="000000"/>
          <w:lang w:eastAsia="ru-RU"/>
        </w:rPr>
        <w:t>Canon 6408 </w:t>
      </w:r>
      <w:r w:rsidRPr="0019226F">
        <w:rPr>
          <w:rFonts w:ascii="Arial" w:eastAsia="Times New Roman" w:hAnsi="Arial" w:cs="Arial"/>
          <w:color w:val="000000"/>
          <w:sz w:val="16"/>
          <w:szCs w:val="16"/>
          <w:lang w:eastAsia="ru-RU"/>
        </w:rPr>
        <w:t>(</w:t>
      </w:r>
      <w:hyperlink r:id="rId4093" w:anchor="6408"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Венецианская - </w:t>
      </w:r>
      <w:hyperlink r:id="rId4094" w:tooltip="нажмите, чтобы просмотреть определение римского права" w:history="1">
        <w:r w:rsidRPr="0019226F">
          <w:rPr>
            <w:rFonts w:ascii="Arial" w:eastAsia="Times New Roman" w:hAnsi="Arial" w:cs="Arial"/>
            <w:color w:val="0033CC"/>
            <w:sz w:val="18"/>
            <w:szCs w:val="18"/>
            <w:lang w:eastAsia="ru-RU"/>
          </w:rPr>
          <w:t>Римская юридическая</w:t>
        </w:r>
      </w:hyperlink>
      <w:r w:rsidRPr="0019226F">
        <w:rPr>
          <w:rFonts w:ascii="Arial" w:eastAsia="Times New Roman" w:hAnsi="Arial" w:cs="Arial"/>
          <w:color w:val="000000"/>
          <w:sz w:val="18"/>
          <w:szCs w:val="18"/>
          <w:lang w:eastAsia="ru-RU"/>
        </w:rPr>
        <w:t> </w:t>
      </w:r>
      <w:hyperlink r:id="rId4095" w:tooltip="нажмите, чтобы просмотреть определение формы" w:history="1">
        <w:r w:rsidRPr="0019226F">
          <w:rPr>
            <w:rFonts w:ascii="Arial" w:eastAsia="Times New Roman" w:hAnsi="Arial" w:cs="Arial"/>
            <w:color w:val="0033CC"/>
            <w:sz w:val="18"/>
            <w:szCs w:val="18"/>
            <w:lang w:eastAsia="ru-RU"/>
          </w:rPr>
          <w:t>форма</w:t>
        </w:r>
      </w:hyperlink>
      <w:r w:rsidRPr="0019226F">
        <w:rPr>
          <w:rFonts w:ascii="Arial" w:eastAsia="Times New Roman" w:hAnsi="Arial" w:cs="Arial"/>
          <w:color w:val="000000"/>
          <w:sz w:val="18"/>
          <w:szCs w:val="18"/>
          <w:lang w:eastAsia="ru-RU"/>
        </w:rPr>
        <w:t>, также известный как “</w:t>
      </w:r>
      <w:hyperlink r:id="rId4096"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римский культ</w:t>
        </w:r>
      </w:hyperlink>
      <w:r w:rsidRPr="0019226F">
        <w:rPr>
          <w:rFonts w:ascii="Arial" w:eastAsia="Times New Roman" w:hAnsi="Arial" w:cs="Arial"/>
          <w:color w:val="000000"/>
          <w:sz w:val="18"/>
          <w:szCs w:val="18"/>
          <w:lang w:eastAsia="ru-RU"/>
        </w:rPr>
        <w:t> закона </w:t>
      </w:r>
      <w:hyperlink r:id="rId4097" w:tooltip="нажмите, чтобы просмотреть определение формы" w:history="1">
        <w:r w:rsidRPr="0019226F">
          <w:rPr>
            <w:rFonts w:ascii="Arial" w:eastAsia="Times New Roman" w:hAnsi="Arial" w:cs="Arial"/>
            <w:color w:val="0033CC"/>
            <w:sz w:val="18"/>
            <w:szCs w:val="18"/>
            <w:lang w:eastAsia="ru-RU"/>
          </w:rPr>
          <w:t>форма</w:t>
        </w:r>
      </w:hyperlink>
      <w:r w:rsidRPr="0019226F">
        <w:rPr>
          <w:rFonts w:ascii="Arial" w:eastAsia="Times New Roman" w:hAnsi="Arial" w:cs="Arial"/>
          <w:color w:val="000000"/>
          <w:sz w:val="18"/>
          <w:szCs w:val="18"/>
          <w:lang w:eastAsia="ru-RU"/>
        </w:rPr>
        <w:t>”, "ложной католической законом </w:t>
      </w:r>
      <w:hyperlink r:id="rId4098" w:tooltip="нажмите, чтобы просмотреть определение формы" w:history="1">
        <w:r w:rsidRPr="0019226F">
          <w:rPr>
            <w:rFonts w:ascii="Arial" w:eastAsia="Times New Roman" w:hAnsi="Arial" w:cs="Arial"/>
            <w:color w:val="0033CC"/>
            <w:sz w:val="18"/>
            <w:szCs w:val="18"/>
            <w:lang w:eastAsia="ru-RU"/>
          </w:rPr>
          <w:t>форме</w:t>
        </w:r>
      </w:hyperlink>
      <w:r w:rsidRPr="0019226F">
        <w:rPr>
          <w:rFonts w:ascii="Arial" w:eastAsia="Times New Roman" w:hAnsi="Arial" w:cs="Arial"/>
          <w:color w:val="000000"/>
          <w:sz w:val="18"/>
          <w:szCs w:val="18"/>
          <w:lang w:eastAsia="ru-RU"/>
        </w:rPr>
        <w:t>", также известный как Салической правде, </w:t>
      </w:r>
      <w:hyperlink r:id="rId4099" w:tooltip="нажмите, чтобы просмотреть определение морской" w:history="1">
        <w:r w:rsidRPr="0019226F">
          <w:rPr>
            <w:rFonts w:ascii="Arial" w:eastAsia="Times New Roman" w:hAnsi="Arial" w:cs="Arial"/>
            <w:color w:val="0033CC"/>
            <w:sz w:val="18"/>
            <w:szCs w:val="18"/>
            <w:lang w:eastAsia="ru-RU"/>
          </w:rPr>
          <w:t>морского</w:t>
        </w:r>
      </w:hyperlink>
      <w:r w:rsidRPr="0019226F">
        <w:rPr>
          <w:rFonts w:ascii="Arial" w:eastAsia="Times New Roman" w:hAnsi="Arial" w:cs="Arial"/>
          <w:color w:val="000000"/>
          <w:sz w:val="18"/>
          <w:szCs w:val="18"/>
          <w:lang w:eastAsia="ru-RU"/>
        </w:rPr>
        <w:t> права и Адмиралтейство закон есть </w:t>
      </w:r>
      <w:hyperlink r:id="rId4100" w:tooltip="нажмите, чтобы просмотреть определение формы" w:history="1">
        <w:r w:rsidRPr="0019226F">
          <w:rPr>
            <w:rFonts w:ascii="Arial" w:eastAsia="Times New Roman" w:hAnsi="Arial" w:cs="Arial"/>
            <w:color w:val="0033CC"/>
            <w:sz w:val="18"/>
            <w:szCs w:val="18"/>
            <w:lang w:eastAsia="ru-RU"/>
          </w:rPr>
          <w:t>форма</w:t>
        </w:r>
      </w:hyperlink>
      <w:r w:rsidRPr="0019226F">
        <w:rPr>
          <w:rFonts w:ascii="Arial" w:eastAsia="Times New Roman" w:hAnsi="Arial" w:cs="Arial"/>
          <w:color w:val="000000"/>
          <w:sz w:val="18"/>
          <w:szCs w:val="18"/>
          <w:lang w:eastAsia="ru-RU"/>
        </w:rPr>
        <w:t> из </w:t>
      </w:r>
      <w:hyperlink r:id="rId4101" w:tooltip="нажмите, чтобы просмотреть определение суверенного" w:history="1">
        <w:r w:rsidRPr="0019226F">
          <w:rPr>
            <w:rFonts w:ascii="Arial" w:eastAsia="Times New Roman" w:hAnsi="Arial" w:cs="Arial"/>
            <w:color w:val="0033CC"/>
            <w:sz w:val="18"/>
            <w:szCs w:val="18"/>
            <w:lang w:eastAsia="ru-RU"/>
          </w:rPr>
          <w:t>суверенного</w:t>
        </w:r>
      </w:hyperlink>
      <w:r w:rsidRPr="0019226F">
        <w:rPr>
          <w:rFonts w:ascii="Arial" w:eastAsia="Times New Roman" w:hAnsi="Arial" w:cs="Arial"/>
          <w:color w:val="000000"/>
          <w:sz w:val="18"/>
          <w:szCs w:val="18"/>
          <w:lang w:eastAsia="ru-RU"/>
        </w:rPr>
        <w:t> территориального закона, </w:t>
      </w:r>
      <w:hyperlink r:id="rId4102" w:tooltip="нажмите, чтобы просмотреть определение суверенного" w:history="1">
        <w:r w:rsidRPr="0019226F">
          <w:rPr>
            <w:rFonts w:ascii="Arial" w:eastAsia="Times New Roman" w:hAnsi="Arial" w:cs="Arial"/>
            <w:color w:val="0033CC"/>
            <w:sz w:val="18"/>
            <w:szCs w:val="18"/>
            <w:lang w:eastAsia="ru-RU"/>
          </w:rPr>
          <w:t>суверенного</w:t>
        </w:r>
      </w:hyperlink>
      <w:r w:rsidRPr="0019226F">
        <w:rPr>
          <w:rFonts w:ascii="Arial" w:eastAsia="Times New Roman" w:hAnsi="Arial" w:cs="Arial"/>
          <w:color w:val="000000"/>
          <w:sz w:val="18"/>
          <w:szCs w:val="18"/>
          <w:lang w:eastAsia="ru-RU"/>
        </w:rPr>
        <w:t> права, благородный права, земельного права, </w:t>
      </w:r>
      <w:hyperlink r:id="rId4103" w:tooltip="нажмите, чтобы просмотреть определение свойства" w:history="1">
        <w:r w:rsidRPr="0019226F">
          <w:rPr>
            <w:rFonts w:ascii="Arial" w:eastAsia="Times New Roman" w:hAnsi="Arial" w:cs="Arial"/>
            <w:color w:val="0033CC"/>
            <w:sz w:val="18"/>
            <w:szCs w:val="18"/>
            <w:lang w:eastAsia="ru-RU"/>
          </w:rPr>
          <w:t>имущественного</w:t>
        </w:r>
      </w:hyperlink>
      <w:r w:rsidRPr="0019226F">
        <w:rPr>
          <w:rFonts w:ascii="Arial" w:eastAsia="Times New Roman" w:hAnsi="Arial" w:cs="Arial"/>
          <w:color w:val="000000"/>
          <w:sz w:val="18"/>
          <w:szCs w:val="18"/>
          <w:lang w:eastAsia="ru-RU"/>
        </w:rPr>
        <w:t> права и </w:t>
      </w:r>
      <w:hyperlink r:id="rId4104" w:tooltip="нажмите, чтобы просмотреть определение общества" w:history="1">
        <w:r w:rsidRPr="0019226F">
          <w:rPr>
            <w:rFonts w:ascii="Arial" w:eastAsia="Times New Roman" w:hAnsi="Arial" w:cs="Arial"/>
            <w:color w:val="0033CC"/>
            <w:sz w:val="18"/>
            <w:szCs w:val="18"/>
            <w:lang w:eastAsia="ru-RU"/>
          </w:rPr>
          <w:t>общества</w:t>
        </w:r>
      </w:hyperlink>
      <w:r w:rsidRPr="0019226F">
        <w:rPr>
          <w:rFonts w:ascii="Arial" w:eastAsia="Times New Roman" w:hAnsi="Arial" w:cs="Arial"/>
          <w:color w:val="000000"/>
          <w:sz w:val="18"/>
          <w:szCs w:val="18"/>
          <w:lang w:eastAsia="ru-RU"/>
        </w:rPr>
        <w:t> право впервые введено в венецианской аристократии (лонги) с 11-го века, как мошенники, взяткодатели, банкиры и купцы против подлинным законом формах Европы.</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11" w:name="6409"/>
      <w:bookmarkEnd w:id="1011"/>
      <w:r w:rsidRPr="0019226F">
        <w:rPr>
          <w:rFonts w:ascii="Arial" w:eastAsia="Times New Roman" w:hAnsi="Arial" w:cs="Arial"/>
          <w:b/>
          <w:bCs/>
          <w:color w:val="000000"/>
          <w:lang w:eastAsia="ru-RU"/>
        </w:rPr>
        <w:t>Canon 6409 </w:t>
      </w:r>
      <w:r w:rsidRPr="0019226F">
        <w:rPr>
          <w:rFonts w:ascii="Arial" w:eastAsia="Times New Roman" w:hAnsi="Arial" w:cs="Arial"/>
          <w:color w:val="000000"/>
          <w:sz w:val="16"/>
          <w:szCs w:val="16"/>
          <w:lang w:eastAsia="ru-RU"/>
        </w:rPr>
        <w:t>(</w:t>
      </w:r>
      <w:hyperlink r:id="rId4105" w:anchor="6409"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Рим вновь возник как политический и церковный центр после создания Римско-Католической Церкви (Romanum Ecclesia Catholicus) Каролингами в 8 веке н. э.:</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 после </w:t>
      </w:r>
      <w:hyperlink r:id="rId4106" w:tooltip="нажмите, чтобы просмотреть определение капитуляции" w:history="1">
        <w:r w:rsidRPr="0019226F">
          <w:rPr>
            <w:rFonts w:ascii="Arial" w:eastAsia="Times New Roman" w:hAnsi="Arial" w:cs="Arial"/>
            <w:color w:val="0033CC"/>
            <w:sz w:val="18"/>
            <w:szCs w:val="18"/>
            <w:lang w:eastAsia="ru-RU"/>
          </w:rPr>
          <w:t>капитуляции </w:t>
        </w:r>
      </w:hyperlink>
      <w:r w:rsidRPr="0019226F">
        <w:rPr>
          <w:rFonts w:ascii="Arial" w:eastAsia="Times New Roman" w:hAnsi="Arial" w:cs="Arial"/>
          <w:color w:val="000000"/>
          <w:sz w:val="18"/>
          <w:szCs w:val="18"/>
          <w:lang w:eastAsia="ru-RU"/>
        </w:rPr>
        <w:t>Рима и войск Максенция Константину в октябре 312 года н. э., Рим немедленно потерял свои имперские стандарты и авторитет. К 313 году н. э. Рим подвергся еще большему унижению, потеряв какую-либо региональную религиозную и административную власть в новом административном городе, строящемся под названием Филадельфия (Равенна) на северо-восточном побережье Италии на Адриатическом море;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(ii) в 408 году н. э. римский дворянин и генерал Флавий Стилхон объявил себя Гонорием императором или “императором Гонория” “Западной Империи” в отношении предыдущей неудачной модели “Западной Римской империи”, созданной при римском императоре Диоклетиане (284 - 305). Генерал германских легионов Аларих преуспел к августу 410 года н. э. в разгроме Стилхона (Гонория) и разграблении Рима;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 xml:space="preserve">(iii) в январе 455 года н. э. римский аристократ Флавий Петроний Максим собрал жителей и дворян вокруг Рима и провозгласил себя императором (императором). Затем Паппас Феодосий II (408 - 457) из Антиохии (Константинополя) приказал навсегда “уничтожить” Рим, и в мае 455 г. н. э. армии из Северной Африки и Сицилии начали систематическую депопуляцию Рима и полное разрушение его </w:t>
      </w:r>
      <w:r w:rsidRPr="0019226F">
        <w:rPr>
          <w:rFonts w:ascii="Arial" w:eastAsia="Times New Roman" w:hAnsi="Arial" w:cs="Arial"/>
          <w:color w:val="000000"/>
          <w:sz w:val="18"/>
          <w:szCs w:val="18"/>
          <w:lang w:eastAsia="ru-RU"/>
        </w:rPr>
        <w:lastRenderedPageBreak/>
        <w:t>оборонительных сооружений, основных зданий и инфраструктуры, что заняло более сорока (40) дней, чтобы закончить;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(iv) В 491 году н. э. после смерти папы Зенона (474-491) из Священной Римской Империи, Гибулд вождь алеманнов пересек Альпы со своей армией и захватил Филадельфию (Равенну) и Северо - Восточную Италию в 496 году, но был убит в этом процессе. Гунодбад Бургундский (473-516) также переехал на юг Италии в то время как начальник Урб (</w:t>
      </w:r>
      <w:hyperlink r:id="rId4107" w:tooltip="нажмите, чтобы просмотреть определение расчета" w:history="1">
        <w:r w:rsidRPr="0019226F">
          <w:rPr>
            <w:rFonts w:ascii="Arial" w:eastAsia="Times New Roman" w:hAnsi="Arial" w:cs="Arial"/>
            <w:color w:val="0033CC"/>
            <w:sz w:val="18"/>
            <w:szCs w:val="18"/>
            <w:lang w:eastAsia="ru-RU"/>
          </w:rPr>
          <w:t>поселения</w:t>
        </w:r>
      </w:hyperlink>
      <w:r w:rsidRPr="0019226F">
        <w:rPr>
          <w:rFonts w:ascii="Arial" w:eastAsia="Times New Roman" w:hAnsi="Arial" w:cs="Arial"/>
          <w:color w:val="000000"/>
          <w:sz w:val="18"/>
          <w:szCs w:val="18"/>
          <w:lang w:eastAsia="ru-RU"/>
        </w:rPr>
        <w:t>) из Тускулума на окраине развалин Рима провозгласил себя Ромул Август императором (императором) и заключил договор с бургундами. Из - за войн с Персией Паппас Анастасий I (491 - 527) не смог сосредоточиться на Италии; впоследствии его сын Юстиниан I (527-565) двинулся на Италию с Велизарием в 536 году н. э., вновь захватив Сицилию, Южную Италию, крепости вокруг руин Рима и город Филадельфия (Равенна) в том же году, убив Ромула Августа;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 В 747 году н. э. Франки вторглись в Италию против войск папы Константина V (741 - 775), захватив Филадельфию (Равенну) к 747 году, а затем укрепления вокруг руин Рима и всей северной Италии к 751 году н. э. При франках началась массовая кампания по восстановлению и реставрации руин и города-призрака Рима, когда люди начали возвращаться и жить в городе впервые за триста (300) лет;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(vi) с 841 года н. э. войска эмира Мухаммада I Абул-Аббаса из династии Аглабидов Халифата Аббасидов из Северной Африки начали вторгаться в Италию, захватив Сицилию в 831 году, Неаполь в 837 году, Беневенто в 841 году и Рим в конечном итоге в 847 году. Успеху Исламского нашествия способствовало </w:t>
      </w:r>
      <w:hyperlink r:id="rId4108" w:tooltip="нажмите, чтобы просмотреть определение факта" w:history="1">
        <w:r w:rsidRPr="0019226F">
          <w:rPr>
            <w:rFonts w:ascii="Arial" w:eastAsia="Times New Roman" w:hAnsi="Arial" w:cs="Arial"/>
            <w:color w:val="0033CC"/>
            <w:sz w:val="18"/>
            <w:szCs w:val="18"/>
            <w:lang w:eastAsia="ru-RU"/>
          </w:rPr>
          <w:t>то </w:t>
        </w:r>
      </w:hyperlink>
      <w:r w:rsidRPr="0019226F">
        <w:rPr>
          <w:rFonts w:ascii="Arial" w:eastAsia="Times New Roman" w:hAnsi="Arial" w:cs="Arial"/>
          <w:color w:val="000000"/>
          <w:sz w:val="18"/>
          <w:szCs w:val="18"/>
          <w:lang w:eastAsia="ru-RU"/>
        </w:rPr>
        <w:t>обстоятельство, что итальянские знатные семьи подавляющим большинством приняли ислам и встали на сторону сил Аглабидов против франков и последних остатков Священной Римской Империи (византийцев);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(vii) в 872 году н. э. войска Каролингского императора Людовика II (825 - 876) разгромили исламские войска из Рима обратно в центральную Италию. Однако после его смерти в 876 году в Империи образовался вакуум власти, и итальянские князья взяли под свой контроль Рим с “графами " Тускулума, провозгласив себя Pontifex Maximus и возобновив языческие и сатанинские церемонии на развалинах Фригиана на Ватиканском холме;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(viii) в 961 году н. э. Оттон I (936 - 983) из Германии вторгся в Италию и захватил Рим, установив первого немецкого викария Кристи по имени Бенедикт. Германцы удерживали Рим при династии Отто до января 1002 года, когда графам Тускулумским удалось убить Оттона III (983-1002);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(ix) в 1012 году н. э. Генрих II германский (1002 - 1024) прибыл в Италию, изгнал языческого Понтифекса Максима Сергия из Фригиана на Ватиканском холме и установил нового немецкого викария Кристи Бенедикта VIII. однако в 1020 году викарий Кристи был убит понтификом Максимом Феофилактом, который вырезал немецкий гарнизон и ненадолго захватил власть;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 в 1020 СЕ, Германия Генриха II (1002 - 1024) вернулся в Италию с двумя (2) армий и оперативно взяли под контроль Рим, заказ на убийство каждого мужчину, женщину и </w:t>
      </w:r>
      <w:hyperlink r:id="rId4109" w:tooltip="нажмите, чтобы просмотреть определение ребенка" w:history="1">
        <w:r w:rsidRPr="0019226F">
          <w:rPr>
            <w:rFonts w:ascii="Arial" w:eastAsia="Times New Roman" w:hAnsi="Arial" w:cs="Arial"/>
            <w:color w:val="0033CC"/>
            <w:sz w:val="18"/>
            <w:szCs w:val="18"/>
            <w:lang w:eastAsia="ru-RU"/>
          </w:rPr>
          <w:t>ребенка</w:t>
        </w:r>
      </w:hyperlink>
      <w:r w:rsidRPr="0019226F">
        <w:rPr>
          <w:rFonts w:ascii="Arial" w:eastAsia="Times New Roman" w:hAnsi="Arial" w:cs="Arial"/>
          <w:color w:val="000000"/>
          <w:sz w:val="18"/>
          <w:szCs w:val="18"/>
          <w:lang w:eastAsia="ru-RU"/>
        </w:rPr>
        <w:t> из УРБС (Форштадт Рима) и полное уничтожение Тускул так “не кирпич остался”. Великий понтифик Феофилакт бежал и нашел убежище у Пандульфа Беневентского;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(xi) в 1057 году н. э., при содействии Пьетро III Леони Орсини и принца Беневенто, Понтифекс Максимус Теофилакт захватил Рим и переименовал себя в Римского понтифика Григория (Великого понтифика), став таким образом первым номинально “христианским” лидером </w:t>
      </w:r>
      <w:hyperlink r:id="rId4110"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римского культа </w:t>
        </w:r>
      </w:hyperlink>
      <w:r w:rsidRPr="0019226F">
        <w:rPr>
          <w:rFonts w:ascii="Arial" w:eastAsia="Times New Roman" w:hAnsi="Arial" w:cs="Arial"/>
          <w:color w:val="000000"/>
          <w:sz w:val="18"/>
          <w:szCs w:val="18"/>
          <w:lang w:eastAsia="ru-RU"/>
        </w:rPr>
        <w:t>.</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12" w:name="6410"/>
      <w:bookmarkEnd w:id="1012"/>
      <w:r w:rsidRPr="0019226F">
        <w:rPr>
          <w:rFonts w:ascii="Arial" w:eastAsia="Times New Roman" w:hAnsi="Arial" w:cs="Arial"/>
          <w:b/>
          <w:bCs/>
          <w:color w:val="000000"/>
          <w:lang w:eastAsia="ru-RU"/>
        </w:rPr>
        <w:t>Canon 6410 </w:t>
      </w:r>
      <w:r w:rsidRPr="0019226F">
        <w:rPr>
          <w:rFonts w:ascii="Arial" w:eastAsia="Times New Roman" w:hAnsi="Arial" w:cs="Arial"/>
          <w:color w:val="000000"/>
          <w:sz w:val="16"/>
          <w:szCs w:val="16"/>
          <w:lang w:eastAsia="ru-RU"/>
        </w:rPr>
        <w:t>(</w:t>
      </w:r>
      <w:hyperlink r:id="rId4111" w:anchor="6410"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Пиза возникла как самый мощный и автономный город-</w:t>
      </w:r>
      <w:hyperlink r:id="rId4112" w:tooltip="нажмите, чтобы просмотреть определение состояния" w:history="1">
        <w:r w:rsidRPr="0019226F">
          <w:rPr>
            <w:rFonts w:ascii="Arial" w:eastAsia="Times New Roman" w:hAnsi="Arial" w:cs="Arial"/>
            <w:color w:val="0033CC"/>
            <w:sz w:val="18"/>
            <w:szCs w:val="18"/>
            <w:lang w:eastAsia="ru-RU"/>
          </w:rPr>
          <w:t>государство</w:t>
        </w:r>
      </w:hyperlink>
      <w:r w:rsidRPr="0019226F">
        <w:rPr>
          <w:rFonts w:ascii="Arial" w:eastAsia="Times New Roman" w:hAnsi="Arial" w:cs="Arial"/>
          <w:color w:val="000000"/>
          <w:sz w:val="18"/>
          <w:szCs w:val="18"/>
          <w:lang w:eastAsia="ru-RU"/>
        </w:rPr>
        <w:t>, известный как "stato de mar" или " </w:t>
      </w:r>
      <w:hyperlink r:id="rId4113" w:tooltip="нажмите, чтобы просмотреть определение состояния" w:history="1">
        <w:r w:rsidRPr="0019226F">
          <w:rPr>
            <w:rFonts w:ascii="Arial" w:eastAsia="Times New Roman" w:hAnsi="Arial" w:cs="Arial"/>
            <w:color w:val="0033CC"/>
            <w:sz w:val="18"/>
            <w:szCs w:val="18"/>
            <w:lang w:eastAsia="ru-RU"/>
          </w:rPr>
          <w:t>государство </w:t>
        </w:r>
      </w:hyperlink>
      <w:r w:rsidRPr="0019226F">
        <w:rPr>
          <w:rFonts w:ascii="Arial" w:eastAsia="Times New Roman" w:hAnsi="Arial" w:cs="Arial"/>
          <w:color w:val="000000"/>
          <w:sz w:val="18"/>
          <w:szCs w:val="18"/>
          <w:lang w:eastAsia="ru-RU"/>
        </w:rPr>
        <w:t>моря” с середины 11-го века на северо-западном побережье Италии с начала 11-го века после краха Бургундского контроля над Италией и Тосканой и последующего признания Отто I (936 - 973) Германии: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 с 661 года н. э. и возвышения сирийского Муавия I (661-680) Омейядов персидские Митраистские (арийские) торговцы, известные в совокупности как Аморикане (Люди моря), захватили свои земли, товары и склады по всему Халифату из Александрии в Египте, Тунисе и многочисленных поселениях Северной Африки. Основные персидские семьи (Морозини) направились на запад в Олисипо (Лиссабон) и Танжер, в то время как другие направились на север, чтобы основать анклав, известный как Piso (Пиза) в Италии. К тому времени, когда пали Анфа (Касбланка) и затем Олисипо (Лиссабон), основными поселениями Аморикан были полуостров Бретань и древнеримский укрепленный полуостров Юго-Восточной Британии вокруг города Дюроверн (Кентербери);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lastRenderedPageBreak/>
        <w:t>(ii) в 740 году епископ-Король Цистеннин из Думнонии объединил воюющие кельтские племена Южной Британии, создав новое королевство бриттов (народ Завета) и изгнав персов (Морозини) из Дюровернума (Кентербери). В том же году Моросини объединились с диаспорой в Западном Средиземноморье, чтобы финансировать и организовывать берберский мятеж, захвативший Танжер, возглавляемый харизматичным лидером по имени Тарик дель Моро (также Тарик ибн Зияд) или “Утренняя звезда/посланник народа”, который затем создал персидское Митраистское царство от своего имени (Моро), также известное как мавр и новая столица Анфа (Касбланка);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(iii) после смерти Моро к 751 году, Королевство Моро (Мавр) распалось на гражданскую войну, пока мусульманский лидер Абд-ар-Рахман I из Омейядов не отвоевал этот регион и не объявил себя эмиром Кордовы (756-788). Оставшиеся в живых члены семьи Моро, известные как "Морозини", бежали в Северную Италию и основали </w:t>
      </w:r>
      <w:hyperlink r:id="rId4114" w:tooltip="нажмите, чтобы просмотреть определение расчета" w:history="1">
        <w:r w:rsidRPr="0019226F">
          <w:rPr>
            <w:rFonts w:ascii="Arial" w:eastAsia="Times New Roman" w:hAnsi="Arial" w:cs="Arial"/>
            <w:color w:val="0033CC"/>
            <w:sz w:val="18"/>
            <w:szCs w:val="18"/>
            <w:lang w:eastAsia="ru-RU"/>
          </w:rPr>
          <w:t>поселение </w:t>
        </w:r>
      </w:hyperlink>
      <w:r w:rsidRPr="0019226F">
        <w:rPr>
          <w:rFonts w:ascii="Arial" w:eastAsia="Times New Roman" w:hAnsi="Arial" w:cs="Arial"/>
          <w:color w:val="000000"/>
          <w:sz w:val="18"/>
          <w:szCs w:val="18"/>
          <w:lang w:eastAsia="ru-RU"/>
        </w:rPr>
        <w:t>Пиза;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(IV) в 961 СЕ, Оттон I (936 - 973) Германия вторглась в Италию по суше, через древние Северо-Запада </w:t>
      </w:r>
      <w:hyperlink r:id="rId4115" w:tooltip="нажмите, чтобы просмотреть определение торговли" w:history="1">
        <w:r w:rsidRPr="0019226F">
          <w:rPr>
            <w:rFonts w:ascii="Arial" w:eastAsia="Times New Roman" w:hAnsi="Arial" w:cs="Arial"/>
            <w:color w:val="0033CC"/>
            <w:sz w:val="18"/>
            <w:szCs w:val="18"/>
            <w:lang w:eastAsia="ru-RU"/>
          </w:rPr>
          <w:t>торговых</w:t>
        </w:r>
      </w:hyperlink>
      <w:r w:rsidRPr="0019226F">
        <w:rPr>
          <w:rFonts w:ascii="Arial" w:eastAsia="Times New Roman" w:hAnsi="Arial" w:cs="Arial"/>
          <w:color w:val="000000"/>
          <w:sz w:val="18"/>
          <w:szCs w:val="18"/>
          <w:lang w:eastAsia="ru-RU"/>
        </w:rPr>
        <w:t> маршрутов, которые проходят через Тоскана, сместив Беренгар II (в 950 - 961) Ивреа (Турин) Италия и его вассал Гумберт (936 - 961) Маркграф Тушиа в Лукка. Затем Оттон I сделал Марко Морозини, также известного как Марко Ди ПИЗО (Marco the Piso), новым маркграфом Тускии (961-1001) и основал древний порт и торговый пост Пизы новой столицей;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(в) этимология фамилии Морозини намеренно затемнены; Впрочем, в переводе с итальянского название Морозини переводится буквально как “высокие Мавр”, вероятно, ссылаясь на их внешний вид и их членов древнего знатного перса торговых семей, которые доминировали на ткани, специи и изысканные товары </w:t>
      </w:r>
      <w:hyperlink r:id="rId4116" w:tooltip="нажмите, чтобы просмотреть определение торговли" w:history="1">
        <w:r w:rsidRPr="0019226F">
          <w:rPr>
            <w:rFonts w:ascii="Arial" w:eastAsia="Times New Roman" w:hAnsi="Arial" w:cs="Arial"/>
            <w:color w:val="0033CC"/>
            <w:sz w:val="18"/>
            <w:szCs w:val="18"/>
            <w:lang w:eastAsia="ru-RU"/>
          </w:rPr>
          <w:t>торговля</w:t>
        </w:r>
      </w:hyperlink>
      <w:r w:rsidRPr="0019226F">
        <w:rPr>
          <w:rFonts w:ascii="Arial" w:eastAsia="Times New Roman" w:hAnsi="Arial" w:cs="Arial"/>
          <w:color w:val="000000"/>
          <w:sz w:val="18"/>
          <w:szCs w:val="18"/>
          <w:lang w:eastAsia="ru-RU"/>
        </w:rPr>
        <w:t> по Средиземному морю с 5-го века н. э.; Следовательно, фамилия “Морозини”, возможно, в </w:t>
      </w:r>
      <w:hyperlink r:id="rId4117" w:tooltip="нажмите, чтобы просмотреть определение факта" w:history="1">
        <w:r w:rsidRPr="0019226F">
          <w:rPr>
            <w:rFonts w:ascii="Arial" w:eastAsia="Times New Roman" w:hAnsi="Arial" w:cs="Arial"/>
            <w:color w:val="0033CC"/>
            <w:sz w:val="18"/>
            <w:szCs w:val="18"/>
            <w:lang w:eastAsia="ru-RU"/>
          </w:rPr>
          <w:t>том,</w:t>
        </w:r>
      </w:hyperlink>
      <w:r w:rsidRPr="0019226F">
        <w:rPr>
          <w:rFonts w:ascii="Arial" w:eastAsia="Times New Roman" w:hAnsi="Arial" w:cs="Arial"/>
          <w:color w:val="000000"/>
          <w:sz w:val="18"/>
          <w:szCs w:val="18"/>
          <w:lang w:eastAsia="ru-RU"/>
        </w:rPr>
        <w:t>нанесите на количество семей, а не только одну (1);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val="en-US" w:eastAsia="ru-RU"/>
        </w:rPr>
      </w:pPr>
      <w:r w:rsidRPr="0019226F">
        <w:rPr>
          <w:rFonts w:ascii="Arial" w:eastAsia="Times New Roman" w:hAnsi="Arial" w:cs="Arial"/>
          <w:color w:val="000000"/>
          <w:sz w:val="18"/>
          <w:szCs w:val="18"/>
          <w:lang w:val="en-US" w:eastAsia="ru-RU"/>
        </w:rPr>
        <w:t>(vi) Beginning in 962 CE, Marco Morosini (Marco di Piso) commenced the establishment of a network of, “ultra” heavily fortified, trading posts across Tuscany, leading from the Alps south to Rome including: Florence, Perugia and Assisi. The Morosini were rewarded in 973 CE by Otto II (973 - 983) of Germany with the creation of the title: Margrave of Pisa (973 - 1002), the area of which absorbed not only Tuscia but Ivrea (Turin), to the north-west and Milan to the north; and</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(VII) в 963 СЕ, Марко Моросини (Марко-Ди-Писо) помог фламандского народа на восстание против Харальд II (961 - 970) из Норвегии и объявив, коммуны де Фландерс, сначала возглавила Baldwine Арнульфа I (963 - 987) как, происходит де Фландерс (граф Фландрии), и вассал на Пизанс (Baldwine от старого немецкого </w:t>
      </w:r>
      <w:hyperlink r:id="rId4118" w:tooltip="нажмите, чтобы просмотреть определение значения" w:history="1">
        <w:r w:rsidRPr="0019226F">
          <w:rPr>
            <w:rFonts w:ascii="Arial" w:eastAsia="Times New Roman" w:hAnsi="Arial" w:cs="Arial"/>
            <w:color w:val="0033CC"/>
            <w:sz w:val="18"/>
            <w:szCs w:val="18"/>
            <w:lang w:eastAsia="ru-RU"/>
          </w:rPr>
          <w:t>означает</w:t>
        </w:r>
      </w:hyperlink>
      <w:r w:rsidRPr="0019226F">
        <w:rPr>
          <w:rFonts w:ascii="Arial" w:eastAsia="Times New Roman" w:hAnsi="Arial" w:cs="Arial"/>
          <w:color w:val="000000"/>
          <w:sz w:val="18"/>
          <w:szCs w:val="18"/>
          <w:lang w:eastAsia="ru-RU"/>
        </w:rPr>
        <w:t> “</w:t>
      </w:r>
      <w:hyperlink r:id="rId4119" w:tooltip="нажмите, чтобы просмотреть определение хорошего" w:history="1">
        <w:r w:rsidRPr="0019226F">
          <w:rPr>
            <w:rFonts w:ascii="Arial" w:eastAsia="Times New Roman" w:hAnsi="Arial" w:cs="Arial"/>
            <w:color w:val="0033CC"/>
            <w:sz w:val="18"/>
            <w:szCs w:val="18"/>
            <w:lang w:eastAsia="ru-RU"/>
          </w:rPr>
          <w:t>хороший</w:t>
        </w:r>
      </w:hyperlink>
      <w:r w:rsidRPr="0019226F">
        <w:rPr>
          <w:rFonts w:ascii="Arial" w:eastAsia="Times New Roman" w:hAnsi="Arial" w:cs="Arial"/>
          <w:color w:val="000000"/>
          <w:sz w:val="18"/>
          <w:szCs w:val="18"/>
          <w:lang w:eastAsia="ru-RU"/>
        </w:rPr>
        <w:t>/смелый друг, повелитель и покровитель”). Арнульф даровал вечную </w:t>
      </w:r>
      <w:hyperlink r:id="rId4120" w:tooltip="щелкните, чтобы просмотреть определение права собственности" w:history="1">
        <w:r w:rsidRPr="0019226F">
          <w:rPr>
            <w:rFonts w:ascii="Arial" w:eastAsia="Times New Roman" w:hAnsi="Arial" w:cs="Arial"/>
            <w:color w:val="0033CC"/>
            <w:sz w:val="18"/>
            <w:szCs w:val="18"/>
            <w:lang w:eastAsia="ru-RU"/>
          </w:rPr>
          <w:t>собственность </w:t>
        </w:r>
      </w:hyperlink>
      <w:r w:rsidRPr="0019226F">
        <w:rPr>
          <w:rFonts w:ascii="Arial" w:eastAsia="Times New Roman" w:hAnsi="Arial" w:cs="Arial"/>
          <w:color w:val="000000"/>
          <w:sz w:val="18"/>
          <w:szCs w:val="18"/>
          <w:lang w:eastAsia="ru-RU"/>
        </w:rPr>
        <w:t>на землю в устье реки Звин Пизанцам, на которой они основали свою </w:t>
      </w:r>
      <w:hyperlink r:id="rId4121" w:tooltip="нажмите, чтобы просмотреть определение суверенного" w:history="1">
        <w:r w:rsidRPr="0019226F">
          <w:rPr>
            <w:rFonts w:ascii="Arial" w:eastAsia="Times New Roman" w:hAnsi="Arial" w:cs="Arial"/>
            <w:color w:val="0033CC"/>
            <w:sz w:val="18"/>
            <w:szCs w:val="18"/>
            <w:lang w:eastAsia="ru-RU"/>
          </w:rPr>
          <w:t>суверенную </w:t>
        </w:r>
      </w:hyperlink>
      <w:r w:rsidRPr="0019226F">
        <w:rPr>
          <w:rFonts w:ascii="Arial" w:eastAsia="Times New Roman" w:hAnsi="Arial" w:cs="Arial"/>
          <w:color w:val="000000"/>
          <w:sz w:val="18"/>
          <w:szCs w:val="18"/>
          <w:lang w:eastAsia="ru-RU"/>
        </w:rPr>
        <w:t>общину под названием Бригга (Брюгге);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(VIII В) от 973 СЕ, Марко Моросини (961 - 1001) (Марко-Ди-Писо), началось расширение Генуя в качестве второго главного портового города к северу; и заключил </w:t>
      </w:r>
      <w:hyperlink r:id="rId4122" w:tooltip="нажмите, чтобы просмотреть определение договора" w:history="1">
        <w:r w:rsidRPr="0019226F">
          <w:rPr>
            <w:rFonts w:ascii="Arial" w:eastAsia="Times New Roman" w:hAnsi="Arial" w:cs="Arial"/>
            <w:color w:val="0033CC"/>
            <w:sz w:val="18"/>
            <w:szCs w:val="18"/>
            <w:lang w:eastAsia="ru-RU"/>
          </w:rPr>
          <w:t>договор</w:t>
        </w:r>
      </w:hyperlink>
      <w:r w:rsidRPr="0019226F">
        <w:rPr>
          <w:rFonts w:ascii="Arial" w:eastAsia="Times New Roman" w:hAnsi="Arial" w:cs="Arial"/>
          <w:color w:val="000000"/>
          <w:sz w:val="18"/>
          <w:szCs w:val="18"/>
          <w:lang w:eastAsia="ru-RU"/>
        </w:rPr>
        <w:t> с Леони, начальник Мадьяр пираты 974 включить массивный укрепленный торговый пост, который будет создан на острове Риальто, среди мадьяр, и позволить </w:t>
      </w:r>
      <w:hyperlink r:id="rId4123" w:tooltip="нажмите, чтобы просмотреть определение торговли" w:history="1">
        <w:r w:rsidRPr="0019226F">
          <w:rPr>
            <w:rFonts w:ascii="Arial" w:eastAsia="Times New Roman" w:hAnsi="Arial" w:cs="Arial"/>
            <w:color w:val="0033CC"/>
            <w:sz w:val="18"/>
            <w:szCs w:val="18"/>
            <w:lang w:eastAsia="ru-RU"/>
          </w:rPr>
          <w:t>торговля</w:t>
        </w:r>
      </w:hyperlink>
      <w:r w:rsidRPr="0019226F">
        <w:rPr>
          <w:rFonts w:ascii="Arial" w:eastAsia="Times New Roman" w:hAnsi="Arial" w:cs="Arial"/>
          <w:color w:val="000000"/>
          <w:sz w:val="18"/>
          <w:szCs w:val="18"/>
          <w:lang w:eastAsia="ru-RU"/>
        </w:rPr>
        <w:t> течь вдоль по реке из Турина и Милана в Венецию, а затем в Адриатическое море; минуя сарацин блокады Тирренского моря;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(ix) в 985 году н. э. Марко Морозини (961 - 1001) ответил на </w:t>
      </w:r>
      <w:hyperlink r:id="rId4124" w:tooltip="нажмите, чтобы просмотреть определение plea" w:history="1">
        <w:r w:rsidRPr="0019226F">
          <w:rPr>
            <w:rFonts w:ascii="Arial" w:eastAsia="Times New Roman" w:hAnsi="Arial" w:cs="Arial"/>
            <w:color w:val="0033CC"/>
            <w:sz w:val="18"/>
            <w:szCs w:val="18"/>
            <w:lang w:eastAsia="ru-RU"/>
          </w:rPr>
          <w:t>просьбу </w:t>
        </w:r>
      </w:hyperlink>
      <w:r w:rsidRPr="0019226F">
        <w:rPr>
          <w:rFonts w:ascii="Arial" w:eastAsia="Times New Roman" w:hAnsi="Arial" w:cs="Arial"/>
          <w:color w:val="000000"/>
          <w:sz w:val="18"/>
          <w:szCs w:val="18"/>
          <w:lang w:eastAsia="ru-RU"/>
        </w:rPr>
        <w:t>о помощи со стороны торгового партнера герцога Борелля II (945 - 988) из Готии, на севере Испании, после того как Барселона была захвачена мавром генералом аль-Мансуром. Мавры были разбиты 988 благодаря пизанцев; однако герцог Борель был низложен благородных семей, но создана коммуна, известная как Коммуны Каталонии (Коммуна Каталонии), возглавляемая Barango (Catalian для “Слуга народа”), первый Barango известный как Barango Рамон (988 - 1018); в свою очередь, Пиза была выдана бессрочная </w:t>
      </w:r>
      <w:hyperlink r:id="rId4125" w:tooltip="щелкните, чтобы просмотреть определение права собственности" w:history="1">
        <w:r w:rsidRPr="0019226F">
          <w:rPr>
            <w:rFonts w:ascii="Arial" w:eastAsia="Times New Roman" w:hAnsi="Arial" w:cs="Arial"/>
            <w:color w:val="0033CC"/>
            <w:sz w:val="18"/>
            <w:szCs w:val="18"/>
            <w:lang w:eastAsia="ru-RU"/>
          </w:rPr>
          <w:t>собственности</w:t>
        </w:r>
      </w:hyperlink>
      <w:r w:rsidRPr="0019226F">
        <w:rPr>
          <w:rFonts w:ascii="Arial" w:eastAsia="Times New Roman" w:hAnsi="Arial" w:cs="Arial"/>
          <w:color w:val="000000"/>
          <w:sz w:val="18"/>
          <w:szCs w:val="18"/>
          <w:lang w:eastAsia="ru-RU"/>
        </w:rPr>
        <w:t> и прав на порт, как его </w:t>
      </w:r>
      <w:hyperlink r:id="rId4126" w:tooltip="нажмите, чтобы просмотреть определение суверенного" w:history="1">
        <w:r w:rsidRPr="0019226F">
          <w:rPr>
            <w:rFonts w:ascii="Arial" w:eastAsia="Times New Roman" w:hAnsi="Arial" w:cs="Arial"/>
            <w:color w:val="0033CC"/>
            <w:sz w:val="18"/>
            <w:szCs w:val="18"/>
            <w:lang w:eastAsia="ru-RU"/>
          </w:rPr>
          <w:t>суверенная </w:t>
        </w:r>
      </w:hyperlink>
      <w:r w:rsidRPr="0019226F">
        <w:rPr>
          <w:rFonts w:ascii="Arial" w:eastAsia="Times New Roman" w:hAnsi="Arial" w:cs="Arial"/>
          <w:color w:val="000000"/>
          <w:sz w:val="18"/>
          <w:szCs w:val="18"/>
          <w:lang w:eastAsia="ru-RU"/>
        </w:rPr>
        <w:t>территория;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 в 1001 году н. э. умер Марко Морозини, и его преемником стал его сын Джованни Морозини. Однако в 1002 году после смерти Оттона III (983 - 1002) Ардуин из Ивреи (1002 - 1013) провозгласил себя не только Маргавом из Ивреи (Турина), но и королем Италии; затем быстро установил торговую блокаду как по суше, так и по воде в нарушение законов пизанцев и Германии. Из - за растущего восстания по всей империи и ограничения власти Пизы Генрих II (1002-1024) из Германии согласился в 1004 году на признание ардуина маркграфом Ивреа в обмен на снятие блокады, однако это еще больше ослабило Пизу и вызвало дальнейшую нестабильность по всей Тоскане;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(XI) в 1006 СЕ в </w:t>
      </w:r>
      <w:hyperlink r:id="rId4127" w:tooltip="нажмите, чтобы просмотреть определение заказа" w:history="1">
        <w:r w:rsidRPr="0019226F">
          <w:rPr>
            <w:rFonts w:ascii="Arial" w:eastAsia="Times New Roman" w:hAnsi="Arial" w:cs="Arial"/>
            <w:color w:val="0033CC"/>
            <w:sz w:val="18"/>
            <w:szCs w:val="18"/>
            <w:lang w:eastAsia="ru-RU"/>
          </w:rPr>
          <w:t>порядке</w:t>
        </w:r>
      </w:hyperlink>
      <w:r w:rsidRPr="0019226F">
        <w:rPr>
          <w:rFonts w:ascii="Arial" w:eastAsia="Times New Roman" w:hAnsi="Arial" w:cs="Arial"/>
          <w:color w:val="000000"/>
          <w:sz w:val="18"/>
          <w:szCs w:val="18"/>
          <w:lang w:eastAsia="ru-RU"/>
        </w:rPr>
        <w:t> , чтобы подавить дальнейшей нестабильности на остальные земли Пизы, Пиза объявила себя общине города и Республики, формируя впервые Консильо прилегающей местностью, также известный как Совет одиннадцати быть семьи Каэтани, Кривелли, Дори, Gusmini, Морозини, Орландо, следующих, Сфорца, Симонетти, Verchionesi и Висконти; в котором ярко выражены избрания Джованни Морозини (1006 - 1043) в качестве первого Дога (дож) (с латыни </w:t>
      </w:r>
      <w:hyperlink r:id="rId4128" w:tooltip="нажмите, чтобы просмотреть определение значения" w:history="1">
        <w:r w:rsidRPr="0019226F">
          <w:rPr>
            <w:rFonts w:ascii="Arial" w:eastAsia="Times New Roman" w:hAnsi="Arial" w:cs="Arial"/>
            <w:color w:val="0033CC"/>
            <w:sz w:val="18"/>
            <w:szCs w:val="18"/>
            <w:lang w:eastAsia="ru-RU"/>
          </w:rPr>
          <w:t>означает</w:t>
        </w:r>
      </w:hyperlink>
      <w:r w:rsidRPr="0019226F">
        <w:rPr>
          <w:rFonts w:ascii="Arial" w:eastAsia="Times New Roman" w:hAnsi="Arial" w:cs="Arial"/>
          <w:color w:val="000000"/>
          <w:sz w:val="18"/>
          <w:szCs w:val="18"/>
          <w:lang w:eastAsia="ru-RU"/>
        </w:rPr>
        <w:t> “в службе одиннадцать”) в истории;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lastRenderedPageBreak/>
        <w:t>xii) поскольку как Турин, так и Милан продолжали препятствовать </w:t>
      </w:r>
      <w:hyperlink r:id="rId4129" w:tooltip="нажмите, чтобы просмотреть определение торговли" w:history="1">
        <w:r w:rsidRPr="0019226F">
          <w:rPr>
            <w:rFonts w:ascii="Arial" w:eastAsia="Times New Roman" w:hAnsi="Arial" w:cs="Arial"/>
            <w:color w:val="0033CC"/>
            <w:sz w:val="18"/>
            <w:szCs w:val="18"/>
            <w:lang w:eastAsia="ru-RU"/>
          </w:rPr>
          <w:t>торговле</w:t>
        </w:r>
      </w:hyperlink>
      <w:r w:rsidRPr="0019226F">
        <w:rPr>
          <w:rFonts w:ascii="Arial" w:eastAsia="Times New Roman" w:hAnsi="Arial" w:cs="Arial"/>
          <w:color w:val="000000"/>
          <w:sz w:val="18"/>
          <w:szCs w:val="18"/>
          <w:lang w:eastAsia="ru-RU"/>
        </w:rPr>
        <w:t> между Пизой и Венецией через реку по пизанцы были вынуждены противостоять сарацинской удушающей хватке Тирренского моря, и в 1020 году они завоевали Корсику, разделив ее на две (2) провинции. К 1022 году н. э. пизанцы отвоевали Сардинию у сарацин, разделив ее на четыре (4) провинции или “джудикати” под властью судей или “иудисов”, а именно Кальяри, Торре, Арбора и Галлура. К 1027 году Неаполь был захвачен и аннексирован. К 1035 году н. э. пизанцы захватили Тунис в Северной Африке, отрезав один из главных путей снабжения сарацин на Сицилии;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(xiii) в 1043 году н. э., Дога (дож) Джованни Морозини из Пизы умер и был заменен его сыном Марко II Морозини (1043 - 1060); в настоящее время в качестве наследственных правителей Республики Пиза. Император Германии Генрих III (1038-1056) продолжал готовиться к вторжению в Италию и низложению пизанцев и графов Тускулумских близ Рима. В ответ на это Марко II Морозини нанял и привел для защиты Тосканы огромную каталонскую армию во главе с Робертом Борхой и Рохелио Борхой. В результате в 1047 году Генрих III германский избежал территории Пизы и направился прямо в Рим;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(xiv) в 1052 году н. э., Дога (дож) Марко II Морозини (1043 - 1060) согласился поддержать Гильермо (Вильгельма) Ди Гаскони в свержении Бернарда Арманьяка, который после поражения в битве при Ла-Кастель, согласился отказаться от титула Гаскони Гильермо (Вильгельму) за предполагаемую плату, сделанную пизанцами более пятнадцати тысяч (15 000) золотых монет. В обмен на это Гильермо (Вильгельм) стал ди васконией или графом Васконским (гасконским) (1052 - 1087) и вассалом Пизанской Империи;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(xv) В 1055 году н. э., Дога (дож) Марко II Морозини (1043 - 1060) разделил каталонские силы с Рохелио Борха захватив Реджо на прямых линиях Мессины и Роберта Борха продолжая оборону до смерти Генриха III (1038 - 1056) Германии. Затем Роберт Борха помог понтифику Максимусу Феофилакту захватить Рим и провозгласить себя римским понтификом Григорием Великим в 1057-1084 гг.;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(xvi) В 1060 году н. э., после смерти Дога (Дожа) Марко II Морозини (1043 - 1060), знатные семьи Пизы ненадолго восстали против наследственного правления Морозини, вынудив избрать Джовани Орландо (1060 - 1085) новым Дога (дожем). Затем Моросини ненадолго бежали в Венецию. В 1061 году армии Роберта и Рохелио Борха захватили Мессину, а к 1072 году Палермо на Сицилии; затем Рохелио был назначен comes di sicilia или "графом Сицилии" при Пизанской Республике;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(xvii) в 1061 году н. э. Дога (дож) Джовани Орландо (1060 - 1085) и Великий Совет основали первый в истории “университет”, известный как Академия Пизы (University of Pisa), ориентированный в первую очередь на изучение права. </w:t>
      </w:r>
      <w:hyperlink r:id="rId4130" w:tooltip="нажмите, чтобы просмотреть определение утверждения" w:history="1">
        <w:r w:rsidRPr="0019226F">
          <w:rPr>
            <w:rFonts w:ascii="Arial" w:eastAsia="Times New Roman" w:hAnsi="Arial" w:cs="Arial"/>
            <w:color w:val="0033CC"/>
            <w:sz w:val="18"/>
            <w:szCs w:val="18"/>
            <w:lang w:eastAsia="ru-RU"/>
          </w:rPr>
          <w:t>Утверждение </w:t>
        </w:r>
      </w:hyperlink>
      <w:r w:rsidRPr="0019226F">
        <w:rPr>
          <w:rFonts w:ascii="Arial" w:eastAsia="Times New Roman" w:hAnsi="Arial" w:cs="Arial"/>
          <w:color w:val="000000"/>
          <w:sz w:val="18"/>
          <w:szCs w:val="18"/>
          <w:lang w:eastAsia="ru-RU"/>
        </w:rPr>
        <w:t>о том, что Болонья была первым университетом в истории, является преднамеренным мошенничеством;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(xviii) в 1065 году н. э., После успехов на Сицилии, пизанцы организовали массовую армию каталонцев, фламандцев и гасконцев под предводительством графа Гильермо (Вильгельма) Васкони (Гасконь) (1052 - 1087), чтобы вторгнуться в Англию, победив короля Англии Гарольда в битве при Гастингсе в 1066 году. Затем Англия стала землей, на которую Пиза претендовала как на свою собственность, но которой управлял Граф Васконии (Гасконь) в качестве Лорда Верховного управляющего;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(xix) в 1075 году н. э. великий совет Пизы обнародовал первое всеобъемлющее современное </w:t>
      </w:r>
      <w:hyperlink r:id="rId4131" w:tooltip="нажмите, чтобы просмотреть определение международного права" w:history="1">
        <w:r w:rsidRPr="0019226F">
          <w:rPr>
            <w:rFonts w:ascii="Arial" w:eastAsia="Times New Roman" w:hAnsi="Arial" w:cs="Arial"/>
            <w:color w:val="0033CC"/>
            <w:sz w:val="18"/>
            <w:szCs w:val="18"/>
            <w:lang w:eastAsia="ru-RU"/>
          </w:rPr>
          <w:t>международное право </w:t>
        </w:r>
      </w:hyperlink>
      <w:r w:rsidRPr="0019226F">
        <w:rPr>
          <w:rFonts w:ascii="Arial" w:eastAsia="Times New Roman" w:hAnsi="Arial" w:cs="Arial"/>
          <w:color w:val="000000"/>
          <w:sz w:val="18"/>
          <w:szCs w:val="18"/>
          <w:lang w:eastAsia="ru-RU"/>
        </w:rPr>
        <w:t>и” морское право "под названием Consuetudini di mare (переводится буквально как “ обычаи моря”), подготовленное Академией Пизы(университетом Пизы), объявив Пизу Stato de Mari или "</w:t>
      </w:r>
      <w:hyperlink r:id="rId4132" w:tooltip="нажмите, чтобы просмотреть определение состояния" w:history="1">
        <w:r w:rsidRPr="0019226F">
          <w:rPr>
            <w:rFonts w:ascii="Arial" w:eastAsia="Times New Roman" w:hAnsi="Arial" w:cs="Arial"/>
            <w:color w:val="0033CC"/>
            <w:sz w:val="18"/>
            <w:szCs w:val="18"/>
            <w:lang w:eastAsia="ru-RU"/>
          </w:rPr>
          <w:t>государством </w:t>
        </w:r>
      </w:hyperlink>
      <w:r w:rsidRPr="0019226F">
        <w:rPr>
          <w:rFonts w:ascii="Arial" w:eastAsia="Times New Roman" w:hAnsi="Arial" w:cs="Arial"/>
          <w:color w:val="000000"/>
          <w:sz w:val="18"/>
          <w:szCs w:val="18"/>
          <w:lang w:eastAsia="ru-RU"/>
        </w:rPr>
        <w:t>моря";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 в 1084 году н. э. германский император Генрих IV (1084 - 1105) избежал обороны Пизы и вторгся в центральную Италию и Рим с Объединенными сухопутными и морскими силами численностью более тридцати шести тысяч (36 000) человек, разделив силы Роберта Борха на севере и Рохелио в Сицилии на юге. Римский понтифик Григорий Великий 1057-1084 гг. был схвачен и казнен, но вскоре возникла тупиковая ситуация в Центральной Италии;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(xxi) в 1085 году н. э. Дога (дож) Джовани Орландо (1060-1085) из Пизанской империи умер и началась короткая ожесточенная война с Consiglio Undici (Советом одиннадцати или Великим Советом), пока Пьетро Морозини не удалось вернуть положение Дожа к 1088 году; но не без необходимости заставить Несколько благородных семей в изгнании отправить их в Геную и Флоренцию, включая Каванна, Риарио, Амидеи, Гримальдо и Паллавичини;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(xxii) в 1088 году, в честь успехов графа Гильермо (Вильгельма) Ди Гаскони (1052 - 1087) в завоевании Англии, (дож) Джовани Орландо (1060 - 1085) из Писанской империи дарует графу Гильермо младшему (Вильгельму) Ди Гаскони (1087 - 1127) второй университет в истории в Саламанке, но с Пизой “владея” землей университета как “святилище”;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lastRenderedPageBreak/>
        <w:t>(xxiii) к 1091 году н. э., Дога (дож) Пьетро Морозини (1088 - 1119) из Пизы с графом Роже I (1071 - 1101) из Сицилии преуспели в захвате Мальты. В качестве награды пизанцы основали третий в истории университет в катании, который был разрушен землетрясением в 1169 году, но впоследствии восстановлен в еще большем масштабе;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(XXIV) в 1092 г. н. э., пизанцев помощь Альфонсо VI (1072 - 1109) Кастильская, также известный как “Эль Сид”, при взятии Валенсии в Пизу создания второй крупный испанский торговый порт и четвертый университет (университет Валенсии); имя намеренно повреждены как “Паленсия”, чтобы скрыть свою </w:t>
      </w:r>
      <w:hyperlink r:id="rId4133" w:tooltip="щелкните, чтобы просмотреть определение права собственности" w:history="1">
        <w:r w:rsidRPr="0019226F">
          <w:rPr>
            <w:rFonts w:ascii="Arial" w:eastAsia="Times New Roman" w:hAnsi="Arial" w:cs="Arial"/>
            <w:color w:val="0033CC"/>
            <w:sz w:val="18"/>
            <w:szCs w:val="18"/>
            <w:lang w:eastAsia="ru-RU"/>
          </w:rPr>
          <w:t>собственность</w:t>
        </w:r>
      </w:hyperlink>
      <w:r w:rsidRPr="0019226F">
        <w:rPr>
          <w:rFonts w:ascii="Arial" w:eastAsia="Times New Roman" w:hAnsi="Arial" w:cs="Arial"/>
          <w:color w:val="000000"/>
          <w:sz w:val="18"/>
          <w:szCs w:val="18"/>
          <w:lang w:eastAsia="ru-RU"/>
        </w:rPr>
        <w:t> и Фонд пизанцев;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(xxv) в 1119 году н. э., Дога (дож) Пьетро Морозини (1088 - 1119) из Пизы умер и был унаследован его сыном, Доменико Морозини (1119-1146) с растущим восстанием во всех благородных семьях Пизанской Империи, особенно в Генуе. В 1129 году при посредничестве римского понтифика Калликста I (II) (1119 - 1130) был организован мирный совет (консилиум) в Трои на юге Италии между Генуей, мятежными тосканскими дворянами и Пизой, на котором Доменико Морозини согласился на создание братства, известного как Ordo Praeitum или " </w:t>
      </w:r>
      <w:hyperlink r:id="rId4134" w:tooltip="нажмите, чтобы просмотреть определение заказа" w:history="1">
        <w:r w:rsidRPr="0019226F">
          <w:rPr>
            <w:rFonts w:ascii="Arial" w:eastAsia="Times New Roman" w:hAnsi="Arial" w:cs="Arial"/>
            <w:color w:val="0033CC"/>
            <w:sz w:val="18"/>
            <w:szCs w:val="18"/>
            <w:lang w:eastAsia="ru-RU"/>
          </w:rPr>
          <w:t>орден</w:t>
        </w:r>
      </w:hyperlink>
      <w:r w:rsidRPr="0019226F">
        <w:rPr>
          <w:rFonts w:ascii="Arial" w:eastAsia="Times New Roman" w:hAnsi="Arial" w:cs="Arial"/>
          <w:color w:val="000000"/>
          <w:sz w:val="18"/>
          <w:szCs w:val="18"/>
          <w:lang w:eastAsia="ru-RU"/>
        </w:rPr>
        <w:t> послов", позже известный как "доминиканцы “ и полурелигиозный Орден Pauperes Templum или” </w:t>
      </w:r>
      <w:hyperlink r:id="rId4135" w:tooltip="нажмите, чтобы просмотреть определение заказа" w:history="1">
        <w:r w:rsidRPr="0019226F">
          <w:rPr>
            <w:rFonts w:ascii="Arial" w:eastAsia="Times New Roman" w:hAnsi="Arial" w:cs="Arial"/>
            <w:color w:val="0033CC"/>
            <w:sz w:val="18"/>
            <w:szCs w:val="18"/>
            <w:lang w:eastAsia="ru-RU"/>
          </w:rPr>
          <w:t>Орден </w:t>
        </w:r>
      </w:hyperlink>
      <w:r w:rsidRPr="0019226F">
        <w:rPr>
          <w:rFonts w:ascii="Arial" w:eastAsia="Times New Roman" w:hAnsi="Arial" w:cs="Arial"/>
          <w:color w:val="000000"/>
          <w:sz w:val="18"/>
          <w:szCs w:val="18"/>
          <w:lang w:eastAsia="ru-RU"/>
        </w:rPr>
        <w:t>бедных храма ( </w:t>
      </w:r>
      <w:hyperlink r:id="rId4136" w:tooltip="нажмите, чтобы просмотреть определение денег" w:history="1">
        <w:r w:rsidRPr="0019226F">
          <w:rPr>
            <w:rFonts w:ascii="Arial" w:eastAsia="Times New Roman" w:hAnsi="Arial" w:cs="Arial"/>
            <w:color w:val="0033CC"/>
            <w:sz w:val="18"/>
            <w:szCs w:val="18"/>
            <w:lang w:eastAsia="ru-RU"/>
          </w:rPr>
          <w:t>денег</w:t>
        </w:r>
      </w:hyperlink>
      <w:r w:rsidRPr="0019226F">
        <w:rPr>
          <w:rFonts w:ascii="Arial" w:eastAsia="Times New Roman" w:hAnsi="Arial" w:cs="Arial"/>
          <w:color w:val="000000"/>
          <w:sz w:val="18"/>
          <w:szCs w:val="18"/>
          <w:lang w:eastAsia="ru-RU"/>
        </w:rPr>
        <w:t>)“, позже известный как” рыцари-тамплиеры";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(xxvi) в 1146 году н. э. Умер Дога (дож) Доменико Морозини (1119 - 1146) из Пизы; его сын Доменико II Морозини и семья Морозини были изгнаны другими дворянами из Пизы; они нашли убежище в Венеции. Затем виллано Каэтани (1146-1175) был избран дожем от вновь образованного Совета десяти семей Пизы, который исключил Моросини;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(xxvii) в 1148 году н. э. изгнанный Доменико II Морозини стал Догой (дожем) Венеции (1148-1156), значительно расширив свой флот и добившись значительных территориальных завоеваний для Венеции вдоль побережья Далмации и Восточного Средиземноморья, включая краткий захват Халкиды и острова Эвбея к 1156 году;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(xxviii) в 1175 году н. э., после смерти Doga (Doge) Villano Caetani (1146 - 1175) из Пизы, Пизанская империя распалась на периодическую гражданскую войну между благородными семьями, контролирующими Пизу, против Генуи и Флоренции, причем Пиза и Венеция обвинялись в большом пожаре и полном уничтожении Генуэзского союзника, города Падуи в 1174 году н. э.;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(xxix) в 1185 году н. э. Пизанско - венецианские силы при поддержке баскских, сицилийских, гасконских и английских наемников преуспели в захвате значительных Ионических островов (Греция), включая Кефалинику и Закинф. Агиос Георгиос (Zorzi) также известный как Кастро становится главным стратегическим портом и крепостью и краткой столицей Матфея I, Орсини (1185 – 1238), позже известного как “Ди Зорци” и основателя Дома Зорци;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(xxx) в 1204 году н. э. Пизанско-венецианские силы при поддержке баскских, сицилийских, гасконских и английских наемников завершают захват Греции, Крита и Константинополя и создание “Латинской империи” (1204 - 1261 гг.), массово увеличивая свое влияние и значение в Европе. Пиза основала свой пятый университет (Халкидонский университет) к 1204 году, шестой университет как Афинский университет к 1209 году, Седьмой как Константинопольский университет к 1210 году и восьмой как Кандийский университет (Крит) к 1212 году н. э.;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(ХХХІ) в 1216 СЕ, следующие уступки Англии Иоанн </w:t>
      </w:r>
      <w:hyperlink r:id="rId4137"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римский культ</w:t>
        </w:r>
      </w:hyperlink>
      <w:r w:rsidRPr="0019226F">
        <w:rPr>
          <w:rFonts w:ascii="Arial" w:eastAsia="Times New Roman" w:hAnsi="Arial" w:cs="Arial"/>
          <w:color w:val="000000"/>
          <w:sz w:val="18"/>
          <w:szCs w:val="18"/>
          <w:lang w:eastAsia="ru-RU"/>
        </w:rPr>
        <w:t>, на Пизанс ходатайствовал Генрих III (1216 - 1272) и Папа Римский Гонорий я (III) (1216 - 1227) на землю, чтобы основать университет, который был предоставлен пятьдесят миль (80 км) к северу по реке Кэм, будучи в университете и торговый пост Кантабрии (Кембридж);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(xxxii) около 1223 года н. э. Пиза заявила исключительное право на руины Падуи в качестве своего десятого университета, восстановив Падую как университетский город и торговый пост;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(xxxiii) к середине XIII века гражданская война с Генуей и Пизой усилилась. В августе 1284 года под командованием Дога (Дожа) Альбертино Морозини (1279 - 1290) великий Пизанский флот был уничтожен генуэзцами под командованием Бенедетто Заккарии и Оберта Дориа. К 1290 году н. э. генуэзцы разрушили большую часть Пизы, включая ее знаменитый университет, заполнив ее порт и закончив Пизу как главную физическую силу;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 xml:space="preserve">(xxxiv) к 14-му веку Пиза восстановила часть своих прежних сил, победив Флоренцию в битве при Монтекатини в 1315 году н. э. Тем не менее, Флоренция вновь взяла верх и через катастрофические и коррумпированные царствования Дога (Дожа) Якопо д'Аппиано (1392 – 98), а затем его сына Герардо Леонардо д'Аппиано (1392 - 1405) Республика Пиза была окончательно разрушена в 1405 году н. э., и город был востребован Флоренцией. Конец Республики Пиза был подтвержден на Совете Пизы в 1409 </w:t>
      </w:r>
      <w:r w:rsidRPr="0019226F">
        <w:rPr>
          <w:rFonts w:ascii="Arial" w:eastAsia="Times New Roman" w:hAnsi="Arial" w:cs="Arial"/>
          <w:color w:val="000000"/>
          <w:sz w:val="18"/>
          <w:szCs w:val="18"/>
          <w:lang w:eastAsia="ru-RU"/>
        </w:rPr>
        <w:lastRenderedPageBreak/>
        <w:t>году н. э. и Моросини “временно” стали вассалами Флоренции. Однако контроль над сетью Пизанского университета и торговых постов был передан Венеции;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(хххv) в 1492 СЕ, Родриго Борха, как Папы Римского Александра III (ви) (1492 - 1503), Котор встали на сторону с "Дженоа" в рамках продолжающейся </w:t>
      </w:r>
      <w:hyperlink r:id="rId4138" w:tooltip="нажмите, чтобы просмотреть определение торговли" w:history="1">
        <w:r w:rsidRPr="0019226F">
          <w:rPr>
            <w:rFonts w:ascii="Arial" w:eastAsia="Times New Roman" w:hAnsi="Arial" w:cs="Arial"/>
            <w:color w:val="0033CC"/>
            <w:sz w:val="18"/>
            <w:szCs w:val="18"/>
            <w:lang w:eastAsia="ru-RU"/>
          </w:rPr>
          <w:t>торговой</w:t>
        </w:r>
      </w:hyperlink>
      <w:r w:rsidRPr="0019226F">
        <w:rPr>
          <w:rFonts w:ascii="Arial" w:eastAsia="Times New Roman" w:hAnsi="Arial" w:cs="Arial"/>
          <w:color w:val="000000"/>
          <w:sz w:val="18"/>
          <w:szCs w:val="18"/>
          <w:lang w:eastAsia="ru-RU"/>
        </w:rPr>
        <w:t> войны с Венецией и удалось убедить короля Фердинанда (1479 - 1516) Арагонского и королевы Изабеллы (1474 - 1504) Кастилии в закрытии университетов, Саламанка и Валенсия, в том числе конфискацию </w:t>
      </w:r>
      <w:hyperlink r:id="rId4139" w:tooltip="нажмите, чтобы просмотреть определение свойства" w:history="1">
        <w:r w:rsidRPr="0019226F">
          <w:rPr>
            <w:rFonts w:ascii="Arial" w:eastAsia="Times New Roman" w:hAnsi="Arial" w:cs="Arial"/>
            <w:color w:val="0033CC"/>
            <w:sz w:val="18"/>
            <w:szCs w:val="18"/>
            <w:lang w:eastAsia="ru-RU"/>
          </w:rPr>
          <w:t>имущества</w:t>
        </w:r>
      </w:hyperlink>
      <w:r w:rsidRPr="0019226F">
        <w:rPr>
          <w:rFonts w:ascii="Arial" w:eastAsia="Times New Roman" w:hAnsi="Arial" w:cs="Arial"/>
          <w:color w:val="000000"/>
          <w:sz w:val="18"/>
          <w:szCs w:val="18"/>
          <w:lang w:eastAsia="ru-RU"/>
        </w:rPr>
        <w:t> из Моросини (Morano) Пиза проводится в Испании, Сардинии и Сицилии на протяжении более 500 лет. В результате более 100 000 человек или более 90% интеллектуальной элиты и деловых знаний страны вынуждены покинуть Испанию, Сардинию и Сицилию при содействии Венециано - османского флота в Восточное Средиземноморье и университеты Кандии и Афин. В 1496 году н. э. Борха и генуэзцы каким-то образом убеждают императора Максимилиана I (1493-1519) Габсбурга повторить этот процесс и захватить </w:t>
      </w:r>
      <w:hyperlink r:id="rId4140" w:tooltip="нажмите, чтобы просмотреть определение свойства" w:history="1">
        <w:r w:rsidRPr="0019226F">
          <w:rPr>
            <w:rFonts w:ascii="Arial" w:eastAsia="Times New Roman" w:hAnsi="Arial" w:cs="Arial"/>
            <w:color w:val="0033CC"/>
            <w:sz w:val="18"/>
            <w:szCs w:val="18"/>
            <w:lang w:eastAsia="ru-RU"/>
          </w:rPr>
          <w:t>собственность</w:t>
        </w:r>
      </w:hyperlink>
      <w:r w:rsidRPr="0019226F">
        <w:rPr>
          <w:rFonts w:ascii="Arial" w:eastAsia="Times New Roman" w:hAnsi="Arial" w:cs="Arial"/>
          <w:color w:val="000000"/>
          <w:sz w:val="18"/>
          <w:szCs w:val="18"/>
          <w:lang w:eastAsia="ru-RU"/>
        </w:rPr>
        <w:t> Моросини (Morano) из Пизы провели во Фландрии, Нидерландах, Константинополе и странах Балтии также на протяжении более пятисот (500) лет. Этот исход приводит к временному краху </w:t>
      </w:r>
      <w:hyperlink r:id="rId4141" w:tooltip="нажмите, чтобы просмотреть определение торговли" w:history="1">
        <w:r w:rsidRPr="0019226F">
          <w:rPr>
            <w:rFonts w:ascii="Arial" w:eastAsia="Times New Roman" w:hAnsi="Arial" w:cs="Arial"/>
            <w:color w:val="0033CC"/>
            <w:sz w:val="18"/>
            <w:szCs w:val="18"/>
            <w:lang w:eastAsia="ru-RU"/>
          </w:rPr>
          <w:t>торговли </w:t>
        </w:r>
      </w:hyperlink>
      <w:r w:rsidRPr="0019226F">
        <w:rPr>
          <w:rFonts w:ascii="Arial" w:eastAsia="Times New Roman" w:hAnsi="Arial" w:cs="Arial"/>
          <w:color w:val="000000"/>
          <w:sz w:val="18"/>
          <w:szCs w:val="18"/>
          <w:lang w:eastAsia="ru-RU"/>
        </w:rPr>
        <w:t>в регионе;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(xxxvi) в 1494 году н. э. Медичи были изгнаны из Флоренции вторгшейся армией Карла VIII (1483 - 1498) из Франции; флорентиец родился Николо Морозини (род.1469 - d.1527) провозгласил себя Doga (Doge) Пизы и приступил к </w:t>
      </w:r>
      <w:hyperlink r:id="rId4142" w:tooltip="нажмите, чтобы просмотреть определение declare" w:history="1">
        <w:r w:rsidRPr="0019226F">
          <w:rPr>
            <w:rFonts w:ascii="Arial" w:eastAsia="Times New Roman" w:hAnsi="Arial" w:cs="Arial"/>
            <w:color w:val="0033CC"/>
            <w:sz w:val="18"/>
            <w:szCs w:val="18"/>
            <w:lang w:eastAsia="ru-RU"/>
          </w:rPr>
          <w:t>объявлению </w:t>
        </w:r>
      </w:hyperlink>
      <w:r w:rsidRPr="0019226F">
        <w:rPr>
          <w:rFonts w:ascii="Arial" w:eastAsia="Times New Roman" w:hAnsi="Arial" w:cs="Arial"/>
          <w:color w:val="000000"/>
          <w:sz w:val="18"/>
          <w:szCs w:val="18"/>
          <w:lang w:eastAsia="ru-RU"/>
        </w:rPr>
        <w:t>новой республики Пизы и объявил Пизу союзником Франции и Венеции. В том же году венецианцы отправили Джованни Антонио Дзорци, также известного как Джованни "Кабот", ко </w:t>
      </w:r>
      <w:hyperlink r:id="rId4143" w:tooltip="нажмите, чтобы просмотреть определение суда" w:history="1">
        <w:r w:rsidRPr="0019226F">
          <w:rPr>
            <w:rFonts w:ascii="Arial" w:eastAsia="Times New Roman" w:hAnsi="Arial" w:cs="Arial"/>
            <w:color w:val="0033CC"/>
            <w:sz w:val="18"/>
            <w:szCs w:val="18"/>
            <w:lang w:eastAsia="ru-RU"/>
          </w:rPr>
          <w:t>двору</w:t>
        </w:r>
      </w:hyperlink>
      <w:r w:rsidRPr="0019226F">
        <w:rPr>
          <w:rFonts w:ascii="Arial" w:eastAsia="Times New Roman" w:hAnsi="Arial" w:cs="Arial"/>
          <w:color w:val="000000"/>
          <w:sz w:val="18"/>
          <w:szCs w:val="18"/>
          <w:lang w:eastAsia="ru-RU"/>
        </w:rPr>
        <w:t> о Генрихе VII (1457-1509). Неаполитанская Лига, ложно названная "Венецианской Лигой", была быстро сформирована Генуей, Испанией, Германией и изгнанниками, которым удалось вновь захватить Неаполь и Флоренцию к 1495 году, а затем заставить французов полностью отступить из Италии к 1496 году. Войска Пизы продержались до 1509 года, когда город окончательно сдался;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(xxxvii) до конца 1509 года н. э. последний дож Пизы, Николо Морозини (род.1469 - d.1527), также известный как “Маккиавелли”, или “окровавленное руно”, избежал флорентийской осады Пизы со своей семьей, чтобы найти убежище в Королевстве Наварра под защитой Иоанна III(1484 - 1516) из Наварры. В том же году Джованни Антонио Цорци возвращается из ссылки ко </w:t>
      </w:r>
      <w:hyperlink r:id="rId4144" w:tooltip="нажмите, чтобы просмотреть определение суда" w:history="1">
        <w:r w:rsidRPr="0019226F">
          <w:rPr>
            <w:rFonts w:ascii="Arial" w:eastAsia="Times New Roman" w:hAnsi="Arial" w:cs="Arial"/>
            <w:color w:val="0033CC"/>
            <w:sz w:val="18"/>
            <w:szCs w:val="18"/>
            <w:lang w:eastAsia="ru-RU"/>
          </w:rPr>
          <w:t>двору </w:t>
        </w:r>
      </w:hyperlink>
      <w:r w:rsidRPr="0019226F">
        <w:rPr>
          <w:rFonts w:ascii="Arial" w:eastAsia="Times New Roman" w:hAnsi="Arial" w:cs="Arial"/>
          <w:color w:val="000000"/>
          <w:sz w:val="18"/>
          <w:szCs w:val="18"/>
          <w:lang w:eastAsia="ru-RU"/>
        </w:rPr>
        <w:t>молодого Генриха VIII (1509-1547) вместе со своим сыном Франческо Гийомом Цорци (р. 1466 - д. 1536);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(xxxviii) в 1512 году Джулиано делла Ровере, также известный как римский понтифик Юлий I (II) (1503-1513), потребовал, чтобы Моросини были выданы Иоанном III, который отказался, тем самым вызвав вторжение в Наварру в 1512 году Фердинанда II (1479 - 1516) из Арагона. Моросини удалось бежать в святилище короля Людовика XII (1498 - 1515) Франции благодаря баскскому командиру Иньиго (Игнатий) де Лойола (р. 1491-d. 1556), который остался во Франции с семьей и остался в пожизненной службе у Моросини;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(xxxix) во Франции Николо Морозини(род.1469 - d.1527), также известный как “Маккиавелли” или “окровавленное руно”, стал ключевым стратегическим советником короля Людовика XII (1498 - 1515) Франции. В 1513 году он завершил работу, известную как De Principatibus, позже известный как принц, посвященный </w:t>
      </w:r>
      <w:hyperlink r:id="rId4145" w:tooltip="нажмите, чтобы просмотреть определение короны" w:history="1">
        <w:r w:rsidRPr="0019226F">
          <w:rPr>
            <w:rFonts w:ascii="Arial" w:eastAsia="Times New Roman" w:hAnsi="Arial" w:cs="Arial"/>
            <w:color w:val="0033CC"/>
            <w:sz w:val="18"/>
            <w:szCs w:val="18"/>
            <w:lang w:eastAsia="ru-RU"/>
          </w:rPr>
          <w:t>наследному </w:t>
        </w:r>
      </w:hyperlink>
      <w:r w:rsidRPr="0019226F">
        <w:rPr>
          <w:rFonts w:ascii="Arial" w:eastAsia="Times New Roman" w:hAnsi="Arial" w:cs="Arial"/>
          <w:color w:val="000000"/>
          <w:sz w:val="18"/>
          <w:szCs w:val="18"/>
          <w:lang w:eastAsia="ru-RU"/>
        </w:rPr>
        <w:t>принцу Франции Франциску I (1515-1547);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(xl) В 1513 году н. э. Король Генрих VIII (1509 - 1547) установил более глубокие дипломатические отношения с Венецией через венецианского посла Франческо Гийома Зорци (р. 1466 - д. 1536), также известного как Десидерий Эразм и Вильгельм Тиндальский. Финансовая поддержка семьи Морозини спасла Англию и позволила королю Генриху ответить на угрозу Якова IV шотландского после неудачного вторжения во Францию в начале года. К 1514 году Франческо Гийома Зорци удалось представить Томмазо Морозини (род. 1485-d. 1540), также известный как” Томас Мавр“,” Томас колдун", сын Николо Морозини, к английскому </w:t>
      </w:r>
      <w:hyperlink r:id="rId4146" w:tooltip="нажмите, чтобы просмотреть определение суда" w:history="1">
        <w:r w:rsidRPr="0019226F">
          <w:rPr>
            <w:rFonts w:ascii="Arial" w:eastAsia="Times New Roman" w:hAnsi="Arial" w:cs="Arial"/>
            <w:color w:val="0033CC"/>
            <w:sz w:val="18"/>
            <w:szCs w:val="18"/>
            <w:lang w:eastAsia="ru-RU"/>
          </w:rPr>
          <w:t>двору</w:t>
        </w:r>
      </w:hyperlink>
      <w:r w:rsidRPr="0019226F">
        <w:rPr>
          <w:rFonts w:ascii="Arial" w:eastAsia="Times New Roman" w:hAnsi="Arial" w:cs="Arial"/>
          <w:color w:val="000000"/>
          <w:sz w:val="18"/>
          <w:szCs w:val="18"/>
          <w:lang w:eastAsia="ru-RU"/>
        </w:rPr>
        <w:t>. В том же году Томмазо Морозини был провозглашен 1 - м графом Эссекским и женился на младшей сестре Генриха по имени Елизавета Тюдор (род. 1492-1527 гг.), которая вопреки заведомо ложной истории не умерла в возрасте трех лет (3);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(xli) в 1526 году н. э. Франческо Гийомо Цорци и Томмазо Морозини сыграли важную роль в создании коньячной лиги, образованной между Англией, Францией и Венецией против растущей мощи Испании, Германии, Нидерландов и Габсбургов. Томмазо Морозини был назначен лорд</w:t>
      </w:r>
      <w:hyperlink r:id="rId4147" w:tooltip="нажмите, чтобы просмотреть определение Chancellor" w:history="1">
        <w:r w:rsidRPr="0019226F">
          <w:rPr>
            <w:rFonts w:ascii="Arial" w:eastAsia="Times New Roman" w:hAnsi="Arial" w:cs="Arial"/>
            <w:color w:val="0033CC"/>
            <w:sz w:val="18"/>
            <w:szCs w:val="18"/>
            <w:lang w:eastAsia="ru-RU"/>
          </w:rPr>
          <w:t>-канцлером </w:t>
        </w:r>
      </w:hyperlink>
      <w:r w:rsidRPr="0019226F">
        <w:rPr>
          <w:rFonts w:ascii="Arial" w:eastAsia="Times New Roman" w:hAnsi="Arial" w:cs="Arial"/>
          <w:color w:val="000000"/>
          <w:sz w:val="18"/>
          <w:szCs w:val="18"/>
          <w:lang w:eastAsia="ru-RU"/>
        </w:rPr>
        <w:t>и главным министром короля Генриха VIII (1509 - 1547), а также титулом 1-го графа Эссекса. Предыдущий лорд</w:t>
      </w:r>
      <w:hyperlink r:id="rId4148" w:tooltip="нажмите, чтобы просмотреть определение Chancellor" w:history="1">
        <w:r w:rsidRPr="0019226F">
          <w:rPr>
            <w:rFonts w:ascii="Arial" w:eastAsia="Times New Roman" w:hAnsi="Arial" w:cs="Arial"/>
            <w:color w:val="0033CC"/>
            <w:sz w:val="18"/>
            <w:szCs w:val="18"/>
            <w:lang w:eastAsia="ru-RU"/>
          </w:rPr>
          <w:t>-канцлер </w:t>
        </w:r>
      </w:hyperlink>
      <w:r w:rsidRPr="0019226F">
        <w:rPr>
          <w:rFonts w:ascii="Arial" w:eastAsia="Times New Roman" w:hAnsi="Arial" w:cs="Arial"/>
          <w:color w:val="000000"/>
          <w:sz w:val="18"/>
          <w:szCs w:val="18"/>
          <w:lang w:eastAsia="ru-RU"/>
        </w:rPr>
        <w:t>Томас Вулси (1515-1526) был объявлен </w:t>
      </w:r>
      <w:hyperlink r:id="rId4149" w:tooltip="нажмите, чтобы просмотреть определение агента" w:history="1">
        <w:r w:rsidRPr="0019226F">
          <w:rPr>
            <w:rFonts w:ascii="Arial" w:eastAsia="Times New Roman" w:hAnsi="Arial" w:cs="Arial"/>
            <w:color w:val="0033CC"/>
            <w:sz w:val="18"/>
            <w:szCs w:val="18"/>
            <w:lang w:eastAsia="ru-RU"/>
          </w:rPr>
          <w:t>агентом </w:t>
        </w:r>
      </w:hyperlink>
      <w:r w:rsidRPr="0019226F">
        <w:rPr>
          <w:rFonts w:ascii="Arial" w:eastAsia="Times New Roman" w:hAnsi="Arial" w:cs="Arial"/>
          <w:color w:val="000000"/>
          <w:sz w:val="18"/>
          <w:szCs w:val="18"/>
          <w:lang w:eastAsia="ru-RU"/>
        </w:rPr>
        <w:t>Испании, его родиной Хэмптон</w:t>
      </w:r>
      <w:hyperlink r:id="rId4150" w:tooltip="нажмите, чтобы просмотреть определение суда" w:history="1">
        <w:r w:rsidRPr="0019226F">
          <w:rPr>
            <w:rFonts w:ascii="Arial" w:eastAsia="Times New Roman" w:hAnsi="Arial" w:cs="Arial"/>
            <w:color w:val="0033CC"/>
            <w:sz w:val="18"/>
            <w:szCs w:val="18"/>
            <w:lang w:eastAsia="ru-RU"/>
          </w:rPr>
          <w:t>-Корт</w:t>
        </w:r>
      </w:hyperlink>
      <w:r w:rsidRPr="0019226F">
        <w:rPr>
          <w:rFonts w:ascii="Arial" w:eastAsia="Times New Roman" w:hAnsi="Arial" w:cs="Arial"/>
          <w:color w:val="000000"/>
          <w:sz w:val="18"/>
          <w:szCs w:val="18"/>
          <w:lang w:eastAsia="ru-RU"/>
        </w:rPr>
        <w:t> он был схвачен и лишен всех титулов, кроме своего церковного положения в Йорке, где он был вынужден находиться в изгнании до своей смерти в 1530 году. В 1527 году умерла Елизавета Тюдор, жена Томаса Морозини. В 1529 году лорд </w:t>
      </w:r>
      <w:hyperlink r:id="rId4151" w:tooltip="нажмите, чтобы просмотреть определение Chancellor" w:history="1">
        <w:r w:rsidRPr="0019226F">
          <w:rPr>
            <w:rFonts w:ascii="Arial" w:eastAsia="Times New Roman" w:hAnsi="Arial" w:cs="Arial"/>
            <w:color w:val="0033CC"/>
            <w:sz w:val="18"/>
            <w:szCs w:val="18"/>
            <w:lang w:eastAsia="ru-RU"/>
          </w:rPr>
          <w:t>- канцлер </w:t>
        </w:r>
      </w:hyperlink>
      <w:r w:rsidRPr="0019226F">
        <w:rPr>
          <w:rFonts w:ascii="Arial" w:eastAsia="Times New Roman" w:hAnsi="Arial" w:cs="Arial"/>
          <w:color w:val="000000"/>
          <w:sz w:val="18"/>
          <w:szCs w:val="18"/>
          <w:lang w:eastAsia="ru-RU"/>
        </w:rPr>
        <w:t>Томас Морозини (1525 - 1540) был назначен спикером Вестминстера печально известного “парламента Реформации”, который ввел новые правовые рамки венецианско-</w:t>
      </w:r>
      <w:hyperlink r:id="rId4152"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Римского культового </w:t>
        </w:r>
      </w:hyperlink>
      <w:r w:rsidRPr="0019226F">
        <w:rPr>
          <w:rFonts w:ascii="Arial" w:eastAsia="Times New Roman" w:hAnsi="Arial" w:cs="Arial"/>
          <w:color w:val="000000"/>
          <w:sz w:val="18"/>
          <w:szCs w:val="18"/>
          <w:lang w:eastAsia="ru-RU"/>
        </w:rPr>
        <w:t>права. 8 июля 1536 года Томас Морозини был официально назначен бароном Кромвелем, или главным советником воли короля (Генриха);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 xml:space="preserve">(xlii) в середине 1536 года н. э., Франческо Гийомо Зорци (р. 1466-д. 1536), ближайший друг короля Генриха VIII (1509 - 1547) был предан, а затем захвачен в плен в Антверпене силами императора </w:t>
      </w:r>
      <w:r w:rsidRPr="0019226F">
        <w:rPr>
          <w:rFonts w:ascii="Arial" w:eastAsia="Times New Roman" w:hAnsi="Arial" w:cs="Arial"/>
          <w:color w:val="000000"/>
          <w:sz w:val="18"/>
          <w:szCs w:val="18"/>
          <w:lang w:eastAsia="ru-RU"/>
        </w:rPr>
        <w:lastRenderedPageBreak/>
        <w:t>Фердинанда I Габсбурга (1531 - 1564). Несмотря на все усилия барона Кромвеля (Томаса Морозини), Франческо Гийомо Дзорци был подвергнут пыткам и казнен в октябре 1536 года. Затем король Генрих продолжал обвинять барона Кромвеля в смерти Цорци, пока в 1540 году, наконец, Генрих VIII не казнил Томаса Морозини - впервые в истории глава семьи Морозини испытал такую судьбу за более чем шестьсот (600) лет;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(xliii) в 1540 году н. э. Король Генрих VIII (1509 – 1547) публично отказался от своих претензий на Барона Кромвеля (Томас Морозини) и назначил своего сына и племянника королю Генриху, названного Николасом Григорием (род.1515-1551), 1-м бароном Кромвелем, в качестве бессрочного титула.</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13" w:name="6411"/>
      <w:bookmarkEnd w:id="1013"/>
      <w:r w:rsidRPr="0019226F">
        <w:rPr>
          <w:rFonts w:ascii="Arial" w:eastAsia="Times New Roman" w:hAnsi="Arial" w:cs="Arial"/>
          <w:b/>
          <w:bCs/>
          <w:color w:val="000000"/>
          <w:lang w:eastAsia="ru-RU"/>
        </w:rPr>
        <w:t>Canon 6411 </w:t>
      </w:r>
      <w:r w:rsidRPr="0019226F">
        <w:rPr>
          <w:rFonts w:ascii="Arial" w:eastAsia="Times New Roman" w:hAnsi="Arial" w:cs="Arial"/>
          <w:color w:val="000000"/>
          <w:sz w:val="16"/>
          <w:szCs w:val="16"/>
          <w:lang w:eastAsia="ru-RU"/>
        </w:rPr>
        <w:t>(</w:t>
      </w:r>
      <w:hyperlink r:id="rId4153" w:anchor="6411"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Венеция возникла как автономный Республиканский город-</w:t>
      </w:r>
      <w:hyperlink r:id="rId4154" w:tooltip="нажмите, чтобы просмотреть определение состояния" w:history="1">
        <w:r w:rsidRPr="0019226F">
          <w:rPr>
            <w:rFonts w:ascii="Arial" w:eastAsia="Times New Roman" w:hAnsi="Arial" w:cs="Arial"/>
            <w:color w:val="0033CC"/>
            <w:sz w:val="18"/>
            <w:szCs w:val="18"/>
            <w:lang w:eastAsia="ru-RU"/>
          </w:rPr>
          <w:t>государство </w:t>
        </w:r>
      </w:hyperlink>
      <w:r w:rsidRPr="0019226F">
        <w:rPr>
          <w:rFonts w:ascii="Arial" w:eastAsia="Times New Roman" w:hAnsi="Arial" w:cs="Arial"/>
          <w:color w:val="000000"/>
          <w:sz w:val="18"/>
          <w:szCs w:val="18"/>
          <w:lang w:eastAsia="ru-RU"/>
        </w:rPr>
        <w:t>с середины XI века после основания Венеции из отдельных поселений в пределах лагун дельты реки по мадьярскими хазарскими беженцами в конце X века:</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 Иосиф (Алмош) был первым Великим Князем мадьярской (аварской) племенной Федерации (854 - 894 гг. н. э.), объединившей семь (7) хазарских племен, включая Jenő, Kér, Keszi, Kürt-Gyarmat, Magyar, Nyék и Tarján под мадьярским правлением после выхода из Хазарской империи в 862 г. н. э., а затем переселившейся на новую родину под названием Etelküzü (Etel, похожий на греческий Enetoi "достойный/избранный" и küzüzü). "земля") - выбранная земля, являющаяся паннонским бассейном или “Карпатским” бассейном, окруженным Карпатскими горами на востоке и Трансильванским плато на севере. В 894 году Алмос был убит, а его армия была разбита Симеоном I болгарским (893-927 гг. н. э.) В битве за Южный Буг на Украине, вынудив Мадьяр бежать на запад в Венгрию и Хорватию от их новой “родины”;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(ii) Арпад, сын Алмоса, был вторым великим князем мадьярской племенной Федерации (894 - 907 гг. н. э.) и преуспел в первый год своего правления в переговорах </w:t>
      </w:r>
      <w:hyperlink r:id="rId4155" w:tooltip="нажмите, чтобы просмотреть определение договора" w:history="1">
        <w:r w:rsidRPr="0019226F">
          <w:rPr>
            <w:rFonts w:ascii="Arial" w:eastAsia="Times New Roman" w:hAnsi="Arial" w:cs="Arial"/>
            <w:color w:val="0033CC"/>
            <w:sz w:val="18"/>
            <w:szCs w:val="18"/>
            <w:lang w:eastAsia="ru-RU"/>
          </w:rPr>
          <w:t>о заключении договора </w:t>
        </w:r>
      </w:hyperlink>
      <w:r w:rsidRPr="0019226F">
        <w:rPr>
          <w:rFonts w:ascii="Arial" w:eastAsia="Times New Roman" w:hAnsi="Arial" w:cs="Arial"/>
          <w:color w:val="000000"/>
          <w:sz w:val="18"/>
          <w:szCs w:val="18"/>
          <w:lang w:eastAsia="ru-RU"/>
        </w:rPr>
        <w:t>с византийским лидером Львом VI (886 - 912 гг.) против Симеона I болгарского (893-927 гг. н. э.). Затем к мадьярам присоединились три (3) племени Булгарской хазарской племенной Федерации, а именно: ОРС, Варсаны и Калас. В 895 году Арпад победил Болгар и навязал </w:t>
      </w:r>
      <w:hyperlink r:id="rId4156" w:tooltip="нажмите, чтобы просмотреть определение договора" w:history="1">
        <w:r w:rsidRPr="0019226F">
          <w:rPr>
            <w:rFonts w:ascii="Arial" w:eastAsia="Times New Roman" w:hAnsi="Arial" w:cs="Arial"/>
            <w:color w:val="0033CC"/>
            <w:sz w:val="18"/>
            <w:szCs w:val="18"/>
            <w:lang w:eastAsia="ru-RU"/>
          </w:rPr>
          <w:t>им договор</w:t>
        </w:r>
      </w:hyperlink>
      <w:r w:rsidRPr="0019226F">
        <w:rPr>
          <w:rFonts w:ascii="Arial" w:eastAsia="Times New Roman" w:hAnsi="Arial" w:cs="Arial"/>
          <w:color w:val="000000"/>
          <w:sz w:val="18"/>
          <w:szCs w:val="18"/>
          <w:lang w:eastAsia="ru-RU"/>
        </w:rPr>
        <w:t> тем самым они вернули себе восточные земли Карпатского бассейна в дополнение к землям, уже находившимся в Венгрии и Хорватии, объединив при этом до десяти (10) хазарских племен с более чем трехсоттысячным (300000) населением;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(iii) Золтан, сын Арпада, был третьим и последним великим князем мадьярской племенной Федерации (907 - 955 гг. н. э.), который сменил своего отца Арпада на вершине мадьярской империи. Золтан совершил ошибку, продолжая расширяться на запад в Южную Германию, что привело к прямой конфронтации с немецкой тяжелой кавалерией. В 955 году Отто I Великий, Король германцев (936-973 гг. н. э.), сумел полностью уничтожить мадьярскую армию и кавалерию в битве при Лехфельде в Баварии; это привело к краху мадьярской Федерации. Однако войска Оттона все еще продолжали преследовать мадьярского вождя Золтана на юг до болот реки По, где ему удалось создать оборонительные лагеря среди болот против немцев; затем он переименовал болота в "Энеты"</w:t>
      </w:r>
      <w:hyperlink r:id="rId4157" w:tooltip="нажмите, чтобы просмотреть определение значения" w:history="1">
        <w:r w:rsidRPr="0019226F">
          <w:rPr>
            <w:rFonts w:ascii="Arial" w:eastAsia="Times New Roman" w:hAnsi="Arial" w:cs="Arial"/>
            <w:color w:val="0033CC"/>
            <w:sz w:val="18"/>
            <w:szCs w:val="18"/>
            <w:lang w:eastAsia="ru-RU"/>
          </w:rPr>
          <w:t>, что означает </w:t>
        </w:r>
      </w:hyperlink>
      <w:r w:rsidRPr="0019226F">
        <w:rPr>
          <w:rFonts w:ascii="Arial" w:eastAsia="Times New Roman" w:hAnsi="Arial" w:cs="Arial"/>
          <w:color w:val="000000"/>
          <w:sz w:val="18"/>
          <w:szCs w:val="18"/>
          <w:lang w:eastAsia="ru-RU"/>
        </w:rPr>
        <w:t>"место избранного народа", позже названное" Венеция";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(iv) в 955 году Отто I Великий, Король германцев (936 - 973 годы н. э.) преуспел в “христианизации” некоторых из более мелких мадьярских и Кабарских племен и назначил над ними вассального короля Венгрии из племени Кабар Берени по имени Король Таксон I венгерский (955 - 982 годы н. э.), который основал свою столицу в Эстергоме, а затем поклялся в абсолютной лояльности оставшихся бывших мадьярских племен Федерации против врагов германцев;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 в 956 году, после смерти своего отца Леони (Льва), сын Золтана стал вождем Мадьяр в изгнании в Энетое (Венеция). В 975 году Леони заключил мирный </w:t>
      </w:r>
      <w:hyperlink r:id="rId4158" w:tooltip="нажмите, чтобы просмотреть определение договора" w:history="1">
        <w:r w:rsidRPr="0019226F">
          <w:rPr>
            <w:rFonts w:ascii="Arial" w:eastAsia="Times New Roman" w:hAnsi="Arial" w:cs="Arial"/>
            <w:color w:val="0033CC"/>
            <w:sz w:val="18"/>
            <w:szCs w:val="18"/>
            <w:lang w:eastAsia="ru-RU"/>
          </w:rPr>
          <w:t>договор </w:t>
        </w:r>
      </w:hyperlink>
      <w:r w:rsidRPr="0019226F">
        <w:rPr>
          <w:rFonts w:ascii="Arial" w:eastAsia="Times New Roman" w:hAnsi="Arial" w:cs="Arial"/>
          <w:color w:val="000000"/>
          <w:sz w:val="18"/>
          <w:szCs w:val="18"/>
          <w:lang w:eastAsia="ru-RU"/>
        </w:rPr>
        <w:t>с Марко Морозини (961 - 1001) из Пизы, предоставив ему бессрочную </w:t>
      </w:r>
      <w:hyperlink r:id="rId4159" w:tooltip="щелкните, чтобы просмотреть определение права собственности" w:history="1">
        <w:r w:rsidRPr="0019226F">
          <w:rPr>
            <w:rFonts w:ascii="Arial" w:eastAsia="Times New Roman" w:hAnsi="Arial" w:cs="Arial"/>
            <w:color w:val="0033CC"/>
            <w:sz w:val="18"/>
            <w:szCs w:val="18"/>
            <w:lang w:eastAsia="ru-RU"/>
          </w:rPr>
          <w:t>собственность </w:t>
        </w:r>
      </w:hyperlink>
      <w:r w:rsidRPr="0019226F">
        <w:rPr>
          <w:rFonts w:ascii="Arial" w:eastAsia="Times New Roman" w:hAnsi="Arial" w:cs="Arial"/>
          <w:color w:val="000000"/>
          <w:sz w:val="18"/>
          <w:szCs w:val="18"/>
          <w:lang w:eastAsia="ru-RU"/>
        </w:rPr>
        <w:t>на Риальто (остров), на котором был основан первый торговый пост в Пизе. Этот </w:t>
      </w:r>
      <w:hyperlink r:id="rId4160" w:tooltip="нажмите, чтобы просмотреть определение договора" w:history="1">
        <w:r w:rsidRPr="0019226F">
          <w:rPr>
            <w:rFonts w:ascii="Arial" w:eastAsia="Times New Roman" w:hAnsi="Arial" w:cs="Arial"/>
            <w:color w:val="0033CC"/>
            <w:sz w:val="18"/>
            <w:szCs w:val="18"/>
            <w:lang w:eastAsia="ru-RU"/>
          </w:rPr>
          <w:t>договор </w:t>
        </w:r>
      </w:hyperlink>
      <w:r w:rsidRPr="0019226F">
        <w:rPr>
          <w:rFonts w:ascii="Arial" w:eastAsia="Times New Roman" w:hAnsi="Arial" w:cs="Arial"/>
          <w:color w:val="000000"/>
          <w:sz w:val="18"/>
          <w:szCs w:val="18"/>
          <w:lang w:eastAsia="ru-RU"/>
        </w:rPr>
        <w:t>принес мадьярам необычайные богатства за очень короткое время и наплыв купцов и квалифицированных иммигрантов в Венецию;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(vi) в 982 году король Венгрии Таксон I (955 - 982) сменил своего сына католического христианина короля Венгрии Иштвана (Стефана) I (982-1028) и правил до тех пор, пока он не был побежден из - за внутренней потери поддержки вождей мадьярских племен альянсов, а затем, наконец, от вторжения сил из Пиетари Леони, сына Леони Венеции в 1028 году, который затем стал королем Пьетари Орсино (Орсини) Венгрии (1028-1041);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 xml:space="preserve">(vii) в 1028 году Пьетари Орсеоло (Орсини) венгерский (1028 - 1041) сделал Венецию официально герцогством как “Герцогство Далмации” и протекторат Венгрии, поставив своего сына герцогом. Он быстро придумал себе имя "Пьетро де Барбаро “или” Петр Варвар" и к 1029 году потребовал, чтобы </w:t>
      </w:r>
      <w:r w:rsidRPr="0019226F">
        <w:rPr>
          <w:rFonts w:ascii="Arial" w:eastAsia="Times New Roman" w:hAnsi="Arial" w:cs="Arial"/>
          <w:color w:val="000000"/>
          <w:sz w:val="18"/>
          <w:szCs w:val="18"/>
          <w:lang w:eastAsia="ru-RU"/>
        </w:rPr>
        <w:lastRenderedPageBreak/>
        <w:t>Риальто от пизанцев был передан ему как его </w:t>
      </w:r>
      <w:hyperlink r:id="rId4161" w:tooltip="нажмите, чтобы просмотреть определение свойства" w:history="1">
        <w:r w:rsidRPr="0019226F">
          <w:rPr>
            <w:rFonts w:ascii="Arial" w:eastAsia="Times New Roman" w:hAnsi="Arial" w:cs="Arial"/>
            <w:color w:val="0033CC"/>
            <w:sz w:val="18"/>
            <w:szCs w:val="18"/>
            <w:lang w:eastAsia="ru-RU"/>
          </w:rPr>
          <w:t>собственность </w:t>
        </w:r>
      </w:hyperlink>
      <w:r w:rsidRPr="0019226F">
        <w:rPr>
          <w:rFonts w:ascii="Arial" w:eastAsia="Times New Roman" w:hAnsi="Arial" w:cs="Arial"/>
          <w:color w:val="000000"/>
          <w:sz w:val="18"/>
          <w:szCs w:val="18"/>
          <w:lang w:eastAsia="ru-RU"/>
        </w:rPr>
        <w:t>. Вопреки ложной истории, Пьетро де Барбаро не отрекся от престола, а уехал в Венгрию после смерти своего отца в 1041 году;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(viii) в 1041 году умер венгерский король Пьетари Орсеоло (Орсини), которому наследовал его сын король Пьетари II Орсеоло, бывший герцог далматинский, столкнувшийся с растущей оппозицией со стороны венгерских знатных семей;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(IX) в 1041, на короля Петра II в окружении зелени (1041 - 1047) заняв трон Венгрии, персидский Морозини Пизы расположены одиннадцать (11) из знатных семей Венеции, чтобы </w:t>
      </w:r>
      <w:hyperlink r:id="rId4162" w:tooltip="нажмите, чтобы просмотреть определение формы" w:history="1">
        <w:r w:rsidRPr="0019226F">
          <w:rPr>
            <w:rFonts w:ascii="Arial" w:eastAsia="Times New Roman" w:hAnsi="Arial" w:cs="Arial"/>
            <w:color w:val="0033CC"/>
            <w:sz w:val="18"/>
            <w:szCs w:val="18"/>
            <w:lang w:eastAsia="ru-RU"/>
          </w:rPr>
          <w:t>форма</w:t>
        </w:r>
      </w:hyperlink>
      <w:r w:rsidRPr="0019226F">
        <w:rPr>
          <w:rFonts w:ascii="Arial" w:eastAsia="Times New Roman" w:hAnsi="Arial" w:cs="Arial"/>
          <w:color w:val="000000"/>
          <w:sz w:val="18"/>
          <w:szCs w:val="18"/>
          <w:lang w:eastAsia="ru-RU"/>
        </w:rPr>
        <w:t> в Консильо прилегающей местностью, также известный как Консильо Додичи или “совет двенадцати” похожие образования Республики Пиза, являясь семьи Барбаро, Контарини, Корнаро, Dandelo, Faliero ,Градениго, Микели, Морозини (Пизани), Приули, Тьеполо, Valiero и Зайяни. Затем Консилио Додичи быстро объявил об избрании Доменико Контарини (1041-1084) вторым догом (дожем) в истории;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 в 1047 году герцог (Дука) Андрей I из Нитры и племя Кеси возглавили всеобщее нападение на короля Пьетари II Орсеоло (1041 - 1047) Венгрии, и венгерский король был вынужден бежать. Поскольку знатные венецианские семьи отказали изгнанному королю и его </w:t>
      </w:r>
      <w:hyperlink r:id="rId4163" w:tooltip="нажмите, чтобы просмотреть определение суда" w:history="1">
        <w:r w:rsidRPr="0019226F">
          <w:rPr>
            <w:rFonts w:ascii="Arial" w:eastAsia="Times New Roman" w:hAnsi="Arial" w:cs="Arial"/>
            <w:color w:val="0033CC"/>
            <w:sz w:val="18"/>
            <w:szCs w:val="18"/>
            <w:lang w:eastAsia="ru-RU"/>
          </w:rPr>
          <w:t>придворному </w:t>
        </w:r>
      </w:hyperlink>
      <w:r w:rsidRPr="0019226F">
        <w:rPr>
          <w:rFonts w:ascii="Arial" w:eastAsia="Times New Roman" w:hAnsi="Arial" w:cs="Arial"/>
          <w:color w:val="000000"/>
          <w:sz w:val="18"/>
          <w:szCs w:val="18"/>
          <w:lang w:eastAsia="ru-RU"/>
        </w:rPr>
        <w:t>убежищу, Пьетари II Орсеоло был вынужден ненадолго искать убежища в Равенне, а затем при Пандульфе IV Беневенто;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(xi) в 1054 году изгнанный король Венгрии умер недалеко от Рима, и его преемником стал его сын Пьетро III Леони Орсини, который стал финансовым покровителем понтифика Максимуса Теофилакта, также известного как "Гильдебранд", и предпринял попытку захватить Рим, начав контрдвижение против контролируемой Германией Католической Церкви (Catholicus Ecclesia);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(xii) в 1146 году Моросини перевели свои огромные богатства в Венецию, и в 1148 году изгнанный Доменико Моросини стал Догой (дожем) Венеции (1148-1156), значительно расширив свой флот кораблей и добившись значительных территориальных завоеваний для Венеции вдоль побережья Далмации. Когда Пизанская Империя в западном Средиземноморье распалась на гражданскую войну, влияние Венеции в Восточном Средиземноморье продолжало расти;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(xiii) в 1204 году венецианцы помогли обеспечить захват Константинополя и создание "Латинской империи" (1204 - 1261 гг.), значительно увеличив свое влияние и значение в Европе; однако к XV веку подъем Османской империи и продолжающаяся война против остатков Пизанской империи значительно истощили экономическую мощь Венеции;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(XIV век) в 1509, после полного уничтожения из Пизы и поражения Венеции в битве Agnadello, к Камбрейской лиге Испании, Германии, Неаполь, Франция и Генуей, возглавляемой Римским Папой Юлием я (второй) (1503 - 1513) (Джулиано делла Ровере, Генуя); Венеция преуспели в достижении этой </w:t>
      </w:r>
      <w:hyperlink r:id="rId4164" w:tooltip="нажмите, чтобы просмотреть определение терминов" w:history="1">
        <w:r w:rsidRPr="0019226F">
          <w:rPr>
            <w:rFonts w:ascii="Arial" w:eastAsia="Times New Roman" w:hAnsi="Arial" w:cs="Arial"/>
            <w:color w:val="0033CC"/>
            <w:sz w:val="18"/>
            <w:szCs w:val="18"/>
            <w:lang w:eastAsia="ru-RU"/>
          </w:rPr>
          <w:t>плане</w:t>
        </w:r>
      </w:hyperlink>
      <w:r w:rsidRPr="0019226F">
        <w:rPr>
          <w:rFonts w:ascii="Arial" w:eastAsia="Times New Roman" w:hAnsi="Arial" w:cs="Arial"/>
          <w:color w:val="000000"/>
          <w:sz w:val="18"/>
          <w:szCs w:val="18"/>
          <w:lang w:eastAsia="ru-RU"/>
        </w:rPr>
        <w:t> с император Карл V Габсбург (1516 - 1556) из Испании, разделив силы Лиги, что позволило венецианцам отбить Падуи до конца 1509.</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(xv) к 1509 году Венеции также удалось установить отношения с могущественными врагами делла Ровере, в том числе Маттео да Монтефельтро (де Баччо) (р. 1495 - d.1552), бывший герцог Урбино (1482 - 1508) и Людовико Морозини-Сфорца (де Фоссомброне) (р. 1452 - d.1535) бывший герцог Милана (1489 - 1500). После смерти Джулиано делла Ровере в 1513 году Лига Камбре была фактически уничтожена, и Венеция вернула себе большую часть своей бывшей территории;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(XVI в.) В 1512 году, Венецианский обучение - немецкий учили (Еврейская) </w:t>
      </w:r>
      <w:hyperlink r:id="rId4165" w:tooltip="нажмите, чтобы просмотреть определение юриста" w:history="1">
        <w:r w:rsidRPr="0019226F">
          <w:rPr>
            <w:rFonts w:ascii="Arial" w:eastAsia="Times New Roman" w:hAnsi="Arial" w:cs="Arial"/>
            <w:color w:val="0033CC"/>
            <w:sz w:val="18"/>
            <w:szCs w:val="18"/>
            <w:lang w:eastAsia="ru-RU"/>
          </w:rPr>
          <w:t>адвокат</w:t>
        </w:r>
      </w:hyperlink>
      <w:r w:rsidRPr="0019226F">
        <w:rPr>
          <w:rFonts w:ascii="Arial" w:eastAsia="Times New Roman" w:hAnsi="Arial" w:cs="Arial"/>
          <w:color w:val="000000"/>
          <w:sz w:val="18"/>
          <w:szCs w:val="18"/>
          <w:lang w:eastAsia="ru-RU"/>
        </w:rPr>
        <w:t> Мартинус Ледер (Лютер) (б. 1483 - д'.1546) и Венецианского (Еврейская) художника Luca Малера (кранах) (род. 1472 - д'. 1553), были отправлены значительные средства в Виттенберг под защитой дома Веттинов и Фридрихом III (1483 - 1525) Саксонии изначально поощрять расовую напряженность и религиозные волнения в Германии против императора Карла V Габсбурга (1516 - 1556) Испании. Однако после неудачного старта венецианцы назначили в 1519 году Мицрахи (еврейского) раввина Андреаса Боденштайна (род. 1486-d. 1541), чтобы контролировать строительство” Лютеранской " немецкой Библии и антисемитской литературы, направленной на то, чтобы впервые назвать хазарскую диаспору “евреями”;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(XVII в.) в 1519 году, после первой неудачной реализации проекта Виттенберг, венецианец Николо Гийома Зорзи) (б. 1484 - д'. 1531), также известного под анаграмма “богатый баунти (является) обязательным для него” или huld+Рич+бар+GL и знаменитый раввин Лев Бен Иуда ибн Tibbon (б. 1482 - д. 1542), были отправлены в Университете Базеля, Швейцария в надежде на создания новой </w:t>
      </w:r>
      <w:hyperlink r:id="rId4166" w:tooltip="нажмите, чтобы посмотреть определение религии" w:history="1">
        <w:r w:rsidRPr="0019226F">
          <w:rPr>
            <w:rFonts w:ascii="Arial" w:eastAsia="Times New Roman" w:hAnsi="Arial" w:cs="Arial"/>
            <w:color w:val="0033CC"/>
            <w:sz w:val="18"/>
            <w:szCs w:val="18"/>
            <w:lang w:eastAsia="ru-RU"/>
          </w:rPr>
          <w:t>религии</w:t>
        </w:r>
      </w:hyperlink>
      <w:r w:rsidRPr="0019226F">
        <w:rPr>
          <w:rFonts w:ascii="Arial" w:eastAsia="Times New Roman" w:hAnsi="Arial" w:cs="Arial"/>
          <w:color w:val="000000"/>
          <w:sz w:val="18"/>
          <w:szCs w:val="18"/>
          <w:lang w:eastAsia="ru-RU"/>
        </w:rPr>
        <w:t> на основе обращения "номинально" христианских потомков купцов, банкиров и торговцев восстать против императора Испании Карла V Габсбурга (1516 - 1556). Базельский университет проекта встретились с катастрофой в 1531, пока венецианцы отправили знаменитый </w:t>
      </w:r>
      <w:hyperlink r:id="rId4167" w:tooltip="нажмите, чтобы просмотреть определение резидента" w:history="1">
        <w:r w:rsidRPr="0019226F">
          <w:rPr>
            <w:rFonts w:ascii="Arial" w:eastAsia="Times New Roman" w:hAnsi="Arial" w:cs="Arial"/>
            <w:color w:val="0033CC"/>
            <w:sz w:val="18"/>
            <w:szCs w:val="18"/>
            <w:lang w:eastAsia="ru-RU"/>
          </w:rPr>
          <w:t>житель</w:t>
        </w:r>
      </w:hyperlink>
      <w:r w:rsidRPr="0019226F">
        <w:rPr>
          <w:rFonts w:ascii="Arial" w:eastAsia="Times New Roman" w:hAnsi="Arial" w:cs="Arial"/>
          <w:color w:val="000000"/>
          <w:sz w:val="18"/>
          <w:szCs w:val="18"/>
          <w:lang w:eastAsia="ru-RU"/>
        </w:rPr>
        <w:t xml:space="preserve"> университет Кандия ученый Рабби Йохана Бен Гершон ха-Коэн (род. 1509 - д'. 1564), также известный как “Жан Кальвин”, чтобы </w:t>
      </w:r>
      <w:r w:rsidRPr="0019226F">
        <w:rPr>
          <w:rFonts w:ascii="Arial" w:eastAsia="Times New Roman" w:hAnsi="Arial" w:cs="Arial"/>
          <w:color w:val="000000"/>
          <w:sz w:val="18"/>
          <w:szCs w:val="18"/>
          <w:lang w:eastAsia="ru-RU"/>
        </w:rPr>
        <w:lastRenderedPageBreak/>
        <w:t>организовать новый “протестантской </w:t>
      </w:r>
      <w:hyperlink r:id="rId4168" w:tooltip="нажмите, чтобы посмотреть определение религии" w:history="1">
        <w:r w:rsidRPr="0019226F">
          <w:rPr>
            <w:rFonts w:ascii="Arial" w:eastAsia="Times New Roman" w:hAnsi="Arial" w:cs="Arial"/>
            <w:color w:val="0033CC"/>
            <w:sz w:val="18"/>
            <w:szCs w:val="18"/>
            <w:lang w:eastAsia="ru-RU"/>
          </w:rPr>
          <w:t>религии</w:t>
        </w:r>
      </w:hyperlink>
      <w:r w:rsidRPr="0019226F">
        <w:rPr>
          <w:rFonts w:ascii="Arial" w:eastAsia="Times New Roman" w:hAnsi="Arial" w:cs="Arial"/>
          <w:color w:val="000000"/>
          <w:sz w:val="18"/>
          <w:szCs w:val="18"/>
          <w:lang w:eastAsia="ru-RU"/>
        </w:rPr>
        <w:t>”, а затем создание новой “еврейской </w:t>
      </w:r>
      <w:hyperlink r:id="rId4169" w:tooltip="нажмите, чтобы посмотреть определение религии" w:history="1">
        <w:r w:rsidRPr="0019226F">
          <w:rPr>
            <w:rFonts w:ascii="Arial" w:eastAsia="Times New Roman" w:hAnsi="Arial" w:cs="Arial"/>
            <w:color w:val="0033CC"/>
            <w:sz w:val="18"/>
            <w:szCs w:val="18"/>
            <w:lang w:eastAsia="ru-RU"/>
          </w:rPr>
          <w:t>религии</w:t>
        </w:r>
      </w:hyperlink>
      <w:r w:rsidRPr="0019226F">
        <w:rPr>
          <w:rFonts w:ascii="Arial" w:eastAsia="Times New Roman" w:hAnsi="Arial" w:cs="Arial"/>
          <w:color w:val="000000"/>
          <w:sz w:val="18"/>
          <w:szCs w:val="18"/>
          <w:lang w:eastAsia="ru-RU"/>
        </w:rPr>
        <w:t>” создание новых переводов 1560;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(xviii) в 1530 году, после образования Капуцинов, Симон Меммо (род. 1496–d. 1561) и его брат Пьетро Меммо были направлены венецианцами в Бельгию с миссией формирования расового и религиозного восстания против императора Испании Карла V Габсбурга (1516-1556). К 1536 году Меммо преуспел в формировании анабаптистов, позднее известных также как меннониты;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после этого Венецианское </w:t>
      </w:r>
      <w:hyperlink r:id="rId4170" w:tooltip="нажмите, чтобы просмотреть определение общества" w:history="1">
        <w:r w:rsidRPr="0019226F">
          <w:rPr>
            <w:rFonts w:ascii="Arial" w:eastAsia="Times New Roman" w:hAnsi="Arial" w:cs="Arial"/>
            <w:color w:val="0033CC"/>
            <w:sz w:val="18"/>
            <w:szCs w:val="18"/>
            <w:lang w:eastAsia="ru-RU"/>
          </w:rPr>
          <w:t>общество </w:t>
        </w:r>
      </w:hyperlink>
      <w:r w:rsidRPr="0019226F">
        <w:rPr>
          <w:rFonts w:ascii="Arial" w:eastAsia="Times New Roman" w:hAnsi="Arial" w:cs="Arial"/>
          <w:color w:val="000000"/>
          <w:sz w:val="18"/>
          <w:szCs w:val="18"/>
          <w:lang w:eastAsia="ru-RU"/>
        </w:rPr>
        <w:t>претерпело радикальные изменения и фактически стало теократическим </w:t>
      </w:r>
      <w:hyperlink r:id="rId4171" w:tooltip="нажмите, чтобы просмотреть определение состояния" w:history="1">
        <w:r w:rsidRPr="0019226F">
          <w:rPr>
            <w:rFonts w:ascii="Arial" w:eastAsia="Times New Roman" w:hAnsi="Arial" w:cs="Arial"/>
            <w:color w:val="0033CC"/>
            <w:sz w:val="18"/>
            <w:szCs w:val="18"/>
            <w:lang w:eastAsia="ru-RU"/>
          </w:rPr>
          <w:t>государством </w:t>
        </w:r>
      </w:hyperlink>
      <w:r w:rsidRPr="0019226F">
        <w:rPr>
          <w:rFonts w:ascii="Arial" w:eastAsia="Times New Roman" w:hAnsi="Arial" w:cs="Arial"/>
          <w:color w:val="000000"/>
          <w:sz w:val="18"/>
          <w:szCs w:val="18"/>
          <w:lang w:eastAsia="ru-RU"/>
        </w:rPr>
        <w:t>благодаря изобретению ордена капуцинов, а затем иезуитов.Венецианская республика была распущена в названии и перестроена в 1797 году по </w:t>
      </w:r>
      <w:hyperlink r:id="rId4172" w:tooltip="нажмите, чтобы просмотреть определение договора" w:history="1">
        <w:r w:rsidRPr="0019226F">
          <w:rPr>
            <w:rFonts w:ascii="Arial" w:eastAsia="Times New Roman" w:hAnsi="Arial" w:cs="Arial"/>
            <w:color w:val="0033CC"/>
            <w:sz w:val="18"/>
            <w:szCs w:val="18"/>
            <w:lang w:eastAsia="ru-RU"/>
          </w:rPr>
          <w:t>договору </w:t>
        </w:r>
      </w:hyperlink>
      <w:r w:rsidRPr="0019226F">
        <w:rPr>
          <w:rFonts w:ascii="Arial" w:eastAsia="Times New Roman" w:hAnsi="Arial" w:cs="Arial"/>
          <w:color w:val="000000"/>
          <w:sz w:val="18"/>
          <w:szCs w:val="18"/>
          <w:lang w:eastAsia="ru-RU"/>
        </w:rPr>
        <w:t>Кампо Форнио между Наполеоном Бонапартом и графом Филиппом фон Ковенци.</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14" w:name="6412"/>
      <w:bookmarkEnd w:id="1014"/>
      <w:r w:rsidRPr="0019226F">
        <w:rPr>
          <w:rFonts w:ascii="Arial" w:eastAsia="Times New Roman" w:hAnsi="Arial" w:cs="Arial"/>
          <w:b/>
          <w:bCs/>
          <w:color w:val="000000"/>
          <w:lang w:eastAsia="ru-RU"/>
        </w:rPr>
        <w:t>Canon 6412 </w:t>
      </w:r>
      <w:r w:rsidRPr="0019226F">
        <w:rPr>
          <w:rFonts w:ascii="Arial" w:eastAsia="Times New Roman" w:hAnsi="Arial" w:cs="Arial"/>
          <w:color w:val="000000"/>
          <w:sz w:val="16"/>
          <w:szCs w:val="16"/>
          <w:lang w:eastAsia="ru-RU"/>
        </w:rPr>
        <w:t>(</w:t>
      </w:r>
      <w:hyperlink r:id="rId4173" w:anchor="6412"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174"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Римский культ</w:t>
        </w:r>
      </w:hyperlink>
      <w:r w:rsidRPr="0019226F">
        <w:rPr>
          <w:rFonts w:ascii="Arial" w:eastAsia="Times New Roman" w:hAnsi="Arial" w:cs="Arial"/>
          <w:color w:val="000000"/>
          <w:sz w:val="18"/>
          <w:szCs w:val="18"/>
          <w:lang w:eastAsia="ru-RU"/>
        </w:rPr>
        <w:t>, также известный как ложная Римско-Католическая Церковь, также известный как Ватикан, не начинал устанавливать какую-либо значительную инфраструктуру, детализированную оригинальную теологию или мифологию как прямую ересь и противоречие первоначальному основанию истинной Римско-Католической Церкви (Romanum Ecclesia Catholicus) до конца 12-го и 13-го веков:</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 в 1084 году огромные силы императора Германии Генриха IV (1084-1105) захватили Рим и казнили римского понтифика Григория и всех его защитников.</w:t>
      </w:r>
      <w:hyperlink r:id="rId4175"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Римский культ </w:t>
        </w:r>
      </w:hyperlink>
      <w:r w:rsidRPr="0019226F">
        <w:rPr>
          <w:rFonts w:ascii="Arial" w:eastAsia="Times New Roman" w:hAnsi="Arial" w:cs="Arial"/>
          <w:color w:val="000000"/>
          <w:sz w:val="18"/>
          <w:szCs w:val="18"/>
          <w:lang w:eastAsia="ru-RU"/>
        </w:rPr>
        <w:t>был бы закончен, если бы не выживание Орсини и решение князей Беневенто провозгласить себя римскими понтификами в изгнании;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(ii) первой коллегией, созданной совместно с </w:t>
      </w:r>
      <w:hyperlink r:id="rId4176"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римским культом </w:t>
        </w:r>
      </w:hyperlink>
      <w:r w:rsidRPr="0019226F">
        <w:rPr>
          <w:rFonts w:ascii="Arial" w:eastAsia="Times New Roman" w:hAnsi="Arial" w:cs="Arial"/>
          <w:color w:val="000000"/>
          <w:sz w:val="18"/>
          <w:szCs w:val="18"/>
          <w:lang w:eastAsia="ru-RU"/>
        </w:rPr>
        <w:t>и его венецианскими покровителями, была Римская коллегия (“Римская коллегия”) Римского Понтифекса Григория в 1057-1083 годах. Однако вторая Римская коллегия была вновь образована лишь в 1123 году под руководством римского понтифика Калликста (1119-1130) (Пьетро II Леони, сын Пьетро Леони “ "Венецианского купца" и финансового основателя </w:t>
      </w:r>
      <w:hyperlink r:id="rId4177"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Римского культа</w:t>
        </w:r>
      </w:hyperlink>
      <w:r w:rsidRPr="0019226F">
        <w:rPr>
          <w:rFonts w:ascii="Arial" w:eastAsia="Times New Roman" w:hAnsi="Arial" w:cs="Arial"/>
          <w:color w:val="000000"/>
          <w:sz w:val="18"/>
          <w:szCs w:val="18"/>
          <w:lang w:eastAsia="ru-RU"/>
        </w:rPr>
        <w:t>);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(iii) первый Латеранский консилиум (собор) фактически не существовал до 1215 года при римском понтифике Иннокентии II (III) (1198-1216) по требованию Фридриха II (1194-1250) из дома Гогенштауфенов в обмен на его “официальное” признание </w:t>
      </w:r>
      <w:hyperlink r:id="rId4178"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римского культа </w:t>
        </w:r>
      </w:hyperlink>
      <w:r w:rsidRPr="0019226F">
        <w:rPr>
          <w:rFonts w:ascii="Arial" w:eastAsia="Times New Roman" w:hAnsi="Arial" w:cs="Arial"/>
          <w:color w:val="000000"/>
          <w:sz w:val="18"/>
          <w:szCs w:val="18"/>
          <w:lang w:eastAsia="ru-RU"/>
        </w:rPr>
        <w:t>над истинными папами Римско-Католической Церкви;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iv) до 1215 года не было ни кардиналов, ни Коллегии кардиналов (Коллегии кардиналов), ни первого “истинного” Латеранского консилиума (Совета). Тем не менее, Консилио Диеси (Совет Десяти) Венеции сохранил власть выбирать и выбирать римского понтифика до 1356 года и Золотой </w:t>
      </w:r>
      <w:hyperlink r:id="rId4179" w:tooltip="нажмите, чтобы просмотреть определение быка" w:history="1">
        <w:r w:rsidRPr="0019226F">
          <w:rPr>
            <w:rFonts w:ascii="Arial" w:eastAsia="Times New Roman" w:hAnsi="Arial" w:cs="Arial"/>
            <w:color w:val="0033CC"/>
            <w:sz w:val="18"/>
            <w:szCs w:val="18"/>
            <w:lang w:eastAsia="ru-RU"/>
          </w:rPr>
          <w:t>Буллы </w:t>
        </w:r>
      </w:hyperlink>
      <w:r w:rsidRPr="0019226F">
        <w:rPr>
          <w:rFonts w:ascii="Arial" w:eastAsia="Times New Roman" w:hAnsi="Arial" w:cs="Arial"/>
          <w:color w:val="000000"/>
          <w:sz w:val="18"/>
          <w:szCs w:val="18"/>
          <w:lang w:eastAsia="ru-RU"/>
        </w:rPr>
        <w:t>императора Карла IV (1355-1378);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 в </w:t>
      </w:r>
      <w:hyperlink r:id="rId4180"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римской религии</w:t>
        </w:r>
      </w:hyperlink>
      <w:r w:rsidRPr="0019226F">
        <w:rPr>
          <w:rFonts w:ascii="Arial" w:eastAsia="Times New Roman" w:hAnsi="Arial" w:cs="Arial"/>
          <w:color w:val="000000"/>
          <w:sz w:val="18"/>
          <w:szCs w:val="18"/>
          <w:lang w:eastAsia="ru-RU"/>
        </w:rPr>
        <w:t> не было никаких эффективных резюме своего сатанинского учения в оппозиции к истинной Римско-Католическая доктрина до 1269 под Римский Папа Григорий IV в (Х) (1268-1274), также известный как Tedaldo Висконти в Пизе, также известный как Бонавентура ("учитель") и Фомы Аквинского (‘Томассо на море’), когда он опубликовал краткий свод указов известен как Decretales Gregorii, позже ошибочно и коряво, связанные с Григорий IX; и</w:t>
      </w:r>
    </w:p>
    <w:p w:rsidR="0019226F" w:rsidRPr="0019226F" w:rsidRDefault="0019226F" w:rsidP="0019226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(vi) первым “библейским текстом” </w:t>
      </w:r>
      <w:hyperlink r:id="rId4181"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римского культа </w:t>
        </w:r>
      </w:hyperlink>
      <w:r w:rsidRPr="0019226F">
        <w:rPr>
          <w:rFonts w:ascii="Arial" w:eastAsia="Times New Roman" w:hAnsi="Arial" w:cs="Arial"/>
          <w:color w:val="000000"/>
          <w:sz w:val="18"/>
          <w:szCs w:val="18"/>
          <w:lang w:eastAsia="ru-RU"/>
        </w:rPr>
        <w:t>была Вульгата, которая была первым случаем, когда нечестивая Септуагинта была прикреплена к Sacra Biblia (Священной Библии) истинной первоначальной Католической Церкви Тедальдо Висконти из Пизы, также известного как римский понтифик Григорий IV (X) (1268-1274) к 1271 году.</w:t>
      </w:r>
    </w:p>
    <w:p w:rsidR="0019226F" w:rsidRPr="0019226F" w:rsidRDefault="0019226F" w:rsidP="0019226F">
      <w:pPr>
        <w:shd w:val="clear" w:color="auto" w:fill="FFFFFF"/>
        <w:spacing w:after="0" w:line="240" w:lineRule="auto"/>
        <w:rPr>
          <w:rFonts w:ascii="Arial" w:eastAsia="Times New Roman" w:hAnsi="Arial" w:cs="Arial"/>
          <w:b/>
          <w:bCs/>
          <w:color w:val="000000"/>
          <w:lang w:eastAsia="ru-RU"/>
        </w:rPr>
      </w:pPr>
      <w:bookmarkStart w:id="1015" w:name="6413"/>
      <w:bookmarkEnd w:id="1015"/>
      <w:r w:rsidRPr="0019226F">
        <w:rPr>
          <w:rFonts w:ascii="Arial" w:eastAsia="Times New Roman" w:hAnsi="Arial" w:cs="Arial"/>
          <w:b/>
          <w:bCs/>
          <w:color w:val="000000"/>
          <w:lang w:eastAsia="ru-RU"/>
        </w:rPr>
        <w:t>Canon 6413 </w:t>
      </w:r>
      <w:r w:rsidRPr="0019226F">
        <w:rPr>
          <w:rFonts w:ascii="Arial" w:eastAsia="Times New Roman" w:hAnsi="Arial" w:cs="Arial"/>
          <w:color w:val="000000"/>
          <w:sz w:val="16"/>
          <w:szCs w:val="16"/>
          <w:lang w:eastAsia="ru-RU"/>
        </w:rPr>
        <w:t>(</w:t>
      </w:r>
      <w:hyperlink r:id="rId4182" w:anchor="6413" w:tooltip="ссылка на этот канон" w:history="1">
        <w:r w:rsidRPr="0019226F">
          <w:rPr>
            <w:rFonts w:ascii="Arial" w:eastAsia="Times New Roman" w:hAnsi="Arial" w:cs="Arial"/>
            <w:b/>
            <w:bCs/>
            <w:color w:val="0033CC"/>
            <w:sz w:val="16"/>
            <w:szCs w:val="16"/>
            <w:lang w:eastAsia="ru-RU"/>
          </w:rPr>
          <w:t>ссылка</w:t>
        </w:r>
      </w:hyperlink>
      <w:r w:rsidRPr="0019226F">
        <w:rPr>
          <w:rFonts w:ascii="Arial" w:eastAsia="Times New Roman" w:hAnsi="Arial" w:cs="Arial"/>
          <w:color w:val="000000"/>
          <w:sz w:val="16"/>
          <w:szCs w:val="16"/>
          <w:lang w:eastAsia="ru-RU"/>
        </w:rPr>
        <w:t>)</w:t>
      </w:r>
    </w:p>
    <w:p w:rsidR="0019226F" w:rsidRPr="0019226F" w:rsidRDefault="0019226F" w:rsidP="0019226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9226F">
        <w:rPr>
          <w:rFonts w:ascii="Arial" w:eastAsia="Times New Roman" w:hAnsi="Arial" w:cs="Arial"/>
          <w:color w:val="000000"/>
          <w:sz w:val="18"/>
          <w:szCs w:val="18"/>
          <w:lang w:eastAsia="ru-RU"/>
        </w:rPr>
        <w:t>Как </w:t>
      </w:r>
      <w:hyperlink r:id="rId4183" w:tooltip="нажмите, чтобы просмотреть определение римского культа" w:history="1">
        <w:r w:rsidRPr="0019226F">
          <w:rPr>
            <w:rFonts w:ascii="Arial" w:eastAsia="Times New Roman" w:hAnsi="Arial" w:cs="Arial"/>
            <w:color w:val="0033CC"/>
            <w:sz w:val="18"/>
            <w:szCs w:val="18"/>
            <w:lang w:eastAsia="ru-RU"/>
          </w:rPr>
          <w:t>римский культ</w:t>
        </w:r>
      </w:hyperlink>
      <w:r w:rsidRPr="0019226F">
        <w:rPr>
          <w:rFonts w:ascii="Arial" w:eastAsia="Times New Roman" w:hAnsi="Arial" w:cs="Arial"/>
          <w:color w:val="000000"/>
          <w:sz w:val="18"/>
          <w:szCs w:val="18"/>
          <w:lang w:eastAsia="ru-RU"/>
        </w:rPr>
        <w:t> основан на непрерывном мошенничества, даже против его собственной истории, открытый отказ от </w:t>
      </w:r>
      <w:hyperlink r:id="rId4184" w:tooltip="нажмите, чтобы просмотреть определение канонического права" w:history="1">
        <w:r w:rsidRPr="0019226F">
          <w:rPr>
            <w:rFonts w:ascii="Arial" w:eastAsia="Times New Roman" w:hAnsi="Arial" w:cs="Arial"/>
            <w:color w:val="0033CC"/>
            <w:sz w:val="18"/>
            <w:szCs w:val="18"/>
            <w:lang w:eastAsia="ru-RU"/>
          </w:rPr>
          <w:t>канонического права</w:t>
        </w:r>
      </w:hyperlink>
      <w:r w:rsidRPr="0019226F">
        <w:rPr>
          <w:rFonts w:ascii="Arial" w:eastAsia="Times New Roman" w:hAnsi="Arial" w:cs="Arial"/>
          <w:color w:val="000000"/>
          <w:sz w:val="18"/>
          <w:szCs w:val="18"/>
          <w:lang w:eastAsia="ru-RU"/>
        </w:rPr>
        <w:t> истинной Римско-Католической Церкви, осуждение каждого мужчину, женщину и </w:t>
      </w:r>
      <w:hyperlink r:id="rId4185" w:tooltip="нажмите, чтобы просмотреть определение ребенка" w:history="1">
        <w:r w:rsidRPr="0019226F">
          <w:rPr>
            <w:rFonts w:ascii="Arial" w:eastAsia="Times New Roman" w:hAnsi="Arial" w:cs="Arial"/>
            <w:color w:val="0033CC"/>
            <w:sz w:val="18"/>
            <w:szCs w:val="18"/>
            <w:lang w:eastAsia="ru-RU"/>
          </w:rPr>
          <w:t>ребенка</w:t>
        </w:r>
      </w:hyperlink>
      <w:r w:rsidRPr="0019226F">
        <w:rPr>
          <w:rFonts w:ascii="Arial" w:eastAsia="Times New Roman" w:hAnsi="Arial" w:cs="Arial"/>
          <w:color w:val="000000"/>
          <w:sz w:val="18"/>
          <w:szCs w:val="18"/>
          <w:lang w:eastAsia="ru-RU"/>
        </w:rPr>
        <w:t>, сохранения власти для своих собственных концов, все </w:t>
      </w:r>
      <w:hyperlink r:id="rId4186" w:tooltip="нажмите, чтобы просмотреть определение законов" w:history="1">
        <w:r w:rsidRPr="0019226F">
          <w:rPr>
            <w:rFonts w:ascii="Arial" w:eastAsia="Times New Roman" w:hAnsi="Arial" w:cs="Arial"/>
            <w:color w:val="0033CC"/>
            <w:sz w:val="18"/>
            <w:szCs w:val="18"/>
            <w:lang w:eastAsia="ru-RU"/>
          </w:rPr>
          <w:t>законы</w:t>
        </w:r>
      </w:hyperlink>
      <w:r w:rsidRPr="0019226F">
        <w:rPr>
          <w:rFonts w:ascii="Arial" w:eastAsia="Times New Roman" w:hAnsi="Arial" w:cs="Arial"/>
          <w:color w:val="000000"/>
          <w:sz w:val="18"/>
          <w:szCs w:val="18"/>
          <w:lang w:eastAsia="ru-RU"/>
        </w:rPr>
        <w:t>, указы, постановления в Венецианском </w:t>
      </w:r>
      <w:hyperlink r:id="rId4187" w:tooltip="нажмите, чтобы просмотреть определение римского права" w:history="1">
        <w:r w:rsidRPr="0019226F">
          <w:rPr>
            <w:rFonts w:ascii="Arial" w:eastAsia="Times New Roman" w:hAnsi="Arial" w:cs="Arial"/>
            <w:color w:val="0033CC"/>
            <w:sz w:val="18"/>
            <w:szCs w:val="18"/>
            <w:lang w:eastAsia="ru-RU"/>
          </w:rPr>
          <w:t>римского права</w:t>
        </w:r>
      </w:hyperlink>
      <w:r w:rsidRPr="0019226F">
        <w:rPr>
          <w:rFonts w:ascii="Arial" w:eastAsia="Times New Roman" w:hAnsi="Arial" w:cs="Arial"/>
          <w:color w:val="000000"/>
          <w:sz w:val="18"/>
          <w:szCs w:val="18"/>
          <w:lang w:eastAsia="ru-RU"/>
        </w:rPr>
        <w:t> без каких-либо духовных, церковных, юридических или законных последствий и являются недействительными с самого начала, (с самого начала).</w:t>
      </w:r>
    </w:p>
    <w:p w:rsidR="00676C12" w:rsidRPr="00676C12" w:rsidRDefault="00676C12" w:rsidP="00676C1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76C12">
        <w:rPr>
          <w:rFonts w:ascii="Arial" w:eastAsia="Times New Roman" w:hAnsi="Arial" w:cs="Arial"/>
          <w:b/>
          <w:bCs/>
          <w:color w:val="000000"/>
          <w:sz w:val="36"/>
          <w:szCs w:val="36"/>
          <w:lang w:eastAsia="ru-RU"/>
        </w:rPr>
        <w:t>Статья 126-Pontifex Romanum (Римский Понтифик)</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16" w:name="6414"/>
      <w:bookmarkEnd w:id="1016"/>
      <w:r w:rsidRPr="00676C12">
        <w:rPr>
          <w:rFonts w:ascii="Arial" w:eastAsia="Times New Roman" w:hAnsi="Arial" w:cs="Arial"/>
          <w:b/>
          <w:bCs/>
          <w:color w:val="000000"/>
          <w:lang w:eastAsia="ru-RU"/>
        </w:rPr>
        <w:t>Canon 6414 </w:t>
      </w:r>
      <w:r w:rsidRPr="00676C12">
        <w:rPr>
          <w:rFonts w:ascii="Arial" w:eastAsia="Times New Roman" w:hAnsi="Arial" w:cs="Arial"/>
          <w:color w:val="000000"/>
          <w:sz w:val="16"/>
          <w:szCs w:val="16"/>
          <w:lang w:eastAsia="ru-RU"/>
        </w:rPr>
        <w:t>(</w:t>
      </w:r>
      <w:hyperlink r:id="rId4188" w:anchor="6414"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Pontifex Romanum, также известный как римский понтифик, является официальным титулом самого старшего священника организации, известной как Collegium Romanum (“Римская коллегия”), впервые образованной в 11 веке языческими главами Урбов (общин, живущих на окраинах руин Рима) и благодаря чрезвычайному финансированию Венецианского изгнанника Пьетро Леони и сына изгнанного короля Венгрии Пьетро II Урсеоло (1041-1047).</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17" w:name="6415"/>
      <w:bookmarkEnd w:id="1017"/>
      <w:r w:rsidRPr="00676C12">
        <w:rPr>
          <w:rFonts w:ascii="Arial" w:eastAsia="Times New Roman" w:hAnsi="Arial" w:cs="Arial"/>
          <w:b/>
          <w:bCs/>
          <w:color w:val="000000"/>
          <w:lang w:eastAsia="ru-RU"/>
        </w:rPr>
        <w:t>Canon 6415 </w:t>
      </w:r>
      <w:r w:rsidRPr="00676C12">
        <w:rPr>
          <w:rFonts w:ascii="Arial" w:eastAsia="Times New Roman" w:hAnsi="Arial" w:cs="Arial"/>
          <w:color w:val="000000"/>
          <w:sz w:val="16"/>
          <w:szCs w:val="16"/>
          <w:lang w:eastAsia="ru-RU"/>
        </w:rPr>
        <w:t>(</w:t>
      </w:r>
      <w:hyperlink r:id="rId4189" w:anchor="6415"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Титул Pontifex Romanum (римский понтифик) является преднамеренным искажением 11-го века титула Pontifex Maximus или " величайшего понтифика”, являющегося древним титулом первосвященника Рима, впервые созданным в 5-м веке до н. э. и главой </w:t>
      </w:r>
      <w:hyperlink r:id="rId4190"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римского культа</w:t>
        </w:r>
      </w:hyperlink>
      <w:r w:rsidRPr="00676C12">
        <w:rPr>
          <w:rFonts w:ascii="Arial" w:eastAsia="Times New Roman" w:hAnsi="Arial" w:cs="Arial"/>
          <w:color w:val="000000"/>
          <w:sz w:val="18"/>
          <w:szCs w:val="18"/>
          <w:lang w:eastAsia="ru-RU"/>
        </w:rPr>
        <w:t> Магна Мартер, “Великая Богиня Ватикана” и Кибела, “мать Рима”. Титул Pontifex Maximus был возрожден “графами Тускулума " с конца IX века, которые провозгласили себя верховными языческими духовными главами Рима против прекращения контроля каролингских империй над Римом и до саксонских Оттонианских оккупаций Рима с 936 года н. э.</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18" w:name="6416"/>
      <w:bookmarkEnd w:id="1018"/>
      <w:r w:rsidRPr="00676C12">
        <w:rPr>
          <w:rFonts w:ascii="Arial" w:eastAsia="Times New Roman" w:hAnsi="Arial" w:cs="Arial"/>
          <w:b/>
          <w:bCs/>
          <w:color w:val="000000"/>
          <w:lang w:eastAsia="ru-RU"/>
        </w:rPr>
        <w:t>Canon 6416 </w:t>
      </w:r>
      <w:r w:rsidRPr="00676C12">
        <w:rPr>
          <w:rFonts w:ascii="Arial" w:eastAsia="Times New Roman" w:hAnsi="Arial" w:cs="Arial"/>
          <w:color w:val="000000"/>
          <w:sz w:val="16"/>
          <w:szCs w:val="16"/>
          <w:lang w:eastAsia="ru-RU"/>
        </w:rPr>
        <w:t>(</w:t>
      </w:r>
      <w:hyperlink r:id="rId4191" w:anchor="6416"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Переход от использования Pontifex Maximus к Pontifex Romanum или "римскому понтифику “был осуществлен языческим жрецом Тускулума Urb, известным как Pontifex Maximus Theophylactus, также известным как” Хильдбранд" в 1057 году при захвате Рима при поддержке ополченческой армии из по меньшей мере 20 000 человек во главе с баскскими лидерами милтии Роберто Борха и Рохелио Борха и силами Пандульфа IV Падуи и финансировался Венецианским изгнанником Пьетро Леони. Хиль де Бранд успешно избежал полного уничтожения Тускулума и всех его жителей Генрихом III в 1046 году н. э. и со своей армией мильтийцев стремился отомстить Римской Ecclesia Catholicus (Римско-Католическая церковь), теперь контролируемой саксами: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 Феофилакт назвал себя “христианским” вождем понтификом Римским Григорием в честь титула, которым пользовались его предки из разрушенного города Тускул;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затем римский понтифик Григорий сформировал Collegium Romanum (“Римский колледж”) с другими ведущими семьями городов и частей Италии, провозгласив его первым христианским </w:t>
      </w:r>
      <w:hyperlink r:id="rId4192" w:tooltip="нажмите, чтобы просмотреть определение тела" w:history="1">
        <w:r w:rsidRPr="00676C12">
          <w:rPr>
            <w:rFonts w:ascii="Arial" w:eastAsia="Times New Roman" w:hAnsi="Arial" w:cs="Arial"/>
            <w:color w:val="0033CC"/>
            <w:sz w:val="18"/>
            <w:szCs w:val="18"/>
            <w:lang w:eastAsia="ru-RU"/>
          </w:rPr>
          <w:t>органом </w:t>
        </w:r>
      </w:hyperlink>
      <w:r w:rsidRPr="00676C12">
        <w:rPr>
          <w:rFonts w:ascii="Arial" w:eastAsia="Times New Roman" w:hAnsi="Arial" w:cs="Arial"/>
          <w:color w:val="000000"/>
          <w:sz w:val="18"/>
          <w:szCs w:val="18"/>
          <w:lang w:eastAsia="ru-RU"/>
        </w:rPr>
        <w:t>и единственным истинным апостольским “христианским” </w:t>
      </w:r>
      <w:hyperlink r:id="rId4193" w:tooltip="нажмите, чтобы просмотреть определение тела" w:history="1">
        <w:r w:rsidRPr="00676C12">
          <w:rPr>
            <w:rFonts w:ascii="Arial" w:eastAsia="Times New Roman" w:hAnsi="Arial" w:cs="Arial"/>
            <w:color w:val="0033CC"/>
            <w:sz w:val="18"/>
            <w:szCs w:val="18"/>
            <w:lang w:eastAsia="ru-RU"/>
          </w:rPr>
          <w:t>органом </w:t>
        </w:r>
      </w:hyperlink>
      <w:r w:rsidRPr="00676C12">
        <w:rPr>
          <w:rFonts w:ascii="Arial" w:eastAsia="Times New Roman" w:hAnsi="Arial" w:cs="Arial"/>
          <w:color w:val="000000"/>
          <w:sz w:val="18"/>
          <w:szCs w:val="18"/>
          <w:lang w:eastAsia="ru-RU"/>
        </w:rPr>
        <w:t>;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римский понтифик Григорий тогда утверждал, что обладает Liber Pontificalis или “жизнями пап” в противовес Liber Vicarius Christi жизнями викариев Христа, причем истинное имя высшего христианского лидера было также понтификом и что Святой Петр был первым “понтификом”, а не викарием;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(iv) римский понтифик Григорий также создал мошенничество, известное как “Диктатус Понтифекс” или "диктатуры понтифика", представляющее собой двадцать семь (27) аксиоматических утверждений, в которых он утверждал, что римский понтифик всегда был верховным христианским лидером, но что Римская коллегия (Collegium Romanum) была первой истинной христианской церковью.</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19" w:name="6417"/>
      <w:bookmarkEnd w:id="1019"/>
      <w:r w:rsidRPr="00676C12">
        <w:rPr>
          <w:rFonts w:ascii="Arial" w:eastAsia="Times New Roman" w:hAnsi="Arial" w:cs="Arial"/>
          <w:b/>
          <w:bCs/>
          <w:color w:val="000000"/>
          <w:lang w:eastAsia="ru-RU"/>
        </w:rPr>
        <w:t>Canon 6417 </w:t>
      </w:r>
      <w:r w:rsidRPr="00676C12">
        <w:rPr>
          <w:rFonts w:ascii="Arial" w:eastAsia="Times New Roman" w:hAnsi="Arial" w:cs="Arial"/>
          <w:color w:val="000000"/>
          <w:sz w:val="16"/>
          <w:szCs w:val="16"/>
          <w:lang w:eastAsia="ru-RU"/>
        </w:rPr>
        <w:t>(</w:t>
      </w:r>
      <w:hyperlink r:id="rId4194" w:anchor="6417"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После ослабления оборонительных позиций Рима и римского понтифика Григория (1057-1084) через баскское ополчение армия вторжения в Южную Британию под Роберто Борха в 1066 году и Рохелио Борха Палермо и Сицилии к 1072 году, немецкий император Генрих IV вторгся в Италию к 1084 году с массовой армией из тридцати шести тысяч (36 000) человек, перерезав Борха силы Роберто и Рохелио в два (2) и отбив Рим, уничтожив армию Роберто и казнив первого римского понтифика, также известного как Хиль де Бранд и всю его семью.</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0" w:name="6418"/>
      <w:bookmarkEnd w:id="1020"/>
      <w:r w:rsidRPr="00676C12">
        <w:rPr>
          <w:rFonts w:ascii="Arial" w:eastAsia="Times New Roman" w:hAnsi="Arial" w:cs="Arial"/>
          <w:b/>
          <w:bCs/>
          <w:color w:val="000000"/>
          <w:lang w:eastAsia="ru-RU"/>
        </w:rPr>
        <w:t>Canon 6418 </w:t>
      </w:r>
      <w:r w:rsidRPr="00676C12">
        <w:rPr>
          <w:rFonts w:ascii="Arial" w:eastAsia="Times New Roman" w:hAnsi="Arial" w:cs="Arial"/>
          <w:color w:val="000000"/>
          <w:sz w:val="16"/>
          <w:szCs w:val="16"/>
          <w:lang w:eastAsia="ru-RU"/>
        </w:rPr>
        <w:t>(</w:t>
      </w:r>
      <w:hyperlink r:id="rId4195" w:anchor="6418"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Как именование, так и нумерация римских понтификов были преднамеренно и сознательно искажены должностными лицами </w:t>
      </w:r>
      <w:hyperlink r:id="rId4196"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римского культа</w:t>
        </w:r>
      </w:hyperlink>
      <w:r w:rsidRPr="00676C12">
        <w:rPr>
          <w:rFonts w:ascii="Arial" w:eastAsia="Times New Roman" w:hAnsi="Arial" w:cs="Arial"/>
          <w:color w:val="000000"/>
          <w:sz w:val="18"/>
          <w:szCs w:val="18"/>
          <w:lang w:eastAsia="ru-RU"/>
        </w:rPr>
        <w:t>, чтобы увековечить ложность того, что </w:t>
      </w:r>
      <w:hyperlink r:id="rId4197"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римский культ </w:t>
        </w:r>
      </w:hyperlink>
      <w:r w:rsidRPr="00676C12">
        <w:rPr>
          <w:rFonts w:ascii="Arial" w:eastAsia="Times New Roman" w:hAnsi="Arial" w:cs="Arial"/>
          <w:color w:val="000000"/>
          <w:sz w:val="18"/>
          <w:szCs w:val="18"/>
          <w:lang w:eastAsia="ru-RU"/>
        </w:rPr>
        <w:t>старше 11-го века и что истинная апостольская преемственность законных римско-католических пап не существовала с 8-го века до конца 15-го века.</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1" w:name="6419"/>
      <w:bookmarkEnd w:id="1021"/>
      <w:r w:rsidRPr="00676C12">
        <w:rPr>
          <w:rFonts w:ascii="Arial" w:eastAsia="Times New Roman" w:hAnsi="Arial" w:cs="Arial"/>
          <w:b/>
          <w:bCs/>
          <w:color w:val="000000"/>
          <w:lang w:eastAsia="ru-RU"/>
        </w:rPr>
        <w:t>Canon 6419 </w:t>
      </w:r>
      <w:r w:rsidRPr="00676C12">
        <w:rPr>
          <w:rFonts w:ascii="Arial" w:eastAsia="Times New Roman" w:hAnsi="Arial" w:cs="Arial"/>
          <w:color w:val="000000"/>
          <w:sz w:val="16"/>
          <w:szCs w:val="16"/>
          <w:lang w:eastAsia="ru-RU"/>
        </w:rPr>
        <w:t>(</w:t>
      </w:r>
      <w:hyperlink r:id="rId4198" w:anchor="6419"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С момента первого образования Collegium Romanum (”Римская коллегия"), также известного как </w:t>
      </w:r>
      <w:hyperlink r:id="rId4199"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римский культ </w:t>
        </w:r>
      </w:hyperlink>
      <w:r w:rsidRPr="00676C12">
        <w:rPr>
          <w:rFonts w:ascii="Arial" w:eastAsia="Times New Roman" w:hAnsi="Arial" w:cs="Arial"/>
          <w:color w:val="000000"/>
          <w:sz w:val="18"/>
          <w:szCs w:val="18"/>
          <w:lang w:eastAsia="ru-RU"/>
        </w:rPr>
        <w:t>в XI веке, первые девять (9) римских понтификов были самими назначенными диктаторами в силу наследственной династии и </w:t>
      </w:r>
      <w:hyperlink r:id="rId4200" w:tooltip="нажмите, чтобы просмотреть определение утверждения" w:history="1">
        <w:r w:rsidRPr="00676C12">
          <w:rPr>
            <w:rFonts w:ascii="Arial" w:eastAsia="Times New Roman" w:hAnsi="Arial" w:cs="Arial"/>
            <w:color w:val="0033CC"/>
            <w:sz w:val="18"/>
            <w:szCs w:val="18"/>
            <w:lang w:eastAsia="ru-RU"/>
          </w:rPr>
          <w:t>претензии </w:t>
        </w:r>
      </w:hyperlink>
      <w:r w:rsidRPr="00676C12">
        <w:rPr>
          <w:rFonts w:ascii="Arial" w:eastAsia="Times New Roman" w:hAnsi="Arial" w:cs="Arial"/>
          <w:color w:val="000000"/>
          <w:sz w:val="18"/>
          <w:szCs w:val="18"/>
          <w:lang w:eastAsia="ru-RU"/>
        </w:rPr>
        <w:t>на одни только права, без выборов (конклава) или законного признания, включая: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i) римский понтифик Григорий I (VII) (1057-1084) (Феофилакт Тускулский)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римский понтифик Виктор I (III) (1086-1087) (Ландальф из Беневенто) (в изгнании в Беневенто);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римский понтифик Урбан I (II) (1088-1098) (Зотто, сын Ландальфа Беневенто) (в изгнании возглавлял крестовые походы);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iv) римский понтифик Лев I (1098-1101) (Теодоик, сын Зотто из Беневенто) (в изгнании возглавлял крестовые походы)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 римский понтифик Калликст I (II) (1119-1130 ) (Пьетро II Леони Орсини, сын Пьетро Леони, “Венецианского купца” и финансового основателя </w:t>
      </w:r>
      <w:hyperlink r:id="rId4201"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Римского культа</w:t>
        </w:r>
      </w:hyperlink>
      <w:r w:rsidRPr="00676C12">
        <w:rPr>
          <w:rFonts w:ascii="Arial" w:eastAsia="Times New Roman" w:hAnsi="Arial" w:cs="Arial"/>
          <w:color w:val="000000"/>
          <w:sz w:val="18"/>
          <w:szCs w:val="18"/>
          <w:lang w:eastAsia="ru-RU"/>
        </w:rPr>
        <w:t>)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 римский понтифик Иннокентий I (II) (1130-1143) (Пьетро III Леони Орсини, сын Пьетро II Леони) (в изгнании на Сицилии);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vii) римский понтифик Александр I (III) (1168-1187) (Пьетро Орсеоло, сын Пьетро III Леони) (в изгнании на Сицилии);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viii) римский понтифик Григорий II (VIII) (1187-1198) (Джачинто Орсини, сын Пьетро Орсеоло) (в изгнании на Сицилии);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ix) римский понтифик Иннокентий II (III) (1198-1216) (в изгнании) (Лотарио Савелли Ди Конти, родственник Орсини и графов Тускулумских)</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2" w:name="6420"/>
      <w:bookmarkEnd w:id="1022"/>
      <w:r w:rsidRPr="00676C12">
        <w:rPr>
          <w:rFonts w:ascii="Arial" w:eastAsia="Times New Roman" w:hAnsi="Arial" w:cs="Arial"/>
          <w:b/>
          <w:bCs/>
          <w:color w:val="000000"/>
          <w:lang w:eastAsia="ru-RU"/>
        </w:rPr>
        <w:t>Canon 6420 </w:t>
      </w:r>
      <w:r w:rsidRPr="00676C12">
        <w:rPr>
          <w:rFonts w:ascii="Arial" w:eastAsia="Times New Roman" w:hAnsi="Arial" w:cs="Arial"/>
          <w:color w:val="000000"/>
          <w:sz w:val="16"/>
          <w:szCs w:val="16"/>
          <w:lang w:eastAsia="ru-RU"/>
        </w:rPr>
        <w:t>(</w:t>
      </w:r>
      <w:hyperlink r:id="rId4202" w:anchor="6420"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Предполагаемая история двух (2) столетий сражений между городами “Гвельф” и “Гибеллин” - это преднамеренное и неуклюжее мошенничество 16-го века, призванное скрыть как продолжение оригинальных и истинных пап Римско-Католической Церкви, основанной в 8-м веке н. э., так и ожесточенное соперничество между итальянскими государствами, такими как Генуя, Флоренция, Неаполь и Венеция.</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3" w:name="6421"/>
      <w:bookmarkEnd w:id="1023"/>
      <w:r w:rsidRPr="00676C12">
        <w:rPr>
          <w:rFonts w:ascii="Arial" w:eastAsia="Times New Roman" w:hAnsi="Arial" w:cs="Arial"/>
          <w:b/>
          <w:bCs/>
          <w:color w:val="000000"/>
          <w:lang w:eastAsia="ru-RU"/>
        </w:rPr>
        <w:t>Canon 6421 </w:t>
      </w:r>
      <w:r w:rsidRPr="00676C12">
        <w:rPr>
          <w:rFonts w:ascii="Arial" w:eastAsia="Times New Roman" w:hAnsi="Arial" w:cs="Arial"/>
          <w:color w:val="000000"/>
          <w:sz w:val="16"/>
          <w:szCs w:val="16"/>
          <w:lang w:eastAsia="ru-RU"/>
        </w:rPr>
        <w:t>(</w:t>
      </w:r>
      <w:hyperlink r:id="rId4203" w:anchor="6421"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Из 1215 и первое “официальное” признание римского первосвященника Фридриха II (1194-1250) дома Гогенштауфенов до золотой </w:t>
      </w:r>
      <w:hyperlink r:id="rId4204" w:tooltip="нажмите, чтобы просмотреть определение быка" w:history="1">
        <w:r w:rsidRPr="00676C12">
          <w:rPr>
            <w:rFonts w:ascii="Arial" w:eastAsia="Times New Roman" w:hAnsi="Arial" w:cs="Arial"/>
            <w:color w:val="0033CC"/>
            <w:sz w:val="18"/>
            <w:szCs w:val="18"/>
            <w:lang w:eastAsia="ru-RU"/>
          </w:rPr>
          <w:t>Булла</w:t>
        </w:r>
      </w:hyperlink>
      <w:r w:rsidRPr="00676C12">
        <w:rPr>
          <w:rFonts w:ascii="Arial" w:eastAsia="Times New Roman" w:hAnsi="Arial" w:cs="Arial"/>
          <w:color w:val="000000"/>
          <w:sz w:val="18"/>
          <w:szCs w:val="18"/>
          <w:lang w:eastAsia="ru-RU"/>
        </w:rPr>
        <w:t> Карла IV в 1356 г., было тринадцать (13) “избранной” Консильо отель Calypso (Совет Десяти) Венеции и одобрен императором Священной Римской империи, без каких-либо конклав, будучи: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 римский понтифик Гонорий I (III) (1216-1227) (Ченсио Савелли Ди Конти)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римский понтифик Григорий III (IX) (1227-1241) (Ugolino Savelli di Conti)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римский понтифик </w:t>
      </w:r>
      <w:hyperlink r:id="rId4205"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III (IV) (1241-1254) (Маттео Россо Орсини, сын Джачинто Орсини)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iv) римский понтифик Александр II (IV) (1254-1261) (Ринальдо Савелли Ди Конти)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 римский понтифик Урбан II (IV) (1261-1268) (Джованни Колонна)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 римский понтифик Григорий IV (X) (1268-1274) (Тедальдо Висконти из Пизы)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vii) римский понтифик </w:t>
      </w:r>
      <w:hyperlink r:id="rId4206"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IV (V) (1274-1277) (Оттавиано Савелли Ди Конти)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viii) римский понтифик Николай I (III) (1277-1285) (Рим) (Джованни Каэтани-Орсини, сын Маттео Россо Орсини)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ix) римский понтифик Гонорий II (IV) (1285-1288) (Рим) (Джованни Висконти, сын Тедальдо Висконти из Пизы)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 римский понтифик Николай II (IV) (1288-1294) (Рим) (Джакомо Савелли, сын Уголино Савелли Ди Конти)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xi) римский понтифик Бонифаций I (VIII) (1294-1314) (Бенедетто Каэтани-Орсини)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(xii) римский понтифик Иоанн I (XXII) (1314-1347) (Петр фон Аспельт, ранее Майнц)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xiii) римский понтифик </w:t>
      </w:r>
      <w:hyperlink r:id="rId4207"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V (VI) (1347-1362) (Маттео Орсини) (Рим).</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4" w:name="6422"/>
      <w:bookmarkEnd w:id="1024"/>
      <w:r w:rsidRPr="00676C12">
        <w:rPr>
          <w:rFonts w:ascii="Arial" w:eastAsia="Times New Roman" w:hAnsi="Arial" w:cs="Arial"/>
          <w:b/>
          <w:bCs/>
          <w:color w:val="000000"/>
          <w:lang w:eastAsia="ru-RU"/>
        </w:rPr>
        <w:t>Canon 6422 </w:t>
      </w:r>
      <w:r w:rsidRPr="00676C12">
        <w:rPr>
          <w:rFonts w:ascii="Arial" w:eastAsia="Times New Roman" w:hAnsi="Arial" w:cs="Arial"/>
          <w:color w:val="000000"/>
          <w:sz w:val="16"/>
          <w:szCs w:val="16"/>
          <w:lang w:eastAsia="ru-RU"/>
        </w:rPr>
        <w:t>(</w:t>
      </w:r>
      <w:hyperlink r:id="rId4208" w:anchor="6422"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Из 1356 после золотого </w:t>
      </w:r>
      <w:hyperlink r:id="rId4209" w:tooltip="нажмите, чтобы просмотреть определение быка" w:history="1">
        <w:r w:rsidRPr="00676C12">
          <w:rPr>
            <w:rFonts w:ascii="Arial" w:eastAsia="Times New Roman" w:hAnsi="Arial" w:cs="Arial"/>
            <w:color w:val="0033CC"/>
            <w:sz w:val="18"/>
            <w:szCs w:val="18"/>
            <w:lang w:eastAsia="ru-RU"/>
          </w:rPr>
          <w:t>быка</w:t>
        </w:r>
      </w:hyperlink>
      <w:r w:rsidRPr="00676C12">
        <w:rPr>
          <w:rFonts w:ascii="Arial" w:eastAsia="Times New Roman" w:hAnsi="Arial" w:cs="Arial"/>
          <w:color w:val="000000"/>
          <w:sz w:val="18"/>
          <w:szCs w:val="18"/>
          <w:lang w:eastAsia="ru-RU"/>
        </w:rPr>
        <w:t> Карла IV в 1356 г., согласно которому выборы понтифика на папский Конклав избрал кардинала-выборщика с императором Священной Римской империи, обладающий правом вето, пока Франциск II (1792-1806) - Последний Император Священной Римской империи, было пятьдесят один (51) римские понтифики избран на конклаве папой быть:</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 римский понтифик Урбан III (V) ((1362-1370) (Гийом Фаринье, бывший </w:t>
      </w:r>
      <w:hyperlink r:id="rId4210" w:tooltip="нажмите, чтобы просмотреть определение общего министра" w:history="1">
        <w:r w:rsidRPr="00676C12">
          <w:rPr>
            <w:rFonts w:ascii="Arial" w:eastAsia="Times New Roman" w:hAnsi="Arial" w:cs="Arial"/>
            <w:color w:val="0033CC"/>
            <w:sz w:val="18"/>
            <w:szCs w:val="18"/>
            <w:lang w:eastAsia="ru-RU"/>
          </w:rPr>
          <w:t>генеральный министр О. Ф. М.</w:t>
        </w:r>
      </w:hyperlink>
      <w:r w:rsidRPr="00676C12">
        <w:rPr>
          <w:rFonts w:ascii="Arial" w:eastAsia="Times New Roman" w:hAnsi="Arial" w:cs="Arial"/>
          <w:color w:val="000000"/>
          <w:sz w:val="18"/>
          <w:szCs w:val="18"/>
          <w:lang w:eastAsia="ru-RU"/>
        </w:rPr>
        <w:t>);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римский понтифик Григорий V (XI) (1370-1378) (Франческо Тебальдески-Конти);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римский понтифик Урбан III (VI) (1378-1389) (Бартоломео пригнано, Неаполь);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iv) римский понтифик Бонифаций II (IX) (1389-1404) (Пьеро Томацелли, Неаполь);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 римский понтифик </w:t>
      </w:r>
      <w:hyperlink r:id="rId4211"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VI (VII) (1404-1406) (Козимо де Мильорати, Неаполь);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 римский понтифик Григорий VI (XII) (1406-1415) (Анджело Корраро,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vii) римский понтифик Иоанн II (XXIII) (1410-1415) (Бальдассаре-коса, Неаполь);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viii) римский понтифик Мартин I (V) (1417-1431) (ОДО колонна-Орсини,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ix) римский понтифик Евгений I (IV) (1431-1447) (Габриэль Кондульмер-Корраро, Венеция)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 римский понтифик Николай III (V) (1447-1455) (Томмазо Парентучелли, Флоренция);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 римский понтифик Калликст II (III) (1455-1458) (Альфонсо Борха, Сицилия);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xii) римский понтифик Пий I (II) (1458-1464) (ВДНХ Сильвио Пикколомини,Флоренция);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xiii) римский понтифик Павел I (II) (1464-1471) (Пьетро Барбо-Корраро,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xiv) римский понтифик Сикст I (IV) (1471-1484) (Франческо делла Ровере, Генуя);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xv) римский понтифик </w:t>
      </w:r>
      <w:hyperlink r:id="rId4212"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VII (VIII) (1484-1492) (Джованни Баттиста Чибо, Генуя)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(xvi) римский понтифик Александр III (VI) (1492-1503) (Родриго Борха, сын Альфонсо Борха, Сицилия)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(xvii) римский понтифик Пий II (III) (1503-1503) (Франческо Тодешини Пикколомини, Флоренция)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(xviii) римский понтифик Юлий I (II) (1503-1513) (Джулиано делла Ровере, Генуя)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(xix) римский понтифик Лев II (X) (1513-1522) (Джованни ди Лоренцо де Медичи, Флоренция)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 римский понтифик Климент I (VII) (1523-1534) (Джулио Ди Джулиано де Медичи, Флоренция)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(xxi) римский понтифик Павел II (III) (1534-1549) (Алессандро Фарнезе (Орсини), Венеция)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(xxii) римский понтифик Юлий II (III) (1550-1555) (Джованни Мария Чокки дель Монте)</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(xxiii) римский понтифик Павел III (IV) (1555-1559) (Джованни Пьетро Карафа, Неаполь)</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(xxiv) римский понтифик Пий III (IV) (1559-1565) (Джованни Анджело де Медичи, Флоренция)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(xxv) римский понтифик Пий IV (V) (1566-1572) (Рим) (Антонио Гислиери, Милан)</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(xxvi) римский понтифик Григорий VII (XIII) (1572-1585) (Рим) (Ugo Boncompagni, Болонья)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xxvii) римский понтифик Сикст II (V) (1585-1590) (Феличе Перетти Ди Монтальто,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(xxviii) римский понтифик Урбан IV (VII) (1590-1590) (Джованни Баттиста Кастанья, Генуя);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(xxix) римский понтифик Григорий VIII (XIV) (1590-1591) (Никколо Сфондрати, Милан);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 римский понтифик </w:t>
      </w:r>
      <w:hyperlink r:id="rId4213"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VIII (IX) (1591-1591) (Джованни Антонио Факкинетти, Болонья);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xxxi) римский понтифик Климент II (VIII) (1592-1605) (Ипполито Альдобрандини, Флоренция);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xxxii) римский понтифик Лев III (XI) (1605-1605) (Алессандро Оттавиано де Медичи, Флоренция);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(xxxiii) римский понтифик Павел IV (V) (1605-1621) (Камилло Боргезе, Сиена);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(xxxiv) римский понтифик Григорий IX (XV) (1621-1623) (Алессандро Людовизи, Болонья);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xxxv) римский понтифик Урбан V (VIII) (1623-1644) (Маффео Барберини, Флоренция);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(xxxvi) римский понтифик </w:t>
      </w:r>
      <w:hyperlink r:id="rId4214"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IX (X) (1644-1655) (Джованни Баттиста Памфили);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(xxxvii) римский понтифик Александр IV (VII) (1655-1667) (Фабио Киджи, Сиена); Ан</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(xxxviii) римский понтифик Климент III (IX) (1667-1669) (Джулио Роспильози, Пистойя);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(xxxix) римский понтифик Климент IV (X) (1670-1676) (Эмилио Бонавентура Альтиери,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(xl) римский понтифик </w:t>
      </w:r>
      <w:hyperlink r:id="rId4215"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X (XI) (1676-1689) (Бенедетто Одескальки, Генуя);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(xli) римский понтифик Александр V (VIII) (1689-1691) (Пьетро Вито Оттобони,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(xlii) римский понтифик </w:t>
      </w:r>
      <w:hyperlink r:id="rId4216"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XI (XII) (1691-1700) (Антонио Пиньятелли, Неаполь);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(xliii) римский понтифик Климент V (XI) (1700-1721) (Джованни Франческо Альбани, Урбино);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(xliv) римский понтифик </w:t>
      </w:r>
      <w:hyperlink r:id="rId4217" w:tooltip="нажмите, чтобы просмотреть определение невиновного" w:history="1">
        <w:r w:rsidRPr="00676C12">
          <w:rPr>
            <w:rFonts w:ascii="Arial" w:eastAsia="Times New Roman" w:hAnsi="Arial" w:cs="Arial"/>
            <w:color w:val="0033CC"/>
            <w:sz w:val="18"/>
            <w:szCs w:val="18"/>
            <w:lang w:eastAsia="ru-RU"/>
          </w:rPr>
          <w:t>Иннокентий </w:t>
        </w:r>
      </w:hyperlink>
      <w:r w:rsidRPr="00676C12">
        <w:rPr>
          <w:rFonts w:ascii="Arial" w:eastAsia="Times New Roman" w:hAnsi="Arial" w:cs="Arial"/>
          <w:color w:val="000000"/>
          <w:sz w:val="18"/>
          <w:szCs w:val="18"/>
          <w:lang w:eastAsia="ru-RU"/>
        </w:rPr>
        <w:t>XI (XIII) (1721-1724) (Микеланджело Конти);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(xlv) римский понтифик Бенедикт I (XIII) (1724-1730) (Пьетро Франческо Орсини);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(xlvi) римский понтифик Климент VI (XII) (1730-1740) (Лоренцо Корсини, Флоренция);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(xlvii) римский понтифик Бенедикт II (XIV) (1740-1758) (Просперо Лоренцо Ламбертини, Болонья);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(xlviii) римский понтифик Климент VII (XIII) (1758-1769) (Карло Делла Торре Ди Реццонико,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римский понтифик Климент VIII (XIV) (1769-1774) (Джованни Винченцо Ганганелли,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l) римский понтифик Пий V (VI) (1775-1799) (Граф Джованни Анджело Браски,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римский понтифик Пий VI (VII) (1800-1823) (Барнаба Никколо Кьярамонти, Венеция).</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5" w:name="6423"/>
      <w:bookmarkEnd w:id="1025"/>
      <w:r w:rsidRPr="00676C12">
        <w:rPr>
          <w:rFonts w:ascii="Arial" w:eastAsia="Times New Roman" w:hAnsi="Arial" w:cs="Arial"/>
          <w:b/>
          <w:bCs/>
          <w:color w:val="000000"/>
          <w:lang w:eastAsia="ru-RU"/>
        </w:rPr>
        <w:t>Canon 6423 </w:t>
      </w:r>
      <w:r w:rsidRPr="00676C12">
        <w:rPr>
          <w:rFonts w:ascii="Arial" w:eastAsia="Times New Roman" w:hAnsi="Arial" w:cs="Arial"/>
          <w:color w:val="000000"/>
          <w:sz w:val="16"/>
          <w:szCs w:val="16"/>
          <w:lang w:eastAsia="ru-RU"/>
        </w:rPr>
        <w:t>(</w:t>
      </w:r>
      <w:hyperlink r:id="rId4218" w:anchor="6423"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Год 1215 представляет прошлом году настоящий католический папа сидел в Риме Vicarius Christi в (Папа), Целестин III, который был вынужден эмигрировать в Авиньоне, Франция после Фридриха II (1197-1250) дома Гогенштауфенов решили “официально” признать </w:t>
      </w:r>
      <w:hyperlink r:id="rId4219"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римский культ</w:t>
        </w:r>
      </w:hyperlink>
      <w:r w:rsidRPr="00676C12">
        <w:rPr>
          <w:rFonts w:ascii="Arial" w:eastAsia="Times New Roman" w:hAnsi="Arial" w:cs="Arial"/>
          <w:color w:val="000000"/>
          <w:sz w:val="18"/>
          <w:szCs w:val="18"/>
          <w:lang w:eastAsia="ru-RU"/>
        </w:rPr>
        <w:t> вместо истинной апостольской </w:t>
      </w:r>
      <w:hyperlink r:id="rId4220" w:tooltip="нажмите, чтобы просмотреть определение преемников" w:history="1">
        <w:r w:rsidRPr="00676C12">
          <w:rPr>
            <w:rFonts w:ascii="Arial" w:eastAsia="Times New Roman" w:hAnsi="Arial" w:cs="Arial"/>
            <w:color w:val="0033CC"/>
            <w:sz w:val="18"/>
            <w:szCs w:val="18"/>
            <w:lang w:eastAsia="ru-RU"/>
          </w:rPr>
          <w:t>последователи</w:t>
        </w:r>
      </w:hyperlink>
      <w:r w:rsidRPr="00676C12">
        <w:rPr>
          <w:rFonts w:ascii="Arial" w:eastAsia="Times New Roman" w:hAnsi="Arial" w:cs="Arial"/>
          <w:color w:val="000000"/>
          <w:sz w:val="18"/>
          <w:szCs w:val="18"/>
          <w:lang w:eastAsia="ru-RU"/>
        </w:rPr>
        <w:t>Римско-Католической Церкви (Римская церковь Catholicus).</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6" w:name="6424"/>
      <w:bookmarkEnd w:id="1026"/>
      <w:r w:rsidRPr="00676C12">
        <w:rPr>
          <w:rFonts w:ascii="Arial" w:eastAsia="Times New Roman" w:hAnsi="Arial" w:cs="Arial"/>
          <w:b/>
          <w:bCs/>
          <w:color w:val="000000"/>
          <w:lang w:eastAsia="ru-RU"/>
        </w:rPr>
        <w:t>Canon 6424 </w:t>
      </w:r>
      <w:r w:rsidRPr="00676C12">
        <w:rPr>
          <w:rFonts w:ascii="Arial" w:eastAsia="Times New Roman" w:hAnsi="Arial" w:cs="Arial"/>
          <w:color w:val="000000"/>
          <w:sz w:val="16"/>
          <w:szCs w:val="16"/>
          <w:lang w:eastAsia="ru-RU"/>
        </w:rPr>
        <w:t>(</w:t>
      </w:r>
      <w:hyperlink r:id="rId4221" w:anchor="6424"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Якобы “западного раскола”, также известный как “папский раскол” является абсурдной и неуклюжей 17 веке исторический обман, призванный скрыть </w:t>
      </w:r>
      <w:hyperlink r:id="rId4222" w:tooltip="нажмите, чтобы просмотреть определение факта" w:history="1">
        <w:r w:rsidRPr="00676C12">
          <w:rPr>
            <w:rFonts w:ascii="Arial" w:eastAsia="Times New Roman" w:hAnsi="Arial" w:cs="Arial"/>
            <w:color w:val="0033CC"/>
            <w:sz w:val="18"/>
            <w:szCs w:val="18"/>
            <w:lang w:eastAsia="ru-RU"/>
          </w:rPr>
          <w:t>то,</w:t>
        </w:r>
      </w:hyperlink>
      <w:r w:rsidRPr="00676C12">
        <w:rPr>
          <w:rFonts w:ascii="Arial" w:eastAsia="Times New Roman" w:hAnsi="Arial" w:cs="Arial"/>
          <w:color w:val="000000"/>
          <w:sz w:val="18"/>
          <w:szCs w:val="18"/>
          <w:lang w:eastAsia="ru-RU"/>
        </w:rPr>
        <w:t> что истинная пап истинные и оригинальные Римско-Католической Церкви с момента своего основания в 8-м веке под Каролинги продолжали соперничать с </w:t>
      </w:r>
      <w:hyperlink r:id="rId4223"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римским культом</w:t>
        </w:r>
      </w:hyperlink>
      <w:r w:rsidRPr="00676C12">
        <w:rPr>
          <w:rFonts w:ascii="Arial" w:eastAsia="Times New Roman" w:hAnsi="Arial" w:cs="Arial"/>
          <w:color w:val="000000"/>
          <w:sz w:val="18"/>
          <w:szCs w:val="18"/>
          <w:lang w:eastAsia="ru-RU"/>
        </w:rPr>
        <w:t>вплоть до 15 века.</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7" w:name="6425"/>
      <w:bookmarkEnd w:id="1027"/>
      <w:r w:rsidRPr="00676C12">
        <w:rPr>
          <w:rFonts w:ascii="Arial" w:eastAsia="Times New Roman" w:hAnsi="Arial" w:cs="Arial"/>
          <w:b/>
          <w:bCs/>
          <w:color w:val="000000"/>
          <w:lang w:eastAsia="ru-RU"/>
        </w:rPr>
        <w:t>Canon 6425 </w:t>
      </w:r>
      <w:r w:rsidRPr="00676C12">
        <w:rPr>
          <w:rFonts w:ascii="Arial" w:eastAsia="Times New Roman" w:hAnsi="Arial" w:cs="Arial"/>
          <w:color w:val="000000"/>
          <w:sz w:val="16"/>
          <w:szCs w:val="16"/>
          <w:lang w:eastAsia="ru-RU"/>
        </w:rPr>
        <w:t>(</w:t>
      </w:r>
      <w:hyperlink r:id="rId4224" w:anchor="6425"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С 1806 года после распада Священной Римской Империи при Франциске II (1792-1806) было избрано четырнадцать (14) римских понтификов.:</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val="en-US" w:eastAsia="ru-RU"/>
        </w:rPr>
      </w:pPr>
      <w:r w:rsidRPr="00676C12">
        <w:rPr>
          <w:rFonts w:ascii="Arial" w:eastAsia="Times New Roman" w:hAnsi="Arial" w:cs="Arial"/>
          <w:color w:val="000000"/>
          <w:sz w:val="18"/>
          <w:szCs w:val="18"/>
          <w:lang w:val="en-US" w:eastAsia="ru-RU"/>
        </w:rPr>
        <w:t xml:space="preserve">i) </w:t>
      </w:r>
      <w:r w:rsidRPr="00676C12">
        <w:rPr>
          <w:rFonts w:ascii="Arial" w:eastAsia="Times New Roman" w:hAnsi="Arial" w:cs="Arial"/>
          <w:color w:val="000000"/>
          <w:sz w:val="18"/>
          <w:szCs w:val="18"/>
          <w:lang w:eastAsia="ru-RU"/>
        </w:rPr>
        <w:t>римский</w:t>
      </w:r>
      <w:r w:rsidRPr="00676C12">
        <w:rPr>
          <w:rFonts w:ascii="Arial" w:eastAsia="Times New Roman" w:hAnsi="Arial" w:cs="Arial"/>
          <w:color w:val="000000"/>
          <w:sz w:val="18"/>
          <w:szCs w:val="18"/>
          <w:lang w:val="en-US" w:eastAsia="ru-RU"/>
        </w:rPr>
        <w:t xml:space="preserve"> </w:t>
      </w:r>
      <w:r w:rsidRPr="00676C12">
        <w:rPr>
          <w:rFonts w:ascii="Arial" w:eastAsia="Times New Roman" w:hAnsi="Arial" w:cs="Arial"/>
          <w:color w:val="000000"/>
          <w:sz w:val="18"/>
          <w:szCs w:val="18"/>
          <w:lang w:eastAsia="ru-RU"/>
        </w:rPr>
        <w:t>понтифик</w:t>
      </w:r>
      <w:r w:rsidRPr="00676C12">
        <w:rPr>
          <w:rFonts w:ascii="Arial" w:eastAsia="Times New Roman" w:hAnsi="Arial" w:cs="Arial"/>
          <w:color w:val="000000"/>
          <w:sz w:val="18"/>
          <w:szCs w:val="18"/>
          <w:lang w:val="en-US" w:eastAsia="ru-RU"/>
        </w:rPr>
        <w:t xml:space="preserve"> </w:t>
      </w:r>
      <w:r w:rsidRPr="00676C12">
        <w:rPr>
          <w:rFonts w:ascii="Arial" w:eastAsia="Times New Roman" w:hAnsi="Arial" w:cs="Arial"/>
          <w:color w:val="000000"/>
          <w:sz w:val="18"/>
          <w:szCs w:val="18"/>
          <w:lang w:eastAsia="ru-RU"/>
        </w:rPr>
        <w:t>Лев</w:t>
      </w:r>
      <w:r w:rsidRPr="00676C12">
        <w:rPr>
          <w:rFonts w:ascii="Arial" w:eastAsia="Times New Roman" w:hAnsi="Arial" w:cs="Arial"/>
          <w:color w:val="000000"/>
          <w:sz w:val="18"/>
          <w:szCs w:val="18"/>
          <w:lang w:val="en-US" w:eastAsia="ru-RU"/>
        </w:rPr>
        <w:t xml:space="preserve"> IV (XII) (1823-1829) (Annibale Francesco della Genga, Venice); </w:t>
      </w:r>
      <w:r w:rsidRPr="00676C12">
        <w:rPr>
          <w:rFonts w:ascii="Arial" w:eastAsia="Times New Roman" w:hAnsi="Arial" w:cs="Arial"/>
          <w:color w:val="000000"/>
          <w:sz w:val="18"/>
          <w:szCs w:val="18"/>
          <w:lang w:eastAsia="ru-RU"/>
        </w:rPr>
        <w:t>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римский понтифик Пий VII (VIII) (1829-1830) (Франческо Саверио Кастильони,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римский понтифик Григорий X (XVI) (1831-1846) (Бартоломео Альберто Каппеллари,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iv) римский понтифик Пий VIII (IX) (1846-1878) (Джованни Мария Мастаи-Ферретти, Сенигаллия);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 римский понтифик Лев V (XIII) (1878-1903) (Винченцо Джоаккино Печчи, Карпинето Романо);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 римский понтифик Пий IX (X) (1903-1914 годы) (Джузеппе Мелькиорре Сарто,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vii) римский понтифик Бенедикт III (XV) (1914-1922 годы) (Джакомо Паоло Делла Кьеза, близ Генуи);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viii) римский понтифик Пий X (XI) (1922-1939 годы) (Амброджо Дамиано Ратти,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ix) римский понтифик Пий XI (XII) (1939-1958 годы) (Эухенио Мария Пачелли, Рим);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 римский понтифик Иоанн III (XXIII) (1958-1963 годы) (Анджело Джузеппе Ронкалли, Sotto il Monte);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 римский понтифик Павел V (VI) (1963-1978 годы) (Джованни Баттиста Монтини, Кончезио);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xii) римский понтифик Иоанн Павел I (1978-1978 годы) (Альбино Лучиани, Венеция);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xiii) римский понтифик Иоанн Павел II (1978-2005 годы) (Кароль Юзеф Войтыла, Польша);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(xiv) римский понтифик Бенедикт IV (XVI) (2005 -) (Йозеф Алоизиус Ратцингер, Германия).</w:t>
      </w:r>
    </w:p>
    <w:p w:rsidR="00676C12" w:rsidRPr="00676C12" w:rsidRDefault="00676C12" w:rsidP="00676C1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76C12">
        <w:rPr>
          <w:rFonts w:ascii="Arial" w:eastAsia="Times New Roman" w:hAnsi="Arial" w:cs="Arial"/>
          <w:b/>
          <w:bCs/>
          <w:color w:val="000000"/>
          <w:sz w:val="36"/>
          <w:szCs w:val="36"/>
          <w:lang w:eastAsia="ru-RU"/>
        </w:rPr>
        <w:t>Статья 127-Дож</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8" w:name="6426"/>
      <w:bookmarkEnd w:id="1028"/>
      <w:r w:rsidRPr="00676C12">
        <w:rPr>
          <w:rFonts w:ascii="Arial" w:eastAsia="Times New Roman" w:hAnsi="Arial" w:cs="Arial"/>
          <w:b/>
          <w:bCs/>
          <w:color w:val="000000"/>
          <w:lang w:eastAsia="ru-RU"/>
        </w:rPr>
        <w:t>Canon 6426 </w:t>
      </w:r>
      <w:r w:rsidRPr="00676C12">
        <w:rPr>
          <w:rFonts w:ascii="Arial" w:eastAsia="Times New Roman" w:hAnsi="Arial" w:cs="Arial"/>
          <w:color w:val="000000"/>
          <w:sz w:val="16"/>
          <w:szCs w:val="16"/>
          <w:lang w:eastAsia="ru-RU"/>
        </w:rPr>
        <w:t>(</w:t>
      </w:r>
      <w:hyperlink r:id="rId4225" w:anchor="6426"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Термин Doge, от “Doga " - это название, используемое </w:t>
      </w:r>
      <w:hyperlink r:id="rId4226" w:tooltip="нажмите, чтобы посмотреть определение главы государства" w:history="1">
        <w:r w:rsidRPr="00676C12">
          <w:rPr>
            <w:rFonts w:ascii="Arial" w:eastAsia="Times New Roman" w:hAnsi="Arial" w:cs="Arial"/>
            <w:color w:val="0033CC"/>
            <w:sz w:val="18"/>
            <w:szCs w:val="18"/>
            <w:lang w:eastAsia="ru-RU"/>
          </w:rPr>
          <w:t>главой государства </w:t>
        </w:r>
      </w:hyperlink>
      <w:r w:rsidRPr="00676C12">
        <w:rPr>
          <w:rFonts w:ascii="Arial" w:eastAsia="Times New Roman" w:hAnsi="Arial" w:cs="Arial"/>
          <w:color w:val="000000"/>
          <w:sz w:val="18"/>
          <w:szCs w:val="18"/>
          <w:lang w:eastAsia="ru-RU"/>
        </w:rPr>
        <w:t>трех отдельных итальянских </w:t>
      </w:r>
      <w:hyperlink r:id="rId4227" w:tooltip="нажмите, чтобы просмотреть определение морской" w:history="1">
        <w:r w:rsidRPr="00676C12">
          <w:rPr>
            <w:rFonts w:ascii="Arial" w:eastAsia="Times New Roman" w:hAnsi="Arial" w:cs="Arial"/>
            <w:color w:val="0033CC"/>
            <w:sz w:val="18"/>
            <w:szCs w:val="18"/>
            <w:lang w:eastAsia="ru-RU"/>
          </w:rPr>
          <w:t>морских </w:t>
        </w:r>
      </w:hyperlink>
      <w:r w:rsidRPr="00676C12">
        <w:rPr>
          <w:rFonts w:ascii="Arial" w:eastAsia="Times New Roman" w:hAnsi="Arial" w:cs="Arial"/>
          <w:color w:val="000000"/>
          <w:sz w:val="18"/>
          <w:szCs w:val="18"/>
          <w:lang w:eastAsia="ru-RU"/>
        </w:rPr>
        <w:t>коммун и республик в Средние века, таких как Пиза с 1006 года н. э., Венеция с 1041 года н. э. и Генуя с 1339 года н. э.</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29" w:name="6427"/>
      <w:bookmarkEnd w:id="1029"/>
      <w:r w:rsidRPr="00676C12">
        <w:rPr>
          <w:rFonts w:ascii="Arial" w:eastAsia="Times New Roman" w:hAnsi="Arial" w:cs="Arial"/>
          <w:b/>
          <w:bCs/>
          <w:color w:val="000000"/>
          <w:lang w:eastAsia="ru-RU"/>
        </w:rPr>
        <w:t>Canon 6427 </w:t>
      </w:r>
      <w:r w:rsidRPr="00676C12">
        <w:rPr>
          <w:rFonts w:ascii="Arial" w:eastAsia="Times New Roman" w:hAnsi="Arial" w:cs="Arial"/>
          <w:color w:val="000000"/>
          <w:sz w:val="16"/>
          <w:szCs w:val="16"/>
          <w:lang w:eastAsia="ru-RU"/>
        </w:rPr>
        <w:t>(</w:t>
      </w:r>
      <w:hyperlink r:id="rId4228" w:anchor="6427"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Термин Doe происходит от итальянского "doga"</w:t>
      </w:r>
      <w:hyperlink r:id="rId4229" w:tooltip="нажмите, чтобы просмотреть определение значения" w:history="1">
        <w:r w:rsidRPr="00676C12">
          <w:rPr>
            <w:rFonts w:ascii="Arial" w:eastAsia="Times New Roman" w:hAnsi="Arial" w:cs="Arial"/>
            <w:color w:val="0033CC"/>
            <w:sz w:val="18"/>
            <w:szCs w:val="18"/>
            <w:lang w:eastAsia="ru-RU"/>
          </w:rPr>
          <w:t>, что означает </w:t>
        </w:r>
      </w:hyperlink>
      <w:r w:rsidRPr="00676C12">
        <w:rPr>
          <w:rFonts w:ascii="Arial" w:eastAsia="Times New Roman" w:hAnsi="Arial" w:cs="Arial"/>
          <w:color w:val="000000"/>
          <w:sz w:val="18"/>
          <w:szCs w:val="18"/>
          <w:lang w:eastAsia="ru-RU"/>
        </w:rPr>
        <w:t>“планка или посох".</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0" w:name="6428"/>
      <w:bookmarkEnd w:id="1030"/>
      <w:r w:rsidRPr="00676C12">
        <w:rPr>
          <w:rFonts w:ascii="Arial" w:eastAsia="Times New Roman" w:hAnsi="Arial" w:cs="Arial"/>
          <w:b/>
          <w:bCs/>
          <w:color w:val="000000"/>
          <w:lang w:eastAsia="ru-RU"/>
        </w:rPr>
        <w:t>Canon 6428 </w:t>
      </w:r>
      <w:r w:rsidRPr="00676C12">
        <w:rPr>
          <w:rFonts w:ascii="Arial" w:eastAsia="Times New Roman" w:hAnsi="Arial" w:cs="Arial"/>
          <w:color w:val="000000"/>
          <w:sz w:val="16"/>
          <w:szCs w:val="16"/>
          <w:lang w:eastAsia="ru-RU"/>
        </w:rPr>
        <w:t>(</w:t>
      </w:r>
      <w:hyperlink r:id="rId4230" w:anchor="6428"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Утверждения о том, что герцог Амальфи (957-1073) юго-западной Италии может рассматриваться как дож, преднамеренно абсурдны и направлены на то, чтобы запутать, поскольку ни один совет из одиннадцати не существовал в Амальфи в то время, ни </w:t>
      </w:r>
      <w:hyperlink r:id="rId4231" w:tooltip="нажмите, чтобы просмотреть определение понятия" w:history="1">
        <w:r w:rsidRPr="00676C12">
          <w:rPr>
            <w:rFonts w:ascii="Arial" w:eastAsia="Times New Roman" w:hAnsi="Arial" w:cs="Arial"/>
            <w:color w:val="0033CC"/>
            <w:sz w:val="18"/>
            <w:szCs w:val="18"/>
            <w:lang w:eastAsia="ru-RU"/>
          </w:rPr>
          <w:t>концепция </w:t>
        </w:r>
      </w:hyperlink>
      <w:r w:rsidRPr="00676C12">
        <w:rPr>
          <w:rFonts w:ascii="Arial" w:eastAsia="Times New Roman" w:hAnsi="Arial" w:cs="Arial"/>
          <w:color w:val="000000"/>
          <w:sz w:val="18"/>
          <w:szCs w:val="18"/>
          <w:lang w:eastAsia="ru-RU"/>
        </w:rPr>
        <w:t>“Дожа” даже не была создана до 1041 года н. э. В Венеции.</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1" w:name="6429"/>
      <w:bookmarkEnd w:id="1031"/>
      <w:r w:rsidRPr="00676C12">
        <w:rPr>
          <w:rFonts w:ascii="Arial" w:eastAsia="Times New Roman" w:hAnsi="Arial" w:cs="Arial"/>
          <w:b/>
          <w:bCs/>
          <w:color w:val="000000"/>
          <w:lang w:eastAsia="ru-RU"/>
        </w:rPr>
        <w:t>Canon 6429 </w:t>
      </w:r>
      <w:r w:rsidRPr="00676C12">
        <w:rPr>
          <w:rFonts w:ascii="Arial" w:eastAsia="Times New Roman" w:hAnsi="Arial" w:cs="Arial"/>
          <w:color w:val="000000"/>
          <w:sz w:val="16"/>
          <w:szCs w:val="16"/>
          <w:lang w:eastAsia="ru-RU"/>
        </w:rPr>
        <w:t>(</w:t>
      </w:r>
      <w:hyperlink r:id="rId4232" w:anchor="6429"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Первые Дога (дож) в истории был назначен благородных семей из Пизы в 1006 году в рамках Пиза объявила себя коммуны городов и “</w:t>
      </w:r>
      <w:hyperlink r:id="rId4233" w:tooltip="нажмите, чтобы просмотреть определение состояния" w:history="1">
        <w:r w:rsidRPr="00676C12">
          <w:rPr>
            <w:rFonts w:ascii="Arial" w:eastAsia="Times New Roman" w:hAnsi="Arial" w:cs="Arial"/>
            <w:color w:val="0033CC"/>
            <w:sz w:val="18"/>
            <w:szCs w:val="18"/>
            <w:lang w:eastAsia="ru-RU"/>
          </w:rPr>
          <w:t>государство</w:t>
        </w:r>
      </w:hyperlink>
      <w:r w:rsidRPr="00676C12">
        <w:rPr>
          <w:rFonts w:ascii="Arial" w:eastAsia="Times New Roman" w:hAnsi="Arial" w:cs="Arial"/>
          <w:color w:val="000000"/>
          <w:sz w:val="18"/>
          <w:szCs w:val="18"/>
          <w:lang w:eastAsia="ru-RU"/>
        </w:rPr>
        <w:t>”, известный как стато де Мари или “</w:t>
      </w:r>
      <w:hyperlink r:id="rId4234" w:tooltip="нажмите, чтобы просмотреть определение состояния" w:history="1">
        <w:r w:rsidRPr="00676C12">
          <w:rPr>
            <w:rFonts w:ascii="Arial" w:eastAsia="Times New Roman" w:hAnsi="Arial" w:cs="Arial"/>
            <w:color w:val="0033CC"/>
            <w:sz w:val="18"/>
            <w:szCs w:val="18"/>
            <w:lang w:eastAsia="ru-RU"/>
          </w:rPr>
          <w:t>состояние</w:t>
        </w:r>
      </w:hyperlink>
      <w:r w:rsidRPr="00676C12">
        <w:rPr>
          <w:rFonts w:ascii="Arial" w:eastAsia="Times New Roman" w:hAnsi="Arial" w:cs="Arial"/>
          <w:color w:val="000000"/>
          <w:sz w:val="18"/>
          <w:szCs w:val="18"/>
          <w:lang w:eastAsia="ru-RU"/>
        </w:rPr>
        <w:t> моря(ы)”, формируя впервые постоянное правительство, известное как Консильо Додичи, также известный как Совет двенадцати и Гран-Консильо (“Большой Совет”), являясь семьи Каэтани, Кривелли, Дори, Фьески, Гримо, Gusmini, Морозини, Орландо, Сфорца, Симонетти, Verchionesi и Висконти в ответ Генрих II (1002-1024) из Германии согласился в 1004 году на признание ардуина маркграфом Ивреа и потерю ключевых земель и </w:t>
      </w:r>
      <w:hyperlink r:id="rId4235" w:tooltip="нажмите, чтобы просмотреть определение торговли" w:history="1">
        <w:r w:rsidRPr="00676C12">
          <w:rPr>
            <w:rFonts w:ascii="Arial" w:eastAsia="Times New Roman" w:hAnsi="Arial" w:cs="Arial"/>
            <w:color w:val="0033CC"/>
            <w:sz w:val="18"/>
            <w:szCs w:val="18"/>
            <w:lang w:eastAsia="ru-RU"/>
          </w:rPr>
          <w:t>торговых </w:t>
        </w:r>
      </w:hyperlink>
      <w:r w:rsidRPr="00676C12">
        <w:rPr>
          <w:rFonts w:ascii="Arial" w:eastAsia="Times New Roman" w:hAnsi="Arial" w:cs="Arial"/>
          <w:color w:val="000000"/>
          <w:sz w:val="18"/>
          <w:szCs w:val="18"/>
          <w:lang w:eastAsia="ru-RU"/>
        </w:rPr>
        <w:t>путей.</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2" w:name="6430"/>
      <w:bookmarkEnd w:id="1032"/>
      <w:r w:rsidRPr="00676C12">
        <w:rPr>
          <w:rFonts w:ascii="Arial" w:eastAsia="Times New Roman" w:hAnsi="Arial" w:cs="Arial"/>
          <w:b/>
          <w:bCs/>
          <w:color w:val="000000"/>
          <w:lang w:eastAsia="ru-RU"/>
        </w:rPr>
        <w:t>Canon 6430 </w:t>
      </w:r>
      <w:r w:rsidRPr="00676C12">
        <w:rPr>
          <w:rFonts w:ascii="Arial" w:eastAsia="Times New Roman" w:hAnsi="Arial" w:cs="Arial"/>
          <w:color w:val="000000"/>
          <w:sz w:val="16"/>
          <w:szCs w:val="16"/>
          <w:lang w:eastAsia="ru-RU"/>
        </w:rPr>
        <w:t>(</w:t>
      </w:r>
      <w:hyperlink r:id="rId4236" w:anchor="6430"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Второй дог (дож) в истории был назначен Венецией в 1041 году, когда после вступления на престол Венгрии короля Пьетари II Орсеоло (1041-1047), когда Моросини из Пизы (известный как Пизани в Венеции) устроил государственный переворот против Орсеоло и сформировал новое правительство колонии через Совет из двенадцати (12) благородных семей, называемых Consiglio Dodici или “советом двенадцати”, являющимся семьями Барбаро, Контарини ,Корнаро, Дандело, Фальеро, Градениго, Микели, Морозини (Пизани), Приули, Тьеполо, валиеро и Зиани. Затем Консилио Додичи быстро объявил о избрании Доменико Контарини (1041 - 1084) вторым догом (дожем) в истории.</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3" w:name="6431"/>
      <w:bookmarkEnd w:id="1033"/>
      <w:r w:rsidRPr="00676C12">
        <w:rPr>
          <w:rFonts w:ascii="Arial" w:eastAsia="Times New Roman" w:hAnsi="Arial" w:cs="Arial"/>
          <w:b/>
          <w:bCs/>
          <w:color w:val="000000"/>
          <w:lang w:eastAsia="ru-RU"/>
        </w:rPr>
        <w:t>Canon 6431 </w:t>
      </w:r>
      <w:r w:rsidRPr="00676C12">
        <w:rPr>
          <w:rFonts w:ascii="Arial" w:eastAsia="Times New Roman" w:hAnsi="Arial" w:cs="Arial"/>
          <w:color w:val="000000"/>
          <w:sz w:val="16"/>
          <w:szCs w:val="16"/>
          <w:lang w:eastAsia="ru-RU"/>
        </w:rPr>
        <w:t>(</w:t>
      </w:r>
      <w:hyperlink r:id="rId4237" w:anchor="6431"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В то время как позиция Дога (Дожа) несла значительную власть, исторически эта позиция была сильно погружена в обычай “служения народу коммуны”, с Дожами, которые должны </w:t>
      </w:r>
      <w:hyperlink r:id="rId4238" w:tooltip="нажмите, чтобы просмотреть определение клятвы" w:history="1">
        <w:r w:rsidRPr="00676C12">
          <w:rPr>
            <w:rFonts w:ascii="Arial" w:eastAsia="Times New Roman" w:hAnsi="Arial" w:cs="Arial"/>
            <w:color w:val="0033CC"/>
            <w:sz w:val="18"/>
            <w:szCs w:val="18"/>
            <w:lang w:eastAsia="ru-RU"/>
          </w:rPr>
          <w:t>были принести торжественную клятву </w:t>
        </w:r>
      </w:hyperlink>
      <w:r w:rsidRPr="00676C12">
        <w:rPr>
          <w:rFonts w:ascii="Arial" w:eastAsia="Times New Roman" w:hAnsi="Arial" w:cs="Arial"/>
          <w:color w:val="000000"/>
          <w:sz w:val="18"/>
          <w:szCs w:val="18"/>
          <w:lang w:eastAsia="ru-RU"/>
        </w:rPr>
        <w:t>. В более поздние годы существования Венеции власть Дожа была сокращена до такой степени, что эта должность стала скорее номинальной, чем центром исполнительной власти.</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4" w:name="6432"/>
      <w:bookmarkEnd w:id="1034"/>
      <w:r w:rsidRPr="00676C12">
        <w:rPr>
          <w:rFonts w:ascii="Arial" w:eastAsia="Times New Roman" w:hAnsi="Arial" w:cs="Arial"/>
          <w:b/>
          <w:bCs/>
          <w:color w:val="000000"/>
          <w:lang w:eastAsia="ru-RU"/>
        </w:rPr>
        <w:t>Canon 6432 </w:t>
      </w:r>
      <w:r w:rsidRPr="00676C12">
        <w:rPr>
          <w:rFonts w:ascii="Arial" w:eastAsia="Times New Roman" w:hAnsi="Arial" w:cs="Arial"/>
          <w:color w:val="000000"/>
          <w:sz w:val="16"/>
          <w:szCs w:val="16"/>
          <w:lang w:eastAsia="ru-RU"/>
        </w:rPr>
        <w:t>(</w:t>
      </w:r>
      <w:hyperlink r:id="rId4239" w:anchor="6432"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В дополнение к изобретению </w:t>
      </w:r>
      <w:hyperlink r:id="rId4240" w:tooltip="нажмите, чтобы просмотреть определение понятия" w:history="1">
        <w:r w:rsidRPr="00676C12">
          <w:rPr>
            <w:rFonts w:ascii="Arial" w:eastAsia="Times New Roman" w:hAnsi="Arial" w:cs="Arial"/>
            <w:color w:val="0033CC"/>
            <w:sz w:val="18"/>
            <w:szCs w:val="18"/>
            <w:lang w:eastAsia="ru-RU"/>
          </w:rPr>
          <w:t>концепции </w:t>
        </w:r>
      </w:hyperlink>
      <w:r w:rsidRPr="00676C12">
        <w:rPr>
          <w:rFonts w:ascii="Arial" w:eastAsia="Times New Roman" w:hAnsi="Arial" w:cs="Arial"/>
          <w:color w:val="000000"/>
          <w:sz w:val="18"/>
          <w:szCs w:val="18"/>
          <w:lang w:eastAsia="ru-RU"/>
        </w:rPr>
        <w:t>Doga (Doge), Pisa также стала пионером в развитии других служб обслуживания, включая:</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 учреждение “Болдуина” в 963 году н. э. Как происходит де Фландрия (граф Фландрии) коммуны (commune) Фландрии и вассал пизанцев. Слово Baldwine происходит от двух (2) старых немецких слов, лысый </w:t>
      </w:r>
      <w:hyperlink r:id="rId4241" w:tooltip="нажмите, чтобы просмотреть определение значения" w:history="1">
        <w:r w:rsidRPr="00676C12">
          <w:rPr>
            <w:rFonts w:ascii="Arial" w:eastAsia="Times New Roman" w:hAnsi="Arial" w:cs="Arial"/>
            <w:color w:val="0033CC"/>
            <w:sz w:val="18"/>
            <w:szCs w:val="18"/>
            <w:lang w:eastAsia="ru-RU"/>
          </w:rPr>
          <w:t>означает </w:t>
        </w:r>
      </w:hyperlink>
      <w:r w:rsidRPr="00676C12">
        <w:rPr>
          <w:rFonts w:ascii="Arial" w:eastAsia="Times New Roman" w:hAnsi="Arial" w:cs="Arial"/>
          <w:color w:val="000000"/>
          <w:sz w:val="18"/>
          <w:szCs w:val="18"/>
          <w:lang w:eastAsia="ru-RU"/>
        </w:rPr>
        <w:t>“храбрый и </w:t>
      </w:r>
      <w:hyperlink r:id="rId4242" w:tooltip="нажмите, чтобы просмотреть определение хорошего" w:history="1">
        <w:r w:rsidRPr="00676C12">
          <w:rPr>
            <w:rFonts w:ascii="Arial" w:eastAsia="Times New Roman" w:hAnsi="Arial" w:cs="Arial"/>
            <w:color w:val="0033CC"/>
            <w:sz w:val="18"/>
            <w:szCs w:val="18"/>
            <w:lang w:eastAsia="ru-RU"/>
          </w:rPr>
          <w:t>хороший </w:t>
        </w:r>
      </w:hyperlink>
      <w:r w:rsidRPr="00676C12">
        <w:rPr>
          <w:rFonts w:ascii="Arial" w:eastAsia="Times New Roman" w:hAnsi="Arial" w:cs="Arial"/>
          <w:color w:val="000000"/>
          <w:sz w:val="18"/>
          <w:szCs w:val="18"/>
          <w:lang w:eastAsia="ru-RU"/>
        </w:rPr>
        <w:t>” и вино </w:t>
      </w:r>
      <w:hyperlink r:id="rId4243" w:tooltip="нажмите, чтобы просмотреть определение значения" w:history="1">
        <w:r w:rsidRPr="00676C12">
          <w:rPr>
            <w:rFonts w:ascii="Arial" w:eastAsia="Times New Roman" w:hAnsi="Arial" w:cs="Arial"/>
            <w:color w:val="0033CC"/>
            <w:sz w:val="18"/>
            <w:szCs w:val="18"/>
            <w:lang w:eastAsia="ru-RU"/>
          </w:rPr>
          <w:t>означает </w:t>
        </w:r>
      </w:hyperlink>
      <w:r w:rsidRPr="00676C12">
        <w:rPr>
          <w:rFonts w:ascii="Arial" w:eastAsia="Times New Roman" w:hAnsi="Arial" w:cs="Arial"/>
          <w:color w:val="000000"/>
          <w:sz w:val="18"/>
          <w:szCs w:val="18"/>
          <w:lang w:eastAsia="ru-RU"/>
        </w:rPr>
        <w:t>“друг, Господь и защитник”;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создание “Баранго” в 985 году н. э. Как происходит де Cataluna (Граф Каталонии) из comuna de cataluna (Коммуна Каталонии) и вассал пизанцев. Слово Баранго происходит от каталонского</w:t>
      </w:r>
      <w:hyperlink r:id="rId4244" w:tooltip="нажмите, чтобы просмотреть определение значения" w:history="1">
        <w:r w:rsidRPr="00676C12">
          <w:rPr>
            <w:rFonts w:ascii="Arial" w:eastAsia="Times New Roman" w:hAnsi="Arial" w:cs="Arial"/>
            <w:color w:val="0033CC"/>
            <w:sz w:val="18"/>
            <w:szCs w:val="18"/>
            <w:lang w:eastAsia="ru-RU"/>
          </w:rPr>
          <w:t>, означающего </w:t>
        </w:r>
      </w:hyperlink>
      <w:r w:rsidRPr="00676C12">
        <w:rPr>
          <w:rFonts w:ascii="Arial" w:eastAsia="Times New Roman" w:hAnsi="Arial" w:cs="Arial"/>
          <w:color w:val="000000"/>
          <w:sz w:val="18"/>
          <w:szCs w:val="18"/>
          <w:lang w:eastAsia="ru-RU"/>
        </w:rPr>
        <w:t>" Слуга (народа)";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учреждение в 1020 году на Корсике, а затем в 1022 году на Сардинии “судей” или “иудеев” в качестве вассалов пизанцев. Слово iudices является латинским и означает "в служении закону";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iv) учреждение в 1066 году в Англии” Верховного управляющего " в качестве дополнительного титула графа Гильермо (Вильгельма) Васконийского (Гасконь) (1052-1087) в качестве вассала пизанцев. Слово steward происходит от старонемецкого stig</w:t>
      </w:r>
      <w:hyperlink r:id="rId4245" w:tooltip="нажмите, чтобы просмотреть определение значения" w:history="1">
        <w:r w:rsidRPr="00676C12">
          <w:rPr>
            <w:rFonts w:ascii="Arial" w:eastAsia="Times New Roman" w:hAnsi="Arial" w:cs="Arial"/>
            <w:color w:val="0033CC"/>
            <w:sz w:val="18"/>
            <w:szCs w:val="18"/>
            <w:lang w:eastAsia="ru-RU"/>
          </w:rPr>
          <w:t>, означающего </w:t>
        </w:r>
      </w:hyperlink>
      <w:r w:rsidRPr="00676C12">
        <w:rPr>
          <w:rFonts w:ascii="Arial" w:eastAsia="Times New Roman" w:hAnsi="Arial" w:cs="Arial"/>
          <w:color w:val="000000"/>
          <w:sz w:val="18"/>
          <w:szCs w:val="18"/>
          <w:lang w:eastAsia="ru-RU"/>
        </w:rPr>
        <w:t>“дом, зал, здание”, и weard, </w:t>
      </w:r>
      <w:hyperlink r:id="rId4246" w:tooltip="нажмите, чтобы просмотреть определение значения" w:history="1">
        <w:r w:rsidRPr="00676C12">
          <w:rPr>
            <w:rFonts w:ascii="Arial" w:eastAsia="Times New Roman" w:hAnsi="Arial" w:cs="Arial"/>
            <w:color w:val="0033CC"/>
            <w:sz w:val="18"/>
            <w:szCs w:val="18"/>
            <w:lang w:eastAsia="ru-RU"/>
          </w:rPr>
          <w:t>означающего </w:t>
        </w:r>
      </w:hyperlink>
      <w:r w:rsidRPr="00676C12">
        <w:rPr>
          <w:rFonts w:ascii="Arial" w:eastAsia="Times New Roman" w:hAnsi="Arial" w:cs="Arial"/>
          <w:color w:val="000000"/>
          <w:sz w:val="18"/>
          <w:szCs w:val="18"/>
          <w:lang w:eastAsia="ru-RU"/>
        </w:rPr>
        <w:t>“ </w:t>
      </w:r>
      <w:hyperlink r:id="rId4247" w:tooltip="нажмите, чтобы просмотреть определение guardian" w:history="1">
        <w:r w:rsidRPr="00676C12">
          <w:rPr>
            <w:rFonts w:ascii="Arial" w:eastAsia="Times New Roman" w:hAnsi="Arial" w:cs="Arial"/>
            <w:color w:val="0033CC"/>
            <w:sz w:val="18"/>
            <w:szCs w:val="18"/>
            <w:lang w:eastAsia="ru-RU"/>
          </w:rPr>
          <w:t>Страж </w:t>
        </w:r>
      </w:hyperlink>
      <w:r w:rsidRPr="00676C12">
        <w:rPr>
          <w:rFonts w:ascii="Arial" w:eastAsia="Times New Roman" w:hAnsi="Arial" w:cs="Arial"/>
          <w:color w:val="000000"/>
          <w:sz w:val="18"/>
          <w:szCs w:val="18"/>
          <w:lang w:eastAsia="ru-RU"/>
        </w:rPr>
        <w:t>или хранитель”.</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5" w:name="6433"/>
      <w:bookmarkEnd w:id="1035"/>
      <w:r w:rsidRPr="00676C12">
        <w:rPr>
          <w:rFonts w:ascii="Arial" w:eastAsia="Times New Roman" w:hAnsi="Arial" w:cs="Arial"/>
          <w:b/>
          <w:bCs/>
          <w:color w:val="000000"/>
          <w:lang w:eastAsia="ru-RU"/>
        </w:rPr>
        <w:t>Canon 6433 </w:t>
      </w:r>
      <w:r w:rsidRPr="00676C12">
        <w:rPr>
          <w:rFonts w:ascii="Arial" w:eastAsia="Times New Roman" w:hAnsi="Arial" w:cs="Arial"/>
          <w:color w:val="000000"/>
          <w:sz w:val="16"/>
          <w:szCs w:val="16"/>
          <w:lang w:eastAsia="ru-RU"/>
        </w:rPr>
        <w:t>(</w:t>
      </w:r>
      <w:hyperlink r:id="rId4248" w:anchor="6433"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В 1339 году североитальянский торгово-торговый город Генуя провозгласил себя Республикой и был избран народным голосованием Симоне Бокканегра (1339-1344) </w:t>
      </w:r>
      <w:hyperlink r:id="rId4249" w:tooltip="нажмите, чтобы просмотреть определение жизни" w:history="1">
        <w:r w:rsidRPr="00676C12">
          <w:rPr>
            <w:rFonts w:ascii="Arial" w:eastAsia="Times New Roman" w:hAnsi="Arial" w:cs="Arial"/>
            <w:color w:val="0033CC"/>
            <w:sz w:val="18"/>
            <w:szCs w:val="18"/>
            <w:lang w:eastAsia="ru-RU"/>
          </w:rPr>
          <w:t>пожизненно </w:t>
        </w:r>
      </w:hyperlink>
      <w:r w:rsidRPr="00676C12">
        <w:rPr>
          <w:rFonts w:ascii="Arial" w:eastAsia="Times New Roman" w:hAnsi="Arial" w:cs="Arial"/>
          <w:color w:val="000000"/>
          <w:sz w:val="18"/>
          <w:szCs w:val="18"/>
          <w:lang w:eastAsia="ru-RU"/>
        </w:rPr>
        <w:t>своим первым дожем. В 1528 году срок полномочий Генуэзского Дожа был сокращен до двух (2) лет, а право голоса народа было снято и ограничено Гран Консильо Генуи. Должность дожа Генуи была упразднена в 1797 году Наполеоном Бонапартом, который передал земли Генуи в состав Лигурийской Республики.</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6" w:name="6434"/>
      <w:bookmarkEnd w:id="1036"/>
      <w:r w:rsidRPr="00676C12">
        <w:rPr>
          <w:rFonts w:ascii="Arial" w:eastAsia="Times New Roman" w:hAnsi="Arial" w:cs="Arial"/>
          <w:b/>
          <w:bCs/>
          <w:color w:val="000000"/>
          <w:lang w:eastAsia="ru-RU"/>
        </w:rPr>
        <w:t>Canon 6434 </w:t>
      </w:r>
      <w:r w:rsidRPr="00676C12">
        <w:rPr>
          <w:rFonts w:ascii="Arial" w:eastAsia="Times New Roman" w:hAnsi="Arial" w:cs="Arial"/>
          <w:color w:val="000000"/>
          <w:sz w:val="16"/>
          <w:szCs w:val="16"/>
          <w:lang w:eastAsia="ru-RU"/>
        </w:rPr>
        <w:t>(</w:t>
      </w:r>
      <w:hyperlink r:id="rId4250" w:anchor="6434"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Офис Doga (Doge) в Пизе претерпел ряд исторических изменений со времени его создания в 1006 году н. э. до его окончательной трансформации в 1509 году:</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 в 1119 году при возвышении Дога (Дожа) Доменико Морозини (1119-1146) Генуя взбунтовалась. Конфликт был решен только в рамках мирного </w:t>
      </w:r>
      <w:hyperlink r:id="rId4251" w:tooltip="нажмите, чтобы просмотреть определение договора" w:history="1">
        <w:r w:rsidRPr="00676C12">
          <w:rPr>
            <w:rFonts w:ascii="Arial" w:eastAsia="Times New Roman" w:hAnsi="Arial" w:cs="Arial"/>
            <w:color w:val="0033CC"/>
            <w:sz w:val="18"/>
            <w:szCs w:val="18"/>
            <w:lang w:eastAsia="ru-RU"/>
          </w:rPr>
          <w:t>договора</w:t>
        </w:r>
      </w:hyperlink>
      <w:r w:rsidRPr="00676C12">
        <w:rPr>
          <w:rFonts w:ascii="Arial" w:eastAsia="Times New Roman" w:hAnsi="Arial" w:cs="Arial"/>
          <w:color w:val="000000"/>
          <w:sz w:val="18"/>
          <w:szCs w:val="18"/>
          <w:lang w:eastAsia="ru-RU"/>
        </w:rPr>
        <w:t> совет (консилиум) в городе Троя в Южной Италии, которое было заключено при посредничестве Папы Римского Каллиста я (второй) (1119-1130) между Генуей, бунтарь тосканских дворян и Пиза, на котором Доменико Морозини согласился формирования братства, известного как Орден Praeitum или “</w:t>
      </w:r>
      <w:hyperlink r:id="rId4252" w:tooltip="нажмите, чтобы просмотреть определение заказа" w:history="1">
        <w:r w:rsidRPr="00676C12">
          <w:rPr>
            <w:rFonts w:ascii="Arial" w:eastAsia="Times New Roman" w:hAnsi="Arial" w:cs="Arial"/>
            <w:color w:val="0033CC"/>
            <w:sz w:val="18"/>
            <w:szCs w:val="18"/>
            <w:lang w:eastAsia="ru-RU"/>
          </w:rPr>
          <w:t>заказать</w:t>
        </w:r>
      </w:hyperlink>
      <w:r w:rsidRPr="00676C12">
        <w:rPr>
          <w:rFonts w:ascii="Arial" w:eastAsia="Times New Roman" w:hAnsi="Arial" w:cs="Arial"/>
          <w:color w:val="000000"/>
          <w:sz w:val="18"/>
          <w:szCs w:val="18"/>
          <w:lang w:eastAsia="ru-RU"/>
        </w:rPr>
        <w:t> послов”, позже известный как “доминиканцы” и полурелигиозным ОРДО Pauperes Темплум или “</w:t>
      </w:r>
      <w:hyperlink r:id="rId4253" w:tooltip="нажмите, чтобы просмотреть определение заказа" w:history="1">
        <w:r w:rsidRPr="00676C12">
          <w:rPr>
            <w:rFonts w:ascii="Arial" w:eastAsia="Times New Roman" w:hAnsi="Arial" w:cs="Arial"/>
            <w:color w:val="0033CC"/>
            <w:sz w:val="18"/>
            <w:szCs w:val="18"/>
            <w:lang w:eastAsia="ru-RU"/>
          </w:rPr>
          <w:t>Орден</w:t>
        </w:r>
      </w:hyperlink>
      <w:r w:rsidRPr="00676C12">
        <w:rPr>
          <w:rFonts w:ascii="Arial" w:eastAsia="Times New Roman" w:hAnsi="Arial" w:cs="Arial"/>
          <w:color w:val="000000"/>
          <w:sz w:val="18"/>
          <w:szCs w:val="18"/>
          <w:lang w:eastAsia="ru-RU"/>
        </w:rPr>
        <w:t> бедных (</w:t>
      </w:r>
      <w:hyperlink r:id="rId4254" w:tooltip="нажмите, чтобы просмотреть определение денег" w:history="1">
        <w:r w:rsidRPr="00676C12">
          <w:rPr>
            <w:rFonts w:ascii="Arial" w:eastAsia="Times New Roman" w:hAnsi="Arial" w:cs="Arial"/>
            <w:color w:val="0033CC"/>
            <w:sz w:val="18"/>
            <w:szCs w:val="18"/>
            <w:lang w:eastAsia="ru-RU"/>
          </w:rPr>
          <w:t>денег</w:t>
        </w:r>
      </w:hyperlink>
      <w:r w:rsidRPr="00676C12">
        <w:rPr>
          <w:rFonts w:ascii="Arial" w:eastAsia="Times New Roman" w:hAnsi="Arial" w:cs="Arial"/>
          <w:color w:val="000000"/>
          <w:sz w:val="18"/>
          <w:szCs w:val="18"/>
          <w:lang w:eastAsia="ru-RU"/>
        </w:rPr>
        <w:t>) Храм", позднее известный как "рыцари-тамплиеры" для управления финансами Пизанской Империи;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в 1146 году, после смерти Дожа Доменико Морозини (1119-1146), Тосканская знать, включая Геную и Флоренцию, преуспела в изгнании Морозини, которые нашли убежище в Венеции. Для избрания Дожа (Doga) был сформирован новый совет, известный как Consiglio Dieci (Совет Десяти) Пизы, за исключением Моросини;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в 1175 году, после смерти Дога (Дожа) Виллано Каэтани (1146-1175) из Пизы Пизанская империя распалась на гражданскую войну. В то время как правительство империи продолжалась ОРДО Praeitum или “</w:t>
      </w:r>
      <w:hyperlink r:id="rId4255" w:tooltip="нажмите, чтобы просмотреть определение заказа" w:history="1">
        <w:r w:rsidRPr="00676C12">
          <w:rPr>
            <w:rFonts w:ascii="Arial" w:eastAsia="Times New Roman" w:hAnsi="Arial" w:cs="Arial"/>
            <w:color w:val="0033CC"/>
            <w:sz w:val="18"/>
            <w:szCs w:val="18"/>
            <w:lang w:eastAsia="ru-RU"/>
          </w:rPr>
          <w:t>заказать</w:t>
        </w:r>
      </w:hyperlink>
      <w:r w:rsidRPr="00676C12">
        <w:rPr>
          <w:rFonts w:ascii="Arial" w:eastAsia="Times New Roman" w:hAnsi="Arial" w:cs="Arial"/>
          <w:color w:val="000000"/>
          <w:sz w:val="18"/>
          <w:szCs w:val="18"/>
          <w:lang w:eastAsia="ru-RU"/>
        </w:rPr>
        <w:t> послов” и "ОРДО" Pauperes Темплум или “</w:t>
      </w:r>
      <w:hyperlink r:id="rId4256" w:tooltip="нажмите, чтобы просмотреть определение заказа" w:history="1">
        <w:r w:rsidRPr="00676C12">
          <w:rPr>
            <w:rFonts w:ascii="Arial" w:eastAsia="Times New Roman" w:hAnsi="Arial" w:cs="Arial"/>
            <w:color w:val="0033CC"/>
            <w:sz w:val="18"/>
            <w:szCs w:val="18"/>
            <w:lang w:eastAsia="ru-RU"/>
          </w:rPr>
          <w:t>Орден</w:t>
        </w:r>
      </w:hyperlink>
      <w:r w:rsidRPr="00676C12">
        <w:rPr>
          <w:rFonts w:ascii="Arial" w:eastAsia="Times New Roman" w:hAnsi="Arial" w:cs="Arial"/>
          <w:color w:val="000000"/>
          <w:sz w:val="18"/>
          <w:szCs w:val="18"/>
          <w:lang w:eastAsia="ru-RU"/>
        </w:rPr>
        <w:t> бедных (</w:t>
      </w:r>
      <w:hyperlink r:id="rId4257" w:tooltip="нажмите, чтобы просмотреть определение денег" w:history="1">
        <w:r w:rsidRPr="00676C12">
          <w:rPr>
            <w:rFonts w:ascii="Arial" w:eastAsia="Times New Roman" w:hAnsi="Arial" w:cs="Arial"/>
            <w:color w:val="0033CC"/>
            <w:sz w:val="18"/>
            <w:szCs w:val="18"/>
            <w:lang w:eastAsia="ru-RU"/>
          </w:rPr>
          <w:t>денег</w:t>
        </w:r>
      </w:hyperlink>
      <w:r w:rsidRPr="00676C12">
        <w:rPr>
          <w:rFonts w:ascii="Arial" w:eastAsia="Times New Roman" w:hAnsi="Arial" w:cs="Arial"/>
          <w:color w:val="000000"/>
          <w:sz w:val="18"/>
          <w:szCs w:val="18"/>
          <w:lang w:eastAsia="ru-RU"/>
        </w:rPr>
        <w:t>) храм”, как Консильо отель Calypso (Совет Десяти) Пиза и управления Дога (дож) функционировала должным образом, с дож фактически став никем не избранный диктатором, пока офис был распущен в 1405 году и снова в последний раз в 1509.</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7" w:name="6435"/>
      <w:bookmarkEnd w:id="1037"/>
      <w:r w:rsidRPr="00676C12">
        <w:rPr>
          <w:rFonts w:ascii="Arial" w:eastAsia="Times New Roman" w:hAnsi="Arial" w:cs="Arial"/>
          <w:b/>
          <w:bCs/>
          <w:color w:val="000000"/>
          <w:lang w:eastAsia="ru-RU"/>
        </w:rPr>
        <w:t>Canon 6435 </w:t>
      </w:r>
      <w:r w:rsidRPr="00676C12">
        <w:rPr>
          <w:rFonts w:ascii="Arial" w:eastAsia="Times New Roman" w:hAnsi="Arial" w:cs="Arial"/>
          <w:color w:val="000000"/>
          <w:sz w:val="16"/>
          <w:szCs w:val="16"/>
          <w:lang w:eastAsia="ru-RU"/>
        </w:rPr>
        <w:t>(</w:t>
      </w:r>
      <w:hyperlink r:id="rId4258" w:anchor="6435"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Подобно Пизе, офис Дожа (Doga) Венеции претерпел ряд исторических изменений со времени его создания в 1041 году н. э. до его окончательной трансформации в 1797 году:</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 после массовых социальных потрясений в 1172 году, способ, которым был избран венецианский дож (Doga), изменился, когда Maggior Consiglio или (Большой совет Венеции) был впервые сформирован из всех семей, которые имели имя и </w:t>
      </w:r>
      <w:hyperlink r:id="rId4259" w:tooltip="нажмите, чтобы просмотреть определение свойства" w:history="1">
        <w:r w:rsidRPr="00676C12">
          <w:rPr>
            <w:rFonts w:ascii="Arial" w:eastAsia="Times New Roman" w:hAnsi="Arial" w:cs="Arial"/>
            <w:color w:val="0033CC"/>
            <w:sz w:val="18"/>
            <w:szCs w:val="18"/>
            <w:lang w:eastAsia="ru-RU"/>
          </w:rPr>
          <w:t>собственность </w:t>
        </w:r>
      </w:hyperlink>
      <w:r w:rsidRPr="00676C12">
        <w:rPr>
          <w:rFonts w:ascii="Arial" w:eastAsia="Times New Roman" w:hAnsi="Arial" w:cs="Arial"/>
          <w:color w:val="000000"/>
          <w:sz w:val="18"/>
          <w:szCs w:val="18"/>
          <w:lang w:eastAsia="ru-RU"/>
        </w:rPr>
        <w:t>до Венеции до 1000 года н. э., известных как longhi. Затем Maggior Consigliio было предоставлено право избирать Дожа из числа кандидатов от семей Consigio Dieci (Совет Десяти);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в 1223 выборы метод выбора Дожа (дога) на Большой совет или (Большой совет Венеции) был изменен после преобразования Минори Консильо (</w:t>
      </w:r>
      <w:hyperlink r:id="rId4260" w:tooltip="нажмите, чтобы просмотреть определение Minor" w:history="1">
        <w:r w:rsidRPr="00676C12">
          <w:rPr>
            <w:rFonts w:ascii="Arial" w:eastAsia="Times New Roman" w:hAnsi="Arial" w:cs="Arial"/>
            <w:color w:val="0033CC"/>
            <w:sz w:val="18"/>
            <w:szCs w:val="18"/>
            <w:lang w:eastAsia="ru-RU"/>
          </w:rPr>
          <w:t>незначительные</w:t>
        </w:r>
      </w:hyperlink>
      <w:r w:rsidRPr="00676C12">
        <w:rPr>
          <w:rFonts w:ascii="Arial" w:eastAsia="Times New Roman" w:hAnsi="Arial" w:cs="Arial"/>
          <w:color w:val="000000"/>
          <w:sz w:val="18"/>
          <w:szCs w:val="18"/>
          <w:lang w:eastAsia="ru-RU"/>
        </w:rPr>
        <w:t> совета) в полу-религиозные братства (братство), известных как ОРДО Fraternum Минори или “братские </w:t>
      </w:r>
      <w:hyperlink r:id="rId4261" w:tooltip="нажмите, чтобы просмотреть определение заказа" w:history="1">
        <w:r w:rsidRPr="00676C12">
          <w:rPr>
            <w:rFonts w:ascii="Arial" w:eastAsia="Times New Roman" w:hAnsi="Arial" w:cs="Arial"/>
            <w:color w:val="0033CC"/>
            <w:sz w:val="18"/>
            <w:szCs w:val="18"/>
            <w:lang w:eastAsia="ru-RU"/>
          </w:rPr>
          <w:t>того,</w:t>
        </w:r>
      </w:hyperlink>
      <w:r w:rsidRPr="00676C12">
        <w:rPr>
          <w:rFonts w:ascii="Arial" w:eastAsia="Times New Roman" w:hAnsi="Arial" w:cs="Arial"/>
          <w:color w:val="000000"/>
          <w:sz w:val="18"/>
          <w:szCs w:val="18"/>
          <w:lang w:eastAsia="ru-RU"/>
        </w:rPr>
        <w:t> из </w:t>
      </w:r>
      <w:hyperlink r:id="rId4262" w:tooltip="нажмите, чтобы посмотреть определение бережливости" w:history="1">
        <w:r w:rsidRPr="00676C12">
          <w:rPr>
            <w:rFonts w:ascii="Arial" w:eastAsia="Times New Roman" w:hAnsi="Arial" w:cs="Arial"/>
            <w:color w:val="0033CC"/>
            <w:sz w:val="18"/>
            <w:szCs w:val="18"/>
            <w:lang w:eastAsia="ru-RU"/>
          </w:rPr>
          <w:t>бережливости</w:t>
        </w:r>
      </w:hyperlink>
      <w:r w:rsidRPr="00676C12">
        <w:rPr>
          <w:rFonts w:ascii="Arial" w:eastAsia="Times New Roman" w:hAnsi="Arial" w:cs="Arial"/>
          <w:color w:val="000000"/>
          <w:sz w:val="18"/>
          <w:szCs w:val="18"/>
          <w:lang w:eastAsia="ru-RU"/>
        </w:rPr>
        <w:t>” позже известно в конце 13 века как “францисканцы”;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начиная с 1229 года члены Maggior Consigliio, или Большого Совета Венеции, избирали временный “совет сорока одного” выборщика, который затем имел право избирать Докси (Дожа) из одного из кандидатов Consigio Dieci (Совета десяти);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(iv) В 1797 году дож Людовико Манин отрекся силой от Наполеона Бонапарта в соответствии с секретным </w:t>
      </w:r>
      <w:hyperlink r:id="rId4263" w:tooltip="нажмите, чтобы просмотреть определение договора" w:history="1">
        <w:r w:rsidRPr="00676C12">
          <w:rPr>
            <w:rFonts w:ascii="Arial" w:eastAsia="Times New Roman" w:hAnsi="Arial" w:cs="Arial"/>
            <w:color w:val="0033CC"/>
            <w:sz w:val="18"/>
            <w:szCs w:val="18"/>
            <w:lang w:eastAsia="ru-RU"/>
          </w:rPr>
          <w:t>договором </w:t>
        </w:r>
      </w:hyperlink>
      <w:r w:rsidRPr="00676C12">
        <w:rPr>
          <w:rFonts w:ascii="Arial" w:eastAsia="Times New Roman" w:hAnsi="Arial" w:cs="Arial"/>
          <w:color w:val="000000"/>
          <w:sz w:val="18"/>
          <w:szCs w:val="18"/>
          <w:lang w:eastAsia="ru-RU"/>
        </w:rPr>
        <w:t>Леобена и подтвердил на </w:t>
      </w:r>
      <w:hyperlink r:id="rId4264" w:tooltip="нажмите, чтобы просмотреть определение договора" w:history="1">
        <w:r w:rsidRPr="00676C12">
          <w:rPr>
            <w:rFonts w:ascii="Arial" w:eastAsia="Times New Roman" w:hAnsi="Arial" w:cs="Arial"/>
            <w:color w:val="0033CC"/>
            <w:sz w:val="18"/>
            <w:szCs w:val="18"/>
            <w:lang w:eastAsia="ru-RU"/>
          </w:rPr>
          <w:t>договоре </w:t>
        </w:r>
      </w:hyperlink>
      <w:r w:rsidRPr="00676C12">
        <w:rPr>
          <w:rFonts w:ascii="Arial" w:eastAsia="Times New Roman" w:hAnsi="Arial" w:cs="Arial"/>
          <w:color w:val="000000"/>
          <w:sz w:val="18"/>
          <w:szCs w:val="18"/>
          <w:lang w:eastAsia="ru-RU"/>
        </w:rPr>
        <w:t>Кампо Формио.</w:t>
      </w:r>
    </w:p>
    <w:p w:rsidR="00676C12" w:rsidRPr="00676C12" w:rsidRDefault="00676C12" w:rsidP="00676C1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76C12">
        <w:rPr>
          <w:rFonts w:ascii="Arial" w:eastAsia="Times New Roman" w:hAnsi="Arial" w:cs="Arial"/>
          <w:b/>
          <w:bCs/>
          <w:color w:val="000000"/>
          <w:sz w:val="36"/>
          <w:szCs w:val="36"/>
          <w:lang w:eastAsia="ru-RU"/>
        </w:rPr>
        <w:t>Статья 128-Коллегия (Коллегия)</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8" w:name="6436"/>
      <w:bookmarkEnd w:id="1038"/>
      <w:r w:rsidRPr="00676C12">
        <w:rPr>
          <w:rFonts w:ascii="Arial" w:eastAsia="Times New Roman" w:hAnsi="Arial" w:cs="Arial"/>
          <w:b/>
          <w:bCs/>
          <w:color w:val="000000"/>
          <w:lang w:eastAsia="ru-RU"/>
        </w:rPr>
        <w:t>Canon 6436 </w:t>
      </w:r>
      <w:r w:rsidRPr="00676C12">
        <w:rPr>
          <w:rFonts w:ascii="Arial" w:eastAsia="Times New Roman" w:hAnsi="Arial" w:cs="Arial"/>
          <w:color w:val="000000"/>
          <w:sz w:val="16"/>
          <w:szCs w:val="16"/>
          <w:lang w:eastAsia="ru-RU"/>
        </w:rPr>
        <w:t>(</w:t>
      </w:r>
      <w:hyperlink r:id="rId4265" w:anchor="6436"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Коллегия или "коллегия", впервые введенная Римским культом Пизано-Венецианского финансирования в XI веке н. э., является любым формально учрежденным </w:t>
      </w:r>
      <w:hyperlink r:id="rId4266" w:tooltip="нажмите, чтобы просмотреть определение тела" w:history="1">
        <w:r w:rsidRPr="00676C12">
          <w:rPr>
            <w:rFonts w:ascii="Arial" w:eastAsia="Times New Roman" w:hAnsi="Arial" w:cs="Arial"/>
            <w:color w:val="0033CC"/>
            <w:sz w:val="18"/>
            <w:szCs w:val="18"/>
            <w:lang w:eastAsia="ru-RU"/>
          </w:rPr>
          <w:t>органом</w:t>
        </w:r>
      </w:hyperlink>
      <w:r w:rsidRPr="00676C12">
        <w:rPr>
          <w:rFonts w:ascii="Arial" w:eastAsia="Times New Roman" w:hAnsi="Arial" w:cs="Arial"/>
          <w:color w:val="000000"/>
          <w:sz w:val="18"/>
          <w:szCs w:val="18"/>
          <w:lang w:eastAsia="ru-RU"/>
        </w:rPr>
        <w:t>, прямо или косвенно контролируемым венецианскими дворянскими семьями и признанным имеющим самоуправление и главенство над </w:t>
      </w:r>
      <w:hyperlink r:id="rId4267" w:tooltip="нажмите, чтобы просмотреть определение дел" w:history="1">
        <w:r w:rsidRPr="00676C12">
          <w:rPr>
            <w:rFonts w:ascii="Arial" w:eastAsia="Times New Roman" w:hAnsi="Arial" w:cs="Arial"/>
            <w:color w:val="0033CC"/>
            <w:sz w:val="18"/>
            <w:szCs w:val="18"/>
            <w:lang w:eastAsia="ru-RU"/>
          </w:rPr>
          <w:t>делами </w:t>
        </w:r>
      </w:hyperlink>
      <w:r w:rsidRPr="00676C12">
        <w:rPr>
          <w:rFonts w:ascii="Arial" w:eastAsia="Times New Roman" w:hAnsi="Arial" w:cs="Arial"/>
          <w:color w:val="000000"/>
          <w:sz w:val="18"/>
          <w:szCs w:val="18"/>
          <w:lang w:eastAsia="ru-RU"/>
        </w:rPr>
        <w:t>своих членов.</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39" w:name="6437"/>
      <w:bookmarkEnd w:id="1039"/>
      <w:r w:rsidRPr="00676C12">
        <w:rPr>
          <w:rFonts w:ascii="Arial" w:eastAsia="Times New Roman" w:hAnsi="Arial" w:cs="Arial"/>
          <w:b/>
          <w:bCs/>
          <w:color w:val="000000"/>
          <w:lang w:eastAsia="ru-RU"/>
        </w:rPr>
        <w:t>Canon 6437 </w:t>
      </w:r>
      <w:r w:rsidRPr="00676C12">
        <w:rPr>
          <w:rFonts w:ascii="Arial" w:eastAsia="Times New Roman" w:hAnsi="Arial" w:cs="Arial"/>
          <w:color w:val="000000"/>
          <w:sz w:val="16"/>
          <w:szCs w:val="16"/>
          <w:lang w:eastAsia="ru-RU"/>
        </w:rPr>
        <w:t>(</w:t>
      </w:r>
      <w:hyperlink r:id="rId4268" w:anchor="6437"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Слово коллегия-это латинское слово, впервые широко используемое во времена языческой Римской Империи для описания </w:t>
      </w:r>
      <w:hyperlink r:id="rId4269" w:tooltip="нажмите, чтобы просмотреть определение допустимого" w:history="1">
        <w:r w:rsidRPr="00676C12">
          <w:rPr>
            <w:rFonts w:ascii="Arial" w:eastAsia="Times New Roman" w:hAnsi="Arial" w:cs="Arial"/>
            <w:color w:val="0033CC"/>
            <w:sz w:val="18"/>
            <w:szCs w:val="18"/>
            <w:lang w:eastAsia="ru-RU"/>
          </w:rPr>
          <w:t>действительной </w:t>
        </w:r>
      </w:hyperlink>
      <w:r w:rsidRPr="00676C12">
        <w:rPr>
          <w:rFonts w:ascii="Arial" w:eastAsia="Times New Roman" w:hAnsi="Arial" w:cs="Arial"/>
          <w:color w:val="000000"/>
          <w:sz w:val="18"/>
          <w:szCs w:val="18"/>
          <w:lang w:eastAsia="ru-RU"/>
        </w:rPr>
        <w:t>коммерческой гильдии, братства или ассоциации из трех (3) или более членов. Коллегия перестает иметь юридическую </w:t>
      </w:r>
      <w:hyperlink r:id="rId4270" w:tooltip="нажмите, чтобы просмотреть определение положения" w:history="1">
        <w:r w:rsidRPr="00676C12">
          <w:rPr>
            <w:rFonts w:ascii="Arial" w:eastAsia="Times New Roman" w:hAnsi="Arial" w:cs="Arial"/>
            <w:color w:val="0033CC"/>
            <w:sz w:val="18"/>
            <w:szCs w:val="18"/>
            <w:lang w:eastAsia="ru-RU"/>
          </w:rPr>
          <w:t>силу</w:t>
        </w:r>
      </w:hyperlink>
      <w:r w:rsidRPr="00676C12">
        <w:rPr>
          <w:rFonts w:ascii="Arial" w:eastAsia="Times New Roman" w:hAnsi="Arial" w:cs="Arial"/>
          <w:color w:val="000000"/>
          <w:sz w:val="18"/>
          <w:szCs w:val="18"/>
          <w:lang w:eastAsia="ru-RU"/>
        </w:rPr>
        <w:t>, как только ее членский состав составляет менее трех (3) или неспособность продолжать эффективное самоуправление, например путем запрещения.</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0" w:name="6438"/>
      <w:bookmarkEnd w:id="1040"/>
      <w:r w:rsidRPr="00676C12">
        <w:rPr>
          <w:rFonts w:ascii="Arial" w:eastAsia="Times New Roman" w:hAnsi="Arial" w:cs="Arial"/>
          <w:b/>
          <w:bCs/>
          <w:color w:val="000000"/>
          <w:lang w:eastAsia="ru-RU"/>
        </w:rPr>
        <w:t>Canon 6438 </w:t>
      </w:r>
      <w:r w:rsidRPr="00676C12">
        <w:rPr>
          <w:rFonts w:ascii="Arial" w:eastAsia="Times New Roman" w:hAnsi="Arial" w:cs="Arial"/>
          <w:color w:val="000000"/>
          <w:sz w:val="16"/>
          <w:szCs w:val="16"/>
          <w:lang w:eastAsia="ru-RU"/>
        </w:rPr>
        <w:t>(</w:t>
      </w:r>
      <w:hyperlink r:id="rId4271" w:anchor="6438"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Первой коллегией, созданной в сотрудничестве с </w:t>
      </w:r>
      <w:hyperlink r:id="rId4272"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римским культом </w:t>
        </w:r>
      </w:hyperlink>
      <w:r w:rsidRPr="00676C12">
        <w:rPr>
          <w:rFonts w:ascii="Arial" w:eastAsia="Times New Roman" w:hAnsi="Arial" w:cs="Arial"/>
          <w:color w:val="000000"/>
          <w:sz w:val="18"/>
          <w:szCs w:val="18"/>
          <w:lang w:eastAsia="ru-RU"/>
        </w:rPr>
        <w:t>и его венецианскими покровителями, была Римская коллегия (“Римская коллегия”) Римского Понтифекса Григория в 1057 году. Римская коллегия прекратила свое существование в 1084 году, когда Рим был захвачен германским императором Генрихом IV и римским понтификом, а все ее члены и сторонники были казнены.</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1" w:name="6439"/>
      <w:bookmarkEnd w:id="1041"/>
      <w:r w:rsidRPr="00676C12">
        <w:rPr>
          <w:rFonts w:ascii="Arial" w:eastAsia="Times New Roman" w:hAnsi="Arial" w:cs="Arial"/>
          <w:b/>
          <w:bCs/>
          <w:color w:val="000000"/>
          <w:lang w:eastAsia="ru-RU"/>
        </w:rPr>
        <w:t>Canon 6439 </w:t>
      </w:r>
      <w:r w:rsidRPr="00676C12">
        <w:rPr>
          <w:rFonts w:ascii="Arial" w:eastAsia="Times New Roman" w:hAnsi="Arial" w:cs="Arial"/>
          <w:color w:val="000000"/>
          <w:sz w:val="16"/>
          <w:szCs w:val="16"/>
          <w:lang w:eastAsia="ru-RU"/>
        </w:rPr>
        <w:t>(</w:t>
      </w:r>
      <w:hyperlink r:id="rId4273" w:anchor="6439"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Любое </w:t>
      </w:r>
      <w:hyperlink r:id="rId4274" w:tooltip="нажмите, чтобы просмотреть определение утверждения" w:history="1">
        <w:r w:rsidRPr="00676C12">
          <w:rPr>
            <w:rFonts w:ascii="Arial" w:eastAsia="Times New Roman" w:hAnsi="Arial" w:cs="Arial"/>
            <w:color w:val="0033CC"/>
            <w:sz w:val="18"/>
            <w:szCs w:val="18"/>
            <w:lang w:eastAsia="ru-RU"/>
          </w:rPr>
          <w:t>утверждение </w:t>
        </w:r>
      </w:hyperlink>
      <w:r w:rsidRPr="00676C12">
        <w:rPr>
          <w:rFonts w:ascii="Arial" w:eastAsia="Times New Roman" w:hAnsi="Arial" w:cs="Arial"/>
          <w:color w:val="000000"/>
          <w:sz w:val="18"/>
          <w:szCs w:val="18"/>
          <w:lang w:eastAsia="ru-RU"/>
        </w:rPr>
        <w:t>о том, что первая коллегия, образованная </w:t>
      </w:r>
      <w:hyperlink r:id="rId4275"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Римским культом</w:t>
        </w:r>
      </w:hyperlink>
      <w:r w:rsidRPr="00676C12">
        <w:rPr>
          <w:rFonts w:ascii="Arial" w:eastAsia="Times New Roman" w:hAnsi="Arial" w:cs="Arial"/>
          <w:color w:val="000000"/>
          <w:sz w:val="18"/>
          <w:szCs w:val="18"/>
          <w:lang w:eastAsia="ru-RU"/>
        </w:rPr>
        <w:t>, была Collegium Romanum (“Римская коллегия”), сохранившаяся после массовой казни всех основателей </w:t>
      </w:r>
      <w:hyperlink r:id="rId4276"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римского культа </w:t>
        </w:r>
      </w:hyperlink>
      <w:r w:rsidRPr="00676C12">
        <w:rPr>
          <w:rFonts w:ascii="Arial" w:eastAsia="Times New Roman" w:hAnsi="Arial" w:cs="Arial"/>
          <w:color w:val="000000"/>
          <w:sz w:val="18"/>
          <w:szCs w:val="18"/>
          <w:lang w:eastAsia="ru-RU"/>
        </w:rPr>
        <w:t>в Риме силами германского императора Генриха IV в 1084 году, является преднамеренным обманом.</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2" w:name="6440"/>
      <w:bookmarkEnd w:id="1042"/>
      <w:r w:rsidRPr="00676C12">
        <w:rPr>
          <w:rFonts w:ascii="Arial" w:eastAsia="Times New Roman" w:hAnsi="Arial" w:cs="Arial"/>
          <w:b/>
          <w:bCs/>
          <w:color w:val="000000"/>
          <w:lang w:eastAsia="ru-RU"/>
        </w:rPr>
        <w:t>Canon 6440 </w:t>
      </w:r>
      <w:r w:rsidRPr="00676C12">
        <w:rPr>
          <w:rFonts w:ascii="Arial" w:eastAsia="Times New Roman" w:hAnsi="Arial" w:cs="Arial"/>
          <w:color w:val="000000"/>
          <w:sz w:val="16"/>
          <w:szCs w:val="16"/>
          <w:lang w:eastAsia="ru-RU"/>
        </w:rPr>
        <w:t>(</w:t>
      </w:r>
      <w:hyperlink r:id="rId4277" w:anchor="6440"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Вторая коллегия была создана Римской коллегией ("Римская коллегия") в 1123 году римским понтификом Калликстом I (II) (1119-1130) (Пьетро II Леони, сын Пьетро Леони, “Венецианского купца” и финансового основателя </w:t>
      </w:r>
      <w:hyperlink r:id="rId4278"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Римского культа</w:t>
        </w:r>
      </w:hyperlink>
      <w:r w:rsidRPr="00676C12">
        <w:rPr>
          <w:rFonts w:ascii="Arial" w:eastAsia="Times New Roman" w:hAnsi="Arial" w:cs="Arial"/>
          <w:color w:val="000000"/>
          <w:sz w:val="18"/>
          <w:szCs w:val="18"/>
          <w:lang w:eastAsia="ru-RU"/>
        </w:rPr>
        <w:t>) при захвате Рима:</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 с 1215 года Римская коллегия (“Римская коллегия”) была также известна как “Римская церковь”;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с 1356 года Римская коллегия (“Римский колледж”) была также известна как “Римско-Католическая Церковь”;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с 1556 года Римская коллегия ("Римский колледж") была также известна как Римский университет или "Римский университет", находящийся под контролем </w:t>
      </w:r>
      <w:hyperlink r:id="rId4279" w:tooltip="нажмите, чтобы просмотреть определение Superior" w:history="1">
        <w:r w:rsidRPr="00676C12">
          <w:rPr>
            <w:rFonts w:ascii="Arial" w:eastAsia="Times New Roman" w:hAnsi="Arial" w:cs="Arial"/>
            <w:color w:val="0033CC"/>
            <w:sz w:val="18"/>
            <w:szCs w:val="18"/>
            <w:lang w:eastAsia="ru-RU"/>
          </w:rPr>
          <w:t>Главного </w:t>
        </w:r>
      </w:hyperlink>
      <w:r w:rsidRPr="00676C12">
        <w:rPr>
          <w:rFonts w:ascii="Arial" w:eastAsia="Times New Roman" w:hAnsi="Arial" w:cs="Arial"/>
          <w:color w:val="000000"/>
          <w:sz w:val="18"/>
          <w:szCs w:val="18"/>
          <w:lang w:eastAsia="ru-RU"/>
        </w:rPr>
        <w:t>Начальника </w:t>
      </w:r>
      <w:hyperlink r:id="rId4280" w:tooltip="нажмите, чтобы просмотреть определение компании" w:history="1">
        <w:r w:rsidRPr="00676C12">
          <w:rPr>
            <w:rFonts w:ascii="Arial" w:eastAsia="Times New Roman" w:hAnsi="Arial" w:cs="Arial"/>
            <w:color w:val="0033CC"/>
            <w:sz w:val="18"/>
            <w:szCs w:val="18"/>
            <w:lang w:eastAsia="ru-RU"/>
          </w:rPr>
          <w:t>компании </w:t>
        </w:r>
      </w:hyperlink>
      <w:r w:rsidRPr="00676C12">
        <w:rPr>
          <w:rFonts w:ascii="Arial" w:eastAsia="Times New Roman" w:hAnsi="Arial" w:cs="Arial"/>
          <w:color w:val="000000"/>
          <w:sz w:val="18"/>
          <w:szCs w:val="18"/>
          <w:lang w:eastAsia="ru-RU"/>
        </w:rPr>
        <w:t>Гесу (иезуитов);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(iv) с 1584 года и по сей день Римская коллегия (“Римский колледж”) была также известна как Pontificia Università Gregoriana или “Великий” папский университет под контролем самого старшего ректора </w:t>
      </w:r>
      <w:hyperlink r:id="rId4281" w:tooltip="нажмите, чтобы просмотреть определение общества" w:history="1">
        <w:r w:rsidRPr="00676C12">
          <w:rPr>
            <w:rFonts w:ascii="Arial" w:eastAsia="Times New Roman" w:hAnsi="Arial" w:cs="Arial"/>
            <w:color w:val="0033CC"/>
            <w:sz w:val="18"/>
            <w:szCs w:val="18"/>
            <w:lang w:eastAsia="ru-RU"/>
          </w:rPr>
          <w:t>Общества </w:t>
        </w:r>
      </w:hyperlink>
      <w:r w:rsidRPr="00676C12">
        <w:rPr>
          <w:rFonts w:ascii="Arial" w:eastAsia="Times New Roman" w:hAnsi="Arial" w:cs="Arial"/>
          <w:color w:val="000000"/>
          <w:sz w:val="18"/>
          <w:szCs w:val="18"/>
          <w:lang w:eastAsia="ru-RU"/>
        </w:rPr>
        <w:t>Иисуса (иезуитов), исключая период с 1773 по 1824 год, когда иезуиты были подавлены.</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3" w:name="6441"/>
      <w:bookmarkEnd w:id="1043"/>
      <w:r w:rsidRPr="00676C12">
        <w:rPr>
          <w:rFonts w:ascii="Arial" w:eastAsia="Times New Roman" w:hAnsi="Arial" w:cs="Arial"/>
          <w:b/>
          <w:bCs/>
          <w:color w:val="000000"/>
          <w:lang w:eastAsia="ru-RU"/>
        </w:rPr>
        <w:t>Canon 6441 </w:t>
      </w:r>
      <w:r w:rsidRPr="00676C12">
        <w:rPr>
          <w:rFonts w:ascii="Arial" w:eastAsia="Times New Roman" w:hAnsi="Arial" w:cs="Arial"/>
          <w:color w:val="000000"/>
          <w:sz w:val="16"/>
          <w:szCs w:val="16"/>
          <w:lang w:eastAsia="ru-RU"/>
        </w:rPr>
        <w:t>(</w:t>
      </w:r>
      <w:hyperlink r:id="rId4282" w:anchor="6441"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“Колледж” известен как Cardinalium коллегии или “коллегия кардиналов” заключается в </w:t>
      </w:r>
      <w:hyperlink r:id="rId4283" w:tooltip="нажмите, чтобы просмотреть определение факта" w:history="1">
        <w:r w:rsidRPr="00676C12">
          <w:rPr>
            <w:rFonts w:ascii="Arial" w:eastAsia="Times New Roman" w:hAnsi="Arial" w:cs="Arial"/>
            <w:color w:val="0033CC"/>
            <w:sz w:val="18"/>
            <w:szCs w:val="18"/>
            <w:lang w:eastAsia="ru-RU"/>
          </w:rPr>
          <w:t>том</w:t>
        </w:r>
      </w:hyperlink>
      <w:r w:rsidRPr="00676C12">
        <w:rPr>
          <w:rFonts w:ascii="Arial" w:eastAsia="Times New Roman" w:hAnsi="Arial" w:cs="Arial"/>
          <w:color w:val="000000"/>
          <w:sz w:val="18"/>
          <w:szCs w:val="18"/>
          <w:lang w:eastAsia="ru-RU"/>
        </w:rPr>
        <w:t> консистории, или церковный совет прежде создан в 1215 году в качестве основы исполнительной власти коллегии в Риме (“римские колледж”) в соответствии с римским понтификом Innocens II в (III) и (1198-1216) по требованиям Фридрих II (1194-1250) дома Гогенштауфенов в обмен на его “официальное” признание </w:t>
      </w:r>
      <w:hyperlink r:id="rId4284"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римской религии</w:t>
        </w:r>
      </w:hyperlink>
      <w:r w:rsidRPr="00676C12">
        <w:rPr>
          <w:rFonts w:ascii="Arial" w:eastAsia="Times New Roman" w:hAnsi="Arial" w:cs="Arial"/>
          <w:color w:val="000000"/>
          <w:sz w:val="18"/>
          <w:szCs w:val="18"/>
          <w:lang w:eastAsia="ru-RU"/>
        </w:rPr>
        <w:t> на истинные папы Римско-Католической Церкви. Однако консистория Коллегии кардиналов не имела права избирать римских понтификов вплоть до 1356 г. и Золотой </w:t>
      </w:r>
      <w:hyperlink r:id="rId4285" w:tooltip="нажмите, чтобы просмотреть определение быка" w:history="1">
        <w:r w:rsidRPr="00676C12">
          <w:rPr>
            <w:rFonts w:ascii="Arial" w:eastAsia="Times New Roman" w:hAnsi="Arial" w:cs="Arial"/>
            <w:color w:val="0033CC"/>
            <w:sz w:val="18"/>
            <w:szCs w:val="18"/>
            <w:lang w:eastAsia="ru-RU"/>
          </w:rPr>
          <w:t>Буллы</w:t>
        </w:r>
      </w:hyperlink>
      <w:r w:rsidRPr="00676C12">
        <w:rPr>
          <w:rFonts w:ascii="Arial" w:eastAsia="Times New Roman" w:hAnsi="Arial" w:cs="Arial"/>
          <w:color w:val="000000"/>
          <w:sz w:val="18"/>
          <w:szCs w:val="18"/>
          <w:lang w:eastAsia="ru-RU"/>
        </w:rPr>
        <w:t> об императоре Карле IV (1355-1378).</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4" w:name="6442"/>
      <w:bookmarkEnd w:id="1044"/>
      <w:r w:rsidRPr="00676C12">
        <w:rPr>
          <w:rFonts w:ascii="Arial" w:eastAsia="Times New Roman" w:hAnsi="Arial" w:cs="Arial"/>
          <w:b/>
          <w:bCs/>
          <w:color w:val="000000"/>
          <w:lang w:eastAsia="ru-RU"/>
        </w:rPr>
        <w:t>Canon 6442 </w:t>
      </w:r>
      <w:r w:rsidRPr="00676C12">
        <w:rPr>
          <w:rFonts w:ascii="Arial" w:eastAsia="Times New Roman" w:hAnsi="Arial" w:cs="Arial"/>
          <w:color w:val="000000"/>
          <w:sz w:val="16"/>
          <w:szCs w:val="16"/>
          <w:lang w:eastAsia="ru-RU"/>
        </w:rPr>
        <w:t>(</w:t>
      </w:r>
      <w:hyperlink r:id="rId4286" w:anchor="6442"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287" w:tooltip="нажмите, чтобы просмотреть определение утверждения" w:history="1">
        <w:r w:rsidRPr="00676C12">
          <w:rPr>
            <w:rFonts w:ascii="Arial" w:eastAsia="Times New Roman" w:hAnsi="Arial" w:cs="Arial"/>
            <w:color w:val="0033CC"/>
            <w:sz w:val="18"/>
            <w:szCs w:val="18"/>
            <w:lang w:eastAsia="ru-RU"/>
          </w:rPr>
          <w:t>Утверждение </w:t>
        </w:r>
      </w:hyperlink>
      <w:r w:rsidRPr="00676C12">
        <w:rPr>
          <w:rFonts w:ascii="Arial" w:eastAsia="Times New Roman" w:hAnsi="Arial" w:cs="Arial"/>
          <w:color w:val="000000"/>
          <w:sz w:val="18"/>
          <w:szCs w:val="18"/>
          <w:lang w:eastAsia="ru-RU"/>
        </w:rPr>
        <w:t>о том, что венецианцы создали формальный колледж или “Коллегио”, также известный как “Сапиентес” или “мудрецы” с 1249 года, является преднамеренным искажением и неправильным использованием этого термина, когда советники Дожа никогда не были официально оформлены в такую постоянную структуру.</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5" w:name="6443"/>
      <w:bookmarkEnd w:id="1045"/>
      <w:r w:rsidRPr="00676C12">
        <w:rPr>
          <w:rFonts w:ascii="Arial" w:eastAsia="Times New Roman" w:hAnsi="Arial" w:cs="Arial"/>
          <w:b/>
          <w:bCs/>
          <w:color w:val="000000"/>
          <w:lang w:eastAsia="ru-RU"/>
        </w:rPr>
        <w:t>Canon 6443 </w:t>
      </w:r>
      <w:r w:rsidRPr="00676C12">
        <w:rPr>
          <w:rFonts w:ascii="Arial" w:eastAsia="Times New Roman" w:hAnsi="Arial" w:cs="Arial"/>
          <w:color w:val="000000"/>
          <w:sz w:val="16"/>
          <w:szCs w:val="16"/>
          <w:lang w:eastAsia="ru-RU"/>
        </w:rPr>
        <w:t>(</w:t>
      </w:r>
      <w:hyperlink r:id="rId4288" w:anchor="6443"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В октябре 1538 года римский понтифик Павел II (III) (1534-1549) издал папскую </w:t>
      </w:r>
      <w:hyperlink r:id="rId4289" w:tooltip="нажмите, чтобы просмотреть определение быка" w:history="1">
        <w:r w:rsidRPr="00676C12">
          <w:rPr>
            <w:rFonts w:ascii="Arial" w:eastAsia="Times New Roman" w:hAnsi="Arial" w:cs="Arial"/>
            <w:color w:val="0033CC"/>
            <w:sz w:val="18"/>
            <w:szCs w:val="18"/>
            <w:lang w:eastAsia="ru-RU"/>
          </w:rPr>
          <w:t>буллу</w:t>
        </w:r>
      </w:hyperlink>
      <w:r w:rsidRPr="00676C12">
        <w:rPr>
          <w:rFonts w:ascii="Arial" w:eastAsia="Times New Roman" w:hAnsi="Arial" w:cs="Arial"/>
          <w:color w:val="000000"/>
          <w:sz w:val="18"/>
          <w:szCs w:val="18"/>
          <w:lang w:eastAsia="ru-RU"/>
        </w:rPr>
        <w:t>, призывающую Римско-Католическую Церковь стать главным образом “обучающим” учреждением для мира, а также воссоздать доминиканских монахов. Затем иезуитам был предоставлен английский хоспис как их первая семинария и образовательный колледж в истории как Collegium Anglicus или колледж английского языка. Колледж был восстановлен в 1579 году как Pontifico Collegio Inglese (Понтификальный колледж английского языка);</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6" w:name="6444"/>
      <w:bookmarkEnd w:id="1046"/>
      <w:r w:rsidRPr="00676C12">
        <w:rPr>
          <w:rFonts w:ascii="Arial" w:eastAsia="Times New Roman" w:hAnsi="Arial" w:cs="Arial"/>
          <w:b/>
          <w:bCs/>
          <w:color w:val="000000"/>
          <w:lang w:eastAsia="ru-RU"/>
        </w:rPr>
        <w:t>Canon 6444 </w:t>
      </w:r>
      <w:r w:rsidRPr="00676C12">
        <w:rPr>
          <w:rFonts w:ascii="Arial" w:eastAsia="Times New Roman" w:hAnsi="Arial" w:cs="Arial"/>
          <w:color w:val="000000"/>
          <w:sz w:val="16"/>
          <w:szCs w:val="16"/>
          <w:lang w:eastAsia="ru-RU"/>
        </w:rPr>
        <w:t>(</w:t>
      </w:r>
      <w:hyperlink r:id="rId4290" w:anchor="6444"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В феврале 1551, до возобновления второго периода Тридентского собора (1551-52), Папа Римский Юлий II (III) и (1550-1555) уступил коллегии в Риме (“римские колледж”) в управление </w:t>
      </w:r>
      <w:hyperlink r:id="rId4291" w:tooltip="нажмите, чтобы просмотреть определение компании" w:history="1">
        <w:r w:rsidRPr="00676C12">
          <w:rPr>
            <w:rFonts w:ascii="Arial" w:eastAsia="Times New Roman" w:hAnsi="Arial" w:cs="Arial"/>
            <w:color w:val="0033CC"/>
            <w:sz w:val="18"/>
            <w:szCs w:val="18"/>
            <w:lang w:eastAsia="ru-RU"/>
          </w:rPr>
          <w:t>компании</w:t>
        </w:r>
      </w:hyperlink>
      <w:r w:rsidRPr="00676C12">
        <w:rPr>
          <w:rFonts w:ascii="Arial" w:eastAsia="Times New Roman" w:hAnsi="Arial" w:cs="Arial"/>
          <w:color w:val="000000"/>
          <w:sz w:val="18"/>
          <w:szCs w:val="18"/>
          <w:lang w:eastAsia="ru-RU"/>
        </w:rPr>
        <w:t> из Джезу (иезуитов) и Игнатий Лойола, как и </w:t>
      </w:r>
      <w:hyperlink r:id="rId4292" w:tooltip="нажмите, чтобы просмотреть определение Superior" w:history="1">
        <w:r w:rsidRPr="00676C12">
          <w:rPr>
            <w:rFonts w:ascii="Arial" w:eastAsia="Times New Roman" w:hAnsi="Arial" w:cs="Arial"/>
            <w:color w:val="0033CC"/>
            <w:sz w:val="18"/>
            <w:szCs w:val="18"/>
            <w:lang w:eastAsia="ru-RU"/>
          </w:rPr>
          <w:t>все необходимые</w:t>
        </w:r>
      </w:hyperlink>
      <w:r w:rsidRPr="00676C12">
        <w:rPr>
          <w:rFonts w:ascii="Arial" w:eastAsia="Times New Roman" w:hAnsi="Arial" w:cs="Arial"/>
          <w:color w:val="000000"/>
          <w:sz w:val="18"/>
          <w:szCs w:val="18"/>
          <w:lang w:eastAsia="ru-RU"/>
        </w:rPr>
        <w:t> общие (1541-1556) предоставления штаб-квартира у подножия Капитолийского холма:</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i) с 1556 года Римская коллегия ("Римский колледж") была также известна как Римский университет или "Римский университет", находящийся под контролем </w:t>
      </w:r>
      <w:hyperlink r:id="rId4293" w:tooltip="нажмите, чтобы просмотреть определение Superior" w:history="1">
        <w:r w:rsidRPr="00676C12">
          <w:rPr>
            <w:rFonts w:ascii="Arial" w:eastAsia="Times New Roman" w:hAnsi="Arial" w:cs="Arial"/>
            <w:color w:val="0033CC"/>
            <w:sz w:val="18"/>
            <w:szCs w:val="18"/>
            <w:lang w:eastAsia="ru-RU"/>
          </w:rPr>
          <w:t>Верховного </w:t>
        </w:r>
      </w:hyperlink>
      <w:r w:rsidRPr="00676C12">
        <w:rPr>
          <w:rFonts w:ascii="Arial" w:eastAsia="Times New Roman" w:hAnsi="Arial" w:cs="Arial"/>
          <w:color w:val="000000"/>
          <w:sz w:val="18"/>
          <w:szCs w:val="18"/>
          <w:lang w:eastAsia="ru-RU"/>
        </w:rPr>
        <w:t>Главнокомандующего </w:t>
      </w:r>
      <w:hyperlink r:id="rId4294" w:tooltip="нажмите, чтобы просмотреть определение компании" w:history="1">
        <w:r w:rsidRPr="00676C12">
          <w:rPr>
            <w:rFonts w:ascii="Arial" w:eastAsia="Times New Roman" w:hAnsi="Arial" w:cs="Arial"/>
            <w:color w:val="0033CC"/>
            <w:sz w:val="18"/>
            <w:szCs w:val="18"/>
            <w:lang w:eastAsia="ru-RU"/>
          </w:rPr>
          <w:t>ротой </w:t>
        </w:r>
      </w:hyperlink>
      <w:r w:rsidRPr="00676C12">
        <w:rPr>
          <w:rFonts w:ascii="Arial" w:eastAsia="Times New Roman" w:hAnsi="Arial" w:cs="Arial"/>
          <w:color w:val="000000"/>
          <w:sz w:val="18"/>
          <w:szCs w:val="18"/>
          <w:lang w:eastAsia="ru-RU"/>
        </w:rPr>
        <w:t>Гесу (иезуитов);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с 1584 года Римская коллегия (“Римский колледж”) была также известна как Pontificia Università Gregoriana или “Великая Папская Вселенная” под контролем самого старшего ректора </w:t>
      </w:r>
      <w:hyperlink r:id="rId4295" w:tooltip="нажмите, чтобы просмотреть определение общества" w:history="1">
        <w:r w:rsidRPr="00676C12">
          <w:rPr>
            <w:rFonts w:ascii="Arial" w:eastAsia="Times New Roman" w:hAnsi="Arial" w:cs="Arial"/>
            <w:color w:val="0033CC"/>
            <w:sz w:val="18"/>
            <w:szCs w:val="18"/>
            <w:lang w:eastAsia="ru-RU"/>
          </w:rPr>
          <w:t>Общества </w:t>
        </w:r>
      </w:hyperlink>
      <w:r w:rsidRPr="00676C12">
        <w:rPr>
          <w:rFonts w:ascii="Arial" w:eastAsia="Times New Roman" w:hAnsi="Arial" w:cs="Arial"/>
          <w:color w:val="000000"/>
          <w:sz w:val="18"/>
          <w:szCs w:val="18"/>
          <w:lang w:eastAsia="ru-RU"/>
        </w:rPr>
        <w:t>Иисуса (иезуитов);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в рамках “великой Вселенной” была создана или воссоздана серия “колледжей” для большинства основных языков и регионов народов с 1579 года, включая английский (1579 восстановленный), немецкий и венгерский(1580 восстановленный), греческий (1579), польский (1583), шотландский (1601), ирландский (1628), бельгийский (1844), французский (1853), Южная Америка (1858), Северная Америка (1859), хорватский (1863), армянский (1885), канадский (1887), непомучено (Чехия) (1888), испанский (1892), марионит (1893), португальский (1901),Бразилия (1934), филиппинский (1961) и эфиопский (2005).</w:t>
      </w:r>
    </w:p>
    <w:p w:rsidR="00676C12" w:rsidRPr="00676C12" w:rsidRDefault="00676C12" w:rsidP="00676C1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76C12">
        <w:rPr>
          <w:rFonts w:ascii="Arial" w:eastAsia="Times New Roman" w:hAnsi="Arial" w:cs="Arial"/>
          <w:b/>
          <w:bCs/>
          <w:color w:val="000000"/>
          <w:sz w:val="36"/>
          <w:szCs w:val="36"/>
          <w:lang w:eastAsia="ru-RU"/>
        </w:rPr>
        <w:t>Статья 129-Bulla Pontificum (Папская Булла)</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7" w:name="6445"/>
      <w:bookmarkEnd w:id="1047"/>
      <w:r w:rsidRPr="00676C12">
        <w:rPr>
          <w:rFonts w:ascii="Arial" w:eastAsia="Times New Roman" w:hAnsi="Arial" w:cs="Arial"/>
          <w:b/>
          <w:bCs/>
          <w:color w:val="000000"/>
          <w:lang w:eastAsia="ru-RU"/>
        </w:rPr>
        <w:t>Canon 6445 </w:t>
      </w:r>
      <w:r w:rsidRPr="00676C12">
        <w:rPr>
          <w:rFonts w:ascii="Arial" w:eastAsia="Times New Roman" w:hAnsi="Arial" w:cs="Arial"/>
          <w:color w:val="000000"/>
          <w:sz w:val="16"/>
          <w:szCs w:val="16"/>
          <w:lang w:eastAsia="ru-RU"/>
        </w:rPr>
        <w:t>(</w:t>
      </w:r>
      <w:hyperlink r:id="rId4296" w:anchor="6445"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297" w:tooltip="нажмите, чтобы просмотреть определение Bulla"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Pontificum, также известная как папская </w:t>
      </w:r>
      <w:hyperlink r:id="rId4298" w:tooltip="нажмите, чтобы просмотреть определение быка" w:history="1">
        <w:r w:rsidRPr="00676C12">
          <w:rPr>
            <w:rFonts w:ascii="Arial" w:eastAsia="Times New Roman" w:hAnsi="Arial" w:cs="Arial"/>
            <w:color w:val="0033CC"/>
            <w:sz w:val="18"/>
            <w:szCs w:val="18"/>
            <w:lang w:eastAsia="ru-RU"/>
          </w:rPr>
          <w:t>булла</w:t>
        </w:r>
      </w:hyperlink>
      <w:r w:rsidRPr="00676C12">
        <w:rPr>
          <w:rFonts w:ascii="Arial" w:eastAsia="Times New Roman" w:hAnsi="Arial" w:cs="Arial"/>
          <w:color w:val="000000"/>
          <w:sz w:val="18"/>
          <w:szCs w:val="18"/>
          <w:lang w:eastAsia="ru-RU"/>
        </w:rPr>
        <w:t>, является самой высокой и самой торжественной </w:t>
      </w:r>
      <w:hyperlink r:id="rId4299" w:tooltip="нажмите, чтобы просмотреть определение формы" w:history="1">
        <w:r w:rsidRPr="00676C12">
          <w:rPr>
            <w:rFonts w:ascii="Arial" w:eastAsia="Times New Roman" w:hAnsi="Arial" w:cs="Arial"/>
            <w:color w:val="0033CC"/>
            <w:sz w:val="18"/>
            <w:szCs w:val="18"/>
            <w:lang w:eastAsia="ru-RU"/>
          </w:rPr>
          <w:t>формой </w:t>
        </w:r>
      </w:hyperlink>
      <w:r w:rsidRPr="00676C12">
        <w:rPr>
          <w:rFonts w:ascii="Arial" w:eastAsia="Times New Roman" w:hAnsi="Arial" w:cs="Arial"/>
          <w:color w:val="000000"/>
          <w:sz w:val="18"/>
          <w:szCs w:val="18"/>
          <w:lang w:eastAsia="ru-RU"/>
        </w:rPr>
        <w:t>официального </w:t>
      </w:r>
      <w:hyperlink r:id="rId4300" w:tooltip="нажмите, чтобы просмотреть определение декрета" w:history="1">
        <w:r w:rsidRPr="00676C12">
          <w:rPr>
            <w:rFonts w:ascii="Arial" w:eastAsia="Times New Roman" w:hAnsi="Arial" w:cs="Arial"/>
            <w:color w:val="0033CC"/>
            <w:sz w:val="18"/>
            <w:szCs w:val="18"/>
            <w:lang w:eastAsia="ru-RU"/>
          </w:rPr>
          <w:t>декрета</w:t>
        </w:r>
      </w:hyperlink>
      <w:r w:rsidRPr="00676C12">
        <w:rPr>
          <w:rFonts w:ascii="Arial" w:eastAsia="Times New Roman" w:hAnsi="Arial" w:cs="Arial"/>
          <w:color w:val="000000"/>
          <w:sz w:val="18"/>
          <w:szCs w:val="18"/>
          <w:lang w:eastAsia="ru-RU"/>
        </w:rPr>
        <w:t>, изданного Pontifex Romanum (римским понтификом) с момента его изобретения в 1136 году при римском понтифике Иннокентии I (1130-1143) и папской </w:t>
      </w:r>
      <w:hyperlink r:id="rId4301" w:tooltip="нажмите, чтобы просмотреть определение быка" w:history="1">
        <w:r w:rsidRPr="00676C12">
          <w:rPr>
            <w:rFonts w:ascii="Arial" w:eastAsia="Times New Roman" w:hAnsi="Arial" w:cs="Arial"/>
            <w:color w:val="0033CC"/>
            <w:sz w:val="18"/>
            <w:szCs w:val="18"/>
            <w:lang w:eastAsia="ru-RU"/>
          </w:rPr>
          <w:t>буллой </w:t>
        </w:r>
      </w:hyperlink>
      <w:r w:rsidRPr="00676C12">
        <w:rPr>
          <w:rFonts w:ascii="Arial" w:eastAsia="Times New Roman" w:hAnsi="Arial" w:cs="Arial"/>
          <w:color w:val="000000"/>
          <w:sz w:val="18"/>
          <w:szCs w:val="18"/>
          <w:lang w:eastAsia="ru-RU"/>
        </w:rPr>
        <w:t>Omne Datum Optimum или “каждый совершенный </w:t>
      </w:r>
      <w:hyperlink r:id="rId4302" w:tooltip="нажмите, чтобы просмотреть определение подарка" w:history="1">
        <w:r w:rsidRPr="00676C12">
          <w:rPr>
            <w:rFonts w:ascii="Arial" w:eastAsia="Times New Roman" w:hAnsi="Arial" w:cs="Arial"/>
            <w:color w:val="0033CC"/>
            <w:sz w:val="18"/>
            <w:szCs w:val="18"/>
            <w:lang w:eastAsia="ru-RU"/>
          </w:rPr>
          <w:t>подарок </w:t>
        </w:r>
      </w:hyperlink>
      <w:r w:rsidRPr="00676C12">
        <w:rPr>
          <w:rFonts w:ascii="Arial" w:eastAsia="Times New Roman" w:hAnsi="Arial" w:cs="Arial"/>
          <w:color w:val="000000"/>
          <w:sz w:val="18"/>
          <w:szCs w:val="18"/>
          <w:lang w:eastAsia="ru-RU"/>
        </w:rPr>
        <w:t>”.</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8" w:name="6446"/>
      <w:bookmarkEnd w:id="1048"/>
      <w:r w:rsidRPr="00676C12">
        <w:rPr>
          <w:rFonts w:ascii="Arial" w:eastAsia="Times New Roman" w:hAnsi="Arial" w:cs="Arial"/>
          <w:b/>
          <w:bCs/>
          <w:color w:val="000000"/>
          <w:lang w:eastAsia="ru-RU"/>
        </w:rPr>
        <w:t>Canon 6446 </w:t>
      </w:r>
      <w:r w:rsidRPr="00676C12">
        <w:rPr>
          <w:rFonts w:ascii="Arial" w:eastAsia="Times New Roman" w:hAnsi="Arial" w:cs="Arial"/>
          <w:color w:val="000000"/>
          <w:sz w:val="16"/>
          <w:szCs w:val="16"/>
          <w:lang w:eastAsia="ru-RU"/>
        </w:rPr>
        <w:t>(</w:t>
      </w:r>
      <w:hyperlink r:id="rId4303" w:anchor="6446"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Термин "</w:t>
      </w:r>
      <w:hyperlink r:id="rId4304" w:tooltip="нажмите, чтобы просмотреть определение bulla"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“является искажением bel+le, являющимся уменьшением латинского belus и lex, чтобы буквально означать”(это) закон Баала". </w:t>
      </w:r>
      <w:hyperlink r:id="rId4305" w:tooltip="нажмите, чтобы просмотреть определение утверждения" w:history="1">
        <w:r w:rsidRPr="00676C12">
          <w:rPr>
            <w:rFonts w:ascii="Arial" w:eastAsia="Times New Roman" w:hAnsi="Arial" w:cs="Arial"/>
            <w:color w:val="0033CC"/>
            <w:sz w:val="18"/>
            <w:szCs w:val="18"/>
            <w:lang w:eastAsia="ru-RU"/>
          </w:rPr>
          <w:t>Утверждение</w:t>
        </w:r>
      </w:hyperlink>
      <w:r w:rsidRPr="00676C12">
        <w:rPr>
          <w:rFonts w:ascii="Arial" w:eastAsia="Times New Roman" w:hAnsi="Arial" w:cs="Arial"/>
          <w:color w:val="000000"/>
          <w:sz w:val="18"/>
          <w:szCs w:val="18"/>
          <w:lang w:eastAsia="ru-RU"/>
        </w:rPr>
        <w:t>, что </w:t>
      </w:r>
      <w:hyperlink r:id="rId4306" w:tooltip="нажмите, чтобы просмотреть определение bulla"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исходит из предполагаемой языческой Римской традиции использования глины и мягких металлических печатей на шнуре до конца документов, является абсурдной неправдой, поскольку использование шнура и печатей является продолжением signati recordis или правила </w:t>
      </w:r>
      <w:hyperlink r:id="rId4307" w:tooltip="нажмите, чтобы просмотреть определение допустимого" w:history="1">
        <w:r w:rsidRPr="00676C12">
          <w:rPr>
            <w:rFonts w:ascii="Arial" w:eastAsia="Times New Roman" w:hAnsi="Arial" w:cs="Arial"/>
            <w:color w:val="0033CC"/>
            <w:sz w:val="18"/>
            <w:szCs w:val="18"/>
            <w:lang w:eastAsia="ru-RU"/>
          </w:rPr>
          <w:t>действительных </w:t>
        </w:r>
      </w:hyperlink>
      <w:r w:rsidRPr="00676C12">
        <w:rPr>
          <w:rFonts w:ascii="Arial" w:eastAsia="Times New Roman" w:hAnsi="Arial" w:cs="Arial"/>
          <w:color w:val="000000"/>
          <w:sz w:val="18"/>
          <w:szCs w:val="18"/>
          <w:lang w:eastAsia="ru-RU"/>
        </w:rPr>
        <w:t>“запечатанных записей”, впервые изобретенных при Каролингах в VIII веке н. э.</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49" w:name="6447"/>
      <w:bookmarkEnd w:id="1049"/>
      <w:r w:rsidRPr="00676C12">
        <w:rPr>
          <w:rFonts w:ascii="Arial" w:eastAsia="Times New Roman" w:hAnsi="Arial" w:cs="Arial"/>
          <w:b/>
          <w:bCs/>
          <w:color w:val="000000"/>
          <w:lang w:eastAsia="ru-RU"/>
        </w:rPr>
        <w:t>Canon 6447 </w:t>
      </w:r>
      <w:r w:rsidRPr="00676C12">
        <w:rPr>
          <w:rFonts w:ascii="Arial" w:eastAsia="Times New Roman" w:hAnsi="Arial" w:cs="Arial"/>
          <w:color w:val="000000"/>
          <w:sz w:val="16"/>
          <w:szCs w:val="16"/>
          <w:lang w:eastAsia="ru-RU"/>
        </w:rPr>
        <w:t>(</w:t>
      </w:r>
      <w:hyperlink r:id="rId4308" w:anchor="6447"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Начиная с изобретения </w:t>
      </w:r>
      <w:hyperlink r:id="rId4309" w:tooltip="нажмите, чтобы просмотреть определение Bulla" w:history="1">
        <w:r w:rsidRPr="00676C12">
          <w:rPr>
            <w:rFonts w:ascii="Arial" w:eastAsia="Times New Roman" w:hAnsi="Arial" w:cs="Arial"/>
            <w:color w:val="0033CC"/>
            <w:sz w:val="18"/>
            <w:szCs w:val="18"/>
            <w:lang w:eastAsia="ru-RU"/>
          </w:rPr>
          <w:t>Bulla </w:t>
        </w:r>
      </w:hyperlink>
      <w:r w:rsidRPr="00676C12">
        <w:rPr>
          <w:rFonts w:ascii="Arial" w:eastAsia="Times New Roman" w:hAnsi="Arial" w:cs="Arial"/>
          <w:color w:val="000000"/>
          <w:sz w:val="18"/>
          <w:szCs w:val="18"/>
          <w:lang w:eastAsia="ru-RU"/>
        </w:rPr>
        <w:t>Pontificum (папской </w:t>
      </w:r>
      <w:hyperlink r:id="rId4310" w:tooltip="нажмите, чтобы просмотреть определение быка" w:history="1">
        <w:r w:rsidRPr="00676C12">
          <w:rPr>
            <w:rFonts w:ascii="Arial" w:eastAsia="Times New Roman" w:hAnsi="Arial" w:cs="Arial"/>
            <w:color w:val="0033CC"/>
            <w:sz w:val="18"/>
            <w:szCs w:val="18"/>
            <w:lang w:eastAsia="ru-RU"/>
          </w:rPr>
          <w:t>буллы </w:t>
        </w:r>
      </w:hyperlink>
      <w:r w:rsidRPr="00676C12">
        <w:rPr>
          <w:rFonts w:ascii="Arial" w:eastAsia="Times New Roman" w:hAnsi="Arial" w:cs="Arial"/>
          <w:color w:val="000000"/>
          <w:sz w:val="18"/>
          <w:szCs w:val="18"/>
          <w:lang w:eastAsia="ru-RU"/>
        </w:rPr>
        <w:t>) из 12-го века, их </w:t>
      </w:r>
      <w:hyperlink r:id="rId4311" w:tooltip="нажмите, чтобы просмотреть определение формы" w:history="1">
        <w:r w:rsidRPr="00676C12">
          <w:rPr>
            <w:rFonts w:ascii="Arial" w:eastAsia="Times New Roman" w:hAnsi="Arial" w:cs="Arial"/>
            <w:color w:val="0033CC"/>
            <w:sz w:val="18"/>
            <w:szCs w:val="18"/>
            <w:lang w:eastAsia="ru-RU"/>
          </w:rPr>
          <w:t>форма </w:t>
        </w:r>
      </w:hyperlink>
      <w:r w:rsidRPr="00676C12">
        <w:rPr>
          <w:rFonts w:ascii="Arial" w:eastAsia="Times New Roman" w:hAnsi="Arial" w:cs="Arial"/>
          <w:color w:val="000000"/>
          <w:sz w:val="18"/>
          <w:szCs w:val="18"/>
          <w:lang w:eastAsia="ru-RU"/>
        </w:rPr>
        <w:t>и” законность " основаны на строгом оккультном и сатанинском искажении первоначальной </w:t>
      </w:r>
      <w:hyperlink r:id="rId4312" w:tooltip="нажмите, чтобы просмотреть определение формы" w:history="1">
        <w:r w:rsidRPr="00676C12">
          <w:rPr>
            <w:rFonts w:ascii="Arial" w:eastAsia="Times New Roman" w:hAnsi="Arial" w:cs="Arial"/>
            <w:color w:val="0033CC"/>
            <w:sz w:val="18"/>
            <w:szCs w:val="18"/>
            <w:lang w:eastAsia="ru-RU"/>
          </w:rPr>
          <w:t>формы </w:t>
        </w:r>
      </w:hyperlink>
      <w:r w:rsidRPr="00676C12">
        <w:rPr>
          <w:rFonts w:ascii="Arial" w:eastAsia="Times New Roman" w:hAnsi="Arial" w:cs="Arial"/>
          <w:color w:val="000000"/>
          <w:sz w:val="18"/>
          <w:szCs w:val="18"/>
          <w:lang w:eastAsia="ru-RU"/>
        </w:rPr>
        <w:t>convenio (заветов), впервые описанной в Scriptura Каролингами в 8-м веке:</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(я) пергамент будучи носителем, на котором первоначально </w:t>
      </w:r>
      <w:hyperlink r:id="rId4313" w:tooltip="нажмите, чтобы просмотреть определение быка" w:history="1">
        <w:r w:rsidRPr="00676C12">
          <w:rPr>
            <w:rFonts w:ascii="Arial" w:eastAsia="Times New Roman" w:hAnsi="Arial" w:cs="Arial"/>
            <w:color w:val="0033CC"/>
            <w:sz w:val="18"/>
            <w:szCs w:val="18"/>
            <w:lang w:eastAsia="ru-RU"/>
          </w:rPr>
          <w:t>бык</w:t>
        </w:r>
      </w:hyperlink>
      <w:r w:rsidRPr="00676C12">
        <w:rPr>
          <w:rFonts w:ascii="Arial" w:eastAsia="Times New Roman" w:hAnsi="Arial" w:cs="Arial"/>
          <w:color w:val="000000"/>
          <w:sz w:val="18"/>
          <w:szCs w:val="18"/>
          <w:lang w:eastAsia="ru-RU"/>
        </w:rPr>
        <w:t> был записан будучи отвержденной кожи убитого теленка, козленка (козла) или даже человеческой кожи чрезвычайно важно, Быков, в полной ересью против абсолютный запрет на использование </w:t>
      </w:r>
      <w:hyperlink r:id="rId4314" w:tooltip="нажмите, чтобы просмотреть определение животного" w:history="1">
        <w:r w:rsidRPr="00676C12">
          <w:rPr>
            <w:rFonts w:ascii="Arial" w:eastAsia="Times New Roman" w:hAnsi="Arial" w:cs="Arial"/>
            <w:color w:val="0033CC"/>
            <w:sz w:val="18"/>
            <w:szCs w:val="18"/>
            <w:lang w:eastAsia="ru-RU"/>
          </w:rPr>
          <w:t>животных</w:t>
        </w:r>
      </w:hyperlink>
      <w:r w:rsidRPr="00676C12">
        <w:rPr>
          <w:rFonts w:ascii="Arial" w:eastAsia="Times New Roman" w:hAnsi="Arial" w:cs="Arial"/>
          <w:color w:val="000000"/>
          <w:sz w:val="18"/>
          <w:szCs w:val="18"/>
          <w:lang w:eastAsia="ru-RU"/>
        </w:rPr>
        <w:t> кожу как </w:t>
      </w:r>
      <w:hyperlink r:id="rId4315" w:tooltip="нажмите, чтобы просмотреть определение записи" w:history="1">
        <w:r w:rsidRPr="00676C12">
          <w:rPr>
            <w:rFonts w:ascii="Arial" w:eastAsia="Times New Roman" w:hAnsi="Arial" w:cs="Arial"/>
            <w:color w:val="0033CC"/>
            <w:sz w:val="18"/>
            <w:szCs w:val="18"/>
            <w:lang w:eastAsia="ru-RU"/>
          </w:rPr>
          <w:t>писать</w:t>
        </w:r>
      </w:hyperlink>
      <w:r w:rsidRPr="00676C12">
        <w:rPr>
          <w:rFonts w:ascii="Arial" w:eastAsia="Times New Roman" w:hAnsi="Arial" w:cs="Arial"/>
          <w:color w:val="000000"/>
          <w:sz w:val="18"/>
          <w:szCs w:val="18"/>
          <w:lang w:eastAsia="ru-RU"/>
        </w:rPr>
        <w:t> материал под Каролингов, а тем более </w:t>
      </w:r>
      <w:hyperlink r:id="rId4316" w:tooltip="нажмите, чтобы просмотреть определение документа" w:history="1">
        <w:r w:rsidRPr="00676C12">
          <w:rPr>
            <w:rFonts w:ascii="Arial" w:eastAsia="Times New Roman" w:hAnsi="Arial" w:cs="Arial"/>
            <w:color w:val="0033CC"/>
            <w:sz w:val="18"/>
            <w:szCs w:val="18"/>
            <w:lang w:eastAsia="ru-RU"/>
          </w:rPr>
          <w:t>документ,</w:t>
        </w:r>
      </w:hyperlink>
      <w:r w:rsidRPr="00676C12">
        <w:rPr>
          <w:rFonts w:ascii="Arial" w:eastAsia="Times New Roman" w:hAnsi="Arial" w:cs="Arial"/>
          <w:color w:val="000000"/>
          <w:sz w:val="18"/>
          <w:szCs w:val="18"/>
          <w:lang w:eastAsia="ru-RU"/>
        </w:rPr>
        <w:t> утверждая, что с христианской или Католической Церкви;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 Incipio (начало) в самом верху </w:t>
      </w:r>
      <w:hyperlink r:id="rId4317" w:tooltip="нажмите, чтобы просмотреть определение прибора" w:history="1">
        <w:r w:rsidRPr="00676C12">
          <w:rPr>
            <w:rFonts w:ascii="Arial" w:eastAsia="Times New Roman" w:hAnsi="Arial" w:cs="Arial"/>
            <w:color w:val="0033CC"/>
            <w:sz w:val="18"/>
            <w:szCs w:val="18"/>
            <w:lang w:eastAsia="ru-RU"/>
          </w:rPr>
          <w:t>инструмента</w:t>
        </w:r>
      </w:hyperlink>
      <w:r w:rsidRPr="00676C12">
        <w:rPr>
          <w:rFonts w:ascii="Arial" w:eastAsia="Times New Roman" w:hAnsi="Arial" w:cs="Arial"/>
          <w:color w:val="000000"/>
          <w:sz w:val="18"/>
          <w:szCs w:val="18"/>
          <w:lang w:eastAsia="ru-RU"/>
        </w:rPr>
        <w:t>, в </w:t>
      </w:r>
      <w:hyperlink r:id="rId4318" w:tooltip="нажмите, чтобы просмотреть определение majuscule" w:history="1">
        <w:r w:rsidRPr="00676C12">
          <w:rPr>
            <w:rFonts w:ascii="Arial" w:eastAsia="Times New Roman" w:hAnsi="Arial" w:cs="Arial"/>
            <w:color w:val="0033CC"/>
            <w:sz w:val="18"/>
            <w:szCs w:val="18"/>
            <w:lang w:eastAsia="ru-RU"/>
          </w:rPr>
          <w:t>majuscule </w:t>
        </w:r>
      </w:hyperlink>
      <w:r w:rsidRPr="00676C12">
        <w:rPr>
          <w:rFonts w:ascii="Arial" w:eastAsia="Times New Roman" w:hAnsi="Arial" w:cs="Arial"/>
          <w:color w:val="000000"/>
          <w:sz w:val="18"/>
          <w:szCs w:val="18"/>
          <w:lang w:eastAsia="ru-RU"/>
        </w:rPr>
        <w:t>(заглавные буквы) будучи чем-то вроде &lt;&gt; servus servorum Dei &lt;&gt; </w:t>
      </w:r>
      <w:hyperlink r:id="rId4319" w:tooltip="нажмите, чтобы просмотреть определение значения" w:history="1">
        <w:r w:rsidRPr="00676C12">
          <w:rPr>
            <w:rFonts w:ascii="Arial" w:eastAsia="Times New Roman" w:hAnsi="Arial" w:cs="Arial"/>
            <w:color w:val="0033CC"/>
            <w:sz w:val="18"/>
            <w:szCs w:val="18"/>
            <w:lang w:eastAsia="ru-RU"/>
          </w:rPr>
          <w:t>означает </w:t>
        </w:r>
      </w:hyperlink>
      <w:r w:rsidRPr="00676C12">
        <w:rPr>
          <w:rFonts w:ascii="Arial" w:eastAsia="Times New Roman" w:hAnsi="Arial" w:cs="Arial"/>
          <w:color w:val="000000"/>
          <w:sz w:val="18"/>
          <w:szCs w:val="18"/>
          <w:lang w:eastAsia="ru-RU"/>
        </w:rPr>
        <w:t>“слуга слуг Божьих”;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(iii ) Дата в конце </w:t>
      </w:r>
      <w:hyperlink r:id="rId4320" w:tooltip="нажмите, чтобы просмотреть определение документа" w:history="1">
        <w:r w:rsidRPr="00676C12">
          <w:rPr>
            <w:rFonts w:ascii="Arial" w:eastAsia="Times New Roman" w:hAnsi="Arial" w:cs="Arial"/>
            <w:color w:val="0033CC"/>
            <w:sz w:val="18"/>
            <w:szCs w:val="18"/>
            <w:lang w:eastAsia="ru-RU"/>
          </w:rPr>
          <w:t>документа</w:t>
        </w:r>
      </w:hyperlink>
      <w:r w:rsidRPr="00676C12">
        <w:rPr>
          <w:rFonts w:ascii="Arial" w:eastAsia="Times New Roman" w:hAnsi="Arial" w:cs="Arial"/>
          <w:color w:val="000000"/>
          <w:sz w:val="18"/>
          <w:szCs w:val="18"/>
          <w:lang w:eastAsia="ru-RU"/>
        </w:rPr>
        <w:t>, являющаяся местом его издания, днем месяца, годом правления понтифика и подписью рядом с </w:t>
      </w:r>
      <w:hyperlink r:id="rId4321" w:tooltip="нажмите, чтобы просмотреть определение уплотнения" w:history="1">
        <w:r w:rsidRPr="00676C12">
          <w:rPr>
            <w:rFonts w:ascii="Arial" w:eastAsia="Times New Roman" w:hAnsi="Arial" w:cs="Arial"/>
            <w:color w:val="0033CC"/>
            <w:sz w:val="18"/>
            <w:szCs w:val="18"/>
            <w:lang w:eastAsia="ru-RU"/>
          </w:rPr>
          <w:t>печатью</w:t>
        </w:r>
      </w:hyperlink>
      <w:r w:rsidRPr="00676C12">
        <w:rPr>
          <w:rFonts w:ascii="Arial" w:eastAsia="Times New Roman" w:hAnsi="Arial" w:cs="Arial"/>
          <w:color w:val="000000"/>
          <w:sz w:val="18"/>
          <w:szCs w:val="18"/>
          <w:lang w:eastAsia="ru-RU"/>
        </w:rPr>
        <w:t>; и</w:t>
      </w:r>
    </w:p>
    <w:p w:rsidR="00676C12" w:rsidRPr="00676C12" w:rsidRDefault="00676C12" w:rsidP="00676C1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(iv) </w:t>
      </w:r>
      <w:hyperlink r:id="rId4322" w:tooltip="нажмите, чтобы просмотреть определение уплотнения" w:history="1">
        <w:r w:rsidRPr="00676C12">
          <w:rPr>
            <w:rFonts w:ascii="Arial" w:eastAsia="Times New Roman" w:hAnsi="Arial" w:cs="Arial"/>
            <w:color w:val="0033CC"/>
            <w:sz w:val="18"/>
            <w:szCs w:val="18"/>
            <w:lang w:eastAsia="ru-RU"/>
          </w:rPr>
          <w:t>уплотнение</w:t>
        </w:r>
      </w:hyperlink>
      <w:r w:rsidRPr="00676C12">
        <w:rPr>
          <w:rFonts w:ascii="Arial" w:eastAsia="Times New Roman" w:hAnsi="Arial" w:cs="Arial"/>
          <w:color w:val="000000"/>
          <w:sz w:val="18"/>
          <w:szCs w:val="18"/>
          <w:lang w:eastAsia="ru-RU"/>
        </w:rPr>
        <w:t>, Соединенное шнуром и обычно изготовленное из металла, такого как золото.</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50" w:name="6448"/>
      <w:bookmarkEnd w:id="1050"/>
      <w:r w:rsidRPr="00676C12">
        <w:rPr>
          <w:rFonts w:ascii="Arial" w:eastAsia="Times New Roman" w:hAnsi="Arial" w:cs="Arial"/>
          <w:b/>
          <w:bCs/>
          <w:color w:val="000000"/>
          <w:lang w:eastAsia="ru-RU"/>
        </w:rPr>
        <w:t>Canon 6448 </w:t>
      </w:r>
      <w:r w:rsidRPr="00676C12">
        <w:rPr>
          <w:rFonts w:ascii="Arial" w:eastAsia="Times New Roman" w:hAnsi="Arial" w:cs="Arial"/>
          <w:color w:val="000000"/>
          <w:sz w:val="16"/>
          <w:szCs w:val="16"/>
          <w:lang w:eastAsia="ru-RU"/>
        </w:rPr>
        <w:t>(</w:t>
      </w:r>
      <w:hyperlink r:id="rId4323" w:anchor="6448"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Слово "пергамент", чтобы описать основные </w:t>
      </w:r>
      <w:hyperlink r:id="rId4324" w:tooltip="нажмите, чтобы просмотреть определение формы" w:history="1">
        <w:r w:rsidRPr="00676C12">
          <w:rPr>
            <w:rFonts w:ascii="Arial" w:eastAsia="Times New Roman" w:hAnsi="Arial" w:cs="Arial"/>
            <w:color w:val="0033CC"/>
            <w:sz w:val="18"/>
            <w:szCs w:val="18"/>
            <w:lang w:eastAsia="ru-RU"/>
          </w:rPr>
          <w:t>формы</w:t>
        </w:r>
      </w:hyperlink>
      <w:r w:rsidRPr="00676C12">
        <w:rPr>
          <w:rFonts w:ascii="Arial" w:eastAsia="Times New Roman" w:hAnsi="Arial" w:cs="Arial"/>
          <w:color w:val="000000"/>
          <w:sz w:val="18"/>
          <w:szCs w:val="18"/>
          <w:lang w:eastAsia="ru-RU"/>
        </w:rPr>
        <w:t> для законных папские Буллы был изобретен в 12 веке от латинского parca+н+о вменяемости из parca </w:t>
      </w:r>
      <w:hyperlink r:id="rId4325" w:tooltip="нажмите, чтобы просмотреть определение значения" w:history="1">
        <w:r w:rsidRPr="00676C12">
          <w:rPr>
            <w:rFonts w:ascii="Arial" w:eastAsia="Times New Roman" w:hAnsi="Arial" w:cs="Arial"/>
            <w:color w:val="0033CC"/>
            <w:sz w:val="18"/>
            <w:szCs w:val="18"/>
            <w:lang w:eastAsia="ru-RU"/>
          </w:rPr>
          <w:t>смысл</w:t>
        </w:r>
      </w:hyperlink>
      <w:r w:rsidRPr="00676C12">
        <w:rPr>
          <w:rFonts w:ascii="Arial" w:eastAsia="Times New Roman" w:hAnsi="Arial" w:cs="Arial"/>
          <w:color w:val="000000"/>
          <w:sz w:val="18"/>
          <w:szCs w:val="18"/>
          <w:lang w:eastAsia="ru-RU"/>
        </w:rPr>
        <w:t> “смерти” как “один (1) из трех (3) Судьбы” на </w:t>
      </w:r>
      <w:hyperlink r:id="rId4326" w:tooltip="нажмите, чтобы просмотреть определение буквы" w:history="1">
        <w:r w:rsidRPr="00676C12">
          <w:rPr>
            <w:rFonts w:ascii="Arial" w:eastAsia="Times New Roman" w:hAnsi="Arial" w:cs="Arial"/>
            <w:color w:val="0033CC"/>
            <w:sz w:val="18"/>
            <w:szCs w:val="18"/>
            <w:lang w:eastAsia="ru-RU"/>
          </w:rPr>
          <w:t>букву</w:t>
        </w:r>
      </w:hyperlink>
      <w:r w:rsidRPr="00676C12">
        <w:rPr>
          <w:rFonts w:ascii="Arial" w:eastAsia="Times New Roman" w:hAnsi="Arial" w:cs="Arial"/>
          <w:color w:val="000000"/>
          <w:sz w:val="18"/>
          <w:szCs w:val="18"/>
          <w:lang w:eastAsia="ru-RU"/>
        </w:rPr>
        <w:t> H как “привязка” и мент/о вменяемости </w:t>
      </w:r>
      <w:hyperlink r:id="rId4327" w:tooltip="нажмите, чтобы просмотреть определение значения" w:history="1">
        <w:r w:rsidRPr="00676C12">
          <w:rPr>
            <w:rFonts w:ascii="Arial" w:eastAsia="Times New Roman" w:hAnsi="Arial" w:cs="Arial"/>
            <w:color w:val="0033CC"/>
            <w:sz w:val="18"/>
            <w:szCs w:val="18"/>
            <w:lang w:eastAsia="ru-RU"/>
          </w:rPr>
          <w:t>означает</w:t>
        </w:r>
      </w:hyperlink>
      <w:r w:rsidRPr="00676C12">
        <w:rPr>
          <w:rFonts w:ascii="Arial" w:eastAsia="Times New Roman" w:hAnsi="Arial" w:cs="Arial"/>
          <w:color w:val="000000"/>
          <w:sz w:val="18"/>
          <w:szCs w:val="18"/>
          <w:lang w:eastAsia="ru-RU"/>
        </w:rPr>
        <w:t> “</w:t>
      </w:r>
      <w:hyperlink r:id="rId4328" w:tooltip="нажмите, чтобы просмотреть определение разума" w:history="1">
        <w:r w:rsidRPr="00676C12">
          <w:rPr>
            <w:rFonts w:ascii="Arial" w:eastAsia="Times New Roman" w:hAnsi="Arial" w:cs="Arial"/>
            <w:color w:val="0033CC"/>
            <w:sz w:val="18"/>
            <w:szCs w:val="18"/>
            <w:lang w:eastAsia="ru-RU"/>
          </w:rPr>
          <w:t>разум</w:t>
        </w:r>
      </w:hyperlink>
      <w:r w:rsidRPr="00676C12">
        <w:rPr>
          <w:rFonts w:ascii="Arial" w:eastAsia="Times New Roman" w:hAnsi="Arial" w:cs="Arial"/>
          <w:color w:val="000000"/>
          <w:sz w:val="18"/>
          <w:szCs w:val="18"/>
          <w:lang w:eastAsia="ru-RU"/>
        </w:rPr>
        <w:t>, мысль, </w:t>
      </w:r>
      <w:hyperlink r:id="rId4329" w:tooltip="нажмите, чтобы просмотреть определение намерения" w:history="1">
        <w:r w:rsidRPr="00676C12">
          <w:rPr>
            <w:rFonts w:ascii="Arial" w:eastAsia="Times New Roman" w:hAnsi="Arial" w:cs="Arial"/>
            <w:color w:val="0033CC"/>
            <w:sz w:val="18"/>
            <w:szCs w:val="18"/>
            <w:lang w:eastAsia="ru-RU"/>
          </w:rPr>
          <w:t>намерение</w:t>
        </w:r>
      </w:hyperlink>
      <w:r w:rsidRPr="00676C12">
        <w:rPr>
          <w:rFonts w:ascii="Arial" w:eastAsia="Times New Roman" w:hAnsi="Arial" w:cs="Arial"/>
          <w:color w:val="000000"/>
          <w:sz w:val="18"/>
          <w:szCs w:val="18"/>
          <w:lang w:eastAsia="ru-RU"/>
        </w:rPr>
        <w:t>, </w:t>
      </w:r>
      <w:hyperlink r:id="rId4330" w:tooltip="щелкните, чтобы просмотреть определение интеллекта" w:history="1">
        <w:r w:rsidRPr="00676C12">
          <w:rPr>
            <w:rFonts w:ascii="Arial" w:eastAsia="Times New Roman" w:hAnsi="Arial" w:cs="Arial"/>
            <w:color w:val="0033CC"/>
            <w:sz w:val="18"/>
            <w:szCs w:val="18"/>
            <w:lang w:eastAsia="ru-RU"/>
          </w:rPr>
          <w:t>интеллект</w:t>
        </w:r>
      </w:hyperlink>
      <w:r w:rsidRPr="00676C12">
        <w:rPr>
          <w:rFonts w:ascii="Arial" w:eastAsia="Times New Roman" w:hAnsi="Arial" w:cs="Arial"/>
          <w:color w:val="000000"/>
          <w:sz w:val="18"/>
          <w:szCs w:val="18"/>
          <w:lang w:eastAsia="ru-RU"/>
        </w:rPr>
        <w:t>”. Поэтому буквальное </w:t>
      </w:r>
      <w:hyperlink r:id="rId4331" w:tooltip="нажмите, чтобы просмотреть определение значения" w:history="1">
        <w:r w:rsidRPr="00676C12">
          <w:rPr>
            <w:rFonts w:ascii="Arial" w:eastAsia="Times New Roman" w:hAnsi="Arial" w:cs="Arial"/>
            <w:color w:val="0033CC"/>
            <w:sz w:val="18"/>
            <w:szCs w:val="18"/>
            <w:lang w:eastAsia="ru-RU"/>
          </w:rPr>
          <w:t>значение </w:t>
        </w:r>
      </w:hyperlink>
      <w:r w:rsidRPr="00676C12">
        <w:rPr>
          <w:rFonts w:ascii="Arial" w:eastAsia="Times New Roman" w:hAnsi="Arial" w:cs="Arial"/>
          <w:color w:val="000000"/>
          <w:sz w:val="18"/>
          <w:szCs w:val="18"/>
          <w:lang w:eastAsia="ru-RU"/>
        </w:rPr>
        <w:t>пергамента - "</w:t>
      </w:r>
      <w:hyperlink r:id="rId4332" w:tooltip="нажмите, чтобы просмотреть определение разума" w:history="1">
        <w:r w:rsidRPr="00676C12">
          <w:rPr>
            <w:rFonts w:ascii="Arial" w:eastAsia="Times New Roman" w:hAnsi="Arial" w:cs="Arial"/>
            <w:color w:val="0033CC"/>
            <w:sz w:val="18"/>
            <w:szCs w:val="18"/>
            <w:lang w:eastAsia="ru-RU"/>
          </w:rPr>
          <w:t>разум </w:t>
        </w:r>
      </w:hyperlink>
      <w:r w:rsidRPr="00676C12">
        <w:rPr>
          <w:rFonts w:ascii="Arial" w:eastAsia="Times New Roman" w:hAnsi="Arial" w:cs="Arial"/>
          <w:color w:val="000000"/>
          <w:sz w:val="18"/>
          <w:szCs w:val="18"/>
          <w:lang w:eastAsia="ru-RU"/>
        </w:rPr>
        <w:t>или душа, связанная судьбой смерти".</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51" w:name="6449"/>
      <w:bookmarkEnd w:id="1051"/>
      <w:r w:rsidRPr="00676C12">
        <w:rPr>
          <w:rFonts w:ascii="Arial" w:eastAsia="Times New Roman" w:hAnsi="Arial" w:cs="Arial"/>
          <w:b/>
          <w:bCs/>
          <w:color w:val="000000"/>
          <w:lang w:eastAsia="ru-RU"/>
        </w:rPr>
        <w:t>Canon 6449 </w:t>
      </w:r>
      <w:r w:rsidRPr="00676C12">
        <w:rPr>
          <w:rFonts w:ascii="Arial" w:eastAsia="Times New Roman" w:hAnsi="Arial" w:cs="Arial"/>
          <w:color w:val="000000"/>
          <w:sz w:val="16"/>
          <w:szCs w:val="16"/>
          <w:lang w:eastAsia="ru-RU"/>
        </w:rPr>
        <w:t>(</w:t>
      </w:r>
      <w:hyperlink r:id="rId4333" w:anchor="6449"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Исторического происхождения за использование пергамента, на папские Буллы и использование человеческой кожи в </w:t>
      </w:r>
      <w:hyperlink r:id="rId4334" w:tooltip="нажмите, чтобы просмотреть определение записи" w:history="1">
        <w:r w:rsidRPr="00676C12">
          <w:rPr>
            <w:rFonts w:ascii="Arial" w:eastAsia="Times New Roman" w:hAnsi="Arial" w:cs="Arial"/>
            <w:color w:val="0033CC"/>
            <w:sz w:val="18"/>
            <w:szCs w:val="18"/>
            <w:lang w:eastAsia="ru-RU"/>
          </w:rPr>
          <w:t>письменной форме</w:t>
        </w:r>
      </w:hyperlink>
      <w:r w:rsidRPr="00676C12">
        <w:rPr>
          <w:rFonts w:ascii="Arial" w:eastAsia="Times New Roman" w:hAnsi="Arial" w:cs="Arial"/>
          <w:color w:val="000000"/>
          <w:sz w:val="18"/>
          <w:szCs w:val="18"/>
          <w:lang w:eastAsia="ru-RU"/>
        </w:rPr>
        <w:t> среднего восходит к оккультным наукам и черной магии обряды в честь Ваала практикуется в Тарсусе и УР, с лапки на момент Menesheh первосвященник Савл (Павел) reputed для того чтобы крупнейшую библиотеку черной магии в истории с более чем двадцать тысяч рублей (20,000) книг по человеческой кожи и бесчисленные демонические тексты на пергаменте.</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52" w:name="6450"/>
      <w:bookmarkEnd w:id="1052"/>
      <w:r w:rsidRPr="00676C12">
        <w:rPr>
          <w:rFonts w:ascii="Arial" w:eastAsia="Times New Roman" w:hAnsi="Arial" w:cs="Arial"/>
          <w:b/>
          <w:bCs/>
          <w:color w:val="000000"/>
          <w:lang w:eastAsia="ru-RU"/>
        </w:rPr>
        <w:t>Canon 6450 </w:t>
      </w:r>
      <w:r w:rsidRPr="00676C12">
        <w:rPr>
          <w:rFonts w:ascii="Arial" w:eastAsia="Times New Roman" w:hAnsi="Arial" w:cs="Arial"/>
          <w:color w:val="000000"/>
          <w:sz w:val="16"/>
          <w:szCs w:val="16"/>
          <w:lang w:eastAsia="ru-RU"/>
        </w:rPr>
        <w:t>(</w:t>
      </w:r>
      <w:hyperlink r:id="rId4335" w:anchor="6450"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“Инструкции” по производству пергамента на </w:t>
      </w:r>
      <w:hyperlink r:id="rId4336"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Римском культе</w:t>
        </w:r>
      </w:hyperlink>
      <w:r w:rsidRPr="00676C12">
        <w:rPr>
          <w:rFonts w:ascii="Arial" w:eastAsia="Times New Roman" w:hAnsi="Arial" w:cs="Arial"/>
          <w:color w:val="000000"/>
          <w:sz w:val="18"/>
          <w:szCs w:val="18"/>
          <w:lang w:eastAsia="ru-RU"/>
        </w:rPr>
        <w:t> через жертву детей были стандартизированы Римским Папой Гонорием (1216-1227) в своем позорном Гримуар по черной магии и оккультизму и осталась почти восемьсот (800) лет “официальный” способ, с помощью которого ведущие представители </w:t>
      </w:r>
      <w:hyperlink r:id="rId4337"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Римской культ</w:t>
        </w:r>
      </w:hyperlink>
      <w:r w:rsidRPr="00676C12">
        <w:rPr>
          <w:rFonts w:ascii="Arial" w:eastAsia="Times New Roman" w:hAnsi="Arial" w:cs="Arial"/>
          <w:color w:val="000000"/>
          <w:sz w:val="18"/>
          <w:szCs w:val="18"/>
          <w:lang w:eastAsia="ru-RU"/>
        </w:rPr>
        <w:t>и связанные оккультных братств принесли в жертву и убили детей, особенно в коже их, чтобы создать пергамент.</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53" w:name="6451"/>
      <w:bookmarkEnd w:id="1053"/>
      <w:r w:rsidRPr="00676C12">
        <w:rPr>
          <w:rFonts w:ascii="Arial" w:eastAsia="Times New Roman" w:hAnsi="Arial" w:cs="Arial"/>
          <w:b/>
          <w:bCs/>
          <w:color w:val="000000"/>
          <w:lang w:eastAsia="ru-RU"/>
        </w:rPr>
        <w:t>Canon 6451 </w:t>
      </w:r>
      <w:r w:rsidRPr="00676C12">
        <w:rPr>
          <w:rFonts w:ascii="Arial" w:eastAsia="Times New Roman" w:hAnsi="Arial" w:cs="Arial"/>
          <w:color w:val="000000"/>
          <w:sz w:val="16"/>
          <w:szCs w:val="16"/>
          <w:lang w:eastAsia="ru-RU"/>
        </w:rPr>
        <w:t>(</w:t>
      </w:r>
      <w:hyperlink r:id="rId4338" w:anchor="6451"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Как высшее проклятие и высшая магия для “владыки Ваала”, она остается твердой доктриной </w:t>
      </w:r>
      <w:hyperlink r:id="rId4339"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римского культа </w:t>
        </w:r>
      </w:hyperlink>
      <w:r w:rsidRPr="00676C12">
        <w:rPr>
          <w:rFonts w:ascii="Arial" w:eastAsia="Times New Roman" w:hAnsi="Arial" w:cs="Arial"/>
          <w:color w:val="000000"/>
          <w:sz w:val="18"/>
          <w:szCs w:val="18"/>
          <w:lang w:eastAsia="ru-RU"/>
        </w:rPr>
        <w:t>и его агентов, что как только </w:t>
      </w:r>
      <w:hyperlink r:id="rId4340" w:tooltip="нажмите, чтобы просмотреть определение Bulla"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Pontificum (папская </w:t>
      </w:r>
      <w:hyperlink r:id="rId4341" w:tooltip="нажмите, чтобы просмотреть определение быка"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 выпущена, она существует как абсолютный первоначальный закон для вечности и не может быть отменена, если она не противоречит предыдущей папской </w:t>
      </w:r>
      <w:hyperlink r:id="rId4342" w:tooltip="нажмите, чтобы просмотреть определение быка" w:history="1">
        <w:r w:rsidRPr="00676C12">
          <w:rPr>
            <w:rFonts w:ascii="Arial" w:eastAsia="Times New Roman" w:hAnsi="Arial" w:cs="Arial"/>
            <w:color w:val="0033CC"/>
            <w:sz w:val="18"/>
            <w:szCs w:val="18"/>
            <w:lang w:eastAsia="ru-RU"/>
          </w:rPr>
          <w:t>булле </w:t>
        </w:r>
      </w:hyperlink>
      <w:r w:rsidRPr="00676C12">
        <w:rPr>
          <w:rFonts w:ascii="Arial" w:eastAsia="Times New Roman" w:hAnsi="Arial" w:cs="Arial"/>
          <w:color w:val="000000"/>
          <w:sz w:val="18"/>
          <w:szCs w:val="18"/>
          <w:lang w:eastAsia="ru-RU"/>
        </w:rPr>
        <w:t>. Таким образом, каждая папская </w:t>
      </w:r>
      <w:hyperlink r:id="rId4343" w:tooltip="нажмите, чтобы просмотреть определение быка"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является преднамеренным и сознательным проклятием всего древнего писания, священных текстов и мудрости </w:t>
      </w:r>
      <w:hyperlink r:id="rId4344" w:tooltip="нажмите, чтобы просмотреть определение божественного создателя" w:history="1">
        <w:r w:rsidRPr="00676C12">
          <w:rPr>
            <w:rFonts w:ascii="Arial" w:eastAsia="Times New Roman" w:hAnsi="Arial" w:cs="Arial"/>
            <w:color w:val="0033CC"/>
            <w:sz w:val="18"/>
            <w:szCs w:val="18"/>
            <w:lang w:eastAsia="ru-RU"/>
          </w:rPr>
          <w:t>Божественного Творца </w:t>
        </w:r>
      </w:hyperlink>
      <w:r w:rsidRPr="00676C12">
        <w:rPr>
          <w:rFonts w:ascii="Arial" w:eastAsia="Times New Roman" w:hAnsi="Arial" w:cs="Arial"/>
          <w:color w:val="000000"/>
          <w:sz w:val="18"/>
          <w:szCs w:val="18"/>
          <w:lang w:eastAsia="ru-RU"/>
        </w:rPr>
        <w:t>.</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54" w:name="6452"/>
      <w:bookmarkEnd w:id="1054"/>
      <w:r w:rsidRPr="00676C12">
        <w:rPr>
          <w:rFonts w:ascii="Arial" w:eastAsia="Times New Roman" w:hAnsi="Arial" w:cs="Arial"/>
          <w:b/>
          <w:bCs/>
          <w:color w:val="000000"/>
          <w:lang w:eastAsia="ru-RU"/>
        </w:rPr>
        <w:t>Canon 6452 </w:t>
      </w:r>
      <w:r w:rsidRPr="00676C12">
        <w:rPr>
          <w:rFonts w:ascii="Arial" w:eastAsia="Times New Roman" w:hAnsi="Arial" w:cs="Arial"/>
          <w:color w:val="000000"/>
          <w:sz w:val="16"/>
          <w:szCs w:val="16"/>
          <w:lang w:eastAsia="ru-RU"/>
        </w:rPr>
        <w:t>(</w:t>
      </w:r>
      <w:hyperlink r:id="rId4345" w:anchor="6452"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Любое </w:t>
      </w:r>
      <w:hyperlink r:id="rId4346" w:tooltip="нажмите, чтобы просмотреть определение утверждения" w:history="1">
        <w:r w:rsidRPr="00676C12">
          <w:rPr>
            <w:rFonts w:ascii="Arial" w:eastAsia="Times New Roman" w:hAnsi="Arial" w:cs="Arial"/>
            <w:color w:val="0033CC"/>
            <w:sz w:val="18"/>
            <w:szCs w:val="18"/>
            <w:lang w:eastAsia="ru-RU"/>
          </w:rPr>
          <w:t>утверждение </w:t>
        </w:r>
      </w:hyperlink>
      <w:r w:rsidRPr="00676C12">
        <w:rPr>
          <w:rFonts w:ascii="Arial" w:eastAsia="Times New Roman" w:hAnsi="Arial" w:cs="Arial"/>
          <w:color w:val="000000"/>
          <w:sz w:val="18"/>
          <w:szCs w:val="18"/>
          <w:lang w:eastAsia="ru-RU"/>
        </w:rPr>
        <w:t>о том, что </w:t>
      </w:r>
      <w:hyperlink r:id="rId4347" w:tooltip="нажмите, чтобы просмотреть определение Bulla"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Понтификум (папская </w:t>
      </w:r>
      <w:hyperlink r:id="rId4348" w:tooltip="нажмите, чтобы просмотреть определение быка"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 была издана до XII века, является абсурдным и преднамеренным обманом, направленным на сокрытие происхождения </w:t>
      </w:r>
      <w:hyperlink r:id="rId4349"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римского культа </w:t>
        </w:r>
      </w:hyperlink>
      <w:r w:rsidRPr="00676C12">
        <w:rPr>
          <w:rFonts w:ascii="Arial" w:eastAsia="Times New Roman" w:hAnsi="Arial" w:cs="Arial"/>
          <w:color w:val="000000"/>
          <w:sz w:val="18"/>
          <w:szCs w:val="18"/>
          <w:lang w:eastAsia="ru-RU"/>
        </w:rPr>
        <w:t>в принятии власти и искажении первоначальных учений, верований и таинств Римско-Католической Церкви (Romanum Ecclesia Catholicus).</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55" w:name="6453"/>
      <w:bookmarkEnd w:id="1055"/>
      <w:r w:rsidRPr="00676C12">
        <w:rPr>
          <w:rFonts w:ascii="Arial" w:eastAsia="Times New Roman" w:hAnsi="Arial" w:cs="Arial"/>
          <w:b/>
          <w:bCs/>
          <w:color w:val="000000"/>
          <w:lang w:eastAsia="ru-RU"/>
        </w:rPr>
        <w:t>Canon 6453 </w:t>
      </w:r>
      <w:r w:rsidRPr="00676C12">
        <w:rPr>
          <w:rFonts w:ascii="Arial" w:eastAsia="Times New Roman" w:hAnsi="Arial" w:cs="Arial"/>
          <w:color w:val="000000"/>
          <w:sz w:val="16"/>
          <w:szCs w:val="16"/>
          <w:lang w:eastAsia="ru-RU"/>
        </w:rPr>
        <w:t>(</w:t>
      </w:r>
      <w:hyperlink r:id="rId4350" w:anchor="6453"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Любое </w:t>
      </w:r>
      <w:hyperlink r:id="rId4351" w:tooltip="нажмите, чтобы просмотреть определение утверждения" w:history="1">
        <w:r w:rsidRPr="00676C12">
          <w:rPr>
            <w:rFonts w:ascii="Arial" w:eastAsia="Times New Roman" w:hAnsi="Arial" w:cs="Arial"/>
            <w:color w:val="0033CC"/>
            <w:sz w:val="18"/>
            <w:szCs w:val="18"/>
            <w:lang w:eastAsia="ru-RU"/>
          </w:rPr>
          <w:t>утверждение </w:t>
        </w:r>
      </w:hyperlink>
      <w:r w:rsidRPr="00676C12">
        <w:rPr>
          <w:rFonts w:ascii="Arial" w:eastAsia="Times New Roman" w:hAnsi="Arial" w:cs="Arial"/>
          <w:color w:val="000000"/>
          <w:sz w:val="18"/>
          <w:szCs w:val="18"/>
          <w:lang w:eastAsia="ru-RU"/>
        </w:rPr>
        <w:t>о том, что </w:t>
      </w:r>
      <w:hyperlink r:id="rId4352" w:tooltip="нажмите, чтобы просмотреть определение Bulla"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Понтификум (папская </w:t>
      </w:r>
      <w:hyperlink r:id="rId4353" w:tooltip="нажмите, чтобы просмотреть определение быка"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 может быть выдана на льне или бумаге, а не на пергаменте, являющемся кожей принесенного в жертву </w:t>
      </w:r>
      <w:hyperlink r:id="rId4354" w:tooltip="нажмите, чтобы просмотреть определение животного" w:history="1">
        <w:r w:rsidRPr="00676C12">
          <w:rPr>
            <w:rFonts w:ascii="Arial" w:eastAsia="Times New Roman" w:hAnsi="Arial" w:cs="Arial"/>
            <w:color w:val="0033CC"/>
            <w:sz w:val="18"/>
            <w:szCs w:val="18"/>
            <w:lang w:eastAsia="ru-RU"/>
          </w:rPr>
          <w:t>животного</w:t>
        </w:r>
      </w:hyperlink>
      <w:r w:rsidRPr="00676C12">
        <w:rPr>
          <w:rFonts w:ascii="Arial" w:eastAsia="Times New Roman" w:hAnsi="Arial" w:cs="Arial"/>
          <w:color w:val="000000"/>
          <w:sz w:val="18"/>
          <w:szCs w:val="18"/>
          <w:lang w:eastAsia="ru-RU"/>
        </w:rPr>
        <w:t>, является преднамеренным обманом, направленным на сокрытие истинной оккультной и сатанинской </w:t>
      </w:r>
      <w:hyperlink r:id="rId4355" w:tooltip="нажмите, чтобы просмотреть определение формы" w:history="1">
        <w:r w:rsidRPr="00676C12">
          <w:rPr>
            <w:rFonts w:ascii="Arial" w:eastAsia="Times New Roman" w:hAnsi="Arial" w:cs="Arial"/>
            <w:color w:val="0033CC"/>
            <w:sz w:val="18"/>
            <w:szCs w:val="18"/>
            <w:lang w:eastAsia="ru-RU"/>
          </w:rPr>
          <w:t>формы</w:t>
        </w:r>
      </w:hyperlink>
      <w:r w:rsidRPr="00676C12">
        <w:rPr>
          <w:rFonts w:ascii="Arial" w:eastAsia="Times New Roman" w:hAnsi="Arial" w:cs="Arial"/>
          <w:color w:val="000000"/>
          <w:sz w:val="18"/>
          <w:szCs w:val="18"/>
          <w:lang w:eastAsia="ru-RU"/>
        </w:rPr>
        <w:t>, необходимой для “ </w:t>
      </w:r>
      <w:hyperlink r:id="rId4356" w:tooltip="нажмите, чтобы просмотреть определение допустимого" w:history="1">
        <w:r w:rsidRPr="00676C12">
          <w:rPr>
            <w:rFonts w:ascii="Arial" w:eastAsia="Times New Roman" w:hAnsi="Arial" w:cs="Arial"/>
            <w:color w:val="0033CC"/>
            <w:sz w:val="18"/>
            <w:szCs w:val="18"/>
            <w:lang w:eastAsia="ru-RU"/>
          </w:rPr>
          <w:t>действительного </w:t>
        </w:r>
      </w:hyperlink>
      <w:hyperlink r:id="rId4357" w:tooltip="нажмите, чтобы просмотреть определение быка" w:history="1">
        <w:r w:rsidRPr="00676C12">
          <w:rPr>
            <w:rFonts w:ascii="Arial" w:eastAsia="Times New Roman" w:hAnsi="Arial" w:cs="Arial"/>
            <w:color w:val="0033CC"/>
            <w:sz w:val="18"/>
            <w:szCs w:val="18"/>
            <w:lang w:eastAsia="ru-RU"/>
          </w:rPr>
          <w:t>быка </w:t>
        </w:r>
      </w:hyperlink>
      <w:r w:rsidRPr="00676C12">
        <w:rPr>
          <w:rFonts w:ascii="Arial" w:eastAsia="Times New Roman" w:hAnsi="Arial" w:cs="Arial"/>
          <w:color w:val="000000"/>
          <w:sz w:val="18"/>
          <w:szCs w:val="18"/>
          <w:lang w:eastAsia="ru-RU"/>
        </w:rPr>
        <w:t>”.</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56" w:name="6454"/>
      <w:bookmarkEnd w:id="1056"/>
      <w:r w:rsidRPr="00676C12">
        <w:rPr>
          <w:rFonts w:ascii="Arial" w:eastAsia="Times New Roman" w:hAnsi="Arial" w:cs="Arial"/>
          <w:b/>
          <w:bCs/>
          <w:color w:val="000000"/>
          <w:lang w:eastAsia="ru-RU"/>
        </w:rPr>
        <w:t>Canon 6454 </w:t>
      </w:r>
      <w:r w:rsidRPr="00676C12">
        <w:rPr>
          <w:rFonts w:ascii="Arial" w:eastAsia="Times New Roman" w:hAnsi="Arial" w:cs="Arial"/>
          <w:color w:val="000000"/>
          <w:sz w:val="16"/>
          <w:szCs w:val="16"/>
          <w:lang w:eastAsia="ru-RU"/>
        </w:rPr>
        <w:t>(</w:t>
      </w:r>
      <w:hyperlink r:id="rId4358" w:anchor="6454"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Поскольку все </w:t>
      </w:r>
      <w:hyperlink r:id="rId4359" w:tooltip="нажмите, чтобы просмотреть определение Bulla" w:history="1">
        <w:r w:rsidRPr="00676C12">
          <w:rPr>
            <w:rFonts w:ascii="Arial" w:eastAsia="Times New Roman" w:hAnsi="Arial" w:cs="Arial"/>
            <w:color w:val="0033CC"/>
            <w:sz w:val="18"/>
            <w:szCs w:val="18"/>
            <w:lang w:eastAsia="ru-RU"/>
          </w:rPr>
          <w:t>Буллы </w:t>
        </w:r>
      </w:hyperlink>
      <w:r w:rsidRPr="00676C12">
        <w:rPr>
          <w:rFonts w:ascii="Arial" w:eastAsia="Times New Roman" w:hAnsi="Arial" w:cs="Arial"/>
          <w:color w:val="000000"/>
          <w:sz w:val="18"/>
          <w:szCs w:val="18"/>
          <w:lang w:eastAsia="ru-RU"/>
        </w:rPr>
        <w:t>Pontificum (папская </w:t>
      </w:r>
      <w:hyperlink r:id="rId4360" w:tooltip="нажмите, чтобы просмотреть определение быка"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 по определению основаны на ложных утверждениях о власти и обмане, все папские Буллы, когда-либо изданные, не имеют духовной, церковной, юридической или законной власти. Таким образом, все папские Буллы, когда-либо изданные, не имеют силы или действия закона и являются недействительными с самого начала их </w:t>
      </w:r>
      <w:hyperlink r:id="rId4361" w:tooltip="нажмите, чтобы просмотреть определение проблемы" w:history="1">
        <w:r w:rsidRPr="00676C12">
          <w:rPr>
            <w:rFonts w:ascii="Arial" w:eastAsia="Times New Roman" w:hAnsi="Arial" w:cs="Arial"/>
            <w:color w:val="0033CC"/>
            <w:sz w:val="18"/>
            <w:szCs w:val="18"/>
            <w:lang w:eastAsia="ru-RU"/>
          </w:rPr>
          <w:t>издания </w:t>
        </w:r>
      </w:hyperlink>
      <w:r w:rsidRPr="00676C12">
        <w:rPr>
          <w:rFonts w:ascii="Arial" w:eastAsia="Times New Roman" w:hAnsi="Arial" w:cs="Arial"/>
          <w:color w:val="000000"/>
          <w:sz w:val="18"/>
          <w:szCs w:val="18"/>
          <w:lang w:eastAsia="ru-RU"/>
        </w:rPr>
        <w:t>.</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57" w:name="6455"/>
      <w:bookmarkEnd w:id="1057"/>
      <w:r w:rsidRPr="00676C12">
        <w:rPr>
          <w:rFonts w:ascii="Arial" w:eastAsia="Times New Roman" w:hAnsi="Arial" w:cs="Arial"/>
          <w:b/>
          <w:bCs/>
          <w:color w:val="000000"/>
          <w:lang w:eastAsia="ru-RU"/>
        </w:rPr>
        <w:t>Canon 6455 </w:t>
      </w:r>
      <w:r w:rsidRPr="00676C12">
        <w:rPr>
          <w:rFonts w:ascii="Arial" w:eastAsia="Times New Roman" w:hAnsi="Arial" w:cs="Arial"/>
          <w:color w:val="000000"/>
          <w:sz w:val="16"/>
          <w:szCs w:val="16"/>
          <w:lang w:eastAsia="ru-RU"/>
        </w:rPr>
        <w:t>(</w:t>
      </w:r>
      <w:hyperlink r:id="rId4362" w:anchor="6455"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Поскольку все </w:t>
      </w:r>
      <w:hyperlink r:id="rId4363" w:tooltip="нажмите, чтобы просмотреть определение Bulla" w:history="1">
        <w:r w:rsidRPr="00676C12">
          <w:rPr>
            <w:rFonts w:ascii="Arial" w:eastAsia="Times New Roman" w:hAnsi="Arial" w:cs="Arial"/>
            <w:color w:val="0033CC"/>
            <w:sz w:val="18"/>
            <w:szCs w:val="18"/>
            <w:lang w:eastAsia="ru-RU"/>
          </w:rPr>
          <w:t>Буллы </w:t>
        </w:r>
      </w:hyperlink>
      <w:r w:rsidRPr="00676C12">
        <w:rPr>
          <w:rFonts w:ascii="Arial" w:eastAsia="Times New Roman" w:hAnsi="Arial" w:cs="Arial"/>
          <w:color w:val="000000"/>
          <w:sz w:val="18"/>
          <w:szCs w:val="18"/>
          <w:lang w:eastAsia="ru-RU"/>
        </w:rPr>
        <w:t>Pontificum (папская </w:t>
      </w:r>
      <w:hyperlink r:id="rId4364" w:tooltip="нажмите, чтобы просмотреть определение быка" w:history="1">
        <w:r w:rsidRPr="00676C12">
          <w:rPr>
            <w:rFonts w:ascii="Arial" w:eastAsia="Times New Roman" w:hAnsi="Arial" w:cs="Arial"/>
            <w:color w:val="0033CC"/>
            <w:sz w:val="18"/>
            <w:szCs w:val="18"/>
            <w:lang w:eastAsia="ru-RU"/>
          </w:rPr>
          <w:t>булла </w:t>
        </w:r>
      </w:hyperlink>
      <w:r w:rsidRPr="00676C12">
        <w:rPr>
          <w:rFonts w:ascii="Arial" w:eastAsia="Times New Roman" w:hAnsi="Arial" w:cs="Arial"/>
          <w:color w:val="000000"/>
          <w:sz w:val="18"/>
          <w:szCs w:val="18"/>
          <w:lang w:eastAsia="ru-RU"/>
        </w:rPr>
        <w:t>) не имеют духовной, церковной, юридической или законной власти, поскольку они основаны на многочисленных случаях мошенничества, любые связанные с ними организации, гранты, титулы или права, созданные такими документами, также не имеют никакой легитимности и поэтому являются недействительными с самого начала (ab initio).</w:t>
      </w:r>
    </w:p>
    <w:p w:rsidR="00676C12" w:rsidRPr="00676C12" w:rsidRDefault="00676C12" w:rsidP="00676C1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eastAsia="ru-RU"/>
        </w:rPr>
      </w:pPr>
      <w:r w:rsidRPr="00676C12">
        <w:rPr>
          <w:rFonts w:ascii="Arial" w:eastAsia="Times New Roman" w:hAnsi="Arial" w:cs="Arial"/>
          <w:b/>
          <w:bCs/>
          <w:color w:val="000000"/>
          <w:sz w:val="36"/>
          <w:szCs w:val="36"/>
          <w:lang w:val="en-US" w:eastAsia="ru-RU"/>
        </w:rPr>
        <w:t>Article 130 - Decretales Gregorii Noni</w:t>
      </w:r>
    </w:p>
    <w:p w:rsidR="00676C12" w:rsidRPr="00676C12" w:rsidRDefault="00676C12" w:rsidP="00676C12">
      <w:pPr>
        <w:shd w:val="clear" w:color="auto" w:fill="FFFFFF"/>
        <w:spacing w:after="0" w:line="240" w:lineRule="auto"/>
        <w:rPr>
          <w:rFonts w:ascii="Arial" w:eastAsia="Times New Roman" w:hAnsi="Arial" w:cs="Arial"/>
          <w:b/>
          <w:bCs/>
          <w:color w:val="000000"/>
          <w:lang w:val="en-US" w:eastAsia="ru-RU"/>
        </w:rPr>
      </w:pPr>
      <w:bookmarkStart w:id="1058" w:name="6456"/>
      <w:bookmarkEnd w:id="1058"/>
      <w:r w:rsidRPr="00676C12">
        <w:rPr>
          <w:rFonts w:ascii="Arial" w:eastAsia="Times New Roman" w:hAnsi="Arial" w:cs="Arial"/>
          <w:b/>
          <w:bCs/>
          <w:color w:val="000000"/>
          <w:lang w:val="en-US" w:eastAsia="ru-RU"/>
        </w:rPr>
        <w:t>Canon 6456 </w:t>
      </w:r>
      <w:r w:rsidRPr="00676C12">
        <w:rPr>
          <w:rFonts w:ascii="Arial" w:eastAsia="Times New Roman" w:hAnsi="Arial" w:cs="Arial"/>
          <w:color w:val="000000"/>
          <w:sz w:val="16"/>
          <w:szCs w:val="16"/>
          <w:lang w:val="en-US" w:eastAsia="ru-RU"/>
        </w:rPr>
        <w:t>(</w:t>
      </w:r>
      <w:hyperlink r:id="rId4365" w:anchor="6456"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val="en-US"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Декреталии Григория Нони, также известные как декреталии Григория IX, являются якобы "оригинальными" декретами "закона", изданными </w:t>
      </w:r>
      <w:hyperlink r:id="rId4366"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Римским культом </w:t>
        </w:r>
      </w:hyperlink>
      <w:r w:rsidRPr="00676C12">
        <w:rPr>
          <w:rFonts w:ascii="Arial" w:eastAsia="Times New Roman" w:hAnsi="Arial" w:cs="Arial"/>
          <w:color w:val="000000"/>
          <w:sz w:val="18"/>
          <w:szCs w:val="18"/>
          <w:lang w:eastAsia="ru-RU"/>
        </w:rPr>
        <w:t>в 1234 году, чтобы узурпировать оригинальный и истинный iuris Canonum ( </w:t>
      </w:r>
      <w:hyperlink r:id="rId4367" w:tooltip="нажмите, чтобы просмотреть определение канонического права" w:history="1">
        <w:r w:rsidRPr="00676C12">
          <w:rPr>
            <w:rFonts w:ascii="Arial" w:eastAsia="Times New Roman" w:hAnsi="Arial" w:cs="Arial"/>
            <w:color w:val="0033CC"/>
            <w:sz w:val="18"/>
            <w:szCs w:val="18"/>
            <w:lang w:eastAsia="ru-RU"/>
          </w:rPr>
          <w:t>каноническое право </w:t>
        </w:r>
      </w:hyperlink>
      <w:r w:rsidRPr="00676C12">
        <w:rPr>
          <w:rFonts w:ascii="Arial" w:eastAsia="Times New Roman" w:hAnsi="Arial" w:cs="Arial"/>
          <w:color w:val="000000"/>
          <w:sz w:val="18"/>
          <w:szCs w:val="18"/>
          <w:lang w:eastAsia="ru-RU"/>
        </w:rPr>
        <w:t>) Римско-Католической Церкви (Romanum Ecclesia Catholicus).</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59" w:name="6457"/>
      <w:bookmarkEnd w:id="1059"/>
      <w:r w:rsidRPr="00676C12">
        <w:rPr>
          <w:rFonts w:ascii="Arial" w:eastAsia="Times New Roman" w:hAnsi="Arial" w:cs="Arial"/>
          <w:b/>
          <w:bCs/>
          <w:color w:val="000000"/>
          <w:lang w:eastAsia="ru-RU"/>
        </w:rPr>
        <w:t>Canon 6457 </w:t>
      </w:r>
      <w:r w:rsidRPr="00676C12">
        <w:rPr>
          <w:rFonts w:ascii="Arial" w:eastAsia="Times New Roman" w:hAnsi="Arial" w:cs="Arial"/>
          <w:color w:val="000000"/>
          <w:sz w:val="16"/>
          <w:szCs w:val="16"/>
          <w:lang w:eastAsia="ru-RU"/>
        </w:rPr>
        <w:t>(</w:t>
      </w:r>
      <w:hyperlink r:id="rId4368" w:anchor="6457"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lastRenderedPageBreak/>
        <w:t>До предполагаемых указов Григория IX (Decretales Gregorii Noni ) от 1234 года </w:t>
      </w:r>
      <w:hyperlink r:id="rId4369"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римский культ </w:t>
        </w:r>
      </w:hyperlink>
      <w:r w:rsidRPr="00676C12">
        <w:rPr>
          <w:rFonts w:ascii="Arial" w:eastAsia="Times New Roman" w:hAnsi="Arial" w:cs="Arial"/>
          <w:color w:val="000000"/>
          <w:sz w:val="18"/>
          <w:szCs w:val="18"/>
          <w:lang w:eastAsia="ru-RU"/>
        </w:rPr>
        <w:t>стремился уничтожить каждую копию истинного iuris Canonum ( </w:t>
      </w:r>
      <w:hyperlink r:id="rId4370" w:tooltip="нажмите, чтобы просмотреть определение канонического права" w:history="1">
        <w:r w:rsidRPr="00676C12">
          <w:rPr>
            <w:rFonts w:ascii="Arial" w:eastAsia="Times New Roman" w:hAnsi="Arial" w:cs="Arial"/>
            <w:color w:val="0033CC"/>
            <w:sz w:val="18"/>
            <w:szCs w:val="18"/>
            <w:lang w:eastAsia="ru-RU"/>
          </w:rPr>
          <w:t>канонического права</w:t>
        </w:r>
      </w:hyperlink>
      <w:r w:rsidRPr="00676C12">
        <w:rPr>
          <w:rFonts w:ascii="Arial" w:eastAsia="Times New Roman" w:hAnsi="Arial" w:cs="Arial"/>
          <w:color w:val="000000"/>
          <w:sz w:val="18"/>
          <w:szCs w:val="18"/>
          <w:lang w:eastAsia="ru-RU"/>
        </w:rPr>
        <w:t>) Католической Церкви (Catholicus Ecclesia), известного как Decretum Gratiarum или “</w:t>
      </w:r>
      <w:hyperlink r:id="rId4371" w:tooltip="нажмите, чтобы просмотреть определение декрета" w:history="1">
        <w:r w:rsidRPr="00676C12">
          <w:rPr>
            <w:rFonts w:ascii="Arial" w:eastAsia="Times New Roman" w:hAnsi="Arial" w:cs="Arial"/>
            <w:color w:val="0033CC"/>
            <w:sz w:val="18"/>
            <w:szCs w:val="18"/>
            <w:lang w:eastAsia="ru-RU"/>
          </w:rPr>
          <w:t>декрет </w:t>
        </w:r>
      </w:hyperlink>
      <w:r w:rsidRPr="00676C12">
        <w:rPr>
          <w:rFonts w:ascii="Arial" w:eastAsia="Times New Roman" w:hAnsi="Arial" w:cs="Arial"/>
          <w:color w:val="000000"/>
          <w:sz w:val="18"/>
          <w:szCs w:val="18"/>
          <w:lang w:eastAsia="ru-RU"/>
        </w:rPr>
        <w:t>милостей (Бога)”. До предполагаемого обмана Григория IX </w:t>
      </w:r>
      <w:hyperlink r:id="rId4372"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римский культ </w:t>
        </w:r>
      </w:hyperlink>
      <w:r w:rsidRPr="00676C12">
        <w:rPr>
          <w:rFonts w:ascii="Arial" w:eastAsia="Times New Roman" w:hAnsi="Arial" w:cs="Arial"/>
          <w:color w:val="000000"/>
          <w:sz w:val="18"/>
          <w:szCs w:val="18"/>
          <w:lang w:eastAsia="ru-RU"/>
        </w:rPr>
        <w:t>называл истинные </w:t>
      </w:r>
      <w:hyperlink r:id="rId4373" w:tooltip="нажмите, чтобы просмотреть определение законов" w:history="1">
        <w:r w:rsidRPr="00676C12">
          <w:rPr>
            <w:rFonts w:ascii="Arial" w:eastAsia="Times New Roman" w:hAnsi="Arial" w:cs="Arial"/>
            <w:color w:val="0033CC"/>
            <w:sz w:val="18"/>
            <w:szCs w:val="18"/>
            <w:lang w:eastAsia="ru-RU"/>
          </w:rPr>
          <w:t>законы </w:t>
        </w:r>
      </w:hyperlink>
      <w:r w:rsidRPr="00676C12">
        <w:rPr>
          <w:rFonts w:ascii="Arial" w:eastAsia="Times New Roman" w:hAnsi="Arial" w:cs="Arial"/>
          <w:color w:val="000000"/>
          <w:sz w:val="18"/>
          <w:szCs w:val="18"/>
          <w:lang w:eastAsia="ru-RU"/>
        </w:rPr>
        <w:t>Decretum Gratis</w:t>
      </w:r>
      <w:hyperlink r:id="rId4374" w:tooltip="нажмите, чтобы просмотреть определение значения" w:history="1">
        <w:r w:rsidRPr="00676C12">
          <w:rPr>
            <w:rFonts w:ascii="Arial" w:eastAsia="Times New Roman" w:hAnsi="Arial" w:cs="Arial"/>
            <w:color w:val="0033CC"/>
            <w:sz w:val="18"/>
            <w:szCs w:val="18"/>
            <w:lang w:eastAsia="ru-RU"/>
          </w:rPr>
          <w:t>, что означает </w:t>
        </w:r>
      </w:hyperlink>
      <w:r w:rsidRPr="00676C12">
        <w:rPr>
          <w:rFonts w:ascii="Arial" w:eastAsia="Times New Roman" w:hAnsi="Arial" w:cs="Arial"/>
          <w:color w:val="000000"/>
          <w:sz w:val="18"/>
          <w:szCs w:val="18"/>
          <w:lang w:eastAsia="ru-RU"/>
        </w:rPr>
        <w:t>"бессмысленные или ничего не решающие декреты".</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60" w:name="6458"/>
      <w:bookmarkEnd w:id="1060"/>
      <w:r w:rsidRPr="00676C12">
        <w:rPr>
          <w:rFonts w:ascii="Arial" w:eastAsia="Times New Roman" w:hAnsi="Arial" w:cs="Arial"/>
          <w:b/>
          <w:bCs/>
          <w:color w:val="000000"/>
          <w:lang w:eastAsia="ru-RU"/>
        </w:rPr>
        <w:t>Canon 6458 </w:t>
      </w:r>
      <w:r w:rsidRPr="00676C12">
        <w:rPr>
          <w:rFonts w:ascii="Arial" w:eastAsia="Times New Roman" w:hAnsi="Arial" w:cs="Arial"/>
          <w:color w:val="000000"/>
          <w:sz w:val="16"/>
          <w:szCs w:val="16"/>
          <w:lang w:eastAsia="ru-RU"/>
        </w:rPr>
        <w:t>(</w:t>
      </w:r>
      <w:hyperlink r:id="rId4375" w:anchor="6458"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Мошеннические декретов Григория IX (Decretales Gregorii Нони) якобы принят в 1234, состоящий из примерно одну тысячу девятьсот семьдесят один(1971) глав, из которых одна тысяча семьсот семьдесят один (1771) были полностью ложными визуализации несуществующих истории и сто девяносто один (191) главы содержат “</w:t>
      </w:r>
      <w:hyperlink r:id="rId4376" w:tooltip="нажмите, чтобы просмотреть определение законов" w:history="1">
        <w:r w:rsidRPr="00676C12">
          <w:rPr>
            <w:rFonts w:ascii="Arial" w:eastAsia="Times New Roman" w:hAnsi="Arial" w:cs="Arial"/>
            <w:color w:val="0033CC"/>
            <w:sz w:val="18"/>
            <w:szCs w:val="18"/>
            <w:lang w:eastAsia="ru-RU"/>
          </w:rPr>
          <w:t>законы</w:t>
        </w:r>
      </w:hyperlink>
      <w:r w:rsidRPr="00676C12">
        <w:rPr>
          <w:rFonts w:ascii="Arial" w:eastAsia="Times New Roman" w:hAnsi="Arial" w:cs="Arial"/>
          <w:color w:val="000000"/>
          <w:sz w:val="18"/>
          <w:szCs w:val="18"/>
          <w:lang w:eastAsia="ru-RU"/>
        </w:rPr>
        <w:t>”, изданные Григорием себя.</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61" w:name="6459"/>
      <w:bookmarkEnd w:id="1061"/>
      <w:r w:rsidRPr="00676C12">
        <w:rPr>
          <w:rFonts w:ascii="Arial" w:eastAsia="Times New Roman" w:hAnsi="Arial" w:cs="Arial"/>
          <w:b/>
          <w:bCs/>
          <w:color w:val="000000"/>
          <w:lang w:eastAsia="ru-RU"/>
        </w:rPr>
        <w:t>Canon 6459 </w:t>
      </w:r>
      <w:r w:rsidRPr="00676C12">
        <w:rPr>
          <w:rFonts w:ascii="Arial" w:eastAsia="Times New Roman" w:hAnsi="Arial" w:cs="Arial"/>
          <w:color w:val="000000"/>
          <w:sz w:val="16"/>
          <w:szCs w:val="16"/>
          <w:lang w:eastAsia="ru-RU"/>
        </w:rPr>
        <w:t>(</w:t>
      </w:r>
      <w:hyperlink r:id="rId4377" w:anchor="6459"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Один (1) </w:t>
      </w:r>
      <w:hyperlink r:id="rId4378" w:tooltip="щелкните, чтобы просмотреть определение причины" w:history="1">
        <w:r w:rsidRPr="00676C12">
          <w:rPr>
            <w:rFonts w:ascii="Arial" w:eastAsia="Times New Roman" w:hAnsi="Arial" w:cs="Arial"/>
            <w:color w:val="0033CC"/>
            <w:sz w:val="18"/>
            <w:szCs w:val="18"/>
            <w:lang w:eastAsia="ru-RU"/>
          </w:rPr>
          <w:t>причина</w:t>
        </w:r>
      </w:hyperlink>
      <w:r w:rsidRPr="00676C12">
        <w:rPr>
          <w:rFonts w:ascii="Arial" w:eastAsia="Times New Roman" w:hAnsi="Arial" w:cs="Arial"/>
          <w:color w:val="000000"/>
          <w:sz w:val="18"/>
          <w:szCs w:val="18"/>
          <w:lang w:eastAsia="ru-RU"/>
        </w:rPr>
        <w:t> якобы декретов Григория IX (Decretales Gregorii Нони) является подозреваемым, в том числе якобы “оригинальной” версии с 13-го века невероятно найден в 18 веке заключается в том, что этот </w:t>
      </w:r>
      <w:hyperlink r:id="rId4379" w:tooltip="нажмите, чтобы просмотреть определение тела" w:history="1">
        <w:r w:rsidRPr="00676C12">
          <w:rPr>
            <w:rFonts w:ascii="Arial" w:eastAsia="Times New Roman" w:hAnsi="Arial" w:cs="Arial"/>
            <w:color w:val="0033CC"/>
            <w:sz w:val="18"/>
            <w:szCs w:val="18"/>
            <w:lang w:eastAsia="ru-RU"/>
          </w:rPr>
          <w:t>орган</w:t>
        </w:r>
      </w:hyperlink>
      <w:r w:rsidRPr="00676C12">
        <w:rPr>
          <w:rFonts w:ascii="Arial" w:eastAsia="Times New Roman" w:hAnsi="Arial" w:cs="Arial"/>
          <w:color w:val="000000"/>
          <w:sz w:val="18"/>
          <w:szCs w:val="18"/>
          <w:lang w:eastAsia="ru-RU"/>
        </w:rPr>
        <w:t>подложных канонов является основным компонентом полностью мошеннические работу известных как Corpus юридических наук Киноночь обобщены и опубликованы в 1580 году, чтобы совпасть с производством корпусной юридических наук Цивилис в 1583 иезуитов обучались и воспитывались Дени Годфруа.</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62" w:name="6460"/>
      <w:bookmarkEnd w:id="1062"/>
      <w:r w:rsidRPr="00676C12">
        <w:rPr>
          <w:rFonts w:ascii="Arial" w:eastAsia="Times New Roman" w:hAnsi="Arial" w:cs="Arial"/>
          <w:b/>
          <w:bCs/>
          <w:color w:val="000000"/>
          <w:lang w:eastAsia="ru-RU"/>
        </w:rPr>
        <w:t>Canon 6460 </w:t>
      </w:r>
      <w:r w:rsidRPr="00676C12">
        <w:rPr>
          <w:rFonts w:ascii="Arial" w:eastAsia="Times New Roman" w:hAnsi="Arial" w:cs="Arial"/>
          <w:color w:val="000000"/>
          <w:sz w:val="16"/>
          <w:szCs w:val="16"/>
          <w:lang w:eastAsia="ru-RU"/>
        </w:rPr>
        <w:t>(</w:t>
      </w:r>
      <w:hyperlink r:id="rId4380" w:anchor="6460"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Дополнительных доказательств, подтверждающих заявленные декретов Григория IX (Decretales Gregorii Нони) - это полное мошенничество, произведенной не ранее чем 1580 является включение в свод юридических наук Киноночь страшные и злые мошенничества известен как Decretum Gratiani или “выделяются из Грациан” якобы “</w:t>
      </w:r>
      <w:hyperlink r:id="rId4381" w:tooltip="нажмите, чтобы просмотреть определение юриста" w:history="1">
        <w:r w:rsidRPr="00676C12">
          <w:rPr>
            <w:rFonts w:ascii="Arial" w:eastAsia="Times New Roman" w:hAnsi="Arial" w:cs="Arial"/>
            <w:color w:val="0033CC"/>
            <w:sz w:val="18"/>
            <w:szCs w:val="18"/>
            <w:lang w:eastAsia="ru-RU"/>
          </w:rPr>
          <w:t>юрист</w:t>
        </w:r>
      </w:hyperlink>
      <w:r w:rsidRPr="00676C12">
        <w:rPr>
          <w:rFonts w:ascii="Arial" w:eastAsia="Times New Roman" w:hAnsi="Arial" w:cs="Arial"/>
          <w:color w:val="000000"/>
          <w:sz w:val="18"/>
          <w:szCs w:val="18"/>
          <w:lang w:eastAsia="ru-RU"/>
        </w:rPr>
        <w:t>” и монах жил в Болонье в Испании в 12 веке. Несмотря на то, что Decretum Gratiani был разоблачен как неуклюжий обман, содержащий многочисленные ошибки и понятия, отсутствующие в XII веке, текст остается краеугольным камнем претензий </w:t>
      </w:r>
      <w:hyperlink r:id="rId4382" w:tooltip="нажмите, чтобы просмотреть определение римского культа" w:history="1">
        <w:r w:rsidRPr="00676C12">
          <w:rPr>
            <w:rFonts w:ascii="Arial" w:eastAsia="Times New Roman" w:hAnsi="Arial" w:cs="Arial"/>
            <w:color w:val="0033CC"/>
            <w:sz w:val="18"/>
            <w:szCs w:val="18"/>
            <w:lang w:eastAsia="ru-RU"/>
          </w:rPr>
          <w:t>римского культа </w:t>
        </w:r>
      </w:hyperlink>
      <w:r w:rsidRPr="00676C12">
        <w:rPr>
          <w:rFonts w:ascii="Arial" w:eastAsia="Times New Roman" w:hAnsi="Arial" w:cs="Arial"/>
          <w:color w:val="000000"/>
          <w:sz w:val="18"/>
          <w:szCs w:val="18"/>
          <w:lang w:eastAsia="ru-RU"/>
        </w:rPr>
        <w:t>.</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63" w:name="6461"/>
      <w:bookmarkEnd w:id="1063"/>
      <w:r w:rsidRPr="00676C12">
        <w:rPr>
          <w:rFonts w:ascii="Arial" w:eastAsia="Times New Roman" w:hAnsi="Arial" w:cs="Arial"/>
          <w:b/>
          <w:bCs/>
          <w:color w:val="000000"/>
          <w:lang w:eastAsia="ru-RU"/>
        </w:rPr>
        <w:t>Canon 6461 </w:t>
      </w:r>
      <w:r w:rsidRPr="00676C12">
        <w:rPr>
          <w:rFonts w:ascii="Arial" w:eastAsia="Times New Roman" w:hAnsi="Arial" w:cs="Arial"/>
          <w:color w:val="000000"/>
          <w:sz w:val="16"/>
          <w:szCs w:val="16"/>
          <w:lang w:eastAsia="ru-RU"/>
        </w:rPr>
        <w:t>(</w:t>
      </w:r>
      <w:hyperlink r:id="rId4383" w:anchor="6461"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Учитывая, что предполагаемые декреты Григория IX (Decretales Gregorii Noni) противоречат первоначальному Decretum Gratiarum или “</w:t>
      </w:r>
      <w:hyperlink r:id="rId4384" w:tooltip="нажмите, чтобы просмотреть определение декрета" w:history="1">
        <w:r w:rsidRPr="00676C12">
          <w:rPr>
            <w:rFonts w:ascii="Arial" w:eastAsia="Times New Roman" w:hAnsi="Arial" w:cs="Arial"/>
            <w:color w:val="0033CC"/>
            <w:sz w:val="18"/>
            <w:szCs w:val="18"/>
            <w:lang w:eastAsia="ru-RU"/>
          </w:rPr>
          <w:t>декрету </w:t>
        </w:r>
      </w:hyperlink>
      <w:r w:rsidRPr="00676C12">
        <w:rPr>
          <w:rFonts w:ascii="Arial" w:eastAsia="Times New Roman" w:hAnsi="Arial" w:cs="Arial"/>
          <w:color w:val="000000"/>
          <w:sz w:val="18"/>
          <w:szCs w:val="18"/>
          <w:lang w:eastAsia="ru-RU"/>
        </w:rPr>
        <w:t>милостей (Божьих)” Римско-Католической Церкви (Romanum Ecclesia Catholicus), они, следовательно, не имеют юридической силы или действия и недействительны с самого начала.</w:t>
      </w:r>
    </w:p>
    <w:p w:rsidR="00676C12" w:rsidRPr="00676C12" w:rsidRDefault="00676C12" w:rsidP="00676C12">
      <w:pPr>
        <w:shd w:val="clear" w:color="auto" w:fill="FFFFFF"/>
        <w:spacing w:after="0" w:line="240" w:lineRule="auto"/>
        <w:rPr>
          <w:rFonts w:ascii="Arial" w:eastAsia="Times New Roman" w:hAnsi="Arial" w:cs="Arial"/>
          <w:b/>
          <w:bCs/>
          <w:color w:val="000000"/>
          <w:lang w:eastAsia="ru-RU"/>
        </w:rPr>
      </w:pPr>
      <w:bookmarkStart w:id="1064" w:name="6462"/>
      <w:bookmarkEnd w:id="1064"/>
      <w:r w:rsidRPr="00676C12">
        <w:rPr>
          <w:rFonts w:ascii="Arial" w:eastAsia="Times New Roman" w:hAnsi="Arial" w:cs="Arial"/>
          <w:b/>
          <w:bCs/>
          <w:color w:val="000000"/>
          <w:lang w:eastAsia="ru-RU"/>
        </w:rPr>
        <w:t>Canon 6462 </w:t>
      </w:r>
      <w:r w:rsidRPr="00676C12">
        <w:rPr>
          <w:rFonts w:ascii="Arial" w:eastAsia="Times New Roman" w:hAnsi="Arial" w:cs="Arial"/>
          <w:color w:val="000000"/>
          <w:sz w:val="16"/>
          <w:szCs w:val="16"/>
          <w:lang w:eastAsia="ru-RU"/>
        </w:rPr>
        <w:t>(</w:t>
      </w:r>
      <w:hyperlink r:id="rId4385" w:anchor="6462" w:tooltip="ссылка на этот канон" w:history="1">
        <w:r w:rsidRPr="00676C12">
          <w:rPr>
            <w:rFonts w:ascii="Arial" w:eastAsia="Times New Roman" w:hAnsi="Arial" w:cs="Arial"/>
            <w:b/>
            <w:bCs/>
            <w:color w:val="0033CC"/>
            <w:sz w:val="16"/>
            <w:szCs w:val="16"/>
            <w:lang w:eastAsia="ru-RU"/>
          </w:rPr>
          <w:t>ссылка</w:t>
        </w:r>
      </w:hyperlink>
      <w:r w:rsidRPr="00676C12">
        <w:rPr>
          <w:rFonts w:ascii="Arial" w:eastAsia="Times New Roman" w:hAnsi="Arial" w:cs="Arial"/>
          <w:color w:val="000000"/>
          <w:sz w:val="16"/>
          <w:szCs w:val="16"/>
          <w:lang w:eastAsia="ru-RU"/>
        </w:rPr>
        <w:t>)</w:t>
      </w:r>
    </w:p>
    <w:p w:rsidR="00676C12" w:rsidRPr="00676C12" w:rsidRDefault="00676C12" w:rsidP="00676C1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6C12">
        <w:rPr>
          <w:rFonts w:ascii="Arial" w:eastAsia="Times New Roman" w:hAnsi="Arial" w:cs="Arial"/>
          <w:color w:val="000000"/>
          <w:sz w:val="18"/>
          <w:szCs w:val="18"/>
          <w:lang w:eastAsia="ru-RU"/>
        </w:rPr>
        <w:t>Поскольку предполагаемые декреты Григория IX (Decretales Gregorii Noni), скорее всего, являются преднамеренным мошенничеством, созданным не ранее конца XVI века в рамках более крупного мошенничества, известного как Corpus Iuris Canonici, они поэтому являются незаконными, незаконными, аморальными и недействительными ab initio (с самого начала).</w:t>
      </w:r>
    </w:p>
    <w:p w:rsidR="00AB3C26" w:rsidRPr="00AB3C26" w:rsidRDefault="00AB3C26" w:rsidP="00AB3C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B3C26">
        <w:rPr>
          <w:rFonts w:ascii="Arial" w:eastAsia="Times New Roman" w:hAnsi="Arial" w:cs="Arial"/>
          <w:b/>
          <w:bCs/>
          <w:color w:val="000000"/>
          <w:sz w:val="36"/>
          <w:szCs w:val="36"/>
          <w:lang w:eastAsia="ru-RU"/>
        </w:rPr>
        <w:t>Статья 131-Римские Догматы (Римская Доктрина)</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65" w:name="6463"/>
      <w:bookmarkEnd w:id="1065"/>
      <w:r w:rsidRPr="00AB3C26">
        <w:rPr>
          <w:rFonts w:ascii="Arial" w:eastAsia="Times New Roman" w:hAnsi="Arial" w:cs="Arial"/>
          <w:b/>
          <w:bCs/>
          <w:color w:val="000000"/>
          <w:lang w:eastAsia="ru-RU"/>
        </w:rPr>
        <w:t>Canon 6463 </w:t>
      </w:r>
      <w:r w:rsidRPr="00AB3C26">
        <w:rPr>
          <w:rFonts w:ascii="Arial" w:eastAsia="Times New Roman" w:hAnsi="Arial" w:cs="Arial"/>
          <w:color w:val="000000"/>
          <w:sz w:val="16"/>
          <w:szCs w:val="16"/>
          <w:lang w:eastAsia="ru-RU"/>
        </w:rPr>
        <w:t>(</w:t>
      </w:r>
      <w:hyperlink r:id="rId4386" w:anchor="6463"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Римские догматы, также известные как римские доктрины, являются формальными еретическими ритуалами </w:t>
      </w:r>
      <w:hyperlink r:id="rId4387"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w:t>
        </w:r>
      </w:hyperlink>
      <w:r w:rsidRPr="00AB3C26">
        <w:rPr>
          <w:rFonts w:ascii="Arial" w:eastAsia="Times New Roman" w:hAnsi="Arial" w:cs="Arial"/>
          <w:color w:val="000000"/>
          <w:sz w:val="18"/>
          <w:szCs w:val="18"/>
          <w:lang w:eastAsia="ru-RU"/>
        </w:rPr>
        <w:t>, также известного как ложная Римско-Католическая Церковь, образованная в 16 веке в прямом противоречии с истинными оригинальными доктринами истинной Римско-Католической Церкви (Romanum Ecclesia Catholicus), впервые сформированными Каролингами в 8 веке н. э.</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66" w:name="6464"/>
      <w:bookmarkEnd w:id="1066"/>
      <w:r w:rsidRPr="00AB3C26">
        <w:rPr>
          <w:rFonts w:ascii="Arial" w:eastAsia="Times New Roman" w:hAnsi="Arial" w:cs="Arial"/>
          <w:b/>
          <w:bCs/>
          <w:color w:val="000000"/>
          <w:lang w:eastAsia="ru-RU"/>
        </w:rPr>
        <w:t>Canon 6464 </w:t>
      </w:r>
      <w:r w:rsidRPr="00AB3C26">
        <w:rPr>
          <w:rFonts w:ascii="Arial" w:eastAsia="Times New Roman" w:hAnsi="Arial" w:cs="Arial"/>
          <w:color w:val="000000"/>
          <w:sz w:val="16"/>
          <w:szCs w:val="16"/>
          <w:lang w:eastAsia="ru-RU"/>
        </w:rPr>
        <w:t>(</w:t>
      </w:r>
      <w:hyperlink r:id="rId4388" w:anchor="6464"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Вопреки ложным заявлениям </w:t>
      </w:r>
      <w:hyperlink r:id="rId4389"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w:t>
        </w:r>
      </w:hyperlink>
      <w:r w:rsidRPr="00AB3C26">
        <w:rPr>
          <w:rFonts w:ascii="Arial" w:eastAsia="Times New Roman" w:hAnsi="Arial" w:cs="Arial"/>
          <w:color w:val="000000"/>
          <w:sz w:val="18"/>
          <w:szCs w:val="18"/>
          <w:lang w:eastAsia="ru-RU"/>
        </w:rPr>
        <w:t>, также известного как ложное руководство Римско-Католической Церковью, римские доктрины веры (римские догматы) не были окончательно доработаны до конца XVI века и заключительных сессий Трентского собора (1543-1563). Кроме того, ключевые доктрины </w:t>
      </w:r>
      <w:hyperlink r:id="rId4390"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w:t>
        </w:r>
      </w:hyperlink>
      <w:r w:rsidRPr="00AB3C26">
        <w:rPr>
          <w:rFonts w:ascii="Arial" w:eastAsia="Times New Roman" w:hAnsi="Arial" w:cs="Arial"/>
          <w:color w:val="000000"/>
          <w:sz w:val="18"/>
          <w:szCs w:val="18"/>
          <w:lang w:eastAsia="ru-RU"/>
        </w:rPr>
        <w:t>, окончательно сформулированные к XVI веку, основывались главным образом на “разделении и управлении” миром, а не на </w:t>
      </w:r>
      <w:hyperlink r:id="rId4391" w:tooltip="нажмите, чтобы просмотреть определение подлинного" w:history="1">
        <w:r w:rsidRPr="00AB3C26">
          <w:rPr>
            <w:rFonts w:ascii="Arial" w:eastAsia="Times New Roman" w:hAnsi="Arial" w:cs="Arial"/>
            <w:color w:val="0033CC"/>
            <w:sz w:val="18"/>
            <w:szCs w:val="18"/>
            <w:lang w:eastAsia="ru-RU"/>
          </w:rPr>
          <w:t>подлинном </w:t>
        </w:r>
      </w:hyperlink>
      <w:r w:rsidRPr="00AB3C26">
        <w:rPr>
          <w:rFonts w:ascii="Arial" w:eastAsia="Times New Roman" w:hAnsi="Arial" w:cs="Arial"/>
          <w:color w:val="000000"/>
          <w:sz w:val="18"/>
          <w:szCs w:val="18"/>
          <w:lang w:eastAsia="ru-RU"/>
        </w:rPr>
        <w:t>духовном лидерстве или почитании традиционных верований истинной Католической Церкви, сформированных в VIII веке Каролингами.</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67" w:name="6465"/>
      <w:bookmarkEnd w:id="1067"/>
      <w:r w:rsidRPr="00AB3C26">
        <w:rPr>
          <w:rFonts w:ascii="Arial" w:eastAsia="Times New Roman" w:hAnsi="Arial" w:cs="Arial"/>
          <w:b/>
          <w:bCs/>
          <w:color w:val="000000"/>
          <w:lang w:eastAsia="ru-RU"/>
        </w:rPr>
        <w:lastRenderedPageBreak/>
        <w:t>Canon 6465 </w:t>
      </w:r>
      <w:r w:rsidRPr="00AB3C26">
        <w:rPr>
          <w:rFonts w:ascii="Arial" w:eastAsia="Times New Roman" w:hAnsi="Arial" w:cs="Arial"/>
          <w:color w:val="000000"/>
          <w:sz w:val="16"/>
          <w:szCs w:val="16"/>
          <w:lang w:eastAsia="ru-RU"/>
        </w:rPr>
        <w:t>(</w:t>
      </w:r>
      <w:hyperlink r:id="rId4392" w:anchor="6465"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Основная двадцать два (22) догматы (вероучения) из </w:t>
      </w:r>
      <w:hyperlink r:id="rId4393"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Римской культ</w:t>
        </w:r>
      </w:hyperlink>
      <w:r w:rsidRPr="00AB3C26">
        <w:rPr>
          <w:rFonts w:ascii="Arial" w:eastAsia="Times New Roman" w:hAnsi="Arial" w:cs="Arial"/>
          <w:color w:val="000000"/>
          <w:sz w:val="18"/>
          <w:szCs w:val="18"/>
          <w:lang w:eastAsia="ru-RU"/>
        </w:rPr>
        <w:t> и связанные с ними контролируемые и спонсируемые “оппозиционных религиозных групп”, доработанный 16-го века в рамках Совета Трент все сознательно и добровольно, еретические истинное католическое учение, христианское учение и учения Назарян основана Иисуса Христа, </w:t>
      </w:r>
      <w:r w:rsidRPr="00AB3C26">
        <w:rPr>
          <w:rFonts w:ascii="Arial" w:eastAsia="Times New Roman" w:hAnsi="Arial" w:cs="Arial"/>
          <w:i/>
          <w:iCs/>
          <w:color w:val="000000"/>
          <w:sz w:val="18"/>
          <w:szCs w:val="18"/>
          <w:lang w:eastAsia="ru-RU"/>
        </w:rPr>
        <w:t>пресуществления</w:t>
      </w:r>
      <w:r w:rsidRPr="00AB3C26">
        <w:rPr>
          <w:rFonts w:ascii="Arial" w:eastAsia="Times New Roman" w:hAnsi="Arial" w:cs="Arial"/>
          <w:color w:val="000000"/>
          <w:sz w:val="18"/>
          <w:szCs w:val="18"/>
          <w:lang w:eastAsia="ru-RU"/>
        </w:rPr>
        <w:t>, </w:t>
      </w:r>
      <w:hyperlink r:id="rId4394" w:tooltip="нажмите, чтобы просмотреть определение In Mundi" w:history="1">
        <w:r w:rsidRPr="00AB3C26">
          <w:rPr>
            <w:rFonts w:ascii="Arial" w:eastAsia="Times New Roman" w:hAnsi="Arial" w:cs="Arial"/>
            <w:i/>
            <w:iCs/>
            <w:color w:val="0033CC"/>
            <w:sz w:val="18"/>
            <w:szCs w:val="18"/>
            <w:lang w:eastAsia="ru-RU"/>
          </w:rPr>
          <w:t>в Манди</w:t>
        </w:r>
      </w:hyperlink>
      <w:r w:rsidRPr="00AB3C26">
        <w:rPr>
          <w:rFonts w:ascii="Arial" w:eastAsia="Times New Roman" w:hAnsi="Arial" w:cs="Arial"/>
          <w:color w:val="000000"/>
          <w:sz w:val="18"/>
          <w:szCs w:val="18"/>
          <w:lang w:eastAsia="ru-RU"/>
        </w:rPr>
        <w:t>, </w:t>
      </w:r>
      <w:r w:rsidRPr="00AB3C26">
        <w:rPr>
          <w:rFonts w:ascii="Arial" w:eastAsia="Times New Roman" w:hAnsi="Arial" w:cs="Arial"/>
          <w:i/>
          <w:iCs/>
          <w:color w:val="000000"/>
          <w:sz w:val="18"/>
          <w:szCs w:val="18"/>
          <w:lang w:eastAsia="ru-RU"/>
        </w:rPr>
        <w:t>реинкарнация Спиритус</w:t>
      </w:r>
      <w:r w:rsidRPr="00AB3C26">
        <w:rPr>
          <w:rFonts w:ascii="Arial" w:eastAsia="Times New Roman" w:hAnsi="Arial" w:cs="Arial"/>
          <w:color w:val="000000"/>
          <w:sz w:val="18"/>
          <w:szCs w:val="18"/>
          <w:lang w:eastAsia="ru-RU"/>
        </w:rPr>
        <w:t>, </w:t>
      </w:r>
      <w:r w:rsidRPr="00AB3C26">
        <w:rPr>
          <w:rFonts w:ascii="Arial" w:eastAsia="Times New Roman" w:hAnsi="Arial" w:cs="Arial"/>
          <w:i/>
          <w:iCs/>
          <w:color w:val="000000"/>
          <w:sz w:val="18"/>
          <w:szCs w:val="18"/>
          <w:lang w:eastAsia="ru-RU"/>
        </w:rPr>
        <w:t>Веритас те Либерум</w:t>
      </w:r>
      <w:r w:rsidRPr="00AB3C26">
        <w:rPr>
          <w:rFonts w:ascii="Arial" w:eastAsia="Times New Roman" w:hAnsi="Arial" w:cs="Arial"/>
          <w:color w:val="000000"/>
          <w:sz w:val="18"/>
          <w:szCs w:val="18"/>
          <w:lang w:eastAsia="ru-RU"/>
        </w:rPr>
        <w:t>, </w:t>
      </w:r>
      <w:hyperlink r:id="rId4395" w:tooltip="нажмите, чтобы просмотреть определение Peccatum Originale" w:history="1">
        <w:r w:rsidRPr="00AB3C26">
          <w:rPr>
            <w:rFonts w:ascii="Arial" w:eastAsia="Times New Roman" w:hAnsi="Arial" w:cs="Arial"/>
            <w:i/>
            <w:iCs/>
            <w:color w:val="0033CC"/>
            <w:sz w:val="18"/>
            <w:szCs w:val="18"/>
            <w:lang w:eastAsia="ru-RU"/>
          </w:rPr>
          <w:t>экзальтированной пары оригинале</w:t>
        </w:r>
      </w:hyperlink>
      <w:r w:rsidRPr="00AB3C26">
        <w:rPr>
          <w:rFonts w:ascii="Arial" w:eastAsia="Times New Roman" w:hAnsi="Arial" w:cs="Arial"/>
          <w:color w:val="000000"/>
          <w:sz w:val="18"/>
          <w:szCs w:val="18"/>
          <w:lang w:eastAsia="ru-RU"/>
        </w:rPr>
        <w:t>, </w:t>
      </w:r>
      <w:r w:rsidRPr="00AB3C26">
        <w:rPr>
          <w:rFonts w:ascii="Arial" w:eastAsia="Times New Roman" w:hAnsi="Arial" w:cs="Arial"/>
          <w:i/>
          <w:iCs/>
          <w:color w:val="000000"/>
          <w:sz w:val="18"/>
          <w:szCs w:val="18"/>
          <w:lang w:eastAsia="ru-RU"/>
        </w:rPr>
        <w:t>номен-Дей</w:t>
      </w:r>
      <w:r w:rsidRPr="00AB3C26">
        <w:rPr>
          <w:rFonts w:ascii="Arial" w:eastAsia="Times New Roman" w:hAnsi="Arial" w:cs="Arial"/>
          <w:color w:val="000000"/>
          <w:sz w:val="18"/>
          <w:szCs w:val="18"/>
          <w:lang w:eastAsia="ru-RU"/>
        </w:rPr>
        <w:t>, </w:t>
      </w:r>
      <w:r w:rsidRPr="00AB3C26">
        <w:rPr>
          <w:rFonts w:ascii="Arial" w:eastAsia="Times New Roman" w:hAnsi="Arial" w:cs="Arial"/>
          <w:i/>
          <w:iCs/>
          <w:color w:val="000000"/>
          <w:sz w:val="18"/>
          <w:szCs w:val="18"/>
          <w:lang w:eastAsia="ru-RU"/>
        </w:rPr>
        <w:t>Магистр Мунди Laborare, Матер Деи</w:t>
      </w:r>
      <w:r w:rsidRPr="00AB3C26">
        <w:rPr>
          <w:rFonts w:ascii="Arial" w:eastAsia="Times New Roman" w:hAnsi="Arial" w:cs="Arial"/>
          <w:color w:val="000000"/>
          <w:sz w:val="18"/>
          <w:szCs w:val="18"/>
          <w:lang w:eastAsia="ru-RU"/>
        </w:rPr>
        <w:t>, </w:t>
      </w:r>
      <w:r w:rsidRPr="00AB3C26">
        <w:rPr>
          <w:rFonts w:ascii="Arial" w:eastAsia="Times New Roman" w:hAnsi="Arial" w:cs="Arial"/>
          <w:i/>
          <w:iCs/>
          <w:color w:val="000000"/>
          <w:sz w:val="18"/>
          <w:szCs w:val="18"/>
          <w:lang w:eastAsia="ru-RU"/>
        </w:rPr>
        <w:t>Рекс Мунди</w:t>
      </w:r>
      <w:r w:rsidRPr="00AB3C26">
        <w:rPr>
          <w:rFonts w:ascii="Arial" w:eastAsia="Times New Roman" w:hAnsi="Arial" w:cs="Arial"/>
          <w:color w:val="000000"/>
          <w:sz w:val="18"/>
          <w:szCs w:val="18"/>
          <w:lang w:eastAsia="ru-RU"/>
        </w:rPr>
        <w:t>, </w:t>
      </w:r>
      <w:r w:rsidRPr="00AB3C26">
        <w:rPr>
          <w:rFonts w:ascii="Arial" w:eastAsia="Times New Roman" w:hAnsi="Arial" w:cs="Arial"/>
          <w:i/>
          <w:iCs/>
          <w:color w:val="000000"/>
          <w:sz w:val="18"/>
          <w:szCs w:val="18"/>
          <w:lang w:eastAsia="ru-RU"/>
        </w:rPr>
        <w:t>Дивина Гратиа</w:t>
      </w:r>
      <w:r w:rsidRPr="00AB3C26">
        <w:rPr>
          <w:rFonts w:ascii="Arial" w:eastAsia="Times New Roman" w:hAnsi="Arial" w:cs="Arial"/>
          <w:color w:val="000000"/>
          <w:sz w:val="18"/>
          <w:szCs w:val="18"/>
          <w:lang w:eastAsia="ru-RU"/>
        </w:rPr>
        <w:t>, </w:t>
      </w:r>
      <w:r w:rsidRPr="00AB3C26">
        <w:rPr>
          <w:rFonts w:ascii="Arial" w:eastAsia="Times New Roman" w:hAnsi="Arial" w:cs="Arial"/>
          <w:i/>
          <w:iCs/>
          <w:color w:val="000000"/>
          <w:sz w:val="18"/>
          <w:szCs w:val="18"/>
          <w:lang w:eastAsia="ru-RU"/>
        </w:rPr>
        <w:t>Sacramentum Septem, Salvatio, Summa Pontificis, Omnes Debita Esse Solvenda, Corporations, Spiritus Sancti, Persona, Corpus Christi, Trinitas-Unum Deum; Tres Personae, Quatuor Marcas, Lex Mundi, Quidam Sunt Super Legem</w:t>
      </w:r>
      <w:r w:rsidRPr="00AB3C26">
        <w:rPr>
          <w:rFonts w:ascii="Arial" w:eastAsia="Times New Roman" w:hAnsi="Arial" w:cs="Arial"/>
          <w:color w:val="000000"/>
          <w:sz w:val="18"/>
          <w:szCs w:val="18"/>
          <w:lang w:eastAsia="ru-RU"/>
        </w:rPr>
        <w:t> and</w:t>
      </w:r>
      <w:r w:rsidRPr="00AB3C26">
        <w:rPr>
          <w:rFonts w:ascii="Arial" w:eastAsia="Times New Roman" w:hAnsi="Arial" w:cs="Arial"/>
          <w:i/>
          <w:iCs/>
          <w:color w:val="000000"/>
          <w:sz w:val="18"/>
          <w:szCs w:val="18"/>
          <w:lang w:eastAsia="ru-RU"/>
        </w:rPr>
        <w:t> Poena Haeresis est Mortem Per Ignis:</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w:t>
      </w:r>
      <w:r w:rsidRPr="00AB3C26">
        <w:rPr>
          <w:rFonts w:ascii="Arial" w:eastAsia="Times New Roman" w:hAnsi="Arial" w:cs="Arial"/>
          <w:i/>
          <w:iCs/>
          <w:color w:val="000000"/>
          <w:sz w:val="18"/>
          <w:szCs w:val="18"/>
          <w:lang w:eastAsia="ru-RU"/>
        </w:rPr>
        <w:t>пресуществление </w:t>
      </w:r>
      <w:r w:rsidRPr="00AB3C26">
        <w:rPr>
          <w:rFonts w:ascii="Arial" w:eastAsia="Times New Roman" w:hAnsi="Arial" w:cs="Arial"/>
          <w:color w:val="000000"/>
          <w:sz w:val="18"/>
          <w:szCs w:val="18"/>
          <w:lang w:eastAsia="ru-RU"/>
        </w:rPr>
        <w:t>утверждает, что вопреки всем физическим </w:t>
      </w:r>
      <w:hyperlink r:id="rId4396" w:tooltip="нажмите, чтобы просмотреть определение законов" w:history="1">
        <w:r w:rsidRPr="00AB3C26">
          <w:rPr>
            <w:rFonts w:ascii="Arial" w:eastAsia="Times New Roman" w:hAnsi="Arial" w:cs="Arial"/>
            <w:color w:val="0033CC"/>
            <w:sz w:val="18"/>
            <w:szCs w:val="18"/>
            <w:lang w:eastAsia="ru-RU"/>
          </w:rPr>
          <w:t>законам </w:t>
        </w:r>
      </w:hyperlink>
      <w:r w:rsidRPr="00AB3C26">
        <w:rPr>
          <w:rFonts w:ascii="Arial" w:eastAsia="Times New Roman" w:hAnsi="Arial" w:cs="Arial"/>
          <w:color w:val="000000"/>
          <w:sz w:val="18"/>
          <w:szCs w:val="18"/>
          <w:lang w:eastAsia="ru-RU"/>
        </w:rPr>
        <w:t>Вселенной, от которых зависит существование, субстанция и материя </w:t>
      </w:r>
      <w:hyperlink r:id="rId4397" w:tooltip="нажмите, чтобы просмотреть определение реальности" w:history="1">
        <w:r w:rsidRPr="00AB3C26">
          <w:rPr>
            <w:rFonts w:ascii="Arial" w:eastAsia="Times New Roman" w:hAnsi="Arial" w:cs="Arial"/>
            <w:color w:val="0033CC"/>
            <w:sz w:val="18"/>
            <w:szCs w:val="18"/>
            <w:lang w:eastAsia="ru-RU"/>
          </w:rPr>
          <w:t>реальности </w:t>
        </w:r>
      </w:hyperlink>
      <w:r w:rsidRPr="00AB3C26">
        <w:rPr>
          <w:rFonts w:ascii="Arial" w:eastAsia="Times New Roman" w:hAnsi="Arial" w:cs="Arial"/>
          <w:color w:val="000000"/>
          <w:sz w:val="18"/>
          <w:szCs w:val="18"/>
          <w:lang w:eastAsia="ru-RU"/>
        </w:rPr>
        <w:t>могут быть преобразованы (пресуществлены) в субстанцию эфирного и сверхъестественного и наоборот согласно некоторым в высшей степени могущественным ритуалам;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w:t>
      </w:r>
      <w:hyperlink r:id="rId4398" w:tooltip="нажмите, чтобы просмотреть определение In Mundi" w:history="1">
        <w:r w:rsidRPr="00AB3C26">
          <w:rPr>
            <w:rFonts w:ascii="Arial" w:eastAsia="Times New Roman" w:hAnsi="Arial" w:cs="Arial"/>
            <w:i/>
            <w:iCs/>
            <w:color w:val="0033CC"/>
            <w:sz w:val="18"/>
            <w:szCs w:val="18"/>
            <w:lang w:eastAsia="ru-RU"/>
          </w:rPr>
          <w:t>в Мунди</w:t>
        </w:r>
      </w:hyperlink>
      <w:r w:rsidRPr="00AB3C26">
        <w:rPr>
          <w:rFonts w:ascii="Arial" w:eastAsia="Times New Roman" w:hAnsi="Arial" w:cs="Arial"/>
          <w:color w:val="000000"/>
          <w:sz w:val="18"/>
          <w:szCs w:val="18"/>
          <w:lang w:eastAsia="ru-RU"/>
        </w:rPr>
        <w:t> ("в подземном мире") утверждает, что первоначальные доктрины католицизма, христианства и веры Назарян, которым учил Иисус Христос, неверны. Вместо этого человечество осуждается на определенный период “жить” на Земле и подвергаться испытаниям, как если бы оно было "между мирами", как Дионис или Персефона в IV веке до н. э. Орфические греческие мистерии или их копия как Вакх в Елисейских римских мистериях. Вопреки ложным определениям, Mundus (Mundi) был эквивалентен в учениях Элизиума τανναρος (Tainaros) в орфических учениях, в то время как Inferno (ад) на латыни был эквивалентен τάροος (Tarsos) на греческом языке;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w:t>
      </w:r>
      <w:r w:rsidRPr="00AB3C26">
        <w:rPr>
          <w:rFonts w:ascii="Arial" w:eastAsia="Times New Roman" w:hAnsi="Arial" w:cs="Arial"/>
          <w:i/>
          <w:iCs/>
          <w:color w:val="000000"/>
          <w:sz w:val="18"/>
          <w:szCs w:val="18"/>
          <w:lang w:eastAsia="ru-RU"/>
        </w:rPr>
        <w:t>реинкарнация Spiritus </w:t>
      </w:r>
      <w:r w:rsidRPr="00AB3C26">
        <w:rPr>
          <w:rFonts w:ascii="Arial" w:eastAsia="Times New Roman" w:hAnsi="Arial" w:cs="Arial"/>
          <w:color w:val="000000"/>
          <w:sz w:val="18"/>
          <w:szCs w:val="18"/>
          <w:lang w:eastAsia="ru-RU"/>
        </w:rPr>
        <w:t>утверждает, что души людей бессмертны и через прохождение испытаний Mundi ("подземный мир") живут вечно на небесах ("Caelum") или, если они терпят неудачу, они попадают в ад ("Inferno"). Души существ, которые выглядят как люди, обладают только </w:t>
      </w:r>
      <w:hyperlink r:id="rId4399" w:tooltip="нажмите, чтобы просмотреть определение животного" w:history="1">
        <w:r w:rsidRPr="00AB3C26">
          <w:rPr>
            <w:rFonts w:ascii="Arial" w:eastAsia="Times New Roman" w:hAnsi="Arial" w:cs="Arial"/>
            <w:color w:val="0033CC"/>
            <w:sz w:val="18"/>
            <w:szCs w:val="18"/>
            <w:lang w:eastAsia="ru-RU"/>
          </w:rPr>
          <w:t>животной </w:t>
        </w:r>
      </w:hyperlink>
      <w:r w:rsidRPr="00AB3C26">
        <w:rPr>
          <w:rFonts w:ascii="Arial" w:eastAsia="Times New Roman" w:hAnsi="Arial" w:cs="Arial"/>
          <w:color w:val="000000"/>
          <w:sz w:val="18"/>
          <w:szCs w:val="18"/>
          <w:lang w:eastAsia="ru-RU"/>
        </w:rPr>
        <w:t>душой или "Анимусом" и являются смертными. Одно из испытаний подземного мира (Mundi) состоит в том, чтобы люди приобрели самопознание и “просветление”, отличая себя таким образом от обычных существ;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w:t>
      </w:r>
      <w:r w:rsidRPr="00AB3C26">
        <w:rPr>
          <w:rFonts w:ascii="Arial" w:eastAsia="Times New Roman" w:hAnsi="Arial" w:cs="Arial"/>
          <w:i/>
          <w:iCs/>
          <w:color w:val="000000"/>
          <w:sz w:val="18"/>
          <w:szCs w:val="18"/>
          <w:lang w:eastAsia="ru-RU"/>
        </w:rPr>
        <w:t>Veritas te Liberum </w:t>
      </w:r>
      <w:r w:rsidRPr="00AB3C26">
        <w:rPr>
          <w:rFonts w:ascii="Arial" w:eastAsia="Times New Roman" w:hAnsi="Arial" w:cs="Arial"/>
          <w:color w:val="000000"/>
          <w:sz w:val="18"/>
          <w:szCs w:val="18"/>
          <w:lang w:eastAsia="ru-RU"/>
        </w:rPr>
        <w:t>(“</w:t>
      </w:r>
      <w:hyperlink r:id="rId4400" w:tooltip="нажмите, чтобы просмотреть определение истины" w:history="1">
        <w:r w:rsidRPr="00AB3C26">
          <w:rPr>
            <w:rFonts w:ascii="Arial" w:eastAsia="Times New Roman" w:hAnsi="Arial" w:cs="Arial"/>
            <w:color w:val="0033CC"/>
            <w:sz w:val="18"/>
            <w:szCs w:val="18"/>
            <w:lang w:eastAsia="ru-RU"/>
          </w:rPr>
          <w:t>истина </w:t>
        </w:r>
      </w:hyperlink>
      <w:r w:rsidRPr="00AB3C26">
        <w:rPr>
          <w:rFonts w:ascii="Arial" w:eastAsia="Times New Roman" w:hAnsi="Arial" w:cs="Arial"/>
          <w:color w:val="000000"/>
          <w:sz w:val="18"/>
          <w:szCs w:val="18"/>
          <w:lang w:eastAsia="ru-RU"/>
        </w:rPr>
        <w:t>(герменевтической мудрости) освободит вас”) гласит, что только те, кто изберет жить </w:t>
      </w:r>
      <w:hyperlink r:id="rId4401" w:tooltip="нажмите, чтобы просмотреть определение жизни" w:history="1">
        <w:r w:rsidRPr="00AB3C26">
          <w:rPr>
            <w:rFonts w:ascii="Arial" w:eastAsia="Times New Roman" w:hAnsi="Arial" w:cs="Arial"/>
            <w:color w:val="0033CC"/>
            <w:sz w:val="18"/>
            <w:szCs w:val="18"/>
            <w:lang w:eastAsia="ru-RU"/>
          </w:rPr>
          <w:t>жизнью </w:t>
        </w:r>
      </w:hyperlink>
      <w:hyperlink r:id="rId4402" w:tooltip="нажмите, чтобы посмотреть определение апостольского нищенствующего служителя" w:history="1">
        <w:r w:rsidRPr="00AB3C26">
          <w:rPr>
            <w:rFonts w:ascii="Arial" w:eastAsia="Times New Roman" w:hAnsi="Arial" w:cs="Arial"/>
            <w:color w:val="0033CC"/>
            <w:sz w:val="18"/>
            <w:szCs w:val="18"/>
            <w:lang w:eastAsia="ru-RU"/>
          </w:rPr>
          <w:t>апостольского нищенствующего служителя </w:t>
        </w:r>
      </w:hyperlink>
      <w:r w:rsidRPr="00AB3C26">
        <w:rPr>
          <w:rFonts w:ascii="Arial" w:eastAsia="Times New Roman" w:hAnsi="Arial" w:cs="Arial"/>
          <w:color w:val="000000"/>
          <w:sz w:val="18"/>
          <w:szCs w:val="18"/>
          <w:lang w:eastAsia="ru-RU"/>
        </w:rPr>
        <w:t>на пути Гермеса (Меркурия) как посланника богов, будучи "в мире, а не от мира", обретут свободу. Новый Гермес-это παλλο α απ τ Τάροος (Павел из Тарса) или просто "Павел из ада", который отвечает за приведение "просветленных" душ к Господу Богу или Саваофу (Сатане);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w:t>
      </w:r>
      <w:hyperlink r:id="rId4403" w:tooltip="нажмите, чтобы просмотреть определение Peccatum Originale" w:history="1">
        <w:r w:rsidRPr="00AB3C26">
          <w:rPr>
            <w:rFonts w:ascii="Arial" w:eastAsia="Times New Roman" w:hAnsi="Arial" w:cs="Arial"/>
            <w:i/>
            <w:iCs/>
            <w:color w:val="0033CC"/>
            <w:sz w:val="18"/>
            <w:szCs w:val="18"/>
            <w:lang w:eastAsia="ru-RU"/>
          </w:rPr>
          <w:t>экзальтированной пары оригинале</w:t>
        </w:r>
      </w:hyperlink>
      <w:r w:rsidRPr="00AB3C26">
        <w:rPr>
          <w:rFonts w:ascii="Arial" w:eastAsia="Times New Roman" w:hAnsi="Arial" w:cs="Arial"/>
          <w:color w:val="000000"/>
          <w:sz w:val="18"/>
          <w:szCs w:val="18"/>
          <w:lang w:eastAsia="ru-RU"/>
        </w:rPr>
        <w:t> ("первородном грехе") утверждает, что подобно тому, как наследование </w:t>
      </w:r>
      <w:hyperlink r:id="rId4404" w:tooltip="нажмите, чтобы просмотреть определение свойства" w:history="1">
        <w:r w:rsidRPr="00AB3C26">
          <w:rPr>
            <w:rFonts w:ascii="Arial" w:eastAsia="Times New Roman" w:hAnsi="Arial" w:cs="Arial"/>
            <w:color w:val="0033CC"/>
            <w:sz w:val="18"/>
            <w:szCs w:val="18"/>
            <w:lang w:eastAsia="ru-RU"/>
          </w:rPr>
          <w:t>имущества</w:t>
        </w:r>
      </w:hyperlink>
      <w:r w:rsidRPr="00AB3C26">
        <w:rPr>
          <w:rFonts w:ascii="Arial" w:eastAsia="Times New Roman" w:hAnsi="Arial" w:cs="Arial"/>
          <w:color w:val="000000"/>
          <w:sz w:val="18"/>
          <w:szCs w:val="18"/>
          <w:lang w:eastAsia="ru-RU"/>
        </w:rPr>
        <w:t> будет передана от одного (1) поколения к другому, из-за грехи наших предков (Адама и Евы), все младенцы рождаются с наследственными нарушениями зрения (пятно или </w:t>
      </w:r>
      <w:hyperlink r:id="rId4405" w:tooltip="нажмите, чтобы просмотреть определение долга" w:history="1">
        <w:r w:rsidRPr="00AB3C26">
          <w:rPr>
            <w:rFonts w:ascii="Arial" w:eastAsia="Times New Roman" w:hAnsi="Arial" w:cs="Arial"/>
            <w:color w:val="0033CC"/>
            <w:sz w:val="18"/>
            <w:szCs w:val="18"/>
            <w:lang w:eastAsia="ru-RU"/>
          </w:rPr>
          <w:t>долг</w:t>
        </w:r>
      </w:hyperlink>
      <w:r w:rsidRPr="00AB3C26">
        <w:rPr>
          <w:rFonts w:ascii="Arial" w:eastAsia="Times New Roman" w:hAnsi="Arial" w:cs="Arial"/>
          <w:color w:val="000000"/>
          <w:sz w:val="18"/>
          <w:szCs w:val="18"/>
          <w:lang w:eastAsia="ru-RU"/>
        </w:rPr>
        <w:t>), которая вызывает разочарование и их </w:t>
      </w:r>
      <w:hyperlink r:id="rId4406" w:tooltip="нажмите, чтобы просмотреть определение наследников" w:history="1">
        <w:r w:rsidRPr="00AB3C26">
          <w:rPr>
            <w:rFonts w:ascii="Arial" w:eastAsia="Times New Roman" w:hAnsi="Arial" w:cs="Arial"/>
            <w:color w:val="0033CC"/>
            <w:sz w:val="18"/>
            <w:szCs w:val="18"/>
            <w:lang w:eastAsia="ru-RU"/>
          </w:rPr>
          <w:t>наследники</w:t>
        </w:r>
      </w:hyperlink>
      <w:r w:rsidRPr="00AB3C26">
        <w:rPr>
          <w:rFonts w:ascii="Arial" w:eastAsia="Times New Roman" w:hAnsi="Arial" w:cs="Arial"/>
          <w:color w:val="000000"/>
          <w:sz w:val="18"/>
          <w:szCs w:val="18"/>
          <w:lang w:eastAsia="ru-RU"/>
        </w:rPr>
        <w:t> претендовать на все права на использование обещано изначально, как данность и дарила всем мужчинам и женщинам </w:t>
      </w:r>
      <w:hyperlink r:id="rId4407" w:tooltip="нажмите, чтобы просмотреть определение божественного создателя" w:history="1">
        <w:r w:rsidRPr="00AB3C26">
          <w:rPr>
            <w:rFonts w:ascii="Arial" w:eastAsia="Times New Roman" w:hAnsi="Arial" w:cs="Arial"/>
            <w:color w:val="0033CC"/>
            <w:sz w:val="18"/>
            <w:szCs w:val="18"/>
            <w:lang w:eastAsia="ru-RU"/>
          </w:rPr>
          <w:t>Божественного Творца</w:t>
        </w:r>
      </w:hyperlink>
      <w:r w:rsidRPr="00AB3C26">
        <w:rPr>
          <w:rFonts w:ascii="Arial" w:eastAsia="Times New Roman" w:hAnsi="Arial" w:cs="Arial"/>
          <w:color w:val="000000"/>
          <w:sz w:val="18"/>
          <w:szCs w:val="18"/>
          <w:lang w:eastAsia="ru-RU"/>
        </w:rPr>
        <w:t>. Более того, проступки наших предков (Адама и Евы) были настолько тяжкими против </w:t>
      </w:r>
      <w:hyperlink r:id="rId4408" w:tooltip="нажмите, чтобы просмотреть определение божественного создателя" w:history="1">
        <w:r w:rsidRPr="00AB3C26">
          <w:rPr>
            <w:rFonts w:ascii="Arial" w:eastAsia="Times New Roman" w:hAnsi="Arial" w:cs="Arial"/>
            <w:color w:val="0033CC"/>
            <w:sz w:val="18"/>
            <w:szCs w:val="18"/>
            <w:lang w:eastAsia="ru-RU"/>
          </w:rPr>
          <w:t>Божественного Творца</w:t>
        </w:r>
      </w:hyperlink>
      <w:r w:rsidRPr="00AB3C26">
        <w:rPr>
          <w:rFonts w:ascii="Arial" w:eastAsia="Times New Roman" w:hAnsi="Arial" w:cs="Arial"/>
          <w:color w:val="000000"/>
          <w:sz w:val="18"/>
          <w:szCs w:val="18"/>
          <w:lang w:eastAsia="ru-RU"/>
        </w:rPr>
        <w:t>, что каждое поколение осуждено (проклято) на одну </w:t>
      </w:r>
      <w:hyperlink r:id="rId4409" w:tooltip="нажмите, чтобы просмотреть определение жизни" w:history="1">
        <w:r w:rsidRPr="00AB3C26">
          <w:rPr>
            <w:rFonts w:ascii="Arial" w:eastAsia="Times New Roman" w:hAnsi="Arial" w:cs="Arial"/>
            <w:color w:val="0033CC"/>
            <w:sz w:val="18"/>
            <w:szCs w:val="18"/>
            <w:lang w:eastAsia="ru-RU"/>
          </w:rPr>
          <w:t>жизнь</w:t>
        </w:r>
      </w:hyperlink>
      <w:r w:rsidRPr="00AB3C26">
        <w:rPr>
          <w:rFonts w:ascii="Arial" w:eastAsia="Times New Roman" w:hAnsi="Arial" w:cs="Arial"/>
          <w:color w:val="000000"/>
          <w:sz w:val="18"/>
          <w:szCs w:val="18"/>
          <w:lang w:eastAsia="ru-RU"/>
        </w:rPr>
        <w:t> о смертности, боли и страдании в мире чистилища (Мунди), представляющем собой общее отсутствие активного присутствия </w:t>
      </w:r>
      <w:hyperlink r:id="rId4410" w:tooltip="нажмите, чтобы просмотреть определение божественного создателя" w:history="1">
        <w:r w:rsidRPr="00AB3C26">
          <w:rPr>
            <w:rFonts w:ascii="Arial" w:eastAsia="Times New Roman" w:hAnsi="Arial" w:cs="Arial"/>
            <w:color w:val="0033CC"/>
            <w:sz w:val="18"/>
            <w:szCs w:val="18"/>
            <w:lang w:eastAsia="ru-RU"/>
          </w:rPr>
          <w:t>Божественного Творца </w:t>
        </w:r>
      </w:hyperlink>
      <w:r w:rsidRPr="00AB3C26">
        <w:rPr>
          <w:rFonts w:ascii="Arial" w:eastAsia="Times New Roman" w:hAnsi="Arial" w:cs="Arial"/>
          <w:color w:val="000000"/>
          <w:sz w:val="18"/>
          <w:szCs w:val="18"/>
          <w:lang w:eastAsia="ru-RU"/>
        </w:rPr>
        <w:t>до конца дней. Наконец, грехи наших предков (Адама и Евы) привели к тому, что все младенцы рождались лишенными святости и благодати, поэтому их души подвергались “моральной опасности” на вечность в аду, если их души не были рекомендованы через крещение для “спасения” в </w:t>
      </w:r>
      <w:hyperlink r:id="rId4411"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римском культе </w:t>
        </w:r>
      </w:hyperlink>
      <w:r w:rsidRPr="00AB3C26">
        <w:rPr>
          <w:rFonts w:ascii="Arial" w:eastAsia="Times New Roman" w:hAnsi="Arial" w:cs="Arial"/>
          <w:color w:val="000000"/>
          <w:sz w:val="18"/>
          <w:szCs w:val="18"/>
          <w:lang w:eastAsia="ru-RU"/>
        </w:rPr>
        <w:t>;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 </w:t>
      </w:r>
      <w:r w:rsidRPr="00AB3C26">
        <w:rPr>
          <w:rFonts w:ascii="Arial" w:eastAsia="Times New Roman" w:hAnsi="Arial" w:cs="Arial"/>
          <w:i/>
          <w:iCs/>
          <w:color w:val="000000"/>
          <w:sz w:val="18"/>
          <w:szCs w:val="18"/>
          <w:lang w:eastAsia="ru-RU"/>
        </w:rPr>
        <w:t>Nomen Dei </w:t>
      </w:r>
      <w:r w:rsidRPr="00AB3C26">
        <w:rPr>
          <w:rFonts w:ascii="Arial" w:eastAsia="Times New Roman" w:hAnsi="Arial" w:cs="Arial"/>
          <w:color w:val="000000"/>
          <w:sz w:val="18"/>
          <w:szCs w:val="18"/>
          <w:lang w:eastAsia="ru-RU"/>
        </w:rPr>
        <w:t>("имя </w:t>
      </w:r>
      <w:hyperlink r:id="rId4412" w:tooltip="нажмите, чтобы просмотреть определение divine" w:history="1">
        <w:r w:rsidRPr="00AB3C26">
          <w:rPr>
            <w:rFonts w:ascii="Arial" w:eastAsia="Times New Roman" w:hAnsi="Arial" w:cs="Arial"/>
            <w:color w:val="0033CC"/>
            <w:sz w:val="18"/>
            <w:szCs w:val="18"/>
            <w:lang w:eastAsia="ru-RU"/>
          </w:rPr>
          <w:t>божественного</w:t>
        </w:r>
      </w:hyperlink>
      <w:r w:rsidRPr="00AB3C26">
        <w:rPr>
          <w:rFonts w:ascii="Arial" w:eastAsia="Times New Roman" w:hAnsi="Arial" w:cs="Arial"/>
          <w:color w:val="000000"/>
          <w:sz w:val="18"/>
          <w:szCs w:val="18"/>
          <w:lang w:eastAsia="ru-RU"/>
        </w:rPr>
        <w:t>") утверждает, что хотя есть высший </w:t>
      </w:r>
      <w:hyperlink r:id="rId4413" w:tooltip="нажмите, чтобы просмотреть определение божественного создателя" w:history="1">
        <w:r w:rsidRPr="00AB3C26">
          <w:rPr>
            <w:rFonts w:ascii="Arial" w:eastAsia="Times New Roman" w:hAnsi="Arial" w:cs="Arial"/>
            <w:color w:val="0033CC"/>
            <w:sz w:val="18"/>
            <w:szCs w:val="18"/>
            <w:lang w:eastAsia="ru-RU"/>
          </w:rPr>
          <w:t>божественный творец </w:t>
        </w:r>
      </w:hyperlink>
      <w:r w:rsidRPr="00AB3C26">
        <w:rPr>
          <w:rFonts w:ascii="Arial" w:eastAsia="Times New Roman" w:hAnsi="Arial" w:cs="Arial"/>
          <w:color w:val="000000"/>
          <w:sz w:val="18"/>
          <w:szCs w:val="18"/>
          <w:lang w:eastAsia="ru-RU"/>
        </w:rPr>
        <w:t>благости, это не то божество, которому мы должны поклоняться. Поэтому основатели христианства ошибаются, называя </w:t>
      </w:r>
      <w:hyperlink r:id="rId4414" w:tooltip="нажмите, чтобы просмотреть определение divine" w:history="1">
        <w:r w:rsidRPr="00AB3C26">
          <w:rPr>
            <w:rFonts w:ascii="Arial" w:eastAsia="Times New Roman" w:hAnsi="Arial" w:cs="Arial"/>
            <w:color w:val="0033CC"/>
            <w:sz w:val="18"/>
            <w:szCs w:val="18"/>
            <w:lang w:eastAsia="ru-RU"/>
          </w:rPr>
          <w:t>божественное </w:t>
        </w:r>
      </w:hyperlink>
      <w:r w:rsidRPr="00AB3C26">
        <w:rPr>
          <w:rFonts w:ascii="Arial" w:eastAsia="Times New Roman" w:hAnsi="Arial" w:cs="Arial"/>
          <w:color w:val="000000"/>
          <w:sz w:val="18"/>
          <w:szCs w:val="18"/>
          <w:lang w:eastAsia="ru-RU"/>
        </w:rPr>
        <w:t>"Альфа и Омега“, так же как основатели Католической Церкви ошибаются, называя </w:t>
      </w:r>
      <w:hyperlink r:id="rId4415" w:tooltip="нажмите, чтобы просмотреть определение divine" w:history="1">
        <w:r w:rsidRPr="00AB3C26">
          <w:rPr>
            <w:rFonts w:ascii="Arial" w:eastAsia="Times New Roman" w:hAnsi="Arial" w:cs="Arial"/>
            <w:color w:val="0033CC"/>
            <w:sz w:val="18"/>
            <w:szCs w:val="18"/>
            <w:lang w:eastAsia="ru-RU"/>
          </w:rPr>
          <w:t>божественное</w:t>
        </w:r>
      </w:hyperlink>
      <w:r w:rsidRPr="00AB3C26">
        <w:rPr>
          <w:rFonts w:ascii="Arial" w:eastAsia="Times New Roman" w:hAnsi="Arial" w:cs="Arial"/>
          <w:color w:val="000000"/>
          <w:sz w:val="18"/>
          <w:szCs w:val="18"/>
          <w:lang w:eastAsia="ru-RU"/>
        </w:rPr>
        <w:t>” Иегова" (Яховах). Вместо этого имя божества, которое управляет нами в подземном мире, - Бог, или Господь Бог, будучи персидским </w:t>
      </w:r>
      <w:hyperlink r:id="rId4416" w:tooltip="нажмите, чтобы просмотреть определение common" w:history="1">
        <w:r w:rsidRPr="00AB3C26">
          <w:rPr>
            <w:rFonts w:ascii="Arial" w:eastAsia="Times New Roman" w:hAnsi="Arial" w:cs="Arial"/>
            <w:color w:val="0033CC"/>
            <w:sz w:val="18"/>
            <w:szCs w:val="18"/>
            <w:lang w:eastAsia="ru-RU"/>
          </w:rPr>
          <w:t>общим</w:t>
        </w:r>
      </w:hyperlink>
      <w:r w:rsidRPr="00AB3C26">
        <w:rPr>
          <w:rFonts w:ascii="Arial" w:eastAsia="Times New Roman" w:hAnsi="Arial" w:cs="Arial"/>
          <w:color w:val="000000"/>
          <w:sz w:val="18"/>
          <w:szCs w:val="18"/>
          <w:lang w:eastAsia="ru-RU"/>
        </w:rPr>
        <w:t> имя для Саваофа или Сатаны, или Молоха, или Баала как владыки подземного мира. Слово бог буквально означает”тот, кто насилует, мучает, грабит и мучает". Поэтому всякий раз, когда кто-то поклоняется Богу или Господу Богу, они поклоняются Саваофу или сатане;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(VII) и </w:t>
      </w:r>
      <w:r w:rsidRPr="00AB3C26">
        <w:rPr>
          <w:rFonts w:ascii="Arial" w:eastAsia="Times New Roman" w:hAnsi="Arial" w:cs="Arial"/>
          <w:i/>
          <w:iCs/>
          <w:color w:val="000000"/>
          <w:sz w:val="18"/>
          <w:szCs w:val="18"/>
          <w:lang w:eastAsia="ru-RU"/>
        </w:rPr>
        <w:t>магистр Мунди Laborare</w:t>
      </w:r>
      <w:r w:rsidRPr="00AB3C26">
        <w:rPr>
          <w:rFonts w:ascii="Arial" w:eastAsia="Times New Roman" w:hAnsi="Arial" w:cs="Arial"/>
          <w:color w:val="000000"/>
          <w:sz w:val="18"/>
          <w:szCs w:val="18"/>
          <w:lang w:eastAsia="ru-RU"/>
        </w:rPr>
        <w:t> (Учитель мира страдает) утверждает, что именно через страдания, лишения, боль, голод и лишение себя мы обнаруживаем глубинную природу и цели Господь Бог, также известный как Саваоф (Сатана) и что </w:t>
      </w:r>
      <w:hyperlink r:id="rId4417" w:tooltip="нажмите, чтобы просмотреть определение жизни" w:history="1">
        <w:r w:rsidRPr="00AB3C26">
          <w:rPr>
            <w:rFonts w:ascii="Arial" w:eastAsia="Times New Roman" w:hAnsi="Arial" w:cs="Arial"/>
            <w:color w:val="0033CC"/>
            <w:sz w:val="18"/>
            <w:szCs w:val="18"/>
            <w:lang w:eastAsia="ru-RU"/>
          </w:rPr>
          <w:t>жизни</w:t>
        </w:r>
      </w:hyperlink>
      <w:r w:rsidRPr="00AB3C26">
        <w:rPr>
          <w:rFonts w:ascii="Arial" w:eastAsia="Times New Roman" w:hAnsi="Arial" w:cs="Arial"/>
          <w:color w:val="000000"/>
          <w:sz w:val="18"/>
          <w:szCs w:val="18"/>
          <w:lang w:eastAsia="ru-RU"/>
        </w:rPr>
        <w:t> всех существ (масс) в том, чтобы страдать, а </w:t>
      </w:r>
      <w:hyperlink r:id="rId4418" w:tooltip="нажмите, чтобы просмотреть определение жизни" w:history="1">
        <w:r w:rsidRPr="00AB3C26">
          <w:rPr>
            <w:rFonts w:ascii="Arial" w:eastAsia="Times New Roman" w:hAnsi="Arial" w:cs="Arial"/>
            <w:color w:val="0033CC"/>
            <w:sz w:val="18"/>
            <w:szCs w:val="18"/>
            <w:lang w:eastAsia="ru-RU"/>
          </w:rPr>
          <w:t>жизнь</w:t>
        </w:r>
      </w:hyperlink>
      <w:r w:rsidRPr="00AB3C26">
        <w:rPr>
          <w:rFonts w:ascii="Arial" w:eastAsia="Times New Roman" w:hAnsi="Arial" w:cs="Arial"/>
          <w:color w:val="000000"/>
          <w:sz w:val="18"/>
          <w:szCs w:val="18"/>
          <w:lang w:eastAsia="ru-RU"/>
        </w:rPr>
        <w:t> в несколько “иллюминированных мужчины” свобода и “стремление к счастью”;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(VIII) в </w:t>
      </w:r>
      <w:r w:rsidRPr="00AB3C26">
        <w:rPr>
          <w:rFonts w:ascii="Arial" w:eastAsia="Times New Roman" w:hAnsi="Arial" w:cs="Arial"/>
          <w:i/>
          <w:iCs/>
          <w:color w:val="000000"/>
          <w:sz w:val="18"/>
          <w:szCs w:val="18"/>
          <w:lang w:eastAsia="ru-RU"/>
        </w:rPr>
        <w:t>матер Дей</w:t>
      </w:r>
      <w:r w:rsidRPr="00AB3C26">
        <w:rPr>
          <w:rFonts w:ascii="Arial" w:eastAsia="Times New Roman" w:hAnsi="Arial" w:cs="Arial"/>
          <w:color w:val="000000"/>
          <w:sz w:val="18"/>
          <w:szCs w:val="18"/>
          <w:lang w:eastAsia="ru-RU"/>
        </w:rPr>
        <w:t> (‘Матерь Божия’) говорится, что Марий </w:t>
      </w:r>
      <w:hyperlink r:id="rId4419" w:tooltip="нажмите, чтобы просмотреть определение значения" w:history="1">
        <w:r w:rsidRPr="00AB3C26">
          <w:rPr>
            <w:rFonts w:ascii="Arial" w:eastAsia="Times New Roman" w:hAnsi="Arial" w:cs="Arial"/>
            <w:color w:val="0033CC"/>
            <w:sz w:val="18"/>
            <w:szCs w:val="18"/>
            <w:lang w:eastAsia="ru-RU"/>
          </w:rPr>
          <w:t>смысл</w:t>
        </w:r>
      </w:hyperlink>
      <w:r w:rsidRPr="00AB3C26">
        <w:rPr>
          <w:rFonts w:ascii="Arial" w:eastAsia="Times New Roman" w:hAnsi="Arial" w:cs="Arial"/>
          <w:color w:val="000000"/>
          <w:sz w:val="18"/>
          <w:szCs w:val="18"/>
          <w:lang w:eastAsia="ru-RU"/>
        </w:rPr>
        <w:t> “море” для латинян или “Понтийской” для древних греков Бог непорочно зачат, чистой и незапятнанной, который однажды transubstantiated в </w:t>
      </w:r>
      <w:hyperlink r:id="rId4420" w:tooltip="нажмите, чтобы просмотреть определение формы" w:history="1">
        <w:r w:rsidRPr="00AB3C26">
          <w:rPr>
            <w:rFonts w:ascii="Arial" w:eastAsia="Times New Roman" w:hAnsi="Arial" w:cs="Arial"/>
            <w:color w:val="0033CC"/>
            <w:sz w:val="18"/>
            <w:szCs w:val="18"/>
            <w:lang w:eastAsia="ru-RU"/>
          </w:rPr>
          <w:t>виде</w:t>
        </w:r>
      </w:hyperlink>
      <w:r w:rsidRPr="00AB3C26">
        <w:rPr>
          <w:rFonts w:ascii="Arial" w:eastAsia="Times New Roman" w:hAnsi="Arial" w:cs="Arial"/>
          <w:color w:val="000000"/>
          <w:sz w:val="18"/>
          <w:szCs w:val="18"/>
          <w:lang w:eastAsia="ru-RU"/>
        </w:rPr>
        <w:t xml:space="preserve"> женщины (“Мария, Матерь Божия”), чтобы зачать Господа Бога (Саваофа или Сатана) и когда она </w:t>
      </w:r>
      <w:r w:rsidRPr="00AB3C26">
        <w:rPr>
          <w:rFonts w:ascii="Arial" w:eastAsia="Times New Roman" w:hAnsi="Arial" w:cs="Arial"/>
          <w:color w:val="000000"/>
          <w:sz w:val="18"/>
          <w:szCs w:val="18"/>
          <w:lang w:eastAsia="ru-RU"/>
        </w:rPr>
        <w:lastRenderedPageBreak/>
        <w:t>умерла, ее </w:t>
      </w:r>
      <w:hyperlink r:id="rId4421" w:tooltip="нажмите, чтобы просмотреть определение тела" w:history="1">
        <w:r w:rsidRPr="00AB3C26">
          <w:rPr>
            <w:rFonts w:ascii="Arial" w:eastAsia="Times New Roman" w:hAnsi="Arial" w:cs="Arial"/>
            <w:color w:val="0033CC"/>
            <w:sz w:val="18"/>
            <w:szCs w:val="18"/>
            <w:lang w:eastAsia="ru-RU"/>
          </w:rPr>
          <w:t>тело</w:t>
        </w:r>
      </w:hyperlink>
      <w:r w:rsidRPr="00AB3C26">
        <w:rPr>
          <w:rFonts w:ascii="Arial" w:eastAsia="Times New Roman" w:hAnsi="Arial" w:cs="Arial"/>
          <w:color w:val="000000"/>
          <w:sz w:val="18"/>
          <w:szCs w:val="18"/>
          <w:lang w:eastAsia="ru-RU"/>
        </w:rPr>
        <w:t> и душа были вместе на небеса (резец) и так становится чистейшей mortmanes (Святого Духа);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(ix) </w:t>
      </w:r>
      <w:r w:rsidRPr="00AB3C26">
        <w:rPr>
          <w:rFonts w:ascii="Arial" w:eastAsia="Times New Roman" w:hAnsi="Arial" w:cs="Arial"/>
          <w:i/>
          <w:iCs/>
          <w:color w:val="000000"/>
          <w:sz w:val="18"/>
          <w:szCs w:val="18"/>
          <w:lang w:eastAsia="ru-RU"/>
        </w:rPr>
        <w:t>Рекс Мунди </w:t>
      </w:r>
      <w:r w:rsidRPr="00AB3C26">
        <w:rPr>
          <w:rFonts w:ascii="Arial" w:eastAsia="Times New Roman" w:hAnsi="Arial" w:cs="Arial"/>
          <w:color w:val="000000"/>
          <w:sz w:val="18"/>
          <w:szCs w:val="18"/>
          <w:lang w:eastAsia="ru-RU"/>
        </w:rPr>
        <w:t>(‘Христос есть Сатана Как царь подземного мира, а не Иисус) утверждает, что спаситель людей, пойманных в ловушку в Подземном Мире, - это Сатана, также известный как Саваоф, Баал и Молох как “царь подземного мира”, а не Иисус. Вместо этого Иисус-всего лишь мифический символ, и хотя о нем можно говорить как о “реальном” для созданий, он не существовал, следовательно, позволяя устанавливать противоположные доктрины;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(х) </w:t>
      </w:r>
      <w:r w:rsidRPr="00AB3C26">
        <w:rPr>
          <w:rFonts w:ascii="Arial" w:eastAsia="Times New Roman" w:hAnsi="Arial" w:cs="Arial"/>
          <w:i/>
          <w:iCs/>
          <w:color w:val="000000"/>
          <w:sz w:val="18"/>
          <w:szCs w:val="18"/>
          <w:lang w:eastAsia="ru-RU"/>
        </w:rPr>
        <w:t>Дивина разовые</w:t>
      </w:r>
      <w:r w:rsidRPr="00AB3C26">
        <w:rPr>
          <w:rFonts w:ascii="Arial" w:eastAsia="Times New Roman" w:hAnsi="Arial" w:cs="Arial"/>
          <w:color w:val="000000"/>
          <w:sz w:val="18"/>
          <w:szCs w:val="18"/>
          <w:lang w:eastAsia="ru-RU"/>
        </w:rPr>
        <w:t> (‘</w:t>
      </w:r>
      <w:hyperlink r:id="rId4422" w:tooltip="нажмите, чтобы просмотреть определение Божественной благодати" w:history="1">
        <w:r w:rsidRPr="00AB3C26">
          <w:rPr>
            <w:rFonts w:ascii="Arial" w:eastAsia="Times New Roman" w:hAnsi="Arial" w:cs="Arial"/>
            <w:color w:val="0033CC"/>
            <w:sz w:val="18"/>
            <w:szCs w:val="18"/>
            <w:lang w:eastAsia="ru-RU"/>
          </w:rPr>
          <w:t>Божественная милость</w:t>
        </w:r>
      </w:hyperlink>
      <w:r w:rsidRPr="00AB3C26">
        <w:rPr>
          <w:rFonts w:ascii="Arial" w:eastAsia="Times New Roman" w:hAnsi="Arial" w:cs="Arial"/>
          <w:color w:val="000000"/>
          <w:sz w:val="18"/>
          <w:szCs w:val="18"/>
          <w:lang w:eastAsia="ru-RU"/>
        </w:rPr>
        <w:t>’) или “незаслуженная милость” - это </w:t>
      </w:r>
      <w:hyperlink r:id="rId4423" w:tooltip="нажмите, чтобы просмотреть определение формы" w:history="1">
        <w:r w:rsidRPr="00AB3C26">
          <w:rPr>
            <w:rFonts w:ascii="Arial" w:eastAsia="Times New Roman" w:hAnsi="Arial" w:cs="Arial"/>
            <w:color w:val="0033CC"/>
            <w:sz w:val="18"/>
            <w:szCs w:val="18"/>
            <w:lang w:eastAsia="ru-RU"/>
          </w:rPr>
          <w:t>форма</w:t>
        </w:r>
      </w:hyperlink>
      <w:r w:rsidRPr="00AB3C26">
        <w:rPr>
          <w:rFonts w:ascii="Arial" w:eastAsia="Times New Roman" w:hAnsi="Arial" w:cs="Arial"/>
          <w:color w:val="000000"/>
          <w:sz w:val="18"/>
          <w:szCs w:val="18"/>
          <w:lang w:eastAsia="ru-RU"/>
        </w:rPr>
        <w:t> кредита, созданные “Богом” через жертву и кровь Христа и, следовательно, даруется только Христом как Рекс Мунди (‘короли преступного мира’) к грешникам для их “спасения” в </w:t>
      </w:r>
      <w:hyperlink r:id="rId4424" w:tooltip="нажмите, чтобы просмотреть определение формы" w:history="1">
        <w:r w:rsidRPr="00AB3C26">
          <w:rPr>
            <w:rFonts w:ascii="Arial" w:eastAsia="Times New Roman" w:hAnsi="Arial" w:cs="Arial"/>
            <w:color w:val="0033CC"/>
            <w:sz w:val="18"/>
            <w:szCs w:val="18"/>
            <w:lang w:eastAsia="ru-RU"/>
          </w:rPr>
          <w:t>виде</w:t>
        </w:r>
      </w:hyperlink>
      <w:r w:rsidRPr="00AB3C26">
        <w:rPr>
          <w:rFonts w:ascii="Arial" w:eastAsia="Times New Roman" w:hAnsi="Arial" w:cs="Arial"/>
          <w:color w:val="000000"/>
          <w:sz w:val="18"/>
          <w:szCs w:val="18"/>
          <w:lang w:eastAsia="ru-RU"/>
        </w:rPr>
        <w:t> “отступ” и балансировка духовные книги.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(Си) Sacramentum Септем (‘семь таинств’) - семь (7) на основе событий таинства </w:t>
      </w:r>
      <w:hyperlink r:id="rId4425"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Римской культ</w:t>
        </w:r>
      </w:hyperlink>
      <w:r w:rsidRPr="00AB3C26">
        <w:rPr>
          <w:rFonts w:ascii="Arial" w:eastAsia="Times New Roman" w:hAnsi="Arial" w:cs="Arial"/>
          <w:color w:val="000000"/>
          <w:sz w:val="18"/>
          <w:szCs w:val="18"/>
          <w:lang w:eastAsia="ru-RU"/>
        </w:rPr>
        <w:t> , посредством которого утверждается Дивина разовые (‘</w:t>
      </w:r>
      <w:hyperlink r:id="rId4426" w:tooltip="нажмите, чтобы просмотреть определение Божественной благодати" w:history="1">
        <w:r w:rsidRPr="00AB3C26">
          <w:rPr>
            <w:rFonts w:ascii="Arial" w:eastAsia="Times New Roman" w:hAnsi="Arial" w:cs="Arial"/>
            <w:color w:val="0033CC"/>
            <w:sz w:val="18"/>
            <w:szCs w:val="18"/>
            <w:lang w:eastAsia="ru-RU"/>
          </w:rPr>
          <w:t>Божественная милость</w:t>
        </w:r>
      </w:hyperlink>
      <w:r w:rsidRPr="00AB3C26">
        <w:rPr>
          <w:rFonts w:ascii="Arial" w:eastAsia="Times New Roman" w:hAnsi="Arial" w:cs="Arial"/>
          <w:color w:val="000000"/>
          <w:sz w:val="18"/>
          <w:szCs w:val="18"/>
          <w:lang w:eastAsia="ru-RU"/>
        </w:rPr>
        <w:t>’) присуждается за “спасение от греха” быть крещение, конфирмация, Евхаристия, покаяние, священство, брак, и помазание больных / умирающих.</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(xii) </w:t>
      </w:r>
      <w:r w:rsidRPr="00AB3C26">
        <w:rPr>
          <w:rFonts w:ascii="Arial" w:eastAsia="Times New Roman" w:hAnsi="Arial" w:cs="Arial"/>
          <w:i/>
          <w:iCs/>
          <w:color w:val="000000"/>
          <w:sz w:val="18"/>
          <w:szCs w:val="18"/>
          <w:lang w:eastAsia="ru-RU"/>
        </w:rPr>
        <w:t>Salvatio </w:t>
      </w:r>
      <w:r w:rsidRPr="00AB3C26">
        <w:rPr>
          <w:rFonts w:ascii="Arial" w:eastAsia="Times New Roman" w:hAnsi="Arial" w:cs="Arial"/>
          <w:color w:val="000000"/>
          <w:sz w:val="18"/>
          <w:szCs w:val="18"/>
          <w:lang w:eastAsia="ru-RU"/>
        </w:rPr>
        <w:t>(’спасение или спасение‘) утверждает , что только те мужчины и женщины, которые “умирают во грехе” и активно </w:t>
      </w:r>
      <w:hyperlink r:id="rId4427" w:tooltip="нажмите, чтобы просмотреть определение петиции" w:history="1">
        <w:r w:rsidRPr="00AB3C26">
          <w:rPr>
            <w:rFonts w:ascii="Arial" w:eastAsia="Times New Roman" w:hAnsi="Arial" w:cs="Arial"/>
            <w:color w:val="0033CC"/>
            <w:sz w:val="18"/>
            <w:szCs w:val="18"/>
            <w:lang w:eastAsia="ru-RU"/>
          </w:rPr>
          <w:t>ходатайствуют</w:t>
        </w:r>
      </w:hyperlink>
      <w:r w:rsidRPr="00AB3C26">
        <w:rPr>
          <w:rFonts w:ascii="Arial" w:eastAsia="Times New Roman" w:hAnsi="Arial" w:cs="Arial"/>
          <w:color w:val="000000"/>
          <w:sz w:val="18"/>
          <w:szCs w:val="18"/>
          <w:lang w:eastAsia="ru-RU"/>
        </w:rPr>
        <w:t>, получают и принимают процессы “спасения ” через семь (7) таинств римского культа, будут иметь право на "вечную </w:t>
      </w:r>
      <w:hyperlink r:id="rId4428" w:tooltip="нажмите, чтобы просмотреть определение жизни" w:history="1">
        <w:r w:rsidRPr="00AB3C26">
          <w:rPr>
            <w:rFonts w:ascii="Arial" w:eastAsia="Times New Roman" w:hAnsi="Arial" w:cs="Arial"/>
            <w:color w:val="0033CC"/>
            <w:sz w:val="18"/>
            <w:szCs w:val="18"/>
            <w:lang w:eastAsia="ru-RU"/>
          </w:rPr>
          <w:t>жизнь</w:t>
        </w:r>
      </w:hyperlink>
      <w:r w:rsidRPr="00AB3C26">
        <w:rPr>
          <w:rFonts w:ascii="Arial" w:eastAsia="Times New Roman" w:hAnsi="Arial" w:cs="Arial"/>
          <w:color w:val="000000"/>
          <w:sz w:val="18"/>
          <w:szCs w:val="18"/>
          <w:lang w:eastAsia="ru-RU"/>
        </w:rPr>
        <w:t>" на небесах. Первая "спасательная операция “происходит при крещении, когда младенец” умирает от первородного греха “и затем приветствуется в мире чистилища (mundus), чтобы быть известным как </w:t>
      </w:r>
      <w:hyperlink r:id="rId4429" w:tooltip="нажмите, чтобы просмотреть определение человека" w:history="1">
        <w:r w:rsidRPr="00AB3C26">
          <w:rPr>
            <w:rFonts w:ascii="Arial" w:eastAsia="Times New Roman" w:hAnsi="Arial" w:cs="Arial"/>
            <w:color w:val="0033CC"/>
            <w:sz w:val="18"/>
            <w:szCs w:val="18"/>
            <w:lang w:eastAsia="ru-RU"/>
          </w:rPr>
          <w:t>человек</w:t>
        </w:r>
      </w:hyperlink>
      <w:r w:rsidRPr="00AB3C26">
        <w:rPr>
          <w:rFonts w:ascii="Arial" w:eastAsia="Times New Roman" w:hAnsi="Arial" w:cs="Arial"/>
          <w:color w:val="000000"/>
          <w:sz w:val="18"/>
          <w:szCs w:val="18"/>
          <w:lang w:eastAsia="ru-RU"/>
        </w:rPr>
        <w:t>, являющийся типом </w:t>
      </w:r>
      <w:hyperlink r:id="rId4430"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корпорации </w:t>
        </w:r>
      </w:hyperlink>
      <w:r w:rsidRPr="00AB3C26">
        <w:rPr>
          <w:rFonts w:ascii="Arial" w:eastAsia="Times New Roman" w:hAnsi="Arial" w:cs="Arial"/>
          <w:color w:val="000000"/>
          <w:sz w:val="18"/>
          <w:szCs w:val="18"/>
          <w:lang w:eastAsia="ru-RU"/>
        </w:rPr>
        <w:t>(от persona, первоначально латинского слова” посмертная маска" в ритуале погребения мертвых и </w:t>
      </w:r>
      <w:hyperlink r:id="rId4431" w:tooltip="нажмите, чтобы просмотреть определение расчета" w:history="1">
        <w:r w:rsidRPr="00AB3C26">
          <w:rPr>
            <w:rFonts w:ascii="Arial" w:eastAsia="Times New Roman" w:hAnsi="Arial" w:cs="Arial"/>
            <w:color w:val="0033CC"/>
            <w:sz w:val="18"/>
            <w:szCs w:val="18"/>
            <w:lang w:eastAsia="ru-RU"/>
          </w:rPr>
          <w:t>урегулирования </w:t>
        </w:r>
      </w:hyperlink>
      <w:r w:rsidRPr="00AB3C26">
        <w:rPr>
          <w:rFonts w:ascii="Arial" w:eastAsia="Times New Roman" w:hAnsi="Arial" w:cs="Arial"/>
          <w:color w:val="000000"/>
          <w:sz w:val="18"/>
          <w:szCs w:val="18"/>
          <w:lang w:eastAsia="ru-RU"/>
        </w:rPr>
        <w:t>всех долгов).</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(xiii) </w:t>
      </w:r>
      <w:r w:rsidRPr="00AB3C26">
        <w:rPr>
          <w:rFonts w:ascii="Arial" w:eastAsia="Times New Roman" w:hAnsi="Arial" w:cs="Arial"/>
          <w:i/>
          <w:iCs/>
          <w:color w:val="000000"/>
          <w:sz w:val="18"/>
          <w:szCs w:val="18"/>
          <w:lang w:eastAsia="ru-RU"/>
        </w:rPr>
        <w:t>Summa Pontificis </w:t>
      </w:r>
      <w:r w:rsidRPr="00AB3C26">
        <w:rPr>
          <w:rFonts w:ascii="Arial" w:eastAsia="Times New Roman" w:hAnsi="Arial" w:cs="Arial"/>
          <w:color w:val="000000"/>
          <w:sz w:val="18"/>
          <w:szCs w:val="18"/>
          <w:lang w:eastAsia="ru-RU"/>
        </w:rPr>
        <w:t>(’превосходство перевозчика') утверждает, что Понтифекс как перевозчик Сатаны (от pontis </w:t>
      </w:r>
      <w:hyperlink r:id="rId4432" w:tooltip="нажмите, чтобы просмотреть определение значения" w:history="1">
        <w:r w:rsidRPr="00AB3C26">
          <w:rPr>
            <w:rFonts w:ascii="Arial" w:eastAsia="Times New Roman" w:hAnsi="Arial" w:cs="Arial"/>
            <w:color w:val="0033CC"/>
            <w:sz w:val="18"/>
            <w:szCs w:val="18"/>
            <w:lang w:eastAsia="ru-RU"/>
          </w:rPr>
          <w:t>означает </w:t>
        </w:r>
      </w:hyperlink>
      <w:r w:rsidRPr="00AB3C26">
        <w:rPr>
          <w:rFonts w:ascii="Arial" w:eastAsia="Times New Roman" w:hAnsi="Arial" w:cs="Arial"/>
          <w:color w:val="000000"/>
          <w:sz w:val="18"/>
          <w:szCs w:val="18"/>
          <w:lang w:eastAsia="ru-RU"/>
        </w:rPr>
        <w:t>"лодка “и fex / faex </w:t>
      </w:r>
      <w:hyperlink r:id="rId4433" w:tooltip="нажмите, чтобы просмотреть определение значения" w:history="1">
        <w:r w:rsidRPr="00AB3C26">
          <w:rPr>
            <w:rFonts w:ascii="Arial" w:eastAsia="Times New Roman" w:hAnsi="Arial" w:cs="Arial"/>
            <w:color w:val="0033CC"/>
            <w:sz w:val="18"/>
            <w:szCs w:val="18"/>
            <w:lang w:eastAsia="ru-RU"/>
          </w:rPr>
          <w:t>означает</w:t>
        </w:r>
      </w:hyperlink>
      <w:r w:rsidRPr="00AB3C26">
        <w:rPr>
          <w:rFonts w:ascii="Arial" w:eastAsia="Times New Roman" w:hAnsi="Arial" w:cs="Arial"/>
          <w:color w:val="000000"/>
          <w:sz w:val="18"/>
          <w:szCs w:val="18"/>
          <w:lang w:eastAsia="ru-RU"/>
        </w:rPr>
        <w:t>” смертные останки (людей), откажитесь") является высшим судьей тех мужчин и женщин, которым дарована вечная </w:t>
      </w:r>
      <w:hyperlink r:id="rId4434" w:tooltip="нажмите, чтобы просмотреть определение жизни" w:history="1">
        <w:r w:rsidRPr="00AB3C26">
          <w:rPr>
            <w:rFonts w:ascii="Arial" w:eastAsia="Times New Roman" w:hAnsi="Arial" w:cs="Arial"/>
            <w:color w:val="0033CC"/>
            <w:sz w:val="18"/>
            <w:szCs w:val="18"/>
            <w:lang w:eastAsia="ru-RU"/>
          </w:rPr>
          <w:t>жизнь </w:t>
        </w:r>
      </w:hyperlink>
      <w:r w:rsidRPr="00AB3C26">
        <w:rPr>
          <w:rFonts w:ascii="Arial" w:eastAsia="Times New Roman" w:hAnsi="Arial" w:cs="Arial"/>
          <w:color w:val="000000"/>
          <w:sz w:val="18"/>
          <w:szCs w:val="18"/>
          <w:lang w:eastAsia="ru-RU"/>
        </w:rPr>
        <w:t>на небесах или проклятие адских огней;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(xiv) </w:t>
      </w:r>
      <w:r w:rsidRPr="00AB3C26">
        <w:rPr>
          <w:rFonts w:ascii="Arial" w:eastAsia="Times New Roman" w:hAnsi="Arial" w:cs="Arial"/>
          <w:i/>
          <w:iCs/>
          <w:color w:val="000000"/>
          <w:sz w:val="18"/>
          <w:szCs w:val="18"/>
          <w:lang w:eastAsia="ru-RU"/>
        </w:rPr>
        <w:t>Omnes Debita Esse Solvenda </w:t>
      </w:r>
      <w:r w:rsidRPr="00AB3C26">
        <w:rPr>
          <w:rFonts w:ascii="Arial" w:eastAsia="Times New Roman" w:hAnsi="Arial" w:cs="Arial"/>
          <w:color w:val="000000"/>
          <w:sz w:val="18"/>
          <w:szCs w:val="18"/>
          <w:lang w:eastAsia="ru-RU"/>
        </w:rPr>
        <w:t>("все долги (перевозчику) должны быть выплачены") гласит, что все долги, требуемые и причитающиеся понтифику и его слугам как верховному перевозчику Сатаны, должны быть выплачены, чтобы избежать Мунди и получить вечную </w:t>
      </w:r>
      <w:hyperlink r:id="rId4435" w:tooltip="нажмите, чтобы просмотреть определение жизни" w:history="1">
        <w:r w:rsidRPr="00AB3C26">
          <w:rPr>
            <w:rFonts w:ascii="Arial" w:eastAsia="Times New Roman" w:hAnsi="Arial" w:cs="Arial"/>
            <w:color w:val="0033CC"/>
            <w:sz w:val="18"/>
            <w:szCs w:val="18"/>
            <w:lang w:eastAsia="ru-RU"/>
          </w:rPr>
          <w:t>жизнь </w:t>
        </w:r>
      </w:hyperlink>
      <w:r w:rsidRPr="00AB3C26">
        <w:rPr>
          <w:rFonts w:ascii="Arial" w:eastAsia="Times New Roman" w:hAnsi="Arial" w:cs="Arial"/>
          <w:color w:val="000000"/>
          <w:sz w:val="18"/>
          <w:szCs w:val="18"/>
          <w:lang w:eastAsia="ru-RU"/>
        </w:rPr>
        <w:t>;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xv) </w:t>
      </w:r>
      <w:r w:rsidRPr="00AB3C26">
        <w:rPr>
          <w:rFonts w:ascii="Arial" w:eastAsia="Times New Roman" w:hAnsi="Arial" w:cs="Arial"/>
          <w:i/>
          <w:iCs/>
          <w:color w:val="000000"/>
          <w:sz w:val="18"/>
          <w:szCs w:val="18"/>
          <w:lang w:eastAsia="ru-RU"/>
        </w:rPr>
        <w:t>корпорации </w:t>
      </w:r>
      <w:r w:rsidRPr="00AB3C26">
        <w:rPr>
          <w:rFonts w:ascii="Arial" w:eastAsia="Times New Roman" w:hAnsi="Arial" w:cs="Arial"/>
          <w:color w:val="000000"/>
          <w:sz w:val="18"/>
          <w:szCs w:val="18"/>
          <w:lang w:eastAsia="ru-RU"/>
        </w:rPr>
        <w:t>("похоронные права (деятельность) умершего трупа") утверждают, что мертвое </w:t>
      </w:r>
      <w:hyperlink r:id="rId4436" w:tooltip="нажмите, чтобы просмотреть определение тела" w:history="1">
        <w:r w:rsidRPr="00AB3C26">
          <w:rPr>
            <w:rFonts w:ascii="Arial" w:eastAsia="Times New Roman" w:hAnsi="Arial" w:cs="Arial"/>
            <w:color w:val="0033CC"/>
            <w:sz w:val="18"/>
            <w:szCs w:val="18"/>
            <w:lang w:eastAsia="ru-RU"/>
          </w:rPr>
          <w:t>тело </w:t>
        </w:r>
      </w:hyperlink>
      <w:r w:rsidRPr="00AB3C26">
        <w:rPr>
          <w:rFonts w:ascii="Arial" w:eastAsia="Times New Roman" w:hAnsi="Arial" w:cs="Arial"/>
          <w:color w:val="000000"/>
          <w:sz w:val="18"/>
          <w:szCs w:val="18"/>
          <w:lang w:eastAsia="ru-RU"/>
        </w:rPr>
        <w:t>(труп) может быть временно </w:t>
      </w:r>
      <w:hyperlink r:id="rId4437" w:tooltip="нажмите, чтобы просмотреть определение жизни" w:history="1">
        <w:r w:rsidRPr="00AB3C26">
          <w:rPr>
            <w:rFonts w:ascii="Arial" w:eastAsia="Times New Roman" w:hAnsi="Arial" w:cs="Arial"/>
            <w:color w:val="0033CC"/>
            <w:sz w:val="18"/>
            <w:szCs w:val="18"/>
            <w:lang w:eastAsia="ru-RU"/>
          </w:rPr>
          <w:t>оживлено </w:t>
        </w:r>
      </w:hyperlink>
      <w:r w:rsidRPr="00AB3C26">
        <w:rPr>
          <w:rFonts w:ascii="Arial" w:eastAsia="Times New Roman" w:hAnsi="Arial" w:cs="Arial"/>
          <w:color w:val="000000"/>
          <w:sz w:val="18"/>
          <w:szCs w:val="18"/>
          <w:lang w:eastAsia="ru-RU"/>
        </w:rPr>
        <w:t>мортманом (мертвым призраком). Тем не менее, поскольку </w:t>
      </w:r>
      <w:hyperlink r:id="rId4438"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 </w:t>
        </w:r>
      </w:hyperlink>
      <w:r w:rsidRPr="00AB3C26">
        <w:rPr>
          <w:rFonts w:ascii="Arial" w:eastAsia="Times New Roman" w:hAnsi="Arial" w:cs="Arial"/>
          <w:color w:val="000000"/>
          <w:sz w:val="18"/>
          <w:szCs w:val="18"/>
          <w:lang w:eastAsia="ru-RU"/>
        </w:rPr>
        <w:t>является духовной фикцией, а не </w:t>
      </w:r>
      <w:hyperlink r:id="rId4439" w:tooltip="нажмите, чтобы просмотреть определение наследника" w:history="1">
        <w:r w:rsidRPr="00AB3C26">
          <w:rPr>
            <w:rFonts w:ascii="Arial" w:eastAsia="Times New Roman" w:hAnsi="Arial" w:cs="Arial"/>
            <w:color w:val="0033CC"/>
            <w:sz w:val="18"/>
            <w:szCs w:val="18"/>
            <w:lang w:eastAsia="ru-RU"/>
          </w:rPr>
          <w:t>наследницей </w:t>
        </w:r>
      </w:hyperlink>
      <w:r w:rsidRPr="00AB3C26">
        <w:rPr>
          <w:rFonts w:ascii="Arial" w:eastAsia="Times New Roman" w:hAnsi="Arial" w:cs="Arial"/>
          <w:color w:val="000000"/>
          <w:sz w:val="18"/>
          <w:szCs w:val="18"/>
          <w:lang w:eastAsia="ru-RU"/>
        </w:rPr>
        <w:t>первого мужчины или женщины, она не подлежит лишению всех прав пользования землей и </w:t>
      </w:r>
      <w:hyperlink r:id="rId4440" w:tooltip="нажмите, чтобы просмотреть определение свойства" w:history="1">
        <w:r w:rsidRPr="00AB3C26">
          <w:rPr>
            <w:rFonts w:ascii="Arial" w:eastAsia="Times New Roman" w:hAnsi="Arial" w:cs="Arial"/>
            <w:color w:val="0033CC"/>
            <w:sz w:val="18"/>
            <w:szCs w:val="18"/>
            <w:lang w:eastAsia="ru-RU"/>
          </w:rPr>
          <w:t>собственностью</w:t>
        </w:r>
      </w:hyperlink>
      <w:r w:rsidRPr="00AB3C26">
        <w:rPr>
          <w:rFonts w:ascii="Arial" w:eastAsia="Times New Roman" w:hAnsi="Arial" w:cs="Arial"/>
          <w:color w:val="000000"/>
          <w:sz w:val="18"/>
          <w:szCs w:val="18"/>
          <w:lang w:eastAsia="ru-RU"/>
        </w:rPr>
        <w:t>, применяемых к мужчинам и женщинам из-за первородного греха. Более того, поскольку </w:t>
      </w:r>
      <w:hyperlink r:id="rId4441"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 </w:t>
        </w:r>
      </w:hyperlink>
      <w:r w:rsidRPr="00AB3C26">
        <w:rPr>
          <w:rFonts w:ascii="Arial" w:eastAsia="Times New Roman" w:hAnsi="Arial" w:cs="Arial"/>
          <w:color w:val="000000"/>
          <w:sz w:val="18"/>
          <w:szCs w:val="18"/>
          <w:lang w:eastAsia="ru-RU"/>
        </w:rPr>
        <w:t>уже мертва, она может “существовать” вечно в мундусе (“подземном мире”) и чистилище.</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(xvi) </w:t>
      </w:r>
      <w:r w:rsidRPr="00AB3C26">
        <w:rPr>
          <w:rFonts w:ascii="Arial" w:eastAsia="Times New Roman" w:hAnsi="Arial" w:cs="Arial"/>
          <w:i/>
          <w:iCs/>
          <w:color w:val="000000"/>
          <w:sz w:val="18"/>
          <w:szCs w:val="18"/>
          <w:lang w:eastAsia="ru-RU"/>
        </w:rPr>
        <w:t>Spiritus Sancti </w:t>
      </w:r>
      <w:r w:rsidRPr="00AB3C26">
        <w:rPr>
          <w:rFonts w:ascii="Arial" w:eastAsia="Times New Roman" w:hAnsi="Arial" w:cs="Arial"/>
          <w:color w:val="000000"/>
          <w:sz w:val="18"/>
          <w:szCs w:val="18"/>
          <w:lang w:eastAsia="ru-RU"/>
        </w:rPr>
        <w:t>(“Святой Дух Мари”) утверждает, что только “ Святой Дух ” вдыхает "</w:t>
      </w:r>
      <w:hyperlink r:id="rId4442" w:tooltip="нажмите, чтобы просмотреть определение жизни" w:history="1">
        <w:r w:rsidRPr="00AB3C26">
          <w:rPr>
            <w:rFonts w:ascii="Arial" w:eastAsia="Times New Roman" w:hAnsi="Arial" w:cs="Arial"/>
            <w:color w:val="0033CC"/>
            <w:sz w:val="18"/>
            <w:szCs w:val="18"/>
            <w:lang w:eastAsia="ru-RU"/>
          </w:rPr>
          <w:t>жизнь</w:t>
        </w:r>
      </w:hyperlink>
      <w:r w:rsidRPr="00AB3C26">
        <w:rPr>
          <w:rFonts w:ascii="Arial" w:eastAsia="Times New Roman" w:hAnsi="Arial" w:cs="Arial"/>
          <w:color w:val="000000"/>
          <w:sz w:val="18"/>
          <w:szCs w:val="18"/>
          <w:lang w:eastAsia="ru-RU"/>
        </w:rPr>
        <w:t>" обратно в мертвые тела и, следовательно, только мортманы вдыхают </w:t>
      </w:r>
      <w:hyperlink r:id="rId4443" w:tooltip="нажмите, чтобы просмотреть определение жизни" w:history="1">
        <w:r w:rsidRPr="00AB3C26">
          <w:rPr>
            <w:rFonts w:ascii="Arial" w:eastAsia="Times New Roman" w:hAnsi="Arial" w:cs="Arial"/>
            <w:color w:val="0033CC"/>
            <w:sz w:val="18"/>
            <w:szCs w:val="18"/>
            <w:lang w:eastAsia="ru-RU"/>
          </w:rPr>
          <w:t>жизнь </w:t>
        </w:r>
      </w:hyperlink>
      <w:r w:rsidRPr="00AB3C26">
        <w:rPr>
          <w:rFonts w:ascii="Arial" w:eastAsia="Times New Roman" w:hAnsi="Arial" w:cs="Arial"/>
          <w:color w:val="000000"/>
          <w:sz w:val="18"/>
          <w:szCs w:val="18"/>
          <w:lang w:eastAsia="ru-RU"/>
        </w:rPr>
        <w:t>в </w:t>
      </w:r>
      <w:hyperlink r:id="rId4444"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корпорацию </w:t>
        </w:r>
      </w:hyperlink>
      <w:r w:rsidRPr="00AB3C26">
        <w:rPr>
          <w:rFonts w:ascii="Arial" w:eastAsia="Times New Roman" w:hAnsi="Arial" w:cs="Arial"/>
          <w:color w:val="000000"/>
          <w:sz w:val="18"/>
          <w:szCs w:val="18"/>
          <w:lang w:eastAsia="ru-RU"/>
        </w:rPr>
        <w:t>или </w:t>
      </w:r>
      <w:hyperlink r:id="rId4445"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компанию </w:t>
        </w:r>
      </w:hyperlink>
      <w:r w:rsidRPr="00AB3C26">
        <w:rPr>
          <w:rFonts w:ascii="Arial" w:eastAsia="Times New Roman" w:hAnsi="Arial" w:cs="Arial"/>
          <w:color w:val="000000"/>
          <w:sz w:val="18"/>
          <w:szCs w:val="18"/>
          <w:lang w:eastAsia="ru-RU"/>
        </w:rPr>
        <w:t>. Таким образом, все компании и корпорации существуют только согласно spiritus sancti и являются юридическими дочерними компаниями первых образованных корпораций и компаний 16-го века;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i/>
          <w:iCs/>
          <w:color w:val="000000"/>
          <w:sz w:val="18"/>
          <w:szCs w:val="18"/>
          <w:lang w:eastAsia="ru-RU"/>
        </w:rPr>
        <w:t>персона </w:t>
      </w:r>
      <w:r w:rsidRPr="00AB3C26">
        <w:rPr>
          <w:rFonts w:ascii="Arial" w:eastAsia="Times New Roman" w:hAnsi="Arial" w:cs="Arial"/>
          <w:color w:val="000000"/>
          <w:sz w:val="18"/>
          <w:szCs w:val="18"/>
          <w:lang w:eastAsia="ru-RU"/>
        </w:rPr>
        <w:t>('посмертная маска“), также известная как </w:t>
      </w:r>
      <w:hyperlink r:id="rId4446" w:tooltip="нажмите, чтобы просмотреть определение человека" w:history="1">
        <w:r w:rsidRPr="00AB3C26">
          <w:rPr>
            <w:rFonts w:ascii="Arial" w:eastAsia="Times New Roman" w:hAnsi="Arial" w:cs="Arial"/>
            <w:color w:val="0033CC"/>
            <w:sz w:val="18"/>
            <w:szCs w:val="18"/>
            <w:lang w:eastAsia="ru-RU"/>
          </w:rPr>
          <w:t>личность</w:t>
        </w:r>
      </w:hyperlink>
      <w:r w:rsidRPr="00AB3C26">
        <w:rPr>
          <w:rFonts w:ascii="Arial" w:eastAsia="Times New Roman" w:hAnsi="Arial" w:cs="Arial"/>
          <w:color w:val="000000"/>
          <w:sz w:val="18"/>
          <w:szCs w:val="18"/>
          <w:lang w:eastAsia="ru-RU"/>
        </w:rPr>
        <w:t>, - это тип </w:t>
      </w:r>
      <w:hyperlink r:id="rId4447"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корпорации</w:t>
        </w:r>
      </w:hyperlink>
      <w:r w:rsidRPr="00AB3C26">
        <w:rPr>
          <w:rFonts w:ascii="Arial" w:eastAsia="Times New Roman" w:hAnsi="Arial" w:cs="Arial"/>
          <w:color w:val="000000"/>
          <w:sz w:val="18"/>
          <w:szCs w:val="18"/>
          <w:lang w:eastAsia="ru-RU"/>
        </w:rPr>
        <w:t>, предоставляемой каждому мужчине и женщине, которые добровольно” умирают во грех", подвергаются "спасению Крещением" и возрождаются в мире Мундуса (чистилище или подземный мир). Хотя мужчина или женщина не имеют права на какие-либо наследственные права или привилегии из-за </w:t>
      </w:r>
      <w:hyperlink r:id="rId4448" w:tooltip="нажмите, чтобы просмотреть определение Peccatum Originale" w:history="1">
        <w:r w:rsidRPr="00AB3C26">
          <w:rPr>
            <w:rFonts w:ascii="Arial" w:eastAsia="Times New Roman" w:hAnsi="Arial" w:cs="Arial"/>
            <w:color w:val="0033CC"/>
            <w:sz w:val="18"/>
            <w:szCs w:val="18"/>
            <w:lang w:eastAsia="ru-RU"/>
          </w:rPr>
          <w:t>Peccatum Originale </w:t>
        </w:r>
      </w:hyperlink>
      <w:r w:rsidRPr="00AB3C26">
        <w:rPr>
          <w:rFonts w:ascii="Arial" w:eastAsia="Times New Roman" w:hAnsi="Arial" w:cs="Arial"/>
          <w:color w:val="000000"/>
          <w:sz w:val="18"/>
          <w:szCs w:val="18"/>
          <w:lang w:eastAsia="ru-RU"/>
        </w:rPr>
        <w:t>("первородный грех"), </w:t>
      </w:r>
      <w:hyperlink r:id="rId4449" w:tooltip="нажмите, чтобы просмотреть определение человека" w:history="1">
        <w:r w:rsidRPr="00AB3C26">
          <w:rPr>
            <w:rFonts w:ascii="Arial" w:eastAsia="Times New Roman" w:hAnsi="Arial" w:cs="Arial"/>
            <w:color w:val="0033CC"/>
            <w:sz w:val="18"/>
            <w:szCs w:val="18"/>
            <w:lang w:eastAsia="ru-RU"/>
          </w:rPr>
          <w:t>человеку </w:t>
        </w:r>
      </w:hyperlink>
      <w:r w:rsidRPr="00AB3C26">
        <w:rPr>
          <w:rFonts w:ascii="Arial" w:eastAsia="Times New Roman" w:hAnsi="Arial" w:cs="Arial"/>
          <w:color w:val="000000"/>
          <w:sz w:val="18"/>
          <w:szCs w:val="18"/>
          <w:lang w:eastAsia="ru-RU"/>
        </w:rPr>
        <w:t>могут быть назначены определенные наследственные права использования и привилегии. Однако мужчина или женщина теряет право пользоваться такими привилегиями, когда он или она продолжает нарушать закон, отказываясь от абсолютного </w:t>
      </w:r>
      <w:hyperlink r:id="rId4450" w:tooltip="нажмите, чтобы просмотреть определение послушания" w:history="1">
        <w:r w:rsidRPr="00AB3C26">
          <w:rPr>
            <w:rFonts w:ascii="Arial" w:eastAsia="Times New Roman" w:hAnsi="Arial" w:cs="Arial"/>
            <w:color w:val="0033CC"/>
            <w:sz w:val="18"/>
            <w:szCs w:val="18"/>
            <w:lang w:eastAsia="ru-RU"/>
          </w:rPr>
          <w:t>повиновения</w:t>
        </w:r>
      </w:hyperlink>
      <w:r w:rsidRPr="00AB3C26">
        <w:rPr>
          <w:rFonts w:ascii="Arial" w:eastAsia="Times New Roman" w:hAnsi="Arial" w:cs="Arial"/>
          <w:color w:val="000000"/>
          <w:sz w:val="18"/>
          <w:szCs w:val="18"/>
          <w:lang w:eastAsia="ru-RU"/>
        </w:rPr>
        <w:t>или подвергнуться дальнейшему искуплению и покаянию.</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(XVIII) в </w:t>
      </w:r>
      <w:r w:rsidRPr="00AB3C26">
        <w:rPr>
          <w:rFonts w:ascii="Arial" w:eastAsia="Times New Roman" w:hAnsi="Arial" w:cs="Arial"/>
          <w:i/>
          <w:iCs/>
          <w:color w:val="000000"/>
          <w:sz w:val="18"/>
          <w:szCs w:val="18"/>
          <w:lang w:eastAsia="ru-RU"/>
        </w:rPr>
        <w:t>Корпус Кристи</w:t>
      </w:r>
      <w:r w:rsidRPr="00AB3C26">
        <w:rPr>
          <w:rFonts w:ascii="Arial" w:eastAsia="Times New Roman" w:hAnsi="Arial" w:cs="Arial"/>
          <w:color w:val="000000"/>
          <w:sz w:val="18"/>
          <w:szCs w:val="18"/>
          <w:lang w:eastAsia="ru-RU"/>
        </w:rPr>
        <w:t> (‘Церковь Христова’) говорится, что Церковь Христова, как </w:t>
      </w:r>
      <w:hyperlink r:id="rId4451"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w:t>
        </w:r>
      </w:hyperlink>
      <w:r w:rsidRPr="00AB3C26">
        <w:rPr>
          <w:rFonts w:ascii="Arial" w:eastAsia="Times New Roman" w:hAnsi="Arial" w:cs="Arial"/>
          <w:color w:val="000000"/>
          <w:sz w:val="18"/>
          <w:szCs w:val="18"/>
          <w:lang w:eastAsia="ru-RU"/>
        </w:rPr>
        <w:t> начала формироваться в 16-м веке могут также быть известны как Корпус-Кристи или мертвое тело Христа, означающий сбор членов как трупы специальную сознательно или бессознательно, чтобы сатана, известный также как Господь Бог, также известный как Баала и Молоха;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(XIX в.) </w:t>
      </w:r>
      <w:r w:rsidRPr="00AB3C26">
        <w:rPr>
          <w:rFonts w:ascii="Arial" w:eastAsia="Times New Roman" w:hAnsi="Arial" w:cs="Arial"/>
          <w:i/>
          <w:iCs/>
          <w:color w:val="000000"/>
          <w:sz w:val="18"/>
          <w:szCs w:val="18"/>
          <w:lang w:eastAsia="ru-RU"/>
        </w:rPr>
        <w:t>Тринитас-Ипит Деум; Трес-персонами</w:t>
      </w:r>
      <w:r w:rsidRPr="00AB3C26">
        <w:rPr>
          <w:rFonts w:ascii="Arial" w:eastAsia="Times New Roman" w:hAnsi="Arial" w:cs="Arial"/>
          <w:color w:val="000000"/>
          <w:sz w:val="18"/>
          <w:szCs w:val="18"/>
          <w:lang w:eastAsia="ru-RU"/>
        </w:rPr>
        <w:t> (‘Тринити-один (1) бог с тремя (3) головы (лица)’) является ключевым </w:t>
      </w:r>
      <w:hyperlink r:id="rId4452" w:tooltip="нажмите, чтобы просмотреть определение убеждения" w:history="1">
        <w:r w:rsidRPr="00AB3C26">
          <w:rPr>
            <w:rFonts w:ascii="Arial" w:eastAsia="Times New Roman" w:hAnsi="Arial" w:cs="Arial"/>
            <w:color w:val="0033CC"/>
            <w:sz w:val="18"/>
            <w:szCs w:val="18"/>
            <w:lang w:eastAsia="ru-RU"/>
          </w:rPr>
          <w:t>убеждением</w:t>
        </w:r>
      </w:hyperlink>
      <w:r w:rsidRPr="00AB3C26">
        <w:rPr>
          <w:rFonts w:ascii="Arial" w:eastAsia="Times New Roman" w:hAnsi="Arial" w:cs="Arial"/>
          <w:color w:val="000000"/>
          <w:sz w:val="18"/>
          <w:szCs w:val="18"/>
          <w:lang w:eastAsia="ru-RU"/>
        </w:rPr>
        <w:t xml:space="preserve"> , что, хотя главный бог загробного мира-это Господь Бог, или Сатана, известный также как Баала и Молоха, Бога чистилище также известный как Мунди-это трехголовый протокола Kerberos, также известный как зверь. Следовательно, когда и твари, и люди поклоняются Богу </w:t>
      </w:r>
      <w:r w:rsidRPr="00AB3C26">
        <w:rPr>
          <w:rFonts w:ascii="Arial" w:eastAsia="Times New Roman" w:hAnsi="Arial" w:cs="Arial"/>
          <w:color w:val="000000"/>
          <w:sz w:val="18"/>
          <w:szCs w:val="18"/>
          <w:lang w:eastAsia="ru-RU"/>
        </w:rPr>
        <w:lastRenderedPageBreak/>
        <w:t>чистилища, они также должны сознательно или неосознанно поклоняться Керберу как "Троице Божьей";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xx) </w:t>
      </w:r>
      <w:r w:rsidRPr="00AB3C26">
        <w:rPr>
          <w:rFonts w:ascii="Arial" w:eastAsia="Times New Roman" w:hAnsi="Arial" w:cs="Arial"/>
          <w:i/>
          <w:iCs/>
          <w:color w:val="000000"/>
          <w:sz w:val="18"/>
          <w:szCs w:val="18"/>
          <w:lang w:eastAsia="ru-RU"/>
        </w:rPr>
        <w:t>Quatuor Marcas </w:t>
      </w:r>
      <w:r w:rsidRPr="00AB3C26">
        <w:rPr>
          <w:rFonts w:ascii="Arial" w:eastAsia="Times New Roman" w:hAnsi="Arial" w:cs="Arial"/>
          <w:color w:val="000000"/>
          <w:sz w:val="18"/>
          <w:szCs w:val="18"/>
          <w:lang w:eastAsia="ru-RU"/>
        </w:rPr>
        <w:t>("четыре (4) знака церкви") утверждает, что Корпус-Кристи, также известный как Церковь Христа, представляет всех христиан, предположительно обладая четырьмя (4) качествами от начала веры, являющимися одним (1), святым, католическим и апостольским;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(xxi) </w:t>
      </w:r>
      <w:r w:rsidRPr="00AB3C26">
        <w:rPr>
          <w:rFonts w:ascii="Arial" w:eastAsia="Times New Roman" w:hAnsi="Arial" w:cs="Arial"/>
          <w:i/>
          <w:iCs/>
          <w:color w:val="000000"/>
          <w:sz w:val="18"/>
          <w:szCs w:val="18"/>
          <w:lang w:eastAsia="ru-RU"/>
        </w:rPr>
        <w:t>Lex Mundi </w:t>
      </w:r>
      <w:r w:rsidRPr="00AB3C26">
        <w:rPr>
          <w:rFonts w:ascii="Arial" w:eastAsia="Times New Roman" w:hAnsi="Arial" w:cs="Arial"/>
          <w:color w:val="000000"/>
          <w:sz w:val="18"/>
          <w:szCs w:val="18"/>
          <w:lang w:eastAsia="ru-RU"/>
        </w:rPr>
        <w:t>("</w:t>
      </w:r>
      <w:hyperlink r:id="rId4453" w:tooltip="нажмите, чтобы просмотреть определение законов" w:history="1">
        <w:r w:rsidRPr="00AB3C26">
          <w:rPr>
            <w:rFonts w:ascii="Arial" w:eastAsia="Times New Roman" w:hAnsi="Arial" w:cs="Arial"/>
            <w:color w:val="0033CC"/>
            <w:sz w:val="18"/>
            <w:szCs w:val="18"/>
            <w:lang w:eastAsia="ru-RU"/>
          </w:rPr>
          <w:t>законы </w:t>
        </w:r>
      </w:hyperlink>
      <w:r w:rsidRPr="00AB3C26">
        <w:rPr>
          <w:rFonts w:ascii="Arial" w:eastAsia="Times New Roman" w:hAnsi="Arial" w:cs="Arial"/>
          <w:color w:val="000000"/>
          <w:sz w:val="18"/>
          <w:szCs w:val="18"/>
          <w:lang w:eastAsia="ru-RU"/>
        </w:rPr>
        <w:t>подземного мира") - это Corpus Iuris Civilis или гражданские </w:t>
      </w:r>
      <w:hyperlink r:id="rId4454" w:tooltip="нажмите, чтобы просмотреть определение законов" w:history="1">
        <w:r w:rsidRPr="00AB3C26">
          <w:rPr>
            <w:rFonts w:ascii="Arial" w:eastAsia="Times New Roman" w:hAnsi="Arial" w:cs="Arial"/>
            <w:color w:val="0033CC"/>
            <w:sz w:val="18"/>
            <w:szCs w:val="18"/>
            <w:lang w:eastAsia="ru-RU"/>
          </w:rPr>
          <w:t>законы </w:t>
        </w:r>
      </w:hyperlink>
      <w:r w:rsidRPr="00AB3C26">
        <w:rPr>
          <w:rFonts w:ascii="Arial" w:eastAsia="Times New Roman" w:hAnsi="Arial" w:cs="Arial"/>
          <w:color w:val="000000"/>
          <w:sz w:val="18"/>
          <w:szCs w:val="18"/>
          <w:lang w:eastAsia="ru-RU"/>
        </w:rPr>
        <w:t>мертвых и Corpus iuris Canonum, </w:t>
      </w:r>
      <w:hyperlink r:id="rId4455" w:tooltip="нажмите, чтобы просмотреть определение Canon" w:history="1">
        <w:r w:rsidRPr="00AB3C26">
          <w:rPr>
            <w:rFonts w:ascii="Arial" w:eastAsia="Times New Roman" w:hAnsi="Arial" w:cs="Arial"/>
            <w:color w:val="0033CC"/>
            <w:sz w:val="18"/>
            <w:szCs w:val="18"/>
            <w:lang w:eastAsia="ru-RU"/>
          </w:rPr>
          <w:t>канонические </w:t>
        </w:r>
      </w:hyperlink>
      <w:r w:rsidRPr="00AB3C26">
        <w:rPr>
          <w:rFonts w:ascii="Arial" w:eastAsia="Times New Roman" w:hAnsi="Arial" w:cs="Arial"/>
          <w:color w:val="000000"/>
          <w:sz w:val="18"/>
          <w:szCs w:val="18"/>
          <w:lang w:eastAsia="ru-RU"/>
        </w:rPr>
        <w:t>(церковные) </w:t>
      </w:r>
      <w:hyperlink r:id="rId4456" w:tooltip="нажмите, чтобы просмотреть определение законов" w:history="1">
        <w:r w:rsidRPr="00AB3C26">
          <w:rPr>
            <w:rFonts w:ascii="Arial" w:eastAsia="Times New Roman" w:hAnsi="Arial" w:cs="Arial"/>
            <w:color w:val="0033CC"/>
            <w:sz w:val="18"/>
            <w:szCs w:val="18"/>
            <w:lang w:eastAsia="ru-RU"/>
          </w:rPr>
          <w:t>законы </w:t>
        </w:r>
      </w:hyperlink>
      <w:r w:rsidRPr="00AB3C26">
        <w:rPr>
          <w:rFonts w:ascii="Arial" w:eastAsia="Times New Roman" w:hAnsi="Arial" w:cs="Arial"/>
          <w:color w:val="000000"/>
          <w:sz w:val="18"/>
          <w:szCs w:val="18"/>
          <w:lang w:eastAsia="ru-RU"/>
        </w:rPr>
        <w:t>мертвого </w:t>
      </w:r>
      <w:hyperlink r:id="rId4457" w:tooltip="нажмите, чтобы просмотреть определение тела" w:history="1">
        <w:r w:rsidRPr="00AB3C26">
          <w:rPr>
            <w:rFonts w:ascii="Arial" w:eastAsia="Times New Roman" w:hAnsi="Arial" w:cs="Arial"/>
            <w:color w:val="0033CC"/>
            <w:sz w:val="18"/>
            <w:szCs w:val="18"/>
            <w:lang w:eastAsia="ru-RU"/>
          </w:rPr>
          <w:t>тела </w:t>
        </w:r>
      </w:hyperlink>
      <w:r w:rsidRPr="00AB3C26">
        <w:rPr>
          <w:rFonts w:ascii="Arial" w:eastAsia="Times New Roman" w:hAnsi="Arial" w:cs="Arial"/>
          <w:color w:val="000000"/>
          <w:sz w:val="18"/>
          <w:szCs w:val="18"/>
          <w:lang w:eastAsia="ru-RU"/>
        </w:rPr>
        <w:t>Христа (Corpus Christi) и никакие другие, причем оба они были закончены впервые к концу XVI века;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(xxii) </w:t>
      </w:r>
      <w:r w:rsidRPr="00AB3C26">
        <w:rPr>
          <w:rFonts w:ascii="Arial" w:eastAsia="Times New Roman" w:hAnsi="Arial" w:cs="Arial"/>
          <w:i/>
          <w:iCs/>
          <w:color w:val="000000"/>
          <w:sz w:val="18"/>
          <w:szCs w:val="18"/>
          <w:lang w:eastAsia="ru-RU"/>
        </w:rPr>
        <w:t>Quidam Sunt Super Legem </w:t>
      </w:r>
      <w:r w:rsidRPr="00AB3C26">
        <w:rPr>
          <w:rFonts w:ascii="Arial" w:eastAsia="Times New Roman" w:hAnsi="Arial" w:cs="Arial"/>
          <w:color w:val="000000"/>
          <w:sz w:val="18"/>
          <w:szCs w:val="18"/>
          <w:lang w:eastAsia="ru-RU"/>
        </w:rPr>
        <w:t>(“некоторые выше закона”) утверждает, что в силу того, что некоторые мужчины и женщины, такие как апостольские нищенствующие служители, не принадлежат миру, они "выше" </w:t>
      </w:r>
      <w:hyperlink r:id="rId4458" w:tooltip="нажмите, чтобы просмотреть определение законов" w:history="1">
        <w:r w:rsidRPr="00AB3C26">
          <w:rPr>
            <w:rFonts w:ascii="Arial" w:eastAsia="Times New Roman" w:hAnsi="Arial" w:cs="Arial"/>
            <w:color w:val="0033CC"/>
            <w:sz w:val="18"/>
            <w:szCs w:val="18"/>
            <w:lang w:eastAsia="ru-RU"/>
          </w:rPr>
          <w:t>законов </w:t>
        </w:r>
      </w:hyperlink>
      <w:r w:rsidRPr="00AB3C26">
        <w:rPr>
          <w:rFonts w:ascii="Arial" w:eastAsia="Times New Roman" w:hAnsi="Arial" w:cs="Arial"/>
          <w:color w:val="000000"/>
          <w:sz w:val="18"/>
          <w:szCs w:val="18"/>
          <w:lang w:eastAsia="ru-RU"/>
        </w:rPr>
        <w:t>подземного мира и поэтому не подчиняются им;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(xxiii) </w:t>
      </w:r>
      <w:r w:rsidRPr="00AB3C26">
        <w:rPr>
          <w:rFonts w:ascii="Arial" w:eastAsia="Times New Roman" w:hAnsi="Arial" w:cs="Arial"/>
          <w:i/>
          <w:iCs/>
          <w:color w:val="000000"/>
          <w:sz w:val="18"/>
          <w:szCs w:val="18"/>
          <w:lang w:eastAsia="ru-RU"/>
        </w:rPr>
        <w:t>Poena Haeresis est Mortem Per Ignis </w:t>
      </w:r>
      <w:r w:rsidRPr="00AB3C26">
        <w:rPr>
          <w:rFonts w:ascii="Arial" w:eastAsia="Times New Roman" w:hAnsi="Arial" w:cs="Arial"/>
          <w:color w:val="000000"/>
          <w:sz w:val="18"/>
          <w:szCs w:val="18"/>
          <w:lang w:eastAsia="ru-RU"/>
        </w:rPr>
        <w:t>(‘наказание за ересь – смерть от огня’) утверждает, что наказание за ересь lex mundi, особенно созданиями, - это смерть от огня или “холокост” - ужасное и беспрецедентное зло, которое не рассматривалось как </w:t>
      </w:r>
      <w:hyperlink r:id="rId4459" w:tooltip="нажмите, чтобы просмотреть определение формы" w:history="1">
        <w:r w:rsidRPr="00AB3C26">
          <w:rPr>
            <w:rFonts w:ascii="Arial" w:eastAsia="Times New Roman" w:hAnsi="Arial" w:cs="Arial"/>
            <w:color w:val="0033CC"/>
            <w:sz w:val="18"/>
            <w:szCs w:val="18"/>
            <w:lang w:eastAsia="ru-RU"/>
          </w:rPr>
          <w:t>форма </w:t>
        </w:r>
      </w:hyperlink>
      <w:r w:rsidRPr="00AB3C26">
        <w:rPr>
          <w:rFonts w:ascii="Arial" w:eastAsia="Times New Roman" w:hAnsi="Arial" w:cs="Arial"/>
          <w:color w:val="000000"/>
          <w:sz w:val="18"/>
          <w:szCs w:val="18"/>
          <w:lang w:eastAsia="ru-RU"/>
        </w:rPr>
        <w:t>смертного приговора до XVI века.</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68" w:name="6466"/>
      <w:bookmarkEnd w:id="1068"/>
      <w:r w:rsidRPr="00AB3C26">
        <w:rPr>
          <w:rFonts w:ascii="Arial" w:eastAsia="Times New Roman" w:hAnsi="Arial" w:cs="Arial"/>
          <w:b/>
          <w:bCs/>
          <w:color w:val="000000"/>
          <w:lang w:eastAsia="ru-RU"/>
        </w:rPr>
        <w:t>Canon 6466 </w:t>
      </w:r>
      <w:r w:rsidRPr="00AB3C26">
        <w:rPr>
          <w:rFonts w:ascii="Arial" w:eastAsia="Times New Roman" w:hAnsi="Arial" w:cs="Arial"/>
          <w:color w:val="000000"/>
          <w:sz w:val="16"/>
          <w:szCs w:val="16"/>
          <w:lang w:eastAsia="ru-RU"/>
        </w:rPr>
        <w:t>(</w:t>
      </w:r>
      <w:hyperlink r:id="rId4460" w:anchor="6466"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июле 1591 года Никколо Сфондрати, также известный как римский понтифик Григорий VIII (XIV) (1590-1591) обнародовал папскую </w:t>
      </w:r>
      <w:hyperlink r:id="rId4461" w:tooltip="нажмите, чтобы просмотреть определение быка" w:history="1">
        <w:r w:rsidRPr="00AB3C26">
          <w:rPr>
            <w:rFonts w:ascii="Arial" w:eastAsia="Times New Roman" w:hAnsi="Arial" w:cs="Arial"/>
            <w:color w:val="0033CC"/>
            <w:sz w:val="18"/>
            <w:szCs w:val="18"/>
            <w:lang w:eastAsia="ru-RU"/>
          </w:rPr>
          <w:t>буллу </w:t>
        </w:r>
      </w:hyperlink>
      <w:r w:rsidRPr="00AB3C26">
        <w:rPr>
          <w:rFonts w:ascii="Arial" w:eastAsia="Times New Roman" w:hAnsi="Arial" w:cs="Arial"/>
          <w:color w:val="000000"/>
          <w:sz w:val="18"/>
          <w:szCs w:val="18"/>
          <w:lang w:eastAsia="ru-RU"/>
        </w:rPr>
        <w:t>Ecclesiae Christi (28 июля 1591 года), которая подтвердила </w:t>
      </w:r>
      <w:hyperlink r:id="rId4462" w:tooltip="нажмите, чтобы просмотреть определение суверенного" w:history="1">
        <w:r w:rsidRPr="00AB3C26">
          <w:rPr>
            <w:rFonts w:ascii="Arial" w:eastAsia="Times New Roman" w:hAnsi="Arial" w:cs="Arial"/>
            <w:color w:val="0033CC"/>
            <w:sz w:val="18"/>
            <w:szCs w:val="18"/>
            <w:lang w:eastAsia="ru-RU"/>
          </w:rPr>
          <w:t>суверенный </w:t>
        </w:r>
      </w:hyperlink>
      <w:r w:rsidRPr="00AB3C26">
        <w:rPr>
          <w:rFonts w:ascii="Arial" w:eastAsia="Times New Roman" w:hAnsi="Arial" w:cs="Arial"/>
          <w:color w:val="000000"/>
          <w:sz w:val="18"/>
          <w:szCs w:val="18"/>
          <w:lang w:eastAsia="ru-RU"/>
        </w:rPr>
        <w:t>статус ордена иезуитов и их способность определять вопросы ереси и доктрины независимо от римского паромщика (Pontifex). Таким образом, с 1591 года иерархия </w:t>
      </w:r>
      <w:hyperlink r:id="rId4463"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 </w:t>
        </w:r>
      </w:hyperlink>
      <w:r w:rsidRPr="00AB3C26">
        <w:rPr>
          <w:rFonts w:ascii="Arial" w:eastAsia="Times New Roman" w:hAnsi="Arial" w:cs="Arial"/>
          <w:color w:val="000000"/>
          <w:sz w:val="18"/>
          <w:szCs w:val="18"/>
          <w:lang w:eastAsia="ru-RU"/>
        </w:rPr>
        <w:t>предоставила себе право и возможность переписывать любую историю и любое учение, но навязывать любую новую историю и учение с той же самой ортодоксией, как будто ничего не изменилось.</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69" w:name="6467"/>
      <w:bookmarkEnd w:id="1069"/>
      <w:r w:rsidRPr="00AB3C26">
        <w:rPr>
          <w:rFonts w:ascii="Arial" w:eastAsia="Times New Roman" w:hAnsi="Arial" w:cs="Arial"/>
          <w:b/>
          <w:bCs/>
          <w:color w:val="000000"/>
          <w:lang w:eastAsia="ru-RU"/>
        </w:rPr>
        <w:t>Canon 6467 </w:t>
      </w:r>
      <w:r w:rsidRPr="00AB3C26">
        <w:rPr>
          <w:rFonts w:ascii="Arial" w:eastAsia="Times New Roman" w:hAnsi="Arial" w:cs="Arial"/>
          <w:color w:val="000000"/>
          <w:sz w:val="16"/>
          <w:szCs w:val="16"/>
          <w:lang w:eastAsia="ru-RU"/>
        </w:rPr>
        <w:t>(</w:t>
      </w:r>
      <w:hyperlink r:id="rId4464" w:anchor="6467"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Хотя начиная с 1591 года </w:t>
      </w:r>
      <w:hyperlink r:id="rId4465"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римский культ </w:t>
        </w:r>
      </w:hyperlink>
      <w:r w:rsidRPr="00AB3C26">
        <w:rPr>
          <w:rFonts w:ascii="Arial" w:eastAsia="Times New Roman" w:hAnsi="Arial" w:cs="Arial"/>
          <w:color w:val="000000"/>
          <w:sz w:val="18"/>
          <w:szCs w:val="18"/>
          <w:lang w:eastAsia="ru-RU"/>
        </w:rPr>
        <w:t>ввел существенно новые доктрины и верования, которые, по-видимому, противоречат первоначальным и основополагающим верованиям, впервые сформированным в XVI веке, основные доктрины, изложенные на Триентском соборе, остаются основой </w:t>
      </w:r>
      <w:hyperlink r:id="rId4466"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 </w:t>
        </w:r>
      </w:hyperlink>
      <w:r w:rsidRPr="00AB3C26">
        <w:rPr>
          <w:rFonts w:ascii="Arial" w:eastAsia="Times New Roman" w:hAnsi="Arial" w:cs="Arial"/>
          <w:color w:val="000000"/>
          <w:sz w:val="18"/>
          <w:szCs w:val="18"/>
          <w:lang w:eastAsia="ru-RU"/>
        </w:rPr>
        <w:t>.</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0" w:name="6468"/>
      <w:bookmarkEnd w:id="1070"/>
      <w:r w:rsidRPr="00AB3C26">
        <w:rPr>
          <w:rFonts w:ascii="Arial" w:eastAsia="Times New Roman" w:hAnsi="Arial" w:cs="Arial"/>
          <w:b/>
          <w:bCs/>
          <w:color w:val="000000"/>
          <w:lang w:eastAsia="ru-RU"/>
        </w:rPr>
        <w:t>Canon 6468 </w:t>
      </w:r>
      <w:r w:rsidRPr="00AB3C26">
        <w:rPr>
          <w:rFonts w:ascii="Arial" w:eastAsia="Times New Roman" w:hAnsi="Arial" w:cs="Arial"/>
          <w:color w:val="000000"/>
          <w:sz w:val="16"/>
          <w:szCs w:val="16"/>
          <w:lang w:eastAsia="ru-RU"/>
        </w:rPr>
        <w:t>(</w:t>
      </w:r>
      <w:hyperlink r:id="rId4467" w:anchor="6468"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Поскольку римские догматы, известные также как римские доктрины, намеренно еретичны по отношению к основным принципам христианства, а также первоначальные доктрины католицизма и учения Назарян через Иисуса Христа, римские догматы впервые в истории устанавливают чисто сатанинскую еретическую языческую </w:t>
      </w:r>
      <w:hyperlink r:id="rId4468" w:tooltip="нажмите, чтобы посмотреть определение религии" w:history="1">
        <w:r w:rsidRPr="00AB3C26">
          <w:rPr>
            <w:rFonts w:ascii="Arial" w:eastAsia="Times New Roman" w:hAnsi="Arial" w:cs="Arial"/>
            <w:color w:val="0033CC"/>
            <w:sz w:val="18"/>
            <w:szCs w:val="18"/>
            <w:lang w:eastAsia="ru-RU"/>
          </w:rPr>
          <w:t>религию </w:t>
        </w:r>
      </w:hyperlink>
      <w:r w:rsidRPr="00AB3C26">
        <w:rPr>
          <w:rFonts w:ascii="Arial" w:eastAsia="Times New Roman" w:hAnsi="Arial" w:cs="Arial"/>
          <w:color w:val="000000"/>
          <w:sz w:val="18"/>
          <w:szCs w:val="18"/>
          <w:lang w:eastAsia="ru-RU"/>
        </w:rPr>
        <w:t>. Поэтому </w:t>
      </w:r>
      <w:hyperlink r:id="rId4469"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римский культ</w:t>
        </w:r>
      </w:hyperlink>
      <w:r w:rsidRPr="00AB3C26">
        <w:rPr>
          <w:rFonts w:ascii="Arial" w:eastAsia="Times New Roman" w:hAnsi="Arial" w:cs="Arial"/>
          <w:color w:val="000000"/>
          <w:sz w:val="18"/>
          <w:szCs w:val="18"/>
          <w:lang w:eastAsia="ru-RU"/>
        </w:rPr>
        <w:t>, также известный как Ватикан, также известный как ложная Римско-Католическая Церковь, не может быть назван церковно, юридически, законно или логически христианской верой, а тем более католической верой.</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1" w:name="6469"/>
      <w:bookmarkEnd w:id="1071"/>
      <w:r w:rsidRPr="00AB3C26">
        <w:rPr>
          <w:rFonts w:ascii="Arial" w:eastAsia="Times New Roman" w:hAnsi="Arial" w:cs="Arial"/>
          <w:b/>
          <w:bCs/>
          <w:color w:val="000000"/>
          <w:lang w:eastAsia="ru-RU"/>
        </w:rPr>
        <w:t>Canon 6469 </w:t>
      </w:r>
      <w:r w:rsidRPr="00AB3C26">
        <w:rPr>
          <w:rFonts w:ascii="Arial" w:eastAsia="Times New Roman" w:hAnsi="Arial" w:cs="Arial"/>
          <w:color w:val="000000"/>
          <w:sz w:val="16"/>
          <w:szCs w:val="16"/>
          <w:lang w:eastAsia="ru-RU"/>
        </w:rPr>
        <w:t>(</w:t>
      </w:r>
      <w:hyperlink r:id="rId4470" w:anchor="6469"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Поскольку основополагающие римские догматы, также известные как римские доктрины </w:t>
      </w:r>
      <w:hyperlink r:id="rId4471"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w:t>
        </w:r>
      </w:hyperlink>
      <w:r w:rsidRPr="00AB3C26">
        <w:rPr>
          <w:rFonts w:ascii="Arial" w:eastAsia="Times New Roman" w:hAnsi="Arial" w:cs="Arial"/>
          <w:color w:val="000000"/>
          <w:sz w:val="18"/>
          <w:szCs w:val="18"/>
          <w:lang w:eastAsia="ru-RU"/>
        </w:rPr>
        <w:t>, впервые основанные в XVI веке, основаны на множественности мошенничества, все заявленные полномочия, законность, сила и действие закона недействительны с самого начала, а любые связанные с ними образованные организации, органы, ассоциации также недействительны с самого начала.</w:t>
      </w:r>
    </w:p>
    <w:p w:rsidR="00AB3C26" w:rsidRPr="00AB3C26" w:rsidRDefault="00AB3C26" w:rsidP="00AB3C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B3C26">
        <w:rPr>
          <w:rFonts w:ascii="Arial" w:eastAsia="Times New Roman" w:hAnsi="Arial" w:cs="Arial"/>
          <w:b/>
          <w:bCs/>
          <w:color w:val="000000"/>
          <w:sz w:val="36"/>
          <w:szCs w:val="36"/>
          <w:lang w:eastAsia="ru-RU"/>
        </w:rPr>
        <w:t>Статья 132-Апостольское Таинство (Апостольские Таинства)</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2" w:name="6470"/>
      <w:bookmarkEnd w:id="1072"/>
      <w:r w:rsidRPr="00AB3C26">
        <w:rPr>
          <w:rFonts w:ascii="Arial" w:eastAsia="Times New Roman" w:hAnsi="Arial" w:cs="Arial"/>
          <w:b/>
          <w:bCs/>
          <w:color w:val="000000"/>
          <w:lang w:eastAsia="ru-RU"/>
        </w:rPr>
        <w:t>Canon 6470 </w:t>
      </w:r>
      <w:r w:rsidRPr="00AB3C26">
        <w:rPr>
          <w:rFonts w:ascii="Arial" w:eastAsia="Times New Roman" w:hAnsi="Arial" w:cs="Arial"/>
          <w:color w:val="000000"/>
          <w:sz w:val="16"/>
          <w:szCs w:val="16"/>
          <w:lang w:eastAsia="ru-RU"/>
        </w:rPr>
        <w:t>(</w:t>
      </w:r>
      <w:hyperlink r:id="rId4472" w:anchor="6470"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Апостолическая Sacramenta, также известный как Апостольский Таинств семь (7) ложные события, основанные таинств, созданные в </w:t>
      </w:r>
      <w:hyperlink r:id="rId4473"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римском культе</w:t>
        </w:r>
      </w:hyperlink>
      <w:r w:rsidRPr="00AB3C26">
        <w:rPr>
          <w:rFonts w:ascii="Arial" w:eastAsia="Times New Roman" w:hAnsi="Arial" w:cs="Arial"/>
          <w:color w:val="000000"/>
          <w:sz w:val="18"/>
          <w:szCs w:val="18"/>
          <w:lang w:eastAsia="ru-RU"/>
        </w:rPr>
        <w:t> через Тридентский собор (1543-1563), чтобы присвоить себе истинные таинства Римско-Католической Церкви сначала образуется Каролингов в 8 веке, посредством которого утверждается Дивина разовые (‘</w:t>
      </w:r>
      <w:hyperlink r:id="rId4474" w:tooltip="нажмите, чтобы просмотреть определение Божественной благодати" w:history="1">
        <w:r w:rsidRPr="00AB3C26">
          <w:rPr>
            <w:rFonts w:ascii="Arial" w:eastAsia="Times New Roman" w:hAnsi="Arial" w:cs="Arial"/>
            <w:color w:val="0033CC"/>
            <w:sz w:val="18"/>
            <w:szCs w:val="18"/>
            <w:lang w:eastAsia="ru-RU"/>
          </w:rPr>
          <w:t>Божественная милость</w:t>
        </w:r>
      </w:hyperlink>
      <w:r w:rsidRPr="00AB3C26">
        <w:rPr>
          <w:rFonts w:ascii="Arial" w:eastAsia="Times New Roman" w:hAnsi="Arial" w:cs="Arial"/>
          <w:color w:val="000000"/>
          <w:sz w:val="18"/>
          <w:szCs w:val="18"/>
          <w:lang w:eastAsia="ru-RU"/>
        </w:rPr>
        <w:t>’) присуждается за “спасение от греха”.</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3" w:name="6471"/>
      <w:bookmarkEnd w:id="1073"/>
      <w:r w:rsidRPr="00AB3C26">
        <w:rPr>
          <w:rFonts w:ascii="Arial" w:eastAsia="Times New Roman" w:hAnsi="Arial" w:cs="Arial"/>
          <w:b/>
          <w:bCs/>
          <w:color w:val="000000"/>
          <w:lang w:eastAsia="ru-RU"/>
        </w:rPr>
        <w:t>Canon 6471 </w:t>
      </w:r>
      <w:r w:rsidRPr="00AB3C26">
        <w:rPr>
          <w:rFonts w:ascii="Arial" w:eastAsia="Times New Roman" w:hAnsi="Arial" w:cs="Arial"/>
          <w:color w:val="000000"/>
          <w:sz w:val="16"/>
          <w:szCs w:val="16"/>
          <w:lang w:eastAsia="ru-RU"/>
        </w:rPr>
        <w:t>(</w:t>
      </w:r>
      <w:hyperlink r:id="rId4475" w:anchor="6471"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lastRenderedPageBreak/>
        <w:t>Первые, истинные и оригинальные таинства Римско-Католической Церкви (Romanum Ecclesia Catholicus), впервые образованные в VIII веке Карлингами, основывались на характере и были честностью, верностью , добродетелью, </w:t>
      </w:r>
      <w:hyperlink r:id="rId4476" w:tooltip="нажмите, чтобы просмотреть определение справедливости" w:history="1">
        <w:r w:rsidRPr="00AB3C26">
          <w:rPr>
            <w:rFonts w:ascii="Arial" w:eastAsia="Times New Roman" w:hAnsi="Arial" w:cs="Arial"/>
            <w:color w:val="0033CC"/>
            <w:sz w:val="18"/>
            <w:szCs w:val="18"/>
            <w:lang w:eastAsia="ru-RU"/>
          </w:rPr>
          <w:t>справедливостью</w:t>
        </w:r>
      </w:hyperlink>
      <w:r w:rsidRPr="00AB3C26">
        <w:rPr>
          <w:rFonts w:ascii="Arial" w:eastAsia="Times New Roman" w:hAnsi="Arial" w:cs="Arial"/>
          <w:color w:val="000000"/>
          <w:sz w:val="18"/>
          <w:szCs w:val="18"/>
          <w:lang w:eastAsia="ru-RU"/>
        </w:rPr>
        <w:t>, покаянием, милосердием и прощением. Напротив, семь (7) ложных таинств </w:t>
      </w:r>
      <w:hyperlink r:id="rId4477"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 </w:t>
        </w:r>
      </w:hyperlink>
      <w:r w:rsidRPr="00AB3C26">
        <w:rPr>
          <w:rFonts w:ascii="Arial" w:eastAsia="Times New Roman" w:hAnsi="Arial" w:cs="Arial"/>
          <w:color w:val="000000"/>
          <w:sz w:val="18"/>
          <w:szCs w:val="18"/>
          <w:lang w:eastAsia="ru-RU"/>
        </w:rPr>
        <w:t>основаны на </w:t>
      </w:r>
      <w:hyperlink r:id="rId4478" w:tooltip="нажмите, чтобы просмотреть определение жизни" w:history="1">
        <w:r w:rsidRPr="00AB3C26">
          <w:rPr>
            <w:rFonts w:ascii="Arial" w:eastAsia="Times New Roman" w:hAnsi="Arial" w:cs="Arial"/>
            <w:color w:val="0033CC"/>
            <w:sz w:val="18"/>
            <w:szCs w:val="18"/>
            <w:lang w:eastAsia="ru-RU"/>
          </w:rPr>
          <w:t>жизненных </w:t>
        </w:r>
      </w:hyperlink>
      <w:r w:rsidRPr="00AB3C26">
        <w:rPr>
          <w:rFonts w:ascii="Arial" w:eastAsia="Times New Roman" w:hAnsi="Arial" w:cs="Arial"/>
          <w:color w:val="000000"/>
          <w:sz w:val="18"/>
          <w:szCs w:val="18"/>
          <w:lang w:eastAsia="ru-RU"/>
        </w:rPr>
        <w:t>событиях, включая крещение, конфирмацию, Евхаристию, покаяние, священные обряды, брак и помазание больных/умирающих.</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4" w:name="6472"/>
      <w:bookmarkEnd w:id="1074"/>
      <w:r w:rsidRPr="00AB3C26">
        <w:rPr>
          <w:rFonts w:ascii="Arial" w:eastAsia="Times New Roman" w:hAnsi="Arial" w:cs="Arial"/>
          <w:b/>
          <w:bCs/>
          <w:color w:val="000000"/>
          <w:lang w:eastAsia="ru-RU"/>
        </w:rPr>
        <w:t>Canon 6472 </w:t>
      </w:r>
      <w:r w:rsidRPr="00AB3C26">
        <w:rPr>
          <w:rFonts w:ascii="Arial" w:eastAsia="Times New Roman" w:hAnsi="Arial" w:cs="Arial"/>
          <w:color w:val="000000"/>
          <w:sz w:val="16"/>
          <w:szCs w:val="16"/>
          <w:lang w:eastAsia="ru-RU"/>
        </w:rPr>
        <w:t>(</w:t>
      </w:r>
      <w:hyperlink r:id="rId4479" w:anchor="6472"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Истинными целями, функциями и </w:t>
      </w:r>
      <w:hyperlink r:id="rId4480" w:tooltip="нажмите, чтобы просмотреть определение намерения" w:history="1">
        <w:r w:rsidRPr="00AB3C26">
          <w:rPr>
            <w:rFonts w:ascii="Arial" w:eastAsia="Times New Roman" w:hAnsi="Arial" w:cs="Arial"/>
            <w:color w:val="0033CC"/>
            <w:sz w:val="18"/>
            <w:szCs w:val="18"/>
            <w:lang w:eastAsia="ru-RU"/>
          </w:rPr>
          <w:t>намерениями </w:t>
        </w:r>
      </w:hyperlink>
      <w:r w:rsidRPr="00AB3C26">
        <w:rPr>
          <w:rFonts w:ascii="Arial" w:eastAsia="Times New Roman" w:hAnsi="Arial" w:cs="Arial"/>
          <w:color w:val="000000"/>
          <w:sz w:val="18"/>
          <w:szCs w:val="18"/>
          <w:lang w:eastAsia="ru-RU"/>
        </w:rPr>
        <w:t>семи (7) ложных таинств, впервые сформированных </w:t>
      </w:r>
      <w:hyperlink r:id="rId4481"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Римским культом </w:t>
        </w:r>
      </w:hyperlink>
      <w:r w:rsidRPr="00AB3C26">
        <w:rPr>
          <w:rFonts w:ascii="Arial" w:eastAsia="Times New Roman" w:hAnsi="Arial" w:cs="Arial"/>
          <w:color w:val="000000"/>
          <w:sz w:val="18"/>
          <w:szCs w:val="18"/>
          <w:lang w:eastAsia="ru-RU"/>
        </w:rPr>
        <w:t>через Совет Трента (1543-1563), являются::</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крещение-это созданное в XVI веке слово, описывающее ритуал инициации, смерти и возрождения младенца, при котором его душа “спасается” как плата за первородный грех и счет уравновешивается. Слово baptismo происходит от оккультного латинского ba</w:t>
      </w:r>
      <w:hyperlink r:id="rId4482"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“душа”, и apto</w:t>
      </w:r>
      <w:hyperlink r:id="rId4483"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“приспосабливать, надевать, приспосабливать или готовить”, и mo</w:t>
      </w:r>
      <w:hyperlink r:id="rId4484"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“молох”. Таким образом, буквальное </w:t>
      </w:r>
      <w:hyperlink r:id="rId4485" w:tooltip="нажмите, чтобы просмотреть определение значения" w:history="1">
        <w:r w:rsidRPr="00AB3C26">
          <w:rPr>
            <w:rFonts w:ascii="Arial" w:eastAsia="Times New Roman" w:hAnsi="Arial" w:cs="Arial"/>
            <w:color w:val="0033CC"/>
            <w:sz w:val="18"/>
            <w:szCs w:val="18"/>
            <w:lang w:eastAsia="ru-RU"/>
          </w:rPr>
          <w:t>значение </w:t>
        </w:r>
      </w:hyperlink>
      <w:r w:rsidRPr="00AB3C26">
        <w:rPr>
          <w:rFonts w:ascii="Arial" w:eastAsia="Times New Roman" w:hAnsi="Arial" w:cs="Arial"/>
          <w:color w:val="000000"/>
          <w:sz w:val="18"/>
          <w:szCs w:val="18"/>
          <w:lang w:eastAsia="ru-RU"/>
        </w:rPr>
        <w:t>крещения-это “с целью приспособления / помещения души к Господу Богу или Саваофу (Сатане)";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подтверждение-это созданное в XVI веке слово , описывающее ритуал </w:t>
      </w:r>
      <w:hyperlink r:id="rId4486" w:tooltip="нажмите, чтобы просмотреть определение согласия" w:history="1">
        <w:r w:rsidRPr="00AB3C26">
          <w:rPr>
            <w:rFonts w:ascii="Arial" w:eastAsia="Times New Roman" w:hAnsi="Arial" w:cs="Arial"/>
            <w:color w:val="0033CC"/>
            <w:sz w:val="18"/>
            <w:szCs w:val="18"/>
            <w:lang w:eastAsia="ru-RU"/>
          </w:rPr>
          <w:t>согласия </w:t>
        </w:r>
      </w:hyperlink>
      <w:r w:rsidRPr="00AB3C26">
        <w:rPr>
          <w:rFonts w:ascii="Arial" w:eastAsia="Times New Roman" w:hAnsi="Arial" w:cs="Arial"/>
          <w:color w:val="000000"/>
          <w:sz w:val="18"/>
          <w:szCs w:val="18"/>
          <w:lang w:eastAsia="ru-RU"/>
        </w:rPr>
        <w:t>, </w:t>
      </w:r>
      <w:hyperlink r:id="rId4487" w:tooltip="нажмите, чтобы просмотреть определение подтверждения" w:history="1">
        <w:r w:rsidRPr="00AB3C26">
          <w:rPr>
            <w:rFonts w:ascii="Arial" w:eastAsia="Times New Roman" w:hAnsi="Arial" w:cs="Arial"/>
            <w:color w:val="0033CC"/>
            <w:sz w:val="18"/>
            <w:szCs w:val="18"/>
            <w:lang w:eastAsia="ru-RU"/>
          </w:rPr>
          <w:t>признания</w:t>
        </w:r>
      </w:hyperlink>
      <w:r w:rsidRPr="00AB3C26">
        <w:rPr>
          <w:rFonts w:ascii="Arial" w:eastAsia="Times New Roman" w:hAnsi="Arial" w:cs="Arial"/>
          <w:color w:val="000000"/>
          <w:sz w:val="18"/>
          <w:szCs w:val="18"/>
          <w:lang w:eastAsia="ru-RU"/>
        </w:rPr>
        <w:t>, совершенства </w:t>
      </w:r>
      <w:hyperlink r:id="rId4488" w:tooltip="нажмите, чтобы просмотреть определение соглашения" w:history="1">
        <w:r w:rsidRPr="00AB3C26">
          <w:rPr>
            <w:rFonts w:ascii="Arial" w:eastAsia="Times New Roman" w:hAnsi="Arial" w:cs="Arial"/>
            <w:color w:val="0033CC"/>
            <w:sz w:val="18"/>
            <w:szCs w:val="18"/>
            <w:lang w:eastAsia="ru-RU"/>
          </w:rPr>
          <w:t>соглашения</w:t>
        </w:r>
      </w:hyperlink>
      <w:r w:rsidRPr="00AB3C26">
        <w:rPr>
          <w:rFonts w:ascii="Arial" w:eastAsia="Times New Roman" w:hAnsi="Arial" w:cs="Arial"/>
          <w:color w:val="000000"/>
          <w:sz w:val="18"/>
          <w:szCs w:val="18"/>
          <w:lang w:eastAsia="ru-RU"/>
        </w:rPr>
        <w:t>, совершенного при крещении и инкорпорации уникального </w:t>
      </w:r>
      <w:hyperlink r:id="rId4489" w:tooltip="нажмите, чтобы просмотреть определение человека" w:history="1">
        <w:r w:rsidRPr="00AB3C26">
          <w:rPr>
            <w:rFonts w:ascii="Arial" w:eastAsia="Times New Roman" w:hAnsi="Arial" w:cs="Arial"/>
            <w:color w:val="0033CC"/>
            <w:sz w:val="18"/>
            <w:szCs w:val="18"/>
            <w:lang w:eastAsia="ru-RU"/>
          </w:rPr>
          <w:t>человека</w:t>
        </w:r>
      </w:hyperlink>
      <w:r w:rsidRPr="00AB3C26">
        <w:rPr>
          <w:rFonts w:ascii="Arial" w:eastAsia="Times New Roman" w:hAnsi="Arial" w:cs="Arial"/>
          <w:color w:val="000000"/>
          <w:sz w:val="18"/>
          <w:szCs w:val="18"/>
          <w:lang w:eastAsia="ru-RU"/>
        </w:rPr>
        <w:t>, означающего прибытие в хронологические годы к “возрасту </w:t>
      </w:r>
      <w:hyperlink r:id="rId4490" w:tooltip="щелкните, чтобы просмотреть определение причины" w:history="1">
        <w:r w:rsidRPr="00AB3C26">
          <w:rPr>
            <w:rFonts w:ascii="Arial" w:eastAsia="Times New Roman" w:hAnsi="Arial" w:cs="Arial"/>
            <w:color w:val="0033CC"/>
            <w:sz w:val="18"/>
            <w:szCs w:val="18"/>
            <w:lang w:eastAsia="ru-RU"/>
          </w:rPr>
          <w:t>разума</w:t>
        </w:r>
      </w:hyperlink>
      <w:r w:rsidRPr="00AB3C26">
        <w:rPr>
          <w:rFonts w:ascii="Arial" w:eastAsia="Times New Roman" w:hAnsi="Arial" w:cs="Arial"/>
          <w:color w:val="000000"/>
          <w:sz w:val="18"/>
          <w:szCs w:val="18"/>
          <w:lang w:eastAsia="ru-RU"/>
        </w:rPr>
        <w:t>”, обычно приблизительно в возрасте от десяти (10) до четырнадцати (14) лет. Слово подтверждение происходит от латинского con</w:t>
      </w:r>
      <w:hyperlink r:id="rId4491"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"to“, firmo</w:t>
      </w:r>
      <w:hyperlink r:id="rId4492"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w:t>
        </w:r>
      </w:hyperlink>
      <w:r w:rsidRPr="00AB3C26">
        <w:rPr>
          <w:rFonts w:ascii="Arial" w:eastAsia="Times New Roman" w:hAnsi="Arial" w:cs="Arial"/>
          <w:color w:val="000000"/>
          <w:sz w:val="18"/>
          <w:szCs w:val="18"/>
          <w:lang w:eastAsia="ru-RU"/>
        </w:rPr>
        <w:t>”подтверждать, утверждать или доказывать“, и atio</w:t>
      </w:r>
      <w:hyperlink r:id="rId4493"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w:t>
        </w:r>
      </w:hyperlink>
      <w:r w:rsidRPr="00AB3C26">
        <w:rPr>
          <w:rFonts w:ascii="Arial" w:eastAsia="Times New Roman" w:hAnsi="Arial" w:cs="Arial"/>
          <w:color w:val="000000"/>
          <w:sz w:val="18"/>
          <w:szCs w:val="18"/>
          <w:lang w:eastAsia="ru-RU"/>
        </w:rPr>
        <w:t>” рассуждать";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в Евхаристии является 16-го века создано слово, описывающее ритуал имитация каннибализма, которым хлеб и вино потребляется в </w:t>
      </w:r>
      <w:hyperlink r:id="rId4494" w:tooltip="нажмите, чтобы просмотреть определение убеждения" w:history="1">
        <w:r w:rsidRPr="00AB3C26">
          <w:rPr>
            <w:rFonts w:ascii="Arial" w:eastAsia="Times New Roman" w:hAnsi="Arial" w:cs="Arial"/>
            <w:color w:val="0033CC"/>
            <w:sz w:val="18"/>
            <w:szCs w:val="18"/>
            <w:lang w:eastAsia="ru-RU"/>
          </w:rPr>
          <w:t>убеждение,</w:t>
        </w:r>
      </w:hyperlink>
      <w:r w:rsidRPr="00AB3C26">
        <w:rPr>
          <w:rFonts w:ascii="Arial" w:eastAsia="Times New Roman" w:hAnsi="Arial" w:cs="Arial"/>
          <w:color w:val="000000"/>
          <w:sz w:val="18"/>
          <w:szCs w:val="18"/>
          <w:lang w:eastAsia="ru-RU"/>
        </w:rPr>
        <w:t> это сначала превращаются в буквальное </w:t>
      </w:r>
      <w:hyperlink r:id="rId4495" w:tooltip="нажмите, чтобы просмотреть определение тела" w:history="1">
        <w:r w:rsidRPr="00AB3C26">
          <w:rPr>
            <w:rFonts w:ascii="Arial" w:eastAsia="Times New Roman" w:hAnsi="Arial" w:cs="Arial"/>
            <w:color w:val="0033CC"/>
            <w:sz w:val="18"/>
            <w:szCs w:val="18"/>
            <w:lang w:eastAsia="ru-RU"/>
          </w:rPr>
          <w:t>тело</w:t>
        </w:r>
      </w:hyperlink>
      <w:r w:rsidRPr="00AB3C26">
        <w:rPr>
          <w:rFonts w:ascii="Arial" w:eastAsia="Times New Roman" w:hAnsi="Arial" w:cs="Arial"/>
          <w:color w:val="000000"/>
          <w:sz w:val="18"/>
          <w:szCs w:val="18"/>
          <w:lang w:eastAsia="ru-RU"/>
        </w:rPr>
        <w:t> и Кровь Иисуса Христа как вечного системе проклиная основатель Назарян, память христианства, истинных основателей Католической Церкви и в особенности как высокая проклятие против тех, кто примет участие в блаженное неведение, как послушных фанатиков. Слово Евхаристия происходит от латинского eu</w:t>
      </w:r>
      <w:hyperlink r:id="rId4496"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"хорошо сделано", caris</w:t>
      </w:r>
      <w:hyperlink r:id="rId4497"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 любящее самопожертвование” , и TIA</w:t>
      </w:r>
      <w:hyperlink r:id="rId4498"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w:t>
        </w:r>
      </w:hyperlink>
      <w:r w:rsidRPr="00AB3C26">
        <w:rPr>
          <w:rFonts w:ascii="Arial" w:eastAsia="Times New Roman" w:hAnsi="Arial" w:cs="Arial"/>
          <w:color w:val="000000"/>
          <w:sz w:val="18"/>
          <w:szCs w:val="18"/>
          <w:lang w:eastAsia="ru-RU"/>
        </w:rPr>
        <w:t>"третий; три (3) (раза)" как совершенство высокого проклятия невежественными приверженцами </w:t>
      </w:r>
      <w:hyperlink r:id="rId4499"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w:t>
        </w:r>
      </w:hyperlink>
      <w:r w:rsidRPr="00AB3C26">
        <w:rPr>
          <w:rFonts w:ascii="Arial" w:eastAsia="Times New Roman" w:hAnsi="Arial" w:cs="Arial"/>
          <w:color w:val="000000"/>
          <w:sz w:val="18"/>
          <w:szCs w:val="18"/>
          <w:lang w:eastAsia="ru-RU"/>
        </w:rPr>
        <w:t>, проклинающими себя три(3) раза против истинного </w:t>
      </w:r>
      <w:hyperlink r:id="rId4500" w:tooltip="нажмите, чтобы просмотреть определение божественного создателя" w:history="1">
        <w:r w:rsidRPr="00AB3C26">
          <w:rPr>
            <w:rFonts w:ascii="Arial" w:eastAsia="Times New Roman" w:hAnsi="Arial" w:cs="Arial"/>
            <w:color w:val="0033CC"/>
            <w:sz w:val="18"/>
            <w:szCs w:val="18"/>
            <w:lang w:eastAsia="ru-RU"/>
          </w:rPr>
          <w:t>Божественного Творца </w:t>
        </w:r>
      </w:hyperlink>
      <w:r w:rsidRPr="00AB3C26">
        <w:rPr>
          <w:rFonts w:ascii="Arial" w:eastAsia="Times New Roman" w:hAnsi="Arial" w:cs="Arial"/>
          <w:color w:val="000000"/>
          <w:sz w:val="18"/>
          <w:szCs w:val="18"/>
          <w:lang w:eastAsia="ru-RU"/>
        </w:rPr>
        <w:t>;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покаяние-это созданное в XVI веке слово, описывающее ритуал боли, страдания, а иногда и ужасной смерти (например, от огня), в котором наказание и наказание страданием является “спасением” и оплатой за грехи в течение всего периода </w:t>
      </w:r>
      <w:hyperlink r:id="rId4501" w:tooltip="нажмите, чтобы просмотреть определение жизни" w:history="1">
        <w:r w:rsidRPr="00AB3C26">
          <w:rPr>
            <w:rFonts w:ascii="Arial" w:eastAsia="Times New Roman" w:hAnsi="Arial" w:cs="Arial"/>
            <w:color w:val="0033CC"/>
            <w:sz w:val="18"/>
            <w:szCs w:val="18"/>
            <w:lang w:eastAsia="ru-RU"/>
          </w:rPr>
          <w:t>жизни </w:t>
        </w:r>
      </w:hyperlink>
      <w:r w:rsidRPr="00AB3C26">
        <w:rPr>
          <w:rFonts w:ascii="Arial" w:eastAsia="Times New Roman" w:hAnsi="Arial" w:cs="Arial"/>
          <w:color w:val="000000"/>
          <w:sz w:val="18"/>
          <w:szCs w:val="18"/>
          <w:lang w:eastAsia="ru-RU"/>
        </w:rPr>
        <w:t>и счет сбалансирован. Слово покаяние происходит от латинского poenas</w:t>
      </w:r>
      <w:hyperlink r:id="rId4502"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 наказание, наказание”;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 рукоположение, также известное как “священный орден” - это древнее латинское слово, описывающее ритуал получения назначения , полномочий и полномочий по должности в рамках </w:t>
      </w:r>
      <w:hyperlink r:id="rId4503"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w:t>
        </w:r>
      </w:hyperlink>
      <w:r w:rsidRPr="00AB3C26">
        <w:rPr>
          <w:rFonts w:ascii="Arial" w:eastAsia="Times New Roman" w:hAnsi="Arial" w:cs="Arial"/>
          <w:color w:val="000000"/>
          <w:sz w:val="18"/>
          <w:szCs w:val="18"/>
          <w:lang w:eastAsia="ru-RU"/>
        </w:rPr>
        <w:t>, обычно в контексте клерикальной (церковной) должности. Слово ordination происходит от Ordinatus</w:t>
      </w:r>
      <w:hyperlink r:id="rId4504"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 назначение, поручение”;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(ви) брак-это 13 веке создали слово описывающее ритуал образуя три</w:t>
      </w:r>
      <w:hyperlink r:id="rId4505" w:tooltip="нажмите, чтобы просмотреть определение партии" w:history="1">
        <w:r w:rsidRPr="00AB3C26">
          <w:rPr>
            <w:rFonts w:ascii="Arial" w:eastAsia="Times New Roman" w:hAnsi="Arial" w:cs="Arial"/>
            <w:color w:val="0033CC"/>
            <w:sz w:val="18"/>
            <w:szCs w:val="18"/>
            <w:lang w:eastAsia="ru-RU"/>
          </w:rPr>
          <w:t>стороны</w:t>
        </w:r>
      </w:hyperlink>
      <w:r w:rsidRPr="00AB3C26">
        <w:rPr>
          <w:rFonts w:ascii="Arial" w:eastAsia="Times New Roman" w:hAnsi="Arial" w:cs="Arial"/>
          <w:color w:val="000000"/>
          <w:sz w:val="18"/>
          <w:szCs w:val="18"/>
          <w:lang w:eastAsia="ru-RU"/>
        </w:rPr>
        <w:t> обязывающего </w:t>
      </w:r>
      <w:hyperlink r:id="rId4506" w:tooltip="щелкните, чтобы просмотреть определение контракта" w:history="1">
        <w:r w:rsidRPr="00AB3C26">
          <w:rPr>
            <w:rFonts w:ascii="Arial" w:eastAsia="Times New Roman" w:hAnsi="Arial" w:cs="Arial"/>
            <w:color w:val="0033CC"/>
            <w:sz w:val="18"/>
            <w:szCs w:val="18"/>
            <w:lang w:eastAsia="ru-RU"/>
          </w:rPr>
          <w:t>договора</w:t>
        </w:r>
      </w:hyperlink>
      <w:r w:rsidRPr="00AB3C26">
        <w:rPr>
          <w:rFonts w:ascii="Arial" w:eastAsia="Times New Roman" w:hAnsi="Arial" w:cs="Arial"/>
          <w:color w:val="000000"/>
          <w:sz w:val="18"/>
          <w:szCs w:val="18"/>
          <w:lang w:eastAsia="ru-RU"/>
        </w:rPr>
        <w:t> с Господом Богом или Саваоф (Сатана) и два (2) неравенство </w:t>
      </w:r>
      <w:hyperlink r:id="rId4507" w:tooltip="нажмите, чтобы просмотреть определение сторон" w:history="1">
        <w:r w:rsidRPr="00AB3C26">
          <w:rPr>
            <w:rFonts w:ascii="Arial" w:eastAsia="Times New Roman" w:hAnsi="Arial" w:cs="Arial"/>
            <w:color w:val="0033CC"/>
            <w:sz w:val="18"/>
            <w:szCs w:val="18"/>
            <w:lang w:eastAsia="ru-RU"/>
          </w:rPr>
          <w:t>сторон</w:t>
        </w:r>
      </w:hyperlink>
      <w:r w:rsidRPr="00AB3C26">
        <w:rPr>
          <w:rFonts w:ascii="Arial" w:eastAsia="Times New Roman" w:hAnsi="Arial" w:cs="Arial"/>
          <w:color w:val="000000"/>
          <w:sz w:val="18"/>
          <w:szCs w:val="18"/>
          <w:lang w:eastAsia="ru-RU"/>
        </w:rPr>
        <w:t> , когда женщина или “младший” член </w:t>
      </w:r>
      <w:hyperlink r:id="rId4508" w:tooltip="щелкните, чтобы просмотреть определение контракта" w:history="1">
        <w:r w:rsidRPr="00AB3C26">
          <w:rPr>
            <w:rFonts w:ascii="Arial" w:eastAsia="Times New Roman" w:hAnsi="Arial" w:cs="Arial"/>
            <w:color w:val="0033CC"/>
            <w:sz w:val="18"/>
            <w:szCs w:val="18"/>
            <w:lang w:eastAsia="ru-RU"/>
          </w:rPr>
          <w:t>контрактные</w:t>
        </w:r>
      </w:hyperlink>
      <w:r w:rsidRPr="00AB3C26">
        <w:rPr>
          <w:rFonts w:ascii="Arial" w:eastAsia="Times New Roman" w:hAnsi="Arial" w:cs="Arial"/>
          <w:color w:val="000000"/>
          <w:sz w:val="18"/>
          <w:szCs w:val="18"/>
          <w:lang w:eastAsia="ru-RU"/>
        </w:rPr>
        <w:t> обязательства, </w:t>
      </w:r>
      <w:hyperlink r:id="rId4509" w:tooltip="нажмите, чтобы просмотреть определение послушания" w:history="1">
        <w:r w:rsidRPr="00AB3C26">
          <w:rPr>
            <w:rFonts w:ascii="Arial" w:eastAsia="Times New Roman" w:hAnsi="Arial" w:cs="Arial"/>
            <w:color w:val="0033CC"/>
            <w:sz w:val="18"/>
            <w:szCs w:val="18"/>
            <w:lang w:eastAsia="ru-RU"/>
          </w:rPr>
          <w:t>подчинение</w:t>
        </w:r>
      </w:hyperlink>
      <w:r w:rsidRPr="00AB3C26">
        <w:rPr>
          <w:rFonts w:ascii="Arial" w:eastAsia="Times New Roman" w:hAnsi="Arial" w:cs="Arial"/>
          <w:color w:val="000000"/>
          <w:sz w:val="18"/>
          <w:szCs w:val="18"/>
          <w:lang w:eastAsia="ru-RU"/>
        </w:rPr>
        <w:t> и представление к “старшим” или мужской член </w:t>
      </w:r>
      <w:hyperlink r:id="rId4510" w:tooltip="щелкните, чтобы просмотреть определение контракта" w:history="1">
        <w:r w:rsidRPr="00AB3C26">
          <w:rPr>
            <w:rFonts w:ascii="Arial" w:eastAsia="Times New Roman" w:hAnsi="Arial" w:cs="Arial"/>
            <w:color w:val="0033CC"/>
            <w:sz w:val="18"/>
            <w:szCs w:val="18"/>
            <w:lang w:eastAsia="ru-RU"/>
          </w:rPr>
          <w:t>договора,</w:t>
        </w:r>
      </w:hyperlink>
      <w:r w:rsidRPr="00AB3C26">
        <w:rPr>
          <w:rFonts w:ascii="Arial" w:eastAsia="Times New Roman" w:hAnsi="Arial" w:cs="Arial"/>
          <w:color w:val="000000"/>
          <w:sz w:val="18"/>
          <w:szCs w:val="18"/>
          <w:lang w:eastAsia="ru-RU"/>
        </w:rPr>
        <w:t> в то время как обе </w:t>
      </w:r>
      <w:hyperlink r:id="rId4511" w:tooltip="нажмите, чтобы просмотреть определение сторон" w:history="1">
        <w:r w:rsidRPr="00AB3C26">
          <w:rPr>
            <w:rFonts w:ascii="Arial" w:eastAsia="Times New Roman" w:hAnsi="Arial" w:cs="Arial"/>
            <w:color w:val="0033CC"/>
            <w:sz w:val="18"/>
            <w:szCs w:val="18"/>
            <w:lang w:eastAsia="ru-RU"/>
          </w:rPr>
          <w:t>стороны</w:t>
        </w:r>
      </w:hyperlink>
      <w:r w:rsidRPr="00AB3C26">
        <w:rPr>
          <w:rFonts w:ascii="Arial" w:eastAsia="Times New Roman" w:hAnsi="Arial" w:cs="Arial"/>
          <w:color w:val="000000"/>
          <w:sz w:val="18"/>
          <w:szCs w:val="18"/>
          <w:lang w:eastAsia="ru-RU"/>
        </w:rPr>
        <w:t> передать свои права на </w:t>
      </w:r>
      <w:hyperlink r:id="rId4512"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Римском культе</w:t>
        </w:r>
      </w:hyperlink>
      <w:r w:rsidRPr="00AB3C26">
        <w:rPr>
          <w:rFonts w:ascii="Arial" w:eastAsia="Times New Roman" w:hAnsi="Arial" w:cs="Arial"/>
          <w:color w:val="000000"/>
          <w:sz w:val="18"/>
          <w:szCs w:val="18"/>
          <w:lang w:eastAsia="ru-RU"/>
        </w:rPr>
        <w:t>. Слово брак происходит от латинского mari</w:t>
      </w:r>
      <w:hyperlink r:id="rId4513"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"море" и ago</w:t>
      </w:r>
      <w:hyperlink r:id="rId4514"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 управлять, действовать, выполнять Для”;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(VII) для соборования и помазания больных, и страдания описывает ритуал “спасения” экстремальные страдания и боль, в качестве оплаты за якобы грехи </w:t>
      </w:r>
      <w:hyperlink r:id="rId4515" w:tooltip="нажмите, чтобы просмотреть определение жизни" w:history="1">
        <w:r w:rsidRPr="00AB3C26">
          <w:rPr>
            <w:rFonts w:ascii="Arial" w:eastAsia="Times New Roman" w:hAnsi="Arial" w:cs="Arial"/>
            <w:color w:val="0033CC"/>
            <w:sz w:val="18"/>
            <w:szCs w:val="18"/>
            <w:lang w:eastAsia="ru-RU"/>
          </w:rPr>
          <w:t>жизни</w:t>
        </w:r>
      </w:hyperlink>
      <w:r w:rsidRPr="00AB3C26">
        <w:rPr>
          <w:rFonts w:ascii="Arial" w:eastAsia="Times New Roman" w:hAnsi="Arial" w:cs="Arial"/>
          <w:color w:val="000000"/>
          <w:sz w:val="18"/>
          <w:szCs w:val="18"/>
          <w:lang w:eastAsia="ru-RU"/>
        </w:rPr>
        <w:t>, в подтверждение первоначального </w:t>
      </w:r>
      <w:hyperlink r:id="rId4516" w:tooltip="щелкните, чтобы просмотреть определение контракта" w:history="1">
        <w:r w:rsidRPr="00AB3C26">
          <w:rPr>
            <w:rFonts w:ascii="Arial" w:eastAsia="Times New Roman" w:hAnsi="Arial" w:cs="Arial"/>
            <w:color w:val="0033CC"/>
            <w:sz w:val="18"/>
            <w:szCs w:val="18"/>
            <w:lang w:eastAsia="ru-RU"/>
          </w:rPr>
          <w:t>договора</w:t>
        </w:r>
      </w:hyperlink>
      <w:r w:rsidRPr="00AB3C26">
        <w:rPr>
          <w:rFonts w:ascii="Arial" w:eastAsia="Times New Roman" w:hAnsi="Arial" w:cs="Arial"/>
          <w:color w:val="000000"/>
          <w:sz w:val="18"/>
          <w:szCs w:val="18"/>
          <w:lang w:eastAsia="ru-RU"/>
        </w:rPr>
        <w:t> о baptismo, чтобы Господь Бог (Саваоф, также известный как Сатана), подтверждает предыдущие таинства и как </w:t>
      </w:r>
      <w:hyperlink r:id="rId4517" w:tooltip="нажмите, чтобы просмотреть определение уплотнения" w:history="1">
        <w:r w:rsidRPr="00AB3C26">
          <w:rPr>
            <w:rFonts w:ascii="Arial" w:eastAsia="Times New Roman" w:hAnsi="Arial" w:cs="Arial"/>
            <w:color w:val="0033CC"/>
            <w:sz w:val="18"/>
            <w:szCs w:val="18"/>
            <w:lang w:eastAsia="ru-RU"/>
          </w:rPr>
          <w:t>уплотнение</w:t>
        </w:r>
      </w:hyperlink>
      <w:r w:rsidRPr="00AB3C26">
        <w:rPr>
          <w:rFonts w:ascii="Arial" w:eastAsia="Times New Roman" w:hAnsi="Arial" w:cs="Arial"/>
          <w:color w:val="000000"/>
          <w:sz w:val="18"/>
          <w:szCs w:val="18"/>
          <w:lang w:eastAsia="ru-RU"/>
        </w:rPr>
        <w:t> за </w:t>
      </w:r>
      <w:hyperlink r:id="rId4518" w:tooltip="нажмите, чтобы просмотреть определение свойства" w:history="1">
        <w:r w:rsidRPr="00AB3C26">
          <w:rPr>
            <w:rFonts w:ascii="Arial" w:eastAsia="Times New Roman" w:hAnsi="Arial" w:cs="Arial"/>
            <w:color w:val="0033CC"/>
            <w:sz w:val="18"/>
            <w:szCs w:val="18"/>
            <w:lang w:eastAsia="ru-RU"/>
          </w:rPr>
          <w:t>собственность</w:t>
        </w:r>
      </w:hyperlink>
      <w:r w:rsidRPr="00AB3C26">
        <w:rPr>
          <w:rFonts w:ascii="Arial" w:eastAsia="Times New Roman" w:hAnsi="Arial" w:cs="Arial"/>
          <w:color w:val="000000"/>
          <w:sz w:val="18"/>
          <w:szCs w:val="18"/>
          <w:lang w:eastAsia="ru-RU"/>
        </w:rPr>
        <w:t> на </w:t>
      </w:r>
      <w:hyperlink r:id="rId4519" w:tooltip="нажмите, чтобы просмотреть определение тела" w:history="1">
        <w:r w:rsidRPr="00AB3C26">
          <w:rPr>
            <w:rFonts w:ascii="Arial" w:eastAsia="Times New Roman" w:hAnsi="Arial" w:cs="Arial"/>
            <w:color w:val="0033CC"/>
            <w:sz w:val="18"/>
            <w:szCs w:val="18"/>
            <w:lang w:eastAsia="ru-RU"/>
          </w:rPr>
          <w:t>тело</w:t>
        </w:r>
      </w:hyperlink>
      <w:r w:rsidRPr="00AB3C26">
        <w:rPr>
          <w:rFonts w:ascii="Arial" w:eastAsia="Times New Roman" w:hAnsi="Arial" w:cs="Arial"/>
          <w:color w:val="000000"/>
          <w:sz w:val="18"/>
          <w:szCs w:val="18"/>
          <w:lang w:eastAsia="ru-RU"/>
        </w:rPr>
        <w:t> в попытках </w:t>
      </w:r>
      <w:hyperlink r:id="rId4520" w:tooltip="нажмите, чтобы просмотреть определение палаты" w:history="1">
        <w:r w:rsidRPr="00AB3C26">
          <w:rPr>
            <w:rFonts w:ascii="Arial" w:eastAsia="Times New Roman" w:hAnsi="Arial" w:cs="Arial"/>
            <w:color w:val="0033CC"/>
            <w:sz w:val="18"/>
            <w:szCs w:val="18"/>
            <w:lang w:eastAsia="ru-RU"/>
          </w:rPr>
          <w:t>подопечного</w:t>
        </w:r>
      </w:hyperlink>
      <w:r w:rsidRPr="00AB3C26">
        <w:rPr>
          <w:rFonts w:ascii="Arial" w:eastAsia="Times New Roman" w:hAnsi="Arial" w:cs="Arial"/>
          <w:color w:val="000000"/>
          <w:sz w:val="18"/>
          <w:szCs w:val="18"/>
          <w:lang w:eastAsia="ru-RU"/>
        </w:rPr>
        <w:t> от любой духовной интервенции в утверждая, что </w:t>
      </w:r>
      <w:hyperlink r:id="rId4521" w:tooltip="нажмите, чтобы просмотреть определение разума" w:history="1">
        <w:r w:rsidRPr="00AB3C26">
          <w:rPr>
            <w:rFonts w:ascii="Arial" w:eastAsia="Times New Roman" w:hAnsi="Arial" w:cs="Arial"/>
            <w:color w:val="0033CC"/>
            <w:sz w:val="18"/>
            <w:szCs w:val="18"/>
            <w:lang w:eastAsia="ru-RU"/>
          </w:rPr>
          <w:t>разум</w:t>
        </w:r>
      </w:hyperlink>
      <w:r w:rsidRPr="00AB3C26">
        <w:rPr>
          <w:rFonts w:ascii="Arial" w:eastAsia="Times New Roman" w:hAnsi="Arial" w:cs="Arial"/>
          <w:color w:val="000000"/>
          <w:sz w:val="18"/>
          <w:szCs w:val="18"/>
          <w:lang w:eastAsia="ru-RU"/>
        </w:rPr>
        <w:t> и душа-это не </w:t>
      </w:r>
      <w:hyperlink r:id="rId4522" w:tooltip="нажмите, чтобы просмотреть определение свойства" w:history="1">
        <w:r w:rsidRPr="00AB3C26">
          <w:rPr>
            <w:rFonts w:ascii="Arial" w:eastAsia="Times New Roman" w:hAnsi="Arial" w:cs="Arial"/>
            <w:color w:val="0033CC"/>
            <w:sz w:val="18"/>
            <w:szCs w:val="18"/>
            <w:lang w:eastAsia="ru-RU"/>
          </w:rPr>
          <w:t>собственность</w:t>
        </w:r>
      </w:hyperlink>
      <w:r w:rsidRPr="00AB3C26">
        <w:rPr>
          <w:rFonts w:ascii="Arial" w:eastAsia="Times New Roman" w:hAnsi="Arial" w:cs="Arial"/>
          <w:color w:val="000000"/>
          <w:sz w:val="18"/>
          <w:szCs w:val="18"/>
          <w:lang w:eastAsia="ru-RU"/>
        </w:rPr>
        <w:t> в </w:t>
      </w:r>
      <w:hyperlink r:id="rId4523"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римском культе</w:t>
        </w:r>
      </w:hyperlink>
      <w:r w:rsidRPr="00AB3C26">
        <w:rPr>
          <w:rFonts w:ascii="Arial" w:eastAsia="Times New Roman" w:hAnsi="Arial" w:cs="Arial"/>
          <w:color w:val="000000"/>
          <w:sz w:val="18"/>
          <w:szCs w:val="18"/>
          <w:lang w:eastAsia="ru-RU"/>
        </w:rPr>
        <w:t> после смерти.</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5" w:name="6473"/>
      <w:bookmarkEnd w:id="1075"/>
      <w:r w:rsidRPr="00AB3C26">
        <w:rPr>
          <w:rFonts w:ascii="Arial" w:eastAsia="Times New Roman" w:hAnsi="Arial" w:cs="Arial"/>
          <w:b/>
          <w:bCs/>
          <w:color w:val="000000"/>
          <w:lang w:eastAsia="ru-RU"/>
        </w:rPr>
        <w:t>Canon 6473 </w:t>
      </w:r>
      <w:r w:rsidRPr="00AB3C26">
        <w:rPr>
          <w:rFonts w:ascii="Arial" w:eastAsia="Times New Roman" w:hAnsi="Arial" w:cs="Arial"/>
          <w:color w:val="000000"/>
          <w:sz w:val="16"/>
          <w:szCs w:val="16"/>
          <w:lang w:eastAsia="ru-RU"/>
        </w:rPr>
        <w:t>(</w:t>
      </w:r>
      <w:hyperlink r:id="rId4524" w:anchor="6473"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отличие от преднамеренного обмана и дезинформации, семь (7) ложных таинств не были представлены для обсуждения среди лидеров </w:t>
      </w:r>
      <w:hyperlink r:id="rId4525"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 </w:t>
        </w:r>
      </w:hyperlink>
      <w:r w:rsidRPr="00AB3C26">
        <w:rPr>
          <w:rFonts w:ascii="Arial" w:eastAsia="Times New Roman" w:hAnsi="Arial" w:cs="Arial"/>
          <w:color w:val="000000"/>
          <w:sz w:val="18"/>
          <w:szCs w:val="18"/>
          <w:lang w:eastAsia="ru-RU"/>
        </w:rPr>
        <w:t>до 7-й сессии Совета Трента около марта 1547 года:</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lastRenderedPageBreak/>
        <w:t>(i) крещение не было подтверждено в качестве таинства, ни его первые ритуалы до 7-й сессии Совета Трента в марте 1547 года;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confirmatio не было подтверждено как таинство, ни его первые ритуалы до 7-й сессии Совета Трента в марте 1547 года;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Евхаристия не была утверждена в качестве таинства, как и ее первые ритуалы до 13-й сессии Совета Трента в октябре 1551 года;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покаяние не было подтверждено в качестве таинства, как и его первые ритуалы до 14-й сессии Совета Трента в ноябре 1551 года;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 рукоположение было впервые подтверждено в качестве таинства на тринадцатой сессии Трентского собора в октябре 1551 года;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 брак не был подтвержден в качестве таинства, ни его первые ритуалы до 24-й сессии Совета Трента в ноябре 1563 года;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(vii) крайнее помазание не было подтверждено в качестве таинства, как и его первые ритуалы до 14-й сессии Совета Трента в ноябре 1551 года; и</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6" w:name="6474"/>
      <w:bookmarkEnd w:id="1076"/>
      <w:r w:rsidRPr="00AB3C26">
        <w:rPr>
          <w:rFonts w:ascii="Arial" w:eastAsia="Times New Roman" w:hAnsi="Arial" w:cs="Arial"/>
          <w:b/>
          <w:bCs/>
          <w:color w:val="000000"/>
          <w:lang w:eastAsia="ru-RU"/>
        </w:rPr>
        <w:t>Canon 6474 </w:t>
      </w:r>
      <w:r w:rsidRPr="00AB3C26">
        <w:rPr>
          <w:rFonts w:ascii="Arial" w:eastAsia="Times New Roman" w:hAnsi="Arial" w:cs="Arial"/>
          <w:color w:val="000000"/>
          <w:sz w:val="16"/>
          <w:szCs w:val="16"/>
          <w:lang w:eastAsia="ru-RU"/>
        </w:rPr>
        <w:t>(</w:t>
      </w:r>
      <w:hyperlink r:id="rId4526" w:anchor="6474"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Учитывая противоречивый характер таинств, впервые задуманных </w:t>
      </w:r>
      <w:hyperlink r:id="rId4527"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Римским культом </w:t>
        </w:r>
      </w:hyperlink>
      <w:r w:rsidRPr="00AB3C26">
        <w:rPr>
          <w:rFonts w:ascii="Arial" w:eastAsia="Times New Roman" w:hAnsi="Arial" w:cs="Arial"/>
          <w:color w:val="000000"/>
          <w:sz w:val="18"/>
          <w:szCs w:val="18"/>
          <w:lang w:eastAsia="ru-RU"/>
        </w:rPr>
        <w:t>в XVI веке, венецианцы и их союзники разработали” ложную "оппозиционную стратегию против господства Габсбургов-Генуи-Флоренции, чтобы привести введение этих понятий через ложное "протестное" движение:</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(я) в 1512 году, Венецианский обучение – немецкий вышколены сефардской (Еврейской) </w:t>
      </w:r>
      <w:hyperlink r:id="rId4528" w:tooltip="нажмите, чтобы просмотреть определение юриста" w:history="1">
        <w:r w:rsidRPr="00AB3C26">
          <w:rPr>
            <w:rFonts w:ascii="Arial" w:eastAsia="Times New Roman" w:hAnsi="Arial" w:cs="Arial"/>
            <w:color w:val="0033CC"/>
            <w:sz w:val="18"/>
            <w:szCs w:val="18"/>
            <w:lang w:eastAsia="ru-RU"/>
          </w:rPr>
          <w:t>адвокат</w:t>
        </w:r>
      </w:hyperlink>
      <w:r w:rsidRPr="00AB3C26">
        <w:rPr>
          <w:rFonts w:ascii="Arial" w:eastAsia="Times New Roman" w:hAnsi="Arial" w:cs="Arial"/>
          <w:color w:val="000000"/>
          <w:sz w:val="18"/>
          <w:szCs w:val="18"/>
          <w:lang w:eastAsia="ru-RU"/>
        </w:rPr>
        <w:t>Мартинус Ледер (Лютер) (род. 1483 - д'.1546) и Венецианской сефардской (Еврейской) художника Luca Малера (кранах) (род. 1472 – д'. 1553) были отправлены значительные средства в Виттенберг под защитой дома Веттинов и Фридрихом III (1483 – 1525) Саксонии изначально поощрять расовую напряженность и религиозные волнения в Германии против императора Карла Габсбурга с V (1516-1556) в Испании. Однако после неудачного старта венецианцы назначили в 1519 году Мицрахи (еврейского) раввина Андреаса Боденштайна (род. 1486-1541 гг.) осуществлять надзор за строительством” Лютеранской " немецкой Библии и антисемитской литературы, направленной на то, чтобы впервые призвать хазарскую диаспору к “евреям”;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в 1513 году король Генрих VIII (1509-1547) установил секретные дипломатические отношения с Венецией через венецианского посла Франческо Гийома Зорци (род.1466-1536 гг.), также известного как Десидерий Эразм и Вильгельм Тиндальский. Финансовая поддержка семьи Морозини спасла Англию и позволила королю Генриху ответить на угрозу Якова IV шотландского после неудачного вторжения во Францию в начале года. К 1514 году Франческо Гийома Зорци удалось представить Томмазо Морозини (род. 1485-d. 1540), также известный как” Томас Мавр“,” Томас колдун", сын Николо Морозини, к английскому </w:t>
      </w:r>
      <w:hyperlink r:id="rId4529" w:tooltip="нажмите, чтобы просмотреть определение суда" w:history="1">
        <w:r w:rsidRPr="00AB3C26">
          <w:rPr>
            <w:rFonts w:ascii="Arial" w:eastAsia="Times New Roman" w:hAnsi="Arial" w:cs="Arial"/>
            <w:color w:val="0033CC"/>
            <w:sz w:val="18"/>
            <w:szCs w:val="18"/>
            <w:lang w:eastAsia="ru-RU"/>
          </w:rPr>
          <w:t>двору</w:t>
        </w:r>
      </w:hyperlink>
      <w:r w:rsidRPr="00AB3C26">
        <w:rPr>
          <w:rFonts w:ascii="Arial" w:eastAsia="Times New Roman" w:hAnsi="Arial" w:cs="Arial"/>
          <w:color w:val="000000"/>
          <w:sz w:val="18"/>
          <w:szCs w:val="18"/>
          <w:lang w:eastAsia="ru-RU"/>
        </w:rPr>
        <w:t>. В том же году Томмазо Морозини был провозглашен 1 – м графом Эссекским и женился на младшей сестре Генриха по имени Елизавета Тюдор (род. 1492-1527 гг.), которая вопреки заведомо ложной истории не умерла в возрасте трех лет;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в 1519, после первой неудачной реализации проекта Виттенберг, венецианец Марко Zorza (Цвингли) (б. 1484 – д'. 1531) и Лев Иуды (б. 1482 – д. 1542) были отправлены в Цюрих в Швейцарии в надежде создания новой </w:t>
      </w:r>
      <w:hyperlink r:id="rId4530" w:tooltip="нажмите, чтобы посмотреть определение религии" w:history="1">
        <w:r w:rsidRPr="00AB3C26">
          <w:rPr>
            <w:rFonts w:ascii="Arial" w:eastAsia="Times New Roman" w:hAnsi="Arial" w:cs="Arial"/>
            <w:color w:val="0033CC"/>
            <w:sz w:val="18"/>
            <w:szCs w:val="18"/>
            <w:lang w:eastAsia="ru-RU"/>
          </w:rPr>
          <w:t>религии</w:t>
        </w:r>
      </w:hyperlink>
      <w:r w:rsidRPr="00AB3C26">
        <w:rPr>
          <w:rFonts w:ascii="Arial" w:eastAsia="Times New Roman" w:hAnsi="Arial" w:cs="Arial"/>
          <w:color w:val="000000"/>
          <w:sz w:val="18"/>
          <w:szCs w:val="18"/>
          <w:lang w:eastAsia="ru-RU"/>
        </w:rPr>
        <w:t> , основанные на преобразовании “номинально” христианских потомков купцов, банкиров и трейдеров, чтобы восстать против императора Карла V Габсбурга (1516-1556) Испании. Цюрихский проект также встретил временное бедствие в 1531 году, пока венецианцы не послали Венецианского основанного Мисрахи (еврейского) раввина Йохана Коэна (Кальвина) (р. 1509-d. 1564), чтобы организовать новую " протестантскую </w:t>
      </w:r>
      <w:hyperlink r:id="rId4531" w:tooltip="нажмите, чтобы посмотреть определение религии" w:history="1">
        <w:r w:rsidRPr="00AB3C26">
          <w:rPr>
            <w:rFonts w:ascii="Arial" w:eastAsia="Times New Roman" w:hAnsi="Arial" w:cs="Arial"/>
            <w:color w:val="0033CC"/>
            <w:sz w:val="18"/>
            <w:szCs w:val="18"/>
            <w:lang w:eastAsia="ru-RU"/>
          </w:rPr>
          <w:t>религию</w:t>
        </w:r>
      </w:hyperlink>
      <w:r w:rsidRPr="00AB3C26">
        <w:rPr>
          <w:rFonts w:ascii="Arial" w:eastAsia="Times New Roman" w:hAnsi="Arial" w:cs="Arial"/>
          <w:color w:val="000000"/>
          <w:sz w:val="18"/>
          <w:szCs w:val="18"/>
          <w:lang w:eastAsia="ru-RU"/>
        </w:rPr>
        <w:t>"а затем создание новой" еврейской </w:t>
      </w:r>
      <w:hyperlink r:id="rId4532" w:tooltip="нажмите, чтобы посмотреть определение религии" w:history="1">
        <w:r w:rsidRPr="00AB3C26">
          <w:rPr>
            <w:rFonts w:ascii="Arial" w:eastAsia="Times New Roman" w:hAnsi="Arial" w:cs="Arial"/>
            <w:color w:val="0033CC"/>
            <w:sz w:val="18"/>
            <w:szCs w:val="18"/>
            <w:lang w:eastAsia="ru-RU"/>
          </w:rPr>
          <w:t>религии </w:t>
        </w:r>
      </w:hyperlink>
      <w:r w:rsidRPr="00AB3C26">
        <w:rPr>
          <w:rFonts w:ascii="Arial" w:eastAsia="Times New Roman" w:hAnsi="Arial" w:cs="Arial"/>
          <w:color w:val="000000"/>
          <w:sz w:val="18"/>
          <w:szCs w:val="18"/>
          <w:lang w:eastAsia="ru-RU"/>
        </w:rPr>
        <w:t>" в виде переводов к 1560 году;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В 1529 году Маттео да Монтефельтро (де Бацио) (род.1495-1552) бывший герцог Урбино (1482-1508) и Людовико Морозини-Сфорца (де Фоссомброне) (род.1452-1535) бывший герцог Милана (1489-1500) сформировали Капуцинов (с капюшонами) как </w:t>
      </w:r>
      <w:hyperlink r:id="rId4533" w:tooltip="нажмите, чтобы просмотреть определение заказа" w:history="1">
        <w:r w:rsidRPr="00AB3C26">
          <w:rPr>
            <w:rFonts w:ascii="Arial" w:eastAsia="Times New Roman" w:hAnsi="Arial" w:cs="Arial"/>
            <w:color w:val="0033CC"/>
            <w:sz w:val="18"/>
            <w:szCs w:val="18"/>
            <w:lang w:eastAsia="ru-RU"/>
          </w:rPr>
          <w:t>орден</w:t>
        </w:r>
      </w:hyperlink>
      <w:r w:rsidRPr="00AB3C26">
        <w:rPr>
          <w:rFonts w:ascii="Arial" w:eastAsia="Times New Roman" w:hAnsi="Arial" w:cs="Arial"/>
          <w:color w:val="000000"/>
          <w:sz w:val="18"/>
          <w:szCs w:val="18"/>
          <w:lang w:eastAsia="ru-RU"/>
        </w:rPr>
        <w:t> посвящается внедрению новой философии мира как чистилища. Их сопровождали Джованни Сфорца (де Кьоджа) (род.1466-d.1535) бывший лорд Пезаро и Градара (1483-1512), Максимилиан Рафаэль Сфорца (де Фоссомброне) (род.1493-d. 1535) бывший герцог Миланский (1513-1515), Франческо II Мария Сфорца (де Иези) (род.1495-d.1535) бывший герцог Миланский (1521-1535) и Паоло I Сфорца (де Кьоджа) (Р. 1497-г. 1535);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lastRenderedPageBreak/>
        <w:t>(v) в 1530 году, после образования Капуцинов, Симон Меммо (род. 1496 – d. 1561) и его брат Пьетро Меммо были направлены венецианцами в Бельгию для выполнения миссии по разжиганию расового и религиозного восстания против императора Испании Карла V Габсбурга (1516-1556). К 1536 году ему удалось сформировать анабаптистов, позднее известных также как меннониты;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 в 1535 году войска Карла V (1516-1556) из Испании захватили Милан, казнив глав капуцинского </w:t>
      </w:r>
      <w:hyperlink r:id="rId4534" w:tooltip="нажмите, чтобы просмотреть определение заказа" w:history="1">
        <w:r w:rsidRPr="00AB3C26">
          <w:rPr>
            <w:rFonts w:ascii="Arial" w:eastAsia="Times New Roman" w:hAnsi="Arial" w:cs="Arial"/>
            <w:color w:val="0033CC"/>
            <w:sz w:val="18"/>
            <w:szCs w:val="18"/>
            <w:lang w:eastAsia="ru-RU"/>
          </w:rPr>
          <w:t>ордена </w:t>
        </w:r>
      </w:hyperlink>
      <w:r w:rsidRPr="00AB3C26">
        <w:rPr>
          <w:rFonts w:ascii="Arial" w:eastAsia="Times New Roman" w:hAnsi="Arial" w:cs="Arial"/>
          <w:color w:val="000000"/>
          <w:sz w:val="18"/>
          <w:szCs w:val="18"/>
          <w:lang w:eastAsia="ru-RU"/>
        </w:rPr>
        <w:t>(клана Сфорца), вызвавшего итальянскую войну 1536-1538 годов между Францией и Испанией. Бернардино Фабио Петруччи ("Очино" и де Асти) (род.1487-1564) бывший герцог Сиены (1512-1523) затем принял на себя обязанности 3-го генерал-викария (1535-1552), путешествуя в Швейцарию и Англию для обзора прогресса протестантского движения и изобретения еврейской литературы и религиозного Писания.</w:t>
      </w:r>
    </w:p>
    <w:p w:rsidR="00AB3C26" w:rsidRPr="00AB3C26" w:rsidRDefault="00AB3C26" w:rsidP="00AB3C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B3C26">
        <w:rPr>
          <w:rFonts w:ascii="Arial" w:eastAsia="Times New Roman" w:hAnsi="Arial" w:cs="Arial"/>
          <w:b/>
          <w:bCs/>
          <w:color w:val="000000"/>
          <w:sz w:val="36"/>
          <w:szCs w:val="36"/>
          <w:lang w:eastAsia="ru-RU"/>
        </w:rPr>
        <w:t>Статья 133-Versio Vulgata (Латинская Вульгата)</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7" w:name="6475"/>
      <w:bookmarkEnd w:id="1077"/>
      <w:r w:rsidRPr="00AB3C26">
        <w:rPr>
          <w:rFonts w:ascii="Arial" w:eastAsia="Times New Roman" w:hAnsi="Arial" w:cs="Arial"/>
          <w:b/>
          <w:bCs/>
          <w:color w:val="000000"/>
          <w:lang w:eastAsia="ru-RU"/>
        </w:rPr>
        <w:t>Canon 6475 </w:t>
      </w:r>
      <w:r w:rsidRPr="00AB3C26">
        <w:rPr>
          <w:rFonts w:ascii="Arial" w:eastAsia="Times New Roman" w:hAnsi="Arial" w:cs="Arial"/>
          <w:color w:val="000000"/>
          <w:sz w:val="16"/>
          <w:szCs w:val="16"/>
          <w:lang w:eastAsia="ru-RU"/>
        </w:rPr>
        <w:t>(</w:t>
      </w:r>
      <w:hyperlink r:id="rId4535" w:anchor="6475"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Vulgata, также известный как Вульгата Версио-первый “библейский текст” в </w:t>
      </w:r>
      <w:hyperlink r:id="rId4536"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римский культ</w:t>
        </w:r>
      </w:hyperlink>
      <w:r w:rsidRPr="00AB3C26">
        <w:rPr>
          <w:rFonts w:ascii="Arial" w:eastAsia="Times New Roman" w:hAnsi="Arial" w:cs="Arial"/>
          <w:color w:val="000000"/>
          <w:sz w:val="18"/>
          <w:szCs w:val="18"/>
          <w:lang w:eastAsia="ru-RU"/>
        </w:rPr>
        <w:t> впервые опубликованы в 1271 по Tedaldo Висконти в Пизе, также известный как римский папа Григорий IV в (Х) (1268-1274), также известный как Томас на море (Aquinus) путем преднамеренного и полная коррумпированность Библию Сакра (Священная Библия) Римско-Католической Церкви (Римская церковь Catholicus).</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8" w:name="6476"/>
      <w:bookmarkEnd w:id="1078"/>
      <w:r w:rsidRPr="00AB3C26">
        <w:rPr>
          <w:rFonts w:ascii="Arial" w:eastAsia="Times New Roman" w:hAnsi="Arial" w:cs="Arial"/>
          <w:b/>
          <w:bCs/>
          <w:color w:val="000000"/>
          <w:lang w:eastAsia="ru-RU"/>
        </w:rPr>
        <w:t>Canon 6476 </w:t>
      </w:r>
      <w:r w:rsidRPr="00AB3C26">
        <w:rPr>
          <w:rFonts w:ascii="Arial" w:eastAsia="Times New Roman" w:hAnsi="Arial" w:cs="Arial"/>
          <w:color w:val="000000"/>
          <w:sz w:val="16"/>
          <w:szCs w:val="16"/>
          <w:lang w:eastAsia="ru-RU"/>
        </w:rPr>
        <w:t>(</w:t>
      </w:r>
      <w:hyperlink r:id="rId4537" w:anchor="6476"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то время как истинная Библия Сакра (Святая Библия) была христианским переводом с редакциями, впервые опубликованными на латыни с 738 года н. э. библиографа или βιβλιογράφη впервые официально опубликованного Константином в 326 году н. э., Vulgata была полной переписью и искажением христианского текста в работу, прежде всего для практики черной магии и поклонения персидскому сатанизму:</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официальное имя </w:t>
      </w:r>
      <w:hyperlink r:id="rId4538" w:tooltip="нажмите, чтобы просмотреть определение божественного создателя" w:history="1">
        <w:r w:rsidRPr="00AB3C26">
          <w:rPr>
            <w:rFonts w:ascii="Arial" w:eastAsia="Times New Roman" w:hAnsi="Arial" w:cs="Arial"/>
            <w:color w:val="0033CC"/>
            <w:sz w:val="18"/>
            <w:szCs w:val="18"/>
            <w:lang w:eastAsia="ru-RU"/>
          </w:rPr>
          <w:t>Божественного Творца </w:t>
        </w:r>
      </w:hyperlink>
      <w:r w:rsidRPr="00AB3C26">
        <w:rPr>
          <w:rFonts w:ascii="Arial" w:eastAsia="Times New Roman" w:hAnsi="Arial" w:cs="Arial"/>
          <w:color w:val="000000"/>
          <w:sz w:val="18"/>
          <w:szCs w:val="18"/>
          <w:lang w:eastAsia="ru-RU"/>
        </w:rPr>
        <w:t>для Римско-Католической Церкви-Йегова (Яхова, или Иегова) было заменено персидским именем Сатаны и Саваофа, называемым “Бог”, “Господь Бог” и “гад”</w:t>
      </w:r>
      <w:hyperlink r:id="rId4539" w:tooltip="нажмите, чтобы просмотреть определение значения" w:history="1">
        <w:r w:rsidRPr="00AB3C26">
          <w:rPr>
            <w:rFonts w:ascii="Arial" w:eastAsia="Times New Roman" w:hAnsi="Arial" w:cs="Arial"/>
            <w:color w:val="0033CC"/>
            <w:sz w:val="18"/>
            <w:szCs w:val="18"/>
            <w:lang w:eastAsia="ru-RU"/>
          </w:rPr>
          <w:t>, что означает </w:t>
        </w:r>
      </w:hyperlink>
      <w:r w:rsidRPr="00AB3C26">
        <w:rPr>
          <w:rFonts w:ascii="Arial" w:eastAsia="Times New Roman" w:hAnsi="Arial" w:cs="Arial"/>
          <w:color w:val="000000"/>
          <w:sz w:val="18"/>
          <w:szCs w:val="18"/>
          <w:lang w:eastAsia="ru-RU"/>
        </w:rPr>
        <w:t>“тот, кто побеждает, побеждает, ранит или насилует”;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самый распространенный нечестивый текст древнего мира, известный как Септуагинта и “Септуагинта” </w:t>
      </w:r>
      <w:hyperlink r:id="rId4540"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 </w:t>
        </w:r>
      </w:hyperlink>
      <w:r w:rsidRPr="00AB3C26">
        <w:rPr>
          <w:rFonts w:ascii="Arial" w:eastAsia="Times New Roman" w:hAnsi="Arial" w:cs="Arial"/>
          <w:color w:val="000000"/>
          <w:sz w:val="18"/>
          <w:szCs w:val="18"/>
          <w:lang w:eastAsia="ru-RU"/>
        </w:rPr>
        <w:t>иудаизма от 71 года н. э. бывшим Митраистским священником Флавием Иосифом Бен Матфеем, был сделан “Ветхим </w:t>
      </w:r>
      <w:hyperlink r:id="rId4541" w:tooltip="нажмите, чтобы просмотреть определение завещания" w:history="1">
        <w:r w:rsidRPr="00AB3C26">
          <w:rPr>
            <w:rFonts w:ascii="Arial" w:eastAsia="Times New Roman" w:hAnsi="Arial" w:cs="Arial"/>
            <w:color w:val="0033CC"/>
            <w:sz w:val="18"/>
            <w:szCs w:val="18"/>
            <w:lang w:eastAsia="ru-RU"/>
          </w:rPr>
          <w:t>Заветом </w:t>
        </w:r>
      </w:hyperlink>
      <w:r w:rsidRPr="00AB3C26">
        <w:rPr>
          <w:rFonts w:ascii="Arial" w:eastAsia="Times New Roman" w:hAnsi="Arial" w:cs="Arial"/>
          <w:color w:val="000000"/>
          <w:sz w:val="18"/>
          <w:szCs w:val="18"/>
          <w:lang w:eastAsia="ru-RU"/>
        </w:rPr>
        <w:t>” в полном пренебрежении к истинному посланию как христианства, так и истинной Католической Церкви;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основополагающие инструменты христианства, такие как миланское послание (313) и Никомедийское послание (325), были ужасно искалечены и объединены вместе, чтобы </w:t>
      </w:r>
      <w:hyperlink r:id="rId4542" w:tooltip="нажмите, чтобы просмотреть определение формы" w:history="1">
        <w:r w:rsidRPr="00AB3C26">
          <w:rPr>
            <w:rFonts w:ascii="Arial" w:eastAsia="Times New Roman" w:hAnsi="Arial" w:cs="Arial"/>
            <w:color w:val="0033CC"/>
            <w:sz w:val="18"/>
            <w:szCs w:val="18"/>
            <w:lang w:eastAsia="ru-RU"/>
          </w:rPr>
          <w:t>сформировать </w:t>
        </w:r>
      </w:hyperlink>
      <w:r w:rsidRPr="00AB3C26">
        <w:rPr>
          <w:rFonts w:ascii="Arial" w:eastAsia="Times New Roman" w:hAnsi="Arial" w:cs="Arial"/>
          <w:color w:val="000000"/>
          <w:sz w:val="18"/>
          <w:szCs w:val="18"/>
          <w:lang w:eastAsia="ru-RU"/>
        </w:rPr>
        <w:t>книгу Апокалипсиса с совершенно ложной главой 12;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в полной и совершенно мифическую историю о Савл из Тарса, известный также как Первосвященник Нафанаил и высшей черной магии повелителя древнего мира “превращения” в христианство была впервые введена через послания и искажений в Евангелиях, делая “Павел”, “Антихрист” равные Иисуса Христа и в некоторых разделах “</w:t>
      </w:r>
      <w:hyperlink r:id="rId4543" w:tooltip="нажмите, чтобы просмотреть определение superior" w:history="1">
        <w:r w:rsidRPr="00AB3C26">
          <w:rPr>
            <w:rFonts w:ascii="Arial" w:eastAsia="Times New Roman" w:hAnsi="Arial" w:cs="Arial"/>
            <w:color w:val="0033CC"/>
            <w:sz w:val="18"/>
            <w:szCs w:val="18"/>
            <w:lang w:eastAsia="ru-RU"/>
          </w:rPr>
          <w:t>улучшенный</w:t>
        </w:r>
      </w:hyperlink>
      <w:r w:rsidRPr="00AB3C26">
        <w:rPr>
          <w:rFonts w:ascii="Arial" w:eastAsia="Times New Roman" w:hAnsi="Arial" w:cs="Arial"/>
          <w:color w:val="000000"/>
          <w:sz w:val="18"/>
          <w:szCs w:val="18"/>
          <w:lang w:eastAsia="ru-RU"/>
        </w:rPr>
        <w:t>” с ним, чтобы заставить читателя поверить в сатанинские Послания Павла впереди послание Иисуса.</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79" w:name="6477"/>
      <w:bookmarkEnd w:id="1079"/>
      <w:r w:rsidRPr="00AB3C26">
        <w:rPr>
          <w:rFonts w:ascii="Arial" w:eastAsia="Times New Roman" w:hAnsi="Arial" w:cs="Arial"/>
          <w:b/>
          <w:bCs/>
          <w:color w:val="000000"/>
          <w:lang w:eastAsia="ru-RU"/>
        </w:rPr>
        <w:t>Canon 6477 </w:t>
      </w:r>
      <w:r w:rsidRPr="00AB3C26">
        <w:rPr>
          <w:rFonts w:ascii="Arial" w:eastAsia="Times New Roman" w:hAnsi="Arial" w:cs="Arial"/>
          <w:color w:val="000000"/>
          <w:sz w:val="16"/>
          <w:szCs w:val="16"/>
          <w:lang w:eastAsia="ru-RU"/>
        </w:rPr>
        <w:t>(</w:t>
      </w:r>
      <w:hyperlink r:id="rId4544" w:anchor="6477"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Заставляя вместе совершенно несвязанные и несусветной 1-го века н. э. Септуагинта митраизма священник Иосиф Флавий Бен Маттиас с 8 века н. э. Библия Сакра (Священная Библия) истинной Католической Церкви, а затем представляя </w:t>
      </w:r>
      <w:hyperlink r:id="rId4545" w:tooltip="нажмите, чтобы просмотреть определение common" w:history="1">
        <w:r w:rsidRPr="00AB3C26">
          <w:rPr>
            <w:rFonts w:ascii="Arial" w:eastAsia="Times New Roman" w:hAnsi="Arial" w:cs="Arial"/>
            <w:color w:val="0033CC"/>
            <w:sz w:val="18"/>
            <w:szCs w:val="18"/>
            <w:lang w:eastAsia="ru-RU"/>
          </w:rPr>
          <w:t>общие</w:t>
        </w:r>
      </w:hyperlink>
      <w:r w:rsidRPr="00AB3C26">
        <w:rPr>
          <w:rFonts w:ascii="Arial" w:eastAsia="Times New Roman" w:hAnsi="Arial" w:cs="Arial"/>
          <w:color w:val="000000"/>
          <w:sz w:val="18"/>
          <w:szCs w:val="18"/>
          <w:lang w:eastAsia="ru-RU"/>
        </w:rPr>
        <w:t> персидское имя Саваоф (Сатан) “Бог”, в </w:t>
      </w:r>
      <w:hyperlink r:id="rId4546"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римской религии</w:t>
        </w:r>
      </w:hyperlink>
      <w:r w:rsidRPr="00AB3C26">
        <w:rPr>
          <w:rFonts w:ascii="Arial" w:eastAsia="Times New Roman" w:hAnsi="Arial" w:cs="Arial"/>
          <w:color w:val="000000"/>
          <w:sz w:val="18"/>
          <w:szCs w:val="18"/>
          <w:lang w:eastAsia="ru-RU"/>
        </w:rPr>
        <w:t> сделали инструмент беспрецедентных психологических манипуляций в соответствии с которым “согласовано” и кровожадный “бог” Ветхого </w:t>
      </w:r>
      <w:hyperlink r:id="rId4547" w:tooltip="нажмите, чтобы просмотреть определение завещания" w:history="1">
        <w:r w:rsidRPr="00AB3C26">
          <w:rPr>
            <w:rFonts w:ascii="Arial" w:eastAsia="Times New Roman" w:hAnsi="Arial" w:cs="Arial"/>
            <w:color w:val="0033CC"/>
            <w:sz w:val="18"/>
            <w:szCs w:val="18"/>
            <w:lang w:eastAsia="ru-RU"/>
          </w:rPr>
          <w:t>Завета</w:t>
        </w:r>
      </w:hyperlink>
      <w:r w:rsidRPr="00AB3C26">
        <w:rPr>
          <w:rFonts w:ascii="Arial" w:eastAsia="Times New Roman" w:hAnsi="Arial" w:cs="Arial"/>
          <w:color w:val="000000"/>
          <w:sz w:val="18"/>
          <w:szCs w:val="18"/>
          <w:lang w:eastAsia="ru-RU"/>
        </w:rPr>
        <w:t> (Септуагинта) по сравнению с “любить и мирной” Бог Нового </w:t>
      </w:r>
      <w:hyperlink r:id="rId4548" w:tooltip="нажмите, чтобы просмотреть определение завещания" w:history="1">
        <w:r w:rsidRPr="00AB3C26">
          <w:rPr>
            <w:rFonts w:ascii="Arial" w:eastAsia="Times New Roman" w:hAnsi="Arial" w:cs="Arial"/>
            <w:color w:val="0033CC"/>
            <w:sz w:val="18"/>
            <w:szCs w:val="18"/>
            <w:lang w:eastAsia="ru-RU"/>
          </w:rPr>
          <w:t>Завета</w:t>
        </w:r>
      </w:hyperlink>
      <w:r w:rsidRPr="00AB3C26">
        <w:rPr>
          <w:rFonts w:ascii="Arial" w:eastAsia="Times New Roman" w:hAnsi="Arial" w:cs="Arial"/>
          <w:color w:val="000000"/>
          <w:sz w:val="18"/>
          <w:szCs w:val="18"/>
          <w:lang w:eastAsia="ru-RU"/>
        </w:rPr>
        <w:t> (Библия поврежден Сакра), произведенных серьезным “</w:t>
      </w:r>
      <w:hyperlink r:id="rId4549" w:tooltip="нажмите, чтобы просмотреть определение разума" w:history="1">
        <w:r w:rsidRPr="00AB3C26">
          <w:rPr>
            <w:rFonts w:ascii="Arial" w:eastAsia="Times New Roman" w:hAnsi="Arial" w:cs="Arial"/>
            <w:color w:val="0033CC"/>
            <w:sz w:val="18"/>
            <w:szCs w:val="18"/>
            <w:lang w:eastAsia="ru-RU"/>
          </w:rPr>
          <w:t>ум</w:t>
        </w:r>
      </w:hyperlink>
      <w:r w:rsidRPr="00AB3C26">
        <w:rPr>
          <w:rFonts w:ascii="Arial" w:eastAsia="Times New Roman" w:hAnsi="Arial" w:cs="Arial"/>
          <w:color w:val="000000"/>
          <w:sz w:val="18"/>
          <w:szCs w:val="18"/>
          <w:lang w:eastAsia="ru-RU"/>
        </w:rPr>
        <w:t> вирус " внутри последователей культа, позволяющий легко манипулировать ими, игнорируя то, что в противном случае было бы самоочевидным “на виду”.</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0" w:name="6478"/>
      <w:bookmarkEnd w:id="1080"/>
      <w:r w:rsidRPr="00AB3C26">
        <w:rPr>
          <w:rFonts w:ascii="Arial" w:eastAsia="Times New Roman" w:hAnsi="Arial" w:cs="Arial"/>
          <w:b/>
          <w:bCs/>
          <w:color w:val="000000"/>
          <w:lang w:eastAsia="ru-RU"/>
        </w:rPr>
        <w:t>Canon 6478 </w:t>
      </w:r>
      <w:r w:rsidRPr="00AB3C26">
        <w:rPr>
          <w:rFonts w:ascii="Arial" w:eastAsia="Times New Roman" w:hAnsi="Arial" w:cs="Arial"/>
          <w:color w:val="000000"/>
          <w:sz w:val="16"/>
          <w:szCs w:val="16"/>
          <w:lang w:eastAsia="ru-RU"/>
        </w:rPr>
        <w:t>(</w:t>
      </w:r>
      <w:hyperlink r:id="rId4550" w:anchor="6478"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Слово Vulgate в латыни происходит от vulgo</w:t>
      </w:r>
      <w:hyperlink r:id="rId4551"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означающего </w:t>
        </w:r>
      </w:hyperlink>
      <w:r w:rsidRPr="00AB3C26">
        <w:rPr>
          <w:rFonts w:ascii="Arial" w:eastAsia="Times New Roman" w:hAnsi="Arial" w:cs="Arial"/>
          <w:color w:val="000000"/>
          <w:sz w:val="18"/>
          <w:szCs w:val="18"/>
          <w:lang w:eastAsia="ru-RU"/>
        </w:rPr>
        <w:t>“опошлить, сделать печально известным, коррумпированным, повредить репутации или проститутке”. </w:t>
      </w:r>
      <w:hyperlink r:id="rId4552" w:tooltip="нажмите, чтобы просмотреть определение значения" w:history="1">
        <w:r w:rsidRPr="00AB3C26">
          <w:rPr>
            <w:rFonts w:ascii="Arial" w:eastAsia="Times New Roman" w:hAnsi="Arial" w:cs="Arial"/>
            <w:color w:val="0033CC"/>
            <w:sz w:val="18"/>
            <w:szCs w:val="18"/>
            <w:lang w:eastAsia="ru-RU"/>
          </w:rPr>
          <w:t>Значение </w:t>
        </w:r>
      </w:hyperlink>
      <w:r w:rsidRPr="00AB3C26">
        <w:rPr>
          <w:rFonts w:ascii="Arial" w:eastAsia="Times New Roman" w:hAnsi="Arial" w:cs="Arial"/>
          <w:color w:val="000000"/>
          <w:sz w:val="18"/>
          <w:szCs w:val="18"/>
          <w:lang w:eastAsia="ru-RU"/>
        </w:rPr>
        <w:t>“сделать </w:t>
      </w:r>
      <w:hyperlink r:id="rId4553" w:tooltip="нажмите, чтобы просмотреть определение common" w:history="1">
        <w:r w:rsidRPr="00AB3C26">
          <w:rPr>
            <w:rFonts w:ascii="Arial" w:eastAsia="Times New Roman" w:hAnsi="Arial" w:cs="Arial"/>
            <w:color w:val="0033CC"/>
            <w:sz w:val="18"/>
            <w:szCs w:val="18"/>
            <w:lang w:eastAsia="ru-RU"/>
          </w:rPr>
          <w:t>общим</w:t>
        </w:r>
      </w:hyperlink>
      <w:r w:rsidRPr="00AB3C26">
        <w:rPr>
          <w:rFonts w:ascii="Arial" w:eastAsia="Times New Roman" w:hAnsi="Arial" w:cs="Arial"/>
          <w:color w:val="000000"/>
          <w:sz w:val="18"/>
          <w:szCs w:val="18"/>
          <w:lang w:eastAsia="ru-RU"/>
        </w:rPr>
        <w:t>; опубликовать” было добавлено в более поздние века, чтобы скрыть реальный </w:t>
      </w:r>
      <w:hyperlink r:id="rId4554" w:tooltip="нажмите, чтобы просмотреть определение значения" w:history="1">
        <w:r w:rsidRPr="00AB3C26">
          <w:rPr>
            <w:rFonts w:ascii="Arial" w:eastAsia="Times New Roman" w:hAnsi="Arial" w:cs="Arial"/>
            <w:color w:val="0033CC"/>
            <w:sz w:val="18"/>
            <w:szCs w:val="18"/>
            <w:lang w:eastAsia="ru-RU"/>
          </w:rPr>
          <w:t>смысл </w:t>
        </w:r>
      </w:hyperlink>
      <w:r w:rsidRPr="00AB3C26">
        <w:rPr>
          <w:rFonts w:ascii="Arial" w:eastAsia="Times New Roman" w:hAnsi="Arial" w:cs="Arial"/>
          <w:color w:val="000000"/>
          <w:sz w:val="18"/>
          <w:szCs w:val="18"/>
          <w:lang w:eastAsia="ru-RU"/>
        </w:rPr>
        <w:t>и подразумеваемую цель </w:t>
      </w:r>
      <w:hyperlink r:id="rId4555"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w:t>
        </w:r>
      </w:hyperlink>
      <w:r w:rsidRPr="00AB3C26">
        <w:rPr>
          <w:rFonts w:ascii="Arial" w:eastAsia="Times New Roman" w:hAnsi="Arial" w:cs="Arial"/>
          <w:color w:val="000000"/>
          <w:sz w:val="18"/>
          <w:szCs w:val="18"/>
          <w:lang w:eastAsia="ru-RU"/>
        </w:rPr>
        <w:t>, решив назвать свое “оригинальное Писание” Вульгатой.</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1" w:name="6479"/>
      <w:bookmarkEnd w:id="1081"/>
      <w:r w:rsidRPr="00AB3C26">
        <w:rPr>
          <w:rFonts w:ascii="Arial" w:eastAsia="Times New Roman" w:hAnsi="Arial" w:cs="Arial"/>
          <w:b/>
          <w:bCs/>
          <w:color w:val="000000"/>
          <w:lang w:eastAsia="ru-RU"/>
        </w:rPr>
        <w:lastRenderedPageBreak/>
        <w:t>Canon 6479 </w:t>
      </w:r>
      <w:r w:rsidRPr="00AB3C26">
        <w:rPr>
          <w:rFonts w:ascii="Arial" w:eastAsia="Times New Roman" w:hAnsi="Arial" w:cs="Arial"/>
          <w:color w:val="000000"/>
          <w:sz w:val="16"/>
          <w:szCs w:val="16"/>
          <w:lang w:eastAsia="ru-RU"/>
        </w:rPr>
        <w:t>(</w:t>
      </w:r>
      <w:hyperlink r:id="rId4556" w:anchor="6479"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557" w:tooltip="нажмите, чтобы просмотреть определение утверждения" w:history="1">
        <w:r w:rsidRPr="00AB3C26">
          <w:rPr>
            <w:rFonts w:ascii="Arial" w:eastAsia="Times New Roman" w:hAnsi="Arial" w:cs="Arial"/>
            <w:color w:val="0033CC"/>
            <w:sz w:val="18"/>
            <w:szCs w:val="18"/>
            <w:lang w:eastAsia="ru-RU"/>
          </w:rPr>
          <w:t>Утверждение</w:t>
        </w:r>
      </w:hyperlink>
      <w:r w:rsidRPr="00AB3C26">
        <w:rPr>
          <w:rFonts w:ascii="Arial" w:eastAsia="Times New Roman" w:hAnsi="Arial" w:cs="Arial"/>
          <w:color w:val="000000"/>
          <w:sz w:val="18"/>
          <w:szCs w:val="18"/>
          <w:lang w:eastAsia="ru-RU"/>
        </w:rPr>
        <w:t>, что Вульгата берет свое начало от конца 4-го века работы персонажа, иначе известного как Святой Иероним в Риме, является неуклюжим и нелепым обманом, который в противном случае игнорирует подавляющие свидетельства истории. Мало того, что Рим в конце IV века был стойким языческим городом, о чем свидетельствуют хорошо установленные публично известные артефакты из того же периода в Риме, но и не могло быть “христианского” папы в Риме из-за Константина, основателя христианства, лишающего Рим любого церковного и политического значения и делающего Филадельфию (Равенну) новым религиозным и административным центром Италии с IV века.</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2" w:name="6480"/>
      <w:bookmarkEnd w:id="1082"/>
      <w:r w:rsidRPr="00AB3C26">
        <w:rPr>
          <w:rFonts w:ascii="Arial" w:eastAsia="Times New Roman" w:hAnsi="Arial" w:cs="Arial"/>
          <w:b/>
          <w:bCs/>
          <w:color w:val="000000"/>
          <w:lang w:eastAsia="ru-RU"/>
        </w:rPr>
        <w:t>Canon 6480 </w:t>
      </w:r>
      <w:r w:rsidRPr="00AB3C26">
        <w:rPr>
          <w:rFonts w:ascii="Arial" w:eastAsia="Times New Roman" w:hAnsi="Arial" w:cs="Arial"/>
          <w:color w:val="000000"/>
          <w:sz w:val="16"/>
          <w:szCs w:val="16"/>
          <w:lang w:eastAsia="ru-RU"/>
        </w:rPr>
        <w:t>(</w:t>
      </w:r>
      <w:hyperlink r:id="rId4558" w:anchor="6480"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Вопреки утверждениям, что Мартин Лютер (1483 – 1546) используется Bibliographe или βιβλιογράφη официально опубликовано Константин в 326 году н. э. и несусветной 1-го века н. э. Септуагинта митраизма священник Иосиф Флавий Бен Маттиас на иврите в качестве корневого тексты для перевода, Септуагинта была написана первоначально по-латыни, а не 4-го века язык, созданный персидским Менес </w:t>
      </w:r>
      <w:hyperlink r:id="rId4559" w:tooltip="нажмите, чтобы посмотреть определение религии" w:history="1">
        <w:r w:rsidRPr="00AB3C26">
          <w:rPr>
            <w:rFonts w:ascii="Arial" w:eastAsia="Times New Roman" w:hAnsi="Arial" w:cs="Arial"/>
            <w:color w:val="0033CC"/>
            <w:sz w:val="18"/>
            <w:szCs w:val="18"/>
            <w:lang w:eastAsia="ru-RU"/>
          </w:rPr>
          <w:t>религии</w:t>
        </w:r>
      </w:hyperlink>
      <w:r w:rsidRPr="00AB3C26">
        <w:rPr>
          <w:rFonts w:ascii="Arial" w:eastAsia="Times New Roman" w:hAnsi="Arial" w:cs="Arial"/>
          <w:color w:val="000000"/>
          <w:sz w:val="18"/>
          <w:szCs w:val="18"/>
          <w:lang w:eastAsia="ru-RU"/>
        </w:rPr>
        <w:t>. Кроме того, использование слов “Бог” и “Господь Бог” означает, что Библия Лютера была не более чем прямым переводом Вульгаты 13-го века на немецкий язык к 1534 году с дальнейшими редакциями под руководством и руководством венецианцев, включая Маттео Серафини (1495-1552).</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3" w:name="6481"/>
      <w:bookmarkEnd w:id="1083"/>
      <w:r w:rsidRPr="00AB3C26">
        <w:rPr>
          <w:rFonts w:ascii="Arial" w:eastAsia="Times New Roman" w:hAnsi="Arial" w:cs="Arial"/>
          <w:b/>
          <w:bCs/>
          <w:color w:val="000000"/>
          <w:lang w:eastAsia="ru-RU"/>
        </w:rPr>
        <w:t>Canon 6481 </w:t>
      </w:r>
      <w:r w:rsidRPr="00AB3C26">
        <w:rPr>
          <w:rFonts w:ascii="Arial" w:eastAsia="Times New Roman" w:hAnsi="Arial" w:cs="Arial"/>
          <w:color w:val="000000"/>
          <w:sz w:val="16"/>
          <w:szCs w:val="16"/>
          <w:lang w:eastAsia="ru-RU"/>
        </w:rPr>
        <w:t>(</w:t>
      </w:r>
      <w:hyperlink r:id="rId4560" w:anchor="6481"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Вопреки утверждениям о том, что Женевская Библия использовала библиографию или βιβλιογράφη, официально опубликованную Константином в 326 году н. э. и нечестивую Септуагинту Митраистского священника Флавия Иосифа Бен Матфея на иврите в качестве корневых текстов для перевода, Септуагинта была написана первоначально на латыни, а не на языке IV века, созданном персидской </w:t>
      </w:r>
      <w:hyperlink r:id="rId4561" w:tooltip="нажмите, чтобы посмотреть определение религии" w:history="1">
        <w:r w:rsidRPr="00AB3C26">
          <w:rPr>
            <w:rFonts w:ascii="Arial" w:eastAsia="Times New Roman" w:hAnsi="Arial" w:cs="Arial"/>
            <w:color w:val="0033CC"/>
            <w:sz w:val="18"/>
            <w:szCs w:val="18"/>
            <w:lang w:eastAsia="ru-RU"/>
          </w:rPr>
          <w:t>религией Менеса</w:t>
        </w:r>
      </w:hyperlink>
      <w:r w:rsidRPr="00AB3C26">
        <w:rPr>
          <w:rFonts w:ascii="Arial" w:eastAsia="Times New Roman" w:hAnsi="Arial" w:cs="Arial"/>
          <w:color w:val="000000"/>
          <w:sz w:val="18"/>
          <w:szCs w:val="18"/>
          <w:lang w:eastAsia="ru-RU"/>
        </w:rPr>
        <w:t>. Кроме того, использование слов “Бог” и “Господь Бог” означает, что Женевская Библия была в значительной степени основана на Вульгате 13-го века. Однако участие Венецианского раввина Джона Коэна (Кальвина) и Бернардино Очино (1487-1564) из Капуцинов в его создании ознаменовало собой первую сознательную увязку </w:t>
      </w:r>
      <w:hyperlink r:id="rId4562"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 </w:t>
        </w:r>
      </w:hyperlink>
      <w:r w:rsidRPr="00AB3C26">
        <w:rPr>
          <w:rFonts w:ascii="Arial" w:eastAsia="Times New Roman" w:hAnsi="Arial" w:cs="Arial"/>
          <w:color w:val="000000"/>
          <w:sz w:val="18"/>
          <w:szCs w:val="18"/>
          <w:lang w:eastAsia="ru-RU"/>
        </w:rPr>
        <w:t>и разрозненных верований хазарско - Менешской диаспоры. Первая публикация на французском и английском языках была в 1560 году.</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4" w:name="6482"/>
      <w:bookmarkEnd w:id="1084"/>
      <w:r w:rsidRPr="00AB3C26">
        <w:rPr>
          <w:rFonts w:ascii="Arial" w:eastAsia="Times New Roman" w:hAnsi="Arial" w:cs="Arial"/>
          <w:b/>
          <w:bCs/>
          <w:color w:val="000000"/>
          <w:lang w:eastAsia="ru-RU"/>
        </w:rPr>
        <w:t>Canon 6482 </w:t>
      </w:r>
      <w:r w:rsidRPr="00AB3C26">
        <w:rPr>
          <w:rFonts w:ascii="Arial" w:eastAsia="Times New Roman" w:hAnsi="Arial" w:cs="Arial"/>
          <w:color w:val="000000"/>
          <w:sz w:val="16"/>
          <w:szCs w:val="16"/>
          <w:lang w:eastAsia="ru-RU"/>
        </w:rPr>
        <w:t>(</w:t>
      </w:r>
      <w:hyperlink r:id="rId4563" w:anchor="6482"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то время как венецианцы гарантировали, что протестантские Библии были основаны на обновленных версиях Вульгаты, объединенных с единой доктриной хазарско - Менешской диаспоры для создания иудаизма в 16 веке, Вульгата также была существенно обновлена для создания “новых” католических Библий, таких как Библия Дуэ-Реймса на английском языке 1582 года.</w:t>
      </w:r>
    </w:p>
    <w:p w:rsidR="00AB3C26" w:rsidRPr="00AB3C26" w:rsidRDefault="00AB3C26" w:rsidP="00AB3C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B3C26">
        <w:rPr>
          <w:rFonts w:ascii="Arial" w:eastAsia="Times New Roman" w:hAnsi="Arial" w:cs="Arial"/>
          <w:b/>
          <w:bCs/>
          <w:color w:val="000000"/>
          <w:sz w:val="36"/>
          <w:szCs w:val="36"/>
          <w:lang w:eastAsia="ru-RU"/>
        </w:rPr>
        <w:t>Статья 134-Консилиум (Совет)</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5" w:name="6483"/>
      <w:bookmarkEnd w:id="1085"/>
      <w:r w:rsidRPr="00AB3C26">
        <w:rPr>
          <w:rFonts w:ascii="Arial" w:eastAsia="Times New Roman" w:hAnsi="Arial" w:cs="Arial"/>
          <w:b/>
          <w:bCs/>
          <w:color w:val="000000"/>
          <w:lang w:eastAsia="ru-RU"/>
        </w:rPr>
        <w:t>Canon 6483 </w:t>
      </w:r>
      <w:r w:rsidRPr="00AB3C26">
        <w:rPr>
          <w:rFonts w:ascii="Arial" w:eastAsia="Times New Roman" w:hAnsi="Arial" w:cs="Arial"/>
          <w:color w:val="000000"/>
          <w:sz w:val="16"/>
          <w:szCs w:val="16"/>
          <w:lang w:eastAsia="ru-RU"/>
        </w:rPr>
        <w:t>(</w:t>
      </w:r>
      <w:hyperlink r:id="rId4564" w:anchor="6483"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Консилиум, также известный как Консилио и Совет-это термин, впервые введенный в 11 веке н. э. В Пизе, а затем в Венеции, чтобы описать новую </w:t>
      </w:r>
      <w:hyperlink r:id="rId4565" w:tooltip="нажмите, чтобы просмотреть определение формы" w:history="1">
        <w:r w:rsidRPr="00AB3C26">
          <w:rPr>
            <w:rFonts w:ascii="Arial" w:eastAsia="Times New Roman" w:hAnsi="Arial" w:cs="Arial"/>
            <w:color w:val="0033CC"/>
            <w:sz w:val="18"/>
            <w:szCs w:val="18"/>
            <w:lang w:eastAsia="ru-RU"/>
          </w:rPr>
          <w:t>форму </w:t>
        </w:r>
      </w:hyperlink>
      <w:r w:rsidRPr="00AB3C26">
        <w:rPr>
          <w:rFonts w:ascii="Arial" w:eastAsia="Times New Roman" w:hAnsi="Arial" w:cs="Arial"/>
          <w:color w:val="000000"/>
          <w:sz w:val="18"/>
          <w:szCs w:val="18"/>
          <w:lang w:eastAsia="ru-RU"/>
        </w:rPr>
        <w:t>аристократического правления несколькими элитными семьями. Слово консилиум в 13 веке н. э. было позднее распространено на временно учрежденные органы, образованные с полномочиями обсуждать и принимать </w:t>
      </w:r>
      <w:hyperlink r:id="rId4566" w:tooltip="нажмите, чтобы просмотреть определение законов" w:history="1">
        <w:r w:rsidRPr="00AB3C26">
          <w:rPr>
            <w:rFonts w:ascii="Arial" w:eastAsia="Times New Roman" w:hAnsi="Arial" w:cs="Arial"/>
            <w:color w:val="0033CC"/>
            <w:sz w:val="18"/>
            <w:szCs w:val="18"/>
            <w:lang w:eastAsia="ru-RU"/>
          </w:rPr>
          <w:t>законы </w:t>
        </w:r>
      </w:hyperlink>
      <w:r w:rsidRPr="00AB3C26">
        <w:rPr>
          <w:rFonts w:ascii="Arial" w:eastAsia="Times New Roman" w:hAnsi="Arial" w:cs="Arial"/>
          <w:color w:val="000000"/>
          <w:sz w:val="18"/>
          <w:szCs w:val="18"/>
          <w:lang w:eastAsia="ru-RU"/>
        </w:rPr>
        <w:t>, но имеющие ограниченнуюпродолжительность жизни.</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6" w:name="6484"/>
      <w:bookmarkEnd w:id="1086"/>
      <w:r w:rsidRPr="00AB3C26">
        <w:rPr>
          <w:rFonts w:ascii="Arial" w:eastAsia="Times New Roman" w:hAnsi="Arial" w:cs="Arial"/>
          <w:b/>
          <w:bCs/>
          <w:color w:val="000000"/>
          <w:lang w:eastAsia="ru-RU"/>
        </w:rPr>
        <w:t>Canon 6484 </w:t>
      </w:r>
      <w:r w:rsidRPr="00AB3C26">
        <w:rPr>
          <w:rFonts w:ascii="Arial" w:eastAsia="Times New Roman" w:hAnsi="Arial" w:cs="Arial"/>
          <w:color w:val="000000"/>
          <w:sz w:val="16"/>
          <w:szCs w:val="16"/>
          <w:lang w:eastAsia="ru-RU"/>
        </w:rPr>
        <w:t>(</w:t>
      </w:r>
      <w:hyperlink r:id="rId4567" w:anchor="6484"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ходе 1006 СЕ в </w:t>
      </w:r>
      <w:hyperlink r:id="rId4568" w:tooltip="нажмите, чтобы просмотреть определение заказа" w:history="1">
        <w:r w:rsidRPr="00AB3C26">
          <w:rPr>
            <w:rFonts w:ascii="Arial" w:eastAsia="Times New Roman" w:hAnsi="Arial" w:cs="Arial"/>
            <w:color w:val="0033CC"/>
            <w:sz w:val="18"/>
            <w:szCs w:val="18"/>
            <w:lang w:eastAsia="ru-RU"/>
          </w:rPr>
          <w:t>порядке</w:t>
        </w:r>
      </w:hyperlink>
      <w:r w:rsidRPr="00AB3C26">
        <w:rPr>
          <w:rFonts w:ascii="Arial" w:eastAsia="Times New Roman" w:hAnsi="Arial" w:cs="Arial"/>
          <w:color w:val="000000"/>
          <w:sz w:val="18"/>
          <w:szCs w:val="18"/>
          <w:lang w:eastAsia="ru-RU"/>
        </w:rPr>
        <w:t> , чтобы подавить дальнейшей нестабильности на остальные земли Пизы, Пиза объявила себя коммуны городов и “</w:t>
      </w:r>
      <w:hyperlink r:id="rId4569" w:tooltip="нажмите, чтобы просмотреть определение состояния" w:history="1">
        <w:r w:rsidRPr="00AB3C26">
          <w:rPr>
            <w:rFonts w:ascii="Arial" w:eastAsia="Times New Roman" w:hAnsi="Arial" w:cs="Arial"/>
            <w:color w:val="0033CC"/>
            <w:sz w:val="18"/>
            <w:szCs w:val="18"/>
            <w:lang w:eastAsia="ru-RU"/>
          </w:rPr>
          <w:t>государство</w:t>
        </w:r>
      </w:hyperlink>
      <w:r w:rsidRPr="00AB3C26">
        <w:rPr>
          <w:rFonts w:ascii="Arial" w:eastAsia="Times New Roman" w:hAnsi="Arial" w:cs="Arial"/>
          <w:color w:val="000000"/>
          <w:sz w:val="18"/>
          <w:szCs w:val="18"/>
          <w:lang w:eastAsia="ru-RU"/>
        </w:rPr>
        <w:t>”, известный как стато де Мари или “</w:t>
      </w:r>
      <w:hyperlink r:id="rId4570" w:tooltip="нажмите, чтобы просмотреть определение состояния" w:history="1">
        <w:r w:rsidRPr="00AB3C26">
          <w:rPr>
            <w:rFonts w:ascii="Arial" w:eastAsia="Times New Roman" w:hAnsi="Arial" w:cs="Arial"/>
            <w:color w:val="0033CC"/>
            <w:sz w:val="18"/>
            <w:szCs w:val="18"/>
            <w:lang w:eastAsia="ru-RU"/>
          </w:rPr>
          <w:t>состояние</w:t>
        </w:r>
      </w:hyperlink>
      <w:r w:rsidRPr="00AB3C26">
        <w:rPr>
          <w:rFonts w:ascii="Arial" w:eastAsia="Times New Roman" w:hAnsi="Arial" w:cs="Arial"/>
          <w:color w:val="000000"/>
          <w:sz w:val="18"/>
          <w:szCs w:val="18"/>
          <w:lang w:eastAsia="ru-RU"/>
        </w:rPr>
        <w:t> моря(ы)”, формируя впервые постоянное правительство, известное как Консильо Додичи, также известный как Совет двенадцати и Гран-Консильо (“Большой Совет”), являясь семьи: Каэтани, Кривелли, Дори, Фьески, Гримо, Gusmini, Морозини, Орландо, Сфорца, Симонетти, Verchionesi и Висконти, который признал выборы Джованни Морозини (1006 - 1043) в качестве первого Дога (дож) (в переводе с итальянского </w:t>
      </w:r>
      <w:hyperlink r:id="rId4571" w:tooltip="нажмите, чтобы просмотреть определение значения" w:history="1">
        <w:r w:rsidRPr="00AB3C26">
          <w:rPr>
            <w:rFonts w:ascii="Arial" w:eastAsia="Times New Roman" w:hAnsi="Arial" w:cs="Arial"/>
            <w:color w:val="0033CC"/>
            <w:sz w:val="18"/>
            <w:szCs w:val="18"/>
            <w:lang w:eastAsia="ru-RU"/>
          </w:rPr>
          <w:t>означает</w:t>
        </w:r>
      </w:hyperlink>
      <w:r w:rsidRPr="00AB3C26">
        <w:rPr>
          <w:rFonts w:ascii="Arial" w:eastAsia="Times New Roman" w:hAnsi="Arial" w:cs="Arial"/>
          <w:color w:val="000000"/>
          <w:sz w:val="18"/>
          <w:szCs w:val="18"/>
          <w:lang w:eastAsia="ru-RU"/>
        </w:rPr>
        <w:t> "посох”) в истории: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в 1075 году н. э. Дога (дож) Джовани Орландо (1060-1085 гг.) обнародовал первое всеобъемлющее современное </w:t>
      </w:r>
      <w:hyperlink r:id="rId4572" w:tooltip="нажмите, чтобы просмотреть определение международного права" w:history="1">
        <w:r w:rsidRPr="00AB3C26">
          <w:rPr>
            <w:rFonts w:ascii="Arial" w:eastAsia="Times New Roman" w:hAnsi="Arial" w:cs="Arial"/>
            <w:color w:val="0033CC"/>
            <w:sz w:val="18"/>
            <w:szCs w:val="18"/>
            <w:lang w:eastAsia="ru-RU"/>
          </w:rPr>
          <w:t>международное право </w:t>
        </w:r>
      </w:hyperlink>
      <w:r w:rsidRPr="00AB3C26">
        <w:rPr>
          <w:rFonts w:ascii="Arial" w:eastAsia="Times New Roman" w:hAnsi="Arial" w:cs="Arial"/>
          <w:color w:val="000000"/>
          <w:sz w:val="18"/>
          <w:szCs w:val="18"/>
          <w:lang w:eastAsia="ru-RU"/>
        </w:rPr>
        <w:t>и “морское право” под названием Consuetudini di mare (буквально переводится как "обычаи моря");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lastRenderedPageBreak/>
        <w:t>(ii) в течение 1146 года н. э., Дога (дож) Доменико Морозини (1119 - 1146) из Пизы умер, и его сын Доменико II Морозини и семья Морозини были изгнаны в Венецию другими дворянами из Пизы через заговор, координируемый Висконти, который стремился контролировать. Однако Фиески из Генуи также стремились к контролю, и короткая борьба последовала до тех пор. Затем виллано Каэтани (1146-1176) был избран дожем от вновь образованного Совета одиннадцати семей Пизы, исключившего Моросини;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в 1148 году изгнанный Доменико II Морозини из Пизы стал Догой (дожем) Венеции (1148-1156). В 1152 году Фридрих I Барбаросса вторгся в Италию и попытался установить абсолютное правление и Верность над Пизанской империей. Коммуны объединились под руководством Венеции и Доменико II Морозини, который помог </w:t>
      </w:r>
      <w:hyperlink r:id="rId4573" w:tooltip="нажмите, чтобы просмотреть определение формы" w:history="1">
        <w:r w:rsidRPr="00AB3C26">
          <w:rPr>
            <w:rFonts w:ascii="Arial" w:eastAsia="Times New Roman" w:hAnsi="Arial" w:cs="Arial"/>
            <w:color w:val="0033CC"/>
            <w:sz w:val="18"/>
            <w:szCs w:val="18"/>
            <w:lang w:eastAsia="ru-RU"/>
          </w:rPr>
          <w:t>сформировать </w:t>
        </w:r>
      </w:hyperlink>
      <w:r w:rsidRPr="00AB3C26">
        <w:rPr>
          <w:rFonts w:ascii="Arial" w:eastAsia="Times New Roman" w:hAnsi="Arial" w:cs="Arial"/>
          <w:color w:val="000000"/>
          <w:sz w:val="18"/>
          <w:szCs w:val="18"/>
          <w:lang w:eastAsia="ru-RU"/>
        </w:rPr>
        <w:t>Ломбардскую лигу против немцев. Впоследствии Фридрих был разбит в битве при Легано в 1176 году, и в том же году в Венеции был подписан мирный договор;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в 1176 году н. э., после смерти Докси (Дожа) Виллано Каэтани (1146-1176), силы Дога (Дожа) Доменико II Морозини из Венеции (1148-1156) столкнулись с заговорщиками и вынудили их изгнать, а именно Висконти и Фиески, которые были изгнаны из Гран Консильо (“Великого Совета”) Пизы, чтобы сделать его советом десяти. Так началась Первая война между Пизой и Генуей, а также Тосканой, которая первоначально разразилась как гражданская война в Первой Республике Пиза;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 в 1405 году н. э., когда Флоренция окончательно завоевала Пизу, стато де Мари или “ </w:t>
      </w:r>
      <w:hyperlink r:id="rId4574" w:tooltip="нажмите, чтобы просмотреть определение состояния" w:history="1">
        <w:r w:rsidRPr="00AB3C26">
          <w:rPr>
            <w:rFonts w:ascii="Arial" w:eastAsia="Times New Roman" w:hAnsi="Arial" w:cs="Arial"/>
            <w:color w:val="0033CC"/>
            <w:sz w:val="18"/>
            <w:szCs w:val="18"/>
            <w:lang w:eastAsia="ru-RU"/>
          </w:rPr>
          <w:t>государство </w:t>
        </w:r>
      </w:hyperlink>
      <w:r w:rsidRPr="00AB3C26">
        <w:rPr>
          <w:rFonts w:ascii="Arial" w:eastAsia="Times New Roman" w:hAnsi="Arial" w:cs="Arial"/>
          <w:color w:val="000000"/>
          <w:sz w:val="18"/>
          <w:szCs w:val="18"/>
          <w:lang w:eastAsia="ru-RU"/>
        </w:rPr>
        <w:t>моря” и Gran Consiglio (“Великий Совет”) были официально распущены на временном Совете Пизы в 1409 году;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 В 1494 году н. э. при изгнании Медичи из Флоренции вторгшейся армией Карла VIII (1483 - 1498) из Франции, флорентиец родился Николо Морозини (род.1469 - d.1527) провозгласил себя Дога (дож) Пизы и приступил к </w:t>
      </w:r>
      <w:hyperlink r:id="rId4575" w:tooltip="нажмите, чтобы просмотреть определение declare" w:history="1">
        <w:r w:rsidRPr="00AB3C26">
          <w:rPr>
            <w:rFonts w:ascii="Arial" w:eastAsia="Times New Roman" w:hAnsi="Arial" w:cs="Arial"/>
            <w:color w:val="0033CC"/>
            <w:sz w:val="18"/>
            <w:szCs w:val="18"/>
            <w:lang w:eastAsia="ru-RU"/>
          </w:rPr>
          <w:t>объявлению</w:t>
        </w:r>
      </w:hyperlink>
      <w:r w:rsidRPr="00AB3C26">
        <w:rPr>
          <w:rFonts w:ascii="Arial" w:eastAsia="Times New Roman" w:hAnsi="Arial" w:cs="Arial"/>
          <w:color w:val="000000"/>
          <w:sz w:val="18"/>
          <w:szCs w:val="18"/>
          <w:lang w:eastAsia="ru-RU"/>
        </w:rPr>
        <w:t> новый Gran Consiglio (”Великий Совет") и Пизанская Республика как союзник Франции и Венеции. Неаполитанская Лига, ложно названная "Венецианской Лигой", была быстро сформирована Генуей, Англией, Испанией, Германией и изгнанниками, которым удалось вновь захватить Неаполь и Флоренцию к 1495 году, а затем заставить французов полностью отступить из Италии к 1496 году. Войска Пизы продержались до 1509 года, когда город окончательно сдался;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(vii) в 1513 году н. э. после смерти Джулиано делла Ровере, также известного как римский понтифик Юлий I (II) (1503 - 1513), последний дож Пизы, Николо Морозини (р. 1469 - д. 1527), также известный как “Маккиавелли” или “окровавленное руно”, временно вернулся в Рим, а затем в Венецию в попытке иметь соперника кандидата в Геную или Флоренцию, избранного римским понтификом. Когда Джованни ди Лоренцо де Медичи был избран римским понтификом Львом II (X) (1513 - 1522), Николо Морозини разработал план, согласно которому Пизанское государство Мари, или “ </w:t>
      </w:r>
      <w:hyperlink r:id="rId4576" w:tooltip="нажмите, чтобы просмотреть определение состояния" w:history="1">
        <w:r w:rsidRPr="00AB3C26">
          <w:rPr>
            <w:rFonts w:ascii="Arial" w:eastAsia="Times New Roman" w:hAnsi="Arial" w:cs="Arial"/>
            <w:color w:val="0033CC"/>
            <w:sz w:val="18"/>
            <w:szCs w:val="18"/>
            <w:lang w:eastAsia="ru-RU"/>
          </w:rPr>
          <w:t>государство </w:t>
        </w:r>
      </w:hyperlink>
      <w:r w:rsidRPr="00AB3C26">
        <w:rPr>
          <w:rFonts w:ascii="Arial" w:eastAsia="Times New Roman" w:hAnsi="Arial" w:cs="Arial"/>
          <w:color w:val="000000"/>
          <w:sz w:val="18"/>
          <w:szCs w:val="18"/>
          <w:lang w:eastAsia="ru-RU"/>
        </w:rPr>
        <w:t>моря”, стало " </w:t>
      </w:r>
      <w:hyperlink r:id="rId4577" w:tooltip="нажмите, чтобы посмотреть определение Святого Престола" w:history="1">
        <w:r w:rsidRPr="00AB3C26">
          <w:rPr>
            <w:rFonts w:ascii="Arial" w:eastAsia="Times New Roman" w:hAnsi="Arial" w:cs="Arial"/>
            <w:color w:val="0033CC"/>
            <w:sz w:val="18"/>
            <w:szCs w:val="18"/>
            <w:lang w:eastAsia="ru-RU"/>
          </w:rPr>
          <w:t>Святым Престолом</w:t>
        </w:r>
      </w:hyperlink>
      <w:r w:rsidRPr="00AB3C26">
        <w:rPr>
          <w:rFonts w:ascii="Arial" w:eastAsia="Times New Roman" w:hAnsi="Arial" w:cs="Arial"/>
          <w:color w:val="000000"/>
          <w:sz w:val="18"/>
          <w:szCs w:val="18"/>
          <w:lang w:eastAsia="ru-RU"/>
        </w:rPr>
        <w:t>- или Sancta Sedes, контролируемая новым священным Советом десяти, также известным как Тайный Совет Десяти иезуитов, состоящий из семей: Морозини, Цорци, Орсини, Фарнезе, Сфорца, Контарини, Каэтани, Корнаро, Гримани и Эсте;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(VIII) в июле 1542 СЕ, Алессандро Фарнезе, как Римский Папа Павел II (III) и (1534 - 1549) опубликовал первую “Конституцию” в истории </w:t>
      </w:r>
      <w:hyperlink r:id="rId4578"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римской религии</w:t>
        </w:r>
      </w:hyperlink>
      <w:r w:rsidRPr="00AB3C26">
        <w:rPr>
          <w:rFonts w:ascii="Arial" w:eastAsia="Times New Roman" w:hAnsi="Arial" w:cs="Arial"/>
          <w:color w:val="000000"/>
          <w:sz w:val="18"/>
          <w:szCs w:val="18"/>
          <w:lang w:eastAsia="ru-RU"/>
        </w:rPr>
        <w:t> как Licet неэмпирическое или “законной (лицензионной) с самого начала”, когда предыдущий состав был изменен и первое “собрание” был введен, подтверждая тем самым превосходство Святого Престола (“</w:t>
      </w:r>
      <w:hyperlink r:id="rId4579" w:tooltip="нажмите, чтобы посмотреть определение Святого Престола" w:history="1">
        <w:r w:rsidRPr="00AB3C26">
          <w:rPr>
            <w:rFonts w:ascii="Arial" w:eastAsia="Times New Roman" w:hAnsi="Arial" w:cs="Arial"/>
            <w:color w:val="0033CC"/>
            <w:sz w:val="18"/>
            <w:szCs w:val="18"/>
            <w:lang w:eastAsia="ru-RU"/>
          </w:rPr>
          <w:t>Святой престол</w:t>
        </w:r>
      </w:hyperlink>
      <w:r w:rsidRPr="00AB3C26">
        <w:rPr>
          <w:rFonts w:ascii="Arial" w:eastAsia="Times New Roman" w:hAnsi="Arial" w:cs="Arial"/>
          <w:color w:val="000000"/>
          <w:sz w:val="18"/>
          <w:szCs w:val="18"/>
          <w:lang w:eastAsia="ru-RU"/>
        </w:rPr>
        <w:t>”) и ее “святой” Совет, которая осталась высший мировой </w:t>
      </w:r>
      <w:hyperlink r:id="rId4580" w:tooltip="нажмите, чтобы просмотреть определение тела" w:history="1">
        <w:r w:rsidRPr="00AB3C26">
          <w:rPr>
            <w:rFonts w:ascii="Arial" w:eastAsia="Times New Roman" w:hAnsi="Arial" w:cs="Arial"/>
            <w:color w:val="0033CC"/>
            <w:sz w:val="18"/>
            <w:szCs w:val="18"/>
            <w:lang w:eastAsia="ru-RU"/>
          </w:rPr>
          <w:t>орган</w:t>
        </w:r>
      </w:hyperlink>
      <w:r w:rsidRPr="00AB3C26">
        <w:rPr>
          <w:rFonts w:ascii="Arial" w:eastAsia="Times New Roman" w:hAnsi="Arial" w:cs="Arial"/>
          <w:color w:val="000000"/>
          <w:sz w:val="18"/>
          <w:szCs w:val="18"/>
          <w:lang w:eastAsia="ru-RU"/>
        </w:rPr>
        <w:t> до сих пор.</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7" w:name="6485"/>
      <w:bookmarkEnd w:id="1087"/>
      <w:r w:rsidRPr="00AB3C26">
        <w:rPr>
          <w:rFonts w:ascii="Arial" w:eastAsia="Times New Roman" w:hAnsi="Arial" w:cs="Arial"/>
          <w:b/>
          <w:bCs/>
          <w:color w:val="000000"/>
          <w:lang w:eastAsia="ru-RU"/>
        </w:rPr>
        <w:t>Canon 6485 </w:t>
      </w:r>
      <w:r w:rsidRPr="00AB3C26">
        <w:rPr>
          <w:rFonts w:ascii="Arial" w:eastAsia="Times New Roman" w:hAnsi="Arial" w:cs="Arial"/>
          <w:color w:val="000000"/>
          <w:sz w:val="16"/>
          <w:szCs w:val="16"/>
          <w:lang w:eastAsia="ru-RU"/>
        </w:rPr>
        <w:t>(</w:t>
      </w:r>
      <w:hyperlink r:id="rId4581" w:anchor="6485"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1041 году н. э., когда король Пьетари II Орсеоло (1041 - 1047) занял венгерский престол, Морозини из Пизы (известный как Пизани в Венеции) устроил государственный переворот против Орсеоло и сформировал новое правительство колонии через Совет из двенадцати (12) благородных семей, называемых Consiglio Dodici или “советом двенадцати”, состоящим из семей Барбаро, Контарини, Корнаро ,Дандело, Фальеро, Градениго, Микели, Морозини (Пизани), Приули, Тьеполо, валиеро и Зиани. Затем Консилио Додичи быстро объявил об избрании Доменико Контарини (1041-1084) вторым догом (дожем) в истории: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в течение 1146 года н. э. Моросини Пизы передали свои огромные богатства Венеции, и в 1148 году изгнанный Доменико Моросини стал Догой (дожем) Венеции (1148-1156), значительно расширив свой флот и добившись значительных территориальных завоеваний для Венеции вдоль побережья Далмации. Когда Пизанская Империя в западном Средиземноморье распалась на гражданскую войну, влияние Венеции в Восточном Средиземноморье продолжало расти;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после катастрофического правления Дога (Дожа) Виталя II Микеле (1156 - 1172), Моросини удалось навсегда удалить дом Микели из Совета, реформировав его как Совет одиннадцати, но сделав Микели постоянными “секретарями” и “администраторами” Совета Венеции;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lastRenderedPageBreak/>
        <w:t>(iii) в 1354 году Марино Фальеро стал новым догом (дожем), а затем попытался организовать государственный переворот против Совета одиннадцати. Фальеро был приговорен к смертной казни, обезглавлен, а его семья навсегда отторгнута от патриархов, причем совет был постоянно сокращен до Совета десяти;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В 1797 году н. э. По Кампо-Форнийскому договору между Наполеоном Бонапартом и графом Филиппом фон Ковенци Венецианская республика была распущена по названию и реструктурирована. В 1814 году Совет был реформирован как” Совет Наций “или” совет пятнадцати “в Вене с основными учредительными” домами " или членами, являющимися Австрией, Соединенным Королевством, Россией, Пруссией и Францией, а затем оставшимися десятью (10) членами были Испания, Португалия, Швеция, Норвегия, Нидерланды, Дания, Женева, Ганновер, Генуя и папские государства;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в 1942 году н. э. “Совета Наций”, будучи реформированной большой совет Венеции, была снова реформирована к “совет Организации Объединенных Наций” и позже известный как ООН </w:t>
      </w:r>
      <w:hyperlink r:id="rId4582" w:tooltip="нажмите, чтобы просмотреть определение безопасности" w:history="1">
        <w:r w:rsidRPr="00AB3C26">
          <w:rPr>
            <w:rFonts w:ascii="Arial" w:eastAsia="Times New Roman" w:hAnsi="Arial" w:cs="Arial"/>
            <w:color w:val="0033CC"/>
            <w:sz w:val="18"/>
            <w:szCs w:val="18"/>
            <w:lang w:eastAsia="ru-RU"/>
          </w:rPr>
          <w:t>безопасности</w:t>
        </w:r>
      </w:hyperlink>
      <w:r w:rsidRPr="00AB3C26">
        <w:rPr>
          <w:rFonts w:ascii="Arial" w:eastAsia="Times New Roman" w:hAnsi="Arial" w:cs="Arial"/>
          <w:color w:val="000000"/>
          <w:sz w:val="18"/>
          <w:szCs w:val="18"/>
          <w:lang w:eastAsia="ru-RU"/>
        </w:rPr>
        <w:t>Совета с “внутренний совет” быть Великобритания, США, Франция, Россия и Китай, а “внешний совет” десять (10) избранных непостоянных членов с два (2) года </w:t>
      </w:r>
      <w:hyperlink r:id="rId4583" w:tooltip="нажмите, чтобы просмотреть определение терминов" w:history="1">
        <w:r w:rsidRPr="00AB3C26">
          <w:rPr>
            <w:rFonts w:ascii="Arial" w:eastAsia="Times New Roman" w:hAnsi="Arial" w:cs="Arial"/>
            <w:color w:val="0033CC"/>
            <w:sz w:val="18"/>
            <w:szCs w:val="18"/>
            <w:lang w:eastAsia="ru-RU"/>
          </w:rPr>
          <w:t>условиях</w:t>
        </w:r>
      </w:hyperlink>
      <w:r w:rsidRPr="00AB3C26">
        <w:rPr>
          <w:rFonts w:ascii="Arial" w:eastAsia="Times New Roman" w:hAnsi="Arial" w:cs="Arial"/>
          <w:color w:val="000000"/>
          <w:sz w:val="18"/>
          <w:szCs w:val="18"/>
          <w:lang w:eastAsia="ru-RU"/>
        </w:rPr>
        <w:t>.</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8" w:name="6486"/>
      <w:bookmarkEnd w:id="1088"/>
      <w:r w:rsidRPr="00AB3C26">
        <w:rPr>
          <w:rFonts w:ascii="Arial" w:eastAsia="Times New Roman" w:hAnsi="Arial" w:cs="Arial"/>
          <w:b/>
          <w:bCs/>
          <w:color w:val="000000"/>
          <w:lang w:eastAsia="ru-RU"/>
        </w:rPr>
        <w:t>Canon 6486 </w:t>
      </w:r>
      <w:r w:rsidRPr="00AB3C26">
        <w:rPr>
          <w:rFonts w:ascii="Arial" w:eastAsia="Times New Roman" w:hAnsi="Arial" w:cs="Arial"/>
          <w:color w:val="000000"/>
          <w:sz w:val="16"/>
          <w:szCs w:val="16"/>
          <w:lang w:eastAsia="ru-RU"/>
        </w:rPr>
        <w:t>(</w:t>
      </w:r>
      <w:hyperlink r:id="rId4584" w:anchor="6486"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1172 году после крупного военного поражения, потери восточной </w:t>
      </w:r>
      <w:hyperlink r:id="rId4585" w:tooltip="нажмите, чтобы просмотреть определение торговли" w:history="1">
        <w:r w:rsidRPr="00AB3C26">
          <w:rPr>
            <w:rFonts w:ascii="Arial" w:eastAsia="Times New Roman" w:hAnsi="Arial" w:cs="Arial"/>
            <w:color w:val="0033CC"/>
            <w:sz w:val="18"/>
            <w:szCs w:val="18"/>
            <w:lang w:eastAsia="ru-RU"/>
          </w:rPr>
          <w:t>торговли </w:t>
        </w:r>
      </w:hyperlink>
      <w:r w:rsidRPr="00AB3C26">
        <w:rPr>
          <w:rFonts w:ascii="Arial" w:eastAsia="Times New Roman" w:hAnsi="Arial" w:cs="Arial"/>
          <w:color w:val="000000"/>
          <w:sz w:val="18"/>
          <w:szCs w:val="18"/>
          <w:lang w:eastAsia="ru-RU"/>
        </w:rPr>
        <w:t>с Константинополем и пандемии от плохого управления городом, произошло массовое восстание против Консилио Ундичи Венеции и Дожа Витале II Микели, положив конец абсолютному правлению совета. Была сформирована новая серия советов (consiglio), а существующий Consiglio Undici был преобразован в Consiglio Dieci (Совет Десяти) после того, как Дом Микели был изгнан из Совета:</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Maggior Consiglio или (Большой совет Венеции) был впервые сформирован из всех семей, которые имели имя и </w:t>
      </w:r>
      <w:hyperlink r:id="rId4586" w:tooltip="нажмите, чтобы просмотреть определение свойства" w:history="1">
        <w:r w:rsidRPr="00AB3C26">
          <w:rPr>
            <w:rFonts w:ascii="Arial" w:eastAsia="Times New Roman" w:hAnsi="Arial" w:cs="Arial"/>
            <w:color w:val="0033CC"/>
            <w:sz w:val="18"/>
            <w:szCs w:val="18"/>
            <w:lang w:eastAsia="ru-RU"/>
          </w:rPr>
          <w:t>собственность </w:t>
        </w:r>
      </w:hyperlink>
      <w:r w:rsidRPr="00AB3C26">
        <w:rPr>
          <w:rFonts w:ascii="Arial" w:eastAsia="Times New Roman" w:hAnsi="Arial" w:cs="Arial"/>
          <w:color w:val="000000"/>
          <w:sz w:val="18"/>
          <w:szCs w:val="18"/>
          <w:lang w:eastAsia="ru-RU"/>
        </w:rPr>
        <w:t>до Венеции до 1000 года н. э., известных как longhi. Затем Maggior Consiglio было предоставлено право избирать Дожа от Consiglio Dieci (Совета десяти) , а также членство в </w:t>
      </w:r>
      <w:hyperlink r:id="rId4587" w:tooltip="нажмите, чтобы просмотреть определение Minor" w:history="1">
        <w:r w:rsidRPr="00AB3C26">
          <w:rPr>
            <w:rFonts w:ascii="Arial" w:eastAsia="Times New Roman" w:hAnsi="Arial" w:cs="Arial"/>
            <w:color w:val="0033CC"/>
            <w:sz w:val="18"/>
            <w:szCs w:val="18"/>
            <w:lang w:eastAsia="ru-RU"/>
          </w:rPr>
          <w:t>Малом </w:t>
        </w:r>
      </w:hyperlink>
      <w:r w:rsidRPr="00AB3C26">
        <w:rPr>
          <w:rFonts w:ascii="Arial" w:eastAsia="Times New Roman" w:hAnsi="Arial" w:cs="Arial"/>
          <w:color w:val="000000"/>
          <w:sz w:val="18"/>
          <w:szCs w:val="18"/>
          <w:lang w:eastAsia="ru-RU"/>
        </w:rPr>
        <w:t>Consiglio (</w:t>
      </w:r>
      <w:hyperlink r:id="rId4588" w:tooltip="нажмите, чтобы просмотреть определение Minor" w:history="1">
        <w:r w:rsidRPr="00AB3C26">
          <w:rPr>
            <w:rFonts w:ascii="Arial" w:eastAsia="Times New Roman" w:hAnsi="Arial" w:cs="Arial"/>
            <w:color w:val="0033CC"/>
            <w:sz w:val="18"/>
            <w:szCs w:val="18"/>
            <w:lang w:eastAsia="ru-RU"/>
          </w:rPr>
          <w:t>Малом </w:t>
        </w:r>
      </w:hyperlink>
      <w:r w:rsidRPr="00AB3C26">
        <w:rPr>
          <w:rFonts w:ascii="Arial" w:eastAsia="Times New Roman" w:hAnsi="Arial" w:cs="Arial"/>
          <w:color w:val="000000"/>
          <w:sz w:val="18"/>
          <w:szCs w:val="18"/>
          <w:lang w:eastAsia="ru-RU"/>
        </w:rPr>
        <w:t>совете) из сорока (40);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w:t>
      </w:r>
      <w:hyperlink r:id="rId4589" w:tooltip="нажмите, чтобы просмотреть определение Minor" w:history="1">
        <w:r w:rsidRPr="00AB3C26">
          <w:rPr>
            <w:rFonts w:ascii="Arial" w:eastAsia="Times New Roman" w:hAnsi="Arial" w:cs="Arial"/>
            <w:color w:val="0033CC"/>
            <w:sz w:val="18"/>
            <w:szCs w:val="18"/>
            <w:lang w:eastAsia="ru-RU"/>
          </w:rPr>
          <w:t>Малый Совет ( Minor </w:t>
        </w:r>
      </w:hyperlink>
      <w:r w:rsidRPr="00AB3C26">
        <w:rPr>
          <w:rFonts w:ascii="Arial" w:eastAsia="Times New Roman" w:hAnsi="Arial" w:cs="Arial"/>
          <w:color w:val="000000"/>
          <w:sz w:val="18"/>
          <w:szCs w:val="18"/>
          <w:lang w:eastAsia="ru-RU"/>
        </w:rPr>
        <w:t>consiglio) из сорока (40), также известный как “Карантия” или Верховный </w:t>
      </w:r>
      <w:hyperlink r:id="rId4590" w:tooltip="нажмите, чтобы просмотреть определение суда" w:history="1">
        <w:r w:rsidRPr="00AB3C26">
          <w:rPr>
            <w:rFonts w:ascii="Arial" w:eastAsia="Times New Roman" w:hAnsi="Arial" w:cs="Arial"/>
            <w:color w:val="0033CC"/>
            <w:sz w:val="18"/>
            <w:szCs w:val="18"/>
            <w:lang w:eastAsia="ru-RU"/>
          </w:rPr>
          <w:t>суд</w:t>
        </w:r>
      </w:hyperlink>
      <w:r w:rsidRPr="00AB3C26">
        <w:rPr>
          <w:rFonts w:ascii="Arial" w:eastAsia="Times New Roman" w:hAnsi="Arial" w:cs="Arial"/>
          <w:color w:val="000000"/>
          <w:sz w:val="18"/>
          <w:szCs w:val="18"/>
          <w:lang w:eastAsia="ru-RU"/>
        </w:rPr>
        <w:t>, был впервые сформирован с правом вето на решения Дожа, подготовку и пересмотр законодательства Венеции и проведение </w:t>
      </w:r>
      <w:hyperlink r:id="rId4591" w:tooltip="нажмите, чтобы просмотреть определение суда" w:history="1">
        <w:r w:rsidRPr="00AB3C26">
          <w:rPr>
            <w:rFonts w:ascii="Arial" w:eastAsia="Times New Roman" w:hAnsi="Arial" w:cs="Arial"/>
            <w:color w:val="0033CC"/>
            <w:sz w:val="18"/>
            <w:szCs w:val="18"/>
            <w:lang w:eastAsia="ru-RU"/>
          </w:rPr>
          <w:t>судебных </w:t>
        </w:r>
      </w:hyperlink>
      <w:r w:rsidRPr="00AB3C26">
        <w:rPr>
          <w:rFonts w:ascii="Arial" w:eastAsia="Times New Roman" w:hAnsi="Arial" w:cs="Arial"/>
          <w:color w:val="000000"/>
          <w:sz w:val="18"/>
          <w:szCs w:val="18"/>
          <w:lang w:eastAsia="ru-RU"/>
        </w:rPr>
        <w:t>расследований.</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89" w:name="6487"/>
      <w:bookmarkEnd w:id="1089"/>
      <w:r w:rsidRPr="00AB3C26">
        <w:rPr>
          <w:rFonts w:ascii="Arial" w:eastAsia="Times New Roman" w:hAnsi="Arial" w:cs="Arial"/>
          <w:b/>
          <w:bCs/>
          <w:color w:val="000000"/>
          <w:lang w:eastAsia="ru-RU"/>
        </w:rPr>
        <w:t>Canon 6487 </w:t>
      </w:r>
      <w:r w:rsidRPr="00AB3C26">
        <w:rPr>
          <w:rFonts w:ascii="Arial" w:eastAsia="Times New Roman" w:hAnsi="Arial" w:cs="Arial"/>
          <w:color w:val="000000"/>
          <w:sz w:val="16"/>
          <w:szCs w:val="16"/>
          <w:lang w:eastAsia="ru-RU"/>
        </w:rPr>
        <w:t>(</w:t>
      </w:r>
      <w:hyperlink r:id="rId4592" w:anchor="6487"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Первая временная Consulium (Совета) был в 1215 году н. э. и 1-го “правда” Латеран Consillium (совета) потребовал от Фридриха II (1194 - 1250) дома Гогенштауфенов Папе Римскому Innocens II в (III) и (1198 - 1216) в обмен на его “официальное” признание </w:t>
      </w:r>
      <w:hyperlink r:id="rId4593"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римской религии</w:t>
        </w:r>
      </w:hyperlink>
      <w:r w:rsidRPr="00AB3C26">
        <w:rPr>
          <w:rFonts w:ascii="Arial" w:eastAsia="Times New Roman" w:hAnsi="Arial" w:cs="Arial"/>
          <w:color w:val="000000"/>
          <w:sz w:val="18"/>
          <w:szCs w:val="18"/>
          <w:lang w:eastAsia="ru-RU"/>
        </w:rPr>
        <w:t> на истинные папы Римско-Католической Церкви. Это первое появление Коллегии кардиналов (College of Cardinals). Однако Консилио Диеси (Совет Десяти) Венеции сохранил власть выбирать и выбирать римского понтифика до 1356 года и Золотой </w:t>
      </w:r>
      <w:hyperlink r:id="rId4594" w:tooltip="нажмите, чтобы просмотреть определение быка" w:history="1">
        <w:r w:rsidRPr="00AB3C26">
          <w:rPr>
            <w:rFonts w:ascii="Arial" w:eastAsia="Times New Roman" w:hAnsi="Arial" w:cs="Arial"/>
            <w:color w:val="0033CC"/>
            <w:sz w:val="18"/>
            <w:szCs w:val="18"/>
            <w:lang w:eastAsia="ru-RU"/>
          </w:rPr>
          <w:t>Буллы </w:t>
        </w:r>
      </w:hyperlink>
      <w:r w:rsidRPr="00AB3C26">
        <w:rPr>
          <w:rFonts w:ascii="Arial" w:eastAsia="Times New Roman" w:hAnsi="Arial" w:cs="Arial"/>
          <w:color w:val="000000"/>
          <w:sz w:val="18"/>
          <w:szCs w:val="18"/>
          <w:lang w:eastAsia="ru-RU"/>
        </w:rPr>
        <w:t>императора Карла IV (1355-1378).</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0" w:name="6488"/>
      <w:bookmarkEnd w:id="1090"/>
      <w:r w:rsidRPr="00AB3C26">
        <w:rPr>
          <w:rFonts w:ascii="Arial" w:eastAsia="Times New Roman" w:hAnsi="Arial" w:cs="Arial"/>
          <w:b/>
          <w:bCs/>
          <w:color w:val="000000"/>
          <w:lang w:eastAsia="ru-RU"/>
        </w:rPr>
        <w:t>Canon 6488 </w:t>
      </w:r>
      <w:r w:rsidRPr="00AB3C26">
        <w:rPr>
          <w:rFonts w:ascii="Arial" w:eastAsia="Times New Roman" w:hAnsi="Arial" w:cs="Arial"/>
          <w:color w:val="000000"/>
          <w:sz w:val="16"/>
          <w:szCs w:val="16"/>
          <w:lang w:eastAsia="ru-RU"/>
        </w:rPr>
        <w:t>(</w:t>
      </w:r>
      <w:hyperlink r:id="rId4595" w:anchor="6488"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1223 году Минори Консилио (</w:t>
      </w:r>
      <w:hyperlink r:id="rId4596" w:tooltip="нажмите, чтобы просмотреть определение Minor" w:history="1">
        <w:r w:rsidRPr="00AB3C26">
          <w:rPr>
            <w:rFonts w:ascii="Arial" w:eastAsia="Times New Roman" w:hAnsi="Arial" w:cs="Arial"/>
            <w:color w:val="0033CC"/>
            <w:sz w:val="18"/>
            <w:szCs w:val="18"/>
            <w:lang w:eastAsia="ru-RU"/>
          </w:rPr>
          <w:t>Малый </w:t>
        </w:r>
      </w:hyperlink>
      <w:r w:rsidRPr="00AB3C26">
        <w:rPr>
          <w:rFonts w:ascii="Arial" w:eastAsia="Times New Roman" w:hAnsi="Arial" w:cs="Arial"/>
          <w:color w:val="000000"/>
          <w:sz w:val="18"/>
          <w:szCs w:val="18"/>
          <w:lang w:eastAsia="ru-RU"/>
        </w:rPr>
        <w:t>совет) Венеции был преобразован в религиозное братство (Братство), известное как Ordo Fraternum Minori или “Братский </w:t>
      </w:r>
      <w:hyperlink r:id="rId4597" w:tooltip="нажмите, чтобы просмотреть определение заказа" w:history="1">
        <w:r w:rsidRPr="00AB3C26">
          <w:rPr>
            <w:rFonts w:ascii="Arial" w:eastAsia="Times New Roman" w:hAnsi="Arial" w:cs="Arial"/>
            <w:color w:val="0033CC"/>
            <w:sz w:val="18"/>
            <w:szCs w:val="18"/>
            <w:lang w:eastAsia="ru-RU"/>
          </w:rPr>
          <w:t>Орден </w:t>
        </w:r>
      </w:hyperlink>
      <w:hyperlink r:id="rId4598" w:tooltip="нажмите, чтобы посмотреть определение бережливости" w:history="1">
        <w:r w:rsidRPr="00AB3C26">
          <w:rPr>
            <w:rFonts w:ascii="Arial" w:eastAsia="Times New Roman" w:hAnsi="Arial" w:cs="Arial"/>
            <w:color w:val="0033CC"/>
            <w:sz w:val="18"/>
            <w:szCs w:val="18"/>
            <w:lang w:eastAsia="ru-RU"/>
          </w:rPr>
          <w:t>бережливости</w:t>
        </w:r>
      </w:hyperlink>
      <w:r w:rsidRPr="00AB3C26">
        <w:rPr>
          <w:rFonts w:ascii="Arial" w:eastAsia="Times New Roman" w:hAnsi="Arial" w:cs="Arial"/>
          <w:color w:val="000000"/>
          <w:sz w:val="18"/>
          <w:szCs w:val="18"/>
          <w:lang w:eastAsia="ru-RU"/>
        </w:rPr>
        <w:t>”, позднее известный в конце 13-го века как “францисканцы” во главе с министром-генералом.</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то время как Минори Консилио ( </w:t>
      </w:r>
      <w:hyperlink r:id="rId4599" w:tooltip="нажмите, чтобы просмотреть определение Minor" w:history="1">
        <w:r w:rsidRPr="00AB3C26">
          <w:rPr>
            <w:rFonts w:ascii="Arial" w:eastAsia="Times New Roman" w:hAnsi="Arial" w:cs="Arial"/>
            <w:color w:val="0033CC"/>
            <w:sz w:val="18"/>
            <w:szCs w:val="18"/>
            <w:lang w:eastAsia="ru-RU"/>
          </w:rPr>
          <w:t>Малый </w:t>
        </w:r>
      </w:hyperlink>
      <w:r w:rsidRPr="00AB3C26">
        <w:rPr>
          <w:rFonts w:ascii="Arial" w:eastAsia="Times New Roman" w:hAnsi="Arial" w:cs="Arial"/>
          <w:color w:val="000000"/>
          <w:sz w:val="18"/>
          <w:szCs w:val="18"/>
          <w:lang w:eastAsia="ru-RU"/>
        </w:rPr>
        <w:t>совет) в качестве Ordo Fraternum Minori был лишен своих законодательных полномочий к 1229 году и образованию Consiglio dei Pregadi или “Сената”, Ordo Fraternum Minori зарезервировал высшие судебные, </w:t>
      </w:r>
      <w:hyperlink r:id="rId4600" w:tooltip="нажмите, чтобы просмотреть определение канцелярии" w:history="1">
        <w:r w:rsidRPr="00AB3C26">
          <w:rPr>
            <w:rFonts w:ascii="Arial" w:eastAsia="Times New Roman" w:hAnsi="Arial" w:cs="Arial"/>
            <w:color w:val="0033CC"/>
            <w:sz w:val="18"/>
            <w:szCs w:val="18"/>
            <w:lang w:eastAsia="ru-RU"/>
          </w:rPr>
          <w:t>канцлерские </w:t>
        </w:r>
      </w:hyperlink>
      <w:r w:rsidRPr="00AB3C26">
        <w:rPr>
          <w:rFonts w:ascii="Arial" w:eastAsia="Times New Roman" w:hAnsi="Arial" w:cs="Arial"/>
          <w:color w:val="000000"/>
          <w:sz w:val="18"/>
          <w:szCs w:val="18"/>
          <w:lang w:eastAsia="ru-RU"/>
        </w:rPr>
        <w:t>и финансовые функции, выполняемые в настоящее время в качестве религиозного братства.</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1" w:name="6489"/>
      <w:bookmarkEnd w:id="1091"/>
      <w:r w:rsidRPr="00AB3C26">
        <w:rPr>
          <w:rFonts w:ascii="Arial" w:eastAsia="Times New Roman" w:hAnsi="Arial" w:cs="Arial"/>
          <w:b/>
          <w:bCs/>
          <w:color w:val="000000"/>
          <w:lang w:eastAsia="ru-RU"/>
        </w:rPr>
        <w:t>Canon 6489 </w:t>
      </w:r>
      <w:r w:rsidRPr="00AB3C26">
        <w:rPr>
          <w:rFonts w:ascii="Arial" w:eastAsia="Times New Roman" w:hAnsi="Arial" w:cs="Arial"/>
          <w:color w:val="000000"/>
          <w:sz w:val="16"/>
          <w:szCs w:val="16"/>
          <w:lang w:eastAsia="ru-RU"/>
        </w:rPr>
        <w:t>(</w:t>
      </w:r>
      <w:hyperlink r:id="rId4601" w:anchor="6489"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1229 году н. э. был образован Совет Прегади, или “Сенат” Венеции, в котором шестьдесят (60) членов должны были быть избраны от Maggior Consiglio или (Большого Совета Венеции) в качестве высшего законодательного </w:t>
      </w:r>
      <w:hyperlink r:id="rId4602" w:tooltip="нажмите, чтобы просмотреть определение тела" w:history="1">
        <w:r w:rsidRPr="00AB3C26">
          <w:rPr>
            <w:rFonts w:ascii="Arial" w:eastAsia="Times New Roman" w:hAnsi="Arial" w:cs="Arial"/>
            <w:color w:val="0033CC"/>
            <w:sz w:val="18"/>
            <w:szCs w:val="18"/>
            <w:lang w:eastAsia="ru-RU"/>
          </w:rPr>
          <w:t>органа </w:t>
        </w:r>
      </w:hyperlink>
      <w:r w:rsidRPr="00AB3C26">
        <w:rPr>
          <w:rFonts w:ascii="Arial" w:eastAsia="Times New Roman" w:hAnsi="Arial" w:cs="Arial"/>
          <w:color w:val="000000"/>
          <w:sz w:val="18"/>
          <w:szCs w:val="18"/>
          <w:lang w:eastAsia="ru-RU"/>
        </w:rPr>
        <w:t>.</w:t>
      </w:r>
    </w:p>
    <w:p w:rsidR="00AB3C26" w:rsidRPr="00AB3C26" w:rsidRDefault="00AB3C26" w:rsidP="00AB3C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B3C26">
        <w:rPr>
          <w:rFonts w:ascii="Arial" w:eastAsia="Times New Roman" w:hAnsi="Arial" w:cs="Arial"/>
          <w:b/>
          <w:bCs/>
          <w:color w:val="000000"/>
          <w:sz w:val="36"/>
          <w:szCs w:val="36"/>
          <w:lang w:eastAsia="ru-RU"/>
        </w:rPr>
        <w:t>Статья 135-Companio (Компания)</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2" w:name="6490"/>
      <w:bookmarkEnd w:id="1092"/>
      <w:r w:rsidRPr="00AB3C26">
        <w:rPr>
          <w:rFonts w:ascii="Arial" w:eastAsia="Times New Roman" w:hAnsi="Arial" w:cs="Arial"/>
          <w:b/>
          <w:bCs/>
          <w:color w:val="000000"/>
          <w:lang w:eastAsia="ru-RU"/>
        </w:rPr>
        <w:lastRenderedPageBreak/>
        <w:t>Canon 6490 </w:t>
      </w:r>
      <w:r w:rsidRPr="00AB3C26">
        <w:rPr>
          <w:rFonts w:ascii="Arial" w:eastAsia="Times New Roman" w:hAnsi="Arial" w:cs="Arial"/>
          <w:color w:val="000000"/>
          <w:sz w:val="16"/>
          <w:szCs w:val="16"/>
          <w:lang w:eastAsia="ru-RU"/>
        </w:rPr>
        <w:t>(</w:t>
      </w:r>
      <w:hyperlink r:id="rId4603" w:anchor="6490"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Companio, также известный как </w:t>
      </w:r>
      <w:hyperlink r:id="rId4604"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w:t>
        </w:r>
      </w:hyperlink>
      <w:r w:rsidRPr="00AB3C26">
        <w:rPr>
          <w:rFonts w:ascii="Arial" w:eastAsia="Times New Roman" w:hAnsi="Arial" w:cs="Arial"/>
          <w:color w:val="000000"/>
          <w:sz w:val="18"/>
          <w:szCs w:val="18"/>
          <w:lang w:eastAsia="ru-RU"/>
        </w:rPr>
        <w:t>-это изобретенное в XII веке CE слово, определяющее </w:t>
      </w:r>
      <w:hyperlink r:id="rId4605" w:tooltip="нажмите, чтобы просмотреть определение формы" w:history="1">
        <w:r w:rsidRPr="00AB3C26">
          <w:rPr>
            <w:rFonts w:ascii="Arial" w:eastAsia="Times New Roman" w:hAnsi="Arial" w:cs="Arial"/>
            <w:color w:val="0033CC"/>
            <w:sz w:val="18"/>
            <w:szCs w:val="18"/>
            <w:lang w:eastAsia="ru-RU"/>
          </w:rPr>
          <w:t>форму </w:t>
        </w:r>
      </w:hyperlink>
      <w:hyperlink r:id="rId4606" w:tooltip="нажмите, чтобы просмотреть определение общества" w:history="1">
        <w:r w:rsidRPr="00AB3C26">
          <w:rPr>
            <w:rFonts w:ascii="Arial" w:eastAsia="Times New Roman" w:hAnsi="Arial" w:cs="Arial"/>
            <w:color w:val="0033CC"/>
            <w:sz w:val="18"/>
            <w:szCs w:val="18"/>
            <w:lang w:eastAsia="ru-RU"/>
          </w:rPr>
          <w:t>общества </w:t>
        </w:r>
      </w:hyperlink>
      <w:r w:rsidRPr="00AB3C26">
        <w:rPr>
          <w:rFonts w:ascii="Arial" w:eastAsia="Times New Roman" w:hAnsi="Arial" w:cs="Arial"/>
          <w:color w:val="000000"/>
          <w:sz w:val="18"/>
          <w:szCs w:val="18"/>
          <w:lang w:eastAsia="ru-RU"/>
        </w:rPr>
        <w:t>членов, разделяющих некоторую </w:t>
      </w:r>
      <w:hyperlink r:id="rId4607" w:tooltip="нажмите, чтобы просмотреть определение common" w:history="1">
        <w:r w:rsidRPr="00AB3C26">
          <w:rPr>
            <w:rFonts w:ascii="Arial" w:eastAsia="Times New Roman" w:hAnsi="Arial" w:cs="Arial"/>
            <w:color w:val="0033CC"/>
            <w:sz w:val="18"/>
            <w:szCs w:val="18"/>
            <w:lang w:eastAsia="ru-RU"/>
          </w:rPr>
          <w:t>общую </w:t>
        </w:r>
      </w:hyperlink>
      <w:r w:rsidRPr="00AB3C26">
        <w:rPr>
          <w:rFonts w:ascii="Arial" w:eastAsia="Times New Roman" w:hAnsi="Arial" w:cs="Arial"/>
          <w:color w:val="000000"/>
          <w:sz w:val="18"/>
          <w:szCs w:val="18"/>
          <w:lang w:eastAsia="ru-RU"/>
        </w:rPr>
        <w:t>“ </w:t>
      </w:r>
      <w:hyperlink r:id="rId4608" w:tooltip="нажмите, чтобы просмотреть определение Бонда" w:history="1">
        <w:r w:rsidRPr="00AB3C26">
          <w:rPr>
            <w:rFonts w:ascii="Arial" w:eastAsia="Times New Roman" w:hAnsi="Arial" w:cs="Arial"/>
            <w:color w:val="0033CC"/>
            <w:sz w:val="18"/>
            <w:szCs w:val="18"/>
            <w:lang w:eastAsia="ru-RU"/>
          </w:rPr>
          <w:t>связь</w:t>
        </w:r>
      </w:hyperlink>
      <w:r w:rsidRPr="00AB3C26">
        <w:rPr>
          <w:rFonts w:ascii="Arial" w:eastAsia="Times New Roman" w:hAnsi="Arial" w:cs="Arial"/>
          <w:color w:val="000000"/>
          <w:sz w:val="18"/>
          <w:szCs w:val="18"/>
          <w:lang w:eastAsia="ru-RU"/>
        </w:rPr>
        <w:t>”, определяемую некоторым формальным </w:t>
      </w:r>
      <w:hyperlink r:id="rId4609" w:tooltip="нажмите, чтобы просмотреть определение прибора" w:history="1">
        <w:r w:rsidRPr="00AB3C26">
          <w:rPr>
            <w:rFonts w:ascii="Arial" w:eastAsia="Times New Roman" w:hAnsi="Arial" w:cs="Arial"/>
            <w:color w:val="0033CC"/>
            <w:sz w:val="18"/>
            <w:szCs w:val="18"/>
            <w:lang w:eastAsia="ru-RU"/>
          </w:rPr>
          <w:t>инструментом </w:t>
        </w:r>
      </w:hyperlink>
      <w:r w:rsidRPr="00AB3C26">
        <w:rPr>
          <w:rFonts w:ascii="Arial" w:eastAsia="Times New Roman" w:hAnsi="Arial" w:cs="Arial"/>
          <w:color w:val="000000"/>
          <w:sz w:val="18"/>
          <w:szCs w:val="18"/>
          <w:lang w:eastAsia="ru-RU"/>
        </w:rPr>
        <w:t>самоуправления. В XVI веке был добавлен второй тип “ </w:t>
      </w:r>
      <w:hyperlink r:id="rId4610"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компании</w:t>
        </w:r>
      </w:hyperlink>
      <w:r w:rsidRPr="00AB3C26">
        <w:rPr>
          <w:rFonts w:ascii="Arial" w:eastAsia="Times New Roman" w:hAnsi="Arial" w:cs="Arial"/>
          <w:color w:val="000000"/>
          <w:sz w:val="18"/>
          <w:szCs w:val="18"/>
          <w:lang w:eastAsia="ru-RU"/>
        </w:rPr>
        <w:t>", являющейся </w:t>
      </w:r>
      <w:hyperlink r:id="rId4611" w:tooltip="нажмите, чтобы просмотреть определение корпоративного" w:history="1">
        <w:r w:rsidRPr="00AB3C26">
          <w:rPr>
            <w:rFonts w:ascii="Arial" w:eastAsia="Times New Roman" w:hAnsi="Arial" w:cs="Arial"/>
            <w:color w:val="0033CC"/>
            <w:sz w:val="18"/>
            <w:szCs w:val="18"/>
            <w:lang w:eastAsia="ru-RU"/>
          </w:rPr>
          <w:t>корпоративным </w:t>
        </w:r>
      </w:hyperlink>
      <w:hyperlink r:id="rId4612" w:tooltip="нажмите, чтобы просмотреть определение тела" w:history="1">
        <w:r w:rsidRPr="00AB3C26">
          <w:rPr>
            <w:rFonts w:ascii="Arial" w:eastAsia="Times New Roman" w:hAnsi="Arial" w:cs="Arial"/>
            <w:color w:val="0033CC"/>
            <w:sz w:val="18"/>
            <w:szCs w:val="18"/>
            <w:lang w:eastAsia="ru-RU"/>
          </w:rPr>
          <w:t>органом</w:t>
        </w:r>
      </w:hyperlink>
      <w:r w:rsidRPr="00AB3C26">
        <w:rPr>
          <w:rFonts w:ascii="Arial" w:eastAsia="Times New Roman" w:hAnsi="Arial" w:cs="Arial"/>
          <w:color w:val="000000"/>
          <w:sz w:val="18"/>
          <w:szCs w:val="18"/>
          <w:lang w:eastAsia="ru-RU"/>
        </w:rPr>
        <w:t>, обладающим правосубъектностью в соответствии с Конституцией. В 17 веке был добавлен третий тип “ </w:t>
      </w:r>
      <w:hyperlink r:id="rId4613"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компании</w:t>
        </w:r>
      </w:hyperlink>
      <w:r w:rsidRPr="00AB3C26">
        <w:rPr>
          <w:rFonts w:ascii="Arial" w:eastAsia="Times New Roman" w:hAnsi="Arial" w:cs="Arial"/>
          <w:color w:val="000000"/>
          <w:sz w:val="18"/>
          <w:szCs w:val="18"/>
          <w:lang w:eastAsia="ru-RU"/>
        </w:rPr>
        <w:t>" </w:t>
      </w:r>
      <w:hyperlink r:id="rId4614" w:tooltip="щелкните, чтобы просмотреть определение доверия" w:history="1">
        <w:r w:rsidRPr="00AB3C26">
          <w:rPr>
            <w:rFonts w:ascii="Arial" w:eastAsia="Times New Roman" w:hAnsi="Arial" w:cs="Arial"/>
            <w:color w:val="0033CC"/>
            <w:sz w:val="18"/>
            <w:szCs w:val="18"/>
            <w:lang w:eastAsia="ru-RU"/>
          </w:rPr>
          <w:t>- это трастовая </w:t>
        </w:r>
      </w:hyperlink>
      <w:hyperlink r:id="rId4615"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w:t>
        </w:r>
      </w:hyperlink>
      <w:r w:rsidRPr="00AB3C26">
        <w:rPr>
          <w:rFonts w:ascii="Arial" w:eastAsia="Times New Roman" w:hAnsi="Arial" w:cs="Arial"/>
          <w:color w:val="000000"/>
          <w:sz w:val="18"/>
          <w:szCs w:val="18"/>
          <w:lang w:eastAsia="ru-RU"/>
        </w:rPr>
        <w:t>, образованная </w:t>
      </w:r>
      <w:hyperlink r:id="rId4616" w:tooltip="нажмите, чтобы просмотреть определение действия" w:history="1">
        <w:r w:rsidRPr="00AB3C26">
          <w:rPr>
            <w:rFonts w:ascii="Arial" w:eastAsia="Times New Roman" w:hAnsi="Arial" w:cs="Arial"/>
            <w:color w:val="0033CC"/>
            <w:sz w:val="18"/>
            <w:szCs w:val="18"/>
            <w:lang w:eastAsia="ru-RU"/>
          </w:rPr>
          <w:t>актом </w:t>
        </w:r>
      </w:hyperlink>
      <w:r w:rsidRPr="00AB3C26">
        <w:rPr>
          <w:rFonts w:ascii="Arial" w:eastAsia="Times New Roman" w:hAnsi="Arial" w:cs="Arial"/>
          <w:color w:val="000000"/>
          <w:sz w:val="18"/>
          <w:szCs w:val="18"/>
          <w:lang w:eastAsia="ru-RU"/>
        </w:rPr>
        <w:t>в соответствии с законом.</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3" w:name="6491"/>
      <w:bookmarkEnd w:id="1093"/>
      <w:r w:rsidRPr="00AB3C26">
        <w:rPr>
          <w:rFonts w:ascii="Arial" w:eastAsia="Times New Roman" w:hAnsi="Arial" w:cs="Arial"/>
          <w:b/>
          <w:bCs/>
          <w:color w:val="000000"/>
          <w:lang w:eastAsia="ru-RU"/>
        </w:rPr>
        <w:t>Canon 6491 </w:t>
      </w:r>
      <w:r w:rsidRPr="00AB3C26">
        <w:rPr>
          <w:rFonts w:ascii="Arial" w:eastAsia="Times New Roman" w:hAnsi="Arial" w:cs="Arial"/>
          <w:color w:val="000000"/>
          <w:sz w:val="16"/>
          <w:szCs w:val="16"/>
          <w:lang w:eastAsia="ru-RU"/>
        </w:rPr>
        <w:t>(</w:t>
      </w:r>
      <w:hyperlink r:id="rId4617" w:anchor="6491"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Этимология “</w:t>
      </w:r>
      <w:hyperlink r:id="rId4618"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компании</w:t>
        </w:r>
      </w:hyperlink>
      <w:r w:rsidRPr="00AB3C26">
        <w:rPr>
          <w:rFonts w:ascii="Arial" w:eastAsia="Times New Roman" w:hAnsi="Arial" w:cs="Arial"/>
          <w:color w:val="000000"/>
          <w:sz w:val="18"/>
          <w:szCs w:val="18"/>
          <w:lang w:eastAsia="ru-RU"/>
        </w:rPr>
        <w:t>” со "</w:t>
      </w:r>
      <w:hyperlink r:id="rId4619" w:tooltip="нажмите, чтобы просмотреть определение companion" w:history="1">
        <w:r w:rsidRPr="00AB3C26">
          <w:rPr>
            <w:rFonts w:ascii="Arial" w:eastAsia="Times New Roman" w:hAnsi="Arial" w:cs="Arial"/>
            <w:color w:val="0033CC"/>
            <w:sz w:val="18"/>
            <w:szCs w:val="18"/>
            <w:lang w:eastAsia="ru-RU"/>
          </w:rPr>
          <w:t>спутником</w:t>
        </w:r>
      </w:hyperlink>
      <w:r w:rsidRPr="00AB3C26">
        <w:rPr>
          <w:rFonts w:ascii="Arial" w:eastAsia="Times New Roman" w:hAnsi="Arial" w:cs="Arial"/>
          <w:color w:val="000000"/>
          <w:sz w:val="18"/>
          <w:szCs w:val="18"/>
          <w:lang w:eastAsia="ru-RU"/>
        </w:rPr>
        <w:t>" является производным от двух (2) 13-го века латинских слов: "compes", что означает "оковы, кандалы, прикованные"; и: "Ани", что означает "кольцо" ; поэтому "</w:t>
      </w:r>
      <w:hyperlink r:id="rId4620"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w:t>
        </w:r>
      </w:hyperlink>
      <w:r w:rsidRPr="00AB3C26">
        <w:rPr>
          <w:rFonts w:ascii="Arial" w:eastAsia="Times New Roman" w:hAnsi="Arial" w:cs="Arial"/>
          <w:color w:val="000000"/>
          <w:sz w:val="18"/>
          <w:szCs w:val="18"/>
          <w:lang w:eastAsia="ru-RU"/>
        </w:rPr>
        <w:t>" означает буквально "прикован к кольцу (Римского Папы)".</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4" w:name="6492"/>
      <w:bookmarkEnd w:id="1094"/>
      <w:r w:rsidRPr="00AB3C26">
        <w:rPr>
          <w:rFonts w:ascii="Arial" w:eastAsia="Times New Roman" w:hAnsi="Arial" w:cs="Arial"/>
          <w:b/>
          <w:bCs/>
          <w:color w:val="000000"/>
          <w:lang w:eastAsia="ru-RU"/>
        </w:rPr>
        <w:t>Canon 6492 </w:t>
      </w:r>
      <w:r w:rsidRPr="00AB3C26">
        <w:rPr>
          <w:rFonts w:ascii="Arial" w:eastAsia="Times New Roman" w:hAnsi="Arial" w:cs="Arial"/>
          <w:color w:val="000000"/>
          <w:sz w:val="16"/>
          <w:szCs w:val="16"/>
          <w:lang w:eastAsia="ru-RU"/>
        </w:rPr>
        <w:t>(</w:t>
      </w:r>
      <w:hyperlink r:id="rId4621" w:anchor="6492"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Первое использование “ </w:t>
      </w:r>
      <w:hyperlink r:id="rId4622" w:tooltip="нажмите, чтобы просмотреть определение компании" w:history="1">
        <w:r w:rsidRPr="00AB3C26">
          <w:rPr>
            <w:rFonts w:ascii="Arial" w:eastAsia="Times New Roman" w:hAnsi="Arial" w:cs="Arial"/>
            <w:color w:val="0033CC"/>
            <w:sz w:val="18"/>
            <w:szCs w:val="18"/>
            <w:lang w:eastAsia="ru-RU"/>
          </w:rPr>
          <w:t>роты </w:t>
        </w:r>
      </w:hyperlink>
      <w:r w:rsidRPr="00AB3C26">
        <w:rPr>
          <w:rFonts w:ascii="Arial" w:eastAsia="Times New Roman" w:hAnsi="Arial" w:cs="Arial"/>
          <w:color w:val="000000"/>
          <w:sz w:val="18"/>
          <w:szCs w:val="18"/>
          <w:lang w:eastAsia="ru-RU"/>
        </w:rPr>
        <w:t>“было обещанием испанских, баскских, английских и сицилийских наемников в 12-м веке на службу Пизе в качестве ”Каталонской </w:t>
      </w:r>
      <w:hyperlink r:id="rId4623"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компании</w:t>
        </w:r>
      </w:hyperlink>
      <w:r w:rsidRPr="00AB3C26">
        <w:rPr>
          <w:rFonts w:ascii="Arial" w:eastAsia="Times New Roman" w:hAnsi="Arial" w:cs="Arial"/>
          <w:color w:val="000000"/>
          <w:sz w:val="18"/>
          <w:szCs w:val="18"/>
          <w:lang w:eastAsia="ru-RU"/>
        </w:rPr>
        <w:t>".</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5" w:name="6493"/>
      <w:bookmarkEnd w:id="1095"/>
      <w:r w:rsidRPr="00AB3C26">
        <w:rPr>
          <w:rFonts w:ascii="Arial" w:eastAsia="Times New Roman" w:hAnsi="Arial" w:cs="Arial"/>
          <w:b/>
          <w:bCs/>
          <w:color w:val="000000"/>
          <w:lang w:eastAsia="ru-RU"/>
        </w:rPr>
        <w:t>Canon 6493 </w:t>
      </w:r>
      <w:r w:rsidRPr="00AB3C26">
        <w:rPr>
          <w:rFonts w:ascii="Arial" w:eastAsia="Times New Roman" w:hAnsi="Arial" w:cs="Arial"/>
          <w:color w:val="000000"/>
          <w:sz w:val="16"/>
          <w:szCs w:val="16"/>
          <w:lang w:eastAsia="ru-RU"/>
        </w:rPr>
        <w:t>(</w:t>
      </w:r>
      <w:hyperlink r:id="rId4624" w:anchor="6493"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Второе использование термина "</w:t>
      </w:r>
      <w:hyperlink r:id="rId4625"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w:t>
        </w:r>
      </w:hyperlink>
      <w:r w:rsidRPr="00AB3C26">
        <w:rPr>
          <w:rFonts w:ascii="Arial" w:eastAsia="Times New Roman" w:hAnsi="Arial" w:cs="Arial"/>
          <w:color w:val="000000"/>
          <w:sz w:val="18"/>
          <w:szCs w:val="18"/>
          <w:lang w:eastAsia="ru-RU"/>
        </w:rPr>
        <w:t>" относится к </w:t>
      </w:r>
      <w:hyperlink r:id="rId4626" w:tooltip="нажмите, чтобы просмотреть определение Servi Camerae Regis" w:history="1">
        <w:r w:rsidRPr="00AB3C26">
          <w:rPr>
            <w:rFonts w:ascii="Arial" w:eastAsia="Times New Roman" w:hAnsi="Arial" w:cs="Arial"/>
            <w:color w:val="0033CC"/>
            <w:sz w:val="18"/>
            <w:szCs w:val="18"/>
            <w:lang w:eastAsia="ru-RU"/>
          </w:rPr>
          <w:t>Серви камерам Regis </w:t>
        </w:r>
      </w:hyperlink>
      <w:r w:rsidRPr="00AB3C26">
        <w:rPr>
          <w:rFonts w:ascii="Arial" w:eastAsia="Times New Roman" w:hAnsi="Arial" w:cs="Arial"/>
          <w:color w:val="000000"/>
          <w:sz w:val="18"/>
          <w:szCs w:val="18"/>
          <w:lang w:eastAsia="ru-RU"/>
        </w:rPr>
        <w:t>Цюрихской династии Габсбургов и английскому Плантагенету конца XIII века, которые стремились монополизировать финансовую банковскую практику при содействии </w:t>
      </w:r>
      <w:hyperlink r:id="rId4627"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 </w:t>
        </w:r>
      </w:hyperlink>
      <w:r w:rsidRPr="00AB3C26">
        <w:rPr>
          <w:rFonts w:ascii="Arial" w:eastAsia="Times New Roman" w:hAnsi="Arial" w:cs="Arial"/>
          <w:color w:val="000000"/>
          <w:sz w:val="18"/>
          <w:szCs w:val="18"/>
          <w:lang w:eastAsia="ru-RU"/>
        </w:rPr>
        <w:t>.</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6" w:name="6494"/>
      <w:bookmarkEnd w:id="1096"/>
      <w:r w:rsidRPr="00AB3C26">
        <w:rPr>
          <w:rFonts w:ascii="Arial" w:eastAsia="Times New Roman" w:hAnsi="Arial" w:cs="Arial"/>
          <w:b/>
          <w:bCs/>
          <w:color w:val="000000"/>
          <w:lang w:eastAsia="ru-RU"/>
        </w:rPr>
        <w:t>Canon 6494 </w:t>
      </w:r>
      <w:r w:rsidRPr="00AB3C26">
        <w:rPr>
          <w:rFonts w:ascii="Arial" w:eastAsia="Times New Roman" w:hAnsi="Arial" w:cs="Arial"/>
          <w:color w:val="000000"/>
          <w:sz w:val="16"/>
          <w:szCs w:val="16"/>
          <w:lang w:eastAsia="ru-RU"/>
        </w:rPr>
        <w:t>(</w:t>
      </w:r>
      <w:hyperlink r:id="rId4628" w:anchor="6494"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Слово " </w:t>
      </w:r>
      <w:hyperlink r:id="rId4629"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 </w:t>
        </w:r>
      </w:hyperlink>
      <w:r w:rsidRPr="00AB3C26">
        <w:rPr>
          <w:rFonts w:ascii="Arial" w:eastAsia="Times New Roman" w:hAnsi="Arial" w:cs="Arial"/>
          <w:color w:val="000000"/>
          <w:sz w:val="18"/>
          <w:szCs w:val="18"/>
          <w:lang w:eastAsia="ru-RU"/>
        </w:rPr>
        <w:t>“ приобрело свое первое военное </w:t>
      </w:r>
      <w:hyperlink r:id="rId4630" w:tooltip="нажмите, чтобы просмотреть определение значения" w:history="1">
        <w:r w:rsidRPr="00AB3C26">
          <w:rPr>
            <w:rFonts w:ascii="Arial" w:eastAsia="Times New Roman" w:hAnsi="Arial" w:cs="Arial"/>
            <w:color w:val="0033CC"/>
            <w:sz w:val="18"/>
            <w:szCs w:val="18"/>
            <w:lang w:eastAsia="ru-RU"/>
          </w:rPr>
          <w:t>значение </w:t>
        </w:r>
      </w:hyperlink>
      <w:r w:rsidRPr="00AB3C26">
        <w:rPr>
          <w:rFonts w:ascii="Arial" w:eastAsia="Times New Roman" w:hAnsi="Arial" w:cs="Arial"/>
          <w:color w:val="000000"/>
          <w:sz w:val="18"/>
          <w:szCs w:val="18"/>
          <w:lang w:eastAsia="ru-RU"/>
        </w:rPr>
        <w:t>в 16 веке только после того, как оно было использовано в качестве официального названия военного ордена иезуитов как” </w:t>
      </w:r>
      <w:hyperlink r:id="rId4631"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 </w:t>
        </w:r>
      </w:hyperlink>
      <w:r w:rsidRPr="00AB3C26">
        <w:rPr>
          <w:rFonts w:ascii="Arial" w:eastAsia="Times New Roman" w:hAnsi="Arial" w:cs="Arial"/>
          <w:color w:val="000000"/>
          <w:sz w:val="18"/>
          <w:szCs w:val="18"/>
          <w:lang w:eastAsia="ru-RU"/>
        </w:rPr>
        <w:t>Гесу (Иисуса)"; с 17 века и далее слово "</w:t>
      </w:r>
      <w:hyperlink r:id="rId4632"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 </w:t>
        </w:r>
      </w:hyperlink>
      <w:r w:rsidRPr="00AB3C26">
        <w:rPr>
          <w:rFonts w:ascii="Arial" w:eastAsia="Times New Roman" w:hAnsi="Arial" w:cs="Arial"/>
          <w:color w:val="000000"/>
          <w:sz w:val="18"/>
          <w:szCs w:val="18"/>
          <w:lang w:eastAsia="ru-RU"/>
        </w:rPr>
        <w:t>“ стало ключевым компонентом названия деловых предприятий как ”</w:t>
      </w:r>
      <w:hyperlink r:id="rId4633" w:tooltip="нажмите, чтобы просмотреть определение чартерной компании" w:history="1">
        <w:r w:rsidRPr="00AB3C26">
          <w:rPr>
            <w:rFonts w:ascii="Arial" w:eastAsia="Times New Roman" w:hAnsi="Arial" w:cs="Arial"/>
            <w:color w:val="0033CC"/>
            <w:sz w:val="18"/>
            <w:szCs w:val="18"/>
            <w:lang w:eastAsia="ru-RU"/>
          </w:rPr>
          <w:t>Зафрахтованная компания</w:t>
        </w:r>
      </w:hyperlink>
      <w:r w:rsidRPr="00AB3C26">
        <w:rPr>
          <w:rFonts w:ascii="Arial" w:eastAsia="Times New Roman" w:hAnsi="Arial" w:cs="Arial"/>
          <w:color w:val="000000"/>
          <w:sz w:val="18"/>
          <w:szCs w:val="18"/>
          <w:lang w:eastAsia="ru-RU"/>
        </w:rPr>
        <w:t>".</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7" w:name="6495"/>
      <w:bookmarkEnd w:id="1097"/>
      <w:r w:rsidRPr="00AB3C26">
        <w:rPr>
          <w:rFonts w:ascii="Arial" w:eastAsia="Times New Roman" w:hAnsi="Arial" w:cs="Arial"/>
          <w:b/>
          <w:bCs/>
          <w:color w:val="000000"/>
          <w:lang w:eastAsia="ru-RU"/>
        </w:rPr>
        <w:t>Canon 6495 </w:t>
      </w:r>
      <w:r w:rsidRPr="00AB3C26">
        <w:rPr>
          <w:rFonts w:ascii="Arial" w:eastAsia="Times New Roman" w:hAnsi="Arial" w:cs="Arial"/>
          <w:color w:val="000000"/>
          <w:sz w:val="16"/>
          <w:szCs w:val="16"/>
          <w:lang w:eastAsia="ru-RU"/>
        </w:rPr>
        <w:t>(</w:t>
      </w:r>
      <w:hyperlink r:id="rId4634" w:anchor="6495"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Этимология “</w:t>
      </w:r>
      <w:hyperlink r:id="rId4635"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w:t>
        </w:r>
      </w:hyperlink>
      <w:r w:rsidRPr="00AB3C26">
        <w:rPr>
          <w:rFonts w:ascii="Arial" w:eastAsia="Times New Roman" w:hAnsi="Arial" w:cs="Arial"/>
          <w:color w:val="000000"/>
          <w:sz w:val="18"/>
          <w:szCs w:val="18"/>
          <w:lang w:eastAsia="ru-RU"/>
        </w:rPr>
        <w:t>” происходит от двух (2) 16 века латинских слов: "корпус", что означает "(мертвое) </w:t>
      </w:r>
      <w:hyperlink r:id="rId4636" w:tooltip="нажмите, чтобы просмотреть определение тела" w:history="1">
        <w:r w:rsidRPr="00AB3C26">
          <w:rPr>
            <w:rFonts w:ascii="Arial" w:eastAsia="Times New Roman" w:hAnsi="Arial" w:cs="Arial"/>
            <w:color w:val="0033CC"/>
            <w:sz w:val="18"/>
            <w:szCs w:val="18"/>
            <w:lang w:eastAsia="ru-RU"/>
          </w:rPr>
          <w:t>тело</w:t>
        </w:r>
      </w:hyperlink>
      <w:r w:rsidRPr="00AB3C26">
        <w:rPr>
          <w:rFonts w:ascii="Arial" w:eastAsia="Times New Roman" w:hAnsi="Arial" w:cs="Arial"/>
          <w:color w:val="000000"/>
          <w:sz w:val="18"/>
          <w:szCs w:val="18"/>
          <w:lang w:eastAsia="ru-RU"/>
        </w:rPr>
        <w:t>"; и: "атер/атио", что означает "похороны прав, темная, мрачная и гнетущая" ; поэтому "</w:t>
      </w:r>
      <w:hyperlink r:id="rId4637"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w:t>
        </w:r>
      </w:hyperlink>
      <w:r w:rsidRPr="00AB3C26">
        <w:rPr>
          <w:rFonts w:ascii="Arial" w:eastAsia="Times New Roman" w:hAnsi="Arial" w:cs="Arial"/>
          <w:color w:val="000000"/>
          <w:sz w:val="18"/>
          <w:szCs w:val="18"/>
          <w:lang w:eastAsia="ru-RU"/>
        </w:rPr>
        <w:t>" буквально означает “объединение одного или более выполняя ритуальные прав, связанных с ритуалами погребения мертвых трупов”.</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8" w:name="6496"/>
      <w:bookmarkEnd w:id="1098"/>
      <w:r w:rsidRPr="00AB3C26">
        <w:rPr>
          <w:rFonts w:ascii="Arial" w:eastAsia="Times New Roman" w:hAnsi="Arial" w:cs="Arial"/>
          <w:b/>
          <w:bCs/>
          <w:color w:val="000000"/>
          <w:lang w:eastAsia="ru-RU"/>
        </w:rPr>
        <w:t>Canon 6496 </w:t>
      </w:r>
      <w:r w:rsidRPr="00AB3C26">
        <w:rPr>
          <w:rFonts w:ascii="Arial" w:eastAsia="Times New Roman" w:hAnsi="Arial" w:cs="Arial"/>
          <w:color w:val="000000"/>
          <w:sz w:val="16"/>
          <w:szCs w:val="16"/>
          <w:lang w:eastAsia="ru-RU"/>
        </w:rPr>
        <w:t>(</w:t>
      </w:r>
      <w:hyperlink r:id="rId4638" w:anchor="6496"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соответствии с римскими догматами (Римской доктриной), установленной в 16 веке, только” корпорации " могут обладать </w:t>
      </w:r>
      <w:hyperlink r:id="rId4639" w:tooltip="нажмите, чтобы просмотреть определение свойства" w:history="1">
        <w:r w:rsidRPr="00AB3C26">
          <w:rPr>
            <w:rFonts w:ascii="Arial" w:eastAsia="Times New Roman" w:hAnsi="Arial" w:cs="Arial"/>
            <w:color w:val="0033CC"/>
            <w:sz w:val="18"/>
            <w:szCs w:val="18"/>
            <w:lang w:eastAsia="ru-RU"/>
          </w:rPr>
          <w:t>собственностью </w:t>
        </w:r>
      </w:hyperlink>
      <w:r w:rsidRPr="00AB3C26">
        <w:rPr>
          <w:rFonts w:ascii="Arial" w:eastAsia="Times New Roman" w:hAnsi="Arial" w:cs="Arial"/>
          <w:color w:val="000000"/>
          <w:sz w:val="18"/>
          <w:szCs w:val="18"/>
          <w:lang w:eastAsia="ru-RU"/>
        </w:rPr>
        <w:t>из-за первородного греха, вызывающего лишение наследства всех мужчин и женщин:</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(я) </w:t>
      </w:r>
      <w:hyperlink r:id="rId4640" w:tooltip="нажмите, чтобы просмотреть определение Peccatum Originale" w:history="1">
        <w:r w:rsidRPr="00AB3C26">
          <w:rPr>
            <w:rFonts w:ascii="Arial" w:eastAsia="Times New Roman" w:hAnsi="Arial" w:cs="Arial"/>
            <w:color w:val="0033CC"/>
            <w:sz w:val="18"/>
            <w:szCs w:val="18"/>
            <w:lang w:eastAsia="ru-RU"/>
          </w:rPr>
          <w:t>экзальтированной пары оригинале</w:t>
        </w:r>
      </w:hyperlink>
      <w:r w:rsidRPr="00AB3C26">
        <w:rPr>
          <w:rFonts w:ascii="Arial" w:eastAsia="Times New Roman" w:hAnsi="Arial" w:cs="Arial"/>
          <w:color w:val="000000"/>
          <w:sz w:val="18"/>
          <w:szCs w:val="18"/>
          <w:lang w:eastAsia="ru-RU"/>
        </w:rPr>
        <w:t> ("первородном грехе") утверждает, что подобно тому, как наследование </w:t>
      </w:r>
      <w:hyperlink r:id="rId4641" w:tooltip="нажмите, чтобы просмотреть определение свойства" w:history="1">
        <w:r w:rsidRPr="00AB3C26">
          <w:rPr>
            <w:rFonts w:ascii="Arial" w:eastAsia="Times New Roman" w:hAnsi="Arial" w:cs="Arial"/>
            <w:color w:val="0033CC"/>
            <w:sz w:val="18"/>
            <w:szCs w:val="18"/>
            <w:lang w:eastAsia="ru-RU"/>
          </w:rPr>
          <w:t>имущества</w:t>
        </w:r>
      </w:hyperlink>
      <w:r w:rsidRPr="00AB3C26">
        <w:rPr>
          <w:rFonts w:ascii="Arial" w:eastAsia="Times New Roman" w:hAnsi="Arial" w:cs="Arial"/>
          <w:color w:val="000000"/>
          <w:sz w:val="18"/>
          <w:szCs w:val="18"/>
          <w:lang w:eastAsia="ru-RU"/>
        </w:rPr>
        <w:t> будет передана от одного (1) поколения к другому, из-за грехи наших предков (Адама и Евы), все младенцы рождаются с наследственными нарушениями зрения (пятно или </w:t>
      </w:r>
      <w:hyperlink r:id="rId4642" w:tooltip="нажмите, чтобы просмотреть определение долга" w:history="1">
        <w:r w:rsidRPr="00AB3C26">
          <w:rPr>
            <w:rFonts w:ascii="Arial" w:eastAsia="Times New Roman" w:hAnsi="Arial" w:cs="Arial"/>
            <w:color w:val="0033CC"/>
            <w:sz w:val="18"/>
            <w:szCs w:val="18"/>
            <w:lang w:eastAsia="ru-RU"/>
          </w:rPr>
          <w:t>долг</w:t>
        </w:r>
      </w:hyperlink>
      <w:r w:rsidRPr="00AB3C26">
        <w:rPr>
          <w:rFonts w:ascii="Arial" w:eastAsia="Times New Roman" w:hAnsi="Arial" w:cs="Arial"/>
          <w:color w:val="000000"/>
          <w:sz w:val="18"/>
          <w:szCs w:val="18"/>
          <w:lang w:eastAsia="ru-RU"/>
        </w:rPr>
        <w:t>), которая вызывает разочарование и их </w:t>
      </w:r>
      <w:hyperlink r:id="rId4643" w:tooltip="нажмите, чтобы просмотреть определение наследников" w:history="1">
        <w:r w:rsidRPr="00AB3C26">
          <w:rPr>
            <w:rFonts w:ascii="Arial" w:eastAsia="Times New Roman" w:hAnsi="Arial" w:cs="Arial"/>
            <w:color w:val="0033CC"/>
            <w:sz w:val="18"/>
            <w:szCs w:val="18"/>
            <w:lang w:eastAsia="ru-RU"/>
          </w:rPr>
          <w:t>наследники</w:t>
        </w:r>
      </w:hyperlink>
      <w:r w:rsidRPr="00AB3C26">
        <w:rPr>
          <w:rFonts w:ascii="Arial" w:eastAsia="Times New Roman" w:hAnsi="Arial" w:cs="Arial"/>
          <w:color w:val="000000"/>
          <w:sz w:val="18"/>
          <w:szCs w:val="18"/>
          <w:lang w:eastAsia="ru-RU"/>
        </w:rPr>
        <w:t> претендовать на все права на использование обещано изначально, как данность и дарила всем мужчинам и женщинам </w:t>
      </w:r>
      <w:hyperlink r:id="rId4644" w:tooltip="нажмите, чтобы просмотреть определение божественного создателя" w:history="1">
        <w:r w:rsidRPr="00AB3C26">
          <w:rPr>
            <w:rFonts w:ascii="Arial" w:eastAsia="Times New Roman" w:hAnsi="Arial" w:cs="Arial"/>
            <w:color w:val="0033CC"/>
            <w:sz w:val="18"/>
            <w:szCs w:val="18"/>
            <w:lang w:eastAsia="ru-RU"/>
          </w:rPr>
          <w:t>Божественного Творца</w:t>
        </w:r>
      </w:hyperlink>
      <w:r w:rsidRPr="00AB3C26">
        <w:rPr>
          <w:rFonts w:ascii="Arial" w:eastAsia="Times New Roman" w:hAnsi="Arial" w:cs="Arial"/>
          <w:color w:val="000000"/>
          <w:sz w:val="18"/>
          <w:szCs w:val="18"/>
          <w:lang w:eastAsia="ru-RU"/>
        </w:rPr>
        <w:t>. Более того, проступки наших предков (Адама и Евы) были настолько тяжкими против </w:t>
      </w:r>
      <w:hyperlink r:id="rId4645" w:tooltip="нажмите, чтобы просмотреть определение божественного создателя" w:history="1">
        <w:r w:rsidRPr="00AB3C26">
          <w:rPr>
            <w:rFonts w:ascii="Arial" w:eastAsia="Times New Roman" w:hAnsi="Arial" w:cs="Arial"/>
            <w:color w:val="0033CC"/>
            <w:sz w:val="18"/>
            <w:szCs w:val="18"/>
            <w:lang w:eastAsia="ru-RU"/>
          </w:rPr>
          <w:t>Божественного Творца</w:t>
        </w:r>
      </w:hyperlink>
      <w:r w:rsidRPr="00AB3C26">
        <w:rPr>
          <w:rFonts w:ascii="Arial" w:eastAsia="Times New Roman" w:hAnsi="Arial" w:cs="Arial"/>
          <w:color w:val="000000"/>
          <w:sz w:val="18"/>
          <w:szCs w:val="18"/>
          <w:lang w:eastAsia="ru-RU"/>
        </w:rPr>
        <w:t>, что каждое поколение осуждено (проклято) на одну </w:t>
      </w:r>
      <w:hyperlink r:id="rId4646" w:tooltip="нажмите, чтобы просмотреть определение жизни" w:history="1">
        <w:r w:rsidRPr="00AB3C26">
          <w:rPr>
            <w:rFonts w:ascii="Arial" w:eastAsia="Times New Roman" w:hAnsi="Arial" w:cs="Arial"/>
            <w:color w:val="0033CC"/>
            <w:sz w:val="18"/>
            <w:szCs w:val="18"/>
            <w:lang w:eastAsia="ru-RU"/>
          </w:rPr>
          <w:t>жизнь</w:t>
        </w:r>
      </w:hyperlink>
      <w:r w:rsidRPr="00AB3C26">
        <w:rPr>
          <w:rFonts w:ascii="Arial" w:eastAsia="Times New Roman" w:hAnsi="Arial" w:cs="Arial"/>
          <w:color w:val="000000"/>
          <w:sz w:val="18"/>
          <w:szCs w:val="18"/>
          <w:lang w:eastAsia="ru-RU"/>
        </w:rPr>
        <w:t> о смертности, боли и страдании в мире чистилища (Мунди), представляющем собой общее отсутствие активного присутствия </w:t>
      </w:r>
      <w:hyperlink r:id="rId4647" w:tooltip="нажмите, чтобы просмотреть определение божественного создателя" w:history="1">
        <w:r w:rsidRPr="00AB3C26">
          <w:rPr>
            <w:rFonts w:ascii="Arial" w:eastAsia="Times New Roman" w:hAnsi="Arial" w:cs="Arial"/>
            <w:color w:val="0033CC"/>
            <w:sz w:val="18"/>
            <w:szCs w:val="18"/>
            <w:lang w:eastAsia="ru-RU"/>
          </w:rPr>
          <w:t>Божественного Творца </w:t>
        </w:r>
      </w:hyperlink>
      <w:r w:rsidRPr="00AB3C26">
        <w:rPr>
          <w:rFonts w:ascii="Arial" w:eastAsia="Times New Roman" w:hAnsi="Arial" w:cs="Arial"/>
          <w:color w:val="000000"/>
          <w:sz w:val="18"/>
          <w:szCs w:val="18"/>
          <w:lang w:eastAsia="ru-RU"/>
        </w:rPr>
        <w:t>до конца дней. Наконец, грехи наших предков (Адама и Евы) привели к тому, что все младенцы рождались лишенными святости и благодати, поэтому их души подвергались “моральной опасности” на вечность в аду, если их души не были рекомендованы через крещение для “спасения” в </w:t>
      </w:r>
      <w:hyperlink r:id="rId4648"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римском культе </w:t>
        </w:r>
      </w:hyperlink>
      <w:r w:rsidRPr="00AB3C26">
        <w:rPr>
          <w:rFonts w:ascii="Arial" w:eastAsia="Times New Roman" w:hAnsi="Arial" w:cs="Arial"/>
          <w:color w:val="000000"/>
          <w:sz w:val="18"/>
          <w:szCs w:val="18"/>
          <w:lang w:eastAsia="ru-RU"/>
        </w:rPr>
        <w:t>;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корпорации ("похоронные права (деятельность) умершего трупа") утверждают, что мертвое </w:t>
      </w:r>
      <w:hyperlink r:id="rId4649" w:tooltip="нажмите, чтобы просмотреть определение тела" w:history="1">
        <w:r w:rsidRPr="00AB3C26">
          <w:rPr>
            <w:rFonts w:ascii="Arial" w:eastAsia="Times New Roman" w:hAnsi="Arial" w:cs="Arial"/>
            <w:color w:val="0033CC"/>
            <w:sz w:val="18"/>
            <w:szCs w:val="18"/>
            <w:lang w:eastAsia="ru-RU"/>
          </w:rPr>
          <w:t>тело </w:t>
        </w:r>
      </w:hyperlink>
      <w:r w:rsidRPr="00AB3C26">
        <w:rPr>
          <w:rFonts w:ascii="Arial" w:eastAsia="Times New Roman" w:hAnsi="Arial" w:cs="Arial"/>
          <w:color w:val="000000"/>
          <w:sz w:val="18"/>
          <w:szCs w:val="18"/>
          <w:lang w:eastAsia="ru-RU"/>
        </w:rPr>
        <w:t>(труп) может быть временно </w:t>
      </w:r>
      <w:hyperlink r:id="rId4650" w:tooltip="нажмите, чтобы просмотреть определение жизни" w:history="1">
        <w:r w:rsidRPr="00AB3C26">
          <w:rPr>
            <w:rFonts w:ascii="Arial" w:eastAsia="Times New Roman" w:hAnsi="Arial" w:cs="Arial"/>
            <w:color w:val="0033CC"/>
            <w:sz w:val="18"/>
            <w:szCs w:val="18"/>
            <w:lang w:eastAsia="ru-RU"/>
          </w:rPr>
          <w:t>оживлено </w:t>
        </w:r>
      </w:hyperlink>
      <w:r w:rsidRPr="00AB3C26">
        <w:rPr>
          <w:rFonts w:ascii="Arial" w:eastAsia="Times New Roman" w:hAnsi="Arial" w:cs="Arial"/>
          <w:color w:val="000000"/>
          <w:sz w:val="18"/>
          <w:szCs w:val="18"/>
          <w:lang w:eastAsia="ru-RU"/>
        </w:rPr>
        <w:t>мортманом (мертвым призраком) . Тем не менее, поскольку </w:t>
      </w:r>
      <w:hyperlink r:id="rId4651"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 </w:t>
        </w:r>
      </w:hyperlink>
      <w:r w:rsidRPr="00AB3C26">
        <w:rPr>
          <w:rFonts w:ascii="Arial" w:eastAsia="Times New Roman" w:hAnsi="Arial" w:cs="Arial"/>
          <w:color w:val="000000"/>
          <w:sz w:val="18"/>
          <w:szCs w:val="18"/>
          <w:lang w:eastAsia="ru-RU"/>
        </w:rPr>
        <w:t>является духовной фикцией, а не </w:t>
      </w:r>
      <w:hyperlink r:id="rId4652" w:tooltip="нажмите, чтобы просмотреть определение наследника" w:history="1">
        <w:r w:rsidRPr="00AB3C26">
          <w:rPr>
            <w:rFonts w:ascii="Arial" w:eastAsia="Times New Roman" w:hAnsi="Arial" w:cs="Arial"/>
            <w:color w:val="0033CC"/>
            <w:sz w:val="18"/>
            <w:szCs w:val="18"/>
            <w:lang w:eastAsia="ru-RU"/>
          </w:rPr>
          <w:t>наследницей </w:t>
        </w:r>
      </w:hyperlink>
      <w:r w:rsidRPr="00AB3C26">
        <w:rPr>
          <w:rFonts w:ascii="Arial" w:eastAsia="Times New Roman" w:hAnsi="Arial" w:cs="Arial"/>
          <w:color w:val="000000"/>
          <w:sz w:val="18"/>
          <w:szCs w:val="18"/>
          <w:lang w:eastAsia="ru-RU"/>
        </w:rPr>
        <w:t>первого мужчины или женщины, она не подлежит лишению всех прав пользования землей и </w:t>
      </w:r>
      <w:hyperlink r:id="rId4653" w:tooltip="нажмите, чтобы просмотреть определение свойства" w:history="1">
        <w:r w:rsidRPr="00AB3C26">
          <w:rPr>
            <w:rFonts w:ascii="Arial" w:eastAsia="Times New Roman" w:hAnsi="Arial" w:cs="Arial"/>
            <w:color w:val="0033CC"/>
            <w:sz w:val="18"/>
            <w:szCs w:val="18"/>
            <w:lang w:eastAsia="ru-RU"/>
          </w:rPr>
          <w:t>собственностью</w:t>
        </w:r>
      </w:hyperlink>
      <w:r w:rsidRPr="00AB3C26">
        <w:rPr>
          <w:rFonts w:ascii="Arial" w:eastAsia="Times New Roman" w:hAnsi="Arial" w:cs="Arial"/>
          <w:color w:val="000000"/>
          <w:sz w:val="18"/>
          <w:szCs w:val="18"/>
          <w:lang w:eastAsia="ru-RU"/>
        </w:rPr>
        <w:t xml:space="preserve">, применяемых к мужчинам и </w:t>
      </w:r>
      <w:r w:rsidRPr="00AB3C26">
        <w:rPr>
          <w:rFonts w:ascii="Arial" w:eastAsia="Times New Roman" w:hAnsi="Arial" w:cs="Arial"/>
          <w:color w:val="000000"/>
          <w:sz w:val="18"/>
          <w:szCs w:val="18"/>
          <w:lang w:eastAsia="ru-RU"/>
        </w:rPr>
        <w:lastRenderedPageBreak/>
        <w:t>женщинам из-за первородного греха. Более того, поскольку </w:t>
      </w:r>
      <w:hyperlink r:id="rId4654"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 </w:t>
        </w:r>
      </w:hyperlink>
      <w:r w:rsidRPr="00AB3C26">
        <w:rPr>
          <w:rFonts w:ascii="Arial" w:eastAsia="Times New Roman" w:hAnsi="Arial" w:cs="Arial"/>
          <w:color w:val="000000"/>
          <w:sz w:val="18"/>
          <w:szCs w:val="18"/>
          <w:lang w:eastAsia="ru-RU"/>
        </w:rPr>
        <w:t>уже мертва, она может “существовать” вечно в мундусе (“подземном мире”) и чистилище.</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spiritus sancti (“Святой Дух Мари”) утверждает, что только “ Святой Дух ” вдыхает "</w:t>
      </w:r>
      <w:hyperlink r:id="rId4655" w:tooltip="нажмите, чтобы просмотреть определение жизни" w:history="1">
        <w:r w:rsidRPr="00AB3C26">
          <w:rPr>
            <w:rFonts w:ascii="Arial" w:eastAsia="Times New Roman" w:hAnsi="Arial" w:cs="Arial"/>
            <w:color w:val="0033CC"/>
            <w:sz w:val="18"/>
            <w:szCs w:val="18"/>
            <w:lang w:eastAsia="ru-RU"/>
          </w:rPr>
          <w:t>жизнь</w:t>
        </w:r>
      </w:hyperlink>
      <w:r w:rsidRPr="00AB3C26">
        <w:rPr>
          <w:rFonts w:ascii="Arial" w:eastAsia="Times New Roman" w:hAnsi="Arial" w:cs="Arial"/>
          <w:color w:val="000000"/>
          <w:sz w:val="18"/>
          <w:szCs w:val="18"/>
          <w:lang w:eastAsia="ru-RU"/>
        </w:rPr>
        <w:t>" обратно в мертвые тела и, следовательно, только мортманы вдыхают </w:t>
      </w:r>
      <w:hyperlink r:id="rId4656" w:tooltip="нажмите, чтобы просмотреть определение жизни" w:history="1">
        <w:r w:rsidRPr="00AB3C26">
          <w:rPr>
            <w:rFonts w:ascii="Arial" w:eastAsia="Times New Roman" w:hAnsi="Arial" w:cs="Arial"/>
            <w:color w:val="0033CC"/>
            <w:sz w:val="18"/>
            <w:szCs w:val="18"/>
            <w:lang w:eastAsia="ru-RU"/>
          </w:rPr>
          <w:t>жизнь </w:t>
        </w:r>
      </w:hyperlink>
      <w:r w:rsidRPr="00AB3C26">
        <w:rPr>
          <w:rFonts w:ascii="Arial" w:eastAsia="Times New Roman" w:hAnsi="Arial" w:cs="Arial"/>
          <w:color w:val="000000"/>
          <w:sz w:val="18"/>
          <w:szCs w:val="18"/>
          <w:lang w:eastAsia="ru-RU"/>
        </w:rPr>
        <w:t>в </w:t>
      </w:r>
      <w:hyperlink r:id="rId4657"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корпорацию </w:t>
        </w:r>
      </w:hyperlink>
      <w:r w:rsidRPr="00AB3C26">
        <w:rPr>
          <w:rFonts w:ascii="Arial" w:eastAsia="Times New Roman" w:hAnsi="Arial" w:cs="Arial"/>
          <w:color w:val="000000"/>
          <w:sz w:val="18"/>
          <w:szCs w:val="18"/>
          <w:lang w:eastAsia="ru-RU"/>
        </w:rPr>
        <w:t>или </w:t>
      </w:r>
      <w:hyperlink r:id="rId4658"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компанию </w:t>
        </w:r>
      </w:hyperlink>
      <w:r w:rsidRPr="00AB3C26">
        <w:rPr>
          <w:rFonts w:ascii="Arial" w:eastAsia="Times New Roman" w:hAnsi="Arial" w:cs="Arial"/>
          <w:color w:val="000000"/>
          <w:sz w:val="18"/>
          <w:szCs w:val="18"/>
          <w:lang w:eastAsia="ru-RU"/>
        </w:rPr>
        <w:t>. Таким образом, все компании и корпорации существуют только согласно spiritus sancti и являются юридическими дочерними компаниями первых образованных корпораций и компаний 16-го века;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персона (‘посмертная маска“), также известная как </w:t>
      </w:r>
      <w:hyperlink r:id="rId4659" w:tooltip="нажмите, чтобы просмотреть определение человека" w:history="1">
        <w:r w:rsidRPr="00AB3C26">
          <w:rPr>
            <w:rFonts w:ascii="Arial" w:eastAsia="Times New Roman" w:hAnsi="Arial" w:cs="Arial"/>
            <w:color w:val="0033CC"/>
            <w:sz w:val="18"/>
            <w:szCs w:val="18"/>
            <w:lang w:eastAsia="ru-RU"/>
          </w:rPr>
          <w:t>личность</w:t>
        </w:r>
      </w:hyperlink>
      <w:r w:rsidRPr="00AB3C26">
        <w:rPr>
          <w:rFonts w:ascii="Arial" w:eastAsia="Times New Roman" w:hAnsi="Arial" w:cs="Arial"/>
          <w:color w:val="000000"/>
          <w:sz w:val="18"/>
          <w:szCs w:val="18"/>
          <w:lang w:eastAsia="ru-RU"/>
        </w:rPr>
        <w:t>, - это тип </w:t>
      </w:r>
      <w:hyperlink r:id="rId4660"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корпорации</w:t>
        </w:r>
      </w:hyperlink>
      <w:r w:rsidRPr="00AB3C26">
        <w:rPr>
          <w:rFonts w:ascii="Arial" w:eastAsia="Times New Roman" w:hAnsi="Arial" w:cs="Arial"/>
          <w:color w:val="000000"/>
          <w:sz w:val="18"/>
          <w:szCs w:val="18"/>
          <w:lang w:eastAsia="ru-RU"/>
        </w:rPr>
        <w:t>, предоставляемой каждому мужчине и женщине, которые добровольно” умирают во грех", подвергаются "спасению Крещением" и возрождаются в мире Мундуса (чистилище или подземный мир). Хотя мужчина или женщина не имеют права на какие-либо наследственные права или привилегии из-за </w:t>
      </w:r>
      <w:hyperlink r:id="rId4661" w:tooltip="нажмите, чтобы просмотреть определение Peccatum Originale" w:history="1">
        <w:r w:rsidRPr="00AB3C26">
          <w:rPr>
            <w:rFonts w:ascii="Arial" w:eastAsia="Times New Roman" w:hAnsi="Arial" w:cs="Arial"/>
            <w:color w:val="0033CC"/>
            <w:sz w:val="18"/>
            <w:szCs w:val="18"/>
            <w:lang w:eastAsia="ru-RU"/>
          </w:rPr>
          <w:t>Peccatum Originale </w:t>
        </w:r>
      </w:hyperlink>
      <w:r w:rsidRPr="00AB3C26">
        <w:rPr>
          <w:rFonts w:ascii="Arial" w:eastAsia="Times New Roman" w:hAnsi="Arial" w:cs="Arial"/>
          <w:color w:val="000000"/>
          <w:sz w:val="18"/>
          <w:szCs w:val="18"/>
          <w:lang w:eastAsia="ru-RU"/>
        </w:rPr>
        <w:t>("первородный грех"), </w:t>
      </w:r>
      <w:hyperlink r:id="rId4662" w:tooltip="нажмите, чтобы просмотреть определение человека" w:history="1">
        <w:r w:rsidRPr="00AB3C26">
          <w:rPr>
            <w:rFonts w:ascii="Arial" w:eastAsia="Times New Roman" w:hAnsi="Arial" w:cs="Arial"/>
            <w:color w:val="0033CC"/>
            <w:sz w:val="18"/>
            <w:szCs w:val="18"/>
            <w:lang w:eastAsia="ru-RU"/>
          </w:rPr>
          <w:t>человеку </w:t>
        </w:r>
      </w:hyperlink>
      <w:r w:rsidRPr="00AB3C26">
        <w:rPr>
          <w:rFonts w:ascii="Arial" w:eastAsia="Times New Roman" w:hAnsi="Arial" w:cs="Arial"/>
          <w:color w:val="000000"/>
          <w:sz w:val="18"/>
          <w:szCs w:val="18"/>
          <w:lang w:eastAsia="ru-RU"/>
        </w:rPr>
        <w:t>могут быть назначены определенные наследственные права использования и привилегии. Однако мужчина или женщина теряет право пользоваться такими привилегиями, когда он или она продолжает нарушать закон, отказываясь от абсолютного </w:t>
      </w:r>
      <w:hyperlink r:id="rId4663" w:tooltip="нажмите, чтобы просмотреть определение послушания" w:history="1">
        <w:r w:rsidRPr="00AB3C26">
          <w:rPr>
            <w:rFonts w:ascii="Arial" w:eastAsia="Times New Roman" w:hAnsi="Arial" w:cs="Arial"/>
            <w:color w:val="0033CC"/>
            <w:sz w:val="18"/>
            <w:szCs w:val="18"/>
            <w:lang w:eastAsia="ru-RU"/>
          </w:rPr>
          <w:t>повиновения</w:t>
        </w:r>
      </w:hyperlink>
      <w:r w:rsidRPr="00AB3C26">
        <w:rPr>
          <w:rFonts w:ascii="Arial" w:eastAsia="Times New Roman" w:hAnsi="Arial" w:cs="Arial"/>
          <w:color w:val="000000"/>
          <w:sz w:val="18"/>
          <w:szCs w:val="18"/>
          <w:lang w:eastAsia="ru-RU"/>
        </w:rPr>
        <w:t>или подвергнуться дальнейшему искуплению и покаянию.</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099" w:name="6497"/>
      <w:bookmarkEnd w:id="1099"/>
      <w:r w:rsidRPr="00AB3C26">
        <w:rPr>
          <w:rFonts w:ascii="Arial" w:eastAsia="Times New Roman" w:hAnsi="Arial" w:cs="Arial"/>
          <w:b/>
          <w:bCs/>
          <w:color w:val="000000"/>
          <w:lang w:eastAsia="ru-RU"/>
        </w:rPr>
        <w:t>Canon 6497 </w:t>
      </w:r>
      <w:r w:rsidRPr="00AB3C26">
        <w:rPr>
          <w:rFonts w:ascii="Arial" w:eastAsia="Times New Roman" w:hAnsi="Arial" w:cs="Arial"/>
          <w:color w:val="000000"/>
          <w:sz w:val="16"/>
          <w:szCs w:val="16"/>
          <w:lang w:eastAsia="ru-RU"/>
        </w:rPr>
        <w:t>(</w:t>
      </w:r>
      <w:hyperlink r:id="rId4664" w:anchor="6497"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соответствии с </w:t>
      </w:r>
      <w:hyperlink r:id="rId4665"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римской </w:t>
        </w:r>
      </w:hyperlink>
      <w:r w:rsidRPr="00AB3C26">
        <w:rPr>
          <w:rFonts w:ascii="Arial" w:eastAsia="Times New Roman" w:hAnsi="Arial" w:cs="Arial"/>
          <w:color w:val="000000"/>
          <w:sz w:val="18"/>
          <w:szCs w:val="18"/>
          <w:lang w:eastAsia="ru-RU"/>
        </w:rPr>
        <w:t>доктриной культа и западным правом с XVI века, поскольку корпорации уже мертвы, они не могут быть созданы из “ничего”, но должны быть извлечены из уже существующего мертвого </w:t>
      </w:r>
      <w:hyperlink r:id="rId4666" w:tooltip="нажмите, чтобы просмотреть определение тела" w:history="1">
        <w:r w:rsidRPr="00AB3C26">
          <w:rPr>
            <w:rFonts w:ascii="Arial" w:eastAsia="Times New Roman" w:hAnsi="Arial" w:cs="Arial"/>
            <w:color w:val="0033CC"/>
            <w:sz w:val="18"/>
            <w:szCs w:val="18"/>
            <w:lang w:eastAsia="ru-RU"/>
          </w:rPr>
          <w:t>тела</w:t>
        </w:r>
      </w:hyperlink>
      <w:r w:rsidRPr="00AB3C26">
        <w:rPr>
          <w:rFonts w:ascii="Arial" w:eastAsia="Times New Roman" w:hAnsi="Arial" w:cs="Arial"/>
          <w:color w:val="000000"/>
          <w:sz w:val="18"/>
          <w:szCs w:val="18"/>
          <w:lang w:eastAsia="ru-RU"/>
        </w:rPr>
        <w:t>, или “корпуса”. Следовательно, все корпорации когда-либо созданных, начиная с 16 века, в конечном счете производным от Корпус-Кристи, будучи мертвым </w:t>
      </w:r>
      <w:hyperlink r:id="rId4667" w:tooltip="нажмите, чтобы просмотреть определение тела" w:history="1">
        <w:r w:rsidRPr="00AB3C26">
          <w:rPr>
            <w:rFonts w:ascii="Arial" w:eastAsia="Times New Roman" w:hAnsi="Arial" w:cs="Arial"/>
            <w:color w:val="0033CC"/>
            <w:sz w:val="18"/>
            <w:szCs w:val="18"/>
            <w:lang w:eastAsia="ru-RU"/>
          </w:rPr>
          <w:t>телом</w:t>
        </w:r>
      </w:hyperlink>
      <w:r w:rsidRPr="00AB3C26">
        <w:rPr>
          <w:rFonts w:ascii="Arial" w:eastAsia="Times New Roman" w:hAnsi="Arial" w:cs="Arial"/>
          <w:color w:val="000000"/>
          <w:sz w:val="18"/>
          <w:szCs w:val="18"/>
          <w:lang w:eastAsia="ru-RU"/>
        </w:rPr>
        <w:t> Иисуса Христом, утверждал, что через оккультные учения, чтобы попасть в вечное проклятие, пытки и муки в аду на </w:t>
      </w:r>
      <w:hyperlink r:id="rId4668"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римский культ</w:t>
        </w:r>
      </w:hyperlink>
      <w:r w:rsidRPr="00AB3C26">
        <w:rPr>
          <w:rFonts w:ascii="Arial" w:eastAsia="Times New Roman" w:hAnsi="Arial" w:cs="Arial"/>
          <w:color w:val="000000"/>
          <w:sz w:val="18"/>
          <w:szCs w:val="18"/>
          <w:lang w:eastAsia="ru-RU"/>
        </w:rPr>
        <w:t> невежественные действия верующих, которые выполняют обряды проклиная каждую минуту, каждый день во всем мире.</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0" w:name="6498"/>
      <w:bookmarkEnd w:id="1100"/>
      <w:r w:rsidRPr="00AB3C26">
        <w:rPr>
          <w:rFonts w:ascii="Arial" w:eastAsia="Times New Roman" w:hAnsi="Arial" w:cs="Arial"/>
          <w:b/>
          <w:bCs/>
          <w:color w:val="000000"/>
          <w:lang w:eastAsia="ru-RU"/>
        </w:rPr>
        <w:t>Canon 6498 </w:t>
      </w:r>
      <w:r w:rsidRPr="00AB3C26">
        <w:rPr>
          <w:rFonts w:ascii="Arial" w:eastAsia="Times New Roman" w:hAnsi="Arial" w:cs="Arial"/>
          <w:color w:val="000000"/>
          <w:sz w:val="16"/>
          <w:szCs w:val="16"/>
          <w:lang w:eastAsia="ru-RU"/>
        </w:rPr>
        <w:t>(</w:t>
      </w:r>
      <w:hyperlink r:id="rId4669" w:anchor="6498"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Первой и самой высокой неинкорпорированной </w:t>
      </w:r>
      <w:hyperlink r:id="rId4670"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корпорацией </w:t>
        </w:r>
      </w:hyperlink>
      <w:r w:rsidRPr="00AB3C26">
        <w:rPr>
          <w:rFonts w:ascii="Arial" w:eastAsia="Times New Roman" w:hAnsi="Arial" w:cs="Arial"/>
          <w:color w:val="000000"/>
          <w:sz w:val="18"/>
          <w:szCs w:val="18"/>
          <w:lang w:eastAsia="ru-RU"/>
        </w:rPr>
        <w:t>в истории с 16-го века являются капуцины, представляющие Корпус-Кристи (мертвое </w:t>
      </w:r>
      <w:hyperlink r:id="rId4671" w:tooltip="нажмите, чтобы просмотреть определение тела" w:history="1">
        <w:r w:rsidRPr="00AB3C26">
          <w:rPr>
            <w:rFonts w:ascii="Arial" w:eastAsia="Times New Roman" w:hAnsi="Arial" w:cs="Arial"/>
            <w:color w:val="0033CC"/>
            <w:sz w:val="18"/>
            <w:szCs w:val="18"/>
            <w:lang w:eastAsia="ru-RU"/>
          </w:rPr>
          <w:t>тело </w:t>
        </w:r>
      </w:hyperlink>
      <w:r w:rsidRPr="00AB3C26">
        <w:rPr>
          <w:rFonts w:ascii="Arial" w:eastAsia="Times New Roman" w:hAnsi="Arial" w:cs="Arial"/>
          <w:color w:val="000000"/>
          <w:sz w:val="18"/>
          <w:szCs w:val="18"/>
          <w:lang w:eastAsia="ru-RU"/>
        </w:rPr>
        <w:t>верующих Христа), также известный как </w:t>
      </w:r>
      <w:hyperlink r:id="rId4672" w:tooltip="нажмите, чтобы просмотреть определение заказа" w:history="1">
        <w:r w:rsidRPr="00AB3C26">
          <w:rPr>
            <w:rFonts w:ascii="Arial" w:eastAsia="Times New Roman" w:hAnsi="Arial" w:cs="Arial"/>
            <w:color w:val="0033CC"/>
            <w:sz w:val="18"/>
            <w:szCs w:val="18"/>
            <w:lang w:eastAsia="ru-RU"/>
          </w:rPr>
          <w:t>Орден </w:t>
        </w:r>
      </w:hyperlink>
      <w:r w:rsidRPr="00AB3C26">
        <w:rPr>
          <w:rFonts w:ascii="Arial" w:eastAsia="Times New Roman" w:hAnsi="Arial" w:cs="Arial"/>
          <w:color w:val="000000"/>
          <w:sz w:val="18"/>
          <w:szCs w:val="18"/>
          <w:lang w:eastAsia="ru-RU"/>
        </w:rPr>
        <w:t>братьев</w:t>
      </w:r>
      <w:hyperlink r:id="rId4673" w:tooltip="нажмите, чтобы просмотреть определение Minor" w:history="1">
        <w:r w:rsidRPr="00AB3C26">
          <w:rPr>
            <w:rFonts w:ascii="Arial" w:eastAsia="Times New Roman" w:hAnsi="Arial" w:cs="Arial"/>
            <w:color w:val="0033CC"/>
            <w:sz w:val="18"/>
            <w:szCs w:val="18"/>
            <w:lang w:eastAsia="ru-RU"/>
          </w:rPr>
          <w:t>-миноров </w:t>
        </w:r>
      </w:hyperlink>
      <w:r w:rsidRPr="00AB3C26">
        <w:rPr>
          <w:rFonts w:ascii="Arial" w:eastAsia="Times New Roman" w:hAnsi="Arial" w:cs="Arial"/>
          <w:color w:val="000000"/>
          <w:sz w:val="18"/>
          <w:szCs w:val="18"/>
          <w:lang w:eastAsia="ru-RU"/>
        </w:rPr>
        <w:t>(Капуцинов). Первая и самая высокая инкорпорированная </w:t>
      </w:r>
      <w:hyperlink r:id="rId4674"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 </w:t>
        </w:r>
      </w:hyperlink>
      <w:r w:rsidRPr="00AB3C26">
        <w:rPr>
          <w:rFonts w:ascii="Arial" w:eastAsia="Times New Roman" w:hAnsi="Arial" w:cs="Arial"/>
          <w:color w:val="000000"/>
          <w:sz w:val="18"/>
          <w:szCs w:val="18"/>
          <w:lang w:eastAsia="ru-RU"/>
        </w:rPr>
        <w:t>в истории с 16-го века-это </w:t>
      </w:r>
      <w:hyperlink r:id="rId4675" w:tooltip="нажмите, чтобы просмотреть определение общества" w:history="1">
        <w:r w:rsidRPr="00AB3C26">
          <w:rPr>
            <w:rFonts w:ascii="Arial" w:eastAsia="Times New Roman" w:hAnsi="Arial" w:cs="Arial"/>
            <w:color w:val="0033CC"/>
            <w:sz w:val="18"/>
            <w:szCs w:val="18"/>
            <w:lang w:eastAsia="ru-RU"/>
          </w:rPr>
          <w:t>Общество </w:t>
        </w:r>
      </w:hyperlink>
      <w:r w:rsidRPr="00AB3C26">
        <w:rPr>
          <w:rFonts w:ascii="Arial" w:eastAsia="Times New Roman" w:hAnsi="Arial" w:cs="Arial"/>
          <w:color w:val="000000"/>
          <w:sz w:val="18"/>
          <w:szCs w:val="18"/>
          <w:lang w:eastAsia="ru-RU"/>
        </w:rPr>
        <w:t>Иисуса, также известное как иезуиты. Все инкорпорированные органы в мире, включая страны, фондовые компании, тресты, фонды, ассоциации, в конечном счете являются дочерними корпорациями, “принадлежащими” </w:t>
      </w:r>
      <w:hyperlink r:id="rId4676" w:tooltip="нажмите, чтобы просмотреть определение общества" w:history="1">
        <w:r w:rsidRPr="00AB3C26">
          <w:rPr>
            <w:rFonts w:ascii="Arial" w:eastAsia="Times New Roman" w:hAnsi="Arial" w:cs="Arial"/>
            <w:color w:val="0033CC"/>
            <w:sz w:val="18"/>
            <w:szCs w:val="18"/>
            <w:lang w:eastAsia="ru-RU"/>
          </w:rPr>
          <w:t>обществу </w:t>
        </w:r>
      </w:hyperlink>
      <w:r w:rsidRPr="00AB3C26">
        <w:rPr>
          <w:rFonts w:ascii="Arial" w:eastAsia="Times New Roman" w:hAnsi="Arial" w:cs="Arial"/>
          <w:color w:val="000000"/>
          <w:sz w:val="18"/>
          <w:szCs w:val="18"/>
          <w:lang w:eastAsia="ru-RU"/>
        </w:rPr>
        <w:t>Иисуса (иезуитов).</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1" w:name="6499"/>
      <w:bookmarkEnd w:id="1101"/>
      <w:r w:rsidRPr="00AB3C26">
        <w:rPr>
          <w:rFonts w:ascii="Arial" w:eastAsia="Times New Roman" w:hAnsi="Arial" w:cs="Arial"/>
          <w:b/>
          <w:bCs/>
          <w:color w:val="000000"/>
          <w:lang w:eastAsia="ru-RU"/>
        </w:rPr>
        <w:t>Canon 6499 </w:t>
      </w:r>
      <w:r w:rsidRPr="00AB3C26">
        <w:rPr>
          <w:rFonts w:ascii="Arial" w:eastAsia="Times New Roman" w:hAnsi="Arial" w:cs="Arial"/>
          <w:color w:val="000000"/>
          <w:sz w:val="16"/>
          <w:szCs w:val="16"/>
          <w:lang w:eastAsia="ru-RU"/>
        </w:rPr>
        <w:t>(</w:t>
      </w:r>
      <w:hyperlink r:id="rId4677" w:anchor="6499"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Второй </w:t>
      </w:r>
      <w:hyperlink r:id="rId4678" w:tooltip="нажмите, чтобы просмотреть определение корпорации" w:history="1">
        <w:r w:rsidRPr="00AB3C26">
          <w:rPr>
            <w:rFonts w:ascii="Arial" w:eastAsia="Times New Roman" w:hAnsi="Arial" w:cs="Arial"/>
            <w:color w:val="0033CC"/>
            <w:sz w:val="18"/>
            <w:szCs w:val="18"/>
            <w:lang w:eastAsia="ru-RU"/>
          </w:rPr>
          <w:t>по величине корпорацией </w:t>
        </w:r>
      </w:hyperlink>
      <w:r w:rsidRPr="00AB3C26">
        <w:rPr>
          <w:rFonts w:ascii="Arial" w:eastAsia="Times New Roman" w:hAnsi="Arial" w:cs="Arial"/>
          <w:color w:val="000000"/>
          <w:sz w:val="18"/>
          <w:szCs w:val="18"/>
          <w:lang w:eastAsia="ru-RU"/>
        </w:rPr>
        <w:t>в истории является Римская курия, также известная как офис Апостольского престола, или Святой офис, в преобразовании </w:t>
      </w:r>
      <w:hyperlink r:id="rId4679"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римского культа </w:t>
        </w:r>
      </w:hyperlink>
      <w:r w:rsidRPr="00AB3C26">
        <w:rPr>
          <w:rFonts w:ascii="Arial" w:eastAsia="Times New Roman" w:hAnsi="Arial" w:cs="Arial"/>
          <w:color w:val="000000"/>
          <w:sz w:val="18"/>
          <w:szCs w:val="18"/>
          <w:lang w:eastAsia="ru-RU"/>
        </w:rPr>
        <w:t>в дочернюю </w:t>
      </w:r>
      <w:hyperlink r:id="rId4680"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корпорацию</w:t>
        </w:r>
      </w:hyperlink>
      <w:r w:rsidRPr="00AB3C26">
        <w:rPr>
          <w:rFonts w:ascii="Arial" w:eastAsia="Times New Roman" w:hAnsi="Arial" w:cs="Arial"/>
          <w:color w:val="000000"/>
          <w:sz w:val="18"/>
          <w:szCs w:val="18"/>
          <w:lang w:eastAsia="ru-RU"/>
        </w:rPr>
        <w:t>, контролируемую восстановленными семьями Пизы и Венеции к июлю 1542 года. Все инкорпорированные совокупные тела людей (отдельные корпорации, связанные с мужчинами и женщинами) происходят из апостольского престола, или Римской курии. Таким образом, в то время </w:t>
      </w:r>
      <w:hyperlink r:id="rId4681" w:tooltip="нажмите, чтобы просмотреть определение общества" w:history="1">
        <w:r w:rsidRPr="00AB3C26">
          <w:rPr>
            <w:rFonts w:ascii="Arial" w:eastAsia="Times New Roman" w:hAnsi="Arial" w:cs="Arial"/>
            <w:color w:val="0033CC"/>
            <w:sz w:val="18"/>
            <w:szCs w:val="18"/>
            <w:lang w:eastAsia="ru-RU"/>
          </w:rPr>
          <w:t>как Общество </w:t>
        </w:r>
      </w:hyperlink>
      <w:r w:rsidRPr="00AB3C26">
        <w:rPr>
          <w:rFonts w:ascii="Arial" w:eastAsia="Times New Roman" w:hAnsi="Arial" w:cs="Arial"/>
          <w:color w:val="000000"/>
          <w:sz w:val="18"/>
          <w:szCs w:val="18"/>
          <w:lang w:eastAsia="ru-RU"/>
        </w:rPr>
        <w:t>Иисуса несет ответственность за все корпорации, Римская курия как дочерняя </w:t>
      </w:r>
      <w:hyperlink r:id="rId4682"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w:t>
        </w:r>
      </w:hyperlink>
      <w:r w:rsidRPr="00AB3C26">
        <w:rPr>
          <w:rFonts w:ascii="Arial" w:eastAsia="Times New Roman" w:hAnsi="Arial" w:cs="Arial"/>
          <w:color w:val="000000"/>
          <w:sz w:val="18"/>
          <w:szCs w:val="18"/>
          <w:lang w:eastAsia="ru-RU"/>
        </w:rPr>
        <w:t> за иезуитов отвечают все лица (отдельные корпорации).</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2" w:name="6500"/>
      <w:bookmarkEnd w:id="1102"/>
      <w:r w:rsidRPr="00AB3C26">
        <w:rPr>
          <w:rFonts w:ascii="Arial" w:eastAsia="Times New Roman" w:hAnsi="Arial" w:cs="Arial"/>
          <w:b/>
          <w:bCs/>
          <w:color w:val="000000"/>
          <w:lang w:eastAsia="ru-RU"/>
        </w:rPr>
        <w:t>Canon 6500 </w:t>
      </w:r>
      <w:r w:rsidRPr="00AB3C26">
        <w:rPr>
          <w:rFonts w:ascii="Arial" w:eastAsia="Times New Roman" w:hAnsi="Arial" w:cs="Arial"/>
          <w:color w:val="000000"/>
          <w:sz w:val="16"/>
          <w:szCs w:val="16"/>
          <w:lang w:eastAsia="ru-RU"/>
        </w:rPr>
        <w:t>(</w:t>
      </w:r>
      <w:hyperlink r:id="rId4683" w:anchor="6500"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Хотя все три (3) типа компаний (</w:t>
      </w:r>
      <w:hyperlink r:id="rId4684" w:tooltip="нажмите, чтобы просмотреть определение общества" w:history="1">
        <w:r w:rsidRPr="00AB3C26">
          <w:rPr>
            <w:rFonts w:ascii="Arial" w:eastAsia="Times New Roman" w:hAnsi="Arial" w:cs="Arial"/>
            <w:color w:val="0033CC"/>
            <w:sz w:val="18"/>
            <w:szCs w:val="18"/>
            <w:lang w:eastAsia="ru-RU"/>
          </w:rPr>
          <w:t>общество </w:t>
        </w:r>
      </w:hyperlink>
      <w:r w:rsidRPr="00AB3C26">
        <w:rPr>
          <w:rFonts w:ascii="Arial" w:eastAsia="Times New Roman" w:hAnsi="Arial" w:cs="Arial"/>
          <w:color w:val="000000"/>
          <w:sz w:val="18"/>
          <w:szCs w:val="18"/>
          <w:lang w:eastAsia="ru-RU"/>
        </w:rPr>
        <w:t>, </w:t>
      </w:r>
      <w:hyperlink r:id="rId4685"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 </w:t>
        </w:r>
      </w:hyperlink>
      <w:r w:rsidRPr="00AB3C26">
        <w:rPr>
          <w:rFonts w:ascii="Arial" w:eastAsia="Times New Roman" w:hAnsi="Arial" w:cs="Arial"/>
          <w:color w:val="000000"/>
          <w:sz w:val="18"/>
          <w:szCs w:val="18"/>
          <w:lang w:eastAsia="ru-RU"/>
        </w:rPr>
        <w:t>и </w:t>
      </w:r>
      <w:hyperlink r:id="rId4686" w:tooltip="щелкните, чтобы просмотреть определение доверия" w:history="1">
        <w:r w:rsidRPr="00AB3C26">
          <w:rPr>
            <w:rFonts w:ascii="Arial" w:eastAsia="Times New Roman" w:hAnsi="Arial" w:cs="Arial"/>
            <w:color w:val="0033CC"/>
            <w:sz w:val="18"/>
            <w:szCs w:val="18"/>
            <w:lang w:eastAsia="ru-RU"/>
          </w:rPr>
          <w:t>Траст </w:t>
        </w:r>
      </w:hyperlink>
      <w:r w:rsidRPr="00AB3C26">
        <w:rPr>
          <w:rFonts w:ascii="Arial" w:eastAsia="Times New Roman" w:hAnsi="Arial" w:cs="Arial"/>
          <w:color w:val="000000"/>
          <w:sz w:val="18"/>
          <w:szCs w:val="18"/>
          <w:lang w:eastAsia="ru-RU"/>
        </w:rPr>
        <w:t>) называются компаниями, их правила формирования и функционирования остаются различными: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w:t>
      </w:r>
      <w:hyperlink r:id="rId4687" w:tooltip="нажмите, чтобы просмотреть определение общества" w:history="1">
        <w:r w:rsidRPr="00AB3C26">
          <w:rPr>
            <w:rFonts w:ascii="Arial" w:eastAsia="Times New Roman" w:hAnsi="Arial" w:cs="Arial"/>
            <w:color w:val="0033CC"/>
            <w:sz w:val="18"/>
            <w:szCs w:val="18"/>
            <w:lang w:eastAsia="ru-RU"/>
          </w:rPr>
          <w:t>общество </w:t>
        </w:r>
      </w:hyperlink>
      <w:r w:rsidRPr="00AB3C26">
        <w:rPr>
          <w:rFonts w:ascii="Arial" w:eastAsia="Times New Roman" w:hAnsi="Arial" w:cs="Arial"/>
          <w:color w:val="000000"/>
          <w:sz w:val="18"/>
          <w:szCs w:val="18"/>
          <w:lang w:eastAsia="ru-RU"/>
        </w:rPr>
        <w:t>как </w:t>
      </w:r>
      <w:hyperlink r:id="rId4688"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 </w:t>
        </w:r>
      </w:hyperlink>
      <w:r w:rsidRPr="00AB3C26">
        <w:rPr>
          <w:rFonts w:ascii="Arial" w:eastAsia="Times New Roman" w:hAnsi="Arial" w:cs="Arial"/>
          <w:color w:val="000000"/>
          <w:sz w:val="18"/>
          <w:szCs w:val="18"/>
          <w:lang w:eastAsia="ru-RU"/>
        </w:rPr>
        <w:t>исторически требует как минимум трех (3) мужчин (или женщин), активно связанных в соответствии с каким-либо пактом или </w:t>
      </w:r>
      <w:hyperlink r:id="rId4689" w:tooltip="нажмите, чтобы просмотреть определение действия" w:history="1">
        <w:r w:rsidRPr="00AB3C26">
          <w:rPr>
            <w:rFonts w:ascii="Arial" w:eastAsia="Times New Roman" w:hAnsi="Arial" w:cs="Arial"/>
            <w:color w:val="0033CC"/>
            <w:sz w:val="18"/>
            <w:szCs w:val="18"/>
            <w:lang w:eastAsia="ru-RU"/>
          </w:rPr>
          <w:t>актом </w:t>
        </w:r>
      </w:hyperlink>
      <w:r w:rsidRPr="00AB3C26">
        <w:rPr>
          <w:rFonts w:ascii="Arial" w:eastAsia="Times New Roman" w:hAnsi="Arial" w:cs="Arial"/>
          <w:color w:val="000000"/>
          <w:sz w:val="18"/>
          <w:szCs w:val="18"/>
          <w:lang w:eastAsia="ru-RU"/>
        </w:rPr>
        <w:t>. Если существует менее трех (3) активных членов общества, то </w:t>
      </w:r>
      <w:hyperlink r:id="rId4690" w:tooltip="нажмите, чтобы просмотреть определение компании" w:history="1">
        <w:r w:rsidRPr="00AB3C26">
          <w:rPr>
            <w:rFonts w:ascii="Arial" w:eastAsia="Times New Roman" w:hAnsi="Arial" w:cs="Arial"/>
            <w:color w:val="0033CC"/>
            <w:sz w:val="18"/>
            <w:szCs w:val="18"/>
            <w:lang w:eastAsia="ru-RU"/>
          </w:rPr>
          <w:t>общество </w:t>
        </w:r>
      </w:hyperlink>
      <w:r w:rsidRPr="00AB3C26">
        <w:rPr>
          <w:rFonts w:ascii="Arial" w:eastAsia="Times New Roman" w:hAnsi="Arial" w:cs="Arial"/>
          <w:color w:val="000000"/>
          <w:sz w:val="18"/>
          <w:szCs w:val="18"/>
          <w:lang w:eastAsia="ru-RU"/>
        </w:rPr>
        <w:t>прекращает свое существование;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в </w:t>
      </w:r>
      <w:hyperlink r:id="rId4691" w:tooltip="нажмите, чтобы просмотреть определение корпоративного" w:history="1">
        <w:r w:rsidRPr="00AB3C26">
          <w:rPr>
            <w:rFonts w:ascii="Arial" w:eastAsia="Times New Roman" w:hAnsi="Arial" w:cs="Arial"/>
            <w:color w:val="0033CC"/>
            <w:sz w:val="18"/>
            <w:szCs w:val="18"/>
            <w:lang w:eastAsia="ru-RU"/>
          </w:rPr>
          <w:t>корпоративной</w:t>
        </w:r>
      </w:hyperlink>
      <w:r w:rsidRPr="00AB3C26">
        <w:rPr>
          <w:rFonts w:ascii="Arial" w:eastAsia="Times New Roman" w:hAnsi="Arial" w:cs="Arial"/>
          <w:color w:val="000000"/>
          <w:sz w:val="18"/>
          <w:szCs w:val="18"/>
          <w:lang w:eastAsia="ru-RU"/>
        </w:rPr>
        <w:t> </w:t>
      </w:r>
      <w:hyperlink r:id="rId4692"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компании</w:t>
        </w:r>
      </w:hyperlink>
      <w:r w:rsidRPr="00AB3C26">
        <w:rPr>
          <w:rFonts w:ascii="Arial" w:eastAsia="Times New Roman" w:hAnsi="Arial" w:cs="Arial"/>
          <w:color w:val="000000"/>
          <w:sz w:val="18"/>
          <w:szCs w:val="18"/>
          <w:lang w:eastAsia="ru-RU"/>
        </w:rPr>
        <w:t> или просто “</w:t>
      </w:r>
      <w:hyperlink r:id="rId4693"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w:t>
        </w:r>
      </w:hyperlink>
      <w:r w:rsidRPr="00AB3C26">
        <w:rPr>
          <w:rFonts w:ascii="Arial" w:eastAsia="Times New Roman" w:hAnsi="Arial" w:cs="Arial"/>
          <w:color w:val="000000"/>
          <w:sz w:val="18"/>
          <w:szCs w:val="18"/>
          <w:lang w:eastAsia="ru-RU"/>
        </w:rPr>
        <w:t>”- это мертвое </w:t>
      </w:r>
      <w:hyperlink r:id="rId4694" w:tooltip="нажмите, чтобы просмотреть определение тела" w:history="1">
        <w:r w:rsidRPr="00AB3C26">
          <w:rPr>
            <w:rFonts w:ascii="Arial" w:eastAsia="Times New Roman" w:hAnsi="Arial" w:cs="Arial"/>
            <w:color w:val="0033CC"/>
            <w:sz w:val="18"/>
            <w:szCs w:val="18"/>
            <w:lang w:eastAsia="ru-RU"/>
          </w:rPr>
          <w:t>тело</w:t>
        </w:r>
      </w:hyperlink>
      <w:r w:rsidRPr="00AB3C26">
        <w:rPr>
          <w:rFonts w:ascii="Arial" w:eastAsia="Times New Roman" w:hAnsi="Arial" w:cs="Arial"/>
          <w:color w:val="000000"/>
          <w:sz w:val="18"/>
          <w:szCs w:val="18"/>
          <w:lang w:eastAsia="ru-RU"/>
        </w:rPr>
        <w:t>, дал </w:t>
      </w:r>
      <w:hyperlink r:id="rId4695" w:tooltip="нажмите, чтобы просмотреть определение жизни" w:history="1">
        <w:r w:rsidRPr="00AB3C26">
          <w:rPr>
            <w:rFonts w:ascii="Arial" w:eastAsia="Times New Roman" w:hAnsi="Arial" w:cs="Arial"/>
            <w:color w:val="0033CC"/>
            <w:sz w:val="18"/>
            <w:szCs w:val="18"/>
            <w:lang w:eastAsia="ru-RU"/>
          </w:rPr>
          <w:t>жизнь</w:t>
        </w:r>
      </w:hyperlink>
      <w:r w:rsidRPr="00AB3C26">
        <w:rPr>
          <w:rFonts w:ascii="Arial" w:eastAsia="Times New Roman" w:hAnsi="Arial" w:cs="Arial"/>
          <w:color w:val="000000"/>
          <w:sz w:val="18"/>
          <w:szCs w:val="18"/>
          <w:lang w:eastAsia="ru-RU"/>
        </w:rPr>
        <w:t> через Святого Духа, и поэтому не </w:t>
      </w:r>
      <w:hyperlink r:id="rId4696" w:tooltip="нажмите, чтобы просмотреть определение require" w:history="1">
        <w:r w:rsidRPr="00AB3C26">
          <w:rPr>
            <w:rFonts w:ascii="Arial" w:eastAsia="Times New Roman" w:hAnsi="Arial" w:cs="Arial"/>
            <w:color w:val="0033CC"/>
            <w:sz w:val="18"/>
            <w:szCs w:val="18"/>
            <w:lang w:eastAsia="ru-RU"/>
          </w:rPr>
          <w:t>требуют</w:t>
        </w:r>
      </w:hyperlink>
      <w:r w:rsidRPr="00AB3C26">
        <w:rPr>
          <w:rFonts w:ascii="Arial" w:eastAsia="Times New Roman" w:hAnsi="Arial" w:cs="Arial"/>
          <w:color w:val="000000"/>
          <w:sz w:val="18"/>
          <w:szCs w:val="18"/>
          <w:lang w:eastAsia="ru-RU"/>
        </w:rPr>
        <w:t> каких-либо членов, </w:t>
      </w:r>
      <w:hyperlink r:id="rId4697" w:tooltip="нажмите, чтобы просмотреть определение допустимого" w:history="1">
        <w:r w:rsidRPr="00AB3C26">
          <w:rPr>
            <w:rFonts w:ascii="Arial" w:eastAsia="Times New Roman" w:hAnsi="Arial" w:cs="Arial"/>
            <w:color w:val="0033CC"/>
            <w:sz w:val="18"/>
            <w:szCs w:val="18"/>
            <w:lang w:eastAsia="ru-RU"/>
          </w:rPr>
          <w:t>действует</w:t>
        </w:r>
      </w:hyperlink>
      <w:r w:rsidRPr="00AB3C26">
        <w:rPr>
          <w:rFonts w:ascii="Arial" w:eastAsia="Times New Roman" w:hAnsi="Arial" w:cs="Arial"/>
          <w:color w:val="000000"/>
          <w:sz w:val="18"/>
          <w:szCs w:val="18"/>
          <w:lang w:eastAsia="ru-RU"/>
        </w:rPr>
        <w:t> иначе, чем </w:t>
      </w:r>
      <w:hyperlink r:id="rId4698" w:tooltip="нажмите, чтобы просмотреть определение допустимого" w:history="1">
        <w:r w:rsidRPr="00AB3C26">
          <w:rPr>
            <w:rFonts w:ascii="Arial" w:eastAsia="Times New Roman" w:hAnsi="Arial" w:cs="Arial"/>
            <w:color w:val="0033CC"/>
            <w:sz w:val="18"/>
            <w:szCs w:val="18"/>
            <w:lang w:eastAsia="ru-RU"/>
          </w:rPr>
          <w:t>действует</w:t>
        </w:r>
      </w:hyperlink>
      <w:r w:rsidRPr="00AB3C26">
        <w:rPr>
          <w:rFonts w:ascii="Arial" w:eastAsia="Times New Roman" w:hAnsi="Arial" w:cs="Arial"/>
          <w:color w:val="000000"/>
          <w:sz w:val="18"/>
          <w:szCs w:val="18"/>
          <w:lang w:eastAsia="ru-RU"/>
        </w:rPr>
        <w:t> “заказная” Конституция, которая связывает его, в конечном счете, к созданию мертвых </w:t>
      </w:r>
      <w:hyperlink r:id="rId4699" w:tooltip="нажмите, чтобы просмотреть определение корпорации" w:history="1">
        <w:r w:rsidRPr="00AB3C26">
          <w:rPr>
            <w:rFonts w:ascii="Arial" w:eastAsia="Times New Roman" w:hAnsi="Arial" w:cs="Arial"/>
            <w:color w:val="0033CC"/>
            <w:sz w:val="18"/>
            <w:szCs w:val="18"/>
            <w:lang w:eastAsia="ru-RU"/>
          </w:rPr>
          <w:t>корпорация</w:t>
        </w:r>
      </w:hyperlink>
      <w:r w:rsidRPr="00AB3C26">
        <w:rPr>
          <w:rFonts w:ascii="Arial" w:eastAsia="Times New Roman" w:hAnsi="Arial" w:cs="Arial"/>
          <w:color w:val="000000"/>
          <w:sz w:val="18"/>
          <w:szCs w:val="18"/>
          <w:lang w:eastAsia="ru-RU"/>
        </w:rPr>
        <w:t> Капуцинов В 1529 году и тогда </w:t>
      </w:r>
      <w:hyperlink r:id="rId4700"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w:t>
        </w:r>
      </w:hyperlink>
      <w:r w:rsidRPr="00AB3C26">
        <w:rPr>
          <w:rFonts w:ascii="Arial" w:eastAsia="Times New Roman" w:hAnsi="Arial" w:cs="Arial"/>
          <w:color w:val="000000"/>
          <w:sz w:val="18"/>
          <w:szCs w:val="18"/>
          <w:lang w:eastAsia="ru-RU"/>
        </w:rPr>
        <w:t> из Джезу (Иисуса) в 1534 году;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w:t>
      </w:r>
      <w:hyperlink r:id="rId4701" w:tooltip="щелкните, чтобы просмотреть определение доверия" w:history="1">
        <w:r w:rsidRPr="00AB3C26">
          <w:rPr>
            <w:rFonts w:ascii="Arial" w:eastAsia="Times New Roman" w:hAnsi="Arial" w:cs="Arial"/>
            <w:color w:val="0033CC"/>
            <w:sz w:val="18"/>
            <w:szCs w:val="18"/>
            <w:lang w:eastAsia="ru-RU"/>
          </w:rPr>
          <w:t>трастовая </w:t>
        </w:r>
      </w:hyperlink>
      <w:hyperlink r:id="rId4702" w:tooltip="нажмите, чтобы просмотреть определение компании" w:history="1">
        <w:r w:rsidRPr="00AB3C26">
          <w:rPr>
            <w:rFonts w:ascii="Arial" w:eastAsia="Times New Roman" w:hAnsi="Arial" w:cs="Arial"/>
            <w:color w:val="0033CC"/>
            <w:sz w:val="18"/>
            <w:szCs w:val="18"/>
            <w:lang w:eastAsia="ru-RU"/>
          </w:rPr>
          <w:t>компания </w:t>
        </w:r>
      </w:hyperlink>
      <w:r w:rsidRPr="00AB3C26">
        <w:rPr>
          <w:rFonts w:ascii="Arial" w:eastAsia="Times New Roman" w:hAnsi="Arial" w:cs="Arial"/>
          <w:color w:val="000000"/>
          <w:sz w:val="18"/>
          <w:szCs w:val="18"/>
          <w:lang w:eastAsia="ru-RU"/>
        </w:rPr>
        <w:t>получает </w:t>
      </w:r>
      <w:hyperlink r:id="rId4703" w:tooltip="нажмите, чтобы просмотреть определение жизни" w:history="1">
        <w:r w:rsidRPr="00AB3C26">
          <w:rPr>
            <w:rFonts w:ascii="Arial" w:eastAsia="Times New Roman" w:hAnsi="Arial" w:cs="Arial"/>
            <w:color w:val="0033CC"/>
            <w:sz w:val="18"/>
            <w:szCs w:val="18"/>
            <w:lang w:eastAsia="ru-RU"/>
          </w:rPr>
          <w:t>жизнь </w:t>
        </w:r>
      </w:hyperlink>
      <w:r w:rsidRPr="00AB3C26">
        <w:rPr>
          <w:rFonts w:ascii="Arial" w:eastAsia="Times New Roman" w:hAnsi="Arial" w:cs="Arial"/>
          <w:color w:val="000000"/>
          <w:sz w:val="18"/>
          <w:szCs w:val="18"/>
          <w:lang w:eastAsia="ru-RU"/>
        </w:rPr>
        <w:t>через статут (закон) и требует регистрации </w:t>
      </w:r>
      <w:hyperlink r:id="rId4704" w:tooltip="нажмите, чтобы просмотреть определение допустимого" w:history="1">
        <w:r w:rsidRPr="00AB3C26">
          <w:rPr>
            <w:rFonts w:ascii="Arial" w:eastAsia="Times New Roman" w:hAnsi="Arial" w:cs="Arial"/>
            <w:color w:val="0033CC"/>
            <w:sz w:val="18"/>
            <w:szCs w:val="18"/>
            <w:lang w:eastAsia="ru-RU"/>
          </w:rPr>
          <w:t>действительного </w:t>
        </w:r>
      </w:hyperlink>
      <w:hyperlink r:id="rId4705" w:tooltip="нажмите, чтобы просмотреть определение действия" w:history="1">
        <w:r w:rsidRPr="00AB3C26">
          <w:rPr>
            <w:rFonts w:ascii="Arial" w:eastAsia="Times New Roman" w:hAnsi="Arial" w:cs="Arial"/>
            <w:color w:val="0033CC"/>
            <w:sz w:val="18"/>
            <w:szCs w:val="18"/>
            <w:lang w:eastAsia="ru-RU"/>
          </w:rPr>
          <w:t>документа </w:t>
        </w:r>
      </w:hyperlink>
      <w:r w:rsidRPr="00AB3C26">
        <w:rPr>
          <w:rFonts w:ascii="Arial" w:eastAsia="Times New Roman" w:hAnsi="Arial" w:cs="Arial"/>
          <w:color w:val="000000"/>
          <w:sz w:val="18"/>
          <w:szCs w:val="18"/>
          <w:lang w:eastAsia="ru-RU"/>
        </w:rPr>
        <w:t>, должностных лиц и </w:t>
      </w:r>
      <w:hyperlink r:id="rId4706" w:tooltip="нажмите, чтобы просмотреть определение свойства" w:history="1">
        <w:r w:rsidRPr="00AB3C26">
          <w:rPr>
            <w:rFonts w:ascii="Arial" w:eastAsia="Times New Roman" w:hAnsi="Arial" w:cs="Arial"/>
            <w:color w:val="0033CC"/>
            <w:sz w:val="18"/>
            <w:szCs w:val="18"/>
            <w:lang w:eastAsia="ru-RU"/>
          </w:rPr>
          <w:t>имущества </w:t>
        </w:r>
      </w:hyperlink>
      <w:r w:rsidRPr="00AB3C26">
        <w:rPr>
          <w:rFonts w:ascii="Arial" w:eastAsia="Times New Roman" w:hAnsi="Arial" w:cs="Arial"/>
          <w:color w:val="000000"/>
          <w:sz w:val="18"/>
          <w:szCs w:val="18"/>
          <w:lang w:eastAsia="ru-RU"/>
        </w:rPr>
        <w:t>для сохранения существования.</w:t>
      </w:r>
    </w:p>
    <w:p w:rsidR="00AB3C26" w:rsidRPr="00AB3C26" w:rsidRDefault="00AB3C26" w:rsidP="00AB3C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B3C26">
        <w:rPr>
          <w:rFonts w:ascii="Arial" w:eastAsia="Times New Roman" w:hAnsi="Arial" w:cs="Arial"/>
          <w:b/>
          <w:bCs/>
          <w:color w:val="000000"/>
          <w:sz w:val="36"/>
          <w:szCs w:val="36"/>
          <w:lang w:eastAsia="ru-RU"/>
        </w:rPr>
        <w:lastRenderedPageBreak/>
        <w:t>Статья 136-Гуманизм</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3" w:name="6501"/>
      <w:bookmarkEnd w:id="1103"/>
      <w:r w:rsidRPr="00AB3C26">
        <w:rPr>
          <w:rFonts w:ascii="Arial" w:eastAsia="Times New Roman" w:hAnsi="Arial" w:cs="Arial"/>
          <w:b/>
          <w:bCs/>
          <w:color w:val="000000"/>
          <w:lang w:eastAsia="ru-RU"/>
        </w:rPr>
        <w:t>Canon 6501 </w:t>
      </w:r>
      <w:r w:rsidRPr="00AB3C26">
        <w:rPr>
          <w:rFonts w:ascii="Arial" w:eastAsia="Times New Roman" w:hAnsi="Arial" w:cs="Arial"/>
          <w:color w:val="000000"/>
          <w:sz w:val="16"/>
          <w:szCs w:val="16"/>
          <w:lang w:eastAsia="ru-RU"/>
        </w:rPr>
        <w:t>(</w:t>
      </w:r>
      <w:hyperlink r:id="rId4707" w:anchor="6501"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Гуманизм-это термин, описывающий как сложную философию и движения, созданная писан / венецианские семьи, с конца 15 века и началом 16-го века, используя якобы “законные” работает в основном из древнегреческих философов, чтобы определить </w:t>
      </w:r>
      <w:hyperlink r:id="rId4708" w:tooltip="нажмите, чтобы просмотреть определение реальности" w:history="1">
        <w:r w:rsidRPr="00AB3C26">
          <w:rPr>
            <w:rFonts w:ascii="Arial" w:eastAsia="Times New Roman" w:hAnsi="Arial" w:cs="Arial"/>
            <w:color w:val="0033CC"/>
            <w:sz w:val="18"/>
            <w:szCs w:val="18"/>
            <w:lang w:eastAsia="ru-RU"/>
          </w:rPr>
          <w:t>реальность</w:t>
        </w:r>
      </w:hyperlink>
      <w:r w:rsidRPr="00AB3C26">
        <w:rPr>
          <w:rFonts w:ascii="Arial" w:eastAsia="Times New Roman" w:hAnsi="Arial" w:cs="Arial"/>
          <w:color w:val="000000"/>
          <w:sz w:val="18"/>
          <w:szCs w:val="18"/>
          <w:lang w:eastAsia="ru-RU"/>
        </w:rPr>
        <w:t> (мира) на основе светской “человеческие” ценности, навыки и заботы, а не духовной, оккультной, </w:t>
      </w:r>
      <w:hyperlink r:id="rId4709" w:tooltip="нажмите, чтобы просмотреть определение divine" w:history="1">
        <w:r w:rsidRPr="00AB3C26">
          <w:rPr>
            <w:rFonts w:ascii="Arial" w:eastAsia="Times New Roman" w:hAnsi="Arial" w:cs="Arial"/>
            <w:color w:val="0033CC"/>
            <w:sz w:val="18"/>
            <w:szCs w:val="18"/>
            <w:lang w:eastAsia="ru-RU"/>
          </w:rPr>
          <w:t>божественного</w:t>
        </w:r>
      </w:hyperlink>
      <w:r w:rsidRPr="00AB3C26">
        <w:rPr>
          <w:rFonts w:ascii="Arial" w:eastAsia="Times New Roman" w:hAnsi="Arial" w:cs="Arial"/>
          <w:color w:val="000000"/>
          <w:sz w:val="18"/>
          <w:szCs w:val="18"/>
          <w:lang w:eastAsia="ru-RU"/>
        </w:rPr>
        <w:t> или “сверхъестественного” вопросы.Таким образом, гуманизм является антитезой каббалистическому мистицизму, также созданному Писанскими / венецианскими семьями в тот же период.</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4" w:name="6502"/>
      <w:bookmarkEnd w:id="1104"/>
      <w:r w:rsidRPr="00AB3C26">
        <w:rPr>
          <w:rFonts w:ascii="Arial" w:eastAsia="Times New Roman" w:hAnsi="Arial" w:cs="Arial"/>
          <w:b/>
          <w:bCs/>
          <w:color w:val="000000"/>
          <w:lang w:eastAsia="ru-RU"/>
        </w:rPr>
        <w:t>Canon 6502 </w:t>
      </w:r>
      <w:r w:rsidRPr="00AB3C26">
        <w:rPr>
          <w:rFonts w:ascii="Arial" w:eastAsia="Times New Roman" w:hAnsi="Arial" w:cs="Arial"/>
          <w:color w:val="000000"/>
          <w:sz w:val="16"/>
          <w:szCs w:val="16"/>
          <w:lang w:eastAsia="ru-RU"/>
        </w:rPr>
        <w:t>(</w:t>
      </w:r>
      <w:hyperlink r:id="rId4710" w:anchor="6502"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то время как гуманисты отвергают </w:t>
      </w:r>
      <w:hyperlink r:id="rId4711" w:tooltip="нажмите, чтобы просмотреть определение понятия" w:history="1">
        <w:r w:rsidRPr="00AB3C26">
          <w:rPr>
            <w:rFonts w:ascii="Arial" w:eastAsia="Times New Roman" w:hAnsi="Arial" w:cs="Arial"/>
            <w:color w:val="0033CC"/>
            <w:sz w:val="18"/>
            <w:szCs w:val="18"/>
            <w:lang w:eastAsia="ru-RU"/>
          </w:rPr>
          <w:t>идею</w:t>
        </w:r>
      </w:hyperlink>
      <w:r w:rsidRPr="00AB3C26">
        <w:rPr>
          <w:rFonts w:ascii="Arial" w:eastAsia="Times New Roman" w:hAnsi="Arial" w:cs="Arial"/>
          <w:color w:val="000000"/>
          <w:sz w:val="18"/>
          <w:szCs w:val="18"/>
          <w:lang w:eastAsia="ru-RU"/>
        </w:rPr>
        <w:t>, которую они поддерживают, или следуют определенной доктрине таким же образом, как и религии, гуманизм принципиально основан на очень четком наборе доктрин, которые фанатично навязывались ведущими гуманистами с момента изобретения философии: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человек является центром своей собственной вселенной, как с точки </w:t>
      </w:r>
      <w:hyperlink r:id="rId4712" w:tooltip="нажмите, чтобы просмотреть определение терминов" w:history="1">
        <w:r w:rsidRPr="00AB3C26">
          <w:rPr>
            <w:rFonts w:ascii="Arial" w:eastAsia="Times New Roman" w:hAnsi="Arial" w:cs="Arial"/>
            <w:color w:val="0033CC"/>
            <w:sz w:val="18"/>
            <w:szCs w:val="18"/>
            <w:lang w:eastAsia="ru-RU"/>
          </w:rPr>
          <w:t>зрения </w:t>
        </w:r>
      </w:hyperlink>
      <w:r w:rsidRPr="00AB3C26">
        <w:rPr>
          <w:rFonts w:ascii="Arial" w:eastAsia="Times New Roman" w:hAnsi="Arial" w:cs="Arial"/>
          <w:color w:val="000000"/>
          <w:sz w:val="18"/>
          <w:szCs w:val="18"/>
          <w:lang w:eastAsia="ru-RU"/>
        </w:rPr>
        <w:t>функции перспективы, </w:t>
      </w:r>
      <w:hyperlink r:id="rId4713" w:tooltip="нажмите, чтобы просмотреть определение разума" w:history="1">
        <w:r w:rsidRPr="00AB3C26">
          <w:rPr>
            <w:rFonts w:ascii="Arial" w:eastAsia="Times New Roman" w:hAnsi="Arial" w:cs="Arial"/>
            <w:color w:val="0033CC"/>
            <w:sz w:val="18"/>
            <w:szCs w:val="18"/>
            <w:lang w:eastAsia="ru-RU"/>
          </w:rPr>
          <w:t>разума </w:t>
        </w:r>
      </w:hyperlink>
      <w:r w:rsidRPr="00AB3C26">
        <w:rPr>
          <w:rFonts w:ascii="Arial" w:eastAsia="Times New Roman" w:hAnsi="Arial" w:cs="Arial"/>
          <w:color w:val="000000"/>
          <w:sz w:val="18"/>
          <w:szCs w:val="18"/>
          <w:lang w:eastAsia="ru-RU"/>
        </w:rPr>
        <w:t>, логики, так и через правила существования;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благодаря использованию инструментов и способностей </w:t>
      </w:r>
      <w:hyperlink r:id="rId4714" w:tooltip="нажмите, чтобы просмотреть определение разума" w:history="1">
        <w:r w:rsidRPr="00AB3C26">
          <w:rPr>
            <w:rFonts w:ascii="Arial" w:eastAsia="Times New Roman" w:hAnsi="Arial" w:cs="Arial"/>
            <w:color w:val="0033CC"/>
            <w:sz w:val="18"/>
            <w:szCs w:val="18"/>
            <w:lang w:eastAsia="ru-RU"/>
          </w:rPr>
          <w:t>разума </w:t>
        </w:r>
      </w:hyperlink>
      <w:r w:rsidRPr="00AB3C26">
        <w:rPr>
          <w:rFonts w:ascii="Arial" w:eastAsia="Times New Roman" w:hAnsi="Arial" w:cs="Arial"/>
          <w:color w:val="000000"/>
          <w:sz w:val="18"/>
          <w:szCs w:val="18"/>
          <w:lang w:eastAsia="ru-RU"/>
        </w:rPr>
        <w:t>, таких как </w:t>
      </w:r>
      <w:hyperlink r:id="rId4715" w:tooltip="щелкните, чтобы просмотреть определение причины" w:history="1">
        <w:r w:rsidRPr="00AB3C26">
          <w:rPr>
            <w:rFonts w:ascii="Arial" w:eastAsia="Times New Roman" w:hAnsi="Arial" w:cs="Arial"/>
            <w:color w:val="0033CC"/>
            <w:sz w:val="18"/>
            <w:szCs w:val="18"/>
            <w:lang w:eastAsia="ru-RU"/>
          </w:rPr>
          <w:t>разум</w:t>
        </w:r>
      </w:hyperlink>
      <w:r w:rsidRPr="00AB3C26">
        <w:rPr>
          <w:rFonts w:ascii="Arial" w:eastAsia="Times New Roman" w:hAnsi="Arial" w:cs="Arial"/>
          <w:color w:val="000000"/>
          <w:sz w:val="18"/>
          <w:szCs w:val="18"/>
          <w:lang w:eastAsia="ru-RU"/>
        </w:rPr>
        <w:t>, логика, научный метод и аргумент, человечество способно найти практически любой ответ на любую проблему и продвигать знание о мире, не полагаясь на суеверные верования;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с помощью таких способностей и инструментов коллективного </w:t>
      </w:r>
      <w:hyperlink r:id="rId4716" w:tooltip="нажмите, чтобы просмотреть определение разума" w:history="1">
        <w:r w:rsidRPr="00AB3C26">
          <w:rPr>
            <w:rFonts w:ascii="Arial" w:eastAsia="Times New Roman" w:hAnsi="Arial" w:cs="Arial"/>
            <w:color w:val="0033CC"/>
            <w:sz w:val="18"/>
            <w:szCs w:val="18"/>
            <w:lang w:eastAsia="ru-RU"/>
          </w:rPr>
          <w:t>взаимодействия разума </w:t>
        </w:r>
      </w:hyperlink>
      <w:r w:rsidRPr="00AB3C26">
        <w:rPr>
          <w:rFonts w:ascii="Arial" w:eastAsia="Times New Roman" w:hAnsi="Arial" w:cs="Arial"/>
          <w:color w:val="000000"/>
          <w:sz w:val="18"/>
          <w:szCs w:val="18"/>
          <w:lang w:eastAsia="ru-RU"/>
        </w:rPr>
        <w:t>и поведения, как риторика, Политика, Экономика и этика, человечество может совместно </w:t>
      </w:r>
      <w:hyperlink r:id="rId4717" w:tooltip="нажмите, чтобы просмотреть определение формы" w:history="1">
        <w:r w:rsidRPr="00AB3C26">
          <w:rPr>
            <w:rFonts w:ascii="Arial" w:eastAsia="Times New Roman" w:hAnsi="Arial" w:cs="Arial"/>
            <w:color w:val="0033CC"/>
            <w:sz w:val="18"/>
            <w:szCs w:val="18"/>
            <w:lang w:eastAsia="ru-RU"/>
          </w:rPr>
          <w:t>работать над формированием </w:t>
        </w:r>
      </w:hyperlink>
      <w:hyperlink r:id="rId4718" w:tooltip="нажмите, чтобы просмотреть определение common" w:history="1">
        <w:r w:rsidRPr="00AB3C26">
          <w:rPr>
            <w:rFonts w:ascii="Arial" w:eastAsia="Times New Roman" w:hAnsi="Arial" w:cs="Arial"/>
            <w:color w:val="0033CC"/>
            <w:sz w:val="18"/>
            <w:szCs w:val="18"/>
            <w:lang w:eastAsia="ru-RU"/>
          </w:rPr>
          <w:t>общих </w:t>
        </w:r>
      </w:hyperlink>
      <w:r w:rsidRPr="00AB3C26">
        <w:rPr>
          <w:rFonts w:ascii="Arial" w:eastAsia="Times New Roman" w:hAnsi="Arial" w:cs="Arial"/>
          <w:color w:val="000000"/>
          <w:sz w:val="18"/>
          <w:szCs w:val="18"/>
          <w:lang w:eastAsia="ru-RU"/>
        </w:rPr>
        <w:t>обществ без необходимости опираться на древние верования религиозного права или обычая;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в то время как люди должны быть свободны продолжать свою веру в религиозные обычаи, которые поддерживают “ </w:t>
      </w:r>
      <w:hyperlink r:id="rId4719" w:tooltip="нажмите, чтобы просмотреть определение жизни" w:history="1">
        <w:r w:rsidRPr="00AB3C26">
          <w:rPr>
            <w:rFonts w:ascii="Arial" w:eastAsia="Times New Roman" w:hAnsi="Arial" w:cs="Arial"/>
            <w:color w:val="0033CC"/>
            <w:sz w:val="18"/>
            <w:szCs w:val="18"/>
            <w:lang w:eastAsia="ru-RU"/>
          </w:rPr>
          <w:t>жизнь </w:t>
        </w:r>
      </w:hyperlink>
      <w:r w:rsidRPr="00AB3C26">
        <w:rPr>
          <w:rFonts w:ascii="Arial" w:eastAsia="Times New Roman" w:hAnsi="Arial" w:cs="Arial"/>
          <w:color w:val="000000"/>
          <w:sz w:val="18"/>
          <w:szCs w:val="18"/>
          <w:lang w:eastAsia="ru-RU"/>
        </w:rPr>
        <w:t>после смерти” и существование “высших божеств”, нет никаких окончательных научных доказательств того, что небо существует, </w:t>
      </w:r>
      <w:hyperlink r:id="rId4720" w:tooltip="нажмите, чтобы просмотреть определение жизни" w:history="1">
        <w:r w:rsidRPr="00AB3C26">
          <w:rPr>
            <w:rFonts w:ascii="Arial" w:eastAsia="Times New Roman" w:hAnsi="Arial" w:cs="Arial"/>
            <w:color w:val="0033CC"/>
            <w:sz w:val="18"/>
            <w:szCs w:val="18"/>
            <w:lang w:eastAsia="ru-RU"/>
          </w:rPr>
          <w:t>жизнь </w:t>
        </w:r>
      </w:hyperlink>
      <w:r w:rsidRPr="00AB3C26">
        <w:rPr>
          <w:rFonts w:ascii="Arial" w:eastAsia="Times New Roman" w:hAnsi="Arial" w:cs="Arial"/>
          <w:color w:val="000000"/>
          <w:sz w:val="18"/>
          <w:szCs w:val="18"/>
          <w:lang w:eastAsia="ru-RU"/>
        </w:rPr>
        <w:t>после смерти существует и Бог существует. Поэтому единственная уверенность в </w:t>
      </w:r>
      <w:hyperlink r:id="rId4721" w:tooltip="нажмите, чтобы просмотреть определение жизни" w:history="1">
        <w:r w:rsidRPr="00AB3C26">
          <w:rPr>
            <w:rFonts w:ascii="Arial" w:eastAsia="Times New Roman" w:hAnsi="Arial" w:cs="Arial"/>
            <w:color w:val="0033CC"/>
            <w:sz w:val="18"/>
            <w:szCs w:val="18"/>
            <w:lang w:eastAsia="ru-RU"/>
          </w:rPr>
          <w:t>жизни </w:t>
        </w:r>
      </w:hyperlink>
      <w:r w:rsidRPr="00AB3C26">
        <w:rPr>
          <w:rFonts w:ascii="Arial" w:eastAsia="Times New Roman" w:hAnsi="Arial" w:cs="Arial"/>
          <w:color w:val="000000"/>
          <w:sz w:val="18"/>
          <w:szCs w:val="18"/>
          <w:lang w:eastAsia="ru-RU"/>
        </w:rPr>
        <w:t>- это то, что мы живы сегодня и умрем в один (1) день;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 несмотря на то, что все люди “созданы” равными, из-за отсутствия </w:t>
      </w:r>
      <w:hyperlink r:id="rId4722" w:tooltip="щелкните, чтобы просмотреть определение интеллекта" w:history="1">
        <w:r w:rsidRPr="00AB3C26">
          <w:rPr>
            <w:rFonts w:ascii="Arial" w:eastAsia="Times New Roman" w:hAnsi="Arial" w:cs="Arial"/>
            <w:color w:val="0033CC"/>
            <w:sz w:val="18"/>
            <w:szCs w:val="18"/>
            <w:lang w:eastAsia="ru-RU"/>
          </w:rPr>
          <w:t>интеллекта </w:t>
        </w:r>
      </w:hyperlink>
      <w:r w:rsidRPr="00AB3C26">
        <w:rPr>
          <w:rFonts w:ascii="Arial" w:eastAsia="Times New Roman" w:hAnsi="Arial" w:cs="Arial"/>
          <w:color w:val="000000"/>
          <w:sz w:val="18"/>
          <w:szCs w:val="18"/>
          <w:lang w:eastAsia="ru-RU"/>
        </w:rPr>
        <w:t>и навыков, человечество само выбирает в классы “людей </w:t>
      </w:r>
      <w:hyperlink r:id="rId4723" w:tooltip="щелкните, чтобы просмотреть определение интеллекта" w:history="1">
        <w:r w:rsidRPr="00AB3C26">
          <w:rPr>
            <w:rFonts w:ascii="Arial" w:eastAsia="Times New Roman" w:hAnsi="Arial" w:cs="Arial"/>
            <w:color w:val="0033CC"/>
            <w:sz w:val="18"/>
            <w:szCs w:val="18"/>
            <w:lang w:eastAsia="ru-RU"/>
          </w:rPr>
          <w:t>интеллекта </w:t>
        </w:r>
      </w:hyperlink>
      <w:r w:rsidRPr="00AB3C26">
        <w:rPr>
          <w:rFonts w:ascii="Arial" w:eastAsia="Times New Roman" w:hAnsi="Arial" w:cs="Arial"/>
          <w:color w:val="000000"/>
          <w:sz w:val="18"/>
          <w:szCs w:val="18"/>
          <w:lang w:eastAsia="ru-RU"/>
        </w:rPr>
        <w:t>” и “тварей”. Следовательно, такие понятия, как рабство в различных формах и социальных классах, в то время как несчастные являются “естественным” отбором;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 гуманистическая мысль берет свое начало в Древней Греции у таких философов, как Аристотель, Сократ и Платон до появления христианства, ислама и иудейской мысли. Таким образом, если говорить только о возрасте, то гуманистические теории столь же стары и “законны”, как и труды основных религий.</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5" w:name="6503"/>
      <w:bookmarkEnd w:id="1105"/>
      <w:r w:rsidRPr="00AB3C26">
        <w:rPr>
          <w:rFonts w:ascii="Arial" w:eastAsia="Times New Roman" w:hAnsi="Arial" w:cs="Arial"/>
          <w:b/>
          <w:bCs/>
          <w:color w:val="000000"/>
          <w:lang w:eastAsia="ru-RU"/>
        </w:rPr>
        <w:t>Canon 6503 </w:t>
      </w:r>
      <w:r w:rsidRPr="00AB3C26">
        <w:rPr>
          <w:rFonts w:ascii="Arial" w:eastAsia="Times New Roman" w:hAnsi="Arial" w:cs="Arial"/>
          <w:color w:val="000000"/>
          <w:sz w:val="16"/>
          <w:szCs w:val="16"/>
          <w:lang w:eastAsia="ru-RU"/>
        </w:rPr>
        <w:t>(</w:t>
      </w:r>
      <w:hyperlink r:id="rId4724" w:anchor="6503"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Гуманизм как движение и философия частично обязаны своим рождением сознательно затемненной истории Пизанских университетов, созданных с начала XI века, которые стали доминировать в обучении, преподавании и формировании литературных произведений по всей Европе:</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в 1061 году н. э. Дога (дож) Джовани Орландо (1060 - 1085) и Великий Совет основали первый в истории “университет”, известный как Академия Пизы (University of Pisa), ориентированный главным образом на изучение права. </w:t>
      </w:r>
      <w:hyperlink r:id="rId4725" w:tooltip="нажмите, чтобы просмотреть определение утверждения" w:history="1">
        <w:r w:rsidRPr="00AB3C26">
          <w:rPr>
            <w:rFonts w:ascii="Arial" w:eastAsia="Times New Roman" w:hAnsi="Arial" w:cs="Arial"/>
            <w:color w:val="0033CC"/>
            <w:sz w:val="18"/>
            <w:szCs w:val="18"/>
            <w:lang w:eastAsia="ru-RU"/>
          </w:rPr>
          <w:t>Утверждение </w:t>
        </w:r>
      </w:hyperlink>
      <w:r w:rsidRPr="00AB3C26">
        <w:rPr>
          <w:rFonts w:ascii="Arial" w:eastAsia="Times New Roman" w:hAnsi="Arial" w:cs="Arial"/>
          <w:color w:val="000000"/>
          <w:sz w:val="18"/>
          <w:szCs w:val="18"/>
          <w:lang w:eastAsia="ru-RU"/>
        </w:rPr>
        <w:t>о том, что Болонья была первым университетом в истории, является преднамеренным мошенничеством;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в 1068 году, после захвата области Монпелье на юге Франции и создания коммуны под Берн-хардом (старофранцузское название храброго и сильного слуги (младшего)), Пиза создает свой второй университет в качестве </w:t>
      </w:r>
      <w:hyperlink r:id="rId4726" w:tooltip="нажмите, чтобы просмотреть определение суверенного" w:history="1">
        <w:r w:rsidRPr="00AB3C26">
          <w:rPr>
            <w:rFonts w:ascii="Arial" w:eastAsia="Times New Roman" w:hAnsi="Arial" w:cs="Arial"/>
            <w:color w:val="0033CC"/>
            <w:sz w:val="18"/>
            <w:szCs w:val="18"/>
            <w:lang w:eastAsia="ru-RU"/>
          </w:rPr>
          <w:t>суверенной </w:t>
        </w:r>
      </w:hyperlink>
      <w:r w:rsidRPr="00AB3C26">
        <w:rPr>
          <w:rFonts w:ascii="Arial" w:eastAsia="Times New Roman" w:hAnsi="Arial" w:cs="Arial"/>
          <w:color w:val="000000"/>
          <w:sz w:val="18"/>
          <w:szCs w:val="18"/>
          <w:lang w:eastAsia="ru-RU"/>
        </w:rPr>
        <w:t>территории;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в 1088 году, в честь успехов графа Гильермо (Вильгельма) Ди Гаскони (1052 - 1087) в завоевании Англии, (дож) Джовани Орландо (1060 - 1085) из Писанской империи дарует графу Гильермо младшему (Вильгельму) Ди Гаскони (1087 - 1127) третий университет в истории в Саламанке, но с Пизой “владея” землей университета как “святилище”;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lastRenderedPageBreak/>
        <w:t>(iv) к 1091 году н. э., Дога (дож) Пьетро Морозини (1088 - 1119) из Пизы с графом Роже I (1071 - 1101) из Сицилии преуспели в захвате Мальты. В качестве награды пизанцы основали четвертый в истории университет в катании, который был разрушен землетрясением в 1169 году, но впоследствии восстановлен в еще большем масштабе;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 в 1092, на Пизанс помощь Альфонсо VI (1072 - 1109) Кастильская, также известный как “Эль Сид”, при взятии Валенсии в Пизу создания второй крупный испанский торговый порт и пятый университета (университет Валенсии), умышленное повреждены как “Паленсия”, чтобы скрыть свою </w:t>
      </w:r>
      <w:hyperlink r:id="rId4727" w:tooltip="щелкните, чтобы просмотреть определение права собственности" w:history="1">
        <w:r w:rsidRPr="00AB3C26">
          <w:rPr>
            <w:rFonts w:ascii="Arial" w:eastAsia="Times New Roman" w:hAnsi="Arial" w:cs="Arial"/>
            <w:color w:val="0033CC"/>
            <w:sz w:val="18"/>
            <w:szCs w:val="18"/>
            <w:lang w:eastAsia="ru-RU"/>
          </w:rPr>
          <w:t>собственность</w:t>
        </w:r>
      </w:hyperlink>
      <w:r w:rsidRPr="00AB3C26">
        <w:rPr>
          <w:rFonts w:ascii="Arial" w:eastAsia="Times New Roman" w:hAnsi="Arial" w:cs="Arial"/>
          <w:color w:val="000000"/>
          <w:sz w:val="18"/>
          <w:szCs w:val="18"/>
          <w:lang w:eastAsia="ru-RU"/>
        </w:rPr>
        <w:t> и Фонд пизанцев;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 в 1204 году Пизанско - венецианские силы с помощью баскских, сицилийских, гасконских и английских наемников завершают захват Греции, Крита и Константинополя и создание “Латинской империи” (1204-1261 гг.), массово увеличивая свое влияние и значение в Европе. Пиза учредила свой шестой университет в качестве </w:t>
      </w:r>
      <w:hyperlink r:id="rId4728" w:tooltip="нажмите, чтобы просмотреть определение суверенного" w:history="1">
        <w:r w:rsidRPr="00AB3C26">
          <w:rPr>
            <w:rFonts w:ascii="Arial" w:eastAsia="Times New Roman" w:hAnsi="Arial" w:cs="Arial"/>
            <w:color w:val="0033CC"/>
            <w:sz w:val="18"/>
            <w:szCs w:val="18"/>
            <w:lang w:eastAsia="ru-RU"/>
          </w:rPr>
          <w:t>суверенной </w:t>
        </w:r>
      </w:hyperlink>
      <w:r w:rsidRPr="00AB3C26">
        <w:rPr>
          <w:rFonts w:ascii="Arial" w:eastAsia="Times New Roman" w:hAnsi="Arial" w:cs="Arial"/>
          <w:color w:val="000000"/>
          <w:sz w:val="18"/>
          <w:szCs w:val="18"/>
          <w:lang w:eastAsia="ru-RU"/>
        </w:rPr>
        <w:t>территории (Халкидонский университет) к 1204 году, седьмой университет в качестве Афинского университета к 1209 году, восьмой университет в качестве Константинопольского университета к 1210 году и девятый университет в Кандии (Крит) к 1212 году;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(VII) В 1216, после сдачи Англии Иоанн </w:t>
      </w:r>
      <w:hyperlink r:id="rId4729" w:tooltip="нажмите, чтобы просмотреть определение римского культа" w:history="1">
        <w:r w:rsidRPr="00AB3C26">
          <w:rPr>
            <w:rFonts w:ascii="Arial" w:eastAsia="Times New Roman" w:hAnsi="Arial" w:cs="Arial"/>
            <w:color w:val="0033CC"/>
            <w:sz w:val="18"/>
            <w:szCs w:val="18"/>
            <w:lang w:eastAsia="ru-RU"/>
          </w:rPr>
          <w:t>римский культ</w:t>
        </w:r>
      </w:hyperlink>
      <w:r w:rsidRPr="00AB3C26">
        <w:rPr>
          <w:rFonts w:ascii="Arial" w:eastAsia="Times New Roman" w:hAnsi="Arial" w:cs="Arial"/>
          <w:color w:val="000000"/>
          <w:sz w:val="18"/>
          <w:szCs w:val="18"/>
          <w:lang w:eastAsia="ru-RU"/>
        </w:rPr>
        <w:t>, на Пизанс ходатайствовал Генрих III (1216-1272) и Папа Римский Гонорий я (III) (1216-1227) на землю, чтобы основать университет, который был предоставлен в качестве </w:t>
      </w:r>
      <w:hyperlink r:id="rId4730" w:tooltip="нажмите, чтобы просмотреть определение суверенного" w:history="1">
        <w:r w:rsidRPr="00AB3C26">
          <w:rPr>
            <w:rFonts w:ascii="Arial" w:eastAsia="Times New Roman" w:hAnsi="Arial" w:cs="Arial"/>
            <w:color w:val="0033CC"/>
            <w:sz w:val="18"/>
            <w:szCs w:val="18"/>
            <w:lang w:eastAsia="ru-RU"/>
          </w:rPr>
          <w:t>суверенной</w:t>
        </w:r>
      </w:hyperlink>
      <w:r w:rsidRPr="00AB3C26">
        <w:rPr>
          <w:rFonts w:ascii="Arial" w:eastAsia="Times New Roman" w:hAnsi="Arial" w:cs="Arial"/>
          <w:color w:val="000000"/>
          <w:sz w:val="18"/>
          <w:szCs w:val="18"/>
          <w:lang w:eastAsia="ru-RU"/>
        </w:rPr>
        <w:t> территории в пятидесяти милях (80 км) к северу по реке Кэм, будучи в университете и торговый пост Кантабрии (Кембридж)</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(viii) около 1223 года Пиза претендовала на исключительное право на руины Падуи и как </w:t>
      </w:r>
      <w:hyperlink r:id="rId4731" w:tooltip="нажмите, чтобы просмотреть определение суверенного" w:history="1">
        <w:r w:rsidRPr="00AB3C26">
          <w:rPr>
            <w:rFonts w:ascii="Arial" w:eastAsia="Times New Roman" w:hAnsi="Arial" w:cs="Arial"/>
            <w:color w:val="0033CC"/>
            <w:sz w:val="18"/>
            <w:szCs w:val="18"/>
            <w:lang w:eastAsia="ru-RU"/>
          </w:rPr>
          <w:t>суверенная </w:t>
        </w:r>
      </w:hyperlink>
      <w:r w:rsidRPr="00AB3C26">
        <w:rPr>
          <w:rFonts w:ascii="Arial" w:eastAsia="Times New Roman" w:hAnsi="Arial" w:cs="Arial"/>
          <w:color w:val="000000"/>
          <w:sz w:val="18"/>
          <w:szCs w:val="18"/>
          <w:lang w:eastAsia="ru-RU"/>
        </w:rPr>
        <w:t>территория и как крупный университетский город и торговый пост, являющийся Падуанским университетом;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(IX) в обмен на поставку </w:t>
      </w:r>
      <w:hyperlink r:id="rId4732" w:tooltip="нажмите, чтобы просмотреть определение денег" w:history="1">
        <w:r w:rsidRPr="00AB3C26">
          <w:rPr>
            <w:rFonts w:ascii="Arial" w:eastAsia="Times New Roman" w:hAnsi="Arial" w:cs="Arial"/>
            <w:color w:val="0033CC"/>
            <w:sz w:val="18"/>
            <w:szCs w:val="18"/>
            <w:lang w:eastAsia="ru-RU"/>
          </w:rPr>
          <w:t>средств</w:t>
        </w:r>
      </w:hyperlink>
      <w:r w:rsidRPr="00AB3C26">
        <w:rPr>
          <w:rFonts w:ascii="Arial" w:eastAsia="Times New Roman" w:hAnsi="Arial" w:cs="Arial"/>
          <w:color w:val="000000"/>
          <w:sz w:val="18"/>
          <w:szCs w:val="18"/>
          <w:lang w:eastAsia="ru-RU"/>
        </w:rPr>
        <w:t>, материалов и наемников, в 1236 году, на короля Фернандо III (1217-1252) Кастилии и Толедо захватив город Кордова в южной Испании, целые города и сохранившихся текстов из библиотеки на 1 (один) раз в крупнейшего в мире с более чем один миллион (1000000) рукописи был предоставлен в Пизу в качестве </w:t>
      </w:r>
      <w:hyperlink r:id="rId4733" w:tooltip="нажмите, чтобы просмотреть определение суверенного" w:history="1">
        <w:r w:rsidRPr="00AB3C26">
          <w:rPr>
            <w:rFonts w:ascii="Arial" w:eastAsia="Times New Roman" w:hAnsi="Arial" w:cs="Arial"/>
            <w:color w:val="0033CC"/>
            <w:sz w:val="18"/>
            <w:szCs w:val="18"/>
            <w:lang w:eastAsia="ru-RU"/>
          </w:rPr>
          <w:t>суверенной</w:t>
        </w:r>
      </w:hyperlink>
      <w:r w:rsidRPr="00AB3C26">
        <w:rPr>
          <w:rFonts w:ascii="Arial" w:eastAsia="Times New Roman" w:hAnsi="Arial" w:cs="Arial"/>
          <w:color w:val="000000"/>
          <w:sz w:val="18"/>
          <w:szCs w:val="18"/>
          <w:lang w:eastAsia="ru-RU"/>
        </w:rPr>
        <w:t> территории и Университета Кордовы;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 в 1241 году Пиза была пожалована Вильгельмом II голландским (1235-1256 гг.) земли в устье реки Амстел, встречающейся с заливом Маркермер в Северном море в Нидерландах как </w:t>
      </w:r>
      <w:hyperlink r:id="rId4734" w:tooltip="нажмите, чтобы просмотреть определение суверенного" w:history="1">
        <w:r w:rsidRPr="00AB3C26">
          <w:rPr>
            <w:rFonts w:ascii="Arial" w:eastAsia="Times New Roman" w:hAnsi="Arial" w:cs="Arial"/>
            <w:color w:val="0033CC"/>
            <w:sz w:val="18"/>
            <w:szCs w:val="18"/>
            <w:lang w:eastAsia="ru-RU"/>
          </w:rPr>
          <w:t>суверенная </w:t>
        </w:r>
      </w:hyperlink>
      <w:r w:rsidRPr="00AB3C26">
        <w:rPr>
          <w:rFonts w:ascii="Arial" w:eastAsia="Times New Roman" w:hAnsi="Arial" w:cs="Arial"/>
          <w:color w:val="000000"/>
          <w:sz w:val="18"/>
          <w:szCs w:val="18"/>
          <w:lang w:eastAsia="ru-RU"/>
        </w:rPr>
        <w:t>территория и Университет и торговый пост Амстельдам;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(xi) в 1256 году гражданская война Генуя/Флоренция – Пизан / Венеция привела к тому, что генуэзцы захватили Монпелье и разрушили университет, а династия ибн Тиббона, которая контролировала университет в течение двухсот (200) лет, была вынуждена бежать в безопасное место в университет Кандии (Крит);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(xii) в 1290 году город Пиза вместе с университетом был разрушен генуэзцами. Однако к 1295 году пизанцы основали в Сиене Новый сильно укрепленный университет и торговый пост. В 1343 году обучение возобновляется в Пизе с scholae pisanum (университет Пизы), но был снова закрыт флорентийцами в разрушении Пизы в 1403 году.</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xiii) на Совете Пизы в 1409 году разрушенный город Пиза был передан Флоренции, а сеть университетов и торговых постов была передана под контроль Венеции;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(xiv) в 1473 году небольшое учебное заведение, известное как studio di pisa (студия Пизы), было разрешено вновь открыть Медичи Флоренции, но только для обучения ремесленников гильдии, а не для изучения права, классики или литературы. В 1509 году студия была разрушена во время осады Пизы;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(xv) в 1492 году Родриго Борха, как римский понтифик Александр III (VI) (1492-1503) встал на сторону Генуи в продолжающихся </w:t>
      </w:r>
      <w:hyperlink r:id="rId4735" w:tooltip="нажмите, чтобы просмотреть определение торговли" w:history="1">
        <w:r w:rsidRPr="00AB3C26">
          <w:rPr>
            <w:rFonts w:ascii="Arial" w:eastAsia="Times New Roman" w:hAnsi="Arial" w:cs="Arial"/>
            <w:color w:val="0033CC"/>
            <w:sz w:val="18"/>
            <w:szCs w:val="18"/>
            <w:lang w:eastAsia="ru-RU"/>
          </w:rPr>
          <w:t>торговых </w:t>
        </w:r>
      </w:hyperlink>
      <w:r w:rsidRPr="00AB3C26">
        <w:rPr>
          <w:rFonts w:ascii="Arial" w:eastAsia="Times New Roman" w:hAnsi="Arial" w:cs="Arial"/>
          <w:color w:val="000000"/>
          <w:sz w:val="18"/>
          <w:szCs w:val="18"/>
          <w:lang w:eastAsia="ru-RU"/>
        </w:rPr>
        <w:t>войнах с Венецией и сумел убедить короля Фердинанда (1479-1516) из Арагона и королеву Изабеллу (1474-1504) из Кастилии в закрытии университетов Кордовы, Саламанки и Валенсии, включая захват </w:t>
      </w:r>
      <w:hyperlink r:id="rId4736" w:tooltip="нажмите, чтобы просмотреть определение свойства" w:history="1">
        <w:r w:rsidRPr="00AB3C26">
          <w:rPr>
            <w:rFonts w:ascii="Arial" w:eastAsia="Times New Roman" w:hAnsi="Arial" w:cs="Arial"/>
            <w:color w:val="0033CC"/>
            <w:sz w:val="18"/>
            <w:szCs w:val="18"/>
            <w:lang w:eastAsia="ru-RU"/>
          </w:rPr>
          <w:t>собственности</w:t>
        </w:r>
      </w:hyperlink>
      <w:r w:rsidRPr="00AB3C26">
        <w:rPr>
          <w:rFonts w:ascii="Arial" w:eastAsia="Times New Roman" w:hAnsi="Arial" w:cs="Arial"/>
          <w:color w:val="000000"/>
          <w:sz w:val="18"/>
          <w:szCs w:val="18"/>
          <w:lang w:eastAsia="ru-RU"/>
        </w:rPr>
        <w:t> Моросини (Morano) из Пизы проводятся в Испании, Сардинии и Сицилии на протяжении более пятисот (500) лет. В результате более ста тысяч (100 тысяч) человек или более 90% интеллектуальной элиты и деловых знаний страны вынуждены покинуть Испанию, Сардинию и Сицилию при содействии венецианско - османского флота в Восточное Средиземноморье и университеты Кандии и Афин;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(xvi) в 1496 году Борха и генуэзцы каким-то образом убедили императора Максимилиана I (1493-1519) Габсбурга повторить этот процесс и захватить </w:t>
      </w:r>
      <w:hyperlink r:id="rId4737" w:tooltip="нажмите, чтобы просмотреть определение свойства" w:history="1">
        <w:r w:rsidRPr="00AB3C26">
          <w:rPr>
            <w:rFonts w:ascii="Arial" w:eastAsia="Times New Roman" w:hAnsi="Arial" w:cs="Arial"/>
            <w:color w:val="0033CC"/>
            <w:sz w:val="18"/>
            <w:szCs w:val="18"/>
            <w:lang w:eastAsia="ru-RU"/>
          </w:rPr>
          <w:t>собственность </w:t>
        </w:r>
      </w:hyperlink>
      <w:r w:rsidRPr="00AB3C26">
        <w:rPr>
          <w:rFonts w:ascii="Arial" w:eastAsia="Times New Roman" w:hAnsi="Arial" w:cs="Arial"/>
          <w:color w:val="000000"/>
          <w:sz w:val="18"/>
          <w:szCs w:val="18"/>
          <w:lang w:eastAsia="ru-RU"/>
        </w:rPr>
        <w:t>Венеции, находящуюся во Фландрии, Амстердамского университета в Нидерландах;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lastRenderedPageBreak/>
        <w:t>(xvii) в 1502 году Николо Морозини (р. 1469 - д. 1527), также известный как “Маккиавелли”, основал последний университет, непосредственно созданный Пизой в качестве </w:t>
      </w:r>
      <w:hyperlink r:id="rId4738" w:tooltip="нажмите, чтобы просмотреть определение суверенного" w:history="1">
        <w:r w:rsidRPr="00AB3C26">
          <w:rPr>
            <w:rFonts w:ascii="Arial" w:eastAsia="Times New Roman" w:hAnsi="Arial" w:cs="Arial"/>
            <w:color w:val="0033CC"/>
            <w:sz w:val="18"/>
            <w:szCs w:val="18"/>
            <w:lang w:eastAsia="ru-RU"/>
          </w:rPr>
          <w:t>суверенной </w:t>
        </w:r>
      </w:hyperlink>
      <w:r w:rsidRPr="00AB3C26">
        <w:rPr>
          <w:rFonts w:ascii="Arial" w:eastAsia="Times New Roman" w:hAnsi="Arial" w:cs="Arial"/>
          <w:color w:val="000000"/>
          <w:sz w:val="18"/>
          <w:szCs w:val="18"/>
          <w:lang w:eastAsia="ru-RU"/>
        </w:rPr>
        <w:t>территории, являющейся университетом Виттенберга при Фридрихе Мудром, курфюрсте Саксонии;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(xviii) в 1543 году Пизанский университет был официально открыт под девизом “in supremae dignitatis”</w:t>
      </w:r>
      <w:hyperlink r:id="rId4739" w:tooltip="нажмите, чтобы просмотреть определение значения" w:history="1">
        <w:r w:rsidRPr="00AB3C26">
          <w:rPr>
            <w:rFonts w:ascii="Arial" w:eastAsia="Times New Roman" w:hAnsi="Arial" w:cs="Arial"/>
            <w:color w:val="0033CC"/>
            <w:sz w:val="18"/>
            <w:szCs w:val="18"/>
            <w:lang w:eastAsia="ru-RU"/>
          </w:rPr>
          <w:t>, что означает </w:t>
        </w:r>
      </w:hyperlink>
      <w:r w:rsidRPr="00AB3C26">
        <w:rPr>
          <w:rFonts w:ascii="Arial" w:eastAsia="Times New Roman" w:hAnsi="Arial" w:cs="Arial"/>
          <w:color w:val="000000"/>
          <w:sz w:val="18"/>
          <w:szCs w:val="18"/>
          <w:lang w:eastAsia="ru-RU"/>
        </w:rPr>
        <w:t>высшую власть. В 1545 году Пизанский Атеней был основан как первый международный орган академиков и ученых в мире.</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6" w:name="6504"/>
      <w:bookmarkEnd w:id="1106"/>
      <w:r w:rsidRPr="00AB3C26">
        <w:rPr>
          <w:rFonts w:ascii="Arial" w:eastAsia="Times New Roman" w:hAnsi="Arial" w:cs="Arial"/>
          <w:b/>
          <w:bCs/>
          <w:color w:val="000000"/>
          <w:lang w:eastAsia="ru-RU"/>
        </w:rPr>
        <w:t>Canon 6504 </w:t>
      </w:r>
      <w:r w:rsidRPr="00AB3C26">
        <w:rPr>
          <w:rFonts w:ascii="Arial" w:eastAsia="Times New Roman" w:hAnsi="Arial" w:cs="Arial"/>
          <w:color w:val="000000"/>
          <w:sz w:val="16"/>
          <w:szCs w:val="16"/>
          <w:lang w:eastAsia="ru-RU"/>
        </w:rPr>
        <w:t>(</w:t>
      </w:r>
      <w:hyperlink r:id="rId4740" w:anchor="6504"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Этимология слова "человек" непосредственно от персидского Менеса, или </w:t>
      </w:r>
      <w:hyperlink r:id="rId4741" w:tooltip="нажмите, чтобы посмотреть определение религии" w:history="1">
        <w:r w:rsidRPr="00AB3C26">
          <w:rPr>
            <w:rFonts w:ascii="Arial" w:eastAsia="Times New Roman" w:hAnsi="Arial" w:cs="Arial"/>
            <w:color w:val="0033CC"/>
            <w:sz w:val="18"/>
            <w:szCs w:val="18"/>
            <w:lang w:eastAsia="ru-RU"/>
          </w:rPr>
          <w:t>религии </w:t>
        </w:r>
      </w:hyperlink>
      <w:r w:rsidRPr="00AB3C26">
        <w:rPr>
          <w:rFonts w:ascii="Arial" w:eastAsia="Times New Roman" w:hAnsi="Arial" w:cs="Arial"/>
          <w:color w:val="000000"/>
          <w:sz w:val="18"/>
          <w:szCs w:val="18"/>
          <w:lang w:eastAsia="ru-RU"/>
        </w:rPr>
        <w:t>Менеше, также известной как "арийская Империя” с 3 по 6 век н. э. относительно" </w:t>
      </w:r>
      <w:hyperlink r:id="rId4742" w:tooltip="нажмите, чтобы просмотреть определение разума" w:history="1">
        <w:r w:rsidRPr="00AB3C26">
          <w:rPr>
            <w:rFonts w:ascii="Arial" w:eastAsia="Times New Roman" w:hAnsi="Arial" w:cs="Arial"/>
            <w:color w:val="0033CC"/>
            <w:sz w:val="18"/>
            <w:szCs w:val="18"/>
            <w:lang w:eastAsia="ru-RU"/>
          </w:rPr>
          <w:t>ума </w:t>
        </w:r>
      </w:hyperlink>
      <w:r w:rsidRPr="00AB3C26">
        <w:rPr>
          <w:rFonts w:ascii="Arial" w:eastAsia="Times New Roman" w:hAnsi="Arial" w:cs="Arial"/>
          <w:color w:val="000000"/>
          <w:sz w:val="18"/>
          <w:szCs w:val="18"/>
          <w:lang w:eastAsia="ru-RU"/>
        </w:rPr>
        <w:t>” и </w:t>
      </w:r>
      <w:hyperlink r:id="rId4743" w:tooltip="нажмите, чтобы просмотреть определение общества" w:history="1">
        <w:r w:rsidRPr="00AB3C26">
          <w:rPr>
            <w:rFonts w:ascii="Arial" w:eastAsia="Times New Roman" w:hAnsi="Arial" w:cs="Arial"/>
            <w:color w:val="0033CC"/>
            <w:sz w:val="18"/>
            <w:szCs w:val="18"/>
            <w:lang w:eastAsia="ru-RU"/>
          </w:rPr>
          <w:t>общества</w:t>
        </w:r>
      </w:hyperlink>
      <w:r w:rsidRPr="00AB3C26">
        <w:rPr>
          <w:rFonts w:ascii="Arial" w:eastAsia="Times New Roman" w:hAnsi="Arial" w:cs="Arial"/>
          <w:color w:val="000000"/>
          <w:sz w:val="18"/>
          <w:szCs w:val="18"/>
          <w:lang w:eastAsia="ru-RU"/>
        </w:rPr>
        <w:t>:</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 ) Все мужчины и женщины несут с собой низменную душу ( </w:t>
      </w:r>
      <w:hyperlink r:id="rId4744" w:tooltip="нажмите, чтобы просмотреть определение разума" w:history="1">
        <w:r w:rsidRPr="00AB3C26">
          <w:rPr>
            <w:rFonts w:ascii="Arial" w:eastAsia="Times New Roman" w:hAnsi="Arial" w:cs="Arial"/>
            <w:color w:val="0033CC"/>
            <w:sz w:val="18"/>
            <w:szCs w:val="18"/>
            <w:lang w:eastAsia="ru-RU"/>
          </w:rPr>
          <w:t>ум</w:t>
        </w:r>
      </w:hyperlink>
      <w:r w:rsidRPr="00AB3C26">
        <w:rPr>
          <w:rFonts w:ascii="Arial" w:eastAsia="Times New Roman" w:hAnsi="Arial" w:cs="Arial"/>
          <w:color w:val="000000"/>
          <w:sz w:val="18"/>
          <w:szCs w:val="18"/>
          <w:lang w:eastAsia="ru-RU"/>
        </w:rPr>
        <w:t>), называемую Аху-человек, являющийся "</w:t>
      </w:r>
      <w:hyperlink r:id="rId4745" w:tooltip="нажмите, чтобы просмотреть определение состояния" w:history="1">
        <w:r w:rsidRPr="00AB3C26">
          <w:rPr>
            <w:rFonts w:ascii="Arial" w:eastAsia="Times New Roman" w:hAnsi="Arial" w:cs="Arial"/>
            <w:color w:val="0033CC"/>
            <w:sz w:val="18"/>
            <w:szCs w:val="18"/>
            <w:lang w:eastAsia="ru-RU"/>
          </w:rPr>
          <w:t>состоянием </w:t>
        </w:r>
      </w:hyperlink>
      <w:r w:rsidRPr="00AB3C26">
        <w:rPr>
          <w:rFonts w:ascii="Arial" w:eastAsia="Times New Roman" w:hAnsi="Arial" w:cs="Arial"/>
          <w:color w:val="000000"/>
          <w:sz w:val="18"/>
          <w:szCs w:val="18"/>
          <w:lang w:eastAsia="ru-RU"/>
        </w:rPr>
        <w:t>незнания, невежества, глупости, глупости и нечистоты". Те, кто обучает себя Манес, могут затем развить вторую душу (</w:t>
      </w:r>
      <w:hyperlink r:id="rId4746" w:tooltip="нажмите, чтобы просмотреть определение разума" w:history="1">
        <w:r w:rsidRPr="00AB3C26">
          <w:rPr>
            <w:rFonts w:ascii="Arial" w:eastAsia="Times New Roman" w:hAnsi="Arial" w:cs="Arial"/>
            <w:color w:val="0033CC"/>
            <w:sz w:val="18"/>
            <w:szCs w:val="18"/>
            <w:lang w:eastAsia="ru-RU"/>
          </w:rPr>
          <w:t>ум</w:t>
        </w:r>
      </w:hyperlink>
      <w:r w:rsidRPr="00AB3C26">
        <w:rPr>
          <w:rFonts w:ascii="Arial" w:eastAsia="Times New Roman" w:hAnsi="Arial" w:cs="Arial"/>
          <w:color w:val="000000"/>
          <w:sz w:val="18"/>
          <w:szCs w:val="18"/>
          <w:lang w:eastAsia="ru-RU"/>
        </w:rPr>
        <w:t>), называемую Ху-Ман, и "</w:t>
      </w:r>
      <w:hyperlink r:id="rId4747" w:tooltip="нажмите, чтобы просмотреть определение состояния" w:history="1">
        <w:r w:rsidRPr="00AB3C26">
          <w:rPr>
            <w:rFonts w:ascii="Arial" w:eastAsia="Times New Roman" w:hAnsi="Arial" w:cs="Arial"/>
            <w:color w:val="0033CC"/>
            <w:sz w:val="18"/>
            <w:szCs w:val="18"/>
            <w:lang w:eastAsia="ru-RU"/>
          </w:rPr>
          <w:t>состояние сознания</w:t>
        </w:r>
      </w:hyperlink>
      <w:r w:rsidRPr="00AB3C26">
        <w:rPr>
          <w:rFonts w:ascii="Arial" w:eastAsia="Times New Roman" w:hAnsi="Arial" w:cs="Arial"/>
          <w:color w:val="000000"/>
          <w:sz w:val="18"/>
          <w:szCs w:val="18"/>
          <w:lang w:eastAsia="ru-RU"/>
        </w:rPr>
        <w:t>, чтобы действовать, выполнять и делать". Только те, кто посвятил себя Высшему Писанию и достоин этого, достигают тогда третьего </w:t>
      </w:r>
      <w:hyperlink r:id="rId4748" w:tooltip="нажмите, чтобы просмотреть определение состояния" w:history="1">
        <w:r w:rsidRPr="00AB3C26">
          <w:rPr>
            <w:rFonts w:ascii="Arial" w:eastAsia="Times New Roman" w:hAnsi="Arial" w:cs="Arial"/>
            <w:color w:val="0033CC"/>
            <w:sz w:val="18"/>
            <w:szCs w:val="18"/>
            <w:lang w:eastAsia="ru-RU"/>
          </w:rPr>
          <w:t>состояния </w:t>
        </w:r>
      </w:hyperlink>
      <w:r w:rsidRPr="00AB3C26">
        <w:rPr>
          <w:rFonts w:ascii="Arial" w:eastAsia="Times New Roman" w:hAnsi="Arial" w:cs="Arial"/>
          <w:color w:val="000000"/>
          <w:sz w:val="18"/>
          <w:szCs w:val="18"/>
          <w:lang w:eastAsia="ru-RU"/>
        </w:rPr>
        <w:t>души (</w:t>
      </w:r>
      <w:hyperlink r:id="rId4749" w:tooltip="нажмите, чтобы просмотреть определение разума" w:history="1">
        <w:r w:rsidRPr="00AB3C26">
          <w:rPr>
            <w:rFonts w:ascii="Arial" w:eastAsia="Times New Roman" w:hAnsi="Arial" w:cs="Arial"/>
            <w:color w:val="0033CC"/>
            <w:sz w:val="18"/>
            <w:szCs w:val="18"/>
            <w:lang w:eastAsia="ru-RU"/>
          </w:rPr>
          <w:t>ума </w:t>
        </w:r>
      </w:hyperlink>
      <w:r w:rsidRPr="00AB3C26">
        <w:rPr>
          <w:rFonts w:ascii="Arial" w:eastAsia="Times New Roman" w:hAnsi="Arial" w:cs="Arial"/>
          <w:color w:val="000000"/>
          <w:sz w:val="18"/>
          <w:szCs w:val="18"/>
          <w:lang w:eastAsia="ru-RU"/>
        </w:rPr>
        <w:t>) Ба-человека "духовного совершенства, мудрости, герменевтического мастерства";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 все люди </w:t>
      </w:r>
      <w:hyperlink r:id="rId4750" w:tooltip="нажмите, чтобы просмотреть определение общества" w:history="1">
        <w:r w:rsidRPr="00AB3C26">
          <w:rPr>
            <w:rFonts w:ascii="Arial" w:eastAsia="Times New Roman" w:hAnsi="Arial" w:cs="Arial"/>
            <w:color w:val="0033CC"/>
            <w:sz w:val="18"/>
            <w:szCs w:val="18"/>
            <w:lang w:eastAsia="ru-RU"/>
          </w:rPr>
          <w:t>общества </w:t>
        </w:r>
      </w:hyperlink>
      <w:r w:rsidRPr="00AB3C26">
        <w:rPr>
          <w:rFonts w:ascii="Arial" w:eastAsia="Times New Roman" w:hAnsi="Arial" w:cs="Arial"/>
          <w:color w:val="000000"/>
          <w:sz w:val="18"/>
          <w:szCs w:val="18"/>
          <w:lang w:eastAsia="ru-RU"/>
        </w:rPr>
        <w:t>могут быть классифицированы на касты (касты)</w:t>
      </w:r>
      <w:hyperlink r:id="rId4751"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означающие </w:t>
        </w:r>
      </w:hyperlink>
      <w:r w:rsidRPr="00AB3C26">
        <w:rPr>
          <w:rFonts w:ascii="Arial" w:eastAsia="Times New Roman" w:hAnsi="Arial" w:cs="Arial"/>
          <w:color w:val="000000"/>
          <w:sz w:val="18"/>
          <w:szCs w:val="18"/>
          <w:lang w:eastAsia="ru-RU"/>
        </w:rPr>
        <w:t>"уменьшать, делать меньше", а затем на племена, называемые Вана</w:t>
      </w:r>
      <w:hyperlink r:id="rId4752" w:tooltip="нажмите, чтобы просмотреть определение значения" w:history="1">
        <w:r w:rsidRPr="00AB3C26">
          <w:rPr>
            <w:rFonts w:ascii="Arial" w:eastAsia="Times New Roman" w:hAnsi="Arial" w:cs="Arial"/>
            <w:color w:val="0033CC"/>
            <w:sz w:val="18"/>
            <w:szCs w:val="18"/>
            <w:lang w:eastAsia="ru-RU"/>
          </w:rPr>
          <w:t>, означающие </w:t>
        </w:r>
      </w:hyperlink>
      <w:r w:rsidRPr="00AB3C26">
        <w:rPr>
          <w:rFonts w:ascii="Arial" w:eastAsia="Times New Roman" w:hAnsi="Arial" w:cs="Arial"/>
          <w:color w:val="000000"/>
          <w:sz w:val="18"/>
          <w:szCs w:val="18"/>
          <w:lang w:eastAsia="ru-RU"/>
        </w:rPr>
        <w:t>"леса, деревья" в силу рождения. Высшие классы-это ученые, учителя и священники. Самыми низшими из всех классов тогда являются рабы, называемые бодами / Боде (произносится как "</w:t>
      </w:r>
      <w:hyperlink r:id="rId4753" w:tooltip="нажмите, чтобы просмотреть определение тела" w:history="1">
        <w:r w:rsidRPr="00AB3C26">
          <w:rPr>
            <w:rFonts w:ascii="Arial" w:eastAsia="Times New Roman" w:hAnsi="Arial" w:cs="Arial"/>
            <w:color w:val="0033CC"/>
            <w:sz w:val="18"/>
            <w:szCs w:val="18"/>
            <w:lang w:eastAsia="ru-RU"/>
          </w:rPr>
          <w:t>тело</w:t>
        </w:r>
      </w:hyperlink>
      <w:r w:rsidRPr="00AB3C26">
        <w:rPr>
          <w:rFonts w:ascii="Arial" w:eastAsia="Times New Roman" w:hAnsi="Arial" w:cs="Arial"/>
          <w:color w:val="000000"/>
          <w:sz w:val="18"/>
          <w:szCs w:val="18"/>
          <w:lang w:eastAsia="ru-RU"/>
        </w:rPr>
        <w:t>") и неарийцы;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(iii) арийцы (Уриане) являются правителями мира над всеми другими народами, потому что они заключили Священный Завет (барит) с царем Тьмы, известным как “Кха Шеха”. Однако, поскольку они поклялись править справедливо, правдиво и справедливо, как “слуги всех народов”, арийцы также остаются в почете с “Авва де Раббан” (отец величия), разрешая им править; и</w:t>
      </w:r>
    </w:p>
    <w:p w:rsidR="00AB3C26" w:rsidRPr="00AB3C26" w:rsidRDefault="00AB3C26" w:rsidP="00AB3C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(iv) член арийского (избранного народа) Урана (Ирана) не может находиться в рабстве более семи (7) лет, прежде чем все его долги будут прощены. Однако иностранца или неверующего можно было бы держать в качестве рабов на </w:t>
      </w:r>
      <w:hyperlink r:id="rId4754" w:tooltip="нажмите, чтобы просмотреть определение жизни" w:history="1">
        <w:r w:rsidRPr="00AB3C26">
          <w:rPr>
            <w:rFonts w:ascii="Arial" w:eastAsia="Times New Roman" w:hAnsi="Arial" w:cs="Arial"/>
            <w:color w:val="0033CC"/>
            <w:sz w:val="18"/>
            <w:szCs w:val="18"/>
            <w:lang w:eastAsia="ru-RU"/>
          </w:rPr>
          <w:t>всю жизнь </w:t>
        </w:r>
      </w:hyperlink>
      <w:r w:rsidRPr="00AB3C26">
        <w:rPr>
          <w:rFonts w:ascii="Arial" w:eastAsia="Times New Roman" w:hAnsi="Arial" w:cs="Arial"/>
          <w:color w:val="000000"/>
          <w:sz w:val="18"/>
          <w:szCs w:val="18"/>
          <w:lang w:eastAsia="ru-RU"/>
        </w:rPr>
        <w:t>и обращаться с ним как со скотом, поскольку у него нет ни “Высшей Души”, ни “воли”. Поэтому обращение с неверующими как </w:t>
      </w:r>
      <w:hyperlink r:id="rId4755" w:tooltip="нажмите, чтобы просмотреть определение жизни" w:history="1">
        <w:r w:rsidRPr="00AB3C26">
          <w:rPr>
            <w:rFonts w:ascii="Arial" w:eastAsia="Times New Roman" w:hAnsi="Arial" w:cs="Arial"/>
            <w:color w:val="0033CC"/>
            <w:sz w:val="18"/>
            <w:szCs w:val="18"/>
            <w:lang w:eastAsia="ru-RU"/>
          </w:rPr>
          <w:t>с пожизненными </w:t>
        </w:r>
      </w:hyperlink>
      <w:r w:rsidRPr="00AB3C26">
        <w:rPr>
          <w:rFonts w:ascii="Arial" w:eastAsia="Times New Roman" w:hAnsi="Arial" w:cs="Arial"/>
          <w:color w:val="000000"/>
          <w:sz w:val="18"/>
          <w:szCs w:val="18"/>
          <w:lang w:eastAsia="ru-RU"/>
        </w:rPr>
        <w:t>рабами и скотом было не только законным, но и “предписанным Богом”.</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7" w:name="6505"/>
      <w:bookmarkEnd w:id="1107"/>
      <w:r w:rsidRPr="00AB3C26">
        <w:rPr>
          <w:rFonts w:ascii="Arial" w:eastAsia="Times New Roman" w:hAnsi="Arial" w:cs="Arial"/>
          <w:b/>
          <w:bCs/>
          <w:color w:val="000000"/>
          <w:lang w:eastAsia="ru-RU"/>
        </w:rPr>
        <w:t>Canon 6505 </w:t>
      </w:r>
      <w:r w:rsidRPr="00AB3C26">
        <w:rPr>
          <w:rFonts w:ascii="Arial" w:eastAsia="Times New Roman" w:hAnsi="Arial" w:cs="Arial"/>
          <w:color w:val="000000"/>
          <w:sz w:val="16"/>
          <w:szCs w:val="16"/>
          <w:lang w:eastAsia="ru-RU"/>
        </w:rPr>
        <w:t>(</w:t>
      </w:r>
      <w:hyperlink r:id="rId4756" w:anchor="6505"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Гуманизм как стратегия создания, а затем “управления” глобальной диалектикой (тезис - антитезис) был вылуплен могущественной Венецианской / Пизанской семьей Зорци (ветвь Орсини), которые были герцогами Афин и бывшими королями Негропонте (греческий остров Эвбея) с 13-го по начало 16-го века.</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8" w:name="6506"/>
      <w:bookmarkEnd w:id="1108"/>
      <w:r w:rsidRPr="00AB3C26">
        <w:rPr>
          <w:rFonts w:ascii="Arial" w:eastAsia="Times New Roman" w:hAnsi="Arial" w:cs="Arial"/>
          <w:b/>
          <w:bCs/>
          <w:color w:val="000000"/>
          <w:lang w:eastAsia="ru-RU"/>
        </w:rPr>
        <w:t>Canon 6506 </w:t>
      </w:r>
      <w:r w:rsidRPr="00AB3C26">
        <w:rPr>
          <w:rFonts w:ascii="Arial" w:eastAsia="Times New Roman" w:hAnsi="Arial" w:cs="Arial"/>
          <w:color w:val="000000"/>
          <w:sz w:val="16"/>
          <w:szCs w:val="16"/>
          <w:lang w:eastAsia="ru-RU"/>
        </w:rPr>
        <w:t>(</w:t>
      </w:r>
      <w:hyperlink r:id="rId4757" w:anchor="6506"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Оригинальные работы Аристотеля и Платона были “заново открыты” Западом благодаря работе переводчиков в Университете Кордовы с 13-го по 15-й век при переводе многих сотен тысяч рукописей, захваченных у мавров, когда Кордова была взята в 1236 году королем Фердинандом III (1217-1252) из Кастилии и Толедо и помощи Пизана / Венеции.</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09" w:name="6507"/>
      <w:bookmarkEnd w:id="1109"/>
      <w:r w:rsidRPr="00AB3C26">
        <w:rPr>
          <w:rFonts w:ascii="Arial" w:eastAsia="Times New Roman" w:hAnsi="Arial" w:cs="Arial"/>
          <w:b/>
          <w:bCs/>
          <w:color w:val="000000"/>
          <w:lang w:eastAsia="ru-RU"/>
        </w:rPr>
        <w:t>Canon 6507 </w:t>
      </w:r>
      <w:r w:rsidRPr="00AB3C26">
        <w:rPr>
          <w:rFonts w:ascii="Arial" w:eastAsia="Times New Roman" w:hAnsi="Arial" w:cs="Arial"/>
          <w:color w:val="000000"/>
          <w:sz w:val="16"/>
          <w:szCs w:val="16"/>
          <w:lang w:eastAsia="ru-RU"/>
        </w:rPr>
        <w:t>(</w:t>
      </w:r>
      <w:hyperlink r:id="rId4758" w:anchor="6507"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Corpus Aristotelicum из более чем двадцати пяти (25) предполагаемых работ Аристотеля, разделенных на пять (5) категорий (физика, Органон, этика, политика, метафизика, душа, риторика и поэтика), является преднамеренным мошенничеством, впервые созданным ректором Афинского университета Марсилио Фичино (1433-99) для Zorzi.</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10" w:name="6508"/>
      <w:bookmarkEnd w:id="1110"/>
      <w:r w:rsidRPr="00AB3C26">
        <w:rPr>
          <w:rFonts w:ascii="Arial" w:eastAsia="Times New Roman" w:hAnsi="Arial" w:cs="Arial"/>
          <w:b/>
          <w:bCs/>
          <w:color w:val="000000"/>
          <w:lang w:eastAsia="ru-RU"/>
        </w:rPr>
        <w:t>Canon 6508 </w:t>
      </w:r>
      <w:r w:rsidRPr="00AB3C26">
        <w:rPr>
          <w:rFonts w:ascii="Arial" w:eastAsia="Times New Roman" w:hAnsi="Arial" w:cs="Arial"/>
          <w:color w:val="000000"/>
          <w:sz w:val="16"/>
          <w:szCs w:val="16"/>
          <w:lang w:eastAsia="ru-RU"/>
        </w:rPr>
        <w:t>(</w:t>
      </w:r>
      <w:hyperlink r:id="rId4759" w:anchor="6508"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 xml:space="preserve">Претензия то, что некий Вильгельм “Моэр Беке” в XIII веке каким-то образом сумел получить доступ к оригинальным древнегреческим версиям некоторых предполагаемых произведений Аристотеля, включая арабские версии, перевести их на латынь и произвести предполагаемую первую полную версию Corpus Aristotelicum из более чем пятнадцати (15) предполагаемых произведений, разделенных на пять (5) категорий (физика, Органон, этика, политика, метафизика, душа, риторика и поэтика), является преднамеренным </w:t>
      </w:r>
      <w:r w:rsidRPr="00AB3C26">
        <w:rPr>
          <w:rFonts w:ascii="Arial" w:eastAsia="Times New Roman" w:hAnsi="Arial" w:cs="Arial"/>
          <w:color w:val="000000"/>
          <w:sz w:val="18"/>
          <w:szCs w:val="18"/>
          <w:lang w:eastAsia="ru-RU"/>
        </w:rPr>
        <w:lastRenderedPageBreak/>
        <w:t>мошенничеством, направленным на сокрытие подозрительной природы и происхождения Corpus aristotelicum. Имя "Моэр Бек “буквально означает”Мать знания".</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11" w:name="6509"/>
      <w:bookmarkEnd w:id="1111"/>
      <w:r w:rsidRPr="00AB3C26">
        <w:rPr>
          <w:rFonts w:ascii="Arial" w:eastAsia="Times New Roman" w:hAnsi="Arial" w:cs="Arial"/>
          <w:b/>
          <w:bCs/>
          <w:color w:val="000000"/>
          <w:lang w:eastAsia="ru-RU"/>
        </w:rPr>
        <w:t>Canon 6509 </w:t>
      </w:r>
      <w:r w:rsidRPr="00AB3C26">
        <w:rPr>
          <w:rFonts w:ascii="Arial" w:eastAsia="Times New Roman" w:hAnsi="Arial" w:cs="Arial"/>
          <w:color w:val="000000"/>
          <w:sz w:val="16"/>
          <w:szCs w:val="16"/>
          <w:lang w:eastAsia="ru-RU"/>
        </w:rPr>
        <w:t>(</w:t>
      </w:r>
      <w:hyperlink r:id="rId4760" w:anchor="6509"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w:t>
      </w:r>
      <w:hyperlink r:id="rId4761" w:tooltip="нажмите, чтобы просмотреть определение утверждения" w:history="1">
        <w:r w:rsidRPr="00AB3C26">
          <w:rPr>
            <w:rFonts w:ascii="Arial" w:eastAsia="Times New Roman" w:hAnsi="Arial" w:cs="Arial"/>
            <w:color w:val="0033CC"/>
            <w:sz w:val="18"/>
            <w:szCs w:val="18"/>
            <w:lang w:eastAsia="ru-RU"/>
          </w:rPr>
          <w:t>утверждают,</w:t>
        </w:r>
      </w:hyperlink>
      <w:r w:rsidRPr="00AB3C26">
        <w:rPr>
          <w:rFonts w:ascii="Arial" w:eastAsia="Times New Roman" w:hAnsi="Arial" w:cs="Arial"/>
          <w:color w:val="000000"/>
          <w:sz w:val="18"/>
          <w:szCs w:val="18"/>
          <w:lang w:eastAsia="ru-RU"/>
        </w:rPr>
        <w:t> что Уильям “Мур Беке” в 13-м веке каким-то образом удалось получить доступ к оригинальной древнегреческой версии некоторых предполагаемых работ 5-го века н. э. Философ Прокл с описанием Платона и Аристотеля, а затем “перевести” эти произведения на богословские элементы-это умышленный обман, чтобы скрыть подозрительный характер и происхождение этой работе. Имя "Моэр Бек “буквально означает”Мать знания".</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12" w:name="6510"/>
      <w:bookmarkEnd w:id="1112"/>
      <w:r w:rsidRPr="00AB3C26">
        <w:rPr>
          <w:rFonts w:ascii="Arial" w:eastAsia="Times New Roman" w:hAnsi="Arial" w:cs="Arial"/>
          <w:b/>
          <w:bCs/>
          <w:color w:val="000000"/>
          <w:lang w:eastAsia="ru-RU"/>
        </w:rPr>
        <w:t>Canon 6510 </w:t>
      </w:r>
      <w:r w:rsidRPr="00AB3C26">
        <w:rPr>
          <w:rFonts w:ascii="Arial" w:eastAsia="Times New Roman" w:hAnsi="Arial" w:cs="Arial"/>
          <w:color w:val="000000"/>
          <w:sz w:val="16"/>
          <w:szCs w:val="16"/>
          <w:lang w:eastAsia="ru-RU"/>
        </w:rPr>
        <w:t>(</w:t>
      </w:r>
      <w:hyperlink r:id="rId4762" w:anchor="6510"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4763" w:tooltip="нажмите, чтобы просмотреть определение утверждения" w:history="1">
        <w:r w:rsidRPr="00AB3C26">
          <w:rPr>
            <w:rFonts w:ascii="Arial" w:eastAsia="Times New Roman" w:hAnsi="Arial" w:cs="Arial"/>
            <w:color w:val="0033CC"/>
            <w:sz w:val="18"/>
            <w:szCs w:val="18"/>
            <w:lang w:eastAsia="ru-RU"/>
          </w:rPr>
          <w:t>Утверждение </w:t>
        </w:r>
      </w:hyperlink>
      <w:r w:rsidRPr="00AB3C26">
        <w:rPr>
          <w:rFonts w:ascii="Arial" w:eastAsia="Times New Roman" w:hAnsi="Arial" w:cs="Arial"/>
          <w:color w:val="000000"/>
          <w:sz w:val="18"/>
          <w:szCs w:val="18"/>
          <w:lang w:eastAsia="ru-RU"/>
        </w:rPr>
        <w:t>о том, что Томмазо (Фома) морской (Фома Аквинский) написал серию комментариев к трудам Аристотеля в конце XIII века является преднамеренным обманом, направленным на сокрытие подозрительного характера и происхождения этого произведения.</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13" w:name="6511"/>
      <w:bookmarkEnd w:id="1113"/>
      <w:r w:rsidRPr="00AB3C26">
        <w:rPr>
          <w:rFonts w:ascii="Arial" w:eastAsia="Times New Roman" w:hAnsi="Arial" w:cs="Arial"/>
          <w:b/>
          <w:bCs/>
          <w:color w:val="000000"/>
          <w:lang w:eastAsia="ru-RU"/>
        </w:rPr>
        <w:t>Canon 6511 </w:t>
      </w:r>
      <w:r w:rsidRPr="00AB3C26">
        <w:rPr>
          <w:rFonts w:ascii="Arial" w:eastAsia="Times New Roman" w:hAnsi="Arial" w:cs="Arial"/>
          <w:color w:val="000000"/>
          <w:sz w:val="16"/>
          <w:szCs w:val="16"/>
          <w:lang w:eastAsia="ru-RU"/>
        </w:rPr>
        <w:t>(</w:t>
      </w:r>
      <w:hyperlink r:id="rId4764" w:anchor="6511"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В </w:t>
      </w:r>
      <w:hyperlink r:id="rId4765" w:tooltip="нажмите, чтобы просмотреть определение утверждения" w:history="1">
        <w:r w:rsidRPr="00AB3C26">
          <w:rPr>
            <w:rFonts w:ascii="Arial" w:eastAsia="Times New Roman" w:hAnsi="Arial" w:cs="Arial"/>
            <w:color w:val="0033CC"/>
            <w:sz w:val="18"/>
            <w:szCs w:val="18"/>
            <w:lang w:eastAsia="ru-RU"/>
          </w:rPr>
          <w:t>утверждают,</w:t>
        </w:r>
      </w:hyperlink>
      <w:r w:rsidRPr="00AB3C26">
        <w:rPr>
          <w:rFonts w:ascii="Arial" w:eastAsia="Times New Roman" w:hAnsi="Arial" w:cs="Arial"/>
          <w:color w:val="000000"/>
          <w:sz w:val="18"/>
          <w:szCs w:val="18"/>
          <w:lang w:eastAsia="ru-RU"/>
        </w:rPr>
        <w:t> что ректор не писан Университета Катании на Сицилии под названием “Генрих Аристипп” (по имени ученика Сократа) удалось получить и затем переводить с древнегреческого якобы Платон сочинения Федон Мено и незадолго до Великого землетрясения 1165-это умышленный обман, чтобы скрыть подозрительный характер и происхождение этих двух (2) произведений.</w:t>
      </w:r>
    </w:p>
    <w:p w:rsidR="00AB3C26" w:rsidRPr="00AB3C26" w:rsidRDefault="00AB3C26" w:rsidP="00AB3C26">
      <w:pPr>
        <w:shd w:val="clear" w:color="auto" w:fill="FFFFFF"/>
        <w:spacing w:after="0" w:line="240" w:lineRule="auto"/>
        <w:rPr>
          <w:rFonts w:ascii="Arial" w:eastAsia="Times New Roman" w:hAnsi="Arial" w:cs="Arial"/>
          <w:b/>
          <w:bCs/>
          <w:color w:val="000000"/>
          <w:lang w:eastAsia="ru-RU"/>
        </w:rPr>
      </w:pPr>
      <w:bookmarkStart w:id="1114" w:name="6512"/>
      <w:bookmarkEnd w:id="1114"/>
      <w:r w:rsidRPr="00AB3C26">
        <w:rPr>
          <w:rFonts w:ascii="Arial" w:eastAsia="Times New Roman" w:hAnsi="Arial" w:cs="Arial"/>
          <w:b/>
          <w:bCs/>
          <w:color w:val="000000"/>
          <w:lang w:eastAsia="ru-RU"/>
        </w:rPr>
        <w:t>Canon 6512 </w:t>
      </w:r>
      <w:r w:rsidRPr="00AB3C26">
        <w:rPr>
          <w:rFonts w:ascii="Arial" w:eastAsia="Times New Roman" w:hAnsi="Arial" w:cs="Arial"/>
          <w:color w:val="000000"/>
          <w:sz w:val="16"/>
          <w:szCs w:val="16"/>
          <w:lang w:eastAsia="ru-RU"/>
        </w:rPr>
        <w:t>(</w:t>
      </w:r>
      <w:hyperlink r:id="rId4766" w:anchor="6512" w:tooltip="ссылка на этот канон" w:history="1">
        <w:r w:rsidRPr="00AB3C26">
          <w:rPr>
            <w:rFonts w:ascii="Arial" w:eastAsia="Times New Roman" w:hAnsi="Arial" w:cs="Arial"/>
            <w:b/>
            <w:bCs/>
            <w:color w:val="0033CC"/>
            <w:sz w:val="16"/>
            <w:szCs w:val="16"/>
            <w:lang w:eastAsia="ru-RU"/>
          </w:rPr>
          <w:t>ссылка</w:t>
        </w:r>
      </w:hyperlink>
      <w:r w:rsidRPr="00AB3C26">
        <w:rPr>
          <w:rFonts w:ascii="Arial" w:eastAsia="Times New Roman" w:hAnsi="Arial" w:cs="Arial"/>
          <w:color w:val="000000"/>
          <w:sz w:val="16"/>
          <w:szCs w:val="16"/>
          <w:lang w:eastAsia="ru-RU"/>
        </w:rPr>
        <w:t>)</w:t>
      </w:r>
    </w:p>
    <w:p w:rsidR="00AB3C26" w:rsidRPr="00AB3C26" w:rsidRDefault="00AB3C26" w:rsidP="00AB3C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B3C26">
        <w:rPr>
          <w:rFonts w:ascii="Arial" w:eastAsia="Times New Roman" w:hAnsi="Arial" w:cs="Arial"/>
          <w:color w:val="000000"/>
          <w:sz w:val="18"/>
          <w:szCs w:val="18"/>
          <w:lang w:eastAsia="ru-RU"/>
        </w:rPr>
        <w:t>Утверждает, что </w:t>
      </w:r>
      <w:hyperlink r:id="rId4767" w:tooltip="нажмите, чтобы просмотреть определение человека" w:history="1">
        <w:r w:rsidRPr="00AB3C26">
          <w:rPr>
            <w:rFonts w:ascii="Arial" w:eastAsia="Times New Roman" w:hAnsi="Arial" w:cs="Arial"/>
            <w:color w:val="0033CC"/>
            <w:sz w:val="18"/>
            <w:szCs w:val="18"/>
            <w:lang w:eastAsia="ru-RU"/>
          </w:rPr>
          <w:t>человек</w:t>
        </w:r>
      </w:hyperlink>
      <w:r w:rsidRPr="00AB3C26">
        <w:rPr>
          <w:rFonts w:ascii="Arial" w:eastAsia="Times New Roman" w:hAnsi="Arial" w:cs="Arial"/>
          <w:color w:val="000000"/>
          <w:sz w:val="18"/>
          <w:szCs w:val="18"/>
          <w:lang w:eastAsia="ru-RU"/>
        </w:rPr>
        <w:t> по имени Chalcidius, имеющий такое же имя, как Пизанском университете Ираклион на греческом острове Eubeoa удалось получить и затем переводить с древнегреческого якобы Платон Тимей работы где-то в конце 13-го века-это заведомое мошенничество, направленные на сокрытие подозрительных природа и происхождение этих двух (2) произведений.</w:t>
      </w:r>
    </w:p>
    <w:p w:rsidR="008F4726" w:rsidRPr="008F4726" w:rsidRDefault="008F4726" w:rsidP="008F47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8F4726">
        <w:rPr>
          <w:rFonts w:ascii="Arial" w:eastAsia="Times New Roman" w:hAnsi="Arial" w:cs="Arial"/>
          <w:b/>
          <w:bCs/>
          <w:color w:val="000000"/>
          <w:sz w:val="36"/>
          <w:szCs w:val="36"/>
          <w:lang w:eastAsia="ru-RU"/>
        </w:rPr>
        <w:t>Статья 137-Мистика Каббалы</w:t>
      </w:r>
    </w:p>
    <w:p w:rsidR="008F4726" w:rsidRPr="008F4726" w:rsidRDefault="008F4726" w:rsidP="008F4726">
      <w:pPr>
        <w:shd w:val="clear" w:color="auto" w:fill="FFFFFF"/>
        <w:spacing w:after="0" w:line="240" w:lineRule="auto"/>
        <w:rPr>
          <w:rFonts w:ascii="Arial" w:eastAsia="Times New Roman" w:hAnsi="Arial" w:cs="Arial"/>
          <w:b/>
          <w:bCs/>
          <w:color w:val="000000"/>
          <w:lang w:eastAsia="ru-RU"/>
        </w:rPr>
      </w:pPr>
      <w:bookmarkStart w:id="1115" w:name="6513"/>
      <w:bookmarkEnd w:id="1115"/>
      <w:r w:rsidRPr="008F4726">
        <w:rPr>
          <w:rFonts w:ascii="Arial" w:eastAsia="Times New Roman" w:hAnsi="Arial" w:cs="Arial"/>
          <w:b/>
          <w:bCs/>
          <w:color w:val="000000"/>
          <w:lang w:eastAsia="ru-RU"/>
        </w:rPr>
        <w:t>Canon 6513 </w:t>
      </w:r>
      <w:r w:rsidRPr="008F4726">
        <w:rPr>
          <w:rFonts w:ascii="Arial" w:eastAsia="Times New Roman" w:hAnsi="Arial" w:cs="Arial"/>
          <w:color w:val="000000"/>
          <w:sz w:val="16"/>
          <w:szCs w:val="16"/>
          <w:lang w:eastAsia="ru-RU"/>
        </w:rPr>
        <w:t>(</w:t>
      </w:r>
      <w:hyperlink r:id="rId4768" w:anchor="6513" w:tooltip="ссылка на этот канон" w:history="1">
        <w:r w:rsidRPr="008F4726">
          <w:rPr>
            <w:rFonts w:ascii="Arial" w:eastAsia="Times New Roman" w:hAnsi="Arial" w:cs="Arial"/>
            <w:b/>
            <w:bCs/>
            <w:color w:val="0033CC"/>
            <w:sz w:val="16"/>
            <w:szCs w:val="16"/>
            <w:lang w:eastAsia="ru-RU"/>
          </w:rPr>
          <w:t>ссылка</w:t>
        </w:r>
      </w:hyperlink>
      <w:r w:rsidRPr="008F4726">
        <w:rPr>
          <w:rFonts w:ascii="Arial" w:eastAsia="Times New Roman" w:hAnsi="Arial" w:cs="Arial"/>
          <w:color w:val="000000"/>
          <w:sz w:val="16"/>
          <w:szCs w:val="16"/>
          <w:lang w:eastAsia="ru-RU"/>
        </w:rPr>
        <w:t>)</w:t>
      </w:r>
    </w:p>
    <w:p w:rsidR="008F4726" w:rsidRPr="008F4726" w:rsidRDefault="008F4726" w:rsidP="008F47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Каббала (ללהה), древнееврейское </w:t>
      </w:r>
      <w:hyperlink r:id="rId4769" w:tooltip="нажмите, чтобы просмотреть определение значения" w:history="1">
        <w:r w:rsidRPr="008F4726">
          <w:rPr>
            <w:rFonts w:ascii="Arial" w:eastAsia="Times New Roman" w:hAnsi="Arial" w:cs="Arial"/>
            <w:color w:val="0033CC"/>
            <w:sz w:val="18"/>
            <w:szCs w:val="18"/>
            <w:lang w:eastAsia="ru-RU"/>
          </w:rPr>
          <w:t>значение </w:t>
        </w:r>
      </w:hyperlink>
      <w:r w:rsidRPr="008F4726">
        <w:rPr>
          <w:rFonts w:ascii="Arial" w:eastAsia="Times New Roman" w:hAnsi="Arial" w:cs="Arial"/>
          <w:color w:val="000000"/>
          <w:sz w:val="18"/>
          <w:szCs w:val="18"/>
          <w:lang w:eastAsia="ru-RU"/>
        </w:rPr>
        <w:t>"прием", также известное как "Каббала" - это неполный оккультный философский каркас конца XV века и XVI века н. э., созданный писанскими / венецианскими семьями, который стремится определить, а затем раскрыть достойным посвященным "истинные" правила, функции и цели между абсолютным " </w:t>
      </w:r>
      <w:hyperlink r:id="rId4770"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божественным творцом</w:t>
        </w:r>
      </w:hyperlink>
      <w:r w:rsidRPr="008F4726">
        <w:rPr>
          <w:rFonts w:ascii="Arial" w:eastAsia="Times New Roman" w:hAnsi="Arial" w:cs="Arial"/>
          <w:color w:val="000000"/>
          <w:sz w:val="18"/>
          <w:szCs w:val="18"/>
          <w:lang w:eastAsia="ru-RU"/>
        </w:rPr>
        <w:t> бытия " или Ein Sof (בהיר) и уровней существования “Вселенной” или Olam (עולם) посредством сложных учений и переосмыслений священных текстов и символов. Таким образом, каббала является антитезой гуманизму, также созданному Писанскими / венецианскими семьями в тот же период.</w:t>
      </w:r>
    </w:p>
    <w:p w:rsidR="008F4726" w:rsidRPr="008F4726" w:rsidRDefault="008F4726" w:rsidP="008F4726">
      <w:pPr>
        <w:shd w:val="clear" w:color="auto" w:fill="FFFFFF"/>
        <w:spacing w:after="0" w:line="240" w:lineRule="auto"/>
        <w:rPr>
          <w:rFonts w:ascii="Arial" w:eastAsia="Times New Roman" w:hAnsi="Arial" w:cs="Arial"/>
          <w:b/>
          <w:bCs/>
          <w:color w:val="000000"/>
          <w:lang w:eastAsia="ru-RU"/>
        </w:rPr>
      </w:pPr>
      <w:bookmarkStart w:id="1116" w:name="6514"/>
      <w:bookmarkEnd w:id="1116"/>
      <w:r w:rsidRPr="008F4726">
        <w:rPr>
          <w:rFonts w:ascii="Arial" w:eastAsia="Times New Roman" w:hAnsi="Arial" w:cs="Arial"/>
          <w:b/>
          <w:bCs/>
          <w:color w:val="000000"/>
          <w:lang w:eastAsia="ru-RU"/>
        </w:rPr>
        <w:t>Canon 6514 </w:t>
      </w:r>
      <w:r w:rsidRPr="008F4726">
        <w:rPr>
          <w:rFonts w:ascii="Arial" w:eastAsia="Times New Roman" w:hAnsi="Arial" w:cs="Arial"/>
          <w:color w:val="000000"/>
          <w:sz w:val="16"/>
          <w:szCs w:val="16"/>
          <w:lang w:eastAsia="ru-RU"/>
        </w:rPr>
        <w:t>(</w:t>
      </w:r>
      <w:hyperlink r:id="rId4771" w:anchor="6514" w:tooltip="ссылка на этот канон" w:history="1">
        <w:r w:rsidRPr="008F4726">
          <w:rPr>
            <w:rFonts w:ascii="Arial" w:eastAsia="Times New Roman" w:hAnsi="Arial" w:cs="Arial"/>
            <w:b/>
            <w:bCs/>
            <w:color w:val="0033CC"/>
            <w:sz w:val="16"/>
            <w:szCs w:val="16"/>
            <w:lang w:eastAsia="ru-RU"/>
          </w:rPr>
          <w:t>ссылка</w:t>
        </w:r>
      </w:hyperlink>
      <w:r w:rsidRPr="008F4726">
        <w:rPr>
          <w:rFonts w:ascii="Arial" w:eastAsia="Times New Roman" w:hAnsi="Arial" w:cs="Arial"/>
          <w:color w:val="000000"/>
          <w:sz w:val="16"/>
          <w:szCs w:val="16"/>
          <w:lang w:eastAsia="ru-RU"/>
        </w:rPr>
        <w:t>)</w:t>
      </w:r>
    </w:p>
    <w:p w:rsidR="008F4726" w:rsidRPr="008F4726" w:rsidRDefault="008F4726" w:rsidP="008F47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Вопреки мириадам преднамеренной дезинформации и лжи, большинство фундаментальных каббалистических текстов были завершены между концом 15-го века и концом 16-го века, будучи: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 Сефер Йецира (ספרריירה), еврейское </w:t>
      </w:r>
      <w:hyperlink r:id="rId4772" w:tooltip="нажмите, чтобы просмотреть определение значения" w:history="1">
        <w:r w:rsidRPr="008F4726">
          <w:rPr>
            <w:rFonts w:ascii="Arial" w:eastAsia="Times New Roman" w:hAnsi="Arial" w:cs="Arial"/>
            <w:color w:val="0033CC"/>
            <w:sz w:val="18"/>
            <w:szCs w:val="18"/>
            <w:lang w:eastAsia="ru-RU"/>
          </w:rPr>
          <w:t>значение </w:t>
        </w:r>
      </w:hyperlink>
      <w:r w:rsidRPr="008F4726">
        <w:rPr>
          <w:rFonts w:ascii="Arial" w:eastAsia="Times New Roman" w:hAnsi="Arial" w:cs="Arial"/>
          <w:color w:val="000000"/>
          <w:sz w:val="18"/>
          <w:szCs w:val="18"/>
          <w:lang w:eastAsia="ru-RU"/>
        </w:rPr>
        <w:t>“книга творения” - это псевдоэпиграфный Текст, впервые написанный не ранее 15 века н. э. и предназначенный для обмена древними знаниями со времен Авраама в Уре, в частности с </w:t>
      </w:r>
      <w:hyperlink r:id="rId4773" w:tooltip="нажмите, чтобы просмотреть определение ребенка" w:history="1">
        <w:r w:rsidRPr="008F4726">
          <w:rPr>
            <w:rFonts w:ascii="Arial" w:eastAsia="Times New Roman" w:hAnsi="Arial" w:cs="Arial"/>
            <w:color w:val="0033CC"/>
            <w:sz w:val="18"/>
            <w:szCs w:val="18"/>
            <w:lang w:eastAsia="ru-RU"/>
          </w:rPr>
          <w:t>детскими </w:t>
        </w:r>
      </w:hyperlink>
      <w:r w:rsidRPr="008F4726">
        <w:rPr>
          <w:rFonts w:ascii="Arial" w:eastAsia="Times New Roman" w:hAnsi="Arial" w:cs="Arial"/>
          <w:color w:val="000000"/>
          <w:sz w:val="18"/>
          <w:szCs w:val="18"/>
          <w:lang w:eastAsia="ru-RU"/>
        </w:rPr>
        <w:t>жертвоприношениями, каннибализмом и сатанинским культом;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(ii) De Hominis Dignitate (речь о достоинстве человека) - это содержательный манифест из 900 тезисов о </w:t>
      </w:r>
      <w:hyperlink r:id="rId4774" w:tooltip="нажмите, чтобы посмотреть определение религии" w:history="1">
        <w:r w:rsidRPr="008F4726">
          <w:rPr>
            <w:rFonts w:ascii="Arial" w:eastAsia="Times New Roman" w:hAnsi="Arial" w:cs="Arial"/>
            <w:color w:val="0033CC"/>
            <w:sz w:val="18"/>
            <w:szCs w:val="18"/>
            <w:lang w:eastAsia="ru-RU"/>
          </w:rPr>
          <w:t>религии </w:t>
        </w:r>
      </w:hyperlink>
      <w:r w:rsidRPr="008F4726">
        <w:rPr>
          <w:rFonts w:ascii="Arial" w:eastAsia="Times New Roman" w:hAnsi="Arial" w:cs="Arial"/>
          <w:color w:val="000000"/>
          <w:sz w:val="18"/>
          <w:szCs w:val="18"/>
          <w:lang w:eastAsia="ru-RU"/>
        </w:rPr>
        <w:t>, философии, натурфилософии и магии, впервые опубликованный в 1486 году графом Джованни Пико Конкордским, который представляет собой основополагающий текст герметической и гуманистической мысли;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(III) в корпус Hermeticum это псевдоэпиграфы Текст впервые опубликован в 1507 году в Венеции и, предположительно автор известен как Меркурий Тер Максимус в Латинской или “три (3) раза великого Гермеса” и его разговоры в </w:t>
      </w:r>
      <w:hyperlink r:id="rId4775" w:tooltip="нажмите, чтобы просмотреть определение откровения" w:history="1">
        <w:r w:rsidRPr="008F4726">
          <w:rPr>
            <w:rFonts w:ascii="Arial" w:eastAsia="Times New Roman" w:hAnsi="Arial" w:cs="Arial"/>
            <w:color w:val="0033CC"/>
            <w:sz w:val="18"/>
            <w:szCs w:val="18"/>
            <w:lang w:eastAsia="ru-RU"/>
          </w:rPr>
          <w:t>Откровении</w:t>
        </w:r>
      </w:hyperlink>
      <w:r w:rsidRPr="008F4726">
        <w:rPr>
          <w:rFonts w:ascii="Arial" w:eastAsia="Times New Roman" w:hAnsi="Arial" w:cs="Arial"/>
          <w:color w:val="000000"/>
          <w:sz w:val="18"/>
          <w:szCs w:val="18"/>
          <w:lang w:eastAsia="ru-RU"/>
        </w:rPr>
        <w:t> в “</w:t>
      </w:r>
      <w:hyperlink r:id="rId4776" w:tooltip="нажмите, чтобы просмотреть определение реальности" w:history="1">
        <w:r w:rsidRPr="008F4726">
          <w:rPr>
            <w:rFonts w:ascii="Arial" w:eastAsia="Times New Roman" w:hAnsi="Arial" w:cs="Arial"/>
            <w:color w:val="0033CC"/>
            <w:sz w:val="18"/>
            <w:szCs w:val="18"/>
            <w:lang w:eastAsia="ru-RU"/>
          </w:rPr>
          <w:t>реальность</w:t>
        </w:r>
      </w:hyperlink>
      <w:r w:rsidRPr="008F4726">
        <w:rPr>
          <w:rFonts w:ascii="Arial" w:eastAsia="Times New Roman" w:hAnsi="Arial" w:cs="Arial"/>
          <w:color w:val="000000"/>
          <w:sz w:val="18"/>
          <w:szCs w:val="18"/>
          <w:lang w:eastAsia="ru-RU"/>
        </w:rPr>
        <w:t xml:space="preserve">” и “существование человека” с главным </w:t>
      </w:r>
      <w:r w:rsidRPr="008F4726">
        <w:rPr>
          <w:rFonts w:ascii="Arial" w:eastAsia="Times New Roman" w:hAnsi="Arial" w:cs="Arial"/>
          <w:color w:val="000000"/>
          <w:sz w:val="18"/>
          <w:szCs w:val="18"/>
          <w:lang w:eastAsia="ru-RU"/>
        </w:rPr>
        <w:lastRenderedPageBreak/>
        <w:t>божеством подземного мира идентифицирован как тот, но по-гречески известен как Аид или в Латинской известный как Сатана;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(IV) в "Зоар" (זֹהַר), на иврите </w:t>
      </w:r>
      <w:hyperlink r:id="rId4777"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означающее</w:t>
        </w:r>
      </w:hyperlink>
      <w:r w:rsidRPr="008F4726">
        <w:rPr>
          <w:rFonts w:ascii="Arial" w:eastAsia="Times New Roman" w:hAnsi="Arial" w:cs="Arial"/>
          <w:color w:val="000000"/>
          <w:sz w:val="18"/>
          <w:szCs w:val="18"/>
          <w:lang w:eastAsia="ru-RU"/>
        </w:rPr>
        <w:t> “блеск и сияние” - это псевдоэпиграфы Текст впервые опубликован в отдельную небольшую книгу </w:t>
      </w:r>
      <w:hyperlink r:id="rId4778" w:tooltip="нажмите, чтобы просмотреть определение формы" w:history="1">
        <w:r w:rsidRPr="008F4726">
          <w:rPr>
            <w:rFonts w:ascii="Arial" w:eastAsia="Times New Roman" w:hAnsi="Arial" w:cs="Arial"/>
            <w:color w:val="0033CC"/>
            <w:sz w:val="18"/>
            <w:szCs w:val="18"/>
            <w:lang w:eastAsia="ru-RU"/>
          </w:rPr>
          <w:t>форма</w:t>
        </w:r>
      </w:hyperlink>
      <w:r w:rsidRPr="008F4726">
        <w:rPr>
          <w:rFonts w:ascii="Arial" w:eastAsia="Times New Roman" w:hAnsi="Arial" w:cs="Arial"/>
          <w:color w:val="000000"/>
          <w:sz w:val="18"/>
          <w:szCs w:val="18"/>
          <w:lang w:eastAsia="ru-RU"/>
        </w:rPr>
        <w:t> в Венеции, Женеве и Лондоне от 1558 основе exerpts предыдущих Каббала работ, таких как Де хоминис Dignitate, а также заполненный пересмотренный священные тексты, такие как Библия, переведенная на иврит, как Танах (תנ"ך) или еврейская Библия. </w:t>
      </w:r>
      <w:hyperlink r:id="rId4779" w:tooltip="нажмите, чтобы просмотреть определение утверждения" w:history="1">
        <w:r w:rsidRPr="008F4726">
          <w:rPr>
            <w:rFonts w:ascii="Arial" w:eastAsia="Times New Roman" w:hAnsi="Arial" w:cs="Arial"/>
            <w:color w:val="0033CC"/>
            <w:sz w:val="18"/>
            <w:szCs w:val="18"/>
            <w:lang w:eastAsia="ru-RU"/>
          </w:rPr>
          <w:t>Утверждение </w:t>
        </w:r>
      </w:hyperlink>
      <w:r w:rsidRPr="008F4726">
        <w:rPr>
          <w:rFonts w:ascii="Arial" w:eastAsia="Times New Roman" w:hAnsi="Arial" w:cs="Arial"/>
          <w:color w:val="000000"/>
          <w:sz w:val="18"/>
          <w:szCs w:val="18"/>
          <w:lang w:eastAsia="ru-RU"/>
        </w:rPr>
        <w:t>о том, что Зогар был составлен Моше де Леоном в 14 веке, является мошенничеством 19 века и попыткой отвлечь внимание от Англии и ее происхождения в 16 веке;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(v) Эц Хаим (עץ חיים), древнееврейское </w:t>
      </w:r>
      <w:hyperlink r:id="rId4780" w:tooltip="нажмите, чтобы просмотреть определение значения" w:history="1">
        <w:r w:rsidRPr="008F4726">
          <w:rPr>
            <w:rFonts w:ascii="Arial" w:eastAsia="Times New Roman" w:hAnsi="Arial" w:cs="Arial"/>
            <w:color w:val="0033CC"/>
            <w:sz w:val="18"/>
            <w:szCs w:val="18"/>
            <w:lang w:eastAsia="ru-RU"/>
          </w:rPr>
          <w:t>значение </w:t>
        </w:r>
      </w:hyperlink>
      <w:r w:rsidRPr="008F4726">
        <w:rPr>
          <w:rFonts w:ascii="Arial" w:eastAsia="Times New Roman" w:hAnsi="Arial" w:cs="Arial"/>
          <w:color w:val="000000"/>
          <w:sz w:val="18"/>
          <w:szCs w:val="18"/>
          <w:lang w:eastAsia="ru-RU"/>
        </w:rPr>
        <w:t>“Древо </w:t>
      </w:r>
      <w:hyperlink r:id="rId4781" w:tooltip="нажмите, чтобы просмотреть определение жизни" w:history="1">
        <w:r w:rsidRPr="008F4726">
          <w:rPr>
            <w:rFonts w:ascii="Arial" w:eastAsia="Times New Roman" w:hAnsi="Arial" w:cs="Arial"/>
            <w:color w:val="0033CC"/>
            <w:sz w:val="18"/>
            <w:szCs w:val="18"/>
            <w:lang w:eastAsia="ru-RU"/>
          </w:rPr>
          <w:t>Жизни </w:t>
        </w:r>
      </w:hyperlink>
      <w:r w:rsidRPr="008F4726">
        <w:rPr>
          <w:rFonts w:ascii="Arial" w:eastAsia="Times New Roman" w:hAnsi="Arial" w:cs="Arial"/>
          <w:color w:val="000000"/>
          <w:sz w:val="18"/>
          <w:szCs w:val="18"/>
          <w:lang w:eastAsia="ru-RU"/>
        </w:rPr>
        <w:t>” – это текст, впервые опубликованный в XVII веке, обобщающий учение лурианской Каббалы рабби Исаака Лурия (Р. 1534-д. 1572), который расширил понятия Зоара, чтобы создать каббалистический “путь";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(vi) Бахир (בהיר), древнееврейское </w:t>
      </w:r>
      <w:hyperlink r:id="rId4782" w:tooltip="нажмите, чтобы просмотреть определение значения" w:history="1">
        <w:r w:rsidRPr="008F4726">
          <w:rPr>
            <w:rFonts w:ascii="Arial" w:eastAsia="Times New Roman" w:hAnsi="Arial" w:cs="Arial"/>
            <w:color w:val="0033CC"/>
            <w:sz w:val="18"/>
            <w:szCs w:val="18"/>
            <w:lang w:eastAsia="ru-RU"/>
          </w:rPr>
          <w:t>значение </w:t>
        </w:r>
      </w:hyperlink>
      <w:r w:rsidRPr="008F4726">
        <w:rPr>
          <w:rFonts w:ascii="Arial" w:eastAsia="Times New Roman" w:hAnsi="Arial" w:cs="Arial"/>
          <w:color w:val="000000"/>
          <w:sz w:val="18"/>
          <w:szCs w:val="18"/>
          <w:lang w:eastAsia="ru-RU"/>
        </w:rPr>
        <w:t>“яркий или ясный” - это псевдоэпиграфический Текст, впервые опубликованный в Амстердаме в 1651 году, но утверждающий, что он относится к I веку н. э.;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(vii) Pardes Rimonim (רר רריוונים), еврейское </w:t>
      </w:r>
      <w:hyperlink r:id="rId4783" w:tooltip="нажмите, чтобы просмотреть определение значения" w:history="1">
        <w:r w:rsidRPr="008F4726">
          <w:rPr>
            <w:rFonts w:ascii="Arial" w:eastAsia="Times New Roman" w:hAnsi="Arial" w:cs="Arial"/>
            <w:color w:val="0033CC"/>
            <w:sz w:val="18"/>
            <w:szCs w:val="18"/>
            <w:lang w:eastAsia="ru-RU"/>
          </w:rPr>
          <w:t>значение </w:t>
        </w:r>
      </w:hyperlink>
      <w:r w:rsidRPr="008F4726">
        <w:rPr>
          <w:rFonts w:ascii="Arial" w:eastAsia="Times New Roman" w:hAnsi="Arial" w:cs="Arial"/>
          <w:color w:val="000000"/>
          <w:sz w:val="18"/>
          <w:szCs w:val="18"/>
          <w:lang w:eastAsia="ru-RU"/>
        </w:rPr>
        <w:t>("сад [из] гранатов") – это текст, впервые опубликованный в 17-м веке, обобщающий учение кордовской Каббалы рабби Моисея Кордоверо (род. 1522-D.1570).</w:t>
      </w:r>
    </w:p>
    <w:p w:rsidR="008F4726" w:rsidRPr="008F4726" w:rsidRDefault="008F4726" w:rsidP="008F4726">
      <w:pPr>
        <w:shd w:val="clear" w:color="auto" w:fill="FFFFFF"/>
        <w:spacing w:after="0" w:line="240" w:lineRule="auto"/>
        <w:rPr>
          <w:rFonts w:ascii="Arial" w:eastAsia="Times New Roman" w:hAnsi="Arial" w:cs="Arial"/>
          <w:b/>
          <w:bCs/>
          <w:color w:val="000000"/>
          <w:lang w:eastAsia="ru-RU"/>
        </w:rPr>
      </w:pPr>
      <w:bookmarkStart w:id="1117" w:name="6515"/>
      <w:bookmarkEnd w:id="1117"/>
      <w:r w:rsidRPr="008F4726">
        <w:rPr>
          <w:rFonts w:ascii="Arial" w:eastAsia="Times New Roman" w:hAnsi="Arial" w:cs="Arial"/>
          <w:b/>
          <w:bCs/>
          <w:color w:val="000000"/>
          <w:lang w:eastAsia="ru-RU"/>
        </w:rPr>
        <w:t>Canon 6515 </w:t>
      </w:r>
      <w:r w:rsidRPr="008F4726">
        <w:rPr>
          <w:rFonts w:ascii="Arial" w:eastAsia="Times New Roman" w:hAnsi="Arial" w:cs="Arial"/>
          <w:color w:val="000000"/>
          <w:sz w:val="16"/>
          <w:szCs w:val="16"/>
          <w:lang w:eastAsia="ru-RU"/>
        </w:rPr>
        <w:t>(</w:t>
      </w:r>
      <w:hyperlink r:id="rId4784" w:anchor="6515" w:tooltip="ссылка на этот канон" w:history="1">
        <w:r w:rsidRPr="008F4726">
          <w:rPr>
            <w:rFonts w:ascii="Arial" w:eastAsia="Times New Roman" w:hAnsi="Arial" w:cs="Arial"/>
            <w:b/>
            <w:bCs/>
            <w:color w:val="0033CC"/>
            <w:sz w:val="16"/>
            <w:szCs w:val="16"/>
            <w:lang w:eastAsia="ru-RU"/>
          </w:rPr>
          <w:t>ссылка</w:t>
        </w:r>
      </w:hyperlink>
      <w:r w:rsidRPr="008F4726">
        <w:rPr>
          <w:rFonts w:ascii="Arial" w:eastAsia="Times New Roman" w:hAnsi="Arial" w:cs="Arial"/>
          <w:color w:val="000000"/>
          <w:sz w:val="16"/>
          <w:szCs w:val="16"/>
          <w:lang w:eastAsia="ru-RU"/>
        </w:rPr>
        <w:t>)</w:t>
      </w:r>
    </w:p>
    <w:p w:rsidR="008F4726" w:rsidRPr="008F4726" w:rsidRDefault="008F4726" w:rsidP="008F47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Утверждения о том, что Каббала представляет собой скрытую часть Устной Торы, являются преднамеренным обманом, направленным на сокрытие ее происхождения в XVI веке.</w:t>
      </w:r>
    </w:p>
    <w:p w:rsidR="008F4726" w:rsidRPr="008F4726" w:rsidRDefault="008F4726" w:rsidP="008F4726">
      <w:pPr>
        <w:shd w:val="clear" w:color="auto" w:fill="FFFFFF"/>
        <w:spacing w:after="0" w:line="240" w:lineRule="auto"/>
        <w:rPr>
          <w:rFonts w:ascii="Arial" w:eastAsia="Times New Roman" w:hAnsi="Arial" w:cs="Arial"/>
          <w:b/>
          <w:bCs/>
          <w:color w:val="000000"/>
          <w:lang w:eastAsia="ru-RU"/>
        </w:rPr>
      </w:pPr>
      <w:bookmarkStart w:id="1118" w:name="6516"/>
      <w:bookmarkEnd w:id="1118"/>
      <w:r w:rsidRPr="008F4726">
        <w:rPr>
          <w:rFonts w:ascii="Arial" w:eastAsia="Times New Roman" w:hAnsi="Arial" w:cs="Arial"/>
          <w:b/>
          <w:bCs/>
          <w:color w:val="000000"/>
          <w:lang w:eastAsia="ru-RU"/>
        </w:rPr>
        <w:t>Canon 6516 </w:t>
      </w:r>
      <w:r w:rsidRPr="008F4726">
        <w:rPr>
          <w:rFonts w:ascii="Arial" w:eastAsia="Times New Roman" w:hAnsi="Arial" w:cs="Arial"/>
          <w:color w:val="000000"/>
          <w:sz w:val="16"/>
          <w:szCs w:val="16"/>
          <w:lang w:eastAsia="ru-RU"/>
        </w:rPr>
        <w:t>(</w:t>
      </w:r>
      <w:hyperlink r:id="rId4785" w:anchor="6516" w:tooltip="ссылка на этот канон" w:history="1">
        <w:r w:rsidRPr="008F4726">
          <w:rPr>
            <w:rFonts w:ascii="Arial" w:eastAsia="Times New Roman" w:hAnsi="Arial" w:cs="Arial"/>
            <w:b/>
            <w:bCs/>
            <w:color w:val="0033CC"/>
            <w:sz w:val="16"/>
            <w:szCs w:val="16"/>
            <w:lang w:eastAsia="ru-RU"/>
          </w:rPr>
          <w:t>ссылка</w:t>
        </w:r>
      </w:hyperlink>
      <w:r w:rsidRPr="008F4726">
        <w:rPr>
          <w:rFonts w:ascii="Arial" w:eastAsia="Times New Roman" w:hAnsi="Arial" w:cs="Arial"/>
          <w:color w:val="000000"/>
          <w:sz w:val="16"/>
          <w:szCs w:val="16"/>
          <w:lang w:eastAsia="ru-RU"/>
        </w:rPr>
        <w:t>)</w:t>
      </w:r>
    </w:p>
    <w:p w:rsidR="008F4726" w:rsidRPr="008F4726" w:rsidRDefault="008F4726" w:rsidP="008F47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В 1236 году ректор Пизанского университета Монпелье и эксперт по арабской литературе известный как Самуил Джуда (род.1173 – d. 1251) был назначен новым ректором Пизанского университета Кордовы и исторической коллекции из нескольких сотен тысяч арабских текстов. К 1242 году он основал Кордобу как ведущий Пизанский университет и к 1245 году начал публиковать псевдотексты якобы от учителя, известного как “Моисей”, также известный как “Маймонид”, являющийся дистилляцией и переводом на иврит сотен текстов арабской и персидской философии.</w:t>
      </w:r>
    </w:p>
    <w:p w:rsidR="008F4726" w:rsidRPr="008F4726" w:rsidRDefault="008F4726" w:rsidP="008F4726">
      <w:pPr>
        <w:shd w:val="clear" w:color="auto" w:fill="FFFFFF"/>
        <w:spacing w:after="0" w:line="240" w:lineRule="auto"/>
        <w:rPr>
          <w:rFonts w:ascii="Arial" w:eastAsia="Times New Roman" w:hAnsi="Arial" w:cs="Arial"/>
          <w:b/>
          <w:bCs/>
          <w:color w:val="000000"/>
          <w:lang w:eastAsia="ru-RU"/>
        </w:rPr>
      </w:pPr>
      <w:bookmarkStart w:id="1119" w:name="6517"/>
      <w:bookmarkEnd w:id="1119"/>
      <w:r w:rsidRPr="008F4726">
        <w:rPr>
          <w:rFonts w:ascii="Arial" w:eastAsia="Times New Roman" w:hAnsi="Arial" w:cs="Arial"/>
          <w:b/>
          <w:bCs/>
          <w:color w:val="000000"/>
          <w:lang w:eastAsia="ru-RU"/>
        </w:rPr>
        <w:t>Canon 6517 </w:t>
      </w:r>
      <w:r w:rsidRPr="008F4726">
        <w:rPr>
          <w:rFonts w:ascii="Arial" w:eastAsia="Times New Roman" w:hAnsi="Arial" w:cs="Arial"/>
          <w:color w:val="000000"/>
          <w:sz w:val="16"/>
          <w:szCs w:val="16"/>
          <w:lang w:eastAsia="ru-RU"/>
        </w:rPr>
        <w:t>(</w:t>
      </w:r>
      <w:hyperlink r:id="rId4786" w:anchor="6517" w:tooltip="ссылка на этот канон" w:history="1">
        <w:r w:rsidRPr="008F4726">
          <w:rPr>
            <w:rFonts w:ascii="Arial" w:eastAsia="Times New Roman" w:hAnsi="Arial" w:cs="Arial"/>
            <w:b/>
            <w:bCs/>
            <w:color w:val="0033CC"/>
            <w:sz w:val="16"/>
            <w:szCs w:val="16"/>
            <w:lang w:eastAsia="ru-RU"/>
          </w:rPr>
          <w:t>ссылка</w:t>
        </w:r>
      </w:hyperlink>
      <w:r w:rsidRPr="008F4726">
        <w:rPr>
          <w:rFonts w:ascii="Arial" w:eastAsia="Times New Roman" w:hAnsi="Arial" w:cs="Arial"/>
          <w:color w:val="000000"/>
          <w:sz w:val="16"/>
          <w:szCs w:val="16"/>
          <w:lang w:eastAsia="ru-RU"/>
        </w:rPr>
        <w:t>)</w:t>
      </w:r>
    </w:p>
    <w:p w:rsidR="008F4726" w:rsidRPr="008F4726" w:rsidRDefault="008F4726" w:rsidP="008F47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Создание каббалистического мистицизма было вызвано геополитическими и культурными событиями конца XV века, которые привели к массовому разрушению традиционных Пизанских и венецианских дворянских и интеллектуальных семей и изменению судьбы двух (2) империй.</w:t>
      </w:r>
    </w:p>
    <w:p w:rsidR="008F4726" w:rsidRPr="008F4726" w:rsidRDefault="008F4726" w:rsidP="008F4726">
      <w:pPr>
        <w:shd w:val="clear" w:color="auto" w:fill="FFFFFF"/>
        <w:spacing w:after="0" w:line="240" w:lineRule="auto"/>
        <w:rPr>
          <w:rFonts w:ascii="Arial" w:eastAsia="Times New Roman" w:hAnsi="Arial" w:cs="Arial"/>
          <w:b/>
          <w:bCs/>
          <w:color w:val="000000"/>
          <w:lang w:eastAsia="ru-RU"/>
        </w:rPr>
      </w:pPr>
      <w:bookmarkStart w:id="1120" w:name="6518"/>
      <w:bookmarkEnd w:id="1120"/>
      <w:r w:rsidRPr="008F4726">
        <w:rPr>
          <w:rFonts w:ascii="Arial" w:eastAsia="Times New Roman" w:hAnsi="Arial" w:cs="Arial"/>
          <w:b/>
          <w:bCs/>
          <w:color w:val="000000"/>
          <w:lang w:eastAsia="ru-RU"/>
        </w:rPr>
        <w:t>Canon 6518 </w:t>
      </w:r>
      <w:r w:rsidRPr="008F4726">
        <w:rPr>
          <w:rFonts w:ascii="Arial" w:eastAsia="Times New Roman" w:hAnsi="Arial" w:cs="Arial"/>
          <w:color w:val="000000"/>
          <w:sz w:val="16"/>
          <w:szCs w:val="16"/>
          <w:lang w:eastAsia="ru-RU"/>
        </w:rPr>
        <w:t>(</w:t>
      </w:r>
      <w:hyperlink r:id="rId4787" w:anchor="6518" w:tooltip="ссылка на этот канон" w:history="1">
        <w:r w:rsidRPr="008F4726">
          <w:rPr>
            <w:rFonts w:ascii="Arial" w:eastAsia="Times New Roman" w:hAnsi="Arial" w:cs="Arial"/>
            <w:b/>
            <w:bCs/>
            <w:color w:val="0033CC"/>
            <w:sz w:val="16"/>
            <w:szCs w:val="16"/>
            <w:lang w:eastAsia="ru-RU"/>
          </w:rPr>
          <w:t>ссылка</w:t>
        </w:r>
      </w:hyperlink>
      <w:r w:rsidRPr="008F4726">
        <w:rPr>
          <w:rFonts w:ascii="Arial" w:eastAsia="Times New Roman" w:hAnsi="Arial" w:cs="Arial"/>
          <w:color w:val="000000"/>
          <w:sz w:val="16"/>
          <w:szCs w:val="16"/>
          <w:lang w:eastAsia="ru-RU"/>
        </w:rPr>
        <w:t>)</w:t>
      </w:r>
    </w:p>
    <w:p w:rsidR="008F4726" w:rsidRPr="008F4726" w:rsidRDefault="008F4726" w:rsidP="008F47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Каббала основана на ряде ключевых понятий, из которых затем выводятся ключевые и наиболее важные учения:</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 Ein Sofi (איווף), что на иврите </w:t>
      </w:r>
      <w:hyperlink r:id="rId4788"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означает </w:t>
        </w:r>
      </w:hyperlink>
      <w:r w:rsidRPr="008F4726">
        <w:rPr>
          <w:rFonts w:ascii="Arial" w:eastAsia="Times New Roman" w:hAnsi="Arial" w:cs="Arial"/>
          <w:color w:val="000000"/>
          <w:sz w:val="18"/>
          <w:szCs w:val="18"/>
          <w:lang w:eastAsia="ru-RU"/>
        </w:rPr>
        <w:t>“нет конца существованию или бесконечности (мудрости)” - это каббалистическое название чистейшей </w:t>
      </w:r>
      <w:hyperlink r:id="rId4789" w:tooltip="нажмите, чтобы просмотреть определение формы" w:history="1">
        <w:r w:rsidRPr="008F4726">
          <w:rPr>
            <w:rFonts w:ascii="Arial" w:eastAsia="Times New Roman" w:hAnsi="Arial" w:cs="Arial"/>
            <w:color w:val="0033CC"/>
            <w:sz w:val="18"/>
            <w:szCs w:val="18"/>
            <w:lang w:eastAsia="ru-RU"/>
          </w:rPr>
          <w:t>формы </w:t>
        </w:r>
      </w:hyperlink>
      <w:hyperlink r:id="rId4790"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Божественного Творца</w:t>
        </w:r>
      </w:hyperlink>
      <w:r w:rsidRPr="008F4726">
        <w:rPr>
          <w:rFonts w:ascii="Arial" w:eastAsia="Times New Roman" w:hAnsi="Arial" w:cs="Arial"/>
          <w:color w:val="000000"/>
          <w:sz w:val="18"/>
          <w:szCs w:val="18"/>
          <w:lang w:eastAsia="ru-RU"/>
        </w:rPr>
        <w:t>;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(II) в Эйн / Аин (אין), на иврите </w:t>
      </w:r>
      <w:hyperlink r:id="rId4791"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означающее</w:t>
        </w:r>
      </w:hyperlink>
      <w:r w:rsidRPr="008F4726">
        <w:rPr>
          <w:rFonts w:ascii="Arial" w:eastAsia="Times New Roman" w:hAnsi="Arial" w:cs="Arial"/>
          <w:color w:val="000000"/>
          <w:sz w:val="18"/>
          <w:szCs w:val="18"/>
          <w:lang w:eastAsia="ru-RU"/>
        </w:rPr>
        <w:t> “это не (наличие)” Каббала-это учение о том, что раньше Вселенная была сотворена была только чисто “Аин” или “чистое небытие”, из которого впервые проявляются одиннадцать (11) древа жизни (סְפִירוֹת) или “счетчики / эманаций” Эйн Софи (אין סוף) или “</w:t>
      </w:r>
      <w:hyperlink r:id="rId4792"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Божественного Творца</w:t>
        </w:r>
      </w:hyperlink>
      <w:r w:rsidRPr="008F4726">
        <w:rPr>
          <w:rFonts w:ascii="Arial" w:eastAsia="Times New Roman" w:hAnsi="Arial" w:cs="Arial"/>
          <w:color w:val="000000"/>
          <w:sz w:val="18"/>
          <w:szCs w:val="18"/>
          <w:lang w:eastAsia="ru-RU"/>
        </w:rPr>
        <w:t>”;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(iii) Йеш, иврит </w:t>
      </w:r>
      <w:hyperlink r:id="rId4793"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означает </w:t>
        </w:r>
      </w:hyperlink>
      <w:r w:rsidRPr="008F4726">
        <w:rPr>
          <w:rFonts w:ascii="Arial" w:eastAsia="Times New Roman" w:hAnsi="Arial" w:cs="Arial"/>
          <w:color w:val="000000"/>
          <w:sz w:val="18"/>
          <w:szCs w:val="18"/>
          <w:lang w:eastAsia="ru-RU"/>
        </w:rPr>
        <w:t>" есть (существование)”</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(iv) Олам (וולם), что на иврите </w:t>
      </w:r>
      <w:hyperlink r:id="rId4794"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означает </w:t>
        </w:r>
      </w:hyperlink>
      <w:r w:rsidRPr="008F4726">
        <w:rPr>
          <w:rFonts w:ascii="Arial" w:eastAsia="Times New Roman" w:hAnsi="Arial" w:cs="Arial"/>
          <w:color w:val="000000"/>
          <w:sz w:val="18"/>
          <w:szCs w:val="18"/>
          <w:lang w:eastAsia="ru-RU"/>
        </w:rPr>
        <w:t>“Вселенная или мир” - это общее описание Вселенной.</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(в) древа жизни (סְפִירוֹת), на иврите </w:t>
      </w:r>
      <w:hyperlink r:id="rId4795"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означающее</w:t>
        </w:r>
      </w:hyperlink>
      <w:r w:rsidRPr="008F4726">
        <w:rPr>
          <w:rFonts w:ascii="Arial" w:eastAsia="Times New Roman" w:hAnsi="Arial" w:cs="Arial"/>
          <w:color w:val="000000"/>
          <w:sz w:val="18"/>
          <w:szCs w:val="18"/>
          <w:lang w:eastAsia="ru-RU"/>
        </w:rPr>
        <w:t> “или эманации” является Каббалы учение о том, что</w:t>
      </w:r>
      <w:hyperlink r:id="rId4796"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Божественный Творец</w:t>
        </w:r>
      </w:hyperlink>
      <w:r w:rsidRPr="008F4726">
        <w:rPr>
          <w:rFonts w:ascii="Arial" w:eastAsia="Times New Roman" w:hAnsi="Arial" w:cs="Arial"/>
          <w:color w:val="000000"/>
          <w:sz w:val="18"/>
          <w:szCs w:val="18"/>
          <w:lang w:eastAsia="ru-RU"/>
        </w:rPr>
        <w:t> в чистом </w:t>
      </w:r>
      <w:hyperlink r:id="rId4797" w:tooltip="нажмите, чтобы просмотреть определение формы" w:history="1">
        <w:r w:rsidRPr="008F4726">
          <w:rPr>
            <w:rFonts w:ascii="Arial" w:eastAsia="Times New Roman" w:hAnsi="Arial" w:cs="Arial"/>
            <w:color w:val="0033CC"/>
            <w:sz w:val="18"/>
            <w:szCs w:val="18"/>
            <w:lang w:eastAsia="ru-RU"/>
          </w:rPr>
          <w:t>виде</w:t>
        </w:r>
      </w:hyperlink>
      <w:r w:rsidRPr="008F4726">
        <w:rPr>
          <w:rFonts w:ascii="Arial" w:eastAsia="Times New Roman" w:hAnsi="Arial" w:cs="Arial"/>
          <w:color w:val="000000"/>
          <w:sz w:val="18"/>
          <w:szCs w:val="18"/>
          <w:lang w:eastAsia="ru-RU"/>
        </w:rPr>
        <w:t> или Софи Эйн (אין סוף) проявляется из чистого небытия или " Аин " (אין) в одиннадцати (11) атрибуты бытия Кетер (כתר) “</w:t>
      </w:r>
      <w:hyperlink r:id="rId4798" w:tooltip="нажмите, чтобы просмотреть определение короны" w:history="1">
        <w:r w:rsidRPr="008F4726">
          <w:rPr>
            <w:rFonts w:ascii="Arial" w:eastAsia="Times New Roman" w:hAnsi="Arial" w:cs="Arial"/>
            <w:color w:val="0033CC"/>
            <w:sz w:val="18"/>
            <w:szCs w:val="18"/>
            <w:lang w:eastAsia="ru-RU"/>
          </w:rPr>
          <w:t>корона</w:t>
        </w:r>
      </w:hyperlink>
      <w:r w:rsidRPr="008F4726">
        <w:rPr>
          <w:rFonts w:ascii="Arial" w:eastAsia="Times New Roman" w:hAnsi="Arial" w:cs="Arial"/>
          <w:color w:val="000000"/>
          <w:sz w:val="18"/>
          <w:szCs w:val="18"/>
          <w:lang w:eastAsia="ru-RU"/>
        </w:rPr>
        <w:t xml:space="preserve">”, Хокма (חכמה), “мудрость”, да ДааТ (דעת) “знание”, Бина (בינה) “понимание”, Хесед (חסד) “доброта”, Gevurah (גבורה) “тяжесть”, Тиферет </w:t>
      </w:r>
      <w:r w:rsidRPr="008F4726">
        <w:rPr>
          <w:rFonts w:ascii="Arial" w:eastAsia="Times New Roman" w:hAnsi="Arial" w:cs="Arial"/>
          <w:color w:val="000000"/>
          <w:sz w:val="18"/>
          <w:szCs w:val="18"/>
          <w:lang w:eastAsia="ru-RU"/>
        </w:rPr>
        <w:lastRenderedPageBreak/>
        <w:t>(תפארת) “красота”, Нецах (נצח) “вечность”, ход (הוד) “spendour”, Есод (סוד) “фонд” и Малькут (מלכות) “царство”;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(vi) Клифот (לליפות), древнееврейское </w:t>
      </w:r>
      <w:hyperlink r:id="rId4799" w:tooltip="нажмите, чтобы просмотреть определение значения" w:history="1">
        <w:r w:rsidRPr="008F4726">
          <w:rPr>
            <w:rFonts w:ascii="Arial" w:eastAsia="Times New Roman" w:hAnsi="Arial" w:cs="Arial"/>
            <w:color w:val="0033CC"/>
            <w:sz w:val="18"/>
            <w:szCs w:val="18"/>
            <w:lang w:eastAsia="ru-RU"/>
          </w:rPr>
          <w:t>значение </w:t>
        </w:r>
      </w:hyperlink>
      <w:r w:rsidRPr="008F4726">
        <w:rPr>
          <w:rFonts w:ascii="Arial" w:eastAsia="Times New Roman" w:hAnsi="Arial" w:cs="Arial"/>
          <w:color w:val="000000"/>
          <w:sz w:val="18"/>
          <w:szCs w:val="18"/>
          <w:lang w:eastAsia="ru-RU"/>
        </w:rPr>
        <w:t>“оболочки” - это мистическая </w:t>
      </w:r>
      <w:hyperlink r:id="rId4800" w:tooltip="нажмите, чтобы просмотреть определение понятия" w:history="1">
        <w:r w:rsidRPr="008F4726">
          <w:rPr>
            <w:rFonts w:ascii="Arial" w:eastAsia="Times New Roman" w:hAnsi="Arial" w:cs="Arial"/>
            <w:color w:val="0033CC"/>
            <w:sz w:val="18"/>
            <w:szCs w:val="18"/>
            <w:lang w:eastAsia="ru-RU"/>
          </w:rPr>
          <w:t>концепция</w:t>
        </w:r>
      </w:hyperlink>
      <w:r w:rsidRPr="008F4726">
        <w:rPr>
          <w:rFonts w:ascii="Arial" w:eastAsia="Times New Roman" w:hAnsi="Arial" w:cs="Arial"/>
          <w:color w:val="000000"/>
          <w:sz w:val="18"/>
          <w:szCs w:val="18"/>
          <w:lang w:eastAsia="ru-RU"/>
        </w:rPr>
        <w:t>, согласно которой </w:t>
      </w:r>
      <w:hyperlink r:id="rId4801" w:tooltip="нажмите, чтобы просмотреть определение тела" w:history="1">
        <w:r w:rsidRPr="008F4726">
          <w:rPr>
            <w:rFonts w:ascii="Arial" w:eastAsia="Times New Roman" w:hAnsi="Arial" w:cs="Arial"/>
            <w:color w:val="0033CC"/>
            <w:sz w:val="18"/>
            <w:szCs w:val="18"/>
            <w:lang w:eastAsia="ru-RU"/>
          </w:rPr>
          <w:t>тело </w:t>
        </w:r>
      </w:hyperlink>
      <w:r w:rsidRPr="008F4726">
        <w:rPr>
          <w:rFonts w:ascii="Arial" w:eastAsia="Times New Roman" w:hAnsi="Arial" w:cs="Arial"/>
          <w:color w:val="000000"/>
          <w:sz w:val="18"/>
          <w:szCs w:val="18"/>
          <w:lang w:eastAsia="ru-RU"/>
        </w:rPr>
        <w:t>является оболочкой (</w:t>
      </w:r>
      <w:hyperlink r:id="rId4802" w:tooltip="нажмите, чтобы просмотреть определение человека" w:history="1">
        <w:r w:rsidRPr="008F4726">
          <w:rPr>
            <w:rFonts w:ascii="Arial" w:eastAsia="Times New Roman" w:hAnsi="Arial" w:cs="Arial"/>
            <w:color w:val="0033CC"/>
            <w:sz w:val="18"/>
            <w:szCs w:val="18"/>
            <w:lang w:eastAsia="ru-RU"/>
          </w:rPr>
          <w:t>человеком</w:t>
        </w:r>
      </w:hyperlink>
      <w:r w:rsidRPr="008F4726">
        <w:rPr>
          <w:rFonts w:ascii="Arial" w:eastAsia="Times New Roman" w:hAnsi="Arial" w:cs="Arial"/>
          <w:color w:val="000000"/>
          <w:sz w:val="18"/>
          <w:szCs w:val="18"/>
          <w:lang w:eastAsia="ru-RU"/>
        </w:rPr>
        <w:t>) для души, а не нашим истинным "Я";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(vii) Тикун (ייוון), на иврите </w:t>
      </w:r>
      <w:hyperlink r:id="rId4803"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означает </w:t>
        </w:r>
      </w:hyperlink>
      <w:r w:rsidRPr="008F4726">
        <w:rPr>
          <w:rFonts w:ascii="Arial" w:eastAsia="Times New Roman" w:hAnsi="Arial" w:cs="Arial"/>
          <w:color w:val="000000"/>
          <w:sz w:val="18"/>
          <w:szCs w:val="18"/>
          <w:lang w:eastAsia="ru-RU"/>
        </w:rPr>
        <w:t>“исправление или исправление” - это учение Каббалы, согласно которому цель </w:t>
      </w:r>
      <w:hyperlink r:id="rId4804" w:tooltip="нажмите, чтобы просмотреть определение жизни" w:history="1">
        <w:r w:rsidRPr="008F4726">
          <w:rPr>
            <w:rFonts w:ascii="Arial" w:eastAsia="Times New Roman" w:hAnsi="Arial" w:cs="Arial"/>
            <w:color w:val="0033CC"/>
            <w:sz w:val="18"/>
            <w:szCs w:val="18"/>
            <w:lang w:eastAsia="ru-RU"/>
          </w:rPr>
          <w:t>жизни </w:t>
        </w:r>
      </w:hyperlink>
      <w:r w:rsidRPr="008F4726">
        <w:rPr>
          <w:rFonts w:ascii="Arial" w:eastAsia="Times New Roman" w:hAnsi="Arial" w:cs="Arial"/>
          <w:color w:val="000000"/>
          <w:sz w:val="18"/>
          <w:szCs w:val="18"/>
          <w:lang w:eastAsia="ru-RU"/>
        </w:rPr>
        <w:t>для людей, а не для созданий состоит в совершенствовании их истинного духовного "я";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(VIII) в Temurah (תמורה), на иврите </w:t>
      </w:r>
      <w:hyperlink r:id="rId4805"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означающее</w:t>
        </w:r>
      </w:hyperlink>
      <w:r w:rsidRPr="008F4726">
        <w:rPr>
          <w:rFonts w:ascii="Arial" w:eastAsia="Times New Roman" w:hAnsi="Arial" w:cs="Arial"/>
          <w:color w:val="000000"/>
          <w:sz w:val="18"/>
          <w:szCs w:val="18"/>
          <w:lang w:eastAsia="ru-RU"/>
        </w:rPr>
        <w:t> “обмен” - это Каббала учение, посредством </w:t>
      </w:r>
      <w:hyperlink r:id="rId4806" w:tooltip="нажмите, чтобы просмотреть определение букв" w:history="1">
        <w:r w:rsidRPr="008F4726">
          <w:rPr>
            <w:rFonts w:ascii="Arial" w:eastAsia="Times New Roman" w:hAnsi="Arial" w:cs="Arial"/>
            <w:color w:val="0033CC"/>
            <w:sz w:val="18"/>
            <w:szCs w:val="18"/>
            <w:lang w:eastAsia="ru-RU"/>
          </w:rPr>
          <w:t>букв</w:t>
        </w:r>
      </w:hyperlink>
      <w:r w:rsidRPr="008F4726">
        <w:rPr>
          <w:rFonts w:ascii="Arial" w:eastAsia="Times New Roman" w:hAnsi="Arial" w:cs="Arial"/>
          <w:color w:val="000000"/>
          <w:sz w:val="18"/>
          <w:szCs w:val="18"/>
          <w:lang w:eastAsia="ru-RU"/>
        </w:rPr>
        <w:t>, слов и предложений может быть переоформлена в священных текстах или святой или юридическое </w:t>
      </w:r>
      <w:hyperlink r:id="rId4807" w:tooltip="нажмите, чтобы просмотреть определение записи" w:history="1">
        <w:r w:rsidRPr="008F4726">
          <w:rPr>
            <w:rFonts w:ascii="Arial" w:eastAsia="Times New Roman" w:hAnsi="Arial" w:cs="Arial"/>
            <w:color w:val="0033CC"/>
            <w:sz w:val="18"/>
            <w:szCs w:val="18"/>
            <w:lang w:eastAsia="ru-RU"/>
          </w:rPr>
          <w:t>писать</w:t>
        </w:r>
      </w:hyperlink>
      <w:r w:rsidRPr="008F4726">
        <w:rPr>
          <w:rFonts w:ascii="Arial" w:eastAsia="Times New Roman" w:hAnsi="Arial" w:cs="Arial"/>
          <w:color w:val="000000"/>
          <w:sz w:val="18"/>
          <w:szCs w:val="18"/>
          <w:lang w:eastAsia="ru-RU"/>
        </w:rPr>
        <w:t> без вопреки “</w:t>
      </w:r>
      <w:hyperlink r:id="rId4808" w:tooltip="нажмите, чтобы просмотреть определение Божественного Закона" w:history="1">
        <w:r w:rsidRPr="008F4726">
          <w:rPr>
            <w:rFonts w:ascii="Arial" w:eastAsia="Times New Roman" w:hAnsi="Arial" w:cs="Arial"/>
            <w:color w:val="0033CC"/>
            <w:sz w:val="18"/>
            <w:szCs w:val="18"/>
            <w:lang w:eastAsia="ru-RU"/>
          </w:rPr>
          <w:t>Божественный закон</w:t>
        </w:r>
      </w:hyperlink>
      <w:r w:rsidRPr="008F4726">
        <w:rPr>
          <w:rFonts w:ascii="Arial" w:eastAsia="Times New Roman" w:hAnsi="Arial" w:cs="Arial"/>
          <w:color w:val="000000"/>
          <w:sz w:val="18"/>
          <w:szCs w:val="18"/>
          <w:lang w:eastAsia="ru-RU"/>
        </w:rPr>
        <w:t>” или уменьшения его духовной, правовой или законным эффектом, обеспечивающим стандарт кодирования или декодирования метод используется. Основными тремя (3) методами являются Atbash (замена первой </w:t>
      </w:r>
      <w:hyperlink r:id="rId4809" w:tooltip="нажмите, чтобы просмотреть определение буквы" w:history="1">
        <w:r w:rsidRPr="008F4726">
          <w:rPr>
            <w:rFonts w:ascii="Arial" w:eastAsia="Times New Roman" w:hAnsi="Arial" w:cs="Arial"/>
            <w:color w:val="0033CC"/>
            <w:sz w:val="18"/>
            <w:szCs w:val="18"/>
            <w:lang w:eastAsia="ru-RU"/>
          </w:rPr>
          <w:t>буквы </w:t>
        </w:r>
      </w:hyperlink>
      <w:r w:rsidRPr="008F4726">
        <w:rPr>
          <w:rFonts w:ascii="Arial" w:eastAsia="Times New Roman" w:hAnsi="Arial" w:cs="Arial"/>
          <w:color w:val="000000"/>
          <w:sz w:val="18"/>
          <w:szCs w:val="18"/>
          <w:lang w:eastAsia="ru-RU"/>
        </w:rPr>
        <w:t>на последнюю, второй на следующую последнюю и так далее), Avgad (замена каждой </w:t>
      </w:r>
      <w:hyperlink r:id="rId4810" w:tooltip="нажмите, чтобы просмотреть определение буквы" w:history="1">
        <w:r w:rsidRPr="008F4726">
          <w:rPr>
            <w:rFonts w:ascii="Arial" w:eastAsia="Times New Roman" w:hAnsi="Arial" w:cs="Arial"/>
            <w:color w:val="0033CC"/>
            <w:sz w:val="18"/>
            <w:szCs w:val="18"/>
            <w:lang w:eastAsia="ru-RU"/>
          </w:rPr>
          <w:t>буквы </w:t>
        </w:r>
      </w:hyperlink>
      <w:r w:rsidRPr="008F4726">
        <w:rPr>
          <w:rFonts w:ascii="Arial" w:eastAsia="Times New Roman" w:hAnsi="Arial" w:cs="Arial"/>
          <w:color w:val="000000"/>
          <w:sz w:val="18"/>
          <w:szCs w:val="18"/>
          <w:lang w:eastAsia="ru-RU"/>
        </w:rPr>
        <w:t>на предыдущую </w:t>
      </w:r>
      <w:hyperlink r:id="rId4811" w:tooltip="нажмите, чтобы просмотреть определение буквы" w:history="1">
        <w:r w:rsidRPr="008F4726">
          <w:rPr>
            <w:rFonts w:ascii="Arial" w:eastAsia="Times New Roman" w:hAnsi="Arial" w:cs="Arial"/>
            <w:color w:val="0033CC"/>
            <w:sz w:val="18"/>
            <w:szCs w:val="18"/>
            <w:lang w:eastAsia="ru-RU"/>
          </w:rPr>
          <w:t>букву </w:t>
        </w:r>
      </w:hyperlink>
      <w:r w:rsidRPr="008F4726">
        <w:rPr>
          <w:rFonts w:ascii="Arial" w:eastAsia="Times New Roman" w:hAnsi="Arial" w:cs="Arial"/>
          <w:color w:val="000000"/>
          <w:sz w:val="18"/>
          <w:szCs w:val="18"/>
          <w:lang w:eastAsia="ru-RU"/>
        </w:rPr>
        <w:t>) и Albam (замена первой </w:t>
      </w:r>
      <w:hyperlink r:id="rId4812" w:tooltip="нажмите, чтобы просмотреть определение буквы" w:history="1">
        <w:r w:rsidRPr="008F4726">
          <w:rPr>
            <w:rFonts w:ascii="Arial" w:eastAsia="Times New Roman" w:hAnsi="Arial" w:cs="Arial"/>
            <w:color w:val="0033CC"/>
            <w:sz w:val="18"/>
            <w:szCs w:val="18"/>
            <w:lang w:eastAsia="ru-RU"/>
          </w:rPr>
          <w:t>буквы</w:t>
        </w:r>
      </w:hyperlink>
      <w:r w:rsidRPr="008F4726">
        <w:rPr>
          <w:rFonts w:ascii="Arial" w:eastAsia="Times New Roman" w:hAnsi="Arial" w:cs="Arial"/>
          <w:color w:val="000000"/>
          <w:sz w:val="18"/>
          <w:szCs w:val="18"/>
          <w:lang w:eastAsia="ru-RU"/>
        </w:rPr>
        <w:t> с двенадцатым, вторым с Тринадцатым и так далее) .Кроме того, такие методы могут раскрывать “скрытые” истины и послания от </w:t>
      </w:r>
      <w:hyperlink r:id="rId4813"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Божественного Творца</w:t>
        </w:r>
      </w:hyperlink>
      <w:r w:rsidRPr="008F4726">
        <w:rPr>
          <w:rFonts w:ascii="Arial" w:eastAsia="Times New Roman" w:hAnsi="Arial" w:cs="Arial"/>
          <w:color w:val="000000"/>
          <w:sz w:val="18"/>
          <w:szCs w:val="18"/>
          <w:lang w:eastAsia="ru-RU"/>
        </w:rPr>
        <w:t>, предназначенные только для тех, кто желает изучать такие искусства Каббалы;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(іх) Notarikon (נוטריקון), на иврите </w:t>
      </w:r>
      <w:hyperlink r:id="rId4814"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означающее</w:t>
        </w:r>
      </w:hyperlink>
      <w:r w:rsidRPr="008F4726">
        <w:rPr>
          <w:rFonts w:ascii="Arial" w:eastAsia="Times New Roman" w:hAnsi="Arial" w:cs="Arial"/>
          <w:color w:val="000000"/>
          <w:sz w:val="18"/>
          <w:szCs w:val="18"/>
          <w:lang w:eastAsia="ru-RU"/>
        </w:rPr>
        <w:t> “аббревиатура” такое Каббала учение, согласно которому слова и предложения в священных текстах или святой или юридическое </w:t>
      </w:r>
      <w:hyperlink r:id="rId4815" w:tooltip="нажмите, чтобы просмотреть определение записи" w:history="1">
        <w:r w:rsidRPr="008F4726">
          <w:rPr>
            <w:rFonts w:ascii="Arial" w:eastAsia="Times New Roman" w:hAnsi="Arial" w:cs="Arial"/>
            <w:color w:val="0033CC"/>
            <w:sz w:val="18"/>
            <w:szCs w:val="18"/>
            <w:lang w:eastAsia="ru-RU"/>
          </w:rPr>
          <w:t>письменной форме</w:t>
        </w:r>
      </w:hyperlink>
      <w:r w:rsidRPr="008F4726">
        <w:rPr>
          <w:rFonts w:ascii="Arial" w:eastAsia="Times New Roman" w:hAnsi="Arial" w:cs="Arial"/>
          <w:color w:val="000000"/>
          <w:sz w:val="18"/>
          <w:szCs w:val="18"/>
          <w:lang w:eastAsia="ru-RU"/>
        </w:rPr>
        <w:t> может быть резко конденсируется в бессмысленных сокращений или даже чередовать, но </w:t>
      </w:r>
      <w:hyperlink r:id="rId4816" w:tooltip="нажмите, чтобы просмотреть определение допустимого" w:history="1">
        <w:r w:rsidRPr="008F4726">
          <w:rPr>
            <w:rFonts w:ascii="Arial" w:eastAsia="Times New Roman" w:hAnsi="Arial" w:cs="Arial"/>
            <w:color w:val="0033CC"/>
            <w:sz w:val="18"/>
            <w:szCs w:val="18"/>
            <w:lang w:eastAsia="ru-RU"/>
          </w:rPr>
          <w:t>действует</w:t>
        </w:r>
      </w:hyperlink>
      <w:r w:rsidRPr="008F4726">
        <w:rPr>
          <w:rFonts w:ascii="Arial" w:eastAsia="Times New Roman" w:hAnsi="Arial" w:cs="Arial"/>
          <w:color w:val="000000"/>
          <w:sz w:val="18"/>
          <w:szCs w:val="18"/>
          <w:lang w:eastAsia="ru-RU"/>
        </w:rPr>
        <w:t> вопреки без слова “</w:t>
      </w:r>
      <w:hyperlink r:id="rId4817" w:tooltip="нажмите, чтобы просмотреть определение Божественного Закона" w:history="1">
        <w:r w:rsidRPr="008F4726">
          <w:rPr>
            <w:rFonts w:ascii="Arial" w:eastAsia="Times New Roman" w:hAnsi="Arial" w:cs="Arial"/>
            <w:color w:val="0033CC"/>
            <w:sz w:val="18"/>
            <w:szCs w:val="18"/>
            <w:lang w:eastAsia="ru-RU"/>
          </w:rPr>
          <w:t>Божественный закон</w:t>
        </w:r>
      </w:hyperlink>
      <w:r w:rsidRPr="008F4726">
        <w:rPr>
          <w:rFonts w:ascii="Arial" w:eastAsia="Times New Roman" w:hAnsi="Arial" w:cs="Arial"/>
          <w:color w:val="000000"/>
          <w:sz w:val="18"/>
          <w:szCs w:val="18"/>
          <w:lang w:eastAsia="ru-RU"/>
        </w:rPr>
        <w:t>” или уменьшения его духовной, правовой и законный эффект, обеспечивая стандарт кодирования или декодирования метод создания сокращений используется. Кроме того, такие методы могут раскрывать “скрытые” истины и послания от </w:t>
      </w:r>
      <w:hyperlink r:id="rId4818"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Божественного Творца</w:t>
        </w:r>
      </w:hyperlink>
      <w:r w:rsidRPr="008F4726">
        <w:rPr>
          <w:rFonts w:ascii="Arial" w:eastAsia="Times New Roman" w:hAnsi="Arial" w:cs="Arial"/>
          <w:color w:val="000000"/>
          <w:sz w:val="18"/>
          <w:szCs w:val="18"/>
          <w:lang w:eastAsia="ru-RU"/>
        </w:rPr>
        <w:t>, предназначенные только для тех, кто желает изучать такие искусства Каббалы;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(х) гематрия (גימטריה), на иврите </w:t>
      </w:r>
      <w:hyperlink r:id="rId4819"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означающее</w:t>
        </w:r>
      </w:hyperlink>
      <w:r w:rsidRPr="008F4726">
        <w:rPr>
          <w:rFonts w:ascii="Arial" w:eastAsia="Times New Roman" w:hAnsi="Arial" w:cs="Arial"/>
          <w:color w:val="000000"/>
          <w:sz w:val="18"/>
          <w:szCs w:val="18"/>
          <w:lang w:eastAsia="ru-RU"/>
        </w:rPr>
        <w:t> “нумерология” - это Каббала учение, посредством </w:t>
      </w:r>
      <w:hyperlink r:id="rId4820" w:tooltip="нажмите, чтобы просмотреть определение букв" w:history="1">
        <w:r w:rsidRPr="008F4726">
          <w:rPr>
            <w:rFonts w:ascii="Arial" w:eastAsia="Times New Roman" w:hAnsi="Arial" w:cs="Arial"/>
            <w:color w:val="0033CC"/>
            <w:sz w:val="18"/>
            <w:szCs w:val="18"/>
            <w:lang w:eastAsia="ru-RU"/>
          </w:rPr>
          <w:t>букв</w:t>
        </w:r>
      </w:hyperlink>
      <w:r w:rsidRPr="008F4726">
        <w:rPr>
          <w:rFonts w:ascii="Arial" w:eastAsia="Times New Roman" w:hAnsi="Arial" w:cs="Arial"/>
          <w:color w:val="000000"/>
          <w:sz w:val="18"/>
          <w:szCs w:val="18"/>
          <w:lang w:eastAsia="ru-RU"/>
        </w:rPr>
        <w:t>, слов или предложений в священных текстах или святой или юридического </w:t>
      </w:r>
      <w:hyperlink r:id="rId4821" w:tooltip="нажмите, чтобы просмотреть определение записи" w:history="1">
        <w:r w:rsidRPr="008F4726">
          <w:rPr>
            <w:rFonts w:ascii="Arial" w:eastAsia="Times New Roman" w:hAnsi="Arial" w:cs="Arial"/>
            <w:color w:val="0033CC"/>
            <w:sz w:val="18"/>
            <w:szCs w:val="18"/>
            <w:lang w:eastAsia="ru-RU"/>
          </w:rPr>
          <w:t>письма</w:t>
        </w:r>
      </w:hyperlink>
      <w:r w:rsidRPr="008F4726">
        <w:rPr>
          <w:rFonts w:ascii="Arial" w:eastAsia="Times New Roman" w:hAnsi="Arial" w:cs="Arial"/>
          <w:color w:val="000000"/>
          <w:sz w:val="18"/>
          <w:szCs w:val="18"/>
          <w:lang w:eastAsia="ru-RU"/>
        </w:rPr>
        <w:t> могут быть заменены числовыми значениями без вопреки “</w:t>
      </w:r>
      <w:hyperlink r:id="rId4822" w:tooltip="нажмите, чтобы просмотреть определение Божественного Закона" w:history="1">
        <w:r w:rsidRPr="008F4726">
          <w:rPr>
            <w:rFonts w:ascii="Arial" w:eastAsia="Times New Roman" w:hAnsi="Arial" w:cs="Arial"/>
            <w:color w:val="0033CC"/>
            <w:sz w:val="18"/>
            <w:szCs w:val="18"/>
            <w:lang w:eastAsia="ru-RU"/>
          </w:rPr>
          <w:t>Божественный закон</w:t>
        </w:r>
      </w:hyperlink>
      <w:r w:rsidRPr="008F4726">
        <w:rPr>
          <w:rFonts w:ascii="Arial" w:eastAsia="Times New Roman" w:hAnsi="Arial" w:cs="Arial"/>
          <w:color w:val="000000"/>
          <w:sz w:val="18"/>
          <w:szCs w:val="18"/>
          <w:lang w:eastAsia="ru-RU"/>
        </w:rPr>
        <w:t>” или уменьшения его духовной, правовой и законный эффект, обеспечивая стандарт кодирования или декодирования метод создания сокращений используется. Кроме того, такие методы могут раскрывать “скрытые” истины и послания от </w:t>
      </w:r>
      <w:hyperlink r:id="rId4823"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Божественного Творца</w:t>
        </w:r>
      </w:hyperlink>
      <w:r w:rsidRPr="008F4726">
        <w:rPr>
          <w:rFonts w:ascii="Arial" w:eastAsia="Times New Roman" w:hAnsi="Arial" w:cs="Arial"/>
          <w:color w:val="000000"/>
          <w:sz w:val="18"/>
          <w:szCs w:val="18"/>
          <w:lang w:eastAsia="ru-RU"/>
        </w:rPr>
        <w:t>, предназначенные только для тех, кто желает изучать такие искусства Каббалы;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(xi) Цадик (ייק), что на иврите </w:t>
      </w:r>
      <w:hyperlink r:id="rId4824"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означает </w:t>
        </w:r>
      </w:hyperlink>
      <w:r w:rsidRPr="008F4726">
        <w:rPr>
          <w:rFonts w:ascii="Arial" w:eastAsia="Times New Roman" w:hAnsi="Arial" w:cs="Arial"/>
          <w:color w:val="000000"/>
          <w:sz w:val="18"/>
          <w:szCs w:val="18"/>
          <w:lang w:eastAsia="ru-RU"/>
        </w:rPr>
        <w:t>“праведник” - это учение каббалы о том, что некоторые люди, полностью освободившиеся от своей </w:t>
      </w:r>
      <w:hyperlink r:id="rId4825" w:tooltip="нажмите, чтобы просмотреть определение животного" w:history="1">
        <w:r w:rsidRPr="008F4726">
          <w:rPr>
            <w:rFonts w:ascii="Arial" w:eastAsia="Times New Roman" w:hAnsi="Arial" w:cs="Arial"/>
            <w:color w:val="0033CC"/>
            <w:sz w:val="18"/>
            <w:szCs w:val="18"/>
            <w:lang w:eastAsia="ru-RU"/>
          </w:rPr>
          <w:t>животной </w:t>
        </w:r>
      </w:hyperlink>
      <w:r w:rsidRPr="008F4726">
        <w:rPr>
          <w:rFonts w:ascii="Arial" w:eastAsia="Times New Roman" w:hAnsi="Arial" w:cs="Arial"/>
          <w:color w:val="000000"/>
          <w:sz w:val="18"/>
          <w:szCs w:val="18"/>
          <w:lang w:eastAsia="ru-RU"/>
        </w:rPr>
        <w:t>души и витальных потребностей, должны стать святыми в мудрости </w:t>
      </w:r>
      <w:hyperlink r:id="rId4826"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Божественного Творца </w:t>
        </w:r>
      </w:hyperlink>
      <w:r w:rsidRPr="008F4726">
        <w:rPr>
          <w:rFonts w:ascii="Arial" w:eastAsia="Times New Roman" w:hAnsi="Arial" w:cs="Arial"/>
          <w:color w:val="000000"/>
          <w:sz w:val="18"/>
          <w:szCs w:val="18"/>
          <w:lang w:eastAsia="ru-RU"/>
        </w:rPr>
        <w:t>без потребности в эго, славе или удовольствиях, но готовы бороться и страдать за других. В доктрине также говорится, что существует минимальное количество анонимных цадиков или “скрытых святых”, живущих на Земле (около 36) в любое время (1), и это “только ради них мир не разрушается”.</w:t>
      </w:r>
    </w:p>
    <w:p w:rsidR="008F4726" w:rsidRPr="008F4726" w:rsidRDefault="008F4726" w:rsidP="008F4726">
      <w:pPr>
        <w:shd w:val="clear" w:color="auto" w:fill="FFFFFF"/>
        <w:spacing w:after="0" w:line="240" w:lineRule="auto"/>
        <w:rPr>
          <w:rFonts w:ascii="Arial" w:eastAsia="Times New Roman" w:hAnsi="Arial" w:cs="Arial"/>
          <w:b/>
          <w:bCs/>
          <w:color w:val="000000"/>
          <w:lang w:eastAsia="ru-RU"/>
        </w:rPr>
      </w:pPr>
      <w:bookmarkStart w:id="1121" w:name="6519"/>
      <w:bookmarkEnd w:id="1121"/>
      <w:r w:rsidRPr="008F4726">
        <w:rPr>
          <w:rFonts w:ascii="Arial" w:eastAsia="Times New Roman" w:hAnsi="Arial" w:cs="Arial"/>
          <w:b/>
          <w:bCs/>
          <w:color w:val="000000"/>
          <w:lang w:eastAsia="ru-RU"/>
        </w:rPr>
        <w:t>Canon 6519 </w:t>
      </w:r>
      <w:r w:rsidRPr="008F4726">
        <w:rPr>
          <w:rFonts w:ascii="Arial" w:eastAsia="Times New Roman" w:hAnsi="Arial" w:cs="Arial"/>
          <w:color w:val="000000"/>
          <w:sz w:val="16"/>
          <w:szCs w:val="16"/>
          <w:lang w:eastAsia="ru-RU"/>
        </w:rPr>
        <w:t>(</w:t>
      </w:r>
      <w:hyperlink r:id="rId4827" w:anchor="6519" w:tooltip="ссылка на этот канон" w:history="1">
        <w:r w:rsidRPr="008F4726">
          <w:rPr>
            <w:rFonts w:ascii="Arial" w:eastAsia="Times New Roman" w:hAnsi="Arial" w:cs="Arial"/>
            <w:b/>
            <w:bCs/>
            <w:color w:val="0033CC"/>
            <w:sz w:val="16"/>
            <w:szCs w:val="16"/>
            <w:lang w:eastAsia="ru-RU"/>
          </w:rPr>
          <w:t>ссылка</w:t>
        </w:r>
      </w:hyperlink>
      <w:r w:rsidRPr="008F4726">
        <w:rPr>
          <w:rFonts w:ascii="Arial" w:eastAsia="Times New Roman" w:hAnsi="Arial" w:cs="Arial"/>
          <w:color w:val="000000"/>
          <w:sz w:val="16"/>
          <w:szCs w:val="16"/>
          <w:lang w:eastAsia="ru-RU"/>
        </w:rPr>
        <w:t>)</w:t>
      </w:r>
    </w:p>
    <w:p w:rsidR="008F4726" w:rsidRPr="008F4726" w:rsidRDefault="008F4726" w:rsidP="008F47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Используя ключевые </w:t>
      </w:r>
      <w:hyperlink r:id="rId4828" w:tooltip="нажмите, чтобы просмотреть определение терминов" w:history="1">
        <w:r w:rsidRPr="008F4726">
          <w:rPr>
            <w:rFonts w:ascii="Arial" w:eastAsia="Times New Roman" w:hAnsi="Arial" w:cs="Arial"/>
            <w:color w:val="0033CC"/>
            <w:sz w:val="18"/>
            <w:szCs w:val="18"/>
            <w:lang w:eastAsia="ru-RU"/>
          </w:rPr>
          <w:t>термины </w:t>
        </w:r>
      </w:hyperlink>
      <w:r w:rsidRPr="008F4726">
        <w:rPr>
          <w:rFonts w:ascii="Arial" w:eastAsia="Times New Roman" w:hAnsi="Arial" w:cs="Arial"/>
          <w:color w:val="000000"/>
          <w:sz w:val="18"/>
          <w:szCs w:val="18"/>
          <w:lang w:eastAsia="ru-RU"/>
        </w:rPr>
        <w:t>и структуры Каббалы, ключевыми понятиями каббалистического мистицизма являются::</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 Оламот (וולמות), еврейское </w:t>
      </w:r>
      <w:hyperlink r:id="rId4829" w:tooltip="нажмите, чтобы просмотреть определение значения" w:history="1">
        <w:r w:rsidRPr="008F4726">
          <w:rPr>
            <w:rFonts w:ascii="Arial" w:eastAsia="Times New Roman" w:hAnsi="Arial" w:cs="Arial"/>
            <w:color w:val="0033CC"/>
            <w:sz w:val="18"/>
            <w:szCs w:val="18"/>
            <w:lang w:eastAsia="ru-RU"/>
          </w:rPr>
          <w:t>значение </w:t>
        </w:r>
      </w:hyperlink>
      <w:r w:rsidRPr="008F4726">
        <w:rPr>
          <w:rFonts w:ascii="Arial" w:eastAsia="Times New Roman" w:hAnsi="Arial" w:cs="Arial"/>
          <w:color w:val="000000"/>
          <w:sz w:val="18"/>
          <w:szCs w:val="18"/>
          <w:lang w:eastAsia="ru-RU"/>
        </w:rPr>
        <w:t>“(пять) миров” - это каббалистическое учение о том, что существование-это сон о </w:t>
      </w:r>
      <w:hyperlink r:id="rId4830"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Божественном Творце</w:t>
        </w:r>
      </w:hyperlink>
      <w:r w:rsidRPr="008F4726">
        <w:rPr>
          <w:rFonts w:ascii="Arial" w:eastAsia="Times New Roman" w:hAnsi="Arial" w:cs="Arial"/>
          <w:color w:val="000000"/>
          <w:sz w:val="18"/>
          <w:szCs w:val="18"/>
          <w:lang w:eastAsia="ru-RU"/>
        </w:rPr>
        <w:t>, состоящем из пяти(5) духовных миров, описывающих нисходящую цепь существования всех вещей. Космологии начинается с Адам Кадмон (אָדָם קַדְמוֹן) или первобытного человека объединены одной и той же сущности, как Софи Эйн (אין סוף), который затем проявляется в Atziluth (אֲצִילוּת) </w:t>
      </w:r>
      <w:hyperlink r:id="rId4831" w:tooltip="нажмите, чтобы просмотреть определение значения" w:history="1">
        <w:r w:rsidRPr="008F4726">
          <w:rPr>
            <w:rFonts w:ascii="Arial" w:eastAsia="Times New Roman" w:hAnsi="Arial" w:cs="Arial"/>
            <w:color w:val="0033CC"/>
            <w:sz w:val="18"/>
            <w:szCs w:val="18"/>
            <w:lang w:eastAsia="ru-RU"/>
          </w:rPr>
          <w:t>смысл,</w:t>
        </w:r>
      </w:hyperlink>
      <w:r w:rsidRPr="008F4726">
        <w:rPr>
          <w:rFonts w:ascii="Arial" w:eastAsia="Times New Roman" w:hAnsi="Arial" w:cs="Arial"/>
          <w:color w:val="000000"/>
          <w:sz w:val="18"/>
          <w:szCs w:val="18"/>
          <w:lang w:eastAsia="ru-RU"/>
        </w:rPr>
        <w:t> мир эманации или “свет”, затем отделился от экрана (מסך) </w:t>
      </w:r>
      <w:hyperlink r:id="rId4832" w:tooltip="нажмите, чтобы просмотреть определение значения" w:history="1">
        <w:r w:rsidRPr="008F4726">
          <w:rPr>
            <w:rFonts w:ascii="Arial" w:eastAsia="Times New Roman" w:hAnsi="Arial" w:cs="Arial"/>
            <w:color w:val="0033CC"/>
            <w:sz w:val="18"/>
            <w:szCs w:val="18"/>
            <w:lang w:eastAsia="ru-RU"/>
          </w:rPr>
          <w:t>смысл</w:t>
        </w:r>
      </w:hyperlink>
      <w:r w:rsidRPr="008F4726">
        <w:rPr>
          <w:rFonts w:ascii="Arial" w:eastAsia="Times New Roman" w:hAnsi="Arial" w:cs="Arial"/>
          <w:color w:val="000000"/>
          <w:sz w:val="18"/>
          <w:szCs w:val="18"/>
          <w:lang w:eastAsia="ru-RU"/>
        </w:rPr>
        <w:t>занавеску, потом в бери-намаз (בְּרִיאָה) </w:t>
      </w:r>
      <w:hyperlink r:id="rId4833" w:tooltip="нажмите, чтобы просмотреть определение значения" w:history="1">
        <w:r w:rsidRPr="008F4726">
          <w:rPr>
            <w:rFonts w:ascii="Arial" w:eastAsia="Times New Roman" w:hAnsi="Arial" w:cs="Arial"/>
            <w:color w:val="0033CC"/>
            <w:sz w:val="18"/>
            <w:szCs w:val="18"/>
            <w:lang w:eastAsia="ru-RU"/>
          </w:rPr>
          <w:t>смысл</w:t>
        </w:r>
      </w:hyperlink>
      <w:r w:rsidRPr="008F4726">
        <w:rPr>
          <w:rFonts w:ascii="Arial" w:eastAsia="Times New Roman" w:hAnsi="Arial" w:cs="Arial"/>
          <w:color w:val="000000"/>
          <w:sz w:val="18"/>
          <w:szCs w:val="18"/>
          <w:lang w:eastAsia="ru-RU"/>
        </w:rPr>
        <w:t> мироздания или “</w:t>
      </w:r>
      <w:hyperlink r:id="rId4834" w:tooltip="нажмите, чтобы просмотреть определение понятия" w:history="1">
        <w:r w:rsidRPr="008F4726">
          <w:rPr>
            <w:rFonts w:ascii="Arial" w:eastAsia="Times New Roman" w:hAnsi="Arial" w:cs="Arial"/>
            <w:color w:val="0033CC"/>
            <w:sz w:val="18"/>
            <w:szCs w:val="18"/>
            <w:lang w:eastAsia="ru-RU"/>
          </w:rPr>
          <w:t>концепция</w:t>
        </w:r>
      </w:hyperlink>
      <w:r w:rsidRPr="008F4726">
        <w:rPr>
          <w:rFonts w:ascii="Arial" w:eastAsia="Times New Roman" w:hAnsi="Arial" w:cs="Arial"/>
          <w:color w:val="000000"/>
          <w:sz w:val="18"/>
          <w:szCs w:val="18"/>
          <w:lang w:eastAsia="ru-RU"/>
        </w:rPr>
        <w:t>", затем в Yetzirah (</w:t>
      </w:r>
      <w:r w:rsidRPr="008F4726">
        <w:rPr>
          <w:rFonts w:ascii="MS Gothic" w:eastAsia="MS Gothic" w:hAnsi="MS Gothic" w:cs="MS Gothic" w:hint="eastAsia"/>
          <w:color w:val="000000"/>
          <w:sz w:val="18"/>
          <w:szCs w:val="18"/>
          <w:lang w:eastAsia="ru-RU"/>
        </w:rPr>
        <w:t>市</w:t>
      </w:r>
      <w:r w:rsidRPr="008F4726">
        <w:rPr>
          <w:rFonts w:ascii="Arial" w:eastAsia="Times New Roman" w:hAnsi="Arial" w:cs="Arial"/>
          <w:color w:val="000000"/>
          <w:sz w:val="18"/>
          <w:szCs w:val="18"/>
          <w:lang w:eastAsia="ru-RU"/>
        </w:rPr>
        <w:t>יירהה)</w:t>
      </w:r>
      <w:hyperlink r:id="rId4835" w:tooltip="нажмите, чтобы просмотреть определение значения" w:history="1">
        <w:r w:rsidRPr="008F4726">
          <w:rPr>
            <w:rFonts w:ascii="Arial" w:eastAsia="Times New Roman" w:hAnsi="Arial" w:cs="Arial"/>
            <w:color w:val="0033CC"/>
            <w:sz w:val="18"/>
            <w:szCs w:val="18"/>
            <w:lang w:eastAsia="ru-RU"/>
          </w:rPr>
          <w:t>, что означает </w:t>
        </w:r>
      </w:hyperlink>
      <w:r w:rsidRPr="008F4726">
        <w:rPr>
          <w:rFonts w:ascii="Arial" w:eastAsia="Times New Roman" w:hAnsi="Arial" w:cs="Arial"/>
          <w:color w:val="000000"/>
          <w:sz w:val="18"/>
          <w:szCs w:val="18"/>
          <w:lang w:eastAsia="ru-RU"/>
        </w:rPr>
        <w:t>мир образования или “ </w:t>
      </w:r>
      <w:hyperlink r:id="rId4836" w:tooltip="нажмите, чтобы просмотреть определение реальности" w:history="1">
        <w:r w:rsidRPr="008F4726">
          <w:rPr>
            <w:rFonts w:ascii="Arial" w:eastAsia="Times New Roman" w:hAnsi="Arial" w:cs="Arial"/>
            <w:color w:val="0033CC"/>
            <w:sz w:val="18"/>
            <w:szCs w:val="18"/>
            <w:lang w:eastAsia="ru-RU"/>
          </w:rPr>
          <w:t>реальность</w:t>
        </w:r>
      </w:hyperlink>
      <w:r w:rsidRPr="008F4726">
        <w:rPr>
          <w:rFonts w:ascii="Arial" w:eastAsia="Times New Roman" w:hAnsi="Arial" w:cs="Arial"/>
          <w:color w:val="000000"/>
          <w:sz w:val="18"/>
          <w:szCs w:val="18"/>
          <w:lang w:eastAsia="ru-RU"/>
        </w:rPr>
        <w:t>”, а затем, наконец, assiah (עֲשִׂיָּה)</w:t>
      </w:r>
      <w:hyperlink r:id="rId4837" w:tooltip="нажмите, чтобы просмотреть определение значения" w:history="1">
        <w:r w:rsidRPr="008F4726">
          <w:rPr>
            <w:rFonts w:ascii="Arial" w:eastAsia="Times New Roman" w:hAnsi="Arial" w:cs="Arial"/>
            <w:color w:val="0033CC"/>
            <w:sz w:val="18"/>
            <w:szCs w:val="18"/>
            <w:lang w:eastAsia="ru-RU"/>
          </w:rPr>
          <w:t>, что означает </w:t>
        </w:r>
      </w:hyperlink>
      <w:r w:rsidRPr="008F4726">
        <w:rPr>
          <w:rFonts w:ascii="Arial" w:eastAsia="Times New Roman" w:hAnsi="Arial" w:cs="Arial"/>
          <w:color w:val="000000"/>
          <w:sz w:val="18"/>
          <w:szCs w:val="18"/>
          <w:lang w:eastAsia="ru-RU"/>
        </w:rPr>
        <w:t>мир </w:t>
      </w:r>
      <w:hyperlink r:id="rId4838" w:tooltip="щелкните, чтобы просмотреть определение действия" w:history="1">
        <w:r w:rsidRPr="008F4726">
          <w:rPr>
            <w:rFonts w:ascii="Arial" w:eastAsia="Times New Roman" w:hAnsi="Arial" w:cs="Arial"/>
            <w:color w:val="0033CC"/>
            <w:sz w:val="18"/>
            <w:szCs w:val="18"/>
            <w:lang w:eastAsia="ru-RU"/>
          </w:rPr>
          <w:t>действия </w:t>
        </w:r>
      </w:hyperlink>
      <w:r w:rsidRPr="008F4726">
        <w:rPr>
          <w:rFonts w:ascii="Arial" w:eastAsia="Times New Roman" w:hAnsi="Arial" w:cs="Arial"/>
          <w:color w:val="000000"/>
          <w:sz w:val="18"/>
          <w:szCs w:val="18"/>
          <w:lang w:eastAsia="ru-RU"/>
        </w:rPr>
        <w:t>.</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(II) в Гильгуль Нешамот (גלגול הנשמות), на иврите </w:t>
      </w:r>
      <w:hyperlink r:id="rId4839"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означающее</w:t>
        </w:r>
      </w:hyperlink>
      <w:r w:rsidRPr="008F4726">
        <w:rPr>
          <w:rFonts w:ascii="Arial" w:eastAsia="Times New Roman" w:hAnsi="Arial" w:cs="Arial"/>
          <w:color w:val="000000"/>
          <w:sz w:val="18"/>
          <w:szCs w:val="18"/>
          <w:lang w:eastAsia="ru-RU"/>
        </w:rPr>
        <w:t> “цикла (преображения) души” или просто “реинкарнация” - это Каббала учение, согласно которому некие “Высшие” Души людей, как полагают, “цикл” через определенную череду жизней или воплощений в разные периоды времени в рамках Тикун (исправление души и “исцеление мира”) иногда вверх или вниз в реалии или “измерениях” </w:t>
      </w:r>
      <w:hyperlink r:id="rId4840" w:tooltip="нажмите, чтобы просмотреть определение божественного создателя" w:history="1">
        <w:r w:rsidRPr="008F4726">
          <w:rPr>
            <w:rFonts w:ascii="Arial" w:eastAsia="Times New Roman" w:hAnsi="Arial" w:cs="Arial"/>
            <w:color w:val="0033CC"/>
            <w:sz w:val="18"/>
            <w:szCs w:val="18"/>
            <w:lang w:eastAsia="ru-RU"/>
          </w:rPr>
          <w:t>Божественного Творца</w:t>
        </w:r>
      </w:hyperlink>
      <w:r w:rsidRPr="008F4726">
        <w:rPr>
          <w:rFonts w:ascii="Arial" w:eastAsia="Times New Roman" w:hAnsi="Arial" w:cs="Arial"/>
          <w:color w:val="000000"/>
          <w:sz w:val="18"/>
          <w:szCs w:val="18"/>
          <w:lang w:eastAsia="ru-RU"/>
        </w:rPr>
        <w:t> и в конечном счете к совершенству.</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(III) в Седер hishtalshelus (סדר השתלשלות), на иврите </w:t>
      </w:r>
      <w:hyperlink r:id="rId4841"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означающее</w:t>
        </w:r>
      </w:hyperlink>
      <w:r w:rsidRPr="008F4726">
        <w:rPr>
          <w:rFonts w:ascii="Arial" w:eastAsia="Times New Roman" w:hAnsi="Arial" w:cs="Arial"/>
          <w:color w:val="000000"/>
          <w:sz w:val="18"/>
          <w:szCs w:val="18"/>
          <w:lang w:eastAsia="ru-RU"/>
        </w:rPr>
        <w:t> “</w:t>
      </w:r>
      <w:hyperlink r:id="rId4842" w:tooltip="нажмите, чтобы просмотреть определение заказа" w:history="1">
        <w:r w:rsidRPr="008F4726">
          <w:rPr>
            <w:rFonts w:ascii="Arial" w:eastAsia="Times New Roman" w:hAnsi="Arial" w:cs="Arial"/>
            <w:color w:val="0033CC"/>
            <w:sz w:val="18"/>
            <w:szCs w:val="18"/>
            <w:lang w:eastAsia="ru-RU"/>
          </w:rPr>
          <w:t>порядок</w:t>
        </w:r>
      </w:hyperlink>
      <w:r w:rsidRPr="008F4726">
        <w:rPr>
          <w:rFonts w:ascii="Arial" w:eastAsia="Times New Roman" w:hAnsi="Arial" w:cs="Arial"/>
          <w:color w:val="000000"/>
          <w:sz w:val="18"/>
          <w:szCs w:val="18"/>
          <w:lang w:eastAsia="ru-RU"/>
        </w:rPr>
        <w:t> последовательности” - это Каббала учение о </w:t>
      </w:r>
      <w:hyperlink r:id="rId4843" w:tooltip="нажмите, чтобы просмотреть определение заказа" w:history="1">
        <w:r w:rsidRPr="008F4726">
          <w:rPr>
            <w:rFonts w:ascii="Arial" w:eastAsia="Times New Roman" w:hAnsi="Arial" w:cs="Arial"/>
            <w:color w:val="0033CC"/>
            <w:sz w:val="18"/>
            <w:szCs w:val="18"/>
            <w:lang w:eastAsia="ru-RU"/>
          </w:rPr>
          <w:t>целях</w:t>
        </w:r>
      </w:hyperlink>
      <w:r w:rsidRPr="008F4726">
        <w:rPr>
          <w:rFonts w:ascii="Arial" w:eastAsia="Times New Roman" w:hAnsi="Arial" w:cs="Arial"/>
          <w:color w:val="000000"/>
          <w:sz w:val="18"/>
          <w:szCs w:val="18"/>
          <w:lang w:eastAsia="ru-RU"/>
        </w:rPr>
        <w:t> эволюции и “великая цепь бытия”, согласно которому Верховному Творцу Софи Эйн (אין סוף) проявляется </w:t>
      </w:r>
      <w:hyperlink r:id="rId4844" w:tooltip="нажмите, чтобы просмотреть определение реальности" w:history="1">
        <w:r w:rsidRPr="008F4726">
          <w:rPr>
            <w:rFonts w:ascii="Arial" w:eastAsia="Times New Roman" w:hAnsi="Arial" w:cs="Arial"/>
            <w:color w:val="0033CC"/>
            <w:sz w:val="18"/>
            <w:szCs w:val="18"/>
            <w:lang w:eastAsia="ru-RU"/>
          </w:rPr>
          <w:t>реальность</w:t>
        </w:r>
      </w:hyperlink>
      <w:r w:rsidRPr="008F4726">
        <w:rPr>
          <w:rFonts w:ascii="Arial" w:eastAsia="Times New Roman" w:hAnsi="Arial" w:cs="Arial"/>
          <w:color w:val="000000"/>
          <w:sz w:val="18"/>
          <w:szCs w:val="18"/>
          <w:lang w:eastAsia="ru-RU"/>
        </w:rPr>
        <w:t xml:space="preserve"> через одиннадцать (11) государства-начиная с Atzmus свет </w:t>
      </w:r>
      <w:r w:rsidRPr="008F4726">
        <w:rPr>
          <w:rFonts w:ascii="Arial" w:eastAsia="Times New Roman" w:hAnsi="Arial" w:cs="Arial"/>
          <w:color w:val="000000"/>
          <w:sz w:val="18"/>
          <w:szCs w:val="18"/>
          <w:lang w:eastAsia="ru-RU"/>
        </w:rPr>
        <w:lastRenderedPageBreak/>
        <w:t>бесконечности ("суть бесконечного света до сокращения"),Цимцум ("сокращение"),в Reshimu ("впечатление"), Кав ("Линия света"), желания Кадом ("оригинальное" желание""), Адам Кадмон ("оригинальный человек"), Atzilus ("мир эманации"), экран ("занавес"), Берия ("мир творения"), Асия ("мир становления") и Асия ("Мир </w:t>
      </w:r>
      <w:hyperlink r:id="rId4845" w:tooltip="щелкните, чтобы просмотреть определение действия" w:history="1">
        <w:r w:rsidRPr="008F4726">
          <w:rPr>
            <w:rFonts w:ascii="Arial" w:eastAsia="Times New Roman" w:hAnsi="Arial" w:cs="Arial"/>
            <w:color w:val="0033CC"/>
            <w:sz w:val="18"/>
            <w:szCs w:val="18"/>
            <w:lang w:eastAsia="ru-RU"/>
          </w:rPr>
          <w:t>действия</w:t>
        </w:r>
      </w:hyperlink>
      <w:r w:rsidRPr="008F4726">
        <w:rPr>
          <w:rFonts w:ascii="Arial" w:eastAsia="Times New Roman" w:hAnsi="Arial" w:cs="Arial"/>
          <w:color w:val="000000"/>
          <w:sz w:val="18"/>
          <w:szCs w:val="18"/>
          <w:lang w:eastAsia="ru-RU"/>
        </w:rPr>
        <w:t>");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(IV) в ЭТЗ haChayim (עץ החיים), на иврите </w:t>
      </w:r>
      <w:hyperlink r:id="rId4846" w:tooltip="нажмите, чтобы просмотреть определение значения" w:history="1">
        <w:r w:rsidRPr="008F4726">
          <w:rPr>
            <w:rFonts w:ascii="Arial" w:eastAsia="Times New Roman" w:hAnsi="Arial" w:cs="Arial"/>
            <w:color w:val="0033CC"/>
            <w:sz w:val="18"/>
            <w:szCs w:val="18"/>
            <w:lang w:eastAsia="ru-RU"/>
          </w:rPr>
          <w:t>означающее</w:t>
        </w:r>
      </w:hyperlink>
      <w:r w:rsidRPr="008F4726">
        <w:rPr>
          <w:rFonts w:ascii="Arial" w:eastAsia="Times New Roman" w:hAnsi="Arial" w:cs="Arial"/>
          <w:color w:val="000000"/>
          <w:sz w:val="18"/>
          <w:szCs w:val="18"/>
          <w:lang w:eastAsia="ru-RU"/>
        </w:rPr>
        <w:t> “дерево </w:t>
      </w:r>
      <w:hyperlink r:id="rId4847" w:tooltip="нажмите, чтобы просмотреть определение жизни" w:history="1">
        <w:r w:rsidRPr="008F4726">
          <w:rPr>
            <w:rFonts w:ascii="Arial" w:eastAsia="Times New Roman" w:hAnsi="Arial" w:cs="Arial"/>
            <w:color w:val="0033CC"/>
            <w:sz w:val="18"/>
            <w:szCs w:val="18"/>
            <w:lang w:eastAsia="ru-RU"/>
          </w:rPr>
          <w:t>жизни</w:t>
        </w:r>
      </w:hyperlink>
      <w:r w:rsidRPr="008F4726">
        <w:rPr>
          <w:rFonts w:ascii="Arial" w:eastAsia="Times New Roman" w:hAnsi="Arial" w:cs="Arial"/>
          <w:color w:val="000000"/>
          <w:sz w:val="18"/>
          <w:szCs w:val="18"/>
          <w:lang w:eastAsia="ru-RU"/>
        </w:rPr>
        <w:t>”- это мистические диаграммы круги и линии, наиболее часто используемых для отображения элементов древа жизни (סְפִירוֹת), который на самом глубоком уровне заявляется в буквальном представления “древо </w:t>
      </w:r>
      <w:hyperlink r:id="rId4848" w:tooltip="нажмите, чтобы просмотреть определение жизни" w:history="1">
        <w:r w:rsidRPr="008F4726">
          <w:rPr>
            <w:rFonts w:ascii="Arial" w:eastAsia="Times New Roman" w:hAnsi="Arial" w:cs="Arial"/>
            <w:color w:val="0033CC"/>
            <w:sz w:val="18"/>
            <w:szCs w:val="18"/>
            <w:lang w:eastAsia="ru-RU"/>
          </w:rPr>
          <w:t>жизни</w:t>
        </w:r>
      </w:hyperlink>
      <w:r w:rsidRPr="008F4726">
        <w:rPr>
          <w:rFonts w:ascii="Arial" w:eastAsia="Times New Roman" w:hAnsi="Arial" w:cs="Arial"/>
          <w:color w:val="000000"/>
          <w:sz w:val="18"/>
          <w:szCs w:val="18"/>
          <w:lang w:eastAsia="ru-RU"/>
        </w:rPr>
        <w:t> и знаний” из Эдемского сада предназначены, чтобы показать достойным Каббала инициировать знания, полученные первый человек Адам Кадмон (אָדָם קַדְמוֹן) о природе " мир " (עולם) или “Вселенная”, прежде чем он был изгнан Элохим; и</w:t>
      </w:r>
    </w:p>
    <w:p w:rsidR="008F4726" w:rsidRPr="008F4726" w:rsidRDefault="008F4726" w:rsidP="008F472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8F4726">
        <w:rPr>
          <w:rFonts w:ascii="Arial" w:eastAsia="Times New Roman" w:hAnsi="Arial" w:cs="Arial"/>
          <w:color w:val="000000"/>
          <w:sz w:val="18"/>
          <w:szCs w:val="18"/>
          <w:lang w:eastAsia="ru-RU"/>
        </w:rPr>
        <w:t>(v) Merkabah (ררהה) , еврейское </w:t>
      </w:r>
      <w:hyperlink r:id="rId4849" w:tooltip="нажмите, чтобы просмотреть определение значения" w:history="1">
        <w:r w:rsidRPr="008F4726">
          <w:rPr>
            <w:rFonts w:ascii="Arial" w:eastAsia="Times New Roman" w:hAnsi="Arial" w:cs="Arial"/>
            <w:color w:val="0033CC"/>
            <w:sz w:val="18"/>
            <w:szCs w:val="18"/>
            <w:lang w:eastAsia="ru-RU"/>
          </w:rPr>
          <w:t>значение </w:t>
        </w:r>
      </w:hyperlink>
      <w:r w:rsidRPr="008F4726">
        <w:rPr>
          <w:rFonts w:ascii="Arial" w:eastAsia="Times New Roman" w:hAnsi="Arial" w:cs="Arial"/>
          <w:color w:val="000000"/>
          <w:sz w:val="18"/>
          <w:szCs w:val="18"/>
          <w:lang w:eastAsia="ru-RU"/>
        </w:rPr>
        <w:t>“колесница” - это глубоко эзотерическая и тайная каббалистическая доктрина, в которой мир материи и существования удерживается вместе как “матрица” символов, которая может быть рассмотрена через “ </w:t>
      </w:r>
      <w:hyperlink r:id="rId4850" w:tooltip="нажмите, чтобы просмотреть определение divine" w:history="1">
        <w:r w:rsidRPr="008F4726">
          <w:rPr>
            <w:rFonts w:ascii="Arial" w:eastAsia="Times New Roman" w:hAnsi="Arial" w:cs="Arial"/>
            <w:color w:val="0033CC"/>
            <w:sz w:val="18"/>
            <w:szCs w:val="18"/>
            <w:lang w:eastAsia="ru-RU"/>
          </w:rPr>
          <w:t>божественное </w:t>
        </w:r>
      </w:hyperlink>
      <w:r w:rsidRPr="008F4726">
        <w:rPr>
          <w:rFonts w:ascii="Arial" w:eastAsia="Times New Roman" w:hAnsi="Arial" w:cs="Arial"/>
          <w:color w:val="000000"/>
          <w:sz w:val="18"/>
          <w:szCs w:val="18"/>
          <w:lang w:eastAsia="ru-RU"/>
        </w:rPr>
        <w:t>зрение” достойным посвященным каббалы, использующим “энтеогены” или священные галлюциногенные препараты. </w:t>
      </w:r>
      <w:hyperlink r:id="rId4851" w:tooltip="нажмите, чтобы просмотреть определение common" w:history="1">
        <w:r w:rsidRPr="008F4726">
          <w:rPr>
            <w:rFonts w:ascii="Arial" w:eastAsia="Times New Roman" w:hAnsi="Arial" w:cs="Arial"/>
            <w:color w:val="0033CC"/>
            <w:sz w:val="18"/>
            <w:szCs w:val="18"/>
            <w:lang w:eastAsia="ru-RU"/>
          </w:rPr>
          <w:t>Общепринятая </w:t>
        </w:r>
      </w:hyperlink>
      <w:r w:rsidRPr="008F4726">
        <w:rPr>
          <w:rFonts w:ascii="Arial" w:eastAsia="Times New Roman" w:hAnsi="Arial" w:cs="Arial"/>
          <w:color w:val="000000"/>
          <w:sz w:val="18"/>
          <w:szCs w:val="18"/>
          <w:lang w:eastAsia="ru-RU"/>
        </w:rPr>
        <w:t>символика "галлюциногенных энтоптических явлений “ - это видение кругов или колес” внутри ткани “неба, земли или воды, сходное с” видениями" медикаментозных писаний на протяжении тысячелетий.</w:t>
      </w:r>
    </w:p>
    <w:p w:rsidR="00677E32" w:rsidRPr="00677E32" w:rsidRDefault="00677E32" w:rsidP="00677E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77E32">
        <w:rPr>
          <w:rFonts w:ascii="Arial" w:eastAsia="Times New Roman" w:hAnsi="Arial" w:cs="Arial"/>
          <w:b/>
          <w:bCs/>
          <w:color w:val="000000"/>
          <w:sz w:val="36"/>
          <w:szCs w:val="36"/>
          <w:lang w:eastAsia="ru-RU"/>
        </w:rPr>
        <w:t>Статья 138-Pro Teste Ante Circe (Протестантская Церковь)</w:t>
      </w:r>
    </w:p>
    <w:p w:rsidR="00677E32" w:rsidRPr="00677E32" w:rsidRDefault="00677E32" w:rsidP="00677E32">
      <w:pPr>
        <w:shd w:val="clear" w:color="auto" w:fill="FFFFFF"/>
        <w:spacing w:after="0" w:line="240" w:lineRule="auto"/>
        <w:rPr>
          <w:rFonts w:ascii="Arial" w:eastAsia="Times New Roman" w:hAnsi="Arial" w:cs="Arial"/>
          <w:b/>
          <w:bCs/>
          <w:color w:val="000000"/>
          <w:lang w:eastAsia="ru-RU"/>
        </w:rPr>
      </w:pPr>
      <w:bookmarkStart w:id="1122" w:name="6520"/>
      <w:bookmarkEnd w:id="1122"/>
      <w:r w:rsidRPr="00677E32">
        <w:rPr>
          <w:rFonts w:ascii="Arial" w:eastAsia="Times New Roman" w:hAnsi="Arial" w:cs="Arial"/>
          <w:b/>
          <w:bCs/>
          <w:color w:val="000000"/>
          <w:lang w:eastAsia="ru-RU"/>
        </w:rPr>
        <w:t>Canon 6520 </w:t>
      </w:r>
      <w:r w:rsidRPr="00677E32">
        <w:rPr>
          <w:rFonts w:ascii="Arial" w:eastAsia="Times New Roman" w:hAnsi="Arial" w:cs="Arial"/>
          <w:color w:val="000000"/>
          <w:sz w:val="16"/>
          <w:szCs w:val="16"/>
          <w:lang w:eastAsia="ru-RU"/>
        </w:rPr>
        <w:t>(</w:t>
      </w:r>
      <w:hyperlink r:id="rId4852" w:anchor="6520" w:tooltip="ссылка на этот канон" w:history="1">
        <w:r w:rsidRPr="00677E32">
          <w:rPr>
            <w:rFonts w:ascii="Arial" w:eastAsia="Times New Roman" w:hAnsi="Arial" w:cs="Arial"/>
            <w:b/>
            <w:bCs/>
            <w:color w:val="0033CC"/>
            <w:sz w:val="16"/>
            <w:szCs w:val="16"/>
            <w:lang w:eastAsia="ru-RU"/>
          </w:rPr>
          <w:t>ссылка</w:t>
        </w:r>
      </w:hyperlink>
      <w:r w:rsidRPr="00677E32">
        <w:rPr>
          <w:rFonts w:ascii="Arial" w:eastAsia="Times New Roman" w:hAnsi="Arial" w:cs="Arial"/>
          <w:color w:val="000000"/>
          <w:sz w:val="16"/>
          <w:szCs w:val="16"/>
          <w:lang w:eastAsia="ru-RU"/>
        </w:rPr>
        <w:t>)</w:t>
      </w:r>
    </w:p>
    <w:p w:rsidR="00677E32" w:rsidRPr="00677E32" w:rsidRDefault="00677E32" w:rsidP="00677E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Pro Teste Ante Circe, также известная как протестантская церковь-это политическое и религиозное движение, впервые сформированное Писанскими / венецианскими дворянскими семьями в начале 16-го века в качестве контрнаступления против объединенных сил Генуи, Флоренции, папства и Священной Римской Империи, которые угрожали исчезновением власти Писанской / Венецианской дворянской семьи.</w:t>
      </w:r>
    </w:p>
    <w:p w:rsidR="00677E32" w:rsidRPr="00677E32" w:rsidRDefault="00677E32" w:rsidP="00677E32">
      <w:pPr>
        <w:shd w:val="clear" w:color="auto" w:fill="FFFFFF"/>
        <w:spacing w:after="0" w:line="240" w:lineRule="auto"/>
        <w:rPr>
          <w:rFonts w:ascii="Arial" w:eastAsia="Times New Roman" w:hAnsi="Arial" w:cs="Arial"/>
          <w:b/>
          <w:bCs/>
          <w:color w:val="000000"/>
          <w:lang w:eastAsia="ru-RU"/>
        </w:rPr>
      </w:pPr>
      <w:bookmarkStart w:id="1123" w:name="6521"/>
      <w:bookmarkEnd w:id="1123"/>
      <w:r w:rsidRPr="00677E32">
        <w:rPr>
          <w:rFonts w:ascii="Arial" w:eastAsia="Times New Roman" w:hAnsi="Arial" w:cs="Arial"/>
          <w:b/>
          <w:bCs/>
          <w:color w:val="000000"/>
          <w:lang w:eastAsia="ru-RU"/>
        </w:rPr>
        <w:t>Canon 6521 </w:t>
      </w:r>
      <w:r w:rsidRPr="00677E32">
        <w:rPr>
          <w:rFonts w:ascii="Arial" w:eastAsia="Times New Roman" w:hAnsi="Arial" w:cs="Arial"/>
          <w:color w:val="000000"/>
          <w:sz w:val="16"/>
          <w:szCs w:val="16"/>
          <w:lang w:eastAsia="ru-RU"/>
        </w:rPr>
        <w:t>(</w:t>
      </w:r>
      <w:hyperlink r:id="rId4853" w:anchor="6521" w:tooltip="ссылка на этот канон" w:history="1">
        <w:r w:rsidRPr="00677E32">
          <w:rPr>
            <w:rFonts w:ascii="Arial" w:eastAsia="Times New Roman" w:hAnsi="Arial" w:cs="Arial"/>
            <w:b/>
            <w:bCs/>
            <w:color w:val="0033CC"/>
            <w:sz w:val="16"/>
            <w:szCs w:val="16"/>
            <w:lang w:eastAsia="ru-RU"/>
          </w:rPr>
          <w:t>ссылка</w:t>
        </w:r>
      </w:hyperlink>
      <w:r w:rsidRPr="00677E32">
        <w:rPr>
          <w:rFonts w:ascii="Arial" w:eastAsia="Times New Roman" w:hAnsi="Arial" w:cs="Arial"/>
          <w:color w:val="000000"/>
          <w:sz w:val="16"/>
          <w:szCs w:val="16"/>
          <w:lang w:eastAsia="ru-RU"/>
        </w:rPr>
        <w:t>)</w:t>
      </w:r>
    </w:p>
    <w:p w:rsidR="00677E32" w:rsidRPr="00677E32" w:rsidRDefault="00677E32" w:rsidP="00677E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Вопреки заведомо ложной истории, венецианские и ссыльные семьи Пизы сыграли важную роль в становлении” реформационного “и” протестантского " движений как средства вначале ослабления своих врагов, а затем как твердого средства контроля:</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 В 1494 году н. э. Медичи были изгнаны из Флоренции вторгшейся армией Карла VIII (1483 - 1498) из Франции; флорентиец родился Николо Морозини (род.1469 - d.1527) провозгласил себя Doxi (Doge) Пизы и продолжил </w:t>
      </w:r>
      <w:hyperlink r:id="rId4854" w:tooltip="нажмите, чтобы просмотреть определение declare" w:history="1">
        <w:r w:rsidRPr="00677E32">
          <w:rPr>
            <w:rFonts w:ascii="Arial" w:eastAsia="Times New Roman" w:hAnsi="Arial" w:cs="Arial"/>
            <w:color w:val="0033CC"/>
            <w:sz w:val="18"/>
            <w:szCs w:val="18"/>
            <w:lang w:eastAsia="ru-RU"/>
          </w:rPr>
          <w:t>объявлять </w:t>
        </w:r>
      </w:hyperlink>
      <w:r w:rsidRPr="00677E32">
        <w:rPr>
          <w:rFonts w:ascii="Arial" w:eastAsia="Times New Roman" w:hAnsi="Arial" w:cs="Arial"/>
          <w:color w:val="000000"/>
          <w:sz w:val="18"/>
          <w:szCs w:val="18"/>
          <w:lang w:eastAsia="ru-RU"/>
        </w:rPr>
        <w:t>новую республику Пизы и объявил Пизу союзником Франции и Венеции. Неаполитанская Лига, ложно названная "Венецианской Лигой", была быстро сформирована Генуей, Англией, Испанией, Германией и изгнанниками, которым удалось вновь захватить Неаполь и Флоренцию к 1495 году, а затем заставить французов полностью отступить из Италии к 1496 году;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(ii) в 1503 году н. э. римский понтифик Юлий I (II) (1503 - 1513) (Джулиано делла Ровере, Генуя) приходит к власти и немедленно начинает </w:t>
      </w:r>
      <w:hyperlink r:id="rId4855" w:tooltip="щелкните, чтобы просмотреть определение действия" w:history="1">
        <w:r w:rsidRPr="00677E32">
          <w:rPr>
            <w:rFonts w:ascii="Arial" w:eastAsia="Times New Roman" w:hAnsi="Arial" w:cs="Arial"/>
            <w:color w:val="0033CC"/>
            <w:sz w:val="18"/>
            <w:szCs w:val="18"/>
            <w:lang w:eastAsia="ru-RU"/>
          </w:rPr>
          <w:t>действия </w:t>
        </w:r>
      </w:hyperlink>
      <w:r w:rsidRPr="00677E32">
        <w:rPr>
          <w:rFonts w:ascii="Arial" w:eastAsia="Times New Roman" w:hAnsi="Arial" w:cs="Arial"/>
          <w:color w:val="000000"/>
          <w:sz w:val="18"/>
          <w:szCs w:val="18"/>
          <w:lang w:eastAsia="ru-RU"/>
        </w:rPr>
        <w:t>против Пизы, Венеции и ее союзников. В том же году римский понтифик Юлий I (II) потребовал от короля Генриха VII (1485-1509) изгнать венецианцев и пизанцев из Англии, причем контроль над университетом Кембриджа был предоставлен кардиналу Никколо Джованни Фиески (1456-1526) в качестве ректора, также известного как Джон Фишер;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(iii) в 1503 году н. э., когда династия фон Дальберг была свергнута кандидатом римского понтифика Юлия I (II) (1503 - 1513) в Гейдельбергском университете, несколько ведущих преподавателей уехали на другие должности, такие как рабби Филипп (Меланхтон) Шварц (р. 1497 - д. 1560), приняв пост ректора Виттенбергского университета в Саксонии, Германия;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(iv) до конца 1509 года н. э., последний дож Пизы, Николо Морозини (род.1469 - d.1527), также известный как “Macchiavelli”, или “(кровь) окрашенная руна”, избежал флорентийской осады Пизы со своей семьей, чтобы найти убежище в Королевстве Наварра под защитой Иоанна III (1484 - 1516) из Наварры. Однако Джулиано делла Ровере, также известный как римский понтифик Юлий I (II) (1503 - 1513), потребовал, чтобы Моросини были выданы Иоанном III, который отказался, тем самым вызвав вторжение в Наварру в 1512 году Фердинанда II (1479 - 1516) из Арагона. Моросини удалось бежать в святилище короля Людовика XII (1498 - 1515) Франции благодаря баскскому командиру Иньиго (Игнатий) де Лойола (р. 1491-d. 1556), который остался во Франции с семьей и остался в пожизненной службе у Моросини;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lastRenderedPageBreak/>
        <w:t>(в) течение 1509 н. э., после полного уничтожения из Пизы и поражения Венеции в битве Agnadello, к Камбрейской лиге Испании, Германии, Неаполь, Франция и Генуей, возглавляемой Римским Папой Юлием я (второй) (1503 - 1513) (Джулиано делла Ровере, Генуя); Венеция преуспели в достижении этой</w:t>
      </w:r>
      <w:hyperlink r:id="rId4856" w:tooltip="нажмите, чтобы просмотреть определение терминов" w:history="1">
        <w:r w:rsidRPr="00677E32">
          <w:rPr>
            <w:rFonts w:ascii="Arial" w:eastAsia="Times New Roman" w:hAnsi="Arial" w:cs="Arial"/>
            <w:color w:val="0033CC"/>
            <w:sz w:val="18"/>
            <w:szCs w:val="18"/>
            <w:lang w:eastAsia="ru-RU"/>
          </w:rPr>
          <w:t>плане</w:t>
        </w:r>
      </w:hyperlink>
      <w:r w:rsidRPr="00677E32">
        <w:rPr>
          <w:rFonts w:ascii="Arial" w:eastAsia="Times New Roman" w:hAnsi="Arial" w:cs="Arial"/>
          <w:color w:val="000000"/>
          <w:sz w:val="18"/>
          <w:szCs w:val="18"/>
          <w:lang w:eastAsia="ru-RU"/>
        </w:rPr>
        <w:t> с император Карл V Габсбург (1516 - 1556) из Испании, разделив силы Лиги, включение венецианцы отбить Падуи до конца 1509;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(vi) на пике опасности для Венеции в 1509 году н. э. только два (2) Пизанско - венецианских университета оставались Базельским университетом в Швейцарии при династии Гогенгейм и Виттенбергским университетом в Саксонии, Германия при династии Шварц;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(vii) к 1509 году н. э. Венеции также удалось установить отношения с могущественными врагами делла Ровере, включая Маттео да Монтефельтро (де Баччо) (р. 1495 - d.1552), бывшего герцога Урбино (1482 - 1508) и Людовико Морозини-Сфорца (де Фоссомброне) (р. 1452 - d.1535) бывшего герцога Милана (1489 - 1500). После смерти Джулиано делла Ровере в 1513 году н. э., Лига Камбре была фактически закончена, и Венеция вернула себе большую часть своей бывшей территории;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(viii) во Франции Николо Морозини (род.1469 - d.1527), также известный как “Маккиавелли” или “окровавленное руно”, стал ключевым стратегическим советником короля Людовика XII(1498 - 1515) Франции. В 1513 году н. э. он завершил работу, известную как De Principatibus, позже известный как принц, посвященный </w:t>
      </w:r>
      <w:hyperlink r:id="rId4857" w:tooltip="нажмите, чтобы просмотреть определение короны" w:history="1">
        <w:r w:rsidRPr="00677E32">
          <w:rPr>
            <w:rFonts w:ascii="Arial" w:eastAsia="Times New Roman" w:hAnsi="Arial" w:cs="Arial"/>
            <w:color w:val="0033CC"/>
            <w:sz w:val="18"/>
            <w:szCs w:val="18"/>
            <w:lang w:eastAsia="ru-RU"/>
          </w:rPr>
          <w:t>наследному </w:t>
        </w:r>
      </w:hyperlink>
      <w:r w:rsidRPr="00677E32">
        <w:rPr>
          <w:rFonts w:ascii="Arial" w:eastAsia="Times New Roman" w:hAnsi="Arial" w:cs="Arial"/>
          <w:color w:val="000000"/>
          <w:sz w:val="18"/>
          <w:szCs w:val="18"/>
          <w:lang w:eastAsia="ru-RU"/>
        </w:rPr>
        <w:t>принцу Франции Франциску I (1515-1547);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(IX) в 1512 СЕ, Венецианской обучение - Германии (Гейдельберг) вышколены </w:t>
      </w:r>
      <w:hyperlink r:id="rId4858" w:tooltip="нажмите, чтобы просмотреть определение юриста" w:history="1">
        <w:r w:rsidRPr="00677E32">
          <w:rPr>
            <w:rFonts w:ascii="Arial" w:eastAsia="Times New Roman" w:hAnsi="Arial" w:cs="Arial"/>
            <w:color w:val="0033CC"/>
            <w:sz w:val="18"/>
            <w:szCs w:val="18"/>
            <w:lang w:eastAsia="ru-RU"/>
          </w:rPr>
          <w:t>адвокат</w:t>
        </w:r>
      </w:hyperlink>
      <w:r w:rsidRPr="00677E32">
        <w:rPr>
          <w:rFonts w:ascii="Arial" w:eastAsia="Times New Roman" w:hAnsi="Arial" w:cs="Arial"/>
          <w:color w:val="000000"/>
          <w:sz w:val="18"/>
          <w:szCs w:val="18"/>
          <w:lang w:eastAsia="ru-RU"/>
        </w:rPr>
        <w:t> Мартинус Ледер (Лютер) (род. 1483 - д'.1546) и Венецианской обучение немецкого художника Luca Малера (кранах) (род. 1472 - д'. 1553) были отправлены значительные средства в университет Виттенберг под защитой дома Веттинов и Фридрихом III (1483 - 1525) Саксонии. На эти средства была создана новая типография;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 в 1519 году н. э., после того, как венецианцы не смогли способствовать расовой напряженности и религиозным волнениям в Германии против императора Карла V Габсбурга (1516 - 1556) Испании, они назначили в 1519 году Мицрахского (еврейского) раввина Андреаса Боденштайна (род. 1486 - 1541 гг.) в университет Виттенберга для наблюдения за строительством “Лютеранской” немецкой Библии и антисемитской литературы, направленной на то, чтобы впервые назвать хазарскую диаспору “евреями”;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(xi) в 1513 году н. э. Король Генрих VIII (1509 - 1547) восстановил тайные дипломатические отношения с Венецией через венецианского посла Франческо Гийома Зорци (род.1466-1536 гг.), также известного как Десидерий Эразм и Вильгельм Тиндальский. Финансовая поддержка семьи Морозини спасла Англию и позволила королю Генриху ответить на угрозу Якова IV шотландского после неудачного вторжения во Францию в начале года;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(xii) к 1514 году н. э. Франческо Гийомо Дзорци удалось представить Томмазо Морозини (род.1485 - d.1540), также известного как “Томас Мавр”, “Томас колдун”, сын Николо Морозини, английскому </w:t>
      </w:r>
      <w:hyperlink r:id="rId4859" w:tooltip="нажмите, чтобы просмотреть определение суда" w:history="1">
        <w:r w:rsidRPr="00677E32">
          <w:rPr>
            <w:rFonts w:ascii="Arial" w:eastAsia="Times New Roman" w:hAnsi="Arial" w:cs="Arial"/>
            <w:color w:val="0033CC"/>
            <w:sz w:val="18"/>
            <w:szCs w:val="18"/>
            <w:lang w:eastAsia="ru-RU"/>
          </w:rPr>
          <w:t>двору </w:t>
        </w:r>
      </w:hyperlink>
      <w:r w:rsidRPr="00677E32">
        <w:rPr>
          <w:rFonts w:ascii="Arial" w:eastAsia="Times New Roman" w:hAnsi="Arial" w:cs="Arial"/>
          <w:color w:val="000000"/>
          <w:sz w:val="18"/>
          <w:szCs w:val="18"/>
          <w:lang w:eastAsia="ru-RU"/>
        </w:rPr>
        <w:t>. В том же году Томмазо Морозини был провозглашен 1 - м графом Эссекским и женился на младшей сестре Генриха по имени Елизавета Тюдор (род. 1492-1527 гг.), которая вопреки заведомо ложной истории не умерла в возрасте трех лет (3);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(xiii) в 1519 году н. э., После первоначального неудавшегося прогресса Виттенбергского проекта, знаменитый раввин Лев Бен Иуда ибн Тиббон (р. 1482 - d. 1542), также известный как “Лев Иуда” из венецианского университета Кандии, был направлен к ректору Филиппу фон Гогенгейму (р. 1493 – d. 1541) династии Гогенгеймов, контролировавшей Венецианский университет Базеля, Швейцария.Венецианцы поместили благородного Николо Гийомо Зорци (род. 1484-d. 1531), также известного по анаграмме “богатая щедрость (ИС) обязательна к нему” или хулд+Рич+Звин+Гли, брата Андреасио Михиэля Зорци (род. 1481-d.1553) и двоюродный брат Франческо Гильермо Зорци (р. 1466-d. 1536), отвечающий за разработку новой </w:t>
      </w:r>
      <w:hyperlink r:id="rId4860" w:tooltip="нажмите, чтобы посмотреть определение религии" w:history="1">
        <w:r w:rsidRPr="00677E32">
          <w:rPr>
            <w:rFonts w:ascii="Arial" w:eastAsia="Times New Roman" w:hAnsi="Arial" w:cs="Arial"/>
            <w:color w:val="0033CC"/>
            <w:sz w:val="18"/>
            <w:szCs w:val="18"/>
            <w:lang w:eastAsia="ru-RU"/>
          </w:rPr>
          <w:t>религии</w:t>
        </w:r>
      </w:hyperlink>
      <w:r w:rsidRPr="00677E32">
        <w:rPr>
          <w:rFonts w:ascii="Arial" w:eastAsia="Times New Roman" w:hAnsi="Arial" w:cs="Arial"/>
          <w:color w:val="000000"/>
          <w:sz w:val="18"/>
          <w:szCs w:val="18"/>
          <w:lang w:eastAsia="ru-RU"/>
        </w:rPr>
        <w:t>, основанной на обращении “номинально” христианских потомков купцов, банкиров и торговцев, чтобы восстать против императора Испании Карла V Габсбурга (1516 - 1556);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(xiv) в 1526 году н. э. Франческо Гийома Цорци и Томмазо Морозини сыграли важную роль в создании коньячной лиги, образованной между Англией, Францией и Венецией против растущей мощи Испании, Германии, Нидерландов и Габсбургов. Томмазо Морозини был назначен лорд</w:t>
      </w:r>
      <w:hyperlink r:id="rId4861" w:tooltip="нажмите, чтобы просмотреть определение Chancellor" w:history="1">
        <w:r w:rsidRPr="00677E32">
          <w:rPr>
            <w:rFonts w:ascii="Arial" w:eastAsia="Times New Roman" w:hAnsi="Arial" w:cs="Arial"/>
            <w:color w:val="0033CC"/>
            <w:sz w:val="18"/>
            <w:szCs w:val="18"/>
            <w:lang w:eastAsia="ru-RU"/>
          </w:rPr>
          <w:t>-канцлером </w:t>
        </w:r>
      </w:hyperlink>
      <w:r w:rsidRPr="00677E32">
        <w:rPr>
          <w:rFonts w:ascii="Arial" w:eastAsia="Times New Roman" w:hAnsi="Arial" w:cs="Arial"/>
          <w:color w:val="000000"/>
          <w:sz w:val="18"/>
          <w:szCs w:val="18"/>
          <w:lang w:eastAsia="ru-RU"/>
        </w:rPr>
        <w:t>и главным министром короля Генриха VIII (1509 - 1547), а также титулом 1-го графа Эссекса. Предыдущий лорд</w:t>
      </w:r>
      <w:hyperlink r:id="rId4862" w:tooltip="нажмите, чтобы просмотреть определение Chancellor" w:history="1">
        <w:r w:rsidRPr="00677E32">
          <w:rPr>
            <w:rFonts w:ascii="Arial" w:eastAsia="Times New Roman" w:hAnsi="Arial" w:cs="Arial"/>
            <w:color w:val="0033CC"/>
            <w:sz w:val="18"/>
            <w:szCs w:val="18"/>
            <w:lang w:eastAsia="ru-RU"/>
          </w:rPr>
          <w:t>-канцлер </w:t>
        </w:r>
      </w:hyperlink>
      <w:r w:rsidRPr="00677E32">
        <w:rPr>
          <w:rFonts w:ascii="Arial" w:eastAsia="Times New Roman" w:hAnsi="Arial" w:cs="Arial"/>
          <w:color w:val="000000"/>
          <w:sz w:val="18"/>
          <w:szCs w:val="18"/>
          <w:lang w:eastAsia="ru-RU"/>
        </w:rPr>
        <w:t>Томас Вулси (1515-1526) был объявлен </w:t>
      </w:r>
      <w:hyperlink r:id="rId4863" w:tooltip="нажмите, чтобы просмотреть определение агента" w:history="1">
        <w:r w:rsidRPr="00677E32">
          <w:rPr>
            <w:rFonts w:ascii="Arial" w:eastAsia="Times New Roman" w:hAnsi="Arial" w:cs="Arial"/>
            <w:color w:val="0033CC"/>
            <w:sz w:val="18"/>
            <w:szCs w:val="18"/>
            <w:lang w:eastAsia="ru-RU"/>
          </w:rPr>
          <w:t>агентом </w:t>
        </w:r>
      </w:hyperlink>
      <w:r w:rsidRPr="00677E32">
        <w:rPr>
          <w:rFonts w:ascii="Arial" w:eastAsia="Times New Roman" w:hAnsi="Arial" w:cs="Arial"/>
          <w:color w:val="000000"/>
          <w:sz w:val="18"/>
          <w:szCs w:val="18"/>
          <w:lang w:eastAsia="ru-RU"/>
        </w:rPr>
        <w:t>Испании, его родиной Хэмптон</w:t>
      </w:r>
      <w:hyperlink r:id="rId4864" w:tooltip="нажмите, чтобы просмотреть определение суда" w:history="1">
        <w:r w:rsidRPr="00677E32">
          <w:rPr>
            <w:rFonts w:ascii="Arial" w:eastAsia="Times New Roman" w:hAnsi="Arial" w:cs="Arial"/>
            <w:color w:val="0033CC"/>
            <w:sz w:val="18"/>
            <w:szCs w:val="18"/>
            <w:lang w:eastAsia="ru-RU"/>
          </w:rPr>
          <w:t>-Корт</w:t>
        </w:r>
      </w:hyperlink>
      <w:r w:rsidRPr="00677E32">
        <w:rPr>
          <w:rFonts w:ascii="Arial" w:eastAsia="Times New Roman" w:hAnsi="Arial" w:cs="Arial"/>
          <w:color w:val="000000"/>
          <w:sz w:val="18"/>
          <w:szCs w:val="18"/>
          <w:lang w:eastAsia="ru-RU"/>
        </w:rPr>
        <w:t> был схвачен и лишен всех титулов, кроме его церковного положения в Йорке, где он был вынужден находиться в изгнании до своей смерти в 1530 году. В 1527 году умерла Елизавета Тюдор, жена Томаса Морозини;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lastRenderedPageBreak/>
        <w:t>(xv) В 1529 году н. э. лорд </w:t>
      </w:r>
      <w:hyperlink r:id="rId4865" w:tooltip="нажмите, чтобы просмотреть определение Chancellor" w:history="1">
        <w:r w:rsidRPr="00677E32">
          <w:rPr>
            <w:rFonts w:ascii="Arial" w:eastAsia="Times New Roman" w:hAnsi="Arial" w:cs="Arial"/>
            <w:color w:val="0033CC"/>
            <w:sz w:val="18"/>
            <w:szCs w:val="18"/>
            <w:lang w:eastAsia="ru-RU"/>
          </w:rPr>
          <w:t>- канцлер </w:t>
        </w:r>
      </w:hyperlink>
      <w:r w:rsidRPr="00677E32">
        <w:rPr>
          <w:rFonts w:ascii="Arial" w:eastAsia="Times New Roman" w:hAnsi="Arial" w:cs="Arial"/>
          <w:color w:val="000000"/>
          <w:sz w:val="18"/>
          <w:szCs w:val="18"/>
          <w:lang w:eastAsia="ru-RU"/>
        </w:rPr>
        <w:t>Томас Морозини (1525 - 1540) был назначен спикером Вестминстера печально известного “парламента Реформации”, который ввел новые правовые рамки венецианско-</w:t>
      </w:r>
      <w:hyperlink r:id="rId4866" w:tooltip="нажмите, чтобы просмотреть определение римского культа" w:history="1">
        <w:r w:rsidRPr="00677E32">
          <w:rPr>
            <w:rFonts w:ascii="Arial" w:eastAsia="Times New Roman" w:hAnsi="Arial" w:cs="Arial"/>
            <w:color w:val="0033CC"/>
            <w:sz w:val="18"/>
            <w:szCs w:val="18"/>
            <w:lang w:eastAsia="ru-RU"/>
          </w:rPr>
          <w:t>Римского культового </w:t>
        </w:r>
      </w:hyperlink>
      <w:r w:rsidRPr="00677E32">
        <w:rPr>
          <w:rFonts w:ascii="Arial" w:eastAsia="Times New Roman" w:hAnsi="Arial" w:cs="Arial"/>
          <w:color w:val="000000"/>
          <w:sz w:val="18"/>
          <w:szCs w:val="18"/>
          <w:lang w:eastAsia="ru-RU"/>
        </w:rPr>
        <w:t>права. 8 июля 1536 года Томас Морозини был официально назначен бароном Кромвелем, или главным советником воли короля (Генриха);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(xvi) в 1529 году н. э. лорд</w:t>
      </w:r>
      <w:hyperlink r:id="rId4867" w:tooltip="нажмите, чтобы просмотреть определение Chancellor" w:history="1">
        <w:r w:rsidRPr="00677E32">
          <w:rPr>
            <w:rFonts w:ascii="Arial" w:eastAsia="Times New Roman" w:hAnsi="Arial" w:cs="Arial"/>
            <w:color w:val="0033CC"/>
            <w:sz w:val="18"/>
            <w:szCs w:val="18"/>
            <w:lang w:eastAsia="ru-RU"/>
          </w:rPr>
          <w:t>-канцлер </w:t>
        </w:r>
      </w:hyperlink>
      <w:r w:rsidRPr="00677E32">
        <w:rPr>
          <w:rFonts w:ascii="Arial" w:eastAsia="Times New Roman" w:hAnsi="Arial" w:cs="Arial"/>
          <w:color w:val="000000"/>
          <w:sz w:val="18"/>
          <w:szCs w:val="18"/>
          <w:lang w:eastAsia="ru-RU"/>
        </w:rPr>
        <w:t>Томас Морозини (1525-1540) был также назначен ректором Кембриджского университета с ректором кардиналом Никколо Джованни Фиески (1456-1526) из Генуи, также известным как Джон Фишер, арестованный как шпион и казненный;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(XVII в.) в 1530 СЕ, лорд - </w:t>
      </w:r>
      <w:hyperlink r:id="rId4868" w:tooltip="нажмите, чтобы просмотреть определение Chancellor" w:history="1">
        <w:r w:rsidRPr="00677E32">
          <w:rPr>
            <w:rFonts w:ascii="Arial" w:eastAsia="Times New Roman" w:hAnsi="Arial" w:cs="Arial"/>
            <w:color w:val="0033CC"/>
            <w:sz w:val="18"/>
            <w:szCs w:val="18"/>
            <w:lang w:eastAsia="ru-RU"/>
          </w:rPr>
          <w:t>канцлер</w:t>
        </w:r>
      </w:hyperlink>
      <w:r w:rsidRPr="00677E32">
        <w:rPr>
          <w:rFonts w:ascii="Arial" w:eastAsia="Times New Roman" w:hAnsi="Arial" w:cs="Arial"/>
          <w:color w:val="000000"/>
          <w:sz w:val="18"/>
          <w:szCs w:val="18"/>
          <w:lang w:eastAsia="ru-RU"/>
        </w:rPr>
        <w:t> Томас Морозини (1525 - 1540) привлечь ряд ведущих ученых, чтобы прийти в университет Кембриджа после продувки Рикарду Джованни Пико (б.1487-д.1541), позже известный как Ричард Сесил, сын известного в мире интеллектуальной Джованни Пико (б.1463-д.1494) и создатель dignitate де хоминис или “речи о достоинстве человека”;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(xviii) в 1516 году н. э., Джованни Меммо (род. 1496–d. 1536) и его брат Пьетро Меммо были направлены венецианцами в Лейден, Бельгия с миссией формирования расового и религиозного восстания против императора Испании Карла V Габсбурга (1516-1556). К 1536 году Меммо преуспел в формировании анабаптистов, позднее известных также как меннониты;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(xix) в 1531 году н. э., следуя за Сеймом Аугсбурга “протестантских” городов годом ранее, католические кантоны старой швейцарской Кондеферации во главе с Цюрихом напали на университетский город Базель в намеренно неверно названной “войне Каппеля”. Университет и город были разрушены, в том числе после смерти Николо Гийома Зорци (р. 1484 - д. 1531), также известного по анаграмме “богатая щедрость (is), обязательная для него” или huld+rich+zwin+gli. Менее чем через столетие Николо был провозглашен покровителем Швейцарии и Швейцарской гвардии, а также удостоен чести на ежегодной церемонии в </w:t>
      </w:r>
      <w:hyperlink r:id="rId4869" w:tooltip="нажмите, чтобы просмотреть определение формы" w:history="1">
        <w:r w:rsidRPr="00677E32">
          <w:rPr>
            <w:rFonts w:ascii="Arial" w:eastAsia="Times New Roman" w:hAnsi="Arial" w:cs="Arial"/>
            <w:color w:val="0033CC"/>
            <w:sz w:val="18"/>
            <w:szCs w:val="18"/>
            <w:lang w:eastAsia="ru-RU"/>
          </w:rPr>
          <w:t>форме</w:t>
        </w:r>
      </w:hyperlink>
      <w:r w:rsidRPr="00677E32">
        <w:rPr>
          <w:rFonts w:ascii="Arial" w:eastAsia="Times New Roman" w:hAnsi="Arial" w:cs="Arial"/>
          <w:color w:val="000000"/>
          <w:sz w:val="18"/>
          <w:szCs w:val="18"/>
          <w:lang w:eastAsia="ru-RU"/>
        </w:rPr>
        <w:t> о Санта-Клаусе, созданном в 19 веке;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(xx) в 1531 году н. э., после разрушения университета и города Базель в Швейцарии, венецианцы послали наемный отряд под командованием Андреасио Михиэля Зорци (род. 1481 – d.1553) в Швейцарию, и Цюрих был затем уничтожен в отместку. Город Женева был тогда захвачен и мирные </w:t>
      </w:r>
      <w:hyperlink r:id="rId4870" w:tooltip="нажмите, чтобы просмотреть определение терминов" w:history="1">
        <w:r w:rsidRPr="00677E32">
          <w:rPr>
            <w:rFonts w:ascii="Arial" w:eastAsia="Times New Roman" w:hAnsi="Arial" w:cs="Arial"/>
            <w:color w:val="0033CC"/>
            <w:sz w:val="18"/>
            <w:szCs w:val="18"/>
            <w:lang w:eastAsia="ru-RU"/>
          </w:rPr>
          <w:t>условия</w:t>
        </w:r>
      </w:hyperlink>
      <w:r w:rsidRPr="00677E32">
        <w:rPr>
          <w:rFonts w:ascii="Arial" w:eastAsia="Times New Roman" w:hAnsi="Arial" w:cs="Arial"/>
          <w:color w:val="000000"/>
          <w:sz w:val="18"/>
          <w:szCs w:val="18"/>
          <w:lang w:eastAsia="ru-RU"/>
        </w:rPr>
        <w:t> получается с остальными швейцарскими кантонами. Сразу же началась работа по созданию Женевского университета с несколькими ведущими учеными, привлеченными из Университета Кандии под руководством раввина Йохана Бен Гершона ха-Кохена (р. 1509-д. 1564), также известного как “Джон Кальвин”, назначенного новым ректором;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(xxi) в 1534 году н. э. Андреасио Михиэль Зорци (род. 1481 – 1553) покинул Женеву и отправился в Англию, а затем в Ирландию, чтобы помочь Лорду </w:t>
      </w:r>
      <w:hyperlink r:id="rId4871" w:tooltip="нажмите, чтобы просмотреть определение Chancellor" w:history="1">
        <w:r w:rsidRPr="00677E32">
          <w:rPr>
            <w:rFonts w:ascii="Arial" w:eastAsia="Times New Roman" w:hAnsi="Arial" w:cs="Arial"/>
            <w:color w:val="0033CC"/>
            <w:sz w:val="18"/>
            <w:szCs w:val="18"/>
            <w:lang w:eastAsia="ru-RU"/>
          </w:rPr>
          <w:t>- канцлеру </w:t>
        </w:r>
      </w:hyperlink>
      <w:r w:rsidRPr="00677E32">
        <w:rPr>
          <w:rFonts w:ascii="Arial" w:eastAsia="Times New Roman" w:hAnsi="Arial" w:cs="Arial"/>
          <w:color w:val="000000"/>
          <w:sz w:val="18"/>
          <w:szCs w:val="18"/>
          <w:lang w:eastAsia="ru-RU"/>
        </w:rPr>
        <w:t>Томасу Морозини (1525-1540) в подавлении Ирландского восстания. В качестве награды он был назначен Лордом-наместником Ирландии, должность которого он сохранял до своей смерти в 1553 году н. э.;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(xxii) в середине 1536 года н. э., Франческо Гийомо Зорци (р. 1466 - д. 1536), ближайший друг короля Генриха VIII (1509 - 1547) был предан, а затем захвачен в плен в Антверпене силами императора Фердинанда I Габсбурга (1531 - 1564). Несмотря на все усилия барона Кромвеля (Томаса Морозини), Франческо Гийомо Дзорци был подвергнут пыткам и казнен в октябре 1536 года. Затем король Генрих продолжал обвинять барона Кромвеля в смерти Цорци, пока в 1540 году, наконец, Генрих VIII не казнил Томаса Морозини - впервые в истории глава семьи Морозини испытал такую судьбу за более чем шестьсот (600) лет;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(xxiii) в 1538 году н. э. был основан новый Страсбургский университет в Страсбурге, Эльзас, Франция, и Андреасио Михиэль Зорци (р. 1481 – d. 1553) приказал раввину Йохану Бен Гершон ха-Кохену (Кальвин) (р. 1509 - d.1564) в Страсбург, чтобы помочь создать гугенотское политическое и религиозное зелотское движение во Франции. "Кальвин" возмущался действиями Зорци и, культивируя политические и религиозные разногласия, также культивировал вокруг себя “мессианский культ”;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(xxiv) в 1540 году н. э. Король Генрих VIII (1509 – 1547) публично отказался от своих претензий на Барона Кромвеля (Томас Морозини) и назначил своего сына и племянника королю Генриху, названного Николасом Григорием (род.1515-1551), 1-м бароном Кромвелем, в качестве бессрочного титула. Вскоре после этого король Генрих VIII поместил первого святого протестантизма с Франческо Зорци или Георгом в Англии как святого Георгия, который символически победил "зверя Рима";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(xxv) в 1540 году н. э., Рабби Йохан Бен Гершон ха-Кохен (р. 1509 - d. 1554), также известный как “Джон Кальвин”, вернулся в Женеву из Страсбурга со своим младшим братом из Триерского университета Мордехаем Бен Гершоном Хакохеном (1508 - 1554), также известным как “Гийом де Трир” и “Петриус де Бинсфельд (Трир)” и силой ревностных новообращенных из Страсбурга. С этого момента " Кальвин” фактически стал теократическим правителем Женевы;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lastRenderedPageBreak/>
        <w:t>(xxvi) в 1553 году н. э., Андреасио Михиэль Зорци (род. 1481 – d.1553) вернулся в Женеву из Ирландии, чтобы иметь Рабби Йохан Бен Гершон ха-Кохен (род. 1509 - d. 1564), также известный как “Джон Кальвин” снят с его должности и помещен в изгнание. "Кельвин" арестовал Зорци и приказал его “сжечь” на костре. Менее чем через пятьдесят (50) лет давно умерший "Зорци" был облечен в Сан Святого Патриция (Патрика), покровителя Ирландии; который выступал против змей, грехов и колдовства;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(xxvii) в 1553 году н. э., англичане и венецианцы ответили, отправив своего племянника Джованни Зорци (род.1513 - d.1572), также известного как “Джон мясник” или “Йоханнус Некс” и “Джон Нокс” и наемную армию в Швейцарию. Чтобы спастись от венецианцев-англичан, население обратилось на "Кальвина", убив его, его брата и все руководство, после чего открылись ворота. Андреасио Джованни Зорци (р. 1513-д. 1572) затем сжег </w:t>
      </w:r>
      <w:hyperlink r:id="rId4872" w:tooltip="нажмите, чтобы просмотреть определение тела" w:history="1">
        <w:r w:rsidRPr="00677E32">
          <w:rPr>
            <w:rFonts w:ascii="Arial" w:eastAsia="Times New Roman" w:hAnsi="Arial" w:cs="Arial"/>
            <w:color w:val="0033CC"/>
            <w:sz w:val="18"/>
            <w:szCs w:val="18"/>
            <w:lang w:eastAsia="ru-RU"/>
          </w:rPr>
          <w:t>тело </w:t>
        </w:r>
      </w:hyperlink>
      <w:r w:rsidRPr="00677E32">
        <w:rPr>
          <w:rFonts w:ascii="Arial" w:eastAsia="Times New Roman" w:hAnsi="Arial" w:cs="Arial"/>
          <w:color w:val="000000"/>
          <w:sz w:val="18"/>
          <w:szCs w:val="18"/>
          <w:lang w:eastAsia="ru-RU"/>
        </w:rPr>
        <w:t>“Кальвина”, после чего развеял пепел. Нокс оставался под контролем Женевы до тех пор, пока его не отозвали в Англию, чтобы помочь противостоять Марии, королеве Шотландии.</w:t>
      </w:r>
    </w:p>
    <w:p w:rsidR="00677E32" w:rsidRPr="00677E32" w:rsidRDefault="00677E32" w:rsidP="00677E32">
      <w:pPr>
        <w:shd w:val="clear" w:color="auto" w:fill="FFFFFF"/>
        <w:spacing w:after="0" w:line="240" w:lineRule="auto"/>
        <w:rPr>
          <w:rFonts w:ascii="Arial" w:eastAsia="Times New Roman" w:hAnsi="Arial" w:cs="Arial"/>
          <w:b/>
          <w:bCs/>
          <w:color w:val="000000"/>
          <w:lang w:eastAsia="ru-RU"/>
        </w:rPr>
      </w:pPr>
      <w:bookmarkStart w:id="1124" w:name="6522"/>
      <w:bookmarkEnd w:id="1124"/>
      <w:r w:rsidRPr="00677E32">
        <w:rPr>
          <w:rFonts w:ascii="Arial" w:eastAsia="Times New Roman" w:hAnsi="Arial" w:cs="Arial"/>
          <w:b/>
          <w:bCs/>
          <w:color w:val="000000"/>
          <w:lang w:eastAsia="ru-RU"/>
        </w:rPr>
        <w:t>Canon 6522 </w:t>
      </w:r>
      <w:r w:rsidRPr="00677E32">
        <w:rPr>
          <w:rFonts w:ascii="Arial" w:eastAsia="Times New Roman" w:hAnsi="Arial" w:cs="Arial"/>
          <w:color w:val="000000"/>
          <w:sz w:val="16"/>
          <w:szCs w:val="16"/>
          <w:lang w:eastAsia="ru-RU"/>
        </w:rPr>
        <w:t>(</w:t>
      </w:r>
      <w:hyperlink r:id="rId4873" w:anchor="6522" w:tooltip="ссылка на этот канон" w:history="1">
        <w:r w:rsidRPr="00677E32">
          <w:rPr>
            <w:rFonts w:ascii="Arial" w:eastAsia="Times New Roman" w:hAnsi="Arial" w:cs="Arial"/>
            <w:b/>
            <w:bCs/>
            <w:color w:val="0033CC"/>
            <w:sz w:val="16"/>
            <w:szCs w:val="16"/>
            <w:lang w:eastAsia="ru-RU"/>
          </w:rPr>
          <w:t>ссылка</w:t>
        </w:r>
      </w:hyperlink>
      <w:r w:rsidRPr="00677E32">
        <w:rPr>
          <w:rFonts w:ascii="Arial" w:eastAsia="Times New Roman" w:hAnsi="Arial" w:cs="Arial"/>
          <w:color w:val="000000"/>
          <w:sz w:val="16"/>
          <w:szCs w:val="16"/>
          <w:lang w:eastAsia="ru-RU"/>
        </w:rPr>
        <w:t>)</w:t>
      </w:r>
    </w:p>
    <w:p w:rsidR="00677E32" w:rsidRPr="00677E32" w:rsidRDefault="00677E32" w:rsidP="00677E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Вопреки заведомо ложной истории, призванной скрыть происхождение, назначение и функции Pro Teste Ante Circe, также известной как” основатели " протестантской церкви, были также авторами и основателями ключевых ритуалов </w:t>
      </w:r>
      <w:hyperlink r:id="rId4874" w:tooltip="нажмите, чтобы просмотреть определение римского культа" w:history="1">
        <w:r w:rsidRPr="00677E32">
          <w:rPr>
            <w:rFonts w:ascii="Arial" w:eastAsia="Times New Roman" w:hAnsi="Arial" w:cs="Arial"/>
            <w:color w:val="0033CC"/>
            <w:sz w:val="18"/>
            <w:szCs w:val="18"/>
            <w:lang w:eastAsia="ru-RU"/>
          </w:rPr>
          <w:t>римского культа </w:t>
        </w:r>
      </w:hyperlink>
      <w:r w:rsidRPr="00677E32">
        <w:rPr>
          <w:rFonts w:ascii="Arial" w:eastAsia="Times New Roman" w:hAnsi="Arial" w:cs="Arial"/>
          <w:color w:val="000000"/>
          <w:sz w:val="18"/>
          <w:szCs w:val="18"/>
          <w:lang w:eastAsia="ru-RU"/>
        </w:rPr>
        <w:t>еще до того, как они были обсуждены и обсуждены на Трентском соборе (1545-63 гг):</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 Крещение не было подтверждено ни как официальное таинство Католической Церкви, ни как один из ее первых ритуалов до 7 - й сессии Совета Трента в марте 1547 года н. э., Однако было подтверждено как таинство при Мартинусе Ледере (Лютере) (р. 1483-д. 1546) через Аугсбургское исповедание веры к июню 1530 года н. э.;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(ii) Confirmatio не было подтверждено в качестве официального таинства Католической Церкви, ни его первые ритуалы до 7-й сессии Совета Трента в марте 1547 года н. э.;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(iii) Евхаристия не была подтверждена в качестве официального таинства Католической Церкви, ни ее первые ритуалы до 13 - й сессии Совета Трента в октябре 1551 года н. э., но была подтверждена в качестве таинства при Мартинусе Ледере (Лютер) (род. 1483-d.1546) через Аугсбургское исповедание веры к июню 1530 года н. э. и была опубликована в качестве ключевого элемента “протестантской веры” уже в 1526 году н. э.;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(iv) покаяние или “исповедь” не было подтверждено в качестве официального таинства Католической Церкви, ни ее первые ритуалы до 14 - й сессии Совета Трента в ноябре 1551 года н. э., Однако было подтверждено в качестве таинства при Мартинусе Ледере (Лютере) (род. 1483-d.1546) через Аугсбургское исповедание веры к июню 1530 года н. э.;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(v) рукоположение не было подтверждено в качестве официального таинства католической церкви 13 - й сессией Трентского собора в октябре 1551 года н. э., но было подтверждено в качестве таинства при Мартинусе Ледере (Лютере) (р. 1483-д. 1546) через Аугсбургское исповедание веры к июню 1530 года н. э.;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(vi) брак не был подтвержден в качестве официального таинства Католической Церкви, ни его первые ритуалы до 24 - й сессии Совета Трента в ноябре 1563 года н. э., однако был подтвержден в качестве таинства при Мартинусе Ледере (Лютере) (р. 1483-д. 1546) через Аугсбургское исповедание веры к июню 1530 года н. э.;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(vii) крайнее помазание или “помазание больных” не было подтверждено в качестве официального таинства Католической Церкви, ни ее первые ритуалы до 14 - й сессии Совета Трента в ноябре 1551 года н. э., Однако было подтверждено в качестве таинства при Мартинусе Ледере (Лютер) (род. 1483-1546 гг.) Через Аугсбургское исповедание веры к июню 1530 года н. э.;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(viii) первородный грех не был подтвержден в качестве доктрины католической церкви до 5 - й сессии Совета Трента, но был подтвержден как акт веры для всех протестантов под Мартином Ледером (Лютером) (род. 1483-d.1546) через Аугсбургское исповедание веры к июню 1530 года н. э.</w:t>
      </w:r>
    </w:p>
    <w:p w:rsidR="00677E32" w:rsidRPr="00677E32" w:rsidRDefault="00677E32" w:rsidP="00677E32">
      <w:pPr>
        <w:shd w:val="clear" w:color="auto" w:fill="FFFFFF"/>
        <w:spacing w:after="0" w:line="240" w:lineRule="auto"/>
        <w:rPr>
          <w:rFonts w:ascii="Arial" w:eastAsia="Times New Roman" w:hAnsi="Arial" w:cs="Arial"/>
          <w:b/>
          <w:bCs/>
          <w:color w:val="000000"/>
          <w:lang w:eastAsia="ru-RU"/>
        </w:rPr>
      </w:pPr>
      <w:bookmarkStart w:id="1125" w:name="6523"/>
      <w:bookmarkEnd w:id="1125"/>
      <w:r w:rsidRPr="00677E32">
        <w:rPr>
          <w:rFonts w:ascii="Arial" w:eastAsia="Times New Roman" w:hAnsi="Arial" w:cs="Arial"/>
          <w:b/>
          <w:bCs/>
          <w:color w:val="000000"/>
          <w:lang w:eastAsia="ru-RU"/>
        </w:rPr>
        <w:t>Canon 6523 </w:t>
      </w:r>
      <w:r w:rsidRPr="00677E32">
        <w:rPr>
          <w:rFonts w:ascii="Arial" w:eastAsia="Times New Roman" w:hAnsi="Arial" w:cs="Arial"/>
          <w:color w:val="000000"/>
          <w:sz w:val="16"/>
          <w:szCs w:val="16"/>
          <w:lang w:eastAsia="ru-RU"/>
        </w:rPr>
        <w:t>(</w:t>
      </w:r>
      <w:hyperlink r:id="rId4875" w:anchor="6523" w:tooltip="ссылка на этот канон" w:history="1">
        <w:r w:rsidRPr="00677E32">
          <w:rPr>
            <w:rFonts w:ascii="Arial" w:eastAsia="Times New Roman" w:hAnsi="Arial" w:cs="Arial"/>
            <w:b/>
            <w:bCs/>
            <w:color w:val="0033CC"/>
            <w:sz w:val="16"/>
            <w:szCs w:val="16"/>
            <w:lang w:eastAsia="ru-RU"/>
          </w:rPr>
          <w:t>ссылка</w:t>
        </w:r>
      </w:hyperlink>
      <w:r w:rsidRPr="00677E32">
        <w:rPr>
          <w:rFonts w:ascii="Arial" w:eastAsia="Times New Roman" w:hAnsi="Arial" w:cs="Arial"/>
          <w:color w:val="000000"/>
          <w:sz w:val="16"/>
          <w:szCs w:val="16"/>
          <w:lang w:eastAsia="ru-RU"/>
        </w:rPr>
        <w:t>)</w:t>
      </w:r>
    </w:p>
    <w:p w:rsidR="00677E32" w:rsidRPr="00677E32" w:rsidRDefault="00677E32" w:rsidP="00677E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Вопреки утверждениям, что Мартин Лютер (1483 - 1546) используется Bibliographe или βιβλιογράφη официально опубликовано Константин в 326 году н. э. и несусветной 1-го века н. э. Септуагинта митраизма священник Иосиф Флавий Бен Маттиас на иврите в качестве корневого тексты для перевода, Септуагинта была написана первоначально по-латыни, а не 4-го века язык, созданный персидским Менес </w:t>
      </w:r>
      <w:hyperlink r:id="rId4876" w:tooltip="нажмите, чтобы посмотреть определение религии" w:history="1">
        <w:r w:rsidRPr="00677E32">
          <w:rPr>
            <w:rFonts w:ascii="Arial" w:eastAsia="Times New Roman" w:hAnsi="Arial" w:cs="Arial"/>
            <w:color w:val="0033CC"/>
            <w:sz w:val="18"/>
            <w:szCs w:val="18"/>
            <w:lang w:eastAsia="ru-RU"/>
          </w:rPr>
          <w:t>религии</w:t>
        </w:r>
      </w:hyperlink>
      <w:r w:rsidRPr="00677E32">
        <w:rPr>
          <w:rFonts w:ascii="Arial" w:eastAsia="Times New Roman" w:hAnsi="Arial" w:cs="Arial"/>
          <w:color w:val="000000"/>
          <w:sz w:val="18"/>
          <w:szCs w:val="18"/>
          <w:lang w:eastAsia="ru-RU"/>
        </w:rPr>
        <w:t xml:space="preserve">. Кроме </w:t>
      </w:r>
      <w:r w:rsidRPr="00677E32">
        <w:rPr>
          <w:rFonts w:ascii="Arial" w:eastAsia="Times New Roman" w:hAnsi="Arial" w:cs="Arial"/>
          <w:color w:val="000000"/>
          <w:sz w:val="18"/>
          <w:szCs w:val="18"/>
          <w:lang w:eastAsia="ru-RU"/>
        </w:rPr>
        <w:lastRenderedPageBreak/>
        <w:t>того, использование слов “Бог” и “Господь Бог” означает, что Библия Лютера была не более чем прямым переводом Вульгаты 13 - го века на немецкий язык к 1534 году н. э., с дальнейшими редакциями под руководством и руководством венецианцев, включая Маттео Серафини (1495-1552).</w:t>
      </w:r>
    </w:p>
    <w:p w:rsidR="00677E32" w:rsidRPr="00677E32" w:rsidRDefault="00677E32" w:rsidP="00677E32">
      <w:pPr>
        <w:shd w:val="clear" w:color="auto" w:fill="FFFFFF"/>
        <w:spacing w:after="0" w:line="240" w:lineRule="auto"/>
        <w:rPr>
          <w:rFonts w:ascii="Arial" w:eastAsia="Times New Roman" w:hAnsi="Arial" w:cs="Arial"/>
          <w:b/>
          <w:bCs/>
          <w:color w:val="000000"/>
          <w:lang w:eastAsia="ru-RU"/>
        </w:rPr>
      </w:pPr>
      <w:bookmarkStart w:id="1126" w:name="6524"/>
      <w:bookmarkEnd w:id="1126"/>
      <w:r w:rsidRPr="00677E32">
        <w:rPr>
          <w:rFonts w:ascii="Arial" w:eastAsia="Times New Roman" w:hAnsi="Arial" w:cs="Arial"/>
          <w:b/>
          <w:bCs/>
          <w:color w:val="000000"/>
          <w:lang w:eastAsia="ru-RU"/>
        </w:rPr>
        <w:t>Canon 6524 </w:t>
      </w:r>
      <w:r w:rsidRPr="00677E32">
        <w:rPr>
          <w:rFonts w:ascii="Arial" w:eastAsia="Times New Roman" w:hAnsi="Arial" w:cs="Arial"/>
          <w:color w:val="000000"/>
          <w:sz w:val="16"/>
          <w:szCs w:val="16"/>
          <w:lang w:eastAsia="ru-RU"/>
        </w:rPr>
        <w:t>(</w:t>
      </w:r>
      <w:hyperlink r:id="rId4877" w:anchor="6524" w:tooltip="ссылка на этот канон" w:history="1">
        <w:r w:rsidRPr="00677E32">
          <w:rPr>
            <w:rFonts w:ascii="Arial" w:eastAsia="Times New Roman" w:hAnsi="Arial" w:cs="Arial"/>
            <w:b/>
            <w:bCs/>
            <w:color w:val="0033CC"/>
            <w:sz w:val="16"/>
            <w:szCs w:val="16"/>
            <w:lang w:eastAsia="ru-RU"/>
          </w:rPr>
          <w:t>ссылка</w:t>
        </w:r>
      </w:hyperlink>
      <w:r w:rsidRPr="00677E32">
        <w:rPr>
          <w:rFonts w:ascii="Arial" w:eastAsia="Times New Roman" w:hAnsi="Arial" w:cs="Arial"/>
          <w:color w:val="000000"/>
          <w:sz w:val="16"/>
          <w:szCs w:val="16"/>
          <w:lang w:eastAsia="ru-RU"/>
        </w:rPr>
        <w:t>)</w:t>
      </w:r>
    </w:p>
    <w:p w:rsidR="00677E32" w:rsidRPr="00677E32" w:rsidRDefault="00677E32" w:rsidP="00677E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Вопреки утверждениям о том, что Женевская Библия использовала библиографию или βιβλιογράφη, официально опубликованную Константином в 326 году н. э. и нечестивую Септуагинту Митраистского священника Флавия Иосифа Бен Матфея на иврите в качестве корневых текстов для перевода, Септуагинта была написана первоначально на латыни, а не на языке IV века, созданном персидской </w:t>
      </w:r>
      <w:hyperlink r:id="rId4878" w:tooltip="нажмите, чтобы посмотреть определение религии" w:history="1">
        <w:r w:rsidRPr="00677E32">
          <w:rPr>
            <w:rFonts w:ascii="Arial" w:eastAsia="Times New Roman" w:hAnsi="Arial" w:cs="Arial"/>
            <w:color w:val="0033CC"/>
            <w:sz w:val="18"/>
            <w:szCs w:val="18"/>
            <w:lang w:eastAsia="ru-RU"/>
          </w:rPr>
          <w:t>религией Менеса</w:t>
        </w:r>
      </w:hyperlink>
      <w:r w:rsidRPr="00677E32">
        <w:rPr>
          <w:rFonts w:ascii="Arial" w:eastAsia="Times New Roman" w:hAnsi="Arial" w:cs="Arial"/>
          <w:color w:val="000000"/>
          <w:sz w:val="18"/>
          <w:szCs w:val="18"/>
          <w:lang w:eastAsia="ru-RU"/>
        </w:rPr>
        <w:t>. Кроме того, использование слов “Бог” и “Господь Бог” означает, что Женевская Библия была в значительной степени основана на Вульгате 13-го века. Однако участие Венецианского раввина Йона Коэна (Кальвина) и Бернардино Очино (1487 - 1564) из Капуцинов в его создании ознаменовало собой первую сознательную увязку </w:t>
      </w:r>
      <w:hyperlink r:id="rId4879" w:tooltip="нажмите, чтобы просмотреть определение римского культа" w:history="1">
        <w:r w:rsidRPr="00677E32">
          <w:rPr>
            <w:rFonts w:ascii="Arial" w:eastAsia="Times New Roman" w:hAnsi="Arial" w:cs="Arial"/>
            <w:color w:val="0033CC"/>
            <w:sz w:val="18"/>
            <w:szCs w:val="18"/>
            <w:lang w:eastAsia="ru-RU"/>
          </w:rPr>
          <w:t>римского культа </w:t>
        </w:r>
      </w:hyperlink>
      <w:r w:rsidRPr="00677E32">
        <w:rPr>
          <w:rFonts w:ascii="Arial" w:eastAsia="Times New Roman" w:hAnsi="Arial" w:cs="Arial"/>
          <w:color w:val="000000"/>
          <w:sz w:val="18"/>
          <w:szCs w:val="18"/>
          <w:lang w:eastAsia="ru-RU"/>
        </w:rPr>
        <w:t>и разрозненных верований хазарско-Менешской диаспоры. Первая публикация на французском и английском языках была в 1560 году н. э.</w:t>
      </w:r>
    </w:p>
    <w:p w:rsidR="00677E32" w:rsidRPr="00677E32" w:rsidRDefault="00677E32" w:rsidP="00677E32">
      <w:pPr>
        <w:shd w:val="clear" w:color="auto" w:fill="FFFFFF"/>
        <w:spacing w:after="0" w:line="240" w:lineRule="auto"/>
        <w:rPr>
          <w:rFonts w:ascii="Arial" w:eastAsia="Times New Roman" w:hAnsi="Arial" w:cs="Arial"/>
          <w:b/>
          <w:bCs/>
          <w:color w:val="000000"/>
          <w:lang w:eastAsia="ru-RU"/>
        </w:rPr>
      </w:pPr>
      <w:bookmarkStart w:id="1127" w:name="6525"/>
      <w:bookmarkEnd w:id="1127"/>
      <w:r w:rsidRPr="00677E32">
        <w:rPr>
          <w:rFonts w:ascii="Arial" w:eastAsia="Times New Roman" w:hAnsi="Arial" w:cs="Arial"/>
          <w:b/>
          <w:bCs/>
          <w:color w:val="000000"/>
          <w:lang w:eastAsia="ru-RU"/>
        </w:rPr>
        <w:t>Canon 6525 </w:t>
      </w:r>
      <w:r w:rsidRPr="00677E32">
        <w:rPr>
          <w:rFonts w:ascii="Arial" w:eastAsia="Times New Roman" w:hAnsi="Arial" w:cs="Arial"/>
          <w:color w:val="000000"/>
          <w:sz w:val="16"/>
          <w:szCs w:val="16"/>
          <w:lang w:eastAsia="ru-RU"/>
        </w:rPr>
        <w:t>(</w:t>
      </w:r>
      <w:hyperlink r:id="rId4880" w:anchor="6525" w:tooltip="ссылка на этот канон" w:history="1">
        <w:r w:rsidRPr="00677E32">
          <w:rPr>
            <w:rFonts w:ascii="Arial" w:eastAsia="Times New Roman" w:hAnsi="Arial" w:cs="Arial"/>
            <w:b/>
            <w:bCs/>
            <w:color w:val="0033CC"/>
            <w:sz w:val="16"/>
            <w:szCs w:val="16"/>
            <w:lang w:eastAsia="ru-RU"/>
          </w:rPr>
          <w:t>ссылка</w:t>
        </w:r>
      </w:hyperlink>
      <w:r w:rsidRPr="00677E32">
        <w:rPr>
          <w:rFonts w:ascii="Arial" w:eastAsia="Times New Roman" w:hAnsi="Arial" w:cs="Arial"/>
          <w:color w:val="000000"/>
          <w:sz w:val="16"/>
          <w:szCs w:val="16"/>
          <w:lang w:eastAsia="ru-RU"/>
        </w:rPr>
        <w:t>)</w:t>
      </w:r>
    </w:p>
    <w:p w:rsidR="00677E32" w:rsidRPr="00677E32" w:rsidRDefault="00677E32" w:rsidP="00677E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Фраза Pro Teste Ante Circe, которая переводится как” протестантская церковь "в английском языке, имеет несколько различных и целенаправленных значений с момента ее создания венецианцами, которые положили начало” протестантскому" движению:</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 поскольку circe означает “кольцо” на латыни, Pro Teste Ante Circe может быть переведено как “свидетель перед кольцом”;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(ii) поскольку circe является латинским переводом κρρκος (kirkos) в древнегреческом языке, который означает “связывающее кольцо; скрытый хищник в </w:t>
      </w:r>
      <w:hyperlink r:id="rId4881" w:tooltip="нажмите, чтобы просмотреть определение формы" w:history="1">
        <w:r w:rsidRPr="00677E32">
          <w:rPr>
            <w:rFonts w:ascii="Arial" w:eastAsia="Times New Roman" w:hAnsi="Arial" w:cs="Arial"/>
            <w:color w:val="0033CC"/>
            <w:sz w:val="18"/>
            <w:szCs w:val="18"/>
            <w:lang w:eastAsia="ru-RU"/>
          </w:rPr>
          <w:t>форме </w:t>
        </w:r>
      </w:hyperlink>
      <w:r w:rsidRPr="00677E32">
        <w:rPr>
          <w:rFonts w:ascii="Arial" w:eastAsia="Times New Roman" w:hAnsi="Arial" w:cs="Arial"/>
          <w:color w:val="000000"/>
          <w:sz w:val="18"/>
          <w:szCs w:val="18"/>
          <w:lang w:eastAsia="ru-RU"/>
        </w:rPr>
        <w:t>волка, Ястреба или сокола”, латинская фраза Pro Teste Ante Circe может быть переведена как “свидетель перед скрытым хищником”;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iii) поскольку Цирцея в Латинской мифологии была богиней “магии, демонологии, зла и колдовства”, подобной баскской богине Мари (Марии) и Кибеле, латинская фраза Pro Teste Ante Circe может быть переведена как “свидетель перед богиней (Марией)”; и</w:t>
      </w:r>
    </w:p>
    <w:p w:rsidR="00677E32" w:rsidRPr="00677E32" w:rsidRDefault="00677E32" w:rsidP="00677E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(iv) поскольку оба перевода Цирцеи как “скрытого хищника” и Цирцеи как богини являются олицетворением </w:t>
      </w:r>
      <w:hyperlink r:id="rId4882" w:tooltip="щелкните, чтобы просмотреть определение действия" w:history="1">
        <w:r w:rsidRPr="00677E32">
          <w:rPr>
            <w:rFonts w:ascii="Arial" w:eastAsia="Times New Roman" w:hAnsi="Arial" w:cs="Arial"/>
            <w:color w:val="0033CC"/>
            <w:sz w:val="18"/>
            <w:szCs w:val="18"/>
            <w:lang w:eastAsia="ru-RU"/>
          </w:rPr>
          <w:t>действия </w:t>
        </w:r>
      </w:hyperlink>
      <w:r w:rsidRPr="00677E32">
        <w:rPr>
          <w:rFonts w:ascii="Arial" w:eastAsia="Times New Roman" w:hAnsi="Arial" w:cs="Arial"/>
          <w:color w:val="000000"/>
          <w:sz w:val="18"/>
          <w:szCs w:val="18"/>
          <w:lang w:eastAsia="ru-RU"/>
        </w:rPr>
        <w:t>или </w:t>
      </w:r>
      <w:hyperlink r:id="rId4883" w:tooltip="нажмите, чтобы просмотреть определение формы" w:history="1">
        <w:r w:rsidRPr="00677E32">
          <w:rPr>
            <w:rFonts w:ascii="Arial" w:eastAsia="Times New Roman" w:hAnsi="Arial" w:cs="Arial"/>
            <w:color w:val="0033CC"/>
            <w:sz w:val="18"/>
            <w:szCs w:val="18"/>
            <w:lang w:eastAsia="ru-RU"/>
          </w:rPr>
          <w:t>формы </w:t>
        </w:r>
      </w:hyperlink>
      <w:r w:rsidRPr="00677E32">
        <w:rPr>
          <w:rFonts w:ascii="Arial" w:eastAsia="Times New Roman" w:hAnsi="Arial" w:cs="Arial"/>
          <w:color w:val="000000"/>
          <w:sz w:val="18"/>
          <w:szCs w:val="18"/>
          <w:lang w:eastAsia="ru-RU"/>
        </w:rPr>
        <w:t>“зла”, латинская фраза Pro Teste Ante Circe может быть переведена как “свидетель зла”.</w:t>
      </w:r>
    </w:p>
    <w:p w:rsidR="00677E32" w:rsidRPr="00677E32" w:rsidRDefault="00677E32" w:rsidP="00677E32">
      <w:pPr>
        <w:shd w:val="clear" w:color="auto" w:fill="FFFFFF"/>
        <w:spacing w:after="0" w:line="240" w:lineRule="auto"/>
        <w:rPr>
          <w:rFonts w:ascii="Arial" w:eastAsia="Times New Roman" w:hAnsi="Arial" w:cs="Arial"/>
          <w:b/>
          <w:bCs/>
          <w:color w:val="000000"/>
          <w:lang w:eastAsia="ru-RU"/>
        </w:rPr>
      </w:pPr>
      <w:bookmarkStart w:id="1128" w:name="6526"/>
      <w:bookmarkEnd w:id="1128"/>
      <w:r w:rsidRPr="00677E32">
        <w:rPr>
          <w:rFonts w:ascii="Arial" w:eastAsia="Times New Roman" w:hAnsi="Arial" w:cs="Arial"/>
          <w:b/>
          <w:bCs/>
          <w:color w:val="000000"/>
          <w:lang w:eastAsia="ru-RU"/>
        </w:rPr>
        <w:t>Canon 6526 </w:t>
      </w:r>
      <w:r w:rsidRPr="00677E32">
        <w:rPr>
          <w:rFonts w:ascii="Arial" w:eastAsia="Times New Roman" w:hAnsi="Arial" w:cs="Arial"/>
          <w:color w:val="000000"/>
          <w:sz w:val="16"/>
          <w:szCs w:val="16"/>
          <w:lang w:eastAsia="ru-RU"/>
        </w:rPr>
        <w:t>(</w:t>
      </w:r>
      <w:hyperlink r:id="rId4884" w:anchor="6526" w:tooltip="ссылка на этот канон" w:history="1">
        <w:r w:rsidRPr="00677E32">
          <w:rPr>
            <w:rFonts w:ascii="Arial" w:eastAsia="Times New Roman" w:hAnsi="Arial" w:cs="Arial"/>
            <w:b/>
            <w:bCs/>
            <w:color w:val="0033CC"/>
            <w:sz w:val="16"/>
            <w:szCs w:val="16"/>
            <w:lang w:eastAsia="ru-RU"/>
          </w:rPr>
          <w:t>ссылка</w:t>
        </w:r>
      </w:hyperlink>
      <w:r w:rsidRPr="00677E32">
        <w:rPr>
          <w:rFonts w:ascii="Arial" w:eastAsia="Times New Roman" w:hAnsi="Arial" w:cs="Arial"/>
          <w:color w:val="000000"/>
          <w:sz w:val="16"/>
          <w:szCs w:val="16"/>
          <w:lang w:eastAsia="ru-RU"/>
        </w:rPr>
        <w:t>)</w:t>
      </w:r>
    </w:p>
    <w:p w:rsidR="00677E32" w:rsidRPr="00677E32" w:rsidRDefault="00677E32" w:rsidP="00677E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Поскольку буквальный </w:t>
      </w:r>
      <w:hyperlink r:id="rId4885" w:tooltip="нажмите, чтобы просмотреть определение значения" w:history="1">
        <w:r w:rsidRPr="00677E32">
          <w:rPr>
            <w:rFonts w:ascii="Arial" w:eastAsia="Times New Roman" w:hAnsi="Arial" w:cs="Arial"/>
            <w:color w:val="0033CC"/>
            <w:sz w:val="18"/>
            <w:szCs w:val="18"/>
            <w:lang w:eastAsia="ru-RU"/>
          </w:rPr>
          <w:t>перевод </w:t>
        </w:r>
      </w:hyperlink>
      <w:r w:rsidRPr="00677E32">
        <w:rPr>
          <w:rFonts w:ascii="Arial" w:eastAsia="Times New Roman" w:hAnsi="Arial" w:cs="Arial"/>
          <w:color w:val="000000"/>
          <w:sz w:val="18"/>
          <w:szCs w:val="18"/>
          <w:lang w:eastAsia="ru-RU"/>
        </w:rPr>
        <w:t>латинского словосочетания Pro Teste Ante Circe означает “как свидетель зла“, протестантскую этику можно более точно охарактеризовать как рассчитанную на то, чтобы”</w:t>
      </w:r>
      <w:hyperlink r:id="rId4886" w:tooltip="нажмите, чтобы просмотреть определение хорошего" w:history="1">
        <w:r w:rsidRPr="00677E32">
          <w:rPr>
            <w:rFonts w:ascii="Arial" w:eastAsia="Times New Roman" w:hAnsi="Arial" w:cs="Arial"/>
            <w:color w:val="0033CC"/>
            <w:sz w:val="18"/>
            <w:szCs w:val="18"/>
            <w:lang w:eastAsia="ru-RU"/>
          </w:rPr>
          <w:t>добрые </w:t>
        </w:r>
      </w:hyperlink>
      <w:r w:rsidRPr="00677E32">
        <w:rPr>
          <w:rFonts w:ascii="Arial" w:eastAsia="Times New Roman" w:hAnsi="Arial" w:cs="Arial"/>
          <w:color w:val="000000"/>
          <w:sz w:val="18"/>
          <w:szCs w:val="18"/>
          <w:lang w:eastAsia="ru-RU"/>
        </w:rPr>
        <w:t>люди ничего не делали".</w:t>
      </w:r>
    </w:p>
    <w:p w:rsidR="00677E32" w:rsidRPr="00677E32" w:rsidRDefault="00677E32" w:rsidP="00677E32">
      <w:pPr>
        <w:shd w:val="clear" w:color="auto" w:fill="FFFFFF"/>
        <w:spacing w:after="0" w:line="240" w:lineRule="auto"/>
        <w:rPr>
          <w:rFonts w:ascii="Arial" w:eastAsia="Times New Roman" w:hAnsi="Arial" w:cs="Arial"/>
          <w:b/>
          <w:bCs/>
          <w:color w:val="000000"/>
          <w:lang w:eastAsia="ru-RU"/>
        </w:rPr>
      </w:pPr>
      <w:bookmarkStart w:id="1129" w:name="6527"/>
      <w:bookmarkEnd w:id="1129"/>
      <w:r w:rsidRPr="00677E32">
        <w:rPr>
          <w:rFonts w:ascii="Arial" w:eastAsia="Times New Roman" w:hAnsi="Arial" w:cs="Arial"/>
          <w:b/>
          <w:bCs/>
          <w:color w:val="000000"/>
          <w:lang w:eastAsia="ru-RU"/>
        </w:rPr>
        <w:t>Canon 6527 </w:t>
      </w:r>
      <w:r w:rsidRPr="00677E32">
        <w:rPr>
          <w:rFonts w:ascii="Arial" w:eastAsia="Times New Roman" w:hAnsi="Arial" w:cs="Arial"/>
          <w:color w:val="000000"/>
          <w:sz w:val="16"/>
          <w:szCs w:val="16"/>
          <w:lang w:eastAsia="ru-RU"/>
        </w:rPr>
        <w:t>(</w:t>
      </w:r>
      <w:hyperlink r:id="rId4887" w:anchor="6527" w:tooltip="ссылка на этот канон" w:history="1">
        <w:r w:rsidRPr="00677E32">
          <w:rPr>
            <w:rFonts w:ascii="Arial" w:eastAsia="Times New Roman" w:hAnsi="Arial" w:cs="Arial"/>
            <w:b/>
            <w:bCs/>
            <w:color w:val="0033CC"/>
            <w:sz w:val="16"/>
            <w:szCs w:val="16"/>
            <w:lang w:eastAsia="ru-RU"/>
          </w:rPr>
          <w:t>ссылка</w:t>
        </w:r>
      </w:hyperlink>
      <w:r w:rsidRPr="00677E32">
        <w:rPr>
          <w:rFonts w:ascii="Arial" w:eastAsia="Times New Roman" w:hAnsi="Arial" w:cs="Arial"/>
          <w:color w:val="000000"/>
          <w:sz w:val="16"/>
          <w:szCs w:val="16"/>
          <w:lang w:eastAsia="ru-RU"/>
        </w:rPr>
        <w:t>)</w:t>
      </w:r>
    </w:p>
    <w:p w:rsidR="00677E32" w:rsidRPr="00677E32" w:rsidRDefault="00677E32" w:rsidP="00677E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77E32">
        <w:rPr>
          <w:rFonts w:ascii="Arial" w:eastAsia="Times New Roman" w:hAnsi="Arial" w:cs="Arial"/>
          <w:color w:val="000000"/>
          <w:sz w:val="18"/>
          <w:szCs w:val="18"/>
          <w:lang w:eastAsia="ru-RU"/>
        </w:rPr>
        <w:t>Формирование современной </w:t>
      </w:r>
      <w:hyperlink r:id="rId4888" w:tooltip="нажмите, чтобы посмотреть определение религии" w:history="1">
        <w:r w:rsidRPr="00677E32">
          <w:rPr>
            <w:rFonts w:ascii="Arial" w:eastAsia="Times New Roman" w:hAnsi="Arial" w:cs="Arial"/>
            <w:color w:val="0033CC"/>
            <w:sz w:val="18"/>
            <w:szCs w:val="18"/>
            <w:lang w:eastAsia="ru-RU"/>
          </w:rPr>
          <w:t>религии </w:t>
        </w:r>
      </w:hyperlink>
      <w:r w:rsidRPr="00677E32">
        <w:rPr>
          <w:rFonts w:ascii="Arial" w:eastAsia="Times New Roman" w:hAnsi="Arial" w:cs="Arial"/>
          <w:color w:val="000000"/>
          <w:sz w:val="18"/>
          <w:szCs w:val="18"/>
          <w:lang w:eastAsia="ru-RU"/>
        </w:rPr>
        <w:t>иудаизма было бы невозможно, если бы протестантизм не был создан ранее.</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139-ОРДО (Приказы)</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0" w:name="6528"/>
      <w:bookmarkEnd w:id="1130"/>
      <w:r w:rsidRPr="00755294">
        <w:rPr>
          <w:rFonts w:ascii="Arial" w:eastAsia="Times New Roman" w:hAnsi="Arial" w:cs="Arial"/>
          <w:b/>
          <w:bCs/>
          <w:color w:val="000000"/>
          <w:lang w:eastAsia="ru-RU"/>
        </w:rPr>
        <w:t>Canon 6528 </w:t>
      </w:r>
      <w:r w:rsidRPr="00755294">
        <w:rPr>
          <w:rFonts w:ascii="Arial" w:eastAsia="Times New Roman" w:hAnsi="Arial" w:cs="Arial"/>
          <w:color w:val="000000"/>
          <w:sz w:val="16"/>
          <w:szCs w:val="16"/>
          <w:lang w:eastAsia="ru-RU"/>
        </w:rPr>
        <w:t>(</w:t>
      </w:r>
      <w:hyperlink r:id="rId4889" w:anchor="6528"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ОРДО, или ” </w:t>
      </w:r>
      <w:hyperlink r:id="rId4890" w:tooltip="нажмите, чтобы просмотреть определение заказа" w:history="1">
        <w:r w:rsidRPr="00755294">
          <w:rPr>
            <w:rFonts w:ascii="Arial" w:eastAsia="Times New Roman" w:hAnsi="Arial" w:cs="Arial"/>
            <w:color w:val="0033CC"/>
            <w:sz w:val="18"/>
            <w:szCs w:val="18"/>
            <w:lang w:eastAsia="ru-RU"/>
          </w:rPr>
          <w:t>орден </w:t>
        </w:r>
      </w:hyperlink>
      <w:r w:rsidRPr="00755294">
        <w:rPr>
          <w:rFonts w:ascii="Arial" w:eastAsia="Times New Roman" w:hAnsi="Arial" w:cs="Arial"/>
          <w:color w:val="000000"/>
          <w:sz w:val="18"/>
          <w:szCs w:val="18"/>
          <w:lang w:eastAsia="ru-RU"/>
        </w:rPr>
        <w:t>" - это братская организация или братство, сформированные по некоторым стандартным правилам и воплощенные в виде некоторого формального института, члены которого клянутся в своей верности и </w:t>
      </w:r>
      <w:hyperlink r:id="rId4891" w:tooltip="нажмите, чтобы просмотреть определение послушания" w:history="1">
        <w:r w:rsidRPr="00755294">
          <w:rPr>
            <w:rFonts w:ascii="Arial" w:eastAsia="Times New Roman" w:hAnsi="Arial" w:cs="Arial"/>
            <w:color w:val="0033CC"/>
            <w:sz w:val="18"/>
            <w:szCs w:val="18"/>
            <w:lang w:eastAsia="ru-RU"/>
          </w:rPr>
          <w:t>послушании </w:t>
        </w:r>
      </w:hyperlink>
      <w:hyperlink r:id="rId4892" w:tooltip="нажмите, чтобы просмотреть определение public" w:history="1">
        <w:r w:rsidRPr="00755294">
          <w:rPr>
            <w:rFonts w:ascii="Arial" w:eastAsia="Times New Roman" w:hAnsi="Arial" w:cs="Arial"/>
            <w:color w:val="0033CC"/>
            <w:sz w:val="18"/>
            <w:szCs w:val="18"/>
            <w:lang w:eastAsia="ru-RU"/>
          </w:rPr>
          <w:t>публичным </w:t>
        </w:r>
      </w:hyperlink>
      <w:r w:rsidRPr="00755294">
        <w:rPr>
          <w:rFonts w:ascii="Arial" w:eastAsia="Times New Roman" w:hAnsi="Arial" w:cs="Arial"/>
          <w:color w:val="000000"/>
          <w:sz w:val="18"/>
          <w:szCs w:val="18"/>
          <w:lang w:eastAsia="ru-RU"/>
        </w:rPr>
        <w:t>торжественным обетом.</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1" w:name="6529"/>
      <w:bookmarkEnd w:id="1131"/>
      <w:r w:rsidRPr="00755294">
        <w:rPr>
          <w:rFonts w:ascii="Arial" w:eastAsia="Times New Roman" w:hAnsi="Arial" w:cs="Arial"/>
          <w:b/>
          <w:bCs/>
          <w:color w:val="000000"/>
          <w:lang w:eastAsia="ru-RU"/>
        </w:rPr>
        <w:t>Canon 6529 </w:t>
      </w:r>
      <w:r w:rsidRPr="00755294">
        <w:rPr>
          <w:rFonts w:ascii="Arial" w:eastAsia="Times New Roman" w:hAnsi="Arial" w:cs="Arial"/>
          <w:color w:val="000000"/>
          <w:sz w:val="16"/>
          <w:szCs w:val="16"/>
          <w:lang w:eastAsia="ru-RU"/>
        </w:rPr>
        <w:t>(</w:t>
      </w:r>
      <w:hyperlink r:id="rId4893" w:anchor="6529"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Слово ordo по-латыни означает " тип, группа, расположение или объединение людей одного ранга, социального класса или положения”.</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2" w:name="6530"/>
      <w:bookmarkEnd w:id="1132"/>
      <w:r w:rsidRPr="00755294">
        <w:rPr>
          <w:rFonts w:ascii="Arial" w:eastAsia="Times New Roman" w:hAnsi="Arial" w:cs="Arial"/>
          <w:b/>
          <w:bCs/>
          <w:color w:val="000000"/>
          <w:lang w:eastAsia="ru-RU"/>
        </w:rPr>
        <w:lastRenderedPageBreak/>
        <w:t>Canon 6530 </w:t>
      </w:r>
      <w:r w:rsidRPr="00755294">
        <w:rPr>
          <w:rFonts w:ascii="Arial" w:eastAsia="Times New Roman" w:hAnsi="Arial" w:cs="Arial"/>
          <w:color w:val="000000"/>
          <w:sz w:val="16"/>
          <w:szCs w:val="16"/>
          <w:lang w:eastAsia="ru-RU"/>
        </w:rPr>
        <w:t>(</w:t>
      </w:r>
      <w:hyperlink r:id="rId4894" w:anchor="6530"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По определению, все ОРДО (ордена) являются религиозными из-за символических и симбиотических отношений между по меньшей мере одним священным правилом, по меньшей мере одним (1) священным пространством, по меньшей мере тремя (3) членами и ритуалом торжественных </w:t>
      </w:r>
      <w:hyperlink r:id="rId4895" w:tooltip="нажмите, чтобы просмотреть определение public" w:history="1">
        <w:r w:rsidRPr="00755294">
          <w:rPr>
            <w:rFonts w:ascii="Arial" w:eastAsia="Times New Roman" w:hAnsi="Arial" w:cs="Arial"/>
            <w:color w:val="0033CC"/>
            <w:sz w:val="18"/>
            <w:szCs w:val="18"/>
            <w:lang w:eastAsia="ru-RU"/>
          </w:rPr>
          <w:t>публичных </w:t>
        </w:r>
      </w:hyperlink>
      <w:r w:rsidRPr="00755294">
        <w:rPr>
          <w:rFonts w:ascii="Arial" w:eastAsia="Times New Roman" w:hAnsi="Arial" w:cs="Arial"/>
          <w:color w:val="000000"/>
          <w:sz w:val="18"/>
          <w:szCs w:val="18"/>
          <w:lang w:eastAsia="ru-RU"/>
        </w:rPr>
        <w:t>обетов между членами.</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Однако ОРДО (порядки) могут быть в целом классифицированы в соответствии с тремя (3) методами, являющимися по добродетели, функции или рангу.</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3" w:name="6531"/>
      <w:bookmarkEnd w:id="1133"/>
      <w:r w:rsidRPr="00755294">
        <w:rPr>
          <w:rFonts w:ascii="Arial" w:eastAsia="Times New Roman" w:hAnsi="Arial" w:cs="Arial"/>
          <w:b/>
          <w:bCs/>
          <w:color w:val="000000"/>
          <w:lang w:eastAsia="ru-RU"/>
        </w:rPr>
        <w:t>Canon 6531 </w:t>
      </w:r>
      <w:r w:rsidRPr="00755294">
        <w:rPr>
          <w:rFonts w:ascii="Arial" w:eastAsia="Times New Roman" w:hAnsi="Arial" w:cs="Arial"/>
          <w:color w:val="000000"/>
          <w:sz w:val="16"/>
          <w:szCs w:val="16"/>
          <w:lang w:eastAsia="ru-RU"/>
        </w:rPr>
        <w:t>(</w:t>
      </w:r>
      <w:hyperlink r:id="rId4896" w:anchor="6531"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Ordo (ордена) обычно можно разделить на группы в соответствии с воспринимаемыми Западно-римскими "добродетелями" рыцарства, Братства, благочестия, строгости или верности: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Рыцарские ордена-это благородные ордена, некоторые из которых были первоначально основаны при Каролингах в VIII веке, но все они с тех пор были поглощены </w:t>
      </w:r>
      <w:hyperlink r:id="rId4897"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Римским культом </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братскими орденами являются братства, наиболее известными из которых являются образование ордена Праэйтум в 1119 году н. э. В Пизе и Ордонансового Братства Минори в 1223 году в Венеции;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ордена Пия - это обычно религиозные ордена священников, такие как Ordo Sancti Benedicti (бенедиктинцы) и Ordo Fratrum Minorum Capuccinorum (капуцины);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iv) аскетические ордена - это религиозные ордена священников, которые посвящают себя экстремальной монашеской </w:t>
      </w:r>
      <w:hyperlink r:id="rId4898" w:tooltip="нажмите, чтобы просмотреть определение жизни" w:history="1">
        <w:r w:rsidRPr="00755294">
          <w:rPr>
            <w:rFonts w:ascii="Arial" w:eastAsia="Times New Roman" w:hAnsi="Arial" w:cs="Arial"/>
            <w:color w:val="0033CC"/>
            <w:sz w:val="18"/>
            <w:szCs w:val="18"/>
            <w:lang w:eastAsia="ru-RU"/>
          </w:rPr>
          <w:t>жизни</w:t>
        </w:r>
      </w:hyperlink>
      <w:r w:rsidRPr="00755294">
        <w:rPr>
          <w:rFonts w:ascii="Arial" w:eastAsia="Times New Roman" w:hAnsi="Arial" w:cs="Arial"/>
          <w:color w:val="000000"/>
          <w:sz w:val="18"/>
          <w:szCs w:val="18"/>
          <w:lang w:eastAsia="ru-RU"/>
        </w:rPr>
        <w:t>, такой как Ordo Cisterciensis Strictioris Observantiae (трапписты);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 приказы о верности, также известные как военные приказы, являются приказами, сформированными для военного, геополитического и финансового управления, такими как Ordo Paupers Templum (тамплиеры).</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4" w:name="6532"/>
      <w:bookmarkEnd w:id="1134"/>
      <w:r w:rsidRPr="00755294">
        <w:rPr>
          <w:rFonts w:ascii="Arial" w:eastAsia="Times New Roman" w:hAnsi="Arial" w:cs="Arial"/>
          <w:b/>
          <w:bCs/>
          <w:color w:val="000000"/>
          <w:lang w:eastAsia="ru-RU"/>
        </w:rPr>
        <w:t>Canon 6532 </w:t>
      </w:r>
      <w:r w:rsidRPr="00755294">
        <w:rPr>
          <w:rFonts w:ascii="Arial" w:eastAsia="Times New Roman" w:hAnsi="Arial" w:cs="Arial"/>
          <w:color w:val="000000"/>
          <w:sz w:val="16"/>
          <w:szCs w:val="16"/>
          <w:lang w:eastAsia="ru-RU"/>
        </w:rPr>
        <w:t>(</w:t>
      </w:r>
      <w:hyperlink r:id="rId4899" w:anchor="6532"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Ордонансы обычно можно разделить на пять (5) групп в соответствии с общей функцией с точки </w:t>
      </w:r>
      <w:hyperlink r:id="rId4900" w:tooltip="нажмите, чтобы просмотреть определение терминов" w:history="1">
        <w:r w:rsidRPr="00755294">
          <w:rPr>
            <w:rFonts w:ascii="Arial" w:eastAsia="Times New Roman" w:hAnsi="Arial" w:cs="Arial"/>
            <w:color w:val="0033CC"/>
            <w:sz w:val="18"/>
            <w:szCs w:val="18"/>
            <w:lang w:eastAsia="ru-RU"/>
          </w:rPr>
          <w:t>зрения </w:t>
        </w:r>
      </w:hyperlink>
      <w:r w:rsidRPr="00755294">
        <w:rPr>
          <w:rFonts w:ascii="Arial" w:eastAsia="Times New Roman" w:hAnsi="Arial" w:cs="Arial"/>
          <w:color w:val="000000"/>
          <w:sz w:val="18"/>
          <w:szCs w:val="18"/>
          <w:lang w:eastAsia="ru-RU"/>
        </w:rPr>
        <w:t>церковной </w:t>
      </w:r>
      <w:hyperlink r:id="rId4901" w:tooltip="нажмите, чтобы просмотреть определение жизни" w:history="1">
        <w:r w:rsidRPr="00755294">
          <w:rPr>
            <w:rFonts w:ascii="Arial" w:eastAsia="Times New Roman" w:hAnsi="Arial" w:cs="Arial"/>
            <w:color w:val="0033CC"/>
            <w:sz w:val="18"/>
            <w:szCs w:val="18"/>
            <w:lang w:eastAsia="ru-RU"/>
          </w:rPr>
          <w:t>жизни</w:t>
        </w:r>
      </w:hyperlink>
      <w:r w:rsidRPr="00755294">
        <w:rPr>
          <w:rFonts w:ascii="Arial" w:eastAsia="Times New Roman" w:hAnsi="Arial" w:cs="Arial"/>
          <w:color w:val="000000"/>
          <w:sz w:val="18"/>
          <w:szCs w:val="18"/>
          <w:lang w:eastAsia="ru-RU"/>
        </w:rPr>
        <w:t>, которая является светской, канонической, монашеской, нищенской и клерикальной.</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светские ордена-это те ордена, которые не </w:t>
      </w:r>
      <w:hyperlink r:id="rId4902" w:tooltip="нажмите, чтобы просмотреть определение require" w:history="1">
        <w:r w:rsidRPr="00755294">
          <w:rPr>
            <w:rFonts w:ascii="Arial" w:eastAsia="Times New Roman" w:hAnsi="Arial" w:cs="Arial"/>
            <w:color w:val="0033CC"/>
            <w:sz w:val="18"/>
            <w:szCs w:val="18"/>
            <w:lang w:eastAsia="ru-RU"/>
          </w:rPr>
          <w:t>требуют </w:t>
        </w:r>
      </w:hyperlink>
      <w:r w:rsidRPr="00755294">
        <w:rPr>
          <w:rFonts w:ascii="Arial" w:eastAsia="Times New Roman" w:hAnsi="Arial" w:cs="Arial"/>
          <w:color w:val="000000"/>
          <w:sz w:val="18"/>
          <w:szCs w:val="18"/>
          <w:lang w:eastAsia="ru-RU"/>
        </w:rPr>
        <w:t>строгих религиозных обетов, такие как </w:t>
      </w:r>
      <w:hyperlink r:id="rId4903" w:tooltip="нажмите, чтобы просмотреть определение суверенного" w:history="1">
        <w:r w:rsidRPr="00755294">
          <w:rPr>
            <w:rFonts w:ascii="Arial" w:eastAsia="Times New Roman" w:hAnsi="Arial" w:cs="Arial"/>
            <w:color w:val="0033CC"/>
            <w:sz w:val="18"/>
            <w:szCs w:val="18"/>
            <w:lang w:eastAsia="ru-RU"/>
          </w:rPr>
          <w:t>суверенные </w:t>
        </w:r>
      </w:hyperlink>
      <w:r w:rsidRPr="00755294">
        <w:rPr>
          <w:rFonts w:ascii="Arial" w:eastAsia="Times New Roman" w:hAnsi="Arial" w:cs="Arial"/>
          <w:color w:val="000000"/>
          <w:sz w:val="18"/>
          <w:szCs w:val="18"/>
          <w:lang w:eastAsia="ru-RU"/>
        </w:rPr>
        <w:t>рыцари Мальты и другие рыцарские ордена;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каноническими орденами являются те ордена, которые в первую очередь выполняют и охраняют литургию Церкви (следовательно</w:t>
      </w:r>
      <w:hyperlink r:id="rId4904" w:tooltip="нажмите, чтобы просмотреть определение canon" w:history="1">
        <w:r w:rsidRPr="00755294">
          <w:rPr>
            <w:rFonts w:ascii="Arial" w:eastAsia="Times New Roman" w:hAnsi="Arial" w:cs="Arial"/>
            <w:color w:val="0033CC"/>
            <w:sz w:val="18"/>
            <w:szCs w:val="18"/>
            <w:lang w:eastAsia="ru-RU"/>
          </w:rPr>
          <w:t>, канон </w:t>
        </w:r>
      </w:hyperlink>
      <w:r w:rsidRPr="00755294">
        <w:rPr>
          <w:rFonts w:ascii="Arial" w:eastAsia="Times New Roman" w:hAnsi="Arial" w:cs="Arial"/>
          <w:color w:val="000000"/>
          <w:sz w:val="18"/>
          <w:szCs w:val="18"/>
          <w:lang w:eastAsia="ru-RU"/>
        </w:rPr>
        <w:t>в </w:t>
      </w:r>
      <w:hyperlink r:id="rId4905" w:tooltip="нажмите, чтобы просмотреть определение терминов" w:history="1">
        <w:r w:rsidRPr="00755294">
          <w:rPr>
            <w:rFonts w:ascii="Arial" w:eastAsia="Times New Roman" w:hAnsi="Arial" w:cs="Arial"/>
            <w:color w:val="0033CC"/>
            <w:sz w:val="18"/>
            <w:szCs w:val="18"/>
            <w:lang w:eastAsia="ru-RU"/>
          </w:rPr>
          <w:t>терминах </w:t>
        </w:r>
      </w:hyperlink>
      <w:r w:rsidRPr="00755294">
        <w:rPr>
          <w:rFonts w:ascii="Arial" w:eastAsia="Times New Roman" w:hAnsi="Arial" w:cs="Arial"/>
          <w:color w:val="000000"/>
          <w:sz w:val="18"/>
          <w:szCs w:val="18"/>
          <w:lang w:eastAsia="ru-RU"/>
        </w:rPr>
        <w:t>“пения литургии”), такие как Августинские ордена;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монашеские ордена-это те ордена, которые формально “обособлены” в монашеской </w:t>
      </w:r>
      <w:hyperlink r:id="rId4906" w:tooltip="нажмите, чтобы просмотреть определение жизни" w:history="1">
        <w:r w:rsidRPr="00755294">
          <w:rPr>
            <w:rFonts w:ascii="Arial" w:eastAsia="Times New Roman" w:hAnsi="Arial" w:cs="Arial"/>
            <w:color w:val="0033CC"/>
            <w:sz w:val="18"/>
            <w:szCs w:val="18"/>
            <w:lang w:eastAsia="ru-RU"/>
          </w:rPr>
          <w:t>жизни</w:t>
        </w:r>
      </w:hyperlink>
      <w:r w:rsidRPr="00755294">
        <w:rPr>
          <w:rFonts w:ascii="Arial" w:eastAsia="Times New Roman" w:hAnsi="Arial" w:cs="Arial"/>
          <w:color w:val="000000"/>
          <w:sz w:val="18"/>
          <w:szCs w:val="18"/>
          <w:lang w:eastAsia="ru-RU"/>
        </w:rPr>
        <w:t>, такие как Ordo Cisterciensis (цистерцианцы);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(iv) нищенствующие ордена участвуют в жизни общины и зависят от милостыни других, таких как Ordo Fraternum Minori (францисканцы);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 клерикальными являются ордена, часто занимающиеся наукой, образованием, финансами и правом, например:</w:t>
      </w:r>
      <w:r w:rsidRPr="00755294">
        <w:rPr>
          <w:rFonts w:ascii="Arial" w:eastAsia="Times New Roman" w:hAnsi="Arial" w:cs="Arial"/>
          <w:color w:val="000000"/>
          <w:sz w:val="18"/>
          <w:szCs w:val="18"/>
          <w:lang w:eastAsia="ru-RU"/>
        </w:rPr>
        <w:br/>
        <w:t>общество иезуитов (Societas Iesu).</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5" w:name="6533"/>
      <w:bookmarkEnd w:id="1135"/>
      <w:r w:rsidRPr="00755294">
        <w:rPr>
          <w:rFonts w:ascii="Arial" w:eastAsia="Times New Roman" w:hAnsi="Arial" w:cs="Arial"/>
          <w:b/>
          <w:bCs/>
          <w:color w:val="000000"/>
          <w:lang w:eastAsia="ru-RU"/>
        </w:rPr>
        <w:t>Canon 6533 </w:t>
      </w:r>
      <w:r w:rsidRPr="00755294">
        <w:rPr>
          <w:rFonts w:ascii="Arial" w:eastAsia="Times New Roman" w:hAnsi="Arial" w:cs="Arial"/>
          <w:color w:val="000000"/>
          <w:sz w:val="16"/>
          <w:szCs w:val="16"/>
          <w:lang w:eastAsia="ru-RU"/>
        </w:rPr>
        <w:t>(</w:t>
      </w:r>
      <w:hyperlink r:id="rId4907" w:anchor="6533"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ОРДО (ордена) обычно можно разделить на два (2) типа в зависимости от ранга, который является регулярным по сравнению с общим и нищенствующим по сравнению с клерикальным.</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Regular происходит от Regularis и является латинским названием regulae</w:t>
      </w:r>
      <w:hyperlink r:id="rId4908"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означающим </w:t>
        </w:r>
      </w:hyperlink>
      <w:r w:rsidRPr="00755294">
        <w:rPr>
          <w:rFonts w:ascii="Arial" w:eastAsia="Times New Roman" w:hAnsi="Arial" w:cs="Arial"/>
          <w:color w:val="000000"/>
          <w:sz w:val="18"/>
          <w:szCs w:val="18"/>
          <w:lang w:eastAsia="ru-RU"/>
        </w:rPr>
        <w:t>“мелкие короли, вожди, князья и правители”;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lastRenderedPageBreak/>
        <w:t>(ii) Mendicant-это созданное в XVI веке слово , построенное из двух латинских слов menda</w:t>
      </w:r>
      <w:hyperlink r:id="rId4909"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означающих </w:t>
        </w:r>
      </w:hyperlink>
      <w:r w:rsidRPr="00755294">
        <w:rPr>
          <w:rFonts w:ascii="Arial" w:eastAsia="Times New Roman" w:hAnsi="Arial" w:cs="Arial"/>
          <w:color w:val="000000"/>
          <w:sz w:val="18"/>
          <w:szCs w:val="18"/>
          <w:lang w:eastAsia="ru-RU"/>
        </w:rPr>
        <w:t>“ </w:t>
      </w:r>
      <w:hyperlink r:id="rId4910" w:tooltip="нажмите, чтобы просмотреть определение неисправности" w:history="1">
        <w:r w:rsidRPr="00755294">
          <w:rPr>
            <w:rFonts w:ascii="Arial" w:eastAsia="Times New Roman" w:hAnsi="Arial" w:cs="Arial"/>
            <w:color w:val="0033CC"/>
            <w:sz w:val="18"/>
            <w:szCs w:val="18"/>
            <w:lang w:eastAsia="ru-RU"/>
          </w:rPr>
          <w:t>ошибка</w:t>
        </w:r>
      </w:hyperlink>
      <w:r w:rsidRPr="00755294">
        <w:rPr>
          <w:rFonts w:ascii="Arial" w:eastAsia="Times New Roman" w:hAnsi="Arial" w:cs="Arial"/>
          <w:color w:val="000000"/>
          <w:sz w:val="18"/>
          <w:szCs w:val="18"/>
          <w:lang w:eastAsia="ru-RU"/>
        </w:rPr>
        <w:t>, ошибка, дефект, порок или упущение”, и canto</w:t>
      </w:r>
      <w:hyperlink r:id="rId4911"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означающее </w:t>
        </w:r>
      </w:hyperlink>
      <w:r w:rsidRPr="00755294">
        <w:rPr>
          <w:rFonts w:ascii="Arial" w:eastAsia="Times New Roman" w:hAnsi="Arial" w:cs="Arial"/>
          <w:color w:val="000000"/>
          <w:sz w:val="18"/>
          <w:szCs w:val="18"/>
          <w:lang w:eastAsia="ru-RU"/>
        </w:rPr>
        <w:t>“читать, звучать, петь, провозглашать или петь магические заклинания”. Следовательно, истинное </w:t>
      </w:r>
      <w:hyperlink r:id="rId4912" w:tooltip="нажмите, чтобы просмотреть определение значения" w:history="1">
        <w:r w:rsidRPr="00755294">
          <w:rPr>
            <w:rFonts w:ascii="Arial" w:eastAsia="Times New Roman" w:hAnsi="Arial" w:cs="Arial"/>
            <w:color w:val="0033CC"/>
            <w:sz w:val="18"/>
            <w:szCs w:val="18"/>
            <w:lang w:eastAsia="ru-RU"/>
          </w:rPr>
          <w:t>значение </w:t>
        </w:r>
      </w:hyperlink>
      <w:r w:rsidRPr="00755294">
        <w:rPr>
          <w:rFonts w:ascii="Arial" w:eastAsia="Times New Roman" w:hAnsi="Arial" w:cs="Arial"/>
          <w:color w:val="000000"/>
          <w:sz w:val="18"/>
          <w:szCs w:val="18"/>
          <w:lang w:eastAsia="ru-RU"/>
        </w:rPr>
        <w:t>слова нищий - это “тот, кто декламирует, звучит , воспевает или провозглашает магические заклинания, чтобы повлиять на какую-то духовную материю, касающуюся предполагаемой </w:t>
      </w:r>
      <w:hyperlink r:id="rId4913" w:tooltip="нажмите, чтобы просмотреть определение неисправности" w:history="1">
        <w:r w:rsidRPr="00755294">
          <w:rPr>
            <w:rFonts w:ascii="Arial" w:eastAsia="Times New Roman" w:hAnsi="Arial" w:cs="Arial"/>
            <w:color w:val="0033CC"/>
            <w:sz w:val="18"/>
            <w:szCs w:val="18"/>
            <w:lang w:eastAsia="ru-RU"/>
          </w:rPr>
          <w:t>ошибки</w:t>
        </w:r>
      </w:hyperlink>
      <w:r w:rsidRPr="00755294">
        <w:rPr>
          <w:rFonts w:ascii="Arial" w:eastAsia="Times New Roman" w:hAnsi="Arial" w:cs="Arial"/>
          <w:color w:val="000000"/>
          <w:sz w:val="18"/>
          <w:szCs w:val="18"/>
          <w:lang w:eastAsia="ru-RU"/>
        </w:rPr>
        <w:t>, ошибки, дефекта, порока или ошибки против души”.</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6" w:name="6534"/>
      <w:bookmarkEnd w:id="1136"/>
      <w:r w:rsidRPr="00755294">
        <w:rPr>
          <w:rFonts w:ascii="Arial" w:eastAsia="Times New Roman" w:hAnsi="Arial" w:cs="Arial"/>
          <w:b/>
          <w:bCs/>
          <w:color w:val="000000"/>
          <w:lang w:eastAsia="ru-RU"/>
        </w:rPr>
        <w:t>Canon 6534 </w:t>
      </w:r>
      <w:r w:rsidRPr="00755294">
        <w:rPr>
          <w:rFonts w:ascii="Arial" w:eastAsia="Times New Roman" w:hAnsi="Arial" w:cs="Arial"/>
          <w:color w:val="000000"/>
          <w:sz w:val="16"/>
          <w:szCs w:val="16"/>
          <w:lang w:eastAsia="ru-RU"/>
        </w:rPr>
        <w:t>(</w:t>
      </w:r>
      <w:hyperlink r:id="rId4914" w:anchor="6534"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Начиная с XVI века и до Собора Трента, орденам </w:t>
      </w:r>
      <w:hyperlink r:id="rId4915"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 </w:t>
        </w:r>
      </w:hyperlink>
      <w:r w:rsidRPr="00755294">
        <w:rPr>
          <w:rFonts w:ascii="Arial" w:eastAsia="Times New Roman" w:hAnsi="Arial" w:cs="Arial"/>
          <w:color w:val="000000"/>
          <w:sz w:val="18"/>
          <w:szCs w:val="18"/>
          <w:lang w:eastAsia="ru-RU"/>
        </w:rPr>
        <w:t>были присвоены уникальные имена на латыни, раскрывающие уникальный авторитет, назначение и роль. Наиболее </w:t>
      </w:r>
      <w:hyperlink r:id="rId4916" w:tooltip="нажмите, чтобы просмотреть определение common" w:history="1">
        <w:r w:rsidRPr="00755294">
          <w:rPr>
            <w:rFonts w:ascii="Arial" w:eastAsia="Times New Roman" w:hAnsi="Arial" w:cs="Arial"/>
            <w:color w:val="0033CC"/>
            <w:sz w:val="18"/>
            <w:szCs w:val="18"/>
            <w:lang w:eastAsia="ru-RU"/>
          </w:rPr>
          <w:t>распространенными </w:t>
        </w:r>
      </w:hyperlink>
      <w:r w:rsidRPr="00755294">
        <w:rPr>
          <w:rFonts w:ascii="Arial" w:eastAsia="Times New Roman" w:hAnsi="Arial" w:cs="Arial"/>
          <w:color w:val="000000"/>
          <w:sz w:val="18"/>
          <w:szCs w:val="18"/>
          <w:lang w:eastAsia="ru-RU"/>
        </w:rPr>
        <w:t>латинскими словами, используемыми для определения этих латинских названий, являются:</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Канони происходит от двух латинских слов “cano</w:t>
      </w:r>
      <w:hyperlink r:id="rId4917"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означающих </w:t>
        </w:r>
      </w:hyperlink>
      <w:r w:rsidRPr="00755294">
        <w:rPr>
          <w:rFonts w:ascii="Arial" w:eastAsia="Times New Roman" w:hAnsi="Arial" w:cs="Arial"/>
          <w:color w:val="000000"/>
          <w:sz w:val="18"/>
          <w:szCs w:val="18"/>
          <w:lang w:eastAsia="ru-RU"/>
        </w:rPr>
        <w:t>“петь, декламировать, праздновать, пророчествовать, звучать”и "ni</w:t>
      </w:r>
      <w:hyperlink r:id="rId4918"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означающих </w:t>
        </w:r>
      </w:hyperlink>
      <w:r w:rsidRPr="00755294">
        <w:rPr>
          <w:rFonts w:ascii="Arial" w:eastAsia="Times New Roman" w:hAnsi="Arial" w:cs="Arial"/>
          <w:color w:val="000000"/>
          <w:sz w:val="18"/>
          <w:szCs w:val="18"/>
          <w:lang w:eastAsia="ru-RU"/>
        </w:rPr>
        <w:t>"если нет, то если нет". Следовательно, буквальное </w:t>
      </w:r>
      <w:hyperlink r:id="rId4919" w:tooltip="нажмите, чтобы просмотреть определение значения" w:history="1">
        <w:r w:rsidRPr="00755294">
          <w:rPr>
            <w:rFonts w:ascii="Arial" w:eastAsia="Times New Roman" w:hAnsi="Arial" w:cs="Arial"/>
            <w:color w:val="0033CC"/>
            <w:sz w:val="18"/>
            <w:szCs w:val="18"/>
            <w:lang w:eastAsia="ru-RU"/>
          </w:rPr>
          <w:t>значение </w:t>
        </w:r>
      </w:hyperlink>
      <w:r w:rsidRPr="00755294">
        <w:rPr>
          <w:rFonts w:ascii="Arial" w:eastAsia="Times New Roman" w:hAnsi="Arial" w:cs="Arial"/>
          <w:color w:val="000000"/>
          <w:sz w:val="18"/>
          <w:szCs w:val="18"/>
          <w:lang w:eastAsia="ru-RU"/>
        </w:rPr>
        <w:t>Канони - “не петь, читать, звучать, праздновать или пророчествовать без разрешения или разрешения";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Clericus происходит от двух латинских слов cleu</w:t>
      </w:r>
      <w:hyperlink r:id="rId4920"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означающих </w:t>
        </w:r>
      </w:hyperlink>
      <w:r w:rsidRPr="00755294">
        <w:rPr>
          <w:rFonts w:ascii="Arial" w:eastAsia="Times New Roman" w:hAnsi="Arial" w:cs="Arial"/>
          <w:color w:val="000000"/>
          <w:sz w:val="18"/>
          <w:szCs w:val="18"/>
          <w:lang w:eastAsia="ru-RU"/>
        </w:rPr>
        <w:t>“крючок, колышек, проводник, Ярд или нить (как в мифе о Тезее), как используется, чтобы направлять свой путь через подземный мир” и Рика </w:t>
      </w:r>
      <w:hyperlink r:id="rId4921" w:tooltip="нажмите, чтобы просмотреть определение значения" w:history="1">
        <w:r w:rsidRPr="00755294">
          <w:rPr>
            <w:rFonts w:ascii="Arial" w:eastAsia="Times New Roman" w:hAnsi="Arial" w:cs="Arial"/>
            <w:color w:val="0033CC"/>
            <w:sz w:val="18"/>
            <w:szCs w:val="18"/>
            <w:lang w:eastAsia="ru-RU"/>
          </w:rPr>
          <w:t>означает </w:t>
        </w:r>
      </w:hyperlink>
      <w:r w:rsidRPr="00755294">
        <w:rPr>
          <w:rFonts w:ascii="Arial" w:eastAsia="Times New Roman" w:hAnsi="Arial" w:cs="Arial"/>
          <w:color w:val="000000"/>
          <w:sz w:val="18"/>
          <w:szCs w:val="18"/>
          <w:lang w:eastAsia="ru-RU"/>
        </w:rPr>
        <w:t>“жертвенная завеса”. Следовательно, клирик является буквально "жертвенным облачением, носящим руководство подземного мира";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Collectae происходит от латинского слова</w:t>
      </w:r>
      <w:hyperlink r:id="rId4922"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“пожертвования и взносы”;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iv) Congregatio происходит от двух латинских слов con</w:t>
      </w:r>
      <w:hyperlink r:id="rId4923"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означающих </w:t>
        </w:r>
      </w:hyperlink>
      <w:r w:rsidRPr="00755294">
        <w:rPr>
          <w:rFonts w:ascii="Arial" w:eastAsia="Times New Roman" w:hAnsi="Arial" w:cs="Arial"/>
          <w:color w:val="000000"/>
          <w:sz w:val="18"/>
          <w:szCs w:val="18"/>
          <w:lang w:eastAsia="ru-RU"/>
        </w:rPr>
        <w:t>“вместе”, и gregatio, </w:t>
      </w:r>
      <w:hyperlink r:id="rId4924" w:tooltip="нажмите, чтобы просмотреть определение значения" w:history="1">
        <w:r w:rsidRPr="00755294">
          <w:rPr>
            <w:rFonts w:ascii="Arial" w:eastAsia="Times New Roman" w:hAnsi="Arial" w:cs="Arial"/>
            <w:color w:val="0033CC"/>
            <w:sz w:val="18"/>
            <w:szCs w:val="18"/>
            <w:lang w:eastAsia="ru-RU"/>
          </w:rPr>
          <w:t>означающих </w:t>
        </w:r>
      </w:hyperlink>
      <w:r w:rsidRPr="00755294">
        <w:rPr>
          <w:rFonts w:ascii="Arial" w:eastAsia="Times New Roman" w:hAnsi="Arial" w:cs="Arial"/>
          <w:color w:val="000000"/>
          <w:sz w:val="18"/>
          <w:szCs w:val="18"/>
          <w:lang w:eastAsia="ru-RU"/>
        </w:rPr>
        <w:t>“стадо (животных) или толпа </w:t>
      </w:r>
      <w:hyperlink r:id="rId4925" w:tooltip="нажмите, чтобы просмотреть определение common" w:history="1">
        <w:r w:rsidRPr="00755294">
          <w:rPr>
            <w:rFonts w:ascii="Arial" w:eastAsia="Times New Roman" w:hAnsi="Arial" w:cs="Arial"/>
            <w:color w:val="0033CC"/>
            <w:sz w:val="18"/>
            <w:szCs w:val="18"/>
            <w:lang w:eastAsia="ru-RU"/>
          </w:rPr>
          <w:t>простых </w:t>
        </w:r>
      </w:hyperlink>
      <w:r w:rsidRPr="00755294">
        <w:rPr>
          <w:rFonts w:ascii="Arial" w:eastAsia="Times New Roman" w:hAnsi="Arial" w:cs="Arial"/>
          <w:color w:val="000000"/>
          <w:sz w:val="18"/>
          <w:szCs w:val="18"/>
          <w:lang w:eastAsia="ru-RU"/>
        </w:rPr>
        <w:t>людей”. Буквальное </w:t>
      </w:r>
      <w:hyperlink r:id="rId4926" w:tooltip="нажмите, чтобы просмотреть определение значения" w:history="1">
        <w:r w:rsidRPr="00755294">
          <w:rPr>
            <w:rFonts w:ascii="Arial" w:eastAsia="Times New Roman" w:hAnsi="Arial" w:cs="Arial"/>
            <w:color w:val="0033CC"/>
            <w:sz w:val="18"/>
            <w:szCs w:val="18"/>
            <w:lang w:eastAsia="ru-RU"/>
          </w:rPr>
          <w:t>значение </w:t>
        </w:r>
      </w:hyperlink>
      <w:r w:rsidRPr="00755294">
        <w:rPr>
          <w:rFonts w:ascii="Arial" w:eastAsia="Times New Roman" w:hAnsi="Arial" w:cs="Arial"/>
          <w:color w:val="000000"/>
          <w:sz w:val="18"/>
          <w:szCs w:val="18"/>
          <w:lang w:eastAsia="ru-RU"/>
        </w:rPr>
        <w:t>этого слова - "Союз, собрание или </w:t>
      </w:r>
      <w:hyperlink r:id="rId4927" w:tooltip="нажмите, чтобы просмотреть определение общества" w:history="1">
        <w:r w:rsidRPr="00755294">
          <w:rPr>
            <w:rFonts w:ascii="Arial" w:eastAsia="Times New Roman" w:hAnsi="Arial" w:cs="Arial"/>
            <w:color w:val="0033CC"/>
            <w:sz w:val="18"/>
            <w:szCs w:val="18"/>
            <w:lang w:eastAsia="ru-RU"/>
          </w:rPr>
          <w:t>общество </w:t>
        </w:r>
      </w:hyperlink>
      <w:r w:rsidRPr="00755294">
        <w:rPr>
          <w:rFonts w:ascii="Arial" w:eastAsia="Times New Roman" w:hAnsi="Arial" w:cs="Arial"/>
          <w:color w:val="000000"/>
          <w:sz w:val="18"/>
          <w:szCs w:val="18"/>
          <w:lang w:eastAsia="ru-RU"/>
        </w:rPr>
        <w:t>для </w:t>
      </w:r>
      <w:hyperlink r:id="rId4928" w:tooltip="нажмите, чтобы просмотреть определение common" w:history="1">
        <w:r w:rsidRPr="00755294">
          <w:rPr>
            <w:rFonts w:ascii="Arial" w:eastAsia="Times New Roman" w:hAnsi="Arial" w:cs="Arial"/>
            <w:color w:val="0033CC"/>
            <w:sz w:val="18"/>
            <w:szCs w:val="18"/>
            <w:lang w:eastAsia="ru-RU"/>
          </w:rPr>
          <w:t>простых </w:t>
        </w:r>
      </w:hyperlink>
      <w:r w:rsidRPr="00755294">
        <w:rPr>
          <w:rFonts w:ascii="Arial" w:eastAsia="Times New Roman" w:hAnsi="Arial" w:cs="Arial"/>
          <w:color w:val="000000"/>
          <w:sz w:val="18"/>
          <w:szCs w:val="18"/>
          <w:lang w:eastAsia="ru-RU"/>
        </w:rPr>
        <w:t>людей или животных";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 термин "Conventus" на латыни означает " собрания или судебные процессы, касающиеся имущественных прав, судебных процессов или соглашений”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 Dis по-латыни означает Плутон, являющийся другим именем для эквивалентной фигуры Сатаны, Гадеса или Молоха;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(vii) Corum происходит от двух латинских слов being cor</w:t>
      </w:r>
      <w:hyperlink r:id="rId4929"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означающих </w:t>
        </w:r>
      </w:hyperlink>
      <w:r w:rsidRPr="00755294">
        <w:rPr>
          <w:rFonts w:ascii="Arial" w:eastAsia="Times New Roman" w:hAnsi="Arial" w:cs="Arial"/>
          <w:color w:val="000000"/>
          <w:sz w:val="18"/>
          <w:szCs w:val="18"/>
          <w:lang w:eastAsia="ru-RU"/>
        </w:rPr>
        <w:t>“сердце”, и um</w:t>
      </w:r>
      <w:hyperlink r:id="rId4930"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означающих </w:t>
        </w:r>
      </w:hyperlink>
      <w:r w:rsidRPr="00755294">
        <w:rPr>
          <w:rFonts w:ascii="Arial" w:eastAsia="Times New Roman" w:hAnsi="Arial" w:cs="Arial"/>
          <w:color w:val="000000"/>
          <w:sz w:val="18"/>
          <w:szCs w:val="18"/>
          <w:lang w:eastAsia="ru-RU"/>
        </w:rPr>
        <w:t>“о”. Следовательно, истинное этимологическое </w:t>
      </w:r>
      <w:hyperlink r:id="rId4931" w:tooltip="нажмите, чтобы просмотреть определение значения" w:history="1">
        <w:r w:rsidRPr="00755294">
          <w:rPr>
            <w:rFonts w:ascii="Arial" w:eastAsia="Times New Roman" w:hAnsi="Arial" w:cs="Arial"/>
            <w:color w:val="0033CC"/>
            <w:sz w:val="18"/>
            <w:szCs w:val="18"/>
            <w:lang w:eastAsia="ru-RU"/>
          </w:rPr>
          <w:t>значение </w:t>
        </w:r>
      </w:hyperlink>
      <w:r w:rsidRPr="00755294">
        <w:rPr>
          <w:rFonts w:ascii="Arial" w:eastAsia="Times New Roman" w:hAnsi="Arial" w:cs="Arial"/>
          <w:color w:val="000000"/>
          <w:sz w:val="18"/>
          <w:szCs w:val="18"/>
          <w:lang w:eastAsia="ru-RU"/>
        </w:rPr>
        <w:t>слова corum - "о (делах) сердца";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viii) Fratrum по-латыни означает “братство или братство”. Это слово не означает "монах". Вместо этого слово "монах" происходит от английского frère самого от латинского fre</w:t>
      </w:r>
      <w:hyperlink r:id="rId4932"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"хранитель или Хранитель" и re</w:t>
      </w:r>
      <w:hyperlink r:id="rId4933"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w:t>
      </w:r>
      <w:hyperlink r:id="rId4934" w:tooltip="нажмите, чтобы просмотреть определение свойства" w:history="1">
        <w:r w:rsidRPr="00755294">
          <w:rPr>
            <w:rFonts w:ascii="Arial" w:eastAsia="Times New Roman" w:hAnsi="Arial" w:cs="Arial"/>
            <w:color w:val="0033CC"/>
            <w:sz w:val="18"/>
            <w:szCs w:val="18"/>
            <w:lang w:eastAsia="ru-RU"/>
          </w:rPr>
          <w:t>собственность</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ix) Minorum означает по-латыни "подчиненный, </w:t>
      </w:r>
      <w:hyperlink r:id="rId4935" w:tooltip="нажмите, чтобы просмотреть определение inferior" w:history="1">
        <w:r w:rsidRPr="00755294">
          <w:rPr>
            <w:rFonts w:ascii="Arial" w:eastAsia="Times New Roman" w:hAnsi="Arial" w:cs="Arial"/>
            <w:color w:val="0033CC"/>
            <w:sz w:val="18"/>
            <w:szCs w:val="18"/>
            <w:lang w:eastAsia="ru-RU"/>
          </w:rPr>
          <w:t>подчиненный</w:t>
        </w:r>
      </w:hyperlink>
      <w:r w:rsidRPr="00755294">
        <w:rPr>
          <w:rFonts w:ascii="Arial" w:eastAsia="Times New Roman" w:hAnsi="Arial" w:cs="Arial"/>
          <w:color w:val="000000"/>
          <w:sz w:val="18"/>
          <w:szCs w:val="18"/>
          <w:lang w:eastAsia="ru-RU"/>
        </w:rPr>
        <w:t>, младший или потомок";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(x) Regularis-латинское название regulae</w:t>
      </w:r>
      <w:hyperlink r:id="rId4936"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означающее </w:t>
        </w:r>
      </w:hyperlink>
      <w:r w:rsidRPr="00755294">
        <w:rPr>
          <w:rFonts w:ascii="Arial" w:eastAsia="Times New Roman" w:hAnsi="Arial" w:cs="Arial"/>
          <w:color w:val="000000"/>
          <w:sz w:val="18"/>
          <w:szCs w:val="18"/>
          <w:lang w:eastAsia="ru-RU"/>
        </w:rPr>
        <w:t>"мелкие короли, вожди, князья и правители";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(xi) Tertius по-латыни означает “Третий Мир или подземный мир Плутона, также известный как Сатана и Гадес”.</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140-Собрание (Конгрегация)</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7" w:name="6535"/>
      <w:bookmarkEnd w:id="1137"/>
      <w:r w:rsidRPr="00755294">
        <w:rPr>
          <w:rFonts w:ascii="Arial" w:eastAsia="Times New Roman" w:hAnsi="Arial" w:cs="Arial"/>
          <w:b/>
          <w:bCs/>
          <w:color w:val="000000"/>
          <w:lang w:eastAsia="ru-RU"/>
        </w:rPr>
        <w:t>Canon 6535 </w:t>
      </w:r>
      <w:r w:rsidRPr="00755294">
        <w:rPr>
          <w:rFonts w:ascii="Arial" w:eastAsia="Times New Roman" w:hAnsi="Arial" w:cs="Arial"/>
          <w:color w:val="000000"/>
          <w:sz w:val="16"/>
          <w:szCs w:val="16"/>
          <w:lang w:eastAsia="ru-RU"/>
        </w:rPr>
        <w:t>(</w:t>
      </w:r>
      <w:hyperlink r:id="rId4937" w:anchor="6535"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Конгрегация-это термин, описывающий некорпорированные частные </w:t>
      </w:r>
      <w:hyperlink r:id="rId4938" w:tooltip="щелкните, чтобы просмотреть определение доверия" w:history="1">
        <w:r w:rsidRPr="00755294">
          <w:rPr>
            <w:rFonts w:ascii="Arial" w:eastAsia="Times New Roman" w:hAnsi="Arial" w:cs="Arial"/>
            <w:color w:val="0033CC"/>
            <w:sz w:val="18"/>
            <w:szCs w:val="18"/>
            <w:lang w:eastAsia="ru-RU"/>
          </w:rPr>
          <w:t>трастовые </w:t>
        </w:r>
      </w:hyperlink>
      <w:r w:rsidRPr="00755294">
        <w:rPr>
          <w:rFonts w:ascii="Arial" w:eastAsia="Times New Roman" w:hAnsi="Arial" w:cs="Arial"/>
          <w:color w:val="000000"/>
          <w:sz w:val="18"/>
          <w:szCs w:val="18"/>
          <w:lang w:eastAsia="ru-RU"/>
        </w:rPr>
        <w:t>организации, впервые образованные в рамках аппарата </w:t>
      </w:r>
      <w:hyperlink r:id="rId4939"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 </w:t>
        </w:r>
      </w:hyperlink>
      <w:r w:rsidRPr="00755294">
        <w:rPr>
          <w:rFonts w:ascii="Arial" w:eastAsia="Times New Roman" w:hAnsi="Arial" w:cs="Arial"/>
          <w:color w:val="000000"/>
          <w:sz w:val="18"/>
          <w:szCs w:val="18"/>
          <w:lang w:eastAsia="ru-RU"/>
        </w:rPr>
        <w:t>с XVI века, чтобы заменить предыдущие формальные органы, потребляемые в орденах Капуцинов и иезуитов.</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8" w:name="6536"/>
      <w:bookmarkEnd w:id="1138"/>
      <w:r w:rsidRPr="00755294">
        <w:rPr>
          <w:rFonts w:ascii="Arial" w:eastAsia="Times New Roman" w:hAnsi="Arial" w:cs="Arial"/>
          <w:b/>
          <w:bCs/>
          <w:color w:val="000000"/>
          <w:lang w:eastAsia="ru-RU"/>
        </w:rPr>
        <w:t>Canon 6536 </w:t>
      </w:r>
      <w:r w:rsidRPr="00755294">
        <w:rPr>
          <w:rFonts w:ascii="Arial" w:eastAsia="Times New Roman" w:hAnsi="Arial" w:cs="Arial"/>
          <w:color w:val="000000"/>
          <w:sz w:val="16"/>
          <w:szCs w:val="16"/>
          <w:lang w:eastAsia="ru-RU"/>
        </w:rPr>
        <w:t>(</w:t>
      </w:r>
      <w:hyperlink r:id="rId4940" w:anchor="6536"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Слово Конгрегация происходит от латинского “Конгрегация”, которое само происходит от двух латинских слов con</w:t>
      </w:r>
      <w:hyperlink r:id="rId4941"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означающих </w:t>
        </w:r>
      </w:hyperlink>
      <w:r w:rsidRPr="00755294">
        <w:rPr>
          <w:rFonts w:ascii="Arial" w:eastAsia="Times New Roman" w:hAnsi="Arial" w:cs="Arial"/>
          <w:color w:val="000000"/>
          <w:sz w:val="18"/>
          <w:szCs w:val="18"/>
          <w:lang w:eastAsia="ru-RU"/>
        </w:rPr>
        <w:t>“вместе” и gregatio, </w:t>
      </w:r>
      <w:hyperlink r:id="rId4942" w:tooltip="нажмите, чтобы просмотреть определение значения" w:history="1">
        <w:r w:rsidRPr="00755294">
          <w:rPr>
            <w:rFonts w:ascii="Arial" w:eastAsia="Times New Roman" w:hAnsi="Arial" w:cs="Arial"/>
            <w:color w:val="0033CC"/>
            <w:sz w:val="18"/>
            <w:szCs w:val="18"/>
            <w:lang w:eastAsia="ru-RU"/>
          </w:rPr>
          <w:t>означающих </w:t>
        </w:r>
      </w:hyperlink>
      <w:r w:rsidRPr="00755294">
        <w:rPr>
          <w:rFonts w:ascii="Arial" w:eastAsia="Times New Roman" w:hAnsi="Arial" w:cs="Arial"/>
          <w:color w:val="000000"/>
          <w:sz w:val="18"/>
          <w:szCs w:val="18"/>
          <w:lang w:eastAsia="ru-RU"/>
        </w:rPr>
        <w:t xml:space="preserve">“стадо (животных) или </w:t>
      </w:r>
      <w:r w:rsidRPr="00755294">
        <w:rPr>
          <w:rFonts w:ascii="Arial" w:eastAsia="Times New Roman" w:hAnsi="Arial" w:cs="Arial"/>
          <w:color w:val="000000"/>
          <w:sz w:val="18"/>
          <w:szCs w:val="18"/>
          <w:lang w:eastAsia="ru-RU"/>
        </w:rPr>
        <w:lastRenderedPageBreak/>
        <w:t>толпа </w:t>
      </w:r>
      <w:hyperlink r:id="rId4943" w:tooltip="нажмите, чтобы просмотреть определение common" w:history="1">
        <w:r w:rsidRPr="00755294">
          <w:rPr>
            <w:rFonts w:ascii="Arial" w:eastAsia="Times New Roman" w:hAnsi="Arial" w:cs="Arial"/>
            <w:color w:val="0033CC"/>
            <w:sz w:val="18"/>
            <w:szCs w:val="18"/>
            <w:lang w:eastAsia="ru-RU"/>
          </w:rPr>
          <w:t>простых </w:t>
        </w:r>
      </w:hyperlink>
      <w:r w:rsidRPr="00755294">
        <w:rPr>
          <w:rFonts w:ascii="Arial" w:eastAsia="Times New Roman" w:hAnsi="Arial" w:cs="Arial"/>
          <w:color w:val="000000"/>
          <w:sz w:val="18"/>
          <w:szCs w:val="18"/>
          <w:lang w:eastAsia="ru-RU"/>
        </w:rPr>
        <w:t>людей”. Буквальное </w:t>
      </w:r>
      <w:hyperlink r:id="rId4944" w:tooltip="нажмите, чтобы просмотреть определение значения" w:history="1">
        <w:r w:rsidRPr="00755294">
          <w:rPr>
            <w:rFonts w:ascii="Arial" w:eastAsia="Times New Roman" w:hAnsi="Arial" w:cs="Arial"/>
            <w:color w:val="0033CC"/>
            <w:sz w:val="18"/>
            <w:szCs w:val="18"/>
            <w:lang w:eastAsia="ru-RU"/>
          </w:rPr>
          <w:t>значение </w:t>
        </w:r>
      </w:hyperlink>
      <w:r w:rsidRPr="00755294">
        <w:rPr>
          <w:rFonts w:ascii="Arial" w:eastAsia="Times New Roman" w:hAnsi="Arial" w:cs="Arial"/>
          <w:color w:val="000000"/>
          <w:sz w:val="18"/>
          <w:szCs w:val="18"/>
          <w:lang w:eastAsia="ru-RU"/>
        </w:rPr>
        <w:t>этого слова - “Союз, собрание или </w:t>
      </w:r>
      <w:hyperlink r:id="rId4945" w:tooltip="нажмите, чтобы просмотреть определение общества" w:history="1">
        <w:r w:rsidRPr="00755294">
          <w:rPr>
            <w:rFonts w:ascii="Arial" w:eastAsia="Times New Roman" w:hAnsi="Arial" w:cs="Arial"/>
            <w:color w:val="0033CC"/>
            <w:sz w:val="18"/>
            <w:szCs w:val="18"/>
            <w:lang w:eastAsia="ru-RU"/>
          </w:rPr>
          <w:t>общество </w:t>
        </w:r>
      </w:hyperlink>
      <w:r w:rsidRPr="00755294">
        <w:rPr>
          <w:rFonts w:ascii="Arial" w:eastAsia="Times New Roman" w:hAnsi="Arial" w:cs="Arial"/>
          <w:color w:val="000000"/>
          <w:sz w:val="18"/>
          <w:szCs w:val="18"/>
          <w:lang w:eastAsia="ru-RU"/>
        </w:rPr>
        <w:t>для </w:t>
      </w:r>
      <w:hyperlink r:id="rId4946" w:tooltip="нажмите, чтобы просмотреть определение common" w:history="1">
        <w:r w:rsidRPr="00755294">
          <w:rPr>
            <w:rFonts w:ascii="Arial" w:eastAsia="Times New Roman" w:hAnsi="Arial" w:cs="Arial"/>
            <w:color w:val="0033CC"/>
            <w:sz w:val="18"/>
            <w:szCs w:val="18"/>
            <w:lang w:eastAsia="ru-RU"/>
          </w:rPr>
          <w:t>простых </w:t>
        </w:r>
      </w:hyperlink>
      <w:r w:rsidRPr="00755294">
        <w:rPr>
          <w:rFonts w:ascii="Arial" w:eastAsia="Times New Roman" w:hAnsi="Arial" w:cs="Arial"/>
          <w:color w:val="000000"/>
          <w:sz w:val="18"/>
          <w:szCs w:val="18"/>
          <w:lang w:eastAsia="ru-RU"/>
        </w:rPr>
        <w:t>людей или животных.</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39" w:name="6537"/>
      <w:bookmarkEnd w:id="1139"/>
      <w:r w:rsidRPr="00755294">
        <w:rPr>
          <w:rFonts w:ascii="Arial" w:eastAsia="Times New Roman" w:hAnsi="Arial" w:cs="Arial"/>
          <w:b/>
          <w:bCs/>
          <w:color w:val="000000"/>
          <w:lang w:eastAsia="ru-RU"/>
        </w:rPr>
        <w:t>Canon 6537 </w:t>
      </w:r>
      <w:r w:rsidRPr="00755294">
        <w:rPr>
          <w:rFonts w:ascii="Arial" w:eastAsia="Times New Roman" w:hAnsi="Arial" w:cs="Arial"/>
          <w:color w:val="000000"/>
          <w:sz w:val="16"/>
          <w:szCs w:val="16"/>
          <w:lang w:eastAsia="ru-RU"/>
        </w:rPr>
        <w:t>(</w:t>
      </w:r>
      <w:hyperlink r:id="rId4947" w:anchor="6537"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Термин "Конгрегация “в контексте </w:t>
      </w:r>
      <w:hyperlink r:id="rId4948"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 </w:t>
        </w:r>
      </w:hyperlink>
      <w:r w:rsidRPr="00755294">
        <w:rPr>
          <w:rFonts w:ascii="Arial" w:eastAsia="Times New Roman" w:hAnsi="Arial" w:cs="Arial"/>
          <w:color w:val="000000"/>
          <w:sz w:val="18"/>
          <w:szCs w:val="18"/>
          <w:lang w:eastAsia="ru-RU"/>
        </w:rPr>
        <w:t>в настоящее время применяется не только к департаментам или” Дикастериям" в рамках Римской курии, но и к конкретным институтам или орденам, которые также могут быть учреждены в качестве частного </w:t>
      </w:r>
      <w:hyperlink r:id="rId4949" w:tooltip="щелкните, чтобы просмотреть определение доверия" w:history="1">
        <w:r w:rsidRPr="00755294">
          <w:rPr>
            <w:rFonts w:ascii="Arial" w:eastAsia="Times New Roman" w:hAnsi="Arial" w:cs="Arial"/>
            <w:color w:val="0033CC"/>
            <w:sz w:val="18"/>
            <w:szCs w:val="18"/>
            <w:lang w:eastAsia="ru-RU"/>
          </w:rPr>
          <w:t>Траста </w:t>
        </w:r>
      </w:hyperlink>
      <w:r w:rsidRPr="00755294">
        <w:rPr>
          <w:rFonts w:ascii="Arial" w:eastAsia="Times New Roman" w:hAnsi="Arial" w:cs="Arial"/>
          <w:color w:val="000000"/>
          <w:sz w:val="18"/>
          <w:szCs w:val="18"/>
          <w:lang w:eastAsia="ru-RU"/>
        </w:rPr>
        <w:t>(конгрегации) в отличие от других формальных правовых рамок, таких как </w:t>
      </w:r>
      <w:hyperlink r:id="rId4950" w:tooltip="нажмите, чтобы просмотреть определение компании" w:history="1">
        <w:r w:rsidRPr="00755294">
          <w:rPr>
            <w:rFonts w:ascii="Arial" w:eastAsia="Times New Roman" w:hAnsi="Arial" w:cs="Arial"/>
            <w:color w:val="0033CC"/>
            <w:sz w:val="18"/>
            <w:szCs w:val="18"/>
            <w:lang w:eastAsia="ru-RU"/>
          </w:rPr>
          <w:t>компания </w:t>
        </w:r>
      </w:hyperlink>
      <w:r w:rsidRPr="00755294">
        <w:rPr>
          <w:rFonts w:ascii="Arial" w:eastAsia="Times New Roman" w:hAnsi="Arial" w:cs="Arial"/>
          <w:color w:val="000000"/>
          <w:sz w:val="18"/>
          <w:szCs w:val="18"/>
          <w:lang w:eastAsia="ru-RU"/>
        </w:rPr>
        <w:t>или </w:t>
      </w:r>
      <w:hyperlink r:id="rId4951" w:tooltip="нажмите, чтобы просмотреть определение корпорации" w:history="1">
        <w:r w:rsidRPr="00755294">
          <w:rPr>
            <w:rFonts w:ascii="Arial" w:eastAsia="Times New Roman" w:hAnsi="Arial" w:cs="Arial"/>
            <w:color w:val="0033CC"/>
            <w:sz w:val="18"/>
            <w:szCs w:val="18"/>
            <w:lang w:eastAsia="ru-RU"/>
          </w:rPr>
          <w:t>корпорация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0" w:name="6538"/>
      <w:bookmarkEnd w:id="1140"/>
      <w:r w:rsidRPr="00755294">
        <w:rPr>
          <w:rFonts w:ascii="Arial" w:eastAsia="Times New Roman" w:hAnsi="Arial" w:cs="Arial"/>
          <w:b/>
          <w:bCs/>
          <w:color w:val="000000"/>
          <w:lang w:eastAsia="ru-RU"/>
        </w:rPr>
        <w:t>Canon 6538 </w:t>
      </w:r>
      <w:r w:rsidRPr="00755294">
        <w:rPr>
          <w:rFonts w:ascii="Arial" w:eastAsia="Times New Roman" w:hAnsi="Arial" w:cs="Arial"/>
          <w:color w:val="000000"/>
          <w:sz w:val="16"/>
          <w:szCs w:val="16"/>
          <w:lang w:eastAsia="ru-RU"/>
        </w:rPr>
        <w:t>(</w:t>
      </w:r>
      <w:hyperlink r:id="rId4952" w:anchor="6538"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Первая Конгрегация, образованная в рамках </w:t>
      </w:r>
      <w:hyperlink r:id="rId4953"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Римской культовой </w:t>
        </w:r>
      </w:hyperlink>
      <w:r w:rsidRPr="00755294">
        <w:rPr>
          <w:rFonts w:ascii="Arial" w:eastAsia="Times New Roman" w:hAnsi="Arial" w:cs="Arial"/>
          <w:color w:val="000000"/>
          <w:sz w:val="18"/>
          <w:szCs w:val="18"/>
          <w:lang w:eastAsia="ru-RU"/>
        </w:rPr>
        <w:t>иерархии, была Sacra Congregatio Inquisitionis или просто "святая инквизиция", учрежденная римским понтификом Павлом II (III) (1534-1549) (Алессандро Фарнезе (Орсини), Венеция) с Конституцией Licet ab initio, датированной 21 июля 1542 года. Нет никаких физических свидетельств существования какой-либо Конгрегации инквизиции до этого времени.</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1" w:name="6539"/>
      <w:bookmarkEnd w:id="1141"/>
      <w:r w:rsidRPr="00755294">
        <w:rPr>
          <w:rFonts w:ascii="Arial" w:eastAsia="Times New Roman" w:hAnsi="Arial" w:cs="Arial"/>
          <w:b/>
          <w:bCs/>
          <w:color w:val="000000"/>
          <w:lang w:eastAsia="ru-RU"/>
        </w:rPr>
        <w:t>Canon 6539 </w:t>
      </w:r>
      <w:r w:rsidRPr="00755294">
        <w:rPr>
          <w:rFonts w:ascii="Arial" w:eastAsia="Times New Roman" w:hAnsi="Arial" w:cs="Arial"/>
          <w:color w:val="000000"/>
          <w:sz w:val="16"/>
          <w:szCs w:val="16"/>
          <w:lang w:eastAsia="ru-RU"/>
        </w:rPr>
        <w:t>(</w:t>
      </w:r>
      <w:hyperlink r:id="rId4954" w:anchor="6539"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Учреждением постоянных конгрегаций в качестве дикастерий (департаментов) в рамках Римской курии был римский понтифик Сикст II (V) (1585-1590) (Felice Peretti di Montalto, Venice) посредством Конституции Immensa от 22 января 1588 года.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2" w:name="6540"/>
      <w:bookmarkEnd w:id="1142"/>
      <w:r w:rsidRPr="00755294">
        <w:rPr>
          <w:rFonts w:ascii="Arial" w:eastAsia="Times New Roman" w:hAnsi="Arial" w:cs="Arial"/>
          <w:b/>
          <w:bCs/>
          <w:color w:val="000000"/>
          <w:lang w:eastAsia="ru-RU"/>
        </w:rPr>
        <w:t>Canon 6540 </w:t>
      </w:r>
      <w:r w:rsidRPr="00755294">
        <w:rPr>
          <w:rFonts w:ascii="Arial" w:eastAsia="Times New Roman" w:hAnsi="Arial" w:cs="Arial"/>
          <w:color w:val="000000"/>
          <w:sz w:val="16"/>
          <w:szCs w:val="16"/>
          <w:lang w:eastAsia="ru-RU"/>
        </w:rPr>
        <w:t>(</w:t>
      </w:r>
      <w:hyperlink r:id="rId4955" w:anchor="6540"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Учреждением постоянных конгрегаций в качестве дикастерий (департаментов) в рамках Римской курии был римский понтифик Сикст II (V) (1585-1590) (Felice Peretti di Montalto, Venice) посредством Конституции Immensa от 22 января 1588 года.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3" w:name="6541"/>
      <w:bookmarkEnd w:id="1143"/>
      <w:r w:rsidRPr="00755294">
        <w:rPr>
          <w:rFonts w:ascii="Arial" w:eastAsia="Times New Roman" w:hAnsi="Arial" w:cs="Arial"/>
          <w:b/>
          <w:bCs/>
          <w:color w:val="000000"/>
          <w:lang w:eastAsia="ru-RU"/>
        </w:rPr>
        <w:t>Canon 6541 </w:t>
      </w:r>
      <w:r w:rsidRPr="00755294">
        <w:rPr>
          <w:rFonts w:ascii="Arial" w:eastAsia="Times New Roman" w:hAnsi="Arial" w:cs="Arial"/>
          <w:color w:val="000000"/>
          <w:sz w:val="16"/>
          <w:szCs w:val="16"/>
          <w:lang w:eastAsia="ru-RU"/>
        </w:rPr>
        <w:t>(</w:t>
      </w:r>
      <w:hyperlink r:id="rId4956" w:anchor="6541"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1908 году римский понтифик Пий IX (X) (1903-1914) (Джузеппе Мелькиорре Сарто, Венеция) изменил состав конгрегаций Римской курии посредством Конституции Sapienti consilio. Существенная реорганизация вновь произошла при римском понтифике Павле V (VI) (1963-1978) (Джованни Баттиста Монтини, Concesio) через Конституцию Regimini Ecclesiae Universae, датированную Августом 1939 года. 15, 1967 и снова при римском понтифике Иоанне Павле II (1978-2005) (Кароль Юзеф Войтыла, Польша) через Апостольскую Конституцию пастора бонуса, датированную 28 июня 1988 года.</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141-Санкта Седес (СС)</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4" w:name="6542"/>
      <w:bookmarkEnd w:id="1144"/>
      <w:r w:rsidRPr="00755294">
        <w:rPr>
          <w:rFonts w:ascii="Arial" w:eastAsia="Times New Roman" w:hAnsi="Arial" w:cs="Arial"/>
          <w:b/>
          <w:bCs/>
          <w:color w:val="000000"/>
          <w:lang w:eastAsia="ru-RU"/>
        </w:rPr>
        <w:t>Canon 6542 </w:t>
      </w:r>
      <w:r w:rsidRPr="00755294">
        <w:rPr>
          <w:rFonts w:ascii="Arial" w:eastAsia="Times New Roman" w:hAnsi="Arial" w:cs="Arial"/>
          <w:color w:val="000000"/>
          <w:sz w:val="16"/>
          <w:szCs w:val="16"/>
          <w:lang w:eastAsia="ru-RU"/>
        </w:rPr>
        <w:t>(</w:t>
      </w:r>
      <w:hyperlink r:id="rId4957" w:anchor="6542"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Sancta Seddes, также известный как” SS“, также известный как </w:t>
      </w:r>
      <w:hyperlink r:id="rId4958" w:tooltip="нажмите, чтобы посмотреть определение Святого Престола" w:history="1">
        <w:r w:rsidRPr="00755294">
          <w:rPr>
            <w:rFonts w:ascii="Arial" w:eastAsia="Times New Roman" w:hAnsi="Arial" w:cs="Arial"/>
            <w:color w:val="0033CC"/>
            <w:sz w:val="18"/>
            <w:szCs w:val="18"/>
            <w:lang w:eastAsia="ru-RU"/>
          </w:rPr>
          <w:t>Святой престол</w:t>
        </w:r>
      </w:hyperlink>
      <w:r w:rsidRPr="00755294">
        <w:rPr>
          <w:rFonts w:ascii="Arial" w:eastAsia="Times New Roman" w:hAnsi="Arial" w:cs="Arial"/>
          <w:color w:val="000000"/>
          <w:sz w:val="18"/>
          <w:szCs w:val="18"/>
          <w:lang w:eastAsia="ru-RU"/>
        </w:rPr>
        <w:t>-это сложная философская, правовая, экономическая и духовная конструкция и ” </w:t>
      </w:r>
      <w:hyperlink r:id="rId4959" w:tooltip="нажмите, чтобы просмотреть определение реальности" w:history="1">
        <w:r w:rsidRPr="00755294">
          <w:rPr>
            <w:rFonts w:ascii="Arial" w:eastAsia="Times New Roman" w:hAnsi="Arial" w:cs="Arial"/>
            <w:color w:val="0033CC"/>
            <w:sz w:val="18"/>
            <w:szCs w:val="18"/>
            <w:lang w:eastAsia="ru-RU"/>
          </w:rPr>
          <w:t>реальность</w:t>
        </w:r>
      </w:hyperlink>
      <w:r w:rsidRPr="00755294">
        <w:rPr>
          <w:rFonts w:ascii="Arial" w:eastAsia="Times New Roman" w:hAnsi="Arial" w:cs="Arial"/>
          <w:color w:val="000000"/>
          <w:sz w:val="18"/>
          <w:szCs w:val="18"/>
          <w:lang w:eastAsia="ru-RU"/>
        </w:rPr>
        <w:t>“, возникшая в XVI веке в результате частного воскрешения бывшей торговой империи Пизы, известной как” Stato de Mari “ или”</w:t>
      </w:r>
      <w:hyperlink r:id="rId4960" w:tooltip="нажмите, чтобы просмотреть определение состояния" w:history="1">
        <w:r w:rsidRPr="00755294">
          <w:rPr>
            <w:rFonts w:ascii="Arial" w:eastAsia="Times New Roman" w:hAnsi="Arial" w:cs="Arial"/>
            <w:color w:val="0033CC"/>
            <w:sz w:val="18"/>
            <w:szCs w:val="18"/>
            <w:lang w:eastAsia="ru-RU"/>
          </w:rPr>
          <w:t>государство </w:t>
        </w:r>
      </w:hyperlink>
      <w:r w:rsidRPr="00755294">
        <w:rPr>
          <w:rFonts w:ascii="Arial" w:eastAsia="Times New Roman" w:hAnsi="Arial" w:cs="Arial"/>
          <w:color w:val="000000"/>
          <w:sz w:val="18"/>
          <w:szCs w:val="18"/>
          <w:lang w:eastAsia="ru-RU"/>
        </w:rPr>
        <w:t>моря". Sancta Seddes также представляет собой основное учреждение и” место власти " </w:t>
      </w:r>
      <w:hyperlink r:id="rId4961" w:tooltip="нажмите, чтобы просмотреть определение public" w:history="1">
        <w:r w:rsidRPr="00755294">
          <w:rPr>
            <w:rFonts w:ascii="Arial" w:eastAsia="Times New Roman" w:hAnsi="Arial" w:cs="Arial"/>
            <w:color w:val="0033CC"/>
            <w:sz w:val="18"/>
            <w:szCs w:val="18"/>
            <w:lang w:eastAsia="ru-RU"/>
          </w:rPr>
          <w:t>государственного </w:t>
        </w:r>
      </w:hyperlink>
      <w:hyperlink r:id="rId4962" w:tooltip="нажмите, чтобы просмотреть определение агента" w:history="1">
        <w:r w:rsidRPr="00755294">
          <w:rPr>
            <w:rFonts w:ascii="Arial" w:eastAsia="Times New Roman" w:hAnsi="Arial" w:cs="Arial"/>
            <w:color w:val="0033CC"/>
            <w:sz w:val="18"/>
            <w:szCs w:val="18"/>
            <w:lang w:eastAsia="ru-RU"/>
          </w:rPr>
          <w:t>агента</w:t>
        </w:r>
      </w:hyperlink>
      <w:r w:rsidRPr="00755294">
        <w:rPr>
          <w:rFonts w:ascii="Arial" w:eastAsia="Times New Roman" w:hAnsi="Arial" w:cs="Arial"/>
          <w:color w:val="000000"/>
          <w:sz w:val="18"/>
          <w:szCs w:val="18"/>
          <w:lang w:eastAsia="ru-RU"/>
        </w:rPr>
        <w:t>, являющегося римским понтификом в Риме.</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5" w:name="6543"/>
      <w:bookmarkEnd w:id="1145"/>
      <w:r w:rsidRPr="00755294">
        <w:rPr>
          <w:rFonts w:ascii="Arial" w:eastAsia="Times New Roman" w:hAnsi="Arial" w:cs="Arial"/>
          <w:b/>
          <w:bCs/>
          <w:color w:val="000000"/>
          <w:lang w:eastAsia="ru-RU"/>
        </w:rPr>
        <w:t>Canon 6543 </w:t>
      </w:r>
      <w:r w:rsidRPr="00755294">
        <w:rPr>
          <w:rFonts w:ascii="Arial" w:eastAsia="Times New Roman" w:hAnsi="Arial" w:cs="Arial"/>
          <w:color w:val="000000"/>
          <w:sz w:val="16"/>
          <w:szCs w:val="16"/>
          <w:lang w:eastAsia="ru-RU"/>
        </w:rPr>
        <w:t>(</w:t>
      </w:r>
      <w:hyperlink r:id="rId4963" w:anchor="6543"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Изобретение Sancta Sedes было сделано в 1513 году, когда Pisa Stato de Mari или "</w:t>
      </w:r>
      <w:hyperlink r:id="rId4964" w:tooltip="нажмите, чтобы просмотреть определение состояния" w:history="1">
        <w:r w:rsidRPr="00755294">
          <w:rPr>
            <w:rFonts w:ascii="Arial" w:eastAsia="Times New Roman" w:hAnsi="Arial" w:cs="Arial"/>
            <w:color w:val="0033CC"/>
            <w:sz w:val="18"/>
            <w:szCs w:val="18"/>
            <w:lang w:eastAsia="ru-RU"/>
          </w:rPr>
          <w:t>государство </w:t>
        </w:r>
      </w:hyperlink>
      <w:r w:rsidRPr="00755294">
        <w:rPr>
          <w:rFonts w:ascii="Arial" w:eastAsia="Times New Roman" w:hAnsi="Arial" w:cs="Arial"/>
          <w:color w:val="000000"/>
          <w:sz w:val="18"/>
          <w:szCs w:val="18"/>
          <w:lang w:eastAsia="ru-RU"/>
        </w:rPr>
        <w:t>моря" стало " </w:t>
      </w:r>
      <w:hyperlink r:id="rId4965" w:tooltip="нажмите, чтобы посмотреть определение Святого Престола" w:history="1">
        <w:r w:rsidRPr="00755294">
          <w:rPr>
            <w:rFonts w:ascii="Arial" w:eastAsia="Times New Roman" w:hAnsi="Arial" w:cs="Arial"/>
            <w:color w:val="0033CC"/>
            <w:sz w:val="18"/>
            <w:szCs w:val="18"/>
            <w:lang w:eastAsia="ru-RU"/>
          </w:rPr>
          <w:t>Святым Престолом </w:t>
        </w:r>
      </w:hyperlink>
      <w:r w:rsidRPr="00755294">
        <w:rPr>
          <w:rFonts w:ascii="Arial" w:eastAsia="Times New Roman" w:hAnsi="Arial" w:cs="Arial"/>
          <w:color w:val="000000"/>
          <w:sz w:val="18"/>
          <w:szCs w:val="18"/>
          <w:lang w:eastAsia="ru-RU"/>
        </w:rPr>
        <w:t>” или Sancta Sedes:</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духовное “</w:t>
      </w:r>
      <w:hyperlink r:id="rId4966" w:tooltip="нажмите, чтобы просмотреть определение состояния" w:history="1">
        <w:r w:rsidRPr="00755294">
          <w:rPr>
            <w:rFonts w:ascii="Arial" w:eastAsia="Times New Roman" w:hAnsi="Arial" w:cs="Arial"/>
            <w:color w:val="0033CC"/>
            <w:sz w:val="18"/>
            <w:szCs w:val="18"/>
            <w:lang w:eastAsia="ru-RU"/>
          </w:rPr>
          <w:t>государство </w:t>
        </w:r>
      </w:hyperlink>
      <w:r w:rsidRPr="00755294">
        <w:rPr>
          <w:rFonts w:ascii="Arial" w:eastAsia="Times New Roman" w:hAnsi="Arial" w:cs="Arial"/>
          <w:color w:val="000000"/>
          <w:sz w:val="18"/>
          <w:szCs w:val="18"/>
          <w:lang w:eastAsia="ru-RU"/>
        </w:rPr>
        <w:t>по-прежнему контролируется и” принадлежит “частному” Святому совету " десяти, также известному как тайный иезуитский Совет Десяти, первоначально принадлежавший семьям: Морозини, Зорци, Орсини, Фарнезе, Сфорца, Контарини, Каэтани, Корнаро, Гримани и Эсте;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 </w:t>
      </w:r>
      <w:hyperlink r:id="rId4967" w:tooltip="нажмите, чтобы просмотреть определение public" w:history="1">
        <w:r w:rsidRPr="00755294">
          <w:rPr>
            <w:rFonts w:ascii="Arial" w:eastAsia="Times New Roman" w:hAnsi="Arial" w:cs="Arial"/>
            <w:color w:val="0033CC"/>
            <w:sz w:val="18"/>
            <w:szCs w:val="18"/>
            <w:lang w:eastAsia="ru-RU"/>
          </w:rPr>
          <w:t>публичный </w:t>
        </w:r>
      </w:hyperlink>
      <w:r w:rsidRPr="00755294">
        <w:rPr>
          <w:rFonts w:ascii="Arial" w:eastAsia="Times New Roman" w:hAnsi="Arial" w:cs="Arial"/>
          <w:color w:val="000000"/>
          <w:sz w:val="18"/>
          <w:szCs w:val="18"/>
          <w:lang w:eastAsia="ru-RU"/>
        </w:rPr>
        <w:t>“ </w:t>
      </w:r>
      <w:hyperlink r:id="rId4968" w:tooltip="нажмите, чтобы посмотреть определение главы государства" w:history="1">
        <w:r w:rsidRPr="00755294">
          <w:rPr>
            <w:rFonts w:ascii="Arial" w:eastAsia="Times New Roman" w:hAnsi="Arial" w:cs="Arial"/>
            <w:color w:val="0033CC"/>
            <w:sz w:val="18"/>
            <w:szCs w:val="18"/>
            <w:lang w:eastAsia="ru-RU"/>
          </w:rPr>
          <w:t>глава государства </w:t>
        </w:r>
      </w:hyperlink>
      <w:r w:rsidRPr="00755294">
        <w:rPr>
          <w:rFonts w:ascii="Arial" w:eastAsia="Times New Roman" w:hAnsi="Arial" w:cs="Arial"/>
          <w:color w:val="000000"/>
          <w:sz w:val="18"/>
          <w:szCs w:val="18"/>
          <w:lang w:eastAsia="ru-RU"/>
        </w:rPr>
        <w:t>” остается </w:t>
      </w:r>
      <w:hyperlink r:id="rId4969" w:tooltip="нажмите, чтобы просмотреть определение public" w:history="1">
        <w:r w:rsidRPr="00755294">
          <w:rPr>
            <w:rFonts w:ascii="Arial" w:eastAsia="Times New Roman" w:hAnsi="Arial" w:cs="Arial"/>
            <w:color w:val="0033CC"/>
            <w:sz w:val="18"/>
            <w:szCs w:val="18"/>
            <w:lang w:eastAsia="ru-RU"/>
          </w:rPr>
          <w:t>публичным </w:t>
        </w:r>
      </w:hyperlink>
      <w:hyperlink r:id="rId4970" w:tooltip="нажмите, чтобы просмотреть определение агента" w:history="1">
        <w:r w:rsidRPr="00755294">
          <w:rPr>
            <w:rFonts w:ascii="Arial" w:eastAsia="Times New Roman" w:hAnsi="Arial" w:cs="Arial"/>
            <w:color w:val="0033CC"/>
            <w:sz w:val="18"/>
            <w:szCs w:val="18"/>
            <w:lang w:eastAsia="ru-RU"/>
          </w:rPr>
          <w:t>агентом</w:t>
        </w:r>
      </w:hyperlink>
      <w:r w:rsidRPr="00755294">
        <w:rPr>
          <w:rFonts w:ascii="Arial" w:eastAsia="Times New Roman" w:hAnsi="Arial" w:cs="Arial"/>
          <w:color w:val="000000"/>
          <w:sz w:val="18"/>
          <w:szCs w:val="18"/>
          <w:lang w:eastAsia="ru-RU"/>
        </w:rPr>
        <w:t>, которым является римский понтифик;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lastRenderedPageBreak/>
        <w:br/>
      </w:r>
      <w:r w:rsidRPr="00755294">
        <w:rPr>
          <w:rFonts w:ascii="Arial" w:eastAsia="Times New Roman" w:hAnsi="Arial" w:cs="Arial"/>
          <w:color w:val="000000"/>
          <w:sz w:val="18"/>
          <w:szCs w:val="18"/>
          <w:lang w:eastAsia="ru-RU"/>
        </w:rPr>
        <w:br/>
        <w:t>(iii) частные ордена дворян, интеллектуалов, банкиров, политиков и промышленников остаются коллективно известными как рыцари </w:t>
      </w:r>
      <w:hyperlink r:id="rId4971" w:tooltip="нажмите, чтобы посмотреть определение Святого Престола" w:history="1">
        <w:r w:rsidRPr="00755294">
          <w:rPr>
            <w:rFonts w:ascii="Arial" w:eastAsia="Times New Roman" w:hAnsi="Arial" w:cs="Arial"/>
            <w:color w:val="0033CC"/>
            <w:sz w:val="18"/>
            <w:szCs w:val="18"/>
            <w:lang w:eastAsia="ru-RU"/>
          </w:rPr>
          <w:t>Святого престола </w:t>
        </w:r>
      </w:hyperlink>
      <w:r w:rsidRPr="00755294">
        <w:rPr>
          <w:rFonts w:ascii="Arial" w:eastAsia="Times New Roman" w:hAnsi="Arial" w:cs="Arial"/>
          <w:color w:val="000000"/>
          <w:sz w:val="18"/>
          <w:szCs w:val="18"/>
          <w:lang w:eastAsia="ru-RU"/>
        </w:rPr>
        <w:t>, также известные как нацистские эсэсовцы, или просто нацисты или эсэсовцы. Нацистские ордена включают такие ордена, как </w:t>
      </w:r>
      <w:hyperlink r:id="rId4972" w:tooltip="нажмите, чтобы просмотреть определение суверенного" w:history="1">
        <w:r w:rsidRPr="00755294">
          <w:rPr>
            <w:rFonts w:ascii="Arial" w:eastAsia="Times New Roman" w:hAnsi="Arial" w:cs="Arial"/>
            <w:color w:val="0033CC"/>
            <w:sz w:val="18"/>
            <w:szCs w:val="18"/>
            <w:lang w:eastAsia="ru-RU"/>
          </w:rPr>
          <w:t>суверенные </w:t>
        </w:r>
      </w:hyperlink>
      <w:r w:rsidRPr="00755294">
        <w:rPr>
          <w:rFonts w:ascii="Arial" w:eastAsia="Times New Roman" w:hAnsi="Arial" w:cs="Arial"/>
          <w:color w:val="000000"/>
          <w:sz w:val="18"/>
          <w:szCs w:val="18"/>
          <w:lang w:eastAsia="ru-RU"/>
        </w:rPr>
        <w:t>рыцари Мальты;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iv) </w:t>
      </w:r>
      <w:hyperlink r:id="rId4973" w:tooltip="нажмите, чтобы просмотреть определение public" w:history="1">
        <w:r w:rsidRPr="00755294">
          <w:rPr>
            <w:rFonts w:ascii="Arial" w:eastAsia="Times New Roman" w:hAnsi="Arial" w:cs="Arial"/>
            <w:color w:val="0033CC"/>
            <w:sz w:val="18"/>
            <w:szCs w:val="18"/>
            <w:lang w:eastAsia="ru-RU"/>
          </w:rPr>
          <w:t>общественные </w:t>
        </w:r>
      </w:hyperlink>
      <w:r w:rsidRPr="00755294">
        <w:rPr>
          <w:rFonts w:ascii="Arial" w:eastAsia="Times New Roman" w:hAnsi="Arial" w:cs="Arial"/>
          <w:color w:val="000000"/>
          <w:sz w:val="18"/>
          <w:szCs w:val="18"/>
          <w:lang w:eastAsia="ru-RU"/>
        </w:rPr>
        <w:t>ордена религиозных и нищенствующих включают орден капуцинов </w:t>
      </w:r>
      <w:hyperlink r:id="rId4974" w:tooltip="нажмите, чтобы просмотреть определение заказа" w:history="1">
        <w:r w:rsidRPr="00755294">
          <w:rPr>
            <w:rFonts w:ascii="Arial" w:eastAsia="Times New Roman" w:hAnsi="Arial" w:cs="Arial"/>
            <w:color w:val="0033CC"/>
            <w:sz w:val="18"/>
            <w:szCs w:val="18"/>
            <w:lang w:eastAsia="ru-RU"/>
          </w:rPr>
          <w:t>, орден </w:t>
        </w:r>
      </w:hyperlink>
      <w:r w:rsidRPr="00755294">
        <w:rPr>
          <w:rFonts w:ascii="Arial" w:eastAsia="Times New Roman" w:hAnsi="Arial" w:cs="Arial"/>
          <w:color w:val="000000"/>
          <w:sz w:val="18"/>
          <w:szCs w:val="18"/>
          <w:lang w:eastAsia="ru-RU"/>
        </w:rPr>
        <w:t>францисканцев, орден доминиканцев и орден иезуитов ;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 </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6" w:name="6544"/>
      <w:bookmarkEnd w:id="1146"/>
      <w:r w:rsidRPr="00755294">
        <w:rPr>
          <w:rFonts w:ascii="Arial" w:eastAsia="Times New Roman" w:hAnsi="Arial" w:cs="Arial"/>
          <w:b/>
          <w:bCs/>
          <w:color w:val="000000"/>
          <w:lang w:eastAsia="ru-RU"/>
        </w:rPr>
        <w:t>Canon 6544 </w:t>
      </w:r>
      <w:r w:rsidRPr="00755294">
        <w:rPr>
          <w:rFonts w:ascii="Arial" w:eastAsia="Times New Roman" w:hAnsi="Arial" w:cs="Arial"/>
          <w:color w:val="000000"/>
          <w:sz w:val="16"/>
          <w:szCs w:val="16"/>
          <w:lang w:eastAsia="ru-RU"/>
        </w:rPr>
        <w:t>(</w:t>
      </w:r>
      <w:hyperlink r:id="rId4975" w:anchor="6544"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Авторитет СС, также известного как </w:t>
      </w:r>
      <w:hyperlink r:id="rId4976" w:tooltip="нажмите, чтобы посмотреть определение Святого Престола" w:history="1">
        <w:r w:rsidRPr="00755294">
          <w:rPr>
            <w:rFonts w:ascii="Arial" w:eastAsia="Times New Roman" w:hAnsi="Arial" w:cs="Arial"/>
            <w:color w:val="0033CC"/>
            <w:sz w:val="18"/>
            <w:szCs w:val="18"/>
            <w:lang w:eastAsia="ru-RU"/>
          </w:rPr>
          <w:t>Святой Престол</w:t>
        </w:r>
      </w:hyperlink>
      <w:r w:rsidRPr="00755294">
        <w:rPr>
          <w:rFonts w:ascii="Arial" w:eastAsia="Times New Roman" w:hAnsi="Arial" w:cs="Arial"/>
          <w:color w:val="000000"/>
          <w:sz w:val="18"/>
          <w:szCs w:val="18"/>
          <w:lang w:eastAsia="ru-RU"/>
        </w:rPr>
        <w:t>, основан на основном наборе убеждений:</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что Pisa Stato de Mari или “ </w:t>
      </w:r>
      <w:hyperlink r:id="rId4977" w:tooltip="нажмите, чтобы просмотреть определение состояния" w:history="1">
        <w:r w:rsidRPr="00755294">
          <w:rPr>
            <w:rFonts w:ascii="Arial" w:eastAsia="Times New Roman" w:hAnsi="Arial" w:cs="Arial"/>
            <w:color w:val="0033CC"/>
            <w:sz w:val="18"/>
            <w:szCs w:val="18"/>
            <w:lang w:eastAsia="ru-RU"/>
          </w:rPr>
          <w:t>государство </w:t>
        </w:r>
      </w:hyperlink>
      <w:r w:rsidRPr="00755294">
        <w:rPr>
          <w:rFonts w:ascii="Arial" w:eastAsia="Times New Roman" w:hAnsi="Arial" w:cs="Arial"/>
          <w:color w:val="000000"/>
          <w:sz w:val="18"/>
          <w:szCs w:val="18"/>
          <w:lang w:eastAsia="ru-RU"/>
        </w:rPr>
        <w:t>моря” продолжало существовать в смерти как духовная империя на всей планете Земля;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 для </w:t>
      </w:r>
      <w:hyperlink r:id="rId4978" w:tooltip="нажмите, чтобы просмотреть определение заказа" w:history="1">
        <w:r w:rsidRPr="00755294">
          <w:rPr>
            <w:rFonts w:ascii="Arial" w:eastAsia="Times New Roman" w:hAnsi="Arial" w:cs="Arial"/>
            <w:color w:val="0033CC"/>
            <w:sz w:val="18"/>
            <w:szCs w:val="18"/>
            <w:lang w:eastAsia="ru-RU"/>
          </w:rPr>
          <w:t>того </w:t>
        </w:r>
      </w:hyperlink>
      <w:r w:rsidRPr="00755294">
        <w:rPr>
          <w:rFonts w:ascii="Arial" w:eastAsia="Times New Roman" w:hAnsi="Arial" w:cs="Arial"/>
          <w:color w:val="000000"/>
          <w:sz w:val="18"/>
          <w:szCs w:val="18"/>
          <w:lang w:eastAsia="ru-RU"/>
        </w:rPr>
        <w:t>чтобы живые были подчинены </w:t>
      </w:r>
      <w:hyperlink r:id="rId4979" w:tooltip="нажмите, чтобы просмотреть определение юрисдикции" w:history="1">
        <w:r w:rsidRPr="00755294">
          <w:rPr>
            <w:rFonts w:ascii="Arial" w:eastAsia="Times New Roman" w:hAnsi="Arial" w:cs="Arial"/>
            <w:color w:val="0033CC"/>
            <w:sz w:val="18"/>
            <w:szCs w:val="18"/>
            <w:lang w:eastAsia="ru-RU"/>
          </w:rPr>
          <w:t>юрисдикции </w:t>
        </w:r>
      </w:hyperlink>
      <w:r w:rsidRPr="00755294">
        <w:rPr>
          <w:rFonts w:ascii="Arial" w:eastAsia="Times New Roman" w:hAnsi="Arial" w:cs="Arial"/>
          <w:color w:val="000000"/>
          <w:sz w:val="18"/>
          <w:szCs w:val="18"/>
          <w:lang w:eastAsia="ru-RU"/>
        </w:rPr>
        <w:t>мертвой и “духовной империи”, все в законе должно было быть превращено в то, чтобы считаться “мертвым”;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(iii) все , что находится “в море”, подчиняется </w:t>
      </w:r>
      <w:hyperlink r:id="rId4980" w:tooltip="нажмите, чтобы посмотреть определение Святого Престола" w:history="1">
        <w:r w:rsidRPr="00755294">
          <w:rPr>
            <w:rFonts w:ascii="Arial" w:eastAsia="Times New Roman" w:hAnsi="Arial" w:cs="Arial"/>
            <w:color w:val="0033CC"/>
            <w:sz w:val="18"/>
            <w:szCs w:val="18"/>
            <w:lang w:eastAsia="ru-RU"/>
          </w:rPr>
          <w:t>Святому Престолу</w:t>
        </w:r>
      </w:hyperlink>
      <w:r w:rsidRPr="00755294">
        <w:rPr>
          <w:rFonts w:ascii="Arial" w:eastAsia="Times New Roman" w:hAnsi="Arial" w:cs="Arial"/>
          <w:color w:val="000000"/>
          <w:sz w:val="18"/>
          <w:szCs w:val="18"/>
          <w:lang w:eastAsia="ru-RU"/>
        </w:rPr>
        <w:t>, поэтому существует два (2) набора водяных знаков, один (1) духовный и другой временный. Духовные или частные водяные знаки установлены на самых высоких горах, поэтому “все "находится" под морем";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 </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7" w:name="6545"/>
      <w:bookmarkEnd w:id="1147"/>
      <w:r w:rsidRPr="00755294">
        <w:rPr>
          <w:rFonts w:ascii="Arial" w:eastAsia="Times New Roman" w:hAnsi="Arial" w:cs="Arial"/>
          <w:b/>
          <w:bCs/>
          <w:color w:val="000000"/>
          <w:lang w:eastAsia="ru-RU"/>
        </w:rPr>
        <w:t>Canon 6545 </w:t>
      </w:r>
      <w:r w:rsidRPr="00755294">
        <w:rPr>
          <w:rFonts w:ascii="Arial" w:eastAsia="Times New Roman" w:hAnsi="Arial" w:cs="Arial"/>
          <w:color w:val="000000"/>
          <w:sz w:val="16"/>
          <w:szCs w:val="16"/>
          <w:lang w:eastAsia="ru-RU"/>
        </w:rPr>
        <w:t>(</w:t>
      </w:r>
      <w:hyperlink r:id="rId4981" w:anchor="6545"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Поскольку в соответствии с самым священным заветом </w:t>
      </w:r>
      <w:hyperlink r:id="rId4982" w:tooltip="нажмите, чтобы просмотреть определение Pactum de Singularis Caelum" w:history="1">
        <w:r w:rsidRPr="00755294">
          <w:rPr>
            <w:rFonts w:ascii="Arial" w:eastAsia="Times New Roman" w:hAnsi="Arial" w:cs="Arial"/>
            <w:color w:val="0033CC"/>
            <w:sz w:val="18"/>
            <w:szCs w:val="18"/>
            <w:lang w:eastAsia="ru-RU"/>
          </w:rPr>
          <w:t>Pactum de Singularis Caelum </w:t>
        </w:r>
      </w:hyperlink>
      <w:r w:rsidRPr="00755294">
        <w:rPr>
          <w:rFonts w:ascii="Arial" w:eastAsia="Times New Roman" w:hAnsi="Arial" w:cs="Arial"/>
          <w:color w:val="000000"/>
          <w:sz w:val="18"/>
          <w:szCs w:val="18"/>
          <w:lang w:eastAsia="ru-RU"/>
        </w:rPr>
        <w:t>“мертвые воскресли”, Stato de Mari или “ </w:t>
      </w:r>
      <w:hyperlink r:id="rId4983" w:tooltip="нажмите, чтобы просмотреть определение состояния" w:history="1">
        <w:r w:rsidRPr="00755294">
          <w:rPr>
            <w:rFonts w:ascii="Arial" w:eastAsia="Times New Roman" w:hAnsi="Arial" w:cs="Arial"/>
            <w:color w:val="0033CC"/>
            <w:sz w:val="18"/>
            <w:szCs w:val="18"/>
            <w:lang w:eastAsia="ru-RU"/>
          </w:rPr>
          <w:t>государство </w:t>
        </w:r>
      </w:hyperlink>
      <w:r w:rsidRPr="00755294">
        <w:rPr>
          <w:rFonts w:ascii="Arial" w:eastAsia="Times New Roman" w:hAnsi="Arial" w:cs="Arial"/>
          <w:color w:val="000000"/>
          <w:sz w:val="18"/>
          <w:szCs w:val="18"/>
          <w:lang w:eastAsia="ru-RU"/>
        </w:rPr>
        <w:t>моря(ов)” больше не обладает никаким авторитетом, легитимностью или существованием духовно или временно.</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142-Римская Курия</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8" w:name="6546"/>
      <w:bookmarkEnd w:id="1148"/>
      <w:r w:rsidRPr="00755294">
        <w:rPr>
          <w:rFonts w:ascii="Arial" w:eastAsia="Times New Roman" w:hAnsi="Arial" w:cs="Arial"/>
          <w:b/>
          <w:bCs/>
          <w:color w:val="000000"/>
          <w:lang w:eastAsia="ru-RU"/>
        </w:rPr>
        <w:t>Canon 6546 </w:t>
      </w:r>
      <w:r w:rsidRPr="00755294">
        <w:rPr>
          <w:rFonts w:ascii="Arial" w:eastAsia="Times New Roman" w:hAnsi="Arial" w:cs="Arial"/>
          <w:color w:val="000000"/>
          <w:sz w:val="16"/>
          <w:szCs w:val="16"/>
          <w:lang w:eastAsia="ru-RU"/>
        </w:rPr>
        <w:t>(</w:t>
      </w:r>
      <w:hyperlink r:id="rId4984" w:anchor="6546"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Римская курия-это </w:t>
      </w:r>
      <w:hyperlink r:id="rId4985" w:tooltip="нажмите, чтобы просмотреть определение компании" w:history="1">
        <w:r w:rsidRPr="00755294">
          <w:rPr>
            <w:rFonts w:ascii="Arial" w:eastAsia="Times New Roman" w:hAnsi="Arial" w:cs="Arial"/>
            <w:color w:val="0033CC"/>
            <w:sz w:val="18"/>
            <w:szCs w:val="18"/>
            <w:lang w:eastAsia="ru-RU"/>
          </w:rPr>
          <w:t>компания </w:t>
        </w:r>
      </w:hyperlink>
      <w:r w:rsidRPr="00755294">
        <w:rPr>
          <w:rFonts w:ascii="Arial" w:eastAsia="Times New Roman" w:hAnsi="Arial" w:cs="Arial"/>
          <w:color w:val="000000"/>
          <w:sz w:val="18"/>
          <w:szCs w:val="18"/>
          <w:lang w:eastAsia="ru-RU"/>
        </w:rPr>
        <w:t>чиновников, советников и священнослужителей, нанятых римским понтификом через папскую палату или "курию" в управлении </w:t>
      </w:r>
      <w:hyperlink r:id="rId4986" w:tooltip="нажмите, чтобы просмотреть определение public" w:history="1">
        <w:r w:rsidRPr="00755294">
          <w:rPr>
            <w:rFonts w:ascii="Arial" w:eastAsia="Times New Roman" w:hAnsi="Arial" w:cs="Arial"/>
            <w:color w:val="0033CC"/>
            <w:sz w:val="18"/>
            <w:szCs w:val="18"/>
            <w:lang w:eastAsia="ru-RU"/>
          </w:rPr>
          <w:t>публичным </w:t>
        </w:r>
      </w:hyperlink>
      <w:r w:rsidRPr="00755294">
        <w:rPr>
          <w:rFonts w:ascii="Arial" w:eastAsia="Times New Roman" w:hAnsi="Arial" w:cs="Arial"/>
          <w:color w:val="000000"/>
          <w:sz w:val="18"/>
          <w:szCs w:val="18"/>
          <w:lang w:eastAsia="ru-RU"/>
        </w:rPr>
        <w:t>лицом Римско-Католической Церкви </w:t>
      </w:r>
      <w:hyperlink r:id="rId4987"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Римским культом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49" w:name="6547"/>
      <w:bookmarkEnd w:id="1149"/>
      <w:r w:rsidRPr="00755294">
        <w:rPr>
          <w:rFonts w:ascii="Arial" w:eastAsia="Times New Roman" w:hAnsi="Arial" w:cs="Arial"/>
          <w:b/>
          <w:bCs/>
          <w:color w:val="000000"/>
          <w:lang w:eastAsia="ru-RU"/>
        </w:rPr>
        <w:t>Canon 6547 </w:t>
      </w:r>
      <w:r w:rsidRPr="00755294">
        <w:rPr>
          <w:rFonts w:ascii="Arial" w:eastAsia="Times New Roman" w:hAnsi="Arial" w:cs="Arial"/>
          <w:color w:val="000000"/>
          <w:sz w:val="16"/>
          <w:szCs w:val="16"/>
          <w:lang w:eastAsia="ru-RU"/>
        </w:rPr>
        <w:t>(</w:t>
      </w:r>
      <w:hyperlink r:id="rId4988" w:anchor="6547"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Римская курия, также известный как Римская курия сначала был создан как Высший Судебный и административный </w:t>
      </w:r>
      <w:hyperlink r:id="rId4989" w:tooltip="нажмите, чтобы просмотреть определение тела" w:history="1">
        <w:r w:rsidRPr="00755294">
          <w:rPr>
            <w:rFonts w:ascii="Arial" w:eastAsia="Times New Roman" w:hAnsi="Arial" w:cs="Arial"/>
            <w:color w:val="0033CC"/>
            <w:sz w:val="18"/>
            <w:szCs w:val="18"/>
            <w:lang w:eastAsia="ru-RU"/>
          </w:rPr>
          <w:t>орган</w:t>
        </w:r>
      </w:hyperlink>
      <w:r w:rsidRPr="00755294">
        <w:rPr>
          <w:rFonts w:ascii="Arial" w:eastAsia="Times New Roman" w:hAnsi="Arial" w:cs="Arial"/>
          <w:color w:val="000000"/>
          <w:sz w:val="18"/>
          <w:szCs w:val="18"/>
          <w:lang w:eastAsia="ru-RU"/>
        </w:rPr>
        <w:t> по Catholicus Церковь (Католическая Церковь) в 742 г. н. э. старший сын Карла Мартелла по имени Карломан и Vicarius Christi в Захариас (742-752) в объявлении о проведении административной структуры новой христианской церкви в противовес Святой Римской Империи, также известные, как византийцы.</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0" w:name="6548"/>
      <w:bookmarkEnd w:id="1150"/>
      <w:r w:rsidRPr="00755294">
        <w:rPr>
          <w:rFonts w:ascii="Arial" w:eastAsia="Times New Roman" w:hAnsi="Arial" w:cs="Arial"/>
          <w:b/>
          <w:bCs/>
          <w:color w:val="000000"/>
          <w:lang w:eastAsia="ru-RU"/>
        </w:rPr>
        <w:t>Canon 6548 </w:t>
      </w:r>
      <w:r w:rsidRPr="00755294">
        <w:rPr>
          <w:rFonts w:ascii="Arial" w:eastAsia="Times New Roman" w:hAnsi="Arial" w:cs="Arial"/>
          <w:color w:val="000000"/>
          <w:sz w:val="16"/>
          <w:szCs w:val="16"/>
          <w:lang w:eastAsia="ru-RU"/>
        </w:rPr>
        <w:t>(</w:t>
      </w:r>
      <w:hyperlink r:id="rId4990" w:anchor="6548"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1215 году, после первого “официального” признания римского понтифика Фридрихом II (1194-1250) из дома Гогенштауфенов, венецианцы и пизанцы претендовали на право использовать термин Римской курии в качестве высшего судебного и административного </w:t>
      </w:r>
      <w:hyperlink r:id="rId4991" w:tooltip="нажмите, чтобы просмотреть определение тела" w:history="1">
        <w:r w:rsidRPr="00755294">
          <w:rPr>
            <w:rFonts w:ascii="Arial" w:eastAsia="Times New Roman" w:hAnsi="Arial" w:cs="Arial"/>
            <w:color w:val="0033CC"/>
            <w:sz w:val="18"/>
            <w:szCs w:val="18"/>
            <w:lang w:eastAsia="ru-RU"/>
          </w:rPr>
          <w:t>органа </w:t>
        </w:r>
      </w:hyperlink>
      <w:r w:rsidRPr="00755294">
        <w:rPr>
          <w:rFonts w:ascii="Arial" w:eastAsia="Times New Roman" w:hAnsi="Arial" w:cs="Arial"/>
          <w:color w:val="000000"/>
          <w:sz w:val="18"/>
          <w:szCs w:val="18"/>
          <w:lang w:eastAsia="ru-RU"/>
        </w:rPr>
        <w:t>“Церкви”.</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1" w:name="6549"/>
      <w:bookmarkEnd w:id="1151"/>
      <w:r w:rsidRPr="00755294">
        <w:rPr>
          <w:rFonts w:ascii="Arial" w:eastAsia="Times New Roman" w:hAnsi="Arial" w:cs="Arial"/>
          <w:b/>
          <w:bCs/>
          <w:color w:val="000000"/>
          <w:lang w:eastAsia="ru-RU"/>
        </w:rPr>
        <w:lastRenderedPageBreak/>
        <w:t>Canon 6549 </w:t>
      </w:r>
      <w:r w:rsidRPr="00755294">
        <w:rPr>
          <w:rFonts w:ascii="Arial" w:eastAsia="Times New Roman" w:hAnsi="Arial" w:cs="Arial"/>
          <w:color w:val="000000"/>
          <w:sz w:val="16"/>
          <w:szCs w:val="16"/>
          <w:lang w:eastAsia="ru-RU"/>
        </w:rPr>
        <w:t>(</w:t>
      </w:r>
      <w:hyperlink r:id="rId4992" w:anchor="6549"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июле 1542 СЕ, Алессандро Фарнезе, как Римский Папа Павел II (III) и (1534 - 1549) опубликовал первую “Конституцию” в истории </w:t>
      </w:r>
      <w:hyperlink r:id="rId4993"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римской религии</w:t>
        </w:r>
      </w:hyperlink>
      <w:r w:rsidRPr="00755294">
        <w:rPr>
          <w:rFonts w:ascii="Arial" w:eastAsia="Times New Roman" w:hAnsi="Arial" w:cs="Arial"/>
          <w:color w:val="000000"/>
          <w:sz w:val="18"/>
          <w:szCs w:val="18"/>
          <w:lang w:eastAsia="ru-RU"/>
        </w:rPr>
        <w:t> как Licet неэмпирическое или “законной (лицензионной) с самого начала”, когда власть римского папы, кардиналы и чиновники Ватикана была снижена до Папской палаты или “курии” буквально представляющих канцелярии Римской курии. Весь предыдущий аппарат значимости, такой как канцелярия пенитенциарий и рота были переданы Римскому колледжу, а затем стали Римским университетом или "римским университетом “к 1556 году, а затем как понтификат Università Gregoriana или” Великий Понтификальный университет" с 1584 года.</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143-Календарь Григорианский (Григорианский Календарь)</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2" w:name="6550"/>
      <w:bookmarkEnd w:id="1152"/>
      <w:r w:rsidRPr="00755294">
        <w:rPr>
          <w:rFonts w:ascii="Arial" w:eastAsia="Times New Roman" w:hAnsi="Arial" w:cs="Arial"/>
          <w:b/>
          <w:bCs/>
          <w:color w:val="000000"/>
          <w:lang w:eastAsia="ru-RU"/>
        </w:rPr>
        <w:t>Canon 6550 </w:t>
      </w:r>
      <w:r w:rsidRPr="00755294">
        <w:rPr>
          <w:rFonts w:ascii="Arial" w:eastAsia="Times New Roman" w:hAnsi="Arial" w:cs="Arial"/>
          <w:color w:val="000000"/>
          <w:sz w:val="16"/>
          <w:szCs w:val="16"/>
          <w:lang w:eastAsia="ru-RU"/>
        </w:rPr>
        <w:t>(</w:t>
      </w:r>
      <w:hyperlink r:id="rId4994" w:anchor="6550"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Григорианский календарь Calendarium Gregorian, также известный как григорианский календарь, также известный как западный календарь и “христианский” календарь-</w:t>
      </w:r>
      <w:hyperlink r:id="rId4995" w:tooltip="нажмите, чтобы просмотреть определение формы" w:history="1">
        <w:r w:rsidRPr="00755294">
          <w:rPr>
            <w:rFonts w:ascii="Arial" w:eastAsia="Times New Roman" w:hAnsi="Arial" w:cs="Arial"/>
            <w:color w:val="0033CC"/>
            <w:sz w:val="18"/>
            <w:szCs w:val="18"/>
            <w:lang w:eastAsia="ru-RU"/>
          </w:rPr>
          <w:t>это форма </w:t>
        </w:r>
      </w:hyperlink>
      <w:r w:rsidRPr="00755294">
        <w:rPr>
          <w:rFonts w:ascii="Arial" w:eastAsia="Times New Roman" w:hAnsi="Arial" w:cs="Arial"/>
          <w:color w:val="000000"/>
          <w:sz w:val="18"/>
          <w:szCs w:val="18"/>
          <w:lang w:eastAsia="ru-RU"/>
        </w:rPr>
        <w:t>и метод учета времени и пространства в 16 веке н. э. и любая книга и счет времени, основанные на таких методах.</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3" w:name="6551"/>
      <w:bookmarkEnd w:id="1153"/>
      <w:r w:rsidRPr="00755294">
        <w:rPr>
          <w:rFonts w:ascii="Arial" w:eastAsia="Times New Roman" w:hAnsi="Arial" w:cs="Arial"/>
          <w:b/>
          <w:bCs/>
          <w:color w:val="000000"/>
          <w:lang w:eastAsia="ru-RU"/>
        </w:rPr>
        <w:t>Canon 6551 </w:t>
      </w:r>
      <w:r w:rsidRPr="00755294">
        <w:rPr>
          <w:rFonts w:ascii="Arial" w:eastAsia="Times New Roman" w:hAnsi="Arial" w:cs="Arial"/>
          <w:color w:val="000000"/>
          <w:sz w:val="16"/>
          <w:szCs w:val="16"/>
          <w:lang w:eastAsia="ru-RU"/>
        </w:rPr>
        <w:t>(</w:t>
      </w:r>
      <w:hyperlink r:id="rId4996" w:anchor="6551"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Григорианский календарь намеренно узурпировал, извратил и заменил оригинальный альманах annos или” ежегодный альманах " системы времени, сезонов, приливов и астрономии истинной и оригинальной Римско-Католической Церкви (Romanum Ecclesia Catholicus), впервые изобретенный в VIII веке Каролингами.</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4" w:name="6552"/>
      <w:bookmarkEnd w:id="1154"/>
      <w:r w:rsidRPr="00755294">
        <w:rPr>
          <w:rFonts w:ascii="Arial" w:eastAsia="Times New Roman" w:hAnsi="Arial" w:cs="Arial"/>
          <w:b/>
          <w:bCs/>
          <w:color w:val="000000"/>
          <w:lang w:eastAsia="ru-RU"/>
        </w:rPr>
        <w:t>Canon 6552 </w:t>
      </w:r>
      <w:r w:rsidRPr="00755294">
        <w:rPr>
          <w:rFonts w:ascii="Arial" w:eastAsia="Times New Roman" w:hAnsi="Arial" w:cs="Arial"/>
          <w:color w:val="000000"/>
          <w:sz w:val="16"/>
          <w:szCs w:val="16"/>
          <w:lang w:eastAsia="ru-RU"/>
        </w:rPr>
        <w:t>(</w:t>
      </w:r>
      <w:hyperlink r:id="rId4997" w:anchor="6552"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Вопреки заведомо ложной этимологии, слово календарь происходит от придуманного в XVI веке латинского kalends, которое само по себе происходит от древнегреческого καλο (kalo)</w:t>
      </w:r>
      <w:hyperlink r:id="rId4998"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“сжигать, разжигать или приносить жертву огнем” и ενδιος (endios)</w:t>
      </w:r>
      <w:hyperlink r:id="rId4999"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"быть". Поэтому kalends или καλενδιος или календарь с 16-го века буквально означает “быть принесенным в жертву огнем”, что эквивалентно </w:t>
      </w:r>
      <w:hyperlink r:id="rId5000"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Римскому культу 13-го века</w:t>
        </w:r>
      </w:hyperlink>
      <w:r w:rsidRPr="00755294">
        <w:rPr>
          <w:rFonts w:ascii="Arial" w:eastAsia="Times New Roman" w:hAnsi="Arial" w:cs="Arial"/>
          <w:color w:val="000000"/>
          <w:sz w:val="18"/>
          <w:szCs w:val="18"/>
          <w:lang w:eastAsia="ru-RU"/>
        </w:rPr>
        <w:t>, придуманному словом для жертвоприношения жертв Баалу Молоху (Сатане), являющемуся ὁλκκαυστος (holocaustos) или “холокост”.</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5" w:name="6553"/>
      <w:bookmarkEnd w:id="1155"/>
      <w:r w:rsidRPr="00755294">
        <w:rPr>
          <w:rFonts w:ascii="Arial" w:eastAsia="Times New Roman" w:hAnsi="Arial" w:cs="Arial"/>
          <w:b/>
          <w:bCs/>
          <w:color w:val="000000"/>
          <w:lang w:eastAsia="ru-RU"/>
        </w:rPr>
        <w:t>Canon 6553 </w:t>
      </w:r>
      <w:r w:rsidRPr="00755294">
        <w:rPr>
          <w:rFonts w:ascii="Arial" w:eastAsia="Times New Roman" w:hAnsi="Arial" w:cs="Arial"/>
          <w:color w:val="000000"/>
          <w:sz w:val="16"/>
          <w:szCs w:val="16"/>
          <w:lang w:eastAsia="ru-RU"/>
        </w:rPr>
        <w:t>(</w:t>
      </w:r>
      <w:hyperlink r:id="rId5001" w:anchor="6553"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Заявленная этимология слова календарь от латинского kalends означает " a (жертвоприношение) в первый день месяца” намеренно вводит в заблуждение и является обманом, предназначенным для сокрытия изобретения 16-го века слова от καλενδιος (kalendios), что буквально означает “быть принесенным в жертву огнем”. Косвенно это означает, что изобретение в XVI веке григорианского календаря или григорианского календаря, также известного как западный календарь, намеренно превращает каждый день в день “Холокоста” жертвоприношения Баалу Молоху (Сатане).</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6" w:name="6554"/>
      <w:bookmarkEnd w:id="1156"/>
      <w:r w:rsidRPr="00755294">
        <w:rPr>
          <w:rFonts w:ascii="Arial" w:eastAsia="Times New Roman" w:hAnsi="Arial" w:cs="Arial"/>
          <w:b/>
          <w:bCs/>
          <w:color w:val="000000"/>
          <w:lang w:eastAsia="ru-RU"/>
        </w:rPr>
        <w:t>Canon 6554 </w:t>
      </w:r>
      <w:r w:rsidRPr="00755294">
        <w:rPr>
          <w:rFonts w:ascii="Arial" w:eastAsia="Times New Roman" w:hAnsi="Arial" w:cs="Arial"/>
          <w:color w:val="000000"/>
          <w:sz w:val="16"/>
          <w:szCs w:val="16"/>
          <w:lang w:eastAsia="ru-RU"/>
        </w:rPr>
        <w:t>(</w:t>
      </w:r>
      <w:hyperlink r:id="rId5002" w:anchor="6554"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Термин "альманах “происходит от 8-го века Каролингской астрологической и хронологической системы от латинских слов alma</w:t>
      </w:r>
      <w:hyperlink r:id="rId5003"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означающих</w:t>
        </w:r>
      </w:hyperlink>
      <w:r w:rsidRPr="00755294">
        <w:rPr>
          <w:rFonts w:ascii="Arial" w:eastAsia="Times New Roman" w:hAnsi="Arial" w:cs="Arial"/>
          <w:color w:val="000000"/>
          <w:sz w:val="18"/>
          <w:szCs w:val="18"/>
          <w:lang w:eastAsia="ru-RU"/>
        </w:rPr>
        <w:t>” добрый или справедливый “и nactus, </w:t>
      </w:r>
      <w:hyperlink r:id="rId5004" w:tooltip="нажмите, чтобы просмотреть определение значения" w:history="1">
        <w:r w:rsidRPr="00755294">
          <w:rPr>
            <w:rFonts w:ascii="Arial" w:eastAsia="Times New Roman" w:hAnsi="Arial" w:cs="Arial"/>
            <w:color w:val="0033CC"/>
            <w:sz w:val="18"/>
            <w:szCs w:val="18"/>
            <w:lang w:eastAsia="ru-RU"/>
          </w:rPr>
          <w:t>означающих</w:t>
        </w:r>
      </w:hyperlink>
      <w:r w:rsidRPr="00755294">
        <w:rPr>
          <w:rFonts w:ascii="Arial" w:eastAsia="Times New Roman" w:hAnsi="Arial" w:cs="Arial"/>
          <w:color w:val="000000"/>
          <w:sz w:val="18"/>
          <w:szCs w:val="18"/>
          <w:lang w:eastAsia="ru-RU"/>
        </w:rPr>
        <w:t>”получать или считать; оценивать; находить". Таким образом, первоначальное истинное </w:t>
      </w:r>
      <w:hyperlink r:id="rId5005" w:tooltip="нажмите, чтобы просмотреть определение значения" w:history="1">
        <w:r w:rsidRPr="00755294">
          <w:rPr>
            <w:rFonts w:ascii="Arial" w:eastAsia="Times New Roman" w:hAnsi="Arial" w:cs="Arial"/>
            <w:color w:val="0033CC"/>
            <w:sz w:val="18"/>
            <w:szCs w:val="18"/>
            <w:lang w:eastAsia="ru-RU"/>
          </w:rPr>
          <w:t>значение </w:t>
        </w:r>
      </w:hyperlink>
      <w:r w:rsidRPr="00755294">
        <w:rPr>
          <w:rFonts w:ascii="Arial" w:eastAsia="Times New Roman" w:hAnsi="Arial" w:cs="Arial"/>
          <w:color w:val="000000"/>
          <w:sz w:val="18"/>
          <w:szCs w:val="18"/>
          <w:lang w:eastAsia="ru-RU"/>
        </w:rPr>
        <w:t>альманаха, изобретенного Каролингами в VIII веке, - это “система справедливого исчисления и оценки(времени и небесных движений)”.</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144-Рескрипт Pontificum (Папский Рескрипт)</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7" w:name="6555"/>
      <w:bookmarkEnd w:id="1157"/>
      <w:r w:rsidRPr="00755294">
        <w:rPr>
          <w:rFonts w:ascii="Arial" w:eastAsia="Times New Roman" w:hAnsi="Arial" w:cs="Arial"/>
          <w:b/>
          <w:bCs/>
          <w:color w:val="000000"/>
          <w:lang w:eastAsia="ru-RU"/>
        </w:rPr>
        <w:t>Canon 6555 </w:t>
      </w:r>
      <w:r w:rsidRPr="00755294">
        <w:rPr>
          <w:rFonts w:ascii="Arial" w:eastAsia="Times New Roman" w:hAnsi="Arial" w:cs="Arial"/>
          <w:color w:val="000000"/>
          <w:sz w:val="16"/>
          <w:szCs w:val="16"/>
          <w:lang w:eastAsia="ru-RU"/>
        </w:rPr>
        <w:t>(</w:t>
      </w:r>
      <w:hyperlink r:id="rId5006" w:anchor="6555"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Рескрипт Pontificum, также известный как папский рескрипт, является официальным письменным ответом Pontifex Romanum (римского понтифика) на официальную </w:t>
      </w:r>
      <w:hyperlink r:id="rId5007" w:tooltip="нажмите, чтобы просмотреть определение петиции" w:history="1">
        <w:r w:rsidRPr="00755294">
          <w:rPr>
            <w:rFonts w:ascii="Arial" w:eastAsia="Times New Roman" w:hAnsi="Arial" w:cs="Arial"/>
            <w:color w:val="0033CC"/>
            <w:sz w:val="18"/>
            <w:szCs w:val="18"/>
            <w:lang w:eastAsia="ru-RU"/>
          </w:rPr>
          <w:t>петицию</w:t>
        </w:r>
      </w:hyperlink>
      <w:r w:rsidRPr="00755294">
        <w:rPr>
          <w:rFonts w:ascii="Arial" w:eastAsia="Times New Roman" w:hAnsi="Arial" w:cs="Arial"/>
          <w:color w:val="000000"/>
          <w:sz w:val="18"/>
          <w:szCs w:val="18"/>
          <w:lang w:eastAsia="ru-RU"/>
        </w:rPr>
        <w:t>, касающуюся толкования или применения римского </w:t>
      </w:r>
      <w:hyperlink r:id="rId5008" w:tooltip="нажмите, чтобы просмотреть определение канонического права" w:history="1">
        <w:r w:rsidRPr="00755294">
          <w:rPr>
            <w:rFonts w:ascii="Arial" w:eastAsia="Times New Roman" w:hAnsi="Arial" w:cs="Arial"/>
            <w:color w:val="0033CC"/>
            <w:sz w:val="18"/>
            <w:szCs w:val="18"/>
            <w:lang w:eastAsia="ru-RU"/>
          </w:rPr>
          <w:t>канонического права </w:t>
        </w:r>
      </w:hyperlink>
      <w:r w:rsidRPr="00755294">
        <w:rPr>
          <w:rFonts w:ascii="Arial" w:eastAsia="Times New Roman" w:hAnsi="Arial" w:cs="Arial"/>
          <w:color w:val="000000"/>
          <w:sz w:val="18"/>
          <w:szCs w:val="18"/>
          <w:lang w:eastAsia="ru-RU"/>
        </w:rPr>
        <w:t>и любого связанного с ним права, непосредственно подпадающего под него. Таким образом, папский рескрипт технически эквивалентен высшей </w:t>
      </w:r>
      <w:hyperlink r:id="rId5009" w:tooltip="нажмите, чтобы просмотреть определение формы" w:history="1">
        <w:r w:rsidRPr="00755294">
          <w:rPr>
            <w:rFonts w:ascii="Arial" w:eastAsia="Times New Roman" w:hAnsi="Arial" w:cs="Arial"/>
            <w:color w:val="0033CC"/>
            <w:sz w:val="18"/>
            <w:szCs w:val="18"/>
            <w:lang w:eastAsia="ru-RU"/>
          </w:rPr>
          <w:t>форме </w:t>
        </w:r>
      </w:hyperlink>
      <w:r w:rsidRPr="00755294">
        <w:rPr>
          <w:rFonts w:ascii="Arial" w:eastAsia="Times New Roman" w:hAnsi="Arial" w:cs="Arial"/>
          <w:color w:val="000000"/>
          <w:sz w:val="18"/>
          <w:szCs w:val="18"/>
          <w:lang w:eastAsia="ru-RU"/>
        </w:rPr>
        <w:t>“судебного обжалования” в Западной Римской правовой системе.</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8" w:name="6556"/>
      <w:bookmarkEnd w:id="1158"/>
      <w:r w:rsidRPr="00755294">
        <w:rPr>
          <w:rFonts w:ascii="Arial" w:eastAsia="Times New Roman" w:hAnsi="Arial" w:cs="Arial"/>
          <w:b/>
          <w:bCs/>
          <w:color w:val="000000"/>
          <w:lang w:eastAsia="ru-RU"/>
        </w:rPr>
        <w:lastRenderedPageBreak/>
        <w:t>Canon 6556 </w:t>
      </w:r>
      <w:r w:rsidRPr="00755294">
        <w:rPr>
          <w:rFonts w:ascii="Arial" w:eastAsia="Times New Roman" w:hAnsi="Arial" w:cs="Arial"/>
          <w:color w:val="000000"/>
          <w:sz w:val="16"/>
          <w:szCs w:val="16"/>
          <w:lang w:eastAsia="ru-RU"/>
        </w:rPr>
        <w:t>(</w:t>
      </w:r>
      <w:hyperlink r:id="rId5010" w:anchor="6556"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то время как происхождение рескрипта Pontificum (папские рескрипты) впервые утверждается из указов Григория IX (Decretales Gregorii Noni) от 1234 года, папские рескрипты только законно начали появляться с 17 века после первой публикации полностью мошеннической работы, известной как Corpus Iuris Canonici с 1580 года.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59" w:name="6557"/>
      <w:bookmarkEnd w:id="1159"/>
      <w:r w:rsidRPr="00755294">
        <w:rPr>
          <w:rFonts w:ascii="Arial" w:eastAsia="Times New Roman" w:hAnsi="Arial" w:cs="Arial"/>
          <w:b/>
          <w:bCs/>
          <w:color w:val="000000"/>
          <w:lang w:eastAsia="ru-RU"/>
        </w:rPr>
        <w:t>Canon 6557 </w:t>
      </w:r>
      <w:r w:rsidRPr="00755294">
        <w:rPr>
          <w:rFonts w:ascii="Arial" w:eastAsia="Times New Roman" w:hAnsi="Arial" w:cs="Arial"/>
          <w:color w:val="000000"/>
          <w:sz w:val="16"/>
          <w:szCs w:val="16"/>
          <w:lang w:eastAsia="ru-RU"/>
        </w:rPr>
        <w:t>(</w:t>
      </w:r>
      <w:hyperlink r:id="rId5011" w:anchor="6557"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то время как римский понтифик может свободно построить ряд форм рескрипта Pontificum (папские рескрипты) в соответствии с заявленной " законностью” такого </w:t>
      </w:r>
      <w:hyperlink r:id="rId5012" w:tooltip="нажмите, чтобы просмотреть определение средства правовой защиты" w:history="1">
        <w:r w:rsidRPr="00755294">
          <w:rPr>
            <w:rFonts w:ascii="Arial" w:eastAsia="Times New Roman" w:hAnsi="Arial" w:cs="Arial"/>
            <w:color w:val="0033CC"/>
            <w:sz w:val="18"/>
            <w:szCs w:val="18"/>
            <w:lang w:eastAsia="ru-RU"/>
          </w:rPr>
          <w:t>средства </w:t>
        </w:r>
      </w:hyperlink>
      <w:r w:rsidRPr="00755294">
        <w:rPr>
          <w:rFonts w:ascii="Arial" w:eastAsia="Times New Roman" w:hAnsi="Arial" w:cs="Arial"/>
          <w:color w:val="000000"/>
          <w:sz w:val="18"/>
          <w:szCs w:val="18"/>
          <w:lang w:eastAsia="ru-RU"/>
        </w:rPr>
        <w:t>правовой защиты, определенной Corpus Iuris Canonici, три (3) наиболее </w:t>
      </w:r>
      <w:hyperlink r:id="rId5013" w:tooltip="нажмите, чтобы просмотреть определение common" w:history="1">
        <w:r w:rsidRPr="00755294">
          <w:rPr>
            <w:rFonts w:ascii="Arial" w:eastAsia="Times New Roman" w:hAnsi="Arial" w:cs="Arial"/>
            <w:color w:val="0033CC"/>
            <w:sz w:val="18"/>
            <w:szCs w:val="18"/>
            <w:lang w:eastAsia="ru-RU"/>
          </w:rPr>
          <w:t>распространенных </w:t>
        </w:r>
      </w:hyperlink>
      <w:r w:rsidRPr="00755294">
        <w:rPr>
          <w:rFonts w:ascii="Arial" w:eastAsia="Times New Roman" w:hAnsi="Arial" w:cs="Arial"/>
          <w:color w:val="000000"/>
          <w:sz w:val="18"/>
          <w:szCs w:val="18"/>
          <w:lang w:eastAsia="ru-RU"/>
        </w:rPr>
        <w:t>первичных формы Папского рескрипта находятся в форме gratiosa, в форме commissoria, в форме mixta :</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рескрипт in forma gratiosa обычно используется для прямого предоставления испрашиваемой услуги;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рескрипт in forma commissoria обычно используется для обучения других лиц, подчиняющихся </w:t>
      </w:r>
      <w:hyperlink r:id="rId5014" w:tooltip="нажмите, чтобы просмотреть определение законов" w:history="1">
        <w:r w:rsidRPr="00755294">
          <w:rPr>
            <w:rFonts w:ascii="Arial" w:eastAsia="Times New Roman" w:hAnsi="Arial" w:cs="Arial"/>
            <w:color w:val="0033CC"/>
            <w:sz w:val="18"/>
            <w:szCs w:val="18"/>
            <w:lang w:eastAsia="ru-RU"/>
          </w:rPr>
          <w:t>законам </w:t>
        </w:r>
      </w:hyperlink>
      <w:hyperlink r:id="rId5015"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 </w:t>
        </w:r>
      </w:hyperlink>
      <w:r w:rsidRPr="00755294">
        <w:rPr>
          <w:rFonts w:ascii="Arial" w:eastAsia="Times New Roman" w:hAnsi="Arial" w:cs="Arial"/>
          <w:color w:val="000000"/>
          <w:sz w:val="18"/>
          <w:szCs w:val="18"/>
          <w:lang w:eastAsia="ru-RU"/>
        </w:rPr>
        <w:t>и Западному </w:t>
      </w:r>
      <w:hyperlink r:id="rId5016" w:tooltip="нажмите, чтобы просмотреть определение римского права" w:history="1">
        <w:r w:rsidRPr="00755294">
          <w:rPr>
            <w:rFonts w:ascii="Arial" w:eastAsia="Times New Roman" w:hAnsi="Arial" w:cs="Arial"/>
            <w:color w:val="0033CC"/>
            <w:sz w:val="18"/>
            <w:szCs w:val="18"/>
            <w:lang w:eastAsia="ru-RU"/>
          </w:rPr>
          <w:t>римскому праву </w:t>
        </w:r>
      </w:hyperlink>
      <w:r w:rsidRPr="00755294">
        <w:rPr>
          <w:rFonts w:ascii="Arial" w:eastAsia="Times New Roman" w:hAnsi="Arial" w:cs="Arial"/>
          <w:color w:val="000000"/>
          <w:sz w:val="18"/>
          <w:szCs w:val="18"/>
          <w:lang w:eastAsia="ru-RU"/>
        </w:rPr>
        <w:t>в удовлетворении </w:t>
      </w:r>
      <w:hyperlink r:id="rId5017" w:tooltip="нажмите, чтобы просмотреть определение петиции" w:history="1">
        <w:r w:rsidRPr="00755294">
          <w:rPr>
            <w:rFonts w:ascii="Arial" w:eastAsia="Times New Roman" w:hAnsi="Arial" w:cs="Arial"/>
            <w:color w:val="0033CC"/>
            <w:sz w:val="18"/>
            <w:szCs w:val="18"/>
            <w:lang w:eastAsia="ru-RU"/>
          </w:rPr>
          <w:t>ходатайства </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рескрипт in forma mixta обычно используется для направления </w:t>
      </w:r>
      <w:hyperlink r:id="rId5018" w:tooltip="нажмите, чтобы просмотреть определение человека" w:history="1">
        <w:r w:rsidRPr="00755294">
          <w:rPr>
            <w:rFonts w:ascii="Arial" w:eastAsia="Times New Roman" w:hAnsi="Arial" w:cs="Arial"/>
            <w:color w:val="0033CC"/>
            <w:sz w:val="18"/>
            <w:szCs w:val="18"/>
            <w:lang w:eastAsia="ru-RU"/>
          </w:rPr>
          <w:t>лицу</w:t>
        </w:r>
      </w:hyperlink>
      <w:r w:rsidRPr="00755294">
        <w:rPr>
          <w:rFonts w:ascii="Arial" w:eastAsia="Times New Roman" w:hAnsi="Arial" w:cs="Arial"/>
          <w:color w:val="000000"/>
          <w:sz w:val="18"/>
          <w:szCs w:val="18"/>
          <w:lang w:eastAsia="ru-RU"/>
        </w:rPr>
        <w:t>, обладающему заявленными полномочиями исполнителя, изучить и </w:t>
      </w:r>
      <w:hyperlink r:id="rId5019" w:tooltip="нажмите, чтобы просмотреть определение предоставления" w:history="1">
        <w:r w:rsidRPr="00755294">
          <w:rPr>
            <w:rFonts w:ascii="Arial" w:eastAsia="Times New Roman" w:hAnsi="Arial" w:cs="Arial"/>
            <w:color w:val="0033CC"/>
            <w:sz w:val="18"/>
            <w:szCs w:val="18"/>
            <w:lang w:eastAsia="ru-RU"/>
          </w:rPr>
          <w:t>удовлетворить </w:t>
        </w:r>
      </w:hyperlink>
      <w:hyperlink r:id="rId5020" w:tooltip="нажмите, чтобы просмотреть определение петиции" w:history="1">
        <w:r w:rsidRPr="00755294">
          <w:rPr>
            <w:rFonts w:ascii="Arial" w:eastAsia="Times New Roman" w:hAnsi="Arial" w:cs="Arial"/>
            <w:color w:val="0033CC"/>
            <w:sz w:val="18"/>
            <w:szCs w:val="18"/>
            <w:lang w:eastAsia="ru-RU"/>
          </w:rPr>
          <w:t>ходатайство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0" w:name="6558"/>
      <w:bookmarkEnd w:id="1160"/>
      <w:r w:rsidRPr="00755294">
        <w:rPr>
          <w:rFonts w:ascii="Arial" w:eastAsia="Times New Roman" w:hAnsi="Arial" w:cs="Arial"/>
          <w:b/>
          <w:bCs/>
          <w:color w:val="000000"/>
          <w:lang w:eastAsia="ru-RU"/>
        </w:rPr>
        <w:t>Canon 6558 </w:t>
      </w:r>
      <w:r w:rsidRPr="00755294">
        <w:rPr>
          <w:rFonts w:ascii="Arial" w:eastAsia="Times New Roman" w:hAnsi="Arial" w:cs="Arial"/>
          <w:color w:val="000000"/>
          <w:sz w:val="16"/>
          <w:szCs w:val="16"/>
          <w:lang w:eastAsia="ru-RU"/>
        </w:rPr>
        <w:t>(</w:t>
      </w:r>
      <w:hyperlink r:id="rId5021" w:anchor="6558"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022"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Действительная </w:t>
        </w:r>
      </w:hyperlink>
      <w:hyperlink r:id="rId5023" w:tooltip="нажмите, чтобы просмотреть определение петиции" w:history="1">
        <w:r w:rsidRPr="00755294">
          <w:rPr>
            <w:rFonts w:ascii="Arial" w:eastAsia="Times New Roman" w:hAnsi="Arial" w:cs="Arial"/>
            <w:color w:val="0033CC"/>
            <w:sz w:val="18"/>
            <w:szCs w:val="18"/>
            <w:lang w:eastAsia="ru-RU"/>
          </w:rPr>
          <w:t>петиция </w:t>
        </w:r>
      </w:hyperlink>
      <w:r w:rsidRPr="00755294">
        <w:rPr>
          <w:rFonts w:ascii="Arial" w:eastAsia="Times New Roman" w:hAnsi="Arial" w:cs="Arial"/>
          <w:color w:val="000000"/>
          <w:sz w:val="18"/>
          <w:szCs w:val="18"/>
          <w:lang w:eastAsia="ru-RU"/>
        </w:rPr>
        <w:t>на папский рескрипт предварительно предполагает </w:t>
      </w:r>
      <w:hyperlink r:id="rId5024" w:tooltip="нажмите, чтобы просмотреть определение истины" w:history="1">
        <w:r w:rsidRPr="00755294">
          <w:rPr>
            <w:rFonts w:ascii="Arial" w:eastAsia="Times New Roman" w:hAnsi="Arial" w:cs="Arial"/>
            <w:color w:val="0033CC"/>
            <w:sz w:val="18"/>
            <w:szCs w:val="18"/>
            <w:lang w:eastAsia="ru-RU"/>
          </w:rPr>
          <w:t>истинность </w:t>
        </w:r>
      </w:hyperlink>
      <w:r w:rsidRPr="00755294">
        <w:rPr>
          <w:rFonts w:ascii="Arial" w:eastAsia="Times New Roman" w:hAnsi="Arial" w:cs="Arial"/>
          <w:color w:val="000000"/>
          <w:sz w:val="18"/>
          <w:szCs w:val="18"/>
          <w:lang w:eastAsia="ru-RU"/>
        </w:rPr>
        <w:t>утверждений, содержащихся в </w:t>
      </w:r>
      <w:hyperlink r:id="rId5025" w:tooltip="нажмите, чтобы просмотреть определение петиции" w:history="1">
        <w:r w:rsidRPr="00755294">
          <w:rPr>
            <w:rFonts w:ascii="Arial" w:eastAsia="Times New Roman" w:hAnsi="Arial" w:cs="Arial"/>
            <w:color w:val="0033CC"/>
            <w:sz w:val="18"/>
            <w:szCs w:val="18"/>
            <w:lang w:eastAsia="ru-RU"/>
          </w:rPr>
          <w:t>петиции</w:t>
        </w:r>
      </w:hyperlink>
      <w:r w:rsidRPr="00755294">
        <w:rPr>
          <w:rFonts w:ascii="Arial" w:eastAsia="Times New Roman" w:hAnsi="Arial" w:cs="Arial"/>
          <w:color w:val="000000"/>
          <w:sz w:val="18"/>
          <w:szCs w:val="18"/>
          <w:lang w:eastAsia="ru-RU"/>
        </w:rPr>
        <w:t>, и должна состоять из трех (3) ключевых элементов, таких как narrativo, supplica и causa:</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повествование или изложение представляет собой краткий детализированный перечень фактов, связанных с </w:t>
      </w:r>
      <w:hyperlink r:id="rId5026" w:tooltip="нажмите, чтобы просмотреть определение петиции" w:history="1">
        <w:r w:rsidRPr="00755294">
          <w:rPr>
            <w:rFonts w:ascii="Arial" w:eastAsia="Times New Roman" w:hAnsi="Arial" w:cs="Arial"/>
            <w:color w:val="0033CC"/>
            <w:sz w:val="18"/>
            <w:szCs w:val="18"/>
            <w:lang w:eastAsia="ru-RU"/>
          </w:rPr>
          <w:t>петицией </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прошение или </w:t>
      </w:r>
      <w:hyperlink r:id="rId5027" w:tooltip="нажмите, чтобы просмотреть определение петиции" w:history="1">
        <w:r w:rsidRPr="00755294">
          <w:rPr>
            <w:rFonts w:ascii="Arial" w:eastAsia="Times New Roman" w:hAnsi="Arial" w:cs="Arial"/>
            <w:color w:val="0033CC"/>
            <w:sz w:val="18"/>
            <w:szCs w:val="18"/>
            <w:lang w:eastAsia="ru-RU"/>
          </w:rPr>
          <w:t>ходатайство</w:t>
        </w:r>
      </w:hyperlink>
      <w:r w:rsidRPr="00755294">
        <w:rPr>
          <w:rFonts w:ascii="Arial" w:eastAsia="Times New Roman" w:hAnsi="Arial" w:cs="Arial"/>
          <w:color w:val="000000"/>
          <w:sz w:val="18"/>
          <w:szCs w:val="18"/>
          <w:lang w:eastAsia="ru-RU"/>
        </w:rPr>
        <w:t>-это фактическая молитва о </w:t>
      </w:r>
      <w:hyperlink r:id="rId5028" w:tooltip="нажмите, чтобы просмотреть определение рельефа" w:history="1">
        <w:r w:rsidRPr="00755294">
          <w:rPr>
            <w:rFonts w:ascii="Arial" w:eastAsia="Times New Roman" w:hAnsi="Arial" w:cs="Arial"/>
            <w:color w:val="0033CC"/>
            <w:sz w:val="18"/>
            <w:szCs w:val="18"/>
            <w:lang w:eastAsia="ru-RU"/>
          </w:rPr>
          <w:t>помощи </w:t>
        </w:r>
      </w:hyperlink>
      <w:r w:rsidRPr="00755294">
        <w:rPr>
          <w:rFonts w:ascii="Arial" w:eastAsia="Times New Roman" w:hAnsi="Arial" w:cs="Arial"/>
          <w:color w:val="000000"/>
          <w:sz w:val="18"/>
          <w:szCs w:val="18"/>
          <w:lang w:eastAsia="ru-RU"/>
        </w:rPr>
        <w:t>с подробным изложением первичного ходатайства или ходатайств, которые были заявлены;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причина или </w:t>
      </w:r>
      <w:hyperlink r:id="rId5029" w:tooltip="щелкните, чтобы просмотреть определение причины" w:history="1">
        <w:r w:rsidRPr="00755294">
          <w:rPr>
            <w:rFonts w:ascii="Arial" w:eastAsia="Times New Roman" w:hAnsi="Arial" w:cs="Arial"/>
            <w:color w:val="0033CC"/>
            <w:sz w:val="18"/>
            <w:szCs w:val="18"/>
            <w:lang w:eastAsia="ru-RU"/>
          </w:rPr>
          <w:t>основания </w:t>
        </w:r>
      </w:hyperlink>
      <w:r w:rsidRPr="00755294">
        <w:rPr>
          <w:rFonts w:ascii="Arial" w:eastAsia="Times New Roman" w:hAnsi="Arial" w:cs="Arial"/>
          <w:color w:val="000000"/>
          <w:sz w:val="18"/>
          <w:szCs w:val="18"/>
          <w:lang w:eastAsia="ru-RU"/>
        </w:rPr>
        <w:t>(ы) являются основными аргументами в поддержку </w:t>
      </w:r>
      <w:hyperlink r:id="rId5030" w:tooltip="щелкните, чтобы просмотреть определение причины" w:history="1">
        <w:r w:rsidRPr="00755294">
          <w:rPr>
            <w:rFonts w:ascii="Arial" w:eastAsia="Times New Roman" w:hAnsi="Arial" w:cs="Arial"/>
            <w:color w:val="0033CC"/>
            <w:sz w:val="18"/>
            <w:szCs w:val="18"/>
            <w:lang w:eastAsia="ru-RU"/>
          </w:rPr>
          <w:t>основания </w:t>
        </w:r>
      </w:hyperlink>
      <w:r w:rsidRPr="00755294">
        <w:rPr>
          <w:rFonts w:ascii="Arial" w:eastAsia="Times New Roman" w:hAnsi="Arial" w:cs="Arial"/>
          <w:color w:val="000000"/>
          <w:sz w:val="18"/>
          <w:szCs w:val="18"/>
          <w:lang w:eastAsia="ru-RU"/>
        </w:rPr>
        <w:t>для подачи </w:t>
      </w:r>
      <w:hyperlink r:id="rId5031" w:tooltip="нажмите, чтобы просмотреть определение петиции" w:history="1">
        <w:r w:rsidRPr="00755294">
          <w:rPr>
            <w:rFonts w:ascii="Arial" w:eastAsia="Times New Roman" w:hAnsi="Arial" w:cs="Arial"/>
            <w:color w:val="0033CC"/>
            <w:sz w:val="18"/>
            <w:szCs w:val="18"/>
            <w:lang w:eastAsia="ru-RU"/>
          </w:rPr>
          <w:t>ходатайства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1" w:name="6559"/>
      <w:bookmarkEnd w:id="1161"/>
      <w:r w:rsidRPr="00755294">
        <w:rPr>
          <w:rFonts w:ascii="Arial" w:eastAsia="Times New Roman" w:hAnsi="Arial" w:cs="Arial"/>
          <w:b/>
          <w:bCs/>
          <w:color w:val="000000"/>
          <w:lang w:eastAsia="ru-RU"/>
        </w:rPr>
        <w:t>Canon 6559 </w:t>
      </w:r>
      <w:r w:rsidRPr="00755294">
        <w:rPr>
          <w:rFonts w:ascii="Arial" w:eastAsia="Times New Roman" w:hAnsi="Arial" w:cs="Arial"/>
          <w:color w:val="000000"/>
          <w:sz w:val="16"/>
          <w:szCs w:val="16"/>
          <w:lang w:eastAsia="ru-RU"/>
        </w:rPr>
        <w:t>(</w:t>
      </w:r>
      <w:hyperlink r:id="rId5032" w:anchor="6559"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соответствии с толкованием канонов как эффект “</w:t>
      </w:r>
      <w:hyperlink r:id="rId5033"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действителен</w:t>
        </w:r>
      </w:hyperlink>
      <w:r w:rsidRPr="00755294">
        <w:rPr>
          <w:rFonts w:ascii="Arial" w:eastAsia="Times New Roman" w:hAnsi="Arial" w:cs="Arial"/>
          <w:color w:val="000000"/>
          <w:sz w:val="18"/>
          <w:szCs w:val="18"/>
          <w:lang w:eastAsia="ru-RU"/>
        </w:rPr>
        <w:t>” выдан Rescriptum понтификов (папских рескриптов) на нижней органы в зависимости от </w:t>
      </w:r>
      <w:hyperlink r:id="rId5034" w:tooltip="нажмите, чтобы просмотреть определение canon" w:history="1">
        <w:r w:rsidRPr="00755294">
          <w:rPr>
            <w:rFonts w:ascii="Arial" w:eastAsia="Times New Roman" w:hAnsi="Arial" w:cs="Arial"/>
            <w:color w:val="0033CC"/>
            <w:sz w:val="18"/>
            <w:szCs w:val="18"/>
            <w:lang w:eastAsia="ru-RU"/>
          </w:rPr>
          <w:t>канона</w:t>
        </w:r>
      </w:hyperlink>
      <w:r w:rsidRPr="00755294">
        <w:rPr>
          <w:rFonts w:ascii="Arial" w:eastAsia="Times New Roman" w:hAnsi="Arial" w:cs="Arial"/>
          <w:color w:val="000000"/>
          <w:sz w:val="18"/>
          <w:szCs w:val="18"/>
          <w:lang w:eastAsia="ru-RU"/>
        </w:rPr>
        <w:t> </w:t>
      </w:r>
      <w:hyperlink r:id="rId5035" w:tooltip="нажмите, чтобы просмотреть определение законов" w:history="1">
        <w:r w:rsidRPr="00755294">
          <w:rPr>
            <w:rFonts w:ascii="Arial" w:eastAsia="Times New Roman" w:hAnsi="Arial" w:cs="Arial"/>
            <w:color w:val="0033CC"/>
            <w:sz w:val="18"/>
            <w:szCs w:val="18"/>
            <w:lang w:eastAsia="ru-RU"/>
          </w:rPr>
          <w:t>законы</w:t>
        </w:r>
      </w:hyperlink>
      <w:r w:rsidRPr="00755294">
        <w:rPr>
          <w:rFonts w:ascii="Arial" w:eastAsia="Times New Roman" w:hAnsi="Arial" w:cs="Arial"/>
          <w:color w:val="000000"/>
          <w:sz w:val="18"/>
          <w:szCs w:val="18"/>
          <w:lang w:eastAsia="ru-RU"/>
        </w:rPr>
        <w:t> в </w:t>
      </w:r>
      <w:hyperlink r:id="rId5036"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римском культе</w:t>
        </w:r>
      </w:hyperlink>
      <w:r w:rsidRPr="00755294">
        <w:rPr>
          <w:rFonts w:ascii="Arial" w:eastAsia="Times New Roman" w:hAnsi="Arial" w:cs="Arial"/>
          <w:color w:val="000000"/>
          <w:sz w:val="18"/>
          <w:szCs w:val="18"/>
          <w:lang w:eastAsia="ru-RU"/>
        </w:rPr>
        <w:t>, папских рескриптов, как правило, рассматриваются частные постановления не призван установить обязательные прецеденты и новые оригинальные </w:t>
      </w:r>
      <w:hyperlink r:id="rId5037" w:tooltip="нажмите, чтобы просмотреть определение законов" w:history="1">
        <w:r w:rsidRPr="00755294">
          <w:rPr>
            <w:rFonts w:ascii="Arial" w:eastAsia="Times New Roman" w:hAnsi="Arial" w:cs="Arial"/>
            <w:color w:val="0033CC"/>
            <w:sz w:val="18"/>
            <w:szCs w:val="18"/>
            <w:lang w:eastAsia="ru-RU"/>
          </w:rPr>
          <w:t>законы</w:t>
        </w:r>
      </w:hyperlink>
      <w:r w:rsidRPr="00755294">
        <w:rPr>
          <w:rFonts w:ascii="Arial" w:eastAsia="Times New Roman" w:hAnsi="Arial" w:cs="Arial"/>
          <w:color w:val="000000"/>
          <w:sz w:val="18"/>
          <w:szCs w:val="18"/>
          <w:lang w:eastAsia="ru-RU"/>
        </w:rPr>
        <w:t> в пределах определенной </w:t>
      </w:r>
      <w:hyperlink r:id="rId5038" w:tooltip="нажмите, чтобы просмотреть определение юрисдикции" w:history="1">
        <w:r w:rsidRPr="00755294">
          <w:rPr>
            <w:rFonts w:ascii="Arial" w:eastAsia="Times New Roman" w:hAnsi="Arial" w:cs="Arial"/>
            <w:color w:val="0033CC"/>
            <w:sz w:val="18"/>
            <w:szCs w:val="18"/>
            <w:lang w:eastAsia="ru-RU"/>
          </w:rPr>
          <w:t>юрисдикции,</w:t>
        </w:r>
      </w:hyperlink>
      <w:r w:rsidRPr="00755294">
        <w:rPr>
          <w:rFonts w:ascii="Arial" w:eastAsia="Times New Roman" w:hAnsi="Arial" w:cs="Arial"/>
          <w:color w:val="000000"/>
          <w:sz w:val="18"/>
          <w:szCs w:val="18"/>
          <w:lang w:eastAsia="ru-RU"/>
        </w:rPr>
        <w:t> но убедительные прецеденты в нижние органы, которые их собственной инициативе вносить изменения в их положение. Таким образом, последствия папских рескриптов редко видны </w:t>
      </w:r>
      <w:hyperlink r:id="rId5039" w:tooltip="нажмите, чтобы просмотреть определение public" w:history="1">
        <w:r w:rsidRPr="00755294">
          <w:rPr>
            <w:rFonts w:ascii="Arial" w:eastAsia="Times New Roman" w:hAnsi="Arial" w:cs="Arial"/>
            <w:color w:val="0033CC"/>
            <w:sz w:val="18"/>
            <w:szCs w:val="18"/>
            <w:lang w:eastAsia="ru-RU"/>
          </w:rPr>
          <w:t>общественности </w:t>
        </w:r>
      </w:hyperlink>
      <w:r w:rsidRPr="00755294">
        <w:rPr>
          <w:rFonts w:ascii="Arial" w:eastAsia="Times New Roman" w:hAnsi="Arial" w:cs="Arial"/>
          <w:color w:val="000000"/>
          <w:sz w:val="18"/>
          <w:szCs w:val="18"/>
          <w:lang w:eastAsia="ru-RU"/>
        </w:rPr>
        <w:t>через </w:t>
      </w:r>
      <w:hyperlink r:id="rId5040" w:tooltip="нажмите, чтобы просмотреть определение public" w:history="1">
        <w:r w:rsidRPr="00755294">
          <w:rPr>
            <w:rFonts w:ascii="Arial" w:eastAsia="Times New Roman" w:hAnsi="Arial" w:cs="Arial"/>
            <w:color w:val="0033CC"/>
            <w:sz w:val="18"/>
            <w:szCs w:val="18"/>
            <w:lang w:eastAsia="ru-RU"/>
          </w:rPr>
          <w:t>публичные </w:t>
        </w:r>
      </w:hyperlink>
      <w:r w:rsidRPr="00755294">
        <w:rPr>
          <w:rFonts w:ascii="Arial" w:eastAsia="Times New Roman" w:hAnsi="Arial" w:cs="Arial"/>
          <w:color w:val="000000"/>
          <w:sz w:val="18"/>
          <w:szCs w:val="18"/>
          <w:lang w:eastAsia="ru-RU"/>
        </w:rPr>
        <w:t>правовые акты или протоколы </w:t>
      </w:r>
      <w:hyperlink r:id="rId5041" w:tooltip="нажмите, чтобы просмотреть определение суда" w:history="1">
        <w:r w:rsidRPr="00755294">
          <w:rPr>
            <w:rFonts w:ascii="Arial" w:eastAsia="Times New Roman" w:hAnsi="Arial" w:cs="Arial"/>
            <w:color w:val="0033CC"/>
            <w:sz w:val="18"/>
            <w:szCs w:val="18"/>
            <w:lang w:eastAsia="ru-RU"/>
          </w:rPr>
          <w:t>судебных </w:t>
        </w:r>
      </w:hyperlink>
      <w:r w:rsidRPr="00755294">
        <w:rPr>
          <w:rFonts w:ascii="Arial" w:eastAsia="Times New Roman" w:hAnsi="Arial" w:cs="Arial"/>
          <w:color w:val="000000"/>
          <w:sz w:val="18"/>
          <w:szCs w:val="18"/>
          <w:lang w:eastAsia="ru-RU"/>
        </w:rPr>
        <w:t>разбирательств.</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2" w:name="6560"/>
      <w:bookmarkEnd w:id="1162"/>
      <w:r w:rsidRPr="00755294">
        <w:rPr>
          <w:rFonts w:ascii="Arial" w:eastAsia="Times New Roman" w:hAnsi="Arial" w:cs="Arial"/>
          <w:b/>
          <w:bCs/>
          <w:color w:val="000000"/>
          <w:lang w:eastAsia="ru-RU"/>
        </w:rPr>
        <w:t>Canon 6560 </w:t>
      </w:r>
      <w:r w:rsidRPr="00755294">
        <w:rPr>
          <w:rFonts w:ascii="Arial" w:eastAsia="Times New Roman" w:hAnsi="Arial" w:cs="Arial"/>
          <w:color w:val="000000"/>
          <w:sz w:val="16"/>
          <w:szCs w:val="16"/>
          <w:lang w:eastAsia="ru-RU"/>
        </w:rPr>
        <w:t>(</w:t>
      </w:r>
      <w:hyperlink r:id="rId5042" w:anchor="6560"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Учитывая полномочия и процедуры Rescriptum Pontificum (папские рескрипты) основаны на полностью мошеннической работе, известной как Corpus Iuris Canonici от 1580 года, все папские рескрипты считаются не имеющими силы или действия закона или законными и, следовательно, недействительными ab initio (с самого начала).</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145-Motu Proprio (Высший Исполнительный Указ)</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3" w:name="6561"/>
      <w:bookmarkEnd w:id="1163"/>
      <w:r w:rsidRPr="00755294">
        <w:rPr>
          <w:rFonts w:ascii="Arial" w:eastAsia="Times New Roman" w:hAnsi="Arial" w:cs="Arial"/>
          <w:b/>
          <w:bCs/>
          <w:color w:val="000000"/>
          <w:lang w:eastAsia="ru-RU"/>
        </w:rPr>
        <w:t>Canon 6561 </w:t>
      </w:r>
      <w:r w:rsidRPr="00755294">
        <w:rPr>
          <w:rFonts w:ascii="Arial" w:eastAsia="Times New Roman" w:hAnsi="Arial" w:cs="Arial"/>
          <w:color w:val="000000"/>
          <w:sz w:val="16"/>
          <w:szCs w:val="16"/>
          <w:lang w:eastAsia="ru-RU"/>
        </w:rPr>
        <w:t>(</w:t>
      </w:r>
      <w:hyperlink r:id="rId5043" w:anchor="6561"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lastRenderedPageBreak/>
        <w:t>Motu Proprio от латинского </w:t>
      </w:r>
      <w:hyperlink r:id="rId5044" w:tooltip="нажмите, чтобы просмотреть определение значения" w:history="1">
        <w:r w:rsidRPr="00755294">
          <w:rPr>
            <w:rFonts w:ascii="Arial" w:eastAsia="Times New Roman" w:hAnsi="Arial" w:cs="Arial"/>
            <w:color w:val="0033CC"/>
            <w:sz w:val="18"/>
            <w:szCs w:val="18"/>
            <w:lang w:eastAsia="ru-RU"/>
          </w:rPr>
          <w:t>слова </w:t>
        </w:r>
      </w:hyperlink>
      <w:r w:rsidRPr="00755294">
        <w:rPr>
          <w:rFonts w:ascii="Arial" w:eastAsia="Times New Roman" w:hAnsi="Arial" w:cs="Arial"/>
          <w:color w:val="000000"/>
          <w:sz w:val="18"/>
          <w:szCs w:val="18"/>
          <w:lang w:eastAsia="ru-RU"/>
        </w:rPr>
        <w:t>"по собственной инициативе" -это </w:t>
      </w:r>
      <w:hyperlink r:id="rId5045" w:tooltip="нажмите, чтобы просмотреть определение формы" w:history="1">
        <w:r w:rsidRPr="00755294">
          <w:rPr>
            <w:rFonts w:ascii="Arial" w:eastAsia="Times New Roman" w:hAnsi="Arial" w:cs="Arial"/>
            <w:color w:val="0033CC"/>
            <w:sz w:val="18"/>
            <w:szCs w:val="18"/>
            <w:lang w:eastAsia="ru-RU"/>
          </w:rPr>
          <w:t>форма </w:t>
        </w:r>
      </w:hyperlink>
      <w:r w:rsidRPr="00755294">
        <w:rPr>
          <w:rFonts w:ascii="Arial" w:eastAsia="Times New Roman" w:hAnsi="Arial" w:cs="Arial"/>
          <w:color w:val="000000"/>
          <w:sz w:val="18"/>
          <w:szCs w:val="18"/>
          <w:lang w:eastAsia="ru-RU"/>
        </w:rPr>
        <w:t>Папского </w:t>
      </w:r>
      <w:hyperlink r:id="rId5046" w:tooltip="нажмите, чтобы просмотреть определение декрета" w:history="1">
        <w:r w:rsidRPr="00755294">
          <w:rPr>
            <w:rFonts w:ascii="Arial" w:eastAsia="Times New Roman" w:hAnsi="Arial" w:cs="Arial"/>
            <w:color w:val="0033CC"/>
            <w:sz w:val="18"/>
            <w:szCs w:val="18"/>
            <w:lang w:eastAsia="ru-RU"/>
          </w:rPr>
          <w:t>указа</w:t>
        </w:r>
      </w:hyperlink>
      <w:r w:rsidRPr="00755294">
        <w:rPr>
          <w:rFonts w:ascii="Arial" w:eastAsia="Times New Roman" w:hAnsi="Arial" w:cs="Arial"/>
          <w:color w:val="000000"/>
          <w:sz w:val="18"/>
          <w:szCs w:val="18"/>
          <w:lang w:eastAsia="ru-RU"/>
        </w:rPr>
        <w:t>, принимаемого и издаваемого непосредственно римским понтификом и устанавливающего законодательный процесс и формальный аппарат </w:t>
      </w:r>
      <w:hyperlink r:id="rId5047"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 </w:t>
        </w:r>
      </w:hyperlink>
      <w:r w:rsidRPr="00755294">
        <w:rPr>
          <w:rFonts w:ascii="Arial" w:eastAsia="Times New Roman" w:hAnsi="Arial" w:cs="Arial"/>
          <w:color w:val="000000"/>
          <w:sz w:val="18"/>
          <w:szCs w:val="18"/>
          <w:lang w:eastAsia="ru-RU"/>
        </w:rPr>
        <w:t>вместо других форм права и указов. Таким образом, Motu Proprio является эквивалентом высшей </w:t>
      </w:r>
      <w:hyperlink r:id="rId5048" w:tooltip="нажмите, чтобы просмотреть определение формы" w:history="1">
        <w:r w:rsidRPr="00755294">
          <w:rPr>
            <w:rFonts w:ascii="Arial" w:eastAsia="Times New Roman" w:hAnsi="Arial" w:cs="Arial"/>
            <w:color w:val="0033CC"/>
            <w:sz w:val="18"/>
            <w:szCs w:val="18"/>
            <w:lang w:eastAsia="ru-RU"/>
          </w:rPr>
          <w:t>формы </w:t>
        </w:r>
      </w:hyperlink>
      <w:r w:rsidRPr="00755294">
        <w:rPr>
          <w:rFonts w:ascii="Arial" w:eastAsia="Times New Roman" w:hAnsi="Arial" w:cs="Arial"/>
          <w:color w:val="000000"/>
          <w:sz w:val="18"/>
          <w:szCs w:val="18"/>
          <w:lang w:eastAsia="ru-RU"/>
        </w:rPr>
        <w:t>“исполнительного </w:t>
      </w:r>
      <w:hyperlink r:id="rId5049" w:tooltip="нажмите, чтобы просмотреть определение заказа" w:history="1">
        <w:r w:rsidRPr="00755294">
          <w:rPr>
            <w:rFonts w:ascii="Arial" w:eastAsia="Times New Roman" w:hAnsi="Arial" w:cs="Arial"/>
            <w:color w:val="0033CC"/>
            <w:sz w:val="18"/>
            <w:szCs w:val="18"/>
            <w:lang w:eastAsia="ru-RU"/>
          </w:rPr>
          <w:t>приказа </w:t>
        </w:r>
      </w:hyperlink>
      <w:r w:rsidRPr="00755294">
        <w:rPr>
          <w:rFonts w:ascii="Arial" w:eastAsia="Times New Roman" w:hAnsi="Arial" w:cs="Arial"/>
          <w:color w:val="000000"/>
          <w:sz w:val="18"/>
          <w:szCs w:val="18"/>
          <w:lang w:eastAsia="ru-RU"/>
        </w:rPr>
        <w:t>” в Западной Римской правовой системе.</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4" w:name="6562"/>
      <w:bookmarkEnd w:id="1164"/>
      <w:r w:rsidRPr="00755294">
        <w:rPr>
          <w:rFonts w:ascii="Arial" w:eastAsia="Times New Roman" w:hAnsi="Arial" w:cs="Arial"/>
          <w:b/>
          <w:bCs/>
          <w:color w:val="000000"/>
          <w:lang w:eastAsia="ru-RU"/>
        </w:rPr>
        <w:t>Canon 6562 </w:t>
      </w:r>
      <w:r w:rsidRPr="00755294">
        <w:rPr>
          <w:rFonts w:ascii="Arial" w:eastAsia="Times New Roman" w:hAnsi="Arial" w:cs="Arial"/>
          <w:color w:val="000000"/>
          <w:sz w:val="16"/>
          <w:szCs w:val="16"/>
          <w:lang w:eastAsia="ru-RU"/>
        </w:rPr>
        <w:t>(</w:t>
      </w:r>
      <w:hyperlink r:id="rId5050" w:anchor="6562"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Ссылка на выражение "Motu Proprio" относится к его обязательному включению в Папский </w:t>
      </w:r>
      <w:hyperlink r:id="rId5051" w:tooltip="нажмите, чтобы просмотреть определение документа" w:history="1">
        <w:r w:rsidRPr="00755294">
          <w:rPr>
            <w:rFonts w:ascii="Arial" w:eastAsia="Times New Roman" w:hAnsi="Arial" w:cs="Arial"/>
            <w:color w:val="0033CC"/>
            <w:sz w:val="18"/>
            <w:szCs w:val="18"/>
            <w:lang w:eastAsia="ru-RU"/>
          </w:rPr>
          <w:t>документ</w:t>
        </w:r>
      </w:hyperlink>
      <w:r w:rsidRPr="00755294">
        <w:rPr>
          <w:rFonts w:ascii="Arial" w:eastAsia="Times New Roman" w:hAnsi="Arial" w:cs="Arial"/>
          <w:color w:val="000000"/>
          <w:sz w:val="18"/>
          <w:szCs w:val="18"/>
          <w:lang w:eastAsia="ru-RU"/>
        </w:rPr>
        <w:t>, обычно написанный на итальянском или латинском языках. Furthermore, </w:t>
      </w:r>
      <w:hyperlink r:id="rId5052"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действительное </w:t>
        </w:r>
      </w:hyperlink>
      <w:r w:rsidRPr="00755294">
        <w:rPr>
          <w:rFonts w:ascii="Arial" w:eastAsia="Times New Roman" w:hAnsi="Arial" w:cs="Arial"/>
          <w:color w:val="000000"/>
          <w:sz w:val="18"/>
          <w:szCs w:val="18"/>
          <w:lang w:eastAsia="ru-RU"/>
        </w:rPr>
        <w:t>Motu Proprio соответствует в </w:t>
      </w:r>
      <w:hyperlink r:id="rId5053" w:tooltip="нажмите, чтобы просмотреть определение формы" w:history="1">
        <w:r w:rsidRPr="00755294">
          <w:rPr>
            <w:rFonts w:ascii="Arial" w:eastAsia="Times New Roman" w:hAnsi="Arial" w:cs="Arial"/>
            <w:color w:val="0033CC"/>
            <w:sz w:val="18"/>
            <w:szCs w:val="18"/>
            <w:lang w:eastAsia="ru-RU"/>
          </w:rPr>
          <w:t>форме </w:t>
        </w:r>
      </w:hyperlink>
      <w:r w:rsidRPr="00755294">
        <w:rPr>
          <w:rFonts w:ascii="Arial" w:eastAsia="Times New Roman" w:hAnsi="Arial" w:cs="Arial"/>
          <w:color w:val="000000"/>
          <w:sz w:val="18"/>
          <w:szCs w:val="18"/>
          <w:lang w:eastAsia="ru-RU"/>
        </w:rPr>
        <w:t>мимо:</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Прежде всего изложить </w:t>
      </w:r>
      <w:hyperlink r:id="rId5054" w:tooltip="щелкните, чтобы просмотреть определение причины" w:history="1">
        <w:r w:rsidRPr="00755294">
          <w:rPr>
            <w:rFonts w:ascii="Arial" w:eastAsia="Times New Roman" w:hAnsi="Arial" w:cs="Arial"/>
            <w:color w:val="0033CC"/>
            <w:sz w:val="18"/>
            <w:szCs w:val="18"/>
            <w:lang w:eastAsia="ru-RU"/>
          </w:rPr>
          <w:t>причину </w:t>
        </w:r>
      </w:hyperlink>
      <w:r w:rsidRPr="00755294">
        <w:rPr>
          <w:rFonts w:ascii="Arial" w:eastAsia="Times New Roman" w:hAnsi="Arial" w:cs="Arial"/>
          <w:color w:val="000000"/>
          <w:sz w:val="18"/>
          <w:szCs w:val="18"/>
          <w:lang w:eastAsia="ru-RU"/>
        </w:rPr>
        <w:t>(причины), по которой римский понтифик издал этот </w:t>
      </w:r>
      <w:hyperlink r:id="rId5055" w:tooltip="нажмите, чтобы просмотреть определение прибора" w:history="1">
        <w:r w:rsidRPr="00755294">
          <w:rPr>
            <w:rFonts w:ascii="Arial" w:eastAsia="Times New Roman" w:hAnsi="Arial" w:cs="Arial"/>
            <w:color w:val="0033CC"/>
            <w:sz w:val="18"/>
            <w:szCs w:val="18"/>
            <w:lang w:eastAsia="ru-RU"/>
          </w:rPr>
          <w:t>документ </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 ссылки на принятый закон или постановление или предоставленную услугу;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(iii) </w:t>
      </w:r>
      <w:hyperlink r:id="rId5056" w:tooltip="нажмите, чтобы просмотреть определение подписанного" w:history="1">
        <w:r w:rsidRPr="00755294">
          <w:rPr>
            <w:rFonts w:ascii="Arial" w:eastAsia="Times New Roman" w:hAnsi="Arial" w:cs="Arial"/>
            <w:color w:val="0033CC"/>
            <w:sz w:val="18"/>
            <w:szCs w:val="18"/>
            <w:lang w:eastAsia="ru-RU"/>
          </w:rPr>
          <w:t>подписано </w:t>
        </w:r>
      </w:hyperlink>
      <w:r w:rsidRPr="00755294">
        <w:rPr>
          <w:rFonts w:ascii="Arial" w:eastAsia="Times New Roman" w:hAnsi="Arial" w:cs="Arial"/>
          <w:color w:val="000000"/>
          <w:sz w:val="18"/>
          <w:szCs w:val="18"/>
          <w:lang w:eastAsia="ru-RU"/>
        </w:rPr>
        <w:t>лично римским понтификом, его имя и дата всегда на латыни;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iv) отсутствие какой-либо </w:t>
      </w:r>
      <w:hyperlink r:id="rId5057" w:tooltip="нажмите, чтобы просмотреть определение уплотнения" w:history="1">
        <w:r w:rsidRPr="00755294">
          <w:rPr>
            <w:rFonts w:ascii="Arial" w:eastAsia="Times New Roman" w:hAnsi="Arial" w:cs="Arial"/>
            <w:color w:val="0033CC"/>
            <w:sz w:val="18"/>
            <w:szCs w:val="18"/>
            <w:lang w:eastAsia="ru-RU"/>
          </w:rPr>
          <w:t>печати </w:t>
        </w:r>
      </w:hyperlink>
      <w:r w:rsidRPr="00755294">
        <w:rPr>
          <w:rFonts w:ascii="Arial" w:eastAsia="Times New Roman" w:hAnsi="Arial" w:cs="Arial"/>
          <w:color w:val="000000"/>
          <w:sz w:val="18"/>
          <w:szCs w:val="18"/>
          <w:lang w:eastAsia="ru-RU"/>
        </w:rPr>
        <w:t>или встречной подписи.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 </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5" w:name="6563"/>
      <w:bookmarkEnd w:id="1165"/>
      <w:r w:rsidRPr="00755294">
        <w:rPr>
          <w:rFonts w:ascii="Arial" w:eastAsia="Times New Roman" w:hAnsi="Arial" w:cs="Arial"/>
          <w:b/>
          <w:bCs/>
          <w:color w:val="000000"/>
          <w:lang w:eastAsia="ru-RU"/>
        </w:rPr>
        <w:t>Canon 6563 </w:t>
      </w:r>
      <w:r w:rsidRPr="00755294">
        <w:rPr>
          <w:rFonts w:ascii="Arial" w:eastAsia="Times New Roman" w:hAnsi="Arial" w:cs="Arial"/>
          <w:color w:val="000000"/>
          <w:sz w:val="16"/>
          <w:szCs w:val="16"/>
          <w:lang w:eastAsia="ru-RU"/>
        </w:rPr>
        <w:t>(</w:t>
      </w:r>
      <w:hyperlink r:id="rId5058" w:anchor="6563"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то время как Motu Proprio, выданный римским понтификом, иногда упоминается как тип “Папского рескрипта”, Motu Proprio не </w:t>
      </w:r>
      <w:hyperlink r:id="rId5059" w:tooltip="нажмите, чтобы просмотреть определение require" w:history="1">
        <w:r w:rsidRPr="00755294">
          <w:rPr>
            <w:rFonts w:ascii="Arial" w:eastAsia="Times New Roman" w:hAnsi="Arial" w:cs="Arial"/>
            <w:color w:val="0033CC"/>
            <w:sz w:val="18"/>
            <w:szCs w:val="18"/>
            <w:lang w:eastAsia="ru-RU"/>
          </w:rPr>
          <w:t>требует </w:t>
        </w:r>
      </w:hyperlink>
      <w:r w:rsidRPr="00755294">
        <w:rPr>
          <w:rFonts w:ascii="Arial" w:eastAsia="Times New Roman" w:hAnsi="Arial" w:cs="Arial"/>
          <w:color w:val="000000"/>
          <w:sz w:val="18"/>
          <w:szCs w:val="18"/>
          <w:lang w:eastAsia="ru-RU"/>
        </w:rPr>
        <w:t>формального существования отдельного </w:t>
      </w:r>
      <w:hyperlink r:id="rId5060"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действительного </w:t>
        </w:r>
      </w:hyperlink>
      <w:hyperlink r:id="rId5061" w:tooltip="нажмите, чтобы просмотреть определение петиции" w:history="1">
        <w:r w:rsidRPr="00755294">
          <w:rPr>
            <w:rFonts w:ascii="Arial" w:eastAsia="Times New Roman" w:hAnsi="Arial" w:cs="Arial"/>
            <w:color w:val="0033CC"/>
            <w:sz w:val="18"/>
            <w:szCs w:val="18"/>
            <w:lang w:eastAsia="ru-RU"/>
          </w:rPr>
          <w:t>ходатайства </w:t>
        </w:r>
      </w:hyperlink>
      <w:r w:rsidRPr="00755294">
        <w:rPr>
          <w:rFonts w:ascii="Arial" w:eastAsia="Times New Roman" w:hAnsi="Arial" w:cs="Arial"/>
          <w:color w:val="000000"/>
          <w:sz w:val="18"/>
          <w:szCs w:val="18"/>
          <w:lang w:eastAsia="ru-RU"/>
        </w:rPr>
        <w:t>о рескрипте или петиционере от римского понтифика для </w:t>
      </w:r>
      <w:hyperlink r:id="rId5062" w:tooltip="нажмите, чтобы просмотреть определение заказа" w:history="1">
        <w:r w:rsidRPr="00755294">
          <w:rPr>
            <w:rFonts w:ascii="Arial" w:eastAsia="Times New Roman" w:hAnsi="Arial" w:cs="Arial"/>
            <w:color w:val="0033CC"/>
            <w:sz w:val="18"/>
            <w:szCs w:val="18"/>
            <w:lang w:eastAsia="ru-RU"/>
          </w:rPr>
          <w:t>того</w:t>
        </w:r>
      </w:hyperlink>
      <w:r w:rsidRPr="00755294">
        <w:rPr>
          <w:rFonts w:ascii="Arial" w:eastAsia="Times New Roman" w:hAnsi="Arial" w:cs="Arial"/>
          <w:color w:val="000000"/>
          <w:sz w:val="18"/>
          <w:szCs w:val="18"/>
          <w:lang w:eastAsia="ru-RU"/>
        </w:rPr>
        <w:t>, чтобы быть выданным. Поэтому Motu Proprio должен рассматриваться как отдельная </w:t>
      </w:r>
      <w:hyperlink r:id="rId5063" w:tooltip="нажмите, чтобы просмотреть определение формы" w:history="1">
        <w:r w:rsidRPr="00755294">
          <w:rPr>
            <w:rFonts w:ascii="Arial" w:eastAsia="Times New Roman" w:hAnsi="Arial" w:cs="Arial"/>
            <w:color w:val="0033CC"/>
            <w:sz w:val="18"/>
            <w:szCs w:val="18"/>
            <w:lang w:eastAsia="ru-RU"/>
          </w:rPr>
          <w:t>форма </w:t>
        </w:r>
      </w:hyperlink>
      <w:hyperlink r:id="rId5064" w:tooltip="нажмите, чтобы просмотреть определение прибора" w:history="1">
        <w:r w:rsidRPr="00755294">
          <w:rPr>
            <w:rFonts w:ascii="Arial" w:eastAsia="Times New Roman" w:hAnsi="Arial" w:cs="Arial"/>
            <w:color w:val="0033CC"/>
            <w:sz w:val="18"/>
            <w:szCs w:val="18"/>
            <w:lang w:eastAsia="ru-RU"/>
          </w:rPr>
          <w:t>документа </w:t>
        </w:r>
      </w:hyperlink>
      <w:r w:rsidRPr="00755294">
        <w:rPr>
          <w:rFonts w:ascii="Arial" w:eastAsia="Times New Roman" w:hAnsi="Arial" w:cs="Arial"/>
          <w:color w:val="000000"/>
          <w:sz w:val="18"/>
          <w:szCs w:val="18"/>
          <w:lang w:eastAsia="ru-RU"/>
        </w:rPr>
        <w:t>к формальной процедуре, связанной с папскими Рескриптами.</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6" w:name="6564"/>
      <w:bookmarkEnd w:id="1166"/>
      <w:r w:rsidRPr="00755294">
        <w:rPr>
          <w:rFonts w:ascii="Arial" w:eastAsia="Times New Roman" w:hAnsi="Arial" w:cs="Arial"/>
          <w:b/>
          <w:bCs/>
          <w:color w:val="000000"/>
          <w:lang w:eastAsia="ru-RU"/>
        </w:rPr>
        <w:t>Canon 6564 </w:t>
      </w:r>
      <w:r w:rsidRPr="00755294">
        <w:rPr>
          <w:rFonts w:ascii="Arial" w:eastAsia="Times New Roman" w:hAnsi="Arial" w:cs="Arial"/>
          <w:color w:val="000000"/>
          <w:sz w:val="16"/>
          <w:szCs w:val="16"/>
          <w:lang w:eastAsia="ru-RU"/>
        </w:rPr>
        <w:t>(</w:t>
      </w:r>
      <w:hyperlink r:id="rId5065" w:anchor="6564"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Первый Motu Proprio, выпущенный </w:t>
      </w:r>
      <w:hyperlink r:id="rId5066"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Римским культом</w:t>
        </w:r>
      </w:hyperlink>
      <w:r w:rsidRPr="00755294">
        <w:rPr>
          <w:rFonts w:ascii="Arial" w:eastAsia="Times New Roman" w:hAnsi="Arial" w:cs="Arial"/>
          <w:color w:val="000000"/>
          <w:sz w:val="18"/>
          <w:szCs w:val="18"/>
          <w:lang w:eastAsia="ru-RU"/>
        </w:rPr>
        <w:t>, был в 1484 году римским понтификом </w:t>
      </w:r>
      <w:hyperlink r:id="rId5067" w:tooltip="нажмите, чтобы просмотреть определение невиновного" w:history="1">
        <w:r w:rsidRPr="00755294">
          <w:rPr>
            <w:rFonts w:ascii="Arial" w:eastAsia="Times New Roman" w:hAnsi="Arial" w:cs="Arial"/>
            <w:color w:val="0033CC"/>
            <w:sz w:val="18"/>
            <w:szCs w:val="18"/>
            <w:lang w:eastAsia="ru-RU"/>
          </w:rPr>
          <w:t>Иннокентием </w:t>
        </w:r>
      </w:hyperlink>
      <w:r w:rsidRPr="00755294">
        <w:rPr>
          <w:rFonts w:ascii="Arial" w:eastAsia="Times New Roman" w:hAnsi="Arial" w:cs="Arial"/>
          <w:color w:val="000000"/>
          <w:sz w:val="18"/>
          <w:szCs w:val="18"/>
          <w:lang w:eastAsia="ru-RU"/>
        </w:rPr>
        <w:t>VIII.</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7" w:name="6565"/>
      <w:bookmarkEnd w:id="1167"/>
      <w:r w:rsidRPr="00755294">
        <w:rPr>
          <w:rFonts w:ascii="Arial" w:eastAsia="Times New Roman" w:hAnsi="Arial" w:cs="Arial"/>
          <w:b/>
          <w:bCs/>
          <w:color w:val="000000"/>
          <w:lang w:eastAsia="ru-RU"/>
        </w:rPr>
        <w:t>Canon 6565 </w:t>
      </w:r>
      <w:r w:rsidRPr="00755294">
        <w:rPr>
          <w:rFonts w:ascii="Arial" w:eastAsia="Times New Roman" w:hAnsi="Arial" w:cs="Arial"/>
          <w:color w:val="000000"/>
          <w:sz w:val="16"/>
          <w:szCs w:val="16"/>
          <w:lang w:eastAsia="ru-RU"/>
        </w:rPr>
        <w:t>(</w:t>
      </w:r>
      <w:hyperlink r:id="rId5068" w:anchor="6565"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соответствии с толкованием канонов относительно действия "</w:t>
      </w:r>
      <w:hyperlink r:id="rId5069"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действительного</w:t>
        </w:r>
      </w:hyperlink>
      <w:r w:rsidRPr="00755294">
        <w:rPr>
          <w:rFonts w:ascii="Arial" w:eastAsia="Times New Roman" w:hAnsi="Arial" w:cs="Arial"/>
          <w:color w:val="000000"/>
          <w:sz w:val="18"/>
          <w:szCs w:val="18"/>
          <w:lang w:eastAsia="ru-RU"/>
        </w:rPr>
        <w:t>" изданного Motu Proprio на низшие органы, подчиняющиеся </w:t>
      </w:r>
      <w:hyperlink r:id="rId5070" w:tooltip="нажмите, чтобы просмотреть определение canon" w:history="1">
        <w:r w:rsidRPr="00755294">
          <w:rPr>
            <w:rFonts w:ascii="Arial" w:eastAsia="Times New Roman" w:hAnsi="Arial" w:cs="Arial"/>
            <w:color w:val="0033CC"/>
            <w:sz w:val="18"/>
            <w:szCs w:val="18"/>
            <w:lang w:eastAsia="ru-RU"/>
          </w:rPr>
          <w:t>каноническим </w:t>
        </w:r>
      </w:hyperlink>
      <w:hyperlink r:id="rId5071" w:tooltip="нажмите, чтобы просмотреть определение законов" w:history="1">
        <w:r w:rsidRPr="00755294">
          <w:rPr>
            <w:rFonts w:ascii="Arial" w:eastAsia="Times New Roman" w:hAnsi="Arial" w:cs="Arial"/>
            <w:color w:val="0033CC"/>
            <w:sz w:val="18"/>
            <w:szCs w:val="18"/>
            <w:lang w:eastAsia="ru-RU"/>
          </w:rPr>
          <w:t>законам </w:t>
        </w:r>
      </w:hyperlink>
      <w:hyperlink r:id="rId5072"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w:t>
        </w:r>
      </w:hyperlink>
      <w:r w:rsidRPr="00755294">
        <w:rPr>
          <w:rFonts w:ascii="Arial" w:eastAsia="Times New Roman" w:hAnsi="Arial" w:cs="Arial"/>
          <w:color w:val="000000"/>
          <w:sz w:val="18"/>
          <w:szCs w:val="18"/>
          <w:lang w:eastAsia="ru-RU"/>
        </w:rPr>
        <w:t>, Motu Proprio обычно считаются обязательными прецедентами и новыми оригинальными </w:t>
      </w:r>
      <w:hyperlink r:id="rId5073" w:tooltip="нажмите, чтобы просмотреть определение законов" w:history="1">
        <w:r w:rsidRPr="00755294">
          <w:rPr>
            <w:rFonts w:ascii="Arial" w:eastAsia="Times New Roman" w:hAnsi="Arial" w:cs="Arial"/>
            <w:color w:val="0033CC"/>
            <w:sz w:val="18"/>
            <w:szCs w:val="18"/>
            <w:lang w:eastAsia="ru-RU"/>
          </w:rPr>
          <w:t>законами </w:t>
        </w:r>
      </w:hyperlink>
      <w:r w:rsidRPr="00755294">
        <w:rPr>
          <w:rFonts w:ascii="Arial" w:eastAsia="Times New Roman" w:hAnsi="Arial" w:cs="Arial"/>
          <w:color w:val="000000"/>
          <w:sz w:val="18"/>
          <w:szCs w:val="18"/>
          <w:lang w:eastAsia="ru-RU"/>
        </w:rPr>
        <w:t>в рамках определенной </w:t>
      </w:r>
      <w:hyperlink r:id="rId5074" w:tooltip="нажмите, чтобы просмотреть определение юрисдикции" w:history="1">
        <w:r w:rsidRPr="00755294">
          <w:rPr>
            <w:rFonts w:ascii="Arial" w:eastAsia="Times New Roman" w:hAnsi="Arial" w:cs="Arial"/>
            <w:color w:val="0033CC"/>
            <w:sz w:val="18"/>
            <w:szCs w:val="18"/>
            <w:lang w:eastAsia="ru-RU"/>
          </w:rPr>
          <w:t>юрисдикции</w:t>
        </w:r>
      </w:hyperlink>
      <w:r w:rsidRPr="00755294">
        <w:rPr>
          <w:rFonts w:ascii="Arial" w:eastAsia="Times New Roman" w:hAnsi="Arial" w:cs="Arial"/>
          <w:color w:val="000000"/>
          <w:sz w:val="18"/>
          <w:szCs w:val="18"/>
          <w:lang w:eastAsia="ru-RU"/>
        </w:rPr>
        <w:t>, а не просто убедительными прецедентами для низших органов, которые по своей собственной инициативе изменяют свою позицию. Таким образом , Motu Proprio обычно видны </w:t>
      </w:r>
      <w:hyperlink r:id="rId5075" w:tooltip="нажмите, чтобы просмотреть определение public" w:history="1">
        <w:r w:rsidRPr="00755294">
          <w:rPr>
            <w:rFonts w:ascii="Arial" w:eastAsia="Times New Roman" w:hAnsi="Arial" w:cs="Arial"/>
            <w:color w:val="0033CC"/>
            <w:sz w:val="18"/>
            <w:szCs w:val="18"/>
            <w:lang w:eastAsia="ru-RU"/>
          </w:rPr>
          <w:t>общественности </w:t>
        </w:r>
      </w:hyperlink>
      <w:r w:rsidRPr="00755294">
        <w:rPr>
          <w:rFonts w:ascii="Arial" w:eastAsia="Times New Roman" w:hAnsi="Arial" w:cs="Arial"/>
          <w:color w:val="000000"/>
          <w:sz w:val="18"/>
          <w:szCs w:val="18"/>
          <w:lang w:eastAsia="ru-RU"/>
        </w:rPr>
        <w:t>или исполнительному правительству </w:t>
      </w:r>
      <w:hyperlink r:id="rId5076" w:tooltip="нажмите, чтобы просмотреть определение соответствующего" w:history="1">
        <w:r w:rsidRPr="00755294">
          <w:rPr>
            <w:rFonts w:ascii="Arial" w:eastAsia="Times New Roman" w:hAnsi="Arial" w:cs="Arial"/>
            <w:color w:val="0033CC"/>
            <w:sz w:val="18"/>
            <w:szCs w:val="18"/>
            <w:lang w:eastAsia="ru-RU"/>
          </w:rPr>
          <w:t>соответствующего </w:t>
        </w:r>
      </w:hyperlink>
      <w:hyperlink r:id="rId5077" w:tooltip="нажмите, чтобы просмотреть определение тела" w:history="1">
        <w:r w:rsidRPr="00755294">
          <w:rPr>
            <w:rFonts w:ascii="Arial" w:eastAsia="Times New Roman" w:hAnsi="Arial" w:cs="Arial"/>
            <w:color w:val="0033CC"/>
            <w:sz w:val="18"/>
            <w:szCs w:val="18"/>
            <w:lang w:eastAsia="ru-RU"/>
          </w:rPr>
          <w:t>органа </w:t>
        </w:r>
      </w:hyperlink>
      <w:r w:rsidRPr="00755294">
        <w:rPr>
          <w:rFonts w:ascii="Arial" w:eastAsia="Times New Roman" w:hAnsi="Arial" w:cs="Arial"/>
          <w:color w:val="000000"/>
          <w:sz w:val="18"/>
          <w:szCs w:val="18"/>
          <w:lang w:eastAsia="ru-RU"/>
        </w:rPr>
        <w:t>в той или иной </w:t>
      </w:r>
      <w:hyperlink r:id="rId5078" w:tooltip="нажмите, чтобы просмотреть определение формы" w:history="1">
        <w:r w:rsidRPr="00755294">
          <w:rPr>
            <w:rFonts w:ascii="Arial" w:eastAsia="Times New Roman" w:hAnsi="Arial" w:cs="Arial"/>
            <w:color w:val="0033CC"/>
            <w:sz w:val="18"/>
            <w:szCs w:val="18"/>
            <w:lang w:eastAsia="ru-RU"/>
          </w:rPr>
          <w:t>форме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8" w:name="6566"/>
      <w:bookmarkEnd w:id="1168"/>
      <w:r w:rsidRPr="00755294">
        <w:rPr>
          <w:rFonts w:ascii="Arial" w:eastAsia="Times New Roman" w:hAnsi="Arial" w:cs="Arial"/>
          <w:b/>
          <w:bCs/>
          <w:color w:val="000000"/>
          <w:lang w:eastAsia="ru-RU"/>
        </w:rPr>
        <w:t>Canon 6566 </w:t>
      </w:r>
      <w:r w:rsidRPr="00755294">
        <w:rPr>
          <w:rFonts w:ascii="Arial" w:eastAsia="Times New Roman" w:hAnsi="Arial" w:cs="Arial"/>
          <w:color w:val="000000"/>
          <w:sz w:val="16"/>
          <w:szCs w:val="16"/>
          <w:lang w:eastAsia="ru-RU"/>
        </w:rPr>
        <w:t>(</w:t>
      </w:r>
      <w:hyperlink r:id="rId5079" w:anchor="6566"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Учитывая полномочия и порядок деятельности почину, основаны на совершенно ложных утверждений авторитета </w:t>
      </w:r>
      <w:hyperlink r:id="rId5080"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w:t>
        </w:r>
      </w:hyperlink>
      <w:r w:rsidRPr="00755294">
        <w:rPr>
          <w:rFonts w:ascii="Arial" w:eastAsia="Times New Roman" w:hAnsi="Arial" w:cs="Arial"/>
          <w:color w:val="000000"/>
          <w:sz w:val="18"/>
          <w:szCs w:val="18"/>
          <w:lang w:eastAsia="ru-RU"/>
        </w:rPr>
        <w:t> , которые также являются еретическими в оригинальной юридических наук Canonum (</w:t>
      </w:r>
      <w:hyperlink r:id="rId5081" w:tooltip="нажмите, чтобы просмотреть определение Canon" w:history="1">
        <w:r w:rsidRPr="00755294">
          <w:rPr>
            <w:rFonts w:ascii="Arial" w:eastAsia="Times New Roman" w:hAnsi="Arial" w:cs="Arial"/>
            <w:color w:val="0033CC"/>
            <w:sz w:val="18"/>
            <w:szCs w:val="18"/>
            <w:lang w:eastAsia="ru-RU"/>
          </w:rPr>
          <w:t>канон</w:t>
        </w:r>
      </w:hyperlink>
      <w:r w:rsidRPr="00755294">
        <w:rPr>
          <w:rFonts w:ascii="Arial" w:eastAsia="Times New Roman" w:hAnsi="Arial" w:cs="Arial"/>
          <w:color w:val="000000"/>
          <w:sz w:val="18"/>
          <w:szCs w:val="18"/>
          <w:lang w:eastAsia="ru-RU"/>
        </w:rPr>
        <w:t> </w:t>
      </w:r>
      <w:hyperlink r:id="rId5082" w:tooltip="нажмите, чтобы просмотреть определение законов" w:history="1">
        <w:r w:rsidRPr="00755294">
          <w:rPr>
            <w:rFonts w:ascii="Arial" w:eastAsia="Times New Roman" w:hAnsi="Arial" w:cs="Arial"/>
            <w:color w:val="0033CC"/>
            <w:sz w:val="18"/>
            <w:szCs w:val="18"/>
            <w:lang w:eastAsia="ru-RU"/>
          </w:rPr>
          <w:t>законы</w:t>
        </w:r>
      </w:hyperlink>
      <w:r w:rsidRPr="00755294">
        <w:rPr>
          <w:rFonts w:ascii="Arial" w:eastAsia="Times New Roman" w:hAnsi="Arial" w:cs="Arial"/>
          <w:color w:val="000000"/>
          <w:sz w:val="18"/>
          <w:szCs w:val="18"/>
          <w:lang w:eastAsia="ru-RU"/>
        </w:rPr>
        <w:t>) Римско-Католической Церкви (Римская церковь Catholicus), все почину, рассматриваются без силы закона, или юридическое и, следовательно, недействительным с самого начала, (с самого начала).</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146-Форма Феодального Права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69" w:name="6567"/>
      <w:bookmarkEnd w:id="1169"/>
      <w:r w:rsidRPr="00755294">
        <w:rPr>
          <w:rFonts w:ascii="Arial" w:eastAsia="Times New Roman" w:hAnsi="Arial" w:cs="Arial"/>
          <w:b/>
          <w:bCs/>
          <w:color w:val="000000"/>
          <w:lang w:eastAsia="ru-RU"/>
        </w:rPr>
        <w:t>Canon 6567 </w:t>
      </w:r>
      <w:r w:rsidRPr="00755294">
        <w:rPr>
          <w:rFonts w:ascii="Arial" w:eastAsia="Times New Roman" w:hAnsi="Arial" w:cs="Arial"/>
          <w:color w:val="000000"/>
          <w:sz w:val="16"/>
          <w:szCs w:val="16"/>
          <w:lang w:eastAsia="ru-RU"/>
        </w:rPr>
        <w:t>(</w:t>
      </w:r>
      <w:hyperlink r:id="rId5083" w:anchor="6567"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lastRenderedPageBreak/>
        <w:t>Феодальная </w:t>
      </w:r>
      <w:hyperlink r:id="rId5084" w:tooltip="нажмите, чтобы просмотреть определение формы" w:history="1">
        <w:r w:rsidRPr="00755294">
          <w:rPr>
            <w:rFonts w:ascii="Arial" w:eastAsia="Times New Roman" w:hAnsi="Arial" w:cs="Arial"/>
            <w:color w:val="0033CC"/>
            <w:sz w:val="18"/>
            <w:szCs w:val="18"/>
            <w:lang w:eastAsia="ru-RU"/>
          </w:rPr>
          <w:t>форма</w:t>
        </w:r>
      </w:hyperlink>
      <w:r w:rsidRPr="00755294">
        <w:rPr>
          <w:rFonts w:ascii="Arial" w:eastAsia="Times New Roman" w:hAnsi="Arial" w:cs="Arial"/>
          <w:color w:val="000000"/>
          <w:sz w:val="18"/>
          <w:szCs w:val="18"/>
          <w:lang w:eastAsia="ru-RU"/>
        </w:rPr>
        <w:t>, также известный как или “тьфу-Удальцова законом </w:t>
      </w:r>
      <w:hyperlink r:id="rId5085" w:tooltip="нажмите, чтобы просмотреть определение формы" w:history="1">
        <w:r w:rsidRPr="00755294">
          <w:rPr>
            <w:rFonts w:ascii="Arial" w:eastAsia="Times New Roman" w:hAnsi="Arial" w:cs="Arial"/>
            <w:color w:val="0033CC"/>
            <w:sz w:val="18"/>
            <w:szCs w:val="18"/>
            <w:lang w:eastAsia="ru-RU"/>
          </w:rPr>
          <w:t>форма</w:t>
        </w:r>
      </w:hyperlink>
      <w:r w:rsidRPr="00755294">
        <w:rPr>
          <w:rFonts w:ascii="Arial" w:eastAsia="Times New Roman" w:hAnsi="Arial" w:cs="Arial"/>
          <w:color w:val="000000"/>
          <w:sz w:val="18"/>
          <w:szCs w:val="18"/>
          <w:lang w:eastAsia="ru-RU"/>
        </w:rPr>
        <w:t>”- это </w:t>
      </w:r>
      <w:hyperlink r:id="rId5086" w:tooltip="нажмите, чтобы просмотреть определение формы" w:history="1">
        <w:r w:rsidRPr="00755294">
          <w:rPr>
            <w:rFonts w:ascii="Arial" w:eastAsia="Times New Roman" w:hAnsi="Arial" w:cs="Arial"/>
            <w:color w:val="0033CC"/>
            <w:sz w:val="18"/>
            <w:szCs w:val="18"/>
            <w:lang w:eastAsia="ru-RU"/>
          </w:rPr>
          <w:t>форма</w:t>
        </w:r>
      </w:hyperlink>
      <w:r w:rsidRPr="00755294">
        <w:rPr>
          <w:rFonts w:ascii="Arial" w:eastAsia="Times New Roman" w:hAnsi="Arial" w:cs="Arial"/>
          <w:color w:val="000000"/>
          <w:sz w:val="18"/>
          <w:szCs w:val="18"/>
          <w:lang w:eastAsia="ru-RU"/>
        </w:rPr>
        <w:t> из </w:t>
      </w:r>
      <w:hyperlink r:id="rId5087" w:tooltip="нажмите, чтобы просмотреть определение суверенного" w:history="1">
        <w:r w:rsidRPr="00755294">
          <w:rPr>
            <w:rFonts w:ascii="Arial" w:eastAsia="Times New Roman" w:hAnsi="Arial" w:cs="Arial"/>
            <w:color w:val="0033CC"/>
            <w:sz w:val="18"/>
            <w:szCs w:val="18"/>
            <w:lang w:eastAsia="ru-RU"/>
          </w:rPr>
          <w:t>суверенного</w:t>
        </w:r>
      </w:hyperlink>
      <w:r w:rsidRPr="00755294">
        <w:rPr>
          <w:rFonts w:ascii="Arial" w:eastAsia="Times New Roman" w:hAnsi="Arial" w:cs="Arial"/>
          <w:color w:val="000000"/>
          <w:sz w:val="18"/>
          <w:szCs w:val="18"/>
          <w:lang w:eastAsia="ru-RU"/>
        </w:rPr>
        <w:t>территориального закона, </w:t>
      </w:r>
      <w:hyperlink r:id="rId5088" w:tooltip="нажмите, чтобы просмотреть определение суверенного" w:history="1">
        <w:r w:rsidRPr="00755294">
          <w:rPr>
            <w:rFonts w:ascii="Arial" w:eastAsia="Times New Roman" w:hAnsi="Arial" w:cs="Arial"/>
            <w:color w:val="0033CC"/>
            <w:sz w:val="18"/>
            <w:szCs w:val="18"/>
            <w:lang w:eastAsia="ru-RU"/>
          </w:rPr>
          <w:t>суверенного</w:t>
        </w:r>
      </w:hyperlink>
      <w:r w:rsidRPr="00755294">
        <w:rPr>
          <w:rFonts w:ascii="Arial" w:eastAsia="Times New Roman" w:hAnsi="Arial" w:cs="Arial"/>
          <w:color w:val="000000"/>
          <w:sz w:val="18"/>
          <w:szCs w:val="18"/>
          <w:lang w:eastAsia="ru-RU"/>
        </w:rPr>
        <w:t> права, благородный права, земельного права, </w:t>
      </w:r>
      <w:hyperlink r:id="rId5089" w:tooltip="нажмите, чтобы просмотреть определение свойства" w:history="1">
        <w:r w:rsidRPr="00755294">
          <w:rPr>
            <w:rFonts w:ascii="Arial" w:eastAsia="Times New Roman" w:hAnsi="Arial" w:cs="Arial"/>
            <w:color w:val="0033CC"/>
            <w:sz w:val="18"/>
            <w:szCs w:val="18"/>
            <w:lang w:eastAsia="ru-RU"/>
          </w:rPr>
          <w:t>имущественного</w:t>
        </w:r>
      </w:hyperlink>
      <w:r w:rsidRPr="00755294">
        <w:rPr>
          <w:rFonts w:ascii="Arial" w:eastAsia="Times New Roman" w:hAnsi="Arial" w:cs="Arial"/>
          <w:color w:val="000000"/>
          <w:sz w:val="18"/>
          <w:szCs w:val="18"/>
          <w:lang w:eastAsia="ru-RU"/>
        </w:rPr>
        <w:t> права и</w:t>
      </w:r>
      <w:hyperlink r:id="rId5090" w:tooltip="нажмите, чтобы просмотреть определение общества" w:history="1">
        <w:r w:rsidRPr="00755294">
          <w:rPr>
            <w:rFonts w:ascii="Arial" w:eastAsia="Times New Roman" w:hAnsi="Arial" w:cs="Arial"/>
            <w:color w:val="0033CC"/>
            <w:sz w:val="18"/>
            <w:szCs w:val="18"/>
            <w:lang w:eastAsia="ru-RU"/>
          </w:rPr>
          <w:t>общества,</w:t>
        </w:r>
      </w:hyperlink>
      <w:r w:rsidRPr="00755294">
        <w:rPr>
          <w:rFonts w:ascii="Arial" w:eastAsia="Times New Roman" w:hAnsi="Arial" w:cs="Arial"/>
          <w:color w:val="000000"/>
          <w:sz w:val="18"/>
          <w:szCs w:val="18"/>
          <w:lang w:eastAsia="ru-RU"/>
        </w:rPr>
        <w:t> права создан с 1215 по римскому понтифику Innocens II в (III) и (1198-1216) (в изгнании) (Савелли Лотарио ди Конти, связанные с Орсини и рассчитывает Тускул) и писан/венецианской аристократии как системе франчайзинга, при поддержке Фридриха II (1194-1250) дома Гогенштауфенов для привлечения соответствующих командиров и лидеров ополчения, которые обязались завершить верность </w:t>
      </w:r>
      <w:hyperlink r:id="rId5091"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римский культ</w:t>
        </w:r>
      </w:hyperlink>
      <w:r w:rsidRPr="00755294">
        <w:rPr>
          <w:rFonts w:ascii="Arial" w:eastAsia="Times New Roman" w:hAnsi="Arial" w:cs="Arial"/>
          <w:color w:val="000000"/>
          <w:sz w:val="18"/>
          <w:szCs w:val="18"/>
          <w:lang w:eastAsia="ru-RU"/>
        </w:rPr>
        <w:t>чтобы получить “королевский титул” и иммунитет от Рима, чтобы убивать древних землевладельцев, занять их место и управлять населением, как хуже, чем животные, в обмен на регулярные налоги, уплачиваемые </w:t>
      </w:r>
      <w:hyperlink r:id="rId5092"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Римскому культу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0" w:name="6568"/>
      <w:bookmarkEnd w:id="1170"/>
      <w:r w:rsidRPr="00755294">
        <w:rPr>
          <w:rFonts w:ascii="Arial" w:eastAsia="Times New Roman" w:hAnsi="Arial" w:cs="Arial"/>
          <w:b/>
          <w:bCs/>
          <w:color w:val="000000"/>
          <w:lang w:eastAsia="ru-RU"/>
        </w:rPr>
        <w:t>Canon 6568 </w:t>
      </w:r>
      <w:r w:rsidRPr="00755294">
        <w:rPr>
          <w:rFonts w:ascii="Arial" w:eastAsia="Times New Roman" w:hAnsi="Arial" w:cs="Arial"/>
          <w:color w:val="000000"/>
          <w:sz w:val="16"/>
          <w:szCs w:val="16"/>
          <w:lang w:eastAsia="ru-RU"/>
        </w:rPr>
        <w:t>(</w:t>
      </w:r>
      <w:hyperlink r:id="rId5093" w:anchor="6568"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Согласно феодальному праву, </w:t>
      </w:r>
      <w:hyperlink r:id="rId5094"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римский культ </w:t>
        </w:r>
      </w:hyperlink>
      <w:r w:rsidRPr="00755294">
        <w:rPr>
          <w:rFonts w:ascii="Arial" w:eastAsia="Times New Roman" w:hAnsi="Arial" w:cs="Arial"/>
          <w:color w:val="000000"/>
          <w:sz w:val="18"/>
          <w:szCs w:val="18"/>
          <w:lang w:eastAsia="ru-RU"/>
        </w:rPr>
        <w:t>объявлял всех слугами Божьими, в том числе и понтифика, устанавливая тем самым иерархию порабощения или рабства церкви, начиная с понтифика и затем со всеми остальными последовательно низшими “вассалами” (от латинского vas, vadis </w:t>
      </w:r>
      <w:hyperlink r:id="rId5095"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hyperlink r:id="rId5096" w:tooltip="нажмите, чтобы просмотреть определение поручительства" w:history="1">
        <w:r w:rsidRPr="00755294">
          <w:rPr>
            <w:rFonts w:ascii="Arial" w:eastAsia="Times New Roman" w:hAnsi="Arial" w:cs="Arial"/>
            <w:color w:val="0033CC"/>
            <w:sz w:val="18"/>
            <w:szCs w:val="18"/>
            <w:lang w:eastAsia="ru-RU"/>
          </w:rPr>
          <w:t>поручительство</w:t>
        </w:r>
      </w:hyperlink>
      <w:r w:rsidRPr="00755294">
        <w:rPr>
          <w:rFonts w:ascii="Arial" w:eastAsia="Times New Roman" w:hAnsi="Arial" w:cs="Arial"/>
          <w:color w:val="000000"/>
          <w:sz w:val="18"/>
          <w:szCs w:val="18"/>
          <w:lang w:eastAsia="ru-RU"/>
        </w:rPr>
        <w:t>, </w:t>
      </w:r>
      <w:hyperlink r:id="rId5097" w:tooltip="нажмите, чтобы просмотреть определение залога" w:history="1">
        <w:r w:rsidRPr="00755294">
          <w:rPr>
            <w:rFonts w:ascii="Arial" w:eastAsia="Times New Roman" w:hAnsi="Arial" w:cs="Arial"/>
            <w:color w:val="0033CC"/>
            <w:sz w:val="18"/>
            <w:szCs w:val="18"/>
            <w:lang w:eastAsia="ru-RU"/>
          </w:rPr>
          <w:t>залог </w:t>
        </w:r>
      </w:hyperlink>
      <w:r w:rsidRPr="00755294">
        <w:rPr>
          <w:rFonts w:ascii="Arial" w:eastAsia="Times New Roman" w:hAnsi="Arial" w:cs="Arial"/>
          <w:color w:val="000000"/>
          <w:sz w:val="18"/>
          <w:szCs w:val="18"/>
          <w:lang w:eastAsia="ru-RU"/>
        </w:rPr>
        <w:t>)- низшим “рабом” был крепостной. </w:t>
      </w:r>
      <w:hyperlink r:id="rId5098" w:tooltip="нажмите, чтобы просмотреть определение понятия" w:history="1">
        <w:r w:rsidRPr="00755294">
          <w:rPr>
            <w:rFonts w:ascii="Arial" w:eastAsia="Times New Roman" w:hAnsi="Arial" w:cs="Arial"/>
            <w:color w:val="0033CC"/>
            <w:sz w:val="18"/>
            <w:szCs w:val="18"/>
            <w:lang w:eastAsia="ru-RU"/>
          </w:rPr>
          <w:t>Понятие </w:t>
        </w:r>
      </w:hyperlink>
      <w:r w:rsidRPr="00755294">
        <w:rPr>
          <w:rFonts w:ascii="Arial" w:eastAsia="Times New Roman" w:hAnsi="Arial" w:cs="Arial"/>
          <w:color w:val="000000"/>
          <w:sz w:val="18"/>
          <w:szCs w:val="18"/>
          <w:lang w:eastAsia="ru-RU"/>
        </w:rPr>
        <w:t>раба как " свободного” было заменено на крепостного, являющегося законной </w:t>
      </w:r>
      <w:hyperlink r:id="rId5099" w:tooltip="нажмите, чтобы просмотреть определение свойства" w:history="1">
        <w:r w:rsidRPr="00755294">
          <w:rPr>
            <w:rFonts w:ascii="Arial" w:eastAsia="Times New Roman" w:hAnsi="Arial" w:cs="Arial"/>
            <w:color w:val="0033CC"/>
            <w:sz w:val="18"/>
            <w:szCs w:val="18"/>
            <w:lang w:eastAsia="ru-RU"/>
          </w:rPr>
          <w:t>собственностью </w:t>
        </w:r>
      </w:hyperlink>
      <w:r w:rsidRPr="00755294">
        <w:rPr>
          <w:rFonts w:ascii="Arial" w:eastAsia="Times New Roman" w:hAnsi="Arial" w:cs="Arial"/>
          <w:color w:val="000000"/>
          <w:sz w:val="18"/>
          <w:szCs w:val="18"/>
          <w:lang w:eastAsia="ru-RU"/>
        </w:rPr>
        <w:t>своего сеньора (господина), будучи вассалом (</w:t>
      </w:r>
      <w:hyperlink r:id="rId5100" w:tooltip="нажмите, чтобы просмотреть определение поручительства" w:history="1">
        <w:r w:rsidRPr="00755294">
          <w:rPr>
            <w:rFonts w:ascii="Arial" w:eastAsia="Times New Roman" w:hAnsi="Arial" w:cs="Arial"/>
            <w:color w:val="0033CC"/>
            <w:sz w:val="18"/>
            <w:szCs w:val="18"/>
            <w:lang w:eastAsia="ru-RU"/>
          </w:rPr>
          <w:t>поручителем</w:t>
        </w:r>
      </w:hyperlink>
      <w:r w:rsidRPr="00755294">
        <w:rPr>
          <w:rFonts w:ascii="Arial" w:eastAsia="Times New Roman" w:hAnsi="Arial" w:cs="Arial"/>
          <w:color w:val="000000"/>
          <w:sz w:val="18"/>
          <w:szCs w:val="18"/>
          <w:lang w:eastAsia="ru-RU"/>
        </w:rPr>
        <w:t>) на верность (обязательства). Бесправные крепостные уже не считались арендаторами дворянского дома, а считались вечными рабами, у которых почти не было никаких прав.</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1" w:name="6569"/>
      <w:bookmarkEnd w:id="1171"/>
      <w:r w:rsidRPr="00755294">
        <w:rPr>
          <w:rFonts w:ascii="Arial" w:eastAsia="Times New Roman" w:hAnsi="Arial" w:cs="Arial"/>
          <w:b/>
          <w:bCs/>
          <w:color w:val="000000"/>
          <w:lang w:eastAsia="ru-RU"/>
        </w:rPr>
        <w:t>Canon 6569 </w:t>
      </w:r>
      <w:r w:rsidRPr="00755294">
        <w:rPr>
          <w:rFonts w:ascii="Arial" w:eastAsia="Times New Roman" w:hAnsi="Arial" w:cs="Arial"/>
          <w:color w:val="000000"/>
          <w:sz w:val="16"/>
          <w:szCs w:val="16"/>
          <w:lang w:eastAsia="ru-RU"/>
        </w:rPr>
        <w:t>(</w:t>
      </w:r>
      <w:hyperlink r:id="rId5101" w:anchor="6569"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По феодальным законам крепостные крестьяне обесценивались до статуса крепостных и рабов. Однако феодальная система продолжала соблюдать основные права, связанные с </w:t>
      </w:r>
      <w:hyperlink r:id="rId5102" w:tooltip="нажмите, чтобы просмотреть определение понятия" w:history="1">
        <w:r w:rsidRPr="00755294">
          <w:rPr>
            <w:rFonts w:ascii="Arial" w:eastAsia="Times New Roman" w:hAnsi="Arial" w:cs="Arial"/>
            <w:color w:val="0033CC"/>
            <w:sz w:val="18"/>
            <w:szCs w:val="18"/>
            <w:lang w:eastAsia="ru-RU"/>
          </w:rPr>
          <w:t>понятием </w:t>
        </w:r>
      </w:hyperlink>
      <w:r w:rsidRPr="00755294">
        <w:rPr>
          <w:rFonts w:ascii="Arial" w:eastAsia="Times New Roman" w:hAnsi="Arial" w:cs="Arial"/>
          <w:color w:val="000000"/>
          <w:sz w:val="18"/>
          <w:szCs w:val="18"/>
          <w:lang w:eastAsia="ru-RU"/>
        </w:rPr>
        <w:t>и использованием арендного права в </w:t>
      </w:r>
      <w:hyperlink r:id="rId5103" w:tooltip="нажмите, чтобы просмотреть определение формы" w:history="1">
        <w:r w:rsidRPr="00755294">
          <w:rPr>
            <w:rFonts w:ascii="Arial" w:eastAsia="Times New Roman" w:hAnsi="Arial" w:cs="Arial"/>
            <w:color w:val="0033CC"/>
            <w:sz w:val="18"/>
            <w:szCs w:val="18"/>
            <w:lang w:eastAsia="ru-RU"/>
          </w:rPr>
          <w:t>форме </w:t>
        </w:r>
      </w:hyperlink>
      <w:r w:rsidRPr="00755294">
        <w:rPr>
          <w:rFonts w:ascii="Arial" w:eastAsia="Times New Roman" w:hAnsi="Arial" w:cs="Arial"/>
          <w:color w:val="000000"/>
          <w:sz w:val="18"/>
          <w:szCs w:val="18"/>
          <w:lang w:eastAsia="ru-RU"/>
        </w:rPr>
        <w:t>равенства и </w:t>
      </w:r>
      <w:hyperlink r:id="rId5104" w:tooltip="нажмите, чтобы просмотреть определение погашения" w:history="1">
        <w:r w:rsidRPr="00755294">
          <w:rPr>
            <w:rFonts w:ascii="Arial" w:eastAsia="Times New Roman" w:hAnsi="Arial" w:cs="Arial"/>
            <w:color w:val="0033CC"/>
            <w:sz w:val="18"/>
            <w:szCs w:val="18"/>
            <w:lang w:eastAsia="ru-RU"/>
          </w:rPr>
          <w:t>выкупа</w:t>
        </w:r>
      </w:hyperlink>
      <w:r w:rsidRPr="00755294">
        <w:rPr>
          <w:rFonts w:ascii="Arial" w:eastAsia="Times New Roman" w:hAnsi="Arial" w:cs="Arial"/>
          <w:color w:val="000000"/>
          <w:sz w:val="18"/>
          <w:szCs w:val="18"/>
          <w:lang w:eastAsia="ru-RU"/>
        </w:rPr>
        <w:t>,но теперь только для дворян. Таким образом, был создан канцлерский </w:t>
      </w:r>
      <w:hyperlink r:id="rId5105" w:tooltip="нажмите, чтобы просмотреть определение заказа" w:history="1">
        <w:r w:rsidRPr="00755294">
          <w:rPr>
            <w:rFonts w:ascii="Arial" w:eastAsia="Times New Roman" w:hAnsi="Arial" w:cs="Arial"/>
            <w:color w:val="0033CC"/>
            <w:sz w:val="18"/>
            <w:szCs w:val="18"/>
            <w:lang w:eastAsia="ru-RU"/>
          </w:rPr>
          <w:t>суд </w:t>
        </w:r>
      </w:hyperlink>
      <w:r w:rsidRPr="00755294">
        <w:rPr>
          <w:rFonts w:ascii="Arial" w:eastAsia="Times New Roman" w:hAnsi="Arial" w:cs="Arial"/>
          <w:color w:val="000000"/>
          <w:sz w:val="18"/>
          <w:szCs w:val="18"/>
          <w:lang w:eastAsia="ru-RU"/>
        </w:rPr>
        <w:t>для рассмотрения споров между мелкими дворянами как арендаторами и высшими дворянами как землевладельцами.</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2" w:name="6570"/>
      <w:bookmarkEnd w:id="1172"/>
      <w:r w:rsidRPr="00755294">
        <w:rPr>
          <w:rFonts w:ascii="Arial" w:eastAsia="Times New Roman" w:hAnsi="Arial" w:cs="Arial"/>
          <w:b/>
          <w:bCs/>
          <w:color w:val="000000"/>
          <w:lang w:eastAsia="ru-RU"/>
        </w:rPr>
        <w:t>Canon 6570 </w:t>
      </w:r>
      <w:r w:rsidRPr="00755294">
        <w:rPr>
          <w:rFonts w:ascii="Arial" w:eastAsia="Times New Roman" w:hAnsi="Arial" w:cs="Arial"/>
          <w:color w:val="000000"/>
          <w:sz w:val="16"/>
          <w:szCs w:val="16"/>
          <w:lang w:eastAsia="ru-RU"/>
        </w:rPr>
        <w:t>(</w:t>
      </w:r>
      <w:hyperlink r:id="rId5106" w:anchor="6570"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Еще одним искажением, введенным венецианцами и их вассалами в </w:t>
      </w:r>
      <w:hyperlink r:id="rId5107"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римский культ </w:t>
        </w:r>
      </w:hyperlink>
      <w:r w:rsidRPr="00755294">
        <w:rPr>
          <w:rFonts w:ascii="Arial" w:eastAsia="Times New Roman" w:hAnsi="Arial" w:cs="Arial"/>
          <w:color w:val="000000"/>
          <w:sz w:val="18"/>
          <w:szCs w:val="18"/>
          <w:lang w:eastAsia="ru-RU"/>
        </w:rPr>
        <w:t>в соответствии с феодальным правом, была </w:t>
      </w:r>
      <w:hyperlink r:id="rId5108" w:tooltip="нажмите, чтобы просмотреть определение понятия" w:history="1">
        <w:r w:rsidRPr="00755294">
          <w:rPr>
            <w:rFonts w:ascii="Arial" w:eastAsia="Times New Roman" w:hAnsi="Arial" w:cs="Arial"/>
            <w:color w:val="0033CC"/>
            <w:sz w:val="18"/>
            <w:szCs w:val="18"/>
            <w:lang w:eastAsia="ru-RU"/>
          </w:rPr>
          <w:t>концепция </w:t>
        </w:r>
      </w:hyperlink>
      <w:r w:rsidRPr="00755294">
        <w:rPr>
          <w:rFonts w:ascii="Arial" w:eastAsia="Times New Roman" w:hAnsi="Arial" w:cs="Arial"/>
          <w:color w:val="000000"/>
          <w:sz w:val="18"/>
          <w:szCs w:val="18"/>
          <w:lang w:eastAsia="ru-RU"/>
        </w:rPr>
        <w:t>универсальных земельных налогов, названная Denarii Sancti Patri, что буквально означает " оплата священной земли "в свете ложного </w:t>
      </w:r>
      <w:hyperlink r:id="rId5109" w:tooltip="нажмите, чтобы просмотреть определение утверждения" w:history="1">
        <w:r w:rsidRPr="00755294">
          <w:rPr>
            <w:rFonts w:ascii="Arial" w:eastAsia="Times New Roman" w:hAnsi="Arial" w:cs="Arial"/>
            <w:color w:val="0033CC"/>
            <w:sz w:val="18"/>
            <w:szCs w:val="18"/>
            <w:lang w:eastAsia="ru-RU"/>
          </w:rPr>
          <w:t>требования </w:t>
        </w:r>
      </w:hyperlink>
      <w:r w:rsidRPr="00755294">
        <w:rPr>
          <w:rFonts w:ascii="Arial" w:eastAsia="Times New Roman" w:hAnsi="Arial" w:cs="Arial"/>
          <w:color w:val="000000"/>
          <w:sz w:val="18"/>
          <w:szCs w:val="18"/>
          <w:lang w:eastAsia="ru-RU"/>
        </w:rPr>
        <w:t>земли как" принадлежащей " </w:t>
      </w:r>
      <w:hyperlink r:id="rId5110"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Римскому культу </w:t>
        </w:r>
      </w:hyperlink>
      <w:r w:rsidRPr="00755294">
        <w:rPr>
          <w:rFonts w:ascii="Arial" w:eastAsia="Times New Roman" w:hAnsi="Arial" w:cs="Arial"/>
          <w:color w:val="000000"/>
          <w:sz w:val="18"/>
          <w:szCs w:val="18"/>
          <w:lang w:eastAsia="ru-RU"/>
        </w:rPr>
        <w:t>в качестве исключительных агентов Бога. В отличие от предыдущих добровольных пожертвований, налоги были сделаны обязательными, что противоречит самому источнику власти, с помощью которого они претендовали на налогообложение.</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3" w:name="6571"/>
      <w:bookmarkEnd w:id="1173"/>
      <w:r w:rsidRPr="00755294">
        <w:rPr>
          <w:rFonts w:ascii="Arial" w:eastAsia="Times New Roman" w:hAnsi="Arial" w:cs="Arial"/>
          <w:b/>
          <w:bCs/>
          <w:color w:val="000000"/>
          <w:lang w:eastAsia="ru-RU"/>
        </w:rPr>
        <w:t>Canon 6571 </w:t>
      </w:r>
      <w:r w:rsidRPr="00755294">
        <w:rPr>
          <w:rFonts w:ascii="Arial" w:eastAsia="Times New Roman" w:hAnsi="Arial" w:cs="Arial"/>
          <w:color w:val="000000"/>
          <w:sz w:val="16"/>
          <w:szCs w:val="16"/>
          <w:lang w:eastAsia="ru-RU"/>
        </w:rPr>
        <w:t>(</w:t>
      </w:r>
      <w:hyperlink r:id="rId5111" w:anchor="6571"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Основными процедурами, установленными для "верности" и верности </w:t>
      </w:r>
      <w:hyperlink r:id="rId5112"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Римскому культу </w:t>
        </w:r>
      </w:hyperlink>
      <w:r w:rsidRPr="00755294">
        <w:rPr>
          <w:rFonts w:ascii="Arial" w:eastAsia="Times New Roman" w:hAnsi="Arial" w:cs="Arial"/>
          <w:color w:val="000000"/>
          <w:sz w:val="18"/>
          <w:szCs w:val="18"/>
          <w:lang w:eastAsia="ru-RU"/>
        </w:rPr>
        <w:t>и Его святому римскому императору Фридриху II (1194-1250) как основы феодального права, были::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лидер ополчения должен захватить или </w:t>
      </w:r>
      <w:hyperlink r:id="rId5113" w:tooltip="нажмите, чтобы просмотреть определение утверждения" w:history="1">
        <w:r w:rsidRPr="00755294">
          <w:rPr>
            <w:rFonts w:ascii="Arial" w:eastAsia="Times New Roman" w:hAnsi="Arial" w:cs="Arial"/>
            <w:color w:val="0033CC"/>
            <w:sz w:val="18"/>
            <w:szCs w:val="18"/>
            <w:lang w:eastAsia="ru-RU"/>
          </w:rPr>
          <w:t>претендовать </w:t>
        </w:r>
      </w:hyperlink>
      <w:r w:rsidRPr="00755294">
        <w:rPr>
          <w:rFonts w:ascii="Arial" w:eastAsia="Times New Roman" w:hAnsi="Arial" w:cs="Arial"/>
          <w:color w:val="000000"/>
          <w:sz w:val="18"/>
          <w:szCs w:val="18"/>
          <w:lang w:eastAsia="ru-RU"/>
        </w:rPr>
        <w:t>на то, чтобы представлять благородное происхождение от имени народа;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 затем вождь ополчения должен был передать </w:t>
      </w:r>
      <w:hyperlink r:id="rId5114" w:tooltip="нажмите, чтобы просмотреть определение public" w:history="1">
        <w:r w:rsidRPr="00755294">
          <w:rPr>
            <w:rFonts w:ascii="Arial" w:eastAsia="Times New Roman" w:hAnsi="Arial" w:cs="Arial"/>
            <w:color w:val="0033CC"/>
            <w:sz w:val="18"/>
            <w:szCs w:val="18"/>
            <w:lang w:eastAsia="ru-RU"/>
          </w:rPr>
          <w:t>государственные </w:t>
        </w:r>
      </w:hyperlink>
      <w:r w:rsidRPr="00755294">
        <w:rPr>
          <w:rFonts w:ascii="Arial" w:eastAsia="Times New Roman" w:hAnsi="Arial" w:cs="Arial"/>
          <w:color w:val="000000"/>
          <w:sz w:val="18"/>
          <w:szCs w:val="18"/>
          <w:lang w:eastAsia="ru-RU"/>
        </w:rPr>
        <w:t>земли и права народа </w:t>
      </w:r>
      <w:hyperlink r:id="rId5115"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Римскому культу </w:t>
        </w:r>
      </w:hyperlink>
      <w:r w:rsidRPr="00755294">
        <w:rPr>
          <w:rFonts w:ascii="Arial" w:eastAsia="Times New Roman" w:hAnsi="Arial" w:cs="Arial"/>
          <w:color w:val="000000"/>
          <w:sz w:val="18"/>
          <w:szCs w:val="18"/>
          <w:lang w:eastAsia="ru-RU"/>
        </w:rPr>
        <w:t>как “единственной истинной Церкви”, дав в каком</w:t>
      </w:r>
      <w:hyperlink r:id="rId5116" w:tooltip="нажмите, чтобы просмотреть определение документа" w:history="1">
        <w:r w:rsidRPr="00755294">
          <w:rPr>
            <w:rFonts w:ascii="Arial" w:eastAsia="Times New Roman" w:hAnsi="Arial" w:cs="Arial"/>
            <w:color w:val="0033CC"/>
            <w:sz w:val="18"/>
            <w:szCs w:val="18"/>
            <w:lang w:eastAsia="ru-RU"/>
          </w:rPr>
          <w:t>-либо документе о передаче абсолютное повиновение и верность</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(iii) вождю ополчения и его семье были затем предоставлены </w:t>
      </w:r>
      <w:hyperlink r:id="rId5117" w:tooltip="нажмите, чтобы просмотреть определение букв патент" w:history="1">
        <w:r w:rsidRPr="00755294">
          <w:rPr>
            <w:rFonts w:ascii="Arial" w:eastAsia="Times New Roman" w:hAnsi="Arial" w:cs="Arial"/>
            <w:color w:val="0033CC"/>
            <w:sz w:val="18"/>
            <w:szCs w:val="18"/>
            <w:lang w:eastAsia="ru-RU"/>
          </w:rPr>
          <w:t>грамотами патент </w:t>
        </w:r>
      </w:hyperlink>
      <w:r w:rsidRPr="00755294">
        <w:rPr>
          <w:rFonts w:ascii="Arial" w:eastAsia="Times New Roman" w:hAnsi="Arial" w:cs="Arial"/>
          <w:color w:val="000000"/>
          <w:sz w:val="18"/>
          <w:szCs w:val="18"/>
          <w:lang w:eastAsia="ru-RU"/>
        </w:rPr>
        <w:t>, исключительный и абсолютный контроль над землей с торжественным </w:t>
      </w:r>
      <w:hyperlink r:id="rId5118" w:tooltip="нажмите, чтобы просмотреть определение promise" w:history="1">
        <w:r w:rsidRPr="00755294">
          <w:rPr>
            <w:rFonts w:ascii="Arial" w:eastAsia="Times New Roman" w:hAnsi="Arial" w:cs="Arial"/>
            <w:color w:val="0033CC"/>
            <w:sz w:val="18"/>
            <w:szCs w:val="18"/>
            <w:lang w:eastAsia="ru-RU"/>
          </w:rPr>
          <w:t>обещанием </w:t>
        </w:r>
      </w:hyperlink>
      <w:r w:rsidRPr="00755294">
        <w:rPr>
          <w:rFonts w:ascii="Arial" w:eastAsia="Times New Roman" w:hAnsi="Arial" w:cs="Arial"/>
          <w:color w:val="000000"/>
          <w:sz w:val="18"/>
          <w:szCs w:val="18"/>
          <w:lang w:eastAsia="ru-RU"/>
        </w:rPr>
        <w:t>помощи, защиты и защиты от угрозы, нападения или революции;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(iv) </w:t>
      </w:r>
      <w:hyperlink r:id="rId5119" w:tooltip="нажмите, чтобы просмотреть определение соглашения" w:history="1">
        <w:r w:rsidRPr="00755294">
          <w:rPr>
            <w:rFonts w:ascii="Arial" w:eastAsia="Times New Roman" w:hAnsi="Arial" w:cs="Arial"/>
            <w:color w:val="0033CC"/>
            <w:sz w:val="18"/>
            <w:szCs w:val="18"/>
            <w:lang w:eastAsia="ru-RU"/>
          </w:rPr>
          <w:t>договор </w:t>
        </w:r>
      </w:hyperlink>
      <w:r w:rsidRPr="00755294">
        <w:rPr>
          <w:rFonts w:ascii="Arial" w:eastAsia="Times New Roman" w:hAnsi="Arial" w:cs="Arial"/>
          <w:color w:val="000000"/>
          <w:sz w:val="18"/>
          <w:szCs w:val="18"/>
          <w:lang w:eastAsia="ru-RU"/>
        </w:rPr>
        <w:t>аренды, заключенный в то время лидером ополчения и их семьей, будет тогда Великой Хартией Вольностей, также известной как “Великая </w:t>
      </w:r>
      <w:hyperlink r:id="rId5120" w:tooltip="нажмите, чтобы просмотреть определение Устава" w:history="1">
        <w:r w:rsidRPr="00755294">
          <w:rPr>
            <w:rFonts w:ascii="Arial" w:eastAsia="Times New Roman" w:hAnsi="Arial" w:cs="Arial"/>
            <w:color w:val="0033CC"/>
            <w:sz w:val="18"/>
            <w:szCs w:val="18"/>
            <w:lang w:eastAsia="ru-RU"/>
          </w:rPr>
          <w:t>Хартия</w:t>
        </w:r>
      </w:hyperlink>
      <w:r w:rsidRPr="00755294">
        <w:rPr>
          <w:rFonts w:ascii="Arial" w:eastAsia="Times New Roman" w:hAnsi="Arial" w:cs="Arial"/>
          <w:color w:val="000000"/>
          <w:sz w:val="18"/>
          <w:szCs w:val="18"/>
          <w:lang w:eastAsia="ru-RU"/>
        </w:rPr>
        <w:t>”, как фундаментальная основа, к которой любые законы и </w:t>
      </w:r>
      <w:hyperlink r:id="rId5121" w:tooltip="нажмите, чтобы просмотреть определение законов" w:history="1">
        <w:r w:rsidRPr="00755294">
          <w:rPr>
            <w:rFonts w:ascii="Arial" w:eastAsia="Times New Roman" w:hAnsi="Arial" w:cs="Arial"/>
            <w:color w:val="0033CC"/>
            <w:sz w:val="18"/>
            <w:szCs w:val="18"/>
            <w:lang w:eastAsia="ru-RU"/>
          </w:rPr>
          <w:t>законы </w:t>
        </w:r>
      </w:hyperlink>
      <w:r w:rsidRPr="00755294">
        <w:rPr>
          <w:rFonts w:ascii="Arial" w:eastAsia="Times New Roman" w:hAnsi="Arial" w:cs="Arial"/>
          <w:color w:val="000000"/>
          <w:sz w:val="18"/>
          <w:szCs w:val="18"/>
          <w:lang w:eastAsia="ru-RU"/>
        </w:rPr>
        <w:t>будут приложены в качестве дополнительных глав или “ </w:t>
      </w:r>
      <w:hyperlink r:id="rId5122" w:tooltip="нажмите, чтобы просмотреть определение capitulum" w:history="1">
        <w:r w:rsidRPr="00755294">
          <w:rPr>
            <w:rFonts w:ascii="Arial" w:eastAsia="Times New Roman" w:hAnsi="Arial" w:cs="Arial"/>
            <w:color w:val="0033CC"/>
            <w:sz w:val="18"/>
            <w:szCs w:val="18"/>
            <w:lang w:eastAsia="ru-RU"/>
          </w:rPr>
          <w:t>капитулюма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lastRenderedPageBreak/>
        <w:t>Статья 147-Фидуция (Траст)</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4" w:name="6572"/>
      <w:bookmarkEnd w:id="1174"/>
      <w:r w:rsidRPr="00755294">
        <w:rPr>
          <w:rFonts w:ascii="Arial" w:eastAsia="Times New Roman" w:hAnsi="Arial" w:cs="Arial"/>
          <w:b/>
          <w:bCs/>
          <w:color w:val="000000"/>
          <w:lang w:eastAsia="ru-RU"/>
        </w:rPr>
        <w:t>Canon 6572 </w:t>
      </w:r>
      <w:r w:rsidRPr="00755294">
        <w:rPr>
          <w:rFonts w:ascii="Arial" w:eastAsia="Times New Roman" w:hAnsi="Arial" w:cs="Arial"/>
          <w:color w:val="000000"/>
          <w:sz w:val="16"/>
          <w:szCs w:val="16"/>
          <w:lang w:eastAsia="ru-RU"/>
        </w:rPr>
        <w:t>(</w:t>
      </w:r>
      <w:hyperlink r:id="rId5123" w:anchor="6572"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Fiducia или "римский </w:t>
      </w:r>
      <w:hyperlink r:id="rId5124" w:tooltip="щелкните, чтобы просмотреть определение доверия" w:history="1">
        <w:r w:rsidRPr="00755294">
          <w:rPr>
            <w:rFonts w:ascii="Arial" w:eastAsia="Times New Roman" w:hAnsi="Arial" w:cs="Arial"/>
            <w:color w:val="0033CC"/>
            <w:sz w:val="18"/>
            <w:szCs w:val="18"/>
            <w:lang w:eastAsia="ru-RU"/>
          </w:rPr>
          <w:t>Траст</w:t>
        </w:r>
      </w:hyperlink>
      <w:r w:rsidRPr="00755294">
        <w:rPr>
          <w:rFonts w:ascii="Arial" w:eastAsia="Times New Roman" w:hAnsi="Arial" w:cs="Arial"/>
          <w:color w:val="000000"/>
          <w:sz w:val="18"/>
          <w:szCs w:val="18"/>
          <w:lang w:eastAsia="ru-RU"/>
        </w:rPr>
        <w:t>" - это </w:t>
      </w:r>
      <w:hyperlink r:id="rId5125" w:tooltip="нажмите, чтобы просмотреть определение формы" w:history="1">
        <w:r w:rsidRPr="00755294">
          <w:rPr>
            <w:rFonts w:ascii="Arial" w:eastAsia="Times New Roman" w:hAnsi="Arial" w:cs="Arial"/>
            <w:color w:val="0033CC"/>
            <w:sz w:val="18"/>
            <w:szCs w:val="18"/>
            <w:lang w:eastAsia="ru-RU"/>
          </w:rPr>
          <w:t>форма </w:t>
        </w:r>
      </w:hyperlink>
      <w:r w:rsidRPr="00755294">
        <w:rPr>
          <w:rFonts w:ascii="Arial" w:eastAsia="Times New Roman" w:hAnsi="Arial" w:cs="Arial"/>
          <w:color w:val="000000"/>
          <w:sz w:val="18"/>
          <w:szCs w:val="18"/>
          <w:lang w:eastAsia="ru-RU"/>
        </w:rPr>
        <w:t>юридического спора, впервые сформированная </w:t>
      </w:r>
      <w:hyperlink r:id="rId5126"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Римским культом </w:t>
        </w:r>
      </w:hyperlink>
      <w:r w:rsidRPr="00755294">
        <w:rPr>
          <w:rFonts w:ascii="Arial" w:eastAsia="Times New Roman" w:hAnsi="Arial" w:cs="Arial"/>
          <w:color w:val="000000"/>
          <w:sz w:val="18"/>
          <w:szCs w:val="18"/>
          <w:lang w:eastAsia="ru-RU"/>
        </w:rPr>
        <w:t>в конце XIII века, когда </w:t>
      </w:r>
      <w:hyperlink r:id="rId5127" w:tooltip="нажмите, чтобы просмотреть определение свойства" w:history="1">
        <w:r w:rsidRPr="00755294">
          <w:rPr>
            <w:rFonts w:ascii="Arial" w:eastAsia="Times New Roman" w:hAnsi="Arial" w:cs="Arial"/>
            <w:color w:val="0033CC"/>
            <w:sz w:val="18"/>
            <w:szCs w:val="18"/>
            <w:lang w:eastAsia="ru-RU"/>
          </w:rPr>
          <w:t>собственность </w:t>
        </w:r>
      </w:hyperlink>
      <w:r w:rsidRPr="00755294">
        <w:rPr>
          <w:rFonts w:ascii="Arial" w:eastAsia="Times New Roman" w:hAnsi="Arial" w:cs="Arial"/>
          <w:color w:val="000000"/>
          <w:sz w:val="18"/>
          <w:szCs w:val="18"/>
          <w:lang w:eastAsia="ru-RU"/>
        </w:rPr>
        <w:t>удерживается одной (1) </w:t>
      </w:r>
      <w:hyperlink r:id="rId5128" w:tooltip="нажмите, чтобы просмотреть определение партии" w:history="1">
        <w:r w:rsidRPr="00755294">
          <w:rPr>
            <w:rFonts w:ascii="Arial" w:eastAsia="Times New Roman" w:hAnsi="Arial" w:cs="Arial"/>
            <w:color w:val="0033CC"/>
            <w:sz w:val="18"/>
            <w:szCs w:val="18"/>
            <w:lang w:eastAsia="ru-RU"/>
          </w:rPr>
          <w:t>стороной </w:t>
        </w:r>
      </w:hyperlink>
      <w:r w:rsidRPr="00755294">
        <w:rPr>
          <w:rFonts w:ascii="Arial" w:eastAsia="Times New Roman" w:hAnsi="Arial" w:cs="Arial"/>
          <w:color w:val="000000"/>
          <w:sz w:val="18"/>
          <w:szCs w:val="18"/>
          <w:lang w:eastAsia="ru-RU"/>
        </w:rPr>
        <w:t>для заявленной </w:t>
      </w:r>
      <w:hyperlink r:id="rId5129" w:tooltip="нажмите, чтобы просмотреть определение выгоды" w:history="1">
        <w:r w:rsidRPr="00755294">
          <w:rPr>
            <w:rFonts w:ascii="Arial" w:eastAsia="Times New Roman" w:hAnsi="Arial" w:cs="Arial"/>
            <w:color w:val="0033CC"/>
            <w:sz w:val="18"/>
            <w:szCs w:val="18"/>
            <w:lang w:eastAsia="ru-RU"/>
          </w:rPr>
          <w:t>выгоды </w:t>
        </w:r>
      </w:hyperlink>
      <w:r w:rsidRPr="00755294">
        <w:rPr>
          <w:rFonts w:ascii="Arial" w:eastAsia="Times New Roman" w:hAnsi="Arial" w:cs="Arial"/>
          <w:color w:val="000000"/>
          <w:sz w:val="18"/>
          <w:szCs w:val="18"/>
          <w:lang w:eastAsia="ru-RU"/>
        </w:rPr>
        <w:t>другого. Fiducia на латыни буквально означает "</w:t>
      </w:r>
      <w:hyperlink r:id="rId5130" w:tooltip="щелкните, чтобы просмотреть определение доверия" w:history="1">
        <w:r w:rsidRPr="00755294">
          <w:rPr>
            <w:rFonts w:ascii="Arial" w:eastAsia="Times New Roman" w:hAnsi="Arial" w:cs="Arial"/>
            <w:color w:val="0033CC"/>
            <w:sz w:val="18"/>
            <w:szCs w:val="18"/>
            <w:lang w:eastAsia="ru-RU"/>
          </w:rPr>
          <w:t>доверие </w:t>
        </w:r>
      </w:hyperlink>
      <w:r w:rsidRPr="00755294">
        <w:rPr>
          <w:rFonts w:ascii="Arial" w:eastAsia="Times New Roman" w:hAnsi="Arial" w:cs="Arial"/>
          <w:color w:val="000000"/>
          <w:sz w:val="18"/>
          <w:szCs w:val="18"/>
          <w:lang w:eastAsia="ru-RU"/>
        </w:rPr>
        <w:t>“ и является источником слова ”</w:t>
      </w:r>
      <w:hyperlink r:id="rId5131" w:tooltip="нажмите, чтобы просмотреть определение фидуциария" w:history="1">
        <w:r w:rsidRPr="00755294">
          <w:rPr>
            <w:rFonts w:ascii="Arial" w:eastAsia="Times New Roman" w:hAnsi="Arial" w:cs="Arial"/>
            <w:color w:val="0033CC"/>
            <w:sz w:val="18"/>
            <w:szCs w:val="18"/>
            <w:lang w:eastAsia="ru-RU"/>
          </w:rPr>
          <w:t>фидуциарий</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5" w:name="6573"/>
      <w:bookmarkEnd w:id="1175"/>
      <w:r w:rsidRPr="00755294">
        <w:rPr>
          <w:rFonts w:ascii="Arial" w:eastAsia="Times New Roman" w:hAnsi="Arial" w:cs="Arial"/>
          <w:b/>
          <w:bCs/>
          <w:color w:val="000000"/>
          <w:lang w:eastAsia="ru-RU"/>
        </w:rPr>
        <w:t>Canon 6573 </w:t>
      </w:r>
      <w:r w:rsidRPr="00755294">
        <w:rPr>
          <w:rFonts w:ascii="Arial" w:eastAsia="Times New Roman" w:hAnsi="Arial" w:cs="Arial"/>
          <w:color w:val="000000"/>
          <w:sz w:val="16"/>
          <w:szCs w:val="16"/>
          <w:lang w:eastAsia="ru-RU"/>
        </w:rPr>
        <w:t>(</w:t>
      </w:r>
      <w:hyperlink r:id="rId5132" w:anchor="6573"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соответствии с правовой аргументацией и последующими </w:t>
      </w:r>
      <w:hyperlink r:id="rId5133" w:tooltip="нажмите, чтобы просмотреть определение законов" w:history="1">
        <w:r w:rsidRPr="00755294">
          <w:rPr>
            <w:rFonts w:ascii="Arial" w:eastAsia="Times New Roman" w:hAnsi="Arial" w:cs="Arial"/>
            <w:color w:val="0033CC"/>
            <w:sz w:val="18"/>
            <w:szCs w:val="18"/>
            <w:lang w:eastAsia="ru-RU"/>
          </w:rPr>
          <w:t>законами</w:t>
        </w:r>
      </w:hyperlink>
      <w:r w:rsidRPr="00755294">
        <w:rPr>
          <w:rFonts w:ascii="Arial" w:eastAsia="Times New Roman" w:hAnsi="Arial" w:cs="Arial"/>
          <w:color w:val="000000"/>
          <w:sz w:val="18"/>
          <w:szCs w:val="18"/>
          <w:lang w:eastAsia="ru-RU"/>
        </w:rPr>
        <w:t>, созданными </w:t>
      </w:r>
      <w:hyperlink r:id="rId5134"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Римским культом</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имя </w:t>
      </w:r>
      <w:hyperlink r:id="rId5135" w:tooltip="нажмите, чтобы просмотреть определение партии" w:history="1">
        <w:r w:rsidRPr="00755294">
          <w:rPr>
            <w:rFonts w:ascii="Arial" w:eastAsia="Times New Roman" w:hAnsi="Arial" w:cs="Arial"/>
            <w:color w:val="0033CC"/>
            <w:sz w:val="18"/>
            <w:szCs w:val="18"/>
            <w:lang w:eastAsia="ru-RU"/>
          </w:rPr>
          <w:t>стороны</w:t>
        </w:r>
      </w:hyperlink>
      <w:r w:rsidRPr="00755294">
        <w:rPr>
          <w:rFonts w:ascii="Arial" w:eastAsia="Times New Roman" w:hAnsi="Arial" w:cs="Arial"/>
          <w:color w:val="000000"/>
          <w:sz w:val="18"/>
          <w:szCs w:val="18"/>
          <w:lang w:eastAsia="ru-RU"/>
        </w:rPr>
        <w:t>, которая передает часть или все свое </w:t>
      </w:r>
      <w:hyperlink r:id="rId5136" w:tooltip="нажмите, чтобы просмотреть определение свойства" w:history="1">
        <w:r w:rsidRPr="00755294">
          <w:rPr>
            <w:rFonts w:ascii="Arial" w:eastAsia="Times New Roman" w:hAnsi="Arial" w:cs="Arial"/>
            <w:color w:val="0033CC"/>
            <w:sz w:val="18"/>
            <w:szCs w:val="18"/>
            <w:lang w:eastAsia="ru-RU"/>
          </w:rPr>
          <w:t>имущество</w:t>
        </w:r>
      </w:hyperlink>
      <w:r w:rsidRPr="00755294">
        <w:rPr>
          <w:rFonts w:ascii="Arial" w:eastAsia="Times New Roman" w:hAnsi="Arial" w:cs="Arial"/>
          <w:color w:val="000000"/>
          <w:sz w:val="18"/>
          <w:szCs w:val="18"/>
          <w:lang w:eastAsia="ru-RU"/>
        </w:rPr>
        <w:t>, было названо феофером, что буквально </w:t>
      </w:r>
      <w:hyperlink r:id="rId5137" w:tooltip="нажмите, чтобы просмотреть определение значения" w:history="1">
        <w:r w:rsidRPr="00755294">
          <w:rPr>
            <w:rFonts w:ascii="Arial" w:eastAsia="Times New Roman" w:hAnsi="Arial" w:cs="Arial"/>
            <w:color w:val="0033CC"/>
            <w:sz w:val="18"/>
            <w:szCs w:val="18"/>
            <w:lang w:eastAsia="ru-RU"/>
          </w:rPr>
          <w:t>означает </w:t>
        </w:r>
      </w:hyperlink>
      <w:r w:rsidRPr="00755294">
        <w:rPr>
          <w:rFonts w:ascii="Arial" w:eastAsia="Times New Roman" w:hAnsi="Arial" w:cs="Arial"/>
          <w:color w:val="000000"/>
          <w:sz w:val="18"/>
          <w:szCs w:val="18"/>
          <w:lang w:eastAsia="ru-RU"/>
        </w:rPr>
        <w:t>“тот, кто приносит право (или поместье)”;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 имя </w:t>
      </w:r>
      <w:hyperlink r:id="rId5138" w:tooltip="нажмите, чтобы просмотреть определение партии" w:history="1">
        <w:r w:rsidRPr="00755294">
          <w:rPr>
            <w:rFonts w:ascii="Arial" w:eastAsia="Times New Roman" w:hAnsi="Arial" w:cs="Arial"/>
            <w:color w:val="0033CC"/>
            <w:sz w:val="18"/>
            <w:szCs w:val="18"/>
            <w:lang w:eastAsia="ru-RU"/>
          </w:rPr>
          <w:t>стороны</w:t>
        </w:r>
      </w:hyperlink>
      <w:r w:rsidRPr="00755294">
        <w:rPr>
          <w:rFonts w:ascii="Arial" w:eastAsia="Times New Roman" w:hAnsi="Arial" w:cs="Arial"/>
          <w:color w:val="000000"/>
          <w:sz w:val="18"/>
          <w:szCs w:val="18"/>
          <w:lang w:eastAsia="ru-RU"/>
        </w:rPr>
        <w:t>, которая затем владела </w:t>
      </w:r>
      <w:hyperlink r:id="rId5139" w:tooltip="нажмите, чтобы просмотреть определение свойства" w:history="1">
        <w:r w:rsidRPr="00755294">
          <w:rPr>
            <w:rFonts w:ascii="Arial" w:eastAsia="Times New Roman" w:hAnsi="Arial" w:cs="Arial"/>
            <w:color w:val="0033CC"/>
            <w:sz w:val="18"/>
            <w:szCs w:val="18"/>
            <w:lang w:eastAsia="ru-RU"/>
          </w:rPr>
          <w:t>собственностью </w:t>
        </w:r>
      </w:hyperlink>
      <w:r w:rsidRPr="00755294">
        <w:rPr>
          <w:rFonts w:ascii="Arial" w:eastAsia="Times New Roman" w:hAnsi="Arial" w:cs="Arial"/>
          <w:color w:val="000000"/>
          <w:sz w:val="18"/>
          <w:szCs w:val="18"/>
          <w:lang w:eastAsia="ru-RU"/>
        </w:rPr>
        <w:t>и правами пользования, называлось феофи, буквально </w:t>
      </w:r>
      <w:hyperlink r:id="rId5140" w:tooltip="нажмите, чтобы просмотреть определение значения" w:history="1">
        <w:r w:rsidRPr="00755294">
          <w:rPr>
            <w:rFonts w:ascii="Arial" w:eastAsia="Times New Roman" w:hAnsi="Arial" w:cs="Arial"/>
            <w:color w:val="0033CC"/>
            <w:sz w:val="18"/>
            <w:szCs w:val="18"/>
            <w:lang w:eastAsia="ru-RU"/>
          </w:rPr>
          <w:t>означая </w:t>
        </w:r>
      </w:hyperlink>
      <w:r w:rsidRPr="00755294">
        <w:rPr>
          <w:rFonts w:ascii="Arial" w:eastAsia="Times New Roman" w:hAnsi="Arial" w:cs="Arial"/>
          <w:color w:val="000000"/>
          <w:sz w:val="18"/>
          <w:szCs w:val="18"/>
          <w:lang w:eastAsia="ru-RU"/>
        </w:rPr>
        <w:t>“тот, кому доверено право (или поместье)”;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iii) "законное" владение переданным </w:t>
      </w:r>
      <w:hyperlink r:id="rId5141" w:tooltip="нажмите, чтобы просмотреть определение свойства" w:history="1">
        <w:r w:rsidRPr="00755294">
          <w:rPr>
            <w:rFonts w:ascii="Arial" w:eastAsia="Times New Roman" w:hAnsi="Arial" w:cs="Arial"/>
            <w:color w:val="0033CC"/>
            <w:sz w:val="18"/>
            <w:szCs w:val="18"/>
            <w:lang w:eastAsia="ru-RU"/>
          </w:rPr>
          <w:t>имуществом </w:t>
        </w:r>
      </w:hyperlink>
      <w:r w:rsidRPr="00755294">
        <w:rPr>
          <w:rFonts w:ascii="Arial" w:eastAsia="Times New Roman" w:hAnsi="Arial" w:cs="Arial"/>
          <w:color w:val="000000"/>
          <w:sz w:val="18"/>
          <w:szCs w:val="18"/>
          <w:lang w:eastAsia="ru-RU"/>
        </w:rPr>
        <w:t>было названо seisin или наложением ареста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iv) имя </w:t>
      </w:r>
      <w:hyperlink r:id="rId5142" w:tooltip="нажмите, чтобы просмотреть определение партии" w:history="1">
        <w:r w:rsidRPr="00755294">
          <w:rPr>
            <w:rFonts w:ascii="Arial" w:eastAsia="Times New Roman" w:hAnsi="Arial" w:cs="Arial"/>
            <w:color w:val="0033CC"/>
            <w:sz w:val="18"/>
            <w:szCs w:val="18"/>
            <w:lang w:eastAsia="ru-RU"/>
          </w:rPr>
          <w:t>стороны</w:t>
        </w:r>
      </w:hyperlink>
      <w:r w:rsidRPr="00755294">
        <w:rPr>
          <w:rFonts w:ascii="Arial" w:eastAsia="Times New Roman" w:hAnsi="Arial" w:cs="Arial"/>
          <w:color w:val="000000"/>
          <w:sz w:val="18"/>
          <w:szCs w:val="18"/>
          <w:lang w:eastAsia="ru-RU"/>
        </w:rPr>
        <w:t>, для которой </w:t>
      </w:r>
      <w:hyperlink r:id="rId5143" w:tooltip="нажмите, чтобы просмотреть определение свойства" w:history="1">
        <w:r w:rsidRPr="00755294">
          <w:rPr>
            <w:rFonts w:ascii="Arial" w:eastAsia="Times New Roman" w:hAnsi="Arial" w:cs="Arial"/>
            <w:color w:val="0033CC"/>
            <w:sz w:val="18"/>
            <w:szCs w:val="18"/>
            <w:lang w:eastAsia="ru-RU"/>
          </w:rPr>
          <w:t>имущество </w:t>
        </w:r>
      </w:hyperlink>
      <w:r w:rsidRPr="00755294">
        <w:rPr>
          <w:rFonts w:ascii="Arial" w:eastAsia="Times New Roman" w:hAnsi="Arial" w:cs="Arial"/>
          <w:color w:val="000000"/>
          <w:sz w:val="18"/>
          <w:szCs w:val="18"/>
          <w:lang w:eastAsia="ru-RU"/>
        </w:rPr>
        <w:t>находилось в </w:t>
      </w:r>
      <w:hyperlink r:id="rId5144" w:tooltip="нажмите, чтобы просмотреть определение выгоды" w:history="1">
        <w:r w:rsidRPr="00755294">
          <w:rPr>
            <w:rFonts w:ascii="Arial" w:eastAsia="Times New Roman" w:hAnsi="Arial" w:cs="Arial"/>
            <w:color w:val="0033CC"/>
            <w:sz w:val="18"/>
            <w:szCs w:val="18"/>
            <w:lang w:eastAsia="ru-RU"/>
          </w:rPr>
          <w:t>пользовании</w:t>
        </w:r>
      </w:hyperlink>
      <w:r w:rsidRPr="00755294">
        <w:rPr>
          <w:rFonts w:ascii="Arial" w:eastAsia="Times New Roman" w:hAnsi="Arial" w:cs="Arial"/>
          <w:color w:val="000000"/>
          <w:sz w:val="18"/>
          <w:szCs w:val="18"/>
          <w:lang w:eastAsia="ru-RU"/>
        </w:rPr>
        <w:t>, называлось младенцем, что означало подразумеваемую некомпетентность в управлении </w:t>
      </w:r>
      <w:hyperlink r:id="rId5145" w:tooltip="нажмите, чтобы просмотреть определение свойства" w:history="1">
        <w:r w:rsidRPr="00755294">
          <w:rPr>
            <w:rFonts w:ascii="Arial" w:eastAsia="Times New Roman" w:hAnsi="Arial" w:cs="Arial"/>
            <w:color w:val="0033CC"/>
            <w:sz w:val="18"/>
            <w:szCs w:val="18"/>
            <w:lang w:eastAsia="ru-RU"/>
          </w:rPr>
          <w:t>имуществом</w:t>
        </w:r>
      </w:hyperlink>
      <w:r w:rsidRPr="00755294">
        <w:rPr>
          <w:rFonts w:ascii="Arial" w:eastAsia="Times New Roman" w:hAnsi="Arial" w:cs="Arial"/>
          <w:color w:val="000000"/>
          <w:sz w:val="18"/>
          <w:szCs w:val="18"/>
          <w:lang w:eastAsia="ru-RU"/>
        </w:rPr>
        <w:t>, на которое они имели право непосредственно.</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 </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6" w:name="6574"/>
      <w:bookmarkEnd w:id="1176"/>
      <w:r w:rsidRPr="00755294">
        <w:rPr>
          <w:rFonts w:ascii="Arial" w:eastAsia="Times New Roman" w:hAnsi="Arial" w:cs="Arial"/>
          <w:b/>
          <w:bCs/>
          <w:color w:val="000000"/>
          <w:lang w:eastAsia="ru-RU"/>
        </w:rPr>
        <w:t>Canon 6574 </w:t>
      </w:r>
      <w:r w:rsidRPr="00755294">
        <w:rPr>
          <w:rFonts w:ascii="Arial" w:eastAsia="Times New Roman" w:hAnsi="Arial" w:cs="Arial"/>
          <w:color w:val="000000"/>
          <w:sz w:val="16"/>
          <w:szCs w:val="16"/>
          <w:lang w:eastAsia="ru-RU"/>
        </w:rPr>
        <w:t>(</w:t>
      </w:r>
      <w:hyperlink r:id="rId5146" w:anchor="6574"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Первой Фидуцией, претендовавшей </w:t>
      </w:r>
      <w:hyperlink r:id="rId5147" w:tooltip="нажмите, чтобы просмотреть определение свойства" w:history="1">
        <w:r w:rsidRPr="00755294">
          <w:rPr>
            <w:rFonts w:ascii="Arial" w:eastAsia="Times New Roman" w:hAnsi="Arial" w:cs="Arial"/>
            <w:color w:val="0033CC"/>
            <w:sz w:val="18"/>
            <w:szCs w:val="18"/>
            <w:lang w:eastAsia="ru-RU"/>
          </w:rPr>
          <w:t>на управление всей собственностью </w:t>
        </w:r>
      </w:hyperlink>
      <w:r w:rsidRPr="00755294">
        <w:rPr>
          <w:rFonts w:ascii="Arial" w:eastAsia="Times New Roman" w:hAnsi="Arial" w:cs="Arial"/>
          <w:color w:val="000000"/>
          <w:sz w:val="18"/>
          <w:szCs w:val="18"/>
          <w:lang w:eastAsia="ru-RU"/>
        </w:rPr>
        <w:t>мира </w:t>
      </w:r>
      <w:hyperlink r:id="rId5148"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Римским культом</w:t>
        </w:r>
      </w:hyperlink>
      <w:r w:rsidRPr="00755294">
        <w:rPr>
          <w:rFonts w:ascii="Arial" w:eastAsia="Times New Roman" w:hAnsi="Arial" w:cs="Arial"/>
          <w:color w:val="000000"/>
          <w:sz w:val="18"/>
          <w:szCs w:val="18"/>
          <w:lang w:eastAsia="ru-RU"/>
        </w:rPr>
        <w:t>, была папская </w:t>
      </w:r>
      <w:hyperlink r:id="rId5149" w:tooltip="нажмите, чтобы просмотреть определение быка" w:history="1">
        <w:r w:rsidRPr="00755294">
          <w:rPr>
            <w:rFonts w:ascii="Arial" w:eastAsia="Times New Roman" w:hAnsi="Arial" w:cs="Arial"/>
            <w:color w:val="0033CC"/>
            <w:sz w:val="18"/>
            <w:szCs w:val="18"/>
            <w:lang w:eastAsia="ru-RU"/>
          </w:rPr>
          <w:t>булла </w:t>
        </w:r>
      </w:hyperlink>
      <w:r w:rsidRPr="00755294">
        <w:rPr>
          <w:rFonts w:ascii="Arial" w:eastAsia="Times New Roman" w:hAnsi="Arial" w:cs="Arial"/>
          <w:color w:val="000000"/>
          <w:sz w:val="18"/>
          <w:szCs w:val="18"/>
          <w:lang w:eastAsia="ru-RU"/>
        </w:rPr>
        <w:t>Unum Sanctam, изданная римским понтификом Бонифацием I (VIII) (1294-1314) (Бенедетто Каэтани-Орсини) (Рим) в 1302 году.</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7" w:name="6575"/>
      <w:bookmarkEnd w:id="1177"/>
      <w:r w:rsidRPr="00755294">
        <w:rPr>
          <w:rFonts w:ascii="Arial" w:eastAsia="Times New Roman" w:hAnsi="Arial" w:cs="Arial"/>
          <w:b/>
          <w:bCs/>
          <w:color w:val="000000"/>
          <w:lang w:eastAsia="ru-RU"/>
        </w:rPr>
        <w:t>Canon 6575 </w:t>
      </w:r>
      <w:r w:rsidRPr="00755294">
        <w:rPr>
          <w:rFonts w:ascii="Arial" w:eastAsia="Times New Roman" w:hAnsi="Arial" w:cs="Arial"/>
          <w:color w:val="000000"/>
          <w:sz w:val="16"/>
          <w:szCs w:val="16"/>
          <w:lang w:eastAsia="ru-RU"/>
        </w:rPr>
        <w:t>(</w:t>
      </w:r>
      <w:hyperlink r:id="rId5150" w:anchor="6575"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1455 г., Римского папы Николая III (в) (1447-1455) (Томмазо Parentucelli, Флоренция) издал первый завещательного </w:t>
      </w:r>
      <w:hyperlink r:id="rId5151" w:tooltip="щелкните, чтобы просмотреть определение доверия" w:history="1">
        <w:r w:rsidRPr="00755294">
          <w:rPr>
            <w:rFonts w:ascii="Arial" w:eastAsia="Times New Roman" w:hAnsi="Arial" w:cs="Arial"/>
            <w:color w:val="0033CC"/>
            <w:sz w:val="18"/>
            <w:szCs w:val="18"/>
            <w:lang w:eastAsia="ru-RU"/>
          </w:rPr>
          <w:t>Траста</w:t>
        </w:r>
      </w:hyperlink>
      <w:r w:rsidRPr="00755294">
        <w:rPr>
          <w:rFonts w:ascii="Arial" w:eastAsia="Times New Roman" w:hAnsi="Arial" w:cs="Arial"/>
          <w:color w:val="000000"/>
          <w:sz w:val="18"/>
          <w:szCs w:val="18"/>
          <w:lang w:eastAsia="ru-RU"/>
        </w:rPr>
        <w:t> , претендующих на земли мир через папских </w:t>
      </w:r>
      <w:hyperlink r:id="rId5152" w:tooltip="нажмите, чтобы просмотреть определение быка" w:history="1">
        <w:r w:rsidRPr="00755294">
          <w:rPr>
            <w:rFonts w:ascii="Arial" w:eastAsia="Times New Roman" w:hAnsi="Arial" w:cs="Arial"/>
            <w:color w:val="0033CC"/>
            <w:sz w:val="18"/>
            <w:szCs w:val="18"/>
            <w:lang w:eastAsia="ru-RU"/>
          </w:rPr>
          <w:t>булл</w:t>
        </w:r>
      </w:hyperlink>
      <w:r w:rsidRPr="00755294">
        <w:rPr>
          <w:rFonts w:ascii="Arial" w:eastAsia="Times New Roman" w:hAnsi="Arial" w:cs="Arial"/>
          <w:color w:val="000000"/>
          <w:sz w:val="18"/>
          <w:szCs w:val="18"/>
          <w:lang w:eastAsia="ru-RU"/>
        </w:rPr>
        <w:t> Роман понтифика, который имел эффект передачи права использования земли как </w:t>
      </w:r>
      <w:hyperlink r:id="rId5153" w:tooltip="нажмите, чтобы просмотреть определение объекта недвижимости" w:history="1">
        <w:r w:rsidRPr="00755294">
          <w:rPr>
            <w:rFonts w:ascii="Arial" w:eastAsia="Times New Roman" w:hAnsi="Arial" w:cs="Arial"/>
            <w:color w:val="0033CC"/>
            <w:sz w:val="18"/>
            <w:szCs w:val="18"/>
            <w:lang w:eastAsia="ru-RU"/>
          </w:rPr>
          <w:t>недвижимого имущества</w:t>
        </w:r>
      </w:hyperlink>
      <w:r w:rsidRPr="00755294">
        <w:rPr>
          <w:rFonts w:ascii="Arial" w:eastAsia="Times New Roman" w:hAnsi="Arial" w:cs="Arial"/>
          <w:color w:val="000000"/>
          <w:sz w:val="18"/>
          <w:szCs w:val="18"/>
          <w:lang w:eastAsia="ru-RU"/>
        </w:rPr>
        <w:t> от Экспресс </w:t>
      </w:r>
      <w:hyperlink r:id="rId5154" w:tooltip="щелкните, чтобы просмотреть определение доверия" w:history="1">
        <w:r w:rsidRPr="00755294">
          <w:rPr>
            <w:rFonts w:ascii="Arial" w:eastAsia="Times New Roman" w:hAnsi="Arial" w:cs="Arial"/>
            <w:color w:val="0033CC"/>
            <w:sz w:val="18"/>
            <w:szCs w:val="18"/>
            <w:lang w:eastAsia="ru-RU"/>
          </w:rPr>
          <w:t>доверие</w:t>
        </w:r>
      </w:hyperlink>
      <w:r w:rsidRPr="00755294">
        <w:rPr>
          <w:rFonts w:ascii="Arial" w:eastAsia="Times New Roman" w:hAnsi="Arial" w:cs="Arial"/>
          <w:color w:val="000000"/>
          <w:sz w:val="18"/>
          <w:szCs w:val="18"/>
          <w:lang w:eastAsia="ru-RU"/>
        </w:rPr>
        <w:t> УНАМ Sanctam с контролем понтифика и его </w:t>
      </w:r>
      <w:hyperlink r:id="rId5155" w:tooltip="нажмите, чтобы просмотреть определение преемников" w:history="1">
        <w:r w:rsidRPr="00755294">
          <w:rPr>
            <w:rFonts w:ascii="Arial" w:eastAsia="Times New Roman" w:hAnsi="Arial" w:cs="Arial"/>
            <w:color w:val="0033CC"/>
            <w:sz w:val="18"/>
            <w:szCs w:val="18"/>
            <w:lang w:eastAsia="ru-RU"/>
          </w:rPr>
          <w:t>преемников</w:t>
        </w:r>
      </w:hyperlink>
      <w:r w:rsidRPr="00755294">
        <w:rPr>
          <w:rFonts w:ascii="Arial" w:eastAsia="Times New Roman" w:hAnsi="Arial" w:cs="Arial"/>
          <w:color w:val="000000"/>
          <w:sz w:val="18"/>
          <w:szCs w:val="18"/>
          <w:lang w:eastAsia="ru-RU"/>
        </w:rPr>
        <w:t> на вечные времена. Таким образом, вся земля была затем заявлена как "земля короны".</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8" w:name="6576"/>
      <w:bookmarkEnd w:id="1178"/>
      <w:r w:rsidRPr="00755294">
        <w:rPr>
          <w:rFonts w:ascii="Arial" w:eastAsia="Times New Roman" w:hAnsi="Arial" w:cs="Arial"/>
          <w:b/>
          <w:bCs/>
          <w:color w:val="000000"/>
          <w:lang w:eastAsia="ru-RU"/>
        </w:rPr>
        <w:t>Canon 6576 </w:t>
      </w:r>
      <w:r w:rsidRPr="00755294">
        <w:rPr>
          <w:rFonts w:ascii="Arial" w:eastAsia="Times New Roman" w:hAnsi="Arial" w:cs="Arial"/>
          <w:color w:val="000000"/>
          <w:sz w:val="16"/>
          <w:szCs w:val="16"/>
          <w:lang w:eastAsia="ru-RU"/>
        </w:rPr>
        <w:t>(</w:t>
      </w:r>
      <w:hyperlink r:id="rId5156" w:anchor="6576"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1481 году римский понтифик Сикст I (IV) (1471-1484) (Франческо делла Ровере, Генуя) создал второй завещательный </w:t>
      </w:r>
      <w:hyperlink r:id="rId5157" w:tooltip="щелкните, чтобы просмотреть определение доверия" w:history="1">
        <w:r w:rsidRPr="00755294">
          <w:rPr>
            <w:rFonts w:ascii="Arial" w:eastAsia="Times New Roman" w:hAnsi="Arial" w:cs="Arial"/>
            <w:color w:val="0033CC"/>
            <w:sz w:val="18"/>
            <w:szCs w:val="18"/>
            <w:lang w:eastAsia="ru-RU"/>
          </w:rPr>
          <w:t>трест </w:t>
        </w:r>
      </w:hyperlink>
      <w:r w:rsidRPr="00755294">
        <w:rPr>
          <w:rFonts w:ascii="Arial" w:eastAsia="Times New Roman" w:hAnsi="Arial" w:cs="Arial"/>
          <w:color w:val="000000"/>
          <w:sz w:val="18"/>
          <w:szCs w:val="18"/>
          <w:lang w:eastAsia="ru-RU"/>
        </w:rPr>
        <w:t>(fiducia) через папскую </w:t>
      </w:r>
      <w:hyperlink r:id="rId5158" w:tooltip="нажмите, чтобы просмотреть определение быка" w:history="1">
        <w:r w:rsidRPr="00755294">
          <w:rPr>
            <w:rFonts w:ascii="Arial" w:eastAsia="Times New Roman" w:hAnsi="Arial" w:cs="Arial"/>
            <w:color w:val="0033CC"/>
            <w:sz w:val="18"/>
            <w:szCs w:val="18"/>
            <w:lang w:eastAsia="ru-RU"/>
          </w:rPr>
          <w:t>буллу </w:t>
        </w:r>
      </w:hyperlink>
      <w:r w:rsidRPr="00755294">
        <w:rPr>
          <w:rFonts w:ascii="Arial" w:eastAsia="Times New Roman" w:hAnsi="Arial" w:cs="Arial"/>
          <w:color w:val="000000"/>
          <w:sz w:val="18"/>
          <w:szCs w:val="18"/>
          <w:lang w:eastAsia="ru-RU"/>
        </w:rPr>
        <w:t>Aeterni Regis, согласно которой все люди считались “младенцами” под опекой </w:t>
      </w:r>
      <w:hyperlink r:id="rId5159" w:tooltip="нажмите, чтобы просмотреть определение короны" w:history="1">
        <w:r w:rsidRPr="00755294">
          <w:rPr>
            <w:rFonts w:ascii="Arial" w:eastAsia="Times New Roman" w:hAnsi="Arial" w:cs="Arial"/>
            <w:color w:val="0033CC"/>
            <w:sz w:val="18"/>
            <w:szCs w:val="18"/>
            <w:lang w:eastAsia="ru-RU"/>
          </w:rPr>
          <w:t>короны </w:t>
        </w:r>
      </w:hyperlink>
      <w:r w:rsidRPr="00755294">
        <w:rPr>
          <w:rFonts w:ascii="Arial" w:eastAsia="Times New Roman" w:hAnsi="Arial" w:cs="Arial"/>
          <w:color w:val="000000"/>
          <w:sz w:val="18"/>
          <w:szCs w:val="18"/>
          <w:lang w:eastAsia="ru-RU"/>
        </w:rPr>
        <w:t>Арагона.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79" w:name="6577"/>
      <w:bookmarkEnd w:id="1179"/>
      <w:r w:rsidRPr="00755294">
        <w:rPr>
          <w:rFonts w:ascii="Arial" w:eastAsia="Times New Roman" w:hAnsi="Arial" w:cs="Arial"/>
          <w:b/>
          <w:bCs/>
          <w:color w:val="000000"/>
          <w:lang w:eastAsia="ru-RU"/>
        </w:rPr>
        <w:t>Canon 6577 </w:t>
      </w:r>
      <w:r w:rsidRPr="00755294">
        <w:rPr>
          <w:rFonts w:ascii="Arial" w:eastAsia="Times New Roman" w:hAnsi="Arial" w:cs="Arial"/>
          <w:color w:val="000000"/>
          <w:sz w:val="16"/>
          <w:szCs w:val="16"/>
          <w:lang w:eastAsia="ru-RU"/>
        </w:rPr>
        <w:t>(</w:t>
      </w:r>
      <w:hyperlink r:id="rId5160" w:anchor="6577"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1538 году римский понтифик Павел II (III) (1534-1549) (Алессандро Фарнезе (Орсини), Венеция) создал третий завещательный </w:t>
      </w:r>
      <w:hyperlink r:id="rId5161" w:tooltip="щелкните, чтобы просмотреть определение доверия" w:history="1">
        <w:r w:rsidRPr="00755294">
          <w:rPr>
            <w:rFonts w:ascii="Arial" w:eastAsia="Times New Roman" w:hAnsi="Arial" w:cs="Arial"/>
            <w:color w:val="0033CC"/>
            <w:sz w:val="18"/>
            <w:szCs w:val="18"/>
            <w:lang w:eastAsia="ru-RU"/>
          </w:rPr>
          <w:t>фонд </w:t>
        </w:r>
      </w:hyperlink>
      <w:r w:rsidRPr="00755294">
        <w:rPr>
          <w:rFonts w:ascii="Arial" w:eastAsia="Times New Roman" w:hAnsi="Arial" w:cs="Arial"/>
          <w:color w:val="000000"/>
          <w:sz w:val="18"/>
          <w:szCs w:val="18"/>
          <w:lang w:eastAsia="ru-RU"/>
        </w:rPr>
        <w:t>(fiducia) через папскую </w:t>
      </w:r>
      <w:hyperlink r:id="rId5162" w:tooltip="нажмите, чтобы просмотреть определение быка" w:history="1">
        <w:r w:rsidRPr="00755294">
          <w:rPr>
            <w:rFonts w:ascii="Arial" w:eastAsia="Times New Roman" w:hAnsi="Arial" w:cs="Arial"/>
            <w:color w:val="0033CC"/>
            <w:sz w:val="18"/>
            <w:szCs w:val="18"/>
            <w:lang w:eastAsia="ru-RU"/>
          </w:rPr>
          <w:t>буллу</w:t>
        </w:r>
      </w:hyperlink>
      <w:r w:rsidRPr="00755294">
        <w:rPr>
          <w:rFonts w:ascii="Arial" w:eastAsia="Times New Roman" w:hAnsi="Arial" w:cs="Arial"/>
          <w:color w:val="000000"/>
          <w:sz w:val="18"/>
          <w:szCs w:val="18"/>
          <w:lang w:eastAsia="ru-RU"/>
        </w:rPr>
        <w:t>, в соответствии с которой забота о душах всех людей и спасение всех “потерянных душ” были вверены вновь образованному </w:t>
      </w:r>
      <w:hyperlink r:id="rId5163" w:tooltip="нажмите, чтобы просмотреть определение заказа" w:history="1">
        <w:r w:rsidRPr="00755294">
          <w:rPr>
            <w:rFonts w:ascii="Arial" w:eastAsia="Times New Roman" w:hAnsi="Arial" w:cs="Arial"/>
            <w:color w:val="0033CC"/>
            <w:sz w:val="18"/>
            <w:szCs w:val="18"/>
            <w:lang w:eastAsia="ru-RU"/>
          </w:rPr>
          <w:t>ордену иезуитов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148-Великая Хартия Вольностей</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0" w:name="6578"/>
      <w:bookmarkEnd w:id="1180"/>
      <w:r w:rsidRPr="00755294">
        <w:rPr>
          <w:rFonts w:ascii="Arial" w:eastAsia="Times New Roman" w:hAnsi="Arial" w:cs="Arial"/>
          <w:b/>
          <w:bCs/>
          <w:color w:val="000000"/>
          <w:lang w:eastAsia="ru-RU"/>
        </w:rPr>
        <w:lastRenderedPageBreak/>
        <w:t>Canon 6578 </w:t>
      </w:r>
      <w:r w:rsidRPr="00755294">
        <w:rPr>
          <w:rFonts w:ascii="Arial" w:eastAsia="Times New Roman" w:hAnsi="Arial" w:cs="Arial"/>
          <w:color w:val="000000"/>
          <w:sz w:val="16"/>
          <w:szCs w:val="16"/>
          <w:lang w:eastAsia="ru-RU"/>
        </w:rPr>
        <w:t>(</w:t>
      </w:r>
      <w:hyperlink r:id="rId5164" w:anchor="6578"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"Великая хартия вольностей" или “Великая </w:t>
      </w:r>
      <w:hyperlink r:id="rId5165" w:tooltip="нажмите, чтобы просмотреть определение Устава" w:history="1">
        <w:r w:rsidRPr="00755294">
          <w:rPr>
            <w:rFonts w:ascii="Arial" w:eastAsia="Times New Roman" w:hAnsi="Arial" w:cs="Arial"/>
            <w:color w:val="0033CC"/>
            <w:sz w:val="18"/>
            <w:szCs w:val="18"/>
            <w:lang w:eastAsia="ru-RU"/>
          </w:rPr>
          <w:t>Хартия</w:t>
        </w:r>
      </w:hyperlink>
      <w:r w:rsidRPr="00755294">
        <w:rPr>
          <w:rFonts w:ascii="Arial" w:eastAsia="Times New Roman" w:hAnsi="Arial" w:cs="Arial"/>
          <w:color w:val="000000"/>
          <w:sz w:val="18"/>
          <w:szCs w:val="18"/>
          <w:lang w:eastAsia="ru-RU"/>
        </w:rPr>
        <w:t>”- это </w:t>
      </w:r>
      <w:hyperlink r:id="rId5166" w:tooltip="нажмите, чтобы просмотреть определение формы" w:history="1">
        <w:r w:rsidRPr="00755294">
          <w:rPr>
            <w:rFonts w:ascii="Arial" w:eastAsia="Times New Roman" w:hAnsi="Arial" w:cs="Arial"/>
            <w:color w:val="0033CC"/>
            <w:sz w:val="18"/>
            <w:szCs w:val="18"/>
            <w:lang w:eastAsia="ru-RU"/>
          </w:rPr>
          <w:t>форма</w:t>
        </w:r>
      </w:hyperlink>
      <w:r w:rsidRPr="00755294">
        <w:rPr>
          <w:rFonts w:ascii="Arial" w:eastAsia="Times New Roman" w:hAnsi="Arial" w:cs="Arial"/>
          <w:color w:val="000000"/>
          <w:sz w:val="18"/>
          <w:szCs w:val="18"/>
          <w:lang w:eastAsia="ru-RU"/>
        </w:rPr>
        <w:t> из </w:t>
      </w:r>
      <w:hyperlink r:id="rId5167" w:tooltip="нажмите, чтобы просмотреть определение Устава" w:history="1">
        <w:r w:rsidRPr="00755294">
          <w:rPr>
            <w:rFonts w:ascii="Arial" w:eastAsia="Times New Roman" w:hAnsi="Arial" w:cs="Arial"/>
            <w:color w:val="0033CC"/>
            <w:sz w:val="18"/>
            <w:szCs w:val="18"/>
            <w:lang w:eastAsia="ru-RU"/>
          </w:rPr>
          <w:t>устава</w:t>
        </w:r>
      </w:hyperlink>
      <w:r w:rsidRPr="00755294">
        <w:rPr>
          <w:rFonts w:ascii="Arial" w:eastAsia="Times New Roman" w:hAnsi="Arial" w:cs="Arial"/>
          <w:color w:val="000000"/>
          <w:sz w:val="18"/>
          <w:szCs w:val="18"/>
          <w:lang w:eastAsia="ru-RU"/>
        </w:rPr>
        <w:t> на основе </w:t>
      </w:r>
      <w:hyperlink r:id="rId5168" w:tooltip="нажмите, чтобы просмотреть определение формы" w:history="1">
        <w:r w:rsidRPr="00755294">
          <w:rPr>
            <w:rFonts w:ascii="Arial" w:eastAsia="Times New Roman" w:hAnsi="Arial" w:cs="Arial"/>
            <w:color w:val="0033CC"/>
            <w:sz w:val="18"/>
            <w:szCs w:val="18"/>
            <w:lang w:eastAsia="ru-RU"/>
          </w:rPr>
          <w:t>формы</w:t>
        </w:r>
      </w:hyperlink>
      <w:r w:rsidRPr="00755294">
        <w:rPr>
          <w:rFonts w:ascii="Arial" w:eastAsia="Times New Roman" w:hAnsi="Arial" w:cs="Arial"/>
          <w:color w:val="000000"/>
          <w:sz w:val="18"/>
          <w:szCs w:val="18"/>
          <w:lang w:eastAsia="ru-RU"/>
        </w:rPr>
        <w:t> 8-го века Каролингов Священного Закона, выданный вассалами </w:t>
      </w:r>
      <w:hyperlink r:id="rId5169"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w:t>
        </w:r>
      </w:hyperlink>
      <w:r w:rsidRPr="00755294">
        <w:rPr>
          <w:rFonts w:ascii="Arial" w:eastAsia="Times New Roman" w:hAnsi="Arial" w:cs="Arial"/>
          <w:color w:val="000000"/>
          <w:sz w:val="18"/>
          <w:szCs w:val="18"/>
          <w:lang w:eastAsia="ru-RU"/>
        </w:rPr>
        <w:t> , начиная с Царя Иоанна I в Англии в 1216 году как “мастер найма жилого помещения </w:t>
      </w:r>
      <w:hyperlink r:id="rId5170" w:tooltip="нажмите, чтобы просмотреть определение соглашения" w:history="1">
        <w:r w:rsidRPr="00755294">
          <w:rPr>
            <w:rFonts w:ascii="Arial" w:eastAsia="Times New Roman" w:hAnsi="Arial" w:cs="Arial"/>
            <w:color w:val="0033CC"/>
            <w:sz w:val="18"/>
            <w:szCs w:val="18"/>
            <w:lang w:eastAsia="ru-RU"/>
          </w:rPr>
          <w:t>соглашение</w:t>
        </w:r>
      </w:hyperlink>
      <w:r w:rsidRPr="00755294">
        <w:rPr>
          <w:rFonts w:ascii="Arial" w:eastAsia="Times New Roman" w:hAnsi="Arial" w:cs="Arial"/>
          <w:color w:val="000000"/>
          <w:sz w:val="18"/>
          <w:szCs w:val="18"/>
          <w:lang w:eastAsia="ru-RU"/>
        </w:rPr>
        <w:t>” в предоставлении определенных прав, выданных в начале своего правления в основу всех светских законов Королевства и король бы тогда добавить их таинства как capitululm (гл.).</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1" w:name="6579"/>
      <w:bookmarkEnd w:id="1181"/>
      <w:r w:rsidRPr="00755294">
        <w:rPr>
          <w:rFonts w:ascii="Arial" w:eastAsia="Times New Roman" w:hAnsi="Arial" w:cs="Arial"/>
          <w:b/>
          <w:bCs/>
          <w:color w:val="000000"/>
          <w:lang w:eastAsia="ru-RU"/>
        </w:rPr>
        <w:t>Canon 6579 </w:t>
      </w:r>
      <w:r w:rsidRPr="00755294">
        <w:rPr>
          <w:rFonts w:ascii="Arial" w:eastAsia="Times New Roman" w:hAnsi="Arial" w:cs="Arial"/>
          <w:color w:val="000000"/>
          <w:sz w:val="16"/>
          <w:szCs w:val="16"/>
          <w:lang w:eastAsia="ru-RU"/>
        </w:rPr>
        <w:t>(</w:t>
      </w:r>
      <w:hyperlink r:id="rId5171" w:anchor="6579"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Формирование Великой хартии вольностей как </w:t>
      </w:r>
      <w:hyperlink r:id="rId5172" w:tooltip="нажмите, чтобы просмотреть определение терминов" w:history="1">
        <w:r w:rsidRPr="00755294">
          <w:rPr>
            <w:rFonts w:ascii="Arial" w:eastAsia="Times New Roman" w:hAnsi="Arial" w:cs="Arial"/>
            <w:color w:val="0033CC"/>
            <w:sz w:val="18"/>
            <w:szCs w:val="18"/>
            <w:lang w:eastAsia="ru-RU"/>
          </w:rPr>
          <w:t>условий </w:t>
        </w:r>
      </w:hyperlink>
      <w:r w:rsidRPr="00755294">
        <w:rPr>
          <w:rFonts w:ascii="Arial" w:eastAsia="Times New Roman" w:hAnsi="Arial" w:cs="Arial"/>
          <w:color w:val="000000"/>
          <w:sz w:val="18"/>
          <w:szCs w:val="18"/>
          <w:lang w:eastAsia="ru-RU"/>
        </w:rPr>
        <w:t>мира и соглашения между монархом знатного дома, получившим бессрочное правление по </w:t>
      </w:r>
      <w:hyperlink r:id="rId5173" w:tooltip="нажмите, чтобы просмотреть определение патента" w:history="1">
        <w:r w:rsidRPr="00755294">
          <w:rPr>
            <w:rFonts w:ascii="Arial" w:eastAsia="Times New Roman" w:hAnsi="Arial" w:cs="Arial"/>
            <w:color w:val="0033CC"/>
            <w:sz w:val="18"/>
            <w:szCs w:val="18"/>
            <w:lang w:eastAsia="ru-RU"/>
          </w:rPr>
          <w:t>патенту </w:t>
        </w:r>
      </w:hyperlink>
      <w:r w:rsidRPr="00755294">
        <w:rPr>
          <w:rFonts w:ascii="Arial" w:eastAsia="Times New Roman" w:hAnsi="Arial" w:cs="Arial"/>
          <w:color w:val="000000"/>
          <w:sz w:val="18"/>
          <w:szCs w:val="18"/>
          <w:lang w:eastAsia="ru-RU"/>
        </w:rPr>
        <w:t>от </w:t>
      </w:r>
      <w:hyperlink r:id="rId5174"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w:t>
        </w:r>
      </w:hyperlink>
      <w:r w:rsidRPr="00755294">
        <w:rPr>
          <w:rFonts w:ascii="Arial" w:eastAsia="Times New Roman" w:hAnsi="Arial" w:cs="Arial"/>
          <w:color w:val="000000"/>
          <w:sz w:val="18"/>
          <w:szCs w:val="18"/>
          <w:lang w:eastAsia="ru-RU"/>
        </w:rPr>
        <w:t>, и их мелкими дворянами было скорее исключением, чем правилом:</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из самых ранних домов бывших ополченцев , признанных </w:t>
      </w:r>
      <w:hyperlink r:id="rId5175"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Римским культом “благородными”</w:t>
        </w:r>
      </w:hyperlink>
      <w:r w:rsidRPr="00755294">
        <w:rPr>
          <w:rFonts w:ascii="Arial" w:eastAsia="Times New Roman" w:hAnsi="Arial" w:cs="Arial"/>
          <w:color w:val="000000"/>
          <w:sz w:val="18"/>
          <w:szCs w:val="18"/>
          <w:lang w:eastAsia="ru-RU"/>
        </w:rPr>
        <w:t>, только дом Плантагенетов (Англия и Франция) и дом Барселоны (Арагон, Барселона и Сицилия) когда-либо выполняли такие </w:t>
      </w:r>
      <w:hyperlink r:id="rId5176" w:tooltip="нажмите, чтобы просмотреть определение терминов" w:history="1">
        <w:r w:rsidRPr="00755294">
          <w:rPr>
            <w:rFonts w:ascii="Arial" w:eastAsia="Times New Roman" w:hAnsi="Arial" w:cs="Arial"/>
            <w:color w:val="0033CC"/>
            <w:sz w:val="18"/>
            <w:szCs w:val="18"/>
            <w:lang w:eastAsia="ru-RU"/>
          </w:rPr>
          <w:t>условия </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 дома Виттельсбах (Бавария), Габсбург (Швейцария), Веттин (Саксония), Гельф (Нижняя Саксония) все присягают на верность </w:t>
      </w:r>
      <w:hyperlink r:id="rId5177"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Римскому культу</w:t>
        </w:r>
      </w:hyperlink>
      <w:r w:rsidRPr="00755294">
        <w:rPr>
          <w:rFonts w:ascii="Arial" w:eastAsia="Times New Roman" w:hAnsi="Arial" w:cs="Arial"/>
          <w:color w:val="000000"/>
          <w:sz w:val="18"/>
          <w:szCs w:val="18"/>
          <w:lang w:eastAsia="ru-RU"/>
        </w:rPr>
        <w:t>, но не были вынуждены вводить Великую хартию вольностей со своими меньшими дворянами, как это сделали Дом Плантагенета и дом Барселоны.</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 </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2" w:name="6580"/>
      <w:bookmarkEnd w:id="1182"/>
      <w:r w:rsidRPr="00755294">
        <w:rPr>
          <w:rFonts w:ascii="Arial" w:eastAsia="Times New Roman" w:hAnsi="Arial" w:cs="Arial"/>
          <w:b/>
          <w:bCs/>
          <w:color w:val="000000"/>
          <w:lang w:eastAsia="ru-RU"/>
        </w:rPr>
        <w:t>Canon 6580 </w:t>
      </w:r>
      <w:r w:rsidRPr="00755294">
        <w:rPr>
          <w:rFonts w:ascii="Arial" w:eastAsia="Times New Roman" w:hAnsi="Arial" w:cs="Arial"/>
          <w:color w:val="000000"/>
          <w:sz w:val="16"/>
          <w:szCs w:val="16"/>
          <w:lang w:eastAsia="ru-RU"/>
        </w:rPr>
        <w:t>(</w:t>
      </w:r>
      <w:hyperlink r:id="rId5178" w:anchor="6580"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w:t>
      </w:r>
      <w:hyperlink r:id="rId5179" w:tooltip="нажмите, чтобы просмотреть определение обращения" w:history="1">
        <w:r w:rsidRPr="00755294">
          <w:rPr>
            <w:rFonts w:ascii="Arial" w:eastAsia="Times New Roman" w:hAnsi="Arial" w:cs="Arial"/>
            <w:color w:val="0033CC"/>
            <w:sz w:val="18"/>
            <w:szCs w:val="18"/>
            <w:lang w:eastAsia="ru-RU"/>
          </w:rPr>
          <w:t>случае </w:t>
        </w:r>
      </w:hyperlink>
      <w:r w:rsidRPr="00755294">
        <w:rPr>
          <w:rFonts w:ascii="Arial" w:eastAsia="Times New Roman" w:hAnsi="Arial" w:cs="Arial"/>
          <w:color w:val="000000"/>
          <w:sz w:val="18"/>
          <w:szCs w:val="18"/>
          <w:lang w:eastAsia="ru-RU"/>
        </w:rPr>
        <w:t>“благородных” домов Англии, включая Дом Плантагенета, за которым следовали дом Ланкастера, дом Йорка и дом Тюдора, традиция установления Великой хартии вольностей между низшими дворянскими классами и королем в начале их правления была продолжена с 1216 года до Генриха VIII (1509-1547) из дома Тюдоров. Таким образом, не существует одной (1) Великой хартии вольностей Англии, но было по крайней мере тринадцать (13) отдельных исторических документов с 1216 по 1547 год.</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3" w:name="6581"/>
      <w:bookmarkEnd w:id="1183"/>
      <w:r w:rsidRPr="00755294">
        <w:rPr>
          <w:rFonts w:ascii="Arial" w:eastAsia="Times New Roman" w:hAnsi="Arial" w:cs="Arial"/>
          <w:b/>
          <w:bCs/>
          <w:color w:val="000000"/>
          <w:lang w:eastAsia="ru-RU"/>
        </w:rPr>
        <w:t>Canon 6581 </w:t>
      </w:r>
      <w:r w:rsidRPr="00755294">
        <w:rPr>
          <w:rFonts w:ascii="Arial" w:eastAsia="Times New Roman" w:hAnsi="Arial" w:cs="Arial"/>
          <w:color w:val="000000"/>
          <w:sz w:val="16"/>
          <w:szCs w:val="16"/>
          <w:lang w:eastAsia="ru-RU"/>
        </w:rPr>
        <w:t>(</w:t>
      </w:r>
      <w:hyperlink r:id="rId5180" w:anchor="6581"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w:t>
      </w:r>
      <w:hyperlink r:id="rId5181" w:tooltip="нажмите, чтобы просмотреть определение обращения" w:history="1">
        <w:r w:rsidRPr="00755294">
          <w:rPr>
            <w:rFonts w:ascii="Arial" w:eastAsia="Times New Roman" w:hAnsi="Arial" w:cs="Arial"/>
            <w:color w:val="0033CC"/>
            <w:sz w:val="18"/>
            <w:szCs w:val="18"/>
            <w:lang w:eastAsia="ru-RU"/>
          </w:rPr>
          <w:t>случае </w:t>
        </w:r>
      </w:hyperlink>
      <w:r w:rsidRPr="00755294">
        <w:rPr>
          <w:rFonts w:ascii="Arial" w:eastAsia="Times New Roman" w:hAnsi="Arial" w:cs="Arial"/>
          <w:color w:val="000000"/>
          <w:sz w:val="18"/>
          <w:szCs w:val="18"/>
          <w:lang w:eastAsia="ru-RU"/>
        </w:rPr>
        <w:t>с” благородным " домом Барселоны, Яков I Арагонский (1213-1276) был вынужден подписать Великую хартию вольностей в марте 1227 года, также известную как мир Алаиса. Его сын Петр III из Арагона и Валенсии (1276-1285) не смог </w:t>
      </w:r>
      <w:hyperlink r:id="rId5182" w:tooltip="нажмите, чтобы просмотреть определение проблемы" w:history="1">
        <w:r w:rsidRPr="00755294">
          <w:rPr>
            <w:rFonts w:ascii="Arial" w:eastAsia="Times New Roman" w:hAnsi="Arial" w:cs="Arial"/>
            <w:color w:val="0033CC"/>
            <w:sz w:val="18"/>
            <w:szCs w:val="18"/>
            <w:lang w:eastAsia="ru-RU"/>
          </w:rPr>
          <w:t>издать </w:t>
        </w:r>
      </w:hyperlink>
      <w:hyperlink r:id="rId5183" w:tooltip="нажмите, чтобы просмотреть определение Устава" w:history="1">
        <w:r w:rsidRPr="00755294">
          <w:rPr>
            <w:rFonts w:ascii="Arial" w:eastAsia="Times New Roman" w:hAnsi="Arial" w:cs="Arial"/>
            <w:color w:val="0033CC"/>
            <w:sz w:val="18"/>
            <w:szCs w:val="18"/>
            <w:lang w:eastAsia="ru-RU"/>
          </w:rPr>
          <w:t>хартию </w:t>
        </w:r>
      </w:hyperlink>
      <w:r w:rsidRPr="00755294">
        <w:rPr>
          <w:rFonts w:ascii="Arial" w:eastAsia="Times New Roman" w:hAnsi="Arial" w:cs="Arial"/>
          <w:color w:val="000000"/>
          <w:sz w:val="18"/>
          <w:szCs w:val="18"/>
          <w:lang w:eastAsia="ru-RU"/>
        </w:rPr>
        <w:t>для дворян, пока он не был вынужден восстанием в 1283 году искать </w:t>
      </w:r>
      <w:hyperlink r:id="rId5184" w:tooltip="нажмите, чтобы просмотреть определение терминов" w:history="1">
        <w:r w:rsidRPr="00755294">
          <w:rPr>
            <w:rFonts w:ascii="Arial" w:eastAsia="Times New Roman" w:hAnsi="Arial" w:cs="Arial"/>
            <w:color w:val="0033CC"/>
            <w:sz w:val="18"/>
            <w:szCs w:val="18"/>
            <w:lang w:eastAsia="ru-RU"/>
          </w:rPr>
          <w:t>условия </w:t>
        </w:r>
      </w:hyperlink>
      <w:r w:rsidRPr="00755294">
        <w:rPr>
          <w:rFonts w:ascii="Arial" w:eastAsia="Times New Roman" w:hAnsi="Arial" w:cs="Arial"/>
          <w:color w:val="000000"/>
          <w:sz w:val="18"/>
          <w:szCs w:val="18"/>
          <w:lang w:eastAsia="ru-RU"/>
        </w:rPr>
        <w:t>. Точно так же Альфонсо III (1285-1291) отказался признать предыдущую Великую хартию вольностей вплоть до 1287 года в Сарагосе, уступив требованиям своих дворян с пресловутой “привилегией Союза”. После этого появляется этот </w:t>
      </w:r>
      <w:hyperlink r:id="rId5185" w:tooltip="нажмите, чтобы просмотреть определение документа" w:history="1">
        <w:r w:rsidRPr="00755294">
          <w:rPr>
            <w:rFonts w:ascii="Arial" w:eastAsia="Times New Roman" w:hAnsi="Arial" w:cs="Arial"/>
            <w:color w:val="0033CC"/>
            <w:sz w:val="18"/>
            <w:szCs w:val="18"/>
            <w:lang w:eastAsia="ru-RU"/>
          </w:rPr>
          <w:t>документ</w:t>
        </w:r>
      </w:hyperlink>
      <w:r w:rsidRPr="00755294">
        <w:rPr>
          <w:rFonts w:ascii="Arial" w:eastAsia="Times New Roman" w:hAnsi="Arial" w:cs="Arial"/>
          <w:color w:val="000000"/>
          <w:sz w:val="18"/>
          <w:szCs w:val="18"/>
          <w:lang w:eastAsia="ru-RU"/>
        </w:rPr>
        <w:t> был подтвержден последующими монархами вплоть до конца династии к концу 14-го века.</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149-Подлинник Судебного Приказа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4" w:name="6582"/>
      <w:bookmarkEnd w:id="1184"/>
      <w:r w:rsidRPr="00755294">
        <w:rPr>
          <w:rFonts w:ascii="Arial" w:eastAsia="Times New Roman" w:hAnsi="Arial" w:cs="Arial"/>
          <w:b/>
          <w:bCs/>
          <w:color w:val="000000"/>
          <w:lang w:eastAsia="ru-RU"/>
        </w:rPr>
        <w:t>Canon 6582 </w:t>
      </w:r>
      <w:r w:rsidRPr="00755294">
        <w:rPr>
          <w:rFonts w:ascii="Arial" w:eastAsia="Times New Roman" w:hAnsi="Arial" w:cs="Arial"/>
          <w:color w:val="000000"/>
          <w:sz w:val="16"/>
          <w:szCs w:val="16"/>
          <w:lang w:eastAsia="ru-RU"/>
        </w:rPr>
        <w:t>(</w:t>
      </w:r>
      <w:hyperlink r:id="rId5186" w:anchor="6582"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Есть </w:t>
      </w:r>
      <w:hyperlink r:id="rId5187"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предписание</w:t>
        </w:r>
      </w:hyperlink>
      <w:r w:rsidRPr="00755294">
        <w:rPr>
          <w:rFonts w:ascii="Arial" w:eastAsia="Times New Roman" w:hAnsi="Arial" w:cs="Arial"/>
          <w:color w:val="000000"/>
          <w:sz w:val="18"/>
          <w:szCs w:val="18"/>
          <w:lang w:eastAsia="ru-RU"/>
        </w:rPr>
        <w:t>, или “оригинал </w:t>
      </w:r>
      <w:hyperlink r:id="rId5188"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исполнительного листа</w:t>
        </w:r>
      </w:hyperlink>
      <w:r w:rsidRPr="00755294">
        <w:rPr>
          <w:rFonts w:ascii="Arial" w:eastAsia="Times New Roman" w:hAnsi="Arial" w:cs="Arial"/>
          <w:color w:val="000000"/>
          <w:sz w:val="18"/>
          <w:szCs w:val="18"/>
          <w:lang w:eastAsia="ru-RU"/>
        </w:rPr>
        <w:t>” тип императивные предписания и церковные индульгенции построена в 13 веке коррупция в 8 веке церковь Сакре-Рит (“святые </w:t>
      </w:r>
      <w:hyperlink r:id="rId5189"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писания</w:t>
        </w:r>
      </w:hyperlink>
      <w:r w:rsidRPr="00755294">
        <w:rPr>
          <w:rFonts w:ascii="Arial" w:eastAsia="Times New Roman" w:hAnsi="Arial" w:cs="Arial"/>
          <w:color w:val="000000"/>
          <w:sz w:val="18"/>
          <w:szCs w:val="18"/>
          <w:lang w:eastAsia="ru-RU"/>
        </w:rPr>
        <w:t>”) модель под Каролингов правила и вводят через английский закон, согласно которому уполномоченный орган монарха было предоставлено полномочие </w:t>
      </w:r>
      <w:hyperlink r:id="rId5190" w:tooltip="нажмите, чтобы просмотреть определение проблемы" w:history="1">
        <w:r w:rsidRPr="00755294">
          <w:rPr>
            <w:rFonts w:ascii="Arial" w:eastAsia="Times New Roman" w:hAnsi="Arial" w:cs="Arial"/>
            <w:color w:val="0033CC"/>
            <w:sz w:val="18"/>
            <w:szCs w:val="18"/>
            <w:lang w:eastAsia="ru-RU"/>
          </w:rPr>
          <w:t>выдавать</w:t>
        </w:r>
      </w:hyperlink>
      <w:r w:rsidRPr="00755294">
        <w:rPr>
          <w:rFonts w:ascii="Arial" w:eastAsia="Times New Roman" w:hAnsi="Arial" w:cs="Arial"/>
          <w:color w:val="000000"/>
          <w:sz w:val="18"/>
          <w:szCs w:val="18"/>
          <w:lang w:eastAsia="ru-RU"/>
        </w:rPr>
        <w:t> предписания на другие меньшей агентов от имени </w:t>
      </w:r>
      <w:hyperlink r:id="rId5191" w:tooltip="нажмите, чтобы просмотреть определение короны" w:history="1">
        <w:r w:rsidRPr="00755294">
          <w:rPr>
            <w:rFonts w:ascii="Arial" w:eastAsia="Times New Roman" w:hAnsi="Arial" w:cs="Arial"/>
            <w:color w:val="0033CC"/>
            <w:sz w:val="18"/>
            <w:szCs w:val="18"/>
            <w:lang w:eastAsia="ru-RU"/>
          </w:rPr>
          <w:t>короны</w:t>
        </w:r>
      </w:hyperlink>
      <w:r w:rsidRPr="00755294">
        <w:rPr>
          <w:rFonts w:ascii="Arial" w:eastAsia="Times New Roman" w:hAnsi="Arial" w:cs="Arial"/>
          <w:color w:val="000000"/>
          <w:sz w:val="18"/>
          <w:szCs w:val="18"/>
          <w:lang w:eastAsia="ru-RU"/>
        </w:rPr>
        <w:t> , чтобы выполнить или прекратить некоторые действия или </w:t>
      </w:r>
      <w:hyperlink r:id="rId5192" w:tooltip="нажмите, чтобы просмотреть определение attend" w:history="1">
        <w:r w:rsidRPr="00755294">
          <w:rPr>
            <w:rFonts w:ascii="Arial" w:eastAsia="Times New Roman" w:hAnsi="Arial" w:cs="Arial"/>
            <w:color w:val="0033CC"/>
            <w:sz w:val="18"/>
            <w:szCs w:val="18"/>
            <w:lang w:eastAsia="ru-RU"/>
          </w:rPr>
          <w:t>посетить</w:t>
        </w:r>
      </w:hyperlink>
      <w:r w:rsidRPr="00755294">
        <w:rPr>
          <w:rFonts w:ascii="Arial" w:eastAsia="Times New Roman" w:hAnsi="Arial" w:cs="Arial"/>
          <w:color w:val="000000"/>
          <w:sz w:val="18"/>
          <w:szCs w:val="18"/>
          <w:lang w:eastAsia="ru-RU"/>
        </w:rPr>
        <w:t> какое-то место и ответить на некоторые</w:t>
      </w:r>
      <w:hyperlink r:id="rId5193" w:tooltip="нажмите, чтобы просмотреть определение утверждения" w:history="1">
        <w:r w:rsidRPr="00755294">
          <w:rPr>
            <w:rFonts w:ascii="Arial" w:eastAsia="Times New Roman" w:hAnsi="Arial" w:cs="Arial"/>
            <w:color w:val="0033CC"/>
            <w:sz w:val="18"/>
            <w:szCs w:val="18"/>
            <w:lang w:eastAsia="ru-RU"/>
          </w:rPr>
          <w:t>претензии</w:t>
        </w:r>
      </w:hyperlink>
      <w:r w:rsidRPr="00755294">
        <w:rPr>
          <w:rFonts w:ascii="Arial" w:eastAsia="Times New Roman" w:hAnsi="Arial" w:cs="Arial"/>
          <w:color w:val="000000"/>
          <w:sz w:val="18"/>
          <w:szCs w:val="18"/>
          <w:lang w:eastAsia="ru-RU"/>
        </w:rPr>
        <w:t> или спора.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5" w:name="6583"/>
      <w:bookmarkEnd w:id="1185"/>
      <w:r w:rsidRPr="00755294">
        <w:rPr>
          <w:rFonts w:ascii="Arial" w:eastAsia="Times New Roman" w:hAnsi="Arial" w:cs="Arial"/>
          <w:b/>
          <w:bCs/>
          <w:color w:val="000000"/>
          <w:lang w:eastAsia="ru-RU"/>
        </w:rPr>
        <w:t>Canon 6583 </w:t>
      </w:r>
      <w:r w:rsidRPr="00755294">
        <w:rPr>
          <w:rFonts w:ascii="Arial" w:eastAsia="Times New Roman" w:hAnsi="Arial" w:cs="Arial"/>
          <w:color w:val="000000"/>
          <w:sz w:val="16"/>
          <w:szCs w:val="16"/>
          <w:lang w:eastAsia="ru-RU"/>
        </w:rPr>
        <w:t>(</w:t>
      </w:r>
      <w:hyperlink r:id="rId5194" w:anchor="6583"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Происхождение "судебных приказов" соответствует изобретению аутсорсинговой системы частного </w:t>
      </w:r>
      <w:hyperlink r:id="rId5195" w:tooltip="нажмите, чтобы просмотреть определение справедливости" w:history="1">
        <w:r w:rsidRPr="00755294">
          <w:rPr>
            <w:rFonts w:ascii="Arial" w:eastAsia="Times New Roman" w:hAnsi="Arial" w:cs="Arial"/>
            <w:color w:val="0033CC"/>
            <w:sz w:val="18"/>
            <w:szCs w:val="18"/>
            <w:lang w:eastAsia="ru-RU"/>
          </w:rPr>
          <w:t>правосудия</w:t>
        </w:r>
      </w:hyperlink>
      <w:r w:rsidRPr="00755294">
        <w:rPr>
          <w:rFonts w:ascii="Arial" w:eastAsia="Times New Roman" w:hAnsi="Arial" w:cs="Arial"/>
          <w:color w:val="000000"/>
          <w:sz w:val="18"/>
          <w:szCs w:val="18"/>
          <w:lang w:eastAsia="ru-RU"/>
        </w:rPr>
        <w:t>, основанной на форуме Курии или” судах", впервые введенных через ныне утраченную (или уничтоженную) </w:t>
      </w:r>
      <w:hyperlink r:id="rId5196" w:tooltip="нажмите, чтобы просмотреть определение Устава" w:history="1">
        <w:r w:rsidRPr="00755294">
          <w:rPr>
            <w:rFonts w:ascii="Arial" w:eastAsia="Times New Roman" w:hAnsi="Arial" w:cs="Arial"/>
            <w:color w:val="0033CC"/>
            <w:sz w:val="18"/>
            <w:szCs w:val="18"/>
            <w:lang w:eastAsia="ru-RU"/>
          </w:rPr>
          <w:t>Хартию </w:t>
        </w:r>
      </w:hyperlink>
      <w:r w:rsidRPr="00755294">
        <w:rPr>
          <w:rFonts w:ascii="Arial" w:eastAsia="Times New Roman" w:hAnsi="Arial" w:cs="Arial"/>
          <w:color w:val="000000"/>
          <w:sz w:val="18"/>
          <w:szCs w:val="18"/>
          <w:lang w:eastAsia="ru-RU"/>
        </w:rPr>
        <w:t>Вестминстера в 1275 году при короле Англии и Уэльса Эдуарде I (1272 – 1307) в венецианско-Пизанскую контролируемую торговую Гильдию судей и нотариусов:</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lastRenderedPageBreak/>
        <w:t>(i) около 1244 года король Англии Генрих III (1207 – 1272) принял официальную делегацию венецианских дворян и францисканских священников из религиозного </w:t>
      </w:r>
      <w:hyperlink r:id="rId5197" w:tooltip="нажмите, чтобы просмотреть определение заказа" w:history="1">
        <w:r w:rsidRPr="00755294">
          <w:rPr>
            <w:rFonts w:ascii="Arial" w:eastAsia="Times New Roman" w:hAnsi="Arial" w:cs="Arial"/>
            <w:color w:val="0033CC"/>
            <w:sz w:val="18"/>
            <w:szCs w:val="18"/>
            <w:lang w:eastAsia="ru-RU"/>
          </w:rPr>
          <w:t>ордена</w:t>
        </w:r>
      </w:hyperlink>
      <w:r w:rsidRPr="00755294">
        <w:rPr>
          <w:rFonts w:ascii="Arial" w:eastAsia="Times New Roman" w:hAnsi="Arial" w:cs="Arial"/>
          <w:color w:val="000000"/>
          <w:sz w:val="18"/>
          <w:szCs w:val="18"/>
          <w:lang w:eastAsia="ru-RU"/>
        </w:rPr>
        <w:t>, созданного венецианским дожем Джованни Бернадоне Морозини (Moriconi) “француз” (1249 - 1253). Англичане продолжали завоевывать благосклонность венецианцев после того, как Иоанн, а затем и Генрих III предоставили </w:t>
      </w:r>
      <w:hyperlink r:id="rId5198" w:tooltip="щелкните, чтобы просмотреть определение контракта" w:history="1">
        <w:r w:rsidRPr="00755294">
          <w:rPr>
            <w:rFonts w:ascii="Arial" w:eastAsia="Times New Roman" w:hAnsi="Arial" w:cs="Arial"/>
            <w:color w:val="0033CC"/>
            <w:sz w:val="18"/>
            <w:szCs w:val="18"/>
            <w:lang w:eastAsia="ru-RU"/>
          </w:rPr>
          <w:t>Венеции контрактное </w:t>
        </w:r>
      </w:hyperlink>
      <w:r w:rsidRPr="00755294">
        <w:rPr>
          <w:rFonts w:ascii="Arial" w:eastAsia="Times New Roman" w:hAnsi="Arial" w:cs="Arial"/>
          <w:color w:val="000000"/>
          <w:sz w:val="18"/>
          <w:szCs w:val="18"/>
          <w:lang w:eastAsia="ru-RU"/>
        </w:rPr>
        <w:t>ополчение под командованием лорда де Монфора Хай-стюардов в их торговых войнах против французов, особенно после кровавого геноцида Южной Франции, известного также как “катарский крестовый поход”;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называя себя “королем”, Династия Плантагенетов на </w:t>
      </w:r>
      <w:hyperlink r:id="rId5199" w:tooltip="нажмите, чтобы просмотреть определение факта" w:history="1">
        <w:r w:rsidRPr="00755294">
          <w:rPr>
            <w:rFonts w:ascii="Arial" w:eastAsia="Times New Roman" w:hAnsi="Arial" w:cs="Arial"/>
            <w:color w:val="0033CC"/>
            <w:sz w:val="18"/>
            <w:szCs w:val="18"/>
            <w:lang w:eastAsia="ru-RU"/>
          </w:rPr>
          <w:t>самом деле </w:t>
        </w:r>
      </w:hyperlink>
      <w:r w:rsidRPr="00755294">
        <w:rPr>
          <w:rFonts w:ascii="Arial" w:eastAsia="Times New Roman" w:hAnsi="Arial" w:cs="Arial"/>
          <w:color w:val="000000"/>
          <w:sz w:val="18"/>
          <w:szCs w:val="18"/>
          <w:lang w:eastAsia="ru-RU"/>
        </w:rPr>
        <w:t>была “второй скрипкой” для де Монфора, Лорда – распорядителя Гаскони-военных басков, которые с одобрения венецианцев контролировали Англию с момента их вторжения в 1066 году. При короле Генрихе III Плантагенет стремился “восстановить равновесие " отношений, устранив господина Верховного управляющего и став верховным вассалом страны перед Ватиканом и его венецианскими сюзеренами.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в результате официального Венецианского и францисканского визита 1244 года Генрих III предоставил исключительную, абсолютную и бессрочную </w:t>
      </w:r>
      <w:hyperlink r:id="rId5200" w:tooltip="щелкните, чтобы просмотреть определение права собственности" w:history="1">
        <w:r w:rsidRPr="00755294">
          <w:rPr>
            <w:rFonts w:ascii="Arial" w:eastAsia="Times New Roman" w:hAnsi="Arial" w:cs="Arial"/>
            <w:color w:val="0033CC"/>
            <w:sz w:val="18"/>
            <w:szCs w:val="18"/>
            <w:lang w:eastAsia="ru-RU"/>
          </w:rPr>
          <w:t>собственность</w:t>
        </w:r>
      </w:hyperlink>
      <w:r w:rsidRPr="00755294">
        <w:rPr>
          <w:rFonts w:ascii="Arial" w:eastAsia="Times New Roman" w:hAnsi="Arial" w:cs="Arial"/>
          <w:color w:val="000000"/>
          <w:sz w:val="18"/>
          <w:szCs w:val="18"/>
          <w:lang w:eastAsia="ru-RU"/>
        </w:rPr>
        <w:t> остров Торн (произносится как "тернистый") на середине реки Темзы для францисканцев и, следовательно, Венеции. Сразу же начались работы по строительству самой большой церкви, когда-либо задуманной в Англии, и в 1269 году “Вест-Минстерское аббатство” было освящено в последние годы правления короля Генриха III, который умер в 1272 году и был первым монархом, который был похоронен в его стенах. Легенда о том, что аббатство было построено “бенедиктинцами " из Франции и Германии – это грубое и абсурдное мошенничество;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(IV) после почти двадцати (20) лет кровавого конфликта между силами, лояльными де Монфор Лорд стюарды и Плантагенетов, Эдуард Ист в Венецию в 1269 году после освящения аббатства и оставался там до смерти отца, в 1272 году, получив, наконец, власть из Венеции семьей, так что пришлось поднять монарха на превосходство и отступать Лорд стюардов, чтобы самый старший “</w:t>
      </w:r>
      <w:hyperlink r:id="rId5201" w:tooltip="нажмите, чтобы просмотреть определение офицера" w:history="1">
        <w:r w:rsidRPr="00755294">
          <w:rPr>
            <w:rFonts w:ascii="Arial" w:eastAsia="Times New Roman" w:hAnsi="Arial" w:cs="Arial"/>
            <w:color w:val="0033CC"/>
            <w:sz w:val="18"/>
            <w:szCs w:val="18"/>
            <w:lang w:eastAsia="ru-RU"/>
          </w:rPr>
          <w:t>офицер</w:t>
        </w:r>
      </w:hyperlink>
      <w:r w:rsidRPr="00755294">
        <w:rPr>
          <w:rFonts w:ascii="Arial" w:eastAsia="Times New Roman" w:hAnsi="Arial" w:cs="Arial"/>
          <w:color w:val="000000"/>
          <w:sz w:val="18"/>
          <w:szCs w:val="18"/>
          <w:lang w:eastAsia="ru-RU"/>
        </w:rPr>
        <w:t> королевства”;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 в 1274 году венецианцы через своего вассала Папу Римского Ватикана сделали нечто особенное - они создали специальный обряд посвящения (справа) и церемонию коронации, которые официально сделали английского монарха верховным правителем Англии и Уэльса над Лордом Верховным управляющим;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 было заказано специальное Коронационное кресло, в котором было предусмотрено место для размещения "камня лепешки", являющегося историческим символом, представляющим права Падуба последнего из Куиллианских королей-Макбета с 1058 года и смерти последних королей Падуба Шотландии;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(vii) была также сформирована особая корона, известная также как "</w:t>
      </w:r>
      <w:hyperlink r:id="rId5202" w:tooltip="нажмите, чтобы просмотреть определение короны" w:history="1">
        <w:r w:rsidRPr="00755294">
          <w:rPr>
            <w:rFonts w:ascii="Arial" w:eastAsia="Times New Roman" w:hAnsi="Arial" w:cs="Arial"/>
            <w:color w:val="0033CC"/>
            <w:sz w:val="18"/>
            <w:szCs w:val="18"/>
            <w:lang w:eastAsia="ru-RU"/>
          </w:rPr>
          <w:t>корона </w:t>
        </w:r>
      </w:hyperlink>
      <w:r w:rsidRPr="00755294">
        <w:rPr>
          <w:rFonts w:ascii="Arial" w:eastAsia="Times New Roman" w:hAnsi="Arial" w:cs="Arial"/>
          <w:color w:val="000000"/>
          <w:sz w:val="18"/>
          <w:szCs w:val="18"/>
          <w:lang w:eastAsia="ru-RU"/>
        </w:rPr>
        <w:t>Торна", а позднее как мифический "</w:t>
      </w:r>
      <w:hyperlink r:id="rId5203" w:tooltip="нажмите, чтобы просмотреть определение короны" w:history="1">
        <w:r w:rsidRPr="00755294">
          <w:rPr>
            <w:rFonts w:ascii="Arial" w:eastAsia="Times New Roman" w:hAnsi="Arial" w:cs="Arial"/>
            <w:color w:val="0033CC"/>
            <w:sz w:val="18"/>
            <w:szCs w:val="18"/>
            <w:lang w:eastAsia="ru-RU"/>
          </w:rPr>
          <w:t>Терновый </w:t>
        </w:r>
      </w:hyperlink>
      <w:r w:rsidRPr="00755294">
        <w:rPr>
          <w:rFonts w:ascii="Arial" w:eastAsia="Times New Roman" w:hAnsi="Arial" w:cs="Arial"/>
          <w:color w:val="000000"/>
          <w:sz w:val="18"/>
          <w:szCs w:val="18"/>
          <w:lang w:eastAsia="ru-RU"/>
        </w:rPr>
        <w:t>венец" - в связи с первоначальным названием острова Торн, дарованным навечно Венецианским знатным семьям как отдельное </w:t>
      </w:r>
      <w:hyperlink r:id="rId5204" w:tooltip="нажмите, чтобы просмотреть определение состояния" w:history="1">
        <w:r w:rsidRPr="00755294">
          <w:rPr>
            <w:rFonts w:ascii="Arial" w:eastAsia="Times New Roman" w:hAnsi="Arial" w:cs="Arial"/>
            <w:color w:val="0033CC"/>
            <w:sz w:val="18"/>
            <w:szCs w:val="18"/>
            <w:lang w:eastAsia="ru-RU"/>
          </w:rPr>
          <w:t>государство </w:t>
        </w:r>
      </w:hyperlink>
      <w:r w:rsidRPr="00755294">
        <w:rPr>
          <w:rFonts w:ascii="Arial" w:eastAsia="Times New Roman" w:hAnsi="Arial" w:cs="Arial"/>
          <w:color w:val="000000"/>
          <w:sz w:val="18"/>
          <w:szCs w:val="18"/>
          <w:lang w:eastAsia="ru-RU"/>
        </w:rPr>
        <w:t>в </w:t>
      </w:r>
      <w:hyperlink r:id="rId5205" w:tooltip="нажмите, чтобы просмотреть определение состояния" w:history="1">
        <w:r w:rsidRPr="00755294">
          <w:rPr>
            <w:rFonts w:ascii="Arial" w:eastAsia="Times New Roman" w:hAnsi="Arial" w:cs="Arial"/>
            <w:color w:val="0033CC"/>
            <w:sz w:val="18"/>
            <w:szCs w:val="18"/>
            <w:lang w:eastAsia="ru-RU"/>
          </w:rPr>
          <w:t>государстве </w:t>
        </w:r>
      </w:hyperlink>
      <w:r w:rsidRPr="00755294">
        <w:rPr>
          <w:rFonts w:ascii="Arial" w:eastAsia="Times New Roman" w:hAnsi="Arial" w:cs="Arial"/>
          <w:color w:val="000000"/>
          <w:sz w:val="18"/>
          <w:szCs w:val="18"/>
          <w:lang w:eastAsia="ru-RU"/>
        </w:rPr>
        <w:t>и город в городе, известном тогда как Вестминстер;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(VIII) в </w:t>
      </w:r>
      <w:hyperlink r:id="rId5206" w:tooltip="нажмите, чтобы просмотреть определение Устава" w:history="1">
        <w:r w:rsidRPr="00755294">
          <w:rPr>
            <w:rFonts w:ascii="Arial" w:eastAsia="Times New Roman" w:hAnsi="Arial" w:cs="Arial"/>
            <w:color w:val="0033CC"/>
            <w:sz w:val="18"/>
            <w:szCs w:val="18"/>
            <w:lang w:eastAsia="ru-RU"/>
          </w:rPr>
          <w:t>Устав</w:t>
        </w:r>
      </w:hyperlink>
      <w:r w:rsidRPr="00755294">
        <w:rPr>
          <w:rFonts w:ascii="Arial" w:eastAsia="Times New Roman" w:hAnsi="Arial" w:cs="Arial"/>
          <w:color w:val="000000"/>
          <w:sz w:val="18"/>
          <w:szCs w:val="18"/>
          <w:lang w:eastAsia="ru-RU"/>
        </w:rPr>
        <w:t> Вестминстера 1275 оригинал </w:t>
      </w:r>
      <w:hyperlink r:id="rId5207" w:tooltip="нажмите, чтобы просмотреть определение устава" w:history="1">
        <w:r w:rsidRPr="00755294">
          <w:rPr>
            <w:rFonts w:ascii="Arial" w:eastAsia="Times New Roman" w:hAnsi="Arial" w:cs="Arial"/>
            <w:color w:val="0033CC"/>
            <w:sz w:val="18"/>
            <w:szCs w:val="18"/>
            <w:lang w:eastAsia="ru-RU"/>
          </w:rPr>
          <w:t>устава</w:t>
        </w:r>
      </w:hyperlink>
      <w:r w:rsidRPr="00755294">
        <w:rPr>
          <w:rFonts w:ascii="Arial" w:eastAsia="Times New Roman" w:hAnsi="Arial" w:cs="Arial"/>
          <w:color w:val="000000"/>
          <w:sz w:val="18"/>
          <w:szCs w:val="18"/>
          <w:lang w:eastAsia="ru-RU"/>
        </w:rPr>
        <w:t> ныне утрачены и заменены мошенничества известен как Вестминстерский Статут (1275), который изначально предоставлен самый старший Гильдия из всех, известных как арте-де-Guidici электронной нотариусов известный как Гильдии судей и нотариусов право строить первые “суды”, известный как курии, </w:t>
      </w:r>
      <w:hyperlink r:id="rId5208" w:tooltip="нажмите, чтобы просмотреть определение проблемы" w:history="1">
        <w:r w:rsidRPr="00755294">
          <w:rPr>
            <w:rFonts w:ascii="Arial" w:eastAsia="Times New Roman" w:hAnsi="Arial" w:cs="Arial"/>
            <w:color w:val="0033CC"/>
            <w:sz w:val="18"/>
            <w:szCs w:val="18"/>
            <w:lang w:eastAsia="ru-RU"/>
          </w:rPr>
          <w:t>выдача</w:t>
        </w:r>
      </w:hyperlink>
      <w:r w:rsidRPr="00755294">
        <w:rPr>
          <w:rFonts w:ascii="Arial" w:eastAsia="Times New Roman" w:hAnsi="Arial" w:cs="Arial"/>
          <w:color w:val="000000"/>
          <w:sz w:val="18"/>
          <w:szCs w:val="18"/>
          <w:lang w:eastAsia="ru-RU"/>
        </w:rPr>
        <w:t> исполнительных листов и договоров от имени монарха и вершить “</w:t>
      </w:r>
      <w:hyperlink r:id="rId5209" w:tooltip="нажмите, чтобы просмотреть определение справедливости" w:history="1">
        <w:r w:rsidRPr="00755294">
          <w:rPr>
            <w:rFonts w:ascii="Arial" w:eastAsia="Times New Roman" w:hAnsi="Arial" w:cs="Arial"/>
            <w:color w:val="0033CC"/>
            <w:sz w:val="18"/>
            <w:szCs w:val="18"/>
            <w:lang w:eastAsia="ru-RU"/>
          </w:rPr>
          <w:t>правосудие</w:t>
        </w:r>
      </w:hyperlink>
      <w:r w:rsidRPr="00755294">
        <w:rPr>
          <w:rFonts w:ascii="Arial" w:eastAsia="Times New Roman" w:hAnsi="Arial" w:cs="Arial"/>
          <w:color w:val="000000"/>
          <w:sz w:val="18"/>
          <w:szCs w:val="18"/>
          <w:lang w:eastAsia="ru-RU"/>
        </w:rPr>
        <w:t>” как частное предприятие;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(ix) король Эдуард I в 1275 году затем разделил старый Лондон на двенадцать (12) “районов " с каждой областью, предоставленной затем в качестве исключительной, вечной </w:t>
      </w:r>
      <w:hyperlink r:id="rId5210" w:tooltip="нажмите, чтобы просмотреть определение свойства" w:history="1">
        <w:r w:rsidRPr="00755294">
          <w:rPr>
            <w:rFonts w:ascii="Arial" w:eastAsia="Times New Roman" w:hAnsi="Arial" w:cs="Arial"/>
            <w:color w:val="0033CC"/>
            <w:sz w:val="18"/>
            <w:szCs w:val="18"/>
            <w:lang w:eastAsia="ru-RU"/>
          </w:rPr>
          <w:t>собственности</w:t>
        </w:r>
      </w:hyperlink>
      <w:r w:rsidRPr="00755294">
        <w:rPr>
          <w:rFonts w:ascii="Arial" w:eastAsia="Times New Roman" w:hAnsi="Arial" w:cs="Arial"/>
          <w:color w:val="000000"/>
          <w:sz w:val="18"/>
          <w:szCs w:val="18"/>
          <w:lang w:eastAsia="ru-RU"/>
        </w:rPr>
        <w:t> к одной (1) из двенадцати (12) гильдий Maggiori и Mediane. Таким образом, Лондон был фактически “продан” частным семьям Венеции, контролирующим частные гильдии для торговли, и с тех пор остается частным контролем. Рассказы о том, что каким-то образом Вильгельм баскский военачальник, завоевавший Англию в 1066 году для венецианцев, каким-то образом исключил Лондон и создал его как своеобразный, - это не более чем жалкое побочное шоу, призванное скрыть “приватизацию” старого Лондона начиная с 1275 года;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(x) в 1276 году Вестминстерский округ был превращен в “город” внутри “города”, поскольку город Вестминстер и зал были немедленно введены в эксплуатацию, законченный в 1295 году. Две (2) </w:t>
      </w:r>
      <w:hyperlink r:id="rId5211" w:tooltip="нажмите, чтобы просмотреть определение public" w:history="1">
        <w:r w:rsidRPr="00755294">
          <w:rPr>
            <w:rFonts w:ascii="Arial" w:eastAsia="Times New Roman" w:hAnsi="Arial" w:cs="Arial"/>
            <w:color w:val="0033CC"/>
            <w:sz w:val="18"/>
            <w:szCs w:val="18"/>
            <w:lang w:eastAsia="ru-RU"/>
          </w:rPr>
          <w:t>публичные </w:t>
        </w:r>
      </w:hyperlink>
      <w:r w:rsidRPr="00755294">
        <w:rPr>
          <w:rFonts w:ascii="Arial" w:eastAsia="Times New Roman" w:hAnsi="Arial" w:cs="Arial"/>
          <w:color w:val="000000"/>
          <w:sz w:val="18"/>
          <w:szCs w:val="18"/>
          <w:lang w:eastAsia="ru-RU"/>
        </w:rPr>
        <w:t>Курии, или “суды”, были созданы в соответствии с </w:t>
      </w:r>
      <w:hyperlink r:id="rId5212" w:tooltip="нажмите, чтобы просмотреть определение устава" w:history="1">
        <w:r w:rsidRPr="00755294">
          <w:rPr>
            <w:rFonts w:ascii="Arial" w:eastAsia="Times New Roman" w:hAnsi="Arial" w:cs="Arial"/>
            <w:color w:val="0033CC"/>
            <w:sz w:val="18"/>
            <w:szCs w:val="18"/>
            <w:lang w:eastAsia="ru-RU"/>
          </w:rPr>
          <w:t>уставом </w:t>
        </w:r>
      </w:hyperlink>
      <w:r w:rsidRPr="00755294">
        <w:rPr>
          <w:rFonts w:ascii="Arial" w:eastAsia="Times New Roman" w:hAnsi="Arial" w:cs="Arial"/>
          <w:color w:val="000000"/>
          <w:sz w:val="18"/>
          <w:szCs w:val="18"/>
          <w:lang w:eastAsia="ru-RU"/>
        </w:rPr>
        <w:t>и правом голоса-Curia Regis и Curia Cancellariae. Третий </w:t>
      </w:r>
      <w:hyperlink r:id="rId5213" w:tooltip="нажмите, чтобы просмотреть определение суда" w:history="1">
        <w:r w:rsidRPr="00755294">
          <w:rPr>
            <w:rFonts w:ascii="Arial" w:eastAsia="Times New Roman" w:hAnsi="Arial" w:cs="Arial"/>
            <w:color w:val="0033CC"/>
            <w:sz w:val="18"/>
            <w:szCs w:val="18"/>
            <w:lang w:eastAsia="ru-RU"/>
          </w:rPr>
          <w:t>двор </w:t>
        </w:r>
      </w:hyperlink>
      <w:r w:rsidRPr="00755294">
        <w:rPr>
          <w:rFonts w:ascii="Arial" w:eastAsia="Times New Roman" w:hAnsi="Arial" w:cs="Arial"/>
          <w:color w:val="000000"/>
          <w:sz w:val="18"/>
          <w:szCs w:val="18"/>
          <w:lang w:eastAsia="ru-RU"/>
        </w:rPr>
        <w:t>был добавлен в начале 14-го века, известный как Curis Regis ad Scaccarium;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xi) Curia Regis, также известная как королевский </w:t>
      </w:r>
      <w:hyperlink r:id="rId5214" w:tooltip="нажмите, чтобы просмотреть определение суда" w:history="1">
        <w:r w:rsidRPr="00755294">
          <w:rPr>
            <w:rFonts w:ascii="Arial" w:eastAsia="Times New Roman" w:hAnsi="Arial" w:cs="Arial"/>
            <w:color w:val="0033CC"/>
            <w:sz w:val="18"/>
            <w:szCs w:val="18"/>
            <w:lang w:eastAsia="ru-RU"/>
          </w:rPr>
          <w:t>двор</w:t>
        </w:r>
      </w:hyperlink>
      <w:r w:rsidRPr="00755294">
        <w:rPr>
          <w:rFonts w:ascii="Arial" w:eastAsia="Times New Roman" w:hAnsi="Arial" w:cs="Arial"/>
          <w:color w:val="000000"/>
          <w:sz w:val="18"/>
          <w:szCs w:val="18"/>
          <w:lang w:eastAsia="ru-RU"/>
        </w:rPr>
        <w:t>, или Королевская </w:t>
      </w:r>
      <w:hyperlink r:id="rId5215" w:tooltip="нажмите, чтобы просмотреть определение стенда" w:history="1">
        <w:r w:rsidRPr="00755294">
          <w:rPr>
            <w:rFonts w:ascii="Arial" w:eastAsia="Times New Roman" w:hAnsi="Arial" w:cs="Arial"/>
            <w:color w:val="0033CC"/>
            <w:sz w:val="18"/>
            <w:szCs w:val="18"/>
            <w:lang w:eastAsia="ru-RU"/>
          </w:rPr>
          <w:t>скамья </w:t>
        </w:r>
      </w:hyperlink>
      <w:r w:rsidRPr="00755294">
        <w:rPr>
          <w:rFonts w:ascii="Arial" w:eastAsia="Times New Roman" w:hAnsi="Arial" w:cs="Arial"/>
          <w:color w:val="000000"/>
          <w:sz w:val="18"/>
          <w:szCs w:val="18"/>
          <w:lang w:eastAsia="ru-RU"/>
        </w:rPr>
        <w:t>(curia regis de banco). Это-субъект, которому предоставлено "право" на </w:t>
      </w:r>
      <w:hyperlink r:id="rId5216" w:tooltip="нажмите, чтобы просмотреть определение проблемы" w:history="1">
        <w:r w:rsidRPr="00755294">
          <w:rPr>
            <w:rFonts w:ascii="Arial" w:eastAsia="Times New Roman" w:hAnsi="Arial" w:cs="Arial"/>
            <w:color w:val="0033CC"/>
            <w:sz w:val="18"/>
            <w:szCs w:val="18"/>
            <w:lang w:eastAsia="ru-RU"/>
          </w:rPr>
          <w:t>выдачу </w:t>
        </w:r>
      </w:hyperlink>
      <w:r w:rsidRPr="00755294">
        <w:rPr>
          <w:rFonts w:ascii="Arial" w:eastAsia="Times New Roman" w:hAnsi="Arial" w:cs="Arial"/>
          <w:color w:val="000000"/>
          <w:sz w:val="18"/>
          <w:szCs w:val="18"/>
          <w:lang w:eastAsia="ru-RU"/>
        </w:rPr>
        <w:t>ордеров в рамках </w:t>
      </w:r>
      <w:hyperlink r:id="rId5217" w:tooltip="нажмите, чтобы просмотреть определение короны" w:history="1">
        <w:r w:rsidRPr="00755294">
          <w:rPr>
            <w:rFonts w:ascii="Arial" w:eastAsia="Times New Roman" w:hAnsi="Arial" w:cs="Arial"/>
            <w:color w:val="0033CC"/>
            <w:sz w:val="18"/>
            <w:szCs w:val="18"/>
            <w:lang w:eastAsia="ru-RU"/>
          </w:rPr>
          <w:t>короны</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lastRenderedPageBreak/>
        <w:t>(xii) Curia Cancellariae, также известная как </w:t>
      </w:r>
      <w:hyperlink r:id="rId5218" w:tooltip="нажмите, чтобы просмотреть определение суда" w:history="1">
        <w:r w:rsidRPr="00755294">
          <w:rPr>
            <w:rFonts w:ascii="Arial" w:eastAsia="Times New Roman" w:hAnsi="Arial" w:cs="Arial"/>
            <w:color w:val="0033CC"/>
            <w:sz w:val="18"/>
            <w:szCs w:val="18"/>
            <w:lang w:eastAsia="ru-RU"/>
          </w:rPr>
          <w:t>суд </w:t>
        </w:r>
      </w:hyperlink>
      <w:hyperlink r:id="rId5219" w:tooltip="нажмите, чтобы просмотреть определение канцелярии" w:history="1">
        <w:r w:rsidRPr="00755294">
          <w:rPr>
            <w:rFonts w:ascii="Arial" w:eastAsia="Times New Roman" w:hAnsi="Arial" w:cs="Arial"/>
            <w:color w:val="0033CC"/>
            <w:sz w:val="18"/>
            <w:szCs w:val="18"/>
            <w:lang w:eastAsia="ru-RU"/>
          </w:rPr>
          <w:t>канцелярии </w:t>
        </w:r>
      </w:hyperlink>
      <w:r w:rsidRPr="00755294">
        <w:rPr>
          <w:rFonts w:ascii="Arial" w:eastAsia="Times New Roman" w:hAnsi="Arial" w:cs="Arial"/>
          <w:color w:val="000000"/>
          <w:sz w:val="18"/>
          <w:szCs w:val="18"/>
          <w:lang w:eastAsia="ru-RU"/>
        </w:rPr>
        <w:t>, или </w:t>
      </w:r>
      <w:hyperlink r:id="rId5220" w:tooltip="нажмите, чтобы просмотреть определение Chancellor" w:history="1">
        <w:r w:rsidRPr="00755294">
          <w:rPr>
            <w:rFonts w:ascii="Arial" w:eastAsia="Times New Roman" w:hAnsi="Arial" w:cs="Arial"/>
            <w:color w:val="0033CC"/>
            <w:sz w:val="18"/>
            <w:szCs w:val="18"/>
            <w:lang w:eastAsia="ru-RU"/>
          </w:rPr>
          <w:t>канцлер </w:t>
        </w:r>
      </w:hyperlink>
      <w:r w:rsidRPr="00755294">
        <w:rPr>
          <w:rFonts w:ascii="Arial" w:eastAsia="Times New Roman" w:hAnsi="Arial" w:cs="Arial"/>
          <w:color w:val="000000"/>
          <w:sz w:val="18"/>
          <w:szCs w:val="18"/>
          <w:lang w:eastAsia="ru-RU"/>
        </w:rPr>
        <w:t>как наиболее высокопоставленные писцы и клерки для </w:t>
      </w:r>
      <w:hyperlink r:id="rId5221" w:tooltip="нажмите, чтобы просмотреть определение записи" w:history="1">
        <w:r w:rsidRPr="00755294">
          <w:rPr>
            <w:rFonts w:ascii="Arial" w:eastAsia="Times New Roman" w:hAnsi="Arial" w:cs="Arial"/>
            <w:color w:val="0033CC"/>
            <w:sz w:val="18"/>
            <w:szCs w:val="18"/>
            <w:lang w:eastAsia="ru-RU"/>
          </w:rPr>
          <w:t>написания </w:t>
        </w:r>
      </w:hyperlink>
      <w:r w:rsidRPr="00755294">
        <w:rPr>
          <w:rFonts w:ascii="Arial" w:eastAsia="Times New Roman" w:hAnsi="Arial" w:cs="Arial"/>
          <w:color w:val="000000"/>
          <w:sz w:val="18"/>
          <w:szCs w:val="18"/>
          <w:lang w:eastAsia="ru-RU"/>
        </w:rPr>
        <w:t>, переписывания и публикации официальных документов, особенно предписаний для Curia Regis.</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(xiii) Curia Regis ad Scaccarium, буквально переводится как “ </w:t>
      </w:r>
      <w:hyperlink r:id="rId5222" w:tooltip="нажмите, чтобы просмотреть определение суда" w:history="1">
        <w:r w:rsidRPr="00755294">
          <w:rPr>
            <w:rFonts w:ascii="Arial" w:eastAsia="Times New Roman" w:hAnsi="Arial" w:cs="Arial"/>
            <w:color w:val="0033CC"/>
            <w:sz w:val="18"/>
            <w:szCs w:val="18"/>
            <w:lang w:eastAsia="ru-RU"/>
          </w:rPr>
          <w:t>двор </w:t>
        </w:r>
      </w:hyperlink>
      <w:r w:rsidRPr="00755294">
        <w:rPr>
          <w:rFonts w:ascii="Arial" w:eastAsia="Times New Roman" w:hAnsi="Arial" w:cs="Arial"/>
          <w:color w:val="000000"/>
          <w:sz w:val="18"/>
          <w:szCs w:val="18"/>
          <w:lang w:eastAsia="ru-RU"/>
        </w:rPr>
        <w:t>королевской шахматной доски”, также известный как </w:t>
      </w:r>
      <w:hyperlink r:id="rId5223" w:tooltip="нажмите, чтобы просмотреть определение суда" w:history="1">
        <w:r w:rsidRPr="00755294">
          <w:rPr>
            <w:rFonts w:ascii="Arial" w:eastAsia="Times New Roman" w:hAnsi="Arial" w:cs="Arial"/>
            <w:color w:val="0033CC"/>
            <w:sz w:val="18"/>
            <w:szCs w:val="18"/>
            <w:lang w:eastAsia="ru-RU"/>
          </w:rPr>
          <w:t>суд </w:t>
        </w:r>
      </w:hyperlink>
      <w:r w:rsidRPr="00755294">
        <w:rPr>
          <w:rFonts w:ascii="Arial" w:eastAsia="Times New Roman" w:hAnsi="Arial" w:cs="Arial"/>
          <w:color w:val="000000"/>
          <w:sz w:val="18"/>
          <w:szCs w:val="18"/>
          <w:lang w:eastAsia="ru-RU"/>
        </w:rPr>
        <w:t>Казначейства как казначейское управление для ведения финансовых </w:t>
      </w:r>
      <w:hyperlink r:id="rId5224" w:tooltip="нажмите, чтобы просмотреть определение дел" w:history="1">
        <w:r w:rsidRPr="00755294">
          <w:rPr>
            <w:rFonts w:ascii="Arial" w:eastAsia="Times New Roman" w:hAnsi="Arial" w:cs="Arial"/>
            <w:color w:val="0033CC"/>
            <w:sz w:val="18"/>
            <w:szCs w:val="18"/>
            <w:lang w:eastAsia="ru-RU"/>
          </w:rPr>
          <w:t>дел </w:t>
        </w:r>
      </w:hyperlink>
      <w:r w:rsidRPr="00755294">
        <w:rPr>
          <w:rFonts w:ascii="Arial" w:eastAsia="Times New Roman" w:hAnsi="Arial" w:cs="Arial"/>
          <w:color w:val="000000"/>
          <w:sz w:val="18"/>
          <w:szCs w:val="18"/>
          <w:lang w:eastAsia="ru-RU"/>
        </w:rPr>
        <w:t>всех гильдий (ливреи), короля и королевства.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6" w:name="6584"/>
      <w:bookmarkEnd w:id="1186"/>
      <w:r w:rsidRPr="00755294">
        <w:rPr>
          <w:rFonts w:ascii="Arial" w:eastAsia="Times New Roman" w:hAnsi="Arial" w:cs="Arial"/>
          <w:b/>
          <w:bCs/>
          <w:color w:val="000000"/>
          <w:lang w:eastAsia="ru-RU"/>
        </w:rPr>
        <w:t>Canon 6584 </w:t>
      </w:r>
      <w:r w:rsidRPr="00755294">
        <w:rPr>
          <w:rFonts w:ascii="Arial" w:eastAsia="Times New Roman" w:hAnsi="Arial" w:cs="Arial"/>
          <w:color w:val="000000"/>
          <w:sz w:val="16"/>
          <w:szCs w:val="16"/>
          <w:lang w:eastAsia="ru-RU"/>
        </w:rPr>
        <w:t>(</w:t>
      </w:r>
      <w:hyperlink r:id="rId5225" w:anchor="6584"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Все </w:t>
      </w:r>
      <w:hyperlink r:id="rId5226"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действительные </w:t>
        </w:r>
      </w:hyperlink>
      <w:r w:rsidRPr="00755294">
        <w:rPr>
          <w:rFonts w:ascii="Arial" w:eastAsia="Times New Roman" w:hAnsi="Arial" w:cs="Arial"/>
          <w:color w:val="000000"/>
          <w:sz w:val="18"/>
          <w:szCs w:val="18"/>
          <w:lang w:eastAsia="ru-RU"/>
        </w:rPr>
        <w:t>предписания, изданные в соответствии с римской и английской франчайзинговой системой права, сохранили первоначальную цель 8-го века быть священными документами и, следовательно, церковной индульгенцией. По самому своему названию и природе от своего происхождения, </w:t>
      </w:r>
      <w:hyperlink r:id="rId5227"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письменное </w:t>
        </w:r>
      </w:hyperlink>
      <w:r w:rsidRPr="00755294">
        <w:rPr>
          <w:rFonts w:ascii="Arial" w:eastAsia="Times New Roman" w:hAnsi="Arial" w:cs="Arial"/>
          <w:color w:val="000000"/>
          <w:sz w:val="18"/>
          <w:szCs w:val="18"/>
          <w:lang w:eastAsia="ru-RU"/>
        </w:rPr>
        <w:t>произведение является абсолютным и точным </w:t>
      </w:r>
      <w:hyperlink r:id="rId5228" w:tooltip="нажмите, чтобы просмотреть определение прибора" w:history="1">
        <w:r w:rsidRPr="00755294">
          <w:rPr>
            <w:rFonts w:ascii="Arial" w:eastAsia="Times New Roman" w:hAnsi="Arial" w:cs="Arial"/>
            <w:color w:val="0033CC"/>
            <w:sz w:val="18"/>
            <w:szCs w:val="18"/>
            <w:lang w:eastAsia="ru-RU"/>
          </w:rPr>
          <w:t>инструментом</w:t>
        </w:r>
      </w:hyperlink>
      <w:r w:rsidRPr="00755294">
        <w:rPr>
          <w:rFonts w:ascii="Arial" w:eastAsia="Times New Roman" w:hAnsi="Arial" w:cs="Arial"/>
          <w:color w:val="000000"/>
          <w:sz w:val="18"/>
          <w:szCs w:val="18"/>
          <w:lang w:eastAsia="ru-RU"/>
        </w:rPr>
        <w:t>, который должен соответствовать самым строгим стандартам, чтобы считаться </w:t>
      </w:r>
      <w:hyperlink r:id="rId5229"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действительным </w:t>
        </w:r>
      </w:hyperlink>
      <w:r w:rsidRPr="00755294">
        <w:rPr>
          <w:rFonts w:ascii="Arial" w:eastAsia="Times New Roman" w:hAnsi="Arial" w:cs="Arial"/>
          <w:color w:val="000000"/>
          <w:sz w:val="18"/>
          <w:szCs w:val="18"/>
          <w:lang w:eastAsia="ru-RU"/>
        </w:rPr>
        <w:t>. Как индульгенция (от латинского слова indulgeo</w:t>
      </w:r>
      <w:hyperlink r:id="rId5230"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“быть добрым к; уступать; уступать”) </w:t>
      </w:r>
      <w:hyperlink r:id="rId5231"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Писание </w:t>
        </w:r>
      </w:hyperlink>
      <w:r w:rsidRPr="00755294">
        <w:rPr>
          <w:rFonts w:ascii="Arial" w:eastAsia="Times New Roman" w:hAnsi="Arial" w:cs="Arial"/>
          <w:color w:val="000000"/>
          <w:sz w:val="18"/>
          <w:szCs w:val="18"/>
          <w:lang w:eastAsia="ru-RU"/>
        </w:rPr>
        <w:t>должно соответствовать канонам </w:t>
      </w:r>
      <w:hyperlink r:id="rId5232"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w:t>
        </w:r>
      </w:hyperlink>
      <w:r w:rsidRPr="00755294">
        <w:rPr>
          <w:rFonts w:ascii="Arial" w:eastAsia="Times New Roman" w:hAnsi="Arial" w:cs="Arial"/>
          <w:color w:val="000000"/>
          <w:sz w:val="18"/>
          <w:szCs w:val="18"/>
          <w:lang w:eastAsia="ru-RU"/>
        </w:rPr>
        <w:t>, который впервые сформировал это </w:t>
      </w:r>
      <w:hyperlink r:id="rId5233" w:tooltip="нажмите, чтобы просмотреть определение понятия" w:history="1">
        <w:r w:rsidRPr="00755294">
          <w:rPr>
            <w:rFonts w:ascii="Arial" w:eastAsia="Times New Roman" w:hAnsi="Arial" w:cs="Arial"/>
            <w:color w:val="0033CC"/>
            <w:sz w:val="18"/>
            <w:szCs w:val="18"/>
            <w:lang w:eastAsia="ru-RU"/>
          </w:rPr>
          <w:t>понятие</w:t>
        </w:r>
      </w:hyperlink>
      <w:r w:rsidRPr="00755294">
        <w:rPr>
          <w:rFonts w:ascii="Arial" w:eastAsia="Times New Roman" w:hAnsi="Arial" w:cs="Arial"/>
          <w:color w:val="000000"/>
          <w:sz w:val="18"/>
          <w:szCs w:val="18"/>
          <w:lang w:eastAsia="ru-RU"/>
        </w:rPr>
        <w:t> индульгенций как средства спасения (и монетизации) греха через ритуал (таинство) покаяния. Поэтому при создании </w:t>
      </w:r>
      <w:hyperlink r:id="rId5234"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действительного </w:t>
        </w:r>
      </w:hyperlink>
      <w:hyperlink r:id="rId5235"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Писания </w:t>
        </w:r>
      </w:hyperlink>
      <w:r w:rsidRPr="00755294">
        <w:rPr>
          <w:rFonts w:ascii="Arial" w:eastAsia="Times New Roman" w:hAnsi="Arial" w:cs="Arial"/>
          <w:color w:val="000000"/>
          <w:sz w:val="18"/>
          <w:szCs w:val="18"/>
          <w:lang w:eastAsia="ru-RU"/>
        </w:rPr>
        <w:t>всегда требовалось продемонстрировать не только изначальную власть монарха, но и наличие </w:t>
      </w:r>
      <w:hyperlink r:id="rId5236" w:tooltip="нажмите, чтобы просмотреть определение петиции" w:history="1">
        <w:r w:rsidRPr="00755294">
          <w:rPr>
            <w:rFonts w:ascii="Arial" w:eastAsia="Times New Roman" w:hAnsi="Arial" w:cs="Arial"/>
            <w:color w:val="0033CC"/>
            <w:sz w:val="18"/>
            <w:szCs w:val="18"/>
            <w:lang w:eastAsia="ru-RU"/>
          </w:rPr>
          <w:t>прошения </w:t>
        </w:r>
      </w:hyperlink>
      <w:r w:rsidRPr="00755294">
        <w:rPr>
          <w:rFonts w:ascii="Arial" w:eastAsia="Times New Roman" w:hAnsi="Arial" w:cs="Arial"/>
          <w:color w:val="000000"/>
          <w:sz w:val="18"/>
          <w:szCs w:val="18"/>
          <w:lang w:eastAsia="ru-RU"/>
        </w:rPr>
        <w:t>или исповеди, молитвы о </w:t>
      </w:r>
      <w:hyperlink r:id="rId5237" w:tooltip="нажмите, чтобы просмотреть определение рельефа" w:history="1">
        <w:r w:rsidRPr="00755294">
          <w:rPr>
            <w:rFonts w:ascii="Arial" w:eastAsia="Times New Roman" w:hAnsi="Arial" w:cs="Arial"/>
            <w:color w:val="0033CC"/>
            <w:sz w:val="18"/>
            <w:szCs w:val="18"/>
            <w:lang w:eastAsia="ru-RU"/>
          </w:rPr>
          <w:t>помощи </w:t>
        </w:r>
      </w:hyperlink>
      <w:r w:rsidRPr="00755294">
        <w:rPr>
          <w:rFonts w:ascii="Arial" w:eastAsia="Times New Roman" w:hAnsi="Arial" w:cs="Arial"/>
          <w:color w:val="000000"/>
          <w:sz w:val="18"/>
          <w:szCs w:val="18"/>
          <w:lang w:eastAsia="ru-RU"/>
        </w:rPr>
        <w:t>и затем самого </w:t>
      </w:r>
      <w:hyperlink r:id="rId5238"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писания </w:t>
        </w:r>
      </w:hyperlink>
      <w:r w:rsidRPr="00755294">
        <w:rPr>
          <w:rFonts w:ascii="Arial" w:eastAsia="Times New Roman" w:hAnsi="Arial" w:cs="Arial"/>
          <w:color w:val="000000"/>
          <w:sz w:val="18"/>
          <w:szCs w:val="18"/>
          <w:lang w:eastAsia="ru-RU"/>
        </w:rPr>
        <w:t>как олицетворения священного перевода.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7" w:name="6585"/>
      <w:bookmarkEnd w:id="1187"/>
      <w:r w:rsidRPr="00755294">
        <w:rPr>
          <w:rFonts w:ascii="Arial" w:eastAsia="Times New Roman" w:hAnsi="Arial" w:cs="Arial"/>
          <w:b/>
          <w:bCs/>
          <w:color w:val="000000"/>
          <w:lang w:eastAsia="ru-RU"/>
        </w:rPr>
        <w:t>Canon 6585 </w:t>
      </w:r>
      <w:r w:rsidRPr="00755294">
        <w:rPr>
          <w:rFonts w:ascii="Arial" w:eastAsia="Times New Roman" w:hAnsi="Arial" w:cs="Arial"/>
          <w:color w:val="000000"/>
          <w:sz w:val="16"/>
          <w:szCs w:val="16"/>
          <w:lang w:eastAsia="ru-RU"/>
        </w:rPr>
        <w:t>(</w:t>
      </w:r>
      <w:hyperlink r:id="rId5239" w:anchor="6585"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соответствии с Вестминстерским Уставом 1275 года и основой управления частным правом через Arte de Guidici E Notai, также известную как Гильдия судей и нотариусов, а затем Ассоциации адвокатов, она остается основополагающим требованием, чтобы все </w:t>
      </w:r>
      <w:hyperlink r:id="rId5240"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действительные </w:t>
        </w:r>
      </w:hyperlink>
      <w:r w:rsidRPr="00755294">
        <w:rPr>
          <w:rFonts w:ascii="Arial" w:eastAsia="Times New Roman" w:hAnsi="Arial" w:cs="Arial"/>
          <w:color w:val="000000"/>
          <w:sz w:val="18"/>
          <w:szCs w:val="18"/>
          <w:lang w:eastAsia="ru-RU"/>
        </w:rPr>
        <w:t>Правовые вопросы, вызывающие споры, прежде чем должным образом образованный </w:t>
      </w:r>
      <w:hyperlink r:id="rId5241" w:tooltip="нажмите, чтобы просмотреть определение суда" w:history="1">
        <w:r w:rsidRPr="00755294">
          <w:rPr>
            <w:rFonts w:ascii="Arial" w:eastAsia="Times New Roman" w:hAnsi="Arial" w:cs="Arial"/>
            <w:color w:val="0033CC"/>
            <w:sz w:val="18"/>
            <w:szCs w:val="18"/>
            <w:lang w:eastAsia="ru-RU"/>
          </w:rPr>
          <w:t>суд </w:t>
        </w:r>
      </w:hyperlink>
      <w:r w:rsidRPr="00755294">
        <w:rPr>
          <w:rFonts w:ascii="Arial" w:eastAsia="Times New Roman" w:hAnsi="Arial" w:cs="Arial"/>
          <w:color w:val="000000"/>
          <w:sz w:val="18"/>
          <w:szCs w:val="18"/>
          <w:lang w:eastAsia="ru-RU"/>
        </w:rPr>
        <w:t>начнет с оригинального </w:t>
      </w:r>
      <w:hyperlink r:id="rId5242"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судебного приказа </w:t>
        </w:r>
      </w:hyperlink>
      <w:r w:rsidRPr="00755294">
        <w:rPr>
          <w:rFonts w:ascii="Arial" w:eastAsia="Times New Roman" w:hAnsi="Arial" w:cs="Arial"/>
          <w:color w:val="000000"/>
          <w:sz w:val="18"/>
          <w:szCs w:val="18"/>
          <w:lang w:eastAsia="ru-RU"/>
        </w:rPr>
        <w:t>. Таким образом , начиная с XIII века он остается древней максимой “нет </w:t>
      </w:r>
      <w:hyperlink r:id="rId5243"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приказа</w:t>
        </w:r>
      </w:hyperlink>
      <w:r w:rsidRPr="00755294">
        <w:rPr>
          <w:rFonts w:ascii="Arial" w:eastAsia="Times New Roman" w:hAnsi="Arial" w:cs="Arial"/>
          <w:color w:val="000000"/>
          <w:sz w:val="18"/>
          <w:szCs w:val="18"/>
          <w:lang w:eastAsia="ru-RU"/>
        </w:rPr>
        <w:t>, нет права”, согласно </w:t>
      </w:r>
      <w:hyperlink r:id="rId5244" w:tooltip="нажмите, чтобы просмотреть определение продолжения" w:history="1">
        <w:r w:rsidRPr="00755294">
          <w:rPr>
            <w:rFonts w:ascii="Arial" w:eastAsia="Times New Roman" w:hAnsi="Arial" w:cs="Arial"/>
            <w:color w:val="0033CC"/>
            <w:sz w:val="18"/>
            <w:szCs w:val="18"/>
            <w:lang w:eastAsia="ru-RU"/>
          </w:rPr>
          <w:t>которой судебное разбирательство </w:t>
        </w:r>
      </w:hyperlink>
      <w:r w:rsidRPr="00755294">
        <w:rPr>
          <w:rFonts w:ascii="Arial" w:eastAsia="Times New Roman" w:hAnsi="Arial" w:cs="Arial"/>
          <w:color w:val="000000"/>
          <w:sz w:val="18"/>
          <w:szCs w:val="18"/>
          <w:lang w:eastAsia="ru-RU"/>
        </w:rPr>
        <w:t>без </w:t>
      </w:r>
      <w:hyperlink r:id="rId5245"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действительного </w:t>
        </w:r>
      </w:hyperlink>
      <w:hyperlink r:id="rId5246"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приказа </w:t>
        </w:r>
      </w:hyperlink>
      <w:r w:rsidRPr="00755294">
        <w:rPr>
          <w:rFonts w:ascii="Arial" w:eastAsia="Times New Roman" w:hAnsi="Arial" w:cs="Arial"/>
          <w:color w:val="000000"/>
          <w:sz w:val="18"/>
          <w:szCs w:val="18"/>
          <w:lang w:eastAsia="ru-RU"/>
        </w:rPr>
        <w:t>не имеет оснований в римском или английском (Западном) праве. По американскому законодательству, оригинал писа известен как оригинальный законопроект или”истинный законопроект".</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8" w:name="6586"/>
      <w:bookmarkEnd w:id="1188"/>
      <w:r w:rsidRPr="00755294">
        <w:rPr>
          <w:rFonts w:ascii="Arial" w:eastAsia="Times New Roman" w:hAnsi="Arial" w:cs="Arial"/>
          <w:b/>
          <w:bCs/>
          <w:color w:val="000000"/>
          <w:lang w:eastAsia="ru-RU"/>
        </w:rPr>
        <w:t>Canon 6586 </w:t>
      </w:r>
      <w:r w:rsidRPr="00755294">
        <w:rPr>
          <w:rFonts w:ascii="Arial" w:eastAsia="Times New Roman" w:hAnsi="Arial" w:cs="Arial"/>
          <w:color w:val="000000"/>
          <w:sz w:val="16"/>
          <w:szCs w:val="16"/>
          <w:lang w:eastAsia="ru-RU"/>
        </w:rPr>
        <w:t>(</w:t>
      </w:r>
      <w:hyperlink r:id="rId5247" w:anchor="6586"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Судебный </w:t>
      </w:r>
      <w:hyperlink r:id="rId5248"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приказ </w:t>
        </w:r>
      </w:hyperlink>
      <w:r w:rsidRPr="00755294">
        <w:rPr>
          <w:rFonts w:ascii="Arial" w:eastAsia="Times New Roman" w:hAnsi="Arial" w:cs="Arial"/>
          <w:color w:val="000000"/>
          <w:sz w:val="18"/>
          <w:szCs w:val="18"/>
          <w:lang w:eastAsia="ru-RU"/>
        </w:rPr>
        <w:t>может быть первоначально издан компетентным органом, должным образом предоставившим такое право при назначении по </w:t>
      </w:r>
      <w:hyperlink r:id="rId5249" w:tooltip="нажмите, чтобы просмотреть определение букв патент" w:history="1">
        <w:r w:rsidRPr="00755294">
          <w:rPr>
            <w:rFonts w:ascii="Arial" w:eastAsia="Times New Roman" w:hAnsi="Arial" w:cs="Arial"/>
            <w:color w:val="0033CC"/>
            <w:sz w:val="18"/>
            <w:szCs w:val="18"/>
            <w:lang w:eastAsia="ru-RU"/>
          </w:rPr>
          <w:t>письмам патентом </w:t>
        </w:r>
      </w:hyperlink>
      <w:r w:rsidRPr="00755294">
        <w:rPr>
          <w:rFonts w:ascii="Arial" w:eastAsia="Times New Roman" w:hAnsi="Arial" w:cs="Arial"/>
          <w:color w:val="000000"/>
          <w:sz w:val="18"/>
          <w:szCs w:val="18"/>
          <w:lang w:eastAsia="ru-RU"/>
        </w:rPr>
        <w:t>и управляться в соответствии с одним (1) или несколькими статутами. Такие предписания, разрешенные компетентным органом в соответствии с одним (1) или несколькими статутами, традиционно называются Прерогативными предписаниями в честь таких документов, выдаваемых в соответствии с “королевской прерогативой” </w:t>
      </w:r>
      <w:hyperlink r:id="rId5250" w:tooltip="нажмите, чтобы просмотреть определение суверенного" w:history="1">
        <w:r w:rsidRPr="00755294">
          <w:rPr>
            <w:rFonts w:ascii="Arial" w:eastAsia="Times New Roman" w:hAnsi="Arial" w:cs="Arial"/>
            <w:color w:val="0033CC"/>
            <w:sz w:val="18"/>
            <w:szCs w:val="18"/>
            <w:lang w:eastAsia="ru-RU"/>
          </w:rPr>
          <w:t>Суверена </w:t>
        </w:r>
      </w:hyperlink>
      <w:r w:rsidRPr="00755294">
        <w:rPr>
          <w:rFonts w:ascii="Arial" w:eastAsia="Times New Roman" w:hAnsi="Arial" w:cs="Arial"/>
          <w:color w:val="000000"/>
          <w:sz w:val="18"/>
          <w:szCs w:val="18"/>
          <w:lang w:eastAsia="ru-RU"/>
        </w:rPr>
        <w:t>. Высокая честь инициировать иски, определенные статутом, традиционно возлагалась на высший </w:t>
      </w:r>
      <w:hyperlink r:id="rId5251" w:tooltip="нажмите, чтобы просмотреть определение суда" w:history="1">
        <w:r w:rsidRPr="00755294">
          <w:rPr>
            <w:rFonts w:ascii="Arial" w:eastAsia="Times New Roman" w:hAnsi="Arial" w:cs="Arial"/>
            <w:color w:val="0033CC"/>
            <w:sz w:val="18"/>
            <w:szCs w:val="18"/>
            <w:lang w:eastAsia="ru-RU"/>
          </w:rPr>
          <w:t>суд </w:t>
        </w:r>
      </w:hyperlink>
      <w:r w:rsidRPr="00755294">
        <w:rPr>
          <w:rFonts w:ascii="Arial" w:eastAsia="Times New Roman" w:hAnsi="Arial" w:cs="Arial"/>
          <w:color w:val="000000"/>
          <w:sz w:val="18"/>
          <w:szCs w:val="18"/>
          <w:lang w:eastAsia="ru-RU"/>
        </w:rPr>
        <w:t>Англии и Великобритании, известный по традиции как Curia Regis или " </w:t>
      </w:r>
      <w:hyperlink r:id="rId5252" w:tooltip="нажмите, чтобы просмотреть определение суда" w:history="1">
        <w:r w:rsidRPr="00755294">
          <w:rPr>
            <w:rFonts w:ascii="Arial" w:eastAsia="Times New Roman" w:hAnsi="Arial" w:cs="Arial"/>
            <w:color w:val="0033CC"/>
            <w:sz w:val="18"/>
            <w:szCs w:val="18"/>
            <w:lang w:eastAsia="ru-RU"/>
          </w:rPr>
          <w:t>суд</w:t>
        </w:r>
      </w:hyperlink>
      <w:r w:rsidRPr="00755294">
        <w:rPr>
          <w:rFonts w:ascii="Arial" w:eastAsia="Times New Roman" w:hAnsi="Arial" w:cs="Arial"/>
          <w:color w:val="000000"/>
          <w:sz w:val="18"/>
          <w:szCs w:val="18"/>
          <w:lang w:eastAsia="ru-RU"/>
        </w:rPr>
        <w:t> короля “или просто ”королевская </w:t>
      </w:r>
      <w:hyperlink r:id="rId5253" w:tooltip="нажмите, чтобы просмотреть определение стенда" w:history="1">
        <w:r w:rsidRPr="00755294">
          <w:rPr>
            <w:rFonts w:ascii="Arial" w:eastAsia="Times New Roman" w:hAnsi="Arial" w:cs="Arial"/>
            <w:color w:val="0033CC"/>
            <w:sz w:val="18"/>
            <w:szCs w:val="18"/>
            <w:lang w:eastAsia="ru-RU"/>
          </w:rPr>
          <w:t>скамья</w:t>
        </w:r>
      </w:hyperlink>
      <w:r w:rsidRPr="00755294">
        <w:rPr>
          <w:rFonts w:ascii="Arial" w:eastAsia="Times New Roman" w:hAnsi="Arial" w:cs="Arial"/>
          <w:color w:val="000000"/>
          <w:sz w:val="18"/>
          <w:szCs w:val="18"/>
          <w:lang w:eastAsia="ru-RU"/>
        </w:rPr>
        <w:t>". Всего же за прошедшие столетия было создано несколько десятков "прерогативных сочинений". Однако самыми известными из них являются:</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подлинный </w:t>
      </w:r>
      <w:hyperlink r:id="rId5254"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судебный приказ</w:t>
        </w:r>
      </w:hyperlink>
      <w:r w:rsidRPr="00755294">
        <w:rPr>
          <w:rFonts w:ascii="Arial" w:eastAsia="Times New Roman" w:hAnsi="Arial" w:cs="Arial"/>
          <w:color w:val="000000"/>
          <w:sz w:val="18"/>
          <w:szCs w:val="18"/>
          <w:lang w:eastAsia="ru-RU"/>
        </w:rPr>
        <w:t>, также известный как судебный приказ о вызове </w:t>
      </w:r>
      <w:hyperlink r:id="rId5255" w:tooltip="нажмите, чтобы просмотреть определение суда" w:history="1">
        <w:r w:rsidRPr="00755294">
          <w:rPr>
            <w:rFonts w:ascii="Arial" w:eastAsia="Times New Roman" w:hAnsi="Arial" w:cs="Arial"/>
            <w:color w:val="0033CC"/>
            <w:sz w:val="18"/>
            <w:szCs w:val="18"/>
            <w:lang w:eastAsia="ru-RU"/>
          </w:rPr>
          <w:t>в суд </w:t>
        </w:r>
      </w:hyperlink>
      <w:r w:rsidRPr="00755294">
        <w:rPr>
          <w:rFonts w:ascii="Arial" w:eastAsia="Times New Roman" w:hAnsi="Arial" w:cs="Arial"/>
          <w:color w:val="000000"/>
          <w:sz w:val="18"/>
          <w:szCs w:val="18"/>
          <w:lang w:eastAsia="ru-RU"/>
        </w:rPr>
        <w:t>за подписью и </w:t>
      </w:r>
      <w:hyperlink r:id="rId5256" w:tooltip="нажмите, чтобы просмотреть определение уплотнения" w:history="1">
        <w:r w:rsidRPr="00755294">
          <w:rPr>
            <w:rFonts w:ascii="Arial" w:eastAsia="Times New Roman" w:hAnsi="Arial" w:cs="Arial"/>
            <w:color w:val="0033CC"/>
            <w:sz w:val="18"/>
            <w:szCs w:val="18"/>
            <w:lang w:eastAsia="ru-RU"/>
          </w:rPr>
          <w:t>печатью </w:t>
        </w:r>
      </w:hyperlink>
      <w:r w:rsidRPr="00755294">
        <w:rPr>
          <w:rFonts w:ascii="Arial" w:eastAsia="Times New Roman" w:hAnsi="Arial" w:cs="Arial"/>
          <w:color w:val="000000"/>
          <w:sz w:val="18"/>
          <w:szCs w:val="18"/>
          <w:lang w:eastAsia="ru-RU"/>
        </w:rPr>
        <w:t>, требующий</w:t>
      </w:r>
      <w:hyperlink r:id="rId5257" w:tooltip="нажмите, чтобы просмотреть определение респондента" w:history="1">
        <w:r w:rsidRPr="00755294">
          <w:rPr>
            <w:rFonts w:ascii="Arial" w:eastAsia="Times New Roman" w:hAnsi="Arial" w:cs="Arial"/>
            <w:color w:val="0033CC"/>
            <w:sz w:val="18"/>
            <w:szCs w:val="18"/>
            <w:lang w:eastAsia="ru-RU"/>
          </w:rPr>
          <w:t>, чтобы ответчик </w:t>
        </w:r>
      </w:hyperlink>
      <w:hyperlink r:id="rId5258" w:tooltip="нажмите, чтобы просмотреть определение attend" w:history="1">
        <w:r w:rsidRPr="00755294">
          <w:rPr>
            <w:rFonts w:ascii="Arial" w:eastAsia="Times New Roman" w:hAnsi="Arial" w:cs="Arial"/>
            <w:color w:val="0033CC"/>
            <w:sz w:val="18"/>
            <w:szCs w:val="18"/>
            <w:lang w:eastAsia="ru-RU"/>
          </w:rPr>
          <w:t>присутствовал </w:t>
        </w:r>
      </w:hyperlink>
      <w:hyperlink r:id="rId5259" w:tooltip="нажмите, чтобы просмотреть определение суда" w:history="1">
        <w:r w:rsidRPr="00755294">
          <w:rPr>
            <w:rFonts w:ascii="Arial" w:eastAsia="Times New Roman" w:hAnsi="Arial" w:cs="Arial"/>
            <w:color w:val="0033CC"/>
            <w:sz w:val="18"/>
            <w:szCs w:val="18"/>
            <w:lang w:eastAsia="ru-RU"/>
          </w:rPr>
          <w:t>в суде </w:t>
        </w:r>
      </w:hyperlink>
      <w:r w:rsidRPr="00755294">
        <w:rPr>
          <w:rFonts w:ascii="Arial" w:eastAsia="Times New Roman" w:hAnsi="Arial" w:cs="Arial"/>
          <w:color w:val="000000"/>
          <w:sz w:val="18"/>
          <w:szCs w:val="18"/>
          <w:lang w:eastAsia="ru-RU"/>
        </w:rPr>
        <w:t>в определенное время и в определенном месте для ответа на некоторые спорные вопросы; и</w:t>
      </w: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 </w:t>
      </w:r>
      <w:hyperlink r:id="rId5260"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ордер </w:t>
        </w:r>
      </w:hyperlink>
      <w:hyperlink r:id="rId5261" w:tooltip="нажмите, чтобы просмотреть определение ареста" w:history="1">
        <w:r w:rsidRPr="00755294">
          <w:rPr>
            <w:rFonts w:ascii="Arial" w:eastAsia="Times New Roman" w:hAnsi="Arial" w:cs="Arial"/>
            <w:color w:val="0033CC"/>
            <w:sz w:val="18"/>
            <w:szCs w:val="18"/>
            <w:lang w:eastAsia="ru-RU"/>
          </w:rPr>
          <w:t>на арест </w:t>
        </w:r>
      </w:hyperlink>
      <w:r w:rsidRPr="00755294">
        <w:rPr>
          <w:rFonts w:ascii="Arial" w:eastAsia="Times New Roman" w:hAnsi="Arial" w:cs="Arial"/>
          <w:color w:val="000000"/>
          <w:sz w:val="18"/>
          <w:szCs w:val="18"/>
          <w:lang w:eastAsia="ru-RU"/>
        </w:rPr>
        <w:t>, также известный как capias ad respondendum (от латинского слова capio</w:t>
      </w:r>
      <w:hyperlink r:id="rId5262"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"брать , арестовывать или удерживать"), выданный </w:t>
      </w:r>
      <w:hyperlink r:id="rId5263" w:tooltip="нажмите, чтобы просмотреть определение суда" w:history="1">
        <w:r w:rsidRPr="00755294">
          <w:rPr>
            <w:rFonts w:ascii="Arial" w:eastAsia="Times New Roman" w:hAnsi="Arial" w:cs="Arial"/>
            <w:color w:val="0033CC"/>
            <w:sz w:val="18"/>
            <w:szCs w:val="18"/>
            <w:lang w:eastAsia="ru-RU"/>
          </w:rPr>
          <w:t>судом </w:t>
        </w:r>
      </w:hyperlink>
      <w:r w:rsidRPr="00755294">
        <w:rPr>
          <w:rFonts w:ascii="Arial" w:eastAsia="Times New Roman" w:hAnsi="Arial" w:cs="Arial"/>
          <w:color w:val="000000"/>
          <w:sz w:val="18"/>
          <w:szCs w:val="18"/>
          <w:lang w:eastAsia="ru-RU"/>
        </w:rPr>
        <w:t>под подписью и </w:t>
      </w:r>
      <w:hyperlink r:id="rId5264" w:tooltip="нажмите, чтобы просмотреть определение уплотнения" w:history="1">
        <w:r w:rsidRPr="00755294">
          <w:rPr>
            <w:rFonts w:ascii="Arial" w:eastAsia="Times New Roman" w:hAnsi="Arial" w:cs="Arial"/>
            <w:color w:val="0033CC"/>
            <w:sz w:val="18"/>
            <w:szCs w:val="18"/>
            <w:lang w:eastAsia="ru-RU"/>
          </w:rPr>
          <w:t>печатью</w:t>
        </w:r>
      </w:hyperlink>
      <w:r w:rsidRPr="00755294">
        <w:rPr>
          <w:rFonts w:ascii="Arial" w:eastAsia="Times New Roman" w:hAnsi="Arial" w:cs="Arial"/>
          <w:color w:val="000000"/>
          <w:sz w:val="18"/>
          <w:szCs w:val="18"/>
          <w:lang w:eastAsia="ru-RU"/>
        </w:rPr>
        <w:t>, после </w:t>
      </w:r>
      <w:hyperlink r:id="rId5265" w:tooltip="нажмите, чтобы просмотреть определение проблемы" w:history="1">
        <w:r w:rsidRPr="00755294">
          <w:rPr>
            <w:rFonts w:ascii="Arial" w:eastAsia="Times New Roman" w:hAnsi="Arial" w:cs="Arial"/>
            <w:color w:val="0033CC"/>
            <w:sz w:val="18"/>
            <w:szCs w:val="18"/>
            <w:lang w:eastAsia="ru-RU"/>
          </w:rPr>
          <w:t>того как был издан предыдущий первоначальный </w:t>
        </w:r>
      </w:hyperlink>
      <w:hyperlink r:id="rId5266"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ордер </w:t>
        </w:r>
      </w:hyperlink>
      <w:r w:rsidRPr="00755294">
        <w:rPr>
          <w:rFonts w:ascii="Arial" w:eastAsia="Times New Roman" w:hAnsi="Arial" w:cs="Arial"/>
          <w:color w:val="000000"/>
          <w:sz w:val="18"/>
          <w:szCs w:val="18"/>
          <w:lang w:eastAsia="ru-RU"/>
        </w:rPr>
        <w:t>и </w:t>
      </w:r>
      <w:hyperlink r:id="rId5267" w:tooltip="нажмите, чтобы просмотреть определение респондента" w:history="1">
        <w:r w:rsidRPr="00755294">
          <w:rPr>
            <w:rFonts w:ascii="Arial" w:eastAsia="Times New Roman" w:hAnsi="Arial" w:cs="Arial"/>
            <w:color w:val="0033CC"/>
            <w:sz w:val="18"/>
            <w:szCs w:val="18"/>
            <w:lang w:eastAsia="ru-RU"/>
          </w:rPr>
          <w:t>ответчик впоследствии </w:t>
        </w:r>
      </w:hyperlink>
      <w:r w:rsidRPr="00755294">
        <w:rPr>
          <w:rFonts w:ascii="Arial" w:eastAsia="Times New Roman" w:hAnsi="Arial" w:cs="Arial"/>
          <w:color w:val="000000"/>
          <w:sz w:val="18"/>
          <w:szCs w:val="18"/>
          <w:lang w:eastAsia="ru-RU"/>
        </w:rPr>
        <w:t>отказался </w:t>
      </w:r>
      <w:hyperlink r:id="rId5268" w:tooltip="нажмите, чтобы просмотреть определение attend" w:history="1">
        <w:r w:rsidRPr="00755294">
          <w:rPr>
            <w:rFonts w:ascii="Arial" w:eastAsia="Times New Roman" w:hAnsi="Arial" w:cs="Arial"/>
            <w:color w:val="0033CC"/>
            <w:sz w:val="18"/>
            <w:szCs w:val="18"/>
            <w:lang w:eastAsia="ru-RU"/>
          </w:rPr>
          <w:t>присутствовать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w:t>
      </w:r>
      <w:hyperlink r:id="rId5269"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судебный приказ </w:t>
        </w:r>
      </w:hyperlink>
      <w:r w:rsidRPr="00755294">
        <w:rPr>
          <w:rFonts w:ascii="Arial" w:eastAsia="Times New Roman" w:hAnsi="Arial" w:cs="Arial"/>
          <w:color w:val="000000"/>
          <w:sz w:val="18"/>
          <w:szCs w:val="18"/>
          <w:lang w:eastAsia="ru-RU"/>
        </w:rPr>
        <w:t>об ошибке (от латинского </w:t>
      </w:r>
      <w:hyperlink r:id="rId5270" w:tooltip="нажмите, чтобы просмотреть определение значения" w:history="1">
        <w:r w:rsidRPr="00755294">
          <w:rPr>
            <w:rFonts w:ascii="Arial" w:eastAsia="Times New Roman" w:hAnsi="Arial" w:cs="Arial"/>
            <w:color w:val="0033CC"/>
            <w:sz w:val="18"/>
            <w:szCs w:val="18"/>
            <w:lang w:eastAsia="ru-RU"/>
          </w:rPr>
          <w:t>слова </w:t>
        </w:r>
      </w:hyperlink>
      <w:r w:rsidRPr="00755294">
        <w:rPr>
          <w:rFonts w:ascii="Arial" w:eastAsia="Times New Roman" w:hAnsi="Arial" w:cs="Arial"/>
          <w:color w:val="000000"/>
          <w:sz w:val="18"/>
          <w:szCs w:val="18"/>
          <w:lang w:eastAsia="ru-RU"/>
        </w:rPr>
        <w:t>“ошибка, неопределенность, обман”), выданный в качестве </w:t>
      </w:r>
      <w:hyperlink r:id="rId5271" w:tooltip="нажмите, чтобы просмотреть определение средства правовой защиты" w:history="1">
        <w:r w:rsidRPr="00755294">
          <w:rPr>
            <w:rFonts w:ascii="Arial" w:eastAsia="Times New Roman" w:hAnsi="Arial" w:cs="Arial"/>
            <w:color w:val="0033CC"/>
            <w:sz w:val="18"/>
            <w:szCs w:val="18"/>
            <w:lang w:eastAsia="ru-RU"/>
          </w:rPr>
          <w:t>средства </w:t>
        </w:r>
      </w:hyperlink>
      <w:r w:rsidRPr="00755294">
        <w:rPr>
          <w:rFonts w:ascii="Arial" w:eastAsia="Times New Roman" w:hAnsi="Arial" w:cs="Arial"/>
          <w:color w:val="000000"/>
          <w:sz w:val="18"/>
          <w:szCs w:val="18"/>
          <w:lang w:eastAsia="ru-RU"/>
        </w:rPr>
        <w:t>правовой защиты от неправомерного использования, коррупции или несоблюдения должностными лицами или агентами </w:t>
      </w:r>
      <w:hyperlink r:id="rId5272" w:tooltip="нажмите, чтобы просмотреть определение тела" w:history="1">
        <w:r w:rsidRPr="00755294">
          <w:rPr>
            <w:rFonts w:ascii="Arial" w:eastAsia="Times New Roman" w:hAnsi="Arial" w:cs="Arial"/>
            <w:color w:val="0033CC"/>
            <w:sz w:val="18"/>
            <w:szCs w:val="18"/>
            <w:lang w:eastAsia="ru-RU"/>
          </w:rPr>
          <w:t>свода </w:t>
        </w:r>
      </w:hyperlink>
      <w:hyperlink r:id="rId5273" w:tooltip="нажмите, чтобы просмотреть определение законов" w:history="1">
        <w:r w:rsidRPr="00755294">
          <w:rPr>
            <w:rFonts w:ascii="Arial" w:eastAsia="Times New Roman" w:hAnsi="Arial" w:cs="Arial"/>
            <w:color w:val="0033CC"/>
            <w:sz w:val="18"/>
            <w:szCs w:val="18"/>
            <w:lang w:eastAsia="ru-RU"/>
          </w:rPr>
          <w:t>законов </w:t>
        </w:r>
      </w:hyperlink>
      <w:r w:rsidRPr="00755294">
        <w:rPr>
          <w:rFonts w:ascii="Arial" w:eastAsia="Times New Roman" w:hAnsi="Arial" w:cs="Arial"/>
          <w:color w:val="000000"/>
          <w:sz w:val="18"/>
          <w:szCs w:val="18"/>
          <w:lang w:eastAsia="ru-RU"/>
        </w:rPr>
        <w:t>Королевства;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(iv) </w:t>
      </w:r>
      <w:hyperlink r:id="rId5274"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приказ </w:t>
        </w:r>
      </w:hyperlink>
      <w:hyperlink r:id="rId5275" w:tooltip="нажмите, чтобы просмотреть определение Mandamus" w:history="1">
        <w:r w:rsidRPr="00755294">
          <w:rPr>
            <w:rFonts w:ascii="Arial" w:eastAsia="Times New Roman" w:hAnsi="Arial" w:cs="Arial"/>
            <w:color w:val="0033CC"/>
            <w:sz w:val="18"/>
            <w:szCs w:val="18"/>
            <w:lang w:eastAsia="ru-RU"/>
          </w:rPr>
          <w:t>Мандамуса </w:t>
        </w:r>
      </w:hyperlink>
      <w:r w:rsidRPr="00755294">
        <w:rPr>
          <w:rFonts w:ascii="Arial" w:eastAsia="Times New Roman" w:hAnsi="Arial" w:cs="Arial"/>
          <w:color w:val="000000"/>
          <w:sz w:val="18"/>
          <w:szCs w:val="18"/>
          <w:lang w:eastAsia="ru-RU"/>
        </w:rPr>
        <w:t>(от латинского </w:t>
      </w:r>
      <w:hyperlink r:id="rId5276" w:tooltip="нажмите, чтобы просмотреть определение значения" w:history="1">
        <w:r w:rsidRPr="00755294">
          <w:rPr>
            <w:rFonts w:ascii="Arial" w:eastAsia="Times New Roman" w:hAnsi="Arial" w:cs="Arial"/>
            <w:color w:val="0033CC"/>
            <w:sz w:val="18"/>
            <w:szCs w:val="18"/>
            <w:lang w:eastAsia="ru-RU"/>
          </w:rPr>
          <w:t>слова </w:t>
        </w:r>
      </w:hyperlink>
      <w:r w:rsidRPr="00755294">
        <w:rPr>
          <w:rFonts w:ascii="Arial" w:eastAsia="Times New Roman" w:hAnsi="Arial" w:cs="Arial"/>
          <w:color w:val="000000"/>
          <w:sz w:val="18"/>
          <w:szCs w:val="18"/>
          <w:lang w:eastAsia="ru-RU"/>
        </w:rPr>
        <w:t>“мы приказываем (вам исполнить”)), изданный против злоупотребления, коррупции или неспособности официальных агентов следовать </w:t>
      </w:r>
      <w:hyperlink r:id="rId5277" w:tooltip="нажмите, чтобы просмотреть определение тела" w:history="1">
        <w:r w:rsidRPr="00755294">
          <w:rPr>
            <w:rFonts w:ascii="Arial" w:eastAsia="Times New Roman" w:hAnsi="Arial" w:cs="Arial"/>
            <w:color w:val="0033CC"/>
            <w:sz w:val="18"/>
            <w:szCs w:val="18"/>
            <w:lang w:eastAsia="ru-RU"/>
          </w:rPr>
          <w:t>своду </w:t>
        </w:r>
      </w:hyperlink>
      <w:hyperlink r:id="rId5278" w:tooltip="нажмите, чтобы просмотреть определение законов" w:history="1">
        <w:r w:rsidRPr="00755294">
          <w:rPr>
            <w:rFonts w:ascii="Arial" w:eastAsia="Times New Roman" w:hAnsi="Arial" w:cs="Arial"/>
            <w:color w:val="0033CC"/>
            <w:sz w:val="18"/>
            <w:szCs w:val="18"/>
            <w:lang w:eastAsia="ru-RU"/>
          </w:rPr>
          <w:t>законов </w:t>
        </w:r>
      </w:hyperlink>
      <w:r w:rsidRPr="00755294">
        <w:rPr>
          <w:rFonts w:ascii="Arial" w:eastAsia="Times New Roman" w:hAnsi="Arial" w:cs="Arial"/>
          <w:color w:val="000000"/>
          <w:sz w:val="18"/>
          <w:szCs w:val="18"/>
          <w:lang w:eastAsia="ru-RU"/>
        </w:rPr>
        <w:t>Королевства;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 </w:t>
      </w:r>
      <w:hyperlink r:id="rId5279"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Writ </w:t>
        </w:r>
      </w:hyperlink>
      <w:r w:rsidRPr="00755294">
        <w:rPr>
          <w:rFonts w:ascii="Arial" w:eastAsia="Times New Roman" w:hAnsi="Arial" w:cs="Arial"/>
          <w:color w:val="000000"/>
          <w:sz w:val="18"/>
          <w:szCs w:val="18"/>
          <w:lang w:eastAsia="ru-RU"/>
        </w:rPr>
        <w:t>of Certiorari (от латинского </w:t>
      </w:r>
      <w:hyperlink r:id="rId5280" w:tooltip="нажмите, чтобы просмотреть определение значения" w:history="1">
        <w:r w:rsidRPr="00755294">
          <w:rPr>
            <w:rFonts w:ascii="Arial" w:eastAsia="Times New Roman" w:hAnsi="Arial" w:cs="Arial"/>
            <w:color w:val="0033CC"/>
            <w:sz w:val="18"/>
            <w:szCs w:val="18"/>
            <w:lang w:eastAsia="ru-RU"/>
          </w:rPr>
          <w:t>слова </w:t>
        </w:r>
      </w:hyperlink>
      <w:r w:rsidRPr="00755294">
        <w:rPr>
          <w:rFonts w:ascii="Arial" w:eastAsia="Times New Roman" w:hAnsi="Arial" w:cs="Arial"/>
          <w:color w:val="000000"/>
          <w:sz w:val="18"/>
          <w:szCs w:val="18"/>
          <w:lang w:eastAsia="ru-RU"/>
        </w:rPr>
        <w:t>“показать (мне), доказать (мне), каким аргументом было установлено решение)?"издается в качестве </w:t>
      </w:r>
      <w:hyperlink r:id="rId5281" w:tooltip="нажмите, чтобы просмотреть определение средства правовой защиты" w:history="1">
        <w:r w:rsidRPr="00755294">
          <w:rPr>
            <w:rFonts w:ascii="Arial" w:eastAsia="Times New Roman" w:hAnsi="Arial" w:cs="Arial"/>
            <w:color w:val="0033CC"/>
            <w:sz w:val="18"/>
            <w:szCs w:val="18"/>
            <w:lang w:eastAsia="ru-RU"/>
          </w:rPr>
          <w:t>средства </w:t>
        </w:r>
      </w:hyperlink>
      <w:r w:rsidRPr="00755294">
        <w:rPr>
          <w:rFonts w:ascii="Arial" w:eastAsia="Times New Roman" w:hAnsi="Arial" w:cs="Arial"/>
          <w:color w:val="000000"/>
          <w:sz w:val="18"/>
          <w:szCs w:val="18"/>
          <w:lang w:eastAsia="ru-RU"/>
        </w:rPr>
        <w:t xml:space="preserve">правовой защиты от неправомерного </w:t>
      </w:r>
      <w:r w:rsidRPr="00755294">
        <w:rPr>
          <w:rFonts w:ascii="Arial" w:eastAsia="Times New Roman" w:hAnsi="Arial" w:cs="Arial"/>
          <w:color w:val="000000"/>
          <w:sz w:val="18"/>
          <w:szCs w:val="18"/>
          <w:lang w:eastAsia="ru-RU"/>
        </w:rPr>
        <w:lastRenderedPageBreak/>
        <w:t>использования, коррупции или несоблюдения должностными лицами или агентами </w:t>
      </w:r>
      <w:hyperlink r:id="rId5282" w:tooltip="нажмите, чтобы просмотреть определение тела" w:history="1">
        <w:r w:rsidRPr="00755294">
          <w:rPr>
            <w:rFonts w:ascii="Arial" w:eastAsia="Times New Roman" w:hAnsi="Arial" w:cs="Arial"/>
            <w:color w:val="0033CC"/>
            <w:sz w:val="18"/>
            <w:szCs w:val="18"/>
            <w:lang w:eastAsia="ru-RU"/>
          </w:rPr>
          <w:t>свода </w:t>
        </w:r>
      </w:hyperlink>
      <w:hyperlink r:id="rId5283" w:tooltip="нажмите, чтобы просмотреть определение законов" w:history="1">
        <w:r w:rsidRPr="00755294">
          <w:rPr>
            <w:rFonts w:ascii="Arial" w:eastAsia="Times New Roman" w:hAnsi="Arial" w:cs="Arial"/>
            <w:color w:val="0033CC"/>
            <w:sz w:val="18"/>
            <w:szCs w:val="18"/>
            <w:lang w:eastAsia="ru-RU"/>
          </w:rPr>
          <w:t>законов </w:t>
        </w:r>
      </w:hyperlink>
      <w:r w:rsidRPr="00755294">
        <w:rPr>
          <w:rFonts w:ascii="Arial" w:eastAsia="Times New Roman" w:hAnsi="Arial" w:cs="Arial"/>
          <w:color w:val="000000"/>
          <w:sz w:val="18"/>
          <w:szCs w:val="18"/>
          <w:lang w:eastAsia="ru-RU"/>
        </w:rPr>
        <w:t>Королевства;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 </w:t>
      </w:r>
      <w:hyperlink r:id="rId5284" w:tooltip="нажмите, чтобы просмотреть определение Habeas Corpus" w:history="1">
        <w:r w:rsidRPr="00755294">
          <w:rPr>
            <w:rFonts w:ascii="Arial" w:eastAsia="Times New Roman" w:hAnsi="Arial" w:cs="Arial"/>
            <w:color w:val="0033CC"/>
            <w:sz w:val="18"/>
            <w:szCs w:val="18"/>
            <w:lang w:eastAsia="ru-RU"/>
          </w:rPr>
          <w:t>судебный приказ Habeas Corpus </w:t>
        </w:r>
      </w:hyperlink>
      <w:r w:rsidRPr="00755294">
        <w:rPr>
          <w:rFonts w:ascii="Arial" w:eastAsia="Times New Roman" w:hAnsi="Arial" w:cs="Arial"/>
          <w:color w:val="000000"/>
          <w:sz w:val="18"/>
          <w:szCs w:val="18"/>
          <w:lang w:eastAsia="ru-RU"/>
        </w:rPr>
        <w:t>(от латинского </w:t>
      </w:r>
      <w:hyperlink r:id="rId5285" w:tooltip="нажмите, чтобы просмотреть определение значения" w:history="1">
        <w:r w:rsidRPr="00755294">
          <w:rPr>
            <w:rFonts w:ascii="Arial" w:eastAsia="Times New Roman" w:hAnsi="Arial" w:cs="Arial"/>
            <w:color w:val="0033CC"/>
            <w:sz w:val="18"/>
            <w:szCs w:val="18"/>
            <w:lang w:eastAsia="ru-RU"/>
          </w:rPr>
          <w:t>слова </w:t>
        </w:r>
      </w:hyperlink>
      <w:r w:rsidRPr="00755294">
        <w:rPr>
          <w:rFonts w:ascii="Arial" w:eastAsia="Times New Roman" w:hAnsi="Arial" w:cs="Arial"/>
          <w:color w:val="000000"/>
          <w:sz w:val="18"/>
          <w:szCs w:val="18"/>
          <w:lang w:eastAsia="ru-RU"/>
        </w:rPr>
        <w:t>" по какому </w:t>
      </w:r>
      <w:hyperlink r:id="rId5286" w:tooltip="нажмите, чтобы просмотреть определение утверждения" w:history="1">
        <w:r w:rsidRPr="00755294">
          <w:rPr>
            <w:rFonts w:ascii="Arial" w:eastAsia="Times New Roman" w:hAnsi="Arial" w:cs="Arial"/>
            <w:color w:val="0033CC"/>
            <w:sz w:val="18"/>
            <w:szCs w:val="18"/>
            <w:lang w:eastAsia="ru-RU"/>
          </w:rPr>
          <w:t>праву </w:t>
        </w:r>
      </w:hyperlink>
      <w:r w:rsidRPr="00755294">
        <w:rPr>
          <w:rFonts w:ascii="Arial" w:eastAsia="Times New Roman" w:hAnsi="Arial" w:cs="Arial"/>
          <w:color w:val="000000"/>
          <w:sz w:val="18"/>
          <w:szCs w:val="18"/>
          <w:lang w:eastAsia="ru-RU"/>
        </w:rPr>
        <w:t>вы имеете (храните) </w:t>
      </w:r>
      <w:hyperlink r:id="rId5287" w:tooltip="нажмите, чтобы просмотреть определение тела" w:history="1">
        <w:r w:rsidRPr="00755294">
          <w:rPr>
            <w:rFonts w:ascii="Arial" w:eastAsia="Times New Roman" w:hAnsi="Arial" w:cs="Arial"/>
            <w:color w:val="0033CC"/>
            <w:sz w:val="18"/>
            <w:szCs w:val="18"/>
            <w:lang w:eastAsia="ru-RU"/>
          </w:rPr>
          <w:t>тело </w:t>
        </w:r>
      </w:hyperlink>
      <w:r w:rsidRPr="00755294">
        <w:rPr>
          <w:rFonts w:ascii="Arial" w:eastAsia="Times New Roman" w:hAnsi="Arial" w:cs="Arial"/>
          <w:color w:val="000000"/>
          <w:sz w:val="18"/>
          <w:szCs w:val="18"/>
          <w:lang w:eastAsia="ru-RU"/>
        </w:rPr>
        <w:t>?"в качестве </w:t>
      </w:r>
      <w:hyperlink r:id="rId5288" w:tooltip="нажмите, чтобы просмотреть определение средства правовой защиты" w:history="1">
        <w:r w:rsidRPr="00755294">
          <w:rPr>
            <w:rFonts w:ascii="Arial" w:eastAsia="Times New Roman" w:hAnsi="Arial" w:cs="Arial"/>
            <w:color w:val="0033CC"/>
            <w:sz w:val="18"/>
            <w:szCs w:val="18"/>
            <w:lang w:eastAsia="ru-RU"/>
          </w:rPr>
          <w:t>средства </w:t>
        </w:r>
      </w:hyperlink>
      <w:r w:rsidRPr="00755294">
        <w:rPr>
          <w:rFonts w:ascii="Arial" w:eastAsia="Times New Roman" w:hAnsi="Arial" w:cs="Arial"/>
          <w:color w:val="000000"/>
          <w:sz w:val="18"/>
          <w:szCs w:val="18"/>
          <w:lang w:eastAsia="ru-RU"/>
        </w:rPr>
        <w:t>правовой защиты от незаконного задержания;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(vii) </w:t>
      </w:r>
      <w:hyperlink r:id="rId5289"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запретительный </w:t>
        </w:r>
      </w:hyperlink>
      <w:r w:rsidRPr="00755294">
        <w:rPr>
          <w:rFonts w:ascii="Arial" w:eastAsia="Times New Roman" w:hAnsi="Arial" w:cs="Arial"/>
          <w:color w:val="000000"/>
          <w:sz w:val="18"/>
          <w:szCs w:val="18"/>
          <w:lang w:eastAsia="ru-RU"/>
        </w:rPr>
        <w:t>судебный приказ (от латинского термина</w:t>
      </w:r>
      <w:hyperlink r:id="rId5290"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“мы приказываем (вам) прекратить”) как </w:t>
      </w:r>
      <w:hyperlink r:id="rId5291" w:tooltip="нажмите, чтобы просмотреть определение средства правовой защиты" w:history="1">
        <w:r w:rsidRPr="00755294">
          <w:rPr>
            <w:rFonts w:ascii="Arial" w:eastAsia="Times New Roman" w:hAnsi="Arial" w:cs="Arial"/>
            <w:color w:val="0033CC"/>
            <w:sz w:val="18"/>
            <w:szCs w:val="18"/>
            <w:lang w:eastAsia="ru-RU"/>
          </w:rPr>
          <w:t>средство </w:t>
        </w:r>
      </w:hyperlink>
      <w:r w:rsidRPr="00755294">
        <w:rPr>
          <w:rFonts w:ascii="Arial" w:eastAsia="Times New Roman" w:hAnsi="Arial" w:cs="Arial"/>
          <w:color w:val="000000"/>
          <w:sz w:val="18"/>
          <w:szCs w:val="18"/>
          <w:lang w:eastAsia="ru-RU"/>
        </w:rPr>
        <w:t>правовой защиты от продолжающегося незаконного </w:t>
      </w:r>
      <w:hyperlink r:id="rId5292" w:tooltip="щелкните, чтобы просмотреть определение действия" w:history="1">
        <w:r w:rsidRPr="00755294">
          <w:rPr>
            <w:rFonts w:ascii="Arial" w:eastAsia="Times New Roman" w:hAnsi="Arial" w:cs="Arial"/>
            <w:color w:val="0033CC"/>
            <w:sz w:val="18"/>
            <w:szCs w:val="18"/>
            <w:lang w:eastAsia="ru-RU"/>
          </w:rPr>
          <w:t>действия </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(viii) </w:t>
      </w:r>
      <w:hyperlink r:id="rId5293"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процессуальное предписание </w:t>
        </w:r>
      </w:hyperlink>
      <w:r w:rsidRPr="00755294">
        <w:rPr>
          <w:rFonts w:ascii="Arial" w:eastAsia="Times New Roman" w:hAnsi="Arial" w:cs="Arial"/>
          <w:color w:val="000000"/>
          <w:sz w:val="18"/>
          <w:szCs w:val="18"/>
          <w:lang w:eastAsia="ru-RU"/>
        </w:rPr>
        <w:t>(от латинского “мы приказываем (вам) продолжать”) в качестве </w:t>
      </w:r>
      <w:hyperlink r:id="rId5294" w:tooltip="нажмите, чтобы просмотреть определение средства правовой защиты" w:history="1">
        <w:r w:rsidRPr="00755294">
          <w:rPr>
            <w:rFonts w:ascii="Arial" w:eastAsia="Times New Roman" w:hAnsi="Arial" w:cs="Arial"/>
            <w:color w:val="0033CC"/>
            <w:sz w:val="18"/>
            <w:szCs w:val="18"/>
            <w:lang w:eastAsia="ru-RU"/>
          </w:rPr>
          <w:t>средства </w:t>
        </w:r>
      </w:hyperlink>
      <w:r w:rsidRPr="00755294">
        <w:rPr>
          <w:rFonts w:ascii="Arial" w:eastAsia="Times New Roman" w:hAnsi="Arial" w:cs="Arial"/>
          <w:color w:val="000000"/>
          <w:sz w:val="18"/>
          <w:szCs w:val="18"/>
          <w:lang w:eastAsia="ru-RU"/>
        </w:rPr>
        <w:t>правовой защиты от незаконной задержки;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(ix) </w:t>
      </w:r>
      <w:hyperlink r:id="rId5295"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Writ </w:t>
        </w:r>
      </w:hyperlink>
      <w:r w:rsidRPr="00755294">
        <w:rPr>
          <w:rFonts w:ascii="Arial" w:eastAsia="Times New Roman" w:hAnsi="Arial" w:cs="Arial"/>
          <w:color w:val="000000"/>
          <w:sz w:val="18"/>
          <w:szCs w:val="18"/>
          <w:lang w:eastAsia="ru-RU"/>
        </w:rPr>
        <w:t>of </w:t>
      </w:r>
      <w:hyperlink r:id="rId5296" w:tooltip="нажмите, чтобы просмотреть определение Quo Warranto" w:history="1">
        <w:r w:rsidRPr="00755294">
          <w:rPr>
            <w:rFonts w:ascii="Arial" w:eastAsia="Times New Roman" w:hAnsi="Arial" w:cs="Arial"/>
            <w:color w:val="0033CC"/>
            <w:sz w:val="18"/>
            <w:szCs w:val="18"/>
            <w:lang w:eastAsia="ru-RU"/>
          </w:rPr>
          <w:t>Quo Warranto </w:t>
        </w:r>
      </w:hyperlink>
      <w:r w:rsidRPr="00755294">
        <w:rPr>
          <w:rFonts w:ascii="Arial" w:eastAsia="Times New Roman" w:hAnsi="Arial" w:cs="Arial"/>
          <w:color w:val="000000"/>
          <w:sz w:val="18"/>
          <w:szCs w:val="18"/>
          <w:lang w:eastAsia="ru-RU"/>
        </w:rPr>
        <w:t>(от латинского слова</w:t>
      </w:r>
      <w:hyperlink r:id="rId5297"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“по какому праву (вы </w:t>
      </w:r>
      <w:hyperlink r:id="rId5298" w:tooltip="нажмите, чтобы просмотреть определение утверждения" w:history="1">
        <w:r w:rsidRPr="00755294">
          <w:rPr>
            <w:rFonts w:ascii="Arial" w:eastAsia="Times New Roman" w:hAnsi="Arial" w:cs="Arial"/>
            <w:color w:val="0033CC"/>
            <w:sz w:val="18"/>
            <w:szCs w:val="18"/>
            <w:lang w:eastAsia="ru-RU"/>
          </w:rPr>
          <w:t>претендуете </w:t>
        </w:r>
      </w:hyperlink>
      <w:r w:rsidRPr="00755294">
        <w:rPr>
          <w:rFonts w:ascii="Arial" w:eastAsia="Times New Roman" w:hAnsi="Arial" w:cs="Arial"/>
          <w:color w:val="000000"/>
          <w:sz w:val="18"/>
          <w:szCs w:val="18"/>
          <w:lang w:eastAsia="ru-RU"/>
        </w:rPr>
        <w:t>на власть)?"в качестве </w:t>
      </w:r>
      <w:hyperlink r:id="rId5299" w:tooltip="нажмите, чтобы просмотреть определение средства правовой защиты" w:history="1">
        <w:r w:rsidRPr="00755294">
          <w:rPr>
            <w:rFonts w:ascii="Arial" w:eastAsia="Times New Roman" w:hAnsi="Arial" w:cs="Arial"/>
            <w:color w:val="0033CC"/>
            <w:sz w:val="18"/>
            <w:szCs w:val="18"/>
            <w:lang w:eastAsia="ru-RU"/>
          </w:rPr>
          <w:t>средства </w:t>
        </w:r>
      </w:hyperlink>
      <w:r w:rsidRPr="00755294">
        <w:rPr>
          <w:rFonts w:ascii="Arial" w:eastAsia="Times New Roman" w:hAnsi="Arial" w:cs="Arial"/>
          <w:color w:val="000000"/>
          <w:sz w:val="18"/>
          <w:szCs w:val="18"/>
          <w:lang w:eastAsia="ru-RU"/>
        </w:rPr>
        <w:t>правовой защиты от незаконных притязаний властей;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x) </w:t>
      </w:r>
      <w:hyperlink r:id="rId5300"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судебный приказ </w:t>
        </w:r>
      </w:hyperlink>
      <w:r w:rsidRPr="00755294">
        <w:rPr>
          <w:rFonts w:ascii="Arial" w:eastAsia="Times New Roman" w:hAnsi="Arial" w:cs="Arial"/>
          <w:color w:val="000000"/>
          <w:sz w:val="18"/>
          <w:szCs w:val="18"/>
          <w:lang w:eastAsia="ru-RU"/>
        </w:rPr>
        <w:t>Scire Facias (от латинского словосочетания</w:t>
      </w:r>
      <w:hyperlink r:id="rId5301"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означающего </w:t>
        </w:r>
      </w:hyperlink>
      <w:r w:rsidRPr="00755294">
        <w:rPr>
          <w:rFonts w:ascii="Arial" w:eastAsia="Times New Roman" w:hAnsi="Arial" w:cs="Arial"/>
          <w:color w:val="000000"/>
          <w:sz w:val="18"/>
          <w:szCs w:val="18"/>
          <w:lang w:eastAsia="ru-RU"/>
        </w:rPr>
        <w:t>“пусть факты (по которым утверждается, что запись истинна) известны всем”) в качестве </w:t>
      </w:r>
      <w:hyperlink r:id="rId5302" w:tooltip="нажмите, чтобы просмотреть определение средства правовой защиты" w:history="1">
        <w:r w:rsidRPr="00755294">
          <w:rPr>
            <w:rFonts w:ascii="Arial" w:eastAsia="Times New Roman" w:hAnsi="Arial" w:cs="Arial"/>
            <w:color w:val="0033CC"/>
            <w:sz w:val="18"/>
            <w:szCs w:val="18"/>
            <w:lang w:eastAsia="ru-RU"/>
          </w:rPr>
          <w:t>средства </w:t>
        </w:r>
      </w:hyperlink>
      <w:r w:rsidRPr="00755294">
        <w:rPr>
          <w:rFonts w:ascii="Arial" w:eastAsia="Times New Roman" w:hAnsi="Arial" w:cs="Arial"/>
          <w:color w:val="000000"/>
          <w:sz w:val="18"/>
          <w:szCs w:val="18"/>
          <w:lang w:eastAsia="ru-RU"/>
        </w:rPr>
        <w:t>правовой защиты от незаконных требований </w:t>
      </w:r>
      <w:hyperlink r:id="rId5303" w:tooltip="нажмите, чтобы просмотреть определение свойства" w:history="1">
        <w:r w:rsidRPr="00755294">
          <w:rPr>
            <w:rFonts w:ascii="Arial" w:eastAsia="Times New Roman" w:hAnsi="Arial" w:cs="Arial"/>
            <w:color w:val="0033CC"/>
            <w:sz w:val="18"/>
            <w:szCs w:val="18"/>
            <w:lang w:eastAsia="ru-RU"/>
          </w:rPr>
          <w:t>собственности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89" w:name="6587"/>
      <w:bookmarkEnd w:id="1189"/>
      <w:r w:rsidRPr="00755294">
        <w:rPr>
          <w:rFonts w:ascii="Arial" w:eastAsia="Times New Roman" w:hAnsi="Arial" w:cs="Arial"/>
          <w:b/>
          <w:bCs/>
          <w:color w:val="000000"/>
          <w:lang w:eastAsia="ru-RU"/>
        </w:rPr>
        <w:t>Canon 6587 </w:t>
      </w:r>
      <w:r w:rsidRPr="00755294">
        <w:rPr>
          <w:rFonts w:ascii="Arial" w:eastAsia="Times New Roman" w:hAnsi="Arial" w:cs="Arial"/>
          <w:color w:val="000000"/>
          <w:sz w:val="16"/>
          <w:szCs w:val="16"/>
          <w:lang w:eastAsia="ru-RU"/>
        </w:rPr>
        <w:t>(</w:t>
      </w:r>
      <w:hyperlink r:id="rId5304" w:anchor="6587"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305" w:tooltip="нажмите, чтобы просмотреть определение формы" w:history="1">
        <w:r w:rsidRPr="00755294">
          <w:rPr>
            <w:rFonts w:ascii="Arial" w:eastAsia="Times New Roman" w:hAnsi="Arial" w:cs="Arial"/>
            <w:color w:val="0033CC"/>
            <w:sz w:val="18"/>
            <w:szCs w:val="18"/>
            <w:lang w:eastAsia="ru-RU"/>
          </w:rPr>
          <w:t>Форма </w:t>
        </w:r>
      </w:hyperlink>
      <w:r w:rsidRPr="00755294">
        <w:rPr>
          <w:rFonts w:ascii="Arial" w:eastAsia="Times New Roman" w:hAnsi="Arial" w:cs="Arial"/>
          <w:color w:val="000000"/>
          <w:sz w:val="18"/>
          <w:szCs w:val="18"/>
          <w:lang w:eastAsia="ru-RU"/>
        </w:rPr>
        <w:t>обязательных слов, содержащихся в Прерогативном </w:t>
      </w:r>
      <w:hyperlink r:id="rId5306"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приказе</w:t>
        </w:r>
      </w:hyperlink>
      <w:r w:rsidRPr="00755294">
        <w:rPr>
          <w:rFonts w:ascii="Arial" w:eastAsia="Times New Roman" w:hAnsi="Arial" w:cs="Arial"/>
          <w:color w:val="000000"/>
          <w:sz w:val="18"/>
          <w:szCs w:val="18"/>
          <w:lang w:eastAsia="ru-RU"/>
        </w:rPr>
        <w:t>, определяется статутом с 13 века, поскольку только </w:t>
      </w:r>
      <w:hyperlink r:id="rId5307" w:tooltip="нажмите, чтобы просмотреть определение суверенного" w:history="1">
        <w:r w:rsidRPr="00755294">
          <w:rPr>
            <w:rFonts w:ascii="Arial" w:eastAsia="Times New Roman" w:hAnsi="Arial" w:cs="Arial"/>
            <w:color w:val="0033CC"/>
            <w:sz w:val="18"/>
            <w:szCs w:val="18"/>
            <w:lang w:eastAsia="ru-RU"/>
          </w:rPr>
          <w:t>Суверен </w:t>
        </w:r>
      </w:hyperlink>
      <w:r w:rsidRPr="00755294">
        <w:rPr>
          <w:rFonts w:ascii="Arial" w:eastAsia="Times New Roman" w:hAnsi="Arial" w:cs="Arial"/>
          <w:color w:val="000000"/>
          <w:sz w:val="18"/>
          <w:szCs w:val="18"/>
          <w:lang w:eastAsia="ru-RU"/>
        </w:rPr>
        <w:t>может изменять и создавать формы </w:t>
      </w:r>
      <w:hyperlink r:id="rId5308"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действительных </w:t>
        </w:r>
      </w:hyperlink>
      <w:r w:rsidRPr="00755294">
        <w:rPr>
          <w:rFonts w:ascii="Arial" w:eastAsia="Times New Roman" w:hAnsi="Arial" w:cs="Arial"/>
          <w:color w:val="000000"/>
          <w:sz w:val="18"/>
          <w:szCs w:val="18"/>
          <w:lang w:eastAsia="ru-RU"/>
        </w:rPr>
        <w:t>слов для приказов.</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0" w:name="6588"/>
      <w:bookmarkEnd w:id="1190"/>
      <w:r w:rsidRPr="00755294">
        <w:rPr>
          <w:rFonts w:ascii="Arial" w:eastAsia="Times New Roman" w:hAnsi="Arial" w:cs="Arial"/>
          <w:b/>
          <w:bCs/>
          <w:color w:val="000000"/>
          <w:lang w:eastAsia="ru-RU"/>
        </w:rPr>
        <w:t>Canon 6588 </w:t>
      </w:r>
      <w:r w:rsidRPr="00755294">
        <w:rPr>
          <w:rFonts w:ascii="Arial" w:eastAsia="Times New Roman" w:hAnsi="Arial" w:cs="Arial"/>
          <w:color w:val="000000"/>
          <w:sz w:val="16"/>
          <w:szCs w:val="16"/>
          <w:lang w:eastAsia="ru-RU"/>
        </w:rPr>
        <w:t>(</w:t>
      </w:r>
      <w:hyperlink r:id="rId5309" w:anchor="6588"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18 веке цвет был введен в производство оригинальных произведений:</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Белый (красная </w:t>
      </w:r>
      <w:hyperlink r:id="rId5310" w:tooltip="нажмите, чтобы просмотреть определение уплотнения" w:history="1">
        <w:r w:rsidRPr="00755294">
          <w:rPr>
            <w:rFonts w:ascii="Arial" w:eastAsia="Times New Roman" w:hAnsi="Arial" w:cs="Arial"/>
            <w:color w:val="0033CC"/>
            <w:sz w:val="18"/>
            <w:szCs w:val="18"/>
            <w:lang w:eastAsia="ru-RU"/>
          </w:rPr>
          <w:t>печать</w:t>
        </w:r>
      </w:hyperlink>
      <w:r w:rsidRPr="00755294">
        <w:rPr>
          <w:rFonts w:ascii="Arial" w:eastAsia="Times New Roman" w:hAnsi="Arial" w:cs="Arial"/>
          <w:color w:val="000000"/>
          <w:sz w:val="18"/>
          <w:szCs w:val="18"/>
          <w:lang w:eastAsia="ru-RU"/>
        </w:rPr>
        <w:t>, Красная подпись) - это подлинный документ, зарегистрированный в </w:t>
      </w:r>
      <w:hyperlink r:id="rId5311" w:tooltip="нажмите, чтобы просмотреть определение канцелярии" w:history="1">
        <w:r w:rsidRPr="00755294">
          <w:rPr>
            <w:rFonts w:ascii="Arial" w:eastAsia="Times New Roman" w:hAnsi="Arial" w:cs="Arial"/>
            <w:color w:val="0033CC"/>
            <w:sz w:val="18"/>
            <w:szCs w:val="18"/>
            <w:lang w:eastAsia="ru-RU"/>
          </w:rPr>
          <w:t>канцелярии </w:t>
        </w:r>
      </w:hyperlink>
      <w:r w:rsidRPr="00755294">
        <w:rPr>
          <w:rFonts w:ascii="Arial" w:eastAsia="Times New Roman" w:hAnsi="Arial" w:cs="Arial"/>
          <w:color w:val="000000"/>
          <w:sz w:val="18"/>
          <w:szCs w:val="18"/>
          <w:lang w:eastAsia="ru-RU"/>
        </w:rPr>
        <w:t>и никогда не распространявшийся;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 Желтая копия (красная </w:t>
      </w:r>
      <w:hyperlink r:id="rId5312" w:tooltip="нажмите, чтобы просмотреть определение уплотнения" w:history="1">
        <w:r w:rsidRPr="00755294">
          <w:rPr>
            <w:rFonts w:ascii="Arial" w:eastAsia="Times New Roman" w:hAnsi="Arial" w:cs="Arial"/>
            <w:color w:val="0033CC"/>
            <w:sz w:val="18"/>
            <w:szCs w:val="18"/>
            <w:lang w:eastAsia="ru-RU"/>
          </w:rPr>
          <w:t>печать </w:t>
        </w:r>
      </w:hyperlink>
      <w:r w:rsidRPr="00755294">
        <w:rPr>
          <w:rFonts w:ascii="Arial" w:eastAsia="Times New Roman" w:hAnsi="Arial" w:cs="Arial"/>
          <w:color w:val="000000"/>
          <w:sz w:val="18"/>
          <w:szCs w:val="18"/>
          <w:lang w:eastAsia="ru-RU"/>
        </w:rPr>
        <w:t>, Красная подпись) в качестве перевода средств заявителя;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(iii ) Синяя копия (черная </w:t>
      </w:r>
      <w:hyperlink r:id="rId5313" w:tooltip="нажмите, чтобы просмотреть определение уплотнения" w:history="1">
        <w:r w:rsidRPr="00755294">
          <w:rPr>
            <w:rFonts w:ascii="Arial" w:eastAsia="Times New Roman" w:hAnsi="Arial" w:cs="Arial"/>
            <w:color w:val="0033CC"/>
            <w:sz w:val="18"/>
            <w:szCs w:val="18"/>
            <w:lang w:eastAsia="ru-RU"/>
          </w:rPr>
          <w:t>печать </w:t>
        </w:r>
      </w:hyperlink>
      <w:r w:rsidRPr="00755294">
        <w:rPr>
          <w:rFonts w:ascii="Arial" w:eastAsia="Times New Roman" w:hAnsi="Arial" w:cs="Arial"/>
          <w:color w:val="000000"/>
          <w:sz w:val="18"/>
          <w:szCs w:val="18"/>
          <w:lang w:eastAsia="ru-RU"/>
        </w:rPr>
        <w:t>, Черная подпись) в качестве копии </w:t>
      </w:r>
      <w:hyperlink r:id="rId5314" w:tooltip="нажмите, чтобы просмотреть определение агента" w:history="1">
        <w:r w:rsidRPr="00755294">
          <w:rPr>
            <w:rFonts w:ascii="Arial" w:eastAsia="Times New Roman" w:hAnsi="Arial" w:cs="Arial"/>
            <w:color w:val="0033CC"/>
            <w:sz w:val="18"/>
            <w:szCs w:val="18"/>
            <w:lang w:eastAsia="ru-RU"/>
          </w:rPr>
          <w:t>агенту</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br/>
      </w:r>
      <w:r w:rsidRPr="00755294">
        <w:rPr>
          <w:rFonts w:ascii="Arial" w:eastAsia="Times New Roman" w:hAnsi="Arial" w:cs="Arial"/>
          <w:color w:val="000000"/>
          <w:sz w:val="18"/>
          <w:szCs w:val="18"/>
          <w:lang w:eastAsia="ru-RU"/>
        </w:rPr>
        <w:br/>
        <w:t>iv) розовая копия (черная </w:t>
      </w:r>
      <w:hyperlink r:id="rId5315" w:tooltip="нажмите, чтобы просмотреть определение уплотнения" w:history="1">
        <w:r w:rsidRPr="00755294">
          <w:rPr>
            <w:rFonts w:ascii="Arial" w:eastAsia="Times New Roman" w:hAnsi="Arial" w:cs="Arial"/>
            <w:color w:val="0033CC"/>
            <w:sz w:val="18"/>
            <w:szCs w:val="18"/>
            <w:lang w:eastAsia="ru-RU"/>
          </w:rPr>
          <w:t>печать </w:t>
        </w:r>
      </w:hyperlink>
      <w:r w:rsidRPr="00755294">
        <w:rPr>
          <w:rFonts w:ascii="Arial" w:eastAsia="Times New Roman" w:hAnsi="Arial" w:cs="Arial"/>
          <w:color w:val="000000"/>
          <w:sz w:val="18"/>
          <w:szCs w:val="18"/>
          <w:lang w:eastAsia="ru-RU"/>
        </w:rPr>
        <w:t>, Черная подпись) в качестве копии для </w:t>
      </w:r>
      <w:hyperlink r:id="rId5316" w:tooltip="нажмите, чтобы просмотреть определение респондента" w:history="1">
        <w:r w:rsidRPr="00755294">
          <w:rPr>
            <w:rFonts w:ascii="Arial" w:eastAsia="Times New Roman" w:hAnsi="Arial" w:cs="Arial"/>
            <w:color w:val="0033CC"/>
            <w:sz w:val="18"/>
            <w:szCs w:val="18"/>
            <w:lang w:eastAsia="ru-RU"/>
          </w:rPr>
          <w:t>ответчика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1" w:name="6589"/>
      <w:bookmarkEnd w:id="1191"/>
      <w:r w:rsidRPr="00755294">
        <w:rPr>
          <w:rFonts w:ascii="Arial" w:eastAsia="Times New Roman" w:hAnsi="Arial" w:cs="Arial"/>
          <w:b/>
          <w:bCs/>
          <w:color w:val="000000"/>
          <w:lang w:eastAsia="ru-RU"/>
        </w:rPr>
        <w:t>Canon 6589 </w:t>
      </w:r>
      <w:r w:rsidRPr="00755294">
        <w:rPr>
          <w:rFonts w:ascii="Arial" w:eastAsia="Times New Roman" w:hAnsi="Arial" w:cs="Arial"/>
          <w:color w:val="000000"/>
          <w:sz w:val="16"/>
          <w:szCs w:val="16"/>
          <w:lang w:eastAsia="ru-RU"/>
        </w:rPr>
        <w:t>(</w:t>
      </w:r>
      <w:hyperlink r:id="rId5317" w:anchor="6589"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Курия Regis (Королевская </w:t>
      </w:r>
      <w:hyperlink r:id="rId5318" w:tooltip="нажмите, чтобы просмотреть определение стенда" w:history="1">
        <w:r w:rsidRPr="00755294">
          <w:rPr>
            <w:rFonts w:ascii="Arial" w:eastAsia="Times New Roman" w:hAnsi="Arial" w:cs="Arial"/>
            <w:color w:val="0033CC"/>
            <w:sz w:val="18"/>
            <w:szCs w:val="18"/>
            <w:lang w:eastAsia="ru-RU"/>
          </w:rPr>
          <w:t>скамья </w:t>
        </w:r>
      </w:hyperlink>
      <w:r w:rsidRPr="00755294">
        <w:rPr>
          <w:rFonts w:ascii="Arial" w:eastAsia="Times New Roman" w:hAnsi="Arial" w:cs="Arial"/>
          <w:color w:val="000000"/>
          <w:sz w:val="18"/>
          <w:szCs w:val="18"/>
          <w:lang w:eastAsia="ru-RU"/>
        </w:rPr>
        <w:t>) обладала с 13-го века правом по английскому праву назначать одного (1) или более агентов под законно </w:t>
      </w:r>
      <w:hyperlink r:id="rId5319" w:tooltip="нажмите, чтобы просмотреть определение подписанного" w:history="1">
        <w:r w:rsidRPr="00755294">
          <w:rPr>
            <w:rFonts w:ascii="Arial" w:eastAsia="Times New Roman" w:hAnsi="Arial" w:cs="Arial"/>
            <w:color w:val="0033CC"/>
            <w:sz w:val="18"/>
            <w:szCs w:val="18"/>
            <w:lang w:eastAsia="ru-RU"/>
          </w:rPr>
          <w:t>подписанными </w:t>
        </w:r>
      </w:hyperlink>
      <w:r w:rsidRPr="00755294">
        <w:rPr>
          <w:rFonts w:ascii="Arial" w:eastAsia="Times New Roman" w:hAnsi="Arial" w:cs="Arial"/>
          <w:color w:val="000000"/>
          <w:sz w:val="18"/>
          <w:szCs w:val="18"/>
          <w:lang w:eastAsia="ru-RU"/>
        </w:rPr>
        <w:t>и запечатанными ордерами. Однако такие лица не имеют законного или законного права </w:t>
      </w:r>
      <w:hyperlink r:id="rId5320" w:tooltip="нажмите, чтобы просмотреть определение проблемы" w:history="1">
        <w:r w:rsidRPr="00755294">
          <w:rPr>
            <w:rFonts w:ascii="Arial" w:eastAsia="Times New Roman" w:hAnsi="Arial" w:cs="Arial"/>
            <w:color w:val="0033CC"/>
            <w:sz w:val="18"/>
            <w:szCs w:val="18"/>
            <w:lang w:eastAsia="ru-RU"/>
          </w:rPr>
          <w:t>издавать </w:t>
        </w:r>
      </w:hyperlink>
      <w:r w:rsidRPr="00755294">
        <w:rPr>
          <w:rFonts w:ascii="Arial" w:eastAsia="Times New Roman" w:hAnsi="Arial" w:cs="Arial"/>
          <w:color w:val="000000"/>
          <w:sz w:val="18"/>
          <w:szCs w:val="18"/>
          <w:lang w:eastAsia="ru-RU"/>
        </w:rPr>
        <w:t>приказы, если только они сами не назначены также на основании </w:t>
      </w:r>
      <w:hyperlink r:id="rId5321" w:tooltip="нажмите, чтобы просмотреть определение букв патент" w:history="1">
        <w:r w:rsidRPr="00755294">
          <w:rPr>
            <w:rFonts w:ascii="Arial" w:eastAsia="Times New Roman" w:hAnsi="Arial" w:cs="Arial"/>
            <w:color w:val="0033CC"/>
            <w:sz w:val="18"/>
            <w:szCs w:val="18"/>
            <w:lang w:eastAsia="ru-RU"/>
          </w:rPr>
          <w:t>патентованных </w:t>
        </w:r>
      </w:hyperlink>
      <w:r w:rsidRPr="00755294">
        <w:rPr>
          <w:rFonts w:ascii="Arial" w:eastAsia="Times New Roman" w:hAnsi="Arial" w:cs="Arial"/>
          <w:color w:val="000000"/>
          <w:sz w:val="18"/>
          <w:szCs w:val="18"/>
          <w:lang w:eastAsia="ru-RU"/>
        </w:rPr>
        <w:t>писем </w:t>
      </w:r>
      <w:hyperlink r:id="rId5322" w:tooltip="нажмите, чтобы просмотреть определение суверенного" w:history="1">
        <w:r w:rsidRPr="00755294">
          <w:rPr>
            <w:rFonts w:ascii="Arial" w:eastAsia="Times New Roman" w:hAnsi="Arial" w:cs="Arial"/>
            <w:color w:val="0033CC"/>
            <w:sz w:val="18"/>
            <w:szCs w:val="18"/>
            <w:lang w:eastAsia="ru-RU"/>
          </w:rPr>
          <w:t>Государя </w:t>
        </w:r>
      </w:hyperlink>
      <w:r w:rsidRPr="00755294">
        <w:rPr>
          <w:rFonts w:ascii="Arial" w:eastAsia="Times New Roman" w:hAnsi="Arial" w:cs="Arial"/>
          <w:color w:val="000000"/>
          <w:sz w:val="18"/>
          <w:szCs w:val="18"/>
          <w:lang w:eastAsia="ru-RU"/>
        </w:rPr>
        <w:t>. Если такие лица не назначаются на свои должности по прямому указанию монарха, то любые </w:t>
      </w:r>
      <w:hyperlink r:id="rId5323" w:tooltip="нажмите, чтобы просмотреть определение проблемы" w:history="1">
        <w:r w:rsidRPr="00755294">
          <w:rPr>
            <w:rFonts w:ascii="Arial" w:eastAsia="Times New Roman" w:hAnsi="Arial" w:cs="Arial"/>
            <w:color w:val="0033CC"/>
            <w:sz w:val="18"/>
            <w:szCs w:val="18"/>
            <w:lang w:eastAsia="ru-RU"/>
          </w:rPr>
          <w:t>выданные ими предписания </w:t>
        </w:r>
      </w:hyperlink>
      <w:r w:rsidRPr="00755294">
        <w:rPr>
          <w:rFonts w:ascii="Arial" w:eastAsia="Times New Roman" w:hAnsi="Arial" w:cs="Arial"/>
          <w:color w:val="000000"/>
          <w:sz w:val="18"/>
          <w:szCs w:val="18"/>
          <w:lang w:eastAsia="ru-RU"/>
        </w:rPr>
        <w:t>являются </w:t>
      </w:r>
      <w:hyperlink r:id="rId5324" w:tooltip="нажмите, чтобы просмотреть определение ipso facto" w:history="1">
        <w:r w:rsidRPr="00755294">
          <w:rPr>
            <w:rFonts w:ascii="Arial" w:eastAsia="Times New Roman" w:hAnsi="Arial" w:cs="Arial"/>
            <w:color w:val="0033CC"/>
            <w:sz w:val="18"/>
            <w:szCs w:val="18"/>
            <w:lang w:eastAsia="ru-RU"/>
          </w:rPr>
          <w:t>ipso facto </w:t>
        </w:r>
      </w:hyperlink>
      <w:r w:rsidRPr="00755294">
        <w:rPr>
          <w:rFonts w:ascii="Arial" w:eastAsia="Times New Roman" w:hAnsi="Arial" w:cs="Arial"/>
          <w:color w:val="000000"/>
          <w:sz w:val="18"/>
          <w:szCs w:val="18"/>
          <w:lang w:eastAsia="ru-RU"/>
        </w:rPr>
        <w:t>(как </w:t>
      </w:r>
      <w:hyperlink r:id="rId5325" w:tooltip="нажмите, чтобы просмотреть определение факта" w:history="1">
        <w:r w:rsidRPr="00755294">
          <w:rPr>
            <w:rFonts w:ascii="Arial" w:eastAsia="Times New Roman" w:hAnsi="Arial" w:cs="Arial"/>
            <w:color w:val="0033CC"/>
            <w:sz w:val="18"/>
            <w:szCs w:val="18"/>
            <w:lang w:eastAsia="ru-RU"/>
          </w:rPr>
          <w:t>факт </w:t>
        </w:r>
      </w:hyperlink>
      <w:r w:rsidRPr="00755294">
        <w:rPr>
          <w:rFonts w:ascii="Arial" w:eastAsia="Times New Roman" w:hAnsi="Arial" w:cs="Arial"/>
          <w:color w:val="000000"/>
          <w:sz w:val="18"/>
          <w:szCs w:val="18"/>
          <w:lang w:eastAsia="ru-RU"/>
        </w:rPr>
        <w:t>закона) недействительными.</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2" w:name="6590"/>
      <w:bookmarkEnd w:id="1192"/>
      <w:r w:rsidRPr="00755294">
        <w:rPr>
          <w:rFonts w:ascii="Arial" w:eastAsia="Times New Roman" w:hAnsi="Arial" w:cs="Arial"/>
          <w:b/>
          <w:bCs/>
          <w:color w:val="000000"/>
          <w:lang w:eastAsia="ru-RU"/>
        </w:rPr>
        <w:t>Canon 6590 </w:t>
      </w:r>
      <w:r w:rsidRPr="00755294">
        <w:rPr>
          <w:rFonts w:ascii="Arial" w:eastAsia="Times New Roman" w:hAnsi="Arial" w:cs="Arial"/>
          <w:color w:val="000000"/>
          <w:sz w:val="16"/>
          <w:szCs w:val="16"/>
          <w:lang w:eastAsia="ru-RU"/>
        </w:rPr>
        <w:t>(</w:t>
      </w:r>
      <w:hyperlink r:id="rId5326" w:anchor="6590"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Корпорации и их агенты не могут создавать </w:t>
      </w:r>
      <w:hyperlink r:id="rId5327"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действительные </w:t>
        </w:r>
      </w:hyperlink>
      <w:r w:rsidRPr="00755294">
        <w:rPr>
          <w:rFonts w:ascii="Arial" w:eastAsia="Times New Roman" w:hAnsi="Arial" w:cs="Arial"/>
          <w:color w:val="000000"/>
          <w:sz w:val="18"/>
          <w:szCs w:val="18"/>
          <w:lang w:eastAsia="ru-RU"/>
        </w:rPr>
        <w:t>предписания. Нация также не может </w:t>
      </w:r>
      <w:hyperlink r:id="rId5328" w:tooltip="нажмите, чтобы просмотреть определение проблемы" w:history="1">
        <w:r w:rsidRPr="00755294">
          <w:rPr>
            <w:rFonts w:ascii="Arial" w:eastAsia="Times New Roman" w:hAnsi="Arial" w:cs="Arial"/>
            <w:color w:val="0033CC"/>
            <w:sz w:val="18"/>
            <w:szCs w:val="18"/>
            <w:lang w:eastAsia="ru-RU"/>
          </w:rPr>
          <w:t>издавать </w:t>
        </w:r>
      </w:hyperlink>
      <w:r w:rsidRPr="00755294">
        <w:rPr>
          <w:rFonts w:ascii="Arial" w:eastAsia="Times New Roman" w:hAnsi="Arial" w:cs="Arial"/>
          <w:color w:val="000000"/>
          <w:sz w:val="18"/>
          <w:szCs w:val="18"/>
          <w:lang w:eastAsia="ru-RU"/>
        </w:rPr>
        <w:t>такие приказы, если исполнительная власть не претендует на абсолютную </w:t>
      </w:r>
      <w:hyperlink r:id="rId5329" w:tooltip="нажмите, чтобы просмотреть определение суверенного" w:history="1">
        <w:r w:rsidRPr="00755294">
          <w:rPr>
            <w:rFonts w:ascii="Arial" w:eastAsia="Times New Roman" w:hAnsi="Arial" w:cs="Arial"/>
            <w:color w:val="0033CC"/>
            <w:sz w:val="18"/>
            <w:szCs w:val="18"/>
            <w:lang w:eastAsia="ru-RU"/>
          </w:rPr>
          <w:t>суверенную </w:t>
        </w:r>
      </w:hyperlink>
      <w:r w:rsidRPr="00755294">
        <w:rPr>
          <w:rFonts w:ascii="Arial" w:eastAsia="Times New Roman" w:hAnsi="Arial" w:cs="Arial"/>
          <w:color w:val="000000"/>
          <w:sz w:val="18"/>
          <w:szCs w:val="18"/>
          <w:lang w:eastAsia="ru-RU"/>
        </w:rPr>
        <w:t>власть в качестве генерального исполнителя и “избранного монарха”.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3" w:name="6591"/>
      <w:bookmarkEnd w:id="1193"/>
      <w:r w:rsidRPr="00755294">
        <w:rPr>
          <w:rFonts w:ascii="Arial" w:eastAsia="Times New Roman" w:hAnsi="Arial" w:cs="Arial"/>
          <w:b/>
          <w:bCs/>
          <w:color w:val="000000"/>
          <w:lang w:eastAsia="ru-RU"/>
        </w:rPr>
        <w:t>Canon 6591 </w:t>
      </w:r>
      <w:r w:rsidRPr="00755294">
        <w:rPr>
          <w:rFonts w:ascii="Arial" w:eastAsia="Times New Roman" w:hAnsi="Arial" w:cs="Arial"/>
          <w:color w:val="000000"/>
          <w:sz w:val="16"/>
          <w:szCs w:val="16"/>
          <w:lang w:eastAsia="ru-RU"/>
        </w:rPr>
        <w:t>(</w:t>
      </w:r>
      <w:hyperlink r:id="rId5330" w:anchor="6591"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331" w:tooltip="нажмите, чтобы просмотреть определение законов" w:history="1">
        <w:r w:rsidRPr="00755294">
          <w:rPr>
            <w:rFonts w:ascii="Arial" w:eastAsia="Times New Roman" w:hAnsi="Arial" w:cs="Arial"/>
            <w:color w:val="0033CC"/>
            <w:sz w:val="18"/>
            <w:szCs w:val="18"/>
            <w:lang w:eastAsia="ru-RU"/>
          </w:rPr>
          <w:t>Законы</w:t>
        </w:r>
      </w:hyperlink>
      <w:r w:rsidRPr="00755294">
        <w:rPr>
          <w:rFonts w:ascii="Arial" w:eastAsia="Times New Roman" w:hAnsi="Arial" w:cs="Arial"/>
          <w:color w:val="000000"/>
          <w:sz w:val="18"/>
          <w:szCs w:val="18"/>
          <w:lang w:eastAsia="ru-RU"/>
        </w:rPr>
        <w:t xml:space="preserve">, которые были приняты, которые пытаются разрешить выдачу предписаний корпорациями или агентами без надлежащего разрешения монарха, являются мерзостью и противоречат самому источнику </w:t>
      </w:r>
      <w:r w:rsidRPr="00755294">
        <w:rPr>
          <w:rFonts w:ascii="Arial" w:eastAsia="Times New Roman" w:hAnsi="Arial" w:cs="Arial"/>
          <w:color w:val="000000"/>
          <w:sz w:val="18"/>
          <w:szCs w:val="18"/>
          <w:lang w:eastAsia="ru-RU"/>
        </w:rPr>
        <w:lastRenderedPageBreak/>
        <w:t>власти первоначальных предписаний с момента их изобретения. Таким образом, такие документы не имеют более юридической или законной силы, чем </w:t>
      </w:r>
      <w:hyperlink r:id="rId5332" w:tooltip="нажмите, чтобы просмотреть определение предложения" w:history="1">
        <w:r w:rsidRPr="00755294">
          <w:rPr>
            <w:rFonts w:ascii="Arial" w:eastAsia="Times New Roman" w:hAnsi="Arial" w:cs="Arial"/>
            <w:color w:val="0033CC"/>
            <w:sz w:val="18"/>
            <w:szCs w:val="18"/>
            <w:lang w:eastAsia="ru-RU"/>
          </w:rPr>
          <w:t>оферта </w:t>
        </w:r>
      </w:hyperlink>
      <w:r w:rsidRPr="00755294">
        <w:rPr>
          <w:rFonts w:ascii="Arial" w:eastAsia="Times New Roman" w:hAnsi="Arial" w:cs="Arial"/>
          <w:color w:val="000000"/>
          <w:sz w:val="18"/>
          <w:szCs w:val="18"/>
          <w:lang w:eastAsia="ru-RU"/>
        </w:rPr>
        <w:t>или </w:t>
      </w:r>
      <w:hyperlink r:id="rId5333" w:tooltip="нажмите, чтобы просмотреть определение уведомления" w:history="1">
        <w:r w:rsidRPr="00755294">
          <w:rPr>
            <w:rFonts w:ascii="Arial" w:eastAsia="Times New Roman" w:hAnsi="Arial" w:cs="Arial"/>
            <w:color w:val="0033CC"/>
            <w:sz w:val="18"/>
            <w:szCs w:val="18"/>
            <w:lang w:eastAsia="ru-RU"/>
          </w:rPr>
          <w:t>уведомление </w:t>
        </w:r>
      </w:hyperlink>
      <w:r w:rsidRPr="00755294">
        <w:rPr>
          <w:rFonts w:ascii="Arial" w:eastAsia="Times New Roman" w:hAnsi="Arial" w:cs="Arial"/>
          <w:color w:val="000000"/>
          <w:sz w:val="18"/>
          <w:szCs w:val="18"/>
          <w:lang w:eastAsia="ru-RU"/>
        </w:rPr>
        <w:t>. Таким образом, принудительное исполнение таких документов, как если бы они представляли собой приказы, безусловно, незаконно и незаконно – вопреки самим основам Западного и </w:t>
      </w:r>
      <w:hyperlink r:id="rId5334" w:tooltip="нажмите, чтобы просмотреть определение римского права" w:history="1">
        <w:r w:rsidRPr="00755294">
          <w:rPr>
            <w:rFonts w:ascii="Arial" w:eastAsia="Times New Roman" w:hAnsi="Arial" w:cs="Arial"/>
            <w:color w:val="0033CC"/>
            <w:sz w:val="18"/>
            <w:szCs w:val="18"/>
            <w:lang w:eastAsia="ru-RU"/>
          </w:rPr>
          <w:t>римского права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150-Вина (Гильдия)</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4" w:name="6592"/>
      <w:bookmarkEnd w:id="1194"/>
      <w:r w:rsidRPr="00755294">
        <w:rPr>
          <w:rFonts w:ascii="Arial" w:eastAsia="Times New Roman" w:hAnsi="Arial" w:cs="Arial"/>
          <w:b/>
          <w:bCs/>
          <w:color w:val="000000"/>
          <w:lang w:eastAsia="ru-RU"/>
        </w:rPr>
        <w:t>Canon 6592 </w:t>
      </w:r>
      <w:r w:rsidRPr="00755294">
        <w:rPr>
          <w:rFonts w:ascii="Arial" w:eastAsia="Times New Roman" w:hAnsi="Arial" w:cs="Arial"/>
          <w:color w:val="000000"/>
          <w:sz w:val="16"/>
          <w:szCs w:val="16"/>
          <w:lang w:eastAsia="ru-RU"/>
        </w:rPr>
        <w:t>(</w:t>
      </w:r>
      <w:hyperlink r:id="rId5335" w:anchor="6592"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Вина, также известная как позолота, является фундаментальным церковным, юридическим, финансовым, коммерческим и когнитивным термином венецианско-Пизанского </w:t>
      </w:r>
      <w:hyperlink r:id="rId5336"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w:t>
        </w:r>
      </w:hyperlink>
      <w:r w:rsidRPr="00755294">
        <w:rPr>
          <w:rFonts w:ascii="Arial" w:eastAsia="Times New Roman" w:hAnsi="Arial" w:cs="Arial"/>
          <w:color w:val="000000"/>
          <w:sz w:val="18"/>
          <w:szCs w:val="18"/>
          <w:lang w:eastAsia="ru-RU"/>
        </w:rPr>
        <w:t>, в котором утверждается абсолютная нерушимая связь и завет, помещая дух, </w:t>
      </w:r>
      <w:hyperlink r:id="rId5337" w:tooltip="нажмите, чтобы просмотреть определение разума" w:history="1">
        <w:r w:rsidRPr="00755294">
          <w:rPr>
            <w:rFonts w:ascii="Arial" w:eastAsia="Times New Roman" w:hAnsi="Arial" w:cs="Arial"/>
            <w:color w:val="0033CC"/>
            <w:sz w:val="18"/>
            <w:szCs w:val="18"/>
            <w:lang w:eastAsia="ru-RU"/>
          </w:rPr>
          <w:t>ум </w:t>
        </w:r>
      </w:hyperlink>
      <w:r w:rsidRPr="00755294">
        <w:rPr>
          <w:rFonts w:ascii="Arial" w:eastAsia="Times New Roman" w:hAnsi="Arial" w:cs="Arial"/>
          <w:color w:val="000000"/>
          <w:sz w:val="18"/>
          <w:szCs w:val="18"/>
          <w:lang w:eastAsia="ru-RU"/>
        </w:rPr>
        <w:t>и </w:t>
      </w:r>
      <w:hyperlink r:id="rId5338" w:tooltip="нажмите, чтобы просмотреть определение тела" w:history="1">
        <w:r w:rsidRPr="00755294">
          <w:rPr>
            <w:rFonts w:ascii="Arial" w:eastAsia="Times New Roman" w:hAnsi="Arial" w:cs="Arial"/>
            <w:color w:val="0033CC"/>
            <w:sz w:val="18"/>
            <w:szCs w:val="18"/>
            <w:lang w:eastAsia="ru-RU"/>
          </w:rPr>
          <w:t>тело </w:t>
        </w:r>
      </w:hyperlink>
      <w:r w:rsidRPr="00755294">
        <w:rPr>
          <w:rFonts w:ascii="Arial" w:eastAsia="Times New Roman" w:hAnsi="Arial" w:cs="Arial"/>
          <w:color w:val="000000"/>
          <w:sz w:val="18"/>
          <w:szCs w:val="18"/>
          <w:lang w:eastAsia="ru-RU"/>
        </w:rPr>
        <w:t>несчастного </w:t>
      </w:r>
      <w:hyperlink r:id="rId5339" w:tooltip="нажмите, чтобы просмотреть определение человека" w:history="1">
        <w:r w:rsidRPr="00755294">
          <w:rPr>
            <w:rFonts w:ascii="Arial" w:eastAsia="Times New Roman" w:hAnsi="Arial" w:cs="Arial"/>
            <w:color w:val="0033CC"/>
            <w:sz w:val="18"/>
            <w:szCs w:val="18"/>
            <w:lang w:eastAsia="ru-RU"/>
          </w:rPr>
          <w:t>человека </w:t>
        </w:r>
      </w:hyperlink>
      <w:r w:rsidRPr="00755294">
        <w:rPr>
          <w:rFonts w:ascii="Arial" w:eastAsia="Times New Roman" w:hAnsi="Arial" w:cs="Arial"/>
          <w:color w:val="000000"/>
          <w:sz w:val="18"/>
          <w:szCs w:val="18"/>
          <w:lang w:eastAsia="ru-RU"/>
        </w:rPr>
        <w:t>под полную </w:t>
      </w:r>
      <w:hyperlink r:id="rId5340" w:tooltip="нажмите, чтобы просмотреть определение юрисдикции" w:history="1">
        <w:r w:rsidRPr="00755294">
          <w:rPr>
            <w:rFonts w:ascii="Arial" w:eastAsia="Times New Roman" w:hAnsi="Arial" w:cs="Arial"/>
            <w:color w:val="0033CC"/>
            <w:sz w:val="18"/>
            <w:szCs w:val="18"/>
            <w:lang w:eastAsia="ru-RU"/>
          </w:rPr>
          <w:t>юрисдикцию </w:t>
        </w:r>
      </w:hyperlink>
      <w:r w:rsidRPr="00755294">
        <w:rPr>
          <w:rFonts w:ascii="Arial" w:eastAsia="Times New Roman" w:hAnsi="Arial" w:cs="Arial"/>
          <w:color w:val="000000"/>
          <w:sz w:val="18"/>
          <w:szCs w:val="18"/>
          <w:lang w:eastAsia="ru-RU"/>
        </w:rPr>
        <w:t>и контроль </w:t>
      </w:r>
      <w:hyperlink r:id="rId5341"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 </w:t>
        </w:r>
      </w:hyperlink>
      <w:r w:rsidRPr="00755294">
        <w:rPr>
          <w:rFonts w:ascii="Arial" w:eastAsia="Times New Roman" w:hAnsi="Arial" w:cs="Arial"/>
          <w:color w:val="000000"/>
          <w:sz w:val="18"/>
          <w:szCs w:val="18"/>
          <w:lang w:eastAsia="ru-RU"/>
        </w:rPr>
        <w:t>и его агентов в этой и следующей жизни.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в качестве </w:t>
      </w:r>
      <w:r w:rsidRPr="00755294">
        <w:rPr>
          <w:rFonts w:ascii="Arial" w:eastAsia="Times New Roman" w:hAnsi="Arial" w:cs="Arial"/>
          <w:i/>
          <w:iCs/>
          <w:color w:val="000000"/>
          <w:sz w:val="18"/>
          <w:szCs w:val="18"/>
          <w:lang w:eastAsia="ru-RU"/>
        </w:rPr>
        <w:t>церковного </w:t>
      </w:r>
      <w:r w:rsidRPr="00755294">
        <w:rPr>
          <w:rFonts w:ascii="Arial" w:eastAsia="Times New Roman" w:hAnsi="Arial" w:cs="Arial"/>
          <w:color w:val="000000"/>
          <w:sz w:val="18"/>
          <w:szCs w:val="18"/>
          <w:lang w:eastAsia="ru-RU"/>
        </w:rPr>
        <w:t>термина вина определяет заявленное вечное осуждение духа, который должен быть связан как Дух, как душа, чтобы служить воле </w:t>
      </w:r>
      <w:hyperlink r:id="rId5342"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 </w:t>
        </w:r>
      </w:hyperlink>
      <w:r w:rsidRPr="00755294">
        <w:rPr>
          <w:rFonts w:ascii="Arial" w:eastAsia="Times New Roman" w:hAnsi="Arial" w:cs="Arial"/>
          <w:color w:val="000000"/>
          <w:sz w:val="18"/>
          <w:szCs w:val="18"/>
          <w:lang w:eastAsia="ru-RU"/>
        </w:rPr>
        <w:t>в его увековечении власти с использованием ложного Писания, ложной догмы и преднамеренно ложных, вводящих в заблуждение и обманчивых утверждений </w:t>
      </w:r>
      <w:hyperlink r:id="rId5343"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 </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в качестве </w:t>
      </w:r>
      <w:r w:rsidRPr="00755294">
        <w:rPr>
          <w:rFonts w:ascii="Arial" w:eastAsia="Times New Roman" w:hAnsi="Arial" w:cs="Arial"/>
          <w:i/>
          <w:iCs/>
          <w:color w:val="000000"/>
          <w:sz w:val="18"/>
          <w:szCs w:val="18"/>
          <w:lang w:eastAsia="ru-RU"/>
        </w:rPr>
        <w:t>юридического </w:t>
      </w:r>
      <w:r w:rsidRPr="00755294">
        <w:rPr>
          <w:rFonts w:ascii="Arial" w:eastAsia="Times New Roman" w:hAnsi="Arial" w:cs="Arial"/>
          <w:color w:val="000000"/>
          <w:sz w:val="18"/>
          <w:szCs w:val="18"/>
          <w:lang w:eastAsia="ru-RU"/>
        </w:rPr>
        <w:t>термина вина определяет физическую запись "штрафной суммы" или "цены долга" и осуждение </w:t>
      </w:r>
      <w:hyperlink r:id="rId5344" w:tooltip="нажмите, чтобы просмотреть определение разума" w:history="1">
        <w:r w:rsidRPr="00755294">
          <w:rPr>
            <w:rFonts w:ascii="Arial" w:eastAsia="Times New Roman" w:hAnsi="Arial" w:cs="Arial"/>
            <w:color w:val="0033CC"/>
            <w:sz w:val="18"/>
            <w:szCs w:val="18"/>
            <w:lang w:eastAsia="ru-RU"/>
          </w:rPr>
          <w:t>разума </w:t>
        </w:r>
      </w:hyperlink>
      <w:r w:rsidRPr="00755294">
        <w:rPr>
          <w:rFonts w:ascii="Arial" w:eastAsia="Times New Roman" w:hAnsi="Arial" w:cs="Arial"/>
          <w:color w:val="000000"/>
          <w:sz w:val="18"/>
          <w:szCs w:val="18"/>
          <w:lang w:eastAsia="ru-RU"/>
        </w:rPr>
        <w:t>и </w:t>
      </w:r>
      <w:hyperlink r:id="rId5345" w:tooltip="нажмите, чтобы просмотреть определение тела" w:history="1">
        <w:r w:rsidRPr="00755294">
          <w:rPr>
            <w:rFonts w:ascii="Arial" w:eastAsia="Times New Roman" w:hAnsi="Arial" w:cs="Arial"/>
            <w:color w:val="0033CC"/>
            <w:sz w:val="18"/>
            <w:szCs w:val="18"/>
            <w:lang w:eastAsia="ru-RU"/>
          </w:rPr>
          <w:t>тела </w:t>
        </w:r>
      </w:hyperlink>
      <w:r w:rsidRPr="00755294">
        <w:rPr>
          <w:rFonts w:ascii="Arial" w:eastAsia="Times New Roman" w:hAnsi="Arial" w:cs="Arial"/>
          <w:color w:val="000000"/>
          <w:sz w:val="18"/>
          <w:szCs w:val="18"/>
          <w:lang w:eastAsia="ru-RU"/>
        </w:rPr>
        <w:t>как виновного в одном или нескольких нарушениях Западно-Римского уголовного права;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в качестве </w:t>
      </w:r>
      <w:r w:rsidRPr="00755294">
        <w:rPr>
          <w:rFonts w:ascii="Arial" w:eastAsia="Times New Roman" w:hAnsi="Arial" w:cs="Arial"/>
          <w:i/>
          <w:iCs/>
          <w:color w:val="000000"/>
          <w:sz w:val="18"/>
          <w:szCs w:val="18"/>
          <w:lang w:eastAsia="ru-RU"/>
        </w:rPr>
        <w:t>финансового </w:t>
      </w:r>
      <w:r w:rsidRPr="00755294">
        <w:rPr>
          <w:rFonts w:ascii="Arial" w:eastAsia="Times New Roman" w:hAnsi="Arial" w:cs="Arial"/>
          <w:color w:val="000000"/>
          <w:sz w:val="18"/>
          <w:szCs w:val="18"/>
          <w:lang w:eastAsia="ru-RU"/>
        </w:rPr>
        <w:t>термина вина определяет “золото” буквально как </w:t>
      </w:r>
      <w:hyperlink r:id="rId5346"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римский культ </w:t>
        </w:r>
      </w:hyperlink>
      <w:r w:rsidRPr="00755294">
        <w:rPr>
          <w:rFonts w:ascii="Arial" w:eastAsia="Times New Roman" w:hAnsi="Arial" w:cs="Arial"/>
          <w:color w:val="000000"/>
          <w:sz w:val="18"/>
          <w:szCs w:val="18"/>
          <w:lang w:eastAsia="ru-RU"/>
        </w:rPr>
        <w:t>коммерциализации таких грехов в </w:t>
      </w:r>
      <w:hyperlink r:id="rId5347" w:tooltip="нажмите, чтобы просмотреть определение денег" w:history="1">
        <w:r w:rsidRPr="00755294">
          <w:rPr>
            <w:rFonts w:ascii="Arial" w:eastAsia="Times New Roman" w:hAnsi="Arial" w:cs="Arial"/>
            <w:color w:val="0033CC"/>
            <w:sz w:val="18"/>
            <w:szCs w:val="18"/>
            <w:lang w:eastAsia="ru-RU"/>
          </w:rPr>
          <w:t>деньги</w:t>
        </w:r>
      </w:hyperlink>
      <w:r w:rsidRPr="00755294">
        <w:rPr>
          <w:rFonts w:ascii="Arial" w:eastAsia="Times New Roman" w:hAnsi="Arial" w:cs="Arial"/>
          <w:color w:val="000000"/>
          <w:sz w:val="18"/>
          <w:szCs w:val="18"/>
          <w:lang w:eastAsia="ru-RU"/>
        </w:rPr>
        <w:t>, или “монетизация греха”, которая возможна только тогда, когда установлена </w:t>
      </w:r>
      <w:hyperlink r:id="rId5348" w:tooltip="нажмите, чтобы просмотреть определение записи" w:history="1">
        <w:r w:rsidRPr="00755294">
          <w:rPr>
            <w:rFonts w:ascii="Arial" w:eastAsia="Times New Roman" w:hAnsi="Arial" w:cs="Arial"/>
            <w:color w:val="0033CC"/>
            <w:sz w:val="18"/>
            <w:szCs w:val="18"/>
            <w:lang w:eastAsia="ru-RU"/>
          </w:rPr>
          <w:t>запись </w:t>
        </w:r>
      </w:hyperlink>
      <w:r w:rsidRPr="00755294">
        <w:rPr>
          <w:rFonts w:ascii="Arial" w:eastAsia="Times New Roman" w:hAnsi="Arial" w:cs="Arial"/>
          <w:color w:val="000000"/>
          <w:sz w:val="18"/>
          <w:szCs w:val="18"/>
          <w:lang w:eastAsia="ru-RU"/>
        </w:rPr>
        <w:t>вины;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iv) в качестве термина commercia l вина определяет обязательный и постоянный и бессрочный </w:t>
      </w:r>
      <w:hyperlink r:id="rId5349" w:tooltip="щелкните, чтобы просмотреть определение контракта" w:history="1">
        <w:r w:rsidRPr="00755294">
          <w:rPr>
            <w:rFonts w:ascii="Arial" w:eastAsia="Times New Roman" w:hAnsi="Arial" w:cs="Arial"/>
            <w:color w:val="0033CC"/>
            <w:sz w:val="18"/>
            <w:szCs w:val="18"/>
            <w:lang w:eastAsia="ru-RU"/>
          </w:rPr>
          <w:t>договор</w:t>
        </w:r>
      </w:hyperlink>
      <w:r w:rsidRPr="00755294">
        <w:rPr>
          <w:rFonts w:ascii="Arial" w:eastAsia="Times New Roman" w:hAnsi="Arial" w:cs="Arial"/>
          <w:color w:val="000000"/>
          <w:sz w:val="18"/>
          <w:szCs w:val="18"/>
          <w:lang w:eastAsia="ru-RU"/>
        </w:rPr>
        <w:t>, в соответствии с которым </w:t>
      </w:r>
      <w:hyperlink r:id="rId5350" w:tooltip="нажмите, чтобы просмотреть определение человека" w:history="1">
        <w:r w:rsidRPr="00755294">
          <w:rPr>
            <w:rFonts w:ascii="Arial" w:eastAsia="Times New Roman" w:hAnsi="Arial" w:cs="Arial"/>
            <w:color w:val="0033CC"/>
            <w:sz w:val="18"/>
            <w:szCs w:val="18"/>
            <w:lang w:eastAsia="ru-RU"/>
          </w:rPr>
          <w:t>лицо </w:t>
        </w:r>
      </w:hyperlink>
      <w:r w:rsidRPr="00755294">
        <w:rPr>
          <w:rFonts w:ascii="Arial" w:eastAsia="Times New Roman" w:hAnsi="Arial" w:cs="Arial"/>
          <w:color w:val="000000"/>
          <w:sz w:val="18"/>
          <w:szCs w:val="18"/>
          <w:lang w:eastAsia="ru-RU"/>
        </w:rPr>
        <w:t>признает </w:t>
      </w:r>
      <w:hyperlink r:id="rId5351" w:tooltip="нажмите, чтобы просмотреть определение неисправности" w:history="1">
        <w:r w:rsidRPr="00755294">
          <w:rPr>
            <w:rFonts w:ascii="Arial" w:eastAsia="Times New Roman" w:hAnsi="Arial" w:cs="Arial"/>
            <w:color w:val="0033CC"/>
            <w:sz w:val="18"/>
            <w:szCs w:val="18"/>
            <w:lang w:eastAsia="ru-RU"/>
          </w:rPr>
          <w:t>свою вину </w:t>
        </w:r>
      </w:hyperlink>
      <w:r w:rsidRPr="00755294">
        <w:rPr>
          <w:rFonts w:ascii="Arial" w:eastAsia="Times New Roman" w:hAnsi="Arial" w:cs="Arial"/>
          <w:color w:val="000000"/>
          <w:sz w:val="18"/>
          <w:szCs w:val="18"/>
          <w:lang w:eastAsia="ru-RU"/>
        </w:rPr>
        <w:t>и принимает наказание и соглашается на исполнение </w:t>
      </w:r>
      <w:hyperlink r:id="rId5352" w:tooltip="нажмите, чтобы просмотреть определение терминов" w:history="1">
        <w:r w:rsidRPr="00755294">
          <w:rPr>
            <w:rFonts w:ascii="Arial" w:eastAsia="Times New Roman" w:hAnsi="Arial" w:cs="Arial"/>
            <w:color w:val="0033CC"/>
            <w:sz w:val="18"/>
            <w:szCs w:val="18"/>
            <w:lang w:eastAsia="ru-RU"/>
          </w:rPr>
          <w:t>условий </w:t>
        </w:r>
      </w:hyperlink>
      <w:r w:rsidRPr="00755294">
        <w:rPr>
          <w:rFonts w:ascii="Arial" w:eastAsia="Times New Roman" w:hAnsi="Arial" w:cs="Arial"/>
          <w:color w:val="000000"/>
          <w:sz w:val="18"/>
          <w:szCs w:val="18"/>
          <w:lang w:eastAsia="ru-RU"/>
        </w:rPr>
        <w:t>такого </w:t>
      </w:r>
      <w:hyperlink r:id="rId5353" w:tooltip="щелкните, чтобы просмотреть определение контракта" w:history="1">
        <w:r w:rsidRPr="00755294">
          <w:rPr>
            <w:rFonts w:ascii="Arial" w:eastAsia="Times New Roman" w:hAnsi="Arial" w:cs="Arial"/>
            <w:color w:val="0033CC"/>
            <w:sz w:val="18"/>
            <w:szCs w:val="18"/>
            <w:lang w:eastAsia="ru-RU"/>
          </w:rPr>
          <w:t>договора </w:t>
        </w:r>
      </w:hyperlink>
      <w:r w:rsidRPr="00755294">
        <w:rPr>
          <w:rFonts w:ascii="Arial" w:eastAsia="Times New Roman" w:hAnsi="Arial" w:cs="Arial"/>
          <w:color w:val="000000"/>
          <w:sz w:val="18"/>
          <w:szCs w:val="18"/>
          <w:lang w:eastAsia="ru-RU"/>
        </w:rPr>
        <w:t>о бессрочном наказании в качестве </w:t>
      </w:r>
      <w:hyperlink r:id="rId5354" w:tooltip="нажмите, чтобы просмотреть определение свойства" w:history="1">
        <w:r w:rsidRPr="00755294">
          <w:rPr>
            <w:rFonts w:ascii="Arial" w:eastAsia="Times New Roman" w:hAnsi="Arial" w:cs="Arial"/>
            <w:color w:val="0033CC"/>
            <w:sz w:val="18"/>
            <w:szCs w:val="18"/>
            <w:lang w:eastAsia="ru-RU"/>
          </w:rPr>
          <w:t>имущества </w:t>
        </w:r>
      </w:hyperlink>
      <w:hyperlink r:id="rId5355"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 </w:t>
        </w:r>
      </w:hyperlink>
      <w:r w:rsidRPr="00755294">
        <w:rPr>
          <w:rFonts w:ascii="Arial" w:eastAsia="Times New Roman" w:hAnsi="Arial" w:cs="Arial"/>
          <w:color w:val="000000"/>
          <w:sz w:val="18"/>
          <w:szCs w:val="18"/>
          <w:lang w:eastAsia="ru-RU"/>
        </w:rPr>
        <w:t>или его агентов в качестве </w:t>
      </w:r>
      <w:hyperlink r:id="rId5356" w:tooltip="нажмите, чтобы просмотреть определение безопасности" w:history="1">
        <w:r w:rsidRPr="00755294">
          <w:rPr>
            <w:rFonts w:ascii="Arial" w:eastAsia="Times New Roman" w:hAnsi="Arial" w:cs="Arial"/>
            <w:color w:val="0033CC"/>
            <w:sz w:val="18"/>
            <w:szCs w:val="18"/>
            <w:lang w:eastAsia="ru-RU"/>
          </w:rPr>
          <w:t>обеспечения </w:t>
        </w:r>
      </w:hyperlink>
      <w:r w:rsidRPr="00755294">
        <w:rPr>
          <w:rFonts w:ascii="Arial" w:eastAsia="Times New Roman" w:hAnsi="Arial" w:cs="Arial"/>
          <w:color w:val="000000"/>
          <w:sz w:val="18"/>
          <w:szCs w:val="18"/>
          <w:lang w:eastAsia="ru-RU"/>
        </w:rPr>
        <w:t>;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 в качестве </w:t>
      </w:r>
      <w:r w:rsidRPr="00755294">
        <w:rPr>
          <w:rFonts w:ascii="Arial" w:eastAsia="Times New Roman" w:hAnsi="Arial" w:cs="Arial"/>
          <w:i/>
          <w:iCs/>
          <w:color w:val="000000"/>
          <w:sz w:val="18"/>
          <w:szCs w:val="18"/>
          <w:lang w:eastAsia="ru-RU"/>
        </w:rPr>
        <w:t>когнитивного </w:t>
      </w:r>
      <w:r w:rsidRPr="00755294">
        <w:rPr>
          <w:rFonts w:ascii="Arial" w:eastAsia="Times New Roman" w:hAnsi="Arial" w:cs="Arial"/>
          <w:color w:val="000000"/>
          <w:sz w:val="18"/>
          <w:szCs w:val="18"/>
          <w:lang w:eastAsia="ru-RU"/>
        </w:rPr>
        <w:t>термина вина определяет толкование поведения и действий человека с целью обеспечения понимания и визуального подтверждения признания </w:t>
      </w:r>
      <w:hyperlink r:id="rId5357" w:tooltip="нажмите, чтобы просмотреть определение неисправности" w:history="1">
        <w:r w:rsidRPr="00755294">
          <w:rPr>
            <w:rFonts w:ascii="Arial" w:eastAsia="Times New Roman" w:hAnsi="Arial" w:cs="Arial"/>
            <w:color w:val="0033CC"/>
            <w:sz w:val="18"/>
            <w:szCs w:val="18"/>
            <w:lang w:eastAsia="ru-RU"/>
          </w:rPr>
          <w:t>вины </w:t>
        </w:r>
      </w:hyperlink>
      <w:r w:rsidRPr="00755294">
        <w:rPr>
          <w:rFonts w:ascii="Arial" w:eastAsia="Times New Roman" w:hAnsi="Arial" w:cs="Arial"/>
          <w:color w:val="000000"/>
          <w:sz w:val="18"/>
          <w:szCs w:val="18"/>
          <w:lang w:eastAsia="ru-RU"/>
        </w:rPr>
        <w:t>и </w:t>
      </w:r>
      <w:hyperlink r:id="rId5358" w:tooltip="нажмите, чтобы просмотреть определение принятия" w:history="1">
        <w:r w:rsidRPr="00755294">
          <w:rPr>
            <w:rFonts w:ascii="Arial" w:eastAsia="Times New Roman" w:hAnsi="Arial" w:cs="Arial"/>
            <w:color w:val="0033CC"/>
            <w:sz w:val="18"/>
            <w:szCs w:val="18"/>
            <w:lang w:eastAsia="ru-RU"/>
          </w:rPr>
          <w:t>принятия </w:t>
        </w:r>
      </w:hyperlink>
      <w:r w:rsidRPr="00755294">
        <w:rPr>
          <w:rFonts w:ascii="Arial" w:eastAsia="Times New Roman" w:hAnsi="Arial" w:cs="Arial"/>
          <w:color w:val="000000"/>
          <w:sz w:val="18"/>
          <w:szCs w:val="18"/>
          <w:lang w:eastAsia="ru-RU"/>
        </w:rPr>
        <w:t>любого последующего наказания.</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5" w:name="6593"/>
      <w:bookmarkEnd w:id="1195"/>
      <w:r w:rsidRPr="00755294">
        <w:rPr>
          <w:rFonts w:ascii="Arial" w:eastAsia="Times New Roman" w:hAnsi="Arial" w:cs="Arial"/>
          <w:b/>
          <w:bCs/>
          <w:color w:val="000000"/>
          <w:lang w:eastAsia="ru-RU"/>
        </w:rPr>
        <w:t>Canon 6593 </w:t>
      </w:r>
      <w:r w:rsidRPr="00755294">
        <w:rPr>
          <w:rFonts w:ascii="Arial" w:eastAsia="Times New Roman" w:hAnsi="Arial" w:cs="Arial"/>
          <w:color w:val="000000"/>
          <w:sz w:val="16"/>
          <w:szCs w:val="16"/>
          <w:lang w:eastAsia="ru-RU"/>
        </w:rPr>
        <w:t>(</w:t>
      </w:r>
      <w:hyperlink r:id="rId5359" w:anchor="6593"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Система вины берет свое начало в 13 веке как искажение системы чести (цена чести) Сакре Лои, чтобы стать “ </w:t>
      </w:r>
      <w:hyperlink r:id="rId5360" w:tooltip="нажмите, чтобы просмотреть определение бесчестья" w:history="1">
        <w:r w:rsidRPr="00755294">
          <w:rPr>
            <w:rFonts w:ascii="Arial" w:eastAsia="Times New Roman" w:hAnsi="Arial" w:cs="Arial"/>
            <w:color w:val="0033CC"/>
            <w:sz w:val="18"/>
            <w:szCs w:val="18"/>
            <w:lang w:eastAsia="ru-RU"/>
          </w:rPr>
          <w:t>бесчестьем</w:t>
        </w:r>
      </w:hyperlink>
      <w:r w:rsidRPr="00755294">
        <w:rPr>
          <w:rFonts w:ascii="Arial" w:eastAsia="Times New Roman" w:hAnsi="Arial" w:cs="Arial"/>
          <w:color w:val="000000"/>
          <w:sz w:val="18"/>
          <w:szCs w:val="18"/>
          <w:lang w:eastAsia="ru-RU"/>
        </w:rPr>
        <w:t>”, когда цена долга была возложена на каждого мужчину, женщину и </w:t>
      </w:r>
      <w:hyperlink r:id="rId5361" w:tooltip="нажмите, чтобы просмотреть определение ребенка" w:history="1">
        <w:r w:rsidRPr="00755294">
          <w:rPr>
            <w:rFonts w:ascii="Arial" w:eastAsia="Times New Roman" w:hAnsi="Arial" w:cs="Arial"/>
            <w:color w:val="0033CC"/>
            <w:sz w:val="18"/>
            <w:szCs w:val="18"/>
            <w:lang w:eastAsia="ru-RU"/>
          </w:rPr>
          <w:t>ребенка </w:t>
        </w:r>
      </w:hyperlink>
      <w:r w:rsidRPr="00755294">
        <w:rPr>
          <w:rFonts w:ascii="Arial" w:eastAsia="Times New Roman" w:hAnsi="Arial" w:cs="Arial"/>
          <w:color w:val="000000"/>
          <w:sz w:val="18"/>
          <w:szCs w:val="18"/>
          <w:lang w:eastAsia="ru-RU"/>
        </w:rPr>
        <w:t>и </w:t>
      </w:r>
      <w:hyperlink r:id="rId5362" w:tooltip="нажмите, чтобы просмотреть определение формы" w:history="1">
        <w:r w:rsidRPr="00755294">
          <w:rPr>
            <w:rFonts w:ascii="Arial" w:eastAsia="Times New Roman" w:hAnsi="Arial" w:cs="Arial"/>
            <w:color w:val="0033CC"/>
            <w:sz w:val="18"/>
            <w:szCs w:val="18"/>
            <w:lang w:eastAsia="ru-RU"/>
          </w:rPr>
          <w:t>форму </w:t>
        </w:r>
      </w:hyperlink>
      <w:hyperlink r:id="rId5363" w:tooltip="нажмите, чтобы просмотреть определение свойства" w:history="1">
        <w:r w:rsidRPr="00755294">
          <w:rPr>
            <w:rFonts w:ascii="Arial" w:eastAsia="Times New Roman" w:hAnsi="Arial" w:cs="Arial"/>
            <w:color w:val="0033CC"/>
            <w:sz w:val="18"/>
            <w:szCs w:val="18"/>
            <w:lang w:eastAsia="ru-RU"/>
          </w:rPr>
          <w:t>собственности </w:t>
        </w:r>
      </w:hyperlink>
      <w:r w:rsidRPr="00755294">
        <w:rPr>
          <w:rFonts w:ascii="Arial" w:eastAsia="Times New Roman" w:hAnsi="Arial" w:cs="Arial"/>
          <w:color w:val="000000"/>
          <w:sz w:val="18"/>
          <w:szCs w:val="18"/>
          <w:lang w:eastAsia="ru-RU"/>
        </w:rPr>
        <w:t>в случае предполагаемого совершения греха. С XIII века, в соответствии с ложными доктринами </w:t>
      </w:r>
      <w:hyperlink r:id="rId5364"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w:t>
        </w:r>
      </w:hyperlink>
      <w:r w:rsidRPr="00755294">
        <w:rPr>
          <w:rFonts w:ascii="Arial" w:eastAsia="Times New Roman" w:hAnsi="Arial" w:cs="Arial"/>
          <w:color w:val="000000"/>
          <w:sz w:val="18"/>
          <w:szCs w:val="18"/>
          <w:lang w:eastAsia="ru-RU"/>
        </w:rPr>
        <w:t>, слово "вина” или “виновный” равнозначно в </w:t>
      </w:r>
      <w:hyperlink r:id="rId5365" w:tooltip="нажмите, чтобы просмотреть определение терминов" w:history="1">
        <w:r w:rsidRPr="00755294">
          <w:rPr>
            <w:rFonts w:ascii="Arial" w:eastAsia="Times New Roman" w:hAnsi="Arial" w:cs="Arial"/>
            <w:color w:val="0033CC"/>
            <w:sz w:val="18"/>
            <w:szCs w:val="18"/>
            <w:lang w:eastAsia="ru-RU"/>
          </w:rPr>
          <w:t>терминах </w:t>
        </w:r>
      </w:hyperlink>
      <w:r w:rsidRPr="00755294">
        <w:rPr>
          <w:rFonts w:ascii="Arial" w:eastAsia="Times New Roman" w:hAnsi="Arial" w:cs="Arial"/>
          <w:color w:val="000000"/>
          <w:sz w:val="18"/>
          <w:szCs w:val="18"/>
          <w:lang w:eastAsia="ru-RU"/>
        </w:rPr>
        <w:t>“грех”и "коммерциализация греха".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6" w:name="6594"/>
      <w:bookmarkEnd w:id="1196"/>
      <w:r w:rsidRPr="00755294">
        <w:rPr>
          <w:rFonts w:ascii="Arial" w:eastAsia="Times New Roman" w:hAnsi="Arial" w:cs="Arial"/>
          <w:b/>
          <w:bCs/>
          <w:color w:val="000000"/>
          <w:lang w:eastAsia="ru-RU"/>
        </w:rPr>
        <w:t>Canon 6594 </w:t>
      </w:r>
      <w:r w:rsidRPr="00755294">
        <w:rPr>
          <w:rFonts w:ascii="Arial" w:eastAsia="Times New Roman" w:hAnsi="Arial" w:cs="Arial"/>
          <w:color w:val="000000"/>
          <w:sz w:val="16"/>
          <w:szCs w:val="16"/>
          <w:lang w:eastAsia="ru-RU"/>
        </w:rPr>
        <w:t>(</w:t>
      </w:r>
      <w:hyperlink r:id="rId5366" w:anchor="6594"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Слово вина и Гильдия происходит от 13-го века Венецианской / итальянской Гильды</w:t>
      </w:r>
      <w:hyperlink r:id="rId5367" w:tooltip="нажмите, чтобы просмотреть определение значения" w:history="1">
        <w:r w:rsidRPr="00755294">
          <w:rPr>
            <w:rFonts w:ascii="Arial" w:eastAsia="Times New Roman" w:hAnsi="Arial" w:cs="Arial"/>
            <w:color w:val="0033CC"/>
            <w:sz w:val="18"/>
            <w:szCs w:val="18"/>
            <w:lang w:eastAsia="ru-RU"/>
          </w:rPr>
          <w:t>, означающей </w:t>
        </w:r>
      </w:hyperlink>
      <w:r w:rsidRPr="00755294">
        <w:rPr>
          <w:rFonts w:ascii="Arial" w:eastAsia="Times New Roman" w:hAnsi="Arial" w:cs="Arial"/>
          <w:color w:val="000000"/>
          <w:sz w:val="18"/>
          <w:szCs w:val="18"/>
          <w:lang w:eastAsia="ru-RU"/>
        </w:rPr>
        <w:t>" Гильдия, платеж (в золоте), </w:t>
      </w:r>
      <w:hyperlink r:id="rId5368" w:tooltip="нажмите, чтобы просмотреть определение долга" w:history="1">
        <w:r w:rsidRPr="00755294">
          <w:rPr>
            <w:rFonts w:ascii="Arial" w:eastAsia="Times New Roman" w:hAnsi="Arial" w:cs="Arial"/>
            <w:color w:val="0033CC"/>
            <w:sz w:val="18"/>
            <w:szCs w:val="18"/>
            <w:lang w:eastAsia="ru-RU"/>
          </w:rPr>
          <w:t>долг </w:t>
        </w:r>
      </w:hyperlink>
      <w:r w:rsidRPr="00755294">
        <w:rPr>
          <w:rFonts w:ascii="Arial" w:eastAsia="Times New Roman" w:hAnsi="Arial" w:cs="Arial"/>
          <w:color w:val="000000"/>
          <w:sz w:val="18"/>
          <w:szCs w:val="18"/>
          <w:lang w:eastAsia="ru-RU"/>
        </w:rPr>
        <w:t>или штраф, причитающийся гильдии”. Само слово Гильда произошло от 8-го века Хазарского / мадьярского языков kulta</w:t>
      </w:r>
      <w:hyperlink r:id="rId5369" w:tooltip="нажмите, чтобы просмотреть определение значения" w:history="1">
        <w:r w:rsidRPr="00755294">
          <w:rPr>
            <w:rFonts w:ascii="Arial" w:eastAsia="Times New Roman" w:hAnsi="Arial" w:cs="Arial"/>
            <w:color w:val="0033CC"/>
            <w:sz w:val="18"/>
            <w:szCs w:val="18"/>
            <w:lang w:eastAsia="ru-RU"/>
          </w:rPr>
          <w:t>, что означает </w:t>
        </w:r>
      </w:hyperlink>
      <w:r w:rsidRPr="00755294">
        <w:rPr>
          <w:rFonts w:ascii="Arial" w:eastAsia="Times New Roman" w:hAnsi="Arial" w:cs="Arial"/>
          <w:color w:val="000000"/>
          <w:sz w:val="18"/>
          <w:szCs w:val="18"/>
          <w:lang w:eastAsia="ru-RU"/>
        </w:rPr>
        <w:t>"золото". На финском языке сегодня kulta все еще означает “золото”, а Kilta - “Гильдия”.</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7" w:name="6595"/>
      <w:bookmarkEnd w:id="1197"/>
      <w:r w:rsidRPr="00755294">
        <w:rPr>
          <w:rFonts w:ascii="Arial" w:eastAsia="Times New Roman" w:hAnsi="Arial" w:cs="Arial"/>
          <w:b/>
          <w:bCs/>
          <w:color w:val="000000"/>
          <w:lang w:eastAsia="ru-RU"/>
        </w:rPr>
        <w:t>Canon 6595 </w:t>
      </w:r>
      <w:r w:rsidRPr="00755294">
        <w:rPr>
          <w:rFonts w:ascii="Arial" w:eastAsia="Times New Roman" w:hAnsi="Arial" w:cs="Arial"/>
          <w:color w:val="000000"/>
          <w:sz w:val="16"/>
          <w:szCs w:val="16"/>
          <w:lang w:eastAsia="ru-RU"/>
        </w:rPr>
        <w:t>(</w:t>
      </w:r>
      <w:hyperlink r:id="rId5370" w:anchor="6595"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соответствии с Салическим правом и преднамеренной коррупцией Sacré Loi выплата вины (Гильдия) стала полностью контролироваться монополистическими торговыми франшизами, известными как “Гильдии”, в частности гильдиями судей и нотариусов. В то же время Салический закон вновь ввел “кровную месть” как приемлемую альтернативу разрешению греха для тех, кто не мог позволить себе заплатить вину.</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8" w:name="6596"/>
      <w:bookmarkEnd w:id="1198"/>
      <w:r w:rsidRPr="00755294">
        <w:rPr>
          <w:rFonts w:ascii="Arial" w:eastAsia="Times New Roman" w:hAnsi="Arial" w:cs="Arial"/>
          <w:b/>
          <w:bCs/>
          <w:color w:val="000000"/>
          <w:lang w:eastAsia="ru-RU"/>
        </w:rPr>
        <w:t>Canon 6596 </w:t>
      </w:r>
      <w:r w:rsidRPr="00755294">
        <w:rPr>
          <w:rFonts w:ascii="Arial" w:eastAsia="Times New Roman" w:hAnsi="Arial" w:cs="Arial"/>
          <w:color w:val="000000"/>
          <w:sz w:val="16"/>
          <w:szCs w:val="16"/>
          <w:lang w:eastAsia="ru-RU"/>
        </w:rPr>
        <w:t>(</w:t>
      </w:r>
      <w:hyperlink r:id="rId5371" w:anchor="6596"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соответствии с Салическим правом </w:t>
      </w:r>
      <w:hyperlink r:id="rId5372" w:tooltip="нажмите, чтобы просмотреть определение понятия" w:history="1">
        <w:r w:rsidRPr="00755294">
          <w:rPr>
            <w:rFonts w:ascii="Arial" w:eastAsia="Times New Roman" w:hAnsi="Arial" w:cs="Arial"/>
            <w:color w:val="0033CC"/>
            <w:sz w:val="18"/>
            <w:szCs w:val="18"/>
            <w:lang w:eastAsia="ru-RU"/>
          </w:rPr>
          <w:t>понятие цены чести было не только </w:t>
        </w:r>
      </w:hyperlink>
      <w:r w:rsidRPr="00755294">
        <w:rPr>
          <w:rFonts w:ascii="Arial" w:eastAsia="Times New Roman" w:hAnsi="Arial" w:cs="Arial"/>
          <w:color w:val="000000"/>
          <w:sz w:val="18"/>
          <w:szCs w:val="18"/>
          <w:lang w:eastAsia="ru-RU"/>
        </w:rPr>
        <w:t xml:space="preserve">искажено до виновности (Гильдия), но и частные “гильдейские” органы судей и нотариусов начали изменять и скрывать цены, так что цена </w:t>
      </w:r>
      <w:r w:rsidRPr="00755294">
        <w:rPr>
          <w:rFonts w:ascii="Arial" w:eastAsia="Times New Roman" w:hAnsi="Arial" w:cs="Arial"/>
          <w:color w:val="000000"/>
          <w:sz w:val="18"/>
          <w:szCs w:val="18"/>
          <w:lang w:eastAsia="ru-RU"/>
        </w:rPr>
        <w:lastRenderedPageBreak/>
        <w:t>ущерба больше не была доступна для </w:t>
      </w:r>
      <w:hyperlink r:id="rId5373" w:tooltip="нажмите, чтобы просмотреть определение public" w:history="1">
        <w:r w:rsidRPr="00755294">
          <w:rPr>
            <w:rFonts w:ascii="Arial" w:eastAsia="Times New Roman" w:hAnsi="Arial" w:cs="Arial"/>
            <w:color w:val="0033CC"/>
            <w:sz w:val="18"/>
            <w:szCs w:val="18"/>
            <w:lang w:eastAsia="ru-RU"/>
          </w:rPr>
          <w:t>общественного </w:t>
        </w:r>
      </w:hyperlink>
      <w:r w:rsidRPr="00755294">
        <w:rPr>
          <w:rFonts w:ascii="Arial" w:eastAsia="Times New Roman" w:hAnsi="Arial" w:cs="Arial"/>
          <w:color w:val="000000"/>
          <w:sz w:val="18"/>
          <w:szCs w:val="18"/>
          <w:lang w:eastAsia="ru-RU"/>
        </w:rPr>
        <w:t>обозрения. Это продолжается и сегодня, когда Ассоциации адвокатов ведут секретные таблицы по "цене вины", не раскрывая их </w:t>
      </w:r>
      <w:hyperlink r:id="rId5374" w:tooltip="нажмите, чтобы просмотреть определение public" w:history="1">
        <w:r w:rsidRPr="00755294">
          <w:rPr>
            <w:rFonts w:ascii="Arial" w:eastAsia="Times New Roman" w:hAnsi="Arial" w:cs="Arial"/>
            <w:color w:val="0033CC"/>
            <w:sz w:val="18"/>
            <w:szCs w:val="18"/>
            <w:lang w:eastAsia="ru-RU"/>
          </w:rPr>
          <w:t>общественности </w:t>
        </w:r>
      </w:hyperlink>
      <w:r w:rsidRPr="00755294">
        <w:rPr>
          <w:rFonts w:ascii="Arial" w:eastAsia="Times New Roman" w:hAnsi="Arial" w:cs="Arial"/>
          <w:color w:val="000000"/>
          <w:sz w:val="18"/>
          <w:szCs w:val="18"/>
          <w:lang w:eastAsia="ru-RU"/>
        </w:rPr>
        <w:t>или </w:t>
      </w:r>
      <w:hyperlink r:id="rId5375" w:tooltip="нажмите, чтобы просмотреть определение обвиняемого" w:history="1">
        <w:r w:rsidRPr="00755294">
          <w:rPr>
            <w:rFonts w:ascii="Arial" w:eastAsia="Times New Roman" w:hAnsi="Arial" w:cs="Arial"/>
            <w:color w:val="0033CC"/>
            <w:sz w:val="18"/>
            <w:szCs w:val="18"/>
            <w:lang w:eastAsia="ru-RU"/>
          </w:rPr>
          <w:t>обвиняемым </w:t>
        </w:r>
      </w:hyperlink>
      <w:r w:rsidRPr="00755294">
        <w:rPr>
          <w:rFonts w:ascii="Arial" w:eastAsia="Times New Roman" w:hAnsi="Arial" w:cs="Arial"/>
          <w:color w:val="000000"/>
          <w:sz w:val="18"/>
          <w:szCs w:val="18"/>
          <w:lang w:eastAsia="ru-RU"/>
        </w:rPr>
        <w:t>.</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199" w:name="6597"/>
      <w:bookmarkEnd w:id="1199"/>
      <w:r w:rsidRPr="00755294">
        <w:rPr>
          <w:rFonts w:ascii="Arial" w:eastAsia="Times New Roman" w:hAnsi="Arial" w:cs="Arial"/>
          <w:b/>
          <w:bCs/>
          <w:color w:val="000000"/>
          <w:lang w:eastAsia="ru-RU"/>
        </w:rPr>
        <w:t>Canon 6597 </w:t>
      </w:r>
      <w:r w:rsidRPr="00755294">
        <w:rPr>
          <w:rFonts w:ascii="Arial" w:eastAsia="Times New Roman" w:hAnsi="Arial" w:cs="Arial"/>
          <w:color w:val="000000"/>
          <w:sz w:val="16"/>
          <w:szCs w:val="16"/>
          <w:lang w:eastAsia="ru-RU"/>
        </w:rPr>
        <w:t>(</w:t>
      </w:r>
      <w:hyperlink r:id="rId5376" w:anchor="6597"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Коррумпированная </w:t>
      </w:r>
      <w:hyperlink r:id="rId5377" w:tooltip="нажмите, чтобы просмотреть определение понятия" w:history="1">
        <w:r w:rsidRPr="00755294">
          <w:rPr>
            <w:rFonts w:ascii="Arial" w:eastAsia="Times New Roman" w:hAnsi="Arial" w:cs="Arial"/>
            <w:color w:val="0033CC"/>
            <w:sz w:val="18"/>
            <w:szCs w:val="18"/>
            <w:lang w:eastAsia="ru-RU"/>
          </w:rPr>
          <w:t>концепция </w:t>
        </w:r>
      </w:hyperlink>
      <w:r w:rsidRPr="00755294">
        <w:rPr>
          <w:rFonts w:ascii="Arial" w:eastAsia="Times New Roman" w:hAnsi="Arial" w:cs="Arial"/>
          <w:color w:val="000000"/>
          <w:sz w:val="18"/>
          <w:szCs w:val="18"/>
          <w:lang w:eastAsia="ru-RU"/>
        </w:rPr>
        <w:t>"вины" была Далее использована для узурпации одного из основополагающих принципов цивилизованного </w:t>
      </w:r>
      <w:hyperlink r:id="rId5378" w:tooltip="нажмите, чтобы просмотреть определение общества" w:history="1">
        <w:r w:rsidRPr="00755294">
          <w:rPr>
            <w:rFonts w:ascii="Arial" w:eastAsia="Times New Roman" w:hAnsi="Arial" w:cs="Arial"/>
            <w:color w:val="0033CC"/>
            <w:sz w:val="18"/>
            <w:szCs w:val="18"/>
            <w:lang w:eastAsia="ru-RU"/>
          </w:rPr>
          <w:t>общества </w:t>
        </w:r>
      </w:hyperlink>
      <w:r w:rsidRPr="00755294">
        <w:rPr>
          <w:rFonts w:ascii="Arial" w:eastAsia="Times New Roman" w:hAnsi="Arial" w:cs="Arial"/>
          <w:color w:val="000000"/>
          <w:sz w:val="18"/>
          <w:szCs w:val="18"/>
          <w:lang w:eastAsia="ru-RU"/>
        </w:rPr>
        <w:t>– того, что долги одного не могут быть унаследованы другим. Вместо этого , используя “вину” как </w:t>
      </w:r>
      <w:hyperlink r:id="rId5379" w:tooltip="нажмите, чтобы просмотреть определение долга" w:history="1">
        <w:r w:rsidRPr="00755294">
          <w:rPr>
            <w:rFonts w:ascii="Arial" w:eastAsia="Times New Roman" w:hAnsi="Arial" w:cs="Arial"/>
            <w:color w:val="0033CC"/>
            <w:sz w:val="18"/>
            <w:szCs w:val="18"/>
            <w:lang w:eastAsia="ru-RU"/>
          </w:rPr>
          <w:t>долг</w:t>
        </w:r>
      </w:hyperlink>
      <w:r w:rsidRPr="00755294">
        <w:rPr>
          <w:rFonts w:ascii="Arial" w:eastAsia="Times New Roman" w:hAnsi="Arial" w:cs="Arial"/>
          <w:color w:val="000000"/>
          <w:sz w:val="18"/>
          <w:szCs w:val="18"/>
          <w:lang w:eastAsia="ru-RU"/>
        </w:rPr>
        <w:t>, </w:t>
      </w:r>
      <w:hyperlink r:id="rId5380"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римский культ </w:t>
        </w:r>
      </w:hyperlink>
      <w:r w:rsidRPr="00755294">
        <w:rPr>
          <w:rFonts w:ascii="Arial" w:eastAsia="Times New Roman" w:hAnsi="Arial" w:cs="Arial"/>
          <w:color w:val="000000"/>
          <w:sz w:val="18"/>
          <w:szCs w:val="18"/>
          <w:lang w:eastAsia="ru-RU"/>
        </w:rPr>
        <w:t>и его гильдии утверждали с 13-го века, что “вина” (как </w:t>
      </w:r>
      <w:hyperlink r:id="rId5381" w:tooltip="нажмите, чтобы просмотреть определение долга" w:history="1">
        <w:r w:rsidRPr="00755294">
          <w:rPr>
            <w:rFonts w:ascii="Arial" w:eastAsia="Times New Roman" w:hAnsi="Arial" w:cs="Arial"/>
            <w:color w:val="0033CC"/>
            <w:sz w:val="18"/>
            <w:szCs w:val="18"/>
            <w:lang w:eastAsia="ru-RU"/>
          </w:rPr>
          <w:t>долг </w:t>
        </w:r>
      </w:hyperlink>
      <w:r w:rsidRPr="00755294">
        <w:rPr>
          <w:rFonts w:ascii="Arial" w:eastAsia="Times New Roman" w:hAnsi="Arial" w:cs="Arial"/>
          <w:color w:val="000000"/>
          <w:sz w:val="18"/>
          <w:szCs w:val="18"/>
          <w:lang w:eastAsia="ru-RU"/>
        </w:rPr>
        <w:t>) одной (1) </w:t>
      </w:r>
      <w:hyperlink r:id="rId5382" w:tooltip="нажмите, чтобы просмотреть определение партии" w:history="1">
        <w:r w:rsidRPr="00755294">
          <w:rPr>
            <w:rFonts w:ascii="Arial" w:eastAsia="Times New Roman" w:hAnsi="Arial" w:cs="Arial"/>
            <w:color w:val="0033CC"/>
            <w:sz w:val="18"/>
            <w:szCs w:val="18"/>
            <w:lang w:eastAsia="ru-RU"/>
          </w:rPr>
          <w:t>стороны </w:t>
        </w:r>
      </w:hyperlink>
      <w:r w:rsidRPr="00755294">
        <w:rPr>
          <w:rFonts w:ascii="Arial" w:eastAsia="Times New Roman" w:hAnsi="Arial" w:cs="Arial"/>
          <w:color w:val="000000"/>
          <w:sz w:val="18"/>
          <w:szCs w:val="18"/>
          <w:lang w:eastAsia="ru-RU"/>
        </w:rPr>
        <w:t>может быть унаследована другой, без ответственности за первоначальный </w:t>
      </w:r>
      <w:hyperlink r:id="rId5383" w:tooltip="нажмите, чтобы просмотреть определение долга" w:history="1">
        <w:r w:rsidRPr="00755294">
          <w:rPr>
            <w:rFonts w:ascii="Arial" w:eastAsia="Times New Roman" w:hAnsi="Arial" w:cs="Arial"/>
            <w:color w:val="0033CC"/>
            <w:sz w:val="18"/>
            <w:szCs w:val="18"/>
            <w:lang w:eastAsia="ru-RU"/>
          </w:rPr>
          <w:t>долг </w:t>
        </w:r>
      </w:hyperlink>
      <w:r w:rsidRPr="00755294">
        <w:rPr>
          <w:rFonts w:ascii="Arial" w:eastAsia="Times New Roman" w:hAnsi="Arial" w:cs="Arial"/>
          <w:color w:val="000000"/>
          <w:sz w:val="18"/>
          <w:szCs w:val="18"/>
          <w:lang w:eastAsia="ru-RU"/>
        </w:rPr>
        <w:t>или ущерб. В XVI веке это был фундамент, на котором </w:t>
      </w:r>
      <w:hyperlink r:id="rId5384" w:tooltip="нажмите, чтобы просмотреть определение Peccatum Originale" w:history="1">
        <w:r w:rsidRPr="00755294">
          <w:rPr>
            <w:rFonts w:ascii="Arial" w:eastAsia="Times New Roman" w:hAnsi="Arial" w:cs="Arial"/>
            <w:color w:val="0033CC"/>
            <w:sz w:val="18"/>
            <w:szCs w:val="18"/>
            <w:lang w:eastAsia="ru-RU"/>
          </w:rPr>
          <w:t>затем была создана философия Peccatum Originale </w:t>
        </w:r>
      </w:hyperlink>
      <w:r w:rsidRPr="00755294">
        <w:rPr>
          <w:rFonts w:ascii="Arial" w:eastAsia="Times New Roman" w:hAnsi="Arial" w:cs="Arial"/>
          <w:color w:val="000000"/>
          <w:sz w:val="18"/>
          <w:szCs w:val="18"/>
          <w:lang w:eastAsia="ru-RU"/>
        </w:rPr>
        <w:t>("первородный грех").</w:t>
      </w:r>
    </w:p>
    <w:p w:rsidR="00755294" w:rsidRPr="00755294" w:rsidRDefault="00755294" w:rsidP="00755294">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55294">
        <w:rPr>
          <w:rFonts w:ascii="Arial" w:eastAsia="Times New Roman" w:hAnsi="Arial" w:cs="Arial"/>
          <w:b/>
          <w:bCs/>
          <w:color w:val="000000"/>
          <w:sz w:val="36"/>
          <w:szCs w:val="36"/>
          <w:lang w:eastAsia="ru-RU"/>
        </w:rPr>
        <w:t>Статья 151-Индульгенция</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200" w:name="6598"/>
      <w:bookmarkEnd w:id="1200"/>
      <w:r w:rsidRPr="00755294">
        <w:rPr>
          <w:rFonts w:ascii="Arial" w:eastAsia="Times New Roman" w:hAnsi="Arial" w:cs="Arial"/>
          <w:b/>
          <w:bCs/>
          <w:color w:val="000000"/>
          <w:lang w:eastAsia="ru-RU"/>
        </w:rPr>
        <w:t>Canon 6598 </w:t>
      </w:r>
      <w:r w:rsidRPr="00755294">
        <w:rPr>
          <w:rFonts w:ascii="Arial" w:eastAsia="Times New Roman" w:hAnsi="Arial" w:cs="Arial"/>
          <w:color w:val="000000"/>
          <w:sz w:val="16"/>
          <w:szCs w:val="16"/>
          <w:lang w:eastAsia="ru-RU"/>
        </w:rPr>
        <w:t>(</w:t>
      </w:r>
      <w:hyperlink r:id="rId5385" w:anchor="6598"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Индульгенция - это церковный и финансовый </w:t>
      </w:r>
      <w:hyperlink r:id="rId5386" w:tooltip="нажмите, чтобы просмотреть определение прибора" w:history="1">
        <w:r w:rsidRPr="00755294">
          <w:rPr>
            <w:rFonts w:ascii="Arial" w:eastAsia="Times New Roman" w:hAnsi="Arial" w:cs="Arial"/>
            <w:color w:val="0033CC"/>
            <w:sz w:val="18"/>
            <w:szCs w:val="18"/>
            <w:lang w:eastAsia="ru-RU"/>
          </w:rPr>
          <w:t>инструмент</w:t>
        </w:r>
      </w:hyperlink>
      <w:r w:rsidRPr="00755294">
        <w:rPr>
          <w:rFonts w:ascii="Arial" w:eastAsia="Times New Roman" w:hAnsi="Arial" w:cs="Arial"/>
          <w:color w:val="000000"/>
          <w:sz w:val="18"/>
          <w:szCs w:val="18"/>
          <w:lang w:eastAsia="ru-RU"/>
        </w:rPr>
        <w:t>, основанный на преднамеренном искажении правил </w:t>
      </w:r>
      <w:hyperlink r:id="rId5387"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действительной </w:t>
        </w:r>
      </w:hyperlink>
      <w:hyperlink r:id="rId5388" w:tooltip="нажмите, чтобы просмотреть определение формы" w:history="1">
        <w:r w:rsidRPr="00755294">
          <w:rPr>
            <w:rFonts w:ascii="Arial" w:eastAsia="Times New Roman" w:hAnsi="Arial" w:cs="Arial"/>
            <w:color w:val="0033CC"/>
            <w:sz w:val="18"/>
            <w:szCs w:val="18"/>
            <w:lang w:eastAsia="ru-RU"/>
          </w:rPr>
          <w:t>формы</w:t>
        </w:r>
      </w:hyperlink>
      <w:r w:rsidRPr="00755294">
        <w:rPr>
          <w:rFonts w:ascii="Arial" w:eastAsia="Times New Roman" w:hAnsi="Arial" w:cs="Arial"/>
          <w:color w:val="000000"/>
          <w:sz w:val="18"/>
          <w:szCs w:val="18"/>
          <w:lang w:eastAsia="ru-RU"/>
        </w:rPr>
        <w:t>, определенных Сакре Лои (священным законом), введенным в конце XIII века в качестве </w:t>
      </w:r>
      <w:hyperlink r:id="rId5389" w:tooltip="нажмите, чтобы просмотреть определение формы" w:history="1">
        <w:r w:rsidRPr="00755294">
          <w:rPr>
            <w:rFonts w:ascii="Arial" w:eastAsia="Times New Roman" w:hAnsi="Arial" w:cs="Arial"/>
            <w:color w:val="0033CC"/>
            <w:sz w:val="18"/>
            <w:szCs w:val="18"/>
            <w:lang w:eastAsia="ru-RU"/>
          </w:rPr>
          <w:t>формы </w:t>
        </w:r>
      </w:hyperlink>
      <w:r w:rsidRPr="00755294">
        <w:rPr>
          <w:rFonts w:ascii="Arial" w:eastAsia="Times New Roman" w:hAnsi="Arial" w:cs="Arial"/>
          <w:color w:val="000000"/>
          <w:sz w:val="18"/>
          <w:szCs w:val="18"/>
          <w:lang w:eastAsia="ru-RU"/>
        </w:rPr>
        <w:t>бумажных </w:t>
      </w:r>
      <w:hyperlink r:id="rId5390" w:tooltip="нажмите, чтобы просмотреть определение денег" w:history="1">
        <w:r w:rsidRPr="00755294">
          <w:rPr>
            <w:rFonts w:ascii="Arial" w:eastAsia="Times New Roman" w:hAnsi="Arial" w:cs="Arial"/>
            <w:color w:val="0033CC"/>
            <w:sz w:val="18"/>
            <w:szCs w:val="18"/>
            <w:lang w:eastAsia="ru-RU"/>
          </w:rPr>
          <w:t>денег </w:t>
        </w:r>
      </w:hyperlink>
      <w:r w:rsidRPr="00755294">
        <w:rPr>
          <w:rFonts w:ascii="Arial" w:eastAsia="Times New Roman" w:hAnsi="Arial" w:cs="Arial"/>
          <w:color w:val="000000"/>
          <w:sz w:val="18"/>
          <w:szCs w:val="18"/>
          <w:lang w:eastAsia="ru-RU"/>
        </w:rPr>
        <w:t>и средств благородных семей, поддерживающих </w:t>
      </w:r>
      <w:hyperlink r:id="rId5391"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римский культ </w:t>
        </w:r>
      </w:hyperlink>
      <w:r w:rsidRPr="00755294">
        <w:rPr>
          <w:rFonts w:ascii="Arial" w:eastAsia="Times New Roman" w:hAnsi="Arial" w:cs="Arial"/>
          <w:color w:val="000000"/>
          <w:sz w:val="18"/>
          <w:szCs w:val="18"/>
          <w:lang w:eastAsia="ru-RU"/>
        </w:rPr>
        <w:t>в контроле и монополизации глобальных банковских операций. Все бумажные </w:t>
      </w:r>
      <w:hyperlink r:id="rId5392" w:tooltip="нажмите, чтобы просмотреть определение денег" w:history="1">
        <w:r w:rsidRPr="00755294">
          <w:rPr>
            <w:rFonts w:ascii="Arial" w:eastAsia="Times New Roman" w:hAnsi="Arial" w:cs="Arial"/>
            <w:color w:val="0033CC"/>
            <w:sz w:val="18"/>
            <w:szCs w:val="18"/>
            <w:lang w:eastAsia="ru-RU"/>
          </w:rPr>
          <w:t>деньги</w:t>
        </w:r>
      </w:hyperlink>
      <w:r w:rsidRPr="00755294">
        <w:rPr>
          <w:rFonts w:ascii="Arial" w:eastAsia="Times New Roman" w:hAnsi="Arial" w:cs="Arial"/>
          <w:color w:val="000000"/>
          <w:sz w:val="18"/>
          <w:szCs w:val="18"/>
          <w:lang w:eastAsia="ru-RU"/>
        </w:rPr>
        <w:t>, оборотные инструменты и ценные бумаги, произведенные в Римско - западном мире, сегодня остаются по существу “индульгенциями”.</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201" w:name="6599"/>
      <w:bookmarkEnd w:id="1201"/>
      <w:r w:rsidRPr="00755294">
        <w:rPr>
          <w:rFonts w:ascii="Arial" w:eastAsia="Times New Roman" w:hAnsi="Arial" w:cs="Arial"/>
          <w:b/>
          <w:bCs/>
          <w:color w:val="000000"/>
          <w:lang w:eastAsia="ru-RU"/>
        </w:rPr>
        <w:t>Canon 6599 </w:t>
      </w:r>
      <w:r w:rsidRPr="00755294">
        <w:rPr>
          <w:rFonts w:ascii="Arial" w:eastAsia="Times New Roman" w:hAnsi="Arial" w:cs="Arial"/>
          <w:color w:val="000000"/>
          <w:sz w:val="16"/>
          <w:szCs w:val="16"/>
          <w:lang w:eastAsia="ru-RU"/>
        </w:rPr>
        <w:t>(</w:t>
      </w:r>
      <w:hyperlink r:id="rId5393" w:anchor="6599"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В 1274 году римский понтифик Григорий IV (X) (1268-1274) (Тедальдо Висконти из Пизы) (Рим) издал папскую </w:t>
      </w:r>
      <w:hyperlink r:id="rId5394" w:tooltip="нажмите, чтобы просмотреть определение быка" w:history="1">
        <w:r w:rsidRPr="00755294">
          <w:rPr>
            <w:rFonts w:ascii="Arial" w:eastAsia="Times New Roman" w:hAnsi="Arial" w:cs="Arial"/>
            <w:color w:val="0033CC"/>
            <w:sz w:val="18"/>
            <w:szCs w:val="18"/>
            <w:lang w:eastAsia="ru-RU"/>
          </w:rPr>
          <w:t>буллу</w:t>
        </w:r>
      </w:hyperlink>
      <w:r w:rsidRPr="00755294">
        <w:rPr>
          <w:rFonts w:ascii="Arial" w:eastAsia="Times New Roman" w:hAnsi="Arial" w:cs="Arial"/>
          <w:color w:val="000000"/>
          <w:sz w:val="18"/>
          <w:szCs w:val="18"/>
          <w:lang w:eastAsia="ru-RU"/>
        </w:rPr>
        <w:t>, которая объявляла взимание процентов или “ </w:t>
      </w:r>
      <w:hyperlink r:id="rId5395" w:tooltip="нажмите, чтобы просмотреть определение ростовщичества" w:history="1">
        <w:r w:rsidRPr="00755294">
          <w:rPr>
            <w:rFonts w:ascii="Arial" w:eastAsia="Times New Roman" w:hAnsi="Arial" w:cs="Arial"/>
            <w:color w:val="0033CC"/>
            <w:sz w:val="18"/>
            <w:szCs w:val="18"/>
            <w:lang w:eastAsia="ru-RU"/>
          </w:rPr>
          <w:t>ростовщичество </w:t>
        </w:r>
      </w:hyperlink>
      <w:r w:rsidRPr="00755294">
        <w:rPr>
          <w:rFonts w:ascii="Arial" w:eastAsia="Times New Roman" w:hAnsi="Arial" w:cs="Arial"/>
          <w:color w:val="000000"/>
          <w:sz w:val="18"/>
          <w:szCs w:val="18"/>
          <w:lang w:eastAsia="ru-RU"/>
        </w:rPr>
        <w:t>” смертным грехом для любого христианина, караемым смертью. В результате этой папской </w:t>
      </w:r>
      <w:hyperlink r:id="rId5396" w:tooltip="нажмите, чтобы просмотреть определение быка" w:history="1">
        <w:r w:rsidRPr="00755294">
          <w:rPr>
            <w:rFonts w:ascii="Arial" w:eastAsia="Times New Roman" w:hAnsi="Arial" w:cs="Arial"/>
            <w:color w:val="0033CC"/>
            <w:sz w:val="18"/>
            <w:szCs w:val="18"/>
            <w:lang w:eastAsia="ru-RU"/>
          </w:rPr>
          <w:t>буллы </w:t>
        </w:r>
      </w:hyperlink>
      <w:r w:rsidRPr="00755294">
        <w:rPr>
          <w:rFonts w:ascii="Arial" w:eastAsia="Times New Roman" w:hAnsi="Arial" w:cs="Arial"/>
          <w:color w:val="000000"/>
          <w:sz w:val="18"/>
          <w:szCs w:val="18"/>
          <w:lang w:eastAsia="ru-RU"/>
        </w:rPr>
        <w:t>было объявлено вне закона </w:t>
      </w:r>
      <w:hyperlink r:id="rId5397" w:tooltip="нажмите, чтобы просмотреть определение понятия" w:history="1">
        <w:r w:rsidRPr="00755294">
          <w:rPr>
            <w:rFonts w:ascii="Arial" w:eastAsia="Times New Roman" w:hAnsi="Arial" w:cs="Arial"/>
            <w:color w:val="0033CC"/>
            <w:sz w:val="18"/>
            <w:szCs w:val="18"/>
            <w:lang w:eastAsia="ru-RU"/>
          </w:rPr>
          <w:t>понятие </w:t>
        </w:r>
      </w:hyperlink>
      <w:r w:rsidRPr="00755294">
        <w:rPr>
          <w:rFonts w:ascii="Arial" w:eastAsia="Times New Roman" w:hAnsi="Arial" w:cs="Arial"/>
          <w:color w:val="000000"/>
          <w:sz w:val="18"/>
          <w:szCs w:val="18"/>
          <w:lang w:eastAsia="ru-RU"/>
        </w:rPr>
        <w:t>" банкинг” среди христианских торговцев и передача такой деловой деятельности под контроль хазарских и мадьярских торговых семей, которые были твердо Манихейскими, а не христианскими: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папская </w:t>
      </w:r>
      <w:hyperlink r:id="rId5398" w:tooltip="нажмите, чтобы просмотреть определение быка" w:history="1">
        <w:r w:rsidRPr="00755294">
          <w:rPr>
            <w:rFonts w:ascii="Arial" w:eastAsia="Times New Roman" w:hAnsi="Arial" w:cs="Arial"/>
            <w:color w:val="0033CC"/>
            <w:sz w:val="18"/>
            <w:szCs w:val="18"/>
            <w:lang w:eastAsia="ru-RU"/>
          </w:rPr>
          <w:t>булла </w:t>
        </w:r>
      </w:hyperlink>
      <w:r w:rsidRPr="00755294">
        <w:rPr>
          <w:rFonts w:ascii="Arial" w:eastAsia="Times New Roman" w:hAnsi="Arial" w:cs="Arial"/>
          <w:color w:val="000000"/>
          <w:sz w:val="18"/>
          <w:szCs w:val="18"/>
          <w:lang w:eastAsia="ru-RU"/>
        </w:rPr>
        <w:t>сделала Пизанскую банковскую сеть, известную как Ordo Pauperes Templum или " </w:t>
      </w:r>
      <w:hyperlink r:id="rId5399" w:tooltip="нажмите, чтобы просмотреть определение заказа" w:history="1">
        <w:r w:rsidRPr="00755294">
          <w:rPr>
            <w:rFonts w:ascii="Arial" w:eastAsia="Times New Roman" w:hAnsi="Arial" w:cs="Arial"/>
            <w:color w:val="0033CC"/>
            <w:sz w:val="18"/>
            <w:szCs w:val="18"/>
            <w:lang w:eastAsia="ru-RU"/>
          </w:rPr>
          <w:t>Орден </w:t>
        </w:r>
      </w:hyperlink>
      <w:r w:rsidRPr="00755294">
        <w:rPr>
          <w:rFonts w:ascii="Arial" w:eastAsia="Times New Roman" w:hAnsi="Arial" w:cs="Arial"/>
          <w:color w:val="000000"/>
          <w:sz w:val="18"/>
          <w:szCs w:val="18"/>
          <w:lang w:eastAsia="ru-RU"/>
        </w:rPr>
        <w:t>бедных храма (</w:t>
      </w:r>
      <w:hyperlink r:id="rId5400" w:tooltip="нажмите, чтобы просмотреть определение денег" w:history="1">
        <w:r w:rsidRPr="00755294">
          <w:rPr>
            <w:rFonts w:ascii="Arial" w:eastAsia="Times New Roman" w:hAnsi="Arial" w:cs="Arial"/>
            <w:color w:val="0033CC"/>
            <w:sz w:val="18"/>
            <w:szCs w:val="18"/>
            <w:lang w:eastAsia="ru-RU"/>
          </w:rPr>
          <w:t>денег</w:t>
        </w:r>
      </w:hyperlink>
      <w:r w:rsidRPr="00755294">
        <w:rPr>
          <w:rFonts w:ascii="Arial" w:eastAsia="Times New Roman" w:hAnsi="Arial" w:cs="Arial"/>
          <w:color w:val="000000"/>
          <w:sz w:val="18"/>
          <w:szCs w:val="18"/>
          <w:lang w:eastAsia="ru-RU"/>
        </w:rPr>
        <w:t>)”, позднее известный как “рыцари-тамплиеры”, самой мощной сетью банков и филиалов, когда-либо существовавших в истории мира, причем богатство почти удвоилось за одну ночь;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чтобы” обналичить “эту возможность, Рудольф Габсбург создал свою собственную более мелкую сеть банков, основанную на модифицированной </w:t>
      </w:r>
      <w:hyperlink r:id="rId5401" w:tooltip="нажмите, чтобы просмотреть определение канцелярии" w:history="1">
        <w:r w:rsidRPr="00755294">
          <w:rPr>
            <w:rFonts w:ascii="Arial" w:eastAsia="Times New Roman" w:hAnsi="Arial" w:cs="Arial"/>
            <w:color w:val="0033CC"/>
            <w:sz w:val="18"/>
            <w:szCs w:val="18"/>
            <w:lang w:eastAsia="ru-RU"/>
          </w:rPr>
          <w:t>канцелярии</w:t>
        </w:r>
      </w:hyperlink>
      <w:r w:rsidRPr="00755294">
        <w:rPr>
          <w:rFonts w:ascii="Arial" w:eastAsia="Times New Roman" w:hAnsi="Arial" w:cs="Arial"/>
          <w:color w:val="000000"/>
          <w:sz w:val="18"/>
          <w:szCs w:val="18"/>
          <w:lang w:eastAsia="ru-RU"/>
        </w:rPr>
        <w:t>, населенной персидскими торговцами,” пресс-гангстерами“, служившими в качестве servi camerae или” крепостных казны";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аналогичным образом, Эдуард I Английский создал банковскую сеть, подобную сети Рудольфа Габсбурга, управляемую персидскими торговцами;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iv) поскольку Англия была относительно небольшой и материально бедной страной, </w:t>
      </w:r>
      <w:hyperlink r:id="rId5402" w:tooltip="нажмите, чтобы просмотреть определение суда" w:history="1">
        <w:r w:rsidRPr="00755294">
          <w:rPr>
            <w:rFonts w:ascii="Arial" w:eastAsia="Times New Roman" w:hAnsi="Arial" w:cs="Arial"/>
            <w:color w:val="0033CC"/>
            <w:sz w:val="18"/>
            <w:szCs w:val="18"/>
            <w:lang w:eastAsia="ru-RU"/>
          </w:rPr>
          <w:t>эдуардовский двор </w:t>
        </w:r>
      </w:hyperlink>
      <w:r w:rsidRPr="00755294">
        <w:rPr>
          <w:rFonts w:ascii="Arial" w:eastAsia="Times New Roman" w:hAnsi="Arial" w:cs="Arial"/>
          <w:color w:val="000000"/>
          <w:sz w:val="18"/>
          <w:szCs w:val="18"/>
          <w:lang w:eastAsia="ru-RU"/>
        </w:rPr>
        <w:t>изобрел </w:t>
      </w:r>
      <w:hyperlink r:id="rId5403" w:tooltip="нажмите, чтобы просмотреть определение понятия" w:history="1">
        <w:r w:rsidRPr="00755294">
          <w:rPr>
            <w:rFonts w:ascii="Arial" w:eastAsia="Times New Roman" w:hAnsi="Arial" w:cs="Arial"/>
            <w:color w:val="0033CC"/>
            <w:sz w:val="18"/>
            <w:szCs w:val="18"/>
            <w:lang w:eastAsia="ru-RU"/>
          </w:rPr>
          <w:t>концепцию </w:t>
        </w:r>
      </w:hyperlink>
      <w:r w:rsidRPr="00755294">
        <w:rPr>
          <w:rFonts w:ascii="Arial" w:eastAsia="Times New Roman" w:hAnsi="Arial" w:cs="Arial"/>
          <w:color w:val="000000"/>
          <w:sz w:val="18"/>
          <w:szCs w:val="18"/>
          <w:lang w:eastAsia="ru-RU"/>
        </w:rPr>
        <w:t>производства “религиозной валюты” эквивалентной стоимости золота и серебра, основывая ее на презумпции того, что прощение грехов может быть куплено и зачтено с помощью определенного “ </w:t>
      </w:r>
      <w:hyperlink r:id="rId5404"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действительного </w:t>
        </w:r>
      </w:hyperlink>
      <w:r w:rsidRPr="00755294">
        <w:rPr>
          <w:rFonts w:ascii="Arial" w:eastAsia="Times New Roman" w:hAnsi="Arial" w:cs="Arial"/>
          <w:color w:val="000000"/>
          <w:sz w:val="18"/>
          <w:szCs w:val="18"/>
          <w:lang w:eastAsia="ru-RU"/>
        </w:rPr>
        <w:t>” и уникального типа инструментов, известных как индульгенции;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 успех индульгенций был настолько велик, </w:t>
      </w:r>
      <w:hyperlink r:id="rId5405" w:tooltip="нажмите, чтобы просмотреть определение торговли" w:history="1">
        <w:r w:rsidRPr="00755294">
          <w:rPr>
            <w:rFonts w:ascii="Arial" w:eastAsia="Times New Roman" w:hAnsi="Arial" w:cs="Arial"/>
            <w:color w:val="0033CC"/>
            <w:sz w:val="18"/>
            <w:szCs w:val="18"/>
            <w:lang w:eastAsia="ru-RU"/>
          </w:rPr>
          <w:t>что торговля </w:t>
        </w:r>
      </w:hyperlink>
      <w:r w:rsidRPr="00755294">
        <w:rPr>
          <w:rFonts w:ascii="Arial" w:eastAsia="Times New Roman" w:hAnsi="Arial" w:cs="Arial"/>
          <w:color w:val="000000"/>
          <w:sz w:val="18"/>
          <w:szCs w:val="18"/>
          <w:lang w:eastAsia="ru-RU"/>
        </w:rPr>
        <w:t>индульгенциями принесла огромные богатства в Англию и Лондон, а также создание других канцелярий под контролем </w:t>
      </w:r>
      <w:hyperlink r:id="rId5406" w:tooltip="нажмите, чтобы просмотреть определение римского культа" w:history="1">
        <w:r w:rsidRPr="00755294">
          <w:rPr>
            <w:rFonts w:ascii="Arial" w:eastAsia="Times New Roman" w:hAnsi="Arial" w:cs="Arial"/>
            <w:color w:val="0033CC"/>
            <w:sz w:val="18"/>
            <w:szCs w:val="18"/>
            <w:lang w:eastAsia="ru-RU"/>
          </w:rPr>
          <w:t>римского культа</w:t>
        </w:r>
      </w:hyperlink>
      <w:r w:rsidRPr="00755294">
        <w:rPr>
          <w:rFonts w:ascii="Arial" w:eastAsia="Times New Roman" w:hAnsi="Arial" w:cs="Arial"/>
          <w:color w:val="000000"/>
          <w:sz w:val="18"/>
          <w:szCs w:val="18"/>
          <w:lang w:eastAsia="ru-RU"/>
        </w:rPr>
        <w:t>, чтобы воспользоваться ими;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(vi) Лондон остается столицей индульгенций и, следовательно, финансовых инструментов с 13-го века.</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202" w:name="6600"/>
      <w:bookmarkEnd w:id="1202"/>
      <w:r w:rsidRPr="00755294">
        <w:rPr>
          <w:rFonts w:ascii="Arial" w:eastAsia="Times New Roman" w:hAnsi="Arial" w:cs="Arial"/>
          <w:b/>
          <w:bCs/>
          <w:color w:val="000000"/>
          <w:lang w:eastAsia="ru-RU"/>
        </w:rPr>
        <w:t>Canon 6600 </w:t>
      </w:r>
      <w:r w:rsidRPr="00755294">
        <w:rPr>
          <w:rFonts w:ascii="Arial" w:eastAsia="Times New Roman" w:hAnsi="Arial" w:cs="Arial"/>
          <w:color w:val="000000"/>
          <w:sz w:val="16"/>
          <w:szCs w:val="16"/>
          <w:lang w:eastAsia="ru-RU"/>
        </w:rPr>
        <w:t>(</w:t>
      </w:r>
      <w:hyperlink r:id="rId5407" w:anchor="6600"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Философская структура индульгенций потребовала изобретения нового набора ключевых теологических аргументов, которые сегодня остаются краеугольным камнем современной западной финансовой системы:</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lastRenderedPageBreak/>
        <w:t>(i) существует на небесах сокровищница, известная как “сокровищница (одного) неба”, также известная как сокровищница заслуг, в которой хранятся духовные единицы кредита или “заслуги”, накопленные от </w:t>
      </w:r>
      <w:hyperlink r:id="rId5408" w:tooltip="нажмите, чтобы просмотреть определение хорошего" w:history="1">
        <w:r w:rsidRPr="00755294">
          <w:rPr>
            <w:rFonts w:ascii="Arial" w:eastAsia="Times New Roman" w:hAnsi="Arial" w:cs="Arial"/>
            <w:color w:val="0033CC"/>
            <w:sz w:val="18"/>
            <w:szCs w:val="18"/>
            <w:lang w:eastAsia="ru-RU"/>
          </w:rPr>
          <w:t>добрых </w:t>
        </w:r>
      </w:hyperlink>
      <w:r w:rsidRPr="00755294">
        <w:rPr>
          <w:rFonts w:ascii="Arial" w:eastAsia="Times New Roman" w:hAnsi="Arial" w:cs="Arial"/>
          <w:color w:val="000000"/>
          <w:sz w:val="18"/>
          <w:szCs w:val="18"/>
          <w:lang w:eastAsia="ru-RU"/>
        </w:rPr>
        <w:t>дел, крови и жертвоприношений святых, особенно фигуры Иисуса Христа;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когда человек грешит, через “Божью благодать”, грех компенсируется в двойной бухгалтерии на небесах как </w:t>
      </w:r>
      <w:hyperlink r:id="rId5409" w:tooltip="нажмите, чтобы просмотреть определение долга" w:history="1">
        <w:r w:rsidRPr="00755294">
          <w:rPr>
            <w:rFonts w:ascii="Arial" w:eastAsia="Times New Roman" w:hAnsi="Arial" w:cs="Arial"/>
            <w:color w:val="0033CC"/>
            <w:sz w:val="18"/>
            <w:szCs w:val="18"/>
            <w:lang w:eastAsia="ru-RU"/>
          </w:rPr>
          <w:t>долг </w:t>
        </w:r>
      </w:hyperlink>
      <w:r w:rsidRPr="00755294">
        <w:rPr>
          <w:rFonts w:ascii="Arial" w:eastAsia="Times New Roman" w:hAnsi="Arial" w:cs="Arial"/>
          <w:color w:val="000000"/>
          <w:sz w:val="18"/>
          <w:szCs w:val="18"/>
          <w:lang w:eastAsia="ru-RU"/>
        </w:rPr>
        <w:t>против кредита, автоматически предоставляемого из сокровищницы </w:t>
      </w:r>
      <w:hyperlink r:id="rId5410" w:tooltip="нажмите, чтобы просмотреть определение одного неба" w:history="1">
        <w:r w:rsidRPr="00755294">
          <w:rPr>
            <w:rFonts w:ascii="Arial" w:eastAsia="Times New Roman" w:hAnsi="Arial" w:cs="Arial"/>
            <w:color w:val="0033CC"/>
            <w:sz w:val="18"/>
            <w:szCs w:val="18"/>
            <w:lang w:eastAsia="ru-RU"/>
          </w:rPr>
          <w:t>одного неба </w:t>
        </w:r>
      </w:hyperlink>
      <w:r w:rsidRPr="00755294">
        <w:rPr>
          <w:rFonts w:ascii="Arial" w:eastAsia="Times New Roman" w:hAnsi="Arial" w:cs="Arial"/>
          <w:color w:val="000000"/>
          <w:sz w:val="18"/>
          <w:szCs w:val="18"/>
          <w:lang w:eastAsia="ru-RU"/>
        </w:rPr>
        <w:t>. Таким образом, духовно баланс между </w:t>
      </w:r>
      <w:hyperlink r:id="rId5411" w:tooltip="нажмите, чтобы просмотреть определение долга" w:history="1">
        <w:r w:rsidRPr="00755294">
          <w:rPr>
            <w:rFonts w:ascii="Arial" w:eastAsia="Times New Roman" w:hAnsi="Arial" w:cs="Arial"/>
            <w:color w:val="0033CC"/>
            <w:sz w:val="18"/>
            <w:szCs w:val="18"/>
            <w:lang w:eastAsia="ru-RU"/>
          </w:rPr>
          <w:t>долгом </w:t>
        </w:r>
      </w:hyperlink>
      <w:r w:rsidRPr="00755294">
        <w:rPr>
          <w:rFonts w:ascii="Arial" w:eastAsia="Times New Roman" w:hAnsi="Arial" w:cs="Arial"/>
          <w:color w:val="000000"/>
          <w:sz w:val="18"/>
          <w:szCs w:val="18"/>
          <w:lang w:eastAsia="ru-RU"/>
        </w:rPr>
        <w:t>через грех и кредитом через благодать всегда автоматически уравновешивается;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в то время как духовная книга на небесах смещена и сбалансирована, временное повреждение, вызванное существованием греха, также должно быть сбалансировано посредством соответствующего покаяния, исповеди и искупления;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(IV) в индульгенцию поэтому “отпущение перед Богом временной кары за грехи”- поэтому частичное или полное кредит, а также документальные доказательства и название мероприятия, часто называемый мандат, или “денежный перевод” от лат. re= “</w:t>
      </w:r>
      <w:hyperlink r:id="rId5412" w:tooltip="нажмите, чтобы просмотреть определение свойства" w:history="1">
        <w:r w:rsidRPr="00755294">
          <w:rPr>
            <w:rFonts w:ascii="Arial" w:eastAsia="Times New Roman" w:hAnsi="Arial" w:cs="Arial"/>
            <w:color w:val="0033CC"/>
            <w:sz w:val="18"/>
            <w:szCs w:val="18"/>
            <w:lang w:eastAsia="ru-RU"/>
          </w:rPr>
          <w:t>собственность</w:t>
        </w:r>
      </w:hyperlink>
      <w:r w:rsidRPr="00755294">
        <w:rPr>
          <w:rFonts w:ascii="Arial" w:eastAsia="Times New Roman" w:hAnsi="Arial" w:cs="Arial"/>
          <w:color w:val="000000"/>
          <w:sz w:val="18"/>
          <w:szCs w:val="18"/>
          <w:lang w:eastAsia="ru-RU"/>
        </w:rPr>
        <w:t>” и митто/МЧМ = “</w:t>
      </w:r>
      <w:hyperlink r:id="rId5413" w:tooltip="нажмите, чтобы просмотреть определение отправки" w:history="1">
        <w:r w:rsidRPr="00755294">
          <w:rPr>
            <w:rFonts w:ascii="Arial" w:eastAsia="Times New Roman" w:hAnsi="Arial" w:cs="Arial"/>
            <w:color w:val="0033CC"/>
            <w:sz w:val="18"/>
            <w:szCs w:val="18"/>
            <w:lang w:eastAsia="ru-RU"/>
          </w:rPr>
          <w:t>отправить</w:t>
        </w:r>
      </w:hyperlink>
      <w:r w:rsidRPr="00755294">
        <w:rPr>
          <w:rFonts w:ascii="Arial" w:eastAsia="Times New Roman" w:hAnsi="Arial" w:cs="Arial"/>
          <w:color w:val="000000"/>
          <w:sz w:val="18"/>
          <w:szCs w:val="18"/>
          <w:lang w:eastAsia="ru-RU"/>
        </w:rPr>
        <w:t>, отправлять, передавать, излучать, произносить”;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 ) индульгенции позволили заявленной товаризации как греха ( </w:t>
      </w:r>
      <w:hyperlink r:id="rId5414" w:tooltip="нажмите, чтобы просмотреть определение долга" w:history="1">
        <w:r w:rsidRPr="00755294">
          <w:rPr>
            <w:rFonts w:ascii="Arial" w:eastAsia="Times New Roman" w:hAnsi="Arial" w:cs="Arial"/>
            <w:color w:val="0033CC"/>
            <w:sz w:val="18"/>
            <w:szCs w:val="18"/>
            <w:lang w:eastAsia="ru-RU"/>
          </w:rPr>
          <w:t>долга</w:t>
        </w:r>
      </w:hyperlink>
      <w:r w:rsidRPr="00755294">
        <w:rPr>
          <w:rFonts w:ascii="Arial" w:eastAsia="Times New Roman" w:hAnsi="Arial" w:cs="Arial"/>
          <w:color w:val="000000"/>
          <w:sz w:val="18"/>
          <w:szCs w:val="18"/>
          <w:lang w:eastAsia="ru-RU"/>
        </w:rPr>
        <w:t>), так и прощения греха (кредита) в документарной </w:t>
      </w:r>
      <w:hyperlink r:id="rId5415" w:tooltip="нажмите, чтобы просмотреть определение формы" w:history="1">
        <w:r w:rsidRPr="00755294">
          <w:rPr>
            <w:rFonts w:ascii="Arial" w:eastAsia="Times New Roman" w:hAnsi="Arial" w:cs="Arial"/>
            <w:color w:val="0033CC"/>
            <w:sz w:val="18"/>
            <w:szCs w:val="18"/>
            <w:lang w:eastAsia="ru-RU"/>
          </w:rPr>
          <w:t>форме </w:t>
        </w:r>
      </w:hyperlink>
      <w:r w:rsidRPr="00755294">
        <w:rPr>
          <w:rFonts w:ascii="Arial" w:eastAsia="Times New Roman" w:hAnsi="Arial" w:cs="Arial"/>
          <w:color w:val="000000"/>
          <w:sz w:val="18"/>
          <w:szCs w:val="18"/>
          <w:lang w:eastAsia="ru-RU"/>
        </w:rPr>
        <w:t>средств обмена. Увековеченные индульгенции также могут быть известны под другими сопоставимыми названиями, такими как купон, счет, записка , </w:t>
      </w:r>
      <w:hyperlink r:id="rId5416" w:tooltip="нажмите, чтобы просмотреть определение уведомления" w:history="1">
        <w:r w:rsidRPr="00755294">
          <w:rPr>
            <w:rFonts w:ascii="Arial" w:eastAsia="Times New Roman" w:hAnsi="Arial" w:cs="Arial"/>
            <w:color w:val="0033CC"/>
            <w:sz w:val="18"/>
            <w:szCs w:val="18"/>
            <w:lang w:eastAsia="ru-RU"/>
          </w:rPr>
          <w:t>уведомление </w:t>
        </w:r>
      </w:hyperlink>
      <w:r w:rsidRPr="00755294">
        <w:rPr>
          <w:rFonts w:ascii="Arial" w:eastAsia="Times New Roman" w:hAnsi="Arial" w:cs="Arial"/>
          <w:color w:val="000000"/>
          <w:sz w:val="18"/>
          <w:szCs w:val="18"/>
          <w:lang w:eastAsia="ru-RU"/>
        </w:rPr>
        <w:t>, </w:t>
      </w:r>
      <w:hyperlink r:id="rId5417" w:tooltip="нажмите, чтобы просмотреть определение судебного приказа" w:history="1">
        <w:r w:rsidRPr="00755294">
          <w:rPr>
            <w:rFonts w:ascii="Arial" w:eastAsia="Times New Roman" w:hAnsi="Arial" w:cs="Arial"/>
            <w:color w:val="0033CC"/>
            <w:sz w:val="18"/>
            <w:szCs w:val="18"/>
            <w:lang w:eastAsia="ru-RU"/>
          </w:rPr>
          <w:t>приказ </w:t>
        </w:r>
      </w:hyperlink>
      <w:r w:rsidRPr="00755294">
        <w:rPr>
          <w:rFonts w:ascii="Arial" w:eastAsia="Times New Roman" w:hAnsi="Arial" w:cs="Arial"/>
          <w:color w:val="000000"/>
          <w:sz w:val="18"/>
          <w:szCs w:val="18"/>
          <w:lang w:eastAsia="ru-RU"/>
        </w:rPr>
        <w:t>, </w:t>
      </w:r>
      <w:hyperlink r:id="rId5418" w:tooltip="нажмите, чтобы просмотреть определение чека" w:history="1">
        <w:r w:rsidRPr="00755294">
          <w:rPr>
            <w:rFonts w:ascii="Arial" w:eastAsia="Times New Roman" w:hAnsi="Arial" w:cs="Arial"/>
            <w:color w:val="0033CC"/>
            <w:sz w:val="18"/>
            <w:szCs w:val="18"/>
            <w:lang w:eastAsia="ru-RU"/>
          </w:rPr>
          <w:t>чек </w:t>
        </w:r>
      </w:hyperlink>
      <w:r w:rsidRPr="00755294">
        <w:rPr>
          <w:rFonts w:ascii="Arial" w:eastAsia="Times New Roman" w:hAnsi="Arial" w:cs="Arial"/>
          <w:color w:val="000000"/>
          <w:sz w:val="18"/>
          <w:szCs w:val="18"/>
          <w:lang w:eastAsia="ru-RU"/>
        </w:rPr>
        <w:t>, </w:t>
      </w:r>
      <w:hyperlink r:id="rId5419" w:tooltip="нажмите, чтобы просмотреть определение поступления" w:history="1">
        <w:r w:rsidRPr="00755294">
          <w:rPr>
            <w:rFonts w:ascii="Arial" w:eastAsia="Times New Roman" w:hAnsi="Arial" w:cs="Arial"/>
            <w:color w:val="0033CC"/>
            <w:sz w:val="18"/>
            <w:szCs w:val="18"/>
            <w:lang w:eastAsia="ru-RU"/>
          </w:rPr>
          <w:t>квитанция </w:t>
        </w:r>
      </w:hyperlink>
      <w:r w:rsidRPr="00755294">
        <w:rPr>
          <w:rFonts w:ascii="Arial" w:eastAsia="Times New Roman" w:hAnsi="Arial" w:cs="Arial"/>
          <w:color w:val="000000"/>
          <w:sz w:val="18"/>
          <w:szCs w:val="18"/>
          <w:lang w:eastAsia="ru-RU"/>
        </w:rPr>
        <w:t>, </w:t>
      </w:r>
      <w:hyperlink r:id="rId5420" w:tooltip="щелкните, чтобы просмотреть определение сертификата" w:history="1">
        <w:r w:rsidRPr="00755294">
          <w:rPr>
            <w:rFonts w:ascii="Arial" w:eastAsia="Times New Roman" w:hAnsi="Arial" w:cs="Arial"/>
            <w:color w:val="0033CC"/>
            <w:sz w:val="18"/>
            <w:szCs w:val="18"/>
            <w:lang w:eastAsia="ru-RU"/>
          </w:rPr>
          <w:t>сертификат</w:t>
        </w:r>
      </w:hyperlink>
      <w:r w:rsidRPr="00755294">
        <w:rPr>
          <w:rFonts w:ascii="Arial" w:eastAsia="Times New Roman" w:hAnsi="Arial" w:cs="Arial"/>
          <w:color w:val="000000"/>
          <w:sz w:val="18"/>
          <w:szCs w:val="18"/>
          <w:lang w:eastAsia="ru-RU"/>
        </w:rPr>
        <w:t>, награда, диплом и степень.</w:t>
      </w:r>
    </w:p>
    <w:p w:rsidR="00755294" w:rsidRPr="00755294" w:rsidRDefault="00755294" w:rsidP="00755294">
      <w:pPr>
        <w:shd w:val="clear" w:color="auto" w:fill="FFFFFF"/>
        <w:spacing w:after="0" w:line="240" w:lineRule="auto"/>
        <w:rPr>
          <w:rFonts w:ascii="Arial" w:eastAsia="Times New Roman" w:hAnsi="Arial" w:cs="Arial"/>
          <w:b/>
          <w:bCs/>
          <w:color w:val="000000"/>
          <w:lang w:eastAsia="ru-RU"/>
        </w:rPr>
      </w:pPr>
      <w:bookmarkStart w:id="1203" w:name="6601"/>
      <w:bookmarkEnd w:id="1203"/>
      <w:r w:rsidRPr="00755294">
        <w:rPr>
          <w:rFonts w:ascii="Arial" w:eastAsia="Times New Roman" w:hAnsi="Arial" w:cs="Arial"/>
          <w:b/>
          <w:bCs/>
          <w:color w:val="000000"/>
          <w:lang w:eastAsia="ru-RU"/>
        </w:rPr>
        <w:t>Canon 6601 </w:t>
      </w:r>
      <w:r w:rsidRPr="00755294">
        <w:rPr>
          <w:rFonts w:ascii="Arial" w:eastAsia="Times New Roman" w:hAnsi="Arial" w:cs="Arial"/>
          <w:color w:val="000000"/>
          <w:sz w:val="16"/>
          <w:szCs w:val="16"/>
          <w:lang w:eastAsia="ru-RU"/>
        </w:rPr>
        <w:t>(</w:t>
      </w:r>
      <w:hyperlink r:id="rId5421" w:anchor="6601" w:tooltip="ссылка на этот канон" w:history="1">
        <w:r w:rsidRPr="00755294">
          <w:rPr>
            <w:rFonts w:ascii="Arial" w:eastAsia="Times New Roman" w:hAnsi="Arial" w:cs="Arial"/>
            <w:b/>
            <w:bCs/>
            <w:color w:val="0033CC"/>
            <w:sz w:val="16"/>
            <w:szCs w:val="16"/>
            <w:lang w:eastAsia="ru-RU"/>
          </w:rPr>
          <w:t>ссылка</w:t>
        </w:r>
      </w:hyperlink>
      <w:r w:rsidRPr="00755294">
        <w:rPr>
          <w:rFonts w:ascii="Arial" w:eastAsia="Times New Roman" w:hAnsi="Arial" w:cs="Arial"/>
          <w:color w:val="000000"/>
          <w:sz w:val="16"/>
          <w:szCs w:val="16"/>
          <w:lang w:eastAsia="ru-RU"/>
        </w:rPr>
        <w:t>)</w:t>
      </w:r>
    </w:p>
    <w:p w:rsidR="00755294" w:rsidRPr="00755294" w:rsidRDefault="00755294" w:rsidP="0075529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Сущностная структура и процесс индульгенции, изобретенные в 13-м веке, были таковы::</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 требуется использовать определенную и специальную бумагу, полученную из конкретного отделения </w:t>
      </w:r>
      <w:hyperlink r:id="rId5422"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действительной </w:t>
        </w:r>
      </w:hyperlink>
      <w:hyperlink r:id="rId5423" w:tooltip="нажмите, чтобы просмотреть определение канцелярии" w:history="1">
        <w:r w:rsidRPr="00755294">
          <w:rPr>
            <w:rFonts w:ascii="Arial" w:eastAsia="Times New Roman" w:hAnsi="Arial" w:cs="Arial"/>
            <w:color w:val="0033CC"/>
            <w:sz w:val="18"/>
            <w:szCs w:val="18"/>
            <w:lang w:eastAsia="ru-RU"/>
          </w:rPr>
          <w:t>канцелярии </w:t>
        </w:r>
      </w:hyperlink>
      <w:r w:rsidRPr="00755294">
        <w:rPr>
          <w:rFonts w:ascii="Arial" w:eastAsia="Times New Roman" w:hAnsi="Arial" w:cs="Arial"/>
          <w:color w:val="000000"/>
          <w:sz w:val="18"/>
          <w:szCs w:val="18"/>
          <w:lang w:eastAsia="ru-RU"/>
        </w:rPr>
        <w:t>, обычно называемого “канцелярским отделением”, такая бумага будет стоить определенную плату и иметь соответствующий водяной знак;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 лицевая сторона индульгенции называлась аверсом, задняя-реверсом, а на аверсе граница или граница вокруг бумаги называлась полем как представление трех (3) традиционных сторон </w:t>
      </w:r>
      <w:hyperlink r:id="rId5424" w:tooltip="нажмите, чтобы просмотреть определение допустимого" w:history="1">
        <w:r w:rsidRPr="00755294">
          <w:rPr>
            <w:rFonts w:ascii="Arial" w:eastAsia="Times New Roman" w:hAnsi="Arial" w:cs="Arial"/>
            <w:color w:val="0033CC"/>
            <w:sz w:val="18"/>
            <w:szCs w:val="18"/>
            <w:lang w:eastAsia="ru-RU"/>
          </w:rPr>
          <w:t>действительной </w:t>
        </w:r>
      </w:hyperlink>
      <w:r w:rsidRPr="00755294">
        <w:rPr>
          <w:rFonts w:ascii="Arial" w:eastAsia="Times New Roman" w:hAnsi="Arial" w:cs="Arial"/>
          <w:color w:val="000000"/>
          <w:sz w:val="18"/>
          <w:szCs w:val="18"/>
          <w:lang w:eastAsia="ru-RU"/>
        </w:rPr>
        <w:t>чеканной монеты;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(III) На аверсе содержит стандартный Incipio трезубец (начало), Oratio (молитвы), Exordio (введение), Decretio (</w:t>
      </w:r>
      <w:hyperlink r:id="rId5425" w:tooltip="нажмите, чтобы просмотреть определение декрета" w:history="1">
        <w:r w:rsidRPr="00755294">
          <w:rPr>
            <w:rFonts w:ascii="Arial" w:eastAsia="Times New Roman" w:hAnsi="Arial" w:cs="Arial"/>
            <w:color w:val="0033CC"/>
            <w:sz w:val="18"/>
            <w:szCs w:val="18"/>
            <w:lang w:eastAsia="ru-RU"/>
          </w:rPr>
          <w:t>указ</w:t>
        </w:r>
      </w:hyperlink>
      <w:r w:rsidRPr="00755294">
        <w:rPr>
          <w:rFonts w:ascii="Arial" w:eastAsia="Times New Roman" w:hAnsi="Arial" w:cs="Arial"/>
          <w:color w:val="000000"/>
          <w:sz w:val="18"/>
          <w:szCs w:val="18"/>
          <w:lang w:eastAsia="ru-RU"/>
        </w:rPr>
        <w:t>), Obsignio официального разрешающего </w:t>
      </w:r>
      <w:hyperlink r:id="rId5426" w:tooltip="нажмите, чтобы просмотреть определение прибора" w:history="1">
        <w:r w:rsidRPr="00755294">
          <w:rPr>
            <w:rFonts w:ascii="Arial" w:eastAsia="Times New Roman" w:hAnsi="Arial" w:cs="Arial"/>
            <w:color w:val="0033CC"/>
            <w:sz w:val="18"/>
            <w:szCs w:val="18"/>
            <w:lang w:eastAsia="ru-RU"/>
          </w:rPr>
          <w:t>документа</w:t>
        </w:r>
      </w:hyperlink>
      <w:r w:rsidRPr="00755294">
        <w:rPr>
          <w:rFonts w:ascii="Arial" w:eastAsia="Times New Roman" w:hAnsi="Arial" w:cs="Arial"/>
          <w:color w:val="000000"/>
          <w:sz w:val="18"/>
          <w:szCs w:val="18"/>
          <w:lang w:eastAsia="ru-RU"/>
        </w:rPr>
        <w:t> и Insignio изобретателя или scriptor, также известный как “signati recordis” по тому же стандарту Сакре-Лой (Священного Закона) за Завет;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iv) нигде ни на лицевой, ни на оборотной </w:t>
      </w:r>
      <w:hyperlink r:id="rId5427" w:tooltip="нажмите, чтобы просмотреть определение прибора" w:history="1">
        <w:r w:rsidRPr="00755294">
          <w:rPr>
            <w:rFonts w:ascii="Arial" w:eastAsia="Times New Roman" w:hAnsi="Arial" w:cs="Arial"/>
            <w:color w:val="0033CC"/>
            <w:sz w:val="18"/>
            <w:szCs w:val="18"/>
            <w:lang w:eastAsia="ru-RU"/>
          </w:rPr>
          <w:t>стороне документа не </w:t>
        </w:r>
      </w:hyperlink>
      <w:r w:rsidRPr="00755294">
        <w:rPr>
          <w:rFonts w:ascii="Arial" w:eastAsia="Times New Roman" w:hAnsi="Arial" w:cs="Arial"/>
          <w:color w:val="000000"/>
          <w:sz w:val="18"/>
          <w:szCs w:val="18"/>
          <w:lang w:eastAsia="ru-RU"/>
        </w:rPr>
        <w:t>была указана какая-либо величина; и</w:t>
      </w:r>
    </w:p>
    <w:p w:rsidR="00755294" w:rsidRPr="00755294" w:rsidRDefault="00755294" w:rsidP="00755294">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55294">
        <w:rPr>
          <w:rFonts w:ascii="Arial" w:eastAsia="Times New Roman" w:hAnsi="Arial" w:cs="Arial"/>
          <w:color w:val="000000"/>
          <w:sz w:val="18"/>
          <w:szCs w:val="18"/>
          <w:lang w:eastAsia="ru-RU"/>
        </w:rPr>
        <w:t>v) подлинник был проштампован как ставший </w:t>
      </w:r>
      <w:hyperlink r:id="rId5428" w:tooltip="нажмите, чтобы просмотреть определение свойства" w:history="1">
        <w:r w:rsidRPr="00755294">
          <w:rPr>
            <w:rFonts w:ascii="Arial" w:eastAsia="Times New Roman" w:hAnsi="Arial" w:cs="Arial"/>
            <w:color w:val="0033CC"/>
            <w:sz w:val="18"/>
            <w:szCs w:val="18"/>
            <w:lang w:eastAsia="ru-RU"/>
          </w:rPr>
          <w:t>собственностью </w:t>
        </w:r>
      </w:hyperlink>
      <w:hyperlink r:id="rId5429" w:tooltip="нажмите, чтобы просмотреть определение канцелярии" w:history="1">
        <w:r w:rsidRPr="00755294">
          <w:rPr>
            <w:rFonts w:ascii="Arial" w:eastAsia="Times New Roman" w:hAnsi="Arial" w:cs="Arial"/>
            <w:color w:val="0033CC"/>
            <w:sz w:val="18"/>
            <w:szCs w:val="18"/>
            <w:lang w:eastAsia="ru-RU"/>
          </w:rPr>
          <w:t>канцелярии</w:t>
        </w:r>
      </w:hyperlink>
      <w:r w:rsidRPr="00755294">
        <w:rPr>
          <w:rFonts w:ascii="Arial" w:eastAsia="Times New Roman" w:hAnsi="Arial" w:cs="Arial"/>
          <w:color w:val="000000"/>
          <w:sz w:val="18"/>
          <w:szCs w:val="18"/>
          <w:lang w:eastAsia="ru-RU"/>
        </w:rPr>
        <w:t>, а затем получатель запросил и разрешил выписку из оригинала в качестве “ </w:t>
      </w:r>
      <w:hyperlink r:id="rId5430" w:tooltip="щелкните, чтобы просмотреть определение сертификата" w:history="1">
        <w:r w:rsidRPr="00755294">
          <w:rPr>
            <w:rFonts w:ascii="Arial" w:eastAsia="Times New Roman" w:hAnsi="Arial" w:cs="Arial"/>
            <w:color w:val="0033CC"/>
            <w:sz w:val="18"/>
            <w:szCs w:val="18"/>
            <w:lang w:eastAsia="ru-RU"/>
          </w:rPr>
          <w:t>свидетельства </w:t>
        </w:r>
      </w:hyperlink>
      <w:r w:rsidRPr="00755294">
        <w:rPr>
          <w:rFonts w:ascii="Arial" w:eastAsia="Times New Roman" w:hAnsi="Arial" w:cs="Arial"/>
          <w:color w:val="000000"/>
          <w:sz w:val="18"/>
          <w:szCs w:val="18"/>
          <w:lang w:eastAsia="ru-RU"/>
        </w:rPr>
        <w:t>”. Выпуск нескольких сертификатов был эквивалентен фракционированию.</w:t>
      </w:r>
    </w:p>
    <w:p w:rsidR="00ED2C2C" w:rsidRPr="00ED2C2C" w:rsidRDefault="00ED2C2C" w:rsidP="00ED2C2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D2C2C">
        <w:rPr>
          <w:rFonts w:ascii="Arial" w:eastAsia="Times New Roman" w:hAnsi="Arial" w:cs="Arial"/>
          <w:b/>
          <w:bCs/>
          <w:color w:val="000000"/>
          <w:sz w:val="36"/>
          <w:szCs w:val="36"/>
          <w:lang w:eastAsia="ru-RU"/>
        </w:rPr>
        <w:t>Статья 152-Гильдии</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04" w:name="6602"/>
      <w:bookmarkEnd w:id="1204"/>
      <w:r w:rsidRPr="00ED2C2C">
        <w:rPr>
          <w:rFonts w:ascii="Arial" w:eastAsia="Times New Roman" w:hAnsi="Arial" w:cs="Arial"/>
          <w:b/>
          <w:bCs/>
          <w:color w:val="000000"/>
          <w:lang w:eastAsia="ru-RU"/>
        </w:rPr>
        <w:t>Canon 6602 </w:t>
      </w:r>
      <w:r w:rsidRPr="00ED2C2C">
        <w:rPr>
          <w:rFonts w:ascii="Arial" w:eastAsia="Times New Roman" w:hAnsi="Arial" w:cs="Arial"/>
          <w:color w:val="000000"/>
          <w:sz w:val="16"/>
          <w:szCs w:val="16"/>
          <w:lang w:eastAsia="ru-RU"/>
        </w:rPr>
        <w:t>(</w:t>
      </w:r>
      <w:hyperlink r:id="rId5431" w:anchor="6602"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Гильдия-это ассоциация ремесленников, образованная и признанная некоторыми </w:t>
      </w:r>
      <w:hyperlink r:id="rId5432" w:tooltip="нажмите, чтобы просмотреть определение предоставления" w:history="1">
        <w:r w:rsidRPr="00ED2C2C">
          <w:rPr>
            <w:rFonts w:ascii="Arial" w:eastAsia="Times New Roman" w:hAnsi="Arial" w:cs="Arial"/>
            <w:color w:val="0033CC"/>
            <w:sz w:val="18"/>
            <w:szCs w:val="18"/>
            <w:lang w:eastAsia="ru-RU"/>
          </w:rPr>
          <w:t>грантами </w:t>
        </w:r>
      </w:hyperlink>
      <w:r w:rsidRPr="00ED2C2C">
        <w:rPr>
          <w:rFonts w:ascii="Arial" w:eastAsia="Times New Roman" w:hAnsi="Arial" w:cs="Arial"/>
          <w:color w:val="000000"/>
          <w:sz w:val="18"/>
          <w:szCs w:val="18"/>
          <w:lang w:eastAsia="ru-RU"/>
        </w:rPr>
        <w:t>или </w:t>
      </w:r>
      <w:hyperlink r:id="rId5433" w:tooltip="нажмите, чтобы просмотреть определение патента" w:history="1">
        <w:r w:rsidRPr="00ED2C2C">
          <w:rPr>
            <w:rFonts w:ascii="Arial" w:eastAsia="Times New Roman" w:hAnsi="Arial" w:cs="Arial"/>
            <w:color w:val="0033CC"/>
            <w:sz w:val="18"/>
            <w:szCs w:val="18"/>
            <w:lang w:eastAsia="ru-RU"/>
          </w:rPr>
          <w:t>патентами </w:t>
        </w:r>
      </w:hyperlink>
      <w:r w:rsidRPr="00ED2C2C">
        <w:rPr>
          <w:rFonts w:ascii="Arial" w:eastAsia="Times New Roman" w:hAnsi="Arial" w:cs="Arial"/>
          <w:color w:val="000000"/>
          <w:sz w:val="18"/>
          <w:szCs w:val="18"/>
          <w:lang w:eastAsia="ru-RU"/>
        </w:rPr>
        <w:t>монарха или </w:t>
      </w:r>
      <w:hyperlink r:id="rId5434" w:tooltip="нажмите, чтобы просмотреть определение суверенного" w:history="1">
        <w:r w:rsidRPr="00ED2C2C">
          <w:rPr>
            <w:rFonts w:ascii="Arial" w:eastAsia="Times New Roman" w:hAnsi="Arial" w:cs="Arial"/>
            <w:color w:val="0033CC"/>
            <w:sz w:val="18"/>
            <w:szCs w:val="18"/>
            <w:lang w:eastAsia="ru-RU"/>
          </w:rPr>
          <w:t>суверенного </w:t>
        </w:r>
      </w:hyperlink>
      <w:r w:rsidRPr="00ED2C2C">
        <w:rPr>
          <w:rFonts w:ascii="Arial" w:eastAsia="Times New Roman" w:hAnsi="Arial" w:cs="Arial"/>
          <w:color w:val="000000"/>
          <w:sz w:val="18"/>
          <w:szCs w:val="18"/>
          <w:lang w:eastAsia="ru-RU"/>
        </w:rPr>
        <w:t>органа власти, чтобы иметь исключительное право голоса и приложение над некоторым типом </w:t>
      </w:r>
      <w:hyperlink r:id="rId5435" w:tooltip="нажмите, чтобы просмотреть определение торговли" w:history="1">
        <w:r w:rsidRPr="00ED2C2C">
          <w:rPr>
            <w:rFonts w:ascii="Arial" w:eastAsia="Times New Roman" w:hAnsi="Arial" w:cs="Arial"/>
            <w:color w:val="0033CC"/>
            <w:sz w:val="18"/>
            <w:szCs w:val="18"/>
            <w:lang w:eastAsia="ru-RU"/>
          </w:rPr>
          <w:t>торговли</w:t>
        </w:r>
      </w:hyperlink>
      <w:r w:rsidRPr="00ED2C2C">
        <w:rPr>
          <w:rFonts w:ascii="Arial" w:eastAsia="Times New Roman" w:hAnsi="Arial" w:cs="Arial"/>
          <w:color w:val="000000"/>
          <w:sz w:val="18"/>
          <w:szCs w:val="18"/>
          <w:lang w:eastAsia="ru-RU"/>
        </w:rPr>
        <w:t>, а также использование и обучение определенным навыкам.</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05" w:name="6603"/>
      <w:bookmarkEnd w:id="1205"/>
      <w:r w:rsidRPr="00ED2C2C">
        <w:rPr>
          <w:rFonts w:ascii="Arial" w:eastAsia="Times New Roman" w:hAnsi="Arial" w:cs="Arial"/>
          <w:b/>
          <w:bCs/>
          <w:color w:val="000000"/>
          <w:lang w:eastAsia="ru-RU"/>
        </w:rPr>
        <w:t>Canon 6603 </w:t>
      </w:r>
      <w:r w:rsidRPr="00ED2C2C">
        <w:rPr>
          <w:rFonts w:ascii="Arial" w:eastAsia="Times New Roman" w:hAnsi="Arial" w:cs="Arial"/>
          <w:color w:val="000000"/>
          <w:sz w:val="16"/>
          <w:szCs w:val="16"/>
          <w:lang w:eastAsia="ru-RU"/>
        </w:rPr>
        <w:t>(</w:t>
      </w:r>
      <w:hyperlink r:id="rId5436" w:anchor="6603"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Первое образование гильдий было с 1148 г. н. э. под руководством Доменико II Морозини в качестве Дога (дожа) Венеции (1148-1156 гг.), а не Флоренции в создании гильдии торговцев тканями: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 создание гильдии торговцев тканями, также известной как Калимала , фактически вынудило другие крупные города торговли тканями </w:t>
      </w:r>
      <w:hyperlink r:id="rId5437" w:tooltip="нажмите, чтобы просмотреть определение костюма" w:history="1">
        <w:r w:rsidRPr="00ED2C2C">
          <w:rPr>
            <w:rFonts w:ascii="Arial" w:eastAsia="Times New Roman" w:hAnsi="Arial" w:cs="Arial"/>
            <w:color w:val="0033CC"/>
            <w:sz w:val="18"/>
            <w:szCs w:val="18"/>
            <w:lang w:eastAsia="ru-RU"/>
          </w:rPr>
          <w:t>последовать </w:t>
        </w:r>
      </w:hyperlink>
      <w:r w:rsidRPr="00ED2C2C">
        <w:rPr>
          <w:rFonts w:ascii="Arial" w:eastAsia="Times New Roman" w:hAnsi="Arial" w:cs="Arial"/>
          <w:color w:val="000000"/>
          <w:sz w:val="18"/>
          <w:szCs w:val="18"/>
          <w:lang w:eastAsia="ru-RU"/>
        </w:rPr>
        <w:t>ее примеру: Пиза и Флоренция к 1150 году, Болонья к 1153 году и даже Брюгге и Париж к 1160 году;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lastRenderedPageBreak/>
        <w:t>(ii) в то время как Венеция изобрела </w:t>
      </w:r>
      <w:hyperlink r:id="rId5438" w:tooltip="нажмите, чтобы просмотреть определение понятия" w:history="1">
        <w:r w:rsidRPr="00ED2C2C">
          <w:rPr>
            <w:rFonts w:ascii="Arial" w:eastAsia="Times New Roman" w:hAnsi="Arial" w:cs="Arial"/>
            <w:color w:val="0033CC"/>
            <w:sz w:val="18"/>
            <w:szCs w:val="18"/>
            <w:lang w:eastAsia="ru-RU"/>
          </w:rPr>
          <w:t>концепцию </w:t>
        </w:r>
      </w:hyperlink>
      <w:r w:rsidRPr="00ED2C2C">
        <w:rPr>
          <w:rFonts w:ascii="Arial" w:eastAsia="Times New Roman" w:hAnsi="Arial" w:cs="Arial"/>
          <w:color w:val="000000"/>
          <w:sz w:val="18"/>
          <w:szCs w:val="18"/>
          <w:lang w:eastAsia="ru-RU"/>
        </w:rPr>
        <w:t>гильдейских монополий, Флоренция расширила идею гильдий к 1195 году с формальной структурой первых семи (7) гильдий как компаний, управляемых консоли (советом членов) и одним КАПО, который управлял всеми делами гильдии;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(III) в 1223, великих венецианских Дога (дож) Bernadone Джованни Морозини (1223-1252) был избран под крупные структурные реформы и представил совершенно новую архитектуру для гильдий, теперь известный как Арти (“искусство”), “искусство” гильдий в формировании двадцать четыре (24) Гильдии состоит из восьми (8) Арти Maggiori (“большого искусства”), восемь (8) из Арти медиане (“среднего искусства”) и восемь (8) из Арти Минори (“</w:t>
      </w:r>
      <w:hyperlink r:id="rId5439" w:tooltip="нажмите, чтобы просмотреть определение Minor" w:history="1">
        <w:r w:rsidRPr="00ED2C2C">
          <w:rPr>
            <w:rFonts w:ascii="Arial" w:eastAsia="Times New Roman" w:hAnsi="Arial" w:cs="Arial"/>
            <w:color w:val="0033CC"/>
            <w:sz w:val="18"/>
            <w:szCs w:val="18"/>
            <w:lang w:eastAsia="ru-RU"/>
          </w:rPr>
          <w:t>малой</w:t>
        </w:r>
      </w:hyperlink>
      <w:r w:rsidRPr="00ED2C2C">
        <w:rPr>
          <w:rFonts w:ascii="Arial" w:eastAsia="Times New Roman" w:hAnsi="Arial" w:cs="Arial"/>
          <w:color w:val="000000"/>
          <w:sz w:val="18"/>
          <w:szCs w:val="18"/>
          <w:lang w:eastAsia="ru-RU"/>
        </w:rPr>
        <w:t> техники”), все подключено через “искусств и ремесел”, а затем “игры и играть в шахматы” ;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(iv) к 1248 году модель гильдий “Арти” и появление правил игры в шахматы изменили </w:t>
      </w:r>
      <w:hyperlink r:id="rId5440" w:tooltip="нажмите, чтобы просмотреть определение жизни" w:history="1">
        <w:r w:rsidRPr="00ED2C2C">
          <w:rPr>
            <w:rFonts w:ascii="Arial" w:eastAsia="Times New Roman" w:hAnsi="Arial" w:cs="Arial"/>
            <w:color w:val="0033CC"/>
            <w:sz w:val="18"/>
            <w:szCs w:val="18"/>
            <w:lang w:eastAsia="ru-RU"/>
          </w:rPr>
          <w:t>жизнь гильдий </w:t>
        </w:r>
      </w:hyperlink>
      <w:r w:rsidRPr="00ED2C2C">
        <w:rPr>
          <w:rFonts w:ascii="Arial" w:eastAsia="Times New Roman" w:hAnsi="Arial" w:cs="Arial"/>
          <w:color w:val="000000"/>
          <w:sz w:val="18"/>
          <w:szCs w:val="18"/>
          <w:lang w:eastAsia="ru-RU"/>
        </w:rPr>
        <w:t>во всех крупных феодальных городах, включая Флоренцию и Париж, с гильдиями, названными “corps de Metiers” и насчитывающими более 100 только в Париже;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(v) первые гильдии в Англии появились в 1272 году, когда Эдуард I сопровождался свитой советников из Венеции, огромными золотыми запасами и представителями ведущих семей, которые сыграли важную роль в копировании формулы гильдий Флоренции в Венеции и теперь стремились повторить этот процесс в Англии.</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06" w:name="6604"/>
      <w:bookmarkEnd w:id="1206"/>
      <w:r w:rsidRPr="00ED2C2C">
        <w:rPr>
          <w:rFonts w:ascii="Arial" w:eastAsia="Times New Roman" w:hAnsi="Arial" w:cs="Arial"/>
          <w:b/>
          <w:bCs/>
          <w:color w:val="000000"/>
          <w:lang w:eastAsia="ru-RU"/>
        </w:rPr>
        <w:t>Canon 6604 </w:t>
      </w:r>
      <w:r w:rsidRPr="00ED2C2C">
        <w:rPr>
          <w:rFonts w:ascii="Arial" w:eastAsia="Times New Roman" w:hAnsi="Arial" w:cs="Arial"/>
          <w:color w:val="000000"/>
          <w:sz w:val="16"/>
          <w:szCs w:val="16"/>
          <w:lang w:eastAsia="ru-RU"/>
        </w:rPr>
        <w:t>(</w:t>
      </w:r>
      <w:hyperlink r:id="rId5441" w:anchor="6604"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Три (3) уровня гильдий, изобретенных венецианцами в 1223 году вместе с игрой в шахматы, известны как Arti Maggiori (“большое искусство”), Arti Mediane (“промежуточное искусство”) и Arti Minori (“</w:t>
      </w:r>
      <w:hyperlink r:id="rId5442" w:tooltip="нажмите, чтобы просмотреть определение Minor" w:history="1">
        <w:r w:rsidRPr="00ED2C2C">
          <w:rPr>
            <w:rFonts w:ascii="Arial" w:eastAsia="Times New Roman" w:hAnsi="Arial" w:cs="Arial"/>
            <w:color w:val="0033CC"/>
            <w:sz w:val="18"/>
            <w:szCs w:val="18"/>
            <w:lang w:eastAsia="ru-RU"/>
          </w:rPr>
          <w:t>малое </w:t>
        </w:r>
      </w:hyperlink>
      <w:r w:rsidRPr="00ED2C2C">
        <w:rPr>
          <w:rFonts w:ascii="Arial" w:eastAsia="Times New Roman" w:hAnsi="Arial" w:cs="Arial"/>
          <w:color w:val="000000"/>
          <w:sz w:val="18"/>
          <w:szCs w:val="18"/>
          <w:lang w:eastAsia="ru-RU"/>
        </w:rPr>
        <w:t>искусство”).</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 Arti Maggiori в </w:t>
      </w:r>
      <w:hyperlink r:id="rId5443" w:tooltip="нажмите, чтобы просмотреть определение заказа" w:history="1">
        <w:r w:rsidRPr="00ED2C2C">
          <w:rPr>
            <w:rFonts w:ascii="Arial" w:eastAsia="Times New Roman" w:hAnsi="Arial" w:cs="Arial"/>
            <w:color w:val="0033CC"/>
            <w:sz w:val="18"/>
            <w:szCs w:val="18"/>
            <w:lang w:eastAsia="ru-RU"/>
          </w:rPr>
          <w:t>порядке </w:t>
        </w:r>
      </w:hyperlink>
      <w:r w:rsidRPr="00ED2C2C">
        <w:rPr>
          <w:rFonts w:ascii="Arial" w:eastAsia="Times New Roman" w:hAnsi="Arial" w:cs="Arial"/>
          <w:color w:val="000000"/>
          <w:sz w:val="18"/>
          <w:szCs w:val="18"/>
          <w:lang w:eastAsia="ru-RU"/>
        </w:rPr>
        <w:t>подчиненности были::</w:t>
      </w:r>
    </w:p>
    <w:p w:rsidR="00ED2C2C" w:rsidRPr="00ED2C2C" w:rsidRDefault="00ED2C2C" w:rsidP="00ED2C2C">
      <w:pPr>
        <w:shd w:val="clear" w:color="auto" w:fill="FFFFFF"/>
        <w:spacing w:before="100" w:beforeAutospacing="1" w:after="100" w:afterAutospacing="1" w:line="240" w:lineRule="auto"/>
        <w:ind w:left="90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1. Arte de Guidici E Notai известен как Гильдия судей и нотариусов</w:t>
      </w:r>
      <w:r w:rsidRPr="00ED2C2C">
        <w:rPr>
          <w:rFonts w:ascii="Arial" w:eastAsia="Times New Roman" w:hAnsi="Arial" w:cs="Arial"/>
          <w:color w:val="000000"/>
          <w:sz w:val="18"/>
          <w:szCs w:val="18"/>
          <w:lang w:eastAsia="ru-RU"/>
        </w:rPr>
        <w:br/>
        <w:t>2. Arte de Mercante известен как Гильдия (генеральных) торговцев</w:t>
      </w:r>
      <w:r w:rsidRPr="00ED2C2C">
        <w:rPr>
          <w:rFonts w:ascii="Arial" w:eastAsia="Times New Roman" w:hAnsi="Arial" w:cs="Arial"/>
          <w:color w:val="000000"/>
          <w:sz w:val="18"/>
          <w:szCs w:val="18"/>
          <w:lang w:eastAsia="ru-RU"/>
        </w:rPr>
        <w:br/>
        <w:t>3. Арте-де-Калимала известен как Гильдия иностранных торговцев тканями</w:t>
      </w:r>
      <w:r w:rsidRPr="00ED2C2C">
        <w:rPr>
          <w:rFonts w:ascii="Arial" w:eastAsia="Times New Roman" w:hAnsi="Arial" w:cs="Arial"/>
          <w:color w:val="000000"/>
          <w:sz w:val="18"/>
          <w:szCs w:val="18"/>
          <w:lang w:eastAsia="ru-RU"/>
        </w:rPr>
        <w:br/>
        <w:t>4. Арте-де-Лана известен как Гильдия торговцев шерстью</w:t>
      </w:r>
      <w:r w:rsidRPr="00ED2C2C">
        <w:rPr>
          <w:rFonts w:ascii="Arial" w:eastAsia="Times New Roman" w:hAnsi="Arial" w:cs="Arial"/>
          <w:color w:val="000000"/>
          <w:sz w:val="18"/>
          <w:szCs w:val="18"/>
          <w:lang w:eastAsia="ru-RU"/>
        </w:rPr>
        <w:br/>
        <w:t>5. Арте дель Камбио известен как Гильдия менял денег</w:t>
      </w:r>
      <w:r w:rsidRPr="00ED2C2C">
        <w:rPr>
          <w:rFonts w:ascii="Arial" w:eastAsia="Times New Roman" w:hAnsi="Arial" w:cs="Arial"/>
          <w:color w:val="000000"/>
          <w:sz w:val="18"/>
          <w:szCs w:val="18"/>
          <w:lang w:eastAsia="ru-RU"/>
        </w:rPr>
        <w:br/>
        <w:t>6. Arte della Seta известен как Гильдия торговцев шелком</w:t>
      </w:r>
      <w:r w:rsidRPr="00ED2C2C">
        <w:rPr>
          <w:rFonts w:ascii="Arial" w:eastAsia="Times New Roman" w:hAnsi="Arial" w:cs="Arial"/>
          <w:color w:val="000000"/>
          <w:sz w:val="18"/>
          <w:szCs w:val="18"/>
          <w:lang w:eastAsia="ru-RU"/>
        </w:rPr>
        <w:br/>
        <w:t>7. Arte dei Medici e Speziali известный как Гильдия врачей и аптекарей</w:t>
      </w:r>
      <w:r w:rsidRPr="00ED2C2C">
        <w:rPr>
          <w:rFonts w:ascii="Arial" w:eastAsia="Times New Roman" w:hAnsi="Arial" w:cs="Arial"/>
          <w:color w:val="000000"/>
          <w:sz w:val="18"/>
          <w:szCs w:val="18"/>
          <w:lang w:eastAsia="ru-RU"/>
        </w:rPr>
        <w:br/>
        <w:t>8. Arte de Vaiai e Pellicciai известен как Гильдия Скорняков и Скорняков</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ii) Arti Mediane в </w:t>
      </w:r>
      <w:hyperlink r:id="rId5444" w:tooltip="нажмите, чтобы просмотреть определение заказа" w:history="1">
        <w:r w:rsidRPr="00ED2C2C">
          <w:rPr>
            <w:rFonts w:ascii="Arial" w:eastAsia="Times New Roman" w:hAnsi="Arial" w:cs="Arial"/>
            <w:color w:val="0033CC"/>
            <w:sz w:val="18"/>
            <w:szCs w:val="18"/>
            <w:lang w:eastAsia="ru-RU"/>
          </w:rPr>
          <w:t>порядке </w:t>
        </w:r>
      </w:hyperlink>
      <w:r w:rsidRPr="00ED2C2C">
        <w:rPr>
          <w:rFonts w:ascii="Arial" w:eastAsia="Times New Roman" w:hAnsi="Arial" w:cs="Arial"/>
          <w:color w:val="000000"/>
          <w:sz w:val="18"/>
          <w:szCs w:val="18"/>
          <w:lang w:eastAsia="ru-RU"/>
        </w:rPr>
        <w:t>подчиненности были::</w:t>
      </w:r>
    </w:p>
    <w:p w:rsidR="00ED2C2C" w:rsidRPr="00ED2C2C" w:rsidRDefault="00ED2C2C" w:rsidP="00ED2C2C">
      <w:pPr>
        <w:shd w:val="clear" w:color="auto" w:fill="FFFFFF"/>
        <w:spacing w:before="100" w:beforeAutospacing="1" w:after="100" w:afterAutospacing="1" w:line="240" w:lineRule="auto"/>
        <w:ind w:left="90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1. Arte dei droghiere известный как Гильдия бакалейщиков</w:t>
      </w:r>
      <w:r w:rsidRPr="00ED2C2C">
        <w:rPr>
          <w:rFonts w:ascii="Arial" w:eastAsia="Times New Roman" w:hAnsi="Arial" w:cs="Arial"/>
          <w:color w:val="000000"/>
          <w:sz w:val="18"/>
          <w:szCs w:val="18"/>
          <w:lang w:eastAsia="ru-RU"/>
        </w:rPr>
        <w:br/>
        <w:t>2. Arte dei pescherie известен как Гильдия торговцев рыбой</w:t>
      </w:r>
      <w:r w:rsidRPr="00ED2C2C">
        <w:rPr>
          <w:rFonts w:ascii="Arial" w:eastAsia="Times New Roman" w:hAnsi="Arial" w:cs="Arial"/>
          <w:color w:val="000000"/>
          <w:sz w:val="18"/>
          <w:szCs w:val="18"/>
          <w:lang w:eastAsia="ru-RU"/>
        </w:rPr>
        <w:br/>
        <w:t>3. Arte dei Baccai известен как Гильдия Мясников</w:t>
      </w:r>
      <w:r w:rsidRPr="00ED2C2C">
        <w:rPr>
          <w:rFonts w:ascii="Arial" w:eastAsia="Times New Roman" w:hAnsi="Arial" w:cs="Arial"/>
          <w:color w:val="000000"/>
          <w:sz w:val="18"/>
          <w:szCs w:val="18"/>
          <w:lang w:eastAsia="ru-RU"/>
        </w:rPr>
        <w:br/>
        <w:t>4. Arte dei Fabbri известный как Гильдия кузнецов</w:t>
      </w:r>
      <w:r w:rsidRPr="00ED2C2C">
        <w:rPr>
          <w:rFonts w:ascii="Arial" w:eastAsia="Times New Roman" w:hAnsi="Arial" w:cs="Arial"/>
          <w:color w:val="000000"/>
          <w:sz w:val="18"/>
          <w:szCs w:val="18"/>
          <w:lang w:eastAsia="ru-RU"/>
        </w:rPr>
        <w:br/>
        <w:t>5. Arte dei Calzolai известен как Гильдия Сапожников</w:t>
      </w:r>
      <w:r w:rsidRPr="00ED2C2C">
        <w:rPr>
          <w:rFonts w:ascii="Arial" w:eastAsia="Times New Roman" w:hAnsi="Arial" w:cs="Arial"/>
          <w:color w:val="000000"/>
          <w:sz w:val="18"/>
          <w:szCs w:val="18"/>
          <w:lang w:eastAsia="ru-RU"/>
        </w:rPr>
        <w:br/>
        <w:t>6. Arte dei Maestri di Pietra e Legname известная как Гильдия каменщиков и резчиков по дереву</w:t>
      </w:r>
      <w:r w:rsidRPr="00ED2C2C">
        <w:rPr>
          <w:rFonts w:ascii="Arial" w:eastAsia="Times New Roman" w:hAnsi="Arial" w:cs="Arial"/>
          <w:color w:val="000000"/>
          <w:sz w:val="18"/>
          <w:szCs w:val="18"/>
          <w:lang w:eastAsia="ru-RU"/>
        </w:rPr>
        <w:br/>
        <w:t>7. Arte dei Linaioli e Rigattieri известен как Гильдия льняных и секонд-хенд товаров (Розничная торговля) </w:t>
      </w:r>
      <w:r w:rsidRPr="00ED2C2C">
        <w:rPr>
          <w:rFonts w:ascii="Arial" w:eastAsia="Times New Roman" w:hAnsi="Arial" w:cs="Arial"/>
          <w:color w:val="000000"/>
          <w:sz w:val="18"/>
          <w:szCs w:val="18"/>
          <w:lang w:eastAsia="ru-RU"/>
        </w:rPr>
        <w:br/>
        <w:t>8. Arti de Vinattieri известен как Гильдия виноторговцев</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iii) Арти Минори в </w:t>
      </w:r>
      <w:hyperlink r:id="rId5445" w:tooltip="нажмите, чтобы просмотреть определение заказа" w:history="1">
        <w:r w:rsidRPr="00ED2C2C">
          <w:rPr>
            <w:rFonts w:ascii="Arial" w:eastAsia="Times New Roman" w:hAnsi="Arial" w:cs="Arial"/>
            <w:color w:val="0033CC"/>
            <w:sz w:val="18"/>
            <w:szCs w:val="18"/>
            <w:lang w:eastAsia="ru-RU"/>
          </w:rPr>
          <w:t>порядке </w:t>
        </w:r>
      </w:hyperlink>
      <w:r w:rsidRPr="00ED2C2C">
        <w:rPr>
          <w:rFonts w:ascii="Arial" w:eastAsia="Times New Roman" w:hAnsi="Arial" w:cs="Arial"/>
          <w:color w:val="000000"/>
          <w:sz w:val="18"/>
          <w:szCs w:val="18"/>
          <w:lang w:eastAsia="ru-RU"/>
        </w:rPr>
        <w:t>подчинения были::</w:t>
      </w:r>
    </w:p>
    <w:p w:rsidR="00ED2C2C" w:rsidRPr="00ED2C2C" w:rsidRDefault="00ED2C2C" w:rsidP="00ED2C2C">
      <w:pPr>
        <w:shd w:val="clear" w:color="auto" w:fill="FFFFFF"/>
        <w:spacing w:before="100" w:beforeAutospacing="1" w:after="100" w:afterAutospacing="1" w:line="240" w:lineRule="auto"/>
        <w:ind w:left="90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1. Arti degli Albergatori известен как Гильдия трактирщиков</w:t>
      </w:r>
      <w:r w:rsidRPr="00ED2C2C">
        <w:rPr>
          <w:rFonts w:ascii="Arial" w:eastAsia="Times New Roman" w:hAnsi="Arial" w:cs="Arial"/>
          <w:color w:val="000000"/>
          <w:sz w:val="18"/>
          <w:szCs w:val="18"/>
          <w:lang w:eastAsia="ru-RU"/>
        </w:rPr>
        <w:br/>
        <w:t>2. Arti dei Cuoiai e Galigai известен как Гильдия курьеров и Кожевников</w:t>
      </w:r>
      <w:r w:rsidRPr="00ED2C2C">
        <w:rPr>
          <w:rFonts w:ascii="Arial" w:eastAsia="Times New Roman" w:hAnsi="Arial" w:cs="Arial"/>
          <w:color w:val="000000"/>
          <w:sz w:val="18"/>
          <w:szCs w:val="18"/>
          <w:lang w:eastAsia="ru-RU"/>
        </w:rPr>
        <w:br/>
        <w:t>3. Arti dei Oliandoli e Pizzicagnoli известен как Гильдия торговцев (оливковым) маслом и дилеров провизии</w:t>
      </w:r>
      <w:r w:rsidRPr="00ED2C2C">
        <w:rPr>
          <w:rFonts w:ascii="Arial" w:eastAsia="Times New Roman" w:hAnsi="Arial" w:cs="Arial"/>
          <w:color w:val="000000"/>
          <w:sz w:val="18"/>
          <w:szCs w:val="18"/>
          <w:lang w:eastAsia="ru-RU"/>
        </w:rPr>
        <w:br/>
        <w:t>4. Arti dei Correggiai известен как Гильдия Седельников и производителей упряжи</w:t>
      </w:r>
      <w:r w:rsidRPr="00ED2C2C">
        <w:rPr>
          <w:rFonts w:ascii="Arial" w:eastAsia="Times New Roman" w:hAnsi="Arial" w:cs="Arial"/>
          <w:color w:val="000000"/>
          <w:sz w:val="18"/>
          <w:szCs w:val="18"/>
          <w:lang w:eastAsia="ru-RU"/>
        </w:rPr>
        <w:br/>
        <w:t>5. Arti dei Chiavaiuoli известен как Гильдия слесарей и Инструментальщиков</w:t>
      </w:r>
      <w:r w:rsidRPr="00ED2C2C">
        <w:rPr>
          <w:rFonts w:ascii="Arial" w:eastAsia="Times New Roman" w:hAnsi="Arial" w:cs="Arial"/>
          <w:color w:val="000000"/>
          <w:sz w:val="18"/>
          <w:szCs w:val="18"/>
          <w:lang w:eastAsia="ru-RU"/>
        </w:rPr>
        <w:br/>
        <w:t>6. Arti dei Corazzai e Spadai известен как Гильдия оружейников и фехтовальщиков</w:t>
      </w:r>
      <w:r w:rsidRPr="00ED2C2C">
        <w:rPr>
          <w:rFonts w:ascii="Arial" w:eastAsia="Times New Roman" w:hAnsi="Arial" w:cs="Arial"/>
          <w:color w:val="000000"/>
          <w:sz w:val="18"/>
          <w:szCs w:val="18"/>
          <w:lang w:eastAsia="ru-RU"/>
        </w:rPr>
        <w:br/>
        <w:t>7. Arti dei Legnaioli известен как Гильдия Плотников</w:t>
      </w:r>
      <w:r w:rsidRPr="00ED2C2C">
        <w:rPr>
          <w:rFonts w:ascii="Arial" w:eastAsia="Times New Roman" w:hAnsi="Arial" w:cs="Arial"/>
          <w:color w:val="000000"/>
          <w:sz w:val="18"/>
          <w:szCs w:val="18"/>
          <w:lang w:eastAsia="ru-RU"/>
        </w:rPr>
        <w:br/>
        <w:t>8. Арти дей Форнай известен как Гильдия пекарей и Мельников</w:t>
      </w:r>
    </w:p>
    <w:p w:rsidR="00ED2C2C" w:rsidRPr="00ED2C2C" w:rsidRDefault="00ED2C2C" w:rsidP="00ED2C2C">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ED2C2C">
        <w:rPr>
          <w:rFonts w:ascii="Arial" w:eastAsia="Times New Roman" w:hAnsi="Arial" w:cs="Arial"/>
          <w:b/>
          <w:bCs/>
          <w:color w:val="000000"/>
          <w:sz w:val="36"/>
          <w:szCs w:val="36"/>
          <w:lang w:eastAsia="ru-RU"/>
        </w:rPr>
        <w:t>Статья 153-Шахматы</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07" w:name="6605"/>
      <w:bookmarkEnd w:id="1207"/>
      <w:r w:rsidRPr="00ED2C2C">
        <w:rPr>
          <w:rFonts w:ascii="Arial" w:eastAsia="Times New Roman" w:hAnsi="Arial" w:cs="Arial"/>
          <w:b/>
          <w:bCs/>
          <w:color w:val="000000"/>
          <w:lang w:eastAsia="ru-RU"/>
        </w:rPr>
        <w:t>Canon 6605 </w:t>
      </w:r>
      <w:r w:rsidRPr="00ED2C2C">
        <w:rPr>
          <w:rFonts w:ascii="Arial" w:eastAsia="Times New Roman" w:hAnsi="Arial" w:cs="Arial"/>
          <w:color w:val="000000"/>
          <w:sz w:val="16"/>
          <w:szCs w:val="16"/>
          <w:lang w:eastAsia="ru-RU"/>
        </w:rPr>
        <w:t>(</w:t>
      </w:r>
      <w:hyperlink r:id="rId5446" w:anchor="6605"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lastRenderedPageBreak/>
        <w:t>Шахматы-это игра для двух игроков, каждый из которых имеет шестнадцать (16) фигур, представляющих основные элементы </w:t>
      </w:r>
      <w:hyperlink r:id="rId5447" w:tooltip="нажмите, чтобы просмотреть определение суверенного" w:history="1">
        <w:r w:rsidRPr="00ED2C2C">
          <w:rPr>
            <w:rFonts w:ascii="Arial" w:eastAsia="Times New Roman" w:hAnsi="Arial" w:cs="Arial"/>
            <w:color w:val="0033CC"/>
            <w:sz w:val="18"/>
            <w:szCs w:val="18"/>
            <w:lang w:eastAsia="ru-RU"/>
          </w:rPr>
          <w:t>суверенного </w:t>
        </w:r>
      </w:hyperlink>
      <w:hyperlink r:id="rId5448"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государства</w:t>
        </w:r>
      </w:hyperlink>
      <w:r w:rsidRPr="00ED2C2C">
        <w:rPr>
          <w:rFonts w:ascii="Arial" w:eastAsia="Times New Roman" w:hAnsi="Arial" w:cs="Arial"/>
          <w:color w:val="000000"/>
          <w:sz w:val="18"/>
          <w:szCs w:val="18"/>
          <w:lang w:eastAsia="ru-RU"/>
        </w:rPr>
        <w:t>, которые играют на шестьдесят четыре (64) альтернативных цветных квадратных доске, представляющих город, землю и море в соответствии с определенными статьями (искусством) права и ремеслом процедур. Начиная с XIII века шахматы оставались высшим учебным пособием в искусстве государственного управления в рамках Римско-Венецианской правовой системы.</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08" w:name="6606"/>
      <w:bookmarkEnd w:id="1208"/>
      <w:r w:rsidRPr="00ED2C2C">
        <w:rPr>
          <w:rFonts w:ascii="Arial" w:eastAsia="Times New Roman" w:hAnsi="Arial" w:cs="Arial"/>
          <w:b/>
          <w:bCs/>
          <w:color w:val="000000"/>
          <w:lang w:eastAsia="ru-RU"/>
        </w:rPr>
        <w:t>Canon 6606 </w:t>
      </w:r>
      <w:r w:rsidRPr="00ED2C2C">
        <w:rPr>
          <w:rFonts w:ascii="Arial" w:eastAsia="Times New Roman" w:hAnsi="Arial" w:cs="Arial"/>
          <w:color w:val="000000"/>
          <w:sz w:val="16"/>
          <w:szCs w:val="16"/>
          <w:lang w:eastAsia="ru-RU"/>
        </w:rPr>
        <w:t>(</w:t>
      </w:r>
      <w:hyperlink r:id="rId5449" w:anchor="6606"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Шахматы непосредственно происходят от игры под названием “шатрандж”, заказанной во время правления первого лидера персидской Арийской Империи по имени Ардашах I (224-244 гг. н. э.). В 1223 году великий Венецианский Докси (дож) Джованни Бернадоне Морозини (1223 - 1252) был избран в рамках крупных структурных реформ и ввел модификацию шантранжа как “шахматы” в рамках совершенно новой архитектуры государственного управления. </w:t>
      </w:r>
      <w:hyperlink r:id="rId5450" w:tooltip="нажмите, чтобы просмотреть определение состояния" w:history="1">
        <w:r w:rsidRPr="00ED2C2C">
          <w:rPr>
            <w:rFonts w:ascii="Arial" w:eastAsia="Times New Roman" w:hAnsi="Arial" w:cs="Arial"/>
            <w:color w:val="0033CC"/>
            <w:sz w:val="18"/>
            <w:szCs w:val="18"/>
            <w:lang w:eastAsia="ru-RU"/>
          </w:rPr>
          <w:t>Состояние </w:t>
        </w:r>
      </w:hyperlink>
      <w:r w:rsidRPr="00ED2C2C">
        <w:rPr>
          <w:rFonts w:ascii="Arial" w:eastAsia="Times New Roman" w:hAnsi="Arial" w:cs="Arial"/>
          <w:color w:val="000000"/>
          <w:sz w:val="18"/>
          <w:szCs w:val="18"/>
          <w:lang w:eastAsia="ru-RU"/>
        </w:rPr>
        <w:t>для каждого игрока было представлено шестью (6) фигурами, являющимися:</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 двумя (2) главными коронами являются Церковь (Королева) и </w:t>
      </w:r>
      <w:hyperlink r:id="rId5451"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государство </w:t>
        </w:r>
      </w:hyperlink>
      <w:r w:rsidRPr="00ED2C2C">
        <w:rPr>
          <w:rFonts w:ascii="Arial" w:eastAsia="Times New Roman" w:hAnsi="Arial" w:cs="Arial"/>
          <w:color w:val="000000"/>
          <w:sz w:val="18"/>
          <w:szCs w:val="18"/>
          <w:lang w:eastAsia="ru-RU"/>
        </w:rPr>
        <w:t>(Король);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ii) два (2) главных агента и судьи главных корон, являющихся епископом (Королевским епископом) и премьер-министром (Королевским епископом);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iii) два (2) военных и исполнительных агента главных корон и агентов, являющихся рыцарским </w:t>
      </w:r>
      <w:hyperlink r:id="rId5452" w:tooltip="нажмите, чтобы просмотреть определение заказа" w:history="1">
        <w:r w:rsidRPr="00ED2C2C">
          <w:rPr>
            <w:rFonts w:ascii="Arial" w:eastAsia="Times New Roman" w:hAnsi="Arial" w:cs="Arial"/>
            <w:color w:val="0033CC"/>
            <w:sz w:val="18"/>
            <w:szCs w:val="18"/>
            <w:lang w:eastAsia="ru-RU"/>
          </w:rPr>
          <w:t>орденом </w:t>
        </w:r>
      </w:hyperlink>
      <w:r w:rsidRPr="00ED2C2C">
        <w:rPr>
          <w:rFonts w:ascii="Arial" w:eastAsia="Times New Roman" w:hAnsi="Arial" w:cs="Arial"/>
          <w:color w:val="000000"/>
          <w:sz w:val="18"/>
          <w:szCs w:val="18"/>
          <w:lang w:eastAsia="ru-RU"/>
        </w:rPr>
        <w:t>(рыцарем королевы) и </w:t>
      </w:r>
      <w:hyperlink r:id="rId5453" w:tooltip="нажмите, чтобы просмотреть определение Sheriff" w:history="1">
        <w:r w:rsidRPr="00ED2C2C">
          <w:rPr>
            <w:rFonts w:ascii="Arial" w:eastAsia="Times New Roman" w:hAnsi="Arial" w:cs="Arial"/>
            <w:color w:val="0033CC"/>
            <w:sz w:val="18"/>
            <w:szCs w:val="18"/>
            <w:lang w:eastAsia="ru-RU"/>
          </w:rPr>
          <w:t>Шерифом </w:t>
        </w:r>
      </w:hyperlink>
      <w:r w:rsidRPr="00ED2C2C">
        <w:rPr>
          <w:rFonts w:ascii="Arial" w:eastAsia="Times New Roman" w:hAnsi="Arial" w:cs="Arial"/>
          <w:color w:val="000000"/>
          <w:sz w:val="18"/>
          <w:szCs w:val="18"/>
          <w:lang w:eastAsia="ru-RU"/>
        </w:rPr>
        <w:t>(рыцарем короля);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iv) два (2) административных и клерикальных агента главных корон-священник (Ладья королевы) и писарь (Ладья короля);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(v) четыре (4) гильдии высших “искусств” гуманитарных наук стороны королевы (Церкви), являющиеся четырьмя пешками, известными как искусства;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(vi) четыре (4 ) гильдии меньших практических “ремесел” стороны короля ( </w:t>
      </w:r>
      <w:hyperlink r:id="rId5454"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государства</w:t>
        </w:r>
      </w:hyperlink>
      <w:r w:rsidRPr="00ED2C2C">
        <w:rPr>
          <w:rFonts w:ascii="Arial" w:eastAsia="Times New Roman" w:hAnsi="Arial" w:cs="Arial"/>
          <w:color w:val="000000"/>
          <w:sz w:val="18"/>
          <w:szCs w:val="18"/>
          <w:lang w:eastAsia="ru-RU"/>
        </w:rPr>
        <w:t>), являющиеся четырьмя пешками, известными как ремесло;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vii) шестнадцать (16) частей вместе представляют собой полное </w:t>
      </w:r>
      <w:hyperlink r:id="rId5455"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государство</w:t>
        </w:r>
      </w:hyperlink>
      <w:r w:rsidRPr="00ED2C2C">
        <w:rPr>
          <w:rFonts w:ascii="Arial" w:eastAsia="Times New Roman" w:hAnsi="Arial" w:cs="Arial"/>
          <w:color w:val="000000"/>
          <w:sz w:val="18"/>
          <w:szCs w:val="18"/>
          <w:lang w:eastAsia="ru-RU"/>
        </w:rPr>
        <w:t>, город и землю;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(viii) восемь (8) фигур на церкви (со стороны королевы), представляющих рядового;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(ix) восемь (8) фигур на стороне </w:t>
      </w:r>
      <w:hyperlink r:id="rId5456"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государства </w:t>
        </w:r>
      </w:hyperlink>
      <w:r w:rsidRPr="00ED2C2C">
        <w:rPr>
          <w:rFonts w:ascii="Arial" w:eastAsia="Times New Roman" w:hAnsi="Arial" w:cs="Arial"/>
          <w:color w:val="000000"/>
          <w:sz w:val="18"/>
          <w:szCs w:val="18"/>
          <w:lang w:eastAsia="ru-RU"/>
        </w:rPr>
        <w:t>(короля), представляющих </w:t>
      </w:r>
      <w:hyperlink r:id="rId5457" w:tooltip="нажмите, чтобы просмотреть определение Public" w:history="1">
        <w:r w:rsidRPr="00ED2C2C">
          <w:rPr>
            <w:rFonts w:ascii="Arial" w:eastAsia="Times New Roman" w:hAnsi="Arial" w:cs="Arial"/>
            <w:color w:val="0033CC"/>
            <w:sz w:val="18"/>
            <w:szCs w:val="18"/>
            <w:lang w:eastAsia="ru-RU"/>
          </w:rPr>
          <w:t>общественность </w:t>
        </w:r>
      </w:hyperlink>
      <w:r w:rsidRPr="00ED2C2C">
        <w:rPr>
          <w:rFonts w:ascii="Arial" w:eastAsia="Times New Roman" w:hAnsi="Arial" w:cs="Arial"/>
          <w:color w:val="000000"/>
          <w:sz w:val="18"/>
          <w:szCs w:val="18"/>
          <w:lang w:eastAsia="ru-RU"/>
        </w:rPr>
        <w:t>;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(x) четыре (4) части заднего ряда с Церковью (Королевой), представляющей храмовый квартал города;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xi) четыре (4) части первого ряда Церкви (королевы), представляющие административный квартал города;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(xii) четыре (4) части заднего ряда с </w:t>
      </w:r>
      <w:hyperlink r:id="rId5458"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государством </w:t>
        </w:r>
      </w:hyperlink>
      <w:r w:rsidRPr="00ED2C2C">
        <w:rPr>
          <w:rFonts w:ascii="Arial" w:eastAsia="Times New Roman" w:hAnsi="Arial" w:cs="Arial"/>
          <w:color w:val="000000"/>
          <w:sz w:val="18"/>
          <w:szCs w:val="18"/>
          <w:lang w:eastAsia="ru-RU"/>
        </w:rPr>
        <w:t>(королем), представляющим Дворцовый квартал города;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(xiii) четыре (4) части первого ряда </w:t>
      </w:r>
      <w:hyperlink r:id="rId5459"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государства </w:t>
        </w:r>
      </w:hyperlink>
      <w:r w:rsidRPr="00ED2C2C">
        <w:rPr>
          <w:rFonts w:ascii="Arial" w:eastAsia="Times New Roman" w:hAnsi="Arial" w:cs="Arial"/>
          <w:color w:val="000000"/>
          <w:sz w:val="18"/>
          <w:szCs w:val="18"/>
          <w:lang w:eastAsia="ru-RU"/>
        </w:rPr>
        <w:t>(короля), представляющего Торговый квартал города;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xiv) шестнадцать (16) квадратов перед </w:t>
      </w:r>
      <w:hyperlink r:id="rId5460"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государством </w:t>
        </w:r>
      </w:hyperlink>
      <w:r w:rsidRPr="00ED2C2C">
        <w:rPr>
          <w:rFonts w:ascii="Arial" w:eastAsia="Times New Roman" w:hAnsi="Arial" w:cs="Arial"/>
          <w:color w:val="000000"/>
          <w:sz w:val="18"/>
          <w:szCs w:val="18"/>
          <w:lang w:eastAsia="ru-RU"/>
        </w:rPr>
        <w:t>, городом и Землей, представляющими море;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(xv) Великий Совет благородных семей , контролирующий </w:t>
      </w:r>
      <w:hyperlink r:id="rId5461" w:tooltip="нажмите, чтобы просмотреть определение римского культа" w:history="1">
        <w:r w:rsidRPr="00ED2C2C">
          <w:rPr>
            <w:rFonts w:ascii="Arial" w:eastAsia="Times New Roman" w:hAnsi="Arial" w:cs="Arial"/>
            <w:color w:val="0033CC"/>
            <w:sz w:val="18"/>
            <w:szCs w:val="18"/>
            <w:lang w:eastAsia="ru-RU"/>
          </w:rPr>
          <w:t>римский культ</w:t>
        </w:r>
      </w:hyperlink>
      <w:r w:rsidRPr="00ED2C2C">
        <w:rPr>
          <w:rFonts w:ascii="Arial" w:eastAsia="Times New Roman" w:hAnsi="Arial" w:cs="Arial"/>
          <w:color w:val="000000"/>
          <w:sz w:val="18"/>
          <w:szCs w:val="18"/>
          <w:lang w:eastAsia="ru-RU"/>
        </w:rPr>
        <w:t>, морское право и городские государства, представлен самим Советом.</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09" w:name="6607"/>
      <w:bookmarkEnd w:id="1209"/>
      <w:r w:rsidRPr="00ED2C2C">
        <w:rPr>
          <w:rFonts w:ascii="Arial" w:eastAsia="Times New Roman" w:hAnsi="Arial" w:cs="Arial"/>
          <w:b/>
          <w:bCs/>
          <w:color w:val="000000"/>
          <w:lang w:eastAsia="ru-RU"/>
        </w:rPr>
        <w:t>Canon 6607 </w:t>
      </w:r>
      <w:r w:rsidRPr="00ED2C2C">
        <w:rPr>
          <w:rFonts w:ascii="Arial" w:eastAsia="Times New Roman" w:hAnsi="Arial" w:cs="Arial"/>
          <w:color w:val="000000"/>
          <w:sz w:val="16"/>
          <w:szCs w:val="16"/>
          <w:lang w:eastAsia="ru-RU"/>
        </w:rPr>
        <w:t>(</w:t>
      </w:r>
      <w:hyperlink r:id="rId5462" w:anchor="6607"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При назначении конкретных ролей и гильдий пешкам в шахматах, следующим было оккультное обозначение фигур:</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 пешка королевского коня является хранителем ворот, сборщиком пошлин, хранителем города;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lastRenderedPageBreak/>
        <w:br/>
      </w:r>
      <w:r w:rsidRPr="00ED2C2C">
        <w:rPr>
          <w:rFonts w:ascii="Arial" w:eastAsia="Times New Roman" w:hAnsi="Arial" w:cs="Arial"/>
          <w:color w:val="000000"/>
          <w:sz w:val="18"/>
          <w:szCs w:val="18"/>
          <w:lang w:eastAsia="ru-RU"/>
        </w:rPr>
        <w:br/>
        <w:t>ii) Королевская пешка-это кузнецы, белильщики, золотых дел мастера, плотники и каменщики;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br/>
      </w:r>
      <w:r w:rsidRPr="00ED2C2C">
        <w:rPr>
          <w:rFonts w:ascii="Arial" w:eastAsia="Times New Roman" w:hAnsi="Arial" w:cs="Arial"/>
          <w:color w:val="000000"/>
          <w:sz w:val="18"/>
          <w:szCs w:val="18"/>
          <w:lang w:eastAsia="ru-RU"/>
        </w:rPr>
        <w:br/>
        <w:t>iii) пешкой королевской Ладьи являются Рибольдеры, игроки в кости, посыльные и курьеры;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br/>
      </w:r>
      <w:r w:rsidRPr="00ED2C2C">
        <w:rPr>
          <w:rFonts w:ascii="Arial" w:eastAsia="Times New Roman" w:hAnsi="Arial" w:cs="Arial"/>
          <w:color w:val="000000"/>
          <w:sz w:val="18"/>
          <w:szCs w:val="18"/>
          <w:lang w:eastAsia="ru-RU"/>
        </w:rPr>
        <w:br/>
        <w:t>(iv) Королевская Ладья-это пешка рабочих, батраков и крестьян, т. е. работников поместий и крепостных крестьян;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br/>
      </w:r>
      <w:r w:rsidRPr="00ED2C2C">
        <w:rPr>
          <w:rFonts w:ascii="Arial" w:eastAsia="Times New Roman" w:hAnsi="Arial" w:cs="Arial"/>
          <w:color w:val="000000"/>
          <w:sz w:val="18"/>
          <w:szCs w:val="18"/>
          <w:lang w:eastAsia="ru-RU"/>
        </w:rPr>
        <w:br/>
        <w:t>v) пешка королевы Альфин - это Тавернеры, хозяева гостиниц и Витайлеры;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br/>
      </w:r>
      <w:r w:rsidRPr="00ED2C2C">
        <w:rPr>
          <w:rFonts w:ascii="Arial" w:eastAsia="Times New Roman" w:hAnsi="Arial" w:cs="Arial"/>
          <w:color w:val="000000"/>
          <w:sz w:val="18"/>
          <w:szCs w:val="18"/>
          <w:lang w:eastAsia="ru-RU"/>
        </w:rPr>
        <w:br/>
        <w:t>(vi) Королевская пешка Альфина-это нотариусы, адвокаты, писцы, клерки, Драпировщики, суконщики, портные, ткачи и Кожевники;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br/>
      </w:r>
      <w:r w:rsidRPr="00ED2C2C">
        <w:rPr>
          <w:rFonts w:ascii="Arial" w:eastAsia="Times New Roman" w:hAnsi="Arial" w:cs="Arial"/>
          <w:color w:val="000000"/>
          <w:sz w:val="18"/>
          <w:szCs w:val="18"/>
          <w:lang w:eastAsia="ru-RU"/>
        </w:rPr>
        <w:br/>
        <w:t>vii) Королевская пешка-это университеты, образование, Социология и экономика; т. е. знания, науки, искусства и управление;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br/>
      </w:r>
      <w:r w:rsidRPr="00ED2C2C">
        <w:rPr>
          <w:rFonts w:ascii="Arial" w:eastAsia="Times New Roman" w:hAnsi="Arial" w:cs="Arial"/>
          <w:color w:val="000000"/>
          <w:sz w:val="18"/>
          <w:szCs w:val="18"/>
          <w:lang w:eastAsia="ru-RU"/>
        </w:rPr>
        <w:br/>
        <w:t>(viii) Королевская пешка-это торговля, банковское дело, архивы, регистраторы, Ведомости, Бухгалтерия, казначейство.</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 </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10" w:name="6608"/>
      <w:bookmarkEnd w:id="1210"/>
      <w:r w:rsidRPr="00ED2C2C">
        <w:rPr>
          <w:rFonts w:ascii="Arial" w:eastAsia="Times New Roman" w:hAnsi="Arial" w:cs="Arial"/>
          <w:b/>
          <w:bCs/>
          <w:color w:val="000000"/>
          <w:lang w:eastAsia="ru-RU"/>
        </w:rPr>
        <w:t>Canon 6608 </w:t>
      </w:r>
      <w:r w:rsidRPr="00ED2C2C">
        <w:rPr>
          <w:rFonts w:ascii="Arial" w:eastAsia="Times New Roman" w:hAnsi="Arial" w:cs="Arial"/>
          <w:color w:val="000000"/>
          <w:sz w:val="16"/>
          <w:szCs w:val="16"/>
          <w:lang w:eastAsia="ru-RU"/>
        </w:rPr>
        <w:t>(</w:t>
      </w:r>
      <w:hyperlink r:id="rId5463" w:anchor="6608"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Применительно к "ремеслу" игры в шахматы, установление шахмат как буквального представления и визуализации государственного управления установило определенные правила, которые сегодня остаются основой Римско-Венецианского права:</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 все </w:t>
      </w:r>
      <w:hyperlink r:id="rId5464" w:tooltip="щелкните, чтобы просмотреть определение действия" w:history="1">
        <w:r w:rsidRPr="00ED2C2C">
          <w:rPr>
            <w:rFonts w:ascii="Arial" w:eastAsia="Times New Roman" w:hAnsi="Arial" w:cs="Arial"/>
            <w:color w:val="0033CC"/>
            <w:sz w:val="18"/>
            <w:szCs w:val="18"/>
            <w:lang w:eastAsia="ru-RU"/>
          </w:rPr>
          <w:t>действия </w:t>
        </w:r>
      </w:hyperlink>
      <w:r w:rsidRPr="00ED2C2C">
        <w:rPr>
          <w:rFonts w:ascii="Arial" w:eastAsia="Times New Roman" w:hAnsi="Arial" w:cs="Arial"/>
          <w:color w:val="000000"/>
          <w:sz w:val="18"/>
          <w:szCs w:val="18"/>
          <w:lang w:eastAsia="ru-RU"/>
        </w:rPr>
        <w:t>Церкви и </w:t>
      </w:r>
      <w:hyperlink r:id="rId5465"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государства </w:t>
        </w:r>
      </w:hyperlink>
      <w:r w:rsidRPr="00ED2C2C">
        <w:rPr>
          <w:rFonts w:ascii="Arial" w:eastAsia="Times New Roman" w:hAnsi="Arial" w:cs="Arial"/>
          <w:color w:val="000000"/>
          <w:sz w:val="18"/>
          <w:szCs w:val="18"/>
          <w:lang w:eastAsia="ru-RU"/>
        </w:rPr>
        <w:t>, за исключением тех немногих благородных семей, которые контролируют доску и игру, ограничены географией доски и правилами;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ii) </w:t>
      </w:r>
      <w:hyperlink r:id="rId5466" w:tooltip="щелкните, чтобы просмотреть определение действия" w:history="1">
        <w:r w:rsidRPr="00ED2C2C">
          <w:rPr>
            <w:rFonts w:ascii="Arial" w:eastAsia="Times New Roman" w:hAnsi="Arial" w:cs="Arial"/>
            <w:color w:val="0033CC"/>
            <w:sz w:val="18"/>
            <w:szCs w:val="18"/>
            <w:lang w:eastAsia="ru-RU"/>
          </w:rPr>
          <w:t>действие </w:t>
        </w:r>
      </w:hyperlink>
      <w:r w:rsidRPr="00ED2C2C">
        <w:rPr>
          <w:rFonts w:ascii="Arial" w:eastAsia="Times New Roman" w:hAnsi="Arial" w:cs="Arial"/>
          <w:color w:val="000000"/>
          <w:sz w:val="18"/>
          <w:szCs w:val="18"/>
          <w:lang w:eastAsia="ru-RU"/>
        </w:rPr>
        <w:t>или “движение” может представлять собой </w:t>
      </w:r>
      <w:hyperlink r:id="rId5467" w:tooltip="нажмите, чтобы просмотреть определение прибора" w:history="1">
        <w:r w:rsidRPr="00ED2C2C">
          <w:rPr>
            <w:rFonts w:ascii="Arial" w:eastAsia="Times New Roman" w:hAnsi="Arial" w:cs="Arial"/>
            <w:color w:val="0033CC"/>
            <w:sz w:val="18"/>
            <w:szCs w:val="18"/>
            <w:lang w:eastAsia="ru-RU"/>
          </w:rPr>
          <w:t>инструмент </w:t>
        </w:r>
      </w:hyperlink>
      <w:r w:rsidRPr="00ED2C2C">
        <w:rPr>
          <w:rFonts w:ascii="Arial" w:eastAsia="Times New Roman" w:hAnsi="Arial" w:cs="Arial"/>
          <w:color w:val="000000"/>
          <w:sz w:val="18"/>
          <w:szCs w:val="18"/>
          <w:lang w:eastAsia="ru-RU"/>
        </w:rPr>
        <w:t>или ответ, осуществляемый путем обмена мнениями и обсуждения на ушной раковине или путем физического нападения или защиты;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(iii) </w:t>
      </w:r>
      <w:hyperlink r:id="rId5468" w:tooltip="нажмите, чтобы просмотреть определение состояния" w:history="1">
        <w:r w:rsidRPr="00ED2C2C">
          <w:rPr>
            <w:rFonts w:ascii="Arial" w:eastAsia="Times New Roman" w:hAnsi="Arial" w:cs="Arial"/>
            <w:color w:val="0033CC"/>
            <w:sz w:val="18"/>
            <w:szCs w:val="18"/>
            <w:lang w:eastAsia="ru-RU"/>
          </w:rPr>
          <w:t>государство </w:t>
        </w:r>
      </w:hyperlink>
      <w:r w:rsidRPr="00ED2C2C">
        <w:rPr>
          <w:rFonts w:ascii="Arial" w:eastAsia="Times New Roman" w:hAnsi="Arial" w:cs="Arial"/>
          <w:color w:val="000000"/>
          <w:sz w:val="18"/>
          <w:szCs w:val="18"/>
          <w:lang w:eastAsia="ru-RU"/>
        </w:rPr>
        <w:t>(игрок) может одновременно выполнять только один ход;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(iv) сила </w:t>
      </w:r>
      <w:hyperlink r:id="rId5469" w:tooltip="щелкните, чтобы просмотреть определение действия" w:history="1">
        <w:r w:rsidRPr="00ED2C2C">
          <w:rPr>
            <w:rFonts w:ascii="Arial" w:eastAsia="Times New Roman" w:hAnsi="Arial" w:cs="Arial"/>
            <w:color w:val="0033CC"/>
            <w:sz w:val="18"/>
            <w:szCs w:val="18"/>
            <w:lang w:eastAsia="ru-RU"/>
          </w:rPr>
          <w:t>действия </w:t>
        </w:r>
      </w:hyperlink>
      <w:r w:rsidRPr="00ED2C2C">
        <w:rPr>
          <w:rFonts w:ascii="Arial" w:eastAsia="Times New Roman" w:hAnsi="Arial" w:cs="Arial"/>
          <w:color w:val="000000"/>
          <w:sz w:val="18"/>
          <w:szCs w:val="18"/>
          <w:lang w:eastAsia="ru-RU"/>
        </w:rPr>
        <w:t>определяется не только стратегическим положением, но и силой и авторитетом части, предпринимающей </w:t>
      </w:r>
      <w:hyperlink r:id="rId5470" w:tooltip="щелкните, чтобы просмотреть определение действия" w:history="1">
        <w:r w:rsidRPr="00ED2C2C">
          <w:rPr>
            <w:rFonts w:ascii="Arial" w:eastAsia="Times New Roman" w:hAnsi="Arial" w:cs="Arial"/>
            <w:color w:val="0033CC"/>
            <w:sz w:val="18"/>
            <w:szCs w:val="18"/>
            <w:lang w:eastAsia="ru-RU"/>
          </w:rPr>
          <w:t>действие </w:t>
        </w:r>
      </w:hyperlink>
      <w:r w:rsidRPr="00ED2C2C">
        <w:rPr>
          <w:rFonts w:ascii="Arial" w:eastAsia="Times New Roman" w:hAnsi="Arial" w:cs="Arial"/>
          <w:color w:val="000000"/>
          <w:sz w:val="18"/>
          <w:szCs w:val="18"/>
          <w:lang w:eastAsia="ru-RU"/>
        </w:rPr>
        <w:t>; и</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(v) Как только начинается игра (спор), он должен быть разрешен одним из трех результатов-поражением, отставкой или ничьей. Отказ от игры равнозначен отставке.</w:t>
      </w:r>
    </w:p>
    <w:p w:rsidR="00ED2C2C" w:rsidRPr="00ED2C2C" w:rsidRDefault="00ED2C2C" w:rsidP="00ED2C2C">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(vi) как только игра (спор) начинается</w:t>
      </w:r>
      <w:hyperlink r:id="rId5471" w:tooltip="нажмите, чтобы просмотреть определение партии" w:history="1">
        <w:r w:rsidRPr="00ED2C2C">
          <w:rPr>
            <w:rFonts w:ascii="Arial" w:eastAsia="Times New Roman" w:hAnsi="Arial" w:cs="Arial"/>
            <w:color w:val="0033CC"/>
            <w:sz w:val="18"/>
            <w:szCs w:val="18"/>
            <w:lang w:eastAsia="ru-RU"/>
          </w:rPr>
          <w:t>, сторона </w:t>
        </w:r>
      </w:hyperlink>
      <w:r w:rsidRPr="00ED2C2C">
        <w:rPr>
          <w:rFonts w:ascii="Arial" w:eastAsia="Times New Roman" w:hAnsi="Arial" w:cs="Arial"/>
          <w:color w:val="000000"/>
          <w:sz w:val="18"/>
          <w:szCs w:val="18"/>
          <w:lang w:eastAsia="ru-RU"/>
        </w:rPr>
        <w:t>не может изменить сторону , изменить </w:t>
      </w:r>
      <w:hyperlink r:id="rId5472" w:tooltip="нажмите, чтобы просмотреть определение положения" w:history="1">
        <w:r w:rsidRPr="00ED2C2C">
          <w:rPr>
            <w:rFonts w:ascii="Arial" w:eastAsia="Times New Roman" w:hAnsi="Arial" w:cs="Arial"/>
            <w:color w:val="0033CC"/>
            <w:sz w:val="18"/>
            <w:szCs w:val="18"/>
            <w:lang w:eastAsia="ru-RU"/>
          </w:rPr>
          <w:t>положение </w:t>
        </w:r>
      </w:hyperlink>
      <w:r w:rsidRPr="00ED2C2C">
        <w:rPr>
          <w:rFonts w:ascii="Arial" w:eastAsia="Times New Roman" w:hAnsi="Arial" w:cs="Arial"/>
          <w:color w:val="000000"/>
          <w:sz w:val="18"/>
          <w:szCs w:val="18"/>
          <w:lang w:eastAsia="ru-RU"/>
        </w:rPr>
        <w:t>или отменить предыдущий шаг. Любое нарушение или несоблюдение правил равносильно отставке.</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11" w:name="6609"/>
      <w:bookmarkEnd w:id="1211"/>
      <w:r w:rsidRPr="00ED2C2C">
        <w:rPr>
          <w:rFonts w:ascii="Arial" w:eastAsia="Times New Roman" w:hAnsi="Arial" w:cs="Arial"/>
          <w:b/>
          <w:bCs/>
          <w:color w:val="000000"/>
          <w:lang w:eastAsia="ru-RU"/>
        </w:rPr>
        <w:t>Canon 6609 </w:t>
      </w:r>
      <w:r w:rsidRPr="00ED2C2C">
        <w:rPr>
          <w:rFonts w:ascii="Arial" w:eastAsia="Times New Roman" w:hAnsi="Arial" w:cs="Arial"/>
          <w:color w:val="000000"/>
          <w:sz w:val="16"/>
          <w:szCs w:val="16"/>
          <w:lang w:eastAsia="ru-RU"/>
        </w:rPr>
        <w:t>(</w:t>
      </w:r>
      <w:hyperlink r:id="rId5473" w:anchor="6609"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Влияние шахмат было немедленным и глобальным, когда все европейские государства приняли шахматы, их правила как фундаментальный компонент государственного управления. Однако, начиная с 20-го века, изучение искусства и игры в шахматы находится в быстром упадке.</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12" w:name="6610"/>
      <w:bookmarkEnd w:id="1212"/>
      <w:r w:rsidRPr="00ED2C2C">
        <w:rPr>
          <w:rFonts w:ascii="Arial" w:eastAsia="Times New Roman" w:hAnsi="Arial" w:cs="Arial"/>
          <w:b/>
          <w:bCs/>
          <w:color w:val="000000"/>
          <w:lang w:eastAsia="ru-RU"/>
        </w:rPr>
        <w:lastRenderedPageBreak/>
        <w:t>Canon 6610 </w:t>
      </w:r>
      <w:r w:rsidRPr="00ED2C2C">
        <w:rPr>
          <w:rFonts w:ascii="Arial" w:eastAsia="Times New Roman" w:hAnsi="Arial" w:cs="Arial"/>
          <w:color w:val="000000"/>
          <w:sz w:val="16"/>
          <w:szCs w:val="16"/>
          <w:lang w:eastAsia="ru-RU"/>
        </w:rPr>
        <w:t>(</w:t>
      </w:r>
      <w:hyperlink r:id="rId5474" w:anchor="6610"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В XIV веке игра в шахматы была официально признана основной дисциплиной и функцией глобального Римско-Венецианского торгового права с созданием Curia Regis ad Scaccarium, дословно переводимого как” </w:t>
      </w:r>
      <w:hyperlink r:id="rId5475" w:tooltip="нажмите, чтобы просмотреть определение суда" w:history="1">
        <w:r w:rsidRPr="00ED2C2C">
          <w:rPr>
            <w:rFonts w:ascii="Arial" w:eastAsia="Times New Roman" w:hAnsi="Arial" w:cs="Arial"/>
            <w:color w:val="0033CC"/>
            <w:sz w:val="18"/>
            <w:szCs w:val="18"/>
            <w:lang w:eastAsia="ru-RU"/>
          </w:rPr>
          <w:t>суд </w:t>
        </w:r>
      </w:hyperlink>
      <w:r w:rsidRPr="00ED2C2C">
        <w:rPr>
          <w:rFonts w:ascii="Arial" w:eastAsia="Times New Roman" w:hAnsi="Arial" w:cs="Arial"/>
          <w:color w:val="000000"/>
          <w:sz w:val="18"/>
          <w:szCs w:val="18"/>
          <w:lang w:eastAsia="ru-RU"/>
        </w:rPr>
        <w:t>королевской шахматной доски", также известного как </w:t>
      </w:r>
      <w:hyperlink r:id="rId5476" w:tooltip="нажмите, чтобы просмотреть определение суда" w:history="1">
        <w:r w:rsidRPr="00ED2C2C">
          <w:rPr>
            <w:rFonts w:ascii="Arial" w:eastAsia="Times New Roman" w:hAnsi="Arial" w:cs="Arial"/>
            <w:color w:val="0033CC"/>
            <w:sz w:val="18"/>
            <w:szCs w:val="18"/>
            <w:lang w:eastAsia="ru-RU"/>
          </w:rPr>
          <w:t>суд </w:t>
        </w:r>
      </w:hyperlink>
      <w:r w:rsidRPr="00ED2C2C">
        <w:rPr>
          <w:rFonts w:ascii="Arial" w:eastAsia="Times New Roman" w:hAnsi="Arial" w:cs="Arial"/>
          <w:color w:val="000000"/>
          <w:sz w:val="18"/>
          <w:szCs w:val="18"/>
          <w:lang w:eastAsia="ru-RU"/>
        </w:rPr>
        <w:t>Казначейства, как казначейское управление для ведения финансовых </w:t>
      </w:r>
      <w:hyperlink r:id="rId5477" w:tooltip="нажмите, чтобы просмотреть определение дел" w:history="1">
        <w:r w:rsidRPr="00ED2C2C">
          <w:rPr>
            <w:rFonts w:ascii="Arial" w:eastAsia="Times New Roman" w:hAnsi="Arial" w:cs="Arial"/>
            <w:color w:val="0033CC"/>
            <w:sz w:val="18"/>
            <w:szCs w:val="18"/>
            <w:lang w:eastAsia="ru-RU"/>
          </w:rPr>
          <w:t>дел </w:t>
        </w:r>
      </w:hyperlink>
      <w:r w:rsidRPr="00ED2C2C">
        <w:rPr>
          <w:rFonts w:ascii="Arial" w:eastAsia="Times New Roman" w:hAnsi="Arial" w:cs="Arial"/>
          <w:color w:val="000000"/>
          <w:sz w:val="18"/>
          <w:szCs w:val="18"/>
          <w:lang w:eastAsia="ru-RU"/>
        </w:rPr>
        <w:t>всех гильдий (ливреи), короля и Королевства Англии.</w:t>
      </w:r>
    </w:p>
    <w:p w:rsidR="00ED2C2C" w:rsidRPr="00ED2C2C" w:rsidRDefault="00ED2C2C" w:rsidP="00ED2C2C">
      <w:pPr>
        <w:shd w:val="clear" w:color="auto" w:fill="FFFFFF"/>
        <w:spacing w:after="0" w:line="240" w:lineRule="auto"/>
        <w:rPr>
          <w:rFonts w:ascii="Arial" w:eastAsia="Times New Roman" w:hAnsi="Arial" w:cs="Arial"/>
          <w:b/>
          <w:bCs/>
          <w:color w:val="000000"/>
          <w:lang w:eastAsia="ru-RU"/>
        </w:rPr>
      </w:pPr>
      <w:bookmarkStart w:id="1213" w:name="6611"/>
      <w:bookmarkEnd w:id="1213"/>
      <w:r w:rsidRPr="00ED2C2C">
        <w:rPr>
          <w:rFonts w:ascii="Arial" w:eastAsia="Times New Roman" w:hAnsi="Arial" w:cs="Arial"/>
          <w:b/>
          <w:bCs/>
          <w:color w:val="000000"/>
          <w:lang w:eastAsia="ru-RU"/>
        </w:rPr>
        <w:t>Canon 6611 </w:t>
      </w:r>
      <w:r w:rsidRPr="00ED2C2C">
        <w:rPr>
          <w:rFonts w:ascii="Arial" w:eastAsia="Times New Roman" w:hAnsi="Arial" w:cs="Arial"/>
          <w:color w:val="000000"/>
          <w:sz w:val="16"/>
          <w:szCs w:val="16"/>
          <w:lang w:eastAsia="ru-RU"/>
        </w:rPr>
        <w:t>(</w:t>
      </w:r>
      <w:hyperlink r:id="rId5478" w:anchor="6611" w:tooltip="ссылка на этот канон" w:history="1">
        <w:r w:rsidRPr="00ED2C2C">
          <w:rPr>
            <w:rFonts w:ascii="Arial" w:eastAsia="Times New Roman" w:hAnsi="Arial" w:cs="Arial"/>
            <w:b/>
            <w:bCs/>
            <w:color w:val="0033CC"/>
            <w:sz w:val="16"/>
            <w:szCs w:val="16"/>
            <w:lang w:eastAsia="ru-RU"/>
          </w:rPr>
          <w:t>ссылка</w:t>
        </w:r>
      </w:hyperlink>
      <w:r w:rsidRPr="00ED2C2C">
        <w:rPr>
          <w:rFonts w:ascii="Arial" w:eastAsia="Times New Roman" w:hAnsi="Arial" w:cs="Arial"/>
          <w:color w:val="000000"/>
          <w:sz w:val="16"/>
          <w:szCs w:val="16"/>
          <w:lang w:eastAsia="ru-RU"/>
        </w:rPr>
        <w:t>)</w:t>
      </w:r>
    </w:p>
    <w:p w:rsidR="00ED2C2C" w:rsidRPr="00ED2C2C" w:rsidRDefault="00ED2C2C" w:rsidP="00ED2C2C">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ED2C2C">
        <w:rPr>
          <w:rFonts w:ascii="Arial" w:eastAsia="Times New Roman" w:hAnsi="Arial" w:cs="Arial"/>
          <w:color w:val="000000"/>
          <w:sz w:val="18"/>
          <w:szCs w:val="18"/>
          <w:lang w:eastAsia="ru-RU"/>
        </w:rPr>
        <w:t>С 20-го века и упадка знаний в области искусства и игры в шахматы, должностные лица в рамках Римско-Венецианской торговой и правовой системы менее склонны уважать и придерживаться правил шахмат в спорных вопросах, даже если они торжественно связаны своими клятвами своему ремеслу делать это.</w:t>
      </w:r>
    </w:p>
    <w:p w:rsidR="00FD7E66" w:rsidRPr="00FD7E66" w:rsidRDefault="00FD7E66" w:rsidP="00FD7E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D7E66">
        <w:rPr>
          <w:rFonts w:ascii="Arial" w:eastAsia="Times New Roman" w:hAnsi="Arial" w:cs="Arial"/>
          <w:b/>
          <w:bCs/>
          <w:color w:val="000000"/>
          <w:sz w:val="36"/>
          <w:szCs w:val="36"/>
          <w:lang w:eastAsia="ru-RU"/>
        </w:rPr>
        <w:t>Статья 154-Король</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14" w:name="6612"/>
      <w:bookmarkEnd w:id="1214"/>
      <w:r w:rsidRPr="00FD7E66">
        <w:rPr>
          <w:rFonts w:ascii="Arial" w:eastAsia="Times New Roman" w:hAnsi="Arial" w:cs="Arial"/>
          <w:b/>
          <w:bCs/>
          <w:color w:val="000000"/>
          <w:lang w:eastAsia="ru-RU"/>
        </w:rPr>
        <w:t>Canon 6612 </w:t>
      </w:r>
      <w:r w:rsidRPr="00FD7E66">
        <w:rPr>
          <w:rFonts w:ascii="Arial" w:eastAsia="Times New Roman" w:hAnsi="Arial" w:cs="Arial"/>
          <w:color w:val="000000"/>
          <w:sz w:val="16"/>
          <w:szCs w:val="16"/>
          <w:lang w:eastAsia="ru-RU"/>
        </w:rPr>
        <w:t>(</w:t>
      </w:r>
      <w:hyperlink r:id="rId5479" w:anchor="6612"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D7E66">
        <w:rPr>
          <w:rFonts w:ascii="Arial" w:eastAsia="Times New Roman" w:hAnsi="Arial" w:cs="Arial"/>
          <w:color w:val="000000"/>
          <w:sz w:val="18"/>
          <w:szCs w:val="18"/>
          <w:lang w:eastAsia="ru-RU"/>
        </w:rPr>
        <w:t>Король-это слово 13-го века, определяющее монарха мужского пола, члена королевской семьи, который является верховным правителем своей нации.</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15" w:name="6613"/>
      <w:bookmarkEnd w:id="1215"/>
      <w:r w:rsidRPr="00FD7E66">
        <w:rPr>
          <w:rFonts w:ascii="Arial" w:eastAsia="Times New Roman" w:hAnsi="Arial" w:cs="Arial"/>
          <w:b/>
          <w:bCs/>
          <w:color w:val="000000"/>
          <w:lang w:eastAsia="ru-RU"/>
        </w:rPr>
        <w:t>Canon 6613 </w:t>
      </w:r>
      <w:r w:rsidRPr="00FD7E66">
        <w:rPr>
          <w:rFonts w:ascii="Arial" w:eastAsia="Times New Roman" w:hAnsi="Arial" w:cs="Arial"/>
          <w:color w:val="000000"/>
          <w:sz w:val="16"/>
          <w:szCs w:val="16"/>
          <w:lang w:eastAsia="ru-RU"/>
        </w:rPr>
        <w:t>(</w:t>
      </w:r>
      <w:hyperlink r:id="rId5480" w:anchor="6613"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D7E66">
        <w:rPr>
          <w:rFonts w:ascii="Arial" w:eastAsia="Times New Roman" w:hAnsi="Arial" w:cs="Arial"/>
          <w:color w:val="000000"/>
          <w:sz w:val="18"/>
          <w:szCs w:val="18"/>
          <w:lang w:eastAsia="ru-RU"/>
        </w:rPr>
        <w:t>Вопреки намеренной путанице, слово царь происходит от древнего Хазарского термина Кина</w:t>
      </w:r>
      <w:hyperlink r:id="rId5481" w:tooltip="нажмите, чтобы просмотреть определение значения" w:history="1">
        <w:r w:rsidRPr="00FD7E66">
          <w:rPr>
            <w:rFonts w:ascii="Arial" w:eastAsia="Times New Roman" w:hAnsi="Arial" w:cs="Arial"/>
            <w:color w:val="0033CC"/>
            <w:sz w:val="18"/>
            <w:szCs w:val="18"/>
            <w:lang w:eastAsia="ru-RU"/>
          </w:rPr>
          <w:t>, означающего </w:t>
        </w:r>
      </w:hyperlink>
      <w:r w:rsidRPr="00FD7E66">
        <w:rPr>
          <w:rFonts w:ascii="Arial" w:eastAsia="Times New Roman" w:hAnsi="Arial" w:cs="Arial"/>
          <w:color w:val="000000"/>
          <w:sz w:val="18"/>
          <w:szCs w:val="18"/>
          <w:lang w:eastAsia="ru-RU"/>
        </w:rPr>
        <w:t>“рабовладелец, работорговец”, от Кина</w:t>
      </w:r>
      <w:hyperlink r:id="rId5482" w:tooltip="нажмите, чтобы просмотреть определение значения" w:history="1">
        <w:r w:rsidRPr="00FD7E66">
          <w:rPr>
            <w:rFonts w:ascii="Arial" w:eastAsia="Times New Roman" w:hAnsi="Arial" w:cs="Arial"/>
            <w:color w:val="0033CC"/>
            <w:sz w:val="18"/>
            <w:szCs w:val="18"/>
            <w:lang w:eastAsia="ru-RU"/>
          </w:rPr>
          <w:t>, означающего </w:t>
        </w:r>
      </w:hyperlink>
      <w:r w:rsidRPr="00FD7E66">
        <w:rPr>
          <w:rFonts w:ascii="Arial" w:eastAsia="Times New Roman" w:hAnsi="Arial" w:cs="Arial"/>
          <w:color w:val="000000"/>
          <w:sz w:val="18"/>
          <w:szCs w:val="18"/>
          <w:lang w:eastAsia="ru-RU"/>
        </w:rPr>
        <w:t>“рабы”.</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16" w:name="6614"/>
      <w:bookmarkEnd w:id="1216"/>
      <w:r w:rsidRPr="00FD7E66">
        <w:rPr>
          <w:rFonts w:ascii="Arial" w:eastAsia="Times New Roman" w:hAnsi="Arial" w:cs="Arial"/>
          <w:b/>
          <w:bCs/>
          <w:color w:val="000000"/>
          <w:lang w:eastAsia="ru-RU"/>
        </w:rPr>
        <w:t>Canon 6614 </w:t>
      </w:r>
      <w:r w:rsidRPr="00FD7E66">
        <w:rPr>
          <w:rFonts w:ascii="Arial" w:eastAsia="Times New Roman" w:hAnsi="Arial" w:cs="Arial"/>
          <w:color w:val="000000"/>
          <w:sz w:val="16"/>
          <w:szCs w:val="16"/>
          <w:lang w:eastAsia="ru-RU"/>
        </w:rPr>
        <w:t>(</w:t>
      </w:r>
      <w:hyperlink r:id="rId5483" w:anchor="6614"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D7E66">
        <w:rPr>
          <w:rFonts w:ascii="Arial" w:eastAsia="Times New Roman" w:hAnsi="Arial" w:cs="Arial"/>
          <w:color w:val="000000"/>
          <w:sz w:val="18"/>
          <w:szCs w:val="18"/>
          <w:lang w:eastAsia="ru-RU"/>
        </w:rPr>
        <w:t>Слово король было намеренно основано как часть формирования искусства и игры в шахматы с 1223 года н. э.Поэтому в оккультном смысле король-это буквально фигура на шахматной доске.</w:t>
      </w:r>
    </w:p>
    <w:p w:rsidR="00FD7E66" w:rsidRPr="00FD7E66" w:rsidRDefault="00FD7E66" w:rsidP="00FD7E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D7E66">
        <w:rPr>
          <w:rFonts w:ascii="Arial" w:eastAsia="Times New Roman" w:hAnsi="Arial" w:cs="Arial"/>
          <w:b/>
          <w:bCs/>
          <w:color w:val="000000"/>
          <w:sz w:val="36"/>
          <w:szCs w:val="36"/>
          <w:lang w:eastAsia="ru-RU"/>
        </w:rPr>
        <w:t>Статья 155-Королева</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17" w:name="6615"/>
      <w:bookmarkEnd w:id="1217"/>
      <w:r w:rsidRPr="00FD7E66">
        <w:rPr>
          <w:rFonts w:ascii="Arial" w:eastAsia="Times New Roman" w:hAnsi="Arial" w:cs="Arial"/>
          <w:b/>
          <w:bCs/>
          <w:color w:val="000000"/>
          <w:lang w:eastAsia="ru-RU"/>
        </w:rPr>
        <w:t>Canon 6615 </w:t>
      </w:r>
      <w:r w:rsidRPr="00FD7E66">
        <w:rPr>
          <w:rFonts w:ascii="Arial" w:eastAsia="Times New Roman" w:hAnsi="Arial" w:cs="Arial"/>
          <w:color w:val="000000"/>
          <w:sz w:val="16"/>
          <w:szCs w:val="16"/>
          <w:lang w:eastAsia="ru-RU"/>
        </w:rPr>
        <w:t>(</w:t>
      </w:r>
      <w:hyperlink r:id="rId5484" w:anchor="6615"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D7E66">
        <w:rPr>
          <w:rFonts w:ascii="Arial" w:eastAsia="Times New Roman" w:hAnsi="Arial" w:cs="Arial"/>
          <w:color w:val="000000"/>
          <w:sz w:val="18"/>
          <w:szCs w:val="18"/>
          <w:lang w:eastAsia="ru-RU"/>
        </w:rPr>
        <w:t>Королева-это слово 13-го века, определяющее либо женщину-монарха, либо члена королевской семьи, который является верховным правителем ее нации или женой или вдовой короля.</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18" w:name="6616"/>
      <w:bookmarkEnd w:id="1218"/>
      <w:r w:rsidRPr="00FD7E66">
        <w:rPr>
          <w:rFonts w:ascii="Arial" w:eastAsia="Times New Roman" w:hAnsi="Arial" w:cs="Arial"/>
          <w:b/>
          <w:bCs/>
          <w:color w:val="000000"/>
          <w:lang w:eastAsia="ru-RU"/>
        </w:rPr>
        <w:t>Canon 6616 </w:t>
      </w:r>
      <w:r w:rsidRPr="00FD7E66">
        <w:rPr>
          <w:rFonts w:ascii="Arial" w:eastAsia="Times New Roman" w:hAnsi="Arial" w:cs="Arial"/>
          <w:color w:val="000000"/>
          <w:sz w:val="16"/>
          <w:szCs w:val="16"/>
          <w:lang w:eastAsia="ru-RU"/>
        </w:rPr>
        <w:t>(</w:t>
      </w:r>
      <w:hyperlink r:id="rId5485" w:anchor="6616"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D7E66">
        <w:rPr>
          <w:rFonts w:ascii="Arial" w:eastAsia="Times New Roman" w:hAnsi="Arial" w:cs="Arial"/>
          <w:color w:val="000000"/>
          <w:sz w:val="18"/>
          <w:szCs w:val="18"/>
          <w:lang w:eastAsia="ru-RU"/>
        </w:rPr>
        <w:t>Слово царица, по-видимому, является </w:t>
      </w:r>
      <w:hyperlink r:id="rId5486" w:tooltip="нажмите, чтобы просмотреть определение производной" w:history="1">
        <w:r w:rsidRPr="00FD7E66">
          <w:rPr>
            <w:rFonts w:ascii="Arial" w:eastAsia="Times New Roman" w:hAnsi="Arial" w:cs="Arial"/>
            <w:color w:val="0033CC"/>
            <w:sz w:val="18"/>
            <w:szCs w:val="18"/>
            <w:lang w:eastAsia="ru-RU"/>
          </w:rPr>
          <w:t>производным </w:t>
        </w:r>
      </w:hyperlink>
      <w:r w:rsidRPr="00FD7E66">
        <w:rPr>
          <w:rFonts w:ascii="Arial" w:eastAsia="Times New Roman" w:hAnsi="Arial" w:cs="Arial"/>
          <w:color w:val="000000"/>
          <w:sz w:val="18"/>
          <w:szCs w:val="18"/>
          <w:lang w:eastAsia="ru-RU"/>
        </w:rPr>
        <w:t>от древнего Хазарского слова kwen/kweln, </w:t>
      </w:r>
      <w:hyperlink r:id="rId5487" w:tooltip="нажмите, чтобы просмотреть определение значения" w:history="1">
        <w:r w:rsidRPr="00FD7E66">
          <w:rPr>
            <w:rFonts w:ascii="Arial" w:eastAsia="Times New Roman" w:hAnsi="Arial" w:cs="Arial"/>
            <w:color w:val="0033CC"/>
            <w:sz w:val="18"/>
            <w:szCs w:val="18"/>
            <w:lang w:eastAsia="ru-RU"/>
          </w:rPr>
          <w:t>означающего </w:t>
        </w:r>
      </w:hyperlink>
      <w:r w:rsidRPr="00FD7E66">
        <w:rPr>
          <w:rFonts w:ascii="Arial" w:eastAsia="Times New Roman" w:hAnsi="Arial" w:cs="Arial"/>
          <w:color w:val="000000"/>
          <w:sz w:val="18"/>
          <w:szCs w:val="18"/>
          <w:lang w:eastAsia="ru-RU"/>
        </w:rPr>
        <w:t>“гордость, приз”. Вопреки ошибочному применению, слово королева не означает автоматически женское начало.</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19" w:name="6617"/>
      <w:bookmarkEnd w:id="1219"/>
      <w:r w:rsidRPr="00FD7E66">
        <w:rPr>
          <w:rFonts w:ascii="Arial" w:eastAsia="Times New Roman" w:hAnsi="Arial" w:cs="Arial"/>
          <w:b/>
          <w:bCs/>
          <w:color w:val="000000"/>
          <w:lang w:eastAsia="ru-RU"/>
        </w:rPr>
        <w:t>Canon 6617 </w:t>
      </w:r>
      <w:r w:rsidRPr="00FD7E66">
        <w:rPr>
          <w:rFonts w:ascii="Arial" w:eastAsia="Times New Roman" w:hAnsi="Arial" w:cs="Arial"/>
          <w:color w:val="000000"/>
          <w:sz w:val="16"/>
          <w:szCs w:val="16"/>
          <w:lang w:eastAsia="ru-RU"/>
        </w:rPr>
        <w:t>(</w:t>
      </w:r>
      <w:hyperlink r:id="rId5488" w:anchor="6617"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D7E66">
        <w:rPr>
          <w:rFonts w:ascii="Arial" w:eastAsia="Times New Roman" w:hAnsi="Arial" w:cs="Arial"/>
          <w:color w:val="000000"/>
          <w:sz w:val="18"/>
          <w:szCs w:val="18"/>
          <w:lang w:eastAsia="ru-RU"/>
        </w:rPr>
        <w:t>Слово королева было намеренно основано как часть формирования искусства и игры в шахматы с 1223 года н. э. Поэтому в оккультном смысле Королева-это буквально фигура на шахматной доске.</w:t>
      </w:r>
    </w:p>
    <w:p w:rsidR="00FD7E66" w:rsidRPr="00FD7E66" w:rsidRDefault="00FD7E66" w:rsidP="00FD7E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D7E66">
        <w:rPr>
          <w:rFonts w:ascii="Arial" w:eastAsia="Times New Roman" w:hAnsi="Arial" w:cs="Arial"/>
          <w:b/>
          <w:bCs/>
          <w:color w:val="000000"/>
          <w:sz w:val="36"/>
          <w:szCs w:val="36"/>
          <w:lang w:eastAsia="ru-RU"/>
        </w:rPr>
        <w:t>Статья 156-Корона</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20" w:name="6618"/>
      <w:bookmarkEnd w:id="1220"/>
      <w:r w:rsidRPr="00FD7E66">
        <w:rPr>
          <w:rFonts w:ascii="Arial" w:eastAsia="Times New Roman" w:hAnsi="Arial" w:cs="Arial"/>
          <w:b/>
          <w:bCs/>
          <w:color w:val="000000"/>
          <w:lang w:eastAsia="ru-RU"/>
        </w:rPr>
        <w:t>Canon 6618 </w:t>
      </w:r>
      <w:r w:rsidRPr="00FD7E66">
        <w:rPr>
          <w:rFonts w:ascii="Arial" w:eastAsia="Times New Roman" w:hAnsi="Arial" w:cs="Arial"/>
          <w:color w:val="000000"/>
          <w:sz w:val="16"/>
          <w:szCs w:val="16"/>
          <w:lang w:eastAsia="ru-RU"/>
        </w:rPr>
        <w:t>(</w:t>
      </w:r>
      <w:hyperlink r:id="rId5489" w:anchor="6618"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490" w:tooltip="нажмите, чтобы просмотреть определение короны" w:history="1">
        <w:r w:rsidRPr="00FD7E66">
          <w:rPr>
            <w:rFonts w:ascii="Arial" w:eastAsia="Times New Roman" w:hAnsi="Arial" w:cs="Arial"/>
            <w:color w:val="0033CC"/>
            <w:sz w:val="18"/>
            <w:szCs w:val="18"/>
            <w:lang w:eastAsia="ru-RU"/>
          </w:rPr>
          <w:t>Корона</w:t>
        </w:r>
      </w:hyperlink>
      <w:r w:rsidRPr="00FD7E66">
        <w:rPr>
          <w:rFonts w:ascii="Arial" w:eastAsia="Times New Roman" w:hAnsi="Arial" w:cs="Arial"/>
          <w:color w:val="000000"/>
          <w:sz w:val="18"/>
          <w:szCs w:val="18"/>
          <w:lang w:eastAsia="ru-RU"/>
        </w:rPr>
        <w:t>-это слово 13-го века, образованное </w:t>
      </w:r>
      <w:hyperlink r:id="rId5491" w:tooltip="нажмите, чтобы просмотреть определение римского культа" w:history="1">
        <w:r w:rsidRPr="00FD7E66">
          <w:rPr>
            <w:rFonts w:ascii="Arial" w:eastAsia="Times New Roman" w:hAnsi="Arial" w:cs="Arial"/>
            <w:color w:val="0033CC"/>
            <w:sz w:val="18"/>
            <w:szCs w:val="18"/>
            <w:lang w:eastAsia="ru-RU"/>
          </w:rPr>
          <w:t>Римским культом </w:t>
        </w:r>
      </w:hyperlink>
      <w:r w:rsidRPr="00FD7E66">
        <w:rPr>
          <w:rFonts w:ascii="Arial" w:eastAsia="Times New Roman" w:hAnsi="Arial" w:cs="Arial"/>
          <w:color w:val="000000"/>
          <w:sz w:val="18"/>
          <w:szCs w:val="18"/>
          <w:lang w:eastAsia="ru-RU"/>
        </w:rPr>
        <w:t>для определения семьи и лидера, предоставленного царству по </w:t>
      </w:r>
      <w:hyperlink r:id="rId5492" w:tooltip="нажмите, чтобы просмотреть определение римского права" w:history="1">
        <w:r w:rsidRPr="00FD7E66">
          <w:rPr>
            <w:rFonts w:ascii="Arial" w:eastAsia="Times New Roman" w:hAnsi="Arial" w:cs="Arial"/>
            <w:color w:val="0033CC"/>
            <w:sz w:val="18"/>
            <w:szCs w:val="18"/>
            <w:lang w:eastAsia="ru-RU"/>
          </w:rPr>
          <w:t>римскому праву </w:t>
        </w:r>
      </w:hyperlink>
      <w:r w:rsidRPr="00FD7E66">
        <w:rPr>
          <w:rFonts w:ascii="Arial" w:eastAsia="Times New Roman" w:hAnsi="Arial" w:cs="Arial"/>
          <w:color w:val="000000"/>
          <w:sz w:val="18"/>
          <w:szCs w:val="18"/>
          <w:lang w:eastAsia="ru-RU"/>
        </w:rPr>
        <w:t>. С тех пор он является синонимом лидера или монарха, а также официального головного убора, символизирующего власть.</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21" w:name="6619"/>
      <w:bookmarkEnd w:id="1221"/>
      <w:r w:rsidRPr="00FD7E66">
        <w:rPr>
          <w:rFonts w:ascii="Arial" w:eastAsia="Times New Roman" w:hAnsi="Arial" w:cs="Arial"/>
          <w:b/>
          <w:bCs/>
          <w:color w:val="000000"/>
          <w:lang w:eastAsia="ru-RU"/>
        </w:rPr>
        <w:t>Canon 6619 </w:t>
      </w:r>
      <w:r w:rsidRPr="00FD7E66">
        <w:rPr>
          <w:rFonts w:ascii="Arial" w:eastAsia="Times New Roman" w:hAnsi="Arial" w:cs="Arial"/>
          <w:color w:val="000000"/>
          <w:sz w:val="16"/>
          <w:szCs w:val="16"/>
          <w:lang w:eastAsia="ru-RU"/>
        </w:rPr>
        <w:t>(</w:t>
      </w:r>
      <w:hyperlink r:id="rId5493" w:anchor="6619"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D7E66">
        <w:rPr>
          <w:rFonts w:ascii="Arial" w:eastAsia="Times New Roman" w:hAnsi="Arial" w:cs="Arial"/>
          <w:color w:val="000000"/>
          <w:sz w:val="18"/>
          <w:szCs w:val="18"/>
          <w:lang w:eastAsia="ru-RU"/>
        </w:rPr>
        <w:lastRenderedPageBreak/>
        <w:t>Слово </w:t>
      </w:r>
      <w:hyperlink r:id="rId5494" w:tooltip="нажмите, чтобы просмотреть определение короны" w:history="1">
        <w:r w:rsidRPr="00FD7E66">
          <w:rPr>
            <w:rFonts w:ascii="Arial" w:eastAsia="Times New Roman" w:hAnsi="Arial" w:cs="Arial"/>
            <w:color w:val="0033CC"/>
            <w:sz w:val="18"/>
            <w:szCs w:val="18"/>
            <w:lang w:eastAsia="ru-RU"/>
          </w:rPr>
          <w:t>Корона</w:t>
        </w:r>
      </w:hyperlink>
      <w:r w:rsidRPr="00FD7E66">
        <w:rPr>
          <w:rFonts w:ascii="Arial" w:eastAsia="Times New Roman" w:hAnsi="Arial" w:cs="Arial"/>
          <w:color w:val="000000"/>
          <w:sz w:val="18"/>
          <w:szCs w:val="18"/>
          <w:lang w:eastAsia="ru-RU"/>
        </w:rPr>
        <w:t>, по-видимому, является </w:t>
      </w:r>
      <w:hyperlink r:id="rId5495" w:tooltip="нажмите, чтобы просмотреть определение производной" w:history="1">
        <w:r w:rsidRPr="00FD7E66">
          <w:rPr>
            <w:rFonts w:ascii="Arial" w:eastAsia="Times New Roman" w:hAnsi="Arial" w:cs="Arial"/>
            <w:color w:val="0033CC"/>
            <w:sz w:val="18"/>
            <w:szCs w:val="18"/>
            <w:lang w:eastAsia="ru-RU"/>
          </w:rPr>
          <w:t>производным </w:t>
        </w:r>
      </w:hyperlink>
      <w:r w:rsidRPr="00FD7E66">
        <w:rPr>
          <w:rFonts w:ascii="Arial" w:eastAsia="Times New Roman" w:hAnsi="Arial" w:cs="Arial"/>
          <w:color w:val="000000"/>
          <w:sz w:val="18"/>
          <w:szCs w:val="18"/>
          <w:lang w:eastAsia="ru-RU"/>
        </w:rPr>
        <w:t>от древнего Хазарского слова Кроу</w:t>
      </w:r>
      <w:hyperlink r:id="rId5496" w:tooltip="нажмите, чтобы просмотреть определение значения" w:history="1">
        <w:r w:rsidRPr="00FD7E66">
          <w:rPr>
            <w:rFonts w:ascii="Arial" w:eastAsia="Times New Roman" w:hAnsi="Arial" w:cs="Arial"/>
            <w:color w:val="0033CC"/>
            <w:sz w:val="18"/>
            <w:szCs w:val="18"/>
            <w:lang w:eastAsia="ru-RU"/>
          </w:rPr>
          <w:t>, означающего </w:t>
        </w:r>
      </w:hyperlink>
      <w:r w:rsidRPr="00FD7E66">
        <w:rPr>
          <w:rFonts w:ascii="Arial" w:eastAsia="Times New Roman" w:hAnsi="Arial" w:cs="Arial"/>
          <w:color w:val="000000"/>
          <w:sz w:val="18"/>
          <w:szCs w:val="18"/>
          <w:lang w:eastAsia="ru-RU"/>
        </w:rPr>
        <w:t>“родственники” и “не”</w:t>
      </w:r>
      <w:hyperlink r:id="rId5497" w:tooltip="нажмите, чтобы просмотреть определение значения" w:history="1">
        <w:r w:rsidRPr="00FD7E66">
          <w:rPr>
            <w:rFonts w:ascii="Arial" w:eastAsia="Times New Roman" w:hAnsi="Arial" w:cs="Arial"/>
            <w:color w:val="0033CC"/>
            <w:sz w:val="18"/>
            <w:szCs w:val="18"/>
            <w:lang w:eastAsia="ru-RU"/>
          </w:rPr>
          <w:t>, означающего </w:t>
        </w:r>
      </w:hyperlink>
      <w:r w:rsidRPr="00FD7E66">
        <w:rPr>
          <w:rFonts w:ascii="Arial" w:eastAsia="Times New Roman" w:hAnsi="Arial" w:cs="Arial"/>
          <w:color w:val="000000"/>
          <w:sz w:val="18"/>
          <w:szCs w:val="18"/>
          <w:lang w:eastAsia="ru-RU"/>
        </w:rPr>
        <w:t>“их, они, те (кто правит)”.</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22" w:name="6620"/>
      <w:bookmarkEnd w:id="1222"/>
      <w:r w:rsidRPr="00FD7E66">
        <w:rPr>
          <w:rFonts w:ascii="Arial" w:eastAsia="Times New Roman" w:hAnsi="Arial" w:cs="Arial"/>
          <w:b/>
          <w:bCs/>
          <w:color w:val="000000"/>
          <w:lang w:eastAsia="ru-RU"/>
        </w:rPr>
        <w:t>Canon 6620 </w:t>
      </w:r>
      <w:r w:rsidRPr="00FD7E66">
        <w:rPr>
          <w:rFonts w:ascii="Arial" w:eastAsia="Times New Roman" w:hAnsi="Arial" w:cs="Arial"/>
          <w:color w:val="000000"/>
          <w:sz w:val="16"/>
          <w:szCs w:val="16"/>
          <w:lang w:eastAsia="ru-RU"/>
        </w:rPr>
        <w:t>(</w:t>
      </w:r>
      <w:hyperlink r:id="rId5498" w:anchor="6620"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D7E66">
        <w:rPr>
          <w:rFonts w:ascii="Arial" w:eastAsia="Times New Roman" w:hAnsi="Arial" w:cs="Arial"/>
          <w:color w:val="000000"/>
          <w:sz w:val="18"/>
          <w:szCs w:val="18"/>
          <w:lang w:eastAsia="ru-RU"/>
        </w:rPr>
        <w:t>Слово </w:t>
      </w:r>
      <w:hyperlink r:id="rId5499" w:tooltip="нажмите, чтобы просмотреть определение короны" w:history="1">
        <w:r w:rsidRPr="00FD7E66">
          <w:rPr>
            <w:rFonts w:ascii="Arial" w:eastAsia="Times New Roman" w:hAnsi="Arial" w:cs="Arial"/>
            <w:color w:val="0033CC"/>
            <w:sz w:val="18"/>
            <w:szCs w:val="18"/>
            <w:lang w:eastAsia="ru-RU"/>
          </w:rPr>
          <w:t>Корона </w:t>
        </w:r>
      </w:hyperlink>
      <w:r w:rsidRPr="00FD7E66">
        <w:rPr>
          <w:rFonts w:ascii="Arial" w:eastAsia="Times New Roman" w:hAnsi="Arial" w:cs="Arial"/>
          <w:color w:val="000000"/>
          <w:sz w:val="18"/>
          <w:szCs w:val="18"/>
          <w:lang w:eastAsia="ru-RU"/>
        </w:rPr>
        <w:t>было намеренно основано как часть формирования искусства и игры в шахматы с 1223 года н. э. для описания шести (6) фигур на шахматной доске, которые все представляют собой большую цепь корон. Самая высокая </w:t>
      </w:r>
      <w:hyperlink r:id="rId5500" w:tooltip="нажмите, чтобы просмотреть определение короны" w:history="1">
        <w:r w:rsidRPr="00FD7E66">
          <w:rPr>
            <w:rFonts w:ascii="Arial" w:eastAsia="Times New Roman" w:hAnsi="Arial" w:cs="Arial"/>
            <w:color w:val="0033CC"/>
            <w:sz w:val="18"/>
            <w:szCs w:val="18"/>
            <w:lang w:eastAsia="ru-RU"/>
          </w:rPr>
          <w:t>корона</w:t>
        </w:r>
      </w:hyperlink>
      <w:r w:rsidRPr="00FD7E66">
        <w:rPr>
          <w:rFonts w:ascii="Arial" w:eastAsia="Times New Roman" w:hAnsi="Arial" w:cs="Arial"/>
          <w:color w:val="000000"/>
          <w:sz w:val="18"/>
          <w:szCs w:val="18"/>
          <w:lang w:eastAsia="ru-RU"/>
        </w:rPr>
        <w:t>, являющаяся скрытой </w:t>
      </w:r>
      <w:hyperlink r:id="rId5501" w:tooltip="нажмите, чтобы просмотреть определение короны" w:history="1">
        <w:r w:rsidRPr="00FD7E66">
          <w:rPr>
            <w:rFonts w:ascii="Arial" w:eastAsia="Times New Roman" w:hAnsi="Arial" w:cs="Arial"/>
            <w:color w:val="0033CC"/>
            <w:sz w:val="18"/>
            <w:szCs w:val="18"/>
            <w:lang w:eastAsia="ru-RU"/>
          </w:rPr>
          <w:t>короной</w:t>
        </w:r>
      </w:hyperlink>
      <w:r w:rsidRPr="00FD7E66">
        <w:rPr>
          <w:rFonts w:ascii="Arial" w:eastAsia="Times New Roman" w:hAnsi="Arial" w:cs="Arial"/>
          <w:color w:val="000000"/>
          <w:sz w:val="18"/>
          <w:szCs w:val="18"/>
          <w:lang w:eastAsia="ru-RU"/>
        </w:rPr>
        <w:t>, не присутствует в качестве фигуры на шахматной доске.</w:t>
      </w:r>
    </w:p>
    <w:p w:rsidR="00FD7E66" w:rsidRPr="00FD7E66" w:rsidRDefault="00FD7E66" w:rsidP="00FD7E66">
      <w:pPr>
        <w:shd w:val="clear" w:color="auto" w:fill="FFFFFF"/>
        <w:spacing w:after="0" w:line="240" w:lineRule="auto"/>
        <w:rPr>
          <w:rFonts w:ascii="Arial" w:eastAsia="Times New Roman" w:hAnsi="Arial" w:cs="Arial"/>
          <w:b/>
          <w:bCs/>
          <w:color w:val="000000"/>
          <w:lang w:eastAsia="ru-RU"/>
        </w:rPr>
      </w:pPr>
      <w:bookmarkStart w:id="1223" w:name="6621"/>
      <w:bookmarkEnd w:id="1223"/>
      <w:r w:rsidRPr="00FD7E66">
        <w:rPr>
          <w:rFonts w:ascii="Arial" w:eastAsia="Times New Roman" w:hAnsi="Arial" w:cs="Arial"/>
          <w:b/>
          <w:bCs/>
          <w:color w:val="000000"/>
          <w:lang w:eastAsia="ru-RU"/>
        </w:rPr>
        <w:t>Canon 6621 </w:t>
      </w:r>
      <w:r w:rsidRPr="00FD7E66">
        <w:rPr>
          <w:rFonts w:ascii="Arial" w:eastAsia="Times New Roman" w:hAnsi="Arial" w:cs="Arial"/>
          <w:color w:val="000000"/>
          <w:sz w:val="16"/>
          <w:szCs w:val="16"/>
          <w:lang w:eastAsia="ru-RU"/>
        </w:rPr>
        <w:t>(</w:t>
      </w:r>
      <w:hyperlink r:id="rId5502" w:anchor="6621" w:tooltip="ссылка на этот канон" w:history="1">
        <w:r w:rsidRPr="00FD7E66">
          <w:rPr>
            <w:rFonts w:ascii="Arial" w:eastAsia="Times New Roman" w:hAnsi="Arial" w:cs="Arial"/>
            <w:b/>
            <w:bCs/>
            <w:color w:val="0033CC"/>
            <w:sz w:val="16"/>
            <w:szCs w:val="16"/>
            <w:lang w:eastAsia="ru-RU"/>
          </w:rPr>
          <w:t>ссылка</w:t>
        </w:r>
      </w:hyperlink>
      <w:r w:rsidRPr="00FD7E66">
        <w:rPr>
          <w:rFonts w:ascii="Arial" w:eastAsia="Times New Roman" w:hAnsi="Arial" w:cs="Arial"/>
          <w:color w:val="000000"/>
          <w:sz w:val="16"/>
          <w:szCs w:val="16"/>
          <w:lang w:eastAsia="ru-RU"/>
        </w:rPr>
        <w:t>)</w:t>
      </w:r>
    </w:p>
    <w:p w:rsidR="00FD7E66" w:rsidRPr="00FD7E66" w:rsidRDefault="00FD7E66" w:rsidP="00FD7E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D7E66">
        <w:rPr>
          <w:rFonts w:ascii="Arial" w:eastAsia="Times New Roman" w:hAnsi="Arial" w:cs="Arial"/>
          <w:color w:val="000000"/>
          <w:sz w:val="18"/>
          <w:szCs w:val="18"/>
          <w:lang w:eastAsia="ru-RU"/>
        </w:rPr>
        <w:t>Только один (1) оккультный символ в мире олицетворял и представлял собой все шахматные короны, управляемые благородными семьями в </w:t>
      </w:r>
      <w:hyperlink r:id="rId5503" w:tooltip="нажмите, чтобы просмотреть определение формы" w:history="1">
        <w:r w:rsidRPr="00FD7E66">
          <w:rPr>
            <w:rFonts w:ascii="Arial" w:eastAsia="Times New Roman" w:hAnsi="Arial" w:cs="Arial"/>
            <w:color w:val="0033CC"/>
            <w:sz w:val="18"/>
            <w:szCs w:val="18"/>
            <w:lang w:eastAsia="ru-RU"/>
          </w:rPr>
          <w:t>виде </w:t>
        </w:r>
      </w:hyperlink>
      <w:r w:rsidRPr="00FD7E66">
        <w:rPr>
          <w:rFonts w:ascii="Arial" w:eastAsia="Times New Roman" w:hAnsi="Arial" w:cs="Arial"/>
          <w:color w:val="000000"/>
          <w:sz w:val="18"/>
          <w:szCs w:val="18"/>
          <w:lang w:eastAsia="ru-RU"/>
        </w:rPr>
        <w:t>официального частного герба францисканцев, как частный герб Совета Венециано - Пизанских благородных семей.</w:t>
      </w:r>
    </w:p>
    <w:p w:rsidR="00CC0790" w:rsidRPr="00CC0790" w:rsidRDefault="00CC0790" w:rsidP="00CC0790">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0790">
        <w:rPr>
          <w:rFonts w:ascii="Arial" w:eastAsia="Times New Roman" w:hAnsi="Arial" w:cs="Arial"/>
          <w:b/>
          <w:bCs/>
          <w:color w:val="000000"/>
          <w:sz w:val="36"/>
          <w:szCs w:val="36"/>
          <w:lang w:eastAsia="ru-RU"/>
        </w:rPr>
        <w:t>Статья 157-Принц</w:t>
      </w:r>
    </w:p>
    <w:p w:rsidR="00CC0790" w:rsidRPr="00CC0790" w:rsidRDefault="00CC0790" w:rsidP="00CC0790">
      <w:pPr>
        <w:shd w:val="clear" w:color="auto" w:fill="FFFFFF"/>
        <w:spacing w:after="0" w:line="240" w:lineRule="auto"/>
        <w:rPr>
          <w:rFonts w:ascii="Arial" w:eastAsia="Times New Roman" w:hAnsi="Arial" w:cs="Arial"/>
          <w:b/>
          <w:bCs/>
          <w:color w:val="000000"/>
          <w:lang w:eastAsia="ru-RU"/>
        </w:rPr>
      </w:pPr>
      <w:bookmarkStart w:id="1224" w:name="6622"/>
      <w:bookmarkEnd w:id="1224"/>
      <w:r w:rsidRPr="00CC0790">
        <w:rPr>
          <w:rFonts w:ascii="Arial" w:eastAsia="Times New Roman" w:hAnsi="Arial" w:cs="Arial"/>
          <w:b/>
          <w:bCs/>
          <w:color w:val="000000"/>
          <w:lang w:eastAsia="ru-RU"/>
        </w:rPr>
        <w:t>Canon 6622 </w:t>
      </w:r>
      <w:r w:rsidRPr="00CC0790">
        <w:rPr>
          <w:rFonts w:ascii="Arial" w:eastAsia="Times New Roman" w:hAnsi="Arial" w:cs="Arial"/>
          <w:color w:val="000000"/>
          <w:sz w:val="16"/>
          <w:szCs w:val="16"/>
          <w:lang w:eastAsia="ru-RU"/>
        </w:rPr>
        <w:t>(</w:t>
      </w:r>
      <w:hyperlink r:id="rId5504" w:anchor="6622" w:tooltip="ссылка на этот канон" w:history="1">
        <w:r w:rsidRPr="00CC0790">
          <w:rPr>
            <w:rFonts w:ascii="Arial" w:eastAsia="Times New Roman" w:hAnsi="Arial" w:cs="Arial"/>
            <w:b/>
            <w:bCs/>
            <w:color w:val="0033CC"/>
            <w:sz w:val="16"/>
            <w:szCs w:val="16"/>
            <w:lang w:eastAsia="ru-RU"/>
          </w:rPr>
          <w:t>ссылка</w:t>
        </w:r>
      </w:hyperlink>
      <w:r w:rsidRPr="00CC0790">
        <w:rPr>
          <w:rFonts w:ascii="Arial" w:eastAsia="Times New Roman" w:hAnsi="Arial" w:cs="Arial"/>
          <w:color w:val="000000"/>
          <w:sz w:val="16"/>
          <w:szCs w:val="16"/>
          <w:lang w:eastAsia="ru-RU"/>
        </w:rPr>
        <w:t>)</w:t>
      </w:r>
    </w:p>
    <w:p w:rsidR="00CC0790" w:rsidRPr="00CC0790" w:rsidRDefault="00CC0790" w:rsidP="00CC079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0790">
        <w:rPr>
          <w:rFonts w:ascii="Arial" w:eastAsia="Times New Roman" w:hAnsi="Arial" w:cs="Arial"/>
          <w:color w:val="000000"/>
          <w:sz w:val="18"/>
          <w:szCs w:val="18"/>
          <w:lang w:eastAsia="ru-RU"/>
        </w:rPr>
        <w:t>Принц-это слово 13-го века, определяющее “первого вождя".</w:t>
      </w:r>
    </w:p>
    <w:p w:rsidR="00CC0790" w:rsidRPr="00CC0790" w:rsidRDefault="00CC0790" w:rsidP="00CC0790">
      <w:pPr>
        <w:shd w:val="clear" w:color="auto" w:fill="FFFFFF"/>
        <w:spacing w:after="0" w:line="240" w:lineRule="auto"/>
        <w:rPr>
          <w:rFonts w:ascii="Arial" w:eastAsia="Times New Roman" w:hAnsi="Arial" w:cs="Arial"/>
          <w:b/>
          <w:bCs/>
          <w:color w:val="000000"/>
          <w:lang w:eastAsia="ru-RU"/>
        </w:rPr>
      </w:pPr>
      <w:bookmarkStart w:id="1225" w:name="6623"/>
      <w:bookmarkEnd w:id="1225"/>
      <w:r w:rsidRPr="00CC0790">
        <w:rPr>
          <w:rFonts w:ascii="Arial" w:eastAsia="Times New Roman" w:hAnsi="Arial" w:cs="Arial"/>
          <w:b/>
          <w:bCs/>
          <w:color w:val="000000"/>
          <w:lang w:eastAsia="ru-RU"/>
        </w:rPr>
        <w:t>Canon 6623 </w:t>
      </w:r>
      <w:r w:rsidRPr="00CC0790">
        <w:rPr>
          <w:rFonts w:ascii="Arial" w:eastAsia="Times New Roman" w:hAnsi="Arial" w:cs="Arial"/>
          <w:color w:val="000000"/>
          <w:sz w:val="16"/>
          <w:szCs w:val="16"/>
          <w:lang w:eastAsia="ru-RU"/>
        </w:rPr>
        <w:t>(</w:t>
      </w:r>
      <w:hyperlink r:id="rId5505" w:anchor="6623" w:tooltip="ссылка на этот канон" w:history="1">
        <w:r w:rsidRPr="00CC0790">
          <w:rPr>
            <w:rFonts w:ascii="Arial" w:eastAsia="Times New Roman" w:hAnsi="Arial" w:cs="Arial"/>
            <w:b/>
            <w:bCs/>
            <w:color w:val="0033CC"/>
            <w:sz w:val="16"/>
            <w:szCs w:val="16"/>
            <w:lang w:eastAsia="ru-RU"/>
          </w:rPr>
          <w:t>ссылка</w:t>
        </w:r>
      </w:hyperlink>
      <w:r w:rsidRPr="00CC0790">
        <w:rPr>
          <w:rFonts w:ascii="Arial" w:eastAsia="Times New Roman" w:hAnsi="Arial" w:cs="Arial"/>
          <w:color w:val="000000"/>
          <w:sz w:val="16"/>
          <w:szCs w:val="16"/>
          <w:lang w:eastAsia="ru-RU"/>
        </w:rPr>
        <w:t>)</w:t>
      </w:r>
    </w:p>
    <w:p w:rsidR="00CC0790" w:rsidRPr="00CC0790" w:rsidRDefault="00CC0790" w:rsidP="00CC079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0790">
        <w:rPr>
          <w:rFonts w:ascii="Arial" w:eastAsia="Times New Roman" w:hAnsi="Arial" w:cs="Arial"/>
          <w:color w:val="000000"/>
          <w:sz w:val="18"/>
          <w:szCs w:val="18"/>
          <w:lang w:eastAsia="ru-RU"/>
        </w:rPr>
        <w:t>Слово Принц происходит от латинского слова princeps</w:t>
      </w:r>
      <w:hyperlink r:id="rId5506" w:tooltip="нажмите, чтобы просмотреть определение значения" w:history="1">
        <w:r w:rsidRPr="00CC0790">
          <w:rPr>
            <w:rFonts w:ascii="Arial" w:eastAsia="Times New Roman" w:hAnsi="Arial" w:cs="Arial"/>
            <w:color w:val="0033CC"/>
            <w:sz w:val="18"/>
            <w:szCs w:val="18"/>
            <w:lang w:eastAsia="ru-RU"/>
          </w:rPr>
          <w:t>, означающего </w:t>
        </w:r>
      </w:hyperlink>
      <w:r w:rsidRPr="00CC0790">
        <w:rPr>
          <w:rFonts w:ascii="Arial" w:eastAsia="Times New Roman" w:hAnsi="Arial" w:cs="Arial"/>
          <w:color w:val="000000"/>
          <w:sz w:val="18"/>
          <w:szCs w:val="18"/>
          <w:lang w:eastAsia="ru-RU"/>
        </w:rPr>
        <w:t>“первый, главный”.</w:t>
      </w:r>
    </w:p>
    <w:p w:rsidR="00CC0790" w:rsidRPr="00CC0790" w:rsidRDefault="00CC0790" w:rsidP="00CC0790">
      <w:pPr>
        <w:shd w:val="clear" w:color="auto" w:fill="FFFFFF"/>
        <w:spacing w:after="0" w:line="240" w:lineRule="auto"/>
        <w:rPr>
          <w:rFonts w:ascii="Arial" w:eastAsia="Times New Roman" w:hAnsi="Arial" w:cs="Arial"/>
          <w:b/>
          <w:bCs/>
          <w:color w:val="000000"/>
          <w:lang w:eastAsia="ru-RU"/>
        </w:rPr>
      </w:pPr>
      <w:bookmarkStart w:id="1226" w:name="6624"/>
      <w:bookmarkEnd w:id="1226"/>
      <w:r w:rsidRPr="00CC0790">
        <w:rPr>
          <w:rFonts w:ascii="Arial" w:eastAsia="Times New Roman" w:hAnsi="Arial" w:cs="Arial"/>
          <w:b/>
          <w:bCs/>
          <w:color w:val="000000"/>
          <w:lang w:eastAsia="ru-RU"/>
        </w:rPr>
        <w:t>Canon 6624 </w:t>
      </w:r>
      <w:r w:rsidRPr="00CC0790">
        <w:rPr>
          <w:rFonts w:ascii="Arial" w:eastAsia="Times New Roman" w:hAnsi="Arial" w:cs="Arial"/>
          <w:color w:val="000000"/>
          <w:sz w:val="16"/>
          <w:szCs w:val="16"/>
          <w:lang w:eastAsia="ru-RU"/>
        </w:rPr>
        <w:t>(</w:t>
      </w:r>
      <w:hyperlink r:id="rId5507" w:anchor="6624" w:tooltip="ссылка на этот канон" w:history="1">
        <w:r w:rsidRPr="00CC0790">
          <w:rPr>
            <w:rFonts w:ascii="Arial" w:eastAsia="Times New Roman" w:hAnsi="Arial" w:cs="Arial"/>
            <w:b/>
            <w:bCs/>
            <w:color w:val="0033CC"/>
            <w:sz w:val="16"/>
            <w:szCs w:val="16"/>
            <w:lang w:eastAsia="ru-RU"/>
          </w:rPr>
          <w:t>ссылка</w:t>
        </w:r>
      </w:hyperlink>
      <w:r w:rsidRPr="00CC0790">
        <w:rPr>
          <w:rFonts w:ascii="Arial" w:eastAsia="Times New Roman" w:hAnsi="Arial" w:cs="Arial"/>
          <w:color w:val="000000"/>
          <w:sz w:val="16"/>
          <w:szCs w:val="16"/>
          <w:lang w:eastAsia="ru-RU"/>
        </w:rPr>
        <w:t>)</w:t>
      </w:r>
    </w:p>
    <w:p w:rsidR="00CC0790" w:rsidRPr="00CC0790" w:rsidRDefault="00CC0790" w:rsidP="00CC0790">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0790">
        <w:rPr>
          <w:rFonts w:ascii="Arial" w:eastAsia="Times New Roman" w:hAnsi="Arial" w:cs="Arial"/>
          <w:color w:val="000000"/>
          <w:sz w:val="18"/>
          <w:szCs w:val="18"/>
          <w:lang w:eastAsia="ru-RU"/>
        </w:rPr>
        <w:t>Слово князь было намеренно основано как часть формирования искусства и игры в шахматы с 1223 года н. э. Следовательно, в оккультном смысле принц-это буквально одна (1) из шестнадцати (16) фигур на шахматной доске, ныне известной как пешки.</w:t>
      </w:r>
    </w:p>
    <w:p w:rsidR="00426389" w:rsidRPr="00426389" w:rsidRDefault="00426389" w:rsidP="0042638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26389">
        <w:rPr>
          <w:rFonts w:ascii="Arial" w:eastAsia="Times New Roman" w:hAnsi="Arial" w:cs="Arial"/>
          <w:b/>
          <w:bCs/>
          <w:color w:val="000000"/>
          <w:sz w:val="36"/>
          <w:szCs w:val="36"/>
          <w:lang w:eastAsia="ru-RU"/>
        </w:rPr>
        <w:t>Статья 158-Форма Закона Содружества</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27" w:name="6625"/>
      <w:bookmarkEnd w:id="1227"/>
      <w:r w:rsidRPr="00426389">
        <w:rPr>
          <w:rFonts w:ascii="Arial" w:eastAsia="Times New Roman" w:hAnsi="Arial" w:cs="Arial"/>
          <w:b/>
          <w:bCs/>
          <w:color w:val="000000"/>
          <w:lang w:eastAsia="ru-RU"/>
        </w:rPr>
        <w:t>Canon 6625 </w:t>
      </w:r>
      <w:r w:rsidRPr="00426389">
        <w:rPr>
          <w:rFonts w:ascii="Arial" w:eastAsia="Times New Roman" w:hAnsi="Arial" w:cs="Arial"/>
          <w:color w:val="000000"/>
          <w:sz w:val="16"/>
          <w:szCs w:val="16"/>
          <w:lang w:eastAsia="ru-RU"/>
        </w:rPr>
        <w:t>(</w:t>
      </w:r>
      <w:hyperlink r:id="rId5508" w:anchor="6625"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Содружества законом </w:t>
      </w:r>
      <w:hyperlink r:id="rId5509" w:tooltip="нажмите, чтобы просмотреть определение формы" w:history="1">
        <w:r w:rsidRPr="00426389">
          <w:rPr>
            <w:rFonts w:ascii="Arial" w:eastAsia="Times New Roman" w:hAnsi="Arial" w:cs="Arial"/>
            <w:color w:val="0033CC"/>
            <w:sz w:val="18"/>
            <w:szCs w:val="18"/>
            <w:lang w:eastAsia="ru-RU"/>
          </w:rPr>
          <w:t>форма</w:t>
        </w:r>
      </w:hyperlink>
      <w:r w:rsidRPr="00426389">
        <w:rPr>
          <w:rFonts w:ascii="Arial" w:eastAsia="Times New Roman" w:hAnsi="Arial" w:cs="Arial"/>
          <w:color w:val="000000"/>
          <w:sz w:val="18"/>
          <w:szCs w:val="18"/>
          <w:lang w:eastAsia="ru-RU"/>
        </w:rPr>
        <w:t>, также известный как </w:t>
      </w:r>
      <w:hyperlink r:id="rId5510" w:tooltip="нажмите, чтобы просмотреть определение общего права" w:history="1">
        <w:r w:rsidRPr="00426389">
          <w:rPr>
            <w:rFonts w:ascii="Arial" w:eastAsia="Times New Roman" w:hAnsi="Arial" w:cs="Arial"/>
            <w:color w:val="0033CC"/>
            <w:sz w:val="18"/>
            <w:szCs w:val="18"/>
            <w:lang w:eastAsia="ru-RU"/>
          </w:rPr>
          <w:t>общий закон</w:t>
        </w:r>
      </w:hyperlink>
      <w:r w:rsidRPr="00426389">
        <w:rPr>
          <w:rFonts w:ascii="Arial" w:eastAsia="Times New Roman" w:hAnsi="Arial" w:cs="Arial"/>
          <w:color w:val="000000"/>
          <w:sz w:val="18"/>
          <w:szCs w:val="18"/>
          <w:lang w:eastAsia="ru-RU"/>
        </w:rPr>
        <w:t> </w:t>
      </w:r>
      <w:hyperlink r:id="rId5511" w:tooltip="нажмите, чтобы просмотреть определение формы" w:history="1">
        <w:r w:rsidRPr="00426389">
          <w:rPr>
            <w:rFonts w:ascii="Arial" w:eastAsia="Times New Roman" w:hAnsi="Arial" w:cs="Arial"/>
            <w:color w:val="0033CC"/>
            <w:sz w:val="18"/>
            <w:szCs w:val="18"/>
            <w:lang w:eastAsia="ru-RU"/>
          </w:rPr>
          <w:t>форма</w:t>
        </w:r>
      </w:hyperlink>
      <w:r w:rsidRPr="00426389">
        <w:rPr>
          <w:rFonts w:ascii="Arial" w:eastAsia="Times New Roman" w:hAnsi="Arial" w:cs="Arial"/>
          <w:color w:val="000000"/>
          <w:sz w:val="18"/>
          <w:szCs w:val="18"/>
          <w:lang w:eastAsia="ru-RU"/>
        </w:rPr>
        <w:t>, также известный как </w:t>
      </w:r>
      <w:hyperlink r:id="rId5512" w:tooltip="нажмите, чтобы просмотреть определение короны" w:history="1">
        <w:r w:rsidRPr="00426389">
          <w:rPr>
            <w:rFonts w:ascii="Arial" w:eastAsia="Times New Roman" w:hAnsi="Arial" w:cs="Arial"/>
            <w:color w:val="0033CC"/>
            <w:sz w:val="18"/>
            <w:szCs w:val="18"/>
            <w:lang w:eastAsia="ru-RU"/>
          </w:rPr>
          <w:t>корона</w:t>
        </w:r>
      </w:hyperlink>
      <w:r w:rsidRPr="00426389">
        <w:rPr>
          <w:rFonts w:ascii="Arial" w:eastAsia="Times New Roman" w:hAnsi="Arial" w:cs="Arial"/>
          <w:color w:val="000000"/>
          <w:sz w:val="18"/>
          <w:szCs w:val="18"/>
          <w:lang w:eastAsia="ru-RU"/>
        </w:rPr>
        <w:t> законом </w:t>
      </w:r>
      <w:hyperlink r:id="rId5513" w:tooltip="нажмите, чтобы просмотреть определение формы" w:history="1">
        <w:r w:rsidRPr="00426389">
          <w:rPr>
            <w:rFonts w:ascii="Arial" w:eastAsia="Times New Roman" w:hAnsi="Arial" w:cs="Arial"/>
            <w:color w:val="0033CC"/>
            <w:sz w:val="18"/>
            <w:szCs w:val="18"/>
            <w:lang w:eastAsia="ru-RU"/>
          </w:rPr>
          <w:t>форма</w:t>
        </w:r>
      </w:hyperlink>
      <w:r w:rsidRPr="00426389">
        <w:rPr>
          <w:rFonts w:ascii="Arial" w:eastAsia="Times New Roman" w:hAnsi="Arial" w:cs="Arial"/>
          <w:color w:val="000000"/>
          <w:sz w:val="18"/>
          <w:szCs w:val="18"/>
          <w:lang w:eastAsia="ru-RU"/>
        </w:rPr>
        <w:t> - это </w:t>
      </w:r>
      <w:hyperlink r:id="rId5514" w:tooltip="нажмите, чтобы просмотреть определение формы" w:history="1">
        <w:r w:rsidRPr="00426389">
          <w:rPr>
            <w:rFonts w:ascii="Arial" w:eastAsia="Times New Roman" w:hAnsi="Arial" w:cs="Arial"/>
            <w:color w:val="0033CC"/>
            <w:sz w:val="18"/>
            <w:szCs w:val="18"/>
            <w:lang w:eastAsia="ru-RU"/>
          </w:rPr>
          <w:t>форма</w:t>
        </w:r>
      </w:hyperlink>
      <w:r w:rsidRPr="00426389">
        <w:rPr>
          <w:rFonts w:ascii="Arial" w:eastAsia="Times New Roman" w:hAnsi="Arial" w:cs="Arial"/>
          <w:color w:val="000000"/>
          <w:sz w:val="18"/>
          <w:szCs w:val="18"/>
          <w:lang w:eastAsia="ru-RU"/>
        </w:rPr>
        <w:t> в </w:t>
      </w:r>
      <w:hyperlink r:id="rId5515" w:tooltip="нажмите, чтобы просмотреть определение суверенного" w:history="1">
        <w:r w:rsidRPr="00426389">
          <w:rPr>
            <w:rFonts w:ascii="Arial" w:eastAsia="Times New Roman" w:hAnsi="Arial" w:cs="Arial"/>
            <w:color w:val="0033CC"/>
            <w:sz w:val="18"/>
            <w:szCs w:val="18"/>
            <w:lang w:eastAsia="ru-RU"/>
          </w:rPr>
          <w:t>суверенной</w:t>
        </w:r>
      </w:hyperlink>
      <w:r w:rsidRPr="00426389">
        <w:rPr>
          <w:rFonts w:ascii="Arial" w:eastAsia="Times New Roman" w:hAnsi="Arial" w:cs="Arial"/>
          <w:color w:val="000000"/>
          <w:sz w:val="18"/>
          <w:szCs w:val="18"/>
          <w:lang w:eastAsia="ru-RU"/>
        </w:rPr>
        <w:t> территориальной права, </w:t>
      </w:r>
      <w:hyperlink r:id="rId5516" w:tooltip="нажмите, чтобы просмотреть определение суверенного" w:history="1">
        <w:r w:rsidRPr="00426389">
          <w:rPr>
            <w:rFonts w:ascii="Arial" w:eastAsia="Times New Roman" w:hAnsi="Arial" w:cs="Arial"/>
            <w:color w:val="0033CC"/>
            <w:sz w:val="18"/>
            <w:szCs w:val="18"/>
            <w:lang w:eastAsia="ru-RU"/>
          </w:rPr>
          <w:t>суверенные</w:t>
        </w:r>
      </w:hyperlink>
      <w:r w:rsidRPr="00426389">
        <w:rPr>
          <w:rFonts w:ascii="Arial" w:eastAsia="Times New Roman" w:hAnsi="Arial" w:cs="Arial"/>
          <w:color w:val="000000"/>
          <w:sz w:val="18"/>
          <w:szCs w:val="18"/>
          <w:lang w:eastAsia="ru-RU"/>
        </w:rPr>
        <w:t> права, благородный права, земельного права, </w:t>
      </w:r>
      <w:hyperlink r:id="rId5517" w:tooltip="нажмите, чтобы просмотреть определение свойства" w:history="1">
        <w:r w:rsidRPr="00426389">
          <w:rPr>
            <w:rFonts w:ascii="Arial" w:eastAsia="Times New Roman" w:hAnsi="Arial" w:cs="Arial"/>
            <w:color w:val="0033CC"/>
            <w:sz w:val="18"/>
            <w:szCs w:val="18"/>
            <w:lang w:eastAsia="ru-RU"/>
          </w:rPr>
          <w:t>недвижимости</w:t>
        </w:r>
      </w:hyperlink>
      <w:r w:rsidRPr="00426389">
        <w:rPr>
          <w:rFonts w:ascii="Arial" w:eastAsia="Times New Roman" w:hAnsi="Arial" w:cs="Arial"/>
          <w:color w:val="000000"/>
          <w:sz w:val="18"/>
          <w:szCs w:val="18"/>
          <w:lang w:eastAsia="ru-RU"/>
        </w:rPr>
        <w:t> закон и </w:t>
      </w:r>
      <w:hyperlink r:id="rId5518" w:tooltip="нажмите, чтобы просмотреть определение общества" w:history="1">
        <w:r w:rsidRPr="00426389">
          <w:rPr>
            <w:rFonts w:ascii="Arial" w:eastAsia="Times New Roman" w:hAnsi="Arial" w:cs="Arial"/>
            <w:color w:val="0033CC"/>
            <w:sz w:val="18"/>
            <w:szCs w:val="18"/>
            <w:lang w:eastAsia="ru-RU"/>
          </w:rPr>
          <w:t>общество</w:t>
        </w:r>
      </w:hyperlink>
      <w:r w:rsidRPr="00426389">
        <w:rPr>
          <w:rFonts w:ascii="Arial" w:eastAsia="Times New Roman" w:hAnsi="Arial" w:cs="Arial"/>
          <w:color w:val="000000"/>
          <w:sz w:val="18"/>
          <w:szCs w:val="18"/>
          <w:lang w:eastAsia="ru-RU"/>
        </w:rPr>
        <w:t> закон, созданный королем Генрихом VIII и венецианских советников в 16 веке, чтобы взять верх над древней землей и благородные обычаи англо-саксонского права и права до сих пор упорно действует в части Англии, Ирландии, Шотландии и Уэльса.</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28" w:name="6626"/>
      <w:bookmarkEnd w:id="1228"/>
      <w:r w:rsidRPr="00426389">
        <w:rPr>
          <w:rFonts w:ascii="Arial" w:eastAsia="Times New Roman" w:hAnsi="Arial" w:cs="Arial"/>
          <w:b/>
          <w:bCs/>
          <w:color w:val="000000"/>
          <w:lang w:eastAsia="ru-RU"/>
        </w:rPr>
        <w:t>Canon 6626 </w:t>
      </w:r>
      <w:r w:rsidRPr="00426389">
        <w:rPr>
          <w:rFonts w:ascii="Arial" w:eastAsia="Times New Roman" w:hAnsi="Arial" w:cs="Arial"/>
          <w:color w:val="000000"/>
          <w:sz w:val="16"/>
          <w:szCs w:val="16"/>
          <w:lang w:eastAsia="ru-RU"/>
        </w:rPr>
        <w:t>(</w:t>
      </w:r>
      <w:hyperlink r:id="rId5519" w:anchor="6626"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В слово "Содружество" является официальным 15 веке </w:t>
      </w:r>
      <w:hyperlink r:id="rId5520" w:tooltip="нажмите, чтобы просмотреть определение римского культа" w:history="1">
        <w:r w:rsidRPr="00426389">
          <w:rPr>
            <w:rFonts w:ascii="Arial" w:eastAsia="Times New Roman" w:hAnsi="Arial" w:cs="Arial"/>
            <w:color w:val="0033CC"/>
            <w:sz w:val="18"/>
            <w:szCs w:val="18"/>
            <w:lang w:eastAsia="ru-RU"/>
          </w:rPr>
          <w:t>римский культ</w:t>
        </w:r>
      </w:hyperlink>
      <w:r w:rsidRPr="00426389">
        <w:rPr>
          <w:rFonts w:ascii="Arial" w:eastAsia="Times New Roman" w:hAnsi="Arial" w:cs="Arial"/>
          <w:color w:val="000000"/>
          <w:sz w:val="18"/>
          <w:szCs w:val="18"/>
          <w:lang w:eastAsia="ru-RU"/>
        </w:rPr>
        <w:t> термин, созданный из трех (3) латинских слов: ком / comitto - "поручать, совершать", Мунис = "бремени, </w:t>
      </w:r>
      <w:hyperlink r:id="rId5521" w:tooltip="нажмите, чтобы просмотреть определение public" w:history="1">
        <w:r w:rsidRPr="00426389">
          <w:rPr>
            <w:rFonts w:ascii="Arial" w:eastAsia="Times New Roman" w:hAnsi="Arial" w:cs="Arial"/>
            <w:color w:val="0033CC"/>
            <w:sz w:val="18"/>
            <w:szCs w:val="18"/>
            <w:lang w:eastAsia="ru-RU"/>
          </w:rPr>
          <w:t>государственного</w:t>
        </w:r>
      </w:hyperlink>
      <w:r w:rsidRPr="00426389">
        <w:rPr>
          <w:rFonts w:ascii="Arial" w:eastAsia="Times New Roman" w:hAnsi="Arial" w:cs="Arial"/>
          <w:color w:val="000000"/>
          <w:sz w:val="18"/>
          <w:szCs w:val="18"/>
          <w:lang w:eastAsia="ru-RU"/>
        </w:rPr>
        <w:t> долга, услуга или обязанность" и веле / веалис [что это латинское слово, которое было намеренно удалено от этимологии] = "животных". Поэтому первоначальное </w:t>
      </w:r>
      <w:hyperlink r:id="rId5522" w:tooltip="нажмите, чтобы просмотреть определение значения" w:history="1">
        <w:r w:rsidRPr="00426389">
          <w:rPr>
            <w:rFonts w:ascii="Arial" w:eastAsia="Times New Roman" w:hAnsi="Arial" w:cs="Arial"/>
            <w:color w:val="0033CC"/>
            <w:sz w:val="18"/>
            <w:szCs w:val="18"/>
            <w:lang w:eastAsia="ru-RU"/>
          </w:rPr>
          <w:t>значение </w:t>
        </w:r>
      </w:hyperlink>
      <w:r w:rsidRPr="00426389">
        <w:rPr>
          <w:rFonts w:ascii="Arial" w:eastAsia="Times New Roman" w:hAnsi="Arial" w:cs="Arial"/>
          <w:color w:val="000000"/>
          <w:sz w:val="18"/>
          <w:szCs w:val="18"/>
          <w:lang w:eastAsia="ru-RU"/>
        </w:rPr>
        <w:t>слова Содружество таково:"добровольное бремя, </w:t>
      </w:r>
      <w:hyperlink r:id="rId5523" w:tooltip="нажмите, чтобы просмотреть определение public" w:history="1">
        <w:r w:rsidRPr="00426389">
          <w:rPr>
            <w:rFonts w:ascii="Arial" w:eastAsia="Times New Roman" w:hAnsi="Arial" w:cs="Arial"/>
            <w:color w:val="0033CC"/>
            <w:sz w:val="18"/>
            <w:szCs w:val="18"/>
            <w:lang w:eastAsia="ru-RU"/>
          </w:rPr>
          <w:t>общественный </w:t>
        </w:r>
      </w:hyperlink>
      <w:r w:rsidRPr="00426389">
        <w:rPr>
          <w:rFonts w:ascii="Arial" w:eastAsia="Times New Roman" w:hAnsi="Arial" w:cs="Arial"/>
          <w:color w:val="000000"/>
          <w:sz w:val="18"/>
          <w:szCs w:val="18"/>
          <w:lang w:eastAsia="ru-RU"/>
        </w:rPr>
        <w:t>долг, служба или обязанность народа как домашнего скота (животных)".</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29" w:name="6627"/>
      <w:bookmarkEnd w:id="1229"/>
      <w:r w:rsidRPr="00426389">
        <w:rPr>
          <w:rFonts w:ascii="Arial" w:eastAsia="Times New Roman" w:hAnsi="Arial" w:cs="Arial"/>
          <w:b/>
          <w:bCs/>
          <w:color w:val="000000"/>
          <w:lang w:eastAsia="ru-RU"/>
        </w:rPr>
        <w:t>Canon 6627 </w:t>
      </w:r>
      <w:r w:rsidRPr="00426389">
        <w:rPr>
          <w:rFonts w:ascii="Arial" w:eastAsia="Times New Roman" w:hAnsi="Arial" w:cs="Arial"/>
          <w:color w:val="000000"/>
          <w:sz w:val="16"/>
          <w:szCs w:val="16"/>
          <w:lang w:eastAsia="ru-RU"/>
        </w:rPr>
        <w:t>(</w:t>
      </w:r>
      <w:hyperlink r:id="rId5524" w:anchor="6627"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Значение прогрессивного введения закона Содружества состояло в том, что были выделены четыре (4) ключевые группы понятий::</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мир Мунди (подземный мир) и постоянное </w:t>
      </w:r>
      <w:hyperlink r:id="rId5525" w:tooltip="нажмите, чтобы просмотреть определение послушания" w:history="1">
        <w:r w:rsidRPr="00426389">
          <w:rPr>
            <w:rFonts w:ascii="Arial" w:eastAsia="Times New Roman" w:hAnsi="Arial" w:cs="Arial"/>
            <w:color w:val="0033CC"/>
            <w:sz w:val="18"/>
            <w:szCs w:val="18"/>
            <w:lang w:eastAsia="ru-RU"/>
          </w:rPr>
          <w:t>послушание </w:t>
        </w:r>
      </w:hyperlink>
      <w:r w:rsidRPr="00426389">
        <w:rPr>
          <w:rFonts w:ascii="Arial" w:eastAsia="Times New Roman" w:hAnsi="Arial" w:cs="Arial"/>
          <w:color w:val="000000"/>
          <w:sz w:val="18"/>
          <w:szCs w:val="18"/>
          <w:lang w:eastAsia="ru-RU"/>
        </w:rPr>
        <w:t>и тяжелый труд как единственное лекарство от вечных страданий в аду;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w:t>
      </w:r>
      <w:hyperlink r:id="rId5526" w:tooltip="нажмите, чтобы просмотреть определение понятия" w:history="1">
        <w:r w:rsidRPr="00426389">
          <w:rPr>
            <w:rFonts w:ascii="Arial" w:eastAsia="Times New Roman" w:hAnsi="Arial" w:cs="Arial"/>
            <w:color w:val="0033CC"/>
            <w:sz w:val="18"/>
            <w:szCs w:val="18"/>
            <w:lang w:eastAsia="ru-RU"/>
          </w:rPr>
          <w:t>концепция </w:t>
        </w:r>
      </w:hyperlink>
      <w:r w:rsidRPr="00426389">
        <w:rPr>
          <w:rFonts w:ascii="Arial" w:eastAsia="Times New Roman" w:hAnsi="Arial" w:cs="Arial"/>
          <w:color w:val="000000"/>
          <w:sz w:val="18"/>
          <w:szCs w:val="18"/>
          <w:lang w:eastAsia="ru-RU"/>
        </w:rPr>
        <w:t>добровольного порабощения европейских масс под видом "</w:t>
      </w:r>
      <w:hyperlink r:id="rId5527" w:tooltip="нажмите, чтобы просмотреть определение общего права" w:history="1">
        <w:r w:rsidRPr="00426389">
          <w:rPr>
            <w:rFonts w:ascii="Arial" w:eastAsia="Times New Roman" w:hAnsi="Arial" w:cs="Arial"/>
            <w:color w:val="0033CC"/>
            <w:sz w:val="18"/>
            <w:szCs w:val="18"/>
            <w:lang w:eastAsia="ru-RU"/>
          </w:rPr>
          <w:t>общего права</w:t>
        </w:r>
      </w:hyperlink>
      <w:r w:rsidRPr="00426389">
        <w:rPr>
          <w:rFonts w:ascii="Arial" w:eastAsia="Times New Roman" w:hAnsi="Arial" w:cs="Arial"/>
          <w:color w:val="000000"/>
          <w:sz w:val="18"/>
          <w:szCs w:val="18"/>
          <w:lang w:eastAsia="ru-RU"/>
        </w:rPr>
        <w:t>";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lastRenderedPageBreak/>
        <w:t>iii) учет и учет всего сущего как отражение “ </w:t>
      </w:r>
      <w:hyperlink r:id="rId5528" w:tooltip="нажмите, чтобы просмотреть определение Divine" w:history="1">
        <w:r w:rsidRPr="00426389">
          <w:rPr>
            <w:rFonts w:ascii="Arial" w:eastAsia="Times New Roman" w:hAnsi="Arial" w:cs="Arial"/>
            <w:color w:val="0033CC"/>
            <w:sz w:val="18"/>
            <w:szCs w:val="18"/>
            <w:lang w:eastAsia="ru-RU"/>
          </w:rPr>
          <w:t>Божественного </w:t>
        </w:r>
      </w:hyperlink>
      <w:r w:rsidRPr="00426389">
        <w:rPr>
          <w:rFonts w:ascii="Arial" w:eastAsia="Times New Roman" w:hAnsi="Arial" w:cs="Arial"/>
          <w:color w:val="000000"/>
          <w:sz w:val="18"/>
          <w:szCs w:val="18"/>
          <w:lang w:eastAsia="ru-RU"/>
        </w:rPr>
        <w:t>учета” сокровищницы </w:t>
      </w:r>
      <w:hyperlink r:id="rId5529" w:tooltip="нажмите, чтобы просмотреть определение одного неба" w:history="1">
        <w:r w:rsidRPr="00426389">
          <w:rPr>
            <w:rFonts w:ascii="Arial" w:eastAsia="Times New Roman" w:hAnsi="Arial" w:cs="Arial"/>
            <w:color w:val="0033CC"/>
            <w:sz w:val="18"/>
            <w:szCs w:val="18"/>
            <w:lang w:eastAsia="ru-RU"/>
          </w:rPr>
          <w:t>Единого Неба </w:t>
        </w:r>
      </w:hyperlink>
      <w:r w:rsidRPr="00426389">
        <w:rPr>
          <w:rFonts w:ascii="Arial" w:eastAsia="Times New Roman" w:hAnsi="Arial" w:cs="Arial"/>
          <w:color w:val="000000"/>
          <w:sz w:val="18"/>
          <w:szCs w:val="18"/>
          <w:lang w:eastAsia="ru-RU"/>
        </w:rPr>
        <w:t>;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распространение привилегий и льгот на более широкую группу, порождающую оккультные братства наиболее известных Розенкрейцеров люциферианских обществ и масонских лож.</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0" w:name="6628"/>
      <w:bookmarkEnd w:id="1230"/>
      <w:r w:rsidRPr="00426389">
        <w:rPr>
          <w:rFonts w:ascii="Arial" w:eastAsia="Times New Roman" w:hAnsi="Arial" w:cs="Arial"/>
          <w:b/>
          <w:bCs/>
          <w:color w:val="000000"/>
          <w:lang w:eastAsia="ru-RU"/>
        </w:rPr>
        <w:t>Canon 6628 </w:t>
      </w:r>
      <w:r w:rsidRPr="00426389">
        <w:rPr>
          <w:rFonts w:ascii="Arial" w:eastAsia="Times New Roman" w:hAnsi="Arial" w:cs="Arial"/>
          <w:color w:val="000000"/>
          <w:sz w:val="16"/>
          <w:szCs w:val="16"/>
          <w:lang w:eastAsia="ru-RU"/>
        </w:rPr>
        <w:t>(</w:t>
      </w:r>
      <w:hyperlink r:id="rId5530" w:anchor="6628"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Значение закона Содружества является </w:t>
      </w:r>
      <w:hyperlink r:id="rId5531" w:tooltip="нажмите, чтобы просмотреть определение доказательства" w:history="1">
        <w:r w:rsidRPr="00426389">
          <w:rPr>
            <w:rFonts w:ascii="Arial" w:eastAsia="Times New Roman" w:hAnsi="Arial" w:cs="Arial"/>
            <w:color w:val="0033CC"/>
            <w:sz w:val="18"/>
            <w:szCs w:val="18"/>
            <w:lang w:eastAsia="ru-RU"/>
          </w:rPr>
          <w:t>доказательством </w:t>
        </w:r>
      </w:hyperlink>
      <w:r w:rsidRPr="00426389">
        <w:rPr>
          <w:rFonts w:ascii="Arial" w:eastAsia="Times New Roman" w:hAnsi="Arial" w:cs="Arial"/>
          <w:color w:val="000000"/>
          <w:sz w:val="18"/>
          <w:szCs w:val="18"/>
          <w:lang w:eastAsia="ru-RU"/>
        </w:rPr>
        <w:t>того, что полная история более 6000 лет может быть полностью стерта, а затем заменена комбинацией пропаганды и ложных утверждений, тем самым цементируя и обеспечивая статус-кво узкой элиты семей против традиционных дворян и прав народа:</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к 535-536 годам нашей эры внезапное и крайне интенсивное появление обширной атмосферной пыли привело к полному упадку сельского хозяйства в Северном полушарии, включая начало быстрого оледенения в северных землях, таких как Гренландия, Исландия и скандинавские страны. По оценкам, только от голода в Северном полушарии погибло свыше 20 миллионов человек. Крах любого устойчивого сельского хозяйства вызвал массовый исход языческих кельтских племен Гренландии, Исландии и Скандинавии дальше на юг;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к 544 году приток беженцев в крупные европейские города, нехватка продовольствия, плохая санитария способствовали возникновению самых страшных эпидемий в истории цивилизации, когда, по оценкам, в Северном полушарии погибло около 100 миллионов человек или почти 60% населения. В Британии численность населения резко сократилась с примерно 4,5 миллиона человек до менее чем 750 тысяч человек, как считалось до чумы. Наименее пострадавшими частями Европы были Ирландия, за которой следовали Северная Африка, Северная Италия, Северная Греция и части Уэльса, Шотландии и Гластонбери с самой высокой концентрацией людей, обладающих генетической аномалией” Хибиру " CCR5;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геатландские языческие кельтские племена Скандинавии под предводительством Дана, сына короля Фроды, первыми двинулись на юг из 537 г. н. э., вторгнувшись в прибрежные области саксов, чтобы </w:t>
      </w:r>
      <w:hyperlink r:id="rId5532" w:tooltip="нажмите, чтобы просмотреть определение формы" w:history="1">
        <w:r w:rsidRPr="00426389">
          <w:rPr>
            <w:rFonts w:ascii="Arial" w:eastAsia="Times New Roman" w:hAnsi="Arial" w:cs="Arial"/>
            <w:color w:val="0033CC"/>
            <w:sz w:val="18"/>
            <w:szCs w:val="18"/>
            <w:lang w:eastAsia="ru-RU"/>
          </w:rPr>
          <w:t>сформировать </w:t>
        </w:r>
      </w:hyperlink>
      <w:r w:rsidRPr="00426389">
        <w:rPr>
          <w:rFonts w:ascii="Arial" w:eastAsia="Times New Roman" w:hAnsi="Arial" w:cs="Arial"/>
          <w:color w:val="000000"/>
          <w:sz w:val="18"/>
          <w:szCs w:val="18"/>
          <w:lang w:eastAsia="ru-RU"/>
        </w:rPr>
        <w:t>языческое Королевство дан (Дания). Используя продолжающуюся гражданскую войну между сыновьями бывшего христианского короля франков Хлодвига I, король дан ненадолго преуспел в захвате Северной Франции и осаде Парижа к 540 году. Однако в ответ на нападения викингов Франки объединились под знаменем Clothair I с датчанами, изгнанными 546 г., и Clothair I стал королем франков (548-561 гг.).</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в 553 году король Герогар, сын Дана, возглавил вторжение в Юго-Восточную Британию, разгромив воюющие христианские кельтские племена, захватив Лондониум и переименовав регион Данленд в честь своего отца. В 561 году христианский король франков Клотхэр I (548-561) умер прежде, чем была оказана какая-либо помощь низложенным кельтским племенам Юго-Восточной Британии;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 в 550 году Холли христианский король Габран Мак Домангаирт из Даль Риаты (ныне Западная Шотландия) принял вождя викингов Вальдара и его флот из нескольких тысяч беженцев из Гренландии при условии, что они обратятся в христианство и присягнут в качестве союзников. Затем викинги основали город-Форт Обан (в настоящее время Аргайл, Шотландия);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 с 661 г. н. э. и возвышением сирийского Муавия I (661-680 гг.) Омейядов персидские (арийские) торговцы, известные в совокупности как Аморикане (Люди моря), захватили свои земли, товары и склады по всему Халифату от Сирии до Северной Африки. Основные персидские семьи (Морозини) направились на запад в Олиссипо (Лиссабон), в то время как другие направились на север, чтобы основать анклав, известный как Piso (Пиза) в Италии. К тому времени, когда пал Олисипо (Лиссабон), основными поселениями Амориканцев были полуостров Бретань и старый укрепленный полуостров Юго-Восточной Британии вокруг города Дюровернум (Кентербери);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(vii) заявленная публикация в 731 году почтенного беде под названием Historia Ecclesiastica Gentis Anglorum “Церковная история народа Англез” является ужасной подделкой 14 века, призванной оправдать искусственное создание королевства баскскими захватчиками под названием Англия и попытку переписать историю объединенной Южной Британии;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(viii) в 736 году Достопочтенный беде на службе у Карла Мартеля сумел убедить короля Цистеннина (Константина) из Думнонии (ныне Девон и Корнуолл) стать первым вассалом Королевства, Первым Лордом и первым епископом новообразованной Католической Церкви. Таким образом, Гластонбери стал вторым по значению католическим святыней после Парижа как престол епископа-короля Цистеннена, который затем изменил название страны на британское </w:t>
      </w:r>
      <w:hyperlink r:id="rId5533" w:tooltip="нажмите, чтобы просмотреть определение значения" w:history="1">
        <w:r w:rsidRPr="00426389">
          <w:rPr>
            <w:rFonts w:ascii="Arial" w:eastAsia="Times New Roman" w:hAnsi="Arial" w:cs="Arial"/>
            <w:color w:val="0033CC"/>
            <w:sz w:val="18"/>
            <w:szCs w:val="18"/>
            <w:lang w:eastAsia="ru-RU"/>
          </w:rPr>
          <w:t>значение</w:t>
        </w:r>
      </w:hyperlink>
      <w:r w:rsidRPr="00426389">
        <w:rPr>
          <w:rFonts w:ascii="Arial" w:eastAsia="Times New Roman" w:hAnsi="Arial" w:cs="Arial"/>
          <w:color w:val="000000"/>
          <w:sz w:val="18"/>
          <w:szCs w:val="18"/>
          <w:lang w:eastAsia="ru-RU"/>
        </w:rPr>
        <w:t xml:space="preserve"> "народ Завета" в честь своей присяги на верность истинной Католической Церкви. Епископ-Король Цистеннин затем объединил Южную Британию как Королевство Британии к 740 году, вынудив Аморикских (персидских) торговцев с юго-востока и изгнав их лидеров на остров Векстис (остров Белый) у побережья и в Саутгемптон и </w:t>
      </w:r>
      <w:r w:rsidRPr="00426389">
        <w:rPr>
          <w:rFonts w:ascii="Arial" w:eastAsia="Times New Roman" w:hAnsi="Arial" w:cs="Arial"/>
          <w:color w:val="000000"/>
          <w:sz w:val="18"/>
          <w:szCs w:val="18"/>
          <w:lang w:eastAsia="ru-RU"/>
        </w:rPr>
        <w:lastRenderedPageBreak/>
        <w:t>Портсмут.Остров быстро стал самым страшным местом из самых страшных мест для черной магии и местом рождения Королевства Вексекс ("люди острова Векс”);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(ix) при Карле младшем (742-768) франков, крошечное католическое Королевство Британии было признано одним из девяти (9) основателей маршей Франкской империи в 742 году под названием Britannia и одним из девяти основателей Bisceop (епископов) Католической Церкви, основанной Каролингами.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 в 852 году великий вождь викингов Рагнар Лодброк из Обана в Королевстве Альба (в настоящее время Аргайл, Шотландия) запустил флот, чтобы защитить союзника Холли христианского короля Куиленнаина Мак Артри из Мюнстера против языческого кельтского Уи Нейла и их “верховного короля” Маэля Сечнейла. В ответ на это языческие кельтские племена в Уэльсе послали подкрепление в Ирландию, чтобы помочь уй-Нейлам победить христианского короля Холли. В 852 и 854 годах было зафиксировано несколько крупных сражений на бегущей земле, кульминацией которых стало отступление язычников уй-Нейла в город Дублин к 856 году. Чтобы спастись, "Верховный Король" Маэль Сечней приказал поджечь город, что привело к гибели большей части его 20 000 жителей и нескольких тысяч защитников. Вместо того чтобы уехать, Рагнар Лодброк и христианские Викинги превратили развалины Дублина в свою новую столицу и оставались там в течение следующих девяти лет, перестраивая его как новый укрепленный город из камня;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 в 865 году лидер христианских викингов Ивар Рагнарссон, сын Рагнара Лодброка, и его армия из Альбы атаковали и завоевали языческие кельтские Королевства Бернисия и Дейра в северной Британии, чтобы </w:t>
      </w:r>
      <w:hyperlink r:id="rId5534" w:tooltip="нажмите, чтобы просмотреть определение формы" w:history="1">
        <w:r w:rsidRPr="00426389">
          <w:rPr>
            <w:rFonts w:ascii="Arial" w:eastAsia="Times New Roman" w:hAnsi="Arial" w:cs="Arial"/>
            <w:color w:val="0033CC"/>
            <w:sz w:val="18"/>
            <w:szCs w:val="18"/>
            <w:lang w:eastAsia="ru-RU"/>
          </w:rPr>
          <w:t>сформировать </w:t>
        </w:r>
      </w:hyperlink>
      <w:r w:rsidRPr="00426389">
        <w:rPr>
          <w:rFonts w:ascii="Arial" w:eastAsia="Times New Roman" w:hAnsi="Arial" w:cs="Arial"/>
          <w:color w:val="000000"/>
          <w:sz w:val="18"/>
          <w:szCs w:val="18"/>
          <w:lang w:eastAsia="ru-RU"/>
        </w:rPr>
        <w:t>Королевство Норткамбрия (на территории нынешней Северной Англии и Юго-Восточной Шотландии). Затем его войска присоединились к своему брату Уббе Рагнарссону в том же году, чтобы завоевать языческий кельтский Уэльс;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(XII) в 865, одновременное вторжение христиан-варягов, ошибочно указана как “Великая Языческая Армия” захватила и покорила Уэльсе и центральной Англии, чтобы победить языческие кельтские племена Гвинед, Поуис, Девед и Seisyllg, Morgannag, Гвент, Pendraig и Гвент </w:t>
      </w:r>
      <w:hyperlink r:id="rId5535" w:tooltip="нажмите, чтобы просмотреть определение формы" w:history="1">
        <w:r w:rsidRPr="00426389">
          <w:rPr>
            <w:rFonts w:ascii="Arial" w:eastAsia="Times New Roman" w:hAnsi="Arial" w:cs="Arial"/>
            <w:color w:val="0033CC"/>
            <w:sz w:val="18"/>
            <w:szCs w:val="18"/>
            <w:lang w:eastAsia="ru-RU"/>
          </w:rPr>
          <w:t>форма</w:t>
        </w:r>
      </w:hyperlink>
      <w:r w:rsidRPr="00426389">
        <w:rPr>
          <w:rFonts w:ascii="Arial" w:eastAsia="Times New Roman" w:hAnsi="Arial" w:cs="Arial"/>
          <w:color w:val="000000"/>
          <w:sz w:val="18"/>
          <w:szCs w:val="18"/>
          <w:lang w:eastAsia="ru-RU"/>
        </w:rPr>
        <w:t> Королевства Камбрия (в Уэльсе и Центральной Англии);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(xiii) в 866 году, после успехов христианских викингов, псевдо-друид и кельтский лидер Этельред (865-871) из Острова и Королевства Вексекс (Белый) преуспел в объединении кельтских племен на юге и востоке Британии, чтобы восстать и изгнать датского короля Гайрума из Данленда (Южная Британия), создав великое объединенное языческое кельтское королевство Уэссекс. Объединенные кельты Уэссекса сумели остановить наступление христианских викингов под предводительством Рагнарссона, несмотря на то, что Этельред был убит в битве под Дорсетом. Эльфред (871-899)” Великий " затем занял место короля и искал время с помощью нескольких ложных обещаний перемирия. Преследуемый христианскими викингами, Эльфред спрятался от плена в крепости посреди болот Сомерсета в запретных и священных землях Думнонии;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(xiv) в 875 году Уббе Рагнарссон был убит в засаде при попытке изгнать Эльфреда из Сомерсета в землях Думнонии. Хальфдене Рагнарссон тогда стал новым королем Камбрии. Однако, узнав о смерти Уббе, Артур (Артур) из языческого кельтского племени Пендрейг (в настоящее время в западной части Британии вокруг Ковентри и Бирмингема) возглавил объединенные языческие кельтские племена Уэльса и срединных земель против Halfdene Ragnarsson и христианских викингов, окончательно победив их и убив Halfdene Ragnarsson к 877 году. Затем Артур (Артур) создал новое” супер " языческое кельтское королевство, известное как Мерсия (включая весь Уэльс, Южную и Центральную Британию) под знаменем красного дракона (буквальное </w:t>
      </w:r>
      <w:hyperlink r:id="rId5536" w:tooltip="нажмите, чтобы просмотреть определение значения" w:history="1">
        <w:r w:rsidRPr="00426389">
          <w:rPr>
            <w:rFonts w:ascii="Arial" w:eastAsia="Times New Roman" w:hAnsi="Arial" w:cs="Arial"/>
            <w:color w:val="0033CC"/>
            <w:sz w:val="18"/>
            <w:szCs w:val="18"/>
            <w:lang w:eastAsia="ru-RU"/>
          </w:rPr>
          <w:t>значение </w:t>
        </w:r>
      </w:hyperlink>
      <w:r w:rsidRPr="00426389">
        <w:rPr>
          <w:rFonts w:ascii="Arial" w:eastAsia="Times New Roman" w:hAnsi="Arial" w:cs="Arial"/>
          <w:color w:val="000000"/>
          <w:sz w:val="18"/>
          <w:szCs w:val="18"/>
          <w:lang w:eastAsia="ru-RU"/>
        </w:rPr>
        <w:t>и символ Пендрейга);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(xv) в 880 году Артур (Артур) основал новую столицу в географической середине Британии посреди великого Центрального леса Арду на месте гигантского дерева падуб (Йоль), называющего его “Ковентри”, как буквально “дерево Нового Завета” и символ восстановления закона Падуба (святого) в Британии. Затем Артур (Артур) приказал построить центральный замок вокруг знаменитого и священного дерева в качестве центрального внутреннего двора, в котором каменный круг и скамейки были сформированы как Место встречи всех кельтских королей и Королев с объявленной Ковентри нейтральной и священной территорией;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(xvi) в 882 году король Мерсии Артур (Артур) женился на Гвенви Гвентской (позже известной как Гвенвифавр (Гвиневера), дочери Квирида Гвентского. В том же году король Артур (Артур) сделал короля Гвиннеда (“копье/копье”) Англси и Северного Уэльса “Овейном” (защитником святочного дерева) и чемпионом Мерсии. Однако к 886 году отсутствие "</w:t>
      </w:r>
      <w:hyperlink r:id="rId5537" w:tooltip="нажмите, чтобы просмотреть определение наследника" w:history="1">
        <w:r w:rsidRPr="00426389">
          <w:rPr>
            <w:rFonts w:ascii="Arial" w:eastAsia="Times New Roman" w:hAnsi="Arial" w:cs="Arial"/>
            <w:color w:val="0033CC"/>
            <w:sz w:val="18"/>
            <w:szCs w:val="18"/>
            <w:lang w:eastAsia="ru-RU"/>
          </w:rPr>
          <w:t>наследника</w:t>
        </w:r>
      </w:hyperlink>
      <w:r w:rsidRPr="00426389">
        <w:rPr>
          <w:rFonts w:ascii="Arial" w:eastAsia="Times New Roman" w:hAnsi="Arial" w:cs="Arial"/>
          <w:color w:val="000000"/>
          <w:sz w:val="18"/>
          <w:szCs w:val="18"/>
          <w:lang w:eastAsia="ru-RU"/>
        </w:rPr>
        <w:t>" Артура было использовано Эльфредом "Великим" из Уэссекса для разжигания разногласий, и восстание было подавлено королем Гвиннедом к 887 году;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 xml:space="preserve">(xvii) в 887 году король Артур (Артур) Мерсии посетил священные земли Думнонии и католического Друида епископа короля Мирддина (Мерлина) в Гластонбери, где король Мирддин лихо предсказал </w:t>
      </w:r>
      <w:r w:rsidRPr="00426389">
        <w:rPr>
          <w:rFonts w:ascii="Arial" w:eastAsia="Times New Roman" w:hAnsi="Arial" w:cs="Arial"/>
          <w:color w:val="000000"/>
          <w:sz w:val="18"/>
          <w:szCs w:val="18"/>
          <w:lang w:eastAsia="ru-RU"/>
        </w:rPr>
        <w:lastRenderedPageBreak/>
        <w:t>свою собственную гибель и бросил вызов Артуру (Артуру), чтобы превратить всю Мерсию в Католическое Королевство и защитить “Сангреаль” или Святую родословную Каролингов. На Рождество и в начале 888 года н. э. епископ Мирддин (Мерлин), король бриттов, помазал Артура (Артура) и Гвенвифор (Гвиневеру) в аббатстве Гластонбери католического короля и Королеву Мерсии и всего острова Британии. Через две недели, 13 января 888 года, Карл III (881-888) умер, и католическая империя Каролингов начала распадаться на вражду и восстание.</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(XVIII) в 888, верный своему слову, король Артур (Артур) Мерсии приказал король Гвинеда и свои силы в Европу, чтобы помочь в защите “Кровавый камень” Бернард, сын и </w:t>
      </w:r>
      <w:hyperlink r:id="rId5538" w:tooltip="нажмите, чтобы просмотреть определение наследника" w:history="1">
        <w:r w:rsidRPr="00426389">
          <w:rPr>
            <w:rFonts w:ascii="Arial" w:eastAsia="Times New Roman" w:hAnsi="Arial" w:cs="Arial"/>
            <w:color w:val="0033CC"/>
            <w:sz w:val="18"/>
            <w:szCs w:val="18"/>
            <w:lang w:eastAsia="ru-RU"/>
          </w:rPr>
          <w:t>наследник</w:t>
        </w:r>
      </w:hyperlink>
      <w:r w:rsidRPr="00426389">
        <w:rPr>
          <w:rFonts w:ascii="Arial" w:eastAsia="Times New Roman" w:hAnsi="Arial" w:cs="Arial"/>
          <w:color w:val="000000"/>
          <w:sz w:val="18"/>
          <w:szCs w:val="18"/>
          <w:lang w:eastAsia="ru-RU"/>
        </w:rPr>
        <w:t> погибшего католического императора Карла III. Тем не менее, восстание вспыхнуло почти мгновенно с королевой Морган Morgannag в Южном Уэльсе, провозгласив себя от ее столицы в Уэльс, как олицетворение моря кельтской богини приходят к </w:t>
      </w:r>
      <w:hyperlink r:id="rId5539" w:tooltip="нажмите, чтобы просмотреть определение жизни" w:history="1">
        <w:r w:rsidRPr="00426389">
          <w:rPr>
            <w:rFonts w:ascii="Arial" w:eastAsia="Times New Roman" w:hAnsi="Arial" w:cs="Arial"/>
            <w:color w:val="0033CC"/>
            <w:sz w:val="18"/>
            <w:szCs w:val="18"/>
            <w:lang w:eastAsia="ru-RU"/>
          </w:rPr>
          <w:t>жизни</w:t>
        </w:r>
      </w:hyperlink>
      <w:r w:rsidRPr="00426389">
        <w:rPr>
          <w:rFonts w:ascii="Arial" w:eastAsia="Times New Roman" w:hAnsi="Arial" w:cs="Arial"/>
          <w:color w:val="000000"/>
          <w:sz w:val="18"/>
          <w:szCs w:val="18"/>
          <w:lang w:eastAsia="ru-RU"/>
        </w:rPr>
        <w:t> искать возмездия за предательство короля Артура (Артура) Мерсийского, провозгласившего великое королевство католическим. В то же время Эльфред “Великий” из Уэссекса некогда против стремился разжечь инакомыслие против королей и племен Южной Британии;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(xix) в 890 году королева Моргана Морганнагская напала на белую столицу Гвента, известную как Касневидд (пишется как Камелиард или Камелот) и захватила Гвенвифор (Гвиневеру), а затем вернулась в Кардифф с Гвенвифор (Гвиневерой) в качестве пленника. Несмотря на отказ короля Артура (Артура) Мерсийского позволить королю Гвиннеду прервать свою европейскую миссию по защите “Сангреального” Бернарда, Король Гвиннед и его войска покинули Европу в 891 году, чтобы вернуться в Британию, немедленно разгромив и, наконец, убив Эльфреда “Великого” Уэссекса, прежде чем перейти к осаде Кардиффа. В том же году Рудольф I Велф Бургундский напал на оставшиеся силы, защищавшие Бернара, и он был убит;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 в 891 году, после осады Кардиффа королем Гвиннедом и его войсками, Король Артур (Артур) Мерсийский наконец покинул Ковентри, чтобы </w:t>
      </w:r>
      <w:hyperlink r:id="rId5540" w:tooltip="нажмите, чтобы просмотреть определение attend" w:history="1">
        <w:r w:rsidRPr="00426389">
          <w:rPr>
            <w:rFonts w:ascii="Arial" w:eastAsia="Times New Roman" w:hAnsi="Arial" w:cs="Arial"/>
            <w:color w:val="0033CC"/>
            <w:sz w:val="18"/>
            <w:szCs w:val="18"/>
            <w:lang w:eastAsia="ru-RU"/>
          </w:rPr>
          <w:t>присутствовать</w:t>
        </w:r>
      </w:hyperlink>
      <w:r w:rsidRPr="00426389">
        <w:rPr>
          <w:rFonts w:ascii="Arial" w:eastAsia="Times New Roman" w:hAnsi="Arial" w:cs="Arial"/>
          <w:color w:val="000000"/>
          <w:sz w:val="18"/>
          <w:szCs w:val="18"/>
          <w:lang w:eastAsia="ru-RU"/>
        </w:rPr>
        <w:t> и возглавить атаку. Согласно легенде, и Король Артур (Артур) Мерсийский, и Королева Моргана Морганнагская сражались на дуэли, в ходе которой смертельно раненная пленная Королева Гвенвифавр (Гвиневера) была казнена на глазах у Артура. После смерти Артура и Гвенвифавр (Гвиневера) Король Гвиннед приказал перебить всех жителей Кардиффа и снести все его укрепления до последнего камня. Тела короля Артура (Артура) и королевы Гвенвифавр (Гвиневеры), первого католического короля и королевы всего острова Британия, были погребены в аббатстве Гластонбери;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(xxi) после событий 892 года, когда королевство Мерсия вновь распалось на враждующие племена, Король Гвиннед стремился сохранить единство Мерсии среди Союза Валлес (Уэльса) среди благородных валлийских Королевств, но предпочел назвать себя меньшим титулом принца как первого “принца Уэльского” в истории. Как кельтские племена вернулись к гражданской войне, номинально христианский датский принц известный как C*НТ Великий (894 – 917) (заменить * с U) напала на острове Британия, захватив юг, восток и центр, называя царство после себя (Царство с*НТ позже написано как Кент) и делает его столицей старой римской крепости Durovernum который он переименовал в*ntBurg (Кентербери) </w:t>
      </w:r>
      <w:hyperlink r:id="rId5541" w:tooltip="нажмите, чтобы просмотреть определение значения" w:history="1">
        <w:r w:rsidRPr="00426389">
          <w:rPr>
            <w:rFonts w:ascii="Arial" w:eastAsia="Times New Roman" w:hAnsi="Arial" w:cs="Arial"/>
            <w:color w:val="0033CC"/>
            <w:sz w:val="18"/>
            <w:szCs w:val="18"/>
            <w:lang w:eastAsia="ru-RU"/>
          </w:rPr>
          <w:t>означает</w:t>
        </w:r>
      </w:hyperlink>
      <w:r w:rsidRPr="00426389">
        <w:rPr>
          <w:rFonts w:ascii="Arial" w:eastAsia="Times New Roman" w:hAnsi="Arial" w:cs="Arial"/>
          <w:color w:val="000000"/>
          <w:sz w:val="18"/>
          <w:szCs w:val="18"/>
          <w:lang w:eastAsia="ru-RU"/>
        </w:rPr>
        <w:t> “крепость Си*НТ”. Затем король C*nt приступил к восстановлению римских крепостных стен региона, включая крепости пяти древних римских портов, также известных как” Чинкве-порты";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к 899 году король к * НТ добился перемирия с воюющими кельтами во главе с Эдвардом, сыном Эльфреда, в знак признания его </w:t>
      </w:r>
      <w:hyperlink r:id="rId5542" w:tooltip="нажмите, чтобы просмотреть определение утверждения" w:history="1">
        <w:r w:rsidRPr="00426389">
          <w:rPr>
            <w:rFonts w:ascii="Arial" w:eastAsia="Times New Roman" w:hAnsi="Arial" w:cs="Arial"/>
            <w:color w:val="0033CC"/>
            <w:sz w:val="18"/>
            <w:szCs w:val="18"/>
            <w:lang w:eastAsia="ru-RU"/>
          </w:rPr>
          <w:t>притязаний </w:t>
        </w:r>
      </w:hyperlink>
      <w:r w:rsidRPr="00426389">
        <w:rPr>
          <w:rFonts w:ascii="Arial" w:eastAsia="Times New Roman" w:hAnsi="Arial" w:cs="Arial"/>
          <w:color w:val="000000"/>
          <w:sz w:val="18"/>
          <w:szCs w:val="18"/>
          <w:lang w:eastAsia="ru-RU"/>
        </w:rPr>
        <w:t>на звание короля Мерсии. Вместо этого король с*НТ разделил южные земли на герцогство Уэссекс, Сассекс и Эссекс, разрешив дому Уэссекса править только как герцогам. В 917 году Эдвард возглавил восстание против датчан, и король C*nt был убит недалеко от Темпсфорда (Бедфордшир). Сам Эдвард был убит в 924 году королем Дании и Англии Хартаком*nt (917-970);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(xxii) к 10-му веку валлийские кельтские племена воссоединились и вновь заявили о своих правах при новом короле Граффидде АП Льюэллине (939-63) из Мерсии. Король Хартак * НТ был вынужден покинуть Британию, чтобы защищаться от короля Норвегии Магнуса Олафссона, который победил его не позднее 970 года. Затем Датский </w:t>
      </w:r>
      <w:hyperlink r:id="rId5543" w:tooltip="нажмите, чтобы просмотреть определение суда" w:history="1">
        <w:r w:rsidRPr="00426389">
          <w:rPr>
            <w:rFonts w:ascii="Arial" w:eastAsia="Times New Roman" w:hAnsi="Arial" w:cs="Arial"/>
            <w:color w:val="0033CC"/>
            <w:sz w:val="18"/>
            <w:szCs w:val="18"/>
            <w:lang w:eastAsia="ru-RU"/>
          </w:rPr>
          <w:t>двор </w:t>
        </w:r>
      </w:hyperlink>
      <w:r w:rsidRPr="00426389">
        <w:rPr>
          <w:rFonts w:ascii="Arial" w:eastAsia="Times New Roman" w:hAnsi="Arial" w:cs="Arial"/>
          <w:color w:val="000000"/>
          <w:sz w:val="18"/>
          <w:szCs w:val="18"/>
          <w:lang w:eastAsia="ru-RU"/>
        </w:rPr>
        <w:t>нашел убежище в своем последнем бастионе-сильно укрепленном Королевстве Кент (C*nt), в то время как Магнус Олафссон признал Этельреда неготового и (978-1016) королем Мерсии;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(xxiii) в 1032 году лидеру ополчения Маэлю Колуиму (Малькольму) Мак-Синеде и союзнику баскских ополченцев удалось убить короля Финдлаеха Мак-Руадри из Морея, чтобы </w:t>
      </w:r>
      <w:hyperlink r:id="rId5544" w:tooltip="нажмите, чтобы просмотреть определение утверждения" w:history="1">
        <w:r w:rsidRPr="00426389">
          <w:rPr>
            <w:rFonts w:ascii="Arial" w:eastAsia="Times New Roman" w:hAnsi="Arial" w:cs="Arial"/>
            <w:color w:val="0033CC"/>
            <w:sz w:val="18"/>
            <w:szCs w:val="18"/>
            <w:lang w:eastAsia="ru-RU"/>
          </w:rPr>
          <w:t>заявить </w:t>
        </w:r>
      </w:hyperlink>
      <w:r w:rsidRPr="00426389">
        <w:rPr>
          <w:rFonts w:ascii="Arial" w:eastAsia="Times New Roman" w:hAnsi="Arial" w:cs="Arial"/>
          <w:color w:val="000000"/>
          <w:sz w:val="18"/>
          <w:szCs w:val="18"/>
          <w:lang w:eastAsia="ru-RU"/>
        </w:rPr>
        <w:t>о себе как о короле Альбы (Шотландии). Однако в 1036 году Мак Бетад (Макбет) Мак Финдлай сумел уничтожить армию Маэля Колуима (Малькольма) маккинаэда, и Макбет стал последним королем Холли, правившим Альбой.</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 xml:space="preserve">(xxiv) в 1055 году, после смерти короля Сиварда Норткамбрийского, Маэль Колуим (Малькольм) Мак Дончада захватил власть в Йорке и провозгласил себя королем Шотландии и союзником Пизанской </w:t>
      </w:r>
      <w:r w:rsidRPr="00426389">
        <w:rPr>
          <w:rFonts w:ascii="Arial" w:eastAsia="Times New Roman" w:hAnsi="Arial" w:cs="Arial"/>
          <w:color w:val="000000"/>
          <w:sz w:val="18"/>
          <w:szCs w:val="18"/>
          <w:lang w:eastAsia="ru-RU"/>
        </w:rPr>
        <w:lastRenderedPageBreak/>
        <w:t>империи. В 1058 году при поддержке ополченцев графа Гильермо (Вильгельма) Васконийского (Гасконь) Малькольм разгромил Макбета и провозгласил объединенные земли Шотландии и Альбы новым Королевством Scotia Land (Шотландия);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(xxv) в 1065 году н. э., После успехов на Сицилии и создания Шотландии, пизанцы организовали массовую армию каталонцев, шотландцев, фламандцев и гасконцев под предводительством графа Гильермо (Вильгельма) Васкони (Гасконь) (1052 - 1087), чтобы вторгнуться на остров Британия, победив короля Гарольда Уэссекского в битве при Гастингсе в 1066 году. Однако захватчики не смогли завоевать датскую крепость Королевство Кен (C*nt) и столкнулись с жесткой оппозицией со стороны валлийцев на Западе. Успешно завоеванные территории южной, восточной и Центральной Британии были затем объявлены герцогством Англия с графом Гильермо (Вильгельмом) Васконийским первым герцогом;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(xxvi) в 1215 году был заключен исторический союз между домом Гогенштауфенов Швабии (Южная Германия и традиционно Аламания Мадьяр-хазарские племена) и Пизано-Венецианской империей с Фридрихом II Гогенштауфен "официально" признал законность </w:t>
      </w:r>
      <w:hyperlink r:id="rId5545" w:tooltip="нажмите, чтобы просмотреть определение утверждения" w:history="1">
        <w:r w:rsidRPr="00426389">
          <w:rPr>
            <w:rFonts w:ascii="Arial" w:eastAsia="Times New Roman" w:hAnsi="Arial" w:cs="Arial"/>
            <w:color w:val="0033CC"/>
            <w:sz w:val="18"/>
            <w:szCs w:val="18"/>
            <w:lang w:eastAsia="ru-RU"/>
          </w:rPr>
          <w:t>притязаний </w:t>
        </w:r>
      </w:hyperlink>
      <w:r w:rsidRPr="00426389">
        <w:rPr>
          <w:rFonts w:ascii="Arial" w:eastAsia="Times New Roman" w:hAnsi="Arial" w:cs="Arial"/>
          <w:color w:val="000000"/>
          <w:sz w:val="18"/>
          <w:szCs w:val="18"/>
          <w:lang w:eastAsia="ru-RU"/>
        </w:rPr>
        <w:t>самозванца </w:t>
      </w:r>
      <w:hyperlink r:id="rId5546" w:tooltip="нажмите, чтобы просмотреть определение римского культа" w:history="1">
        <w:r w:rsidRPr="00426389">
          <w:rPr>
            <w:rFonts w:ascii="Arial" w:eastAsia="Times New Roman" w:hAnsi="Arial" w:cs="Arial"/>
            <w:color w:val="0033CC"/>
            <w:sz w:val="18"/>
            <w:szCs w:val="18"/>
            <w:lang w:eastAsia="ru-RU"/>
          </w:rPr>
          <w:t>римского культа</w:t>
        </w:r>
      </w:hyperlink>
      <w:r w:rsidRPr="00426389">
        <w:rPr>
          <w:rFonts w:ascii="Arial" w:eastAsia="Times New Roman" w:hAnsi="Arial" w:cs="Arial"/>
          <w:color w:val="000000"/>
          <w:sz w:val="18"/>
          <w:szCs w:val="18"/>
          <w:lang w:eastAsia="ru-RU"/>
        </w:rPr>
        <w:t>Папы над оригинальными католическими папами Франкско-саксонских королевств. В Ахене (Германия) римский понтифик Иннокентий II (III) (1198-1216) (Лотарио Савелли Ди Конти) короновал императора Фридриха II Гогенштауфена, немедленно призвав всех католических дворян империи впервые в истории присягнуть на верность </w:t>
      </w:r>
      <w:hyperlink r:id="rId5547" w:tooltip="нажмите, чтобы просмотреть определение римского культа" w:history="1">
        <w:r w:rsidRPr="00426389">
          <w:rPr>
            <w:rFonts w:ascii="Arial" w:eastAsia="Times New Roman" w:hAnsi="Arial" w:cs="Arial"/>
            <w:color w:val="0033CC"/>
            <w:sz w:val="18"/>
            <w:szCs w:val="18"/>
            <w:lang w:eastAsia="ru-RU"/>
          </w:rPr>
          <w:t>Римскому культу </w:t>
        </w:r>
      </w:hyperlink>
      <w:r w:rsidRPr="00426389">
        <w:rPr>
          <w:rFonts w:ascii="Arial" w:eastAsia="Times New Roman" w:hAnsi="Arial" w:cs="Arial"/>
          <w:color w:val="000000"/>
          <w:sz w:val="18"/>
          <w:szCs w:val="18"/>
          <w:lang w:eastAsia="ru-RU"/>
        </w:rPr>
        <w:t>;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(ХХVII) в 1215 году, в ответ на император Фридрих II Гогенштауфен, герцог Иоанн Плантагенет в Англии пошли дальше и уступил свое княжество как часть папских земель, в том числе внеочередного залог испрашивается для всех католических королевств острова Британии рассчитывает на верность римскому понтифику Innocens II в (III) в обмен на </w:t>
      </w:r>
      <w:hyperlink r:id="rId5548" w:tooltip="нажмите, чтобы просмотреть определение римского культа" w:history="1">
        <w:r w:rsidRPr="00426389">
          <w:rPr>
            <w:rFonts w:ascii="Arial" w:eastAsia="Times New Roman" w:hAnsi="Arial" w:cs="Arial"/>
            <w:color w:val="0033CC"/>
            <w:sz w:val="18"/>
            <w:szCs w:val="18"/>
            <w:lang w:eastAsia="ru-RU"/>
          </w:rPr>
          <w:t>римский культ</w:t>
        </w:r>
      </w:hyperlink>
      <w:r w:rsidRPr="00426389">
        <w:rPr>
          <w:rFonts w:ascii="Arial" w:eastAsia="Times New Roman" w:hAnsi="Arial" w:cs="Arial"/>
          <w:color w:val="000000"/>
          <w:sz w:val="18"/>
          <w:szCs w:val="18"/>
          <w:lang w:eastAsia="ru-RU"/>
        </w:rPr>
        <w:t> императора признавая его законное </w:t>
      </w:r>
      <w:hyperlink r:id="rId5549" w:tooltip="нажмите, чтобы просмотреть определение утверждения" w:history="1">
        <w:r w:rsidRPr="00426389">
          <w:rPr>
            <w:rFonts w:ascii="Arial" w:eastAsia="Times New Roman" w:hAnsi="Arial" w:cs="Arial"/>
            <w:color w:val="0033CC"/>
            <w:sz w:val="18"/>
            <w:szCs w:val="18"/>
            <w:lang w:eastAsia="ru-RU"/>
          </w:rPr>
          <w:t>требование</w:t>
        </w:r>
      </w:hyperlink>
      <w:r w:rsidRPr="00426389">
        <w:rPr>
          <w:rFonts w:ascii="Arial" w:eastAsia="Times New Roman" w:hAnsi="Arial" w:cs="Arial"/>
          <w:color w:val="000000"/>
          <w:sz w:val="18"/>
          <w:szCs w:val="18"/>
          <w:lang w:eastAsia="ru-RU"/>
        </w:rPr>
        <w:t>. По известию, полученному епископом-королем Томасом (Бекетом) Кентским, епископ-король отменил титул герцога Иоанна, торжественно отлучив его, его баронов и всех их последующих потомков. Вскоре после этого герцог Иоанн приказал устроить засаду на епископа-короля Кента Томаса (Бекета) и убить его во время вечерни в Кентерберийском аббатстве;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(xxvii) к началу 1216 года, когда известие о действиях свергнутого герцога Англии Джона Плантагенета достигло Франции и Шотландии, было поспешно развернуто массированное вторжение войск </w:t>
      </w:r>
      <w:hyperlink r:id="rId5550" w:tooltip="нажмите, чтобы просмотреть определение короны" w:history="1">
        <w:r w:rsidRPr="00426389">
          <w:rPr>
            <w:rFonts w:ascii="Arial" w:eastAsia="Times New Roman" w:hAnsi="Arial" w:cs="Arial"/>
            <w:color w:val="0033CC"/>
            <w:sz w:val="18"/>
            <w:szCs w:val="18"/>
            <w:lang w:eastAsia="ru-RU"/>
          </w:rPr>
          <w:t>наследного </w:t>
        </w:r>
      </w:hyperlink>
      <w:r w:rsidRPr="00426389">
        <w:rPr>
          <w:rFonts w:ascii="Arial" w:eastAsia="Times New Roman" w:hAnsi="Arial" w:cs="Arial"/>
          <w:color w:val="000000"/>
          <w:sz w:val="18"/>
          <w:szCs w:val="18"/>
          <w:lang w:eastAsia="ru-RU"/>
        </w:rPr>
        <w:t>принца Франции Людовика (позднее Людовика VIII) и короля Шотландии Алаксандера Мак-Уиллиама. Объединенные силы быстро одолели англиканцев, и герцог Джон был в конце концов захвачен и казнен в Ноттингеме. Войска Алаксандера Мак-Уильяма шотландского вернулись домой, но французские войска оставались до тех пор, пока англиканские бароны </w:t>
      </w:r>
      <w:hyperlink r:id="rId5551" w:tooltip="нажмите, чтобы просмотреть определение подписанного" w:history="1">
        <w:r w:rsidRPr="00426389">
          <w:rPr>
            <w:rFonts w:ascii="Arial" w:eastAsia="Times New Roman" w:hAnsi="Arial" w:cs="Arial"/>
            <w:color w:val="0033CC"/>
            <w:sz w:val="18"/>
            <w:szCs w:val="18"/>
            <w:lang w:eastAsia="ru-RU"/>
          </w:rPr>
          <w:t>не подписали </w:t>
        </w:r>
      </w:hyperlink>
      <w:r w:rsidRPr="00426389">
        <w:rPr>
          <w:rFonts w:ascii="Arial" w:eastAsia="Times New Roman" w:hAnsi="Arial" w:cs="Arial"/>
          <w:color w:val="000000"/>
          <w:sz w:val="18"/>
          <w:szCs w:val="18"/>
          <w:lang w:eastAsia="ru-RU"/>
        </w:rPr>
        <w:t>торжественную </w:t>
      </w:r>
      <w:hyperlink r:id="rId5552" w:tooltip="нажмите, чтобы просмотреть определение клятвы" w:history="1">
        <w:r w:rsidRPr="00426389">
          <w:rPr>
            <w:rFonts w:ascii="Arial" w:eastAsia="Times New Roman" w:hAnsi="Arial" w:cs="Arial"/>
            <w:color w:val="0033CC"/>
            <w:sz w:val="18"/>
            <w:szCs w:val="18"/>
            <w:lang w:eastAsia="ru-RU"/>
          </w:rPr>
          <w:t>клятву </w:t>
        </w:r>
      </w:hyperlink>
      <w:r w:rsidRPr="00426389">
        <w:rPr>
          <w:rFonts w:ascii="Arial" w:eastAsia="Times New Roman" w:hAnsi="Arial" w:cs="Arial"/>
          <w:color w:val="000000"/>
          <w:sz w:val="18"/>
          <w:szCs w:val="18"/>
          <w:lang w:eastAsia="ru-RU"/>
        </w:rPr>
        <w:t>и </w:t>
      </w:r>
      <w:hyperlink r:id="rId5553" w:tooltip="нажмите, чтобы просмотреть определение объявления" w:history="1">
        <w:r w:rsidRPr="00426389">
          <w:rPr>
            <w:rFonts w:ascii="Arial" w:eastAsia="Times New Roman" w:hAnsi="Arial" w:cs="Arial"/>
            <w:color w:val="0033CC"/>
            <w:sz w:val="18"/>
            <w:szCs w:val="18"/>
            <w:lang w:eastAsia="ru-RU"/>
          </w:rPr>
          <w:t>декларацию</w:t>
        </w:r>
      </w:hyperlink>
      <w:r w:rsidRPr="00426389">
        <w:rPr>
          <w:rFonts w:ascii="Arial" w:eastAsia="Times New Roman" w:hAnsi="Arial" w:cs="Arial"/>
          <w:color w:val="000000"/>
          <w:sz w:val="18"/>
          <w:szCs w:val="18"/>
          <w:lang w:eastAsia="ru-RU"/>
        </w:rPr>
        <w:t>известная как Великая хартия вольностей, обещающая абсолютную верность истинной Католической Церкви и </w:t>
      </w:r>
      <w:hyperlink r:id="rId5554" w:tooltip="нажмите, чтобы просмотреть определение короны" w:history="1">
        <w:r w:rsidRPr="00426389">
          <w:rPr>
            <w:rFonts w:ascii="Arial" w:eastAsia="Times New Roman" w:hAnsi="Arial" w:cs="Arial"/>
            <w:color w:val="0033CC"/>
            <w:sz w:val="18"/>
            <w:szCs w:val="18"/>
            <w:lang w:eastAsia="ru-RU"/>
          </w:rPr>
          <w:t>короне </w:t>
        </w:r>
      </w:hyperlink>
      <w:r w:rsidRPr="00426389">
        <w:rPr>
          <w:rFonts w:ascii="Arial" w:eastAsia="Times New Roman" w:hAnsi="Arial" w:cs="Arial"/>
          <w:color w:val="000000"/>
          <w:sz w:val="18"/>
          <w:szCs w:val="18"/>
          <w:lang w:eastAsia="ru-RU"/>
        </w:rPr>
        <w:t>Франции. Чтобы англикане не отреклись от своих клятв, французская армия под командованием Вильяма Ле Марешаля (Маршала) осталась в герцогстве как “стража” молодого Генриха Плантагенета. После смерти Вильяма Петр де Рош был назначен французами маршалом до 1227 года, когда Генриху III было разрешено управлять своим герцогством без </w:t>
      </w:r>
      <w:hyperlink r:id="rId5555" w:tooltip="нажмите, чтобы просмотреть определение guardian" w:history="1">
        <w:r w:rsidRPr="00426389">
          <w:rPr>
            <w:rFonts w:ascii="Arial" w:eastAsia="Times New Roman" w:hAnsi="Arial" w:cs="Arial"/>
            <w:color w:val="0033CC"/>
            <w:sz w:val="18"/>
            <w:szCs w:val="18"/>
            <w:lang w:eastAsia="ru-RU"/>
          </w:rPr>
          <w:t>опекуна </w:t>
        </w:r>
      </w:hyperlink>
      <w:r w:rsidRPr="00426389">
        <w:rPr>
          <w:rFonts w:ascii="Arial" w:eastAsia="Times New Roman" w:hAnsi="Arial" w:cs="Arial"/>
          <w:color w:val="000000"/>
          <w:sz w:val="18"/>
          <w:szCs w:val="18"/>
          <w:lang w:eastAsia="ru-RU"/>
        </w:rPr>
        <w:t>по поручению короля Франции Людовика IV (1226-1270), сражаясь против наступления герцога Симона V де Монфора гасконского (1218-1265) на Францию;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(ХХVII) от </w:t>
      </w:r>
      <w:hyperlink r:id="rId5556" w:tooltip="нажмите, чтобы просмотреть определение утверждения" w:history="1">
        <w:r w:rsidRPr="00426389">
          <w:rPr>
            <w:rFonts w:ascii="Arial" w:eastAsia="Times New Roman" w:hAnsi="Arial" w:cs="Arial"/>
            <w:color w:val="0033CC"/>
            <w:sz w:val="18"/>
            <w:szCs w:val="18"/>
            <w:lang w:eastAsia="ru-RU"/>
          </w:rPr>
          <w:t>иска</w:t>
        </w:r>
      </w:hyperlink>
      <w:r w:rsidRPr="00426389">
        <w:rPr>
          <w:rFonts w:ascii="Arial" w:eastAsia="Times New Roman" w:hAnsi="Arial" w:cs="Arial"/>
          <w:color w:val="000000"/>
          <w:sz w:val="18"/>
          <w:szCs w:val="18"/>
          <w:lang w:eastAsia="ru-RU"/>
        </w:rPr>
        <w:t> , что в 1216 хартия вольностей была </w:t>
      </w:r>
      <w:hyperlink r:id="rId5557" w:tooltip="нажмите, чтобы просмотреть определение подписанного" w:history="1">
        <w:r w:rsidRPr="00426389">
          <w:rPr>
            <w:rFonts w:ascii="Arial" w:eastAsia="Times New Roman" w:hAnsi="Arial" w:cs="Arial"/>
            <w:color w:val="0033CC"/>
            <w:sz w:val="18"/>
            <w:szCs w:val="18"/>
            <w:lang w:eastAsia="ru-RU"/>
          </w:rPr>
          <w:t>подписана</w:t>
        </w:r>
      </w:hyperlink>
      <w:r w:rsidRPr="00426389">
        <w:rPr>
          <w:rFonts w:ascii="Arial" w:eastAsia="Times New Roman" w:hAnsi="Arial" w:cs="Arial"/>
          <w:color w:val="000000"/>
          <w:sz w:val="18"/>
          <w:szCs w:val="18"/>
          <w:lang w:eastAsia="ru-RU"/>
        </w:rPr>
        <w:t> герцогом Иоанном из Англии, как то “король Англии, Уэльса и Ирландии” с Шотландией в </w:t>
      </w:r>
      <w:hyperlink r:id="rId5558" w:tooltip="нажмите, чтобы просмотреть определение соглашения" w:history="1">
        <w:r w:rsidRPr="00426389">
          <w:rPr>
            <w:rFonts w:ascii="Arial" w:eastAsia="Times New Roman" w:hAnsi="Arial" w:cs="Arial"/>
            <w:color w:val="0033CC"/>
            <w:sz w:val="18"/>
            <w:szCs w:val="18"/>
            <w:lang w:eastAsia="ru-RU"/>
          </w:rPr>
          <w:t>договор</w:t>
        </w:r>
      </w:hyperlink>
      <w:r w:rsidRPr="00426389">
        <w:rPr>
          <w:rFonts w:ascii="Arial" w:eastAsia="Times New Roman" w:hAnsi="Arial" w:cs="Arial"/>
          <w:color w:val="000000"/>
          <w:sz w:val="18"/>
          <w:szCs w:val="18"/>
          <w:lang w:eastAsia="ru-RU"/>
        </w:rPr>
        <w:t> является абсурдной и несостоятельной обман, призванный скрыть факты того, что (1) Джон был всего лишь герцогом части острова Великобритании под названием "Англия"; и (2) в рамках </w:t>
      </w:r>
      <w:hyperlink r:id="rId5559" w:tooltip="нажмите, чтобы просмотреть определение терминов" w:history="1">
        <w:r w:rsidRPr="00426389">
          <w:rPr>
            <w:rFonts w:ascii="Arial" w:eastAsia="Times New Roman" w:hAnsi="Arial" w:cs="Arial"/>
            <w:color w:val="0033CC"/>
            <w:sz w:val="18"/>
            <w:szCs w:val="18"/>
            <w:lang w:eastAsia="ru-RU"/>
          </w:rPr>
          <w:t>условий</w:t>
        </w:r>
      </w:hyperlink>
      <w:r w:rsidRPr="00426389">
        <w:rPr>
          <w:rFonts w:ascii="Arial" w:eastAsia="Times New Roman" w:hAnsi="Arial" w:cs="Arial"/>
          <w:color w:val="000000"/>
          <w:sz w:val="18"/>
          <w:szCs w:val="18"/>
          <w:lang w:eastAsia="ru-RU"/>
        </w:rPr>
        <w:t> между домом Плантагенетов и дом Де Монфор Гаскони с 1154 года, Иоанн был вассалом Гаскони; и (3) герцог Иоанн не контролировал Уэльсе, ни в Ирландии, ни в Шотландии, ни событие Кентом во время его правления как князя; и (4) настоящая хартия вольностей была </w:t>
      </w:r>
      <w:hyperlink r:id="rId5560" w:tooltip="нажмите, чтобы просмотреть определение подписанного" w:history="1">
        <w:r w:rsidRPr="00426389">
          <w:rPr>
            <w:rFonts w:ascii="Arial" w:eastAsia="Times New Roman" w:hAnsi="Arial" w:cs="Arial"/>
            <w:color w:val="0033CC"/>
            <w:sz w:val="18"/>
            <w:szCs w:val="18"/>
            <w:lang w:eastAsia="ru-RU"/>
          </w:rPr>
          <w:t>подписана</w:t>
        </w:r>
      </w:hyperlink>
      <w:r w:rsidRPr="00426389">
        <w:rPr>
          <w:rFonts w:ascii="Arial" w:eastAsia="Times New Roman" w:hAnsi="Arial" w:cs="Arial"/>
          <w:color w:val="000000"/>
          <w:sz w:val="18"/>
          <w:szCs w:val="18"/>
          <w:lang w:eastAsia="ru-RU"/>
        </w:rPr>
        <w:t> после казни герцога Иоанна, но не раньше; и (5) истинная Великая хартия вольностей была заключена между оставшимися в живых баронами герцогства Англия, чтобы присягнуть на верность </w:t>
      </w:r>
      <w:hyperlink r:id="rId5561" w:tooltip="нажмите, чтобы просмотреть определение короны" w:history="1">
        <w:r w:rsidRPr="00426389">
          <w:rPr>
            <w:rFonts w:ascii="Arial" w:eastAsia="Times New Roman" w:hAnsi="Arial" w:cs="Arial"/>
            <w:color w:val="0033CC"/>
            <w:sz w:val="18"/>
            <w:szCs w:val="18"/>
            <w:lang w:eastAsia="ru-RU"/>
          </w:rPr>
          <w:t>короне </w:t>
        </w:r>
      </w:hyperlink>
      <w:r w:rsidRPr="00426389">
        <w:rPr>
          <w:rFonts w:ascii="Arial" w:eastAsia="Times New Roman" w:hAnsi="Arial" w:cs="Arial"/>
          <w:color w:val="000000"/>
          <w:sz w:val="18"/>
          <w:szCs w:val="18"/>
          <w:lang w:eastAsia="ru-RU"/>
        </w:rPr>
        <w:t>Франции; и (6) Англия по торжественному священному обещанию баронов Англии стала герцогством Франции с 1216 года;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(xxvii) к 1227 году, после того как король Франции Людовик IV (1226-1270) получил торжественное обещание Генриха III сражаться вместе с французами против герцога Симона V де Монфора гасконского, герцог Генрих не смог заручиться поддержкой своих баронов. Вместо этого барон Жильберт де Клер возглавил мятежный отряд против войск Генриха III и французов в Англии. Ни одна из сторон не смогла одержать решительную победу, и только в 1235 году Генрих II вынудил Гилберта де Клера и мятежных баронов бежать во Францию под защиту герцога гасконского. Прошло еще четыре года, прежде чем английский король смог </w:t>
      </w:r>
      <w:hyperlink r:id="rId5562" w:tooltip="нажмите, чтобы просмотреть определение отправки" w:history="1">
        <w:r w:rsidRPr="00426389">
          <w:rPr>
            <w:rFonts w:ascii="Arial" w:eastAsia="Times New Roman" w:hAnsi="Arial" w:cs="Arial"/>
            <w:color w:val="0033CC"/>
            <w:sz w:val="18"/>
            <w:szCs w:val="18"/>
            <w:lang w:eastAsia="ru-RU"/>
          </w:rPr>
          <w:t>выслать его.</w:t>
        </w:r>
      </w:hyperlink>
      <w:r w:rsidRPr="00426389">
        <w:rPr>
          <w:rFonts w:ascii="Arial" w:eastAsia="Times New Roman" w:hAnsi="Arial" w:cs="Arial"/>
          <w:color w:val="000000"/>
          <w:sz w:val="18"/>
          <w:szCs w:val="18"/>
          <w:lang w:eastAsia="ru-RU"/>
        </w:rPr>
        <w:t> значительные силы на помощь французскому королю Людовику IV. Наконец, в 1242 году англичане и французы встретились с войсками герцога гасконского в битве при Тайллебуре, в которой герцог Симон V де Монфор был решительно разбит и вынужден отступить во Францию. В награду Король Франции Людовик IV сделал герцога Англии Генриха III также герцогом Аквитании над захваченными землями герцога гасконского;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lastRenderedPageBreak/>
        <w:t>(xxvii) около 1244 года герцог Генрих III английский тайно принял официальную делегацию венецианских дворян и францисканских священников из религиозного </w:t>
      </w:r>
      <w:hyperlink r:id="rId5563" w:tooltip="нажмите, чтобы просмотреть определение заказа" w:history="1">
        <w:r w:rsidRPr="00426389">
          <w:rPr>
            <w:rFonts w:ascii="Arial" w:eastAsia="Times New Roman" w:hAnsi="Arial" w:cs="Arial"/>
            <w:color w:val="0033CC"/>
            <w:sz w:val="18"/>
            <w:szCs w:val="18"/>
            <w:lang w:eastAsia="ru-RU"/>
          </w:rPr>
          <w:t>ордена</w:t>
        </w:r>
      </w:hyperlink>
      <w:r w:rsidRPr="00426389">
        <w:rPr>
          <w:rFonts w:ascii="Arial" w:eastAsia="Times New Roman" w:hAnsi="Arial" w:cs="Arial"/>
          <w:color w:val="000000"/>
          <w:sz w:val="18"/>
          <w:szCs w:val="18"/>
          <w:lang w:eastAsia="ru-RU"/>
        </w:rPr>
        <w:t>, придуманного венецианским дожем Джованни Бернадоне Морозини (Moriconi) “француз” (1249-1253). Генрих III предоставил исключительную, абсолютную и бессрочную </w:t>
      </w:r>
      <w:hyperlink r:id="rId5564" w:tooltip="щелкните, чтобы просмотреть определение права собственности" w:history="1">
        <w:r w:rsidRPr="00426389">
          <w:rPr>
            <w:rFonts w:ascii="Arial" w:eastAsia="Times New Roman" w:hAnsi="Arial" w:cs="Arial"/>
            <w:color w:val="0033CC"/>
            <w:sz w:val="18"/>
            <w:szCs w:val="18"/>
            <w:lang w:eastAsia="ru-RU"/>
          </w:rPr>
          <w:t>собственность</w:t>
        </w:r>
      </w:hyperlink>
      <w:r w:rsidRPr="00426389">
        <w:rPr>
          <w:rFonts w:ascii="Arial" w:eastAsia="Times New Roman" w:hAnsi="Arial" w:cs="Arial"/>
          <w:color w:val="000000"/>
          <w:sz w:val="18"/>
          <w:szCs w:val="18"/>
          <w:lang w:eastAsia="ru-RU"/>
        </w:rPr>
        <w:t> остров Торн (произносится как "тернистый") на середине реки Темзы для францисканцев и, следовательно, Венеции. Сразу же начались работы по строительству самой большой церкви, когда-либо задуманной в Англии, и в 1269 году “Вест-Минстерское аббатство” было освящено. Легенда о том, что аббатство было построено “бенедиктинцами " из Франции и Германии – это грубое и абсурдное мошенничество;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(ХХVIII) в 1258 году, Жильбер де Клэр и силы вторжения высадились в северной Англии и отправился на юг до Оксфорда, где он объявил герцогство Англии отменили и существование нового княжества под названием Земля Кастр (Ланкастер) </w:t>
      </w:r>
      <w:hyperlink r:id="rId5565" w:tooltip="нажмите, чтобы просмотреть определение значения" w:history="1">
        <w:r w:rsidRPr="00426389">
          <w:rPr>
            <w:rFonts w:ascii="Arial" w:eastAsia="Times New Roman" w:hAnsi="Arial" w:cs="Arial"/>
            <w:color w:val="0033CC"/>
            <w:sz w:val="18"/>
            <w:szCs w:val="18"/>
            <w:lang w:eastAsia="ru-RU"/>
          </w:rPr>
          <w:t>, означающее</w:t>
        </w:r>
      </w:hyperlink>
      <w:r w:rsidRPr="00426389">
        <w:rPr>
          <w:rFonts w:ascii="Arial" w:eastAsia="Times New Roman" w:hAnsi="Arial" w:cs="Arial"/>
          <w:color w:val="000000"/>
          <w:sz w:val="18"/>
          <w:szCs w:val="18"/>
          <w:lang w:eastAsia="ru-RU"/>
        </w:rPr>
        <w:t> буквально “продуваться, подрезают или чистить земле” правит Большой Совет баронов, как они определены положения “Оксфорд”. </w:t>
      </w:r>
      <w:hyperlink r:id="rId5566" w:tooltip="нажмите, чтобы просмотреть определение короны" w:history="1">
        <w:r w:rsidRPr="00426389">
          <w:rPr>
            <w:rFonts w:ascii="Arial" w:eastAsia="Times New Roman" w:hAnsi="Arial" w:cs="Arial"/>
            <w:color w:val="0033CC"/>
            <w:sz w:val="18"/>
            <w:szCs w:val="18"/>
            <w:lang w:eastAsia="ru-RU"/>
          </w:rPr>
          <w:t>Коронка</w:t>
        </w:r>
      </w:hyperlink>
      <w:r w:rsidRPr="00426389">
        <w:rPr>
          <w:rFonts w:ascii="Arial" w:eastAsia="Times New Roman" w:hAnsi="Arial" w:cs="Arial"/>
          <w:color w:val="000000"/>
          <w:sz w:val="18"/>
          <w:szCs w:val="18"/>
          <w:lang w:eastAsia="ru-RU"/>
        </w:rPr>
        <w:t> Принц Эдуард вступил в бой с мятежными баронами в центральной Англии, в то время как вторая армия вторжения во главе с герцогом Симоном V де Монфором высадилась к 1263 году на юге и продолжила захват Юго-Восточной Британии, вынудив Генриха III Плантагенета вступить в битву в Сассексе в битве при Льюисе в 1264 году, в которой Генрих был захвачен и казнен герцогом Симоном V де Монфором. Вскоре после этого принц Эдуард был взят в плен войсками Жильберта де Клера;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(xxix) в 1264 году, после завоевания и расширения бывших земель герцогства Англия, герцог Симон V де Монфор отказался принять положения Оксфорда и вместо этого потребовал, чтобы Принц Эдуард был передан ему. Вместо этого Гильберт де Клер и мятежные бароны отказались и присягнули на верность Эдуарду как королю, если он торжественно поклянется соблюдать принципы положений. С помощью подкреплений из Франции герцог Симон V де Монфор был убит в битве при Ившеме в 1265 году. Впрочем, Эдик не сразу </w:t>
      </w:r>
      <w:hyperlink r:id="rId5567" w:tooltip="нажмите, чтобы просмотреть определение declare" w:history="1">
        <w:r w:rsidRPr="00426389">
          <w:rPr>
            <w:rFonts w:ascii="Arial" w:eastAsia="Times New Roman" w:hAnsi="Arial" w:cs="Arial"/>
            <w:color w:val="0033CC"/>
            <w:sz w:val="18"/>
            <w:szCs w:val="18"/>
            <w:lang w:eastAsia="ru-RU"/>
          </w:rPr>
          <w:t>об этом заявил</w:t>
        </w:r>
      </w:hyperlink>
      <w:r w:rsidRPr="00426389">
        <w:rPr>
          <w:rFonts w:ascii="Arial" w:eastAsia="Times New Roman" w:hAnsi="Arial" w:cs="Arial"/>
          <w:color w:val="000000"/>
          <w:sz w:val="18"/>
          <w:szCs w:val="18"/>
          <w:lang w:eastAsia="ru-RU"/>
        </w:rPr>
        <w:t> сам будучи королем, он вместо этого совершил знаменитую и тщательно продуманную церемонию объявления о начале крестового похода в Святую Землю. Однако Эдуард нашел </w:t>
      </w:r>
      <w:hyperlink r:id="rId5568" w:tooltip="щелкните, чтобы просмотреть определение причины" w:history="1">
        <w:r w:rsidRPr="00426389">
          <w:rPr>
            <w:rFonts w:ascii="Arial" w:eastAsia="Times New Roman" w:hAnsi="Arial" w:cs="Arial"/>
            <w:color w:val="0033CC"/>
            <w:sz w:val="18"/>
            <w:szCs w:val="18"/>
            <w:lang w:eastAsia="ru-RU"/>
          </w:rPr>
          <w:t>повод </w:t>
        </w:r>
      </w:hyperlink>
      <w:r w:rsidRPr="00426389">
        <w:rPr>
          <w:rFonts w:ascii="Arial" w:eastAsia="Times New Roman" w:hAnsi="Arial" w:cs="Arial"/>
          <w:color w:val="000000"/>
          <w:sz w:val="18"/>
          <w:szCs w:val="18"/>
          <w:lang w:eastAsia="ru-RU"/>
        </w:rPr>
        <w:t>свернуть сначала в Венецию, а затем в Рим, где он встретился с Докси (дожем) Лоренцо Тьеполо (1268-1275) и римским понтификом Григорием IV (X) (1268-1274) (Тедальдо Висконти из Пизы);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(xxx) в 1272 году Эдуард вернулся в Британию с помощью военных сил милтии, финансируемых Венецией, по меньшей мере 30 000 человек. Эдуард достиг перемирия с Датским королевством Кент (C*nt), предоставив им уникальный статус самоуправления, все еще находясь под властью Королевства Англии. К 1274 году Эдуард был коронован первым королем Англии. Мерсия была окончательно покорена ополченцами, и Лливелин АП Граффидд был убит в 1277 году под предательством англиканцев. Затем в 1297 году первая “ </w:t>
      </w:r>
      <w:hyperlink r:id="rId5569" w:tooltip="нажмите, чтобы просмотреть определение подлинного" w:history="1">
        <w:r w:rsidRPr="00426389">
          <w:rPr>
            <w:rFonts w:ascii="Arial" w:eastAsia="Times New Roman" w:hAnsi="Arial" w:cs="Arial"/>
            <w:color w:val="0033CC"/>
            <w:sz w:val="18"/>
            <w:szCs w:val="18"/>
            <w:lang w:eastAsia="ru-RU"/>
          </w:rPr>
          <w:t>подлинная </w:t>
        </w:r>
      </w:hyperlink>
      <w:r w:rsidRPr="00426389">
        <w:rPr>
          <w:rFonts w:ascii="Arial" w:eastAsia="Times New Roman" w:hAnsi="Arial" w:cs="Arial"/>
          <w:color w:val="000000"/>
          <w:sz w:val="18"/>
          <w:szCs w:val="18"/>
          <w:lang w:eastAsia="ru-RU"/>
        </w:rPr>
        <w:t>” Великая хартия вольностей английской знати была подписана Эдуардом I в знак признания его торжественного </w:t>
      </w:r>
      <w:hyperlink r:id="rId5570" w:tooltip="нажмите, чтобы просмотреть определение promise" w:history="1">
        <w:r w:rsidRPr="00426389">
          <w:rPr>
            <w:rFonts w:ascii="Arial" w:eastAsia="Times New Roman" w:hAnsi="Arial" w:cs="Arial"/>
            <w:color w:val="0033CC"/>
            <w:sz w:val="18"/>
            <w:szCs w:val="18"/>
            <w:lang w:eastAsia="ru-RU"/>
          </w:rPr>
          <w:t>обещания</w:t>
        </w:r>
      </w:hyperlink>
      <w:r w:rsidRPr="00426389">
        <w:rPr>
          <w:rFonts w:ascii="Arial" w:eastAsia="Times New Roman" w:hAnsi="Arial" w:cs="Arial"/>
          <w:color w:val="000000"/>
          <w:sz w:val="18"/>
          <w:szCs w:val="18"/>
          <w:lang w:eastAsia="ru-RU"/>
        </w:rPr>
        <w:t> когда попал в плен в 1264 году. Таким образом, первый статут Англии-это 1297 год, причем все предыдущие </w:t>
      </w:r>
      <w:hyperlink r:id="rId5571" w:tooltip="нажмите, чтобы просмотреть определение законов" w:history="1">
        <w:r w:rsidRPr="00426389">
          <w:rPr>
            <w:rFonts w:ascii="Arial" w:eastAsia="Times New Roman" w:hAnsi="Arial" w:cs="Arial"/>
            <w:color w:val="0033CC"/>
            <w:sz w:val="18"/>
            <w:szCs w:val="18"/>
            <w:lang w:eastAsia="ru-RU"/>
          </w:rPr>
          <w:t>законы </w:t>
        </w:r>
      </w:hyperlink>
      <w:r w:rsidRPr="00426389">
        <w:rPr>
          <w:rFonts w:ascii="Arial" w:eastAsia="Times New Roman" w:hAnsi="Arial" w:cs="Arial"/>
          <w:color w:val="000000"/>
          <w:sz w:val="18"/>
          <w:szCs w:val="18"/>
          <w:lang w:eastAsia="ru-RU"/>
        </w:rPr>
        <w:t>и статуты представляли собой преднамеренное мошенничество.</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1" w:name="6629"/>
      <w:bookmarkEnd w:id="1231"/>
      <w:r w:rsidRPr="00426389">
        <w:rPr>
          <w:rFonts w:ascii="Arial" w:eastAsia="Times New Roman" w:hAnsi="Arial" w:cs="Arial"/>
          <w:b/>
          <w:bCs/>
          <w:color w:val="000000"/>
          <w:lang w:eastAsia="ru-RU"/>
        </w:rPr>
        <w:t>Canon 6629 </w:t>
      </w:r>
      <w:r w:rsidRPr="00426389">
        <w:rPr>
          <w:rFonts w:ascii="Arial" w:eastAsia="Times New Roman" w:hAnsi="Arial" w:cs="Arial"/>
          <w:color w:val="000000"/>
          <w:sz w:val="16"/>
          <w:szCs w:val="16"/>
          <w:lang w:eastAsia="ru-RU"/>
        </w:rPr>
        <w:t>(</w:t>
      </w:r>
      <w:hyperlink r:id="rId5572" w:anchor="6629"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Основная сила правовой формы Содружества как </w:t>
      </w:r>
      <w:hyperlink r:id="rId5573" w:tooltip="нажмите, чтобы просмотреть определение суверенного" w:history="1">
        <w:r w:rsidRPr="00426389">
          <w:rPr>
            <w:rFonts w:ascii="Arial" w:eastAsia="Times New Roman" w:hAnsi="Arial" w:cs="Arial"/>
            <w:color w:val="0033CC"/>
            <w:sz w:val="18"/>
            <w:szCs w:val="18"/>
            <w:lang w:eastAsia="ru-RU"/>
          </w:rPr>
          <w:t>суверенной </w:t>
        </w:r>
      </w:hyperlink>
      <w:r w:rsidRPr="00426389">
        <w:rPr>
          <w:rFonts w:ascii="Arial" w:eastAsia="Times New Roman" w:hAnsi="Arial" w:cs="Arial"/>
          <w:color w:val="000000"/>
          <w:sz w:val="18"/>
          <w:szCs w:val="18"/>
          <w:lang w:eastAsia="ru-RU"/>
        </w:rPr>
        <w:t>системы контроля заключается в постоянном уникальном манипулировании </w:t>
      </w:r>
      <w:hyperlink r:id="rId5574" w:tooltip="нажмите, чтобы просмотреть определение разума" w:history="1">
        <w:r w:rsidRPr="00426389">
          <w:rPr>
            <w:rFonts w:ascii="Arial" w:eastAsia="Times New Roman" w:hAnsi="Arial" w:cs="Arial"/>
            <w:color w:val="0033CC"/>
            <w:sz w:val="18"/>
            <w:szCs w:val="18"/>
            <w:lang w:eastAsia="ru-RU"/>
          </w:rPr>
          <w:t>сознанием </w:t>
        </w:r>
      </w:hyperlink>
      <w:r w:rsidRPr="00426389">
        <w:rPr>
          <w:rFonts w:ascii="Arial" w:eastAsia="Times New Roman" w:hAnsi="Arial" w:cs="Arial"/>
          <w:color w:val="000000"/>
          <w:sz w:val="18"/>
          <w:szCs w:val="18"/>
          <w:lang w:eastAsia="ru-RU"/>
        </w:rPr>
        <w:t>тех, кто находится на каждом базовом уровне </w:t>
      </w:r>
      <w:hyperlink r:id="rId5575" w:tooltip="нажмите, чтобы просмотреть определение общества" w:history="1">
        <w:r w:rsidRPr="00426389">
          <w:rPr>
            <w:rFonts w:ascii="Arial" w:eastAsia="Times New Roman" w:hAnsi="Arial" w:cs="Arial"/>
            <w:color w:val="0033CC"/>
            <w:sz w:val="18"/>
            <w:szCs w:val="18"/>
            <w:lang w:eastAsia="ru-RU"/>
          </w:rPr>
          <w:t>общества</w:t>
        </w:r>
      </w:hyperlink>
      <w:r w:rsidRPr="00426389">
        <w:rPr>
          <w:rFonts w:ascii="Arial" w:eastAsia="Times New Roman" w:hAnsi="Arial" w:cs="Arial"/>
          <w:color w:val="000000"/>
          <w:sz w:val="18"/>
          <w:szCs w:val="18"/>
          <w:lang w:eastAsia="ru-RU"/>
        </w:rPr>
        <w:t>:</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на самом низком уровне жизни трудящихся контроль над беднотой достигается путем установления контроля за всеми товарами, необходимыми для выживания , с помощью </w:t>
      </w:r>
      <w:hyperlink r:id="rId5576" w:tooltip="нажмите, чтобы просмотреть определение торговли" w:history="1">
        <w:r w:rsidRPr="00426389">
          <w:rPr>
            <w:rFonts w:ascii="Arial" w:eastAsia="Times New Roman" w:hAnsi="Arial" w:cs="Arial"/>
            <w:color w:val="0033CC"/>
            <w:sz w:val="18"/>
            <w:szCs w:val="18"/>
            <w:lang w:eastAsia="ru-RU"/>
          </w:rPr>
          <w:t>торговли</w:t>
        </w:r>
      </w:hyperlink>
      <w:r w:rsidRPr="00426389">
        <w:rPr>
          <w:rFonts w:ascii="Arial" w:eastAsia="Times New Roman" w:hAnsi="Arial" w:cs="Arial"/>
          <w:color w:val="000000"/>
          <w:sz w:val="18"/>
          <w:szCs w:val="18"/>
          <w:lang w:eastAsia="ru-RU"/>
        </w:rPr>
        <w:t>, рыночных цен и наличия </w:t>
      </w:r>
      <w:hyperlink r:id="rId5577" w:tooltip="нажмите, чтобы просмотреть определение денег" w:history="1">
        <w:r w:rsidRPr="00426389">
          <w:rPr>
            <w:rFonts w:ascii="Arial" w:eastAsia="Times New Roman" w:hAnsi="Arial" w:cs="Arial"/>
            <w:color w:val="0033CC"/>
            <w:sz w:val="18"/>
            <w:szCs w:val="18"/>
            <w:lang w:eastAsia="ru-RU"/>
          </w:rPr>
          <w:t>денег </w:t>
        </w:r>
      </w:hyperlink>
      <w:r w:rsidRPr="00426389">
        <w:rPr>
          <w:rFonts w:ascii="Arial" w:eastAsia="Times New Roman" w:hAnsi="Arial" w:cs="Arial"/>
          <w:color w:val="000000"/>
          <w:sz w:val="18"/>
          <w:szCs w:val="18"/>
          <w:lang w:eastAsia="ru-RU"/>
        </w:rPr>
        <w:t>. Таким образом, зарождение </w:t>
      </w:r>
      <w:hyperlink r:id="rId5578" w:tooltip="нажмите, чтобы просмотреть определение денег" w:history="1">
        <w:r w:rsidRPr="00426389">
          <w:rPr>
            <w:rFonts w:ascii="Arial" w:eastAsia="Times New Roman" w:hAnsi="Arial" w:cs="Arial"/>
            <w:color w:val="0033CC"/>
            <w:sz w:val="18"/>
            <w:szCs w:val="18"/>
            <w:lang w:eastAsia="ru-RU"/>
          </w:rPr>
          <w:t>денег </w:t>
        </w:r>
      </w:hyperlink>
      <w:r w:rsidRPr="00426389">
        <w:rPr>
          <w:rFonts w:ascii="Arial" w:eastAsia="Times New Roman" w:hAnsi="Arial" w:cs="Arial"/>
          <w:color w:val="000000"/>
          <w:sz w:val="18"/>
          <w:szCs w:val="18"/>
          <w:lang w:eastAsia="ru-RU"/>
        </w:rPr>
        <w:t>контролируется путем придания труду мизерной ценности, поэтому выживание определяется прожиточным минимумом, поэтому основное внимание рабочего и нищего сосредоточено на выживании, а не на организованном восстании или бунте;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на уровне торговца, купца и предпринимателя контроль достигается через покровительство как </w:t>
      </w:r>
      <w:hyperlink r:id="rId5579" w:tooltip="нажмите, чтобы просмотреть определение принятия" w:history="1">
        <w:r w:rsidRPr="00426389">
          <w:rPr>
            <w:rFonts w:ascii="Arial" w:eastAsia="Times New Roman" w:hAnsi="Arial" w:cs="Arial"/>
            <w:color w:val="0033CC"/>
            <w:sz w:val="18"/>
            <w:szCs w:val="18"/>
            <w:lang w:eastAsia="ru-RU"/>
          </w:rPr>
          <w:t>принятие </w:t>
        </w:r>
      </w:hyperlink>
      <w:r w:rsidRPr="00426389">
        <w:rPr>
          <w:rFonts w:ascii="Arial" w:eastAsia="Times New Roman" w:hAnsi="Arial" w:cs="Arial"/>
          <w:color w:val="000000"/>
          <w:sz w:val="18"/>
          <w:szCs w:val="18"/>
          <w:lang w:eastAsia="ru-RU"/>
        </w:rPr>
        <w:t>в элиту (низшие ступени пэров) и через перспективу сколачивания состояния за счет эксплуатации бедных и вымогательства других торговцев;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на уровне профессиональных клерков, военных и административных работников контроль осуществляется посредством обеспечения дисциплины и вознаграждения за принудительную деятельность в отношении торговцев и мятежной бедноты с циклическим поощрением преследований в целях поддержания базового уровня страха и </w:t>
      </w:r>
      <w:hyperlink r:id="rId5580" w:tooltip="нажмите, чтобы просмотреть определение послушания" w:history="1">
        <w:r w:rsidRPr="00426389">
          <w:rPr>
            <w:rFonts w:ascii="Arial" w:eastAsia="Times New Roman" w:hAnsi="Arial" w:cs="Arial"/>
            <w:color w:val="0033CC"/>
            <w:sz w:val="18"/>
            <w:szCs w:val="18"/>
            <w:lang w:eastAsia="ru-RU"/>
          </w:rPr>
          <w:t>послушания </w:t>
        </w:r>
      </w:hyperlink>
      <w:r w:rsidRPr="00426389">
        <w:rPr>
          <w:rFonts w:ascii="Arial" w:eastAsia="Times New Roman" w:hAnsi="Arial" w:cs="Arial"/>
          <w:color w:val="000000"/>
          <w:sz w:val="18"/>
          <w:szCs w:val="18"/>
          <w:lang w:eastAsia="ru-RU"/>
        </w:rPr>
        <w:t>;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на уровне дворян и банкиров контроль достигается привилегиями, большим богатством и угрозой потери в случае неповиновения;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 на уровне монарха контроль достигается путем периодического принесения в жертву не только короля или королевы, но и всей родословной, вычеркнутой из истории военными орденами и принудителями Венециано - Пизанских семей “ </w:t>
      </w:r>
      <w:hyperlink r:id="rId5581" w:tooltip="нажмите, чтобы просмотреть определение состояния" w:history="1">
        <w:r w:rsidRPr="00426389">
          <w:rPr>
            <w:rFonts w:ascii="Arial" w:eastAsia="Times New Roman" w:hAnsi="Arial" w:cs="Arial"/>
            <w:color w:val="0033CC"/>
            <w:sz w:val="18"/>
            <w:szCs w:val="18"/>
            <w:lang w:eastAsia="ru-RU"/>
          </w:rPr>
          <w:t>государства </w:t>
        </w:r>
      </w:hyperlink>
      <w:r w:rsidRPr="00426389">
        <w:rPr>
          <w:rFonts w:ascii="Arial" w:eastAsia="Times New Roman" w:hAnsi="Arial" w:cs="Arial"/>
          <w:color w:val="000000"/>
          <w:sz w:val="18"/>
          <w:szCs w:val="18"/>
          <w:lang w:eastAsia="ru-RU"/>
        </w:rPr>
        <w:t>моря”.</w:t>
      </w:r>
    </w:p>
    <w:p w:rsidR="00426389" w:rsidRPr="00426389" w:rsidRDefault="00426389" w:rsidP="0042638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26389">
        <w:rPr>
          <w:rFonts w:ascii="Arial" w:eastAsia="Times New Roman" w:hAnsi="Arial" w:cs="Arial"/>
          <w:b/>
          <w:bCs/>
          <w:color w:val="000000"/>
          <w:sz w:val="36"/>
          <w:szCs w:val="36"/>
          <w:lang w:eastAsia="ru-RU"/>
        </w:rPr>
        <w:lastRenderedPageBreak/>
        <w:t>Статья 159-Храм</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2" w:name="6630"/>
      <w:bookmarkEnd w:id="1232"/>
      <w:r w:rsidRPr="00426389">
        <w:rPr>
          <w:rFonts w:ascii="Arial" w:eastAsia="Times New Roman" w:hAnsi="Arial" w:cs="Arial"/>
          <w:b/>
          <w:bCs/>
          <w:color w:val="000000"/>
          <w:lang w:eastAsia="ru-RU"/>
        </w:rPr>
        <w:t>Canon 6630 </w:t>
      </w:r>
      <w:r w:rsidRPr="00426389">
        <w:rPr>
          <w:rFonts w:ascii="Arial" w:eastAsia="Times New Roman" w:hAnsi="Arial" w:cs="Arial"/>
          <w:color w:val="000000"/>
          <w:sz w:val="16"/>
          <w:szCs w:val="16"/>
          <w:lang w:eastAsia="ru-RU"/>
        </w:rPr>
        <w:t>(</w:t>
      </w:r>
      <w:hyperlink r:id="rId5582" w:anchor="6630"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Храм, также известный как внутреннего, среднего и наружного храм, также известный как внутренний и средний храм является историческим и секрет духовной, юридической и финансовой структуры, созданной из 1539 в котором участвуют специально обученные юристы, как представители четырех (4) Мини-оздоровительная Линкольн-ИНН, Грейс-ИНН, внутренний Темпл и средний Темпл эффективно контролировать нижестоящих судов, а также </w:t>
      </w:r>
      <w:hyperlink r:id="rId5583" w:tooltip="нажмите, чтобы просмотреть определение покупки" w:history="1">
        <w:r w:rsidRPr="00426389">
          <w:rPr>
            <w:rFonts w:ascii="Arial" w:eastAsia="Times New Roman" w:hAnsi="Arial" w:cs="Arial"/>
            <w:color w:val="0033CC"/>
            <w:sz w:val="18"/>
            <w:szCs w:val="18"/>
            <w:lang w:eastAsia="ru-RU"/>
          </w:rPr>
          <w:t>закупка</w:t>
        </w:r>
      </w:hyperlink>
      <w:r w:rsidRPr="00426389">
        <w:rPr>
          <w:rFonts w:ascii="Arial" w:eastAsia="Times New Roman" w:hAnsi="Arial" w:cs="Arial"/>
          <w:color w:val="000000"/>
          <w:sz w:val="18"/>
          <w:szCs w:val="18"/>
          <w:lang w:eastAsia="ru-RU"/>
        </w:rPr>
        <w:t> и контроль </w:t>
      </w:r>
      <w:hyperlink r:id="rId5584" w:tooltip="нажмите, чтобы просмотреть определение суда" w:history="1">
        <w:r w:rsidRPr="00426389">
          <w:rPr>
            <w:rFonts w:ascii="Arial" w:eastAsia="Times New Roman" w:hAnsi="Arial" w:cs="Arial"/>
            <w:color w:val="0033CC"/>
            <w:sz w:val="18"/>
            <w:szCs w:val="18"/>
            <w:lang w:eastAsia="ru-RU"/>
          </w:rPr>
          <w:t>суда</w:t>
        </w:r>
      </w:hyperlink>
      <w:r w:rsidRPr="00426389">
        <w:rPr>
          <w:rFonts w:ascii="Arial" w:eastAsia="Times New Roman" w:hAnsi="Arial" w:cs="Arial"/>
          <w:color w:val="000000"/>
          <w:sz w:val="18"/>
          <w:szCs w:val="18"/>
          <w:lang w:eastAsia="ru-RU"/>
        </w:rPr>
        <w:t> в </w:t>
      </w:r>
      <w:hyperlink r:id="rId5585" w:tooltip="нажмите, чтобы просмотреть определение канцелярии" w:history="1">
        <w:r w:rsidRPr="00426389">
          <w:rPr>
            <w:rFonts w:ascii="Arial" w:eastAsia="Times New Roman" w:hAnsi="Arial" w:cs="Arial"/>
            <w:color w:val="0033CC"/>
            <w:sz w:val="18"/>
            <w:szCs w:val="18"/>
            <w:lang w:eastAsia="ru-RU"/>
          </w:rPr>
          <w:t>канцелярии</w:t>
        </w:r>
      </w:hyperlink>
      <w:r w:rsidRPr="00426389">
        <w:rPr>
          <w:rFonts w:ascii="Arial" w:eastAsia="Times New Roman" w:hAnsi="Arial" w:cs="Arial"/>
          <w:color w:val="000000"/>
          <w:sz w:val="18"/>
          <w:szCs w:val="18"/>
          <w:lang w:eastAsia="ru-RU"/>
        </w:rPr>
        <w:t> по четыре (4) мини-с 17-го века:</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 в 1185 году, после успешной Пизанской кампании по захвату главного греческого острова у византийцев с использованием баскских, сицилийских, гасконских и английских наемников, пизанцы согласились создать филиал своей банковской империи, известный как Ordo Pauperes Templum или “ </w:t>
      </w:r>
      <w:hyperlink r:id="rId5586" w:tooltip="нажмите, чтобы просмотреть определение заказа" w:history="1">
        <w:r w:rsidRPr="00426389">
          <w:rPr>
            <w:rFonts w:ascii="Arial" w:eastAsia="Times New Roman" w:hAnsi="Arial" w:cs="Arial"/>
            <w:color w:val="0033CC"/>
            <w:sz w:val="18"/>
            <w:szCs w:val="18"/>
            <w:lang w:eastAsia="ru-RU"/>
          </w:rPr>
          <w:t>Орден </w:t>
        </w:r>
      </w:hyperlink>
      <w:r w:rsidRPr="00426389">
        <w:rPr>
          <w:rFonts w:ascii="Arial" w:eastAsia="Times New Roman" w:hAnsi="Arial" w:cs="Arial"/>
          <w:color w:val="000000"/>
          <w:sz w:val="18"/>
          <w:szCs w:val="18"/>
          <w:lang w:eastAsia="ru-RU"/>
        </w:rPr>
        <w:t>бедных храма ( </w:t>
      </w:r>
      <w:hyperlink r:id="rId5587" w:tooltip="нажмите, чтобы просмотреть определение денег" w:history="1">
        <w:r w:rsidRPr="00426389">
          <w:rPr>
            <w:rFonts w:ascii="Arial" w:eastAsia="Times New Roman" w:hAnsi="Arial" w:cs="Arial"/>
            <w:color w:val="0033CC"/>
            <w:sz w:val="18"/>
            <w:szCs w:val="18"/>
            <w:lang w:eastAsia="ru-RU"/>
          </w:rPr>
          <w:t>денег</w:t>
        </w:r>
      </w:hyperlink>
      <w:r w:rsidRPr="00426389">
        <w:rPr>
          <w:rFonts w:ascii="Arial" w:eastAsia="Times New Roman" w:hAnsi="Arial" w:cs="Arial"/>
          <w:color w:val="000000"/>
          <w:sz w:val="18"/>
          <w:szCs w:val="18"/>
          <w:lang w:eastAsia="ru-RU"/>
        </w:rPr>
        <w:t>)” в Лондоне. Король Англии Генрих II Плантагенет (1154-1189) пожаловал “рыцарям-тамплиерам” бывшие земли Саутгемптон-Хауса и окружает его с запада от Арундел-стрит и границ Темзы и Флит-стрит на восток до границы Бувери-стрит и Темпл-авеню;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не похож на все банковские соединений писан банковского </w:t>
      </w:r>
      <w:hyperlink r:id="rId5588" w:tooltip="нажмите, чтобы просмотреть определение заказа" w:history="1">
        <w:r w:rsidRPr="00426389">
          <w:rPr>
            <w:rFonts w:ascii="Arial" w:eastAsia="Times New Roman" w:hAnsi="Arial" w:cs="Arial"/>
            <w:color w:val="0033CC"/>
            <w:sz w:val="18"/>
            <w:szCs w:val="18"/>
            <w:lang w:eastAsia="ru-RU"/>
          </w:rPr>
          <w:t>ордена</w:t>
        </w:r>
      </w:hyperlink>
      <w:r w:rsidRPr="00426389">
        <w:rPr>
          <w:rFonts w:ascii="Arial" w:eastAsia="Times New Roman" w:hAnsi="Arial" w:cs="Arial"/>
          <w:color w:val="000000"/>
          <w:sz w:val="18"/>
          <w:szCs w:val="18"/>
          <w:lang w:eastAsia="ru-RU"/>
        </w:rPr>
        <w:t>, Тамплиеров введены значительные и внушительные каменные оборонительные сооружения и стены были возведены вокруг Лондона земли, проведение, завершается 1194, с двумя (2) </w:t>
      </w:r>
      <w:hyperlink r:id="rId5589" w:tooltip="нажмите, чтобы просмотреть определение minor" w:history="1">
        <w:r w:rsidRPr="00426389">
          <w:rPr>
            <w:rFonts w:ascii="Arial" w:eastAsia="Times New Roman" w:hAnsi="Arial" w:cs="Arial"/>
            <w:color w:val="0033CC"/>
            <w:sz w:val="18"/>
            <w:szCs w:val="18"/>
            <w:lang w:eastAsia="ru-RU"/>
          </w:rPr>
          <w:t>второстепенные</w:t>
        </w:r>
      </w:hyperlink>
      <w:r w:rsidRPr="00426389">
        <w:rPr>
          <w:rFonts w:ascii="Arial" w:eastAsia="Times New Roman" w:hAnsi="Arial" w:cs="Arial"/>
          <w:color w:val="000000"/>
          <w:sz w:val="18"/>
          <w:szCs w:val="18"/>
          <w:lang w:eastAsia="ru-RU"/>
        </w:rPr>
        <w:t> входы на запад и на восток, один (1) основной вход с доками и уголок на Темзе (теперь известный как средний храм надвратный) и основной земельный ворота расположен в начале парка ст рядом с церковью св. Климента у датчан известен как бар ворота, или просто в бар;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в пределах обнесенного стеной комплекса, известного в совокупности как “Храм”, Пизанский банковский </w:t>
      </w:r>
      <w:hyperlink r:id="rId5590" w:tooltip="нажмите, чтобы просмотреть определение заказа" w:history="1">
        <w:r w:rsidRPr="00426389">
          <w:rPr>
            <w:rFonts w:ascii="Arial" w:eastAsia="Times New Roman" w:hAnsi="Arial" w:cs="Arial"/>
            <w:color w:val="0033CC"/>
            <w:sz w:val="18"/>
            <w:szCs w:val="18"/>
            <w:lang w:eastAsia="ru-RU"/>
          </w:rPr>
          <w:t>ордер </w:t>
        </w:r>
      </w:hyperlink>
      <w:r w:rsidRPr="00426389">
        <w:rPr>
          <w:rFonts w:ascii="Arial" w:eastAsia="Times New Roman" w:hAnsi="Arial" w:cs="Arial"/>
          <w:color w:val="000000"/>
          <w:sz w:val="18"/>
          <w:szCs w:val="18"/>
          <w:lang w:eastAsia="ru-RU"/>
        </w:rPr>
        <w:t>создал массивную стену, идущую по маршруту Эссекс-стрит, отделяющую Западный комплекс и “барные ворота” от Восточной остальной части комплекса. Этот храм стал известен как внешний храм и представлял собой обнесенный стеной комплекс, в котором банковское дело, </w:t>
      </w:r>
      <w:hyperlink r:id="rId5591" w:tooltip="нажмите, чтобы просмотреть определение денег" w:history="1">
        <w:r w:rsidRPr="00426389">
          <w:rPr>
            <w:rFonts w:ascii="Arial" w:eastAsia="Times New Roman" w:hAnsi="Arial" w:cs="Arial"/>
            <w:color w:val="0033CC"/>
            <w:sz w:val="18"/>
            <w:szCs w:val="18"/>
            <w:lang w:eastAsia="ru-RU"/>
          </w:rPr>
          <w:t>обмен денег</w:t>
        </w:r>
      </w:hyperlink>
      <w:r w:rsidRPr="00426389">
        <w:rPr>
          <w:rFonts w:ascii="Arial" w:eastAsia="Times New Roman" w:hAnsi="Arial" w:cs="Arial"/>
          <w:color w:val="000000"/>
          <w:sz w:val="18"/>
          <w:szCs w:val="18"/>
          <w:lang w:eastAsia="ru-RU"/>
        </w:rPr>
        <w:t>, транспортные средства, займы и кредиты осуществлялись через вход с севера или “барные ворота”. По традиции, купец или торговец должен был быть "допущен в адвокатуру“, чтобы заниматься коммерцией в пределах огороженного комплекса, известного как” внешний храм";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была также возведена вторая внутренняя стена, отделяющая внешний храм к западу от северо-восточной части храмового комплекса, следующего за Средней Храмовой Аллеей. Это внутреннее разделение отделяло внешний храм от средней храмовой площади и “внутренний храм” к северо-восточному углу. На территории Среднего храма тогда размещались склады, возводились рынки, соединенные с южными воротами (Middle Temple Gate), а также склады и причалы для торговцев. Таким образом, средний храм предназначался для оптовой </w:t>
      </w:r>
      <w:hyperlink r:id="rId5592" w:tooltip="нажмите, чтобы просмотреть определение торговли" w:history="1">
        <w:r w:rsidRPr="00426389">
          <w:rPr>
            <w:rFonts w:ascii="Arial" w:eastAsia="Times New Roman" w:hAnsi="Arial" w:cs="Arial"/>
            <w:color w:val="0033CC"/>
            <w:sz w:val="18"/>
            <w:szCs w:val="18"/>
            <w:lang w:eastAsia="ru-RU"/>
          </w:rPr>
          <w:t>торговли </w:t>
        </w:r>
      </w:hyperlink>
      <w:r w:rsidRPr="00426389">
        <w:rPr>
          <w:rFonts w:ascii="Arial" w:eastAsia="Times New Roman" w:hAnsi="Arial" w:cs="Arial"/>
          <w:color w:val="000000"/>
          <w:sz w:val="18"/>
          <w:szCs w:val="18"/>
          <w:lang w:eastAsia="ru-RU"/>
        </w:rPr>
        <w:t>и деловых отношений между морскими купцами и </w:t>
      </w:r>
      <w:hyperlink r:id="rId5593" w:tooltip="нажмите, чтобы просмотреть определение банка" w:history="1">
        <w:r w:rsidRPr="00426389">
          <w:rPr>
            <w:rFonts w:ascii="Arial" w:eastAsia="Times New Roman" w:hAnsi="Arial" w:cs="Arial"/>
            <w:color w:val="0033CC"/>
            <w:sz w:val="18"/>
            <w:szCs w:val="18"/>
            <w:lang w:eastAsia="ru-RU"/>
          </w:rPr>
          <w:t>банком </w:t>
        </w:r>
      </w:hyperlink>
      <w:r w:rsidRPr="00426389">
        <w:rPr>
          <w:rFonts w:ascii="Arial" w:eastAsia="Times New Roman" w:hAnsi="Arial" w:cs="Arial"/>
          <w:color w:val="000000"/>
          <w:sz w:val="18"/>
          <w:szCs w:val="18"/>
          <w:lang w:eastAsia="ru-RU"/>
        </w:rPr>
        <w:t>;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 внутренний храм в Северо-восточном углу был доступен только через внутренние ворота от среднего храма и восточных ворот и был главным хранилищем сокровищ, </w:t>
      </w:r>
      <w:hyperlink r:id="rId5594" w:tooltip="нажмите, чтобы просмотреть определение канцелярии" w:history="1">
        <w:r w:rsidRPr="00426389">
          <w:rPr>
            <w:rFonts w:ascii="Arial" w:eastAsia="Times New Roman" w:hAnsi="Arial" w:cs="Arial"/>
            <w:color w:val="0033CC"/>
            <w:sz w:val="18"/>
            <w:szCs w:val="18"/>
            <w:lang w:eastAsia="ru-RU"/>
          </w:rPr>
          <w:t>канцелярией </w:t>
        </w:r>
      </w:hyperlink>
      <w:r w:rsidRPr="00426389">
        <w:rPr>
          <w:rFonts w:ascii="Arial" w:eastAsia="Times New Roman" w:hAnsi="Arial" w:cs="Arial"/>
          <w:color w:val="000000"/>
          <w:sz w:val="18"/>
          <w:szCs w:val="18"/>
          <w:lang w:eastAsia="ru-RU"/>
        </w:rPr>
        <w:t>документов и помещением для банковского персонала, наемников и посещающих Пизан дворян. Это место того, что известно как храм церкви;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 в 1284 году Пиза под руководством Докси (Дожа) Альбертино Морозини (1279 - 1290) потерпела крупное поражение от генуэзцев. Однако лишь в 1312 году Пизанская банковская империя и ее учреждения были окончательно атакованы в ходе скоординированной кампании, организованной Филиппом IV (1285-1314) из Франции, генуэзцами и их испанскими союзниками;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(vii) в то время как Пизанская банковская империя была разрушена в Европе, король Англии Эдуард II Плантагенет (1307-1327) отказался атаковать и конфисковать банковский комплекс или “храм”, чтобы затем передать его королю Франции от имени Папы, несмотря на то, что он был женат на Изабелле, дочери короля Франции. Это позволило Пизанцам тайно переправить огромное количество золота и сокровищ через Темзу, прежде чем храм был окончательно потерян. После усиления внутренних волнений, Изабелла и ее возлюбленный Роджер Мортимер захватили в плен и затем убили короля в 1327 году, а храмовый комплекс был атакован, частично разрушен, а небольшое оставшееся золото и ценности были захвачены Изабеллой;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(viii) отсутствие прежнего сокровища Пизанского </w:t>
      </w:r>
      <w:hyperlink r:id="rId5595" w:tooltip="нажмите, чтобы просмотреть определение банка" w:history="1">
        <w:r w:rsidRPr="00426389">
          <w:rPr>
            <w:rFonts w:ascii="Arial" w:eastAsia="Times New Roman" w:hAnsi="Arial" w:cs="Arial"/>
            <w:color w:val="0033CC"/>
            <w:sz w:val="18"/>
            <w:szCs w:val="18"/>
            <w:lang w:eastAsia="ru-RU"/>
          </w:rPr>
          <w:t>банка</w:t>
        </w:r>
      </w:hyperlink>
      <w:r w:rsidRPr="00426389">
        <w:rPr>
          <w:rFonts w:ascii="Arial" w:eastAsia="Times New Roman" w:hAnsi="Arial" w:cs="Arial"/>
          <w:color w:val="000000"/>
          <w:sz w:val="18"/>
          <w:szCs w:val="18"/>
          <w:lang w:eastAsia="ru-RU"/>
        </w:rPr>
        <w:t>, известного как Храм на Темзе, породило легенду о сокровищах тамплиеров в Англии. В 1328 году заброшенный и частично разрушенный храм был передан французскому контролируемому </w:t>
      </w:r>
      <w:hyperlink r:id="rId5596" w:tooltip="нажмите, чтобы просмотреть определение банка" w:history="1">
        <w:r w:rsidRPr="00426389">
          <w:rPr>
            <w:rFonts w:ascii="Arial" w:eastAsia="Times New Roman" w:hAnsi="Arial" w:cs="Arial"/>
            <w:color w:val="0033CC"/>
            <w:sz w:val="18"/>
            <w:szCs w:val="18"/>
            <w:lang w:eastAsia="ru-RU"/>
          </w:rPr>
          <w:t>банку</w:t>
        </w:r>
      </w:hyperlink>
      <w:r w:rsidRPr="00426389">
        <w:rPr>
          <w:rFonts w:ascii="Arial" w:eastAsia="Times New Roman" w:hAnsi="Arial" w:cs="Arial"/>
          <w:color w:val="000000"/>
          <w:sz w:val="18"/>
          <w:szCs w:val="18"/>
          <w:lang w:eastAsia="ru-RU"/>
        </w:rPr>
        <w:t>, известному как Ordo Hospitallier, как новые банкиры;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lastRenderedPageBreak/>
        <w:t>(ix) в 1381 году храм был главным объектом восстания крестьян, вызванного мифическими историями о захороненных сокровищах тамплиеров. Полный рыцарский госпиталь был разрушен, здания сожжены, а стены и оборонительные сооружения систематически демонтированы армией крестьян в поисках зарытых сокровищ тамплиеров;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 после смерти английского короля Ричарда II Плантагенета в 1399 году возникла борьба за преемственность между кадетскими ветвями линий Плантагенетов, известными как Дом Ланкастера, символизируемый красной розой, во главе с Генрихом Болингброка, позднее Генрих IV (1399-1413) против Эдмунда Лэнгли из дома Йорка, символизируемого белой розой. Во время все более ожесточенной вражды за </w:t>
      </w:r>
      <w:hyperlink r:id="rId5597" w:tooltip="нажмите, чтобы просмотреть определение короны" w:history="1">
        <w:r w:rsidRPr="00426389">
          <w:rPr>
            <w:rFonts w:ascii="Arial" w:eastAsia="Times New Roman" w:hAnsi="Arial" w:cs="Arial"/>
            <w:color w:val="0033CC"/>
            <w:sz w:val="18"/>
            <w:szCs w:val="18"/>
            <w:lang w:eastAsia="ru-RU"/>
          </w:rPr>
          <w:t>корону </w:t>
        </w:r>
      </w:hyperlink>
      <w:r w:rsidRPr="00426389">
        <w:rPr>
          <w:rFonts w:ascii="Arial" w:eastAsia="Times New Roman" w:hAnsi="Arial" w:cs="Arial"/>
          <w:color w:val="000000"/>
          <w:sz w:val="18"/>
          <w:szCs w:val="18"/>
          <w:lang w:eastAsia="ru-RU"/>
        </w:rPr>
        <w:t>дворяне и администрация королевства также разделились на тех, кто поддерживает дом Ланкастера против дома Йорка, включая двенадцать (12) Hospita Cancellarie (Inns of</w:t>
      </w:r>
      <w:hyperlink r:id="rId5598" w:tooltip="нажмите, чтобы просмотреть определение канцелярии" w:history="1">
        <w:r w:rsidRPr="00426389">
          <w:rPr>
            <w:rFonts w:ascii="Arial" w:eastAsia="Times New Roman" w:hAnsi="Arial" w:cs="Arial"/>
            <w:color w:val="0033CC"/>
            <w:sz w:val="18"/>
            <w:szCs w:val="18"/>
            <w:lang w:eastAsia="ru-RU"/>
          </w:rPr>
          <w:t>Chancery</w:t>
        </w:r>
      </w:hyperlink>
      <w:r w:rsidRPr="00426389">
        <w:rPr>
          <w:rFonts w:ascii="Arial" w:eastAsia="Times New Roman" w:hAnsi="Arial" w:cs="Arial"/>
          <w:color w:val="000000"/>
          <w:sz w:val="18"/>
          <w:szCs w:val="18"/>
          <w:lang w:eastAsia="ru-RU"/>
        </w:rPr>
        <w:t>) в Лондоне;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(си) под властью дома Ланкастеров, влиятельный </w:t>
      </w:r>
      <w:hyperlink r:id="rId5599" w:tooltip="нажмите, чтобы просмотреть определение юриста" w:history="1">
        <w:r w:rsidRPr="00426389">
          <w:rPr>
            <w:rFonts w:ascii="Arial" w:eastAsia="Times New Roman" w:hAnsi="Arial" w:cs="Arial"/>
            <w:color w:val="0033CC"/>
            <w:sz w:val="18"/>
            <w:szCs w:val="18"/>
            <w:lang w:eastAsia="ru-RU"/>
          </w:rPr>
          <w:t>юрист</w:t>
        </w:r>
      </w:hyperlink>
      <w:r w:rsidRPr="00426389">
        <w:rPr>
          <w:rFonts w:ascii="Arial" w:eastAsia="Times New Roman" w:hAnsi="Arial" w:cs="Arial"/>
          <w:color w:val="000000"/>
          <w:sz w:val="18"/>
          <w:szCs w:val="18"/>
          <w:lang w:eastAsia="ru-RU"/>
        </w:rPr>
        <w:t>, писарь и судья сэр Джон Фортескью (б.1394-д'.1480) не только занимали высокие позиции, но отвечает в 1441 году в реформировании несколько таверн, в </w:t>
      </w:r>
      <w:hyperlink r:id="rId5600" w:tooltip="нажмите, чтобы просмотреть определение канцелярии" w:history="1">
        <w:r w:rsidRPr="00426389">
          <w:rPr>
            <w:rFonts w:ascii="Arial" w:eastAsia="Times New Roman" w:hAnsi="Arial" w:cs="Arial"/>
            <w:color w:val="0033CC"/>
            <w:sz w:val="18"/>
            <w:szCs w:val="18"/>
            <w:lang w:eastAsia="ru-RU"/>
          </w:rPr>
          <w:t>канцелярии</w:t>
        </w:r>
      </w:hyperlink>
      <w:r w:rsidRPr="00426389">
        <w:rPr>
          <w:rFonts w:ascii="Arial" w:eastAsia="Times New Roman" w:hAnsi="Arial" w:cs="Arial"/>
          <w:color w:val="000000"/>
          <w:sz w:val="18"/>
          <w:szCs w:val="18"/>
          <w:lang w:eastAsia="ru-RU"/>
        </w:rPr>
        <w:t> , в том числе в furnival'ИНН, Климент ИНН, Лион ИНН, Клиффордс-ИНН, сумка ИНН и Thavie по ИНН для </w:t>
      </w:r>
      <w:hyperlink r:id="rId5601" w:tooltip="нажмите, чтобы просмотреть определение формы" w:history="1">
        <w:r w:rsidRPr="00426389">
          <w:rPr>
            <w:rFonts w:ascii="Arial" w:eastAsia="Times New Roman" w:hAnsi="Arial" w:cs="Arial"/>
            <w:color w:val="0033CC"/>
            <w:sz w:val="18"/>
            <w:szCs w:val="18"/>
            <w:lang w:eastAsia="ru-RU"/>
          </w:rPr>
          <w:t>форма</w:t>
        </w:r>
      </w:hyperlink>
      <w:r w:rsidRPr="00426389">
        <w:rPr>
          <w:rFonts w:ascii="Arial" w:eastAsia="Times New Roman" w:hAnsi="Arial" w:cs="Arial"/>
          <w:color w:val="000000"/>
          <w:sz w:val="18"/>
          <w:szCs w:val="18"/>
          <w:lang w:eastAsia="ru-RU"/>
        </w:rPr>
        <w:t> нового обучения юридический колледж известная как больница курии в пользу дома Ланкастеров. Эта гостиница позже стала известна как " Ланкастерская гостиница” только для того, чтобы быть испорченной как Lincoln's Inn в начале 18-го века, чтобы скрыть свое происхождение;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(ХІІ) ряд мини-гостиниц в </w:t>
      </w:r>
      <w:hyperlink r:id="rId5602" w:tooltip="нажмите, чтобы просмотреть определение канцелярии" w:history="1">
        <w:r w:rsidRPr="00426389">
          <w:rPr>
            <w:rFonts w:ascii="Arial" w:eastAsia="Times New Roman" w:hAnsi="Arial" w:cs="Arial"/>
            <w:color w:val="0033CC"/>
            <w:sz w:val="18"/>
            <w:szCs w:val="18"/>
            <w:lang w:eastAsia="ru-RU"/>
          </w:rPr>
          <w:t>канцелярии</w:t>
        </w:r>
      </w:hyperlink>
      <w:r w:rsidRPr="00426389">
        <w:rPr>
          <w:rFonts w:ascii="Arial" w:eastAsia="Times New Roman" w:hAnsi="Arial" w:cs="Arial"/>
          <w:color w:val="000000"/>
          <w:sz w:val="18"/>
          <w:szCs w:val="18"/>
          <w:lang w:eastAsia="ru-RU"/>
        </w:rPr>
        <w:t> отверг влияние дома Ланкастер за больницу курии формировались в 1441 и в 1456 году сэр Томас Брайан (ум.1500) удалось при поддержке </w:t>
      </w:r>
      <w:hyperlink r:id="rId5603" w:tooltip="нажмите, чтобы просмотреть определение канцелярии" w:history="1">
        <w:r w:rsidRPr="00426389">
          <w:rPr>
            <w:rFonts w:ascii="Arial" w:eastAsia="Times New Roman" w:hAnsi="Arial" w:cs="Arial"/>
            <w:color w:val="0033CC"/>
            <w:sz w:val="18"/>
            <w:szCs w:val="18"/>
            <w:lang w:eastAsia="ru-RU"/>
          </w:rPr>
          <w:t>канцелярии</w:t>
        </w:r>
      </w:hyperlink>
      <w:r w:rsidRPr="00426389">
        <w:rPr>
          <w:rFonts w:ascii="Arial" w:eastAsia="Times New Roman" w:hAnsi="Arial" w:cs="Arial"/>
          <w:color w:val="000000"/>
          <w:sz w:val="18"/>
          <w:szCs w:val="18"/>
          <w:lang w:eastAsia="ru-RU"/>
        </w:rPr>
        <w:t> Штапель ИНН и Барнарда ИНН формирования соперником “Н Курия” или ИНН из </w:t>
      </w:r>
      <w:hyperlink r:id="rId5604" w:tooltip="нажмите, чтобы просмотреть определение суда" w:history="1">
        <w:r w:rsidRPr="00426389">
          <w:rPr>
            <w:rFonts w:ascii="Arial" w:eastAsia="Times New Roman" w:hAnsi="Arial" w:cs="Arial"/>
            <w:color w:val="0033CC"/>
            <w:sz w:val="18"/>
            <w:szCs w:val="18"/>
            <w:lang w:eastAsia="ru-RU"/>
          </w:rPr>
          <w:t>суда</w:t>
        </w:r>
      </w:hyperlink>
      <w:r w:rsidRPr="00426389">
        <w:rPr>
          <w:rFonts w:ascii="Arial" w:eastAsia="Times New Roman" w:hAnsi="Arial" w:cs="Arial"/>
          <w:color w:val="000000"/>
          <w:sz w:val="18"/>
          <w:szCs w:val="18"/>
          <w:lang w:eastAsia="ru-RU"/>
        </w:rPr>
        <w:t> , известный как “Йорк ИНН” и “Грейз ИНН” на счету Барон Грей из Уилтона помочь финансировать </w:t>
      </w:r>
      <w:hyperlink r:id="rId5605" w:tooltip="нажмите, чтобы просмотреть определение покупки" w:history="1">
        <w:r w:rsidRPr="00426389">
          <w:rPr>
            <w:rFonts w:ascii="Arial" w:eastAsia="Times New Roman" w:hAnsi="Arial" w:cs="Arial"/>
            <w:color w:val="0033CC"/>
            <w:sz w:val="18"/>
            <w:szCs w:val="18"/>
            <w:lang w:eastAsia="ru-RU"/>
          </w:rPr>
          <w:t>приобретения</w:t>
        </w:r>
      </w:hyperlink>
      <w:r w:rsidRPr="00426389">
        <w:rPr>
          <w:rFonts w:ascii="Arial" w:eastAsia="Times New Roman" w:hAnsi="Arial" w:cs="Arial"/>
          <w:color w:val="000000"/>
          <w:sz w:val="18"/>
          <w:szCs w:val="18"/>
          <w:lang w:eastAsia="ru-RU"/>
        </w:rPr>
        <w:t> в </w:t>
      </w:r>
      <w:hyperlink r:id="rId5606" w:tooltip="нажмите, чтобы просмотреть определение свойства" w:history="1">
        <w:r w:rsidRPr="00426389">
          <w:rPr>
            <w:rFonts w:ascii="Arial" w:eastAsia="Times New Roman" w:hAnsi="Arial" w:cs="Arial"/>
            <w:color w:val="0033CC"/>
            <w:sz w:val="18"/>
            <w:szCs w:val="18"/>
            <w:lang w:eastAsia="ru-RU"/>
          </w:rPr>
          <w:t>собственность</w:t>
        </w:r>
      </w:hyperlink>
      <w:r w:rsidRPr="00426389">
        <w:rPr>
          <w:rFonts w:ascii="Arial" w:eastAsia="Times New Roman" w:hAnsi="Arial" w:cs="Arial"/>
          <w:color w:val="000000"/>
          <w:sz w:val="18"/>
          <w:szCs w:val="18"/>
          <w:lang w:eastAsia="ru-RU"/>
        </w:rPr>
        <w:t> для преподавания в колледже;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(xiii) в 1455 году первое “официальное” организованное сражение Войны Роз произошло в битве при Сент-Олбансе между войсками короля Генриха VI Ланкастера (1422-1461, затем 1470-1471) и Ричарда, герцога Йоркского.</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(xiv) в 1458 году архиепископ Кентерберийский Томас Буршье и </w:t>
      </w:r>
      <w:hyperlink r:id="rId5607" w:tooltip="нажмите, чтобы просмотреть определение Chancellor" w:history="1">
        <w:r w:rsidRPr="00426389">
          <w:rPr>
            <w:rFonts w:ascii="Arial" w:eastAsia="Times New Roman" w:hAnsi="Arial" w:cs="Arial"/>
            <w:color w:val="0033CC"/>
            <w:sz w:val="18"/>
            <w:szCs w:val="18"/>
            <w:lang w:eastAsia="ru-RU"/>
          </w:rPr>
          <w:t>канцлер </w:t>
        </w:r>
      </w:hyperlink>
      <w:r w:rsidRPr="00426389">
        <w:rPr>
          <w:rFonts w:ascii="Arial" w:eastAsia="Times New Roman" w:hAnsi="Arial" w:cs="Arial"/>
          <w:color w:val="000000"/>
          <w:sz w:val="18"/>
          <w:szCs w:val="18"/>
          <w:lang w:eastAsia="ru-RU"/>
        </w:rPr>
        <w:t>преуспели в переговорах о комплексном “временном” мирном </w:t>
      </w:r>
      <w:hyperlink r:id="rId5608" w:tooltip="нажмите, чтобы просмотреть определение расчета" w:history="1">
        <w:r w:rsidRPr="00426389">
          <w:rPr>
            <w:rFonts w:ascii="Arial" w:eastAsia="Times New Roman" w:hAnsi="Arial" w:cs="Arial"/>
            <w:color w:val="0033CC"/>
            <w:sz w:val="18"/>
            <w:szCs w:val="18"/>
            <w:lang w:eastAsia="ru-RU"/>
          </w:rPr>
          <w:t>урегулировании</w:t>
        </w:r>
      </w:hyperlink>
      <w:r w:rsidRPr="00426389">
        <w:rPr>
          <w:rFonts w:ascii="Arial" w:eastAsia="Times New Roman" w:hAnsi="Arial" w:cs="Arial"/>
          <w:color w:val="000000"/>
          <w:sz w:val="18"/>
          <w:szCs w:val="18"/>
          <w:lang w:eastAsia="ru-RU"/>
        </w:rPr>
        <w:t>, основанном на формировании нового священного и благородного </w:t>
      </w:r>
      <w:hyperlink r:id="rId5609" w:tooltip="нажмите, чтобы просмотреть определение заказа" w:history="1">
        <w:r w:rsidRPr="00426389">
          <w:rPr>
            <w:rFonts w:ascii="Arial" w:eastAsia="Times New Roman" w:hAnsi="Arial" w:cs="Arial"/>
            <w:color w:val="0033CC"/>
            <w:sz w:val="18"/>
            <w:szCs w:val="18"/>
            <w:lang w:eastAsia="ru-RU"/>
          </w:rPr>
          <w:t>Ордена </w:t>
        </w:r>
      </w:hyperlink>
      <w:r w:rsidRPr="00426389">
        <w:rPr>
          <w:rFonts w:ascii="Arial" w:eastAsia="Times New Roman" w:hAnsi="Arial" w:cs="Arial"/>
          <w:color w:val="000000"/>
          <w:sz w:val="18"/>
          <w:szCs w:val="18"/>
          <w:lang w:eastAsia="ru-RU"/>
        </w:rPr>
        <w:t>для объединения разделенных домов Плантагенетов и “роз”, известных как Ordo Templum Rosa Crux или </w:t>
      </w:r>
      <w:hyperlink r:id="rId5610" w:tooltip="нажмите, чтобы просмотреть определение заказа" w:history="1">
        <w:r w:rsidRPr="00426389">
          <w:rPr>
            <w:rFonts w:ascii="Arial" w:eastAsia="Times New Roman" w:hAnsi="Arial" w:cs="Arial"/>
            <w:color w:val="0033CC"/>
            <w:sz w:val="18"/>
            <w:szCs w:val="18"/>
            <w:lang w:eastAsia="ru-RU"/>
          </w:rPr>
          <w:t>Орден </w:t>
        </w:r>
      </w:hyperlink>
      <w:r w:rsidRPr="00426389">
        <w:rPr>
          <w:rFonts w:ascii="Arial" w:eastAsia="Times New Roman" w:hAnsi="Arial" w:cs="Arial"/>
          <w:color w:val="000000"/>
          <w:sz w:val="18"/>
          <w:szCs w:val="18"/>
          <w:lang w:eastAsia="ru-RU"/>
        </w:rPr>
        <w:t>Храма Красного/Розового Креста. Затем руины храма были переданы этому новому </w:t>
      </w:r>
      <w:hyperlink r:id="rId5611" w:tooltip="нажмите, чтобы просмотреть определение заказа" w:history="1">
        <w:r w:rsidRPr="00426389">
          <w:rPr>
            <w:rFonts w:ascii="Arial" w:eastAsia="Times New Roman" w:hAnsi="Arial" w:cs="Arial"/>
            <w:color w:val="0033CC"/>
            <w:sz w:val="18"/>
            <w:szCs w:val="18"/>
            <w:lang w:eastAsia="ru-RU"/>
          </w:rPr>
          <w:t>ордену</w:t>
        </w:r>
      </w:hyperlink>
      <w:r w:rsidRPr="00426389">
        <w:rPr>
          <w:rFonts w:ascii="Arial" w:eastAsia="Times New Roman" w:hAnsi="Arial" w:cs="Arial"/>
          <w:color w:val="000000"/>
          <w:sz w:val="18"/>
          <w:szCs w:val="18"/>
          <w:lang w:eastAsia="ru-RU"/>
        </w:rPr>
        <w:t> и объявляется священной и нейтральной территории, заказ посадка из красных и белых роз в недавно очистили сада, с западной половины сайта (внешний храм и часть бывших "Миддл Темпл") предоставлен в </w:t>
      </w:r>
      <w:hyperlink r:id="rId5612" w:tooltip="нажмите, чтобы просмотреть определение аренды" w:history="1">
        <w:r w:rsidRPr="00426389">
          <w:rPr>
            <w:rFonts w:ascii="Arial" w:eastAsia="Times New Roman" w:hAnsi="Arial" w:cs="Arial"/>
            <w:color w:val="0033CC"/>
            <w:sz w:val="18"/>
            <w:szCs w:val="18"/>
            <w:lang w:eastAsia="ru-RU"/>
          </w:rPr>
          <w:t>аренду</w:t>
        </w:r>
      </w:hyperlink>
      <w:r w:rsidRPr="00426389">
        <w:rPr>
          <w:rFonts w:ascii="Arial" w:eastAsia="Times New Roman" w:hAnsi="Arial" w:cs="Arial"/>
          <w:color w:val="000000"/>
          <w:sz w:val="18"/>
          <w:szCs w:val="18"/>
          <w:lang w:eastAsia="ru-RU"/>
        </w:rPr>
        <w:t> на Йорке ИНН администрирование и восточной части руин (часть бывшей середину храма и бывший внутренний храм), чтобы Ланкастер ИНН, позже известный как Линкольн ИНН. Затем 25 марта была организована процессия от руин храма до Собора Святого Павла, в которой вновь вложенные члены </w:t>
      </w:r>
      <w:hyperlink r:id="rId5613" w:tooltip="нажмите, чтобы просмотреть определение заказа" w:history="1">
        <w:r w:rsidRPr="00426389">
          <w:rPr>
            <w:rFonts w:ascii="Arial" w:eastAsia="Times New Roman" w:hAnsi="Arial" w:cs="Arial"/>
            <w:color w:val="0033CC"/>
            <w:sz w:val="18"/>
            <w:szCs w:val="18"/>
            <w:lang w:eastAsia="ru-RU"/>
          </w:rPr>
          <w:t>Ордена были представлены</w:t>
        </w:r>
      </w:hyperlink>
      <w:r w:rsidRPr="00426389">
        <w:rPr>
          <w:rFonts w:ascii="Arial" w:eastAsia="Times New Roman" w:hAnsi="Arial" w:cs="Arial"/>
          <w:color w:val="000000"/>
          <w:sz w:val="18"/>
          <w:szCs w:val="18"/>
          <w:lang w:eastAsia="ru-RU"/>
        </w:rPr>
        <w:t> из храма были вынуждены попарно держаться за руки. Хотя церемония была заброшена до конца войны Роз, </w:t>
      </w:r>
      <w:hyperlink r:id="rId5614" w:tooltip="нажмите, чтобы просмотреть определение заказа" w:history="1">
        <w:r w:rsidRPr="00426389">
          <w:rPr>
            <w:rFonts w:ascii="Arial" w:eastAsia="Times New Roman" w:hAnsi="Arial" w:cs="Arial"/>
            <w:color w:val="0033CC"/>
            <w:sz w:val="18"/>
            <w:szCs w:val="18"/>
            <w:lang w:eastAsia="ru-RU"/>
          </w:rPr>
          <w:t>Орден </w:t>
        </w:r>
      </w:hyperlink>
      <w:r w:rsidRPr="00426389">
        <w:rPr>
          <w:rFonts w:ascii="Arial" w:eastAsia="Times New Roman" w:hAnsi="Arial" w:cs="Arial"/>
          <w:color w:val="000000"/>
          <w:sz w:val="18"/>
          <w:szCs w:val="18"/>
          <w:lang w:eastAsia="ru-RU"/>
        </w:rPr>
        <w:t>Храма Красного / Розового Креста сохранился;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(xv) в 1485 году Генрих Тюдор, Граф Ричмонда (позднее Генрих VII 1485-1509) победил Ричарда III Плантагенета (1483-1485) в битве на Босвортском поле, чтобы положить конец Войне Роз и возвестить о возвышении Тюдоров. Генрих VII избегал </w:t>
      </w:r>
      <w:hyperlink r:id="rId5615" w:tooltip="нажмите, чтобы просмотреть определение заказа" w:history="1">
        <w:r w:rsidRPr="00426389">
          <w:rPr>
            <w:rFonts w:ascii="Arial" w:eastAsia="Times New Roman" w:hAnsi="Arial" w:cs="Arial"/>
            <w:color w:val="0033CC"/>
            <w:sz w:val="18"/>
            <w:szCs w:val="18"/>
            <w:lang w:eastAsia="ru-RU"/>
          </w:rPr>
          <w:t>Ордена </w:t>
        </w:r>
      </w:hyperlink>
      <w:r w:rsidRPr="00426389">
        <w:rPr>
          <w:rFonts w:ascii="Arial" w:eastAsia="Times New Roman" w:hAnsi="Arial" w:cs="Arial"/>
          <w:color w:val="000000"/>
          <w:sz w:val="18"/>
          <w:szCs w:val="18"/>
          <w:lang w:eastAsia="ru-RU"/>
        </w:rPr>
        <w:t>Храма Красного / Розового Креста как Плантагенетической сущности, вместо этого принимая честь и исключительное членство в Европейском </w:t>
      </w:r>
      <w:hyperlink r:id="rId5616" w:tooltip="нажмите, чтобы просмотреть определение заказа" w:history="1">
        <w:r w:rsidRPr="00426389">
          <w:rPr>
            <w:rFonts w:ascii="Arial" w:eastAsia="Times New Roman" w:hAnsi="Arial" w:cs="Arial"/>
            <w:color w:val="0033CC"/>
            <w:sz w:val="18"/>
            <w:szCs w:val="18"/>
            <w:lang w:eastAsia="ru-RU"/>
          </w:rPr>
          <w:t>Ордене </w:t>
        </w:r>
      </w:hyperlink>
      <w:r w:rsidRPr="00426389">
        <w:rPr>
          <w:rFonts w:ascii="Arial" w:eastAsia="Times New Roman" w:hAnsi="Arial" w:cs="Arial"/>
          <w:color w:val="000000"/>
          <w:sz w:val="18"/>
          <w:szCs w:val="18"/>
          <w:lang w:eastAsia="ru-RU"/>
        </w:rPr>
        <w:t>Золотого Руна.</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(XVI в.) Генрих VIII Тюдор (1509-1547) аналогичным образом избегали </w:t>
      </w:r>
      <w:hyperlink r:id="rId5617" w:tooltip="нажмите, чтобы просмотреть определение заказа" w:history="1">
        <w:r w:rsidRPr="00426389">
          <w:rPr>
            <w:rFonts w:ascii="Arial" w:eastAsia="Times New Roman" w:hAnsi="Arial" w:cs="Arial"/>
            <w:color w:val="0033CC"/>
            <w:sz w:val="18"/>
            <w:szCs w:val="18"/>
            <w:lang w:eastAsia="ru-RU"/>
          </w:rPr>
          <w:t>того</w:t>
        </w:r>
      </w:hyperlink>
      <w:r w:rsidRPr="00426389">
        <w:rPr>
          <w:rFonts w:ascii="Arial" w:eastAsia="Times New Roman" w:hAnsi="Arial" w:cs="Arial"/>
          <w:color w:val="000000"/>
          <w:sz w:val="18"/>
          <w:szCs w:val="18"/>
          <w:lang w:eastAsia="ru-RU"/>
        </w:rPr>
        <w:t> храма Красный/розы и Креста и в 1540 восстановил Плантагенетов </w:t>
      </w:r>
      <w:hyperlink r:id="rId5618" w:tooltip="нажмите, чтобы просмотреть определение заказа" w:history="1">
        <w:r w:rsidRPr="00426389">
          <w:rPr>
            <w:rFonts w:ascii="Arial" w:eastAsia="Times New Roman" w:hAnsi="Arial" w:cs="Arial"/>
            <w:color w:val="0033CC"/>
            <w:sz w:val="18"/>
            <w:szCs w:val="18"/>
            <w:lang w:eastAsia="ru-RU"/>
          </w:rPr>
          <w:t>того</w:t>
        </w:r>
      </w:hyperlink>
      <w:r w:rsidRPr="00426389">
        <w:rPr>
          <w:rFonts w:ascii="Arial" w:eastAsia="Times New Roman" w:hAnsi="Arial" w:cs="Arial"/>
          <w:color w:val="000000"/>
          <w:sz w:val="18"/>
          <w:szCs w:val="18"/>
          <w:lang w:eastAsia="ru-RU"/>
        </w:rPr>
        <w:t> храма красный/розовый крест на </w:t>
      </w:r>
      <w:hyperlink r:id="rId5619" w:tooltip="нажмите, чтобы просмотреть определение заказа" w:history="1">
        <w:r w:rsidRPr="00426389">
          <w:rPr>
            <w:rFonts w:ascii="Arial" w:eastAsia="Times New Roman" w:hAnsi="Arial" w:cs="Arial"/>
            <w:color w:val="0033CC"/>
            <w:sz w:val="18"/>
            <w:szCs w:val="18"/>
            <w:lang w:eastAsia="ru-RU"/>
          </w:rPr>
          <w:t>заказ</w:t>
        </w:r>
      </w:hyperlink>
      <w:r w:rsidRPr="00426389">
        <w:rPr>
          <w:rFonts w:ascii="Arial" w:eastAsia="Times New Roman" w:hAnsi="Arial" w:cs="Arial"/>
          <w:color w:val="000000"/>
          <w:sz w:val="18"/>
          <w:szCs w:val="18"/>
          <w:lang w:eastAsia="ru-RU"/>
        </w:rPr>
        <w:t> от Гардера (“опекунов”), снимая свои права над храмом в новый дом в Виндзорском замке, с покровителем новообразованной </w:t>
      </w:r>
      <w:hyperlink r:id="rId5620" w:tooltip="нажмите, чтобы просмотреть определение заказа" w:history="1">
        <w:r w:rsidRPr="00426389">
          <w:rPr>
            <w:rFonts w:ascii="Arial" w:eastAsia="Times New Roman" w:hAnsi="Arial" w:cs="Arial"/>
            <w:color w:val="0033CC"/>
            <w:sz w:val="18"/>
            <w:szCs w:val="18"/>
            <w:lang w:eastAsia="ru-RU"/>
          </w:rPr>
          <w:t>того,</w:t>
        </w:r>
      </w:hyperlink>
      <w:r w:rsidRPr="00426389">
        <w:rPr>
          <w:rFonts w:ascii="Arial" w:eastAsia="Times New Roman" w:hAnsi="Arial" w:cs="Arial"/>
          <w:color w:val="000000"/>
          <w:sz w:val="18"/>
          <w:szCs w:val="18"/>
          <w:lang w:eastAsia="ru-RU"/>
        </w:rPr>
        <w:t> будучи святой Георгий Англии, или Франческо Зорзи – лучший друг и доверенное лицо Генриха VIII и первый святой англиканской церкви;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(XVII в.) В то же время Плантагенет </w:t>
      </w:r>
      <w:hyperlink r:id="rId5621" w:tooltip="нажмите, чтобы просмотреть определение заказа" w:history="1">
        <w:r w:rsidRPr="00426389">
          <w:rPr>
            <w:rFonts w:ascii="Arial" w:eastAsia="Times New Roman" w:hAnsi="Arial" w:cs="Arial"/>
            <w:color w:val="0033CC"/>
            <w:sz w:val="18"/>
            <w:szCs w:val="18"/>
            <w:lang w:eastAsia="ru-RU"/>
          </w:rPr>
          <w:t>того</w:t>
        </w:r>
      </w:hyperlink>
      <w:r w:rsidRPr="00426389">
        <w:rPr>
          <w:rFonts w:ascii="Arial" w:eastAsia="Times New Roman" w:hAnsi="Arial" w:cs="Arial"/>
          <w:color w:val="000000"/>
          <w:sz w:val="18"/>
          <w:szCs w:val="18"/>
          <w:lang w:eastAsia="ru-RU"/>
        </w:rPr>
        <w:t> храма красный/розовый крест потерял свою </w:t>
      </w:r>
      <w:hyperlink r:id="rId5622" w:tooltip="нажмите, чтобы просмотреть определение утверждения" w:history="1">
        <w:r w:rsidRPr="00426389">
          <w:rPr>
            <w:rFonts w:ascii="Arial" w:eastAsia="Times New Roman" w:hAnsi="Arial" w:cs="Arial"/>
            <w:color w:val="0033CC"/>
            <w:sz w:val="18"/>
            <w:szCs w:val="18"/>
            <w:lang w:eastAsia="ru-RU"/>
          </w:rPr>
          <w:t>претензию</w:t>
        </w:r>
      </w:hyperlink>
      <w:r w:rsidRPr="00426389">
        <w:rPr>
          <w:rFonts w:ascii="Arial" w:eastAsia="Times New Roman" w:hAnsi="Arial" w:cs="Arial"/>
          <w:color w:val="000000"/>
          <w:sz w:val="18"/>
          <w:szCs w:val="18"/>
          <w:lang w:eastAsia="ru-RU"/>
        </w:rPr>
        <w:t> над храмом, Генрих VIII Тюдор (1509-1547) получают четыре (4) мини-гостиниц в </w:t>
      </w:r>
      <w:hyperlink r:id="rId5623" w:tooltip="нажмите, чтобы просмотреть определение суда" w:history="1">
        <w:r w:rsidRPr="00426389">
          <w:rPr>
            <w:rFonts w:ascii="Arial" w:eastAsia="Times New Roman" w:hAnsi="Arial" w:cs="Arial"/>
            <w:color w:val="0033CC"/>
            <w:sz w:val="18"/>
            <w:szCs w:val="18"/>
            <w:lang w:eastAsia="ru-RU"/>
          </w:rPr>
          <w:t>суд</w:t>
        </w:r>
      </w:hyperlink>
      <w:r w:rsidRPr="00426389">
        <w:rPr>
          <w:rFonts w:ascii="Arial" w:eastAsia="Times New Roman" w:hAnsi="Arial" w:cs="Arial"/>
          <w:color w:val="000000"/>
          <w:sz w:val="18"/>
          <w:szCs w:val="18"/>
          <w:lang w:eastAsia="ru-RU"/>
        </w:rPr>
        <w:t> на </w:t>
      </w:r>
      <w:hyperlink r:id="rId5624" w:tooltip="нажмите, чтобы просмотреть определение аренды" w:history="1">
        <w:r w:rsidRPr="00426389">
          <w:rPr>
            <w:rFonts w:ascii="Arial" w:eastAsia="Times New Roman" w:hAnsi="Arial" w:cs="Arial"/>
            <w:color w:val="0033CC"/>
            <w:sz w:val="18"/>
            <w:szCs w:val="18"/>
            <w:lang w:eastAsia="ru-RU"/>
          </w:rPr>
          <w:t>аренду</w:t>
        </w:r>
      </w:hyperlink>
      <w:r w:rsidRPr="00426389">
        <w:rPr>
          <w:rFonts w:ascii="Arial" w:eastAsia="Times New Roman" w:hAnsi="Arial" w:cs="Arial"/>
          <w:color w:val="000000"/>
          <w:sz w:val="18"/>
          <w:szCs w:val="18"/>
          <w:lang w:eastAsia="ru-RU"/>
        </w:rPr>
        <w:t> земли, храма и нового </w:t>
      </w:r>
      <w:hyperlink r:id="rId5625" w:tooltip="нажмите, чтобы просмотреть определение заказа" w:history="1">
        <w:r w:rsidRPr="00426389">
          <w:rPr>
            <w:rFonts w:ascii="Arial" w:eastAsia="Times New Roman" w:hAnsi="Arial" w:cs="Arial"/>
            <w:color w:val="0033CC"/>
            <w:sz w:val="18"/>
            <w:szCs w:val="18"/>
            <w:lang w:eastAsia="ru-RU"/>
          </w:rPr>
          <w:t>порядка</w:t>
        </w:r>
      </w:hyperlink>
      <w:r w:rsidRPr="00426389">
        <w:rPr>
          <w:rFonts w:ascii="Arial" w:eastAsia="Times New Roman" w:hAnsi="Arial" w:cs="Arial"/>
          <w:color w:val="000000"/>
          <w:sz w:val="18"/>
          <w:szCs w:val="18"/>
          <w:lang w:eastAsia="ru-RU"/>
        </w:rPr>
        <w:t> бытия порядку дю-дю-дю Марк Местр Maisun </w:t>
      </w:r>
      <w:hyperlink r:id="rId5626" w:tooltip="нажмите, чтобы просмотреть определение значения" w:history="1">
        <w:r w:rsidRPr="00426389">
          <w:rPr>
            <w:rFonts w:ascii="Arial" w:eastAsia="Times New Roman" w:hAnsi="Arial" w:cs="Arial"/>
            <w:color w:val="0033CC"/>
            <w:sz w:val="18"/>
            <w:szCs w:val="18"/>
            <w:lang w:eastAsia="ru-RU"/>
          </w:rPr>
          <w:t>смысл</w:t>
        </w:r>
      </w:hyperlink>
      <w:r w:rsidRPr="00426389">
        <w:rPr>
          <w:rFonts w:ascii="Arial" w:eastAsia="Times New Roman" w:hAnsi="Arial" w:cs="Arial"/>
          <w:color w:val="000000"/>
          <w:sz w:val="18"/>
          <w:szCs w:val="18"/>
          <w:lang w:eastAsia="ru-RU"/>
        </w:rPr>
        <w:t> </w:t>
      </w:r>
      <w:hyperlink r:id="rId5627" w:tooltip="нажмите, чтобы просмотреть определение заказа" w:history="1">
        <w:r w:rsidRPr="00426389">
          <w:rPr>
            <w:rFonts w:ascii="Arial" w:eastAsia="Times New Roman" w:hAnsi="Arial" w:cs="Arial"/>
            <w:color w:val="0033CC"/>
            <w:sz w:val="18"/>
            <w:szCs w:val="18"/>
            <w:lang w:eastAsia="ru-RU"/>
          </w:rPr>
          <w:t>того</w:t>
        </w:r>
      </w:hyperlink>
      <w:r w:rsidRPr="00426389">
        <w:rPr>
          <w:rFonts w:ascii="Arial" w:eastAsia="Times New Roman" w:hAnsi="Arial" w:cs="Arial"/>
          <w:color w:val="000000"/>
          <w:sz w:val="18"/>
          <w:szCs w:val="18"/>
          <w:lang w:eastAsia="ru-RU"/>
        </w:rPr>
        <w:t> границ (права и международной </w:t>
      </w:r>
      <w:hyperlink r:id="rId5628" w:tooltip="нажмите, чтобы просмотреть определение юрисдикции" w:history="1">
        <w:r w:rsidRPr="00426389">
          <w:rPr>
            <w:rFonts w:ascii="Arial" w:eastAsia="Times New Roman" w:hAnsi="Arial" w:cs="Arial"/>
            <w:color w:val="0033CC"/>
            <w:sz w:val="18"/>
            <w:szCs w:val="18"/>
            <w:lang w:eastAsia="ru-RU"/>
          </w:rPr>
          <w:t>юрисдикции</w:t>
        </w:r>
      </w:hyperlink>
      <w:r w:rsidRPr="00426389">
        <w:rPr>
          <w:rFonts w:ascii="Arial" w:eastAsia="Times New Roman" w:hAnsi="Arial" w:cs="Arial"/>
          <w:color w:val="000000"/>
          <w:sz w:val="18"/>
          <w:szCs w:val="18"/>
          <w:lang w:eastAsia="ru-RU"/>
        </w:rPr>
        <w:t>) и преподавания права и права дома (внутреннее право). Этот </w:t>
      </w:r>
      <w:hyperlink r:id="rId5629" w:tooltip="нажмите, чтобы просмотреть определение заказа" w:history="1">
        <w:r w:rsidRPr="00426389">
          <w:rPr>
            <w:rFonts w:ascii="Arial" w:eastAsia="Times New Roman" w:hAnsi="Arial" w:cs="Arial"/>
            <w:color w:val="0033CC"/>
            <w:sz w:val="18"/>
            <w:szCs w:val="18"/>
            <w:lang w:eastAsia="ru-RU"/>
          </w:rPr>
          <w:t>орден</w:t>
        </w:r>
      </w:hyperlink>
      <w:r w:rsidRPr="00426389">
        <w:rPr>
          <w:rFonts w:ascii="Arial" w:eastAsia="Times New Roman" w:hAnsi="Arial" w:cs="Arial"/>
          <w:color w:val="000000"/>
          <w:sz w:val="18"/>
          <w:szCs w:val="18"/>
          <w:lang w:eastAsia="ru-RU"/>
        </w:rPr>
        <w:t>, объединяющий все четыре (4) </w:t>
      </w:r>
      <w:hyperlink r:id="rId5630" w:tooltip="нажмите, чтобы просмотреть определение суда" w:history="1">
        <w:r w:rsidRPr="00426389">
          <w:rPr>
            <w:rFonts w:ascii="Arial" w:eastAsia="Times New Roman" w:hAnsi="Arial" w:cs="Arial"/>
            <w:color w:val="0033CC"/>
            <w:sz w:val="18"/>
            <w:szCs w:val="18"/>
            <w:lang w:eastAsia="ru-RU"/>
          </w:rPr>
          <w:t>придворных </w:t>
        </w:r>
      </w:hyperlink>
      <w:r w:rsidRPr="00426389">
        <w:rPr>
          <w:rFonts w:ascii="Arial" w:eastAsia="Times New Roman" w:hAnsi="Arial" w:cs="Arial"/>
          <w:color w:val="000000"/>
          <w:sz w:val="18"/>
          <w:szCs w:val="18"/>
          <w:lang w:eastAsia="ru-RU"/>
        </w:rPr>
        <w:t>заведения, с тех пор решил сохранить свое положение как первой и основной ложи масонства строго частной;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 xml:space="preserve">(xviii) в 1608 году Яков I Стюарт (1603-1625) предоставил храмовые Земли совместно Lincoln's Inn и Gray's Inn в качестве королевской особенности, теперь непосредственно контролирующей Curia Cancellariae (суды Канцлерии ) в бессрочное пользование за плату монарху в размере десяти (£10) фунтов, выплачиваемых ежегодно. В ответ на это Голдсмит Джон Уильямс (1584-1627) получил от </w:t>
      </w:r>
      <w:r w:rsidRPr="00426389">
        <w:rPr>
          <w:rFonts w:ascii="Arial" w:eastAsia="Times New Roman" w:hAnsi="Arial" w:cs="Arial"/>
          <w:color w:val="000000"/>
          <w:sz w:val="18"/>
          <w:szCs w:val="18"/>
          <w:lang w:eastAsia="ru-RU"/>
        </w:rPr>
        <w:lastRenderedPageBreak/>
        <w:t>Иннов заказ на изготовление экстравагантного Золотого кубка весом двести (200) унций и стоимостью шестьсот шестьдесят шесть (£666) фунтов, который затем был наполнен девятьюстами тридцатью двумя (932) английскими золотыми монетами соверена и подарен королю Джеймсу в качестве </w:t>
      </w:r>
      <w:hyperlink r:id="rId5631" w:tooltip="нажмите, чтобы просмотреть определение подарка" w:history="1">
        <w:r w:rsidRPr="00426389">
          <w:rPr>
            <w:rFonts w:ascii="Arial" w:eastAsia="Times New Roman" w:hAnsi="Arial" w:cs="Arial"/>
            <w:color w:val="0033CC"/>
            <w:sz w:val="18"/>
            <w:szCs w:val="18"/>
            <w:lang w:eastAsia="ru-RU"/>
          </w:rPr>
          <w:t>подарка</w:t>
        </w:r>
      </w:hyperlink>
      <w:r w:rsidRPr="00426389">
        <w:rPr>
          <w:rFonts w:ascii="Arial" w:eastAsia="Times New Roman" w:hAnsi="Arial" w:cs="Arial"/>
          <w:color w:val="000000"/>
          <w:sz w:val="18"/>
          <w:szCs w:val="18"/>
          <w:lang w:eastAsia="ru-RU"/>
        </w:rPr>
        <w:t>, весом шестьсот шестьдесят шесть (666) тройских унций;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(XIX) в 1673, внутреннего и среднего Темпла, а также линкольнз ИНН и Грейз ИНН приобрели храме </w:t>
      </w:r>
      <w:hyperlink r:id="rId5632" w:tooltip="нажмите, чтобы просмотреть определение свойства" w:history="1">
        <w:r w:rsidRPr="00426389">
          <w:rPr>
            <w:rFonts w:ascii="Arial" w:eastAsia="Times New Roman" w:hAnsi="Arial" w:cs="Arial"/>
            <w:color w:val="0033CC"/>
            <w:sz w:val="18"/>
            <w:szCs w:val="18"/>
            <w:lang w:eastAsia="ru-RU"/>
          </w:rPr>
          <w:t>собственность</w:t>
        </w:r>
      </w:hyperlink>
      <w:r w:rsidRPr="00426389">
        <w:rPr>
          <w:rFonts w:ascii="Arial" w:eastAsia="Times New Roman" w:hAnsi="Arial" w:cs="Arial"/>
          <w:color w:val="000000"/>
          <w:sz w:val="18"/>
          <w:szCs w:val="18"/>
          <w:lang w:eastAsia="ru-RU"/>
        </w:rPr>
        <w:t> , а также </w:t>
      </w:r>
      <w:hyperlink r:id="rId5633" w:tooltip="нажмите, чтобы просмотреть определение свойства" w:history="1">
        <w:r w:rsidRPr="00426389">
          <w:rPr>
            <w:rFonts w:ascii="Arial" w:eastAsia="Times New Roman" w:hAnsi="Arial" w:cs="Arial"/>
            <w:color w:val="0033CC"/>
            <w:sz w:val="18"/>
            <w:szCs w:val="18"/>
            <w:lang w:eastAsia="ru-RU"/>
          </w:rPr>
          <w:t>собственность</w:t>
        </w:r>
      </w:hyperlink>
      <w:r w:rsidRPr="00426389">
        <w:rPr>
          <w:rFonts w:ascii="Arial" w:eastAsia="Times New Roman" w:hAnsi="Arial" w:cs="Arial"/>
          <w:color w:val="000000"/>
          <w:sz w:val="18"/>
          <w:szCs w:val="18"/>
          <w:lang w:eastAsia="ru-RU"/>
        </w:rPr>
        <w:t> , на которые как линкольнз ИНН и Грейз ИНН проживать от Карла II Стюарта (1660-1685), а не Королевским свойственный, принадлежащий, как абсолютная Аллод в вечное пользование, без каких-либо ренты, налогов или претензий за $ 666 в том числе </w:t>
      </w:r>
      <w:hyperlink r:id="rId5634" w:tooltip="нажмите, чтобы просмотреть определение покупки" w:history="1">
        <w:r w:rsidRPr="00426389">
          <w:rPr>
            <w:rFonts w:ascii="Arial" w:eastAsia="Times New Roman" w:hAnsi="Arial" w:cs="Arial"/>
            <w:color w:val="0033CC"/>
            <w:sz w:val="18"/>
            <w:szCs w:val="18"/>
            <w:lang w:eastAsia="ru-RU"/>
          </w:rPr>
          <w:t>покупки</w:t>
        </w:r>
      </w:hyperlink>
      <w:r w:rsidRPr="00426389">
        <w:rPr>
          <w:rFonts w:ascii="Arial" w:eastAsia="Times New Roman" w:hAnsi="Arial" w:cs="Arial"/>
          <w:color w:val="000000"/>
          <w:sz w:val="18"/>
          <w:szCs w:val="18"/>
          <w:lang w:eastAsia="ru-RU"/>
        </w:rPr>
        <w:t> из </w:t>
      </w:r>
      <w:hyperlink r:id="rId5635" w:tooltip="нажмите, чтобы просмотреть определение суда" w:history="1">
        <w:r w:rsidRPr="00426389">
          <w:rPr>
            <w:rFonts w:ascii="Arial" w:eastAsia="Times New Roman" w:hAnsi="Arial" w:cs="Arial"/>
            <w:color w:val="0033CC"/>
            <w:sz w:val="18"/>
            <w:szCs w:val="18"/>
            <w:lang w:eastAsia="ru-RU"/>
          </w:rPr>
          <w:t>суда</w:t>
        </w:r>
      </w:hyperlink>
      <w:r w:rsidRPr="00426389">
        <w:rPr>
          <w:rFonts w:ascii="Arial" w:eastAsia="Times New Roman" w:hAnsi="Arial" w:cs="Arial"/>
          <w:color w:val="000000"/>
          <w:sz w:val="18"/>
          <w:szCs w:val="18"/>
          <w:lang w:eastAsia="ru-RU"/>
        </w:rPr>
        <w:t>из </w:t>
      </w:r>
      <w:hyperlink r:id="rId5636" w:tooltip="нажмите, чтобы просмотреть определение канцелярии" w:history="1">
        <w:r w:rsidRPr="00426389">
          <w:rPr>
            <w:rFonts w:ascii="Arial" w:eastAsia="Times New Roman" w:hAnsi="Arial" w:cs="Arial"/>
            <w:color w:val="0033CC"/>
            <w:sz w:val="18"/>
            <w:szCs w:val="18"/>
            <w:lang w:eastAsia="ru-RU"/>
          </w:rPr>
          <w:t>канцелярии</w:t>
        </w:r>
      </w:hyperlink>
      <w:r w:rsidRPr="00426389">
        <w:rPr>
          <w:rFonts w:ascii="Arial" w:eastAsia="Times New Roman" w:hAnsi="Arial" w:cs="Arial"/>
          <w:color w:val="000000"/>
          <w:sz w:val="18"/>
          <w:szCs w:val="18"/>
          <w:lang w:eastAsia="ru-RU"/>
        </w:rPr>
        <w:t>.</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3" w:name="6631"/>
      <w:bookmarkEnd w:id="1233"/>
      <w:r w:rsidRPr="00426389">
        <w:rPr>
          <w:rFonts w:ascii="Arial" w:eastAsia="Times New Roman" w:hAnsi="Arial" w:cs="Arial"/>
          <w:b/>
          <w:bCs/>
          <w:color w:val="000000"/>
          <w:lang w:eastAsia="ru-RU"/>
        </w:rPr>
        <w:t>Canon 6631 </w:t>
      </w:r>
      <w:r w:rsidRPr="00426389">
        <w:rPr>
          <w:rFonts w:ascii="Arial" w:eastAsia="Times New Roman" w:hAnsi="Arial" w:cs="Arial"/>
          <w:color w:val="000000"/>
          <w:sz w:val="16"/>
          <w:szCs w:val="16"/>
          <w:lang w:eastAsia="ru-RU"/>
        </w:rPr>
        <w:t>(</w:t>
      </w:r>
      <w:hyperlink r:id="rId5637" w:anchor="6631"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Ссылка на то, что храмовый объект в Лондоне является " новым Иерусалимским храмом”, является прямой ссылкой на три (3) преднамеренных элемента дизайна:</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храм Ирода как самый священный храм Митры был построен вокруг внутреннего храма, среднего храма, внешнего храма и окружного комплекса, аналогичного первоначальному проекту комплекса храмовников Пизанских рыцарей;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руины Храмовой церкви были полностью реконструированы и перестроены в соответствии с проектом базилики Гроба Господня в Иерусалиме, разработанным в IV веке, начиная с 1458 года, когда был основан </w:t>
      </w:r>
      <w:hyperlink r:id="rId5638" w:tooltip="нажмите, чтобы просмотреть определение заказа" w:history="1">
        <w:r w:rsidRPr="00426389">
          <w:rPr>
            <w:rFonts w:ascii="Arial" w:eastAsia="Times New Roman" w:hAnsi="Arial" w:cs="Arial"/>
            <w:color w:val="0033CC"/>
            <w:sz w:val="18"/>
            <w:szCs w:val="18"/>
            <w:lang w:eastAsia="ru-RU"/>
          </w:rPr>
          <w:t>Орден </w:t>
        </w:r>
      </w:hyperlink>
      <w:r w:rsidRPr="00426389">
        <w:rPr>
          <w:rFonts w:ascii="Arial" w:eastAsia="Times New Roman" w:hAnsi="Arial" w:cs="Arial"/>
          <w:color w:val="000000"/>
          <w:sz w:val="18"/>
          <w:szCs w:val="18"/>
          <w:lang w:eastAsia="ru-RU"/>
        </w:rPr>
        <w:t>Храма Красного / Розового Креста;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с 1608 года “квадратная миля” и “золотая площадь”, являющиеся границей старого Лондона, рассматривались элитой как граница внешнего храма, в то время как округ был береговой линией острова Британия. Таким образом,” Англиканская церковь " буквально представляла собой весь остров, который также буквально представлял собой Новый Иерусалимский храм.</w:t>
      </w:r>
    </w:p>
    <w:p w:rsidR="00426389" w:rsidRPr="00426389" w:rsidRDefault="00426389" w:rsidP="0042638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26389">
        <w:rPr>
          <w:rFonts w:ascii="Arial" w:eastAsia="Times New Roman" w:hAnsi="Arial" w:cs="Arial"/>
          <w:b/>
          <w:bCs/>
          <w:color w:val="000000"/>
          <w:sz w:val="36"/>
          <w:szCs w:val="36"/>
          <w:lang w:eastAsia="ru-RU"/>
        </w:rPr>
        <w:t>Статья 160. Масонство</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4" w:name="6632"/>
      <w:bookmarkEnd w:id="1234"/>
      <w:r w:rsidRPr="00426389">
        <w:rPr>
          <w:rFonts w:ascii="Arial" w:eastAsia="Times New Roman" w:hAnsi="Arial" w:cs="Arial"/>
          <w:b/>
          <w:bCs/>
          <w:color w:val="000000"/>
          <w:lang w:eastAsia="ru-RU"/>
        </w:rPr>
        <w:t>Canon 6632 </w:t>
      </w:r>
      <w:r w:rsidRPr="00426389">
        <w:rPr>
          <w:rFonts w:ascii="Arial" w:eastAsia="Times New Roman" w:hAnsi="Arial" w:cs="Arial"/>
          <w:color w:val="000000"/>
          <w:sz w:val="16"/>
          <w:szCs w:val="16"/>
          <w:lang w:eastAsia="ru-RU"/>
        </w:rPr>
        <w:t>(</w:t>
      </w:r>
      <w:hyperlink r:id="rId5639" w:anchor="6632"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Масонство-это система </w:t>
      </w:r>
      <w:hyperlink r:id="rId5640" w:tooltip="нажмите, чтобы просмотреть определение суверенного" w:history="1">
        <w:r w:rsidRPr="00426389">
          <w:rPr>
            <w:rFonts w:ascii="Arial" w:eastAsia="Times New Roman" w:hAnsi="Arial" w:cs="Arial"/>
            <w:color w:val="0033CC"/>
            <w:sz w:val="18"/>
            <w:szCs w:val="18"/>
            <w:lang w:eastAsia="ru-RU"/>
          </w:rPr>
          <w:t>суверенных</w:t>
        </w:r>
      </w:hyperlink>
      <w:r w:rsidRPr="00426389">
        <w:rPr>
          <w:rFonts w:ascii="Arial" w:eastAsia="Times New Roman" w:hAnsi="Arial" w:cs="Arial"/>
          <w:color w:val="000000"/>
          <w:sz w:val="18"/>
          <w:szCs w:val="18"/>
          <w:lang w:eastAsia="ru-RU"/>
        </w:rPr>
        <w:t>, независимых и вспомогательных братских объединений, разделяющих</w:t>
      </w:r>
      <w:hyperlink r:id="rId5641" w:tooltip="нажмите, чтобы просмотреть определение common" w:history="1">
        <w:r w:rsidRPr="00426389">
          <w:rPr>
            <w:rFonts w:ascii="Arial" w:eastAsia="Times New Roman" w:hAnsi="Arial" w:cs="Arial"/>
            <w:color w:val="0033CC"/>
            <w:sz w:val="18"/>
            <w:szCs w:val="18"/>
            <w:lang w:eastAsia="ru-RU"/>
          </w:rPr>
          <w:t>общую </w:t>
        </w:r>
      </w:hyperlink>
      <w:r w:rsidRPr="00426389">
        <w:rPr>
          <w:rFonts w:ascii="Arial" w:eastAsia="Times New Roman" w:hAnsi="Arial" w:cs="Arial"/>
          <w:color w:val="000000"/>
          <w:sz w:val="18"/>
          <w:szCs w:val="18"/>
          <w:lang w:eastAsia="ru-RU"/>
        </w:rPr>
        <w:t>систему оккультных обрядов и практик. Изобретенный в начале XVII века английским королем Яковом I (1603-1625), из синтеза английского Розенкрейцерского движения и Венецианской Каббалы - Герметического движения.</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 </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5" w:name="6633"/>
      <w:bookmarkEnd w:id="1235"/>
      <w:r w:rsidRPr="00426389">
        <w:rPr>
          <w:rFonts w:ascii="Arial" w:eastAsia="Times New Roman" w:hAnsi="Arial" w:cs="Arial"/>
          <w:b/>
          <w:bCs/>
          <w:color w:val="000000"/>
          <w:lang w:eastAsia="ru-RU"/>
        </w:rPr>
        <w:t>Canon 6633 </w:t>
      </w:r>
      <w:r w:rsidRPr="00426389">
        <w:rPr>
          <w:rFonts w:ascii="Arial" w:eastAsia="Times New Roman" w:hAnsi="Arial" w:cs="Arial"/>
          <w:color w:val="000000"/>
          <w:sz w:val="16"/>
          <w:szCs w:val="16"/>
          <w:lang w:eastAsia="ru-RU"/>
        </w:rPr>
        <w:t>(</w:t>
      </w:r>
      <w:hyperlink r:id="rId5642" w:anchor="6633"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Термин "масонство" был выбран в свете нескольких первоначальных целей и функций масонства бытия:</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как исключительные ритуалы и практики нового “класса” людей в </w:t>
      </w:r>
      <w:hyperlink r:id="rId5643" w:tooltip="нажмите, чтобы просмотреть определение общества" w:history="1">
        <w:r w:rsidRPr="00426389">
          <w:rPr>
            <w:rFonts w:ascii="Arial" w:eastAsia="Times New Roman" w:hAnsi="Arial" w:cs="Arial"/>
            <w:color w:val="0033CC"/>
            <w:sz w:val="18"/>
            <w:szCs w:val="18"/>
            <w:lang w:eastAsia="ru-RU"/>
          </w:rPr>
          <w:t>обществе </w:t>
        </w:r>
      </w:hyperlink>
      <w:r w:rsidRPr="00426389">
        <w:rPr>
          <w:rFonts w:ascii="Arial" w:eastAsia="Times New Roman" w:hAnsi="Arial" w:cs="Arial"/>
          <w:color w:val="000000"/>
          <w:sz w:val="18"/>
          <w:szCs w:val="18"/>
          <w:lang w:eastAsia="ru-RU"/>
        </w:rPr>
        <w:t>, известного как “свободные люди” в отличие от элиты, известной как “пэры”, и низших классов ниже свободных людей, известных как “крепостные” и “бедные” (нищие);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поскольку люди, набираемые для вступления в ряды франкмасонов, были квалифицированными специалистами, часто входившими в ремесленную гильдию и традиционно ассоциировавшимися с “ремеслами”, а не с “искусствами”;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поскольку масонская система была преднамеренно разработана для ослабления власти ремесленных гильдий по всей Европе и обеспечения большего влияния со стороны Пизано - венецианских торговых семей и союзников.</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6" w:name="6634"/>
      <w:bookmarkEnd w:id="1236"/>
      <w:r w:rsidRPr="00426389">
        <w:rPr>
          <w:rFonts w:ascii="Arial" w:eastAsia="Times New Roman" w:hAnsi="Arial" w:cs="Arial"/>
          <w:b/>
          <w:bCs/>
          <w:color w:val="000000"/>
          <w:lang w:eastAsia="ru-RU"/>
        </w:rPr>
        <w:t>Canon 6634 </w:t>
      </w:r>
      <w:r w:rsidRPr="00426389">
        <w:rPr>
          <w:rFonts w:ascii="Arial" w:eastAsia="Times New Roman" w:hAnsi="Arial" w:cs="Arial"/>
          <w:color w:val="000000"/>
          <w:sz w:val="16"/>
          <w:szCs w:val="16"/>
          <w:lang w:eastAsia="ru-RU"/>
        </w:rPr>
        <w:t>(</w:t>
      </w:r>
      <w:hyperlink r:id="rId5644" w:anchor="6634"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Чтобы привлечь новобранцев, масонское движение смоделировало себя по образцу гильдийских залов в продвижении братства, благотворительности и лояльности, но заменило открытую долю знаний оккультной структурой скрытых знаний, доступных только высшим членам, тем самым обесценивая прежнюю прозрачность между гильдейскими братствами и равенством.</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7" w:name="6635"/>
      <w:bookmarkEnd w:id="1237"/>
      <w:r w:rsidRPr="00426389">
        <w:rPr>
          <w:rFonts w:ascii="Arial" w:eastAsia="Times New Roman" w:hAnsi="Arial" w:cs="Arial"/>
          <w:b/>
          <w:bCs/>
          <w:color w:val="000000"/>
          <w:lang w:eastAsia="ru-RU"/>
        </w:rPr>
        <w:lastRenderedPageBreak/>
        <w:t>Canon 6635 </w:t>
      </w:r>
      <w:r w:rsidRPr="00426389">
        <w:rPr>
          <w:rFonts w:ascii="Arial" w:eastAsia="Times New Roman" w:hAnsi="Arial" w:cs="Arial"/>
          <w:color w:val="000000"/>
          <w:sz w:val="16"/>
          <w:szCs w:val="16"/>
          <w:lang w:eastAsia="ru-RU"/>
        </w:rPr>
        <w:t>(</w:t>
      </w:r>
      <w:hyperlink r:id="rId5645" w:anchor="6635"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Первая "ложа" была создана членами Inns of </w:t>
      </w:r>
      <w:hyperlink r:id="rId5646" w:tooltip="нажмите, чтобы просмотреть определение суда" w:history="1">
        <w:r w:rsidRPr="00426389">
          <w:rPr>
            <w:rFonts w:ascii="Arial" w:eastAsia="Times New Roman" w:hAnsi="Arial" w:cs="Arial"/>
            <w:color w:val="0033CC"/>
            <w:sz w:val="18"/>
            <w:szCs w:val="18"/>
            <w:lang w:eastAsia="ru-RU"/>
          </w:rPr>
          <w:t>Court </w:t>
        </w:r>
      </w:hyperlink>
      <w:r w:rsidRPr="00426389">
        <w:rPr>
          <w:rFonts w:ascii="Arial" w:eastAsia="Times New Roman" w:hAnsi="Arial" w:cs="Arial"/>
          <w:color w:val="000000"/>
          <w:sz w:val="18"/>
          <w:szCs w:val="18"/>
          <w:lang w:eastAsia="ru-RU"/>
        </w:rPr>
        <w:t>в 1609 году, которые сами принадлежали к секретному ордену Марка Дю Maistre du Maisun храма, позже развращенного </w:t>
      </w:r>
      <w:hyperlink r:id="rId5647" w:tooltip="нажмите, чтобы просмотреть определение заказа" w:history="1">
        <w:r w:rsidRPr="00426389">
          <w:rPr>
            <w:rFonts w:ascii="Arial" w:eastAsia="Times New Roman" w:hAnsi="Arial" w:cs="Arial"/>
            <w:color w:val="0033CC"/>
            <w:sz w:val="18"/>
            <w:szCs w:val="18"/>
            <w:lang w:eastAsia="ru-RU"/>
          </w:rPr>
          <w:t>орденом </w:t>
        </w:r>
      </w:hyperlink>
      <w:r w:rsidRPr="00426389">
        <w:rPr>
          <w:rFonts w:ascii="Arial" w:eastAsia="Times New Roman" w:hAnsi="Arial" w:cs="Arial"/>
          <w:color w:val="000000"/>
          <w:sz w:val="18"/>
          <w:szCs w:val="18"/>
          <w:lang w:eastAsia="ru-RU"/>
        </w:rPr>
        <w:t>Марка мастера масонов. Таким образом, первой профессией, обращенной в масонство, были юристы и нотариусы, а первой “ложей” масонов был храм (внутренний и средний храм).</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8" w:name="6636"/>
      <w:bookmarkEnd w:id="1238"/>
      <w:r w:rsidRPr="00426389">
        <w:rPr>
          <w:rFonts w:ascii="Arial" w:eastAsia="Times New Roman" w:hAnsi="Arial" w:cs="Arial"/>
          <w:b/>
          <w:bCs/>
          <w:color w:val="000000"/>
          <w:lang w:eastAsia="ru-RU"/>
        </w:rPr>
        <w:t>Canon 6636 </w:t>
      </w:r>
      <w:r w:rsidRPr="00426389">
        <w:rPr>
          <w:rFonts w:ascii="Arial" w:eastAsia="Times New Roman" w:hAnsi="Arial" w:cs="Arial"/>
          <w:color w:val="000000"/>
          <w:sz w:val="16"/>
          <w:szCs w:val="16"/>
          <w:lang w:eastAsia="ru-RU"/>
        </w:rPr>
        <w:t>(</w:t>
      </w:r>
      <w:hyperlink r:id="rId5648" w:anchor="6636"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Первоначальные попытки основать масонство, чтобы искалечить гильдии (ливрейные компании в Лондоне), потерпели полный провал, за исключением адвокатов и нотариусов. Только в начале XVII века была сформирована новая стратегия, заключающаяся в создании завершающих сетей лож, а не одного (1) специфического объединенного " масонского движения:</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в июне 1717 года была образована Великая ложа Англии (“гле”);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в 1725 году была образована Великая Ложа Ирландии;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В 1733 году был образован Большой Восточный совет Франции (Годф);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В 1736 году была образована Великая Ложа Шотландии;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 в июле 1751 года была образована Великая античная ложа Англии;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 в ноябре 1813 года была образована Объединенная великая ложа Англии (UGLE).</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39" w:name="6637"/>
      <w:bookmarkEnd w:id="1239"/>
      <w:r w:rsidRPr="00426389">
        <w:rPr>
          <w:rFonts w:ascii="Arial" w:eastAsia="Times New Roman" w:hAnsi="Arial" w:cs="Arial"/>
          <w:b/>
          <w:bCs/>
          <w:color w:val="000000"/>
          <w:lang w:eastAsia="ru-RU"/>
        </w:rPr>
        <w:t>Canon 6637 </w:t>
      </w:r>
      <w:r w:rsidRPr="00426389">
        <w:rPr>
          <w:rFonts w:ascii="Arial" w:eastAsia="Times New Roman" w:hAnsi="Arial" w:cs="Arial"/>
          <w:color w:val="000000"/>
          <w:sz w:val="16"/>
          <w:szCs w:val="16"/>
          <w:lang w:eastAsia="ru-RU"/>
        </w:rPr>
        <w:t>(</w:t>
      </w:r>
      <w:hyperlink r:id="rId5649" w:anchor="6637"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Квадратный символ масонства представляет несколько значений от его первого использования, включая, но не ограничиваясь ими: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квадрат является символом, связанным с архитектурой и каменной кладкой и, следовательно, буквальным символом ремесла каменотеса как попытка изобразить масонов в том же стиле, что и древние гильдии;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квадрат, представляющий собой "прямой угол" и, следовательно, меру "совершенства “как символ поощрения таких характеристик, как Братство, секретность и абсолютное </w:t>
      </w:r>
      <w:hyperlink r:id="rId5650" w:tooltip="нажмите, чтобы просмотреть определение послушания" w:history="1">
        <w:r w:rsidRPr="00426389">
          <w:rPr>
            <w:rFonts w:ascii="Arial" w:eastAsia="Times New Roman" w:hAnsi="Arial" w:cs="Arial"/>
            <w:color w:val="0033CC"/>
            <w:sz w:val="18"/>
            <w:szCs w:val="18"/>
            <w:lang w:eastAsia="ru-RU"/>
          </w:rPr>
          <w:t>послушание</w:t>
        </w:r>
      </w:hyperlink>
      <w:r w:rsidRPr="00426389">
        <w:rPr>
          <w:rFonts w:ascii="Arial" w:eastAsia="Times New Roman" w:hAnsi="Arial" w:cs="Arial"/>
          <w:color w:val="000000"/>
          <w:sz w:val="18"/>
          <w:szCs w:val="18"/>
          <w:lang w:eastAsia="ru-RU"/>
        </w:rPr>
        <w:t>, как” добродетели “ – следовательно, к” квадратным действиям";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квадрат, представляющий собой олицетворение стандартов и, следовательно, буквальное представление о </w:t>
      </w:r>
      <w:hyperlink r:id="rId5651" w:tooltip="нажмите, чтобы просмотреть определение римского культа" w:history="1">
        <w:r w:rsidRPr="00426389">
          <w:rPr>
            <w:rFonts w:ascii="Arial" w:eastAsia="Times New Roman" w:hAnsi="Arial" w:cs="Arial"/>
            <w:color w:val="0033CC"/>
            <w:sz w:val="18"/>
            <w:szCs w:val="18"/>
            <w:lang w:eastAsia="ru-RU"/>
          </w:rPr>
          <w:t>римском культе </w:t>
        </w:r>
      </w:hyperlink>
      <w:hyperlink r:id="rId5652" w:tooltip="нажмите, чтобы просмотреть определение канонического права" w:history="1">
        <w:r w:rsidRPr="00426389">
          <w:rPr>
            <w:rFonts w:ascii="Arial" w:eastAsia="Times New Roman" w:hAnsi="Arial" w:cs="Arial"/>
            <w:color w:val="0033CC"/>
            <w:sz w:val="18"/>
            <w:szCs w:val="18"/>
            <w:lang w:eastAsia="ru-RU"/>
          </w:rPr>
          <w:t>канонического права </w:t>
        </w:r>
      </w:hyperlink>
      <w:r w:rsidRPr="00426389">
        <w:rPr>
          <w:rFonts w:ascii="Arial" w:eastAsia="Times New Roman" w:hAnsi="Arial" w:cs="Arial"/>
          <w:color w:val="000000"/>
          <w:sz w:val="18"/>
          <w:szCs w:val="18"/>
          <w:lang w:eastAsia="ru-RU"/>
        </w:rPr>
        <w:t>обмана утверждал с 6-го века император Юстиниан в качестве стандартного закона, правила или базовой “нормы” права в Англии с 17-го века и далее;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площадь, представляющая собой территорию нового Иерусалимского храма со старым Лондоном, также известную как “квадратная миля” и “золотая площадь” храма Великобритании и Нового Иерусалима с традиционным внутренним и средним храмом в качестве его сердца.</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0" w:name="6638"/>
      <w:bookmarkEnd w:id="1240"/>
      <w:r w:rsidRPr="00426389">
        <w:rPr>
          <w:rFonts w:ascii="Arial" w:eastAsia="Times New Roman" w:hAnsi="Arial" w:cs="Arial"/>
          <w:b/>
          <w:bCs/>
          <w:color w:val="000000"/>
          <w:lang w:eastAsia="ru-RU"/>
        </w:rPr>
        <w:t>Canon 6638 </w:t>
      </w:r>
      <w:r w:rsidRPr="00426389">
        <w:rPr>
          <w:rFonts w:ascii="Arial" w:eastAsia="Times New Roman" w:hAnsi="Arial" w:cs="Arial"/>
          <w:color w:val="000000"/>
          <w:sz w:val="16"/>
          <w:szCs w:val="16"/>
          <w:lang w:eastAsia="ru-RU"/>
        </w:rPr>
        <w:t>(</w:t>
      </w:r>
      <w:hyperlink r:id="rId5653" w:anchor="6638"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Компас символ масонства представляет собой несколько значений от его первого использования, в том числе, но не ограничиваясь ими: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компасы являются символом топографической съемки, карт, уставов, навигации и архитектурного дизайна как попытка изобразить масонов в том же стиле, что и древние гильдии;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компасы представляют собой самодисциплину посвященного в масонство и его способность хранить секреты в “ограниченных пределах” священного пространства, включая их собственное пространство;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циркуль представляет собой силу и полномочия для создания (или несоздания) ограниченных пространств, в которых закон выносится и представлен, таких как суды, палаты судьи и часовня секретаря;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lastRenderedPageBreak/>
        <w:t>(iv) компасы представляют собой навигацию и, следовательно, силу и авторитет морского путешествия или “ </w:t>
      </w:r>
      <w:hyperlink r:id="rId5654" w:tooltip="нажмите, чтобы посмотреть определение Святого Престола" w:history="1">
        <w:r w:rsidRPr="00426389">
          <w:rPr>
            <w:rFonts w:ascii="Arial" w:eastAsia="Times New Roman" w:hAnsi="Arial" w:cs="Arial"/>
            <w:color w:val="0033CC"/>
            <w:sz w:val="18"/>
            <w:szCs w:val="18"/>
            <w:lang w:eastAsia="ru-RU"/>
          </w:rPr>
          <w:t>Святого Престола</w:t>
        </w:r>
      </w:hyperlink>
      <w:r w:rsidRPr="00426389">
        <w:rPr>
          <w:rFonts w:ascii="Arial" w:eastAsia="Times New Roman" w:hAnsi="Arial" w:cs="Arial"/>
          <w:color w:val="000000"/>
          <w:sz w:val="18"/>
          <w:szCs w:val="18"/>
          <w:lang w:eastAsia="ru-RU"/>
        </w:rPr>
        <w:t>”, а также морскую ссылку как на Пизу, так и на венецианские знатные семьи, контролирующие </w:t>
      </w:r>
      <w:hyperlink r:id="rId5655" w:tooltip="нажмите, чтобы просмотреть определение римского культа" w:history="1">
        <w:r w:rsidRPr="00426389">
          <w:rPr>
            <w:rFonts w:ascii="Arial" w:eastAsia="Times New Roman" w:hAnsi="Arial" w:cs="Arial"/>
            <w:color w:val="0033CC"/>
            <w:sz w:val="18"/>
            <w:szCs w:val="18"/>
            <w:lang w:eastAsia="ru-RU"/>
          </w:rPr>
          <w:t>римский культ </w:t>
        </w:r>
      </w:hyperlink>
      <w:r w:rsidRPr="00426389">
        <w:rPr>
          <w:rFonts w:ascii="Arial" w:eastAsia="Times New Roman" w:hAnsi="Arial" w:cs="Arial"/>
          <w:color w:val="000000"/>
          <w:sz w:val="18"/>
          <w:szCs w:val="18"/>
          <w:lang w:eastAsia="ru-RU"/>
        </w:rPr>
        <w:t>.</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1" w:name="6639"/>
      <w:bookmarkEnd w:id="1241"/>
      <w:r w:rsidRPr="00426389">
        <w:rPr>
          <w:rFonts w:ascii="Arial" w:eastAsia="Times New Roman" w:hAnsi="Arial" w:cs="Arial"/>
          <w:b/>
          <w:bCs/>
          <w:color w:val="000000"/>
          <w:lang w:eastAsia="ru-RU"/>
        </w:rPr>
        <w:t>Canon 6639 </w:t>
      </w:r>
      <w:r w:rsidRPr="00426389">
        <w:rPr>
          <w:rFonts w:ascii="Arial" w:eastAsia="Times New Roman" w:hAnsi="Arial" w:cs="Arial"/>
          <w:color w:val="000000"/>
          <w:sz w:val="16"/>
          <w:szCs w:val="16"/>
          <w:lang w:eastAsia="ru-RU"/>
        </w:rPr>
        <w:t>(</w:t>
      </w:r>
      <w:hyperlink r:id="rId5656" w:anchor="6639"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"Всевидящее око" масонства является прямой копией "всевидящего ока Люцифера" как спасителя от иудейской Римской Империи с 71 по 117 год н. э., как символ </w:t>
      </w:r>
      <w:hyperlink r:id="rId5657" w:tooltip="нажмите, чтобы просмотреть определение Superior" w:history="1">
        <w:r w:rsidRPr="00426389">
          <w:rPr>
            <w:rFonts w:ascii="Arial" w:eastAsia="Times New Roman" w:hAnsi="Arial" w:cs="Arial"/>
            <w:color w:val="0033CC"/>
            <w:sz w:val="18"/>
            <w:szCs w:val="18"/>
            <w:lang w:eastAsia="ru-RU"/>
          </w:rPr>
          <w:t>верховного </w:t>
        </w:r>
      </w:hyperlink>
      <w:r w:rsidRPr="00426389">
        <w:rPr>
          <w:rFonts w:ascii="Arial" w:eastAsia="Times New Roman" w:hAnsi="Arial" w:cs="Arial"/>
          <w:color w:val="000000"/>
          <w:sz w:val="18"/>
          <w:szCs w:val="18"/>
          <w:lang w:eastAsia="ru-RU"/>
        </w:rPr>
        <w:t>главнокомандующего иезуитов, как Верховного тайного главы всего масонства и как олицетворение должности Люцифера.</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2" w:name="6640"/>
      <w:bookmarkEnd w:id="1242"/>
      <w:r w:rsidRPr="00426389">
        <w:rPr>
          <w:rFonts w:ascii="Arial" w:eastAsia="Times New Roman" w:hAnsi="Arial" w:cs="Arial"/>
          <w:b/>
          <w:bCs/>
          <w:color w:val="000000"/>
          <w:lang w:eastAsia="ru-RU"/>
        </w:rPr>
        <w:t>Canon 6640 </w:t>
      </w:r>
      <w:r w:rsidRPr="00426389">
        <w:rPr>
          <w:rFonts w:ascii="Arial" w:eastAsia="Times New Roman" w:hAnsi="Arial" w:cs="Arial"/>
          <w:color w:val="000000"/>
          <w:sz w:val="16"/>
          <w:szCs w:val="16"/>
          <w:lang w:eastAsia="ru-RU"/>
        </w:rPr>
        <w:t>(</w:t>
      </w:r>
      <w:hyperlink r:id="rId5658" w:anchor="6640"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"Г" масонства представляет собой несколько значений от его первого использования, включая, но не ограничиваясь ими: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буква” Г “обозначает имя” Великий Архитектор " как имя, данное в честь создателя вселенной, всей </w:t>
      </w:r>
      <w:hyperlink r:id="rId5659" w:tooltip="нажмите, чтобы просмотреть определение жизни" w:history="1">
        <w:r w:rsidRPr="00426389">
          <w:rPr>
            <w:rFonts w:ascii="Arial" w:eastAsia="Times New Roman" w:hAnsi="Arial" w:cs="Arial"/>
            <w:color w:val="0033CC"/>
            <w:sz w:val="18"/>
            <w:szCs w:val="18"/>
            <w:lang w:eastAsia="ru-RU"/>
          </w:rPr>
          <w:t>жизни </w:t>
        </w:r>
      </w:hyperlink>
      <w:r w:rsidRPr="00426389">
        <w:rPr>
          <w:rFonts w:ascii="Arial" w:eastAsia="Times New Roman" w:hAnsi="Arial" w:cs="Arial"/>
          <w:color w:val="000000"/>
          <w:sz w:val="18"/>
          <w:szCs w:val="18"/>
          <w:lang w:eastAsia="ru-RU"/>
        </w:rPr>
        <w:t>и всего знания;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буква “G” представляет собой буквальное имя “Бога” как слово, введенное в английский язык с конца XVI века, чтобы заменить первоначально персидское слово “gad” как </w:t>
      </w:r>
      <w:hyperlink r:id="rId5660" w:tooltip="нажмите, чтобы просмотреть определение common" w:history="1">
        <w:r w:rsidRPr="00426389">
          <w:rPr>
            <w:rFonts w:ascii="Arial" w:eastAsia="Times New Roman" w:hAnsi="Arial" w:cs="Arial"/>
            <w:color w:val="0033CC"/>
            <w:sz w:val="18"/>
            <w:szCs w:val="18"/>
            <w:lang w:eastAsia="ru-RU"/>
          </w:rPr>
          <w:t>общее </w:t>
        </w:r>
      </w:hyperlink>
      <w:r w:rsidRPr="00426389">
        <w:rPr>
          <w:rFonts w:ascii="Arial" w:eastAsia="Times New Roman" w:hAnsi="Arial" w:cs="Arial"/>
          <w:color w:val="000000"/>
          <w:sz w:val="18"/>
          <w:szCs w:val="18"/>
          <w:lang w:eastAsia="ru-RU"/>
        </w:rPr>
        <w:t>имя владыки подземного мира арийской и манихейской </w:t>
      </w:r>
      <w:hyperlink r:id="rId5661" w:tooltip="нажмите, чтобы посмотреть определение религии" w:history="1">
        <w:r w:rsidRPr="00426389">
          <w:rPr>
            <w:rFonts w:ascii="Arial" w:eastAsia="Times New Roman" w:hAnsi="Arial" w:cs="Arial"/>
            <w:color w:val="0033CC"/>
            <w:sz w:val="18"/>
            <w:szCs w:val="18"/>
            <w:lang w:eastAsia="ru-RU"/>
          </w:rPr>
          <w:t>религии </w:t>
        </w:r>
      </w:hyperlink>
      <w:r w:rsidRPr="00426389">
        <w:rPr>
          <w:rFonts w:ascii="Arial" w:eastAsia="Times New Roman" w:hAnsi="Arial" w:cs="Arial"/>
          <w:color w:val="000000"/>
          <w:sz w:val="18"/>
          <w:szCs w:val="18"/>
          <w:lang w:eastAsia="ru-RU"/>
        </w:rPr>
        <w:t>;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буква” Г “символизирует гнозис или” скрытое знание " по отношению к каббалистическим и розенкрейцерским текстам ложной и искаженной информации, преднамеренно предназначенной для искажения истинного гностического учения и распространения ложной информации, чтобы сдерживать умы масонов тем выше их степень – в прямом противоречии с тем, чему якобы учат;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буква” Г “символизирует, что Геве (произносится как еврей) является одним (1) из высших посвященных и” Галла / Галли “для высших посвященных масонства – следовательно, Геве Баал ли (юбилей), Геве Баал Ло (Джубило) и Геве Баал лум (Джубилум);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 буква” G “символизирует , что” Gesu “является штаб</w:t>
      </w:r>
      <w:hyperlink r:id="rId5662" w:tooltip="нажмите, чтобы просмотреть определение заказа" w:history="1">
        <w:r w:rsidRPr="00426389">
          <w:rPr>
            <w:rFonts w:ascii="Arial" w:eastAsia="Times New Roman" w:hAnsi="Arial" w:cs="Arial"/>
            <w:color w:val="0033CC"/>
            <w:sz w:val="18"/>
            <w:szCs w:val="18"/>
            <w:lang w:eastAsia="ru-RU"/>
          </w:rPr>
          <w:t>-квартирой ордена иезуитов</w:t>
        </w:r>
      </w:hyperlink>
      <w:r w:rsidRPr="00426389">
        <w:rPr>
          <w:rFonts w:ascii="Arial" w:eastAsia="Times New Roman" w:hAnsi="Arial" w:cs="Arial"/>
          <w:color w:val="000000"/>
          <w:sz w:val="18"/>
          <w:szCs w:val="18"/>
          <w:lang w:eastAsia="ru-RU"/>
        </w:rPr>
        <w:t>, Церковью иезуитов, местом нахождения должностного </w:t>
      </w:r>
      <w:hyperlink r:id="rId5663" w:tooltip="нажмите, чтобы просмотреть определение держателя" w:history="1">
        <w:r w:rsidRPr="00426389">
          <w:rPr>
            <w:rFonts w:ascii="Arial" w:eastAsia="Times New Roman" w:hAnsi="Arial" w:cs="Arial"/>
            <w:color w:val="0033CC"/>
            <w:sz w:val="18"/>
            <w:szCs w:val="18"/>
            <w:lang w:eastAsia="ru-RU"/>
          </w:rPr>
          <w:t>лица</w:t>
        </w:r>
      </w:hyperlink>
      <w:r w:rsidRPr="00426389">
        <w:rPr>
          <w:rFonts w:ascii="Arial" w:eastAsia="Times New Roman" w:hAnsi="Arial" w:cs="Arial"/>
          <w:color w:val="000000"/>
          <w:sz w:val="18"/>
          <w:szCs w:val="18"/>
          <w:lang w:eastAsia="ru-RU"/>
        </w:rPr>
        <w:t>” всевидящего ока " и наивысшего возможного уровня масонства в качестве окончательного поворота.</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3" w:name="6641"/>
      <w:bookmarkEnd w:id="1243"/>
      <w:r w:rsidRPr="00426389">
        <w:rPr>
          <w:rFonts w:ascii="Arial" w:eastAsia="Times New Roman" w:hAnsi="Arial" w:cs="Arial"/>
          <w:b/>
          <w:bCs/>
          <w:color w:val="000000"/>
          <w:lang w:eastAsia="ru-RU"/>
        </w:rPr>
        <w:t>Canon 6641 </w:t>
      </w:r>
      <w:r w:rsidRPr="00426389">
        <w:rPr>
          <w:rFonts w:ascii="Arial" w:eastAsia="Times New Roman" w:hAnsi="Arial" w:cs="Arial"/>
          <w:color w:val="000000"/>
          <w:sz w:val="16"/>
          <w:szCs w:val="16"/>
          <w:lang w:eastAsia="ru-RU"/>
        </w:rPr>
        <w:t>(</w:t>
      </w:r>
      <w:hyperlink r:id="rId5664" w:anchor="6641"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Основные мифы, мистерии и легенды фундаментальным внутренним знанием масонства является во многом сфабрикованная каббалистическая история, с крупными историческими и ассоциативными ошибками: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царь Соломон, столь важный для масонства, не был "иудейским" царем, но был царем Салманасаром I ассирийским (1274-1245 гг. до н. э.);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Храм царя Соломона никогда не был построен в Иерусалиме, но Великий Храм Салманасара, также известный как “Баальбек”, на краю долины Бекаа в Северо-Восточном Ливане, и самый известный и самый большой древний храм своего времени. Столь знаменит был Баальбек, что римляне переименовали его в Гелиополь и место возведения практически всегда римского императора от Юлия Цезаря в 44 году до н. э. до Траяна в 117 году н. э.;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ни один правитель рабовладельческого города Сура, также известного как тир, никогда не назывался Хирамом, или Ахирамом, или Ариманом с предполагаемыми археологическими доказательствами, такими как саркофаг из Библоса, преднамеренно разрушенный памятник другому царю. Вместо этого слово происходит от персидского слова ahriman</w:t>
      </w:r>
      <w:hyperlink r:id="rId5665" w:tooltip="нажмите, чтобы просмотреть определение значения" w:history="1">
        <w:r w:rsidRPr="00426389">
          <w:rPr>
            <w:rFonts w:ascii="Arial" w:eastAsia="Times New Roman" w:hAnsi="Arial" w:cs="Arial"/>
            <w:color w:val="0033CC"/>
            <w:sz w:val="18"/>
            <w:szCs w:val="18"/>
            <w:lang w:eastAsia="ru-RU"/>
          </w:rPr>
          <w:t>, означающего </w:t>
        </w:r>
      </w:hyperlink>
      <w:r w:rsidRPr="00426389">
        <w:rPr>
          <w:rFonts w:ascii="Arial" w:eastAsia="Times New Roman" w:hAnsi="Arial" w:cs="Arial"/>
          <w:color w:val="000000"/>
          <w:sz w:val="18"/>
          <w:szCs w:val="18"/>
          <w:lang w:eastAsia="ru-RU"/>
        </w:rPr>
        <w:t>"сатана, дьявол, высший злой дух";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имя Ахирама Абифа, который, как говорят, был архитектором “храма царя Соломона”, является намеренно искаженным персидским Ариманом Аби-Афом, что буквально означает “пойманный/связанный/задержанный сатана, дьявол”;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 Verbum Domini, или “слово учителя”, как говорят, было произнесено Ахирамом Абифом, также является тайным именем Господа подземного мира согласно религии айрана и Манеса Персии, являющейся тайным именем сатаны, которое является Саваоф.</w:t>
      </w:r>
    </w:p>
    <w:p w:rsidR="00426389" w:rsidRPr="00426389" w:rsidRDefault="00426389" w:rsidP="0042638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26389">
        <w:rPr>
          <w:rFonts w:ascii="Arial" w:eastAsia="Times New Roman" w:hAnsi="Arial" w:cs="Arial"/>
          <w:b/>
          <w:bCs/>
          <w:color w:val="000000"/>
          <w:sz w:val="36"/>
          <w:szCs w:val="36"/>
          <w:lang w:eastAsia="ru-RU"/>
        </w:rPr>
        <w:lastRenderedPageBreak/>
        <w:t>Статья 161-Русский</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4" w:name="6642"/>
      <w:bookmarkEnd w:id="1244"/>
      <w:r w:rsidRPr="00426389">
        <w:rPr>
          <w:rFonts w:ascii="Arial" w:eastAsia="Times New Roman" w:hAnsi="Arial" w:cs="Arial"/>
          <w:b/>
          <w:bCs/>
          <w:color w:val="000000"/>
          <w:lang w:eastAsia="ru-RU"/>
        </w:rPr>
        <w:t>Canon 6642 </w:t>
      </w:r>
      <w:r w:rsidRPr="00426389">
        <w:rPr>
          <w:rFonts w:ascii="Arial" w:eastAsia="Times New Roman" w:hAnsi="Arial" w:cs="Arial"/>
          <w:color w:val="000000"/>
          <w:sz w:val="16"/>
          <w:szCs w:val="16"/>
          <w:lang w:eastAsia="ru-RU"/>
        </w:rPr>
        <w:t>(</w:t>
      </w:r>
      <w:hyperlink r:id="rId5666" w:anchor="6642"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Английский язык-это искусственно сформированный фонологический язык, созданный голландскими и венецианскими языковыми и полиграфическими экспертами в Вестминстерском дворце с полномочиями короля Англии Генриха VII Тюдора (1457-1509 гг.) для коммерческих и политических целей в целях введения единого языка для острова Британия и уменьшения долгосрочного влияния гэльского, Норвежского и английского языков (ложно перечисленных как старофранцузский).</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5" w:name="6643"/>
      <w:bookmarkEnd w:id="1245"/>
      <w:r w:rsidRPr="00426389">
        <w:rPr>
          <w:rFonts w:ascii="Arial" w:eastAsia="Times New Roman" w:hAnsi="Arial" w:cs="Arial"/>
          <w:b/>
          <w:bCs/>
          <w:color w:val="000000"/>
          <w:lang w:eastAsia="ru-RU"/>
        </w:rPr>
        <w:t>Canon 6643 </w:t>
      </w:r>
      <w:r w:rsidRPr="00426389">
        <w:rPr>
          <w:rFonts w:ascii="Arial" w:eastAsia="Times New Roman" w:hAnsi="Arial" w:cs="Arial"/>
          <w:color w:val="000000"/>
          <w:sz w:val="16"/>
          <w:szCs w:val="16"/>
          <w:lang w:eastAsia="ru-RU"/>
        </w:rPr>
        <w:t>(</w:t>
      </w:r>
      <w:hyperlink r:id="rId5667" w:anchor="6643"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Искусственное создание английского языка в конце 15-го века и через основные этапы 16-го века совпадает с изобретением массового производства книг через изобретение подвижного набора и печатного станка:</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первый подвижный тип (верстальный станок) и печатная система (основанная на существующих винтовых прессах) были изобретены немцем Йоханнесом Гутенбергом около 1440 года. Изобретение совпало с введением целлюлозной бумаги в массовом количестве по сравнению с более медленными и более дорогими способами. Для сравнения, первая система верстки и печатного станка может производить приблизительно три тысячи шестьсот (3600) страниц в рабочий день, по сравнению с максимальным количеством сорока (40) типографских страниц ручной печати в день-повышение производительности на девять тысяч процентов (9000%).</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по оценкам, к 1480 году в Европе и Англии насчитывалось по меньшей мере сто десять (110) различных производителей бумаги и типографий, которые уже выпустили приблизительно двадцать миллионов (20 000 000) текстов (книг и брошюр) с использованием новой технологии. К середине XVI века, по оценкам, было выпущено свыше двухсот миллионов (200 000 000) текстов (книг и брошюр).</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несмотря на потенциал этой технологии и ее способность к тиражированию, в течение первых восьмидесяти (80) лет печатной деятельности (с 1440 по 1520 год) выпуск книг был тесно связан с наличием, источником и местом нахождения ученых, способных обеспечить необходимое содержание и " </w:t>
      </w:r>
      <w:hyperlink r:id="rId5668" w:tooltip="нажмите, чтобы просмотреть определение доказательства" w:history="1">
        <w:r w:rsidRPr="00426389">
          <w:rPr>
            <w:rFonts w:ascii="Arial" w:eastAsia="Times New Roman" w:hAnsi="Arial" w:cs="Arial"/>
            <w:color w:val="0033CC"/>
            <w:sz w:val="18"/>
            <w:szCs w:val="18"/>
            <w:lang w:eastAsia="ru-RU"/>
          </w:rPr>
          <w:t>доказательство</w:t>
        </w:r>
      </w:hyperlink>
      <w:r w:rsidRPr="00426389">
        <w:rPr>
          <w:rFonts w:ascii="Arial" w:eastAsia="Times New Roman" w:hAnsi="Arial" w:cs="Arial"/>
          <w:color w:val="000000"/>
          <w:sz w:val="18"/>
          <w:szCs w:val="18"/>
          <w:lang w:eastAsia="ru-RU"/>
        </w:rPr>
        <w:t> чтение " из набора текста. Таким образом, центры университетов и высшего образования, такие как Париж, Кельн, Прага, Болонья, Вена, Саламанка и Оксфорд, стали ключевыми ранними центрами книгоиздания. Тем не менее, единственным крупнейшим издательским центром до конца XVI века была Венеция, производящая приблизительно одну треть (1/3) от общего количества “первого издания” текстов, напечатанных в Европе в этот период;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Еще одним препятствием для спроса на тексты, создаваемые “новой” технологией наборного и печатного станка, начиная с конца XV века и далее, был уровень грамотности, который резко снизился на большей части территории Германии, Франции, Англии, Южной Италии, Греции и Восточной Европы. В то время как на острове Британия к концу IX века уровень грамотности составлял более двадцати пяти процентов (25%), уровень грамотности при правлении де Монфоров, Плантагенетов и Тюдоров упал до менее чем пяти процентов (5%) от общей численности населения;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 для тех обществ и центров, где грамотность была высока, внедрение массовой печатной продукции в конце XV века резко ускорило их коммерческое преимущество. Таким образом, торговые центры, такие как Венеция, Генуя, Неаполь, Париж, Тулуза, Брюгге, Бервик, Мюнхен и Валенсия, быстро расширялись в богатстве, поскольку торговцы использовали технологию более дешевой печатной бумаги для расширения и увеличения торговли.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 по состоянию на 1500 год нашей эры на острове Британия проживало приблизительно два миллиона пятьсот тысяч (2 500 000) человек, из которых примерно четыре с половиной процента (4 1/2%) или сто пятнадцать тысяч (115 000) были грамотными и численными. Основными учебными центрами являются существующие восемьсот (800) монастырей, которые в совокупности имеют возможность давать образование свыше тридцати тысяч (30 000) или более в год, но получают образование менее чем в половине этого числа из-за дороговизны, </w:t>
      </w:r>
      <w:hyperlink r:id="rId5669" w:tooltip="нажмите, чтобы посмотреть определение бедности" w:history="1">
        <w:r w:rsidRPr="00426389">
          <w:rPr>
            <w:rFonts w:ascii="Arial" w:eastAsia="Times New Roman" w:hAnsi="Arial" w:cs="Arial"/>
            <w:color w:val="0033CC"/>
            <w:sz w:val="18"/>
            <w:szCs w:val="18"/>
            <w:lang w:eastAsia="ru-RU"/>
          </w:rPr>
          <w:t>нищеты </w:t>
        </w:r>
      </w:hyperlink>
      <w:r w:rsidRPr="00426389">
        <w:rPr>
          <w:rFonts w:ascii="Arial" w:eastAsia="Times New Roman" w:hAnsi="Arial" w:cs="Arial"/>
          <w:color w:val="000000"/>
          <w:sz w:val="18"/>
          <w:szCs w:val="18"/>
          <w:lang w:eastAsia="ru-RU"/>
        </w:rPr>
        <w:t>и беспорядков;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 xml:space="preserve">(vii) особой проблемой для острова Британия в производстве и продаже книг с начала XVI века, помимо низкого уровня грамотности и слабой экономики, было отсутствие единого языка. На севере люди говорили на особом диалекте шотландского гэльского языка, в то время как дальше к югу влияние Королевств викингов было обнаружено через язык норвежцев. На Западе и в Уэльсе валлийский гэльский был родным языком, в то время как в центре, на юге и востоке Британии преобладающим языком был английский (в настоящее время намеренно неверно истолкованный как старофранцузский). Еще одним осложнением стало использование баскского языка в качестве языка </w:t>
      </w:r>
      <w:r w:rsidRPr="00426389">
        <w:rPr>
          <w:rFonts w:ascii="Arial" w:eastAsia="Times New Roman" w:hAnsi="Arial" w:cs="Arial"/>
          <w:color w:val="000000"/>
          <w:sz w:val="18"/>
          <w:szCs w:val="18"/>
          <w:lang w:eastAsia="ru-RU"/>
        </w:rPr>
        <w:lastRenderedPageBreak/>
        <w:t>знати и иммигрантов со времен вторжения графа Гильермо (Вильгельма) Васконийского (Гасконь) (1052-1087 гг.);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(viii) смерть лорда Брюгге и английского союзника герцога Карла Мартина (1467-1477) Бургундского в 1477 году вызвала особенно жестокую </w:t>
      </w:r>
      <w:hyperlink r:id="rId5670" w:tooltip="нажмите, чтобы просмотреть определение торговли" w:history="1">
        <w:r w:rsidRPr="00426389">
          <w:rPr>
            <w:rFonts w:ascii="Arial" w:eastAsia="Times New Roman" w:hAnsi="Arial" w:cs="Arial"/>
            <w:color w:val="0033CC"/>
            <w:sz w:val="18"/>
            <w:szCs w:val="18"/>
            <w:lang w:eastAsia="ru-RU"/>
          </w:rPr>
          <w:t>торговую </w:t>
        </w:r>
      </w:hyperlink>
      <w:r w:rsidRPr="00426389">
        <w:rPr>
          <w:rFonts w:ascii="Arial" w:eastAsia="Times New Roman" w:hAnsi="Arial" w:cs="Arial"/>
          <w:color w:val="000000"/>
          <w:sz w:val="18"/>
          <w:szCs w:val="18"/>
          <w:lang w:eastAsia="ru-RU"/>
        </w:rPr>
        <w:t>войну Габсбургов с Бельгией, в конечном счете приведшую к тому, что главная река была намеренно заилена, чтобы предотвратить </w:t>
      </w:r>
      <w:hyperlink r:id="rId5671" w:tooltip="нажмите, чтобы просмотреть определение торговли" w:history="1">
        <w:r w:rsidRPr="00426389">
          <w:rPr>
            <w:rFonts w:ascii="Arial" w:eastAsia="Times New Roman" w:hAnsi="Arial" w:cs="Arial"/>
            <w:color w:val="0033CC"/>
            <w:sz w:val="18"/>
            <w:szCs w:val="18"/>
            <w:lang w:eastAsia="ru-RU"/>
          </w:rPr>
          <w:t>торговлю </w:t>
        </w:r>
      </w:hyperlink>
      <w:r w:rsidRPr="00426389">
        <w:rPr>
          <w:rFonts w:ascii="Arial" w:eastAsia="Times New Roman" w:hAnsi="Arial" w:cs="Arial"/>
          <w:color w:val="000000"/>
          <w:sz w:val="18"/>
          <w:szCs w:val="18"/>
          <w:lang w:eastAsia="ru-RU"/>
        </w:rPr>
        <w:t>. Английский купец, дипломат и предприниматель Гийом де Мачлиния (Уильям Кэкстон) ухватился за кризис как за возможность, убедив короля Англии Генриха VII (Тюдора) (1485-1509) </w:t>
      </w:r>
      <w:hyperlink r:id="rId5672" w:tooltip="нажмите, чтобы просмотреть определение предоставления" w:history="1">
        <w:r w:rsidRPr="00426389">
          <w:rPr>
            <w:rFonts w:ascii="Arial" w:eastAsia="Times New Roman" w:hAnsi="Arial" w:cs="Arial"/>
            <w:color w:val="0033CC"/>
            <w:sz w:val="18"/>
            <w:szCs w:val="18"/>
            <w:lang w:eastAsia="ru-RU"/>
          </w:rPr>
          <w:t>даровать</w:t>
        </w:r>
      </w:hyperlink>
      <w:r w:rsidRPr="00426389">
        <w:rPr>
          <w:rFonts w:ascii="Arial" w:eastAsia="Times New Roman" w:hAnsi="Arial" w:cs="Arial"/>
          <w:color w:val="000000"/>
          <w:sz w:val="18"/>
          <w:szCs w:val="18"/>
          <w:lang w:eastAsia="ru-RU"/>
        </w:rPr>
        <w:t> безопасный проезд, жилье и права на основные гильдии Брюгге в обмен на стимулирование бедной английской экономики. Генрих VII согласился, и “лучшие и умнейшие” уехали из Брюгге в Лондон, начиная с 1477 года, что привело в конечном итоге к краху экономики города к 1500 году. Эта массовая иммиграция привела к созданию почтенных компаний, также известных как ливрейные компании Лондона;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(ix) к 1477 году Гийом де Мачлиния (Уильям Кэкстон) при содействии своего сына Рикардо Де Мачлинии “Финч (Пинтон)” и Яна ван Винкина основал первую официальную “правительственную прессу” Англии в Вестминстерском дворце. С голландской и Венецианской помощью “английский " язык был впервые сформирован и введен в печать путем объединения диалекта и фонологии Фризского языка, включая четыре тысячи пятьсот (4500) наиболее </w:t>
      </w:r>
      <w:hyperlink r:id="rId5673" w:tooltip="нажмите, чтобы просмотреть определение common" w:history="1">
        <w:r w:rsidRPr="00426389">
          <w:rPr>
            <w:rFonts w:ascii="Arial" w:eastAsia="Times New Roman" w:hAnsi="Arial" w:cs="Arial"/>
            <w:color w:val="0033CC"/>
            <w:sz w:val="18"/>
            <w:szCs w:val="18"/>
            <w:lang w:eastAsia="ru-RU"/>
          </w:rPr>
          <w:t>распространенных </w:t>
        </w:r>
      </w:hyperlink>
      <w:r w:rsidRPr="00426389">
        <w:rPr>
          <w:rFonts w:ascii="Arial" w:eastAsia="Times New Roman" w:hAnsi="Arial" w:cs="Arial"/>
          <w:color w:val="000000"/>
          <w:sz w:val="18"/>
          <w:szCs w:val="18"/>
          <w:lang w:eastAsia="ru-RU"/>
        </w:rPr>
        <w:t>Фризских слов, две тысячи (2000) наиболее </w:t>
      </w:r>
      <w:hyperlink r:id="rId5674" w:tooltip="нажмите, чтобы просмотреть определение common" w:history="1">
        <w:r w:rsidRPr="00426389">
          <w:rPr>
            <w:rFonts w:ascii="Arial" w:eastAsia="Times New Roman" w:hAnsi="Arial" w:cs="Arial"/>
            <w:color w:val="0033CC"/>
            <w:sz w:val="18"/>
            <w:szCs w:val="18"/>
            <w:lang w:eastAsia="ru-RU"/>
          </w:rPr>
          <w:t>распространенных </w:t>
        </w:r>
      </w:hyperlink>
      <w:r w:rsidRPr="00426389">
        <w:rPr>
          <w:rFonts w:ascii="Arial" w:eastAsia="Times New Roman" w:hAnsi="Arial" w:cs="Arial"/>
          <w:color w:val="000000"/>
          <w:sz w:val="18"/>
          <w:szCs w:val="18"/>
          <w:lang w:eastAsia="ru-RU"/>
        </w:rPr>
        <w:t>гэльских слов, одна тысяча (1000) наиболее </w:t>
      </w:r>
      <w:hyperlink r:id="rId5675" w:tooltip="нажмите, чтобы просмотреть определение common" w:history="1">
        <w:r w:rsidRPr="00426389">
          <w:rPr>
            <w:rFonts w:ascii="Arial" w:eastAsia="Times New Roman" w:hAnsi="Arial" w:cs="Arial"/>
            <w:color w:val="0033CC"/>
            <w:sz w:val="18"/>
            <w:szCs w:val="18"/>
            <w:lang w:eastAsia="ru-RU"/>
          </w:rPr>
          <w:t>распространенных Фризских слов.</w:t>
        </w:r>
      </w:hyperlink>
      <w:r w:rsidRPr="00426389">
        <w:rPr>
          <w:rFonts w:ascii="Arial" w:eastAsia="Times New Roman" w:hAnsi="Arial" w:cs="Arial"/>
          <w:color w:val="000000"/>
          <w:sz w:val="18"/>
          <w:szCs w:val="18"/>
          <w:lang w:eastAsia="ru-RU"/>
        </w:rPr>
        <w:t>Норвежских слов, две тысячи пятьсот (2500 человек) формальные (имена собственные) и наиболее </w:t>
      </w:r>
      <w:hyperlink r:id="rId5676" w:tooltip="нажмите, чтобы просмотреть определение common" w:history="1">
        <w:r w:rsidRPr="00426389">
          <w:rPr>
            <w:rFonts w:ascii="Arial" w:eastAsia="Times New Roman" w:hAnsi="Arial" w:cs="Arial"/>
            <w:color w:val="0033CC"/>
            <w:sz w:val="18"/>
            <w:szCs w:val="18"/>
            <w:lang w:eastAsia="ru-RU"/>
          </w:rPr>
          <w:t>распространенные</w:t>
        </w:r>
      </w:hyperlink>
      <w:r w:rsidRPr="00426389">
        <w:rPr>
          <w:rFonts w:ascii="Arial" w:eastAsia="Times New Roman" w:hAnsi="Arial" w:cs="Arial"/>
          <w:color w:val="000000"/>
          <w:sz w:val="18"/>
          <w:szCs w:val="18"/>
          <w:lang w:eastAsia="ru-RU"/>
        </w:rPr>
        <w:t> слова Англез (старофранцузский), восемьсот (800) латинские </w:t>
      </w:r>
      <w:hyperlink r:id="rId5677" w:tooltip="нажмите, чтобы просмотреть определение терминов" w:history="1">
        <w:r w:rsidRPr="00426389">
          <w:rPr>
            <w:rFonts w:ascii="Arial" w:eastAsia="Times New Roman" w:hAnsi="Arial" w:cs="Arial"/>
            <w:color w:val="0033CC"/>
            <w:sz w:val="18"/>
            <w:szCs w:val="18"/>
            <w:lang w:eastAsia="ru-RU"/>
          </w:rPr>
          <w:t>термины</w:t>
        </w:r>
      </w:hyperlink>
      <w:r w:rsidRPr="00426389">
        <w:rPr>
          <w:rFonts w:ascii="Arial" w:eastAsia="Times New Roman" w:hAnsi="Arial" w:cs="Arial"/>
          <w:color w:val="000000"/>
          <w:sz w:val="18"/>
          <w:szCs w:val="18"/>
          <w:lang w:eastAsia="ru-RU"/>
        </w:rPr>
        <w:t> (Англез уже содержащие много латинских </w:t>
      </w:r>
      <w:hyperlink r:id="rId5678" w:tooltip="нажмите, чтобы просмотреть определение терминов" w:history="1">
        <w:r w:rsidRPr="00426389">
          <w:rPr>
            <w:rFonts w:ascii="Arial" w:eastAsia="Times New Roman" w:hAnsi="Arial" w:cs="Arial"/>
            <w:color w:val="0033CC"/>
            <w:sz w:val="18"/>
            <w:szCs w:val="18"/>
            <w:lang w:eastAsia="ru-RU"/>
          </w:rPr>
          <w:t>терминов</w:t>
        </w:r>
      </w:hyperlink>
      <w:r w:rsidRPr="00426389">
        <w:rPr>
          <w:rFonts w:ascii="Arial" w:eastAsia="Times New Roman" w:hAnsi="Arial" w:cs="Arial"/>
          <w:color w:val="000000"/>
          <w:sz w:val="18"/>
          <w:szCs w:val="18"/>
          <w:lang w:eastAsia="ru-RU"/>
        </w:rPr>
        <w:t>), и приблизительно одна тысяча двести (1,200) баскские слова в </w:t>
      </w:r>
      <w:hyperlink r:id="rId5679" w:tooltip="нажмите, чтобы просмотреть определение формы" w:history="1">
        <w:r w:rsidRPr="00426389">
          <w:rPr>
            <w:rFonts w:ascii="Arial" w:eastAsia="Times New Roman" w:hAnsi="Arial" w:cs="Arial"/>
            <w:color w:val="0033CC"/>
            <w:sz w:val="18"/>
            <w:szCs w:val="18"/>
            <w:lang w:eastAsia="ru-RU"/>
          </w:rPr>
          <w:t>форме</w:t>
        </w:r>
      </w:hyperlink>
      <w:r w:rsidRPr="00426389">
        <w:rPr>
          <w:rFonts w:ascii="Arial" w:eastAsia="Times New Roman" w:hAnsi="Arial" w:cs="Arial"/>
          <w:color w:val="000000"/>
          <w:sz w:val="18"/>
          <w:szCs w:val="18"/>
          <w:lang w:eastAsia="ru-RU"/>
        </w:rPr>
        <w:t> базового языка, около двенадцати тысяч (12,000) слова из которых около сорока процентов (40%) были несколько слов, описывающих то же общие </w:t>
      </w:r>
      <w:hyperlink r:id="rId5680" w:tooltip="нажмите, чтобы просмотреть определение понятия" w:history="1">
        <w:r w:rsidRPr="00426389">
          <w:rPr>
            <w:rFonts w:ascii="Arial" w:eastAsia="Times New Roman" w:hAnsi="Arial" w:cs="Arial"/>
            <w:color w:val="0033CC"/>
            <w:sz w:val="18"/>
            <w:szCs w:val="18"/>
            <w:lang w:eastAsia="ru-RU"/>
          </w:rPr>
          <w:t>понятия</w:t>
        </w:r>
      </w:hyperlink>
      <w:r w:rsidRPr="00426389">
        <w:rPr>
          <w:rFonts w:ascii="Arial" w:eastAsia="Times New Roman" w:hAnsi="Arial" w:cs="Arial"/>
          <w:color w:val="000000"/>
          <w:sz w:val="18"/>
          <w:szCs w:val="18"/>
          <w:lang w:eastAsia="ru-RU"/>
        </w:rPr>
        <w:t>, </w:t>
      </w:r>
      <w:hyperlink r:id="rId5681" w:tooltip="щелкните, чтобы просмотреть определение объекта" w:history="1">
        <w:r w:rsidRPr="00426389">
          <w:rPr>
            <w:rFonts w:ascii="Arial" w:eastAsia="Times New Roman" w:hAnsi="Arial" w:cs="Arial"/>
            <w:color w:val="0033CC"/>
            <w:sz w:val="18"/>
            <w:szCs w:val="18"/>
            <w:lang w:eastAsia="ru-RU"/>
          </w:rPr>
          <w:t>объекта</w:t>
        </w:r>
      </w:hyperlink>
      <w:r w:rsidRPr="00426389">
        <w:rPr>
          <w:rFonts w:ascii="Arial" w:eastAsia="Times New Roman" w:hAnsi="Arial" w:cs="Arial"/>
          <w:color w:val="000000"/>
          <w:sz w:val="18"/>
          <w:szCs w:val="18"/>
          <w:lang w:eastAsia="ru-RU"/>
        </w:rPr>
        <w:t> или функции;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 первой книгой, которая, как известно, была выпущена на новом английском языке, была сильно отредактированная версия сочинений Королевского Клерка Джеффри Чосера (1343-1400) под названием Canterbury Tales, в которой описывается ряд историй и “притч”, предположительно описанных обычными людьми на их пути к святилищу Святого Фомы (Бекета) Кентерберийского. В тексте при рассказывании историй также описываются функции, роли, отношения и иерархия деревенской и городской </w:t>
      </w:r>
      <w:hyperlink r:id="rId5682" w:tooltip="нажмите, чтобы просмотреть определение жизни" w:history="1">
        <w:r w:rsidRPr="00426389">
          <w:rPr>
            <w:rFonts w:ascii="Arial" w:eastAsia="Times New Roman" w:hAnsi="Arial" w:cs="Arial"/>
            <w:color w:val="0033CC"/>
            <w:sz w:val="18"/>
            <w:szCs w:val="18"/>
            <w:lang w:eastAsia="ru-RU"/>
          </w:rPr>
          <w:t>жизни</w:t>
        </w:r>
      </w:hyperlink>
      <w:r w:rsidRPr="00426389">
        <w:rPr>
          <w:rFonts w:ascii="Arial" w:eastAsia="Times New Roman" w:hAnsi="Arial" w:cs="Arial"/>
          <w:color w:val="000000"/>
          <w:sz w:val="18"/>
          <w:szCs w:val="18"/>
          <w:lang w:eastAsia="ru-RU"/>
        </w:rPr>
        <w:t> а также его ключевые должности, включая (но не ограничиваясь ими) рыцаря, Мельника, префекта, повара, судью, монаха, призывателя, клерка, купца, сквайра, Франклина, врача, помилователя, корабельщика, настоятельницу, монаха, монахиню, старшину, мансипла и священника. Ко времени его смерти в 1491 году правительственные издательства выпустили около восьмидесяти семи (87) различных книг в ста восьми (108) изданиях и более четырехсот тысяч (400 000) экземпляров на новом английском языке;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 после смерти Гийома де Мачлинии (Уильяма Кэкстона) в 1491 году король Генрих VII назначил Яна ван Винкина Королевским печатником до 1501 года, когда Рикардо Де Мачлиния “Финч (Пинтон)” был назначен на эту должность, и Ян ван Винкин получил право голоса в качестве первой коммерческой типографии, которая будет создана на Флит-Стрит, Лондон. Как Ян ван Винкин, так и Рикардо Де Мачлиния” The Finch (Pynton) "сыграли важную роль в создании нового стандарта типографии, орфографии и чистой печати писем, известного позже как” </w:t>
      </w:r>
      <w:hyperlink r:id="rId5683" w:tooltip="нажмите, чтобы просмотреть определение канцелярии" w:history="1">
        <w:r w:rsidRPr="00426389">
          <w:rPr>
            <w:rFonts w:ascii="Arial" w:eastAsia="Times New Roman" w:hAnsi="Arial" w:cs="Arial"/>
            <w:color w:val="0033CC"/>
            <w:sz w:val="18"/>
            <w:szCs w:val="18"/>
            <w:lang w:eastAsia="ru-RU"/>
          </w:rPr>
          <w:t>канцлерский </w:t>
        </w:r>
      </w:hyperlink>
      <w:r w:rsidRPr="00426389">
        <w:rPr>
          <w:rFonts w:ascii="Arial" w:eastAsia="Times New Roman" w:hAnsi="Arial" w:cs="Arial"/>
          <w:color w:val="000000"/>
          <w:sz w:val="18"/>
          <w:szCs w:val="18"/>
          <w:lang w:eastAsia="ru-RU"/>
        </w:rPr>
        <w:t>стандарт", в соответствии с которым использование официального " черного </w:t>
      </w:r>
      <w:hyperlink r:id="rId5684" w:tooltip="нажмите, чтобы просмотреть определение буквы" w:history="1">
        <w:r w:rsidRPr="00426389">
          <w:rPr>
            <w:rFonts w:ascii="Arial" w:eastAsia="Times New Roman" w:hAnsi="Arial" w:cs="Arial"/>
            <w:color w:val="0033CC"/>
            <w:sz w:val="18"/>
            <w:szCs w:val="18"/>
            <w:lang w:eastAsia="ru-RU"/>
          </w:rPr>
          <w:t>письма</w:t>
        </w:r>
      </w:hyperlink>
      <w:r w:rsidRPr="00426389">
        <w:rPr>
          <w:rFonts w:ascii="Arial" w:eastAsia="Times New Roman" w:hAnsi="Arial" w:cs="Arial"/>
          <w:color w:val="000000"/>
          <w:sz w:val="18"/>
          <w:szCs w:val="18"/>
          <w:lang w:eastAsia="ru-RU"/>
        </w:rPr>
        <w:t>"шрифт </w:t>
      </w:r>
      <w:hyperlink r:id="rId5685" w:tooltip="нажмите, чтобы просмотреть определение римского культа" w:history="1">
        <w:r w:rsidRPr="00426389">
          <w:rPr>
            <w:rFonts w:ascii="Arial" w:eastAsia="Times New Roman" w:hAnsi="Arial" w:cs="Arial"/>
            <w:color w:val="0033CC"/>
            <w:sz w:val="18"/>
            <w:szCs w:val="18"/>
            <w:lang w:eastAsia="ru-RU"/>
          </w:rPr>
          <w:t>римского культа </w:t>
        </w:r>
      </w:hyperlink>
      <w:r w:rsidRPr="00426389">
        <w:rPr>
          <w:rFonts w:ascii="Arial" w:eastAsia="Times New Roman" w:hAnsi="Arial" w:cs="Arial"/>
          <w:color w:val="000000"/>
          <w:sz w:val="18"/>
          <w:szCs w:val="18"/>
          <w:lang w:eastAsia="ru-RU"/>
        </w:rPr>
        <w:t>был ограничен только заголовками, а тип тела был значительно упрощен для облегчения чтения. Во время своего пребывания в должности королевского печатника, с 1501 года до его смерти в 1529 году, Рикардо Де Мачлиния (Пинтон) контролировал производство свыше пятисот (500) различных книг через более чем тысячу пятьсот (1500) изданий на новом английском языке и более миллиона (1 000 000) экземпляров. Ян ван Винкин с 1501 года до своей смерти в 1539 году опубликовал через свое издательство "De Worde" свыше четырехсот (400) книг в более чем восьмистах (800) изданиях на английском языке и более двух миллионов (2 000 000) экземпляров, многие из которых содержат иллюстрации, посвященные ключевым специализированным предметам, включая (но не ограничиваясь) языками, религиозными текстами, науками, справочниками и торговлей;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(xii) уникальной особенностью вводного словаря искусственно созданного языка, известного как английский, было широкое использование того, что впоследствии стало известно как “школьные учебники”, в обучении тому, как читать, писать и писать на языке, который был продан дешево. Наибольшую долю (в количественном выражении) книг Яна ван Винкина составили инструкции по новому языку с использованием латыни в качестве” базовой меры " в сотрудничестве с Робертом Виттингтоном, Ян ван Винкин опубликовал Syntaxis (1501), De nominum generibus (1511), Declinationes nominum (1511), De heteroclitis nominibus (1511), Syntaxis (второе издание, 1512), De syllabarum quantitate (второе издание, c. 1512)o partibus orationis (c. 1514), De synonymis вместе с De magistratibus veterum Romanorum (1515), Vulga, De octria (английские и латинские предложения для перевода, 1520) и Verborum preterita et supina (1521);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lastRenderedPageBreak/>
        <w:t>(xiii) начиная с 1536 года, король Генрих VIII издал новые </w:t>
      </w:r>
      <w:hyperlink r:id="rId5686" w:tooltip="нажмите, чтобы просмотреть определение законов" w:history="1">
        <w:r w:rsidRPr="00426389">
          <w:rPr>
            <w:rFonts w:ascii="Arial" w:eastAsia="Times New Roman" w:hAnsi="Arial" w:cs="Arial"/>
            <w:color w:val="0033CC"/>
            <w:sz w:val="18"/>
            <w:szCs w:val="18"/>
            <w:lang w:eastAsia="ru-RU"/>
          </w:rPr>
          <w:t>законы</w:t>
        </w:r>
      </w:hyperlink>
      <w:r w:rsidRPr="00426389">
        <w:rPr>
          <w:rFonts w:ascii="Arial" w:eastAsia="Times New Roman" w:hAnsi="Arial" w:cs="Arial"/>
          <w:color w:val="000000"/>
          <w:sz w:val="18"/>
          <w:szCs w:val="18"/>
          <w:lang w:eastAsia="ru-RU"/>
        </w:rPr>
        <w:t>, отменяющие образовательную (и алкогольную) монополию монастырей, монастырей-приоратов, монастырей и монастырей-монахов. Используя силы ополчения, к 1540 году практически все 825 религиозных общин были названы в </w:t>
      </w:r>
      <w:hyperlink r:id="rId5687" w:tooltip="нажмите, чтобы просмотреть определение законов" w:history="1">
        <w:r w:rsidRPr="00426389">
          <w:rPr>
            <w:rFonts w:ascii="Arial" w:eastAsia="Times New Roman" w:hAnsi="Arial" w:cs="Arial"/>
            <w:color w:val="0033CC"/>
            <w:sz w:val="18"/>
            <w:szCs w:val="18"/>
            <w:lang w:eastAsia="ru-RU"/>
          </w:rPr>
          <w:t>законах</w:t>
        </w:r>
      </w:hyperlink>
      <w:r w:rsidRPr="00426389">
        <w:rPr>
          <w:rFonts w:ascii="Arial" w:eastAsia="Times New Roman" w:hAnsi="Arial" w:cs="Arial"/>
          <w:color w:val="000000"/>
          <w:sz w:val="18"/>
          <w:szCs w:val="18"/>
          <w:lang w:eastAsia="ru-RU"/>
        </w:rPr>
        <w:t>1536 и 1539 гг. были уничтожены, религиозные деятели замучены и казнены, обширные библиотеки исторических знаний сожжены и уничтожены. Король Генрих VIII затем начал франчайзинг права на производство алкоголя (главным образом пива), чтобы учить и решать местные дела в “гостиницах” (также “В”) во главе с трактирщиком. К 1577 году в Англии насчитывалось около тысячи шестисот (1600) постоялых дворов – более чем в два раза больше религиозных общин, уничтоженных за сорок лет до этого. К 1600 году, по оценкам, двенадцать и четыре десятых процента (12,4%) населения были грамотными и числятся на английском языке, или около пятисот тысяч (500 000) человек – почти в пять раз больше, чем сто (100) лет назад;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(xiv) после восшествия на престол королевы Елизаветы I в 1559 году был принят новый акт о верховенстве, согласно которому она является верховным главой Церкви и </w:t>
      </w:r>
      <w:hyperlink r:id="rId5688" w:tooltip="нажмите, чтобы просмотреть определение состояния" w:history="1">
        <w:r w:rsidRPr="00426389">
          <w:rPr>
            <w:rFonts w:ascii="Arial" w:eastAsia="Times New Roman" w:hAnsi="Arial" w:cs="Arial"/>
            <w:color w:val="0033CC"/>
            <w:sz w:val="18"/>
            <w:szCs w:val="18"/>
            <w:lang w:eastAsia="ru-RU"/>
          </w:rPr>
          <w:t>государства</w:t>
        </w:r>
      </w:hyperlink>
      <w:r w:rsidRPr="00426389">
        <w:rPr>
          <w:rFonts w:ascii="Arial" w:eastAsia="Times New Roman" w:hAnsi="Arial" w:cs="Arial"/>
          <w:color w:val="000000"/>
          <w:sz w:val="18"/>
          <w:szCs w:val="18"/>
          <w:lang w:eastAsia="ru-RU"/>
        </w:rPr>
        <w:t>. Это вызвало широкое недовольство среди дворян и интеллектуалов Оксфорда и Кембриджа. Вскоре после этого жестокие репрессии сэра Фрэнсиса Уолсингема вынудили” лучшие и самые яркие " умы, противостоящие Елизавете, бежать в безопасное место в Европу, самым известным из которых был иезуитский колледж английского языка в Риме. К 1561 году более четырехсот пятидесяти (450) лучших ученых, профессоров, писателей и исследователей были втиснуты в скромные иезуитские апартаменты в Риме. В течение следующих пятидесяти (50) лет Римский иезуитский колледж стал единственным важнейшим центром для создания и публикации новых работ на английском языке;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(xv) в 1567 году первый официальный Театральный дом в елизаветинской Англии был основан в Уайтчепеле Уильямом Сильвестром и Джоном Рейнольдсом вместимостью в несколько сотен зрителей стоимостью около 400 фунтов стерлингов (16 миллионов долларов США в 2010 году). В 1576 году в Шордиче в Ист-Энде Лондона был создан второй театр под названием Theatre Роберта Дадли, 1-го графа Лестера и управляемый Джеймсом Бербеджем с емкостью для одной тысячи двухсот (1200) фунтов стерлингов (28 миллионов долларов США в 2010 году);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в 1591 году, после смерти иезуитского охотника и шпиона сэра Фрэнсиса Уолсингема, расходы на оборону от испанской Армады и две катастрофические кампании в поддержку протестантского французского короля Генриха IV Бурбона (1589-1610) сделали Англию банкротом. К 1592 году ряд изгнанников из иезуитского колледжа Англии во главе с Уильямом Шекспиром вернулись в Англию и невероятно получили королевский </w:t>
      </w:r>
      <w:hyperlink r:id="rId5689" w:tooltip="нажмите, чтобы просмотреть определение патента" w:history="1">
        <w:r w:rsidRPr="00426389">
          <w:rPr>
            <w:rFonts w:ascii="Arial" w:eastAsia="Times New Roman" w:hAnsi="Arial" w:cs="Arial"/>
            <w:color w:val="0033CC"/>
            <w:sz w:val="18"/>
            <w:szCs w:val="18"/>
            <w:lang w:eastAsia="ru-RU"/>
          </w:rPr>
          <w:t>патент </w:t>
        </w:r>
      </w:hyperlink>
      <w:r w:rsidRPr="00426389">
        <w:rPr>
          <w:rFonts w:ascii="Arial" w:eastAsia="Times New Roman" w:hAnsi="Arial" w:cs="Arial"/>
          <w:color w:val="000000"/>
          <w:sz w:val="18"/>
          <w:szCs w:val="18"/>
          <w:lang w:eastAsia="ru-RU"/>
        </w:rPr>
        <w:t>на строительство театра Globe в Саутуорке в центре Лондона-постоянного, специально построенного трехэтажного </w:t>
      </w:r>
      <w:hyperlink r:id="rId5690" w:tooltip="нажмите, чтобы просмотреть определение состояния" w:history="1">
        <w:r w:rsidRPr="00426389">
          <w:rPr>
            <w:rFonts w:ascii="Arial" w:eastAsia="Times New Roman" w:hAnsi="Arial" w:cs="Arial"/>
            <w:color w:val="0033CC"/>
            <w:sz w:val="18"/>
            <w:szCs w:val="18"/>
            <w:lang w:eastAsia="ru-RU"/>
          </w:rPr>
          <w:t>государства</w:t>
        </w:r>
      </w:hyperlink>
      <w:r w:rsidRPr="00426389">
        <w:rPr>
          <w:rFonts w:ascii="Arial" w:eastAsia="Times New Roman" w:hAnsi="Arial" w:cs="Arial"/>
          <w:color w:val="000000"/>
          <w:sz w:val="18"/>
          <w:szCs w:val="18"/>
          <w:lang w:eastAsia="ru-RU"/>
        </w:rPr>
        <w:t>- из Художественного театра приблизительно от ста двадцати (120) до ста сорока (140) футов в диаметре, круговой (двадцать (20) сторонний многоугольник) с поразительной вместимостью чуть более трех тысяч (3000) посетителей по ошеломляющей стоимости £3,000 (120 миллионов долларов США в 2010 долларах). Для сравнения, зажиточный фермер (йомен) в 1600 году зарабатывал в среднем 40 фунтов стерлингов в год, земледелец в 1600 году зарабатывал в среднем 15 фунтов стерлингов в год, а квалифицированный рабочий в 1600 году зарабатывал (в </w:t>
      </w:r>
      <w:hyperlink r:id="rId5691" w:tooltip="нажмите, чтобы просмотреть определение хорошего" w:history="1">
        <w:r w:rsidRPr="00426389">
          <w:rPr>
            <w:rFonts w:ascii="Arial" w:eastAsia="Times New Roman" w:hAnsi="Arial" w:cs="Arial"/>
            <w:color w:val="0033CC"/>
            <w:sz w:val="18"/>
            <w:szCs w:val="18"/>
            <w:lang w:eastAsia="ru-RU"/>
          </w:rPr>
          <w:t>хорошем</w:t>
        </w:r>
      </w:hyperlink>
      <w:r w:rsidRPr="00426389">
        <w:rPr>
          <w:rFonts w:ascii="Arial" w:eastAsia="Times New Roman" w:hAnsi="Arial" w:cs="Arial"/>
          <w:color w:val="000000"/>
          <w:sz w:val="18"/>
          <w:szCs w:val="18"/>
          <w:lang w:eastAsia="ru-RU"/>
        </w:rPr>
        <w:t>год) не более 9 фунтов стерлингов в год по сравнению с хорошо известным и известным актером в 1600 году, который может зарабатывать 4 фунта стерлингов в год, и известным писателем, который может зарабатывать до 2 фунтов стерлингов за рукопись;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(xvii) театр "Глобус" был завершен не позднее 1595 года. Однако Лорд-камергер Генри Кэри как покровитель “театра " братьев Бербедж в Ист-Энде отказался </w:t>
      </w:r>
      <w:hyperlink r:id="rId5692" w:tooltip="нажмите, чтобы просмотреть определение предоставления" w:history="1">
        <w:r w:rsidRPr="00426389">
          <w:rPr>
            <w:rFonts w:ascii="Arial" w:eastAsia="Times New Roman" w:hAnsi="Arial" w:cs="Arial"/>
            <w:color w:val="0033CC"/>
            <w:sz w:val="18"/>
            <w:szCs w:val="18"/>
            <w:lang w:eastAsia="ru-RU"/>
          </w:rPr>
          <w:t>выдать </w:t>
        </w:r>
      </w:hyperlink>
      <w:r w:rsidRPr="00426389">
        <w:rPr>
          <w:rFonts w:ascii="Arial" w:eastAsia="Times New Roman" w:hAnsi="Arial" w:cs="Arial"/>
          <w:color w:val="000000"/>
          <w:sz w:val="18"/>
          <w:szCs w:val="18"/>
          <w:lang w:eastAsia="ru-RU"/>
        </w:rPr>
        <w:t>дополнительный королевский </w:t>
      </w:r>
      <w:hyperlink r:id="rId5693" w:tooltip="нажмите, чтобы просмотреть определение патента" w:history="1">
        <w:r w:rsidRPr="00426389">
          <w:rPr>
            <w:rFonts w:ascii="Arial" w:eastAsia="Times New Roman" w:hAnsi="Arial" w:cs="Arial"/>
            <w:color w:val="0033CC"/>
            <w:sz w:val="18"/>
            <w:szCs w:val="18"/>
            <w:lang w:eastAsia="ru-RU"/>
          </w:rPr>
          <w:t>патент </w:t>
        </w:r>
      </w:hyperlink>
      <w:r w:rsidRPr="00426389">
        <w:rPr>
          <w:rFonts w:ascii="Arial" w:eastAsia="Times New Roman" w:hAnsi="Arial" w:cs="Arial"/>
          <w:color w:val="000000"/>
          <w:sz w:val="18"/>
          <w:szCs w:val="18"/>
          <w:lang w:eastAsia="ru-RU"/>
        </w:rPr>
        <w:t>на управление земным шаром. После внезапной смерти лорда-камергера Генри Кэри в 1596 году театр таинственным образом сгорел дотла, а братья Бербедж были разорены. Однако Джордж Кэри успешно задержал и воспрепятствовал выдаче бывшего театрального </w:t>
      </w:r>
      <w:hyperlink r:id="rId5694" w:tooltip="нажмите, чтобы просмотреть определение патента" w:history="1">
        <w:r w:rsidRPr="00426389">
          <w:rPr>
            <w:rFonts w:ascii="Arial" w:eastAsia="Times New Roman" w:hAnsi="Arial" w:cs="Arial"/>
            <w:color w:val="0033CC"/>
            <w:sz w:val="18"/>
            <w:szCs w:val="18"/>
            <w:lang w:eastAsia="ru-RU"/>
          </w:rPr>
          <w:t>патента</w:t>
        </w:r>
      </w:hyperlink>
      <w:r w:rsidRPr="00426389">
        <w:rPr>
          <w:rFonts w:ascii="Arial" w:eastAsia="Times New Roman" w:hAnsi="Arial" w:cs="Arial"/>
          <w:color w:val="000000"/>
          <w:sz w:val="18"/>
          <w:szCs w:val="18"/>
          <w:lang w:eastAsia="ru-RU"/>
        </w:rPr>
        <w:t> к глобусу до 1597 года, когда начались первые пьесы, начиная с” шекспировской " пьесы Генриха IV. сам Джордж Кэри был сделан Лордом-камергером в 1597 году, но был в значительной степени неэффективен из-за постоянного плохого здоровья, мучительно умирая в 1603 году как от венерической болезни, так и от отравления ртутью;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(xviii) уникальной особенностью Глобусных пьес Шекспира в отличие от европейских пьес или предыдущих спектаклей, или даже последующих спектаклей была сопровождающая полная версия самой пьесы, предоставленная каждому меценату, присутствовавшему на спектакле. Таким образом, зрители могли одновременно читать рассказ и наблюдать его исполнение – радикальный и дорогостоящий процесс, который остается одной из наименее обсуждаемых или признанных аномалий Шекспира, поскольку только такие буклеты сделали бы билеты для более бедной аудитории невероятно дорогими;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 xml:space="preserve">(xix) из произведений, претендующих на Шекспира, но написанных братством иезуитского колледжа английского языка в Риме, состоящих примерно из восьмисот восьмидесяти четырех тысяч (884 000) слов, содержащихся в тридцати четырех тысячах восьмистах девяноста шести (34 896) строках и произнесенных тысячью двумстами одиннадцатью (1211) символами - тридцать три процента (33%) были историями огромного и беспрецедентного исторического исследования, тридцать два процента (32%) были комедиями большего остроумия, чем любой предыдущий автор, двадцать девять процентов </w:t>
      </w:r>
      <w:r w:rsidRPr="00426389">
        <w:rPr>
          <w:rFonts w:ascii="Arial" w:eastAsia="Times New Roman" w:hAnsi="Arial" w:cs="Arial"/>
          <w:color w:val="000000"/>
          <w:sz w:val="18"/>
          <w:szCs w:val="18"/>
          <w:lang w:eastAsia="ru-RU"/>
        </w:rPr>
        <w:lastRenderedPageBreak/>
        <w:t>(29%) были трагедиями столь же великими, как что-либо из Древней Греции, четыре процента (4%) были стихами и два процента (2%) были сонетами;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(ХХ) один из самых выдающихся вкладов безымянный ученых иезуитов в Риме через Shakespeare Марка 16 века было использование не менее двадцать восемь тысяч восемьсот двадцать девять (28,829) уникальных словоформ, эффективно удваивать лексика английский со времен Чосера и введения целой и совершенно новые основы права, обществознания, истории, коммерции и </w:t>
      </w:r>
      <w:hyperlink r:id="rId5695" w:tooltip="нажмите, чтобы просмотреть определение торговли" w:history="1">
        <w:r w:rsidRPr="00426389">
          <w:rPr>
            <w:rFonts w:ascii="Arial" w:eastAsia="Times New Roman" w:hAnsi="Arial" w:cs="Arial"/>
            <w:color w:val="0033CC"/>
            <w:sz w:val="18"/>
            <w:szCs w:val="18"/>
            <w:lang w:eastAsia="ru-RU"/>
          </w:rPr>
          <w:t>торговли</w:t>
        </w:r>
      </w:hyperlink>
      <w:r w:rsidRPr="00426389">
        <w:rPr>
          <w:rFonts w:ascii="Arial" w:eastAsia="Times New Roman" w:hAnsi="Arial" w:cs="Arial"/>
          <w:color w:val="000000"/>
          <w:sz w:val="18"/>
          <w:szCs w:val="18"/>
          <w:lang w:eastAsia="ru-RU"/>
        </w:rPr>
        <w:t>, учет и расплата. Такие слова, как </w:t>
      </w:r>
      <w:hyperlink r:id="rId5696" w:tooltip="нажмите, чтобы просмотреть определение обвиняемого" w:history="1">
        <w:r w:rsidRPr="00426389">
          <w:rPr>
            <w:rFonts w:ascii="Arial" w:eastAsia="Times New Roman" w:hAnsi="Arial" w:cs="Arial"/>
            <w:color w:val="0033CC"/>
            <w:sz w:val="18"/>
            <w:szCs w:val="18"/>
            <w:lang w:eastAsia="ru-RU"/>
          </w:rPr>
          <w:t>обвиняемый</w:t>
        </w:r>
      </w:hyperlink>
      <w:r w:rsidRPr="00426389">
        <w:rPr>
          <w:rFonts w:ascii="Arial" w:eastAsia="Times New Roman" w:hAnsi="Arial" w:cs="Arial"/>
          <w:color w:val="000000"/>
          <w:sz w:val="18"/>
          <w:szCs w:val="18"/>
          <w:lang w:eastAsia="ru-RU"/>
        </w:rPr>
        <w:t>, наркомания, убийство, бандит, адвокатура, </w:t>
      </w:r>
      <w:hyperlink r:id="rId5697" w:tooltip="нажмите, чтобы просмотреть определение обращения" w:history="1">
        <w:r w:rsidRPr="00426389">
          <w:rPr>
            <w:rFonts w:ascii="Arial" w:eastAsia="Times New Roman" w:hAnsi="Arial" w:cs="Arial"/>
            <w:color w:val="0033CC"/>
            <w:sz w:val="18"/>
            <w:szCs w:val="18"/>
            <w:lang w:eastAsia="ru-RU"/>
          </w:rPr>
          <w:t>дело</w:t>
        </w:r>
      </w:hyperlink>
      <w:r w:rsidRPr="00426389">
        <w:rPr>
          <w:rFonts w:ascii="Arial" w:eastAsia="Times New Roman" w:hAnsi="Arial" w:cs="Arial"/>
          <w:color w:val="000000"/>
          <w:sz w:val="18"/>
          <w:szCs w:val="18"/>
          <w:lang w:eastAsia="ru-RU"/>
        </w:rPr>
        <w:t>, </w:t>
      </w:r>
      <w:hyperlink r:id="rId5698" w:tooltip="щелкните, чтобы просмотреть определение контракта" w:history="1">
        <w:r w:rsidRPr="00426389">
          <w:rPr>
            <w:rFonts w:ascii="Arial" w:eastAsia="Times New Roman" w:hAnsi="Arial" w:cs="Arial"/>
            <w:color w:val="0033CC"/>
            <w:sz w:val="18"/>
            <w:szCs w:val="18"/>
            <w:lang w:eastAsia="ru-RU"/>
          </w:rPr>
          <w:t>контракт</w:t>
        </w:r>
      </w:hyperlink>
      <w:r w:rsidRPr="00426389">
        <w:rPr>
          <w:rFonts w:ascii="Arial" w:eastAsia="Times New Roman" w:hAnsi="Arial" w:cs="Arial"/>
          <w:color w:val="000000"/>
          <w:sz w:val="18"/>
          <w:szCs w:val="18"/>
          <w:lang w:eastAsia="ru-RU"/>
        </w:rPr>
        <w:t>, </w:t>
      </w:r>
      <w:hyperlink r:id="rId5699" w:tooltip="нажмите, чтобы просмотреть определение суда" w:history="1">
        <w:r w:rsidRPr="00426389">
          <w:rPr>
            <w:rFonts w:ascii="Arial" w:eastAsia="Times New Roman" w:hAnsi="Arial" w:cs="Arial"/>
            <w:color w:val="0033CC"/>
            <w:sz w:val="18"/>
            <w:szCs w:val="18"/>
            <w:lang w:eastAsia="ru-RU"/>
          </w:rPr>
          <w:t>суд</w:t>
        </w:r>
      </w:hyperlink>
      <w:r w:rsidRPr="00426389">
        <w:rPr>
          <w:rFonts w:ascii="Arial" w:eastAsia="Times New Roman" w:hAnsi="Arial" w:cs="Arial"/>
          <w:color w:val="000000"/>
          <w:sz w:val="18"/>
          <w:szCs w:val="18"/>
          <w:lang w:eastAsia="ru-RU"/>
        </w:rPr>
        <w:t>, ухаживание, </w:t>
      </w:r>
      <w:hyperlink r:id="rId5700" w:tooltip="нажмите, чтобы просмотреть определение короны" w:history="1">
        <w:r w:rsidRPr="00426389">
          <w:rPr>
            <w:rFonts w:ascii="Arial" w:eastAsia="Times New Roman" w:hAnsi="Arial" w:cs="Arial"/>
            <w:color w:val="0033CC"/>
            <w:sz w:val="18"/>
            <w:szCs w:val="18"/>
            <w:lang w:eastAsia="ru-RU"/>
          </w:rPr>
          <w:t>корона</w:t>
        </w:r>
      </w:hyperlink>
      <w:r w:rsidRPr="00426389">
        <w:rPr>
          <w:rFonts w:ascii="Arial" w:eastAsia="Times New Roman" w:hAnsi="Arial" w:cs="Arial"/>
          <w:color w:val="000000"/>
          <w:sz w:val="18"/>
          <w:szCs w:val="18"/>
          <w:lang w:eastAsia="ru-RU"/>
        </w:rPr>
        <w:t>, работодатель, инвестиции, закон, </w:t>
      </w:r>
      <w:hyperlink r:id="rId5701" w:tooltip="нажмите, чтобы просмотреть определение Бонда" w:history="1">
        <w:r w:rsidRPr="00426389">
          <w:rPr>
            <w:rFonts w:ascii="Arial" w:eastAsia="Times New Roman" w:hAnsi="Arial" w:cs="Arial"/>
            <w:color w:val="0033CC"/>
            <w:sz w:val="18"/>
            <w:szCs w:val="18"/>
            <w:lang w:eastAsia="ru-RU"/>
          </w:rPr>
          <w:t>облигация</w:t>
        </w:r>
      </w:hyperlink>
      <w:r w:rsidRPr="00426389">
        <w:rPr>
          <w:rFonts w:ascii="Arial" w:eastAsia="Times New Roman" w:hAnsi="Arial" w:cs="Arial"/>
          <w:color w:val="000000"/>
          <w:sz w:val="18"/>
          <w:szCs w:val="18"/>
          <w:lang w:eastAsia="ru-RU"/>
        </w:rPr>
        <w:t>, </w:t>
      </w:r>
      <w:hyperlink r:id="rId5702" w:tooltip="нажмите, чтобы просмотреть определение юриста" w:history="1">
        <w:r w:rsidRPr="00426389">
          <w:rPr>
            <w:rFonts w:ascii="Arial" w:eastAsia="Times New Roman" w:hAnsi="Arial" w:cs="Arial"/>
            <w:color w:val="0033CC"/>
            <w:sz w:val="18"/>
            <w:szCs w:val="18"/>
            <w:lang w:eastAsia="ru-RU"/>
          </w:rPr>
          <w:t>юрист</w:t>
        </w:r>
      </w:hyperlink>
      <w:r w:rsidRPr="00426389">
        <w:rPr>
          <w:rFonts w:ascii="Arial" w:eastAsia="Times New Roman" w:hAnsi="Arial" w:cs="Arial"/>
          <w:color w:val="000000"/>
          <w:sz w:val="18"/>
          <w:szCs w:val="18"/>
          <w:lang w:eastAsia="ru-RU"/>
        </w:rPr>
        <w:t>, величественный, суд, переговоры, </w:t>
      </w:r>
      <w:hyperlink r:id="rId5703" w:tooltip="нажмите, чтобы просмотреть определение безопасности" w:history="1">
        <w:r w:rsidRPr="00426389">
          <w:rPr>
            <w:rFonts w:ascii="Arial" w:eastAsia="Times New Roman" w:hAnsi="Arial" w:cs="Arial"/>
            <w:color w:val="0033CC"/>
            <w:sz w:val="18"/>
            <w:szCs w:val="18"/>
            <w:lang w:eastAsia="ru-RU"/>
          </w:rPr>
          <w:t>безопасность</w:t>
        </w:r>
      </w:hyperlink>
      <w:r w:rsidRPr="00426389">
        <w:rPr>
          <w:rFonts w:ascii="Arial" w:eastAsia="Times New Roman" w:hAnsi="Arial" w:cs="Arial"/>
          <w:color w:val="000000"/>
          <w:sz w:val="18"/>
          <w:szCs w:val="18"/>
          <w:lang w:eastAsia="ru-RU"/>
        </w:rPr>
        <w:t>, житель, </w:t>
      </w:r>
      <w:hyperlink r:id="rId5704" w:tooltip="нажмите, чтобы просмотреть определение резидента" w:history="1">
        <w:r w:rsidRPr="00426389">
          <w:rPr>
            <w:rFonts w:ascii="Arial" w:eastAsia="Times New Roman" w:hAnsi="Arial" w:cs="Arial"/>
            <w:color w:val="0033CC"/>
            <w:sz w:val="18"/>
            <w:szCs w:val="18"/>
            <w:lang w:eastAsia="ru-RU"/>
          </w:rPr>
          <w:t>резидент</w:t>
        </w:r>
      </w:hyperlink>
      <w:r w:rsidRPr="00426389">
        <w:rPr>
          <w:rFonts w:ascii="Arial" w:eastAsia="Times New Roman" w:hAnsi="Arial" w:cs="Arial"/>
          <w:color w:val="000000"/>
          <w:sz w:val="18"/>
          <w:szCs w:val="18"/>
          <w:lang w:eastAsia="ru-RU"/>
        </w:rPr>
        <w:t>, подчинение, </w:t>
      </w:r>
      <w:hyperlink r:id="rId5705" w:tooltip="нажмите, чтобы просмотреть определение understand" w:history="1">
        <w:r w:rsidRPr="00426389">
          <w:rPr>
            <w:rFonts w:ascii="Arial" w:eastAsia="Times New Roman" w:hAnsi="Arial" w:cs="Arial"/>
            <w:color w:val="0033CC"/>
            <w:sz w:val="18"/>
            <w:szCs w:val="18"/>
            <w:lang w:eastAsia="ru-RU"/>
          </w:rPr>
          <w:t>понимание</w:t>
        </w:r>
      </w:hyperlink>
      <w:r w:rsidRPr="00426389">
        <w:rPr>
          <w:rFonts w:ascii="Arial" w:eastAsia="Times New Roman" w:hAnsi="Arial" w:cs="Arial"/>
          <w:color w:val="000000"/>
          <w:sz w:val="18"/>
          <w:szCs w:val="18"/>
          <w:lang w:eastAsia="ru-RU"/>
        </w:rPr>
        <w:t>-все это было вынесено из Шекспира. Это было достигнуто главным образом за счет сочетания латинских слов в качестве сокращений для создания новых английских слов, но также и за счет введения древних персидских слов, а также даже еврейских и древнегреческих слов;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(xxi) значительный отход через труды иезуитов в XVI веке как Шекспира по сравнению с более ранними работами, изобретающими английский язык в конце XV века, заключался в приписывании значений двенадцати тысячам (12 000) - четырнадцати тысячам (14 000) новых словоформ, введенных через Шекспира, что полностью противоречит </w:t>
      </w:r>
      <w:hyperlink r:id="rId5706" w:tooltip="нажмите, чтобы просмотреть определение значения" w:history="1">
        <w:r w:rsidRPr="00426389">
          <w:rPr>
            <w:rFonts w:ascii="Arial" w:eastAsia="Times New Roman" w:hAnsi="Arial" w:cs="Arial"/>
            <w:color w:val="0033CC"/>
            <w:sz w:val="18"/>
            <w:szCs w:val="18"/>
            <w:lang w:eastAsia="ru-RU"/>
          </w:rPr>
          <w:t>значению </w:t>
        </w:r>
      </w:hyperlink>
      <w:r w:rsidRPr="00426389">
        <w:rPr>
          <w:rFonts w:ascii="Arial" w:eastAsia="Times New Roman" w:hAnsi="Arial" w:cs="Arial"/>
          <w:color w:val="000000"/>
          <w:sz w:val="18"/>
          <w:szCs w:val="18"/>
          <w:lang w:eastAsia="ru-RU"/>
        </w:rPr>
        <w:t>их этимологических корней. Другими словами, то, как многие из слов, введенных Шекспиром, определяются </w:t>
      </w:r>
      <w:hyperlink r:id="rId5707" w:tooltip="нажмите, чтобы просмотреть определение public" w:history="1">
        <w:r w:rsidRPr="00426389">
          <w:rPr>
            <w:rFonts w:ascii="Arial" w:eastAsia="Times New Roman" w:hAnsi="Arial" w:cs="Arial"/>
            <w:color w:val="0033CC"/>
            <w:sz w:val="18"/>
            <w:szCs w:val="18"/>
            <w:lang w:eastAsia="ru-RU"/>
          </w:rPr>
          <w:t>публично</w:t>
        </w:r>
      </w:hyperlink>
      <w:r w:rsidRPr="00426389">
        <w:rPr>
          <w:rFonts w:ascii="Arial" w:eastAsia="Times New Roman" w:hAnsi="Arial" w:cs="Arial"/>
          <w:color w:val="000000"/>
          <w:sz w:val="18"/>
          <w:szCs w:val="18"/>
          <w:lang w:eastAsia="ru-RU"/>
        </w:rPr>
        <w:t>, совершенно противоположно их тайному или частному </w:t>
      </w:r>
      <w:hyperlink r:id="rId5708" w:tooltip="нажмите, чтобы просмотреть определение значения" w:history="1">
        <w:r w:rsidRPr="00426389">
          <w:rPr>
            <w:rFonts w:ascii="Arial" w:eastAsia="Times New Roman" w:hAnsi="Arial" w:cs="Arial"/>
            <w:color w:val="0033CC"/>
            <w:sz w:val="18"/>
            <w:szCs w:val="18"/>
            <w:lang w:eastAsia="ru-RU"/>
          </w:rPr>
          <w:t>значению</w:t>
        </w:r>
      </w:hyperlink>
      <w:r w:rsidRPr="00426389">
        <w:rPr>
          <w:rFonts w:ascii="Arial" w:eastAsia="Times New Roman" w:hAnsi="Arial" w:cs="Arial"/>
          <w:color w:val="000000"/>
          <w:sz w:val="18"/>
          <w:szCs w:val="18"/>
          <w:lang w:eastAsia="ru-RU"/>
        </w:rPr>
        <w:t> - таким образом, перевод английского языка на самый оккультный язык в истории;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(xxii) преднамеренное изменение английского языка, превратив его не только в коммерческий язык, но и в основной язык оккультных знаний и обычаев, было подтверждено массированным предприятием по созданию “авторизованной версии” Библии, известной также как версия Короля Иакова и KJB или KJV.Еще одна тысяча (1000) слов была введена в английский язык из приблизительно восьми тысяч (8000) словоформ, используемых в тексте. Наиболее показательно использование персидского слова God / Gad в качестве </w:t>
      </w:r>
      <w:hyperlink r:id="rId5709" w:tooltip="нажмите, чтобы просмотреть определение public" w:history="1">
        <w:r w:rsidRPr="00426389">
          <w:rPr>
            <w:rFonts w:ascii="Arial" w:eastAsia="Times New Roman" w:hAnsi="Arial" w:cs="Arial"/>
            <w:color w:val="0033CC"/>
            <w:sz w:val="18"/>
            <w:szCs w:val="18"/>
            <w:lang w:eastAsia="ru-RU"/>
          </w:rPr>
          <w:t>публичного</w:t>
        </w:r>
      </w:hyperlink>
      <w:r w:rsidRPr="00426389">
        <w:rPr>
          <w:rFonts w:ascii="Arial" w:eastAsia="Times New Roman" w:hAnsi="Arial" w:cs="Arial"/>
          <w:color w:val="000000"/>
          <w:sz w:val="18"/>
          <w:szCs w:val="18"/>
          <w:lang w:eastAsia="ru-RU"/>
        </w:rPr>
        <w:t> имя для Саваофа, также известного как Сатана, было введено, чтобы заменить Яхову (YHVH) Католической Церкви с 8-го века в качестве основного божества, которому поклонялись, что сделало Церковь Англии реформированной арийской (персидской) </w:t>
      </w:r>
      <w:hyperlink r:id="rId5710" w:tooltip="нажмите, чтобы посмотреть определение религии" w:history="1">
        <w:r w:rsidRPr="00426389">
          <w:rPr>
            <w:rFonts w:ascii="Arial" w:eastAsia="Times New Roman" w:hAnsi="Arial" w:cs="Arial"/>
            <w:color w:val="0033CC"/>
            <w:sz w:val="18"/>
            <w:szCs w:val="18"/>
            <w:lang w:eastAsia="ru-RU"/>
          </w:rPr>
          <w:t>религией </w:t>
        </w:r>
      </w:hyperlink>
      <w:r w:rsidRPr="00426389">
        <w:rPr>
          <w:rFonts w:ascii="Arial" w:eastAsia="Times New Roman" w:hAnsi="Arial" w:cs="Arial"/>
          <w:color w:val="000000"/>
          <w:sz w:val="18"/>
          <w:szCs w:val="18"/>
          <w:lang w:eastAsia="ru-RU"/>
        </w:rPr>
        <w:t>Менеса, позже известной как иудаизм.</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6" w:name="6644"/>
      <w:bookmarkEnd w:id="1246"/>
      <w:r w:rsidRPr="00426389">
        <w:rPr>
          <w:rFonts w:ascii="Arial" w:eastAsia="Times New Roman" w:hAnsi="Arial" w:cs="Arial"/>
          <w:b/>
          <w:bCs/>
          <w:color w:val="000000"/>
          <w:lang w:eastAsia="ru-RU"/>
        </w:rPr>
        <w:t>Canon 6644 </w:t>
      </w:r>
      <w:r w:rsidRPr="00426389">
        <w:rPr>
          <w:rFonts w:ascii="Arial" w:eastAsia="Times New Roman" w:hAnsi="Arial" w:cs="Arial"/>
          <w:color w:val="000000"/>
          <w:sz w:val="16"/>
          <w:szCs w:val="16"/>
          <w:lang w:eastAsia="ru-RU"/>
        </w:rPr>
        <w:t>(</w:t>
      </w:r>
      <w:hyperlink r:id="rId5711" w:anchor="6644"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Фундамент искусственного создания английского языка ремесленниками-иммигрантами из Брюгге в Бельгии сочетает в себе основы Фризского диалекта и фонологических высказываний, упрощение грамматики и синтаксиса английского языка (старофранцузского) со стандартизацией латинского шрифта:</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вопреки намеренно дезинформированному и мошенническому дизайну текстов, чтобы скрыть английский язык как полностью искусственно созданный в конце XV века, английский язык был снабжен двадцатью шестью (26 ) </w:t>
      </w:r>
      <w:hyperlink r:id="rId5712" w:tooltip="нажмите, чтобы просмотреть определение буквы" w:history="1">
        <w:r w:rsidRPr="00426389">
          <w:rPr>
            <w:rFonts w:ascii="Arial" w:eastAsia="Times New Roman" w:hAnsi="Arial" w:cs="Arial"/>
            <w:color w:val="0033CC"/>
            <w:sz w:val="18"/>
            <w:szCs w:val="18"/>
            <w:lang w:eastAsia="ru-RU"/>
          </w:rPr>
          <w:t>буквами </w:t>
        </w:r>
      </w:hyperlink>
      <w:r w:rsidRPr="00426389">
        <w:rPr>
          <w:rFonts w:ascii="Arial" w:eastAsia="Times New Roman" w:hAnsi="Arial" w:cs="Arial"/>
          <w:color w:val="000000"/>
          <w:sz w:val="18"/>
          <w:szCs w:val="18"/>
          <w:lang w:eastAsia="ru-RU"/>
        </w:rPr>
        <w:t>латинского алфавита символов как </w:t>
      </w:r>
      <w:hyperlink r:id="rId5713" w:tooltip="нажмите, чтобы просмотреть определение Majuscule" w:history="1">
        <w:r w:rsidRPr="00426389">
          <w:rPr>
            <w:rFonts w:ascii="Arial" w:eastAsia="Times New Roman" w:hAnsi="Arial" w:cs="Arial"/>
            <w:color w:val="0033CC"/>
            <w:sz w:val="18"/>
            <w:szCs w:val="18"/>
            <w:lang w:eastAsia="ru-RU"/>
          </w:rPr>
          <w:t>в Мажускуле </w:t>
        </w:r>
      </w:hyperlink>
      <w:r w:rsidRPr="00426389">
        <w:rPr>
          <w:rFonts w:ascii="Arial" w:eastAsia="Times New Roman" w:hAnsi="Arial" w:cs="Arial"/>
          <w:color w:val="000000"/>
          <w:sz w:val="18"/>
          <w:szCs w:val="18"/>
          <w:lang w:eastAsia="ru-RU"/>
        </w:rPr>
        <w:t>( </w:t>
      </w:r>
      <w:hyperlink r:id="rId5714" w:tooltip="нажмите, чтобы просмотреть определение верхнего регистра" w:history="1">
        <w:r w:rsidRPr="00426389">
          <w:rPr>
            <w:rFonts w:ascii="Arial" w:eastAsia="Times New Roman" w:hAnsi="Arial" w:cs="Arial"/>
            <w:color w:val="0033CC"/>
            <w:sz w:val="18"/>
            <w:szCs w:val="18"/>
            <w:lang w:eastAsia="ru-RU"/>
          </w:rPr>
          <w:t>верхний регистр</w:t>
        </w:r>
      </w:hyperlink>
      <w:r w:rsidRPr="00426389">
        <w:rPr>
          <w:rFonts w:ascii="Arial" w:eastAsia="Times New Roman" w:hAnsi="Arial" w:cs="Arial"/>
          <w:color w:val="000000"/>
          <w:sz w:val="18"/>
          <w:szCs w:val="18"/>
          <w:lang w:eastAsia="ru-RU"/>
        </w:rPr>
        <w:t>), так и </w:t>
      </w:r>
      <w:hyperlink r:id="rId5715" w:tooltip="нажмите, чтобы просмотреть определение нижнего регистра" w:history="1">
        <w:r w:rsidRPr="00426389">
          <w:rPr>
            <w:rFonts w:ascii="Arial" w:eastAsia="Times New Roman" w:hAnsi="Arial" w:cs="Arial"/>
            <w:color w:val="0033CC"/>
            <w:sz w:val="18"/>
            <w:szCs w:val="18"/>
            <w:lang w:eastAsia="ru-RU"/>
          </w:rPr>
          <w:t>в миниатюре ( нижний регистр</w:t>
        </w:r>
      </w:hyperlink>
      <w:r w:rsidRPr="00426389">
        <w:rPr>
          <w:rFonts w:ascii="Arial" w:eastAsia="Times New Roman" w:hAnsi="Arial" w:cs="Arial"/>
          <w:color w:val="000000"/>
          <w:sz w:val="18"/>
          <w:szCs w:val="18"/>
          <w:lang w:eastAsia="ru-RU"/>
        </w:rPr>
        <w:t>);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английский язык еще более упростил использование глаголов в английском языке (старофранцузском) с большим акцентом на разделение времени и голоса за счет использования “набора местоимений” (I, you, we, he, she) и использования “набора предлогов” (of, in, over, under);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фонология и произношение были стандартизированы на фризском диалекте (Брюгге), по-видимому, потому, что ученые, наборщики и Печатники, которые впервые сформировали английский язык, были все из Брюгге. Однако в течение пятидесяти (50) лет после введения английского языка произношение английского языка вернулось к фонологическим диалектам, согласующимся с предыдущими языками, так что на севере и западе английский язык произносился с Гэльскими фонемами, на севере Англии с северными фонемами и на юге Англии с более мягкими англезскими (Старофранцузскими) фонемами.</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7" w:name="6645"/>
      <w:bookmarkEnd w:id="1247"/>
      <w:r w:rsidRPr="00426389">
        <w:rPr>
          <w:rFonts w:ascii="Arial" w:eastAsia="Times New Roman" w:hAnsi="Arial" w:cs="Arial"/>
          <w:b/>
          <w:bCs/>
          <w:color w:val="000000"/>
          <w:lang w:eastAsia="ru-RU"/>
        </w:rPr>
        <w:t>Canon 6645 </w:t>
      </w:r>
      <w:r w:rsidRPr="00426389">
        <w:rPr>
          <w:rFonts w:ascii="Arial" w:eastAsia="Times New Roman" w:hAnsi="Arial" w:cs="Arial"/>
          <w:color w:val="000000"/>
          <w:sz w:val="16"/>
          <w:szCs w:val="16"/>
          <w:lang w:eastAsia="ru-RU"/>
        </w:rPr>
        <w:t>(</w:t>
      </w:r>
      <w:hyperlink r:id="rId5716" w:anchor="6645"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Уникальная особенность, введенная в английский язык через сильно оккультный дизайн Библии короля Якова с 1611 года, заключалась в создании определенных Идеографических слов, в результате чего форма и дизайн слова передают </w:t>
      </w:r>
      <w:hyperlink r:id="rId5717" w:tooltip="нажмите, чтобы просмотреть определение значения" w:history="1">
        <w:r w:rsidRPr="00426389">
          <w:rPr>
            <w:rFonts w:ascii="Arial" w:eastAsia="Times New Roman" w:hAnsi="Arial" w:cs="Arial"/>
            <w:color w:val="0033CC"/>
            <w:sz w:val="18"/>
            <w:szCs w:val="18"/>
            <w:lang w:eastAsia="ru-RU"/>
          </w:rPr>
          <w:t>значение </w:t>
        </w:r>
      </w:hyperlink>
      <w:r w:rsidRPr="00426389">
        <w:rPr>
          <w:rFonts w:ascii="Arial" w:eastAsia="Times New Roman" w:hAnsi="Arial" w:cs="Arial"/>
          <w:color w:val="000000"/>
          <w:sz w:val="18"/>
          <w:szCs w:val="18"/>
          <w:lang w:eastAsia="ru-RU"/>
        </w:rPr>
        <w:t>в основном алфавитном языке английского языка. Это было зарезервировано для слов, начинающихся и заканчивающихся одной и той же </w:t>
      </w:r>
      <w:hyperlink r:id="rId5718" w:tooltip="нажмите, чтобы просмотреть определение буквы" w:history="1">
        <w:r w:rsidRPr="00426389">
          <w:rPr>
            <w:rFonts w:ascii="Arial" w:eastAsia="Times New Roman" w:hAnsi="Arial" w:cs="Arial"/>
            <w:color w:val="0033CC"/>
            <w:sz w:val="18"/>
            <w:szCs w:val="18"/>
            <w:lang w:eastAsia="ru-RU"/>
          </w:rPr>
          <w:t>буквой</w:t>
        </w:r>
      </w:hyperlink>
      <w:r w:rsidRPr="00426389">
        <w:rPr>
          <w:rFonts w:ascii="Arial" w:eastAsia="Times New Roman" w:hAnsi="Arial" w:cs="Arial"/>
          <w:color w:val="000000"/>
          <w:sz w:val="18"/>
          <w:szCs w:val="18"/>
          <w:lang w:eastAsia="ru-RU"/>
        </w:rPr>
        <w:t>, обозначающей первую и последнюю </w:t>
      </w:r>
      <w:hyperlink r:id="rId5719" w:tooltip="нажмите, чтобы просмотреть определение буквы" w:history="1">
        <w:r w:rsidRPr="00426389">
          <w:rPr>
            <w:rFonts w:ascii="Arial" w:eastAsia="Times New Roman" w:hAnsi="Arial" w:cs="Arial"/>
            <w:color w:val="0033CC"/>
            <w:sz w:val="18"/>
            <w:szCs w:val="18"/>
            <w:lang w:eastAsia="ru-RU"/>
          </w:rPr>
          <w:t>букву</w:t>
        </w:r>
      </w:hyperlink>
      <w:r w:rsidRPr="00426389">
        <w:rPr>
          <w:rFonts w:ascii="Arial" w:eastAsia="Times New Roman" w:hAnsi="Arial" w:cs="Arial"/>
          <w:color w:val="000000"/>
          <w:sz w:val="18"/>
          <w:szCs w:val="18"/>
          <w:lang w:eastAsia="ru-RU"/>
        </w:rPr>
        <w:t>, символизирующую древний первичный символ:</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w:t>
      </w:r>
      <w:hyperlink r:id="rId5720" w:tooltip="нажмите, чтобы просмотреть определение буквы" w:history="1">
        <w:r w:rsidRPr="00426389">
          <w:rPr>
            <w:rFonts w:ascii="Arial" w:eastAsia="Times New Roman" w:hAnsi="Arial" w:cs="Arial"/>
            <w:color w:val="0033CC"/>
            <w:sz w:val="18"/>
            <w:szCs w:val="18"/>
            <w:lang w:eastAsia="ru-RU"/>
          </w:rPr>
          <w:t>буква </w:t>
        </w:r>
      </w:hyperlink>
      <w:r w:rsidRPr="00426389">
        <w:rPr>
          <w:rFonts w:ascii="Arial" w:eastAsia="Times New Roman" w:hAnsi="Arial" w:cs="Arial"/>
          <w:color w:val="000000"/>
          <w:sz w:val="18"/>
          <w:szCs w:val="18"/>
          <w:lang w:eastAsia="ru-RU"/>
        </w:rPr>
        <w:t>“А”, используемая в качестве идеограммы в начале и конце слова, символизирует древнеегипетский и финикийский иероглиф головы быка или знак Баала. Следовательно, его использование буквально символизирует </w:t>
      </w:r>
      <w:hyperlink r:id="rId5721" w:tooltip="щелкните, чтобы просмотреть определение объекта" w:history="1">
        <w:r w:rsidRPr="00426389">
          <w:rPr>
            <w:rFonts w:ascii="Arial" w:eastAsia="Times New Roman" w:hAnsi="Arial" w:cs="Arial"/>
            <w:color w:val="0033CC"/>
            <w:sz w:val="18"/>
            <w:szCs w:val="18"/>
            <w:lang w:eastAsia="ru-RU"/>
          </w:rPr>
          <w:t>объект</w:t>
        </w:r>
      </w:hyperlink>
      <w:r w:rsidRPr="00426389">
        <w:rPr>
          <w:rFonts w:ascii="Arial" w:eastAsia="Times New Roman" w:hAnsi="Arial" w:cs="Arial"/>
          <w:color w:val="000000"/>
          <w:sz w:val="18"/>
          <w:szCs w:val="18"/>
          <w:lang w:eastAsia="ru-RU"/>
        </w:rPr>
        <w:t>, качество или </w:t>
      </w:r>
      <w:hyperlink r:id="rId5722" w:tooltip="нажмите, чтобы просмотреть определение понятия" w:history="1">
        <w:r w:rsidRPr="00426389">
          <w:rPr>
            <w:rFonts w:ascii="Arial" w:eastAsia="Times New Roman" w:hAnsi="Arial" w:cs="Arial"/>
            <w:color w:val="0033CC"/>
            <w:sz w:val="18"/>
            <w:szCs w:val="18"/>
            <w:lang w:eastAsia="ru-RU"/>
          </w:rPr>
          <w:t>понятие</w:t>
        </w:r>
      </w:hyperlink>
      <w:r w:rsidRPr="00426389">
        <w:rPr>
          <w:rFonts w:ascii="Arial" w:eastAsia="Times New Roman" w:hAnsi="Arial" w:cs="Arial"/>
          <w:color w:val="000000"/>
          <w:sz w:val="18"/>
          <w:szCs w:val="18"/>
          <w:lang w:eastAsia="ru-RU"/>
        </w:rPr>
        <w:t xml:space="preserve">, “связанное " с Баалом, таким </w:t>
      </w:r>
      <w:r w:rsidRPr="00426389">
        <w:rPr>
          <w:rFonts w:ascii="Arial" w:eastAsia="Times New Roman" w:hAnsi="Arial" w:cs="Arial"/>
          <w:color w:val="000000"/>
          <w:sz w:val="18"/>
          <w:szCs w:val="18"/>
          <w:lang w:eastAsia="ru-RU"/>
        </w:rPr>
        <w:lastRenderedPageBreak/>
        <w:t>как absentia, academia, algebra, anathema, animalia, apologia, aqua, arcadia, area, aria, aroma, arugula, Asia и Atlanta;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w:t>
      </w:r>
      <w:hyperlink r:id="rId5723" w:tooltip="нажмите, чтобы просмотреть определение буквы" w:history="1">
        <w:r w:rsidRPr="00426389">
          <w:rPr>
            <w:rFonts w:ascii="Arial" w:eastAsia="Times New Roman" w:hAnsi="Arial" w:cs="Arial"/>
            <w:color w:val="0033CC"/>
            <w:sz w:val="18"/>
            <w:szCs w:val="18"/>
            <w:lang w:eastAsia="ru-RU"/>
          </w:rPr>
          <w:t>буква </w:t>
        </w:r>
      </w:hyperlink>
      <w:r w:rsidRPr="00426389">
        <w:rPr>
          <w:rFonts w:ascii="Arial" w:eastAsia="Times New Roman" w:hAnsi="Arial" w:cs="Arial"/>
          <w:color w:val="000000"/>
          <w:sz w:val="18"/>
          <w:szCs w:val="18"/>
          <w:lang w:eastAsia="ru-RU"/>
        </w:rPr>
        <w:t>“С”, используемая в качестве идеограммы в начале и конце слова, символизирует древнеегипетский и финикийский иероглиф рта и речи. Следовательно, его использование буквально символизирует реальный голос, </w:t>
      </w:r>
      <w:hyperlink r:id="rId5724" w:tooltip="нажмите, чтобы просмотреть определение значения" w:history="1">
        <w:r w:rsidRPr="00426389">
          <w:rPr>
            <w:rFonts w:ascii="Arial" w:eastAsia="Times New Roman" w:hAnsi="Arial" w:cs="Arial"/>
            <w:color w:val="0033CC"/>
            <w:sz w:val="18"/>
            <w:szCs w:val="18"/>
            <w:lang w:eastAsia="ru-RU"/>
          </w:rPr>
          <w:t>значение </w:t>
        </w:r>
      </w:hyperlink>
      <w:r w:rsidRPr="00426389">
        <w:rPr>
          <w:rFonts w:ascii="Arial" w:eastAsia="Times New Roman" w:hAnsi="Arial" w:cs="Arial"/>
          <w:color w:val="000000"/>
          <w:sz w:val="18"/>
          <w:szCs w:val="18"/>
          <w:lang w:eastAsia="ru-RU"/>
        </w:rPr>
        <w:t>или речь об </w:t>
      </w:r>
      <w:hyperlink r:id="rId5725" w:tooltip="щелкните, чтобы просмотреть определение объекта" w:history="1">
        <w:r w:rsidRPr="00426389">
          <w:rPr>
            <w:rFonts w:ascii="Arial" w:eastAsia="Times New Roman" w:hAnsi="Arial" w:cs="Arial"/>
            <w:color w:val="0033CC"/>
            <w:sz w:val="18"/>
            <w:szCs w:val="18"/>
            <w:lang w:eastAsia="ru-RU"/>
          </w:rPr>
          <w:t>объекте</w:t>
        </w:r>
      </w:hyperlink>
      <w:r w:rsidRPr="00426389">
        <w:rPr>
          <w:rFonts w:ascii="Arial" w:eastAsia="Times New Roman" w:hAnsi="Arial" w:cs="Arial"/>
          <w:color w:val="000000"/>
          <w:sz w:val="18"/>
          <w:szCs w:val="18"/>
          <w:lang w:eastAsia="ru-RU"/>
        </w:rPr>
        <w:t>, качестве или </w:t>
      </w:r>
      <w:hyperlink r:id="rId5726" w:tooltip="нажмите, чтобы просмотреть определение понятия" w:history="1">
        <w:r w:rsidRPr="00426389">
          <w:rPr>
            <w:rFonts w:ascii="Arial" w:eastAsia="Times New Roman" w:hAnsi="Arial" w:cs="Arial"/>
            <w:color w:val="0033CC"/>
            <w:sz w:val="18"/>
            <w:szCs w:val="18"/>
            <w:lang w:eastAsia="ru-RU"/>
          </w:rPr>
          <w:t>понятии </w:t>
        </w:r>
      </w:hyperlink>
      <w:r w:rsidRPr="00426389">
        <w:rPr>
          <w:rFonts w:ascii="Arial" w:eastAsia="Times New Roman" w:hAnsi="Arial" w:cs="Arial"/>
          <w:color w:val="000000"/>
          <w:sz w:val="18"/>
          <w:szCs w:val="18"/>
          <w:lang w:eastAsia="ru-RU"/>
        </w:rPr>
        <w:t>"перевернутом “или” скрытом" на виду, таком как едкий, хаотичный, шикарный, хронический, клинический, клинический, колический, комический, сопакетный и загадочный;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w:t>
      </w:r>
      <w:hyperlink r:id="rId5727" w:tooltip="нажмите, чтобы просмотреть определение буквы" w:history="1">
        <w:r w:rsidRPr="00426389">
          <w:rPr>
            <w:rFonts w:ascii="Arial" w:eastAsia="Times New Roman" w:hAnsi="Arial" w:cs="Arial"/>
            <w:color w:val="0033CC"/>
            <w:sz w:val="18"/>
            <w:szCs w:val="18"/>
            <w:lang w:eastAsia="ru-RU"/>
          </w:rPr>
          <w:t>буква </w:t>
        </w:r>
      </w:hyperlink>
      <w:r w:rsidRPr="00426389">
        <w:rPr>
          <w:rFonts w:ascii="Arial" w:eastAsia="Times New Roman" w:hAnsi="Arial" w:cs="Arial"/>
          <w:color w:val="000000"/>
          <w:sz w:val="18"/>
          <w:szCs w:val="18"/>
          <w:lang w:eastAsia="ru-RU"/>
        </w:rPr>
        <w:t>“D”, используемая в качестве идеограммы в начале и конце слова, символизирует древнеегипетский и финикийский иероглиф двери. Следовательно, его использование буквально символизирует </w:t>
      </w:r>
      <w:hyperlink r:id="rId5728" w:tooltip="щелкните, чтобы просмотреть определение объекта" w:history="1">
        <w:r w:rsidRPr="00426389">
          <w:rPr>
            <w:rFonts w:ascii="Arial" w:eastAsia="Times New Roman" w:hAnsi="Arial" w:cs="Arial"/>
            <w:color w:val="0033CC"/>
            <w:sz w:val="18"/>
            <w:szCs w:val="18"/>
            <w:lang w:eastAsia="ru-RU"/>
          </w:rPr>
          <w:t>объект</w:t>
        </w:r>
      </w:hyperlink>
      <w:r w:rsidRPr="00426389">
        <w:rPr>
          <w:rFonts w:ascii="Arial" w:eastAsia="Times New Roman" w:hAnsi="Arial" w:cs="Arial"/>
          <w:color w:val="000000"/>
          <w:sz w:val="18"/>
          <w:szCs w:val="18"/>
          <w:lang w:eastAsia="ru-RU"/>
        </w:rPr>
        <w:t>, качество или </w:t>
      </w:r>
      <w:hyperlink r:id="rId5729" w:tooltip="нажмите, чтобы просмотреть определение понятия" w:history="1">
        <w:r w:rsidRPr="00426389">
          <w:rPr>
            <w:rFonts w:ascii="Arial" w:eastAsia="Times New Roman" w:hAnsi="Arial" w:cs="Arial"/>
            <w:color w:val="0033CC"/>
            <w:sz w:val="18"/>
            <w:szCs w:val="18"/>
            <w:lang w:eastAsia="ru-RU"/>
          </w:rPr>
          <w:t>концепцию </w:t>
        </w:r>
      </w:hyperlink>
      <w:r w:rsidRPr="00426389">
        <w:rPr>
          <w:rFonts w:ascii="Arial" w:eastAsia="Times New Roman" w:hAnsi="Arial" w:cs="Arial"/>
          <w:color w:val="000000"/>
          <w:sz w:val="18"/>
          <w:szCs w:val="18"/>
          <w:lang w:eastAsia="ru-RU"/>
        </w:rPr>
        <w:t>между двумя дверями или перемещение между дверями, такими как папа, мертвый , </w:t>
      </w:r>
      <w:hyperlink r:id="rId5730" w:tooltip="нажмите, чтобы просмотреть определение действия" w:history="1">
        <w:r w:rsidRPr="00426389">
          <w:rPr>
            <w:rFonts w:ascii="Arial" w:eastAsia="Times New Roman" w:hAnsi="Arial" w:cs="Arial"/>
            <w:color w:val="0033CC"/>
            <w:sz w:val="18"/>
            <w:szCs w:val="18"/>
            <w:lang w:eastAsia="ru-RU"/>
          </w:rPr>
          <w:t>поступок</w:t>
        </w:r>
      </w:hyperlink>
      <w:r w:rsidRPr="00426389">
        <w:rPr>
          <w:rFonts w:ascii="Arial" w:eastAsia="Times New Roman" w:hAnsi="Arial" w:cs="Arial"/>
          <w:color w:val="000000"/>
          <w:sz w:val="18"/>
          <w:szCs w:val="18"/>
          <w:lang w:eastAsia="ru-RU"/>
        </w:rPr>
        <w:t>, защита, требование, страх, дрянь и окрашенный;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w:t>
      </w:r>
      <w:hyperlink r:id="rId5731" w:tooltip="нажмите, чтобы просмотреть определение буквы" w:history="1">
        <w:r w:rsidRPr="00426389">
          <w:rPr>
            <w:rFonts w:ascii="Arial" w:eastAsia="Times New Roman" w:hAnsi="Arial" w:cs="Arial"/>
            <w:color w:val="0033CC"/>
            <w:sz w:val="18"/>
            <w:szCs w:val="18"/>
            <w:lang w:eastAsia="ru-RU"/>
          </w:rPr>
          <w:t>буква </w:t>
        </w:r>
      </w:hyperlink>
      <w:r w:rsidRPr="00426389">
        <w:rPr>
          <w:rFonts w:ascii="Arial" w:eastAsia="Times New Roman" w:hAnsi="Arial" w:cs="Arial"/>
          <w:color w:val="000000"/>
          <w:sz w:val="18"/>
          <w:szCs w:val="18"/>
          <w:lang w:eastAsia="ru-RU"/>
        </w:rPr>
        <w:t>“Е”, используемая в качестве идеограммы в начале и конце слова, символизирует древнеегипетский и финикийский иероглиф окна. Следовательно, его использование в буквальном смысле символизирует </w:t>
      </w:r>
      <w:hyperlink r:id="rId5732" w:tooltip="щелкните, чтобы просмотреть определение объекта" w:history="1">
        <w:r w:rsidRPr="00426389">
          <w:rPr>
            <w:rFonts w:ascii="Arial" w:eastAsia="Times New Roman" w:hAnsi="Arial" w:cs="Arial"/>
            <w:color w:val="0033CC"/>
            <w:sz w:val="18"/>
            <w:szCs w:val="18"/>
            <w:lang w:eastAsia="ru-RU"/>
          </w:rPr>
          <w:t>объект</w:t>
        </w:r>
      </w:hyperlink>
      <w:r w:rsidRPr="00426389">
        <w:rPr>
          <w:rFonts w:ascii="Arial" w:eastAsia="Times New Roman" w:hAnsi="Arial" w:cs="Arial"/>
          <w:color w:val="000000"/>
          <w:sz w:val="18"/>
          <w:szCs w:val="18"/>
          <w:lang w:eastAsia="ru-RU"/>
        </w:rPr>
        <w:t>, качество или </w:t>
      </w:r>
      <w:hyperlink r:id="rId5733" w:tooltip="нажмите, чтобы просмотреть определение понятия" w:history="1">
        <w:r w:rsidRPr="00426389">
          <w:rPr>
            <w:rFonts w:ascii="Arial" w:eastAsia="Times New Roman" w:hAnsi="Arial" w:cs="Arial"/>
            <w:color w:val="0033CC"/>
            <w:sz w:val="18"/>
            <w:szCs w:val="18"/>
            <w:lang w:eastAsia="ru-RU"/>
          </w:rPr>
          <w:t>понятие</w:t>
        </w:r>
      </w:hyperlink>
      <w:r w:rsidRPr="00426389">
        <w:rPr>
          <w:rFonts w:ascii="Arial" w:eastAsia="Times New Roman" w:hAnsi="Arial" w:cs="Arial"/>
          <w:color w:val="000000"/>
          <w:sz w:val="18"/>
          <w:szCs w:val="18"/>
          <w:lang w:eastAsia="ru-RU"/>
        </w:rPr>
        <w:t> между двумя окнами или перемещение между окнами, таких как легкость, Орел, воспитывать, жуткий, еке, поднять, элита, сбежать, ускользнуть, раскрепощать, стимулировать, расслаблять, вызывать смысла, предприятия, соблазнить, перечислять, формулировать, конверт, гастроном, эпилог, письмо, ровный, искоренить, эрудированный, побег, </w:t>
      </w:r>
      <w:hyperlink r:id="rId5734" w:tooltip="нажмите, чтобы просмотреть определение объекта недвижимости" w:history="1">
        <w:r w:rsidRPr="00426389">
          <w:rPr>
            <w:rFonts w:ascii="Arial" w:eastAsia="Times New Roman" w:hAnsi="Arial" w:cs="Arial"/>
            <w:color w:val="0033CC"/>
            <w:sz w:val="18"/>
            <w:szCs w:val="18"/>
            <w:lang w:eastAsia="ru-RU"/>
          </w:rPr>
          <w:t>имущества</w:t>
        </w:r>
      </w:hyperlink>
      <w:r w:rsidRPr="00426389">
        <w:rPr>
          <w:rFonts w:ascii="Arial" w:eastAsia="Times New Roman" w:hAnsi="Arial" w:cs="Arial"/>
          <w:color w:val="000000"/>
          <w:sz w:val="18"/>
          <w:szCs w:val="18"/>
          <w:lang w:eastAsia="ru-RU"/>
        </w:rPr>
        <w:t>, оценивать, уклоняться, уклоняться, каждый, доказательства, выпотрошить, потрошить, пробуждать, развивать, овца, упражняться, оправдывать, отвратительно, исполнительная власть, экспатриировать, искупать, разоблачать, изгнать, искоренять и освобождать;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(в) </w:t>
      </w:r>
      <w:hyperlink r:id="rId5735" w:tooltip="нажмите, чтобы просмотреть определение буквы" w:history="1">
        <w:r w:rsidRPr="00426389">
          <w:rPr>
            <w:rFonts w:ascii="Arial" w:eastAsia="Times New Roman" w:hAnsi="Arial" w:cs="Arial"/>
            <w:color w:val="0033CC"/>
            <w:sz w:val="18"/>
            <w:szCs w:val="18"/>
            <w:lang w:eastAsia="ru-RU"/>
          </w:rPr>
          <w:t>буква</w:t>
        </w:r>
      </w:hyperlink>
      <w:r w:rsidRPr="00426389">
        <w:rPr>
          <w:rFonts w:ascii="Arial" w:eastAsia="Times New Roman" w:hAnsi="Arial" w:cs="Arial"/>
          <w:color w:val="000000"/>
          <w:sz w:val="18"/>
          <w:szCs w:val="18"/>
          <w:lang w:eastAsia="ru-RU"/>
        </w:rPr>
        <w:t> “Ч”, используемые как идеограммы в начале и в конце слова символизирует древний Египетский и финикийский иероглиф забор или ограждение, символизирующий </w:t>
      </w:r>
      <w:hyperlink r:id="rId5736" w:tooltip="щелкните, чтобы просмотреть определение объекта" w:history="1">
        <w:r w:rsidRPr="00426389">
          <w:rPr>
            <w:rFonts w:ascii="Arial" w:eastAsia="Times New Roman" w:hAnsi="Arial" w:cs="Arial"/>
            <w:color w:val="0033CC"/>
            <w:sz w:val="18"/>
            <w:szCs w:val="18"/>
            <w:lang w:eastAsia="ru-RU"/>
          </w:rPr>
          <w:t>объекта</w:t>
        </w:r>
      </w:hyperlink>
      <w:r w:rsidRPr="00426389">
        <w:rPr>
          <w:rFonts w:ascii="Arial" w:eastAsia="Times New Roman" w:hAnsi="Arial" w:cs="Arial"/>
          <w:color w:val="000000"/>
          <w:sz w:val="18"/>
          <w:szCs w:val="18"/>
          <w:lang w:eastAsia="ru-RU"/>
        </w:rPr>
        <w:t>, качества или </w:t>
      </w:r>
      <w:hyperlink r:id="rId5737" w:tooltip="нажмите, чтобы просмотреть определение понятия" w:history="1">
        <w:r w:rsidRPr="00426389">
          <w:rPr>
            <w:rFonts w:ascii="Arial" w:eastAsia="Times New Roman" w:hAnsi="Arial" w:cs="Arial"/>
            <w:color w:val="0033CC"/>
            <w:sz w:val="18"/>
            <w:szCs w:val="18"/>
            <w:lang w:eastAsia="ru-RU"/>
          </w:rPr>
          <w:t>понятие</w:t>
        </w:r>
      </w:hyperlink>
      <w:r w:rsidRPr="00426389">
        <w:rPr>
          <w:rFonts w:ascii="Arial" w:eastAsia="Times New Roman" w:hAnsi="Arial" w:cs="Arial"/>
          <w:color w:val="000000"/>
          <w:sz w:val="18"/>
          <w:szCs w:val="18"/>
          <w:lang w:eastAsia="ru-RU"/>
        </w:rPr>
        <w:t>“принадлежит”, “заключенный” и “в заключении”, например, резкие, имеющий, здоровья, высокого, заминка, предчувствие, тихо и Хатч;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(ви) на </w:t>
      </w:r>
      <w:hyperlink r:id="rId5738" w:tooltip="нажмите, чтобы просмотреть определение букв" w:history="1">
        <w:r w:rsidRPr="00426389">
          <w:rPr>
            <w:rFonts w:ascii="Arial" w:eastAsia="Times New Roman" w:hAnsi="Arial" w:cs="Arial"/>
            <w:color w:val="0033CC"/>
            <w:sz w:val="18"/>
            <w:szCs w:val="18"/>
            <w:lang w:eastAsia="ru-RU"/>
          </w:rPr>
          <w:t>буквы</w:t>
        </w:r>
      </w:hyperlink>
      <w:r w:rsidRPr="00426389">
        <w:rPr>
          <w:rFonts w:ascii="Arial" w:eastAsia="Times New Roman" w:hAnsi="Arial" w:cs="Arial"/>
          <w:color w:val="000000"/>
          <w:sz w:val="18"/>
          <w:szCs w:val="18"/>
          <w:lang w:eastAsia="ru-RU"/>
        </w:rPr>
        <w:t> “Р” и “Р”, используемые как идеограммы в начале и в конце слова символизирует древний Египетский и финикийский иероглиф головы символизирующий </w:t>
      </w:r>
      <w:hyperlink r:id="rId5739" w:tooltip="щелкните, чтобы просмотреть определение объекта" w:history="1">
        <w:r w:rsidRPr="00426389">
          <w:rPr>
            <w:rFonts w:ascii="Arial" w:eastAsia="Times New Roman" w:hAnsi="Arial" w:cs="Arial"/>
            <w:color w:val="0033CC"/>
            <w:sz w:val="18"/>
            <w:szCs w:val="18"/>
            <w:lang w:eastAsia="ru-RU"/>
          </w:rPr>
          <w:t>объекта</w:t>
        </w:r>
      </w:hyperlink>
      <w:r w:rsidRPr="00426389">
        <w:rPr>
          <w:rFonts w:ascii="Arial" w:eastAsia="Times New Roman" w:hAnsi="Arial" w:cs="Arial"/>
          <w:color w:val="000000"/>
          <w:sz w:val="18"/>
          <w:szCs w:val="18"/>
          <w:lang w:eastAsia="ru-RU"/>
        </w:rPr>
        <w:t>, качества или </w:t>
      </w:r>
      <w:hyperlink r:id="rId5740" w:tooltip="нажмите, чтобы просмотреть определение понятия" w:history="1">
        <w:r w:rsidRPr="00426389">
          <w:rPr>
            <w:rFonts w:ascii="Arial" w:eastAsia="Times New Roman" w:hAnsi="Arial" w:cs="Arial"/>
            <w:color w:val="0033CC"/>
            <w:sz w:val="18"/>
            <w:szCs w:val="18"/>
            <w:lang w:eastAsia="ru-RU"/>
          </w:rPr>
          <w:t>понятие</w:t>
        </w:r>
      </w:hyperlink>
      <w:r w:rsidRPr="00426389">
        <w:rPr>
          <w:rFonts w:ascii="Arial" w:eastAsia="Times New Roman" w:hAnsi="Arial" w:cs="Arial"/>
          <w:color w:val="000000"/>
          <w:sz w:val="18"/>
          <w:szCs w:val="18"/>
          <w:lang w:eastAsia="ru-RU"/>
        </w:rPr>
        <w:t> “бесы” на голове, такие как помпы, корма, поп, подготовка, реквизит, целлюлозы, древесной массы, щенок, рапиры, бритвы, читатель, реальнее, жатка, сзади, остаток, напоминание, гонорар, Райдер, стояк, река, рев, линейка, слух и бегун;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(VII) и на </w:t>
      </w:r>
      <w:hyperlink r:id="rId5741" w:tooltip="нажмите, чтобы просмотреть определение буквы" w:history="1">
        <w:r w:rsidRPr="00426389">
          <w:rPr>
            <w:rFonts w:ascii="Arial" w:eastAsia="Times New Roman" w:hAnsi="Arial" w:cs="Arial"/>
            <w:color w:val="0033CC"/>
            <w:sz w:val="18"/>
            <w:szCs w:val="18"/>
            <w:lang w:eastAsia="ru-RU"/>
          </w:rPr>
          <w:t>букву</w:t>
        </w:r>
      </w:hyperlink>
      <w:r w:rsidRPr="00426389">
        <w:rPr>
          <w:rFonts w:ascii="Arial" w:eastAsia="Times New Roman" w:hAnsi="Arial" w:cs="Arial"/>
          <w:color w:val="000000"/>
          <w:sz w:val="18"/>
          <w:szCs w:val="18"/>
          <w:lang w:eastAsia="ru-RU"/>
        </w:rPr>
        <w:t> “Ы”, используемые как идеограммы в начале и в конце слова символизирует древний Египетский и финикийский иероглиф змеи чаще всего связаны с помощью магии, проклятий, заклинаний, символизирующий </w:t>
      </w:r>
      <w:hyperlink r:id="rId5742" w:tooltip="щелкните, чтобы просмотреть определение объекта" w:history="1">
        <w:r w:rsidRPr="00426389">
          <w:rPr>
            <w:rFonts w:ascii="Arial" w:eastAsia="Times New Roman" w:hAnsi="Arial" w:cs="Arial"/>
            <w:color w:val="0033CC"/>
            <w:sz w:val="18"/>
            <w:szCs w:val="18"/>
            <w:lang w:eastAsia="ru-RU"/>
          </w:rPr>
          <w:t>объекта</w:t>
        </w:r>
      </w:hyperlink>
      <w:r w:rsidRPr="00426389">
        <w:rPr>
          <w:rFonts w:ascii="Arial" w:eastAsia="Times New Roman" w:hAnsi="Arial" w:cs="Arial"/>
          <w:color w:val="000000"/>
          <w:sz w:val="18"/>
          <w:szCs w:val="18"/>
          <w:lang w:eastAsia="ru-RU"/>
        </w:rPr>
        <w:t>, качества или </w:t>
      </w:r>
      <w:hyperlink r:id="rId5743" w:tooltip="нажмите, чтобы просмотреть определение понятия" w:history="1">
        <w:r w:rsidRPr="00426389">
          <w:rPr>
            <w:rFonts w:ascii="Arial" w:eastAsia="Times New Roman" w:hAnsi="Arial" w:cs="Arial"/>
            <w:color w:val="0033CC"/>
            <w:sz w:val="18"/>
            <w:szCs w:val="18"/>
            <w:lang w:eastAsia="ru-RU"/>
          </w:rPr>
          <w:t>понятия</w:t>
        </w:r>
      </w:hyperlink>
      <w:r w:rsidRPr="00426389">
        <w:rPr>
          <w:rFonts w:ascii="Arial" w:eastAsia="Times New Roman" w:hAnsi="Arial" w:cs="Arial"/>
          <w:color w:val="000000"/>
          <w:sz w:val="18"/>
          <w:szCs w:val="18"/>
          <w:lang w:eastAsia="ru-RU"/>
        </w:rPr>
        <w:t> , связанные с магией и его последствия, такие как печаль, прозорливый, непристойный, неустанные, сальные, самоотверженный, серьезный, заботливый, волшебница, бездушные, лицемерные, стат, статистика, жесткость, стрессоустойчивость, роскошные, надменные, лишнего, суеверного, suppositious, исподтишка и Швейцарии;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(VIII) в </w:t>
      </w:r>
      <w:hyperlink r:id="rId5744" w:tooltip="нажмите, чтобы просмотреть определение буквы" w:history="1">
        <w:r w:rsidRPr="00426389">
          <w:rPr>
            <w:rFonts w:ascii="Arial" w:eastAsia="Times New Roman" w:hAnsi="Arial" w:cs="Arial"/>
            <w:color w:val="0033CC"/>
            <w:sz w:val="18"/>
            <w:szCs w:val="18"/>
            <w:lang w:eastAsia="ru-RU"/>
          </w:rPr>
          <w:t>букву</w:t>
        </w:r>
      </w:hyperlink>
      <w:r w:rsidRPr="00426389">
        <w:rPr>
          <w:rFonts w:ascii="Arial" w:eastAsia="Times New Roman" w:hAnsi="Arial" w:cs="Arial"/>
          <w:color w:val="000000"/>
          <w:sz w:val="18"/>
          <w:szCs w:val="18"/>
          <w:lang w:eastAsia="ru-RU"/>
        </w:rPr>
        <w:t> “Т” и “Х”, используемые как идеограммы в начале и в конце слова символизирует древний Египетский и финикийский иероглиф знака или знака чаще всего связаны со священным </w:t>
      </w:r>
      <w:hyperlink r:id="rId5745" w:tooltip="нажмите, чтобы просмотреть определение соглашения" w:history="1">
        <w:r w:rsidRPr="00426389">
          <w:rPr>
            <w:rFonts w:ascii="Arial" w:eastAsia="Times New Roman" w:hAnsi="Arial" w:cs="Arial"/>
            <w:color w:val="0033CC"/>
            <w:sz w:val="18"/>
            <w:szCs w:val="18"/>
            <w:lang w:eastAsia="ru-RU"/>
          </w:rPr>
          <w:t>договором</w:t>
        </w:r>
      </w:hyperlink>
      <w:r w:rsidRPr="00426389">
        <w:rPr>
          <w:rFonts w:ascii="Arial" w:eastAsia="Times New Roman" w:hAnsi="Arial" w:cs="Arial"/>
          <w:color w:val="000000"/>
          <w:sz w:val="18"/>
          <w:szCs w:val="18"/>
          <w:lang w:eastAsia="ru-RU"/>
        </w:rPr>
        <w:t> или залогом (х символизирует знак Осириса в древнеегипетской мифологии), символизирующий </w:t>
      </w:r>
      <w:hyperlink r:id="rId5746" w:tooltip="щелкните, чтобы просмотреть определение объекта" w:history="1">
        <w:r w:rsidRPr="00426389">
          <w:rPr>
            <w:rFonts w:ascii="Arial" w:eastAsia="Times New Roman" w:hAnsi="Arial" w:cs="Arial"/>
            <w:color w:val="0033CC"/>
            <w:sz w:val="18"/>
            <w:szCs w:val="18"/>
            <w:lang w:eastAsia="ru-RU"/>
          </w:rPr>
          <w:t>объект</w:t>
        </w:r>
      </w:hyperlink>
      <w:r w:rsidRPr="00426389">
        <w:rPr>
          <w:rFonts w:ascii="Arial" w:eastAsia="Times New Roman" w:hAnsi="Arial" w:cs="Arial"/>
          <w:color w:val="000000"/>
          <w:sz w:val="18"/>
          <w:szCs w:val="18"/>
          <w:lang w:eastAsia="ru-RU"/>
        </w:rPr>
        <w:t>, качество или </w:t>
      </w:r>
      <w:hyperlink r:id="rId5747" w:tooltip="нажмите, чтобы просмотреть определение понятия" w:history="1">
        <w:r w:rsidRPr="00426389">
          <w:rPr>
            <w:rFonts w:ascii="Arial" w:eastAsia="Times New Roman" w:hAnsi="Arial" w:cs="Arial"/>
            <w:color w:val="0033CC"/>
            <w:sz w:val="18"/>
            <w:szCs w:val="18"/>
            <w:lang w:eastAsia="ru-RU"/>
          </w:rPr>
          <w:t>понятие</w:t>
        </w:r>
      </w:hyperlink>
      <w:r w:rsidRPr="00426389">
        <w:rPr>
          <w:rFonts w:ascii="Arial" w:eastAsia="Times New Roman" w:hAnsi="Arial" w:cs="Arial"/>
          <w:color w:val="000000"/>
          <w:sz w:val="18"/>
          <w:szCs w:val="18"/>
          <w:lang w:eastAsia="ru-RU"/>
        </w:rPr>
        <w:t> , привязанное к священный залог, таких как талант, Таро, терпкий, насмешки, соска, искушать, тенета, палатки, террорист, терапевт, оттенок, тосты, торрент, </w:t>
      </w:r>
      <w:hyperlink r:id="rId5748" w:tooltip="нажмите, чтобы просмотреть определение деликта" w:history="1">
        <w:r w:rsidRPr="00426389">
          <w:rPr>
            <w:rFonts w:ascii="Arial" w:eastAsia="Times New Roman" w:hAnsi="Arial" w:cs="Arial"/>
            <w:color w:val="0033CC"/>
            <w:sz w:val="18"/>
            <w:szCs w:val="18"/>
            <w:lang w:eastAsia="ru-RU"/>
          </w:rPr>
          <w:t>торт</w:t>
        </w:r>
      </w:hyperlink>
      <w:r w:rsidRPr="00426389">
        <w:rPr>
          <w:rFonts w:ascii="Arial" w:eastAsia="Times New Roman" w:hAnsi="Arial" w:cs="Arial"/>
          <w:color w:val="000000"/>
          <w:sz w:val="18"/>
          <w:szCs w:val="18"/>
          <w:lang w:eastAsia="ru-RU"/>
        </w:rPr>
        <w:t>, турнир, жгут, зазывают, предатель, лечить, хлеще, трезубец, побрякушка, труба и </w:t>
      </w:r>
      <w:hyperlink r:id="rId5749" w:tooltip="щелкните, чтобы просмотреть определение доверия" w:history="1">
        <w:r w:rsidRPr="00426389">
          <w:rPr>
            <w:rFonts w:ascii="Arial" w:eastAsia="Times New Roman" w:hAnsi="Arial" w:cs="Arial"/>
            <w:color w:val="0033CC"/>
            <w:sz w:val="18"/>
            <w:szCs w:val="18"/>
            <w:lang w:eastAsia="ru-RU"/>
          </w:rPr>
          <w:t>доверие</w:t>
        </w:r>
      </w:hyperlink>
      <w:r w:rsidRPr="00426389">
        <w:rPr>
          <w:rFonts w:ascii="Arial" w:eastAsia="Times New Roman" w:hAnsi="Arial" w:cs="Arial"/>
          <w:color w:val="000000"/>
          <w:sz w:val="18"/>
          <w:szCs w:val="18"/>
          <w:lang w:eastAsia="ru-RU"/>
        </w:rPr>
        <w:t>.</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8" w:name="6646"/>
      <w:bookmarkEnd w:id="1248"/>
      <w:r w:rsidRPr="00426389">
        <w:rPr>
          <w:rFonts w:ascii="Arial" w:eastAsia="Times New Roman" w:hAnsi="Arial" w:cs="Arial"/>
          <w:b/>
          <w:bCs/>
          <w:color w:val="000000"/>
          <w:lang w:eastAsia="ru-RU"/>
        </w:rPr>
        <w:t>Canon 6646 </w:t>
      </w:r>
      <w:r w:rsidRPr="00426389">
        <w:rPr>
          <w:rFonts w:ascii="Arial" w:eastAsia="Times New Roman" w:hAnsi="Arial" w:cs="Arial"/>
          <w:color w:val="000000"/>
          <w:sz w:val="16"/>
          <w:szCs w:val="16"/>
          <w:lang w:eastAsia="ru-RU"/>
        </w:rPr>
        <w:t>(</w:t>
      </w:r>
      <w:hyperlink r:id="rId5750" w:anchor="6646"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Первоначальные успехи в создании совершенно нового "стандартного" языка для королевства, показанные английским языком в конце XV века, стимулировали аналогичные проекты, связанные с распространением новой мысли и антигабсбургскими / генуэзскими кампаниями, финансируемыми и организуемыми пизанцами и венецианцами: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(я) в 1512 СЕ, Венецианской обучение - Германии (Гейдельберг) вышколены </w:t>
      </w:r>
      <w:hyperlink r:id="rId5751" w:tooltip="нажмите, чтобы просмотреть определение юриста" w:history="1">
        <w:r w:rsidRPr="00426389">
          <w:rPr>
            <w:rFonts w:ascii="Arial" w:eastAsia="Times New Roman" w:hAnsi="Arial" w:cs="Arial"/>
            <w:color w:val="0033CC"/>
            <w:sz w:val="18"/>
            <w:szCs w:val="18"/>
            <w:lang w:eastAsia="ru-RU"/>
          </w:rPr>
          <w:t>адвокат</w:t>
        </w:r>
      </w:hyperlink>
      <w:r w:rsidRPr="00426389">
        <w:rPr>
          <w:rFonts w:ascii="Arial" w:eastAsia="Times New Roman" w:hAnsi="Arial" w:cs="Arial"/>
          <w:color w:val="000000"/>
          <w:sz w:val="18"/>
          <w:szCs w:val="18"/>
          <w:lang w:eastAsia="ru-RU"/>
        </w:rPr>
        <w:t xml:space="preserve"> Мартинус Ледер (Лютер) (род. 1483 - д'.1546) и Венецианской обучение немецкого художника Luca Малера (кранах) (род. 1472 - д'. 1553) были отправлены значительные средства в университет Виттенберг под защитой дома Веттинов и Фридрихом III (1483 - 1525) Саксонии. Однако завершение работы над новым искусственным языком, известным как немецкий, посредством перевода нескольких текстов настолько сильно отставало от венецианцев, назначенных в 1519 году Мицрахийским (еврейским) раввином Андреасом Боденштайном (род. 1486-d. 1541) в Виттенбергский университет, чтобы наблюдать за строительством” Лютеранской "немецкой Библии и антисемитской литературы, направленной на “слияние “впервые рассеянной хазарской диаспоры вместе с”евреями". Выпуск более ста пятидесяти (150) печатных машин </w:t>
      </w:r>
      <w:r w:rsidRPr="00426389">
        <w:rPr>
          <w:rFonts w:ascii="Arial" w:eastAsia="Times New Roman" w:hAnsi="Arial" w:cs="Arial"/>
          <w:color w:val="000000"/>
          <w:sz w:val="18"/>
          <w:szCs w:val="18"/>
          <w:lang w:eastAsia="ru-RU"/>
        </w:rPr>
        <w:lastRenderedPageBreak/>
        <w:t>и бумажных работ был феноменальным, производя более двух миллионов (2 000 000) текстов на новом языке немецкого языка (книги и пропагандистские брошюры) к 1525 году;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к 1516 году Лейденский университет был виден для основания массивных новых печатных работ под руководством венецианцев Джованни Меммо (род. 1496–d. 1536) и его брата Пьетро Меммо. Разработка нового искусственного языка под названием Nederlands (голландский) и переводы на новый язык были уже в самом разгаре, когда испанские войска атаковали город, венецианцы были вынуждены отказаться от своих печатных работ, некоторые из которых направлялись в Амстердам, а руководство-в недавно созданный “протестантский” анклав, известный как Новый Иерусалим (Мюнстер или монастырь) в Вестфалии (ныне Северный Рейн Германии). К 1536 году католические войска захватили Мюнстер, казнив вождей. Однако развитие голландского языка продолжалось из Амстердама и Эмдена.</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49" w:name="6647"/>
      <w:bookmarkEnd w:id="1249"/>
      <w:r w:rsidRPr="00426389">
        <w:rPr>
          <w:rFonts w:ascii="Arial" w:eastAsia="Times New Roman" w:hAnsi="Arial" w:cs="Arial"/>
          <w:b/>
          <w:bCs/>
          <w:color w:val="000000"/>
          <w:lang w:eastAsia="ru-RU"/>
        </w:rPr>
        <w:t>Canon 6647 </w:t>
      </w:r>
      <w:r w:rsidRPr="00426389">
        <w:rPr>
          <w:rFonts w:ascii="Arial" w:eastAsia="Times New Roman" w:hAnsi="Arial" w:cs="Arial"/>
          <w:color w:val="000000"/>
          <w:sz w:val="16"/>
          <w:szCs w:val="16"/>
          <w:lang w:eastAsia="ru-RU"/>
        </w:rPr>
        <w:t>(</w:t>
      </w:r>
      <w:hyperlink r:id="rId5752" w:anchor="6647"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В то время как первые лексиконы английского языка совпали с изобретением самого языка с конца XV века, изобретение словарей, дающих богатую информацию об определении, этимологии, фонетике и произношении, не возникло до конца XVI века:</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в 1592 году </w:t>
      </w:r>
      <w:hyperlink r:id="rId5753" w:tooltip="нажмите, чтобы просмотреть определение компании" w:history="1">
        <w:r w:rsidRPr="00426389">
          <w:rPr>
            <w:rFonts w:ascii="Arial" w:eastAsia="Times New Roman" w:hAnsi="Arial" w:cs="Arial"/>
            <w:color w:val="0033CC"/>
            <w:sz w:val="18"/>
            <w:szCs w:val="18"/>
            <w:lang w:eastAsia="ru-RU"/>
          </w:rPr>
          <w:t>компания </w:t>
        </w:r>
      </w:hyperlink>
      <w:r w:rsidRPr="00426389">
        <w:rPr>
          <w:rFonts w:ascii="Arial" w:eastAsia="Times New Roman" w:hAnsi="Arial" w:cs="Arial"/>
          <w:color w:val="000000"/>
          <w:sz w:val="18"/>
          <w:szCs w:val="18"/>
          <w:lang w:eastAsia="ru-RU"/>
        </w:rPr>
        <w:t>Mercers and Adventurers of London выпустила первый английский словарь из восьми тысяч (8000) английских слов под названием Elementary, созданный Ричардом Малкастером. Текст ссылки не пытался быть средством для создания новых слов, только для сбора и агрегирования существующих слов;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первый одноязычный и алфавитный словарь английского языка был составлен в 1604 году Робертом Коудри под названием "a Table Alphabeticall”, содержащий всего две тысячи пятьсот сорок три (2543) слова на ста двадцати (120) страницах;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к 1656 году Томас Блаунт опубликовал работу под названием Glossopgraphia, содержащую одиннадцать тысяч (11 000) словесных записей и был первым, кто включил этимологию и первым привел источники для определенных слов. Это был также последний содержательно примечательный словарь, который поддерживал строгую объективность в избегании пересечения линии как набора </w:t>
      </w:r>
      <w:hyperlink r:id="rId5754" w:tooltip="нажмите, чтобы просмотреть определение факта" w:history="1">
        <w:r w:rsidRPr="00426389">
          <w:rPr>
            <w:rFonts w:ascii="Arial" w:eastAsia="Times New Roman" w:hAnsi="Arial" w:cs="Arial"/>
            <w:color w:val="0033CC"/>
            <w:sz w:val="18"/>
            <w:szCs w:val="18"/>
            <w:lang w:eastAsia="ru-RU"/>
          </w:rPr>
          <w:t>фактов</w:t>
        </w:r>
      </w:hyperlink>
      <w:r w:rsidRPr="00426389">
        <w:rPr>
          <w:rFonts w:ascii="Arial" w:eastAsia="Times New Roman" w:hAnsi="Arial" w:cs="Arial"/>
          <w:color w:val="000000"/>
          <w:sz w:val="18"/>
          <w:szCs w:val="18"/>
          <w:lang w:eastAsia="ru-RU"/>
        </w:rPr>
        <w:t>, а не средства распространения новых слов и новых значений;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в 1658 году Эдвард Филипс, племянник Джона Мильтона, опубликовал гораздо более популярный словарь, известный как "новый мир слов", содержащий около одиннадцати тысяч (11 000) новых слов, из которых по меньшей мере сто процентов (100%) были просто заимствованы из работы Томаса Блаунта. Однако к пятому (пятому) изданию это число выросло до семнадцати тысяч (17 тысяч) новых слов, главным образом благодаря творческой лицензии редактора и его дяди. К 1706 году эта работа под редакцией Джона Керси выросла до более чем тридцати восьми тысяч (38 тысяч). Таким образом, эта работа возвещает словарь в качестве основного средства для официального введения новых слов и новых значений в английский язык, а также писателя художественной литературы или драматурга;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 влияние словарей как чисто вымышленного и творческого средства для изобретения английского языка было подчеркнуто с публикацией Натаном Бейли в 1721 году работы под названием "Универсальный Этимологический словарь английского языка, содержащий около сорока двух тысяч (42 000+) словоформ, в значительной степени заимствованных из работы Джона Керси с еще новыми вымышленными словами и этимологиями". Словарь был настолько популярен, что он выдержал, наконец, тридцать (30) изданий до 1802 года;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 в конце XIX века был начат проект “Оксфордский словарь английского языка” (OED), призванный стать "наиболее объективным", и был подготовлен подробный словарь английского языка. Полный комплект томов был выпущен в 1895 году. По состоянию на конец 20-го века в английском языке признано более шестисот тысяч (600 тысяч) слов;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(viii) проект, первоначально вдохновленный Оксфордским словарем английского языка, был начат в Соединенных Штатах Генри Кэмпбеллом Блэком, который к 1891 году опубликовал первое (1-е) издание юридического словаря Блэка, второе (2-е) издание-в 1910 году. Девятая (9-я) редакция закона Блэка была опубликована в 2009 году. Наиболее показательно, что юридический словарь Блэка является одним (1) из самых печально известных изданий, демонстрирующих полное и полное пренебрежение этимологическим сохранением юридических слов от издания к изданию в пользу гибкости определения одного и того же слова по-разному в свете творческих, политических и коммерческих интересов. В результате этого большинство судов и официальных органов в Соединенных Штатах отказываются признавать определения, полученные из изданий старше самого последнего издания.</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50" w:name="6648"/>
      <w:bookmarkEnd w:id="1250"/>
      <w:r w:rsidRPr="00426389">
        <w:rPr>
          <w:rFonts w:ascii="Arial" w:eastAsia="Times New Roman" w:hAnsi="Arial" w:cs="Arial"/>
          <w:b/>
          <w:bCs/>
          <w:color w:val="000000"/>
          <w:lang w:eastAsia="ru-RU"/>
        </w:rPr>
        <w:t>Canon 6648 </w:t>
      </w:r>
      <w:r w:rsidRPr="00426389">
        <w:rPr>
          <w:rFonts w:ascii="Arial" w:eastAsia="Times New Roman" w:hAnsi="Arial" w:cs="Arial"/>
          <w:color w:val="000000"/>
          <w:sz w:val="16"/>
          <w:szCs w:val="16"/>
          <w:lang w:eastAsia="ru-RU"/>
        </w:rPr>
        <w:t>(</w:t>
      </w:r>
      <w:hyperlink r:id="rId5755" w:anchor="6648"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lastRenderedPageBreak/>
        <w:t>Из-за ложных утверждений относительно этимологии некоторых английских слов, influsion оккультных и загадочных смыслов с 16-го века, а также грубое лицензии Creative словаря создатели до 18-го века и до сих пор экспонируется в настоящее время в специализированных словарей, таких, как закон, достоверность, </w:t>
      </w:r>
      <w:hyperlink r:id="rId5756" w:tooltip="нажмите, чтобы просмотреть определение значения" w:history="1">
        <w:r w:rsidRPr="00426389">
          <w:rPr>
            <w:rFonts w:ascii="Arial" w:eastAsia="Times New Roman" w:hAnsi="Arial" w:cs="Arial"/>
            <w:color w:val="0033CC"/>
            <w:sz w:val="18"/>
            <w:szCs w:val="18"/>
            <w:lang w:eastAsia="ru-RU"/>
          </w:rPr>
          <w:t>значение</w:t>
        </w:r>
      </w:hyperlink>
      <w:r w:rsidRPr="00426389">
        <w:rPr>
          <w:rFonts w:ascii="Arial" w:eastAsia="Times New Roman" w:hAnsi="Arial" w:cs="Arial"/>
          <w:color w:val="000000"/>
          <w:sz w:val="18"/>
          <w:szCs w:val="18"/>
          <w:lang w:eastAsia="ru-RU"/>
        </w:rPr>
        <w:t>, этимология, и назначения использования английских слов, как говорится в “официальных текстов” может быть обоснована в качестве претензии, а не как факты. Таким образом, лексические работы, которые стремятся объективно определить истинную этимологию с момента основания языка, такие как </w:t>
      </w:r>
      <w:hyperlink r:id="rId5757" w:tooltip="нажмите, чтобы просмотреть определение UCADIA" w:history="1">
        <w:r w:rsidRPr="00426389">
          <w:rPr>
            <w:rFonts w:ascii="Arial" w:eastAsia="Times New Roman" w:hAnsi="Arial" w:cs="Arial"/>
            <w:color w:val="0033CC"/>
            <w:sz w:val="18"/>
            <w:szCs w:val="18"/>
            <w:lang w:eastAsia="ru-RU"/>
          </w:rPr>
          <w:t>UCADIA</w:t>
        </w:r>
      </w:hyperlink>
      <w:r w:rsidRPr="00426389">
        <w:rPr>
          <w:rFonts w:ascii="Arial" w:eastAsia="Times New Roman" w:hAnsi="Arial" w:cs="Arial"/>
          <w:color w:val="000000"/>
          <w:sz w:val="18"/>
          <w:szCs w:val="18"/>
          <w:lang w:eastAsia="ru-RU"/>
        </w:rPr>
        <w:t> имеют полное право рассматриваться в качестве надежного источника информации.</w:t>
      </w:r>
    </w:p>
    <w:p w:rsidR="00426389" w:rsidRPr="00426389" w:rsidRDefault="00426389" w:rsidP="0042638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26389">
        <w:rPr>
          <w:rFonts w:ascii="Arial" w:eastAsia="Times New Roman" w:hAnsi="Arial" w:cs="Arial"/>
          <w:b/>
          <w:bCs/>
          <w:color w:val="000000"/>
          <w:sz w:val="36"/>
          <w:szCs w:val="36"/>
          <w:lang w:eastAsia="ru-RU"/>
        </w:rPr>
        <w:t>Статья 162-Римское Лицо</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51" w:name="6649"/>
      <w:bookmarkEnd w:id="1251"/>
      <w:r w:rsidRPr="00426389">
        <w:rPr>
          <w:rFonts w:ascii="Arial" w:eastAsia="Times New Roman" w:hAnsi="Arial" w:cs="Arial"/>
          <w:b/>
          <w:bCs/>
          <w:color w:val="000000"/>
          <w:lang w:eastAsia="ru-RU"/>
        </w:rPr>
        <w:t>Canon 6649 </w:t>
      </w:r>
      <w:r w:rsidRPr="00426389">
        <w:rPr>
          <w:rFonts w:ascii="Arial" w:eastAsia="Times New Roman" w:hAnsi="Arial" w:cs="Arial"/>
          <w:color w:val="000000"/>
          <w:sz w:val="16"/>
          <w:szCs w:val="16"/>
          <w:lang w:eastAsia="ru-RU"/>
        </w:rPr>
        <w:t>(</w:t>
      </w:r>
      <w:hyperlink r:id="rId5758" w:anchor="6649"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Роман </w:t>
      </w:r>
      <w:hyperlink r:id="rId5759" w:tooltip="нажмите, чтобы просмотреть определение человека" w:history="1">
        <w:r w:rsidRPr="00426389">
          <w:rPr>
            <w:rFonts w:ascii="Arial" w:eastAsia="Times New Roman" w:hAnsi="Arial" w:cs="Arial"/>
            <w:color w:val="0033CC"/>
            <w:sz w:val="18"/>
            <w:szCs w:val="18"/>
            <w:lang w:eastAsia="ru-RU"/>
          </w:rPr>
          <w:t>Человек</w:t>
        </w:r>
      </w:hyperlink>
      <w:r w:rsidRPr="00426389">
        <w:rPr>
          <w:rFonts w:ascii="Arial" w:eastAsia="Times New Roman" w:hAnsi="Arial" w:cs="Arial"/>
          <w:color w:val="000000"/>
          <w:sz w:val="18"/>
          <w:szCs w:val="18"/>
          <w:lang w:eastAsia="ru-RU"/>
        </w:rPr>
        <w:t>, также известный просто как “</w:t>
      </w:r>
      <w:hyperlink r:id="rId5760" w:tooltip="нажмите, чтобы просмотреть определение человека" w:history="1">
        <w:r w:rsidRPr="00426389">
          <w:rPr>
            <w:rFonts w:ascii="Arial" w:eastAsia="Times New Roman" w:hAnsi="Arial" w:cs="Arial"/>
            <w:color w:val="0033CC"/>
            <w:sz w:val="18"/>
            <w:szCs w:val="18"/>
            <w:lang w:eastAsia="ru-RU"/>
          </w:rPr>
          <w:t>человек</w:t>
        </w:r>
      </w:hyperlink>
      <w:r w:rsidRPr="00426389">
        <w:rPr>
          <w:rFonts w:ascii="Arial" w:eastAsia="Times New Roman" w:hAnsi="Arial" w:cs="Arial"/>
          <w:color w:val="000000"/>
          <w:sz w:val="18"/>
          <w:szCs w:val="18"/>
          <w:lang w:eastAsia="ru-RU"/>
        </w:rPr>
        <w:t>”, является юридической фикцией, созданной в конце 16 века, но обманным путем заявленные ранее старинный согласно закону природы и </w:t>
      </w:r>
      <w:hyperlink r:id="rId5761" w:tooltip="нажмите, чтобы просмотреть определение реальности" w:history="1">
        <w:r w:rsidRPr="00426389">
          <w:rPr>
            <w:rFonts w:ascii="Arial" w:eastAsia="Times New Roman" w:hAnsi="Arial" w:cs="Arial"/>
            <w:color w:val="0033CC"/>
            <w:sz w:val="18"/>
            <w:szCs w:val="18"/>
            <w:lang w:eastAsia="ru-RU"/>
          </w:rPr>
          <w:t>реальности</w:t>
        </w:r>
      </w:hyperlink>
      <w:r w:rsidRPr="00426389">
        <w:rPr>
          <w:rFonts w:ascii="Arial" w:eastAsia="Times New Roman" w:hAnsi="Arial" w:cs="Arial"/>
          <w:color w:val="000000"/>
          <w:sz w:val="18"/>
          <w:szCs w:val="18"/>
          <w:lang w:eastAsia="ru-RU"/>
        </w:rPr>
        <w:t> мог бы начать быть поврежден заменить физический и жизни мужчин и женщин в высших </w:t>
      </w:r>
      <w:hyperlink r:id="rId5762" w:tooltip="нажмите, чтобы просмотреть определение заказа" w:history="1">
        <w:r w:rsidRPr="00426389">
          <w:rPr>
            <w:rFonts w:ascii="Arial" w:eastAsia="Times New Roman" w:hAnsi="Arial" w:cs="Arial"/>
            <w:color w:val="0033CC"/>
            <w:sz w:val="18"/>
            <w:szCs w:val="18"/>
            <w:lang w:eastAsia="ru-RU"/>
          </w:rPr>
          <w:t>целях</w:t>
        </w:r>
      </w:hyperlink>
      <w:r w:rsidRPr="00426389">
        <w:rPr>
          <w:rFonts w:ascii="Arial" w:eastAsia="Times New Roman" w:hAnsi="Arial" w:cs="Arial"/>
          <w:color w:val="000000"/>
          <w:sz w:val="18"/>
          <w:szCs w:val="18"/>
          <w:lang w:eastAsia="ru-RU"/>
        </w:rPr>
        <w:t> </w:t>
      </w:r>
      <w:hyperlink r:id="rId5763" w:tooltip="нажмите, чтобы просмотреть определение жизни" w:history="1">
        <w:r w:rsidRPr="00426389">
          <w:rPr>
            <w:rFonts w:ascii="Arial" w:eastAsia="Times New Roman" w:hAnsi="Arial" w:cs="Arial"/>
            <w:color w:val="0033CC"/>
            <w:sz w:val="18"/>
            <w:szCs w:val="18"/>
            <w:lang w:eastAsia="ru-RU"/>
          </w:rPr>
          <w:t>жизни</w:t>
        </w:r>
      </w:hyperlink>
      <w:r w:rsidRPr="00426389">
        <w:rPr>
          <w:rFonts w:ascii="Arial" w:eastAsia="Times New Roman" w:hAnsi="Arial" w:cs="Arial"/>
          <w:color w:val="000000"/>
          <w:sz w:val="18"/>
          <w:szCs w:val="18"/>
          <w:lang w:eastAsia="ru-RU"/>
        </w:rPr>
        <w:t> образует с вымышленными маркеры, изображения и имена под контроль над различными структурами.</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52" w:name="6650"/>
      <w:bookmarkEnd w:id="1252"/>
      <w:r w:rsidRPr="00426389">
        <w:rPr>
          <w:rFonts w:ascii="Arial" w:eastAsia="Times New Roman" w:hAnsi="Arial" w:cs="Arial"/>
          <w:b/>
          <w:bCs/>
          <w:color w:val="000000"/>
          <w:lang w:eastAsia="ru-RU"/>
        </w:rPr>
        <w:t>Canon 6650 </w:t>
      </w:r>
      <w:r w:rsidRPr="00426389">
        <w:rPr>
          <w:rFonts w:ascii="Arial" w:eastAsia="Times New Roman" w:hAnsi="Arial" w:cs="Arial"/>
          <w:color w:val="000000"/>
          <w:sz w:val="16"/>
          <w:szCs w:val="16"/>
          <w:lang w:eastAsia="ru-RU"/>
        </w:rPr>
        <w:t>(</w:t>
      </w:r>
      <w:hyperlink r:id="rId5764" w:anchor="6650"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Первое изобретение и ссылка </w:t>
      </w:r>
      <w:hyperlink r:id="rId5765" w:tooltip="нажмите, чтобы просмотреть определение римского культа" w:history="1">
        <w:r w:rsidRPr="00426389">
          <w:rPr>
            <w:rFonts w:ascii="Arial" w:eastAsia="Times New Roman" w:hAnsi="Arial" w:cs="Arial"/>
            <w:color w:val="0033CC"/>
            <w:sz w:val="18"/>
            <w:szCs w:val="18"/>
            <w:lang w:eastAsia="ru-RU"/>
          </w:rPr>
          <w:t>римского культа </w:t>
        </w:r>
      </w:hyperlink>
      <w:r w:rsidRPr="00426389">
        <w:rPr>
          <w:rFonts w:ascii="Arial" w:eastAsia="Times New Roman" w:hAnsi="Arial" w:cs="Arial"/>
          <w:color w:val="000000"/>
          <w:sz w:val="18"/>
          <w:szCs w:val="18"/>
          <w:lang w:eastAsia="ru-RU"/>
        </w:rPr>
        <w:t>на </w:t>
      </w:r>
      <w:hyperlink r:id="rId5766" w:tooltip="нажмите, чтобы просмотреть определение понятия" w:history="1">
        <w:r w:rsidRPr="00426389">
          <w:rPr>
            <w:rFonts w:ascii="Arial" w:eastAsia="Times New Roman" w:hAnsi="Arial" w:cs="Arial"/>
            <w:color w:val="0033CC"/>
            <w:sz w:val="18"/>
            <w:szCs w:val="18"/>
            <w:lang w:eastAsia="ru-RU"/>
          </w:rPr>
          <w:t>понятие </w:t>
        </w:r>
      </w:hyperlink>
      <w:r w:rsidRPr="00426389">
        <w:rPr>
          <w:rFonts w:ascii="Arial" w:eastAsia="Times New Roman" w:hAnsi="Arial" w:cs="Arial"/>
          <w:color w:val="000000"/>
          <w:sz w:val="18"/>
          <w:szCs w:val="18"/>
          <w:lang w:eastAsia="ru-RU"/>
        </w:rPr>
        <w:t>" </w:t>
      </w:r>
      <w:hyperlink r:id="rId5767" w:tooltip="нажмите, чтобы просмотреть определение человека" w:history="1">
        <w:r w:rsidRPr="00426389">
          <w:rPr>
            <w:rFonts w:ascii="Arial" w:eastAsia="Times New Roman" w:hAnsi="Arial" w:cs="Arial"/>
            <w:color w:val="0033CC"/>
            <w:sz w:val="18"/>
            <w:szCs w:val="18"/>
            <w:lang w:eastAsia="ru-RU"/>
          </w:rPr>
          <w:t>личность </w:t>
        </w:r>
      </w:hyperlink>
      <w:r w:rsidRPr="00426389">
        <w:rPr>
          <w:rFonts w:ascii="Arial" w:eastAsia="Times New Roman" w:hAnsi="Arial" w:cs="Arial"/>
          <w:color w:val="000000"/>
          <w:sz w:val="18"/>
          <w:szCs w:val="18"/>
          <w:lang w:eastAsia="ru-RU"/>
        </w:rPr>
        <w:t>” были сделаны иезуитом Дени Годфруа в совершенно вымышленной и мошеннической работе, известной как Corpus Iuris Civilis или C. I. C:</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 мошенническая работа Дениса Годфруа утверждала, что она является подлинным воспроизведением </w:t>
      </w:r>
      <w:hyperlink r:id="rId5768" w:tooltip="нажмите, чтобы просмотреть определение законов" w:history="1">
        <w:r w:rsidRPr="00426389">
          <w:rPr>
            <w:rFonts w:ascii="Arial" w:eastAsia="Times New Roman" w:hAnsi="Arial" w:cs="Arial"/>
            <w:color w:val="0033CC"/>
            <w:sz w:val="18"/>
            <w:szCs w:val="18"/>
            <w:lang w:eastAsia="ru-RU"/>
          </w:rPr>
          <w:t>законов </w:t>
        </w:r>
      </w:hyperlink>
      <w:r w:rsidRPr="00426389">
        <w:rPr>
          <w:rFonts w:ascii="Arial" w:eastAsia="Times New Roman" w:hAnsi="Arial" w:cs="Arial"/>
          <w:color w:val="000000"/>
          <w:sz w:val="18"/>
          <w:szCs w:val="18"/>
          <w:lang w:eastAsia="ru-RU"/>
        </w:rPr>
        <w:t>императора Юстиниана, в том числе Pandektēs (Пандект) 6-го века н. э. Затем в мошенническом тексте была изложена серия возмутительных и исторически абсурдных притязаний на власть Рима в то время, когда Рим оставался городом-призраком в руинах;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 первым </w:t>
      </w:r>
      <w:hyperlink r:id="rId5769" w:tooltip="нажмите, чтобы просмотреть определение приложения" w:history="1">
        <w:r w:rsidRPr="00426389">
          <w:rPr>
            <w:rFonts w:ascii="Arial" w:eastAsia="Times New Roman" w:hAnsi="Arial" w:cs="Arial"/>
            <w:color w:val="0033CC"/>
            <w:sz w:val="18"/>
            <w:szCs w:val="18"/>
            <w:lang w:eastAsia="ru-RU"/>
          </w:rPr>
          <w:t>применением </w:t>
        </w:r>
      </w:hyperlink>
      <w:r w:rsidRPr="00426389">
        <w:rPr>
          <w:rFonts w:ascii="Arial" w:eastAsia="Times New Roman" w:hAnsi="Arial" w:cs="Arial"/>
          <w:color w:val="000000"/>
          <w:sz w:val="18"/>
          <w:szCs w:val="18"/>
          <w:lang w:eastAsia="ru-RU"/>
        </w:rPr>
        <w:t>принципа </w:t>
      </w:r>
      <w:hyperlink r:id="rId5770" w:tooltip="нажмите, чтобы просмотреть определение человека" w:history="1">
        <w:r w:rsidRPr="00426389">
          <w:rPr>
            <w:rFonts w:ascii="Arial" w:eastAsia="Times New Roman" w:hAnsi="Arial" w:cs="Arial"/>
            <w:color w:val="0033CC"/>
            <w:sz w:val="18"/>
            <w:szCs w:val="18"/>
            <w:lang w:eastAsia="ru-RU"/>
          </w:rPr>
          <w:t>"человек </w:t>
        </w:r>
      </w:hyperlink>
      <w:r w:rsidRPr="00426389">
        <w:rPr>
          <w:rFonts w:ascii="Arial" w:eastAsia="Times New Roman" w:hAnsi="Arial" w:cs="Arial"/>
          <w:color w:val="000000"/>
          <w:sz w:val="18"/>
          <w:szCs w:val="18"/>
          <w:lang w:eastAsia="ru-RU"/>
        </w:rPr>
        <w:t>в законе" в Англии было введение Билля о правах в 1689 году нелегитимным парламентом, созванным профессиональным </w:t>
      </w:r>
      <w:hyperlink r:id="rId5771" w:tooltip="нажмите, чтобы просмотреть определение юриста" w:history="1">
        <w:r w:rsidRPr="00426389">
          <w:rPr>
            <w:rFonts w:ascii="Arial" w:eastAsia="Times New Roman" w:hAnsi="Arial" w:cs="Arial"/>
            <w:color w:val="0033CC"/>
            <w:sz w:val="18"/>
            <w:szCs w:val="18"/>
            <w:lang w:eastAsia="ru-RU"/>
          </w:rPr>
          <w:t>юристом </w:t>
        </w:r>
      </w:hyperlink>
      <w:r w:rsidRPr="00426389">
        <w:rPr>
          <w:rFonts w:ascii="Arial" w:eastAsia="Times New Roman" w:hAnsi="Arial" w:cs="Arial"/>
          <w:color w:val="000000"/>
          <w:sz w:val="18"/>
          <w:szCs w:val="18"/>
          <w:lang w:eastAsia="ru-RU"/>
        </w:rPr>
        <w:t>и политическим классом, связанным с внутренним и средним храмом. Все предыдущие утверждения об использовании </w:t>
      </w:r>
      <w:hyperlink r:id="rId5772" w:tooltip="нажмите, чтобы просмотреть определение человека" w:history="1">
        <w:r w:rsidRPr="00426389">
          <w:rPr>
            <w:rFonts w:ascii="Arial" w:eastAsia="Times New Roman" w:hAnsi="Arial" w:cs="Arial"/>
            <w:color w:val="0033CC"/>
            <w:sz w:val="18"/>
            <w:szCs w:val="18"/>
            <w:lang w:eastAsia="ru-RU"/>
          </w:rPr>
          <w:t>лица </w:t>
        </w:r>
      </w:hyperlink>
      <w:r w:rsidRPr="00426389">
        <w:rPr>
          <w:rFonts w:ascii="Arial" w:eastAsia="Times New Roman" w:hAnsi="Arial" w:cs="Arial"/>
          <w:color w:val="000000"/>
          <w:sz w:val="18"/>
          <w:szCs w:val="18"/>
          <w:lang w:eastAsia="ru-RU"/>
        </w:rPr>
        <w:t>являются преднамеренными подделками документов, уничтоженных пожаром в 1666 и 1688 годах;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(iii) В 1769 году сэр Уильям Блэкстоун опубликовал комментарии по английскому праву как в значительной степени апологетическую работу, вводящую основные темы мошеннической работы Corpus Iuris Civilis (C. I. C.) В ткань английского права, утверждая, что она является корнем и основой. К концу XVIII века эта работа в поддержку стала основой для преподавания всего западного права и оставалась основным учебным текстом в течение следующих двух (2) столетий; и</w:t>
      </w:r>
    </w:p>
    <w:p w:rsidR="00426389" w:rsidRPr="00426389" w:rsidRDefault="00426389" w:rsidP="0042638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(iv) В 1804 году иезуиты помогли Наполеону Бонапарту ввести Гражданский кодекс (Civil Code) Франции по всей оккупированной Европе как введение </w:t>
      </w:r>
      <w:hyperlink r:id="rId5773" w:tooltip="нажмите, чтобы просмотреть определение человека" w:history="1">
        <w:r w:rsidRPr="00426389">
          <w:rPr>
            <w:rFonts w:ascii="Arial" w:eastAsia="Times New Roman" w:hAnsi="Arial" w:cs="Arial"/>
            <w:color w:val="0033CC"/>
            <w:sz w:val="18"/>
            <w:szCs w:val="18"/>
            <w:lang w:eastAsia="ru-RU"/>
          </w:rPr>
          <w:t>личности </w:t>
        </w:r>
      </w:hyperlink>
      <w:r w:rsidRPr="00426389">
        <w:rPr>
          <w:rFonts w:ascii="Arial" w:eastAsia="Times New Roman" w:hAnsi="Arial" w:cs="Arial"/>
          <w:color w:val="000000"/>
          <w:sz w:val="18"/>
          <w:szCs w:val="18"/>
          <w:lang w:eastAsia="ru-RU"/>
        </w:rPr>
        <w:t>и ложной </w:t>
      </w:r>
      <w:hyperlink r:id="rId5774" w:tooltip="нажмите, чтобы просмотреть определение римского культа" w:history="1">
        <w:r w:rsidRPr="00426389">
          <w:rPr>
            <w:rFonts w:ascii="Arial" w:eastAsia="Times New Roman" w:hAnsi="Arial" w:cs="Arial"/>
            <w:color w:val="0033CC"/>
            <w:sz w:val="18"/>
            <w:szCs w:val="18"/>
            <w:lang w:eastAsia="ru-RU"/>
          </w:rPr>
          <w:t>Римской культовой </w:t>
        </w:r>
      </w:hyperlink>
      <w:r w:rsidRPr="00426389">
        <w:rPr>
          <w:rFonts w:ascii="Arial" w:eastAsia="Times New Roman" w:hAnsi="Arial" w:cs="Arial"/>
          <w:color w:val="000000"/>
          <w:sz w:val="18"/>
          <w:szCs w:val="18"/>
          <w:lang w:eastAsia="ru-RU"/>
        </w:rPr>
        <w:t>структуры права через Corpus Iuris Civilis. Эта коррумпированная модель регулирования </w:t>
      </w:r>
      <w:hyperlink r:id="rId5775" w:tooltip="нажмите, чтобы просмотреть определение человека" w:history="1">
        <w:r w:rsidRPr="00426389">
          <w:rPr>
            <w:rFonts w:ascii="Arial" w:eastAsia="Times New Roman" w:hAnsi="Arial" w:cs="Arial"/>
            <w:color w:val="0033CC"/>
            <w:sz w:val="18"/>
            <w:szCs w:val="18"/>
            <w:lang w:eastAsia="ru-RU"/>
          </w:rPr>
          <w:t>личности </w:t>
        </w:r>
      </w:hyperlink>
      <w:r w:rsidRPr="00426389">
        <w:rPr>
          <w:rFonts w:ascii="Arial" w:eastAsia="Times New Roman" w:hAnsi="Arial" w:cs="Arial"/>
          <w:color w:val="000000"/>
          <w:sz w:val="18"/>
          <w:szCs w:val="18"/>
          <w:lang w:eastAsia="ru-RU"/>
        </w:rPr>
        <w:t>и прав теперь копируется во всем мире в качестве стандартного закона.</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53" w:name="6651"/>
      <w:bookmarkEnd w:id="1253"/>
      <w:r w:rsidRPr="00426389">
        <w:rPr>
          <w:rFonts w:ascii="Arial" w:eastAsia="Times New Roman" w:hAnsi="Arial" w:cs="Arial"/>
          <w:b/>
          <w:bCs/>
          <w:color w:val="000000"/>
          <w:lang w:eastAsia="ru-RU"/>
        </w:rPr>
        <w:t>Canon 6651 </w:t>
      </w:r>
      <w:r w:rsidRPr="00426389">
        <w:rPr>
          <w:rFonts w:ascii="Arial" w:eastAsia="Times New Roman" w:hAnsi="Arial" w:cs="Arial"/>
          <w:color w:val="000000"/>
          <w:sz w:val="16"/>
          <w:szCs w:val="16"/>
          <w:lang w:eastAsia="ru-RU"/>
        </w:rPr>
        <w:t>(</w:t>
      </w:r>
      <w:hyperlink r:id="rId5776" w:anchor="6651"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Правовая функция и происхождение Римского </w:t>
      </w:r>
      <w:hyperlink r:id="rId5777" w:tooltip="нажмите, чтобы просмотреть определение человека" w:history="1">
        <w:r w:rsidRPr="00426389">
          <w:rPr>
            <w:rFonts w:ascii="Arial" w:eastAsia="Times New Roman" w:hAnsi="Arial" w:cs="Arial"/>
            <w:color w:val="0033CC"/>
            <w:sz w:val="18"/>
            <w:szCs w:val="18"/>
            <w:lang w:eastAsia="ru-RU"/>
          </w:rPr>
          <w:t>человека </w:t>
        </w:r>
      </w:hyperlink>
      <w:r w:rsidRPr="00426389">
        <w:rPr>
          <w:rFonts w:ascii="Arial" w:eastAsia="Times New Roman" w:hAnsi="Arial" w:cs="Arial"/>
          <w:color w:val="000000"/>
          <w:sz w:val="18"/>
          <w:szCs w:val="18"/>
          <w:lang w:eastAsia="ru-RU"/>
        </w:rPr>
        <w:t>- это как младенец и </w:t>
      </w:r>
      <w:hyperlink r:id="rId5778" w:tooltip="нажмите, чтобы просмотреть определение палаты" w:history="1">
        <w:r w:rsidRPr="00426389">
          <w:rPr>
            <w:rFonts w:ascii="Arial" w:eastAsia="Times New Roman" w:hAnsi="Arial" w:cs="Arial"/>
            <w:color w:val="0033CC"/>
            <w:sz w:val="18"/>
            <w:szCs w:val="18"/>
            <w:lang w:eastAsia="ru-RU"/>
          </w:rPr>
          <w:t>подопечный</w:t>
        </w:r>
      </w:hyperlink>
      <w:r w:rsidRPr="00426389">
        <w:rPr>
          <w:rFonts w:ascii="Arial" w:eastAsia="Times New Roman" w:hAnsi="Arial" w:cs="Arial"/>
          <w:color w:val="000000"/>
          <w:sz w:val="18"/>
          <w:szCs w:val="18"/>
          <w:lang w:eastAsia="ru-RU"/>
        </w:rPr>
        <w:t>, рожденный из </w:t>
      </w:r>
      <w:hyperlink r:id="rId5779" w:tooltip="нажмите, чтобы просмотреть определение тела" w:history="1">
        <w:r w:rsidRPr="00426389">
          <w:rPr>
            <w:rFonts w:ascii="Arial" w:eastAsia="Times New Roman" w:hAnsi="Arial" w:cs="Arial"/>
            <w:color w:val="0033CC"/>
            <w:sz w:val="18"/>
            <w:szCs w:val="18"/>
            <w:lang w:eastAsia="ru-RU"/>
          </w:rPr>
          <w:t>тела </w:t>
        </w:r>
      </w:hyperlink>
      <w:r w:rsidRPr="00426389">
        <w:rPr>
          <w:rFonts w:ascii="Arial" w:eastAsia="Times New Roman" w:hAnsi="Arial" w:cs="Arial"/>
          <w:color w:val="000000"/>
          <w:sz w:val="18"/>
          <w:szCs w:val="18"/>
          <w:lang w:eastAsia="ru-RU"/>
        </w:rPr>
        <w:t>статута. И </w:t>
      </w:r>
      <w:hyperlink r:id="rId5780" w:tooltip="нажмите, чтобы просмотреть определение понятия" w:history="1">
        <w:r w:rsidRPr="00426389">
          <w:rPr>
            <w:rFonts w:ascii="Arial" w:eastAsia="Times New Roman" w:hAnsi="Arial" w:cs="Arial"/>
            <w:color w:val="0033CC"/>
            <w:sz w:val="18"/>
            <w:szCs w:val="18"/>
            <w:lang w:eastAsia="ru-RU"/>
          </w:rPr>
          <w:t>концепция </w:t>
        </w:r>
      </w:hyperlink>
      <w:r w:rsidRPr="00426389">
        <w:rPr>
          <w:rFonts w:ascii="Arial" w:eastAsia="Times New Roman" w:hAnsi="Arial" w:cs="Arial"/>
          <w:color w:val="000000"/>
          <w:sz w:val="18"/>
          <w:szCs w:val="18"/>
          <w:lang w:eastAsia="ru-RU"/>
        </w:rPr>
        <w:t>младенца, и </w:t>
      </w:r>
      <w:hyperlink r:id="rId5781" w:tooltip="нажмите, чтобы просмотреть определение палаты" w:history="1">
        <w:r w:rsidRPr="00426389">
          <w:rPr>
            <w:rFonts w:ascii="Arial" w:eastAsia="Times New Roman" w:hAnsi="Arial" w:cs="Arial"/>
            <w:color w:val="0033CC"/>
            <w:sz w:val="18"/>
            <w:szCs w:val="18"/>
            <w:lang w:eastAsia="ru-RU"/>
          </w:rPr>
          <w:t>подопечного </w:t>
        </w:r>
      </w:hyperlink>
      <w:r w:rsidRPr="00426389">
        <w:rPr>
          <w:rFonts w:ascii="Arial" w:eastAsia="Times New Roman" w:hAnsi="Arial" w:cs="Arial"/>
          <w:color w:val="000000"/>
          <w:sz w:val="18"/>
          <w:szCs w:val="18"/>
          <w:lang w:eastAsia="ru-RU"/>
        </w:rPr>
        <w:t>были хорошо установлены до изобретения </w:t>
      </w:r>
      <w:hyperlink r:id="rId5782" w:tooltip="нажмите, чтобы просмотреть определение человека" w:history="1">
        <w:r w:rsidRPr="00426389">
          <w:rPr>
            <w:rFonts w:ascii="Arial" w:eastAsia="Times New Roman" w:hAnsi="Arial" w:cs="Arial"/>
            <w:color w:val="0033CC"/>
            <w:sz w:val="18"/>
            <w:szCs w:val="18"/>
            <w:lang w:eastAsia="ru-RU"/>
          </w:rPr>
          <w:t>человека </w:t>
        </w:r>
      </w:hyperlink>
      <w:r w:rsidRPr="00426389">
        <w:rPr>
          <w:rFonts w:ascii="Arial" w:eastAsia="Times New Roman" w:hAnsi="Arial" w:cs="Arial"/>
          <w:color w:val="000000"/>
          <w:sz w:val="18"/>
          <w:szCs w:val="18"/>
          <w:lang w:eastAsia="ru-RU"/>
        </w:rPr>
        <w:t>в 16 веке. Следовательно, </w:t>
      </w:r>
      <w:hyperlink r:id="rId5783" w:tooltip="нажмите, чтобы просмотреть определение человека" w:history="1">
        <w:r w:rsidRPr="00426389">
          <w:rPr>
            <w:rFonts w:ascii="Arial" w:eastAsia="Times New Roman" w:hAnsi="Arial" w:cs="Arial"/>
            <w:color w:val="0033CC"/>
            <w:sz w:val="18"/>
            <w:szCs w:val="18"/>
            <w:lang w:eastAsia="ru-RU"/>
          </w:rPr>
          <w:t>человек </w:t>
        </w:r>
      </w:hyperlink>
      <w:r w:rsidRPr="00426389">
        <w:rPr>
          <w:rFonts w:ascii="Arial" w:eastAsia="Times New Roman" w:hAnsi="Arial" w:cs="Arial"/>
          <w:color w:val="000000"/>
          <w:sz w:val="18"/>
          <w:szCs w:val="18"/>
          <w:lang w:eastAsia="ru-RU"/>
        </w:rPr>
        <w:t>есть и навсегда остается как младенцем</w:t>
      </w:r>
      <w:hyperlink r:id="rId5784" w:tooltip="нажмите, чтобы просмотреть определение палаты" w:history="1">
        <w:r w:rsidRPr="00426389">
          <w:rPr>
            <w:rFonts w:ascii="Arial" w:eastAsia="Times New Roman" w:hAnsi="Arial" w:cs="Arial"/>
            <w:color w:val="0033CC"/>
            <w:sz w:val="18"/>
            <w:szCs w:val="18"/>
            <w:lang w:eastAsia="ru-RU"/>
          </w:rPr>
          <w:t>, так и подопечным </w:t>
        </w:r>
      </w:hyperlink>
      <w:r w:rsidRPr="00426389">
        <w:rPr>
          <w:rFonts w:ascii="Arial" w:eastAsia="Times New Roman" w:hAnsi="Arial" w:cs="Arial"/>
          <w:color w:val="000000"/>
          <w:sz w:val="18"/>
          <w:szCs w:val="18"/>
          <w:lang w:eastAsia="ru-RU"/>
        </w:rPr>
        <w:t>более высокой сущности , тем самым устраняя необходимость в ритуалах верности и </w:t>
      </w:r>
      <w:hyperlink r:id="rId5785" w:tooltip="нажмите, чтобы просмотреть определение послушания" w:history="1">
        <w:r w:rsidRPr="00426389">
          <w:rPr>
            <w:rFonts w:ascii="Arial" w:eastAsia="Times New Roman" w:hAnsi="Arial" w:cs="Arial"/>
            <w:color w:val="0033CC"/>
            <w:sz w:val="18"/>
            <w:szCs w:val="18"/>
            <w:lang w:eastAsia="ru-RU"/>
          </w:rPr>
          <w:t>послушания</w:t>
        </w:r>
      </w:hyperlink>
      <w:r w:rsidRPr="00426389">
        <w:rPr>
          <w:rFonts w:ascii="Arial" w:eastAsia="Times New Roman" w:hAnsi="Arial" w:cs="Arial"/>
          <w:color w:val="000000"/>
          <w:sz w:val="18"/>
          <w:szCs w:val="18"/>
          <w:lang w:eastAsia="ru-RU"/>
        </w:rPr>
        <w:t>, поскольку такой контроль подразумевается только в использовании людей.</w:t>
      </w:r>
    </w:p>
    <w:p w:rsidR="00426389" w:rsidRPr="00426389" w:rsidRDefault="00426389" w:rsidP="00426389">
      <w:pPr>
        <w:shd w:val="clear" w:color="auto" w:fill="FFFFFF"/>
        <w:spacing w:after="0" w:line="240" w:lineRule="auto"/>
        <w:rPr>
          <w:rFonts w:ascii="Arial" w:eastAsia="Times New Roman" w:hAnsi="Arial" w:cs="Arial"/>
          <w:b/>
          <w:bCs/>
          <w:color w:val="000000"/>
          <w:lang w:eastAsia="ru-RU"/>
        </w:rPr>
      </w:pPr>
      <w:bookmarkStart w:id="1254" w:name="6652"/>
      <w:bookmarkEnd w:id="1254"/>
      <w:r w:rsidRPr="00426389">
        <w:rPr>
          <w:rFonts w:ascii="Arial" w:eastAsia="Times New Roman" w:hAnsi="Arial" w:cs="Arial"/>
          <w:b/>
          <w:bCs/>
          <w:color w:val="000000"/>
          <w:lang w:eastAsia="ru-RU"/>
        </w:rPr>
        <w:t>Canon 6652 </w:t>
      </w:r>
      <w:r w:rsidRPr="00426389">
        <w:rPr>
          <w:rFonts w:ascii="Arial" w:eastAsia="Times New Roman" w:hAnsi="Arial" w:cs="Arial"/>
          <w:color w:val="000000"/>
          <w:sz w:val="16"/>
          <w:szCs w:val="16"/>
          <w:lang w:eastAsia="ru-RU"/>
        </w:rPr>
        <w:t>(</w:t>
      </w:r>
      <w:hyperlink r:id="rId5786" w:anchor="6652" w:tooltip="ссылка на этот канон" w:history="1">
        <w:r w:rsidRPr="00426389">
          <w:rPr>
            <w:rFonts w:ascii="Arial" w:eastAsia="Times New Roman" w:hAnsi="Arial" w:cs="Arial"/>
            <w:b/>
            <w:bCs/>
            <w:color w:val="0033CC"/>
            <w:sz w:val="16"/>
            <w:szCs w:val="16"/>
            <w:lang w:eastAsia="ru-RU"/>
          </w:rPr>
          <w:t>ссылка</w:t>
        </w:r>
      </w:hyperlink>
      <w:r w:rsidRPr="00426389">
        <w:rPr>
          <w:rFonts w:ascii="Arial" w:eastAsia="Times New Roman" w:hAnsi="Arial" w:cs="Arial"/>
          <w:color w:val="000000"/>
          <w:sz w:val="16"/>
          <w:szCs w:val="16"/>
          <w:lang w:eastAsia="ru-RU"/>
        </w:rPr>
        <w:t>)</w:t>
      </w:r>
    </w:p>
    <w:p w:rsidR="00426389" w:rsidRPr="00426389" w:rsidRDefault="00426389" w:rsidP="0042638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26389">
        <w:rPr>
          <w:rFonts w:ascii="Arial" w:eastAsia="Times New Roman" w:hAnsi="Arial" w:cs="Arial"/>
          <w:color w:val="000000"/>
          <w:sz w:val="18"/>
          <w:szCs w:val="18"/>
          <w:lang w:eastAsia="ru-RU"/>
        </w:rPr>
        <w:t>Римское </w:t>
      </w:r>
      <w:hyperlink r:id="rId5787" w:tooltip="нажмите, чтобы просмотреть определение человека" w:history="1">
        <w:r w:rsidRPr="00426389">
          <w:rPr>
            <w:rFonts w:ascii="Arial" w:eastAsia="Times New Roman" w:hAnsi="Arial" w:cs="Arial"/>
            <w:color w:val="0033CC"/>
            <w:sz w:val="18"/>
            <w:szCs w:val="18"/>
            <w:lang w:eastAsia="ru-RU"/>
          </w:rPr>
          <w:t>лицо </w:t>
        </w:r>
      </w:hyperlink>
      <w:r w:rsidRPr="00426389">
        <w:rPr>
          <w:rFonts w:ascii="Arial" w:eastAsia="Times New Roman" w:hAnsi="Arial" w:cs="Arial"/>
          <w:color w:val="000000"/>
          <w:sz w:val="18"/>
          <w:szCs w:val="18"/>
          <w:lang w:eastAsia="ru-RU"/>
        </w:rPr>
        <w:t>является и остается </w:t>
      </w:r>
      <w:hyperlink r:id="rId5788" w:tooltip="нажмите, чтобы просмотреть определение inferior" w:history="1">
        <w:r w:rsidRPr="00426389">
          <w:rPr>
            <w:rFonts w:ascii="Arial" w:eastAsia="Times New Roman" w:hAnsi="Arial" w:cs="Arial"/>
            <w:color w:val="0033CC"/>
            <w:sz w:val="18"/>
            <w:szCs w:val="18"/>
            <w:lang w:eastAsia="ru-RU"/>
          </w:rPr>
          <w:t>ниже </w:t>
        </w:r>
      </w:hyperlink>
      <w:hyperlink r:id="rId5789" w:tooltip="нажмите, чтобы просмотреть определение Ucadia" w:history="1">
        <w:r w:rsidRPr="00426389">
          <w:rPr>
            <w:rFonts w:ascii="Arial" w:eastAsia="Times New Roman" w:hAnsi="Arial" w:cs="Arial"/>
            <w:color w:val="0033CC"/>
            <w:sz w:val="18"/>
            <w:szCs w:val="18"/>
            <w:lang w:eastAsia="ru-RU"/>
          </w:rPr>
          <w:t>Ucadia </w:t>
        </w:r>
      </w:hyperlink>
      <w:hyperlink r:id="rId5790" w:tooltip="нажмите, чтобы просмотреть определение человека" w:history="1">
        <w:r w:rsidRPr="00426389">
          <w:rPr>
            <w:rFonts w:ascii="Arial" w:eastAsia="Times New Roman" w:hAnsi="Arial" w:cs="Arial"/>
            <w:color w:val="0033CC"/>
            <w:sz w:val="18"/>
            <w:szCs w:val="18"/>
            <w:lang w:eastAsia="ru-RU"/>
          </w:rPr>
          <w:t>человека</w:t>
        </w:r>
      </w:hyperlink>
      <w:r w:rsidRPr="00426389">
        <w:rPr>
          <w:rFonts w:ascii="Arial" w:eastAsia="Times New Roman" w:hAnsi="Arial" w:cs="Arial"/>
          <w:color w:val="000000"/>
          <w:sz w:val="18"/>
          <w:szCs w:val="18"/>
          <w:lang w:eastAsia="ru-RU"/>
        </w:rPr>
        <w:t>, независимо от каких-либо </w:t>
      </w:r>
      <w:hyperlink r:id="rId5791" w:tooltip="нажмите, чтобы просмотреть определение утверждения" w:history="1">
        <w:r w:rsidRPr="00426389">
          <w:rPr>
            <w:rFonts w:ascii="Arial" w:eastAsia="Times New Roman" w:hAnsi="Arial" w:cs="Arial"/>
            <w:color w:val="0033CC"/>
            <w:sz w:val="18"/>
            <w:szCs w:val="18"/>
            <w:lang w:eastAsia="ru-RU"/>
          </w:rPr>
          <w:t>претензий </w:t>
        </w:r>
      </w:hyperlink>
      <w:r w:rsidRPr="00426389">
        <w:rPr>
          <w:rFonts w:ascii="Arial" w:eastAsia="Times New Roman" w:hAnsi="Arial" w:cs="Arial"/>
          <w:color w:val="000000"/>
          <w:sz w:val="18"/>
          <w:szCs w:val="18"/>
          <w:lang w:eastAsia="ru-RU"/>
        </w:rPr>
        <w:t>, действий, предположений об обратном.</w:t>
      </w:r>
    </w:p>
    <w:p w:rsidR="003936BA" w:rsidRPr="003936BA" w:rsidRDefault="003936BA" w:rsidP="003936B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936BA">
        <w:rPr>
          <w:rFonts w:ascii="Arial" w:eastAsia="Times New Roman" w:hAnsi="Arial" w:cs="Arial"/>
          <w:b/>
          <w:bCs/>
          <w:color w:val="000000"/>
          <w:sz w:val="36"/>
          <w:szCs w:val="36"/>
          <w:lang w:eastAsia="ru-RU"/>
        </w:rPr>
        <w:t>Статья 163-Библия короля Иакова (кДж)</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55" w:name="6653"/>
      <w:bookmarkEnd w:id="1255"/>
      <w:r w:rsidRPr="003936BA">
        <w:rPr>
          <w:rFonts w:ascii="Arial" w:eastAsia="Times New Roman" w:hAnsi="Arial" w:cs="Arial"/>
          <w:b/>
          <w:bCs/>
          <w:color w:val="000000"/>
          <w:lang w:eastAsia="ru-RU"/>
        </w:rPr>
        <w:t>Canon 6653 </w:t>
      </w:r>
      <w:r w:rsidRPr="003936BA">
        <w:rPr>
          <w:rFonts w:ascii="Arial" w:eastAsia="Times New Roman" w:hAnsi="Arial" w:cs="Arial"/>
          <w:color w:val="000000"/>
          <w:sz w:val="16"/>
          <w:szCs w:val="16"/>
          <w:lang w:eastAsia="ru-RU"/>
        </w:rPr>
        <w:t>(</w:t>
      </w:r>
      <w:hyperlink r:id="rId5792" w:anchor="6653"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lastRenderedPageBreak/>
        <w:t>Уполномоченный версия, широко известная как Библия короля Джеймса (KJB), впервые опубликованный в 1611 г. - Впоследствии существенно изменен и переиздавались в более поздних изданиях – это псевдо-христианская Библия на основе слияния трех (3) полностью разрозненных священных текстов в один (1) Бытие; (1) Оптовая коррупции Bibliographe или βιβλιογράφη первый официально опубликовано Константин в 326 СЕ; и (2) гнусный и нечестивый Септуагинты в </w:t>
      </w:r>
      <w:hyperlink r:id="rId5793" w:tooltip="нажмите, чтобы просмотреть определение римского культа" w:history="1">
        <w:r w:rsidRPr="003936BA">
          <w:rPr>
            <w:rFonts w:ascii="Arial" w:eastAsia="Times New Roman" w:hAnsi="Arial" w:cs="Arial"/>
            <w:color w:val="0033CC"/>
            <w:sz w:val="18"/>
            <w:szCs w:val="18"/>
            <w:lang w:eastAsia="ru-RU"/>
          </w:rPr>
          <w:t>римском культе</w:t>
        </w:r>
      </w:hyperlink>
      <w:r w:rsidRPr="003936BA">
        <w:rPr>
          <w:rFonts w:ascii="Arial" w:eastAsia="Times New Roman" w:hAnsi="Arial" w:cs="Arial"/>
          <w:color w:val="000000"/>
          <w:sz w:val="18"/>
          <w:szCs w:val="18"/>
          <w:lang w:eastAsia="ru-RU"/>
        </w:rPr>
        <w:t> иудаизма императором Веспасианом как "Люцифер “от 71 года н. э.; и (3) Талмуд Саваофа, также известный как Сатана персидской” Арийской" Империи от 3-го века н. э.</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56" w:name="6654"/>
      <w:bookmarkEnd w:id="1256"/>
      <w:r w:rsidRPr="003936BA">
        <w:rPr>
          <w:rFonts w:ascii="Arial" w:eastAsia="Times New Roman" w:hAnsi="Arial" w:cs="Arial"/>
          <w:b/>
          <w:bCs/>
          <w:color w:val="000000"/>
          <w:lang w:eastAsia="ru-RU"/>
        </w:rPr>
        <w:t>Canon 6654 </w:t>
      </w:r>
      <w:r w:rsidRPr="003936BA">
        <w:rPr>
          <w:rFonts w:ascii="Arial" w:eastAsia="Times New Roman" w:hAnsi="Arial" w:cs="Arial"/>
          <w:color w:val="000000"/>
          <w:sz w:val="16"/>
          <w:szCs w:val="16"/>
          <w:lang w:eastAsia="ru-RU"/>
        </w:rPr>
        <w:t>(</w:t>
      </w:r>
      <w:hyperlink r:id="rId5794" w:anchor="6654"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Основные черты Библии короля Иакова, отраженные в других скоординированных публикациях венецианско-Пизанского "протестантского" движения, были::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включение Септуагинты в качестве части “Ветхого </w:t>
      </w:r>
      <w:hyperlink r:id="rId5795" w:tooltip="нажмите, чтобы просмотреть определение завещания" w:history="1">
        <w:r w:rsidRPr="003936BA">
          <w:rPr>
            <w:rFonts w:ascii="Arial" w:eastAsia="Times New Roman" w:hAnsi="Arial" w:cs="Arial"/>
            <w:color w:val="0033CC"/>
            <w:sz w:val="18"/>
            <w:szCs w:val="18"/>
            <w:lang w:eastAsia="ru-RU"/>
          </w:rPr>
          <w:t>Завета </w:t>
        </w:r>
      </w:hyperlink>
      <w:r w:rsidRPr="003936BA">
        <w:rPr>
          <w:rFonts w:ascii="Arial" w:eastAsia="Times New Roman" w:hAnsi="Arial" w:cs="Arial"/>
          <w:color w:val="000000"/>
          <w:sz w:val="18"/>
          <w:szCs w:val="18"/>
          <w:lang w:eastAsia="ru-RU"/>
        </w:rPr>
        <w:t>”, искажающего первоначальное христианское учение, рассматривающее Септуагинту как самую нечестивую из работ;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 создание Евангелий, в том числе “Евангелия от волка” (Луки) в качестве ключа;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массовое </w:t>
      </w:r>
      <w:hyperlink r:id="rId5796" w:tooltip="нажмите, чтобы просмотреть определение записи" w:history="1">
        <w:r w:rsidRPr="003936BA">
          <w:rPr>
            <w:rFonts w:ascii="Arial" w:eastAsia="Times New Roman" w:hAnsi="Arial" w:cs="Arial"/>
            <w:color w:val="0033CC"/>
            <w:sz w:val="18"/>
            <w:szCs w:val="18"/>
            <w:lang w:eastAsia="ru-RU"/>
          </w:rPr>
          <w:t>переписывание </w:t>
        </w:r>
      </w:hyperlink>
      <w:r w:rsidRPr="003936BA">
        <w:rPr>
          <w:rFonts w:ascii="Arial" w:eastAsia="Times New Roman" w:hAnsi="Arial" w:cs="Arial"/>
          <w:color w:val="000000"/>
          <w:sz w:val="18"/>
          <w:szCs w:val="18"/>
          <w:lang w:eastAsia="ru-RU"/>
        </w:rPr>
        <w:t>посланий христианской церкви, чтобы стать писаниями главного сатаниста Тарса (древнегреческого для Ада), известного как Павел, как “антихрист” к евангельским учениям Христа;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iv) возвращение Митраистских символов распятия, кровавых жертвоприношений в истории Иисуса, включая возвращение мифологии Осириса о воскресении из мертвых;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 обращение священного имени для </w:t>
      </w:r>
      <w:hyperlink r:id="rId5797" w:tooltip="нажмите, чтобы просмотреть определение Divine" w:history="1">
        <w:r w:rsidRPr="003936BA">
          <w:rPr>
            <w:rFonts w:ascii="Arial" w:eastAsia="Times New Roman" w:hAnsi="Arial" w:cs="Arial"/>
            <w:color w:val="0033CC"/>
            <w:sz w:val="18"/>
            <w:szCs w:val="18"/>
            <w:lang w:eastAsia="ru-RU"/>
          </w:rPr>
          <w:t>Божественного </w:t>
        </w:r>
      </w:hyperlink>
      <w:r w:rsidRPr="003936BA">
        <w:rPr>
          <w:rFonts w:ascii="Arial" w:eastAsia="Times New Roman" w:hAnsi="Arial" w:cs="Arial"/>
          <w:color w:val="000000"/>
          <w:sz w:val="18"/>
          <w:szCs w:val="18"/>
          <w:lang w:eastAsia="ru-RU"/>
        </w:rPr>
        <w:t>в христианстве, известного как Яховах (YHVH), в “Бога”, персидское </w:t>
      </w:r>
      <w:hyperlink r:id="rId5798" w:tooltip="нажмите, чтобы просмотреть определение public" w:history="1">
        <w:r w:rsidRPr="003936BA">
          <w:rPr>
            <w:rFonts w:ascii="Arial" w:eastAsia="Times New Roman" w:hAnsi="Arial" w:cs="Arial"/>
            <w:color w:val="0033CC"/>
            <w:sz w:val="18"/>
            <w:szCs w:val="18"/>
            <w:lang w:eastAsia="ru-RU"/>
          </w:rPr>
          <w:t>публичное </w:t>
        </w:r>
      </w:hyperlink>
      <w:r w:rsidRPr="003936BA">
        <w:rPr>
          <w:rFonts w:ascii="Arial" w:eastAsia="Times New Roman" w:hAnsi="Arial" w:cs="Arial"/>
          <w:color w:val="000000"/>
          <w:sz w:val="18"/>
          <w:szCs w:val="18"/>
          <w:lang w:eastAsia="ru-RU"/>
        </w:rPr>
        <w:t>имя для Саваофа, также известное как Сатана, так что вся Библия короля Иакова стала поклонением Сатане как господину Мунди (подземного мира) невеждами.</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57" w:name="6655"/>
      <w:bookmarkEnd w:id="1257"/>
      <w:r w:rsidRPr="003936BA">
        <w:rPr>
          <w:rFonts w:ascii="Arial" w:eastAsia="Times New Roman" w:hAnsi="Arial" w:cs="Arial"/>
          <w:b/>
          <w:bCs/>
          <w:color w:val="000000"/>
          <w:lang w:eastAsia="ru-RU"/>
        </w:rPr>
        <w:t>Canon 6655 </w:t>
      </w:r>
      <w:r w:rsidRPr="003936BA">
        <w:rPr>
          <w:rFonts w:ascii="Arial" w:eastAsia="Times New Roman" w:hAnsi="Arial" w:cs="Arial"/>
          <w:color w:val="000000"/>
          <w:sz w:val="16"/>
          <w:szCs w:val="16"/>
          <w:lang w:eastAsia="ru-RU"/>
        </w:rPr>
        <w:t>(</w:t>
      </w:r>
      <w:hyperlink r:id="rId5799" w:anchor="6655"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Сходство Библии короля Иакова со ссылками на другие Библии, заявленные как не протестантские или полученные от других авторов, объясняется тем, что KJB является шаблоном для пересмотра всех Библий, включая католическую Вульгату с начала XVII века.</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58" w:name="6656"/>
      <w:bookmarkEnd w:id="1258"/>
      <w:r w:rsidRPr="003936BA">
        <w:rPr>
          <w:rFonts w:ascii="Arial" w:eastAsia="Times New Roman" w:hAnsi="Arial" w:cs="Arial"/>
          <w:b/>
          <w:bCs/>
          <w:color w:val="000000"/>
          <w:lang w:eastAsia="ru-RU"/>
        </w:rPr>
        <w:t>Canon 6656 </w:t>
      </w:r>
      <w:r w:rsidRPr="003936BA">
        <w:rPr>
          <w:rFonts w:ascii="Arial" w:eastAsia="Times New Roman" w:hAnsi="Arial" w:cs="Arial"/>
          <w:color w:val="000000"/>
          <w:sz w:val="16"/>
          <w:szCs w:val="16"/>
          <w:lang w:eastAsia="ru-RU"/>
        </w:rPr>
        <w:t>(</w:t>
      </w:r>
      <w:hyperlink r:id="rId5800" w:anchor="6656"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Аргумент о том, что Библия короля Иакова в первом издании осталась истинным и неподдельным “словом </w:t>
      </w:r>
      <w:hyperlink r:id="rId5801" w:tooltip="нажмите, чтобы просмотреть определение Divine" w:history="1">
        <w:r w:rsidRPr="003936BA">
          <w:rPr>
            <w:rFonts w:ascii="Arial" w:eastAsia="Times New Roman" w:hAnsi="Arial" w:cs="Arial"/>
            <w:color w:val="0033CC"/>
            <w:sz w:val="18"/>
            <w:szCs w:val="18"/>
            <w:lang w:eastAsia="ru-RU"/>
          </w:rPr>
          <w:t>Божьим</w:t>
        </w:r>
      </w:hyperlink>
      <w:r w:rsidRPr="003936BA">
        <w:rPr>
          <w:rFonts w:ascii="Arial" w:eastAsia="Times New Roman" w:hAnsi="Arial" w:cs="Arial"/>
          <w:color w:val="000000"/>
          <w:sz w:val="18"/>
          <w:szCs w:val="18"/>
          <w:lang w:eastAsia="ru-RU"/>
        </w:rPr>
        <w:t>”, является </w:t>
      </w:r>
      <w:hyperlink r:id="rId5802" w:tooltip="нажмите, чтобы просмотреть определение патента" w:history="1">
        <w:r w:rsidRPr="003936BA">
          <w:rPr>
            <w:rFonts w:ascii="Arial" w:eastAsia="Times New Roman" w:hAnsi="Arial" w:cs="Arial"/>
            <w:color w:val="0033CC"/>
            <w:sz w:val="18"/>
            <w:szCs w:val="18"/>
            <w:lang w:eastAsia="ru-RU"/>
          </w:rPr>
          <w:t>очевидным </w:t>
        </w:r>
      </w:hyperlink>
      <w:r w:rsidRPr="003936BA">
        <w:rPr>
          <w:rFonts w:ascii="Arial" w:eastAsia="Times New Roman" w:hAnsi="Arial" w:cs="Arial"/>
          <w:color w:val="000000"/>
          <w:sz w:val="18"/>
          <w:szCs w:val="18"/>
          <w:lang w:eastAsia="ru-RU"/>
        </w:rPr>
        <w:t>и неприемлемо абсурдным, поскольку самой популярной версией в мире является стандартный текст 1769 года Бенджамина Блейни и Фрэнсиса Сойера Пэрриса из Оксфорда, а не версия 1611 года после нескольких крупных изданий и ревизий.</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59" w:name="6657"/>
      <w:bookmarkEnd w:id="1259"/>
      <w:r w:rsidRPr="003936BA">
        <w:rPr>
          <w:rFonts w:ascii="Arial" w:eastAsia="Times New Roman" w:hAnsi="Arial" w:cs="Arial"/>
          <w:b/>
          <w:bCs/>
          <w:color w:val="000000"/>
          <w:lang w:eastAsia="ru-RU"/>
        </w:rPr>
        <w:t>Canon 6657 </w:t>
      </w:r>
      <w:r w:rsidRPr="003936BA">
        <w:rPr>
          <w:rFonts w:ascii="Arial" w:eastAsia="Times New Roman" w:hAnsi="Arial" w:cs="Arial"/>
          <w:color w:val="000000"/>
          <w:sz w:val="16"/>
          <w:szCs w:val="16"/>
          <w:lang w:eastAsia="ru-RU"/>
        </w:rPr>
        <w:t>(</w:t>
      </w:r>
      <w:hyperlink r:id="rId5803" w:anchor="6657"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Поскольку Вульгата и Библия короля Иакова являются преднамеренными мошенничествами, направленными на искажение самой цели и </w:t>
      </w:r>
      <w:hyperlink r:id="rId5804" w:tooltip="щелкните, чтобы просмотреть определение причины" w:history="1">
        <w:r w:rsidRPr="003936BA">
          <w:rPr>
            <w:rFonts w:ascii="Arial" w:eastAsia="Times New Roman" w:hAnsi="Arial" w:cs="Arial"/>
            <w:color w:val="0033CC"/>
            <w:sz w:val="18"/>
            <w:szCs w:val="18"/>
            <w:lang w:eastAsia="ru-RU"/>
          </w:rPr>
          <w:t>причины </w:t>
        </w:r>
      </w:hyperlink>
      <w:r w:rsidRPr="003936BA">
        <w:rPr>
          <w:rFonts w:ascii="Arial" w:eastAsia="Times New Roman" w:hAnsi="Arial" w:cs="Arial"/>
          <w:color w:val="000000"/>
          <w:sz w:val="18"/>
          <w:szCs w:val="18"/>
          <w:lang w:eastAsia="ru-RU"/>
        </w:rPr>
        <w:t>существования истинной и подлинной христианской Библии, они настоящим объявляются недействительными, не имеющими юридической силы и силы закона с любыми и всеми последующими требованиями власти, статутами и </w:t>
      </w:r>
      <w:hyperlink r:id="rId5805" w:tooltip="нажмите, чтобы просмотреть определение законов" w:history="1">
        <w:r w:rsidRPr="003936BA">
          <w:rPr>
            <w:rFonts w:ascii="Arial" w:eastAsia="Times New Roman" w:hAnsi="Arial" w:cs="Arial"/>
            <w:color w:val="0033CC"/>
            <w:sz w:val="18"/>
            <w:szCs w:val="18"/>
            <w:lang w:eastAsia="ru-RU"/>
          </w:rPr>
          <w:t>законами</w:t>
        </w:r>
      </w:hyperlink>
      <w:r w:rsidRPr="003936BA">
        <w:rPr>
          <w:rFonts w:ascii="Arial" w:eastAsia="Times New Roman" w:hAnsi="Arial" w:cs="Arial"/>
          <w:color w:val="000000"/>
          <w:sz w:val="18"/>
          <w:szCs w:val="18"/>
          <w:lang w:eastAsia="ru-RU"/>
        </w:rPr>
        <w:t>, признанными недействительными.</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0" w:name="6658"/>
      <w:bookmarkEnd w:id="1260"/>
      <w:r w:rsidRPr="003936BA">
        <w:rPr>
          <w:rFonts w:ascii="Arial" w:eastAsia="Times New Roman" w:hAnsi="Arial" w:cs="Arial"/>
          <w:b/>
          <w:bCs/>
          <w:color w:val="000000"/>
          <w:lang w:eastAsia="ru-RU"/>
        </w:rPr>
        <w:t>Canon 6658 </w:t>
      </w:r>
      <w:r w:rsidRPr="003936BA">
        <w:rPr>
          <w:rFonts w:ascii="Arial" w:eastAsia="Times New Roman" w:hAnsi="Arial" w:cs="Arial"/>
          <w:color w:val="000000"/>
          <w:sz w:val="16"/>
          <w:szCs w:val="16"/>
          <w:lang w:eastAsia="ru-RU"/>
        </w:rPr>
        <w:t>(</w:t>
      </w:r>
      <w:hyperlink r:id="rId5806" w:anchor="6658"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Поскольку Вульгата и Библия короля Иакова не имеют юридической силы, достоверности, авторитета или законного существования , все ссылки на источник, известный как “библиография”, начинаются с самого священного Завета </w:t>
      </w:r>
      <w:hyperlink r:id="rId5807" w:tooltip="нажмите, чтобы просмотреть определение Pactum De Singularis Caelum" w:history="1">
        <w:r w:rsidRPr="003936BA">
          <w:rPr>
            <w:rFonts w:ascii="Arial" w:eastAsia="Times New Roman" w:hAnsi="Arial" w:cs="Arial"/>
            <w:color w:val="0033CC"/>
            <w:sz w:val="18"/>
            <w:szCs w:val="18"/>
            <w:lang w:eastAsia="ru-RU"/>
          </w:rPr>
          <w:t>Pactum De Singularis Caelum</w:t>
        </w:r>
      </w:hyperlink>
      <w:r w:rsidRPr="003936BA">
        <w:rPr>
          <w:rFonts w:ascii="Arial" w:eastAsia="Times New Roman" w:hAnsi="Arial" w:cs="Arial"/>
          <w:color w:val="000000"/>
          <w:sz w:val="18"/>
          <w:szCs w:val="18"/>
          <w:lang w:eastAsia="ru-RU"/>
        </w:rPr>
        <w:t>, связанных заветов и пактов и этих канонов.</w:t>
      </w:r>
    </w:p>
    <w:p w:rsidR="003936BA" w:rsidRPr="003936BA" w:rsidRDefault="003936BA" w:rsidP="003936B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936BA">
        <w:rPr>
          <w:rFonts w:ascii="Arial" w:eastAsia="Times New Roman" w:hAnsi="Arial" w:cs="Arial"/>
          <w:b/>
          <w:bCs/>
          <w:color w:val="000000"/>
          <w:sz w:val="36"/>
          <w:szCs w:val="36"/>
          <w:lang w:eastAsia="ru-RU"/>
        </w:rPr>
        <w:t>Статья 164-Монархия</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1" w:name="6659"/>
      <w:bookmarkEnd w:id="1261"/>
      <w:r w:rsidRPr="003936BA">
        <w:rPr>
          <w:rFonts w:ascii="Arial" w:eastAsia="Times New Roman" w:hAnsi="Arial" w:cs="Arial"/>
          <w:b/>
          <w:bCs/>
          <w:color w:val="000000"/>
          <w:lang w:eastAsia="ru-RU"/>
        </w:rPr>
        <w:t>Canon 6659 </w:t>
      </w:r>
      <w:r w:rsidRPr="003936BA">
        <w:rPr>
          <w:rFonts w:ascii="Arial" w:eastAsia="Times New Roman" w:hAnsi="Arial" w:cs="Arial"/>
          <w:color w:val="000000"/>
          <w:sz w:val="16"/>
          <w:szCs w:val="16"/>
          <w:lang w:eastAsia="ru-RU"/>
        </w:rPr>
        <w:t>(</w:t>
      </w:r>
      <w:hyperlink r:id="rId5808" w:anchor="6659"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Монархия-это термин, возрожденный в XVII веке и используемый для определения как правительства, так и политического </w:t>
      </w:r>
      <w:hyperlink r:id="rId5809"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сословия</w:t>
        </w:r>
      </w:hyperlink>
      <w:r w:rsidRPr="003936BA">
        <w:rPr>
          <w:rFonts w:ascii="Arial" w:eastAsia="Times New Roman" w:hAnsi="Arial" w:cs="Arial"/>
          <w:color w:val="000000"/>
          <w:sz w:val="18"/>
          <w:szCs w:val="18"/>
          <w:lang w:eastAsia="ru-RU"/>
        </w:rPr>
        <w:t>, управляемого наследственным </w:t>
      </w:r>
      <w:hyperlink r:id="rId5810" w:tooltip="нажмите, чтобы посмотреть определение главы государства" w:history="1">
        <w:r w:rsidRPr="003936BA">
          <w:rPr>
            <w:rFonts w:ascii="Arial" w:eastAsia="Times New Roman" w:hAnsi="Arial" w:cs="Arial"/>
            <w:color w:val="0033CC"/>
            <w:sz w:val="18"/>
            <w:szCs w:val="18"/>
            <w:lang w:eastAsia="ru-RU"/>
          </w:rPr>
          <w:t>главой государства </w:t>
        </w:r>
      </w:hyperlink>
      <w:r w:rsidRPr="003936BA">
        <w:rPr>
          <w:rFonts w:ascii="Arial" w:eastAsia="Times New Roman" w:hAnsi="Arial" w:cs="Arial"/>
          <w:color w:val="000000"/>
          <w:sz w:val="18"/>
          <w:szCs w:val="18"/>
          <w:lang w:eastAsia="ru-RU"/>
        </w:rPr>
        <w:t>(монархом).</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2" w:name="6660"/>
      <w:bookmarkEnd w:id="1262"/>
      <w:r w:rsidRPr="003936BA">
        <w:rPr>
          <w:rFonts w:ascii="Arial" w:eastAsia="Times New Roman" w:hAnsi="Arial" w:cs="Arial"/>
          <w:b/>
          <w:bCs/>
          <w:color w:val="000000"/>
          <w:lang w:eastAsia="ru-RU"/>
        </w:rPr>
        <w:lastRenderedPageBreak/>
        <w:t>Canon 6660 </w:t>
      </w:r>
      <w:r w:rsidRPr="003936BA">
        <w:rPr>
          <w:rFonts w:ascii="Arial" w:eastAsia="Times New Roman" w:hAnsi="Arial" w:cs="Arial"/>
          <w:color w:val="000000"/>
          <w:sz w:val="16"/>
          <w:szCs w:val="16"/>
          <w:lang w:eastAsia="ru-RU"/>
        </w:rPr>
        <w:t>(</w:t>
      </w:r>
      <w:hyperlink r:id="rId5811" w:anchor="6660"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Слово монархия происходит от древнегреческого μοναραα (монархия)</w:t>
      </w:r>
      <w:hyperlink r:id="rId5812" w:tooltip="нажмите, чтобы просмотреть определение значения" w:history="1">
        <w:r w:rsidRPr="003936BA">
          <w:rPr>
            <w:rFonts w:ascii="Arial" w:eastAsia="Times New Roman" w:hAnsi="Arial" w:cs="Arial"/>
            <w:color w:val="0033CC"/>
            <w:sz w:val="18"/>
            <w:szCs w:val="18"/>
            <w:lang w:eastAsia="ru-RU"/>
          </w:rPr>
          <w:t>, что означает </w:t>
        </w:r>
      </w:hyperlink>
      <w:r w:rsidRPr="003936BA">
        <w:rPr>
          <w:rFonts w:ascii="Arial" w:eastAsia="Times New Roman" w:hAnsi="Arial" w:cs="Arial"/>
          <w:color w:val="000000"/>
          <w:sz w:val="18"/>
          <w:szCs w:val="18"/>
          <w:lang w:eastAsia="ru-RU"/>
        </w:rPr>
        <w:t>“единственное наследственное правило” от “μννος (монос)” только “иρρχός (архос)”лидер".</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3" w:name="6661"/>
      <w:bookmarkEnd w:id="1263"/>
      <w:r w:rsidRPr="003936BA">
        <w:rPr>
          <w:rFonts w:ascii="Arial" w:eastAsia="Times New Roman" w:hAnsi="Arial" w:cs="Arial"/>
          <w:b/>
          <w:bCs/>
          <w:color w:val="000000"/>
          <w:lang w:eastAsia="ru-RU"/>
        </w:rPr>
        <w:t>Canon 6661 </w:t>
      </w:r>
      <w:r w:rsidRPr="003936BA">
        <w:rPr>
          <w:rFonts w:ascii="Arial" w:eastAsia="Times New Roman" w:hAnsi="Arial" w:cs="Arial"/>
          <w:color w:val="000000"/>
          <w:sz w:val="16"/>
          <w:szCs w:val="16"/>
          <w:lang w:eastAsia="ru-RU"/>
        </w:rPr>
        <w:t>(</w:t>
      </w:r>
      <w:hyperlink r:id="rId5813" w:anchor="6661"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Эквивалентным древнелатинским (Римским) термином для монархии является regnum, определяющий власть и регион или regis, определяющий границу политического </w:t>
      </w:r>
      <w:hyperlink r:id="rId5814"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сословия </w:t>
        </w:r>
      </w:hyperlink>
      <w:r w:rsidRPr="003936BA">
        <w:rPr>
          <w:rFonts w:ascii="Arial" w:eastAsia="Times New Roman" w:hAnsi="Arial" w:cs="Arial"/>
          <w:color w:val="000000"/>
          <w:sz w:val="18"/>
          <w:szCs w:val="18"/>
          <w:lang w:eastAsia="ru-RU"/>
        </w:rPr>
        <w:t>.</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4" w:name="6662"/>
      <w:bookmarkEnd w:id="1264"/>
      <w:r w:rsidRPr="003936BA">
        <w:rPr>
          <w:rFonts w:ascii="Arial" w:eastAsia="Times New Roman" w:hAnsi="Arial" w:cs="Arial"/>
          <w:b/>
          <w:bCs/>
          <w:color w:val="000000"/>
          <w:lang w:eastAsia="ru-RU"/>
        </w:rPr>
        <w:t>Canon 6662 </w:t>
      </w:r>
      <w:r w:rsidRPr="003936BA">
        <w:rPr>
          <w:rFonts w:ascii="Arial" w:eastAsia="Times New Roman" w:hAnsi="Arial" w:cs="Arial"/>
          <w:color w:val="000000"/>
          <w:sz w:val="16"/>
          <w:szCs w:val="16"/>
          <w:lang w:eastAsia="ru-RU"/>
        </w:rPr>
        <w:t>(</w:t>
      </w:r>
      <w:hyperlink r:id="rId5815" w:anchor="6662"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Существуют прежде всего четыре (4) формы монархии: абсолютная, парламентская, конституционная и административная:</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абсолютная монархия-это место, где монарх юридически является высшей властью;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 Парламентская монархия-это место, где монарх должен разделить власть с </w:t>
      </w:r>
      <w:hyperlink r:id="rId5816" w:tooltip="нажмите, чтобы просмотреть определение тела" w:history="1">
        <w:r w:rsidRPr="003936BA">
          <w:rPr>
            <w:rFonts w:ascii="Arial" w:eastAsia="Times New Roman" w:hAnsi="Arial" w:cs="Arial"/>
            <w:color w:val="0033CC"/>
            <w:sz w:val="18"/>
            <w:szCs w:val="18"/>
            <w:lang w:eastAsia="ru-RU"/>
          </w:rPr>
          <w:t>органом </w:t>
        </w:r>
      </w:hyperlink>
      <w:r w:rsidRPr="003936BA">
        <w:rPr>
          <w:rFonts w:ascii="Arial" w:eastAsia="Times New Roman" w:hAnsi="Arial" w:cs="Arial"/>
          <w:color w:val="000000"/>
          <w:sz w:val="18"/>
          <w:szCs w:val="18"/>
          <w:lang w:eastAsia="ru-RU"/>
        </w:rPr>
        <w:t>лидеров </w:t>
      </w:r>
      <w:hyperlink r:id="rId5817" w:tooltip="нажмите, чтобы просмотреть определение общества" w:history="1">
        <w:r w:rsidRPr="003936BA">
          <w:rPr>
            <w:rFonts w:ascii="Arial" w:eastAsia="Times New Roman" w:hAnsi="Arial" w:cs="Arial"/>
            <w:color w:val="0033CC"/>
            <w:sz w:val="18"/>
            <w:szCs w:val="18"/>
            <w:lang w:eastAsia="ru-RU"/>
          </w:rPr>
          <w:t>общества </w:t>
        </w:r>
      </w:hyperlink>
      <w:r w:rsidRPr="003936BA">
        <w:rPr>
          <w:rFonts w:ascii="Arial" w:eastAsia="Times New Roman" w:hAnsi="Arial" w:cs="Arial"/>
          <w:color w:val="000000"/>
          <w:sz w:val="18"/>
          <w:szCs w:val="18"/>
          <w:lang w:eastAsia="ru-RU"/>
        </w:rPr>
        <w:t>и избранных представителей народа;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конституционная монархия-это когда </w:t>
      </w:r>
      <w:hyperlink r:id="rId5818"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имущество </w:t>
        </w:r>
      </w:hyperlink>
      <w:r w:rsidRPr="003936BA">
        <w:rPr>
          <w:rFonts w:ascii="Arial" w:eastAsia="Times New Roman" w:hAnsi="Arial" w:cs="Arial"/>
          <w:color w:val="000000"/>
          <w:sz w:val="18"/>
          <w:szCs w:val="18"/>
          <w:lang w:eastAsia="ru-RU"/>
        </w:rPr>
        <w:t>монарха вынуждено </w:t>
      </w:r>
      <w:hyperlink r:id="rId5819" w:tooltip="нажмите, чтобы просмотреть определение банкротства" w:history="1">
        <w:r w:rsidRPr="003936BA">
          <w:rPr>
            <w:rFonts w:ascii="Arial" w:eastAsia="Times New Roman" w:hAnsi="Arial" w:cs="Arial"/>
            <w:color w:val="0033CC"/>
            <w:sz w:val="18"/>
            <w:szCs w:val="18"/>
            <w:lang w:eastAsia="ru-RU"/>
          </w:rPr>
          <w:t>обанкротиться </w:t>
        </w:r>
      </w:hyperlink>
      <w:r w:rsidRPr="003936BA">
        <w:rPr>
          <w:rFonts w:ascii="Arial" w:eastAsia="Times New Roman" w:hAnsi="Arial" w:cs="Arial"/>
          <w:color w:val="000000"/>
          <w:sz w:val="18"/>
          <w:szCs w:val="18"/>
          <w:lang w:eastAsia="ru-RU"/>
        </w:rPr>
        <w:t>и оно должно управляться соответствующим образом независимо от наличия или отсутствия политического </w:t>
      </w:r>
      <w:hyperlink r:id="rId5820" w:tooltip="нажмите, чтобы просмотреть определение тела" w:history="1">
        <w:r w:rsidRPr="003936BA">
          <w:rPr>
            <w:rFonts w:ascii="Arial" w:eastAsia="Times New Roman" w:hAnsi="Arial" w:cs="Arial"/>
            <w:color w:val="0033CC"/>
            <w:sz w:val="18"/>
            <w:szCs w:val="18"/>
            <w:lang w:eastAsia="ru-RU"/>
          </w:rPr>
          <w:t>органа</w:t>
        </w:r>
      </w:hyperlink>
      <w:r w:rsidRPr="003936BA">
        <w:rPr>
          <w:rFonts w:ascii="Arial" w:eastAsia="Times New Roman" w:hAnsi="Arial" w:cs="Arial"/>
          <w:color w:val="000000"/>
          <w:sz w:val="18"/>
          <w:szCs w:val="18"/>
          <w:lang w:eastAsia="ru-RU"/>
        </w:rPr>
        <w:t>;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(iv) административная монархия-это когда администраторы Конституционного </w:t>
      </w:r>
      <w:hyperlink r:id="rId5821" w:tooltip="нажмите, чтобы просмотреть определение банкротства" w:history="1">
        <w:r w:rsidRPr="003936BA">
          <w:rPr>
            <w:rFonts w:ascii="Arial" w:eastAsia="Times New Roman" w:hAnsi="Arial" w:cs="Arial"/>
            <w:color w:val="0033CC"/>
            <w:sz w:val="18"/>
            <w:szCs w:val="18"/>
            <w:lang w:eastAsia="ru-RU"/>
          </w:rPr>
          <w:t>банкротства </w:t>
        </w:r>
      </w:hyperlink>
      <w:r w:rsidRPr="003936BA">
        <w:rPr>
          <w:rFonts w:ascii="Arial" w:eastAsia="Times New Roman" w:hAnsi="Arial" w:cs="Arial"/>
          <w:color w:val="000000"/>
          <w:sz w:val="18"/>
          <w:szCs w:val="18"/>
          <w:lang w:eastAsia="ru-RU"/>
        </w:rPr>
        <w:t>используют монарха для осуществления административной политики исполнителя(исполнителей) и </w:t>
      </w:r>
      <w:hyperlink r:id="rId5822" w:tooltip="нажмите, чтобы просмотреть определение доверительного управляющего" w:history="1">
        <w:r w:rsidRPr="003936BA">
          <w:rPr>
            <w:rFonts w:ascii="Arial" w:eastAsia="Times New Roman" w:hAnsi="Arial" w:cs="Arial"/>
            <w:color w:val="0033CC"/>
            <w:sz w:val="18"/>
            <w:szCs w:val="18"/>
            <w:lang w:eastAsia="ru-RU"/>
          </w:rPr>
          <w:t>доверительного </w:t>
        </w:r>
      </w:hyperlink>
      <w:r w:rsidRPr="003936BA">
        <w:rPr>
          <w:rFonts w:ascii="Arial" w:eastAsia="Times New Roman" w:hAnsi="Arial" w:cs="Arial"/>
          <w:color w:val="000000"/>
          <w:sz w:val="18"/>
          <w:szCs w:val="18"/>
          <w:lang w:eastAsia="ru-RU"/>
        </w:rPr>
        <w:t>управляющего (управляющих) </w:t>
      </w:r>
      <w:hyperlink r:id="rId5823" w:tooltip="нажмите, чтобы просмотреть определение банкротства" w:history="1">
        <w:r w:rsidRPr="003936BA">
          <w:rPr>
            <w:rFonts w:ascii="Arial" w:eastAsia="Times New Roman" w:hAnsi="Arial" w:cs="Arial"/>
            <w:color w:val="0033CC"/>
            <w:sz w:val="18"/>
            <w:szCs w:val="18"/>
            <w:lang w:eastAsia="ru-RU"/>
          </w:rPr>
          <w:t>банкротства </w:t>
        </w:r>
      </w:hyperlink>
      <w:r w:rsidRPr="003936BA">
        <w:rPr>
          <w:rFonts w:ascii="Arial" w:eastAsia="Times New Roman" w:hAnsi="Arial" w:cs="Arial"/>
          <w:color w:val="000000"/>
          <w:sz w:val="18"/>
          <w:szCs w:val="18"/>
          <w:lang w:eastAsia="ru-RU"/>
        </w:rPr>
        <w:t>.</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5" w:name="6663"/>
      <w:bookmarkEnd w:id="1265"/>
      <w:r w:rsidRPr="003936BA">
        <w:rPr>
          <w:rFonts w:ascii="Arial" w:eastAsia="Times New Roman" w:hAnsi="Arial" w:cs="Arial"/>
          <w:b/>
          <w:bCs/>
          <w:color w:val="000000"/>
          <w:lang w:eastAsia="ru-RU"/>
        </w:rPr>
        <w:t>Canon 6663 </w:t>
      </w:r>
      <w:r w:rsidRPr="003936BA">
        <w:rPr>
          <w:rFonts w:ascii="Arial" w:eastAsia="Times New Roman" w:hAnsi="Arial" w:cs="Arial"/>
          <w:color w:val="000000"/>
          <w:sz w:val="16"/>
          <w:szCs w:val="16"/>
          <w:lang w:eastAsia="ru-RU"/>
        </w:rPr>
        <w:t>(</w:t>
      </w:r>
      <w:hyperlink r:id="rId5824" w:anchor="6663"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Первая парламентская монархия была с 1707 года и далее до принятия Акта о Союзе ( </w:t>
      </w:r>
      <w:hyperlink r:id="rId5825" w:history="1">
        <w:r w:rsidRPr="003936BA">
          <w:rPr>
            <w:rFonts w:ascii="Arial" w:eastAsia="Times New Roman" w:hAnsi="Arial" w:cs="Arial"/>
            <w:b/>
            <w:bCs/>
            <w:color w:val="0033CC"/>
            <w:sz w:val="18"/>
            <w:szCs w:val="18"/>
            <w:lang w:eastAsia="ru-RU"/>
          </w:rPr>
          <w:t>5&amp;6Ann. c. 8 </w:t>
        </w:r>
      </w:hyperlink>
      <w:r w:rsidRPr="003936BA">
        <w:rPr>
          <w:rFonts w:ascii="Arial" w:eastAsia="Times New Roman" w:hAnsi="Arial" w:cs="Arial"/>
          <w:color w:val="000000"/>
          <w:sz w:val="18"/>
          <w:szCs w:val="18"/>
          <w:lang w:eastAsia="ru-RU"/>
        </w:rPr>
        <w:t>в 1706 г.) роспуск шотландского парламента и создание "объединенного" парламента Англии и Шотландии и реформированной </w:t>
      </w:r>
      <w:hyperlink r:id="rId5826"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компании </w:t>
        </w:r>
      </w:hyperlink>
      <w:r w:rsidRPr="003936BA">
        <w:rPr>
          <w:rFonts w:ascii="Arial" w:eastAsia="Times New Roman" w:hAnsi="Arial" w:cs="Arial"/>
          <w:color w:val="000000"/>
          <w:sz w:val="18"/>
          <w:szCs w:val="18"/>
          <w:lang w:eastAsia="ru-RU"/>
        </w:rPr>
        <w:t>Шотландии, торгующей с Африкой и Индией с </w:t>
      </w:r>
      <w:hyperlink r:id="rId5827" w:tooltip="нажмите, чтобы просмотреть определение короны" w:history="1">
        <w:r w:rsidRPr="003936BA">
          <w:rPr>
            <w:rFonts w:ascii="Arial" w:eastAsia="Times New Roman" w:hAnsi="Arial" w:cs="Arial"/>
            <w:color w:val="0033CC"/>
            <w:sz w:val="18"/>
            <w:szCs w:val="18"/>
            <w:lang w:eastAsia="ru-RU"/>
          </w:rPr>
          <w:t>наследственным </w:t>
        </w:r>
      </w:hyperlink>
      <w:hyperlink r:id="rId5828"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имуществом </w:t>
        </w:r>
      </w:hyperlink>
      <w:r w:rsidRPr="003936BA">
        <w:rPr>
          <w:rFonts w:ascii="Arial" w:eastAsia="Times New Roman" w:hAnsi="Arial" w:cs="Arial"/>
          <w:color w:val="000000"/>
          <w:sz w:val="18"/>
          <w:szCs w:val="18"/>
          <w:lang w:eastAsia="ru-RU"/>
        </w:rPr>
        <w:t>единственным оставшимся акционером, торгующим как Королевство Великобритании и Ирландии: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в 1688 году “Бессмертная семерка” (Граф Дэнби, Граф Шрусбери, Граф Девоншир, Виконт Ламли, Генри Комптон, Эдвард Рассел и Генри Сидней) обвинила весь парламент в измене, </w:t>
      </w:r>
      <w:hyperlink r:id="rId5829" w:tooltip="нажмите, чтобы просмотреть определение записи" w:history="1">
        <w:r w:rsidRPr="003936BA">
          <w:rPr>
            <w:rFonts w:ascii="Arial" w:eastAsia="Times New Roman" w:hAnsi="Arial" w:cs="Arial"/>
            <w:color w:val="0033CC"/>
            <w:sz w:val="18"/>
            <w:szCs w:val="18"/>
            <w:lang w:eastAsia="ru-RU"/>
          </w:rPr>
          <w:t>написав </w:t>
        </w:r>
      </w:hyperlink>
      <w:r w:rsidRPr="003936BA">
        <w:rPr>
          <w:rFonts w:ascii="Arial" w:eastAsia="Times New Roman" w:hAnsi="Arial" w:cs="Arial"/>
          <w:color w:val="000000"/>
          <w:sz w:val="18"/>
          <w:szCs w:val="18"/>
          <w:lang w:eastAsia="ru-RU"/>
        </w:rPr>
        <w:t>Вильгельму III, принцу Оранскому, и пригласила его вторгнуться в Англию и победить короля Якова II (1685-1688). К декабрю 1688 года Вильгельм и армия из пятнадцати тысяч (15 000) наемников контролируют Лондон и правительство;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 в 1689 году парламент созвал сам себя, узурпировав таким образом древнюю правовую традицию и положив конец четыремстам (400) годам английского права для </w:t>
      </w:r>
      <w:hyperlink r:id="rId5830" w:tooltip="нажмите, чтобы просмотреть определение промульгировать" w:history="1">
        <w:r w:rsidRPr="003936BA">
          <w:rPr>
            <w:rFonts w:ascii="Arial" w:eastAsia="Times New Roman" w:hAnsi="Arial" w:cs="Arial"/>
            <w:color w:val="0033CC"/>
            <w:sz w:val="18"/>
            <w:szCs w:val="18"/>
            <w:lang w:eastAsia="ru-RU"/>
          </w:rPr>
          <w:t>принятия </w:t>
        </w:r>
      </w:hyperlink>
      <w:r w:rsidRPr="003936BA">
        <w:rPr>
          <w:rFonts w:ascii="Arial" w:eastAsia="Times New Roman" w:hAnsi="Arial" w:cs="Arial"/>
          <w:color w:val="000000"/>
          <w:sz w:val="18"/>
          <w:szCs w:val="18"/>
          <w:lang w:eastAsia="ru-RU"/>
        </w:rPr>
        <w:t>Билля о правах 1689 года и права парламента как </w:t>
      </w:r>
      <w:hyperlink r:id="rId5831" w:tooltip="нажмите, чтобы просмотреть определение суверенного" w:history="1">
        <w:r w:rsidRPr="003936BA">
          <w:rPr>
            <w:rFonts w:ascii="Arial" w:eastAsia="Times New Roman" w:hAnsi="Arial" w:cs="Arial"/>
            <w:color w:val="0033CC"/>
            <w:sz w:val="18"/>
            <w:szCs w:val="18"/>
            <w:lang w:eastAsia="ru-RU"/>
          </w:rPr>
          <w:t>Суверена </w:t>
        </w:r>
      </w:hyperlink>
      <w:r w:rsidRPr="003936BA">
        <w:rPr>
          <w:rFonts w:ascii="Arial" w:eastAsia="Times New Roman" w:hAnsi="Arial" w:cs="Arial"/>
          <w:color w:val="000000"/>
          <w:sz w:val="18"/>
          <w:szCs w:val="18"/>
          <w:lang w:eastAsia="ru-RU"/>
        </w:rPr>
        <w:t>назначить Вильгельма III “законным” королем (1689-1702 годы);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в 1695 году король Вильгельм III (1689-1702), как король Шотландии издал чрезвычайный закон, известный как </w:t>
      </w:r>
      <w:hyperlink r:id="rId5832"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компания</w:t>
        </w:r>
      </w:hyperlink>
      <w:r w:rsidRPr="003936BA">
        <w:rPr>
          <w:rFonts w:ascii="Arial" w:eastAsia="Times New Roman" w:hAnsi="Arial" w:cs="Arial"/>
          <w:color w:val="000000"/>
          <w:sz w:val="18"/>
          <w:szCs w:val="18"/>
          <w:lang w:eastAsia="ru-RU"/>
        </w:rPr>
        <w:t> из Шотландии закон (1695) (С. 8) в соответствии с которым </w:t>
      </w:r>
      <w:hyperlink r:id="rId5833"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компания</w:t>
        </w:r>
      </w:hyperlink>
      <w:r w:rsidRPr="003936BA">
        <w:rPr>
          <w:rFonts w:ascii="Arial" w:eastAsia="Times New Roman" w:hAnsi="Arial" w:cs="Arial"/>
          <w:color w:val="000000"/>
          <w:sz w:val="18"/>
          <w:szCs w:val="18"/>
          <w:lang w:eastAsia="ru-RU"/>
        </w:rPr>
        <w:t> была создана эффективно приватизируют все насаждения, </w:t>
      </w:r>
      <w:hyperlink r:id="rId5834" w:tooltip="нажмите, чтобы просмотреть определение торговли" w:history="1">
        <w:r w:rsidRPr="003936BA">
          <w:rPr>
            <w:rFonts w:ascii="Arial" w:eastAsia="Times New Roman" w:hAnsi="Arial" w:cs="Arial"/>
            <w:color w:val="0033CC"/>
            <w:sz w:val="18"/>
            <w:szCs w:val="18"/>
            <w:lang w:eastAsia="ru-RU"/>
          </w:rPr>
          <w:t>торговля</w:t>
        </w:r>
      </w:hyperlink>
      <w:r w:rsidRPr="003936BA">
        <w:rPr>
          <w:rFonts w:ascii="Arial" w:eastAsia="Times New Roman" w:hAnsi="Arial" w:cs="Arial"/>
          <w:color w:val="000000"/>
          <w:sz w:val="18"/>
          <w:szCs w:val="18"/>
          <w:lang w:eastAsia="ru-RU"/>
        </w:rPr>
        <w:t> и милиции колоний в Южной Америке, Африке и Азии с Уильямом, как его крупнейший секрет акционера. В то время </w:t>
      </w:r>
      <w:hyperlink r:id="rId5835" w:tooltip="нажмите, чтобы просмотреть определение компании" w:history="1">
        <w:r w:rsidRPr="003936BA">
          <w:rPr>
            <w:rFonts w:ascii="Arial" w:eastAsia="Times New Roman" w:hAnsi="Arial" w:cs="Arial"/>
            <w:color w:val="0033CC"/>
            <w:sz w:val="18"/>
            <w:szCs w:val="18"/>
            <w:lang w:eastAsia="ru-RU"/>
          </w:rPr>
          <w:t>как компания </w:t>
        </w:r>
      </w:hyperlink>
      <w:r w:rsidRPr="003936BA">
        <w:rPr>
          <w:rFonts w:ascii="Arial" w:eastAsia="Times New Roman" w:hAnsi="Arial" w:cs="Arial"/>
          <w:color w:val="000000"/>
          <w:sz w:val="18"/>
          <w:szCs w:val="18"/>
          <w:lang w:eastAsia="ru-RU"/>
        </w:rPr>
        <w:t>обладала чрезвычайными полномочиями, управление </w:t>
      </w:r>
      <w:hyperlink r:id="rId5836"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компанией </w:t>
        </w:r>
      </w:hyperlink>
      <w:r w:rsidRPr="003936BA">
        <w:rPr>
          <w:rFonts w:ascii="Arial" w:eastAsia="Times New Roman" w:hAnsi="Arial" w:cs="Arial"/>
          <w:color w:val="000000"/>
          <w:sz w:val="18"/>
          <w:szCs w:val="18"/>
          <w:lang w:eastAsia="ru-RU"/>
        </w:rPr>
        <w:t>было полным провалом, что вызвало массовый экономический кризис среди инвесторов в Шотландии;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(iv) после смерти Вильгельма III без законного </w:t>
      </w:r>
      <w:hyperlink r:id="rId5837" w:tooltip="нажмите, чтобы просмотреть определение наследника" w:history="1">
        <w:r w:rsidRPr="003936BA">
          <w:rPr>
            <w:rFonts w:ascii="Arial" w:eastAsia="Times New Roman" w:hAnsi="Arial" w:cs="Arial"/>
            <w:color w:val="0033CC"/>
            <w:sz w:val="18"/>
            <w:szCs w:val="18"/>
            <w:lang w:eastAsia="ru-RU"/>
          </w:rPr>
          <w:t>наследника </w:t>
        </w:r>
      </w:hyperlink>
      <w:r w:rsidRPr="003936BA">
        <w:rPr>
          <w:rFonts w:ascii="Arial" w:eastAsia="Times New Roman" w:hAnsi="Arial" w:cs="Arial"/>
          <w:color w:val="000000"/>
          <w:sz w:val="18"/>
          <w:szCs w:val="18"/>
          <w:lang w:eastAsia="ru-RU"/>
        </w:rPr>
        <w:t>нелегитимный парламент предателей столкнулся с растущим кризисом финансовой и политической поддержки. В “о лице " из акта </w:t>
      </w:r>
      <w:hyperlink r:id="rId5838" w:tooltip="нажмите, чтобы просмотреть определение расчета" w:history="1">
        <w:r w:rsidRPr="003936BA">
          <w:rPr>
            <w:rFonts w:ascii="Arial" w:eastAsia="Times New Roman" w:hAnsi="Arial" w:cs="Arial"/>
            <w:color w:val="0033CC"/>
            <w:sz w:val="18"/>
            <w:szCs w:val="18"/>
            <w:lang w:eastAsia="ru-RU"/>
          </w:rPr>
          <w:t>урегулирования </w:t>
        </w:r>
      </w:hyperlink>
      <w:r w:rsidRPr="003936BA">
        <w:rPr>
          <w:rFonts w:ascii="Arial" w:eastAsia="Times New Roman" w:hAnsi="Arial" w:cs="Arial"/>
          <w:color w:val="000000"/>
          <w:sz w:val="18"/>
          <w:szCs w:val="18"/>
          <w:lang w:eastAsia="ru-RU"/>
        </w:rPr>
        <w:t>(1701), Анна Стюарт избирается парламентом в качестве нового монарха, как королева Анна (1702-1707) на </w:t>
      </w:r>
      <w:hyperlink r:id="rId5839" w:tooltip="нажмите, чтобы просмотреть определение promise" w:history="1">
        <w:r w:rsidRPr="003936BA">
          <w:rPr>
            <w:rFonts w:ascii="Arial" w:eastAsia="Times New Roman" w:hAnsi="Arial" w:cs="Arial"/>
            <w:color w:val="0033CC"/>
            <w:sz w:val="18"/>
            <w:szCs w:val="18"/>
            <w:lang w:eastAsia="ru-RU"/>
          </w:rPr>
          <w:t>обещание </w:t>
        </w:r>
      </w:hyperlink>
      <w:r w:rsidRPr="003936BA">
        <w:rPr>
          <w:rFonts w:ascii="Arial" w:eastAsia="Times New Roman" w:hAnsi="Arial" w:cs="Arial"/>
          <w:color w:val="000000"/>
          <w:sz w:val="18"/>
          <w:szCs w:val="18"/>
          <w:lang w:eastAsia="ru-RU"/>
        </w:rPr>
        <w:t>она будет царствовать как протестант, а не католик;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 xml:space="preserve">(v) в 1702 году королева Анна объявила королевство банкротом, сама столкнувшись с войной со своим бывшим семейным союзником Людовиком XIV (1643-1715) из Франции по вопросу о правопреемстве Испании и угрозой уничтожения английских плантаций в Америке, в то время как частные английские и шотландские венчурные компании терпели неудачу. Был разработан план создания новой "бизнес-ориентированной" международной структуры путем создания Соединенного Королевства </w:t>
      </w:r>
      <w:r w:rsidRPr="003936BA">
        <w:rPr>
          <w:rFonts w:ascii="Arial" w:eastAsia="Times New Roman" w:hAnsi="Arial" w:cs="Arial"/>
          <w:color w:val="000000"/>
          <w:sz w:val="18"/>
          <w:szCs w:val="18"/>
          <w:lang w:eastAsia="ru-RU"/>
        </w:rPr>
        <w:lastRenderedPageBreak/>
        <w:t>Великобритании путем "выкупа" частными инвесторами </w:t>
      </w:r>
      <w:hyperlink r:id="rId5840"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компании </w:t>
        </w:r>
      </w:hyperlink>
      <w:r w:rsidRPr="003936BA">
        <w:rPr>
          <w:rFonts w:ascii="Arial" w:eastAsia="Times New Roman" w:hAnsi="Arial" w:cs="Arial"/>
          <w:color w:val="000000"/>
          <w:sz w:val="18"/>
          <w:szCs w:val="18"/>
          <w:lang w:eastAsia="ru-RU"/>
        </w:rPr>
        <w:t>Шотландии и передачи полного контроля над </w:t>
      </w:r>
      <w:hyperlink r:id="rId5841"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наследственным имуществом короны</w:t>
        </w:r>
      </w:hyperlink>
      <w:r w:rsidRPr="003936BA">
        <w:rPr>
          <w:rFonts w:ascii="Arial" w:eastAsia="Times New Roman" w:hAnsi="Arial" w:cs="Arial"/>
          <w:color w:val="000000"/>
          <w:sz w:val="18"/>
          <w:szCs w:val="18"/>
          <w:lang w:eastAsia="ru-RU"/>
        </w:rPr>
        <w:t>;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(ви) в 1707 году Акта об унии был принят парламентом Шотландии и английский парламент в </w:t>
      </w:r>
      <w:hyperlink r:id="rId5842" w:tooltip="нажмите, чтобы просмотреть определение формы" w:history="1">
        <w:r w:rsidRPr="003936BA">
          <w:rPr>
            <w:rFonts w:ascii="Arial" w:eastAsia="Times New Roman" w:hAnsi="Arial" w:cs="Arial"/>
            <w:color w:val="0033CC"/>
            <w:sz w:val="18"/>
            <w:szCs w:val="18"/>
            <w:lang w:eastAsia="ru-RU"/>
          </w:rPr>
          <w:t>виде</w:t>
        </w:r>
      </w:hyperlink>
      <w:r w:rsidRPr="003936BA">
        <w:rPr>
          <w:rFonts w:ascii="Arial" w:eastAsia="Times New Roman" w:hAnsi="Arial" w:cs="Arial"/>
          <w:color w:val="000000"/>
          <w:sz w:val="18"/>
          <w:szCs w:val="18"/>
          <w:lang w:eastAsia="ru-RU"/>
        </w:rPr>
        <w:t>Королевства Великобритании и Ирландии с статья XV ссылаясь на выкупе долгов </w:t>
      </w:r>
      <w:hyperlink r:id="rId5843"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компании</w:t>
        </w:r>
      </w:hyperlink>
      <w:r w:rsidRPr="003936BA">
        <w:rPr>
          <w:rFonts w:ascii="Arial" w:eastAsia="Times New Roman" w:hAnsi="Arial" w:cs="Arial"/>
          <w:color w:val="000000"/>
          <w:sz w:val="18"/>
          <w:szCs w:val="18"/>
          <w:lang w:eastAsia="ru-RU"/>
        </w:rPr>
        <w:t> Шотландии и роспуска </w:t>
      </w:r>
      <w:hyperlink r:id="rId5844"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компании</w:t>
        </w:r>
      </w:hyperlink>
      <w:r w:rsidRPr="003936BA">
        <w:rPr>
          <w:rFonts w:ascii="Arial" w:eastAsia="Times New Roman" w:hAnsi="Arial" w:cs="Arial"/>
          <w:color w:val="000000"/>
          <w:sz w:val="18"/>
          <w:szCs w:val="18"/>
          <w:lang w:eastAsia="ru-RU"/>
        </w:rPr>
        <w:t> предоставление всех акционеров (которое также предполагает </w:t>
      </w:r>
      <w:hyperlink r:id="rId5845" w:tooltip="нажмите, чтобы просмотреть определение короны" w:history="1">
        <w:r w:rsidRPr="003936BA">
          <w:rPr>
            <w:rFonts w:ascii="Arial" w:eastAsia="Times New Roman" w:hAnsi="Arial" w:cs="Arial"/>
            <w:color w:val="0033CC"/>
            <w:sz w:val="18"/>
            <w:szCs w:val="18"/>
            <w:lang w:eastAsia="ru-RU"/>
          </w:rPr>
          <w:t>короны</w:t>
        </w:r>
      </w:hyperlink>
      <w:r w:rsidRPr="003936BA">
        <w:rPr>
          <w:rFonts w:ascii="Arial" w:eastAsia="Times New Roman" w:hAnsi="Arial" w:cs="Arial"/>
          <w:color w:val="000000"/>
          <w:sz w:val="18"/>
          <w:szCs w:val="18"/>
          <w:lang w:eastAsia="ru-RU"/>
        </w:rPr>
        <w:t>) были выплачены, в противном случае </w:t>
      </w:r>
      <w:hyperlink r:id="rId5846"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компания</w:t>
        </w:r>
      </w:hyperlink>
      <w:r w:rsidRPr="003936BA">
        <w:rPr>
          <w:rFonts w:ascii="Arial" w:eastAsia="Times New Roman" w:hAnsi="Arial" w:cs="Arial"/>
          <w:color w:val="000000"/>
          <w:sz w:val="18"/>
          <w:szCs w:val="18"/>
          <w:lang w:eastAsia="ru-RU"/>
        </w:rPr>
        <w:t> может продолжать </w:t>
      </w:r>
      <w:hyperlink r:id="rId5847" w:tooltip="нажмите, чтобы просмотреть определение торговли" w:history="1">
        <w:r w:rsidRPr="003936BA">
          <w:rPr>
            <w:rFonts w:ascii="Arial" w:eastAsia="Times New Roman" w:hAnsi="Arial" w:cs="Arial"/>
            <w:color w:val="0033CC"/>
            <w:sz w:val="18"/>
            <w:szCs w:val="18"/>
            <w:lang w:eastAsia="ru-RU"/>
          </w:rPr>
          <w:t>производство</w:t>
        </w:r>
      </w:hyperlink>
      <w:r w:rsidRPr="003936BA">
        <w:rPr>
          <w:rFonts w:ascii="Arial" w:eastAsia="Times New Roman" w:hAnsi="Arial" w:cs="Arial"/>
          <w:color w:val="000000"/>
          <w:sz w:val="18"/>
          <w:szCs w:val="18"/>
          <w:lang w:eastAsia="ru-RU"/>
        </w:rPr>
        <w:t> за вычетом мелких частных акционеров. Эквивалентный закон (1706) c.15 Шотландии и эквивалентный закон (1707) (</w:t>
      </w:r>
      <w:hyperlink r:id="rId5848" w:history="1">
        <w:r w:rsidRPr="003936BA">
          <w:rPr>
            <w:rFonts w:ascii="Arial" w:eastAsia="Times New Roman" w:hAnsi="Arial" w:cs="Arial"/>
            <w:b/>
            <w:bCs/>
            <w:color w:val="0033CC"/>
            <w:sz w:val="18"/>
            <w:szCs w:val="18"/>
            <w:lang w:eastAsia="ru-RU"/>
          </w:rPr>
          <w:t>6 Anne c. 24 </w:t>
        </w:r>
      </w:hyperlink>
      <w:r w:rsidRPr="003936BA">
        <w:rPr>
          <w:rFonts w:ascii="Arial" w:eastAsia="Times New Roman" w:hAnsi="Arial" w:cs="Arial"/>
          <w:color w:val="000000"/>
          <w:sz w:val="18"/>
          <w:szCs w:val="18"/>
          <w:lang w:eastAsia="ru-RU"/>
        </w:rPr>
        <w:t>) усилили транспортировку и платежи;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(vii) в том же году (1707) </w:t>
      </w:r>
      <w:hyperlink r:id="rId5849" w:tooltip="нажмите, чтобы просмотреть определение суда" w:history="1">
        <w:r w:rsidRPr="003936BA">
          <w:rPr>
            <w:rFonts w:ascii="Arial" w:eastAsia="Times New Roman" w:hAnsi="Arial" w:cs="Arial"/>
            <w:color w:val="0033CC"/>
            <w:sz w:val="18"/>
            <w:szCs w:val="18"/>
            <w:lang w:eastAsia="ru-RU"/>
          </w:rPr>
          <w:t>был принят закон о казначейском суде </w:t>
        </w:r>
      </w:hyperlink>
      <w:r w:rsidRPr="003936BA">
        <w:rPr>
          <w:rFonts w:ascii="Arial" w:eastAsia="Times New Roman" w:hAnsi="Arial" w:cs="Arial"/>
          <w:color w:val="000000"/>
          <w:sz w:val="18"/>
          <w:szCs w:val="18"/>
          <w:lang w:eastAsia="ru-RU"/>
        </w:rPr>
        <w:t>(Шотландия) (1707) </w:t>
      </w:r>
      <w:hyperlink r:id="rId5850" w:history="1">
        <w:r w:rsidRPr="003936BA">
          <w:rPr>
            <w:rFonts w:ascii="Arial" w:eastAsia="Times New Roman" w:hAnsi="Arial" w:cs="Arial"/>
            <w:b/>
            <w:bCs/>
            <w:color w:val="0033CC"/>
            <w:sz w:val="18"/>
            <w:szCs w:val="18"/>
            <w:lang w:eastAsia="ru-RU"/>
          </w:rPr>
          <w:t>6 Anne c. 26</w:t>
        </w:r>
      </w:hyperlink>
      <w:r w:rsidRPr="003936BA">
        <w:rPr>
          <w:rFonts w:ascii="Arial" w:eastAsia="Times New Roman" w:hAnsi="Arial" w:cs="Arial"/>
          <w:color w:val="000000"/>
          <w:sz w:val="18"/>
          <w:szCs w:val="18"/>
          <w:lang w:eastAsia="ru-RU"/>
        </w:rPr>
        <w:t>, предусматривающий создание Королевского казначейства для Шотландии с более детальными полномочиями и финансовыми возможностями для </w:t>
      </w:r>
      <w:hyperlink r:id="rId5851" w:tooltip="нажмите, чтобы просмотреть определение проблемы" w:history="1">
        <w:r w:rsidRPr="003936BA">
          <w:rPr>
            <w:rFonts w:ascii="Arial" w:eastAsia="Times New Roman" w:hAnsi="Arial" w:cs="Arial"/>
            <w:color w:val="0033CC"/>
            <w:sz w:val="18"/>
            <w:szCs w:val="18"/>
            <w:lang w:eastAsia="ru-RU"/>
          </w:rPr>
          <w:t>выпуска </w:t>
        </w:r>
      </w:hyperlink>
      <w:r w:rsidRPr="003936BA">
        <w:rPr>
          <w:rFonts w:ascii="Arial" w:eastAsia="Times New Roman" w:hAnsi="Arial" w:cs="Arial"/>
          <w:color w:val="000000"/>
          <w:sz w:val="18"/>
          <w:szCs w:val="18"/>
          <w:lang w:eastAsia="ru-RU"/>
        </w:rPr>
        <w:t>векселей и сбора </w:t>
      </w:r>
      <w:hyperlink r:id="rId5852" w:tooltip="нажмите, чтобы просмотреть определение денег" w:history="1">
        <w:r w:rsidRPr="003936BA">
          <w:rPr>
            <w:rFonts w:ascii="Arial" w:eastAsia="Times New Roman" w:hAnsi="Arial" w:cs="Arial"/>
            <w:color w:val="0033CC"/>
            <w:sz w:val="18"/>
            <w:szCs w:val="18"/>
            <w:lang w:eastAsia="ru-RU"/>
          </w:rPr>
          <w:t>денег</w:t>
        </w:r>
      </w:hyperlink>
      <w:r w:rsidRPr="003936BA">
        <w:rPr>
          <w:rFonts w:ascii="Arial" w:eastAsia="Times New Roman" w:hAnsi="Arial" w:cs="Arial"/>
          <w:color w:val="000000"/>
          <w:sz w:val="18"/>
          <w:szCs w:val="18"/>
          <w:lang w:eastAsia="ru-RU"/>
        </w:rPr>
        <w:t>, чем казначейский </w:t>
      </w:r>
      <w:hyperlink r:id="rId5853" w:tooltip="нажмите, чтобы просмотреть определение суда" w:history="1">
        <w:r w:rsidRPr="003936BA">
          <w:rPr>
            <w:rFonts w:ascii="Arial" w:eastAsia="Times New Roman" w:hAnsi="Arial" w:cs="Arial"/>
            <w:color w:val="0033CC"/>
            <w:sz w:val="18"/>
            <w:szCs w:val="18"/>
            <w:lang w:eastAsia="ru-RU"/>
          </w:rPr>
          <w:t>суд </w:t>
        </w:r>
      </w:hyperlink>
      <w:r w:rsidRPr="003936BA">
        <w:rPr>
          <w:rFonts w:ascii="Arial" w:eastAsia="Times New Roman" w:hAnsi="Arial" w:cs="Arial"/>
          <w:color w:val="000000"/>
          <w:sz w:val="18"/>
          <w:szCs w:val="18"/>
          <w:lang w:eastAsia="ru-RU"/>
        </w:rPr>
        <w:t>Англии. Статья II этого закона гласит</w:t>
      </w:r>
      <w:hyperlink r:id="rId5854" w:tooltip="нажмите, чтобы просмотреть определение уплотнения" w:history="1">
        <w:r w:rsidRPr="003936BA">
          <w:rPr>
            <w:rFonts w:ascii="Arial" w:eastAsia="Times New Roman" w:hAnsi="Arial" w:cs="Arial"/>
            <w:color w:val="0033CC"/>
            <w:sz w:val="18"/>
            <w:szCs w:val="18"/>
            <w:lang w:eastAsia="ru-RU"/>
          </w:rPr>
          <w:t>, что печать </w:t>
        </w:r>
      </w:hyperlink>
      <w:r w:rsidRPr="003936BA">
        <w:rPr>
          <w:rFonts w:ascii="Arial" w:eastAsia="Times New Roman" w:hAnsi="Arial" w:cs="Arial"/>
          <w:color w:val="000000"/>
          <w:sz w:val="18"/>
          <w:szCs w:val="18"/>
          <w:lang w:eastAsia="ru-RU"/>
        </w:rPr>
        <w:t>Лорда Верховного </w:t>
      </w:r>
      <w:hyperlink r:id="rId5855" w:tooltip="нажмите, чтобы просмотреть определение казначейства" w:history="1">
        <w:r w:rsidRPr="003936BA">
          <w:rPr>
            <w:rFonts w:ascii="Arial" w:eastAsia="Times New Roman" w:hAnsi="Arial" w:cs="Arial"/>
            <w:color w:val="0033CC"/>
            <w:sz w:val="18"/>
            <w:szCs w:val="18"/>
            <w:lang w:eastAsia="ru-RU"/>
          </w:rPr>
          <w:t>казначея </w:t>
        </w:r>
      </w:hyperlink>
      <w:r w:rsidRPr="003936BA">
        <w:rPr>
          <w:rFonts w:ascii="Arial" w:eastAsia="Times New Roman" w:hAnsi="Arial" w:cs="Arial"/>
          <w:color w:val="000000"/>
          <w:sz w:val="18"/>
          <w:szCs w:val="18"/>
          <w:lang w:eastAsia="ru-RU"/>
        </w:rPr>
        <w:t>Великобритании, например, хранится в казначействе Шотландии;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(viii) в 1707 году королева Анна издала закон Об объединенной </w:t>
      </w:r>
      <w:hyperlink r:id="rId5856"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компании </w:t>
        </w:r>
      </w:hyperlink>
      <w:r w:rsidRPr="003936BA">
        <w:rPr>
          <w:rFonts w:ascii="Arial" w:eastAsia="Times New Roman" w:hAnsi="Arial" w:cs="Arial"/>
          <w:color w:val="000000"/>
          <w:sz w:val="18"/>
          <w:szCs w:val="18"/>
          <w:lang w:eastAsia="ru-RU"/>
        </w:rPr>
        <w:t>купцов 1707 года ( </w:t>
      </w:r>
      <w:hyperlink r:id="rId5857" w:history="1">
        <w:r w:rsidRPr="003936BA">
          <w:rPr>
            <w:rFonts w:ascii="Arial" w:eastAsia="Times New Roman" w:hAnsi="Arial" w:cs="Arial"/>
            <w:b/>
            <w:bCs/>
            <w:color w:val="0033CC"/>
            <w:sz w:val="18"/>
            <w:szCs w:val="18"/>
            <w:lang w:eastAsia="ru-RU"/>
          </w:rPr>
          <w:t>6 Anne. c. 17</w:t>
        </w:r>
      </w:hyperlink>
      <w:r w:rsidRPr="003936BA">
        <w:rPr>
          <w:rFonts w:ascii="Arial" w:eastAsia="Times New Roman" w:hAnsi="Arial" w:cs="Arial"/>
          <w:color w:val="000000"/>
          <w:sz w:val="18"/>
          <w:szCs w:val="18"/>
          <w:lang w:eastAsia="ru-RU"/>
        </w:rPr>
        <w:t>) создать единый фонд fund between the East India </w:t>
      </w:r>
      <w:hyperlink r:id="rId5858" w:tooltip="нажмите, чтобы просмотреть определение компании" w:history="1">
        <w:r w:rsidRPr="003936BA">
          <w:rPr>
            <w:rFonts w:ascii="Arial" w:eastAsia="Times New Roman" w:hAnsi="Arial" w:cs="Arial"/>
            <w:color w:val="0033CC"/>
            <w:sz w:val="18"/>
            <w:szCs w:val="18"/>
            <w:lang w:eastAsia="ru-RU"/>
          </w:rPr>
          <w:t>Company </w:t>
        </w:r>
      </w:hyperlink>
      <w:r w:rsidRPr="003936BA">
        <w:rPr>
          <w:rFonts w:ascii="Arial" w:eastAsia="Times New Roman" w:hAnsi="Arial" w:cs="Arial"/>
          <w:color w:val="000000"/>
          <w:sz w:val="18"/>
          <w:szCs w:val="18"/>
          <w:lang w:eastAsia="ru-RU"/>
        </w:rPr>
        <w:t>(губернатор и </w:t>
      </w:r>
      <w:hyperlink r:id="rId5859"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компания </w:t>
        </w:r>
      </w:hyperlink>
      <w:r w:rsidRPr="003936BA">
        <w:rPr>
          <w:rFonts w:ascii="Arial" w:eastAsia="Times New Roman" w:hAnsi="Arial" w:cs="Arial"/>
          <w:color w:val="000000"/>
          <w:sz w:val="18"/>
          <w:szCs w:val="18"/>
          <w:lang w:eastAsia="ru-RU"/>
        </w:rPr>
        <w:t>купцов) и The English </w:t>
      </w:r>
      <w:hyperlink r:id="rId5860" w:tooltip="нажмите, чтобы просмотреть определение компании" w:history="1">
        <w:r w:rsidRPr="003936BA">
          <w:rPr>
            <w:rFonts w:ascii="Arial" w:eastAsia="Times New Roman" w:hAnsi="Arial" w:cs="Arial"/>
            <w:color w:val="0033CC"/>
            <w:sz w:val="18"/>
            <w:szCs w:val="18"/>
            <w:lang w:eastAsia="ru-RU"/>
          </w:rPr>
          <w:t>Company </w:t>
        </w:r>
      </w:hyperlink>
      <w:r w:rsidRPr="003936BA">
        <w:rPr>
          <w:rFonts w:ascii="Arial" w:eastAsia="Times New Roman" w:hAnsi="Arial" w:cs="Arial"/>
          <w:color w:val="000000"/>
          <w:sz w:val="18"/>
          <w:szCs w:val="18"/>
          <w:lang w:eastAsia="ru-RU"/>
        </w:rPr>
        <w:t>(торговля в Ост-Индию). Затем английская </w:t>
      </w:r>
      <w:hyperlink r:id="rId5861"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компания </w:t>
        </w:r>
      </w:hyperlink>
      <w:r w:rsidRPr="003936BA">
        <w:rPr>
          <w:rFonts w:ascii="Arial" w:eastAsia="Times New Roman" w:hAnsi="Arial" w:cs="Arial"/>
          <w:color w:val="000000"/>
          <w:sz w:val="18"/>
          <w:szCs w:val="18"/>
          <w:lang w:eastAsia="ru-RU"/>
        </w:rPr>
        <w:t>стала объединенной </w:t>
      </w:r>
      <w:hyperlink r:id="rId5862"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компанией </w:t>
        </w:r>
      </w:hyperlink>
      <w:r w:rsidRPr="003936BA">
        <w:rPr>
          <w:rFonts w:ascii="Arial" w:eastAsia="Times New Roman" w:hAnsi="Arial" w:cs="Arial"/>
          <w:color w:val="000000"/>
          <w:sz w:val="18"/>
          <w:szCs w:val="18"/>
          <w:lang w:eastAsia="ru-RU"/>
        </w:rPr>
        <w:t>Англии в ожидании того, что Ост-Индская </w:t>
      </w:r>
      <w:hyperlink r:id="rId5863"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компания </w:t>
        </w:r>
      </w:hyperlink>
      <w:r w:rsidRPr="003936BA">
        <w:rPr>
          <w:rFonts w:ascii="Arial" w:eastAsia="Times New Roman" w:hAnsi="Arial" w:cs="Arial"/>
          <w:color w:val="000000"/>
          <w:sz w:val="18"/>
          <w:szCs w:val="18"/>
          <w:lang w:eastAsia="ru-RU"/>
        </w:rPr>
        <w:t>откажется от своего </w:t>
      </w:r>
      <w:hyperlink r:id="rId5864" w:tooltip="нажмите, чтобы просмотреть определение Устава" w:history="1">
        <w:r w:rsidRPr="003936BA">
          <w:rPr>
            <w:rFonts w:ascii="Arial" w:eastAsia="Times New Roman" w:hAnsi="Arial" w:cs="Arial"/>
            <w:color w:val="0033CC"/>
            <w:sz w:val="18"/>
            <w:szCs w:val="18"/>
            <w:lang w:eastAsia="ru-RU"/>
          </w:rPr>
          <w:t>устава </w:t>
        </w:r>
      </w:hyperlink>
      <w:r w:rsidRPr="003936BA">
        <w:rPr>
          <w:rFonts w:ascii="Arial" w:eastAsia="Times New Roman" w:hAnsi="Arial" w:cs="Arial"/>
          <w:color w:val="000000"/>
          <w:sz w:val="18"/>
          <w:szCs w:val="18"/>
          <w:lang w:eastAsia="ru-RU"/>
        </w:rPr>
        <w:t>. Однако Ост-Индская </w:t>
      </w:r>
      <w:hyperlink r:id="rId5865" w:tooltip="нажмите, чтобы просмотреть определение компании" w:history="1">
        <w:r w:rsidRPr="003936BA">
          <w:rPr>
            <w:rFonts w:ascii="Arial" w:eastAsia="Times New Roman" w:hAnsi="Arial" w:cs="Arial"/>
            <w:color w:val="0033CC"/>
            <w:sz w:val="18"/>
            <w:szCs w:val="18"/>
            <w:lang w:eastAsia="ru-RU"/>
          </w:rPr>
          <w:t>компания </w:t>
        </w:r>
      </w:hyperlink>
      <w:r w:rsidRPr="003936BA">
        <w:rPr>
          <w:rFonts w:ascii="Arial" w:eastAsia="Times New Roman" w:hAnsi="Arial" w:cs="Arial"/>
          <w:color w:val="000000"/>
          <w:sz w:val="18"/>
          <w:szCs w:val="18"/>
          <w:lang w:eastAsia="ru-RU"/>
        </w:rPr>
        <w:t>в конечном итоге не распалась и продолжала эффективно </w:t>
      </w:r>
      <w:hyperlink r:id="rId5866" w:tooltip="нажмите, чтобы просмотреть определение торговли" w:history="1">
        <w:r w:rsidRPr="003936BA">
          <w:rPr>
            <w:rFonts w:ascii="Arial" w:eastAsia="Times New Roman" w:hAnsi="Arial" w:cs="Arial"/>
            <w:color w:val="0033CC"/>
            <w:sz w:val="18"/>
            <w:szCs w:val="18"/>
            <w:lang w:eastAsia="ru-RU"/>
          </w:rPr>
          <w:t>торговать </w:t>
        </w:r>
      </w:hyperlink>
      <w:r w:rsidRPr="003936BA">
        <w:rPr>
          <w:rFonts w:ascii="Arial" w:eastAsia="Times New Roman" w:hAnsi="Arial" w:cs="Arial"/>
          <w:color w:val="000000"/>
          <w:sz w:val="18"/>
          <w:szCs w:val="18"/>
          <w:lang w:eastAsia="ru-RU"/>
        </w:rPr>
        <w:t>до 19-го века с обеими компаниями, оставшимися в действии, но связанными одними и теми же актами;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(іх) в 1707 г. Королева Анна выдала Америка </w:t>
      </w:r>
      <w:hyperlink r:id="rId5867" w:tooltip="нажмите, чтобы просмотреть определение торговли" w:history="1">
        <w:r w:rsidRPr="003936BA">
          <w:rPr>
            <w:rFonts w:ascii="Arial" w:eastAsia="Times New Roman" w:hAnsi="Arial" w:cs="Arial"/>
            <w:color w:val="0033CC"/>
            <w:sz w:val="18"/>
            <w:szCs w:val="18"/>
            <w:lang w:eastAsia="ru-RU"/>
          </w:rPr>
          <w:t>торговли</w:t>
        </w:r>
      </w:hyperlink>
      <w:r w:rsidRPr="003936BA">
        <w:rPr>
          <w:rFonts w:ascii="Arial" w:eastAsia="Times New Roman" w:hAnsi="Arial" w:cs="Arial"/>
          <w:color w:val="000000"/>
          <w:sz w:val="18"/>
          <w:szCs w:val="18"/>
          <w:lang w:eastAsia="ru-RU"/>
        </w:rPr>
        <w:t> закон (1707) </w:t>
      </w:r>
      <w:hyperlink r:id="rId5868" w:history="1">
        <w:r w:rsidRPr="003936BA">
          <w:rPr>
            <w:rFonts w:ascii="Arial" w:eastAsia="Times New Roman" w:hAnsi="Arial" w:cs="Arial"/>
            <w:b/>
            <w:bCs/>
            <w:color w:val="0033CC"/>
            <w:sz w:val="18"/>
            <w:szCs w:val="18"/>
            <w:lang w:eastAsia="ru-RU"/>
          </w:rPr>
          <w:t>6 с Энн. 37</w:t>
        </w:r>
      </w:hyperlink>
      <w:r w:rsidRPr="003936BA">
        <w:rPr>
          <w:rFonts w:ascii="Arial" w:eastAsia="Times New Roman" w:hAnsi="Arial" w:cs="Arial"/>
          <w:color w:val="000000"/>
          <w:sz w:val="18"/>
          <w:szCs w:val="18"/>
          <w:lang w:eastAsia="ru-RU"/>
        </w:rPr>
        <w:t> о возбуждении впервые Адмиралтейство права на землю, объединяющей бывших английских плантациях под единым флагом, как эффективно Соединенных Штатов Новой Англии со столицей в Филадельфии и предоставления колоний и бывших плантаций широкий и широкие полномочия пиратства и грабежа. После заключения мирных договоров 1712 года и усиления влияния Британской Ост-Индской компании колонии вновь распадаются и распадаются на части, воюя друг с другом ;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(X) при казенной </w:t>
      </w:r>
      <w:hyperlink r:id="rId5869" w:tooltip="нажмите, чтобы просмотреть определение суда" w:history="1">
        <w:r w:rsidRPr="003936BA">
          <w:rPr>
            <w:rFonts w:ascii="Arial" w:eastAsia="Times New Roman" w:hAnsi="Arial" w:cs="Arial"/>
            <w:color w:val="0033CC"/>
            <w:sz w:val="18"/>
            <w:szCs w:val="18"/>
            <w:lang w:eastAsia="ru-RU"/>
          </w:rPr>
          <w:t>суд</w:t>
        </w:r>
      </w:hyperlink>
      <w:r w:rsidRPr="003936BA">
        <w:rPr>
          <w:rFonts w:ascii="Arial" w:eastAsia="Times New Roman" w:hAnsi="Arial" w:cs="Arial"/>
          <w:color w:val="000000"/>
          <w:sz w:val="18"/>
          <w:szCs w:val="18"/>
          <w:lang w:eastAsia="ru-RU"/>
        </w:rPr>
        <w:t> Англии был ответственным за выдачу в течение ста пятидесяти(150) миллионов фунтов в казну купюры времен правления Георга I (1714-1727) короля Георга III (1760 – 1820), нет прямой </w:t>
      </w:r>
      <w:hyperlink r:id="rId5870" w:tooltip="нажмите, чтобы просмотреть определение записи" w:history="1">
        <w:r w:rsidRPr="003936BA">
          <w:rPr>
            <w:rFonts w:ascii="Arial" w:eastAsia="Times New Roman" w:hAnsi="Arial" w:cs="Arial"/>
            <w:color w:val="0033CC"/>
            <w:sz w:val="18"/>
            <w:szCs w:val="18"/>
            <w:lang w:eastAsia="ru-RU"/>
          </w:rPr>
          <w:t>записи</w:t>
        </w:r>
      </w:hyperlink>
      <w:r w:rsidRPr="003936BA">
        <w:rPr>
          <w:rFonts w:ascii="Arial" w:eastAsia="Times New Roman" w:hAnsi="Arial" w:cs="Arial"/>
          <w:color w:val="000000"/>
          <w:sz w:val="18"/>
          <w:szCs w:val="18"/>
          <w:lang w:eastAsia="ru-RU"/>
        </w:rPr>
        <w:t> казначейства </w:t>
      </w:r>
      <w:hyperlink r:id="rId5871" w:tooltip="нажмите, чтобы просмотреть определение суда" w:history="1">
        <w:r w:rsidRPr="003936BA">
          <w:rPr>
            <w:rFonts w:ascii="Arial" w:eastAsia="Times New Roman" w:hAnsi="Arial" w:cs="Arial"/>
            <w:color w:val="0033CC"/>
            <w:sz w:val="18"/>
            <w:szCs w:val="18"/>
            <w:lang w:eastAsia="ru-RU"/>
          </w:rPr>
          <w:t>суда</w:t>
        </w:r>
      </w:hyperlink>
      <w:r w:rsidRPr="003936BA">
        <w:rPr>
          <w:rFonts w:ascii="Arial" w:eastAsia="Times New Roman" w:hAnsi="Arial" w:cs="Arial"/>
          <w:color w:val="000000"/>
          <w:sz w:val="18"/>
          <w:szCs w:val="18"/>
          <w:lang w:eastAsia="ru-RU"/>
        </w:rPr>
        <w:t> Шотландии выдачи векселя казначейства после смерти королевы Анны, исключая содержание официальные должности и зарплаты;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(xi) в июле 1806 года парламент короля Георга III (1760 – 1820) издал закон (46 Geo III. c.154), в соответствии с которым здания и казначейство, ранее использовавшиеся казначейским судом Шотландии, были сняты и построено новое здание, но при </w:t>
      </w:r>
      <w:hyperlink r:id="rId5872" w:tooltip="нажмите, чтобы просмотреть определение суда" w:history="1">
        <w:r w:rsidRPr="003936BA">
          <w:rPr>
            <w:rFonts w:ascii="Arial" w:eastAsia="Times New Roman" w:hAnsi="Arial" w:cs="Arial"/>
            <w:color w:val="0033CC"/>
            <w:sz w:val="18"/>
            <w:szCs w:val="18"/>
            <w:lang w:eastAsia="ru-RU"/>
          </w:rPr>
          <w:t>этом суд </w:t>
        </w:r>
      </w:hyperlink>
      <w:r w:rsidRPr="003936BA">
        <w:rPr>
          <w:rFonts w:ascii="Arial" w:eastAsia="Times New Roman" w:hAnsi="Arial" w:cs="Arial"/>
          <w:color w:val="000000"/>
          <w:sz w:val="18"/>
          <w:szCs w:val="18"/>
          <w:lang w:eastAsia="ru-RU"/>
        </w:rPr>
        <w:t>был перемещен в бывшие американские колонии.</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6" w:name="6664"/>
      <w:bookmarkEnd w:id="1266"/>
      <w:r w:rsidRPr="003936BA">
        <w:rPr>
          <w:rFonts w:ascii="Arial" w:eastAsia="Times New Roman" w:hAnsi="Arial" w:cs="Arial"/>
          <w:b/>
          <w:bCs/>
          <w:color w:val="000000"/>
          <w:lang w:eastAsia="ru-RU"/>
        </w:rPr>
        <w:t>Canon 6664 </w:t>
      </w:r>
      <w:r w:rsidRPr="003936BA">
        <w:rPr>
          <w:rFonts w:ascii="Arial" w:eastAsia="Times New Roman" w:hAnsi="Arial" w:cs="Arial"/>
          <w:color w:val="000000"/>
          <w:sz w:val="16"/>
          <w:szCs w:val="16"/>
          <w:lang w:eastAsia="ru-RU"/>
        </w:rPr>
        <w:t>(</w:t>
      </w:r>
      <w:hyperlink r:id="rId5873" w:anchor="6664"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Первая конституционная монархия была установлена Парижским договором 1783 года между Соединенными Штатами Америки и Королевством Великобритании, по которому обанкротившиеся Соединенные Штаты были вынуждены уступить полную </w:t>
      </w:r>
      <w:hyperlink r:id="rId5874" w:tooltip="нажмите, чтобы просмотреть определение суверенного" w:history="1">
        <w:r w:rsidRPr="003936BA">
          <w:rPr>
            <w:rFonts w:ascii="Arial" w:eastAsia="Times New Roman" w:hAnsi="Arial" w:cs="Arial"/>
            <w:color w:val="0033CC"/>
            <w:sz w:val="18"/>
            <w:szCs w:val="18"/>
            <w:lang w:eastAsia="ru-RU"/>
          </w:rPr>
          <w:t>суверенную </w:t>
        </w:r>
      </w:hyperlink>
      <w:r w:rsidRPr="003936BA">
        <w:rPr>
          <w:rFonts w:ascii="Arial" w:eastAsia="Times New Roman" w:hAnsi="Arial" w:cs="Arial"/>
          <w:color w:val="000000"/>
          <w:sz w:val="18"/>
          <w:szCs w:val="18"/>
          <w:lang w:eastAsia="ru-RU"/>
        </w:rPr>
        <w:t>независимость для ограниченного признания и возобновления торговли: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w:t>
      </w:r>
      <w:hyperlink r:id="rId5875" w:tooltip="нажмите, чтобы просмотреть определение договора" w:history="1">
        <w:r w:rsidRPr="003936BA">
          <w:rPr>
            <w:rFonts w:ascii="Arial" w:eastAsia="Times New Roman" w:hAnsi="Arial" w:cs="Arial"/>
            <w:color w:val="0033CC"/>
            <w:sz w:val="18"/>
            <w:szCs w:val="18"/>
            <w:lang w:eastAsia="ru-RU"/>
          </w:rPr>
          <w:t>договор </w:t>
        </w:r>
      </w:hyperlink>
      <w:r w:rsidRPr="003936BA">
        <w:rPr>
          <w:rFonts w:ascii="Arial" w:eastAsia="Times New Roman" w:hAnsi="Arial" w:cs="Arial"/>
          <w:color w:val="000000"/>
          <w:sz w:val="18"/>
          <w:szCs w:val="18"/>
          <w:lang w:eastAsia="ru-RU"/>
        </w:rPr>
        <w:t>был подписан Джоном Адамсом, Бенджамином Франклином и Джоном Джеем, представляющими Соединенные Штаты, и Дэвидом Хартли, представляющим </w:t>
      </w:r>
      <w:hyperlink r:id="rId5876" w:tooltip="нажмите, чтобы просмотреть определение суверенного" w:history="1">
        <w:r w:rsidRPr="003936BA">
          <w:rPr>
            <w:rFonts w:ascii="Arial" w:eastAsia="Times New Roman" w:hAnsi="Arial" w:cs="Arial"/>
            <w:color w:val="0033CC"/>
            <w:sz w:val="18"/>
            <w:szCs w:val="18"/>
            <w:lang w:eastAsia="ru-RU"/>
          </w:rPr>
          <w:t>суверенный </w:t>
        </w:r>
      </w:hyperlink>
      <w:r w:rsidRPr="003936BA">
        <w:rPr>
          <w:rFonts w:ascii="Arial" w:eastAsia="Times New Roman" w:hAnsi="Arial" w:cs="Arial"/>
          <w:color w:val="000000"/>
          <w:sz w:val="18"/>
          <w:szCs w:val="18"/>
          <w:lang w:eastAsia="ru-RU"/>
        </w:rPr>
        <w:t>парламент, впоследствии ратифицированный Конгрессом в Аннаполисе, штат Мэриленд, 14 января 1784 года;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 в статье 4 (4) признается обязательство по уплате всех долгов с обеих сторон, которое возобновляет </w:t>
      </w:r>
      <w:hyperlink r:id="rId5877" w:tooltip="нажмите, чтобы просмотреть определение торговли" w:history="1">
        <w:r w:rsidRPr="003936BA">
          <w:rPr>
            <w:rFonts w:ascii="Arial" w:eastAsia="Times New Roman" w:hAnsi="Arial" w:cs="Arial"/>
            <w:color w:val="0033CC"/>
            <w:sz w:val="18"/>
            <w:szCs w:val="18"/>
            <w:lang w:eastAsia="ru-RU"/>
          </w:rPr>
          <w:t>торговлю</w:t>
        </w:r>
      </w:hyperlink>
      <w:r w:rsidRPr="003936BA">
        <w:rPr>
          <w:rFonts w:ascii="Arial" w:eastAsia="Times New Roman" w:hAnsi="Arial" w:cs="Arial"/>
          <w:color w:val="000000"/>
          <w:sz w:val="18"/>
          <w:szCs w:val="18"/>
          <w:lang w:eastAsia="ru-RU"/>
        </w:rPr>
        <w:t>, но обязывает Соединенные Штаты продолжать военные репарации, которые продолжают калечить экономику до тех пор, пока она не прекратится в 1812 году;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статья пятая (5) фактически уступила все земли и имущество Соединенных Штатов обратно английской короне;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iv) статья 6 (6) обязывает Соединенные Штаты защищать интересы </w:t>
      </w:r>
      <w:hyperlink r:id="rId5878" w:tooltip="нажмите, чтобы просмотреть определение короны" w:history="1">
        <w:r w:rsidRPr="003936BA">
          <w:rPr>
            <w:rFonts w:ascii="Arial" w:eastAsia="Times New Roman" w:hAnsi="Arial" w:cs="Arial"/>
            <w:color w:val="0033CC"/>
            <w:sz w:val="18"/>
            <w:szCs w:val="18"/>
            <w:lang w:eastAsia="ru-RU"/>
          </w:rPr>
          <w:t>короны </w:t>
        </w:r>
      </w:hyperlink>
      <w:r w:rsidRPr="003936BA">
        <w:rPr>
          <w:rFonts w:ascii="Arial" w:eastAsia="Times New Roman" w:hAnsi="Arial" w:cs="Arial"/>
          <w:color w:val="000000"/>
          <w:sz w:val="18"/>
          <w:szCs w:val="18"/>
          <w:lang w:eastAsia="ru-RU"/>
        </w:rPr>
        <w:t>Англии от любых будущих конфискаций;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 статья вторая (2) уступила полномочия и </w:t>
      </w:r>
      <w:hyperlink r:id="rId5879" w:tooltip="нажмите, чтобы просмотреть определение суверенного" w:history="1">
        <w:r w:rsidRPr="003936BA">
          <w:rPr>
            <w:rFonts w:ascii="Arial" w:eastAsia="Times New Roman" w:hAnsi="Arial" w:cs="Arial"/>
            <w:color w:val="0033CC"/>
            <w:sz w:val="18"/>
            <w:szCs w:val="18"/>
            <w:lang w:eastAsia="ru-RU"/>
          </w:rPr>
          <w:t>суверенное </w:t>
        </w:r>
      </w:hyperlink>
      <w:r w:rsidRPr="003936BA">
        <w:rPr>
          <w:rFonts w:ascii="Arial" w:eastAsia="Times New Roman" w:hAnsi="Arial" w:cs="Arial"/>
          <w:color w:val="000000"/>
          <w:sz w:val="18"/>
          <w:szCs w:val="18"/>
          <w:lang w:eastAsia="ru-RU"/>
        </w:rPr>
        <w:t>право Соединенных Штатов определять свои собственные границы английской короне;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lastRenderedPageBreak/>
        <w:t>vi) пункт 9 статьи 9 обязывает Соединенные Штаты уступить и возвратить без компенсации все захваченные территории, которые еще не определены английской короной как часть Соединенных Штатов. Это очень благоприятствовало Англии с ее торговыми сражениями с Францией, Испанией и Нидерландами без </w:t>
      </w:r>
      <w:hyperlink r:id="rId5880" w:tooltip="нажмите, чтобы просмотреть определение выгоды" w:history="1">
        <w:r w:rsidRPr="003936BA">
          <w:rPr>
            <w:rFonts w:ascii="Arial" w:eastAsia="Times New Roman" w:hAnsi="Arial" w:cs="Arial"/>
            <w:color w:val="0033CC"/>
            <w:sz w:val="18"/>
            <w:szCs w:val="18"/>
            <w:lang w:eastAsia="ru-RU"/>
          </w:rPr>
          <w:t>какой-либо выгоды </w:t>
        </w:r>
      </w:hyperlink>
      <w:r w:rsidRPr="003936BA">
        <w:rPr>
          <w:rFonts w:ascii="Arial" w:eastAsia="Times New Roman" w:hAnsi="Arial" w:cs="Arial"/>
          <w:color w:val="000000"/>
          <w:sz w:val="18"/>
          <w:szCs w:val="18"/>
          <w:lang w:eastAsia="ru-RU"/>
        </w:rPr>
        <w:t>для Соединенных Штатов;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vii) Статья 3 (3) и Статья 8 (8) передают полномочия Соединенных Штатов по определению своих торговых и рыболовных прав в ведение </w:t>
      </w:r>
      <w:hyperlink r:id="rId5881" w:tooltip="нажмите, чтобы просмотреть определение короны" w:history="1">
        <w:r w:rsidRPr="003936BA">
          <w:rPr>
            <w:rFonts w:ascii="Arial" w:eastAsia="Times New Roman" w:hAnsi="Arial" w:cs="Arial"/>
            <w:color w:val="0033CC"/>
            <w:sz w:val="18"/>
            <w:szCs w:val="18"/>
            <w:lang w:eastAsia="ru-RU"/>
          </w:rPr>
          <w:t>короны </w:t>
        </w:r>
      </w:hyperlink>
      <w:r w:rsidRPr="003936BA">
        <w:rPr>
          <w:rFonts w:ascii="Arial" w:eastAsia="Times New Roman" w:hAnsi="Arial" w:cs="Arial"/>
          <w:color w:val="000000"/>
          <w:sz w:val="18"/>
          <w:szCs w:val="18"/>
          <w:lang w:eastAsia="ru-RU"/>
        </w:rPr>
        <w:t>Англии;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viii) британский парламент в качестве </w:t>
      </w:r>
      <w:hyperlink r:id="rId5882" w:tooltip="нажмите, чтобы просмотреть определение короны" w:history="1">
        <w:r w:rsidRPr="003936BA">
          <w:rPr>
            <w:rFonts w:ascii="Arial" w:eastAsia="Times New Roman" w:hAnsi="Arial" w:cs="Arial"/>
            <w:color w:val="0033CC"/>
            <w:sz w:val="18"/>
            <w:szCs w:val="18"/>
            <w:lang w:eastAsia="ru-RU"/>
          </w:rPr>
          <w:t>короны </w:t>
        </w:r>
      </w:hyperlink>
      <w:r w:rsidRPr="003936BA">
        <w:rPr>
          <w:rFonts w:ascii="Arial" w:eastAsia="Times New Roman" w:hAnsi="Arial" w:cs="Arial"/>
          <w:color w:val="000000"/>
          <w:sz w:val="18"/>
          <w:szCs w:val="18"/>
          <w:lang w:eastAsia="ru-RU"/>
        </w:rPr>
        <w:t>признал Соединенные Штаты </w:t>
      </w:r>
      <w:hyperlink r:id="rId5883" w:tooltip="нажмите, чтобы просмотреть определение суверенного" w:history="1">
        <w:r w:rsidRPr="003936BA">
          <w:rPr>
            <w:rFonts w:ascii="Arial" w:eastAsia="Times New Roman" w:hAnsi="Arial" w:cs="Arial"/>
            <w:color w:val="0033CC"/>
            <w:sz w:val="18"/>
            <w:szCs w:val="18"/>
            <w:lang w:eastAsia="ru-RU"/>
          </w:rPr>
          <w:t>суверенными </w:t>
        </w:r>
      </w:hyperlink>
      <w:r w:rsidRPr="003936BA">
        <w:rPr>
          <w:rFonts w:ascii="Arial" w:eastAsia="Times New Roman" w:hAnsi="Arial" w:cs="Arial"/>
          <w:color w:val="000000"/>
          <w:sz w:val="18"/>
          <w:szCs w:val="18"/>
          <w:lang w:eastAsia="ru-RU"/>
        </w:rPr>
        <w:t>и свободными избирать свое собственное правительство и защищать свои собственные территориальные права с учетом всех других ограничений.</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7" w:name="6665"/>
      <w:bookmarkEnd w:id="1267"/>
      <w:r w:rsidRPr="003936BA">
        <w:rPr>
          <w:rFonts w:ascii="Arial" w:eastAsia="Times New Roman" w:hAnsi="Arial" w:cs="Arial"/>
          <w:b/>
          <w:bCs/>
          <w:color w:val="000000"/>
          <w:lang w:eastAsia="ru-RU"/>
        </w:rPr>
        <w:t>Canon 6665 </w:t>
      </w:r>
      <w:r w:rsidRPr="003936BA">
        <w:rPr>
          <w:rFonts w:ascii="Arial" w:eastAsia="Times New Roman" w:hAnsi="Arial" w:cs="Arial"/>
          <w:color w:val="000000"/>
          <w:sz w:val="16"/>
          <w:szCs w:val="16"/>
          <w:lang w:eastAsia="ru-RU"/>
        </w:rPr>
        <w:t>(</w:t>
      </w:r>
      <w:hyperlink r:id="rId5884" w:anchor="6665"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Первая административная монархия была создана в 1816 году путем создания казначейства консолидированного Фонда Соединенного Королевства Великобритании и Ирландии, также известного как </w:t>
      </w:r>
      <w:hyperlink r:id="rId5885" w:tooltip="нажмите, чтобы просмотреть определение короны" w:history="1">
        <w:r w:rsidRPr="003936BA">
          <w:rPr>
            <w:rFonts w:ascii="Arial" w:eastAsia="Times New Roman" w:hAnsi="Arial" w:cs="Arial"/>
            <w:color w:val="0033CC"/>
            <w:sz w:val="18"/>
            <w:szCs w:val="18"/>
            <w:lang w:eastAsia="ru-RU"/>
          </w:rPr>
          <w:t>коронный </w:t>
        </w:r>
      </w:hyperlink>
      <w:r w:rsidRPr="003936BA">
        <w:rPr>
          <w:rFonts w:ascii="Arial" w:eastAsia="Times New Roman" w:hAnsi="Arial" w:cs="Arial"/>
          <w:color w:val="000000"/>
          <w:sz w:val="18"/>
          <w:szCs w:val="18"/>
          <w:lang w:eastAsia="ru-RU"/>
        </w:rPr>
        <w:t>консолидированный фонд, также известный как </w:t>
      </w:r>
      <w:hyperlink r:id="rId5886" w:tooltip="нажмите, чтобы просмотреть определение короны" w:history="1">
        <w:r w:rsidRPr="003936BA">
          <w:rPr>
            <w:rFonts w:ascii="Arial" w:eastAsia="Times New Roman" w:hAnsi="Arial" w:cs="Arial"/>
            <w:color w:val="0033CC"/>
            <w:sz w:val="18"/>
            <w:szCs w:val="18"/>
            <w:lang w:eastAsia="ru-RU"/>
          </w:rPr>
          <w:t>Корона </w:t>
        </w:r>
      </w:hyperlink>
      <w:r w:rsidRPr="003936BA">
        <w:rPr>
          <w:rFonts w:ascii="Arial" w:eastAsia="Times New Roman" w:hAnsi="Arial" w:cs="Arial"/>
          <w:color w:val="000000"/>
          <w:sz w:val="18"/>
          <w:szCs w:val="18"/>
          <w:lang w:eastAsia="ru-RU"/>
        </w:rPr>
        <w:t>под эффективным контролем </w:t>
      </w:r>
      <w:hyperlink r:id="rId5887" w:tooltip="нажмите, чтобы просмотреть определение банка" w:history="1">
        <w:r w:rsidRPr="003936BA">
          <w:rPr>
            <w:rFonts w:ascii="Arial" w:eastAsia="Times New Roman" w:hAnsi="Arial" w:cs="Arial"/>
            <w:color w:val="0033CC"/>
            <w:sz w:val="18"/>
            <w:szCs w:val="18"/>
            <w:lang w:eastAsia="ru-RU"/>
          </w:rPr>
          <w:t>Банка </w:t>
        </w:r>
      </w:hyperlink>
      <w:r w:rsidRPr="003936BA">
        <w:rPr>
          <w:rFonts w:ascii="Arial" w:eastAsia="Times New Roman" w:hAnsi="Arial" w:cs="Arial"/>
          <w:color w:val="000000"/>
          <w:sz w:val="18"/>
          <w:szCs w:val="18"/>
          <w:lang w:eastAsia="ru-RU"/>
        </w:rPr>
        <w:t>Англии через закон о консолидированном Фонде 1816 года ( </w:t>
      </w:r>
      <w:hyperlink r:id="rId5888" w:history="1">
        <w:r w:rsidRPr="003936BA">
          <w:rPr>
            <w:rFonts w:ascii="Arial" w:eastAsia="Times New Roman" w:hAnsi="Arial" w:cs="Arial"/>
            <w:b/>
            <w:bCs/>
            <w:color w:val="0033CC"/>
            <w:sz w:val="18"/>
            <w:szCs w:val="18"/>
            <w:lang w:eastAsia="ru-RU"/>
          </w:rPr>
          <w:t>56 G. III c. 98</w:t>
        </w:r>
      </w:hyperlink>
      <w:r w:rsidRPr="003936BA">
        <w:rPr>
          <w:rFonts w:ascii="Arial" w:eastAsia="Times New Roman" w:hAnsi="Arial" w:cs="Arial"/>
          <w:color w:val="000000"/>
          <w:sz w:val="18"/>
          <w:szCs w:val="18"/>
          <w:lang w:eastAsia="ru-RU"/>
        </w:rPr>
        <w:t>):</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к 1800 году расходы Великобритании на войну с Испанией и Францией, а также растущие расходы на государственное управление привели к тому, что годовой дефицит бюджета казначейства Англии и государственный </w:t>
      </w:r>
      <w:hyperlink r:id="rId5889" w:tooltip="нажмите, чтобы просмотреть определение долга" w:history="1">
        <w:r w:rsidRPr="003936BA">
          <w:rPr>
            <w:rFonts w:ascii="Arial" w:eastAsia="Times New Roman" w:hAnsi="Arial" w:cs="Arial"/>
            <w:color w:val="0033CC"/>
            <w:sz w:val="18"/>
            <w:szCs w:val="18"/>
            <w:lang w:eastAsia="ru-RU"/>
          </w:rPr>
          <w:t>долг </w:t>
        </w:r>
      </w:hyperlink>
      <w:r w:rsidRPr="003936BA">
        <w:rPr>
          <w:rFonts w:ascii="Arial" w:eastAsia="Times New Roman" w:hAnsi="Arial" w:cs="Arial"/>
          <w:color w:val="000000"/>
          <w:sz w:val="18"/>
          <w:szCs w:val="18"/>
          <w:lang w:eastAsia="ru-RU"/>
        </w:rPr>
        <w:t>страны составили более 50 (пятидесяти) миллионов фунтов стерлингов, причем значительная его часть была задолжена </w:t>
      </w:r>
      <w:hyperlink r:id="rId5890" w:tooltip="нажмите, чтобы просмотреть определение банка" w:history="1">
        <w:r w:rsidRPr="003936BA">
          <w:rPr>
            <w:rFonts w:ascii="Arial" w:eastAsia="Times New Roman" w:hAnsi="Arial" w:cs="Arial"/>
            <w:color w:val="0033CC"/>
            <w:sz w:val="18"/>
            <w:szCs w:val="18"/>
            <w:lang w:eastAsia="ru-RU"/>
          </w:rPr>
          <w:t>Банку </w:t>
        </w:r>
      </w:hyperlink>
      <w:r w:rsidRPr="003936BA">
        <w:rPr>
          <w:rFonts w:ascii="Arial" w:eastAsia="Times New Roman" w:hAnsi="Arial" w:cs="Arial"/>
          <w:color w:val="000000"/>
          <w:sz w:val="18"/>
          <w:szCs w:val="18"/>
          <w:lang w:eastAsia="ru-RU"/>
        </w:rPr>
        <w:t>Англии;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 план, разработанный английским парламентом частично для оплаты военного </w:t>
      </w:r>
      <w:hyperlink r:id="rId5891" w:tooltip="нажмите, чтобы просмотреть определение долга" w:history="1">
        <w:r w:rsidRPr="003936BA">
          <w:rPr>
            <w:rFonts w:ascii="Arial" w:eastAsia="Times New Roman" w:hAnsi="Arial" w:cs="Arial"/>
            <w:color w:val="0033CC"/>
            <w:sz w:val="18"/>
            <w:szCs w:val="18"/>
            <w:lang w:eastAsia="ru-RU"/>
          </w:rPr>
          <w:t>долга </w:t>
        </w:r>
      </w:hyperlink>
      <w:r w:rsidRPr="003936BA">
        <w:rPr>
          <w:rFonts w:ascii="Arial" w:eastAsia="Times New Roman" w:hAnsi="Arial" w:cs="Arial"/>
          <w:color w:val="000000"/>
          <w:sz w:val="18"/>
          <w:szCs w:val="18"/>
          <w:lang w:eastAsia="ru-RU"/>
        </w:rPr>
        <w:t>путем создания более твердого “союза” с Ирландией при формировании актов Союза 1800 года и образовании Соединенного Королевства Великобритании и Ирландии, раскручивая большую часть независимости и финансовых завоеваний, сделанных ирландцами со времени принятия Ирландской Конституции 1782 года. Почти сразу же из Ирландии начали выводиться ценные капиталы, включая продажу земли, продажу сотен тысяч бедных ирландцев в качестве " </w:t>
      </w:r>
      <w:hyperlink r:id="rId5892" w:tooltip="нажмите, чтобы просмотреть определение долга" w:history="1">
        <w:r w:rsidRPr="003936BA">
          <w:rPr>
            <w:rFonts w:ascii="Arial" w:eastAsia="Times New Roman" w:hAnsi="Arial" w:cs="Arial"/>
            <w:color w:val="0033CC"/>
            <w:sz w:val="18"/>
            <w:szCs w:val="18"/>
            <w:lang w:eastAsia="ru-RU"/>
          </w:rPr>
          <w:t>долга</w:t>
        </w:r>
      </w:hyperlink>
      <w:r w:rsidRPr="003936BA">
        <w:rPr>
          <w:rFonts w:ascii="Arial" w:eastAsia="Times New Roman" w:hAnsi="Arial" w:cs="Arial"/>
          <w:color w:val="000000"/>
          <w:sz w:val="18"/>
          <w:szCs w:val="18"/>
          <w:lang w:eastAsia="ru-RU"/>
        </w:rPr>
        <w:t> рабы " для американских плантаторов и в конечном итоге к полному краху ирландской экономики к 1840 году;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Еще один план, придуманный английским парламентом, чтобы попытаться заплатить за военные </w:t>
      </w:r>
      <w:hyperlink r:id="rId5893" w:tooltip="нажмите, чтобы просмотреть определение долга" w:history="1">
        <w:r w:rsidRPr="003936BA">
          <w:rPr>
            <w:rFonts w:ascii="Arial" w:eastAsia="Times New Roman" w:hAnsi="Arial" w:cs="Arial"/>
            <w:color w:val="0033CC"/>
            <w:sz w:val="18"/>
            <w:szCs w:val="18"/>
            <w:lang w:eastAsia="ru-RU"/>
          </w:rPr>
          <w:t>долги</w:t>
        </w:r>
      </w:hyperlink>
      <w:r w:rsidRPr="003936BA">
        <w:rPr>
          <w:rFonts w:ascii="Arial" w:eastAsia="Times New Roman" w:hAnsi="Arial" w:cs="Arial"/>
          <w:color w:val="000000"/>
          <w:sz w:val="18"/>
          <w:szCs w:val="18"/>
          <w:lang w:eastAsia="ru-RU"/>
        </w:rPr>
        <w:t> , чтобы активировать </w:t>
      </w:r>
      <w:hyperlink r:id="rId5894" w:tooltip="нажмите, чтобы просмотреть определение суда" w:history="1">
        <w:r w:rsidRPr="003936BA">
          <w:rPr>
            <w:rFonts w:ascii="Arial" w:eastAsia="Times New Roman" w:hAnsi="Arial" w:cs="Arial"/>
            <w:color w:val="0033CC"/>
            <w:sz w:val="18"/>
            <w:szCs w:val="18"/>
            <w:lang w:eastAsia="ru-RU"/>
          </w:rPr>
          <w:t>суда</w:t>
        </w:r>
      </w:hyperlink>
      <w:r w:rsidRPr="003936BA">
        <w:rPr>
          <w:rFonts w:ascii="Arial" w:eastAsia="Times New Roman" w:hAnsi="Arial" w:cs="Arial"/>
          <w:color w:val="000000"/>
          <w:sz w:val="18"/>
          <w:szCs w:val="18"/>
          <w:lang w:eastAsia="ru-RU"/>
        </w:rPr>
        <w:t> от Казначейства Шотландии, чтобы произвести казначейства законопроектов по Америке колонии, известной тогда как Соединенные Штаты Америки, с земли все еще под английский контроль и Соединенные Штаты по-прежнему выплачивать огромные ежегодные военные долги в год с </w:t>
      </w:r>
      <w:hyperlink r:id="rId5895" w:tooltip="нажмите, чтобы просмотреть определение договора" w:history="1">
        <w:r w:rsidRPr="003936BA">
          <w:rPr>
            <w:rFonts w:ascii="Arial" w:eastAsia="Times New Roman" w:hAnsi="Arial" w:cs="Arial"/>
            <w:b/>
            <w:bCs/>
            <w:color w:val="0033CC"/>
            <w:sz w:val="18"/>
            <w:szCs w:val="18"/>
            <w:lang w:eastAsia="ru-RU"/>
          </w:rPr>
          <w:t>договором</w:t>
        </w:r>
      </w:hyperlink>
      <w:r w:rsidRPr="003936BA">
        <w:rPr>
          <w:rFonts w:ascii="Arial" w:eastAsia="Times New Roman" w:hAnsi="Arial" w:cs="Arial"/>
          <w:b/>
          <w:bCs/>
          <w:color w:val="000000"/>
          <w:sz w:val="18"/>
          <w:szCs w:val="18"/>
          <w:lang w:eastAsia="ru-RU"/>
        </w:rPr>
        <w:t> 1783 г.</w:t>
      </w:r>
      <w:r w:rsidRPr="003936BA">
        <w:rPr>
          <w:rFonts w:ascii="Arial" w:eastAsia="Times New Roman" w:hAnsi="Arial" w:cs="Arial"/>
          <w:color w:val="000000"/>
          <w:sz w:val="18"/>
          <w:szCs w:val="18"/>
          <w:lang w:eastAsia="ru-RU"/>
        </w:rPr>
        <w:t>;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(IV) в 1814 году продолжались задержки с выплатами военным и Адмиралтейств-министр финансов Великобритании Англии при условии Ротшильды и </w:t>
      </w:r>
      <w:hyperlink r:id="rId5896" w:tooltip="нажмите, чтобы просмотреть определение банка" w:history="1">
        <w:r w:rsidRPr="003936BA">
          <w:rPr>
            <w:rFonts w:ascii="Arial" w:eastAsia="Times New Roman" w:hAnsi="Arial" w:cs="Arial"/>
            <w:color w:val="0033CC"/>
            <w:sz w:val="18"/>
            <w:szCs w:val="18"/>
            <w:lang w:eastAsia="ru-RU"/>
          </w:rPr>
          <w:t>Банка</w:t>
        </w:r>
      </w:hyperlink>
      <w:r w:rsidRPr="003936BA">
        <w:rPr>
          <w:rFonts w:ascii="Arial" w:eastAsia="Times New Roman" w:hAnsi="Arial" w:cs="Arial"/>
          <w:color w:val="000000"/>
          <w:sz w:val="18"/>
          <w:szCs w:val="18"/>
          <w:lang w:eastAsia="ru-RU"/>
        </w:rPr>
        <w:t> Англии уникальная возможность стравить военных против политического класса путем выплаты зарплаты военных и организовать экспедицию под руководством вице </w:t>
      </w:r>
      <w:hyperlink r:id="rId5897" w:tooltip="нажмите, чтобы просмотреть определение Admiral" w:history="1">
        <w:r w:rsidRPr="003936BA">
          <w:rPr>
            <w:rFonts w:ascii="Arial" w:eastAsia="Times New Roman" w:hAnsi="Arial" w:cs="Arial"/>
            <w:color w:val="0033CC"/>
            <w:sz w:val="18"/>
            <w:szCs w:val="18"/>
            <w:lang w:eastAsia="ru-RU"/>
          </w:rPr>
          <w:t>- адмирала</w:t>
        </w:r>
      </w:hyperlink>
      <w:r w:rsidRPr="003936BA">
        <w:rPr>
          <w:rFonts w:ascii="Arial" w:eastAsia="Times New Roman" w:hAnsi="Arial" w:cs="Arial"/>
          <w:color w:val="000000"/>
          <w:sz w:val="18"/>
          <w:szCs w:val="18"/>
          <w:lang w:eastAsia="ru-RU"/>
        </w:rPr>
        <w:t> Александра Кокрейна элитных морских пехотинцев, чтобы тайно напасть на город Рим, еще в стадии строительства и получения ключей </w:t>
      </w:r>
      <w:hyperlink r:id="rId5898" w:tooltip="нажмите, чтобы просмотреть определение канцелярии" w:history="1">
        <w:r w:rsidRPr="003936BA">
          <w:rPr>
            <w:rFonts w:ascii="Arial" w:eastAsia="Times New Roman" w:hAnsi="Arial" w:cs="Arial"/>
            <w:color w:val="0033CC"/>
            <w:sz w:val="18"/>
            <w:szCs w:val="18"/>
            <w:lang w:eastAsia="ru-RU"/>
          </w:rPr>
          <w:t>канцелярии</w:t>
        </w:r>
      </w:hyperlink>
      <w:r w:rsidRPr="003936BA">
        <w:rPr>
          <w:rFonts w:ascii="Arial" w:eastAsia="Times New Roman" w:hAnsi="Arial" w:cs="Arial"/>
          <w:color w:val="000000"/>
          <w:sz w:val="18"/>
          <w:szCs w:val="18"/>
          <w:lang w:eastAsia="ru-RU"/>
        </w:rPr>
        <w:t> и финансовые документы Великобритании. План провалился, и многие ключевые документы были уничтожены во время пожаров в Белом доме, Казначействе и здании Капитолия;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 после рейда против Рима в 1814 году название города было изменено на Вашингтон к 1816 году, и второму </w:t>
      </w:r>
      <w:hyperlink r:id="rId5899" w:tooltip="нажмите, чтобы просмотреть определение банка" w:history="1">
        <w:r w:rsidRPr="003936BA">
          <w:rPr>
            <w:rFonts w:ascii="Arial" w:eastAsia="Times New Roman" w:hAnsi="Arial" w:cs="Arial"/>
            <w:color w:val="0033CC"/>
            <w:sz w:val="18"/>
            <w:szCs w:val="18"/>
            <w:lang w:eastAsia="ru-RU"/>
          </w:rPr>
          <w:t>банку </w:t>
        </w:r>
      </w:hyperlink>
      <w:r w:rsidRPr="003936BA">
        <w:rPr>
          <w:rFonts w:ascii="Arial" w:eastAsia="Times New Roman" w:hAnsi="Arial" w:cs="Arial"/>
          <w:color w:val="000000"/>
          <w:sz w:val="18"/>
          <w:szCs w:val="18"/>
          <w:lang w:eastAsia="ru-RU"/>
        </w:rPr>
        <w:t>Соединенных Штатов было разрешено образовать с Ротшильдами и </w:t>
      </w:r>
      <w:hyperlink r:id="rId5900" w:tooltip="нажмите, чтобы просмотреть определение банка" w:history="1">
        <w:r w:rsidRPr="003936BA">
          <w:rPr>
            <w:rFonts w:ascii="Arial" w:eastAsia="Times New Roman" w:hAnsi="Arial" w:cs="Arial"/>
            <w:color w:val="0033CC"/>
            <w:sz w:val="18"/>
            <w:szCs w:val="18"/>
            <w:lang w:eastAsia="ru-RU"/>
          </w:rPr>
          <w:t>Банком </w:t>
        </w:r>
      </w:hyperlink>
      <w:r w:rsidRPr="003936BA">
        <w:rPr>
          <w:rFonts w:ascii="Arial" w:eastAsia="Times New Roman" w:hAnsi="Arial" w:cs="Arial"/>
          <w:color w:val="000000"/>
          <w:sz w:val="18"/>
          <w:szCs w:val="18"/>
          <w:lang w:eastAsia="ru-RU"/>
        </w:rPr>
        <w:t>Англии, твердо контролирующим его состояние в Филадельфии, штат Пенсильвания. </w:t>
      </w:r>
      <w:hyperlink r:id="rId5901" w:tooltip="нажмите, чтобы просмотреть определение суда" w:history="1">
        <w:r w:rsidRPr="003936BA">
          <w:rPr>
            <w:rFonts w:ascii="Arial" w:eastAsia="Times New Roman" w:hAnsi="Arial" w:cs="Arial"/>
            <w:color w:val="0033CC"/>
            <w:sz w:val="18"/>
            <w:szCs w:val="18"/>
            <w:lang w:eastAsia="ru-RU"/>
          </w:rPr>
          <w:t>Суд </w:t>
        </w:r>
      </w:hyperlink>
      <w:r w:rsidRPr="003936BA">
        <w:rPr>
          <w:rFonts w:ascii="Arial" w:eastAsia="Times New Roman" w:hAnsi="Arial" w:cs="Arial"/>
          <w:color w:val="000000"/>
          <w:sz w:val="18"/>
          <w:szCs w:val="18"/>
          <w:lang w:eastAsia="ru-RU"/>
        </w:rPr>
        <w:t>королевской </w:t>
      </w:r>
      <w:hyperlink r:id="rId5902" w:tooltip="нажмите, чтобы просмотреть определение стенда" w:history="1">
        <w:r w:rsidRPr="003936BA">
          <w:rPr>
            <w:rFonts w:ascii="Arial" w:eastAsia="Times New Roman" w:hAnsi="Arial" w:cs="Arial"/>
            <w:color w:val="0033CC"/>
            <w:sz w:val="18"/>
            <w:szCs w:val="18"/>
            <w:lang w:eastAsia="ru-RU"/>
          </w:rPr>
          <w:t>скамьи </w:t>
        </w:r>
      </w:hyperlink>
      <w:r w:rsidRPr="003936BA">
        <w:rPr>
          <w:rFonts w:ascii="Arial" w:eastAsia="Times New Roman" w:hAnsi="Arial" w:cs="Arial"/>
          <w:color w:val="000000"/>
          <w:sz w:val="18"/>
          <w:szCs w:val="18"/>
          <w:lang w:eastAsia="ru-RU"/>
        </w:rPr>
        <w:t>(Шотландии) Великобритании также был перенесен в течение шестидесяти (60) лет в Филадельфию вместе с </w:t>
      </w:r>
      <w:hyperlink r:id="rId5903" w:tooltip="нажмите, чтобы просмотреть определение канцелярии" w:history="1">
        <w:r w:rsidRPr="003936BA">
          <w:rPr>
            <w:rFonts w:ascii="Arial" w:eastAsia="Times New Roman" w:hAnsi="Arial" w:cs="Arial"/>
            <w:color w:val="0033CC"/>
            <w:sz w:val="18"/>
            <w:szCs w:val="18"/>
            <w:lang w:eastAsia="ru-RU"/>
          </w:rPr>
          <w:t>Канцлерским судом </w:t>
        </w:r>
      </w:hyperlink>
      <w:r w:rsidRPr="003936BA">
        <w:rPr>
          <w:rFonts w:ascii="Arial" w:eastAsia="Times New Roman" w:hAnsi="Arial" w:cs="Arial"/>
          <w:color w:val="000000"/>
          <w:sz w:val="18"/>
          <w:szCs w:val="18"/>
          <w:lang w:eastAsia="ru-RU"/>
        </w:rPr>
        <w:t>(Шотландии) Великобритании, который в конечном итоге переехал в Нью-Касл, штат Делавэр;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vi) в 1816 году </w:t>
      </w:r>
      <w:hyperlink r:id="rId5904" w:tooltip="нажмите, чтобы просмотреть определение банка" w:history="1">
        <w:r w:rsidRPr="003936BA">
          <w:rPr>
            <w:rFonts w:ascii="Arial" w:eastAsia="Times New Roman" w:hAnsi="Arial" w:cs="Arial"/>
            <w:color w:val="0033CC"/>
            <w:sz w:val="18"/>
            <w:szCs w:val="18"/>
            <w:lang w:eastAsia="ru-RU"/>
          </w:rPr>
          <w:t>Банк </w:t>
        </w:r>
      </w:hyperlink>
      <w:r w:rsidRPr="003936BA">
        <w:rPr>
          <w:rFonts w:ascii="Arial" w:eastAsia="Times New Roman" w:hAnsi="Arial" w:cs="Arial"/>
          <w:color w:val="000000"/>
          <w:sz w:val="18"/>
          <w:szCs w:val="18"/>
          <w:lang w:eastAsia="ru-RU"/>
        </w:rPr>
        <w:t>Англии впервые в истории добился посредством принятия закона О авансах Банка Англии (1816 год) (</w:t>
      </w:r>
      <w:hyperlink r:id="rId5905" w:history="1">
        <w:r w:rsidRPr="003936BA">
          <w:rPr>
            <w:rFonts w:ascii="Arial" w:eastAsia="Times New Roman" w:hAnsi="Arial" w:cs="Arial"/>
            <w:b/>
            <w:bCs/>
            <w:color w:val="0033CC"/>
            <w:sz w:val="18"/>
            <w:szCs w:val="18"/>
            <w:lang w:eastAsia="ru-RU"/>
          </w:rPr>
          <w:t>56 G. III c.7</w:t>
        </w:r>
      </w:hyperlink>
      <w:r w:rsidRPr="003936BA">
        <w:rPr>
          <w:rFonts w:ascii="Arial" w:eastAsia="Times New Roman" w:hAnsi="Arial" w:cs="Arial"/>
          <w:color w:val="000000"/>
          <w:sz w:val="18"/>
          <w:szCs w:val="18"/>
          <w:lang w:eastAsia="ru-RU"/>
        </w:rPr>
        <w:t>) того, что все заимствования </w:t>
      </w:r>
      <w:hyperlink r:id="rId5906" w:tooltip="нажмите, чтобы просмотреть определение короны" w:history="1">
        <w:r w:rsidRPr="003936BA">
          <w:rPr>
            <w:rFonts w:ascii="Arial" w:eastAsia="Times New Roman" w:hAnsi="Arial" w:cs="Arial"/>
            <w:color w:val="0033CC"/>
            <w:sz w:val="18"/>
            <w:szCs w:val="18"/>
            <w:lang w:eastAsia="ru-RU"/>
          </w:rPr>
          <w:t>короны </w:t>
        </w:r>
      </w:hyperlink>
      <w:r w:rsidRPr="003936BA">
        <w:rPr>
          <w:rFonts w:ascii="Arial" w:eastAsia="Times New Roman" w:hAnsi="Arial" w:cs="Arial"/>
          <w:color w:val="000000"/>
          <w:sz w:val="18"/>
          <w:szCs w:val="18"/>
          <w:lang w:eastAsia="ru-RU"/>
        </w:rPr>
        <w:t>с 1808 по 1818 год подлежали погашению из “еще не созданного” консолидированного фонда;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(vii) закон </w:t>
      </w:r>
      <w:hyperlink r:id="rId5907" w:tooltip="нажмите, чтобы просмотреть определение банка" w:history="1">
        <w:r w:rsidRPr="003936BA">
          <w:rPr>
            <w:rFonts w:ascii="Arial" w:eastAsia="Times New Roman" w:hAnsi="Arial" w:cs="Arial"/>
            <w:color w:val="0033CC"/>
            <w:sz w:val="18"/>
            <w:szCs w:val="18"/>
            <w:lang w:eastAsia="ru-RU"/>
          </w:rPr>
          <w:t>О Банке </w:t>
        </w:r>
      </w:hyperlink>
      <w:r w:rsidRPr="003936BA">
        <w:rPr>
          <w:rFonts w:ascii="Arial" w:eastAsia="Times New Roman" w:hAnsi="Arial" w:cs="Arial"/>
          <w:color w:val="000000"/>
          <w:sz w:val="18"/>
          <w:szCs w:val="18"/>
          <w:lang w:eastAsia="ru-RU"/>
        </w:rPr>
        <w:t>Англии (авансе ) 1816 года ( </w:t>
      </w:r>
      <w:hyperlink r:id="rId5908" w:history="1">
        <w:r w:rsidRPr="003936BA">
          <w:rPr>
            <w:rFonts w:ascii="Arial" w:eastAsia="Times New Roman" w:hAnsi="Arial" w:cs="Arial"/>
            <w:b/>
            <w:bCs/>
            <w:color w:val="0033CC"/>
            <w:sz w:val="18"/>
            <w:szCs w:val="18"/>
            <w:lang w:eastAsia="ru-RU"/>
          </w:rPr>
          <w:t>56 G. III c.96</w:t>
        </w:r>
      </w:hyperlink>
      <w:r w:rsidRPr="003936BA">
        <w:rPr>
          <w:rFonts w:ascii="Arial" w:eastAsia="Times New Roman" w:hAnsi="Arial" w:cs="Arial"/>
          <w:color w:val="000000"/>
          <w:sz w:val="18"/>
          <w:szCs w:val="18"/>
          <w:lang w:eastAsia="ru-RU"/>
        </w:rPr>
        <w:t>) ввел дополнительные исторические меры, в соответствии с которыми </w:t>
      </w:r>
      <w:hyperlink r:id="rId5909" w:tooltip="нажмите, чтобы просмотреть определение банка" w:history="1">
        <w:r w:rsidRPr="003936BA">
          <w:rPr>
            <w:rFonts w:ascii="Arial" w:eastAsia="Times New Roman" w:hAnsi="Arial" w:cs="Arial"/>
            <w:color w:val="0033CC"/>
            <w:sz w:val="18"/>
            <w:szCs w:val="18"/>
            <w:lang w:eastAsia="ru-RU"/>
          </w:rPr>
          <w:t>Банк </w:t>
        </w:r>
      </w:hyperlink>
      <w:r w:rsidRPr="003936BA">
        <w:rPr>
          <w:rFonts w:ascii="Arial" w:eastAsia="Times New Roman" w:hAnsi="Arial" w:cs="Arial"/>
          <w:color w:val="000000"/>
          <w:sz w:val="18"/>
          <w:szCs w:val="18"/>
          <w:lang w:eastAsia="ru-RU"/>
        </w:rPr>
        <w:t>Англии был уполномочен оплачивать </w:t>
      </w:r>
      <w:hyperlink r:id="rId5910" w:tooltip="нажмите, чтобы просмотреть определение Public" w:history="1">
        <w:r w:rsidRPr="003936BA">
          <w:rPr>
            <w:rFonts w:ascii="Arial" w:eastAsia="Times New Roman" w:hAnsi="Arial" w:cs="Arial"/>
            <w:color w:val="0033CC"/>
            <w:sz w:val="18"/>
            <w:szCs w:val="18"/>
            <w:lang w:eastAsia="ru-RU"/>
          </w:rPr>
          <w:t>государственную </w:t>
        </w:r>
      </w:hyperlink>
      <w:r w:rsidRPr="003936BA">
        <w:rPr>
          <w:rFonts w:ascii="Arial" w:eastAsia="Times New Roman" w:hAnsi="Arial" w:cs="Arial"/>
          <w:color w:val="000000"/>
          <w:sz w:val="18"/>
          <w:szCs w:val="18"/>
          <w:lang w:eastAsia="ru-RU"/>
        </w:rPr>
        <w:t>службу непосредственно, а не казначейство, и что собственные частные банкноты Банка должны были впервые приниматься в качестве </w:t>
      </w:r>
      <w:hyperlink r:id="rId5911" w:tooltip="нажмите, чтобы просмотреть определение public" w:history="1">
        <w:r w:rsidRPr="003936BA">
          <w:rPr>
            <w:rFonts w:ascii="Arial" w:eastAsia="Times New Roman" w:hAnsi="Arial" w:cs="Arial"/>
            <w:color w:val="0033CC"/>
            <w:sz w:val="18"/>
            <w:szCs w:val="18"/>
            <w:lang w:eastAsia="ru-RU"/>
          </w:rPr>
          <w:t>государственных </w:t>
        </w:r>
      </w:hyperlink>
      <w:hyperlink r:id="rId5912" w:tooltip="нажмите, чтобы просмотреть определение денег" w:history="1">
        <w:r w:rsidRPr="003936BA">
          <w:rPr>
            <w:rFonts w:ascii="Arial" w:eastAsia="Times New Roman" w:hAnsi="Arial" w:cs="Arial"/>
            <w:color w:val="0033CC"/>
            <w:sz w:val="18"/>
            <w:szCs w:val="18"/>
            <w:lang w:eastAsia="ru-RU"/>
          </w:rPr>
          <w:t>денег </w:t>
        </w:r>
      </w:hyperlink>
      <w:r w:rsidRPr="003936BA">
        <w:rPr>
          <w:rFonts w:ascii="Arial" w:eastAsia="Times New Roman" w:hAnsi="Arial" w:cs="Arial"/>
          <w:color w:val="000000"/>
          <w:sz w:val="18"/>
          <w:szCs w:val="18"/>
          <w:lang w:eastAsia="ru-RU"/>
        </w:rPr>
        <w:t>;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(viii ) закон о консолидированном Фонде 1816 года ( </w:t>
      </w:r>
      <w:hyperlink r:id="rId5913" w:history="1">
        <w:r w:rsidRPr="003936BA">
          <w:rPr>
            <w:rFonts w:ascii="Arial" w:eastAsia="Times New Roman" w:hAnsi="Arial" w:cs="Arial"/>
            <w:b/>
            <w:bCs/>
            <w:color w:val="0033CC"/>
            <w:sz w:val="18"/>
            <w:szCs w:val="18"/>
            <w:lang w:eastAsia="ru-RU"/>
          </w:rPr>
          <w:t>56 G. III c.98</w:t>
        </w:r>
      </w:hyperlink>
      <w:r w:rsidRPr="003936BA">
        <w:rPr>
          <w:rFonts w:ascii="Arial" w:eastAsia="Times New Roman" w:hAnsi="Arial" w:cs="Arial"/>
          <w:color w:val="000000"/>
          <w:sz w:val="18"/>
          <w:szCs w:val="18"/>
          <w:lang w:eastAsia="ru-RU"/>
        </w:rPr>
        <w:t>) ввел окончательный ключевой контроль </w:t>
      </w:r>
      <w:hyperlink r:id="rId5914" w:tooltip="нажмите, чтобы просмотреть определение банка" w:history="1">
        <w:r w:rsidRPr="003936BA">
          <w:rPr>
            <w:rFonts w:ascii="Arial" w:eastAsia="Times New Roman" w:hAnsi="Arial" w:cs="Arial"/>
            <w:color w:val="0033CC"/>
            <w:sz w:val="18"/>
            <w:szCs w:val="18"/>
            <w:lang w:eastAsia="ru-RU"/>
          </w:rPr>
          <w:t>банка </w:t>
        </w:r>
      </w:hyperlink>
      <w:r w:rsidRPr="003936BA">
        <w:rPr>
          <w:rFonts w:ascii="Arial" w:eastAsia="Times New Roman" w:hAnsi="Arial" w:cs="Arial"/>
          <w:color w:val="000000"/>
          <w:sz w:val="18"/>
          <w:szCs w:val="18"/>
          <w:lang w:eastAsia="ru-RU"/>
        </w:rPr>
        <w:t>с объединением и консолидацией в один (1) фонд всех доходов от покупок Великобритании и Ирландии с </w:t>
      </w:r>
      <w:hyperlink r:id="rId5915" w:tooltip="нажмите, чтобы просмотреть определение банка" w:history="1">
        <w:r w:rsidRPr="003936BA">
          <w:rPr>
            <w:rFonts w:ascii="Arial" w:eastAsia="Times New Roman" w:hAnsi="Arial" w:cs="Arial"/>
            <w:color w:val="0033CC"/>
            <w:sz w:val="18"/>
            <w:szCs w:val="18"/>
            <w:lang w:eastAsia="ru-RU"/>
          </w:rPr>
          <w:t>банком</w:t>
        </w:r>
      </w:hyperlink>
      <w:r w:rsidRPr="003936BA">
        <w:rPr>
          <w:rFonts w:ascii="Arial" w:eastAsia="Times New Roman" w:hAnsi="Arial" w:cs="Arial"/>
          <w:color w:val="000000"/>
          <w:sz w:val="18"/>
          <w:szCs w:val="18"/>
          <w:lang w:eastAsia="ru-RU"/>
        </w:rPr>
        <w:t xml:space="preserve">, имеющим право назначать уполномоченных в казначейство для </w:t>
      </w:r>
      <w:r w:rsidRPr="003936BA">
        <w:rPr>
          <w:rFonts w:ascii="Arial" w:eastAsia="Times New Roman" w:hAnsi="Arial" w:cs="Arial"/>
          <w:color w:val="000000"/>
          <w:sz w:val="18"/>
          <w:szCs w:val="18"/>
          <w:lang w:eastAsia="ru-RU"/>
        </w:rPr>
        <w:lastRenderedPageBreak/>
        <w:t>консолидированного Фонда. Затем </w:t>
      </w:r>
      <w:hyperlink r:id="rId5916" w:tooltip="нажмите, чтобы просмотреть определение банка" w:history="1">
        <w:r w:rsidRPr="003936BA">
          <w:rPr>
            <w:rFonts w:ascii="Arial" w:eastAsia="Times New Roman" w:hAnsi="Arial" w:cs="Arial"/>
            <w:color w:val="0033CC"/>
            <w:sz w:val="18"/>
            <w:szCs w:val="18"/>
            <w:lang w:eastAsia="ru-RU"/>
          </w:rPr>
          <w:t>банку </w:t>
        </w:r>
      </w:hyperlink>
      <w:r w:rsidRPr="003936BA">
        <w:rPr>
          <w:rFonts w:ascii="Arial" w:eastAsia="Times New Roman" w:hAnsi="Arial" w:cs="Arial"/>
          <w:color w:val="000000"/>
          <w:sz w:val="18"/>
          <w:szCs w:val="18"/>
          <w:lang w:eastAsia="ru-RU"/>
        </w:rPr>
        <w:t>было предоставлено право через своих уполномоченных извлекать проценты и расходы из консолидированного фонда непосредственно при эффективной "приватизации казначейства". С этого момента все политики, </w:t>
      </w:r>
      <w:hyperlink r:id="rId5917" w:tooltip="нажмите, чтобы просмотреть определение public" w:history="1">
        <w:r w:rsidRPr="003936BA">
          <w:rPr>
            <w:rFonts w:ascii="Arial" w:eastAsia="Times New Roman" w:hAnsi="Arial" w:cs="Arial"/>
            <w:color w:val="0033CC"/>
            <w:sz w:val="18"/>
            <w:szCs w:val="18"/>
            <w:lang w:eastAsia="ru-RU"/>
          </w:rPr>
          <w:t>государственные </w:t>
        </w:r>
      </w:hyperlink>
      <w:r w:rsidRPr="003936BA">
        <w:rPr>
          <w:rFonts w:ascii="Arial" w:eastAsia="Times New Roman" w:hAnsi="Arial" w:cs="Arial"/>
          <w:color w:val="000000"/>
          <w:sz w:val="18"/>
          <w:szCs w:val="18"/>
          <w:lang w:eastAsia="ru-RU"/>
        </w:rPr>
        <w:t>служащие и люди стали “сотрудниками " </w:t>
      </w:r>
      <w:hyperlink r:id="rId5918" w:tooltip="нажмите, чтобы просмотреть определение банка" w:history="1">
        <w:r w:rsidRPr="003936BA">
          <w:rPr>
            <w:rFonts w:ascii="Arial" w:eastAsia="Times New Roman" w:hAnsi="Arial" w:cs="Arial"/>
            <w:color w:val="0033CC"/>
            <w:sz w:val="18"/>
            <w:szCs w:val="18"/>
            <w:lang w:eastAsia="ru-RU"/>
          </w:rPr>
          <w:t>банка</w:t>
        </w:r>
      </w:hyperlink>
      <w:r w:rsidRPr="003936BA">
        <w:rPr>
          <w:rFonts w:ascii="Arial" w:eastAsia="Times New Roman" w:hAnsi="Arial" w:cs="Arial"/>
          <w:color w:val="000000"/>
          <w:sz w:val="18"/>
          <w:szCs w:val="18"/>
          <w:lang w:eastAsia="ru-RU"/>
        </w:rPr>
        <w:t> (</w:t>
      </w:r>
      <w:hyperlink r:id="rId5919" w:history="1">
        <w:r w:rsidRPr="003936BA">
          <w:rPr>
            <w:rFonts w:ascii="Arial" w:eastAsia="Times New Roman" w:hAnsi="Arial" w:cs="Arial"/>
            <w:b/>
            <w:bCs/>
            <w:color w:val="0033CC"/>
            <w:sz w:val="18"/>
            <w:szCs w:val="18"/>
            <w:lang w:eastAsia="ru-RU"/>
          </w:rPr>
          <w:t>56 G. III c. 97</w:t>
        </w:r>
      </w:hyperlink>
      <w:r w:rsidRPr="003936BA">
        <w:rPr>
          <w:rFonts w:ascii="Arial" w:eastAsia="Times New Roman" w:hAnsi="Arial" w:cs="Arial"/>
          <w:color w:val="000000"/>
          <w:sz w:val="18"/>
          <w:szCs w:val="18"/>
          <w:lang w:eastAsia="ru-RU"/>
        </w:rPr>
        <w:t>).</w:t>
      </w:r>
    </w:p>
    <w:p w:rsidR="003936BA" w:rsidRPr="003936BA" w:rsidRDefault="003936BA" w:rsidP="003936B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936BA">
        <w:rPr>
          <w:rFonts w:ascii="Arial" w:eastAsia="Times New Roman" w:hAnsi="Arial" w:cs="Arial"/>
          <w:b/>
          <w:bCs/>
          <w:color w:val="000000"/>
          <w:sz w:val="36"/>
          <w:szCs w:val="36"/>
          <w:lang w:eastAsia="ru-RU"/>
        </w:rPr>
        <w:t>Статья 165-Аллодиевые Земли</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8" w:name="6666"/>
      <w:bookmarkEnd w:id="1268"/>
      <w:r w:rsidRPr="003936BA">
        <w:rPr>
          <w:rFonts w:ascii="Arial" w:eastAsia="Times New Roman" w:hAnsi="Arial" w:cs="Arial"/>
          <w:b/>
          <w:bCs/>
          <w:color w:val="000000"/>
          <w:lang w:eastAsia="ru-RU"/>
        </w:rPr>
        <w:t>Canon 6666 </w:t>
      </w:r>
      <w:r w:rsidRPr="003936BA">
        <w:rPr>
          <w:rFonts w:ascii="Arial" w:eastAsia="Times New Roman" w:hAnsi="Arial" w:cs="Arial"/>
          <w:color w:val="000000"/>
          <w:sz w:val="16"/>
          <w:szCs w:val="16"/>
          <w:lang w:eastAsia="ru-RU"/>
        </w:rPr>
        <w:t>(</w:t>
      </w:r>
      <w:hyperlink r:id="rId5920" w:anchor="6666"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Allodial "allodium" - это </w:t>
      </w:r>
      <w:hyperlink r:id="rId5921" w:tooltip="нажмите, чтобы просмотреть определение формы" w:history="1">
        <w:r w:rsidRPr="003936BA">
          <w:rPr>
            <w:rFonts w:ascii="Arial" w:eastAsia="Times New Roman" w:hAnsi="Arial" w:cs="Arial"/>
            <w:color w:val="0033CC"/>
            <w:sz w:val="18"/>
            <w:szCs w:val="18"/>
            <w:lang w:eastAsia="ru-RU"/>
          </w:rPr>
          <w:t>форма </w:t>
        </w:r>
      </w:hyperlink>
      <w:r w:rsidRPr="003936BA">
        <w:rPr>
          <w:rFonts w:ascii="Arial" w:eastAsia="Times New Roman" w:hAnsi="Arial" w:cs="Arial"/>
          <w:color w:val="000000"/>
          <w:sz w:val="18"/>
          <w:szCs w:val="18"/>
          <w:lang w:eastAsia="ru-RU"/>
        </w:rPr>
        <w:t>правовой </w:t>
      </w:r>
      <w:hyperlink r:id="rId5922"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концепции</w:t>
        </w:r>
      </w:hyperlink>
      <w:r w:rsidRPr="003936BA">
        <w:rPr>
          <w:rFonts w:ascii="Arial" w:eastAsia="Times New Roman" w:hAnsi="Arial" w:cs="Arial"/>
          <w:color w:val="000000"/>
          <w:sz w:val="18"/>
          <w:szCs w:val="18"/>
          <w:lang w:eastAsia="ru-RU"/>
        </w:rPr>
        <w:t>, созданной в XVII веке, но ложно заявленной как старая, как 9-й век, в соответствии с которой земли и все, что из них происходит, претендуют на абсолютную </w:t>
      </w:r>
      <w:hyperlink r:id="rId5923" w:tooltip="нажмите, чтобы просмотреть определение свойства" w:history="1">
        <w:r w:rsidRPr="003936BA">
          <w:rPr>
            <w:rFonts w:ascii="Arial" w:eastAsia="Times New Roman" w:hAnsi="Arial" w:cs="Arial"/>
            <w:color w:val="0033CC"/>
            <w:sz w:val="18"/>
            <w:szCs w:val="18"/>
            <w:lang w:eastAsia="ru-RU"/>
          </w:rPr>
          <w:t>собственность </w:t>
        </w:r>
      </w:hyperlink>
      <w:r w:rsidRPr="003936BA">
        <w:rPr>
          <w:rFonts w:ascii="Arial" w:eastAsia="Times New Roman" w:hAnsi="Arial" w:cs="Arial"/>
          <w:color w:val="000000"/>
          <w:sz w:val="18"/>
          <w:szCs w:val="18"/>
          <w:lang w:eastAsia="ru-RU"/>
        </w:rPr>
        <w:t>их </w:t>
      </w:r>
      <w:hyperlink r:id="rId5924" w:tooltip="нажмите, чтобы просмотреть определение владельца" w:history="1">
        <w:r w:rsidRPr="003936BA">
          <w:rPr>
            <w:rFonts w:ascii="Arial" w:eastAsia="Times New Roman" w:hAnsi="Arial" w:cs="Arial"/>
            <w:color w:val="0033CC"/>
            <w:sz w:val="18"/>
            <w:szCs w:val="18"/>
            <w:lang w:eastAsia="ru-RU"/>
          </w:rPr>
          <w:t>владельца </w:t>
        </w:r>
      </w:hyperlink>
      <w:r w:rsidRPr="003936BA">
        <w:rPr>
          <w:rFonts w:ascii="Arial" w:eastAsia="Times New Roman" w:hAnsi="Arial" w:cs="Arial"/>
          <w:color w:val="000000"/>
          <w:sz w:val="18"/>
          <w:szCs w:val="18"/>
          <w:lang w:eastAsia="ru-RU"/>
        </w:rPr>
        <w:t>и не подлежат никакой ренте, обслуживанию или </w:t>
      </w:r>
      <w:hyperlink r:id="rId5925" w:tooltip="нажмите, чтобы просмотреть определение подтверждения" w:history="1">
        <w:r w:rsidRPr="003936BA">
          <w:rPr>
            <w:rFonts w:ascii="Arial" w:eastAsia="Times New Roman" w:hAnsi="Arial" w:cs="Arial"/>
            <w:color w:val="0033CC"/>
            <w:sz w:val="18"/>
            <w:szCs w:val="18"/>
            <w:lang w:eastAsia="ru-RU"/>
          </w:rPr>
          <w:t>признанию </w:t>
        </w:r>
      </w:hyperlink>
      <w:hyperlink r:id="rId5926" w:tooltip="нажмите, чтобы просмотреть определение superior" w:history="1">
        <w:r w:rsidRPr="003936BA">
          <w:rPr>
            <w:rFonts w:ascii="Arial" w:eastAsia="Times New Roman" w:hAnsi="Arial" w:cs="Arial"/>
            <w:color w:val="0033CC"/>
            <w:sz w:val="18"/>
            <w:szCs w:val="18"/>
            <w:lang w:eastAsia="ru-RU"/>
          </w:rPr>
          <w:t>вышестоящему </w:t>
        </w:r>
      </w:hyperlink>
      <w:r w:rsidRPr="003936BA">
        <w:rPr>
          <w:rFonts w:ascii="Arial" w:eastAsia="Times New Roman" w:hAnsi="Arial" w:cs="Arial"/>
          <w:color w:val="000000"/>
          <w:sz w:val="18"/>
          <w:szCs w:val="18"/>
          <w:lang w:eastAsia="ru-RU"/>
        </w:rPr>
        <w:t>. В соответствии с правовой </w:t>
      </w:r>
      <w:hyperlink r:id="rId5927"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концепцией</w:t>
        </w:r>
      </w:hyperlink>
      <w:r w:rsidRPr="003936BA">
        <w:rPr>
          <w:rFonts w:ascii="Arial" w:eastAsia="Times New Roman" w:hAnsi="Arial" w:cs="Arial"/>
          <w:color w:val="000000"/>
          <w:sz w:val="18"/>
          <w:szCs w:val="18"/>
          <w:lang w:eastAsia="ru-RU"/>
        </w:rPr>
        <w:t>, ни один римский </w:t>
      </w:r>
      <w:hyperlink r:id="rId5928" w:tooltip="нажмите, чтобы просмотреть определение суда" w:history="1">
        <w:r w:rsidRPr="003936BA">
          <w:rPr>
            <w:rFonts w:ascii="Arial" w:eastAsia="Times New Roman" w:hAnsi="Arial" w:cs="Arial"/>
            <w:color w:val="0033CC"/>
            <w:sz w:val="18"/>
            <w:szCs w:val="18"/>
            <w:lang w:eastAsia="ru-RU"/>
          </w:rPr>
          <w:t>суд </w:t>
        </w:r>
      </w:hyperlink>
      <w:r w:rsidRPr="003936BA">
        <w:rPr>
          <w:rFonts w:ascii="Arial" w:eastAsia="Times New Roman" w:hAnsi="Arial" w:cs="Arial"/>
          <w:color w:val="000000"/>
          <w:sz w:val="18"/>
          <w:szCs w:val="18"/>
          <w:lang w:eastAsia="ru-RU"/>
        </w:rPr>
        <w:t>или орган власти на планете не обладает </w:t>
      </w:r>
      <w:hyperlink r:id="rId5929" w:tooltip="нажмите, чтобы просмотреть определение юрисдикции" w:history="1">
        <w:r w:rsidRPr="003936BA">
          <w:rPr>
            <w:rFonts w:ascii="Arial" w:eastAsia="Times New Roman" w:hAnsi="Arial" w:cs="Arial"/>
            <w:color w:val="0033CC"/>
            <w:sz w:val="18"/>
            <w:szCs w:val="18"/>
            <w:lang w:eastAsia="ru-RU"/>
          </w:rPr>
          <w:t>юрисдикцией </w:t>
        </w:r>
      </w:hyperlink>
      <w:r w:rsidRPr="003936BA">
        <w:rPr>
          <w:rFonts w:ascii="Arial" w:eastAsia="Times New Roman" w:hAnsi="Arial" w:cs="Arial"/>
          <w:color w:val="000000"/>
          <w:sz w:val="18"/>
          <w:szCs w:val="18"/>
          <w:lang w:eastAsia="ru-RU"/>
        </w:rPr>
        <w:t>для рассмотрения </w:t>
      </w:r>
      <w:hyperlink r:id="rId5930" w:tooltip="нажмите, чтобы просмотреть определение обращения" w:history="1">
        <w:r w:rsidRPr="003936BA">
          <w:rPr>
            <w:rFonts w:ascii="Arial" w:eastAsia="Times New Roman" w:hAnsi="Arial" w:cs="Arial"/>
            <w:color w:val="0033CC"/>
            <w:sz w:val="18"/>
            <w:szCs w:val="18"/>
            <w:lang w:eastAsia="ru-RU"/>
          </w:rPr>
          <w:t>дела</w:t>
        </w:r>
      </w:hyperlink>
      <w:r w:rsidRPr="003936BA">
        <w:rPr>
          <w:rFonts w:ascii="Arial" w:eastAsia="Times New Roman" w:hAnsi="Arial" w:cs="Arial"/>
          <w:color w:val="000000"/>
          <w:sz w:val="18"/>
          <w:szCs w:val="18"/>
          <w:lang w:eastAsia="ru-RU"/>
        </w:rPr>
        <w:t>, оспаривающего истинный аллодиальный титул. Таким образом, не существует никакой римской власти, которая могла бы умалять, отменять, захватывать, передавать или законно приостанавливать все основные права.</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69" w:name="6667"/>
      <w:bookmarkEnd w:id="1269"/>
      <w:r w:rsidRPr="003936BA">
        <w:rPr>
          <w:rFonts w:ascii="Arial" w:eastAsia="Times New Roman" w:hAnsi="Arial" w:cs="Arial"/>
          <w:b/>
          <w:bCs/>
          <w:color w:val="000000"/>
          <w:lang w:eastAsia="ru-RU"/>
        </w:rPr>
        <w:t>Canon 6667 </w:t>
      </w:r>
      <w:r w:rsidRPr="003936BA">
        <w:rPr>
          <w:rFonts w:ascii="Arial" w:eastAsia="Times New Roman" w:hAnsi="Arial" w:cs="Arial"/>
          <w:color w:val="000000"/>
          <w:sz w:val="16"/>
          <w:szCs w:val="16"/>
          <w:lang w:eastAsia="ru-RU"/>
        </w:rPr>
        <w:t>(</w:t>
      </w:r>
      <w:hyperlink r:id="rId5931" w:anchor="6667"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5932"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Концепция </w:t>
        </w:r>
      </w:hyperlink>
      <w:r w:rsidRPr="003936BA">
        <w:rPr>
          <w:rFonts w:ascii="Arial" w:eastAsia="Times New Roman" w:hAnsi="Arial" w:cs="Arial"/>
          <w:color w:val="000000"/>
          <w:sz w:val="18"/>
          <w:szCs w:val="18"/>
          <w:lang w:eastAsia="ru-RU"/>
        </w:rPr>
        <w:t>Allodium Land Title полностью противоречит любым предыдущим претензиям на контроль над землей и людьми до XVII века, в частности в рамках закона о </w:t>
      </w:r>
      <w:hyperlink r:id="rId5933" w:tooltip="нажмите, чтобы просмотреть определение римского культа" w:history="1">
        <w:r w:rsidRPr="003936BA">
          <w:rPr>
            <w:rFonts w:ascii="Arial" w:eastAsia="Times New Roman" w:hAnsi="Arial" w:cs="Arial"/>
            <w:color w:val="0033CC"/>
            <w:sz w:val="18"/>
            <w:szCs w:val="18"/>
            <w:lang w:eastAsia="ru-RU"/>
          </w:rPr>
          <w:t>Римском культе </w:t>
        </w:r>
      </w:hyperlink>
      <w:r w:rsidRPr="003936BA">
        <w:rPr>
          <w:rFonts w:ascii="Arial" w:eastAsia="Times New Roman" w:hAnsi="Arial" w:cs="Arial"/>
          <w:color w:val="000000"/>
          <w:sz w:val="18"/>
          <w:szCs w:val="18"/>
          <w:lang w:eastAsia="ru-RU"/>
        </w:rPr>
        <w:t>и основных религиях:</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со времени принятия папской </w:t>
      </w:r>
      <w:hyperlink r:id="rId5934" w:tooltip="нажмите, чтобы просмотреть определение быка" w:history="1">
        <w:r w:rsidRPr="003936BA">
          <w:rPr>
            <w:rFonts w:ascii="Arial" w:eastAsia="Times New Roman" w:hAnsi="Arial" w:cs="Arial"/>
            <w:color w:val="0033CC"/>
            <w:sz w:val="18"/>
            <w:szCs w:val="18"/>
            <w:lang w:eastAsia="ru-RU"/>
          </w:rPr>
          <w:t>буллы </w:t>
        </w:r>
      </w:hyperlink>
      <w:r w:rsidRPr="003936BA">
        <w:rPr>
          <w:rFonts w:ascii="Arial" w:eastAsia="Times New Roman" w:hAnsi="Arial" w:cs="Arial"/>
          <w:color w:val="000000"/>
          <w:sz w:val="18"/>
          <w:szCs w:val="18"/>
          <w:lang w:eastAsia="ru-RU"/>
        </w:rPr>
        <w:t>Unum Sanctum 1302 года венецианские и Пизанские семьи претендовали лишь на управление всеми землями и народами как "творениями";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 </w:t>
      </w:r>
      <w:hyperlink r:id="rId5935" w:tooltip="нажмите, чтобы просмотреть определение утверждения" w:history="1">
        <w:r w:rsidRPr="003936BA">
          <w:rPr>
            <w:rFonts w:ascii="Arial" w:eastAsia="Times New Roman" w:hAnsi="Arial" w:cs="Arial"/>
            <w:color w:val="0033CC"/>
            <w:sz w:val="18"/>
            <w:szCs w:val="18"/>
            <w:lang w:eastAsia="ru-RU"/>
          </w:rPr>
          <w:t>требование </w:t>
        </w:r>
      </w:hyperlink>
      <w:r w:rsidRPr="003936BA">
        <w:rPr>
          <w:rFonts w:ascii="Arial" w:eastAsia="Times New Roman" w:hAnsi="Arial" w:cs="Arial"/>
          <w:color w:val="000000"/>
          <w:sz w:val="18"/>
          <w:szCs w:val="18"/>
          <w:lang w:eastAsia="ru-RU"/>
        </w:rPr>
        <w:t>об управлении всеми землями и народами было дополнительно уточнено путем описания большинства людей как “младенцев” и, следовательно, подлежащих опекунству </w:t>
      </w:r>
      <w:hyperlink r:id="rId5936" w:tooltip="нажмите, чтобы просмотреть определение родителя" w:history="1">
        <w:r w:rsidRPr="003936BA">
          <w:rPr>
            <w:rFonts w:ascii="Arial" w:eastAsia="Times New Roman" w:hAnsi="Arial" w:cs="Arial"/>
            <w:color w:val="0033CC"/>
            <w:sz w:val="18"/>
            <w:szCs w:val="18"/>
            <w:lang w:eastAsia="ru-RU"/>
          </w:rPr>
          <w:t>родителя </w:t>
        </w:r>
      </w:hyperlink>
      <w:r w:rsidRPr="003936BA">
        <w:rPr>
          <w:rFonts w:ascii="Arial" w:eastAsia="Times New Roman" w:hAnsi="Arial" w:cs="Arial"/>
          <w:color w:val="000000"/>
          <w:sz w:val="18"/>
          <w:szCs w:val="18"/>
          <w:lang w:eastAsia="ru-RU"/>
        </w:rPr>
        <w:t>через “parens patriae” с папской </w:t>
      </w:r>
      <w:hyperlink r:id="rId5937" w:tooltip="нажмите, чтобы просмотреть определение быка" w:history="1">
        <w:r w:rsidRPr="003936BA">
          <w:rPr>
            <w:rFonts w:ascii="Arial" w:eastAsia="Times New Roman" w:hAnsi="Arial" w:cs="Arial"/>
            <w:color w:val="0033CC"/>
            <w:sz w:val="18"/>
            <w:szCs w:val="18"/>
            <w:lang w:eastAsia="ru-RU"/>
          </w:rPr>
          <w:t>буллой </w:t>
        </w:r>
      </w:hyperlink>
      <w:r w:rsidRPr="003936BA">
        <w:rPr>
          <w:rFonts w:ascii="Arial" w:eastAsia="Times New Roman" w:hAnsi="Arial" w:cs="Arial"/>
          <w:color w:val="000000"/>
          <w:sz w:val="18"/>
          <w:szCs w:val="18"/>
          <w:lang w:eastAsia="ru-RU"/>
        </w:rPr>
        <w:t>Aeterni Regis в 1481 году;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согласно исламу и даже Талмуду Персидского арийства, который позднее был переосмыслен как сфабрикованная </w:t>
      </w:r>
      <w:hyperlink r:id="rId5938" w:tooltip="нажмите, чтобы посмотреть определение религии" w:history="1">
        <w:r w:rsidRPr="003936BA">
          <w:rPr>
            <w:rFonts w:ascii="Arial" w:eastAsia="Times New Roman" w:hAnsi="Arial" w:cs="Arial"/>
            <w:color w:val="0033CC"/>
            <w:sz w:val="18"/>
            <w:szCs w:val="18"/>
            <w:lang w:eastAsia="ru-RU"/>
          </w:rPr>
          <w:t>религия </w:t>
        </w:r>
      </w:hyperlink>
      <w:r w:rsidRPr="003936BA">
        <w:rPr>
          <w:rFonts w:ascii="Arial" w:eastAsia="Times New Roman" w:hAnsi="Arial" w:cs="Arial"/>
          <w:color w:val="000000"/>
          <w:sz w:val="18"/>
          <w:szCs w:val="18"/>
          <w:lang w:eastAsia="ru-RU"/>
        </w:rPr>
        <w:t>иудаизма, </w:t>
      </w:r>
      <w:hyperlink r:id="rId5939"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концепция </w:t>
        </w:r>
      </w:hyperlink>
      <w:r w:rsidRPr="003936BA">
        <w:rPr>
          <w:rFonts w:ascii="Arial" w:eastAsia="Times New Roman" w:hAnsi="Arial" w:cs="Arial"/>
          <w:color w:val="000000"/>
          <w:sz w:val="18"/>
          <w:szCs w:val="18"/>
          <w:lang w:eastAsia="ru-RU"/>
        </w:rPr>
        <w:t>утверждения абсолютной </w:t>
      </w:r>
      <w:hyperlink r:id="rId5940" w:tooltip="щелкните, чтобы просмотреть определение права собственности" w:history="1">
        <w:r w:rsidRPr="003936BA">
          <w:rPr>
            <w:rFonts w:ascii="Arial" w:eastAsia="Times New Roman" w:hAnsi="Arial" w:cs="Arial"/>
            <w:color w:val="0033CC"/>
            <w:sz w:val="18"/>
            <w:szCs w:val="18"/>
            <w:lang w:eastAsia="ru-RU"/>
          </w:rPr>
          <w:t>собственности </w:t>
        </w:r>
      </w:hyperlink>
      <w:r w:rsidRPr="003936BA">
        <w:rPr>
          <w:rFonts w:ascii="Arial" w:eastAsia="Times New Roman" w:hAnsi="Arial" w:cs="Arial"/>
          <w:color w:val="000000"/>
          <w:sz w:val="18"/>
          <w:szCs w:val="18"/>
          <w:lang w:eastAsia="ru-RU"/>
        </w:rPr>
        <w:t>на землю и людей является серьезной ересью и прямым вызовом верховенству </w:t>
      </w:r>
      <w:hyperlink r:id="rId5941" w:tooltip="нажмите, чтобы просмотреть определение божественного создателя" w:history="1">
        <w:r w:rsidRPr="003936BA">
          <w:rPr>
            <w:rFonts w:ascii="Arial" w:eastAsia="Times New Roman" w:hAnsi="Arial" w:cs="Arial"/>
            <w:color w:val="0033CC"/>
            <w:sz w:val="18"/>
            <w:szCs w:val="18"/>
            <w:lang w:eastAsia="ru-RU"/>
          </w:rPr>
          <w:t>божественного создателя </w:t>
        </w:r>
      </w:hyperlink>
      <w:r w:rsidRPr="003936BA">
        <w:rPr>
          <w:rFonts w:ascii="Arial" w:eastAsia="Times New Roman" w:hAnsi="Arial" w:cs="Arial"/>
          <w:color w:val="000000"/>
          <w:sz w:val="18"/>
          <w:szCs w:val="18"/>
          <w:lang w:eastAsia="ru-RU"/>
        </w:rPr>
        <w:t>и Господа Бога как конечного “ </w:t>
      </w:r>
      <w:hyperlink r:id="rId5942" w:tooltip="нажмите, чтобы просмотреть определение владельца" w:history="1">
        <w:r w:rsidRPr="003936BA">
          <w:rPr>
            <w:rFonts w:ascii="Arial" w:eastAsia="Times New Roman" w:hAnsi="Arial" w:cs="Arial"/>
            <w:color w:val="0033CC"/>
            <w:sz w:val="18"/>
            <w:szCs w:val="18"/>
            <w:lang w:eastAsia="ru-RU"/>
          </w:rPr>
          <w:t>владельца </w:t>
        </w:r>
      </w:hyperlink>
      <w:r w:rsidRPr="003936BA">
        <w:rPr>
          <w:rFonts w:ascii="Arial" w:eastAsia="Times New Roman" w:hAnsi="Arial" w:cs="Arial"/>
          <w:color w:val="000000"/>
          <w:sz w:val="18"/>
          <w:szCs w:val="18"/>
          <w:lang w:eastAsia="ru-RU"/>
        </w:rPr>
        <w:t>”;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(IV) отсутствие акта парламента не был принят в Англии или любой другой европейской стране, ни юридических аргументов не было представлено и поддержано, кроме США с 19</w:t>
      </w:r>
      <w:r w:rsidRPr="003936BA">
        <w:rPr>
          <w:rFonts w:ascii="Arial" w:eastAsia="Times New Roman" w:hAnsi="Arial" w:cs="Arial"/>
          <w:color w:val="000000"/>
          <w:sz w:val="18"/>
          <w:szCs w:val="18"/>
          <w:vertAlign w:val="superscript"/>
          <w:lang w:eastAsia="ru-RU"/>
        </w:rPr>
        <w:t>- го</w:t>
      </w:r>
      <w:r w:rsidRPr="003936BA">
        <w:rPr>
          <w:rFonts w:ascii="Arial" w:eastAsia="Times New Roman" w:hAnsi="Arial" w:cs="Arial"/>
          <w:color w:val="000000"/>
          <w:sz w:val="18"/>
          <w:szCs w:val="18"/>
          <w:lang w:eastAsia="ru-RU"/>
        </w:rPr>
        <w:t> века в результате можно утверждать, Аллод Земля название очень даже можно быть защищена как церковного, права или законные в любой западной, или христианской, или авраамические религиозные установки. Тем не менее, </w:t>
      </w:r>
      <w:hyperlink r:id="rId5943"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концепция </w:t>
        </w:r>
      </w:hyperlink>
      <w:r w:rsidRPr="003936BA">
        <w:rPr>
          <w:rFonts w:ascii="Arial" w:eastAsia="Times New Roman" w:hAnsi="Arial" w:cs="Arial"/>
          <w:color w:val="000000"/>
          <w:sz w:val="18"/>
          <w:szCs w:val="18"/>
          <w:lang w:eastAsia="ru-RU"/>
        </w:rPr>
        <w:t>Allodium земельного титула твердо существует.</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0" w:name="6668"/>
      <w:bookmarkEnd w:id="1270"/>
      <w:r w:rsidRPr="003936BA">
        <w:rPr>
          <w:rFonts w:ascii="Arial" w:eastAsia="Times New Roman" w:hAnsi="Arial" w:cs="Arial"/>
          <w:b/>
          <w:bCs/>
          <w:color w:val="000000"/>
          <w:lang w:eastAsia="ru-RU"/>
        </w:rPr>
        <w:t>Canon 6668 </w:t>
      </w:r>
      <w:r w:rsidRPr="003936BA">
        <w:rPr>
          <w:rFonts w:ascii="Arial" w:eastAsia="Times New Roman" w:hAnsi="Arial" w:cs="Arial"/>
          <w:color w:val="000000"/>
          <w:sz w:val="16"/>
          <w:szCs w:val="16"/>
          <w:lang w:eastAsia="ru-RU"/>
        </w:rPr>
        <w:t>(</w:t>
      </w:r>
      <w:hyperlink r:id="rId5944" w:anchor="6668"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Согласно </w:t>
      </w:r>
      <w:hyperlink r:id="rId5945"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концепции </w:t>
        </w:r>
      </w:hyperlink>
      <w:r w:rsidRPr="003936BA">
        <w:rPr>
          <w:rFonts w:ascii="Arial" w:eastAsia="Times New Roman" w:hAnsi="Arial" w:cs="Arial"/>
          <w:color w:val="000000"/>
          <w:sz w:val="18"/>
          <w:szCs w:val="18"/>
          <w:lang w:eastAsia="ru-RU"/>
        </w:rPr>
        <w:t>Allodium Land Title, слово” Земля " юридически относится не только к почве, но и ко всем жилым помещениям на ней, а также ко всему, что производится из почвы, включая людей. Поэтому Аллодиевый земельный титул претендует на то, что все рожденные на Земле являются абсолютной </w:t>
      </w:r>
      <w:hyperlink r:id="rId5946" w:tooltip="нажмите, чтобы просмотреть определение свойства" w:history="1">
        <w:r w:rsidRPr="003936BA">
          <w:rPr>
            <w:rFonts w:ascii="Arial" w:eastAsia="Times New Roman" w:hAnsi="Arial" w:cs="Arial"/>
            <w:color w:val="0033CC"/>
            <w:sz w:val="18"/>
            <w:szCs w:val="18"/>
            <w:lang w:eastAsia="ru-RU"/>
          </w:rPr>
          <w:t>собственностью </w:t>
        </w:r>
      </w:hyperlink>
      <w:hyperlink r:id="rId5947" w:tooltip="нажмите, чтобы просмотреть определение держателя" w:history="1">
        <w:r w:rsidRPr="003936BA">
          <w:rPr>
            <w:rFonts w:ascii="Arial" w:eastAsia="Times New Roman" w:hAnsi="Arial" w:cs="Arial"/>
            <w:color w:val="0033CC"/>
            <w:sz w:val="18"/>
            <w:szCs w:val="18"/>
            <w:lang w:eastAsia="ru-RU"/>
          </w:rPr>
          <w:t>владельца </w:t>
        </w:r>
      </w:hyperlink>
      <w:r w:rsidRPr="003936BA">
        <w:rPr>
          <w:rFonts w:ascii="Arial" w:eastAsia="Times New Roman" w:hAnsi="Arial" w:cs="Arial"/>
          <w:color w:val="000000"/>
          <w:sz w:val="18"/>
          <w:szCs w:val="18"/>
          <w:lang w:eastAsia="ru-RU"/>
        </w:rPr>
        <w:t>Аллодиевого титула, не как рабы, а как товары и как меньше, чем животные.</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1" w:name="6669"/>
      <w:bookmarkEnd w:id="1271"/>
      <w:r w:rsidRPr="003936BA">
        <w:rPr>
          <w:rFonts w:ascii="Arial" w:eastAsia="Times New Roman" w:hAnsi="Arial" w:cs="Arial"/>
          <w:b/>
          <w:bCs/>
          <w:color w:val="000000"/>
          <w:lang w:eastAsia="ru-RU"/>
        </w:rPr>
        <w:t>Canon 6669 </w:t>
      </w:r>
      <w:r w:rsidRPr="003936BA">
        <w:rPr>
          <w:rFonts w:ascii="Arial" w:eastAsia="Times New Roman" w:hAnsi="Arial" w:cs="Arial"/>
          <w:color w:val="000000"/>
          <w:sz w:val="16"/>
          <w:szCs w:val="16"/>
          <w:lang w:eastAsia="ru-RU"/>
        </w:rPr>
        <w:t>(</w:t>
      </w:r>
      <w:hyperlink r:id="rId5948" w:anchor="6669"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Утверждения о том, что право собственности на Землю Allodium существовало во время завоевания Англии Вильгельмом гасконским в 1066 году, явно ложны, как и все утверждения о том, что Генрих VIII создал этот тип </w:t>
      </w:r>
      <w:hyperlink r:id="rId5949" w:tooltip="щелкните, чтобы просмотреть определение права собственности" w:history="1">
        <w:r w:rsidRPr="003936BA">
          <w:rPr>
            <w:rFonts w:ascii="Arial" w:eastAsia="Times New Roman" w:hAnsi="Arial" w:cs="Arial"/>
            <w:color w:val="0033CC"/>
            <w:sz w:val="18"/>
            <w:szCs w:val="18"/>
            <w:lang w:eastAsia="ru-RU"/>
          </w:rPr>
          <w:t>землевладения </w:t>
        </w:r>
      </w:hyperlink>
      <w:r w:rsidRPr="003936BA">
        <w:rPr>
          <w:rFonts w:ascii="Arial" w:eastAsia="Times New Roman" w:hAnsi="Arial" w:cs="Arial"/>
          <w:color w:val="000000"/>
          <w:sz w:val="18"/>
          <w:szCs w:val="18"/>
          <w:lang w:eastAsia="ru-RU"/>
        </w:rPr>
        <w:t>для защиты королевства от церкви: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заявленные в Книге страшного суда 11-го века ссылки на землю, удерживаемую в Англии как Alod и Aloid, представляют собой мошенничество и фальсификацию конца 17-го века, направленные на легитимизацию паразитических семейных земельных владений в Англии и Ирландии за счет традиционных дворянских семей;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lastRenderedPageBreak/>
        <w:t>(II) в альтернативной </w:t>
      </w:r>
      <w:hyperlink r:id="rId5950" w:tooltip="нажмите, чтобы просмотреть определение утверждения" w:history="1">
        <w:r w:rsidRPr="003936BA">
          <w:rPr>
            <w:rFonts w:ascii="Arial" w:eastAsia="Times New Roman" w:hAnsi="Arial" w:cs="Arial"/>
            <w:color w:val="0033CC"/>
            <w:sz w:val="18"/>
            <w:szCs w:val="18"/>
            <w:lang w:eastAsia="ru-RU"/>
          </w:rPr>
          <w:t>утверждают,</w:t>
        </w:r>
      </w:hyperlink>
      <w:r w:rsidRPr="003936BA">
        <w:rPr>
          <w:rFonts w:ascii="Arial" w:eastAsia="Times New Roman" w:hAnsi="Arial" w:cs="Arial"/>
          <w:color w:val="000000"/>
          <w:sz w:val="18"/>
          <w:szCs w:val="18"/>
          <w:lang w:eastAsia="ru-RU"/>
        </w:rPr>
        <w:t> что короля Генриха VIII (1509-1547) использовал </w:t>
      </w:r>
      <w:hyperlink r:id="rId5951"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концепцию</w:t>
        </w:r>
      </w:hyperlink>
      <w:r w:rsidRPr="003936BA">
        <w:rPr>
          <w:rFonts w:ascii="Arial" w:eastAsia="Times New Roman" w:hAnsi="Arial" w:cs="Arial"/>
          <w:color w:val="000000"/>
          <w:sz w:val="18"/>
          <w:szCs w:val="18"/>
          <w:lang w:eastAsia="ru-RU"/>
        </w:rPr>
        <w:t> из Аллод Земля как “</w:t>
      </w:r>
      <w:hyperlink r:id="rId5952" w:tooltip="нажмите, чтобы просмотреть определение короны" w:history="1">
        <w:r w:rsidRPr="003936BA">
          <w:rPr>
            <w:rFonts w:ascii="Arial" w:eastAsia="Times New Roman" w:hAnsi="Arial" w:cs="Arial"/>
            <w:color w:val="0033CC"/>
            <w:sz w:val="18"/>
            <w:szCs w:val="18"/>
            <w:lang w:eastAsia="ru-RU"/>
          </w:rPr>
          <w:t>венец</w:t>
        </w:r>
      </w:hyperlink>
      <w:r w:rsidRPr="003936BA">
        <w:rPr>
          <w:rFonts w:ascii="Arial" w:eastAsia="Times New Roman" w:hAnsi="Arial" w:cs="Arial"/>
          <w:color w:val="000000"/>
          <w:sz w:val="18"/>
          <w:szCs w:val="18"/>
          <w:lang w:eastAsia="ru-RU"/>
        </w:rPr>
        <w:t> Земли”, чтобы помешать церкви и помещиков, против его анти-Ватикан позицию и создание новой Церкви Англии без законодательной вещества без каких-либо актов парламента Англии создание Аллод Земли, юридические или незаконным;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дальнейшие нечестивые утверждения о том, что претензии на Землю Аллодия могли возникнуть в Шотландии или у датских племен или даже у хазарских племен, являются дальнейшими преднамеренными фальсификациями истории, предназначенными для запутывания и запутывания происхождения </w:t>
      </w:r>
      <w:hyperlink r:id="rId5953"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концепции 17-го века </w:t>
        </w:r>
      </w:hyperlink>
      <w:r w:rsidRPr="003936BA">
        <w:rPr>
          <w:rFonts w:ascii="Arial" w:eastAsia="Times New Roman" w:hAnsi="Arial" w:cs="Arial"/>
          <w:color w:val="000000"/>
          <w:sz w:val="18"/>
          <w:szCs w:val="18"/>
          <w:lang w:eastAsia="ru-RU"/>
        </w:rPr>
        <w:t>;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(iv) даже римская элита не предоставляла себе таких мощных прав на землю в завоеванных землях. Ни хазары на пике своей мощи, ни монголы, ни даже </w:t>
      </w:r>
      <w:hyperlink r:id="rId5954" w:tooltip="нажмите, чтобы просмотреть определение римского культа" w:history="1">
        <w:r w:rsidRPr="003936BA">
          <w:rPr>
            <w:rFonts w:ascii="Arial" w:eastAsia="Times New Roman" w:hAnsi="Arial" w:cs="Arial"/>
            <w:color w:val="0033CC"/>
            <w:sz w:val="18"/>
            <w:szCs w:val="18"/>
            <w:lang w:eastAsia="ru-RU"/>
          </w:rPr>
          <w:t>римский культ</w:t>
        </w:r>
      </w:hyperlink>
      <w:r w:rsidRPr="003936BA">
        <w:rPr>
          <w:rFonts w:ascii="Arial" w:eastAsia="Times New Roman" w:hAnsi="Arial" w:cs="Arial"/>
          <w:color w:val="000000"/>
          <w:sz w:val="18"/>
          <w:szCs w:val="18"/>
          <w:lang w:eastAsia="ru-RU"/>
        </w:rPr>
        <w:t>, управляемый самой Католической Церковью, не создали такого абсолютного, неоспоримого, неоспоримого землевладения, как Аллодиум.</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2" w:name="6670"/>
      <w:bookmarkEnd w:id="1272"/>
      <w:r w:rsidRPr="003936BA">
        <w:rPr>
          <w:rFonts w:ascii="Arial" w:eastAsia="Times New Roman" w:hAnsi="Arial" w:cs="Arial"/>
          <w:b/>
          <w:bCs/>
          <w:color w:val="000000"/>
          <w:lang w:eastAsia="ru-RU"/>
        </w:rPr>
        <w:t>Canon 6670 </w:t>
      </w:r>
      <w:r w:rsidRPr="003936BA">
        <w:rPr>
          <w:rFonts w:ascii="Arial" w:eastAsia="Times New Roman" w:hAnsi="Arial" w:cs="Arial"/>
          <w:color w:val="000000"/>
          <w:sz w:val="16"/>
          <w:szCs w:val="16"/>
          <w:lang w:eastAsia="ru-RU"/>
        </w:rPr>
        <w:t>(</w:t>
      </w:r>
      <w:hyperlink r:id="rId5955" w:anchor="6670"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Только два (2) примера предоставления права собственности на Землю Allodium существуют в </w:t>
      </w:r>
      <w:hyperlink r:id="rId5956" w:tooltip="нажмите, чтобы просмотреть определение public" w:history="1">
        <w:r w:rsidRPr="003936BA">
          <w:rPr>
            <w:rFonts w:ascii="Arial" w:eastAsia="Times New Roman" w:hAnsi="Arial" w:cs="Arial"/>
            <w:color w:val="0033CC"/>
            <w:sz w:val="18"/>
            <w:szCs w:val="18"/>
            <w:lang w:eastAsia="ru-RU"/>
          </w:rPr>
          <w:t>публичном </w:t>
        </w:r>
      </w:hyperlink>
      <w:r w:rsidRPr="003936BA">
        <w:rPr>
          <w:rFonts w:ascii="Arial" w:eastAsia="Times New Roman" w:hAnsi="Arial" w:cs="Arial"/>
          <w:color w:val="000000"/>
          <w:sz w:val="18"/>
          <w:szCs w:val="18"/>
          <w:lang w:eastAsia="ru-RU"/>
        </w:rPr>
        <w:t>и правовом контексте, причем оба связаны с внутренним и средним храмом:</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первый пример-это создание шестисот шестидесяти шести (666) унций золотой чашки и монет в качестве </w:t>
      </w:r>
      <w:hyperlink r:id="rId5957" w:tooltip="нажмите, чтобы просмотреть определение подарка" w:history="1">
        <w:r w:rsidRPr="003936BA">
          <w:rPr>
            <w:rFonts w:ascii="Arial" w:eastAsia="Times New Roman" w:hAnsi="Arial" w:cs="Arial"/>
            <w:color w:val="0033CC"/>
            <w:sz w:val="18"/>
            <w:szCs w:val="18"/>
            <w:lang w:eastAsia="ru-RU"/>
          </w:rPr>
          <w:t>подарка </w:t>
        </w:r>
      </w:hyperlink>
      <w:r w:rsidRPr="003936BA">
        <w:rPr>
          <w:rFonts w:ascii="Arial" w:eastAsia="Times New Roman" w:hAnsi="Arial" w:cs="Arial"/>
          <w:color w:val="000000"/>
          <w:sz w:val="18"/>
          <w:szCs w:val="18"/>
          <w:lang w:eastAsia="ru-RU"/>
        </w:rPr>
        <w:t>внутренним и средним храмом королю Якову I в 1608 году для основания бывшего комплекса Рыцарей-Тамплиеров, известного как “храм”, как название Allodium, но также описанного как “королевская особенность”;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 второй пример Аллод Земля был создан в 1673 году, когда король Карл II предоставил пересмотренный земельный </w:t>
      </w:r>
      <w:hyperlink r:id="rId5958" w:tooltip="нажмите, чтобы просмотреть определение утверждения" w:history="1">
        <w:r w:rsidRPr="003936BA">
          <w:rPr>
            <w:rFonts w:ascii="Arial" w:eastAsia="Times New Roman" w:hAnsi="Arial" w:cs="Arial"/>
            <w:color w:val="0033CC"/>
            <w:sz w:val="18"/>
            <w:szCs w:val="18"/>
            <w:lang w:eastAsia="ru-RU"/>
          </w:rPr>
          <w:t>претензии</w:t>
        </w:r>
      </w:hyperlink>
      <w:r w:rsidRPr="003936BA">
        <w:rPr>
          <w:rFonts w:ascii="Arial" w:eastAsia="Times New Roman" w:hAnsi="Arial" w:cs="Arial"/>
          <w:color w:val="000000"/>
          <w:sz w:val="18"/>
          <w:szCs w:val="18"/>
          <w:lang w:eastAsia="ru-RU"/>
        </w:rPr>
        <w:t> храма с внутреннего и среднего Темпла через повторение церемонии шестьсот шестьдесят шесть (666) унций золота, но с внешним храм граница старого Лондона и границе пересмотренного храмовое сооружение является береговой линии острова Великобритания. Затем эта земля была возвращена королю как "Земля короны";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чтобы преодолеть юридический аргумент о том, что человек не может быть </w:t>
      </w:r>
      <w:hyperlink r:id="rId5959" w:tooltip="нажмите, чтобы просмотреть определение держателя" w:history="1">
        <w:r w:rsidRPr="003936BA">
          <w:rPr>
            <w:rFonts w:ascii="Arial" w:eastAsia="Times New Roman" w:hAnsi="Arial" w:cs="Arial"/>
            <w:color w:val="0033CC"/>
            <w:sz w:val="18"/>
            <w:szCs w:val="18"/>
            <w:lang w:eastAsia="ru-RU"/>
          </w:rPr>
          <w:t>обладателем </w:t>
        </w:r>
      </w:hyperlink>
      <w:r w:rsidRPr="003936BA">
        <w:rPr>
          <w:rFonts w:ascii="Arial" w:eastAsia="Times New Roman" w:hAnsi="Arial" w:cs="Arial"/>
          <w:color w:val="000000"/>
          <w:sz w:val="18"/>
          <w:szCs w:val="18"/>
          <w:lang w:eastAsia="ru-RU"/>
        </w:rPr>
        <w:t>титула Allodium, если он технически рожден на земле Британии, внутренний и средний храм в XVII веке расширил </w:t>
      </w:r>
      <w:hyperlink r:id="rId5960" w:tooltip="нажмите, чтобы просмотреть определение понятия" w:history="1">
        <w:r w:rsidRPr="003936BA">
          <w:rPr>
            <w:rFonts w:ascii="Arial" w:eastAsia="Times New Roman" w:hAnsi="Arial" w:cs="Arial"/>
            <w:color w:val="0033CC"/>
            <w:sz w:val="18"/>
            <w:szCs w:val="18"/>
            <w:lang w:eastAsia="ru-RU"/>
          </w:rPr>
          <w:t>понятие </w:t>
        </w:r>
      </w:hyperlink>
      <w:r w:rsidRPr="003936BA">
        <w:rPr>
          <w:rFonts w:ascii="Arial" w:eastAsia="Times New Roman" w:hAnsi="Arial" w:cs="Arial"/>
          <w:color w:val="000000"/>
          <w:sz w:val="18"/>
          <w:szCs w:val="18"/>
          <w:lang w:eastAsia="ru-RU"/>
        </w:rPr>
        <w:t>“иностранец”, будучи иностранцем и одним “рожденным за границей”.</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3" w:name="6671"/>
      <w:bookmarkEnd w:id="1273"/>
      <w:r w:rsidRPr="003936BA">
        <w:rPr>
          <w:rFonts w:ascii="Arial" w:eastAsia="Times New Roman" w:hAnsi="Arial" w:cs="Arial"/>
          <w:b/>
          <w:bCs/>
          <w:color w:val="000000"/>
          <w:lang w:eastAsia="ru-RU"/>
        </w:rPr>
        <w:t>Canon 6671 </w:t>
      </w:r>
      <w:r w:rsidRPr="003936BA">
        <w:rPr>
          <w:rFonts w:ascii="Arial" w:eastAsia="Times New Roman" w:hAnsi="Arial" w:cs="Arial"/>
          <w:color w:val="000000"/>
          <w:sz w:val="16"/>
          <w:szCs w:val="16"/>
          <w:lang w:eastAsia="ru-RU"/>
        </w:rPr>
        <w:t>(</w:t>
      </w:r>
      <w:hyperlink r:id="rId5961" w:anchor="6671"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Происхождение слова Allodum, по-видимому, построено из Еврейского </w:t>
      </w:r>
      <w:hyperlink r:id="rId5962" w:tooltip="нажмите, чтобы просмотреть определение значения" w:history="1">
        <w:r w:rsidRPr="003936BA">
          <w:rPr>
            <w:rFonts w:ascii="Arial" w:eastAsia="Times New Roman" w:hAnsi="Arial" w:cs="Arial"/>
            <w:color w:val="0033CC"/>
            <w:sz w:val="18"/>
            <w:szCs w:val="18"/>
            <w:lang w:eastAsia="ru-RU"/>
          </w:rPr>
          <w:t>значения </w:t>
        </w:r>
      </w:hyperlink>
      <w:r w:rsidRPr="003936BA">
        <w:rPr>
          <w:rFonts w:ascii="Arial" w:eastAsia="Times New Roman" w:hAnsi="Arial" w:cs="Arial"/>
          <w:color w:val="000000"/>
          <w:sz w:val="18"/>
          <w:szCs w:val="18"/>
          <w:lang w:eastAsia="ru-RU"/>
        </w:rPr>
        <w:t>буквально " право первородства (избранного) народа”:</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слово Al эквивалентно слову “the”, слово Lod означает “право первородства, рождения и колена Вениаминова”, а слово “am” означает “люди”;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 </w:t>
      </w:r>
      <w:hyperlink r:id="rId5963" w:tooltip="нажмите, чтобы просмотреть определение утверждения" w:history="1">
        <w:r w:rsidRPr="003936BA">
          <w:rPr>
            <w:rFonts w:ascii="Arial" w:eastAsia="Times New Roman" w:hAnsi="Arial" w:cs="Arial"/>
            <w:color w:val="0033CC"/>
            <w:sz w:val="18"/>
            <w:szCs w:val="18"/>
            <w:lang w:eastAsia="ru-RU"/>
          </w:rPr>
          <w:t>утверждение </w:t>
        </w:r>
      </w:hyperlink>
      <w:r w:rsidRPr="003936BA">
        <w:rPr>
          <w:rFonts w:ascii="Arial" w:eastAsia="Times New Roman" w:hAnsi="Arial" w:cs="Arial"/>
          <w:color w:val="000000"/>
          <w:sz w:val="18"/>
          <w:szCs w:val="18"/>
          <w:lang w:eastAsia="ru-RU"/>
        </w:rPr>
        <w:t>allodum происходит от древнегерманского слова alód, где “od”, как утверждается, происходит от древнескандинавского или исландского uodil, udal, uodal или odhil, является полным мошенничеством, как наглядно продемонстрировано тем </w:t>
      </w:r>
      <w:hyperlink r:id="rId5964" w:tooltip="нажмите, чтобы просмотреть определение факта" w:history="1">
        <w:r w:rsidRPr="003936BA">
          <w:rPr>
            <w:rFonts w:ascii="Arial" w:eastAsia="Times New Roman" w:hAnsi="Arial" w:cs="Arial"/>
            <w:color w:val="0033CC"/>
            <w:sz w:val="18"/>
            <w:szCs w:val="18"/>
            <w:lang w:eastAsia="ru-RU"/>
          </w:rPr>
          <w:t>фактом</w:t>
        </w:r>
      </w:hyperlink>
      <w:r w:rsidRPr="003936BA">
        <w:rPr>
          <w:rFonts w:ascii="Arial" w:eastAsia="Times New Roman" w:hAnsi="Arial" w:cs="Arial"/>
          <w:color w:val="000000"/>
          <w:sz w:val="18"/>
          <w:szCs w:val="18"/>
          <w:lang w:eastAsia="ru-RU"/>
        </w:rPr>
        <w:t>, что udal непосредственно происходит от баскского и введен в Англию не ранее 1066 года.</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4" w:name="6672"/>
      <w:bookmarkEnd w:id="1274"/>
      <w:r w:rsidRPr="003936BA">
        <w:rPr>
          <w:rFonts w:ascii="Arial" w:eastAsia="Times New Roman" w:hAnsi="Arial" w:cs="Arial"/>
          <w:b/>
          <w:bCs/>
          <w:color w:val="000000"/>
          <w:lang w:eastAsia="ru-RU"/>
        </w:rPr>
        <w:t>Canon 6672 </w:t>
      </w:r>
      <w:r w:rsidRPr="003936BA">
        <w:rPr>
          <w:rFonts w:ascii="Arial" w:eastAsia="Times New Roman" w:hAnsi="Arial" w:cs="Arial"/>
          <w:color w:val="000000"/>
          <w:sz w:val="16"/>
          <w:szCs w:val="16"/>
          <w:lang w:eastAsia="ru-RU"/>
        </w:rPr>
        <w:t>(</w:t>
      </w:r>
      <w:hyperlink r:id="rId5965" w:anchor="6672"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Учитывая, что Аллодиевая Земля в высшей степени еретична против всех форм авраамической и древней </w:t>
      </w:r>
      <w:hyperlink r:id="rId5966" w:tooltip="нажмите, чтобы посмотреть определение религии" w:history="1">
        <w:r w:rsidRPr="003936BA">
          <w:rPr>
            <w:rFonts w:ascii="Arial" w:eastAsia="Times New Roman" w:hAnsi="Arial" w:cs="Arial"/>
            <w:color w:val="0033CC"/>
            <w:sz w:val="18"/>
            <w:szCs w:val="18"/>
            <w:lang w:eastAsia="ru-RU"/>
          </w:rPr>
          <w:t>религии</w:t>
        </w:r>
      </w:hyperlink>
      <w:r w:rsidRPr="003936BA">
        <w:rPr>
          <w:rFonts w:ascii="Arial" w:eastAsia="Times New Roman" w:hAnsi="Arial" w:cs="Arial"/>
          <w:color w:val="000000"/>
          <w:sz w:val="18"/>
          <w:szCs w:val="18"/>
          <w:lang w:eastAsia="ru-RU"/>
        </w:rPr>
        <w:t>, без законного происхождения, основана на преднамеренных мошенничествах и ложных заявлениях, все формы Аллодиевой Земли и все претензии внутреннего и среднего храма настоящим недействительны, ab initio (с самого начала).</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5" w:name="6673"/>
      <w:bookmarkEnd w:id="1275"/>
      <w:r w:rsidRPr="003936BA">
        <w:rPr>
          <w:rFonts w:ascii="Arial" w:eastAsia="Times New Roman" w:hAnsi="Arial" w:cs="Arial"/>
          <w:b/>
          <w:bCs/>
          <w:color w:val="000000"/>
          <w:lang w:eastAsia="ru-RU"/>
        </w:rPr>
        <w:t>Canon 6673 </w:t>
      </w:r>
      <w:r w:rsidRPr="003936BA">
        <w:rPr>
          <w:rFonts w:ascii="Arial" w:eastAsia="Times New Roman" w:hAnsi="Arial" w:cs="Arial"/>
          <w:color w:val="000000"/>
          <w:sz w:val="16"/>
          <w:szCs w:val="16"/>
          <w:lang w:eastAsia="ru-RU"/>
        </w:rPr>
        <w:t>(</w:t>
      </w:r>
      <w:hyperlink r:id="rId5967" w:anchor="6673"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Любой </w:t>
      </w:r>
      <w:hyperlink r:id="rId5968" w:tooltip="нажмите, чтобы просмотреть определение прибора" w:history="1">
        <w:r w:rsidRPr="003936BA">
          <w:rPr>
            <w:rFonts w:ascii="Arial" w:eastAsia="Times New Roman" w:hAnsi="Arial" w:cs="Arial"/>
            <w:color w:val="0033CC"/>
            <w:sz w:val="18"/>
            <w:szCs w:val="18"/>
            <w:lang w:eastAsia="ru-RU"/>
          </w:rPr>
          <w:t>документ</w:t>
        </w:r>
      </w:hyperlink>
      <w:r w:rsidRPr="003936BA">
        <w:rPr>
          <w:rFonts w:ascii="Arial" w:eastAsia="Times New Roman" w:hAnsi="Arial" w:cs="Arial"/>
          <w:color w:val="000000"/>
          <w:sz w:val="18"/>
          <w:szCs w:val="18"/>
          <w:lang w:eastAsia="ru-RU"/>
        </w:rPr>
        <w:t>, титул, </w:t>
      </w:r>
      <w:hyperlink r:id="rId5969" w:tooltip="щелкните, чтобы просмотреть определение сертификата" w:history="1">
        <w:r w:rsidRPr="003936BA">
          <w:rPr>
            <w:rFonts w:ascii="Arial" w:eastAsia="Times New Roman" w:hAnsi="Arial" w:cs="Arial"/>
            <w:color w:val="0033CC"/>
            <w:sz w:val="18"/>
            <w:szCs w:val="18"/>
            <w:lang w:eastAsia="ru-RU"/>
          </w:rPr>
          <w:t>свидетельство </w:t>
        </w:r>
      </w:hyperlink>
      <w:r w:rsidRPr="003936BA">
        <w:rPr>
          <w:rFonts w:ascii="Arial" w:eastAsia="Times New Roman" w:hAnsi="Arial" w:cs="Arial"/>
          <w:color w:val="000000"/>
          <w:sz w:val="18"/>
          <w:szCs w:val="18"/>
          <w:lang w:eastAsia="ru-RU"/>
        </w:rPr>
        <w:t>о </w:t>
      </w:r>
      <w:hyperlink r:id="rId5970" w:tooltip="щелкните, чтобы просмотреть определение права собственности" w:history="1">
        <w:r w:rsidRPr="003936BA">
          <w:rPr>
            <w:rFonts w:ascii="Arial" w:eastAsia="Times New Roman" w:hAnsi="Arial" w:cs="Arial"/>
            <w:color w:val="0033CC"/>
            <w:sz w:val="18"/>
            <w:szCs w:val="18"/>
            <w:lang w:eastAsia="ru-RU"/>
          </w:rPr>
          <w:t>собственности</w:t>
        </w:r>
      </w:hyperlink>
      <w:r w:rsidRPr="003936BA">
        <w:rPr>
          <w:rFonts w:ascii="Arial" w:eastAsia="Times New Roman" w:hAnsi="Arial" w:cs="Arial"/>
          <w:color w:val="000000"/>
          <w:sz w:val="18"/>
          <w:szCs w:val="18"/>
          <w:lang w:eastAsia="ru-RU"/>
        </w:rPr>
        <w:t>, полученные прямо или косвенно через allodium Land title, royal specialic или </w:t>
      </w:r>
      <w:hyperlink r:id="rId5971" w:tooltip="нажмите, чтобы просмотреть определение короны" w:history="1">
        <w:r w:rsidRPr="003936BA">
          <w:rPr>
            <w:rFonts w:ascii="Arial" w:eastAsia="Times New Roman" w:hAnsi="Arial" w:cs="Arial"/>
            <w:color w:val="0033CC"/>
            <w:sz w:val="18"/>
            <w:szCs w:val="18"/>
            <w:lang w:eastAsia="ru-RU"/>
          </w:rPr>
          <w:t>Crown </w:t>
        </w:r>
      </w:hyperlink>
      <w:r w:rsidRPr="003936BA">
        <w:rPr>
          <w:rFonts w:ascii="Arial" w:eastAsia="Times New Roman" w:hAnsi="Arial" w:cs="Arial"/>
          <w:color w:val="000000"/>
          <w:sz w:val="18"/>
          <w:szCs w:val="18"/>
          <w:lang w:eastAsia="ru-RU"/>
        </w:rPr>
        <w:t>Land, являются мошенническими, в высшей степени еретическими против всех религий и всех форм права с начала цивилизованной истории и настоящим недействительными ab initio (с самого начала).</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6" w:name="6674"/>
      <w:bookmarkEnd w:id="1276"/>
      <w:r w:rsidRPr="003936BA">
        <w:rPr>
          <w:rFonts w:ascii="Arial" w:eastAsia="Times New Roman" w:hAnsi="Arial" w:cs="Arial"/>
          <w:b/>
          <w:bCs/>
          <w:color w:val="000000"/>
          <w:lang w:eastAsia="ru-RU"/>
        </w:rPr>
        <w:t>Canon 6674 </w:t>
      </w:r>
      <w:r w:rsidRPr="003936BA">
        <w:rPr>
          <w:rFonts w:ascii="Arial" w:eastAsia="Times New Roman" w:hAnsi="Arial" w:cs="Arial"/>
          <w:color w:val="000000"/>
          <w:sz w:val="16"/>
          <w:szCs w:val="16"/>
          <w:lang w:eastAsia="ru-RU"/>
        </w:rPr>
        <w:t>(</w:t>
      </w:r>
      <w:hyperlink r:id="rId5972" w:anchor="6674"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lastRenderedPageBreak/>
        <w:t>Как четыре гостиницы </w:t>
      </w:r>
      <w:hyperlink r:id="rId5973" w:tooltip="нажмите, чтобы просмотреть определение суда" w:history="1">
        <w:r w:rsidRPr="003936BA">
          <w:rPr>
            <w:rFonts w:ascii="Arial" w:eastAsia="Times New Roman" w:hAnsi="Arial" w:cs="Arial"/>
            <w:color w:val="0033CC"/>
            <w:sz w:val="18"/>
            <w:szCs w:val="18"/>
            <w:lang w:eastAsia="ru-RU"/>
          </w:rPr>
          <w:t>суд</w:t>
        </w:r>
      </w:hyperlink>
      <w:r w:rsidRPr="003936BA">
        <w:rPr>
          <w:rFonts w:ascii="Arial" w:eastAsia="Times New Roman" w:hAnsi="Arial" w:cs="Arial"/>
          <w:color w:val="000000"/>
          <w:sz w:val="18"/>
          <w:szCs w:val="18"/>
          <w:lang w:eastAsia="ru-RU"/>
        </w:rPr>
        <w:t> и связанных ассоциаций охотно сочиняли абсурд и мошенничество Аллод праве собственности на Землю, спрятал его последствия и эффект от таких мошеннических действий, четыре гостиницы лишены всякой легитимности, утверждая представлять любой </w:t>
      </w:r>
      <w:hyperlink r:id="rId5974" w:tooltip="нажмите, чтобы просмотреть определение формы" w:history="1">
        <w:r w:rsidRPr="003936BA">
          <w:rPr>
            <w:rFonts w:ascii="Arial" w:eastAsia="Times New Roman" w:hAnsi="Arial" w:cs="Arial"/>
            <w:color w:val="0033CC"/>
            <w:sz w:val="18"/>
            <w:szCs w:val="18"/>
            <w:lang w:eastAsia="ru-RU"/>
          </w:rPr>
          <w:t>формы</w:t>
        </w:r>
      </w:hyperlink>
      <w:r w:rsidRPr="003936BA">
        <w:rPr>
          <w:rFonts w:ascii="Arial" w:eastAsia="Times New Roman" w:hAnsi="Arial" w:cs="Arial"/>
          <w:color w:val="000000"/>
          <w:sz w:val="18"/>
          <w:szCs w:val="18"/>
          <w:lang w:eastAsia="ru-RU"/>
        </w:rPr>
        <w:t> права, церковного или правовых принципов, исторической или традиционной власти или власти вообще и, тем самым подавляется и изгнан из существования, и какой-либо связи с законом теперь или в любое время в будущем.</w:t>
      </w:r>
    </w:p>
    <w:p w:rsidR="003936BA" w:rsidRPr="003936BA" w:rsidRDefault="003936BA" w:rsidP="003936B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936BA">
        <w:rPr>
          <w:rFonts w:ascii="Arial" w:eastAsia="Times New Roman" w:hAnsi="Arial" w:cs="Arial"/>
          <w:b/>
          <w:bCs/>
          <w:color w:val="000000"/>
          <w:sz w:val="36"/>
          <w:szCs w:val="36"/>
          <w:lang w:eastAsia="ru-RU"/>
        </w:rPr>
        <w:t>Статья 166-Земли Короны</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7" w:name="6675"/>
      <w:bookmarkEnd w:id="1277"/>
      <w:r w:rsidRPr="003936BA">
        <w:rPr>
          <w:rFonts w:ascii="Arial" w:eastAsia="Times New Roman" w:hAnsi="Arial" w:cs="Arial"/>
          <w:b/>
          <w:bCs/>
          <w:color w:val="000000"/>
          <w:lang w:eastAsia="ru-RU"/>
        </w:rPr>
        <w:t>Canon 6675 </w:t>
      </w:r>
      <w:r w:rsidRPr="003936BA">
        <w:rPr>
          <w:rFonts w:ascii="Arial" w:eastAsia="Times New Roman" w:hAnsi="Arial" w:cs="Arial"/>
          <w:color w:val="000000"/>
          <w:sz w:val="16"/>
          <w:szCs w:val="16"/>
          <w:lang w:eastAsia="ru-RU"/>
        </w:rPr>
        <w:t>(</w:t>
      </w:r>
      <w:hyperlink r:id="rId5975" w:anchor="6675"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Земля короны-это концепция 17-го века, в соответствии с которой определенные земли и все производные от них претендуют на </w:t>
      </w:r>
      <w:hyperlink r:id="rId5976" w:tooltip="щелкните, чтобы просмотреть определение права собственности" w:history="1">
        <w:r w:rsidRPr="003936BA">
          <w:rPr>
            <w:rFonts w:ascii="Arial" w:eastAsia="Times New Roman" w:hAnsi="Arial" w:cs="Arial"/>
            <w:color w:val="0033CC"/>
            <w:sz w:val="18"/>
            <w:szCs w:val="18"/>
            <w:lang w:eastAsia="ru-RU"/>
          </w:rPr>
          <w:t>владение </w:t>
        </w:r>
      </w:hyperlink>
      <w:r w:rsidRPr="003936BA">
        <w:rPr>
          <w:rFonts w:ascii="Arial" w:eastAsia="Times New Roman" w:hAnsi="Arial" w:cs="Arial"/>
          <w:color w:val="000000"/>
          <w:sz w:val="18"/>
          <w:szCs w:val="18"/>
          <w:lang w:eastAsia="ru-RU"/>
        </w:rPr>
        <w:t>, </w:t>
      </w:r>
      <w:hyperlink r:id="rId5977" w:tooltip="нажмите, чтобы просмотреть определение юрисдикции" w:history="1">
        <w:r w:rsidRPr="003936BA">
          <w:rPr>
            <w:rFonts w:ascii="Arial" w:eastAsia="Times New Roman" w:hAnsi="Arial" w:cs="Arial"/>
            <w:color w:val="0033CC"/>
            <w:sz w:val="18"/>
            <w:szCs w:val="18"/>
            <w:lang w:eastAsia="ru-RU"/>
          </w:rPr>
          <w:t>юрисдикцию </w:t>
        </w:r>
      </w:hyperlink>
      <w:r w:rsidRPr="003936BA">
        <w:rPr>
          <w:rFonts w:ascii="Arial" w:eastAsia="Times New Roman" w:hAnsi="Arial" w:cs="Arial"/>
          <w:color w:val="000000"/>
          <w:sz w:val="18"/>
          <w:szCs w:val="18"/>
          <w:lang w:eastAsia="ru-RU"/>
        </w:rPr>
        <w:t>и волю британского монарха.</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8" w:name="6676"/>
      <w:bookmarkEnd w:id="1278"/>
      <w:r w:rsidRPr="003936BA">
        <w:rPr>
          <w:rFonts w:ascii="Arial" w:eastAsia="Times New Roman" w:hAnsi="Arial" w:cs="Arial"/>
          <w:b/>
          <w:bCs/>
          <w:color w:val="000000"/>
          <w:lang w:eastAsia="ru-RU"/>
        </w:rPr>
        <w:t>Canon 6676 </w:t>
      </w:r>
      <w:r w:rsidRPr="003936BA">
        <w:rPr>
          <w:rFonts w:ascii="Arial" w:eastAsia="Times New Roman" w:hAnsi="Arial" w:cs="Arial"/>
          <w:color w:val="000000"/>
          <w:sz w:val="16"/>
          <w:szCs w:val="16"/>
          <w:lang w:eastAsia="ru-RU"/>
        </w:rPr>
        <w:t>(</w:t>
      </w:r>
      <w:hyperlink r:id="rId5978" w:anchor="6676"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Вопреки заведомо ложной истории, правовая </w:t>
      </w:r>
      <w:hyperlink r:id="rId5979"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концепция </w:t>
        </w:r>
      </w:hyperlink>
      <w:r w:rsidRPr="003936BA">
        <w:rPr>
          <w:rFonts w:ascii="Arial" w:eastAsia="Times New Roman" w:hAnsi="Arial" w:cs="Arial"/>
          <w:color w:val="000000"/>
          <w:sz w:val="18"/>
          <w:szCs w:val="18"/>
          <w:lang w:eastAsia="ru-RU"/>
        </w:rPr>
        <w:t>Земли короны была впервые создана в 1673 году с передачей абсолютного (Allodium) юридического титула членам храма, представляющим Остров Британия и Храм Нового Иерусалима, в обмен на передачу всех прав справедливости на </w:t>
      </w:r>
      <w:hyperlink r:id="rId5980"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наследство короны </w:t>
        </w:r>
      </w:hyperlink>
      <w:r w:rsidRPr="003936BA">
        <w:rPr>
          <w:rFonts w:ascii="Arial" w:eastAsia="Times New Roman" w:hAnsi="Arial" w:cs="Arial"/>
          <w:color w:val="000000"/>
          <w:sz w:val="18"/>
          <w:szCs w:val="18"/>
          <w:lang w:eastAsia="ru-RU"/>
        </w:rPr>
        <w:t>(“</w:t>
      </w:r>
      <w:hyperlink r:id="rId5981" w:tooltip="нажмите, чтобы просмотреть определение короны" w:history="1">
        <w:r w:rsidRPr="003936BA">
          <w:rPr>
            <w:rFonts w:ascii="Arial" w:eastAsia="Times New Roman" w:hAnsi="Arial" w:cs="Arial"/>
            <w:color w:val="0033CC"/>
            <w:sz w:val="18"/>
            <w:szCs w:val="18"/>
            <w:lang w:eastAsia="ru-RU"/>
          </w:rPr>
          <w:t>Корона </w:t>
        </w:r>
      </w:hyperlink>
      <w:r w:rsidRPr="003936BA">
        <w:rPr>
          <w:rFonts w:ascii="Arial" w:eastAsia="Times New Roman" w:hAnsi="Arial" w:cs="Arial"/>
          <w:color w:val="000000"/>
          <w:sz w:val="18"/>
          <w:szCs w:val="18"/>
          <w:lang w:eastAsia="ru-RU"/>
        </w:rPr>
        <w:t>”) в бессрочное пользование:</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 в 1707 году американский </w:t>
      </w:r>
      <w:hyperlink r:id="rId5982" w:tooltip="нажмите, чтобы просмотреть определение торговли" w:history="1">
        <w:r w:rsidRPr="003936BA">
          <w:rPr>
            <w:rFonts w:ascii="Arial" w:eastAsia="Times New Roman" w:hAnsi="Arial" w:cs="Arial"/>
            <w:color w:val="0033CC"/>
            <w:sz w:val="18"/>
            <w:szCs w:val="18"/>
            <w:lang w:eastAsia="ru-RU"/>
          </w:rPr>
          <w:t>закон О торговле </w:t>
        </w:r>
      </w:hyperlink>
      <w:r w:rsidRPr="003936BA">
        <w:rPr>
          <w:rFonts w:ascii="Arial" w:eastAsia="Times New Roman" w:hAnsi="Arial" w:cs="Arial"/>
          <w:color w:val="000000"/>
          <w:sz w:val="18"/>
          <w:szCs w:val="18"/>
          <w:lang w:eastAsia="ru-RU"/>
        </w:rPr>
        <w:t>1707 года ( </w:t>
      </w:r>
      <w:hyperlink r:id="rId5983" w:history="1">
        <w:r w:rsidRPr="003936BA">
          <w:rPr>
            <w:rFonts w:ascii="Arial" w:eastAsia="Times New Roman" w:hAnsi="Arial" w:cs="Arial"/>
            <w:b/>
            <w:bCs/>
            <w:color w:val="0033CC"/>
            <w:sz w:val="18"/>
            <w:szCs w:val="18"/>
            <w:lang w:eastAsia="ru-RU"/>
          </w:rPr>
          <w:t>6 Anne c. 37</w:t>
        </w:r>
      </w:hyperlink>
      <w:r w:rsidRPr="003936BA">
        <w:rPr>
          <w:rFonts w:ascii="Arial" w:eastAsia="Times New Roman" w:hAnsi="Arial" w:cs="Arial"/>
          <w:color w:val="000000"/>
          <w:sz w:val="18"/>
          <w:szCs w:val="18"/>
          <w:lang w:eastAsia="ru-RU"/>
        </w:rPr>
        <w:t>) королевы Анны при реорганизации и попытке объединения бывших плантаций, поскольку Новая Англия последовала за открытым </w:t>
      </w:r>
      <w:hyperlink r:id="rId5984" w:tooltip="нажмите, чтобы просмотреть определение утверждения" w:history="1">
        <w:r w:rsidRPr="003936BA">
          <w:rPr>
            <w:rFonts w:ascii="Arial" w:eastAsia="Times New Roman" w:hAnsi="Arial" w:cs="Arial"/>
            <w:color w:val="0033CC"/>
            <w:sz w:val="18"/>
            <w:szCs w:val="18"/>
            <w:lang w:eastAsia="ru-RU"/>
          </w:rPr>
          <w:t>притязанием </w:t>
        </w:r>
      </w:hyperlink>
      <w:r w:rsidRPr="003936BA">
        <w:rPr>
          <w:rFonts w:ascii="Arial" w:eastAsia="Times New Roman" w:hAnsi="Arial" w:cs="Arial"/>
          <w:color w:val="000000"/>
          <w:sz w:val="18"/>
          <w:szCs w:val="18"/>
          <w:lang w:eastAsia="ru-RU"/>
        </w:rPr>
        <w:t>всех Америк в качестве земель короны и, следовательно, части </w:t>
      </w:r>
      <w:hyperlink r:id="rId5985"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наследственного имущества короны </w:t>
        </w:r>
      </w:hyperlink>
      <w:r w:rsidRPr="003936BA">
        <w:rPr>
          <w:rFonts w:ascii="Arial" w:eastAsia="Times New Roman" w:hAnsi="Arial" w:cs="Arial"/>
          <w:color w:val="000000"/>
          <w:sz w:val="18"/>
          <w:szCs w:val="18"/>
          <w:lang w:eastAsia="ru-RU"/>
        </w:rPr>
        <w:t>;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 подобно американским колониям, британские колонии в Карибском бассейне, Азии и Африке были реорганизованы в земли короны и часть </w:t>
      </w:r>
      <w:hyperlink r:id="rId5986"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ее имущества </w:t>
        </w:r>
      </w:hyperlink>
      <w:r w:rsidRPr="003936BA">
        <w:rPr>
          <w:rFonts w:ascii="Arial" w:eastAsia="Times New Roman" w:hAnsi="Arial" w:cs="Arial"/>
          <w:color w:val="000000"/>
          <w:sz w:val="18"/>
          <w:szCs w:val="18"/>
          <w:lang w:eastAsia="ru-RU"/>
        </w:rPr>
        <w:t>;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в 1760 году король Георг III (1760-1820 гг.), вступив на престол, передал Парламенту </w:t>
      </w:r>
      <w:hyperlink r:id="rId5987" w:tooltip="нажмите, чтобы просмотреть определение короны" w:history="1">
        <w:r w:rsidRPr="003936BA">
          <w:rPr>
            <w:rFonts w:ascii="Arial" w:eastAsia="Times New Roman" w:hAnsi="Arial" w:cs="Arial"/>
            <w:color w:val="0033CC"/>
            <w:sz w:val="18"/>
            <w:szCs w:val="18"/>
            <w:lang w:eastAsia="ru-RU"/>
          </w:rPr>
          <w:t>наследственное </w:t>
        </w:r>
      </w:hyperlink>
      <w:hyperlink r:id="rId5988"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имущество </w:t>
        </w:r>
      </w:hyperlink>
      <w:r w:rsidRPr="003936BA">
        <w:rPr>
          <w:rFonts w:ascii="Arial" w:eastAsia="Times New Roman" w:hAnsi="Arial" w:cs="Arial"/>
          <w:color w:val="000000"/>
          <w:sz w:val="18"/>
          <w:szCs w:val="18"/>
          <w:lang w:eastAsia="ru-RU"/>
        </w:rPr>
        <w:t>и, следовательно, все свои долги и обязательства в обмен на фиксированную ренту в размере 800 000 фунтов стерлингов в год и прямое удержание некоторых ключевых поместий и их доходов, таких как герцогство Ланкастер;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(iv) в 1793 году Георг III повторил ту же </w:t>
      </w:r>
      <w:hyperlink r:id="rId5989" w:tooltip="нажмите, чтобы просмотреть определение капитуляции" w:history="1">
        <w:r w:rsidRPr="003936BA">
          <w:rPr>
            <w:rFonts w:ascii="Arial" w:eastAsia="Times New Roman" w:hAnsi="Arial" w:cs="Arial"/>
            <w:color w:val="0033CC"/>
            <w:sz w:val="18"/>
            <w:szCs w:val="18"/>
            <w:lang w:eastAsia="ru-RU"/>
          </w:rPr>
          <w:t>самую передачу </w:t>
        </w:r>
      </w:hyperlink>
      <w:hyperlink r:id="rId5990" w:tooltip="нажмите, чтобы просмотреть определение короны" w:history="1">
        <w:r w:rsidRPr="003936BA">
          <w:rPr>
            <w:rFonts w:ascii="Arial" w:eastAsia="Times New Roman" w:hAnsi="Arial" w:cs="Arial"/>
            <w:color w:val="0033CC"/>
            <w:sz w:val="18"/>
            <w:szCs w:val="18"/>
            <w:lang w:eastAsia="ru-RU"/>
          </w:rPr>
          <w:t>наследственного </w:t>
        </w:r>
      </w:hyperlink>
      <w:hyperlink r:id="rId5991"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имущества </w:t>
        </w:r>
      </w:hyperlink>
      <w:r w:rsidRPr="003936BA">
        <w:rPr>
          <w:rFonts w:ascii="Arial" w:eastAsia="Times New Roman" w:hAnsi="Arial" w:cs="Arial"/>
          <w:color w:val="000000"/>
          <w:sz w:val="18"/>
          <w:szCs w:val="18"/>
          <w:lang w:eastAsia="ru-RU"/>
        </w:rPr>
        <w:t>и земель Ирландии парламенту, герцогству Корнуолл , Земля короны-это 17-й век;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 с 1810 по 1924 год парламентским должностным лицом, ответственным за управление землями короны </w:t>
      </w:r>
      <w:hyperlink r:id="rId5992" w:tooltip="нажмите, чтобы просмотреть определение короны" w:history="1">
        <w:r w:rsidRPr="003936BA">
          <w:rPr>
            <w:rFonts w:ascii="Arial" w:eastAsia="Times New Roman" w:hAnsi="Arial" w:cs="Arial"/>
            <w:color w:val="0033CC"/>
            <w:sz w:val="18"/>
            <w:szCs w:val="18"/>
            <w:lang w:eastAsia="ru-RU"/>
          </w:rPr>
          <w:t>и </w:t>
        </w:r>
      </w:hyperlink>
      <w:hyperlink r:id="rId5993"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имуществом </w:t>
        </w:r>
      </w:hyperlink>
      <w:r w:rsidRPr="003936BA">
        <w:rPr>
          <w:rFonts w:ascii="Arial" w:eastAsia="Times New Roman" w:hAnsi="Arial" w:cs="Arial"/>
          <w:color w:val="000000"/>
          <w:sz w:val="18"/>
          <w:szCs w:val="18"/>
          <w:lang w:eastAsia="ru-RU"/>
        </w:rPr>
        <w:t>короны, был уполномоченный по лесам, лесам и земельным доходам;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vi) с 1924 года прежнюю структуру заменила группа уполномоченных, именуемых комиссарами земель короны, во главе с председателем;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(vii) с 1961 года </w:t>
      </w:r>
      <w:hyperlink r:id="rId5994" w:tooltip="нажмите, чтобы просмотреть определение корпорации" w:history="1">
        <w:r w:rsidRPr="003936BA">
          <w:rPr>
            <w:rFonts w:ascii="Arial" w:eastAsia="Times New Roman" w:hAnsi="Arial" w:cs="Arial"/>
            <w:color w:val="0033CC"/>
            <w:sz w:val="18"/>
            <w:szCs w:val="18"/>
            <w:lang w:eastAsia="ru-RU"/>
          </w:rPr>
          <w:t>была учреждена статутная корпорация, </w:t>
        </w:r>
      </w:hyperlink>
      <w:r w:rsidRPr="003936BA">
        <w:rPr>
          <w:rFonts w:ascii="Arial" w:eastAsia="Times New Roman" w:hAnsi="Arial" w:cs="Arial"/>
          <w:color w:val="000000"/>
          <w:sz w:val="18"/>
          <w:szCs w:val="18"/>
          <w:lang w:eastAsia="ru-RU"/>
        </w:rPr>
        <w:t>известная как </w:t>
      </w:r>
      <w:hyperlink r:id="rId5995" w:tooltip="нажмите, чтобы просмотреть определение короны" w:history="1">
        <w:r w:rsidRPr="003936BA">
          <w:rPr>
            <w:rFonts w:ascii="Arial" w:eastAsia="Times New Roman" w:hAnsi="Arial" w:cs="Arial"/>
            <w:color w:val="0033CC"/>
            <w:sz w:val="18"/>
            <w:szCs w:val="18"/>
            <w:lang w:eastAsia="ru-RU"/>
          </w:rPr>
          <w:t>Crown </w:t>
        </w:r>
      </w:hyperlink>
      <w:hyperlink r:id="rId5996" w:tooltip="нажмите, чтобы просмотреть определение объекта недвижимости" w:history="1">
        <w:r w:rsidRPr="003936BA">
          <w:rPr>
            <w:rFonts w:ascii="Arial" w:eastAsia="Times New Roman" w:hAnsi="Arial" w:cs="Arial"/>
            <w:color w:val="0033CC"/>
            <w:sz w:val="18"/>
            <w:szCs w:val="18"/>
            <w:lang w:eastAsia="ru-RU"/>
          </w:rPr>
          <w:t>Estate</w:t>
        </w:r>
      </w:hyperlink>
      <w:r w:rsidRPr="003936BA">
        <w:rPr>
          <w:rFonts w:ascii="Arial" w:eastAsia="Times New Roman" w:hAnsi="Arial" w:cs="Arial"/>
          <w:color w:val="000000"/>
          <w:sz w:val="18"/>
          <w:szCs w:val="18"/>
          <w:lang w:eastAsia="ru-RU"/>
        </w:rPr>
        <w:t>, с тем чтобы позволить монарху управлять обширным портфелем собственности, оцененным в 2012 году в сумму, превышающую 7 млрд. фунтов стерлингов; и</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79" w:name="6677"/>
      <w:bookmarkEnd w:id="1279"/>
      <w:r w:rsidRPr="003936BA">
        <w:rPr>
          <w:rFonts w:ascii="Arial" w:eastAsia="Times New Roman" w:hAnsi="Arial" w:cs="Arial"/>
          <w:b/>
          <w:bCs/>
          <w:color w:val="000000"/>
          <w:lang w:eastAsia="ru-RU"/>
        </w:rPr>
        <w:t>Canon 6677 </w:t>
      </w:r>
      <w:r w:rsidRPr="003936BA">
        <w:rPr>
          <w:rFonts w:ascii="Arial" w:eastAsia="Times New Roman" w:hAnsi="Arial" w:cs="Arial"/>
          <w:color w:val="000000"/>
          <w:sz w:val="16"/>
          <w:szCs w:val="16"/>
          <w:lang w:eastAsia="ru-RU"/>
        </w:rPr>
        <w:t>(</w:t>
      </w:r>
      <w:hyperlink r:id="rId5997" w:anchor="6677"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В соответствии с </w:t>
      </w:r>
      <w:hyperlink r:id="rId5998" w:tooltip="нажмите, чтобы просмотреть определение понятия" w:history="1">
        <w:r w:rsidRPr="003936BA">
          <w:rPr>
            <w:rFonts w:ascii="Arial" w:eastAsia="Times New Roman" w:hAnsi="Arial" w:cs="Arial"/>
            <w:color w:val="0033CC"/>
            <w:sz w:val="18"/>
            <w:szCs w:val="18"/>
            <w:lang w:eastAsia="ru-RU"/>
          </w:rPr>
          <w:t>концепцией </w:t>
        </w:r>
      </w:hyperlink>
      <w:r w:rsidRPr="003936BA">
        <w:rPr>
          <w:rFonts w:ascii="Arial" w:eastAsia="Times New Roman" w:hAnsi="Arial" w:cs="Arial"/>
          <w:color w:val="000000"/>
          <w:sz w:val="18"/>
          <w:szCs w:val="18"/>
          <w:lang w:eastAsia="ru-RU"/>
        </w:rPr>
        <w:t>Allodium Land Title и, следовательно</w:t>
      </w:r>
      <w:hyperlink r:id="rId5999" w:tooltip="нажмите, чтобы просмотреть определение короны" w:history="1">
        <w:r w:rsidRPr="003936BA">
          <w:rPr>
            <w:rFonts w:ascii="Arial" w:eastAsia="Times New Roman" w:hAnsi="Arial" w:cs="Arial"/>
            <w:color w:val="0033CC"/>
            <w:sz w:val="18"/>
            <w:szCs w:val="18"/>
            <w:lang w:eastAsia="ru-RU"/>
          </w:rPr>
          <w:t>, коронной </w:t>
        </w:r>
      </w:hyperlink>
      <w:r w:rsidRPr="003936BA">
        <w:rPr>
          <w:rFonts w:ascii="Arial" w:eastAsia="Times New Roman" w:hAnsi="Arial" w:cs="Arial"/>
          <w:color w:val="000000"/>
          <w:sz w:val="18"/>
          <w:szCs w:val="18"/>
          <w:lang w:eastAsia="ru-RU"/>
        </w:rPr>
        <w:t>земли, слово "Земля" юридически относится не только к почве, но и ко всем помещениям поверх нее, а также ко всему, что производится из почвы, включая людей. Поэтому титул короны на Землю утверждает, что все рожденные на Земле являются абсолютной </w:t>
      </w:r>
      <w:hyperlink r:id="rId6000" w:tooltip="нажмите, чтобы просмотреть определение свойства" w:history="1">
        <w:r w:rsidRPr="003936BA">
          <w:rPr>
            <w:rFonts w:ascii="Arial" w:eastAsia="Times New Roman" w:hAnsi="Arial" w:cs="Arial"/>
            <w:color w:val="0033CC"/>
            <w:sz w:val="18"/>
            <w:szCs w:val="18"/>
            <w:lang w:eastAsia="ru-RU"/>
          </w:rPr>
          <w:t>собственностью </w:t>
        </w:r>
      </w:hyperlink>
      <w:hyperlink r:id="rId6001" w:tooltip="нажмите, чтобы просмотреть определение держателя" w:history="1">
        <w:r w:rsidRPr="003936BA">
          <w:rPr>
            <w:rFonts w:ascii="Arial" w:eastAsia="Times New Roman" w:hAnsi="Arial" w:cs="Arial"/>
            <w:color w:val="0033CC"/>
            <w:sz w:val="18"/>
            <w:szCs w:val="18"/>
            <w:lang w:eastAsia="ru-RU"/>
          </w:rPr>
          <w:t>владельца </w:t>
        </w:r>
      </w:hyperlink>
      <w:r w:rsidRPr="003936BA">
        <w:rPr>
          <w:rFonts w:ascii="Arial" w:eastAsia="Times New Roman" w:hAnsi="Arial" w:cs="Arial"/>
          <w:color w:val="000000"/>
          <w:sz w:val="18"/>
          <w:szCs w:val="18"/>
          <w:lang w:eastAsia="ru-RU"/>
        </w:rPr>
        <w:t>такого титула короны, не как рабы, а как товары и как меньше, чем животные.</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80" w:name="6678"/>
      <w:bookmarkEnd w:id="1280"/>
      <w:r w:rsidRPr="003936BA">
        <w:rPr>
          <w:rFonts w:ascii="Arial" w:eastAsia="Times New Roman" w:hAnsi="Arial" w:cs="Arial"/>
          <w:b/>
          <w:bCs/>
          <w:color w:val="000000"/>
          <w:lang w:eastAsia="ru-RU"/>
        </w:rPr>
        <w:t>Canon 6678 </w:t>
      </w:r>
      <w:r w:rsidRPr="003936BA">
        <w:rPr>
          <w:rFonts w:ascii="Arial" w:eastAsia="Times New Roman" w:hAnsi="Arial" w:cs="Arial"/>
          <w:color w:val="000000"/>
          <w:sz w:val="16"/>
          <w:szCs w:val="16"/>
          <w:lang w:eastAsia="ru-RU"/>
        </w:rPr>
        <w:t>(</w:t>
      </w:r>
      <w:hyperlink r:id="rId6002" w:anchor="6678"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003" w:tooltip="нажмите, чтобы просмотреть определение утверждения" w:history="1">
        <w:r w:rsidRPr="003936BA">
          <w:rPr>
            <w:rFonts w:ascii="Arial" w:eastAsia="Times New Roman" w:hAnsi="Arial" w:cs="Arial"/>
            <w:color w:val="0033CC"/>
            <w:sz w:val="18"/>
            <w:szCs w:val="18"/>
            <w:lang w:eastAsia="ru-RU"/>
          </w:rPr>
          <w:t>Утверждение </w:t>
        </w:r>
      </w:hyperlink>
      <w:r w:rsidRPr="003936BA">
        <w:rPr>
          <w:rFonts w:ascii="Arial" w:eastAsia="Times New Roman" w:hAnsi="Arial" w:cs="Arial"/>
          <w:color w:val="000000"/>
          <w:sz w:val="18"/>
          <w:szCs w:val="18"/>
          <w:lang w:eastAsia="ru-RU"/>
        </w:rPr>
        <w:t>о том, что представляет собой законно и законно “ </w:t>
      </w:r>
      <w:hyperlink r:id="rId6004" w:tooltip="нажмите, чтобы просмотреть определение короны" w:history="1">
        <w:r w:rsidRPr="003936BA">
          <w:rPr>
            <w:rFonts w:ascii="Arial" w:eastAsia="Times New Roman" w:hAnsi="Arial" w:cs="Arial"/>
            <w:color w:val="0033CC"/>
            <w:sz w:val="18"/>
            <w:szCs w:val="18"/>
            <w:lang w:eastAsia="ru-RU"/>
          </w:rPr>
          <w:t>коронная </w:t>
        </w:r>
      </w:hyperlink>
      <w:r w:rsidRPr="003936BA">
        <w:rPr>
          <w:rFonts w:ascii="Arial" w:eastAsia="Times New Roman" w:hAnsi="Arial" w:cs="Arial"/>
          <w:color w:val="000000"/>
          <w:sz w:val="18"/>
          <w:szCs w:val="18"/>
          <w:lang w:eastAsia="ru-RU"/>
        </w:rPr>
        <w:t>Земля”, само по себе является предметом спора и без твердого обычая, но свободно основано на формальном правовом аргументе:</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 что никаких “доказательств” увеличения или увеличения стоимости земли или постоянного </w:t>
      </w:r>
      <w:hyperlink r:id="rId6005" w:tooltip="нажмите, чтобы просмотреть определение расчета" w:history="1">
        <w:r w:rsidRPr="003936BA">
          <w:rPr>
            <w:rFonts w:ascii="Arial" w:eastAsia="Times New Roman" w:hAnsi="Arial" w:cs="Arial"/>
            <w:color w:val="0033CC"/>
            <w:sz w:val="18"/>
            <w:szCs w:val="18"/>
            <w:lang w:eastAsia="ru-RU"/>
          </w:rPr>
          <w:t>поселения коренных </w:t>
        </w:r>
      </w:hyperlink>
      <w:r w:rsidRPr="003936BA">
        <w:rPr>
          <w:rFonts w:ascii="Arial" w:eastAsia="Times New Roman" w:hAnsi="Arial" w:cs="Arial"/>
          <w:color w:val="000000"/>
          <w:sz w:val="18"/>
          <w:szCs w:val="18"/>
          <w:lang w:eastAsia="ru-RU"/>
        </w:rPr>
        <w:t>народов не было представлено до или во время официального предъявления королевской </w:t>
      </w:r>
      <w:hyperlink r:id="rId6006" w:tooltip="нажмите, чтобы просмотреть определение утверждения" w:history="1">
        <w:r w:rsidRPr="003936BA">
          <w:rPr>
            <w:rFonts w:ascii="Arial" w:eastAsia="Times New Roman" w:hAnsi="Arial" w:cs="Arial"/>
            <w:color w:val="0033CC"/>
            <w:sz w:val="18"/>
            <w:szCs w:val="18"/>
            <w:lang w:eastAsia="ru-RU"/>
          </w:rPr>
          <w:t>претензии </w:t>
        </w:r>
      </w:hyperlink>
      <w:r w:rsidRPr="003936BA">
        <w:rPr>
          <w:rFonts w:ascii="Arial" w:eastAsia="Times New Roman" w:hAnsi="Arial" w:cs="Arial"/>
          <w:color w:val="000000"/>
          <w:sz w:val="18"/>
          <w:szCs w:val="18"/>
          <w:lang w:eastAsia="ru-RU"/>
        </w:rPr>
        <w:t>и </w:t>
      </w:r>
      <w:hyperlink r:id="rId6007" w:tooltip="нажмите, чтобы просмотреть определение объявления" w:history="1">
        <w:r w:rsidRPr="003936BA">
          <w:rPr>
            <w:rFonts w:ascii="Arial" w:eastAsia="Times New Roman" w:hAnsi="Arial" w:cs="Arial"/>
            <w:color w:val="0033CC"/>
            <w:sz w:val="18"/>
            <w:szCs w:val="18"/>
            <w:lang w:eastAsia="ru-RU"/>
          </w:rPr>
          <w:t>провозглашения </w:t>
        </w:r>
      </w:hyperlink>
      <w:r w:rsidRPr="003936BA">
        <w:rPr>
          <w:rFonts w:ascii="Arial" w:eastAsia="Times New Roman" w:hAnsi="Arial" w:cs="Arial"/>
          <w:color w:val="000000"/>
          <w:sz w:val="18"/>
          <w:szCs w:val="18"/>
          <w:lang w:eastAsia="ru-RU"/>
        </w:rPr>
        <w:t>; или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lastRenderedPageBreak/>
        <w:t>ii) что в каких-либо общинах коренных народов не существует четкой формы права на землю, земельных прав или четкой системы правового титула, равно как и четких примеров проведения обследований или составления карт; или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iii) что коренные народы отказались от своих прав , закрепленных в </w:t>
      </w:r>
      <w:hyperlink r:id="rId6008" w:tooltip="нажмите, чтобы просмотреть определение договора" w:history="1">
        <w:r w:rsidRPr="003936BA">
          <w:rPr>
            <w:rFonts w:ascii="Arial" w:eastAsia="Times New Roman" w:hAnsi="Arial" w:cs="Arial"/>
            <w:color w:val="0033CC"/>
            <w:sz w:val="18"/>
            <w:szCs w:val="18"/>
            <w:lang w:eastAsia="ru-RU"/>
          </w:rPr>
          <w:t>договоре</w:t>
        </w:r>
      </w:hyperlink>
      <w:r w:rsidRPr="003936BA">
        <w:rPr>
          <w:rFonts w:ascii="Arial" w:eastAsia="Times New Roman" w:hAnsi="Arial" w:cs="Arial"/>
          <w:color w:val="000000"/>
          <w:sz w:val="18"/>
          <w:szCs w:val="18"/>
          <w:lang w:eastAsia="ru-RU"/>
        </w:rPr>
        <w:t>, или потерпели поражение в официальной борьбе за эти права;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iv) был установлен пост наряду с флагом и </w:t>
      </w:r>
      <w:hyperlink r:id="rId6009" w:tooltip="нажмите, чтобы просмотреть определение объявления" w:history="1">
        <w:r w:rsidRPr="003936BA">
          <w:rPr>
            <w:rFonts w:ascii="Arial" w:eastAsia="Times New Roman" w:hAnsi="Arial" w:cs="Arial"/>
            <w:color w:val="0033CC"/>
            <w:sz w:val="18"/>
            <w:szCs w:val="18"/>
            <w:lang w:eastAsia="ru-RU"/>
          </w:rPr>
          <w:t>воззванием</w:t>
        </w:r>
      </w:hyperlink>
      <w:r w:rsidRPr="003936BA">
        <w:rPr>
          <w:rFonts w:ascii="Arial" w:eastAsia="Times New Roman" w:hAnsi="Arial" w:cs="Arial"/>
          <w:color w:val="000000"/>
          <w:sz w:val="18"/>
          <w:szCs w:val="18"/>
          <w:lang w:eastAsia="ru-RU"/>
        </w:rPr>
        <w:t>, читаемым на языке коренных народов, претендующих на землю для </w:t>
      </w:r>
      <w:hyperlink r:id="rId6010" w:tooltip="нажмите, чтобы просмотреть определение короны" w:history="1">
        <w:r w:rsidRPr="003936BA">
          <w:rPr>
            <w:rFonts w:ascii="Arial" w:eastAsia="Times New Roman" w:hAnsi="Arial" w:cs="Arial"/>
            <w:color w:val="0033CC"/>
            <w:sz w:val="18"/>
            <w:szCs w:val="18"/>
            <w:lang w:eastAsia="ru-RU"/>
          </w:rPr>
          <w:t>Короны</w:t>
        </w:r>
      </w:hyperlink>
      <w:r w:rsidRPr="003936BA">
        <w:rPr>
          <w:rFonts w:ascii="Arial" w:eastAsia="Times New Roman" w:hAnsi="Arial" w:cs="Arial"/>
          <w:color w:val="000000"/>
          <w:sz w:val="18"/>
          <w:szCs w:val="18"/>
          <w:lang w:eastAsia="ru-RU"/>
        </w:rPr>
        <w:t>, и не было получено никаких аргументов в опровержение такого </w:t>
      </w:r>
      <w:hyperlink r:id="rId6011" w:tooltip="нажмите, чтобы просмотреть определение утверждения" w:history="1">
        <w:r w:rsidRPr="003936BA">
          <w:rPr>
            <w:rFonts w:ascii="Arial" w:eastAsia="Times New Roman" w:hAnsi="Arial" w:cs="Arial"/>
            <w:color w:val="0033CC"/>
            <w:sz w:val="18"/>
            <w:szCs w:val="18"/>
            <w:lang w:eastAsia="ru-RU"/>
          </w:rPr>
          <w:t>требования </w:t>
        </w:r>
      </w:hyperlink>
      <w:r w:rsidRPr="003936BA">
        <w:rPr>
          <w:rFonts w:ascii="Arial" w:eastAsia="Times New Roman" w:hAnsi="Arial" w:cs="Arial"/>
          <w:color w:val="000000"/>
          <w:sz w:val="18"/>
          <w:szCs w:val="18"/>
          <w:lang w:eastAsia="ru-RU"/>
        </w:rPr>
        <w:t>; и</w:t>
      </w:r>
    </w:p>
    <w:p w:rsidR="003936BA" w:rsidRPr="003936BA" w:rsidRDefault="003936BA" w:rsidP="003936BA">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(v) королевский землемер, представляющий </w:t>
      </w:r>
      <w:hyperlink r:id="rId6012" w:tooltip="нажмите, чтобы просмотреть определение тела" w:history="1">
        <w:r w:rsidRPr="003936BA">
          <w:rPr>
            <w:rFonts w:ascii="Arial" w:eastAsia="Times New Roman" w:hAnsi="Arial" w:cs="Arial"/>
            <w:color w:val="0033CC"/>
            <w:sz w:val="18"/>
            <w:szCs w:val="18"/>
            <w:lang w:eastAsia="ru-RU"/>
          </w:rPr>
          <w:t>тело </w:t>
        </w:r>
      </w:hyperlink>
      <w:r w:rsidRPr="003936BA">
        <w:rPr>
          <w:rFonts w:ascii="Arial" w:eastAsia="Times New Roman" w:hAnsi="Arial" w:cs="Arial"/>
          <w:color w:val="000000"/>
          <w:sz w:val="18"/>
          <w:szCs w:val="18"/>
          <w:lang w:eastAsia="ru-RU"/>
        </w:rPr>
        <w:t>монарха, посетил Землю и назвал ее особенности, пройдя и определив ее границы без вызова.</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81" w:name="6679"/>
      <w:bookmarkEnd w:id="1281"/>
      <w:r w:rsidRPr="003936BA">
        <w:rPr>
          <w:rFonts w:ascii="Arial" w:eastAsia="Times New Roman" w:hAnsi="Arial" w:cs="Arial"/>
          <w:b/>
          <w:bCs/>
          <w:color w:val="000000"/>
          <w:lang w:eastAsia="ru-RU"/>
        </w:rPr>
        <w:t>Canon 6679 </w:t>
      </w:r>
      <w:r w:rsidRPr="003936BA">
        <w:rPr>
          <w:rFonts w:ascii="Arial" w:eastAsia="Times New Roman" w:hAnsi="Arial" w:cs="Arial"/>
          <w:color w:val="000000"/>
          <w:sz w:val="16"/>
          <w:szCs w:val="16"/>
          <w:lang w:eastAsia="ru-RU"/>
        </w:rPr>
        <w:t>(</w:t>
      </w:r>
      <w:hyperlink r:id="rId6013" w:anchor="6679"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В </w:t>
      </w:r>
      <w:hyperlink r:id="rId6014" w:tooltip="нажмите, чтобы просмотреть определение обращения" w:history="1">
        <w:r w:rsidRPr="003936BA">
          <w:rPr>
            <w:rFonts w:ascii="Arial" w:eastAsia="Times New Roman" w:hAnsi="Arial" w:cs="Arial"/>
            <w:color w:val="0033CC"/>
            <w:sz w:val="18"/>
            <w:szCs w:val="18"/>
            <w:lang w:eastAsia="ru-RU"/>
          </w:rPr>
          <w:t>случае </w:t>
        </w:r>
      </w:hyperlink>
      <w:r w:rsidRPr="003936BA">
        <w:rPr>
          <w:rFonts w:ascii="Arial" w:eastAsia="Times New Roman" w:hAnsi="Arial" w:cs="Arial"/>
          <w:color w:val="000000"/>
          <w:sz w:val="18"/>
          <w:szCs w:val="18"/>
          <w:lang w:eastAsia="ru-RU"/>
        </w:rPr>
        <w:t>Новой Зеландии и некоторых районов Канады и Соединенных Штатов сами коренные народы были признаны </w:t>
      </w:r>
      <w:hyperlink r:id="rId6015" w:tooltip="нажмите, чтобы просмотреть определение суверенного" w:history="1">
        <w:r w:rsidRPr="003936BA">
          <w:rPr>
            <w:rFonts w:ascii="Arial" w:eastAsia="Times New Roman" w:hAnsi="Arial" w:cs="Arial"/>
            <w:color w:val="0033CC"/>
            <w:sz w:val="18"/>
            <w:szCs w:val="18"/>
            <w:lang w:eastAsia="ru-RU"/>
          </w:rPr>
          <w:t>суверенными</w:t>
        </w:r>
      </w:hyperlink>
      <w:r w:rsidRPr="003936BA">
        <w:rPr>
          <w:rFonts w:ascii="Arial" w:eastAsia="Times New Roman" w:hAnsi="Arial" w:cs="Arial"/>
          <w:color w:val="000000"/>
          <w:sz w:val="18"/>
          <w:szCs w:val="18"/>
          <w:lang w:eastAsia="ru-RU"/>
        </w:rPr>
        <w:t>, не претендуя на земли короны, однако со времени заключения таких договоров Земли короны были неправомерно и незаконно присвоены в нарушение предполагаемого первоначального права.</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82" w:name="6680"/>
      <w:bookmarkEnd w:id="1282"/>
      <w:r w:rsidRPr="003936BA">
        <w:rPr>
          <w:rFonts w:ascii="Arial" w:eastAsia="Times New Roman" w:hAnsi="Arial" w:cs="Arial"/>
          <w:b/>
          <w:bCs/>
          <w:color w:val="000000"/>
          <w:lang w:eastAsia="ru-RU"/>
        </w:rPr>
        <w:t>Canon 6680 </w:t>
      </w:r>
      <w:r w:rsidRPr="003936BA">
        <w:rPr>
          <w:rFonts w:ascii="Arial" w:eastAsia="Times New Roman" w:hAnsi="Arial" w:cs="Arial"/>
          <w:color w:val="000000"/>
          <w:sz w:val="16"/>
          <w:szCs w:val="16"/>
          <w:lang w:eastAsia="ru-RU"/>
        </w:rPr>
        <w:t>(</w:t>
      </w:r>
      <w:hyperlink r:id="rId6016" w:anchor="6680"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В </w:t>
      </w:r>
      <w:hyperlink r:id="rId6017" w:tooltip="нажмите, чтобы просмотреть определение обращения" w:history="1">
        <w:r w:rsidRPr="003936BA">
          <w:rPr>
            <w:rFonts w:ascii="Arial" w:eastAsia="Times New Roman" w:hAnsi="Arial" w:cs="Arial"/>
            <w:color w:val="0033CC"/>
            <w:sz w:val="18"/>
            <w:szCs w:val="18"/>
            <w:lang w:eastAsia="ru-RU"/>
          </w:rPr>
          <w:t>случае </w:t>
        </w:r>
      </w:hyperlink>
      <w:r w:rsidRPr="003936BA">
        <w:rPr>
          <w:rFonts w:ascii="Arial" w:eastAsia="Times New Roman" w:hAnsi="Arial" w:cs="Arial"/>
          <w:color w:val="000000"/>
          <w:sz w:val="18"/>
          <w:szCs w:val="18"/>
          <w:lang w:eastAsia="ru-RU"/>
        </w:rPr>
        <w:t>Австралии в течение первых шестидесяти (60) лет не было предпринято никаких попыток узаконить притязания </w:t>
      </w:r>
      <w:hyperlink r:id="rId6018" w:tooltip="нажмите, чтобы просмотреть определение короны" w:history="1">
        <w:r w:rsidRPr="003936BA">
          <w:rPr>
            <w:rFonts w:ascii="Arial" w:eastAsia="Times New Roman" w:hAnsi="Arial" w:cs="Arial"/>
            <w:color w:val="0033CC"/>
            <w:sz w:val="18"/>
            <w:szCs w:val="18"/>
            <w:lang w:eastAsia="ru-RU"/>
          </w:rPr>
          <w:t>короны </w:t>
        </w:r>
      </w:hyperlink>
      <w:r w:rsidRPr="003936BA">
        <w:rPr>
          <w:rFonts w:ascii="Arial" w:eastAsia="Times New Roman" w:hAnsi="Arial" w:cs="Arial"/>
          <w:color w:val="000000"/>
          <w:sz w:val="18"/>
          <w:szCs w:val="18"/>
          <w:lang w:eastAsia="ru-RU"/>
        </w:rPr>
        <w:t>на Землю, пока в 19 веке не было выдвинуто ложное утверждение о том, что эти земли “необитаемы”. С тех пор </w:t>
      </w:r>
      <w:hyperlink r:id="rId6019" w:tooltip="нажмите, чтобы просмотреть определение короны" w:history="1">
        <w:r w:rsidRPr="003936BA">
          <w:rPr>
            <w:rFonts w:ascii="Arial" w:eastAsia="Times New Roman" w:hAnsi="Arial" w:cs="Arial"/>
            <w:color w:val="0033CC"/>
            <w:sz w:val="18"/>
            <w:szCs w:val="18"/>
            <w:lang w:eastAsia="ru-RU"/>
          </w:rPr>
          <w:t>Корона </w:t>
        </w:r>
      </w:hyperlink>
      <w:r w:rsidRPr="003936BA">
        <w:rPr>
          <w:rFonts w:ascii="Arial" w:eastAsia="Times New Roman" w:hAnsi="Arial" w:cs="Arial"/>
          <w:color w:val="000000"/>
          <w:sz w:val="18"/>
          <w:szCs w:val="18"/>
          <w:lang w:eastAsia="ru-RU"/>
        </w:rPr>
        <w:t>успешно избежала оспаривания своей незаконности, и все притязания, основанные на Земле короны, были расторгнуты.</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83" w:name="6681"/>
      <w:bookmarkEnd w:id="1283"/>
      <w:r w:rsidRPr="003936BA">
        <w:rPr>
          <w:rFonts w:ascii="Arial" w:eastAsia="Times New Roman" w:hAnsi="Arial" w:cs="Arial"/>
          <w:b/>
          <w:bCs/>
          <w:color w:val="000000"/>
          <w:lang w:eastAsia="ru-RU"/>
        </w:rPr>
        <w:t>Canon 6681 </w:t>
      </w:r>
      <w:r w:rsidRPr="003936BA">
        <w:rPr>
          <w:rFonts w:ascii="Arial" w:eastAsia="Times New Roman" w:hAnsi="Arial" w:cs="Arial"/>
          <w:color w:val="000000"/>
          <w:sz w:val="16"/>
          <w:szCs w:val="16"/>
          <w:lang w:eastAsia="ru-RU"/>
        </w:rPr>
        <w:t>(</w:t>
      </w:r>
      <w:hyperlink r:id="rId6020" w:anchor="6681"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С начала 20-го века землями короны все чаще управляют корпорации, которые по-прежнему представляют себя в качестве поместий, на которые распространяются </w:t>
      </w:r>
      <w:hyperlink r:id="rId6021" w:tooltip="нажмите, чтобы просмотреть определение фидуциария" w:history="1">
        <w:r w:rsidRPr="003936BA">
          <w:rPr>
            <w:rFonts w:ascii="Arial" w:eastAsia="Times New Roman" w:hAnsi="Arial" w:cs="Arial"/>
            <w:color w:val="0033CC"/>
            <w:sz w:val="18"/>
            <w:szCs w:val="18"/>
            <w:lang w:eastAsia="ru-RU"/>
          </w:rPr>
          <w:t>фидуциарные </w:t>
        </w:r>
      </w:hyperlink>
      <w:r w:rsidRPr="003936BA">
        <w:rPr>
          <w:rFonts w:ascii="Arial" w:eastAsia="Times New Roman" w:hAnsi="Arial" w:cs="Arial"/>
          <w:color w:val="000000"/>
          <w:sz w:val="18"/>
          <w:szCs w:val="18"/>
          <w:lang w:eastAsia="ru-RU"/>
        </w:rPr>
        <w:t>обязательства.</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84" w:name="6682"/>
      <w:bookmarkEnd w:id="1284"/>
      <w:r w:rsidRPr="003936BA">
        <w:rPr>
          <w:rFonts w:ascii="Arial" w:eastAsia="Times New Roman" w:hAnsi="Arial" w:cs="Arial"/>
          <w:b/>
          <w:bCs/>
          <w:color w:val="000000"/>
          <w:lang w:eastAsia="ru-RU"/>
        </w:rPr>
        <w:t>Canon 6682 </w:t>
      </w:r>
      <w:r w:rsidRPr="003936BA">
        <w:rPr>
          <w:rFonts w:ascii="Arial" w:eastAsia="Times New Roman" w:hAnsi="Arial" w:cs="Arial"/>
          <w:color w:val="000000"/>
          <w:sz w:val="16"/>
          <w:szCs w:val="16"/>
          <w:lang w:eastAsia="ru-RU"/>
        </w:rPr>
        <w:t>(</w:t>
      </w:r>
      <w:hyperlink r:id="rId6022" w:anchor="6682"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Несмотря на то, что многие бывшие британские колонии отказываются от притязаний на Землю короны , парламентские и судебные круги по-прежнему готовы продолжать </w:t>
      </w:r>
      <w:hyperlink r:id="rId6023" w:tooltip="нажмите, чтобы просмотреть определение согласен" w:history="1">
        <w:r w:rsidRPr="003936BA">
          <w:rPr>
            <w:rFonts w:ascii="Arial" w:eastAsia="Times New Roman" w:hAnsi="Arial" w:cs="Arial"/>
            <w:color w:val="0033CC"/>
            <w:sz w:val="18"/>
            <w:szCs w:val="18"/>
            <w:lang w:eastAsia="ru-RU"/>
          </w:rPr>
          <w:t>соглашаться </w:t>
        </w:r>
      </w:hyperlink>
      <w:r w:rsidRPr="003936BA">
        <w:rPr>
          <w:rFonts w:ascii="Arial" w:eastAsia="Times New Roman" w:hAnsi="Arial" w:cs="Arial"/>
          <w:color w:val="000000"/>
          <w:sz w:val="18"/>
          <w:szCs w:val="18"/>
          <w:lang w:eastAsia="ru-RU"/>
        </w:rPr>
        <w:t>с подразумеваемыми презумпциями земли и </w:t>
      </w:r>
      <w:hyperlink r:id="rId6024" w:tooltip="щелкните, чтобы просмотреть определение права собственности" w:history="1">
        <w:r w:rsidRPr="003936BA">
          <w:rPr>
            <w:rFonts w:ascii="Arial" w:eastAsia="Times New Roman" w:hAnsi="Arial" w:cs="Arial"/>
            <w:color w:val="0033CC"/>
            <w:sz w:val="18"/>
            <w:szCs w:val="18"/>
            <w:lang w:eastAsia="ru-RU"/>
          </w:rPr>
          <w:t>собственности</w:t>
        </w:r>
      </w:hyperlink>
      <w:r w:rsidRPr="003936BA">
        <w:rPr>
          <w:rFonts w:ascii="Arial" w:eastAsia="Times New Roman" w:hAnsi="Arial" w:cs="Arial"/>
          <w:color w:val="000000"/>
          <w:sz w:val="18"/>
          <w:szCs w:val="18"/>
          <w:lang w:eastAsia="ru-RU"/>
        </w:rPr>
        <w:t>, </w:t>
      </w:r>
      <w:hyperlink r:id="rId6025" w:tooltip="нажмите, чтобы просмотреть определение юрисдикции" w:history="1">
        <w:r w:rsidRPr="003936BA">
          <w:rPr>
            <w:rFonts w:ascii="Arial" w:eastAsia="Times New Roman" w:hAnsi="Arial" w:cs="Arial"/>
            <w:color w:val="0033CC"/>
            <w:sz w:val="18"/>
            <w:szCs w:val="18"/>
            <w:lang w:eastAsia="ru-RU"/>
          </w:rPr>
          <w:t>юрисдикции </w:t>
        </w:r>
      </w:hyperlink>
      <w:r w:rsidRPr="003936BA">
        <w:rPr>
          <w:rFonts w:ascii="Arial" w:eastAsia="Times New Roman" w:hAnsi="Arial" w:cs="Arial"/>
          <w:color w:val="000000"/>
          <w:sz w:val="18"/>
          <w:szCs w:val="18"/>
          <w:lang w:eastAsia="ru-RU"/>
        </w:rPr>
        <w:t>и контроля.</w:t>
      </w:r>
    </w:p>
    <w:p w:rsidR="003936BA" w:rsidRPr="003936BA" w:rsidRDefault="003936BA" w:rsidP="003936BA">
      <w:pPr>
        <w:shd w:val="clear" w:color="auto" w:fill="FFFFFF"/>
        <w:spacing w:after="0" w:line="240" w:lineRule="auto"/>
        <w:rPr>
          <w:rFonts w:ascii="Arial" w:eastAsia="Times New Roman" w:hAnsi="Arial" w:cs="Arial"/>
          <w:b/>
          <w:bCs/>
          <w:color w:val="000000"/>
          <w:lang w:eastAsia="ru-RU"/>
        </w:rPr>
      </w:pPr>
      <w:bookmarkStart w:id="1285" w:name="6683"/>
      <w:bookmarkEnd w:id="1285"/>
      <w:r w:rsidRPr="003936BA">
        <w:rPr>
          <w:rFonts w:ascii="Arial" w:eastAsia="Times New Roman" w:hAnsi="Arial" w:cs="Arial"/>
          <w:b/>
          <w:bCs/>
          <w:color w:val="000000"/>
          <w:lang w:eastAsia="ru-RU"/>
        </w:rPr>
        <w:t>Canon 6683 </w:t>
      </w:r>
      <w:r w:rsidRPr="003936BA">
        <w:rPr>
          <w:rFonts w:ascii="Arial" w:eastAsia="Times New Roman" w:hAnsi="Arial" w:cs="Arial"/>
          <w:color w:val="000000"/>
          <w:sz w:val="16"/>
          <w:szCs w:val="16"/>
          <w:lang w:eastAsia="ru-RU"/>
        </w:rPr>
        <w:t>(</w:t>
      </w:r>
      <w:hyperlink r:id="rId6026" w:anchor="6683" w:tooltip="ссылка на этот канон" w:history="1">
        <w:r w:rsidRPr="003936BA">
          <w:rPr>
            <w:rFonts w:ascii="Arial" w:eastAsia="Times New Roman" w:hAnsi="Arial" w:cs="Arial"/>
            <w:b/>
            <w:bCs/>
            <w:color w:val="0033CC"/>
            <w:sz w:val="16"/>
            <w:szCs w:val="16"/>
            <w:lang w:eastAsia="ru-RU"/>
          </w:rPr>
          <w:t>ссылка</w:t>
        </w:r>
      </w:hyperlink>
      <w:r w:rsidRPr="003936BA">
        <w:rPr>
          <w:rFonts w:ascii="Arial" w:eastAsia="Times New Roman" w:hAnsi="Arial" w:cs="Arial"/>
          <w:color w:val="000000"/>
          <w:sz w:val="16"/>
          <w:szCs w:val="16"/>
          <w:lang w:eastAsia="ru-RU"/>
        </w:rPr>
        <w:t>)</w:t>
      </w:r>
    </w:p>
    <w:p w:rsidR="003936BA" w:rsidRPr="003936BA" w:rsidRDefault="003936BA" w:rsidP="003936B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936BA">
        <w:rPr>
          <w:rFonts w:ascii="Arial" w:eastAsia="Times New Roman" w:hAnsi="Arial" w:cs="Arial"/>
          <w:color w:val="000000"/>
          <w:sz w:val="18"/>
          <w:szCs w:val="18"/>
          <w:lang w:eastAsia="ru-RU"/>
        </w:rPr>
        <w:t>Поскольку все претензии на Землю короны основаны на мошенничестве Allodium Land и преднамеренном мошенничестве четырех </w:t>
      </w:r>
      <w:hyperlink r:id="rId6027" w:tooltip="нажмите, чтобы просмотреть определение суда" w:history="1">
        <w:r w:rsidRPr="003936BA">
          <w:rPr>
            <w:rFonts w:ascii="Arial" w:eastAsia="Times New Roman" w:hAnsi="Arial" w:cs="Arial"/>
            <w:color w:val="0033CC"/>
            <w:sz w:val="18"/>
            <w:szCs w:val="18"/>
            <w:lang w:eastAsia="ru-RU"/>
          </w:rPr>
          <w:t>Иннов суда </w:t>
        </w:r>
      </w:hyperlink>
      <w:r w:rsidRPr="003936BA">
        <w:rPr>
          <w:rFonts w:ascii="Arial" w:eastAsia="Times New Roman" w:hAnsi="Arial" w:cs="Arial"/>
          <w:color w:val="000000"/>
          <w:sz w:val="18"/>
          <w:szCs w:val="18"/>
          <w:lang w:eastAsia="ru-RU"/>
        </w:rPr>
        <w:t>и парламента Англии и Великобритании, все претензии на Землю короны и титул настоящим недействительны с самого начала.</w:t>
      </w:r>
    </w:p>
    <w:p w:rsidR="00F0559F" w:rsidRPr="00F0559F" w:rsidRDefault="00F0559F" w:rsidP="00F0559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F0559F">
        <w:rPr>
          <w:rFonts w:ascii="Arial" w:eastAsia="Times New Roman" w:hAnsi="Arial" w:cs="Arial"/>
          <w:b/>
          <w:bCs/>
          <w:color w:val="000000"/>
          <w:sz w:val="36"/>
          <w:szCs w:val="36"/>
          <w:lang w:eastAsia="ru-RU"/>
        </w:rPr>
        <w:t>Статья 167. Ежегодные Выплаты</w:t>
      </w:r>
    </w:p>
    <w:p w:rsidR="00F0559F" w:rsidRPr="00F0559F" w:rsidRDefault="00F0559F" w:rsidP="00F0559F">
      <w:pPr>
        <w:shd w:val="clear" w:color="auto" w:fill="FFFFFF"/>
        <w:spacing w:after="0" w:line="240" w:lineRule="auto"/>
        <w:rPr>
          <w:rFonts w:ascii="Arial" w:eastAsia="Times New Roman" w:hAnsi="Arial" w:cs="Arial"/>
          <w:b/>
          <w:bCs/>
          <w:color w:val="000000"/>
          <w:lang w:eastAsia="ru-RU"/>
        </w:rPr>
      </w:pPr>
      <w:bookmarkStart w:id="1286" w:name="6684"/>
      <w:bookmarkEnd w:id="1286"/>
      <w:r w:rsidRPr="00F0559F">
        <w:rPr>
          <w:rFonts w:ascii="Arial" w:eastAsia="Times New Roman" w:hAnsi="Arial" w:cs="Arial"/>
          <w:b/>
          <w:bCs/>
          <w:color w:val="000000"/>
          <w:lang w:eastAsia="ru-RU"/>
        </w:rPr>
        <w:t>Canon 6684 </w:t>
      </w:r>
      <w:r w:rsidRPr="00F0559F">
        <w:rPr>
          <w:rFonts w:ascii="Arial" w:eastAsia="Times New Roman" w:hAnsi="Arial" w:cs="Arial"/>
          <w:color w:val="000000"/>
          <w:sz w:val="16"/>
          <w:szCs w:val="16"/>
          <w:lang w:eastAsia="ru-RU"/>
        </w:rPr>
        <w:t>(</w:t>
      </w:r>
      <w:hyperlink r:id="rId6028" w:anchor="6684" w:tooltip="ссылка на этот канон" w:history="1">
        <w:r w:rsidRPr="00F0559F">
          <w:rPr>
            <w:rFonts w:ascii="Arial" w:eastAsia="Times New Roman" w:hAnsi="Arial" w:cs="Arial"/>
            <w:b/>
            <w:bCs/>
            <w:color w:val="0033CC"/>
            <w:sz w:val="16"/>
            <w:szCs w:val="16"/>
            <w:lang w:eastAsia="ru-RU"/>
          </w:rPr>
          <w:t>ссылка</w:t>
        </w:r>
      </w:hyperlink>
      <w:r w:rsidRPr="00F0559F">
        <w:rPr>
          <w:rFonts w:ascii="Arial" w:eastAsia="Times New Roman" w:hAnsi="Arial" w:cs="Arial"/>
          <w:color w:val="000000"/>
          <w:sz w:val="16"/>
          <w:szCs w:val="16"/>
          <w:lang w:eastAsia="ru-RU"/>
        </w:rPr>
        <w:t>)</w:t>
      </w:r>
    </w:p>
    <w:p w:rsidR="00F0559F" w:rsidRPr="00F0559F" w:rsidRDefault="00F0559F" w:rsidP="00F0559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Аннуитет представляет собой 17-м веке финансовые изобретения, в котором будущих </w:t>
      </w:r>
      <w:hyperlink r:id="rId6029" w:tooltip="нажмите, чтобы просмотреть определение дохода" w:history="1">
        <w:r w:rsidRPr="00F0559F">
          <w:rPr>
            <w:rFonts w:ascii="Arial" w:eastAsia="Times New Roman" w:hAnsi="Arial" w:cs="Arial"/>
            <w:color w:val="0033CC"/>
            <w:sz w:val="18"/>
            <w:szCs w:val="18"/>
            <w:lang w:eastAsia="ru-RU"/>
          </w:rPr>
          <w:t>доходов</w:t>
        </w:r>
      </w:hyperlink>
      <w:r w:rsidRPr="00F0559F">
        <w:rPr>
          <w:rFonts w:ascii="Arial" w:eastAsia="Times New Roman" w:hAnsi="Arial" w:cs="Arial"/>
          <w:color w:val="000000"/>
          <w:sz w:val="18"/>
          <w:szCs w:val="18"/>
          <w:lang w:eastAsia="ru-RU"/>
        </w:rPr>
        <w:t> , полученных от производительности </w:t>
      </w:r>
      <w:hyperlink r:id="rId6030" w:tooltip="нажмите, чтобы просмотреть определение объекта недвижимости" w:history="1">
        <w:r w:rsidRPr="00F0559F">
          <w:rPr>
            <w:rFonts w:ascii="Arial" w:eastAsia="Times New Roman" w:hAnsi="Arial" w:cs="Arial"/>
            <w:color w:val="0033CC"/>
            <w:sz w:val="18"/>
            <w:szCs w:val="18"/>
            <w:lang w:eastAsia="ru-RU"/>
          </w:rPr>
          <w:t>недвижимого имущества,</w:t>
        </w:r>
      </w:hyperlink>
      <w:r w:rsidRPr="00F0559F">
        <w:rPr>
          <w:rFonts w:ascii="Arial" w:eastAsia="Times New Roman" w:hAnsi="Arial" w:cs="Arial"/>
          <w:color w:val="000000"/>
          <w:sz w:val="18"/>
          <w:szCs w:val="18"/>
          <w:lang w:eastAsia="ru-RU"/>
        </w:rPr>
        <w:t> иного </w:t>
      </w:r>
      <w:hyperlink r:id="rId6031" w:tooltip="нажмите, чтобы просмотреть определение объекта недвижимости" w:history="1">
        <w:r w:rsidRPr="00F0559F">
          <w:rPr>
            <w:rFonts w:ascii="Arial" w:eastAsia="Times New Roman" w:hAnsi="Arial" w:cs="Arial"/>
            <w:color w:val="0033CC"/>
            <w:sz w:val="18"/>
            <w:szCs w:val="18"/>
            <w:lang w:eastAsia="ru-RU"/>
          </w:rPr>
          <w:t>имущества</w:t>
        </w:r>
      </w:hyperlink>
      <w:r w:rsidRPr="00F0559F">
        <w:rPr>
          <w:rFonts w:ascii="Arial" w:eastAsia="Times New Roman" w:hAnsi="Arial" w:cs="Arial"/>
          <w:color w:val="000000"/>
          <w:sz w:val="18"/>
          <w:szCs w:val="18"/>
          <w:lang w:eastAsia="ru-RU"/>
        </w:rPr>
        <w:t> , в том числе люди ложатся на землю относились как к животным или “</w:t>
      </w:r>
      <w:hyperlink r:id="rId6032" w:tooltip="нажмите, чтобы просмотреть определение движимого имущества" w:history="1">
        <w:r w:rsidRPr="00F0559F">
          <w:rPr>
            <w:rFonts w:ascii="Arial" w:eastAsia="Times New Roman" w:hAnsi="Arial" w:cs="Arial"/>
            <w:color w:val="0033CC"/>
            <w:sz w:val="18"/>
            <w:szCs w:val="18"/>
            <w:lang w:eastAsia="ru-RU"/>
          </w:rPr>
          <w:t>вещью</w:t>
        </w:r>
      </w:hyperlink>
      <w:r w:rsidRPr="00F0559F">
        <w:rPr>
          <w:rFonts w:ascii="Arial" w:eastAsia="Times New Roman" w:hAnsi="Arial" w:cs="Arial"/>
          <w:color w:val="000000"/>
          <w:sz w:val="18"/>
          <w:szCs w:val="18"/>
          <w:lang w:eastAsia="ru-RU"/>
        </w:rPr>
        <w:t>”, которая может быть обременена ипотекой через </w:t>
      </w:r>
      <w:hyperlink r:id="rId6033" w:tooltip="щелкните, чтобы просмотреть определение доверия" w:history="1">
        <w:r w:rsidRPr="00F0559F">
          <w:rPr>
            <w:rFonts w:ascii="Arial" w:eastAsia="Times New Roman" w:hAnsi="Arial" w:cs="Arial"/>
            <w:color w:val="0033CC"/>
            <w:sz w:val="18"/>
            <w:szCs w:val="18"/>
            <w:lang w:eastAsia="ru-RU"/>
          </w:rPr>
          <w:t>трастовый</w:t>
        </w:r>
      </w:hyperlink>
      <w:r w:rsidRPr="00F0559F">
        <w:rPr>
          <w:rFonts w:ascii="Arial" w:eastAsia="Times New Roman" w:hAnsi="Arial" w:cs="Arial"/>
          <w:color w:val="000000"/>
          <w:sz w:val="18"/>
          <w:szCs w:val="18"/>
          <w:lang w:eastAsia="ru-RU"/>
        </w:rPr>
        <w:t> </w:t>
      </w:r>
      <w:hyperlink r:id="rId6034" w:tooltip="нажмите, чтобы просмотреть определение соглашения" w:history="1">
        <w:r w:rsidRPr="00F0559F">
          <w:rPr>
            <w:rFonts w:ascii="Arial" w:eastAsia="Times New Roman" w:hAnsi="Arial" w:cs="Arial"/>
            <w:color w:val="0033CC"/>
            <w:sz w:val="18"/>
            <w:szCs w:val="18"/>
            <w:lang w:eastAsia="ru-RU"/>
          </w:rPr>
          <w:t>договор</w:t>
        </w:r>
      </w:hyperlink>
      <w:r w:rsidRPr="00F0559F">
        <w:rPr>
          <w:rFonts w:ascii="Arial" w:eastAsia="Times New Roman" w:hAnsi="Arial" w:cs="Arial"/>
          <w:color w:val="000000"/>
          <w:sz w:val="18"/>
          <w:szCs w:val="18"/>
          <w:lang w:eastAsia="ru-RU"/>
        </w:rPr>
        <w:t> , а также единовременная выплата, денежный поток или другой </w:t>
      </w:r>
      <w:hyperlink r:id="rId6035" w:tooltip="нажмите, чтобы просмотреть определение формы" w:history="1">
        <w:r w:rsidRPr="00F0559F">
          <w:rPr>
            <w:rFonts w:ascii="Arial" w:eastAsia="Times New Roman" w:hAnsi="Arial" w:cs="Arial"/>
            <w:color w:val="0033CC"/>
            <w:sz w:val="18"/>
            <w:szCs w:val="18"/>
            <w:lang w:eastAsia="ru-RU"/>
          </w:rPr>
          <w:t>форме</w:t>
        </w:r>
      </w:hyperlink>
      <w:r w:rsidRPr="00F0559F">
        <w:rPr>
          <w:rFonts w:ascii="Arial" w:eastAsia="Times New Roman" w:hAnsi="Arial" w:cs="Arial"/>
          <w:color w:val="000000"/>
          <w:sz w:val="18"/>
          <w:szCs w:val="18"/>
          <w:lang w:eastAsia="ru-RU"/>
        </w:rPr>
        <w:t> на Лорд в обмен на будущие платежи вычитаются из будущего </w:t>
      </w:r>
      <w:hyperlink r:id="rId6036" w:tooltip="нажмите, чтобы просмотреть определение объекта недвижимости" w:history="1">
        <w:r w:rsidRPr="00F0559F">
          <w:rPr>
            <w:rFonts w:ascii="Arial" w:eastAsia="Times New Roman" w:hAnsi="Arial" w:cs="Arial"/>
            <w:color w:val="0033CC"/>
            <w:sz w:val="18"/>
            <w:szCs w:val="18"/>
            <w:lang w:eastAsia="ru-RU"/>
          </w:rPr>
          <w:t>имущества</w:t>
        </w:r>
      </w:hyperlink>
      <w:r w:rsidRPr="00F0559F">
        <w:rPr>
          <w:rFonts w:ascii="Arial" w:eastAsia="Times New Roman" w:hAnsi="Arial" w:cs="Arial"/>
          <w:color w:val="000000"/>
          <w:sz w:val="18"/>
          <w:szCs w:val="18"/>
          <w:lang w:eastAsia="ru-RU"/>
        </w:rPr>
        <w:t> </w:t>
      </w:r>
      <w:hyperlink r:id="rId6037" w:tooltip="нажмите, чтобы просмотреть определение дохода" w:history="1">
        <w:r w:rsidRPr="00F0559F">
          <w:rPr>
            <w:rFonts w:ascii="Arial" w:eastAsia="Times New Roman" w:hAnsi="Arial" w:cs="Arial"/>
            <w:color w:val="0033CC"/>
            <w:sz w:val="18"/>
            <w:szCs w:val="18"/>
            <w:lang w:eastAsia="ru-RU"/>
          </w:rPr>
          <w:t>дохода</w:t>
        </w:r>
      </w:hyperlink>
      <w:r w:rsidRPr="00F0559F">
        <w:rPr>
          <w:rFonts w:ascii="Arial" w:eastAsia="Times New Roman" w:hAnsi="Arial" w:cs="Arial"/>
          <w:color w:val="000000"/>
          <w:sz w:val="18"/>
          <w:szCs w:val="18"/>
          <w:lang w:eastAsia="ru-RU"/>
        </w:rPr>
        <w:t>.</w:t>
      </w:r>
    </w:p>
    <w:p w:rsidR="00F0559F" w:rsidRPr="00F0559F" w:rsidRDefault="00F0559F" w:rsidP="00F0559F">
      <w:pPr>
        <w:shd w:val="clear" w:color="auto" w:fill="FFFFFF"/>
        <w:spacing w:after="0" w:line="240" w:lineRule="auto"/>
        <w:rPr>
          <w:rFonts w:ascii="Arial" w:eastAsia="Times New Roman" w:hAnsi="Arial" w:cs="Arial"/>
          <w:b/>
          <w:bCs/>
          <w:color w:val="000000"/>
          <w:lang w:eastAsia="ru-RU"/>
        </w:rPr>
      </w:pPr>
      <w:bookmarkStart w:id="1287" w:name="6685"/>
      <w:bookmarkEnd w:id="1287"/>
      <w:r w:rsidRPr="00F0559F">
        <w:rPr>
          <w:rFonts w:ascii="Arial" w:eastAsia="Times New Roman" w:hAnsi="Arial" w:cs="Arial"/>
          <w:b/>
          <w:bCs/>
          <w:color w:val="000000"/>
          <w:lang w:eastAsia="ru-RU"/>
        </w:rPr>
        <w:t>Canon 6685 </w:t>
      </w:r>
      <w:r w:rsidRPr="00F0559F">
        <w:rPr>
          <w:rFonts w:ascii="Arial" w:eastAsia="Times New Roman" w:hAnsi="Arial" w:cs="Arial"/>
          <w:color w:val="000000"/>
          <w:sz w:val="16"/>
          <w:szCs w:val="16"/>
          <w:lang w:eastAsia="ru-RU"/>
        </w:rPr>
        <w:t>(</w:t>
      </w:r>
      <w:hyperlink r:id="rId6038" w:anchor="6685" w:tooltip="ссылка на этот канон" w:history="1">
        <w:r w:rsidRPr="00F0559F">
          <w:rPr>
            <w:rFonts w:ascii="Arial" w:eastAsia="Times New Roman" w:hAnsi="Arial" w:cs="Arial"/>
            <w:b/>
            <w:bCs/>
            <w:color w:val="0033CC"/>
            <w:sz w:val="16"/>
            <w:szCs w:val="16"/>
            <w:lang w:eastAsia="ru-RU"/>
          </w:rPr>
          <w:t>ссылка</w:t>
        </w:r>
      </w:hyperlink>
      <w:r w:rsidRPr="00F0559F">
        <w:rPr>
          <w:rFonts w:ascii="Arial" w:eastAsia="Times New Roman" w:hAnsi="Arial" w:cs="Arial"/>
          <w:color w:val="000000"/>
          <w:sz w:val="16"/>
          <w:szCs w:val="16"/>
          <w:lang w:eastAsia="ru-RU"/>
        </w:rPr>
        <w:t>)</w:t>
      </w:r>
    </w:p>
    <w:p w:rsidR="00F0559F" w:rsidRPr="00F0559F" w:rsidRDefault="00F0559F" w:rsidP="00F0559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Слово "аннуитет “ - это изобретенное в XVII веке слово из средневекового латинского annuitas</w:t>
      </w:r>
      <w:hyperlink r:id="rId6039" w:tooltip="нажмите, чтобы просмотреть определение значения" w:history="1">
        <w:r w:rsidRPr="00F0559F">
          <w:rPr>
            <w:rFonts w:ascii="Arial" w:eastAsia="Times New Roman" w:hAnsi="Arial" w:cs="Arial"/>
            <w:color w:val="0033CC"/>
            <w:sz w:val="18"/>
            <w:szCs w:val="18"/>
            <w:lang w:eastAsia="ru-RU"/>
          </w:rPr>
          <w:t>, означающее</w:t>
        </w:r>
      </w:hyperlink>
      <w:r w:rsidRPr="00F0559F">
        <w:rPr>
          <w:rFonts w:ascii="Arial" w:eastAsia="Times New Roman" w:hAnsi="Arial" w:cs="Arial"/>
          <w:color w:val="000000"/>
          <w:sz w:val="18"/>
          <w:szCs w:val="18"/>
          <w:lang w:eastAsia="ru-RU"/>
        </w:rPr>
        <w:t>” инвестиции, которые дают право на равные ежегодные платежи“, само по себе производное от annus</w:t>
      </w:r>
      <w:hyperlink r:id="rId6040" w:tooltip="нажмите, чтобы просмотреть определение значения" w:history="1">
        <w:r w:rsidRPr="00F0559F">
          <w:rPr>
            <w:rFonts w:ascii="Arial" w:eastAsia="Times New Roman" w:hAnsi="Arial" w:cs="Arial"/>
            <w:color w:val="0033CC"/>
            <w:sz w:val="18"/>
            <w:szCs w:val="18"/>
            <w:lang w:eastAsia="ru-RU"/>
          </w:rPr>
          <w:t>, означающего</w:t>
        </w:r>
      </w:hyperlink>
      <w:r w:rsidRPr="00F0559F">
        <w:rPr>
          <w:rFonts w:ascii="Arial" w:eastAsia="Times New Roman" w:hAnsi="Arial" w:cs="Arial"/>
          <w:color w:val="000000"/>
          <w:sz w:val="18"/>
          <w:szCs w:val="18"/>
          <w:lang w:eastAsia="ru-RU"/>
        </w:rPr>
        <w:t>”год".</w:t>
      </w:r>
    </w:p>
    <w:p w:rsidR="00F0559F" w:rsidRPr="00F0559F" w:rsidRDefault="00F0559F" w:rsidP="00F0559F">
      <w:pPr>
        <w:shd w:val="clear" w:color="auto" w:fill="FFFFFF"/>
        <w:spacing w:after="0" w:line="240" w:lineRule="auto"/>
        <w:rPr>
          <w:rFonts w:ascii="Arial" w:eastAsia="Times New Roman" w:hAnsi="Arial" w:cs="Arial"/>
          <w:b/>
          <w:bCs/>
          <w:color w:val="000000"/>
          <w:lang w:eastAsia="ru-RU"/>
        </w:rPr>
      </w:pPr>
      <w:bookmarkStart w:id="1288" w:name="6686"/>
      <w:bookmarkEnd w:id="1288"/>
      <w:r w:rsidRPr="00F0559F">
        <w:rPr>
          <w:rFonts w:ascii="Arial" w:eastAsia="Times New Roman" w:hAnsi="Arial" w:cs="Arial"/>
          <w:b/>
          <w:bCs/>
          <w:color w:val="000000"/>
          <w:lang w:eastAsia="ru-RU"/>
        </w:rPr>
        <w:lastRenderedPageBreak/>
        <w:t>Canon 6686 </w:t>
      </w:r>
      <w:r w:rsidRPr="00F0559F">
        <w:rPr>
          <w:rFonts w:ascii="Arial" w:eastAsia="Times New Roman" w:hAnsi="Arial" w:cs="Arial"/>
          <w:color w:val="000000"/>
          <w:sz w:val="16"/>
          <w:szCs w:val="16"/>
          <w:lang w:eastAsia="ru-RU"/>
        </w:rPr>
        <w:t>(</w:t>
      </w:r>
      <w:hyperlink r:id="rId6041" w:anchor="6686" w:tooltip="ссылка на этот канон" w:history="1">
        <w:r w:rsidRPr="00F0559F">
          <w:rPr>
            <w:rFonts w:ascii="Arial" w:eastAsia="Times New Roman" w:hAnsi="Arial" w:cs="Arial"/>
            <w:b/>
            <w:bCs/>
            <w:color w:val="0033CC"/>
            <w:sz w:val="16"/>
            <w:szCs w:val="16"/>
            <w:lang w:eastAsia="ru-RU"/>
          </w:rPr>
          <w:t>ссылка</w:t>
        </w:r>
      </w:hyperlink>
      <w:r w:rsidRPr="00F0559F">
        <w:rPr>
          <w:rFonts w:ascii="Arial" w:eastAsia="Times New Roman" w:hAnsi="Arial" w:cs="Arial"/>
          <w:color w:val="000000"/>
          <w:sz w:val="16"/>
          <w:szCs w:val="16"/>
          <w:lang w:eastAsia="ru-RU"/>
        </w:rPr>
        <w:t>)</w:t>
      </w:r>
    </w:p>
    <w:p w:rsidR="00F0559F" w:rsidRPr="00F0559F" w:rsidRDefault="00F0559F" w:rsidP="00F0559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В отличие от предыдущих страховых и </w:t>
      </w:r>
      <w:hyperlink r:id="rId6042" w:tooltip="нажмите, чтобы просмотреть определение поручительства" w:history="1">
        <w:r w:rsidRPr="00F0559F">
          <w:rPr>
            <w:rFonts w:ascii="Arial" w:eastAsia="Times New Roman" w:hAnsi="Arial" w:cs="Arial"/>
            <w:color w:val="0033CC"/>
            <w:sz w:val="18"/>
            <w:szCs w:val="18"/>
            <w:lang w:eastAsia="ru-RU"/>
          </w:rPr>
          <w:t>поручительских </w:t>
        </w:r>
      </w:hyperlink>
      <w:r w:rsidRPr="00F0559F">
        <w:rPr>
          <w:rFonts w:ascii="Arial" w:eastAsia="Times New Roman" w:hAnsi="Arial" w:cs="Arial"/>
          <w:color w:val="000000"/>
          <w:sz w:val="18"/>
          <w:szCs w:val="18"/>
          <w:lang w:eastAsia="ru-RU"/>
        </w:rPr>
        <w:t>продуктов, аннуитеты были и остаются основанными на основном наборе презумпций в отношении определенных лиц и </w:t>
      </w:r>
      <w:hyperlink r:id="rId6043" w:tooltip="нажмите, чтобы просмотреть определение поручительства" w:history="1">
        <w:r w:rsidRPr="00F0559F">
          <w:rPr>
            <w:rFonts w:ascii="Arial" w:eastAsia="Times New Roman" w:hAnsi="Arial" w:cs="Arial"/>
            <w:color w:val="0033CC"/>
            <w:sz w:val="18"/>
            <w:szCs w:val="18"/>
            <w:lang w:eastAsia="ru-RU"/>
          </w:rPr>
          <w:t>поручительства</w:t>
        </w:r>
      </w:hyperlink>
      <w:r w:rsidRPr="00F0559F">
        <w:rPr>
          <w:rFonts w:ascii="Arial" w:eastAsia="Times New Roman" w:hAnsi="Arial" w:cs="Arial"/>
          <w:color w:val="000000"/>
          <w:sz w:val="18"/>
          <w:szCs w:val="18"/>
          <w:lang w:eastAsia="ru-RU"/>
        </w:rPr>
        <w:t>:</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 </w:t>
      </w:r>
      <w:hyperlink r:id="rId6044" w:tooltip="нажмите, чтобы просмотреть определение объекта недвижимости" w:history="1">
        <w:r w:rsidRPr="00F0559F">
          <w:rPr>
            <w:rFonts w:ascii="Arial" w:eastAsia="Times New Roman" w:hAnsi="Arial" w:cs="Arial"/>
            <w:color w:val="0033CC"/>
            <w:sz w:val="18"/>
            <w:szCs w:val="18"/>
            <w:lang w:eastAsia="ru-RU"/>
          </w:rPr>
          <w:t>имущество</w:t>
        </w:r>
      </w:hyperlink>
      <w:r w:rsidRPr="00F0559F">
        <w:rPr>
          <w:rFonts w:ascii="Arial" w:eastAsia="Times New Roman" w:hAnsi="Arial" w:cs="Arial"/>
          <w:color w:val="000000"/>
          <w:sz w:val="18"/>
          <w:szCs w:val="18"/>
          <w:lang w:eastAsia="ru-RU"/>
        </w:rPr>
        <w:t>, обладающее </w:t>
      </w:r>
      <w:hyperlink r:id="rId6045" w:tooltip="нажмите, чтобы просмотреть определение объекта недвижимости" w:history="1">
        <w:r w:rsidRPr="00F0559F">
          <w:rPr>
            <w:rFonts w:ascii="Arial" w:eastAsia="Times New Roman" w:hAnsi="Arial" w:cs="Arial"/>
            <w:color w:val="0033CC"/>
            <w:sz w:val="18"/>
            <w:szCs w:val="18"/>
            <w:lang w:eastAsia="ru-RU"/>
          </w:rPr>
          <w:t>недвижимым имуществом</w:t>
        </w:r>
      </w:hyperlink>
      <w:r w:rsidRPr="00F0559F">
        <w:rPr>
          <w:rFonts w:ascii="Arial" w:eastAsia="Times New Roman" w:hAnsi="Arial" w:cs="Arial"/>
          <w:color w:val="000000"/>
          <w:sz w:val="18"/>
          <w:szCs w:val="18"/>
          <w:lang w:eastAsia="ru-RU"/>
        </w:rPr>
        <w:t>, включая мужчин и женщин, которые рассматриваются как лица, “принадлежащие” этому </w:t>
      </w:r>
      <w:hyperlink r:id="rId6046" w:tooltip="нажмите, чтобы просмотреть определение объекта недвижимости" w:history="1">
        <w:r w:rsidRPr="00F0559F">
          <w:rPr>
            <w:rFonts w:ascii="Arial" w:eastAsia="Times New Roman" w:hAnsi="Arial" w:cs="Arial"/>
            <w:color w:val="0033CC"/>
            <w:sz w:val="18"/>
            <w:szCs w:val="18"/>
            <w:lang w:eastAsia="ru-RU"/>
          </w:rPr>
          <w:t>имуществу</w:t>
        </w:r>
      </w:hyperlink>
      <w:r w:rsidRPr="00F0559F">
        <w:rPr>
          <w:rFonts w:ascii="Arial" w:eastAsia="Times New Roman" w:hAnsi="Arial" w:cs="Arial"/>
          <w:color w:val="000000"/>
          <w:sz w:val="18"/>
          <w:szCs w:val="18"/>
          <w:lang w:eastAsia="ru-RU"/>
        </w:rPr>
        <w:t>, и живые существа, выступающие в качестве </w:t>
      </w:r>
      <w:hyperlink r:id="rId6047" w:tooltip="нажмите, чтобы просмотреть определение поручительства" w:history="1">
        <w:r w:rsidRPr="00F0559F">
          <w:rPr>
            <w:rFonts w:ascii="Arial" w:eastAsia="Times New Roman" w:hAnsi="Arial" w:cs="Arial"/>
            <w:color w:val="0033CC"/>
            <w:sz w:val="18"/>
            <w:szCs w:val="18"/>
            <w:lang w:eastAsia="ru-RU"/>
          </w:rPr>
          <w:t>поручителей </w:t>
        </w:r>
      </w:hyperlink>
      <w:r w:rsidRPr="00F0559F">
        <w:rPr>
          <w:rFonts w:ascii="Arial" w:eastAsia="Times New Roman" w:hAnsi="Arial" w:cs="Arial"/>
          <w:color w:val="000000"/>
          <w:sz w:val="18"/>
          <w:szCs w:val="18"/>
          <w:lang w:eastAsia="ru-RU"/>
        </w:rPr>
        <w:t>перед этими лицами;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(ii ) уполномоченный </w:t>
      </w:r>
      <w:hyperlink r:id="rId6048" w:tooltip="нажмите, чтобы просмотреть определение продавца" w:history="1">
        <w:r w:rsidRPr="00F0559F">
          <w:rPr>
            <w:rFonts w:ascii="Arial" w:eastAsia="Times New Roman" w:hAnsi="Arial" w:cs="Arial"/>
            <w:color w:val="0033CC"/>
            <w:sz w:val="18"/>
            <w:szCs w:val="18"/>
            <w:lang w:eastAsia="ru-RU"/>
          </w:rPr>
          <w:t>продавец </w:t>
        </w:r>
      </w:hyperlink>
      <w:r w:rsidRPr="00F0559F">
        <w:rPr>
          <w:rFonts w:ascii="Arial" w:eastAsia="Times New Roman" w:hAnsi="Arial" w:cs="Arial"/>
          <w:color w:val="000000"/>
          <w:sz w:val="18"/>
          <w:szCs w:val="18"/>
          <w:lang w:eastAsia="ru-RU"/>
        </w:rPr>
        <w:t>( </w:t>
      </w:r>
      <w:hyperlink r:id="rId6049" w:tooltip="нажмите, чтобы просмотреть определение издателя" w:history="1">
        <w:r w:rsidRPr="00F0559F">
          <w:rPr>
            <w:rFonts w:ascii="Arial" w:eastAsia="Times New Roman" w:hAnsi="Arial" w:cs="Arial"/>
            <w:color w:val="0033CC"/>
            <w:sz w:val="18"/>
            <w:szCs w:val="18"/>
            <w:lang w:eastAsia="ru-RU"/>
          </w:rPr>
          <w:t>эмитент</w:t>
        </w:r>
      </w:hyperlink>
      <w:r w:rsidRPr="00F0559F">
        <w:rPr>
          <w:rFonts w:ascii="Arial" w:eastAsia="Times New Roman" w:hAnsi="Arial" w:cs="Arial"/>
          <w:color w:val="000000"/>
          <w:sz w:val="18"/>
          <w:szCs w:val="18"/>
          <w:lang w:eastAsia="ru-RU"/>
        </w:rPr>
        <w:t>) от имени </w:t>
      </w:r>
      <w:hyperlink r:id="rId6050" w:tooltip="нажмите, чтобы просмотреть определение объекта недвижимости" w:history="1">
        <w:r w:rsidRPr="00F0559F">
          <w:rPr>
            <w:rFonts w:ascii="Arial" w:eastAsia="Times New Roman" w:hAnsi="Arial" w:cs="Arial"/>
            <w:color w:val="0033CC"/>
            <w:sz w:val="18"/>
            <w:szCs w:val="18"/>
            <w:lang w:eastAsia="ru-RU"/>
          </w:rPr>
          <w:t>имущества</w:t>
        </w:r>
      </w:hyperlink>
      <w:r w:rsidRPr="00F0559F">
        <w:rPr>
          <w:rFonts w:ascii="Arial" w:eastAsia="Times New Roman" w:hAnsi="Arial" w:cs="Arial"/>
          <w:color w:val="000000"/>
          <w:sz w:val="18"/>
          <w:szCs w:val="18"/>
          <w:lang w:eastAsia="ru-RU"/>
        </w:rPr>
        <w:t>, который соглашается предоставить ежегодную сумму , предусмотренную для уплаты пошлины, или на </w:t>
      </w:r>
      <w:hyperlink r:id="rId6051" w:tooltip="нажмите, чтобы просмотреть определение жизни" w:history="1">
        <w:r w:rsidRPr="00F0559F">
          <w:rPr>
            <w:rFonts w:ascii="Arial" w:eastAsia="Times New Roman" w:hAnsi="Arial" w:cs="Arial"/>
            <w:color w:val="0033CC"/>
            <w:sz w:val="18"/>
            <w:szCs w:val="18"/>
            <w:lang w:eastAsia="ru-RU"/>
          </w:rPr>
          <w:t>всю жизнь</w:t>
        </w:r>
      </w:hyperlink>
      <w:r w:rsidRPr="00F0559F">
        <w:rPr>
          <w:rFonts w:ascii="Arial" w:eastAsia="Times New Roman" w:hAnsi="Arial" w:cs="Arial"/>
          <w:color w:val="000000"/>
          <w:sz w:val="18"/>
          <w:szCs w:val="18"/>
          <w:lang w:eastAsia="ru-RU"/>
        </w:rPr>
        <w:t>, или на годы, обычно исходя из ожидаемого </w:t>
      </w:r>
      <w:hyperlink r:id="rId6052" w:tooltip="нажмите, чтобы просмотреть определение дохода" w:history="1">
        <w:r w:rsidRPr="00F0559F">
          <w:rPr>
            <w:rFonts w:ascii="Arial" w:eastAsia="Times New Roman" w:hAnsi="Arial" w:cs="Arial"/>
            <w:color w:val="0033CC"/>
            <w:sz w:val="18"/>
            <w:szCs w:val="18"/>
            <w:lang w:eastAsia="ru-RU"/>
          </w:rPr>
          <w:t>дохода</w:t>
        </w:r>
      </w:hyperlink>
      <w:r w:rsidRPr="00F0559F">
        <w:rPr>
          <w:rFonts w:ascii="Arial" w:eastAsia="Times New Roman" w:hAnsi="Arial" w:cs="Arial"/>
          <w:color w:val="000000"/>
          <w:sz w:val="18"/>
          <w:szCs w:val="18"/>
          <w:lang w:eastAsia="ru-RU"/>
        </w:rPr>
        <w:t>, получаемого крестьянином;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(iii) вкладчика, также известного как </w:t>
      </w:r>
      <w:hyperlink r:id="rId6053" w:tooltip="нажмите, чтобы посмотреть определение покупателя" w:history="1">
        <w:r w:rsidRPr="00F0559F">
          <w:rPr>
            <w:rFonts w:ascii="Arial" w:eastAsia="Times New Roman" w:hAnsi="Arial" w:cs="Arial"/>
            <w:color w:val="0033CC"/>
            <w:sz w:val="18"/>
            <w:szCs w:val="18"/>
            <w:lang w:eastAsia="ru-RU"/>
          </w:rPr>
          <w:t>покупатель </w:t>
        </w:r>
      </w:hyperlink>
      <w:r w:rsidRPr="00F0559F">
        <w:rPr>
          <w:rFonts w:ascii="Arial" w:eastAsia="Times New Roman" w:hAnsi="Arial" w:cs="Arial"/>
          <w:color w:val="000000"/>
          <w:sz w:val="18"/>
          <w:szCs w:val="18"/>
          <w:lang w:eastAsia="ru-RU"/>
        </w:rPr>
        <w:t>или получатель ренты, который соглашается предоставить либо единовременную сумму (единовременный платеж), либо серию регулярных платежей до начала действия ренты;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(iv) доверительный акт , обычно при создании нового Траста Cestui Que , где </w:t>
      </w:r>
      <w:hyperlink r:id="rId6054" w:tooltip="нажмите, чтобы просмотреть определение человека" w:history="1">
        <w:r w:rsidRPr="00F0559F">
          <w:rPr>
            <w:rFonts w:ascii="Arial" w:eastAsia="Times New Roman" w:hAnsi="Arial" w:cs="Arial"/>
            <w:color w:val="0033CC"/>
            <w:sz w:val="18"/>
            <w:szCs w:val="18"/>
            <w:lang w:eastAsia="ru-RU"/>
          </w:rPr>
          <w:t>лицо</w:t>
        </w:r>
      </w:hyperlink>
      <w:r w:rsidRPr="00F0559F">
        <w:rPr>
          <w:rFonts w:ascii="Arial" w:eastAsia="Times New Roman" w:hAnsi="Arial" w:cs="Arial"/>
          <w:color w:val="000000"/>
          <w:sz w:val="18"/>
          <w:szCs w:val="18"/>
          <w:lang w:eastAsia="ru-RU"/>
        </w:rPr>
        <w:t>, “принадлежащее” к </w:t>
      </w:r>
      <w:hyperlink r:id="rId6055" w:tooltip="нажмите, чтобы просмотреть определение объекта недвижимости" w:history="1">
        <w:r w:rsidRPr="00F0559F">
          <w:rPr>
            <w:rFonts w:ascii="Arial" w:eastAsia="Times New Roman" w:hAnsi="Arial" w:cs="Arial"/>
            <w:color w:val="0033CC"/>
            <w:sz w:val="18"/>
            <w:szCs w:val="18"/>
            <w:lang w:eastAsia="ru-RU"/>
          </w:rPr>
          <w:t>имуществу</w:t>
        </w:r>
      </w:hyperlink>
      <w:r w:rsidRPr="00F0559F">
        <w:rPr>
          <w:rFonts w:ascii="Arial" w:eastAsia="Times New Roman" w:hAnsi="Arial" w:cs="Arial"/>
          <w:color w:val="000000"/>
          <w:sz w:val="18"/>
          <w:szCs w:val="18"/>
          <w:lang w:eastAsia="ru-RU"/>
        </w:rPr>
        <w:t>, становится </w:t>
      </w:r>
      <w:hyperlink r:id="rId6056" w:tooltip="нажмите, чтобы просмотреть определение получателя" w:history="1">
        <w:r w:rsidRPr="00F0559F">
          <w:rPr>
            <w:rFonts w:ascii="Arial" w:eastAsia="Times New Roman" w:hAnsi="Arial" w:cs="Arial"/>
            <w:color w:val="0033CC"/>
            <w:sz w:val="18"/>
            <w:szCs w:val="18"/>
            <w:lang w:eastAsia="ru-RU"/>
          </w:rPr>
          <w:t>бенефициаром</w:t>
        </w:r>
      </w:hyperlink>
      <w:r w:rsidRPr="00F0559F">
        <w:rPr>
          <w:rFonts w:ascii="Arial" w:eastAsia="Times New Roman" w:hAnsi="Arial" w:cs="Arial"/>
          <w:color w:val="000000"/>
          <w:sz w:val="18"/>
          <w:szCs w:val="18"/>
          <w:lang w:eastAsia="ru-RU"/>
        </w:rPr>
        <w:t>, Господь становится </w:t>
      </w:r>
      <w:hyperlink r:id="rId6057" w:tooltip="нажмите, чтобы просмотреть определение продавца" w:history="1">
        <w:r w:rsidRPr="00F0559F">
          <w:rPr>
            <w:rFonts w:ascii="Arial" w:eastAsia="Times New Roman" w:hAnsi="Arial" w:cs="Arial"/>
            <w:color w:val="0033CC"/>
            <w:sz w:val="18"/>
            <w:szCs w:val="18"/>
            <w:lang w:eastAsia="ru-RU"/>
          </w:rPr>
          <w:t>продавцом</w:t>
        </w:r>
      </w:hyperlink>
      <w:r w:rsidRPr="00F0559F">
        <w:rPr>
          <w:rFonts w:ascii="Arial" w:eastAsia="Times New Roman" w:hAnsi="Arial" w:cs="Arial"/>
          <w:color w:val="000000"/>
          <w:sz w:val="18"/>
          <w:szCs w:val="18"/>
          <w:lang w:eastAsia="ru-RU"/>
        </w:rPr>
        <w:t>, а </w:t>
      </w:r>
      <w:hyperlink r:id="rId6058" w:tooltip="нажмите, чтобы просмотреть определение банка" w:history="1">
        <w:r w:rsidRPr="00F0559F">
          <w:rPr>
            <w:rFonts w:ascii="Arial" w:eastAsia="Times New Roman" w:hAnsi="Arial" w:cs="Arial"/>
            <w:color w:val="0033CC"/>
            <w:sz w:val="18"/>
            <w:szCs w:val="18"/>
            <w:lang w:eastAsia="ru-RU"/>
          </w:rPr>
          <w:t>банк </w:t>
        </w:r>
      </w:hyperlink>
      <w:r w:rsidRPr="00F0559F">
        <w:rPr>
          <w:rFonts w:ascii="Arial" w:eastAsia="Times New Roman" w:hAnsi="Arial" w:cs="Arial"/>
          <w:color w:val="000000"/>
          <w:sz w:val="18"/>
          <w:szCs w:val="18"/>
          <w:lang w:eastAsia="ru-RU"/>
        </w:rPr>
        <w:t>становится </w:t>
      </w:r>
      <w:hyperlink r:id="rId6059" w:tooltip="нажмите, чтобы посмотреть определение покупателя" w:history="1">
        <w:r w:rsidRPr="00F0559F">
          <w:rPr>
            <w:rFonts w:ascii="Arial" w:eastAsia="Times New Roman" w:hAnsi="Arial" w:cs="Arial"/>
            <w:color w:val="0033CC"/>
            <w:sz w:val="18"/>
            <w:szCs w:val="18"/>
            <w:lang w:eastAsia="ru-RU"/>
          </w:rPr>
          <w:t>покупателем </w:t>
        </w:r>
      </w:hyperlink>
      <w:r w:rsidRPr="00F0559F">
        <w:rPr>
          <w:rFonts w:ascii="Arial" w:eastAsia="Times New Roman" w:hAnsi="Arial" w:cs="Arial"/>
          <w:color w:val="000000"/>
          <w:sz w:val="18"/>
          <w:szCs w:val="18"/>
          <w:lang w:eastAsia="ru-RU"/>
        </w:rPr>
        <w:t>.</w:t>
      </w:r>
    </w:p>
    <w:p w:rsidR="00F0559F" w:rsidRPr="00F0559F" w:rsidRDefault="00F0559F" w:rsidP="00F0559F">
      <w:pPr>
        <w:shd w:val="clear" w:color="auto" w:fill="FFFFFF"/>
        <w:spacing w:after="0" w:line="240" w:lineRule="auto"/>
        <w:rPr>
          <w:rFonts w:ascii="Arial" w:eastAsia="Times New Roman" w:hAnsi="Arial" w:cs="Arial"/>
          <w:b/>
          <w:bCs/>
          <w:color w:val="000000"/>
          <w:lang w:eastAsia="ru-RU"/>
        </w:rPr>
      </w:pPr>
      <w:bookmarkStart w:id="1289" w:name="6687"/>
      <w:bookmarkEnd w:id="1289"/>
      <w:r w:rsidRPr="00F0559F">
        <w:rPr>
          <w:rFonts w:ascii="Arial" w:eastAsia="Times New Roman" w:hAnsi="Arial" w:cs="Arial"/>
          <w:b/>
          <w:bCs/>
          <w:color w:val="000000"/>
          <w:lang w:eastAsia="ru-RU"/>
        </w:rPr>
        <w:t>Canon 6687 </w:t>
      </w:r>
      <w:r w:rsidRPr="00F0559F">
        <w:rPr>
          <w:rFonts w:ascii="Arial" w:eastAsia="Times New Roman" w:hAnsi="Arial" w:cs="Arial"/>
          <w:color w:val="000000"/>
          <w:sz w:val="16"/>
          <w:szCs w:val="16"/>
          <w:lang w:eastAsia="ru-RU"/>
        </w:rPr>
        <w:t>(</w:t>
      </w:r>
      <w:hyperlink r:id="rId6060" w:anchor="6687" w:tooltip="ссылка на этот канон" w:history="1">
        <w:r w:rsidRPr="00F0559F">
          <w:rPr>
            <w:rFonts w:ascii="Arial" w:eastAsia="Times New Roman" w:hAnsi="Arial" w:cs="Arial"/>
            <w:b/>
            <w:bCs/>
            <w:color w:val="0033CC"/>
            <w:sz w:val="16"/>
            <w:szCs w:val="16"/>
            <w:lang w:eastAsia="ru-RU"/>
          </w:rPr>
          <w:t>ссылка</w:t>
        </w:r>
      </w:hyperlink>
      <w:r w:rsidRPr="00F0559F">
        <w:rPr>
          <w:rFonts w:ascii="Arial" w:eastAsia="Times New Roman" w:hAnsi="Arial" w:cs="Arial"/>
          <w:color w:val="000000"/>
          <w:sz w:val="16"/>
          <w:szCs w:val="16"/>
          <w:lang w:eastAsia="ru-RU"/>
        </w:rPr>
        <w:t>)</w:t>
      </w:r>
    </w:p>
    <w:p w:rsidR="00F0559F" w:rsidRPr="00F0559F" w:rsidRDefault="00F0559F" w:rsidP="00F0559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Утверждения о том, что аннуитеты существовали до XVII века в английском праве и на практике в истории, заведомо ложны и предназначены для сокрытия уникальных и основных презумпций, на основе которых функционируют аннуитеты:</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 формы </w:t>
      </w:r>
      <w:hyperlink r:id="rId6061" w:tooltip="нажмите, чтобы просмотреть определение поручительства" w:history="1">
        <w:r w:rsidRPr="00F0559F">
          <w:rPr>
            <w:rFonts w:ascii="Arial" w:eastAsia="Times New Roman" w:hAnsi="Arial" w:cs="Arial"/>
            <w:color w:val="0033CC"/>
            <w:sz w:val="18"/>
            <w:szCs w:val="18"/>
            <w:lang w:eastAsia="ru-RU"/>
          </w:rPr>
          <w:t>поручительства </w:t>
        </w:r>
      </w:hyperlink>
      <w:r w:rsidRPr="00F0559F">
        <w:rPr>
          <w:rFonts w:ascii="Arial" w:eastAsia="Times New Roman" w:hAnsi="Arial" w:cs="Arial"/>
          <w:color w:val="000000"/>
          <w:sz w:val="18"/>
          <w:szCs w:val="18"/>
          <w:lang w:eastAsia="ru-RU"/>
        </w:rPr>
        <w:t>и андеррайтинга товаров против потерь во время транспортировки были хорошо установлены в древних цивилизациях, таких как египтяне, кельты и позднее финикийцы и персы. Однако эти финансовые соглашения не функционировали в форме аннуитетов;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(ii) формы </w:t>
      </w:r>
      <w:hyperlink r:id="rId6062" w:tooltip="нажмите, чтобы просмотреть определение поручительства" w:history="1">
        <w:r w:rsidRPr="00F0559F">
          <w:rPr>
            <w:rFonts w:ascii="Arial" w:eastAsia="Times New Roman" w:hAnsi="Arial" w:cs="Arial"/>
            <w:color w:val="0033CC"/>
            <w:sz w:val="18"/>
            <w:szCs w:val="18"/>
            <w:lang w:eastAsia="ru-RU"/>
          </w:rPr>
          <w:t>поручительства </w:t>
        </w:r>
      </w:hyperlink>
      <w:r w:rsidRPr="00F0559F">
        <w:rPr>
          <w:rFonts w:ascii="Arial" w:eastAsia="Times New Roman" w:hAnsi="Arial" w:cs="Arial"/>
          <w:color w:val="000000"/>
          <w:sz w:val="18"/>
          <w:szCs w:val="18"/>
          <w:lang w:eastAsia="ru-RU"/>
        </w:rPr>
        <w:t>и почетной платы за защиту от травм или </w:t>
      </w:r>
      <w:hyperlink r:id="rId6063" w:tooltip="нажмите, чтобы просмотреть определение аварии" w:history="1">
        <w:r w:rsidRPr="00F0559F">
          <w:rPr>
            <w:rFonts w:ascii="Arial" w:eastAsia="Times New Roman" w:hAnsi="Arial" w:cs="Arial"/>
            <w:color w:val="0033CC"/>
            <w:sz w:val="18"/>
            <w:szCs w:val="18"/>
            <w:lang w:eastAsia="ru-RU"/>
          </w:rPr>
          <w:t>несчастных </w:t>
        </w:r>
      </w:hyperlink>
      <w:r w:rsidRPr="00F0559F">
        <w:rPr>
          <w:rFonts w:ascii="Arial" w:eastAsia="Times New Roman" w:hAnsi="Arial" w:cs="Arial"/>
          <w:color w:val="000000"/>
          <w:sz w:val="18"/>
          <w:szCs w:val="18"/>
          <w:lang w:eastAsia="ru-RU"/>
        </w:rPr>
        <w:t>случаев в </w:t>
      </w:r>
      <w:hyperlink r:id="rId6064" w:tooltip="нажмите, чтобы просмотреть определение общества" w:history="1">
        <w:r w:rsidRPr="00F0559F">
          <w:rPr>
            <w:rFonts w:ascii="Arial" w:eastAsia="Times New Roman" w:hAnsi="Arial" w:cs="Arial"/>
            <w:color w:val="0033CC"/>
            <w:sz w:val="18"/>
            <w:szCs w:val="18"/>
            <w:lang w:eastAsia="ru-RU"/>
          </w:rPr>
          <w:t>обществе </w:t>
        </w:r>
      </w:hyperlink>
      <w:r w:rsidRPr="00F0559F">
        <w:rPr>
          <w:rFonts w:ascii="Arial" w:eastAsia="Times New Roman" w:hAnsi="Arial" w:cs="Arial"/>
          <w:color w:val="000000"/>
          <w:sz w:val="18"/>
          <w:szCs w:val="18"/>
          <w:lang w:eastAsia="ru-RU"/>
        </w:rPr>
        <w:t>хорошо зарекомендовали себя в Ирландской кельтской культуре более трех тысяч пятисот (3500) лет назад, включая ее возрождение при Каролингской империи. Однако это совершенно не относится к аннуитетам;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(iii) утверждения о том, что римляне одобрили и использовали аннуитеты в языческой и более поздней христианской империи, являются абсурдными, поскольку исходные тексты являются преднамеренными мошенничествами 16-го века, и нет никакого фактического примера римлян, разрешающих ипотеку будущего производства рабов в соответствии с аннуитетом или выплату пенсии легионерам таким образом;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iv) данные о привлечении земельных доходов в качестве залога имеются в таких странах, как европейские регионы в Средние века. Однако такие соглашения были ориентированы на выпуск продукции, а не на обращение крестьян как чисто скотоводческих в порядке ренты.</w:t>
      </w:r>
    </w:p>
    <w:p w:rsidR="00F0559F" w:rsidRPr="00F0559F" w:rsidRDefault="00F0559F" w:rsidP="00F0559F">
      <w:pPr>
        <w:shd w:val="clear" w:color="auto" w:fill="FFFFFF"/>
        <w:spacing w:after="0" w:line="240" w:lineRule="auto"/>
        <w:rPr>
          <w:rFonts w:ascii="Arial" w:eastAsia="Times New Roman" w:hAnsi="Arial" w:cs="Arial"/>
          <w:b/>
          <w:bCs/>
          <w:color w:val="000000"/>
          <w:lang w:eastAsia="ru-RU"/>
        </w:rPr>
      </w:pPr>
      <w:bookmarkStart w:id="1290" w:name="6688"/>
      <w:bookmarkEnd w:id="1290"/>
      <w:r w:rsidRPr="00F0559F">
        <w:rPr>
          <w:rFonts w:ascii="Arial" w:eastAsia="Times New Roman" w:hAnsi="Arial" w:cs="Arial"/>
          <w:b/>
          <w:bCs/>
          <w:color w:val="000000"/>
          <w:lang w:eastAsia="ru-RU"/>
        </w:rPr>
        <w:t>Canon 6688 </w:t>
      </w:r>
      <w:r w:rsidRPr="00F0559F">
        <w:rPr>
          <w:rFonts w:ascii="Arial" w:eastAsia="Times New Roman" w:hAnsi="Arial" w:cs="Arial"/>
          <w:color w:val="000000"/>
          <w:sz w:val="16"/>
          <w:szCs w:val="16"/>
          <w:lang w:eastAsia="ru-RU"/>
        </w:rPr>
        <w:t>(</w:t>
      </w:r>
      <w:hyperlink r:id="rId6065" w:anchor="6688" w:tooltip="ссылка на этот канон" w:history="1">
        <w:r w:rsidRPr="00F0559F">
          <w:rPr>
            <w:rFonts w:ascii="Arial" w:eastAsia="Times New Roman" w:hAnsi="Arial" w:cs="Arial"/>
            <w:b/>
            <w:bCs/>
            <w:color w:val="0033CC"/>
            <w:sz w:val="16"/>
            <w:szCs w:val="16"/>
            <w:lang w:eastAsia="ru-RU"/>
          </w:rPr>
          <w:t>ссылка</w:t>
        </w:r>
      </w:hyperlink>
      <w:r w:rsidRPr="00F0559F">
        <w:rPr>
          <w:rFonts w:ascii="Arial" w:eastAsia="Times New Roman" w:hAnsi="Arial" w:cs="Arial"/>
          <w:color w:val="000000"/>
          <w:sz w:val="16"/>
          <w:szCs w:val="16"/>
          <w:lang w:eastAsia="ru-RU"/>
        </w:rPr>
        <w:t>)</w:t>
      </w:r>
    </w:p>
    <w:p w:rsidR="00F0559F" w:rsidRPr="00F0559F" w:rsidRDefault="00F0559F" w:rsidP="00F0559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Рождение ренты возникло не в Европе, а как решение для приходов в ответ на расходы по поддержке бесправных крестьян вместо закона о бедных (1601 г.) и позднее в финансировании военных </w:t>
      </w:r>
      <w:hyperlink r:id="rId6066" w:tooltip="нажмите, чтобы просмотреть определение долга" w:history="1">
        <w:r w:rsidRPr="00F0559F">
          <w:rPr>
            <w:rFonts w:ascii="Arial" w:eastAsia="Times New Roman" w:hAnsi="Arial" w:cs="Arial"/>
            <w:color w:val="0033CC"/>
            <w:sz w:val="18"/>
            <w:szCs w:val="18"/>
            <w:lang w:eastAsia="ru-RU"/>
          </w:rPr>
          <w:t>долгов</w:t>
        </w:r>
      </w:hyperlink>
      <w:r w:rsidRPr="00F0559F">
        <w:rPr>
          <w:rFonts w:ascii="Arial" w:eastAsia="Times New Roman" w:hAnsi="Arial" w:cs="Arial"/>
          <w:color w:val="000000"/>
          <w:sz w:val="18"/>
          <w:szCs w:val="18"/>
          <w:lang w:eastAsia="ru-RU"/>
        </w:rPr>
        <w:t>:</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 продолжающееся насильственное удаление крестьян с земли, разрушение деревень и лишение прав через жадных дворян продолжало ускоряться при королеве Елизавете, что привело к нескольким известным беспорядкам, которые ненадолго рисковали выживанием </w:t>
      </w:r>
      <w:hyperlink r:id="rId6067" w:tooltip="нажмите, чтобы просмотреть определение короны" w:history="1">
        <w:r w:rsidRPr="00F0559F">
          <w:rPr>
            <w:rFonts w:ascii="Arial" w:eastAsia="Times New Roman" w:hAnsi="Arial" w:cs="Arial"/>
            <w:color w:val="0033CC"/>
            <w:sz w:val="18"/>
            <w:szCs w:val="18"/>
            <w:lang w:eastAsia="ru-RU"/>
          </w:rPr>
          <w:t>короны</w:t>
        </w:r>
      </w:hyperlink>
      <w:r w:rsidRPr="00F0559F">
        <w:rPr>
          <w:rFonts w:ascii="Arial" w:eastAsia="Times New Roman" w:hAnsi="Arial" w:cs="Arial"/>
          <w:color w:val="000000"/>
          <w:sz w:val="18"/>
          <w:szCs w:val="18"/>
          <w:lang w:eastAsia="ru-RU"/>
        </w:rPr>
        <w:t>;</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ii) в 1601 году Закон о бедных требовал, чтобы приходы находили средства кров, пищу и полезную “работу” для тех крестьян, которые были выброшены с земли. Создание ренты в течение тридцати (30) лет позволило этим приходам получить капитал под </w:t>
      </w:r>
      <w:hyperlink r:id="rId6068" w:tooltip="нажмите, чтобы просмотреть определение promise" w:history="1">
        <w:r w:rsidRPr="00F0559F">
          <w:rPr>
            <w:rFonts w:ascii="Arial" w:eastAsia="Times New Roman" w:hAnsi="Arial" w:cs="Arial"/>
            <w:color w:val="0033CC"/>
            <w:sz w:val="18"/>
            <w:szCs w:val="18"/>
            <w:lang w:eastAsia="ru-RU"/>
          </w:rPr>
          <w:t>обещание </w:t>
        </w:r>
      </w:hyperlink>
      <w:r w:rsidRPr="00F0559F">
        <w:rPr>
          <w:rFonts w:ascii="Arial" w:eastAsia="Times New Roman" w:hAnsi="Arial" w:cs="Arial"/>
          <w:color w:val="000000"/>
          <w:sz w:val="18"/>
          <w:szCs w:val="18"/>
          <w:lang w:eastAsia="ru-RU"/>
        </w:rPr>
        <w:t>будущей производительной работы бедных, первоначально в строительстве работных домов, будучи немногим больше, чем тюрьмы для бедных мужчин, женщин и детей для выполнения рабского труда;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(iii) В 1693 году Чарльз Монтегю, 1-й граф Галифакса, предложил использовать модифицированную </w:t>
      </w:r>
      <w:hyperlink r:id="rId6069" w:tooltip="нажмите, чтобы просмотреть определение формы" w:history="1">
        <w:r w:rsidRPr="00F0559F">
          <w:rPr>
            <w:rFonts w:ascii="Arial" w:eastAsia="Times New Roman" w:hAnsi="Arial" w:cs="Arial"/>
            <w:color w:val="0033CC"/>
            <w:sz w:val="18"/>
            <w:szCs w:val="18"/>
            <w:lang w:eastAsia="ru-RU"/>
          </w:rPr>
          <w:t>форму </w:t>
        </w:r>
      </w:hyperlink>
      <w:r w:rsidRPr="00F0559F">
        <w:rPr>
          <w:rFonts w:ascii="Arial" w:eastAsia="Times New Roman" w:hAnsi="Arial" w:cs="Arial"/>
          <w:color w:val="000000"/>
          <w:sz w:val="18"/>
          <w:szCs w:val="18"/>
          <w:lang w:eastAsia="ru-RU"/>
        </w:rPr>
        <w:t>аннуитетов, подписанных правительством через королевскую </w:t>
      </w:r>
      <w:hyperlink r:id="rId6070" w:tooltip="нажмите, чтобы просмотреть определение Устава" w:history="1">
        <w:r w:rsidRPr="00F0559F">
          <w:rPr>
            <w:rFonts w:ascii="Arial" w:eastAsia="Times New Roman" w:hAnsi="Arial" w:cs="Arial"/>
            <w:color w:val="0033CC"/>
            <w:sz w:val="18"/>
            <w:szCs w:val="18"/>
            <w:lang w:eastAsia="ru-RU"/>
          </w:rPr>
          <w:t>Хартию </w:t>
        </w:r>
      </w:hyperlink>
      <w:r w:rsidRPr="00F0559F">
        <w:rPr>
          <w:rFonts w:ascii="Arial" w:eastAsia="Times New Roman" w:hAnsi="Arial" w:cs="Arial"/>
          <w:color w:val="000000"/>
          <w:sz w:val="18"/>
          <w:szCs w:val="18"/>
          <w:lang w:eastAsia="ru-RU"/>
        </w:rPr>
        <w:t xml:space="preserve">под названием “государственные облигации”, которые будут предлагаться для продажи с фиксированной </w:t>
      </w:r>
      <w:r w:rsidRPr="00F0559F">
        <w:rPr>
          <w:rFonts w:ascii="Arial" w:eastAsia="Times New Roman" w:hAnsi="Arial" w:cs="Arial"/>
          <w:color w:val="000000"/>
          <w:sz w:val="18"/>
          <w:szCs w:val="18"/>
          <w:lang w:eastAsia="ru-RU"/>
        </w:rPr>
        <w:lastRenderedPageBreak/>
        <w:t>годовой доходностью в качестве средства урегулирования </w:t>
      </w:r>
      <w:hyperlink r:id="rId6071" w:tooltip="нажмите, чтобы просмотреть определение долга" w:history="1">
        <w:r w:rsidRPr="00F0559F">
          <w:rPr>
            <w:rFonts w:ascii="Arial" w:eastAsia="Times New Roman" w:hAnsi="Arial" w:cs="Arial"/>
            <w:color w:val="0033CC"/>
            <w:sz w:val="18"/>
            <w:szCs w:val="18"/>
            <w:lang w:eastAsia="ru-RU"/>
          </w:rPr>
          <w:t>долгового </w:t>
        </w:r>
      </w:hyperlink>
      <w:r w:rsidRPr="00F0559F">
        <w:rPr>
          <w:rFonts w:ascii="Arial" w:eastAsia="Times New Roman" w:hAnsi="Arial" w:cs="Arial"/>
          <w:color w:val="000000"/>
          <w:sz w:val="18"/>
          <w:szCs w:val="18"/>
          <w:lang w:eastAsia="ru-RU"/>
        </w:rPr>
        <w:t>кризиса. Даже первоначальные акции, проданные </w:t>
      </w:r>
      <w:hyperlink r:id="rId6072" w:tooltip="нажмите, чтобы просмотреть определение банка" w:history="1">
        <w:r w:rsidRPr="00F0559F">
          <w:rPr>
            <w:rFonts w:ascii="Arial" w:eastAsia="Times New Roman" w:hAnsi="Arial" w:cs="Arial"/>
            <w:color w:val="0033CC"/>
            <w:sz w:val="18"/>
            <w:szCs w:val="18"/>
            <w:lang w:eastAsia="ru-RU"/>
          </w:rPr>
          <w:t>Банку </w:t>
        </w:r>
      </w:hyperlink>
      <w:r w:rsidRPr="00F0559F">
        <w:rPr>
          <w:rFonts w:ascii="Arial" w:eastAsia="Times New Roman" w:hAnsi="Arial" w:cs="Arial"/>
          <w:color w:val="000000"/>
          <w:sz w:val="18"/>
          <w:szCs w:val="18"/>
          <w:lang w:eastAsia="ru-RU"/>
        </w:rPr>
        <w:t>Англии, указывали сертификаты как "аннуитеты" до удаления этого слова в более позднем </w:t>
      </w:r>
      <w:hyperlink r:id="rId6073" w:tooltip="нажмите, чтобы просмотреть определение проблемы" w:history="1">
        <w:r w:rsidRPr="00F0559F">
          <w:rPr>
            <w:rFonts w:ascii="Arial" w:eastAsia="Times New Roman" w:hAnsi="Arial" w:cs="Arial"/>
            <w:color w:val="0033CC"/>
            <w:sz w:val="18"/>
            <w:szCs w:val="18"/>
            <w:lang w:eastAsia="ru-RU"/>
          </w:rPr>
          <w:t>выпуске </w:t>
        </w:r>
      </w:hyperlink>
      <w:r w:rsidRPr="00F0559F">
        <w:rPr>
          <w:rFonts w:ascii="Arial" w:eastAsia="Times New Roman" w:hAnsi="Arial" w:cs="Arial"/>
          <w:color w:val="000000"/>
          <w:sz w:val="18"/>
          <w:szCs w:val="18"/>
          <w:lang w:eastAsia="ru-RU"/>
        </w:rPr>
        <w:t>;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(iv) успех сбора средств чартерным </w:t>
      </w:r>
      <w:hyperlink r:id="rId6074" w:tooltip="нажмите, чтобы просмотреть определение банка" w:history="1">
        <w:r w:rsidRPr="00F0559F">
          <w:rPr>
            <w:rFonts w:ascii="Arial" w:eastAsia="Times New Roman" w:hAnsi="Arial" w:cs="Arial"/>
            <w:color w:val="0033CC"/>
            <w:sz w:val="18"/>
            <w:szCs w:val="18"/>
            <w:lang w:eastAsia="ru-RU"/>
          </w:rPr>
          <w:t>Банком </w:t>
        </w:r>
      </w:hyperlink>
      <w:r w:rsidRPr="00F0559F">
        <w:rPr>
          <w:rFonts w:ascii="Arial" w:eastAsia="Times New Roman" w:hAnsi="Arial" w:cs="Arial"/>
          <w:color w:val="000000"/>
          <w:sz w:val="18"/>
          <w:szCs w:val="18"/>
          <w:lang w:eastAsia="ru-RU"/>
        </w:rPr>
        <w:t>Англии с использованием ренты был закреплен в законе о ренте 1703 года (3 Anne c.2) королевы Анны, который определил использование ренты жизни, полученной от </w:t>
      </w:r>
      <w:hyperlink r:id="rId6075" w:tooltip="щелкните, чтобы просмотреть определение права собственности" w:history="1">
        <w:r w:rsidRPr="00F0559F">
          <w:rPr>
            <w:rFonts w:ascii="Arial" w:eastAsia="Times New Roman" w:hAnsi="Arial" w:cs="Arial"/>
            <w:color w:val="0033CC"/>
            <w:sz w:val="18"/>
            <w:szCs w:val="18"/>
            <w:lang w:eastAsia="ru-RU"/>
          </w:rPr>
          <w:t>прав собственности </w:t>
        </w:r>
      </w:hyperlink>
      <w:r w:rsidRPr="00F0559F">
        <w:rPr>
          <w:rFonts w:ascii="Arial" w:eastAsia="Times New Roman" w:hAnsi="Arial" w:cs="Arial"/>
          <w:color w:val="000000"/>
          <w:sz w:val="18"/>
          <w:szCs w:val="18"/>
          <w:lang w:eastAsia="ru-RU"/>
        </w:rPr>
        <w:t>на Землю короны для выплаты военного </w:t>
      </w:r>
      <w:hyperlink r:id="rId6076" w:tooltip="нажмите, чтобы просмотреть определение долга" w:history="1">
        <w:r w:rsidRPr="00F0559F">
          <w:rPr>
            <w:rFonts w:ascii="Arial" w:eastAsia="Times New Roman" w:hAnsi="Arial" w:cs="Arial"/>
            <w:color w:val="0033CC"/>
            <w:sz w:val="18"/>
            <w:szCs w:val="18"/>
            <w:lang w:eastAsia="ru-RU"/>
          </w:rPr>
          <w:t>долга </w:t>
        </w:r>
      </w:hyperlink>
      <w:r w:rsidRPr="00F0559F">
        <w:rPr>
          <w:rFonts w:ascii="Arial" w:eastAsia="Times New Roman" w:hAnsi="Arial" w:cs="Arial"/>
          <w:color w:val="000000"/>
          <w:sz w:val="18"/>
          <w:szCs w:val="18"/>
          <w:lang w:eastAsia="ru-RU"/>
        </w:rPr>
        <w:t>;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v) к 1743 году, когда была основана первая текстильная фабрика с использованием технологии Джона Уайатта в Бирмингеме, число работных домов для бедных, управляемых приходами Англиканской церкви, выросло до более чем четырехсот (400) и более чем двадцати четырех тысяч (24 000) бедных душ;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(vi) В 1751 году британский парламент принял закон о консолидации ценных бумаг на основе аннуитета в один (1), единый </w:t>
      </w:r>
      <w:hyperlink r:id="rId6077" w:tooltip="нажмите, чтобы просмотреть определение проблемы" w:history="1">
        <w:r w:rsidRPr="00F0559F">
          <w:rPr>
            <w:rFonts w:ascii="Arial" w:eastAsia="Times New Roman" w:hAnsi="Arial" w:cs="Arial"/>
            <w:color w:val="0033CC"/>
            <w:sz w:val="18"/>
            <w:szCs w:val="18"/>
            <w:lang w:eastAsia="ru-RU"/>
          </w:rPr>
          <w:t>выпуск </w:t>
        </w:r>
      </w:hyperlink>
      <w:r w:rsidRPr="00F0559F">
        <w:rPr>
          <w:rFonts w:ascii="Arial" w:eastAsia="Times New Roman" w:hAnsi="Arial" w:cs="Arial"/>
          <w:color w:val="000000"/>
          <w:sz w:val="18"/>
          <w:szCs w:val="18"/>
          <w:lang w:eastAsia="ru-RU"/>
        </w:rPr>
        <w:t>. Этот </w:t>
      </w:r>
      <w:hyperlink r:id="rId6078" w:tooltip="нажмите, чтобы просмотреть определение прибора" w:history="1">
        <w:r w:rsidRPr="00F0559F">
          <w:rPr>
            <w:rFonts w:ascii="Arial" w:eastAsia="Times New Roman" w:hAnsi="Arial" w:cs="Arial"/>
            <w:color w:val="0033CC"/>
            <w:sz w:val="18"/>
            <w:szCs w:val="18"/>
            <w:lang w:eastAsia="ru-RU"/>
          </w:rPr>
          <w:t>инструмент </w:t>
        </w:r>
      </w:hyperlink>
      <w:r w:rsidRPr="00F0559F">
        <w:rPr>
          <w:rFonts w:ascii="Arial" w:eastAsia="Times New Roman" w:hAnsi="Arial" w:cs="Arial"/>
          <w:color w:val="000000"/>
          <w:sz w:val="18"/>
          <w:szCs w:val="18"/>
          <w:lang w:eastAsia="ru-RU"/>
        </w:rPr>
        <w:t>имел фиксированную, трехпроцентную (3%) годовую ставку, которая была названа “консолидированная Рента” и также известна как “вечные </w:t>
      </w:r>
      <w:hyperlink r:id="rId6079" w:tooltip="нажмите, чтобы просмотреть определение Бонда" w:history="1">
        <w:r w:rsidRPr="00F0559F">
          <w:rPr>
            <w:rFonts w:ascii="Arial" w:eastAsia="Times New Roman" w:hAnsi="Arial" w:cs="Arial"/>
            <w:color w:val="0033CC"/>
            <w:sz w:val="18"/>
            <w:szCs w:val="18"/>
            <w:lang w:eastAsia="ru-RU"/>
          </w:rPr>
          <w:t>облигации </w:t>
        </w:r>
      </w:hyperlink>
      <w:r w:rsidRPr="00F0559F">
        <w:rPr>
          <w:rFonts w:ascii="Arial" w:eastAsia="Times New Roman" w:hAnsi="Arial" w:cs="Arial"/>
          <w:color w:val="000000"/>
          <w:sz w:val="18"/>
          <w:szCs w:val="18"/>
          <w:lang w:eastAsia="ru-RU"/>
        </w:rPr>
        <w:t>” и “Консол”, которые не имели срока погашения и подлежали погашению в любое время, когда это будет сочтено целесообразным британским правительством;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(vii) в 1770 году Фредерик Норт привел Тори в качестве премьер-министра (1770-1782) к власти в парламенте. Он быстро протащил через парламент целый ворох </w:t>
      </w:r>
      <w:hyperlink r:id="rId6080" w:tooltip="нажмите, чтобы просмотреть определение законов" w:history="1">
        <w:r w:rsidRPr="00F0559F">
          <w:rPr>
            <w:rFonts w:ascii="Arial" w:eastAsia="Times New Roman" w:hAnsi="Arial" w:cs="Arial"/>
            <w:color w:val="0033CC"/>
            <w:sz w:val="18"/>
            <w:szCs w:val="18"/>
            <w:lang w:eastAsia="ru-RU"/>
          </w:rPr>
          <w:t>законов </w:t>
        </w:r>
      </w:hyperlink>
      <w:r w:rsidRPr="00F0559F">
        <w:rPr>
          <w:rFonts w:ascii="Arial" w:eastAsia="Times New Roman" w:hAnsi="Arial" w:cs="Arial"/>
          <w:color w:val="000000"/>
          <w:sz w:val="18"/>
          <w:szCs w:val="18"/>
          <w:lang w:eastAsia="ru-RU"/>
        </w:rPr>
        <w:t>в пользу промышленников, предпринимателей, в том числе акт о присоединении 1773 года, который “открыл врата потопа”, предоставив помещикам небывалую власть лишать крестьян избирательных прав и уничтожать древние деревни. Последовавший в результате этого взрыв бедности в руках Англиканской церкви вынудил к обновлению ренты приходской жизни и огромной неожиданной прибыли для </w:t>
      </w:r>
      <w:hyperlink r:id="rId6081" w:tooltip="нажмите, чтобы просмотреть определение банка" w:history="1">
        <w:r w:rsidRPr="00F0559F">
          <w:rPr>
            <w:rFonts w:ascii="Arial" w:eastAsia="Times New Roman" w:hAnsi="Arial" w:cs="Arial"/>
            <w:color w:val="0033CC"/>
            <w:sz w:val="18"/>
            <w:szCs w:val="18"/>
            <w:lang w:eastAsia="ru-RU"/>
          </w:rPr>
          <w:t>Банка </w:t>
        </w:r>
      </w:hyperlink>
      <w:r w:rsidRPr="00F0559F">
        <w:rPr>
          <w:rFonts w:ascii="Arial" w:eastAsia="Times New Roman" w:hAnsi="Arial" w:cs="Arial"/>
          <w:color w:val="000000"/>
          <w:sz w:val="18"/>
          <w:szCs w:val="18"/>
          <w:lang w:eastAsia="ru-RU"/>
        </w:rPr>
        <w:t>Англии и Тори;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(viii) в 1774 году </w:t>
      </w:r>
      <w:hyperlink r:id="rId6082" w:tooltip="нажмите, чтобы просмотреть определение общества" w:history="1">
        <w:r w:rsidRPr="00F0559F">
          <w:rPr>
            <w:rFonts w:ascii="Arial" w:eastAsia="Times New Roman" w:hAnsi="Arial" w:cs="Arial"/>
            <w:color w:val="0033CC"/>
            <w:sz w:val="18"/>
            <w:szCs w:val="18"/>
            <w:lang w:eastAsia="ru-RU"/>
          </w:rPr>
          <w:t>общество </w:t>
        </w:r>
      </w:hyperlink>
      <w:r w:rsidRPr="00F0559F">
        <w:rPr>
          <w:rFonts w:ascii="Arial" w:eastAsia="Times New Roman" w:hAnsi="Arial" w:cs="Arial"/>
          <w:color w:val="000000"/>
          <w:sz w:val="18"/>
          <w:szCs w:val="18"/>
          <w:lang w:eastAsia="ru-RU"/>
        </w:rPr>
        <w:t>Ллойдс было сформировано политиками, промышленниками и юристами с конкретной целью получения прибыли от андеррайтинга принудительной перевозки бедных и заключенных в качестве рабов через </w:t>
      </w:r>
      <w:hyperlink r:id="rId6083" w:tooltip="нажмите, чтобы просмотреть определение покупки" w:history="1">
        <w:r w:rsidRPr="00F0559F">
          <w:rPr>
            <w:rFonts w:ascii="Arial" w:eastAsia="Times New Roman" w:hAnsi="Arial" w:cs="Arial"/>
            <w:color w:val="0033CC"/>
            <w:sz w:val="18"/>
            <w:szCs w:val="18"/>
            <w:lang w:eastAsia="ru-RU"/>
          </w:rPr>
          <w:t>покупку </w:t>
        </w:r>
      </w:hyperlink>
      <w:hyperlink r:id="rId6084" w:tooltip="нажмите, чтобы просмотреть определение жизни" w:history="1">
        <w:r w:rsidRPr="00F0559F">
          <w:rPr>
            <w:rFonts w:ascii="Arial" w:eastAsia="Times New Roman" w:hAnsi="Arial" w:cs="Arial"/>
            <w:color w:val="0033CC"/>
            <w:sz w:val="18"/>
            <w:szCs w:val="18"/>
            <w:lang w:eastAsia="ru-RU"/>
          </w:rPr>
          <w:t>жизни</w:t>
        </w:r>
      </w:hyperlink>
      <w:r w:rsidRPr="00F0559F">
        <w:rPr>
          <w:rFonts w:ascii="Arial" w:eastAsia="Times New Roman" w:hAnsi="Arial" w:cs="Arial"/>
          <w:color w:val="000000"/>
          <w:sz w:val="18"/>
          <w:szCs w:val="18"/>
          <w:lang w:eastAsia="ru-RU"/>
        </w:rPr>
        <w:t> Ежегодные выплаты от англиканской церкви и британского правительства. По меньшей мере пятнадцать тысяч (15 000) были отправлены в американские колонии, а затем перепроданы в качестве белых рабов до начала революционной войны. Во время боевых действий около десяти тысяч (10 000) - двадцати пяти тысяч (25 000) человек умерли от болезней и голода на гниющих кораблях, принадлежащих </w:t>
      </w:r>
      <w:hyperlink r:id="rId6085" w:tooltip="нажмите, чтобы просмотреть определение общества" w:history="1">
        <w:r w:rsidRPr="00F0559F">
          <w:rPr>
            <w:rFonts w:ascii="Arial" w:eastAsia="Times New Roman" w:hAnsi="Arial" w:cs="Arial"/>
            <w:color w:val="0033CC"/>
            <w:sz w:val="18"/>
            <w:szCs w:val="18"/>
            <w:lang w:eastAsia="ru-RU"/>
          </w:rPr>
          <w:t>Обществу </w:t>
        </w:r>
      </w:hyperlink>
      <w:r w:rsidRPr="00F0559F">
        <w:rPr>
          <w:rFonts w:ascii="Arial" w:eastAsia="Times New Roman" w:hAnsi="Arial" w:cs="Arial"/>
          <w:color w:val="000000"/>
          <w:sz w:val="18"/>
          <w:szCs w:val="18"/>
          <w:lang w:eastAsia="ru-RU"/>
        </w:rPr>
        <w:t>Ллойдов, ожидая транспорта, который будет продан в качестве белых рабов;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ix) к 1776 году насчитывалось около тысячи восьмисот (1800) работных домов и свыше ста тысяч (100 000) бедных душ, осужденных на них, причем все они были подписаны приходскими Рентами;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(x) в 1787 году </w:t>
      </w:r>
      <w:hyperlink r:id="rId6086" w:tooltip="нажмите, чтобы просмотреть определение общества" w:history="1">
        <w:r w:rsidRPr="00F0559F">
          <w:rPr>
            <w:rFonts w:ascii="Arial" w:eastAsia="Times New Roman" w:hAnsi="Arial" w:cs="Arial"/>
            <w:color w:val="0033CC"/>
            <w:sz w:val="18"/>
            <w:szCs w:val="18"/>
            <w:lang w:eastAsia="ru-RU"/>
          </w:rPr>
          <w:t>Общество </w:t>
        </w:r>
      </w:hyperlink>
      <w:r w:rsidRPr="00F0559F">
        <w:rPr>
          <w:rFonts w:ascii="Arial" w:eastAsia="Times New Roman" w:hAnsi="Arial" w:cs="Arial"/>
          <w:color w:val="000000"/>
          <w:sz w:val="18"/>
          <w:szCs w:val="18"/>
          <w:lang w:eastAsia="ru-RU"/>
        </w:rPr>
        <w:t>Ллойдс финансировало “первый флот каторжников в Австралию в надежде устранить отставание заключенных, гниющих на тюремных корпусах в английских портах. В последующие годы компания "Ллойд" успешно приобрела </w:t>
      </w:r>
      <w:hyperlink r:id="rId6087" w:tooltip="нажмите, чтобы просмотреть определение жизни" w:history="1">
        <w:r w:rsidRPr="00F0559F">
          <w:rPr>
            <w:rFonts w:ascii="Arial" w:eastAsia="Times New Roman" w:hAnsi="Arial" w:cs="Arial"/>
            <w:color w:val="0033CC"/>
            <w:sz w:val="18"/>
            <w:szCs w:val="18"/>
            <w:lang w:eastAsia="ru-RU"/>
          </w:rPr>
          <w:t>пожизненную </w:t>
        </w:r>
      </w:hyperlink>
      <w:r w:rsidRPr="00F0559F">
        <w:rPr>
          <w:rFonts w:ascii="Arial" w:eastAsia="Times New Roman" w:hAnsi="Arial" w:cs="Arial"/>
          <w:color w:val="000000"/>
          <w:sz w:val="18"/>
          <w:szCs w:val="18"/>
          <w:lang w:eastAsia="ru-RU"/>
        </w:rPr>
        <w:t>ренту и застраховала перевозку более ста шестидесяти пяти тысяч (165 000) душ в Австралию; и</w:t>
      </w:r>
    </w:p>
    <w:p w:rsidR="00F0559F" w:rsidRPr="00F0559F" w:rsidRDefault="00F0559F" w:rsidP="00F0559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F0559F">
        <w:rPr>
          <w:rFonts w:ascii="Arial" w:eastAsia="Times New Roman" w:hAnsi="Arial" w:cs="Arial"/>
          <w:color w:val="000000"/>
          <w:sz w:val="18"/>
          <w:szCs w:val="18"/>
          <w:lang w:eastAsia="ru-RU"/>
        </w:rPr>
        <w:t>(xi) к 1783 году </w:t>
      </w:r>
      <w:hyperlink r:id="rId6088" w:tooltip="нажмите, чтобы просмотреть определение общества" w:history="1">
        <w:r w:rsidRPr="00F0559F">
          <w:rPr>
            <w:rFonts w:ascii="Arial" w:eastAsia="Times New Roman" w:hAnsi="Arial" w:cs="Arial"/>
            <w:color w:val="0033CC"/>
            <w:sz w:val="18"/>
            <w:szCs w:val="18"/>
            <w:lang w:eastAsia="ru-RU"/>
          </w:rPr>
          <w:t>Общество </w:t>
        </w:r>
      </w:hyperlink>
      <w:r w:rsidRPr="00F0559F">
        <w:rPr>
          <w:rFonts w:ascii="Arial" w:eastAsia="Times New Roman" w:hAnsi="Arial" w:cs="Arial"/>
          <w:color w:val="000000"/>
          <w:sz w:val="18"/>
          <w:szCs w:val="18"/>
          <w:lang w:eastAsia="ru-RU"/>
        </w:rPr>
        <w:t>Ллойдс смогло возобновить продажу белых рабов из Англии, Ирландии, Уэльса и Шотландии богатым “патриотическим” семьям бывших американских колоний. К 1802 году после образования Соединенного Королевства произошло значительное увеличение числа белых </w:t>
      </w:r>
      <w:hyperlink r:id="rId6089" w:tooltip="нажмите, чтобы просмотреть определение ребенка" w:history="1">
        <w:r w:rsidRPr="00F0559F">
          <w:rPr>
            <w:rFonts w:ascii="Arial" w:eastAsia="Times New Roman" w:hAnsi="Arial" w:cs="Arial"/>
            <w:color w:val="0033CC"/>
            <w:sz w:val="18"/>
            <w:szCs w:val="18"/>
            <w:lang w:eastAsia="ru-RU"/>
          </w:rPr>
          <w:t>детей</w:t>
        </w:r>
      </w:hyperlink>
      <w:r w:rsidRPr="00F0559F">
        <w:rPr>
          <w:rFonts w:ascii="Arial" w:eastAsia="Times New Roman" w:hAnsi="Arial" w:cs="Arial"/>
          <w:color w:val="000000"/>
          <w:sz w:val="18"/>
          <w:szCs w:val="18"/>
          <w:lang w:eastAsia="ru-RU"/>
        </w:rPr>
        <w:t> рабы, проданные богатым американским промышленникам, с более чем двумястами тридцатью тысячами (230 000) в основном ирландских детей, проданных в рабство в руки известных американских лидеров и их плантаций к 1850 году с их родителями, убитыми или голодающими наемной силой более чем ста тысяч (100 000) в Ирландии до 1851 года. Все записи об огромных доходах, полученных английскими политиками, промышленниками и юристами, а также их американскими соотечественниками, были “потеряны” в таинственном пожаре, уничтожившем Королевскую биржу в 1838 году</w:t>
      </w:r>
    </w:p>
    <w:p w:rsidR="009D7AE8" w:rsidRPr="009D7AE8" w:rsidRDefault="009D7AE8" w:rsidP="009D7AE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D7AE8">
        <w:rPr>
          <w:rFonts w:ascii="Arial" w:eastAsia="Times New Roman" w:hAnsi="Arial" w:cs="Arial"/>
          <w:b/>
          <w:bCs/>
          <w:color w:val="000000"/>
          <w:sz w:val="36"/>
          <w:szCs w:val="36"/>
          <w:lang w:eastAsia="ru-RU"/>
        </w:rPr>
        <w:t>Статья 168-Copyhold</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291" w:name="6689"/>
      <w:bookmarkEnd w:id="1291"/>
      <w:r w:rsidRPr="009D7AE8">
        <w:rPr>
          <w:rFonts w:ascii="Arial" w:eastAsia="Times New Roman" w:hAnsi="Arial" w:cs="Arial"/>
          <w:b/>
          <w:bCs/>
          <w:color w:val="000000"/>
          <w:lang w:eastAsia="ru-RU"/>
        </w:rPr>
        <w:t>Canon 6689 </w:t>
      </w:r>
      <w:r w:rsidRPr="009D7AE8">
        <w:rPr>
          <w:rFonts w:ascii="Arial" w:eastAsia="Times New Roman" w:hAnsi="Arial" w:cs="Arial"/>
          <w:color w:val="000000"/>
          <w:sz w:val="16"/>
          <w:szCs w:val="16"/>
          <w:lang w:eastAsia="ru-RU"/>
        </w:rPr>
        <w:t>(</w:t>
      </w:r>
      <w:hyperlink r:id="rId6090" w:anchor="6689"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091" w:tooltip="нажмите, чтобы просмотреть определение Copyhold" w:history="1">
        <w:r w:rsidRPr="009D7AE8">
          <w:rPr>
            <w:rFonts w:ascii="Arial" w:eastAsia="Times New Roman" w:hAnsi="Arial" w:cs="Arial"/>
            <w:color w:val="0033CC"/>
            <w:sz w:val="18"/>
            <w:szCs w:val="18"/>
            <w:lang w:eastAsia="ru-RU"/>
          </w:rPr>
          <w:t>Copyhold</w:t>
        </w:r>
      </w:hyperlink>
      <w:r w:rsidRPr="009D7AE8">
        <w:rPr>
          <w:rFonts w:ascii="Arial" w:eastAsia="Times New Roman" w:hAnsi="Arial" w:cs="Arial"/>
          <w:color w:val="000000"/>
          <w:sz w:val="18"/>
          <w:szCs w:val="18"/>
          <w:lang w:eastAsia="ru-RU"/>
        </w:rPr>
        <w:t> в конце 17 века юридическая фикция, описывающая вид </w:t>
      </w:r>
      <w:hyperlink r:id="rId6092"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имущества</w:t>
        </w:r>
      </w:hyperlink>
      <w:r w:rsidRPr="009D7AE8">
        <w:rPr>
          <w:rFonts w:ascii="Arial" w:eastAsia="Times New Roman" w:hAnsi="Arial" w:cs="Arial"/>
          <w:color w:val="000000"/>
          <w:sz w:val="18"/>
          <w:szCs w:val="18"/>
          <w:lang w:eastAsia="ru-RU"/>
        </w:rPr>
        <w:t> , по которому права и права использования </w:t>
      </w:r>
      <w:hyperlink r:id="rId6093" w:tooltip="нажмите, чтобы просмотреть определение свойства" w:history="1">
        <w:r w:rsidRPr="009D7AE8">
          <w:rPr>
            <w:rFonts w:ascii="Arial" w:eastAsia="Times New Roman" w:hAnsi="Arial" w:cs="Arial"/>
            <w:color w:val="0033CC"/>
            <w:sz w:val="18"/>
            <w:szCs w:val="18"/>
            <w:lang w:eastAsia="ru-RU"/>
          </w:rPr>
          <w:t>имущества</w:t>
        </w:r>
      </w:hyperlink>
      <w:r w:rsidRPr="009D7AE8">
        <w:rPr>
          <w:rFonts w:ascii="Arial" w:eastAsia="Times New Roman" w:hAnsi="Arial" w:cs="Arial"/>
          <w:color w:val="000000"/>
          <w:sz w:val="18"/>
          <w:szCs w:val="18"/>
          <w:lang w:eastAsia="ru-RU"/>
        </w:rPr>
        <w:t> предоставляется и право арендатора определяются в соответствии с </w:t>
      </w:r>
      <w:hyperlink r:id="rId6094" w:tooltip="нажмите, чтобы просмотреть определение записи" w:history="1">
        <w:r w:rsidRPr="009D7AE8">
          <w:rPr>
            <w:rFonts w:ascii="Arial" w:eastAsia="Times New Roman" w:hAnsi="Arial" w:cs="Arial"/>
            <w:color w:val="0033CC"/>
            <w:sz w:val="18"/>
            <w:szCs w:val="18"/>
            <w:lang w:eastAsia="ru-RU"/>
          </w:rPr>
          <w:t>записью</w:t>
        </w:r>
      </w:hyperlink>
      <w:r w:rsidRPr="009D7AE8">
        <w:rPr>
          <w:rFonts w:ascii="Arial" w:eastAsia="Times New Roman" w:hAnsi="Arial" w:cs="Arial"/>
          <w:color w:val="000000"/>
          <w:sz w:val="18"/>
          <w:szCs w:val="18"/>
          <w:lang w:eastAsia="ru-RU"/>
        </w:rPr>
        <w:t> книги или “</w:t>
      </w:r>
      <w:hyperlink r:id="rId6095" w:tooltip="нажмите, чтобы просмотреть определение суда" w:history="1">
        <w:r w:rsidRPr="009D7AE8">
          <w:rPr>
            <w:rFonts w:ascii="Arial" w:eastAsia="Times New Roman" w:hAnsi="Arial" w:cs="Arial"/>
            <w:color w:val="0033CC"/>
            <w:sz w:val="18"/>
            <w:szCs w:val="18"/>
            <w:lang w:eastAsia="ru-RU"/>
          </w:rPr>
          <w:t>суд</w:t>
        </w:r>
      </w:hyperlink>
      <w:r w:rsidRPr="009D7AE8">
        <w:rPr>
          <w:rFonts w:ascii="Arial" w:eastAsia="Times New Roman" w:hAnsi="Arial" w:cs="Arial"/>
          <w:color w:val="000000"/>
          <w:sz w:val="18"/>
          <w:szCs w:val="18"/>
          <w:lang w:eastAsia="ru-RU"/>
        </w:rPr>
        <w:t> зашкаливает” имения и “копия” или “</w:t>
      </w:r>
      <w:hyperlink r:id="rId6096" w:tooltip="нажмите, чтобы просмотреть определение поступления" w:history="1">
        <w:r w:rsidRPr="009D7AE8">
          <w:rPr>
            <w:rFonts w:ascii="Arial" w:eastAsia="Times New Roman" w:hAnsi="Arial" w:cs="Arial"/>
            <w:color w:val="0033CC"/>
            <w:sz w:val="18"/>
            <w:szCs w:val="18"/>
            <w:lang w:eastAsia="ru-RU"/>
          </w:rPr>
          <w:t>чек</w:t>
        </w:r>
      </w:hyperlink>
      <w:r w:rsidRPr="009D7AE8">
        <w:rPr>
          <w:rFonts w:ascii="Arial" w:eastAsia="Times New Roman" w:hAnsi="Arial" w:cs="Arial"/>
          <w:color w:val="000000"/>
          <w:sz w:val="18"/>
          <w:szCs w:val="18"/>
          <w:lang w:eastAsia="ru-RU"/>
        </w:rPr>
        <w:t>” или “</w:t>
      </w:r>
      <w:hyperlink r:id="rId6097" w:tooltip="щелкните, чтобы просмотреть определение сертификата" w:history="1">
        <w:r w:rsidRPr="009D7AE8">
          <w:rPr>
            <w:rFonts w:ascii="Arial" w:eastAsia="Times New Roman" w:hAnsi="Arial" w:cs="Arial"/>
            <w:color w:val="0033CC"/>
            <w:sz w:val="18"/>
            <w:szCs w:val="18"/>
            <w:lang w:eastAsia="ru-RU"/>
          </w:rPr>
          <w:t>сертификат</w:t>
        </w:r>
      </w:hyperlink>
      <w:r w:rsidRPr="009D7AE8">
        <w:rPr>
          <w:rFonts w:ascii="Arial" w:eastAsia="Times New Roman" w:hAnsi="Arial" w:cs="Arial"/>
          <w:color w:val="000000"/>
          <w:sz w:val="18"/>
          <w:szCs w:val="18"/>
          <w:lang w:eastAsia="ru-RU"/>
        </w:rPr>
        <w:t>” таких прав потом передал арендатору или их назначенный </w:t>
      </w:r>
      <w:hyperlink r:id="rId6098" w:tooltip="нажмите, чтобы просмотреть определение guardian" w:history="1">
        <w:r w:rsidRPr="009D7AE8">
          <w:rPr>
            <w:rFonts w:ascii="Arial" w:eastAsia="Times New Roman" w:hAnsi="Arial" w:cs="Arial"/>
            <w:color w:val="0033CC"/>
            <w:sz w:val="18"/>
            <w:szCs w:val="18"/>
            <w:lang w:eastAsia="ru-RU"/>
          </w:rPr>
          <w:t>опекун</w:t>
        </w:r>
      </w:hyperlink>
      <w:r w:rsidRPr="009D7AE8">
        <w:rPr>
          <w:rFonts w:ascii="Arial" w:eastAsia="Times New Roman" w:hAnsi="Arial" w:cs="Arial"/>
          <w:color w:val="000000"/>
          <w:sz w:val="18"/>
          <w:szCs w:val="18"/>
          <w:lang w:eastAsia="ru-RU"/>
        </w:rPr>
        <w:t> , как </w:t>
      </w:r>
      <w:hyperlink r:id="rId6099" w:tooltip="нажмите, чтобы просмотреть определение доказательства" w:history="1">
        <w:r w:rsidRPr="009D7AE8">
          <w:rPr>
            <w:rFonts w:ascii="Arial" w:eastAsia="Times New Roman" w:hAnsi="Arial" w:cs="Arial"/>
            <w:color w:val="0033CC"/>
            <w:sz w:val="18"/>
            <w:szCs w:val="18"/>
            <w:lang w:eastAsia="ru-RU"/>
          </w:rPr>
          <w:t>доказательство,</w:t>
        </w:r>
      </w:hyperlink>
      <w:r w:rsidRPr="009D7AE8">
        <w:rPr>
          <w:rFonts w:ascii="Arial" w:eastAsia="Times New Roman" w:hAnsi="Arial" w:cs="Arial"/>
          <w:color w:val="000000"/>
          <w:sz w:val="18"/>
          <w:szCs w:val="18"/>
          <w:lang w:eastAsia="ru-RU"/>
        </w:rPr>
        <w:t> в качестве “</w:t>
      </w:r>
      <w:hyperlink r:id="rId6100" w:tooltip="нажмите, чтобы просмотреть определение держателя" w:history="1">
        <w:r w:rsidRPr="009D7AE8">
          <w:rPr>
            <w:rFonts w:ascii="Arial" w:eastAsia="Times New Roman" w:hAnsi="Arial" w:cs="Arial"/>
            <w:color w:val="0033CC"/>
            <w:sz w:val="18"/>
            <w:szCs w:val="18"/>
            <w:lang w:eastAsia="ru-RU"/>
          </w:rPr>
          <w:t>держателя</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292" w:name="6690"/>
      <w:bookmarkEnd w:id="1292"/>
      <w:r w:rsidRPr="009D7AE8">
        <w:rPr>
          <w:rFonts w:ascii="Arial" w:eastAsia="Times New Roman" w:hAnsi="Arial" w:cs="Arial"/>
          <w:b/>
          <w:bCs/>
          <w:color w:val="000000"/>
          <w:lang w:eastAsia="ru-RU"/>
        </w:rPr>
        <w:t>Canon 6690 </w:t>
      </w:r>
      <w:r w:rsidRPr="009D7AE8">
        <w:rPr>
          <w:rFonts w:ascii="Arial" w:eastAsia="Times New Roman" w:hAnsi="Arial" w:cs="Arial"/>
          <w:color w:val="000000"/>
          <w:sz w:val="16"/>
          <w:szCs w:val="16"/>
          <w:lang w:eastAsia="ru-RU"/>
        </w:rPr>
        <w:t>(</w:t>
      </w:r>
      <w:hyperlink r:id="rId6101" w:anchor="6690"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lastRenderedPageBreak/>
        <w:t>С момента своего основания </w:t>
      </w:r>
      <w:hyperlink r:id="rId6102"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поместье </w:t>
        </w:r>
      </w:hyperlink>
      <w:r w:rsidRPr="009D7AE8">
        <w:rPr>
          <w:rFonts w:ascii="Arial" w:eastAsia="Times New Roman" w:hAnsi="Arial" w:cs="Arial"/>
          <w:color w:val="000000"/>
          <w:sz w:val="18"/>
          <w:szCs w:val="18"/>
          <w:lang w:eastAsia="ru-RU"/>
        </w:rPr>
        <w:t>Copyhold базируется на нескольких элементах:</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 ранее существовавшее более крупное поместье или </w:t>
      </w:r>
      <w:hyperlink r:id="rId6103"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поместье</w:t>
        </w:r>
      </w:hyperlink>
      <w:r w:rsidRPr="009D7AE8">
        <w:rPr>
          <w:rFonts w:ascii="Arial" w:eastAsia="Times New Roman" w:hAnsi="Arial" w:cs="Arial"/>
          <w:color w:val="000000"/>
          <w:sz w:val="18"/>
          <w:szCs w:val="18"/>
          <w:lang w:eastAsia="ru-RU"/>
        </w:rPr>
        <w:t>, обладающее законными правами Лорда-слуги , </w:t>
      </w:r>
      <w:hyperlink r:id="rId6104" w:tooltip="нажмите, чтобы просмотреть определение Guardian" w:history="1">
        <w:r w:rsidRPr="009D7AE8">
          <w:rPr>
            <w:rFonts w:ascii="Arial" w:eastAsia="Times New Roman" w:hAnsi="Arial" w:cs="Arial"/>
            <w:color w:val="0033CC"/>
            <w:sz w:val="18"/>
            <w:szCs w:val="18"/>
            <w:lang w:eastAsia="ru-RU"/>
          </w:rPr>
          <w:t>опекуна</w:t>
        </w:r>
      </w:hyperlink>
      <w:r w:rsidRPr="009D7AE8">
        <w:rPr>
          <w:rFonts w:ascii="Arial" w:eastAsia="Times New Roman" w:hAnsi="Arial" w:cs="Arial"/>
          <w:color w:val="000000"/>
          <w:sz w:val="18"/>
          <w:szCs w:val="18"/>
          <w:lang w:eastAsia="ru-RU"/>
        </w:rPr>
        <w:t>-</w:t>
      </w:r>
      <w:hyperlink r:id="rId6105" w:tooltip="нажмите, чтобы просмотреть определение палаты" w:history="1">
        <w:r w:rsidRPr="009D7AE8">
          <w:rPr>
            <w:rFonts w:ascii="Arial" w:eastAsia="Times New Roman" w:hAnsi="Arial" w:cs="Arial"/>
            <w:color w:val="0033CC"/>
            <w:sz w:val="18"/>
            <w:szCs w:val="18"/>
            <w:lang w:eastAsia="ru-RU"/>
          </w:rPr>
          <w:t>подопечного </w:t>
        </w:r>
      </w:hyperlink>
      <w:r w:rsidRPr="009D7AE8">
        <w:rPr>
          <w:rFonts w:ascii="Arial" w:eastAsia="Times New Roman" w:hAnsi="Arial" w:cs="Arial"/>
          <w:color w:val="000000"/>
          <w:sz w:val="18"/>
          <w:szCs w:val="18"/>
          <w:lang w:eastAsia="ru-RU"/>
        </w:rPr>
        <w:t>или </w:t>
      </w:r>
      <w:hyperlink r:id="rId6106" w:tooltip="нажмите, чтобы просмотреть определение родителя" w:history="1">
        <w:r w:rsidRPr="009D7AE8">
          <w:rPr>
            <w:rFonts w:ascii="Arial" w:eastAsia="Times New Roman" w:hAnsi="Arial" w:cs="Arial"/>
            <w:color w:val="0033CC"/>
            <w:sz w:val="18"/>
            <w:szCs w:val="18"/>
            <w:lang w:eastAsia="ru-RU"/>
          </w:rPr>
          <w:t>родительско </w:t>
        </w:r>
      </w:hyperlink>
      <w:r w:rsidRPr="009D7AE8">
        <w:rPr>
          <w:rFonts w:ascii="Arial" w:eastAsia="Times New Roman" w:hAnsi="Arial" w:cs="Arial"/>
          <w:color w:val="000000"/>
          <w:sz w:val="18"/>
          <w:szCs w:val="18"/>
          <w:lang w:eastAsia="ru-RU"/>
        </w:rPr>
        <w:t>- младенческих отношений в отношении создания нового </w:t>
      </w:r>
      <w:hyperlink r:id="rId6107"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имущества </w:t>
        </w:r>
      </w:hyperlink>
      <w:r w:rsidRPr="009D7AE8">
        <w:rPr>
          <w:rFonts w:ascii="Arial" w:eastAsia="Times New Roman" w:hAnsi="Arial" w:cs="Arial"/>
          <w:color w:val="000000"/>
          <w:sz w:val="18"/>
          <w:szCs w:val="18"/>
          <w:lang w:eastAsia="ru-RU"/>
        </w:rPr>
        <w:t>Copyhold ; и</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ii) обычай или закон, допускающие юридическое существование и права более крупного поместья или </w:t>
      </w:r>
      <w:hyperlink r:id="rId6108"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имения</w:t>
        </w:r>
      </w:hyperlink>
      <w:r w:rsidRPr="009D7AE8">
        <w:rPr>
          <w:rFonts w:ascii="Arial" w:eastAsia="Times New Roman" w:hAnsi="Arial" w:cs="Arial"/>
          <w:color w:val="000000"/>
          <w:sz w:val="18"/>
          <w:szCs w:val="18"/>
          <w:lang w:eastAsia="ru-RU"/>
        </w:rPr>
        <w:t>, а также существование официальных отчетов, также известных как “ведомости” или “ </w:t>
      </w:r>
      <w:hyperlink r:id="rId6109" w:tooltip="нажмите, чтобы просмотреть определение суда" w:history="1">
        <w:r w:rsidRPr="009D7AE8">
          <w:rPr>
            <w:rFonts w:ascii="Arial" w:eastAsia="Times New Roman" w:hAnsi="Arial" w:cs="Arial"/>
            <w:color w:val="0033CC"/>
            <w:sz w:val="18"/>
            <w:szCs w:val="18"/>
            <w:lang w:eastAsia="ru-RU"/>
          </w:rPr>
          <w:t>судебные </w:t>
        </w:r>
      </w:hyperlink>
      <w:r w:rsidRPr="009D7AE8">
        <w:rPr>
          <w:rFonts w:ascii="Arial" w:eastAsia="Times New Roman" w:hAnsi="Arial" w:cs="Arial"/>
          <w:color w:val="000000"/>
          <w:sz w:val="18"/>
          <w:szCs w:val="18"/>
          <w:lang w:eastAsia="ru-RU"/>
        </w:rPr>
        <w:t>Ведомости”; и</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(iii) наличие компетентного юридического форума или </w:t>
      </w:r>
      <w:hyperlink r:id="rId6110" w:tooltip="нажмите, чтобы просмотреть определение суда" w:history="1">
        <w:r w:rsidRPr="009D7AE8">
          <w:rPr>
            <w:rFonts w:ascii="Arial" w:eastAsia="Times New Roman" w:hAnsi="Arial" w:cs="Arial"/>
            <w:color w:val="0033CC"/>
            <w:sz w:val="18"/>
            <w:szCs w:val="18"/>
            <w:lang w:eastAsia="ru-RU"/>
          </w:rPr>
          <w:t>суда </w:t>
        </w:r>
      </w:hyperlink>
      <w:r w:rsidRPr="009D7AE8">
        <w:rPr>
          <w:rFonts w:ascii="Arial" w:eastAsia="Times New Roman" w:hAnsi="Arial" w:cs="Arial"/>
          <w:color w:val="000000"/>
          <w:sz w:val="18"/>
          <w:szCs w:val="18"/>
          <w:lang w:eastAsia="ru-RU"/>
        </w:rPr>
        <w:t>в правительстве более крупной усадьбы или </w:t>
      </w:r>
      <w:hyperlink r:id="rId6111"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поместья </w:t>
        </w:r>
      </w:hyperlink>
      <w:r w:rsidRPr="009D7AE8">
        <w:rPr>
          <w:rFonts w:ascii="Arial" w:eastAsia="Times New Roman" w:hAnsi="Arial" w:cs="Arial"/>
          <w:color w:val="000000"/>
          <w:sz w:val="18"/>
          <w:szCs w:val="18"/>
          <w:lang w:eastAsia="ru-RU"/>
        </w:rPr>
        <w:t>для </w:t>
      </w:r>
      <w:hyperlink r:id="rId6112" w:tooltip="нажмите, чтобы просмотреть определение доказательства" w:history="1">
        <w:r w:rsidRPr="009D7AE8">
          <w:rPr>
            <w:rFonts w:ascii="Arial" w:eastAsia="Times New Roman" w:hAnsi="Arial" w:cs="Arial"/>
            <w:color w:val="0033CC"/>
            <w:sz w:val="18"/>
            <w:szCs w:val="18"/>
            <w:lang w:eastAsia="ru-RU"/>
          </w:rPr>
          <w:t>доказательства </w:t>
        </w:r>
      </w:hyperlink>
      <w:r w:rsidRPr="009D7AE8">
        <w:rPr>
          <w:rFonts w:ascii="Arial" w:eastAsia="Times New Roman" w:hAnsi="Arial" w:cs="Arial"/>
          <w:color w:val="000000"/>
          <w:sz w:val="18"/>
          <w:szCs w:val="18"/>
          <w:lang w:eastAsia="ru-RU"/>
        </w:rPr>
        <w:t>копихолдеров и любого </w:t>
      </w:r>
      <w:hyperlink r:id="rId6113" w:tooltip="нажмите, чтобы просмотреть определение соглашения" w:history="1">
        <w:r w:rsidRPr="009D7AE8">
          <w:rPr>
            <w:rFonts w:ascii="Arial" w:eastAsia="Times New Roman" w:hAnsi="Arial" w:cs="Arial"/>
            <w:color w:val="0033CC"/>
            <w:sz w:val="18"/>
            <w:szCs w:val="18"/>
            <w:lang w:eastAsia="ru-RU"/>
          </w:rPr>
          <w:t>соглашения </w:t>
        </w:r>
      </w:hyperlink>
      <w:r w:rsidRPr="009D7AE8">
        <w:rPr>
          <w:rFonts w:ascii="Arial" w:eastAsia="Times New Roman" w:hAnsi="Arial" w:cs="Arial"/>
          <w:color w:val="000000"/>
          <w:sz w:val="18"/>
          <w:szCs w:val="18"/>
          <w:lang w:eastAsia="ru-RU"/>
        </w:rPr>
        <w:t>, спора или разрешения; и</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iv) </w:t>
      </w:r>
      <w:hyperlink r:id="rId6114" w:tooltip="нажмите, чтобы просмотреть определение человека" w:history="1">
        <w:r w:rsidRPr="009D7AE8">
          <w:rPr>
            <w:rFonts w:ascii="Arial" w:eastAsia="Times New Roman" w:hAnsi="Arial" w:cs="Arial"/>
            <w:color w:val="0033CC"/>
            <w:sz w:val="18"/>
            <w:szCs w:val="18"/>
            <w:lang w:eastAsia="ru-RU"/>
          </w:rPr>
          <w:t>лицо</w:t>
        </w:r>
      </w:hyperlink>
      <w:r w:rsidRPr="009D7AE8">
        <w:rPr>
          <w:rFonts w:ascii="Arial" w:eastAsia="Times New Roman" w:hAnsi="Arial" w:cs="Arial"/>
          <w:color w:val="000000"/>
          <w:sz w:val="18"/>
          <w:szCs w:val="18"/>
          <w:lang w:eastAsia="ru-RU"/>
        </w:rPr>
        <w:t>, находящееся под </w:t>
      </w:r>
      <w:hyperlink r:id="rId6115" w:tooltip="нажмите, чтобы просмотреть определение юрисдикции" w:history="1">
        <w:r w:rsidRPr="009D7AE8">
          <w:rPr>
            <w:rFonts w:ascii="Arial" w:eastAsia="Times New Roman" w:hAnsi="Arial" w:cs="Arial"/>
            <w:color w:val="0033CC"/>
            <w:sz w:val="18"/>
            <w:szCs w:val="18"/>
            <w:lang w:eastAsia="ru-RU"/>
          </w:rPr>
          <w:t>юрисдикцией </w:t>
        </w:r>
      </w:hyperlink>
      <w:r w:rsidRPr="009D7AE8">
        <w:rPr>
          <w:rFonts w:ascii="Arial" w:eastAsia="Times New Roman" w:hAnsi="Arial" w:cs="Arial"/>
          <w:color w:val="000000"/>
          <w:sz w:val="18"/>
          <w:szCs w:val="18"/>
          <w:lang w:eastAsia="ru-RU"/>
        </w:rPr>
        <w:t>более крупной усадьбы или </w:t>
      </w:r>
      <w:hyperlink r:id="rId6116"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поместья</w:t>
        </w:r>
      </w:hyperlink>
      <w:r w:rsidRPr="009D7AE8">
        <w:rPr>
          <w:rFonts w:ascii="Arial" w:eastAsia="Times New Roman" w:hAnsi="Arial" w:cs="Arial"/>
          <w:color w:val="000000"/>
          <w:sz w:val="18"/>
          <w:szCs w:val="18"/>
          <w:lang w:eastAsia="ru-RU"/>
        </w:rPr>
        <w:t>, которому причитается та или иная </w:t>
      </w:r>
      <w:hyperlink r:id="rId6117" w:tooltip="нажмите, чтобы просмотреть определение формы" w:history="1">
        <w:r w:rsidRPr="009D7AE8">
          <w:rPr>
            <w:rFonts w:ascii="Arial" w:eastAsia="Times New Roman" w:hAnsi="Arial" w:cs="Arial"/>
            <w:color w:val="0033CC"/>
            <w:sz w:val="18"/>
            <w:szCs w:val="18"/>
            <w:lang w:eastAsia="ru-RU"/>
          </w:rPr>
          <w:t>форма </w:t>
        </w:r>
      </w:hyperlink>
      <w:hyperlink r:id="rId6118"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имущества Копигольда</w:t>
        </w:r>
      </w:hyperlink>
      <w:r w:rsidRPr="009D7AE8">
        <w:rPr>
          <w:rFonts w:ascii="Arial" w:eastAsia="Times New Roman" w:hAnsi="Arial" w:cs="Arial"/>
          <w:color w:val="000000"/>
          <w:sz w:val="18"/>
          <w:szCs w:val="18"/>
          <w:lang w:eastAsia="ru-RU"/>
        </w:rPr>
        <w:t>; и</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(v) должностное </w:t>
      </w:r>
      <w:hyperlink r:id="rId6119" w:tooltip="нажмите, чтобы просмотреть определение человека" w:history="1">
        <w:r w:rsidRPr="009D7AE8">
          <w:rPr>
            <w:rFonts w:ascii="Arial" w:eastAsia="Times New Roman" w:hAnsi="Arial" w:cs="Arial"/>
            <w:color w:val="0033CC"/>
            <w:sz w:val="18"/>
            <w:szCs w:val="18"/>
            <w:lang w:eastAsia="ru-RU"/>
          </w:rPr>
          <w:t>лицо</w:t>
        </w:r>
      </w:hyperlink>
      <w:r w:rsidRPr="009D7AE8">
        <w:rPr>
          <w:rFonts w:ascii="Arial" w:eastAsia="Times New Roman" w:hAnsi="Arial" w:cs="Arial"/>
          <w:color w:val="000000"/>
          <w:sz w:val="18"/>
          <w:szCs w:val="18"/>
          <w:lang w:eastAsia="ru-RU"/>
        </w:rPr>
        <w:t>, связанное с более крупной усадьбой или </w:t>
      </w:r>
      <w:hyperlink r:id="rId6120"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поместьем</w:t>
        </w:r>
      </w:hyperlink>
      <w:r w:rsidRPr="009D7AE8">
        <w:rPr>
          <w:rFonts w:ascii="Arial" w:eastAsia="Times New Roman" w:hAnsi="Arial" w:cs="Arial"/>
          <w:color w:val="000000"/>
          <w:sz w:val="18"/>
          <w:szCs w:val="18"/>
          <w:lang w:eastAsia="ru-RU"/>
        </w:rPr>
        <w:t>, обладающее властью и полномочиями для создания одного (1) или более трестов cestui que vie, а также для организации управления имуществом copyhold от имени младенцев, некомпетентных и других неквалифицированных арендаторов.</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 </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293" w:name="6691"/>
      <w:bookmarkEnd w:id="1293"/>
      <w:r w:rsidRPr="009D7AE8">
        <w:rPr>
          <w:rFonts w:ascii="Arial" w:eastAsia="Times New Roman" w:hAnsi="Arial" w:cs="Arial"/>
          <w:b/>
          <w:bCs/>
          <w:color w:val="000000"/>
          <w:lang w:eastAsia="ru-RU"/>
        </w:rPr>
        <w:t>Canon 6691 </w:t>
      </w:r>
      <w:r w:rsidRPr="009D7AE8">
        <w:rPr>
          <w:rFonts w:ascii="Arial" w:eastAsia="Times New Roman" w:hAnsi="Arial" w:cs="Arial"/>
          <w:color w:val="000000"/>
          <w:sz w:val="16"/>
          <w:szCs w:val="16"/>
          <w:lang w:eastAsia="ru-RU"/>
        </w:rPr>
        <w:t>(</w:t>
      </w:r>
      <w:hyperlink r:id="rId6121" w:anchor="6691"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В то время как функция и использование </w:t>
      </w:r>
      <w:hyperlink r:id="rId6122" w:tooltip="нажмите, чтобы просмотреть определение Copyhold" w:history="1">
        <w:r w:rsidRPr="009D7AE8">
          <w:rPr>
            <w:rFonts w:ascii="Arial" w:eastAsia="Times New Roman" w:hAnsi="Arial" w:cs="Arial"/>
            <w:color w:val="0033CC"/>
            <w:sz w:val="18"/>
            <w:szCs w:val="18"/>
            <w:lang w:eastAsia="ru-RU"/>
          </w:rPr>
          <w:t>Копигольда </w:t>
        </w:r>
      </w:hyperlink>
      <w:r w:rsidRPr="009D7AE8">
        <w:rPr>
          <w:rFonts w:ascii="Arial" w:eastAsia="Times New Roman" w:hAnsi="Arial" w:cs="Arial"/>
          <w:color w:val="000000"/>
          <w:sz w:val="18"/>
          <w:szCs w:val="18"/>
          <w:lang w:eastAsia="ru-RU"/>
        </w:rPr>
        <w:t>действовали со времени парламентского переворота с 1688 года и далее, вопреки заведомо ложным вставкам этого термина в предыдущие акты, первый акт парламента для определения параметров и функционирования Копигольда был принят в 1722 году Георгом I Великобритании ( </w:t>
      </w:r>
      <w:hyperlink r:id="rId6123" w:history="1">
        <w:r w:rsidRPr="009D7AE8">
          <w:rPr>
            <w:rFonts w:ascii="Arial" w:eastAsia="Times New Roman" w:hAnsi="Arial" w:cs="Arial"/>
            <w:b/>
            <w:bCs/>
            <w:color w:val="0033CC"/>
            <w:sz w:val="18"/>
            <w:szCs w:val="18"/>
            <w:lang w:eastAsia="ru-RU"/>
          </w:rPr>
          <w:t>9 G. I. c. 29</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294" w:name="6692"/>
      <w:bookmarkEnd w:id="1294"/>
      <w:r w:rsidRPr="009D7AE8">
        <w:rPr>
          <w:rFonts w:ascii="Arial" w:eastAsia="Times New Roman" w:hAnsi="Arial" w:cs="Arial"/>
          <w:b/>
          <w:bCs/>
          <w:color w:val="000000"/>
          <w:lang w:eastAsia="ru-RU"/>
        </w:rPr>
        <w:t>Canon 6692 </w:t>
      </w:r>
      <w:r w:rsidRPr="009D7AE8">
        <w:rPr>
          <w:rFonts w:ascii="Arial" w:eastAsia="Times New Roman" w:hAnsi="Arial" w:cs="Arial"/>
          <w:color w:val="000000"/>
          <w:sz w:val="16"/>
          <w:szCs w:val="16"/>
          <w:lang w:eastAsia="ru-RU"/>
        </w:rPr>
        <w:t>(</w:t>
      </w:r>
      <w:hyperlink r:id="rId6124" w:anchor="6692"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Как правило, все земли и жилые помещения в пределах усадьбы или что-либо в отношении земель или жилых помещений может быть предоставлено </w:t>
      </w:r>
      <w:hyperlink r:id="rId6125" w:tooltip="нажмите, чтобы просмотреть определение Copyhold" w:history="1">
        <w:r w:rsidRPr="009D7AE8">
          <w:rPr>
            <w:rFonts w:ascii="Arial" w:eastAsia="Times New Roman" w:hAnsi="Arial" w:cs="Arial"/>
            <w:color w:val="0033CC"/>
            <w:sz w:val="18"/>
            <w:szCs w:val="18"/>
            <w:lang w:eastAsia="ru-RU"/>
          </w:rPr>
          <w:t>Copyhold </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295" w:name="6693"/>
      <w:bookmarkEnd w:id="1295"/>
      <w:r w:rsidRPr="009D7AE8">
        <w:rPr>
          <w:rFonts w:ascii="Arial" w:eastAsia="Times New Roman" w:hAnsi="Arial" w:cs="Arial"/>
          <w:b/>
          <w:bCs/>
          <w:color w:val="000000"/>
          <w:lang w:eastAsia="ru-RU"/>
        </w:rPr>
        <w:t>Canon 6693 </w:t>
      </w:r>
      <w:r w:rsidRPr="009D7AE8">
        <w:rPr>
          <w:rFonts w:ascii="Arial" w:eastAsia="Times New Roman" w:hAnsi="Arial" w:cs="Arial"/>
          <w:color w:val="000000"/>
          <w:sz w:val="16"/>
          <w:szCs w:val="16"/>
          <w:lang w:eastAsia="ru-RU"/>
        </w:rPr>
        <w:t>(</w:t>
      </w:r>
      <w:hyperlink r:id="rId6126" w:anchor="6693"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Юридическое и законодательное изобретение </w:t>
      </w:r>
      <w:hyperlink r:id="rId6127" w:tooltip="нажмите, чтобы просмотреть определение Copyhold" w:history="1">
        <w:r w:rsidRPr="009D7AE8">
          <w:rPr>
            <w:rFonts w:ascii="Arial" w:eastAsia="Times New Roman" w:hAnsi="Arial" w:cs="Arial"/>
            <w:color w:val="0033CC"/>
            <w:sz w:val="18"/>
            <w:szCs w:val="18"/>
            <w:lang w:eastAsia="ru-RU"/>
          </w:rPr>
          <w:t>Copyhold </w:t>
        </w:r>
      </w:hyperlink>
      <w:r w:rsidRPr="009D7AE8">
        <w:rPr>
          <w:rFonts w:ascii="Arial" w:eastAsia="Times New Roman" w:hAnsi="Arial" w:cs="Arial"/>
          <w:color w:val="000000"/>
          <w:sz w:val="18"/>
          <w:szCs w:val="18"/>
          <w:lang w:eastAsia="ru-RU"/>
        </w:rPr>
        <w:t>Estates позволило внести ряд изменений:</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 арендаторы по своему желанию могут быть преобразованы в арендаторов Копигольда и в процессе этого лишить их древних прав и привилегий </w:t>
      </w:r>
      <w:hyperlink r:id="rId6128" w:tooltip="нажмите, чтобы просмотреть определение средства правовой защиты" w:history="1">
        <w:r w:rsidRPr="009D7AE8">
          <w:rPr>
            <w:rFonts w:ascii="Arial" w:eastAsia="Times New Roman" w:hAnsi="Arial" w:cs="Arial"/>
            <w:color w:val="0033CC"/>
            <w:sz w:val="18"/>
            <w:szCs w:val="18"/>
            <w:lang w:eastAsia="ru-RU"/>
          </w:rPr>
          <w:t>на средства правовой защиты </w:t>
        </w:r>
      </w:hyperlink>
      <w:r w:rsidRPr="009D7AE8">
        <w:rPr>
          <w:rFonts w:ascii="Arial" w:eastAsia="Times New Roman" w:hAnsi="Arial" w:cs="Arial"/>
          <w:color w:val="000000"/>
          <w:sz w:val="18"/>
          <w:szCs w:val="18"/>
          <w:lang w:eastAsia="ru-RU"/>
        </w:rPr>
        <w:t>; и</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(ii) </w:t>
      </w:r>
      <w:hyperlink r:id="rId6129" w:tooltip="нажмите, чтобы просмотреть определение Copyhold" w:history="1">
        <w:r w:rsidRPr="009D7AE8">
          <w:rPr>
            <w:rFonts w:ascii="Arial" w:eastAsia="Times New Roman" w:hAnsi="Arial" w:cs="Arial"/>
            <w:color w:val="0033CC"/>
            <w:sz w:val="18"/>
            <w:szCs w:val="18"/>
            <w:lang w:eastAsia="ru-RU"/>
          </w:rPr>
          <w:t>Копигольд </w:t>
        </w:r>
      </w:hyperlink>
      <w:r w:rsidRPr="009D7AE8">
        <w:rPr>
          <w:rFonts w:ascii="Arial" w:eastAsia="Times New Roman" w:hAnsi="Arial" w:cs="Arial"/>
          <w:color w:val="000000"/>
          <w:sz w:val="18"/>
          <w:szCs w:val="18"/>
          <w:lang w:eastAsia="ru-RU"/>
        </w:rPr>
        <w:t>лишил арендаторов права наследования своих поместий, причем землевладельцам больше не нужно проходить сложный процесс эсхита, </w:t>
      </w:r>
      <w:hyperlink r:id="rId6130" w:tooltip="нажмите, чтобы просмотреть определение заказа" w:history="1">
        <w:r w:rsidRPr="009D7AE8">
          <w:rPr>
            <w:rFonts w:ascii="Arial" w:eastAsia="Times New Roman" w:hAnsi="Arial" w:cs="Arial"/>
            <w:color w:val="0033CC"/>
            <w:sz w:val="18"/>
            <w:szCs w:val="18"/>
            <w:lang w:eastAsia="ru-RU"/>
          </w:rPr>
          <w:t>чтобы </w:t>
        </w:r>
      </w:hyperlink>
      <w:r w:rsidRPr="009D7AE8">
        <w:rPr>
          <w:rFonts w:ascii="Arial" w:eastAsia="Times New Roman" w:hAnsi="Arial" w:cs="Arial"/>
          <w:color w:val="000000"/>
          <w:sz w:val="18"/>
          <w:szCs w:val="18"/>
          <w:lang w:eastAsia="ru-RU"/>
        </w:rPr>
        <w:t>получить франшизы, возвращающиеся в более крупное </w:t>
      </w:r>
      <w:hyperlink r:id="rId6131"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поместье </w:t>
        </w:r>
      </w:hyperlink>
      <w:r w:rsidRPr="009D7AE8">
        <w:rPr>
          <w:rFonts w:ascii="Arial" w:eastAsia="Times New Roman" w:hAnsi="Arial" w:cs="Arial"/>
          <w:color w:val="000000"/>
          <w:sz w:val="18"/>
          <w:szCs w:val="18"/>
          <w:lang w:eastAsia="ru-RU"/>
        </w:rPr>
        <w:t>; и</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(iii) лорды и чиновники могут законно основать имение </w:t>
      </w:r>
      <w:hyperlink r:id="rId6132" w:tooltip="нажмите, чтобы просмотреть определение Copyhold" w:history="1">
        <w:r w:rsidRPr="009D7AE8">
          <w:rPr>
            <w:rFonts w:ascii="Arial" w:eastAsia="Times New Roman" w:hAnsi="Arial" w:cs="Arial"/>
            <w:color w:val="0033CC"/>
            <w:sz w:val="18"/>
            <w:szCs w:val="18"/>
            <w:lang w:eastAsia="ru-RU"/>
          </w:rPr>
          <w:t>Копигольд </w:t>
        </w:r>
      </w:hyperlink>
      <w:r w:rsidRPr="009D7AE8">
        <w:rPr>
          <w:rFonts w:ascii="Arial" w:eastAsia="Times New Roman" w:hAnsi="Arial" w:cs="Arial"/>
          <w:color w:val="000000"/>
          <w:sz w:val="18"/>
          <w:szCs w:val="18"/>
          <w:lang w:eastAsia="ru-RU"/>
        </w:rPr>
        <w:t>через Cestui Que Vie Estates от имени </w:t>
      </w:r>
      <w:hyperlink r:id="rId6133" w:tooltip="нажмите, чтобы просмотреть определение палаты" w:history="1">
        <w:r w:rsidRPr="009D7AE8">
          <w:rPr>
            <w:rFonts w:ascii="Arial" w:eastAsia="Times New Roman" w:hAnsi="Arial" w:cs="Arial"/>
            <w:color w:val="0033CC"/>
            <w:sz w:val="18"/>
            <w:szCs w:val="18"/>
            <w:lang w:eastAsia="ru-RU"/>
          </w:rPr>
          <w:t>подопечного </w:t>
        </w:r>
      </w:hyperlink>
      <w:r w:rsidRPr="009D7AE8">
        <w:rPr>
          <w:rFonts w:ascii="Arial" w:eastAsia="Times New Roman" w:hAnsi="Arial" w:cs="Arial"/>
          <w:color w:val="000000"/>
          <w:sz w:val="18"/>
          <w:szCs w:val="18"/>
          <w:lang w:eastAsia="ru-RU"/>
        </w:rPr>
        <w:t>, сумасшедшего, женщины или служанки; и</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(iv) если </w:t>
      </w:r>
      <w:hyperlink r:id="rId6134" w:tooltip="нажмите, чтобы просмотреть определение палаты" w:history="1">
        <w:r w:rsidRPr="009D7AE8">
          <w:rPr>
            <w:rFonts w:ascii="Arial" w:eastAsia="Times New Roman" w:hAnsi="Arial" w:cs="Arial"/>
            <w:color w:val="0033CC"/>
            <w:sz w:val="18"/>
            <w:szCs w:val="18"/>
            <w:lang w:eastAsia="ru-RU"/>
          </w:rPr>
          <w:t>подопечный </w:t>
        </w:r>
      </w:hyperlink>
      <w:r w:rsidRPr="009D7AE8">
        <w:rPr>
          <w:rFonts w:ascii="Arial" w:eastAsia="Times New Roman" w:hAnsi="Arial" w:cs="Arial"/>
          <w:color w:val="000000"/>
          <w:sz w:val="18"/>
          <w:szCs w:val="18"/>
          <w:lang w:eastAsia="ru-RU"/>
        </w:rPr>
        <w:t>, сумасшедший, женщина или служанка не заплатили соответствующий штраф, то лорд, </w:t>
      </w:r>
      <w:hyperlink r:id="rId6135"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поместье </w:t>
        </w:r>
      </w:hyperlink>
      <w:r w:rsidRPr="009D7AE8">
        <w:rPr>
          <w:rFonts w:ascii="Arial" w:eastAsia="Times New Roman" w:hAnsi="Arial" w:cs="Arial"/>
          <w:color w:val="000000"/>
          <w:sz w:val="18"/>
          <w:szCs w:val="18"/>
          <w:lang w:eastAsia="ru-RU"/>
        </w:rPr>
        <w:t>или чиновники могли наслаждаться прибылями и плодами </w:t>
      </w:r>
      <w:hyperlink r:id="rId6136"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поместья </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296" w:name="6694"/>
      <w:bookmarkEnd w:id="1296"/>
      <w:r w:rsidRPr="009D7AE8">
        <w:rPr>
          <w:rFonts w:ascii="Arial" w:eastAsia="Times New Roman" w:hAnsi="Arial" w:cs="Arial"/>
          <w:b/>
          <w:bCs/>
          <w:color w:val="000000"/>
          <w:lang w:eastAsia="ru-RU"/>
        </w:rPr>
        <w:t>Canon 6694 </w:t>
      </w:r>
      <w:r w:rsidRPr="009D7AE8">
        <w:rPr>
          <w:rFonts w:ascii="Arial" w:eastAsia="Times New Roman" w:hAnsi="Arial" w:cs="Arial"/>
          <w:color w:val="000000"/>
          <w:sz w:val="16"/>
          <w:szCs w:val="16"/>
          <w:lang w:eastAsia="ru-RU"/>
        </w:rPr>
        <w:t>(</w:t>
      </w:r>
      <w:hyperlink r:id="rId6137" w:anchor="6694"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Все поместья, где лица являются </w:t>
      </w:r>
      <w:hyperlink r:id="rId6138" w:tooltip="нажмите, чтобы просмотреть определение получателя" w:history="1">
        <w:r w:rsidRPr="009D7AE8">
          <w:rPr>
            <w:rFonts w:ascii="Arial" w:eastAsia="Times New Roman" w:hAnsi="Arial" w:cs="Arial"/>
            <w:color w:val="0033CC"/>
            <w:sz w:val="18"/>
            <w:szCs w:val="18"/>
            <w:lang w:eastAsia="ru-RU"/>
          </w:rPr>
          <w:t>бенефициарами</w:t>
        </w:r>
      </w:hyperlink>
      <w:r w:rsidRPr="009D7AE8">
        <w:rPr>
          <w:rFonts w:ascii="Arial" w:eastAsia="Times New Roman" w:hAnsi="Arial" w:cs="Arial"/>
          <w:color w:val="000000"/>
          <w:sz w:val="18"/>
          <w:szCs w:val="18"/>
          <w:lang w:eastAsia="ru-RU"/>
        </w:rPr>
        <w:t>, по умолчанию являются “ </w:t>
      </w:r>
      <w:hyperlink r:id="rId6139" w:tooltip="нажмите, чтобы просмотреть определение copyhold" w:history="1">
        <w:r w:rsidRPr="009D7AE8">
          <w:rPr>
            <w:rFonts w:ascii="Arial" w:eastAsia="Times New Roman" w:hAnsi="Arial" w:cs="Arial"/>
            <w:color w:val="0033CC"/>
            <w:sz w:val="18"/>
            <w:szCs w:val="18"/>
            <w:lang w:eastAsia="ru-RU"/>
          </w:rPr>
          <w:t>копигольдскими </w:t>
        </w:r>
      </w:hyperlink>
      <w:r w:rsidRPr="009D7AE8">
        <w:rPr>
          <w:rFonts w:ascii="Arial" w:eastAsia="Times New Roman" w:hAnsi="Arial" w:cs="Arial"/>
          <w:color w:val="000000"/>
          <w:sz w:val="18"/>
          <w:szCs w:val="18"/>
          <w:lang w:eastAsia="ru-RU"/>
        </w:rPr>
        <w:t>” поместьями как:</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 </w:t>
      </w:r>
      <w:hyperlink r:id="rId6140" w:tooltip="нажмите, чтобы просмотреть определение человека" w:history="1">
        <w:r w:rsidRPr="009D7AE8">
          <w:rPr>
            <w:rFonts w:ascii="Arial" w:eastAsia="Times New Roman" w:hAnsi="Arial" w:cs="Arial"/>
            <w:color w:val="0033CC"/>
            <w:sz w:val="18"/>
            <w:szCs w:val="18"/>
            <w:lang w:eastAsia="ru-RU"/>
          </w:rPr>
          <w:t>лицо </w:t>
        </w:r>
      </w:hyperlink>
      <w:r w:rsidRPr="009D7AE8">
        <w:rPr>
          <w:rFonts w:ascii="Arial" w:eastAsia="Times New Roman" w:hAnsi="Arial" w:cs="Arial"/>
          <w:color w:val="000000"/>
          <w:sz w:val="18"/>
          <w:szCs w:val="18"/>
          <w:lang w:eastAsia="ru-RU"/>
        </w:rPr>
        <w:t>является младенцем, рожденным из чрева статута; и</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ii) </w:t>
      </w:r>
      <w:hyperlink r:id="rId6141" w:tooltip="нажмите, чтобы просмотреть определение Copyhold" w:history="1">
        <w:r w:rsidRPr="009D7AE8">
          <w:rPr>
            <w:rFonts w:ascii="Arial" w:eastAsia="Times New Roman" w:hAnsi="Arial" w:cs="Arial"/>
            <w:color w:val="0033CC"/>
            <w:sz w:val="18"/>
            <w:szCs w:val="18"/>
            <w:lang w:eastAsia="ru-RU"/>
          </w:rPr>
          <w:t>Копигольд </w:t>
        </w:r>
      </w:hyperlink>
      <w:r w:rsidRPr="009D7AE8">
        <w:rPr>
          <w:rFonts w:ascii="Arial" w:eastAsia="Times New Roman" w:hAnsi="Arial" w:cs="Arial"/>
          <w:color w:val="000000"/>
          <w:sz w:val="18"/>
          <w:szCs w:val="18"/>
          <w:lang w:eastAsia="ru-RU"/>
        </w:rPr>
        <w:t>является </w:t>
      </w:r>
      <w:hyperlink r:id="rId6142" w:tooltip="нажмите, чтобы просмотреть определение свойства" w:history="1">
        <w:r w:rsidRPr="009D7AE8">
          <w:rPr>
            <w:rFonts w:ascii="Arial" w:eastAsia="Times New Roman" w:hAnsi="Arial" w:cs="Arial"/>
            <w:color w:val="0033CC"/>
            <w:sz w:val="18"/>
            <w:szCs w:val="18"/>
            <w:lang w:eastAsia="ru-RU"/>
          </w:rPr>
          <w:t>собственностью </w:t>
        </w:r>
      </w:hyperlink>
      <w:r w:rsidRPr="009D7AE8">
        <w:rPr>
          <w:rFonts w:ascii="Arial" w:eastAsia="Times New Roman" w:hAnsi="Arial" w:cs="Arial"/>
          <w:color w:val="000000"/>
          <w:sz w:val="18"/>
          <w:szCs w:val="18"/>
          <w:lang w:eastAsia="ru-RU"/>
        </w:rPr>
        <w:t>лиц, рожденных от регистрации в рулонах; и</w:t>
      </w:r>
    </w:p>
    <w:p w:rsidR="009D7AE8" w:rsidRPr="009D7AE8" w:rsidRDefault="009D7AE8" w:rsidP="009D7A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lastRenderedPageBreak/>
        <w:t>(iii) воля-это </w:t>
      </w:r>
      <w:hyperlink r:id="rId6143" w:tooltip="нажмите, чтобы просмотреть определение разума" w:history="1">
        <w:r w:rsidRPr="009D7AE8">
          <w:rPr>
            <w:rFonts w:ascii="Arial" w:eastAsia="Times New Roman" w:hAnsi="Arial" w:cs="Arial"/>
            <w:color w:val="0033CC"/>
            <w:sz w:val="18"/>
            <w:szCs w:val="18"/>
            <w:lang w:eastAsia="ru-RU"/>
          </w:rPr>
          <w:t>разум </w:t>
        </w:r>
      </w:hyperlink>
      <w:hyperlink r:id="rId6144" w:tooltip="нажмите, чтобы просмотреть определение человека" w:history="1">
        <w:r w:rsidRPr="009D7AE8">
          <w:rPr>
            <w:rFonts w:ascii="Arial" w:eastAsia="Times New Roman" w:hAnsi="Arial" w:cs="Arial"/>
            <w:color w:val="0033CC"/>
            <w:sz w:val="18"/>
            <w:szCs w:val="18"/>
            <w:lang w:eastAsia="ru-RU"/>
          </w:rPr>
          <w:t>лица</w:t>
        </w:r>
      </w:hyperlink>
      <w:r w:rsidRPr="009D7AE8">
        <w:rPr>
          <w:rFonts w:ascii="Arial" w:eastAsia="Times New Roman" w:hAnsi="Arial" w:cs="Arial"/>
          <w:color w:val="000000"/>
          <w:sz w:val="18"/>
          <w:szCs w:val="18"/>
          <w:lang w:eastAsia="ru-RU"/>
        </w:rPr>
        <w:t>, относящийся к </w:t>
      </w:r>
      <w:hyperlink r:id="rId6145" w:tooltip="нажмите, чтобы просмотреть определение Copyhold" w:history="1">
        <w:r w:rsidRPr="009D7AE8">
          <w:rPr>
            <w:rFonts w:ascii="Arial" w:eastAsia="Times New Roman" w:hAnsi="Arial" w:cs="Arial"/>
            <w:color w:val="0033CC"/>
            <w:sz w:val="18"/>
            <w:szCs w:val="18"/>
            <w:lang w:eastAsia="ru-RU"/>
          </w:rPr>
          <w:t>его </w:t>
        </w:r>
      </w:hyperlink>
      <w:hyperlink r:id="rId6146" w:tooltip="нажмите, чтобы просмотреть определение объекта недвижимости" w:history="1">
        <w:r w:rsidRPr="009D7AE8">
          <w:rPr>
            <w:rFonts w:ascii="Arial" w:eastAsia="Times New Roman" w:hAnsi="Arial" w:cs="Arial"/>
            <w:color w:val="0033CC"/>
            <w:sz w:val="18"/>
            <w:szCs w:val="18"/>
            <w:lang w:eastAsia="ru-RU"/>
          </w:rPr>
          <w:t>имуществу </w:t>
        </w:r>
      </w:hyperlink>
      <w:r w:rsidRPr="009D7AE8">
        <w:rPr>
          <w:rFonts w:ascii="Arial" w:eastAsia="Times New Roman" w:hAnsi="Arial" w:cs="Arial"/>
          <w:color w:val="000000"/>
          <w:sz w:val="18"/>
          <w:szCs w:val="18"/>
          <w:lang w:eastAsia="ru-RU"/>
        </w:rPr>
        <w:t>Copyhold, определенному Статутом и зарегистрированным </w:t>
      </w:r>
      <w:hyperlink r:id="rId6147" w:tooltip="нажмите, чтобы просмотреть определение действия" w:history="1">
        <w:r w:rsidRPr="009D7AE8">
          <w:rPr>
            <w:rFonts w:ascii="Arial" w:eastAsia="Times New Roman" w:hAnsi="Arial" w:cs="Arial"/>
            <w:color w:val="0033CC"/>
            <w:sz w:val="18"/>
            <w:szCs w:val="18"/>
            <w:lang w:eastAsia="ru-RU"/>
          </w:rPr>
          <w:t>актом </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D7AE8">
        <w:rPr>
          <w:rFonts w:ascii="Arial" w:eastAsia="Times New Roman" w:hAnsi="Arial" w:cs="Arial"/>
          <w:b/>
          <w:bCs/>
          <w:color w:val="000000"/>
          <w:sz w:val="36"/>
          <w:szCs w:val="36"/>
          <w:lang w:eastAsia="ru-RU"/>
        </w:rPr>
        <w:t>Статья 169-Авторское Право</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297" w:name="6695"/>
      <w:bookmarkEnd w:id="1297"/>
      <w:r w:rsidRPr="009D7AE8">
        <w:rPr>
          <w:rFonts w:ascii="Arial" w:eastAsia="Times New Roman" w:hAnsi="Arial" w:cs="Arial"/>
          <w:b/>
          <w:bCs/>
          <w:color w:val="000000"/>
          <w:lang w:eastAsia="ru-RU"/>
        </w:rPr>
        <w:t>Canon 6695 </w:t>
      </w:r>
      <w:r w:rsidRPr="009D7AE8">
        <w:rPr>
          <w:rFonts w:ascii="Arial" w:eastAsia="Times New Roman" w:hAnsi="Arial" w:cs="Arial"/>
          <w:color w:val="000000"/>
          <w:sz w:val="16"/>
          <w:szCs w:val="16"/>
          <w:lang w:eastAsia="ru-RU"/>
        </w:rPr>
        <w:t>(</w:t>
      </w:r>
      <w:hyperlink r:id="rId6148" w:anchor="6695"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149" w:tooltip="нажмите, чтобы просмотреть определение авторских прав" w:history="1">
        <w:r w:rsidRPr="009D7AE8">
          <w:rPr>
            <w:rFonts w:ascii="Arial" w:eastAsia="Times New Roman" w:hAnsi="Arial" w:cs="Arial"/>
            <w:color w:val="0033CC"/>
            <w:sz w:val="18"/>
            <w:szCs w:val="18"/>
            <w:lang w:eastAsia="ru-RU"/>
          </w:rPr>
          <w:t>Авторское </w:t>
        </w:r>
      </w:hyperlink>
      <w:r w:rsidRPr="009D7AE8">
        <w:rPr>
          <w:rFonts w:ascii="Arial" w:eastAsia="Times New Roman" w:hAnsi="Arial" w:cs="Arial"/>
          <w:color w:val="000000"/>
          <w:sz w:val="18"/>
          <w:szCs w:val="18"/>
          <w:lang w:eastAsia="ru-RU"/>
        </w:rPr>
        <w:t>право-это юридическая фикция, впервые придуманная в начале XVIII века в качестве арендной платы путем предоставления </w:t>
      </w:r>
      <w:hyperlink r:id="rId6150" w:tooltip="нажмите, чтобы просмотреть определение Copyhold" w:history="1">
        <w:r w:rsidRPr="009D7AE8">
          <w:rPr>
            <w:rFonts w:ascii="Arial" w:eastAsia="Times New Roman" w:hAnsi="Arial" w:cs="Arial"/>
            <w:color w:val="0033CC"/>
            <w:sz w:val="18"/>
            <w:szCs w:val="18"/>
            <w:lang w:eastAsia="ru-RU"/>
          </w:rPr>
          <w:t>права </w:t>
        </w:r>
      </w:hyperlink>
      <w:hyperlink r:id="rId6151" w:tooltip="нажмите, чтобы просмотреть определение свойства" w:history="1">
        <w:r w:rsidRPr="009D7AE8">
          <w:rPr>
            <w:rFonts w:ascii="Arial" w:eastAsia="Times New Roman" w:hAnsi="Arial" w:cs="Arial"/>
            <w:color w:val="0033CC"/>
            <w:sz w:val="18"/>
            <w:szCs w:val="18"/>
            <w:lang w:eastAsia="ru-RU"/>
          </w:rPr>
          <w:t>собственности </w:t>
        </w:r>
      </w:hyperlink>
      <w:r w:rsidRPr="009D7AE8">
        <w:rPr>
          <w:rFonts w:ascii="Arial" w:eastAsia="Times New Roman" w:hAnsi="Arial" w:cs="Arial"/>
          <w:color w:val="000000"/>
          <w:sz w:val="18"/>
          <w:szCs w:val="18"/>
          <w:lang w:eastAsia="ru-RU"/>
        </w:rPr>
        <w:t>Copyhold по </w:t>
      </w:r>
      <w:hyperlink r:id="rId6152" w:tooltip="нажмите, чтобы просмотреть определение соглашения" w:history="1">
        <w:r w:rsidRPr="009D7AE8">
          <w:rPr>
            <w:rFonts w:ascii="Arial" w:eastAsia="Times New Roman" w:hAnsi="Arial" w:cs="Arial"/>
            <w:color w:val="0033CC"/>
            <w:sz w:val="18"/>
            <w:szCs w:val="18"/>
            <w:lang w:eastAsia="ru-RU"/>
          </w:rPr>
          <w:t>соглашению </w:t>
        </w:r>
      </w:hyperlink>
      <w:r w:rsidRPr="009D7AE8">
        <w:rPr>
          <w:rFonts w:ascii="Arial" w:eastAsia="Times New Roman" w:hAnsi="Arial" w:cs="Arial"/>
          <w:color w:val="000000"/>
          <w:sz w:val="18"/>
          <w:szCs w:val="18"/>
          <w:lang w:eastAsia="ru-RU"/>
        </w:rPr>
        <w:t>или презумпции </w:t>
      </w:r>
      <w:hyperlink r:id="rId6153" w:tooltip="нажмите, чтобы просмотреть определение капитуляции" w:history="1">
        <w:r w:rsidRPr="009D7AE8">
          <w:rPr>
            <w:rFonts w:ascii="Arial" w:eastAsia="Times New Roman" w:hAnsi="Arial" w:cs="Arial"/>
            <w:color w:val="0033CC"/>
            <w:sz w:val="18"/>
            <w:szCs w:val="18"/>
            <w:lang w:eastAsia="ru-RU"/>
          </w:rPr>
          <w:t>сдачи </w:t>
        </w:r>
      </w:hyperlink>
      <w:r w:rsidRPr="009D7AE8">
        <w:rPr>
          <w:rFonts w:ascii="Arial" w:eastAsia="Times New Roman" w:hAnsi="Arial" w:cs="Arial"/>
          <w:color w:val="000000"/>
          <w:sz w:val="18"/>
          <w:szCs w:val="18"/>
          <w:lang w:eastAsia="ru-RU"/>
        </w:rPr>
        <w:t>или отказа от прошлых, настоящих или будущих претензий Copyhold, впервые примененных к книгам и печатным материалам. Таким образом, авторское право является более низкой </w:t>
      </w:r>
      <w:hyperlink r:id="rId6154" w:tooltip="нажмите, чтобы просмотреть определение утверждения" w:history="1">
        <w:r w:rsidRPr="009D7AE8">
          <w:rPr>
            <w:rFonts w:ascii="Arial" w:eastAsia="Times New Roman" w:hAnsi="Arial" w:cs="Arial"/>
            <w:color w:val="0033CC"/>
            <w:sz w:val="18"/>
            <w:szCs w:val="18"/>
            <w:lang w:eastAsia="ru-RU"/>
          </w:rPr>
          <w:t>претензией</w:t>
        </w:r>
      </w:hyperlink>
      <w:r w:rsidRPr="009D7AE8">
        <w:rPr>
          <w:rFonts w:ascii="Arial" w:eastAsia="Times New Roman" w:hAnsi="Arial" w:cs="Arial"/>
          <w:color w:val="000000"/>
          <w:sz w:val="18"/>
          <w:szCs w:val="18"/>
          <w:lang w:eastAsia="ru-RU"/>
        </w:rPr>
        <w:t>, чем </w:t>
      </w:r>
      <w:hyperlink r:id="rId6155" w:tooltip="нажмите, чтобы просмотреть определение Copyhold" w:history="1">
        <w:r w:rsidRPr="009D7AE8">
          <w:rPr>
            <w:rFonts w:ascii="Arial" w:eastAsia="Times New Roman" w:hAnsi="Arial" w:cs="Arial"/>
            <w:color w:val="0033CC"/>
            <w:sz w:val="18"/>
            <w:szCs w:val="18"/>
            <w:lang w:eastAsia="ru-RU"/>
          </w:rPr>
          <w:t>Copyhold </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298" w:name="6696"/>
      <w:bookmarkEnd w:id="1298"/>
      <w:r w:rsidRPr="009D7AE8">
        <w:rPr>
          <w:rFonts w:ascii="Arial" w:eastAsia="Times New Roman" w:hAnsi="Arial" w:cs="Arial"/>
          <w:b/>
          <w:bCs/>
          <w:color w:val="000000"/>
          <w:lang w:eastAsia="ru-RU"/>
        </w:rPr>
        <w:t>Canon 6696 </w:t>
      </w:r>
      <w:r w:rsidRPr="009D7AE8">
        <w:rPr>
          <w:rFonts w:ascii="Arial" w:eastAsia="Times New Roman" w:hAnsi="Arial" w:cs="Arial"/>
          <w:color w:val="000000"/>
          <w:sz w:val="16"/>
          <w:szCs w:val="16"/>
          <w:lang w:eastAsia="ru-RU"/>
        </w:rPr>
        <w:t>(</w:t>
      </w:r>
      <w:hyperlink r:id="rId6156" w:anchor="6696"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Термин </w:t>
      </w:r>
      <w:hyperlink r:id="rId6157" w:tooltip="нажмите, чтобы просмотреть определение авторских прав" w:history="1">
        <w:r w:rsidRPr="009D7AE8">
          <w:rPr>
            <w:rFonts w:ascii="Arial" w:eastAsia="Times New Roman" w:hAnsi="Arial" w:cs="Arial"/>
            <w:color w:val="0033CC"/>
            <w:sz w:val="18"/>
            <w:szCs w:val="18"/>
            <w:lang w:eastAsia="ru-RU"/>
          </w:rPr>
          <w:t>Авторское </w:t>
        </w:r>
      </w:hyperlink>
      <w:r w:rsidRPr="009D7AE8">
        <w:rPr>
          <w:rFonts w:ascii="Arial" w:eastAsia="Times New Roman" w:hAnsi="Arial" w:cs="Arial"/>
          <w:color w:val="000000"/>
          <w:sz w:val="18"/>
          <w:szCs w:val="18"/>
          <w:lang w:eastAsia="ru-RU"/>
        </w:rPr>
        <w:t>право берет свое начало где-то после 1736 года от фразы “копировать”, являющейся правом делать копии оригинальных произведений, обычно зарезервированных для должностных лиц и в рамках функций </w:t>
      </w:r>
      <w:hyperlink r:id="rId6158" w:tooltip="нажмите, чтобы просмотреть определение канцелярии" w:history="1">
        <w:r w:rsidRPr="009D7AE8">
          <w:rPr>
            <w:rFonts w:ascii="Arial" w:eastAsia="Times New Roman" w:hAnsi="Arial" w:cs="Arial"/>
            <w:color w:val="0033CC"/>
            <w:sz w:val="18"/>
            <w:szCs w:val="18"/>
            <w:lang w:eastAsia="ru-RU"/>
          </w:rPr>
          <w:t>канцелярии </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299" w:name="6697"/>
      <w:bookmarkEnd w:id="1299"/>
      <w:r w:rsidRPr="009D7AE8">
        <w:rPr>
          <w:rFonts w:ascii="Arial" w:eastAsia="Times New Roman" w:hAnsi="Arial" w:cs="Arial"/>
          <w:b/>
          <w:bCs/>
          <w:color w:val="000000"/>
          <w:lang w:eastAsia="ru-RU"/>
        </w:rPr>
        <w:t>Canon 6697 </w:t>
      </w:r>
      <w:r w:rsidRPr="009D7AE8">
        <w:rPr>
          <w:rFonts w:ascii="Arial" w:eastAsia="Times New Roman" w:hAnsi="Arial" w:cs="Arial"/>
          <w:color w:val="000000"/>
          <w:sz w:val="16"/>
          <w:szCs w:val="16"/>
          <w:lang w:eastAsia="ru-RU"/>
        </w:rPr>
        <w:t>(</w:t>
      </w:r>
      <w:hyperlink r:id="rId6159" w:anchor="6697"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Первое введение </w:t>
      </w:r>
      <w:hyperlink r:id="rId6160" w:tooltip="нажмите, чтобы просмотреть определение авторских прав" w:history="1">
        <w:r w:rsidRPr="009D7AE8">
          <w:rPr>
            <w:rFonts w:ascii="Arial" w:eastAsia="Times New Roman" w:hAnsi="Arial" w:cs="Arial"/>
            <w:color w:val="0033CC"/>
            <w:sz w:val="18"/>
            <w:szCs w:val="18"/>
            <w:lang w:eastAsia="ru-RU"/>
          </w:rPr>
          <w:t>авторского </w:t>
        </w:r>
      </w:hyperlink>
      <w:r w:rsidRPr="009D7AE8">
        <w:rPr>
          <w:rFonts w:ascii="Arial" w:eastAsia="Times New Roman" w:hAnsi="Arial" w:cs="Arial"/>
          <w:color w:val="000000"/>
          <w:sz w:val="18"/>
          <w:szCs w:val="18"/>
          <w:lang w:eastAsia="ru-RU"/>
        </w:rPr>
        <w:t>права было в </w:t>
      </w:r>
      <w:hyperlink r:id="rId6161" w:tooltip="нажмите, чтобы просмотреть определение приложения" w:history="1">
        <w:r w:rsidRPr="009D7AE8">
          <w:rPr>
            <w:rFonts w:ascii="Arial" w:eastAsia="Times New Roman" w:hAnsi="Arial" w:cs="Arial"/>
            <w:color w:val="0033CC"/>
            <w:sz w:val="18"/>
            <w:szCs w:val="18"/>
            <w:lang w:eastAsia="ru-RU"/>
          </w:rPr>
          <w:t>применении </w:t>
        </w:r>
      </w:hyperlink>
      <w:r w:rsidRPr="009D7AE8">
        <w:rPr>
          <w:rFonts w:ascii="Arial" w:eastAsia="Times New Roman" w:hAnsi="Arial" w:cs="Arial"/>
          <w:color w:val="000000"/>
          <w:sz w:val="18"/>
          <w:szCs w:val="18"/>
          <w:lang w:eastAsia="ru-RU"/>
        </w:rPr>
        <w:t>к книгам и печатным материалам через акт королевы Анны в 1709 году ( </w:t>
      </w:r>
      <w:hyperlink r:id="rId6162" w:history="1">
        <w:r w:rsidRPr="009D7AE8">
          <w:rPr>
            <w:rFonts w:ascii="Arial" w:eastAsia="Times New Roman" w:hAnsi="Arial" w:cs="Arial"/>
            <w:b/>
            <w:bCs/>
            <w:color w:val="0033CC"/>
            <w:sz w:val="18"/>
            <w:szCs w:val="18"/>
            <w:lang w:eastAsia="ru-RU"/>
          </w:rPr>
          <w:t>8 Ann. c. 19</w:t>
        </w:r>
      </w:hyperlink>
      <w:r w:rsidRPr="009D7AE8">
        <w:rPr>
          <w:rFonts w:ascii="Arial" w:eastAsia="Times New Roman" w:hAnsi="Arial" w:cs="Arial"/>
          <w:color w:val="000000"/>
          <w:sz w:val="18"/>
          <w:szCs w:val="18"/>
          <w:lang w:eastAsia="ru-RU"/>
        </w:rPr>
        <w:t>) в соответствии с которым авторы, издатели, Печатники или книготорговцы, обладающие </w:t>
      </w:r>
      <w:hyperlink r:id="rId6163" w:tooltip="нажмите, чтобы просмотреть определение Copyhold" w:history="1">
        <w:r w:rsidRPr="009D7AE8">
          <w:rPr>
            <w:rFonts w:ascii="Arial" w:eastAsia="Times New Roman" w:hAnsi="Arial" w:cs="Arial"/>
            <w:color w:val="0033CC"/>
            <w:sz w:val="18"/>
            <w:szCs w:val="18"/>
            <w:lang w:eastAsia="ru-RU"/>
          </w:rPr>
          <w:t>Копигольдом</w:t>
        </w:r>
      </w:hyperlink>
      <w:r w:rsidRPr="009D7AE8">
        <w:rPr>
          <w:rFonts w:ascii="Arial" w:eastAsia="Times New Roman" w:hAnsi="Arial" w:cs="Arial"/>
          <w:color w:val="000000"/>
          <w:sz w:val="18"/>
          <w:szCs w:val="18"/>
          <w:lang w:eastAsia="ru-RU"/>
        </w:rPr>
        <w:t>, могут </w:t>
      </w:r>
      <w:hyperlink r:id="rId6164" w:tooltip="нажмите, чтобы просмотреть определение капитуляции" w:history="1">
        <w:r w:rsidRPr="009D7AE8">
          <w:rPr>
            <w:rFonts w:ascii="Arial" w:eastAsia="Times New Roman" w:hAnsi="Arial" w:cs="Arial"/>
            <w:color w:val="0033CC"/>
            <w:sz w:val="18"/>
            <w:szCs w:val="18"/>
            <w:lang w:eastAsia="ru-RU"/>
          </w:rPr>
          <w:t>передать </w:t>
        </w:r>
      </w:hyperlink>
      <w:r w:rsidRPr="009D7AE8">
        <w:rPr>
          <w:rFonts w:ascii="Arial" w:eastAsia="Times New Roman" w:hAnsi="Arial" w:cs="Arial"/>
          <w:color w:val="000000"/>
          <w:sz w:val="18"/>
          <w:szCs w:val="18"/>
          <w:lang w:eastAsia="ru-RU"/>
        </w:rPr>
        <w:t>это право </w:t>
      </w:r>
      <w:hyperlink r:id="rId6165" w:tooltip="нажмите, чтобы просмотреть определение короны" w:history="1">
        <w:r w:rsidRPr="009D7AE8">
          <w:rPr>
            <w:rFonts w:ascii="Arial" w:eastAsia="Times New Roman" w:hAnsi="Arial" w:cs="Arial"/>
            <w:color w:val="0033CC"/>
            <w:sz w:val="18"/>
            <w:szCs w:val="18"/>
            <w:lang w:eastAsia="ru-RU"/>
          </w:rPr>
          <w:t>короне </w:t>
        </w:r>
      </w:hyperlink>
      <w:r w:rsidRPr="009D7AE8">
        <w:rPr>
          <w:rFonts w:ascii="Arial" w:eastAsia="Times New Roman" w:hAnsi="Arial" w:cs="Arial"/>
          <w:color w:val="000000"/>
          <w:sz w:val="18"/>
          <w:szCs w:val="18"/>
          <w:lang w:eastAsia="ru-RU"/>
        </w:rPr>
        <w:t>в качестве исключительной франшизы путем публикации произведения, которое затем будет защищено в течение четырнадцати (14) лет, прежде чем все права вернутся в качестве “ </w:t>
      </w:r>
      <w:hyperlink r:id="rId6166" w:tooltip="нажмите, чтобы просмотреть определение public" w:history="1">
        <w:r w:rsidRPr="009D7AE8">
          <w:rPr>
            <w:rFonts w:ascii="Arial" w:eastAsia="Times New Roman" w:hAnsi="Arial" w:cs="Arial"/>
            <w:color w:val="0033CC"/>
            <w:sz w:val="18"/>
            <w:szCs w:val="18"/>
            <w:lang w:eastAsia="ru-RU"/>
          </w:rPr>
          <w:t>общественного </w:t>
        </w:r>
      </w:hyperlink>
      <w:r w:rsidRPr="009D7AE8">
        <w:rPr>
          <w:rFonts w:ascii="Arial" w:eastAsia="Times New Roman" w:hAnsi="Arial" w:cs="Arial"/>
          <w:color w:val="000000"/>
          <w:sz w:val="18"/>
          <w:szCs w:val="18"/>
          <w:lang w:eastAsia="ru-RU"/>
        </w:rPr>
        <w:t>достояния” или принадлежат </w:t>
      </w:r>
      <w:hyperlink r:id="rId6167" w:tooltip="нажмите, чтобы просмотреть определение короны" w:history="1">
        <w:r w:rsidRPr="009D7AE8">
          <w:rPr>
            <w:rFonts w:ascii="Arial" w:eastAsia="Times New Roman" w:hAnsi="Arial" w:cs="Arial"/>
            <w:color w:val="0033CC"/>
            <w:sz w:val="18"/>
            <w:szCs w:val="18"/>
            <w:lang w:eastAsia="ru-RU"/>
          </w:rPr>
          <w:t>короне </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300" w:name="6698"/>
      <w:bookmarkEnd w:id="1300"/>
      <w:r w:rsidRPr="009D7AE8">
        <w:rPr>
          <w:rFonts w:ascii="Arial" w:eastAsia="Times New Roman" w:hAnsi="Arial" w:cs="Arial"/>
          <w:b/>
          <w:bCs/>
          <w:color w:val="000000"/>
          <w:lang w:eastAsia="ru-RU"/>
        </w:rPr>
        <w:t>Canon 6698 </w:t>
      </w:r>
      <w:r w:rsidRPr="009D7AE8">
        <w:rPr>
          <w:rFonts w:ascii="Arial" w:eastAsia="Times New Roman" w:hAnsi="Arial" w:cs="Arial"/>
          <w:color w:val="000000"/>
          <w:sz w:val="16"/>
          <w:szCs w:val="16"/>
          <w:lang w:eastAsia="ru-RU"/>
        </w:rPr>
        <w:t>(</w:t>
      </w:r>
      <w:hyperlink r:id="rId6168" w:anchor="6698"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169" w:tooltip="нажмите, чтобы просмотреть определение авторских прав" w:history="1">
        <w:r w:rsidRPr="009D7AE8">
          <w:rPr>
            <w:rFonts w:ascii="Arial" w:eastAsia="Times New Roman" w:hAnsi="Arial" w:cs="Arial"/>
            <w:color w:val="0033CC"/>
            <w:sz w:val="18"/>
            <w:szCs w:val="18"/>
            <w:lang w:eastAsia="ru-RU"/>
          </w:rPr>
          <w:t>Авторское </w:t>
        </w:r>
      </w:hyperlink>
      <w:r w:rsidRPr="009D7AE8">
        <w:rPr>
          <w:rFonts w:ascii="Arial" w:eastAsia="Times New Roman" w:hAnsi="Arial" w:cs="Arial"/>
          <w:color w:val="000000"/>
          <w:sz w:val="18"/>
          <w:szCs w:val="18"/>
          <w:lang w:eastAsia="ru-RU"/>
        </w:rPr>
        <w:t>право "защита" незарегистрированного оригинального произведения фактически является предполагаемым </w:t>
      </w:r>
      <w:hyperlink r:id="rId6170" w:tooltip="нажмите, чтобы просмотреть определение утверждения" w:history="1">
        <w:r w:rsidRPr="009D7AE8">
          <w:rPr>
            <w:rFonts w:ascii="Arial" w:eastAsia="Times New Roman" w:hAnsi="Arial" w:cs="Arial"/>
            <w:color w:val="0033CC"/>
            <w:sz w:val="18"/>
            <w:szCs w:val="18"/>
            <w:lang w:eastAsia="ru-RU"/>
          </w:rPr>
          <w:t>иском </w:t>
        </w:r>
      </w:hyperlink>
      <w:r w:rsidRPr="009D7AE8">
        <w:rPr>
          <w:rFonts w:ascii="Arial" w:eastAsia="Times New Roman" w:hAnsi="Arial" w:cs="Arial"/>
          <w:color w:val="000000"/>
          <w:sz w:val="18"/>
          <w:szCs w:val="18"/>
          <w:lang w:eastAsia="ru-RU"/>
        </w:rPr>
        <w:t>об аренде путем enfranchisement, полученным от некоторого ожидаемого будущего </w:t>
      </w:r>
      <w:hyperlink r:id="rId6171" w:tooltip="нажмите, чтобы просмотреть определение Copyhold" w:history="1">
        <w:r w:rsidRPr="009D7AE8">
          <w:rPr>
            <w:rFonts w:ascii="Arial" w:eastAsia="Times New Roman" w:hAnsi="Arial" w:cs="Arial"/>
            <w:color w:val="0033CC"/>
            <w:sz w:val="18"/>
            <w:szCs w:val="18"/>
            <w:lang w:eastAsia="ru-RU"/>
          </w:rPr>
          <w:t>Copyhold, который </w:t>
        </w:r>
      </w:hyperlink>
      <w:r w:rsidRPr="009D7AE8">
        <w:rPr>
          <w:rFonts w:ascii="Arial" w:eastAsia="Times New Roman" w:hAnsi="Arial" w:cs="Arial"/>
          <w:color w:val="000000"/>
          <w:sz w:val="18"/>
          <w:szCs w:val="18"/>
          <w:lang w:eastAsia="ru-RU"/>
        </w:rPr>
        <w:t>будет создан после некоторой окончательной официальной регистрации и </w:t>
      </w:r>
      <w:hyperlink r:id="rId6172" w:tooltip="нажмите, чтобы просмотреть определение капитуляции" w:history="1">
        <w:r w:rsidRPr="009D7AE8">
          <w:rPr>
            <w:rFonts w:ascii="Arial" w:eastAsia="Times New Roman" w:hAnsi="Arial" w:cs="Arial"/>
            <w:color w:val="0033CC"/>
            <w:sz w:val="18"/>
            <w:szCs w:val="18"/>
            <w:lang w:eastAsia="ru-RU"/>
          </w:rPr>
          <w:t>передачи </w:t>
        </w:r>
      </w:hyperlink>
      <w:r w:rsidRPr="009D7AE8">
        <w:rPr>
          <w:rFonts w:ascii="Arial" w:eastAsia="Times New Roman" w:hAnsi="Arial" w:cs="Arial"/>
          <w:color w:val="000000"/>
          <w:sz w:val="18"/>
          <w:szCs w:val="18"/>
          <w:lang w:eastAsia="ru-RU"/>
        </w:rPr>
        <w:t>более высоких прав.</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301" w:name="6699"/>
      <w:bookmarkEnd w:id="1301"/>
      <w:r w:rsidRPr="009D7AE8">
        <w:rPr>
          <w:rFonts w:ascii="Arial" w:eastAsia="Times New Roman" w:hAnsi="Arial" w:cs="Arial"/>
          <w:b/>
          <w:bCs/>
          <w:color w:val="000000"/>
          <w:lang w:eastAsia="ru-RU"/>
        </w:rPr>
        <w:t>Canon 6699 </w:t>
      </w:r>
      <w:r w:rsidRPr="009D7AE8">
        <w:rPr>
          <w:rFonts w:ascii="Arial" w:eastAsia="Times New Roman" w:hAnsi="Arial" w:cs="Arial"/>
          <w:color w:val="000000"/>
          <w:sz w:val="16"/>
          <w:szCs w:val="16"/>
          <w:lang w:eastAsia="ru-RU"/>
        </w:rPr>
        <w:t>(</w:t>
      </w:r>
      <w:hyperlink r:id="rId6173" w:anchor="6699"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Хотя </w:t>
      </w:r>
      <w:hyperlink r:id="rId6174" w:tooltip="нажмите, чтобы просмотреть определение авторских прав" w:history="1">
        <w:r w:rsidRPr="009D7AE8">
          <w:rPr>
            <w:rFonts w:ascii="Arial" w:eastAsia="Times New Roman" w:hAnsi="Arial" w:cs="Arial"/>
            <w:color w:val="0033CC"/>
            <w:sz w:val="18"/>
            <w:szCs w:val="18"/>
            <w:lang w:eastAsia="ru-RU"/>
          </w:rPr>
          <w:t>Авторское </w:t>
        </w:r>
      </w:hyperlink>
      <w:r w:rsidRPr="009D7AE8">
        <w:rPr>
          <w:rFonts w:ascii="Arial" w:eastAsia="Times New Roman" w:hAnsi="Arial" w:cs="Arial"/>
          <w:color w:val="000000"/>
          <w:sz w:val="18"/>
          <w:szCs w:val="18"/>
          <w:lang w:eastAsia="ru-RU"/>
        </w:rPr>
        <w:t>право обычно ассоциируется только с книгами и опубликованными материалами, эта </w:t>
      </w:r>
      <w:hyperlink r:id="rId6175" w:tooltip="нажмите, чтобы просмотреть определение понятия" w:history="1">
        <w:r w:rsidRPr="009D7AE8">
          <w:rPr>
            <w:rFonts w:ascii="Arial" w:eastAsia="Times New Roman" w:hAnsi="Arial" w:cs="Arial"/>
            <w:color w:val="0033CC"/>
            <w:sz w:val="18"/>
            <w:szCs w:val="18"/>
            <w:lang w:eastAsia="ru-RU"/>
          </w:rPr>
          <w:t>концепция </w:t>
        </w:r>
      </w:hyperlink>
      <w:r w:rsidRPr="009D7AE8">
        <w:rPr>
          <w:rFonts w:ascii="Arial" w:eastAsia="Times New Roman" w:hAnsi="Arial" w:cs="Arial"/>
          <w:color w:val="000000"/>
          <w:sz w:val="18"/>
          <w:szCs w:val="18"/>
          <w:lang w:eastAsia="ru-RU"/>
        </w:rPr>
        <w:t>применяется ко всей </w:t>
      </w:r>
      <w:hyperlink r:id="rId6176" w:tooltip="нажмите, чтобы просмотреть определение свойства" w:history="1">
        <w:r w:rsidRPr="009D7AE8">
          <w:rPr>
            <w:rFonts w:ascii="Arial" w:eastAsia="Times New Roman" w:hAnsi="Arial" w:cs="Arial"/>
            <w:color w:val="0033CC"/>
            <w:sz w:val="18"/>
            <w:szCs w:val="18"/>
            <w:lang w:eastAsia="ru-RU"/>
          </w:rPr>
          <w:t>собственности</w:t>
        </w:r>
      </w:hyperlink>
      <w:r w:rsidRPr="009D7AE8">
        <w:rPr>
          <w:rFonts w:ascii="Arial" w:eastAsia="Times New Roman" w:hAnsi="Arial" w:cs="Arial"/>
          <w:color w:val="000000"/>
          <w:sz w:val="18"/>
          <w:szCs w:val="18"/>
          <w:lang w:eastAsia="ru-RU"/>
        </w:rPr>
        <w:t>, которая может храниться в </w:t>
      </w:r>
      <w:hyperlink r:id="rId6177" w:tooltip="нажмите, чтобы просмотреть определение Copyhold" w:history="1">
        <w:r w:rsidRPr="009D7AE8">
          <w:rPr>
            <w:rFonts w:ascii="Arial" w:eastAsia="Times New Roman" w:hAnsi="Arial" w:cs="Arial"/>
            <w:color w:val="0033CC"/>
            <w:sz w:val="18"/>
            <w:szCs w:val="18"/>
            <w:lang w:eastAsia="ru-RU"/>
          </w:rPr>
          <w:t>Копигольде </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302" w:name="6700"/>
      <w:bookmarkEnd w:id="1302"/>
      <w:r w:rsidRPr="009D7AE8">
        <w:rPr>
          <w:rFonts w:ascii="Arial" w:eastAsia="Times New Roman" w:hAnsi="Arial" w:cs="Arial"/>
          <w:b/>
          <w:bCs/>
          <w:color w:val="000000"/>
          <w:lang w:eastAsia="ru-RU"/>
        </w:rPr>
        <w:t>Canon 6700 </w:t>
      </w:r>
      <w:r w:rsidRPr="009D7AE8">
        <w:rPr>
          <w:rFonts w:ascii="Arial" w:eastAsia="Times New Roman" w:hAnsi="Arial" w:cs="Arial"/>
          <w:color w:val="000000"/>
          <w:sz w:val="16"/>
          <w:szCs w:val="16"/>
          <w:lang w:eastAsia="ru-RU"/>
        </w:rPr>
        <w:t>(</w:t>
      </w:r>
      <w:hyperlink r:id="rId6178" w:anchor="6700"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179" w:tooltip="нажмите, чтобы просмотреть определение человека" w:history="1">
        <w:r w:rsidRPr="009D7AE8">
          <w:rPr>
            <w:rFonts w:ascii="Arial" w:eastAsia="Times New Roman" w:hAnsi="Arial" w:cs="Arial"/>
            <w:color w:val="0033CC"/>
            <w:sz w:val="18"/>
            <w:szCs w:val="18"/>
            <w:lang w:eastAsia="ru-RU"/>
          </w:rPr>
          <w:t>Человек </w:t>
        </w:r>
      </w:hyperlink>
      <w:r w:rsidRPr="009D7AE8">
        <w:rPr>
          <w:rFonts w:ascii="Arial" w:eastAsia="Times New Roman" w:hAnsi="Arial" w:cs="Arial"/>
          <w:color w:val="000000"/>
          <w:sz w:val="18"/>
          <w:szCs w:val="18"/>
          <w:lang w:eastAsia="ru-RU"/>
        </w:rPr>
        <w:t>не может одновременно </w:t>
      </w:r>
      <w:hyperlink r:id="rId6180" w:tooltip="нажмите, чтобы просмотреть определение утверждения" w:history="1">
        <w:r w:rsidRPr="009D7AE8">
          <w:rPr>
            <w:rFonts w:ascii="Arial" w:eastAsia="Times New Roman" w:hAnsi="Arial" w:cs="Arial"/>
            <w:color w:val="0033CC"/>
            <w:sz w:val="18"/>
            <w:szCs w:val="18"/>
            <w:lang w:eastAsia="ru-RU"/>
          </w:rPr>
          <w:t>претендовать </w:t>
        </w:r>
      </w:hyperlink>
      <w:hyperlink r:id="rId6181" w:tooltip="нажмите, чтобы просмотреть определение авторских прав" w:history="1">
        <w:r w:rsidRPr="009D7AE8">
          <w:rPr>
            <w:rFonts w:ascii="Arial" w:eastAsia="Times New Roman" w:hAnsi="Arial" w:cs="Arial"/>
            <w:color w:val="0033CC"/>
            <w:sz w:val="18"/>
            <w:szCs w:val="18"/>
            <w:lang w:eastAsia="ru-RU"/>
          </w:rPr>
          <w:t>на авторские </w:t>
        </w:r>
      </w:hyperlink>
      <w:r w:rsidRPr="009D7AE8">
        <w:rPr>
          <w:rFonts w:ascii="Arial" w:eastAsia="Times New Roman" w:hAnsi="Arial" w:cs="Arial"/>
          <w:color w:val="000000"/>
          <w:sz w:val="18"/>
          <w:szCs w:val="18"/>
          <w:lang w:eastAsia="ru-RU"/>
        </w:rPr>
        <w:t>права и </w:t>
      </w:r>
      <w:hyperlink r:id="rId6182" w:tooltip="нажмите, чтобы просмотреть определение Copyhold" w:history="1">
        <w:r w:rsidRPr="009D7AE8">
          <w:rPr>
            <w:rFonts w:ascii="Arial" w:eastAsia="Times New Roman" w:hAnsi="Arial" w:cs="Arial"/>
            <w:color w:val="0033CC"/>
            <w:sz w:val="18"/>
            <w:szCs w:val="18"/>
            <w:lang w:eastAsia="ru-RU"/>
          </w:rPr>
          <w:t>Copyhold </w:t>
        </w:r>
      </w:hyperlink>
      <w:r w:rsidRPr="009D7AE8">
        <w:rPr>
          <w:rFonts w:ascii="Arial" w:eastAsia="Times New Roman" w:hAnsi="Arial" w:cs="Arial"/>
          <w:color w:val="000000"/>
          <w:sz w:val="18"/>
          <w:szCs w:val="18"/>
          <w:lang w:eastAsia="ru-RU"/>
        </w:rPr>
        <w:t>. Тот , кто претендует </w:t>
      </w:r>
      <w:hyperlink r:id="rId6183" w:tooltip="нажмите, чтобы просмотреть определение авторских прав" w:history="1">
        <w:r w:rsidRPr="009D7AE8">
          <w:rPr>
            <w:rFonts w:ascii="Arial" w:eastAsia="Times New Roman" w:hAnsi="Arial" w:cs="Arial"/>
            <w:color w:val="0033CC"/>
            <w:sz w:val="18"/>
            <w:szCs w:val="18"/>
            <w:lang w:eastAsia="ru-RU"/>
          </w:rPr>
          <w:t>на авторские </w:t>
        </w:r>
      </w:hyperlink>
      <w:r w:rsidRPr="009D7AE8">
        <w:rPr>
          <w:rFonts w:ascii="Arial" w:eastAsia="Times New Roman" w:hAnsi="Arial" w:cs="Arial"/>
          <w:color w:val="000000"/>
          <w:sz w:val="18"/>
          <w:szCs w:val="18"/>
          <w:lang w:eastAsia="ru-RU"/>
        </w:rPr>
        <w:t>права, по определению сдает </w:t>
      </w:r>
      <w:hyperlink r:id="rId6184" w:tooltip="нажмите, чтобы просмотреть определение Copyhold" w:history="1">
        <w:r w:rsidRPr="009D7AE8">
          <w:rPr>
            <w:rFonts w:ascii="Arial" w:eastAsia="Times New Roman" w:hAnsi="Arial" w:cs="Arial"/>
            <w:color w:val="0033CC"/>
            <w:sz w:val="18"/>
            <w:szCs w:val="18"/>
            <w:lang w:eastAsia="ru-RU"/>
          </w:rPr>
          <w:t>Копигольд </w:t>
        </w:r>
      </w:hyperlink>
      <w:r w:rsidRPr="009D7AE8">
        <w:rPr>
          <w:rFonts w:ascii="Arial" w:eastAsia="Times New Roman" w:hAnsi="Arial" w:cs="Arial"/>
          <w:color w:val="000000"/>
          <w:sz w:val="18"/>
          <w:szCs w:val="18"/>
          <w:lang w:eastAsia="ru-RU"/>
        </w:rPr>
        <w:t>.</w:t>
      </w:r>
    </w:p>
    <w:p w:rsidR="009D7AE8" w:rsidRPr="009D7AE8" w:rsidRDefault="009D7AE8" w:rsidP="009D7AE8">
      <w:pPr>
        <w:shd w:val="clear" w:color="auto" w:fill="FFFFFF"/>
        <w:spacing w:after="0" w:line="240" w:lineRule="auto"/>
        <w:rPr>
          <w:rFonts w:ascii="Arial" w:eastAsia="Times New Roman" w:hAnsi="Arial" w:cs="Arial"/>
          <w:b/>
          <w:bCs/>
          <w:color w:val="000000"/>
          <w:lang w:eastAsia="ru-RU"/>
        </w:rPr>
      </w:pPr>
      <w:bookmarkStart w:id="1303" w:name="6701"/>
      <w:bookmarkEnd w:id="1303"/>
      <w:r w:rsidRPr="009D7AE8">
        <w:rPr>
          <w:rFonts w:ascii="Arial" w:eastAsia="Times New Roman" w:hAnsi="Arial" w:cs="Arial"/>
          <w:b/>
          <w:bCs/>
          <w:color w:val="000000"/>
          <w:lang w:eastAsia="ru-RU"/>
        </w:rPr>
        <w:t>Canon 6701 </w:t>
      </w:r>
      <w:r w:rsidRPr="009D7AE8">
        <w:rPr>
          <w:rFonts w:ascii="Arial" w:eastAsia="Times New Roman" w:hAnsi="Arial" w:cs="Arial"/>
          <w:color w:val="000000"/>
          <w:sz w:val="16"/>
          <w:szCs w:val="16"/>
          <w:lang w:eastAsia="ru-RU"/>
        </w:rPr>
        <w:t>(</w:t>
      </w:r>
      <w:hyperlink r:id="rId6185" w:anchor="6701" w:tooltip="ссылка на этот канон" w:history="1">
        <w:r w:rsidRPr="009D7AE8">
          <w:rPr>
            <w:rFonts w:ascii="Arial" w:eastAsia="Times New Roman" w:hAnsi="Arial" w:cs="Arial"/>
            <w:b/>
            <w:bCs/>
            <w:color w:val="0033CC"/>
            <w:sz w:val="16"/>
            <w:szCs w:val="16"/>
            <w:lang w:eastAsia="ru-RU"/>
          </w:rPr>
          <w:t>ссылка</w:t>
        </w:r>
      </w:hyperlink>
      <w:r w:rsidRPr="009D7AE8">
        <w:rPr>
          <w:rFonts w:ascii="Arial" w:eastAsia="Times New Roman" w:hAnsi="Arial" w:cs="Arial"/>
          <w:color w:val="000000"/>
          <w:sz w:val="16"/>
          <w:szCs w:val="16"/>
          <w:lang w:eastAsia="ru-RU"/>
        </w:rPr>
        <w:t>)</w:t>
      </w:r>
    </w:p>
    <w:p w:rsidR="009D7AE8" w:rsidRPr="009D7AE8" w:rsidRDefault="009D7AE8" w:rsidP="009D7A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7AE8">
        <w:rPr>
          <w:rFonts w:ascii="Arial" w:eastAsia="Times New Roman" w:hAnsi="Arial" w:cs="Arial"/>
          <w:color w:val="000000"/>
          <w:sz w:val="18"/>
          <w:szCs w:val="18"/>
          <w:lang w:eastAsia="ru-RU"/>
        </w:rPr>
        <w:t>Когда кто-либо заявляет “Все права защищены” в явной ссылке на </w:t>
      </w:r>
      <w:hyperlink r:id="rId6186" w:tooltip="нажмите, чтобы просмотреть определение свойства" w:history="1">
        <w:r w:rsidRPr="009D7AE8">
          <w:rPr>
            <w:rFonts w:ascii="Arial" w:eastAsia="Times New Roman" w:hAnsi="Arial" w:cs="Arial"/>
            <w:color w:val="0033CC"/>
            <w:sz w:val="18"/>
            <w:szCs w:val="18"/>
            <w:lang w:eastAsia="ru-RU"/>
          </w:rPr>
          <w:t>собственность </w:t>
        </w:r>
      </w:hyperlink>
      <w:r w:rsidRPr="009D7AE8">
        <w:rPr>
          <w:rFonts w:ascii="Arial" w:eastAsia="Times New Roman" w:hAnsi="Arial" w:cs="Arial"/>
          <w:color w:val="000000"/>
          <w:sz w:val="18"/>
          <w:szCs w:val="18"/>
          <w:lang w:eastAsia="ru-RU"/>
        </w:rPr>
        <w:t>Copyhold, находящуюся в их распоряжении, такая </w:t>
      </w:r>
      <w:hyperlink r:id="rId6187" w:tooltip="нажмите, чтобы просмотреть определение утверждения" w:history="1">
        <w:r w:rsidRPr="009D7AE8">
          <w:rPr>
            <w:rFonts w:ascii="Arial" w:eastAsia="Times New Roman" w:hAnsi="Arial" w:cs="Arial"/>
            <w:color w:val="0033CC"/>
            <w:sz w:val="18"/>
            <w:szCs w:val="18"/>
            <w:lang w:eastAsia="ru-RU"/>
          </w:rPr>
          <w:t>претензия </w:t>
        </w:r>
      </w:hyperlink>
      <w:r w:rsidRPr="009D7AE8">
        <w:rPr>
          <w:rFonts w:ascii="Arial" w:eastAsia="Times New Roman" w:hAnsi="Arial" w:cs="Arial"/>
          <w:color w:val="000000"/>
          <w:sz w:val="18"/>
          <w:szCs w:val="18"/>
          <w:lang w:eastAsia="ru-RU"/>
        </w:rPr>
        <w:t>отвергает любые предполагаемые полномочия франчайзи, такие как </w:t>
      </w:r>
      <w:hyperlink r:id="rId6188" w:tooltip="нажмите, чтобы просмотреть определение корпорации" w:history="1">
        <w:r w:rsidRPr="009D7AE8">
          <w:rPr>
            <w:rFonts w:ascii="Arial" w:eastAsia="Times New Roman" w:hAnsi="Arial" w:cs="Arial"/>
            <w:color w:val="0033CC"/>
            <w:sz w:val="18"/>
            <w:szCs w:val="18"/>
            <w:lang w:eastAsia="ru-RU"/>
          </w:rPr>
          <w:t>корпорация</w:t>
        </w:r>
      </w:hyperlink>
      <w:r w:rsidRPr="009D7AE8">
        <w:rPr>
          <w:rFonts w:ascii="Arial" w:eastAsia="Times New Roman" w:hAnsi="Arial" w:cs="Arial"/>
          <w:color w:val="000000"/>
          <w:sz w:val="18"/>
          <w:szCs w:val="18"/>
          <w:lang w:eastAsia="ru-RU"/>
        </w:rPr>
        <w:t>, обладающая </w:t>
      </w:r>
      <w:hyperlink r:id="rId6189" w:tooltip="нажмите, чтобы просмотреть определение авторских прав" w:history="1">
        <w:r w:rsidRPr="009D7AE8">
          <w:rPr>
            <w:rFonts w:ascii="Arial" w:eastAsia="Times New Roman" w:hAnsi="Arial" w:cs="Arial"/>
            <w:color w:val="0033CC"/>
            <w:sz w:val="18"/>
            <w:szCs w:val="18"/>
            <w:lang w:eastAsia="ru-RU"/>
          </w:rPr>
          <w:t>претензией об авторских </w:t>
        </w:r>
      </w:hyperlink>
      <w:hyperlink r:id="rId6190" w:tooltip="нажмите, чтобы просмотреть определение утверждения" w:history="1">
        <w:r w:rsidRPr="009D7AE8">
          <w:rPr>
            <w:rFonts w:ascii="Arial" w:eastAsia="Times New Roman" w:hAnsi="Arial" w:cs="Arial"/>
            <w:color w:val="0033CC"/>
            <w:sz w:val="18"/>
            <w:szCs w:val="18"/>
            <w:lang w:eastAsia="ru-RU"/>
          </w:rPr>
          <w:t>правах </w:t>
        </w:r>
      </w:hyperlink>
      <w:r w:rsidRPr="009D7AE8">
        <w:rPr>
          <w:rFonts w:ascii="Arial" w:eastAsia="Times New Roman" w:hAnsi="Arial" w:cs="Arial"/>
          <w:color w:val="000000"/>
          <w:sz w:val="18"/>
          <w:szCs w:val="18"/>
          <w:lang w:eastAsia="ru-RU"/>
        </w:rPr>
        <w:t>на </w:t>
      </w:r>
      <w:hyperlink r:id="rId6191" w:tooltip="нажмите, чтобы просмотреть определение капитуляции" w:history="1">
        <w:r w:rsidRPr="009D7AE8">
          <w:rPr>
            <w:rFonts w:ascii="Arial" w:eastAsia="Times New Roman" w:hAnsi="Arial" w:cs="Arial"/>
            <w:color w:val="0033CC"/>
            <w:sz w:val="18"/>
            <w:szCs w:val="18"/>
            <w:lang w:eastAsia="ru-RU"/>
          </w:rPr>
          <w:t>передачу </w:t>
        </w:r>
      </w:hyperlink>
      <w:r w:rsidRPr="009D7AE8">
        <w:rPr>
          <w:rFonts w:ascii="Arial" w:eastAsia="Times New Roman" w:hAnsi="Arial" w:cs="Arial"/>
          <w:color w:val="000000"/>
          <w:sz w:val="18"/>
          <w:szCs w:val="18"/>
          <w:lang w:eastAsia="ru-RU"/>
        </w:rPr>
        <w:t>в </w:t>
      </w:r>
      <w:hyperlink r:id="rId6192" w:tooltip="нажмите, чтобы просмотреть определение Copyhold" w:history="1">
        <w:r w:rsidRPr="009D7AE8">
          <w:rPr>
            <w:rFonts w:ascii="Arial" w:eastAsia="Times New Roman" w:hAnsi="Arial" w:cs="Arial"/>
            <w:color w:val="0033CC"/>
            <w:sz w:val="18"/>
            <w:szCs w:val="18"/>
            <w:lang w:eastAsia="ru-RU"/>
          </w:rPr>
          <w:t>Copyhold </w:t>
        </w:r>
      </w:hyperlink>
      <w:r w:rsidRPr="009D7AE8">
        <w:rPr>
          <w:rFonts w:ascii="Arial" w:eastAsia="Times New Roman" w:hAnsi="Arial" w:cs="Arial"/>
          <w:color w:val="000000"/>
          <w:sz w:val="18"/>
          <w:szCs w:val="18"/>
          <w:lang w:eastAsia="ru-RU"/>
        </w:rPr>
        <w:t>.</w:t>
      </w:r>
    </w:p>
    <w:p w:rsidR="000715C5" w:rsidRPr="000715C5" w:rsidRDefault="000715C5" w:rsidP="000715C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715C5">
        <w:rPr>
          <w:rFonts w:ascii="Arial" w:eastAsia="Times New Roman" w:hAnsi="Arial" w:cs="Arial"/>
          <w:b/>
          <w:bCs/>
          <w:color w:val="000000"/>
          <w:sz w:val="36"/>
          <w:szCs w:val="36"/>
          <w:lang w:eastAsia="ru-RU"/>
        </w:rPr>
        <w:t>Статья 170-Франчайзинг</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04" w:name="6702"/>
      <w:bookmarkEnd w:id="1304"/>
      <w:r w:rsidRPr="000715C5">
        <w:rPr>
          <w:rFonts w:ascii="Arial" w:eastAsia="Times New Roman" w:hAnsi="Arial" w:cs="Arial"/>
          <w:b/>
          <w:bCs/>
          <w:color w:val="000000"/>
          <w:lang w:eastAsia="ru-RU"/>
        </w:rPr>
        <w:t>Canon 6702 </w:t>
      </w:r>
      <w:r w:rsidRPr="000715C5">
        <w:rPr>
          <w:rFonts w:ascii="Arial" w:eastAsia="Times New Roman" w:hAnsi="Arial" w:cs="Arial"/>
          <w:color w:val="000000"/>
          <w:sz w:val="16"/>
          <w:szCs w:val="16"/>
          <w:lang w:eastAsia="ru-RU"/>
        </w:rPr>
        <w:t>(</w:t>
      </w:r>
      <w:hyperlink r:id="rId6193" w:anchor="6702"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Франшиза-это юридический термин 16-го века</w:t>
      </w:r>
      <w:hyperlink r:id="rId6194" w:tooltip="нажмите, чтобы просмотреть определение значения" w:history="1">
        <w:r w:rsidRPr="000715C5">
          <w:rPr>
            <w:rFonts w:ascii="Arial" w:eastAsia="Times New Roman" w:hAnsi="Arial" w:cs="Arial"/>
            <w:color w:val="0033CC"/>
            <w:sz w:val="18"/>
            <w:szCs w:val="18"/>
            <w:lang w:eastAsia="ru-RU"/>
          </w:rPr>
          <w:t>, означающий </w:t>
        </w:r>
      </w:hyperlink>
      <w:r w:rsidRPr="000715C5">
        <w:rPr>
          <w:rFonts w:ascii="Arial" w:eastAsia="Times New Roman" w:hAnsi="Arial" w:cs="Arial"/>
          <w:color w:val="000000"/>
          <w:sz w:val="18"/>
          <w:szCs w:val="18"/>
          <w:lang w:eastAsia="ru-RU"/>
        </w:rPr>
        <w:t>особую привилегию, иммунитет или освобождение, предоставляемое в </w:t>
      </w:r>
      <w:hyperlink r:id="rId6195" w:tooltip="нажмите, чтобы просмотреть определение записи" w:history="1">
        <w:r w:rsidRPr="000715C5">
          <w:rPr>
            <w:rFonts w:ascii="Arial" w:eastAsia="Times New Roman" w:hAnsi="Arial" w:cs="Arial"/>
            <w:color w:val="0033CC"/>
            <w:sz w:val="18"/>
            <w:szCs w:val="18"/>
            <w:lang w:eastAsia="ru-RU"/>
          </w:rPr>
          <w:t>письменной </w:t>
        </w:r>
      </w:hyperlink>
      <w:hyperlink r:id="rId6196" w:tooltip="нажмите, чтобы просмотреть определение суверенного" w:history="1">
        <w:r w:rsidRPr="000715C5">
          <w:rPr>
            <w:rFonts w:ascii="Arial" w:eastAsia="Times New Roman" w:hAnsi="Arial" w:cs="Arial"/>
            <w:color w:val="0033CC"/>
            <w:sz w:val="18"/>
            <w:szCs w:val="18"/>
            <w:lang w:eastAsia="ru-RU"/>
          </w:rPr>
          <w:t>форме суверенной </w:t>
        </w:r>
      </w:hyperlink>
      <w:r w:rsidRPr="000715C5">
        <w:rPr>
          <w:rFonts w:ascii="Arial" w:eastAsia="Times New Roman" w:hAnsi="Arial" w:cs="Arial"/>
          <w:color w:val="000000"/>
          <w:sz w:val="18"/>
          <w:szCs w:val="18"/>
          <w:lang w:eastAsia="ru-RU"/>
        </w:rPr>
        <w:t>властью в пределах законодательной власти одному (1) или нескольким людям при исключении из общего сообщества в целом.</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05" w:name="6703"/>
      <w:bookmarkEnd w:id="1305"/>
      <w:r w:rsidRPr="000715C5">
        <w:rPr>
          <w:rFonts w:ascii="Arial" w:eastAsia="Times New Roman" w:hAnsi="Arial" w:cs="Arial"/>
          <w:b/>
          <w:bCs/>
          <w:color w:val="000000"/>
          <w:lang w:eastAsia="ru-RU"/>
        </w:rPr>
        <w:t>Canon 6703 </w:t>
      </w:r>
      <w:r w:rsidRPr="000715C5">
        <w:rPr>
          <w:rFonts w:ascii="Arial" w:eastAsia="Times New Roman" w:hAnsi="Arial" w:cs="Arial"/>
          <w:color w:val="000000"/>
          <w:sz w:val="16"/>
          <w:szCs w:val="16"/>
          <w:lang w:eastAsia="ru-RU"/>
        </w:rPr>
        <w:t>(</w:t>
      </w:r>
      <w:hyperlink r:id="rId6197" w:anchor="6703"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lastRenderedPageBreak/>
        <w:t>Термин франшиза происходит от итальянского и Венецианского слова franchigia</w:t>
      </w:r>
      <w:hyperlink r:id="rId6198" w:tooltip="нажмите, чтобы просмотреть определение значения" w:history="1">
        <w:r w:rsidRPr="000715C5">
          <w:rPr>
            <w:rFonts w:ascii="Arial" w:eastAsia="Times New Roman" w:hAnsi="Arial" w:cs="Arial"/>
            <w:color w:val="0033CC"/>
            <w:sz w:val="18"/>
            <w:szCs w:val="18"/>
            <w:lang w:eastAsia="ru-RU"/>
          </w:rPr>
          <w:t>, означающего </w:t>
        </w:r>
      </w:hyperlink>
      <w:r w:rsidRPr="000715C5">
        <w:rPr>
          <w:rFonts w:ascii="Arial" w:eastAsia="Times New Roman" w:hAnsi="Arial" w:cs="Arial"/>
          <w:color w:val="000000"/>
          <w:sz w:val="18"/>
          <w:szCs w:val="18"/>
          <w:lang w:eastAsia="ru-RU"/>
        </w:rPr>
        <w:t>“освобождение; морской береговой отпуск”.</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06" w:name="6704"/>
      <w:bookmarkEnd w:id="1306"/>
      <w:r w:rsidRPr="000715C5">
        <w:rPr>
          <w:rFonts w:ascii="Arial" w:eastAsia="Times New Roman" w:hAnsi="Arial" w:cs="Arial"/>
          <w:b/>
          <w:bCs/>
          <w:color w:val="000000"/>
          <w:lang w:eastAsia="ru-RU"/>
        </w:rPr>
        <w:t>Canon 6704 </w:t>
      </w:r>
      <w:r w:rsidRPr="000715C5">
        <w:rPr>
          <w:rFonts w:ascii="Arial" w:eastAsia="Times New Roman" w:hAnsi="Arial" w:cs="Arial"/>
          <w:color w:val="000000"/>
          <w:sz w:val="16"/>
          <w:szCs w:val="16"/>
          <w:lang w:eastAsia="ru-RU"/>
        </w:rPr>
        <w:t>(</w:t>
      </w:r>
      <w:hyperlink r:id="rId6199" w:anchor="6704"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Права, пользование или </w:t>
      </w:r>
      <w:hyperlink r:id="rId6200" w:tooltip="нажмите, чтобы просмотреть определение свойства" w:history="1">
        <w:r w:rsidRPr="000715C5">
          <w:rPr>
            <w:rFonts w:ascii="Arial" w:eastAsia="Times New Roman" w:hAnsi="Arial" w:cs="Arial"/>
            <w:color w:val="0033CC"/>
            <w:sz w:val="18"/>
            <w:szCs w:val="18"/>
            <w:lang w:eastAsia="ru-RU"/>
          </w:rPr>
          <w:t>собственность</w:t>
        </w:r>
      </w:hyperlink>
      <w:r w:rsidRPr="000715C5">
        <w:rPr>
          <w:rFonts w:ascii="Arial" w:eastAsia="Times New Roman" w:hAnsi="Arial" w:cs="Arial"/>
          <w:color w:val="000000"/>
          <w:sz w:val="18"/>
          <w:szCs w:val="18"/>
          <w:lang w:eastAsia="ru-RU"/>
        </w:rPr>
        <w:t>, предоставляемые посредством франшизы, определяются в первую очередь посредством акта присоединения новых, существующих или приобретенных прав пользования:</w:t>
      </w:r>
    </w:p>
    <w:p w:rsidR="000715C5" w:rsidRPr="000715C5" w:rsidRDefault="000715C5" w:rsidP="000715C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i) новые права и </w:t>
      </w:r>
      <w:hyperlink r:id="rId6201" w:tooltip="нажмите, чтобы просмотреть определение свойства" w:history="1">
        <w:r w:rsidRPr="000715C5">
          <w:rPr>
            <w:rFonts w:ascii="Arial" w:eastAsia="Times New Roman" w:hAnsi="Arial" w:cs="Arial"/>
            <w:color w:val="0033CC"/>
            <w:sz w:val="18"/>
            <w:szCs w:val="18"/>
            <w:lang w:eastAsia="ru-RU"/>
          </w:rPr>
          <w:t>собственность</w:t>
        </w:r>
      </w:hyperlink>
      <w:r w:rsidRPr="000715C5">
        <w:rPr>
          <w:rFonts w:ascii="Arial" w:eastAsia="Times New Roman" w:hAnsi="Arial" w:cs="Arial"/>
          <w:color w:val="000000"/>
          <w:sz w:val="18"/>
          <w:szCs w:val="18"/>
          <w:lang w:eastAsia="ru-RU"/>
        </w:rPr>
        <w:t>, такие как новые земли или новая </w:t>
      </w:r>
      <w:hyperlink r:id="rId6202" w:tooltip="нажмите, чтобы просмотреть определение торговли" w:history="1">
        <w:r w:rsidRPr="000715C5">
          <w:rPr>
            <w:rFonts w:ascii="Arial" w:eastAsia="Times New Roman" w:hAnsi="Arial" w:cs="Arial"/>
            <w:color w:val="0033CC"/>
            <w:sz w:val="18"/>
            <w:szCs w:val="18"/>
            <w:lang w:eastAsia="ru-RU"/>
          </w:rPr>
          <w:t>торговля</w:t>
        </w:r>
      </w:hyperlink>
      <w:r w:rsidRPr="000715C5">
        <w:rPr>
          <w:rFonts w:ascii="Arial" w:eastAsia="Times New Roman" w:hAnsi="Arial" w:cs="Arial"/>
          <w:color w:val="000000"/>
          <w:sz w:val="18"/>
          <w:szCs w:val="18"/>
          <w:lang w:eastAsia="ru-RU"/>
        </w:rPr>
        <w:t>, закрепляются в акте обследования и </w:t>
      </w:r>
      <w:hyperlink r:id="rId6203" w:tooltip="нажмите, чтобы просмотреть определение объявления" w:history="1">
        <w:r w:rsidRPr="000715C5">
          <w:rPr>
            <w:rFonts w:ascii="Arial" w:eastAsia="Times New Roman" w:hAnsi="Arial" w:cs="Arial"/>
            <w:color w:val="0033CC"/>
            <w:sz w:val="18"/>
            <w:szCs w:val="18"/>
            <w:lang w:eastAsia="ru-RU"/>
          </w:rPr>
          <w:t>провозглашения </w:t>
        </w:r>
      </w:hyperlink>
      <w:r w:rsidRPr="000715C5">
        <w:rPr>
          <w:rFonts w:ascii="Arial" w:eastAsia="Times New Roman" w:hAnsi="Arial" w:cs="Arial"/>
          <w:color w:val="000000"/>
          <w:sz w:val="18"/>
          <w:szCs w:val="18"/>
          <w:lang w:eastAsia="ru-RU"/>
        </w:rPr>
        <w:t>; и</w:t>
      </w:r>
    </w:p>
    <w:p w:rsidR="000715C5" w:rsidRPr="000715C5" w:rsidRDefault="000715C5" w:rsidP="000715C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ii) приобретенные права, такие как завоеванные земли, заключаются в акт аннексии; и</w:t>
      </w:r>
    </w:p>
    <w:p w:rsidR="000715C5" w:rsidRPr="000715C5" w:rsidRDefault="000715C5" w:rsidP="000715C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iii) существующие права, ущемленные некоторыми членами общины, ограничиваются актом о расточительстве и возмещении ущерба.</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07" w:name="6705"/>
      <w:bookmarkEnd w:id="1307"/>
      <w:r w:rsidRPr="000715C5">
        <w:rPr>
          <w:rFonts w:ascii="Arial" w:eastAsia="Times New Roman" w:hAnsi="Arial" w:cs="Arial"/>
          <w:b/>
          <w:bCs/>
          <w:color w:val="000000"/>
          <w:lang w:eastAsia="ru-RU"/>
        </w:rPr>
        <w:t>Canon 6705 </w:t>
      </w:r>
      <w:r w:rsidRPr="000715C5">
        <w:rPr>
          <w:rFonts w:ascii="Arial" w:eastAsia="Times New Roman" w:hAnsi="Arial" w:cs="Arial"/>
          <w:color w:val="000000"/>
          <w:sz w:val="16"/>
          <w:szCs w:val="16"/>
          <w:lang w:eastAsia="ru-RU"/>
        </w:rPr>
        <w:t>(</w:t>
      </w:r>
      <w:hyperlink r:id="rId6204" w:anchor="6705"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Основными средствами </w:t>
      </w:r>
      <w:hyperlink r:id="rId6205" w:tooltip="нажмите, чтобы просмотреть определение предоставления" w:history="1">
        <w:r w:rsidRPr="000715C5">
          <w:rPr>
            <w:rFonts w:ascii="Arial" w:eastAsia="Times New Roman" w:hAnsi="Arial" w:cs="Arial"/>
            <w:color w:val="0033CC"/>
            <w:sz w:val="18"/>
            <w:szCs w:val="18"/>
            <w:lang w:eastAsia="ru-RU"/>
          </w:rPr>
          <w:t>предоставления </w:t>
        </w:r>
      </w:hyperlink>
      <w:r w:rsidRPr="000715C5">
        <w:rPr>
          <w:rFonts w:ascii="Arial" w:eastAsia="Times New Roman" w:hAnsi="Arial" w:cs="Arial"/>
          <w:color w:val="000000"/>
          <w:sz w:val="18"/>
          <w:szCs w:val="18"/>
          <w:lang w:eastAsia="ru-RU"/>
        </w:rPr>
        <w:t>франшизы являются законодательный акт, </w:t>
      </w:r>
      <w:hyperlink r:id="rId6206" w:tooltip="нажмите, чтобы просмотреть определение устава" w:history="1">
        <w:r w:rsidRPr="000715C5">
          <w:rPr>
            <w:rFonts w:ascii="Arial" w:eastAsia="Times New Roman" w:hAnsi="Arial" w:cs="Arial"/>
            <w:color w:val="0033CC"/>
            <w:sz w:val="18"/>
            <w:szCs w:val="18"/>
            <w:lang w:eastAsia="ru-RU"/>
          </w:rPr>
          <w:t>устав</w:t>
        </w:r>
      </w:hyperlink>
      <w:r w:rsidRPr="000715C5">
        <w:rPr>
          <w:rFonts w:ascii="Arial" w:eastAsia="Times New Roman" w:hAnsi="Arial" w:cs="Arial"/>
          <w:color w:val="000000"/>
          <w:sz w:val="18"/>
          <w:szCs w:val="18"/>
          <w:lang w:eastAsia="ru-RU"/>
        </w:rPr>
        <w:t>, </w:t>
      </w:r>
      <w:hyperlink r:id="rId6207" w:tooltip="нажмите, чтобы просмотреть определение патента" w:history="1">
        <w:r w:rsidRPr="000715C5">
          <w:rPr>
            <w:rFonts w:ascii="Arial" w:eastAsia="Times New Roman" w:hAnsi="Arial" w:cs="Arial"/>
            <w:color w:val="0033CC"/>
            <w:sz w:val="18"/>
            <w:szCs w:val="18"/>
            <w:lang w:eastAsia="ru-RU"/>
          </w:rPr>
          <w:t>патент </w:t>
        </w:r>
      </w:hyperlink>
      <w:r w:rsidRPr="000715C5">
        <w:rPr>
          <w:rFonts w:ascii="Arial" w:eastAsia="Times New Roman" w:hAnsi="Arial" w:cs="Arial"/>
          <w:color w:val="000000"/>
          <w:sz w:val="18"/>
          <w:szCs w:val="18"/>
          <w:lang w:eastAsia="ru-RU"/>
        </w:rPr>
        <w:t>или запись в официальных отчетах или " рулонах”:</w:t>
      </w:r>
    </w:p>
    <w:p w:rsidR="000715C5" w:rsidRPr="000715C5" w:rsidRDefault="000715C5" w:rsidP="000715C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(i) для закрепления существующих прав сообщества, ранее определенных законодательным актом, требуется новый и отдельный акт, который придаст законный и законный характер любому предлагаемому избирательному праву; и</w:t>
      </w:r>
    </w:p>
    <w:p w:rsidR="000715C5" w:rsidRPr="000715C5" w:rsidRDefault="000715C5" w:rsidP="000715C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(ii ) приобретение прав , таких как завоеванные земли или определение новой </w:t>
      </w:r>
      <w:hyperlink r:id="rId6208" w:tooltip="нажмите, чтобы просмотреть определение свойства" w:history="1">
        <w:r w:rsidRPr="000715C5">
          <w:rPr>
            <w:rFonts w:ascii="Arial" w:eastAsia="Times New Roman" w:hAnsi="Arial" w:cs="Arial"/>
            <w:color w:val="0033CC"/>
            <w:sz w:val="18"/>
            <w:szCs w:val="18"/>
            <w:lang w:eastAsia="ru-RU"/>
          </w:rPr>
          <w:t>собственности</w:t>
        </w:r>
      </w:hyperlink>
      <w:r w:rsidRPr="000715C5">
        <w:rPr>
          <w:rFonts w:ascii="Arial" w:eastAsia="Times New Roman" w:hAnsi="Arial" w:cs="Arial"/>
          <w:color w:val="000000"/>
          <w:sz w:val="18"/>
          <w:szCs w:val="18"/>
          <w:lang w:eastAsia="ru-RU"/>
        </w:rPr>
        <w:t>, ранее не охватывавшейся актом парламента, дает </w:t>
      </w:r>
      <w:hyperlink r:id="rId6209" w:tooltip="нажмите, чтобы просмотреть определение суверенного" w:history="1">
        <w:r w:rsidRPr="000715C5">
          <w:rPr>
            <w:rFonts w:ascii="Arial" w:eastAsia="Times New Roman" w:hAnsi="Arial" w:cs="Arial"/>
            <w:color w:val="0033CC"/>
            <w:sz w:val="18"/>
            <w:szCs w:val="18"/>
            <w:lang w:eastAsia="ru-RU"/>
          </w:rPr>
          <w:t>суверенной </w:t>
        </w:r>
      </w:hyperlink>
      <w:r w:rsidRPr="000715C5">
        <w:rPr>
          <w:rFonts w:ascii="Arial" w:eastAsia="Times New Roman" w:hAnsi="Arial" w:cs="Arial"/>
          <w:color w:val="000000"/>
          <w:sz w:val="18"/>
          <w:szCs w:val="18"/>
          <w:lang w:eastAsia="ru-RU"/>
        </w:rPr>
        <w:t>державе прерогативу </w:t>
      </w:r>
      <w:hyperlink r:id="rId6210" w:tooltip="нажмите, чтобы просмотреть определение предоставления" w:history="1">
        <w:r w:rsidRPr="000715C5">
          <w:rPr>
            <w:rFonts w:ascii="Arial" w:eastAsia="Times New Roman" w:hAnsi="Arial" w:cs="Arial"/>
            <w:color w:val="0033CC"/>
            <w:sz w:val="18"/>
            <w:szCs w:val="18"/>
            <w:lang w:eastAsia="ru-RU"/>
          </w:rPr>
          <w:t>предоставлять </w:t>
        </w:r>
      </w:hyperlink>
      <w:r w:rsidRPr="000715C5">
        <w:rPr>
          <w:rFonts w:ascii="Arial" w:eastAsia="Times New Roman" w:hAnsi="Arial" w:cs="Arial"/>
          <w:color w:val="000000"/>
          <w:sz w:val="18"/>
          <w:szCs w:val="18"/>
          <w:lang w:eastAsia="ru-RU"/>
        </w:rPr>
        <w:t>или аннулировать определенные привилегии посредством ( </w:t>
      </w:r>
      <w:hyperlink r:id="rId6211" w:tooltip="нажмите, чтобы просмотреть определение букв" w:history="1">
        <w:r w:rsidRPr="000715C5">
          <w:rPr>
            <w:rFonts w:ascii="Arial" w:eastAsia="Times New Roman" w:hAnsi="Arial" w:cs="Arial"/>
            <w:color w:val="0033CC"/>
            <w:sz w:val="18"/>
            <w:szCs w:val="18"/>
            <w:lang w:eastAsia="ru-RU"/>
          </w:rPr>
          <w:t>букв</w:t>
        </w:r>
      </w:hyperlink>
      <w:r w:rsidRPr="000715C5">
        <w:rPr>
          <w:rFonts w:ascii="Arial" w:eastAsia="Times New Roman" w:hAnsi="Arial" w:cs="Arial"/>
          <w:color w:val="000000"/>
          <w:sz w:val="18"/>
          <w:szCs w:val="18"/>
          <w:lang w:eastAsia="ru-RU"/>
        </w:rPr>
        <w:t>) </w:t>
      </w:r>
      <w:hyperlink r:id="rId6212" w:tooltip="нажмите, чтобы просмотреть определение патента" w:history="1">
        <w:r w:rsidRPr="000715C5">
          <w:rPr>
            <w:rFonts w:ascii="Arial" w:eastAsia="Times New Roman" w:hAnsi="Arial" w:cs="Arial"/>
            <w:color w:val="0033CC"/>
            <w:sz w:val="18"/>
            <w:szCs w:val="18"/>
            <w:lang w:eastAsia="ru-RU"/>
          </w:rPr>
          <w:t>патента </w:t>
        </w:r>
      </w:hyperlink>
      <w:r w:rsidRPr="000715C5">
        <w:rPr>
          <w:rFonts w:ascii="Arial" w:eastAsia="Times New Roman" w:hAnsi="Arial" w:cs="Arial"/>
          <w:color w:val="000000"/>
          <w:sz w:val="18"/>
          <w:szCs w:val="18"/>
          <w:lang w:eastAsia="ru-RU"/>
        </w:rPr>
        <w:t>или </w:t>
      </w:r>
      <w:hyperlink r:id="rId6213" w:tooltip="нажмите, чтобы просмотреть определение устава" w:history="1">
        <w:r w:rsidRPr="000715C5">
          <w:rPr>
            <w:rFonts w:ascii="Arial" w:eastAsia="Times New Roman" w:hAnsi="Arial" w:cs="Arial"/>
            <w:color w:val="0033CC"/>
            <w:sz w:val="18"/>
            <w:szCs w:val="18"/>
            <w:lang w:eastAsia="ru-RU"/>
          </w:rPr>
          <w:t>хартии</w:t>
        </w:r>
      </w:hyperlink>
      <w:r w:rsidRPr="000715C5">
        <w:rPr>
          <w:rFonts w:ascii="Arial" w:eastAsia="Times New Roman" w:hAnsi="Arial" w:cs="Arial"/>
          <w:color w:val="000000"/>
          <w:sz w:val="18"/>
          <w:szCs w:val="18"/>
          <w:lang w:eastAsia="ru-RU"/>
        </w:rPr>
        <w:t>, обычно с такими грантами, зарегистрированными в </w:t>
      </w:r>
      <w:hyperlink r:id="rId6214" w:tooltip="нажмите, чтобы просмотреть определение патента" w:history="1">
        <w:r w:rsidRPr="000715C5">
          <w:rPr>
            <w:rFonts w:ascii="Arial" w:eastAsia="Times New Roman" w:hAnsi="Arial" w:cs="Arial"/>
            <w:color w:val="0033CC"/>
            <w:sz w:val="18"/>
            <w:szCs w:val="18"/>
            <w:lang w:eastAsia="ru-RU"/>
          </w:rPr>
          <w:t>патентных </w:t>
        </w:r>
      </w:hyperlink>
      <w:r w:rsidRPr="000715C5">
        <w:rPr>
          <w:rFonts w:ascii="Arial" w:eastAsia="Times New Roman" w:hAnsi="Arial" w:cs="Arial"/>
          <w:color w:val="000000"/>
          <w:sz w:val="18"/>
          <w:szCs w:val="18"/>
          <w:lang w:eastAsia="ru-RU"/>
        </w:rPr>
        <w:t>списках.</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08" w:name="6706"/>
      <w:bookmarkEnd w:id="1308"/>
      <w:r w:rsidRPr="000715C5">
        <w:rPr>
          <w:rFonts w:ascii="Arial" w:eastAsia="Times New Roman" w:hAnsi="Arial" w:cs="Arial"/>
          <w:b/>
          <w:bCs/>
          <w:color w:val="000000"/>
          <w:lang w:eastAsia="ru-RU"/>
        </w:rPr>
        <w:t>Canon 6706 </w:t>
      </w:r>
      <w:r w:rsidRPr="000715C5">
        <w:rPr>
          <w:rFonts w:ascii="Arial" w:eastAsia="Times New Roman" w:hAnsi="Arial" w:cs="Arial"/>
          <w:color w:val="000000"/>
          <w:sz w:val="16"/>
          <w:szCs w:val="16"/>
          <w:lang w:eastAsia="ru-RU"/>
        </w:rPr>
        <w:t>(</w:t>
      </w:r>
      <w:hyperlink r:id="rId6215" w:anchor="6706"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По определению, </w:t>
      </w:r>
      <w:hyperlink r:id="rId6216" w:tooltip="нажмите, чтобы просмотреть определение корпорации" w:history="1">
        <w:r w:rsidRPr="000715C5">
          <w:rPr>
            <w:rFonts w:ascii="Arial" w:eastAsia="Times New Roman" w:hAnsi="Arial" w:cs="Arial"/>
            <w:color w:val="0033CC"/>
            <w:sz w:val="18"/>
            <w:szCs w:val="18"/>
            <w:lang w:eastAsia="ru-RU"/>
          </w:rPr>
          <w:t>корпорация </w:t>
        </w:r>
      </w:hyperlink>
      <w:r w:rsidRPr="000715C5">
        <w:rPr>
          <w:rFonts w:ascii="Arial" w:eastAsia="Times New Roman" w:hAnsi="Arial" w:cs="Arial"/>
          <w:color w:val="000000"/>
          <w:sz w:val="18"/>
          <w:szCs w:val="18"/>
          <w:lang w:eastAsia="ru-RU"/>
        </w:rPr>
        <w:t>является франшизой, и различные полномочия, предоставленные корпорациям, являются франшизой:</w:t>
      </w:r>
    </w:p>
    <w:p w:rsidR="000715C5" w:rsidRPr="000715C5" w:rsidRDefault="000715C5" w:rsidP="000715C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(i) </w:t>
      </w:r>
      <w:hyperlink r:id="rId6217" w:tooltip="нажмите, чтобы просмотреть определение устава" w:history="1">
        <w:r w:rsidRPr="000715C5">
          <w:rPr>
            <w:rFonts w:ascii="Arial" w:eastAsia="Times New Roman" w:hAnsi="Arial" w:cs="Arial"/>
            <w:color w:val="0033CC"/>
            <w:sz w:val="18"/>
            <w:szCs w:val="18"/>
            <w:lang w:eastAsia="ru-RU"/>
          </w:rPr>
          <w:t>устав </w:t>
        </w:r>
      </w:hyperlink>
      <w:hyperlink r:id="rId6218" w:tooltip="нажмите, чтобы просмотреть определение корпорации" w:history="1">
        <w:r w:rsidRPr="000715C5">
          <w:rPr>
            <w:rFonts w:ascii="Arial" w:eastAsia="Times New Roman" w:hAnsi="Arial" w:cs="Arial"/>
            <w:color w:val="0033CC"/>
            <w:sz w:val="18"/>
            <w:szCs w:val="18"/>
            <w:lang w:eastAsia="ru-RU"/>
          </w:rPr>
          <w:t>корпорации </w:t>
        </w:r>
      </w:hyperlink>
      <w:r w:rsidRPr="000715C5">
        <w:rPr>
          <w:rFonts w:ascii="Arial" w:eastAsia="Times New Roman" w:hAnsi="Arial" w:cs="Arial"/>
          <w:color w:val="000000"/>
          <w:sz w:val="18"/>
          <w:szCs w:val="18"/>
          <w:lang w:eastAsia="ru-RU"/>
        </w:rPr>
        <w:t>определяется как ее общая или личная привилегия; и</w:t>
      </w:r>
    </w:p>
    <w:p w:rsidR="000715C5" w:rsidRPr="000715C5" w:rsidRDefault="000715C5" w:rsidP="000715C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(ii) специальная или вторичная франшиза может состоять из любых прав, предоставленных государством для использования </w:t>
      </w:r>
      <w:hyperlink r:id="rId6219" w:tooltip="нажмите, чтобы просмотреть определение свойства" w:history="1">
        <w:r w:rsidRPr="000715C5">
          <w:rPr>
            <w:rFonts w:ascii="Arial" w:eastAsia="Times New Roman" w:hAnsi="Arial" w:cs="Arial"/>
            <w:color w:val="0033CC"/>
            <w:sz w:val="18"/>
            <w:szCs w:val="18"/>
            <w:lang w:eastAsia="ru-RU"/>
          </w:rPr>
          <w:t>имущества </w:t>
        </w:r>
      </w:hyperlink>
      <w:r w:rsidRPr="000715C5">
        <w:rPr>
          <w:rFonts w:ascii="Arial" w:eastAsia="Times New Roman" w:hAnsi="Arial" w:cs="Arial"/>
          <w:color w:val="000000"/>
          <w:sz w:val="18"/>
          <w:szCs w:val="18"/>
          <w:lang w:eastAsia="ru-RU"/>
        </w:rPr>
        <w:t>в </w:t>
      </w:r>
      <w:hyperlink r:id="rId6220" w:tooltip="нажмите, чтобы просмотреть определение public" w:history="1">
        <w:r w:rsidRPr="000715C5">
          <w:rPr>
            <w:rFonts w:ascii="Arial" w:eastAsia="Times New Roman" w:hAnsi="Arial" w:cs="Arial"/>
            <w:color w:val="0033CC"/>
            <w:sz w:val="18"/>
            <w:szCs w:val="18"/>
            <w:lang w:eastAsia="ru-RU"/>
          </w:rPr>
          <w:t>общественных </w:t>
        </w:r>
      </w:hyperlink>
      <w:r w:rsidRPr="000715C5">
        <w:rPr>
          <w:rFonts w:ascii="Arial" w:eastAsia="Times New Roman" w:hAnsi="Arial" w:cs="Arial"/>
          <w:color w:val="000000"/>
          <w:sz w:val="18"/>
          <w:szCs w:val="18"/>
          <w:lang w:eastAsia="ru-RU"/>
        </w:rPr>
        <w:t>целях, но с частной прибылью.</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09" w:name="6707"/>
      <w:bookmarkEnd w:id="1309"/>
      <w:r w:rsidRPr="000715C5">
        <w:rPr>
          <w:rFonts w:ascii="Arial" w:eastAsia="Times New Roman" w:hAnsi="Arial" w:cs="Arial"/>
          <w:b/>
          <w:bCs/>
          <w:color w:val="000000"/>
          <w:lang w:eastAsia="ru-RU"/>
        </w:rPr>
        <w:t>Canon 6707 </w:t>
      </w:r>
      <w:r w:rsidRPr="000715C5">
        <w:rPr>
          <w:rFonts w:ascii="Arial" w:eastAsia="Times New Roman" w:hAnsi="Arial" w:cs="Arial"/>
          <w:color w:val="000000"/>
          <w:sz w:val="16"/>
          <w:szCs w:val="16"/>
          <w:lang w:eastAsia="ru-RU"/>
        </w:rPr>
        <w:t>(</w:t>
      </w:r>
      <w:hyperlink r:id="rId6221" w:anchor="6707"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Термин франшиза также распространяется на любые специальные или общие полномочия, предоставленные </w:t>
      </w:r>
      <w:hyperlink r:id="rId6222" w:tooltip="нажмите, чтобы просмотреть определение корпорации" w:history="1">
        <w:r w:rsidRPr="000715C5">
          <w:rPr>
            <w:rFonts w:ascii="Arial" w:eastAsia="Times New Roman" w:hAnsi="Arial" w:cs="Arial"/>
            <w:color w:val="0033CC"/>
            <w:sz w:val="18"/>
            <w:szCs w:val="18"/>
            <w:lang w:eastAsia="ru-RU"/>
          </w:rPr>
          <w:t>корпорацией </w:t>
        </w:r>
      </w:hyperlink>
      <w:r w:rsidRPr="000715C5">
        <w:rPr>
          <w:rFonts w:ascii="Arial" w:eastAsia="Times New Roman" w:hAnsi="Arial" w:cs="Arial"/>
          <w:color w:val="000000"/>
          <w:sz w:val="18"/>
          <w:szCs w:val="18"/>
          <w:lang w:eastAsia="ru-RU"/>
        </w:rPr>
        <w:t>своим членам или дочерним компаниям в пределах ее первоначального </w:t>
      </w:r>
      <w:hyperlink r:id="rId6223" w:tooltip="нажмите, чтобы просмотреть определение предоставления" w:history="1">
        <w:r w:rsidRPr="000715C5">
          <w:rPr>
            <w:rFonts w:ascii="Arial" w:eastAsia="Times New Roman" w:hAnsi="Arial" w:cs="Arial"/>
            <w:color w:val="0033CC"/>
            <w:sz w:val="18"/>
            <w:szCs w:val="18"/>
            <w:lang w:eastAsia="ru-RU"/>
          </w:rPr>
          <w:t>гранта </w:t>
        </w:r>
      </w:hyperlink>
      <w:r w:rsidRPr="000715C5">
        <w:rPr>
          <w:rFonts w:ascii="Arial" w:eastAsia="Times New Roman" w:hAnsi="Arial" w:cs="Arial"/>
          <w:color w:val="000000"/>
          <w:sz w:val="18"/>
          <w:szCs w:val="18"/>
          <w:lang w:eastAsia="ru-RU"/>
        </w:rPr>
        <w:t>.</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10" w:name="6708"/>
      <w:bookmarkEnd w:id="1310"/>
      <w:r w:rsidRPr="000715C5">
        <w:rPr>
          <w:rFonts w:ascii="Arial" w:eastAsia="Times New Roman" w:hAnsi="Arial" w:cs="Arial"/>
          <w:b/>
          <w:bCs/>
          <w:color w:val="000000"/>
          <w:lang w:eastAsia="ru-RU"/>
        </w:rPr>
        <w:t>Canon 6708 </w:t>
      </w:r>
      <w:r w:rsidRPr="000715C5">
        <w:rPr>
          <w:rFonts w:ascii="Arial" w:eastAsia="Times New Roman" w:hAnsi="Arial" w:cs="Arial"/>
          <w:color w:val="000000"/>
          <w:sz w:val="16"/>
          <w:szCs w:val="16"/>
          <w:lang w:eastAsia="ru-RU"/>
        </w:rPr>
        <w:t>(</w:t>
      </w:r>
      <w:hyperlink r:id="rId6224" w:anchor="6708"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Первые франшизы, образованные при Генрихе VIII, представляли собой ряд компаний или ливрейных компаний, начиная с Лондонского колледжа (</w:t>
      </w:r>
      <w:hyperlink r:id="rId6225" w:tooltip="нажмите, чтобы просмотреть определение корпорации" w:history="1">
        <w:r w:rsidRPr="000715C5">
          <w:rPr>
            <w:rFonts w:ascii="Arial" w:eastAsia="Times New Roman" w:hAnsi="Arial" w:cs="Arial"/>
            <w:color w:val="0033CC"/>
            <w:sz w:val="18"/>
            <w:szCs w:val="18"/>
            <w:lang w:eastAsia="ru-RU"/>
          </w:rPr>
          <w:t>корпорации</w:t>
        </w:r>
      </w:hyperlink>
      <w:r w:rsidRPr="000715C5">
        <w:rPr>
          <w:rFonts w:ascii="Arial" w:eastAsia="Times New Roman" w:hAnsi="Arial" w:cs="Arial"/>
          <w:color w:val="000000"/>
          <w:sz w:val="18"/>
          <w:szCs w:val="18"/>
          <w:lang w:eastAsia="ru-RU"/>
        </w:rPr>
        <w:t>) и стипендий (Братства ) врачей в 1522 году ( </w:t>
      </w:r>
      <w:hyperlink r:id="rId6226" w:history="1">
        <w:r w:rsidRPr="000715C5">
          <w:rPr>
            <w:rFonts w:ascii="Arial" w:eastAsia="Times New Roman" w:hAnsi="Arial" w:cs="Arial"/>
            <w:b/>
            <w:bCs/>
            <w:color w:val="0033CC"/>
            <w:sz w:val="18"/>
            <w:szCs w:val="18"/>
            <w:lang w:eastAsia="ru-RU"/>
          </w:rPr>
          <w:t>14 и 15 H. 8 c.5</w:t>
        </w:r>
      </w:hyperlink>
      <w:r w:rsidRPr="000715C5">
        <w:rPr>
          <w:rFonts w:ascii="Arial" w:eastAsia="Times New Roman" w:hAnsi="Arial" w:cs="Arial"/>
          <w:color w:val="000000"/>
          <w:sz w:val="18"/>
          <w:szCs w:val="18"/>
          <w:lang w:eastAsia="ru-RU"/>
        </w:rPr>
        <w:t>) с дальнейшими правами, определенными в 1540 году ( </w:t>
      </w:r>
      <w:hyperlink r:id="rId6227" w:history="1">
        <w:r w:rsidRPr="000715C5">
          <w:rPr>
            <w:rFonts w:ascii="Arial" w:eastAsia="Times New Roman" w:hAnsi="Arial" w:cs="Arial"/>
            <w:b/>
            <w:bCs/>
            <w:color w:val="0033CC"/>
            <w:sz w:val="18"/>
            <w:szCs w:val="18"/>
            <w:lang w:eastAsia="ru-RU"/>
          </w:rPr>
          <w:t>32 H. 8 c.40</w:t>
        </w:r>
      </w:hyperlink>
      <w:r w:rsidRPr="000715C5">
        <w:rPr>
          <w:rFonts w:ascii="Arial" w:eastAsia="Times New Roman" w:hAnsi="Arial" w:cs="Arial"/>
          <w:color w:val="000000"/>
          <w:sz w:val="18"/>
          <w:szCs w:val="18"/>
          <w:lang w:eastAsia="ru-RU"/>
        </w:rPr>
        <w:t>). В том же году (1540) парламент также принял закон о парикмахерах и хирургах как об отдельной </w:t>
      </w:r>
      <w:hyperlink r:id="rId6228" w:tooltip="нажмите, чтобы просмотреть определение компании" w:history="1">
        <w:r w:rsidRPr="000715C5">
          <w:rPr>
            <w:rFonts w:ascii="Arial" w:eastAsia="Times New Roman" w:hAnsi="Arial" w:cs="Arial"/>
            <w:color w:val="0033CC"/>
            <w:sz w:val="18"/>
            <w:szCs w:val="18"/>
            <w:lang w:eastAsia="ru-RU"/>
          </w:rPr>
          <w:t>компании </w:t>
        </w:r>
      </w:hyperlink>
      <w:r w:rsidRPr="000715C5">
        <w:rPr>
          <w:rFonts w:ascii="Arial" w:eastAsia="Times New Roman" w:hAnsi="Arial" w:cs="Arial"/>
          <w:color w:val="000000"/>
          <w:sz w:val="18"/>
          <w:szCs w:val="18"/>
          <w:lang w:eastAsia="ru-RU"/>
        </w:rPr>
        <w:t>( </w:t>
      </w:r>
      <w:hyperlink r:id="rId6229" w:history="1">
        <w:r w:rsidRPr="000715C5">
          <w:rPr>
            <w:rFonts w:ascii="Arial" w:eastAsia="Times New Roman" w:hAnsi="Arial" w:cs="Arial"/>
            <w:b/>
            <w:bCs/>
            <w:color w:val="0033CC"/>
            <w:sz w:val="18"/>
            <w:szCs w:val="18"/>
            <w:lang w:eastAsia="ru-RU"/>
          </w:rPr>
          <w:t>32 H. 8 c.42 </w:t>
        </w:r>
      </w:hyperlink>
      <w:r w:rsidRPr="000715C5">
        <w:rPr>
          <w:rFonts w:ascii="Arial" w:eastAsia="Times New Roman" w:hAnsi="Arial" w:cs="Arial"/>
          <w:color w:val="000000"/>
          <w:sz w:val="18"/>
          <w:szCs w:val="18"/>
          <w:lang w:eastAsia="ru-RU"/>
        </w:rPr>
        <w:t>).</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11" w:name="6709"/>
      <w:bookmarkEnd w:id="1311"/>
      <w:r w:rsidRPr="000715C5">
        <w:rPr>
          <w:rFonts w:ascii="Arial" w:eastAsia="Times New Roman" w:hAnsi="Arial" w:cs="Arial"/>
          <w:b/>
          <w:bCs/>
          <w:color w:val="000000"/>
          <w:lang w:eastAsia="ru-RU"/>
        </w:rPr>
        <w:t>Canon 6709 </w:t>
      </w:r>
      <w:r w:rsidRPr="000715C5">
        <w:rPr>
          <w:rFonts w:ascii="Arial" w:eastAsia="Times New Roman" w:hAnsi="Arial" w:cs="Arial"/>
          <w:color w:val="000000"/>
          <w:sz w:val="16"/>
          <w:szCs w:val="16"/>
          <w:lang w:eastAsia="ru-RU"/>
        </w:rPr>
        <w:t>(</w:t>
      </w:r>
      <w:hyperlink r:id="rId6230" w:anchor="6709"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Первая политическая франшиза, в соответствии с которой </w:t>
      </w:r>
      <w:hyperlink r:id="rId6231" w:tooltip="нажмите, чтобы просмотреть определение корпорации" w:history="1">
        <w:r w:rsidRPr="000715C5">
          <w:rPr>
            <w:rFonts w:ascii="Arial" w:eastAsia="Times New Roman" w:hAnsi="Arial" w:cs="Arial"/>
            <w:color w:val="0033CC"/>
            <w:sz w:val="18"/>
            <w:szCs w:val="18"/>
            <w:lang w:eastAsia="ru-RU"/>
          </w:rPr>
          <w:t>корпорация </w:t>
        </w:r>
      </w:hyperlink>
      <w:r w:rsidRPr="000715C5">
        <w:rPr>
          <w:rFonts w:ascii="Arial" w:eastAsia="Times New Roman" w:hAnsi="Arial" w:cs="Arial"/>
          <w:color w:val="000000"/>
          <w:sz w:val="18"/>
          <w:szCs w:val="18"/>
          <w:lang w:eastAsia="ru-RU"/>
        </w:rPr>
        <w:t>была признана выполняющей роль политического органа, была осуществлена 4 июля 1797 года Георгом III ( </w:t>
      </w:r>
      <w:hyperlink r:id="rId6232" w:history="1">
        <w:r w:rsidRPr="000715C5">
          <w:rPr>
            <w:rFonts w:ascii="Arial" w:eastAsia="Times New Roman" w:hAnsi="Arial" w:cs="Arial"/>
            <w:b/>
            <w:bCs/>
            <w:color w:val="0033CC"/>
            <w:sz w:val="18"/>
            <w:szCs w:val="18"/>
            <w:lang w:eastAsia="ru-RU"/>
          </w:rPr>
          <w:t>37 г. 3. с. 97</w:t>
        </w:r>
      </w:hyperlink>
      <w:r w:rsidRPr="000715C5">
        <w:rPr>
          <w:rFonts w:ascii="Arial" w:eastAsia="Times New Roman" w:hAnsi="Arial" w:cs="Arial"/>
          <w:color w:val="000000"/>
          <w:sz w:val="18"/>
          <w:szCs w:val="18"/>
          <w:lang w:eastAsia="ru-RU"/>
        </w:rPr>
        <w:t>) и закон О ратификации </w:t>
      </w:r>
      <w:hyperlink r:id="rId6233" w:tooltip="нажмите, чтобы просмотреть определение договора" w:history="1">
        <w:r w:rsidRPr="000715C5">
          <w:rPr>
            <w:rFonts w:ascii="Arial" w:eastAsia="Times New Roman" w:hAnsi="Arial" w:cs="Arial"/>
            <w:color w:val="0033CC"/>
            <w:sz w:val="18"/>
            <w:szCs w:val="18"/>
            <w:lang w:eastAsia="ru-RU"/>
          </w:rPr>
          <w:t>Договора </w:t>
        </w:r>
      </w:hyperlink>
      <w:r w:rsidRPr="000715C5">
        <w:rPr>
          <w:rFonts w:ascii="Arial" w:eastAsia="Times New Roman" w:hAnsi="Arial" w:cs="Arial"/>
          <w:color w:val="000000"/>
          <w:sz w:val="18"/>
          <w:szCs w:val="18"/>
          <w:lang w:eastAsia="ru-RU"/>
        </w:rPr>
        <w:t>о дружбе, торговле и судоходстве между Великобританией и </w:t>
      </w:r>
      <w:r w:rsidRPr="000715C5">
        <w:rPr>
          <w:rFonts w:ascii="Arial" w:eastAsia="Times New Roman" w:hAnsi="Arial" w:cs="Arial"/>
          <w:i/>
          <w:iCs/>
          <w:color w:val="000000"/>
          <w:sz w:val="18"/>
          <w:szCs w:val="18"/>
          <w:lang w:eastAsia="ru-RU"/>
        </w:rPr>
        <w:t>Соединенными Штатами </w:t>
      </w:r>
      <w:r w:rsidRPr="000715C5">
        <w:rPr>
          <w:rFonts w:ascii="Arial" w:eastAsia="Times New Roman" w:hAnsi="Arial" w:cs="Arial"/>
          <w:color w:val="000000"/>
          <w:sz w:val="18"/>
          <w:szCs w:val="18"/>
          <w:lang w:eastAsia="ru-RU"/>
        </w:rPr>
        <w:t>Америки 1794 года в отличие от Соединенных Штатов, к которым </w:t>
      </w:r>
      <w:r w:rsidRPr="000715C5">
        <w:rPr>
          <w:rFonts w:ascii="Arial" w:eastAsia="Times New Roman" w:hAnsi="Arial" w:cs="Arial"/>
          <w:b/>
          <w:bCs/>
          <w:color w:val="000000"/>
          <w:sz w:val="18"/>
          <w:szCs w:val="18"/>
          <w:lang w:eastAsia="ru-RU"/>
        </w:rPr>
        <w:t>в 1783 году был заключен договор ( Договор Великобритании и Соединенных Штатов </w:t>
      </w:r>
      <w:r w:rsidRPr="000715C5">
        <w:rPr>
          <w:rFonts w:ascii="Arial" w:eastAsia="Times New Roman" w:hAnsi="Arial" w:cs="Arial"/>
          <w:color w:val="000000"/>
          <w:sz w:val="18"/>
          <w:szCs w:val="18"/>
          <w:lang w:eastAsia="ru-RU"/>
        </w:rPr>
        <w:t>Америки 1783 года).</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12" w:name="6710"/>
      <w:bookmarkEnd w:id="1312"/>
      <w:r w:rsidRPr="000715C5">
        <w:rPr>
          <w:rFonts w:ascii="Arial" w:eastAsia="Times New Roman" w:hAnsi="Arial" w:cs="Arial"/>
          <w:b/>
          <w:bCs/>
          <w:color w:val="000000"/>
          <w:lang w:eastAsia="ru-RU"/>
        </w:rPr>
        <w:lastRenderedPageBreak/>
        <w:t>Canon 6710 </w:t>
      </w:r>
      <w:r w:rsidRPr="000715C5">
        <w:rPr>
          <w:rFonts w:ascii="Arial" w:eastAsia="Times New Roman" w:hAnsi="Arial" w:cs="Arial"/>
          <w:color w:val="000000"/>
          <w:sz w:val="16"/>
          <w:szCs w:val="16"/>
          <w:lang w:eastAsia="ru-RU"/>
        </w:rPr>
        <w:t>(</w:t>
      </w:r>
      <w:hyperlink r:id="rId6234" w:anchor="6710"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Первая политическая франшиза, функционирующая в качестве </w:t>
      </w:r>
      <w:hyperlink r:id="rId6235" w:tooltip="нажмите, чтобы просмотреть определение состояния" w:history="1">
        <w:r w:rsidRPr="000715C5">
          <w:rPr>
            <w:rFonts w:ascii="Arial" w:eastAsia="Times New Roman" w:hAnsi="Arial" w:cs="Arial"/>
            <w:color w:val="0033CC"/>
            <w:sz w:val="18"/>
            <w:szCs w:val="18"/>
            <w:lang w:eastAsia="ru-RU"/>
          </w:rPr>
          <w:t>государства всеобщего благосостояния</w:t>
        </w:r>
      </w:hyperlink>
      <w:r w:rsidRPr="000715C5">
        <w:rPr>
          <w:rFonts w:ascii="Arial" w:eastAsia="Times New Roman" w:hAnsi="Arial" w:cs="Arial"/>
          <w:color w:val="000000"/>
          <w:sz w:val="18"/>
          <w:szCs w:val="18"/>
          <w:lang w:eastAsia="ru-RU"/>
        </w:rPr>
        <w:t>, была создана в 1935 году в результате принятия закона О социальном </w:t>
      </w:r>
      <w:hyperlink r:id="rId6236" w:tooltip="нажмите, чтобы просмотреть определение безопасности" w:history="1">
        <w:r w:rsidRPr="000715C5">
          <w:rPr>
            <w:rFonts w:ascii="Arial" w:eastAsia="Times New Roman" w:hAnsi="Arial" w:cs="Arial"/>
            <w:color w:val="0033CC"/>
            <w:sz w:val="18"/>
            <w:szCs w:val="18"/>
            <w:lang w:eastAsia="ru-RU"/>
          </w:rPr>
          <w:t>обеспечении </w:t>
        </w:r>
      </w:hyperlink>
      <w:r w:rsidRPr="000715C5">
        <w:rPr>
          <w:rFonts w:ascii="Arial" w:eastAsia="Times New Roman" w:hAnsi="Arial" w:cs="Arial"/>
          <w:color w:val="000000"/>
          <w:sz w:val="18"/>
          <w:szCs w:val="18"/>
          <w:lang w:eastAsia="ru-RU"/>
        </w:rPr>
        <w:t>(1935 год), согласно которому гражданство Соединенных Штатов Америки предоставляется путем добровольного </w:t>
      </w:r>
      <w:hyperlink r:id="rId6237" w:tooltip="нажмите, чтобы просмотреть определение согласия" w:history="1">
        <w:r w:rsidRPr="000715C5">
          <w:rPr>
            <w:rFonts w:ascii="Arial" w:eastAsia="Times New Roman" w:hAnsi="Arial" w:cs="Arial"/>
            <w:color w:val="0033CC"/>
            <w:sz w:val="18"/>
            <w:szCs w:val="18"/>
            <w:lang w:eastAsia="ru-RU"/>
          </w:rPr>
          <w:t>согласия </w:t>
        </w:r>
      </w:hyperlink>
      <w:r w:rsidRPr="000715C5">
        <w:rPr>
          <w:rFonts w:ascii="Arial" w:eastAsia="Times New Roman" w:hAnsi="Arial" w:cs="Arial"/>
          <w:color w:val="000000"/>
          <w:sz w:val="18"/>
          <w:szCs w:val="18"/>
          <w:lang w:eastAsia="ru-RU"/>
        </w:rPr>
        <w:t>на такое </w:t>
      </w:r>
      <w:hyperlink r:id="rId6238" w:tooltip="нажмите, чтобы просмотреть определение гражданства" w:history="1">
        <w:r w:rsidRPr="000715C5">
          <w:rPr>
            <w:rFonts w:ascii="Arial" w:eastAsia="Times New Roman" w:hAnsi="Arial" w:cs="Arial"/>
            <w:color w:val="0033CC"/>
            <w:sz w:val="18"/>
            <w:szCs w:val="18"/>
            <w:lang w:eastAsia="ru-RU"/>
          </w:rPr>
          <w:t>гражданство </w:t>
        </w:r>
      </w:hyperlink>
      <w:r w:rsidRPr="000715C5">
        <w:rPr>
          <w:rFonts w:ascii="Arial" w:eastAsia="Times New Roman" w:hAnsi="Arial" w:cs="Arial"/>
          <w:color w:val="000000"/>
          <w:sz w:val="18"/>
          <w:szCs w:val="18"/>
          <w:lang w:eastAsia="ru-RU"/>
        </w:rPr>
        <w:t>и обладания номером социального </w:t>
      </w:r>
      <w:hyperlink r:id="rId6239" w:tooltip="нажмите, чтобы просмотреть определение безопасности" w:history="1">
        <w:r w:rsidRPr="000715C5">
          <w:rPr>
            <w:rFonts w:ascii="Arial" w:eastAsia="Times New Roman" w:hAnsi="Arial" w:cs="Arial"/>
            <w:color w:val="0033CC"/>
            <w:sz w:val="18"/>
            <w:szCs w:val="18"/>
            <w:lang w:eastAsia="ru-RU"/>
          </w:rPr>
          <w:t>обеспечения</w:t>
        </w:r>
      </w:hyperlink>
      <w:r w:rsidRPr="000715C5">
        <w:rPr>
          <w:rFonts w:ascii="Arial" w:eastAsia="Times New Roman" w:hAnsi="Arial" w:cs="Arial"/>
          <w:color w:val="000000"/>
          <w:sz w:val="18"/>
          <w:szCs w:val="18"/>
          <w:lang w:eastAsia="ru-RU"/>
        </w:rPr>
        <w:t>.</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13" w:name="6711"/>
      <w:bookmarkEnd w:id="1313"/>
      <w:r w:rsidRPr="000715C5">
        <w:rPr>
          <w:rFonts w:ascii="Arial" w:eastAsia="Times New Roman" w:hAnsi="Arial" w:cs="Arial"/>
          <w:b/>
          <w:bCs/>
          <w:color w:val="000000"/>
          <w:lang w:eastAsia="ru-RU"/>
        </w:rPr>
        <w:t>Canon 6711 </w:t>
      </w:r>
      <w:r w:rsidRPr="000715C5">
        <w:rPr>
          <w:rFonts w:ascii="Arial" w:eastAsia="Times New Roman" w:hAnsi="Arial" w:cs="Arial"/>
          <w:color w:val="000000"/>
          <w:sz w:val="16"/>
          <w:szCs w:val="16"/>
          <w:lang w:eastAsia="ru-RU"/>
        </w:rPr>
        <w:t>(</w:t>
      </w:r>
      <w:hyperlink r:id="rId6240" w:anchor="6711"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В 1948 году само Соединенное Королевство Великобритании перешло к политической франшизе государства всеобщего благосостояния путем создания отдельных национальных служб здравоохранения для Англии, Ирландии, Уэльса и Шотландии и их объединения в качестве Соединенного Королевства, где </w:t>
      </w:r>
      <w:hyperlink r:id="rId6241" w:tooltip="нажмите, чтобы просмотреть определение гражданства" w:history="1">
        <w:r w:rsidRPr="000715C5">
          <w:rPr>
            <w:rFonts w:ascii="Arial" w:eastAsia="Times New Roman" w:hAnsi="Arial" w:cs="Arial"/>
            <w:color w:val="0033CC"/>
            <w:sz w:val="18"/>
            <w:szCs w:val="18"/>
            <w:lang w:eastAsia="ru-RU"/>
          </w:rPr>
          <w:t>гражданство </w:t>
        </w:r>
      </w:hyperlink>
      <w:r w:rsidRPr="000715C5">
        <w:rPr>
          <w:rFonts w:ascii="Arial" w:eastAsia="Times New Roman" w:hAnsi="Arial" w:cs="Arial"/>
          <w:color w:val="000000"/>
          <w:sz w:val="18"/>
          <w:szCs w:val="18"/>
          <w:lang w:eastAsia="ru-RU"/>
        </w:rPr>
        <w:t>предоставляется путем владения национальным идентификационным номером здравоохранения.</w:t>
      </w:r>
    </w:p>
    <w:p w:rsidR="000715C5" w:rsidRPr="000715C5" w:rsidRDefault="000715C5" w:rsidP="000715C5">
      <w:pPr>
        <w:shd w:val="clear" w:color="auto" w:fill="FFFFFF"/>
        <w:spacing w:after="0" w:line="240" w:lineRule="auto"/>
        <w:rPr>
          <w:rFonts w:ascii="Arial" w:eastAsia="Times New Roman" w:hAnsi="Arial" w:cs="Arial"/>
          <w:b/>
          <w:bCs/>
          <w:color w:val="000000"/>
          <w:lang w:eastAsia="ru-RU"/>
        </w:rPr>
      </w:pPr>
      <w:bookmarkStart w:id="1314" w:name="6712"/>
      <w:bookmarkEnd w:id="1314"/>
      <w:r w:rsidRPr="000715C5">
        <w:rPr>
          <w:rFonts w:ascii="Arial" w:eastAsia="Times New Roman" w:hAnsi="Arial" w:cs="Arial"/>
          <w:b/>
          <w:bCs/>
          <w:color w:val="000000"/>
          <w:lang w:eastAsia="ru-RU"/>
        </w:rPr>
        <w:t>Canon 6712 </w:t>
      </w:r>
      <w:r w:rsidRPr="000715C5">
        <w:rPr>
          <w:rFonts w:ascii="Arial" w:eastAsia="Times New Roman" w:hAnsi="Arial" w:cs="Arial"/>
          <w:color w:val="000000"/>
          <w:sz w:val="16"/>
          <w:szCs w:val="16"/>
          <w:lang w:eastAsia="ru-RU"/>
        </w:rPr>
        <w:t>(</w:t>
      </w:r>
      <w:hyperlink r:id="rId6242" w:anchor="6712" w:tooltip="ссылка на этот канон" w:history="1">
        <w:r w:rsidRPr="000715C5">
          <w:rPr>
            <w:rFonts w:ascii="Arial" w:eastAsia="Times New Roman" w:hAnsi="Arial" w:cs="Arial"/>
            <w:b/>
            <w:bCs/>
            <w:color w:val="0033CC"/>
            <w:sz w:val="16"/>
            <w:szCs w:val="16"/>
            <w:lang w:eastAsia="ru-RU"/>
          </w:rPr>
          <w:t>ссылка</w:t>
        </w:r>
      </w:hyperlink>
      <w:r w:rsidRPr="000715C5">
        <w:rPr>
          <w:rFonts w:ascii="Arial" w:eastAsia="Times New Roman" w:hAnsi="Arial" w:cs="Arial"/>
          <w:color w:val="000000"/>
          <w:sz w:val="16"/>
          <w:szCs w:val="16"/>
          <w:lang w:eastAsia="ru-RU"/>
        </w:rPr>
        <w:t>)</w:t>
      </w:r>
    </w:p>
    <w:p w:rsidR="000715C5" w:rsidRPr="000715C5" w:rsidRDefault="000715C5" w:rsidP="000715C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715C5">
        <w:rPr>
          <w:rFonts w:ascii="Arial" w:eastAsia="Times New Roman" w:hAnsi="Arial" w:cs="Arial"/>
          <w:color w:val="000000"/>
          <w:sz w:val="18"/>
          <w:szCs w:val="18"/>
          <w:lang w:eastAsia="ru-RU"/>
        </w:rPr>
        <w:t>Как парламент Великобритании с 1948 года представляет в парламенте политических франшизы, известной как Национальная служба здравоохранения (НСЗ) торговле, как Соединенное Королевство, все </w:t>
      </w:r>
      <w:hyperlink r:id="rId6243" w:tooltip="нажмите, чтобы просмотреть определение законов" w:history="1">
        <w:r w:rsidRPr="000715C5">
          <w:rPr>
            <w:rFonts w:ascii="Arial" w:eastAsia="Times New Roman" w:hAnsi="Arial" w:cs="Arial"/>
            <w:color w:val="0033CC"/>
            <w:sz w:val="18"/>
            <w:szCs w:val="18"/>
            <w:lang w:eastAsia="ru-RU"/>
          </w:rPr>
          <w:t>законы</w:t>
        </w:r>
      </w:hyperlink>
      <w:r w:rsidRPr="000715C5">
        <w:rPr>
          <w:rFonts w:ascii="Arial" w:eastAsia="Times New Roman" w:hAnsi="Arial" w:cs="Arial"/>
          <w:color w:val="000000"/>
          <w:sz w:val="18"/>
          <w:szCs w:val="18"/>
          <w:lang w:eastAsia="ru-RU"/>
        </w:rPr>
        <w:t>, акты и отменяет с 1948 года применяются только для граждан Великобритании (Национальная служба здравоохранения) и не граждан Соединенного Королевства Великобритании и Ирландии составляли до 1948 года.</w:t>
      </w:r>
    </w:p>
    <w:p w:rsidR="00A77EE8" w:rsidRPr="00A77EE8" w:rsidRDefault="00A77EE8" w:rsidP="00A77EE8">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77EE8">
        <w:rPr>
          <w:rFonts w:ascii="Arial" w:eastAsia="Times New Roman" w:hAnsi="Arial" w:cs="Arial"/>
          <w:b/>
          <w:bCs/>
          <w:color w:val="000000"/>
          <w:sz w:val="36"/>
          <w:szCs w:val="36"/>
          <w:lang w:eastAsia="ru-RU"/>
        </w:rPr>
        <w:t>Статья 171-Отходы</w:t>
      </w:r>
    </w:p>
    <w:p w:rsidR="00A77EE8" w:rsidRPr="00A77EE8" w:rsidRDefault="00A77EE8" w:rsidP="00A77EE8">
      <w:pPr>
        <w:shd w:val="clear" w:color="auto" w:fill="FFFFFF"/>
        <w:spacing w:after="0" w:line="240" w:lineRule="auto"/>
        <w:rPr>
          <w:rFonts w:ascii="Arial" w:eastAsia="Times New Roman" w:hAnsi="Arial" w:cs="Arial"/>
          <w:b/>
          <w:bCs/>
          <w:color w:val="000000"/>
          <w:lang w:eastAsia="ru-RU"/>
        </w:rPr>
      </w:pPr>
      <w:bookmarkStart w:id="1315" w:name="6713"/>
      <w:bookmarkEnd w:id="1315"/>
      <w:r w:rsidRPr="00A77EE8">
        <w:rPr>
          <w:rFonts w:ascii="Arial" w:eastAsia="Times New Roman" w:hAnsi="Arial" w:cs="Arial"/>
          <w:b/>
          <w:bCs/>
          <w:color w:val="000000"/>
          <w:lang w:eastAsia="ru-RU"/>
        </w:rPr>
        <w:t>Canon 6713 </w:t>
      </w:r>
      <w:r w:rsidRPr="00A77EE8">
        <w:rPr>
          <w:rFonts w:ascii="Arial" w:eastAsia="Times New Roman" w:hAnsi="Arial" w:cs="Arial"/>
          <w:color w:val="000000"/>
          <w:sz w:val="16"/>
          <w:szCs w:val="16"/>
          <w:lang w:eastAsia="ru-RU"/>
        </w:rPr>
        <w:t>(</w:t>
      </w:r>
      <w:hyperlink r:id="rId6244" w:anchor="6713" w:tooltip="ссылка на этот канон" w:history="1">
        <w:r w:rsidRPr="00A77EE8">
          <w:rPr>
            <w:rFonts w:ascii="Arial" w:eastAsia="Times New Roman" w:hAnsi="Arial" w:cs="Arial"/>
            <w:b/>
            <w:bCs/>
            <w:color w:val="0033CC"/>
            <w:sz w:val="16"/>
            <w:szCs w:val="16"/>
            <w:lang w:eastAsia="ru-RU"/>
          </w:rPr>
          <w:t>ссылка</w:t>
        </w:r>
      </w:hyperlink>
      <w:r w:rsidRPr="00A77EE8">
        <w:rPr>
          <w:rFonts w:ascii="Arial" w:eastAsia="Times New Roman" w:hAnsi="Arial" w:cs="Arial"/>
          <w:color w:val="000000"/>
          <w:sz w:val="16"/>
          <w:szCs w:val="16"/>
          <w:lang w:eastAsia="ru-RU"/>
        </w:rPr>
        <w:t>)</w:t>
      </w:r>
    </w:p>
    <w:p w:rsidR="00A77EE8" w:rsidRPr="00A77EE8" w:rsidRDefault="00A77EE8" w:rsidP="00A77E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77EE8">
        <w:rPr>
          <w:rFonts w:ascii="Arial" w:eastAsia="Times New Roman" w:hAnsi="Arial" w:cs="Arial"/>
          <w:color w:val="000000"/>
          <w:sz w:val="18"/>
          <w:szCs w:val="18"/>
          <w:lang w:eastAsia="ru-RU"/>
        </w:rPr>
        <w:t>Отходы-это юридическая фикция 18-го века, ложно заявленная с 13-го века, в соответствии с которой причина </w:t>
      </w:r>
      <w:hyperlink r:id="rId6245" w:tooltip="щелкните, чтобы просмотреть определение действия" w:history="1">
        <w:r w:rsidRPr="00A77EE8">
          <w:rPr>
            <w:rFonts w:ascii="Arial" w:eastAsia="Times New Roman" w:hAnsi="Arial" w:cs="Arial"/>
            <w:color w:val="0033CC"/>
            <w:sz w:val="18"/>
            <w:szCs w:val="18"/>
            <w:lang w:eastAsia="ru-RU"/>
          </w:rPr>
          <w:t>иска</w:t>
        </w:r>
      </w:hyperlink>
      <w:r w:rsidRPr="00A77EE8">
        <w:rPr>
          <w:rFonts w:ascii="Arial" w:eastAsia="Times New Roman" w:hAnsi="Arial" w:cs="Arial"/>
          <w:color w:val="000000"/>
          <w:sz w:val="18"/>
          <w:szCs w:val="18"/>
          <w:lang w:eastAsia="ru-RU"/>
        </w:rPr>
        <w:t>, поданного заявленным арендодателем против одного (1) или нескольких заявленных арендаторов, может считаться законной и законной на основании некоторого заявленного ущерба или потери стоимости (отходов) </w:t>
      </w:r>
      <w:hyperlink r:id="rId6246" w:tooltip="нажмите, чтобы просмотреть определение объекта недвижимости" w:history="1">
        <w:r w:rsidRPr="00A77EE8">
          <w:rPr>
            <w:rFonts w:ascii="Arial" w:eastAsia="Times New Roman" w:hAnsi="Arial" w:cs="Arial"/>
            <w:color w:val="0033CC"/>
            <w:sz w:val="18"/>
            <w:szCs w:val="18"/>
            <w:lang w:eastAsia="ru-RU"/>
          </w:rPr>
          <w:t>недвижимого имущества </w:t>
        </w:r>
      </w:hyperlink>
      <w:r w:rsidRPr="00A77EE8">
        <w:rPr>
          <w:rFonts w:ascii="Arial" w:eastAsia="Times New Roman" w:hAnsi="Arial" w:cs="Arial"/>
          <w:color w:val="000000"/>
          <w:sz w:val="18"/>
          <w:szCs w:val="18"/>
          <w:lang w:eastAsia="ru-RU"/>
        </w:rPr>
        <w:t>.</w:t>
      </w:r>
    </w:p>
    <w:p w:rsidR="00A77EE8" w:rsidRPr="00A77EE8" w:rsidRDefault="00A77EE8" w:rsidP="00A77EE8">
      <w:pPr>
        <w:shd w:val="clear" w:color="auto" w:fill="FFFFFF"/>
        <w:spacing w:after="0" w:line="240" w:lineRule="auto"/>
        <w:rPr>
          <w:rFonts w:ascii="Arial" w:eastAsia="Times New Roman" w:hAnsi="Arial" w:cs="Arial"/>
          <w:b/>
          <w:bCs/>
          <w:color w:val="000000"/>
          <w:lang w:eastAsia="ru-RU"/>
        </w:rPr>
      </w:pPr>
      <w:bookmarkStart w:id="1316" w:name="6714"/>
      <w:bookmarkEnd w:id="1316"/>
      <w:r w:rsidRPr="00A77EE8">
        <w:rPr>
          <w:rFonts w:ascii="Arial" w:eastAsia="Times New Roman" w:hAnsi="Arial" w:cs="Arial"/>
          <w:b/>
          <w:bCs/>
          <w:color w:val="000000"/>
          <w:lang w:eastAsia="ru-RU"/>
        </w:rPr>
        <w:t>Canon 6714 </w:t>
      </w:r>
      <w:r w:rsidRPr="00A77EE8">
        <w:rPr>
          <w:rFonts w:ascii="Arial" w:eastAsia="Times New Roman" w:hAnsi="Arial" w:cs="Arial"/>
          <w:color w:val="000000"/>
          <w:sz w:val="16"/>
          <w:szCs w:val="16"/>
          <w:lang w:eastAsia="ru-RU"/>
        </w:rPr>
        <w:t>(</w:t>
      </w:r>
      <w:hyperlink r:id="rId6247" w:anchor="6714" w:tooltip="ссылка на этот канон" w:history="1">
        <w:r w:rsidRPr="00A77EE8">
          <w:rPr>
            <w:rFonts w:ascii="Arial" w:eastAsia="Times New Roman" w:hAnsi="Arial" w:cs="Arial"/>
            <w:b/>
            <w:bCs/>
            <w:color w:val="0033CC"/>
            <w:sz w:val="16"/>
            <w:szCs w:val="16"/>
            <w:lang w:eastAsia="ru-RU"/>
          </w:rPr>
          <w:t>ссылка</w:t>
        </w:r>
      </w:hyperlink>
      <w:r w:rsidRPr="00A77EE8">
        <w:rPr>
          <w:rFonts w:ascii="Arial" w:eastAsia="Times New Roman" w:hAnsi="Arial" w:cs="Arial"/>
          <w:color w:val="000000"/>
          <w:sz w:val="16"/>
          <w:szCs w:val="16"/>
          <w:lang w:eastAsia="ru-RU"/>
        </w:rPr>
        <w:t>)</w:t>
      </w:r>
    </w:p>
    <w:p w:rsidR="00A77EE8" w:rsidRPr="00A77EE8" w:rsidRDefault="00A77EE8" w:rsidP="00A77E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77EE8">
        <w:rPr>
          <w:rFonts w:ascii="Arial" w:eastAsia="Times New Roman" w:hAnsi="Arial" w:cs="Arial"/>
          <w:color w:val="000000"/>
          <w:sz w:val="18"/>
          <w:szCs w:val="18"/>
          <w:lang w:eastAsia="ru-RU"/>
        </w:rPr>
        <w:t>Расточительство как </w:t>
      </w:r>
      <w:hyperlink r:id="rId6248" w:tooltip="нажмите, чтобы просмотреть определение понятия" w:history="1">
        <w:r w:rsidRPr="00A77EE8">
          <w:rPr>
            <w:rFonts w:ascii="Arial" w:eastAsia="Times New Roman" w:hAnsi="Arial" w:cs="Arial"/>
            <w:color w:val="0033CC"/>
            <w:sz w:val="18"/>
            <w:szCs w:val="18"/>
            <w:lang w:eastAsia="ru-RU"/>
          </w:rPr>
          <w:t>понятие </w:t>
        </w:r>
      </w:hyperlink>
      <w:r w:rsidRPr="00A77EE8">
        <w:rPr>
          <w:rFonts w:ascii="Arial" w:eastAsia="Times New Roman" w:hAnsi="Arial" w:cs="Arial"/>
          <w:color w:val="000000"/>
          <w:sz w:val="18"/>
          <w:szCs w:val="18"/>
          <w:lang w:eastAsia="ru-RU"/>
        </w:rPr>
        <w:t>порчи или утраты стоимости </w:t>
      </w:r>
      <w:hyperlink r:id="rId6249" w:tooltip="нажмите, чтобы просмотреть определение объекта недвижимости" w:history="1">
        <w:r w:rsidRPr="00A77EE8">
          <w:rPr>
            <w:rFonts w:ascii="Arial" w:eastAsia="Times New Roman" w:hAnsi="Arial" w:cs="Arial"/>
            <w:color w:val="0033CC"/>
            <w:sz w:val="18"/>
            <w:szCs w:val="18"/>
            <w:lang w:eastAsia="ru-RU"/>
          </w:rPr>
          <w:t>недвижимого имущества </w:t>
        </w:r>
      </w:hyperlink>
      <w:r w:rsidRPr="00A77EE8">
        <w:rPr>
          <w:rFonts w:ascii="Arial" w:eastAsia="Times New Roman" w:hAnsi="Arial" w:cs="Arial"/>
          <w:color w:val="000000"/>
          <w:sz w:val="18"/>
          <w:szCs w:val="18"/>
          <w:lang w:eastAsia="ru-RU"/>
        </w:rPr>
        <w:t>может быть определено как заявленное разорение или уничтожение земель, домов или других материальных наследственных объектов арендаторами в ущерб </w:t>
      </w:r>
      <w:hyperlink r:id="rId6250" w:tooltip="нажмите, чтобы просмотреть определение наследника" w:history="1">
        <w:r w:rsidRPr="00A77EE8">
          <w:rPr>
            <w:rFonts w:ascii="Arial" w:eastAsia="Times New Roman" w:hAnsi="Arial" w:cs="Arial"/>
            <w:color w:val="0033CC"/>
            <w:sz w:val="18"/>
            <w:szCs w:val="18"/>
            <w:lang w:eastAsia="ru-RU"/>
          </w:rPr>
          <w:t>наследнику </w:t>
        </w:r>
      </w:hyperlink>
      <w:r w:rsidRPr="00A77EE8">
        <w:rPr>
          <w:rFonts w:ascii="Arial" w:eastAsia="Times New Roman" w:hAnsi="Arial" w:cs="Arial"/>
          <w:color w:val="000000"/>
          <w:sz w:val="18"/>
          <w:szCs w:val="18"/>
          <w:lang w:eastAsia="ru-RU"/>
        </w:rPr>
        <w:t>или ему при реверсии или остатке.</w:t>
      </w:r>
    </w:p>
    <w:p w:rsidR="00A77EE8" w:rsidRPr="00A77EE8" w:rsidRDefault="00A77EE8" w:rsidP="00A77EE8">
      <w:pPr>
        <w:shd w:val="clear" w:color="auto" w:fill="FFFFFF"/>
        <w:spacing w:after="0" w:line="240" w:lineRule="auto"/>
        <w:rPr>
          <w:rFonts w:ascii="Arial" w:eastAsia="Times New Roman" w:hAnsi="Arial" w:cs="Arial"/>
          <w:b/>
          <w:bCs/>
          <w:color w:val="000000"/>
          <w:lang w:eastAsia="ru-RU"/>
        </w:rPr>
      </w:pPr>
      <w:bookmarkStart w:id="1317" w:name="6715"/>
      <w:bookmarkEnd w:id="1317"/>
      <w:r w:rsidRPr="00A77EE8">
        <w:rPr>
          <w:rFonts w:ascii="Arial" w:eastAsia="Times New Roman" w:hAnsi="Arial" w:cs="Arial"/>
          <w:b/>
          <w:bCs/>
          <w:color w:val="000000"/>
          <w:lang w:eastAsia="ru-RU"/>
        </w:rPr>
        <w:t>Canon 6715 </w:t>
      </w:r>
      <w:r w:rsidRPr="00A77EE8">
        <w:rPr>
          <w:rFonts w:ascii="Arial" w:eastAsia="Times New Roman" w:hAnsi="Arial" w:cs="Arial"/>
          <w:color w:val="000000"/>
          <w:sz w:val="16"/>
          <w:szCs w:val="16"/>
          <w:lang w:eastAsia="ru-RU"/>
        </w:rPr>
        <w:t>(</w:t>
      </w:r>
      <w:hyperlink r:id="rId6251" w:anchor="6715" w:tooltip="ссылка на этот канон" w:history="1">
        <w:r w:rsidRPr="00A77EE8">
          <w:rPr>
            <w:rFonts w:ascii="Arial" w:eastAsia="Times New Roman" w:hAnsi="Arial" w:cs="Arial"/>
            <w:b/>
            <w:bCs/>
            <w:color w:val="0033CC"/>
            <w:sz w:val="16"/>
            <w:szCs w:val="16"/>
            <w:lang w:eastAsia="ru-RU"/>
          </w:rPr>
          <w:t>ссылка</w:t>
        </w:r>
      </w:hyperlink>
      <w:r w:rsidRPr="00A77EE8">
        <w:rPr>
          <w:rFonts w:ascii="Arial" w:eastAsia="Times New Roman" w:hAnsi="Arial" w:cs="Arial"/>
          <w:color w:val="000000"/>
          <w:sz w:val="16"/>
          <w:szCs w:val="16"/>
          <w:lang w:eastAsia="ru-RU"/>
        </w:rPr>
        <w:t>)</w:t>
      </w:r>
    </w:p>
    <w:p w:rsidR="00A77EE8" w:rsidRPr="00A77EE8" w:rsidRDefault="00A77EE8" w:rsidP="00A77E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77EE8">
        <w:rPr>
          <w:rFonts w:ascii="Arial" w:eastAsia="Times New Roman" w:hAnsi="Arial" w:cs="Arial"/>
          <w:color w:val="000000"/>
          <w:sz w:val="18"/>
          <w:szCs w:val="18"/>
          <w:lang w:eastAsia="ru-RU"/>
        </w:rPr>
        <w:t>Расточительство ложно утверждается в качестве правовой </w:t>
      </w:r>
      <w:hyperlink r:id="rId6252" w:tooltip="нажмите, чтобы просмотреть определение понятия" w:history="1">
        <w:r w:rsidRPr="00A77EE8">
          <w:rPr>
            <w:rFonts w:ascii="Arial" w:eastAsia="Times New Roman" w:hAnsi="Arial" w:cs="Arial"/>
            <w:color w:val="0033CC"/>
            <w:sz w:val="18"/>
            <w:szCs w:val="18"/>
            <w:lang w:eastAsia="ru-RU"/>
          </w:rPr>
          <w:t>концепции</w:t>
        </w:r>
      </w:hyperlink>
      <w:r w:rsidRPr="00A77EE8">
        <w:rPr>
          <w:rFonts w:ascii="Arial" w:eastAsia="Times New Roman" w:hAnsi="Arial" w:cs="Arial"/>
          <w:color w:val="000000"/>
          <w:sz w:val="18"/>
          <w:szCs w:val="18"/>
          <w:lang w:eastAsia="ru-RU"/>
        </w:rPr>
        <w:t>, впервые введенной королем Эдуардом I (1272-1307) через переписанный Статут Вестминстера после “пожаров” 1666 года, а затем снова в 1688 году, когда были уничтожены только некоторые ключевые оригиналы и копии статутов.</w:t>
      </w:r>
    </w:p>
    <w:p w:rsidR="00A77EE8" w:rsidRPr="00A77EE8" w:rsidRDefault="00A77EE8" w:rsidP="00A77EE8">
      <w:pPr>
        <w:shd w:val="clear" w:color="auto" w:fill="FFFFFF"/>
        <w:spacing w:after="0" w:line="240" w:lineRule="auto"/>
        <w:rPr>
          <w:rFonts w:ascii="Arial" w:eastAsia="Times New Roman" w:hAnsi="Arial" w:cs="Arial"/>
          <w:b/>
          <w:bCs/>
          <w:color w:val="000000"/>
          <w:lang w:eastAsia="ru-RU"/>
        </w:rPr>
      </w:pPr>
      <w:bookmarkStart w:id="1318" w:name="6716"/>
      <w:bookmarkEnd w:id="1318"/>
      <w:r w:rsidRPr="00A77EE8">
        <w:rPr>
          <w:rFonts w:ascii="Arial" w:eastAsia="Times New Roman" w:hAnsi="Arial" w:cs="Arial"/>
          <w:b/>
          <w:bCs/>
          <w:color w:val="000000"/>
          <w:lang w:eastAsia="ru-RU"/>
        </w:rPr>
        <w:t>Canon 6716 </w:t>
      </w:r>
      <w:r w:rsidRPr="00A77EE8">
        <w:rPr>
          <w:rFonts w:ascii="Arial" w:eastAsia="Times New Roman" w:hAnsi="Arial" w:cs="Arial"/>
          <w:color w:val="000000"/>
          <w:sz w:val="16"/>
          <w:szCs w:val="16"/>
          <w:lang w:eastAsia="ru-RU"/>
        </w:rPr>
        <w:t>(</w:t>
      </w:r>
      <w:hyperlink r:id="rId6253" w:anchor="6716" w:tooltip="ссылка на этот канон" w:history="1">
        <w:r w:rsidRPr="00A77EE8">
          <w:rPr>
            <w:rFonts w:ascii="Arial" w:eastAsia="Times New Roman" w:hAnsi="Arial" w:cs="Arial"/>
            <w:b/>
            <w:bCs/>
            <w:color w:val="0033CC"/>
            <w:sz w:val="16"/>
            <w:szCs w:val="16"/>
            <w:lang w:eastAsia="ru-RU"/>
          </w:rPr>
          <w:t>ссылка</w:t>
        </w:r>
      </w:hyperlink>
      <w:r w:rsidRPr="00A77EE8">
        <w:rPr>
          <w:rFonts w:ascii="Arial" w:eastAsia="Times New Roman" w:hAnsi="Arial" w:cs="Arial"/>
          <w:color w:val="000000"/>
          <w:sz w:val="16"/>
          <w:szCs w:val="16"/>
          <w:lang w:eastAsia="ru-RU"/>
        </w:rPr>
        <w:t>)</w:t>
      </w:r>
    </w:p>
    <w:p w:rsidR="00A77EE8" w:rsidRPr="00A77EE8" w:rsidRDefault="00A77EE8" w:rsidP="00A77E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77EE8">
        <w:rPr>
          <w:rFonts w:ascii="Arial" w:eastAsia="Times New Roman" w:hAnsi="Arial" w:cs="Arial"/>
          <w:color w:val="000000"/>
          <w:sz w:val="18"/>
          <w:szCs w:val="18"/>
          <w:lang w:eastAsia="ru-RU"/>
        </w:rPr>
        <w:t>Отходы определяются тремя (3) типами: добровольные, разрешительные и мелиоративные:</w:t>
      </w:r>
    </w:p>
    <w:p w:rsidR="00A77EE8" w:rsidRPr="00A77EE8" w:rsidRDefault="00A77EE8" w:rsidP="00A77E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77EE8">
        <w:rPr>
          <w:rFonts w:ascii="Arial" w:eastAsia="Times New Roman" w:hAnsi="Arial" w:cs="Arial"/>
          <w:color w:val="000000"/>
          <w:sz w:val="18"/>
          <w:szCs w:val="18"/>
          <w:lang w:eastAsia="ru-RU"/>
        </w:rPr>
        <w:t>i) добровольные отходы-это преднамеренная или неосторожная причина нанесения ущерба </w:t>
      </w:r>
      <w:hyperlink r:id="rId6254" w:tooltip="нажмите, чтобы просмотреть определение объекта недвижимости" w:history="1">
        <w:r w:rsidRPr="00A77EE8">
          <w:rPr>
            <w:rFonts w:ascii="Arial" w:eastAsia="Times New Roman" w:hAnsi="Arial" w:cs="Arial"/>
            <w:color w:val="0033CC"/>
            <w:sz w:val="18"/>
            <w:szCs w:val="18"/>
            <w:lang w:eastAsia="ru-RU"/>
          </w:rPr>
          <w:t>имуществу </w:t>
        </w:r>
      </w:hyperlink>
      <w:r w:rsidRPr="00A77EE8">
        <w:rPr>
          <w:rFonts w:ascii="Arial" w:eastAsia="Times New Roman" w:hAnsi="Arial" w:cs="Arial"/>
          <w:color w:val="000000"/>
          <w:sz w:val="18"/>
          <w:szCs w:val="18"/>
          <w:lang w:eastAsia="ru-RU"/>
        </w:rPr>
        <w:t>, истощающая его ресурсы, такие как разрушение домов, деревень, амбаров, стен, скота, лесного хозяйства, а также такие виды деятельности, как добыча полезных ископаемых. В таких случаях арендодатель может </w:t>
      </w:r>
      <w:hyperlink r:id="rId6255" w:tooltip="нажмите, чтобы просмотреть определение утверждения" w:history="1">
        <w:r w:rsidRPr="00A77EE8">
          <w:rPr>
            <w:rFonts w:ascii="Arial" w:eastAsia="Times New Roman" w:hAnsi="Arial" w:cs="Arial"/>
            <w:color w:val="0033CC"/>
            <w:sz w:val="18"/>
            <w:szCs w:val="18"/>
            <w:lang w:eastAsia="ru-RU"/>
          </w:rPr>
          <w:t>требовать </w:t>
        </w:r>
      </w:hyperlink>
      <w:r w:rsidRPr="00A77EE8">
        <w:rPr>
          <w:rFonts w:ascii="Arial" w:eastAsia="Times New Roman" w:hAnsi="Arial" w:cs="Arial"/>
          <w:color w:val="000000"/>
          <w:sz w:val="18"/>
          <w:szCs w:val="18"/>
          <w:lang w:eastAsia="ru-RU"/>
        </w:rPr>
        <w:t>иммунитета от ущерба со стороны существующих арендаторов, испытывающих неудобства из-за таких отходов, поскольку арендодатель утверждает свое право на такие отходы; и</w:t>
      </w:r>
    </w:p>
    <w:p w:rsidR="00A77EE8" w:rsidRPr="00A77EE8" w:rsidRDefault="00A77EE8" w:rsidP="00A77E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77EE8">
        <w:rPr>
          <w:rFonts w:ascii="Arial" w:eastAsia="Times New Roman" w:hAnsi="Arial" w:cs="Arial"/>
          <w:color w:val="000000"/>
          <w:sz w:val="18"/>
          <w:szCs w:val="18"/>
          <w:lang w:eastAsia="ru-RU"/>
        </w:rPr>
        <w:t>ii) допустимые отходы-это неспособность поддерживать или улучшать </w:t>
      </w:r>
      <w:hyperlink r:id="rId6256" w:tooltip="нажмите, чтобы просмотреть определение объекта недвижимости" w:history="1">
        <w:r w:rsidRPr="00A77EE8">
          <w:rPr>
            <w:rFonts w:ascii="Arial" w:eastAsia="Times New Roman" w:hAnsi="Arial" w:cs="Arial"/>
            <w:color w:val="0033CC"/>
            <w:sz w:val="18"/>
            <w:szCs w:val="18"/>
            <w:lang w:eastAsia="ru-RU"/>
          </w:rPr>
          <w:t>имущественную </w:t>
        </w:r>
      </w:hyperlink>
      <w:r w:rsidRPr="00A77EE8">
        <w:rPr>
          <w:rFonts w:ascii="Arial" w:eastAsia="Times New Roman" w:hAnsi="Arial" w:cs="Arial"/>
          <w:color w:val="000000"/>
          <w:sz w:val="18"/>
          <w:szCs w:val="18"/>
          <w:lang w:eastAsia="ru-RU"/>
        </w:rPr>
        <w:t>массу как физически , так и финансово. В отличие от преднамеренного уничтожения какого-либо физического элемента </w:t>
      </w:r>
      <w:hyperlink r:id="rId6257" w:tooltip="нажмите, чтобы просмотреть определение объекта недвижимости" w:history="1">
        <w:r w:rsidRPr="00A77EE8">
          <w:rPr>
            <w:rFonts w:ascii="Arial" w:eastAsia="Times New Roman" w:hAnsi="Arial" w:cs="Arial"/>
            <w:color w:val="0033CC"/>
            <w:sz w:val="18"/>
            <w:szCs w:val="18"/>
            <w:lang w:eastAsia="ru-RU"/>
          </w:rPr>
          <w:t>недвижимости </w:t>
        </w:r>
      </w:hyperlink>
      <w:r w:rsidRPr="00A77EE8">
        <w:rPr>
          <w:rFonts w:ascii="Arial" w:eastAsia="Times New Roman" w:hAnsi="Arial" w:cs="Arial"/>
          <w:color w:val="000000"/>
          <w:sz w:val="18"/>
          <w:szCs w:val="18"/>
          <w:lang w:eastAsia="ru-RU"/>
        </w:rPr>
        <w:t>, разрешительные отходы допускают аргумент о том, что неспособность арендатора произвести обычный ремонт или уплатить налоги или уплатить проценты (арендную плату) по </w:t>
      </w:r>
      <w:hyperlink r:id="rId6258" w:tooltip="нажмите, чтобы просмотреть определение ипотеки" w:history="1">
        <w:r w:rsidRPr="00A77EE8">
          <w:rPr>
            <w:rFonts w:ascii="Arial" w:eastAsia="Times New Roman" w:hAnsi="Arial" w:cs="Arial"/>
            <w:color w:val="0033CC"/>
            <w:sz w:val="18"/>
            <w:szCs w:val="18"/>
            <w:lang w:eastAsia="ru-RU"/>
          </w:rPr>
          <w:t>ипотеке </w:t>
        </w:r>
      </w:hyperlink>
      <w:r w:rsidRPr="00A77EE8">
        <w:rPr>
          <w:rFonts w:ascii="Arial" w:eastAsia="Times New Roman" w:hAnsi="Arial" w:cs="Arial"/>
          <w:color w:val="000000"/>
          <w:sz w:val="18"/>
          <w:szCs w:val="18"/>
          <w:lang w:eastAsia="ru-RU"/>
        </w:rPr>
        <w:t>представляет собой отходы. Аргумент о допустимых отходах также использовался для аргументации против прав арендаторов на землях, где арендаторы, как представляется, не повышают стоимость земли, как в </w:t>
      </w:r>
      <w:hyperlink r:id="rId6259" w:tooltip="нажмите, чтобы просмотреть определение обращения" w:history="1">
        <w:r w:rsidRPr="00A77EE8">
          <w:rPr>
            <w:rFonts w:ascii="Arial" w:eastAsia="Times New Roman" w:hAnsi="Arial" w:cs="Arial"/>
            <w:color w:val="0033CC"/>
            <w:sz w:val="18"/>
            <w:szCs w:val="18"/>
            <w:lang w:eastAsia="ru-RU"/>
          </w:rPr>
          <w:t>случае </w:t>
        </w:r>
      </w:hyperlink>
      <w:r w:rsidRPr="00A77EE8">
        <w:rPr>
          <w:rFonts w:ascii="Arial" w:eastAsia="Times New Roman" w:hAnsi="Arial" w:cs="Arial"/>
          <w:color w:val="000000"/>
          <w:sz w:val="18"/>
          <w:szCs w:val="18"/>
          <w:lang w:eastAsia="ru-RU"/>
        </w:rPr>
        <w:t>оптового хищения земли в Ирландии, Уэльсе и Шотландии; и</w:t>
      </w:r>
    </w:p>
    <w:p w:rsidR="00A77EE8" w:rsidRPr="00A77EE8" w:rsidRDefault="00A77EE8" w:rsidP="00A77EE8">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A77EE8">
        <w:rPr>
          <w:rFonts w:ascii="Arial" w:eastAsia="Times New Roman" w:hAnsi="Arial" w:cs="Arial"/>
          <w:color w:val="000000"/>
          <w:sz w:val="18"/>
          <w:szCs w:val="18"/>
          <w:lang w:eastAsia="ru-RU"/>
        </w:rPr>
        <w:lastRenderedPageBreak/>
        <w:t>iii) мелиоративные отходы представляют собой ущерб стоимости </w:t>
      </w:r>
      <w:hyperlink r:id="rId6260" w:tooltip="нажмите, чтобы просмотреть определение объекта недвижимости" w:history="1">
        <w:r w:rsidRPr="00A77EE8">
          <w:rPr>
            <w:rFonts w:ascii="Arial" w:eastAsia="Times New Roman" w:hAnsi="Arial" w:cs="Arial"/>
            <w:color w:val="0033CC"/>
            <w:sz w:val="18"/>
            <w:szCs w:val="18"/>
            <w:lang w:eastAsia="ru-RU"/>
          </w:rPr>
          <w:t>имущественной </w:t>
        </w:r>
      </w:hyperlink>
      <w:r w:rsidRPr="00A77EE8">
        <w:rPr>
          <w:rFonts w:ascii="Arial" w:eastAsia="Times New Roman" w:hAnsi="Arial" w:cs="Arial"/>
          <w:color w:val="000000"/>
          <w:sz w:val="18"/>
          <w:szCs w:val="18"/>
          <w:lang w:eastAsia="ru-RU"/>
        </w:rPr>
        <w:t>массы в результате улучшений, которые коренным образом изменили ее характер, даже если такие улучшения повысили стоимость </w:t>
      </w:r>
      <w:hyperlink r:id="rId6261" w:tooltip="нажмите, чтобы просмотреть определение объекта недвижимости" w:history="1">
        <w:r w:rsidRPr="00A77EE8">
          <w:rPr>
            <w:rFonts w:ascii="Arial" w:eastAsia="Times New Roman" w:hAnsi="Arial" w:cs="Arial"/>
            <w:color w:val="0033CC"/>
            <w:sz w:val="18"/>
            <w:szCs w:val="18"/>
            <w:lang w:eastAsia="ru-RU"/>
          </w:rPr>
          <w:t>имущественной </w:t>
        </w:r>
      </w:hyperlink>
      <w:r w:rsidRPr="00A77EE8">
        <w:rPr>
          <w:rFonts w:ascii="Arial" w:eastAsia="Times New Roman" w:hAnsi="Arial" w:cs="Arial"/>
          <w:color w:val="000000"/>
          <w:sz w:val="18"/>
          <w:szCs w:val="18"/>
          <w:lang w:eastAsia="ru-RU"/>
        </w:rPr>
        <w:t>массы . Под мелиоративными отходами арендаторы, которые построили дома, заборы или пристройки на землях, где арендодатель не дал явного разрешения, были вынуждены удалить такие структуры и вернуть землю в ее первоначальное состояние по </w:t>
      </w:r>
      <w:hyperlink r:id="rId6262" w:tooltip="нажмите, чтобы просмотреть определение утверждения" w:history="1">
        <w:r w:rsidRPr="00A77EE8">
          <w:rPr>
            <w:rFonts w:ascii="Arial" w:eastAsia="Times New Roman" w:hAnsi="Arial" w:cs="Arial"/>
            <w:color w:val="0033CC"/>
            <w:sz w:val="18"/>
            <w:szCs w:val="18"/>
            <w:lang w:eastAsia="ru-RU"/>
          </w:rPr>
          <w:t>требованию </w:t>
        </w:r>
      </w:hyperlink>
      <w:r w:rsidRPr="00A77EE8">
        <w:rPr>
          <w:rFonts w:ascii="Arial" w:eastAsia="Times New Roman" w:hAnsi="Arial" w:cs="Arial"/>
          <w:color w:val="000000"/>
          <w:sz w:val="18"/>
          <w:szCs w:val="18"/>
          <w:lang w:eastAsia="ru-RU"/>
        </w:rPr>
        <w:t>мелиоративных отходов.</w:t>
      </w:r>
    </w:p>
    <w:p w:rsidR="00A77EE8" w:rsidRPr="00A77EE8" w:rsidRDefault="00A77EE8" w:rsidP="00A77EE8">
      <w:pPr>
        <w:shd w:val="clear" w:color="auto" w:fill="FFFFFF"/>
        <w:spacing w:after="0" w:line="240" w:lineRule="auto"/>
        <w:rPr>
          <w:rFonts w:ascii="Arial" w:eastAsia="Times New Roman" w:hAnsi="Arial" w:cs="Arial"/>
          <w:b/>
          <w:bCs/>
          <w:color w:val="000000"/>
          <w:lang w:eastAsia="ru-RU"/>
        </w:rPr>
      </w:pPr>
      <w:bookmarkStart w:id="1319" w:name="6717"/>
      <w:bookmarkEnd w:id="1319"/>
      <w:r w:rsidRPr="00A77EE8">
        <w:rPr>
          <w:rFonts w:ascii="Arial" w:eastAsia="Times New Roman" w:hAnsi="Arial" w:cs="Arial"/>
          <w:b/>
          <w:bCs/>
          <w:color w:val="000000"/>
          <w:lang w:eastAsia="ru-RU"/>
        </w:rPr>
        <w:t>Canon 6717 </w:t>
      </w:r>
      <w:r w:rsidRPr="00A77EE8">
        <w:rPr>
          <w:rFonts w:ascii="Arial" w:eastAsia="Times New Roman" w:hAnsi="Arial" w:cs="Arial"/>
          <w:color w:val="000000"/>
          <w:sz w:val="16"/>
          <w:szCs w:val="16"/>
          <w:lang w:eastAsia="ru-RU"/>
        </w:rPr>
        <w:t>(</w:t>
      </w:r>
      <w:hyperlink r:id="rId6263" w:anchor="6717" w:tooltip="ссылка на этот канон" w:history="1">
        <w:r w:rsidRPr="00A77EE8">
          <w:rPr>
            <w:rFonts w:ascii="Arial" w:eastAsia="Times New Roman" w:hAnsi="Arial" w:cs="Arial"/>
            <w:b/>
            <w:bCs/>
            <w:color w:val="0033CC"/>
            <w:sz w:val="16"/>
            <w:szCs w:val="16"/>
            <w:lang w:eastAsia="ru-RU"/>
          </w:rPr>
          <w:t>ссылка</w:t>
        </w:r>
      </w:hyperlink>
      <w:r w:rsidRPr="00A77EE8">
        <w:rPr>
          <w:rFonts w:ascii="Arial" w:eastAsia="Times New Roman" w:hAnsi="Arial" w:cs="Arial"/>
          <w:color w:val="000000"/>
          <w:sz w:val="16"/>
          <w:szCs w:val="16"/>
          <w:lang w:eastAsia="ru-RU"/>
        </w:rPr>
        <w:t>)</w:t>
      </w:r>
    </w:p>
    <w:p w:rsidR="00A77EE8" w:rsidRPr="00A77EE8" w:rsidRDefault="00A77EE8" w:rsidP="00A77EE8">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77EE8">
        <w:rPr>
          <w:rFonts w:ascii="Arial" w:eastAsia="Times New Roman" w:hAnsi="Arial" w:cs="Arial"/>
          <w:color w:val="000000"/>
          <w:sz w:val="18"/>
          <w:szCs w:val="18"/>
          <w:lang w:eastAsia="ru-RU"/>
        </w:rPr>
        <w:t>Изобретение юридической фикции отходов в XVIII веке и ее ложное </w:t>
      </w:r>
      <w:hyperlink r:id="rId6264" w:tooltip="нажмите, чтобы просмотреть определение утверждения" w:history="1">
        <w:r w:rsidRPr="00A77EE8">
          <w:rPr>
            <w:rFonts w:ascii="Arial" w:eastAsia="Times New Roman" w:hAnsi="Arial" w:cs="Arial"/>
            <w:color w:val="0033CC"/>
            <w:sz w:val="18"/>
            <w:szCs w:val="18"/>
            <w:lang w:eastAsia="ru-RU"/>
          </w:rPr>
          <w:t>утверждение </w:t>
        </w:r>
      </w:hyperlink>
      <w:r w:rsidRPr="00A77EE8">
        <w:rPr>
          <w:rFonts w:ascii="Arial" w:eastAsia="Times New Roman" w:hAnsi="Arial" w:cs="Arial"/>
          <w:color w:val="000000"/>
          <w:sz w:val="18"/>
          <w:szCs w:val="18"/>
          <w:lang w:eastAsia="ru-RU"/>
        </w:rPr>
        <w:t>о том, что она была введена в XIII веке, было необходимо дворянским классам, купцам и юристам, чтобы отменить шестьсот (600) лет накопленного обычая </w:t>
      </w:r>
      <w:hyperlink r:id="rId6265" w:tooltip="нажмите, чтобы просмотреть определение общего права" w:history="1">
        <w:r w:rsidRPr="00A77EE8">
          <w:rPr>
            <w:rFonts w:ascii="Arial" w:eastAsia="Times New Roman" w:hAnsi="Arial" w:cs="Arial"/>
            <w:color w:val="0033CC"/>
            <w:sz w:val="18"/>
            <w:szCs w:val="18"/>
            <w:lang w:eastAsia="ru-RU"/>
          </w:rPr>
          <w:t>общего права</w:t>
        </w:r>
      </w:hyperlink>
      <w:r w:rsidRPr="00A77EE8">
        <w:rPr>
          <w:rFonts w:ascii="Arial" w:eastAsia="Times New Roman" w:hAnsi="Arial" w:cs="Arial"/>
          <w:color w:val="000000"/>
          <w:sz w:val="18"/>
          <w:szCs w:val="18"/>
          <w:lang w:eastAsia="ru-RU"/>
        </w:rPr>
        <w:t>, защищающего долгосрочных арендаторов. Без ложного </w:t>
      </w:r>
      <w:hyperlink r:id="rId6266" w:tooltip="нажмите, чтобы просмотреть определение понятия" w:history="1">
        <w:r w:rsidRPr="00A77EE8">
          <w:rPr>
            <w:rFonts w:ascii="Arial" w:eastAsia="Times New Roman" w:hAnsi="Arial" w:cs="Arial"/>
            <w:color w:val="0033CC"/>
            <w:sz w:val="18"/>
            <w:szCs w:val="18"/>
            <w:lang w:eastAsia="ru-RU"/>
          </w:rPr>
          <w:t>понятия </w:t>
        </w:r>
      </w:hyperlink>
      <w:r w:rsidRPr="00A77EE8">
        <w:rPr>
          <w:rFonts w:ascii="Arial" w:eastAsia="Times New Roman" w:hAnsi="Arial" w:cs="Arial"/>
          <w:color w:val="000000"/>
          <w:sz w:val="18"/>
          <w:szCs w:val="18"/>
          <w:lang w:eastAsia="ru-RU"/>
        </w:rPr>
        <w:t>"отходы" приложение действует следующим образом: 1773, 1845, 1846, 1847, 1848, 1849, 1852, 1854, 1857, 1859 украсть права бедных и принудить миллионы британских подданных к добровольному рабству было бы невозможно.</w:t>
      </w:r>
    </w:p>
    <w:p w:rsidR="006249A7" w:rsidRPr="006249A7" w:rsidRDefault="006249A7" w:rsidP="006249A7">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6249A7">
        <w:rPr>
          <w:rFonts w:ascii="Arial" w:eastAsia="Times New Roman" w:hAnsi="Arial" w:cs="Arial"/>
          <w:b/>
          <w:bCs/>
          <w:color w:val="000000"/>
          <w:sz w:val="36"/>
          <w:szCs w:val="36"/>
          <w:lang w:eastAsia="ru-RU"/>
        </w:rPr>
        <w:t>Статья 172-Добавление</w:t>
      </w:r>
    </w:p>
    <w:p w:rsidR="006249A7" w:rsidRPr="006249A7" w:rsidRDefault="006249A7" w:rsidP="006249A7">
      <w:pPr>
        <w:shd w:val="clear" w:color="auto" w:fill="FFFFFF"/>
        <w:spacing w:after="0" w:line="240" w:lineRule="auto"/>
        <w:rPr>
          <w:rFonts w:ascii="Arial" w:eastAsia="Times New Roman" w:hAnsi="Arial" w:cs="Arial"/>
          <w:b/>
          <w:bCs/>
          <w:color w:val="000000"/>
          <w:lang w:eastAsia="ru-RU"/>
        </w:rPr>
      </w:pPr>
      <w:bookmarkStart w:id="1320" w:name="6718"/>
      <w:bookmarkEnd w:id="1320"/>
      <w:r w:rsidRPr="006249A7">
        <w:rPr>
          <w:rFonts w:ascii="Arial" w:eastAsia="Times New Roman" w:hAnsi="Arial" w:cs="Arial"/>
          <w:b/>
          <w:bCs/>
          <w:color w:val="000000"/>
          <w:lang w:eastAsia="ru-RU"/>
        </w:rPr>
        <w:t>Canon 6718 </w:t>
      </w:r>
      <w:r w:rsidRPr="006249A7">
        <w:rPr>
          <w:rFonts w:ascii="Arial" w:eastAsia="Times New Roman" w:hAnsi="Arial" w:cs="Arial"/>
          <w:color w:val="000000"/>
          <w:sz w:val="16"/>
          <w:szCs w:val="16"/>
          <w:lang w:eastAsia="ru-RU"/>
        </w:rPr>
        <w:t>(</w:t>
      </w:r>
      <w:hyperlink r:id="rId6267" w:anchor="6718" w:tooltip="ссылка на этот канон" w:history="1">
        <w:r w:rsidRPr="006249A7">
          <w:rPr>
            <w:rFonts w:ascii="Arial" w:eastAsia="Times New Roman" w:hAnsi="Arial" w:cs="Arial"/>
            <w:b/>
            <w:bCs/>
            <w:color w:val="0033CC"/>
            <w:sz w:val="16"/>
            <w:szCs w:val="16"/>
            <w:lang w:eastAsia="ru-RU"/>
          </w:rPr>
          <w:t>ссылка</w:t>
        </w:r>
      </w:hyperlink>
      <w:r w:rsidRPr="006249A7">
        <w:rPr>
          <w:rFonts w:ascii="Arial" w:eastAsia="Times New Roman" w:hAnsi="Arial" w:cs="Arial"/>
          <w:color w:val="000000"/>
          <w:sz w:val="16"/>
          <w:szCs w:val="16"/>
          <w:lang w:eastAsia="ru-RU"/>
        </w:rPr>
        <w:t>)</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Корпус, также известный как загону, расположен в здании 18 века юридическая фикция будучи провозглашенным права и законные аннексии определенные права, привилегии, использует, земельный участок или иную </w:t>
      </w:r>
      <w:hyperlink r:id="rId6268" w:tooltip="нажмите, чтобы просмотреть определение свойства" w:history="1">
        <w:r w:rsidRPr="006249A7">
          <w:rPr>
            <w:rFonts w:ascii="Arial" w:eastAsia="Times New Roman" w:hAnsi="Arial" w:cs="Arial"/>
            <w:color w:val="0033CC"/>
            <w:sz w:val="18"/>
            <w:szCs w:val="18"/>
            <w:lang w:eastAsia="ru-RU"/>
          </w:rPr>
          <w:t>собственность</w:t>
        </w:r>
      </w:hyperlink>
      <w:r w:rsidRPr="006249A7">
        <w:rPr>
          <w:rFonts w:ascii="Arial" w:eastAsia="Times New Roman" w:hAnsi="Arial" w:cs="Arial"/>
          <w:color w:val="000000"/>
          <w:sz w:val="18"/>
          <w:szCs w:val="18"/>
          <w:lang w:eastAsia="ru-RU"/>
        </w:rPr>
        <w:t> , а </w:t>
      </w:r>
      <w:hyperlink r:id="rId6269" w:tooltip="нажмите, чтобы просмотреть определение человека" w:history="1">
        <w:r w:rsidRPr="006249A7">
          <w:rPr>
            <w:rFonts w:ascii="Arial" w:eastAsia="Times New Roman" w:hAnsi="Arial" w:cs="Arial"/>
            <w:color w:val="0033CC"/>
            <w:sz w:val="18"/>
            <w:szCs w:val="18"/>
            <w:lang w:eastAsia="ru-RU"/>
          </w:rPr>
          <w:t>ЧЕЛОВЕК</w:t>
        </w:r>
      </w:hyperlink>
      <w:r w:rsidRPr="006249A7">
        <w:rPr>
          <w:rFonts w:ascii="Arial" w:eastAsia="Times New Roman" w:hAnsi="Arial" w:cs="Arial"/>
          <w:color w:val="000000"/>
          <w:sz w:val="18"/>
          <w:szCs w:val="18"/>
          <w:lang w:eastAsia="ru-RU"/>
        </w:rPr>
        <w:t>, </w:t>
      </w:r>
      <w:hyperlink r:id="rId6270" w:tooltip="нажмите, чтобы просмотреть определение общества" w:history="1">
        <w:r w:rsidRPr="006249A7">
          <w:rPr>
            <w:rFonts w:ascii="Arial" w:eastAsia="Times New Roman" w:hAnsi="Arial" w:cs="Arial"/>
            <w:color w:val="0033CC"/>
            <w:sz w:val="18"/>
            <w:szCs w:val="18"/>
            <w:lang w:eastAsia="ru-RU"/>
          </w:rPr>
          <w:t>ОБЩЕСТВО</w:t>
        </w:r>
      </w:hyperlink>
      <w:r w:rsidRPr="006249A7">
        <w:rPr>
          <w:rFonts w:ascii="Arial" w:eastAsia="Times New Roman" w:hAnsi="Arial" w:cs="Arial"/>
          <w:color w:val="000000"/>
          <w:sz w:val="18"/>
          <w:szCs w:val="18"/>
          <w:lang w:eastAsia="ru-RU"/>
        </w:rPr>
        <w:t>, община, объединение, </w:t>
      </w:r>
      <w:hyperlink r:id="rId6271" w:tooltip="нажмите, чтобы просмотреть определение тела" w:history="1">
        <w:r w:rsidRPr="006249A7">
          <w:rPr>
            <w:rFonts w:ascii="Arial" w:eastAsia="Times New Roman" w:hAnsi="Arial" w:cs="Arial"/>
            <w:color w:val="0033CC"/>
            <w:sz w:val="18"/>
            <w:szCs w:val="18"/>
            <w:lang w:eastAsia="ru-RU"/>
          </w:rPr>
          <w:t>орган</w:t>
        </w:r>
      </w:hyperlink>
      <w:r w:rsidRPr="006249A7">
        <w:rPr>
          <w:rFonts w:ascii="Arial" w:eastAsia="Times New Roman" w:hAnsi="Arial" w:cs="Arial"/>
          <w:color w:val="000000"/>
          <w:sz w:val="18"/>
          <w:szCs w:val="18"/>
          <w:lang w:eastAsia="ru-RU"/>
        </w:rPr>
        <w:t> политического или юридического лица к другому, даже если такие права было проведено по древнему обычаю, </w:t>
      </w:r>
      <w:hyperlink r:id="rId6272" w:tooltip="нажмите, чтобы просмотреть определение общего права" w:history="1">
        <w:r w:rsidRPr="006249A7">
          <w:rPr>
            <w:rFonts w:ascii="Arial" w:eastAsia="Times New Roman" w:hAnsi="Arial" w:cs="Arial"/>
            <w:color w:val="0033CC"/>
            <w:sz w:val="18"/>
            <w:szCs w:val="18"/>
            <w:lang w:eastAsia="ru-RU"/>
          </w:rPr>
          <w:t>общему праву</w:t>
        </w:r>
      </w:hyperlink>
      <w:r w:rsidRPr="006249A7">
        <w:rPr>
          <w:rFonts w:ascii="Arial" w:eastAsia="Times New Roman" w:hAnsi="Arial" w:cs="Arial"/>
          <w:color w:val="000000"/>
          <w:sz w:val="18"/>
          <w:szCs w:val="18"/>
          <w:lang w:eastAsia="ru-RU"/>
        </w:rPr>
        <w:t>, </w:t>
      </w:r>
      <w:hyperlink r:id="rId6273" w:tooltip="нажмите, чтобы просмотреть определение действия" w:history="1">
        <w:r w:rsidRPr="006249A7">
          <w:rPr>
            <w:rFonts w:ascii="Arial" w:eastAsia="Times New Roman" w:hAnsi="Arial" w:cs="Arial"/>
            <w:color w:val="0033CC"/>
            <w:sz w:val="18"/>
            <w:szCs w:val="18"/>
            <w:lang w:eastAsia="ru-RU"/>
          </w:rPr>
          <w:t>дарственную</w:t>
        </w:r>
      </w:hyperlink>
      <w:r w:rsidRPr="006249A7">
        <w:rPr>
          <w:rFonts w:ascii="Arial" w:eastAsia="Times New Roman" w:hAnsi="Arial" w:cs="Arial"/>
          <w:color w:val="000000"/>
          <w:sz w:val="18"/>
          <w:szCs w:val="18"/>
          <w:lang w:eastAsia="ru-RU"/>
        </w:rPr>
        <w:t> или </w:t>
      </w:r>
      <w:hyperlink r:id="rId6274" w:tooltip="нажмите, чтобы просмотреть определение договора" w:history="1">
        <w:r w:rsidRPr="006249A7">
          <w:rPr>
            <w:rFonts w:ascii="Arial" w:eastAsia="Times New Roman" w:hAnsi="Arial" w:cs="Arial"/>
            <w:color w:val="0033CC"/>
            <w:sz w:val="18"/>
            <w:szCs w:val="18"/>
            <w:lang w:eastAsia="ru-RU"/>
          </w:rPr>
          <w:t>договор</w:t>
        </w:r>
      </w:hyperlink>
      <w:r w:rsidRPr="006249A7">
        <w:rPr>
          <w:rFonts w:ascii="Arial" w:eastAsia="Times New Roman" w:hAnsi="Arial" w:cs="Arial"/>
          <w:color w:val="000000"/>
          <w:sz w:val="18"/>
          <w:szCs w:val="18"/>
          <w:lang w:eastAsia="ru-RU"/>
        </w:rPr>
        <w:t> или постоянное хранение.</w:t>
      </w:r>
    </w:p>
    <w:p w:rsidR="006249A7" w:rsidRPr="006249A7" w:rsidRDefault="006249A7" w:rsidP="006249A7">
      <w:pPr>
        <w:shd w:val="clear" w:color="auto" w:fill="FFFFFF"/>
        <w:spacing w:after="0" w:line="240" w:lineRule="auto"/>
        <w:rPr>
          <w:rFonts w:ascii="Arial" w:eastAsia="Times New Roman" w:hAnsi="Arial" w:cs="Arial"/>
          <w:b/>
          <w:bCs/>
          <w:color w:val="000000"/>
          <w:lang w:eastAsia="ru-RU"/>
        </w:rPr>
      </w:pPr>
      <w:bookmarkStart w:id="1321" w:name="6719"/>
      <w:bookmarkEnd w:id="1321"/>
      <w:r w:rsidRPr="006249A7">
        <w:rPr>
          <w:rFonts w:ascii="Arial" w:eastAsia="Times New Roman" w:hAnsi="Arial" w:cs="Arial"/>
          <w:b/>
          <w:bCs/>
          <w:color w:val="000000"/>
          <w:lang w:eastAsia="ru-RU"/>
        </w:rPr>
        <w:t>Canon 6719 </w:t>
      </w:r>
      <w:r w:rsidRPr="006249A7">
        <w:rPr>
          <w:rFonts w:ascii="Arial" w:eastAsia="Times New Roman" w:hAnsi="Arial" w:cs="Arial"/>
          <w:color w:val="000000"/>
          <w:sz w:val="16"/>
          <w:szCs w:val="16"/>
          <w:lang w:eastAsia="ru-RU"/>
        </w:rPr>
        <w:t>(</w:t>
      </w:r>
      <w:hyperlink r:id="rId6275" w:anchor="6719" w:tooltip="ссылка на этот канон" w:history="1">
        <w:r w:rsidRPr="006249A7">
          <w:rPr>
            <w:rFonts w:ascii="Arial" w:eastAsia="Times New Roman" w:hAnsi="Arial" w:cs="Arial"/>
            <w:b/>
            <w:bCs/>
            <w:color w:val="0033CC"/>
            <w:sz w:val="16"/>
            <w:szCs w:val="16"/>
            <w:lang w:eastAsia="ru-RU"/>
          </w:rPr>
          <w:t>ссылка</w:t>
        </w:r>
      </w:hyperlink>
      <w:r w:rsidRPr="006249A7">
        <w:rPr>
          <w:rFonts w:ascii="Arial" w:eastAsia="Times New Roman" w:hAnsi="Arial" w:cs="Arial"/>
          <w:color w:val="000000"/>
          <w:sz w:val="16"/>
          <w:szCs w:val="16"/>
          <w:lang w:eastAsia="ru-RU"/>
        </w:rPr>
        <w:t>)</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Термин "огораживать” или “ вклинивать” относятся к XVI веку и относятся к практике землевладельцев аннексировать ранее “</w:t>
      </w:r>
      <w:hyperlink r:id="rId6276" w:tooltip="нажмите, чтобы просмотреть определение common" w:history="1">
        <w:r w:rsidRPr="006249A7">
          <w:rPr>
            <w:rFonts w:ascii="Arial" w:eastAsia="Times New Roman" w:hAnsi="Arial" w:cs="Arial"/>
            <w:color w:val="0033CC"/>
            <w:sz w:val="18"/>
            <w:szCs w:val="18"/>
            <w:lang w:eastAsia="ru-RU"/>
          </w:rPr>
          <w:t>общую </w:t>
        </w:r>
      </w:hyperlink>
      <w:r w:rsidRPr="006249A7">
        <w:rPr>
          <w:rFonts w:ascii="Arial" w:eastAsia="Times New Roman" w:hAnsi="Arial" w:cs="Arial"/>
          <w:color w:val="000000"/>
          <w:sz w:val="18"/>
          <w:szCs w:val="18"/>
          <w:lang w:eastAsia="ru-RU"/>
        </w:rPr>
        <w:t>землю” через создание каменных стен, или траншей, или изгородей – следовательно, “огораживать”буквально означает "закрывать, ограждать, окружать стеной или траншеей".</w:t>
      </w:r>
    </w:p>
    <w:p w:rsidR="006249A7" w:rsidRPr="006249A7" w:rsidRDefault="006249A7" w:rsidP="006249A7">
      <w:pPr>
        <w:shd w:val="clear" w:color="auto" w:fill="FFFFFF"/>
        <w:spacing w:after="0" w:line="240" w:lineRule="auto"/>
        <w:rPr>
          <w:rFonts w:ascii="Arial" w:eastAsia="Times New Roman" w:hAnsi="Arial" w:cs="Arial"/>
          <w:b/>
          <w:bCs/>
          <w:color w:val="000000"/>
          <w:lang w:eastAsia="ru-RU"/>
        </w:rPr>
      </w:pPr>
      <w:bookmarkStart w:id="1322" w:name="6720"/>
      <w:bookmarkEnd w:id="1322"/>
      <w:r w:rsidRPr="006249A7">
        <w:rPr>
          <w:rFonts w:ascii="Arial" w:eastAsia="Times New Roman" w:hAnsi="Arial" w:cs="Arial"/>
          <w:b/>
          <w:bCs/>
          <w:color w:val="000000"/>
          <w:lang w:eastAsia="ru-RU"/>
        </w:rPr>
        <w:t>Canon 6720 </w:t>
      </w:r>
      <w:r w:rsidRPr="006249A7">
        <w:rPr>
          <w:rFonts w:ascii="Arial" w:eastAsia="Times New Roman" w:hAnsi="Arial" w:cs="Arial"/>
          <w:color w:val="000000"/>
          <w:sz w:val="16"/>
          <w:szCs w:val="16"/>
          <w:lang w:eastAsia="ru-RU"/>
        </w:rPr>
        <w:t>(</w:t>
      </w:r>
      <w:hyperlink r:id="rId6277" w:anchor="6720" w:tooltip="ссылка на этот канон" w:history="1">
        <w:r w:rsidRPr="006249A7">
          <w:rPr>
            <w:rFonts w:ascii="Arial" w:eastAsia="Times New Roman" w:hAnsi="Arial" w:cs="Arial"/>
            <w:b/>
            <w:bCs/>
            <w:color w:val="0033CC"/>
            <w:sz w:val="16"/>
            <w:szCs w:val="16"/>
            <w:lang w:eastAsia="ru-RU"/>
          </w:rPr>
          <w:t>ссылка</w:t>
        </w:r>
      </w:hyperlink>
      <w:r w:rsidRPr="006249A7">
        <w:rPr>
          <w:rFonts w:ascii="Arial" w:eastAsia="Times New Roman" w:hAnsi="Arial" w:cs="Arial"/>
          <w:color w:val="000000"/>
          <w:sz w:val="16"/>
          <w:szCs w:val="16"/>
          <w:lang w:eastAsia="ru-RU"/>
        </w:rPr>
        <w:t>)</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Термин "закрыть" относится к такому положению земли, как поле, огороженное живой изгородью, забором, траншеей или другим видимым ограждением. Начиная с XIX века и с момента создания официальных земельных регистров термин “закрытый " приобрел </w:t>
      </w:r>
      <w:hyperlink r:id="rId6278" w:tooltip="нажмите, чтобы просмотреть определение значения" w:history="1">
        <w:r w:rsidRPr="006249A7">
          <w:rPr>
            <w:rFonts w:ascii="Arial" w:eastAsia="Times New Roman" w:hAnsi="Arial" w:cs="Arial"/>
            <w:color w:val="0033CC"/>
            <w:sz w:val="18"/>
            <w:szCs w:val="18"/>
            <w:lang w:eastAsia="ru-RU"/>
          </w:rPr>
          <w:t>значение </w:t>
        </w:r>
      </w:hyperlink>
      <w:r w:rsidRPr="006249A7">
        <w:rPr>
          <w:rFonts w:ascii="Arial" w:eastAsia="Times New Roman" w:hAnsi="Arial" w:cs="Arial"/>
          <w:color w:val="000000"/>
          <w:sz w:val="18"/>
          <w:szCs w:val="18"/>
          <w:lang w:eastAsia="ru-RU"/>
        </w:rPr>
        <w:t>зарегистрированного интереса </w:t>
      </w:r>
      <w:hyperlink r:id="rId6279" w:tooltip="нажмите, чтобы просмотреть определение человека" w:history="1">
        <w:r w:rsidRPr="006249A7">
          <w:rPr>
            <w:rFonts w:ascii="Arial" w:eastAsia="Times New Roman" w:hAnsi="Arial" w:cs="Arial"/>
            <w:color w:val="0033CC"/>
            <w:sz w:val="18"/>
            <w:szCs w:val="18"/>
            <w:lang w:eastAsia="ru-RU"/>
          </w:rPr>
          <w:t>лица </w:t>
        </w:r>
      </w:hyperlink>
      <w:r w:rsidRPr="006249A7">
        <w:rPr>
          <w:rFonts w:ascii="Arial" w:eastAsia="Times New Roman" w:hAnsi="Arial" w:cs="Arial"/>
          <w:color w:val="000000"/>
          <w:sz w:val="18"/>
          <w:szCs w:val="18"/>
          <w:lang w:eastAsia="ru-RU"/>
        </w:rPr>
        <w:t>к какому-либо конкретному участку земли, независимо от того, огорожен он или нет.</w:t>
      </w:r>
    </w:p>
    <w:p w:rsidR="006249A7" w:rsidRPr="006249A7" w:rsidRDefault="006249A7" w:rsidP="006249A7">
      <w:pPr>
        <w:shd w:val="clear" w:color="auto" w:fill="FFFFFF"/>
        <w:spacing w:after="0" w:line="240" w:lineRule="auto"/>
        <w:rPr>
          <w:rFonts w:ascii="Arial" w:eastAsia="Times New Roman" w:hAnsi="Arial" w:cs="Arial"/>
          <w:b/>
          <w:bCs/>
          <w:color w:val="000000"/>
          <w:lang w:eastAsia="ru-RU"/>
        </w:rPr>
      </w:pPr>
      <w:bookmarkStart w:id="1323" w:name="6721"/>
      <w:bookmarkEnd w:id="1323"/>
      <w:r w:rsidRPr="006249A7">
        <w:rPr>
          <w:rFonts w:ascii="Arial" w:eastAsia="Times New Roman" w:hAnsi="Arial" w:cs="Arial"/>
          <w:b/>
          <w:bCs/>
          <w:color w:val="000000"/>
          <w:lang w:eastAsia="ru-RU"/>
        </w:rPr>
        <w:t>Canon 6721 </w:t>
      </w:r>
      <w:r w:rsidRPr="006249A7">
        <w:rPr>
          <w:rFonts w:ascii="Arial" w:eastAsia="Times New Roman" w:hAnsi="Arial" w:cs="Arial"/>
          <w:color w:val="000000"/>
          <w:sz w:val="16"/>
          <w:szCs w:val="16"/>
          <w:lang w:eastAsia="ru-RU"/>
        </w:rPr>
        <w:t>(</w:t>
      </w:r>
      <w:hyperlink r:id="rId6280" w:anchor="6721" w:tooltip="ссылка на этот канон" w:history="1">
        <w:r w:rsidRPr="006249A7">
          <w:rPr>
            <w:rFonts w:ascii="Arial" w:eastAsia="Times New Roman" w:hAnsi="Arial" w:cs="Arial"/>
            <w:b/>
            <w:bCs/>
            <w:color w:val="0033CC"/>
            <w:sz w:val="16"/>
            <w:szCs w:val="16"/>
            <w:lang w:eastAsia="ru-RU"/>
          </w:rPr>
          <w:t>ссылка</w:t>
        </w:r>
      </w:hyperlink>
      <w:r w:rsidRPr="006249A7">
        <w:rPr>
          <w:rFonts w:ascii="Arial" w:eastAsia="Times New Roman" w:hAnsi="Arial" w:cs="Arial"/>
          <w:color w:val="000000"/>
          <w:sz w:val="16"/>
          <w:szCs w:val="16"/>
          <w:lang w:eastAsia="ru-RU"/>
        </w:rPr>
        <w:t>)</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Термин "включить “является юридическим термином XVIII века, синонимичным </w:t>
      </w:r>
      <w:hyperlink r:id="rId6281" w:tooltip="нажмите, чтобы просмотреть определение понятия" w:history="1">
        <w:r w:rsidRPr="006249A7">
          <w:rPr>
            <w:rFonts w:ascii="Arial" w:eastAsia="Times New Roman" w:hAnsi="Arial" w:cs="Arial"/>
            <w:color w:val="0033CC"/>
            <w:sz w:val="18"/>
            <w:szCs w:val="18"/>
            <w:lang w:eastAsia="ru-RU"/>
          </w:rPr>
          <w:t>понятию</w:t>
        </w:r>
      </w:hyperlink>
      <w:r w:rsidRPr="006249A7">
        <w:rPr>
          <w:rFonts w:ascii="Arial" w:eastAsia="Times New Roman" w:hAnsi="Arial" w:cs="Arial"/>
          <w:color w:val="000000"/>
          <w:sz w:val="18"/>
          <w:szCs w:val="18"/>
          <w:lang w:eastAsia="ru-RU"/>
        </w:rPr>
        <w:t>” вложить “или” вложить", но для общего </w:t>
      </w:r>
      <w:hyperlink r:id="rId6282" w:tooltip="нажмите, чтобы просмотреть определение приложения" w:history="1">
        <w:r w:rsidRPr="006249A7">
          <w:rPr>
            <w:rFonts w:ascii="Arial" w:eastAsia="Times New Roman" w:hAnsi="Arial" w:cs="Arial"/>
            <w:color w:val="0033CC"/>
            <w:sz w:val="18"/>
            <w:szCs w:val="18"/>
            <w:lang w:eastAsia="ru-RU"/>
          </w:rPr>
          <w:t>применения </w:t>
        </w:r>
      </w:hyperlink>
      <w:r w:rsidRPr="006249A7">
        <w:rPr>
          <w:rFonts w:ascii="Arial" w:eastAsia="Times New Roman" w:hAnsi="Arial" w:cs="Arial"/>
          <w:color w:val="000000"/>
          <w:sz w:val="18"/>
          <w:szCs w:val="18"/>
          <w:lang w:eastAsia="ru-RU"/>
        </w:rPr>
        <w:t>в отношении </w:t>
      </w:r>
      <w:hyperlink r:id="rId6283" w:tooltip="нажмите, чтобы просмотреть определение личной собственности" w:history="1">
        <w:r w:rsidRPr="006249A7">
          <w:rPr>
            <w:rFonts w:ascii="Arial" w:eastAsia="Times New Roman" w:hAnsi="Arial" w:cs="Arial"/>
            <w:color w:val="0033CC"/>
            <w:sz w:val="18"/>
            <w:szCs w:val="18"/>
            <w:lang w:eastAsia="ru-RU"/>
          </w:rPr>
          <w:t>личного имущества </w:t>
        </w:r>
      </w:hyperlink>
      <w:r w:rsidRPr="006249A7">
        <w:rPr>
          <w:rFonts w:ascii="Arial" w:eastAsia="Times New Roman" w:hAnsi="Arial" w:cs="Arial"/>
          <w:color w:val="000000"/>
          <w:sz w:val="18"/>
          <w:szCs w:val="18"/>
          <w:lang w:eastAsia="ru-RU"/>
        </w:rPr>
        <w:t>и нематериальной </w:t>
      </w:r>
      <w:hyperlink r:id="rId6284" w:tooltip="нажмите, чтобы просмотреть определение свойства" w:history="1">
        <w:r w:rsidRPr="006249A7">
          <w:rPr>
            <w:rFonts w:ascii="Arial" w:eastAsia="Times New Roman" w:hAnsi="Arial" w:cs="Arial"/>
            <w:color w:val="0033CC"/>
            <w:sz w:val="18"/>
            <w:szCs w:val="18"/>
            <w:lang w:eastAsia="ru-RU"/>
          </w:rPr>
          <w:t>собственности </w:t>
        </w:r>
      </w:hyperlink>
      <w:r w:rsidRPr="006249A7">
        <w:rPr>
          <w:rFonts w:ascii="Arial" w:eastAsia="Times New Roman" w:hAnsi="Arial" w:cs="Arial"/>
          <w:color w:val="000000"/>
          <w:sz w:val="18"/>
          <w:szCs w:val="18"/>
          <w:lang w:eastAsia="ru-RU"/>
        </w:rPr>
        <w:t>.</w:t>
      </w:r>
    </w:p>
    <w:p w:rsidR="006249A7" w:rsidRPr="006249A7" w:rsidRDefault="006249A7" w:rsidP="006249A7">
      <w:pPr>
        <w:shd w:val="clear" w:color="auto" w:fill="FFFFFF"/>
        <w:spacing w:after="0" w:line="240" w:lineRule="auto"/>
        <w:rPr>
          <w:rFonts w:ascii="Arial" w:eastAsia="Times New Roman" w:hAnsi="Arial" w:cs="Arial"/>
          <w:b/>
          <w:bCs/>
          <w:color w:val="000000"/>
          <w:lang w:eastAsia="ru-RU"/>
        </w:rPr>
      </w:pPr>
      <w:bookmarkStart w:id="1324" w:name="6722"/>
      <w:bookmarkEnd w:id="1324"/>
      <w:r w:rsidRPr="006249A7">
        <w:rPr>
          <w:rFonts w:ascii="Arial" w:eastAsia="Times New Roman" w:hAnsi="Arial" w:cs="Arial"/>
          <w:b/>
          <w:bCs/>
          <w:color w:val="000000"/>
          <w:lang w:eastAsia="ru-RU"/>
        </w:rPr>
        <w:t>Canon 6722 </w:t>
      </w:r>
      <w:r w:rsidRPr="006249A7">
        <w:rPr>
          <w:rFonts w:ascii="Arial" w:eastAsia="Times New Roman" w:hAnsi="Arial" w:cs="Arial"/>
          <w:color w:val="000000"/>
          <w:sz w:val="16"/>
          <w:szCs w:val="16"/>
          <w:lang w:eastAsia="ru-RU"/>
        </w:rPr>
        <w:t>(</w:t>
      </w:r>
      <w:hyperlink r:id="rId6285" w:anchor="6722" w:tooltip="ссылка на этот канон" w:history="1">
        <w:r w:rsidRPr="006249A7">
          <w:rPr>
            <w:rFonts w:ascii="Arial" w:eastAsia="Times New Roman" w:hAnsi="Arial" w:cs="Arial"/>
            <w:b/>
            <w:bCs/>
            <w:color w:val="0033CC"/>
            <w:sz w:val="16"/>
            <w:szCs w:val="16"/>
            <w:lang w:eastAsia="ru-RU"/>
          </w:rPr>
          <w:t>ссылка</w:t>
        </w:r>
      </w:hyperlink>
      <w:r w:rsidRPr="006249A7">
        <w:rPr>
          <w:rFonts w:ascii="Arial" w:eastAsia="Times New Roman" w:hAnsi="Arial" w:cs="Arial"/>
          <w:color w:val="000000"/>
          <w:sz w:val="16"/>
          <w:szCs w:val="16"/>
          <w:lang w:eastAsia="ru-RU"/>
        </w:rPr>
        <w:t>)</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Вопреки ложным утверждениям, введение приложения (Inclosure) в качестве правового </w:t>
      </w:r>
      <w:hyperlink r:id="rId6286" w:tooltip="нажмите, чтобы просмотреть определение понятия" w:history="1">
        <w:r w:rsidRPr="006249A7">
          <w:rPr>
            <w:rFonts w:ascii="Arial" w:eastAsia="Times New Roman" w:hAnsi="Arial" w:cs="Arial"/>
            <w:color w:val="0033CC"/>
            <w:sz w:val="18"/>
            <w:szCs w:val="18"/>
            <w:lang w:eastAsia="ru-RU"/>
          </w:rPr>
          <w:t>понятия</w:t>
        </w:r>
      </w:hyperlink>
      <w:r w:rsidRPr="006249A7">
        <w:rPr>
          <w:rFonts w:ascii="Arial" w:eastAsia="Times New Roman" w:hAnsi="Arial" w:cs="Arial"/>
          <w:color w:val="000000"/>
          <w:sz w:val="18"/>
          <w:szCs w:val="18"/>
          <w:lang w:eastAsia="ru-RU"/>
        </w:rPr>
        <w:t>, определенного в Статуте, появилось только в 1773 году ( </w:t>
      </w:r>
      <w:hyperlink r:id="rId6287" w:history="1">
        <w:r w:rsidRPr="006249A7">
          <w:rPr>
            <w:rFonts w:ascii="Arial" w:eastAsia="Times New Roman" w:hAnsi="Arial" w:cs="Arial"/>
            <w:b/>
            <w:bCs/>
            <w:color w:val="0033CC"/>
            <w:sz w:val="18"/>
            <w:szCs w:val="18"/>
            <w:lang w:eastAsia="ru-RU"/>
          </w:rPr>
          <w:t>13 Geo.3 c.81 </w:t>
        </w:r>
      </w:hyperlink>
      <w:r w:rsidRPr="006249A7">
        <w:rPr>
          <w:rFonts w:ascii="Arial" w:eastAsia="Times New Roman" w:hAnsi="Arial" w:cs="Arial"/>
          <w:color w:val="000000"/>
          <w:sz w:val="18"/>
          <w:szCs w:val="18"/>
          <w:lang w:eastAsia="ru-RU"/>
        </w:rPr>
        <w:t>) и закон парламента, требующий " лучшего возделывания, улучшения и регулирования </w:t>
      </w:r>
      <w:hyperlink r:id="rId6288" w:tooltip="нажмите, чтобы просмотреть определение common" w:history="1">
        <w:r w:rsidRPr="006249A7">
          <w:rPr>
            <w:rFonts w:ascii="Arial" w:eastAsia="Times New Roman" w:hAnsi="Arial" w:cs="Arial"/>
            <w:color w:val="0033CC"/>
            <w:sz w:val="18"/>
            <w:szCs w:val="18"/>
            <w:lang w:eastAsia="ru-RU"/>
          </w:rPr>
          <w:t>общих </w:t>
        </w:r>
      </w:hyperlink>
      <w:r w:rsidRPr="006249A7">
        <w:rPr>
          <w:rFonts w:ascii="Arial" w:eastAsia="Times New Roman" w:hAnsi="Arial" w:cs="Arial"/>
          <w:color w:val="000000"/>
          <w:sz w:val="18"/>
          <w:szCs w:val="18"/>
          <w:lang w:eastAsia="ru-RU"/>
        </w:rPr>
        <w:t>пахотных полей, отходов и общего пастбища в этом королевстве”:</w:t>
      </w:r>
    </w:p>
    <w:p w:rsidR="006249A7" w:rsidRPr="006249A7" w:rsidRDefault="006249A7" w:rsidP="006249A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(i) включение термина “отходы” как в </w:t>
      </w:r>
      <w:hyperlink r:id="rId6289" w:history="1">
        <w:r w:rsidRPr="006249A7">
          <w:rPr>
            <w:rFonts w:ascii="Arial" w:eastAsia="Times New Roman" w:hAnsi="Arial" w:cs="Arial"/>
            <w:b/>
            <w:bCs/>
            <w:color w:val="0033CC"/>
            <w:sz w:val="18"/>
            <w:szCs w:val="18"/>
            <w:lang w:eastAsia="ru-RU"/>
          </w:rPr>
          <w:t>статут Мертона </w:t>
        </w:r>
      </w:hyperlink>
      <w:r w:rsidRPr="006249A7">
        <w:rPr>
          <w:rFonts w:ascii="Arial" w:eastAsia="Times New Roman" w:hAnsi="Arial" w:cs="Arial"/>
          <w:color w:val="000000"/>
          <w:sz w:val="18"/>
          <w:szCs w:val="18"/>
          <w:lang w:eastAsia="ru-RU"/>
        </w:rPr>
        <w:t>(1235), так и в </w:t>
      </w:r>
      <w:hyperlink r:id="rId6290" w:history="1">
        <w:r w:rsidRPr="006249A7">
          <w:rPr>
            <w:rFonts w:ascii="Arial" w:eastAsia="Times New Roman" w:hAnsi="Arial" w:cs="Arial"/>
            <w:b/>
            <w:bCs/>
            <w:color w:val="0033CC"/>
            <w:sz w:val="18"/>
            <w:szCs w:val="18"/>
            <w:lang w:eastAsia="ru-RU"/>
          </w:rPr>
          <w:t>статут Вестминстера </w:t>
        </w:r>
      </w:hyperlink>
      <w:r w:rsidRPr="006249A7">
        <w:rPr>
          <w:rFonts w:ascii="Arial" w:eastAsia="Times New Roman" w:hAnsi="Arial" w:cs="Arial"/>
          <w:color w:val="000000"/>
          <w:sz w:val="18"/>
          <w:szCs w:val="18"/>
          <w:lang w:eastAsia="ru-RU"/>
        </w:rPr>
        <w:t>(1285) является преднамеренным обманом и ложным включением 18-го века, направленным на отмену и обход более чем пятисот (500) лет правовой защиты для бедных арендаторов и фермеров. </w:t>
      </w:r>
      <w:hyperlink r:id="rId6291" w:tooltip="нажмите, чтобы просмотреть определение понятия" w:history="1">
        <w:r w:rsidRPr="006249A7">
          <w:rPr>
            <w:rFonts w:ascii="Arial" w:eastAsia="Times New Roman" w:hAnsi="Arial" w:cs="Arial"/>
            <w:color w:val="0033CC"/>
            <w:sz w:val="18"/>
            <w:szCs w:val="18"/>
            <w:lang w:eastAsia="ru-RU"/>
          </w:rPr>
          <w:t>Понятие </w:t>
        </w:r>
      </w:hyperlink>
      <w:r w:rsidRPr="006249A7">
        <w:rPr>
          <w:rFonts w:ascii="Arial" w:eastAsia="Times New Roman" w:hAnsi="Arial" w:cs="Arial"/>
          <w:color w:val="000000"/>
          <w:sz w:val="18"/>
          <w:szCs w:val="18"/>
          <w:lang w:eastAsia="ru-RU"/>
        </w:rPr>
        <w:t>расточительства не было должным образом изобретено в статуте до принятия в 1773 году закона Георга III о запрете; и</w:t>
      </w:r>
    </w:p>
    <w:p w:rsidR="006249A7" w:rsidRPr="006249A7" w:rsidRDefault="006249A7" w:rsidP="006249A7">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(ii) практика землевладельцев, аннексировавших древние </w:t>
      </w:r>
      <w:hyperlink r:id="rId6292" w:tooltip="нажмите, чтобы просмотреть определение common" w:history="1">
        <w:r w:rsidRPr="006249A7">
          <w:rPr>
            <w:rFonts w:ascii="Arial" w:eastAsia="Times New Roman" w:hAnsi="Arial" w:cs="Arial"/>
            <w:color w:val="0033CC"/>
            <w:sz w:val="18"/>
            <w:szCs w:val="18"/>
            <w:lang w:eastAsia="ru-RU"/>
          </w:rPr>
          <w:t>общие </w:t>
        </w:r>
      </w:hyperlink>
      <w:r w:rsidRPr="006249A7">
        <w:rPr>
          <w:rFonts w:ascii="Arial" w:eastAsia="Times New Roman" w:hAnsi="Arial" w:cs="Arial"/>
          <w:color w:val="000000"/>
          <w:sz w:val="18"/>
          <w:szCs w:val="18"/>
          <w:lang w:eastAsia="ru-RU"/>
        </w:rPr>
        <w:t xml:space="preserve">земли и превращавших пахотные земли в пастбища посредством практики “ограждения” (inclosure) в нарушение древних правовых актов, защищающих арендаторов и фермеров, ускорилась и соответствовала росту стоимости и регулированию шерстяной промышленности. До короля Англии Генриха VIII (1509-1547) несколько его </w:t>
      </w:r>
      <w:r w:rsidRPr="006249A7">
        <w:rPr>
          <w:rFonts w:ascii="Arial" w:eastAsia="Times New Roman" w:hAnsi="Arial" w:cs="Arial"/>
          <w:color w:val="000000"/>
          <w:sz w:val="18"/>
          <w:szCs w:val="18"/>
          <w:lang w:eastAsia="ru-RU"/>
        </w:rPr>
        <w:lastRenderedPageBreak/>
        <w:t>предшественников приняли </w:t>
      </w:r>
      <w:hyperlink r:id="rId6293" w:tooltip="нажмите, чтобы просмотреть определение законов" w:history="1">
        <w:r w:rsidRPr="006249A7">
          <w:rPr>
            <w:rFonts w:ascii="Arial" w:eastAsia="Times New Roman" w:hAnsi="Arial" w:cs="Arial"/>
            <w:color w:val="0033CC"/>
            <w:sz w:val="18"/>
            <w:szCs w:val="18"/>
            <w:lang w:eastAsia="ru-RU"/>
          </w:rPr>
          <w:t>законы</w:t>
        </w:r>
      </w:hyperlink>
      <w:r w:rsidRPr="006249A7">
        <w:rPr>
          <w:rFonts w:ascii="Arial" w:eastAsia="Times New Roman" w:hAnsi="Arial" w:cs="Arial"/>
          <w:color w:val="000000"/>
          <w:sz w:val="18"/>
          <w:szCs w:val="18"/>
          <w:lang w:eastAsia="ru-RU"/>
        </w:rPr>
        <w:t>, запрещающие практику огораживания и аннексии бывших </w:t>
      </w:r>
      <w:hyperlink r:id="rId6294" w:tooltip="нажмите, чтобы просмотреть определение common" w:history="1">
        <w:r w:rsidRPr="006249A7">
          <w:rPr>
            <w:rFonts w:ascii="Arial" w:eastAsia="Times New Roman" w:hAnsi="Arial" w:cs="Arial"/>
            <w:color w:val="0033CC"/>
            <w:sz w:val="18"/>
            <w:szCs w:val="18"/>
            <w:lang w:eastAsia="ru-RU"/>
          </w:rPr>
          <w:t>общих </w:t>
        </w:r>
      </w:hyperlink>
      <w:r w:rsidRPr="006249A7">
        <w:rPr>
          <w:rFonts w:ascii="Arial" w:eastAsia="Times New Roman" w:hAnsi="Arial" w:cs="Arial"/>
          <w:color w:val="000000"/>
          <w:sz w:val="18"/>
          <w:szCs w:val="18"/>
          <w:lang w:eastAsia="ru-RU"/>
        </w:rPr>
        <w:t>земель; и</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(iii) при короле Англии Генрихе VIII (1509-1547) и благодаря влиянию венецианской знати, осевшей в Англии, практика огораживания быстро ускорилась, что соответствовало экспорту шерсти впервые в коммерческих количествах. В сочетании с растущей стоимостью иностранных войн, политика Генриха VIII была экономически разрушительной и в конце его правления, десятки тысяч перемещенных бедных бунтовали по всей Англии, Уэльсу, Шотландии и Ирландии, достигнув кульминации в “восстании Кетта” 1549 года. Венецианский потомок английского дворянина Гильермо Джованни Корраро (1513-1571), также известный как Уильям Парр, Маркиз Нортгемптон с тысячью пятьюстами (1500) венецианских наемников подавил восстание; и</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(iv) бунт бедных и перемещенных лиц против все еще незаконной и незаконной практики изоляции продолжался в течение всего правления Елизаветы I и достиг своей кульминации снова во время правления короля Якова I (1603-1625) Англии с восстанием в Мидленде 1607 года и восстанием Ньютона в июне 1607 года; и</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(v) создание абсурдной и извращенной правовой </w:t>
      </w:r>
      <w:hyperlink r:id="rId6295" w:tooltip="нажмите, чтобы просмотреть определение понятия" w:history="1">
        <w:r w:rsidRPr="006249A7">
          <w:rPr>
            <w:rFonts w:ascii="Arial" w:eastAsia="Times New Roman" w:hAnsi="Arial" w:cs="Arial"/>
            <w:color w:val="0033CC"/>
            <w:sz w:val="18"/>
            <w:szCs w:val="18"/>
            <w:lang w:eastAsia="ru-RU"/>
          </w:rPr>
          <w:t>концепции </w:t>
        </w:r>
      </w:hyperlink>
      <w:r w:rsidRPr="006249A7">
        <w:rPr>
          <w:rFonts w:ascii="Arial" w:eastAsia="Times New Roman" w:hAnsi="Arial" w:cs="Arial"/>
          <w:color w:val="000000"/>
          <w:sz w:val="18"/>
          <w:szCs w:val="18"/>
          <w:lang w:eastAsia="ru-RU"/>
        </w:rPr>
        <w:t>“отходов” в XVIII веке привело к созданию первых </w:t>
      </w:r>
      <w:hyperlink r:id="rId6296" w:tooltip="нажмите, чтобы просмотреть определение законов" w:history="1">
        <w:r w:rsidRPr="006249A7">
          <w:rPr>
            <w:rFonts w:ascii="Arial" w:eastAsia="Times New Roman" w:hAnsi="Arial" w:cs="Arial"/>
            <w:color w:val="0033CC"/>
            <w:sz w:val="18"/>
            <w:szCs w:val="18"/>
            <w:lang w:eastAsia="ru-RU"/>
          </w:rPr>
          <w:t>законов </w:t>
        </w:r>
      </w:hyperlink>
      <w:r w:rsidRPr="006249A7">
        <w:rPr>
          <w:rFonts w:ascii="Arial" w:eastAsia="Times New Roman" w:hAnsi="Arial" w:cs="Arial"/>
          <w:color w:val="000000"/>
          <w:sz w:val="18"/>
          <w:szCs w:val="18"/>
          <w:lang w:eastAsia="ru-RU"/>
        </w:rPr>
        <w:t>в западной истории, делающих “ограждение” земель и </w:t>
      </w:r>
      <w:hyperlink r:id="rId6297" w:tooltip="нажмите, чтобы просмотреть определение свойства" w:history="1">
        <w:r w:rsidRPr="006249A7">
          <w:rPr>
            <w:rFonts w:ascii="Arial" w:eastAsia="Times New Roman" w:hAnsi="Arial" w:cs="Arial"/>
            <w:color w:val="0033CC"/>
            <w:sz w:val="18"/>
            <w:szCs w:val="18"/>
            <w:lang w:eastAsia="ru-RU"/>
          </w:rPr>
          <w:t>собственности </w:t>
        </w:r>
      </w:hyperlink>
      <w:r w:rsidRPr="006249A7">
        <w:rPr>
          <w:rFonts w:ascii="Arial" w:eastAsia="Times New Roman" w:hAnsi="Arial" w:cs="Arial"/>
          <w:color w:val="000000"/>
          <w:sz w:val="18"/>
          <w:szCs w:val="18"/>
          <w:lang w:eastAsia="ru-RU"/>
        </w:rPr>
        <w:t>как законным, так и законным при определенных обстоятельствах с помощью закона 1773 года. Этот закон, более чем какой-либо другой, превратил Великобританию из экономики, основанной главным образом на сельском хозяйстве, в развивающуюся индустриальную экономику, заставив сотни тысяч фермеров покинуть свои земли и перейти в частные фабрики, тюрьмы, работные дома и невольничьи суда, готовые к продаже колониям в качестве “белых рабов”; и</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(vi) в 1801 году король Великобритании Георг III (1760-1820) принял детальный акт о закрытии территории ( </w:t>
      </w:r>
      <w:hyperlink r:id="rId6298" w:history="1">
        <w:r w:rsidRPr="006249A7">
          <w:rPr>
            <w:rFonts w:ascii="Arial" w:eastAsia="Times New Roman" w:hAnsi="Arial" w:cs="Arial"/>
            <w:b/>
            <w:bCs/>
            <w:color w:val="0033CC"/>
            <w:sz w:val="18"/>
            <w:szCs w:val="18"/>
            <w:lang w:eastAsia="ru-RU"/>
          </w:rPr>
          <w:t>41 Geo. III c. 109</w:t>
        </w:r>
      </w:hyperlink>
      <w:r w:rsidRPr="006249A7">
        <w:rPr>
          <w:rFonts w:ascii="Arial" w:eastAsia="Times New Roman" w:hAnsi="Arial" w:cs="Arial"/>
          <w:color w:val="000000"/>
          <w:sz w:val="18"/>
          <w:szCs w:val="18"/>
          <w:lang w:eastAsia="ru-RU"/>
        </w:rPr>
        <w:t>), которые легли в основу законодательного закрепления доктрины отходов и ограждений в законодательстве, определив тем самым характер будущих земельных субсидий, будущих земельных актов и земельных прав на сегодняшний день; и</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vii) в соответствии с указом королевы Виктории (1837-1901 гг.) Соединенного Королевства было принято одиннадцать (11) дополнительных актов приложения, уточняющих систему, включая 1845 год (8 и 9 Вик. с. 118), 1846 (9 &amp; 10 Викт. с. 70), 1847 (10 и 11 Викт. с. 111), 1848 (11 и 12 Вик. c. 99), 1849 (12 &amp; 13 Vict. c. 83), 1852 (15 &amp; 16 Vict. c. 79), 1854 (17 &amp; 18 Vict. c. 97), 1857 (20 &amp; 21 Vict. c. 31), 1859 (22 &amp; 23 Vict. c. 43), 1876 (39 &amp; 40 Vict. с. 56) и 1879 г. (42 и 43 Вик. с. 37); и</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(VII) с конца 19 века, земельные акты начали выдаваться в британских колониях и расширение понятия образуются в корпус актами, такими как земельный акт 1877-Новая Зеландия (41 победа, Нет 29), земельное право (Ирландия) закон 1881 (44 &amp; 45 Доминг Си 49) создание земельного </w:t>
      </w:r>
      <w:hyperlink r:id="rId6299" w:tooltip="нажмите, чтобы просмотреть определение реестра" w:history="1">
        <w:r w:rsidRPr="006249A7">
          <w:rPr>
            <w:rFonts w:ascii="Arial" w:eastAsia="Times New Roman" w:hAnsi="Arial" w:cs="Arial"/>
            <w:color w:val="0033CC"/>
            <w:sz w:val="18"/>
            <w:szCs w:val="18"/>
            <w:lang w:eastAsia="ru-RU"/>
          </w:rPr>
          <w:t>реестра</w:t>
        </w:r>
      </w:hyperlink>
      <w:r w:rsidRPr="006249A7">
        <w:rPr>
          <w:rFonts w:ascii="Arial" w:eastAsia="Times New Roman" w:hAnsi="Arial" w:cs="Arial"/>
          <w:color w:val="000000"/>
          <w:sz w:val="18"/>
          <w:szCs w:val="18"/>
          <w:lang w:eastAsia="ru-RU"/>
        </w:rPr>
        <w:t> офисы.</w:t>
      </w:r>
    </w:p>
    <w:p w:rsidR="006249A7" w:rsidRPr="006249A7" w:rsidRDefault="006249A7" w:rsidP="006249A7">
      <w:pPr>
        <w:shd w:val="clear" w:color="auto" w:fill="FFFFFF"/>
        <w:spacing w:after="0" w:line="240" w:lineRule="auto"/>
        <w:rPr>
          <w:rFonts w:ascii="Arial" w:eastAsia="Times New Roman" w:hAnsi="Arial" w:cs="Arial"/>
          <w:b/>
          <w:bCs/>
          <w:color w:val="000000"/>
          <w:lang w:eastAsia="ru-RU"/>
        </w:rPr>
      </w:pPr>
      <w:bookmarkStart w:id="1325" w:name="6723"/>
      <w:bookmarkEnd w:id="1325"/>
      <w:r w:rsidRPr="006249A7">
        <w:rPr>
          <w:rFonts w:ascii="Arial" w:eastAsia="Times New Roman" w:hAnsi="Arial" w:cs="Arial"/>
          <w:b/>
          <w:bCs/>
          <w:color w:val="000000"/>
          <w:lang w:eastAsia="ru-RU"/>
        </w:rPr>
        <w:t>Canon 6723 </w:t>
      </w:r>
      <w:r w:rsidRPr="006249A7">
        <w:rPr>
          <w:rFonts w:ascii="Arial" w:eastAsia="Times New Roman" w:hAnsi="Arial" w:cs="Arial"/>
          <w:color w:val="000000"/>
          <w:sz w:val="16"/>
          <w:szCs w:val="16"/>
          <w:lang w:eastAsia="ru-RU"/>
        </w:rPr>
        <w:t>(</w:t>
      </w:r>
      <w:hyperlink r:id="rId6300" w:anchor="6723" w:tooltip="ссылка на этот канон" w:history="1">
        <w:r w:rsidRPr="006249A7">
          <w:rPr>
            <w:rFonts w:ascii="Arial" w:eastAsia="Times New Roman" w:hAnsi="Arial" w:cs="Arial"/>
            <w:b/>
            <w:bCs/>
            <w:color w:val="0033CC"/>
            <w:sz w:val="16"/>
            <w:szCs w:val="16"/>
            <w:lang w:eastAsia="ru-RU"/>
          </w:rPr>
          <w:t>ссылка</w:t>
        </w:r>
      </w:hyperlink>
      <w:r w:rsidRPr="006249A7">
        <w:rPr>
          <w:rFonts w:ascii="Arial" w:eastAsia="Times New Roman" w:hAnsi="Arial" w:cs="Arial"/>
          <w:color w:val="000000"/>
          <w:sz w:val="16"/>
          <w:szCs w:val="16"/>
          <w:lang w:eastAsia="ru-RU"/>
        </w:rPr>
        <w:t>)</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Приложение как юридическая фикция зависит от нескольких ключевых элементов, таких как обследование, </w:t>
      </w:r>
      <w:hyperlink r:id="rId6301" w:tooltip="нажмите, чтобы просмотреть определение утверждения" w:history="1">
        <w:r w:rsidRPr="006249A7">
          <w:rPr>
            <w:rFonts w:ascii="Arial" w:eastAsia="Times New Roman" w:hAnsi="Arial" w:cs="Arial"/>
            <w:color w:val="0033CC"/>
            <w:sz w:val="18"/>
            <w:szCs w:val="18"/>
            <w:lang w:eastAsia="ru-RU"/>
          </w:rPr>
          <w:t>претензия</w:t>
        </w:r>
      </w:hyperlink>
      <w:r w:rsidRPr="006249A7">
        <w:rPr>
          <w:rFonts w:ascii="Arial" w:eastAsia="Times New Roman" w:hAnsi="Arial" w:cs="Arial"/>
          <w:color w:val="000000"/>
          <w:sz w:val="18"/>
          <w:szCs w:val="18"/>
          <w:lang w:eastAsia="ru-RU"/>
        </w:rPr>
        <w:t>, Регистрация, правовой титул и отходы:</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(i) обследование ( начиная с 1801 года) - это одновременно наблюдаемое событие или “ </w:t>
      </w:r>
      <w:hyperlink r:id="rId6302" w:tooltip="нажмите, чтобы просмотреть определение действия" w:history="1">
        <w:r w:rsidRPr="006249A7">
          <w:rPr>
            <w:rFonts w:ascii="Arial" w:eastAsia="Times New Roman" w:hAnsi="Arial" w:cs="Arial"/>
            <w:color w:val="0033CC"/>
            <w:sz w:val="18"/>
            <w:szCs w:val="18"/>
            <w:lang w:eastAsia="ru-RU"/>
          </w:rPr>
          <w:t>акт </w:t>
        </w:r>
      </w:hyperlink>
      <w:r w:rsidRPr="006249A7">
        <w:rPr>
          <w:rFonts w:ascii="Arial" w:eastAsia="Times New Roman" w:hAnsi="Arial" w:cs="Arial"/>
          <w:color w:val="000000"/>
          <w:sz w:val="18"/>
          <w:szCs w:val="18"/>
          <w:lang w:eastAsia="ru-RU"/>
        </w:rPr>
        <w:t>” официального посещения или осмотра надлежащим образом уполномоченным </w:t>
      </w:r>
      <w:hyperlink r:id="rId6303" w:tooltip="нажмите, чтобы просмотреть определение представителя" w:history="1">
        <w:r w:rsidRPr="006249A7">
          <w:rPr>
            <w:rFonts w:ascii="Arial" w:eastAsia="Times New Roman" w:hAnsi="Arial" w:cs="Arial"/>
            <w:color w:val="0033CC"/>
            <w:sz w:val="18"/>
            <w:szCs w:val="18"/>
            <w:lang w:eastAsia="ru-RU"/>
          </w:rPr>
          <w:t>представителем </w:t>
        </w:r>
      </w:hyperlink>
      <w:r w:rsidRPr="006249A7">
        <w:rPr>
          <w:rFonts w:ascii="Arial" w:eastAsia="Times New Roman" w:hAnsi="Arial" w:cs="Arial"/>
          <w:color w:val="000000"/>
          <w:sz w:val="18"/>
          <w:szCs w:val="18"/>
          <w:lang w:eastAsia="ru-RU"/>
        </w:rPr>
        <w:t>(</w:t>
      </w:r>
      <w:hyperlink r:id="rId6304" w:tooltip="нажмите, чтобы просмотреть определение агента" w:history="1">
        <w:r w:rsidRPr="006249A7">
          <w:rPr>
            <w:rFonts w:ascii="Arial" w:eastAsia="Times New Roman" w:hAnsi="Arial" w:cs="Arial"/>
            <w:color w:val="0033CC"/>
            <w:sz w:val="18"/>
            <w:szCs w:val="18"/>
            <w:lang w:eastAsia="ru-RU"/>
          </w:rPr>
          <w:t>агентом </w:t>
        </w:r>
      </w:hyperlink>
      <w:r w:rsidRPr="006249A7">
        <w:rPr>
          <w:rFonts w:ascii="Arial" w:eastAsia="Times New Roman" w:hAnsi="Arial" w:cs="Arial"/>
          <w:color w:val="000000"/>
          <w:sz w:val="18"/>
          <w:szCs w:val="18"/>
          <w:lang w:eastAsia="ru-RU"/>
        </w:rPr>
        <w:t>) объекта </w:t>
      </w:r>
      <w:hyperlink r:id="rId6305" w:tooltip="нажмите, чтобы просмотреть определение свойства" w:history="1">
        <w:r w:rsidRPr="006249A7">
          <w:rPr>
            <w:rFonts w:ascii="Arial" w:eastAsia="Times New Roman" w:hAnsi="Arial" w:cs="Arial"/>
            <w:color w:val="0033CC"/>
            <w:sz w:val="18"/>
            <w:szCs w:val="18"/>
            <w:lang w:eastAsia="ru-RU"/>
          </w:rPr>
          <w:t>недвижимости </w:t>
        </w:r>
      </w:hyperlink>
      <w:r w:rsidRPr="006249A7">
        <w:rPr>
          <w:rFonts w:ascii="Arial" w:eastAsia="Times New Roman" w:hAnsi="Arial" w:cs="Arial"/>
          <w:color w:val="000000"/>
          <w:sz w:val="18"/>
          <w:szCs w:val="18"/>
          <w:lang w:eastAsia="ru-RU"/>
        </w:rPr>
        <w:t>, земли или права, о котором идет речь, а также “карта обследования” объекта </w:t>
      </w:r>
      <w:hyperlink r:id="rId6306" w:tooltip="нажмите, чтобы просмотреть определение свойства" w:history="1">
        <w:r w:rsidRPr="006249A7">
          <w:rPr>
            <w:rFonts w:ascii="Arial" w:eastAsia="Times New Roman" w:hAnsi="Arial" w:cs="Arial"/>
            <w:color w:val="0033CC"/>
            <w:sz w:val="18"/>
            <w:szCs w:val="18"/>
            <w:lang w:eastAsia="ru-RU"/>
          </w:rPr>
          <w:t>недвижимости </w:t>
        </w:r>
      </w:hyperlink>
      <w:r w:rsidRPr="006249A7">
        <w:rPr>
          <w:rFonts w:ascii="Arial" w:eastAsia="Times New Roman" w:hAnsi="Arial" w:cs="Arial"/>
          <w:color w:val="000000"/>
          <w:sz w:val="18"/>
          <w:szCs w:val="18"/>
          <w:lang w:eastAsia="ru-RU"/>
        </w:rPr>
        <w:t>или изобретения; и</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ii) </w:t>
      </w:r>
      <w:hyperlink r:id="rId6307" w:tooltip="нажмите, чтобы просмотреть определение утверждения" w:history="1">
        <w:r w:rsidRPr="006249A7">
          <w:rPr>
            <w:rFonts w:ascii="Arial" w:eastAsia="Times New Roman" w:hAnsi="Arial" w:cs="Arial"/>
            <w:color w:val="0033CC"/>
            <w:sz w:val="18"/>
            <w:szCs w:val="18"/>
            <w:lang w:eastAsia="ru-RU"/>
          </w:rPr>
          <w:t>претензия </w:t>
        </w:r>
      </w:hyperlink>
      <w:r w:rsidRPr="006249A7">
        <w:rPr>
          <w:rFonts w:ascii="Arial" w:eastAsia="Times New Roman" w:hAnsi="Arial" w:cs="Arial"/>
          <w:color w:val="000000"/>
          <w:sz w:val="18"/>
          <w:szCs w:val="18"/>
          <w:lang w:eastAsia="ru-RU"/>
        </w:rPr>
        <w:t>(начиная с 1801 года) представляет собой засвидетельствованную запись церемонии предъявления </w:t>
      </w:r>
      <w:hyperlink r:id="rId6308" w:tooltip="нажмите, чтобы просмотреть определение утверждения" w:history="1">
        <w:r w:rsidRPr="006249A7">
          <w:rPr>
            <w:rFonts w:ascii="Arial" w:eastAsia="Times New Roman" w:hAnsi="Arial" w:cs="Arial"/>
            <w:color w:val="0033CC"/>
            <w:sz w:val="18"/>
            <w:szCs w:val="18"/>
            <w:lang w:eastAsia="ru-RU"/>
          </w:rPr>
          <w:t>иска</w:t>
        </w:r>
      </w:hyperlink>
      <w:r w:rsidRPr="006249A7">
        <w:rPr>
          <w:rFonts w:ascii="Arial" w:eastAsia="Times New Roman" w:hAnsi="Arial" w:cs="Arial"/>
          <w:color w:val="000000"/>
          <w:sz w:val="18"/>
          <w:szCs w:val="18"/>
          <w:lang w:eastAsia="ru-RU"/>
        </w:rPr>
        <w:t>, в ходе которой лицо или группа лиц, владеющие обзором и обзорной картой </w:t>
      </w:r>
      <w:hyperlink r:id="rId6309" w:tooltip="нажмите, чтобы просмотреть определение свойства" w:history="1">
        <w:r w:rsidRPr="006249A7">
          <w:rPr>
            <w:rFonts w:ascii="Arial" w:eastAsia="Times New Roman" w:hAnsi="Arial" w:cs="Arial"/>
            <w:color w:val="0033CC"/>
            <w:sz w:val="18"/>
            <w:szCs w:val="18"/>
            <w:lang w:eastAsia="ru-RU"/>
          </w:rPr>
          <w:t>имущества</w:t>
        </w:r>
      </w:hyperlink>
      <w:r w:rsidRPr="006249A7">
        <w:rPr>
          <w:rFonts w:ascii="Arial" w:eastAsia="Times New Roman" w:hAnsi="Arial" w:cs="Arial"/>
          <w:color w:val="000000"/>
          <w:sz w:val="18"/>
          <w:szCs w:val="18"/>
          <w:lang w:eastAsia="ru-RU"/>
        </w:rPr>
        <w:t>, ранее “предъявляли </w:t>
      </w:r>
      <w:hyperlink r:id="rId6310" w:tooltip="нажмите, чтобы просмотреть определение утверждения" w:history="1">
        <w:r w:rsidRPr="006249A7">
          <w:rPr>
            <w:rFonts w:ascii="Arial" w:eastAsia="Times New Roman" w:hAnsi="Arial" w:cs="Arial"/>
            <w:color w:val="0033CC"/>
            <w:sz w:val="18"/>
            <w:szCs w:val="18"/>
            <w:lang w:eastAsia="ru-RU"/>
          </w:rPr>
          <w:t>претензии </w:t>
        </w:r>
      </w:hyperlink>
      <w:r w:rsidRPr="006249A7">
        <w:rPr>
          <w:rFonts w:ascii="Arial" w:eastAsia="Times New Roman" w:hAnsi="Arial" w:cs="Arial"/>
          <w:color w:val="000000"/>
          <w:sz w:val="18"/>
          <w:szCs w:val="18"/>
          <w:lang w:eastAsia="ru-RU"/>
        </w:rPr>
        <w:t>” на его обладание и призывали других лиц, желающих оспорить такое право, выступить и защитить себя; и</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iii) отходы (начиная с 1773 года) являются аргументом, оправдывающим </w:t>
      </w:r>
      <w:hyperlink r:id="rId6311" w:tooltip="нажмите, чтобы просмотреть определение отмены" w:history="1">
        <w:r w:rsidRPr="006249A7">
          <w:rPr>
            <w:rFonts w:ascii="Arial" w:eastAsia="Times New Roman" w:hAnsi="Arial" w:cs="Arial"/>
            <w:color w:val="0033CC"/>
            <w:sz w:val="18"/>
            <w:szCs w:val="18"/>
            <w:lang w:eastAsia="ru-RU"/>
          </w:rPr>
          <w:t>отмену </w:t>
        </w:r>
      </w:hyperlink>
      <w:r w:rsidRPr="006249A7">
        <w:rPr>
          <w:rFonts w:ascii="Arial" w:eastAsia="Times New Roman" w:hAnsi="Arial" w:cs="Arial"/>
          <w:color w:val="000000"/>
          <w:sz w:val="18"/>
          <w:szCs w:val="18"/>
          <w:lang w:eastAsia="ru-RU"/>
        </w:rPr>
        <w:t>каких-либо прав обычаем, </w:t>
      </w:r>
      <w:hyperlink r:id="rId6312" w:tooltip="нажмите, чтобы просмотреть определение общего права" w:history="1">
        <w:r w:rsidRPr="006249A7">
          <w:rPr>
            <w:rFonts w:ascii="Arial" w:eastAsia="Times New Roman" w:hAnsi="Arial" w:cs="Arial"/>
            <w:color w:val="0033CC"/>
            <w:sz w:val="18"/>
            <w:szCs w:val="18"/>
            <w:lang w:eastAsia="ru-RU"/>
          </w:rPr>
          <w:t>общим правом </w:t>
        </w:r>
      </w:hyperlink>
      <w:r w:rsidRPr="006249A7">
        <w:rPr>
          <w:rFonts w:ascii="Arial" w:eastAsia="Times New Roman" w:hAnsi="Arial" w:cs="Arial"/>
          <w:color w:val="000000"/>
          <w:sz w:val="18"/>
          <w:szCs w:val="18"/>
          <w:lang w:eastAsia="ru-RU"/>
        </w:rPr>
        <w:t>или древним </w:t>
      </w:r>
      <w:hyperlink r:id="rId6313" w:tooltip="нажмите, чтобы просмотреть определение договора" w:history="1">
        <w:r w:rsidRPr="006249A7">
          <w:rPr>
            <w:rFonts w:ascii="Arial" w:eastAsia="Times New Roman" w:hAnsi="Arial" w:cs="Arial"/>
            <w:color w:val="0033CC"/>
            <w:sz w:val="18"/>
            <w:szCs w:val="18"/>
            <w:lang w:eastAsia="ru-RU"/>
          </w:rPr>
          <w:t>договором</w:t>
        </w:r>
      </w:hyperlink>
      <w:r w:rsidRPr="006249A7">
        <w:rPr>
          <w:rFonts w:ascii="Arial" w:eastAsia="Times New Roman" w:hAnsi="Arial" w:cs="Arial"/>
          <w:color w:val="000000"/>
          <w:sz w:val="18"/>
          <w:szCs w:val="18"/>
          <w:lang w:eastAsia="ru-RU"/>
        </w:rPr>
        <w:t>, в соответствии с которым простое признание отношений между арендодателем и арендатором позволяет арендодателю ссылаться на определенные виды отходов в качестве оправдания либо финансовой компенсации</w:t>
      </w:r>
      <w:hyperlink r:id="rId6314" w:tooltip="нажмите, чтобы просмотреть определение капитуляции" w:history="1">
        <w:r w:rsidRPr="006249A7">
          <w:rPr>
            <w:rFonts w:ascii="Arial" w:eastAsia="Times New Roman" w:hAnsi="Arial" w:cs="Arial"/>
            <w:color w:val="0033CC"/>
            <w:sz w:val="18"/>
            <w:szCs w:val="18"/>
            <w:lang w:eastAsia="ru-RU"/>
          </w:rPr>
          <w:t>, либо передачи </w:t>
        </w:r>
      </w:hyperlink>
      <w:r w:rsidRPr="006249A7">
        <w:rPr>
          <w:rFonts w:ascii="Arial" w:eastAsia="Times New Roman" w:hAnsi="Arial" w:cs="Arial"/>
          <w:color w:val="000000"/>
          <w:sz w:val="18"/>
          <w:szCs w:val="18"/>
          <w:lang w:eastAsia="ru-RU"/>
        </w:rPr>
        <w:t>земли арендаторами; и</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6249A7">
        <w:rPr>
          <w:rFonts w:ascii="Arial" w:eastAsia="Times New Roman" w:hAnsi="Arial" w:cs="Arial"/>
          <w:color w:val="000000"/>
          <w:sz w:val="18"/>
          <w:szCs w:val="18"/>
          <w:lang w:eastAsia="ru-RU"/>
        </w:rPr>
        <w:t>iv) Регистрация (начиная с 1801 года) представляет собой официальную регистрацию и </w:t>
      </w:r>
      <w:hyperlink r:id="rId6315" w:tooltip="нажмите, чтобы просмотреть определение поступления" w:history="1">
        <w:r w:rsidRPr="006249A7">
          <w:rPr>
            <w:rFonts w:ascii="Arial" w:eastAsia="Times New Roman" w:hAnsi="Arial" w:cs="Arial"/>
            <w:color w:val="0033CC"/>
            <w:sz w:val="18"/>
            <w:szCs w:val="18"/>
            <w:lang w:eastAsia="ru-RU"/>
          </w:rPr>
          <w:t>получение </w:t>
        </w:r>
      </w:hyperlink>
      <w:r w:rsidRPr="006249A7">
        <w:rPr>
          <w:rFonts w:ascii="Arial" w:eastAsia="Times New Roman" w:hAnsi="Arial" w:cs="Arial"/>
          <w:color w:val="000000"/>
          <w:sz w:val="18"/>
          <w:szCs w:val="18"/>
          <w:lang w:eastAsia="ru-RU"/>
        </w:rPr>
        <w:t>(титул) копий как результатов обследования, так и </w:t>
      </w:r>
      <w:hyperlink r:id="rId6316" w:tooltip="нажмите, чтобы просмотреть определение утверждения" w:history="1">
        <w:r w:rsidRPr="006249A7">
          <w:rPr>
            <w:rFonts w:ascii="Arial" w:eastAsia="Times New Roman" w:hAnsi="Arial" w:cs="Arial"/>
            <w:color w:val="0033CC"/>
            <w:sz w:val="18"/>
            <w:szCs w:val="18"/>
            <w:lang w:eastAsia="ru-RU"/>
          </w:rPr>
          <w:t>заявления</w:t>
        </w:r>
      </w:hyperlink>
      <w:r w:rsidRPr="006249A7">
        <w:rPr>
          <w:rFonts w:ascii="Arial" w:eastAsia="Times New Roman" w:hAnsi="Arial" w:cs="Arial"/>
          <w:color w:val="000000"/>
          <w:sz w:val="18"/>
          <w:szCs w:val="18"/>
          <w:lang w:eastAsia="ru-RU"/>
        </w:rPr>
        <w:t>, включая официальную передачу такого </w:t>
      </w:r>
      <w:hyperlink r:id="rId6317" w:tooltip="нажмите, чтобы просмотреть определение свойства" w:history="1">
        <w:r w:rsidRPr="006249A7">
          <w:rPr>
            <w:rFonts w:ascii="Arial" w:eastAsia="Times New Roman" w:hAnsi="Arial" w:cs="Arial"/>
            <w:color w:val="0033CC"/>
            <w:sz w:val="18"/>
            <w:szCs w:val="18"/>
            <w:lang w:eastAsia="ru-RU"/>
          </w:rPr>
          <w:t>имущества </w:t>
        </w:r>
      </w:hyperlink>
      <w:r w:rsidRPr="006249A7">
        <w:rPr>
          <w:rFonts w:ascii="Arial" w:eastAsia="Times New Roman" w:hAnsi="Arial" w:cs="Arial"/>
          <w:color w:val="000000"/>
          <w:sz w:val="18"/>
          <w:szCs w:val="18"/>
          <w:lang w:eastAsia="ru-RU"/>
        </w:rPr>
        <w:t>вышестоящему органу.</w:t>
      </w:r>
    </w:p>
    <w:p w:rsidR="006249A7" w:rsidRPr="006249A7" w:rsidRDefault="006249A7" w:rsidP="006249A7">
      <w:pPr>
        <w:shd w:val="clear" w:color="auto" w:fill="FFFFFF"/>
        <w:spacing w:after="0" w:line="240" w:lineRule="auto"/>
        <w:rPr>
          <w:rFonts w:ascii="Arial" w:eastAsia="Times New Roman" w:hAnsi="Arial" w:cs="Arial"/>
          <w:b/>
          <w:bCs/>
          <w:color w:val="000000"/>
          <w:lang w:eastAsia="ru-RU"/>
        </w:rPr>
      </w:pPr>
      <w:bookmarkStart w:id="1326" w:name="6724"/>
      <w:bookmarkEnd w:id="1326"/>
      <w:r w:rsidRPr="006249A7">
        <w:rPr>
          <w:rFonts w:ascii="Arial" w:eastAsia="Times New Roman" w:hAnsi="Arial" w:cs="Arial"/>
          <w:b/>
          <w:bCs/>
          <w:color w:val="000000"/>
          <w:lang w:eastAsia="ru-RU"/>
        </w:rPr>
        <w:t>Canon 6724 </w:t>
      </w:r>
      <w:r w:rsidRPr="006249A7">
        <w:rPr>
          <w:rFonts w:ascii="Arial" w:eastAsia="Times New Roman" w:hAnsi="Arial" w:cs="Arial"/>
          <w:color w:val="000000"/>
          <w:sz w:val="16"/>
          <w:szCs w:val="16"/>
          <w:lang w:eastAsia="ru-RU"/>
        </w:rPr>
        <w:t>(</w:t>
      </w:r>
      <w:hyperlink r:id="rId6318" w:anchor="6724" w:tooltip="ссылка на этот канон" w:history="1">
        <w:r w:rsidRPr="006249A7">
          <w:rPr>
            <w:rFonts w:ascii="Arial" w:eastAsia="Times New Roman" w:hAnsi="Arial" w:cs="Arial"/>
            <w:b/>
            <w:bCs/>
            <w:color w:val="0033CC"/>
            <w:sz w:val="16"/>
            <w:szCs w:val="16"/>
            <w:lang w:eastAsia="ru-RU"/>
          </w:rPr>
          <w:t>ссылка</w:t>
        </w:r>
      </w:hyperlink>
      <w:r w:rsidRPr="006249A7">
        <w:rPr>
          <w:rFonts w:ascii="Arial" w:eastAsia="Times New Roman" w:hAnsi="Arial" w:cs="Arial"/>
          <w:color w:val="000000"/>
          <w:sz w:val="16"/>
          <w:szCs w:val="16"/>
          <w:lang w:eastAsia="ru-RU"/>
        </w:rPr>
        <w:t>)</w:t>
      </w:r>
    </w:p>
    <w:p w:rsidR="006249A7" w:rsidRPr="006249A7" w:rsidRDefault="006249A7" w:rsidP="006249A7">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319" w:tooltip="нажмите, чтобы просмотреть определение понятия" w:history="1">
        <w:r w:rsidRPr="006249A7">
          <w:rPr>
            <w:rFonts w:ascii="Arial" w:eastAsia="Times New Roman" w:hAnsi="Arial" w:cs="Arial"/>
            <w:color w:val="0033CC"/>
            <w:sz w:val="18"/>
            <w:szCs w:val="18"/>
            <w:lang w:eastAsia="ru-RU"/>
          </w:rPr>
          <w:t>Концепция </w:t>
        </w:r>
      </w:hyperlink>
      <w:r w:rsidRPr="006249A7">
        <w:rPr>
          <w:rFonts w:ascii="Arial" w:eastAsia="Times New Roman" w:hAnsi="Arial" w:cs="Arial"/>
          <w:color w:val="000000"/>
          <w:sz w:val="18"/>
          <w:szCs w:val="18"/>
          <w:lang w:eastAsia="ru-RU"/>
        </w:rPr>
        <w:t>огораживания остается основополагающей для создания </w:t>
      </w:r>
      <w:hyperlink r:id="rId6320" w:tooltip="нажмите, чтобы просмотреть определение корпоративного" w:history="1">
        <w:r w:rsidRPr="006249A7">
          <w:rPr>
            <w:rFonts w:ascii="Arial" w:eastAsia="Times New Roman" w:hAnsi="Arial" w:cs="Arial"/>
            <w:color w:val="0033CC"/>
            <w:sz w:val="18"/>
            <w:szCs w:val="18"/>
            <w:lang w:eastAsia="ru-RU"/>
          </w:rPr>
          <w:t>корпоративной </w:t>
        </w:r>
      </w:hyperlink>
      <w:r w:rsidRPr="006249A7">
        <w:rPr>
          <w:rFonts w:ascii="Arial" w:eastAsia="Times New Roman" w:hAnsi="Arial" w:cs="Arial"/>
          <w:color w:val="000000"/>
          <w:sz w:val="18"/>
          <w:szCs w:val="18"/>
          <w:lang w:eastAsia="ru-RU"/>
        </w:rPr>
        <w:t>франшизы в рамках системы Рим-Содружество и сокращения дальнейших прав и </w:t>
      </w:r>
      <w:hyperlink r:id="rId6321" w:tooltip="нажмите, чтобы просмотреть определение свойства" w:history="1">
        <w:r w:rsidRPr="006249A7">
          <w:rPr>
            <w:rFonts w:ascii="Arial" w:eastAsia="Times New Roman" w:hAnsi="Arial" w:cs="Arial"/>
            <w:color w:val="0033CC"/>
            <w:sz w:val="18"/>
            <w:szCs w:val="18"/>
            <w:lang w:eastAsia="ru-RU"/>
          </w:rPr>
          <w:t>собственности </w:t>
        </w:r>
      </w:hyperlink>
      <w:r w:rsidRPr="006249A7">
        <w:rPr>
          <w:rFonts w:ascii="Arial" w:eastAsia="Times New Roman" w:hAnsi="Arial" w:cs="Arial"/>
          <w:color w:val="000000"/>
          <w:sz w:val="18"/>
          <w:szCs w:val="18"/>
          <w:lang w:eastAsia="ru-RU"/>
        </w:rPr>
        <w:t>с XIX века, что позволяет технически отменить </w:t>
      </w:r>
      <w:hyperlink r:id="rId6322" w:tooltip="нажмите, чтобы просмотреть определение понятия" w:history="1">
        <w:r w:rsidRPr="006249A7">
          <w:rPr>
            <w:rFonts w:ascii="Arial" w:eastAsia="Times New Roman" w:hAnsi="Arial" w:cs="Arial"/>
            <w:color w:val="0033CC"/>
            <w:sz w:val="18"/>
            <w:szCs w:val="18"/>
            <w:lang w:eastAsia="ru-RU"/>
          </w:rPr>
          <w:t>концепцию </w:t>
        </w:r>
      </w:hyperlink>
      <w:r w:rsidRPr="006249A7">
        <w:rPr>
          <w:rFonts w:ascii="Arial" w:eastAsia="Times New Roman" w:hAnsi="Arial" w:cs="Arial"/>
          <w:color w:val="000000"/>
          <w:sz w:val="18"/>
          <w:szCs w:val="18"/>
          <w:lang w:eastAsia="ru-RU"/>
        </w:rPr>
        <w:t>рабства по сравнению с огораживанием и отходами </w:t>
      </w:r>
      <w:hyperlink r:id="rId6323" w:tooltip="нажмите, чтобы просмотреть определение понятия" w:history="1">
        <w:r w:rsidRPr="006249A7">
          <w:rPr>
            <w:rFonts w:ascii="Arial" w:eastAsia="Times New Roman" w:hAnsi="Arial" w:cs="Arial"/>
            <w:color w:val="0033CC"/>
            <w:sz w:val="18"/>
            <w:szCs w:val="18"/>
            <w:lang w:eastAsia="ru-RU"/>
          </w:rPr>
          <w:t>концепция </w:t>
        </w:r>
      </w:hyperlink>
      <w:r w:rsidRPr="006249A7">
        <w:rPr>
          <w:rFonts w:ascii="Arial" w:eastAsia="Times New Roman" w:hAnsi="Arial" w:cs="Arial"/>
          <w:color w:val="000000"/>
          <w:sz w:val="18"/>
          <w:szCs w:val="18"/>
          <w:lang w:eastAsia="ru-RU"/>
        </w:rPr>
        <w:t>рабства обеспечивает меньший контроль и выгоды для дворянского и торгового классов.</w:t>
      </w:r>
    </w:p>
    <w:p w:rsidR="009D3A26" w:rsidRPr="009D3A26" w:rsidRDefault="009D3A26" w:rsidP="009D3A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9D3A26">
        <w:rPr>
          <w:rFonts w:ascii="Arial" w:eastAsia="Times New Roman" w:hAnsi="Arial" w:cs="Arial"/>
          <w:b/>
          <w:bCs/>
          <w:color w:val="000000"/>
          <w:sz w:val="36"/>
          <w:szCs w:val="36"/>
          <w:lang w:eastAsia="ru-RU"/>
        </w:rPr>
        <w:t>Статья 173-Провозглашение</w:t>
      </w:r>
    </w:p>
    <w:p w:rsidR="009D3A26" w:rsidRPr="009D3A26" w:rsidRDefault="009D3A26" w:rsidP="009D3A26">
      <w:pPr>
        <w:shd w:val="clear" w:color="auto" w:fill="FFFFFF"/>
        <w:spacing w:after="0" w:line="240" w:lineRule="auto"/>
        <w:rPr>
          <w:rFonts w:ascii="Arial" w:eastAsia="Times New Roman" w:hAnsi="Arial" w:cs="Arial"/>
          <w:b/>
          <w:bCs/>
          <w:color w:val="000000"/>
          <w:lang w:eastAsia="ru-RU"/>
        </w:rPr>
      </w:pPr>
      <w:bookmarkStart w:id="1327" w:name="6725"/>
      <w:bookmarkEnd w:id="1327"/>
      <w:r w:rsidRPr="009D3A26">
        <w:rPr>
          <w:rFonts w:ascii="Arial" w:eastAsia="Times New Roman" w:hAnsi="Arial" w:cs="Arial"/>
          <w:b/>
          <w:bCs/>
          <w:color w:val="000000"/>
          <w:lang w:eastAsia="ru-RU"/>
        </w:rPr>
        <w:t>Canon 6725 </w:t>
      </w:r>
      <w:r w:rsidRPr="009D3A26">
        <w:rPr>
          <w:rFonts w:ascii="Arial" w:eastAsia="Times New Roman" w:hAnsi="Arial" w:cs="Arial"/>
          <w:color w:val="000000"/>
          <w:sz w:val="16"/>
          <w:szCs w:val="16"/>
          <w:lang w:eastAsia="ru-RU"/>
        </w:rPr>
        <w:t>(</w:t>
      </w:r>
      <w:hyperlink r:id="rId6324" w:anchor="6725" w:tooltip="ссылка на этот канон" w:history="1">
        <w:r w:rsidRPr="009D3A26">
          <w:rPr>
            <w:rFonts w:ascii="Arial" w:eastAsia="Times New Roman" w:hAnsi="Arial" w:cs="Arial"/>
            <w:b/>
            <w:bCs/>
            <w:color w:val="0033CC"/>
            <w:sz w:val="16"/>
            <w:szCs w:val="16"/>
            <w:lang w:eastAsia="ru-RU"/>
          </w:rPr>
          <w:t>ссылка</w:t>
        </w:r>
      </w:hyperlink>
      <w:r w:rsidRPr="009D3A26">
        <w:rPr>
          <w:rFonts w:ascii="Arial" w:eastAsia="Times New Roman" w:hAnsi="Arial" w:cs="Arial"/>
          <w:color w:val="000000"/>
          <w:sz w:val="16"/>
          <w:szCs w:val="16"/>
          <w:lang w:eastAsia="ru-RU"/>
        </w:rPr>
        <w:t>)</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В </w:t>
      </w:r>
      <w:hyperlink r:id="rId6325" w:tooltip="нажмите, чтобы просмотреть определение объявления" w:history="1">
        <w:r w:rsidRPr="009D3A26">
          <w:rPr>
            <w:rFonts w:ascii="Arial" w:eastAsia="Times New Roman" w:hAnsi="Arial" w:cs="Arial"/>
            <w:color w:val="0033CC"/>
            <w:sz w:val="18"/>
            <w:szCs w:val="18"/>
            <w:lang w:eastAsia="ru-RU"/>
          </w:rPr>
          <w:t>воззвании</w:t>
        </w:r>
      </w:hyperlink>
      <w:r w:rsidRPr="009D3A26">
        <w:rPr>
          <w:rFonts w:ascii="Arial" w:eastAsia="Times New Roman" w:hAnsi="Arial" w:cs="Arial"/>
          <w:color w:val="000000"/>
          <w:sz w:val="18"/>
          <w:szCs w:val="18"/>
          <w:lang w:eastAsia="ru-RU"/>
        </w:rPr>
        <w:t>, также известное как “Королевское </w:t>
      </w:r>
      <w:hyperlink r:id="rId6326" w:tooltip="нажмите, чтобы просмотреть определение объявления" w:history="1">
        <w:r w:rsidRPr="009D3A26">
          <w:rPr>
            <w:rFonts w:ascii="Arial" w:eastAsia="Times New Roman" w:hAnsi="Arial" w:cs="Arial"/>
            <w:color w:val="0033CC"/>
            <w:sz w:val="18"/>
            <w:szCs w:val="18"/>
            <w:lang w:eastAsia="ru-RU"/>
          </w:rPr>
          <w:t>провозглашение</w:t>
        </w:r>
      </w:hyperlink>
      <w:r w:rsidRPr="009D3A26">
        <w:rPr>
          <w:rFonts w:ascii="Arial" w:eastAsia="Times New Roman" w:hAnsi="Arial" w:cs="Arial"/>
          <w:color w:val="000000"/>
          <w:sz w:val="18"/>
          <w:szCs w:val="18"/>
          <w:lang w:eastAsia="ru-RU"/>
        </w:rPr>
        <w:t>” или в некоторых странах, таких как Соединенные Штаты в качестве “исполнительного </w:t>
      </w:r>
      <w:hyperlink r:id="rId6327" w:tooltip="нажмите, чтобы просмотреть определение заказа" w:history="1">
        <w:r w:rsidRPr="009D3A26">
          <w:rPr>
            <w:rFonts w:ascii="Arial" w:eastAsia="Times New Roman" w:hAnsi="Arial" w:cs="Arial"/>
            <w:color w:val="0033CC"/>
            <w:sz w:val="18"/>
            <w:szCs w:val="18"/>
            <w:lang w:eastAsia="ru-RU"/>
          </w:rPr>
          <w:t>приказа</w:t>
        </w:r>
      </w:hyperlink>
      <w:r w:rsidRPr="009D3A26">
        <w:rPr>
          <w:rFonts w:ascii="Arial" w:eastAsia="Times New Roman" w:hAnsi="Arial" w:cs="Arial"/>
          <w:color w:val="000000"/>
          <w:sz w:val="18"/>
          <w:szCs w:val="18"/>
          <w:lang w:eastAsia="ru-RU"/>
        </w:rPr>
        <w:t>” опубликовал </w:t>
      </w:r>
      <w:hyperlink r:id="rId6328" w:tooltip="нажмите, чтобы просмотреть определение декрета" w:history="1">
        <w:r w:rsidRPr="009D3A26">
          <w:rPr>
            <w:rFonts w:ascii="Arial" w:eastAsia="Times New Roman" w:hAnsi="Arial" w:cs="Arial"/>
            <w:color w:val="0033CC"/>
            <w:sz w:val="18"/>
            <w:szCs w:val="18"/>
            <w:lang w:eastAsia="ru-RU"/>
          </w:rPr>
          <w:t>указ</w:t>
        </w:r>
      </w:hyperlink>
      <w:r w:rsidRPr="009D3A26">
        <w:rPr>
          <w:rFonts w:ascii="Arial" w:eastAsia="Times New Roman" w:hAnsi="Arial" w:cs="Arial"/>
          <w:color w:val="000000"/>
          <w:sz w:val="18"/>
          <w:szCs w:val="18"/>
          <w:lang w:eastAsia="ru-RU"/>
        </w:rPr>
        <w:t>, по </w:t>
      </w:r>
      <w:hyperlink r:id="rId6329" w:tooltip="нажмите, чтобы просмотреть определение рекомендации" w:history="1">
        <w:r w:rsidRPr="009D3A26">
          <w:rPr>
            <w:rFonts w:ascii="Arial" w:eastAsia="Times New Roman" w:hAnsi="Arial" w:cs="Arial"/>
            <w:color w:val="0033CC"/>
            <w:sz w:val="18"/>
            <w:szCs w:val="18"/>
            <w:lang w:eastAsia="ru-RU"/>
          </w:rPr>
          <w:t>рекомендации</w:t>
        </w:r>
      </w:hyperlink>
      <w:r w:rsidRPr="009D3A26">
        <w:rPr>
          <w:rFonts w:ascii="Arial" w:eastAsia="Times New Roman" w:hAnsi="Arial" w:cs="Arial"/>
          <w:color w:val="000000"/>
          <w:sz w:val="18"/>
          <w:szCs w:val="18"/>
          <w:lang w:eastAsia="ru-RU"/>
        </w:rPr>
        <w:t> или </w:t>
      </w:r>
      <w:hyperlink r:id="rId6330" w:tooltip="нажмите, чтобы просмотреть определение согласия" w:history="1">
        <w:r w:rsidRPr="009D3A26">
          <w:rPr>
            <w:rFonts w:ascii="Arial" w:eastAsia="Times New Roman" w:hAnsi="Arial" w:cs="Arial"/>
            <w:color w:val="0033CC"/>
            <w:sz w:val="18"/>
            <w:szCs w:val="18"/>
            <w:lang w:eastAsia="ru-RU"/>
          </w:rPr>
          <w:t>согласие</w:t>
        </w:r>
      </w:hyperlink>
      <w:r w:rsidRPr="009D3A26">
        <w:rPr>
          <w:rFonts w:ascii="Arial" w:eastAsia="Times New Roman" w:hAnsi="Arial" w:cs="Arial"/>
          <w:color w:val="000000"/>
          <w:sz w:val="18"/>
          <w:szCs w:val="18"/>
          <w:lang w:eastAsia="ru-RU"/>
        </w:rPr>
        <w:t>некоторых исполнительный совет, утверждая, иметь тот же эффект, как в законе, законом или актом парламента, но выпущенные в честь и </w:t>
      </w:r>
      <w:hyperlink r:id="rId6331" w:tooltip="нажмите, чтобы просмотреть определение суверенного" w:history="1">
        <w:r w:rsidRPr="009D3A26">
          <w:rPr>
            <w:rFonts w:ascii="Arial" w:eastAsia="Times New Roman" w:hAnsi="Arial" w:cs="Arial"/>
            <w:color w:val="0033CC"/>
            <w:sz w:val="18"/>
            <w:szCs w:val="18"/>
            <w:lang w:eastAsia="ru-RU"/>
          </w:rPr>
          <w:t>суверенные</w:t>
        </w:r>
      </w:hyperlink>
      <w:r w:rsidRPr="009D3A26">
        <w:rPr>
          <w:rFonts w:ascii="Arial" w:eastAsia="Times New Roman" w:hAnsi="Arial" w:cs="Arial"/>
          <w:color w:val="000000"/>
          <w:sz w:val="18"/>
          <w:szCs w:val="18"/>
          <w:lang w:eastAsia="ru-RU"/>
        </w:rPr>
        <w:t> или органом исполнительной власти </w:t>
      </w:r>
      <w:hyperlink r:id="rId6332" w:tooltip="нажмите, чтобы посмотреть определение главы государства" w:history="1">
        <w:r w:rsidRPr="009D3A26">
          <w:rPr>
            <w:rFonts w:ascii="Arial" w:eastAsia="Times New Roman" w:hAnsi="Arial" w:cs="Arial"/>
            <w:color w:val="0033CC"/>
            <w:sz w:val="18"/>
            <w:szCs w:val="18"/>
            <w:lang w:eastAsia="ru-RU"/>
          </w:rPr>
          <w:t>глава государства</w:t>
        </w:r>
      </w:hyperlink>
      <w:r w:rsidRPr="009D3A26">
        <w:rPr>
          <w:rFonts w:ascii="Arial" w:eastAsia="Times New Roman" w:hAnsi="Arial" w:cs="Arial"/>
          <w:color w:val="000000"/>
          <w:sz w:val="18"/>
          <w:szCs w:val="18"/>
          <w:lang w:eastAsia="ru-RU"/>
        </w:rPr>
        <w:t>.</w:t>
      </w:r>
    </w:p>
    <w:p w:rsidR="009D3A26" w:rsidRPr="009D3A26" w:rsidRDefault="009D3A26" w:rsidP="009D3A26">
      <w:pPr>
        <w:shd w:val="clear" w:color="auto" w:fill="FFFFFF"/>
        <w:spacing w:after="0" w:line="240" w:lineRule="auto"/>
        <w:rPr>
          <w:rFonts w:ascii="Arial" w:eastAsia="Times New Roman" w:hAnsi="Arial" w:cs="Arial"/>
          <w:b/>
          <w:bCs/>
          <w:color w:val="000000"/>
          <w:lang w:eastAsia="ru-RU"/>
        </w:rPr>
      </w:pPr>
      <w:bookmarkStart w:id="1328" w:name="6726"/>
      <w:bookmarkEnd w:id="1328"/>
      <w:r w:rsidRPr="009D3A26">
        <w:rPr>
          <w:rFonts w:ascii="Arial" w:eastAsia="Times New Roman" w:hAnsi="Arial" w:cs="Arial"/>
          <w:b/>
          <w:bCs/>
          <w:color w:val="000000"/>
          <w:lang w:eastAsia="ru-RU"/>
        </w:rPr>
        <w:t>Canon 6726 </w:t>
      </w:r>
      <w:r w:rsidRPr="009D3A26">
        <w:rPr>
          <w:rFonts w:ascii="Arial" w:eastAsia="Times New Roman" w:hAnsi="Arial" w:cs="Arial"/>
          <w:color w:val="000000"/>
          <w:sz w:val="16"/>
          <w:szCs w:val="16"/>
          <w:lang w:eastAsia="ru-RU"/>
        </w:rPr>
        <w:t>(</w:t>
      </w:r>
      <w:hyperlink r:id="rId6333" w:anchor="6726" w:tooltip="ссылка на этот канон" w:history="1">
        <w:r w:rsidRPr="009D3A26">
          <w:rPr>
            <w:rFonts w:ascii="Arial" w:eastAsia="Times New Roman" w:hAnsi="Arial" w:cs="Arial"/>
            <w:b/>
            <w:bCs/>
            <w:color w:val="0033CC"/>
            <w:sz w:val="16"/>
            <w:szCs w:val="16"/>
            <w:lang w:eastAsia="ru-RU"/>
          </w:rPr>
          <w:t>ссылка</w:t>
        </w:r>
      </w:hyperlink>
      <w:r w:rsidRPr="009D3A26">
        <w:rPr>
          <w:rFonts w:ascii="Arial" w:eastAsia="Times New Roman" w:hAnsi="Arial" w:cs="Arial"/>
          <w:color w:val="000000"/>
          <w:sz w:val="16"/>
          <w:szCs w:val="16"/>
          <w:lang w:eastAsia="ru-RU"/>
        </w:rPr>
        <w:t>)</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Правовая </w:t>
      </w:r>
      <w:hyperlink r:id="rId6334" w:tooltip="нажмите, чтобы просмотреть определение понятия" w:history="1">
        <w:r w:rsidRPr="009D3A26">
          <w:rPr>
            <w:rFonts w:ascii="Arial" w:eastAsia="Times New Roman" w:hAnsi="Arial" w:cs="Arial"/>
            <w:color w:val="0033CC"/>
            <w:sz w:val="18"/>
            <w:szCs w:val="18"/>
            <w:lang w:eastAsia="ru-RU"/>
          </w:rPr>
          <w:t>концепция </w:t>
        </w:r>
      </w:hyperlink>
      <w:hyperlink r:id="rId6335" w:tooltip="нажмите, чтобы просмотреть определение объявления" w:history="1">
        <w:r w:rsidRPr="009D3A26">
          <w:rPr>
            <w:rFonts w:ascii="Arial" w:eastAsia="Times New Roman" w:hAnsi="Arial" w:cs="Arial"/>
            <w:color w:val="0033CC"/>
            <w:sz w:val="18"/>
            <w:szCs w:val="18"/>
            <w:lang w:eastAsia="ru-RU"/>
          </w:rPr>
          <w:t>прокламации </w:t>
        </w:r>
      </w:hyperlink>
      <w:r w:rsidRPr="009D3A26">
        <w:rPr>
          <w:rFonts w:ascii="Arial" w:eastAsia="Times New Roman" w:hAnsi="Arial" w:cs="Arial"/>
          <w:color w:val="000000"/>
          <w:sz w:val="18"/>
          <w:szCs w:val="18"/>
          <w:lang w:eastAsia="ru-RU"/>
        </w:rPr>
        <w:t>или Королевского </w:t>
      </w:r>
      <w:hyperlink r:id="rId6336" w:tooltip="нажмите, чтобы просмотреть определение объявления" w:history="1">
        <w:r w:rsidRPr="009D3A26">
          <w:rPr>
            <w:rFonts w:ascii="Arial" w:eastAsia="Times New Roman" w:hAnsi="Arial" w:cs="Arial"/>
            <w:color w:val="0033CC"/>
            <w:sz w:val="18"/>
            <w:szCs w:val="18"/>
            <w:lang w:eastAsia="ru-RU"/>
          </w:rPr>
          <w:t>провозглашения</w:t>
        </w:r>
      </w:hyperlink>
      <w:r w:rsidRPr="009D3A26">
        <w:rPr>
          <w:rFonts w:ascii="Arial" w:eastAsia="Times New Roman" w:hAnsi="Arial" w:cs="Arial"/>
          <w:color w:val="000000"/>
          <w:sz w:val="18"/>
          <w:szCs w:val="18"/>
          <w:lang w:eastAsia="ru-RU"/>
        </w:rPr>
        <w:t>, имеющая такое же действие в законе, как и акт парламента, является анафемой и полностью незаконна и незаконна для традиции английского права и Вестминстерского права с 13 века:</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(i) коронация Эдуарда Плантагенета королем Англии Эдуардом I (1272-1307) в противовес более ранним Папским правам, впервые предоставленным Гасконскому дому де Монфоров в качестве Лорда Верховного управляющего Англии (с тех пор как Уильям де Монфор в 1066 году), была обусловлена его </w:t>
      </w:r>
      <w:hyperlink r:id="rId6337" w:tooltip="нажмите, чтобы просмотреть определение согласия" w:history="1">
        <w:r w:rsidRPr="009D3A26">
          <w:rPr>
            <w:rFonts w:ascii="Arial" w:eastAsia="Times New Roman" w:hAnsi="Arial" w:cs="Arial"/>
            <w:color w:val="0033CC"/>
            <w:sz w:val="18"/>
            <w:szCs w:val="18"/>
            <w:lang w:eastAsia="ru-RU"/>
          </w:rPr>
          <w:t>согласием </w:t>
        </w:r>
      </w:hyperlink>
      <w:r w:rsidRPr="009D3A26">
        <w:rPr>
          <w:rFonts w:ascii="Arial" w:eastAsia="Times New Roman" w:hAnsi="Arial" w:cs="Arial"/>
          <w:color w:val="000000"/>
          <w:sz w:val="18"/>
          <w:szCs w:val="18"/>
          <w:lang w:eastAsia="ru-RU"/>
        </w:rPr>
        <w:t>быть вассалом Вестминстерского двора;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(ii) в 1539 году Генрих Тюдор как Генрих VIII (1509 – 1547) сформировал новый </w:t>
      </w:r>
      <w:hyperlink r:id="rId6338" w:tooltip="нажмите, чтобы просмотреть определение тела" w:history="1">
        <w:r w:rsidRPr="009D3A26">
          <w:rPr>
            <w:rFonts w:ascii="Arial" w:eastAsia="Times New Roman" w:hAnsi="Arial" w:cs="Arial"/>
            <w:color w:val="0033CC"/>
            <w:sz w:val="18"/>
            <w:szCs w:val="18"/>
            <w:lang w:eastAsia="ru-RU"/>
          </w:rPr>
          <w:t>орган </w:t>
        </w:r>
      </w:hyperlink>
      <w:r w:rsidRPr="009D3A26">
        <w:rPr>
          <w:rFonts w:ascii="Arial" w:eastAsia="Times New Roman" w:hAnsi="Arial" w:cs="Arial"/>
          <w:color w:val="000000"/>
          <w:sz w:val="18"/>
          <w:szCs w:val="18"/>
          <w:lang w:eastAsia="ru-RU"/>
        </w:rPr>
        <w:t>под названием Королевский совет, состоящий из ключевых должностных лиц королевства, а также главных судей королевской </w:t>
      </w:r>
      <w:hyperlink r:id="rId6339" w:tooltip="нажмите, чтобы просмотреть определение стенда" w:history="1">
        <w:r w:rsidRPr="009D3A26">
          <w:rPr>
            <w:rFonts w:ascii="Arial" w:eastAsia="Times New Roman" w:hAnsi="Arial" w:cs="Arial"/>
            <w:color w:val="0033CC"/>
            <w:sz w:val="18"/>
            <w:szCs w:val="18"/>
            <w:lang w:eastAsia="ru-RU"/>
          </w:rPr>
          <w:t>скамьи </w:t>
        </w:r>
      </w:hyperlink>
      <w:r w:rsidRPr="009D3A26">
        <w:rPr>
          <w:rFonts w:ascii="Arial" w:eastAsia="Times New Roman" w:hAnsi="Arial" w:cs="Arial"/>
          <w:color w:val="000000"/>
          <w:sz w:val="18"/>
          <w:szCs w:val="18"/>
          <w:lang w:eastAsia="ru-RU"/>
        </w:rPr>
        <w:t>и </w:t>
      </w:r>
      <w:hyperlink r:id="rId6340" w:tooltip="нажмите, чтобы просмотреть определение Common" w:history="1">
        <w:r w:rsidRPr="009D3A26">
          <w:rPr>
            <w:rFonts w:ascii="Arial" w:eastAsia="Times New Roman" w:hAnsi="Arial" w:cs="Arial"/>
            <w:color w:val="0033CC"/>
            <w:sz w:val="18"/>
            <w:szCs w:val="18"/>
            <w:lang w:eastAsia="ru-RU"/>
          </w:rPr>
          <w:t>общих </w:t>
        </w:r>
      </w:hyperlink>
      <w:r w:rsidRPr="009D3A26">
        <w:rPr>
          <w:rFonts w:ascii="Arial" w:eastAsia="Times New Roman" w:hAnsi="Arial" w:cs="Arial"/>
          <w:color w:val="000000"/>
          <w:sz w:val="18"/>
          <w:szCs w:val="18"/>
          <w:lang w:eastAsia="ru-RU"/>
        </w:rPr>
        <w:t>ходатайств с целью создания </w:t>
      </w:r>
      <w:hyperlink r:id="rId6341" w:tooltip="нажмите, чтобы просмотреть определение суда" w:history="1">
        <w:r w:rsidRPr="009D3A26">
          <w:rPr>
            <w:rFonts w:ascii="Arial" w:eastAsia="Times New Roman" w:hAnsi="Arial" w:cs="Arial"/>
            <w:color w:val="0033CC"/>
            <w:sz w:val="18"/>
            <w:szCs w:val="18"/>
            <w:lang w:eastAsia="ru-RU"/>
          </w:rPr>
          <w:t>суда </w:t>
        </w:r>
      </w:hyperlink>
      <w:r w:rsidRPr="009D3A26">
        <w:rPr>
          <w:rFonts w:ascii="Arial" w:eastAsia="Times New Roman" w:hAnsi="Arial" w:cs="Arial"/>
          <w:color w:val="000000"/>
          <w:sz w:val="18"/>
          <w:szCs w:val="18"/>
          <w:lang w:eastAsia="ru-RU"/>
        </w:rPr>
        <w:t>в дизайне “звезды” в пределах Вестминстерского дворца. В акте Парламента того же года ( </w:t>
      </w:r>
      <w:hyperlink r:id="rId6342" w:history="1">
        <w:r w:rsidRPr="009D3A26">
          <w:rPr>
            <w:rFonts w:ascii="Arial" w:eastAsia="Times New Roman" w:hAnsi="Arial" w:cs="Arial"/>
            <w:b/>
            <w:bCs/>
            <w:color w:val="0033CC"/>
            <w:sz w:val="18"/>
            <w:szCs w:val="18"/>
            <w:lang w:eastAsia="ru-RU"/>
          </w:rPr>
          <w:t>31 ч. 8. С. 8</w:t>
        </w:r>
      </w:hyperlink>
      <w:r w:rsidRPr="009D3A26">
        <w:rPr>
          <w:rFonts w:ascii="Arial" w:eastAsia="Times New Roman" w:hAnsi="Arial" w:cs="Arial"/>
          <w:color w:val="000000"/>
          <w:sz w:val="18"/>
          <w:szCs w:val="18"/>
          <w:lang w:eastAsia="ru-RU"/>
        </w:rPr>
        <w:t>), парламент признал право монарха </w:t>
      </w:r>
      <w:hyperlink r:id="rId6343" w:tooltip="нажмите, чтобы просмотреть определение проблемы" w:history="1">
        <w:r w:rsidRPr="009D3A26">
          <w:rPr>
            <w:rFonts w:ascii="Arial" w:eastAsia="Times New Roman" w:hAnsi="Arial" w:cs="Arial"/>
            <w:color w:val="0033CC"/>
            <w:sz w:val="18"/>
            <w:szCs w:val="18"/>
            <w:lang w:eastAsia="ru-RU"/>
          </w:rPr>
          <w:t>издавать </w:t>
        </w:r>
      </w:hyperlink>
      <w:r w:rsidRPr="009D3A26">
        <w:rPr>
          <w:rFonts w:ascii="Arial" w:eastAsia="Times New Roman" w:hAnsi="Arial" w:cs="Arial"/>
          <w:color w:val="000000"/>
          <w:sz w:val="18"/>
          <w:szCs w:val="18"/>
          <w:lang w:eastAsia="ru-RU"/>
        </w:rPr>
        <w:t>прокламации с </w:t>
      </w:r>
      <w:hyperlink r:id="rId6344" w:tooltip="нажмите, чтобы просмотреть определение согласия" w:history="1">
        <w:r w:rsidRPr="009D3A26">
          <w:rPr>
            <w:rFonts w:ascii="Arial" w:eastAsia="Times New Roman" w:hAnsi="Arial" w:cs="Arial"/>
            <w:color w:val="0033CC"/>
            <w:sz w:val="18"/>
            <w:szCs w:val="18"/>
            <w:lang w:eastAsia="ru-RU"/>
          </w:rPr>
          <w:t>согласия </w:t>
        </w:r>
      </w:hyperlink>
      <w:r w:rsidRPr="009D3A26">
        <w:rPr>
          <w:rFonts w:ascii="Arial" w:eastAsia="Times New Roman" w:hAnsi="Arial" w:cs="Arial"/>
          <w:color w:val="000000"/>
          <w:sz w:val="18"/>
          <w:szCs w:val="18"/>
          <w:lang w:eastAsia="ru-RU"/>
        </w:rPr>
        <w:t>Королевского совета, но с утверждением о том же действии акта или статута;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(iii) термин “Звездная палата” является преднамеренной ссылкой на королевский совет, впервые учрежденный в 1539 году, поскольку не было отдельного </w:t>
      </w:r>
      <w:hyperlink r:id="rId6345" w:tooltip="нажмите, чтобы просмотреть определение суда" w:history="1">
        <w:r w:rsidRPr="009D3A26">
          <w:rPr>
            <w:rFonts w:ascii="Arial" w:eastAsia="Times New Roman" w:hAnsi="Arial" w:cs="Arial"/>
            <w:color w:val="0033CC"/>
            <w:sz w:val="18"/>
            <w:szCs w:val="18"/>
            <w:lang w:eastAsia="ru-RU"/>
          </w:rPr>
          <w:t>суда</w:t>
        </w:r>
      </w:hyperlink>
      <w:r w:rsidRPr="009D3A26">
        <w:rPr>
          <w:rFonts w:ascii="Arial" w:eastAsia="Times New Roman" w:hAnsi="Arial" w:cs="Arial"/>
          <w:color w:val="000000"/>
          <w:sz w:val="18"/>
          <w:szCs w:val="18"/>
          <w:lang w:eastAsia="ru-RU"/>
        </w:rPr>
        <w:t>, названного этим именем. Кроме того, любая ссылка в статуте на </w:t>
      </w:r>
      <w:hyperlink r:id="rId6346" w:tooltip="нажмите, чтобы просмотреть определение тела" w:history="1">
        <w:r w:rsidRPr="009D3A26">
          <w:rPr>
            <w:rFonts w:ascii="Arial" w:eastAsia="Times New Roman" w:hAnsi="Arial" w:cs="Arial"/>
            <w:color w:val="0033CC"/>
            <w:sz w:val="18"/>
            <w:szCs w:val="18"/>
            <w:lang w:eastAsia="ru-RU"/>
          </w:rPr>
          <w:t>орган</w:t>
        </w:r>
      </w:hyperlink>
      <w:r w:rsidRPr="009D3A26">
        <w:rPr>
          <w:rFonts w:ascii="Arial" w:eastAsia="Times New Roman" w:hAnsi="Arial" w:cs="Arial"/>
          <w:color w:val="000000"/>
          <w:sz w:val="18"/>
          <w:szCs w:val="18"/>
          <w:lang w:eastAsia="ru-RU"/>
        </w:rPr>
        <w:t>, называемый Королевским Советом до 1539 года, является либо преднамеренным мошенничеством, включенным в переписанные статуты, либо отдельным </w:t>
      </w:r>
      <w:hyperlink r:id="rId6347" w:tooltip="нажмите, чтобы просмотреть определение тела" w:history="1">
        <w:r w:rsidRPr="009D3A26">
          <w:rPr>
            <w:rFonts w:ascii="Arial" w:eastAsia="Times New Roman" w:hAnsi="Arial" w:cs="Arial"/>
            <w:color w:val="0033CC"/>
            <w:sz w:val="18"/>
            <w:szCs w:val="18"/>
            <w:lang w:eastAsia="ru-RU"/>
          </w:rPr>
          <w:t>органом</w:t>
        </w:r>
      </w:hyperlink>
      <w:r w:rsidRPr="009D3A26">
        <w:rPr>
          <w:rFonts w:ascii="Arial" w:eastAsia="Times New Roman" w:hAnsi="Arial" w:cs="Arial"/>
          <w:color w:val="000000"/>
          <w:sz w:val="18"/>
          <w:szCs w:val="18"/>
          <w:lang w:eastAsia="ru-RU"/>
        </w:rPr>
        <w:t>, созданным время от времени более ранними монархами;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(iv) легитимность Королевских деклараций продолжалась приблизительно восемь (8) лет до первого года правления Эдуарда Тюдора в качестве короля Эдуарда VI ( 1547-1553) Англии, когда в 1547 году был издан и утвержден всеобъемлющий акт (</w:t>
      </w:r>
      <w:hyperlink r:id="rId6348" w:history="1">
        <w:r w:rsidRPr="009D3A26">
          <w:rPr>
            <w:rFonts w:ascii="Arial" w:eastAsia="Times New Roman" w:hAnsi="Arial" w:cs="Arial"/>
            <w:b/>
            <w:bCs/>
            <w:color w:val="0033CC"/>
            <w:sz w:val="18"/>
            <w:szCs w:val="18"/>
            <w:lang w:eastAsia="ru-RU"/>
          </w:rPr>
          <w:t>1 Ed. 6. с. 12</w:t>
        </w:r>
      </w:hyperlink>
      <w:r w:rsidRPr="009D3A26">
        <w:rPr>
          <w:rFonts w:ascii="Arial" w:eastAsia="Times New Roman" w:hAnsi="Arial" w:cs="Arial"/>
          <w:color w:val="000000"/>
          <w:sz w:val="18"/>
          <w:szCs w:val="18"/>
          <w:lang w:eastAsia="ru-RU"/>
        </w:rPr>
        <w:t>) отмена акта Генриха VIII и Королевского Совета. Однако Королевский совет продолжал существовать как </w:t>
      </w:r>
      <w:hyperlink r:id="rId6349" w:tooltip="нажмите, чтобы просмотреть определение тела" w:history="1">
        <w:r w:rsidRPr="009D3A26">
          <w:rPr>
            <w:rFonts w:ascii="Arial" w:eastAsia="Times New Roman" w:hAnsi="Arial" w:cs="Arial"/>
            <w:color w:val="0033CC"/>
            <w:sz w:val="18"/>
            <w:szCs w:val="18"/>
            <w:lang w:eastAsia="ru-RU"/>
          </w:rPr>
          <w:t>орган </w:t>
        </w:r>
      </w:hyperlink>
      <w:r w:rsidRPr="009D3A26">
        <w:rPr>
          <w:rFonts w:ascii="Arial" w:eastAsia="Times New Roman" w:hAnsi="Arial" w:cs="Arial"/>
          <w:color w:val="000000"/>
          <w:sz w:val="18"/>
          <w:szCs w:val="18"/>
          <w:lang w:eastAsia="ru-RU"/>
        </w:rPr>
        <w:t>и не был окончательно и формально упразднен до 1640 года, когда король Карл I (1625-1649) Англии впервые создал тайный совет ( </w:t>
      </w:r>
      <w:hyperlink r:id="rId6350" w:history="1">
        <w:r w:rsidRPr="009D3A26">
          <w:rPr>
            <w:rFonts w:ascii="Arial" w:eastAsia="Times New Roman" w:hAnsi="Arial" w:cs="Arial"/>
            <w:b/>
            <w:bCs/>
            <w:color w:val="0033CC"/>
            <w:sz w:val="18"/>
            <w:szCs w:val="18"/>
            <w:lang w:eastAsia="ru-RU"/>
          </w:rPr>
          <w:t>16 Car. I. c. 10 </w:t>
        </w:r>
      </w:hyperlink>
      <w:r w:rsidRPr="009D3A26">
        <w:rPr>
          <w:rFonts w:ascii="Arial" w:eastAsia="Times New Roman" w:hAnsi="Arial" w:cs="Arial"/>
          <w:color w:val="000000"/>
          <w:sz w:val="18"/>
          <w:szCs w:val="18"/>
          <w:lang w:eastAsia="ru-RU"/>
        </w:rPr>
        <w:t>);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V) Тайный Совет, впервые созданный английским королем Карлом I, был официально упразднен вместе с Палатой лордов в результате предательства парламента, совершенного в 1649 году лидерами государственного переворота. Лидер парламентских сил Оливер Кромвель впоследствии сформировал новый совет под названием Государственный совет, который заседал с 1649 года до его роспуска в 1653 году, чтобы заменить его вторым вариантом. Второй </w:t>
      </w:r>
      <w:hyperlink r:id="rId6351" w:tooltip="нажмите, чтобы просмотреть определение состояния" w:history="1">
        <w:r w:rsidRPr="009D3A26">
          <w:rPr>
            <w:rFonts w:ascii="Arial" w:eastAsia="Times New Roman" w:hAnsi="Arial" w:cs="Arial"/>
            <w:color w:val="0033CC"/>
            <w:sz w:val="18"/>
            <w:szCs w:val="18"/>
            <w:lang w:eastAsia="ru-RU"/>
          </w:rPr>
          <w:t>государственный совет </w:t>
        </w:r>
      </w:hyperlink>
      <w:r w:rsidRPr="009D3A26">
        <w:rPr>
          <w:rFonts w:ascii="Arial" w:eastAsia="Times New Roman" w:hAnsi="Arial" w:cs="Arial"/>
          <w:color w:val="000000"/>
          <w:sz w:val="18"/>
          <w:szCs w:val="18"/>
          <w:lang w:eastAsia="ru-RU"/>
        </w:rPr>
        <w:t>был тогда официально распущен в мае 1660 года, когда Карл II вступил на престол;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vi) </w:t>
      </w:r>
      <w:hyperlink r:id="rId6352" w:tooltip="нажмите, чтобы просмотреть определение утверждения" w:history="1">
        <w:r w:rsidRPr="009D3A26">
          <w:rPr>
            <w:rFonts w:ascii="Arial" w:eastAsia="Times New Roman" w:hAnsi="Arial" w:cs="Arial"/>
            <w:color w:val="0033CC"/>
            <w:sz w:val="18"/>
            <w:szCs w:val="18"/>
            <w:lang w:eastAsia="ru-RU"/>
          </w:rPr>
          <w:t>утверждение </w:t>
        </w:r>
      </w:hyperlink>
      <w:r w:rsidRPr="009D3A26">
        <w:rPr>
          <w:rFonts w:ascii="Arial" w:eastAsia="Times New Roman" w:hAnsi="Arial" w:cs="Arial"/>
          <w:color w:val="000000"/>
          <w:sz w:val="18"/>
          <w:szCs w:val="18"/>
          <w:lang w:eastAsia="ru-RU"/>
        </w:rPr>
        <w:t>о том, что парламент мятежников и Оливер Кромвель также </w:t>
      </w:r>
      <w:hyperlink r:id="rId6353" w:tooltip="нажмите, чтобы просмотреть определение состояния" w:history="1">
        <w:r w:rsidRPr="009D3A26">
          <w:rPr>
            <w:rFonts w:ascii="Arial" w:eastAsia="Times New Roman" w:hAnsi="Arial" w:cs="Arial"/>
            <w:color w:val="0033CC"/>
            <w:sz w:val="18"/>
            <w:szCs w:val="18"/>
            <w:lang w:eastAsia="ru-RU"/>
          </w:rPr>
          <w:t>разрешили называть Государственный Совет </w:t>
        </w:r>
      </w:hyperlink>
      <w:r w:rsidRPr="009D3A26">
        <w:rPr>
          <w:rFonts w:ascii="Arial" w:eastAsia="Times New Roman" w:hAnsi="Arial" w:cs="Arial"/>
          <w:color w:val="000000"/>
          <w:sz w:val="18"/>
          <w:szCs w:val="18"/>
          <w:lang w:eastAsia="ru-RU"/>
        </w:rPr>
        <w:t>“Тайным советом защитников”, является абсурдной и неуклюжей ложью, призванной увековечить миф о преемственности между старым Тайным советом и теми, которые были сформированы после 1660 года;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(vii) вопреки ложному </w:t>
      </w:r>
      <w:hyperlink r:id="rId6354" w:tooltip="нажмите, чтобы просмотреть определение утверждения" w:history="1">
        <w:r w:rsidRPr="009D3A26">
          <w:rPr>
            <w:rFonts w:ascii="Arial" w:eastAsia="Times New Roman" w:hAnsi="Arial" w:cs="Arial"/>
            <w:color w:val="0033CC"/>
            <w:sz w:val="18"/>
            <w:szCs w:val="18"/>
            <w:lang w:eastAsia="ru-RU"/>
          </w:rPr>
          <w:t>утверждению </w:t>
        </w:r>
      </w:hyperlink>
      <w:r w:rsidRPr="009D3A26">
        <w:rPr>
          <w:rFonts w:ascii="Arial" w:eastAsia="Times New Roman" w:hAnsi="Arial" w:cs="Arial"/>
          <w:color w:val="000000"/>
          <w:sz w:val="18"/>
          <w:szCs w:val="18"/>
          <w:lang w:eastAsia="ru-RU"/>
        </w:rPr>
        <w:t>о том, что Карл II восстановил Тайный Совет в 1660 году, тайный совет не был официально восстановлен никаким актом парламента до 1707 года посредством “акта, направленного на то, чтобы сделать союз двух (2) королевств более цельным и полным” ( </w:t>
      </w:r>
      <w:hyperlink r:id="rId6355" w:history="1">
        <w:r w:rsidRPr="009D3A26">
          <w:rPr>
            <w:rFonts w:ascii="Arial" w:eastAsia="Times New Roman" w:hAnsi="Arial" w:cs="Arial"/>
            <w:b/>
            <w:bCs/>
            <w:color w:val="0033CC"/>
            <w:sz w:val="18"/>
            <w:szCs w:val="18"/>
            <w:lang w:eastAsia="ru-RU"/>
          </w:rPr>
          <w:t>6 Ann. c. 6</w:t>
        </w:r>
      </w:hyperlink>
      <w:r w:rsidRPr="009D3A26">
        <w:rPr>
          <w:rFonts w:ascii="Arial" w:eastAsia="Times New Roman" w:hAnsi="Arial" w:cs="Arial"/>
          <w:color w:val="000000"/>
          <w:sz w:val="18"/>
          <w:szCs w:val="18"/>
          <w:lang w:eastAsia="ru-RU"/>
        </w:rPr>
        <w:t>) в результате чего был учрежден один (1) Тайный совет для Великобритании с английским Тайным советом и шотландским Тайным советом, которые затем были окончательно распущены;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lastRenderedPageBreak/>
        <w:t>viii) в 1707 году и сразу же после принятия парламентского акта, в соответствии с которым Тайный Совет был преобразован в Тайный Совет Соединенного Королевства Великобритании и Северной Ирландии, парламент принял соответствующий закон ( </w:t>
      </w:r>
      <w:hyperlink r:id="rId6356" w:history="1">
        <w:r w:rsidRPr="009D3A26">
          <w:rPr>
            <w:rFonts w:ascii="Arial" w:eastAsia="Times New Roman" w:hAnsi="Arial" w:cs="Arial"/>
            <w:b/>
            <w:bCs/>
            <w:color w:val="0033CC"/>
            <w:sz w:val="18"/>
            <w:szCs w:val="18"/>
            <w:lang w:eastAsia="ru-RU"/>
          </w:rPr>
          <w:t>6 Ann. с .7 </w:t>
        </w:r>
      </w:hyperlink>
      <w:r w:rsidRPr="009D3A26">
        <w:rPr>
          <w:rFonts w:ascii="Arial" w:eastAsia="Times New Roman" w:hAnsi="Arial" w:cs="Arial"/>
          <w:color w:val="000000"/>
          <w:sz w:val="18"/>
          <w:szCs w:val="18"/>
          <w:lang w:eastAsia="ru-RU"/>
        </w:rPr>
        <w:t>) и согласие королевы Анны, согласно которому впервые в истории </w:t>
      </w:r>
      <w:hyperlink r:id="rId6357" w:tooltip="нажмите, чтобы просмотреть определение жизни" w:history="1">
        <w:r w:rsidRPr="009D3A26">
          <w:rPr>
            <w:rFonts w:ascii="Arial" w:eastAsia="Times New Roman" w:hAnsi="Arial" w:cs="Arial"/>
            <w:color w:val="0033CC"/>
            <w:sz w:val="18"/>
            <w:szCs w:val="18"/>
            <w:lang w:eastAsia="ru-RU"/>
          </w:rPr>
          <w:t>Жизнь </w:t>
        </w:r>
      </w:hyperlink>
      <w:r w:rsidRPr="009D3A26">
        <w:rPr>
          <w:rFonts w:ascii="Arial" w:eastAsia="Times New Roman" w:hAnsi="Arial" w:cs="Arial"/>
          <w:color w:val="000000"/>
          <w:sz w:val="18"/>
          <w:szCs w:val="18"/>
          <w:lang w:eastAsia="ru-RU"/>
        </w:rPr>
        <w:t>и существование парламента были отделены от монарха, чтобы быть независимыми, не быть распущенными после смерти монарха и поэтому технически существовать вечно как </w:t>
      </w:r>
      <w:hyperlink r:id="rId6358" w:tooltip="нажмите, чтобы просмотреть определение корпорации" w:history="1">
        <w:r w:rsidRPr="009D3A26">
          <w:rPr>
            <w:rFonts w:ascii="Arial" w:eastAsia="Times New Roman" w:hAnsi="Arial" w:cs="Arial"/>
            <w:color w:val="0033CC"/>
            <w:sz w:val="18"/>
            <w:szCs w:val="18"/>
            <w:lang w:eastAsia="ru-RU"/>
          </w:rPr>
          <w:t>корпорация</w:t>
        </w:r>
      </w:hyperlink>
      <w:r w:rsidRPr="009D3A26">
        <w:rPr>
          <w:rFonts w:ascii="Arial" w:eastAsia="Times New Roman" w:hAnsi="Arial" w:cs="Arial"/>
          <w:color w:val="000000"/>
          <w:sz w:val="18"/>
          <w:szCs w:val="18"/>
          <w:lang w:eastAsia="ru-RU"/>
        </w:rPr>
        <w:t>. Кроме того, Тайный Совет (также </w:t>
      </w:r>
      <w:hyperlink r:id="rId6359" w:tooltip="нажмите, чтобы просмотреть определение корпорации" w:history="1">
        <w:r w:rsidRPr="009D3A26">
          <w:rPr>
            <w:rFonts w:ascii="Arial" w:eastAsia="Times New Roman" w:hAnsi="Arial" w:cs="Arial"/>
            <w:color w:val="0033CC"/>
            <w:sz w:val="18"/>
            <w:szCs w:val="18"/>
            <w:lang w:eastAsia="ru-RU"/>
          </w:rPr>
          <w:t>корпорация</w:t>
        </w:r>
      </w:hyperlink>
      <w:r w:rsidRPr="009D3A26">
        <w:rPr>
          <w:rFonts w:ascii="Arial" w:eastAsia="Times New Roman" w:hAnsi="Arial" w:cs="Arial"/>
          <w:color w:val="000000"/>
          <w:sz w:val="18"/>
          <w:szCs w:val="18"/>
          <w:lang w:eastAsia="ru-RU"/>
        </w:rPr>
        <w:t>) должен был впоследствии быть независимым от монарха, включая все великие должности, и не быть распущен по смерти монарха. Таким образом, с 1707 года Тайный Совет фактически стал “ </w:t>
      </w:r>
      <w:hyperlink r:id="rId6360" w:tooltip="нажмите, чтобы просмотреть определение короны" w:history="1">
        <w:r w:rsidRPr="009D3A26">
          <w:rPr>
            <w:rFonts w:ascii="Arial" w:eastAsia="Times New Roman" w:hAnsi="Arial" w:cs="Arial"/>
            <w:color w:val="0033CC"/>
            <w:sz w:val="18"/>
            <w:szCs w:val="18"/>
            <w:lang w:eastAsia="ru-RU"/>
          </w:rPr>
          <w:t>короной</w:t>
        </w:r>
      </w:hyperlink>
      <w:r w:rsidRPr="009D3A26">
        <w:rPr>
          <w:rFonts w:ascii="Arial" w:eastAsia="Times New Roman" w:hAnsi="Arial" w:cs="Arial"/>
          <w:color w:val="000000"/>
          <w:sz w:val="18"/>
          <w:szCs w:val="18"/>
          <w:lang w:eastAsia="ru-RU"/>
        </w:rPr>
        <w:t>”, также известной как корпорация </w:t>
      </w:r>
      <w:hyperlink r:id="rId6361" w:tooltip="нажмите, чтобы просмотреть определение короны" w:history="1">
        <w:r w:rsidRPr="009D3A26">
          <w:rPr>
            <w:rFonts w:ascii="Arial" w:eastAsia="Times New Roman" w:hAnsi="Arial" w:cs="Arial"/>
            <w:color w:val="0033CC"/>
            <w:sz w:val="18"/>
            <w:szCs w:val="18"/>
            <w:lang w:eastAsia="ru-RU"/>
          </w:rPr>
          <w:t>короны </w:t>
        </w:r>
      </w:hyperlink>
      <w:r w:rsidRPr="009D3A26">
        <w:rPr>
          <w:rFonts w:ascii="Arial" w:eastAsia="Times New Roman" w:hAnsi="Arial" w:cs="Arial"/>
          <w:color w:val="000000"/>
          <w:sz w:val="18"/>
          <w:szCs w:val="18"/>
          <w:lang w:eastAsia="ru-RU"/>
        </w:rPr>
        <w:t>;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ix) в 1800 году через Союз Великобритании и Ирландии для создания Соединенного Королевства Тайный Совет Ирландии продолжил свою деятельность, в то время как Тайный Совет той части Соединенного Королевства, которая называется Великобританией, оставался тайным советом Великобритании. Тайный Совет Ирландии был упразднен в 1922 году с созданием Ирландского Свободного </w:t>
      </w:r>
      <w:hyperlink r:id="rId6362" w:tooltip="нажмите, чтобы просмотреть определение состояния" w:history="1">
        <w:r w:rsidRPr="009D3A26">
          <w:rPr>
            <w:rFonts w:ascii="Arial" w:eastAsia="Times New Roman" w:hAnsi="Arial" w:cs="Arial"/>
            <w:color w:val="0033CC"/>
            <w:sz w:val="18"/>
            <w:szCs w:val="18"/>
            <w:lang w:eastAsia="ru-RU"/>
          </w:rPr>
          <w:t>государства </w:t>
        </w:r>
      </w:hyperlink>
      <w:r w:rsidRPr="009D3A26">
        <w:rPr>
          <w:rFonts w:ascii="Arial" w:eastAsia="Times New Roman" w:hAnsi="Arial" w:cs="Arial"/>
          <w:color w:val="000000"/>
          <w:sz w:val="18"/>
          <w:szCs w:val="18"/>
          <w:lang w:eastAsia="ru-RU"/>
        </w:rPr>
        <w:t>и заменен Тайным советом Северной Ирландии, который сам был упразднен в 1973 году.</w:t>
      </w:r>
    </w:p>
    <w:p w:rsidR="009D3A26" w:rsidRPr="009D3A26" w:rsidRDefault="009D3A26" w:rsidP="009D3A26">
      <w:pPr>
        <w:shd w:val="clear" w:color="auto" w:fill="FFFFFF"/>
        <w:spacing w:after="0" w:line="240" w:lineRule="auto"/>
        <w:rPr>
          <w:rFonts w:ascii="Arial" w:eastAsia="Times New Roman" w:hAnsi="Arial" w:cs="Arial"/>
          <w:b/>
          <w:bCs/>
          <w:color w:val="000000"/>
          <w:lang w:eastAsia="ru-RU"/>
        </w:rPr>
      </w:pPr>
      <w:bookmarkStart w:id="1329" w:name="6727"/>
      <w:bookmarkEnd w:id="1329"/>
      <w:r w:rsidRPr="009D3A26">
        <w:rPr>
          <w:rFonts w:ascii="Arial" w:eastAsia="Times New Roman" w:hAnsi="Arial" w:cs="Arial"/>
          <w:b/>
          <w:bCs/>
          <w:color w:val="000000"/>
          <w:lang w:eastAsia="ru-RU"/>
        </w:rPr>
        <w:t>Canon 6727 </w:t>
      </w:r>
      <w:r w:rsidRPr="009D3A26">
        <w:rPr>
          <w:rFonts w:ascii="Arial" w:eastAsia="Times New Roman" w:hAnsi="Arial" w:cs="Arial"/>
          <w:color w:val="000000"/>
          <w:sz w:val="16"/>
          <w:szCs w:val="16"/>
          <w:lang w:eastAsia="ru-RU"/>
        </w:rPr>
        <w:t>(</w:t>
      </w:r>
      <w:hyperlink r:id="rId6363" w:anchor="6727" w:tooltip="ссылка на этот канон" w:history="1">
        <w:r w:rsidRPr="009D3A26">
          <w:rPr>
            <w:rFonts w:ascii="Arial" w:eastAsia="Times New Roman" w:hAnsi="Arial" w:cs="Arial"/>
            <w:b/>
            <w:bCs/>
            <w:color w:val="0033CC"/>
            <w:sz w:val="16"/>
            <w:szCs w:val="16"/>
            <w:lang w:eastAsia="ru-RU"/>
          </w:rPr>
          <w:t>ссылка</w:t>
        </w:r>
      </w:hyperlink>
      <w:r w:rsidRPr="009D3A26">
        <w:rPr>
          <w:rFonts w:ascii="Arial" w:eastAsia="Times New Roman" w:hAnsi="Arial" w:cs="Arial"/>
          <w:color w:val="000000"/>
          <w:sz w:val="16"/>
          <w:szCs w:val="16"/>
          <w:lang w:eastAsia="ru-RU"/>
        </w:rPr>
        <w:t>)</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Как король Англии Эдуард VI ( 1547-1553) всесторонне отменен в 1547 году (</w:t>
      </w:r>
      <w:hyperlink r:id="rId6364" w:history="1">
        <w:r w:rsidRPr="009D3A26">
          <w:rPr>
            <w:rFonts w:ascii="Arial" w:eastAsia="Times New Roman" w:hAnsi="Arial" w:cs="Arial"/>
            <w:b/>
            <w:bCs/>
            <w:color w:val="0033CC"/>
            <w:sz w:val="18"/>
            <w:szCs w:val="18"/>
            <w:lang w:eastAsia="ru-RU"/>
          </w:rPr>
          <w:t>1 Изд. 6. С. 12</w:t>
        </w:r>
      </w:hyperlink>
      <w:r w:rsidRPr="009D3A26">
        <w:rPr>
          <w:rFonts w:ascii="Arial" w:eastAsia="Times New Roman" w:hAnsi="Arial" w:cs="Arial"/>
          <w:color w:val="000000"/>
          <w:sz w:val="18"/>
          <w:szCs w:val="18"/>
          <w:lang w:eastAsia="ru-RU"/>
        </w:rPr>
        <w:t>) законность царей совет и каких-либо прав </w:t>
      </w:r>
      <w:hyperlink r:id="rId6365" w:tooltip="нажмите, чтобы просмотреть определение суверенного" w:history="1">
        <w:r w:rsidRPr="009D3A26">
          <w:rPr>
            <w:rFonts w:ascii="Arial" w:eastAsia="Times New Roman" w:hAnsi="Arial" w:cs="Arial"/>
            <w:color w:val="0033CC"/>
            <w:sz w:val="18"/>
            <w:szCs w:val="18"/>
            <w:lang w:eastAsia="ru-RU"/>
          </w:rPr>
          <w:t>государя</w:t>
        </w:r>
      </w:hyperlink>
      <w:r w:rsidRPr="009D3A26">
        <w:rPr>
          <w:rFonts w:ascii="Arial" w:eastAsia="Times New Roman" w:hAnsi="Arial" w:cs="Arial"/>
          <w:color w:val="000000"/>
          <w:sz w:val="18"/>
          <w:szCs w:val="18"/>
          <w:lang w:eastAsia="ru-RU"/>
        </w:rPr>
        <w:t> к </w:t>
      </w:r>
      <w:hyperlink r:id="rId6366" w:tooltip="нажмите, чтобы просмотреть определение проблемы" w:history="1">
        <w:r w:rsidRPr="009D3A26">
          <w:rPr>
            <w:rFonts w:ascii="Arial" w:eastAsia="Times New Roman" w:hAnsi="Arial" w:cs="Arial"/>
            <w:color w:val="0033CC"/>
            <w:sz w:val="18"/>
            <w:szCs w:val="18"/>
            <w:lang w:eastAsia="ru-RU"/>
          </w:rPr>
          <w:t>вопросу</w:t>
        </w:r>
      </w:hyperlink>
      <w:r w:rsidRPr="009D3A26">
        <w:rPr>
          <w:rFonts w:ascii="Arial" w:eastAsia="Times New Roman" w:hAnsi="Arial" w:cs="Arial"/>
          <w:color w:val="000000"/>
          <w:sz w:val="18"/>
          <w:szCs w:val="18"/>
          <w:lang w:eastAsia="ru-RU"/>
        </w:rPr>
        <w:t> воззвания, как равный к </w:t>
      </w:r>
      <w:hyperlink r:id="rId6367" w:tooltip="нажмите, чтобы просмотреть определение законов" w:history="1">
        <w:r w:rsidRPr="009D3A26">
          <w:rPr>
            <w:rFonts w:ascii="Arial" w:eastAsia="Times New Roman" w:hAnsi="Arial" w:cs="Arial"/>
            <w:color w:val="0033CC"/>
            <w:sz w:val="18"/>
            <w:szCs w:val="18"/>
            <w:lang w:eastAsia="ru-RU"/>
          </w:rPr>
          <w:t>законам</w:t>
        </w:r>
      </w:hyperlink>
      <w:r w:rsidRPr="009D3A26">
        <w:rPr>
          <w:rFonts w:ascii="Arial" w:eastAsia="Times New Roman" w:hAnsi="Arial" w:cs="Arial"/>
          <w:color w:val="000000"/>
          <w:sz w:val="18"/>
          <w:szCs w:val="18"/>
          <w:lang w:eastAsia="ru-RU"/>
        </w:rPr>
        <w:t> парламента и данный парламент сам перестал быть легитимным в 1649 году и снова в 1688, все утверждали королевские указы, выпущенные с 1547 утверждал, что тот же эффект в законе как статуты парламента являются мошенническими, без легитимности юридически или правомерно, следовательно, противоречит </w:t>
      </w:r>
      <w:hyperlink r:id="rId6368" w:tooltip="нажмите, чтобы просмотреть определение верховенства права" w:history="1">
        <w:r w:rsidRPr="009D3A26">
          <w:rPr>
            <w:rFonts w:ascii="Arial" w:eastAsia="Times New Roman" w:hAnsi="Arial" w:cs="Arial"/>
            <w:color w:val="0033CC"/>
            <w:sz w:val="18"/>
            <w:szCs w:val="18"/>
            <w:lang w:eastAsia="ru-RU"/>
          </w:rPr>
          <w:t>верховенству права</w:t>
        </w:r>
      </w:hyperlink>
      <w:r w:rsidRPr="009D3A26">
        <w:rPr>
          <w:rFonts w:ascii="Arial" w:eastAsia="Times New Roman" w:hAnsi="Arial" w:cs="Arial"/>
          <w:color w:val="000000"/>
          <w:sz w:val="18"/>
          <w:szCs w:val="18"/>
          <w:lang w:eastAsia="ru-RU"/>
        </w:rPr>
        <w:t> и настоящим недействительными с самого начала.</w:t>
      </w:r>
    </w:p>
    <w:p w:rsidR="009D3A26" w:rsidRPr="009D3A26" w:rsidRDefault="009D3A26" w:rsidP="009D3A26">
      <w:pPr>
        <w:shd w:val="clear" w:color="auto" w:fill="FFFFFF"/>
        <w:spacing w:after="0" w:line="240" w:lineRule="auto"/>
        <w:rPr>
          <w:rFonts w:ascii="Arial" w:eastAsia="Times New Roman" w:hAnsi="Arial" w:cs="Arial"/>
          <w:b/>
          <w:bCs/>
          <w:color w:val="000000"/>
          <w:lang w:eastAsia="ru-RU"/>
        </w:rPr>
      </w:pPr>
      <w:bookmarkStart w:id="1330" w:name="6728"/>
      <w:bookmarkEnd w:id="1330"/>
      <w:r w:rsidRPr="009D3A26">
        <w:rPr>
          <w:rFonts w:ascii="Arial" w:eastAsia="Times New Roman" w:hAnsi="Arial" w:cs="Arial"/>
          <w:b/>
          <w:bCs/>
          <w:color w:val="000000"/>
          <w:lang w:eastAsia="ru-RU"/>
        </w:rPr>
        <w:t>Canon 6728 </w:t>
      </w:r>
      <w:r w:rsidRPr="009D3A26">
        <w:rPr>
          <w:rFonts w:ascii="Arial" w:eastAsia="Times New Roman" w:hAnsi="Arial" w:cs="Arial"/>
          <w:color w:val="000000"/>
          <w:sz w:val="16"/>
          <w:szCs w:val="16"/>
          <w:lang w:eastAsia="ru-RU"/>
        </w:rPr>
        <w:t>(</w:t>
      </w:r>
      <w:hyperlink r:id="rId6369" w:anchor="6728" w:tooltip="ссылка на этот канон" w:history="1">
        <w:r w:rsidRPr="009D3A26">
          <w:rPr>
            <w:rFonts w:ascii="Arial" w:eastAsia="Times New Roman" w:hAnsi="Arial" w:cs="Arial"/>
            <w:b/>
            <w:bCs/>
            <w:color w:val="0033CC"/>
            <w:sz w:val="16"/>
            <w:szCs w:val="16"/>
            <w:lang w:eastAsia="ru-RU"/>
          </w:rPr>
          <w:t>ссылка</w:t>
        </w:r>
      </w:hyperlink>
      <w:r w:rsidRPr="009D3A26">
        <w:rPr>
          <w:rFonts w:ascii="Arial" w:eastAsia="Times New Roman" w:hAnsi="Arial" w:cs="Arial"/>
          <w:color w:val="000000"/>
          <w:sz w:val="16"/>
          <w:szCs w:val="16"/>
          <w:lang w:eastAsia="ru-RU"/>
        </w:rPr>
        <w:t>)</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Правовая </w:t>
      </w:r>
      <w:hyperlink r:id="rId6370" w:tooltip="нажмите, чтобы просмотреть определение понятия" w:history="1">
        <w:r w:rsidRPr="009D3A26">
          <w:rPr>
            <w:rFonts w:ascii="Arial" w:eastAsia="Times New Roman" w:hAnsi="Arial" w:cs="Arial"/>
            <w:color w:val="0033CC"/>
            <w:sz w:val="18"/>
            <w:szCs w:val="18"/>
            <w:lang w:eastAsia="ru-RU"/>
          </w:rPr>
          <w:t>концепция </w:t>
        </w:r>
      </w:hyperlink>
      <w:r w:rsidRPr="009D3A26">
        <w:rPr>
          <w:rFonts w:ascii="Arial" w:eastAsia="Times New Roman" w:hAnsi="Arial" w:cs="Arial"/>
          <w:color w:val="000000"/>
          <w:sz w:val="18"/>
          <w:szCs w:val="18"/>
          <w:lang w:eastAsia="ru-RU"/>
        </w:rPr>
        <w:t>исполнительного </w:t>
      </w:r>
      <w:hyperlink r:id="rId6371" w:tooltip="нажмите, чтобы просмотреть определение заказа" w:history="1">
        <w:r w:rsidRPr="009D3A26">
          <w:rPr>
            <w:rFonts w:ascii="Arial" w:eastAsia="Times New Roman" w:hAnsi="Arial" w:cs="Arial"/>
            <w:color w:val="0033CC"/>
            <w:sz w:val="18"/>
            <w:szCs w:val="18"/>
            <w:lang w:eastAsia="ru-RU"/>
          </w:rPr>
          <w:t>указа </w:t>
        </w:r>
      </w:hyperlink>
      <w:r w:rsidRPr="009D3A26">
        <w:rPr>
          <w:rFonts w:ascii="Arial" w:eastAsia="Times New Roman" w:hAnsi="Arial" w:cs="Arial"/>
          <w:color w:val="000000"/>
          <w:sz w:val="18"/>
          <w:szCs w:val="18"/>
          <w:lang w:eastAsia="ru-RU"/>
        </w:rPr>
        <w:t>президента как </w:t>
      </w:r>
      <w:hyperlink r:id="rId6372" w:tooltip="нажмите, чтобы просмотреть определение объявления" w:history="1">
        <w:r w:rsidRPr="009D3A26">
          <w:rPr>
            <w:rFonts w:ascii="Arial" w:eastAsia="Times New Roman" w:hAnsi="Arial" w:cs="Arial"/>
            <w:color w:val="0033CC"/>
            <w:sz w:val="18"/>
            <w:szCs w:val="18"/>
            <w:lang w:eastAsia="ru-RU"/>
          </w:rPr>
          <w:t>прокламации</w:t>
        </w:r>
      </w:hyperlink>
      <w:r w:rsidRPr="009D3A26">
        <w:rPr>
          <w:rFonts w:ascii="Arial" w:eastAsia="Times New Roman" w:hAnsi="Arial" w:cs="Arial"/>
          <w:color w:val="000000"/>
          <w:sz w:val="18"/>
          <w:szCs w:val="18"/>
          <w:lang w:eastAsia="ru-RU"/>
        </w:rPr>
        <w:t>, имеющей такую же юридическую силу, как и акт Конгресса Соединенных Штатов, не имеет никаких законных, </w:t>
      </w:r>
      <w:hyperlink r:id="rId6373" w:tooltip="нажмите, чтобы просмотреть определение допустимого" w:history="1">
        <w:r w:rsidRPr="009D3A26">
          <w:rPr>
            <w:rFonts w:ascii="Arial" w:eastAsia="Times New Roman" w:hAnsi="Arial" w:cs="Arial"/>
            <w:color w:val="0033CC"/>
            <w:sz w:val="18"/>
            <w:szCs w:val="18"/>
            <w:lang w:eastAsia="ru-RU"/>
          </w:rPr>
          <w:t>обоснованных </w:t>
        </w:r>
      </w:hyperlink>
      <w:r w:rsidRPr="009D3A26">
        <w:rPr>
          <w:rFonts w:ascii="Arial" w:eastAsia="Times New Roman" w:hAnsi="Arial" w:cs="Arial"/>
          <w:color w:val="000000"/>
          <w:sz w:val="18"/>
          <w:szCs w:val="18"/>
          <w:lang w:eastAsia="ru-RU"/>
        </w:rPr>
        <w:t>или разумных оснований в рамках Конституции Соединенных Штатов:</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(i) Конституция Соединенных Штатов в том виде, как она была разработана, принята и ратифицирована одиннадцатью (11) из тринадцати (13) штатов и введена в действие с 4 марта 1787 года, начинается с определения полномочий и пределов полномочий президента в соответствии со статьей II, Раздел 1, пункт 1 которой гласит: “исполнительная власть принадлежит президенту Соединенных Штатов Америки. Он будет исполнять свои обязанности в течение четырехлетнего срока...";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ii) в той же Конституции Соединенных Штатов четко указывается, что право создавать </w:t>
      </w:r>
      <w:hyperlink r:id="rId6374" w:tooltip="нажмите, чтобы просмотреть определение законов" w:history="1">
        <w:r w:rsidRPr="009D3A26">
          <w:rPr>
            <w:rFonts w:ascii="Arial" w:eastAsia="Times New Roman" w:hAnsi="Arial" w:cs="Arial"/>
            <w:color w:val="0033CC"/>
            <w:sz w:val="18"/>
            <w:szCs w:val="18"/>
            <w:lang w:eastAsia="ru-RU"/>
          </w:rPr>
          <w:t>законы </w:t>
        </w:r>
      </w:hyperlink>
      <w:r w:rsidRPr="009D3A26">
        <w:rPr>
          <w:rFonts w:ascii="Arial" w:eastAsia="Times New Roman" w:hAnsi="Arial" w:cs="Arial"/>
          <w:color w:val="000000"/>
          <w:sz w:val="18"/>
          <w:szCs w:val="18"/>
          <w:lang w:eastAsia="ru-RU"/>
        </w:rPr>
        <w:t>принадлежит исключительно и исключительно Конгрессу, а не президенту или какому-либо другому правительственному органу;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iii) начиная с 1789 года Конгресс постепенно издавал и изменял акты, в соответствии с которыми канцелярии президента были предоставлены определенные дискреционные полномочия, в отношении которых </w:t>
      </w:r>
      <w:hyperlink r:id="rId6375" w:tooltip="нажмите, чтобы просмотреть определение проблемы" w:history="1">
        <w:r w:rsidRPr="009D3A26">
          <w:rPr>
            <w:rFonts w:ascii="Arial" w:eastAsia="Times New Roman" w:hAnsi="Arial" w:cs="Arial"/>
            <w:color w:val="0033CC"/>
            <w:sz w:val="18"/>
            <w:szCs w:val="18"/>
            <w:lang w:eastAsia="ru-RU"/>
          </w:rPr>
          <w:t>разрешается издавать </w:t>
        </w:r>
      </w:hyperlink>
      <w:r w:rsidRPr="009D3A26">
        <w:rPr>
          <w:rFonts w:ascii="Arial" w:eastAsia="Times New Roman" w:hAnsi="Arial" w:cs="Arial"/>
          <w:color w:val="000000"/>
          <w:sz w:val="18"/>
          <w:szCs w:val="18"/>
          <w:lang w:eastAsia="ru-RU"/>
        </w:rPr>
        <w:t>административные </w:t>
      </w:r>
      <w:hyperlink r:id="rId6376" w:tooltip="нажмите, чтобы просмотреть определение заказа" w:history="1">
        <w:r w:rsidRPr="009D3A26">
          <w:rPr>
            <w:rFonts w:ascii="Arial" w:eastAsia="Times New Roman" w:hAnsi="Arial" w:cs="Arial"/>
            <w:color w:val="0033CC"/>
            <w:sz w:val="18"/>
            <w:szCs w:val="18"/>
            <w:lang w:eastAsia="ru-RU"/>
          </w:rPr>
          <w:t>указы </w:t>
        </w:r>
      </w:hyperlink>
      <w:r w:rsidRPr="009D3A26">
        <w:rPr>
          <w:rFonts w:ascii="Arial" w:eastAsia="Times New Roman" w:hAnsi="Arial" w:cs="Arial"/>
          <w:color w:val="000000"/>
          <w:sz w:val="18"/>
          <w:szCs w:val="18"/>
          <w:lang w:eastAsia="ru-RU"/>
        </w:rPr>
        <w:t>или </w:t>
      </w:r>
      <w:hyperlink r:id="rId6377" w:tooltip="нажмите, чтобы просмотреть определение объявления" w:history="1">
        <w:r w:rsidRPr="009D3A26">
          <w:rPr>
            <w:rFonts w:ascii="Arial" w:eastAsia="Times New Roman" w:hAnsi="Arial" w:cs="Arial"/>
            <w:color w:val="0033CC"/>
            <w:sz w:val="18"/>
            <w:szCs w:val="18"/>
            <w:lang w:eastAsia="ru-RU"/>
          </w:rPr>
          <w:t>провозглашения</w:t>
        </w:r>
      </w:hyperlink>
      <w:r w:rsidRPr="009D3A26">
        <w:rPr>
          <w:rFonts w:ascii="Arial" w:eastAsia="Times New Roman" w:hAnsi="Arial" w:cs="Arial"/>
          <w:color w:val="000000"/>
          <w:sz w:val="18"/>
          <w:szCs w:val="18"/>
          <w:lang w:eastAsia="ru-RU"/>
        </w:rPr>
        <w:t>, несмотря на формальное отсутствие каких-либо актов, порождающих такую практику на самых ранних сессиях Конгресса;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(iv) до 1907 года большинство исполнительных указов президентов были недокументированными, неопределенными и в основном неизвестными </w:t>
      </w:r>
      <w:hyperlink r:id="rId6378" w:tooltip="нажмите, чтобы просмотреть определение public" w:history="1">
        <w:r w:rsidRPr="009D3A26">
          <w:rPr>
            <w:rFonts w:ascii="Arial" w:eastAsia="Times New Roman" w:hAnsi="Arial" w:cs="Arial"/>
            <w:color w:val="0033CC"/>
            <w:sz w:val="18"/>
            <w:szCs w:val="18"/>
            <w:lang w:eastAsia="ru-RU"/>
          </w:rPr>
          <w:t>общественности </w:t>
        </w:r>
      </w:hyperlink>
      <w:r w:rsidRPr="009D3A26">
        <w:rPr>
          <w:rFonts w:ascii="Arial" w:eastAsia="Times New Roman" w:hAnsi="Arial" w:cs="Arial"/>
          <w:color w:val="000000"/>
          <w:sz w:val="18"/>
          <w:szCs w:val="18"/>
          <w:lang w:eastAsia="ru-RU"/>
        </w:rPr>
        <w:t>. Тем не менее, Государственный департамент США начал ретроактивную систему нумерации начиная с октября 1862 года и президентства Авраама Линкольна;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v) первый раз </w:t>
      </w:r>
      <w:hyperlink r:id="rId6379" w:tooltip="нажмите, чтобы просмотреть определение заказа" w:history="1">
        <w:r w:rsidRPr="009D3A26">
          <w:rPr>
            <w:rFonts w:ascii="Arial" w:eastAsia="Times New Roman" w:hAnsi="Arial" w:cs="Arial"/>
            <w:color w:val="0033CC"/>
            <w:sz w:val="18"/>
            <w:szCs w:val="18"/>
            <w:lang w:eastAsia="ru-RU"/>
          </w:rPr>
          <w:t>Указ </w:t>
        </w:r>
      </w:hyperlink>
      <w:r w:rsidRPr="009D3A26">
        <w:rPr>
          <w:rFonts w:ascii="Arial" w:eastAsia="Times New Roman" w:hAnsi="Arial" w:cs="Arial"/>
          <w:color w:val="000000"/>
          <w:sz w:val="18"/>
          <w:szCs w:val="18"/>
          <w:lang w:eastAsia="ru-RU"/>
        </w:rPr>
        <w:t>Президента Соединенных Штатов был успешно оспорен как неконституционный в 1952 году, когда Верховный </w:t>
      </w:r>
      <w:hyperlink r:id="rId6380" w:tooltip="нажмите, чтобы просмотреть определение суда" w:history="1">
        <w:r w:rsidRPr="009D3A26">
          <w:rPr>
            <w:rFonts w:ascii="Arial" w:eastAsia="Times New Roman" w:hAnsi="Arial" w:cs="Arial"/>
            <w:color w:val="0033CC"/>
            <w:sz w:val="18"/>
            <w:szCs w:val="18"/>
            <w:lang w:eastAsia="ru-RU"/>
          </w:rPr>
          <w:t>суд США </w:t>
        </w:r>
      </w:hyperlink>
      <w:r w:rsidRPr="009D3A26">
        <w:rPr>
          <w:rFonts w:ascii="Arial" w:eastAsia="Times New Roman" w:hAnsi="Arial" w:cs="Arial"/>
          <w:color w:val="000000"/>
          <w:sz w:val="18"/>
          <w:szCs w:val="18"/>
          <w:lang w:eastAsia="ru-RU"/>
        </w:rPr>
        <w:t>постановил</w:t>
      </w:r>
      <w:hyperlink r:id="rId6381" w:tooltip="нажмите, чтобы просмотреть определение заказа" w:history="1">
        <w:r w:rsidRPr="009D3A26">
          <w:rPr>
            <w:rFonts w:ascii="Arial" w:eastAsia="Times New Roman" w:hAnsi="Arial" w:cs="Arial"/>
            <w:color w:val="0033CC"/>
            <w:sz w:val="18"/>
            <w:szCs w:val="18"/>
            <w:lang w:eastAsia="ru-RU"/>
          </w:rPr>
          <w:t>, что указ </w:t>
        </w:r>
      </w:hyperlink>
      <w:r w:rsidRPr="009D3A26">
        <w:rPr>
          <w:rFonts w:ascii="Arial" w:eastAsia="Times New Roman" w:hAnsi="Arial" w:cs="Arial"/>
          <w:color w:val="000000"/>
          <w:sz w:val="18"/>
          <w:szCs w:val="18"/>
          <w:lang w:eastAsia="ru-RU"/>
        </w:rPr>
        <w:t>10340 о национализации сталелитейных заводов был недействительным, поскольку он пытался создать новый закон, а не разъяснять или выполнять существующий акт Конгресса; и</w:t>
      </w:r>
    </w:p>
    <w:p w:rsidR="009D3A26" w:rsidRPr="009D3A26" w:rsidRDefault="009D3A26" w:rsidP="009D3A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9D3A26">
        <w:rPr>
          <w:rFonts w:ascii="Arial" w:eastAsia="Times New Roman" w:hAnsi="Arial" w:cs="Arial"/>
          <w:color w:val="000000"/>
          <w:sz w:val="18"/>
          <w:szCs w:val="18"/>
          <w:lang w:eastAsia="ru-RU"/>
        </w:rPr>
        <w:t>vi) до 1983 года сам Конгресс был в состоянии отменить два (2) исполнительных указа, издав </w:t>
      </w:r>
      <w:hyperlink r:id="rId6382" w:tooltip="нажмите, чтобы просмотреть определение законов" w:history="1">
        <w:r w:rsidRPr="009D3A26">
          <w:rPr>
            <w:rFonts w:ascii="Arial" w:eastAsia="Times New Roman" w:hAnsi="Arial" w:cs="Arial"/>
            <w:color w:val="0033CC"/>
            <w:sz w:val="18"/>
            <w:szCs w:val="18"/>
            <w:lang w:eastAsia="ru-RU"/>
          </w:rPr>
          <w:t>законы</w:t>
        </w:r>
      </w:hyperlink>
      <w:r w:rsidRPr="009D3A26">
        <w:rPr>
          <w:rFonts w:ascii="Arial" w:eastAsia="Times New Roman" w:hAnsi="Arial" w:cs="Arial"/>
          <w:color w:val="000000"/>
          <w:sz w:val="18"/>
          <w:szCs w:val="18"/>
          <w:lang w:eastAsia="ru-RU"/>
        </w:rPr>
        <w:t>, противоречащие оспариваемым прокламациям. Однако с 1983 года Верховный </w:t>
      </w:r>
      <w:hyperlink r:id="rId6383" w:tooltip="нажмите, чтобы просмотреть определение суда" w:history="1">
        <w:r w:rsidRPr="009D3A26">
          <w:rPr>
            <w:rFonts w:ascii="Arial" w:eastAsia="Times New Roman" w:hAnsi="Arial" w:cs="Arial"/>
            <w:color w:val="0033CC"/>
            <w:sz w:val="18"/>
            <w:szCs w:val="18"/>
            <w:lang w:eastAsia="ru-RU"/>
          </w:rPr>
          <w:t>суд </w:t>
        </w:r>
      </w:hyperlink>
      <w:r w:rsidRPr="009D3A26">
        <w:rPr>
          <w:rFonts w:ascii="Arial" w:eastAsia="Times New Roman" w:hAnsi="Arial" w:cs="Arial"/>
          <w:color w:val="000000"/>
          <w:sz w:val="18"/>
          <w:szCs w:val="18"/>
          <w:lang w:eastAsia="ru-RU"/>
        </w:rPr>
        <w:t>США утверждает, что такие </w:t>
      </w:r>
      <w:hyperlink r:id="rId6384" w:tooltip="щелкните, чтобы просмотреть определение действия" w:history="1">
        <w:r w:rsidRPr="009D3A26">
          <w:rPr>
            <w:rFonts w:ascii="Arial" w:eastAsia="Times New Roman" w:hAnsi="Arial" w:cs="Arial"/>
            <w:color w:val="0033CC"/>
            <w:sz w:val="18"/>
            <w:szCs w:val="18"/>
            <w:lang w:eastAsia="ru-RU"/>
          </w:rPr>
          <w:t>действия </w:t>
        </w:r>
      </w:hyperlink>
      <w:r w:rsidRPr="009D3A26">
        <w:rPr>
          <w:rFonts w:ascii="Arial" w:eastAsia="Times New Roman" w:hAnsi="Arial" w:cs="Arial"/>
          <w:color w:val="000000"/>
          <w:sz w:val="18"/>
          <w:szCs w:val="18"/>
          <w:lang w:eastAsia="ru-RU"/>
        </w:rPr>
        <w:t>сами по себе являются неконституционными со стороны Конгресса, стремящегося узурпировать законодательный процесс.</w:t>
      </w:r>
    </w:p>
    <w:p w:rsidR="00DD1DDA" w:rsidRPr="00DD1DDA" w:rsidRDefault="00DD1DDA" w:rsidP="00DD1DDA">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D1DDA">
        <w:rPr>
          <w:rFonts w:ascii="Arial" w:eastAsia="Times New Roman" w:hAnsi="Arial" w:cs="Arial"/>
          <w:b/>
          <w:bCs/>
          <w:color w:val="000000"/>
          <w:sz w:val="36"/>
          <w:szCs w:val="36"/>
          <w:lang w:eastAsia="ru-RU"/>
        </w:rPr>
        <w:t>Статья 174-Акты</w:t>
      </w:r>
    </w:p>
    <w:p w:rsidR="00DD1DDA" w:rsidRPr="00DD1DDA" w:rsidRDefault="00DD1DDA" w:rsidP="00DD1DDA">
      <w:pPr>
        <w:shd w:val="clear" w:color="auto" w:fill="FFFFFF"/>
        <w:spacing w:after="0" w:line="240" w:lineRule="auto"/>
        <w:rPr>
          <w:rFonts w:ascii="Arial" w:eastAsia="Times New Roman" w:hAnsi="Arial" w:cs="Arial"/>
          <w:b/>
          <w:bCs/>
          <w:color w:val="000000"/>
          <w:lang w:eastAsia="ru-RU"/>
        </w:rPr>
      </w:pPr>
      <w:bookmarkStart w:id="1331" w:name="6729"/>
      <w:bookmarkEnd w:id="1331"/>
      <w:r w:rsidRPr="00DD1DDA">
        <w:rPr>
          <w:rFonts w:ascii="Arial" w:eastAsia="Times New Roman" w:hAnsi="Arial" w:cs="Arial"/>
          <w:b/>
          <w:bCs/>
          <w:color w:val="000000"/>
          <w:lang w:eastAsia="ru-RU"/>
        </w:rPr>
        <w:t>Canon 6729 </w:t>
      </w:r>
      <w:r w:rsidRPr="00DD1DDA">
        <w:rPr>
          <w:rFonts w:ascii="Arial" w:eastAsia="Times New Roman" w:hAnsi="Arial" w:cs="Arial"/>
          <w:color w:val="000000"/>
          <w:sz w:val="16"/>
          <w:szCs w:val="16"/>
          <w:lang w:eastAsia="ru-RU"/>
        </w:rPr>
        <w:t>(</w:t>
      </w:r>
      <w:hyperlink r:id="rId6385" w:anchor="6729" w:tooltip="ссылка на этот канон" w:history="1">
        <w:r w:rsidRPr="00DD1DDA">
          <w:rPr>
            <w:rFonts w:ascii="Arial" w:eastAsia="Times New Roman" w:hAnsi="Arial" w:cs="Arial"/>
            <w:b/>
            <w:bCs/>
            <w:color w:val="0033CC"/>
            <w:sz w:val="16"/>
            <w:szCs w:val="16"/>
            <w:lang w:eastAsia="ru-RU"/>
          </w:rPr>
          <w:t>ссылка</w:t>
        </w:r>
      </w:hyperlink>
      <w:r w:rsidRPr="00DD1DDA">
        <w:rPr>
          <w:rFonts w:ascii="Arial" w:eastAsia="Times New Roman" w:hAnsi="Arial" w:cs="Arial"/>
          <w:color w:val="000000"/>
          <w:sz w:val="16"/>
          <w:szCs w:val="16"/>
          <w:lang w:eastAsia="ru-RU"/>
        </w:rPr>
        <w:t>)</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lastRenderedPageBreak/>
        <w:t>Акты-это термин, используемый для описания статутов, которые формально устанавливаются и утверждаются юридическим </w:t>
      </w:r>
      <w:hyperlink r:id="rId6386" w:tooltip="нажмите, чтобы просмотреть определение человека" w:history="1">
        <w:r w:rsidRPr="00DD1DDA">
          <w:rPr>
            <w:rFonts w:ascii="Arial" w:eastAsia="Times New Roman" w:hAnsi="Arial" w:cs="Arial"/>
            <w:color w:val="0033CC"/>
            <w:sz w:val="18"/>
            <w:szCs w:val="18"/>
            <w:lang w:eastAsia="ru-RU"/>
          </w:rPr>
          <w:t>лицом </w:t>
        </w:r>
      </w:hyperlink>
      <w:r w:rsidRPr="00DD1DDA">
        <w:rPr>
          <w:rFonts w:ascii="Arial" w:eastAsia="Times New Roman" w:hAnsi="Arial" w:cs="Arial"/>
          <w:color w:val="000000"/>
          <w:sz w:val="18"/>
          <w:szCs w:val="18"/>
          <w:lang w:eastAsia="ru-RU"/>
        </w:rPr>
        <w:t>и </w:t>
      </w:r>
      <w:hyperlink r:id="rId6387" w:tooltip="нажмите, чтобы просмотреть определение Superior" w:history="1">
        <w:r w:rsidRPr="00DD1DDA">
          <w:rPr>
            <w:rFonts w:ascii="Arial" w:eastAsia="Times New Roman" w:hAnsi="Arial" w:cs="Arial"/>
            <w:color w:val="0033CC"/>
            <w:sz w:val="18"/>
            <w:szCs w:val="18"/>
            <w:lang w:eastAsia="ru-RU"/>
          </w:rPr>
          <w:t>вышестоящим </w:t>
        </w:r>
      </w:hyperlink>
      <w:r w:rsidRPr="00DD1DDA">
        <w:rPr>
          <w:rFonts w:ascii="Arial" w:eastAsia="Times New Roman" w:hAnsi="Arial" w:cs="Arial"/>
          <w:color w:val="000000"/>
          <w:sz w:val="18"/>
          <w:szCs w:val="18"/>
          <w:lang w:eastAsia="ru-RU"/>
        </w:rPr>
        <w:t>органом посредством процесса, известного как “законодательный акт”. Акт представляет собой либо </w:t>
      </w:r>
      <w:hyperlink r:id="rId6388" w:tooltip="нажмите, чтобы просмотреть определение формы" w:history="1">
        <w:r w:rsidRPr="00DD1DDA">
          <w:rPr>
            <w:rFonts w:ascii="Arial" w:eastAsia="Times New Roman" w:hAnsi="Arial" w:cs="Arial"/>
            <w:color w:val="0033CC"/>
            <w:sz w:val="18"/>
            <w:szCs w:val="18"/>
            <w:lang w:eastAsia="ru-RU"/>
          </w:rPr>
          <w:t>форму </w:t>
        </w:r>
      </w:hyperlink>
      <w:r w:rsidRPr="00DD1DDA">
        <w:rPr>
          <w:rFonts w:ascii="Arial" w:eastAsia="Times New Roman" w:hAnsi="Arial" w:cs="Arial"/>
          <w:color w:val="000000"/>
          <w:sz w:val="18"/>
          <w:szCs w:val="18"/>
          <w:lang w:eastAsia="ru-RU"/>
        </w:rPr>
        <w:t>постановления, либо регламент, либо политику, зависящую от пределов индивидуальной власти членов законодательного собрания и самого собрания.</w:t>
      </w:r>
    </w:p>
    <w:p w:rsidR="00DD1DDA" w:rsidRPr="00DD1DDA" w:rsidRDefault="00DD1DDA" w:rsidP="00DD1DDA">
      <w:pPr>
        <w:shd w:val="clear" w:color="auto" w:fill="FFFFFF"/>
        <w:spacing w:after="0" w:line="240" w:lineRule="auto"/>
        <w:rPr>
          <w:rFonts w:ascii="Arial" w:eastAsia="Times New Roman" w:hAnsi="Arial" w:cs="Arial"/>
          <w:b/>
          <w:bCs/>
          <w:color w:val="000000"/>
          <w:lang w:eastAsia="ru-RU"/>
        </w:rPr>
      </w:pPr>
      <w:bookmarkStart w:id="1332" w:name="6730"/>
      <w:bookmarkEnd w:id="1332"/>
      <w:r w:rsidRPr="00DD1DDA">
        <w:rPr>
          <w:rFonts w:ascii="Arial" w:eastAsia="Times New Roman" w:hAnsi="Arial" w:cs="Arial"/>
          <w:b/>
          <w:bCs/>
          <w:color w:val="000000"/>
          <w:lang w:eastAsia="ru-RU"/>
        </w:rPr>
        <w:t>Canon 6730 </w:t>
      </w:r>
      <w:r w:rsidRPr="00DD1DDA">
        <w:rPr>
          <w:rFonts w:ascii="Arial" w:eastAsia="Times New Roman" w:hAnsi="Arial" w:cs="Arial"/>
          <w:color w:val="000000"/>
          <w:sz w:val="16"/>
          <w:szCs w:val="16"/>
          <w:lang w:eastAsia="ru-RU"/>
        </w:rPr>
        <w:t>(</w:t>
      </w:r>
      <w:hyperlink r:id="rId6389" w:anchor="6730" w:tooltip="ссылка на этот канон" w:history="1">
        <w:r w:rsidRPr="00DD1DDA">
          <w:rPr>
            <w:rFonts w:ascii="Arial" w:eastAsia="Times New Roman" w:hAnsi="Arial" w:cs="Arial"/>
            <w:b/>
            <w:bCs/>
            <w:color w:val="0033CC"/>
            <w:sz w:val="16"/>
            <w:szCs w:val="16"/>
            <w:lang w:eastAsia="ru-RU"/>
          </w:rPr>
          <w:t>ссылка</w:t>
        </w:r>
      </w:hyperlink>
      <w:r w:rsidRPr="00DD1DDA">
        <w:rPr>
          <w:rFonts w:ascii="Arial" w:eastAsia="Times New Roman" w:hAnsi="Arial" w:cs="Arial"/>
          <w:color w:val="000000"/>
          <w:sz w:val="16"/>
          <w:szCs w:val="16"/>
          <w:lang w:eastAsia="ru-RU"/>
        </w:rPr>
        <w:t>)</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Акты являются либо </w:t>
      </w:r>
      <w:hyperlink r:id="rId6390" w:tooltip="нажмите, чтобы просмотреть определение Public" w:history="1">
        <w:r w:rsidRPr="00DD1DDA">
          <w:rPr>
            <w:rFonts w:ascii="Arial" w:eastAsia="Times New Roman" w:hAnsi="Arial" w:cs="Arial"/>
            <w:i/>
            <w:iCs/>
            <w:color w:val="0033CC"/>
            <w:sz w:val="18"/>
            <w:szCs w:val="18"/>
            <w:lang w:eastAsia="ru-RU"/>
          </w:rPr>
          <w:t>публичными</w:t>
        </w:r>
      </w:hyperlink>
      <w:r w:rsidRPr="00DD1DDA">
        <w:rPr>
          <w:rFonts w:ascii="Arial" w:eastAsia="Times New Roman" w:hAnsi="Arial" w:cs="Arial"/>
          <w:color w:val="000000"/>
          <w:sz w:val="18"/>
          <w:szCs w:val="18"/>
          <w:lang w:eastAsia="ru-RU"/>
        </w:rPr>
        <w:t>, либо </w:t>
      </w:r>
      <w:r w:rsidRPr="00DD1DDA">
        <w:rPr>
          <w:rFonts w:ascii="Arial" w:eastAsia="Times New Roman" w:hAnsi="Arial" w:cs="Arial"/>
          <w:i/>
          <w:iCs/>
          <w:color w:val="000000"/>
          <w:sz w:val="18"/>
          <w:szCs w:val="18"/>
          <w:lang w:eastAsia="ru-RU"/>
        </w:rPr>
        <w:t>частными</w:t>
      </w:r>
      <w:r w:rsidRPr="00DD1DDA">
        <w:rPr>
          <w:rFonts w:ascii="Arial" w:eastAsia="Times New Roman" w:hAnsi="Arial" w:cs="Arial"/>
          <w:color w:val="000000"/>
          <w:sz w:val="18"/>
          <w:szCs w:val="18"/>
          <w:lang w:eastAsia="ru-RU"/>
        </w:rPr>
        <w:t>:</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 </w:t>
      </w:r>
      <w:hyperlink r:id="rId6391" w:tooltip="нажмите, чтобы просмотреть определение Public" w:history="1">
        <w:r w:rsidRPr="00DD1DDA">
          <w:rPr>
            <w:rFonts w:ascii="Arial" w:eastAsia="Times New Roman" w:hAnsi="Arial" w:cs="Arial"/>
            <w:i/>
            <w:iCs/>
            <w:color w:val="0033CC"/>
            <w:sz w:val="18"/>
            <w:szCs w:val="18"/>
            <w:lang w:eastAsia="ru-RU"/>
          </w:rPr>
          <w:t>публичные </w:t>
        </w:r>
      </w:hyperlink>
      <w:r w:rsidRPr="00DD1DDA">
        <w:rPr>
          <w:rFonts w:ascii="Arial" w:eastAsia="Times New Roman" w:hAnsi="Arial" w:cs="Arial"/>
          <w:i/>
          <w:iCs/>
          <w:color w:val="000000"/>
          <w:sz w:val="18"/>
          <w:szCs w:val="18"/>
          <w:lang w:eastAsia="ru-RU"/>
        </w:rPr>
        <w:t>акты </w:t>
      </w:r>
      <w:r w:rsidRPr="00DD1DDA">
        <w:rPr>
          <w:rFonts w:ascii="Arial" w:eastAsia="Times New Roman" w:hAnsi="Arial" w:cs="Arial"/>
          <w:color w:val="000000"/>
          <w:sz w:val="18"/>
          <w:szCs w:val="18"/>
          <w:lang w:eastAsia="ru-RU"/>
        </w:rPr>
        <w:t>, также называемые “общими актами” или общими статутами или статутами в целом-это те, которые относятся к общине в целом или устанавливают универсальное правило для управления всем политическим органом;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ii) </w:t>
      </w:r>
      <w:r w:rsidRPr="00DD1DDA">
        <w:rPr>
          <w:rFonts w:ascii="Arial" w:eastAsia="Times New Roman" w:hAnsi="Arial" w:cs="Arial"/>
          <w:i/>
          <w:iCs/>
          <w:color w:val="000000"/>
          <w:sz w:val="18"/>
          <w:szCs w:val="18"/>
          <w:lang w:eastAsia="ru-RU"/>
        </w:rPr>
        <w:t>частные акты </w:t>
      </w:r>
      <w:r w:rsidRPr="00DD1DDA">
        <w:rPr>
          <w:rFonts w:ascii="Arial" w:eastAsia="Times New Roman" w:hAnsi="Arial" w:cs="Arial"/>
          <w:color w:val="000000"/>
          <w:sz w:val="18"/>
          <w:szCs w:val="18"/>
          <w:lang w:eastAsia="ru-RU"/>
        </w:rPr>
        <w:t>, также известные как “специальные акты”, касаются либо конкретного </w:t>
      </w:r>
      <w:hyperlink r:id="rId6392" w:tooltip="нажмите, чтобы просмотреть определение человека" w:history="1">
        <w:r w:rsidRPr="00DD1DDA">
          <w:rPr>
            <w:rFonts w:ascii="Arial" w:eastAsia="Times New Roman" w:hAnsi="Arial" w:cs="Arial"/>
            <w:color w:val="0033CC"/>
            <w:sz w:val="18"/>
            <w:szCs w:val="18"/>
            <w:lang w:eastAsia="ru-RU"/>
          </w:rPr>
          <w:t>лица </w:t>
        </w:r>
      </w:hyperlink>
      <w:r w:rsidRPr="00DD1DDA">
        <w:rPr>
          <w:rFonts w:ascii="Arial" w:eastAsia="Times New Roman" w:hAnsi="Arial" w:cs="Arial"/>
          <w:color w:val="000000"/>
          <w:sz w:val="18"/>
          <w:szCs w:val="18"/>
          <w:lang w:eastAsia="ru-RU"/>
        </w:rPr>
        <w:t>(личные акты), либо конкретных мест (местные акты) или действуют только в отношении конкретных лиц или их частных интересов.</w:t>
      </w:r>
    </w:p>
    <w:p w:rsidR="00DD1DDA" w:rsidRPr="00DD1DDA" w:rsidRDefault="00DD1DDA" w:rsidP="00DD1DDA">
      <w:pPr>
        <w:shd w:val="clear" w:color="auto" w:fill="FFFFFF"/>
        <w:spacing w:after="0" w:line="240" w:lineRule="auto"/>
        <w:rPr>
          <w:rFonts w:ascii="Arial" w:eastAsia="Times New Roman" w:hAnsi="Arial" w:cs="Arial"/>
          <w:b/>
          <w:bCs/>
          <w:color w:val="000000"/>
          <w:lang w:eastAsia="ru-RU"/>
        </w:rPr>
      </w:pPr>
      <w:bookmarkStart w:id="1333" w:name="6731"/>
      <w:bookmarkEnd w:id="1333"/>
      <w:r w:rsidRPr="00DD1DDA">
        <w:rPr>
          <w:rFonts w:ascii="Arial" w:eastAsia="Times New Roman" w:hAnsi="Arial" w:cs="Arial"/>
          <w:b/>
          <w:bCs/>
          <w:color w:val="000000"/>
          <w:lang w:eastAsia="ru-RU"/>
        </w:rPr>
        <w:t>Canon 6731 </w:t>
      </w:r>
      <w:r w:rsidRPr="00DD1DDA">
        <w:rPr>
          <w:rFonts w:ascii="Arial" w:eastAsia="Times New Roman" w:hAnsi="Arial" w:cs="Arial"/>
          <w:color w:val="000000"/>
          <w:sz w:val="16"/>
          <w:szCs w:val="16"/>
          <w:lang w:eastAsia="ru-RU"/>
        </w:rPr>
        <w:t>(</w:t>
      </w:r>
      <w:hyperlink r:id="rId6393" w:anchor="6731" w:tooltip="ссылка на этот канон" w:history="1">
        <w:r w:rsidRPr="00DD1DDA">
          <w:rPr>
            <w:rFonts w:ascii="Arial" w:eastAsia="Times New Roman" w:hAnsi="Arial" w:cs="Arial"/>
            <w:b/>
            <w:bCs/>
            <w:color w:val="0033CC"/>
            <w:sz w:val="16"/>
            <w:szCs w:val="16"/>
            <w:lang w:eastAsia="ru-RU"/>
          </w:rPr>
          <w:t>ссылка</w:t>
        </w:r>
      </w:hyperlink>
      <w:r w:rsidRPr="00DD1DDA">
        <w:rPr>
          <w:rFonts w:ascii="Arial" w:eastAsia="Times New Roman" w:hAnsi="Arial" w:cs="Arial"/>
          <w:color w:val="000000"/>
          <w:sz w:val="16"/>
          <w:szCs w:val="16"/>
          <w:lang w:eastAsia="ru-RU"/>
        </w:rPr>
        <w:t>)</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Изобретение актов парламента соответствует реформам и нововведениям, введенным впервые в 1547 году с созданием постоянного места для “Палаты общин " в часовне Святого Стефана в Вестминстерском дворце, наряду с Палатой лордов в Королевской палате и Королевским советом в звездной палате:</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 вопреки ложной и вводящей в заблуждение истории, изобретение слова парламент и первые конституированные парламенты были названы “Parlomentum” при каролингских лидерах, начиная с Карла Мартеля (737-741 гг. н. э.) в 738 году н. э.;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ii) по традиции первые официальные парламенты собирались каждый год на “Идах” или в середине марта, т. е. 14-15 марта. Однако в 741 г. н. э. В начале правления Карла младшего (741-768 гг.) Парломентум (парламент) был официально перенесен на первое мая после создания первой двухпалатной законодательной системы, которая перестала функционировать к концу IX в.;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(iii) в 1215 году был заключен исторический союз между домом Гогенштауфенов Швабии (Южная Германия и традиционно Аламания Мадьяр-хазарские племена) и Пизанско-Венецианской империей с Фридрихом II Гогенштауфеном, "официально" признавшим законность </w:t>
      </w:r>
      <w:hyperlink r:id="rId6394" w:tooltip="нажмите, чтобы просмотреть определение утверждения" w:history="1">
        <w:r w:rsidRPr="00DD1DDA">
          <w:rPr>
            <w:rFonts w:ascii="Arial" w:eastAsia="Times New Roman" w:hAnsi="Arial" w:cs="Arial"/>
            <w:color w:val="0033CC"/>
            <w:sz w:val="18"/>
            <w:szCs w:val="18"/>
            <w:lang w:eastAsia="ru-RU"/>
          </w:rPr>
          <w:t>притязаний </w:t>
        </w:r>
      </w:hyperlink>
      <w:r w:rsidRPr="00DD1DDA">
        <w:rPr>
          <w:rFonts w:ascii="Arial" w:eastAsia="Times New Roman" w:hAnsi="Arial" w:cs="Arial"/>
          <w:color w:val="000000"/>
          <w:sz w:val="18"/>
          <w:szCs w:val="18"/>
          <w:lang w:eastAsia="ru-RU"/>
        </w:rPr>
        <w:t>самозванца </w:t>
      </w:r>
      <w:hyperlink r:id="rId6395" w:tooltip="нажмите, чтобы просмотреть определение римского культа" w:history="1">
        <w:r w:rsidRPr="00DD1DDA">
          <w:rPr>
            <w:rFonts w:ascii="Arial" w:eastAsia="Times New Roman" w:hAnsi="Arial" w:cs="Arial"/>
            <w:color w:val="0033CC"/>
            <w:sz w:val="18"/>
            <w:szCs w:val="18"/>
            <w:lang w:eastAsia="ru-RU"/>
          </w:rPr>
          <w:t>римского культа</w:t>
        </w:r>
      </w:hyperlink>
      <w:r w:rsidRPr="00DD1DDA">
        <w:rPr>
          <w:rFonts w:ascii="Arial" w:eastAsia="Times New Roman" w:hAnsi="Arial" w:cs="Arial"/>
          <w:color w:val="000000"/>
          <w:sz w:val="18"/>
          <w:szCs w:val="18"/>
          <w:lang w:eastAsia="ru-RU"/>
        </w:rPr>
        <w:t> Папы над оригинальными католическими папами Франкско-саксонских королевств. В Ахене (Германия) римский понтифик Иннокентий II (III) (1198-1216) (Лотарио Савелли Ди Конти) короновал императора Фридриха II Гогенштауфена, немедленно призвав всех католических дворян империи впервые в истории присягнуть на верность </w:t>
      </w:r>
      <w:hyperlink r:id="rId6396" w:tooltip="нажмите, чтобы просмотреть определение римского культа" w:history="1">
        <w:r w:rsidRPr="00DD1DDA">
          <w:rPr>
            <w:rFonts w:ascii="Arial" w:eastAsia="Times New Roman" w:hAnsi="Arial" w:cs="Arial"/>
            <w:color w:val="0033CC"/>
            <w:sz w:val="18"/>
            <w:szCs w:val="18"/>
            <w:lang w:eastAsia="ru-RU"/>
          </w:rPr>
          <w:t>Римскому культу </w:t>
        </w:r>
      </w:hyperlink>
      <w:r w:rsidRPr="00DD1DDA">
        <w:rPr>
          <w:rFonts w:ascii="Arial" w:eastAsia="Times New Roman" w:hAnsi="Arial" w:cs="Arial"/>
          <w:color w:val="000000"/>
          <w:sz w:val="18"/>
          <w:szCs w:val="18"/>
          <w:lang w:eastAsia="ru-RU"/>
        </w:rPr>
        <w:t>;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(IV) в 1215, в ответ на император Фридрих II Гогенштауфен, герцог Иоанн Плантагенет в Англии пошли дальше и уступил свое княжество как часть папских земель, в том числе внеочередного залог испрашивается для всех католических королевств острова Британии рассчитывает на верность римскому понтифику Innocens II в (III) в обмен на </w:t>
      </w:r>
      <w:hyperlink r:id="rId6397" w:tooltip="нажмите, чтобы просмотреть определение римского культа" w:history="1">
        <w:r w:rsidRPr="00DD1DDA">
          <w:rPr>
            <w:rFonts w:ascii="Arial" w:eastAsia="Times New Roman" w:hAnsi="Arial" w:cs="Arial"/>
            <w:color w:val="0033CC"/>
            <w:sz w:val="18"/>
            <w:szCs w:val="18"/>
            <w:lang w:eastAsia="ru-RU"/>
          </w:rPr>
          <w:t>римский культ</w:t>
        </w:r>
      </w:hyperlink>
      <w:r w:rsidRPr="00DD1DDA">
        <w:rPr>
          <w:rFonts w:ascii="Arial" w:eastAsia="Times New Roman" w:hAnsi="Arial" w:cs="Arial"/>
          <w:color w:val="000000"/>
          <w:sz w:val="18"/>
          <w:szCs w:val="18"/>
          <w:lang w:eastAsia="ru-RU"/>
        </w:rPr>
        <w:t> императора признавая его законное </w:t>
      </w:r>
      <w:hyperlink r:id="rId6398" w:tooltip="нажмите, чтобы просмотреть определение утверждения" w:history="1">
        <w:r w:rsidRPr="00DD1DDA">
          <w:rPr>
            <w:rFonts w:ascii="Arial" w:eastAsia="Times New Roman" w:hAnsi="Arial" w:cs="Arial"/>
            <w:color w:val="0033CC"/>
            <w:sz w:val="18"/>
            <w:szCs w:val="18"/>
            <w:lang w:eastAsia="ru-RU"/>
          </w:rPr>
          <w:t>требование</w:t>
        </w:r>
      </w:hyperlink>
      <w:r w:rsidRPr="00DD1DDA">
        <w:rPr>
          <w:rFonts w:ascii="Arial" w:eastAsia="Times New Roman" w:hAnsi="Arial" w:cs="Arial"/>
          <w:color w:val="000000"/>
          <w:sz w:val="18"/>
          <w:szCs w:val="18"/>
          <w:lang w:eastAsia="ru-RU"/>
        </w:rPr>
        <w:t>. По известию, полученному епископом-королем Томасом (Бекетом) Кентским, епископ-король отменил титул герцога Иоанна, торжественно отлучив его, его баронов и всех их последующих потомков. Вскоре после этого герцог Иоанн приказал устроить засаду на епископа-короля Кента Томаса (Бекета) и убить его во время вечерни в Кентерберийском аббатстве;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(v) к началу 1216 года, когда известие о действиях свергнутого герцога Англии Джона Плантагенета достигло Франции и Шотландии, было поспешно развернуто массированное вторжение войск </w:t>
      </w:r>
      <w:hyperlink r:id="rId6399" w:tooltip="нажмите, чтобы просмотреть определение короны" w:history="1">
        <w:r w:rsidRPr="00DD1DDA">
          <w:rPr>
            <w:rFonts w:ascii="Arial" w:eastAsia="Times New Roman" w:hAnsi="Arial" w:cs="Arial"/>
            <w:color w:val="0033CC"/>
            <w:sz w:val="18"/>
            <w:szCs w:val="18"/>
            <w:lang w:eastAsia="ru-RU"/>
          </w:rPr>
          <w:t>наследного </w:t>
        </w:r>
      </w:hyperlink>
      <w:r w:rsidRPr="00DD1DDA">
        <w:rPr>
          <w:rFonts w:ascii="Arial" w:eastAsia="Times New Roman" w:hAnsi="Arial" w:cs="Arial"/>
          <w:color w:val="000000"/>
          <w:sz w:val="18"/>
          <w:szCs w:val="18"/>
          <w:lang w:eastAsia="ru-RU"/>
        </w:rPr>
        <w:t>принца Франции Людовика (позднее Людовика VIII) и короля Шотландии Алаксандера Мак-Уиллиама. Объединенные силы быстро одолели англиканцев, и герцог Джон был в конце концов захвачен и казнен в Ноттингеме. Войска Алаксандера Мак-Уильяма шотландского вернулись домой, но французские войска оставались до тех пор, пока англиканские бароны </w:t>
      </w:r>
      <w:hyperlink r:id="rId6400" w:tooltip="нажмите, чтобы просмотреть определение подписанного" w:history="1">
        <w:r w:rsidRPr="00DD1DDA">
          <w:rPr>
            <w:rFonts w:ascii="Arial" w:eastAsia="Times New Roman" w:hAnsi="Arial" w:cs="Arial"/>
            <w:color w:val="0033CC"/>
            <w:sz w:val="18"/>
            <w:szCs w:val="18"/>
            <w:lang w:eastAsia="ru-RU"/>
          </w:rPr>
          <w:t>не подписали </w:t>
        </w:r>
      </w:hyperlink>
      <w:r w:rsidRPr="00DD1DDA">
        <w:rPr>
          <w:rFonts w:ascii="Arial" w:eastAsia="Times New Roman" w:hAnsi="Arial" w:cs="Arial"/>
          <w:color w:val="000000"/>
          <w:sz w:val="18"/>
          <w:szCs w:val="18"/>
          <w:lang w:eastAsia="ru-RU"/>
        </w:rPr>
        <w:t>торжественную </w:t>
      </w:r>
      <w:hyperlink r:id="rId6401" w:tooltip="нажмите, чтобы просмотреть определение клятвы" w:history="1">
        <w:r w:rsidRPr="00DD1DDA">
          <w:rPr>
            <w:rFonts w:ascii="Arial" w:eastAsia="Times New Roman" w:hAnsi="Arial" w:cs="Arial"/>
            <w:color w:val="0033CC"/>
            <w:sz w:val="18"/>
            <w:szCs w:val="18"/>
            <w:lang w:eastAsia="ru-RU"/>
          </w:rPr>
          <w:t>клятву </w:t>
        </w:r>
      </w:hyperlink>
      <w:r w:rsidRPr="00DD1DDA">
        <w:rPr>
          <w:rFonts w:ascii="Arial" w:eastAsia="Times New Roman" w:hAnsi="Arial" w:cs="Arial"/>
          <w:color w:val="000000"/>
          <w:sz w:val="18"/>
          <w:szCs w:val="18"/>
          <w:lang w:eastAsia="ru-RU"/>
        </w:rPr>
        <w:t>и </w:t>
      </w:r>
      <w:hyperlink r:id="rId6402" w:tooltip="нажмите, чтобы просмотреть определение объявления" w:history="1">
        <w:r w:rsidRPr="00DD1DDA">
          <w:rPr>
            <w:rFonts w:ascii="Arial" w:eastAsia="Times New Roman" w:hAnsi="Arial" w:cs="Arial"/>
            <w:color w:val="0033CC"/>
            <w:sz w:val="18"/>
            <w:szCs w:val="18"/>
            <w:lang w:eastAsia="ru-RU"/>
          </w:rPr>
          <w:t>декларацию</w:t>
        </w:r>
      </w:hyperlink>
      <w:r w:rsidRPr="00DD1DDA">
        <w:rPr>
          <w:rFonts w:ascii="Arial" w:eastAsia="Times New Roman" w:hAnsi="Arial" w:cs="Arial"/>
          <w:color w:val="000000"/>
          <w:sz w:val="18"/>
          <w:szCs w:val="18"/>
          <w:lang w:eastAsia="ru-RU"/>
        </w:rPr>
        <w:t>известная как Великая хартия вольностей, обещающая абсолютную верность истинной Католической Церкви и </w:t>
      </w:r>
      <w:hyperlink r:id="rId6403" w:tooltip="нажмите, чтобы просмотреть определение короны" w:history="1">
        <w:r w:rsidRPr="00DD1DDA">
          <w:rPr>
            <w:rFonts w:ascii="Arial" w:eastAsia="Times New Roman" w:hAnsi="Arial" w:cs="Arial"/>
            <w:color w:val="0033CC"/>
            <w:sz w:val="18"/>
            <w:szCs w:val="18"/>
            <w:lang w:eastAsia="ru-RU"/>
          </w:rPr>
          <w:t>короне </w:t>
        </w:r>
      </w:hyperlink>
      <w:r w:rsidRPr="00DD1DDA">
        <w:rPr>
          <w:rFonts w:ascii="Arial" w:eastAsia="Times New Roman" w:hAnsi="Arial" w:cs="Arial"/>
          <w:color w:val="000000"/>
          <w:sz w:val="18"/>
          <w:szCs w:val="18"/>
          <w:lang w:eastAsia="ru-RU"/>
        </w:rPr>
        <w:t>Франции. Чтобы англикане не отреклись от своих клятв, французская армия под командованием Вильяма Ле Марешаля (Маршала) осталась в герцогстве как “стража” молодого Генриха Плантагенета. После смерти Вильяма Петр де Рош был назначен французами маршалом до 1227 года, когда Генриху III было разрешено управлять своим герцогством без </w:t>
      </w:r>
      <w:hyperlink r:id="rId6404" w:tooltip="нажмите, чтобы просмотреть определение guardian" w:history="1">
        <w:r w:rsidRPr="00DD1DDA">
          <w:rPr>
            <w:rFonts w:ascii="Arial" w:eastAsia="Times New Roman" w:hAnsi="Arial" w:cs="Arial"/>
            <w:color w:val="0033CC"/>
            <w:sz w:val="18"/>
            <w:szCs w:val="18"/>
            <w:lang w:eastAsia="ru-RU"/>
          </w:rPr>
          <w:t>опекуна </w:t>
        </w:r>
      </w:hyperlink>
      <w:r w:rsidRPr="00DD1DDA">
        <w:rPr>
          <w:rFonts w:ascii="Arial" w:eastAsia="Times New Roman" w:hAnsi="Arial" w:cs="Arial"/>
          <w:color w:val="000000"/>
          <w:sz w:val="18"/>
          <w:szCs w:val="18"/>
          <w:lang w:eastAsia="ru-RU"/>
        </w:rPr>
        <w:t>по поручению короля Франции Людовика IV (1226-1270), сражаясь против наступления герцога Симона V де Монфора гасконского (1218-1265) на Францию;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(ви) в </w:t>
      </w:r>
      <w:hyperlink r:id="rId6405" w:tooltip="нажмите, чтобы просмотреть определение утверждения" w:history="1">
        <w:r w:rsidRPr="00DD1DDA">
          <w:rPr>
            <w:rFonts w:ascii="Arial" w:eastAsia="Times New Roman" w:hAnsi="Arial" w:cs="Arial"/>
            <w:color w:val="0033CC"/>
            <w:sz w:val="18"/>
            <w:szCs w:val="18"/>
            <w:lang w:eastAsia="ru-RU"/>
          </w:rPr>
          <w:t>претензии</w:t>
        </w:r>
      </w:hyperlink>
      <w:r w:rsidRPr="00DD1DDA">
        <w:rPr>
          <w:rFonts w:ascii="Arial" w:eastAsia="Times New Roman" w:hAnsi="Arial" w:cs="Arial"/>
          <w:color w:val="000000"/>
          <w:sz w:val="18"/>
          <w:szCs w:val="18"/>
          <w:lang w:eastAsia="ru-RU"/>
        </w:rPr>
        <w:t> , что 1216 </w:t>
      </w:r>
      <w:hyperlink r:id="rId6406" w:history="1">
        <w:r w:rsidRPr="00DD1DDA">
          <w:rPr>
            <w:rFonts w:ascii="Arial" w:eastAsia="Times New Roman" w:hAnsi="Arial" w:cs="Arial"/>
            <w:b/>
            <w:bCs/>
            <w:color w:val="0033CC"/>
            <w:sz w:val="18"/>
            <w:szCs w:val="18"/>
            <w:lang w:eastAsia="ru-RU"/>
          </w:rPr>
          <w:t>хартия вольностей</w:t>
        </w:r>
      </w:hyperlink>
      <w:r w:rsidRPr="00DD1DDA">
        <w:rPr>
          <w:rFonts w:ascii="Arial" w:eastAsia="Times New Roman" w:hAnsi="Arial" w:cs="Arial"/>
          <w:color w:val="000000"/>
          <w:sz w:val="18"/>
          <w:szCs w:val="18"/>
          <w:lang w:eastAsia="ru-RU"/>
        </w:rPr>
        <w:t> была </w:t>
      </w:r>
      <w:hyperlink r:id="rId6407" w:tooltip="нажмите, чтобы просмотреть определение подписанного" w:history="1">
        <w:r w:rsidRPr="00DD1DDA">
          <w:rPr>
            <w:rFonts w:ascii="Arial" w:eastAsia="Times New Roman" w:hAnsi="Arial" w:cs="Arial"/>
            <w:color w:val="0033CC"/>
            <w:sz w:val="18"/>
            <w:szCs w:val="18"/>
            <w:lang w:eastAsia="ru-RU"/>
          </w:rPr>
          <w:t>подписана</w:t>
        </w:r>
      </w:hyperlink>
      <w:r w:rsidRPr="00DD1DDA">
        <w:rPr>
          <w:rFonts w:ascii="Arial" w:eastAsia="Times New Roman" w:hAnsi="Arial" w:cs="Arial"/>
          <w:color w:val="000000"/>
          <w:sz w:val="18"/>
          <w:szCs w:val="18"/>
          <w:lang w:eastAsia="ru-RU"/>
        </w:rPr>
        <w:t> герцогом Иоанном из Англии, как то “король Англии, Уэльса и Ирландии” с Шотландией в </w:t>
      </w:r>
      <w:hyperlink r:id="rId6408" w:tooltip="нажмите, чтобы просмотреть определение соглашения" w:history="1">
        <w:r w:rsidRPr="00DD1DDA">
          <w:rPr>
            <w:rFonts w:ascii="Arial" w:eastAsia="Times New Roman" w:hAnsi="Arial" w:cs="Arial"/>
            <w:color w:val="0033CC"/>
            <w:sz w:val="18"/>
            <w:szCs w:val="18"/>
            <w:lang w:eastAsia="ru-RU"/>
          </w:rPr>
          <w:t>договор</w:t>
        </w:r>
      </w:hyperlink>
      <w:r w:rsidRPr="00DD1DDA">
        <w:rPr>
          <w:rFonts w:ascii="Arial" w:eastAsia="Times New Roman" w:hAnsi="Arial" w:cs="Arial"/>
          <w:color w:val="000000"/>
          <w:sz w:val="18"/>
          <w:szCs w:val="18"/>
          <w:lang w:eastAsia="ru-RU"/>
        </w:rPr>
        <w:t xml:space="preserve"> является абсурдной и несостоятельной обман, </w:t>
      </w:r>
      <w:r w:rsidRPr="00DD1DDA">
        <w:rPr>
          <w:rFonts w:ascii="Arial" w:eastAsia="Times New Roman" w:hAnsi="Arial" w:cs="Arial"/>
          <w:color w:val="000000"/>
          <w:sz w:val="18"/>
          <w:szCs w:val="18"/>
          <w:lang w:eastAsia="ru-RU"/>
        </w:rPr>
        <w:lastRenderedPageBreak/>
        <w:t>призванный скрыть факты того, что (1) Джон был всего лишь герцогом части острова Великобритании под названием "Англия"; и (2) в рамках </w:t>
      </w:r>
      <w:hyperlink r:id="rId6409" w:tooltip="нажмите, чтобы просмотреть определение терминов" w:history="1">
        <w:r w:rsidRPr="00DD1DDA">
          <w:rPr>
            <w:rFonts w:ascii="Arial" w:eastAsia="Times New Roman" w:hAnsi="Arial" w:cs="Arial"/>
            <w:color w:val="0033CC"/>
            <w:sz w:val="18"/>
            <w:szCs w:val="18"/>
            <w:lang w:eastAsia="ru-RU"/>
          </w:rPr>
          <w:t>условий</w:t>
        </w:r>
      </w:hyperlink>
      <w:r w:rsidRPr="00DD1DDA">
        <w:rPr>
          <w:rFonts w:ascii="Arial" w:eastAsia="Times New Roman" w:hAnsi="Arial" w:cs="Arial"/>
          <w:color w:val="000000"/>
          <w:sz w:val="18"/>
          <w:szCs w:val="18"/>
          <w:lang w:eastAsia="ru-RU"/>
        </w:rPr>
        <w:t> между домом Плантагенетов и дом Де Монфор Гаскони с 1154 года, Иоанн был вассалом Гаскони; и (3) герцог Иоанн не контролировал Уэльсе, ни в Ирландии, ни в Шотландии, ни событие Кентом во время его правления как князя; и (4) настоящая хартия вольностей была </w:t>
      </w:r>
      <w:hyperlink r:id="rId6410" w:tooltip="нажмите, чтобы просмотреть определение подписанного" w:history="1">
        <w:r w:rsidRPr="00DD1DDA">
          <w:rPr>
            <w:rFonts w:ascii="Arial" w:eastAsia="Times New Roman" w:hAnsi="Arial" w:cs="Arial"/>
            <w:color w:val="0033CC"/>
            <w:sz w:val="18"/>
            <w:szCs w:val="18"/>
            <w:lang w:eastAsia="ru-RU"/>
          </w:rPr>
          <w:t>подписана</w:t>
        </w:r>
      </w:hyperlink>
      <w:r w:rsidRPr="00DD1DDA">
        <w:rPr>
          <w:rFonts w:ascii="Arial" w:eastAsia="Times New Roman" w:hAnsi="Arial" w:cs="Arial"/>
          <w:color w:val="000000"/>
          <w:sz w:val="18"/>
          <w:szCs w:val="18"/>
          <w:lang w:eastAsia="ru-RU"/>
        </w:rPr>
        <w:t> после казни герцога Иоанна, но не раньше; и (5) истинная Великая хартия вольностей была заключена между оставшимися в живых баронами герцогства Англия, чтобы присягнуть на верность </w:t>
      </w:r>
      <w:hyperlink r:id="rId6411" w:tooltip="нажмите, чтобы просмотреть определение короны" w:history="1">
        <w:r w:rsidRPr="00DD1DDA">
          <w:rPr>
            <w:rFonts w:ascii="Arial" w:eastAsia="Times New Roman" w:hAnsi="Arial" w:cs="Arial"/>
            <w:color w:val="0033CC"/>
            <w:sz w:val="18"/>
            <w:szCs w:val="18"/>
            <w:lang w:eastAsia="ru-RU"/>
          </w:rPr>
          <w:t>короне </w:t>
        </w:r>
      </w:hyperlink>
      <w:r w:rsidRPr="00DD1DDA">
        <w:rPr>
          <w:rFonts w:ascii="Arial" w:eastAsia="Times New Roman" w:hAnsi="Arial" w:cs="Arial"/>
          <w:color w:val="000000"/>
          <w:sz w:val="18"/>
          <w:szCs w:val="18"/>
          <w:lang w:eastAsia="ru-RU"/>
        </w:rPr>
        <w:t>Франции; и (6) Англия по торжественному священному обещанию баронов Англии стала герцогством Франции с 1216 года;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(vii) к 1227 году, после того как король Франции Людовик IV (1226-1270) получил торжественное обещание Генриха III сражаться вместе с французами против герцога Симона V де Монфора гасконского, герцог Генрих не смог заручиться поддержкой своих баронов. Вместо этого барон Жильберт де Клер возглавил мятежный отряд против войск Генриха III и французов в Англии. Ни одна из сторон не смогла одержать решительную победу, и только в 1235 году Генрих II вынудил Гилберта де Клера и мятежных баронов бежать во Францию под защиту герцога гасконского. Прошло еще четыре года, прежде чем английский король смог </w:t>
      </w:r>
      <w:hyperlink r:id="rId6412" w:tooltip="нажмите, чтобы просмотреть определение отправки" w:history="1">
        <w:r w:rsidRPr="00DD1DDA">
          <w:rPr>
            <w:rFonts w:ascii="Arial" w:eastAsia="Times New Roman" w:hAnsi="Arial" w:cs="Arial"/>
            <w:color w:val="0033CC"/>
            <w:sz w:val="18"/>
            <w:szCs w:val="18"/>
            <w:lang w:eastAsia="ru-RU"/>
          </w:rPr>
          <w:t>выслать его.</w:t>
        </w:r>
      </w:hyperlink>
      <w:r w:rsidRPr="00DD1DDA">
        <w:rPr>
          <w:rFonts w:ascii="Arial" w:eastAsia="Times New Roman" w:hAnsi="Arial" w:cs="Arial"/>
          <w:color w:val="000000"/>
          <w:sz w:val="18"/>
          <w:szCs w:val="18"/>
          <w:lang w:eastAsia="ru-RU"/>
        </w:rPr>
        <w:t> значительные силы на помощь французскому королю Людовику IV. Наконец, в 1242 году англичане и французы встретились с войсками герцога гасконского в битве при Тайллебуре, в которой герцог Симон V де Монфор был решительно разбит и вынужден отступить во Францию. В награду Король Франции Людовик IV сделал герцога Англии Генриха III также герцогом Аквитании над захваченными землями герцога гасконского;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(viii) около 1244 года герцог Англии Генрих III тайно принял официальную делегацию венецианских дворян и францисканских священников из религиозного </w:t>
      </w:r>
      <w:hyperlink r:id="rId6413" w:tooltip="нажмите, чтобы просмотреть определение заказа" w:history="1">
        <w:r w:rsidRPr="00DD1DDA">
          <w:rPr>
            <w:rFonts w:ascii="Arial" w:eastAsia="Times New Roman" w:hAnsi="Arial" w:cs="Arial"/>
            <w:color w:val="0033CC"/>
            <w:sz w:val="18"/>
            <w:szCs w:val="18"/>
            <w:lang w:eastAsia="ru-RU"/>
          </w:rPr>
          <w:t>ордена</w:t>
        </w:r>
      </w:hyperlink>
      <w:r w:rsidRPr="00DD1DDA">
        <w:rPr>
          <w:rFonts w:ascii="Arial" w:eastAsia="Times New Roman" w:hAnsi="Arial" w:cs="Arial"/>
          <w:color w:val="000000"/>
          <w:sz w:val="18"/>
          <w:szCs w:val="18"/>
          <w:lang w:eastAsia="ru-RU"/>
        </w:rPr>
        <w:t>, созданного венецианским дожем Джованни Бернадоне Морозини (Moriconi) “француз” (1249-1253). Генрих III предоставил исключительную, абсолютную и бессрочную </w:t>
      </w:r>
      <w:hyperlink r:id="rId6414" w:tooltip="щелкните, чтобы просмотреть определение права собственности" w:history="1">
        <w:r w:rsidRPr="00DD1DDA">
          <w:rPr>
            <w:rFonts w:ascii="Arial" w:eastAsia="Times New Roman" w:hAnsi="Arial" w:cs="Arial"/>
            <w:color w:val="0033CC"/>
            <w:sz w:val="18"/>
            <w:szCs w:val="18"/>
            <w:lang w:eastAsia="ru-RU"/>
          </w:rPr>
          <w:t>собственность</w:t>
        </w:r>
      </w:hyperlink>
      <w:r w:rsidRPr="00DD1DDA">
        <w:rPr>
          <w:rFonts w:ascii="Arial" w:eastAsia="Times New Roman" w:hAnsi="Arial" w:cs="Arial"/>
          <w:color w:val="000000"/>
          <w:sz w:val="18"/>
          <w:szCs w:val="18"/>
          <w:lang w:eastAsia="ru-RU"/>
        </w:rPr>
        <w:t> остров Торн (произносится как "тернистый") на середине реки Темзы для францисканцев и, следовательно, Венеции. Сразу же начались работы по строительству самой большой церкви, когда-либо задуманной в Англии, и в 1269 году “Вест-Минстерское аббатство” было освящено. Легенда о том, что аббатство было построено “бенедиктинцами " из Франции и Германии – это грубое и абсурдное мошенничество;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(IX) в 1258, Жильбер де Клэр и силы вторжения высадились в северной Англии и отправился на юг до Оксфорда, где он объявил герцогство Англии отменили и существование нового княжества под названием Земля Кастр (Ланкастер) </w:t>
      </w:r>
      <w:hyperlink r:id="rId6415" w:tooltip="нажмите, чтобы просмотреть определение значения" w:history="1">
        <w:r w:rsidRPr="00DD1DDA">
          <w:rPr>
            <w:rFonts w:ascii="Arial" w:eastAsia="Times New Roman" w:hAnsi="Arial" w:cs="Arial"/>
            <w:color w:val="0033CC"/>
            <w:sz w:val="18"/>
            <w:szCs w:val="18"/>
            <w:lang w:eastAsia="ru-RU"/>
          </w:rPr>
          <w:t>, означающее</w:t>
        </w:r>
      </w:hyperlink>
      <w:r w:rsidRPr="00DD1DDA">
        <w:rPr>
          <w:rFonts w:ascii="Arial" w:eastAsia="Times New Roman" w:hAnsi="Arial" w:cs="Arial"/>
          <w:color w:val="000000"/>
          <w:sz w:val="18"/>
          <w:szCs w:val="18"/>
          <w:lang w:eastAsia="ru-RU"/>
        </w:rPr>
        <w:t> буквально “продуваться, подрезают или чистить земле” правит Большой Совет баронов, как они определены положения “Оксфорд”. </w:t>
      </w:r>
      <w:hyperlink r:id="rId6416" w:tooltip="нажмите, чтобы просмотреть определение короны" w:history="1">
        <w:r w:rsidRPr="00DD1DDA">
          <w:rPr>
            <w:rFonts w:ascii="Arial" w:eastAsia="Times New Roman" w:hAnsi="Arial" w:cs="Arial"/>
            <w:color w:val="0033CC"/>
            <w:sz w:val="18"/>
            <w:szCs w:val="18"/>
            <w:lang w:eastAsia="ru-RU"/>
          </w:rPr>
          <w:t>Коронка</w:t>
        </w:r>
      </w:hyperlink>
      <w:r w:rsidRPr="00DD1DDA">
        <w:rPr>
          <w:rFonts w:ascii="Arial" w:eastAsia="Times New Roman" w:hAnsi="Arial" w:cs="Arial"/>
          <w:color w:val="000000"/>
          <w:sz w:val="18"/>
          <w:szCs w:val="18"/>
          <w:lang w:eastAsia="ru-RU"/>
        </w:rPr>
        <w:t> Принц Эдуард вступил в бой с мятежными баронами в центральной Англии, в то время как вторая армия вторжения во главе с герцогом Симоном V де Монфором высадилась к 1263 году на юге и продолжила захват Юго-Восточной Британии, вынудив Генриха III Плантагенета вступить в битву в Сассексе в битве при Льюисе в 1264 году, в которой Генрих был захвачен и казнен герцогом Симоном V де Монфором. Вскоре после этого принц Эдуард был взят в плен войсками Жильберта де Клера;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 в 1264 году, после завоевания и расширения бывших земель герцогства Англия, герцог Симон V де Монфор отказался принять положения Оксфорда и вместо этого потребовал, чтобы Принц Эдуард был передан ему. Вместо этого Гильберт де Клер и мятежные бароны отказались и присягнули на верность Эдуарду как королю, если он торжественно поклянется соблюдать принципы положений. С помощью подкреплений из Франции герцог Симон V де Монфор был убит в битве при Ившеме в 1265 году. Впрочем, Эдик не сразу </w:t>
      </w:r>
      <w:hyperlink r:id="rId6417" w:tooltip="нажмите, чтобы просмотреть определение declare" w:history="1">
        <w:r w:rsidRPr="00DD1DDA">
          <w:rPr>
            <w:rFonts w:ascii="Arial" w:eastAsia="Times New Roman" w:hAnsi="Arial" w:cs="Arial"/>
            <w:color w:val="0033CC"/>
            <w:sz w:val="18"/>
            <w:szCs w:val="18"/>
            <w:lang w:eastAsia="ru-RU"/>
          </w:rPr>
          <w:t>об этом заявил</w:t>
        </w:r>
      </w:hyperlink>
      <w:r w:rsidRPr="00DD1DDA">
        <w:rPr>
          <w:rFonts w:ascii="Arial" w:eastAsia="Times New Roman" w:hAnsi="Arial" w:cs="Arial"/>
          <w:color w:val="000000"/>
          <w:sz w:val="18"/>
          <w:szCs w:val="18"/>
          <w:lang w:eastAsia="ru-RU"/>
        </w:rPr>
        <w:t> сам будучи королем, он вместо этого совершил знаменитую и тщательно продуманную церемонию объявления о начале крестового похода в Святую Землю. Однако Эдуард нашел </w:t>
      </w:r>
      <w:hyperlink r:id="rId6418" w:tooltip="щелкните, чтобы просмотреть определение причины" w:history="1">
        <w:r w:rsidRPr="00DD1DDA">
          <w:rPr>
            <w:rFonts w:ascii="Arial" w:eastAsia="Times New Roman" w:hAnsi="Arial" w:cs="Arial"/>
            <w:color w:val="0033CC"/>
            <w:sz w:val="18"/>
            <w:szCs w:val="18"/>
            <w:lang w:eastAsia="ru-RU"/>
          </w:rPr>
          <w:t>повод </w:t>
        </w:r>
      </w:hyperlink>
      <w:r w:rsidRPr="00DD1DDA">
        <w:rPr>
          <w:rFonts w:ascii="Arial" w:eastAsia="Times New Roman" w:hAnsi="Arial" w:cs="Arial"/>
          <w:color w:val="000000"/>
          <w:sz w:val="18"/>
          <w:szCs w:val="18"/>
          <w:lang w:eastAsia="ru-RU"/>
        </w:rPr>
        <w:t>свернуть сначала в Венецию, а затем в Рим, где он встретился с Докси (дожем) Лоренцо Тьеполо (1268-1275) и римским понтификом Григорием IV (X) (1268-1274) (Тедальдо Висконти из Пизы);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(xi) в 1272 году Эдуард вернулся в Британию с помощью военных сил милтии, финансируемых Венецией, по меньшей мере 30 000 человек. Эдуард достиг перемирия с Датским королевством Кент (C*nt), предоставив им уникальный статус самоуправления, все еще находясь под властью Королевства Англии. К 1274 году Эдуард был коронован первым королем Англии. Мерсия была окончательно покорена ополченцами, и Лливелин АП Граффидд был убит в 1277 году под предательством англиканцев. Затем в 1297 году первая “ </w:t>
      </w:r>
      <w:hyperlink r:id="rId6419" w:tooltip="нажмите, чтобы просмотреть определение подлинного" w:history="1">
        <w:r w:rsidRPr="00DD1DDA">
          <w:rPr>
            <w:rFonts w:ascii="Arial" w:eastAsia="Times New Roman" w:hAnsi="Arial" w:cs="Arial"/>
            <w:color w:val="0033CC"/>
            <w:sz w:val="18"/>
            <w:szCs w:val="18"/>
            <w:lang w:eastAsia="ru-RU"/>
          </w:rPr>
          <w:t>подлинная </w:t>
        </w:r>
      </w:hyperlink>
      <w:r w:rsidRPr="00DD1DDA">
        <w:rPr>
          <w:rFonts w:ascii="Arial" w:eastAsia="Times New Roman" w:hAnsi="Arial" w:cs="Arial"/>
          <w:color w:val="000000"/>
          <w:sz w:val="18"/>
          <w:szCs w:val="18"/>
          <w:lang w:eastAsia="ru-RU"/>
        </w:rPr>
        <w:t>” Великая хартия вольностей английской знати была подписана Эдуардом I в знак признания его торжественного </w:t>
      </w:r>
      <w:hyperlink r:id="rId6420" w:tooltip="нажмите, чтобы просмотреть определение promise" w:history="1">
        <w:r w:rsidRPr="00DD1DDA">
          <w:rPr>
            <w:rFonts w:ascii="Arial" w:eastAsia="Times New Roman" w:hAnsi="Arial" w:cs="Arial"/>
            <w:color w:val="0033CC"/>
            <w:sz w:val="18"/>
            <w:szCs w:val="18"/>
            <w:lang w:eastAsia="ru-RU"/>
          </w:rPr>
          <w:t>обещания</w:t>
        </w:r>
      </w:hyperlink>
      <w:r w:rsidRPr="00DD1DDA">
        <w:rPr>
          <w:rFonts w:ascii="Arial" w:eastAsia="Times New Roman" w:hAnsi="Arial" w:cs="Arial"/>
          <w:color w:val="000000"/>
          <w:sz w:val="18"/>
          <w:szCs w:val="18"/>
          <w:lang w:eastAsia="ru-RU"/>
        </w:rPr>
        <w:t> когда попал в плен в 1264 году. Таким образом, первый статут Англии-это 1297 год, а все предыдущие </w:t>
      </w:r>
      <w:hyperlink r:id="rId6421" w:tooltip="нажмите, чтобы просмотреть определение законов" w:history="1">
        <w:r w:rsidRPr="00DD1DDA">
          <w:rPr>
            <w:rFonts w:ascii="Arial" w:eastAsia="Times New Roman" w:hAnsi="Arial" w:cs="Arial"/>
            <w:color w:val="0033CC"/>
            <w:sz w:val="18"/>
            <w:szCs w:val="18"/>
            <w:lang w:eastAsia="ru-RU"/>
          </w:rPr>
          <w:t>законы </w:t>
        </w:r>
      </w:hyperlink>
      <w:r w:rsidRPr="00DD1DDA">
        <w:rPr>
          <w:rFonts w:ascii="Arial" w:eastAsia="Times New Roman" w:hAnsi="Arial" w:cs="Arial"/>
          <w:color w:val="000000"/>
          <w:sz w:val="18"/>
          <w:szCs w:val="18"/>
          <w:lang w:eastAsia="ru-RU"/>
        </w:rPr>
        <w:t>и статуты-преднамеренное мошенничество;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(xii) слово Parlomentum было ненадолго возрождено на несколько месяцев Лордом де Монфором гасконским в 1265 году во время его ожесточенной борьбы с династией Плантагенетов за утверждение венецианско-мадьярского режима и контроль над Англией. Однако этот термин не вернулся к постоянному использованию до правления Эдуарда III в Англии в 1341 году, когда он отменил старый королевский совет и заменил его парламентом из двух (2) палат верхней и нижней палат, разделив таким образом духовенство и дворянство на высшие и рыцарей и бюргеров на нижние. Председательствующее </w:t>
      </w:r>
      <w:hyperlink r:id="rId6422" w:tooltip="нажмите, чтобы просмотреть определение офицера" w:history="1">
        <w:r w:rsidRPr="00DD1DDA">
          <w:rPr>
            <w:rFonts w:ascii="Arial" w:eastAsia="Times New Roman" w:hAnsi="Arial" w:cs="Arial"/>
            <w:color w:val="0033CC"/>
            <w:sz w:val="18"/>
            <w:szCs w:val="18"/>
            <w:lang w:eastAsia="ru-RU"/>
          </w:rPr>
          <w:t>должностное лицо</w:t>
        </w:r>
      </w:hyperlink>
      <w:r w:rsidRPr="00DD1DDA">
        <w:rPr>
          <w:rFonts w:ascii="Arial" w:eastAsia="Times New Roman" w:hAnsi="Arial" w:cs="Arial"/>
          <w:color w:val="000000"/>
          <w:sz w:val="18"/>
          <w:szCs w:val="18"/>
          <w:lang w:eastAsia="ru-RU"/>
        </w:rPr>
        <w:t> из нижней палаты вышел Пролокутор;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lastRenderedPageBreak/>
        <w:t>(xiii) заявленные “деяния” монархов со времен Эдуарда I до Генриха VIII являются бесспорными, вопиющими и неуклюжими мошенничествами, часто содержащими понятия и </w:t>
      </w:r>
      <w:hyperlink r:id="rId6423" w:tooltip="нажмите, чтобы просмотреть определение терминов" w:history="1">
        <w:r w:rsidRPr="00DD1DDA">
          <w:rPr>
            <w:rFonts w:ascii="Arial" w:eastAsia="Times New Roman" w:hAnsi="Arial" w:cs="Arial"/>
            <w:color w:val="0033CC"/>
            <w:sz w:val="18"/>
            <w:szCs w:val="18"/>
            <w:lang w:eastAsia="ru-RU"/>
          </w:rPr>
          <w:t>термины</w:t>
        </w:r>
      </w:hyperlink>
      <w:r w:rsidRPr="00DD1DDA">
        <w:rPr>
          <w:rFonts w:ascii="Arial" w:eastAsia="Times New Roman" w:hAnsi="Arial" w:cs="Arial"/>
          <w:color w:val="000000"/>
          <w:sz w:val="18"/>
          <w:szCs w:val="18"/>
          <w:lang w:eastAsia="ru-RU"/>
        </w:rPr>
        <w:t>, не изобретенные в законодательстве до конца XVI-XVII веков. Условно говоря, два "пожара “уничтожили предполагаемые первоначальные акты в 1666 году и снова в начале XVIII века, что позволило </w:t>
      </w:r>
      <w:hyperlink r:id="rId6424" w:tooltip="нажмите, чтобы просмотреть определение утверждения" w:history="1">
        <w:r w:rsidRPr="00DD1DDA">
          <w:rPr>
            <w:rFonts w:ascii="Arial" w:eastAsia="Times New Roman" w:hAnsi="Arial" w:cs="Arial"/>
            <w:color w:val="0033CC"/>
            <w:sz w:val="18"/>
            <w:szCs w:val="18"/>
            <w:lang w:eastAsia="ru-RU"/>
          </w:rPr>
          <w:t>утверждать</w:t>
        </w:r>
      </w:hyperlink>
      <w:r w:rsidRPr="00DD1DDA">
        <w:rPr>
          <w:rFonts w:ascii="Arial" w:eastAsia="Times New Roman" w:hAnsi="Arial" w:cs="Arial"/>
          <w:color w:val="000000"/>
          <w:sz w:val="18"/>
          <w:szCs w:val="18"/>
          <w:lang w:eastAsia="ru-RU"/>
        </w:rPr>
        <w:t>, что такие” акты" были восстановлены. По всей вероятности, </w:t>
      </w:r>
      <w:hyperlink r:id="rId6425" w:tooltip="нажмите, чтобы просмотреть определение законов" w:history="1">
        <w:r w:rsidRPr="00DD1DDA">
          <w:rPr>
            <w:rFonts w:ascii="Arial" w:eastAsia="Times New Roman" w:hAnsi="Arial" w:cs="Arial"/>
            <w:color w:val="0033CC"/>
            <w:sz w:val="18"/>
            <w:szCs w:val="18"/>
            <w:lang w:eastAsia="ru-RU"/>
          </w:rPr>
          <w:t>законы </w:t>
        </w:r>
      </w:hyperlink>
      <w:r w:rsidRPr="00DD1DDA">
        <w:rPr>
          <w:rFonts w:ascii="Arial" w:eastAsia="Times New Roman" w:hAnsi="Arial" w:cs="Arial"/>
          <w:color w:val="000000"/>
          <w:sz w:val="18"/>
          <w:szCs w:val="18"/>
          <w:lang w:eastAsia="ru-RU"/>
        </w:rPr>
        <w:t>монархов со времен Эдуарда до 16-го века, скорее всего, были продиктованы с небольшим </w:t>
      </w:r>
      <w:hyperlink r:id="rId6426" w:tooltip="нажмите, чтобы просмотреть определение согласия" w:history="1">
        <w:r w:rsidRPr="00DD1DDA">
          <w:rPr>
            <w:rFonts w:ascii="Arial" w:eastAsia="Times New Roman" w:hAnsi="Arial" w:cs="Arial"/>
            <w:color w:val="0033CC"/>
            <w:sz w:val="18"/>
            <w:szCs w:val="18"/>
            <w:lang w:eastAsia="ru-RU"/>
          </w:rPr>
          <w:t>согласием </w:t>
        </w:r>
      </w:hyperlink>
      <w:r w:rsidRPr="00DD1DDA">
        <w:rPr>
          <w:rFonts w:ascii="Arial" w:eastAsia="Times New Roman" w:hAnsi="Arial" w:cs="Arial"/>
          <w:color w:val="000000"/>
          <w:sz w:val="18"/>
          <w:szCs w:val="18"/>
          <w:lang w:eastAsia="ru-RU"/>
        </w:rPr>
        <w:t>;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(xiv) впервые в истории нижняя палата была названа “Палатой общин” в 1547 году, когда король Генрих VIII предоставил часовню Святого Стефана в Вестминстерском дворце в качестве постоянного места для английского парламента наряду с переименованием верхней палаты в Палату лордов, заседающую в Палате королевы, и Королевский совет, заседающий в звездной палате. Генрих VIII также инициировал реформу, формализовав роль спикера, чтобы заменить полуофициальную роль Пролокутора в качестве главы нижней палаты. Таким образом, создание Палаты общин, а также Палаты лордов также соответствует созданию системы </w:t>
      </w:r>
      <w:hyperlink r:id="rId6427" w:tooltip="нажмите, чтобы просмотреть определение общего права" w:history="1">
        <w:r w:rsidRPr="00DD1DDA">
          <w:rPr>
            <w:rFonts w:ascii="Arial" w:eastAsia="Times New Roman" w:hAnsi="Arial" w:cs="Arial"/>
            <w:color w:val="0033CC"/>
            <w:sz w:val="18"/>
            <w:szCs w:val="18"/>
            <w:lang w:eastAsia="ru-RU"/>
          </w:rPr>
          <w:t>общего права</w:t>
        </w:r>
      </w:hyperlink>
      <w:r w:rsidRPr="00DD1DDA">
        <w:rPr>
          <w:rFonts w:ascii="Arial" w:eastAsia="Times New Roman" w:hAnsi="Arial" w:cs="Arial"/>
          <w:color w:val="000000"/>
          <w:sz w:val="18"/>
          <w:szCs w:val="18"/>
          <w:lang w:eastAsia="ru-RU"/>
        </w:rPr>
        <w:t>;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xv) именно при Генрихе VIII впервые были введены официальные процедуры обсуждения, голосования и утверждения актов, предусматривающих три (3) чтения и три (3) возможности для возражения;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(xvi) после </w:t>
      </w:r>
      <w:hyperlink r:id="rId6428" w:tooltip="нажмите, чтобы просмотреть определение суда" w:history="1">
        <w:r w:rsidRPr="00DD1DDA">
          <w:rPr>
            <w:rFonts w:ascii="Arial" w:eastAsia="Times New Roman" w:hAnsi="Arial" w:cs="Arial"/>
            <w:color w:val="0033CC"/>
            <w:sz w:val="18"/>
            <w:szCs w:val="18"/>
            <w:lang w:eastAsia="ru-RU"/>
          </w:rPr>
          <w:t>того, как судебные Инны сформировали суд справедливости </w:t>
        </w:r>
      </w:hyperlink>
      <w:r w:rsidRPr="00DD1DDA">
        <w:rPr>
          <w:rFonts w:ascii="Arial" w:eastAsia="Times New Roman" w:hAnsi="Arial" w:cs="Arial"/>
          <w:color w:val="000000"/>
          <w:sz w:val="18"/>
          <w:szCs w:val="18"/>
          <w:lang w:eastAsia="ru-RU"/>
        </w:rPr>
        <w:t>в 1604 году, а затем </w:t>
      </w:r>
      <w:hyperlink r:id="rId6429" w:tooltip="нажмите, чтобы просмотреть определение суда" w:history="1">
        <w:r w:rsidRPr="00DD1DDA">
          <w:rPr>
            <w:rFonts w:ascii="Arial" w:eastAsia="Times New Roman" w:hAnsi="Arial" w:cs="Arial"/>
            <w:color w:val="0033CC"/>
            <w:sz w:val="18"/>
            <w:szCs w:val="18"/>
            <w:lang w:eastAsia="ru-RU"/>
          </w:rPr>
          <w:t>суд </w:t>
        </w:r>
      </w:hyperlink>
      <w:hyperlink r:id="rId6430" w:tooltip="нажмите, чтобы просмотреть определение канцелярии" w:history="1">
        <w:r w:rsidRPr="00DD1DDA">
          <w:rPr>
            <w:rFonts w:ascii="Arial" w:eastAsia="Times New Roman" w:hAnsi="Arial" w:cs="Arial"/>
            <w:color w:val="0033CC"/>
            <w:sz w:val="18"/>
            <w:szCs w:val="18"/>
            <w:lang w:eastAsia="ru-RU"/>
          </w:rPr>
          <w:t>канцелярии </w:t>
        </w:r>
      </w:hyperlink>
      <w:r w:rsidRPr="00DD1DDA">
        <w:rPr>
          <w:rFonts w:ascii="Arial" w:eastAsia="Times New Roman" w:hAnsi="Arial" w:cs="Arial"/>
          <w:color w:val="000000"/>
          <w:sz w:val="18"/>
          <w:szCs w:val="18"/>
          <w:lang w:eastAsia="ru-RU"/>
        </w:rPr>
        <w:t>в 1673 году получил контроль и влияние через государственный переворот в 1688 году, введение актов было изменено на так называемые Билли, в свете имущественных претензий </w:t>
      </w:r>
      <w:hyperlink r:id="rId6431" w:tooltip="нажмите, чтобы просмотреть определение канцелярии" w:history="1">
        <w:r w:rsidRPr="00DD1DDA">
          <w:rPr>
            <w:rFonts w:ascii="Arial" w:eastAsia="Times New Roman" w:hAnsi="Arial" w:cs="Arial"/>
            <w:color w:val="0033CC"/>
            <w:sz w:val="18"/>
            <w:szCs w:val="18"/>
            <w:lang w:eastAsia="ru-RU"/>
          </w:rPr>
          <w:t>канцелярии </w:t>
        </w:r>
      </w:hyperlink>
      <w:r w:rsidRPr="00DD1DDA">
        <w:rPr>
          <w:rFonts w:ascii="Arial" w:eastAsia="Times New Roman" w:hAnsi="Arial" w:cs="Arial"/>
          <w:color w:val="000000"/>
          <w:sz w:val="18"/>
          <w:szCs w:val="18"/>
          <w:lang w:eastAsia="ru-RU"/>
        </w:rPr>
        <w:t>на такую </w:t>
      </w:r>
      <w:hyperlink r:id="rId6432" w:tooltip="нажмите, чтобы просмотреть определение формы" w:history="1">
        <w:r w:rsidRPr="00DD1DDA">
          <w:rPr>
            <w:rFonts w:ascii="Arial" w:eastAsia="Times New Roman" w:hAnsi="Arial" w:cs="Arial"/>
            <w:color w:val="0033CC"/>
            <w:sz w:val="18"/>
            <w:szCs w:val="18"/>
            <w:lang w:eastAsia="ru-RU"/>
          </w:rPr>
          <w:t>форму </w:t>
        </w:r>
      </w:hyperlink>
      <w:r w:rsidRPr="00DD1DDA">
        <w:rPr>
          <w:rFonts w:ascii="Arial" w:eastAsia="Times New Roman" w:hAnsi="Arial" w:cs="Arial"/>
          <w:color w:val="000000"/>
          <w:sz w:val="18"/>
          <w:szCs w:val="18"/>
          <w:lang w:eastAsia="ru-RU"/>
        </w:rPr>
        <w:t>. </w:t>
      </w:r>
      <w:hyperlink r:id="rId6433" w:tooltip="нажмите, чтобы просмотреть определение утверждения" w:history="1">
        <w:r w:rsidRPr="00DD1DDA">
          <w:rPr>
            <w:rFonts w:ascii="Arial" w:eastAsia="Times New Roman" w:hAnsi="Arial" w:cs="Arial"/>
            <w:color w:val="0033CC"/>
            <w:sz w:val="18"/>
            <w:szCs w:val="18"/>
            <w:lang w:eastAsia="ru-RU"/>
          </w:rPr>
          <w:t>Утверждение </w:t>
        </w:r>
      </w:hyperlink>
      <w:r w:rsidRPr="00DD1DDA">
        <w:rPr>
          <w:rFonts w:ascii="Arial" w:eastAsia="Times New Roman" w:hAnsi="Arial" w:cs="Arial"/>
          <w:color w:val="000000"/>
          <w:sz w:val="18"/>
          <w:szCs w:val="18"/>
          <w:lang w:eastAsia="ru-RU"/>
        </w:rPr>
        <w:t>о том, что слово” Билль " было введено в парламентскую процедуру монархами раньше Вильгельма Оранского, является преднамеренной ложью;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xvii) в 1707 году и сразу же после принятия парламентского акта, в соответствии с которым Тайный Совет был преобразован в Тайный Совет Соединенного Королевства Великобритании и Северной Ирландии, парламент принял соответствующий закон ( </w:t>
      </w:r>
      <w:hyperlink r:id="rId6434" w:history="1">
        <w:r w:rsidRPr="00DD1DDA">
          <w:rPr>
            <w:rFonts w:ascii="Arial" w:eastAsia="Times New Roman" w:hAnsi="Arial" w:cs="Arial"/>
            <w:b/>
            <w:bCs/>
            <w:color w:val="0033CC"/>
            <w:sz w:val="18"/>
            <w:szCs w:val="18"/>
            <w:lang w:eastAsia="ru-RU"/>
          </w:rPr>
          <w:t>6 Ann. с .7 </w:t>
        </w:r>
      </w:hyperlink>
      <w:r w:rsidRPr="00DD1DDA">
        <w:rPr>
          <w:rFonts w:ascii="Arial" w:eastAsia="Times New Roman" w:hAnsi="Arial" w:cs="Arial"/>
          <w:color w:val="000000"/>
          <w:sz w:val="18"/>
          <w:szCs w:val="18"/>
          <w:lang w:eastAsia="ru-RU"/>
        </w:rPr>
        <w:t>) и согласие королевы Анны, согласно которому впервые в истории </w:t>
      </w:r>
      <w:hyperlink r:id="rId6435" w:tooltip="нажмите, чтобы просмотреть определение жизни" w:history="1">
        <w:r w:rsidRPr="00DD1DDA">
          <w:rPr>
            <w:rFonts w:ascii="Arial" w:eastAsia="Times New Roman" w:hAnsi="Arial" w:cs="Arial"/>
            <w:color w:val="0033CC"/>
            <w:sz w:val="18"/>
            <w:szCs w:val="18"/>
            <w:lang w:eastAsia="ru-RU"/>
          </w:rPr>
          <w:t>Жизнь </w:t>
        </w:r>
      </w:hyperlink>
      <w:r w:rsidRPr="00DD1DDA">
        <w:rPr>
          <w:rFonts w:ascii="Arial" w:eastAsia="Times New Roman" w:hAnsi="Arial" w:cs="Arial"/>
          <w:color w:val="000000"/>
          <w:sz w:val="18"/>
          <w:szCs w:val="18"/>
          <w:lang w:eastAsia="ru-RU"/>
        </w:rPr>
        <w:t>и существование парламента были отделены от монарха, чтобы быть независимыми, не быть распущенными после смерти монарха и поэтому технически существовать вечно как </w:t>
      </w:r>
      <w:hyperlink r:id="rId6436" w:tooltip="нажмите, чтобы просмотреть определение корпорации" w:history="1">
        <w:r w:rsidRPr="00DD1DDA">
          <w:rPr>
            <w:rFonts w:ascii="Arial" w:eastAsia="Times New Roman" w:hAnsi="Arial" w:cs="Arial"/>
            <w:color w:val="0033CC"/>
            <w:sz w:val="18"/>
            <w:szCs w:val="18"/>
            <w:lang w:eastAsia="ru-RU"/>
          </w:rPr>
          <w:t>корпорация</w:t>
        </w:r>
      </w:hyperlink>
      <w:r w:rsidRPr="00DD1DDA">
        <w:rPr>
          <w:rFonts w:ascii="Arial" w:eastAsia="Times New Roman" w:hAnsi="Arial" w:cs="Arial"/>
          <w:color w:val="000000"/>
          <w:sz w:val="18"/>
          <w:szCs w:val="18"/>
          <w:lang w:eastAsia="ru-RU"/>
        </w:rPr>
        <w:t>. Таким образом, все акты парламента от 1707 года и далее были политикой </w:t>
      </w:r>
      <w:hyperlink r:id="rId6437" w:tooltip="нажмите, чтобы просмотреть определение корпорации" w:history="1">
        <w:r w:rsidRPr="00DD1DDA">
          <w:rPr>
            <w:rFonts w:ascii="Arial" w:eastAsia="Times New Roman" w:hAnsi="Arial" w:cs="Arial"/>
            <w:color w:val="0033CC"/>
            <w:sz w:val="18"/>
            <w:szCs w:val="18"/>
            <w:lang w:eastAsia="ru-RU"/>
          </w:rPr>
          <w:t>корпорации</w:t>
        </w:r>
      </w:hyperlink>
      <w:r w:rsidRPr="00DD1DDA">
        <w:rPr>
          <w:rFonts w:ascii="Arial" w:eastAsia="Times New Roman" w:hAnsi="Arial" w:cs="Arial"/>
          <w:color w:val="000000"/>
          <w:sz w:val="18"/>
          <w:szCs w:val="18"/>
          <w:lang w:eastAsia="ru-RU"/>
        </w:rPr>
        <w:t>Великобритании, а не для поместий Англии, Уэльса, Шотландии или Ирландии;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(xviii) в 1801 году, после принятия в 1800 году Акта о Союзе Великобритании и Ирландии ( </w:t>
      </w:r>
      <w:hyperlink r:id="rId6438" w:history="1">
        <w:r w:rsidRPr="00DD1DDA">
          <w:rPr>
            <w:rFonts w:ascii="Arial" w:eastAsia="Times New Roman" w:hAnsi="Arial" w:cs="Arial"/>
            <w:b/>
            <w:bCs/>
            <w:color w:val="0033CC"/>
            <w:sz w:val="18"/>
            <w:szCs w:val="18"/>
            <w:lang w:eastAsia="ru-RU"/>
          </w:rPr>
          <w:t>39 и 40 Гэп. III. C. 67</w:t>
        </w:r>
      </w:hyperlink>
      <w:r w:rsidRPr="00DD1DDA">
        <w:rPr>
          <w:rFonts w:ascii="Arial" w:eastAsia="Times New Roman" w:hAnsi="Arial" w:cs="Arial"/>
          <w:color w:val="000000"/>
          <w:sz w:val="18"/>
          <w:szCs w:val="18"/>
          <w:lang w:eastAsia="ru-RU"/>
        </w:rPr>
        <w:t>) создание торговой </w:t>
      </w:r>
      <w:hyperlink r:id="rId6439" w:tooltip="нажмите, чтобы просмотреть определение корпорации" w:history="1">
        <w:r w:rsidRPr="00DD1DDA">
          <w:rPr>
            <w:rFonts w:ascii="Arial" w:eastAsia="Times New Roman" w:hAnsi="Arial" w:cs="Arial"/>
            <w:color w:val="0033CC"/>
            <w:sz w:val="18"/>
            <w:szCs w:val="18"/>
            <w:lang w:eastAsia="ru-RU"/>
          </w:rPr>
          <w:t>корпорации</w:t>
        </w:r>
      </w:hyperlink>
      <w:r w:rsidRPr="00DD1DDA">
        <w:rPr>
          <w:rFonts w:ascii="Arial" w:eastAsia="Times New Roman" w:hAnsi="Arial" w:cs="Arial"/>
          <w:color w:val="000000"/>
          <w:sz w:val="18"/>
          <w:szCs w:val="18"/>
          <w:lang w:eastAsia="ru-RU"/>
        </w:rPr>
        <w:t>, известной как Великобритания, парламент предоставил </w:t>
      </w:r>
      <w:hyperlink r:id="rId6440" w:tooltip="нажмите, чтобы просмотреть определение банка" w:history="1">
        <w:r w:rsidRPr="00DD1DDA">
          <w:rPr>
            <w:rFonts w:ascii="Arial" w:eastAsia="Times New Roman" w:hAnsi="Arial" w:cs="Arial"/>
            <w:color w:val="0033CC"/>
            <w:sz w:val="18"/>
            <w:szCs w:val="18"/>
            <w:lang w:eastAsia="ru-RU"/>
          </w:rPr>
          <w:t>банку </w:t>
        </w:r>
      </w:hyperlink>
      <w:r w:rsidRPr="00DD1DDA">
        <w:rPr>
          <w:rFonts w:ascii="Arial" w:eastAsia="Times New Roman" w:hAnsi="Arial" w:cs="Arial"/>
          <w:color w:val="000000"/>
          <w:sz w:val="18"/>
          <w:szCs w:val="18"/>
          <w:lang w:eastAsia="ru-RU"/>
        </w:rPr>
        <w:t>Англии (41 Geo. III. C. 3. § XXV) право управлять и управлять одноименной </w:t>
      </w:r>
      <w:hyperlink r:id="rId6441" w:tooltip="нажмите, чтобы просмотреть определение корпорации" w:history="1">
        <w:r w:rsidRPr="00DD1DDA">
          <w:rPr>
            <w:rFonts w:ascii="Arial" w:eastAsia="Times New Roman" w:hAnsi="Arial" w:cs="Arial"/>
            <w:color w:val="0033CC"/>
            <w:sz w:val="18"/>
            <w:szCs w:val="18"/>
            <w:lang w:eastAsia="ru-RU"/>
          </w:rPr>
          <w:t>корпорацией </w:t>
        </w:r>
      </w:hyperlink>
      <w:r w:rsidRPr="00DD1DDA">
        <w:rPr>
          <w:rFonts w:ascii="Arial" w:eastAsia="Times New Roman" w:hAnsi="Arial" w:cs="Arial"/>
          <w:color w:val="000000"/>
          <w:sz w:val="18"/>
          <w:szCs w:val="18"/>
          <w:lang w:eastAsia="ru-RU"/>
        </w:rPr>
        <w:t>(Соединенное Королевство) до тех пор, пока не будет выплачено двадцать восемь миллионов фунтов годовых (28 000 000) плюс проценты. Таким образом, все акты парламента Соединенного Королевства начиная с 1801 года и далее были внутренней политикой для сотрудников </w:t>
      </w:r>
      <w:hyperlink r:id="rId6442" w:tooltip="нажмите, чтобы просмотреть определение банка" w:history="1">
        <w:r w:rsidRPr="00DD1DDA">
          <w:rPr>
            <w:rFonts w:ascii="Arial" w:eastAsia="Times New Roman" w:hAnsi="Arial" w:cs="Arial"/>
            <w:color w:val="0033CC"/>
            <w:sz w:val="18"/>
            <w:szCs w:val="18"/>
            <w:lang w:eastAsia="ru-RU"/>
          </w:rPr>
          <w:t>Банка </w:t>
        </w:r>
      </w:hyperlink>
      <w:r w:rsidRPr="00DD1DDA">
        <w:rPr>
          <w:rFonts w:ascii="Arial" w:eastAsia="Times New Roman" w:hAnsi="Arial" w:cs="Arial"/>
          <w:color w:val="000000"/>
          <w:sz w:val="18"/>
          <w:szCs w:val="18"/>
          <w:lang w:eastAsia="ru-RU"/>
        </w:rPr>
        <w:t>Англии, а не для </w:t>
      </w:r>
      <w:hyperlink r:id="rId6443" w:tooltip="нажмите, чтобы просмотреть определение корпорации" w:history="1">
        <w:r w:rsidRPr="00DD1DDA">
          <w:rPr>
            <w:rFonts w:ascii="Arial" w:eastAsia="Times New Roman" w:hAnsi="Arial" w:cs="Arial"/>
            <w:color w:val="0033CC"/>
            <w:sz w:val="18"/>
            <w:szCs w:val="18"/>
            <w:lang w:eastAsia="ru-RU"/>
          </w:rPr>
          <w:t>корпорации</w:t>
        </w:r>
      </w:hyperlink>
      <w:r w:rsidRPr="00DD1DDA">
        <w:rPr>
          <w:rFonts w:ascii="Arial" w:eastAsia="Times New Roman" w:hAnsi="Arial" w:cs="Arial"/>
          <w:color w:val="000000"/>
          <w:sz w:val="18"/>
          <w:szCs w:val="18"/>
          <w:lang w:eastAsia="ru-RU"/>
        </w:rPr>
        <w:t> из Великобритании. С 1801 года не было принято ни одного действительного постановления или постановления;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(xix) закон </w:t>
      </w:r>
      <w:hyperlink r:id="rId6444" w:tooltip="нажмите, чтобы просмотреть определение банка" w:history="1">
        <w:r w:rsidRPr="00DD1DDA">
          <w:rPr>
            <w:rFonts w:ascii="Arial" w:eastAsia="Times New Roman" w:hAnsi="Arial" w:cs="Arial"/>
            <w:color w:val="0033CC"/>
            <w:sz w:val="18"/>
            <w:szCs w:val="18"/>
            <w:lang w:eastAsia="ru-RU"/>
          </w:rPr>
          <w:t>О Банке </w:t>
        </w:r>
      </w:hyperlink>
      <w:r w:rsidRPr="00DD1DDA">
        <w:rPr>
          <w:rFonts w:ascii="Arial" w:eastAsia="Times New Roman" w:hAnsi="Arial" w:cs="Arial"/>
          <w:color w:val="000000"/>
          <w:sz w:val="18"/>
          <w:szCs w:val="18"/>
          <w:lang w:eastAsia="ru-RU"/>
        </w:rPr>
        <w:t>Англии (авансе ) 1816 года ( </w:t>
      </w:r>
      <w:hyperlink r:id="rId6445" w:history="1">
        <w:r w:rsidRPr="00DD1DDA">
          <w:rPr>
            <w:rFonts w:ascii="Arial" w:eastAsia="Times New Roman" w:hAnsi="Arial" w:cs="Arial"/>
            <w:b/>
            <w:bCs/>
            <w:color w:val="0033CC"/>
            <w:sz w:val="18"/>
            <w:szCs w:val="18"/>
            <w:lang w:eastAsia="ru-RU"/>
          </w:rPr>
          <w:t>56 G. III c.96</w:t>
        </w:r>
      </w:hyperlink>
      <w:r w:rsidRPr="00DD1DDA">
        <w:rPr>
          <w:rFonts w:ascii="Arial" w:eastAsia="Times New Roman" w:hAnsi="Arial" w:cs="Arial"/>
          <w:color w:val="000000"/>
          <w:sz w:val="18"/>
          <w:szCs w:val="18"/>
          <w:lang w:eastAsia="ru-RU"/>
        </w:rPr>
        <w:t>) ввел дополнительные исторические меры, в соответствии с которыми </w:t>
      </w:r>
      <w:hyperlink r:id="rId6446" w:tooltip="нажмите, чтобы просмотреть определение банка" w:history="1">
        <w:r w:rsidRPr="00DD1DDA">
          <w:rPr>
            <w:rFonts w:ascii="Arial" w:eastAsia="Times New Roman" w:hAnsi="Arial" w:cs="Arial"/>
            <w:color w:val="0033CC"/>
            <w:sz w:val="18"/>
            <w:szCs w:val="18"/>
            <w:lang w:eastAsia="ru-RU"/>
          </w:rPr>
          <w:t>Банк </w:t>
        </w:r>
      </w:hyperlink>
      <w:r w:rsidRPr="00DD1DDA">
        <w:rPr>
          <w:rFonts w:ascii="Arial" w:eastAsia="Times New Roman" w:hAnsi="Arial" w:cs="Arial"/>
          <w:color w:val="000000"/>
          <w:sz w:val="18"/>
          <w:szCs w:val="18"/>
          <w:lang w:eastAsia="ru-RU"/>
        </w:rPr>
        <w:t>Англии был уполномочен политическими актами оплачивать </w:t>
      </w:r>
      <w:hyperlink r:id="rId6447" w:tooltip="нажмите, чтобы просмотреть определение Public" w:history="1">
        <w:r w:rsidRPr="00DD1DDA">
          <w:rPr>
            <w:rFonts w:ascii="Arial" w:eastAsia="Times New Roman" w:hAnsi="Arial" w:cs="Arial"/>
            <w:color w:val="0033CC"/>
            <w:sz w:val="18"/>
            <w:szCs w:val="18"/>
            <w:lang w:eastAsia="ru-RU"/>
          </w:rPr>
          <w:t>государственную </w:t>
        </w:r>
      </w:hyperlink>
      <w:r w:rsidRPr="00DD1DDA">
        <w:rPr>
          <w:rFonts w:ascii="Arial" w:eastAsia="Times New Roman" w:hAnsi="Arial" w:cs="Arial"/>
          <w:color w:val="000000"/>
          <w:sz w:val="18"/>
          <w:szCs w:val="18"/>
          <w:lang w:eastAsia="ru-RU"/>
        </w:rPr>
        <w:t>службу непосредственно, а не казначейство, и что собственные частные банкноты Банка должны были впервые приниматься в качестве </w:t>
      </w:r>
      <w:hyperlink r:id="rId6448" w:tooltip="нажмите, чтобы просмотреть определение public" w:history="1">
        <w:r w:rsidRPr="00DD1DDA">
          <w:rPr>
            <w:rFonts w:ascii="Arial" w:eastAsia="Times New Roman" w:hAnsi="Arial" w:cs="Arial"/>
            <w:color w:val="0033CC"/>
            <w:sz w:val="18"/>
            <w:szCs w:val="18"/>
            <w:lang w:eastAsia="ru-RU"/>
          </w:rPr>
          <w:t>государственных </w:t>
        </w:r>
      </w:hyperlink>
      <w:hyperlink r:id="rId6449" w:tooltip="нажмите, чтобы просмотреть определение денег" w:history="1">
        <w:r w:rsidRPr="00DD1DDA">
          <w:rPr>
            <w:rFonts w:ascii="Arial" w:eastAsia="Times New Roman" w:hAnsi="Arial" w:cs="Arial"/>
            <w:color w:val="0033CC"/>
            <w:sz w:val="18"/>
            <w:szCs w:val="18"/>
            <w:lang w:eastAsia="ru-RU"/>
          </w:rPr>
          <w:t>денег </w:t>
        </w:r>
      </w:hyperlink>
      <w:r w:rsidRPr="00DD1DDA">
        <w:rPr>
          <w:rFonts w:ascii="Arial" w:eastAsia="Times New Roman" w:hAnsi="Arial" w:cs="Arial"/>
          <w:color w:val="000000"/>
          <w:sz w:val="18"/>
          <w:szCs w:val="18"/>
          <w:lang w:eastAsia="ru-RU"/>
        </w:rPr>
        <w:t>;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(xx ) закон о консолидированном Фонде 1816 года ( </w:t>
      </w:r>
      <w:hyperlink r:id="rId6450" w:history="1">
        <w:r w:rsidRPr="00DD1DDA">
          <w:rPr>
            <w:rFonts w:ascii="Arial" w:eastAsia="Times New Roman" w:hAnsi="Arial" w:cs="Arial"/>
            <w:b/>
            <w:bCs/>
            <w:color w:val="0033CC"/>
            <w:sz w:val="18"/>
            <w:szCs w:val="18"/>
            <w:lang w:eastAsia="ru-RU"/>
          </w:rPr>
          <w:t>56 G. III c.98</w:t>
        </w:r>
      </w:hyperlink>
      <w:r w:rsidRPr="00DD1DDA">
        <w:rPr>
          <w:rFonts w:ascii="Arial" w:eastAsia="Times New Roman" w:hAnsi="Arial" w:cs="Arial"/>
          <w:color w:val="000000"/>
          <w:sz w:val="18"/>
          <w:szCs w:val="18"/>
          <w:lang w:eastAsia="ru-RU"/>
        </w:rPr>
        <w:t>) ввел окончательный ключевой контроль </w:t>
      </w:r>
      <w:hyperlink r:id="rId6451" w:tooltip="нажмите, чтобы просмотреть определение банка" w:history="1">
        <w:r w:rsidRPr="00DD1DDA">
          <w:rPr>
            <w:rFonts w:ascii="Arial" w:eastAsia="Times New Roman" w:hAnsi="Arial" w:cs="Arial"/>
            <w:color w:val="0033CC"/>
            <w:sz w:val="18"/>
            <w:szCs w:val="18"/>
            <w:lang w:eastAsia="ru-RU"/>
          </w:rPr>
          <w:t>банка </w:t>
        </w:r>
      </w:hyperlink>
      <w:r w:rsidRPr="00DD1DDA">
        <w:rPr>
          <w:rFonts w:ascii="Arial" w:eastAsia="Times New Roman" w:hAnsi="Arial" w:cs="Arial"/>
          <w:color w:val="000000"/>
          <w:sz w:val="18"/>
          <w:szCs w:val="18"/>
          <w:lang w:eastAsia="ru-RU"/>
        </w:rPr>
        <w:t>с объединением и консолидацией в один (1) фонд всех доходов от покупок Великобритании и Ирландии с </w:t>
      </w:r>
      <w:hyperlink r:id="rId6452" w:tooltip="нажмите, чтобы просмотреть определение банка" w:history="1">
        <w:r w:rsidRPr="00DD1DDA">
          <w:rPr>
            <w:rFonts w:ascii="Arial" w:eastAsia="Times New Roman" w:hAnsi="Arial" w:cs="Arial"/>
            <w:color w:val="0033CC"/>
            <w:sz w:val="18"/>
            <w:szCs w:val="18"/>
            <w:lang w:eastAsia="ru-RU"/>
          </w:rPr>
          <w:t>банком</w:t>
        </w:r>
      </w:hyperlink>
      <w:r w:rsidRPr="00DD1DDA">
        <w:rPr>
          <w:rFonts w:ascii="Arial" w:eastAsia="Times New Roman" w:hAnsi="Arial" w:cs="Arial"/>
          <w:color w:val="000000"/>
          <w:sz w:val="18"/>
          <w:szCs w:val="18"/>
          <w:lang w:eastAsia="ru-RU"/>
        </w:rPr>
        <w:t>, имеющим право назначать уполномоченных в казначейство для консолидированного Фонда. Затем </w:t>
      </w:r>
      <w:hyperlink r:id="rId6453" w:tooltip="нажмите, чтобы просмотреть определение банка" w:history="1">
        <w:r w:rsidRPr="00DD1DDA">
          <w:rPr>
            <w:rFonts w:ascii="Arial" w:eastAsia="Times New Roman" w:hAnsi="Arial" w:cs="Arial"/>
            <w:color w:val="0033CC"/>
            <w:sz w:val="18"/>
            <w:szCs w:val="18"/>
            <w:lang w:eastAsia="ru-RU"/>
          </w:rPr>
          <w:t>банку </w:t>
        </w:r>
      </w:hyperlink>
      <w:r w:rsidRPr="00DD1DDA">
        <w:rPr>
          <w:rFonts w:ascii="Arial" w:eastAsia="Times New Roman" w:hAnsi="Arial" w:cs="Arial"/>
          <w:color w:val="000000"/>
          <w:sz w:val="18"/>
          <w:szCs w:val="18"/>
          <w:lang w:eastAsia="ru-RU"/>
        </w:rPr>
        <w:t>было предоставлено право через своих уполномоченных извлекать проценты и расходы из консолидированного фонда непосредственно при эффективной "приватизации казначейства". С этого момента все политики, </w:t>
      </w:r>
      <w:hyperlink r:id="rId6454" w:tooltip="нажмите, чтобы просмотреть определение public" w:history="1">
        <w:r w:rsidRPr="00DD1DDA">
          <w:rPr>
            <w:rFonts w:ascii="Arial" w:eastAsia="Times New Roman" w:hAnsi="Arial" w:cs="Arial"/>
            <w:color w:val="0033CC"/>
            <w:sz w:val="18"/>
            <w:szCs w:val="18"/>
            <w:lang w:eastAsia="ru-RU"/>
          </w:rPr>
          <w:t>государственные </w:t>
        </w:r>
      </w:hyperlink>
      <w:r w:rsidRPr="00DD1DDA">
        <w:rPr>
          <w:rFonts w:ascii="Arial" w:eastAsia="Times New Roman" w:hAnsi="Arial" w:cs="Arial"/>
          <w:color w:val="000000"/>
          <w:sz w:val="18"/>
          <w:szCs w:val="18"/>
          <w:lang w:eastAsia="ru-RU"/>
        </w:rPr>
        <w:t>служащие и люди стали “служащими " </w:t>
      </w:r>
      <w:hyperlink r:id="rId6455" w:tooltip="нажмите, чтобы просмотреть определение банка" w:history="1">
        <w:r w:rsidRPr="00DD1DDA">
          <w:rPr>
            <w:rFonts w:ascii="Arial" w:eastAsia="Times New Roman" w:hAnsi="Arial" w:cs="Arial"/>
            <w:color w:val="0033CC"/>
            <w:sz w:val="18"/>
            <w:szCs w:val="18"/>
            <w:lang w:eastAsia="ru-RU"/>
          </w:rPr>
          <w:t>банка </w:t>
        </w:r>
      </w:hyperlink>
      <w:r w:rsidRPr="00DD1DDA">
        <w:rPr>
          <w:rFonts w:ascii="Arial" w:eastAsia="Times New Roman" w:hAnsi="Arial" w:cs="Arial"/>
          <w:color w:val="000000"/>
          <w:sz w:val="18"/>
          <w:szCs w:val="18"/>
          <w:lang w:eastAsia="ru-RU"/>
        </w:rPr>
        <w:t>.</w:t>
      </w:r>
    </w:p>
    <w:p w:rsidR="00DD1DDA" w:rsidRPr="00DD1DDA" w:rsidRDefault="00DD1DDA" w:rsidP="00DD1DDA">
      <w:pPr>
        <w:shd w:val="clear" w:color="auto" w:fill="FFFFFF"/>
        <w:spacing w:after="0" w:line="240" w:lineRule="auto"/>
        <w:rPr>
          <w:rFonts w:ascii="Arial" w:eastAsia="Times New Roman" w:hAnsi="Arial" w:cs="Arial"/>
          <w:b/>
          <w:bCs/>
          <w:color w:val="000000"/>
          <w:lang w:eastAsia="ru-RU"/>
        </w:rPr>
      </w:pPr>
      <w:bookmarkStart w:id="1334" w:name="6732"/>
      <w:bookmarkEnd w:id="1334"/>
      <w:r w:rsidRPr="00DD1DDA">
        <w:rPr>
          <w:rFonts w:ascii="Arial" w:eastAsia="Times New Roman" w:hAnsi="Arial" w:cs="Arial"/>
          <w:b/>
          <w:bCs/>
          <w:color w:val="000000"/>
          <w:lang w:eastAsia="ru-RU"/>
        </w:rPr>
        <w:t>Canon 6732 </w:t>
      </w:r>
      <w:r w:rsidRPr="00DD1DDA">
        <w:rPr>
          <w:rFonts w:ascii="Arial" w:eastAsia="Times New Roman" w:hAnsi="Arial" w:cs="Arial"/>
          <w:color w:val="000000"/>
          <w:sz w:val="16"/>
          <w:szCs w:val="16"/>
          <w:lang w:eastAsia="ru-RU"/>
        </w:rPr>
        <w:t>(</w:t>
      </w:r>
      <w:hyperlink r:id="rId6456" w:anchor="6732" w:tooltip="ссылка на этот канон" w:history="1">
        <w:r w:rsidRPr="00DD1DDA">
          <w:rPr>
            <w:rFonts w:ascii="Arial" w:eastAsia="Times New Roman" w:hAnsi="Arial" w:cs="Arial"/>
            <w:b/>
            <w:bCs/>
            <w:color w:val="0033CC"/>
            <w:sz w:val="16"/>
            <w:szCs w:val="16"/>
            <w:lang w:eastAsia="ru-RU"/>
          </w:rPr>
          <w:t>ссылка</w:t>
        </w:r>
      </w:hyperlink>
      <w:r w:rsidRPr="00DD1DDA">
        <w:rPr>
          <w:rFonts w:ascii="Arial" w:eastAsia="Times New Roman" w:hAnsi="Arial" w:cs="Arial"/>
          <w:color w:val="000000"/>
          <w:sz w:val="16"/>
          <w:szCs w:val="16"/>
          <w:lang w:eastAsia="ru-RU"/>
        </w:rPr>
        <w:t>)</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С момента образования актов парламента в 16 веке при Генрихе VIII, включая предшествующие декреты в качестве </w:t>
      </w:r>
      <w:hyperlink r:id="rId6457" w:tooltip="нажмите, чтобы просмотреть определение Capitulum" w:history="1">
        <w:r w:rsidRPr="00DD1DDA">
          <w:rPr>
            <w:rFonts w:ascii="Arial" w:eastAsia="Times New Roman" w:hAnsi="Arial" w:cs="Arial"/>
            <w:color w:val="0033CC"/>
            <w:sz w:val="18"/>
            <w:szCs w:val="18"/>
            <w:lang w:eastAsia="ru-RU"/>
          </w:rPr>
          <w:t>Capitulum </w:t>
        </w:r>
      </w:hyperlink>
      <w:r w:rsidRPr="00DD1DDA">
        <w:rPr>
          <w:rFonts w:ascii="Arial" w:eastAsia="Times New Roman" w:hAnsi="Arial" w:cs="Arial"/>
          <w:color w:val="000000"/>
          <w:sz w:val="18"/>
          <w:szCs w:val="18"/>
          <w:lang w:eastAsia="ru-RU"/>
        </w:rPr>
        <w:t>(cap. для краткости), существует фундаментальный свод правил, обычаев и принципов, касающихся статутов:</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 акт или закон могут применяться только в отношении пределов </w:t>
      </w:r>
      <w:hyperlink r:id="rId6458" w:tooltip="нажмите, чтобы просмотреть определение юрисдикции" w:history="1">
        <w:r w:rsidRPr="00DD1DDA">
          <w:rPr>
            <w:rFonts w:ascii="Arial" w:eastAsia="Times New Roman" w:hAnsi="Arial" w:cs="Arial"/>
            <w:color w:val="0033CC"/>
            <w:sz w:val="18"/>
            <w:szCs w:val="18"/>
            <w:lang w:eastAsia="ru-RU"/>
          </w:rPr>
          <w:t>юрисдикции </w:t>
        </w:r>
      </w:hyperlink>
      <w:r w:rsidRPr="00DD1DDA">
        <w:rPr>
          <w:rFonts w:ascii="Arial" w:eastAsia="Times New Roman" w:hAnsi="Arial" w:cs="Arial"/>
          <w:color w:val="000000"/>
          <w:sz w:val="18"/>
          <w:szCs w:val="18"/>
          <w:lang w:eastAsia="ru-RU"/>
        </w:rPr>
        <w:t>юридического </w:t>
      </w:r>
      <w:hyperlink r:id="rId6459" w:tooltip="нажмите, чтобы просмотреть определение человека" w:history="1">
        <w:r w:rsidRPr="00DD1DDA">
          <w:rPr>
            <w:rFonts w:ascii="Arial" w:eastAsia="Times New Roman" w:hAnsi="Arial" w:cs="Arial"/>
            <w:color w:val="0033CC"/>
            <w:sz w:val="18"/>
            <w:szCs w:val="18"/>
            <w:lang w:eastAsia="ru-RU"/>
          </w:rPr>
          <w:t>лица</w:t>
        </w:r>
      </w:hyperlink>
      <w:r w:rsidRPr="00DD1DDA">
        <w:rPr>
          <w:rFonts w:ascii="Arial" w:eastAsia="Times New Roman" w:hAnsi="Arial" w:cs="Arial"/>
          <w:color w:val="000000"/>
          <w:sz w:val="18"/>
          <w:szCs w:val="18"/>
          <w:lang w:eastAsia="ru-RU"/>
        </w:rPr>
        <w:t>, которое их издало. Таким образом, законодательный </w:t>
      </w:r>
      <w:hyperlink r:id="rId6460" w:tooltip="нажмите, чтобы просмотреть определение тела" w:history="1">
        <w:r w:rsidRPr="00DD1DDA">
          <w:rPr>
            <w:rFonts w:ascii="Arial" w:eastAsia="Times New Roman" w:hAnsi="Arial" w:cs="Arial"/>
            <w:color w:val="0033CC"/>
            <w:sz w:val="18"/>
            <w:szCs w:val="18"/>
            <w:lang w:eastAsia="ru-RU"/>
          </w:rPr>
          <w:t>орган </w:t>
        </w:r>
      </w:hyperlink>
      <w:hyperlink r:id="rId6461" w:tooltip="нажмите, чтобы просмотреть определение корпорации" w:history="1">
        <w:r w:rsidRPr="00DD1DDA">
          <w:rPr>
            <w:rFonts w:ascii="Arial" w:eastAsia="Times New Roman" w:hAnsi="Arial" w:cs="Arial"/>
            <w:color w:val="0033CC"/>
            <w:sz w:val="18"/>
            <w:szCs w:val="18"/>
            <w:lang w:eastAsia="ru-RU"/>
          </w:rPr>
          <w:t>корпорации </w:t>
        </w:r>
      </w:hyperlink>
      <w:r w:rsidRPr="00DD1DDA">
        <w:rPr>
          <w:rFonts w:ascii="Arial" w:eastAsia="Times New Roman" w:hAnsi="Arial" w:cs="Arial"/>
          <w:color w:val="000000"/>
          <w:sz w:val="18"/>
          <w:szCs w:val="18"/>
          <w:lang w:eastAsia="ru-RU"/>
        </w:rPr>
        <w:t>не может юридически или законно отменить </w:t>
      </w:r>
      <w:hyperlink r:id="rId6462" w:tooltip="нажмите, чтобы просмотреть определение законов" w:history="1">
        <w:r w:rsidRPr="00DD1DDA">
          <w:rPr>
            <w:rFonts w:ascii="Arial" w:eastAsia="Times New Roman" w:hAnsi="Arial" w:cs="Arial"/>
            <w:color w:val="0033CC"/>
            <w:sz w:val="18"/>
            <w:szCs w:val="18"/>
            <w:lang w:eastAsia="ru-RU"/>
          </w:rPr>
          <w:t>законы </w:t>
        </w:r>
      </w:hyperlink>
      <w:r w:rsidRPr="00DD1DDA">
        <w:rPr>
          <w:rFonts w:ascii="Arial" w:eastAsia="Times New Roman" w:hAnsi="Arial" w:cs="Arial"/>
          <w:color w:val="000000"/>
          <w:sz w:val="18"/>
          <w:szCs w:val="18"/>
          <w:lang w:eastAsia="ru-RU"/>
        </w:rPr>
        <w:t>высшего </w:t>
      </w:r>
      <w:hyperlink r:id="rId6463" w:tooltip="нажмите, чтобы просмотреть определение объекта недвижимости" w:history="1">
        <w:r w:rsidRPr="00DD1DDA">
          <w:rPr>
            <w:rFonts w:ascii="Arial" w:eastAsia="Times New Roman" w:hAnsi="Arial" w:cs="Arial"/>
            <w:color w:val="0033CC"/>
            <w:sz w:val="18"/>
            <w:szCs w:val="18"/>
            <w:lang w:eastAsia="ru-RU"/>
          </w:rPr>
          <w:t>сословия</w:t>
        </w:r>
      </w:hyperlink>
      <w:r w:rsidRPr="00DD1DDA">
        <w:rPr>
          <w:rFonts w:ascii="Arial" w:eastAsia="Times New Roman" w:hAnsi="Arial" w:cs="Arial"/>
          <w:color w:val="000000"/>
          <w:sz w:val="18"/>
          <w:szCs w:val="18"/>
          <w:lang w:eastAsia="ru-RU"/>
        </w:rPr>
        <w:t>, которое впервые создало его франшизу;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ii) закон и Статут должны отражать надлежащую </w:t>
      </w:r>
      <w:hyperlink r:id="rId6464" w:tooltip="нажмите, чтобы просмотреть определение формы" w:history="1">
        <w:r w:rsidRPr="00DD1DDA">
          <w:rPr>
            <w:rFonts w:ascii="Arial" w:eastAsia="Times New Roman" w:hAnsi="Arial" w:cs="Arial"/>
            <w:color w:val="0033CC"/>
            <w:sz w:val="18"/>
            <w:szCs w:val="18"/>
            <w:lang w:eastAsia="ru-RU"/>
          </w:rPr>
          <w:t>форму </w:t>
        </w:r>
      </w:hyperlink>
      <w:r w:rsidRPr="00DD1DDA">
        <w:rPr>
          <w:rFonts w:ascii="Arial" w:eastAsia="Times New Roman" w:hAnsi="Arial" w:cs="Arial"/>
          <w:color w:val="000000"/>
          <w:sz w:val="18"/>
          <w:szCs w:val="18"/>
          <w:lang w:eastAsia="ru-RU"/>
        </w:rPr>
        <w:t>и процедуры, предписанные законом и обычаем в отношении парламентского процесса принятия законов;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lastRenderedPageBreak/>
        <w:t>iii) акт в качестве священного Таинства не может быть отменен нормативным актом, равно как и политический акт не может отменить или отменить нормативный акт или священное таинство;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iv) </w:t>
      </w:r>
      <w:hyperlink r:id="rId6465" w:tooltip="нажмите, чтобы просмотреть определение допустимого" w:history="1">
        <w:r w:rsidRPr="00DD1DDA">
          <w:rPr>
            <w:rFonts w:ascii="Arial" w:eastAsia="Times New Roman" w:hAnsi="Arial" w:cs="Arial"/>
            <w:color w:val="0033CC"/>
            <w:sz w:val="18"/>
            <w:szCs w:val="18"/>
            <w:lang w:eastAsia="ru-RU"/>
          </w:rPr>
          <w:t>действительный </w:t>
        </w:r>
      </w:hyperlink>
      <w:r w:rsidRPr="00DD1DDA">
        <w:rPr>
          <w:rFonts w:ascii="Arial" w:eastAsia="Times New Roman" w:hAnsi="Arial" w:cs="Arial"/>
          <w:color w:val="000000"/>
          <w:sz w:val="18"/>
          <w:szCs w:val="18"/>
          <w:lang w:eastAsia="ru-RU"/>
        </w:rPr>
        <w:t>акт права существует в </w:t>
      </w:r>
      <w:hyperlink r:id="rId6466" w:tooltip="нажмите, чтобы просмотреть определение формы" w:history="1">
        <w:r w:rsidRPr="00DD1DDA">
          <w:rPr>
            <w:rFonts w:ascii="Arial" w:eastAsia="Times New Roman" w:hAnsi="Arial" w:cs="Arial"/>
            <w:color w:val="0033CC"/>
            <w:sz w:val="18"/>
            <w:szCs w:val="18"/>
            <w:lang w:eastAsia="ru-RU"/>
          </w:rPr>
          <w:t>форме </w:t>
        </w:r>
      </w:hyperlink>
      <w:r w:rsidRPr="00DD1DDA">
        <w:rPr>
          <w:rFonts w:ascii="Arial" w:eastAsia="Times New Roman" w:hAnsi="Arial" w:cs="Arial"/>
          <w:color w:val="000000"/>
          <w:sz w:val="18"/>
          <w:szCs w:val="18"/>
          <w:lang w:eastAsia="ru-RU"/>
        </w:rPr>
        <w:t>точного, краткого и ясного выражения </w:t>
      </w:r>
      <w:hyperlink r:id="rId6467" w:tooltip="нажмите, чтобы просмотреть определение намерения" w:history="1">
        <w:r w:rsidRPr="00DD1DDA">
          <w:rPr>
            <w:rFonts w:ascii="Arial" w:eastAsia="Times New Roman" w:hAnsi="Arial" w:cs="Arial"/>
            <w:color w:val="0033CC"/>
            <w:sz w:val="18"/>
            <w:szCs w:val="18"/>
            <w:lang w:eastAsia="ru-RU"/>
          </w:rPr>
          <w:t>намерения </w:t>
        </w:r>
      </w:hyperlink>
      <w:r w:rsidRPr="00DD1DDA">
        <w:rPr>
          <w:rFonts w:ascii="Arial" w:eastAsia="Times New Roman" w:hAnsi="Arial" w:cs="Arial"/>
          <w:color w:val="000000"/>
          <w:sz w:val="18"/>
          <w:szCs w:val="18"/>
          <w:lang w:eastAsia="ru-RU"/>
        </w:rPr>
        <w:t>парламента отразить потребности и мандат народа. Таким образом, чем сложнее и длиннее формулировка акта или чем менее ясна его </w:t>
      </w:r>
      <w:hyperlink r:id="rId6468" w:tooltip="нажмите, чтобы просмотреть определение намерения" w:history="1">
        <w:r w:rsidRPr="00DD1DDA">
          <w:rPr>
            <w:rFonts w:ascii="Arial" w:eastAsia="Times New Roman" w:hAnsi="Arial" w:cs="Arial"/>
            <w:color w:val="0033CC"/>
            <w:sz w:val="18"/>
            <w:szCs w:val="18"/>
            <w:lang w:eastAsia="ru-RU"/>
          </w:rPr>
          <w:t>цель </w:t>
        </w:r>
      </w:hyperlink>
      <w:r w:rsidRPr="00DD1DDA">
        <w:rPr>
          <w:rFonts w:ascii="Arial" w:eastAsia="Times New Roman" w:hAnsi="Arial" w:cs="Arial"/>
          <w:color w:val="000000"/>
          <w:sz w:val="18"/>
          <w:szCs w:val="18"/>
          <w:lang w:eastAsia="ru-RU"/>
        </w:rPr>
        <w:t>, тем больше вероятность того, что часть или все это может быть отменено судебным надзором в случае оспаривания;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v) предлагаемый новый закон и Статут должны касаться одной (1) главной причины, по которой его положения и разделы отражают последовательное </w:t>
      </w:r>
      <w:hyperlink r:id="rId6469" w:tooltip="нажмите, чтобы просмотреть определение намерения" w:history="1">
        <w:r w:rsidRPr="00DD1DDA">
          <w:rPr>
            <w:rFonts w:ascii="Arial" w:eastAsia="Times New Roman" w:hAnsi="Arial" w:cs="Arial"/>
            <w:color w:val="0033CC"/>
            <w:sz w:val="18"/>
            <w:szCs w:val="18"/>
            <w:lang w:eastAsia="ru-RU"/>
          </w:rPr>
          <w:t>намерение </w:t>
        </w:r>
      </w:hyperlink>
      <w:r w:rsidRPr="00DD1DDA">
        <w:rPr>
          <w:rFonts w:ascii="Arial" w:eastAsia="Times New Roman" w:hAnsi="Arial" w:cs="Arial"/>
          <w:color w:val="000000"/>
          <w:sz w:val="18"/>
          <w:szCs w:val="18"/>
          <w:lang w:eastAsia="ru-RU"/>
        </w:rPr>
        <w:t>;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vi) акты и статуты, предусматривающие санкции и наказания, должны толковаться строго;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vii) одна (1) часть нового закона и Статута должна иметь возможность быть истолкована другой частью существующего закона таким образом, чтобы новый закон можно было считать плавным дополнением ко всему </w:t>
      </w:r>
      <w:hyperlink r:id="rId6470" w:tooltip="нажмите, чтобы просмотреть определение тела" w:history="1">
        <w:r w:rsidRPr="00DD1DDA">
          <w:rPr>
            <w:rFonts w:ascii="Arial" w:eastAsia="Times New Roman" w:hAnsi="Arial" w:cs="Arial"/>
            <w:color w:val="0033CC"/>
            <w:sz w:val="18"/>
            <w:szCs w:val="18"/>
            <w:lang w:eastAsia="ru-RU"/>
          </w:rPr>
          <w:t>своду </w:t>
        </w:r>
      </w:hyperlink>
      <w:r w:rsidRPr="00DD1DDA">
        <w:rPr>
          <w:rFonts w:ascii="Arial" w:eastAsia="Times New Roman" w:hAnsi="Arial" w:cs="Arial"/>
          <w:color w:val="000000"/>
          <w:sz w:val="18"/>
          <w:szCs w:val="18"/>
          <w:lang w:eastAsia="ru-RU"/>
        </w:rPr>
        <w:t>законов;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viii) часть или весь новый закон и Статут, которые полностью противоречат существующему </w:t>
      </w:r>
      <w:hyperlink r:id="rId6471" w:tooltip="нажмите, чтобы просмотреть определение тела" w:history="1">
        <w:r w:rsidRPr="00DD1DDA">
          <w:rPr>
            <w:rFonts w:ascii="Arial" w:eastAsia="Times New Roman" w:hAnsi="Arial" w:cs="Arial"/>
            <w:color w:val="0033CC"/>
            <w:sz w:val="18"/>
            <w:szCs w:val="18"/>
            <w:lang w:eastAsia="ru-RU"/>
          </w:rPr>
          <w:t>своду </w:t>
        </w:r>
      </w:hyperlink>
      <w:r w:rsidRPr="00DD1DDA">
        <w:rPr>
          <w:rFonts w:ascii="Arial" w:eastAsia="Times New Roman" w:hAnsi="Arial" w:cs="Arial"/>
          <w:color w:val="000000"/>
          <w:sz w:val="18"/>
          <w:szCs w:val="18"/>
          <w:lang w:eastAsia="ru-RU"/>
        </w:rPr>
        <w:t>законов, автоматически аннулируются, даже если они утверждены и одобрены;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ix) в тех случаях, когда существующий </w:t>
      </w:r>
      <w:hyperlink r:id="rId6472" w:tooltip="нажмите, чтобы просмотреть определение тела" w:history="1">
        <w:r w:rsidRPr="00DD1DDA">
          <w:rPr>
            <w:rFonts w:ascii="Arial" w:eastAsia="Times New Roman" w:hAnsi="Arial" w:cs="Arial"/>
            <w:color w:val="0033CC"/>
            <w:sz w:val="18"/>
            <w:szCs w:val="18"/>
            <w:lang w:eastAsia="ru-RU"/>
          </w:rPr>
          <w:t>свод </w:t>
        </w:r>
      </w:hyperlink>
      <w:r w:rsidRPr="00DD1DDA">
        <w:rPr>
          <w:rFonts w:ascii="Arial" w:eastAsia="Times New Roman" w:hAnsi="Arial" w:cs="Arial"/>
          <w:color w:val="000000"/>
          <w:sz w:val="18"/>
          <w:szCs w:val="18"/>
          <w:lang w:eastAsia="ru-RU"/>
        </w:rPr>
        <w:t>законов и новый закон или Статут отличаются, существующий </w:t>
      </w:r>
      <w:hyperlink r:id="rId6473" w:tooltip="нажмите, чтобы просмотреть определение тела" w:history="1">
        <w:r w:rsidRPr="00DD1DDA">
          <w:rPr>
            <w:rFonts w:ascii="Arial" w:eastAsia="Times New Roman" w:hAnsi="Arial" w:cs="Arial"/>
            <w:color w:val="0033CC"/>
            <w:sz w:val="18"/>
            <w:szCs w:val="18"/>
            <w:lang w:eastAsia="ru-RU"/>
          </w:rPr>
          <w:t>свод </w:t>
        </w:r>
      </w:hyperlink>
      <w:r w:rsidRPr="00DD1DDA">
        <w:rPr>
          <w:rFonts w:ascii="Arial" w:eastAsia="Times New Roman" w:hAnsi="Arial" w:cs="Arial"/>
          <w:color w:val="000000"/>
          <w:sz w:val="18"/>
          <w:szCs w:val="18"/>
          <w:lang w:eastAsia="ru-RU"/>
        </w:rPr>
        <w:t>законов имеет преимущественную силу, если только новый закон не содержит продуманного, </w:t>
      </w:r>
      <w:hyperlink r:id="rId6474" w:tooltip="нажмите, чтобы просмотреть определение superior" w:history="1">
        <w:r w:rsidRPr="00DD1DDA">
          <w:rPr>
            <w:rFonts w:ascii="Arial" w:eastAsia="Times New Roman" w:hAnsi="Arial" w:cs="Arial"/>
            <w:color w:val="0033CC"/>
            <w:sz w:val="18"/>
            <w:szCs w:val="18"/>
            <w:lang w:eastAsia="ru-RU"/>
          </w:rPr>
          <w:t>превосходящего </w:t>
        </w:r>
      </w:hyperlink>
      <w:r w:rsidRPr="00DD1DDA">
        <w:rPr>
          <w:rFonts w:ascii="Arial" w:eastAsia="Times New Roman" w:hAnsi="Arial" w:cs="Arial"/>
          <w:color w:val="000000"/>
          <w:sz w:val="18"/>
          <w:szCs w:val="18"/>
          <w:lang w:eastAsia="ru-RU"/>
        </w:rPr>
        <w:t>и аргументированного аргумента против этого;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 если акт и Статут, которые отменяют другой, сам отменяется впоследствии, то первый акт и Статут таким образом возрождаются без каких-либо формальных слов для этой цели;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xi) акты, ущемляющие полномочия последующих парламентов, не могут иметь обязательной силы;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(xii) акты и статуты, направленные на </w:t>
      </w:r>
      <w:hyperlink r:id="rId6475" w:tooltip="нажмите, чтобы просмотреть определение предоставления" w:history="1">
        <w:r w:rsidRPr="00DD1DDA">
          <w:rPr>
            <w:rFonts w:ascii="Arial" w:eastAsia="Times New Roman" w:hAnsi="Arial" w:cs="Arial"/>
            <w:color w:val="0033CC"/>
            <w:sz w:val="18"/>
            <w:szCs w:val="18"/>
            <w:lang w:eastAsia="ru-RU"/>
          </w:rPr>
          <w:t>предоставление </w:t>
        </w:r>
      </w:hyperlink>
      <w:r w:rsidRPr="00DD1DDA">
        <w:rPr>
          <w:rFonts w:ascii="Arial" w:eastAsia="Times New Roman" w:hAnsi="Arial" w:cs="Arial"/>
          <w:color w:val="000000"/>
          <w:sz w:val="18"/>
          <w:szCs w:val="18"/>
          <w:lang w:eastAsia="ru-RU"/>
        </w:rPr>
        <w:t>или исключение определенных прав, </w:t>
      </w:r>
      <w:hyperlink r:id="rId6476" w:tooltip="нажмите, чтобы просмотреть определение свойства" w:history="1">
        <w:r w:rsidRPr="00DD1DDA">
          <w:rPr>
            <w:rFonts w:ascii="Arial" w:eastAsia="Times New Roman" w:hAnsi="Arial" w:cs="Arial"/>
            <w:color w:val="0033CC"/>
            <w:sz w:val="18"/>
            <w:szCs w:val="18"/>
            <w:lang w:eastAsia="ru-RU"/>
          </w:rPr>
          <w:t>имущества</w:t>
        </w:r>
      </w:hyperlink>
      <w:r w:rsidRPr="00DD1DDA">
        <w:rPr>
          <w:rFonts w:ascii="Arial" w:eastAsia="Times New Roman" w:hAnsi="Arial" w:cs="Arial"/>
          <w:color w:val="000000"/>
          <w:sz w:val="18"/>
          <w:szCs w:val="18"/>
          <w:lang w:eastAsia="ru-RU"/>
        </w:rPr>
        <w:t>или видов использования в течение бессрочного срока действия без рассмотрения на предмет истечения срока действия, являются недействительными с самого начала;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xiii) действия, которые невозможно совершить, не имеют юридической силы.</w:t>
      </w:r>
    </w:p>
    <w:p w:rsidR="00DD1DDA" w:rsidRPr="00DD1DDA" w:rsidRDefault="00DD1DDA" w:rsidP="00DD1DDA">
      <w:pPr>
        <w:shd w:val="clear" w:color="auto" w:fill="FFFFFF"/>
        <w:spacing w:after="0" w:line="240" w:lineRule="auto"/>
        <w:rPr>
          <w:rFonts w:ascii="Arial" w:eastAsia="Times New Roman" w:hAnsi="Arial" w:cs="Arial"/>
          <w:b/>
          <w:bCs/>
          <w:color w:val="000000"/>
          <w:lang w:eastAsia="ru-RU"/>
        </w:rPr>
      </w:pPr>
      <w:bookmarkStart w:id="1335" w:name="6733"/>
      <w:bookmarkEnd w:id="1335"/>
      <w:r w:rsidRPr="00DD1DDA">
        <w:rPr>
          <w:rFonts w:ascii="Arial" w:eastAsia="Times New Roman" w:hAnsi="Arial" w:cs="Arial"/>
          <w:b/>
          <w:bCs/>
          <w:color w:val="000000"/>
          <w:lang w:eastAsia="ru-RU"/>
        </w:rPr>
        <w:t>Canon 6733 </w:t>
      </w:r>
      <w:r w:rsidRPr="00DD1DDA">
        <w:rPr>
          <w:rFonts w:ascii="Arial" w:eastAsia="Times New Roman" w:hAnsi="Arial" w:cs="Arial"/>
          <w:color w:val="000000"/>
          <w:sz w:val="16"/>
          <w:szCs w:val="16"/>
          <w:lang w:eastAsia="ru-RU"/>
        </w:rPr>
        <w:t>(</w:t>
      </w:r>
      <w:hyperlink r:id="rId6477" w:anchor="6733" w:tooltip="ссылка на этот канон" w:history="1">
        <w:r w:rsidRPr="00DD1DDA">
          <w:rPr>
            <w:rFonts w:ascii="Arial" w:eastAsia="Times New Roman" w:hAnsi="Arial" w:cs="Arial"/>
            <w:b/>
            <w:bCs/>
            <w:color w:val="0033CC"/>
            <w:sz w:val="16"/>
            <w:szCs w:val="16"/>
            <w:lang w:eastAsia="ru-RU"/>
          </w:rPr>
          <w:t>ссылка</w:t>
        </w:r>
      </w:hyperlink>
      <w:r w:rsidRPr="00DD1DDA">
        <w:rPr>
          <w:rFonts w:ascii="Arial" w:eastAsia="Times New Roman" w:hAnsi="Arial" w:cs="Arial"/>
          <w:color w:val="000000"/>
          <w:sz w:val="16"/>
          <w:szCs w:val="16"/>
          <w:lang w:eastAsia="ru-RU"/>
        </w:rPr>
        <w:t>)</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Поскольку парламент Соединенного Королевства Великобритании и Ирландии, сформированный в 1801 году, является </w:t>
      </w:r>
      <w:hyperlink r:id="rId6478" w:tooltip="нажмите, чтобы просмотреть определение корпоративного" w:history="1">
        <w:r w:rsidRPr="00DD1DDA">
          <w:rPr>
            <w:rFonts w:ascii="Arial" w:eastAsia="Times New Roman" w:hAnsi="Arial" w:cs="Arial"/>
            <w:color w:val="0033CC"/>
            <w:sz w:val="18"/>
            <w:szCs w:val="18"/>
            <w:lang w:eastAsia="ru-RU"/>
          </w:rPr>
          <w:t>корпоративной </w:t>
        </w:r>
      </w:hyperlink>
      <w:r w:rsidRPr="00DD1DDA">
        <w:rPr>
          <w:rFonts w:ascii="Arial" w:eastAsia="Times New Roman" w:hAnsi="Arial" w:cs="Arial"/>
          <w:color w:val="000000"/>
          <w:sz w:val="18"/>
          <w:szCs w:val="18"/>
          <w:lang w:eastAsia="ru-RU"/>
        </w:rPr>
        <w:t>франшизой, созданной властью парламента Соединенного Королевства Великобритании и (в настоящее время распущенного) парламента Ирландии, он обладает меньшими полномочиями и </w:t>
      </w:r>
      <w:hyperlink r:id="rId6479" w:tooltip="нажмите, чтобы просмотреть определение юрисдикции" w:history="1">
        <w:r w:rsidRPr="00DD1DDA">
          <w:rPr>
            <w:rFonts w:ascii="Arial" w:eastAsia="Times New Roman" w:hAnsi="Arial" w:cs="Arial"/>
            <w:color w:val="0033CC"/>
            <w:sz w:val="18"/>
            <w:szCs w:val="18"/>
            <w:lang w:eastAsia="ru-RU"/>
          </w:rPr>
          <w:t>юрисдикцией</w:t>
        </w:r>
      </w:hyperlink>
      <w:r w:rsidRPr="00DD1DDA">
        <w:rPr>
          <w:rFonts w:ascii="Arial" w:eastAsia="Times New Roman" w:hAnsi="Arial" w:cs="Arial"/>
          <w:color w:val="000000"/>
          <w:sz w:val="18"/>
          <w:szCs w:val="18"/>
          <w:lang w:eastAsia="ru-RU"/>
        </w:rPr>
        <w:t>, чем </w:t>
      </w:r>
      <w:hyperlink r:id="rId6480" w:tooltip="нажмите, чтобы просмотреть определение тела" w:history="1">
        <w:r w:rsidRPr="00DD1DDA">
          <w:rPr>
            <w:rFonts w:ascii="Arial" w:eastAsia="Times New Roman" w:hAnsi="Arial" w:cs="Arial"/>
            <w:color w:val="0033CC"/>
            <w:sz w:val="18"/>
            <w:szCs w:val="18"/>
            <w:lang w:eastAsia="ru-RU"/>
          </w:rPr>
          <w:t>орган</w:t>
        </w:r>
      </w:hyperlink>
      <w:r w:rsidRPr="00DD1DDA">
        <w:rPr>
          <w:rFonts w:ascii="Arial" w:eastAsia="Times New Roman" w:hAnsi="Arial" w:cs="Arial"/>
          <w:color w:val="000000"/>
          <w:sz w:val="18"/>
          <w:szCs w:val="18"/>
          <w:lang w:eastAsia="ru-RU"/>
        </w:rPr>
        <w:t>, который создал его </w:t>
      </w:r>
      <w:hyperlink r:id="rId6481" w:tooltip="нажмите, чтобы просмотреть определение факта" w:history="1">
        <w:r w:rsidRPr="00DD1DDA">
          <w:rPr>
            <w:rFonts w:ascii="Arial" w:eastAsia="Times New Roman" w:hAnsi="Arial" w:cs="Arial"/>
            <w:color w:val="0033CC"/>
            <w:sz w:val="18"/>
            <w:szCs w:val="18"/>
            <w:lang w:eastAsia="ru-RU"/>
          </w:rPr>
          <w:t>в качестве фактически </w:t>
        </w:r>
      </w:hyperlink>
      <w:r w:rsidRPr="00DD1DDA">
        <w:rPr>
          <w:rFonts w:ascii="Arial" w:eastAsia="Times New Roman" w:hAnsi="Arial" w:cs="Arial"/>
          <w:color w:val="000000"/>
          <w:sz w:val="18"/>
          <w:szCs w:val="18"/>
          <w:lang w:eastAsia="ru-RU"/>
        </w:rPr>
        <w:t>учреждения, имеющего только полномочия на </w:t>
      </w:r>
      <w:hyperlink r:id="rId6482" w:tooltip="нажмите, чтобы просмотреть определение промульгировать" w:history="1">
        <w:r w:rsidRPr="00DD1DDA">
          <w:rPr>
            <w:rFonts w:ascii="Arial" w:eastAsia="Times New Roman" w:hAnsi="Arial" w:cs="Arial"/>
            <w:color w:val="0033CC"/>
            <w:sz w:val="18"/>
            <w:szCs w:val="18"/>
            <w:lang w:eastAsia="ru-RU"/>
          </w:rPr>
          <w:t>промульгирование </w:t>
        </w:r>
      </w:hyperlink>
      <w:r w:rsidRPr="00DD1DDA">
        <w:rPr>
          <w:rFonts w:ascii="Arial" w:eastAsia="Times New Roman" w:hAnsi="Arial" w:cs="Arial"/>
          <w:color w:val="000000"/>
          <w:sz w:val="18"/>
          <w:szCs w:val="18"/>
          <w:lang w:eastAsia="ru-RU"/>
        </w:rPr>
        <w:t>политических актов и статутов:</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(я), как парламент Вестминстера отменил сам от 1801 стать учреждением </w:t>
      </w:r>
      <w:hyperlink r:id="rId6483" w:tooltip="нажмите, чтобы просмотреть определение банка" w:history="1">
        <w:r w:rsidRPr="00DD1DDA">
          <w:rPr>
            <w:rFonts w:ascii="Arial" w:eastAsia="Times New Roman" w:hAnsi="Arial" w:cs="Arial"/>
            <w:color w:val="0033CC"/>
            <w:sz w:val="18"/>
            <w:szCs w:val="18"/>
            <w:lang w:eastAsia="ru-RU"/>
          </w:rPr>
          <w:t>Банка</w:t>
        </w:r>
      </w:hyperlink>
      <w:r w:rsidRPr="00DD1DDA">
        <w:rPr>
          <w:rFonts w:ascii="Arial" w:eastAsia="Times New Roman" w:hAnsi="Arial" w:cs="Arial"/>
          <w:color w:val="000000"/>
          <w:sz w:val="18"/>
          <w:szCs w:val="18"/>
          <w:lang w:eastAsia="ru-RU"/>
        </w:rPr>
        <w:t> Англии, его члены должны не более, чем агентов, имеющих </w:t>
      </w:r>
      <w:hyperlink r:id="rId6484" w:tooltip="нажмите, чтобы просмотреть определение фидуциария" w:history="1">
        <w:r w:rsidRPr="00DD1DDA">
          <w:rPr>
            <w:rFonts w:ascii="Arial" w:eastAsia="Times New Roman" w:hAnsi="Arial" w:cs="Arial"/>
            <w:color w:val="0033CC"/>
            <w:sz w:val="18"/>
            <w:szCs w:val="18"/>
            <w:lang w:eastAsia="ru-RU"/>
          </w:rPr>
          <w:t>фидуциарный</w:t>
        </w:r>
      </w:hyperlink>
      <w:r w:rsidRPr="00DD1DDA">
        <w:rPr>
          <w:rFonts w:ascii="Arial" w:eastAsia="Times New Roman" w:hAnsi="Arial" w:cs="Arial"/>
          <w:color w:val="000000"/>
          <w:sz w:val="18"/>
          <w:szCs w:val="18"/>
          <w:lang w:eastAsia="ru-RU"/>
        </w:rPr>
        <w:t>, или церковной законодательной власти, нет закона или Устава, выпущенные из Вестминстера с 1801 года еще не было законной власти, чтобы отменить любые действия или акты, принятые до 1801 исключением тех действий, явно находясь политики в администрации;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(ii) любой закон или закон, принятый агентством парламент Вестминстера с 1801 года как эффективное агентство </w:t>
      </w:r>
      <w:hyperlink r:id="rId6485" w:tooltip="нажмите, чтобы просмотреть определение банка" w:history="1">
        <w:r w:rsidRPr="00DD1DDA">
          <w:rPr>
            <w:rFonts w:ascii="Arial" w:eastAsia="Times New Roman" w:hAnsi="Arial" w:cs="Arial"/>
            <w:color w:val="0033CC"/>
            <w:sz w:val="18"/>
            <w:szCs w:val="18"/>
            <w:lang w:eastAsia="ru-RU"/>
          </w:rPr>
          <w:t>Банка </w:t>
        </w:r>
      </w:hyperlink>
      <w:r w:rsidRPr="00DD1DDA">
        <w:rPr>
          <w:rFonts w:ascii="Arial" w:eastAsia="Times New Roman" w:hAnsi="Arial" w:cs="Arial"/>
          <w:color w:val="000000"/>
          <w:sz w:val="18"/>
          <w:szCs w:val="18"/>
          <w:lang w:eastAsia="ru-RU"/>
        </w:rPr>
        <w:t>Англии, не имеют юридической или законной силы в отношении граждан Великобритании и применяются только к сотрудникам </w:t>
      </w:r>
      <w:hyperlink r:id="rId6486" w:tooltip="нажмите, чтобы просмотреть определение банка" w:history="1">
        <w:r w:rsidRPr="00DD1DDA">
          <w:rPr>
            <w:rFonts w:ascii="Arial" w:eastAsia="Times New Roman" w:hAnsi="Arial" w:cs="Arial"/>
            <w:color w:val="0033CC"/>
            <w:sz w:val="18"/>
            <w:szCs w:val="18"/>
            <w:lang w:eastAsia="ru-RU"/>
          </w:rPr>
          <w:t>Банка </w:t>
        </w:r>
      </w:hyperlink>
      <w:r w:rsidRPr="00DD1DDA">
        <w:rPr>
          <w:rFonts w:ascii="Arial" w:eastAsia="Times New Roman" w:hAnsi="Arial" w:cs="Arial"/>
          <w:color w:val="000000"/>
          <w:sz w:val="18"/>
          <w:szCs w:val="18"/>
          <w:lang w:eastAsia="ru-RU"/>
        </w:rPr>
        <w:t>Англии; и</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(iii) любой акт или закон, принятый агентством парламент Вестминстера с 1801 года, который стремился утвердить поправку, отмену или </w:t>
      </w:r>
      <w:hyperlink r:id="rId6487" w:tooltip="нажмите, чтобы просмотреть определение отмены" w:history="1">
        <w:r w:rsidRPr="00DD1DDA">
          <w:rPr>
            <w:rFonts w:ascii="Arial" w:eastAsia="Times New Roman" w:hAnsi="Arial" w:cs="Arial"/>
            <w:color w:val="0033CC"/>
            <w:sz w:val="18"/>
            <w:szCs w:val="18"/>
            <w:lang w:eastAsia="ru-RU"/>
          </w:rPr>
          <w:t>отмену </w:t>
        </w:r>
      </w:hyperlink>
      <w:r w:rsidRPr="00DD1DDA">
        <w:rPr>
          <w:rFonts w:ascii="Arial" w:eastAsia="Times New Roman" w:hAnsi="Arial" w:cs="Arial"/>
          <w:color w:val="000000"/>
          <w:sz w:val="18"/>
          <w:szCs w:val="18"/>
          <w:lang w:eastAsia="ru-RU"/>
        </w:rPr>
        <w:t>любого акта или Статута постановления, является абсурдным законом и недействительным с самого начала, не имеющим силы или действия.</w:t>
      </w:r>
    </w:p>
    <w:p w:rsidR="00DD1DDA" w:rsidRPr="00DD1DDA" w:rsidRDefault="00DD1DDA" w:rsidP="00DD1DDA">
      <w:pPr>
        <w:shd w:val="clear" w:color="auto" w:fill="FFFFFF"/>
        <w:spacing w:after="0" w:line="240" w:lineRule="auto"/>
        <w:rPr>
          <w:rFonts w:ascii="Arial" w:eastAsia="Times New Roman" w:hAnsi="Arial" w:cs="Arial"/>
          <w:b/>
          <w:bCs/>
          <w:color w:val="000000"/>
          <w:lang w:eastAsia="ru-RU"/>
        </w:rPr>
      </w:pPr>
      <w:bookmarkStart w:id="1336" w:name="6734"/>
      <w:bookmarkEnd w:id="1336"/>
      <w:r w:rsidRPr="00DD1DDA">
        <w:rPr>
          <w:rFonts w:ascii="Arial" w:eastAsia="Times New Roman" w:hAnsi="Arial" w:cs="Arial"/>
          <w:b/>
          <w:bCs/>
          <w:color w:val="000000"/>
          <w:lang w:eastAsia="ru-RU"/>
        </w:rPr>
        <w:t>Canon 6734 </w:t>
      </w:r>
      <w:r w:rsidRPr="00DD1DDA">
        <w:rPr>
          <w:rFonts w:ascii="Arial" w:eastAsia="Times New Roman" w:hAnsi="Arial" w:cs="Arial"/>
          <w:color w:val="000000"/>
          <w:sz w:val="16"/>
          <w:szCs w:val="16"/>
          <w:lang w:eastAsia="ru-RU"/>
        </w:rPr>
        <w:t>(</w:t>
      </w:r>
      <w:hyperlink r:id="rId6488" w:anchor="6734" w:tooltip="ссылка на этот канон" w:history="1">
        <w:r w:rsidRPr="00DD1DDA">
          <w:rPr>
            <w:rFonts w:ascii="Arial" w:eastAsia="Times New Roman" w:hAnsi="Arial" w:cs="Arial"/>
            <w:b/>
            <w:bCs/>
            <w:color w:val="0033CC"/>
            <w:sz w:val="16"/>
            <w:szCs w:val="16"/>
            <w:lang w:eastAsia="ru-RU"/>
          </w:rPr>
          <w:t>ссылка</w:t>
        </w:r>
      </w:hyperlink>
      <w:r w:rsidRPr="00DD1DDA">
        <w:rPr>
          <w:rFonts w:ascii="Arial" w:eastAsia="Times New Roman" w:hAnsi="Arial" w:cs="Arial"/>
          <w:color w:val="000000"/>
          <w:sz w:val="16"/>
          <w:szCs w:val="16"/>
          <w:lang w:eastAsia="ru-RU"/>
        </w:rPr>
        <w:t>)</w:t>
      </w:r>
    </w:p>
    <w:p w:rsidR="00DD1DDA" w:rsidRPr="00DD1DDA" w:rsidRDefault="00DD1DDA" w:rsidP="00DD1DDA">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D1DDA">
        <w:rPr>
          <w:rFonts w:ascii="Arial" w:eastAsia="Times New Roman" w:hAnsi="Arial" w:cs="Arial"/>
          <w:color w:val="000000"/>
          <w:sz w:val="18"/>
          <w:szCs w:val="18"/>
          <w:lang w:eastAsia="ru-RU"/>
        </w:rPr>
        <w:t>Любой юридический форум, который поддерживает закон, принятый </w:t>
      </w:r>
      <w:hyperlink r:id="rId6489" w:tooltip="нажмите, чтобы просмотреть определение корпоративного" w:history="1">
        <w:r w:rsidRPr="00DD1DDA">
          <w:rPr>
            <w:rFonts w:ascii="Arial" w:eastAsia="Times New Roman" w:hAnsi="Arial" w:cs="Arial"/>
            <w:color w:val="0033CC"/>
            <w:sz w:val="18"/>
            <w:szCs w:val="18"/>
            <w:lang w:eastAsia="ru-RU"/>
          </w:rPr>
          <w:t>корпоративным </w:t>
        </w:r>
      </w:hyperlink>
      <w:r w:rsidRPr="00DD1DDA">
        <w:rPr>
          <w:rFonts w:ascii="Arial" w:eastAsia="Times New Roman" w:hAnsi="Arial" w:cs="Arial"/>
          <w:color w:val="000000"/>
          <w:sz w:val="18"/>
          <w:szCs w:val="18"/>
          <w:lang w:eastAsia="ru-RU"/>
        </w:rPr>
        <w:t>парламентом Соединенного Королевства с 1801 года в ущерб закону, ранее принятому парламентом Соединенного Королевства Великобритании, виновен в грубой некомпетентности и пренебрежении основополагающей </w:t>
      </w:r>
      <w:hyperlink r:id="rId6490" w:tooltip="нажмите, чтобы просмотреть определение верховенства права" w:history="1">
        <w:r w:rsidRPr="00DD1DDA">
          <w:rPr>
            <w:rFonts w:ascii="Arial" w:eastAsia="Times New Roman" w:hAnsi="Arial" w:cs="Arial"/>
            <w:color w:val="0033CC"/>
            <w:sz w:val="18"/>
            <w:szCs w:val="18"/>
            <w:lang w:eastAsia="ru-RU"/>
          </w:rPr>
          <w:t>нормой права </w:t>
        </w:r>
      </w:hyperlink>
      <w:r w:rsidRPr="00DD1DDA">
        <w:rPr>
          <w:rFonts w:ascii="Arial" w:eastAsia="Times New Roman" w:hAnsi="Arial" w:cs="Arial"/>
          <w:color w:val="000000"/>
          <w:sz w:val="18"/>
          <w:szCs w:val="18"/>
          <w:lang w:eastAsia="ru-RU"/>
        </w:rPr>
        <w:t>с любым таким решением, постановлением или мнением, не имеющим юридической или законной силы и недействительным с самого начала.</w:t>
      </w:r>
    </w:p>
    <w:p w:rsidR="004473E3" w:rsidRPr="004473E3" w:rsidRDefault="004473E3" w:rsidP="004473E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473E3">
        <w:rPr>
          <w:rFonts w:ascii="Arial" w:eastAsia="Times New Roman" w:hAnsi="Arial" w:cs="Arial"/>
          <w:b/>
          <w:bCs/>
          <w:color w:val="000000"/>
          <w:sz w:val="36"/>
          <w:szCs w:val="36"/>
          <w:lang w:eastAsia="ru-RU"/>
        </w:rPr>
        <w:lastRenderedPageBreak/>
        <w:t>Статья 175-Королевская Хартия</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37" w:name="6735"/>
      <w:bookmarkEnd w:id="1337"/>
      <w:r w:rsidRPr="004473E3">
        <w:rPr>
          <w:rFonts w:ascii="Arial" w:eastAsia="Times New Roman" w:hAnsi="Arial" w:cs="Arial"/>
          <w:b/>
          <w:bCs/>
          <w:color w:val="000000"/>
          <w:lang w:eastAsia="ru-RU"/>
        </w:rPr>
        <w:t>Canon 6735 </w:t>
      </w:r>
      <w:r w:rsidRPr="004473E3">
        <w:rPr>
          <w:rFonts w:ascii="Arial" w:eastAsia="Times New Roman" w:hAnsi="Arial" w:cs="Arial"/>
          <w:color w:val="000000"/>
          <w:sz w:val="16"/>
          <w:szCs w:val="16"/>
          <w:lang w:eastAsia="ru-RU"/>
        </w:rPr>
        <w:t>(</w:t>
      </w:r>
      <w:hyperlink r:id="rId6491" w:anchor="6735"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Королевская </w:t>
      </w:r>
      <w:hyperlink r:id="rId6492" w:tooltip="нажмите, чтобы просмотреть определение Устава" w:history="1">
        <w:r w:rsidRPr="004473E3">
          <w:rPr>
            <w:rFonts w:ascii="Arial" w:eastAsia="Times New Roman" w:hAnsi="Arial" w:cs="Arial"/>
            <w:color w:val="0033CC"/>
            <w:sz w:val="18"/>
            <w:szCs w:val="18"/>
            <w:lang w:eastAsia="ru-RU"/>
          </w:rPr>
          <w:t>Хартия</w:t>
        </w:r>
      </w:hyperlink>
      <w:r w:rsidRPr="004473E3">
        <w:rPr>
          <w:rFonts w:ascii="Arial" w:eastAsia="Times New Roman" w:hAnsi="Arial" w:cs="Arial"/>
          <w:color w:val="000000"/>
          <w:sz w:val="18"/>
          <w:szCs w:val="18"/>
          <w:lang w:eastAsia="ru-RU"/>
        </w:rPr>
        <w:t>-это </w:t>
      </w:r>
      <w:hyperlink r:id="rId6493" w:tooltip="нажмите, чтобы просмотреть определение действия" w:history="1">
        <w:r w:rsidRPr="004473E3">
          <w:rPr>
            <w:rFonts w:ascii="Arial" w:eastAsia="Times New Roman" w:hAnsi="Arial" w:cs="Arial"/>
            <w:color w:val="0033CC"/>
            <w:sz w:val="18"/>
            <w:szCs w:val="18"/>
            <w:lang w:eastAsia="ru-RU"/>
          </w:rPr>
          <w:t>акт</w:t>
        </w:r>
      </w:hyperlink>
      <w:r w:rsidRPr="004473E3">
        <w:rPr>
          <w:rFonts w:ascii="Arial" w:eastAsia="Times New Roman" w:hAnsi="Arial" w:cs="Arial"/>
          <w:color w:val="000000"/>
          <w:sz w:val="18"/>
          <w:szCs w:val="18"/>
          <w:lang w:eastAsia="ru-RU"/>
        </w:rPr>
        <w:t>, предоставляющий некоторую </w:t>
      </w:r>
      <w:hyperlink r:id="rId6494" w:tooltip="нажмите, чтобы просмотреть определение корпоративного" w:history="1">
        <w:r w:rsidRPr="004473E3">
          <w:rPr>
            <w:rFonts w:ascii="Arial" w:eastAsia="Times New Roman" w:hAnsi="Arial" w:cs="Arial"/>
            <w:color w:val="0033CC"/>
            <w:sz w:val="18"/>
            <w:szCs w:val="18"/>
            <w:lang w:eastAsia="ru-RU"/>
          </w:rPr>
          <w:t>корпоративную </w:t>
        </w:r>
      </w:hyperlink>
      <w:r w:rsidRPr="004473E3">
        <w:rPr>
          <w:rFonts w:ascii="Arial" w:eastAsia="Times New Roman" w:hAnsi="Arial" w:cs="Arial"/>
          <w:color w:val="000000"/>
          <w:sz w:val="18"/>
          <w:szCs w:val="18"/>
          <w:lang w:eastAsia="ru-RU"/>
        </w:rPr>
        <w:t>привилегию, обычно предоставляющий некоторую привилегию или освобождение в соответствии с некоторой </w:t>
      </w:r>
      <w:hyperlink r:id="rId6495" w:tooltip="нажмите, чтобы просмотреть определение суверенного" w:history="1">
        <w:r w:rsidRPr="004473E3">
          <w:rPr>
            <w:rFonts w:ascii="Arial" w:eastAsia="Times New Roman" w:hAnsi="Arial" w:cs="Arial"/>
            <w:color w:val="0033CC"/>
            <w:sz w:val="18"/>
            <w:szCs w:val="18"/>
            <w:lang w:eastAsia="ru-RU"/>
          </w:rPr>
          <w:t>суверенной </w:t>
        </w:r>
      </w:hyperlink>
      <w:r w:rsidRPr="004473E3">
        <w:rPr>
          <w:rFonts w:ascii="Arial" w:eastAsia="Times New Roman" w:hAnsi="Arial" w:cs="Arial"/>
          <w:color w:val="000000"/>
          <w:sz w:val="18"/>
          <w:szCs w:val="18"/>
          <w:lang w:eastAsia="ru-RU"/>
        </w:rPr>
        <w:t>властью и авторитетом, который сам предоставляется от более высокой церковной власти. </w:t>
      </w:r>
      <w:hyperlink r:id="rId6496" w:tooltip="нажмите, чтобы просмотреть определение понятия" w:history="1">
        <w:r w:rsidRPr="004473E3">
          <w:rPr>
            <w:rFonts w:ascii="Arial" w:eastAsia="Times New Roman" w:hAnsi="Arial" w:cs="Arial"/>
            <w:color w:val="0033CC"/>
            <w:sz w:val="18"/>
            <w:szCs w:val="18"/>
            <w:lang w:eastAsia="ru-RU"/>
          </w:rPr>
          <w:t>Понятие </w:t>
        </w:r>
      </w:hyperlink>
      <w:hyperlink r:id="rId6497" w:tooltip="нажмите, чтобы просмотреть определение Устава" w:history="1">
        <w:r w:rsidRPr="004473E3">
          <w:rPr>
            <w:rFonts w:ascii="Arial" w:eastAsia="Times New Roman" w:hAnsi="Arial" w:cs="Arial"/>
            <w:color w:val="0033CC"/>
            <w:sz w:val="18"/>
            <w:szCs w:val="18"/>
            <w:lang w:eastAsia="ru-RU"/>
          </w:rPr>
          <w:t>Хартии </w:t>
        </w:r>
      </w:hyperlink>
      <w:r w:rsidRPr="004473E3">
        <w:rPr>
          <w:rFonts w:ascii="Arial" w:eastAsia="Times New Roman" w:hAnsi="Arial" w:cs="Arial"/>
          <w:color w:val="000000"/>
          <w:sz w:val="18"/>
          <w:szCs w:val="18"/>
          <w:lang w:eastAsia="ru-RU"/>
        </w:rPr>
        <w:t>происходит от 13-го века преднамеренного искажения предыдущей 8-го века Каролингской </w:t>
      </w:r>
      <w:hyperlink r:id="rId6498" w:tooltip="нажмите, чтобы просмотреть определение формы" w:history="1">
        <w:r w:rsidRPr="004473E3">
          <w:rPr>
            <w:rFonts w:ascii="Arial" w:eastAsia="Times New Roman" w:hAnsi="Arial" w:cs="Arial"/>
            <w:color w:val="0033CC"/>
            <w:sz w:val="18"/>
            <w:szCs w:val="18"/>
            <w:lang w:eastAsia="ru-RU"/>
          </w:rPr>
          <w:t>формы </w:t>
        </w:r>
      </w:hyperlink>
      <w:r w:rsidRPr="004473E3">
        <w:rPr>
          <w:rFonts w:ascii="Arial" w:eastAsia="Times New Roman" w:hAnsi="Arial" w:cs="Arial"/>
          <w:color w:val="000000"/>
          <w:sz w:val="18"/>
          <w:szCs w:val="18"/>
          <w:lang w:eastAsia="ru-RU"/>
        </w:rPr>
        <w:t>Carta (</w:t>
      </w:r>
      <w:hyperlink r:id="rId6499" w:tooltip="нажмите, чтобы просмотреть определение Устава" w:history="1">
        <w:r w:rsidRPr="004473E3">
          <w:rPr>
            <w:rFonts w:ascii="Arial" w:eastAsia="Times New Roman" w:hAnsi="Arial" w:cs="Arial"/>
            <w:color w:val="0033CC"/>
            <w:sz w:val="18"/>
            <w:szCs w:val="18"/>
            <w:lang w:eastAsia="ru-RU"/>
          </w:rPr>
          <w:t>Хартии</w:t>
        </w:r>
      </w:hyperlink>
      <w:r w:rsidRPr="004473E3">
        <w:rPr>
          <w:rFonts w:ascii="Arial" w:eastAsia="Times New Roman" w:hAnsi="Arial" w:cs="Arial"/>
          <w:color w:val="000000"/>
          <w:sz w:val="18"/>
          <w:szCs w:val="18"/>
          <w:lang w:eastAsia="ru-RU"/>
        </w:rPr>
        <w:t>) в соответствии с Sacré Loi (священным законом).</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38" w:name="6736"/>
      <w:bookmarkEnd w:id="1338"/>
      <w:r w:rsidRPr="004473E3">
        <w:rPr>
          <w:rFonts w:ascii="Arial" w:eastAsia="Times New Roman" w:hAnsi="Arial" w:cs="Arial"/>
          <w:b/>
          <w:bCs/>
          <w:color w:val="000000"/>
          <w:lang w:eastAsia="ru-RU"/>
        </w:rPr>
        <w:t>Canon 6736 </w:t>
      </w:r>
      <w:r w:rsidRPr="004473E3">
        <w:rPr>
          <w:rFonts w:ascii="Arial" w:eastAsia="Times New Roman" w:hAnsi="Arial" w:cs="Arial"/>
          <w:color w:val="000000"/>
          <w:sz w:val="16"/>
          <w:szCs w:val="16"/>
          <w:lang w:eastAsia="ru-RU"/>
        </w:rPr>
        <w:t>(</w:t>
      </w:r>
      <w:hyperlink r:id="rId6500" w:anchor="6736"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Первой "королевской </w:t>
      </w:r>
      <w:hyperlink r:id="rId6501" w:tooltip="нажмите, чтобы просмотреть определение Устава" w:history="1">
        <w:r w:rsidRPr="004473E3">
          <w:rPr>
            <w:rFonts w:ascii="Arial" w:eastAsia="Times New Roman" w:hAnsi="Arial" w:cs="Arial"/>
            <w:color w:val="0033CC"/>
            <w:sz w:val="18"/>
            <w:szCs w:val="18"/>
            <w:lang w:eastAsia="ru-RU"/>
          </w:rPr>
          <w:t>хартией</w:t>
        </w:r>
      </w:hyperlink>
      <w:r w:rsidRPr="004473E3">
        <w:rPr>
          <w:rFonts w:ascii="Arial" w:eastAsia="Times New Roman" w:hAnsi="Arial" w:cs="Arial"/>
          <w:color w:val="000000"/>
          <w:sz w:val="18"/>
          <w:szCs w:val="18"/>
          <w:lang w:eastAsia="ru-RU"/>
        </w:rPr>
        <w:t>”, изданной английским королем, был Джон Плантагенет (King John) в июне 1215 года и образование Великой </w:t>
      </w:r>
      <w:hyperlink r:id="rId6502" w:tooltip="нажмите, чтобы просмотреть определение Устава" w:history="1">
        <w:r w:rsidRPr="004473E3">
          <w:rPr>
            <w:rFonts w:ascii="Arial" w:eastAsia="Times New Roman" w:hAnsi="Arial" w:cs="Arial"/>
            <w:color w:val="0033CC"/>
            <w:sz w:val="18"/>
            <w:szCs w:val="18"/>
            <w:lang w:eastAsia="ru-RU"/>
          </w:rPr>
          <w:t>хартии </w:t>
        </w:r>
      </w:hyperlink>
      <w:r w:rsidRPr="004473E3">
        <w:rPr>
          <w:rFonts w:ascii="Arial" w:eastAsia="Times New Roman" w:hAnsi="Arial" w:cs="Arial"/>
          <w:color w:val="000000"/>
          <w:sz w:val="18"/>
          <w:szCs w:val="18"/>
          <w:lang w:eastAsia="ru-RU"/>
        </w:rPr>
        <w:t>или" Великой хартии вольностей” как компромисса и мирного </w:t>
      </w:r>
      <w:hyperlink r:id="rId6503" w:tooltip="нажмите, чтобы просмотреть определение договора" w:history="1">
        <w:r w:rsidRPr="004473E3">
          <w:rPr>
            <w:rFonts w:ascii="Arial" w:eastAsia="Times New Roman" w:hAnsi="Arial" w:cs="Arial"/>
            <w:color w:val="0033CC"/>
            <w:sz w:val="18"/>
            <w:szCs w:val="18"/>
            <w:lang w:eastAsia="ru-RU"/>
          </w:rPr>
          <w:t>договора </w:t>
        </w:r>
      </w:hyperlink>
      <w:r w:rsidRPr="004473E3">
        <w:rPr>
          <w:rFonts w:ascii="Arial" w:eastAsia="Times New Roman" w:hAnsi="Arial" w:cs="Arial"/>
          <w:color w:val="000000"/>
          <w:sz w:val="18"/>
          <w:szCs w:val="18"/>
          <w:lang w:eastAsia="ru-RU"/>
        </w:rPr>
        <w:t>с баронами Англии и Уэльса:</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 в 1213 году Иоанн Плантагенет (король Иоанн) в попытке обойти требования Симона де Монфора в качестве Лорда Верховного управляющего, передал землю навсегда </w:t>
      </w:r>
      <w:hyperlink r:id="rId6504" w:tooltip="нажмите, чтобы просмотреть определение римского культа" w:history="1">
        <w:r w:rsidRPr="004473E3">
          <w:rPr>
            <w:rFonts w:ascii="Arial" w:eastAsia="Times New Roman" w:hAnsi="Arial" w:cs="Arial"/>
            <w:color w:val="0033CC"/>
            <w:sz w:val="18"/>
            <w:szCs w:val="18"/>
            <w:lang w:eastAsia="ru-RU"/>
          </w:rPr>
          <w:t>Римскому культу </w:t>
        </w:r>
      </w:hyperlink>
      <w:r w:rsidRPr="004473E3">
        <w:rPr>
          <w:rFonts w:ascii="Arial" w:eastAsia="Times New Roman" w:hAnsi="Arial" w:cs="Arial"/>
          <w:color w:val="000000"/>
          <w:sz w:val="18"/>
          <w:szCs w:val="18"/>
          <w:lang w:eastAsia="ru-RU"/>
        </w:rPr>
        <w:t>и сам в качестве вассала Лотарио Савелли Ди Конти в качестве римского понтифика Иннокентия II (III) (1198-1216) в изгнании. В свою очередь, римский понтифик признавал Плантагенетов законными и законными монархами, но все же признавал де Монфора Верховным правителем;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(ii) в 1215 году бароны заставили Иоанна Плантагенета (короля Иоанна) заключить перемирие и Великую хартию вольностей. В том же году </w:t>
      </w:r>
      <w:hyperlink r:id="rId6505" w:tooltip="нажмите, чтобы просмотреть определение римского культа" w:history="1">
        <w:r w:rsidRPr="004473E3">
          <w:rPr>
            <w:rFonts w:ascii="Arial" w:eastAsia="Times New Roman" w:hAnsi="Arial" w:cs="Arial"/>
            <w:color w:val="0033CC"/>
            <w:sz w:val="18"/>
            <w:szCs w:val="18"/>
            <w:lang w:eastAsia="ru-RU"/>
          </w:rPr>
          <w:t>римский культ </w:t>
        </w:r>
      </w:hyperlink>
      <w:r w:rsidRPr="004473E3">
        <w:rPr>
          <w:rFonts w:ascii="Arial" w:eastAsia="Times New Roman" w:hAnsi="Arial" w:cs="Arial"/>
          <w:color w:val="000000"/>
          <w:sz w:val="18"/>
          <w:szCs w:val="18"/>
          <w:lang w:eastAsia="ru-RU"/>
        </w:rPr>
        <w:t>добился признания Фридрихом II (1194-1250) дома Гогенштауфенов против законных французских пап и Католической Церкви;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(iii) после смерти Иоанна Плантагенета в 1217 году была издана Великая хартия леса (страны) как основа и основа формирования “графа деревьев” или обзора и сферы охвата Англии и ее прав. Хартия лесов была переиздана в 1225 году и присоединилась к Великой хартии вольностей в 1297 году;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(iv ) с 1217 года и до царствования Генриха VIII все короли Англии как вассалы </w:t>
      </w:r>
      <w:hyperlink r:id="rId6506" w:tooltip="нажмите, чтобы просмотреть определение римского культа" w:history="1">
        <w:r w:rsidRPr="004473E3">
          <w:rPr>
            <w:rFonts w:ascii="Arial" w:eastAsia="Times New Roman" w:hAnsi="Arial" w:cs="Arial"/>
            <w:color w:val="0033CC"/>
            <w:sz w:val="18"/>
            <w:szCs w:val="18"/>
            <w:lang w:eastAsia="ru-RU"/>
          </w:rPr>
          <w:t>римского культа</w:t>
        </w:r>
      </w:hyperlink>
      <w:r w:rsidRPr="004473E3">
        <w:rPr>
          <w:rFonts w:ascii="Arial" w:eastAsia="Times New Roman" w:hAnsi="Arial" w:cs="Arial"/>
          <w:color w:val="000000"/>
          <w:sz w:val="18"/>
          <w:szCs w:val="18"/>
          <w:lang w:eastAsia="ru-RU"/>
        </w:rPr>
        <w:t>, также известного как Ватикан, должны были начать свое правление, во-первых подтвердив Великую Хартию Вольностей (Great </w:t>
      </w:r>
      <w:hyperlink r:id="rId6507" w:tooltip="нажмите, чтобы просмотреть определение Устава" w:history="1">
        <w:r w:rsidRPr="004473E3">
          <w:rPr>
            <w:rFonts w:ascii="Arial" w:eastAsia="Times New Roman" w:hAnsi="Arial" w:cs="Arial"/>
            <w:color w:val="0033CC"/>
            <w:sz w:val="18"/>
            <w:szCs w:val="18"/>
            <w:lang w:eastAsia="ru-RU"/>
          </w:rPr>
          <w:t>Charter</w:t>
        </w:r>
      </w:hyperlink>
      <w:r w:rsidRPr="004473E3">
        <w:rPr>
          <w:rFonts w:ascii="Arial" w:eastAsia="Times New Roman" w:hAnsi="Arial" w:cs="Arial"/>
          <w:color w:val="000000"/>
          <w:sz w:val="18"/>
          <w:szCs w:val="18"/>
          <w:lang w:eastAsia="ru-RU"/>
        </w:rPr>
        <w:t>) как основу всех светских законов королевства, к которым король затем добавлял свои постановления как capitululm (cap.). Эта практика прекратилась в Англии при Генрихе VIII (1509-1547), следуя </w:t>
      </w:r>
      <w:hyperlink r:id="rId6508" w:tooltip="нажмите, чтобы просмотреть определение понятия" w:history="1">
        <w:r w:rsidRPr="004473E3">
          <w:rPr>
            <w:rFonts w:ascii="Arial" w:eastAsia="Times New Roman" w:hAnsi="Arial" w:cs="Arial"/>
            <w:color w:val="0033CC"/>
            <w:sz w:val="18"/>
            <w:szCs w:val="18"/>
            <w:lang w:eastAsia="ru-RU"/>
          </w:rPr>
          <w:t>концепции </w:t>
        </w:r>
      </w:hyperlink>
      <w:r w:rsidRPr="004473E3">
        <w:rPr>
          <w:rFonts w:ascii="Arial" w:eastAsia="Times New Roman" w:hAnsi="Arial" w:cs="Arial"/>
          <w:color w:val="000000"/>
          <w:sz w:val="18"/>
          <w:szCs w:val="18"/>
          <w:lang w:eastAsia="ru-RU"/>
        </w:rPr>
        <w:t>и системе актов и статутов парламента, которые жили за пределами </w:t>
      </w:r>
      <w:hyperlink r:id="rId6509" w:tooltip="нажмите, чтобы просмотреть определение жизни" w:history="1">
        <w:r w:rsidRPr="004473E3">
          <w:rPr>
            <w:rFonts w:ascii="Arial" w:eastAsia="Times New Roman" w:hAnsi="Arial" w:cs="Arial"/>
            <w:color w:val="0033CC"/>
            <w:sz w:val="18"/>
            <w:szCs w:val="18"/>
            <w:lang w:eastAsia="ru-RU"/>
          </w:rPr>
          <w:t>жизни </w:t>
        </w:r>
      </w:hyperlink>
      <w:r w:rsidRPr="004473E3">
        <w:rPr>
          <w:rFonts w:ascii="Arial" w:eastAsia="Times New Roman" w:hAnsi="Arial" w:cs="Arial"/>
          <w:color w:val="000000"/>
          <w:sz w:val="18"/>
          <w:szCs w:val="18"/>
          <w:lang w:eastAsia="ru-RU"/>
        </w:rPr>
        <w:t>одного (1) монарха;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(v) с 1217 года также началось действие других меньших Королевских хартий, предоставляющих привилегии и исключения, таких как </w:t>
      </w:r>
      <w:hyperlink r:id="rId6510" w:tooltip="нажмите, чтобы просмотреть определение Устава" w:history="1">
        <w:r w:rsidRPr="004473E3">
          <w:rPr>
            <w:rFonts w:ascii="Arial" w:eastAsia="Times New Roman" w:hAnsi="Arial" w:cs="Arial"/>
            <w:color w:val="0033CC"/>
            <w:sz w:val="18"/>
            <w:szCs w:val="18"/>
            <w:lang w:eastAsia="ru-RU"/>
          </w:rPr>
          <w:t>Хартия </w:t>
        </w:r>
      </w:hyperlink>
      <w:r w:rsidRPr="004473E3">
        <w:rPr>
          <w:rFonts w:ascii="Arial" w:eastAsia="Times New Roman" w:hAnsi="Arial" w:cs="Arial"/>
          <w:color w:val="000000"/>
          <w:sz w:val="18"/>
          <w:szCs w:val="18"/>
          <w:lang w:eastAsia="ru-RU"/>
        </w:rPr>
        <w:t>Оксфорда и в царствование Эдуарда I (1272 – 1307), </w:t>
      </w:r>
      <w:hyperlink r:id="rId6511" w:tooltip="нажмите, чтобы просмотреть определение Устава" w:history="1">
        <w:r w:rsidRPr="004473E3">
          <w:rPr>
            <w:rFonts w:ascii="Arial" w:eastAsia="Times New Roman" w:hAnsi="Arial" w:cs="Arial"/>
            <w:color w:val="0033CC"/>
            <w:sz w:val="18"/>
            <w:szCs w:val="18"/>
            <w:lang w:eastAsia="ru-RU"/>
          </w:rPr>
          <w:t>Хартия </w:t>
        </w:r>
      </w:hyperlink>
      <w:r w:rsidRPr="004473E3">
        <w:rPr>
          <w:rFonts w:ascii="Arial" w:eastAsia="Times New Roman" w:hAnsi="Arial" w:cs="Arial"/>
          <w:color w:val="000000"/>
          <w:sz w:val="18"/>
          <w:szCs w:val="18"/>
          <w:lang w:eastAsia="ru-RU"/>
        </w:rPr>
        <w:t>Вестминстера в 1275 году. Однако до Генриха VIII условием всех предыдущих королевских хартий было то, что они возобновлялись следующим монархом, так как </w:t>
      </w:r>
      <w:hyperlink r:id="rId6512" w:tooltip="нажмите, чтобы просмотреть определение понятия" w:history="1">
        <w:r w:rsidRPr="004473E3">
          <w:rPr>
            <w:rFonts w:ascii="Arial" w:eastAsia="Times New Roman" w:hAnsi="Arial" w:cs="Arial"/>
            <w:color w:val="0033CC"/>
            <w:sz w:val="18"/>
            <w:szCs w:val="18"/>
            <w:lang w:eastAsia="ru-RU"/>
          </w:rPr>
          <w:t>понятие </w:t>
        </w:r>
      </w:hyperlink>
      <w:r w:rsidRPr="004473E3">
        <w:rPr>
          <w:rFonts w:ascii="Arial" w:eastAsia="Times New Roman" w:hAnsi="Arial" w:cs="Arial"/>
          <w:color w:val="000000"/>
          <w:sz w:val="18"/>
          <w:szCs w:val="18"/>
          <w:lang w:eastAsia="ru-RU"/>
        </w:rPr>
        <w:t>закона, пережившего </w:t>
      </w:r>
      <w:hyperlink r:id="rId6513" w:tooltip="нажмите, чтобы просмотреть определение суверенного" w:history="1">
        <w:r w:rsidRPr="004473E3">
          <w:rPr>
            <w:rFonts w:ascii="Arial" w:eastAsia="Times New Roman" w:hAnsi="Arial" w:cs="Arial"/>
            <w:color w:val="0033CC"/>
            <w:sz w:val="18"/>
            <w:szCs w:val="18"/>
            <w:lang w:eastAsia="ru-RU"/>
          </w:rPr>
          <w:t>государя</w:t>
        </w:r>
      </w:hyperlink>
      <w:r w:rsidRPr="004473E3">
        <w:rPr>
          <w:rFonts w:ascii="Arial" w:eastAsia="Times New Roman" w:hAnsi="Arial" w:cs="Arial"/>
          <w:color w:val="000000"/>
          <w:sz w:val="18"/>
          <w:szCs w:val="18"/>
          <w:lang w:eastAsia="ru-RU"/>
        </w:rPr>
        <w:t>, еще не начиналось;</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(ви) от 1509 и царствование Генриха VIII был свидетелем самых драматических перемен в </w:t>
      </w:r>
      <w:hyperlink r:id="rId6514" w:tooltip="нажмите, чтобы просмотреть определение проблемы" w:history="1">
        <w:r w:rsidRPr="004473E3">
          <w:rPr>
            <w:rFonts w:ascii="Arial" w:eastAsia="Times New Roman" w:hAnsi="Arial" w:cs="Arial"/>
            <w:color w:val="0033CC"/>
            <w:sz w:val="18"/>
            <w:szCs w:val="18"/>
            <w:lang w:eastAsia="ru-RU"/>
          </w:rPr>
          <w:t>вопросе</w:t>
        </w:r>
      </w:hyperlink>
      <w:r w:rsidRPr="004473E3">
        <w:rPr>
          <w:rFonts w:ascii="Arial" w:eastAsia="Times New Roman" w:hAnsi="Arial" w:cs="Arial"/>
          <w:color w:val="000000"/>
          <w:sz w:val="18"/>
          <w:szCs w:val="18"/>
          <w:lang w:eastAsia="ru-RU"/>
        </w:rPr>
        <w:t> о царских грамотах, особенно после </w:t>
      </w:r>
      <w:hyperlink r:id="rId6515" w:tooltip="нажмите, чтобы просмотреть определение проблемы" w:history="1">
        <w:r w:rsidRPr="004473E3">
          <w:rPr>
            <w:rFonts w:ascii="Arial" w:eastAsia="Times New Roman" w:hAnsi="Arial" w:cs="Arial"/>
            <w:color w:val="0033CC"/>
            <w:sz w:val="18"/>
            <w:szCs w:val="18"/>
            <w:lang w:eastAsia="ru-RU"/>
          </w:rPr>
          <w:t>выпуска</w:t>
        </w:r>
      </w:hyperlink>
      <w:r w:rsidRPr="004473E3">
        <w:rPr>
          <w:rFonts w:ascii="Arial" w:eastAsia="Times New Roman" w:hAnsi="Arial" w:cs="Arial"/>
          <w:color w:val="000000"/>
          <w:sz w:val="18"/>
          <w:szCs w:val="18"/>
          <w:lang w:eastAsia="ru-RU"/>
        </w:rPr>
        <w:t> из Акт о супрематии в 1534, в соответствии с которым царских грамотах взял на личности папскими буллами в том, что их </w:t>
      </w:r>
      <w:hyperlink r:id="rId6516" w:tooltip="нажмите, чтобы просмотреть определение проблемы" w:history="1">
        <w:r w:rsidRPr="004473E3">
          <w:rPr>
            <w:rFonts w:ascii="Arial" w:eastAsia="Times New Roman" w:hAnsi="Arial" w:cs="Arial"/>
            <w:color w:val="0033CC"/>
            <w:sz w:val="18"/>
            <w:szCs w:val="18"/>
            <w:lang w:eastAsia="ru-RU"/>
          </w:rPr>
          <w:t>вопрос</w:t>
        </w:r>
      </w:hyperlink>
      <w:r w:rsidRPr="004473E3">
        <w:rPr>
          <w:rFonts w:ascii="Arial" w:eastAsia="Times New Roman" w:hAnsi="Arial" w:cs="Arial"/>
          <w:color w:val="000000"/>
          <w:sz w:val="18"/>
          <w:szCs w:val="18"/>
          <w:lang w:eastAsia="ru-RU"/>
        </w:rPr>
        <w:t> и </w:t>
      </w:r>
      <w:hyperlink r:id="rId6517" w:tooltip="нажмите, чтобы просмотреть определение предоставления" w:history="1">
        <w:r w:rsidRPr="004473E3">
          <w:rPr>
            <w:rFonts w:ascii="Arial" w:eastAsia="Times New Roman" w:hAnsi="Arial" w:cs="Arial"/>
            <w:color w:val="0033CC"/>
            <w:sz w:val="18"/>
            <w:szCs w:val="18"/>
            <w:lang w:eastAsia="ru-RU"/>
          </w:rPr>
          <w:t>предоставить</w:t>
        </w:r>
      </w:hyperlink>
      <w:r w:rsidRPr="004473E3">
        <w:rPr>
          <w:rFonts w:ascii="Arial" w:eastAsia="Times New Roman" w:hAnsi="Arial" w:cs="Arial"/>
          <w:color w:val="000000"/>
          <w:sz w:val="18"/>
          <w:szCs w:val="18"/>
          <w:lang w:eastAsia="ru-RU"/>
        </w:rPr>
        <w:t> власти могли бы создан вечный усадьбы при условии одобрения парламента без необходимости подтверждения в последующих монархов, а во-вторых, что они будут совершенны праву как монарх утверждал, как верховенство главой Церкви, а также </w:t>
      </w:r>
      <w:hyperlink r:id="rId6518" w:tooltip="нажмите, чтобы просмотреть определение состояния" w:history="1">
        <w:r w:rsidRPr="004473E3">
          <w:rPr>
            <w:rFonts w:ascii="Arial" w:eastAsia="Times New Roman" w:hAnsi="Arial" w:cs="Arial"/>
            <w:color w:val="0033CC"/>
            <w:sz w:val="18"/>
            <w:szCs w:val="18"/>
            <w:lang w:eastAsia="ru-RU"/>
          </w:rPr>
          <w:t>Государство</w:t>
        </w:r>
      </w:hyperlink>
      <w:r w:rsidRPr="004473E3">
        <w:rPr>
          <w:rFonts w:ascii="Arial" w:eastAsia="Times New Roman" w:hAnsi="Arial" w:cs="Arial"/>
          <w:color w:val="000000"/>
          <w:sz w:val="18"/>
          <w:szCs w:val="18"/>
          <w:lang w:eastAsia="ru-RU"/>
        </w:rPr>
        <w:t>;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(vii) две (2) формы Королевской </w:t>
      </w:r>
      <w:hyperlink r:id="rId6519" w:tooltip="нажмите, чтобы просмотреть определение Устава" w:history="1">
        <w:r w:rsidRPr="004473E3">
          <w:rPr>
            <w:rFonts w:ascii="Arial" w:eastAsia="Times New Roman" w:hAnsi="Arial" w:cs="Arial"/>
            <w:color w:val="0033CC"/>
            <w:sz w:val="18"/>
            <w:szCs w:val="18"/>
            <w:lang w:eastAsia="ru-RU"/>
          </w:rPr>
          <w:t>хартии </w:t>
        </w:r>
      </w:hyperlink>
      <w:r w:rsidRPr="004473E3">
        <w:rPr>
          <w:rFonts w:ascii="Arial" w:eastAsia="Times New Roman" w:hAnsi="Arial" w:cs="Arial"/>
          <w:color w:val="000000"/>
          <w:sz w:val="18"/>
          <w:szCs w:val="18"/>
          <w:lang w:eastAsia="ru-RU"/>
        </w:rPr>
        <w:t>появились начиная с XVI века, причем все субсидии регистрировались в </w:t>
      </w:r>
      <w:hyperlink r:id="rId6520" w:tooltip="нажмите, чтобы просмотреть определение патента" w:history="1">
        <w:r w:rsidRPr="004473E3">
          <w:rPr>
            <w:rFonts w:ascii="Arial" w:eastAsia="Times New Roman" w:hAnsi="Arial" w:cs="Arial"/>
            <w:color w:val="0033CC"/>
            <w:sz w:val="18"/>
            <w:szCs w:val="18"/>
            <w:lang w:eastAsia="ru-RU"/>
          </w:rPr>
          <w:t>патентных </w:t>
        </w:r>
      </w:hyperlink>
      <w:r w:rsidRPr="004473E3">
        <w:rPr>
          <w:rFonts w:ascii="Arial" w:eastAsia="Times New Roman" w:hAnsi="Arial" w:cs="Arial"/>
          <w:color w:val="000000"/>
          <w:sz w:val="18"/>
          <w:szCs w:val="18"/>
          <w:lang w:eastAsia="ru-RU"/>
        </w:rPr>
        <w:t>списках, но все бессрочные владения требовали утверждения парламентом одним (1) или несколькими актами.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(viii) две (2) гражданские войны и государственный переворот против монархов парламентом в XVII веке были отмечены значительным изменением в полномочиях Королевской </w:t>
      </w:r>
      <w:hyperlink r:id="rId6521" w:tooltip="нажмите, чтобы просмотреть определение Устава" w:history="1">
        <w:r w:rsidRPr="004473E3">
          <w:rPr>
            <w:rFonts w:ascii="Arial" w:eastAsia="Times New Roman" w:hAnsi="Arial" w:cs="Arial"/>
            <w:color w:val="0033CC"/>
            <w:sz w:val="18"/>
            <w:szCs w:val="18"/>
            <w:lang w:eastAsia="ru-RU"/>
          </w:rPr>
          <w:t>хартии</w:t>
        </w:r>
      </w:hyperlink>
      <w:r w:rsidRPr="004473E3">
        <w:rPr>
          <w:rFonts w:ascii="Arial" w:eastAsia="Times New Roman" w:hAnsi="Arial" w:cs="Arial"/>
          <w:color w:val="000000"/>
          <w:sz w:val="18"/>
          <w:szCs w:val="18"/>
          <w:lang w:eastAsia="ru-RU"/>
        </w:rPr>
        <w:t>, причем все королевские </w:t>
      </w:r>
      <w:hyperlink r:id="rId6522" w:tooltip="нажмите, чтобы просмотреть определение Устава" w:history="1">
        <w:r w:rsidRPr="004473E3">
          <w:rPr>
            <w:rFonts w:ascii="Arial" w:eastAsia="Times New Roman" w:hAnsi="Arial" w:cs="Arial"/>
            <w:color w:val="0033CC"/>
            <w:sz w:val="18"/>
            <w:szCs w:val="18"/>
            <w:lang w:eastAsia="ru-RU"/>
          </w:rPr>
          <w:t>Хартии </w:t>
        </w:r>
      </w:hyperlink>
      <w:r w:rsidRPr="004473E3">
        <w:rPr>
          <w:rFonts w:ascii="Arial" w:eastAsia="Times New Roman" w:hAnsi="Arial" w:cs="Arial"/>
          <w:color w:val="000000"/>
          <w:sz w:val="18"/>
          <w:szCs w:val="18"/>
          <w:lang w:eastAsia="ru-RU"/>
        </w:rPr>
        <w:t>в создании бессрочных поместий были переданы парламенту и тайному совету начиная с 1708 года, но с сохранением монархом ограниченных полномочий </w:t>
      </w:r>
      <w:hyperlink r:id="rId6523" w:tooltip="нажмите, чтобы просмотреть определение проблемы" w:history="1">
        <w:r w:rsidRPr="004473E3">
          <w:rPr>
            <w:rFonts w:ascii="Arial" w:eastAsia="Times New Roman" w:hAnsi="Arial" w:cs="Arial"/>
            <w:color w:val="0033CC"/>
            <w:sz w:val="18"/>
            <w:szCs w:val="18"/>
            <w:lang w:eastAsia="ru-RU"/>
          </w:rPr>
          <w:t>издавать </w:t>
        </w:r>
      </w:hyperlink>
      <w:r w:rsidRPr="004473E3">
        <w:rPr>
          <w:rFonts w:ascii="Arial" w:eastAsia="Times New Roman" w:hAnsi="Arial" w:cs="Arial"/>
          <w:color w:val="000000"/>
          <w:sz w:val="18"/>
          <w:szCs w:val="18"/>
          <w:lang w:eastAsia="ru-RU"/>
        </w:rPr>
        <w:t>Королевские Хартии в пределах статута.</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39" w:name="6737"/>
      <w:bookmarkEnd w:id="1339"/>
      <w:r w:rsidRPr="004473E3">
        <w:rPr>
          <w:rFonts w:ascii="Arial" w:eastAsia="Times New Roman" w:hAnsi="Arial" w:cs="Arial"/>
          <w:b/>
          <w:bCs/>
          <w:color w:val="000000"/>
          <w:lang w:eastAsia="ru-RU"/>
        </w:rPr>
        <w:t>Canon 6737 </w:t>
      </w:r>
      <w:r w:rsidRPr="004473E3">
        <w:rPr>
          <w:rFonts w:ascii="Arial" w:eastAsia="Times New Roman" w:hAnsi="Arial" w:cs="Arial"/>
          <w:color w:val="000000"/>
          <w:sz w:val="16"/>
          <w:szCs w:val="16"/>
          <w:lang w:eastAsia="ru-RU"/>
        </w:rPr>
        <w:t>(</w:t>
      </w:r>
      <w:hyperlink r:id="rId6524" w:anchor="6737"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Со времен Генриха VIII английского в 16 веке все такие королевские Хартии, касающиеся власти и полномочий </w:t>
      </w:r>
      <w:hyperlink r:id="rId6525" w:tooltip="нажмите, чтобы просмотреть определение проблемы" w:history="1">
        <w:r w:rsidRPr="004473E3">
          <w:rPr>
            <w:rFonts w:ascii="Arial" w:eastAsia="Times New Roman" w:hAnsi="Arial" w:cs="Arial"/>
            <w:color w:val="0033CC"/>
            <w:sz w:val="18"/>
            <w:szCs w:val="18"/>
            <w:lang w:eastAsia="ru-RU"/>
          </w:rPr>
          <w:t>издавать </w:t>
        </w:r>
      </w:hyperlink>
      <w:r w:rsidRPr="004473E3">
        <w:rPr>
          <w:rFonts w:ascii="Arial" w:eastAsia="Times New Roman" w:hAnsi="Arial" w:cs="Arial"/>
          <w:color w:val="000000"/>
          <w:sz w:val="18"/>
          <w:szCs w:val="18"/>
          <w:lang w:eastAsia="ru-RU"/>
        </w:rPr>
        <w:t>Королевскую </w:t>
      </w:r>
      <w:hyperlink r:id="rId6526" w:tooltip="нажмите, чтобы просмотреть определение Устава" w:history="1">
        <w:r w:rsidRPr="004473E3">
          <w:rPr>
            <w:rFonts w:ascii="Arial" w:eastAsia="Times New Roman" w:hAnsi="Arial" w:cs="Arial"/>
            <w:color w:val="0033CC"/>
            <w:sz w:val="18"/>
            <w:szCs w:val="18"/>
            <w:lang w:eastAsia="ru-RU"/>
          </w:rPr>
          <w:t>Хартию</w:t>
        </w:r>
      </w:hyperlink>
      <w:r w:rsidRPr="004473E3">
        <w:rPr>
          <w:rFonts w:ascii="Arial" w:eastAsia="Times New Roman" w:hAnsi="Arial" w:cs="Arial"/>
          <w:color w:val="000000"/>
          <w:sz w:val="18"/>
          <w:szCs w:val="18"/>
          <w:lang w:eastAsia="ru-RU"/>
        </w:rPr>
        <w:t xml:space="preserve">, предоставляющую одно (1) или более бессрочных прав, </w:t>
      </w:r>
      <w:r w:rsidRPr="004473E3">
        <w:rPr>
          <w:rFonts w:ascii="Arial" w:eastAsia="Times New Roman" w:hAnsi="Arial" w:cs="Arial"/>
          <w:color w:val="000000"/>
          <w:sz w:val="18"/>
          <w:szCs w:val="18"/>
          <w:lang w:eastAsia="ru-RU"/>
        </w:rPr>
        <w:lastRenderedPageBreak/>
        <w:t>привилегий, требовали акта парламента для подтверждения их законности или освобождения от льгот по ним.</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0" w:name="6738"/>
      <w:bookmarkEnd w:id="1340"/>
      <w:r w:rsidRPr="004473E3">
        <w:rPr>
          <w:rFonts w:ascii="Arial" w:eastAsia="Times New Roman" w:hAnsi="Arial" w:cs="Arial"/>
          <w:b/>
          <w:bCs/>
          <w:color w:val="000000"/>
          <w:lang w:eastAsia="ru-RU"/>
        </w:rPr>
        <w:t>Canon 6738 </w:t>
      </w:r>
      <w:r w:rsidRPr="004473E3">
        <w:rPr>
          <w:rFonts w:ascii="Arial" w:eastAsia="Times New Roman" w:hAnsi="Arial" w:cs="Arial"/>
          <w:color w:val="000000"/>
          <w:sz w:val="16"/>
          <w:szCs w:val="16"/>
          <w:lang w:eastAsia="ru-RU"/>
        </w:rPr>
        <w:t>(</w:t>
      </w:r>
      <w:hyperlink r:id="rId6527" w:anchor="6738"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Хотя </w:t>
      </w:r>
      <w:hyperlink r:id="rId6528" w:tooltip="нажмите, чтобы просмотреть определение прибора" w:history="1">
        <w:r w:rsidRPr="004473E3">
          <w:rPr>
            <w:rFonts w:ascii="Arial" w:eastAsia="Times New Roman" w:hAnsi="Arial" w:cs="Arial"/>
            <w:color w:val="0033CC"/>
            <w:sz w:val="18"/>
            <w:szCs w:val="18"/>
            <w:lang w:eastAsia="ru-RU"/>
          </w:rPr>
          <w:t>документ </w:t>
        </w:r>
      </w:hyperlink>
      <w:r w:rsidRPr="004473E3">
        <w:rPr>
          <w:rFonts w:ascii="Arial" w:eastAsia="Times New Roman" w:hAnsi="Arial" w:cs="Arial"/>
          <w:color w:val="000000"/>
          <w:sz w:val="18"/>
          <w:szCs w:val="18"/>
          <w:lang w:eastAsia="ru-RU"/>
        </w:rPr>
        <w:t>может быть исторически известен как королевская </w:t>
      </w:r>
      <w:hyperlink r:id="rId6529" w:tooltip="нажмите, чтобы просмотреть определение Устава" w:history="1">
        <w:r w:rsidRPr="004473E3">
          <w:rPr>
            <w:rFonts w:ascii="Arial" w:eastAsia="Times New Roman" w:hAnsi="Arial" w:cs="Arial"/>
            <w:color w:val="0033CC"/>
            <w:sz w:val="18"/>
            <w:szCs w:val="18"/>
            <w:lang w:eastAsia="ru-RU"/>
          </w:rPr>
          <w:t>Хартия</w:t>
        </w:r>
      </w:hyperlink>
      <w:r w:rsidRPr="004473E3">
        <w:rPr>
          <w:rFonts w:ascii="Arial" w:eastAsia="Times New Roman" w:hAnsi="Arial" w:cs="Arial"/>
          <w:color w:val="000000"/>
          <w:sz w:val="18"/>
          <w:szCs w:val="18"/>
          <w:lang w:eastAsia="ru-RU"/>
        </w:rPr>
        <w:t>, если он не относится к одному (1) или нескольким актам парламента, подтверждающим ассоциированное право голоса, такие документы в действительности </w:t>
      </w:r>
      <w:hyperlink r:id="rId6530" w:tooltip="нажмите, чтобы просмотреть определение букв патент" w:history="1">
        <w:r w:rsidRPr="004473E3">
          <w:rPr>
            <w:rFonts w:ascii="Arial" w:eastAsia="Times New Roman" w:hAnsi="Arial" w:cs="Arial"/>
            <w:color w:val="0033CC"/>
            <w:sz w:val="18"/>
            <w:szCs w:val="18"/>
            <w:lang w:eastAsia="ru-RU"/>
          </w:rPr>
          <w:t>являются патентными письмами </w:t>
        </w:r>
      </w:hyperlink>
      <w:r w:rsidRPr="004473E3">
        <w:rPr>
          <w:rFonts w:ascii="Arial" w:eastAsia="Times New Roman" w:hAnsi="Arial" w:cs="Arial"/>
          <w:color w:val="000000"/>
          <w:sz w:val="18"/>
          <w:szCs w:val="18"/>
          <w:lang w:eastAsia="ru-RU"/>
        </w:rPr>
        <w:t>и подлежат ограничению по срокам и условиям.</w:t>
      </w:r>
    </w:p>
    <w:p w:rsidR="004473E3" w:rsidRPr="004473E3" w:rsidRDefault="004473E3" w:rsidP="004473E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473E3">
        <w:rPr>
          <w:rFonts w:ascii="Arial" w:eastAsia="Times New Roman" w:hAnsi="Arial" w:cs="Arial"/>
          <w:b/>
          <w:bCs/>
          <w:color w:val="000000"/>
          <w:sz w:val="36"/>
          <w:szCs w:val="36"/>
          <w:lang w:eastAsia="ru-RU"/>
        </w:rPr>
        <w:t>Статья 176-Королевский Патент</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1" w:name="6739"/>
      <w:bookmarkEnd w:id="1341"/>
      <w:r w:rsidRPr="004473E3">
        <w:rPr>
          <w:rFonts w:ascii="Arial" w:eastAsia="Times New Roman" w:hAnsi="Arial" w:cs="Arial"/>
          <w:b/>
          <w:bCs/>
          <w:color w:val="000000"/>
          <w:lang w:eastAsia="ru-RU"/>
        </w:rPr>
        <w:t>Canon 6739 </w:t>
      </w:r>
      <w:r w:rsidRPr="004473E3">
        <w:rPr>
          <w:rFonts w:ascii="Arial" w:eastAsia="Times New Roman" w:hAnsi="Arial" w:cs="Arial"/>
          <w:color w:val="000000"/>
          <w:sz w:val="16"/>
          <w:szCs w:val="16"/>
          <w:lang w:eastAsia="ru-RU"/>
        </w:rPr>
        <w:t>(</w:t>
      </w:r>
      <w:hyperlink r:id="rId6531" w:anchor="6739"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Королевский </w:t>
      </w:r>
      <w:hyperlink r:id="rId6532" w:tooltip="нажмите, чтобы просмотреть определение патента" w:history="1">
        <w:r w:rsidRPr="004473E3">
          <w:rPr>
            <w:rFonts w:ascii="Arial" w:eastAsia="Times New Roman" w:hAnsi="Arial" w:cs="Arial"/>
            <w:color w:val="0033CC"/>
            <w:sz w:val="18"/>
            <w:szCs w:val="18"/>
            <w:lang w:eastAsia="ru-RU"/>
          </w:rPr>
          <w:t>патент </w:t>
        </w:r>
      </w:hyperlink>
      <w:r w:rsidRPr="004473E3">
        <w:rPr>
          <w:rFonts w:ascii="Arial" w:eastAsia="Times New Roman" w:hAnsi="Arial" w:cs="Arial"/>
          <w:color w:val="000000"/>
          <w:sz w:val="18"/>
          <w:szCs w:val="18"/>
          <w:lang w:eastAsia="ru-RU"/>
        </w:rPr>
        <w:t>или </w:t>
      </w:r>
      <w:hyperlink r:id="rId6533" w:tooltip="нажмите, чтобы просмотреть определение букв патент" w:history="1">
        <w:r w:rsidRPr="004473E3">
          <w:rPr>
            <w:rFonts w:ascii="Arial" w:eastAsia="Times New Roman" w:hAnsi="Arial" w:cs="Arial"/>
            <w:color w:val="0033CC"/>
            <w:sz w:val="18"/>
            <w:szCs w:val="18"/>
            <w:lang w:eastAsia="ru-RU"/>
          </w:rPr>
          <w:t>патент на письма </w:t>
        </w:r>
      </w:hyperlink>
      <w:r w:rsidRPr="004473E3">
        <w:rPr>
          <w:rFonts w:ascii="Arial" w:eastAsia="Times New Roman" w:hAnsi="Arial" w:cs="Arial"/>
          <w:color w:val="000000"/>
          <w:sz w:val="18"/>
          <w:szCs w:val="18"/>
          <w:lang w:eastAsia="ru-RU"/>
        </w:rPr>
        <w:t>- это </w:t>
      </w:r>
      <w:hyperlink r:id="rId6534" w:tooltip="нажмите, чтобы просмотреть определение public" w:history="1">
        <w:r w:rsidRPr="004473E3">
          <w:rPr>
            <w:rFonts w:ascii="Arial" w:eastAsia="Times New Roman" w:hAnsi="Arial" w:cs="Arial"/>
            <w:color w:val="0033CC"/>
            <w:sz w:val="18"/>
            <w:szCs w:val="18"/>
            <w:lang w:eastAsia="ru-RU"/>
          </w:rPr>
          <w:t>публичный </w:t>
        </w:r>
      </w:hyperlink>
      <w:hyperlink r:id="rId6535" w:tooltip="нажмите, чтобы просмотреть определение декрета" w:history="1">
        <w:r w:rsidRPr="004473E3">
          <w:rPr>
            <w:rFonts w:ascii="Arial" w:eastAsia="Times New Roman" w:hAnsi="Arial" w:cs="Arial"/>
            <w:color w:val="0033CC"/>
            <w:sz w:val="18"/>
            <w:szCs w:val="18"/>
            <w:lang w:eastAsia="ru-RU"/>
          </w:rPr>
          <w:t>указ</w:t>
        </w:r>
      </w:hyperlink>
      <w:r w:rsidRPr="004473E3">
        <w:rPr>
          <w:rFonts w:ascii="Arial" w:eastAsia="Times New Roman" w:hAnsi="Arial" w:cs="Arial"/>
          <w:color w:val="000000"/>
          <w:sz w:val="18"/>
          <w:szCs w:val="18"/>
          <w:lang w:eastAsia="ru-RU"/>
        </w:rPr>
        <w:t>, изданный под </w:t>
      </w:r>
      <w:hyperlink r:id="rId6536" w:tooltip="нажмите, чтобы просмотреть определение Великой Печати" w:history="1">
        <w:r w:rsidRPr="004473E3">
          <w:rPr>
            <w:rFonts w:ascii="Arial" w:eastAsia="Times New Roman" w:hAnsi="Arial" w:cs="Arial"/>
            <w:color w:val="0033CC"/>
            <w:sz w:val="18"/>
            <w:szCs w:val="18"/>
            <w:lang w:eastAsia="ru-RU"/>
          </w:rPr>
          <w:t>Большой печатью </w:t>
        </w:r>
      </w:hyperlink>
      <w:r w:rsidRPr="004473E3">
        <w:rPr>
          <w:rFonts w:ascii="Arial" w:eastAsia="Times New Roman" w:hAnsi="Arial" w:cs="Arial"/>
          <w:color w:val="000000"/>
          <w:sz w:val="18"/>
          <w:szCs w:val="18"/>
          <w:lang w:eastAsia="ru-RU"/>
        </w:rPr>
        <w:t>королевства </w:t>
      </w:r>
      <w:hyperlink r:id="rId6537" w:tooltip="нажмите, чтобы просмотреть определение суверенного" w:history="1">
        <w:r w:rsidRPr="004473E3">
          <w:rPr>
            <w:rFonts w:ascii="Arial" w:eastAsia="Times New Roman" w:hAnsi="Arial" w:cs="Arial"/>
            <w:color w:val="0033CC"/>
            <w:sz w:val="18"/>
            <w:szCs w:val="18"/>
            <w:lang w:eastAsia="ru-RU"/>
          </w:rPr>
          <w:t>сувереном</w:t>
        </w:r>
      </w:hyperlink>
      <w:r w:rsidRPr="004473E3">
        <w:rPr>
          <w:rFonts w:ascii="Arial" w:eastAsia="Times New Roman" w:hAnsi="Arial" w:cs="Arial"/>
          <w:color w:val="000000"/>
          <w:sz w:val="18"/>
          <w:szCs w:val="18"/>
          <w:lang w:eastAsia="ru-RU"/>
        </w:rPr>
        <w:t>, предоставляющим некоторую исключительную привилегию, освобождение или использование </w:t>
      </w:r>
      <w:hyperlink r:id="rId6538" w:tooltip="нажмите, чтобы просмотреть определение свойства" w:history="1">
        <w:r w:rsidRPr="004473E3">
          <w:rPr>
            <w:rFonts w:ascii="Arial" w:eastAsia="Times New Roman" w:hAnsi="Arial" w:cs="Arial"/>
            <w:color w:val="0033CC"/>
            <w:sz w:val="18"/>
            <w:szCs w:val="18"/>
            <w:lang w:eastAsia="ru-RU"/>
          </w:rPr>
          <w:t>имущества </w:t>
        </w:r>
      </w:hyperlink>
      <w:r w:rsidRPr="004473E3">
        <w:rPr>
          <w:rFonts w:ascii="Arial" w:eastAsia="Times New Roman" w:hAnsi="Arial" w:cs="Arial"/>
          <w:color w:val="000000"/>
          <w:sz w:val="18"/>
          <w:szCs w:val="18"/>
          <w:lang w:eastAsia="ru-RU"/>
        </w:rPr>
        <w:t>или полномочий, которые в противном случае были бы незаконными.</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2" w:name="6740"/>
      <w:bookmarkEnd w:id="1342"/>
      <w:r w:rsidRPr="004473E3">
        <w:rPr>
          <w:rFonts w:ascii="Arial" w:eastAsia="Times New Roman" w:hAnsi="Arial" w:cs="Arial"/>
          <w:b/>
          <w:bCs/>
          <w:color w:val="000000"/>
          <w:lang w:eastAsia="ru-RU"/>
        </w:rPr>
        <w:t>Canon 6740 </w:t>
      </w:r>
      <w:r w:rsidRPr="004473E3">
        <w:rPr>
          <w:rFonts w:ascii="Arial" w:eastAsia="Times New Roman" w:hAnsi="Arial" w:cs="Arial"/>
          <w:color w:val="000000"/>
          <w:sz w:val="16"/>
          <w:szCs w:val="16"/>
          <w:lang w:eastAsia="ru-RU"/>
        </w:rPr>
        <w:t>(</w:t>
      </w:r>
      <w:hyperlink r:id="rId6539" w:anchor="6740"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Термин “</w:t>
      </w:r>
      <w:hyperlink r:id="rId6540" w:tooltip="нажмите, чтобы просмотреть определение патента" w:history="1">
        <w:r w:rsidRPr="004473E3">
          <w:rPr>
            <w:rFonts w:ascii="Arial" w:eastAsia="Times New Roman" w:hAnsi="Arial" w:cs="Arial"/>
            <w:color w:val="0033CC"/>
            <w:sz w:val="18"/>
            <w:szCs w:val="18"/>
            <w:lang w:eastAsia="ru-RU"/>
          </w:rPr>
          <w:t>патент</w:t>
        </w:r>
      </w:hyperlink>
      <w:r w:rsidRPr="004473E3">
        <w:rPr>
          <w:rFonts w:ascii="Arial" w:eastAsia="Times New Roman" w:hAnsi="Arial" w:cs="Arial"/>
          <w:color w:val="000000"/>
          <w:sz w:val="18"/>
          <w:szCs w:val="18"/>
          <w:lang w:eastAsia="ru-RU"/>
        </w:rPr>
        <w:t>” происходит непосредственно от латинского </w:t>
      </w:r>
      <w:r w:rsidRPr="004473E3">
        <w:rPr>
          <w:rFonts w:ascii="Arial" w:eastAsia="Times New Roman" w:hAnsi="Arial" w:cs="Arial"/>
          <w:i/>
          <w:iCs/>
          <w:color w:val="000000"/>
          <w:sz w:val="18"/>
          <w:szCs w:val="18"/>
          <w:lang w:eastAsia="ru-RU"/>
        </w:rPr>
        <w:t>патентов</w:t>
      </w:r>
      <w:r w:rsidRPr="004473E3">
        <w:rPr>
          <w:rFonts w:ascii="Arial" w:eastAsia="Times New Roman" w:hAnsi="Arial" w:cs="Arial"/>
          <w:color w:val="000000"/>
          <w:sz w:val="18"/>
          <w:szCs w:val="18"/>
          <w:lang w:eastAsia="ru-RU"/>
        </w:rPr>
        <w:t> </w:t>
      </w:r>
      <w:hyperlink r:id="rId6541" w:tooltip="нажмите, чтобы просмотреть определение значения" w:history="1">
        <w:r w:rsidRPr="004473E3">
          <w:rPr>
            <w:rFonts w:ascii="Arial" w:eastAsia="Times New Roman" w:hAnsi="Arial" w:cs="Arial"/>
            <w:color w:val="0033CC"/>
            <w:sz w:val="18"/>
            <w:szCs w:val="18"/>
            <w:lang w:eastAsia="ru-RU"/>
          </w:rPr>
          <w:t>смысл</w:t>
        </w:r>
      </w:hyperlink>
      <w:r w:rsidRPr="004473E3">
        <w:rPr>
          <w:rFonts w:ascii="Arial" w:eastAsia="Times New Roman" w:hAnsi="Arial" w:cs="Arial"/>
          <w:color w:val="000000"/>
          <w:sz w:val="18"/>
          <w:szCs w:val="18"/>
          <w:lang w:eastAsia="ru-RU"/>
        </w:rPr>
        <w:t> “открытого, доступного, открытыми, опубликованные, широкий или заметно” и относится к изобретению </w:t>
      </w:r>
      <w:hyperlink r:id="rId6542" w:tooltip="нажмите, чтобы просмотреть определение понятия" w:history="1">
        <w:r w:rsidRPr="004473E3">
          <w:rPr>
            <w:rFonts w:ascii="Arial" w:eastAsia="Times New Roman" w:hAnsi="Arial" w:cs="Arial"/>
            <w:color w:val="0033CC"/>
            <w:sz w:val="18"/>
            <w:szCs w:val="18"/>
            <w:lang w:eastAsia="ru-RU"/>
          </w:rPr>
          <w:t>концепции</w:t>
        </w:r>
      </w:hyperlink>
      <w:r w:rsidRPr="004473E3">
        <w:rPr>
          <w:rFonts w:ascii="Arial" w:eastAsia="Times New Roman" w:hAnsi="Arial" w:cs="Arial"/>
          <w:color w:val="000000"/>
          <w:sz w:val="18"/>
          <w:szCs w:val="18"/>
          <w:lang w:eastAsia="ru-RU"/>
        </w:rPr>
        <w:t> официальных государственных записей и лицензирования венецианцами в 15 веке (от 1474 официально, согласно Уставу, патенты) как средства регулирования прав </w:t>
      </w:r>
      <w:hyperlink r:id="rId6543" w:tooltip="нажмите, чтобы просмотреть определение торговли" w:history="1">
        <w:r w:rsidRPr="004473E3">
          <w:rPr>
            <w:rFonts w:ascii="Arial" w:eastAsia="Times New Roman" w:hAnsi="Arial" w:cs="Arial"/>
            <w:color w:val="0033CC"/>
            <w:sz w:val="18"/>
            <w:szCs w:val="18"/>
            <w:lang w:eastAsia="ru-RU"/>
          </w:rPr>
          <w:t>торговли</w:t>
        </w:r>
      </w:hyperlink>
      <w:r w:rsidRPr="004473E3">
        <w:rPr>
          <w:rFonts w:ascii="Arial" w:eastAsia="Times New Roman" w:hAnsi="Arial" w:cs="Arial"/>
          <w:color w:val="000000"/>
          <w:sz w:val="18"/>
          <w:szCs w:val="18"/>
          <w:lang w:eastAsia="ru-RU"/>
        </w:rPr>
        <w:t>, </w:t>
      </w:r>
      <w:hyperlink r:id="rId6544" w:tooltip="нажмите, чтобы просмотреть определение свойства" w:history="1">
        <w:r w:rsidRPr="004473E3">
          <w:rPr>
            <w:rFonts w:ascii="Arial" w:eastAsia="Times New Roman" w:hAnsi="Arial" w:cs="Arial"/>
            <w:color w:val="0033CC"/>
            <w:sz w:val="18"/>
            <w:szCs w:val="18"/>
            <w:lang w:eastAsia="ru-RU"/>
          </w:rPr>
          <w:t>недвижимости</w:t>
        </w:r>
      </w:hyperlink>
      <w:r w:rsidRPr="004473E3">
        <w:rPr>
          <w:rFonts w:ascii="Arial" w:eastAsia="Times New Roman" w:hAnsi="Arial" w:cs="Arial"/>
          <w:color w:val="000000"/>
          <w:sz w:val="18"/>
          <w:szCs w:val="18"/>
          <w:lang w:eastAsia="ru-RU"/>
        </w:rPr>
        <w:t> и торговли. Отсюда </w:t>
      </w:r>
      <w:hyperlink r:id="rId6545" w:tooltip="нажмите, чтобы просмотреть определение букв патент" w:history="1">
        <w:r w:rsidRPr="004473E3">
          <w:rPr>
            <w:rFonts w:ascii="Arial" w:eastAsia="Times New Roman" w:hAnsi="Arial" w:cs="Arial"/>
            <w:color w:val="0033CC"/>
            <w:sz w:val="18"/>
            <w:szCs w:val="18"/>
            <w:lang w:eastAsia="ru-RU"/>
          </w:rPr>
          <w:t>буквы патент </w:t>
        </w:r>
      </w:hyperlink>
      <w:r w:rsidRPr="004473E3">
        <w:rPr>
          <w:rFonts w:ascii="Arial" w:eastAsia="Times New Roman" w:hAnsi="Arial" w:cs="Arial"/>
          <w:color w:val="000000"/>
          <w:sz w:val="18"/>
          <w:szCs w:val="18"/>
          <w:lang w:eastAsia="ru-RU"/>
        </w:rPr>
        <w:t>означает буквально "опубликованные сочинения".</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3" w:name="6741"/>
      <w:bookmarkEnd w:id="1343"/>
      <w:r w:rsidRPr="004473E3">
        <w:rPr>
          <w:rFonts w:ascii="Arial" w:eastAsia="Times New Roman" w:hAnsi="Arial" w:cs="Arial"/>
          <w:b/>
          <w:bCs/>
          <w:color w:val="000000"/>
          <w:lang w:eastAsia="ru-RU"/>
        </w:rPr>
        <w:t>Canon 6741 </w:t>
      </w:r>
      <w:r w:rsidRPr="004473E3">
        <w:rPr>
          <w:rFonts w:ascii="Arial" w:eastAsia="Times New Roman" w:hAnsi="Arial" w:cs="Arial"/>
          <w:color w:val="000000"/>
          <w:sz w:val="16"/>
          <w:szCs w:val="16"/>
          <w:lang w:eastAsia="ru-RU"/>
        </w:rPr>
        <w:t>(</w:t>
      </w:r>
      <w:hyperlink r:id="rId6546" w:anchor="6741"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Вопреки заведомо ложной и вводящей в заблуждение истории английского права, </w:t>
      </w:r>
      <w:hyperlink r:id="rId6547" w:tooltip="нажмите, чтобы просмотреть определение патента" w:history="1">
        <w:r w:rsidRPr="004473E3">
          <w:rPr>
            <w:rFonts w:ascii="Arial" w:eastAsia="Times New Roman" w:hAnsi="Arial" w:cs="Arial"/>
            <w:color w:val="0033CC"/>
            <w:sz w:val="18"/>
            <w:szCs w:val="18"/>
            <w:lang w:eastAsia="ru-RU"/>
          </w:rPr>
          <w:t>патентная </w:t>
        </w:r>
      </w:hyperlink>
      <w:r w:rsidRPr="004473E3">
        <w:rPr>
          <w:rFonts w:ascii="Arial" w:eastAsia="Times New Roman" w:hAnsi="Arial" w:cs="Arial"/>
          <w:color w:val="000000"/>
          <w:sz w:val="18"/>
          <w:szCs w:val="18"/>
          <w:lang w:eastAsia="ru-RU"/>
        </w:rPr>
        <w:t>система была введена в Англии лишь в конце (1545 г. и далее) в правление английского короля Генриха VIII (1509-1547 гг.) в прямом ответе на требования венецианских купцов об " исключительных лицензиях” и контроле над </w:t>
      </w:r>
      <w:hyperlink r:id="rId6548" w:tooltip="нажмите, чтобы просмотреть определение торговли" w:history="1">
        <w:r w:rsidRPr="004473E3">
          <w:rPr>
            <w:rFonts w:ascii="Arial" w:eastAsia="Times New Roman" w:hAnsi="Arial" w:cs="Arial"/>
            <w:color w:val="0033CC"/>
            <w:sz w:val="18"/>
            <w:szCs w:val="18"/>
            <w:lang w:eastAsia="ru-RU"/>
          </w:rPr>
          <w:t>торговлей </w:t>
        </w:r>
      </w:hyperlink>
      <w:r w:rsidRPr="004473E3">
        <w:rPr>
          <w:rFonts w:ascii="Arial" w:eastAsia="Times New Roman" w:hAnsi="Arial" w:cs="Arial"/>
          <w:color w:val="000000"/>
          <w:sz w:val="18"/>
          <w:szCs w:val="18"/>
          <w:lang w:eastAsia="ru-RU"/>
        </w:rPr>
        <w:t>и коммерцией:</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 i) основополагающим элементом </w:t>
      </w:r>
      <w:hyperlink r:id="rId6549" w:tooltip="нажмите, чтобы просмотреть определение букв патент" w:history="1">
        <w:r w:rsidRPr="004473E3">
          <w:rPr>
            <w:rFonts w:ascii="Arial" w:eastAsia="Times New Roman" w:hAnsi="Arial" w:cs="Arial"/>
            <w:color w:val="0033CC"/>
            <w:sz w:val="18"/>
            <w:szCs w:val="18"/>
            <w:lang w:eastAsia="ru-RU"/>
          </w:rPr>
          <w:t>патентованных писем </w:t>
        </w:r>
      </w:hyperlink>
      <w:r w:rsidRPr="004473E3">
        <w:rPr>
          <w:rFonts w:ascii="Arial" w:eastAsia="Times New Roman" w:hAnsi="Arial" w:cs="Arial"/>
          <w:color w:val="000000"/>
          <w:sz w:val="18"/>
          <w:szCs w:val="18"/>
          <w:lang w:eastAsia="ru-RU"/>
        </w:rPr>
        <w:t>является существование системы Rolls, которая не была должным образом введена в английское правительство до 1545 года (</w:t>
      </w:r>
      <w:hyperlink r:id="rId6550" w:history="1">
        <w:r w:rsidRPr="004473E3">
          <w:rPr>
            <w:rFonts w:ascii="Arial" w:eastAsia="Times New Roman" w:hAnsi="Arial" w:cs="Arial"/>
            <w:b/>
            <w:bCs/>
            <w:color w:val="0033CC"/>
            <w:sz w:val="18"/>
            <w:szCs w:val="18"/>
            <w:lang w:eastAsia="ru-RU"/>
          </w:rPr>
          <w:t>37Hen8.с. 1</w:t>
        </w:r>
      </w:hyperlink>
      <w:r w:rsidRPr="004473E3">
        <w:rPr>
          <w:rFonts w:ascii="Arial" w:eastAsia="Times New Roman" w:hAnsi="Arial" w:cs="Arial"/>
          <w:color w:val="000000"/>
          <w:sz w:val="18"/>
          <w:szCs w:val="18"/>
          <w:lang w:eastAsia="ru-RU"/>
        </w:rPr>
        <w:t>) и положение “ </w:t>
      </w:r>
      <w:r w:rsidRPr="004473E3">
        <w:rPr>
          <w:rFonts w:ascii="Arial" w:eastAsia="Times New Roman" w:hAnsi="Arial" w:cs="Arial"/>
          <w:i/>
          <w:iCs/>
          <w:color w:val="000000"/>
          <w:sz w:val="18"/>
          <w:szCs w:val="18"/>
          <w:lang w:eastAsia="ru-RU"/>
        </w:rPr>
        <w:t>Custos Rotulorum </w:t>
      </w:r>
      <w:r w:rsidRPr="004473E3">
        <w:rPr>
          <w:rFonts w:ascii="Arial" w:eastAsia="Times New Roman" w:hAnsi="Arial" w:cs="Arial"/>
          <w:color w:val="000000"/>
          <w:sz w:val="18"/>
          <w:szCs w:val="18"/>
          <w:lang w:eastAsia="ru-RU"/>
        </w:rPr>
        <w:t>”. Поэтому все акты (в том числе акты в царствование Генриха VIII до 1545 года), упоминающие патенты до этого времени, должны считаться ложными и заведомо вводящими в заблуждение, обманом и ложью. </w:t>
      </w:r>
      <w:hyperlink r:id="rId6551" w:tooltip="нажмите, чтобы просмотреть определение утверждения" w:history="1">
        <w:r w:rsidRPr="004473E3">
          <w:rPr>
            <w:rFonts w:ascii="Arial" w:eastAsia="Times New Roman" w:hAnsi="Arial" w:cs="Arial"/>
            <w:color w:val="0033CC"/>
            <w:sz w:val="18"/>
            <w:szCs w:val="18"/>
            <w:lang w:eastAsia="ru-RU"/>
          </w:rPr>
          <w:t>Утверждение </w:t>
        </w:r>
      </w:hyperlink>
      <w:r w:rsidRPr="004473E3">
        <w:rPr>
          <w:rFonts w:ascii="Arial" w:eastAsia="Times New Roman" w:hAnsi="Arial" w:cs="Arial"/>
          <w:color w:val="000000"/>
          <w:sz w:val="18"/>
          <w:szCs w:val="18"/>
          <w:lang w:eastAsia="ru-RU"/>
        </w:rPr>
        <w:t>о том, что </w:t>
      </w:r>
      <w:hyperlink r:id="rId6552" w:tooltip="нажмите, чтобы просмотреть определение патента" w:history="1">
        <w:r w:rsidRPr="004473E3">
          <w:rPr>
            <w:rFonts w:ascii="Arial" w:eastAsia="Times New Roman" w:hAnsi="Arial" w:cs="Arial"/>
            <w:color w:val="0033CC"/>
            <w:sz w:val="18"/>
            <w:szCs w:val="18"/>
            <w:lang w:eastAsia="ru-RU"/>
          </w:rPr>
          <w:t>патент</w:t>
        </w:r>
      </w:hyperlink>
      <w:r w:rsidRPr="004473E3">
        <w:rPr>
          <w:rFonts w:ascii="Arial" w:eastAsia="Times New Roman" w:hAnsi="Arial" w:cs="Arial"/>
          <w:color w:val="000000"/>
          <w:sz w:val="18"/>
          <w:szCs w:val="18"/>
          <w:lang w:eastAsia="ru-RU"/>
        </w:rPr>
        <w:t> Рулоны Англии датируются 13-м веком при Хьюберте Уолтере-это абсурд, учитывая, что те самые люди, которые, как утверждается, изобрели патенты (венецианцы), не определяли свою собственную систему должным образом до 1474 года;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(ii) Кроме того, характер даров и хартий при монархах до короля Генриха VIII существовал для </w:t>
      </w:r>
      <w:hyperlink r:id="rId6553" w:tooltip="нажмите, чтобы просмотреть определение жизни" w:history="1">
        <w:r w:rsidRPr="004473E3">
          <w:rPr>
            <w:rFonts w:ascii="Arial" w:eastAsia="Times New Roman" w:hAnsi="Arial" w:cs="Arial"/>
            <w:color w:val="0033CC"/>
            <w:sz w:val="18"/>
            <w:szCs w:val="18"/>
            <w:lang w:eastAsia="ru-RU"/>
          </w:rPr>
          <w:t>жизни </w:t>
        </w:r>
      </w:hyperlink>
      <w:r w:rsidRPr="004473E3">
        <w:rPr>
          <w:rFonts w:ascii="Arial" w:eastAsia="Times New Roman" w:hAnsi="Arial" w:cs="Arial"/>
          <w:color w:val="000000"/>
          <w:sz w:val="18"/>
          <w:szCs w:val="18"/>
          <w:lang w:eastAsia="ru-RU"/>
        </w:rPr>
        <w:t>монарха, следовательно, не было никаких стимулов или достоверных доказательств для такой “современной” системы учета;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iii) исторические свидетельства указывают на то , что большинство субсидий, предоставленных до XVI века, были сосредоточены на обычае определенных сложных ритуалов </w:t>
      </w:r>
      <w:hyperlink r:id="rId6554" w:tooltip="нажмите, чтобы просмотреть определение суда" w:history="1">
        <w:r w:rsidRPr="004473E3">
          <w:rPr>
            <w:rFonts w:ascii="Arial" w:eastAsia="Times New Roman" w:hAnsi="Arial" w:cs="Arial"/>
            <w:color w:val="0033CC"/>
            <w:sz w:val="18"/>
            <w:szCs w:val="18"/>
            <w:lang w:eastAsia="ru-RU"/>
          </w:rPr>
          <w:t>суда </w:t>
        </w:r>
      </w:hyperlink>
      <w:r w:rsidRPr="004473E3">
        <w:rPr>
          <w:rFonts w:ascii="Arial" w:eastAsia="Times New Roman" w:hAnsi="Arial" w:cs="Arial"/>
          <w:color w:val="000000"/>
          <w:sz w:val="18"/>
          <w:szCs w:val="18"/>
          <w:lang w:eastAsia="ru-RU"/>
        </w:rPr>
        <w:t>и засвидетельствованы </w:t>
      </w:r>
      <w:hyperlink r:id="rId6555" w:tooltip="нажмите, чтобы просмотреть определение суда" w:history="1">
        <w:r w:rsidRPr="004473E3">
          <w:rPr>
            <w:rFonts w:ascii="Arial" w:eastAsia="Times New Roman" w:hAnsi="Arial" w:cs="Arial"/>
            <w:color w:val="0033CC"/>
            <w:sz w:val="18"/>
            <w:szCs w:val="18"/>
            <w:lang w:eastAsia="ru-RU"/>
          </w:rPr>
          <w:t>судом </w:t>
        </w:r>
      </w:hyperlink>
      <w:r w:rsidRPr="004473E3">
        <w:rPr>
          <w:rFonts w:ascii="Arial" w:eastAsia="Times New Roman" w:hAnsi="Arial" w:cs="Arial"/>
          <w:color w:val="000000"/>
          <w:sz w:val="18"/>
          <w:szCs w:val="18"/>
          <w:lang w:eastAsia="ru-RU"/>
        </w:rPr>
        <w:t>для получения </w:t>
      </w:r>
      <w:hyperlink r:id="rId6556" w:tooltip="нажмите, чтобы просмотреть определение допустимого" w:history="1">
        <w:r w:rsidRPr="004473E3">
          <w:rPr>
            <w:rFonts w:ascii="Arial" w:eastAsia="Times New Roman" w:hAnsi="Arial" w:cs="Arial"/>
            <w:color w:val="0033CC"/>
            <w:sz w:val="18"/>
            <w:szCs w:val="18"/>
            <w:lang w:eastAsia="ru-RU"/>
          </w:rPr>
          <w:t>действительного </w:t>
        </w:r>
      </w:hyperlink>
      <w:hyperlink r:id="rId6557" w:tooltip="нажмите, чтобы просмотреть определение предоставления" w:history="1">
        <w:r w:rsidRPr="004473E3">
          <w:rPr>
            <w:rFonts w:ascii="Arial" w:eastAsia="Times New Roman" w:hAnsi="Arial" w:cs="Arial"/>
            <w:color w:val="0033CC"/>
            <w:sz w:val="18"/>
            <w:szCs w:val="18"/>
            <w:lang w:eastAsia="ru-RU"/>
          </w:rPr>
          <w:t>гранта</w:t>
        </w:r>
      </w:hyperlink>
      <w:r w:rsidRPr="004473E3">
        <w:rPr>
          <w:rFonts w:ascii="Arial" w:eastAsia="Times New Roman" w:hAnsi="Arial" w:cs="Arial"/>
          <w:color w:val="000000"/>
          <w:sz w:val="18"/>
          <w:szCs w:val="18"/>
          <w:lang w:eastAsia="ru-RU"/>
        </w:rPr>
        <w:t>, а не на системах документальных доказательств;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(iv) основной </w:t>
      </w:r>
      <w:hyperlink r:id="rId6558" w:tooltip="щелкните, чтобы просмотреть определение причины" w:history="1">
        <w:r w:rsidRPr="004473E3">
          <w:rPr>
            <w:rFonts w:ascii="Arial" w:eastAsia="Times New Roman" w:hAnsi="Arial" w:cs="Arial"/>
            <w:color w:val="0033CC"/>
            <w:sz w:val="18"/>
            <w:szCs w:val="18"/>
            <w:lang w:eastAsia="ru-RU"/>
          </w:rPr>
          <w:t>причиной </w:t>
        </w:r>
      </w:hyperlink>
      <w:r w:rsidRPr="004473E3">
        <w:rPr>
          <w:rFonts w:ascii="Arial" w:eastAsia="Times New Roman" w:hAnsi="Arial" w:cs="Arial"/>
          <w:color w:val="000000"/>
          <w:sz w:val="18"/>
          <w:szCs w:val="18"/>
          <w:lang w:eastAsia="ru-RU"/>
        </w:rPr>
        <w:t>и мотивом для изобретения </w:t>
      </w:r>
      <w:hyperlink r:id="rId6559" w:tooltip="нажмите, чтобы просмотреть определение патента" w:history="1">
        <w:r w:rsidRPr="004473E3">
          <w:rPr>
            <w:rFonts w:ascii="Arial" w:eastAsia="Times New Roman" w:hAnsi="Arial" w:cs="Arial"/>
            <w:color w:val="0033CC"/>
            <w:sz w:val="18"/>
            <w:szCs w:val="18"/>
            <w:lang w:eastAsia="ru-RU"/>
          </w:rPr>
          <w:t>патентной </w:t>
        </w:r>
      </w:hyperlink>
      <w:r w:rsidRPr="004473E3">
        <w:rPr>
          <w:rFonts w:ascii="Arial" w:eastAsia="Times New Roman" w:hAnsi="Arial" w:cs="Arial"/>
          <w:color w:val="000000"/>
          <w:sz w:val="18"/>
          <w:szCs w:val="18"/>
          <w:lang w:eastAsia="ru-RU"/>
        </w:rPr>
        <w:t>системы в XVI веке было появление </w:t>
      </w:r>
      <w:hyperlink r:id="rId6560" w:tooltip="нажмите, чтобы просмотреть определение корпорации" w:history="1">
        <w:r w:rsidRPr="004473E3">
          <w:rPr>
            <w:rFonts w:ascii="Arial" w:eastAsia="Times New Roman" w:hAnsi="Arial" w:cs="Arial"/>
            <w:color w:val="0033CC"/>
            <w:sz w:val="18"/>
            <w:szCs w:val="18"/>
            <w:lang w:eastAsia="ru-RU"/>
          </w:rPr>
          <w:t>корпорации </w:t>
        </w:r>
      </w:hyperlink>
      <w:r w:rsidRPr="004473E3">
        <w:rPr>
          <w:rFonts w:ascii="Arial" w:eastAsia="Times New Roman" w:hAnsi="Arial" w:cs="Arial"/>
          <w:color w:val="000000"/>
          <w:sz w:val="18"/>
          <w:szCs w:val="18"/>
          <w:lang w:eastAsia="ru-RU"/>
        </w:rPr>
        <w:t>как субъекта, который мог пережить царствование монарха и поэтому обладать </w:t>
      </w:r>
      <w:hyperlink r:id="rId6561" w:tooltip="нажмите, чтобы просмотреть определение патента" w:history="1">
        <w:r w:rsidRPr="004473E3">
          <w:rPr>
            <w:rFonts w:ascii="Arial" w:eastAsia="Times New Roman" w:hAnsi="Arial" w:cs="Arial"/>
            <w:color w:val="0033CC"/>
            <w:sz w:val="18"/>
            <w:szCs w:val="18"/>
            <w:lang w:eastAsia="ru-RU"/>
          </w:rPr>
          <w:t>патентом </w:t>
        </w:r>
      </w:hyperlink>
      <w:r w:rsidRPr="004473E3">
        <w:rPr>
          <w:rFonts w:ascii="Arial" w:eastAsia="Times New Roman" w:hAnsi="Arial" w:cs="Arial"/>
          <w:color w:val="000000"/>
          <w:sz w:val="18"/>
          <w:szCs w:val="18"/>
          <w:lang w:eastAsia="ru-RU"/>
        </w:rPr>
        <w:t>в течение значительного числа лет.</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4" w:name="6742"/>
      <w:bookmarkEnd w:id="1344"/>
      <w:r w:rsidRPr="004473E3">
        <w:rPr>
          <w:rFonts w:ascii="Arial" w:eastAsia="Times New Roman" w:hAnsi="Arial" w:cs="Arial"/>
          <w:b/>
          <w:bCs/>
          <w:color w:val="000000"/>
          <w:lang w:eastAsia="ru-RU"/>
        </w:rPr>
        <w:t>Canon 6742 </w:t>
      </w:r>
      <w:r w:rsidRPr="004473E3">
        <w:rPr>
          <w:rFonts w:ascii="Arial" w:eastAsia="Times New Roman" w:hAnsi="Arial" w:cs="Arial"/>
          <w:color w:val="000000"/>
          <w:sz w:val="16"/>
          <w:szCs w:val="16"/>
          <w:lang w:eastAsia="ru-RU"/>
        </w:rPr>
        <w:t>(</w:t>
      </w:r>
      <w:hyperlink r:id="rId6562" w:anchor="6742"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С момента изобретения венецианцами патента на письма (патенты) и затем адаптированного в английском праве после 1545 года, Королевская </w:t>
      </w:r>
      <w:hyperlink r:id="rId6563" w:tooltip="нажмите, чтобы просмотреть определение патента" w:history="1">
        <w:r w:rsidRPr="004473E3">
          <w:rPr>
            <w:rFonts w:ascii="Arial" w:eastAsia="Times New Roman" w:hAnsi="Arial" w:cs="Arial"/>
            <w:color w:val="0033CC"/>
            <w:sz w:val="18"/>
            <w:szCs w:val="18"/>
            <w:lang w:eastAsia="ru-RU"/>
          </w:rPr>
          <w:t>патентная </w:t>
        </w:r>
      </w:hyperlink>
      <w:r w:rsidRPr="004473E3">
        <w:rPr>
          <w:rFonts w:ascii="Arial" w:eastAsia="Times New Roman" w:hAnsi="Arial" w:cs="Arial"/>
          <w:color w:val="000000"/>
          <w:sz w:val="18"/>
          <w:szCs w:val="18"/>
          <w:lang w:eastAsia="ru-RU"/>
        </w:rPr>
        <w:t>система зависела от нескольких ключевых элементов, таких как </w:t>
      </w:r>
      <w:r w:rsidRPr="004473E3">
        <w:rPr>
          <w:rFonts w:ascii="Arial" w:eastAsia="Times New Roman" w:hAnsi="Arial" w:cs="Arial"/>
          <w:i/>
          <w:iCs/>
          <w:color w:val="000000"/>
          <w:sz w:val="18"/>
          <w:szCs w:val="18"/>
          <w:lang w:eastAsia="ru-RU"/>
        </w:rPr>
        <w:t>право </w:t>
      </w:r>
      <w:r w:rsidRPr="004473E3">
        <w:rPr>
          <w:rFonts w:ascii="Arial" w:eastAsia="Times New Roman" w:hAnsi="Arial" w:cs="Arial"/>
          <w:color w:val="000000"/>
          <w:sz w:val="18"/>
          <w:szCs w:val="18"/>
          <w:lang w:eastAsia="ru-RU"/>
        </w:rPr>
        <w:t>, </w:t>
      </w:r>
      <w:r w:rsidRPr="004473E3">
        <w:rPr>
          <w:rFonts w:ascii="Arial" w:eastAsia="Times New Roman" w:hAnsi="Arial" w:cs="Arial"/>
          <w:i/>
          <w:iCs/>
          <w:color w:val="000000"/>
          <w:sz w:val="18"/>
          <w:szCs w:val="18"/>
          <w:lang w:eastAsia="ru-RU"/>
        </w:rPr>
        <w:t>Билль или </w:t>
      </w:r>
      <w:hyperlink r:id="rId6564" w:tooltip="нажмите, чтобы просмотреть определение ордера" w:history="1">
        <w:r w:rsidRPr="004473E3">
          <w:rPr>
            <w:rFonts w:ascii="Arial" w:eastAsia="Times New Roman" w:hAnsi="Arial" w:cs="Arial"/>
            <w:i/>
            <w:iCs/>
            <w:color w:val="0033CC"/>
            <w:sz w:val="18"/>
            <w:szCs w:val="18"/>
            <w:lang w:eastAsia="ru-RU"/>
          </w:rPr>
          <w:t>ордер </w:t>
        </w:r>
      </w:hyperlink>
      <w:r w:rsidRPr="004473E3">
        <w:rPr>
          <w:rFonts w:ascii="Arial" w:eastAsia="Times New Roman" w:hAnsi="Arial" w:cs="Arial"/>
          <w:color w:val="000000"/>
          <w:sz w:val="18"/>
          <w:szCs w:val="18"/>
          <w:lang w:eastAsia="ru-RU"/>
        </w:rPr>
        <w:t>, </w:t>
      </w:r>
      <w:r w:rsidRPr="004473E3">
        <w:rPr>
          <w:rFonts w:ascii="Arial" w:eastAsia="Times New Roman" w:hAnsi="Arial" w:cs="Arial"/>
          <w:i/>
          <w:iCs/>
          <w:color w:val="000000"/>
          <w:sz w:val="18"/>
          <w:szCs w:val="18"/>
          <w:lang w:eastAsia="ru-RU"/>
        </w:rPr>
        <w:t>рулон </w:t>
      </w:r>
      <w:r w:rsidRPr="004473E3">
        <w:rPr>
          <w:rFonts w:ascii="Arial" w:eastAsia="Times New Roman" w:hAnsi="Arial" w:cs="Arial"/>
          <w:color w:val="000000"/>
          <w:sz w:val="18"/>
          <w:szCs w:val="18"/>
          <w:lang w:eastAsia="ru-RU"/>
        </w:rPr>
        <w:t>и </w:t>
      </w:r>
      <w:hyperlink r:id="rId6565" w:tooltip="нажмите, чтобы просмотреть определение букв патент" w:history="1">
        <w:r w:rsidRPr="004473E3">
          <w:rPr>
            <w:rFonts w:ascii="Arial" w:eastAsia="Times New Roman" w:hAnsi="Arial" w:cs="Arial"/>
            <w:i/>
            <w:iCs/>
            <w:color w:val="0033CC"/>
            <w:sz w:val="18"/>
            <w:szCs w:val="18"/>
            <w:lang w:eastAsia="ru-RU"/>
          </w:rPr>
          <w:t>патент на письма</w:t>
        </w:r>
      </w:hyperlink>
      <w:r w:rsidRPr="004473E3">
        <w:rPr>
          <w:rFonts w:ascii="Arial" w:eastAsia="Times New Roman" w:hAnsi="Arial" w:cs="Arial"/>
          <w:color w:val="000000"/>
          <w:sz w:val="18"/>
          <w:szCs w:val="18"/>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 </w:t>
      </w:r>
      <w:r w:rsidRPr="004473E3">
        <w:rPr>
          <w:rFonts w:ascii="Arial" w:eastAsia="Times New Roman" w:hAnsi="Arial" w:cs="Arial"/>
          <w:i/>
          <w:iCs/>
          <w:color w:val="000000"/>
          <w:sz w:val="18"/>
          <w:szCs w:val="18"/>
          <w:lang w:eastAsia="ru-RU"/>
        </w:rPr>
        <w:t>право </w:t>
      </w:r>
      <w:r w:rsidRPr="004473E3">
        <w:rPr>
          <w:rFonts w:ascii="Arial" w:eastAsia="Times New Roman" w:hAnsi="Arial" w:cs="Arial"/>
          <w:color w:val="000000"/>
          <w:sz w:val="18"/>
          <w:szCs w:val="18"/>
          <w:lang w:eastAsia="ru-RU"/>
        </w:rPr>
        <w:t>представляет собой некоторую исключительную привилегию, исключение или использование </w:t>
      </w:r>
      <w:hyperlink r:id="rId6566" w:tooltip="нажмите, чтобы просмотреть определение свойства" w:history="1">
        <w:r w:rsidRPr="004473E3">
          <w:rPr>
            <w:rFonts w:ascii="Arial" w:eastAsia="Times New Roman" w:hAnsi="Arial" w:cs="Arial"/>
            <w:color w:val="0033CC"/>
            <w:sz w:val="18"/>
            <w:szCs w:val="18"/>
            <w:lang w:eastAsia="ru-RU"/>
          </w:rPr>
          <w:t>имущества </w:t>
        </w:r>
      </w:hyperlink>
      <w:r w:rsidRPr="004473E3">
        <w:rPr>
          <w:rFonts w:ascii="Arial" w:eastAsia="Times New Roman" w:hAnsi="Arial" w:cs="Arial"/>
          <w:color w:val="000000"/>
          <w:sz w:val="18"/>
          <w:szCs w:val="18"/>
          <w:lang w:eastAsia="ru-RU"/>
        </w:rPr>
        <w:t>или полномочий, которые в противном случае были бы незаконными и которые могли бы быть предоставлены </w:t>
      </w:r>
      <w:hyperlink r:id="rId6567" w:tooltip="нажмите, чтобы просмотреть определение суверенного" w:history="1">
        <w:r w:rsidRPr="004473E3">
          <w:rPr>
            <w:rFonts w:ascii="Arial" w:eastAsia="Times New Roman" w:hAnsi="Arial" w:cs="Arial"/>
            <w:color w:val="0033CC"/>
            <w:sz w:val="18"/>
            <w:szCs w:val="18"/>
            <w:lang w:eastAsia="ru-RU"/>
          </w:rPr>
          <w:t>сувереном </w:t>
        </w:r>
      </w:hyperlink>
      <w:r w:rsidRPr="004473E3">
        <w:rPr>
          <w:rFonts w:ascii="Arial" w:eastAsia="Times New Roman" w:hAnsi="Arial" w:cs="Arial"/>
          <w:color w:val="000000"/>
          <w:sz w:val="18"/>
          <w:szCs w:val="18"/>
          <w:lang w:eastAsia="ru-RU"/>
        </w:rPr>
        <w:t>;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lastRenderedPageBreak/>
        <w:t>(ii) </w:t>
      </w:r>
      <w:r w:rsidRPr="004473E3">
        <w:rPr>
          <w:rFonts w:ascii="Arial" w:eastAsia="Times New Roman" w:hAnsi="Arial" w:cs="Arial"/>
          <w:i/>
          <w:iCs/>
          <w:color w:val="000000"/>
          <w:sz w:val="18"/>
          <w:szCs w:val="18"/>
          <w:lang w:eastAsia="ru-RU"/>
        </w:rPr>
        <w:t>вексель или </w:t>
      </w:r>
      <w:hyperlink r:id="rId6568" w:tooltip="нажмите, чтобы просмотреть определение ордера" w:history="1">
        <w:r w:rsidRPr="004473E3">
          <w:rPr>
            <w:rFonts w:ascii="Arial" w:eastAsia="Times New Roman" w:hAnsi="Arial" w:cs="Arial"/>
            <w:i/>
            <w:iCs/>
            <w:color w:val="0033CC"/>
            <w:sz w:val="18"/>
            <w:szCs w:val="18"/>
            <w:lang w:eastAsia="ru-RU"/>
          </w:rPr>
          <w:t>ордер</w:t>
        </w:r>
      </w:hyperlink>
      <w:r w:rsidRPr="004473E3">
        <w:rPr>
          <w:rFonts w:ascii="Arial" w:eastAsia="Times New Roman" w:hAnsi="Arial" w:cs="Arial"/>
          <w:color w:val="000000"/>
          <w:sz w:val="18"/>
          <w:szCs w:val="18"/>
          <w:lang w:eastAsia="ru-RU"/>
        </w:rPr>
        <w:t>-это </w:t>
      </w:r>
      <w:hyperlink r:id="rId6569" w:tooltip="нажмите, чтобы просмотреть определение прибора" w:history="1">
        <w:r w:rsidRPr="004473E3">
          <w:rPr>
            <w:rFonts w:ascii="Arial" w:eastAsia="Times New Roman" w:hAnsi="Arial" w:cs="Arial"/>
            <w:color w:val="0033CC"/>
            <w:sz w:val="18"/>
            <w:szCs w:val="18"/>
            <w:lang w:eastAsia="ru-RU"/>
          </w:rPr>
          <w:t>документ</w:t>
        </w:r>
      </w:hyperlink>
      <w:r w:rsidRPr="004473E3">
        <w:rPr>
          <w:rFonts w:ascii="Arial" w:eastAsia="Times New Roman" w:hAnsi="Arial" w:cs="Arial"/>
          <w:color w:val="000000"/>
          <w:sz w:val="18"/>
          <w:szCs w:val="18"/>
          <w:lang w:eastAsia="ru-RU"/>
        </w:rPr>
        <w:t>, направленный либо в результате </w:t>
      </w:r>
      <w:hyperlink r:id="rId6570" w:tooltip="нажмите, чтобы просмотреть определение петиции" w:history="1">
        <w:r w:rsidRPr="004473E3">
          <w:rPr>
            <w:rFonts w:ascii="Arial" w:eastAsia="Times New Roman" w:hAnsi="Arial" w:cs="Arial"/>
            <w:color w:val="0033CC"/>
            <w:sz w:val="18"/>
            <w:szCs w:val="18"/>
            <w:lang w:eastAsia="ru-RU"/>
          </w:rPr>
          <w:t>ходатайства </w:t>
        </w:r>
      </w:hyperlink>
      <w:r w:rsidRPr="004473E3">
        <w:rPr>
          <w:rFonts w:ascii="Arial" w:eastAsia="Times New Roman" w:hAnsi="Arial" w:cs="Arial"/>
          <w:color w:val="000000"/>
          <w:sz w:val="18"/>
          <w:szCs w:val="18"/>
          <w:lang w:eastAsia="ru-RU"/>
        </w:rPr>
        <w:t>(</w:t>
      </w:r>
      <w:hyperlink r:id="rId6571" w:tooltip="нажмите, чтобы просмотреть определение суверенного" w:history="1">
        <w:r w:rsidRPr="004473E3">
          <w:rPr>
            <w:rFonts w:ascii="Arial" w:eastAsia="Times New Roman" w:hAnsi="Arial" w:cs="Arial"/>
            <w:color w:val="0033CC"/>
            <w:sz w:val="18"/>
            <w:szCs w:val="18"/>
            <w:lang w:eastAsia="ru-RU"/>
          </w:rPr>
          <w:t>государю</w:t>
        </w:r>
      </w:hyperlink>
      <w:r w:rsidRPr="004473E3">
        <w:rPr>
          <w:rFonts w:ascii="Arial" w:eastAsia="Times New Roman" w:hAnsi="Arial" w:cs="Arial"/>
          <w:color w:val="000000"/>
          <w:sz w:val="18"/>
          <w:szCs w:val="18"/>
          <w:lang w:eastAsia="ru-RU"/>
        </w:rPr>
        <w:t>), либо по приказу (</w:t>
      </w:r>
      <w:hyperlink r:id="rId6572" w:tooltip="нажмите, чтобы просмотреть определение суверенного" w:history="1">
        <w:r w:rsidRPr="004473E3">
          <w:rPr>
            <w:rFonts w:ascii="Arial" w:eastAsia="Times New Roman" w:hAnsi="Arial" w:cs="Arial"/>
            <w:color w:val="0033CC"/>
            <w:sz w:val="18"/>
            <w:szCs w:val="18"/>
            <w:lang w:eastAsia="ru-RU"/>
          </w:rPr>
          <w:t>государю </w:t>
        </w:r>
      </w:hyperlink>
      <w:r w:rsidRPr="004473E3">
        <w:rPr>
          <w:rFonts w:ascii="Arial" w:eastAsia="Times New Roman" w:hAnsi="Arial" w:cs="Arial"/>
          <w:color w:val="000000"/>
          <w:sz w:val="18"/>
          <w:szCs w:val="18"/>
          <w:lang w:eastAsia="ru-RU"/>
        </w:rPr>
        <w:t>) и скрепленный тайной </w:t>
      </w:r>
      <w:hyperlink r:id="rId6573" w:tooltip="нажмите, чтобы просмотреть определение уплотнения" w:history="1">
        <w:r w:rsidRPr="004473E3">
          <w:rPr>
            <w:rFonts w:ascii="Arial" w:eastAsia="Times New Roman" w:hAnsi="Arial" w:cs="Arial"/>
            <w:color w:val="0033CC"/>
            <w:sz w:val="18"/>
            <w:szCs w:val="18"/>
            <w:lang w:eastAsia="ru-RU"/>
          </w:rPr>
          <w:t>печатью</w:t>
        </w:r>
      </w:hyperlink>
      <w:r w:rsidRPr="004473E3">
        <w:rPr>
          <w:rFonts w:ascii="Arial" w:eastAsia="Times New Roman" w:hAnsi="Arial" w:cs="Arial"/>
          <w:color w:val="000000"/>
          <w:sz w:val="18"/>
          <w:szCs w:val="18"/>
          <w:lang w:eastAsia="ru-RU"/>
        </w:rPr>
        <w:t>, с тем чтобы канцлер имел право, признанное </w:t>
      </w:r>
      <w:hyperlink r:id="rId6574" w:tooltip="нажмите, чтобы просмотреть определение патента" w:history="1">
        <w:r w:rsidRPr="004473E3">
          <w:rPr>
            <w:rFonts w:ascii="Arial" w:eastAsia="Times New Roman" w:hAnsi="Arial" w:cs="Arial"/>
            <w:color w:val="0033CC"/>
            <w:sz w:val="18"/>
            <w:szCs w:val="18"/>
            <w:lang w:eastAsia="ru-RU"/>
          </w:rPr>
          <w:t>патентом</w:t>
        </w:r>
      </w:hyperlink>
      <w:r w:rsidRPr="004473E3">
        <w:rPr>
          <w:rFonts w:ascii="Arial" w:eastAsia="Times New Roman" w:hAnsi="Arial" w:cs="Arial"/>
          <w:color w:val="000000"/>
          <w:sz w:val="18"/>
          <w:szCs w:val="18"/>
          <w:lang w:eastAsia="ru-RU"/>
        </w:rPr>
        <w:t>, организовать его надлежащую </w:t>
      </w:r>
      <w:hyperlink r:id="rId6575" w:tooltip="нажмите, чтобы просмотреть определение записи" w:history="1">
        <w:r w:rsidRPr="004473E3">
          <w:rPr>
            <w:rFonts w:ascii="Arial" w:eastAsia="Times New Roman" w:hAnsi="Arial" w:cs="Arial"/>
            <w:color w:val="0033CC"/>
            <w:sz w:val="18"/>
            <w:szCs w:val="18"/>
            <w:lang w:eastAsia="ru-RU"/>
          </w:rPr>
          <w:t>регистрацию </w:t>
        </w:r>
      </w:hyperlink>
      <w:r w:rsidRPr="004473E3">
        <w:rPr>
          <w:rFonts w:ascii="Arial" w:eastAsia="Times New Roman" w:hAnsi="Arial" w:cs="Arial"/>
          <w:color w:val="000000"/>
          <w:sz w:val="18"/>
          <w:szCs w:val="18"/>
          <w:lang w:eastAsia="ru-RU"/>
        </w:rPr>
        <w:t>и подготовку </w:t>
      </w:r>
      <w:hyperlink r:id="rId6576" w:tooltip="нажмите, чтобы просмотреть определение букв патент" w:history="1">
        <w:r w:rsidRPr="004473E3">
          <w:rPr>
            <w:rFonts w:ascii="Arial" w:eastAsia="Times New Roman" w:hAnsi="Arial" w:cs="Arial"/>
            <w:color w:val="0033CC"/>
            <w:sz w:val="18"/>
            <w:szCs w:val="18"/>
            <w:lang w:eastAsia="ru-RU"/>
          </w:rPr>
          <w:t>писем, патентуемых </w:t>
        </w:r>
      </w:hyperlink>
      <w:r w:rsidRPr="004473E3">
        <w:rPr>
          <w:rFonts w:ascii="Arial" w:eastAsia="Times New Roman" w:hAnsi="Arial" w:cs="Arial"/>
          <w:color w:val="000000"/>
          <w:sz w:val="18"/>
          <w:szCs w:val="18"/>
          <w:lang w:eastAsia="ru-RU"/>
        </w:rPr>
        <w:t>под </w:t>
      </w:r>
      <w:hyperlink r:id="rId6577" w:tooltip="нажмите, чтобы просмотреть определение Великой Печати" w:history="1">
        <w:r w:rsidRPr="004473E3">
          <w:rPr>
            <w:rFonts w:ascii="Arial" w:eastAsia="Times New Roman" w:hAnsi="Arial" w:cs="Arial"/>
            <w:color w:val="0033CC"/>
            <w:sz w:val="18"/>
            <w:szCs w:val="18"/>
            <w:lang w:eastAsia="ru-RU"/>
          </w:rPr>
          <w:t>Большой Печатью </w:t>
        </w:r>
      </w:hyperlink>
      <w:r w:rsidRPr="004473E3">
        <w:rPr>
          <w:rFonts w:ascii="Arial" w:eastAsia="Times New Roman" w:hAnsi="Arial" w:cs="Arial"/>
          <w:color w:val="000000"/>
          <w:sz w:val="18"/>
          <w:szCs w:val="18"/>
          <w:lang w:eastAsia="ru-RU"/>
        </w:rPr>
        <w:t>;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iii) </w:t>
      </w:r>
      <w:r w:rsidRPr="004473E3">
        <w:rPr>
          <w:rFonts w:ascii="Arial" w:eastAsia="Times New Roman" w:hAnsi="Arial" w:cs="Arial"/>
          <w:i/>
          <w:iCs/>
          <w:color w:val="000000"/>
          <w:sz w:val="18"/>
          <w:szCs w:val="18"/>
          <w:lang w:eastAsia="ru-RU"/>
        </w:rPr>
        <w:t>рулон </w:t>
      </w:r>
      <w:r w:rsidRPr="004473E3">
        <w:rPr>
          <w:rFonts w:ascii="Arial" w:eastAsia="Times New Roman" w:hAnsi="Arial" w:cs="Arial"/>
          <w:color w:val="000000"/>
          <w:sz w:val="18"/>
          <w:szCs w:val="18"/>
          <w:lang w:eastAsia="ru-RU"/>
        </w:rPr>
        <w:t>является первичным регистром права в отношении </w:t>
      </w:r>
      <w:hyperlink r:id="rId6578" w:tooltip="нажмите, чтобы просмотреть определение человека" w:history="1">
        <w:r w:rsidRPr="004473E3">
          <w:rPr>
            <w:rFonts w:ascii="Arial" w:eastAsia="Times New Roman" w:hAnsi="Arial" w:cs="Arial"/>
            <w:color w:val="0033CC"/>
            <w:sz w:val="18"/>
            <w:szCs w:val="18"/>
            <w:lang w:eastAsia="ru-RU"/>
          </w:rPr>
          <w:t>лица </w:t>
        </w:r>
      </w:hyperlink>
      <w:r w:rsidRPr="004473E3">
        <w:rPr>
          <w:rFonts w:ascii="Arial" w:eastAsia="Times New Roman" w:hAnsi="Arial" w:cs="Arial"/>
          <w:color w:val="000000"/>
          <w:sz w:val="18"/>
          <w:szCs w:val="18"/>
          <w:lang w:eastAsia="ru-RU"/>
        </w:rPr>
        <w:t>(следовательно, рулон). </w:t>
      </w:r>
      <w:hyperlink r:id="rId6579" w:tooltip="нажмите, чтобы просмотреть определение букв патент" w:history="1">
        <w:r w:rsidRPr="004473E3">
          <w:rPr>
            <w:rFonts w:ascii="Arial" w:eastAsia="Times New Roman" w:hAnsi="Arial" w:cs="Arial"/>
            <w:color w:val="0033CC"/>
            <w:sz w:val="18"/>
            <w:szCs w:val="18"/>
            <w:lang w:eastAsia="ru-RU"/>
          </w:rPr>
          <w:t>Таким образом, патент на Буквы </w:t>
        </w:r>
      </w:hyperlink>
      <w:r w:rsidRPr="004473E3">
        <w:rPr>
          <w:rFonts w:ascii="Arial" w:eastAsia="Times New Roman" w:hAnsi="Arial" w:cs="Arial"/>
          <w:color w:val="000000"/>
          <w:sz w:val="18"/>
          <w:szCs w:val="18"/>
          <w:lang w:eastAsia="ru-RU"/>
        </w:rPr>
        <w:t>является подлинной выпиской из рулона названия;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(iv )</w:t>
      </w:r>
      <w:hyperlink r:id="rId6580" w:tooltip="нажмите, чтобы просмотреть определение букв патент" w:history="1">
        <w:r w:rsidRPr="004473E3">
          <w:rPr>
            <w:rFonts w:ascii="Arial" w:eastAsia="Times New Roman" w:hAnsi="Arial" w:cs="Arial"/>
            <w:i/>
            <w:iCs/>
            <w:color w:val="0033CC"/>
            <w:sz w:val="18"/>
            <w:szCs w:val="18"/>
            <w:lang w:eastAsia="ru-RU"/>
          </w:rPr>
          <w:t>патентные письма</w:t>
        </w:r>
      </w:hyperlink>
      <w:r w:rsidRPr="004473E3">
        <w:rPr>
          <w:rFonts w:ascii="Arial" w:eastAsia="Times New Roman" w:hAnsi="Arial" w:cs="Arial"/>
          <w:color w:val="000000"/>
          <w:sz w:val="18"/>
          <w:szCs w:val="18"/>
          <w:lang w:eastAsia="ru-RU"/>
        </w:rPr>
        <w:t>, запечатанные </w:t>
      </w:r>
      <w:hyperlink r:id="rId6581" w:tooltip="нажмите, чтобы просмотреть определение Великой Печати" w:history="1">
        <w:r w:rsidRPr="004473E3">
          <w:rPr>
            <w:rFonts w:ascii="Arial" w:eastAsia="Times New Roman" w:hAnsi="Arial" w:cs="Arial"/>
            <w:color w:val="0033CC"/>
            <w:sz w:val="18"/>
            <w:szCs w:val="18"/>
            <w:lang w:eastAsia="ru-RU"/>
          </w:rPr>
          <w:t>Великой печатью </w:t>
        </w:r>
      </w:hyperlink>
      <w:r w:rsidRPr="004473E3">
        <w:rPr>
          <w:rFonts w:ascii="Arial" w:eastAsia="Times New Roman" w:hAnsi="Arial" w:cs="Arial"/>
          <w:color w:val="000000"/>
          <w:sz w:val="18"/>
          <w:szCs w:val="18"/>
          <w:lang w:eastAsia="ru-RU"/>
        </w:rPr>
        <w:t>и подписанные </w:t>
      </w:r>
      <w:hyperlink r:id="rId6582" w:tooltip="нажмите, чтобы просмотреть определение суверенного" w:history="1">
        <w:r w:rsidRPr="004473E3">
          <w:rPr>
            <w:rFonts w:ascii="Arial" w:eastAsia="Times New Roman" w:hAnsi="Arial" w:cs="Arial"/>
            <w:color w:val="0033CC"/>
            <w:sz w:val="18"/>
            <w:szCs w:val="18"/>
            <w:lang w:eastAsia="ru-RU"/>
          </w:rPr>
          <w:t>Государем</w:t>
        </w:r>
      </w:hyperlink>
      <w:r w:rsidRPr="004473E3">
        <w:rPr>
          <w:rFonts w:ascii="Arial" w:eastAsia="Times New Roman" w:hAnsi="Arial" w:cs="Arial"/>
          <w:color w:val="000000"/>
          <w:sz w:val="18"/>
          <w:szCs w:val="18"/>
          <w:lang w:eastAsia="ru-RU"/>
        </w:rPr>
        <w:t>.</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5" w:name="6743"/>
      <w:bookmarkEnd w:id="1345"/>
      <w:r w:rsidRPr="004473E3">
        <w:rPr>
          <w:rFonts w:ascii="Arial" w:eastAsia="Times New Roman" w:hAnsi="Arial" w:cs="Arial"/>
          <w:b/>
          <w:bCs/>
          <w:color w:val="000000"/>
          <w:lang w:eastAsia="ru-RU"/>
        </w:rPr>
        <w:t>Canon 6743 </w:t>
      </w:r>
      <w:r w:rsidRPr="004473E3">
        <w:rPr>
          <w:rFonts w:ascii="Arial" w:eastAsia="Times New Roman" w:hAnsi="Arial" w:cs="Arial"/>
          <w:color w:val="000000"/>
          <w:sz w:val="16"/>
          <w:szCs w:val="16"/>
          <w:lang w:eastAsia="ru-RU"/>
        </w:rPr>
        <w:t>(</w:t>
      </w:r>
      <w:hyperlink r:id="rId6583" w:anchor="6743"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С момента появления Королевских патентов (</w:t>
      </w:r>
      <w:hyperlink r:id="rId6584" w:tooltip="нажмите, чтобы просмотреть определение букв патент" w:history="1">
        <w:r w:rsidRPr="004473E3">
          <w:rPr>
            <w:rFonts w:ascii="Arial" w:eastAsia="Times New Roman" w:hAnsi="Arial" w:cs="Arial"/>
            <w:color w:val="0033CC"/>
            <w:sz w:val="18"/>
            <w:szCs w:val="18"/>
            <w:lang w:eastAsia="ru-RU"/>
          </w:rPr>
          <w:t>писем-патентов</w:t>
        </w:r>
      </w:hyperlink>
      <w:r w:rsidRPr="004473E3">
        <w:rPr>
          <w:rFonts w:ascii="Arial" w:eastAsia="Times New Roman" w:hAnsi="Arial" w:cs="Arial"/>
          <w:color w:val="000000"/>
          <w:sz w:val="18"/>
          <w:szCs w:val="18"/>
          <w:lang w:eastAsia="ru-RU"/>
        </w:rPr>
        <w:t>) </w:t>
      </w:r>
      <w:hyperlink r:id="rId6585" w:tooltip="нажмите, чтобы просмотреть определение допустимого" w:history="1">
        <w:r w:rsidRPr="004473E3">
          <w:rPr>
            <w:rFonts w:ascii="Arial" w:eastAsia="Times New Roman" w:hAnsi="Arial" w:cs="Arial"/>
            <w:color w:val="0033CC"/>
            <w:sz w:val="18"/>
            <w:szCs w:val="18"/>
            <w:lang w:eastAsia="ru-RU"/>
          </w:rPr>
          <w:t>действительные </w:t>
        </w:r>
      </w:hyperlink>
      <w:r w:rsidRPr="004473E3">
        <w:rPr>
          <w:rFonts w:ascii="Arial" w:eastAsia="Times New Roman" w:hAnsi="Arial" w:cs="Arial"/>
          <w:color w:val="000000"/>
          <w:sz w:val="18"/>
          <w:szCs w:val="18"/>
          <w:lang w:eastAsia="ru-RU"/>
        </w:rPr>
        <w:t>патенты подчинялись следующим условиям:</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 королевские патенты напоминали индульгенции, позже известные как диспенсации в копировании Каролингской (Священной) </w:t>
      </w:r>
      <w:hyperlink r:id="rId6586" w:tooltip="нажмите, чтобы просмотреть определение формы" w:history="1">
        <w:r w:rsidRPr="004473E3">
          <w:rPr>
            <w:rFonts w:ascii="Arial" w:eastAsia="Times New Roman" w:hAnsi="Arial" w:cs="Arial"/>
            <w:color w:val="0033CC"/>
            <w:sz w:val="18"/>
            <w:szCs w:val="18"/>
            <w:lang w:eastAsia="ru-RU"/>
          </w:rPr>
          <w:t>формы </w:t>
        </w:r>
      </w:hyperlink>
      <w:r w:rsidRPr="004473E3">
        <w:rPr>
          <w:rFonts w:ascii="Arial" w:eastAsia="Times New Roman" w:hAnsi="Arial" w:cs="Arial"/>
          <w:color w:val="000000"/>
          <w:sz w:val="18"/>
          <w:szCs w:val="18"/>
          <w:lang w:eastAsia="ru-RU"/>
        </w:rPr>
        <w:t>Convenia, с открытой молитвой, </w:t>
      </w:r>
      <w:hyperlink r:id="rId6587" w:tooltip="нажмите, чтобы просмотреть определение декрета" w:history="1">
        <w:r w:rsidRPr="004473E3">
          <w:rPr>
            <w:rFonts w:ascii="Arial" w:eastAsia="Times New Roman" w:hAnsi="Arial" w:cs="Arial"/>
            <w:color w:val="0033CC"/>
            <w:sz w:val="18"/>
            <w:szCs w:val="18"/>
            <w:lang w:eastAsia="ru-RU"/>
          </w:rPr>
          <w:t>указом </w:t>
        </w:r>
      </w:hyperlink>
      <w:r w:rsidRPr="004473E3">
        <w:rPr>
          <w:rFonts w:ascii="Arial" w:eastAsia="Times New Roman" w:hAnsi="Arial" w:cs="Arial"/>
          <w:color w:val="000000"/>
          <w:sz w:val="18"/>
          <w:szCs w:val="18"/>
          <w:lang w:eastAsia="ru-RU"/>
        </w:rPr>
        <w:t>, знаком и </w:t>
      </w:r>
      <w:hyperlink r:id="rId6588" w:tooltip="нажмите, чтобы просмотреть определение уплотнения" w:history="1">
        <w:r w:rsidRPr="004473E3">
          <w:rPr>
            <w:rFonts w:ascii="Arial" w:eastAsia="Times New Roman" w:hAnsi="Arial" w:cs="Arial"/>
            <w:color w:val="0033CC"/>
            <w:sz w:val="18"/>
            <w:szCs w:val="18"/>
            <w:lang w:eastAsia="ru-RU"/>
          </w:rPr>
          <w:t>печатью </w:t>
        </w:r>
      </w:hyperlink>
      <w:r w:rsidRPr="004473E3">
        <w:rPr>
          <w:rFonts w:ascii="Arial" w:eastAsia="Times New Roman" w:hAnsi="Arial" w:cs="Arial"/>
          <w:color w:val="000000"/>
          <w:sz w:val="18"/>
          <w:szCs w:val="18"/>
          <w:lang w:eastAsia="ru-RU"/>
        </w:rPr>
        <w:t>и свидетельством;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ii) свидетельствование (засвидетельствование), являющееся </w:t>
      </w:r>
      <w:hyperlink r:id="rId6589" w:tooltip="нажмите, чтобы просмотреть определение производителя" w:history="1">
        <w:r w:rsidRPr="004473E3">
          <w:rPr>
            <w:rFonts w:ascii="Arial" w:eastAsia="Times New Roman" w:hAnsi="Arial" w:cs="Arial"/>
            <w:color w:val="0033CC"/>
            <w:sz w:val="18"/>
            <w:szCs w:val="18"/>
            <w:lang w:eastAsia="ru-RU"/>
          </w:rPr>
          <w:t>свидетельством Творца </w:t>
        </w:r>
      </w:hyperlink>
      <w:r w:rsidRPr="004473E3">
        <w:rPr>
          <w:rFonts w:ascii="Arial" w:eastAsia="Times New Roman" w:hAnsi="Arial" w:cs="Arial"/>
          <w:color w:val="000000"/>
          <w:sz w:val="18"/>
          <w:szCs w:val="18"/>
          <w:lang w:eastAsia="ru-RU"/>
        </w:rPr>
        <w:t>о том, что их желание отражено в Завете, является Teste me ipso apud&lt;&gt;, а затем датируется по-латыни&lt;&gt;</w:t>
      </w:r>
      <w:hyperlink r:id="rId6590" w:tooltip="нажмите, чтобы просмотреть определение значения" w:history="1">
        <w:r w:rsidRPr="004473E3">
          <w:rPr>
            <w:rFonts w:ascii="Arial" w:eastAsia="Times New Roman" w:hAnsi="Arial" w:cs="Arial"/>
            <w:color w:val="0033CC"/>
            <w:sz w:val="18"/>
            <w:szCs w:val="18"/>
            <w:lang w:eastAsia="ru-RU"/>
          </w:rPr>
          <w:t>, что означает </w:t>
        </w:r>
      </w:hyperlink>
      <w:r w:rsidRPr="004473E3">
        <w:rPr>
          <w:rFonts w:ascii="Arial" w:eastAsia="Times New Roman" w:hAnsi="Arial" w:cs="Arial"/>
          <w:color w:val="000000"/>
          <w:sz w:val="18"/>
          <w:szCs w:val="18"/>
          <w:lang w:eastAsia="ru-RU"/>
        </w:rPr>
        <w:t>“свидетельствовать самому на месте &lt;&gt; дата”;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(iii) никакое право, предоставленное в соответствии </w:t>
      </w:r>
      <w:hyperlink r:id="rId6591" w:tooltip="нажмите, чтобы просмотреть определение патента" w:history="1">
        <w:r w:rsidRPr="004473E3">
          <w:rPr>
            <w:rFonts w:ascii="Arial" w:eastAsia="Times New Roman" w:hAnsi="Arial" w:cs="Arial"/>
            <w:color w:val="0033CC"/>
            <w:sz w:val="18"/>
            <w:szCs w:val="18"/>
            <w:lang w:eastAsia="ru-RU"/>
          </w:rPr>
          <w:t>с патентом</w:t>
        </w:r>
      </w:hyperlink>
      <w:r w:rsidRPr="004473E3">
        <w:rPr>
          <w:rFonts w:ascii="Arial" w:eastAsia="Times New Roman" w:hAnsi="Arial" w:cs="Arial"/>
          <w:color w:val="000000"/>
          <w:sz w:val="18"/>
          <w:szCs w:val="18"/>
          <w:lang w:eastAsia="ru-RU"/>
        </w:rPr>
        <w:t>, не может быть бессрочным, за исключением случаев, когда это делается также по решению парламента, и начиная с XVII века, никакой </w:t>
      </w:r>
      <w:hyperlink r:id="rId6592" w:tooltip="нажмите, чтобы просмотреть определение патента" w:history="1">
        <w:r w:rsidRPr="004473E3">
          <w:rPr>
            <w:rFonts w:ascii="Arial" w:eastAsia="Times New Roman" w:hAnsi="Arial" w:cs="Arial"/>
            <w:color w:val="0033CC"/>
            <w:sz w:val="18"/>
            <w:szCs w:val="18"/>
            <w:lang w:eastAsia="ru-RU"/>
          </w:rPr>
          <w:t>патент </w:t>
        </w:r>
      </w:hyperlink>
      <w:r w:rsidRPr="004473E3">
        <w:rPr>
          <w:rFonts w:ascii="Arial" w:eastAsia="Times New Roman" w:hAnsi="Arial" w:cs="Arial"/>
          <w:color w:val="000000"/>
          <w:sz w:val="18"/>
          <w:szCs w:val="18"/>
          <w:lang w:eastAsia="ru-RU"/>
        </w:rPr>
        <w:t>на изобретение не может быть предоставлен, если он не действует в течение определенного числа лет;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(iv) в тех случаях, когда </w:t>
      </w:r>
      <w:hyperlink r:id="rId6593" w:tooltip="нажмите, чтобы просмотреть определение букв патент" w:history="1">
        <w:r w:rsidRPr="004473E3">
          <w:rPr>
            <w:rFonts w:ascii="Arial" w:eastAsia="Times New Roman" w:hAnsi="Arial" w:cs="Arial"/>
            <w:color w:val="0033CC"/>
            <w:sz w:val="18"/>
            <w:szCs w:val="18"/>
            <w:lang w:eastAsia="ru-RU"/>
          </w:rPr>
          <w:t>письма патентуют </w:t>
        </w:r>
      </w:hyperlink>
      <w:r w:rsidRPr="004473E3">
        <w:rPr>
          <w:rFonts w:ascii="Arial" w:eastAsia="Times New Roman" w:hAnsi="Arial" w:cs="Arial"/>
          <w:color w:val="000000"/>
          <w:sz w:val="18"/>
          <w:szCs w:val="18"/>
          <w:lang w:eastAsia="ru-RU"/>
        </w:rPr>
        <w:t>Земли, аннуитеты или ведомства, стоимость должна быть выражена;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(v) когда </w:t>
      </w:r>
      <w:hyperlink r:id="rId6594" w:tooltip="нажмите, чтобы просмотреть определение суверенного" w:history="1">
        <w:r w:rsidRPr="004473E3">
          <w:rPr>
            <w:rFonts w:ascii="Arial" w:eastAsia="Times New Roman" w:hAnsi="Arial" w:cs="Arial"/>
            <w:color w:val="0033CC"/>
            <w:sz w:val="18"/>
            <w:szCs w:val="18"/>
            <w:lang w:eastAsia="ru-RU"/>
          </w:rPr>
          <w:t>суверен </w:t>
        </w:r>
      </w:hyperlink>
      <w:r w:rsidRPr="004473E3">
        <w:rPr>
          <w:rFonts w:ascii="Arial" w:eastAsia="Times New Roman" w:hAnsi="Arial" w:cs="Arial"/>
          <w:color w:val="000000"/>
          <w:sz w:val="18"/>
          <w:szCs w:val="18"/>
          <w:lang w:eastAsia="ru-RU"/>
        </w:rPr>
        <w:t>переходит в свободное владение, </w:t>
      </w:r>
      <w:hyperlink r:id="rId6595" w:tooltip="нажмите, чтобы просмотреть определение патента" w:history="1">
        <w:r w:rsidRPr="004473E3">
          <w:rPr>
            <w:rFonts w:ascii="Arial" w:eastAsia="Times New Roman" w:hAnsi="Arial" w:cs="Arial"/>
            <w:color w:val="0033CC"/>
            <w:sz w:val="18"/>
            <w:szCs w:val="18"/>
            <w:lang w:eastAsia="ru-RU"/>
          </w:rPr>
          <w:t>патент </w:t>
        </w:r>
      </w:hyperlink>
      <w:r w:rsidRPr="004473E3">
        <w:rPr>
          <w:rFonts w:ascii="Arial" w:eastAsia="Times New Roman" w:hAnsi="Arial" w:cs="Arial"/>
          <w:color w:val="000000"/>
          <w:sz w:val="18"/>
          <w:szCs w:val="18"/>
          <w:lang w:eastAsia="ru-RU"/>
        </w:rPr>
        <w:t>должен быть заверен </w:t>
      </w:r>
      <w:hyperlink r:id="rId6596" w:tooltip="нажмите, чтобы просмотреть определение Великой печати" w:history="1">
        <w:r w:rsidRPr="004473E3">
          <w:rPr>
            <w:rFonts w:ascii="Arial" w:eastAsia="Times New Roman" w:hAnsi="Arial" w:cs="Arial"/>
            <w:color w:val="0033CC"/>
            <w:sz w:val="18"/>
            <w:szCs w:val="18"/>
            <w:lang w:eastAsia="ru-RU"/>
          </w:rPr>
          <w:t>Большой Печатью </w:t>
        </w:r>
      </w:hyperlink>
      <w:r w:rsidRPr="004473E3">
        <w:rPr>
          <w:rFonts w:ascii="Arial" w:eastAsia="Times New Roman" w:hAnsi="Arial" w:cs="Arial"/>
          <w:color w:val="000000"/>
          <w:sz w:val="18"/>
          <w:szCs w:val="18"/>
          <w:lang w:eastAsia="ru-RU"/>
        </w:rPr>
        <w:t>;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(vi) прежний </w:t>
      </w:r>
      <w:hyperlink r:id="rId6597" w:tooltip="нажмите, чтобы просмотреть определение патента" w:history="1">
        <w:r w:rsidRPr="004473E3">
          <w:rPr>
            <w:rFonts w:ascii="Arial" w:eastAsia="Times New Roman" w:hAnsi="Arial" w:cs="Arial"/>
            <w:color w:val="0033CC"/>
            <w:sz w:val="18"/>
            <w:szCs w:val="18"/>
            <w:lang w:eastAsia="ru-RU"/>
          </w:rPr>
          <w:t>патент </w:t>
        </w:r>
      </w:hyperlink>
      <w:r w:rsidRPr="004473E3">
        <w:rPr>
          <w:rFonts w:ascii="Arial" w:eastAsia="Times New Roman" w:hAnsi="Arial" w:cs="Arial"/>
          <w:color w:val="000000"/>
          <w:sz w:val="18"/>
          <w:szCs w:val="18"/>
          <w:lang w:eastAsia="ru-RU"/>
        </w:rPr>
        <w:t>должен быть упомянут </w:t>
      </w:r>
      <w:hyperlink r:id="rId6598" w:tooltip="нажмите, чтобы просмотреть определение петиции" w:history="1">
        <w:r w:rsidRPr="004473E3">
          <w:rPr>
            <w:rFonts w:ascii="Arial" w:eastAsia="Times New Roman" w:hAnsi="Arial" w:cs="Arial"/>
            <w:color w:val="0033CC"/>
            <w:sz w:val="18"/>
            <w:szCs w:val="18"/>
            <w:lang w:eastAsia="ru-RU"/>
          </w:rPr>
          <w:t>в тех случаях, когда </w:t>
        </w:r>
      </w:hyperlink>
      <w:r w:rsidRPr="004473E3">
        <w:rPr>
          <w:rFonts w:ascii="Arial" w:eastAsia="Times New Roman" w:hAnsi="Arial" w:cs="Arial"/>
          <w:color w:val="000000"/>
          <w:sz w:val="18"/>
          <w:szCs w:val="18"/>
          <w:lang w:eastAsia="ru-RU"/>
        </w:rPr>
        <w:t>ходатайство </w:t>
      </w:r>
      <w:hyperlink r:id="rId6599" w:tooltip="нажмите, чтобы просмотреть определение букв патент" w:history="1">
        <w:r w:rsidRPr="004473E3">
          <w:rPr>
            <w:rFonts w:ascii="Arial" w:eastAsia="Times New Roman" w:hAnsi="Arial" w:cs="Arial"/>
            <w:color w:val="0033CC"/>
            <w:sz w:val="18"/>
            <w:szCs w:val="18"/>
            <w:lang w:eastAsia="ru-RU"/>
          </w:rPr>
          <w:t>о выдаче патента </w:t>
        </w:r>
      </w:hyperlink>
      <w:r w:rsidRPr="004473E3">
        <w:rPr>
          <w:rFonts w:ascii="Arial" w:eastAsia="Times New Roman" w:hAnsi="Arial" w:cs="Arial"/>
          <w:color w:val="000000"/>
          <w:sz w:val="18"/>
          <w:szCs w:val="18"/>
          <w:lang w:eastAsia="ru-RU"/>
        </w:rPr>
        <w:t>направлено на возвращение;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(vii ) патенты, на которых не указаны дата и День </w:t>
      </w:r>
      <w:hyperlink r:id="rId6600" w:tooltip="нажмите, чтобы просмотреть определение доставки" w:history="1">
        <w:r w:rsidRPr="004473E3">
          <w:rPr>
            <w:rFonts w:ascii="Arial" w:eastAsia="Times New Roman" w:hAnsi="Arial" w:cs="Arial"/>
            <w:color w:val="0033CC"/>
            <w:sz w:val="18"/>
            <w:szCs w:val="18"/>
            <w:lang w:eastAsia="ru-RU"/>
          </w:rPr>
          <w:t>сдачи </w:t>
        </w:r>
      </w:hyperlink>
      <w:hyperlink r:id="rId6601" w:tooltip="нажмите, чтобы просмотреть определение ордера" w:history="1">
        <w:r w:rsidRPr="004473E3">
          <w:rPr>
            <w:rFonts w:ascii="Arial" w:eastAsia="Times New Roman" w:hAnsi="Arial" w:cs="Arial"/>
            <w:color w:val="0033CC"/>
            <w:sz w:val="18"/>
            <w:szCs w:val="18"/>
            <w:lang w:eastAsia="ru-RU"/>
          </w:rPr>
          <w:t>ордера </w:t>
        </w:r>
      </w:hyperlink>
      <w:hyperlink r:id="rId6602" w:tooltip="нажмите, чтобы просмотреть определение суверенного" w:history="1">
        <w:r w:rsidRPr="004473E3">
          <w:rPr>
            <w:rFonts w:ascii="Arial" w:eastAsia="Times New Roman" w:hAnsi="Arial" w:cs="Arial"/>
            <w:color w:val="0033CC"/>
            <w:sz w:val="18"/>
            <w:szCs w:val="18"/>
            <w:lang w:eastAsia="ru-RU"/>
          </w:rPr>
          <w:t>суверена </w:t>
        </w:r>
      </w:hyperlink>
      <w:r w:rsidRPr="004473E3">
        <w:rPr>
          <w:rFonts w:ascii="Arial" w:eastAsia="Times New Roman" w:hAnsi="Arial" w:cs="Arial"/>
          <w:color w:val="000000"/>
          <w:sz w:val="18"/>
          <w:szCs w:val="18"/>
          <w:lang w:eastAsia="ru-RU"/>
        </w:rPr>
        <w:t>в </w:t>
      </w:r>
      <w:hyperlink r:id="rId6603" w:tooltip="нажмите, чтобы просмотреть определение канцелярии" w:history="1">
        <w:r w:rsidRPr="004473E3">
          <w:rPr>
            <w:rFonts w:ascii="Arial" w:eastAsia="Times New Roman" w:hAnsi="Arial" w:cs="Arial"/>
            <w:color w:val="0033CC"/>
            <w:sz w:val="18"/>
            <w:szCs w:val="18"/>
            <w:lang w:eastAsia="ru-RU"/>
          </w:rPr>
          <w:t>канцелярию</w:t>
        </w:r>
      </w:hyperlink>
      <w:r w:rsidRPr="004473E3">
        <w:rPr>
          <w:rFonts w:ascii="Arial" w:eastAsia="Times New Roman" w:hAnsi="Arial" w:cs="Arial"/>
          <w:color w:val="000000"/>
          <w:sz w:val="18"/>
          <w:szCs w:val="18"/>
          <w:lang w:eastAsia="ru-RU"/>
        </w:rPr>
        <w:t>, не </w:t>
      </w:r>
      <w:hyperlink r:id="rId6604" w:tooltip="нажмите, чтобы просмотреть определение хорошего" w:history="1">
        <w:r w:rsidRPr="004473E3">
          <w:rPr>
            <w:rFonts w:ascii="Arial" w:eastAsia="Times New Roman" w:hAnsi="Arial" w:cs="Arial"/>
            <w:color w:val="0033CC"/>
            <w:sz w:val="18"/>
            <w:szCs w:val="18"/>
            <w:lang w:eastAsia="ru-RU"/>
          </w:rPr>
          <w:t>являются хорошими</w:t>
        </w:r>
      </w:hyperlink>
      <w:r w:rsidRPr="004473E3">
        <w:rPr>
          <w:rFonts w:ascii="Arial" w:eastAsia="Times New Roman" w:hAnsi="Arial" w:cs="Arial"/>
          <w:color w:val="000000"/>
          <w:sz w:val="18"/>
          <w:szCs w:val="18"/>
          <w:lang w:eastAsia="ru-RU"/>
        </w:rPr>
        <w:t>;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(viii) патенты не аннулируются за искусную речь;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(ix) если </w:t>
      </w:r>
      <w:hyperlink r:id="rId6605" w:tooltip="нажмите, чтобы просмотреть определение патента" w:history="1">
        <w:r w:rsidRPr="004473E3">
          <w:rPr>
            <w:rFonts w:ascii="Arial" w:eastAsia="Times New Roman" w:hAnsi="Arial" w:cs="Arial"/>
            <w:color w:val="0033CC"/>
            <w:sz w:val="18"/>
            <w:szCs w:val="18"/>
            <w:lang w:eastAsia="ru-RU"/>
          </w:rPr>
          <w:t>патент </w:t>
        </w:r>
      </w:hyperlink>
      <w:r w:rsidRPr="004473E3">
        <w:rPr>
          <w:rFonts w:ascii="Arial" w:eastAsia="Times New Roman" w:hAnsi="Arial" w:cs="Arial"/>
          <w:color w:val="000000"/>
          <w:sz w:val="18"/>
          <w:szCs w:val="18"/>
          <w:lang w:eastAsia="ru-RU"/>
        </w:rPr>
        <w:t>может быть принят с двумя намерениями и он </w:t>
      </w:r>
      <w:hyperlink r:id="rId6606" w:tooltip="нажмите, чтобы просмотреть определение хорошего" w:history="1">
        <w:r w:rsidRPr="004473E3">
          <w:rPr>
            <w:rFonts w:ascii="Arial" w:eastAsia="Times New Roman" w:hAnsi="Arial" w:cs="Arial"/>
            <w:color w:val="0033CC"/>
            <w:sz w:val="18"/>
            <w:szCs w:val="18"/>
            <w:lang w:eastAsia="ru-RU"/>
          </w:rPr>
          <w:t>хорош </w:t>
        </w:r>
      </w:hyperlink>
      <w:r w:rsidRPr="004473E3">
        <w:rPr>
          <w:rFonts w:ascii="Arial" w:eastAsia="Times New Roman" w:hAnsi="Arial" w:cs="Arial"/>
          <w:color w:val="000000"/>
          <w:sz w:val="18"/>
          <w:szCs w:val="18"/>
          <w:lang w:eastAsia="ru-RU"/>
        </w:rPr>
        <w:t>в отношении одного намерения, а не в отношении другого, то </w:t>
      </w:r>
      <w:hyperlink r:id="rId6607" w:tooltip="нажмите, чтобы просмотреть определение патента" w:history="1">
        <w:r w:rsidRPr="004473E3">
          <w:rPr>
            <w:rFonts w:ascii="Arial" w:eastAsia="Times New Roman" w:hAnsi="Arial" w:cs="Arial"/>
            <w:color w:val="0033CC"/>
            <w:sz w:val="18"/>
            <w:szCs w:val="18"/>
            <w:lang w:eastAsia="ru-RU"/>
          </w:rPr>
          <w:t>патент </w:t>
        </w:r>
      </w:hyperlink>
      <w:hyperlink r:id="rId6608" w:tooltip="нажмите, чтобы просмотреть определение допустимого" w:history="1">
        <w:r w:rsidRPr="004473E3">
          <w:rPr>
            <w:rFonts w:ascii="Arial" w:eastAsia="Times New Roman" w:hAnsi="Arial" w:cs="Arial"/>
            <w:color w:val="0033CC"/>
            <w:sz w:val="18"/>
            <w:szCs w:val="18"/>
            <w:lang w:eastAsia="ru-RU"/>
          </w:rPr>
          <w:t>действителен </w:t>
        </w:r>
      </w:hyperlink>
      <w:r w:rsidRPr="004473E3">
        <w:rPr>
          <w:rFonts w:ascii="Arial" w:eastAsia="Times New Roman" w:hAnsi="Arial" w:cs="Arial"/>
          <w:color w:val="000000"/>
          <w:sz w:val="18"/>
          <w:szCs w:val="18"/>
          <w:lang w:eastAsia="ru-RU"/>
        </w:rPr>
        <w:t>.</w:t>
      </w:r>
    </w:p>
    <w:p w:rsidR="004473E3" w:rsidRPr="004473E3" w:rsidRDefault="004473E3" w:rsidP="004473E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4473E3">
        <w:rPr>
          <w:rFonts w:ascii="Arial" w:eastAsia="Times New Roman" w:hAnsi="Arial" w:cs="Arial"/>
          <w:b/>
          <w:bCs/>
          <w:color w:val="000000"/>
          <w:sz w:val="36"/>
          <w:szCs w:val="36"/>
          <w:lang w:eastAsia="ru-RU"/>
        </w:rPr>
        <w:t>Статья 177-Ведомости</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6" w:name="6744"/>
      <w:bookmarkEnd w:id="1346"/>
      <w:r w:rsidRPr="004473E3">
        <w:rPr>
          <w:rFonts w:ascii="Arial" w:eastAsia="Times New Roman" w:hAnsi="Arial" w:cs="Arial"/>
          <w:b/>
          <w:bCs/>
          <w:color w:val="000000"/>
          <w:lang w:eastAsia="ru-RU"/>
        </w:rPr>
        <w:t>Canon 6744 </w:t>
      </w:r>
      <w:r w:rsidRPr="004473E3">
        <w:rPr>
          <w:rFonts w:ascii="Arial" w:eastAsia="Times New Roman" w:hAnsi="Arial" w:cs="Arial"/>
          <w:color w:val="000000"/>
          <w:sz w:val="16"/>
          <w:szCs w:val="16"/>
          <w:lang w:eastAsia="ru-RU"/>
        </w:rPr>
        <w:t>(</w:t>
      </w:r>
      <w:hyperlink r:id="rId6609" w:anchor="6744"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610" w:tooltip="нажмите, чтобы просмотреть определение газеты" w:history="1">
        <w:r w:rsidRPr="004473E3">
          <w:rPr>
            <w:rFonts w:ascii="Arial" w:eastAsia="Times New Roman" w:hAnsi="Arial" w:cs="Arial"/>
            <w:color w:val="0033CC"/>
            <w:sz w:val="18"/>
            <w:szCs w:val="18"/>
            <w:lang w:eastAsia="ru-RU"/>
          </w:rPr>
          <w:t>Газета-</w:t>
        </w:r>
      </w:hyperlink>
      <w:r w:rsidRPr="004473E3">
        <w:rPr>
          <w:rFonts w:ascii="Arial" w:eastAsia="Times New Roman" w:hAnsi="Arial" w:cs="Arial"/>
          <w:color w:val="000000"/>
          <w:sz w:val="18"/>
          <w:szCs w:val="18"/>
          <w:lang w:eastAsia="ru-RU"/>
        </w:rPr>
        <w:t>это термин 16-го века</w:t>
      </w:r>
      <w:hyperlink r:id="rId6611" w:tooltip="нажмите, чтобы просмотреть определение значения" w:history="1">
        <w:r w:rsidRPr="004473E3">
          <w:rPr>
            <w:rFonts w:ascii="Arial" w:eastAsia="Times New Roman" w:hAnsi="Arial" w:cs="Arial"/>
            <w:color w:val="0033CC"/>
            <w:sz w:val="18"/>
            <w:szCs w:val="18"/>
            <w:lang w:eastAsia="ru-RU"/>
          </w:rPr>
          <w:t>, означающий </w:t>
        </w:r>
      </w:hyperlink>
      <w:hyperlink r:id="rId6612" w:tooltip="нажмите, чтобы просмотреть определение public" w:history="1">
        <w:r w:rsidRPr="004473E3">
          <w:rPr>
            <w:rFonts w:ascii="Arial" w:eastAsia="Times New Roman" w:hAnsi="Arial" w:cs="Arial"/>
            <w:color w:val="0033CC"/>
            <w:sz w:val="18"/>
            <w:szCs w:val="18"/>
            <w:lang w:eastAsia="ru-RU"/>
          </w:rPr>
          <w:t>публичный </w:t>
        </w:r>
      </w:hyperlink>
      <w:r w:rsidRPr="004473E3">
        <w:rPr>
          <w:rFonts w:ascii="Arial" w:eastAsia="Times New Roman" w:hAnsi="Arial" w:cs="Arial"/>
          <w:color w:val="000000"/>
          <w:sz w:val="18"/>
          <w:szCs w:val="18"/>
          <w:lang w:eastAsia="ru-RU"/>
        </w:rPr>
        <w:t>журнал и авторизованную газету </w:t>
      </w:r>
      <w:hyperlink r:id="rId6613" w:tooltip="нажмите, чтобы просмотреть определение записи" w:history="1">
        <w:r w:rsidRPr="004473E3">
          <w:rPr>
            <w:rFonts w:ascii="Arial" w:eastAsia="Times New Roman" w:hAnsi="Arial" w:cs="Arial"/>
            <w:color w:val="0033CC"/>
            <w:sz w:val="18"/>
            <w:szCs w:val="18"/>
            <w:lang w:eastAsia="ru-RU"/>
          </w:rPr>
          <w:t>записи </w:t>
        </w:r>
      </w:hyperlink>
      <w:r w:rsidRPr="004473E3">
        <w:rPr>
          <w:rFonts w:ascii="Arial" w:eastAsia="Times New Roman" w:hAnsi="Arial" w:cs="Arial"/>
          <w:color w:val="000000"/>
          <w:sz w:val="18"/>
          <w:szCs w:val="18"/>
          <w:lang w:eastAsia="ru-RU"/>
        </w:rPr>
        <w:t>.</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7" w:name="6745"/>
      <w:bookmarkEnd w:id="1347"/>
      <w:r w:rsidRPr="004473E3">
        <w:rPr>
          <w:rFonts w:ascii="Arial" w:eastAsia="Times New Roman" w:hAnsi="Arial" w:cs="Arial"/>
          <w:b/>
          <w:bCs/>
          <w:color w:val="000000"/>
          <w:lang w:eastAsia="ru-RU"/>
        </w:rPr>
        <w:t>Canon 6745 </w:t>
      </w:r>
      <w:r w:rsidRPr="004473E3">
        <w:rPr>
          <w:rFonts w:ascii="Arial" w:eastAsia="Times New Roman" w:hAnsi="Arial" w:cs="Arial"/>
          <w:color w:val="000000"/>
          <w:sz w:val="16"/>
          <w:szCs w:val="16"/>
          <w:lang w:eastAsia="ru-RU"/>
        </w:rPr>
        <w:t>(</w:t>
      </w:r>
      <w:hyperlink r:id="rId6614" w:anchor="6745"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Слово </w:t>
      </w:r>
      <w:hyperlink r:id="rId6615" w:tooltip="нажмите, чтобы просмотреть определение газеты" w:history="1">
        <w:r w:rsidRPr="004473E3">
          <w:rPr>
            <w:rFonts w:ascii="Arial" w:eastAsia="Times New Roman" w:hAnsi="Arial" w:cs="Arial"/>
            <w:color w:val="0033CC"/>
            <w:sz w:val="18"/>
            <w:szCs w:val="18"/>
            <w:lang w:eastAsia="ru-RU"/>
          </w:rPr>
          <w:t>Gazette </w:t>
        </w:r>
      </w:hyperlink>
      <w:r w:rsidRPr="004473E3">
        <w:rPr>
          <w:rFonts w:ascii="Arial" w:eastAsia="Times New Roman" w:hAnsi="Arial" w:cs="Arial"/>
          <w:color w:val="000000"/>
          <w:sz w:val="18"/>
          <w:szCs w:val="18"/>
          <w:lang w:eastAsia="ru-RU"/>
        </w:rPr>
        <w:t>происходит непосредственно от Венецианского слова gazeta, являющегося маленькой медной монетой и базовой единицей валюты Венецианской империи с 12-го века до 18-го века:</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 в 1556 году новоизбранный Дога (дож) Лоренцо Приули (1556-1559) приказал ежемесячно печатать первую официальную газету в Европе под названием Notizie Scritte, что </w:t>
      </w:r>
      <w:hyperlink r:id="rId6616" w:tooltip="нажмите, чтобы просмотреть определение значения" w:history="1">
        <w:r w:rsidRPr="004473E3">
          <w:rPr>
            <w:rFonts w:ascii="Arial" w:eastAsia="Times New Roman" w:hAnsi="Arial" w:cs="Arial"/>
            <w:color w:val="0033CC"/>
            <w:sz w:val="18"/>
            <w:szCs w:val="18"/>
            <w:lang w:eastAsia="ru-RU"/>
          </w:rPr>
          <w:t>означает </w:t>
        </w:r>
      </w:hyperlink>
      <w:r w:rsidRPr="004473E3">
        <w:rPr>
          <w:rFonts w:ascii="Arial" w:eastAsia="Times New Roman" w:hAnsi="Arial" w:cs="Arial"/>
          <w:color w:val="000000"/>
          <w:sz w:val="18"/>
          <w:szCs w:val="18"/>
          <w:lang w:eastAsia="ru-RU"/>
        </w:rPr>
        <w:t>“письменные новости” или “опубликованные (правительственные) уведомления”. Поскольку это была официальная правительственная газета, она быстро стала известна как "gazeta de la novità“, что в разговорном языке переводится как” новости стоимостью в полпенни";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(ii) в мае 1631 года начали распространяться первые еженедельные газеты и журналы Франции под названием La </w:t>
      </w:r>
      <w:hyperlink r:id="rId6617" w:tooltip="нажмите, чтобы просмотреть определение газеты" w:history="1">
        <w:r w:rsidRPr="004473E3">
          <w:rPr>
            <w:rFonts w:ascii="Arial" w:eastAsia="Times New Roman" w:hAnsi="Arial" w:cs="Arial"/>
            <w:color w:val="0033CC"/>
            <w:sz w:val="18"/>
            <w:szCs w:val="18"/>
            <w:lang w:eastAsia="ru-RU"/>
          </w:rPr>
          <w:t>Gazette</w:t>
        </w:r>
      </w:hyperlink>
      <w:r w:rsidRPr="004473E3">
        <w:rPr>
          <w:rFonts w:ascii="Arial" w:eastAsia="Times New Roman" w:hAnsi="Arial" w:cs="Arial"/>
          <w:color w:val="000000"/>
          <w:sz w:val="18"/>
          <w:szCs w:val="18"/>
          <w:lang w:eastAsia="ru-RU"/>
        </w:rPr>
        <w:t>, посвященные политическим и дипломатическим </w:t>
      </w:r>
      <w:hyperlink r:id="rId6618" w:tooltip="нажмите, чтобы просмотреть определение дел" w:history="1">
        <w:r w:rsidRPr="004473E3">
          <w:rPr>
            <w:rFonts w:ascii="Arial" w:eastAsia="Times New Roman" w:hAnsi="Arial" w:cs="Arial"/>
            <w:color w:val="0033CC"/>
            <w:sz w:val="18"/>
            <w:szCs w:val="18"/>
            <w:lang w:eastAsia="ru-RU"/>
          </w:rPr>
          <w:t>вопросам </w:t>
        </w:r>
      </w:hyperlink>
      <w:r w:rsidRPr="004473E3">
        <w:rPr>
          <w:rFonts w:ascii="Arial" w:eastAsia="Times New Roman" w:hAnsi="Arial" w:cs="Arial"/>
          <w:color w:val="000000"/>
          <w:sz w:val="18"/>
          <w:szCs w:val="18"/>
          <w:lang w:eastAsia="ru-RU"/>
        </w:rPr>
        <w:t xml:space="preserve">, </w:t>
      </w:r>
      <w:r w:rsidRPr="004473E3">
        <w:rPr>
          <w:rFonts w:ascii="Arial" w:eastAsia="Times New Roman" w:hAnsi="Arial" w:cs="Arial"/>
          <w:color w:val="000000"/>
          <w:sz w:val="18"/>
          <w:szCs w:val="18"/>
          <w:lang w:eastAsia="ru-RU"/>
        </w:rPr>
        <w:lastRenderedPageBreak/>
        <w:t>событиям </w:t>
      </w:r>
      <w:hyperlink r:id="rId6619" w:tooltip="нажмите, чтобы просмотреть определение состояния" w:history="1">
        <w:r w:rsidRPr="004473E3">
          <w:rPr>
            <w:rFonts w:ascii="Arial" w:eastAsia="Times New Roman" w:hAnsi="Arial" w:cs="Arial"/>
            <w:color w:val="0033CC"/>
            <w:sz w:val="18"/>
            <w:szCs w:val="18"/>
            <w:lang w:eastAsia="ru-RU"/>
          </w:rPr>
          <w:t>государственного </w:t>
        </w:r>
      </w:hyperlink>
      <w:r w:rsidRPr="004473E3">
        <w:rPr>
          <w:rFonts w:ascii="Arial" w:eastAsia="Times New Roman" w:hAnsi="Arial" w:cs="Arial"/>
          <w:color w:val="000000"/>
          <w:sz w:val="18"/>
          <w:szCs w:val="18"/>
          <w:lang w:eastAsia="ru-RU"/>
        </w:rPr>
        <w:t>и официального характера. В 1672 году он стал известен как </w:t>
      </w:r>
      <w:hyperlink r:id="rId6620" w:tooltip="нажмите, чтобы просмотреть определение газеты" w:history="1">
        <w:r w:rsidRPr="004473E3">
          <w:rPr>
            <w:rFonts w:ascii="Arial" w:eastAsia="Times New Roman" w:hAnsi="Arial" w:cs="Arial"/>
            <w:color w:val="0033CC"/>
            <w:sz w:val="18"/>
            <w:szCs w:val="18"/>
            <w:lang w:eastAsia="ru-RU"/>
          </w:rPr>
          <w:t>Gazette </w:t>
        </w:r>
      </w:hyperlink>
      <w:r w:rsidRPr="004473E3">
        <w:rPr>
          <w:rFonts w:ascii="Arial" w:eastAsia="Times New Roman" w:hAnsi="Arial" w:cs="Arial"/>
          <w:color w:val="000000"/>
          <w:sz w:val="18"/>
          <w:szCs w:val="18"/>
          <w:lang w:eastAsia="ru-RU"/>
        </w:rPr>
        <w:t>de France-organe official du Government royal (официальный орган королевского правительства). В 1915 году газета прекратила свое существование как самостоятельное издание;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iii) в 1641 году "газета ресторана" стала первой официальной газетой Португалии в Лиссабоне;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iv) в 1661 году "Гасета де Мадрид" (Мадридский Вестник) стала первой официальной газетой Испании, сменив свое название в 1900 году на "Болетин Офисиаль дель Эстадо" (BOE) (на испанском языке - "Официальный вестник </w:t>
      </w:r>
      <w:hyperlink r:id="rId6621" w:tooltip="нажмите, чтобы просмотреть определение состояния" w:history="1">
        <w:r w:rsidRPr="004473E3">
          <w:rPr>
            <w:rFonts w:ascii="Arial" w:eastAsia="Times New Roman" w:hAnsi="Arial" w:cs="Arial"/>
            <w:color w:val="0033CC"/>
            <w:sz w:val="18"/>
            <w:szCs w:val="18"/>
            <w:lang w:eastAsia="ru-RU"/>
          </w:rPr>
          <w:t>государства</w:t>
        </w:r>
      </w:hyperlink>
      <w:r w:rsidRPr="004473E3">
        <w:rPr>
          <w:rFonts w:ascii="Arial" w:eastAsia="Times New Roman" w:hAnsi="Arial" w:cs="Arial"/>
          <w:color w:val="000000"/>
          <w:sz w:val="18"/>
          <w:szCs w:val="18"/>
          <w:lang w:eastAsia="ru-RU"/>
        </w:rPr>
        <w:t>");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(v) в 1666 году </w:t>
      </w:r>
      <w:hyperlink r:id="rId6622" w:tooltip="нажмите, чтобы просмотреть определение газеты" w:history="1">
        <w:r w:rsidRPr="004473E3">
          <w:rPr>
            <w:rFonts w:ascii="Arial" w:eastAsia="Times New Roman" w:hAnsi="Arial" w:cs="Arial"/>
            <w:color w:val="0033CC"/>
            <w:sz w:val="18"/>
            <w:szCs w:val="18"/>
            <w:lang w:eastAsia="ru-RU"/>
          </w:rPr>
          <w:t>под руководством Карла II начала издаваться первая официальная регулярная газета Англии под названием London </w:t>
        </w:r>
      </w:hyperlink>
      <w:r w:rsidRPr="004473E3">
        <w:rPr>
          <w:rFonts w:ascii="Arial" w:eastAsia="Times New Roman" w:hAnsi="Arial" w:cs="Arial"/>
          <w:color w:val="000000"/>
          <w:sz w:val="18"/>
          <w:szCs w:val="18"/>
          <w:lang w:eastAsia="ru-RU"/>
        </w:rPr>
        <w:t>Gazette. The </w:t>
      </w:r>
      <w:hyperlink r:id="rId6623" w:tooltip="нажмите, чтобы просмотреть определение газеты" w:history="1">
        <w:r w:rsidRPr="004473E3">
          <w:rPr>
            <w:rFonts w:ascii="Arial" w:eastAsia="Times New Roman" w:hAnsi="Arial" w:cs="Arial"/>
            <w:color w:val="0033CC"/>
            <w:sz w:val="18"/>
            <w:szCs w:val="18"/>
            <w:lang w:eastAsia="ru-RU"/>
          </w:rPr>
          <w:t>Gazette </w:t>
        </w:r>
      </w:hyperlink>
      <w:r w:rsidRPr="004473E3">
        <w:rPr>
          <w:rFonts w:ascii="Arial" w:eastAsia="Times New Roman" w:hAnsi="Arial" w:cs="Arial"/>
          <w:color w:val="000000"/>
          <w:sz w:val="18"/>
          <w:szCs w:val="18"/>
          <w:lang w:eastAsia="ru-RU"/>
        </w:rPr>
        <w:t>как официальный </w:t>
      </w:r>
      <w:hyperlink r:id="rId6624" w:tooltip="нажмите, чтобы просмотреть определение записи" w:history="1">
        <w:r w:rsidRPr="004473E3">
          <w:rPr>
            <w:rFonts w:ascii="Arial" w:eastAsia="Times New Roman" w:hAnsi="Arial" w:cs="Arial"/>
            <w:color w:val="0033CC"/>
            <w:sz w:val="18"/>
            <w:szCs w:val="18"/>
            <w:lang w:eastAsia="ru-RU"/>
          </w:rPr>
          <w:t>отчет </w:t>
        </w:r>
      </w:hyperlink>
      <w:r w:rsidRPr="004473E3">
        <w:rPr>
          <w:rFonts w:ascii="Arial" w:eastAsia="Times New Roman" w:hAnsi="Arial" w:cs="Arial"/>
          <w:color w:val="000000"/>
          <w:sz w:val="18"/>
          <w:szCs w:val="18"/>
          <w:lang w:eastAsia="ru-RU"/>
        </w:rPr>
        <w:t>правительства опубликовал королевские согласия, приказы, назначения на определенные </w:t>
      </w:r>
      <w:hyperlink r:id="rId6625" w:tooltip="нажмите, чтобы просмотреть определение public" w:history="1">
        <w:r w:rsidRPr="004473E3">
          <w:rPr>
            <w:rFonts w:ascii="Arial" w:eastAsia="Times New Roman" w:hAnsi="Arial" w:cs="Arial"/>
            <w:color w:val="0033CC"/>
            <w:sz w:val="18"/>
            <w:szCs w:val="18"/>
            <w:lang w:eastAsia="ru-RU"/>
          </w:rPr>
          <w:t>государственные </w:t>
        </w:r>
      </w:hyperlink>
      <w:r w:rsidRPr="004473E3">
        <w:rPr>
          <w:rFonts w:ascii="Arial" w:eastAsia="Times New Roman" w:hAnsi="Arial" w:cs="Arial"/>
          <w:color w:val="000000"/>
          <w:sz w:val="18"/>
          <w:szCs w:val="18"/>
          <w:lang w:eastAsia="ru-RU"/>
        </w:rPr>
        <w:t>должности, комиссии, награды и почести, прокламации и декларации, а также юридические уведомления, касающиеся поместий. В 1889 году "Лондон </w:t>
      </w:r>
      <w:hyperlink r:id="rId6626" w:tooltip="нажмите, чтобы просмотреть определение газеты" w:history="1">
        <w:r w:rsidRPr="004473E3">
          <w:rPr>
            <w:rFonts w:ascii="Arial" w:eastAsia="Times New Roman" w:hAnsi="Arial" w:cs="Arial"/>
            <w:color w:val="0033CC"/>
            <w:sz w:val="18"/>
            <w:szCs w:val="18"/>
            <w:lang w:eastAsia="ru-RU"/>
          </w:rPr>
          <w:t>Газетт</w:t>
        </w:r>
      </w:hyperlink>
      <w:r w:rsidRPr="004473E3">
        <w:rPr>
          <w:rFonts w:ascii="Arial" w:eastAsia="Times New Roman" w:hAnsi="Arial" w:cs="Arial"/>
          <w:color w:val="000000"/>
          <w:sz w:val="18"/>
          <w:szCs w:val="18"/>
          <w:lang w:eastAsia="ru-RU"/>
        </w:rPr>
        <w:t>" была передана в ведение ее постоянного представительства, а затем перепродана частному сектору в конце 20-го века; и</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vi) сегодня ссылка на официальное издание, уполномоченное публиковать правительственные уведомления под термином “ </w:t>
      </w:r>
      <w:hyperlink r:id="rId6627" w:tooltip="нажмите, чтобы просмотреть определение газеты" w:history="1">
        <w:r w:rsidRPr="004473E3">
          <w:rPr>
            <w:rFonts w:ascii="Arial" w:eastAsia="Times New Roman" w:hAnsi="Arial" w:cs="Arial"/>
            <w:color w:val="0033CC"/>
            <w:sz w:val="18"/>
            <w:szCs w:val="18"/>
            <w:lang w:eastAsia="ru-RU"/>
          </w:rPr>
          <w:t>вестник</w:t>
        </w:r>
      </w:hyperlink>
      <w:r w:rsidRPr="004473E3">
        <w:rPr>
          <w:rFonts w:ascii="Arial" w:eastAsia="Times New Roman" w:hAnsi="Arial" w:cs="Arial"/>
          <w:color w:val="000000"/>
          <w:sz w:val="18"/>
          <w:szCs w:val="18"/>
          <w:lang w:eastAsia="ru-RU"/>
        </w:rPr>
        <w:t>”, считается стандартным и надлежащим средством “ </w:t>
      </w:r>
      <w:hyperlink r:id="rId6628" w:tooltip="нажмите, чтобы просмотреть определение public" w:history="1">
        <w:r w:rsidRPr="004473E3">
          <w:rPr>
            <w:rFonts w:ascii="Arial" w:eastAsia="Times New Roman" w:hAnsi="Arial" w:cs="Arial"/>
            <w:color w:val="0033CC"/>
            <w:sz w:val="18"/>
            <w:szCs w:val="18"/>
            <w:lang w:eastAsia="ru-RU"/>
          </w:rPr>
          <w:t>публичного </w:t>
        </w:r>
      </w:hyperlink>
      <w:hyperlink r:id="rId6629" w:tooltip="нажмите, чтобы просмотреть определение уведомления" w:history="1">
        <w:r w:rsidRPr="004473E3">
          <w:rPr>
            <w:rFonts w:ascii="Arial" w:eastAsia="Times New Roman" w:hAnsi="Arial" w:cs="Arial"/>
            <w:color w:val="0033CC"/>
            <w:sz w:val="18"/>
            <w:szCs w:val="18"/>
            <w:lang w:eastAsia="ru-RU"/>
          </w:rPr>
          <w:t>уведомления </w:t>
        </w:r>
      </w:hyperlink>
      <w:r w:rsidRPr="004473E3">
        <w:rPr>
          <w:rFonts w:ascii="Arial" w:eastAsia="Times New Roman" w:hAnsi="Arial" w:cs="Arial"/>
          <w:color w:val="000000"/>
          <w:sz w:val="18"/>
          <w:szCs w:val="18"/>
          <w:lang w:eastAsia="ru-RU"/>
        </w:rPr>
        <w:t>”.</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8" w:name="6746"/>
      <w:bookmarkEnd w:id="1348"/>
      <w:r w:rsidRPr="004473E3">
        <w:rPr>
          <w:rFonts w:ascii="Arial" w:eastAsia="Times New Roman" w:hAnsi="Arial" w:cs="Arial"/>
          <w:b/>
          <w:bCs/>
          <w:color w:val="000000"/>
          <w:lang w:eastAsia="ru-RU"/>
        </w:rPr>
        <w:t>Canon 6746 </w:t>
      </w:r>
      <w:r w:rsidRPr="004473E3">
        <w:rPr>
          <w:rFonts w:ascii="Arial" w:eastAsia="Times New Roman" w:hAnsi="Arial" w:cs="Arial"/>
          <w:color w:val="000000"/>
          <w:sz w:val="16"/>
          <w:szCs w:val="16"/>
          <w:lang w:eastAsia="ru-RU"/>
        </w:rPr>
        <w:t>(</w:t>
      </w:r>
      <w:hyperlink r:id="rId6630" w:anchor="6746"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В </w:t>
      </w:r>
      <w:hyperlink r:id="rId6631" w:tooltip="нажмите, чтобы просмотреть определение римского права" w:history="1">
        <w:r w:rsidRPr="004473E3">
          <w:rPr>
            <w:rFonts w:ascii="Arial" w:eastAsia="Times New Roman" w:hAnsi="Arial" w:cs="Arial"/>
            <w:color w:val="0033CC"/>
            <w:sz w:val="18"/>
            <w:szCs w:val="18"/>
            <w:lang w:eastAsia="ru-RU"/>
          </w:rPr>
          <w:t>римском праве </w:t>
        </w:r>
      </w:hyperlink>
      <w:r w:rsidRPr="004473E3">
        <w:rPr>
          <w:rFonts w:ascii="Arial" w:eastAsia="Times New Roman" w:hAnsi="Arial" w:cs="Arial"/>
          <w:color w:val="000000"/>
          <w:sz w:val="18"/>
          <w:szCs w:val="18"/>
          <w:lang w:eastAsia="ru-RU"/>
        </w:rPr>
        <w:t>доказательством этого факта является выпуск официального </w:t>
      </w:r>
      <w:hyperlink r:id="rId6632" w:tooltip="нажмите, чтобы просмотреть определение газеты" w:history="1">
        <w:r w:rsidRPr="004473E3">
          <w:rPr>
            <w:rFonts w:ascii="Arial" w:eastAsia="Times New Roman" w:hAnsi="Arial" w:cs="Arial"/>
            <w:color w:val="0033CC"/>
            <w:sz w:val="18"/>
            <w:szCs w:val="18"/>
            <w:lang w:eastAsia="ru-RU"/>
          </w:rPr>
          <w:t>бюллетеня</w:t>
        </w:r>
      </w:hyperlink>
      <w:r w:rsidRPr="004473E3">
        <w:rPr>
          <w:rFonts w:ascii="Arial" w:eastAsia="Times New Roman" w:hAnsi="Arial" w:cs="Arial"/>
          <w:color w:val="000000"/>
          <w:sz w:val="18"/>
          <w:szCs w:val="18"/>
          <w:lang w:eastAsia="ru-RU"/>
        </w:rPr>
        <w:t>, издаваемого на основании полномочий, содержащего копию </w:t>
      </w:r>
      <w:hyperlink r:id="rId6633" w:tooltip="нажмите, чтобы просмотреть определение заказа" w:history="1">
        <w:r w:rsidRPr="004473E3">
          <w:rPr>
            <w:rFonts w:ascii="Arial" w:eastAsia="Times New Roman" w:hAnsi="Arial" w:cs="Arial"/>
            <w:color w:val="0033CC"/>
            <w:sz w:val="18"/>
            <w:szCs w:val="18"/>
            <w:lang w:eastAsia="ru-RU"/>
          </w:rPr>
          <w:t>постановления </w:t>
        </w:r>
      </w:hyperlink>
      <w:r w:rsidRPr="004473E3">
        <w:rPr>
          <w:rFonts w:ascii="Arial" w:eastAsia="Times New Roman" w:hAnsi="Arial" w:cs="Arial"/>
          <w:color w:val="000000"/>
          <w:sz w:val="18"/>
          <w:szCs w:val="18"/>
          <w:lang w:eastAsia="ru-RU"/>
        </w:rPr>
        <w:t>или судебного решения .</w:t>
      </w:r>
    </w:p>
    <w:p w:rsidR="004473E3" w:rsidRPr="004473E3" w:rsidRDefault="004473E3" w:rsidP="004473E3">
      <w:pPr>
        <w:shd w:val="clear" w:color="auto" w:fill="FFFFFF"/>
        <w:spacing w:after="0" w:line="240" w:lineRule="auto"/>
        <w:rPr>
          <w:rFonts w:ascii="Arial" w:eastAsia="Times New Roman" w:hAnsi="Arial" w:cs="Arial"/>
          <w:b/>
          <w:bCs/>
          <w:color w:val="000000"/>
          <w:lang w:eastAsia="ru-RU"/>
        </w:rPr>
      </w:pPr>
      <w:bookmarkStart w:id="1349" w:name="6747"/>
      <w:bookmarkEnd w:id="1349"/>
      <w:r w:rsidRPr="004473E3">
        <w:rPr>
          <w:rFonts w:ascii="Arial" w:eastAsia="Times New Roman" w:hAnsi="Arial" w:cs="Arial"/>
          <w:b/>
          <w:bCs/>
          <w:color w:val="000000"/>
          <w:lang w:eastAsia="ru-RU"/>
        </w:rPr>
        <w:t>Canon 6747 </w:t>
      </w:r>
      <w:r w:rsidRPr="004473E3">
        <w:rPr>
          <w:rFonts w:ascii="Arial" w:eastAsia="Times New Roman" w:hAnsi="Arial" w:cs="Arial"/>
          <w:color w:val="000000"/>
          <w:sz w:val="16"/>
          <w:szCs w:val="16"/>
          <w:lang w:eastAsia="ru-RU"/>
        </w:rPr>
        <w:t>(</w:t>
      </w:r>
      <w:hyperlink r:id="rId6634" w:anchor="6747" w:tooltip="ссылка на этот канон" w:history="1">
        <w:r w:rsidRPr="004473E3">
          <w:rPr>
            <w:rFonts w:ascii="Arial" w:eastAsia="Times New Roman" w:hAnsi="Arial" w:cs="Arial"/>
            <w:b/>
            <w:bCs/>
            <w:color w:val="0033CC"/>
            <w:sz w:val="16"/>
            <w:szCs w:val="16"/>
            <w:lang w:eastAsia="ru-RU"/>
          </w:rPr>
          <w:t>ссылка</w:t>
        </w:r>
      </w:hyperlink>
      <w:r w:rsidRPr="004473E3">
        <w:rPr>
          <w:rFonts w:ascii="Arial" w:eastAsia="Times New Roman" w:hAnsi="Arial" w:cs="Arial"/>
          <w:color w:val="000000"/>
          <w:sz w:val="16"/>
          <w:szCs w:val="16"/>
          <w:lang w:eastAsia="ru-RU"/>
        </w:rPr>
        <w:t>)</w:t>
      </w:r>
    </w:p>
    <w:p w:rsidR="004473E3" w:rsidRPr="004473E3" w:rsidRDefault="004473E3" w:rsidP="004473E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4473E3">
        <w:rPr>
          <w:rFonts w:ascii="Arial" w:eastAsia="Times New Roman" w:hAnsi="Arial" w:cs="Arial"/>
          <w:color w:val="000000"/>
          <w:sz w:val="18"/>
          <w:szCs w:val="18"/>
          <w:lang w:eastAsia="ru-RU"/>
        </w:rPr>
        <w:t>Наиболее авторитетной и высокой </w:t>
      </w:r>
      <w:hyperlink r:id="rId6635" w:tooltip="нажмите, чтобы просмотреть определение газеты" w:history="1">
        <w:r w:rsidRPr="004473E3">
          <w:rPr>
            <w:rFonts w:ascii="Arial" w:eastAsia="Times New Roman" w:hAnsi="Arial" w:cs="Arial"/>
            <w:color w:val="0033CC"/>
            <w:sz w:val="18"/>
            <w:szCs w:val="18"/>
            <w:lang w:eastAsia="ru-RU"/>
          </w:rPr>
          <w:t>газетой </w:t>
        </w:r>
      </w:hyperlink>
      <w:r w:rsidRPr="004473E3">
        <w:rPr>
          <w:rFonts w:ascii="Arial" w:eastAsia="Times New Roman" w:hAnsi="Arial" w:cs="Arial"/>
          <w:color w:val="000000"/>
          <w:sz w:val="18"/>
          <w:szCs w:val="18"/>
          <w:lang w:eastAsia="ru-RU"/>
        </w:rPr>
        <w:t>является </w:t>
      </w:r>
      <w:hyperlink r:id="rId6636" w:tooltip="нажмите, чтобы просмотреть определение Ucadia" w:history="1">
        <w:r w:rsidRPr="004473E3">
          <w:rPr>
            <w:rFonts w:ascii="Arial" w:eastAsia="Times New Roman" w:hAnsi="Arial" w:cs="Arial"/>
            <w:color w:val="0033CC"/>
            <w:sz w:val="18"/>
            <w:szCs w:val="18"/>
            <w:lang w:eastAsia="ru-RU"/>
          </w:rPr>
          <w:t>Ucadia </w:t>
        </w:r>
      </w:hyperlink>
      <w:hyperlink r:id="rId6637" w:tooltip="нажмите, чтобы просмотреть определение газеты" w:history="1">
        <w:r w:rsidRPr="004473E3">
          <w:rPr>
            <w:rFonts w:ascii="Arial" w:eastAsia="Times New Roman" w:hAnsi="Arial" w:cs="Arial"/>
            <w:color w:val="0033CC"/>
            <w:sz w:val="18"/>
            <w:szCs w:val="18"/>
            <w:lang w:eastAsia="ru-RU"/>
          </w:rPr>
          <w:t>Gazette </w:t>
        </w:r>
      </w:hyperlink>
      <w:r w:rsidRPr="004473E3">
        <w:rPr>
          <w:rFonts w:ascii="Arial" w:eastAsia="Times New Roman" w:hAnsi="Arial" w:cs="Arial"/>
          <w:color w:val="000000"/>
          <w:sz w:val="18"/>
          <w:szCs w:val="18"/>
          <w:lang w:eastAsia="ru-RU"/>
        </w:rPr>
        <w:t>, издаваемая </w:t>
      </w:r>
      <w:hyperlink r:id="rId6638" w:tooltip="нажмите, чтобы просмотреть определение Divine" w:history="1">
        <w:r w:rsidRPr="004473E3">
          <w:rPr>
            <w:rFonts w:ascii="Arial" w:eastAsia="Times New Roman" w:hAnsi="Arial" w:cs="Arial"/>
            <w:color w:val="0033CC"/>
            <w:sz w:val="18"/>
            <w:szCs w:val="18"/>
            <w:lang w:eastAsia="ru-RU"/>
          </w:rPr>
          <w:t>Божественной </w:t>
        </w:r>
      </w:hyperlink>
      <w:r w:rsidRPr="004473E3">
        <w:rPr>
          <w:rFonts w:ascii="Arial" w:eastAsia="Times New Roman" w:hAnsi="Arial" w:cs="Arial"/>
          <w:color w:val="000000"/>
          <w:sz w:val="18"/>
          <w:szCs w:val="18"/>
          <w:lang w:eastAsia="ru-RU"/>
        </w:rPr>
        <w:t>властью в соответствии с этими канонами и священным Заветом </w:t>
      </w:r>
      <w:hyperlink r:id="rId6639" w:tooltip="нажмите, чтобы просмотреть определение Pactum De Singularis Caelum" w:history="1">
        <w:r w:rsidRPr="004473E3">
          <w:rPr>
            <w:rFonts w:ascii="Arial" w:eastAsia="Times New Roman" w:hAnsi="Arial" w:cs="Arial"/>
            <w:color w:val="0033CC"/>
            <w:sz w:val="18"/>
            <w:szCs w:val="18"/>
            <w:lang w:eastAsia="ru-RU"/>
          </w:rPr>
          <w:t>Pactum De Singularis Caelum </w:t>
        </w:r>
      </w:hyperlink>
      <w:r w:rsidRPr="004473E3">
        <w:rPr>
          <w:rFonts w:ascii="Arial" w:eastAsia="Times New Roman" w:hAnsi="Arial" w:cs="Arial"/>
          <w:color w:val="000000"/>
          <w:sz w:val="18"/>
          <w:szCs w:val="18"/>
          <w:lang w:eastAsia="ru-RU"/>
        </w:rPr>
        <w:t>и являющаяся официальной газетой </w:t>
      </w:r>
      <w:hyperlink r:id="rId6640" w:tooltip="нажмите, чтобы просмотреть определение записи" w:history="1">
        <w:r w:rsidRPr="004473E3">
          <w:rPr>
            <w:rFonts w:ascii="Arial" w:eastAsia="Times New Roman" w:hAnsi="Arial" w:cs="Arial"/>
            <w:color w:val="0033CC"/>
            <w:sz w:val="18"/>
            <w:szCs w:val="18"/>
            <w:lang w:eastAsia="ru-RU"/>
          </w:rPr>
          <w:t>записи </w:t>
        </w:r>
      </w:hyperlink>
      <w:r w:rsidRPr="004473E3">
        <w:rPr>
          <w:rFonts w:ascii="Arial" w:eastAsia="Times New Roman" w:hAnsi="Arial" w:cs="Arial"/>
          <w:color w:val="000000"/>
          <w:sz w:val="18"/>
          <w:szCs w:val="18"/>
          <w:lang w:eastAsia="ru-RU"/>
        </w:rPr>
        <w:t>для </w:t>
      </w:r>
      <w:hyperlink r:id="rId6641" w:tooltip="нажмите, чтобы просмотреть определение UCADIA" w:history="1">
        <w:r w:rsidRPr="004473E3">
          <w:rPr>
            <w:rFonts w:ascii="Arial" w:eastAsia="Times New Roman" w:hAnsi="Arial" w:cs="Arial"/>
            <w:color w:val="0033CC"/>
            <w:sz w:val="18"/>
            <w:szCs w:val="18"/>
            <w:lang w:eastAsia="ru-RU"/>
          </w:rPr>
          <w:t>UCADIA </w:t>
        </w:r>
      </w:hyperlink>
      <w:r w:rsidRPr="004473E3">
        <w:rPr>
          <w:rFonts w:ascii="Arial" w:eastAsia="Times New Roman" w:hAnsi="Arial" w:cs="Arial"/>
          <w:color w:val="000000"/>
          <w:sz w:val="18"/>
          <w:szCs w:val="18"/>
          <w:lang w:eastAsia="ru-RU"/>
        </w:rPr>
        <w:t>и современным, эффективным способом распространения и </w:t>
      </w:r>
      <w:hyperlink r:id="rId6642" w:tooltip="нажмите, чтобы просмотреть определение записи" w:history="1">
        <w:r w:rsidRPr="004473E3">
          <w:rPr>
            <w:rFonts w:ascii="Arial" w:eastAsia="Times New Roman" w:hAnsi="Arial" w:cs="Arial"/>
            <w:color w:val="0033CC"/>
            <w:sz w:val="18"/>
            <w:szCs w:val="18"/>
            <w:lang w:eastAsia="ru-RU"/>
          </w:rPr>
          <w:t>записи </w:t>
        </w:r>
      </w:hyperlink>
      <w:r w:rsidRPr="004473E3">
        <w:rPr>
          <w:rFonts w:ascii="Arial" w:eastAsia="Times New Roman" w:hAnsi="Arial" w:cs="Arial"/>
          <w:color w:val="000000"/>
          <w:sz w:val="18"/>
          <w:szCs w:val="18"/>
          <w:lang w:eastAsia="ru-RU"/>
        </w:rPr>
        <w:t>официальной, нормативной и законной информации в печатной, онлайновой и </w:t>
      </w:r>
      <w:hyperlink r:id="rId6643" w:tooltip="нажмите, чтобы просмотреть определение электронного" w:history="1">
        <w:r w:rsidRPr="004473E3">
          <w:rPr>
            <w:rFonts w:ascii="Arial" w:eastAsia="Times New Roman" w:hAnsi="Arial" w:cs="Arial"/>
            <w:color w:val="0033CC"/>
            <w:sz w:val="18"/>
            <w:szCs w:val="18"/>
            <w:lang w:eastAsia="ru-RU"/>
          </w:rPr>
          <w:t>электронной </w:t>
        </w:r>
      </w:hyperlink>
      <w:r w:rsidRPr="004473E3">
        <w:rPr>
          <w:rFonts w:ascii="Arial" w:eastAsia="Times New Roman" w:hAnsi="Arial" w:cs="Arial"/>
          <w:color w:val="000000"/>
          <w:sz w:val="18"/>
          <w:szCs w:val="18"/>
          <w:lang w:eastAsia="ru-RU"/>
        </w:rPr>
        <w:t>формах.</w:t>
      </w:r>
    </w:p>
    <w:p w:rsidR="00565FB2" w:rsidRPr="00565FB2" w:rsidRDefault="00565FB2" w:rsidP="00565FB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65FB2">
        <w:rPr>
          <w:rFonts w:ascii="Arial" w:eastAsia="Times New Roman" w:hAnsi="Arial" w:cs="Arial"/>
          <w:b/>
          <w:bCs/>
          <w:color w:val="000000"/>
          <w:sz w:val="36"/>
          <w:szCs w:val="36"/>
          <w:lang w:eastAsia="ru-RU"/>
        </w:rPr>
        <w:t>Статья 178-Рулоны</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0" w:name="6748"/>
      <w:bookmarkEnd w:id="1350"/>
      <w:r w:rsidRPr="00565FB2">
        <w:rPr>
          <w:rFonts w:ascii="Arial" w:eastAsia="Times New Roman" w:hAnsi="Arial" w:cs="Arial"/>
          <w:b/>
          <w:bCs/>
          <w:color w:val="000000"/>
          <w:lang w:eastAsia="ru-RU"/>
        </w:rPr>
        <w:t>Canon 6748 </w:t>
      </w:r>
      <w:r w:rsidRPr="00565FB2">
        <w:rPr>
          <w:rFonts w:ascii="Arial" w:eastAsia="Times New Roman" w:hAnsi="Arial" w:cs="Arial"/>
          <w:color w:val="000000"/>
          <w:sz w:val="16"/>
          <w:szCs w:val="16"/>
          <w:lang w:eastAsia="ru-RU"/>
        </w:rPr>
        <w:t>(</w:t>
      </w:r>
      <w:hyperlink r:id="rId6644" w:anchor="6748"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Рулон-это юридический термин модифицированные в 16 веке и применяется для определенных официальных отчетах правительства ли они быть непрерывными белье свитки, расписания, реестры или сшитые связаны пергаменты, относящиеся к спискам лиц, находящихся под стражей, контроль, </w:t>
      </w:r>
      <w:hyperlink r:id="rId6645" w:tooltip="щелкните, чтобы просмотреть определение контракта" w:history="1">
        <w:r w:rsidRPr="00565FB2">
          <w:rPr>
            <w:rFonts w:ascii="Arial" w:eastAsia="Times New Roman" w:hAnsi="Arial" w:cs="Arial"/>
            <w:color w:val="0033CC"/>
            <w:sz w:val="18"/>
            <w:szCs w:val="18"/>
            <w:lang w:eastAsia="ru-RU"/>
          </w:rPr>
          <w:t>договора</w:t>
        </w:r>
      </w:hyperlink>
      <w:r w:rsidRPr="00565FB2">
        <w:rPr>
          <w:rFonts w:ascii="Arial" w:eastAsia="Times New Roman" w:hAnsi="Arial" w:cs="Arial"/>
          <w:color w:val="000000"/>
          <w:sz w:val="18"/>
          <w:szCs w:val="18"/>
          <w:lang w:eastAsia="ru-RU"/>
        </w:rPr>
        <w:t>, франшизы, </w:t>
      </w:r>
      <w:hyperlink r:id="rId6646" w:tooltip="нажмите, чтобы просмотреть определение соглашения" w:history="1">
        <w:r w:rsidRPr="00565FB2">
          <w:rPr>
            <w:rFonts w:ascii="Arial" w:eastAsia="Times New Roman" w:hAnsi="Arial" w:cs="Arial"/>
            <w:color w:val="0033CC"/>
            <w:sz w:val="18"/>
            <w:szCs w:val="18"/>
            <w:lang w:eastAsia="ru-RU"/>
          </w:rPr>
          <w:t>соглашения</w:t>
        </w:r>
      </w:hyperlink>
      <w:r w:rsidRPr="00565FB2">
        <w:rPr>
          <w:rFonts w:ascii="Arial" w:eastAsia="Times New Roman" w:hAnsi="Arial" w:cs="Arial"/>
          <w:color w:val="000000"/>
          <w:sz w:val="18"/>
          <w:szCs w:val="18"/>
          <w:lang w:eastAsia="ru-RU"/>
        </w:rPr>
        <w:t>, </w:t>
      </w:r>
      <w:hyperlink r:id="rId6647" w:tooltip="нажмите, чтобы просмотреть определение Бонда" w:history="1">
        <w:r w:rsidRPr="00565FB2">
          <w:rPr>
            <w:rFonts w:ascii="Arial" w:eastAsia="Times New Roman" w:hAnsi="Arial" w:cs="Arial"/>
            <w:color w:val="0033CC"/>
            <w:sz w:val="18"/>
            <w:szCs w:val="18"/>
            <w:lang w:eastAsia="ru-RU"/>
          </w:rPr>
          <w:t>облигации</w:t>
        </w:r>
      </w:hyperlink>
      <w:r w:rsidRPr="00565FB2">
        <w:rPr>
          <w:rFonts w:ascii="Arial" w:eastAsia="Times New Roman" w:hAnsi="Arial" w:cs="Arial"/>
          <w:color w:val="000000"/>
          <w:sz w:val="18"/>
          <w:szCs w:val="18"/>
          <w:lang w:eastAsia="ru-RU"/>
        </w:rPr>
        <w:t>, </w:t>
      </w:r>
      <w:hyperlink r:id="rId6648" w:tooltip="нажмите, чтобы просмотреть определение долга" w:history="1">
        <w:r w:rsidRPr="00565FB2">
          <w:rPr>
            <w:rFonts w:ascii="Arial" w:eastAsia="Times New Roman" w:hAnsi="Arial" w:cs="Arial"/>
            <w:color w:val="0033CC"/>
            <w:sz w:val="18"/>
            <w:szCs w:val="18"/>
            <w:lang w:eastAsia="ru-RU"/>
          </w:rPr>
          <w:t>долговые</w:t>
        </w:r>
      </w:hyperlink>
      <w:r w:rsidRPr="00565FB2">
        <w:rPr>
          <w:rFonts w:ascii="Arial" w:eastAsia="Times New Roman" w:hAnsi="Arial" w:cs="Arial"/>
          <w:color w:val="000000"/>
          <w:sz w:val="18"/>
          <w:szCs w:val="18"/>
          <w:lang w:eastAsia="ru-RU"/>
        </w:rPr>
        <w:t>обязательства или </w:t>
      </w:r>
      <w:hyperlink r:id="rId6649" w:tooltip="щелкните, чтобы просмотреть определение права собственности" w:history="1">
        <w:r w:rsidRPr="00565FB2">
          <w:rPr>
            <w:rFonts w:ascii="Arial" w:eastAsia="Times New Roman" w:hAnsi="Arial" w:cs="Arial"/>
            <w:color w:val="0033CC"/>
            <w:sz w:val="18"/>
            <w:szCs w:val="18"/>
            <w:lang w:eastAsia="ru-RU"/>
          </w:rPr>
          <w:t>права собственности</w:t>
        </w:r>
      </w:hyperlink>
      <w:r w:rsidRPr="00565FB2">
        <w:rPr>
          <w:rFonts w:ascii="Arial" w:eastAsia="Times New Roman" w:hAnsi="Arial" w:cs="Arial"/>
          <w:color w:val="000000"/>
          <w:sz w:val="18"/>
          <w:szCs w:val="18"/>
          <w:lang w:eastAsia="ru-RU"/>
        </w:rPr>
        <w:t> из </w:t>
      </w:r>
      <w:hyperlink r:id="rId6650" w:tooltip="нажмите, чтобы просмотреть определение тела" w:history="1">
        <w:r w:rsidRPr="00565FB2">
          <w:rPr>
            <w:rFonts w:ascii="Arial" w:eastAsia="Times New Roman" w:hAnsi="Arial" w:cs="Arial"/>
            <w:color w:val="0033CC"/>
            <w:sz w:val="18"/>
            <w:szCs w:val="18"/>
            <w:lang w:eastAsia="ru-RU"/>
          </w:rPr>
          <w:t>органа</w:t>
        </w:r>
      </w:hyperlink>
      <w:r w:rsidRPr="00565FB2">
        <w:rPr>
          <w:rFonts w:ascii="Arial" w:eastAsia="Times New Roman" w:hAnsi="Arial" w:cs="Arial"/>
          <w:color w:val="000000"/>
          <w:sz w:val="18"/>
          <w:szCs w:val="18"/>
          <w:lang w:eastAsia="ru-RU"/>
        </w:rPr>
        <w:t> политической, </w:t>
      </w:r>
      <w:hyperlink r:id="rId6651"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компании</w:t>
        </w:r>
      </w:hyperlink>
      <w:r w:rsidRPr="00565FB2">
        <w:rPr>
          <w:rFonts w:ascii="Arial" w:eastAsia="Times New Roman" w:hAnsi="Arial" w:cs="Arial"/>
          <w:color w:val="000000"/>
          <w:sz w:val="18"/>
          <w:szCs w:val="18"/>
          <w:lang w:eastAsia="ru-RU"/>
        </w:rPr>
        <w:t>или организации.</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1" w:name="6749"/>
      <w:bookmarkEnd w:id="1351"/>
      <w:r w:rsidRPr="00565FB2">
        <w:rPr>
          <w:rFonts w:ascii="Arial" w:eastAsia="Times New Roman" w:hAnsi="Arial" w:cs="Arial"/>
          <w:b/>
          <w:bCs/>
          <w:color w:val="000000"/>
          <w:lang w:eastAsia="ru-RU"/>
        </w:rPr>
        <w:t>Canon 6749 </w:t>
      </w:r>
      <w:r w:rsidRPr="00565FB2">
        <w:rPr>
          <w:rFonts w:ascii="Arial" w:eastAsia="Times New Roman" w:hAnsi="Arial" w:cs="Arial"/>
          <w:color w:val="000000"/>
          <w:sz w:val="16"/>
          <w:szCs w:val="16"/>
          <w:lang w:eastAsia="ru-RU"/>
        </w:rPr>
        <w:t>(</w:t>
      </w:r>
      <w:hyperlink r:id="rId6652" w:anchor="6749"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Термин “ролл” произошло от древних 8-го века Каролингов системы “манер роли”, которые были продолжены в Англии, когда барон усадьба изначально требуется, чтобы сохранить и поддерживать определенную клавишу записи на отдельных непрерывного белье рулонов в год, в том числе арендаторов и субсидии, поступления и выбытия </w:t>
      </w:r>
      <w:hyperlink r:id="rId6653" w:tooltip="нажмите, чтобы просмотреть определение свойства" w:history="1">
        <w:r w:rsidRPr="00565FB2">
          <w:rPr>
            <w:rFonts w:ascii="Arial" w:eastAsia="Times New Roman" w:hAnsi="Arial" w:cs="Arial"/>
            <w:color w:val="0033CC"/>
            <w:sz w:val="18"/>
            <w:szCs w:val="18"/>
            <w:lang w:eastAsia="ru-RU"/>
          </w:rPr>
          <w:t>имущества</w:t>
        </w:r>
      </w:hyperlink>
      <w:r w:rsidRPr="00565FB2">
        <w:rPr>
          <w:rFonts w:ascii="Arial" w:eastAsia="Times New Roman" w:hAnsi="Arial" w:cs="Arial"/>
          <w:color w:val="000000"/>
          <w:sz w:val="18"/>
          <w:szCs w:val="18"/>
          <w:lang w:eastAsia="ru-RU"/>
        </w:rPr>
        <w:t> и денежных средств и отчеты </w:t>
      </w:r>
      <w:hyperlink r:id="rId6654" w:tooltip="нажмите, чтобы просмотреть определение расчета" w:history="1">
        <w:r w:rsidRPr="00565FB2">
          <w:rPr>
            <w:rFonts w:ascii="Arial" w:eastAsia="Times New Roman" w:hAnsi="Arial" w:cs="Arial"/>
            <w:color w:val="0033CC"/>
            <w:sz w:val="18"/>
            <w:szCs w:val="18"/>
            <w:lang w:eastAsia="ru-RU"/>
          </w:rPr>
          <w:t>урегулирования</w:t>
        </w:r>
      </w:hyperlink>
      <w:r w:rsidRPr="00565FB2">
        <w:rPr>
          <w:rFonts w:ascii="Arial" w:eastAsia="Times New Roman" w:hAnsi="Arial" w:cs="Arial"/>
          <w:color w:val="000000"/>
          <w:sz w:val="18"/>
          <w:szCs w:val="18"/>
          <w:lang w:eastAsia="ru-RU"/>
        </w:rPr>
        <w:t> споров и преступлений.</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2" w:name="6750"/>
      <w:bookmarkEnd w:id="1352"/>
      <w:r w:rsidRPr="00565FB2">
        <w:rPr>
          <w:rFonts w:ascii="Arial" w:eastAsia="Times New Roman" w:hAnsi="Arial" w:cs="Arial"/>
          <w:b/>
          <w:bCs/>
          <w:color w:val="000000"/>
          <w:lang w:eastAsia="ru-RU"/>
        </w:rPr>
        <w:t>Canon 6750 </w:t>
      </w:r>
      <w:r w:rsidRPr="00565FB2">
        <w:rPr>
          <w:rFonts w:ascii="Arial" w:eastAsia="Times New Roman" w:hAnsi="Arial" w:cs="Arial"/>
          <w:color w:val="000000"/>
          <w:sz w:val="16"/>
          <w:szCs w:val="16"/>
          <w:lang w:eastAsia="ru-RU"/>
        </w:rPr>
        <w:t>(</w:t>
      </w:r>
      <w:hyperlink r:id="rId6655" w:anchor="6750"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В 1545 году король Англии Генрих VIII ( 1509-1547) издал “ </w:t>
      </w:r>
      <w:r w:rsidRPr="00565FB2">
        <w:rPr>
          <w:rFonts w:ascii="Arial" w:eastAsia="Times New Roman" w:hAnsi="Arial" w:cs="Arial"/>
          <w:i/>
          <w:iCs/>
          <w:color w:val="000000"/>
          <w:sz w:val="18"/>
          <w:szCs w:val="18"/>
          <w:lang w:eastAsia="ru-RU"/>
        </w:rPr>
        <w:t>акт о custos rotulorum и клерковстве Мира </w:t>
      </w:r>
      <w:r w:rsidRPr="00565FB2">
        <w:rPr>
          <w:rFonts w:ascii="Arial" w:eastAsia="Times New Roman" w:hAnsi="Arial" w:cs="Arial"/>
          <w:color w:val="000000"/>
          <w:sz w:val="18"/>
          <w:szCs w:val="18"/>
          <w:lang w:eastAsia="ru-RU"/>
        </w:rPr>
        <w:t>” (</w:t>
      </w:r>
      <w:hyperlink r:id="rId6656" w:history="1">
        <w:r w:rsidRPr="00565FB2">
          <w:rPr>
            <w:rFonts w:ascii="Arial" w:eastAsia="Times New Roman" w:hAnsi="Arial" w:cs="Arial"/>
            <w:b/>
            <w:bCs/>
            <w:color w:val="0033CC"/>
            <w:sz w:val="18"/>
            <w:szCs w:val="18"/>
            <w:lang w:eastAsia="ru-RU"/>
          </w:rPr>
          <w:t>37 Hen. VIII. c. 1</w:t>
        </w:r>
      </w:hyperlink>
      <w:r w:rsidRPr="00565FB2">
        <w:rPr>
          <w:rFonts w:ascii="Arial" w:eastAsia="Times New Roman" w:hAnsi="Arial" w:cs="Arial"/>
          <w:color w:val="000000"/>
          <w:sz w:val="18"/>
          <w:szCs w:val="18"/>
          <w:lang w:eastAsia="ru-RU"/>
        </w:rPr>
        <w:t>) в результате чего в каждом графстве Англии была создана должность, именуемая “хранителем свитков” или custos rotulorum как “клерк мира”. Клерк Custos Rotulorum или Shire был тогда ответственен за ведение ключевых записей Шира, включая все ордера, счета, споры и </w:t>
      </w:r>
      <w:hyperlink r:id="rId6657" w:tooltip="нажмите, чтобы просмотреть определение суда" w:history="1">
        <w:r w:rsidRPr="00565FB2">
          <w:rPr>
            <w:rFonts w:ascii="Arial" w:eastAsia="Times New Roman" w:hAnsi="Arial" w:cs="Arial"/>
            <w:color w:val="0033CC"/>
            <w:sz w:val="18"/>
            <w:szCs w:val="18"/>
            <w:lang w:eastAsia="ru-RU"/>
          </w:rPr>
          <w:t>судебные </w:t>
        </w:r>
      </w:hyperlink>
      <w:r w:rsidRPr="00565FB2">
        <w:rPr>
          <w:rFonts w:ascii="Arial" w:eastAsia="Times New Roman" w:hAnsi="Arial" w:cs="Arial"/>
          <w:color w:val="000000"/>
          <w:sz w:val="18"/>
          <w:szCs w:val="18"/>
          <w:lang w:eastAsia="ru-RU"/>
        </w:rPr>
        <w:t>решения, владельцев земли, стоимость земли и налоги, связанные с оценочными списками.</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3" w:name="6751"/>
      <w:bookmarkEnd w:id="1353"/>
      <w:r w:rsidRPr="00565FB2">
        <w:rPr>
          <w:rFonts w:ascii="Arial" w:eastAsia="Times New Roman" w:hAnsi="Arial" w:cs="Arial"/>
          <w:b/>
          <w:bCs/>
          <w:color w:val="000000"/>
          <w:lang w:eastAsia="ru-RU"/>
        </w:rPr>
        <w:t>Canon 6751 </w:t>
      </w:r>
      <w:r w:rsidRPr="00565FB2">
        <w:rPr>
          <w:rFonts w:ascii="Arial" w:eastAsia="Times New Roman" w:hAnsi="Arial" w:cs="Arial"/>
          <w:color w:val="000000"/>
          <w:sz w:val="16"/>
          <w:szCs w:val="16"/>
          <w:lang w:eastAsia="ru-RU"/>
        </w:rPr>
        <w:t>(</w:t>
      </w:r>
      <w:hyperlink r:id="rId6658" w:anchor="6751"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Начиная с XVI века, парламентские статуты также были обновлены, чтобы гарантировать, что оригиналы хранились на льняных свитках в честь древних священных </w:t>
      </w:r>
      <w:hyperlink r:id="rId6659" w:tooltip="нажмите, чтобы просмотреть определение законов" w:history="1">
        <w:r w:rsidRPr="00565FB2">
          <w:rPr>
            <w:rFonts w:ascii="Arial" w:eastAsia="Times New Roman" w:hAnsi="Arial" w:cs="Arial"/>
            <w:color w:val="0033CC"/>
            <w:sz w:val="18"/>
            <w:szCs w:val="18"/>
            <w:lang w:eastAsia="ru-RU"/>
          </w:rPr>
          <w:t>законов </w:t>
        </w:r>
      </w:hyperlink>
      <w:r w:rsidRPr="00565FB2">
        <w:rPr>
          <w:rFonts w:ascii="Arial" w:eastAsia="Times New Roman" w:hAnsi="Arial" w:cs="Arial"/>
          <w:color w:val="000000"/>
          <w:sz w:val="18"/>
          <w:szCs w:val="18"/>
          <w:lang w:eastAsia="ru-RU"/>
        </w:rPr>
        <w:t>Каролингов и поддержания истинной </w:t>
      </w:r>
      <w:hyperlink r:id="rId6660" w:tooltip="нажмите, чтобы просмотреть определение канцелярии" w:history="1">
        <w:r w:rsidRPr="00565FB2">
          <w:rPr>
            <w:rFonts w:ascii="Arial" w:eastAsia="Times New Roman" w:hAnsi="Arial" w:cs="Arial"/>
            <w:color w:val="0033CC"/>
            <w:sz w:val="18"/>
            <w:szCs w:val="18"/>
            <w:lang w:eastAsia="ru-RU"/>
          </w:rPr>
          <w:t>канцелярии </w:t>
        </w:r>
      </w:hyperlink>
      <w:r w:rsidRPr="00565FB2">
        <w:rPr>
          <w:rFonts w:ascii="Arial" w:eastAsia="Times New Roman" w:hAnsi="Arial" w:cs="Arial"/>
          <w:color w:val="000000"/>
          <w:sz w:val="18"/>
          <w:szCs w:val="18"/>
          <w:lang w:eastAsia="ru-RU"/>
        </w:rPr>
        <w:t>в соответствии с таким законом.</w:t>
      </w:r>
    </w:p>
    <w:p w:rsidR="00565FB2" w:rsidRPr="00565FB2" w:rsidRDefault="00565FB2" w:rsidP="00565FB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65FB2">
        <w:rPr>
          <w:rFonts w:ascii="Arial" w:eastAsia="Times New Roman" w:hAnsi="Arial" w:cs="Arial"/>
          <w:b/>
          <w:bCs/>
          <w:color w:val="000000"/>
          <w:sz w:val="36"/>
          <w:szCs w:val="36"/>
          <w:lang w:eastAsia="ru-RU"/>
        </w:rPr>
        <w:lastRenderedPageBreak/>
        <w:t>Статья 179. Почтовое Отделение</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4" w:name="6752"/>
      <w:bookmarkEnd w:id="1354"/>
      <w:r w:rsidRPr="00565FB2">
        <w:rPr>
          <w:rFonts w:ascii="Arial" w:eastAsia="Times New Roman" w:hAnsi="Arial" w:cs="Arial"/>
          <w:b/>
          <w:bCs/>
          <w:color w:val="000000"/>
          <w:lang w:eastAsia="ru-RU"/>
        </w:rPr>
        <w:t>Canon 6752 </w:t>
      </w:r>
      <w:r w:rsidRPr="00565FB2">
        <w:rPr>
          <w:rFonts w:ascii="Arial" w:eastAsia="Times New Roman" w:hAnsi="Arial" w:cs="Arial"/>
          <w:color w:val="000000"/>
          <w:sz w:val="16"/>
          <w:szCs w:val="16"/>
          <w:lang w:eastAsia="ru-RU"/>
        </w:rPr>
        <w:t>(</w:t>
      </w:r>
      <w:hyperlink r:id="rId6661" w:anchor="6752"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Почтовое отделение-это </w:t>
      </w:r>
      <w:hyperlink r:id="rId6662" w:tooltip="нажмите, чтобы просмотреть определение корпоративного" w:history="1">
        <w:r w:rsidRPr="00565FB2">
          <w:rPr>
            <w:rFonts w:ascii="Arial" w:eastAsia="Times New Roman" w:hAnsi="Arial" w:cs="Arial"/>
            <w:color w:val="0033CC"/>
            <w:sz w:val="18"/>
            <w:szCs w:val="18"/>
            <w:lang w:eastAsia="ru-RU"/>
          </w:rPr>
          <w:t>корпоративная </w:t>
        </w:r>
      </w:hyperlink>
      <w:r w:rsidRPr="00565FB2">
        <w:rPr>
          <w:rFonts w:ascii="Arial" w:eastAsia="Times New Roman" w:hAnsi="Arial" w:cs="Arial"/>
          <w:color w:val="000000"/>
          <w:sz w:val="18"/>
          <w:szCs w:val="18"/>
          <w:lang w:eastAsia="ru-RU"/>
        </w:rPr>
        <w:t>франшиза, впервые введенная в середине XVII века для включения службы </w:t>
      </w:r>
      <w:hyperlink r:id="rId6663" w:tooltip="нажмите, чтобы просмотреть определение поступления" w:history="1">
        <w:r w:rsidRPr="00565FB2">
          <w:rPr>
            <w:rFonts w:ascii="Arial" w:eastAsia="Times New Roman" w:hAnsi="Arial" w:cs="Arial"/>
            <w:color w:val="0033CC"/>
            <w:sz w:val="18"/>
            <w:szCs w:val="18"/>
            <w:lang w:eastAsia="ru-RU"/>
          </w:rPr>
          <w:t>приема</w:t>
        </w:r>
      </w:hyperlink>
      <w:r w:rsidRPr="00565FB2">
        <w:rPr>
          <w:rFonts w:ascii="Arial" w:eastAsia="Times New Roman" w:hAnsi="Arial" w:cs="Arial"/>
          <w:color w:val="000000"/>
          <w:sz w:val="18"/>
          <w:szCs w:val="18"/>
          <w:lang w:eastAsia="ru-RU"/>
        </w:rPr>
        <w:t>, передачи и </w:t>
      </w:r>
      <w:hyperlink r:id="rId6664" w:tooltip="нажмите, чтобы просмотреть определение доставки" w:history="1">
        <w:r w:rsidRPr="00565FB2">
          <w:rPr>
            <w:rFonts w:ascii="Arial" w:eastAsia="Times New Roman" w:hAnsi="Arial" w:cs="Arial"/>
            <w:color w:val="0033CC"/>
            <w:sz w:val="18"/>
            <w:szCs w:val="18"/>
            <w:lang w:eastAsia="ru-RU"/>
          </w:rPr>
          <w:t>доставки </w:t>
        </w:r>
      </w:hyperlink>
      <w:hyperlink r:id="rId6665" w:tooltip="нажмите, чтобы просмотреть определение public" w:history="1">
        <w:r w:rsidRPr="00565FB2">
          <w:rPr>
            <w:rFonts w:ascii="Arial" w:eastAsia="Times New Roman" w:hAnsi="Arial" w:cs="Arial"/>
            <w:color w:val="0033CC"/>
            <w:sz w:val="18"/>
            <w:szCs w:val="18"/>
            <w:lang w:eastAsia="ru-RU"/>
          </w:rPr>
          <w:t>государственных </w:t>
        </w:r>
      </w:hyperlink>
      <w:r w:rsidRPr="00565FB2">
        <w:rPr>
          <w:rFonts w:ascii="Arial" w:eastAsia="Times New Roman" w:hAnsi="Arial" w:cs="Arial"/>
          <w:color w:val="000000"/>
          <w:sz w:val="18"/>
          <w:szCs w:val="18"/>
          <w:lang w:eastAsia="ru-RU"/>
        </w:rPr>
        <w:t>и частных </w:t>
      </w:r>
      <w:hyperlink r:id="rId6666" w:tooltip="нажмите, чтобы просмотреть определение букв" w:history="1">
        <w:r w:rsidRPr="00565FB2">
          <w:rPr>
            <w:rFonts w:ascii="Arial" w:eastAsia="Times New Roman" w:hAnsi="Arial" w:cs="Arial"/>
            <w:color w:val="0033CC"/>
            <w:sz w:val="18"/>
            <w:szCs w:val="18"/>
            <w:lang w:eastAsia="ru-RU"/>
          </w:rPr>
          <w:t>писем</w:t>
        </w:r>
      </w:hyperlink>
      <w:r w:rsidRPr="00565FB2">
        <w:rPr>
          <w:rFonts w:ascii="Arial" w:eastAsia="Times New Roman" w:hAnsi="Arial" w:cs="Arial"/>
          <w:color w:val="000000"/>
          <w:sz w:val="18"/>
          <w:szCs w:val="18"/>
          <w:lang w:eastAsia="ru-RU"/>
        </w:rPr>
        <w:t>, бумаг, посылок и других вопросов между признанными торговыми пунктами как “порты” или “портовые города”.</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5" w:name="6753"/>
      <w:bookmarkEnd w:id="1355"/>
      <w:r w:rsidRPr="00565FB2">
        <w:rPr>
          <w:rFonts w:ascii="Arial" w:eastAsia="Times New Roman" w:hAnsi="Arial" w:cs="Arial"/>
          <w:b/>
          <w:bCs/>
          <w:color w:val="000000"/>
          <w:lang w:eastAsia="ru-RU"/>
        </w:rPr>
        <w:t>Canon 6753 </w:t>
      </w:r>
      <w:r w:rsidRPr="00565FB2">
        <w:rPr>
          <w:rFonts w:ascii="Arial" w:eastAsia="Times New Roman" w:hAnsi="Arial" w:cs="Arial"/>
          <w:color w:val="000000"/>
          <w:sz w:val="16"/>
          <w:szCs w:val="16"/>
          <w:lang w:eastAsia="ru-RU"/>
        </w:rPr>
        <w:t>(</w:t>
      </w:r>
      <w:hyperlink r:id="rId6667" w:anchor="6753"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Первый акт парламента о создании </w:t>
      </w:r>
      <w:hyperlink r:id="rId6668" w:tooltip="нажмите, чтобы просмотреть определение корпоративного" w:history="1">
        <w:r w:rsidRPr="00565FB2">
          <w:rPr>
            <w:rFonts w:ascii="Arial" w:eastAsia="Times New Roman" w:hAnsi="Arial" w:cs="Arial"/>
            <w:color w:val="0033CC"/>
            <w:sz w:val="18"/>
            <w:szCs w:val="18"/>
            <w:lang w:eastAsia="ru-RU"/>
          </w:rPr>
          <w:t>корпоративной </w:t>
        </w:r>
      </w:hyperlink>
      <w:r w:rsidRPr="00565FB2">
        <w:rPr>
          <w:rFonts w:ascii="Arial" w:eastAsia="Times New Roman" w:hAnsi="Arial" w:cs="Arial"/>
          <w:color w:val="000000"/>
          <w:sz w:val="18"/>
          <w:szCs w:val="18"/>
          <w:lang w:eastAsia="ru-RU"/>
        </w:rPr>
        <w:t>франшизы почтовых отделений был принят при Карле II в 1660 году ( </w:t>
      </w:r>
      <w:hyperlink r:id="rId6669" w:history="1">
        <w:r w:rsidRPr="00565FB2">
          <w:rPr>
            <w:rFonts w:ascii="Arial" w:eastAsia="Times New Roman" w:hAnsi="Arial" w:cs="Arial"/>
            <w:b/>
            <w:bCs/>
            <w:color w:val="0033CC"/>
            <w:sz w:val="18"/>
            <w:szCs w:val="18"/>
            <w:lang w:eastAsia="ru-RU"/>
          </w:rPr>
          <w:t>12 автомобилей. II.c.35 </w:t>
        </w:r>
      </w:hyperlink>
      <w:r w:rsidRPr="00565FB2">
        <w:rPr>
          <w:rFonts w:ascii="Arial" w:eastAsia="Times New Roman" w:hAnsi="Arial" w:cs="Arial"/>
          <w:color w:val="000000"/>
          <w:sz w:val="18"/>
          <w:szCs w:val="18"/>
          <w:lang w:eastAsia="ru-RU"/>
        </w:rPr>
        <w:t>) предоставление права занимать должности в канцелярии генерального почтальона.</w:t>
      </w:r>
    </w:p>
    <w:p w:rsidR="00565FB2" w:rsidRPr="00565FB2" w:rsidRDefault="00565FB2" w:rsidP="00565FB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565FB2">
        <w:rPr>
          <w:rFonts w:ascii="Arial" w:eastAsia="Times New Roman" w:hAnsi="Arial" w:cs="Arial"/>
          <w:b/>
          <w:bCs/>
          <w:color w:val="000000"/>
          <w:sz w:val="36"/>
          <w:szCs w:val="36"/>
          <w:lang w:eastAsia="ru-RU"/>
        </w:rPr>
        <w:t>Статья 180-Корпорация</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6" w:name="6754"/>
      <w:bookmarkEnd w:id="1356"/>
      <w:r w:rsidRPr="00565FB2">
        <w:rPr>
          <w:rFonts w:ascii="Arial" w:eastAsia="Times New Roman" w:hAnsi="Arial" w:cs="Arial"/>
          <w:b/>
          <w:bCs/>
          <w:color w:val="000000"/>
          <w:lang w:eastAsia="ru-RU"/>
        </w:rPr>
        <w:t>Canon 6754 </w:t>
      </w:r>
      <w:r w:rsidRPr="00565FB2">
        <w:rPr>
          <w:rFonts w:ascii="Arial" w:eastAsia="Times New Roman" w:hAnsi="Arial" w:cs="Arial"/>
          <w:color w:val="000000"/>
          <w:sz w:val="16"/>
          <w:szCs w:val="16"/>
          <w:lang w:eastAsia="ru-RU"/>
        </w:rPr>
        <w:t>(</w:t>
      </w:r>
      <w:hyperlink r:id="rId6670" w:anchor="6754"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671"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Корпорация</w:t>
        </w:r>
      </w:hyperlink>
      <w:r w:rsidRPr="00565FB2">
        <w:rPr>
          <w:rFonts w:ascii="Arial" w:eastAsia="Times New Roman" w:hAnsi="Arial" w:cs="Arial"/>
          <w:color w:val="000000"/>
          <w:sz w:val="18"/>
          <w:szCs w:val="18"/>
          <w:lang w:eastAsia="ru-RU"/>
        </w:rPr>
        <w:t>, также именуемая "</w:t>
      </w:r>
      <w:hyperlink r:id="rId6672"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компания</w:t>
        </w:r>
      </w:hyperlink>
      <w:r w:rsidRPr="00565FB2">
        <w:rPr>
          <w:rFonts w:ascii="Arial" w:eastAsia="Times New Roman" w:hAnsi="Arial" w:cs="Arial"/>
          <w:color w:val="000000"/>
          <w:sz w:val="18"/>
          <w:szCs w:val="18"/>
          <w:lang w:eastAsia="ru-RU"/>
        </w:rPr>
        <w:t>" - это церковно-правовой термин 16-го века</w:t>
      </w:r>
      <w:hyperlink r:id="rId6673" w:tooltip="нажмите, чтобы просмотреть определение значения" w:history="1">
        <w:r w:rsidRPr="00565FB2">
          <w:rPr>
            <w:rFonts w:ascii="Arial" w:eastAsia="Times New Roman" w:hAnsi="Arial" w:cs="Arial"/>
            <w:color w:val="0033CC"/>
            <w:sz w:val="18"/>
            <w:szCs w:val="18"/>
            <w:lang w:eastAsia="ru-RU"/>
          </w:rPr>
          <w:t>, означающий </w:t>
        </w:r>
      </w:hyperlink>
      <w:hyperlink r:id="rId6674" w:tooltip="нажмите, чтобы просмотреть определение корпоративного" w:history="1">
        <w:r w:rsidRPr="00565FB2">
          <w:rPr>
            <w:rFonts w:ascii="Arial" w:eastAsia="Times New Roman" w:hAnsi="Arial" w:cs="Arial"/>
            <w:color w:val="0033CC"/>
            <w:sz w:val="18"/>
            <w:szCs w:val="18"/>
            <w:lang w:eastAsia="ru-RU"/>
          </w:rPr>
          <w:t>корпоративное </w:t>
        </w:r>
      </w:hyperlink>
      <w:hyperlink r:id="rId6675" w:tooltip="нажмите, чтобы просмотреть определение тела" w:history="1">
        <w:r w:rsidRPr="00565FB2">
          <w:rPr>
            <w:rFonts w:ascii="Arial" w:eastAsia="Times New Roman" w:hAnsi="Arial" w:cs="Arial"/>
            <w:color w:val="0033CC"/>
            <w:sz w:val="18"/>
            <w:szCs w:val="18"/>
            <w:lang w:eastAsia="ru-RU"/>
          </w:rPr>
          <w:t>учреждение</w:t>
        </w:r>
      </w:hyperlink>
      <w:r w:rsidRPr="00565FB2">
        <w:rPr>
          <w:rFonts w:ascii="Arial" w:eastAsia="Times New Roman" w:hAnsi="Arial" w:cs="Arial"/>
          <w:color w:val="000000"/>
          <w:sz w:val="18"/>
          <w:szCs w:val="18"/>
          <w:lang w:eastAsia="ru-RU"/>
        </w:rPr>
        <w:t>, обладающее учредительным документом и правилами управления и имеющее правосубъектность в соответствии с одним (1) или несколькими статутами </w:t>
      </w:r>
      <w:hyperlink r:id="rId6676" w:tooltip="нажмите, чтобы просмотреть определение состояния" w:history="1">
        <w:r w:rsidRPr="00565FB2">
          <w:rPr>
            <w:rFonts w:ascii="Arial" w:eastAsia="Times New Roman" w:hAnsi="Arial" w:cs="Arial"/>
            <w:color w:val="0033CC"/>
            <w:sz w:val="18"/>
            <w:szCs w:val="18"/>
            <w:lang w:eastAsia="ru-RU"/>
          </w:rPr>
          <w:t>государства </w:t>
        </w:r>
      </w:hyperlink>
      <w:r w:rsidRPr="00565FB2">
        <w:rPr>
          <w:rFonts w:ascii="Arial" w:eastAsia="Times New Roman" w:hAnsi="Arial" w:cs="Arial"/>
          <w:color w:val="000000"/>
          <w:sz w:val="18"/>
          <w:szCs w:val="18"/>
          <w:lang w:eastAsia="ru-RU"/>
        </w:rPr>
        <w:t>или </w:t>
      </w:r>
      <w:hyperlink r:id="rId6677" w:tooltip="нажмите, чтобы просмотреть определение объекта недвижимости" w:history="1">
        <w:r w:rsidRPr="00565FB2">
          <w:rPr>
            <w:rFonts w:ascii="Arial" w:eastAsia="Times New Roman" w:hAnsi="Arial" w:cs="Arial"/>
            <w:color w:val="0033CC"/>
            <w:sz w:val="18"/>
            <w:szCs w:val="18"/>
            <w:lang w:eastAsia="ru-RU"/>
          </w:rPr>
          <w:t>сословия </w:t>
        </w:r>
      </w:hyperlink>
      <w:r w:rsidRPr="00565FB2">
        <w:rPr>
          <w:rFonts w:ascii="Arial" w:eastAsia="Times New Roman" w:hAnsi="Arial" w:cs="Arial"/>
          <w:color w:val="000000"/>
          <w:sz w:val="18"/>
          <w:szCs w:val="18"/>
          <w:lang w:eastAsia="ru-RU"/>
        </w:rPr>
        <w:t>. </w:t>
      </w:r>
      <w:hyperlink r:id="rId6678"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Корпорация </w:t>
        </w:r>
      </w:hyperlink>
      <w:r w:rsidRPr="00565FB2">
        <w:rPr>
          <w:rFonts w:ascii="Arial" w:eastAsia="Times New Roman" w:hAnsi="Arial" w:cs="Arial"/>
          <w:color w:val="000000"/>
          <w:sz w:val="18"/>
          <w:szCs w:val="18"/>
          <w:lang w:eastAsia="ru-RU"/>
        </w:rPr>
        <w:t>- это один (1) из трех (3) типов компаний, а два других (2) являются </w:t>
      </w:r>
      <w:hyperlink r:id="rId6679" w:tooltip="нажмите, чтобы просмотреть определение общества" w:history="1">
        <w:r w:rsidRPr="00565FB2">
          <w:rPr>
            <w:rFonts w:ascii="Arial" w:eastAsia="Times New Roman" w:hAnsi="Arial" w:cs="Arial"/>
            <w:color w:val="0033CC"/>
            <w:sz w:val="18"/>
            <w:szCs w:val="18"/>
            <w:lang w:eastAsia="ru-RU"/>
          </w:rPr>
          <w:t>обществом </w:t>
        </w:r>
      </w:hyperlink>
      <w:r w:rsidRPr="00565FB2">
        <w:rPr>
          <w:rFonts w:ascii="Arial" w:eastAsia="Times New Roman" w:hAnsi="Arial" w:cs="Arial"/>
          <w:color w:val="000000"/>
          <w:sz w:val="18"/>
          <w:szCs w:val="18"/>
          <w:lang w:eastAsia="ru-RU"/>
        </w:rPr>
        <w:t>и </w:t>
      </w:r>
      <w:hyperlink r:id="rId6680" w:tooltip="нажмите, чтобы просмотреть определение формы" w:history="1">
        <w:r w:rsidRPr="00565FB2">
          <w:rPr>
            <w:rFonts w:ascii="Arial" w:eastAsia="Times New Roman" w:hAnsi="Arial" w:cs="Arial"/>
            <w:color w:val="0033CC"/>
            <w:sz w:val="18"/>
            <w:szCs w:val="18"/>
            <w:lang w:eastAsia="ru-RU"/>
          </w:rPr>
          <w:t>формой </w:t>
        </w:r>
      </w:hyperlink>
      <w:r w:rsidRPr="00565FB2">
        <w:rPr>
          <w:rFonts w:ascii="Arial" w:eastAsia="Times New Roman" w:hAnsi="Arial" w:cs="Arial"/>
          <w:color w:val="000000"/>
          <w:sz w:val="18"/>
          <w:szCs w:val="18"/>
          <w:lang w:eastAsia="ru-RU"/>
        </w:rPr>
        <w:t>уставного капитала .</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7" w:name="6755"/>
      <w:bookmarkEnd w:id="1357"/>
      <w:r w:rsidRPr="00565FB2">
        <w:rPr>
          <w:rFonts w:ascii="Arial" w:eastAsia="Times New Roman" w:hAnsi="Arial" w:cs="Arial"/>
          <w:b/>
          <w:bCs/>
          <w:color w:val="000000"/>
          <w:lang w:eastAsia="ru-RU"/>
        </w:rPr>
        <w:t>Canon 6755 </w:t>
      </w:r>
      <w:r w:rsidRPr="00565FB2">
        <w:rPr>
          <w:rFonts w:ascii="Arial" w:eastAsia="Times New Roman" w:hAnsi="Arial" w:cs="Arial"/>
          <w:color w:val="000000"/>
          <w:sz w:val="16"/>
          <w:szCs w:val="16"/>
          <w:lang w:eastAsia="ru-RU"/>
        </w:rPr>
        <w:t>(</w:t>
      </w:r>
      <w:hyperlink r:id="rId6681" w:anchor="6755"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Все корпорации обязаны своим существованием и законности в 16 веке догматы Венецианском </w:t>
      </w:r>
      <w:hyperlink r:id="rId6682" w:tooltip="нажмите, чтобы просмотреть определение римского права" w:history="1">
        <w:r w:rsidRPr="00565FB2">
          <w:rPr>
            <w:rFonts w:ascii="Arial" w:eastAsia="Times New Roman" w:hAnsi="Arial" w:cs="Arial"/>
            <w:color w:val="0033CC"/>
            <w:sz w:val="18"/>
            <w:szCs w:val="18"/>
            <w:lang w:eastAsia="ru-RU"/>
          </w:rPr>
          <w:t>римского права</w:t>
        </w:r>
      </w:hyperlink>
      <w:r w:rsidRPr="00565FB2">
        <w:rPr>
          <w:rFonts w:ascii="Arial" w:eastAsia="Times New Roman" w:hAnsi="Arial" w:cs="Arial"/>
          <w:color w:val="000000"/>
          <w:sz w:val="18"/>
          <w:szCs w:val="18"/>
          <w:lang w:eastAsia="ru-RU"/>
        </w:rPr>
        <w:t>, в частности, к </w:t>
      </w:r>
      <w:hyperlink r:id="rId6683" w:tooltip="нажмите, чтобы просмотреть определение Peccatum Originale" w:history="1">
        <w:r w:rsidRPr="00565FB2">
          <w:rPr>
            <w:rFonts w:ascii="Arial" w:eastAsia="Times New Roman" w:hAnsi="Arial" w:cs="Arial"/>
            <w:color w:val="0033CC"/>
            <w:sz w:val="18"/>
            <w:szCs w:val="18"/>
            <w:lang w:eastAsia="ru-RU"/>
          </w:rPr>
          <w:t>экзальтированной пары оригинале</w:t>
        </w:r>
      </w:hyperlink>
      <w:r w:rsidRPr="00565FB2">
        <w:rPr>
          <w:rFonts w:ascii="Arial" w:eastAsia="Times New Roman" w:hAnsi="Arial" w:cs="Arial"/>
          <w:color w:val="000000"/>
          <w:sz w:val="18"/>
          <w:szCs w:val="18"/>
          <w:lang w:eastAsia="ru-RU"/>
        </w:rPr>
        <w:t> (первородный грех), мира (преисподней), Санкти-Спиритус (Святой Дух), mortmanus (мертвый дух), тело (мертвое </w:t>
      </w:r>
      <w:hyperlink r:id="rId6684" w:tooltip="нажмите, чтобы просмотреть определение тела" w:history="1">
        <w:r w:rsidRPr="00565FB2">
          <w:rPr>
            <w:rFonts w:ascii="Arial" w:eastAsia="Times New Roman" w:hAnsi="Arial" w:cs="Arial"/>
            <w:color w:val="0033CC"/>
            <w:sz w:val="18"/>
            <w:szCs w:val="18"/>
            <w:lang w:eastAsia="ru-RU"/>
          </w:rPr>
          <w:t>тело</w:t>
        </w:r>
      </w:hyperlink>
      <w:r w:rsidRPr="00565FB2">
        <w:rPr>
          <w:rFonts w:ascii="Arial" w:eastAsia="Times New Roman" w:hAnsi="Arial" w:cs="Arial"/>
          <w:color w:val="000000"/>
          <w:sz w:val="18"/>
          <w:szCs w:val="18"/>
          <w:lang w:eastAsia="ru-RU"/>
        </w:rPr>
        <w:t>), персона (маска смерти), salvatio (бабло) и sacramentum Септем (семь таинств):</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 </w:t>
      </w:r>
      <w:hyperlink r:id="rId6685" w:tooltip="нажмите, чтобы просмотреть определение Peccatum Originale" w:history="1">
        <w:r w:rsidRPr="00565FB2">
          <w:rPr>
            <w:rFonts w:ascii="Arial" w:eastAsia="Times New Roman" w:hAnsi="Arial" w:cs="Arial"/>
            <w:color w:val="0033CC"/>
            <w:sz w:val="18"/>
            <w:szCs w:val="18"/>
            <w:lang w:eastAsia="ru-RU"/>
          </w:rPr>
          <w:t>Peccatum Originale </w:t>
        </w:r>
      </w:hyperlink>
      <w:r w:rsidRPr="00565FB2">
        <w:rPr>
          <w:rFonts w:ascii="Arial" w:eastAsia="Times New Roman" w:hAnsi="Arial" w:cs="Arial"/>
          <w:color w:val="000000"/>
          <w:sz w:val="18"/>
          <w:szCs w:val="18"/>
          <w:lang w:eastAsia="ru-RU"/>
        </w:rPr>
        <w:t>(первородный грех) гласит, что мужчины и женщины были лишены своих неотъемлемых прав и </w:t>
      </w:r>
      <w:hyperlink r:id="rId6686" w:tooltip="нажмите, чтобы просмотреть определение свойства" w:history="1">
        <w:r w:rsidRPr="00565FB2">
          <w:rPr>
            <w:rFonts w:ascii="Arial" w:eastAsia="Times New Roman" w:hAnsi="Arial" w:cs="Arial"/>
            <w:color w:val="0033CC"/>
            <w:sz w:val="18"/>
            <w:szCs w:val="18"/>
            <w:lang w:eastAsia="ru-RU"/>
          </w:rPr>
          <w:t>собственности </w:t>
        </w:r>
      </w:hyperlink>
      <w:r w:rsidRPr="00565FB2">
        <w:rPr>
          <w:rFonts w:ascii="Arial" w:eastAsia="Times New Roman" w:hAnsi="Arial" w:cs="Arial"/>
          <w:color w:val="000000"/>
          <w:sz w:val="18"/>
          <w:szCs w:val="18"/>
          <w:lang w:eastAsia="ru-RU"/>
        </w:rPr>
        <w:t>из-за проступков своих предков. Таким образом, единственными субъектами, которые могут </w:t>
      </w:r>
      <w:hyperlink r:id="rId6687" w:tooltip="нажмите, чтобы просмотреть определение утверждения" w:history="1">
        <w:r w:rsidRPr="00565FB2">
          <w:rPr>
            <w:rFonts w:ascii="Arial" w:eastAsia="Times New Roman" w:hAnsi="Arial" w:cs="Arial"/>
            <w:color w:val="0033CC"/>
            <w:sz w:val="18"/>
            <w:szCs w:val="18"/>
            <w:lang w:eastAsia="ru-RU"/>
          </w:rPr>
          <w:t>претендовать </w:t>
        </w:r>
      </w:hyperlink>
      <w:hyperlink r:id="rId6688" w:tooltip="щелкните, чтобы просмотреть определение права собственности" w:history="1">
        <w:r w:rsidRPr="00565FB2">
          <w:rPr>
            <w:rFonts w:ascii="Arial" w:eastAsia="Times New Roman" w:hAnsi="Arial" w:cs="Arial"/>
            <w:color w:val="0033CC"/>
            <w:sz w:val="18"/>
            <w:szCs w:val="18"/>
            <w:lang w:eastAsia="ru-RU"/>
          </w:rPr>
          <w:t>на владение</w:t>
        </w:r>
      </w:hyperlink>
      <w:r w:rsidRPr="00565FB2">
        <w:rPr>
          <w:rFonts w:ascii="Arial" w:eastAsia="Times New Roman" w:hAnsi="Arial" w:cs="Arial"/>
          <w:color w:val="000000"/>
          <w:sz w:val="18"/>
          <w:szCs w:val="18"/>
          <w:lang w:eastAsia="ru-RU"/>
        </w:rPr>
        <w:t>, являются корпорации, которые уже мертвы;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ii) доктрина Мунди претендует на то, что мир фактически является преисподней и находится в </w:t>
      </w:r>
      <w:hyperlink r:id="rId6689" w:tooltip="нажмите, чтобы просмотреть определение состояния" w:history="1">
        <w:r w:rsidRPr="00565FB2">
          <w:rPr>
            <w:rFonts w:ascii="Arial" w:eastAsia="Times New Roman" w:hAnsi="Arial" w:cs="Arial"/>
            <w:color w:val="0033CC"/>
            <w:sz w:val="18"/>
            <w:szCs w:val="18"/>
            <w:lang w:eastAsia="ru-RU"/>
          </w:rPr>
          <w:t>состоянии </w:t>
        </w:r>
      </w:hyperlink>
      <w:r w:rsidRPr="00565FB2">
        <w:rPr>
          <w:rFonts w:ascii="Arial" w:eastAsia="Times New Roman" w:hAnsi="Arial" w:cs="Arial"/>
          <w:color w:val="000000"/>
          <w:sz w:val="18"/>
          <w:szCs w:val="18"/>
          <w:lang w:eastAsia="ru-RU"/>
        </w:rPr>
        <w:t>смерти, тем самым позволяя корпорациям, которые уже мертвы, возможность логически функционировать;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(iii) Spiritus sancti (Святой Дух Мари / Мария) утверждает, что только “Святой Дух” может вдохнуть “ </w:t>
      </w:r>
      <w:hyperlink r:id="rId6690" w:tooltip="нажмите, чтобы просмотреть определение жизни" w:history="1">
        <w:r w:rsidRPr="00565FB2">
          <w:rPr>
            <w:rFonts w:ascii="Arial" w:eastAsia="Times New Roman" w:hAnsi="Arial" w:cs="Arial"/>
            <w:color w:val="0033CC"/>
            <w:sz w:val="18"/>
            <w:szCs w:val="18"/>
            <w:lang w:eastAsia="ru-RU"/>
          </w:rPr>
          <w:t>жизнь </w:t>
        </w:r>
      </w:hyperlink>
      <w:r w:rsidRPr="00565FB2">
        <w:rPr>
          <w:rFonts w:ascii="Arial" w:eastAsia="Times New Roman" w:hAnsi="Arial" w:cs="Arial"/>
          <w:color w:val="000000"/>
          <w:sz w:val="18"/>
          <w:szCs w:val="18"/>
          <w:lang w:eastAsia="ru-RU"/>
        </w:rPr>
        <w:t>” обратно в мертвые тела. Таким образом, все компании и корпорации существуют только согласно spiritus sancti и являются юридическими дочерними компаниями первых образованных корпораций и компаний 16-го века;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(iv) Mortmanus (dead ghost) утверждает, что выражение </w:t>
      </w:r>
      <w:hyperlink r:id="rId6691" w:tooltip="нажмите, чтобы просмотреть определение намерения" w:history="1">
        <w:r w:rsidRPr="00565FB2">
          <w:rPr>
            <w:rFonts w:ascii="Arial" w:eastAsia="Times New Roman" w:hAnsi="Arial" w:cs="Arial"/>
            <w:color w:val="0033CC"/>
            <w:sz w:val="18"/>
            <w:szCs w:val="18"/>
            <w:lang w:eastAsia="ru-RU"/>
          </w:rPr>
          <w:t>намерения </w:t>
        </w:r>
      </w:hyperlink>
      <w:r w:rsidRPr="00565FB2">
        <w:rPr>
          <w:rFonts w:ascii="Arial" w:eastAsia="Times New Roman" w:hAnsi="Arial" w:cs="Arial"/>
          <w:color w:val="000000"/>
          <w:sz w:val="18"/>
          <w:szCs w:val="18"/>
          <w:lang w:eastAsia="ru-RU"/>
        </w:rPr>
        <w:t>и </w:t>
      </w:r>
      <w:hyperlink r:id="rId6692" w:tooltip="нажмите, чтобы просмотреть определение разума" w:history="1">
        <w:r w:rsidRPr="00565FB2">
          <w:rPr>
            <w:rFonts w:ascii="Arial" w:eastAsia="Times New Roman" w:hAnsi="Arial" w:cs="Arial"/>
            <w:color w:val="0033CC"/>
            <w:sz w:val="18"/>
            <w:szCs w:val="18"/>
            <w:lang w:eastAsia="ru-RU"/>
          </w:rPr>
          <w:t>ума </w:t>
        </w:r>
      </w:hyperlink>
      <w:r w:rsidRPr="00565FB2">
        <w:rPr>
          <w:rFonts w:ascii="Arial" w:eastAsia="Times New Roman" w:hAnsi="Arial" w:cs="Arial"/>
          <w:color w:val="000000"/>
          <w:sz w:val="18"/>
          <w:szCs w:val="18"/>
          <w:lang w:eastAsia="ru-RU"/>
        </w:rPr>
        <w:t>основателей </w:t>
      </w:r>
      <w:hyperlink r:id="rId6693"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корпорации </w:t>
        </w:r>
      </w:hyperlink>
      <w:r w:rsidRPr="00565FB2">
        <w:rPr>
          <w:rFonts w:ascii="Arial" w:eastAsia="Times New Roman" w:hAnsi="Arial" w:cs="Arial"/>
          <w:color w:val="000000"/>
          <w:sz w:val="18"/>
          <w:szCs w:val="18"/>
          <w:lang w:eastAsia="ru-RU"/>
        </w:rPr>
        <w:t>является коллективным “мертвым призраком” в качестве </w:t>
      </w:r>
      <w:hyperlink r:id="rId6694" w:tooltip="нажмите, чтобы просмотреть определение поручительства" w:history="1">
        <w:r w:rsidRPr="00565FB2">
          <w:rPr>
            <w:rFonts w:ascii="Arial" w:eastAsia="Times New Roman" w:hAnsi="Arial" w:cs="Arial"/>
            <w:color w:val="0033CC"/>
            <w:sz w:val="18"/>
            <w:szCs w:val="18"/>
            <w:lang w:eastAsia="ru-RU"/>
          </w:rPr>
          <w:t>гарантии </w:t>
        </w:r>
      </w:hyperlink>
      <w:r w:rsidRPr="00565FB2">
        <w:rPr>
          <w:rFonts w:ascii="Arial" w:eastAsia="Times New Roman" w:hAnsi="Arial" w:cs="Arial"/>
          <w:color w:val="000000"/>
          <w:sz w:val="18"/>
          <w:szCs w:val="18"/>
          <w:lang w:eastAsia="ru-RU"/>
        </w:rPr>
        <w:t>для мертвого </w:t>
      </w:r>
      <w:hyperlink r:id="rId6695" w:tooltip="нажмите, чтобы просмотреть определение тела" w:history="1">
        <w:r w:rsidRPr="00565FB2">
          <w:rPr>
            <w:rFonts w:ascii="Arial" w:eastAsia="Times New Roman" w:hAnsi="Arial" w:cs="Arial"/>
            <w:color w:val="0033CC"/>
            <w:sz w:val="18"/>
            <w:szCs w:val="18"/>
            <w:lang w:eastAsia="ru-RU"/>
          </w:rPr>
          <w:t>тела</w:t>
        </w:r>
      </w:hyperlink>
      <w:r w:rsidRPr="00565FB2">
        <w:rPr>
          <w:rFonts w:ascii="Arial" w:eastAsia="Times New Roman" w:hAnsi="Arial" w:cs="Arial"/>
          <w:color w:val="000000"/>
          <w:sz w:val="18"/>
          <w:szCs w:val="18"/>
          <w:lang w:eastAsia="ru-RU"/>
        </w:rPr>
        <w:t>, являющегося корпусом;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 Corpus (dead </w:t>
      </w:r>
      <w:hyperlink r:id="rId6696" w:tooltip="нажмите, чтобы просмотреть определение тела" w:history="1">
        <w:r w:rsidRPr="00565FB2">
          <w:rPr>
            <w:rFonts w:ascii="Arial" w:eastAsia="Times New Roman" w:hAnsi="Arial" w:cs="Arial"/>
            <w:color w:val="0033CC"/>
            <w:sz w:val="18"/>
            <w:szCs w:val="18"/>
            <w:lang w:eastAsia="ru-RU"/>
          </w:rPr>
          <w:t>body </w:t>
        </w:r>
      </w:hyperlink>
      <w:r w:rsidRPr="00565FB2">
        <w:rPr>
          <w:rFonts w:ascii="Arial" w:eastAsia="Times New Roman" w:hAnsi="Arial" w:cs="Arial"/>
          <w:color w:val="000000"/>
          <w:sz w:val="18"/>
          <w:szCs w:val="18"/>
          <w:lang w:eastAsia="ru-RU"/>
        </w:rPr>
        <w:t>) утверждает, что </w:t>
      </w:r>
      <w:hyperlink r:id="rId6697"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корпорация </w:t>
        </w:r>
      </w:hyperlink>
      <w:r w:rsidRPr="00565FB2">
        <w:rPr>
          <w:rFonts w:ascii="Arial" w:eastAsia="Times New Roman" w:hAnsi="Arial" w:cs="Arial"/>
          <w:color w:val="000000"/>
          <w:sz w:val="18"/>
          <w:szCs w:val="18"/>
          <w:lang w:eastAsia="ru-RU"/>
        </w:rPr>
        <w:t>основана вокруг мертвого </w:t>
      </w:r>
      <w:hyperlink r:id="rId6698" w:tooltip="нажмите, чтобы просмотреть определение тела" w:history="1">
        <w:r w:rsidRPr="00565FB2">
          <w:rPr>
            <w:rFonts w:ascii="Arial" w:eastAsia="Times New Roman" w:hAnsi="Arial" w:cs="Arial"/>
            <w:color w:val="0033CC"/>
            <w:sz w:val="18"/>
            <w:szCs w:val="18"/>
            <w:lang w:eastAsia="ru-RU"/>
          </w:rPr>
          <w:t>тела</w:t>
        </w:r>
      </w:hyperlink>
      <w:r w:rsidRPr="00565FB2">
        <w:rPr>
          <w:rFonts w:ascii="Arial" w:eastAsia="Times New Roman" w:hAnsi="Arial" w:cs="Arial"/>
          <w:color w:val="000000"/>
          <w:sz w:val="18"/>
          <w:szCs w:val="18"/>
          <w:lang w:eastAsia="ru-RU"/>
        </w:rPr>
        <w:t>, которое предположительно может “жить вечно”, поскольку оно уже мертво в мире mundi;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(vi) Persona (death mask) гласит, что </w:t>
      </w:r>
      <w:hyperlink r:id="rId6699"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корпорация </w:t>
        </w:r>
      </w:hyperlink>
      <w:r w:rsidRPr="00565FB2">
        <w:rPr>
          <w:rFonts w:ascii="Arial" w:eastAsia="Times New Roman" w:hAnsi="Arial" w:cs="Arial"/>
          <w:color w:val="000000"/>
          <w:sz w:val="18"/>
          <w:szCs w:val="18"/>
          <w:lang w:eastAsia="ru-RU"/>
        </w:rPr>
        <w:t>и мертвый призрак (mortmanus) могут быть представлены персоной, </w:t>
      </w:r>
      <w:hyperlink r:id="rId6700" w:tooltip="нажмите, чтобы просмотреть определение формы" w:history="1">
        <w:r w:rsidRPr="00565FB2">
          <w:rPr>
            <w:rFonts w:ascii="Arial" w:eastAsia="Times New Roman" w:hAnsi="Arial" w:cs="Arial"/>
            <w:color w:val="0033CC"/>
            <w:sz w:val="18"/>
            <w:szCs w:val="18"/>
            <w:lang w:eastAsia="ru-RU"/>
          </w:rPr>
          <w:t>формой </w:t>
        </w:r>
      </w:hyperlink>
      <w:r w:rsidRPr="00565FB2">
        <w:rPr>
          <w:rFonts w:ascii="Arial" w:eastAsia="Times New Roman" w:hAnsi="Arial" w:cs="Arial"/>
          <w:color w:val="000000"/>
          <w:sz w:val="18"/>
          <w:szCs w:val="18"/>
          <w:lang w:eastAsia="ru-RU"/>
        </w:rPr>
        <w:t>“посмертной маски” и, следовательно</w:t>
      </w:r>
      <w:hyperlink r:id="rId6701" w:tooltip="нажмите, чтобы просмотреть определение агента" w:history="1">
        <w:r w:rsidRPr="00565FB2">
          <w:rPr>
            <w:rFonts w:ascii="Arial" w:eastAsia="Times New Roman" w:hAnsi="Arial" w:cs="Arial"/>
            <w:color w:val="0033CC"/>
            <w:sz w:val="18"/>
            <w:szCs w:val="18"/>
            <w:lang w:eastAsia="ru-RU"/>
          </w:rPr>
          <w:t>, агентом </w:t>
        </w:r>
      </w:hyperlink>
      <w:r w:rsidRPr="00565FB2">
        <w:rPr>
          <w:rFonts w:ascii="Arial" w:eastAsia="Times New Roman" w:hAnsi="Arial" w:cs="Arial"/>
          <w:color w:val="000000"/>
          <w:sz w:val="18"/>
          <w:szCs w:val="18"/>
          <w:lang w:eastAsia="ru-RU"/>
        </w:rPr>
        <w:t>по отношению к фактическому мертвому </w:t>
      </w:r>
      <w:hyperlink r:id="rId6702" w:tooltip="нажмите, чтобы просмотреть определение тела" w:history="1">
        <w:r w:rsidRPr="00565FB2">
          <w:rPr>
            <w:rFonts w:ascii="Arial" w:eastAsia="Times New Roman" w:hAnsi="Arial" w:cs="Arial"/>
            <w:color w:val="0033CC"/>
            <w:sz w:val="18"/>
            <w:szCs w:val="18"/>
            <w:lang w:eastAsia="ru-RU"/>
          </w:rPr>
          <w:t>телу </w:t>
        </w:r>
      </w:hyperlink>
      <w:r w:rsidRPr="00565FB2">
        <w:rPr>
          <w:rFonts w:ascii="Arial" w:eastAsia="Times New Roman" w:hAnsi="Arial" w:cs="Arial"/>
          <w:color w:val="000000"/>
          <w:sz w:val="18"/>
          <w:szCs w:val="18"/>
          <w:lang w:eastAsia="ru-RU"/>
        </w:rPr>
        <w:t>(corpus);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(vii) Salvatio (спасение) утверждает, что цель и задача мертвого духа состоит в том, чтобы выполнить достаточное спасение грехов и проступков, чтобы иметь достаточную и приемлемую жертву для служителей мертвых и перевозчика, также известного как понтифик;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viii) Sacramentum Septem (семь (7) таинств) гласит, что спасение совершается посредством использования семи (7) таинств </w:t>
      </w:r>
      <w:hyperlink r:id="rId6703" w:tooltip="нажмите, чтобы просмотреть определение римского культа" w:history="1">
        <w:r w:rsidRPr="00565FB2">
          <w:rPr>
            <w:rFonts w:ascii="Arial" w:eastAsia="Times New Roman" w:hAnsi="Arial" w:cs="Arial"/>
            <w:color w:val="0033CC"/>
            <w:sz w:val="18"/>
            <w:szCs w:val="18"/>
            <w:lang w:eastAsia="ru-RU"/>
          </w:rPr>
          <w:t>римского культа </w:t>
        </w:r>
      </w:hyperlink>
      <w:r w:rsidRPr="00565FB2">
        <w:rPr>
          <w:rFonts w:ascii="Arial" w:eastAsia="Times New Roman" w:hAnsi="Arial" w:cs="Arial"/>
          <w:color w:val="000000"/>
          <w:sz w:val="18"/>
          <w:szCs w:val="18"/>
          <w:lang w:eastAsia="ru-RU"/>
        </w:rPr>
        <w:t>для спасения грехов и “монетизации греха” в качестве </w:t>
      </w:r>
      <w:hyperlink r:id="rId6704" w:tooltip="нажмите, чтобы просмотреть определение долга" w:history="1">
        <w:r w:rsidRPr="00565FB2">
          <w:rPr>
            <w:rFonts w:ascii="Arial" w:eastAsia="Times New Roman" w:hAnsi="Arial" w:cs="Arial"/>
            <w:color w:val="0033CC"/>
            <w:sz w:val="18"/>
            <w:szCs w:val="18"/>
            <w:lang w:eastAsia="ru-RU"/>
          </w:rPr>
          <w:t>долга </w:t>
        </w:r>
      </w:hyperlink>
      <w:r w:rsidRPr="00565FB2">
        <w:rPr>
          <w:rFonts w:ascii="Arial" w:eastAsia="Times New Roman" w:hAnsi="Arial" w:cs="Arial"/>
          <w:color w:val="000000"/>
          <w:sz w:val="18"/>
          <w:szCs w:val="18"/>
          <w:lang w:eastAsia="ru-RU"/>
        </w:rPr>
        <w:t>.</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8" w:name="6756"/>
      <w:bookmarkEnd w:id="1358"/>
      <w:r w:rsidRPr="00565FB2">
        <w:rPr>
          <w:rFonts w:ascii="Arial" w:eastAsia="Times New Roman" w:hAnsi="Arial" w:cs="Arial"/>
          <w:b/>
          <w:bCs/>
          <w:color w:val="000000"/>
          <w:lang w:eastAsia="ru-RU"/>
        </w:rPr>
        <w:lastRenderedPageBreak/>
        <w:t>Canon 6756 </w:t>
      </w:r>
      <w:r w:rsidRPr="00565FB2">
        <w:rPr>
          <w:rFonts w:ascii="Arial" w:eastAsia="Times New Roman" w:hAnsi="Arial" w:cs="Arial"/>
          <w:color w:val="000000"/>
          <w:sz w:val="16"/>
          <w:szCs w:val="16"/>
          <w:lang w:eastAsia="ru-RU"/>
        </w:rPr>
        <w:t>(</w:t>
      </w:r>
      <w:hyperlink r:id="rId6705" w:anchor="6756"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По определению, </w:t>
      </w:r>
      <w:hyperlink r:id="rId6706"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корпорация </w:t>
        </w:r>
      </w:hyperlink>
      <w:r w:rsidRPr="00565FB2">
        <w:rPr>
          <w:rFonts w:ascii="Arial" w:eastAsia="Times New Roman" w:hAnsi="Arial" w:cs="Arial"/>
          <w:color w:val="000000"/>
          <w:sz w:val="18"/>
          <w:szCs w:val="18"/>
          <w:lang w:eastAsia="ru-RU"/>
        </w:rPr>
        <w:t>- это объединение одного (1) или нескольких лиц, прошедшее ритуал инкорпорации.</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59" w:name="6757"/>
      <w:bookmarkEnd w:id="1359"/>
      <w:r w:rsidRPr="00565FB2">
        <w:rPr>
          <w:rFonts w:ascii="Arial" w:eastAsia="Times New Roman" w:hAnsi="Arial" w:cs="Arial"/>
          <w:b/>
          <w:bCs/>
          <w:color w:val="000000"/>
          <w:lang w:eastAsia="ru-RU"/>
        </w:rPr>
        <w:t>Canon 6757 </w:t>
      </w:r>
      <w:r w:rsidRPr="00565FB2">
        <w:rPr>
          <w:rFonts w:ascii="Arial" w:eastAsia="Times New Roman" w:hAnsi="Arial" w:cs="Arial"/>
          <w:color w:val="000000"/>
          <w:sz w:val="16"/>
          <w:szCs w:val="16"/>
          <w:lang w:eastAsia="ru-RU"/>
        </w:rPr>
        <w:t>(</w:t>
      </w:r>
      <w:hyperlink r:id="rId6707" w:anchor="6757"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По существу существует два (2) типа корпораций, различающихся в первую очередь своим </w:t>
      </w:r>
      <w:hyperlink r:id="rId6708" w:tooltip="нажмите, чтобы просмотреть определение прибора" w:history="1">
        <w:r w:rsidRPr="00565FB2">
          <w:rPr>
            <w:rFonts w:ascii="Arial" w:eastAsia="Times New Roman" w:hAnsi="Arial" w:cs="Arial"/>
            <w:color w:val="0033CC"/>
            <w:sz w:val="18"/>
            <w:szCs w:val="18"/>
            <w:lang w:eastAsia="ru-RU"/>
          </w:rPr>
          <w:t>инструментом </w:t>
        </w:r>
      </w:hyperlink>
      <w:r w:rsidRPr="00565FB2">
        <w:rPr>
          <w:rFonts w:ascii="Arial" w:eastAsia="Times New Roman" w:hAnsi="Arial" w:cs="Arial"/>
          <w:color w:val="000000"/>
          <w:sz w:val="18"/>
          <w:szCs w:val="18"/>
          <w:lang w:eastAsia="ru-RU"/>
        </w:rPr>
        <w:t>и правилами инкорпорации: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 зафрахтованные корпорации-это корпорации, учрежденные путем предоставления некоторых исключительных прав и привилегий посредством </w:t>
      </w:r>
      <w:hyperlink r:id="rId6709" w:tooltip="нажмите, чтобы просмотреть определение устава" w:history="1">
        <w:r w:rsidRPr="00565FB2">
          <w:rPr>
            <w:rFonts w:ascii="Arial" w:eastAsia="Times New Roman" w:hAnsi="Arial" w:cs="Arial"/>
            <w:color w:val="0033CC"/>
            <w:sz w:val="18"/>
            <w:szCs w:val="18"/>
            <w:lang w:eastAsia="ru-RU"/>
          </w:rPr>
          <w:t>устава </w:t>
        </w:r>
      </w:hyperlink>
      <w:r w:rsidRPr="00565FB2">
        <w:rPr>
          <w:rFonts w:ascii="Arial" w:eastAsia="Times New Roman" w:hAnsi="Arial" w:cs="Arial"/>
          <w:color w:val="000000"/>
          <w:sz w:val="18"/>
          <w:szCs w:val="18"/>
          <w:lang w:eastAsia="ru-RU"/>
        </w:rPr>
        <w:t>или частного акта, часто бессрочного и подтвержденного одним (1) или несколькими </w:t>
      </w:r>
      <w:hyperlink r:id="rId6710" w:tooltip="нажмите, чтобы просмотреть определение public" w:history="1">
        <w:r w:rsidRPr="00565FB2">
          <w:rPr>
            <w:rFonts w:ascii="Arial" w:eastAsia="Times New Roman" w:hAnsi="Arial" w:cs="Arial"/>
            <w:color w:val="0033CC"/>
            <w:sz w:val="18"/>
            <w:szCs w:val="18"/>
            <w:lang w:eastAsia="ru-RU"/>
          </w:rPr>
          <w:t>публичными </w:t>
        </w:r>
      </w:hyperlink>
      <w:r w:rsidRPr="00565FB2">
        <w:rPr>
          <w:rFonts w:ascii="Arial" w:eastAsia="Times New Roman" w:hAnsi="Arial" w:cs="Arial"/>
          <w:color w:val="000000"/>
          <w:sz w:val="18"/>
          <w:szCs w:val="18"/>
          <w:lang w:eastAsia="ru-RU"/>
        </w:rPr>
        <w:t>или частными актами законодательного </w:t>
      </w:r>
      <w:hyperlink r:id="rId6711" w:tooltip="нажмите, чтобы просмотреть определение тела" w:history="1">
        <w:r w:rsidRPr="00565FB2">
          <w:rPr>
            <w:rFonts w:ascii="Arial" w:eastAsia="Times New Roman" w:hAnsi="Arial" w:cs="Arial"/>
            <w:color w:val="0033CC"/>
            <w:sz w:val="18"/>
            <w:szCs w:val="18"/>
            <w:lang w:eastAsia="ru-RU"/>
          </w:rPr>
          <w:t>органа </w:t>
        </w:r>
      </w:hyperlink>
      <w:hyperlink r:id="rId6712" w:tooltip="нажмите, чтобы просмотреть определение суверенного" w:history="1">
        <w:r w:rsidRPr="00565FB2">
          <w:rPr>
            <w:rFonts w:ascii="Arial" w:eastAsia="Times New Roman" w:hAnsi="Arial" w:cs="Arial"/>
            <w:color w:val="0033CC"/>
            <w:sz w:val="18"/>
            <w:szCs w:val="18"/>
            <w:lang w:eastAsia="ru-RU"/>
          </w:rPr>
          <w:t>суверенной </w:t>
        </w:r>
      </w:hyperlink>
      <w:hyperlink r:id="rId6713" w:tooltip="нажмите, чтобы просмотреть определение объекта недвижимости" w:history="1">
        <w:r w:rsidRPr="00565FB2">
          <w:rPr>
            <w:rFonts w:ascii="Arial" w:eastAsia="Times New Roman" w:hAnsi="Arial" w:cs="Arial"/>
            <w:color w:val="0033CC"/>
            <w:sz w:val="18"/>
            <w:szCs w:val="18"/>
            <w:lang w:eastAsia="ru-RU"/>
          </w:rPr>
          <w:t>имущественной </w:t>
        </w:r>
      </w:hyperlink>
      <w:r w:rsidRPr="00565FB2">
        <w:rPr>
          <w:rFonts w:ascii="Arial" w:eastAsia="Times New Roman" w:hAnsi="Arial" w:cs="Arial"/>
          <w:color w:val="000000"/>
          <w:sz w:val="18"/>
          <w:szCs w:val="18"/>
          <w:lang w:eastAsia="ru-RU"/>
        </w:rPr>
        <w:t>массы ;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ii) зарегистрированные или признанные корпорации являются корпорациями, зарегистрированными посредством признания их существования, </w:t>
      </w:r>
      <w:hyperlink r:id="rId6714" w:tooltip="нажмите, чтобы просмотреть определение принятия" w:history="1">
        <w:r w:rsidRPr="00565FB2">
          <w:rPr>
            <w:rFonts w:ascii="Arial" w:eastAsia="Times New Roman" w:hAnsi="Arial" w:cs="Arial"/>
            <w:color w:val="0033CC"/>
            <w:sz w:val="18"/>
            <w:szCs w:val="18"/>
            <w:lang w:eastAsia="ru-RU"/>
          </w:rPr>
          <w:t>признания </w:t>
        </w:r>
      </w:hyperlink>
      <w:r w:rsidRPr="00565FB2">
        <w:rPr>
          <w:rFonts w:ascii="Arial" w:eastAsia="Times New Roman" w:hAnsi="Arial" w:cs="Arial"/>
          <w:color w:val="000000"/>
          <w:sz w:val="18"/>
          <w:szCs w:val="18"/>
          <w:lang w:eastAsia="ru-RU"/>
        </w:rPr>
        <w:t>определенных прав и независимости правления в соответствии с некоторыми конституциями посредством </w:t>
      </w:r>
      <w:hyperlink r:id="rId6715" w:tooltip="нажмите, чтобы просмотреть определение договора" w:history="1">
        <w:r w:rsidRPr="00565FB2">
          <w:rPr>
            <w:rFonts w:ascii="Arial" w:eastAsia="Times New Roman" w:hAnsi="Arial" w:cs="Arial"/>
            <w:color w:val="0033CC"/>
            <w:sz w:val="18"/>
            <w:szCs w:val="18"/>
            <w:lang w:eastAsia="ru-RU"/>
          </w:rPr>
          <w:t>заключения договоров </w:t>
        </w:r>
      </w:hyperlink>
      <w:r w:rsidRPr="00565FB2">
        <w:rPr>
          <w:rFonts w:ascii="Arial" w:eastAsia="Times New Roman" w:hAnsi="Arial" w:cs="Arial"/>
          <w:color w:val="000000"/>
          <w:sz w:val="18"/>
          <w:szCs w:val="18"/>
          <w:lang w:eastAsia="ru-RU"/>
        </w:rPr>
        <w:t>или регистрации.</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60" w:name="6758"/>
      <w:bookmarkEnd w:id="1360"/>
      <w:r w:rsidRPr="00565FB2">
        <w:rPr>
          <w:rFonts w:ascii="Arial" w:eastAsia="Times New Roman" w:hAnsi="Arial" w:cs="Arial"/>
          <w:b/>
          <w:bCs/>
          <w:color w:val="000000"/>
          <w:lang w:eastAsia="ru-RU"/>
        </w:rPr>
        <w:t>Canon 6758 </w:t>
      </w:r>
      <w:r w:rsidRPr="00565FB2">
        <w:rPr>
          <w:rFonts w:ascii="Arial" w:eastAsia="Times New Roman" w:hAnsi="Arial" w:cs="Arial"/>
          <w:color w:val="000000"/>
          <w:sz w:val="16"/>
          <w:szCs w:val="16"/>
          <w:lang w:eastAsia="ru-RU"/>
        </w:rPr>
        <w:t>(</w:t>
      </w:r>
      <w:hyperlink r:id="rId6716" w:anchor="6758"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В отношении уставных корпораций:</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 ) права и привилегии </w:t>
      </w:r>
      <w:hyperlink r:id="rId6717"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корпорации </w:t>
        </w:r>
      </w:hyperlink>
      <w:r w:rsidRPr="00565FB2">
        <w:rPr>
          <w:rFonts w:ascii="Arial" w:eastAsia="Times New Roman" w:hAnsi="Arial" w:cs="Arial"/>
          <w:color w:val="000000"/>
          <w:sz w:val="18"/>
          <w:szCs w:val="18"/>
          <w:lang w:eastAsia="ru-RU"/>
        </w:rPr>
        <w:t>определяются </w:t>
      </w:r>
      <w:hyperlink r:id="rId6718" w:tooltip="нажмите, чтобы просмотреть определение public" w:history="1">
        <w:r w:rsidRPr="00565FB2">
          <w:rPr>
            <w:rFonts w:ascii="Arial" w:eastAsia="Times New Roman" w:hAnsi="Arial" w:cs="Arial"/>
            <w:color w:val="0033CC"/>
            <w:sz w:val="18"/>
            <w:szCs w:val="18"/>
            <w:lang w:eastAsia="ru-RU"/>
          </w:rPr>
          <w:t>публичным </w:t>
        </w:r>
      </w:hyperlink>
      <w:r w:rsidRPr="00565FB2">
        <w:rPr>
          <w:rFonts w:ascii="Arial" w:eastAsia="Times New Roman" w:hAnsi="Arial" w:cs="Arial"/>
          <w:color w:val="000000"/>
          <w:sz w:val="18"/>
          <w:szCs w:val="18"/>
          <w:lang w:eastAsia="ru-RU"/>
        </w:rPr>
        <w:t>или частным </w:t>
      </w:r>
      <w:hyperlink r:id="rId6719" w:tooltip="нажмите, чтобы просмотреть определение устава" w:history="1">
        <w:r w:rsidRPr="00565FB2">
          <w:rPr>
            <w:rFonts w:ascii="Arial" w:eastAsia="Times New Roman" w:hAnsi="Arial" w:cs="Arial"/>
            <w:color w:val="0033CC"/>
            <w:sz w:val="18"/>
            <w:szCs w:val="18"/>
            <w:lang w:eastAsia="ru-RU"/>
          </w:rPr>
          <w:t>уставом</w:t>
        </w:r>
      </w:hyperlink>
      <w:r w:rsidRPr="00565FB2">
        <w:rPr>
          <w:rFonts w:ascii="Arial" w:eastAsia="Times New Roman" w:hAnsi="Arial" w:cs="Arial"/>
          <w:color w:val="000000"/>
          <w:sz w:val="18"/>
          <w:szCs w:val="18"/>
          <w:lang w:eastAsia="ru-RU"/>
        </w:rPr>
        <w:t>;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ii) зафрахтованные корпорации обычно по определению представляют собой создание вечных монополий, которые не могут быть “законно” распущены, если попечители не решат </w:t>
      </w:r>
      <w:hyperlink r:id="rId6720" w:tooltip="нажмите, чтобы просмотреть определение капитуляции" w:history="1">
        <w:r w:rsidRPr="00565FB2">
          <w:rPr>
            <w:rFonts w:ascii="Arial" w:eastAsia="Times New Roman" w:hAnsi="Arial" w:cs="Arial"/>
            <w:color w:val="0033CC"/>
            <w:sz w:val="18"/>
            <w:szCs w:val="18"/>
            <w:lang w:eastAsia="ru-RU"/>
          </w:rPr>
          <w:t>передать </w:t>
        </w:r>
      </w:hyperlink>
      <w:hyperlink r:id="rId6721" w:tooltip="нажмите, чтобы просмотреть определение устава" w:history="1">
        <w:r w:rsidRPr="00565FB2">
          <w:rPr>
            <w:rFonts w:ascii="Arial" w:eastAsia="Times New Roman" w:hAnsi="Arial" w:cs="Arial"/>
            <w:color w:val="0033CC"/>
            <w:sz w:val="18"/>
            <w:szCs w:val="18"/>
            <w:lang w:eastAsia="ru-RU"/>
          </w:rPr>
          <w:t>устав </w:t>
        </w:r>
      </w:hyperlink>
      <w:hyperlink r:id="rId6722" w:tooltip="нажмите, чтобы просмотреть определение суверенного" w:history="1">
        <w:r w:rsidRPr="00565FB2">
          <w:rPr>
            <w:rFonts w:ascii="Arial" w:eastAsia="Times New Roman" w:hAnsi="Arial" w:cs="Arial"/>
            <w:color w:val="0033CC"/>
            <w:sz w:val="18"/>
            <w:szCs w:val="18"/>
            <w:lang w:eastAsia="ru-RU"/>
          </w:rPr>
          <w:t>суверенному </w:t>
        </w:r>
      </w:hyperlink>
      <w:r w:rsidRPr="00565FB2">
        <w:rPr>
          <w:rFonts w:ascii="Arial" w:eastAsia="Times New Roman" w:hAnsi="Arial" w:cs="Arial"/>
          <w:color w:val="000000"/>
          <w:sz w:val="18"/>
          <w:szCs w:val="18"/>
          <w:lang w:eastAsia="ru-RU"/>
        </w:rPr>
        <w:t>органу, который издал его, или если либо </w:t>
      </w:r>
      <w:hyperlink r:id="rId6723" w:tooltip="нажмите, чтобы просмотреть определение суверенного" w:history="1">
        <w:r w:rsidRPr="00565FB2">
          <w:rPr>
            <w:rFonts w:ascii="Arial" w:eastAsia="Times New Roman" w:hAnsi="Arial" w:cs="Arial"/>
            <w:color w:val="0033CC"/>
            <w:sz w:val="18"/>
            <w:szCs w:val="18"/>
            <w:lang w:eastAsia="ru-RU"/>
          </w:rPr>
          <w:t>суверен</w:t>
        </w:r>
      </w:hyperlink>
      <w:r w:rsidRPr="00565FB2">
        <w:rPr>
          <w:rFonts w:ascii="Arial" w:eastAsia="Times New Roman" w:hAnsi="Arial" w:cs="Arial"/>
          <w:color w:val="000000"/>
          <w:sz w:val="18"/>
          <w:szCs w:val="18"/>
          <w:lang w:eastAsia="ru-RU"/>
        </w:rPr>
        <w:t>, либо попечители нарушили статьи </w:t>
      </w:r>
      <w:hyperlink r:id="rId6724" w:tooltip="нажмите, чтобы просмотреть определение устава" w:history="1">
        <w:r w:rsidRPr="00565FB2">
          <w:rPr>
            <w:rFonts w:ascii="Arial" w:eastAsia="Times New Roman" w:hAnsi="Arial" w:cs="Arial"/>
            <w:color w:val="0033CC"/>
            <w:sz w:val="18"/>
            <w:szCs w:val="18"/>
            <w:lang w:eastAsia="ru-RU"/>
          </w:rPr>
          <w:t>устава </w:t>
        </w:r>
      </w:hyperlink>
      <w:r w:rsidRPr="00565FB2">
        <w:rPr>
          <w:rFonts w:ascii="Arial" w:eastAsia="Times New Roman" w:hAnsi="Arial" w:cs="Arial"/>
          <w:color w:val="000000"/>
          <w:sz w:val="18"/>
          <w:szCs w:val="18"/>
          <w:lang w:eastAsia="ru-RU"/>
        </w:rPr>
        <w:t>;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iii) в качестве вечных монополий, как только Зафрахтованная </w:t>
      </w:r>
      <w:hyperlink r:id="rId6725"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корпорация </w:t>
        </w:r>
      </w:hyperlink>
      <w:r w:rsidRPr="00565FB2">
        <w:rPr>
          <w:rFonts w:ascii="Arial" w:eastAsia="Times New Roman" w:hAnsi="Arial" w:cs="Arial"/>
          <w:color w:val="000000"/>
          <w:sz w:val="18"/>
          <w:szCs w:val="18"/>
          <w:lang w:eastAsia="ru-RU"/>
        </w:rPr>
        <w:t>получает какое-либо исключительное право или привилегию от </w:t>
      </w:r>
      <w:hyperlink r:id="rId6726" w:tooltip="нажмите, чтобы просмотреть определение суверенного" w:history="1">
        <w:r w:rsidRPr="00565FB2">
          <w:rPr>
            <w:rFonts w:ascii="Arial" w:eastAsia="Times New Roman" w:hAnsi="Arial" w:cs="Arial"/>
            <w:color w:val="0033CC"/>
            <w:sz w:val="18"/>
            <w:szCs w:val="18"/>
            <w:lang w:eastAsia="ru-RU"/>
          </w:rPr>
          <w:t>суверенной </w:t>
        </w:r>
      </w:hyperlink>
      <w:hyperlink r:id="rId6727" w:tooltip="нажмите, чтобы просмотреть определение объекта недвижимости" w:history="1">
        <w:r w:rsidRPr="00565FB2">
          <w:rPr>
            <w:rFonts w:ascii="Arial" w:eastAsia="Times New Roman" w:hAnsi="Arial" w:cs="Arial"/>
            <w:color w:val="0033CC"/>
            <w:sz w:val="18"/>
            <w:szCs w:val="18"/>
            <w:lang w:eastAsia="ru-RU"/>
          </w:rPr>
          <w:t>имущественной </w:t>
        </w:r>
      </w:hyperlink>
      <w:r w:rsidRPr="00565FB2">
        <w:rPr>
          <w:rFonts w:ascii="Arial" w:eastAsia="Times New Roman" w:hAnsi="Arial" w:cs="Arial"/>
          <w:color w:val="000000"/>
          <w:sz w:val="18"/>
          <w:szCs w:val="18"/>
          <w:lang w:eastAsia="ru-RU"/>
        </w:rPr>
        <w:t>массы , вторая </w:t>
      </w:r>
      <w:hyperlink r:id="rId6728" w:tooltip="нажмите, чтобы просмотреть определение чартерной компании" w:history="1">
        <w:r w:rsidRPr="00565FB2">
          <w:rPr>
            <w:rFonts w:ascii="Arial" w:eastAsia="Times New Roman" w:hAnsi="Arial" w:cs="Arial"/>
            <w:color w:val="0033CC"/>
            <w:sz w:val="18"/>
            <w:szCs w:val="18"/>
            <w:lang w:eastAsia="ru-RU"/>
          </w:rPr>
          <w:t>зафрахтованная компания </w:t>
        </w:r>
      </w:hyperlink>
      <w:r w:rsidRPr="00565FB2">
        <w:rPr>
          <w:rFonts w:ascii="Arial" w:eastAsia="Times New Roman" w:hAnsi="Arial" w:cs="Arial"/>
          <w:color w:val="000000"/>
          <w:sz w:val="18"/>
          <w:szCs w:val="18"/>
          <w:lang w:eastAsia="ru-RU"/>
        </w:rPr>
        <w:t>редко создается с точно такими же правами, если только предыдущее образование и его </w:t>
      </w:r>
      <w:hyperlink r:id="rId6729" w:tooltip="нажмите, чтобы просмотреть определение устава" w:history="1">
        <w:r w:rsidRPr="00565FB2">
          <w:rPr>
            <w:rFonts w:ascii="Arial" w:eastAsia="Times New Roman" w:hAnsi="Arial" w:cs="Arial"/>
            <w:color w:val="0033CC"/>
            <w:sz w:val="18"/>
            <w:szCs w:val="18"/>
            <w:lang w:eastAsia="ru-RU"/>
          </w:rPr>
          <w:t>устав </w:t>
        </w:r>
      </w:hyperlink>
      <w:r w:rsidRPr="00565FB2">
        <w:rPr>
          <w:rFonts w:ascii="Arial" w:eastAsia="Times New Roman" w:hAnsi="Arial" w:cs="Arial"/>
          <w:color w:val="000000"/>
          <w:sz w:val="18"/>
          <w:szCs w:val="18"/>
          <w:lang w:eastAsia="ru-RU"/>
        </w:rPr>
        <w:t>не были распущены;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iv) основные правила функционирования уставной </w:t>
      </w:r>
      <w:hyperlink r:id="rId6730"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корпорации </w:t>
        </w:r>
      </w:hyperlink>
      <w:r w:rsidRPr="00565FB2">
        <w:rPr>
          <w:rFonts w:ascii="Arial" w:eastAsia="Times New Roman" w:hAnsi="Arial" w:cs="Arial"/>
          <w:color w:val="000000"/>
          <w:sz w:val="18"/>
          <w:szCs w:val="18"/>
          <w:lang w:eastAsia="ru-RU"/>
        </w:rPr>
        <w:t>обычно определяются </w:t>
      </w:r>
      <w:hyperlink r:id="rId6731" w:tooltip="нажмите, чтобы просмотреть определение public" w:history="1">
        <w:r w:rsidRPr="00565FB2">
          <w:rPr>
            <w:rFonts w:ascii="Arial" w:eastAsia="Times New Roman" w:hAnsi="Arial" w:cs="Arial"/>
            <w:color w:val="0033CC"/>
            <w:sz w:val="18"/>
            <w:szCs w:val="18"/>
            <w:lang w:eastAsia="ru-RU"/>
          </w:rPr>
          <w:t>публичным </w:t>
        </w:r>
      </w:hyperlink>
      <w:r w:rsidRPr="00565FB2">
        <w:rPr>
          <w:rFonts w:ascii="Arial" w:eastAsia="Times New Roman" w:hAnsi="Arial" w:cs="Arial"/>
          <w:color w:val="000000"/>
          <w:sz w:val="18"/>
          <w:szCs w:val="18"/>
          <w:lang w:eastAsia="ru-RU"/>
        </w:rPr>
        <w:t>или частным актом, который ее создал;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 зафрахтованной </w:t>
      </w:r>
      <w:hyperlink r:id="rId6732"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корпорации </w:t>
        </w:r>
      </w:hyperlink>
      <w:r w:rsidRPr="00565FB2">
        <w:rPr>
          <w:rFonts w:ascii="Arial" w:eastAsia="Times New Roman" w:hAnsi="Arial" w:cs="Arial"/>
          <w:color w:val="000000"/>
          <w:sz w:val="18"/>
          <w:szCs w:val="18"/>
          <w:lang w:eastAsia="ru-RU"/>
        </w:rPr>
        <w:t>может быть предоставлено право продавать акции (акции) </w:t>
      </w:r>
      <w:hyperlink r:id="rId6733" w:tooltip="нажмите, чтобы просмотреть определение public" w:history="1">
        <w:r w:rsidRPr="00565FB2">
          <w:rPr>
            <w:rFonts w:ascii="Arial" w:eastAsia="Times New Roman" w:hAnsi="Arial" w:cs="Arial"/>
            <w:color w:val="0033CC"/>
            <w:sz w:val="18"/>
            <w:szCs w:val="18"/>
            <w:lang w:eastAsia="ru-RU"/>
          </w:rPr>
          <w:t>населению </w:t>
        </w:r>
      </w:hyperlink>
      <w:r w:rsidRPr="00565FB2">
        <w:rPr>
          <w:rFonts w:ascii="Arial" w:eastAsia="Times New Roman" w:hAnsi="Arial" w:cs="Arial"/>
          <w:color w:val="000000"/>
          <w:sz w:val="18"/>
          <w:szCs w:val="18"/>
          <w:lang w:eastAsia="ru-RU"/>
        </w:rPr>
        <w:t>для содействия привлечению капитала или внесения изменений в ее </w:t>
      </w:r>
      <w:hyperlink r:id="rId6734" w:tooltip="нажмите, чтобы просмотреть определение устава" w:history="1">
        <w:r w:rsidRPr="00565FB2">
          <w:rPr>
            <w:rFonts w:ascii="Arial" w:eastAsia="Times New Roman" w:hAnsi="Arial" w:cs="Arial"/>
            <w:color w:val="0033CC"/>
            <w:sz w:val="18"/>
            <w:szCs w:val="18"/>
            <w:lang w:eastAsia="ru-RU"/>
          </w:rPr>
          <w:t>устав </w:t>
        </w:r>
      </w:hyperlink>
      <w:r w:rsidRPr="00565FB2">
        <w:rPr>
          <w:rFonts w:ascii="Arial" w:eastAsia="Times New Roman" w:hAnsi="Arial" w:cs="Arial"/>
          <w:color w:val="000000"/>
          <w:sz w:val="18"/>
          <w:szCs w:val="18"/>
          <w:lang w:eastAsia="ru-RU"/>
        </w:rPr>
        <w:t>, преобразования из </w:t>
      </w:r>
      <w:hyperlink r:id="rId6735" w:tooltip="нажмите, чтобы просмотреть определение public" w:history="1">
        <w:r w:rsidRPr="00565FB2">
          <w:rPr>
            <w:rFonts w:ascii="Arial" w:eastAsia="Times New Roman" w:hAnsi="Arial" w:cs="Arial"/>
            <w:color w:val="0033CC"/>
            <w:sz w:val="18"/>
            <w:szCs w:val="18"/>
            <w:lang w:eastAsia="ru-RU"/>
          </w:rPr>
          <w:t>публичной </w:t>
        </w:r>
      </w:hyperlink>
      <w:r w:rsidRPr="00565FB2">
        <w:rPr>
          <w:rFonts w:ascii="Arial" w:eastAsia="Times New Roman" w:hAnsi="Arial" w:cs="Arial"/>
          <w:color w:val="000000"/>
          <w:sz w:val="18"/>
          <w:szCs w:val="18"/>
          <w:lang w:eastAsia="ru-RU"/>
        </w:rPr>
        <w:t>акционерной </w:t>
      </w:r>
      <w:hyperlink r:id="rId6736"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корпорации </w:t>
        </w:r>
      </w:hyperlink>
      <w:r w:rsidRPr="00565FB2">
        <w:rPr>
          <w:rFonts w:ascii="Arial" w:eastAsia="Times New Roman" w:hAnsi="Arial" w:cs="Arial"/>
          <w:color w:val="000000"/>
          <w:sz w:val="18"/>
          <w:szCs w:val="18"/>
          <w:lang w:eastAsia="ru-RU"/>
        </w:rPr>
        <w:t>в частную </w:t>
      </w:r>
      <w:hyperlink r:id="rId6737"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корпорацию </w:t>
        </w:r>
      </w:hyperlink>
      <w:r w:rsidRPr="00565FB2">
        <w:rPr>
          <w:rFonts w:ascii="Arial" w:eastAsia="Times New Roman" w:hAnsi="Arial" w:cs="Arial"/>
          <w:color w:val="000000"/>
          <w:sz w:val="18"/>
          <w:szCs w:val="18"/>
          <w:lang w:eastAsia="ru-RU"/>
        </w:rPr>
        <w:t>или наоборот;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vi) первые чартерные компании были созданы в 16 веке, причем практика формирования чартерных компаний достигла своего пика в 17 веке и резко сократилась к концу 19 века.</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61" w:name="6759"/>
      <w:bookmarkEnd w:id="1361"/>
      <w:r w:rsidRPr="00565FB2">
        <w:rPr>
          <w:rFonts w:ascii="Arial" w:eastAsia="Times New Roman" w:hAnsi="Arial" w:cs="Arial"/>
          <w:b/>
          <w:bCs/>
          <w:color w:val="000000"/>
          <w:lang w:eastAsia="ru-RU"/>
        </w:rPr>
        <w:t>Canon 6759 </w:t>
      </w:r>
      <w:r w:rsidRPr="00565FB2">
        <w:rPr>
          <w:rFonts w:ascii="Arial" w:eastAsia="Times New Roman" w:hAnsi="Arial" w:cs="Arial"/>
          <w:color w:val="000000"/>
          <w:sz w:val="16"/>
          <w:szCs w:val="16"/>
          <w:lang w:eastAsia="ru-RU"/>
        </w:rPr>
        <w:t>(</w:t>
      </w:r>
      <w:hyperlink r:id="rId6738" w:anchor="6759"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В отношении признанных или зарегистрированных корпораций:</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 права и привилегии </w:t>
      </w:r>
      <w:hyperlink r:id="rId6739"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корпорации </w:t>
        </w:r>
      </w:hyperlink>
      <w:r w:rsidRPr="00565FB2">
        <w:rPr>
          <w:rFonts w:ascii="Arial" w:eastAsia="Times New Roman" w:hAnsi="Arial" w:cs="Arial"/>
          <w:color w:val="000000"/>
          <w:sz w:val="18"/>
          <w:szCs w:val="18"/>
          <w:lang w:eastAsia="ru-RU"/>
        </w:rPr>
        <w:t>определяются законами и статутами в целом </w:t>
      </w:r>
      <w:hyperlink r:id="rId6740" w:tooltip="нажмите, чтобы просмотреть определение суверенного" w:history="1">
        <w:r w:rsidRPr="00565FB2">
          <w:rPr>
            <w:rFonts w:ascii="Arial" w:eastAsia="Times New Roman" w:hAnsi="Arial" w:cs="Arial"/>
            <w:color w:val="0033CC"/>
            <w:sz w:val="18"/>
            <w:szCs w:val="18"/>
            <w:lang w:eastAsia="ru-RU"/>
          </w:rPr>
          <w:t>суверенной </w:t>
        </w:r>
      </w:hyperlink>
      <w:r w:rsidRPr="00565FB2">
        <w:rPr>
          <w:rFonts w:ascii="Arial" w:eastAsia="Times New Roman" w:hAnsi="Arial" w:cs="Arial"/>
          <w:color w:val="000000"/>
          <w:sz w:val="18"/>
          <w:szCs w:val="18"/>
          <w:lang w:eastAsia="ru-RU"/>
        </w:rPr>
        <w:t>собственности, имеющей дело с договорами, перемириями и существующими зафрахтованными корпорациями;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(ii) правила признанной или зарегистрированной </w:t>
      </w:r>
      <w:hyperlink r:id="rId6741"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корпорации </w:t>
        </w:r>
      </w:hyperlink>
      <w:r w:rsidRPr="00565FB2">
        <w:rPr>
          <w:rFonts w:ascii="Arial" w:eastAsia="Times New Roman" w:hAnsi="Arial" w:cs="Arial"/>
          <w:color w:val="000000"/>
          <w:sz w:val="18"/>
          <w:szCs w:val="18"/>
          <w:lang w:eastAsia="ru-RU"/>
        </w:rPr>
        <w:t>обычно определяются либо в </w:t>
      </w:r>
      <w:hyperlink r:id="rId6742" w:tooltip="нажмите, чтобы просмотреть определение договора" w:history="1">
        <w:r w:rsidRPr="00565FB2">
          <w:rPr>
            <w:rFonts w:ascii="Arial" w:eastAsia="Times New Roman" w:hAnsi="Arial" w:cs="Arial"/>
            <w:color w:val="0033CC"/>
            <w:sz w:val="18"/>
            <w:szCs w:val="18"/>
            <w:lang w:eastAsia="ru-RU"/>
          </w:rPr>
          <w:t>договоре </w:t>
        </w:r>
      </w:hyperlink>
      <w:r w:rsidRPr="00565FB2">
        <w:rPr>
          <w:rFonts w:ascii="Arial" w:eastAsia="Times New Roman" w:hAnsi="Arial" w:cs="Arial"/>
          <w:color w:val="000000"/>
          <w:sz w:val="18"/>
          <w:szCs w:val="18"/>
          <w:lang w:eastAsia="ru-RU"/>
        </w:rPr>
        <w:t>, либо </w:t>
      </w:r>
      <w:hyperlink r:id="rId6743" w:tooltip="нажмите, чтобы просмотреть определение действия" w:history="1">
        <w:r w:rsidRPr="00565FB2">
          <w:rPr>
            <w:rFonts w:ascii="Arial" w:eastAsia="Times New Roman" w:hAnsi="Arial" w:cs="Arial"/>
            <w:color w:val="0033CC"/>
            <w:sz w:val="18"/>
            <w:szCs w:val="18"/>
            <w:lang w:eastAsia="ru-RU"/>
          </w:rPr>
          <w:t>в акте</w:t>
        </w:r>
      </w:hyperlink>
      <w:r w:rsidRPr="00565FB2">
        <w:rPr>
          <w:rFonts w:ascii="Arial" w:eastAsia="Times New Roman" w:hAnsi="Arial" w:cs="Arial"/>
          <w:color w:val="000000"/>
          <w:sz w:val="18"/>
          <w:szCs w:val="18"/>
          <w:lang w:eastAsia="ru-RU"/>
        </w:rPr>
        <w:t>, за которым следует определенная Конституция, разработанная и определенная самими членами ассоциации;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(iii) признание или регистрация </w:t>
      </w:r>
      <w:hyperlink r:id="rId6744"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корпорации </w:t>
        </w:r>
      </w:hyperlink>
      <w:r w:rsidRPr="00565FB2">
        <w:rPr>
          <w:rFonts w:ascii="Arial" w:eastAsia="Times New Roman" w:hAnsi="Arial" w:cs="Arial"/>
          <w:color w:val="000000"/>
          <w:sz w:val="18"/>
          <w:szCs w:val="18"/>
          <w:lang w:eastAsia="ru-RU"/>
        </w:rPr>
        <w:t>осуществляется либо путем ее явного наименования и признания в качестве </w:t>
      </w:r>
      <w:hyperlink r:id="rId6745" w:tooltip="нажмите, чтобы просмотреть определение допустимого" w:history="1">
        <w:r w:rsidRPr="00565FB2">
          <w:rPr>
            <w:rFonts w:ascii="Arial" w:eastAsia="Times New Roman" w:hAnsi="Arial" w:cs="Arial"/>
            <w:color w:val="0033CC"/>
            <w:sz w:val="18"/>
            <w:szCs w:val="18"/>
            <w:lang w:eastAsia="ru-RU"/>
          </w:rPr>
          <w:t>действительного </w:t>
        </w:r>
      </w:hyperlink>
      <w:r w:rsidRPr="00565FB2">
        <w:rPr>
          <w:rFonts w:ascii="Arial" w:eastAsia="Times New Roman" w:hAnsi="Arial" w:cs="Arial"/>
          <w:color w:val="000000"/>
          <w:sz w:val="18"/>
          <w:szCs w:val="18"/>
          <w:lang w:eastAsia="ru-RU"/>
        </w:rPr>
        <w:t>субъекта в одном (1) или нескольких актах и уставах </w:t>
      </w:r>
      <w:hyperlink r:id="rId6746" w:tooltip="нажмите, чтобы просмотреть определение суверенного" w:history="1">
        <w:r w:rsidRPr="00565FB2">
          <w:rPr>
            <w:rFonts w:ascii="Arial" w:eastAsia="Times New Roman" w:hAnsi="Arial" w:cs="Arial"/>
            <w:color w:val="0033CC"/>
            <w:sz w:val="18"/>
            <w:szCs w:val="18"/>
            <w:lang w:eastAsia="ru-RU"/>
          </w:rPr>
          <w:t>суверенной </w:t>
        </w:r>
      </w:hyperlink>
      <w:hyperlink r:id="rId6747" w:tooltip="нажмите, чтобы просмотреть определение объекта недвижимости" w:history="1">
        <w:r w:rsidRPr="00565FB2">
          <w:rPr>
            <w:rFonts w:ascii="Arial" w:eastAsia="Times New Roman" w:hAnsi="Arial" w:cs="Arial"/>
            <w:color w:val="0033CC"/>
            <w:sz w:val="18"/>
            <w:szCs w:val="18"/>
            <w:lang w:eastAsia="ru-RU"/>
          </w:rPr>
          <w:t>имущественной </w:t>
        </w:r>
      </w:hyperlink>
      <w:r w:rsidRPr="00565FB2">
        <w:rPr>
          <w:rFonts w:ascii="Arial" w:eastAsia="Times New Roman" w:hAnsi="Arial" w:cs="Arial"/>
          <w:color w:val="000000"/>
          <w:sz w:val="18"/>
          <w:szCs w:val="18"/>
          <w:lang w:eastAsia="ru-RU"/>
        </w:rPr>
        <w:t>массы, либо путем создания какого-либо официального регистра или регистрационной книги и процесса регистрации в соответствии с современными зарегистрированными корпорациями;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lastRenderedPageBreak/>
        <w:t>iv) роспуск признанной или зарегистрированной корпорации был осуществлен либо путем отказа от ее основных прав и привилегий в соответствии с законом, либо путем ее снятия с регистрации, как это имеет место во многих современных корпорациях;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 В отличие от уставных корпораций, признанным или зарегистрированным корпорациям обычно не предоставлялись исключительные монополии, за исключением таких случаев, как Соединенные Штаты Америки – признанная </w:t>
      </w:r>
      <w:hyperlink r:id="rId6748"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корпорация</w:t>
        </w:r>
      </w:hyperlink>
      <w:r w:rsidRPr="00565FB2">
        <w:rPr>
          <w:rFonts w:ascii="Arial" w:eastAsia="Times New Roman" w:hAnsi="Arial" w:cs="Arial"/>
          <w:color w:val="000000"/>
          <w:sz w:val="18"/>
          <w:szCs w:val="18"/>
          <w:lang w:eastAsia="ru-RU"/>
        </w:rPr>
        <w:t>, образованная в 1783 году;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(vi) признанным или зарегистрированным корпорациям может быть предоставлено право продавать акции (акции) </w:t>
      </w:r>
      <w:hyperlink r:id="rId6749" w:tooltip="нажмите, чтобы просмотреть определение public" w:history="1">
        <w:r w:rsidRPr="00565FB2">
          <w:rPr>
            <w:rFonts w:ascii="Arial" w:eastAsia="Times New Roman" w:hAnsi="Arial" w:cs="Arial"/>
            <w:color w:val="0033CC"/>
            <w:sz w:val="18"/>
            <w:szCs w:val="18"/>
            <w:lang w:eastAsia="ru-RU"/>
          </w:rPr>
          <w:t>населению </w:t>
        </w:r>
      </w:hyperlink>
      <w:r w:rsidRPr="00565FB2">
        <w:rPr>
          <w:rFonts w:ascii="Arial" w:eastAsia="Times New Roman" w:hAnsi="Arial" w:cs="Arial"/>
          <w:color w:val="000000"/>
          <w:sz w:val="18"/>
          <w:szCs w:val="18"/>
          <w:lang w:eastAsia="ru-RU"/>
        </w:rPr>
        <w:t>для содействия в привлечении капитала или в изменении своего </w:t>
      </w:r>
      <w:hyperlink r:id="rId6750" w:tooltip="нажмите, чтобы просмотреть определение устава" w:history="1">
        <w:r w:rsidRPr="00565FB2">
          <w:rPr>
            <w:rFonts w:ascii="Arial" w:eastAsia="Times New Roman" w:hAnsi="Arial" w:cs="Arial"/>
            <w:color w:val="0033CC"/>
            <w:sz w:val="18"/>
            <w:szCs w:val="18"/>
            <w:lang w:eastAsia="ru-RU"/>
          </w:rPr>
          <w:t>устава </w:t>
        </w:r>
      </w:hyperlink>
      <w:r w:rsidRPr="00565FB2">
        <w:rPr>
          <w:rFonts w:ascii="Arial" w:eastAsia="Times New Roman" w:hAnsi="Arial" w:cs="Arial"/>
          <w:color w:val="000000"/>
          <w:sz w:val="18"/>
          <w:szCs w:val="18"/>
          <w:lang w:eastAsia="ru-RU"/>
        </w:rPr>
        <w:t>, преобразовании из </w:t>
      </w:r>
      <w:hyperlink r:id="rId6751" w:tooltip="нажмите, чтобы просмотреть определение public" w:history="1">
        <w:r w:rsidRPr="00565FB2">
          <w:rPr>
            <w:rFonts w:ascii="Arial" w:eastAsia="Times New Roman" w:hAnsi="Arial" w:cs="Arial"/>
            <w:color w:val="0033CC"/>
            <w:sz w:val="18"/>
            <w:szCs w:val="18"/>
            <w:lang w:eastAsia="ru-RU"/>
          </w:rPr>
          <w:t>публичной </w:t>
        </w:r>
      </w:hyperlink>
      <w:r w:rsidRPr="00565FB2">
        <w:rPr>
          <w:rFonts w:ascii="Arial" w:eastAsia="Times New Roman" w:hAnsi="Arial" w:cs="Arial"/>
          <w:color w:val="000000"/>
          <w:sz w:val="18"/>
          <w:szCs w:val="18"/>
          <w:lang w:eastAsia="ru-RU"/>
        </w:rPr>
        <w:t>акционерной </w:t>
      </w:r>
      <w:hyperlink r:id="rId6752"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корпорации </w:t>
        </w:r>
      </w:hyperlink>
      <w:r w:rsidRPr="00565FB2">
        <w:rPr>
          <w:rFonts w:ascii="Arial" w:eastAsia="Times New Roman" w:hAnsi="Arial" w:cs="Arial"/>
          <w:color w:val="000000"/>
          <w:sz w:val="18"/>
          <w:szCs w:val="18"/>
          <w:lang w:eastAsia="ru-RU"/>
        </w:rPr>
        <w:t>в частную </w:t>
      </w:r>
      <w:hyperlink r:id="rId6753" w:tooltip="нажмите, чтобы просмотреть определение корпорации" w:history="1">
        <w:r w:rsidRPr="00565FB2">
          <w:rPr>
            <w:rFonts w:ascii="Arial" w:eastAsia="Times New Roman" w:hAnsi="Arial" w:cs="Arial"/>
            <w:color w:val="0033CC"/>
            <w:sz w:val="18"/>
            <w:szCs w:val="18"/>
            <w:lang w:eastAsia="ru-RU"/>
          </w:rPr>
          <w:t>корпорацию </w:t>
        </w:r>
      </w:hyperlink>
      <w:r w:rsidRPr="00565FB2">
        <w:rPr>
          <w:rFonts w:ascii="Arial" w:eastAsia="Times New Roman" w:hAnsi="Arial" w:cs="Arial"/>
          <w:color w:val="000000"/>
          <w:sz w:val="18"/>
          <w:szCs w:val="18"/>
          <w:lang w:eastAsia="ru-RU"/>
        </w:rPr>
        <w:t>или наоборот;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vii) первой признанной нехартной корпорацией, образованной в XVII веке, были Соединенные Штаты Америки на основании Парижского договора, который был признан выше первоначальных зафрахтованных корпораций, первоначально предоставивших права в Америке, но которые впоследствии объявили войну </w:t>
      </w:r>
      <w:hyperlink r:id="rId6754" w:tooltip="нажмите, чтобы просмотреть определение короны" w:history="1">
        <w:r w:rsidRPr="00565FB2">
          <w:rPr>
            <w:rFonts w:ascii="Arial" w:eastAsia="Times New Roman" w:hAnsi="Arial" w:cs="Arial"/>
            <w:color w:val="0033CC"/>
            <w:sz w:val="18"/>
            <w:szCs w:val="18"/>
            <w:lang w:eastAsia="ru-RU"/>
          </w:rPr>
          <w:t>короне </w:t>
        </w:r>
      </w:hyperlink>
      <w:r w:rsidRPr="00565FB2">
        <w:rPr>
          <w:rFonts w:ascii="Arial" w:eastAsia="Times New Roman" w:hAnsi="Arial" w:cs="Arial"/>
          <w:color w:val="000000"/>
          <w:sz w:val="18"/>
          <w:szCs w:val="18"/>
          <w:lang w:eastAsia="ru-RU"/>
        </w:rPr>
        <w:t>с землевладельцами, отказавшимися отвечать на акт парламента в 1782 году эффективным предложением мира.</w:t>
      </w:r>
    </w:p>
    <w:p w:rsidR="00565FB2" w:rsidRPr="00565FB2" w:rsidRDefault="00565FB2" w:rsidP="00565FB2">
      <w:pPr>
        <w:shd w:val="clear" w:color="auto" w:fill="FFFFFF"/>
        <w:spacing w:after="0" w:line="240" w:lineRule="auto"/>
        <w:rPr>
          <w:rFonts w:ascii="Arial" w:eastAsia="Times New Roman" w:hAnsi="Arial" w:cs="Arial"/>
          <w:b/>
          <w:bCs/>
          <w:color w:val="000000"/>
          <w:lang w:eastAsia="ru-RU"/>
        </w:rPr>
      </w:pPr>
      <w:bookmarkStart w:id="1362" w:name="6760"/>
      <w:bookmarkEnd w:id="1362"/>
      <w:r w:rsidRPr="00565FB2">
        <w:rPr>
          <w:rFonts w:ascii="Arial" w:eastAsia="Times New Roman" w:hAnsi="Arial" w:cs="Arial"/>
          <w:b/>
          <w:bCs/>
          <w:color w:val="000000"/>
          <w:lang w:eastAsia="ru-RU"/>
        </w:rPr>
        <w:t>Canon 6760 </w:t>
      </w:r>
      <w:r w:rsidRPr="00565FB2">
        <w:rPr>
          <w:rFonts w:ascii="Arial" w:eastAsia="Times New Roman" w:hAnsi="Arial" w:cs="Arial"/>
          <w:color w:val="000000"/>
          <w:sz w:val="16"/>
          <w:szCs w:val="16"/>
          <w:lang w:eastAsia="ru-RU"/>
        </w:rPr>
        <w:t>(</w:t>
      </w:r>
      <w:hyperlink r:id="rId6755" w:anchor="6760" w:tooltip="ссылка на этот канон" w:history="1">
        <w:r w:rsidRPr="00565FB2">
          <w:rPr>
            <w:rFonts w:ascii="Arial" w:eastAsia="Times New Roman" w:hAnsi="Arial" w:cs="Arial"/>
            <w:b/>
            <w:bCs/>
            <w:color w:val="0033CC"/>
            <w:sz w:val="16"/>
            <w:szCs w:val="16"/>
            <w:lang w:eastAsia="ru-RU"/>
          </w:rPr>
          <w:t>ссылка</w:t>
        </w:r>
      </w:hyperlink>
      <w:r w:rsidRPr="00565FB2">
        <w:rPr>
          <w:rFonts w:ascii="Arial" w:eastAsia="Times New Roman" w:hAnsi="Arial" w:cs="Arial"/>
          <w:color w:val="000000"/>
          <w:sz w:val="16"/>
          <w:szCs w:val="16"/>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Первые корпорации с 16-го века были созданы по существу как чартерные компании будучи: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 первая </w:t>
      </w:r>
      <w:hyperlink r:id="rId6756" w:tooltip="нажмите, чтобы просмотреть определение чартерной компании" w:history="1">
        <w:r w:rsidRPr="00565FB2">
          <w:rPr>
            <w:rFonts w:ascii="Arial" w:eastAsia="Times New Roman" w:hAnsi="Arial" w:cs="Arial"/>
            <w:color w:val="0033CC"/>
            <w:sz w:val="18"/>
            <w:szCs w:val="18"/>
            <w:lang w:eastAsia="ru-RU"/>
          </w:rPr>
          <w:t>английская чартерная компания </w:t>
        </w:r>
      </w:hyperlink>
      <w:r w:rsidRPr="00565FB2">
        <w:rPr>
          <w:rFonts w:ascii="Arial" w:eastAsia="Times New Roman" w:hAnsi="Arial" w:cs="Arial"/>
          <w:color w:val="000000"/>
          <w:sz w:val="18"/>
          <w:szCs w:val="18"/>
          <w:lang w:eastAsia="ru-RU"/>
        </w:rPr>
        <w:t>была названа в 1522 году “ </w:t>
      </w:r>
      <w:hyperlink r:id="rId6757" w:tooltip="нажмите, чтобы просмотреть определение компании" w:history="1">
        <w:r w:rsidRPr="00565FB2">
          <w:rPr>
            <w:rFonts w:ascii="Arial" w:eastAsia="Times New Roman" w:hAnsi="Arial" w:cs="Arial"/>
            <w:color w:val="0033CC"/>
            <w:sz w:val="18"/>
            <w:szCs w:val="18"/>
            <w:lang w:eastAsia="ru-RU"/>
          </w:rPr>
          <w:t>Обществом </w:t>
        </w:r>
      </w:hyperlink>
      <w:r w:rsidRPr="00565FB2">
        <w:rPr>
          <w:rFonts w:ascii="Arial" w:eastAsia="Times New Roman" w:hAnsi="Arial" w:cs="Arial"/>
          <w:color w:val="000000"/>
          <w:sz w:val="18"/>
          <w:szCs w:val="18"/>
          <w:lang w:eastAsia="ru-RU"/>
        </w:rPr>
        <w:t>врачей" Лондона;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(ii) первая </w:t>
      </w:r>
      <w:hyperlink r:id="rId6758" w:tooltip="нажмите, чтобы просмотреть определение чартерной компании" w:history="1">
        <w:r w:rsidRPr="00565FB2">
          <w:rPr>
            <w:rFonts w:ascii="Arial" w:eastAsia="Times New Roman" w:hAnsi="Arial" w:cs="Arial"/>
            <w:color w:val="0033CC"/>
            <w:sz w:val="18"/>
            <w:szCs w:val="18"/>
            <w:lang w:eastAsia="ru-RU"/>
          </w:rPr>
          <w:t>чартерная компания </w:t>
        </w:r>
      </w:hyperlink>
      <w:r w:rsidRPr="00565FB2">
        <w:rPr>
          <w:rFonts w:ascii="Arial" w:eastAsia="Times New Roman" w:hAnsi="Arial" w:cs="Arial"/>
          <w:color w:val="000000"/>
          <w:sz w:val="18"/>
          <w:szCs w:val="18"/>
          <w:lang w:eastAsia="ru-RU"/>
        </w:rPr>
        <w:t>Нидерландов была названа в 1602 году “Vereenigde Oost-Indische Compagnie” или “VOC” или голландской Ост-Индской </w:t>
      </w:r>
      <w:hyperlink r:id="rId6759"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компанией </w:t>
        </w:r>
      </w:hyperlink>
      <w:r w:rsidRPr="00565FB2">
        <w:rPr>
          <w:rFonts w:ascii="Arial" w:eastAsia="Times New Roman" w:hAnsi="Arial" w:cs="Arial"/>
          <w:color w:val="000000"/>
          <w:sz w:val="18"/>
          <w:szCs w:val="18"/>
          <w:lang w:eastAsia="ru-RU"/>
        </w:rPr>
        <w:t>. </w:t>
      </w:r>
      <w:hyperlink r:id="rId6760"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Компания </w:t>
        </w:r>
      </w:hyperlink>
      <w:r w:rsidRPr="00565FB2">
        <w:rPr>
          <w:rFonts w:ascii="Arial" w:eastAsia="Times New Roman" w:hAnsi="Arial" w:cs="Arial"/>
          <w:color w:val="000000"/>
          <w:sz w:val="18"/>
          <w:szCs w:val="18"/>
          <w:lang w:eastAsia="ru-RU"/>
        </w:rPr>
        <w:t>была официально распущена в 1800 году в Батавскую Республику;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(iii) первая </w:t>
      </w:r>
      <w:hyperlink r:id="rId6761" w:tooltip="нажмите, чтобы просмотреть определение чартерной компании" w:history="1">
        <w:r w:rsidRPr="00565FB2">
          <w:rPr>
            <w:rFonts w:ascii="Arial" w:eastAsia="Times New Roman" w:hAnsi="Arial" w:cs="Arial"/>
            <w:color w:val="0033CC"/>
            <w:sz w:val="18"/>
            <w:szCs w:val="18"/>
            <w:lang w:eastAsia="ru-RU"/>
          </w:rPr>
          <w:t>чартерная компания </w:t>
        </w:r>
      </w:hyperlink>
      <w:r w:rsidRPr="00565FB2">
        <w:rPr>
          <w:rFonts w:ascii="Arial" w:eastAsia="Times New Roman" w:hAnsi="Arial" w:cs="Arial"/>
          <w:color w:val="000000"/>
          <w:sz w:val="18"/>
          <w:szCs w:val="18"/>
          <w:lang w:eastAsia="ru-RU"/>
        </w:rPr>
        <w:t>Франции была названа в 1613 </w:t>
      </w:r>
      <w:hyperlink r:id="rId6762" w:tooltip="нажмите, чтобы просмотреть определение компании" w:history="1">
        <w:r w:rsidRPr="00565FB2">
          <w:rPr>
            <w:rFonts w:ascii="Arial" w:eastAsia="Times New Roman" w:hAnsi="Arial" w:cs="Arial"/>
            <w:color w:val="0033CC"/>
            <w:sz w:val="18"/>
            <w:szCs w:val="18"/>
            <w:lang w:eastAsia="ru-RU"/>
          </w:rPr>
          <w:t>году компанией </w:t>
        </w:r>
      </w:hyperlink>
      <w:r w:rsidRPr="00565FB2">
        <w:rPr>
          <w:rFonts w:ascii="Arial" w:eastAsia="Times New Roman" w:hAnsi="Arial" w:cs="Arial"/>
          <w:color w:val="000000"/>
          <w:sz w:val="18"/>
          <w:szCs w:val="18"/>
          <w:lang w:eastAsia="ru-RU"/>
        </w:rPr>
        <w:t>ста партнеров. В 1663 году </w:t>
      </w:r>
      <w:hyperlink r:id="rId6763"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компания </w:t>
        </w:r>
      </w:hyperlink>
      <w:r w:rsidRPr="00565FB2">
        <w:rPr>
          <w:rFonts w:ascii="Arial" w:eastAsia="Times New Roman" w:hAnsi="Arial" w:cs="Arial"/>
          <w:color w:val="000000"/>
          <w:sz w:val="18"/>
          <w:szCs w:val="18"/>
          <w:lang w:eastAsia="ru-RU"/>
        </w:rPr>
        <w:t>сдала свой </w:t>
      </w:r>
      <w:hyperlink r:id="rId6764" w:tooltip="нажмите, чтобы просмотреть определение устава" w:history="1">
        <w:r w:rsidRPr="00565FB2">
          <w:rPr>
            <w:rFonts w:ascii="Arial" w:eastAsia="Times New Roman" w:hAnsi="Arial" w:cs="Arial"/>
            <w:color w:val="0033CC"/>
            <w:sz w:val="18"/>
            <w:szCs w:val="18"/>
            <w:lang w:eastAsia="ru-RU"/>
          </w:rPr>
          <w:t>устав </w:t>
        </w:r>
      </w:hyperlink>
      <w:r w:rsidRPr="00565FB2">
        <w:rPr>
          <w:rFonts w:ascii="Arial" w:eastAsia="Times New Roman" w:hAnsi="Arial" w:cs="Arial"/>
          <w:color w:val="000000"/>
          <w:sz w:val="18"/>
          <w:szCs w:val="18"/>
          <w:lang w:eastAsia="ru-RU"/>
        </w:rPr>
        <w:t>.</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(iv) первая </w:t>
      </w:r>
      <w:hyperlink r:id="rId6765" w:tooltip="нажмите, чтобы просмотреть определение чартерной компании" w:history="1">
        <w:r w:rsidRPr="00565FB2">
          <w:rPr>
            <w:rFonts w:ascii="Arial" w:eastAsia="Times New Roman" w:hAnsi="Arial" w:cs="Arial"/>
            <w:color w:val="0033CC"/>
            <w:sz w:val="18"/>
            <w:szCs w:val="18"/>
            <w:lang w:eastAsia="ru-RU"/>
          </w:rPr>
          <w:t>чартерная компания </w:t>
        </w:r>
      </w:hyperlink>
      <w:r w:rsidRPr="00565FB2">
        <w:rPr>
          <w:rFonts w:ascii="Arial" w:eastAsia="Times New Roman" w:hAnsi="Arial" w:cs="Arial"/>
          <w:color w:val="000000"/>
          <w:sz w:val="18"/>
          <w:szCs w:val="18"/>
          <w:lang w:eastAsia="ru-RU"/>
        </w:rPr>
        <w:t>Дании была названа в 1616 году Dansk Østindisk Kompagni, или датской Ост-Индской </w:t>
      </w:r>
      <w:hyperlink r:id="rId6766"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компанией </w:t>
        </w:r>
      </w:hyperlink>
      <w:r w:rsidRPr="00565FB2">
        <w:rPr>
          <w:rFonts w:ascii="Arial" w:eastAsia="Times New Roman" w:hAnsi="Arial" w:cs="Arial"/>
          <w:color w:val="000000"/>
          <w:sz w:val="18"/>
          <w:szCs w:val="18"/>
          <w:lang w:eastAsia="ru-RU"/>
        </w:rPr>
        <w:t>. В 1770 году </w:t>
      </w:r>
      <w:hyperlink r:id="rId6767"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компания </w:t>
        </w:r>
      </w:hyperlink>
      <w:r w:rsidRPr="00565FB2">
        <w:rPr>
          <w:rFonts w:ascii="Arial" w:eastAsia="Times New Roman" w:hAnsi="Arial" w:cs="Arial"/>
          <w:color w:val="000000"/>
          <w:sz w:val="18"/>
          <w:szCs w:val="18"/>
          <w:lang w:eastAsia="ru-RU"/>
        </w:rPr>
        <w:t>потеряла свою монополию и к 1845 году продала свои оставшиеся права первоначальной </w:t>
      </w:r>
      <w:hyperlink r:id="rId6768" w:tooltip="нажмите, чтобы просмотреть определение устава" w:history="1">
        <w:r w:rsidRPr="00565FB2">
          <w:rPr>
            <w:rFonts w:ascii="Arial" w:eastAsia="Times New Roman" w:hAnsi="Arial" w:cs="Arial"/>
            <w:color w:val="0033CC"/>
            <w:sz w:val="18"/>
            <w:szCs w:val="18"/>
            <w:lang w:eastAsia="ru-RU"/>
          </w:rPr>
          <w:t>хартии </w:t>
        </w:r>
      </w:hyperlink>
      <w:r w:rsidRPr="00565FB2">
        <w:rPr>
          <w:rFonts w:ascii="Arial" w:eastAsia="Times New Roman" w:hAnsi="Arial" w:cs="Arial"/>
          <w:color w:val="000000"/>
          <w:sz w:val="18"/>
          <w:szCs w:val="18"/>
          <w:lang w:eastAsia="ru-RU"/>
        </w:rPr>
        <w:t>Великобритании; и</w:t>
      </w:r>
    </w:p>
    <w:p w:rsidR="00565FB2" w:rsidRP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 первая </w:t>
      </w:r>
      <w:hyperlink r:id="rId6769" w:tooltip="нажмите, чтобы просмотреть определение чартерной компании" w:history="1">
        <w:r w:rsidRPr="00565FB2">
          <w:rPr>
            <w:rFonts w:ascii="Arial" w:eastAsia="Times New Roman" w:hAnsi="Arial" w:cs="Arial"/>
            <w:color w:val="0033CC"/>
            <w:sz w:val="18"/>
            <w:szCs w:val="18"/>
            <w:lang w:eastAsia="ru-RU"/>
          </w:rPr>
          <w:t>чартерная компания </w:t>
        </w:r>
      </w:hyperlink>
      <w:r w:rsidRPr="00565FB2">
        <w:rPr>
          <w:rFonts w:ascii="Arial" w:eastAsia="Times New Roman" w:hAnsi="Arial" w:cs="Arial"/>
          <w:color w:val="000000"/>
          <w:sz w:val="18"/>
          <w:szCs w:val="18"/>
          <w:lang w:eastAsia="ru-RU"/>
        </w:rPr>
        <w:t>Португалии была названа в 1628 году “Companhia do commércio da Índia или Companhia da Índia Oriental”, также известная как голландская Ост-Индская </w:t>
      </w:r>
      <w:hyperlink r:id="rId6770"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компания </w:t>
        </w:r>
      </w:hyperlink>
      <w:r w:rsidRPr="00565FB2">
        <w:rPr>
          <w:rFonts w:ascii="Arial" w:eastAsia="Times New Roman" w:hAnsi="Arial" w:cs="Arial"/>
          <w:color w:val="000000"/>
          <w:sz w:val="18"/>
          <w:szCs w:val="18"/>
          <w:lang w:eastAsia="ru-RU"/>
        </w:rPr>
        <w:t>. </w:t>
      </w:r>
      <w:hyperlink r:id="rId6771"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Компания </w:t>
        </w:r>
      </w:hyperlink>
      <w:r w:rsidRPr="00565FB2">
        <w:rPr>
          <w:rFonts w:ascii="Arial" w:eastAsia="Times New Roman" w:hAnsi="Arial" w:cs="Arial"/>
          <w:color w:val="000000"/>
          <w:sz w:val="18"/>
          <w:szCs w:val="18"/>
          <w:lang w:eastAsia="ru-RU"/>
        </w:rPr>
        <w:t>прекратила торговлю в 1633 году; и</w:t>
      </w:r>
    </w:p>
    <w:p w:rsidR="00565FB2" w:rsidRDefault="00565FB2"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565FB2">
        <w:rPr>
          <w:rFonts w:ascii="Arial" w:eastAsia="Times New Roman" w:hAnsi="Arial" w:cs="Arial"/>
          <w:color w:val="000000"/>
          <w:sz w:val="18"/>
          <w:szCs w:val="18"/>
          <w:lang w:eastAsia="ru-RU"/>
        </w:rPr>
        <w:t>vi) первая </w:t>
      </w:r>
      <w:hyperlink r:id="rId6772" w:tooltip="нажмите, чтобы просмотреть определение чартерной компании" w:history="1">
        <w:r w:rsidRPr="00565FB2">
          <w:rPr>
            <w:rFonts w:ascii="Arial" w:eastAsia="Times New Roman" w:hAnsi="Arial" w:cs="Arial"/>
            <w:color w:val="0033CC"/>
            <w:sz w:val="18"/>
            <w:szCs w:val="18"/>
            <w:lang w:eastAsia="ru-RU"/>
          </w:rPr>
          <w:t>чартерная компания </w:t>
        </w:r>
      </w:hyperlink>
      <w:r w:rsidRPr="00565FB2">
        <w:rPr>
          <w:rFonts w:ascii="Arial" w:eastAsia="Times New Roman" w:hAnsi="Arial" w:cs="Arial"/>
          <w:color w:val="000000"/>
          <w:sz w:val="18"/>
          <w:szCs w:val="18"/>
          <w:lang w:eastAsia="ru-RU"/>
        </w:rPr>
        <w:t>Шотландии была названа в 1634 году Гвинейской </w:t>
      </w:r>
      <w:hyperlink r:id="rId6773"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компанией </w:t>
        </w:r>
      </w:hyperlink>
      <w:r w:rsidRPr="00565FB2">
        <w:rPr>
          <w:rFonts w:ascii="Arial" w:eastAsia="Times New Roman" w:hAnsi="Arial" w:cs="Arial"/>
          <w:color w:val="000000"/>
          <w:sz w:val="18"/>
          <w:szCs w:val="18"/>
          <w:lang w:eastAsia="ru-RU"/>
        </w:rPr>
        <w:t>Шотландии. </w:t>
      </w:r>
      <w:hyperlink r:id="rId6774"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Компания </w:t>
        </w:r>
      </w:hyperlink>
      <w:r w:rsidRPr="00565FB2">
        <w:rPr>
          <w:rFonts w:ascii="Arial" w:eastAsia="Times New Roman" w:hAnsi="Arial" w:cs="Arial"/>
          <w:color w:val="000000"/>
          <w:sz w:val="18"/>
          <w:szCs w:val="18"/>
          <w:lang w:eastAsia="ru-RU"/>
        </w:rPr>
        <w:t>была распущена, и права </w:t>
      </w:r>
      <w:hyperlink r:id="rId6775"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компании </w:t>
        </w:r>
      </w:hyperlink>
      <w:r w:rsidRPr="00565FB2">
        <w:rPr>
          <w:rFonts w:ascii="Arial" w:eastAsia="Times New Roman" w:hAnsi="Arial" w:cs="Arial"/>
          <w:color w:val="000000"/>
          <w:sz w:val="18"/>
          <w:szCs w:val="18"/>
          <w:lang w:eastAsia="ru-RU"/>
        </w:rPr>
        <w:t>и ее </w:t>
      </w:r>
      <w:hyperlink r:id="rId6776" w:tooltip="нажмите, чтобы просмотреть определение устава" w:history="1">
        <w:r w:rsidRPr="00565FB2">
          <w:rPr>
            <w:rFonts w:ascii="Arial" w:eastAsia="Times New Roman" w:hAnsi="Arial" w:cs="Arial"/>
            <w:color w:val="0033CC"/>
            <w:sz w:val="18"/>
            <w:szCs w:val="18"/>
            <w:lang w:eastAsia="ru-RU"/>
          </w:rPr>
          <w:t>устав </w:t>
        </w:r>
      </w:hyperlink>
      <w:r w:rsidRPr="00565FB2">
        <w:rPr>
          <w:rFonts w:ascii="Arial" w:eastAsia="Times New Roman" w:hAnsi="Arial" w:cs="Arial"/>
          <w:color w:val="000000"/>
          <w:sz w:val="18"/>
          <w:szCs w:val="18"/>
          <w:lang w:eastAsia="ru-RU"/>
        </w:rPr>
        <w:t>были переданы </w:t>
      </w:r>
      <w:hyperlink r:id="rId6777" w:tooltip="нажмите, чтобы просмотреть определение компании" w:history="1">
        <w:r w:rsidRPr="00565FB2">
          <w:rPr>
            <w:rFonts w:ascii="Arial" w:eastAsia="Times New Roman" w:hAnsi="Arial" w:cs="Arial"/>
            <w:color w:val="0033CC"/>
            <w:sz w:val="18"/>
            <w:szCs w:val="18"/>
            <w:lang w:eastAsia="ru-RU"/>
          </w:rPr>
          <w:t>компании </w:t>
        </w:r>
      </w:hyperlink>
      <w:r w:rsidRPr="00565FB2">
        <w:rPr>
          <w:rFonts w:ascii="Arial" w:eastAsia="Times New Roman" w:hAnsi="Arial" w:cs="Arial"/>
          <w:color w:val="000000"/>
          <w:sz w:val="18"/>
          <w:szCs w:val="18"/>
          <w:lang w:eastAsia="ru-RU"/>
        </w:rPr>
        <w:t>Шотландии в 1695 году.</w:t>
      </w:r>
    </w:p>
    <w:p w:rsidR="00C81B26" w:rsidRDefault="00C81B26" w:rsidP="00565FB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p>
    <w:p w:rsidR="00C81B26" w:rsidRPr="00C81B26" w:rsidRDefault="00C81B26" w:rsidP="00C81B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81B26">
        <w:rPr>
          <w:rFonts w:ascii="Arial" w:eastAsia="Times New Roman" w:hAnsi="Arial" w:cs="Arial"/>
          <w:b/>
          <w:bCs/>
          <w:color w:val="000000"/>
          <w:sz w:val="36"/>
          <w:szCs w:val="36"/>
          <w:lang w:eastAsia="ru-RU"/>
        </w:rPr>
        <w:t>Статья 181-Страна</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63" w:name="6762"/>
      <w:bookmarkEnd w:id="1363"/>
      <w:r w:rsidRPr="00C81B26">
        <w:rPr>
          <w:rFonts w:ascii="Arial" w:eastAsia="Times New Roman" w:hAnsi="Arial" w:cs="Arial"/>
          <w:b/>
          <w:bCs/>
          <w:color w:val="000000"/>
          <w:lang w:eastAsia="ru-RU"/>
        </w:rPr>
        <w:t>Canon 6762 </w:t>
      </w:r>
      <w:r w:rsidRPr="00C81B26">
        <w:rPr>
          <w:rFonts w:ascii="Arial" w:eastAsia="Times New Roman" w:hAnsi="Arial" w:cs="Arial"/>
          <w:color w:val="000000"/>
          <w:sz w:val="16"/>
          <w:szCs w:val="16"/>
          <w:lang w:eastAsia="ru-RU"/>
        </w:rPr>
        <w:t>(</w:t>
      </w:r>
      <w:hyperlink r:id="rId6778" w:anchor="6762"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Страна-это термин 15-го века</w:t>
      </w:r>
      <w:hyperlink r:id="rId6779" w:tooltip="нажмите, чтобы просмотреть определение значения" w:history="1">
        <w:r w:rsidRPr="00C81B26">
          <w:rPr>
            <w:rFonts w:ascii="Arial" w:eastAsia="Times New Roman" w:hAnsi="Arial" w:cs="Arial"/>
            <w:color w:val="0033CC"/>
            <w:sz w:val="18"/>
            <w:szCs w:val="18"/>
            <w:lang w:eastAsia="ru-RU"/>
          </w:rPr>
          <w:t>, означающий </w:t>
        </w:r>
      </w:hyperlink>
      <w:r w:rsidRPr="00C81B26">
        <w:rPr>
          <w:rFonts w:ascii="Arial" w:eastAsia="Times New Roman" w:hAnsi="Arial" w:cs="Arial"/>
          <w:color w:val="000000"/>
          <w:sz w:val="18"/>
          <w:szCs w:val="18"/>
          <w:lang w:eastAsia="ru-RU"/>
        </w:rPr>
        <w:t>место, имеющее уникальное географическое и топографическое положение, в котором три (3) или более постоянных поселения объединяются, чтобы </w:t>
      </w:r>
      <w:hyperlink r:id="rId6780" w:tooltip="нажмите, чтобы просмотреть определение формы" w:history="1">
        <w:r w:rsidRPr="00C81B26">
          <w:rPr>
            <w:rFonts w:ascii="Arial" w:eastAsia="Times New Roman" w:hAnsi="Arial" w:cs="Arial"/>
            <w:color w:val="0033CC"/>
            <w:sz w:val="18"/>
            <w:szCs w:val="18"/>
            <w:lang w:eastAsia="ru-RU"/>
          </w:rPr>
          <w:t>сформировать </w:t>
        </w:r>
      </w:hyperlink>
      <w:r w:rsidRPr="00C81B26">
        <w:rPr>
          <w:rFonts w:ascii="Arial" w:eastAsia="Times New Roman" w:hAnsi="Arial" w:cs="Arial"/>
          <w:color w:val="000000"/>
          <w:sz w:val="18"/>
          <w:szCs w:val="18"/>
          <w:lang w:eastAsia="ru-RU"/>
        </w:rPr>
        <w:t>отдельный </w:t>
      </w:r>
      <w:hyperlink r:id="rId6781" w:tooltip="нажмите, чтобы просмотреть определение тела" w:history="1">
        <w:r w:rsidRPr="00C81B26">
          <w:rPr>
            <w:rFonts w:ascii="Arial" w:eastAsia="Times New Roman" w:hAnsi="Arial" w:cs="Arial"/>
            <w:color w:val="0033CC"/>
            <w:sz w:val="18"/>
            <w:szCs w:val="18"/>
            <w:lang w:eastAsia="ru-RU"/>
          </w:rPr>
          <w:t>орган </w:t>
        </w:r>
      </w:hyperlink>
      <w:r w:rsidRPr="00C81B26">
        <w:rPr>
          <w:rFonts w:ascii="Arial" w:eastAsia="Times New Roman" w:hAnsi="Arial" w:cs="Arial"/>
          <w:color w:val="000000"/>
          <w:sz w:val="18"/>
          <w:szCs w:val="18"/>
          <w:lang w:eastAsia="ru-RU"/>
        </w:rPr>
        <w:t>политики и демографии, который затем обладает формальным политическим признанием от одной (1) или более стран.</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64" w:name="6763"/>
      <w:bookmarkEnd w:id="1364"/>
      <w:r w:rsidRPr="00C81B26">
        <w:rPr>
          <w:rFonts w:ascii="Arial" w:eastAsia="Times New Roman" w:hAnsi="Arial" w:cs="Arial"/>
          <w:b/>
          <w:bCs/>
          <w:color w:val="000000"/>
          <w:lang w:eastAsia="ru-RU"/>
        </w:rPr>
        <w:t>Canon 6763 </w:t>
      </w:r>
      <w:r w:rsidRPr="00C81B26">
        <w:rPr>
          <w:rFonts w:ascii="Arial" w:eastAsia="Times New Roman" w:hAnsi="Arial" w:cs="Arial"/>
          <w:color w:val="000000"/>
          <w:sz w:val="16"/>
          <w:szCs w:val="16"/>
          <w:lang w:eastAsia="ru-RU"/>
        </w:rPr>
        <w:t>(</w:t>
      </w:r>
      <w:hyperlink r:id="rId6782" w:anchor="6763"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Слово "Страна “происходит от сочетания двух (2) латинских слов Conti</w:t>
      </w:r>
      <w:hyperlink r:id="rId6783" w:tooltip="нажмите, чтобы просмотреть определение значения" w:history="1">
        <w:r w:rsidRPr="00C81B26">
          <w:rPr>
            <w:rFonts w:ascii="Arial" w:eastAsia="Times New Roman" w:hAnsi="Arial" w:cs="Arial"/>
            <w:color w:val="0033CC"/>
            <w:sz w:val="18"/>
            <w:szCs w:val="18"/>
            <w:lang w:eastAsia="ru-RU"/>
          </w:rPr>
          <w:t>, означающих</w:t>
        </w:r>
      </w:hyperlink>
      <w:r w:rsidRPr="00C81B26">
        <w:rPr>
          <w:rFonts w:ascii="Arial" w:eastAsia="Times New Roman" w:hAnsi="Arial" w:cs="Arial"/>
          <w:color w:val="000000"/>
          <w:sz w:val="18"/>
          <w:szCs w:val="18"/>
          <w:lang w:eastAsia="ru-RU"/>
        </w:rPr>
        <w:t>” столбы (столбы)“, и Tres</w:t>
      </w:r>
      <w:hyperlink r:id="rId6784" w:tooltip="нажмите, чтобы просмотреть определение значения" w:history="1">
        <w:r w:rsidRPr="00C81B26">
          <w:rPr>
            <w:rFonts w:ascii="Arial" w:eastAsia="Times New Roman" w:hAnsi="Arial" w:cs="Arial"/>
            <w:color w:val="0033CC"/>
            <w:sz w:val="18"/>
            <w:szCs w:val="18"/>
            <w:lang w:eastAsia="ru-RU"/>
          </w:rPr>
          <w:t>, означающего</w:t>
        </w:r>
      </w:hyperlink>
      <w:r w:rsidRPr="00C81B26">
        <w:rPr>
          <w:rFonts w:ascii="Arial" w:eastAsia="Times New Roman" w:hAnsi="Arial" w:cs="Arial"/>
          <w:color w:val="000000"/>
          <w:sz w:val="18"/>
          <w:szCs w:val="18"/>
          <w:lang w:eastAsia="ru-RU"/>
        </w:rPr>
        <w:t>”три". Следовательно, буквальное </w:t>
      </w:r>
      <w:hyperlink r:id="rId6785" w:tooltip="нажмите, чтобы просмотреть определение значения" w:history="1">
        <w:r w:rsidRPr="00C81B26">
          <w:rPr>
            <w:rFonts w:ascii="Arial" w:eastAsia="Times New Roman" w:hAnsi="Arial" w:cs="Arial"/>
            <w:color w:val="0033CC"/>
            <w:sz w:val="18"/>
            <w:szCs w:val="18"/>
            <w:lang w:eastAsia="ru-RU"/>
          </w:rPr>
          <w:t>значение </w:t>
        </w:r>
      </w:hyperlink>
      <w:r w:rsidRPr="00C81B26">
        <w:rPr>
          <w:rFonts w:ascii="Arial" w:eastAsia="Times New Roman" w:hAnsi="Arial" w:cs="Arial"/>
          <w:color w:val="000000"/>
          <w:sz w:val="18"/>
          <w:szCs w:val="18"/>
          <w:lang w:eastAsia="ru-RU"/>
        </w:rPr>
        <w:t>страны - "три столба или полюса на завоеванной / заявленной земле".</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65" w:name="6764"/>
      <w:bookmarkEnd w:id="1365"/>
      <w:r w:rsidRPr="00C81B26">
        <w:rPr>
          <w:rFonts w:ascii="Arial" w:eastAsia="Times New Roman" w:hAnsi="Arial" w:cs="Arial"/>
          <w:b/>
          <w:bCs/>
          <w:color w:val="000000"/>
          <w:lang w:eastAsia="ru-RU"/>
        </w:rPr>
        <w:t>Canon 6764 </w:t>
      </w:r>
      <w:r w:rsidRPr="00C81B26">
        <w:rPr>
          <w:rFonts w:ascii="Arial" w:eastAsia="Times New Roman" w:hAnsi="Arial" w:cs="Arial"/>
          <w:color w:val="000000"/>
          <w:sz w:val="16"/>
          <w:szCs w:val="16"/>
          <w:lang w:eastAsia="ru-RU"/>
        </w:rPr>
        <w:t>(</w:t>
      </w:r>
      <w:hyperlink r:id="rId6786" w:anchor="6764"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lastRenderedPageBreak/>
        <w:t>Ключевыми элементами оригинального определения того, что представляет собой Страна, являются география, топография, поселения, политический орган, демография и политическое признание:</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 география страны - это обследование и измерение физических характеристик конкретного места, включая его границы, которые могут быть описаны однозначно;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ii) топография страны - это </w:t>
      </w:r>
      <w:hyperlink r:id="rId6787" w:tooltip="нажмите, чтобы просмотреть определение приложения" w:history="1">
        <w:r w:rsidRPr="00C81B26">
          <w:rPr>
            <w:rFonts w:ascii="Arial" w:eastAsia="Times New Roman" w:hAnsi="Arial" w:cs="Arial"/>
            <w:color w:val="0033CC"/>
            <w:sz w:val="18"/>
            <w:szCs w:val="18"/>
            <w:lang w:eastAsia="ru-RU"/>
          </w:rPr>
          <w:t>применение </w:t>
        </w:r>
      </w:hyperlink>
      <w:r w:rsidRPr="00C81B26">
        <w:rPr>
          <w:rFonts w:ascii="Arial" w:eastAsia="Times New Roman" w:hAnsi="Arial" w:cs="Arial"/>
          <w:color w:val="000000"/>
          <w:sz w:val="18"/>
          <w:szCs w:val="18"/>
          <w:lang w:eastAsia="ru-RU"/>
        </w:rPr>
        <w:t>определенных названий и языка, имеющих культурное </w:t>
      </w:r>
      <w:hyperlink r:id="rId6788" w:tooltip="нажмите, чтобы просмотреть определение значения" w:history="1">
        <w:r w:rsidRPr="00C81B26">
          <w:rPr>
            <w:rFonts w:ascii="Arial" w:eastAsia="Times New Roman" w:hAnsi="Arial" w:cs="Arial"/>
            <w:color w:val="0033CC"/>
            <w:sz w:val="18"/>
            <w:szCs w:val="18"/>
            <w:lang w:eastAsia="ru-RU"/>
          </w:rPr>
          <w:t>значение</w:t>
        </w:r>
      </w:hyperlink>
      <w:r w:rsidRPr="00C81B26">
        <w:rPr>
          <w:rFonts w:ascii="Arial" w:eastAsia="Times New Roman" w:hAnsi="Arial" w:cs="Arial"/>
          <w:color w:val="000000"/>
          <w:sz w:val="18"/>
          <w:szCs w:val="18"/>
          <w:lang w:eastAsia="ru-RU"/>
        </w:rPr>
        <w:t>, к ориентирам, картам, схемам и обзорам географических объектов, включая физические свидетельства этих объектов топографии, включая, но не ограничиваясь ими, посты, памятники и маркеры;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iii) поселения внутри страны - это наличие как минимум трех (3) постоянных поселений на объявленной и заявленной </w:t>
      </w:r>
      <w:hyperlink r:id="rId6789" w:tooltip="нажмите, чтобы просмотреть определение суверенного" w:history="1">
        <w:r w:rsidRPr="00C81B26">
          <w:rPr>
            <w:rFonts w:ascii="Arial" w:eastAsia="Times New Roman" w:hAnsi="Arial" w:cs="Arial"/>
            <w:color w:val="0033CC"/>
            <w:sz w:val="18"/>
            <w:szCs w:val="18"/>
            <w:lang w:eastAsia="ru-RU"/>
          </w:rPr>
          <w:t>суверенной </w:t>
        </w:r>
      </w:hyperlink>
      <w:r w:rsidRPr="00C81B26">
        <w:rPr>
          <w:rFonts w:ascii="Arial" w:eastAsia="Times New Roman" w:hAnsi="Arial" w:cs="Arial"/>
          <w:color w:val="000000"/>
          <w:sz w:val="18"/>
          <w:szCs w:val="18"/>
          <w:lang w:eastAsia="ru-RU"/>
        </w:rPr>
        <w:t>земле, также представляющих собой отдельные и обособленные друг от друга топографические посты;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iv) политическим органом страны является наличие такой </w:t>
      </w:r>
      <w:hyperlink r:id="rId6790" w:tooltip="нажмите, чтобы просмотреть определение формы" w:history="1">
        <w:r w:rsidRPr="00C81B26">
          <w:rPr>
            <w:rFonts w:ascii="Arial" w:eastAsia="Times New Roman" w:hAnsi="Arial" w:cs="Arial"/>
            <w:color w:val="0033CC"/>
            <w:sz w:val="18"/>
            <w:szCs w:val="18"/>
            <w:lang w:eastAsia="ru-RU"/>
          </w:rPr>
          <w:t>формы </w:t>
        </w:r>
      </w:hyperlink>
      <w:r w:rsidRPr="00C81B26">
        <w:rPr>
          <w:rFonts w:ascii="Arial" w:eastAsia="Times New Roman" w:hAnsi="Arial" w:cs="Arial"/>
          <w:color w:val="000000"/>
          <w:sz w:val="18"/>
          <w:szCs w:val="18"/>
          <w:lang w:eastAsia="ru-RU"/>
        </w:rPr>
        <w:t>правления и суверенитета, при которой постоянные поселения </w:t>
      </w:r>
      <w:hyperlink r:id="rId6791" w:tooltip="нажмите, чтобы просмотреть определение согласен" w:history="1">
        <w:r w:rsidRPr="00C81B26">
          <w:rPr>
            <w:rFonts w:ascii="Arial" w:eastAsia="Times New Roman" w:hAnsi="Arial" w:cs="Arial"/>
            <w:color w:val="0033CC"/>
            <w:sz w:val="18"/>
            <w:szCs w:val="18"/>
            <w:lang w:eastAsia="ru-RU"/>
          </w:rPr>
          <w:t>соглашаются </w:t>
        </w:r>
      </w:hyperlink>
      <w:r w:rsidRPr="00C81B26">
        <w:rPr>
          <w:rFonts w:ascii="Arial" w:eastAsia="Times New Roman" w:hAnsi="Arial" w:cs="Arial"/>
          <w:color w:val="000000"/>
          <w:sz w:val="18"/>
          <w:szCs w:val="18"/>
          <w:lang w:eastAsia="ru-RU"/>
        </w:rPr>
        <w:t>на управление;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v) демография страны - это уникальное обследование и характеристика населения, политического и административного деления места в соответствии с топографией страны;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vi) политическое признание страны-это любой официальный акт правительства или законодательного органа другой страны , посредством которого существование и статус страны публично признаются </w:t>
      </w:r>
      <w:hyperlink r:id="rId6792" w:tooltip="нажмите, чтобы просмотреть определение декрета" w:history="1">
        <w:r w:rsidRPr="00C81B26">
          <w:rPr>
            <w:rFonts w:ascii="Arial" w:eastAsia="Times New Roman" w:hAnsi="Arial" w:cs="Arial"/>
            <w:color w:val="0033CC"/>
            <w:sz w:val="18"/>
            <w:szCs w:val="18"/>
            <w:lang w:eastAsia="ru-RU"/>
          </w:rPr>
          <w:t>декретом </w:t>
        </w:r>
      </w:hyperlink>
      <w:r w:rsidRPr="00C81B26">
        <w:rPr>
          <w:rFonts w:ascii="Arial" w:eastAsia="Times New Roman" w:hAnsi="Arial" w:cs="Arial"/>
          <w:color w:val="000000"/>
          <w:sz w:val="18"/>
          <w:szCs w:val="18"/>
          <w:lang w:eastAsia="ru-RU"/>
        </w:rPr>
        <w:t>, </w:t>
      </w:r>
      <w:hyperlink r:id="rId6793" w:tooltip="нажмите, чтобы просмотреть определение действия" w:history="1">
        <w:r w:rsidRPr="00C81B26">
          <w:rPr>
            <w:rFonts w:ascii="Arial" w:eastAsia="Times New Roman" w:hAnsi="Arial" w:cs="Arial"/>
            <w:color w:val="0033CC"/>
            <w:sz w:val="18"/>
            <w:szCs w:val="18"/>
            <w:lang w:eastAsia="ru-RU"/>
          </w:rPr>
          <w:t>актом</w:t>
        </w:r>
      </w:hyperlink>
      <w:r w:rsidRPr="00C81B26">
        <w:rPr>
          <w:rFonts w:ascii="Arial" w:eastAsia="Times New Roman" w:hAnsi="Arial" w:cs="Arial"/>
          <w:color w:val="000000"/>
          <w:sz w:val="18"/>
          <w:szCs w:val="18"/>
          <w:lang w:eastAsia="ru-RU"/>
        </w:rPr>
        <w:t>, статутом , </w:t>
      </w:r>
      <w:hyperlink r:id="rId6794" w:tooltip="нажмите, чтобы просмотреть определение газеты" w:history="1">
        <w:r w:rsidRPr="00C81B26">
          <w:rPr>
            <w:rFonts w:ascii="Arial" w:eastAsia="Times New Roman" w:hAnsi="Arial" w:cs="Arial"/>
            <w:color w:val="0033CC"/>
            <w:sz w:val="18"/>
            <w:szCs w:val="18"/>
            <w:lang w:eastAsia="ru-RU"/>
          </w:rPr>
          <w:t>бюллетенем</w:t>
        </w:r>
      </w:hyperlink>
      <w:r w:rsidRPr="00C81B26">
        <w:rPr>
          <w:rFonts w:ascii="Arial" w:eastAsia="Times New Roman" w:hAnsi="Arial" w:cs="Arial"/>
          <w:color w:val="000000"/>
          <w:sz w:val="18"/>
          <w:szCs w:val="18"/>
          <w:lang w:eastAsia="ru-RU"/>
        </w:rPr>
        <w:t>, </w:t>
      </w:r>
      <w:hyperlink r:id="rId6795" w:tooltip="нажмите, чтобы просмотреть определение договора" w:history="1">
        <w:r w:rsidRPr="00C81B26">
          <w:rPr>
            <w:rFonts w:ascii="Arial" w:eastAsia="Times New Roman" w:hAnsi="Arial" w:cs="Arial"/>
            <w:color w:val="0033CC"/>
            <w:sz w:val="18"/>
            <w:szCs w:val="18"/>
            <w:lang w:eastAsia="ru-RU"/>
          </w:rPr>
          <w:t>договором </w:t>
        </w:r>
      </w:hyperlink>
      <w:r w:rsidRPr="00C81B26">
        <w:rPr>
          <w:rFonts w:ascii="Arial" w:eastAsia="Times New Roman" w:hAnsi="Arial" w:cs="Arial"/>
          <w:color w:val="000000"/>
          <w:sz w:val="18"/>
          <w:szCs w:val="18"/>
          <w:lang w:eastAsia="ru-RU"/>
        </w:rPr>
        <w:t>или иными средствами.</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66" w:name="6765"/>
      <w:bookmarkEnd w:id="1366"/>
      <w:r w:rsidRPr="00C81B26">
        <w:rPr>
          <w:rFonts w:ascii="Arial" w:eastAsia="Times New Roman" w:hAnsi="Arial" w:cs="Arial"/>
          <w:b/>
          <w:bCs/>
          <w:color w:val="000000"/>
          <w:lang w:eastAsia="ru-RU"/>
        </w:rPr>
        <w:t>Canon 6765 </w:t>
      </w:r>
      <w:r w:rsidRPr="00C81B26">
        <w:rPr>
          <w:rFonts w:ascii="Arial" w:eastAsia="Times New Roman" w:hAnsi="Arial" w:cs="Arial"/>
          <w:color w:val="000000"/>
          <w:sz w:val="16"/>
          <w:szCs w:val="16"/>
          <w:lang w:eastAsia="ru-RU"/>
        </w:rPr>
        <w:t>(</w:t>
      </w:r>
      <w:hyperlink r:id="rId6796" w:anchor="6765"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Различные типы стран могут определяться любыми вариациями в ключевых элементах того, что составляет страну, особенно типом политического органа или независимой </w:t>
      </w:r>
      <w:hyperlink r:id="rId6797" w:tooltip="нажмите, чтобы просмотреть определение суверенного" w:history="1">
        <w:r w:rsidRPr="00C81B26">
          <w:rPr>
            <w:rFonts w:ascii="Arial" w:eastAsia="Times New Roman" w:hAnsi="Arial" w:cs="Arial"/>
            <w:color w:val="0033CC"/>
            <w:sz w:val="18"/>
            <w:szCs w:val="18"/>
            <w:lang w:eastAsia="ru-RU"/>
          </w:rPr>
          <w:t>суверенной </w:t>
        </w:r>
      </w:hyperlink>
      <w:hyperlink r:id="rId6798" w:tooltip="нажмите, чтобы просмотреть определение юрисдикции" w:history="1">
        <w:r w:rsidRPr="00C81B26">
          <w:rPr>
            <w:rFonts w:ascii="Arial" w:eastAsia="Times New Roman" w:hAnsi="Arial" w:cs="Arial"/>
            <w:color w:val="0033CC"/>
            <w:sz w:val="18"/>
            <w:szCs w:val="18"/>
            <w:lang w:eastAsia="ru-RU"/>
          </w:rPr>
          <w:t>юрисдикцией </w:t>
        </w:r>
      </w:hyperlink>
      <w:r w:rsidRPr="00C81B26">
        <w:rPr>
          <w:rFonts w:ascii="Arial" w:eastAsia="Times New Roman" w:hAnsi="Arial" w:cs="Arial"/>
          <w:color w:val="000000"/>
          <w:sz w:val="18"/>
          <w:szCs w:val="18"/>
          <w:lang w:eastAsia="ru-RU"/>
        </w:rPr>
        <w:t>ее границ:</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 страна может быть способна осуществлять исключительную и полную независимую </w:t>
      </w:r>
      <w:hyperlink r:id="rId6799" w:tooltip="нажмите, чтобы просмотреть определение суверенного" w:history="1">
        <w:r w:rsidRPr="00C81B26">
          <w:rPr>
            <w:rFonts w:ascii="Arial" w:eastAsia="Times New Roman" w:hAnsi="Arial" w:cs="Arial"/>
            <w:color w:val="0033CC"/>
            <w:sz w:val="18"/>
            <w:szCs w:val="18"/>
            <w:lang w:eastAsia="ru-RU"/>
          </w:rPr>
          <w:t>суверенную </w:t>
        </w:r>
      </w:hyperlink>
      <w:hyperlink r:id="rId6800" w:tooltip="нажмите, чтобы просмотреть определение юрисдикции" w:history="1">
        <w:r w:rsidRPr="00C81B26">
          <w:rPr>
            <w:rFonts w:ascii="Arial" w:eastAsia="Times New Roman" w:hAnsi="Arial" w:cs="Arial"/>
            <w:color w:val="0033CC"/>
            <w:sz w:val="18"/>
            <w:szCs w:val="18"/>
            <w:lang w:eastAsia="ru-RU"/>
          </w:rPr>
          <w:t>юрисдикцию </w:t>
        </w:r>
      </w:hyperlink>
      <w:r w:rsidRPr="00C81B26">
        <w:rPr>
          <w:rFonts w:ascii="Arial" w:eastAsia="Times New Roman" w:hAnsi="Arial" w:cs="Arial"/>
          <w:color w:val="000000"/>
          <w:sz w:val="18"/>
          <w:szCs w:val="18"/>
          <w:lang w:eastAsia="ru-RU"/>
        </w:rPr>
        <w:t>в пределах своих границ; или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ii) страна может быть частично аннексирована, в результате чего часть ее заявленной территории оккупируется силами другой страны; или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iii) страна может быть полностью оккупирована силами другой страны.</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67" w:name="6766"/>
      <w:bookmarkEnd w:id="1367"/>
      <w:r w:rsidRPr="00C81B26">
        <w:rPr>
          <w:rFonts w:ascii="Arial" w:eastAsia="Times New Roman" w:hAnsi="Arial" w:cs="Arial"/>
          <w:b/>
          <w:bCs/>
          <w:color w:val="000000"/>
          <w:lang w:eastAsia="ru-RU"/>
        </w:rPr>
        <w:t>Canon 6766 </w:t>
      </w:r>
      <w:r w:rsidRPr="00C81B26">
        <w:rPr>
          <w:rFonts w:ascii="Arial" w:eastAsia="Times New Roman" w:hAnsi="Arial" w:cs="Arial"/>
          <w:color w:val="000000"/>
          <w:sz w:val="16"/>
          <w:szCs w:val="16"/>
          <w:lang w:eastAsia="ru-RU"/>
        </w:rPr>
        <w:t>(</w:t>
      </w:r>
      <w:hyperlink r:id="rId6801" w:anchor="6766"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Сама страна может также представлять собой территорию другой "высшей" страны. В качестве альтернативы страна может сама владеть одной (1) или несколькими территориями, которые также могут подлежать определению в качестве страны.</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68" w:name="6767"/>
      <w:bookmarkEnd w:id="1368"/>
      <w:r w:rsidRPr="00C81B26">
        <w:rPr>
          <w:rFonts w:ascii="Arial" w:eastAsia="Times New Roman" w:hAnsi="Arial" w:cs="Arial"/>
          <w:b/>
          <w:bCs/>
          <w:color w:val="000000"/>
          <w:lang w:eastAsia="ru-RU"/>
        </w:rPr>
        <w:t>Canon 6767 </w:t>
      </w:r>
      <w:r w:rsidRPr="00C81B26">
        <w:rPr>
          <w:rFonts w:ascii="Arial" w:eastAsia="Times New Roman" w:hAnsi="Arial" w:cs="Arial"/>
          <w:color w:val="000000"/>
          <w:sz w:val="16"/>
          <w:szCs w:val="16"/>
          <w:lang w:eastAsia="ru-RU"/>
        </w:rPr>
        <w:t>(</w:t>
      </w:r>
      <w:hyperlink r:id="rId6802" w:anchor="6767"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Признание той или иной страны внешним </w:t>
      </w:r>
      <w:hyperlink r:id="rId6803" w:tooltip="нажмите, чтобы просмотреть определение тела" w:history="1">
        <w:r w:rsidRPr="00C81B26">
          <w:rPr>
            <w:rFonts w:ascii="Arial" w:eastAsia="Times New Roman" w:hAnsi="Arial" w:cs="Arial"/>
            <w:color w:val="0033CC"/>
            <w:sz w:val="18"/>
            <w:szCs w:val="18"/>
            <w:lang w:eastAsia="ru-RU"/>
          </w:rPr>
          <w:t>органом </w:t>
        </w:r>
      </w:hyperlink>
      <w:r w:rsidRPr="00C81B26">
        <w:rPr>
          <w:rFonts w:ascii="Arial" w:eastAsia="Times New Roman" w:hAnsi="Arial" w:cs="Arial"/>
          <w:color w:val="000000"/>
          <w:sz w:val="18"/>
          <w:szCs w:val="18"/>
          <w:lang w:eastAsia="ru-RU"/>
        </w:rPr>
        <w:t>или другими странами не умаляет и не отменяет действительность страны, способной продемонстрировать ключевые элементы того, что представляет собой та или иная страна.</w:t>
      </w:r>
    </w:p>
    <w:p w:rsidR="00C81B26" w:rsidRPr="00C81B26" w:rsidRDefault="00C81B26" w:rsidP="00C81B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81B26">
        <w:rPr>
          <w:rFonts w:ascii="Arial" w:eastAsia="Times New Roman" w:hAnsi="Arial" w:cs="Arial"/>
          <w:b/>
          <w:bCs/>
          <w:color w:val="000000"/>
          <w:sz w:val="36"/>
          <w:szCs w:val="36"/>
          <w:lang w:eastAsia="ru-RU"/>
        </w:rPr>
        <w:t>Статья 182-Территория</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69" w:name="6768"/>
      <w:bookmarkEnd w:id="1369"/>
      <w:r w:rsidRPr="00C81B26">
        <w:rPr>
          <w:rFonts w:ascii="Arial" w:eastAsia="Times New Roman" w:hAnsi="Arial" w:cs="Arial"/>
          <w:b/>
          <w:bCs/>
          <w:color w:val="000000"/>
          <w:lang w:eastAsia="ru-RU"/>
        </w:rPr>
        <w:t>Canon 6768 </w:t>
      </w:r>
      <w:r w:rsidRPr="00C81B26">
        <w:rPr>
          <w:rFonts w:ascii="Arial" w:eastAsia="Times New Roman" w:hAnsi="Arial" w:cs="Arial"/>
          <w:color w:val="000000"/>
          <w:sz w:val="16"/>
          <w:szCs w:val="16"/>
          <w:lang w:eastAsia="ru-RU"/>
        </w:rPr>
        <w:t>(</w:t>
      </w:r>
      <w:hyperlink r:id="rId6804" w:anchor="6768"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На территории 15-го века термин </w:t>
      </w:r>
      <w:hyperlink r:id="rId6805" w:tooltip="нажмите, чтобы просмотреть определение значения" w:history="1">
        <w:r w:rsidRPr="00C81B26">
          <w:rPr>
            <w:rFonts w:ascii="Arial" w:eastAsia="Times New Roman" w:hAnsi="Arial" w:cs="Arial"/>
            <w:color w:val="0033CC"/>
            <w:sz w:val="18"/>
            <w:szCs w:val="18"/>
            <w:lang w:eastAsia="ru-RU"/>
          </w:rPr>
          <w:t>означает</w:t>
        </w:r>
      </w:hyperlink>
      <w:r w:rsidRPr="00C81B26">
        <w:rPr>
          <w:rFonts w:ascii="Arial" w:eastAsia="Times New Roman" w:hAnsi="Arial" w:cs="Arial"/>
          <w:color w:val="000000"/>
          <w:sz w:val="18"/>
          <w:szCs w:val="18"/>
          <w:lang w:eastAsia="ru-RU"/>
        </w:rPr>
        <w:t> часть страны отделилась от остального имея уникальное географическое и топографическое положение, иметь один (1) или более постоянных поселений, объединенных особым </w:t>
      </w:r>
      <w:hyperlink r:id="rId6806" w:tooltip="нажмите, чтобы просмотреть определение тела" w:history="1">
        <w:r w:rsidRPr="00C81B26">
          <w:rPr>
            <w:rFonts w:ascii="Arial" w:eastAsia="Times New Roman" w:hAnsi="Arial" w:cs="Arial"/>
            <w:color w:val="0033CC"/>
            <w:sz w:val="18"/>
            <w:szCs w:val="18"/>
            <w:lang w:eastAsia="ru-RU"/>
          </w:rPr>
          <w:t>телом</w:t>
        </w:r>
      </w:hyperlink>
      <w:r w:rsidRPr="00C81B26">
        <w:rPr>
          <w:rFonts w:ascii="Arial" w:eastAsia="Times New Roman" w:hAnsi="Arial" w:cs="Arial"/>
          <w:color w:val="000000"/>
          <w:sz w:val="18"/>
          <w:szCs w:val="18"/>
          <w:lang w:eastAsia="ru-RU"/>
        </w:rPr>
        <w:t> политике и демографии и официально признанный через один (1) или более договоров, как правило, с коренных земель собственники признаются в качестве “нации”.</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0" w:name="6769"/>
      <w:bookmarkEnd w:id="1370"/>
      <w:r w:rsidRPr="00C81B26">
        <w:rPr>
          <w:rFonts w:ascii="Arial" w:eastAsia="Times New Roman" w:hAnsi="Arial" w:cs="Arial"/>
          <w:b/>
          <w:bCs/>
          <w:color w:val="000000"/>
          <w:lang w:eastAsia="ru-RU"/>
        </w:rPr>
        <w:t>Canon 6769 </w:t>
      </w:r>
      <w:r w:rsidRPr="00C81B26">
        <w:rPr>
          <w:rFonts w:ascii="Arial" w:eastAsia="Times New Roman" w:hAnsi="Arial" w:cs="Arial"/>
          <w:color w:val="000000"/>
          <w:sz w:val="16"/>
          <w:szCs w:val="16"/>
          <w:lang w:eastAsia="ru-RU"/>
        </w:rPr>
        <w:t>(</w:t>
      </w:r>
      <w:hyperlink r:id="rId6807" w:anchor="6769"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lastRenderedPageBreak/>
        <w:t>Слово "территория “происходит от сочетания двух (2) латинских слов Terra</w:t>
      </w:r>
      <w:hyperlink r:id="rId6808" w:tooltip="нажмите, чтобы просмотреть определение значения" w:history="1">
        <w:r w:rsidRPr="00C81B26">
          <w:rPr>
            <w:rFonts w:ascii="Arial" w:eastAsia="Times New Roman" w:hAnsi="Arial" w:cs="Arial"/>
            <w:color w:val="0033CC"/>
            <w:sz w:val="18"/>
            <w:szCs w:val="18"/>
            <w:lang w:eastAsia="ru-RU"/>
          </w:rPr>
          <w:t>, означающих</w:t>
        </w:r>
      </w:hyperlink>
      <w:r w:rsidRPr="00C81B26">
        <w:rPr>
          <w:rFonts w:ascii="Arial" w:eastAsia="Times New Roman" w:hAnsi="Arial" w:cs="Arial"/>
          <w:color w:val="000000"/>
          <w:sz w:val="18"/>
          <w:szCs w:val="18"/>
          <w:lang w:eastAsia="ru-RU"/>
        </w:rPr>
        <w:t>” земля“, и Torus</w:t>
      </w:r>
      <w:hyperlink r:id="rId6809" w:tooltip="нажмите, чтобы просмотреть определение значения" w:history="1">
        <w:r w:rsidRPr="00C81B26">
          <w:rPr>
            <w:rFonts w:ascii="Arial" w:eastAsia="Times New Roman" w:hAnsi="Arial" w:cs="Arial"/>
            <w:color w:val="0033CC"/>
            <w:sz w:val="18"/>
            <w:szCs w:val="18"/>
            <w:lang w:eastAsia="ru-RU"/>
          </w:rPr>
          <w:t>, означающего</w:t>
        </w:r>
      </w:hyperlink>
      <w:r w:rsidRPr="00C81B26">
        <w:rPr>
          <w:rFonts w:ascii="Arial" w:eastAsia="Times New Roman" w:hAnsi="Arial" w:cs="Arial"/>
          <w:color w:val="000000"/>
          <w:sz w:val="18"/>
          <w:szCs w:val="18"/>
          <w:lang w:eastAsia="ru-RU"/>
        </w:rPr>
        <w:t>”связывать (крепким) узлом". Поэтому буквальное </w:t>
      </w:r>
      <w:hyperlink r:id="rId6810" w:tooltip="нажмите, чтобы просмотреть определение значения" w:history="1">
        <w:r w:rsidRPr="00C81B26">
          <w:rPr>
            <w:rFonts w:ascii="Arial" w:eastAsia="Times New Roman" w:hAnsi="Arial" w:cs="Arial"/>
            <w:color w:val="0033CC"/>
            <w:sz w:val="18"/>
            <w:szCs w:val="18"/>
            <w:lang w:eastAsia="ru-RU"/>
          </w:rPr>
          <w:t>значение </w:t>
        </w:r>
      </w:hyperlink>
      <w:r w:rsidRPr="00C81B26">
        <w:rPr>
          <w:rFonts w:ascii="Arial" w:eastAsia="Times New Roman" w:hAnsi="Arial" w:cs="Arial"/>
          <w:color w:val="000000"/>
          <w:sz w:val="18"/>
          <w:szCs w:val="18"/>
          <w:lang w:eastAsia="ru-RU"/>
        </w:rPr>
        <w:t>термина " территория “ - это ”связывание (использование) земли неким крепким узлом ( </w:t>
      </w:r>
      <w:hyperlink r:id="rId6811" w:tooltip="нажмите, чтобы просмотреть определение договора" w:history="1">
        <w:r w:rsidRPr="00C81B26">
          <w:rPr>
            <w:rFonts w:ascii="Arial" w:eastAsia="Times New Roman" w:hAnsi="Arial" w:cs="Arial"/>
            <w:color w:val="0033CC"/>
            <w:sz w:val="18"/>
            <w:szCs w:val="18"/>
            <w:lang w:eastAsia="ru-RU"/>
          </w:rPr>
          <w:t>договором</w:t>
        </w:r>
      </w:hyperlink>
      <w:r w:rsidRPr="00C81B26">
        <w:rPr>
          <w:rFonts w:ascii="Arial" w:eastAsia="Times New Roman" w:hAnsi="Arial" w:cs="Arial"/>
          <w:color w:val="000000"/>
          <w:sz w:val="18"/>
          <w:szCs w:val="18"/>
          <w:lang w:eastAsia="ru-RU"/>
        </w:rPr>
        <w:t>)".</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1" w:name="6770"/>
      <w:bookmarkEnd w:id="1371"/>
      <w:r w:rsidRPr="00C81B26">
        <w:rPr>
          <w:rFonts w:ascii="Arial" w:eastAsia="Times New Roman" w:hAnsi="Arial" w:cs="Arial"/>
          <w:b/>
          <w:bCs/>
          <w:color w:val="000000"/>
          <w:lang w:eastAsia="ru-RU"/>
        </w:rPr>
        <w:t>Canon 6770 </w:t>
      </w:r>
      <w:r w:rsidRPr="00C81B26">
        <w:rPr>
          <w:rFonts w:ascii="Arial" w:eastAsia="Times New Roman" w:hAnsi="Arial" w:cs="Arial"/>
          <w:color w:val="000000"/>
          <w:sz w:val="16"/>
          <w:szCs w:val="16"/>
          <w:lang w:eastAsia="ru-RU"/>
        </w:rPr>
        <w:t>(</w:t>
      </w:r>
      <w:hyperlink r:id="rId6812" w:anchor="6770"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Ключевыми элементами оригинального определения того, что представляет собой территория, являются география, топография, поселения, политический орган, демография, </w:t>
      </w:r>
      <w:hyperlink r:id="rId6813" w:tooltip="нажмите, чтобы просмотреть определение родителя" w:history="1">
        <w:r w:rsidRPr="00C81B26">
          <w:rPr>
            <w:rFonts w:ascii="Arial" w:eastAsia="Times New Roman" w:hAnsi="Arial" w:cs="Arial"/>
            <w:color w:val="0033CC"/>
            <w:sz w:val="18"/>
            <w:szCs w:val="18"/>
            <w:lang w:eastAsia="ru-RU"/>
          </w:rPr>
          <w:t>материнская </w:t>
        </w:r>
      </w:hyperlink>
      <w:r w:rsidRPr="00C81B26">
        <w:rPr>
          <w:rFonts w:ascii="Arial" w:eastAsia="Times New Roman" w:hAnsi="Arial" w:cs="Arial"/>
          <w:color w:val="000000"/>
          <w:sz w:val="18"/>
          <w:szCs w:val="18"/>
          <w:lang w:eastAsia="ru-RU"/>
        </w:rPr>
        <w:t>страна, нация и политическое признание:</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 география территории - это обследование и измерение физических характеристик конкретного места, включая его границы, которые могут быть описаны однозначно;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(ii) топография территории-это </w:t>
      </w:r>
      <w:hyperlink r:id="rId6814" w:tooltip="нажмите, чтобы просмотреть определение приложения" w:history="1">
        <w:r w:rsidRPr="00C81B26">
          <w:rPr>
            <w:rFonts w:ascii="Arial" w:eastAsia="Times New Roman" w:hAnsi="Arial" w:cs="Arial"/>
            <w:color w:val="0033CC"/>
            <w:sz w:val="18"/>
            <w:szCs w:val="18"/>
            <w:lang w:eastAsia="ru-RU"/>
          </w:rPr>
          <w:t>применение </w:t>
        </w:r>
      </w:hyperlink>
      <w:r w:rsidRPr="00C81B26">
        <w:rPr>
          <w:rFonts w:ascii="Arial" w:eastAsia="Times New Roman" w:hAnsi="Arial" w:cs="Arial"/>
          <w:color w:val="000000"/>
          <w:sz w:val="18"/>
          <w:szCs w:val="18"/>
          <w:lang w:eastAsia="ru-RU"/>
        </w:rPr>
        <w:t>определенных названий и языка культурного </w:t>
      </w:r>
      <w:hyperlink r:id="rId6815" w:tooltip="нажмите, чтобы просмотреть определение значения" w:history="1">
        <w:r w:rsidRPr="00C81B26">
          <w:rPr>
            <w:rFonts w:ascii="Arial" w:eastAsia="Times New Roman" w:hAnsi="Arial" w:cs="Arial"/>
            <w:color w:val="0033CC"/>
            <w:sz w:val="18"/>
            <w:szCs w:val="18"/>
            <w:lang w:eastAsia="ru-RU"/>
          </w:rPr>
          <w:t>значения </w:t>
        </w:r>
      </w:hyperlink>
      <w:r w:rsidRPr="00C81B26">
        <w:rPr>
          <w:rFonts w:ascii="Arial" w:eastAsia="Times New Roman" w:hAnsi="Arial" w:cs="Arial"/>
          <w:color w:val="000000"/>
          <w:sz w:val="18"/>
          <w:szCs w:val="18"/>
          <w:lang w:eastAsia="ru-RU"/>
        </w:rPr>
        <w:t>к ориентирам, картам, схемам и обзорам географии, включая физические доказательства этих точек топографии, включая, но не ограничиваясь ими, посты, памятники и маркеры;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iii) поселения на территории - это наличие по меньшей мере одного (1) постоянного </w:t>
      </w:r>
      <w:hyperlink r:id="rId6816" w:tooltip="нажмите, чтобы просмотреть определение расчета" w:history="1">
        <w:r w:rsidRPr="00C81B26">
          <w:rPr>
            <w:rFonts w:ascii="Arial" w:eastAsia="Times New Roman" w:hAnsi="Arial" w:cs="Arial"/>
            <w:color w:val="0033CC"/>
            <w:sz w:val="18"/>
            <w:szCs w:val="18"/>
            <w:lang w:eastAsia="ru-RU"/>
          </w:rPr>
          <w:t>поселения </w:t>
        </w:r>
      </w:hyperlink>
      <w:r w:rsidRPr="00C81B26">
        <w:rPr>
          <w:rFonts w:ascii="Arial" w:eastAsia="Times New Roman" w:hAnsi="Arial" w:cs="Arial"/>
          <w:color w:val="000000"/>
          <w:sz w:val="18"/>
          <w:szCs w:val="18"/>
          <w:lang w:eastAsia="ru-RU"/>
        </w:rPr>
        <w:t>на объявленной и заявленной </w:t>
      </w:r>
      <w:hyperlink r:id="rId6817" w:tooltip="нажмите, чтобы просмотреть определение суверенного" w:history="1">
        <w:r w:rsidRPr="00C81B26">
          <w:rPr>
            <w:rFonts w:ascii="Arial" w:eastAsia="Times New Roman" w:hAnsi="Arial" w:cs="Arial"/>
            <w:color w:val="0033CC"/>
            <w:sz w:val="18"/>
            <w:szCs w:val="18"/>
            <w:lang w:eastAsia="ru-RU"/>
          </w:rPr>
          <w:t>суверенной </w:t>
        </w:r>
      </w:hyperlink>
      <w:r w:rsidRPr="00C81B26">
        <w:rPr>
          <w:rFonts w:ascii="Arial" w:eastAsia="Times New Roman" w:hAnsi="Arial" w:cs="Arial"/>
          <w:color w:val="000000"/>
          <w:sz w:val="18"/>
          <w:szCs w:val="18"/>
          <w:lang w:eastAsia="ru-RU"/>
        </w:rPr>
        <w:t>земле, также представляющего собой топографический пост;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iv) политический орган территории-это </w:t>
      </w:r>
      <w:hyperlink r:id="rId6818" w:tooltip="нажмите, чтобы просмотреть определение формы" w:history="1">
        <w:r w:rsidRPr="00C81B26">
          <w:rPr>
            <w:rFonts w:ascii="Arial" w:eastAsia="Times New Roman" w:hAnsi="Arial" w:cs="Arial"/>
            <w:color w:val="0033CC"/>
            <w:sz w:val="18"/>
            <w:szCs w:val="18"/>
            <w:lang w:eastAsia="ru-RU"/>
          </w:rPr>
          <w:t>форма </w:t>
        </w:r>
      </w:hyperlink>
      <w:r w:rsidRPr="00C81B26">
        <w:rPr>
          <w:rFonts w:ascii="Arial" w:eastAsia="Times New Roman" w:hAnsi="Arial" w:cs="Arial"/>
          <w:color w:val="000000"/>
          <w:sz w:val="18"/>
          <w:szCs w:val="18"/>
          <w:lang w:eastAsia="ru-RU"/>
        </w:rPr>
        <w:t>правления и суверенитета, в соответствии с которой постоянные поселения </w:t>
      </w:r>
      <w:hyperlink r:id="rId6819" w:tooltip="нажмите, чтобы просмотреть определение согласен" w:history="1">
        <w:r w:rsidRPr="00C81B26">
          <w:rPr>
            <w:rFonts w:ascii="Arial" w:eastAsia="Times New Roman" w:hAnsi="Arial" w:cs="Arial"/>
            <w:color w:val="0033CC"/>
            <w:sz w:val="18"/>
            <w:szCs w:val="18"/>
            <w:lang w:eastAsia="ru-RU"/>
          </w:rPr>
          <w:t>соглашаются </w:t>
        </w:r>
      </w:hyperlink>
      <w:r w:rsidRPr="00C81B26">
        <w:rPr>
          <w:rFonts w:ascii="Arial" w:eastAsia="Times New Roman" w:hAnsi="Arial" w:cs="Arial"/>
          <w:color w:val="000000"/>
          <w:sz w:val="18"/>
          <w:szCs w:val="18"/>
          <w:lang w:eastAsia="ru-RU"/>
        </w:rPr>
        <w:t>на управление;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v) демография территории - это уникальное обследование и характеристика населения, политического и административного деления территории в соответствии с топографией территории;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vi) </w:t>
      </w:r>
      <w:hyperlink r:id="rId6820" w:tooltip="нажмите, чтобы просмотреть определение родителя" w:history="1">
        <w:r w:rsidRPr="00C81B26">
          <w:rPr>
            <w:rFonts w:ascii="Arial" w:eastAsia="Times New Roman" w:hAnsi="Arial" w:cs="Arial"/>
            <w:color w:val="0033CC"/>
            <w:sz w:val="18"/>
            <w:szCs w:val="18"/>
            <w:lang w:eastAsia="ru-RU"/>
          </w:rPr>
          <w:t>родительской </w:t>
        </w:r>
      </w:hyperlink>
      <w:r w:rsidRPr="00C81B26">
        <w:rPr>
          <w:rFonts w:ascii="Arial" w:eastAsia="Times New Roman" w:hAnsi="Arial" w:cs="Arial"/>
          <w:color w:val="000000"/>
          <w:sz w:val="18"/>
          <w:szCs w:val="18"/>
          <w:lang w:eastAsia="ru-RU"/>
        </w:rPr>
        <w:t>страной территории является та страна, которая претендует на абсолютный суверенитет над границами территории и чьи граждане или субъекты в первую очередь основали одно (1) или несколько поселений, которым была предоставлена частичная законодательная автономия;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vii) нация, представляющая собой однородную расу традиционных землевладельцев, обычно называемых “туземцами”, “аборигенами” или “индейцами”, обладающую четко выраженной документально подтвержденной культурой и руководством, официально признанными в качестве “нации” и способными заключать официальные обязательные </w:t>
      </w:r>
      <w:hyperlink r:id="rId6821" w:tooltip="нажмите, чтобы просмотреть определение соглашения" w:history="1">
        <w:r w:rsidRPr="00C81B26">
          <w:rPr>
            <w:rFonts w:ascii="Arial" w:eastAsia="Times New Roman" w:hAnsi="Arial" w:cs="Arial"/>
            <w:color w:val="0033CC"/>
            <w:sz w:val="18"/>
            <w:szCs w:val="18"/>
            <w:lang w:eastAsia="ru-RU"/>
          </w:rPr>
          <w:t>соглашения </w:t>
        </w:r>
      </w:hyperlink>
      <w:r w:rsidRPr="00C81B26">
        <w:rPr>
          <w:rFonts w:ascii="Arial" w:eastAsia="Times New Roman" w:hAnsi="Arial" w:cs="Arial"/>
          <w:color w:val="000000"/>
          <w:sz w:val="18"/>
          <w:szCs w:val="18"/>
          <w:lang w:eastAsia="ru-RU"/>
        </w:rPr>
        <w:t>или “ </w:t>
      </w:r>
      <w:hyperlink r:id="rId6822" w:tooltip="нажмите, чтобы просмотреть определение договора" w:history="1">
        <w:r w:rsidRPr="00C81B26">
          <w:rPr>
            <w:rFonts w:ascii="Arial" w:eastAsia="Times New Roman" w:hAnsi="Arial" w:cs="Arial"/>
            <w:color w:val="0033CC"/>
            <w:sz w:val="18"/>
            <w:szCs w:val="18"/>
            <w:lang w:eastAsia="ru-RU"/>
          </w:rPr>
          <w:t>договоры </w:t>
        </w:r>
      </w:hyperlink>
      <w:r w:rsidRPr="00C81B26">
        <w:rPr>
          <w:rFonts w:ascii="Arial" w:eastAsia="Times New Roman" w:hAnsi="Arial" w:cs="Arial"/>
          <w:color w:val="000000"/>
          <w:sz w:val="18"/>
          <w:szCs w:val="18"/>
          <w:lang w:eastAsia="ru-RU"/>
        </w:rPr>
        <w:t>”;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viii) политическое признание территории заключается в подписании и введении в действие </w:t>
      </w:r>
      <w:hyperlink r:id="rId6823" w:tooltip="нажмите, чтобы просмотреть определение договора" w:history="1">
        <w:r w:rsidRPr="00C81B26">
          <w:rPr>
            <w:rFonts w:ascii="Arial" w:eastAsia="Times New Roman" w:hAnsi="Arial" w:cs="Arial"/>
            <w:color w:val="0033CC"/>
            <w:sz w:val="18"/>
            <w:szCs w:val="18"/>
            <w:lang w:eastAsia="ru-RU"/>
          </w:rPr>
          <w:t>договора </w:t>
        </w:r>
      </w:hyperlink>
      <w:r w:rsidRPr="00C81B26">
        <w:rPr>
          <w:rFonts w:ascii="Arial" w:eastAsia="Times New Roman" w:hAnsi="Arial" w:cs="Arial"/>
          <w:color w:val="000000"/>
          <w:sz w:val="18"/>
          <w:szCs w:val="18"/>
          <w:lang w:eastAsia="ru-RU"/>
        </w:rPr>
        <w:t>между политическим органом поселенцев и нацией традиционных и коренных землевладельцев, предусматривающего определенную передачу прав на признание суверенитета над землей, на которую претендуют поселенцы.</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2" w:name="6771"/>
      <w:bookmarkEnd w:id="1372"/>
      <w:r w:rsidRPr="00C81B26">
        <w:rPr>
          <w:rFonts w:ascii="Arial" w:eastAsia="Times New Roman" w:hAnsi="Arial" w:cs="Arial"/>
          <w:b/>
          <w:bCs/>
          <w:color w:val="000000"/>
          <w:lang w:eastAsia="ru-RU"/>
        </w:rPr>
        <w:t>Canon 6771 </w:t>
      </w:r>
      <w:r w:rsidRPr="00C81B26">
        <w:rPr>
          <w:rFonts w:ascii="Arial" w:eastAsia="Times New Roman" w:hAnsi="Arial" w:cs="Arial"/>
          <w:color w:val="000000"/>
          <w:sz w:val="16"/>
          <w:szCs w:val="16"/>
          <w:lang w:eastAsia="ru-RU"/>
        </w:rPr>
        <w:t>(</w:t>
      </w:r>
      <w:hyperlink r:id="rId6824" w:anchor="6771"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Территория может сама по себе также представлять страну, но будучи территорией другой “высшей” страны. В качестве альтернативы территория может сама владеть одной (1) или несколькими территориями, которые также могут квалифицироваться как определенные в качестве одной (1) или нескольких стран.</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3" w:name="6772"/>
      <w:bookmarkEnd w:id="1373"/>
      <w:r w:rsidRPr="00C81B26">
        <w:rPr>
          <w:rFonts w:ascii="Arial" w:eastAsia="Times New Roman" w:hAnsi="Arial" w:cs="Arial"/>
          <w:b/>
          <w:bCs/>
          <w:color w:val="000000"/>
          <w:lang w:eastAsia="ru-RU"/>
        </w:rPr>
        <w:t>Canon 6772 </w:t>
      </w:r>
      <w:r w:rsidRPr="00C81B26">
        <w:rPr>
          <w:rFonts w:ascii="Arial" w:eastAsia="Times New Roman" w:hAnsi="Arial" w:cs="Arial"/>
          <w:color w:val="000000"/>
          <w:sz w:val="16"/>
          <w:szCs w:val="16"/>
          <w:lang w:eastAsia="ru-RU"/>
        </w:rPr>
        <w:t>(</w:t>
      </w:r>
      <w:hyperlink r:id="rId6825" w:anchor="6772"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В то время как правосубъектность страны может быть названа правосубъектностью </w:t>
      </w:r>
      <w:hyperlink r:id="rId6826" w:tooltip="нажмите, чтобы просмотреть определение родителя" w:history="1">
        <w:r w:rsidRPr="00C81B26">
          <w:rPr>
            <w:rFonts w:ascii="Arial" w:eastAsia="Times New Roman" w:hAnsi="Arial" w:cs="Arial"/>
            <w:color w:val="0033CC"/>
            <w:sz w:val="18"/>
            <w:szCs w:val="18"/>
            <w:lang w:eastAsia="ru-RU"/>
          </w:rPr>
          <w:t>родителя </w:t>
        </w:r>
      </w:hyperlink>
      <w:r w:rsidRPr="00C81B26">
        <w:rPr>
          <w:rFonts w:ascii="Arial" w:eastAsia="Times New Roman" w:hAnsi="Arial" w:cs="Arial"/>
          <w:color w:val="000000"/>
          <w:sz w:val="18"/>
          <w:szCs w:val="18"/>
          <w:lang w:eastAsia="ru-RU"/>
        </w:rPr>
        <w:t>, правосубъектность территории может быть названа </w:t>
      </w:r>
      <w:hyperlink r:id="rId6827" w:tooltip="нажмите, чтобы просмотреть определение ребенка" w:history="1">
        <w:r w:rsidRPr="00C81B26">
          <w:rPr>
            <w:rFonts w:ascii="Arial" w:eastAsia="Times New Roman" w:hAnsi="Arial" w:cs="Arial"/>
            <w:color w:val="0033CC"/>
            <w:sz w:val="18"/>
            <w:szCs w:val="18"/>
            <w:lang w:eastAsia="ru-RU"/>
          </w:rPr>
          <w:t>правосубъектностью ребенка </w:t>
        </w:r>
      </w:hyperlink>
      <w:r w:rsidRPr="00C81B26">
        <w:rPr>
          <w:rFonts w:ascii="Arial" w:eastAsia="Times New Roman" w:hAnsi="Arial" w:cs="Arial"/>
          <w:color w:val="000000"/>
          <w:sz w:val="18"/>
          <w:szCs w:val="18"/>
          <w:lang w:eastAsia="ru-RU"/>
        </w:rPr>
        <w:t>по отношению к его </w:t>
      </w:r>
      <w:hyperlink r:id="rId6828" w:tooltip="нажмите, чтобы просмотреть определение родителя" w:history="1">
        <w:r w:rsidRPr="00C81B26">
          <w:rPr>
            <w:rFonts w:ascii="Arial" w:eastAsia="Times New Roman" w:hAnsi="Arial" w:cs="Arial"/>
            <w:color w:val="0033CC"/>
            <w:sz w:val="18"/>
            <w:szCs w:val="18"/>
            <w:lang w:eastAsia="ru-RU"/>
          </w:rPr>
          <w:t>родителю </w:t>
        </w:r>
      </w:hyperlink>
      <w:r w:rsidRPr="00C81B26">
        <w:rPr>
          <w:rFonts w:ascii="Arial" w:eastAsia="Times New Roman" w:hAnsi="Arial" w:cs="Arial"/>
          <w:color w:val="000000"/>
          <w:sz w:val="18"/>
          <w:szCs w:val="18"/>
          <w:lang w:eastAsia="ru-RU"/>
        </w:rPr>
        <w:t>.</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4" w:name="6773"/>
      <w:bookmarkEnd w:id="1374"/>
      <w:r w:rsidRPr="00C81B26">
        <w:rPr>
          <w:rFonts w:ascii="Arial" w:eastAsia="Times New Roman" w:hAnsi="Arial" w:cs="Arial"/>
          <w:b/>
          <w:bCs/>
          <w:color w:val="000000"/>
          <w:lang w:eastAsia="ru-RU"/>
        </w:rPr>
        <w:t>Canon 6773 </w:t>
      </w:r>
      <w:r w:rsidRPr="00C81B26">
        <w:rPr>
          <w:rFonts w:ascii="Arial" w:eastAsia="Times New Roman" w:hAnsi="Arial" w:cs="Arial"/>
          <w:color w:val="000000"/>
          <w:sz w:val="16"/>
          <w:szCs w:val="16"/>
          <w:lang w:eastAsia="ru-RU"/>
        </w:rPr>
        <w:t>(</w:t>
      </w:r>
      <w:hyperlink r:id="rId6829" w:anchor="6773"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Признание территории внешним </w:t>
      </w:r>
      <w:hyperlink r:id="rId6830" w:tooltip="нажмите, чтобы просмотреть определение тела" w:history="1">
        <w:r w:rsidRPr="00C81B26">
          <w:rPr>
            <w:rFonts w:ascii="Arial" w:eastAsia="Times New Roman" w:hAnsi="Arial" w:cs="Arial"/>
            <w:color w:val="0033CC"/>
            <w:sz w:val="18"/>
            <w:szCs w:val="18"/>
            <w:lang w:eastAsia="ru-RU"/>
          </w:rPr>
          <w:t>органом </w:t>
        </w:r>
      </w:hyperlink>
      <w:r w:rsidRPr="00C81B26">
        <w:rPr>
          <w:rFonts w:ascii="Arial" w:eastAsia="Times New Roman" w:hAnsi="Arial" w:cs="Arial"/>
          <w:color w:val="000000"/>
          <w:sz w:val="18"/>
          <w:szCs w:val="18"/>
          <w:lang w:eastAsia="ru-RU"/>
        </w:rPr>
        <w:t>или другими странами не уменьшает и не отменяет действительность территории, которая способна продемонстрировать ключевые элементы того, что составляет территорию.</w:t>
      </w:r>
    </w:p>
    <w:p w:rsidR="00C81B26" w:rsidRPr="00C81B26" w:rsidRDefault="00C81B26" w:rsidP="00C81B2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81B26">
        <w:rPr>
          <w:rFonts w:ascii="Arial" w:eastAsia="Times New Roman" w:hAnsi="Arial" w:cs="Arial"/>
          <w:b/>
          <w:bCs/>
          <w:color w:val="000000"/>
          <w:sz w:val="36"/>
          <w:szCs w:val="36"/>
          <w:lang w:eastAsia="ru-RU"/>
        </w:rPr>
        <w:t>Статья 183-Нация</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5" w:name="6774"/>
      <w:bookmarkEnd w:id="1375"/>
      <w:r w:rsidRPr="00C81B26">
        <w:rPr>
          <w:rFonts w:ascii="Arial" w:eastAsia="Times New Roman" w:hAnsi="Arial" w:cs="Arial"/>
          <w:b/>
          <w:bCs/>
          <w:color w:val="000000"/>
          <w:lang w:eastAsia="ru-RU"/>
        </w:rPr>
        <w:t>Canon 6774 </w:t>
      </w:r>
      <w:r w:rsidRPr="00C81B26">
        <w:rPr>
          <w:rFonts w:ascii="Arial" w:eastAsia="Times New Roman" w:hAnsi="Arial" w:cs="Arial"/>
          <w:color w:val="000000"/>
          <w:sz w:val="16"/>
          <w:szCs w:val="16"/>
          <w:lang w:eastAsia="ru-RU"/>
        </w:rPr>
        <w:t>(</w:t>
      </w:r>
      <w:hyperlink r:id="rId6831" w:anchor="6774"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lastRenderedPageBreak/>
        <w:t>Нация-это политический термин</w:t>
      </w:r>
      <w:hyperlink r:id="rId6832" w:tooltip="нажмите, чтобы просмотреть определение значения" w:history="1">
        <w:r w:rsidRPr="00C81B26">
          <w:rPr>
            <w:rFonts w:ascii="Arial" w:eastAsia="Times New Roman" w:hAnsi="Arial" w:cs="Arial"/>
            <w:color w:val="0033CC"/>
            <w:sz w:val="18"/>
            <w:szCs w:val="18"/>
            <w:lang w:eastAsia="ru-RU"/>
          </w:rPr>
          <w:t>, обозначающий </w:t>
        </w:r>
      </w:hyperlink>
      <w:r w:rsidRPr="00C81B26">
        <w:rPr>
          <w:rFonts w:ascii="Arial" w:eastAsia="Times New Roman" w:hAnsi="Arial" w:cs="Arial"/>
          <w:color w:val="000000"/>
          <w:sz w:val="18"/>
          <w:szCs w:val="18"/>
          <w:lang w:eastAsia="ru-RU"/>
        </w:rPr>
        <w:t>коренное население</w:t>
      </w:r>
      <w:hyperlink r:id="rId6833" w:tooltip="нажмите, чтобы просмотреть определение common" w:history="1">
        <w:r w:rsidRPr="00C81B26">
          <w:rPr>
            <w:rFonts w:ascii="Arial" w:eastAsia="Times New Roman" w:hAnsi="Arial" w:cs="Arial"/>
            <w:color w:val="0033CC"/>
            <w:sz w:val="18"/>
            <w:szCs w:val="18"/>
            <w:lang w:eastAsia="ru-RU"/>
          </w:rPr>
          <w:t>, имеющее общую </w:t>
        </w:r>
      </w:hyperlink>
      <w:r w:rsidRPr="00C81B26">
        <w:rPr>
          <w:rFonts w:ascii="Arial" w:eastAsia="Times New Roman" w:hAnsi="Arial" w:cs="Arial"/>
          <w:color w:val="000000"/>
          <w:sz w:val="18"/>
          <w:szCs w:val="18"/>
          <w:lang w:eastAsia="ru-RU"/>
        </w:rPr>
        <w:t>культурную идентичность и систему права, демонстрирующее историческую преемственность проживания в рамках отдельного места с определенными границами, представленного политическим органом, официально признанным политически посредством одного (1) или нескольких договоров.</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6" w:name="6775"/>
      <w:bookmarkEnd w:id="1376"/>
      <w:r w:rsidRPr="00C81B26">
        <w:rPr>
          <w:rFonts w:ascii="Arial" w:eastAsia="Times New Roman" w:hAnsi="Arial" w:cs="Arial"/>
          <w:b/>
          <w:bCs/>
          <w:color w:val="000000"/>
          <w:lang w:eastAsia="ru-RU"/>
        </w:rPr>
        <w:t>Canon 6775 </w:t>
      </w:r>
      <w:r w:rsidRPr="00C81B26">
        <w:rPr>
          <w:rFonts w:ascii="Arial" w:eastAsia="Times New Roman" w:hAnsi="Arial" w:cs="Arial"/>
          <w:color w:val="000000"/>
          <w:sz w:val="16"/>
          <w:szCs w:val="16"/>
          <w:lang w:eastAsia="ru-RU"/>
        </w:rPr>
        <w:t>(</w:t>
      </w:r>
      <w:hyperlink r:id="rId6834" w:anchor="6775"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Слово "нация “происходит от латинского слова natio</w:t>
      </w:r>
      <w:hyperlink r:id="rId6835" w:tooltip="нажмите, чтобы просмотреть определение значения" w:history="1">
        <w:r w:rsidRPr="00C81B26">
          <w:rPr>
            <w:rFonts w:ascii="Arial" w:eastAsia="Times New Roman" w:hAnsi="Arial" w:cs="Arial"/>
            <w:color w:val="0033CC"/>
            <w:sz w:val="18"/>
            <w:szCs w:val="18"/>
            <w:lang w:eastAsia="ru-RU"/>
          </w:rPr>
          <w:t>, означающего</w:t>
        </w:r>
      </w:hyperlink>
      <w:r w:rsidRPr="00C81B26">
        <w:rPr>
          <w:rFonts w:ascii="Arial" w:eastAsia="Times New Roman" w:hAnsi="Arial" w:cs="Arial"/>
          <w:color w:val="000000"/>
          <w:sz w:val="18"/>
          <w:szCs w:val="18"/>
          <w:lang w:eastAsia="ru-RU"/>
        </w:rPr>
        <w:t>”племя, раса, порода или класс".</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7" w:name="6776"/>
      <w:bookmarkEnd w:id="1377"/>
      <w:r w:rsidRPr="00C81B26">
        <w:rPr>
          <w:rFonts w:ascii="Arial" w:eastAsia="Times New Roman" w:hAnsi="Arial" w:cs="Arial"/>
          <w:b/>
          <w:bCs/>
          <w:color w:val="000000"/>
          <w:lang w:eastAsia="ru-RU"/>
        </w:rPr>
        <w:t>Canon 6776 </w:t>
      </w:r>
      <w:r w:rsidRPr="00C81B26">
        <w:rPr>
          <w:rFonts w:ascii="Arial" w:eastAsia="Times New Roman" w:hAnsi="Arial" w:cs="Arial"/>
          <w:color w:val="000000"/>
          <w:sz w:val="16"/>
          <w:szCs w:val="16"/>
          <w:lang w:eastAsia="ru-RU"/>
        </w:rPr>
        <w:t>(</w:t>
      </w:r>
      <w:hyperlink r:id="rId6836" w:anchor="6776"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Ключевыми элементами оригинального определения того, что составляет нацию, являются коренные народы, </w:t>
      </w:r>
      <w:hyperlink r:id="rId6837" w:tooltip="нажмите, чтобы просмотреть определение Common" w:history="1">
        <w:r w:rsidRPr="00C81B26">
          <w:rPr>
            <w:rFonts w:ascii="Arial" w:eastAsia="Times New Roman" w:hAnsi="Arial" w:cs="Arial"/>
            <w:color w:val="0033CC"/>
            <w:sz w:val="18"/>
            <w:szCs w:val="18"/>
            <w:lang w:eastAsia="ru-RU"/>
          </w:rPr>
          <w:t>общая </w:t>
        </w:r>
      </w:hyperlink>
      <w:r w:rsidRPr="00C81B26">
        <w:rPr>
          <w:rFonts w:ascii="Arial" w:eastAsia="Times New Roman" w:hAnsi="Arial" w:cs="Arial"/>
          <w:color w:val="000000"/>
          <w:sz w:val="18"/>
          <w:szCs w:val="18"/>
          <w:lang w:eastAsia="ru-RU"/>
        </w:rPr>
        <w:t>культурная идентичность, система права, историческая преемственность проживания, </w:t>
      </w:r>
      <w:hyperlink r:id="rId6838" w:tooltip="нажмите, чтобы просмотреть определение тела" w:history="1">
        <w:r w:rsidRPr="00C81B26">
          <w:rPr>
            <w:rFonts w:ascii="Arial" w:eastAsia="Times New Roman" w:hAnsi="Arial" w:cs="Arial"/>
            <w:color w:val="0033CC"/>
            <w:sz w:val="18"/>
            <w:szCs w:val="18"/>
            <w:lang w:eastAsia="ru-RU"/>
          </w:rPr>
          <w:t>политический орган </w:t>
        </w:r>
      </w:hyperlink>
      <w:r w:rsidRPr="00C81B26">
        <w:rPr>
          <w:rFonts w:ascii="Arial" w:eastAsia="Times New Roman" w:hAnsi="Arial" w:cs="Arial"/>
          <w:color w:val="000000"/>
          <w:sz w:val="18"/>
          <w:szCs w:val="18"/>
          <w:lang w:eastAsia="ru-RU"/>
        </w:rPr>
        <w:t>и политическое признание:</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 коренное население буквально означает </w:t>
      </w:r>
      <w:hyperlink r:id="rId6839" w:tooltip="нажмите, чтобы просмотреть определение тела" w:history="1">
        <w:r w:rsidRPr="00C81B26">
          <w:rPr>
            <w:rFonts w:ascii="Arial" w:eastAsia="Times New Roman" w:hAnsi="Arial" w:cs="Arial"/>
            <w:color w:val="0033CC"/>
            <w:sz w:val="18"/>
            <w:szCs w:val="18"/>
            <w:lang w:eastAsia="ru-RU"/>
          </w:rPr>
          <w:t>совокупность </w:t>
        </w:r>
      </w:hyperlink>
      <w:r w:rsidRPr="00C81B26">
        <w:rPr>
          <w:rFonts w:ascii="Arial" w:eastAsia="Times New Roman" w:hAnsi="Arial" w:cs="Arial"/>
          <w:color w:val="000000"/>
          <w:sz w:val="18"/>
          <w:szCs w:val="18"/>
          <w:lang w:eastAsia="ru-RU"/>
        </w:rPr>
        <w:t>людей, родившихся на земле или в регионе, особенно имеющих общее происхождение до какого-либо </w:t>
      </w:r>
      <w:hyperlink r:id="rId6840" w:tooltip="нажмите, чтобы просмотреть определение расчета" w:history="1">
        <w:r w:rsidRPr="00C81B26">
          <w:rPr>
            <w:rFonts w:ascii="Arial" w:eastAsia="Times New Roman" w:hAnsi="Arial" w:cs="Arial"/>
            <w:color w:val="0033CC"/>
            <w:sz w:val="18"/>
            <w:szCs w:val="18"/>
            <w:lang w:eastAsia="ru-RU"/>
          </w:rPr>
          <w:t>поселения </w:t>
        </w:r>
      </w:hyperlink>
      <w:r w:rsidRPr="00C81B26">
        <w:rPr>
          <w:rFonts w:ascii="Arial" w:eastAsia="Times New Roman" w:hAnsi="Arial" w:cs="Arial"/>
          <w:color w:val="000000"/>
          <w:sz w:val="18"/>
          <w:szCs w:val="18"/>
          <w:lang w:eastAsia="ru-RU"/>
        </w:rPr>
        <w:t>или предъявления претензий на территории или страны;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ii) </w:t>
      </w:r>
      <w:hyperlink r:id="rId6841" w:tooltip="нажмите, чтобы просмотреть определение Common" w:history="1">
        <w:r w:rsidRPr="00C81B26">
          <w:rPr>
            <w:rFonts w:ascii="Arial" w:eastAsia="Times New Roman" w:hAnsi="Arial" w:cs="Arial"/>
            <w:color w:val="0033CC"/>
            <w:sz w:val="18"/>
            <w:szCs w:val="18"/>
            <w:lang w:eastAsia="ru-RU"/>
          </w:rPr>
          <w:t>общая </w:t>
        </w:r>
      </w:hyperlink>
      <w:r w:rsidRPr="00C81B26">
        <w:rPr>
          <w:rFonts w:ascii="Arial" w:eastAsia="Times New Roman" w:hAnsi="Arial" w:cs="Arial"/>
          <w:color w:val="000000"/>
          <w:sz w:val="18"/>
          <w:szCs w:val="18"/>
          <w:lang w:eastAsia="ru-RU"/>
        </w:rPr>
        <w:t>культурная идентичность означает особую и уникальную культурную идентичность в </w:t>
      </w:r>
      <w:hyperlink r:id="rId6842" w:tooltip="нажмите, чтобы просмотреть определение формы" w:history="1">
        <w:r w:rsidRPr="00C81B26">
          <w:rPr>
            <w:rFonts w:ascii="Arial" w:eastAsia="Times New Roman" w:hAnsi="Arial" w:cs="Arial"/>
            <w:color w:val="0033CC"/>
            <w:sz w:val="18"/>
            <w:szCs w:val="18"/>
            <w:lang w:eastAsia="ru-RU"/>
          </w:rPr>
          <w:t>форме </w:t>
        </w:r>
      </w:hyperlink>
      <w:r w:rsidRPr="00C81B26">
        <w:rPr>
          <w:rFonts w:ascii="Arial" w:eastAsia="Times New Roman" w:hAnsi="Arial" w:cs="Arial"/>
          <w:color w:val="000000"/>
          <w:sz w:val="18"/>
          <w:szCs w:val="18"/>
          <w:lang w:eastAsia="ru-RU"/>
        </w:rPr>
        <w:t>историй, истории, конфликтов и их разрешения, языка и фраз, искусства и музыки, священных мест и текстов по сравнению с другими народами в рамках более обширного региона;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iii) историческая непрерывность проживания означает постоянное </w:t>
      </w:r>
      <w:hyperlink r:id="rId6843" w:tooltip="нажмите, чтобы просмотреть определение расчета" w:history="1">
        <w:r w:rsidRPr="00C81B26">
          <w:rPr>
            <w:rFonts w:ascii="Arial" w:eastAsia="Times New Roman" w:hAnsi="Arial" w:cs="Arial"/>
            <w:color w:val="0033CC"/>
            <w:sz w:val="18"/>
            <w:szCs w:val="18"/>
            <w:lang w:eastAsia="ru-RU"/>
          </w:rPr>
          <w:t>заселение </w:t>
        </w:r>
      </w:hyperlink>
      <w:r w:rsidRPr="00C81B26">
        <w:rPr>
          <w:rFonts w:ascii="Arial" w:eastAsia="Times New Roman" w:hAnsi="Arial" w:cs="Arial"/>
          <w:color w:val="000000"/>
          <w:sz w:val="18"/>
          <w:szCs w:val="18"/>
          <w:lang w:eastAsia="ru-RU"/>
        </w:rPr>
        <w:t>земли за пределами трех (3) поколений, когда заявленное </w:t>
      </w:r>
      <w:hyperlink r:id="rId6844" w:tooltip="щелкните, чтобы просмотреть определение права собственности" w:history="1">
        <w:r w:rsidRPr="00C81B26">
          <w:rPr>
            <w:rFonts w:ascii="Arial" w:eastAsia="Times New Roman" w:hAnsi="Arial" w:cs="Arial"/>
            <w:color w:val="0033CC"/>
            <w:sz w:val="18"/>
            <w:szCs w:val="18"/>
            <w:lang w:eastAsia="ru-RU"/>
          </w:rPr>
          <w:t>право собственности </w:t>
        </w:r>
      </w:hyperlink>
      <w:r w:rsidRPr="00C81B26">
        <w:rPr>
          <w:rFonts w:ascii="Arial" w:eastAsia="Times New Roman" w:hAnsi="Arial" w:cs="Arial"/>
          <w:color w:val="000000"/>
          <w:sz w:val="18"/>
          <w:szCs w:val="18"/>
          <w:lang w:eastAsia="ru-RU"/>
        </w:rPr>
        <w:t>и владения землей превышает сто (100) лет;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iv) политический орган нации-это </w:t>
      </w:r>
      <w:hyperlink r:id="rId6845" w:tooltip="нажмите, чтобы просмотреть определение формы" w:history="1">
        <w:r w:rsidRPr="00C81B26">
          <w:rPr>
            <w:rFonts w:ascii="Arial" w:eastAsia="Times New Roman" w:hAnsi="Arial" w:cs="Arial"/>
            <w:color w:val="0033CC"/>
            <w:sz w:val="18"/>
            <w:szCs w:val="18"/>
            <w:lang w:eastAsia="ru-RU"/>
          </w:rPr>
          <w:t>форма </w:t>
        </w:r>
      </w:hyperlink>
      <w:r w:rsidRPr="00C81B26">
        <w:rPr>
          <w:rFonts w:ascii="Arial" w:eastAsia="Times New Roman" w:hAnsi="Arial" w:cs="Arial"/>
          <w:color w:val="000000"/>
          <w:sz w:val="18"/>
          <w:szCs w:val="18"/>
          <w:lang w:eastAsia="ru-RU"/>
        </w:rPr>
        <w:t>правления или коллективного представительства, с помощью которой народ </w:t>
      </w:r>
      <w:hyperlink r:id="rId6846" w:tooltip="нажмите, чтобы просмотреть определение согласен" w:history="1">
        <w:r w:rsidRPr="00C81B26">
          <w:rPr>
            <w:rFonts w:ascii="Arial" w:eastAsia="Times New Roman" w:hAnsi="Arial" w:cs="Arial"/>
            <w:color w:val="0033CC"/>
            <w:sz w:val="18"/>
            <w:szCs w:val="18"/>
            <w:lang w:eastAsia="ru-RU"/>
          </w:rPr>
          <w:t>соглашается </w:t>
        </w:r>
      </w:hyperlink>
      <w:r w:rsidRPr="00C81B26">
        <w:rPr>
          <w:rFonts w:ascii="Arial" w:eastAsia="Times New Roman" w:hAnsi="Arial" w:cs="Arial"/>
          <w:color w:val="000000"/>
          <w:sz w:val="18"/>
          <w:szCs w:val="18"/>
          <w:lang w:eastAsia="ru-RU"/>
        </w:rPr>
        <w:t>на том или ином уровне осуществлять свое управление; и</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v) политическое признание в </w:t>
      </w:r>
      <w:hyperlink r:id="rId6847" w:tooltip="нажмите, чтобы просмотреть определение формы" w:history="1">
        <w:r w:rsidRPr="00C81B26">
          <w:rPr>
            <w:rFonts w:ascii="Arial" w:eastAsia="Times New Roman" w:hAnsi="Arial" w:cs="Arial"/>
            <w:color w:val="0033CC"/>
            <w:sz w:val="18"/>
            <w:szCs w:val="18"/>
            <w:lang w:eastAsia="ru-RU"/>
          </w:rPr>
          <w:t>форме </w:t>
        </w:r>
      </w:hyperlink>
      <w:r w:rsidRPr="00C81B26">
        <w:rPr>
          <w:rFonts w:ascii="Arial" w:eastAsia="Times New Roman" w:hAnsi="Arial" w:cs="Arial"/>
          <w:color w:val="000000"/>
          <w:sz w:val="18"/>
          <w:szCs w:val="18"/>
          <w:lang w:eastAsia="ru-RU"/>
        </w:rPr>
        <w:t>одного (1) или нескольких договоров либо с новыми поселенцами, претендующими на определенные </w:t>
      </w:r>
      <w:hyperlink r:id="rId6848" w:tooltip="нажмите, чтобы просмотреть определение суверенного" w:history="1">
        <w:r w:rsidRPr="00C81B26">
          <w:rPr>
            <w:rFonts w:ascii="Arial" w:eastAsia="Times New Roman" w:hAnsi="Arial" w:cs="Arial"/>
            <w:color w:val="0033CC"/>
            <w:sz w:val="18"/>
            <w:szCs w:val="18"/>
            <w:lang w:eastAsia="ru-RU"/>
          </w:rPr>
          <w:t>суверенные </w:t>
        </w:r>
      </w:hyperlink>
      <w:r w:rsidRPr="00C81B26">
        <w:rPr>
          <w:rFonts w:ascii="Arial" w:eastAsia="Times New Roman" w:hAnsi="Arial" w:cs="Arial"/>
          <w:color w:val="000000"/>
          <w:sz w:val="18"/>
          <w:szCs w:val="18"/>
          <w:lang w:eastAsia="ru-RU"/>
        </w:rPr>
        <w:t>права или привилегии, либо со странами, государствами или корпорациями, претендующими на более высокие права и суверенитет, такими как Организация Объединенных Наций.</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8" w:name="6777"/>
      <w:bookmarkEnd w:id="1378"/>
      <w:r w:rsidRPr="00C81B26">
        <w:rPr>
          <w:rFonts w:ascii="Arial" w:eastAsia="Times New Roman" w:hAnsi="Arial" w:cs="Arial"/>
          <w:b/>
          <w:bCs/>
          <w:color w:val="000000"/>
          <w:lang w:eastAsia="ru-RU"/>
        </w:rPr>
        <w:t>Canon 6777 </w:t>
      </w:r>
      <w:r w:rsidRPr="00C81B26">
        <w:rPr>
          <w:rFonts w:ascii="Arial" w:eastAsia="Times New Roman" w:hAnsi="Arial" w:cs="Arial"/>
          <w:color w:val="000000"/>
          <w:sz w:val="16"/>
          <w:szCs w:val="16"/>
          <w:lang w:eastAsia="ru-RU"/>
        </w:rPr>
        <w:t>(</w:t>
      </w:r>
      <w:hyperlink r:id="rId6849" w:anchor="6777"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По определению, нация подразумевает добровольную </w:t>
      </w:r>
      <w:hyperlink r:id="rId6850" w:tooltip="нажмите, чтобы просмотреть определение капитуляции" w:history="1">
        <w:r w:rsidRPr="00C81B26">
          <w:rPr>
            <w:rFonts w:ascii="Arial" w:eastAsia="Times New Roman" w:hAnsi="Arial" w:cs="Arial"/>
            <w:color w:val="0033CC"/>
            <w:sz w:val="18"/>
            <w:szCs w:val="18"/>
            <w:lang w:eastAsia="ru-RU"/>
          </w:rPr>
          <w:t>передачу </w:t>
        </w:r>
      </w:hyperlink>
      <w:r w:rsidRPr="00C81B26">
        <w:rPr>
          <w:rFonts w:ascii="Arial" w:eastAsia="Times New Roman" w:hAnsi="Arial" w:cs="Arial"/>
          <w:color w:val="000000"/>
          <w:sz w:val="18"/>
          <w:szCs w:val="18"/>
          <w:lang w:eastAsia="ru-RU"/>
        </w:rPr>
        <w:t>определенных </w:t>
      </w:r>
      <w:hyperlink r:id="rId6851" w:tooltip="нажмите, чтобы просмотреть определение суверенного" w:history="1">
        <w:r w:rsidRPr="00C81B26">
          <w:rPr>
            <w:rFonts w:ascii="Arial" w:eastAsia="Times New Roman" w:hAnsi="Arial" w:cs="Arial"/>
            <w:color w:val="0033CC"/>
            <w:sz w:val="18"/>
            <w:szCs w:val="18"/>
            <w:lang w:eastAsia="ru-RU"/>
          </w:rPr>
          <w:t>суверенных </w:t>
        </w:r>
      </w:hyperlink>
      <w:r w:rsidRPr="00C81B26">
        <w:rPr>
          <w:rFonts w:ascii="Arial" w:eastAsia="Times New Roman" w:hAnsi="Arial" w:cs="Arial"/>
          <w:color w:val="000000"/>
          <w:sz w:val="18"/>
          <w:szCs w:val="18"/>
          <w:lang w:eastAsia="ru-RU"/>
        </w:rPr>
        <w:t>прав одним народом другому политическому органу в контексте одного (1) или нескольких договоров при условии сохранения силы и действия этих договоров. Другими словами, идентичность нации подразумевает</w:t>
      </w:r>
      <w:hyperlink r:id="rId6852" w:tooltip="нажмите, чтобы просмотреть определение партии" w:history="1">
        <w:r w:rsidRPr="00C81B26">
          <w:rPr>
            <w:rFonts w:ascii="Arial" w:eastAsia="Times New Roman" w:hAnsi="Arial" w:cs="Arial"/>
            <w:color w:val="0033CC"/>
            <w:sz w:val="18"/>
            <w:szCs w:val="18"/>
            <w:lang w:eastAsia="ru-RU"/>
          </w:rPr>
          <w:t>, что партия </w:t>
        </w:r>
      </w:hyperlink>
      <w:r w:rsidRPr="00C81B26">
        <w:rPr>
          <w:rFonts w:ascii="Arial" w:eastAsia="Times New Roman" w:hAnsi="Arial" w:cs="Arial"/>
          <w:color w:val="000000"/>
          <w:sz w:val="18"/>
          <w:szCs w:val="18"/>
          <w:lang w:eastAsia="ru-RU"/>
        </w:rPr>
        <w:t>является “</w:t>
      </w:r>
      <w:hyperlink r:id="rId6853" w:tooltip="щелкните, чтобы просмотреть определение скрытого" w:history="1">
        <w:r w:rsidRPr="00C81B26">
          <w:rPr>
            <w:rFonts w:ascii="Arial" w:eastAsia="Times New Roman" w:hAnsi="Arial" w:cs="Arial"/>
            <w:color w:val="0033CC"/>
            <w:sz w:val="18"/>
            <w:szCs w:val="18"/>
            <w:lang w:eastAsia="ru-RU"/>
          </w:rPr>
          <w:t>тайной </w:t>
        </w:r>
      </w:hyperlink>
      <w:r w:rsidRPr="00C81B26">
        <w:rPr>
          <w:rFonts w:ascii="Arial" w:eastAsia="Times New Roman" w:hAnsi="Arial" w:cs="Arial"/>
          <w:color w:val="000000"/>
          <w:sz w:val="18"/>
          <w:szCs w:val="18"/>
          <w:lang w:eastAsia="ru-RU"/>
        </w:rPr>
        <w:t>женщиной ” любого </w:t>
      </w:r>
      <w:hyperlink r:id="rId6854" w:tooltip="нажмите, чтобы просмотреть определение договора" w:history="1">
        <w:r w:rsidRPr="00C81B26">
          <w:rPr>
            <w:rFonts w:ascii="Arial" w:eastAsia="Times New Roman" w:hAnsi="Arial" w:cs="Arial"/>
            <w:color w:val="0033CC"/>
            <w:sz w:val="18"/>
            <w:szCs w:val="18"/>
            <w:lang w:eastAsia="ru-RU"/>
          </w:rPr>
          <w:t>договора </w:t>
        </w:r>
      </w:hyperlink>
      <w:r w:rsidRPr="00C81B26">
        <w:rPr>
          <w:rFonts w:ascii="Arial" w:eastAsia="Times New Roman" w:hAnsi="Arial" w:cs="Arial"/>
          <w:color w:val="000000"/>
          <w:sz w:val="18"/>
          <w:szCs w:val="18"/>
          <w:lang w:eastAsia="ru-RU"/>
        </w:rPr>
        <w:t>.</w:t>
      </w:r>
    </w:p>
    <w:p w:rsidR="00C81B26" w:rsidRPr="00C81B26" w:rsidRDefault="00C81B26" w:rsidP="00C81B26">
      <w:pPr>
        <w:shd w:val="clear" w:color="auto" w:fill="FFFFFF"/>
        <w:spacing w:after="0" w:line="240" w:lineRule="auto"/>
        <w:rPr>
          <w:rFonts w:ascii="Arial" w:eastAsia="Times New Roman" w:hAnsi="Arial" w:cs="Arial"/>
          <w:b/>
          <w:bCs/>
          <w:color w:val="000000"/>
          <w:lang w:eastAsia="ru-RU"/>
        </w:rPr>
      </w:pPr>
      <w:bookmarkStart w:id="1379" w:name="6778"/>
      <w:bookmarkEnd w:id="1379"/>
      <w:r w:rsidRPr="00C81B26">
        <w:rPr>
          <w:rFonts w:ascii="Arial" w:eastAsia="Times New Roman" w:hAnsi="Arial" w:cs="Arial"/>
          <w:b/>
          <w:bCs/>
          <w:color w:val="000000"/>
          <w:lang w:eastAsia="ru-RU"/>
        </w:rPr>
        <w:t>Canon 6778 </w:t>
      </w:r>
      <w:r w:rsidRPr="00C81B26">
        <w:rPr>
          <w:rFonts w:ascii="Arial" w:eastAsia="Times New Roman" w:hAnsi="Arial" w:cs="Arial"/>
          <w:color w:val="000000"/>
          <w:sz w:val="16"/>
          <w:szCs w:val="16"/>
          <w:lang w:eastAsia="ru-RU"/>
        </w:rPr>
        <w:t>(</w:t>
      </w:r>
      <w:hyperlink r:id="rId6855" w:anchor="6778" w:tooltip="ссылка на этот канон" w:history="1">
        <w:r w:rsidRPr="00C81B26">
          <w:rPr>
            <w:rFonts w:ascii="Arial" w:eastAsia="Times New Roman" w:hAnsi="Arial" w:cs="Arial"/>
            <w:b/>
            <w:bCs/>
            <w:color w:val="0033CC"/>
            <w:sz w:val="16"/>
            <w:szCs w:val="16"/>
            <w:lang w:eastAsia="ru-RU"/>
          </w:rPr>
          <w:t>ссылка</w:t>
        </w:r>
      </w:hyperlink>
      <w:r w:rsidRPr="00C81B26">
        <w:rPr>
          <w:rFonts w:ascii="Arial" w:eastAsia="Times New Roman" w:hAnsi="Arial" w:cs="Arial"/>
          <w:color w:val="000000"/>
          <w:sz w:val="16"/>
          <w:szCs w:val="16"/>
          <w:lang w:eastAsia="ru-RU"/>
        </w:rPr>
        <w:t>)</w:t>
      </w:r>
    </w:p>
    <w:p w:rsidR="00C81B26" w:rsidRPr="00C81B26"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81B26">
        <w:rPr>
          <w:rFonts w:ascii="Arial" w:eastAsia="Times New Roman" w:hAnsi="Arial" w:cs="Arial"/>
          <w:color w:val="000000"/>
          <w:sz w:val="18"/>
          <w:szCs w:val="18"/>
          <w:lang w:eastAsia="ru-RU"/>
        </w:rPr>
        <w:t>При отказе, нарушении или </w:t>
      </w:r>
      <w:hyperlink r:id="rId6856" w:tooltip="нажмите, чтобы просмотреть определение терминации" w:history="1">
        <w:r w:rsidRPr="00C81B26">
          <w:rPr>
            <w:rFonts w:ascii="Arial" w:eastAsia="Times New Roman" w:hAnsi="Arial" w:cs="Arial"/>
            <w:color w:val="0033CC"/>
            <w:sz w:val="18"/>
            <w:szCs w:val="18"/>
            <w:lang w:eastAsia="ru-RU"/>
          </w:rPr>
          <w:t>прекращении </w:t>
        </w:r>
      </w:hyperlink>
      <w:r w:rsidRPr="00C81B26">
        <w:rPr>
          <w:rFonts w:ascii="Arial" w:eastAsia="Times New Roman" w:hAnsi="Arial" w:cs="Arial"/>
          <w:color w:val="000000"/>
          <w:sz w:val="18"/>
          <w:szCs w:val="18"/>
          <w:lang w:eastAsia="ru-RU"/>
        </w:rPr>
        <w:t>условий </w:t>
      </w:r>
      <w:hyperlink r:id="rId6857" w:tooltip="нажмите, чтобы просмотреть определение договора" w:history="1">
        <w:r w:rsidRPr="00C81B26">
          <w:rPr>
            <w:rFonts w:ascii="Arial" w:eastAsia="Times New Roman" w:hAnsi="Arial" w:cs="Arial"/>
            <w:color w:val="0033CC"/>
            <w:sz w:val="18"/>
            <w:szCs w:val="18"/>
            <w:lang w:eastAsia="ru-RU"/>
          </w:rPr>
          <w:t>договора </w:t>
        </w:r>
      </w:hyperlink>
      <w:r w:rsidRPr="00C81B26">
        <w:rPr>
          <w:rFonts w:ascii="Arial" w:eastAsia="Times New Roman" w:hAnsi="Arial" w:cs="Arial"/>
          <w:color w:val="000000"/>
          <w:sz w:val="18"/>
          <w:szCs w:val="18"/>
          <w:lang w:eastAsia="ru-RU"/>
        </w:rPr>
        <w:t>вышестоящей </w:t>
      </w:r>
      <w:hyperlink r:id="rId6858" w:tooltip="нажмите, чтобы просмотреть определение партии" w:history="1">
        <w:r w:rsidRPr="00C81B26">
          <w:rPr>
            <w:rFonts w:ascii="Arial" w:eastAsia="Times New Roman" w:hAnsi="Arial" w:cs="Arial"/>
            <w:color w:val="0033CC"/>
            <w:sz w:val="18"/>
            <w:szCs w:val="18"/>
            <w:lang w:eastAsia="ru-RU"/>
          </w:rPr>
          <w:t>стороной </w:t>
        </w:r>
      </w:hyperlink>
      <w:hyperlink r:id="rId6859" w:tooltip="нажмите, чтобы просмотреть определение суверенного" w:history="1">
        <w:r w:rsidRPr="00C81B26">
          <w:rPr>
            <w:rFonts w:ascii="Arial" w:eastAsia="Times New Roman" w:hAnsi="Arial" w:cs="Arial"/>
            <w:color w:val="0033CC"/>
            <w:sz w:val="18"/>
            <w:szCs w:val="18"/>
            <w:lang w:eastAsia="ru-RU"/>
          </w:rPr>
          <w:t>суверенные </w:t>
        </w:r>
      </w:hyperlink>
      <w:r w:rsidRPr="00C81B26">
        <w:rPr>
          <w:rFonts w:ascii="Arial" w:eastAsia="Times New Roman" w:hAnsi="Arial" w:cs="Arial"/>
          <w:color w:val="000000"/>
          <w:sz w:val="18"/>
          <w:szCs w:val="18"/>
          <w:lang w:eastAsia="ru-RU"/>
        </w:rPr>
        <w:t>права возвращаются к народу и политическому органу уже не как к нации, а как к высшей </w:t>
      </w:r>
      <w:hyperlink r:id="rId6860" w:tooltip="нажмите, чтобы просмотреть определение партии" w:history="1">
        <w:r w:rsidRPr="00C81B26">
          <w:rPr>
            <w:rFonts w:ascii="Arial" w:eastAsia="Times New Roman" w:hAnsi="Arial" w:cs="Arial"/>
            <w:color w:val="0033CC"/>
            <w:sz w:val="18"/>
            <w:szCs w:val="18"/>
            <w:lang w:eastAsia="ru-RU"/>
          </w:rPr>
          <w:t>стороне </w:t>
        </w:r>
      </w:hyperlink>
      <w:r w:rsidRPr="00C81B26">
        <w:rPr>
          <w:rFonts w:ascii="Arial" w:eastAsia="Times New Roman" w:hAnsi="Arial" w:cs="Arial"/>
          <w:color w:val="000000"/>
          <w:sz w:val="18"/>
          <w:szCs w:val="18"/>
          <w:lang w:eastAsia="ru-RU"/>
        </w:rPr>
        <w:t>в качестве </w:t>
      </w:r>
      <w:hyperlink r:id="rId6861" w:tooltip="нажмите, чтобы просмотреть определение суверенного" w:history="1">
        <w:r w:rsidRPr="00C81B26">
          <w:rPr>
            <w:rFonts w:ascii="Arial" w:eastAsia="Times New Roman" w:hAnsi="Arial" w:cs="Arial"/>
            <w:color w:val="0033CC"/>
            <w:sz w:val="18"/>
            <w:szCs w:val="18"/>
            <w:lang w:eastAsia="ru-RU"/>
          </w:rPr>
          <w:t>суверенной </w:t>
        </w:r>
      </w:hyperlink>
      <w:r w:rsidRPr="00C81B26">
        <w:rPr>
          <w:rFonts w:ascii="Arial" w:eastAsia="Times New Roman" w:hAnsi="Arial" w:cs="Arial"/>
          <w:color w:val="000000"/>
          <w:sz w:val="18"/>
          <w:szCs w:val="18"/>
          <w:lang w:eastAsia="ru-RU"/>
        </w:rPr>
        <w:t>страны или </w:t>
      </w:r>
      <w:hyperlink r:id="rId6862" w:tooltip="нажмите, чтобы просмотреть определение суверенного" w:history="1">
        <w:r w:rsidRPr="00C81B26">
          <w:rPr>
            <w:rFonts w:ascii="Arial" w:eastAsia="Times New Roman" w:hAnsi="Arial" w:cs="Arial"/>
            <w:color w:val="0033CC"/>
            <w:sz w:val="18"/>
            <w:szCs w:val="18"/>
            <w:lang w:eastAsia="ru-RU"/>
          </w:rPr>
          <w:t>суверенной </w:t>
        </w:r>
      </w:hyperlink>
      <w:r w:rsidRPr="00C81B26">
        <w:rPr>
          <w:rFonts w:ascii="Arial" w:eastAsia="Times New Roman" w:hAnsi="Arial" w:cs="Arial"/>
          <w:color w:val="000000"/>
          <w:sz w:val="18"/>
          <w:szCs w:val="18"/>
          <w:lang w:eastAsia="ru-RU"/>
        </w:rPr>
        <w:t>территории, если только не существует какого-либо официального политического и политического органа, обладающего такими полномочиями.</w:t>
      </w:r>
    </w:p>
    <w:p w:rsidR="00A56EBE" w:rsidRPr="00A56EBE" w:rsidRDefault="00A56EBE" w:rsidP="00A56EB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6EBE">
        <w:rPr>
          <w:rFonts w:ascii="Arial" w:eastAsia="Times New Roman" w:hAnsi="Arial" w:cs="Arial"/>
          <w:b/>
          <w:bCs/>
          <w:color w:val="000000"/>
          <w:sz w:val="36"/>
          <w:szCs w:val="36"/>
          <w:lang w:eastAsia="ru-RU"/>
        </w:rPr>
        <w:t>Статья 184-Государство</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0" w:name="6779"/>
      <w:bookmarkEnd w:id="1380"/>
      <w:r w:rsidRPr="00A56EBE">
        <w:rPr>
          <w:rFonts w:ascii="Arial" w:eastAsia="Times New Roman" w:hAnsi="Arial" w:cs="Arial"/>
          <w:b/>
          <w:bCs/>
          <w:color w:val="000000"/>
          <w:lang w:eastAsia="ru-RU"/>
        </w:rPr>
        <w:t>Canon 6779 </w:t>
      </w:r>
      <w:r w:rsidRPr="00A56EBE">
        <w:rPr>
          <w:rFonts w:ascii="Arial" w:eastAsia="Times New Roman" w:hAnsi="Arial" w:cs="Arial"/>
          <w:color w:val="000000"/>
          <w:sz w:val="16"/>
          <w:szCs w:val="16"/>
          <w:lang w:eastAsia="ru-RU"/>
        </w:rPr>
        <w:t>(</w:t>
      </w:r>
      <w:hyperlink r:id="rId6863" w:anchor="6779"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864" w:tooltip="нажмите, чтобы просмотреть определение состояния" w:history="1">
        <w:r w:rsidRPr="00A56EBE">
          <w:rPr>
            <w:rFonts w:ascii="Arial" w:eastAsia="Times New Roman" w:hAnsi="Arial" w:cs="Arial"/>
            <w:color w:val="0033CC"/>
            <w:sz w:val="18"/>
            <w:szCs w:val="18"/>
            <w:lang w:eastAsia="ru-RU"/>
          </w:rPr>
          <w:t>Государство-</w:t>
        </w:r>
      </w:hyperlink>
      <w:r w:rsidRPr="00A56EBE">
        <w:rPr>
          <w:rFonts w:ascii="Arial" w:eastAsia="Times New Roman" w:hAnsi="Arial" w:cs="Arial"/>
          <w:color w:val="000000"/>
          <w:sz w:val="18"/>
          <w:szCs w:val="18"/>
          <w:lang w:eastAsia="ru-RU"/>
        </w:rPr>
        <w:t>это политический термин XVI века, </w:t>
      </w:r>
      <w:hyperlink r:id="rId6865" w:tooltip="нажмите, чтобы просмотреть определение значения" w:history="1">
        <w:r w:rsidRPr="00A56EBE">
          <w:rPr>
            <w:rFonts w:ascii="Arial" w:eastAsia="Times New Roman" w:hAnsi="Arial" w:cs="Arial"/>
            <w:color w:val="0033CC"/>
            <w:sz w:val="18"/>
            <w:szCs w:val="18"/>
            <w:lang w:eastAsia="ru-RU"/>
          </w:rPr>
          <w:t>означающий </w:t>
        </w:r>
      </w:hyperlink>
      <w:r w:rsidRPr="00A56EBE">
        <w:rPr>
          <w:rFonts w:ascii="Arial" w:eastAsia="Times New Roman" w:hAnsi="Arial" w:cs="Arial"/>
          <w:color w:val="000000"/>
          <w:sz w:val="18"/>
          <w:szCs w:val="18"/>
          <w:lang w:eastAsia="ru-RU"/>
        </w:rPr>
        <w:t>официальное признание страны или территории в качестве законного независимого </w:t>
      </w:r>
      <w:hyperlink r:id="rId6866" w:tooltip="нажмите, чтобы просмотреть определение суверенного" w:history="1">
        <w:r w:rsidRPr="00A56EBE">
          <w:rPr>
            <w:rFonts w:ascii="Arial" w:eastAsia="Times New Roman" w:hAnsi="Arial" w:cs="Arial"/>
            <w:color w:val="0033CC"/>
            <w:sz w:val="18"/>
            <w:szCs w:val="18"/>
            <w:lang w:eastAsia="ru-RU"/>
          </w:rPr>
          <w:t>суверенного </w:t>
        </w:r>
      </w:hyperlink>
      <w:r w:rsidRPr="00A56EBE">
        <w:rPr>
          <w:rFonts w:ascii="Arial" w:eastAsia="Times New Roman" w:hAnsi="Arial" w:cs="Arial"/>
          <w:color w:val="000000"/>
          <w:sz w:val="18"/>
          <w:szCs w:val="18"/>
          <w:lang w:eastAsia="ru-RU"/>
        </w:rPr>
        <w:t>образования на основании акта признания статутом от </w:t>
      </w:r>
      <w:hyperlink r:id="rId6867" w:tooltip="нажмите, чтобы просмотреть определение тела" w:history="1">
        <w:r w:rsidRPr="00A56EBE">
          <w:rPr>
            <w:rFonts w:ascii="Arial" w:eastAsia="Times New Roman" w:hAnsi="Arial" w:cs="Arial"/>
            <w:color w:val="0033CC"/>
            <w:sz w:val="18"/>
            <w:szCs w:val="18"/>
            <w:lang w:eastAsia="ru-RU"/>
          </w:rPr>
          <w:t>органа </w:t>
        </w:r>
      </w:hyperlink>
      <w:r w:rsidRPr="00A56EBE">
        <w:rPr>
          <w:rFonts w:ascii="Arial" w:eastAsia="Times New Roman" w:hAnsi="Arial" w:cs="Arial"/>
          <w:color w:val="000000"/>
          <w:sz w:val="18"/>
          <w:szCs w:val="18"/>
          <w:lang w:eastAsia="ru-RU"/>
        </w:rPr>
        <w:t>государственной власти другой страны.</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1" w:name="6780"/>
      <w:bookmarkEnd w:id="1381"/>
      <w:r w:rsidRPr="00A56EBE">
        <w:rPr>
          <w:rFonts w:ascii="Arial" w:eastAsia="Times New Roman" w:hAnsi="Arial" w:cs="Arial"/>
          <w:b/>
          <w:bCs/>
          <w:color w:val="000000"/>
          <w:lang w:eastAsia="ru-RU"/>
        </w:rPr>
        <w:t>Canon 6780 </w:t>
      </w:r>
      <w:r w:rsidRPr="00A56EBE">
        <w:rPr>
          <w:rFonts w:ascii="Arial" w:eastAsia="Times New Roman" w:hAnsi="Arial" w:cs="Arial"/>
          <w:color w:val="000000"/>
          <w:sz w:val="16"/>
          <w:szCs w:val="16"/>
          <w:lang w:eastAsia="ru-RU"/>
        </w:rPr>
        <w:t>(</w:t>
      </w:r>
      <w:hyperlink r:id="rId6868" w:anchor="6780"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Слово </w:t>
      </w:r>
      <w:hyperlink r:id="rId6869" w:tooltip="нажмите, чтобы просмотреть определение состояния" w:history="1">
        <w:r w:rsidRPr="00A56EBE">
          <w:rPr>
            <w:rFonts w:ascii="Arial" w:eastAsia="Times New Roman" w:hAnsi="Arial" w:cs="Arial"/>
            <w:color w:val="0033CC"/>
            <w:sz w:val="18"/>
            <w:szCs w:val="18"/>
            <w:lang w:eastAsia="ru-RU"/>
          </w:rPr>
          <w:t>государство </w:t>
        </w:r>
      </w:hyperlink>
      <w:r w:rsidRPr="00A56EBE">
        <w:rPr>
          <w:rFonts w:ascii="Arial" w:eastAsia="Times New Roman" w:hAnsi="Arial" w:cs="Arial"/>
          <w:color w:val="000000"/>
          <w:sz w:val="18"/>
          <w:szCs w:val="18"/>
          <w:lang w:eastAsia="ru-RU"/>
        </w:rPr>
        <w:t>происходит непосредственно от латинского слова statuo и поэтому непосредственно связано со словом статут. Таким образом</w:t>
      </w:r>
      <w:hyperlink r:id="rId6870" w:tooltip="нажмите, чтобы просмотреть определение состояния" w:history="1">
        <w:r w:rsidRPr="00A56EBE">
          <w:rPr>
            <w:rFonts w:ascii="Arial" w:eastAsia="Times New Roman" w:hAnsi="Arial" w:cs="Arial"/>
            <w:color w:val="0033CC"/>
            <w:sz w:val="18"/>
            <w:szCs w:val="18"/>
            <w:lang w:eastAsia="ru-RU"/>
          </w:rPr>
          <w:t>, государство </w:t>
        </w:r>
      </w:hyperlink>
      <w:r w:rsidRPr="00A56EBE">
        <w:rPr>
          <w:rFonts w:ascii="Arial" w:eastAsia="Times New Roman" w:hAnsi="Arial" w:cs="Arial"/>
          <w:color w:val="000000"/>
          <w:sz w:val="18"/>
          <w:szCs w:val="18"/>
          <w:lang w:eastAsia="ru-RU"/>
        </w:rPr>
        <w:t>буквально означает “</w:t>
      </w:r>
      <w:hyperlink r:id="rId6871" w:tooltip="нажмите, чтобы просмотреть определение тела" w:history="1">
        <w:r w:rsidRPr="00A56EBE">
          <w:rPr>
            <w:rFonts w:ascii="Arial" w:eastAsia="Times New Roman" w:hAnsi="Arial" w:cs="Arial"/>
            <w:color w:val="0033CC"/>
            <w:sz w:val="18"/>
            <w:szCs w:val="18"/>
            <w:lang w:eastAsia="ru-RU"/>
          </w:rPr>
          <w:t>орган</w:t>
        </w:r>
      </w:hyperlink>
      <w:r w:rsidRPr="00A56EBE">
        <w:rPr>
          <w:rFonts w:ascii="Arial" w:eastAsia="Times New Roman" w:hAnsi="Arial" w:cs="Arial"/>
          <w:color w:val="000000"/>
          <w:sz w:val="18"/>
          <w:szCs w:val="18"/>
          <w:lang w:eastAsia="ru-RU"/>
        </w:rPr>
        <w:t>, сформированный посредством статута”.</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2" w:name="6781"/>
      <w:bookmarkEnd w:id="1382"/>
      <w:r w:rsidRPr="00A56EBE">
        <w:rPr>
          <w:rFonts w:ascii="Arial" w:eastAsia="Times New Roman" w:hAnsi="Arial" w:cs="Arial"/>
          <w:b/>
          <w:bCs/>
          <w:color w:val="000000"/>
          <w:lang w:eastAsia="ru-RU"/>
        </w:rPr>
        <w:lastRenderedPageBreak/>
        <w:t>Canon 6781 </w:t>
      </w:r>
      <w:r w:rsidRPr="00A56EBE">
        <w:rPr>
          <w:rFonts w:ascii="Arial" w:eastAsia="Times New Roman" w:hAnsi="Arial" w:cs="Arial"/>
          <w:color w:val="000000"/>
          <w:sz w:val="16"/>
          <w:szCs w:val="16"/>
          <w:lang w:eastAsia="ru-RU"/>
        </w:rPr>
        <w:t>(</w:t>
      </w:r>
      <w:hyperlink r:id="rId6872" w:anchor="6781"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В Западном </w:t>
      </w:r>
      <w:hyperlink r:id="rId6873" w:tooltip="нажмите, чтобы просмотреть определение римского права" w:history="1">
        <w:r w:rsidRPr="00A56EBE">
          <w:rPr>
            <w:rFonts w:ascii="Arial" w:eastAsia="Times New Roman" w:hAnsi="Arial" w:cs="Arial"/>
            <w:color w:val="0033CC"/>
            <w:sz w:val="18"/>
            <w:szCs w:val="18"/>
            <w:lang w:eastAsia="ru-RU"/>
          </w:rPr>
          <w:t>Римском праве </w:t>
        </w:r>
      </w:hyperlink>
      <w:hyperlink r:id="rId6874" w:tooltip="нажмите, чтобы просмотреть определение состояния" w:history="1">
        <w:r w:rsidRPr="00A56EBE">
          <w:rPr>
            <w:rFonts w:ascii="Arial" w:eastAsia="Times New Roman" w:hAnsi="Arial" w:cs="Arial"/>
            <w:color w:val="0033CC"/>
            <w:sz w:val="18"/>
            <w:szCs w:val="18"/>
            <w:lang w:eastAsia="ru-RU"/>
          </w:rPr>
          <w:t>государство </w:t>
        </w:r>
      </w:hyperlink>
      <w:r w:rsidRPr="00A56EBE">
        <w:rPr>
          <w:rFonts w:ascii="Arial" w:eastAsia="Times New Roman" w:hAnsi="Arial" w:cs="Arial"/>
          <w:color w:val="000000"/>
          <w:sz w:val="18"/>
          <w:szCs w:val="18"/>
          <w:lang w:eastAsia="ru-RU"/>
        </w:rPr>
        <w:t>остается высшим формальным признанием суверенитета.</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3" w:name="6782"/>
      <w:bookmarkEnd w:id="1383"/>
      <w:r w:rsidRPr="00A56EBE">
        <w:rPr>
          <w:rFonts w:ascii="Arial" w:eastAsia="Times New Roman" w:hAnsi="Arial" w:cs="Arial"/>
          <w:b/>
          <w:bCs/>
          <w:color w:val="000000"/>
          <w:lang w:eastAsia="ru-RU"/>
        </w:rPr>
        <w:t>Canon 6782 </w:t>
      </w:r>
      <w:r w:rsidRPr="00A56EBE">
        <w:rPr>
          <w:rFonts w:ascii="Arial" w:eastAsia="Times New Roman" w:hAnsi="Arial" w:cs="Arial"/>
          <w:color w:val="000000"/>
          <w:sz w:val="16"/>
          <w:szCs w:val="16"/>
          <w:lang w:eastAsia="ru-RU"/>
        </w:rPr>
        <w:t>(</w:t>
      </w:r>
      <w:hyperlink r:id="rId6875" w:anchor="6782"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Нация не может быть официально признана </w:t>
      </w:r>
      <w:hyperlink r:id="rId6876" w:tooltip="нажмите, чтобы просмотреть определение состояния" w:history="1">
        <w:r w:rsidRPr="00A56EBE">
          <w:rPr>
            <w:rFonts w:ascii="Arial" w:eastAsia="Times New Roman" w:hAnsi="Arial" w:cs="Arial"/>
            <w:color w:val="0033CC"/>
            <w:sz w:val="18"/>
            <w:szCs w:val="18"/>
            <w:lang w:eastAsia="ru-RU"/>
          </w:rPr>
          <w:t>государством </w:t>
        </w:r>
      </w:hyperlink>
      <w:r w:rsidRPr="00A56EBE">
        <w:rPr>
          <w:rFonts w:ascii="Arial" w:eastAsia="Times New Roman" w:hAnsi="Arial" w:cs="Arial"/>
          <w:color w:val="000000"/>
          <w:sz w:val="18"/>
          <w:szCs w:val="18"/>
          <w:lang w:eastAsia="ru-RU"/>
        </w:rPr>
        <w:t>. </w:t>
      </w:r>
      <w:hyperlink r:id="rId6877" w:tooltip="нажмите, чтобы просмотреть определение состояния" w:history="1">
        <w:r w:rsidRPr="00A56EBE">
          <w:rPr>
            <w:rFonts w:ascii="Arial" w:eastAsia="Times New Roman" w:hAnsi="Arial" w:cs="Arial"/>
            <w:color w:val="0033CC"/>
            <w:sz w:val="18"/>
            <w:szCs w:val="18"/>
            <w:lang w:eastAsia="ru-RU"/>
          </w:rPr>
          <w:t>Государство</w:t>
        </w:r>
      </w:hyperlink>
      <w:r w:rsidRPr="00A56EBE">
        <w:rPr>
          <w:rFonts w:ascii="Arial" w:eastAsia="Times New Roman" w:hAnsi="Arial" w:cs="Arial"/>
          <w:color w:val="000000"/>
          <w:sz w:val="18"/>
          <w:szCs w:val="18"/>
          <w:lang w:eastAsia="ru-RU"/>
        </w:rPr>
        <w:t>, которое впоследствии признается в качестве нации по определению, в ходе этого процесса отказывается от своего суверенного </w:t>
      </w:r>
      <w:hyperlink r:id="rId6878" w:tooltip="нажмите, чтобы просмотреть определение состояния" w:history="1">
        <w:r w:rsidRPr="00A56EBE">
          <w:rPr>
            <w:rFonts w:ascii="Arial" w:eastAsia="Times New Roman" w:hAnsi="Arial" w:cs="Arial"/>
            <w:color w:val="0033CC"/>
            <w:sz w:val="18"/>
            <w:szCs w:val="18"/>
            <w:lang w:eastAsia="ru-RU"/>
          </w:rPr>
          <w:t>статуса </w:t>
        </w:r>
      </w:hyperlink>
      <w:r w:rsidRPr="00A56EBE">
        <w:rPr>
          <w:rFonts w:ascii="Arial" w:eastAsia="Times New Roman" w:hAnsi="Arial" w:cs="Arial"/>
          <w:color w:val="000000"/>
          <w:sz w:val="18"/>
          <w:szCs w:val="18"/>
          <w:lang w:eastAsia="ru-RU"/>
        </w:rPr>
        <w:t>государства.</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4" w:name="6783"/>
      <w:bookmarkEnd w:id="1384"/>
      <w:r w:rsidRPr="00A56EBE">
        <w:rPr>
          <w:rFonts w:ascii="Arial" w:eastAsia="Times New Roman" w:hAnsi="Arial" w:cs="Arial"/>
          <w:b/>
          <w:bCs/>
          <w:color w:val="000000"/>
          <w:lang w:eastAsia="ru-RU"/>
        </w:rPr>
        <w:t>Canon 6783 </w:t>
      </w:r>
      <w:r w:rsidRPr="00A56EBE">
        <w:rPr>
          <w:rFonts w:ascii="Arial" w:eastAsia="Times New Roman" w:hAnsi="Arial" w:cs="Arial"/>
          <w:color w:val="000000"/>
          <w:sz w:val="16"/>
          <w:szCs w:val="16"/>
          <w:lang w:eastAsia="ru-RU"/>
        </w:rPr>
        <w:t>(</w:t>
      </w:r>
      <w:hyperlink r:id="rId6879" w:anchor="6783"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Само </w:t>
      </w:r>
      <w:hyperlink r:id="rId6880" w:tooltip="нажмите, чтобы просмотреть определение состояния" w:history="1">
        <w:r w:rsidRPr="00A56EBE">
          <w:rPr>
            <w:rFonts w:ascii="Arial" w:eastAsia="Times New Roman" w:hAnsi="Arial" w:cs="Arial"/>
            <w:color w:val="0033CC"/>
            <w:sz w:val="18"/>
            <w:szCs w:val="18"/>
            <w:lang w:eastAsia="ru-RU"/>
          </w:rPr>
          <w:t>государство </w:t>
        </w:r>
      </w:hyperlink>
      <w:r w:rsidRPr="00A56EBE">
        <w:rPr>
          <w:rFonts w:ascii="Arial" w:eastAsia="Times New Roman" w:hAnsi="Arial" w:cs="Arial"/>
          <w:color w:val="000000"/>
          <w:sz w:val="18"/>
          <w:szCs w:val="18"/>
          <w:lang w:eastAsia="ru-RU"/>
        </w:rPr>
        <w:t>может состоять из одной (1) или нескольких стран или территорий, которые сами являются государствами.</w:t>
      </w:r>
    </w:p>
    <w:p w:rsidR="00A56EBE" w:rsidRPr="00A56EBE" w:rsidRDefault="00A56EBE" w:rsidP="00A56EB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6EBE">
        <w:rPr>
          <w:rFonts w:ascii="Arial" w:eastAsia="Times New Roman" w:hAnsi="Arial" w:cs="Arial"/>
          <w:b/>
          <w:bCs/>
          <w:color w:val="000000"/>
          <w:sz w:val="36"/>
          <w:szCs w:val="36"/>
          <w:lang w:eastAsia="ru-RU"/>
        </w:rPr>
        <w:t>Статья 185-Плантация</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5" w:name="6784"/>
      <w:bookmarkEnd w:id="1385"/>
      <w:r w:rsidRPr="00A56EBE">
        <w:rPr>
          <w:rFonts w:ascii="Arial" w:eastAsia="Times New Roman" w:hAnsi="Arial" w:cs="Arial"/>
          <w:b/>
          <w:bCs/>
          <w:color w:val="000000"/>
          <w:lang w:eastAsia="ru-RU"/>
        </w:rPr>
        <w:t>Canon 6784 </w:t>
      </w:r>
      <w:r w:rsidRPr="00A56EBE">
        <w:rPr>
          <w:rFonts w:ascii="Arial" w:eastAsia="Times New Roman" w:hAnsi="Arial" w:cs="Arial"/>
          <w:color w:val="000000"/>
          <w:sz w:val="16"/>
          <w:szCs w:val="16"/>
          <w:lang w:eastAsia="ru-RU"/>
        </w:rPr>
        <w:t>(</w:t>
      </w:r>
      <w:hyperlink r:id="rId6881" w:anchor="6784"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Плантация-это термин, изобретенный в середине XVII века для описания бесправных и приватизированных английских колоний, в частности тех, что находились в Америке, которые были расформированы Карлом II (1660-1685) после того, как они объединились с </w:t>
      </w:r>
      <w:hyperlink r:id="rId6882" w:tooltip="нажмите, чтобы просмотреть определение короны" w:history="1">
        <w:r w:rsidRPr="00A56EBE">
          <w:rPr>
            <w:rFonts w:ascii="Arial" w:eastAsia="Times New Roman" w:hAnsi="Arial" w:cs="Arial"/>
            <w:color w:val="0033CC"/>
            <w:sz w:val="18"/>
            <w:szCs w:val="18"/>
            <w:lang w:eastAsia="ru-RU"/>
          </w:rPr>
          <w:t>короной </w:t>
        </w:r>
      </w:hyperlink>
      <w:r w:rsidRPr="00A56EBE">
        <w:rPr>
          <w:rFonts w:ascii="Arial" w:eastAsia="Times New Roman" w:hAnsi="Arial" w:cs="Arial"/>
          <w:color w:val="000000"/>
          <w:sz w:val="18"/>
          <w:szCs w:val="18"/>
          <w:lang w:eastAsia="ru-RU"/>
        </w:rPr>
        <w:t>против парламента во время Гражданской войны в Англии.</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6" w:name="6785"/>
      <w:bookmarkEnd w:id="1386"/>
      <w:r w:rsidRPr="00A56EBE">
        <w:rPr>
          <w:rFonts w:ascii="Arial" w:eastAsia="Times New Roman" w:hAnsi="Arial" w:cs="Arial"/>
          <w:b/>
          <w:bCs/>
          <w:color w:val="000000"/>
          <w:lang w:eastAsia="ru-RU"/>
        </w:rPr>
        <w:t>Canon 6785 </w:t>
      </w:r>
      <w:r w:rsidRPr="00A56EBE">
        <w:rPr>
          <w:rFonts w:ascii="Arial" w:eastAsia="Times New Roman" w:hAnsi="Arial" w:cs="Arial"/>
          <w:color w:val="000000"/>
          <w:sz w:val="16"/>
          <w:szCs w:val="16"/>
          <w:lang w:eastAsia="ru-RU"/>
        </w:rPr>
        <w:t>(</w:t>
      </w:r>
      <w:hyperlink r:id="rId6883" w:anchor="6785"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Термин плантация как изобретенный в XVII веке юридический термин происходит от двух (2) латинских слов planta</w:t>
      </w:r>
      <w:hyperlink r:id="rId6884" w:tooltip="нажмите, чтобы просмотреть определение значения" w:history="1">
        <w:r w:rsidRPr="00A56EBE">
          <w:rPr>
            <w:rFonts w:ascii="Arial" w:eastAsia="Times New Roman" w:hAnsi="Arial" w:cs="Arial"/>
            <w:color w:val="0033CC"/>
            <w:sz w:val="18"/>
            <w:szCs w:val="18"/>
            <w:lang w:eastAsia="ru-RU"/>
          </w:rPr>
          <w:t>, означающих </w:t>
        </w:r>
      </w:hyperlink>
      <w:r w:rsidRPr="00A56EBE">
        <w:rPr>
          <w:rFonts w:ascii="Arial" w:eastAsia="Times New Roman" w:hAnsi="Arial" w:cs="Arial"/>
          <w:color w:val="000000"/>
          <w:sz w:val="18"/>
          <w:szCs w:val="18"/>
          <w:lang w:eastAsia="ru-RU"/>
        </w:rPr>
        <w:t>“растение, рост, плоды, подошва стопы” и atio</w:t>
      </w:r>
      <w:hyperlink r:id="rId6885" w:tooltip="нажмите, чтобы просмотреть определение значения" w:history="1">
        <w:r w:rsidRPr="00A56EBE">
          <w:rPr>
            <w:rFonts w:ascii="Arial" w:eastAsia="Times New Roman" w:hAnsi="Arial" w:cs="Arial"/>
            <w:color w:val="0033CC"/>
            <w:sz w:val="18"/>
            <w:szCs w:val="18"/>
            <w:lang w:eastAsia="ru-RU"/>
          </w:rPr>
          <w:t>, означающих </w:t>
        </w:r>
      </w:hyperlink>
      <w:r w:rsidRPr="00A56EBE">
        <w:rPr>
          <w:rFonts w:ascii="Arial" w:eastAsia="Times New Roman" w:hAnsi="Arial" w:cs="Arial"/>
          <w:color w:val="000000"/>
          <w:sz w:val="18"/>
          <w:szCs w:val="18"/>
          <w:lang w:eastAsia="ru-RU"/>
        </w:rPr>
        <w:t>“ </w:t>
      </w:r>
      <w:hyperlink r:id="rId6886" w:tooltip="нажмите, чтобы просмотреть определение состояния" w:history="1">
        <w:r w:rsidRPr="00A56EBE">
          <w:rPr>
            <w:rFonts w:ascii="Arial" w:eastAsia="Times New Roman" w:hAnsi="Arial" w:cs="Arial"/>
            <w:color w:val="0033CC"/>
            <w:sz w:val="18"/>
            <w:szCs w:val="18"/>
            <w:lang w:eastAsia="ru-RU"/>
          </w:rPr>
          <w:t>состояние</w:t>
        </w:r>
      </w:hyperlink>
      <w:r w:rsidRPr="00A56EBE">
        <w:rPr>
          <w:rFonts w:ascii="Arial" w:eastAsia="Times New Roman" w:hAnsi="Arial" w:cs="Arial"/>
          <w:color w:val="000000"/>
          <w:sz w:val="18"/>
          <w:szCs w:val="18"/>
          <w:lang w:eastAsia="ru-RU"/>
        </w:rPr>
        <w:t>; состояние”. Таким образом, буквальное этимологическое </w:t>
      </w:r>
      <w:hyperlink r:id="rId6887" w:tooltip="нажмите, чтобы просмотреть определение значения" w:history="1">
        <w:r w:rsidRPr="00A56EBE">
          <w:rPr>
            <w:rFonts w:ascii="Arial" w:eastAsia="Times New Roman" w:hAnsi="Arial" w:cs="Arial"/>
            <w:color w:val="0033CC"/>
            <w:sz w:val="18"/>
            <w:szCs w:val="18"/>
            <w:lang w:eastAsia="ru-RU"/>
          </w:rPr>
          <w:t>значение </w:t>
        </w:r>
      </w:hyperlink>
      <w:r w:rsidRPr="00A56EBE">
        <w:rPr>
          <w:rFonts w:ascii="Arial" w:eastAsia="Times New Roman" w:hAnsi="Arial" w:cs="Arial"/>
          <w:color w:val="000000"/>
          <w:sz w:val="18"/>
          <w:szCs w:val="18"/>
          <w:lang w:eastAsia="ru-RU"/>
        </w:rPr>
        <w:t>плантации-это “</w:t>
      </w:r>
      <w:hyperlink r:id="rId6888" w:tooltip="нажмите, чтобы просмотреть определение состояния" w:history="1">
        <w:r w:rsidRPr="00A56EBE">
          <w:rPr>
            <w:rFonts w:ascii="Arial" w:eastAsia="Times New Roman" w:hAnsi="Arial" w:cs="Arial"/>
            <w:color w:val="0033CC"/>
            <w:sz w:val="18"/>
            <w:szCs w:val="18"/>
            <w:lang w:eastAsia="ru-RU"/>
          </w:rPr>
          <w:t>состояние </w:t>
        </w:r>
      </w:hyperlink>
      <w:r w:rsidRPr="00A56EBE">
        <w:rPr>
          <w:rFonts w:ascii="Arial" w:eastAsia="Times New Roman" w:hAnsi="Arial" w:cs="Arial"/>
          <w:color w:val="000000"/>
          <w:sz w:val="18"/>
          <w:szCs w:val="18"/>
          <w:lang w:eastAsia="ru-RU"/>
        </w:rPr>
        <w:t>плантатора” или просто “</w:t>
      </w:r>
      <w:hyperlink r:id="rId6889" w:tooltip="нажмите, чтобы просмотреть определение объекта недвижимости" w:history="1">
        <w:r w:rsidRPr="00A56EBE">
          <w:rPr>
            <w:rFonts w:ascii="Arial" w:eastAsia="Times New Roman" w:hAnsi="Arial" w:cs="Arial"/>
            <w:color w:val="0033CC"/>
            <w:sz w:val="18"/>
            <w:szCs w:val="18"/>
            <w:lang w:eastAsia="ru-RU"/>
          </w:rPr>
          <w:t>поместье плантатора </w:t>
        </w:r>
      </w:hyperlink>
      <w:r w:rsidRPr="00A56EBE">
        <w:rPr>
          <w:rFonts w:ascii="Arial" w:eastAsia="Times New Roman" w:hAnsi="Arial" w:cs="Arial"/>
          <w:color w:val="000000"/>
          <w:sz w:val="18"/>
          <w:szCs w:val="18"/>
          <w:lang w:eastAsia="ru-RU"/>
        </w:rPr>
        <w:t>”. Первая ссылка в статуте в Западно-</w:t>
      </w:r>
      <w:hyperlink r:id="rId6890" w:tooltip="нажмите, чтобы просмотреть определение римского права" w:history="1">
        <w:r w:rsidRPr="00A56EBE">
          <w:rPr>
            <w:rFonts w:ascii="Arial" w:eastAsia="Times New Roman" w:hAnsi="Arial" w:cs="Arial"/>
            <w:color w:val="0033CC"/>
            <w:sz w:val="18"/>
            <w:szCs w:val="18"/>
            <w:lang w:eastAsia="ru-RU"/>
          </w:rPr>
          <w:t>Римском праве </w:t>
        </w:r>
      </w:hyperlink>
      <w:r w:rsidRPr="00A56EBE">
        <w:rPr>
          <w:rFonts w:ascii="Arial" w:eastAsia="Times New Roman" w:hAnsi="Arial" w:cs="Arial"/>
          <w:color w:val="000000"/>
          <w:sz w:val="18"/>
          <w:szCs w:val="18"/>
          <w:lang w:eastAsia="ru-RU"/>
        </w:rPr>
        <w:t>- это </w:t>
      </w:r>
      <w:hyperlink r:id="rId6891" w:history="1">
        <w:r w:rsidRPr="00A56EBE">
          <w:rPr>
            <w:rFonts w:ascii="Arial" w:eastAsia="Times New Roman" w:hAnsi="Arial" w:cs="Arial"/>
            <w:b/>
            <w:bCs/>
            <w:color w:val="0033CC"/>
            <w:sz w:val="18"/>
            <w:szCs w:val="18"/>
            <w:lang w:eastAsia="ru-RU"/>
          </w:rPr>
          <w:t>15 автомобилей. 2. c. 7. </w:t>
        </w:r>
      </w:hyperlink>
      <w:r w:rsidRPr="00A56EBE">
        <w:rPr>
          <w:rFonts w:ascii="Arial" w:eastAsia="Times New Roman" w:hAnsi="Arial" w:cs="Arial"/>
          <w:color w:val="000000"/>
          <w:sz w:val="18"/>
          <w:szCs w:val="18"/>
          <w:lang w:eastAsia="ru-RU"/>
        </w:rPr>
        <w:t>(1663) и после этого обширно в </w:t>
      </w:r>
      <w:hyperlink r:id="rId6892" w:history="1">
        <w:r w:rsidRPr="00A56EBE">
          <w:rPr>
            <w:rFonts w:ascii="Arial" w:eastAsia="Times New Roman" w:hAnsi="Arial" w:cs="Arial"/>
            <w:b/>
            <w:bCs/>
            <w:color w:val="0033CC"/>
            <w:sz w:val="18"/>
            <w:szCs w:val="18"/>
            <w:lang w:eastAsia="ru-RU"/>
          </w:rPr>
          <w:t>автомобиле 25. 2. c. 7.</w:t>
        </w:r>
      </w:hyperlink>
      <w:r w:rsidRPr="00A56EBE">
        <w:rPr>
          <w:rFonts w:ascii="Arial" w:eastAsia="Times New Roman" w:hAnsi="Arial" w:cs="Arial"/>
          <w:color w:val="000000"/>
          <w:sz w:val="18"/>
          <w:szCs w:val="18"/>
          <w:lang w:eastAsia="ru-RU"/>
        </w:rPr>
        <w:t> (1670).</w:t>
      </w:r>
    </w:p>
    <w:p w:rsidR="00A56EBE" w:rsidRPr="00A56EBE" w:rsidRDefault="00A56EBE" w:rsidP="00A56EB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6EBE">
        <w:rPr>
          <w:rFonts w:ascii="Arial" w:eastAsia="Times New Roman" w:hAnsi="Arial" w:cs="Arial"/>
          <w:b/>
          <w:bCs/>
          <w:color w:val="000000"/>
          <w:sz w:val="36"/>
          <w:szCs w:val="36"/>
          <w:lang w:eastAsia="ru-RU"/>
        </w:rPr>
        <w:t>Статья 186-Публичная</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7" w:name="6786"/>
      <w:bookmarkEnd w:id="1387"/>
      <w:r w:rsidRPr="00A56EBE">
        <w:rPr>
          <w:rFonts w:ascii="Arial" w:eastAsia="Times New Roman" w:hAnsi="Arial" w:cs="Arial"/>
          <w:b/>
          <w:bCs/>
          <w:color w:val="000000"/>
          <w:lang w:eastAsia="ru-RU"/>
        </w:rPr>
        <w:t>Canon 6786 </w:t>
      </w:r>
      <w:r w:rsidRPr="00A56EBE">
        <w:rPr>
          <w:rFonts w:ascii="Arial" w:eastAsia="Times New Roman" w:hAnsi="Arial" w:cs="Arial"/>
          <w:color w:val="000000"/>
          <w:sz w:val="16"/>
          <w:szCs w:val="16"/>
          <w:lang w:eastAsia="ru-RU"/>
        </w:rPr>
        <w:t>(</w:t>
      </w:r>
      <w:hyperlink r:id="rId6893" w:anchor="6786"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6894" w:tooltip="нажмите, чтобы просмотреть определение Public" w:history="1">
        <w:r w:rsidRPr="00A56EBE">
          <w:rPr>
            <w:rFonts w:ascii="Arial" w:eastAsia="Times New Roman" w:hAnsi="Arial" w:cs="Arial"/>
            <w:color w:val="0033CC"/>
            <w:sz w:val="18"/>
            <w:szCs w:val="18"/>
            <w:lang w:eastAsia="ru-RU"/>
          </w:rPr>
          <w:t>Публичный</w:t>
        </w:r>
      </w:hyperlink>
      <w:r w:rsidRPr="00A56EBE">
        <w:rPr>
          <w:rFonts w:ascii="Arial" w:eastAsia="Times New Roman" w:hAnsi="Arial" w:cs="Arial"/>
          <w:color w:val="000000"/>
          <w:sz w:val="18"/>
          <w:szCs w:val="18"/>
          <w:lang w:eastAsia="ru-RU"/>
        </w:rPr>
        <w:t> является 16-го века создано юридический термин (ложно утверждал, пожилых происхождения) с описанием новой </w:t>
      </w:r>
      <w:hyperlink r:id="rId6895" w:tooltip="нажмите, чтобы просмотреть определение формы" w:history="1">
        <w:r w:rsidRPr="00A56EBE">
          <w:rPr>
            <w:rFonts w:ascii="Arial" w:eastAsia="Times New Roman" w:hAnsi="Arial" w:cs="Arial"/>
            <w:color w:val="0033CC"/>
            <w:sz w:val="18"/>
            <w:szCs w:val="18"/>
            <w:lang w:eastAsia="ru-RU"/>
          </w:rPr>
          <w:t>форме</w:t>
        </w:r>
      </w:hyperlink>
      <w:r w:rsidRPr="00A56EBE">
        <w:rPr>
          <w:rFonts w:ascii="Arial" w:eastAsia="Times New Roman" w:hAnsi="Arial" w:cs="Arial"/>
          <w:color w:val="000000"/>
          <w:sz w:val="18"/>
          <w:szCs w:val="18"/>
          <w:lang w:eastAsia="ru-RU"/>
        </w:rPr>
        <w:t> от </w:t>
      </w:r>
      <w:hyperlink r:id="rId6896" w:tooltip="щелкните, чтобы просмотреть определение права собственности" w:history="1">
        <w:r w:rsidRPr="00A56EBE">
          <w:rPr>
            <w:rFonts w:ascii="Arial" w:eastAsia="Times New Roman" w:hAnsi="Arial" w:cs="Arial"/>
            <w:color w:val="0033CC"/>
            <w:sz w:val="18"/>
            <w:szCs w:val="18"/>
            <w:lang w:eastAsia="ru-RU"/>
          </w:rPr>
          <w:t>собственности</w:t>
        </w:r>
      </w:hyperlink>
      <w:r w:rsidRPr="00A56EBE">
        <w:rPr>
          <w:rFonts w:ascii="Arial" w:eastAsia="Times New Roman" w:hAnsi="Arial" w:cs="Arial"/>
          <w:color w:val="000000"/>
          <w:sz w:val="18"/>
          <w:szCs w:val="18"/>
          <w:lang w:eastAsia="ru-RU"/>
        </w:rPr>
        <w:t>, права и условий </w:t>
      </w:r>
      <w:hyperlink r:id="rId6897" w:tooltip="нажмите, чтобы просмотреть определение соглашения" w:history="1">
        <w:r w:rsidRPr="00A56EBE">
          <w:rPr>
            <w:rFonts w:ascii="Arial" w:eastAsia="Times New Roman" w:hAnsi="Arial" w:cs="Arial"/>
            <w:color w:val="0033CC"/>
            <w:sz w:val="18"/>
            <w:szCs w:val="18"/>
            <w:lang w:eastAsia="ru-RU"/>
          </w:rPr>
          <w:t>договора</w:t>
        </w:r>
      </w:hyperlink>
      <w:r w:rsidRPr="00A56EBE">
        <w:rPr>
          <w:rFonts w:ascii="Arial" w:eastAsia="Times New Roman" w:hAnsi="Arial" w:cs="Arial"/>
          <w:color w:val="000000"/>
          <w:sz w:val="18"/>
          <w:szCs w:val="18"/>
          <w:lang w:eastAsia="ru-RU"/>
        </w:rPr>
        <w:t> , при котором истинные владельцы скрыты, или предполагается, что “неизвестно”, а общество рабов и определяет его собственных </w:t>
      </w:r>
      <w:hyperlink r:id="rId6898" w:tooltip="нажмите, чтобы просмотреть определение дел" w:history="1">
        <w:r w:rsidRPr="00A56EBE">
          <w:rPr>
            <w:rFonts w:ascii="Arial" w:eastAsia="Times New Roman" w:hAnsi="Arial" w:cs="Arial"/>
            <w:color w:val="0033CC"/>
            <w:sz w:val="18"/>
            <w:szCs w:val="18"/>
            <w:lang w:eastAsia="ru-RU"/>
          </w:rPr>
          <w:t>дел</w:t>
        </w:r>
      </w:hyperlink>
      <w:r w:rsidRPr="00A56EBE">
        <w:rPr>
          <w:rFonts w:ascii="Arial" w:eastAsia="Times New Roman" w:hAnsi="Arial" w:cs="Arial"/>
          <w:color w:val="000000"/>
          <w:sz w:val="18"/>
          <w:szCs w:val="18"/>
          <w:lang w:eastAsia="ru-RU"/>
        </w:rPr>
        <w:t> , как “народ”, или акции власти (посредством парламента), с правящим классом в рамках “</w:t>
      </w:r>
      <w:hyperlink r:id="rId6899" w:tooltip="нажмите, чтобы просмотреть определение состояния" w:history="1">
        <w:r w:rsidRPr="00A56EBE">
          <w:rPr>
            <w:rFonts w:ascii="Arial" w:eastAsia="Times New Roman" w:hAnsi="Arial" w:cs="Arial"/>
            <w:color w:val="0033CC"/>
            <w:sz w:val="18"/>
            <w:szCs w:val="18"/>
            <w:lang w:eastAsia="ru-RU"/>
          </w:rPr>
          <w:t>государства</w:t>
        </w:r>
      </w:hyperlink>
      <w:r w:rsidRPr="00A56EBE">
        <w:rPr>
          <w:rFonts w:ascii="Arial" w:eastAsia="Times New Roman" w:hAnsi="Arial" w:cs="Arial"/>
          <w:color w:val="000000"/>
          <w:sz w:val="18"/>
          <w:szCs w:val="18"/>
          <w:lang w:eastAsia="ru-RU"/>
        </w:rPr>
        <w:t>”.</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8" w:name="6787"/>
      <w:bookmarkEnd w:id="1388"/>
      <w:r w:rsidRPr="00A56EBE">
        <w:rPr>
          <w:rFonts w:ascii="Arial" w:eastAsia="Times New Roman" w:hAnsi="Arial" w:cs="Arial"/>
          <w:b/>
          <w:bCs/>
          <w:color w:val="000000"/>
          <w:lang w:eastAsia="ru-RU"/>
        </w:rPr>
        <w:t>Canon 6787 </w:t>
      </w:r>
      <w:r w:rsidRPr="00A56EBE">
        <w:rPr>
          <w:rFonts w:ascii="Arial" w:eastAsia="Times New Roman" w:hAnsi="Arial" w:cs="Arial"/>
          <w:color w:val="000000"/>
          <w:sz w:val="16"/>
          <w:szCs w:val="16"/>
          <w:lang w:eastAsia="ru-RU"/>
        </w:rPr>
        <w:t>(</w:t>
      </w:r>
      <w:hyperlink r:id="rId6900" w:anchor="6787"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Слово </w:t>
      </w:r>
      <w:hyperlink r:id="rId6901" w:tooltip="нажмите, чтобы просмотреть определение public" w:history="1">
        <w:r w:rsidRPr="00A56EBE">
          <w:rPr>
            <w:rFonts w:ascii="Arial" w:eastAsia="Times New Roman" w:hAnsi="Arial" w:cs="Arial"/>
            <w:color w:val="0033CC"/>
            <w:sz w:val="18"/>
            <w:szCs w:val="18"/>
            <w:lang w:eastAsia="ru-RU"/>
          </w:rPr>
          <w:t>public </w:t>
        </w:r>
      </w:hyperlink>
      <w:r w:rsidRPr="00A56EBE">
        <w:rPr>
          <w:rFonts w:ascii="Arial" w:eastAsia="Times New Roman" w:hAnsi="Arial" w:cs="Arial"/>
          <w:color w:val="000000"/>
          <w:sz w:val="18"/>
          <w:szCs w:val="18"/>
          <w:lang w:eastAsia="ru-RU"/>
        </w:rPr>
        <w:t>происходит от 16-го века объединения латинских слов pube(s)</w:t>
      </w:r>
      <w:hyperlink r:id="rId6902" w:tooltip="нажмите, чтобы просмотреть определение значения" w:history="1">
        <w:r w:rsidRPr="00A56EBE">
          <w:rPr>
            <w:rFonts w:ascii="Arial" w:eastAsia="Times New Roman" w:hAnsi="Arial" w:cs="Arial"/>
            <w:color w:val="0033CC"/>
            <w:sz w:val="18"/>
            <w:szCs w:val="18"/>
            <w:lang w:eastAsia="ru-RU"/>
          </w:rPr>
          <w:t>, означающих </w:t>
        </w:r>
      </w:hyperlink>
      <w:r w:rsidRPr="00A56EBE">
        <w:rPr>
          <w:rFonts w:ascii="Arial" w:eastAsia="Times New Roman" w:hAnsi="Arial" w:cs="Arial"/>
          <w:color w:val="000000"/>
          <w:sz w:val="18"/>
          <w:szCs w:val="18"/>
          <w:lang w:eastAsia="ru-RU"/>
        </w:rPr>
        <w:t>“ </w:t>
      </w:r>
      <w:hyperlink r:id="rId6903" w:tooltip="нажмите, чтобы просмотреть определение возраста совершеннолетия" w:history="1">
        <w:r w:rsidRPr="00A56EBE">
          <w:rPr>
            <w:rFonts w:ascii="Arial" w:eastAsia="Times New Roman" w:hAnsi="Arial" w:cs="Arial"/>
            <w:color w:val="0033CC"/>
            <w:sz w:val="18"/>
            <w:szCs w:val="18"/>
            <w:lang w:eastAsia="ru-RU"/>
          </w:rPr>
          <w:t>возраст совершеннолетия</w:t>
        </w:r>
      </w:hyperlink>
      <w:r w:rsidRPr="00A56EBE">
        <w:rPr>
          <w:rFonts w:ascii="Arial" w:eastAsia="Times New Roman" w:hAnsi="Arial" w:cs="Arial"/>
          <w:color w:val="000000"/>
          <w:sz w:val="18"/>
          <w:szCs w:val="18"/>
          <w:lang w:eastAsia="ru-RU"/>
        </w:rPr>
        <w:t>, молодого взрослого или взрослого населения”, и liceo</w:t>
      </w:r>
      <w:hyperlink r:id="rId6904" w:tooltip="нажмите, чтобы просмотреть определение значения" w:history="1">
        <w:r w:rsidRPr="00A56EBE">
          <w:rPr>
            <w:rFonts w:ascii="Arial" w:eastAsia="Times New Roman" w:hAnsi="Arial" w:cs="Arial"/>
            <w:color w:val="0033CC"/>
            <w:sz w:val="18"/>
            <w:szCs w:val="18"/>
            <w:lang w:eastAsia="ru-RU"/>
          </w:rPr>
          <w:t>, означающего </w:t>
        </w:r>
      </w:hyperlink>
      <w:r w:rsidRPr="00A56EBE">
        <w:rPr>
          <w:rFonts w:ascii="Arial" w:eastAsia="Times New Roman" w:hAnsi="Arial" w:cs="Arial"/>
          <w:color w:val="000000"/>
          <w:sz w:val="18"/>
          <w:szCs w:val="18"/>
          <w:lang w:eastAsia="ru-RU"/>
        </w:rPr>
        <w:t>“быть на продажу, иметь цену / стоимость”. Таким образом, буквальная и оригинальная этимология </w:t>
      </w:r>
      <w:hyperlink r:id="rId6905" w:tooltip="нажмите, чтобы просмотреть определение public" w:history="1">
        <w:r w:rsidRPr="00A56EBE">
          <w:rPr>
            <w:rFonts w:ascii="Arial" w:eastAsia="Times New Roman" w:hAnsi="Arial" w:cs="Arial"/>
            <w:color w:val="0033CC"/>
            <w:sz w:val="18"/>
            <w:szCs w:val="18"/>
            <w:lang w:eastAsia="ru-RU"/>
          </w:rPr>
          <w:t>public</w:t>
        </w:r>
      </w:hyperlink>
      <w:r w:rsidRPr="00A56EBE">
        <w:rPr>
          <w:rFonts w:ascii="Arial" w:eastAsia="Times New Roman" w:hAnsi="Arial" w:cs="Arial"/>
          <w:color w:val="000000"/>
          <w:sz w:val="18"/>
          <w:szCs w:val="18"/>
          <w:lang w:eastAsia="ru-RU"/>
        </w:rPr>
        <w:t>-это “взрослое население для продажи; взрослое население, обладающее ценностью (как </w:t>
      </w:r>
      <w:hyperlink r:id="rId6906" w:tooltip="нажмите, чтобы просмотреть определение свойства" w:history="1">
        <w:r w:rsidRPr="00A56EBE">
          <w:rPr>
            <w:rFonts w:ascii="Arial" w:eastAsia="Times New Roman" w:hAnsi="Arial" w:cs="Arial"/>
            <w:color w:val="0033CC"/>
            <w:sz w:val="18"/>
            <w:szCs w:val="18"/>
            <w:lang w:eastAsia="ru-RU"/>
          </w:rPr>
          <w:t>собственность </w:t>
        </w:r>
      </w:hyperlink>
      <w:r w:rsidRPr="00A56EBE">
        <w:rPr>
          <w:rFonts w:ascii="Arial" w:eastAsia="Times New Roman" w:hAnsi="Arial" w:cs="Arial"/>
          <w:color w:val="000000"/>
          <w:sz w:val="18"/>
          <w:szCs w:val="18"/>
          <w:lang w:eastAsia="ru-RU"/>
        </w:rPr>
        <w:t>); или общинная торговля”.</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89" w:name="6788"/>
      <w:bookmarkEnd w:id="1389"/>
      <w:r w:rsidRPr="00A56EBE">
        <w:rPr>
          <w:rFonts w:ascii="Arial" w:eastAsia="Times New Roman" w:hAnsi="Arial" w:cs="Arial"/>
          <w:b/>
          <w:bCs/>
          <w:color w:val="000000"/>
          <w:lang w:eastAsia="ru-RU"/>
        </w:rPr>
        <w:t>Canon 6788 </w:t>
      </w:r>
      <w:r w:rsidRPr="00A56EBE">
        <w:rPr>
          <w:rFonts w:ascii="Arial" w:eastAsia="Times New Roman" w:hAnsi="Arial" w:cs="Arial"/>
          <w:color w:val="000000"/>
          <w:sz w:val="16"/>
          <w:szCs w:val="16"/>
          <w:lang w:eastAsia="ru-RU"/>
        </w:rPr>
        <w:t>(</w:t>
      </w:r>
      <w:hyperlink r:id="rId6907" w:anchor="6788"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Слово </w:t>
      </w:r>
      <w:hyperlink r:id="rId6908" w:tooltip="нажмите, чтобы просмотреть определение public" w:history="1">
        <w:r w:rsidRPr="00A56EBE">
          <w:rPr>
            <w:rFonts w:ascii="Arial" w:eastAsia="Times New Roman" w:hAnsi="Arial" w:cs="Arial"/>
            <w:color w:val="0033CC"/>
            <w:sz w:val="18"/>
            <w:szCs w:val="18"/>
            <w:lang w:eastAsia="ru-RU"/>
          </w:rPr>
          <w:t>public </w:t>
        </w:r>
      </w:hyperlink>
      <w:r w:rsidRPr="00A56EBE">
        <w:rPr>
          <w:rFonts w:ascii="Arial" w:eastAsia="Times New Roman" w:hAnsi="Arial" w:cs="Arial"/>
          <w:color w:val="000000"/>
          <w:sz w:val="18"/>
          <w:szCs w:val="18"/>
          <w:lang w:eastAsia="ru-RU"/>
        </w:rPr>
        <w:t>является одним (1) из нескольких </w:t>
      </w:r>
      <w:hyperlink r:id="rId6909" w:tooltip="нажмите, чтобы просмотреть определение терминов" w:history="1">
        <w:r w:rsidRPr="00A56EBE">
          <w:rPr>
            <w:rFonts w:ascii="Arial" w:eastAsia="Times New Roman" w:hAnsi="Arial" w:cs="Arial"/>
            <w:color w:val="0033CC"/>
            <w:sz w:val="18"/>
            <w:szCs w:val="18"/>
            <w:lang w:eastAsia="ru-RU"/>
          </w:rPr>
          <w:t>терминов</w:t>
        </w:r>
      </w:hyperlink>
      <w:r w:rsidRPr="00A56EBE">
        <w:rPr>
          <w:rFonts w:ascii="Arial" w:eastAsia="Times New Roman" w:hAnsi="Arial" w:cs="Arial"/>
          <w:color w:val="000000"/>
          <w:sz w:val="18"/>
          <w:szCs w:val="18"/>
          <w:lang w:eastAsia="ru-RU"/>
        </w:rPr>
        <w:t>, введенных через сложные мошеннические истории, введенные в 16 веке орденом иезуитов . Первое упоминание о </w:t>
      </w:r>
      <w:hyperlink r:id="rId6910" w:tooltip="нажмите, чтобы просмотреть определение public" w:history="1">
        <w:r w:rsidRPr="00A56EBE">
          <w:rPr>
            <w:rFonts w:ascii="Arial" w:eastAsia="Times New Roman" w:hAnsi="Arial" w:cs="Arial"/>
            <w:color w:val="0033CC"/>
            <w:sz w:val="18"/>
            <w:szCs w:val="18"/>
            <w:lang w:eastAsia="ru-RU"/>
          </w:rPr>
          <w:t>публичном </w:t>
        </w:r>
      </w:hyperlink>
      <w:r w:rsidRPr="00A56EBE">
        <w:rPr>
          <w:rFonts w:ascii="Arial" w:eastAsia="Times New Roman" w:hAnsi="Arial" w:cs="Arial"/>
          <w:color w:val="000000"/>
          <w:sz w:val="18"/>
          <w:szCs w:val="18"/>
          <w:lang w:eastAsia="ru-RU"/>
        </w:rPr>
        <w:t>относится к мошеннической работе иезуита короткого одеяния (secret Jesuit) Дениса Годфруа, опубликованной в 1583 году в качестве Corpus Iuris Civilis, утверждая, что византийские юристы VI века рассматривали определенный закон с точки зрения “ </w:t>
      </w:r>
      <w:hyperlink r:id="rId6911" w:tooltip="нажмите, чтобы просмотреть определение public" w:history="1">
        <w:r w:rsidRPr="00A56EBE">
          <w:rPr>
            <w:rFonts w:ascii="Arial" w:eastAsia="Times New Roman" w:hAnsi="Arial" w:cs="Arial"/>
            <w:color w:val="0033CC"/>
            <w:sz w:val="18"/>
            <w:szCs w:val="18"/>
            <w:lang w:eastAsia="ru-RU"/>
          </w:rPr>
          <w:t>публичного </w:t>
        </w:r>
      </w:hyperlink>
      <w:r w:rsidRPr="00A56EBE">
        <w:rPr>
          <w:rFonts w:ascii="Arial" w:eastAsia="Times New Roman" w:hAnsi="Arial" w:cs="Arial"/>
          <w:color w:val="000000"/>
          <w:sz w:val="18"/>
          <w:szCs w:val="18"/>
          <w:lang w:eastAsia="ru-RU"/>
        </w:rPr>
        <w:t>” или “частного”.</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90" w:name="6789"/>
      <w:bookmarkEnd w:id="1390"/>
      <w:r w:rsidRPr="00A56EBE">
        <w:rPr>
          <w:rFonts w:ascii="Arial" w:eastAsia="Times New Roman" w:hAnsi="Arial" w:cs="Arial"/>
          <w:b/>
          <w:bCs/>
          <w:color w:val="000000"/>
          <w:lang w:eastAsia="ru-RU"/>
        </w:rPr>
        <w:t>Canon 6789 </w:t>
      </w:r>
      <w:r w:rsidRPr="00A56EBE">
        <w:rPr>
          <w:rFonts w:ascii="Arial" w:eastAsia="Times New Roman" w:hAnsi="Arial" w:cs="Arial"/>
          <w:color w:val="000000"/>
          <w:sz w:val="16"/>
          <w:szCs w:val="16"/>
          <w:lang w:eastAsia="ru-RU"/>
        </w:rPr>
        <w:t>(</w:t>
      </w:r>
      <w:hyperlink r:id="rId6912" w:anchor="6789"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lastRenderedPageBreak/>
        <w:t>Слово </w:t>
      </w:r>
      <w:hyperlink r:id="rId6913" w:tooltip="нажмите, чтобы просмотреть определение public" w:history="1">
        <w:r w:rsidRPr="00A56EBE">
          <w:rPr>
            <w:rFonts w:ascii="Arial" w:eastAsia="Times New Roman" w:hAnsi="Arial" w:cs="Arial"/>
            <w:color w:val="0033CC"/>
            <w:sz w:val="18"/>
            <w:szCs w:val="18"/>
            <w:lang w:eastAsia="ru-RU"/>
          </w:rPr>
          <w:t>public </w:t>
        </w:r>
      </w:hyperlink>
      <w:r w:rsidRPr="00A56EBE">
        <w:rPr>
          <w:rFonts w:ascii="Arial" w:eastAsia="Times New Roman" w:hAnsi="Arial" w:cs="Arial"/>
          <w:color w:val="000000"/>
          <w:sz w:val="18"/>
          <w:szCs w:val="18"/>
          <w:lang w:eastAsia="ru-RU"/>
        </w:rPr>
        <w:t>как термин дословно и точно </w:t>
      </w:r>
      <w:hyperlink r:id="rId6914" w:tooltip="нажмите, чтобы просмотреть определение значения" w:history="1">
        <w:r w:rsidRPr="00A56EBE">
          <w:rPr>
            <w:rFonts w:ascii="Arial" w:eastAsia="Times New Roman" w:hAnsi="Arial" w:cs="Arial"/>
            <w:color w:val="0033CC"/>
            <w:sz w:val="18"/>
            <w:szCs w:val="18"/>
            <w:lang w:eastAsia="ru-RU"/>
          </w:rPr>
          <w:t>означающий </w:t>
        </w:r>
      </w:hyperlink>
      <w:r w:rsidRPr="00A56EBE">
        <w:rPr>
          <w:rFonts w:ascii="Arial" w:eastAsia="Times New Roman" w:hAnsi="Arial" w:cs="Arial"/>
          <w:color w:val="000000"/>
          <w:sz w:val="18"/>
          <w:szCs w:val="18"/>
          <w:lang w:eastAsia="ru-RU"/>
        </w:rPr>
        <w:t>" самоуправляющееся сообщество скрытых коммерческих рабов” имеет важное значение при его введении в конце XVI века как важнейшая философская реформа Римского феодализма, посредством которой:</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(i) венецианско-</w:t>
      </w:r>
      <w:hyperlink r:id="rId6915" w:tooltip="нажмите, чтобы просмотреть определение римского культа" w:history="1">
        <w:r w:rsidRPr="00A56EBE">
          <w:rPr>
            <w:rFonts w:ascii="Arial" w:eastAsia="Times New Roman" w:hAnsi="Arial" w:cs="Arial"/>
            <w:color w:val="0033CC"/>
            <w:sz w:val="18"/>
            <w:szCs w:val="18"/>
            <w:lang w:eastAsia="ru-RU"/>
          </w:rPr>
          <w:t>римский культ </w:t>
        </w:r>
      </w:hyperlink>
      <w:r w:rsidRPr="00A56EBE">
        <w:rPr>
          <w:rFonts w:ascii="Arial" w:eastAsia="Times New Roman" w:hAnsi="Arial" w:cs="Arial"/>
          <w:color w:val="000000"/>
          <w:sz w:val="18"/>
          <w:szCs w:val="18"/>
          <w:lang w:eastAsia="ru-RU"/>
        </w:rPr>
        <w:t>все еще сохранял свое ложное </w:t>
      </w:r>
      <w:hyperlink r:id="rId6916" w:tooltip="нажмите, чтобы просмотреть определение утверждения" w:history="1">
        <w:r w:rsidRPr="00A56EBE">
          <w:rPr>
            <w:rFonts w:ascii="Arial" w:eastAsia="Times New Roman" w:hAnsi="Arial" w:cs="Arial"/>
            <w:color w:val="0033CC"/>
            <w:sz w:val="18"/>
            <w:szCs w:val="18"/>
            <w:lang w:eastAsia="ru-RU"/>
          </w:rPr>
          <w:t>требование </w:t>
        </w:r>
      </w:hyperlink>
      <w:r w:rsidRPr="00A56EBE">
        <w:rPr>
          <w:rFonts w:ascii="Arial" w:eastAsia="Times New Roman" w:hAnsi="Arial" w:cs="Arial"/>
          <w:color w:val="000000"/>
          <w:sz w:val="18"/>
          <w:szCs w:val="18"/>
          <w:lang w:eastAsia="ru-RU"/>
        </w:rPr>
        <w:t>абсолютного “ </w:t>
      </w:r>
      <w:hyperlink r:id="rId6917" w:tooltip="щелкните, чтобы просмотреть определение права собственности" w:history="1">
        <w:r w:rsidRPr="00A56EBE">
          <w:rPr>
            <w:rFonts w:ascii="Arial" w:eastAsia="Times New Roman" w:hAnsi="Arial" w:cs="Arial"/>
            <w:color w:val="0033CC"/>
            <w:sz w:val="18"/>
            <w:szCs w:val="18"/>
            <w:lang w:eastAsia="ru-RU"/>
          </w:rPr>
          <w:t>владения </w:t>
        </w:r>
      </w:hyperlink>
      <w:r w:rsidRPr="00A56EBE">
        <w:rPr>
          <w:rFonts w:ascii="Arial" w:eastAsia="Times New Roman" w:hAnsi="Arial" w:cs="Arial"/>
          <w:color w:val="000000"/>
          <w:sz w:val="18"/>
          <w:szCs w:val="18"/>
          <w:lang w:eastAsia="ru-RU"/>
        </w:rPr>
        <w:t>” всеми мужчинами и женщинами в качестве рабов, но теперь это требование было скрыто от простого взгляда; и</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ii) статус мужчины и женщины как “менее крупного рогатого скота”, как это было принято при римском феодализме, был изгнан, </w:t>
      </w:r>
      <w:hyperlink r:id="rId6918" w:tooltip="нажмите, чтобы просмотреть определение законов" w:history="1">
        <w:r w:rsidRPr="00A56EBE">
          <w:rPr>
            <w:rFonts w:ascii="Arial" w:eastAsia="Times New Roman" w:hAnsi="Arial" w:cs="Arial"/>
            <w:color w:val="0033CC"/>
            <w:sz w:val="18"/>
            <w:szCs w:val="18"/>
            <w:lang w:eastAsia="ru-RU"/>
          </w:rPr>
          <w:t>а законы </w:t>
        </w:r>
      </w:hyperlink>
      <w:r w:rsidRPr="00A56EBE">
        <w:rPr>
          <w:rFonts w:ascii="Arial" w:eastAsia="Times New Roman" w:hAnsi="Arial" w:cs="Arial"/>
          <w:color w:val="000000"/>
          <w:sz w:val="18"/>
          <w:szCs w:val="18"/>
          <w:lang w:eastAsia="ru-RU"/>
        </w:rPr>
        <w:t>о самоопределении и правах воспитывали людей в соответствии с навыками и способностями их избранного парламента; и</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(iii) в XVIII веке английское право подверглось серьезному пересмотру, подделке, мошенническим статутам и переформатированию в “ </w:t>
      </w:r>
      <w:hyperlink r:id="rId6919" w:tooltip="нажмите, чтобы просмотреть определение public" w:history="1">
        <w:r w:rsidRPr="00A56EBE">
          <w:rPr>
            <w:rFonts w:ascii="Arial" w:eastAsia="Times New Roman" w:hAnsi="Arial" w:cs="Arial"/>
            <w:color w:val="0033CC"/>
            <w:sz w:val="18"/>
            <w:szCs w:val="18"/>
            <w:lang w:eastAsia="ru-RU"/>
          </w:rPr>
          <w:t>публичные </w:t>
        </w:r>
      </w:hyperlink>
      <w:r w:rsidRPr="00A56EBE">
        <w:rPr>
          <w:rFonts w:ascii="Arial" w:eastAsia="Times New Roman" w:hAnsi="Arial" w:cs="Arial"/>
          <w:color w:val="000000"/>
          <w:sz w:val="18"/>
          <w:szCs w:val="18"/>
          <w:lang w:eastAsia="ru-RU"/>
        </w:rPr>
        <w:t>статуты” – термин и </w:t>
      </w:r>
      <w:hyperlink r:id="rId6920" w:tooltip="нажмите, чтобы просмотреть определение понятия" w:history="1">
        <w:r w:rsidRPr="00A56EBE">
          <w:rPr>
            <w:rFonts w:ascii="Arial" w:eastAsia="Times New Roman" w:hAnsi="Arial" w:cs="Arial"/>
            <w:color w:val="0033CC"/>
            <w:sz w:val="18"/>
            <w:szCs w:val="18"/>
            <w:lang w:eastAsia="ru-RU"/>
          </w:rPr>
          <w:t>концепция</w:t>
        </w:r>
      </w:hyperlink>
      <w:r w:rsidRPr="00A56EBE">
        <w:rPr>
          <w:rFonts w:ascii="Arial" w:eastAsia="Times New Roman" w:hAnsi="Arial" w:cs="Arial"/>
          <w:color w:val="000000"/>
          <w:sz w:val="18"/>
          <w:szCs w:val="18"/>
          <w:lang w:eastAsia="ru-RU"/>
        </w:rPr>
        <w:t>, которые не существовали до начала XVIII века; и</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iv) были введены рамки для прекращения открытого рабства в противовес разрешению дальнейшего скрытого рабства, что в конечном итоге привело к отмене открытого рабства в большинстве стран к XIX веку.</w:t>
      </w:r>
    </w:p>
    <w:p w:rsidR="00A56EBE" w:rsidRPr="00A56EBE" w:rsidRDefault="00A56EBE" w:rsidP="00A56EB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A56EBE">
        <w:rPr>
          <w:rFonts w:ascii="Arial" w:eastAsia="Times New Roman" w:hAnsi="Arial" w:cs="Arial"/>
          <w:b/>
          <w:bCs/>
          <w:color w:val="000000"/>
          <w:sz w:val="36"/>
          <w:szCs w:val="36"/>
          <w:lang w:eastAsia="ru-RU"/>
        </w:rPr>
        <w:t>Статья 187-Частная</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91" w:name="6790"/>
      <w:bookmarkEnd w:id="1391"/>
      <w:r w:rsidRPr="00A56EBE">
        <w:rPr>
          <w:rFonts w:ascii="Arial" w:eastAsia="Times New Roman" w:hAnsi="Arial" w:cs="Arial"/>
          <w:b/>
          <w:bCs/>
          <w:color w:val="000000"/>
          <w:lang w:eastAsia="ru-RU"/>
        </w:rPr>
        <w:t>Canon 6790 </w:t>
      </w:r>
      <w:r w:rsidRPr="00A56EBE">
        <w:rPr>
          <w:rFonts w:ascii="Arial" w:eastAsia="Times New Roman" w:hAnsi="Arial" w:cs="Arial"/>
          <w:color w:val="000000"/>
          <w:sz w:val="16"/>
          <w:szCs w:val="16"/>
          <w:lang w:eastAsia="ru-RU"/>
        </w:rPr>
        <w:t>(</w:t>
      </w:r>
      <w:hyperlink r:id="rId6921" w:anchor="6790"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Частный-это созданный в XVI веке юридический термин (ложно заявленный о более древнем происхождении), описывающий особую и скрытную </w:t>
      </w:r>
      <w:hyperlink r:id="rId6922" w:tooltip="нажмите, чтобы просмотреть определение формы" w:history="1">
        <w:r w:rsidRPr="00A56EBE">
          <w:rPr>
            <w:rFonts w:ascii="Arial" w:eastAsia="Times New Roman" w:hAnsi="Arial" w:cs="Arial"/>
            <w:color w:val="0033CC"/>
            <w:sz w:val="18"/>
            <w:szCs w:val="18"/>
            <w:lang w:eastAsia="ru-RU"/>
          </w:rPr>
          <w:t>форму </w:t>
        </w:r>
      </w:hyperlink>
      <w:hyperlink r:id="rId6923" w:tooltip="щелкните, чтобы просмотреть определение права собственности" w:history="1">
        <w:r w:rsidRPr="00A56EBE">
          <w:rPr>
            <w:rFonts w:ascii="Arial" w:eastAsia="Times New Roman" w:hAnsi="Arial" w:cs="Arial"/>
            <w:color w:val="0033CC"/>
            <w:sz w:val="18"/>
            <w:szCs w:val="18"/>
            <w:lang w:eastAsia="ru-RU"/>
          </w:rPr>
          <w:t>собственности</w:t>
        </w:r>
      </w:hyperlink>
      <w:r w:rsidRPr="00A56EBE">
        <w:rPr>
          <w:rFonts w:ascii="Arial" w:eastAsia="Times New Roman" w:hAnsi="Arial" w:cs="Arial"/>
          <w:color w:val="000000"/>
          <w:sz w:val="18"/>
          <w:szCs w:val="18"/>
          <w:lang w:eastAsia="ru-RU"/>
        </w:rPr>
        <w:t>, прав или условий </w:t>
      </w:r>
      <w:hyperlink r:id="rId6924" w:tooltip="нажмите, чтобы просмотреть определение соглашения" w:history="1">
        <w:r w:rsidRPr="00A56EBE">
          <w:rPr>
            <w:rFonts w:ascii="Arial" w:eastAsia="Times New Roman" w:hAnsi="Arial" w:cs="Arial"/>
            <w:color w:val="0033CC"/>
            <w:sz w:val="18"/>
            <w:szCs w:val="18"/>
            <w:lang w:eastAsia="ru-RU"/>
          </w:rPr>
          <w:t>соглашения </w:t>
        </w:r>
      </w:hyperlink>
      <w:r w:rsidRPr="00A56EBE">
        <w:rPr>
          <w:rFonts w:ascii="Arial" w:eastAsia="Times New Roman" w:hAnsi="Arial" w:cs="Arial"/>
          <w:color w:val="000000"/>
          <w:sz w:val="18"/>
          <w:szCs w:val="18"/>
          <w:lang w:eastAsia="ru-RU"/>
        </w:rPr>
        <w:t>или </w:t>
      </w:r>
      <w:hyperlink r:id="rId6925" w:tooltip="щелкните, чтобы просмотреть определение действия" w:history="1">
        <w:r w:rsidRPr="00A56EBE">
          <w:rPr>
            <w:rFonts w:ascii="Arial" w:eastAsia="Times New Roman" w:hAnsi="Arial" w:cs="Arial"/>
            <w:color w:val="0033CC"/>
            <w:sz w:val="18"/>
            <w:szCs w:val="18"/>
            <w:lang w:eastAsia="ru-RU"/>
          </w:rPr>
          <w:t>действия</w:t>
        </w:r>
      </w:hyperlink>
      <w:r w:rsidRPr="00A56EBE">
        <w:rPr>
          <w:rFonts w:ascii="Arial" w:eastAsia="Times New Roman" w:hAnsi="Arial" w:cs="Arial"/>
          <w:color w:val="000000"/>
          <w:sz w:val="18"/>
          <w:szCs w:val="18"/>
          <w:lang w:eastAsia="ru-RU"/>
        </w:rPr>
        <w:t>, при которой одно (1) или более лиц юридически разрешено лишать прав других.</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92" w:name="6791"/>
      <w:bookmarkEnd w:id="1392"/>
      <w:r w:rsidRPr="00A56EBE">
        <w:rPr>
          <w:rFonts w:ascii="Arial" w:eastAsia="Times New Roman" w:hAnsi="Arial" w:cs="Arial"/>
          <w:b/>
          <w:bCs/>
          <w:color w:val="000000"/>
          <w:lang w:eastAsia="ru-RU"/>
        </w:rPr>
        <w:t>Canon 6791 </w:t>
      </w:r>
      <w:r w:rsidRPr="00A56EBE">
        <w:rPr>
          <w:rFonts w:ascii="Arial" w:eastAsia="Times New Roman" w:hAnsi="Arial" w:cs="Arial"/>
          <w:color w:val="000000"/>
          <w:sz w:val="16"/>
          <w:szCs w:val="16"/>
          <w:lang w:eastAsia="ru-RU"/>
        </w:rPr>
        <w:t>(</w:t>
      </w:r>
      <w:hyperlink r:id="rId6926" w:anchor="6791"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Наиболее </w:t>
      </w:r>
      <w:hyperlink r:id="rId6927" w:tooltip="нажмите, чтобы просмотреть определение common" w:history="1">
        <w:r w:rsidRPr="00A56EBE">
          <w:rPr>
            <w:rFonts w:ascii="Arial" w:eastAsia="Times New Roman" w:hAnsi="Arial" w:cs="Arial"/>
            <w:color w:val="0033CC"/>
            <w:sz w:val="18"/>
            <w:szCs w:val="18"/>
            <w:lang w:eastAsia="ru-RU"/>
          </w:rPr>
          <w:t>распространенным </w:t>
        </w:r>
      </w:hyperlink>
      <w:r w:rsidRPr="00A56EBE">
        <w:rPr>
          <w:rFonts w:ascii="Arial" w:eastAsia="Times New Roman" w:hAnsi="Arial" w:cs="Arial"/>
          <w:color w:val="000000"/>
          <w:sz w:val="18"/>
          <w:szCs w:val="18"/>
          <w:lang w:eastAsia="ru-RU"/>
        </w:rPr>
        <w:t>названием для скрытой и особой </w:t>
      </w:r>
      <w:hyperlink r:id="rId6928" w:tooltip="нажмите, чтобы просмотреть определение формы" w:history="1">
        <w:r w:rsidRPr="00A56EBE">
          <w:rPr>
            <w:rFonts w:ascii="Arial" w:eastAsia="Times New Roman" w:hAnsi="Arial" w:cs="Arial"/>
            <w:color w:val="0033CC"/>
            <w:sz w:val="18"/>
            <w:szCs w:val="18"/>
            <w:lang w:eastAsia="ru-RU"/>
          </w:rPr>
          <w:t>формы </w:t>
        </w:r>
      </w:hyperlink>
      <w:r w:rsidRPr="00A56EBE">
        <w:rPr>
          <w:rFonts w:ascii="Arial" w:eastAsia="Times New Roman" w:hAnsi="Arial" w:cs="Arial"/>
          <w:color w:val="000000"/>
          <w:sz w:val="18"/>
          <w:szCs w:val="18"/>
          <w:lang w:eastAsia="ru-RU"/>
        </w:rPr>
        <w:t>"частного" права называется "</w:t>
      </w:r>
      <w:hyperlink r:id="rId6929" w:tooltip="нажмите, чтобы просмотреть определение буквы" w:history="1">
        <w:r w:rsidRPr="00A56EBE">
          <w:rPr>
            <w:rFonts w:ascii="Arial" w:eastAsia="Times New Roman" w:hAnsi="Arial" w:cs="Arial"/>
            <w:color w:val="0033CC"/>
            <w:sz w:val="18"/>
            <w:szCs w:val="18"/>
            <w:lang w:eastAsia="ru-RU"/>
          </w:rPr>
          <w:t>каперское </w:t>
        </w:r>
      </w:hyperlink>
      <w:r w:rsidRPr="00A56EBE">
        <w:rPr>
          <w:rFonts w:ascii="Arial" w:eastAsia="Times New Roman" w:hAnsi="Arial" w:cs="Arial"/>
          <w:color w:val="000000"/>
          <w:sz w:val="18"/>
          <w:szCs w:val="18"/>
          <w:lang w:eastAsia="ru-RU"/>
        </w:rPr>
        <w:t>письмо", ложно заявленное как происходящее от </w:t>
      </w:r>
      <w:hyperlink r:id="rId6930" w:history="1">
        <w:r w:rsidRPr="00A56EBE">
          <w:rPr>
            <w:rFonts w:ascii="Arial" w:eastAsia="Times New Roman" w:hAnsi="Arial" w:cs="Arial"/>
            <w:b/>
            <w:bCs/>
            <w:color w:val="0033CC"/>
            <w:sz w:val="18"/>
            <w:szCs w:val="18"/>
            <w:lang w:eastAsia="ru-RU"/>
          </w:rPr>
          <w:t>4 курицы. 5. c.7 </w:t>
        </w:r>
      </w:hyperlink>
      <w:r w:rsidRPr="00A56EBE">
        <w:rPr>
          <w:rFonts w:ascii="Arial" w:eastAsia="Times New Roman" w:hAnsi="Arial" w:cs="Arial"/>
          <w:color w:val="000000"/>
          <w:sz w:val="18"/>
          <w:szCs w:val="18"/>
          <w:lang w:eastAsia="ru-RU"/>
        </w:rPr>
        <w:t>в 1416 году, но более точно вытекает из статута </w:t>
      </w:r>
      <w:hyperlink r:id="rId6931" w:history="1">
        <w:r w:rsidRPr="00A56EBE">
          <w:rPr>
            <w:rFonts w:ascii="Arial" w:eastAsia="Times New Roman" w:hAnsi="Arial" w:cs="Arial"/>
            <w:b/>
            <w:bCs/>
            <w:color w:val="0033CC"/>
            <w:sz w:val="18"/>
            <w:szCs w:val="18"/>
            <w:lang w:eastAsia="ru-RU"/>
          </w:rPr>
          <w:t>6 Ann. с. 37 </w:t>
        </w:r>
      </w:hyperlink>
      <w:r w:rsidRPr="00A56EBE">
        <w:rPr>
          <w:rFonts w:ascii="Arial" w:eastAsia="Times New Roman" w:hAnsi="Arial" w:cs="Arial"/>
          <w:color w:val="000000"/>
          <w:sz w:val="18"/>
          <w:szCs w:val="18"/>
          <w:lang w:eastAsia="ru-RU"/>
        </w:rPr>
        <w:t>в 1707 г. и “поощрение </w:t>
      </w:r>
      <w:hyperlink r:id="rId6932" w:tooltip="нажмите, чтобы просмотреть определение торговли" w:history="1">
        <w:r w:rsidRPr="00A56EBE">
          <w:rPr>
            <w:rFonts w:ascii="Arial" w:eastAsia="Times New Roman" w:hAnsi="Arial" w:cs="Arial"/>
            <w:color w:val="0033CC"/>
            <w:sz w:val="18"/>
            <w:szCs w:val="18"/>
            <w:lang w:eastAsia="ru-RU"/>
          </w:rPr>
          <w:t>торговли </w:t>
        </w:r>
      </w:hyperlink>
      <w:r w:rsidRPr="00A56EBE">
        <w:rPr>
          <w:rFonts w:ascii="Arial" w:eastAsia="Times New Roman" w:hAnsi="Arial" w:cs="Arial"/>
          <w:color w:val="000000"/>
          <w:sz w:val="18"/>
          <w:szCs w:val="18"/>
          <w:lang w:eastAsia="ru-RU"/>
        </w:rPr>
        <w:t>с Америкой”. Тот, кто имеет или обладает </w:t>
      </w:r>
      <w:hyperlink r:id="rId6933" w:tooltip="нажмите, чтобы просмотреть определение буквы" w:history="1">
        <w:r w:rsidRPr="00A56EBE">
          <w:rPr>
            <w:rFonts w:ascii="Arial" w:eastAsia="Times New Roman" w:hAnsi="Arial" w:cs="Arial"/>
            <w:color w:val="0033CC"/>
            <w:sz w:val="18"/>
            <w:szCs w:val="18"/>
            <w:lang w:eastAsia="ru-RU"/>
          </w:rPr>
          <w:t>каперским </w:t>
        </w:r>
      </w:hyperlink>
      <w:r w:rsidRPr="00A56EBE">
        <w:rPr>
          <w:rFonts w:ascii="Arial" w:eastAsia="Times New Roman" w:hAnsi="Arial" w:cs="Arial"/>
          <w:color w:val="000000"/>
          <w:sz w:val="18"/>
          <w:szCs w:val="18"/>
          <w:lang w:eastAsia="ru-RU"/>
        </w:rPr>
        <w:t>письмом, обычно называется капером, а тот, кто действует таким образом без надлежащего </w:t>
      </w:r>
      <w:hyperlink r:id="rId6934" w:tooltip="нажмите, чтобы просмотреть определение буквы" w:history="1">
        <w:r w:rsidRPr="00A56EBE">
          <w:rPr>
            <w:rFonts w:ascii="Arial" w:eastAsia="Times New Roman" w:hAnsi="Arial" w:cs="Arial"/>
            <w:color w:val="0033CC"/>
            <w:sz w:val="18"/>
            <w:szCs w:val="18"/>
            <w:lang w:eastAsia="ru-RU"/>
          </w:rPr>
          <w:t>Каперского </w:t>
        </w:r>
      </w:hyperlink>
      <w:r w:rsidRPr="00A56EBE">
        <w:rPr>
          <w:rFonts w:ascii="Arial" w:eastAsia="Times New Roman" w:hAnsi="Arial" w:cs="Arial"/>
          <w:color w:val="000000"/>
          <w:sz w:val="18"/>
          <w:szCs w:val="18"/>
          <w:lang w:eastAsia="ru-RU"/>
        </w:rPr>
        <w:t>письма, правильно называется пиратом.</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93" w:name="6792"/>
      <w:bookmarkEnd w:id="1393"/>
      <w:r w:rsidRPr="00A56EBE">
        <w:rPr>
          <w:rFonts w:ascii="Arial" w:eastAsia="Times New Roman" w:hAnsi="Arial" w:cs="Arial"/>
          <w:b/>
          <w:bCs/>
          <w:color w:val="000000"/>
          <w:lang w:eastAsia="ru-RU"/>
        </w:rPr>
        <w:t>Canon 6792 </w:t>
      </w:r>
      <w:r w:rsidRPr="00A56EBE">
        <w:rPr>
          <w:rFonts w:ascii="Arial" w:eastAsia="Times New Roman" w:hAnsi="Arial" w:cs="Arial"/>
          <w:color w:val="000000"/>
          <w:sz w:val="16"/>
          <w:szCs w:val="16"/>
          <w:lang w:eastAsia="ru-RU"/>
        </w:rPr>
        <w:t>(</w:t>
      </w:r>
      <w:hyperlink r:id="rId6935" w:anchor="6792"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Слово private происходит от 16-го века объединения латинских слов privo</w:t>
      </w:r>
      <w:hyperlink r:id="rId6936" w:tooltip="нажмите, чтобы просмотреть определение значения" w:history="1">
        <w:r w:rsidRPr="00A56EBE">
          <w:rPr>
            <w:rFonts w:ascii="Arial" w:eastAsia="Times New Roman" w:hAnsi="Arial" w:cs="Arial"/>
            <w:color w:val="0033CC"/>
            <w:sz w:val="18"/>
            <w:szCs w:val="18"/>
            <w:lang w:eastAsia="ru-RU"/>
          </w:rPr>
          <w:t>, означающих </w:t>
        </w:r>
      </w:hyperlink>
      <w:r w:rsidRPr="00A56EBE">
        <w:rPr>
          <w:rFonts w:ascii="Arial" w:eastAsia="Times New Roman" w:hAnsi="Arial" w:cs="Arial"/>
          <w:color w:val="000000"/>
          <w:sz w:val="18"/>
          <w:szCs w:val="18"/>
          <w:lang w:eastAsia="ru-RU"/>
        </w:rPr>
        <w:t>" лишать, грабить, красть, забирать” и – atus, являющегося латинским суффиксом, эквивалентным – ed в английском языке.Поэтому буквальная и оригинальная этимология слова private - это “юридическое лишение, ограбление, кража или захват”.</w:t>
      </w:r>
    </w:p>
    <w:p w:rsidR="00A56EBE" w:rsidRPr="00A56EBE" w:rsidRDefault="00A56EBE" w:rsidP="00A56EBE">
      <w:pPr>
        <w:shd w:val="clear" w:color="auto" w:fill="FFFFFF"/>
        <w:spacing w:after="0" w:line="240" w:lineRule="auto"/>
        <w:rPr>
          <w:rFonts w:ascii="Arial" w:eastAsia="Times New Roman" w:hAnsi="Arial" w:cs="Arial"/>
          <w:b/>
          <w:bCs/>
          <w:color w:val="000000"/>
          <w:lang w:eastAsia="ru-RU"/>
        </w:rPr>
      </w:pPr>
      <w:bookmarkStart w:id="1394" w:name="6793"/>
      <w:bookmarkEnd w:id="1394"/>
      <w:r w:rsidRPr="00A56EBE">
        <w:rPr>
          <w:rFonts w:ascii="Arial" w:eastAsia="Times New Roman" w:hAnsi="Arial" w:cs="Arial"/>
          <w:b/>
          <w:bCs/>
          <w:color w:val="000000"/>
          <w:lang w:eastAsia="ru-RU"/>
        </w:rPr>
        <w:t>Canon 6793 </w:t>
      </w:r>
      <w:r w:rsidRPr="00A56EBE">
        <w:rPr>
          <w:rFonts w:ascii="Arial" w:eastAsia="Times New Roman" w:hAnsi="Arial" w:cs="Arial"/>
          <w:color w:val="000000"/>
          <w:sz w:val="16"/>
          <w:szCs w:val="16"/>
          <w:lang w:eastAsia="ru-RU"/>
        </w:rPr>
        <w:t>(</w:t>
      </w:r>
      <w:hyperlink r:id="rId6937" w:anchor="6793" w:tooltip="ссылка на этот канон" w:history="1">
        <w:r w:rsidRPr="00A56EBE">
          <w:rPr>
            <w:rFonts w:ascii="Arial" w:eastAsia="Times New Roman" w:hAnsi="Arial" w:cs="Arial"/>
            <w:b/>
            <w:bCs/>
            <w:color w:val="0033CC"/>
            <w:sz w:val="16"/>
            <w:szCs w:val="16"/>
            <w:lang w:eastAsia="ru-RU"/>
          </w:rPr>
          <w:t>ссылка</w:t>
        </w:r>
      </w:hyperlink>
      <w:r w:rsidRPr="00A56EBE">
        <w:rPr>
          <w:rFonts w:ascii="Arial" w:eastAsia="Times New Roman" w:hAnsi="Arial" w:cs="Arial"/>
          <w:color w:val="000000"/>
          <w:sz w:val="16"/>
          <w:szCs w:val="16"/>
          <w:lang w:eastAsia="ru-RU"/>
        </w:rPr>
        <w:t>)</w:t>
      </w:r>
    </w:p>
    <w:p w:rsidR="00A56EBE" w:rsidRPr="00A56EBE" w:rsidRDefault="00A56EBE" w:rsidP="00A56EB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A56EBE">
        <w:rPr>
          <w:rFonts w:ascii="Arial" w:eastAsia="Times New Roman" w:hAnsi="Arial" w:cs="Arial"/>
          <w:color w:val="000000"/>
          <w:sz w:val="18"/>
          <w:szCs w:val="18"/>
          <w:lang w:eastAsia="ru-RU"/>
        </w:rPr>
        <w:t>Слово "частный" является одним (1) из нескольких слов, созданных и введенных в различных сложных работах по мошеннической истории, введенных в течение 16-го века орденом иезуитов . Их первое упоминание о "частном" содержалось в “ Corpus Iuris Civilis”, опубликованном иезуитом короткого одеяния (secret Jesuit) Дени Годфруа в 1583 году, который утверждал, что византийские юристы VI века рассматривали определенный закон с точки зрения “</w:t>
      </w:r>
      <w:hyperlink r:id="rId6938" w:tooltip="нажмите, чтобы просмотреть определение public" w:history="1">
        <w:r w:rsidRPr="00A56EBE">
          <w:rPr>
            <w:rFonts w:ascii="Arial" w:eastAsia="Times New Roman" w:hAnsi="Arial" w:cs="Arial"/>
            <w:color w:val="0033CC"/>
            <w:sz w:val="18"/>
            <w:szCs w:val="18"/>
            <w:lang w:eastAsia="ru-RU"/>
          </w:rPr>
          <w:t>публичного</w:t>
        </w:r>
      </w:hyperlink>
      <w:r w:rsidRPr="00A56EBE">
        <w:rPr>
          <w:rFonts w:ascii="Arial" w:eastAsia="Times New Roman" w:hAnsi="Arial" w:cs="Arial"/>
          <w:color w:val="000000"/>
          <w:sz w:val="18"/>
          <w:szCs w:val="18"/>
          <w:lang w:eastAsia="ru-RU"/>
        </w:rPr>
        <w:t>”или "частного".</w:t>
      </w:r>
    </w:p>
    <w:p w:rsidR="00BD42A3" w:rsidRPr="00BD42A3" w:rsidRDefault="00BD42A3" w:rsidP="00BD42A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D42A3">
        <w:rPr>
          <w:rFonts w:ascii="Arial" w:eastAsia="Times New Roman" w:hAnsi="Arial" w:cs="Arial"/>
          <w:b/>
          <w:bCs/>
          <w:color w:val="000000"/>
          <w:sz w:val="36"/>
          <w:szCs w:val="36"/>
          <w:lang w:eastAsia="ru-RU"/>
        </w:rPr>
        <w:t>Статья 188-Капер</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395" w:name="6794"/>
      <w:bookmarkEnd w:id="1395"/>
      <w:r w:rsidRPr="00BD42A3">
        <w:rPr>
          <w:rFonts w:ascii="Arial" w:eastAsia="Times New Roman" w:hAnsi="Arial" w:cs="Arial"/>
          <w:b/>
          <w:bCs/>
          <w:color w:val="000000"/>
          <w:lang w:eastAsia="ru-RU"/>
        </w:rPr>
        <w:t>Canon 6794 </w:t>
      </w:r>
      <w:r w:rsidRPr="00BD42A3">
        <w:rPr>
          <w:rFonts w:ascii="Arial" w:eastAsia="Times New Roman" w:hAnsi="Arial" w:cs="Arial"/>
          <w:color w:val="000000"/>
          <w:sz w:val="16"/>
          <w:szCs w:val="16"/>
          <w:lang w:eastAsia="ru-RU"/>
        </w:rPr>
        <w:t>(</w:t>
      </w:r>
      <w:hyperlink r:id="rId6939" w:anchor="6794"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Капер-это юридический термин начала XVIII века для того, кто должным образом уполномочен воюющей державой вести войну с врагом, наживаясь на его торговле.</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396" w:name="6795"/>
      <w:bookmarkEnd w:id="1396"/>
      <w:r w:rsidRPr="00BD42A3">
        <w:rPr>
          <w:rFonts w:ascii="Arial" w:eastAsia="Times New Roman" w:hAnsi="Arial" w:cs="Arial"/>
          <w:b/>
          <w:bCs/>
          <w:color w:val="000000"/>
          <w:lang w:eastAsia="ru-RU"/>
        </w:rPr>
        <w:t>Canon 6795 </w:t>
      </w:r>
      <w:r w:rsidRPr="00BD42A3">
        <w:rPr>
          <w:rFonts w:ascii="Arial" w:eastAsia="Times New Roman" w:hAnsi="Arial" w:cs="Arial"/>
          <w:color w:val="000000"/>
          <w:sz w:val="16"/>
          <w:szCs w:val="16"/>
          <w:lang w:eastAsia="ru-RU"/>
        </w:rPr>
        <w:t>(</w:t>
      </w:r>
      <w:hyperlink r:id="rId6940" w:anchor="6795"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lastRenderedPageBreak/>
        <w:t>Самое раннее упоминание о капере в Западно-</w:t>
      </w:r>
      <w:hyperlink r:id="rId6941" w:tooltip="нажмите, чтобы просмотреть определение римского права" w:history="1">
        <w:r w:rsidRPr="00BD42A3">
          <w:rPr>
            <w:rFonts w:ascii="Arial" w:eastAsia="Times New Roman" w:hAnsi="Arial" w:cs="Arial"/>
            <w:color w:val="0033CC"/>
            <w:sz w:val="18"/>
            <w:szCs w:val="18"/>
            <w:lang w:eastAsia="ru-RU"/>
          </w:rPr>
          <w:t>Римском праве </w:t>
        </w:r>
      </w:hyperlink>
      <w:r w:rsidRPr="00BD42A3">
        <w:rPr>
          <w:rFonts w:ascii="Arial" w:eastAsia="Times New Roman" w:hAnsi="Arial" w:cs="Arial"/>
          <w:color w:val="000000"/>
          <w:sz w:val="18"/>
          <w:szCs w:val="18"/>
          <w:lang w:eastAsia="ru-RU"/>
        </w:rPr>
        <w:t>"</w:t>
      </w:r>
      <w:hyperlink r:id="rId6942" w:tooltip="нажмите, чтобы просмотреть определение public" w:history="1">
        <w:r w:rsidRPr="00BD42A3">
          <w:rPr>
            <w:rFonts w:ascii="Arial" w:eastAsia="Times New Roman" w:hAnsi="Arial" w:cs="Arial"/>
            <w:color w:val="0033CC"/>
            <w:sz w:val="18"/>
            <w:szCs w:val="18"/>
            <w:lang w:eastAsia="ru-RU"/>
          </w:rPr>
          <w:t>публичный </w:t>
        </w:r>
      </w:hyperlink>
      <w:r w:rsidRPr="00BD42A3">
        <w:rPr>
          <w:rFonts w:ascii="Arial" w:eastAsia="Times New Roman" w:hAnsi="Arial" w:cs="Arial"/>
          <w:color w:val="000000"/>
          <w:sz w:val="18"/>
          <w:szCs w:val="18"/>
          <w:lang w:eastAsia="ru-RU"/>
        </w:rPr>
        <w:t>статут" относится к 1704 году через </w:t>
      </w:r>
      <w:hyperlink r:id="rId6943" w:history="1">
        <w:r w:rsidRPr="00BD42A3">
          <w:rPr>
            <w:rFonts w:ascii="Arial" w:eastAsia="Times New Roman" w:hAnsi="Arial" w:cs="Arial"/>
            <w:b/>
            <w:bCs/>
            <w:color w:val="0033CC"/>
            <w:sz w:val="18"/>
            <w:szCs w:val="18"/>
            <w:lang w:eastAsia="ru-RU"/>
          </w:rPr>
          <w:t>3 и 4 Анн. с. 13 </w:t>
        </w:r>
      </w:hyperlink>
      <w:r w:rsidRPr="00BD42A3">
        <w:rPr>
          <w:rFonts w:ascii="Arial" w:eastAsia="Times New Roman" w:hAnsi="Arial" w:cs="Arial"/>
          <w:color w:val="000000"/>
          <w:sz w:val="18"/>
          <w:szCs w:val="18"/>
          <w:lang w:eastAsia="ru-RU"/>
        </w:rPr>
        <w:t>относительно "мошеннических захватов" каперами в ходе торговой войны против Франции. Затем он значительно расширен в 1707 году с </w:t>
      </w:r>
      <w:hyperlink r:id="rId6944" w:history="1">
        <w:r w:rsidRPr="00BD42A3">
          <w:rPr>
            <w:rFonts w:ascii="Arial" w:eastAsia="Times New Roman" w:hAnsi="Arial" w:cs="Arial"/>
            <w:b/>
            <w:bCs/>
            <w:color w:val="0033CC"/>
            <w:sz w:val="18"/>
            <w:szCs w:val="18"/>
            <w:lang w:eastAsia="ru-RU"/>
          </w:rPr>
          <w:t>6 Ann. c. 37 </w:t>
        </w:r>
      </w:hyperlink>
      <w:r w:rsidRPr="00BD42A3">
        <w:rPr>
          <w:rFonts w:ascii="Arial" w:eastAsia="Times New Roman" w:hAnsi="Arial" w:cs="Arial"/>
          <w:color w:val="000000"/>
          <w:sz w:val="18"/>
          <w:szCs w:val="18"/>
          <w:lang w:eastAsia="ru-RU"/>
        </w:rPr>
        <w:t>и “поощрение </w:t>
      </w:r>
      <w:hyperlink r:id="rId6945" w:tooltip="нажмите, чтобы просмотреть определение торговли" w:history="1">
        <w:r w:rsidRPr="00BD42A3">
          <w:rPr>
            <w:rFonts w:ascii="Arial" w:eastAsia="Times New Roman" w:hAnsi="Arial" w:cs="Arial"/>
            <w:color w:val="0033CC"/>
            <w:sz w:val="18"/>
            <w:szCs w:val="18"/>
            <w:lang w:eastAsia="ru-RU"/>
          </w:rPr>
          <w:t>торговли </w:t>
        </w:r>
      </w:hyperlink>
      <w:r w:rsidRPr="00BD42A3">
        <w:rPr>
          <w:rFonts w:ascii="Arial" w:eastAsia="Times New Roman" w:hAnsi="Arial" w:cs="Arial"/>
          <w:color w:val="000000"/>
          <w:sz w:val="18"/>
          <w:szCs w:val="18"/>
          <w:lang w:eastAsia="ru-RU"/>
        </w:rPr>
        <w:t>с Америкой“, которая фактически открыла все колонии для ведения дел” каперов " против врагов Великобритании.</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397" w:name="6796"/>
      <w:bookmarkEnd w:id="1397"/>
      <w:r w:rsidRPr="00BD42A3">
        <w:rPr>
          <w:rFonts w:ascii="Arial" w:eastAsia="Times New Roman" w:hAnsi="Arial" w:cs="Arial"/>
          <w:b/>
          <w:bCs/>
          <w:color w:val="000000"/>
          <w:lang w:eastAsia="ru-RU"/>
        </w:rPr>
        <w:t>Canon 6796 </w:t>
      </w:r>
      <w:r w:rsidRPr="00BD42A3">
        <w:rPr>
          <w:rFonts w:ascii="Arial" w:eastAsia="Times New Roman" w:hAnsi="Arial" w:cs="Arial"/>
          <w:color w:val="000000"/>
          <w:sz w:val="16"/>
          <w:szCs w:val="16"/>
          <w:lang w:eastAsia="ru-RU"/>
        </w:rPr>
        <w:t>(</w:t>
      </w:r>
      <w:hyperlink r:id="rId6946" w:anchor="6796"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Правовой механизм с начала XVIII века для разрешения Капера является </w:t>
      </w:r>
      <w:hyperlink r:id="rId6947" w:tooltip="нажмите, чтобы просмотреть определение буквы" w:history="1">
        <w:r w:rsidRPr="00BD42A3">
          <w:rPr>
            <w:rFonts w:ascii="Arial" w:eastAsia="Times New Roman" w:hAnsi="Arial" w:cs="Arial"/>
            <w:color w:val="0033CC"/>
            <w:sz w:val="18"/>
            <w:szCs w:val="18"/>
            <w:lang w:eastAsia="ru-RU"/>
          </w:rPr>
          <w:t>письмо </w:t>
        </w:r>
      </w:hyperlink>
      <w:r w:rsidRPr="00BD42A3">
        <w:rPr>
          <w:rFonts w:ascii="Arial" w:eastAsia="Times New Roman" w:hAnsi="Arial" w:cs="Arial"/>
          <w:color w:val="000000"/>
          <w:sz w:val="18"/>
          <w:szCs w:val="18"/>
          <w:lang w:eastAsia="ru-RU"/>
        </w:rPr>
        <w:t>шатра и </w:t>
      </w:r>
      <w:hyperlink r:id="rId6948" w:tooltip="нажмите, чтобы просмотреть определение репрессий" w:history="1">
        <w:r w:rsidRPr="00BD42A3">
          <w:rPr>
            <w:rFonts w:ascii="Arial" w:eastAsia="Times New Roman" w:hAnsi="Arial" w:cs="Arial"/>
            <w:color w:val="0033CC"/>
            <w:sz w:val="18"/>
            <w:szCs w:val="18"/>
            <w:lang w:eastAsia="ru-RU"/>
          </w:rPr>
          <w:t>репрессий</w:t>
        </w:r>
      </w:hyperlink>
      <w:r w:rsidRPr="00BD42A3">
        <w:rPr>
          <w:rFonts w:ascii="Arial" w:eastAsia="Times New Roman" w:hAnsi="Arial" w:cs="Arial"/>
          <w:color w:val="000000"/>
          <w:sz w:val="18"/>
          <w:szCs w:val="18"/>
          <w:lang w:eastAsia="ru-RU"/>
        </w:rPr>
        <w:t>, также известное как </w:t>
      </w:r>
      <w:hyperlink r:id="rId6949" w:tooltip="нажмите, чтобы просмотреть определение буквы" w:history="1">
        <w:r w:rsidRPr="00BD42A3">
          <w:rPr>
            <w:rFonts w:ascii="Arial" w:eastAsia="Times New Roman" w:hAnsi="Arial" w:cs="Arial"/>
            <w:color w:val="0033CC"/>
            <w:sz w:val="18"/>
            <w:szCs w:val="18"/>
            <w:lang w:eastAsia="ru-RU"/>
          </w:rPr>
          <w:t>письмо </w:t>
        </w:r>
      </w:hyperlink>
      <w:r w:rsidRPr="00BD42A3">
        <w:rPr>
          <w:rFonts w:ascii="Arial" w:eastAsia="Times New Roman" w:hAnsi="Arial" w:cs="Arial"/>
          <w:color w:val="000000"/>
          <w:sz w:val="18"/>
          <w:szCs w:val="18"/>
          <w:lang w:eastAsia="ru-RU"/>
        </w:rPr>
        <w:t>шатра, которое “лицензировало” Капера атаковать и захватывать врагов </w:t>
      </w:r>
      <w:hyperlink r:id="rId6950" w:tooltip="нажмите, чтобы просмотреть определение состояния" w:history="1">
        <w:r w:rsidRPr="00BD42A3">
          <w:rPr>
            <w:rFonts w:ascii="Arial" w:eastAsia="Times New Roman" w:hAnsi="Arial" w:cs="Arial"/>
            <w:color w:val="0033CC"/>
            <w:sz w:val="18"/>
            <w:szCs w:val="18"/>
            <w:lang w:eastAsia="ru-RU"/>
          </w:rPr>
          <w:t>государства </w:t>
        </w:r>
      </w:hyperlink>
      <w:r w:rsidRPr="00BD42A3">
        <w:rPr>
          <w:rFonts w:ascii="Arial" w:eastAsia="Times New Roman" w:hAnsi="Arial" w:cs="Arial"/>
          <w:color w:val="000000"/>
          <w:sz w:val="18"/>
          <w:szCs w:val="18"/>
          <w:lang w:eastAsia="ru-RU"/>
        </w:rPr>
        <w:t>по закону Адмиралтейства и доставлять их в Адмиралтейские суды для осуждения и продажи. Ценность, полученная от такого </w:t>
      </w:r>
      <w:hyperlink r:id="rId6951" w:tooltip="щелкните, чтобы просмотреть определение действия" w:history="1">
        <w:r w:rsidRPr="00BD42A3">
          <w:rPr>
            <w:rFonts w:ascii="Arial" w:eastAsia="Times New Roman" w:hAnsi="Arial" w:cs="Arial"/>
            <w:color w:val="0033CC"/>
            <w:sz w:val="18"/>
            <w:szCs w:val="18"/>
            <w:lang w:eastAsia="ru-RU"/>
          </w:rPr>
          <w:t>действия</w:t>
        </w:r>
      </w:hyperlink>
      <w:r w:rsidRPr="00BD42A3">
        <w:rPr>
          <w:rFonts w:ascii="Arial" w:eastAsia="Times New Roman" w:hAnsi="Arial" w:cs="Arial"/>
          <w:color w:val="000000"/>
          <w:sz w:val="18"/>
          <w:szCs w:val="18"/>
          <w:lang w:eastAsia="ru-RU"/>
        </w:rPr>
        <w:t>, была названа "призом".</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398" w:name="6797"/>
      <w:bookmarkEnd w:id="1398"/>
      <w:r w:rsidRPr="00BD42A3">
        <w:rPr>
          <w:rFonts w:ascii="Arial" w:eastAsia="Times New Roman" w:hAnsi="Arial" w:cs="Arial"/>
          <w:b/>
          <w:bCs/>
          <w:color w:val="000000"/>
          <w:lang w:eastAsia="ru-RU"/>
        </w:rPr>
        <w:t>Canon 6797 </w:t>
      </w:r>
      <w:r w:rsidRPr="00BD42A3">
        <w:rPr>
          <w:rFonts w:ascii="Arial" w:eastAsia="Times New Roman" w:hAnsi="Arial" w:cs="Arial"/>
          <w:color w:val="000000"/>
          <w:sz w:val="16"/>
          <w:szCs w:val="16"/>
          <w:lang w:eastAsia="ru-RU"/>
        </w:rPr>
        <w:t>(</w:t>
      </w:r>
      <w:hyperlink r:id="rId6952" w:anchor="6797"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Поскольку правовой механизм разрешения действий Капера по </w:t>
      </w:r>
      <w:hyperlink r:id="rId6953" w:tooltip="нажмите, чтобы просмотреть определение буквы" w:history="1">
        <w:r w:rsidRPr="00BD42A3">
          <w:rPr>
            <w:rFonts w:ascii="Arial" w:eastAsia="Times New Roman" w:hAnsi="Arial" w:cs="Arial"/>
            <w:color w:val="0033CC"/>
            <w:sz w:val="18"/>
            <w:szCs w:val="18"/>
            <w:lang w:eastAsia="ru-RU"/>
          </w:rPr>
          <w:t>каперской </w:t>
        </w:r>
      </w:hyperlink>
      <w:r w:rsidRPr="00BD42A3">
        <w:rPr>
          <w:rFonts w:ascii="Arial" w:eastAsia="Times New Roman" w:hAnsi="Arial" w:cs="Arial"/>
          <w:color w:val="000000"/>
          <w:sz w:val="18"/>
          <w:szCs w:val="18"/>
          <w:lang w:eastAsia="ru-RU"/>
        </w:rPr>
        <w:t>грамоте был изобретен в соответствии с законом Адмиралтейства, начиная с 1707 года для того, чтобы действия Капера были законными, необходимы следующие условия:</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 официальное </w:t>
      </w:r>
      <w:hyperlink r:id="rId6954" w:tooltip="нажмите, чтобы просмотреть определение объявления" w:history="1">
        <w:r w:rsidRPr="00BD42A3">
          <w:rPr>
            <w:rFonts w:ascii="Arial" w:eastAsia="Times New Roman" w:hAnsi="Arial" w:cs="Arial"/>
            <w:color w:val="0033CC"/>
            <w:sz w:val="18"/>
            <w:szCs w:val="18"/>
            <w:lang w:eastAsia="ru-RU"/>
          </w:rPr>
          <w:t>объявление </w:t>
        </w:r>
      </w:hyperlink>
      <w:r w:rsidRPr="00BD42A3">
        <w:rPr>
          <w:rFonts w:ascii="Arial" w:eastAsia="Times New Roman" w:hAnsi="Arial" w:cs="Arial"/>
          <w:color w:val="000000"/>
          <w:sz w:val="18"/>
          <w:szCs w:val="18"/>
          <w:lang w:eastAsia="ru-RU"/>
        </w:rPr>
        <w:t>войны законодательным </w:t>
      </w:r>
      <w:hyperlink r:id="rId6955" w:tooltip="нажмите, чтобы просмотреть определение тела" w:history="1">
        <w:r w:rsidRPr="00BD42A3">
          <w:rPr>
            <w:rFonts w:ascii="Arial" w:eastAsia="Times New Roman" w:hAnsi="Arial" w:cs="Arial"/>
            <w:color w:val="0033CC"/>
            <w:sz w:val="18"/>
            <w:szCs w:val="18"/>
            <w:lang w:eastAsia="ru-RU"/>
          </w:rPr>
          <w:t>органом</w:t>
        </w:r>
      </w:hyperlink>
      <w:r w:rsidRPr="00BD42A3">
        <w:rPr>
          <w:rFonts w:ascii="Arial" w:eastAsia="Times New Roman" w:hAnsi="Arial" w:cs="Arial"/>
          <w:color w:val="000000"/>
          <w:sz w:val="18"/>
          <w:szCs w:val="18"/>
          <w:lang w:eastAsia="ru-RU"/>
        </w:rPr>
        <w:t>, которое не было отменено </w:t>
      </w:r>
      <w:hyperlink r:id="rId6956" w:tooltip="нажмите, чтобы просмотреть определение договора" w:history="1">
        <w:r w:rsidRPr="00BD42A3">
          <w:rPr>
            <w:rFonts w:ascii="Arial" w:eastAsia="Times New Roman" w:hAnsi="Arial" w:cs="Arial"/>
            <w:color w:val="0033CC"/>
            <w:sz w:val="18"/>
            <w:szCs w:val="18"/>
            <w:lang w:eastAsia="ru-RU"/>
          </w:rPr>
          <w:t>договором </w:t>
        </w:r>
      </w:hyperlink>
      <w:r w:rsidRPr="00BD42A3">
        <w:rPr>
          <w:rFonts w:ascii="Arial" w:eastAsia="Times New Roman" w:hAnsi="Arial" w:cs="Arial"/>
          <w:color w:val="000000"/>
          <w:sz w:val="18"/>
          <w:szCs w:val="18"/>
          <w:lang w:eastAsia="ru-RU"/>
        </w:rPr>
        <w:t>о мире и дружбе; и</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ii) наличие законно учрежденных Адмиралтейских судов, управляемых </w:t>
      </w:r>
      <w:hyperlink r:id="rId6957" w:tooltip="нажмите, чтобы просмотреть определение public" w:history="1">
        <w:r w:rsidRPr="00BD42A3">
          <w:rPr>
            <w:rFonts w:ascii="Arial" w:eastAsia="Times New Roman" w:hAnsi="Arial" w:cs="Arial"/>
            <w:color w:val="0033CC"/>
            <w:sz w:val="18"/>
            <w:szCs w:val="18"/>
            <w:lang w:eastAsia="ru-RU"/>
          </w:rPr>
          <w:t>государственными </w:t>
        </w:r>
      </w:hyperlink>
      <w:r w:rsidRPr="00BD42A3">
        <w:rPr>
          <w:rFonts w:ascii="Arial" w:eastAsia="Times New Roman" w:hAnsi="Arial" w:cs="Arial"/>
          <w:color w:val="000000"/>
          <w:sz w:val="18"/>
          <w:szCs w:val="18"/>
          <w:lang w:eastAsia="ru-RU"/>
        </w:rPr>
        <w:t>должностными лицами (т. е. должностными лицами, которые сами не имеют никаких </w:t>
      </w:r>
      <w:hyperlink r:id="rId6958" w:tooltip="нажмите, чтобы просмотреть определение буквы" w:history="1">
        <w:r w:rsidRPr="00BD42A3">
          <w:rPr>
            <w:rFonts w:ascii="Arial" w:eastAsia="Times New Roman" w:hAnsi="Arial" w:cs="Arial"/>
            <w:color w:val="0033CC"/>
            <w:sz w:val="18"/>
            <w:szCs w:val="18"/>
            <w:lang w:eastAsia="ru-RU"/>
          </w:rPr>
          <w:t>каперских </w:t>
        </w:r>
      </w:hyperlink>
      <w:r w:rsidRPr="00BD42A3">
        <w:rPr>
          <w:rFonts w:ascii="Arial" w:eastAsia="Times New Roman" w:hAnsi="Arial" w:cs="Arial"/>
          <w:color w:val="000000"/>
          <w:sz w:val="18"/>
          <w:szCs w:val="18"/>
          <w:lang w:eastAsia="ru-RU"/>
        </w:rPr>
        <w:t>документов); и</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iii) обладание </w:t>
      </w:r>
      <w:hyperlink r:id="rId6959" w:tooltip="нажмите, чтобы просмотреть определение допустимого" w:history="1">
        <w:r w:rsidRPr="00BD42A3">
          <w:rPr>
            <w:rFonts w:ascii="Arial" w:eastAsia="Times New Roman" w:hAnsi="Arial" w:cs="Arial"/>
            <w:color w:val="0033CC"/>
            <w:sz w:val="18"/>
            <w:szCs w:val="18"/>
            <w:lang w:eastAsia="ru-RU"/>
          </w:rPr>
          <w:t>действительным </w:t>
        </w:r>
      </w:hyperlink>
      <w:hyperlink r:id="rId6960" w:tooltip="нажмите, чтобы просмотреть определение буквы" w:history="1">
        <w:r w:rsidRPr="00BD42A3">
          <w:rPr>
            <w:rFonts w:ascii="Arial" w:eastAsia="Times New Roman" w:hAnsi="Arial" w:cs="Arial"/>
            <w:color w:val="0033CC"/>
            <w:sz w:val="18"/>
            <w:szCs w:val="18"/>
            <w:lang w:eastAsia="ru-RU"/>
          </w:rPr>
          <w:t>каперским </w:t>
        </w:r>
      </w:hyperlink>
      <w:r w:rsidRPr="00BD42A3">
        <w:rPr>
          <w:rFonts w:ascii="Arial" w:eastAsia="Times New Roman" w:hAnsi="Arial" w:cs="Arial"/>
          <w:color w:val="000000"/>
          <w:sz w:val="18"/>
          <w:szCs w:val="18"/>
          <w:lang w:eastAsia="ru-RU"/>
        </w:rPr>
        <w:t>письмом, выданным официальными представителями законодательного </w:t>
      </w:r>
      <w:hyperlink r:id="rId6961" w:tooltip="нажмите, чтобы просмотреть определение тела" w:history="1">
        <w:r w:rsidRPr="00BD42A3">
          <w:rPr>
            <w:rFonts w:ascii="Arial" w:eastAsia="Times New Roman" w:hAnsi="Arial" w:cs="Arial"/>
            <w:color w:val="0033CC"/>
            <w:sz w:val="18"/>
            <w:szCs w:val="18"/>
            <w:lang w:eastAsia="ru-RU"/>
          </w:rPr>
          <w:t>органа </w:t>
        </w:r>
      </w:hyperlink>
      <w:r w:rsidRPr="00BD42A3">
        <w:rPr>
          <w:rFonts w:ascii="Arial" w:eastAsia="Times New Roman" w:hAnsi="Arial" w:cs="Arial"/>
          <w:color w:val="000000"/>
          <w:sz w:val="18"/>
          <w:szCs w:val="18"/>
          <w:lang w:eastAsia="ru-RU"/>
        </w:rPr>
        <w:t>каперу; и</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(iv)” знак “или” приз “ </w:t>
      </w:r>
      <w:hyperlink r:id="rId6962" w:tooltip="нажмите, чтобы просмотреть определение свойства" w:history="1">
        <w:r w:rsidRPr="00BD42A3">
          <w:rPr>
            <w:rFonts w:ascii="Arial" w:eastAsia="Times New Roman" w:hAnsi="Arial" w:cs="Arial"/>
            <w:color w:val="0033CC"/>
            <w:sz w:val="18"/>
            <w:szCs w:val="18"/>
            <w:lang w:eastAsia="ru-RU"/>
          </w:rPr>
          <w:t>- это собственность противника</w:t>
        </w:r>
      </w:hyperlink>
      <w:r w:rsidRPr="00BD42A3">
        <w:rPr>
          <w:rFonts w:ascii="Arial" w:eastAsia="Times New Roman" w:hAnsi="Arial" w:cs="Arial"/>
          <w:color w:val="000000"/>
          <w:sz w:val="18"/>
          <w:szCs w:val="18"/>
          <w:lang w:eastAsia="ru-RU"/>
        </w:rPr>
        <w:t>, не защищенная никакими средствами защиты” безопасная гавань “или регистрацией” безопасного поведения", и что предполагаемый враг точно является врагом, который не объявил себя союзником или не достиг какого-либо официального мирного </w:t>
      </w:r>
      <w:hyperlink r:id="rId6963" w:tooltip="нажмите, чтобы просмотреть определение соглашения" w:history="1">
        <w:r w:rsidRPr="00BD42A3">
          <w:rPr>
            <w:rFonts w:ascii="Arial" w:eastAsia="Times New Roman" w:hAnsi="Arial" w:cs="Arial"/>
            <w:color w:val="0033CC"/>
            <w:sz w:val="18"/>
            <w:szCs w:val="18"/>
            <w:lang w:eastAsia="ru-RU"/>
          </w:rPr>
          <w:t>соглашения </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 явное свидетельство враждебности или воинственных намерений со стороны противника, будь то агрессия, недобросовестность, недовольство, угроза, сопротивление, обладание оружием и вооружениями.</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399" w:name="6798"/>
      <w:bookmarkEnd w:id="1399"/>
      <w:r w:rsidRPr="00BD42A3">
        <w:rPr>
          <w:rFonts w:ascii="Arial" w:eastAsia="Times New Roman" w:hAnsi="Arial" w:cs="Arial"/>
          <w:b/>
          <w:bCs/>
          <w:color w:val="000000"/>
          <w:lang w:eastAsia="ru-RU"/>
        </w:rPr>
        <w:t>Canon 6798 </w:t>
      </w:r>
      <w:r w:rsidRPr="00BD42A3">
        <w:rPr>
          <w:rFonts w:ascii="Arial" w:eastAsia="Times New Roman" w:hAnsi="Arial" w:cs="Arial"/>
          <w:color w:val="000000"/>
          <w:sz w:val="16"/>
          <w:szCs w:val="16"/>
          <w:lang w:eastAsia="ru-RU"/>
        </w:rPr>
        <w:t>(</w:t>
      </w:r>
      <w:hyperlink r:id="rId6964" w:anchor="6798"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Поскольку Адмиралтейское право формально не существовало с точки </w:t>
      </w:r>
      <w:hyperlink r:id="rId6965" w:tooltip="нажмите, чтобы просмотреть определение терминов" w:history="1">
        <w:r w:rsidRPr="00BD42A3">
          <w:rPr>
            <w:rFonts w:ascii="Arial" w:eastAsia="Times New Roman" w:hAnsi="Arial" w:cs="Arial"/>
            <w:color w:val="0033CC"/>
            <w:sz w:val="18"/>
            <w:szCs w:val="18"/>
            <w:lang w:eastAsia="ru-RU"/>
          </w:rPr>
          <w:t>зрения </w:t>
        </w:r>
      </w:hyperlink>
      <w:r w:rsidRPr="00BD42A3">
        <w:rPr>
          <w:rFonts w:ascii="Arial" w:eastAsia="Times New Roman" w:hAnsi="Arial" w:cs="Arial"/>
          <w:color w:val="000000"/>
          <w:sz w:val="18"/>
          <w:szCs w:val="18"/>
          <w:lang w:eastAsia="ru-RU"/>
        </w:rPr>
        <w:t>функционирования судов, </w:t>
      </w:r>
      <w:hyperlink r:id="rId6966" w:tooltip="нажмите, чтобы просмотреть определение букв" w:history="1">
        <w:r w:rsidRPr="00BD42A3">
          <w:rPr>
            <w:rFonts w:ascii="Arial" w:eastAsia="Times New Roman" w:hAnsi="Arial" w:cs="Arial"/>
            <w:color w:val="0033CC"/>
            <w:sz w:val="18"/>
            <w:szCs w:val="18"/>
            <w:lang w:eastAsia="ru-RU"/>
          </w:rPr>
          <w:t>каперских </w:t>
        </w:r>
      </w:hyperlink>
      <w:r w:rsidRPr="00BD42A3">
        <w:rPr>
          <w:rFonts w:ascii="Arial" w:eastAsia="Times New Roman" w:hAnsi="Arial" w:cs="Arial"/>
          <w:color w:val="000000"/>
          <w:sz w:val="18"/>
          <w:szCs w:val="18"/>
          <w:lang w:eastAsia="ru-RU"/>
        </w:rPr>
        <w:t>грамот и администрации каперов до 1707 года, любое </w:t>
      </w:r>
      <w:hyperlink r:id="rId6967" w:tooltip="нажмите, чтобы просмотреть определение утверждения" w:history="1">
        <w:r w:rsidRPr="00BD42A3">
          <w:rPr>
            <w:rFonts w:ascii="Arial" w:eastAsia="Times New Roman" w:hAnsi="Arial" w:cs="Arial"/>
            <w:color w:val="0033CC"/>
            <w:sz w:val="18"/>
            <w:szCs w:val="18"/>
            <w:lang w:eastAsia="ru-RU"/>
          </w:rPr>
          <w:t>утверждение </w:t>
        </w:r>
      </w:hyperlink>
      <w:r w:rsidRPr="00BD42A3">
        <w:rPr>
          <w:rFonts w:ascii="Arial" w:eastAsia="Times New Roman" w:hAnsi="Arial" w:cs="Arial"/>
          <w:color w:val="000000"/>
          <w:sz w:val="18"/>
          <w:szCs w:val="18"/>
          <w:lang w:eastAsia="ru-RU"/>
        </w:rPr>
        <w:t>о том, что каперы существовали в том же юридическом смысле или что </w:t>
      </w:r>
      <w:hyperlink r:id="rId6968" w:tooltip="нажмите, чтобы просмотреть определение букв" w:history="1">
        <w:r w:rsidRPr="00BD42A3">
          <w:rPr>
            <w:rFonts w:ascii="Arial" w:eastAsia="Times New Roman" w:hAnsi="Arial" w:cs="Arial"/>
            <w:color w:val="0033CC"/>
            <w:sz w:val="18"/>
            <w:szCs w:val="18"/>
            <w:lang w:eastAsia="ru-RU"/>
          </w:rPr>
          <w:t>буквы </w:t>
        </w:r>
      </w:hyperlink>
      <w:r w:rsidRPr="00BD42A3">
        <w:rPr>
          <w:rFonts w:ascii="Arial" w:eastAsia="Times New Roman" w:hAnsi="Arial" w:cs="Arial"/>
          <w:color w:val="000000"/>
          <w:sz w:val="18"/>
          <w:szCs w:val="18"/>
          <w:lang w:eastAsia="ru-RU"/>
        </w:rPr>
        <w:t>шатра функционировали до 1707 года, является заведомо ложным.</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0" w:name="6799"/>
      <w:bookmarkEnd w:id="1400"/>
      <w:r w:rsidRPr="00BD42A3">
        <w:rPr>
          <w:rFonts w:ascii="Arial" w:eastAsia="Times New Roman" w:hAnsi="Arial" w:cs="Arial"/>
          <w:b/>
          <w:bCs/>
          <w:color w:val="000000"/>
          <w:lang w:eastAsia="ru-RU"/>
        </w:rPr>
        <w:t>Canon 6799 </w:t>
      </w:r>
      <w:r w:rsidRPr="00BD42A3">
        <w:rPr>
          <w:rFonts w:ascii="Arial" w:eastAsia="Times New Roman" w:hAnsi="Arial" w:cs="Arial"/>
          <w:color w:val="000000"/>
          <w:sz w:val="16"/>
          <w:szCs w:val="16"/>
          <w:lang w:eastAsia="ru-RU"/>
        </w:rPr>
        <w:t>(</w:t>
      </w:r>
      <w:hyperlink r:id="rId6969" w:anchor="6799"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Вопреки заведомо ложным утверждениям, закон Адмиралтейства с момента его официального создания в 1707 г. до </w:t>
      </w:r>
      <w:hyperlink r:id="rId6970" w:history="1">
        <w:r w:rsidRPr="00BD42A3">
          <w:rPr>
            <w:rFonts w:ascii="Arial" w:eastAsia="Times New Roman" w:hAnsi="Arial" w:cs="Arial"/>
            <w:b/>
            <w:bCs/>
            <w:color w:val="0033CC"/>
            <w:sz w:val="18"/>
            <w:szCs w:val="18"/>
            <w:lang w:eastAsia="ru-RU"/>
          </w:rPr>
          <w:t>6 Анн. c. 37 </w:t>
        </w:r>
      </w:hyperlink>
      <w:r w:rsidRPr="00BD42A3">
        <w:rPr>
          <w:rFonts w:ascii="Arial" w:eastAsia="Times New Roman" w:hAnsi="Arial" w:cs="Arial"/>
          <w:color w:val="000000"/>
          <w:sz w:val="18"/>
          <w:szCs w:val="18"/>
          <w:lang w:eastAsia="ru-RU"/>
        </w:rPr>
        <w:t>позволяет каперам действовать не только на море, но и вдоль водных путей и береговой линии. Кроме того, начиная с 19 века, когда все официальные водяные знаки были сброшены на самом высоком пике стран, все страны считаются “технически под водой”, чтобы разрешить глобальное действие Адмиралтейского права.</w:t>
      </w:r>
    </w:p>
    <w:p w:rsidR="00BD42A3" w:rsidRPr="00BD42A3" w:rsidRDefault="00BD42A3" w:rsidP="00BD42A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D42A3">
        <w:rPr>
          <w:rFonts w:ascii="Arial" w:eastAsia="Times New Roman" w:hAnsi="Arial" w:cs="Arial"/>
          <w:b/>
          <w:bCs/>
          <w:color w:val="000000"/>
          <w:sz w:val="36"/>
          <w:szCs w:val="36"/>
          <w:lang w:eastAsia="ru-RU"/>
        </w:rPr>
        <w:t>Статья 189-Пиратство</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1" w:name="6800"/>
      <w:bookmarkEnd w:id="1401"/>
      <w:r w:rsidRPr="00BD42A3">
        <w:rPr>
          <w:rFonts w:ascii="Arial" w:eastAsia="Times New Roman" w:hAnsi="Arial" w:cs="Arial"/>
          <w:b/>
          <w:bCs/>
          <w:color w:val="000000"/>
          <w:lang w:eastAsia="ru-RU"/>
        </w:rPr>
        <w:t>Canon 6800 </w:t>
      </w:r>
      <w:r w:rsidRPr="00BD42A3">
        <w:rPr>
          <w:rFonts w:ascii="Arial" w:eastAsia="Times New Roman" w:hAnsi="Arial" w:cs="Arial"/>
          <w:color w:val="000000"/>
          <w:sz w:val="16"/>
          <w:szCs w:val="16"/>
          <w:lang w:eastAsia="ru-RU"/>
        </w:rPr>
        <w:t>(</w:t>
      </w:r>
      <w:hyperlink r:id="rId6971" w:anchor="6800"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Пират-это английский юридический термин 16-го века, описывающий морского разбойника. Это слово было обновлено в начале XVIII века с образованием Адмиралтейского права, чтобы означать " тот, кто действует исключительно по своей собственной власти , без каких-либо поручений или полномочий от </w:t>
      </w:r>
      <w:hyperlink r:id="rId6972" w:tooltip="нажмите, чтобы просмотреть определение суверенного" w:history="1">
        <w:r w:rsidRPr="00BD42A3">
          <w:rPr>
            <w:rFonts w:ascii="Arial" w:eastAsia="Times New Roman" w:hAnsi="Arial" w:cs="Arial"/>
            <w:color w:val="0033CC"/>
            <w:sz w:val="18"/>
            <w:szCs w:val="18"/>
            <w:lang w:eastAsia="ru-RU"/>
          </w:rPr>
          <w:t>суверенного</w:t>
        </w:r>
      </w:hyperlink>
      <w:hyperlink r:id="rId6973" w:tooltip="нажмите, чтобы просмотреть определение состояния" w:history="1">
        <w:r w:rsidRPr="00BD42A3">
          <w:rPr>
            <w:rFonts w:ascii="Arial" w:eastAsia="Times New Roman" w:hAnsi="Arial" w:cs="Arial"/>
            <w:color w:val="0033CC"/>
            <w:sz w:val="18"/>
            <w:szCs w:val="18"/>
            <w:lang w:eastAsia="ru-RU"/>
          </w:rPr>
          <w:t>государства</w:t>
        </w:r>
      </w:hyperlink>
      <w:r w:rsidRPr="00BD42A3">
        <w:rPr>
          <w:rFonts w:ascii="Arial" w:eastAsia="Times New Roman" w:hAnsi="Arial" w:cs="Arial"/>
          <w:color w:val="000000"/>
          <w:sz w:val="18"/>
          <w:szCs w:val="18"/>
          <w:lang w:eastAsia="ru-RU"/>
        </w:rPr>
        <w:t>, захватывая силой и присваивая себе без дискриминации”.</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2" w:name="6801"/>
      <w:bookmarkEnd w:id="1402"/>
      <w:r w:rsidRPr="00BD42A3">
        <w:rPr>
          <w:rFonts w:ascii="Arial" w:eastAsia="Times New Roman" w:hAnsi="Arial" w:cs="Arial"/>
          <w:b/>
          <w:bCs/>
          <w:color w:val="000000"/>
          <w:lang w:eastAsia="ru-RU"/>
        </w:rPr>
        <w:t>Canon 6801 </w:t>
      </w:r>
      <w:r w:rsidRPr="00BD42A3">
        <w:rPr>
          <w:rFonts w:ascii="Arial" w:eastAsia="Times New Roman" w:hAnsi="Arial" w:cs="Arial"/>
          <w:color w:val="000000"/>
          <w:sz w:val="16"/>
          <w:szCs w:val="16"/>
          <w:lang w:eastAsia="ru-RU"/>
        </w:rPr>
        <w:t>(</w:t>
      </w:r>
      <w:hyperlink r:id="rId6974" w:anchor="6801"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lastRenderedPageBreak/>
        <w:t>Слово "пират “происходит от древнегреческого слова πειρατής (peiratēs)</w:t>
      </w:r>
      <w:hyperlink r:id="rId6975" w:tooltip="нажмите, чтобы просмотреть определение значения" w:history="1">
        <w:r w:rsidRPr="00BD42A3">
          <w:rPr>
            <w:rFonts w:ascii="Arial" w:eastAsia="Times New Roman" w:hAnsi="Arial" w:cs="Arial"/>
            <w:color w:val="0033CC"/>
            <w:sz w:val="18"/>
            <w:szCs w:val="18"/>
            <w:lang w:eastAsia="ru-RU"/>
          </w:rPr>
          <w:t>, означающего</w:t>
        </w:r>
      </w:hyperlink>
      <w:r w:rsidRPr="00BD42A3">
        <w:rPr>
          <w:rFonts w:ascii="Arial" w:eastAsia="Times New Roman" w:hAnsi="Arial" w:cs="Arial"/>
          <w:color w:val="000000"/>
          <w:sz w:val="18"/>
          <w:szCs w:val="18"/>
          <w:lang w:eastAsia="ru-RU"/>
        </w:rPr>
        <w:t>”морской разбойник; страшный".</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3" w:name="6802"/>
      <w:bookmarkEnd w:id="1403"/>
      <w:r w:rsidRPr="00BD42A3">
        <w:rPr>
          <w:rFonts w:ascii="Arial" w:eastAsia="Times New Roman" w:hAnsi="Arial" w:cs="Arial"/>
          <w:b/>
          <w:bCs/>
          <w:color w:val="000000"/>
          <w:lang w:eastAsia="ru-RU"/>
        </w:rPr>
        <w:t>Canon 6802 </w:t>
      </w:r>
      <w:r w:rsidRPr="00BD42A3">
        <w:rPr>
          <w:rFonts w:ascii="Arial" w:eastAsia="Times New Roman" w:hAnsi="Arial" w:cs="Arial"/>
          <w:color w:val="000000"/>
          <w:sz w:val="16"/>
          <w:szCs w:val="16"/>
          <w:lang w:eastAsia="ru-RU"/>
        </w:rPr>
        <w:t>(</w:t>
      </w:r>
      <w:hyperlink r:id="rId6976" w:anchor="6802"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Самое раннее упоминание пиратов в Западно-</w:t>
      </w:r>
      <w:hyperlink r:id="rId6977" w:tooltip="нажмите, чтобы просмотреть определение римского права" w:history="1">
        <w:r w:rsidRPr="00BD42A3">
          <w:rPr>
            <w:rFonts w:ascii="Arial" w:eastAsia="Times New Roman" w:hAnsi="Arial" w:cs="Arial"/>
            <w:color w:val="0033CC"/>
            <w:sz w:val="18"/>
            <w:szCs w:val="18"/>
            <w:lang w:eastAsia="ru-RU"/>
          </w:rPr>
          <w:t>Римском праве </w:t>
        </w:r>
      </w:hyperlink>
      <w:r w:rsidRPr="00BD42A3">
        <w:rPr>
          <w:rFonts w:ascii="Arial" w:eastAsia="Times New Roman" w:hAnsi="Arial" w:cs="Arial"/>
          <w:color w:val="000000"/>
          <w:sz w:val="18"/>
          <w:szCs w:val="18"/>
          <w:lang w:eastAsia="ru-RU"/>
        </w:rPr>
        <w:t>относится к английскому праву 1536 года и </w:t>
      </w:r>
      <w:hyperlink r:id="rId6978" w:history="1">
        <w:r w:rsidRPr="00BD42A3">
          <w:rPr>
            <w:rFonts w:ascii="Arial" w:eastAsia="Times New Roman" w:hAnsi="Arial" w:cs="Arial"/>
            <w:b/>
            <w:bCs/>
            <w:color w:val="0033CC"/>
            <w:sz w:val="18"/>
            <w:szCs w:val="18"/>
            <w:lang w:eastAsia="ru-RU"/>
          </w:rPr>
          <w:t>27 Хен. 8. c. 4 </w:t>
        </w:r>
      </w:hyperlink>
      <w:r w:rsidRPr="00BD42A3">
        <w:rPr>
          <w:rFonts w:ascii="Arial" w:eastAsia="Times New Roman" w:hAnsi="Arial" w:cs="Arial"/>
          <w:color w:val="000000"/>
          <w:sz w:val="18"/>
          <w:szCs w:val="18"/>
          <w:lang w:eastAsia="ru-RU"/>
        </w:rPr>
        <w:t>. а потом в 1537 году с </w:t>
      </w:r>
      <w:hyperlink r:id="rId6979" w:history="1">
        <w:r w:rsidRPr="00BD42A3">
          <w:rPr>
            <w:rFonts w:ascii="Arial" w:eastAsia="Times New Roman" w:hAnsi="Arial" w:cs="Arial"/>
            <w:b/>
            <w:bCs/>
            <w:color w:val="0033CC"/>
            <w:sz w:val="18"/>
            <w:szCs w:val="18"/>
            <w:lang w:eastAsia="ru-RU"/>
          </w:rPr>
          <w:t>28 курицами. 8. с. 15 .</w:t>
        </w:r>
      </w:hyperlink>
      <w:r w:rsidRPr="00BD42A3">
        <w:rPr>
          <w:rFonts w:ascii="Arial" w:eastAsia="Times New Roman" w:hAnsi="Arial" w:cs="Arial"/>
          <w:color w:val="000000"/>
          <w:sz w:val="18"/>
          <w:szCs w:val="18"/>
          <w:lang w:eastAsia="ru-RU"/>
        </w:rPr>
        <w:t> Тем не менее, основной пересмотр правовой </w:t>
      </w:r>
      <w:hyperlink r:id="rId6980" w:tooltip="нажмите, чтобы просмотреть определение понятия" w:history="1">
        <w:r w:rsidRPr="00BD42A3">
          <w:rPr>
            <w:rFonts w:ascii="Arial" w:eastAsia="Times New Roman" w:hAnsi="Arial" w:cs="Arial"/>
            <w:color w:val="0033CC"/>
            <w:sz w:val="18"/>
            <w:szCs w:val="18"/>
            <w:lang w:eastAsia="ru-RU"/>
          </w:rPr>
          <w:t>концепции </w:t>
        </w:r>
      </w:hyperlink>
      <w:r w:rsidRPr="00BD42A3">
        <w:rPr>
          <w:rFonts w:ascii="Arial" w:eastAsia="Times New Roman" w:hAnsi="Arial" w:cs="Arial"/>
          <w:color w:val="000000"/>
          <w:sz w:val="18"/>
          <w:szCs w:val="18"/>
          <w:lang w:eastAsia="ru-RU"/>
        </w:rPr>
        <w:t>“пиратства” как одного без какой-либо комиссии или полномочий ( </w:t>
      </w:r>
      <w:hyperlink r:id="rId6981" w:tooltip="нажмите, чтобы просмотреть определение буквы" w:history="1">
        <w:r w:rsidRPr="00BD42A3">
          <w:rPr>
            <w:rFonts w:ascii="Arial" w:eastAsia="Times New Roman" w:hAnsi="Arial" w:cs="Arial"/>
            <w:color w:val="0033CC"/>
            <w:sz w:val="18"/>
            <w:szCs w:val="18"/>
            <w:lang w:eastAsia="ru-RU"/>
          </w:rPr>
          <w:t>письмо </w:t>
        </w:r>
      </w:hyperlink>
      <w:r w:rsidRPr="00BD42A3">
        <w:rPr>
          <w:rFonts w:ascii="Arial" w:eastAsia="Times New Roman" w:hAnsi="Arial" w:cs="Arial"/>
          <w:color w:val="000000"/>
          <w:sz w:val="18"/>
          <w:szCs w:val="18"/>
          <w:lang w:eastAsia="ru-RU"/>
        </w:rPr>
        <w:t>шатра) был впервые введен в 1707 году с </w:t>
      </w:r>
      <w:hyperlink r:id="rId6982" w:history="1">
        <w:r w:rsidRPr="00BD42A3">
          <w:rPr>
            <w:rFonts w:ascii="Arial" w:eastAsia="Times New Roman" w:hAnsi="Arial" w:cs="Arial"/>
            <w:b/>
            <w:bCs/>
            <w:color w:val="0033CC"/>
            <w:sz w:val="18"/>
            <w:szCs w:val="18"/>
            <w:lang w:eastAsia="ru-RU"/>
          </w:rPr>
          <w:t>6 Ann. с. 37 </w:t>
        </w:r>
      </w:hyperlink>
      <w:r w:rsidRPr="00BD42A3">
        <w:rPr>
          <w:rFonts w:ascii="Arial" w:eastAsia="Times New Roman" w:hAnsi="Arial" w:cs="Arial"/>
          <w:color w:val="000000"/>
          <w:sz w:val="18"/>
          <w:szCs w:val="18"/>
          <w:lang w:eastAsia="ru-RU"/>
        </w:rPr>
        <w:t>и “поощрение </w:t>
      </w:r>
      <w:hyperlink r:id="rId6983" w:tooltip="нажмите, чтобы просмотреть определение торговли" w:history="1">
        <w:r w:rsidRPr="00BD42A3">
          <w:rPr>
            <w:rFonts w:ascii="Arial" w:eastAsia="Times New Roman" w:hAnsi="Arial" w:cs="Arial"/>
            <w:color w:val="0033CC"/>
            <w:sz w:val="18"/>
            <w:szCs w:val="18"/>
            <w:lang w:eastAsia="ru-RU"/>
          </w:rPr>
          <w:t>торговли </w:t>
        </w:r>
      </w:hyperlink>
      <w:r w:rsidRPr="00BD42A3">
        <w:rPr>
          <w:rFonts w:ascii="Arial" w:eastAsia="Times New Roman" w:hAnsi="Arial" w:cs="Arial"/>
          <w:color w:val="000000"/>
          <w:sz w:val="18"/>
          <w:szCs w:val="18"/>
          <w:lang w:eastAsia="ru-RU"/>
        </w:rPr>
        <w:t>с Америкой".</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4" w:name="6803"/>
      <w:bookmarkEnd w:id="1404"/>
      <w:r w:rsidRPr="00BD42A3">
        <w:rPr>
          <w:rFonts w:ascii="Arial" w:eastAsia="Times New Roman" w:hAnsi="Arial" w:cs="Arial"/>
          <w:b/>
          <w:bCs/>
          <w:color w:val="000000"/>
          <w:lang w:eastAsia="ru-RU"/>
        </w:rPr>
        <w:t>Canon 6803 </w:t>
      </w:r>
      <w:r w:rsidRPr="00BD42A3">
        <w:rPr>
          <w:rFonts w:ascii="Arial" w:eastAsia="Times New Roman" w:hAnsi="Arial" w:cs="Arial"/>
          <w:color w:val="000000"/>
          <w:sz w:val="16"/>
          <w:szCs w:val="16"/>
          <w:lang w:eastAsia="ru-RU"/>
        </w:rPr>
        <w:t>(</w:t>
      </w:r>
      <w:hyperlink r:id="rId6984" w:anchor="6803"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С 1707 года и по сей день Америка остается духовным и буквальным домом каперов и пиратов, причем пиратство остается главным способом действий правительства Соединенных Штатов в использовании своих вооруженных сил для коммерческой выгоды и преимуществ с 1795 года.</w:t>
      </w:r>
    </w:p>
    <w:p w:rsidR="00BD42A3" w:rsidRPr="00BD42A3" w:rsidRDefault="00BD42A3" w:rsidP="00BD42A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BD42A3">
        <w:rPr>
          <w:rFonts w:ascii="Arial" w:eastAsia="Times New Roman" w:hAnsi="Arial" w:cs="Arial"/>
          <w:b/>
          <w:bCs/>
          <w:color w:val="000000"/>
          <w:sz w:val="36"/>
          <w:szCs w:val="36"/>
          <w:lang w:eastAsia="ru-RU"/>
        </w:rPr>
        <w:t>Статья 190-Адмиралтейство</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5" w:name="6804"/>
      <w:bookmarkEnd w:id="1405"/>
      <w:r w:rsidRPr="00BD42A3">
        <w:rPr>
          <w:rFonts w:ascii="Arial" w:eastAsia="Times New Roman" w:hAnsi="Arial" w:cs="Arial"/>
          <w:b/>
          <w:bCs/>
          <w:color w:val="000000"/>
          <w:lang w:eastAsia="ru-RU"/>
        </w:rPr>
        <w:t>Canon 6804 </w:t>
      </w:r>
      <w:r w:rsidRPr="00BD42A3">
        <w:rPr>
          <w:rFonts w:ascii="Arial" w:eastAsia="Times New Roman" w:hAnsi="Arial" w:cs="Arial"/>
          <w:color w:val="000000"/>
          <w:sz w:val="16"/>
          <w:szCs w:val="16"/>
          <w:lang w:eastAsia="ru-RU"/>
        </w:rPr>
        <w:t>(</w:t>
      </w:r>
      <w:hyperlink r:id="rId6985" w:anchor="6804"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Адмиралтейство (Адмиралтейский закон) относится к организованной псевдо - правовой коммерческий (OPCA)</w:t>
      </w:r>
      <w:hyperlink r:id="rId6986" w:tooltip="нажмите, чтобы просмотреть определение формы" w:history="1">
        <w:r w:rsidRPr="00BD42A3">
          <w:rPr>
            <w:rFonts w:ascii="Arial" w:eastAsia="Times New Roman" w:hAnsi="Arial" w:cs="Arial"/>
            <w:color w:val="0033CC"/>
            <w:sz w:val="18"/>
            <w:szCs w:val="18"/>
            <w:lang w:eastAsia="ru-RU"/>
          </w:rPr>
          <w:t>форма</w:t>
        </w:r>
      </w:hyperlink>
      <w:r w:rsidRPr="00BD42A3">
        <w:rPr>
          <w:rFonts w:ascii="Arial" w:eastAsia="Times New Roman" w:hAnsi="Arial" w:cs="Arial"/>
          <w:color w:val="000000"/>
          <w:sz w:val="18"/>
          <w:szCs w:val="18"/>
          <w:lang w:eastAsia="ru-RU"/>
        </w:rPr>
        <w:t> права начала формироваться в начале 18 века, но ложно утверждал, гораздо старше происхождением, в результате работы “закон о земле” и “</w:t>
      </w:r>
      <w:hyperlink r:id="rId6987" w:tooltip="нажмите, чтобы просмотреть определение законов" w:history="1">
        <w:r w:rsidRPr="00BD42A3">
          <w:rPr>
            <w:rFonts w:ascii="Arial" w:eastAsia="Times New Roman" w:hAnsi="Arial" w:cs="Arial"/>
            <w:color w:val="0033CC"/>
            <w:sz w:val="18"/>
            <w:szCs w:val="18"/>
            <w:lang w:eastAsia="ru-RU"/>
          </w:rPr>
          <w:t>законы</w:t>
        </w:r>
      </w:hyperlink>
      <w:r w:rsidRPr="00BD42A3">
        <w:rPr>
          <w:rFonts w:ascii="Arial" w:eastAsia="Times New Roman" w:hAnsi="Arial" w:cs="Arial"/>
          <w:color w:val="000000"/>
          <w:sz w:val="18"/>
          <w:szCs w:val="18"/>
          <w:lang w:eastAsia="ru-RU"/>
        </w:rPr>
        <w:t> народов” приостановлено во время споров и военных конфликтов в пользу правовой системы на основе свободно вокруг </w:t>
      </w:r>
      <w:hyperlink r:id="rId6988" w:tooltip="нажмите, чтобы просмотреть определение морской" w:history="1">
        <w:r w:rsidRPr="00BD42A3">
          <w:rPr>
            <w:rFonts w:ascii="Arial" w:eastAsia="Times New Roman" w:hAnsi="Arial" w:cs="Arial"/>
            <w:color w:val="0033CC"/>
            <w:sz w:val="18"/>
            <w:szCs w:val="18"/>
            <w:lang w:eastAsia="ru-RU"/>
          </w:rPr>
          <w:t>морской</w:t>
        </w:r>
      </w:hyperlink>
      <w:r w:rsidRPr="00BD42A3">
        <w:rPr>
          <w:rFonts w:ascii="Arial" w:eastAsia="Times New Roman" w:hAnsi="Arial" w:cs="Arial"/>
          <w:color w:val="000000"/>
          <w:sz w:val="18"/>
          <w:szCs w:val="18"/>
          <w:lang w:eastAsia="ru-RU"/>
        </w:rPr>
        <w:t> темы и передразнивает всех других формах закона “О рынке земель” для осуществления </w:t>
      </w:r>
      <w:hyperlink r:id="rId6989" w:tooltip="нажмите, чтобы просмотреть определение юрисдикции" w:history="1">
        <w:r w:rsidRPr="00BD42A3">
          <w:rPr>
            <w:rFonts w:ascii="Arial" w:eastAsia="Times New Roman" w:hAnsi="Arial" w:cs="Arial"/>
            <w:color w:val="0033CC"/>
            <w:sz w:val="18"/>
            <w:szCs w:val="18"/>
            <w:lang w:eastAsia="ru-RU"/>
          </w:rPr>
          <w:t>юрисдикции</w:t>
        </w:r>
      </w:hyperlink>
      <w:r w:rsidRPr="00BD42A3">
        <w:rPr>
          <w:rFonts w:ascii="Arial" w:eastAsia="Times New Roman" w:hAnsi="Arial" w:cs="Arial"/>
          <w:color w:val="000000"/>
          <w:sz w:val="18"/>
          <w:szCs w:val="18"/>
          <w:lang w:eastAsia="ru-RU"/>
        </w:rPr>
        <w:t> над причинами, и гражданские, и уголовные, торговли, навигации, сбора и передачи </w:t>
      </w:r>
      <w:hyperlink r:id="rId6990" w:tooltip="нажмите, чтобы просмотреть определение свойства" w:history="1">
        <w:r w:rsidRPr="00BD42A3">
          <w:rPr>
            <w:rFonts w:ascii="Arial" w:eastAsia="Times New Roman" w:hAnsi="Arial" w:cs="Arial"/>
            <w:color w:val="0033CC"/>
            <w:sz w:val="18"/>
            <w:szCs w:val="18"/>
            <w:lang w:eastAsia="ru-RU"/>
          </w:rPr>
          <w:t>имущества</w:t>
        </w:r>
      </w:hyperlink>
      <w:r w:rsidRPr="00BD42A3">
        <w:rPr>
          <w:rFonts w:ascii="Arial" w:eastAsia="Times New Roman" w:hAnsi="Arial" w:cs="Arial"/>
          <w:color w:val="000000"/>
          <w:sz w:val="18"/>
          <w:szCs w:val="18"/>
          <w:lang w:eastAsia="ru-RU"/>
        </w:rPr>
        <w:t> и поведение </w:t>
      </w:r>
      <w:hyperlink r:id="rId6991" w:tooltip="нажмите, чтобы просмотреть определение public" w:history="1">
        <w:r w:rsidRPr="00BD42A3">
          <w:rPr>
            <w:rFonts w:ascii="Arial" w:eastAsia="Times New Roman" w:hAnsi="Arial" w:cs="Arial"/>
            <w:color w:val="0033CC"/>
            <w:sz w:val="18"/>
            <w:szCs w:val="18"/>
            <w:lang w:eastAsia="ru-RU"/>
          </w:rPr>
          <w:t>общественности</w:t>
        </w:r>
      </w:hyperlink>
      <w:r w:rsidRPr="00BD42A3">
        <w:rPr>
          <w:rFonts w:ascii="Arial" w:eastAsia="Times New Roman" w:hAnsi="Arial" w:cs="Arial"/>
          <w:color w:val="000000"/>
          <w:sz w:val="18"/>
          <w:szCs w:val="18"/>
          <w:lang w:eastAsia="ru-RU"/>
        </w:rPr>
        <w:t> слуги как будто военные. Как Адмиралтейство закон-это псевдо - юридических коммерческих (OPCA) </w:t>
      </w:r>
      <w:hyperlink r:id="rId6992" w:tooltip="нажмите, чтобы просмотреть определение формы" w:history="1">
        <w:r w:rsidRPr="00BD42A3">
          <w:rPr>
            <w:rFonts w:ascii="Arial" w:eastAsia="Times New Roman" w:hAnsi="Arial" w:cs="Arial"/>
            <w:color w:val="0033CC"/>
            <w:sz w:val="18"/>
            <w:szCs w:val="18"/>
            <w:lang w:eastAsia="ru-RU"/>
          </w:rPr>
          <w:t>форма</w:t>
        </w:r>
      </w:hyperlink>
      <w:r w:rsidRPr="00BD42A3">
        <w:rPr>
          <w:rFonts w:ascii="Arial" w:eastAsia="Times New Roman" w:hAnsi="Arial" w:cs="Arial"/>
          <w:color w:val="000000"/>
          <w:sz w:val="18"/>
          <w:szCs w:val="18"/>
          <w:lang w:eastAsia="ru-RU"/>
        </w:rPr>
        <w:t> права, основанные на мошенничество, обман, мошенничество, кража, сила, насилие, страх, разврат, сквернословие, sacrilige, невежество и пиратством (в буквальном смысле), всех форм Адмиралтейства закон допущен Вестминстера и последующих парламентов и органов, настоящим недействительными имея никакой силы или эффекта церковники, законно или не законно.</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6" w:name="6805"/>
      <w:bookmarkEnd w:id="1406"/>
      <w:r w:rsidRPr="00BD42A3">
        <w:rPr>
          <w:rFonts w:ascii="Arial" w:eastAsia="Times New Roman" w:hAnsi="Arial" w:cs="Arial"/>
          <w:b/>
          <w:bCs/>
          <w:color w:val="000000"/>
          <w:lang w:eastAsia="ru-RU"/>
        </w:rPr>
        <w:t>Canon 6805 </w:t>
      </w:r>
      <w:r w:rsidRPr="00BD42A3">
        <w:rPr>
          <w:rFonts w:ascii="Arial" w:eastAsia="Times New Roman" w:hAnsi="Arial" w:cs="Arial"/>
          <w:color w:val="000000"/>
          <w:sz w:val="16"/>
          <w:szCs w:val="16"/>
          <w:lang w:eastAsia="ru-RU"/>
        </w:rPr>
        <w:t>(</w:t>
      </w:r>
      <w:hyperlink r:id="rId6993" w:anchor="6805"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Слово </w:t>
      </w:r>
      <w:hyperlink r:id="rId6994" w:tooltip="нажмите, чтобы просмотреть определение Admiral" w:history="1">
        <w:r w:rsidRPr="00BD42A3">
          <w:rPr>
            <w:rFonts w:ascii="Arial" w:eastAsia="Times New Roman" w:hAnsi="Arial" w:cs="Arial"/>
            <w:color w:val="0033CC"/>
            <w:sz w:val="18"/>
            <w:szCs w:val="18"/>
            <w:lang w:eastAsia="ru-RU"/>
          </w:rPr>
          <w:t>Адмирал</w:t>
        </w:r>
      </w:hyperlink>
      <w:r w:rsidRPr="00BD42A3">
        <w:rPr>
          <w:rFonts w:ascii="Arial" w:eastAsia="Times New Roman" w:hAnsi="Arial" w:cs="Arial"/>
          <w:color w:val="000000"/>
          <w:sz w:val="18"/>
          <w:szCs w:val="18"/>
          <w:lang w:eastAsia="ru-RU"/>
        </w:rPr>
        <w:t>-это английский военный титул, впервые образованный в 16 веке из трех (3) </w:t>
      </w:r>
      <w:hyperlink r:id="rId6995" w:tooltip="нажмите, чтобы просмотреть определение common" w:history="1">
        <w:r w:rsidRPr="00BD42A3">
          <w:rPr>
            <w:rFonts w:ascii="Arial" w:eastAsia="Times New Roman" w:hAnsi="Arial" w:cs="Arial"/>
            <w:color w:val="0033CC"/>
            <w:sz w:val="18"/>
            <w:szCs w:val="18"/>
            <w:lang w:eastAsia="ru-RU"/>
          </w:rPr>
          <w:t>общих </w:t>
        </w:r>
      </w:hyperlink>
      <w:r w:rsidRPr="00BD42A3">
        <w:rPr>
          <w:rFonts w:ascii="Arial" w:eastAsia="Times New Roman" w:hAnsi="Arial" w:cs="Arial"/>
          <w:color w:val="000000"/>
          <w:sz w:val="18"/>
          <w:szCs w:val="18"/>
          <w:lang w:eastAsia="ru-RU"/>
        </w:rPr>
        <w:t>латинских</w:t>
      </w:r>
      <w:hyperlink r:id="rId6996" w:tooltip="нажмите, чтобы просмотреть определение терминов" w:history="1">
        <w:r w:rsidRPr="00BD42A3">
          <w:rPr>
            <w:rFonts w:ascii="Arial" w:eastAsia="Times New Roman" w:hAnsi="Arial" w:cs="Arial"/>
            <w:color w:val="0033CC"/>
            <w:sz w:val="18"/>
            <w:szCs w:val="18"/>
            <w:lang w:eastAsia="ru-RU"/>
          </w:rPr>
          <w:t>терминов </w:t>
        </w:r>
      </w:hyperlink>
      <w:r w:rsidRPr="00BD42A3">
        <w:rPr>
          <w:rFonts w:ascii="Arial" w:eastAsia="Times New Roman" w:hAnsi="Arial" w:cs="Arial"/>
          <w:color w:val="000000"/>
          <w:sz w:val="18"/>
          <w:szCs w:val="18"/>
          <w:lang w:eastAsia="ru-RU"/>
        </w:rPr>
        <w:t>ad</w:t>
      </w:r>
      <w:hyperlink r:id="rId6997" w:tooltip="нажмите, чтобы просмотреть определение значения" w:history="1">
        <w:r w:rsidRPr="00BD42A3">
          <w:rPr>
            <w:rFonts w:ascii="Arial" w:eastAsia="Times New Roman" w:hAnsi="Arial" w:cs="Arial"/>
            <w:color w:val="0033CC"/>
            <w:sz w:val="18"/>
            <w:szCs w:val="18"/>
            <w:lang w:eastAsia="ru-RU"/>
          </w:rPr>
          <w:t>, означающих </w:t>
        </w:r>
      </w:hyperlink>
      <w:r w:rsidRPr="00BD42A3">
        <w:rPr>
          <w:rFonts w:ascii="Arial" w:eastAsia="Times New Roman" w:hAnsi="Arial" w:cs="Arial"/>
          <w:color w:val="000000"/>
          <w:sz w:val="18"/>
          <w:szCs w:val="18"/>
          <w:lang w:eastAsia="ru-RU"/>
        </w:rPr>
        <w:t>“до”, mira</w:t>
      </w:r>
      <w:hyperlink r:id="rId6998" w:tooltip="нажмите, чтобы просмотреть определение значения" w:history="1">
        <w:r w:rsidRPr="00BD42A3">
          <w:rPr>
            <w:rFonts w:ascii="Arial" w:eastAsia="Times New Roman" w:hAnsi="Arial" w:cs="Arial"/>
            <w:color w:val="0033CC"/>
            <w:sz w:val="18"/>
            <w:szCs w:val="18"/>
            <w:lang w:eastAsia="ru-RU"/>
          </w:rPr>
          <w:t>, означающих </w:t>
        </w:r>
      </w:hyperlink>
      <w:r w:rsidRPr="00BD42A3">
        <w:rPr>
          <w:rFonts w:ascii="Arial" w:eastAsia="Times New Roman" w:hAnsi="Arial" w:cs="Arial"/>
          <w:color w:val="000000"/>
          <w:sz w:val="18"/>
          <w:szCs w:val="18"/>
          <w:lang w:eastAsia="ru-RU"/>
        </w:rPr>
        <w:t>“чудесный, удивительный, удивительный, удивительный” и alis</w:t>
      </w:r>
      <w:hyperlink r:id="rId6999" w:tooltip="нажмите, чтобы просмотреть определение значения" w:history="1">
        <w:r w:rsidRPr="00BD42A3">
          <w:rPr>
            <w:rFonts w:ascii="Arial" w:eastAsia="Times New Roman" w:hAnsi="Arial" w:cs="Arial"/>
            <w:color w:val="0033CC"/>
            <w:sz w:val="18"/>
            <w:szCs w:val="18"/>
            <w:lang w:eastAsia="ru-RU"/>
          </w:rPr>
          <w:t>, означающих </w:t>
        </w:r>
      </w:hyperlink>
      <w:r w:rsidRPr="00BD42A3">
        <w:rPr>
          <w:rFonts w:ascii="Arial" w:eastAsia="Times New Roman" w:hAnsi="Arial" w:cs="Arial"/>
          <w:color w:val="000000"/>
          <w:sz w:val="18"/>
          <w:szCs w:val="18"/>
          <w:lang w:eastAsia="ru-RU"/>
        </w:rPr>
        <w:t>“крыло военных”. Следовательно, первоначальным и буквальным </w:t>
      </w:r>
      <w:hyperlink r:id="rId7000" w:tooltip="нажмите, чтобы просмотреть определение значения" w:history="1">
        <w:r w:rsidRPr="00BD42A3">
          <w:rPr>
            <w:rFonts w:ascii="Arial" w:eastAsia="Times New Roman" w:hAnsi="Arial" w:cs="Arial"/>
            <w:color w:val="0033CC"/>
            <w:sz w:val="18"/>
            <w:szCs w:val="18"/>
            <w:lang w:eastAsia="ru-RU"/>
          </w:rPr>
          <w:t>значением </w:t>
        </w:r>
      </w:hyperlink>
      <w:r w:rsidRPr="00BD42A3">
        <w:rPr>
          <w:rFonts w:ascii="Arial" w:eastAsia="Times New Roman" w:hAnsi="Arial" w:cs="Arial"/>
          <w:color w:val="000000"/>
          <w:sz w:val="18"/>
          <w:szCs w:val="18"/>
          <w:lang w:eastAsia="ru-RU"/>
        </w:rPr>
        <w:t>титула</w:t>
      </w:r>
      <w:hyperlink r:id="rId7001" w:tooltip="нажмите, чтобы просмотреть определение Admiral" w:history="1">
        <w:r w:rsidRPr="00BD42A3">
          <w:rPr>
            <w:rFonts w:ascii="Arial" w:eastAsia="Times New Roman" w:hAnsi="Arial" w:cs="Arial"/>
            <w:color w:val="0033CC"/>
            <w:sz w:val="18"/>
            <w:szCs w:val="18"/>
            <w:lang w:eastAsia="ru-RU"/>
          </w:rPr>
          <w:t>Адмирала </w:t>
        </w:r>
      </w:hyperlink>
      <w:r w:rsidRPr="00BD42A3">
        <w:rPr>
          <w:rFonts w:ascii="Arial" w:eastAsia="Times New Roman" w:hAnsi="Arial" w:cs="Arial"/>
          <w:color w:val="000000"/>
          <w:sz w:val="18"/>
          <w:szCs w:val="18"/>
          <w:lang w:eastAsia="ru-RU"/>
        </w:rPr>
        <w:t>было " командовать чудесным, дивным, удивительным, удивительным, устрашающим крылом вооруженных сил”. </w:t>
      </w:r>
      <w:hyperlink r:id="rId7002" w:tooltip="нажмите, чтобы просмотреть определение утверждения" w:history="1">
        <w:r w:rsidRPr="00BD42A3">
          <w:rPr>
            <w:rFonts w:ascii="Arial" w:eastAsia="Times New Roman" w:hAnsi="Arial" w:cs="Arial"/>
            <w:color w:val="0033CC"/>
            <w:sz w:val="18"/>
            <w:szCs w:val="18"/>
            <w:lang w:eastAsia="ru-RU"/>
          </w:rPr>
          <w:t>Утверждение</w:t>
        </w:r>
      </w:hyperlink>
      <w:r w:rsidRPr="00BD42A3">
        <w:rPr>
          <w:rFonts w:ascii="Arial" w:eastAsia="Times New Roman" w:hAnsi="Arial" w:cs="Arial"/>
          <w:color w:val="000000"/>
          <w:sz w:val="18"/>
          <w:szCs w:val="18"/>
          <w:lang w:eastAsia="ru-RU"/>
        </w:rPr>
        <w:t>, что название является заимствованным арабским названием Амир-АР-рал </w:t>
      </w:r>
      <w:hyperlink r:id="rId7003" w:tooltip="нажмите, чтобы просмотреть определение значения" w:history="1">
        <w:r w:rsidRPr="00BD42A3">
          <w:rPr>
            <w:rFonts w:ascii="Arial" w:eastAsia="Times New Roman" w:hAnsi="Arial" w:cs="Arial"/>
            <w:color w:val="0033CC"/>
            <w:sz w:val="18"/>
            <w:szCs w:val="18"/>
            <w:lang w:eastAsia="ru-RU"/>
          </w:rPr>
          <w:t>означает</w:t>
        </w:r>
      </w:hyperlink>
      <w:r w:rsidRPr="00BD42A3">
        <w:rPr>
          <w:rFonts w:ascii="Arial" w:eastAsia="Times New Roman" w:hAnsi="Arial" w:cs="Arial"/>
          <w:color w:val="000000"/>
          <w:sz w:val="18"/>
          <w:szCs w:val="18"/>
          <w:lang w:eastAsia="ru-RU"/>
        </w:rPr>
        <w:t> “начальник транспорта " - это абсолютный абсурд и неуклюжее оскорбление интеллекта, поскольку для Англии при Генрихе VIII и его венецианских советников чтить османов в то время, используя предполагаемый титул, было бы немыслимым и смертельным оскорблением против обеих наций.</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7" w:name="6806"/>
      <w:bookmarkEnd w:id="1407"/>
      <w:r w:rsidRPr="00BD42A3">
        <w:rPr>
          <w:rFonts w:ascii="Arial" w:eastAsia="Times New Roman" w:hAnsi="Arial" w:cs="Arial"/>
          <w:b/>
          <w:bCs/>
          <w:color w:val="000000"/>
          <w:lang w:eastAsia="ru-RU"/>
        </w:rPr>
        <w:t>Canon 6806 </w:t>
      </w:r>
      <w:r w:rsidRPr="00BD42A3">
        <w:rPr>
          <w:rFonts w:ascii="Arial" w:eastAsia="Times New Roman" w:hAnsi="Arial" w:cs="Arial"/>
          <w:color w:val="000000"/>
          <w:sz w:val="16"/>
          <w:szCs w:val="16"/>
          <w:lang w:eastAsia="ru-RU"/>
        </w:rPr>
        <w:t>(</w:t>
      </w:r>
      <w:hyperlink r:id="rId7004" w:anchor="6806"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Звание "Вице</w:t>
      </w:r>
      <w:hyperlink r:id="rId7005" w:tooltip="нажмите, чтобы просмотреть определение Admiral" w:history="1">
        <w:r w:rsidRPr="00BD42A3">
          <w:rPr>
            <w:rFonts w:ascii="Arial" w:eastAsia="Times New Roman" w:hAnsi="Arial" w:cs="Arial"/>
            <w:color w:val="0033CC"/>
            <w:sz w:val="18"/>
            <w:szCs w:val="18"/>
            <w:lang w:eastAsia="ru-RU"/>
          </w:rPr>
          <w:t>-адмирал</w:t>
        </w:r>
      </w:hyperlink>
      <w:r w:rsidRPr="00BD42A3">
        <w:rPr>
          <w:rFonts w:ascii="Arial" w:eastAsia="Times New Roman" w:hAnsi="Arial" w:cs="Arial"/>
          <w:color w:val="000000"/>
          <w:sz w:val="18"/>
          <w:szCs w:val="18"/>
          <w:lang w:eastAsia="ru-RU"/>
        </w:rPr>
        <w:t>" - это формальный термин, определяющий старшее </w:t>
      </w:r>
      <w:hyperlink r:id="rId7006" w:tooltip="нажмите, чтобы просмотреть определение офицера" w:history="1">
        <w:r w:rsidRPr="00BD42A3">
          <w:rPr>
            <w:rFonts w:ascii="Arial" w:eastAsia="Times New Roman" w:hAnsi="Arial" w:cs="Arial"/>
            <w:color w:val="0033CC"/>
            <w:sz w:val="18"/>
            <w:szCs w:val="18"/>
            <w:lang w:eastAsia="ru-RU"/>
          </w:rPr>
          <w:t>офицерское </w:t>
        </w:r>
      </w:hyperlink>
      <w:r w:rsidRPr="00BD42A3">
        <w:rPr>
          <w:rFonts w:ascii="Arial" w:eastAsia="Times New Roman" w:hAnsi="Arial" w:cs="Arial"/>
          <w:color w:val="000000"/>
          <w:sz w:val="18"/>
          <w:szCs w:val="18"/>
          <w:lang w:eastAsia="ru-RU"/>
        </w:rPr>
        <w:t>звание военно-морского флага. Слово "порок “ - это латинское слово, эквивалентное слову ” </w:t>
      </w:r>
      <w:hyperlink r:id="rId7007" w:tooltip="нажмите, чтобы просмотреть определение агента" w:history="1">
        <w:r w:rsidRPr="00BD42A3">
          <w:rPr>
            <w:rFonts w:ascii="Arial" w:eastAsia="Times New Roman" w:hAnsi="Arial" w:cs="Arial"/>
            <w:color w:val="0033CC"/>
            <w:sz w:val="18"/>
            <w:szCs w:val="18"/>
            <w:lang w:eastAsia="ru-RU"/>
          </w:rPr>
          <w:t>агент </w:t>
        </w:r>
      </w:hyperlink>
      <w:r w:rsidRPr="00BD42A3">
        <w:rPr>
          <w:rFonts w:ascii="Arial" w:eastAsia="Times New Roman" w:hAnsi="Arial" w:cs="Arial"/>
          <w:color w:val="000000"/>
          <w:sz w:val="18"/>
          <w:szCs w:val="18"/>
          <w:lang w:eastAsia="ru-RU"/>
        </w:rPr>
        <w:t>“и означающее”по причине; подобно". Поэтому "Вице</w:t>
      </w:r>
      <w:hyperlink r:id="rId7008" w:tooltip="нажмите, чтобы просмотреть определение Admiral" w:history="1">
        <w:r w:rsidRPr="00BD42A3">
          <w:rPr>
            <w:rFonts w:ascii="Arial" w:eastAsia="Times New Roman" w:hAnsi="Arial" w:cs="Arial"/>
            <w:color w:val="0033CC"/>
            <w:sz w:val="18"/>
            <w:szCs w:val="18"/>
            <w:lang w:eastAsia="ru-RU"/>
          </w:rPr>
          <w:t>-адмирал</w:t>
        </w:r>
      </w:hyperlink>
      <w:r w:rsidRPr="00BD42A3">
        <w:rPr>
          <w:rFonts w:ascii="Arial" w:eastAsia="Times New Roman" w:hAnsi="Arial" w:cs="Arial"/>
          <w:color w:val="000000"/>
          <w:sz w:val="18"/>
          <w:szCs w:val="18"/>
          <w:lang w:eastAsia="ru-RU"/>
        </w:rPr>
        <w:t>" - это старший флагманский </w:t>
      </w:r>
      <w:hyperlink r:id="rId7009" w:tooltip="нажмите, чтобы просмотреть определение офицера" w:history="1">
        <w:r w:rsidRPr="00BD42A3">
          <w:rPr>
            <w:rFonts w:ascii="Arial" w:eastAsia="Times New Roman" w:hAnsi="Arial" w:cs="Arial"/>
            <w:color w:val="0033CC"/>
            <w:sz w:val="18"/>
            <w:szCs w:val="18"/>
            <w:lang w:eastAsia="ru-RU"/>
          </w:rPr>
          <w:t>офицер</w:t>
        </w:r>
      </w:hyperlink>
      <w:r w:rsidRPr="00BD42A3">
        <w:rPr>
          <w:rFonts w:ascii="Arial" w:eastAsia="Times New Roman" w:hAnsi="Arial" w:cs="Arial"/>
          <w:color w:val="000000"/>
          <w:sz w:val="18"/>
          <w:szCs w:val="18"/>
          <w:lang w:eastAsia="ru-RU"/>
        </w:rPr>
        <w:t>, действующий в качестве </w:t>
      </w:r>
      <w:hyperlink r:id="rId7010" w:tooltip="нажмите, чтобы просмотреть определение агента" w:history="1">
        <w:r w:rsidRPr="00BD42A3">
          <w:rPr>
            <w:rFonts w:ascii="Arial" w:eastAsia="Times New Roman" w:hAnsi="Arial" w:cs="Arial"/>
            <w:color w:val="0033CC"/>
            <w:sz w:val="18"/>
            <w:szCs w:val="18"/>
            <w:lang w:eastAsia="ru-RU"/>
          </w:rPr>
          <w:t>агента </w:t>
        </w:r>
      </w:hyperlink>
      <w:hyperlink r:id="rId7011" w:tooltip="нажмите, чтобы просмотреть определение Admiral" w:history="1">
        <w:r w:rsidRPr="00BD42A3">
          <w:rPr>
            <w:rFonts w:ascii="Arial" w:eastAsia="Times New Roman" w:hAnsi="Arial" w:cs="Arial"/>
            <w:color w:val="0033CC"/>
            <w:sz w:val="18"/>
            <w:szCs w:val="18"/>
            <w:lang w:eastAsia="ru-RU"/>
          </w:rPr>
          <w:t>Адмирала </w:t>
        </w:r>
      </w:hyperlink>
      <w:r w:rsidRPr="00BD42A3">
        <w:rPr>
          <w:rFonts w:ascii="Arial" w:eastAsia="Times New Roman" w:hAnsi="Arial" w:cs="Arial"/>
          <w:color w:val="000000"/>
          <w:sz w:val="18"/>
          <w:szCs w:val="18"/>
          <w:lang w:eastAsia="ru-RU"/>
        </w:rPr>
        <w:t>или лорда</w:t>
      </w:r>
      <w:hyperlink r:id="rId7012" w:tooltip="нажмите, чтобы просмотреть определение Admiral" w:history="1">
        <w:r w:rsidRPr="00BD42A3">
          <w:rPr>
            <w:rFonts w:ascii="Arial" w:eastAsia="Times New Roman" w:hAnsi="Arial" w:cs="Arial"/>
            <w:color w:val="0033CC"/>
            <w:sz w:val="18"/>
            <w:szCs w:val="18"/>
            <w:lang w:eastAsia="ru-RU"/>
          </w:rPr>
          <w:t>-адмирала </w:t>
        </w:r>
      </w:hyperlink>
      <w:r w:rsidRPr="00BD42A3">
        <w:rPr>
          <w:rFonts w:ascii="Arial" w:eastAsia="Times New Roman" w:hAnsi="Arial" w:cs="Arial"/>
          <w:color w:val="000000"/>
          <w:sz w:val="18"/>
          <w:szCs w:val="18"/>
          <w:lang w:eastAsia="ru-RU"/>
        </w:rPr>
        <w:t>. Термин флаг</w:t>
      </w:r>
      <w:hyperlink r:id="rId7013" w:tooltip="нажмите, чтобы просмотреть определение офицера" w:history="1">
        <w:r w:rsidRPr="00BD42A3">
          <w:rPr>
            <w:rFonts w:ascii="Arial" w:eastAsia="Times New Roman" w:hAnsi="Arial" w:cs="Arial"/>
            <w:color w:val="0033CC"/>
            <w:sz w:val="18"/>
            <w:szCs w:val="18"/>
            <w:lang w:eastAsia="ru-RU"/>
          </w:rPr>
          <w:t>-офицер </w:t>
        </w:r>
      </w:hyperlink>
      <w:r w:rsidRPr="00BD42A3">
        <w:rPr>
          <w:rFonts w:ascii="Arial" w:eastAsia="Times New Roman" w:hAnsi="Arial" w:cs="Arial"/>
          <w:color w:val="000000"/>
          <w:sz w:val="18"/>
          <w:szCs w:val="18"/>
          <w:lang w:eastAsia="ru-RU"/>
        </w:rPr>
        <w:t>относится к тому , кто действует в таком качестве, как “ </w:t>
      </w:r>
      <w:hyperlink r:id="rId7014" w:tooltip="нажмите, чтобы просмотреть определение агента" w:history="1">
        <w:r w:rsidRPr="00BD42A3">
          <w:rPr>
            <w:rFonts w:ascii="Arial" w:eastAsia="Times New Roman" w:hAnsi="Arial" w:cs="Arial"/>
            <w:color w:val="0033CC"/>
            <w:sz w:val="18"/>
            <w:szCs w:val="18"/>
            <w:lang w:eastAsia="ru-RU"/>
          </w:rPr>
          <w:t>агент </w:t>
        </w:r>
      </w:hyperlink>
      <w:r w:rsidRPr="00BD42A3">
        <w:rPr>
          <w:rFonts w:ascii="Arial" w:eastAsia="Times New Roman" w:hAnsi="Arial" w:cs="Arial"/>
          <w:color w:val="000000"/>
          <w:sz w:val="18"/>
          <w:szCs w:val="18"/>
          <w:lang w:eastAsia="ru-RU"/>
        </w:rPr>
        <w:t>для </w:t>
      </w:r>
      <w:hyperlink r:id="rId7015" w:tooltip="нажмите, чтобы просмотреть определение Admiral" w:history="1">
        <w:r w:rsidRPr="00BD42A3">
          <w:rPr>
            <w:rFonts w:ascii="Arial" w:eastAsia="Times New Roman" w:hAnsi="Arial" w:cs="Arial"/>
            <w:color w:val="0033CC"/>
            <w:sz w:val="18"/>
            <w:szCs w:val="18"/>
            <w:lang w:eastAsia="ru-RU"/>
          </w:rPr>
          <w:t>Адмирала</w:t>
        </w:r>
      </w:hyperlink>
      <w:r w:rsidRPr="00BD42A3">
        <w:rPr>
          <w:rFonts w:ascii="Arial" w:eastAsia="Times New Roman" w:hAnsi="Arial" w:cs="Arial"/>
          <w:color w:val="000000"/>
          <w:sz w:val="18"/>
          <w:szCs w:val="18"/>
          <w:lang w:eastAsia="ru-RU"/>
        </w:rPr>
        <w:t>”, как являющийся должным образом уполномоченным </w:t>
      </w:r>
      <w:hyperlink r:id="rId7016" w:tooltip="нажмите, чтобы просмотреть определение офицера" w:history="1">
        <w:r w:rsidRPr="00BD42A3">
          <w:rPr>
            <w:rFonts w:ascii="Arial" w:eastAsia="Times New Roman" w:hAnsi="Arial" w:cs="Arial"/>
            <w:color w:val="0033CC"/>
            <w:sz w:val="18"/>
            <w:szCs w:val="18"/>
            <w:lang w:eastAsia="ru-RU"/>
          </w:rPr>
          <w:t>офицером</w:t>
        </w:r>
      </w:hyperlink>
      <w:r w:rsidRPr="00BD42A3">
        <w:rPr>
          <w:rFonts w:ascii="Arial" w:eastAsia="Times New Roman" w:hAnsi="Arial" w:cs="Arial"/>
          <w:color w:val="000000"/>
          <w:sz w:val="18"/>
          <w:szCs w:val="18"/>
          <w:lang w:eastAsia="ru-RU"/>
        </w:rPr>
        <w:t>, достаточно старшим, чтобы иметь право управлять флагом, чтобы отметить, где управление осуществляет командование. Таким образом, наличие Адмиралтейского флага в пределах </w:t>
      </w:r>
      <w:hyperlink r:id="rId7017" w:tooltip="нажмите, чтобы просмотреть определение суда" w:history="1">
        <w:r w:rsidRPr="00BD42A3">
          <w:rPr>
            <w:rFonts w:ascii="Arial" w:eastAsia="Times New Roman" w:hAnsi="Arial" w:cs="Arial"/>
            <w:color w:val="0033CC"/>
            <w:sz w:val="18"/>
            <w:szCs w:val="18"/>
            <w:lang w:eastAsia="ru-RU"/>
          </w:rPr>
          <w:t>суда</w:t>
        </w:r>
      </w:hyperlink>
      <w:r w:rsidRPr="00BD42A3">
        <w:rPr>
          <w:rFonts w:ascii="Arial" w:eastAsia="Times New Roman" w:hAnsi="Arial" w:cs="Arial"/>
          <w:color w:val="000000"/>
          <w:sz w:val="18"/>
          <w:szCs w:val="18"/>
          <w:lang w:eastAsia="ru-RU"/>
        </w:rPr>
        <w:t> помещение или место рядом или непосредственно за местом нахождения должностного лица-это демонстрация Адмиралтейством </w:t>
      </w:r>
      <w:hyperlink r:id="rId7018" w:tooltip="нажмите, чтобы просмотреть определение утверждения" w:history="1">
        <w:r w:rsidRPr="00BD42A3">
          <w:rPr>
            <w:rFonts w:ascii="Arial" w:eastAsia="Times New Roman" w:hAnsi="Arial" w:cs="Arial"/>
            <w:color w:val="0033CC"/>
            <w:sz w:val="18"/>
            <w:szCs w:val="18"/>
            <w:lang w:eastAsia="ru-RU"/>
          </w:rPr>
          <w:t>претензии </w:t>
        </w:r>
      </w:hyperlink>
      <w:r w:rsidRPr="00BD42A3">
        <w:rPr>
          <w:rFonts w:ascii="Arial" w:eastAsia="Times New Roman" w:hAnsi="Arial" w:cs="Arial"/>
          <w:color w:val="000000"/>
          <w:sz w:val="18"/>
          <w:szCs w:val="18"/>
          <w:lang w:eastAsia="ru-RU"/>
        </w:rPr>
        <w:t>на обладание такими полномочиями и </w:t>
      </w:r>
      <w:hyperlink r:id="rId7019" w:tooltip="нажмите, чтобы просмотреть определение юрисдикции" w:history="1">
        <w:r w:rsidRPr="00BD42A3">
          <w:rPr>
            <w:rFonts w:ascii="Arial" w:eastAsia="Times New Roman" w:hAnsi="Arial" w:cs="Arial"/>
            <w:color w:val="0033CC"/>
            <w:sz w:val="18"/>
            <w:szCs w:val="18"/>
            <w:lang w:eastAsia="ru-RU"/>
          </w:rPr>
          <w:t>юрисдикцией </w:t>
        </w:r>
      </w:hyperlink>
      <w:r w:rsidRPr="00BD42A3">
        <w:rPr>
          <w:rFonts w:ascii="Arial" w:eastAsia="Times New Roman" w:hAnsi="Arial" w:cs="Arial"/>
          <w:color w:val="000000"/>
          <w:sz w:val="18"/>
          <w:szCs w:val="18"/>
          <w:lang w:eastAsia="ru-RU"/>
        </w:rPr>
        <w:t>для должности и занимающего такую должность.</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8" w:name="6807"/>
      <w:bookmarkEnd w:id="1408"/>
      <w:r w:rsidRPr="00BD42A3">
        <w:rPr>
          <w:rFonts w:ascii="Arial" w:eastAsia="Times New Roman" w:hAnsi="Arial" w:cs="Arial"/>
          <w:b/>
          <w:bCs/>
          <w:color w:val="000000"/>
          <w:lang w:eastAsia="ru-RU"/>
        </w:rPr>
        <w:t>Canon 6807 </w:t>
      </w:r>
      <w:r w:rsidRPr="00BD42A3">
        <w:rPr>
          <w:rFonts w:ascii="Arial" w:eastAsia="Times New Roman" w:hAnsi="Arial" w:cs="Arial"/>
          <w:color w:val="000000"/>
          <w:sz w:val="16"/>
          <w:szCs w:val="16"/>
          <w:lang w:eastAsia="ru-RU"/>
        </w:rPr>
        <w:t>(</w:t>
      </w:r>
      <w:hyperlink r:id="rId7020" w:anchor="6807"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Хотя кодексы, </w:t>
      </w:r>
      <w:hyperlink r:id="rId7021" w:tooltip="нажмите, чтобы просмотреть определение законов" w:history="1">
        <w:r w:rsidRPr="00BD42A3">
          <w:rPr>
            <w:rFonts w:ascii="Arial" w:eastAsia="Times New Roman" w:hAnsi="Arial" w:cs="Arial"/>
            <w:color w:val="0033CC"/>
            <w:sz w:val="18"/>
            <w:szCs w:val="18"/>
            <w:lang w:eastAsia="ru-RU"/>
          </w:rPr>
          <w:t>законы </w:t>
        </w:r>
      </w:hyperlink>
      <w:r w:rsidRPr="00BD42A3">
        <w:rPr>
          <w:rFonts w:ascii="Arial" w:eastAsia="Times New Roman" w:hAnsi="Arial" w:cs="Arial"/>
          <w:color w:val="000000"/>
          <w:sz w:val="18"/>
          <w:szCs w:val="18"/>
          <w:lang w:eastAsia="ru-RU"/>
        </w:rPr>
        <w:t>и практика </w:t>
      </w:r>
      <w:hyperlink r:id="rId7022" w:tooltip="нажмите, чтобы просмотреть определение суда" w:history="1">
        <w:r w:rsidRPr="00BD42A3">
          <w:rPr>
            <w:rFonts w:ascii="Arial" w:eastAsia="Times New Roman" w:hAnsi="Arial" w:cs="Arial"/>
            <w:color w:val="0033CC"/>
            <w:sz w:val="18"/>
            <w:szCs w:val="18"/>
            <w:lang w:eastAsia="ru-RU"/>
          </w:rPr>
          <w:t>судов </w:t>
        </w:r>
      </w:hyperlink>
      <w:r w:rsidRPr="00BD42A3">
        <w:rPr>
          <w:rFonts w:ascii="Arial" w:eastAsia="Times New Roman" w:hAnsi="Arial" w:cs="Arial"/>
          <w:color w:val="000000"/>
          <w:sz w:val="18"/>
          <w:szCs w:val="18"/>
          <w:lang w:eastAsia="ru-RU"/>
        </w:rPr>
        <w:t>Адмиралтейства могут несколько отличаться в разных юрисдикциях, общие элементы Адмиралтейского права и судов являются::</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lastRenderedPageBreak/>
        <w:t>(i) благодаря статутам Вестминстера, Адмиралтейское Право и суды обладают одинаковым эффективным диапазоном юрисдикции в таких традиционно “ </w:t>
      </w:r>
      <w:hyperlink r:id="rId7023"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общих правовых </w:t>
        </w:r>
      </w:hyperlink>
      <w:r w:rsidRPr="00BD42A3">
        <w:rPr>
          <w:rFonts w:ascii="Arial" w:eastAsia="Times New Roman" w:hAnsi="Arial" w:cs="Arial"/>
          <w:color w:val="000000"/>
          <w:sz w:val="18"/>
          <w:szCs w:val="18"/>
          <w:lang w:eastAsia="ru-RU"/>
        </w:rPr>
        <w:t>” областях, как </w:t>
      </w:r>
      <w:hyperlink r:id="rId7024" w:tooltip="щелкните, чтобы просмотреть определение доверия" w:history="1">
        <w:r w:rsidRPr="00BD42A3">
          <w:rPr>
            <w:rFonts w:ascii="Arial" w:eastAsia="Times New Roman" w:hAnsi="Arial" w:cs="Arial"/>
            <w:color w:val="0033CC"/>
            <w:sz w:val="18"/>
            <w:szCs w:val="18"/>
            <w:lang w:eastAsia="ru-RU"/>
          </w:rPr>
          <w:t>трастовое </w:t>
        </w:r>
      </w:hyperlink>
      <w:r w:rsidRPr="00BD42A3">
        <w:rPr>
          <w:rFonts w:ascii="Arial" w:eastAsia="Times New Roman" w:hAnsi="Arial" w:cs="Arial"/>
          <w:color w:val="000000"/>
          <w:sz w:val="18"/>
          <w:szCs w:val="18"/>
          <w:lang w:eastAsia="ru-RU"/>
        </w:rPr>
        <w:t>право, </w:t>
      </w:r>
      <w:hyperlink r:id="rId7025" w:tooltip="нажмите, чтобы просмотреть определение объекта недвижимости" w:history="1">
        <w:r w:rsidRPr="00BD42A3">
          <w:rPr>
            <w:rFonts w:ascii="Arial" w:eastAsia="Times New Roman" w:hAnsi="Arial" w:cs="Arial"/>
            <w:color w:val="0033CC"/>
            <w:sz w:val="18"/>
            <w:szCs w:val="18"/>
            <w:lang w:eastAsia="ru-RU"/>
          </w:rPr>
          <w:t>имущественное </w:t>
        </w:r>
      </w:hyperlink>
      <w:r w:rsidRPr="00BD42A3">
        <w:rPr>
          <w:rFonts w:ascii="Arial" w:eastAsia="Times New Roman" w:hAnsi="Arial" w:cs="Arial"/>
          <w:color w:val="000000"/>
          <w:sz w:val="18"/>
          <w:szCs w:val="18"/>
          <w:lang w:eastAsia="ru-RU"/>
        </w:rPr>
        <w:t>право, </w:t>
      </w:r>
      <w:hyperlink r:id="rId7026" w:tooltip="нажмите, чтобы просмотреть определение свойства" w:history="1">
        <w:r w:rsidRPr="00BD42A3">
          <w:rPr>
            <w:rFonts w:ascii="Arial" w:eastAsia="Times New Roman" w:hAnsi="Arial" w:cs="Arial"/>
            <w:color w:val="0033CC"/>
            <w:sz w:val="18"/>
            <w:szCs w:val="18"/>
            <w:lang w:eastAsia="ru-RU"/>
          </w:rPr>
          <w:t>имущественное </w:t>
        </w:r>
      </w:hyperlink>
      <w:r w:rsidRPr="00BD42A3">
        <w:rPr>
          <w:rFonts w:ascii="Arial" w:eastAsia="Times New Roman" w:hAnsi="Arial" w:cs="Arial"/>
          <w:color w:val="000000"/>
          <w:sz w:val="18"/>
          <w:szCs w:val="18"/>
          <w:lang w:eastAsia="ru-RU"/>
        </w:rPr>
        <w:t>право, Земельное право, Налоговое право, судебное право, гражданское право, Уголовное право и </w:t>
      </w:r>
      <w:hyperlink r:id="rId7027" w:tooltip="нажмите, чтобы просмотреть определение компании" w:history="1">
        <w:r w:rsidRPr="00BD42A3">
          <w:rPr>
            <w:rFonts w:ascii="Arial" w:eastAsia="Times New Roman" w:hAnsi="Arial" w:cs="Arial"/>
            <w:color w:val="0033CC"/>
            <w:sz w:val="18"/>
            <w:szCs w:val="18"/>
            <w:lang w:eastAsia="ru-RU"/>
          </w:rPr>
          <w:t>корпоративное </w:t>
        </w:r>
      </w:hyperlink>
      <w:r w:rsidRPr="00BD42A3">
        <w:rPr>
          <w:rFonts w:ascii="Arial" w:eastAsia="Times New Roman" w:hAnsi="Arial" w:cs="Arial"/>
          <w:color w:val="000000"/>
          <w:sz w:val="18"/>
          <w:szCs w:val="18"/>
          <w:lang w:eastAsia="ru-RU"/>
        </w:rPr>
        <w:t>право. Однако во времена конфликтов (реальных или искусственных) Адмиралтейское право теперь фактически имеет превосходство по Западно-Римской модели по сравнению с ” </w:t>
      </w:r>
      <w:hyperlink r:id="rId7028"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общим правом</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(ii) в Адмиралтействе простое существование противоречия (т. е. его регистрация или подача) является достаточным для того, чтобы была причина в законе (чтобы ответить), тогда как в </w:t>
      </w:r>
      <w:hyperlink r:id="rId7029"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общем праве </w:t>
        </w:r>
      </w:hyperlink>
      <w:hyperlink r:id="rId7030" w:tooltip="нажмите, чтобы просмотреть определение утверждения" w:history="1">
        <w:r w:rsidRPr="00BD42A3">
          <w:rPr>
            <w:rFonts w:ascii="Arial" w:eastAsia="Times New Roman" w:hAnsi="Arial" w:cs="Arial"/>
            <w:color w:val="0033CC"/>
            <w:sz w:val="18"/>
            <w:szCs w:val="18"/>
            <w:lang w:eastAsia="ru-RU"/>
          </w:rPr>
          <w:t>претензия </w:t>
        </w:r>
      </w:hyperlink>
      <w:r w:rsidRPr="00BD42A3">
        <w:rPr>
          <w:rFonts w:ascii="Arial" w:eastAsia="Times New Roman" w:hAnsi="Arial" w:cs="Arial"/>
          <w:color w:val="000000"/>
          <w:sz w:val="18"/>
          <w:szCs w:val="18"/>
          <w:lang w:eastAsia="ru-RU"/>
        </w:rPr>
        <w:t>должна быть сначала доказана, прежде чем дело закона будет разрешено продолжить. Это является главным критерием существования Адмиралтейского права и не подлежит гипотезе, отрицанию или спору;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(iii) в Адмиралтействе </w:t>
      </w:r>
      <w:hyperlink r:id="rId7031" w:tooltip="нажмите, чтобы просмотреть определение формы" w:history="1">
        <w:r w:rsidRPr="00BD42A3">
          <w:rPr>
            <w:rFonts w:ascii="Arial" w:eastAsia="Times New Roman" w:hAnsi="Arial" w:cs="Arial"/>
            <w:color w:val="0033CC"/>
            <w:sz w:val="18"/>
            <w:szCs w:val="18"/>
            <w:lang w:eastAsia="ru-RU"/>
          </w:rPr>
          <w:t>форма </w:t>
        </w:r>
      </w:hyperlink>
      <w:r w:rsidRPr="00BD42A3">
        <w:rPr>
          <w:rFonts w:ascii="Arial" w:eastAsia="Times New Roman" w:hAnsi="Arial" w:cs="Arial"/>
          <w:color w:val="000000"/>
          <w:sz w:val="18"/>
          <w:szCs w:val="18"/>
          <w:lang w:eastAsia="ru-RU"/>
        </w:rPr>
        <w:t>права связана с оспариваемым </w:t>
      </w:r>
      <w:hyperlink r:id="rId7032" w:tooltip="нажмите, чтобы просмотреть определение проблемы" w:history="1">
        <w:r w:rsidRPr="00BD42A3">
          <w:rPr>
            <w:rFonts w:ascii="Arial" w:eastAsia="Times New Roman" w:hAnsi="Arial" w:cs="Arial"/>
            <w:color w:val="0033CC"/>
            <w:sz w:val="18"/>
            <w:szCs w:val="18"/>
            <w:lang w:eastAsia="ru-RU"/>
          </w:rPr>
          <w:t>вопросом </w:t>
        </w:r>
      </w:hyperlink>
      <w:r w:rsidRPr="00BD42A3">
        <w:rPr>
          <w:rFonts w:ascii="Arial" w:eastAsia="Times New Roman" w:hAnsi="Arial" w:cs="Arial"/>
          <w:color w:val="000000"/>
          <w:sz w:val="18"/>
          <w:szCs w:val="18"/>
          <w:lang w:eastAsia="ru-RU"/>
        </w:rPr>
        <w:t>в любой данный момент времени – поскольку Адмиралтейское право способно переключаться между правом трастов, </w:t>
      </w:r>
      <w:hyperlink r:id="rId7033" w:tooltip="нажмите, чтобы просмотреть определение объекта недвижимости" w:history="1">
        <w:r w:rsidRPr="00BD42A3">
          <w:rPr>
            <w:rFonts w:ascii="Arial" w:eastAsia="Times New Roman" w:hAnsi="Arial" w:cs="Arial"/>
            <w:color w:val="0033CC"/>
            <w:sz w:val="18"/>
            <w:szCs w:val="18"/>
            <w:lang w:eastAsia="ru-RU"/>
          </w:rPr>
          <w:t>имущественным</w:t>
        </w:r>
      </w:hyperlink>
      <w:r w:rsidRPr="00BD42A3">
        <w:rPr>
          <w:rFonts w:ascii="Arial" w:eastAsia="Times New Roman" w:hAnsi="Arial" w:cs="Arial"/>
          <w:color w:val="000000"/>
          <w:sz w:val="18"/>
          <w:szCs w:val="18"/>
          <w:lang w:eastAsia="ru-RU"/>
        </w:rPr>
        <w:t>правом, судебным правом, уголовным правом и обратно по мере рассмотрения каждого </w:t>
      </w:r>
      <w:hyperlink r:id="rId7034" w:tooltip="нажмите, чтобы просмотреть определение проблемы" w:history="1">
        <w:r w:rsidRPr="00BD42A3">
          <w:rPr>
            <w:rFonts w:ascii="Arial" w:eastAsia="Times New Roman" w:hAnsi="Arial" w:cs="Arial"/>
            <w:color w:val="0033CC"/>
            <w:sz w:val="18"/>
            <w:szCs w:val="18"/>
            <w:lang w:eastAsia="ru-RU"/>
          </w:rPr>
          <w:t>вопроса</w:t>
        </w:r>
      </w:hyperlink>
      <w:r w:rsidRPr="00BD42A3">
        <w:rPr>
          <w:rFonts w:ascii="Arial" w:eastAsia="Times New Roman" w:hAnsi="Arial" w:cs="Arial"/>
          <w:color w:val="000000"/>
          <w:sz w:val="18"/>
          <w:szCs w:val="18"/>
          <w:lang w:eastAsia="ru-RU"/>
        </w:rPr>
        <w:t>; в то время как в </w:t>
      </w:r>
      <w:hyperlink r:id="rId7035"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общем праве </w:t>
        </w:r>
      </w:hyperlink>
      <w:hyperlink r:id="rId7036" w:tooltip="нажмите, чтобы просмотреть определение формы" w:history="1">
        <w:r w:rsidRPr="00BD42A3">
          <w:rPr>
            <w:rFonts w:ascii="Arial" w:eastAsia="Times New Roman" w:hAnsi="Arial" w:cs="Arial"/>
            <w:color w:val="0033CC"/>
            <w:sz w:val="18"/>
            <w:szCs w:val="18"/>
            <w:lang w:eastAsia="ru-RU"/>
          </w:rPr>
          <w:t>форма </w:t>
        </w:r>
      </w:hyperlink>
      <w:r w:rsidRPr="00BD42A3">
        <w:rPr>
          <w:rFonts w:ascii="Arial" w:eastAsia="Times New Roman" w:hAnsi="Arial" w:cs="Arial"/>
          <w:color w:val="000000"/>
          <w:sz w:val="18"/>
          <w:szCs w:val="18"/>
          <w:lang w:eastAsia="ru-RU"/>
        </w:rPr>
        <w:t>права традиционно ассоциировалась с конкретной </w:t>
      </w:r>
      <w:hyperlink r:id="rId7037" w:tooltip="нажмите, чтобы просмотреть определение юрисдикции" w:history="1">
        <w:r w:rsidRPr="00BD42A3">
          <w:rPr>
            <w:rFonts w:ascii="Arial" w:eastAsia="Times New Roman" w:hAnsi="Arial" w:cs="Arial"/>
            <w:color w:val="0033CC"/>
            <w:sz w:val="18"/>
            <w:szCs w:val="18"/>
            <w:lang w:eastAsia="ru-RU"/>
          </w:rPr>
          <w:t>юрисдикцией </w:t>
        </w:r>
      </w:hyperlink>
      <w:r w:rsidRPr="00BD42A3">
        <w:rPr>
          <w:rFonts w:ascii="Arial" w:eastAsia="Times New Roman" w:hAnsi="Arial" w:cs="Arial"/>
          <w:color w:val="000000"/>
          <w:sz w:val="18"/>
          <w:szCs w:val="18"/>
          <w:lang w:eastAsia="ru-RU"/>
        </w:rPr>
        <w:t>и типом</w:t>
      </w:r>
      <w:hyperlink r:id="rId7038" w:tooltip="нажмите, чтобы просмотреть определение суда" w:history="1">
        <w:r w:rsidRPr="00BD42A3">
          <w:rPr>
            <w:rFonts w:ascii="Arial" w:eastAsia="Times New Roman" w:hAnsi="Arial" w:cs="Arial"/>
            <w:color w:val="0033CC"/>
            <w:sz w:val="18"/>
            <w:szCs w:val="18"/>
            <w:lang w:eastAsia="ru-RU"/>
          </w:rPr>
          <w:t>суда </w:t>
        </w:r>
      </w:hyperlink>
      <w:r w:rsidRPr="00BD42A3">
        <w:rPr>
          <w:rFonts w:ascii="Arial" w:eastAsia="Times New Roman" w:hAnsi="Arial" w:cs="Arial"/>
          <w:color w:val="000000"/>
          <w:sz w:val="18"/>
          <w:szCs w:val="18"/>
          <w:lang w:eastAsia="ru-RU"/>
        </w:rPr>
        <w:t>. Это второй критерий для существования Адмиралтейского права и не подлежит гипотезе, отрицанию или спору;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(iv) в Адмиралтействе наличие спора имеет первостепенное значение, а происхождение причины является вторичным; в то время как в </w:t>
      </w:r>
      <w:hyperlink r:id="rId7039"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общем праве </w:t>
        </w:r>
      </w:hyperlink>
      <w:r w:rsidRPr="00BD42A3">
        <w:rPr>
          <w:rFonts w:ascii="Arial" w:eastAsia="Times New Roman" w:hAnsi="Arial" w:cs="Arial"/>
          <w:color w:val="000000"/>
          <w:sz w:val="18"/>
          <w:szCs w:val="18"/>
          <w:lang w:eastAsia="ru-RU"/>
        </w:rPr>
        <w:t>причина </w:t>
      </w:r>
      <w:hyperlink r:id="rId7040" w:tooltip="щелкните, чтобы просмотреть определение действия" w:history="1">
        <w:r w:rsidRPr="00BD42A3">
          <w:rPr>
            <w:rFonts w:ascii="Arial" w:eastAsia="Times New Roman" w:hAnsi="Arial" w:cs="Arial"/>
            <w:color w:val="0033CC"/>
            <w:sz w:val="18"/>
            <w:szCs w:val="18"/>
            <w:lang w:eastAsia="ru-RU"/>
          </w:rPr>
          <w:t>иска </w:t>
        </w:r>
      </w:hyperlink>
      <w:r w:rsidRPr="00BD42A3">
        <w:rPr>
          <w:rFonts w:ascii="Arial" w:eastAsia="Times New Roman" w:hAnsi="Arial" w:cs="Arial"/>
          <w:color w:val="000000"/>
          <w:sz w:val="18"/>
          <w:szCs w:val="18"/>
          <w:lang w:eastAsia="ru-RU"/>
        </w:rPr>
        <w:t>является первичной , а процессуальная </w:t>
      </w:r>
      <w:hyperlink r:id="rId7041" w:tooltip="нажмите, чтобы просмотреть определение формы" w:history="1">
        <w:r w:rsidRPr="00BD42A3">
          <w:rPr>
            <w:rFonts w:ascii="Arial" w:eastAsia="Times New Roman" w:hAnsi="Arial" w:cs="Arial"/>
            <w:color w:val="0033CC"/>
            <w:sz w:val="18"/>
            <w:szCs w:val="18"/>
            <w:lang w:eastAsia="ru-RU"/>
          </w:rPr>
          <w:t>форма </w:t>
        </w:r>
      </w:hyperlink>
      <w:r w:rsidRPr="00BD42A3">
        <w:rPr>
          <w:rFonts w:ascii="Arial" w:eastAsia="Times New Roman" w:hAnsi="Arial" w:cs="Arial"/>
          <w:color w:val="000000"/>
          <w:sz w:val="18"/>
          <w:szCs w:val="18"/>
          <w:lang w:eastAsia="ru-RU"/>
        </w:rPr>
        <w:t>традиционно вторична по отношению к </w:t>
      </w:r>
      <w:hyperlink r:id="rId7042"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правосудию </w:t>
        </w:r>
      </w:hyperlink>
      <w:r w:rsidRPr="00BD42A3">
        <w:rPr>
          <w:rFonts w:ascii="Arial" w:eastAsia="Times New Roman" w:hAnsi="Arial" w:cs="Arial"/>
          <w:color w:val="000000"/>
          <w:sz w:val="18"/>
          <w:szCs w:val="18"/>
          <w:lang w:eastAsia="ru-RU"/>
        </w:rPr>
        <w:t>. Таким образом, Адмиралтейство основано на “стиле над субстанцией права”, и именно поэтому </w:t>
      </w:r>
      <w:hyperlink r:id="rId7043"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правосудие Адмиралтейства </w:t>
        </w:r>
      </w:hyperlink>
      <w:r w:rsidRPr="00BD42A3">
        <w:rPr>
          <w:rFonts w:ascii="Arial" w:eastAsia="Times New Roman" w:hAnsi="Arial" w:cs="Arial"/>
          <w:color w:val="000000"/>
          <w:sz w:val="18"/>
          <w:szCs w:val="18"/>
          <w:lang w:eastAsia="ru-RU"/>
        </w:rPr>
        <w:t>основывается на процедурной целостности, а не на вопросах права и истинной </w:t>
      </w:r>
      <w:hyperlink r:id="rId7044"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справедливости </w:t>
        </w:r>
      </w:hyperlink>
      <w:r w:rsidRPr="00BD42A3">
        <w:rPr>
          <w:rFonts w:ascii="Arial" w:eastAsia="Times New Roman" w:hAnsi="Arial" w:cs="Arial"/>
          <w:color w:val="000000"/>
          <w:sz w:val="18"/>
          <w:szCs w:val="18"/>
          <w:lang w:eastAsia="ru-RU"/>
        </w:rPr>
        <w:t>. Это уже третий тест на существование Адмиралтейского права и не подлежит ни гипотезе, ни опровержению, ни спору;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 поскольку процессуальная добросовестность имеет первостепенное значение в Адмиралтействе, преднамеренное и преднамеренное нарушение процедур судьями, магистратами, адвокатами, клерками и сотрудниками правоохранительных органов по делам Адмиралтейства является наиболее тяжким из преступлений, за которые предусмотрено суровое наказание. Эти процедуры вытекают из устава Адмиралтейства и не подлежат судебному или клерикальному толкованию, а не из “внутренней политики";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(vi) Адмиралтейские суды и закон в основном имеют дело с лицами в одном из двух государств: (1) в качестве моряка (In Propria Persona) или (частного) </w:t>
      </w:r>
      <w:hyperlink r:id="rId7045" w:tooltip="нажмите, чтобы просмотреть определение агента" w:history="1">
        <w:r w:rsidRPr="00BD42A3">
          <w:rPr>
            <w:rFonts w:ascii="Arial" w:eastAsia="Times New Roman" w:hAnsi="Arial" w:cs="Arial"/>
            <w:color w:val="0033CC"/>
            <w:sz w:val="18"/>
            <w:szCs w:val="18"/>
            <w:lang w:eastAsia="ru-RU"/>
          </w:rPr>
          <w:t>агента </w:t>
        </w:r>
      </w:hyperlink>
      <w:r w:rsidRPr="00BD42A3">
        <w:rPr>
          <w:rFonts w:ascii="Arial" w:eastAsia="Times New Roman" w:hAnsi="Arial" w:cs="Arial"/>
          <w:color w:val="000000"/>
          <w:sz w:val="18"/>
          <w:szCs w:val="18"/>
          <w:lang w:eastAsia="ru-RU"/>
        </w:rPr>
        <w:t>( </w:t>
      </w:r>
      <w:hyperlink r:id="rId7046" w:tooltip="нажмите, чтобы просмотреть определение Sui Juris" w:history="1">
        <w:r w:rsidRPr="00BD42A3">
          <w:rPr>
            <w:rFonts w:ascii="Arial" w:eastAsia="Times New Roman" w:hAnsi="Arial" w:cs="Arial"/>
            <w:color w:val="0033CC"/>
            <w:sz w:val="18"/>
            <w:szCs w:val="18"/>
            <w:lang w:eastAsia="ru-RU"/>
          </w:rPr>
          <w:t>Sui Juris</w:t>
        </w:r>
      </w:hyperlink>
      <w:r w:rsidRPr="00BD42A3">
        <w:rPr>
          <w:rFonts w:ascii="Arial" w:eastAsia="Times New Roman" w:hAnsi="Arial" w:cs="Arial"/>
          <w:color w:val="000000"/>
          <w:sz w:val="18"/>
          <w:szCs w:val="18"/>
          <w:lang w:eastAsia="ru-RU"/>
        </w:rPr>
        <w:t>) (2) в качестве приза ( </w:t>
      </w:r>
      <w:hyperlink r:id="rId7047" w:tooltip="нажмите, чтобы просмотреть определение вещи" w:history="1">
        <w:r w:rsidRPr="00BD42A3">
          <w:rPr>
            <w:rFonts w:ascii="Arial" w:eastAsia="Times New Roman" w:hAnsi="Arial" w:cs="Arial"/>
            <w:color w:val="0033CC"/>
            <w:sz w:val="18"/>
            <w:szCs w:val="18"/>
            <w:lang w:eastAsia="ru-RU"/>
          </w:rPr>
          <w:t>вещь </w:t>
        </w:r>
      </w:hyperlink>
      <w:r w:rsidRPr="00BD42A3">
        <w:rPr>
          <w:rFonts w:ascii="Arial" w:eastAsia="Times New Roman" w:hAnsi="Arial" w:cs="Arial"/>
          <w:color w:val="000000"/>
          <w:sz w:val="18"/>
          <w:szCs w:val="18"/>
          <w:lang w:eastAsia="ru-RU"/>
        </w:rPr>
        <w:t>и товар как юридическое </w:t>
      </w:r>
      <w:hyperlink r:id="rId7048" w:tooltip="нажмите, чтобы просмотреть определение человека" w:history="1">
        <w:r w:rsidRPr="00BD42A3">
          <w:rPr>
            <w:rFonts w:ascii="Arial" w:eastAsia="Times New Roman" w:hAnsi="Arial" w:cs="Arial"/>
            <w:color w:val="0033CC"/>
            <w:sz w:val="18"/>
            <w:szCs w:val="18"/>
            <w:lang w:eastAsia="ru-RU"/>
          </w:rPr>
          <w:t>лицо</w:t>
        </w:r>
      </w:hyperlink>
      <w:r w:rsidRPr="00BD42A3">
        <w:rPr>
          <w:rFonts w:ascii="Arial" w:eastAsia="Times New Roman" w:hAnsi="Arial" w:cs="Arial"/>
          <w:color w:val="000000"/>
          <w:sz w:val="18"/>
          <w:szCs w:val="18"/>
          <w:lang w:eastAsia="ru-RU"/>
        </w:rPr>
        <w:t>). Если не указано иное, Адмиралтейские суды неизбежно имеют дело с </w:t>
      </w:r>
      <w:hyperlink r:id="rId7049" w:tooltip="нажмите, чтобы просмотреть определение обвиняемого" w:history="1">
        <w:r w:rsidRPr="00BD42A3">
          <w:rPr>
            <w:rFonts w:ascii="Arial" w:eastAsia="Times New Roman" w:hAnsi="Arial" w:cs="Arial"/>
            <w:color w:val="0033CC"/>
            <w:sz w:val="18"/>
            <w:szCs w:val="18"/>
            <w:lang w:eastAsia="ru-RU"/>
          </w:rPr>
          <w:t>обвиняемым </w:t>
        </w:r>
      </w:hyperlink>
      <w:r w:rsidRPr="00BD42A3">
        <w:rPr>
          <w:rFonts w:ascii="Arial" w:eastAsia="Times New Roman" w:hAnsi="Arial" w:cs="Arial"/>
          <w:color w:val="000000"/>
          <w:sz w:val="18"/>
          <w:szCs w:val="18"/>
          <w:lang w:eastAsia="ru-RU"/>
        </w:rPr>
        <w:t>как с юридическим </w:t>
      </w:r>
      <w:hyperlink r:id="rId7050" w:tooltip="нажмите, чтобы просмотреть определение человека" w:history="1">
        <w:r w:rsidRPr="00BD42A3">
          <w:rPr>
            <w:rFonts w:ascii="Arial" w:eastAsia="Times New Roman" w:hAnsi="Arial" w:cs="Arial"/>
            <w:color w:val="0033CC"/>
            <w:sz w:val="18"/>
            <w:szCs w:val="18"/>
            <w:lang w:eastAsia="ru-RU"/>
          </w:rPr>
          <w:t>лицом</w:t>
        </w:r>
      </w:hyperlink>
      <w:r w:rsidRPr="00BD42A3">
        <w:rPr>
          <w:rFonts w:ascii="Arial" w:eastAsia="Times New Roman" w:hAnsi="Arial" w:cs="Arial"/>
          <w:color w:val="000000"/>
          <w:sz w:val="18"/>
          <w:szCs w:val="18"/>
          <w:lang w:eastAsia="ru-RU"/>
        </w:rPr>
        <w:t>, а следовательно, как с </w:t>
      </w:r>
      <w:hyperlink r:id="rId7051" w:tooltip="нажмите, чтобы просмотреть определение вещи" w:history="1">
        <w:r w:rsidRPr="00BD42A3">
          <w:rPr>
            <w:rFonts w:ascii="Arial" w:eastAsia="Times New Roman" w:hAnsi="Arial" w:cs="Arial"/>
            <w:color w:val="0033CC"/>
            <w:sz w:val="18"/>
            <w:szCs w:val="18"/>
            <w:lang w:eastAsia="ru-RU"/>
          </w:rPr>
          <w:t>вещью </w:t>
        </w:r>
      </w:hyperlink>
      <w:r w:rsidRPr="00BD42A3">
        <w:rPr>
          <w:rFonts w:ascii="Arial" w:eastAsia="Times New Roman" w:hAnsi="Arial" w:cs="Arial"/>
          <w:color w:val="000000"/>
          <w:sz w:val="18"/>
          <w:szCs w:val="18"/>
          <w:lang w:eastAsia="ru-RU"/>
        </w:rPr>
        <w:t>и” призом", подлежащим спасению, обеспечению и в отношении которого могут взиматься определенные вознаграждения, пошлины и штрафы. Поэтому в Адмиралтейском </w:t>
      </w:r>
      <w:hyperlink r:id="rId7052" w:tooltip="нажмите, чтобы просмотреть определение суда" w:history="1">
        <w:r w:rsidRPr="00BD42A3">
          <w:rPr>
            <w:rFonts w:ascii="Arial" w:eastAsia="Times New Roman" w:hAnsi="Arial" w:cs="Arial"/>
            <w:color w:val="0033CC"/>
            <w:sz w:val="18"/>
            <w:szCs w:val="18"/>
            <w:lang w:eastAsia="ru-RU"/>
          </w:rPr>
          <w:t>суде </w:t>
        </w:r>
      </w:hyperlink>
      <w:r w:rsidRPr="00BD42A3">
        <w:rPr>
          <w:rFonts w:ascii="Arial" w:eastAsia="Times New Roman" w:hAnsi="Arial" w:cs="Arial"/>
          <w:color w:val="000000"/>
          <w:sz w:val="18"/>
          <w:szCs w:val="18"/>
          <w:lang w:eastAsia="ru-RU"/>
        </w:rPr>
        <w:t>нет такого </w:t>
      </w:r>
      <w:hyperlink r:id="rId7053" w:tooltip="щелкните, чтобы просмотреть определение объекта" w:history="1">
        <w:r w:rsidRPr="00BD42A3">
          <w:rPr>
            <w:rFonts w:ascii="Arial" w:eastAsia="Times New Roman" w:hAnsi="Arial" w:cs="Arial"/>
            <w:color w:val="0033CC"/>
            <w:sz w:val="18"/>
            <w:szCs w:val="18"/>
            <w:lang w:eastAsia="ru-RU"/>
          </w:rPr>
          <w:t>объекта</w:t>
        </w:r>
      </w:hyperlink>
      <w:r w:rsidRPr="00BD42A3">
        <w:rPr>
          <w:rFonts w:ascii="Arial" w:eastAsia="Times New Roman" w:hAnsi="Arial" w:cs="Arial"/>
          <w:color w:val="000000"/>
          <w:sz w:val="18"/>
          <w:szCs w:val="18"/>
          <w:lang w:eastAsia="ru-RU"/>
        </w:rPr>
        <w:t>, как "мужчина" или” женщина“, только” моряк “ или ” </w:t>
      </w:r>
      <w:hyperlink r:id="rId7054" w:tooltip="нажмите, чтобы просмотреть определение агента" w:history="1">
        <w:r w:rsidRPr="00BD42A3">
          <w:rPr>
            <w:rFonts w:ascii="Arial" w:eastAsia="Times New Roman" w:hAnsi="Arial" w:cs="Arial"/>
            <w:color w:val="0033CC"/>
            <w:sz w:val="18"/>
            <w:szCs w:val="18"/>
            <w:lang w:eastAsia="ru-RU"/>
          </w:rPr>
          <w:t>агент</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(vii) агенты должны быть связаны обязательством и уполномоченным </w:t>
      </w:r>
      <w:hyperlink r:id="rId7055" w:tooltip="щелкните, чтобы просмотреть определение сертификата" w:history="1">
        <w:r w:rsidRPr="00BD42A3">
          <w:rPr>
            <w:rFonts w:ascii="Arial" w:eastAsia="Times New Roman" w:hAnsi="Arial" w:cs="Arial"/>
            <w:color w:val="0033CC"/>
            <w:sz w:val="18"/>
            <w:szCs w:val="18"/>
            <w:lang w:eastAsia="ru-RU"/>
          </w:rPr>
          <w:t>свидетельством </w:t>
        </w:r>
      </w:hyperlink>
      <w:r w:rsidRPr="00BD42A3">
        <w:rPr>
          <w:rFonts w:ascii="Arial" w:eastAsia="Times New Roman" w:hAnsi="Arial" w:cs="Arial"/>
          <w:color w:val="000000"/>
          <w:sz w:val="18"/>
          <w:szCs w:val="18"/>
          <w:lang w:eastAsia="ru-RU"/>
        </w:rPr>
        <w:t>о </w:t>
      </w:r>
      <w:hyperlink r:id="rId7056" w:tooltip="нажмите, чтобы просмотреть определение Бонда" w:history="1">
        <w:r w:rsidRPr="00BD42A3">
          <w:rPr>
            <w:rFonts w:ascii="Arial" w:eastAsia="Times New Roman" w:hAnsi="Arial" w:cs="Arial"/>
            <w:color w:val="0033CC"/>
            <w:sz w:val="18"/>
            <w:szCs w:val="18"/>
            <w:lang w:eastAsia="ru-RU"/>
          </w:rPr>
          <w:t>связи</w:t>
        </w:r>
      </w:hyperlink>
      <w:r w:rsidRPr="00BD42A3">
        <w:rPr>
          <w:rFonts w:ascii="Arial" w:eastAsia="Times New Roman" w:hAnsi="Arial" w:cs="Arial"/>
          <w:color w:val="000000"/>
          <w:sz w:val="18"/>
          <w:szCs w:val="18"/>
          <w:lang w:eastAsia="ru-RU"/>
        </w:rPr>
        <w:t>, должным образом зарегистрированным и зарегистрированным в соответствии с законом Адмиралтейства, в противном случае они не уполномочены действовать от имени своего принципала. </w:t>
      </w:r>
      <w:hyperlink r:id="rId7057" w:tooltip="нажмите, чтобы просмотреть определение партии" w:history="1">
        <w:r w:rsidRPr="00BD42A3">
          <w:rPr>
            <w:rFonts w:ascii="Arial" w:eastAsia="Times New Roman" w:hAnsi="Arial" w:cs="Arial"/>
            <w:color w:val="0033CC"/>
            <w:sz w:val="18"/>
            <w:szCs w:val="18"/>
            <w:lang w:eastAsia="ru-RU"/>
          </w:rPr>
          <w:t>Сторона</w:t>
        </w:r>
      </w:hyperlink>
      <w:r w:rsidRPr="00BD42A3">
        <w:rPr>
          <w:rFonts w:ascii="Arial" w:eastAsia="Times New Roman" w:hAnsi="Arial" w:cs="Arial"/>
          <w:color w:val="000000"/>
          <w:sz w:val="18"/>
          <w:szCs w:val="18"/>
          <w:lang w:eastAsia="ru-RU"/>
        </w:rPr>
        <w:t>, действующая в качестве </w:t>
      </w:r>
      <w:hyperlink r:id="rId7058" w:tooltip="нажмите, чтобы просмотреть определение агента" w:history="1">
        <w:r w:rsidRPr="00BD42A3">
          <w:rPr>
            <w:rFonts w:ascii="Arial" w:eastAsia="Times New Roman" w:hAnsi="Arial" w:cs="Arial"/>
            <w:color w:val="0033CC"/>
            <w:sz w:val="18"/>
            <w:szCs w:val="18"/>
            <w:lang w:eastAsia="ru-RU"/>
          </w:rPr>
          <w:t>агента</w:t>
        </w:r>
      </w:hyperlink>
      <w:r w:rsidRPr="00BD42A3">
        <w:rPr>
          <w:rFonts w:ascii="Arial" w:eastAsia="Times New Roman" w:hAnsi="Arial" w:cs="Arial"/>
          <w:color w:val="000000"/>
          <w:sz w:val="18"/>
          <w:szCs w:val="18"/>
          <w:lang w:eastAsia="ru-RU"/>
        </w:rPr>
        <w:t>, который отказывается предъявить свою </w:t>
      </w:r>
      <w:hyperlink r:id="rId7059" w:tooltip="нажмите, чтобы просмотреть определение Бонда" w:history="1">
        <w:r w:rsidRPr="00BD42A3">
          <w:rPr>
            <w:rFonts w:ascii="Arial" w:eastAsia="Times New Roman" w:hAnsi="Arial" w:cs="Arial"/>
            <w:color w:val="0033CC"/>
            <w:sz w:val="18"/>
            <w:szCs w:val="18"/>
            <w:lang w:eastAsia="ru-RU"/>
          </w:rPr>
          <w:t>облигацию </w:t>
        </w:r>
      </w:hyperlink>
      <w:r w:rsidRPr="00BD42A3">
        <w:rPr>
          <w:rFonts w:ascii="Arial" w:eastAsia="Times New Roman" w:hAnsi="Arial" w:cs="Arial"/>
          <w:color w:val="000000"/>
          <w:sz w:val="18"/>
          <w:szCs w:val="18"/>
          <w:lang w:eastAsia="ru-RU"/>
        </w:rPr>
        <w:t>или лицензионный </w:t>
      </w:r>
      <w:hyperlink r:id="rId7060" w:tooltip="щелкните, чтобы просмотреть определение сертификата" w:history="1">
        <w:r w:rsidRPr="00BD42A3">
          <w:rPr>
            <w:rFonts w:ascii="Arial" w:eastAsia="Times New Roman" w:hAnsi="Arial" w:cs="Arial"/>
            <w:color w:val="0033CC"/>
            <w:sz w:val="18"/>
            <w:szCs w:val="18"/>
            <w:lang w:eastAsia="ru-RU"/>
          </w:rPr>
          <w:t>сертификат </w:t>
        </w:r>
      </w:hyperlink>
      <w:r w:rsidRPr="00BD42A3">
        <w:rPr>
          <w:rFonts w:ascii="Arial" w:eastAsia="Times New Roman" w:hAnsi="Arial" w:cs="Arial"/>
          <w:color w:val="000000"/>
          <w:sz w:val="18"/>
          <w:szCs w:val="18"/>
          <w:lang w:eastAsia="ru-RU"/>
        </w:rPr>
        <w:t>(доказывающий существование </w:t>
      </w:r>
      <w:hyperlink r:id="rId7061" w:tooltip="нажмите, чтобы просмотреть определение Бонда" w:history="1">
        <w:r w:rsidRPr="00BD42A3">
          <w:rPr>
            <w:rFonts w:ascii="Arial" w:eastAsia="Times New Roman" w:hAnsi="Arial" w:cs="Arial"/>
            <w:color w:val="0033CC"/>
            <w:sz w:val="18"/>
            <w:szCs w:val="18"/>
            <w:lang w:eastAsia="ru-RU"/>
          </w:rPr>
          <w:t>облигации </w:t>
        </w:r>
      </w:hyperlink>
      <w:r w:rsidRPr="00BD42A3">
        <w:rPr>
          <w:rFonts w:ascii="Arial" w:eastAsia="Times New Roman" w:hAnsi="Arial" w:cs="Arial"/>
          <w:color w:val="000000"/>
          <w:sz w:val="18"/>
          <w:szCs w:val="18"/>
          <w:lang w:eastAsia="ru-RU"/>
        </w:rPr>
        <w:t>) автоматически является дефолтным и несет полную </w:t>
      </w:r>
      <w:hyperlink r:id="rId7062" w:tooltip="нажмите, чтобы просмотреть определение ответственности" w:history="1">
        <w:r w:rsidRPr="00BD42A3">
          <w:rPr>
            <w:rFonts w:ascii="Arial" w:eastAsia="Times New Roman" w:hAnsi="Arial" w:cs="Arial"/>
            <w:color w:val="0033CC"/>
            <w:sz w:val="18"/>
            <w:szCs w:val="18"/>
            <w:lang w:eastAsia="ru-RU"/>
          </w:rPr>
          <w:t>ответственность </w:t>
        </w:r>
      </w:hyperlink>
      <w:r w:rsidRPr="00BD42A3">
        <w:rPr>
          <w:rFonts w:ascii="Arial" w:eastAsia="Times New Roman" w:hAnsi="Arial" w:cs="Arial"/>
          <w:color w:val="000000"/>
          <w:sz w:val="18"/>
          <w:szCs w:val="18"/>
          <w:lang w:eastAsia="ru-RU"/>
        </w:rPr>
        <w:t>. Согласно закону Адмиралтейства, </w:t>
      </w:r>
      <w:hyperlink r:id="rId7063" w:tooltip="нажмите, чтобы просмотреть определение офицера" w:history="1">
        <w:r w:rsidRPr="00BD42A3">
          <w:rPr>
            <w:rFonts w:ascii="Arial" w:eastAsia="Times New Roman" w:hAnsi="Arial" w:cs="Arial"/>
            <w:color w:val="0033CC"/>
            <w:sz w:val="18"/>
            <w:szCs w:val="18"/>
            <w:lang w:eastAsia="ru-RU"/>
          </w:rPr>
          <w:t>должностному </w:t>
        </w:r>
      </w:hyperlink>
      <w:r w:rsidRPr="00BD42A3">
        <w:rPr>
          <w:rFonts w:ascii="Arial" w:eastAsia="Times New Roman" w:hAnsi="Arial" w:cs="Arial"/>
          <w:color w:val="000000"/>
          <w:sz w:val="18"/>
          <w:szCs w:val="18"/>
          <w:lang w:eastAsia="ru-RU"/>
        </w:rPr>
        <w:t>лицу </w:t>
      </w:r>
      <w:hyperlink r:id="rId7064" w:tooltip="нажмите, чтобы просмотреть определение суда" w:history="1">
        <w:r w:rsidRPr="00BD42A3">
          <w:rPr>
            <w:rFonts w:ascii="Arial" w:eastAsia="Times New Roman" w:hAnsi="Arial" w:cs="Arial"/>
            <w:color w:val="0033CC"/>
            <w:sz w:val="18"/>
            <w:szCs w:val="18"/>
            <w:lang w:eastAsia="ru-RU"/>
          </w:rPr>
          <w:t>суда </w:t>
        </w:r>
      </w:hyperlink>
      <w:r w:rsidRPr="00BD42A3">
        <w:rPr>
          <w:rFonts w:ascii="Arial" w:eastAsia="Times New Roman" w:hAnsi="Arial" w:cs="Arial"/>
          <w:color w:val="000000"/>
          <w:sz w:val="18"/>
          <w:szCs w:val="18"/>
          <w:lang w:eastAsia="ru-RU"/>
        </w:rPr>
        <w:t>(например, </w:t>
      </w:r>
      <w:hyperlink r:id="rId7065"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судье </w:t>
        </w:r>
      </w:hyperlink>
      <w:r w:rsidRPr="00BD42A3">
        <w:rPr>
          <w:rFonts w:ascii="Arial" w:eastAsia="Times New Roman" w:hAnsi="Arial" w:cs="Arial"/>
          <w:color w:val="000000"/>
          <w:sz w:val="18"/>
          <w:szCs w:val="18"/>
          <w:lang w:eastAsia="ru-RU"/>
        </w:rPr>
        <w:t>) запрещается действовать в качестве </w:t>
      </w:r>
      <w:hyperlink r:id="rId7066" w:tooltip="нажмите, чтобы просмотреть определение агента" w:history="1">
        <w:r w:rsidRPr="00BD42A3">
          <w:rPr>
            <w:rFonts w:ascii="Arial" w:eastAsia="Times New Roman" w:hAnsi="Arial" w:cs="Arial"/>
            <w:color w:val="0033CC"/>
            <w:sz w:val="18"/>
            <w:szCs w:val="18"/>
            <w:lang w:eastAsia="ru-RU"/>
          </w:rPr>
          <w:t>агента </w:t>
        </w:r>
      </w:hyperlink>
      <w:r w:rsidRPr="00BD42A3">
        <w:rPr>
          <w:rFonts w:ascii="Arial" w:eastAsia="Times New Roman" w:hAnsi="Arial" w:cs="Arial"/>
          <w:color w:val="000000"/>
          <w:sz w:val="18"/>
          <w:szCs w:val="18"/>
          <w:lang w:eastAsia="ru-RU"/>
        </w:rPr>
        <w:t>и получать какую-либо долю в спасении призовых </w:t>
      </w:r>
      <w:hyperlink r:id="rId7067" w:tooltip="нажмите, чтобы просмотреть определение денег" w:history="1">
        <w:r w:rsidRPr="00BD42A3">
          <w:rPr>
            <w:rFonts w:ascii="Arial" w:eastAsia="Times New Roman" w:hAnsi="Arial" w:cs="Arial"/>
            <w:color w:val="0033CC"/>
            <w:sz w:val="18"/>
            <w:szCs w:val="18"/>
            <w:lang w:eastAsia="ru-RU"/>
          </w:rPr>
          <w:t>денег </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(VIII) в Адмиралтейском права, как наличие спора имеет первостепенное значение (как </w:t>
      </w:r>
      <w:hyperlink r:id="rId7068" w:tooltip="нажмите, чтобы просмотреть определение долга" w:history="1">
        <w:r w:rsidRPr="00BD42A3">
          <w:rPr>
            <w:rFonts w:ascii="Arial" w:eastAsia="Times New Roman" w:hAnsi="Arial" w:cs="Arial"/>
            <w:color w:val="0033CC"/>
            <w:sz w:val="18"/>
            <w:szCs w:val="18"/>
            <w:lang w:eastAsia="ru-RU"/>
          </w:rPr>
          <w:t>долг</w:t>
        </w:r>
      </w:hyperlink>
      <w:r w:rsidRPr="00BD42A3">
        <w:rPr>
          <w:rFonts w:ascii="Arial" w:eastAsia="Times New Roman" w:hAnsi="Arial" w:cs="Arial"/>
          <w:color w:val="000000"/>
          <w:sz w:val="18"/>
          <w:szCs w:val="18"/>
          <w:lang w:eastAsia="ru-RU"/>
        </w:rPr>
        <w:t>) по сравнению с преступлением, что породил его, спор может быть разрешен в финансовом отношении в качестве компенсации без признания вины или вины в происходящих преступлений в сфере мошенничества, </w:t>
      </w:r>
      <w:hyperlink r:id="rId7069" w:tooltip="нажмите, чтобы просмотреть определение небрежности" w:history="1">
        <w:r w:rsidRPr="00BD42A3">
          <w:rPr>
            <w:rFonts w:ascii="Arial" w:eastAsia="Times New Roman" w:hAnsi="Arial" w:cs="Arial"/>
            <w:color w:val="0033CC"/>
            <w:sz w:val="18"/>
            <w:szCs w:val="18"/>
            <w:lang w:eastAsia="ru-RU"/>
          </w:rPr>
          <w:t>халатности</w:t>
        </w:r>
      </w:hyperlink>
      <w:r w:rsidRPr="00BD42A3">
        <w:rPr>
          <w:rFonts w:ascii="Arial" w:eastAsia="Times New Roman" w:hAnsi="Arial" w:cs="Arial"/>
          <w:color w:val="000000"/>
          <w:sz w:val="18"/>
          <w:szCs w:val="18"/>
          <w:lang w:eastAsia="ru-RU"/>
        </w:rPr>
        <w:t>, причинение вреда и отходов, за исключением дел об убийстве, насилии, совращении и предательстве;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(ix) единственный путь к </w:t>
      </w:r>
      <w:hyperlink r:id="rId7070"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общему праву </w:t>
        </w:r>
      </w:hyperlink>
      <w:r w:rsidRPr="00BD42A3">
        <w:rPr>
          <w:rFonts w:ascii="Arial" w:eastAsia="Times New Roman" w:hAnsi="Arial" w:cs="Arial"/>
          <w:color w:val="000000"/>
          <w:sz w:val="18"/>
          <w:szCs w:val="18"/>
          <w:lang w:eastAsia="ru-RU"/>
        </w:rPr>
        <w:t>(в ограниченных обстоятельствах) лежит через клятвенный </w:t>
      </w:r>
      <w:hyperlink r:id="rId7071" w:tooltip="нажмите, чтобы просмотреть определение аффидевита" w:history="1">
        <w:r w:rsidRPr="00BD42A3">
          <w:rPr>
            <w:rFonts w:ascii="Arial" w:eastAsia="Times New Roman" w:hAnsi="Arial" w:cs="Arial"/>
            <w:color w:val="0033CC"/>
            <w:sz w:val="18"/>
            <w:szCs w:val="18"/>
            <w:lang w:eastAsia="ru-RU"/>
          </w:rPr>
          <w:t>аффидевит</w:t>
        </w:r>
      </w:hyperlink>
      <w:r w:rsidRPr="00BD42A3">
        <w:rPr>
          <w:rFonts w:ascii="Arial" w:eastAsia="Times New Roman" w:hAnsi="Arial" w:cs="Arial"/>
          <w:color w:val="000000"/>
          <w:sz w:val="18"/>
          <w:szCs w:val="18"/>
          <w:lang w:eastAsia="ru-RU"/>
        </w:rPr>
        <w:t>, когда статут прилагается к </w:t>
      </w:r>
      <w:hyperlink r:id="rId7072" w:tooltip="нажмите, чтобы просмотреть определение аффидевита" w:history="1">
        <w:r w:rsidRPr="00BD42A3">
          <w:rPr>
            <w:rFonts w:ascii="Arial" w:eastAsia="Times New Roman" w:hAnsi="Arial" w:cs="Arial"/>
            <w:color w:val="0033CC"/>
            <w:sz w:val="18"/>
            <w:szCs w:val="18"/>
            <w:lang w:eastAsia="ru-RU"/>
          </w:rPr>
          <w:t>аффидевиту </w:t>
        </w:r>
      </w:hyperlink>
      <w:r w:rsidRPr="00BD42A3">
        <w:rPr>
          <w:rFonts w:ascii="Arial" w:eastAsia="Times New Roman" w:hAnsi="Arial" w:cs="Arial"/>
          <w:color w:val="000000"/>
          <w:sz w:val="18"/>
          <w:szCs w:val="18"/>
          <w:lang w:eastAsia="ru-RU"/>
        </w:rPr>
        <w:t>и прилагается меморандум в качестве доказательства prima facie до любого слушания или судебного разбирательства по закону Адмиралтейства.</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09" w:name="6808"/>
      <w:bookmarkEnd w:id="1409"/>
      <w:r w:rsidRPr="00BD42A3">
        <w:rPr>
          <w:rFonts w:ascii="Arial" w:eastAsia="Times New Roman" w:hAnsi="Arial" w:cs="Arial"/>
          <w:b/>
          <w:bCs/>
          <w:color w:val="000000"/>
          <w:lang w:eastAsia="ru-RU"/>
        </w:rPr>
        <w:t>Canon 6808 </w:t>
      </w:r>
      <w:r w:rsidRPr="00BD42A3">
        <w:rPr>
          <w:rFonts w:ascii="Arial" w:eastAsia="Times New Roman" w:hAnsi="Arial" w:cs="Arial"/>
          <w:color w:val="000000"/>
          <w:sz w:val="16"/>
          <w:szCs w:val="16"/>
          <w:lang w:eastAsia="ru-RU"/>
        </w:rPr>
        <w:t>(</w:t>
      </w:r>
      <w:hyperlink r:id="rId7073" w:anchor="6808"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lastRenderedPageBreak/>
        <w:t>Первый лорд </w:t>
      </w:r>
      <w:hyperlink r:id="rId7074" w:tooltip="нажмите, чтобы просмотреть определение Admiral" w:history="1">
        <w:r w:rsidRPr="00BD42A3">
          <w:rPr>
            <w:rFonts w:ascii="Arial" w:eastAsia="Times New Roman" w:hAnsi="Arial" w:cs="Arial"/>
            <w:color w:val="0033CC"/>
            <w:sz w:val="18"/>
            <w:szCs w:val="18"/>
            <w:lang w:eastAsia="ru-RU"/>
          </w:rPr>
          <w:t>- адмирал</w:t>
        </w:r>
      </w:hyperlink>
      <w:r w:rsidRPr="00BD42A3">
        <w:rPr>
          <w:rFonts w:ascii="Arial" w:eastAsia="Times New Roman" w:hAnsi="Arial" w:cs="Arial"/>
          <w:color w:val="000000"/>
          <w:sz w:val="18"/>
          <w:szCs w:val="18"/>
          <w:lang w:eastAsia="ru-RU"/>
        </w:rPr>
        <w:t> назначен в Западно - Римской истории был Томмазо Морозини (б.1485 - д.1540), известный также как “Томас Мур”, “Томас колдуна”, сын Николо Морозини получил королевский титул от короля Генриха VIII (1509 - 1547) после формирования первых военно-морских верфей в английской истории в 1512/13 в Вулвич на южном </w:t>
      </w:r>
      <w:hyperlink r:id="rId7075" w:tooltip="нажмите, чтобы просмотреть определение банка" w:history="1">
        <w:r w:rsidRPr="00BD42A3">
          <w:rPr>
            <w:rFonts w:ascii="Arial" w:eastAsia="Times New Roman" w:hAnsi="Arial" w:cs="Arial"/>
            <w:color w:val="0033CC"/>
            <w:sz w:val="18"/>
            <w:szCs w:val="18"/>
            <w:lang w:eastAsia="ru-RU"/>
          </w:rPr>
          <w:t>берегу</w:t>
        </w:r>
      </w:hyperlink>
      <w:r w:rsidRPr="00BD42A3">
        <w:rPr>
          <w:rFonts w:ascii="Arial" w:eastAsia="Times New Roman" w:hAnsi="Arial" w:cs="Arial"/>
          <w:color w:val="000000"/>
          <w:sz w:val="18"/>
          <w:szCs w:val="18"/>
          <w:lang w:eastAsia="ru-RU"/>
        </w:rPr>
        <w:t> реки Темзы, рядом с дворцом короля Генриха VIII в Гринвиче:</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 в 1512 году пизанцы и венецианцы привезли с собой мастеров-кораблестроителей и специалистов по строительству карраков</w:t>
      </w:r>
      <w:hyperlink r:id="rId7076" w:tooltip="нажмите, чтобы просмотреть определение superior" w:history="1">
        <w:r w:rsidRPr="00BD42A3">
          <w:rPr>
            <w:rFonts w:ascii="Arial" w:eastAsia="Times New Roman" w:hAnsi="Arial" w:cs="Arial"/>
            <w:color w:val="0033CC"/>
            <w:sz w:val="18"/>
            <w:szCs w:val="18"/>
            <w:lang w:eastAsia="ru-RU"/>
          </w:rPr>
          <w:t>, превосходивших </w:t>
        </w:r>
      </w:hyperlink>
      <w:r w:rsidRPr="00BD42A3">
        <w:rPr>
          <w:rFonts w:ascii="Arial" w:eastAsia="Times New Roman" w:hAnsi="Arial" w:cs="Arial"/>
          <w:color w:val="000000"/>
          <w:sz w:val="18"/>
          <w:szCs w:val="18"/>
          <w:lang w:eastAsia="ru-RU"/>
        </w:rPr>
        <w:t>генуэзцев и португальцев . К 1514 году был завершен первый большой каррак, известный как Henri Grâce à Dieu “Генрих Милостью Божьей” (Great Harry), имеющий 165 футов (50 м), 1500 тонн, 43 тяжелых орудия, 141 легкое орудие, 1000 экипажей. Из Вулвичских верфей последовали несколько больших карраков, в том числе "Святой Петр", "Святой Михаил" и знаменитая "Святая Мария" (Мэри Роуз);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(ii) к 1517 году торговый склад и док в Дептфорде были преобразованы и расширены во второе полноценное судостроение и верфи для Военно-морского флота. В 1527 году, после завершения строительства ряда оборонительных каменных фортов в Портсмуте, король Генрих VIII ввел в эксплуатацию третью верфь своего флота и его новую официальную резиденцию в Портсмуте;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(iii) в 1540 году, после казни лорда</w:t>
      </w:r>
      <w:hyperlink r:id="rId7077" w:tooltip="нажмите, чтобы просмотреть определение Admiral" w:history="1">
        <w:r w:rsidRPr="00BD42A3">
          <w:rPr>
            <w:rFonts w:ascii="Arial" w:eastAsia="Times New Roman" w:hAnsi="Arial" w:cs="Arial"/>
            <w:color w:val="0033CC"/>
            <w:sz w:val="18"/>
            <w:szCs w:val="18"/>
            <w:lang w:eastAsia="ru-RU"/>
          </w:rPr>
          <w:t>-адмирала </w:t>
        </w:r>
      </w:hyperlink>
      <w:r w:rsidRPr="00BD42A3">
        <w:rPr>
          <w:rFonts w:ascii="Arial" w:eastAsia="Times New Roman" w:hAnsi="Arial" w:cs="Arial"/>
          <w:color w:val="000000"/>
          <w:sz w:val="18"/>
          <w:szCs w:val="18"/>
          <w:lang w:eastAsia="ru-RU"/>
        </w:rPr>
        <w:t>и барона Кромвеля Томаса Морозини Генрихом VIII, Венецианский аристократ Джованни (Джон) Орсини был назначен Лордом-Адмиралом и 1-м графом Бедфордским “русским”, что означает “красный Бог” или “красный Бог”. Вопреки заведомо ложной истории, лорд</w:t>
      </w:r>
      <w:hyperlink r:id="rId7078" w:tooltip="нажмите, чтобы просмотреть определение Admiral" w:history="1">
        <w:r w:rsidRPr="00BD42A3">
          <w:rPr>
            <w:rFonts w:ascii="Arial" w:eastAsia="Times New Roman" w:hAnsi="Arial" w:cs="Arial"/>
            <w:color w:val="0033CC"/>
            <w:sz w:val="18"/>
            <w:szCs w:val="18"/>
            <w:lang w:eastAsia="ru-RU"/>
          </w:rPr>
          <w:t>-адмирал </w:t>
        </w:r>
      </w:hyperlink>
      <w:r w:rsidRPr="00BD42A3">
        <w:rPr>
          <w:rFonts w:ascii="Arial" w:eastAsia="Times New Roman" w:hAnsi="Arial" w:cs="Arial"/>
          <w:color w:val="000000"/>
          <w:sz w:val="18"/>
          <w:szCs w:val="18"/>
          <w:lang w:eastAsia="ru-RU"/>
        </w:rPr>
        <w:t>Джованни (Джон) Орсини “Руссо " оставался Лордом</w:t>
      </w:r>
      <w:hyperlink r:id="rId7079" w:tooltip="нажмите, чтобы просмотреть определение Admiral" w:history="1">
        <w:r w:rsidRPr="00BD42A3">
          <w:rPr>
            <w:rFonts w:ascii="Arial" w:eastAsia="Times New Roman" w:hAnsi="Arial" w:cs="Arial"/>
            <w:color w:val="0033CC"/>
            <w:sz w:val="18"/>
            <w:szCs w:val="18"/>
            <w:lang w:eastAsia="ru-RU"/>
          </w:rPr>
          <w:t>-Адмиралом </w:t>
        </w:r>
      </w:hyperlink>
      <w:r w:rsidRPr="00BD42A3">
        <w:rPr>
          <w:rFonts w:ascii="Arial" w:eastAsia="Times New Roman" w:hAnsi="Arial" w:cs="Arial"/>
          <w:color w:val="000000"/>
          <w:sz w:val="18"/>
          <w:szCs w:val="18"/>
          <w:lang w:eastAsia="ru-RU"/>
        </w:rPr>
        <w:t>вплоть до смерти Генриха VIII в 1547 году;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(iv) при содействии Венецианской разведки и стратегии, в 1545 году Англия под командованием лорда</w:t>
      </w:r>
      <w:hyperlink r:id="rId7080" w:tooltip="нажмите, чтобы просмотреть определение Admiral" w:history="1">
        <w:r w:rsidRPr="00BD42A3">
          <w:rPr>
            <w:rFonts w:ascii="Arial" w:eastAsia="Times New Roman" w:hAnsi="Arial" w:cs="Arial"/>
            <w:color w:val="0033CC"/>
            <w:sz w:val="18"/>
            <w:szCs w:val="18"/>
            <w:lang w:eastAsia="ru-RU"/>
          </w:rPr>
          <w:t>-адмирала </w:t>
        </w:r>
      </w:hyperlink>
      <w:r w:rsidRPr="00BD42A3">
        <w:rPr>
          <w:rFonts w:ascii="Arial" w:eastAsia="Times New Roman" w:hAnsi="Arial" w:cs="Arial"/>
          <w:color w:val="000000"/>
          <w:sz w:val="18"/>
          <w:szCs w:val="18"/>
          <w:lang w:eastAsia="ru-RU"/>
        </w:rPr>
        <w:t>Джованни (Джона) Орсини “Руссо” успешно разгромила огромный французский флот вторжения с более чем тридцатью тысячами (30 000) солдат и двумястами (200) кораблей. Французы понесли тяжелые потери против английских военно-морских сил и отступили. Однако англичане потеряли Святую Марию (Mary Rose). </w:t>
      </w:r>
      <w:hyperlink r:id="rId7081" w:tooltip="нажмите, чтобы просмотреть определение утверждения" w:history="1">
        <w:r w:rsidRPr="00BD42A3">
          <w:rPr>
            <w:rFonts w:ascii="Arial" w:eastAsia="Times New Roman" w:hAnsi="Arial" w:cs="Arial"/>
            <w:color w:val="0033CC"/>
            <w:sz w:val="18"/>
            <w:szCs w:val="18"/>
            <w:lang w:eastAsia="ru-RU"/>
          </w:rPr>
          <w:t>Утверждение</w:t>
        </w:r>
      </w:hyperlink>
      <w:r w:rsidRPr="00BD42A3">
        <w:rPr>
          <w:rFonts w:ascii="Arial" w:eastAsia="Times New Roman" w:hAnsi="Arial" w:cs="Arial"/>
          <w:color w:val="000000"/>
          <w:sz w:val="18"/>
          <w:szCs w:val="18"/>
          <w:lang w:eastAsia="ru-RU"/>
        </w:rPr>
        <w:t>, что Джон Дадли был сухопутным генералом милиции в то время и лордом Адмиралом, и полностью осведомленным в Венецианской </w:t>
      </w:r>
      <w:hyperlink r:id="rId7082" w:tooltip="нажмите, чтобы просмотреть определение морской" w:history="1">
        <w:r w:rsidRPr="00BD42A3">
          <w:rPr>
            <w:rFonts w:ascii="Arial" w:eastAsia="Times New Roman" w:hAnsi="Arial" w:cs="Arial"/>
            <w:color w:val="0033CC"/>
            <w:sz w:val="18"/>
            <w:szCs w:val="18"/>
            <w:lang w:eastAsia="ru-RU"/>
          </w:rPr>
          <w:t>морской </w:t>
        </w:r>
      </w:hyperlink>
      <w:r w:rsidRPr="00BD42A3">
        <w:rPr>
          <w:rFonts w:ascii="Arial" w:eastAsia="Times New Roman" w:hAnsi="Arial" w:cs="Arial"/>
          <w:color w:val="000000"/>
          <w:sz w:val="18"/>
          <w:szCs w:val="18"/>
          <w:lang w:eastAsia="ru-RU"/>
        </w:rPr>
        <w:t>стратегии, является абсурдной неправдой;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 вопреки намеренно ложной истории, после смерти короля Генриха в 1547 году, Джон Дадли, граф Нортумберленд не стал лордом </w:t>
      </w:r>
      <w:hyperlink r:id="rId7083" w:tooltip="нажмите, чтобы просмотреть определение Admiral" w:history="1">
        <w:r w:rsidRPr="00BD42A3">
          <w:rPr>
            <w:rFonts w:ascii="Arial" w:eastAsia="Times New Roman" w:hAnsi="Arial" w:cs="Arial"/>
            <w:color w:val="0033CC"/>
            <w:sz w:val="18"/>
            <w:szCs w:val="18"/>
            <w:lang w:eastAsia="ru-RU"/>
          </w:rPr>
          <w:t>Адмиралом</w:t>
        </w:r>
      </w:hyperlink>
      <w:r w:rsidRPr="00BD42A3">
        <w:rPr>
          <w:rFonts w:ascii="Arial" w:eastAsia="Times New Roman" w:hAnsi="Arial" w:cs="Arial"/>
          <w:color w:val="000000"/>
          <w:sz w:val="18"/>
          <w:szCs w:val="18"/>
          <w:lang w:eastAsia="ru-RU"/>
        </w:rPr>
        <w:t> вплоть до смерти Генриха VIII и воцарения молодого короля Эдуарда (1547-1553). В знак протеста венецианцы отказались от поддержки, а мастер-ремесленник и верфи пришли в упадок. После смерти молодого короля Эдуарда в 1553 году сам Джон Дадли был схвачен и казнен как предатель. Однако после того, как Мария (1553-1558) унаследовала трон, ее муж Филипп II Испанский сыграл важную роль в обеспечении того, чтобы королева расформировала английский флот, закрыла верфи и приказала сжечь оставшиеся корабли флота на их причалах. К 1554 году Англия не имела ни одного военного корабля, или </w:t>
      </w:r>
      <w:hyperlink r:id="rId7084" w:tooltip="нажмите, чтобы просмотреть определение Admiral" w:history="1">
        <w:r w:rsidRPr="00BD42A3">
          <w:rPr>
            <w:rFonts w:ascii="Arial" w:eastAsia="Times New Roman" w:hAnsi="Arial" w:cs="Arial"/>
            <w:color w:val="0033CC"/>
            <w:sz w:val="18"/>
            <w:szCs w:val="18"/>
            <w:lang w:eastAsia="ru-RU"/>
          </w:rPr>
          <w:t>Адмирал</w:t>
        </w:r>
      </w:hyperlink>
      <w:r w:rsidRPr="00BD42A3">
        <w:rPr>
          <w:rFonts w:ascii="Arial" w:eastAsia="Times New Roman" w:hAnsi="Arial" w:cs="Arial"/>
          <w:color w:val="000000"/>
          <w:sz w:val="18"/>
          <w:szCs w:val="18"/>
          <w:lang w:eastAsia="ru-RU"/>
        </w:rPr>
        <w:t>, или военно-морской флот;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(ви) - раз наоборот, чтобы обсудить ложные истории, будущий лорд </w:t>
      </w:r>
      <w:hyperlink r:id="rId7085" w:tooltip="нажмите, чтобы просмотреть определение Admiral" w:history="1">
        <w:r w:rsidRPr="00BD42A3">
          <w:rPr>
            <w:rFonts w:ascii="Arial" w:eastAsia="Times New Roman" w:hAnsi="Arial" w:cs="Arial"/>
            <w:color w:val="0033CC"/>
            <w:sz w:val="18"/>
            <w:szCs w:val="18"/>
            <w:lang w:eastAsia="ru-RU"/>
          </w:rPr>
          <w:t>- адмирал</w:t>
        </w:r>
      </w:hyperlink>
      <w:r w:rsidRPr="00BD42A3">
        <w:rPr>
          <w:rFonts w:ascii="Arial" w:eastAsia="Times New Roman" w:hAnsi="Arial" w:cs="Arial"/>
          <w:color w:val="000000"/>
          <w:sz w:val="18"/>
          <w:szCs w:val="18"/>
          <w:lang w:eastAsia="ru-RU"/>
        </w:rPr>
        <w:t> Англии был Франческо Орсини (Руссо или Рассел), 2-й граф Бедфорд, также известен как Фрэнсис “в Draupon” (Дрейк), который был назначен в 1559 году после королевы Елизаветы I (1558-1603) заняв трон с комиссией по восстановлению флота. Лорд </w:t>
      </w:r>
      <w:hyperlink r:id="rId7086" w:tooltip="нажмите, чтобы просмотреть определение Admiral" w:history="1">
        <w:r w:rsidRPr="00BD42A3">
          <w:rPr>
            <w:rFonts w:ascii="Arial" w:eastAsia="Times New Roman" w:hAnsi="Arial" w:cs="Arial"/>
            <w:color w:val="0033CC"/>
            <w:sz w:val="18"/>
            <w:szCs w:val="18"/>
            <w:lang w:eastAsia="ru-RU"/>
          </w:rPr>
          <w:t>Адмирал</w:t>
        </w:r>
      </w:hyperlink>
      <w:r w:rsidRPr="00BD42A3">
        <w:rPr>
          <w:rFonts w:ascii="Arial" w:eastAsia="Times New Roman" w:hAnsi="Arial" w:cs="Arial"/>
          <w:color w:val="000000"/>
          <w:sz w:val="18"/>
          <w:szCs w:val="18"/>
          <w:lang w:eastAsia="ru-RU"/>
        </w:rPr>
        <w:t> Франческо "Драупон" (Drake) впервые открыл Дептфордские верфи. Новые "стратегические" верфи и судостроение были введены в эксплуатацию в Чатеме на реке Медуэй в графстве Кент и в Плимуте на реке Плим в графстве Девон к 1560 году с последующим возобновлением работы Вулвичских и Портсмутских верфей.</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(VII в) лорд - </w:t>
      </w:r>
      <w:hyperlink r:id="rId7087" w:tooltip="нажмите, чтобы просмотреть определение Admiral" w:history="1">
        <w:r w:rsidRPr="00BD42A3">
          <w:rPr>
            <w:rFonts w:ascii="Arial" w:eastAsia="Times New Roman" w:hAnsi="Arial" w:cs="Arial"/>
            <w:color w:val="0033CC"/>
            <w:sz w:val="18"/>
            <w:szCs w:val="18"/>
            <w:lang w:eastAsia="ru-RU"/>
          </w:rPr>
          <w:t>адмирал</w:t>
        </w:r>
      </w:hyperlink>
      <w:r w:rsidRPr="00BD42A3">
        <w:rPr>
          <w:rFonts w:ascii="Arial" w:eastAsia="Times New Roman" w:hAnsi="Arial" w:cs="Arial"/>
          <w:color w:val="000000"/>
          <w:sz w:val="18"/>
          <w:szCs w:val="18"/>
          <w:lang w:eastAsia="ru-RU"/>
        </w:rPr>
        <w:t> Франческо Руссо “в Draupon” (Дрейк) отвечает от 1558 на ввод в эксплуатацию исторического массового производства нового типа корабля под названием английский Галеон небольшой (100 футов), легкий (около 300 тонн), прекрасно вооруженная (от 20 до 24 орудий), относительно быстро (10 узлов) и высокая маневренность </w:t>
      </w:r>
      <w:hyperlink r:id="rId7088" w:tooltip="нажмите, чтобы просмотреть определение судна" w:history="1">
        <w:r w:rsidRPr="00BD42A3">
          <w:rPr>
            <w:rFonts w:ascii="Arial" w:eastAsia="Times New Roman" w:hAnsi="Arial" w:cs="Arial"/>
            <w:color w:val="0033CC"/>
            <w:sz w:val="18"/>
            <w:szCs w:val="18"/>
            <w:lang w:eastAsia="ru-RU"/>
          </w:rPr>
          <w:t>судна</w:t>
        </w:r>
      </w:hyperlink>
      <w:r w:rsidRPr="00BD42A3">
        <w:rPr>
          <w:rFonts w:ascii="Arial" w:eastAsia="Times New Roman" w:hAnsi="Arial" w:cs="Arial"/>
          <w:color w:val="000000"/>
          <w:sz w:val="18"/>
          <w:szCs w:val="18"/>
          <w:lang w:eastAsia="ru-RU"/>
        </w:rPr>
        <w:t>. Новый флагманский корабль нового английского флота был первым каперским </w:t>
      </w:r>
      <w:hyperlink r:id="rId7089" w:tooltip="нажмите, чтобы просмотреть определение судна" w:history="1">
        <w:r w:rsidRPr="00BD42A3">
          <w:rPr>
            <w:rFonts w:ascii="Arial" w:eastAsia="Times New Roman" w:hAnsi="Arial" w:cs="Arial"/>
            <w:color w:val="0033CC"/>
            <w:sz w:val="18"/>
            <w:szCs w:val="18"/>
            <w:lang w:eastAsia="ru-RU"/>
          </w:rPr>
          <w:t>судном </w:t>
        </w:r>
      </w:hyperlink>
      <w:r w:rsidRPr="00BD42A3">
        <w:rPr>
          <w:rFonts w:ascii="Arial" w:eastAsia="Times New Roman" w:hAnsi="Arial" w:cs="Arial"/>
          <w:color w:val="000000"/>
          <w:sz w:val="18"/>
          <w:szCs w:val="18"/>
          <w:lang w:eastAsia="ru-RU"/>
        </w:rPr>
        <w:t>в Западной Римской истории, известным как Pelican или также известный как Gild en Hindre</w:t>
      </w:r>
      <w:hyperlink r:id="rId7090" w:tooltip="нажмите, чтобы просмотреть определение значения" w:history="1">
        <w:r w:rsidRPr="00BD42A3">
          <w:rPr>
            <w:rFonts w:ascii="Arial" w:eastAsia="Times New Roman" w:hAnsi="Arial" w:cs="Arial"/>
            <w:color w:val="0033CC"/>
            <w:sz w:val="18"/>
            <w:szCs w:val="18"/>
            <w:lang w:eastAsia="ru-RU"/>
          </w:rPr>
          <w:t>, что означает </w:t>
        </w:r>
      </w:hyperlink>
      <w:r w:rsidRPr="00BD42A3">
        <w:rPr>
          <w:rFonts w:ascii="Arial" w:eastAsia="Times New Roman" w:hAnsi="Arial" w:cs="Arial"/>
          <w:color w:val="000000"/>
          <w:sz w:val="18"/>
          <w:szCs w:val="18"/>
          <w:lang w:eastAsia="ru-RU"/>
        </w:rPr>
        <w:t>" захватывать и грабить (мешать)";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(viii) в 1562 году Джованни Фарнезе “Фальконьеры” (Хокинс) был награжден первой </w:t>
      </w:r>
      <w:hyperlink r:id="rId7091" w:tooltip="нажмите, чтобы просмотреть определение формы" w:history="1">
        <w:r w:rsidRPr="00BD42A3">
          <w:rPr>
            <w:rFonts w:ascii="Arial" w:eastAsia="Times New Roman" w:hAnsi="Arial" w:cs="Arial"/>
            <w:color w:val="0033CC"/>
            <w:sz w:val="18"/>
            <w:szCs w:val="18"/>
            <w:lang w:eastAsia="ru-RU"/>
          </w:rPr>
          <w:t>формой </w:t>
        </w:r>
      </w:hyperlink>
      <w:r w:rsidRPr="00BD42A3">
        <w:rPr>
          <w:rFonts w:ascii="Arial" w:eastAsia="Times New Roman" w:hAnsi="Arial" w:cs="Arial"/>
          <w:color w:val="000000"/>
          <w:sz w:val="18"/>
          <w:szCs w:val="18"/>
          <w:lang w:eastAsia="ru-RU"/>
        </w:rPr>
        <w:t>“ </w:t>
      </w:r>
      <w:hyperlink r:id="rId7092" w:tooltip="нажмите, чтобы просмотреть определение букв" w:history="1">
        <w:r w:rsidRPr="00BD42A3">
          <w:rPr>
            <w:rFonts w:ascii="Arial" w:eastAsia="Times New Roman" w:hAnsi="Arial" w:cs="Arial"/>
            <w:color w:val="0033CC"/>
            <w:sz w:val="18"/>
            <w:szCs w:val="18"/>
            <w:lang w:eastAsia="ru-RU"/>
          </w:rPr>
          <w:t>каперских </w:t>
        </w:r>
      </w:hyperlink>
      <w:r w:rsidRPr="00BD42A3">
        <w:rPr>
          <w:rFonts w:ascii="Arial" w:eastAsia="Times New Roman" w:hAnsi="Arial" w:cs="Arial"/>
          <w:color w:val="000000"/>
          <w:sz w:val="18"/>
          <w:szCs w:val="18"/>
          <w:lang w:eastAsia="ru-RU"/>
        </w:rPr>
        <w:t>грамот” королевой Елизаветой I в качестве первого вице - </w:t>
      </w:r>
      <w:hyperlink r:id="rId7093" w:tooltip="нажмите, чтобы просмотреть определение Admiral" w:history="1">
        <w:r w:rsidRPr="00BD42A3">
          <w:rPr>
            <w:rFonts w:ascii="Arial" w:eastAsia="Times New Roman" w:hAnsi="Arial" w:cs="Arial"/>
            <w:color w:val="0033CC"/>
            <w:sz w:val="18"/>
            <w:szCs w:val="18"/>
            <w:lang w:eastAsia="ru-RU"/>
          </w:rPr>
          <w:t>адмирала </w:t>
        </w:r>
      </w:hyperlink>
      <w:r w:rsidRPr="00BD42A3">
        <w:rPr>
          <w:rFonts w:ascii="Arial" w:eastAsia="Times New Roman" w:hAnsi="Arial" w:cs="Arial"/>
          <w:color w:val="000000"/>
          <w:sz w:val="18"/>
          <w:szCs w:val="18"/>
          <w:lang w:eastAsia="ru-RU"/>
        </w:rPr>
        <w:t>и капера. К 1563 году вице-</w:t>
      </w:r>
      <w:hyperlink r:id="rId7094" w:tooltip="нажмите, чтобы просмотреть определение Admiral" w:history="1">
        <w:r w:rsidRPr="00BD42A3">
          <w:rPr>
            <w:rFonts w:ascii="Arial" w:eastAsia="Times New Roman" w:hAnsi="Arial" w:cs="Arial"/>
            <w:color w:val="0033CC"/>
            <w:sz w:val="18"/>
            <w:szCs w:val="18"/>
            <w:lang w:eastAsia="ru-RU"/>
          </w:rPr>
          <w:t>адмиралу </w:t>
        </w:r>
      </w:hyperlink>
      <w:r w:rsidRPr="00BD42A3">
        <w:rPr>
          <w:rFonts w:ascii="Arial" w:eastAsia="Times New Roman" w:hAnsi="Arial" w:cs="Arial"/>
          <w:color w:val="000000"/>
          <w:sz w:val="18"/>
          <w:szCs w:val="18"/>
          <w:lang w:eastAsia="ru-RU"/>
        </w:rPr>
        <w:t>Хокинсу удалось захватить испанские невольничьи суда в Карибском море и торговать вырученными средствами. В 1564 году королева Елизавета I лично финансировала вторую "пиратскую" экспедицию, с огромными прибылями. Лорд</w:t>
      </w:r>
      <w:hyperlink r:id="rId7095" w:tooltip="нажмите, чтобы просмотреть определение Admiral" w:history="1">
        <w:r w:rsidRPr="00BD42A3">
          <w:rPr>
            <w:rFonts w:ascii="Arial" w:eastAsia="Times New Roman" w:hAnsi="Arial" w:cs="Arial"/>
            <w:color w:val="0033CC"/>
            <w:sz w:val="18"/>
            <w:szCs w:val="18"/>
            <w:lang w:eastAsia="ru-RU"/>
          </w:rPr>
          <w:t>-адмирал </w:t>
        </w:r>
      </w:hyperlink>
      <w:r w:rsidRPr="00BD42A3">
        <w:rPr>
          <w:rFonts w:ascii="Arial" w:eastAsia="Times New Roman" w:hAnsi="Arial" w:cs="Arial"/>
          <w:color w:val="000000"/>
          <w:sz w:val="18"/>
          <w:szCs w:val="18"/>
          <w:lang w:eastAsia="ru-RU"/>
        </w:rPr>
        <w:t>Франческо Руссо "Драупон “(Дрейк) сопровождал Джованни” Фальконьеры" (Хокинс) в его третьем пиратском плавании в качестве английского флота и едва избежал плена;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(іх) по 1572, </w:t>
      </w:r>
      <w:hyperlink r:id="rId7096" w:tooltip="нажмите, чтобы просмотреть определение Admiral" w:history="1">
        <w:r w:rsidRPr="00BD42A3">
          <w:rPr>
            <w:rFonts w:ascii="Arial" w:eastAsia="Times New Roman" w:hAnsi="Arial" w:cs="Arial"/>
            <w:color w:val="0033CC"/>
            <w:sz w:val="18"/>
            <w:szCs w:val="18"/>
            <w:lang w:eastAsia="ru-RU"/>
          </w:rPr>
          <w:t>Адмирал</w:t>
        </w:r>
      </w:hyperlink>
      <w:r w:rsidRPr="00BD42A3">
        <w:rPr>
          <w:rFonts w:ascii="Arial" w:eastAsia="Times New Roman" w:hAnsi="Arial" w:cs="Arial"/>
          <w:color w:val="000000"/>
          <w:sz w:val="18"/>
          <w:szCs w:val="18"/>
          <w:lang w:eastAsia="ru-RU"/>
        </w:rPr>
        <w:t> Франческо Руссо “в Draupon” (Дрейк) с новым английских галеонов пеликана и Лебедя успешно захватили и разграбили “правовая пираты” (частников) ряд испанских и французских рабов и сокровища корабли, чтобы стать самым успешным “правовой пиратской эпохи, в результате чего несметным богатством возвратиться в Англию;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lastRenderedPageBreak/>
        <w:t>x) оба </w:t>
      </w:r>
      <w:hyperlink r:id="rId7097" w:tooltip="нажмите, чтобы просмотреть определение Admiral" w:history="1">
        <w:r w:rsidRPr="00BD42A3">
          <w:rPr>
            <w:rFonts w:ascii="Arial" w:eastAsia="Times New Roman" w:hAnsi="Arial" w:cs="Arial"/>
            <w:color w:val="0033CC"/>
            <w:sz w:val="18"/>
            <w:szCs w:val="18"/>
            <w:lang w:eastAsia="ru-RU"/>
          </w:rPr>
          <w:t>Адмирала</w:t>
        </w:r>
      </w:hyperlink>
      <w:r w:rsidRPr="00BD42A3">
        <w:rPr>
          <w:rFonts w:ascii="Arial" w:eastAsia="Times New Roman" w:hAnsi="Arial" w:cs="Arial"/>
          <w:color w:val="000000"/>
          <w:sz w:val="18"/>
          <w:szCs w:val="18"/>
          <w:lang w:eastAsia="ru-RU"/>
        </w:rPr>
        <w:t> Франческо Руссо "Драупон “(Дрейк) и Джованни Гислери” Фальконьеры" (Хокинс) сыграли важную роль сначала в задержке испанского вторжения в Англию в 1587 году, а затем в его уничтожении в 1588 году, сознательно используя мины, ловящие старые захваченные испанские, португальские и французские галеоны, как будто испанские корабли, а затем поджигая их, заставляя их взрываться в непосредственной близости от главных испанских кораблей, пришвартованных в Кале во Франции против крупного шторма. Оставшиеся испанские корабли ушли в открытое море, а затем были сбиты с курса, причем некоторые уцелевшие высадились в Ирландии;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(xi) первоначальное использование английского флота в качестве пиратской силы было резко сокращено после того, как Яков I Английский (1603-1625) стал королем. Окончание Англо-испанской войны по мирному </w:t>
      </w:r>
      <w:hyperlink r:id="rId7098" w:tooltip="нажмите, чтобы просмотреть определение договора" w:history="1">
        <w:r w:rsidRPr="00BD42A3">
          <w:rPr>
            <w:rFonts w:ascii="Arial" w:eastAsia="Times New Roman" w:hAnsi="Arial" w:cs="Arial"/>
            <w:color w:val="0033CC"/>
            <w:sz w:val="18"/>
            <w:szCs w:val="18"/>
            <w:lang w:eastAsia="ru-RU"/>
          </w:rPr>
          <w:t>договору </w:t>
        </w:r>
      </w:hyperlink>
      <w:r w:rsidRPr="00BD42A3">
        <w:rPr>
          <w:rFonts w:ascii="Arial" w:eastAsia="Times New Roman" w:hAnsi="Arial" w:cs="Arial"/>
          <w:color w:val="000000"/>
          <w:sz w:val="18"/>
          <w:szCs w:val="18"/>
          <w:lang w:eastAsia="ru-RU"/>
        </w:rPr>
        <w:t>1604 года фактически положило конец "законному пиратству" английского флота и наблюдалось его постепенное снижение вплоть до официального и эффективного возрождения английского "пиратского" флота с 1660 года при Карле II;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(xii) в 1706 году Акт о Союзе королевы Анны (1702 - 1714) между Англией и Шотландией увидел официальное создание одного (1) Королевского флота, объединяющего шотландские и английские корабли по первым </w:t>
      </w:r>
      <w:hyperlink r:id="rId7099" w:tooltip="нажмите, чтобы просмотреть определение законов" w:history="1">
        <w:r w:rsidRPr="00BD42A3">
          <w:rPr>
            <w:rFonts w:ascii="Arial" w:eastAsia="Times New Roman" w:hAnsi="Arial" w:cs="Arial"/>
            <w:color w:val="0033CC"/>
            <w:sz w:val="18"/>
            <w:szCs w:val="18"/>
            <w:lang w:eastAsia="ru-RU"/>
          </w:rPr>
          <w:t>законам </w:t>
        </w:r>
      </w:hyperlink>
      <w:r w:rsidRPr="00BD42A3">
        <w:rPr>
          <w:rFonts w:ascii="Arial" w:eastAsia="Times New Roman" w:hAnsi="Arial" w:cs="Arial"/>
          <w:color w:val="000000"/>
          <w:sz w:val="18"/>
          <w:szCs w:val="18"/>
          <w:lang w:eastAsia="ru-RU"/>
        </w:rPr>
        <w:t>Адмиралтейства и первого лорда-</w:t>
      </w:r>
      <w:hyperlink r:id="rId7100" w:tooltip="нажмите, чтобы просмотреть определение Admiral" w:history="1">
        <w:r w:rsidRPr="00BD42A3">
          <w:rPr>
            <w:rFonts w:ascii="Arial" w:eastAsia="Times New Roman" w:hAnsi="Arial" w:cs="Arial"/>
            <w:color w:val="0033CC"/>
            <w:sz w:val="18"/>
            <w:szCs w:val="18"/>
            <w:lang w:eastAsia="ru-RU"/>
          </w:rPr>
          <w:t>адмирала</w:t>
        </w:r>
      </w:hyperlink>
      <w:r w:rsidRPr="00BD42A3">
        <w:rPr>
          <w:rFonts w:ascii="Arial" w:eastAsia="Times New Roman" w:hAnsi="Arial" w:cs="Arial"/>
          <w:color w:val="000000"/>
          <w:sz w:val="18"/>
          <w:szCs w:val="18"/>
          <w:lang w:eastAsia="ru-RU"/>
        </w:rPr>
        <w:t>, являющегося самой королевой Анной;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(XIII) в 1710, офис Лорда высокий </w:t>
      </w:r>
      <w:hyperlink r:id="rId7101" w:tooltip="нажмите, чтобы просмотреть определение Admiral" w:history="1">
        <w:r w:rsidRPr="00BD42A3">
          <w:rPr>
            <w:rFonts w:ascii="Arial" w:eastAsia="Times New Roman" w:hAnsi="Arial" w:cs="Arial"/>
            <w:color w:val="0033CC"/>
            <w:sz w:val="18"/>
            <w:szCs w:val="18"/>
            <w:lang w:eastAsia="ru-RU"/>
          </w:rPr>
          <w:t>Адмирал</w:t>
        </w:r>
      </w:hyperlink>
      <w:r w:rsidRPr="00BD42A3">
        <w:rPr>
          <w:rFonts w:ascii="Arial" w:eastAsia="Times New Roman" w:hAnsi="Arial" w:cs="Arial"/>
          <w:color w:val="000000"/>
          <w:sz w:val="18"/>
          <w:szCs w:val="18"/>
          <w:lang w:eastAsia="ru-RU"/>
        </w:rPr>
        <w:t> был переведен в Совет тайным советникам в совокупности известных как лорды Адмиралтейства состоит из пяти политических лорды Адмиралтейства в статусе от “первого” Властелина “пятой” Господь поддерживает секретарей и помощников отражается по пять (5) военные лорды Адмиралтейства, известный как “морские лорды”;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(xiv) после 1801 года положение лордов Адмиралтейства было понижено по сравнению с контролем </w:t>
      </w:r>
      <w:hyperlink r:id="rId7102" w:tooltip="нажмите, чтобы просмотреть определение банка" w:history="1">
        <w:r w:rsidRPr="00BD42A3">
          <w:rPr>
            <w:rFonts w:ascii="Arial" w:eastAsia="Times New Roman" w:hAnsi="Arial" w:cs="Arial"/>
            <w:color w:val="0033CC"/>
            <w:sz w:val="18"/>
            <w:szCs w:val="18"/>
            <w:lang w:eastAsia="ru-RU"/>
          </w:rPr>
          <w:t>Банка </w:t>
        </w:r>
      </w:hyperlink>
      <w:r w:rsidRPr="00BD42A3">
        <w:rPr>
          <w:rFonts w:ascii="Arial" w:eastAsia="Times New Roman" w:hAnsi="Arial" w:cs="Arial"/>
          <w:color w:val="000000"/>
          <w:sz w:val="18"/>
          <w:szCs w:val="18"/>
          <w:lang w:eastAsia="ru-RU"/>
        </w:rPr>
        <w:t>Англии до положения лордов-Комиссаров Адмиралтейства и агентов </w:t>
      </w:r>
      <w:hyperlink r:id="rId7103" w:tooltip="нажмите, чтобы просмотреть определение банка" w:history="1">
        <w:r w:rsidRPr="00BD42A3">
          <w:rPr>
            <w:rFonts w:ascii="Arial" w:eastAsia="Times New Roman" w:hAnsi="Arial" w:cs="Arial"/>
            <w:color w:val="0033CC"/>
            <w:sz w:val="18"/>
            <w:szCs w:val="18"/>
            <w:lang w:eastAsia="ru-RU"/>
          </w:rPr>
          <w:t>банка</w:t>
        </w:r>
      </w:hyperlink>
      <w:r w:rsidRPr="00BD42A3">
        <w:rPr>
          <w:rFonts w:ascii="Arial" w:eastAsia="Times New Roman" w:hAnsi="Arial" w:cs="Arial"/>
          <w:color w:val="000000"/>
          <w:sz w:val="18"/>
          <w:szCs w:val="18"/>
          <w:lang w:eastAsia="ru-RU"/>
        </w:rPr>
        <w:t>, а не </w:t>
      </w:r>
      <w:hyperlink r:id="rId7104" w:tooltip="нажмите, чтобы просмотреть определение de jure" w:history="1">
        <w:r w:rsidRPr="00BD42A3">
          <w:rPr>
            <w:rFonts w:ascii="Arial" w:eastAsia="Times New Roman" w:hAnsi="Arial" w:cs="Arial"/>
            <w:color w:val="0033CC"/>
            <w:sz w:val="18"/>
            <w:szCs w:val="18"/>
            <w:lang w:eastAsia="ru-RU"/>
          </w:rPr>
          <w:t>де-юре </w:t>
        </w:r>
      </w:hyperlink>
      <w:r w:rsidRPr="00BD42A3">
        <w:rPr>
          <w:rFonts w:ascii="Arial" w:eastAsia="Times New Roman" w:hAnsi="Arial" w:cs="Arial"/>
          <w:color w:val="000000"/>
          <w:sz w:val="18"/>
          <w:szCs w:val="18"/>
          <w:lang w:eastAsia="ru-RU"/>
        </w:rPr>
        <w:t>должностей.</w:t>
      </w:r>
    </w:p>
    <w:p w:rsidR="00BD42A3" w:rsidRPr="00BD42A3" w:rsidRDefault="00BD42A3" w:rsidP="00BD42A3">
      <w:pPr>
        <w:shd w:val="clear" w:color="auto" w:fill="FFFFFF"/>
        <w:spacing w:after="0" w:line="240" w:lineRule="auto"/>
        <w:rPr>
          <w:rFonts w:ascii="Arial" w:eastAsia="Times New Roman" w:hAnsi="Arial" w:cs="Arial"/>
          <w:b/>
          <w:bCs/>
          <w:color w:val="000000"/>
          <w:lang w:eastAsia="ru-RU"/>
        </w:rPr>
      </w:pPr>
      <w:bookmarkStart w:id="1410" w:name="6809"/>
      <w:bookmarkEnd w:id="1410"/>
      <w:r w:rsidRPr="00BD42A3">
        <w:rPr>
          <w:rFonts w:ascii="Arial" w:eastAsia="Times New Roman" w:hAnsi="Arial" w:cs="Arial"/>
          <w:b/>
          <w:bCs/>
          <w:color w:val="000000"/>
          <w:lang w:eastAsia="ru-RU"/>
        </w:rPr>
        <w:t>Canon 6809 </w:t>
      </w:r>
      <w:r w:rsidRPr="00BD42A3">
        <w:rPr>
          <w:rFonts w:ascii="Arial" w:eastAsia="Times New Roman" w:hAnsi="Arial" w:cs="Arial"/>
          <w:color w:val="000000"/>
          <w:sz w:val="16"/>
          <w:szCs w:val="16"/>
          <w:lang w:eastAsia="ru-RU"/>
        </w:rPr>
        <w:t>(</w:t>
      </w:r>
      <w:hyperlink r:id="rId7105" w:anchor="6809" w:tooltip="ссылка на этот канон" w:history="1">
        <w:r w:rsidRPr="00BD42A3">
          <w:rPr>
            <w:rFonts w:ascii="Arial" w:eastAsia="Times New Roman" w:hAnsi="Arial" w:cs="Arial"/>
            <w:b/>
            <w:bCs/>
            <w:color w:val="0033CC"/>
            <w:sz w:val="16"/>
            <w:szCs w:val="16"/>
            <w:lang w:eastAsia="ru-RU"/>
          </w:rPr>
          <w:t>ссылка</w:t>
        </w:r>
      </w:hyperlink>
      <w:r w:rsidRPr="00BD42A3">
        <w:rPr>
          <w:rFonts w:ascii="Arial" w:eastAsia="Times New Roman" w:hAnsi="Arial" w:cs="Arial"/>
          <w:color w:val="000000"/>
          <w:sz w:val="16"/>
          <w:szCs w:val="16"/>
          <w:lang w:eastAsia="ru-RU"/>
        </w:rPr>
        <w:t>)</w:t>
      </w:r>
    </w:p>
    <w:p w:rsidR="00BD42A3" w:rsidRPr="00BD42A3" w:rsidRDefault="00BD42A3" w:rsidP="00BD42A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Первые законы Адмиралтейства не были должным образом кодифицированы вплоть до середины XVII века, сосредоточившись в равной степени на дисциплине и содержании долга морских офицеров и морского персонала, а также на функционировании судов Адмиралтейства и захвате и управлении </w:t>
      </w:r>
      <w:hyperlink r:id="rId7106" w:tooltip="нажмите, чтобы просмотреть определение свойства" w:history="1">
        <w:r w:rsidRPr="00BD42A3">
          <w:rPr>
            <w:rFonts w:ascii="Arial" w:eastAsia="Times New Roman" w:hAnsi="Arial" w:cs="Arial"/>
            <w:color w:val="0033CC"/>
            <w:sz w:val="18"/>
            <w:szCs w:val="18"/>
            <w:lang w:eastAsia="ru-RU"/>
          </w:rPr>
          <w:t>имуществом</w:t>
        </w:r>
      </w:hyperlink>
      <w:r w:rsidRPr="00BD42A3">
        <w:rPr>
          <w:rFonts w:ascii="Arial" w:eastAsia="Times New Roman" w:hAnsi="Arial" w:cs="Arial"/>
          <w:color w:val="000000"/>
          <w:sz w:val="18"/>
          <w:szCs w:val="18"/>
          <w:lang w:eastAsia="ru-RU"/>
        </w:rPr>
        <w:t>:</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 первые законы Адмиралтейства были введены при Карле II через </w:t>
      </w:r>
      <w:hyperlink r:id="rId7107" w:history="1">
        <w:r w:rsidRPr="00BD42A3">
          <w:rPr>
            <w:rFonts w:ascii="Arial" w:eastAsia="Times New Roman" w:hAnsi="Arial" w:cs="Arial"/>
            <w:b/>
            <w:bCs/>
            <w:color w:val="0033CC"/>
            <w:sz w:val="18"/>
            <w:szCs w:val="18"/>
            <w:lang w:eastAsia="ru-RU"/>
          </w:rPr>
          <w:t>13 Car c.9 </w:t>
        </w:r>
      </w:hyperlink>
      <w:r w:rsidRPr="00BD42A3">
        <w:rPr>
          <w:rFonts w:ascii="Arial" w:eastAsia="Times New Roman" w:hAnsi="Arial" w:cs="Arial"/>
          <w:color w:val="000000"/>
          <w:sz w:val="18"/>
          <w:szCs w:val="18"/>
          <w:lang w:eastAsia="ru-RU"/>
        </w:rPr>
        <w:t>(1661), который впервые в истории четко выразил через тридцать шесть (36) статей правила и поведение морского персонала, деятельность судов Адмиралтейства и захвата и управления </w:t>
      </w:r>
      <w:hyperlink r:id="rId7108" w:tooltip="нажмите, чтобы просмотреть определение свойства" w:history="1">
        <w:r w:rsidRPr="00BD42A3">
          <w:rPr>
            <w:rFonts w:ascii="Arial" w:eastAsia="Times New Roman" w:hAnsi="Arial" w:cs="Arial"/>
            <w:color w:val="0033CC"/>
            <w:sz w:val="18"/>
            <w:szCs w:val="18"/>
            <w:lang w:eastAsia="ru-RU"/>
          </w:rPr>
          <w:t>имуществом </w:t>
        </w:r>
      </w:hyperlink>
      <w:r w:rsidRPr="00BD42A3">
        <w:rPr>
          <w:rFonts w:ascii="Arial" w:eastAsia="Times New Roman" w:hAnsi="Arial" w:cs="Arial"/>
          <w:color w:val="000000"/>
          <w:sz w:val="18"/>
          <w:szCs w:val="18"/>
          <w:lang w:eastAsia="ru-RU"/>
        </w:rPr>
        <w:t>. </w:t>
      </w:r>
      <w:hyperlink r:id="rId7109" w:tooltip="нажмите, чтобы просмотреть определение утверждения" w:history="1">
        <w:r w:rsidRPr="00BD42A3">
          <w:rPr>
            <w:rFonts w:ascii="Arial" w:eastAsia="Times New Roman" w:hAnsi="Arial" w:cs="Arial"/>
            <w:color w:val="0033CC"/>
            <w:sz w:val="18"/>
            <w:szCs w:val="18"/>
            <w:lang w:eastAsia="ru-RU"/>
          </w:rPr>
          <w:t>Утверждение </w:t>
        </w:r>
      </w:hyperlink>
      <w:r w:rsidRPr="00BD42A3">
        <w:rPr>
          <w:rFonts w:ascii="Arial" w:eastAsia="Times New Roman" w:hAnsi="Arial" w:cs="Arial"/>
          <w:color w:val="000000"/>
          <w:sz w:val="18"/>
          <w:szCs w:val="18"/>
          <w:lang w:eastAsia="ru-RU"/>
        </w:rPr>
        <w:t>о законности предполагаемого статута короля Ричарда III в 1391 году ( </w:t>
      </w:r>
      <w:hyperlink r:id="rId7110" w:history="1">
        <w:r w:rsidRPr="00BD42A3">
          <w:rPr>
            <w:rFonts w:ascii="Arial" w:eastAsia="Times New Roman" w:hAnsi="Arial" w:cs="Arial"/>
            <w:b/>
            <w:bCs/>
            <w:color w:val="0033CC"/>
            <w:sz w:val="18"/>
            <w:szCs w:val="18"/>
            <w:lang w:eastAsia="ru-RU"/>
          </w:rPr>
          <w:t>15362 c.3 </w:t>
        </w:r>
      </w:hyperlink>
      <w:r w:rsidRPr="00BD42A3">
        <w:rPr>
          <w:rFonts w:ascii="Arial" w:eastAsia="Times New Roman" w:hAnsi="Arial" w:cs="Arial"/>
          <w:color w:val="000000"/>
          <w:sz w:val="18"/>
          <w:szCs w:val="18"/>
          <w:lang w:eastAsia="ru-RU"/>
        </w:rPr>
        <w:t>) относительно </w:t>
      </w:r>
      <w:hyperlink r:id="rId7111" w:tooltip="нажмите, чтобы просмотреть определение юрисдикции" w:history="1">
        <w:r w:rsidRPr="00BD42A3">
          <w:rPr>
            <w:rFonts w:ascii="Arial" w:eastAsia="Times New Roman" w:hAnsi="Arial" w:cs="Arial"/>
            <w:color w:val="0033CC"/>
            <w:sz w:val="18"/>
            <w:szCs w:val="18"/>
            <w:lang w:eastAsia="ru-RU"/>
          </w:rPr>
          <w:t>юрисдикции Адмиралтейства </w:t>
        </w:r>
      </w:hyperlink>
      <w:r w:rsidRPr="00BD42A3">
        <w:rPr>
          <w:rFonts w:ascii="Arial" w:eastAsia="Times New Roman" w:hAnsi="Arial" w:cs="Arial"/>
          <w:color w:val="000000"/>
          <w:sz w:val="18"/>
          <w:szCs w:val="18"/>
          <w:lang w:eastAsia="ru-RU"/>
        </w:rPr>
        <w:t>и Генриха IV в 1400 году (</w:t>
      </w:r>
      <w:hyperlink r:id="rId7112" w:history="1">
        <w:r w:rsidRPr="00BD42A3">
          <w:rPr>
            <w:rFonts w:ascii="Arial" w:eastAsia="Times New Roman" w:hAnsi="Arial" w:cs="Arial"/>
            <w:b/>
            <w:bCs/>
            <w:color w:val="0033CC"/>
            <w:sz w:val="18"/>
            <w:szCs w:val="18"/>
            <w:lang w:eastAsia="ru-RU"/>
          </w:rPr>
          <w:t>2Hen4. c. 11</w:t>
        </w:r>
      </w:hyperlink>
      <w:r w:rsidRPr="00BD42A3">
        <w:rPr>
          <w:rFonts w:ascii="Arial" w:eastAsia="Times New Roman" w:hAnsi="Arial" w:cs="Arial"/>
          <w:color w:val="000000"/>
          <w:sz w:val="18"/>
          <w:szCs w:val="18"/>
          <w:lang w:eastAsia="ru-RU"/>
        </w:rPr>
        <w:t>) поскольку </w:t>
      </w:r>
      <w:hyperlink r:id="rId7113" w:tooltip="нажмите, чтобы просмотреть определение средства правовой защиты" w:history="1">
        <w:r w:rsidRPr="00BD42A3">
          <w:rPr>
            <w:rFonts w:ascii="Arial" w:eastAsia="Times New Roman" w:hAnsi="Arial" w:cs="Arial"/>
            <w:color w:val="0033CC"/>
            <w:sz w:val="18"/>
            <w:szCs w:val="18"/>
            <w:lang w:eastAsia="ru-RU"/>
          </w:rPr>
          <w:t>средства </w:t>
        </w:r>
      </w:hyperlink>
      <w:r w:rsidRPr="00BD42A3">
        <w:rPr>
          <w:rFonts w:ascii="Arial" w:eastAsia="Times New Roman" w:hAnsi="Arial" w:cs="Arial"/>
          <w:color w:val="000000"/>
          <w:sz w:val="18"/>
          <w:szCs w:val="18"/>
          <w:lang w:eastAsia="ru-RU"/>
        </w:rPr>
        <w:t>правовой защиты от действий Адмиралтейства почти наверняка являются мошенничеством, несмотря на ограниченность </w:t>
      </w:r>
      <w:hyperlink r:id="rId7114" w:tooltip="нажмите, чтобы просмотреть определение средства правовой защиты" w:history="1">
        <w:r w:rsidRPr="00BD42A3">
          <w:rPr>
            <w:rFonts w:ascii="Arial" w:eastAsia="Times New Roman" w:hAnsi="Arial" w:cs="Arial"/>
            <w:color w:val="0033CC"/>
            <w:sz w:val="18"/>
            <w:szCs w:val="18"/>
            <w:lang w:eastAsia="ru-RU"/>
          </w:rPr>
          <w:t>средств </w:t>
        </w:r>
      </w:hyperlink>
      <w:r w:rsidRPr="00BD42A3">
        <w:rPr>
          <w:rFonts w:ascii="Arial" w:eastAsia="Times New Roman" w:hAnsi="Arial" w:cs="Arial"/>
          <w:color w:val="000000"/>
          <w:sz w:val="18"/>
          <w:szCs w:val="18"/>
          <w:lang w:eastAsia="ru-RU"/>
        </w:rPr>
        <w:t>правовой защиты, предусмотренных обоими статутами;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(ii) в 1690 году ( </w:t>
      </w:r>
      <w:hyperlink r:id="rId7115" w:history="1">
        <w:r w:rsidRPr="00BD42A3">
          <w:rPr>
            <w:rFonts w:ascii="Arial" w:eastAsia="Times New Roman" w:hAnsi="Arial" w:cs="Arial"/>
            <w:b/>
            <w:bCs/>
            <w:color w:val="0033CC"/>
            <w:sz w:val="18"/>
            <w:szCs w:val="18"/>
            <w:lang w:eastAsia="ru-RU"/>
          </w:rPr>
          <w:t>2W&amp;M_S2c2 </w:t>
        </w:r>
      </w:hyperlink>
      <w:r w:rsidRPr="00BD42A3">
        <w:rPr>
          <w:rFonts w:ascii="Arial" w:eastAsia="Times New Roman" w:hAnsi="Arial" w:cs="Arial"/>
          <w:color w:val="000000"/>
          <w:sz w:val="18"/>
          <w:szCs w:val="18"/>
          <w:lang w:eastAsia="ru-RU"/>
        </w:rPr>
        <w:t>) Вильгельм и Мария впервые ввели понятие уполномоченных Адмиралтейства, которым были предоставлены все полномочия Лорда Верховного </w:t>
      </w:r>
      <w:hyperlink r:id="rId7116" w:tooltip="нажмите, чтобы просмотреть определение Admiral" w:history="1">
        <w:r w:rsidRPr="00BD42A3">
          <w:rPr>
            <w:rFonts w:ascii="Arial" w:eastAsia="Times New Roman" w:hAnsi="Arial" w:cs="Arial"/>
            <w:color w:val="0033CC"/>
            <w:sz w:val="18"/>
            <w:szCs w:val="18"/>
            <w:lang w:eastAsia="ru-RU"/>
          </w:rPr>
          <w:t>Адмирала</w:t>
        </w:r>
      </w:hyperlink>
      <w:r w:rsidRPr="00BD42A3">
        <w:rPr>
          <w:rFonts w:ascii="Arial" w:eastAsia="Times New Roman" w:hAnsi="Arial" w:cs="Arial"/>
          <w:color w:val="000000"/>
          <w:sz w:val="18"/>
          <w:szCs w:val="18"/>
          <w:lang w:eastAsia="ru-RU"/>
        </w:rPr>
        <w:t>, без добавления к этим полномочиям;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(iii) в 1719 году король Георг I ввел новую концепцию в закон Адмиралтейства через </w:t>
      </w:r>
      <w:hyperlink r:id="rId7117" w:history="1">
        <w:r w:rsidRPr="00BD42A3">
          <w:rPr>
            <w:rFonts w:ascii="Arial" w:eastAsia="Times New Roman" w:hAnsi="Arial" w:cs="Arial"/>
            <w:b/>
            <w:bCs/>
            <w:color w:val="0033CC"/>
            <w:sz w:val="18"/>
            <w:szCs w:val="18"/>
            <w:lang w:eastAsia="ru-RU"/>
          </w:rPr>
          <w:t>6 Geo. I. c. 19 </w:t>
        </w:r>
      </w:hyperlink>
      <w:r w:rsidRPr="00BD42A3">
        <w:rPr>
          <w:rFonts w:ascii="Arial" w:eastAsia="Times New Roman" w:hAnsi="Arial" w:cs="Arial"/>
          <w:color w:val="000000"/>
          <w:sz w:val="18"/>
          <w:szCs w:val="18"/>
          <w:lang w:eastAsia="ru-RU"/>
        </w:rPr>
        <w:t>в соответствии с которым лица, находящиеся на “морской службе” и совершившие преступления, упомянутые в статье </w:t>
      </w:r>
      <w:hyperlink r:id="rId7118" w:history="1">
        <w:r w:rsidRPr="00BD42A3">
          <w:rPr>
            <w:rFonts w:ascii="Arial" w:eastAsia="Times New Roman" w:hAnsi="Arial" w:cs="Arial"/>
            <w:b/>
            <w:bCs/>
            <w:color w:val="0033CC"/>
            <w:sz w:val="18"/>
            <w:szCs w:val="18"/>
            <w:lang w:eastAsia="ru-RU"/>
          </w:rPr>
          <w:t>13 Car c.9 </w:t>
        </w:r>
      </w:hyperlink>
      <w:r w:rsidRPr="00BD42A3">
        <w:rPr>
          <w:rFonts w:ascii="Arial" w:eastAsia="Times New Roman" w:hAnsi="Arial" w:cs="Arial"/>
          <w:color w:val="000000"/>
          <w:sz w:val="18"/>
          <w:szCs w:val="18"/>
          <w:lang w:eastAsia="ru-RU"/>
        </w:rPr>
        <w:t>(1661), на берегу в чужих частях подлежали судебному разбирательству и наказанию, как если бы они были совершены на “главном море”. Это было первое </w:t>
      </w:r>
      <w:hyperlink r:id="rId7119" w:tooltip="нажмите, чтобы просмотреть определение приложения" w:history="1">
        <w:r w:rsidRPr="00BD42A3">
          <w:rPr>
            <w:rFonts w:ascii="Arial" w:eastAsia="Times New Roman" w:hAnsi="Arial" w:cs="Arial"/>
            <w:color w:val="0033CC"/>
            <w:sz w:val="18"/>
            <w:szCs w:val="18"/>
            <w:lang w:eastAsia="ru-RU"/>
          </w:rPr>
          <w:t>применение </w:t>
        </w:r>
      </w:hyperlink>
      <w:r w:rsidRPr="00BD42A3">
        <w:rPr>
          <w:rFonts w:ascii="Arial" w:eastAsia="Times New Roman" w:hAnsi="Arial" w:cs="Arial"/>
          <w:color w:val="000000"/>
          <w:sz w:val="18"/>
          <w:szCs w:val="18"/>
          <w:lang w:eastAsia="ru-RU"/>
        </w:rPr>
        <w:t>Адмиралтейского закона на суше, вопреки его предполагаемому первоначальному назначению;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iv) в 1729 году, ( </w:t>
      </w:r>
      <w:hyperlink r:id="rId7120" w:history="1">
        <w:r w:rsidRPr="00BD42A3">
          <w:rPr>
            <w:rFonts w:ascii="Arial" w:eastAsia="Times New Roman" w:hAnsi="Arial" w:cs="Arial"/>
            <w:b/>
            <w:bCs/>
            <w:color w:val="0033CC"/>
            <w:sz w:val="18"/>
            <w:szCs w:val="18"/>
            <w:lang w:eastAsia="ru-RU"/>
          </w:rPr>
          <w:t>2Geo2. c. 7</w:t>
        </w:r>
      </w:hyperlink>
      <w:r w:rsidRPr="00BD42A3">
        <w:rPr>
          <w:rFonts w:ascii="Arial" w:eastAsia="Times New Roman" w:hAnsi="Arial" w:cs="Arial"/>
          <w:color w:val="000000"/>
          <w:sz w:val="18"/>
          <w:szCs w:val="18"/>
          <w:lang w:eastAsia="ru-RU"/>
        </w:rPr>
        <w:t>) полномочия Гринвичского госпиталя как объекта Адмиралтейства были вновь расширены, чтобы включить обязанности, взимаемые с судов, а также взыскание невыплаченных пошлин, следовательно, эффективное "спасение" доходов для Короны в качестве сборщиков долгов и налогов в колониях и доминионах Британской Империи;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 В 1738 году, ( </w:t>
      </w:r>
      <w:hyperlink r:id="rId7121" w:history="1">
        <w:r w:rsidRPr="00BD42A3">
          <w:rPr>
            <w:rFonts w:ascii="Arial" w:eastAsia="Times New Roman" w:hAnsi="Arial" w:cs="Arial"/>
            <w:b/>
            <w:bCs/>
            <w:color w:val="0033CC"/>
            <w:sz w:val="18"/>
            <w:szCs w:val="18"/>
            <w:lang w:eastAsia="ru-RU"/>
          </w:rPr>
          <w:t>11 Geo2. с. 30 </w:t>
        </w:r>
      </w:hyperlink>
      <w:r w:rsidRPr="00BD42A3">
        <w:rPr>
          <w:rFonts w:ascii="Arial" w:eastAsia="Times New Roman" w:hAnsi="Arial" w:cs="Arial"/>
          <w:color w:val="000000"/>
          <w:sz w:val="18"/>
          <w:szCs w:val="18"/>
          <w:lang w:eastAsia="ru-RU"/>
        </w:rPr>
        <w:t>) чрезвычайным актом был издан указ о том, что имущество всех тех, кто не уплатил штрафов, не выполнил своих обязанностей или был папистским “самоотводом”, должно быть конфисковано и передано Адмиралтейству для использования и пользы Гринвичской больницы;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(vi)в 1740 году король Георг II ввел через </w:t>
      </w:r>
      <w:hyperlink r:id="rId7122" w:history="1">
        <w:r w:rsidRPr="00BD42A3">
          <w:rPr>
            <w:rFonts w:ascii="Arial" w:eastAsia="Times New Roman" w:hAnsi="Arial" w:cs="Arial"/>
            <w:b/>
            <w:bCs/>
            <w:color w:val="0033CC"/>
            <w:sz w:val="18"/>
            <w:szCs w:val="18"/>
            <w:lang w:eastAsia="ru-RU"/>
          </w:rPr>
          <w:t>13 Geo. II. c.4 </w:t>
        </w:r>
      </w:hyperlink>
      <w:r w:rsidRPr="00BD42A3">
        <w:rPr>
          <w:rFonts w:ascii="Arial" w:eastAsia="Times New Roman" w:hAnsi="Arial" w:cs="Arial"/>
          <w:color w:val="000000"/>
          <w:sz w:val="18"/>
          <w:szCs w:val="18"/>
          <w:lang w:eastAsia="ru-RU"/>
        </w:rPr>
        <w:t xml:space="preserve">в статье II концепция трех (3) уполномоченных, необходимых для управления надлежащим образом сформированным Адмиралтейским судом. Закон также впервые в истории юриспруденции ввел концепцию, согласно которой владельцы судов, </w:t>
      </w:r>
      <w:r w:rsidRPr="00BD42A3">
        <w:rPr>
          <w:rFonts w:ascii="Arial" w:eastAsia="Times New Roman" w:hAnsi="Arial" w:cs="Arial"/>
          <w:color w:val="000000"/>
          <w:sz w:val="18"/>
          <w:szCs w:val="18"/>
          <w:lang w:eastAsia="ru-RU"/>
        </w:rPr>
        <w:lastRenderedPageBreak/>
        <w:t>получающих комиссионные за выдачу каперских свидетельств, должны обеспечивать </w:t>
      </w:r>
      <w:hyperlink r:id="rId7123" w:tooltip="нажмите, чтобы просмотреть определение залога" w:history="1">
        <w:r w:rsidRPr="00BD42A3">
          <w:rPr>
            <w:rFonts w:ascii="Arial" w:eastAsia="Times New Roman" w:hAnsi="Arial" w:cs="Arial"/>
            <w:color w:val="0033CC"/>
            <w:sz w:val="18"/>
            <w:szCs w:val="18"/>
            <w:lang w:eastAsia="ru-RU"/>
          </w:rPr>
          <w:t>залог </w:t>
        </w:r>
      </w:hyperlink>
      <w:r w:rsidRPr="00BD42A3">
        <w:rPr>
          <w:rFonts w:ascii="Arial" w:eastAsia="Times New Roman" w:hAnsi="Arial" w:cs="Arial"/>
          <w:color w:val="000000"/>
          <w:sz w:val="18"/>
          <w:szCs w:val="18"/>
          <w:lang w:eastAsia="ru-RU"/>
        </w:rPr>
        <w:t>и безопасность. Кроме того, в статье III было введено требование в отношении обеспечения безопасности для возбуждения </w:t>
      </w:r>
      <w:hyperlink r:id="rId7124" w:tooltip="нажмите, чтобы просмотреть определение обращения" w:history="1">
        <w:r w:rsidRPr="00BD42A3">
          <w:rPr>
            <w:rFonts w:ascii="Arial" w:eastAsia="Times New Roman" w:hAnsi="Arial" w:cs="Arial"/>
            <w:color w:val="0033CC"/>
            <w:sz w:val="18"/>
            <w:szCs w:val="18"/>
            <w:lang w:eastAsia="ru-RU"/>
          </w:rPr>
          <w:t>дела </w:t>
        </w:r>
      </w:hyperlink>
      <w:r w:rsidRPr="00BD42A3">
        <w:rPr>
          <w:rFonts w:ascii="Arial" w:eastAsia="Times New Roman" w:hAnsi="Arial" w:cs="Arial"/>
          <w:color w:val="000000"/>
          <w:sz w:val="18"/>
          <w:szCs w:val="18"/>
          <w:lang w:eastAsia="ru-RU"/>
        </w:rPr>
        <w:t>в Адмиралтействе, что сделало всю административную деятельность судов Адмиралтейства коммерческой;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(vii) в 1745 году, от Георга II до </w:t>
      </w:r>
      <w:hyperlink r:id="rId7125" w:history="1">
        <w:r w:rsidRPr="00BD42A3">
          <w:rPr>
            <w:rFonts w:ascii="Arial" w:eastAsia="Times New Roman" w:hAnsi="Arial" w:cs="Arial"/>
            <w:b/>
            <w:bCs/>
            <w:color w:val="0033CC"/>
            <w:sz w:val="18"/>
            <w:szCs w:val="18"/>
            <w:lang w:eastAsia="ru-RU"/>
          </w:rPr>
          <w:t>18Geo2. C. 35 </w:t>
        </w:r>
      </w:hyperlink>
      <w:r w:rsidRPr="00BD42A3">
        <w:rPr>
          <w:rFonts w:ascii="Arial" w:eastAsia="Times New Roman" w:hAnsi="Arial" w:cs="Arial"/>
          <w:color w:val="000000"/>
          <w:sz w:val="18"/>
          <w:szCs w:val="18"/>
          <w:lang w:eastAsia="ru-RU"/>
        </w:rPr>
        <w:t>комиссарам и лорду Верховному </w:t>
      </w:r>
      <w:hyperlink r:id="rId7126" w:tooltip="нажмите, чтобы просмотреть определение Admiral" w:history="1">
        <w:r w:rsidRPr="00BD42A3">
          <w:rPr>
            <w:rFonts w:ascii="Arial" w:eastAsia="Times New Roman" w:hAnsi="Arial" w:cs="Arial"/>
            <w:color w:val="0033CC"/>
            <w:sz w:val="18"/>
            <w:szCs w:val="18"/>
            <w:lang w:eastAsia="ru-RU"/>
          </w:rPr>
          <w:t>Адмиралу </w:t>
        </w:r>
      </w:hyperlink>
      <w:r w:rsidRPr="00BD42A3">
        <w:rPr>
          <w:rFonts w:ascii="Arial" w:eastAsia="Times New Roman" w:hAnsi="Arial" w:cs="Arial"/>
          <w:color w:val="000000"/>
          <w:sz w:val="18"/>
          <w:szCs w:val="18"/>
          <w:lang w:eastAsia="ru-RU"/>
        </w:rPr>
        <w:t>были предоставлены полномочия назначать младших офицеров, таких как флаг-офицеры и капитаны, для оказания помощи в созыве военных судов;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viii) В 1747 году, ( </w:t>
      </w:r>
      <w:hyperlink r:id="rId7127" w:history="1">
        <w:r w:rsidRPr="00BD42A3">
          <w:rPr>
            <w:rFonts w:ascii="Arial" w:eastAsia="Times New Roman" w:hAnsi="Arial" w:cs="Arial"/>
            <w:b/>
            <w:bCs/>
            <w:color w:val="0033CC"/>
            <w:sz w:val="18"/>
            <w:szCs w:val="18"/>
            <w:lang w:eastAsia="ru-RU"/>
          </w:rPr>
          <w:t>20Geo2. С. 24</w:t>
        </w:r>
      </w:hyperlink>
      <w:r w:rsidRPr="00BD42A3">
        <w:rPr>
          <w:rFonts w:ascii="Arial" w:eastAsia="Times New Roman" w:hAnsi="Arial" w:cs="Arial"/>
          <w:color w:val="000000"/>
          <w:sz w:val="18"/>
          <w:szCs w:val="18"/>
          <w:lang w:eastAsia="ru-RU"/>
        </w:rPr>
        <w:t>), впервые Гринвичский госпиталь стал центральной администрацией по выплате премий Адмиралтейству каперами (лицензированными пиратами в качестве агентов) на службе короны и центральных банков. В том же году появился новый фонд ( </w:t>
      </w:r>
      <w:hyperlink r:id="rId7128" w:history="1">
        <w:r w:rsidRPr="00BD42A3">
          <w:rPr>
            <w:rFonts w:ascii="Arial" w:eastAsia="Times New Roman" w:hAnsi="Arial" w:cs="Arial"/>
            <w:b/>
            <w:bCs/>
            <w:color w:val="0033CC"/>
            <w:sz w:val="18"/>
            <w:szCs w:val="18"/>
            <w:lang w:eastAsia="ru-RU"/>
          </w:rPr>
          <w:t>20Geo2. с. 38</w:t>
        </w:r>
      </w:hyperlink>
      <w:r w:rsidRPr="00BD42A3">
        <w:rPr>
          <w:rFonts w:ascii="Arial" w:eastAsia="Times New Roman" w:hAnsi="Arial" w:cs="Arial"/>
          <w:color w:val="000000"/>
          <w:sz w:val="18"/>
          <w:szCs w:val="18"/>
          <w:lang w:eastAsia="ru-RU"/>
        </w:rPr>
        <w:t>) была создана под видом “вдов и сирот " раненых и пропавших моряков. Однако в результате акта о создании фонда Адмиралтейство превратилось в частную торговую </w:t>
      </w:r>
      <w:hyperlink r:id="rId7129" w:tooltip="нажмите, чтобы просмотреть определение корпорации" w:history="1">
        <w:r w:rsidRPr="00BD42A3">
          <w:rPr>
            <w:rFonts w:ascii="Arial" w:eastAsia="Times New Roman" w:hAnsi="Arial" w:cs="Arial"/>
            <w:color w:val="0033CC"/>
            <w:sz w:val="18"/>
            <w:szCs w:val="18"/>
            <w:lang w:eastAsia="ru-RU"/>
          </w:rPr>
          <w:t>корпорацию</w:t>
        </w:r>
      </w:hyperlink>
      <w:r w:rsidRPr="00BD42A3">
        <w:rPr>
          <w:rFonts w:ascii="Arial" w:eastAsia="Times New Roman" w:hAnsi="Arial" w:cs="Arial"/>
          <w:color w:val="000000"/>
          <w:sz w:val="18"/>
          <w:szCs w:val="18"/>
          <w:lang w:eastAsia="ru-RU"/>
        </w:rPr>
        <w:t>, обладающую огромным богатством и властью. В том же году снова появился “тонущий фонд” ( </w:t>
      </w:r>
      <w:hyperlink r:id="rId7130" w:history="1">
        <w:r w:rsidRPr="00BD42A3">
          <w:rPr>
            <w:rFonts w:ascii="Arial" w:eastAsia="Times New Roman" w:hAnsi="Arial" w:cs="Arial"/>
            <w:b/>
            <w:bCs/>
            <w:color w:val="0033CC"/>
            <w:sz w:val="18"/>
            <w:szCs w:val="18"/>
            <w:lang w:eastAsia="ru-RU"/>
          </w:rPr>
          <w:t>22Geo2. c. 23</w:t>
        </w:r>
      </w:hyperlink>
      <w:r w:rsidRPr="00BD42A3">
        <w:rPr>
          <w:rFonts w:ascii="Arial" w:eastAsia="Times New Roman" w:hAnsi="Arial" w:cs="Arial"/>
          <w:color w:val="000000"/>
          <w:sz w:val="18"/>
          <w:szCs w:val="18"/>
          <w:lang w:eastAsia="ru-RU"/>
        </w:rPr>
        <w:t>) был создан как общественный фонд, в который должны были передаваться в пользование короны полученные Адмиралтейством призы и другие ценные вещи. Эта система была дополнительно усовершенствована в 1751 году ( </w:t>
      </w:r>
      <w:hyperlink r:id="rId7131" w:history="1">
        <w:r w:rsidRPr="00BD42A3">
          <w:rPr>
            <w:rFonts w:ascii="Arial" w:eastAsia="Times New Roman" w:hAnsi="Arial" w:cs="Arial"/>
            <w:b/>
            <w:bCs/>
            <w:color w:val="0033CC"/>
            <w:sz w:val="18"/>
            <w:szCs w:val="18"/>
            <w:lang w:eastAsia="ru-RU"/>
          </w:rPr>
          <w:t>24Geo2. С. 44 </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(ix) в 1749 году, Георг II через </w:t>
      </w:r>
      <w:hyperlink r:id="rId7132" w:history="1">
        <w:r w:rsidRPr="00BD42A3">
          <w:rPr>
            <w:rFonts w:ascii="Arial" w:eastAsia="Times New Roman" w:hAnsi="Arial" w:cs="Arial"/>
            <w:b/>
            <w:bCs/>
            <w:color w:val="0033CC"/>
            <w:sz w:val="18"/>
            <w:szCs w:val="18"/>
            <w:lang w:eastAsia="ru-RU"/>
          </w:rPr>
          <w:t>22 Geo. II в. 33</w:t>
        </w:r>
      </w:hyperlink>
      <w:r w:rsidRPr="00BD42A3">
        <w:rPr>
          <w:rFonts w:ascii="Arial" w:eastAsia="Times New Roman" w:hAnsi="Arial" w:cs="Arial"/>
          <w:color w:val="000000"/>
          <w:sz w:val="18"/>
          <w:szCs w:val="18"/>
          <w:lang w:eastAsia="ru-RU"/>
        </w:rPr>
        <w:t> введен модифицированный Адмиралтейства законом и изменен тридцать шесть (36) статьи Кодекса Адмиралтейства, отменяющий 1661 акта Карл II. Самое главное, поправки в закон Адмиралтейства стало ясно, что те управляющие, это должны были быть офицеры под фидуциарных обязательств путем формального присяги и что ни один агент или Капер был занимать любую должность в орган или провести судебное разбирательство в Адмиралтейском суде. Кроме того, в законе четко указано, что </w:t>
      </w:r>
      <w:hyperlink r:id="rId7133" w:tooltip="нажмите, чтобы просмотреть определение допустимого" w:history="1">
        <w:r w:rsidRPr="00BD42A3">
          <w:rPr>
            <w:rFonts w:ascii="Arial" w:eastAsia="Times New Roman" w:hAnsi="Arial" w:cs="Arial"/>
            <w:color w:val="0033CC"/>
            <w:sz w:val="18"/>
            <w:szCs w:val="18"/>
            <w:lang w:eastAsia="ru-RU"/>
          </w:rPr>
          <w:t>действительный</w:t>
        </w:r>
      </w:hyperlink>
      <w:r w:rsidRPr="00BD42A3">
        <w:rPr>
          <w:rFonts w:ascii="Arial" w:eastAsia="Times New Roman" w:hAnsi="Arial" w:cs="Arial"/>
          <w:color w:val="000000"/>
          <w:sz w:val="18"/>
          <w:szCs w:val="18"/>
          <w:lang w:eastAsia="ru-RU"/>
        </w:rPr>
        <w:t> Адмиралтейский суд существовал только тогда, когда три (3) комиссара были должным образом приведены к присяге и присутствуют;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 в 1752 году жуткий и причудливый акт ( </w:t>
      </w:r>
      <w:hyperlink r:id="rId7134" w:history="1">
        <w:r w:rsidRPr="00BD42A3">
          <w:rPr>
            <w:rFonts w:ascii="Arial" w:eastAsia="Times New Roman" w:hAnsi="Arial" w:cs="Arial"/>
            <w:b/>
            <w:bCs/>
            <w:color w:val="0033CC"/>
            <w:sz w:val="18"/>
            <w:szCs w:val="18"/>
            <w:lang w:eastAsia="ru-RU"/>
          </w:rPr>
          <w:t>25Geo2. С. 11</w:t>
        </w:r>
      </w:hyperlink>
      <w:r w:rsidRPr="00BD42A3">
        <w:rPr>
          <w:rFonts w:ascii="Arial" w:eastAsia="Times New Roman" w:hAnsi="Arial" w:cs="Arial"/>
          <w:color w:val="000000"/>
          <w:sz w:val="18"/>
          <w:szCs w:val="18"/>
          <w:lang w:eastAsia="ru-RU"/>
        </w:rPr>
        <w:t>) при условии, что неустановленный и неясный номер тела умершего может быть помещен в хранилище Адмиралтейства в Гринвичской больнице, демонстрируя перевозку бедных. В том же году был принят закон ( </w:t>
      </w:r>
      <w:hyperlink r:id="rId7135" w:history="1">
        <w:r w:rsidRPr="00BD42A3">
          <w:rPr>
            <w:rFonts w:ascii="Arial" w:eastAsia="Times New Roman" w:hAnsi="Arial" w:cs="Arial"/>
            <w:b/>
            <w:bCs/>
            <w:color w:val="0033CC"/>
            <w:sz w:val="18"/>
            <w:szCs w:val="18"/>
            <w:lang w:eastAsia="ru-RU"/>
          </w:rPr>
          <w:t>25Geo2. c. 42</w:t>
        </w:r>
      </w:hyperlink>
      <w:r w:rsidRPr="00BD42A3">
        <w:rPr>
          <w:rFonts w:ascii="Arial" w:eastAsia="Times New Roman" w:hAnsi="Arial" w:cs="Arial"/>
          <w:color w:val="000000"/>
          <w:sz w:val="18"/>
          <w:szCs w:val="18"/>
          <w:lang w:eastAsia="ru-RU"/>
        </w:rPr>
        <w:t>) сделал </w:t>
      </w:r>
      <w:hyperlink r:id="rId7136" w:tooltip="нажмите, чтобы просмотреть определение допустимого" w:history="1">
        <w:r w:rsidRPr="00BD42A3">
          <w:rPr>
            <w:rFonts w:ascii="Arial" w:eastAsia="Times New Roman" w:hAnsi="Arial" w:cs="Arial"/>
            <w:color w:val="0033CC"/>
            <w:sz w:val="18"/>
            <w:szCs w:val="18"/>
            <w:lang w:eastAsia="ru-RU"/>
          </w:rPr>
          <w:t>действительными </w:t>
        </w:r>
      </w:hyperlink>
      <w:r w:rsidRPr="00BD42A3">
        <w:rPr>
          <w:rFonts w:ascii="Arial" w:eastAsia="Times New Roman" w:hAnsi="Arial" w:cs="Arial"/>
          <w:color w:val="000000"/>
          <w:sz w:val="18"/>
          <w:szCs w:val="18"/>
          <w:lang w:eastAsia="ru-RU"/>
        </w:rPr>
        <w:t>все контракты, выданные Адмиралтейством через Гринвичскую больницу, касающиеся земель, жилых помещений и наследственных прав, и что в отличие </w:t>
      </w:r>
      <w:hyperlink r:id="rId7137" w:tooltip="нажмите, чтобы просмотреть определение общего права" w:history="1">
        <w:r w:rsidRPr="00BD42A3">
          <w:rPr>
            <w:rFonts w:ascii="Arial" w:eastAsia="Times New Roman" w:hAnsi="Arial" w:cs="Arial"/>
            <w:color w:val="0033CC"/>
            <w:sz w:val="18"/>
            <w:szCs w:val="18"/>
            <w:lang w:eastAsia="ru-RU"/>
          </w:rPr>
          <w:t>от обычного права</w:t>
        </w:r>
      </w:hyperlink>
      <w:r w:rsidRPr="00BD42A3">
        <w:rPr>
          <w:rFonts w:ascii="Arial" w:eastAsia="Times New Roman" w:hAnsi="Arial" w:cs="Arial"/>
          <w:color w:val="000000"/>
          <w:sz w:val="18"/>
          <w:szCs w:val="18"/>
          <w:lang w:eastAsia="ru-RU"/>
        </w:rPr>
        <w:t> согласно закону Адмиралтейства, уполномоченные могли принуждать тех, кто отказывался просить о наказании, заключать договоры – необычайное искажение самого древнего принципа, согласно которому насильственное действие не может быть законным;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(xi) в 1755 году ( </w:t>
      </w:r>
      <w:hyperlink r:id="rId7138" w:history="1">
        <w:r w:rsidRPr="00BD42A3">
          <w:rPr>
            <w:rFonts w:ascii="Arial" w:eastAsia="Times New Roman" w:hAnsi="Arial" w:cs="Arial"/>
            <w:b/>
            <w:bCs/>
            <w:color w:val="0033CC"/>
            <w:sz w:val="18"/>
            <w:szCs w:val="18"/>
            <w:lang w:eastAsia="ru-RU"/>
          </w:rPr>
          <w:t>28Geo2. с. 11</w:t>
        </w:r>
      </w:hyperlink>
      <w:r w:rsidRPr="00BD42A3">
        <w:rPr>
          <w:rFonts w:ascii="Arial" w:eastAsia="Times New Roman" w:hAnsi="Arial" w:cs="Arial"/>
          <w:color w:val="000000"/>
          <w:sz w:val="18"/>
          <w:szCs w:val="18"/>
          <w:lang w:eastAsia="ru-RU"/>
        </w:rPr>
        <w:t>), то в 1756 году ( </w:t>
      </w:r>
      <w:hyperlink r:id="rId7139" w:history="1">
        <w:r w:rsidRPr="00BD42A3">
          <w:rPr>
            <w:rFonts w:ascii="Arial" w:eastAsia="Times New Roman" w:hAnsi="Arial" w:cs="Arial"/>
            <w:b/>
            <w:bCs/>
            <w:color w:val="0033CC"/>
            <w:sz w:val="18"/>
            <w:szCs w:val="18"/>
            <w:lang w:eastAsia="ru-RU"/>
          </w:rPr>
          <w:t>29Geo2. С. 6</w:t>
        </w:r>
      </w:hyperlink>
      <w:r w:rsidRPr="00BD42A3">
        <w:rPr>
          <w:rFonts w:ascii="Arial" w:eastAsia="Times New Roman" w:hAnsi="Arial" w:cs="Arial"/>
          <w:color w:val="000000"/>
          <w:sz w:val="18"/>
          <w:szCs w:val="18"/>
          <w:lang w:eastAsia="ru-RU"/>
        </w:rPr>
        <w:t>), были приняты законы, смешивающие Адмиралтейское право с </w:t>
      </w:r>
      <w:hyperlink r:id="rId7140"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общим правом </w:t>
        </w:r>
      </w:hyperlink>
      <w:r w:rsidRPr="00BD42A3">
        <w:rPr>
          <w:rFonts w:ascii="Arial" w:eastAsia="Times New Roman" w:hAnsi="Arial" w:cs="Arial"/>
          <w:color w:val="000000"/>
          <w:sz w:val="18"/>
          <w:szCs w:val="18"/>
          <w:lang w:eastAsia="ru-RU"/>
        </w:rPr>
        <w:t>посредством регулирования сил “на берегу”. Эти законы были дополнительно уточнены и расширены Адмиралтейским правом, чтобы отразить </w:t>
      </w:r>
      <w:hyperlink r:id="rId7141"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общее право </w:t>
        </w:r>
      </w:hyperlink>
      <w:r w:rsidRPr="00BD42A3">
        <w:rPr>
          <w:rFonts w:ascii="Arial" w:eastAsia="Times New Roman" w:hAnsi="Arial" w:cs="Arial"/>
          <w:color w:val="000000"/>
          <w:sz w:val="18"/>
          <w:szCs w:val="18"/>
          <w:lang w:eastAsia="ru-RU"/>
        </w:rPr>
        <w:t>в 1760 году ( </w:t>
      </w:r>
      <w:hyperlink r:id="rId7142" w:history="1">
        <w:r w:rsidRPr="00BD42A3">
          <w:rPr>
            <w:rFonts w:ascii="Arial" w:eastAsia="Times New Roman" w:hAnsi="Arial" w:cs="Arial"/>
            <w:b/>
            <w:bCs/>
            <w:color w:val="0033CC"/>
            <w:sz w:val="18"/>
            <w:szCs w:val="18"/>
            <w:lang w:eastAsia="ru-RU"/>
          </w:rPr>
          <w:t>1Geo3. С. 8 </w:t>
        </w:r>
      </w:hyperlink>
      <w:r w:rsidRPr="00BD42A3">
        <w:rPr>
          <w:rFonts w:ascii="Arial" w:eastAsia="Times New Roman" w:hAnsi="Arial" w:cs="Arial"/>
          <w:color w:val="000000"/>
          <w:sz w:val="18"/>
          <w:szCs w:val="18"/>
          <w:lang w:eastAsia="ru-RU"/>
        </w:rPr>
        <w:t>), в 1761 году ( </w:t>
      </w:r>
      <w:hyperlink r:id="rId7143" w:history="1">
        <w:r w:rsidRPr="00BD42A3">
          <w:rPr>
            <w:rFonts w:ascii="Arial" w:eastAsia="Times New Roman" w:hAnsi="Arial" w:cs="Arial"/>
            <w:b/>
            <w:bCs/>
            <w:color w:val="0033CC"/>
            <w:sz w:val="18"/>
            <w:szCs w:val="18"/>
            <w:lang w:eastAsia="ru-RU"/>
          </w:rPr>
          <w:t>2Geo3. С. 12</w:t>
        </w:r>
      </w:hyperlink>
      <w:r w:rsidRPr="00BD42A3">
        <w:rPr>
          <w:rFonts w:ascii="Arial" w:eastAsia="Times New Roman" w:hAnsi="Arial" w:cs="Arial"/>
          <w:color w:val="000000"/>
          <w:sz w:val="18"/>
          <w:szCs w:val="18"/>
          <w:lang w:eastAsia="ru-RU"/>
        </w:rPr>
        <w:t>) и в 1763 году ( </w:t>
      </w:r>
      <w:hyperlink r:id="rId7144" w:history="1">
        <w:r w:rsidRPr="00BD42A3">
          <w:rPr>
            <w:rFonts w:ascii="Arial" w:eastAsia="Times New Roman" w:hAnsi="Arial" w:cs="Arial"/>
            <w:b/>
            <w:bCs/>
            <w:color w:val="0033CC"/>
            <w:sz w:val="18"/>
            <w:szCs w:val="18"/>
            <w:lang w:eastAsia="ru-RU"/>
          </w:rPr>
          <w:t>4Geo3. С. 8 </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xii) в 1756 году был принят закон ( </w:t>
      </w:r>
      <w:hyperlink r:id="rId7145" w:history="1">
        <w:r w:rsidRPr="00BD42A3">
          <w:rPr>
            <w:rFonts w:ascii="Arial" w:eastAsia="Times New Roman" w:hAnsi="Arial" w:cs="Arial"/>
            <w:b/>
            <w:bCs/>
            <w:color w:val="0033CC"/>
            <w:sz w:val="18"/>
            <w:szCs w:val="18"/>
            <w:lang w:eastAsia="ru-RU"/>
          </w:rPr>
          <w:t>29Geo2. С. 27</w:t>
        </w:r>
      </w:hyperlink>
      <w:r w:rsidRPr="00BD42A3">
        <w:rPr>
          <w:rFonts w:ascii="Arial" w:eastAsia="Times New Roman" w:hAnsi="Arial" w:cs="Arial"/>
          <w:color w:val="000000"/>
          <w:sz w:val="18"/>
          <w:szCs w:val="18"/>
          <w:lang w:eastAsia="ru-RU"/>
        </w:rPr>
        <w:t>) создание окружных судов колоний Америки, являющихся судами Адмиралтейства. В 1757 году (</w:t>
      </w:r>
      <w:hyperlink r:id="rId7146" w:history="1">
        <w:r w:rsidRPr="00BD42A3">
          <w:rPr>
            <w:rFonts w:ascii="Arial" w:eastAsia="Times New Roman" w:hAnsi="Arial" w:cs="Arial"/>
            <w:b/>
            <w:bCs/>
            <w:color w:val="0033CC"/>
            <w:sz w:val="18"/>
            <w:szCs w:val="18"/>
            <w:lang w:eastAsia="ru-RU"/>
          </w:rPr>
          <w:t>30Geo2. С. 8</w:t>
        </w:r>
      </w:hyperlink>
      <w:r w:rsidRPr="00BD42A3">
        <w:rPr>
          <w:rFonts w:ascii="Arial" w:eastAsia="Times New Roman" w:hAnsi="Arial" w:cs="Arial"/>
          <w:color w:val="000000"/>
          <w:sz w:val="18"/>
          <w:szCs w:val="18"/>
          <w:lang w:eastAsia="ru-RU"/>
        </w:rPr>
        <w:t>), была введена и затем уточнена концепция нижних Адмиралтейских судов, управляемых мировыми судьями, как форма военного положения и принуждения к совершению несправедливостей ( </w:t>
      </w:r>
      <w:hyperlink r:id="rId7147" w:history="1">
        <w:r w:rsidRPr="00BD42A3">
          <w:rPr>
            <w:rFonts w:ascii="Arial" w:eastAsia="Times New Roman" w:hAnsi="Arial" w:cs="Arial"/>
            <w:b/>
            <w:bCs/>
            <w:color w:val="0033CC"/>
            <w:sz w:val="18"/>
            <w:szCs w:val="18"/>
            <w:lang w:eastAsia="ru-RU"/>
          </w:rPr>
          <w:t>30Geo2. с. 11 </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(xiii) в 1761 году, ( </w:t>
      </w:r>
      <w:hyperlink r:id="rId7148" w:history="1">
        <w:r w:rsidRPr="00BD42A3">
          <w:rPr>
            <w:rFonts w:ascii="Arial" w:eastAsia="Times New Roman" w:hAnsi="Arial" w:cs="Arial"/>
            <w:b/>
            <w:bCs/>
            <w:color w:val="0033CC"/>
            <w:sz w:val="18"/>
            <w:szCs w:val="18"/>
            <w:lang w:eastAsia="ru-RU"/>
          </w:rPr>
          <w:t>2Geo3. c. 31</w:t>
        </w:r>
      </w:hyperlink>
      <w:r w:rsidRPr="00BD42A3">
        <w:rPr>
          <w:rFonts w:ascii="Arial" w:eastAsia="Times New Roman" w:hAnsi="Arial" w:cs="Arial"/>
          <w:color w:val="000000"/>
          <w:sz w:val="18"/>
          <w:szCs w:val="18"/>
          <w:lang w:eastAsia="ru-RU"/>
        </w:rPr>
        <w:t>) закон Адмиралтейства был сделан бессрочным для колоний и плантаций Соединенных Штатов, который остается в силе вплоть до 21-го века;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(xiv) в 1776 году, ( </w:t>
      </w:r>
      <w:hyperlink r:id="rId7149" w:history="1">
        <w:r w:rsidRPr="00BD42A3">
          <w:rPr>
            <w:rFonts w:ascii="Arial" w:eastAsia="Times New Roman" w:hAnsi="Arial" w:cs="Arial"/>
            <w:b/>
            <w:bCs/>
            <w:color w:val="0033CC"/>
            <w:sz w:val="18"/>
            <w:szCs w:val="18"/>
            <w:lang w:eastAsia="ru-RU"/>
          </w:rPr>
          <w:t>16Geo3. С. 24 </w:t>
        </w:r>
      </w:hyperlink>
      <w:r w:rsidRPr="00BD42A3">
        <w:rPr>
          <w:rFonts w:ascii="Arial" w:eastAsia="Times New Roman" w:hAnsi="Arial" w:cs="Arial"/>
          <w:color w:val="000000"/>
          <w:sz w:val="18"/>
          <w:szCs w:val="18"/>
          <w:lang w:eastAsia="ru-RU"/>
        </w:rPr>
        <w:t>), государственные поместья, находившиеся в </w:t>
      </w:r>
      <w:hyperlink r:id="rId7150" w:tooltip="щелкните, чтобы просмотреть определение доверия" w:history="1">
        <w:r w:rsidRPr="00BD42A3">
          <w:rPr>
            <w:rFonts w:ascii="Arial" w:eastAsia="Times New Roman" w:hAnsi="Arial" w:cs="Arial"/>
            <w:color w:val="0033CC"/>
            <w:sz w:val="18"/>
            <w:szCs w:val="18"/>
            <w:lang w:eastAsia="ru-RU"/>
          </w:rPr>
          <w:t>доверительном </w:t>
        </w:r>
      </w:hyperlink>
      <w:r w:rsidRPr="00BD42A3">
        <w:rPr>
          <w:rFonts w:ascii="Arial" w:eastAsia="Times New Roman" w:hAnsi="Arial" w:cs="Arial"/>
          <w:color w:val="000000"/>
          <w:sz w:val="18"/>
          <w:szCs w:val="18"/>
          <w:lang w:eastAsia="ru-RU"/>
        </w:rPr>
        <w:t>управлении, были переданы в частное пользование и под контролем уполномоченных Адмиралтейской </w:t>
      </w:r>
      <w:hyperlink r:id="rId7151" w:tooltip="нажмите, чтобы просмотреть определение корпорации" w:history="1">
        <w:r w:rsidRPr="00BD42A3">
          <w:rPr>
            <w:rFonts w:ascii="Arial" w:eastAsia="Times New Roman" w:hAnsi="Arial" w:cs="Arial"/>
            <w:color w:val="0033CC"/>
            <w:sz w:val="18"/>
            <w:szCs w:val="18"/>
            <w:lang w:eastAsia="ru-RU"/>
          </w:rPr>
          <w:t>корпорации </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(xv) в 1793 году, король Георг III через </w:t>
      </w:r>
      <w:hyperlink r:id="rId7152" w:history="1">
        <w:r w:rsidRPr="00BD42A3">
          <w:rPr>
            <w:rFonts w:ascii="Arial" w:eastAsia="Times New Roman" w:hAnsi="Arial" w:cs="Arial"/>
            <w:b/>
            <w:bCs/>
            <w:color w:val="0033CC"/>
            <w:sz w:val="18"/>
            <w:szCs w:val="18"/>
            <w:lang w:eastAsia="ru-RU"/>
          </w:rPr>
          <w:t>33 Geo.III. c. 66 </w:t>
        </w:r>
      </w:hyperlink>
      <w:r w:rsidRPr="00BD42A3">
        <w:rPr>
          <w:rFonts w:ascii="Arial" w:eastAsia="Times New Roman" w:hAnsi="Arial" w:cs="Arial"/>
          <w:color w:val="000000"/>
          <w:sz w:val="18"/>
          <w:szCs w:val="18"/>
          <w:lang w:eastAsia="ru-RU"/>
        </w:rPr>
        <w:t>. существенно измененное и усовершенствованное Адмиралтейское законодательство четко определяло порядок получения премий Адмиралтейскими судами и офицерами короны во время войны, а также процедурные детали выдачи и управления Каперскими грамотами. Этот закон также укрепляет принципы тех обвиняемых или” захваченных“, которые требуют обеспечения безопасности или ” </w:t>
      </w:r>
      <w:hyperlink r:id="rId7153" w:tooltip="нажмите, чтобы просмотреть определение залога" w:history="1">
        <w:r w:rsidRPr="00BD42A3">
          <w:rPr>
            <w:rFonts w:ascii="Arial" w:eastAsia="Times New Roman" w:hAnsi="Arial" w:cs="Arial"/>
            <w:color w:val="0033CC"/>
            <w:sz w:val="18"/>
            <w:szCs w:val="18"/>
            <w:lang w:eastAsia="ru-RU"/>
          </w:rPr>
          <w:t>освобождения под залог </w:t>
        </w:r>
      </w:hyperlink>
      <w:r w:rsidRPr="00BD42A3">
        <w:rPr>
          <w:rFonts w:ascii="Arial" w:eastAsia="Times New Roman" w:hAnsi="Arial" w:cs="Arial"/>
          <w:color w:val="000000"/>
          <w:sz w:val="18"/>
          <w:szCs w:val="18"/>
          <w:lang w:eastAsia="ru-RU"/>
        </w:rPr>
        <w:t>" в целях восстановления использования любых товаров, изъятых в качестве приза. В соответствии со статьей XIV он разъяснил необходимость поручительства под присягой для получения </w:t>
      </w:r>
      <w:hyperlink r:id="rId7154" w:tooltip="нажмите, чтобы просмотреть определение допустимого" w:history="1">
        <w:r w:rsidRPr="00BD42A3">
          <w:rPr>
            <w:rFonts w:ascii="Arial" w:eastAsia="Times New Roman" w:hAnsi="Arial" w:cs="Arial"/>
            <w:color w:val="0033CC"/>
            <w:sz w:val="18"/>
            <w:szCs w:val="18"/>
            <w:lang w:eastAsia="ru-RU"/>
          </w:rPr>
          <w:t>действительного </w:t>
        </w:r>
      </w:hyperlink>
      <w:hyperlink r:id="rId7155" w:tooltip="нажмите, чтобы просмотреть определение буквы" w:history="1">
        <w:r w:rsidRPr="00BD42A3">
          <w:rPr>
            <w:rFonts w:ascii="Arial" w:eastAsia="Times New Roman" w:hAnsi="Arial" w:cs="Arial"/>
            <w:color w:val="0033CC"/>
            <w:sz w:val="18"/>
            <w:szCs w:val="18"/>
            <w:lang w:eastAsia="ru-RU"/>
          </w:rPr>
          <w:t>письма</w:t>
        </w:r>
      </w:hyperlink>
      <w:r w:rsidRPr="00BD42A3">
        <w:rPr>
          <w:rFonts w:ascii="Arial" w:eastAsia="Times New Roman" w:hAnsi="Arial" w:cs="Arial"/>
          <w:color w:val="000000"/>
          <w:sz w:val="18"/>
          <w:szCs w:val="18"/>
          <w:lang w:eastAsia="ru-RU"/>
        </w:rPr>
        <w:t> из марки. В статье XXXIV четко оговаривается абсолютный запрет должностным лицам Адмиралтейского суда действовать в качестве агента, адвоката или Проктора в том же самом деле, находящемся на рассмотрении суда. В статье LXXI вновь подтверждается требование о том, чтобы три (3) или более уполномоченных представляли для рассмотрения и вынесения </w:t>
      </w:r>
      <w:hyperlink r:id="rId7156" w:tooltip="нажмите, чтобы просмотреть определение допустимого" w:history="1">
        <w:r w:rsidRPr="00BD42A3">
          <w:rPr>
            <w:rFonts w:ascii="Arial" w:eastAsia="Times New Roman" w:hAnsi="Arial" w:cs="Arial"/>
            <w:color w:val="0033CC"/>
            <w:sz w:val="18"/>
            <w:szCs w:val="18"/>
            <w:lang w:eastAsia="ru-RU"/>
          </w:rPr>
          <w:t>судебного решения действительное </w:t>
        </w:r>
      </w:hyperlink>
      <w:hyperlink r:id="rId7157" w:tooltip="нажмите, чтобы просмотреть определение обращения" w:history="1">
        <w:r w:rsidRPr="00BD42A3">
          <w:rPr>
            <w:rFonts w:ascii="Arial" w:eastAsia="Times New Roman" w:hAnsi="Arial" w:cs="Arial"/>
            <w:color w:val="0033CC"/>
            <w:sz w:val="18"/>
            <w:szCs w:val="18"/>
            <w:lang w:eastAsia="ru-RU"/>
          </w:rPr>
          <w:t>дело </w:t>
        </w:r>
      </w:hyperlink>
      <w:r w:rsidRPr="00BD42A3">
        <w:rPr>
          <w:rFonts w:ascii="Arial" w:eastAsia="Times New Roman" w:hAnsi="Arial" w:cs="Arial"/>
          <w:color w:val="000000"/>
          <w:sz w:val="18"/>
          <w:szCs w:val="18"/>
          <w:lang w:eastAsia="ru-RU"/>
        </w:rPr>
        <w:t>в Адмиралтействе, в то время как статья LXXI допускает отдельного уполномоченного или </w:t>
      </w:r>
      <w:hyperlink r:id="rId7158"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правосудие</w:t>
        </w:r>
      </w:hyperlink>
      <w:r w:rsidRPr="00BD42A3">
        <w:rPr>
          <w:rFonts w:ascii="Arial" w:eastAsia="Times New Roman" w:hAnsi="Arial" w:cs="Arial"/>
          <w:color w:val="000000"/>
          <w:sz w:val="18"/>
          <w:szCs w:val="18"/>
          <w:lang w:eastAsia="ru-RU"/>
        </w:rPr>
        <w:t> о мире, чтобы собрать и услышать доказательства, но не править. Статья XXXIII четко независимости должностных лиц и судей Адмиралтейства от того, какой-</w:t>
      </w:r>
      <w:r w:rsidRPr="00BD42A3">
        <w:rPr>
          <w:rFonts w:ascii="Arial" w:eastAsia="Times New Roman" w:hAnsi="Arial" w:cs="Arial"/>
          <w:color w:val="000000"/>
          <w:sz w:val="18"/>
          <w:szCs w:val="18"/>
          <w:lang w:eastAsia="ru-RU"/>
        </w:rPr>
        <w:lastRenderedPageBreak/>
        <w:t>либо заинтересованности в призы или же действующая, как частников или владеть каперский патент, а именно “ что ни один судья, зарегистрируйтесь, или заместитель зарегистрируйтесь, Маршал или маршал, или любое другое должностное лицо, кем бы они ни были, или принадлежащих к какой-либо суд Адмиралтейства или вице-Адмиралтейства в Великобритании, или во всяком Его Величества колоний и плантаций в Америке, или в любой другой Его Величества доминионы, ни </w:t>
      </w:r>
      <w:hyperlink r:id="rId7159" w:tooltip="нажмите, чтобы просмотреть определение человека" w:history="1">
        <w:r w:rsidRPr="00BD42A3">
          <w:rPr>
            <w:rFonts w:ascii="Arial" w:eastAsia="Times New Roman" w:hAnsi="Arial" w:cs="Arial"/>
            <w:color w:val="0033CC"/>
            <w:sz w:val="18"/>
            <w:szCs w:val="18"/>
            <w:lang w:eastAsia="ru-RU"/>
          </w:rPr>
          <w:t>человека</w:t>
        </w:r>
      </w:hyperlink>
      <w:r w:rsidRPr="00BD42A3">
        <w:rPr>
          <w:rFonts w:ascii="Arial" w:eastAsia="Times New Roman" w:hAnsi="Arial" w:cs="Arial"/>
          <w:color w:val="000000"/>
          <w:sz w:val="18"/>
          <w:szCs w:val="18"/>
          <w:lang w:eastAsia="ru-RU"/>
        </w:rPr>
        <w:t> или человек практикует как адвокат, Проктор или иначе, в любом суде или судах, должны быть обеспокоены или заинтересованы, прямо или косвенно, как владелец, совладелец, акционер, авантюрист, в любом частновладельческого судна или судов, или </w:t>
      </w:r>
      <w:hyperlink r:id="rId7160" w:tooltip="нажмите, чтобы просмотреть определение судна" w:history="1">
        <w:r w:rsidRPr="00BD42A3">
          <w:rPr>
            <w:rFonts w:ascii="Arial" w:eastAsia="Times New Roman" w:hAnsi="Arial" w:cs="Arial"/>
            <w:color w:val="0033CC"/>
            <w:sz w:val="18"/>
            <w:szCs w:val="18"/>
            <w:lang w:eastAsia="ru-RU"/>
          </w:rPr>
          <w:t>судов</w:t>
        </w:r>
      </w:hyperlink>
      <w:r w:rsidRPr="00BD42A3">
        <w:rPr>
          <w:rFonts w:ascii="Arial" w:eastAsia="Times New Roman" w:hAnsi="Arial" w:cs="Arial"/>
          <w:color w:val="000000"/>
          <w:sz w:val="18"/>
          <w:szCs w:val="18"/>
          <w:lang w:eastAsia="ru-RU"/>
        </w:rPr>
        <w:t>, или судов войны вообще, имея какие-либо комиссии или комиссии, или </w:t>
      </w:r>
      <w:hyperlink r:id="rId7161" w:tooltip="нажмите, чтобы просмотреть определение буквы" w:history="1">
        <w:r w:rsidRPr="00BD42A3">
          <w:rPr>
            <w:rFonts w:ascii="Arial" w:eastAsia="Times New Roman" w:hAnsi="Arial" w:cs="Arial"/>
            <w:color w:val="0033CC"/>
            <w:sz w:val="18"/>
            <w:szCs w:val="18"/>
            <w:lang w:eastAsia="ru-RU"/>
          </w:rPr>
          <w:t>письмо</w:t>
        </w:r>
      </w:hyperlink>
      <w:r w:rsidRPr="00BD42A3">
        <w:rPr>
          <w:rFonts w:ascii="Arial" w:eastAsia="Times New Roman" w:hAnsi="Arial" w:cs="Arial"/>
          <w:color w:val="000000"/>
          <w:sz w:val="18"/>
          <w:szCs w:val="18"/>
          <w:lang w:eastAsia="ru-RU"/>
        </w:rPr>
        <w:t> от Капера, как указано выше; и в любом </w:t>
      </w:r>
      <w:hyperlink r:id="rId7162" w:tooltip="нажмите, чтобы просмотреть определение обращения" w:history="1">
        <w:r w:rsidRPr="00BD42A3">
          <w:rPr>
            <w:rFonts w:ascii="Arial" w:eastAsia="Times New Roman" w:hAnsi="Arial" w:cs="Arial"/>
            <w:color w:val="0033CC"/>
            <w:sz w:val="18"/>
            <w:szCs w:val="18"/>
            <w:lang w:eastAsia="ru-RU"/>
          </w:rPr>
          <w:t>случае</w:t>
        </w:r>
      </w:hyperlink>
      <w:r w:rsidRPr="00BD42A3">
        <w:rPr>
          <w:rFonts w:ascii="Arial" w:eastAsia="Times New Roman" w:hAnsi="Arial" w:cs="Arial"/>
          <w:color w:val="000000"/>
          <w:sz w:val="18"/>
          <w:szCs w:val="18"/>
          <w:lang w:eastAsia="ru-RU"/>
        </w:rPr>
        <w:t> такой судья, регистр, заместитель регистратора, Маршал, заместитель Маршала или другое ведомство, адвокат или Проктор, независимо от настоящего Закона, прямо или косвенно заинтересованы или заинтересованы в соответствии с вышеизложенным, таким судьей, регистром, заместителем регистратора, маршалом, заместителем Маршала или другим должностным лицом соответственно, за каждое такое преступление (будучи законно осужденным в любом из официальных судов Его Величества в Великобритании или на любой общей сессии мира в любой из колоний Его Величества в Америке) он полностью лишается своей должности и работы в любом таком суде Адмиралтейства или вице-Адмиралтейства и принадлежности к нему, какими бы ни были такие должности и работа”;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(xvi) в 1797 году, король Георг III через 38 Geo. III. с. 38 подтвердил, что подданным </w:t>
      </w:r>
      <w:r w:rsidRPr="00BD42A3">
        <w:rPr>
          <w:rFonts w:ascii="Arial" w:eastAsia="Times New Roman" w:hAnsi="Arial" w:cs="Arial"/>
          <w:i/>
          <w:iCs/>
          <w:color w:val="000000"/>
          <w:sz w:val="18"/>
          <w:szCs w:val="18"/>
          <w:lang w:eastAsia="ru-RU"/>
        </w:rPr>
        <w:t>Америки </w:t>
      </w:r>
      <w:r w:rsidRPr="00BD42A3">
        <w:rPr>
          <w:rFonts w:ascii="Arial" w:eastAsia="Times New Roman" w:hAnsi="Arial" w:cs="Arial"/>
          <w:color w:val="000000"/>
          <w:sz w:val="18"/>
          <w:szCs w:val="18"/>
          <w:lang w:eastAsia="ru-RU"/>
        </w:rPr>
        <w:t>разрешено обжаловать в канцелярии приговоры судов вице - Адмиралтейства, подтверждающие не только сохраняющуюся функцию поместий Соединенных Штатов как плантаций и </w:t>
      </w:r>
      <w:hyperlink r:id="rId7163" w:tooltip="нажмите, чтобы просмотреть определение свойства" w:history="1">
        <w:r w:rsidRPr="00BD42A3">
          <w:rPr>
            <w:rFonts w:ascii="Arial" w:eastAsia="Times New Roman" w:hAnsi="Arial" w:cs="Arial"/>
            <w:color w:val="0033CC"/>
            <w:sz w:val="18"/>
            <w:szCs w:val="18"/>
            <w:lang w:eastAsia="ru-RU"/>
          </w:rPr>
          <w:t>собственности </w:t>
        </w:r>
      </w:hyperlink>
      <w:r w:rsidRPr="00BD42A3">
        <w:rPr>
          <w:rFonts w:ascii="Arial" w:eastAsia="Times New Roman" w:hAnsi="Arial" w:cs="Arial"/>
          <w:color w:val="000000"/>
          <w:sz w:val="18"/>
          <w:szCs w:val="18"/>
          <w:lang w:eastAsia="ru-RU"/>
        </w:rPr>
        <w:t>Великобритании, но и курс потенциального </w:t>
      </w:r>
      <w:hyperlink r:id="rId7164" w:tooltip="нажмите, чтобы просмотреть определение средства правовой защиты" w:history="1">
        <w:r w:rsidRPr="00BD42A3">
          <w:rPr>
            <w:rFonts w:ascii="Arial" w:eastAsia="Times New Roman" w:hAnsi="Arial" w:cs="Arial"/>
            <w:color w:val="0033CC"/>
            <w:sz w:val="18"/>
            <w:szCs w:val="18"/>
            <w:lang w:eastAsia="ru-RU"/>
          </w:rPr>
          <w:t>средства </w:t>
        </w:r>
      </w:hyperlink>
      <w:r w:rsidRPr="00BD42A3">
        <w:rPr>
          <w:rFonts w:ascii="Arial" w:eastAsia="Times New Roman" w:hAnsi="Arial" w:cs="Arial"/>
          <w:color w:val="000000"/>
          <w:sz w:val="18"/>
          <w:szCs w:val="18"/>
          <w:lang w:eastAsia="ru-RU"/>
        </w:rPr>
        <w:t>правовой защиты от неблагоприятных действий судов вице - Адмиралтейства;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(xvii) в 1801 году, в то время как военные действия с Францией продолжались, призовые (Адмиралтейские) суды Вест-Индии и Америки были реорганизованы через </w:t>
      </w:r>
      <w:hyperlink r:id="rId7165" w:history="1">
        <w:r w:rsidRPr="00BD42A3">
          <w:rPr>
            <w:rFonts w:ascii="Arial" w:eastAsia="Times New Roman" w:hAnsi="Arial" w:cs="Arial"/>
            <w:b/>
            <w:bCs/>
            <w:color w:val="0033CC"/>
            <w:sz w:val="18"/>
            <w:szCs w:val="18"/>
            <w:lang w:eastAsia="ru-RU"/>
          </w:rPr>
          <w:t>41. Гео. III. с. 96 </w:t>
        </w:r>
      </w:hyperlink>
      <w:r w:rsidRPr="00BD42A3">
        <w:rPr>
          <w:rFonts w:ascii="Arial" w:eastAsia="Times New Roman" w:hAnsi="Arial" w:cs="Arial"/>
          <w:color w:val="000000"/>
          <w:sz w:val="18"/>
          <w:szCs w:val="18"/>
          <w:lang w:eastAsia="ru-RU"/>
        </w:rPr>
        <w:t>с тем, чтобы закон Адмиралтейства продолжал действовать в свете возможных дальнейших конфликтов, независимо от военных действий в то время. Наиболее существенно то, что этот закон усилил абсолютное разделение между должностными лицами судов и агентами по каперским свидетельствам, в соответствии с которым человек не может занимать должность таким образом. Более того, что судьям Адмиралтейства было категорически запрещено заботиться о каком-либо </w:t>
      </w:r>
      <w:hyperlink r:id="rId7166" w:tooltip="нажмите, чтобы просмотреть определение свойства" w:history="1">
        <w:r w:rsidRPr="00BD42A3">
          <w:rPr>
            <w:rFonts w:ascii="Arial" w:eastAsia="Times New Roman" w:hAnsi="Arial" w:cs="Arial"/>
            <w:color w:val="0033CC"/>
            <w:sz w:val="18"/>
            <w:szCs w:val="18"/>
            <w:lang w:eastAsia="ru-RU"/>
          </w:rPr>
          <w:t>имуществе</w:t>
        </w:r>
      </w:hyperlink>
      <w:r w:rsidRPr="00BD42A3">
        <w:rPr>
          <w:rFonts w:ascii="Arial" w:eastAsia="Times New Roman" w:hAnsi="Arial" w:cs="Arial"/>
          <w:color w:val="000000"/>
          <w:sz w:val="18"/>
          <w:szCs w:val="18"/>
          <w:lang w:eastAsia="ru-RU"/>
        </w:rPr>
        <w:t> поместий, а именно в п. п. XVII в. “ и будет в дальнейшем принято, что нет </w:t>
      </w:r>
      <w:hyperlink r:id="rId7167" w:tooltip="нажмите, чтобы просмотреть определение человека" w:history="1">
        <w:r w:rsidRPr="00BD42A3">
          <w:rPr>
            <w:rFonts w:ascii="Arial" w:eastAsia="Times New Roman" w:hAnsi="Arial" w:cs="Arial"/>
            <w:color w:val="0033CC"/>
            <w:sz w:val="18"/>
            <w:szCs w:val="18"/>
            <w:lang w:eastAsia="ru-RU"/>
          </w:rPr>
          <w:t>человека</w:t>
        </w:r>
      </w:hyperlink>
      <w:r w:rsidRPr="00BD42A3">
        <w:rPr>
          <w:rFonts w:ascii="Arial" w:eastAsia="Times New Roman" w:hAnsi="Arial" w:cs="Arial"/>
          <w:color w:val="000000"/>
          <w:sz w:val="18"/>
          <w:szCs w:val="18"/>
          <w:lang w:eastAsia="ru-RU"/>
        </w:rPr>
        <w:t> в течение времени, он должен занимать должность судьи в указанных судах, должен сам или любым </w:t>
      </w:r>
      <w:hyperlink r:id="rId7168" w:tooltip="нажмите, чтобы просмотреть определение человека" w:history="1">
        <w:r w:rsidRPr="00BD42A3">
          <w:rPr>
            <w:rFonts w:ascii="Arial" w:eastAsia="Times New Roman" w:hAnsi="Arial" w:cs="Arial"/>
            <w:color w:val="0033CC"/>
            <w:sz w:val="18"/>
            <w:szCs w:val="18"/>
            <w:lang w:eastAsia="ru-RU"/>
          </w:rPr>
          <w:t>лицом</w:t>
        </w:r>
      </w:hyperlink>
      <w:r w:rsidRPr="00BD42A3">
        <w:rPr>
          <w:rFonts w:ascii="Arial" w:eastAsia="Times New Roman" w:hAnsi="Arial" w:cs="Arial"/>
          <w:color w:val="000000"/>
          <w:sz w:val="18"/>
          <w:szCs w:val="18"/>
          <w:lang w:eastAsia="ru-RU"/>
        </w:rPr>
        <w:t> от его имени или в его пользу, выступать в качестве агента для каких-либо призов, которые могут быть захваченные у врага, или имеет какую-либо долю или интерес прямо или косвенно в любой Капер или </w:t>
      </w:r>
      <w:hyperlink r:id="rId7169" w:tooltip="нажмите, чтобы просмотреть определение буквы" w:history="1">
        <w:r w:rsidRPr="00BD42A3">
          <w:rPr>
            <w:rFonts w:ascii="Arial" w:eastAsia="Times New Roman" w:hAnsi="Arial" w:cs="Arial"/>
            <w:color w:val="0033CC"/>
            <w:sz w:val="18"/>
            <w:szCs w:val="18"/>
            <w:lang w:eastAsia="ru-RU"/>
          </w:rPr>
          <w:t>письмо</w:t>
        </w:r>
      </w:hyperlink>
      <w:r w:rsidRPr="00BD42A3">
        <w:rPr>
          <w:rFonts w:ascii="Arial" w:eastAsia="Times New Roman" w:hAnsi="Arial" w:cs="Arial"/>
          <w:color w:val="000000"/>
          <w:sz w:val="18"/>
          <w:szCs w:val="18"/>
          <w:lang w:eastAsia="ru-RU"/>
        </w:rPr>
        <w:t> на шатер, или любым удобным для него способом заинтересованные в уходе, менеджмент, или управление любой усадьбы в любой остров в Вест-Индии и на континенте Америки”;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(xviii) In 1801, through </w:t>
      </w:r>
      <w:hyperlink r:id="rId7170" w:history="1">
        <w:r w:rsidRPr="00BD42A3">
          <w:rPr>
            <w:rFonts w:ascii="Arial" w:eastAsia="Times New Roman" w:hAnsi="Arial" w:cs="Arial"/>
            <w:b/>
            <w:bCs/>
            <w:color w:val="0033CC"/>
            <w:sz w:val="18"/>
            <w:szCs w:val="18"/>
            <w:lang w:eastAsia="ru-RU"/>
          </w:rPr>
          <w:t>41. Гео. III. с. 76 </w:t>
        </w:r>
      </w:hyperlink>
      <w:r w:rsidRPr="00BD42A3">
        <w:rPr>
          <w:rFonts w:ascii="Arial" w:eastAsia="Times New Roman" w:hAnsi="Arial" w:cs="Arial"/>
          <w:color w:val="000000"/>
          <w:sz w:val="18"/>
          <w:szCs w:val="18"/>
          <w:lang w:eastAsia="ru-RU"/>
        </w:rPr>
        <w:t>король Георг III одобрил расширение системы каперских свидетельств, с тем чтобы можно было расширить правила их выдачи и </w:t>
      </w:r>
      <w:hyperlink r:id="rId7171" w:tooltip="нажмите, чтобы просмотреть определение приложения" w:history="1">
        <w:r w:rsidRPr="00BD42A3">
          <w:rPr>
            <w:rFonts w:ascii="Arial" w:eastAsia="Times New Roman" w:hAnsi="Arial" w:cs="Arial"/>
            <w:color w:val="0033CC"/>
            <w:sz w:val="18"/>
            <w:szCs w:val="18"/>
            <w:lang w:eastAsia="ru-RU"/>
          </w:rPr>
          <w:t>применения </w:t>
        </w:r>
      </w:hyperlink>
      <w:r w:rsidRPr="00BD42A3">
        <w:rPr>
          <w:rFonts w:ascii="Arial" w:eastAsia="Times New Roman" w:hAnsi="Arial" w:cs="Arial"/>
          <w:color w:val="000000"/>
          <w:sz w:val="18"/>
          <w:szCs w:val="18"/>
          <w:lang w:eastAsia="ru-RU"/>
        </w:rPr>
        <w:t>их выдачи и применять их так, как это сочтут нужным уполномоченные, предусматривая в общих чертах положения закона. Это совпало с резким расширением использования каперских свидетельств на американских плантациях под управлением правительства корпорации Соединенных Штатов для всех ветвей ее правительства, как это было одобрено Конгрессом;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(xix) In 1806, through </w:t>
      </w:r>
      <w:hyperlink r:id="rId7172" w:history="1">
        <w:r w:rsidRPr="00BD42A3">
          <w:rPr>
            <w:rFonts w:ascii="Arial" w:eastAsia="Times New Roman" w:hAnsi="Arial" w:cs="Arial"/>
            <w:b/>
            <w:bCs/>
            <w:color w:val="0033CC"/>
            <w:sz w:val="18"/>
            <w:szCs w:val="18"/>
            <w:lang w:eastAsia="ru-RU"/>
          </w:rPr>
          <w:t>46. Гео. III. c. 54 </w:t>
        </w:r>
      </w:hyperlink>
      <w:r w:rsidRPr="00BD42A3">
        <w:rPr>
          <w:rFonts w:ascii="Arial" w:eastAsia="Times New Roman" w:hAnsi="Arial" w:cs="Arial"/>
          <w:color w:val="000000"/>
          <w:sz w:val="18"/>
          <w:szCs w:val="18"/>
          <w:lang w:eastAsia="ru-RU"/>
        </w:rPr>
        <w:t>король Георг III четко закрепил требование о трех (3) или более должным образом назначенных комиссарах для того, чтобы создать </w:t>
      </w:r>
      <w:hyperlink r:id="rId7173" w:tooltip="нажмите, чтобы просмотреть определение допустимого" w:history="1">
        <w:r w:rsidRPr="00BD42A3">
          <w:rPr>
            <w:rFonts w:ascii="Arial" w:eastAsia="Times New Roman" w:hAnsi="Arial" w:cs="Arial"/>
            <w:color w:val="0033CC"/>
            <w:sz w:val="18"/>
            <w:szCs w:val="18"/>
            <w:lang w:eastAsia="ru-RU"/>
          </w:rPr>
          <w:t>действительный </w:t>
        </w:r>
      </w:hyperlink>
      <w:r w:rsidRPr="00BD42A3">
        <w:rPr>
          <w:rFonts w:ascii="Arial" w:eastAsia="Times New Roman" w:hAnsi="Arial" w:cs="Arial"/>
          <w:color w:val="000000"/>
          <w:sz w:val="18"/>
          <w:szCs w:val="18"/>
          <w:lang w:eastAsia="ru-RU"/>
        </w:rPr>
        <w:t>Адмиралтейский суд во всех доминионах, будь то военный трибунал или определение приза;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 в 1810 году был принят закон </w:t>
      </w:r>
      <w:hyperlink r:id="rId7174" w:history="1">
        <w:r w:rsidRPr="00BD42A3">
          <w:rPr>
            <w:rFonts w:ascii="Arial" w:eastAsia="Times New Roman" w:hAnsi="Arial" w:cs="Arial"/>
            <w:b/>
            <w:bCs/>
            <w:color w:val="0033CC"/>
            <w:sz w:val="18"/>
            <w:szCs w:val="18"/>
            <w:lang w:eastAsia="ru-RU"/>
          </w:rPr>
          <w:t>о 50 ГСО. III. c. 118 </w:t>
        </w:r>
      </w:hyperlink>
      <w:r w:rsidRPr="00BD42A3">
        <w:rPr>
          <w:rFonts w:ascii="Arial" w:eastAsia="Times New Roman" w:hAnsi="Arial" w:cs="Arial"/>
          <w:color w:val="000000"/>
          <w:sz w:val="18"/>
          <w:szCs w:val="18"/>
          <w:lang w:eastAsia="ru-RU"/>
        </w:rPr>
        <w:t>регламента управления регистраторов судов Адмиралтейских призов, в соответствии с которым вычет расходов из любых “сборов, сборов, привилегий, вознаграждений или прибылей” и связанных с исполнением служебных обязанностей был подтвержден как законный при условии, что остальная часть была отнесена на счет консолидированного Фонда, контролируемого Банком Англии. Это подтверждало, что Адмиралтейские суды теперь являются чисто организованными "псевдозаконными" коммерческими агентствами и не претендуют </w:t>
      </w:r>
      <w:hyperlink r:id="rId7175"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на справедливость</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(xxi) в 1813 году был принят закон</w:t>
      </w:r>
      <w:hyperlink r:id="rId7176" w:history="1">
        <w:r w:rsidRPr="00BD42A3">
          <w:rPr>
            <w:rFonts w:ascii="Arial" w:eastAsia="Times New Roman" w:hAnsi="Arial" w:cs="Arial"/>
            <w:b/>
            <w:bCs/>
            <w:color w:val="0033CC"/>
            <w:sz w:val="18"/>
            <w:szCs w:val="18"/>
            <w:lang w:eastAsia="ru-RU"/>
          </w:rPr>
          <w:t>, насчитывающий 53 Гэп. III. c. 151 </w:t>
        </w:r>
      </w:hyperlink>
      <w:r w:rsidRPr="00BD42A3">
        <w:rPr>
          <w:rFonts w:ascii="Arial" w:eastAsia="Times New Roman" w:hAnsi="Arial" w:cs="Arial"/>
          <w:color w:val="000000"/>
          <w:sz w:val="18"/>
          <w:szCs w:val="18"/>
          <w:lang w:eastAsia="ru-RU"/>
        </w:rPr>
        <w:t>регулирование финансового обращения с денежными средствами, векселями и различными государственными ценными бумагами, связанными с Адмиралтейскими судами, включая процедуры и обязательство депонировать и сообщать о средствах Банку Англии и Адмиралтейским судам для эффективного выполнения функций агентства и филиала банка в управлении всеми связанными ценными бумагами;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(xxii) В 1816 году до ( </w:t>
      </w:r>
      <w:hyperlink r:id="rId7177" w:history="1">
        <w:r w:rsidRPr="00BD42A3">
          <w:rPr>
            <w:rFonts w:ascii="Arial" w:eastAsia="Times New Roman" w:hAnsi="Arial" w:cs="Arial"/>
            <w:b/>
            <w:bCs/>
            <w:color w:val="0033CC"/>
            <w:sz w:val="18"/>
            <w:szCs w:val="18"/>
            <w:lang w:eastAsia="ru-RU"/>
          </w:rPr>
          <w:t>56 Geo. Раздел III. С. 31</w:t>
        </w:r>
      </w:hyperlink>
      <w:r w:rsidRPr="00BD42A3">
        <w:rPr>
          <w:rFonts w:ascii="Arial" w:eastAsia="Times New Roman" w:hAnsi="Arial" w:cs="Arial"/>
          <w:color w:val="000000"/>
          <w:sz w:val="18"/>
          <w:szCs w:val="18"/>
          <w:lang w:eastAsia="ru-RU"/>
        </w:rPr>
        <w:t xml:space="preserve">) и акта, озаглавленного “акт передачи всех договоров и ценными бумагами, заключаемых с уполномоченным по транспортам комиссары Военно-Морского Флота и снабжения”, с “соленые”, будучи заведомо непонятных слов, означающая питание и простой сельское хозяйство “небольших усадьбах”, согласно которому впервые договорам найма, купли-продажи </w:t>
      </w:r>
      <w:r w:rsidRPr="00BD42A3">
        <w:rPr>
          <w:rFonts w:ascii="Arial" w:eastAsia="Times New Roman" w:hAnsi="Arial" w:cs="Arial"/>
          <w:color w:val="000000"/>
          <w:sz w:val="18"/>
          <w:szCs w:val="18"/>
          <w:lang w:eastAsia="ru-RU"/>
        </w:rPr>
        <w:lastRenderedPageBreak/>
        <w:t>земли и договоров аренды, договоров определяются законодательством Адмиралтейства, а не земельные суды;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xxiii) в 1816 году на основании чрезвычайного акта </w:t>
      </w:r>
      <w:hyperlink r:id="rId7178" w:history="1">
        <w:r w:rsidRPr="00BD42A3">
          <w:rPr>
            <w:rFonts w:ascii="Arial" w:eastAsia="Times New Roman" w:hAnsi="Arial" w:cs="Arial"/>
            <w:b/>
            <w:bCs/>
            <w:color w:val="0033CC"/>
            <w:sz w:val="18"/>
            <w:szCs w:val="18"/>
            <w:lang w:eastAsia="ru-RU"/>
          </w:rPr>
          <w:t>56 Гэп.Раздел III. С. 82</w:t>
        </w:r>
      </w:hyperlink>
      <w:r w:rsidRPr="00BD42A3">
        <w:rPr>
          <w:rFonts w:ascii="Arial" w:eastAsia="Times New Roman" w:hAnsi="Arial" w:cs="Arial"/>
          <w:color w:val="000000"/>
          <w:sz w:val="18"/>
          <w:szCs w:val="18"/>
          <w:lang w:eastAsia="ru-RU"/>
        </w:rPr>
        <w:t> судебными актами, заменяющими вице - Адмиралтейский суд назначает в качестве судей этих судов во вакантных офисов указанными судьями или префектами плантаций и колоний, в которой такие суды были оказаны </w:t>
      </w:r>
      <w:hyperlink r:id="rId7179" w:tooltip="нажмите, чтобы просмотреть определение допустимого" w:history="1">
        <w:r w:rsidRPr="00BD42A3">
          <w:rPr>
            <w:rFonts w:ascii="Arial" w:eastAsia="Times New Roman" w:hAnsi="Arial" w:cs="Arial"/>
            <w:color w:val="0033CC"/>
            <w:sz w:val="18"/>
            <w:szCs w:val="18"/>
            <w:lang w:eastAsia="ru-RU"/>
          </w:rPr>
          <w:t>действительным</w:t>
        </w:r>
      </w:hyperlink>
      <w:r w:rsidRPr="00BD42A3">
        <w:rPr>
          <w:rFonts w:ascii="Arial" w:eastAsia="Times New Roman" w:hAnsi="Arial" w:cs="Arial"/>
          <w:color w:val="000000"/>
          <w:sz w:val="18"/>
          <w:szCs w:val="18"/>
          <w:lang w:eastAsia="ru-RU"/>
        </w:rPr>
        <w:t>, что позволило впервые агентам действовать в таком качестве через Адмиралтейство (вразрез с предыдущими Адмиралтейства закона) предоставляющих такие судебные должности считались вакантными;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(xxiv) в 1822 году, через </w:t>
      </w:r>
      <w:hyperlink r:id="rId7180" w:history="1">
        <w:r w:rsidRPr="00BD42A3">
          <w:rPr>
            <w:rFonts w:ascii="Arial" w:eastAsia="Times New Roman" w:hAnsi="Arial" w:cs="Arial"/>
            <w:b/>
            <w:bCs/>
            <w:color w:val="0033CC"/>
            <w:sz w:val="18"/>
            <w:szCs w:val="18"/>
            <w:lang w:eastAsia="ru-RU"/>
          </w:rPr>
          <w:t>3 Гэп. IV с.19 </w:t>
        </w:r>
      </w:hyperlink>
      <w:r w:rsidRPr="00BD42A3">
        <w:rPr>
          <w:rFonts w:ascii="Arial" w:eastAsia="Times New Roman" w:hAnsi="Arial" w:cs="Arial"/>
          <w:color w:val="000000"/>
          <w:sz w:val="18"/>
          <w:szCs w:val="18"/>
          <w:lang w:eastAsia="ru-RU"/>
        </w:rPr>
        <w:t>, минимальное число комиссаров, необходимое для созыва надлежащего Адмиралтейского суда и исполнения </w:t>
      </w:r>
      <w:hyperlink r:id="rId7181" w:tooltip="нажмите, чтобы просмотреть определение допустимого" w:history="1">
        <w:r w:rsidRPr="00BD42A3">
          <w:rPr>
            <w:rFonts w:ascii="Arial" w:eastAsia="Times New Roman" w:hAnsi="Arial" w:cs="Arial"/>
            <w:color w:val="0033CC"/>
            <w:sz w:val="18"/>
            <w:szCs w:val="18"/>
            <w:lang w:eastAsia="ru-RU"/>
          </w:rPr>
          <w:t>действительных </w:t>
        </w:r>
      </w:hyperlink>
      <w:r w:rsidRPr="00BD42A3">
        <w:rPr>
          <w:rFonts w:ascii="Arial" w:eastAsia="Times New Roman" w:hAnsi="Arial" w:cs="Arial"/>
          <w:color w:val="000000"/>
          <w:sz w:val="18"/>
          <w:szCs w:val="18"/>
          <w:lang w:eastAsia="ru-RU"/>
        </w:rPr>
        <w:t>судебных актов, было сокращено с трех (3) до двух (2), когда число комиссаров в конкретной судебной </w:t>
      </w:r>
      <w:hyperlink r:id="rId7182" w:tooltip="нажмите, чтобы просмотреть определение юрисдикции" w:history="1">
        <w:r w:rsidRPr="00BD42A3">
          <w:rPr>
            <w:rFonts w:ascii="Arial" w:eastAsia="Times New Roman" w:hAnsi="Arial" w:cs="Arial"/>
            <w:color w:val="0033CC"/>
            <w:sz w:val="18"/>
            <w:szCs w:val="18"/>
            <w:lang w:eastAsia="ru-RU"/>
          </w:rPr>
          <w:t>юрисдикции </w:t>
        </w:r>
      </w:hyperlink>
      <w:r w:rsidRPr="00BD42A3">
        <w:rPr>
          <w:rFonts w:ascii="Arial" w:eastAsia="Times New Roman" w:hAnsi="Arial" w:cs="Arial"/>
          <w:color w:val="000000"/>
          <w:sz w:val="18"/>
          <w:szCs w:val="18"/>
          <w:lang w:eastAsia="ru-RU"/>
        </w:rPr>
        <w:t>было меньше шести (6). Наиболее заметным эффектом этого закона являются нынешние мировые суды в Адмиралтействе, по сравнению с окружными и Верховными судами, где существование шести (6) или более судей </w:t>
      </w:r>
      <w:hyperlink r:id="rId7183" w:tooltip="нажмите, чтобы просмотреть определение require" w:history="1">
        <w:r w:rsidRPr="00BD42A3">
          <w:rPr>
            <w:rFonts w:ascii="Arial" w:eastAsia="Times New Roman" w:hAnsi="Arial" w:cs="Arial"/>
            <w:color w:val="0033CC"/>
            <w:sz w:val="18"/>
            <w:szCs w:val="18"/>
            <w:lang w:eastAsia="ru-RU"/>
          </w:rPr>
          <w:t>требует </w:t>
        </w:r>
      </w:hyperlink>
      <w:r w:rsidRPr="00BD42A3">
        <w:rPr>
          <w:rFonts w:ascii="Arial" w:eastAsia="Times New Roman" w:hAnsi="Arial" w:cs="Arial"/>
          <w:color w:val="000000"/>
          <w:sz w:val="18"/>
          <w:szCs w:val="18"/>
          <w:lang w:eastAsia="ru-RU"/>
        </w:rPr>
        <w:t>кворума в три (3) или более для </w:t>
      </w:r>
      <w:hyperlink r:id="rId7184" w:tooltip="нажмите, чтобы просмотреть определение допустимого" w:history="1">
        <w:r w:rsidRPr="00BD42A3">
          <w:rPr>
            <w:rFonts w:ascii="Arial" w:eastAsia="Times New Roman" w:hAnsi="Arial" w:cs="Arial"/>
            <w:color w:val="0033CC"/>
            <w:sz w:val="18"/>
            <w:szCs w:val="18"/>
            <w:lang w:eastAsia="ru-RU"/>
          </w:rPr>
          <w:t>созыва действительного </w:t>
        </w:r>
      </w:hyperlink>
      <w:r w:rsidRPr="00BD42A3">
        <w:rPr>
          <w:rFonts w:ascii="Arial" w:eastAsia="Times New Roman" w:hAnsi="Arial" w:cs="Arial"/>
          <w:color w:val="000000"/>
          <w:sz w:val="18"/>
          <w:szCs w:val="18"/>
          <w:lang w:eastAsia="ru-RU"/>
        </w:rPr>
        <w:t>Адмиралтейского суда;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(xxv) в 1823 году, через </w:t>
      </w:r>
      <w:hyperlink r:id="rId7185" w:history="1">
        <w:r w:rsidRPr="00BD42A3">
          <w:rPr>
            <w:rFonts w:ascii="Arial" w:eastAsia="Times New Roman" w:hAnsi="Arial" w:cs="Arial"/>
            <w:b/>
            <w:bCs/>
            <w:color w:val="0033CC"/>
            <w:sz w:val="18"/>
            <w:szCs w:val="18"/>
            <w:lang w:eastAsia="ru-RU"/>
          </w:rPr>
          <w:t>4 Гэп. IV. c. 41 </w:t>
        </w:r>
      </w:hyperlink>
      <w:r w:rsidRPr="00BD42A3">
        <w:rPr>
          <w:rFonts w:ascii="Arial" w:eastAsia="Times New Roman" w:hAnsi="Arial" w:cs="Arial"/>
          <w:color w:val="000000"/>
          <w:sz w:val="18"/>
          <w:szCs w:val="18"/>
          <w:lang w:eastAsia="ru-RU"/>
        </w:rPr>
        <w:t>все "суда “должны были регистрироваться в Адмиралтействе, чтобы поощрять” судоходство “и” мореплавание" как эвфемизмы для </w:t>
      </w:r>
      <w:hyperlink r:id="rId7186" w:tooltip="нажмите, чтобы просмотреть определение торговли" w:history="1">
        <w:r w:rsidRPr="00BD42A3">
          <w:rPr>
            <w:rFonts w:ascii="Arial" w:eastAsia="Times New Roman" w:hAnsi="Arial" w:cs="Arial"/>
            <w:color w:val="0033CC"/>
            <w:sz w:val="18"/>
            <w:szCs w:val="18"/>
            <w:lang w:eastAsia="ru-RU"/>
          </w:rPr>
          <w:t>торговли </w:t>
        </w:r>
      </w:hyperlink>
      <w:r w:rsidRPr="00BD42A3">
        <w:rPr>
          <w:rFonts w:ascii="Arial" w:eastAsia="Times New Roman" w:hAnsi="Arial" w:cs="Arial"/>
          <w:color w:val="000000"/>
          <w:sz w:val="18"/>
          <w:szCs w:val="18"/>
          <w:lang w:eastAsia="ru-RU"/>
        </w:rPr>
        <w:t>. В законе четко указано, что ни одно ” </w:t>
      </w:r>
      <w:hyperlink r:id="rId7187" w:tooltip="нажмите, чтобы просмотреть определение судна" w:history="1">
        <w:r w:rsidRPr="00BD42A3">
          <w:rPr>
            <w:rFonts w:ascii="Arial" w:eastAsia="Times New Roman" w:hAnsi="Arial" w:cs="Arial"/>
            <w:color w:val="0033CC"/>
            <w:sz w:val="18"/>
            <w:szCs w:val="18"/>
            <w:lang w:eastAsia="ru-RU"/>
          </w:rPr>
          <w:t>судно </w:t>
        </w:r>
      </w:hyperlink>
      <w:r w:rsidRPr="00BD42A3">
        <w:rPr>
          <w:rFonts w:ascii="Arial" w:eastAsia="Times New Roman" w:hAnsi="Arial" w:cs="Arial"/>
          <w:color w:val="000000"/>
          <w:sz w:val="18"/>
          <w:szCs w:val="18"/>
          <w:lang w:eastAsia="ru-RU"/>
        </w:rPr>
        <w:t>" не может пользоваться привилегиями, если оно не зарегистрировано.</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(xxvi) в 1827 году через </w:t>
      </w:r>
      <w:hyperlink r:id="rId7188" w:history="1">
        <w:r w:rsidRPr="00BD42A3">
          <w:rPr>
            <w:rFonts w:ascii="Arial" w:eastAsia="Times New Roman" w:hAnsi="Arial" w:cs="Arial"/>
            <w:b/>
            <w:bCs/>
            <w:color w:val="0033CC"/>
            <w:sz w:val="18"/>
            <w:szCs w:val="18"/>
            <w:lang w:eastAsia="ru-RU"/>
          </w:rPr>
          <w:t>7 и 8 Гео. IV. c. 65 </w:t>
        </w:r>
      </w:hyperlink>
      <w:r w:rsidRPr="00BD42A3">
        <w:rPr>
          <w:rFonts w:ascii="Arial" w:eastAsia="Times New Roman" w:hAnsi="Arial" w:cs="Arial"/>
          <w:color w:val="000000"/>
          <w:sz w:val="18"/>
          <w:szCs w:val="18"/>
          <w:lang w:eastAsia="ru-RU"/>
        </w:rPr>
        <w:t>усилил полномочия двух (2) комиссаров при подписании официального акта в соответствии с законом Адмиралтейства, изменив также структуру правления Лорда Верховного </w:t>
      </w:r>
      <w:hyperlink r:id="rId7189" w:tooltip="нажмите, чтобы просмотреть определение Admiral" w:history="1">
        <w:r w:rsidRPr="00BD42A3">
          <w:rPr>
            <w:rFonts w:ascii="Arial" w:eastAsia="Times New Roman" w:hAnsi="Arial" w:cs="Arial"/>
            <w:color w:val="0033CC"/>
            <w:sz w:val="18"/>
            <w:szCs w:val="18"/>
            <w:lang w:eastAsia="ru-RU"/>
          </w:rPr>
          <w:t>Адмирала </w:t>
        </w:r>
      </w:hyperlink>
      <w:r w:rsidRPr="00BD42A3">
        <w:rPr>
          <w:rFonts w:ascii="Arial" w:eastAsia="Times New Roman" w:hAnsi="Arial" w:cs="Arial"/>
          <w:color w:val="000000"/>
          <w:sz w:val="18"/>
          <w:szCs w:val="18"/>
          <w:lang w:eastAsia="ru-RU"/>
        </w:rPr>
        <w:t>на совет;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(xxvii) в 1830 году ( </w:t>
      </w:r>
      <w:hyperlink r:id="rId7190" w:history="1">
        <w:r w:rsidRPr="00BD42A3">
          <w:rPr>
            <w:rFonts w:ascii="Arial" w:eastAsia="Times New Roman" w:hAnsi="Arial" w:cs="Arial"/>
            <w:b/>
            <w:bCs/>
            <w:color w:val="0033CC"/>
            <w:sz w:val="18"/>
            <w:szCs w:val="18"/>
            <w:lang w:eastAsia="ru-RU"/>
          </w:rPr>
          <w:t>1Will. ИЖ. С. 68</w:t>
        </w:r>
      </w:hyperlink>
      <w:r w:rsidRPr="00BD42A3">
        <w:rPr>
          <w:rFonts w:ascii="Arial" w:eastAsia="Times New Roman" w:hAnsi="Arial" w:cs="Arial"/>
          <w:color w:val="000000"/>
          <w:sz w:val="18"/>
          <w:szCs w:val="18"/>
          <w:lang w:eastAsia="ru-RU"/>
        </w:rPr>
        <w:t>) и закона под названием “Акт для более действенной защиты основных работ, Этап тренер собственников, и других </w:t>
      </w:r>
      <w:hyperlink r:id="rId7191" w:tooltip="нажмите, чтобы просмотреть определение common" w:history="1">
        <w:r w:rsidRPr="00BD42A3">
          <w:rPr>
            <w:rFonts w:ascii="Arial" w:eastAsia="Times New Roman" w:hAnsi="Arial" w:cs="Arial"/>
            <w:color w:val="0033CC"/>
            <w:sz w:val="18"/>
            <w:szCs w:val="18"/>
            <w:lang w:eastAsia="ru-RU"/>
          </w:rPr>
          <w:t>распространенных</w:t>
        </w:r>
      </w:hyperlink>
      <w:r w:rsidRPr="00BD42A3">
        <w:rPr>
          <w:rFonts w:ascii="Arial" w:eastAsia="Times New Roman" w:hAnsi="Arial" w:cs="Arial"/>
          <w:color w:val="000000"/>
          <w:sz w:val="18"/>
          <w:szCs w:val="18"/>
          <w:lang w:eastAsia="ru-RU"/>
        </w:rPr>
        <w:t> носителей для автомобилей, против потери или повреждения посылки или пакеты для транспортировки или содержания под стражей ...и т. д.”, В рамках которой впервые ответственность агентов и брокеров был ограничен и освобождается от потерь при обстоятельствах, подлежат агент или брокер, обладающий соответствующей лицензии и соблюдения надлежащей процедуры;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(xxviii)в 1832 г. Через </w:t>
      </w:r>
      <w:hyperlink r:id="rId7192" w:history="1">
        <w:r w:rsidRPr="00BD42A3">
          <w:rPr>
            <w:rFonts w:ascii="Arial" w:eastAsia="Times New Roman" w:hAnsi="Arial" w:cs="Arial"/>
            <w:b/>
            <w:bCs/>
            <w:color w:val="0033CC"/>
            <w:sz w:val="18"/>
            <w:szCs w:val="18"/>
            <w:lang w:eastAsia="ru-RU"/>
          </w:rPr>
          <w:t>2 завещания. IV в. 40 </w:t>
        </w:r>
      </w:hyperlink>
      <w:r w:rsidRPr="00BD42A3">
        <w:rPr>
          <w:rFonts w:ascii="Arial" w:eastAsia="Times New Roman" w:hAnsi="Arial" w:cs="Arial"/>
          <w:color w:val="000000"/>
          <w:sz w:val="18"/>
          <w:szCs w:val="18"/>
          <w:lang w:eastAsia="ru-RU"/>
        </w:rPr>
        <w:t>Адмиралтейское право было дополнительно доработано с коммерческим управлением Военно-Морского Флота и распространением деятельности Адмиралтейских судов на весь комплекс фидуциарных обязанностей по делам офицеров, морских пехотинцев и моряков, в частности определение завещания и завещаний и вынесение </w:t>
      </w:r>
      <w:hyperlink r:id="rId7193" w:tooltip="нажмите, чтобы просмотреть определение объекта недвижимости" w:history="1">
        <w:r w:rsidRPr="00BD42A3">
          <w:rPr>
            <w:rFonts w:ascii="Arial" w:eastAsia="Times New Roman" w:hAnsi="Arial" w:cs="Arial"/>
            <w:color w:val="0033CC"/>
            <w:sz w:val="18"/>
            <w:szCs w:val="18"/>
            <w:lang w:eastAsia="ru-RU"/>
          </w:rPr>
          <w:t>решений по имущественным </w:t>
        </w:r>
      </w:hyperlink>
      <w:r w:rsidRPr="00BD42A3">
        <w:rPr>
          <w:rFonts w:ascii="Arial" w:eastAsia="Times New Roman" w:hAnsi="Arial" w:cs="Arial"/>
          <w:color w:val="000000"/>
          <w:sz w:val="18"/>
          <w:szCs w:val="18"/>
          <w:lang w:eastAsia="ru-RU"/>
        </w:rPr>
        <w:t>делам как бы сухопутных судов-знаменательное историческое событие;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(xxix) концепция контрактов, связанных с простой доставкой товаров в виде писем и пакетов за </w:t>
      </w:r>
      <w:hyperlink r:id="rId7194" w:tooltip="нажмите, чтобы просмотреть определение денег" w:history="1">
        <w:r w:rsidRPr="00BD42A3">
          <w:rPr>
            <w:rFonts w:ascii="Arial" w:eastAsia="Times New Roman" w:hAnsi="Arial" w:cs="Arial"/>
            <w:color w:val="0033CC"/>
            <w:sz w:val="18"/>
            <w:szCs w:val="18"/>
            <w:lang w:eastAsia="ru-RU"/>
          </w:rPr>
          <w:t>деньги </w:t>
        </w:r>
      </w:hyperlink>
      <w:r w:rsidRPr="00BD42A3">
        <w:rPr>
          <w:rFonts w:ascii="Arial" w:eastAsia="Times New Roman" w:hAnsi="Arial" w:cs="Arial"/>
          <w:color w:val="000000"/>
          <w:sz w:val="18"/>
          <w:szCs w:val="18"/>
          <w:lang w:eastAsia="ru-RU"/>
        </w:rPr>
        <w:t>между отправителем и получателем, была впервые введена в 1835 году ( </w:t>
      </w:r>
      <w:hyperlink r:id="rId7195" w:history="1">
        <w:r w:rsidRPr="00BD42A3">
          <w:rPr>
            <w:rFonts w:ascii="Arial" w:eastAsia="Times New Roman" w:hAnsi="Arial" w:cs="Arial"/>
            <w:b/>
            <w:bCs/>
            <w:color w:val="0033CC"/>
            <w:sz w:val="18"/>
            <w:szCs w:val="18"/>
            <w:lang w:eastAsia="ru-RU"/>
          </w:rPr>
          <w:t>5 и 6 завещания. ИЖ. С. 25</w:t>
        </w:r>
      </w:hyperlink>
      <w:r w:rsidRPr="00BD42A3">
        <w:rPr>
          <w:rFonts w:ascii="Arial" w:eastAsia="Times New Roman" w:hAnsi="Arial" w:cs="Arial"/>
          <w:color w:val="000000"/>
          <w:sz w:val="18"/>
          <w:szCs w:val="18"/>
          <w:lang w:eastAsia="ru-RU"/>
        </w:rPr>
        <w:t>) через акт под названием “Закон о продлении размещения поста и из иностранных деталей, а также для других целей, относящиеся к почтовому отделению”, в рамках которой впервые некоторых писем и пакетов были зарегистрированы как </w:t>
      </w:r>
      <w:hyperlink r:id="rId7196" w:tooltip="щелкните, чтобы просмотреть определение контракта" w:history="1">
        <w:r w:rsidRPr="00BD42A3">
          <w:rPr>
            <w:rFonts w:ascii="Arial" w:eastAsia="Times New Roman" w:hAnsi="Arial" w:cs="Arial"/>
            <w:color w:val="0033CC"/>
            <w:sz w:val="18"/>
            <w:szCs w:val="18"/>
            <w:lang w:eastAsia="ru-RU"/>
          </w:rPr>
          <w:t>договор</w:t>
        </w:r>
      </w:hyperlink>
      <w:r w:rsidRPr="00BD42A3">
        <w:rPr>
          <w:rFonts w:ascii="Arial" w:eastAsia="Times New Roman" w:hAnsi="Arial" w:cs="Arial"/>
          <w:color w:val="000000"/>
          <w:sz w:val="18"/>
          <w:szCs w:val="18"/>
          <w:lang w:eastAsia="ru-RU"/>
        </w:rPr>
        <w:t>, рождая простые </w:t>
      </w:r>
      <w:hyperlink r:id="rId7197" w:tooltip="щелкните, чтобы просмотреть определение контракта" w:history="1">
        <w:r w:rsidRPr="00BD42A3">
          <w:rPr>
            <w:rFonts w:ascii="Arial" w:eastAsia="Times New Roman" w:hAnsi="Arial" w:cs="Arial"/>
            <w:color w:val="0033CC"/>
            <w:sz w:val="18"/>
            <w:szCs w:val="18"/>
            <w:lang w:eastAsia="ru-RU"/>
          </w:rPr>
          <w:t>контракта</w:t>
        </w:r>
      </w:hyperlink>
      <w:r w:rsidRPr="00BD42A3">
        <w:rPr>
          <w:rFonts w:ascii="Arial" w:eastAsia="Times New Roman" w:hAnsi="Arial" w:cs="Arial"/>
          <w:color w:val="000000"/>
          <w:sz w:val="18"/>
          <w:szCs w:val="18"/>
          <w:lang w:eastAsia="ru-RU"/>
        </w:rPr>
        <w:t>; и(ХХХ)</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(xxx)в 1836 году (</w:t>
      </w:r>
      <w:hyperlink r:id="rId7198" w:history="1">
        <w:r w:rsidRPr="00BD42A3">
          <w:rPr>
            <w:rFonts w:ascii="Arial" w:eastAsia="Times New Roman" w:hAnsi="Arial" w:cs="Arial"/>
            <w:b/>
            <w:bCs/>
            <w:color w:val="0033CC"/>
            <w:sz w:val="18"/>
            <w:szCs w:val="18"/>
            <w:lang w:eastAsia="ru-RU"/>
          </w:rPr>
          <w:t>6 будет. В соответствии с </w:t>
        </w:r>
      </w:hyperlink>
      <w:r w:rsidRPr="00BD42A3">
        <w:rPr>
          <w:rFonts w:ascii="Arial" w:eastAsia="Times New Roman" w:hAnsi="Arial" w:cs="Arial"/>
          <w:color w:val="000000"/>
          <w:sz w:val="18"/>
          <w:szCs w:val="18"/>
          <w:lang w:eastAsia="ru-RU"/>
        </w:rPr>
        <w:t>законом, озаглавленным "закон о браке в Англии", браки впервые в истории были сведены к </w:t>
      </w:r>
      <w:hyperlink r:id="rId7199" w:tooltip="нажмите, чтобы просмотреть определение корпоративного" w:history="1">
        <w:r w:rsidRPr="00BD42A3">
          <w:rPr>
            <w:rFonts w:ascii="Arial" w:eastAsia="Times New Roman" w:hAnsi="Arial" w:cs="Arial"/>
            <w:color w:val="0033CC"/>
            <w:sz w:val="18"/>
            <w:szCs w:val="18"/>
            <w:lang w:eastAsia="ru-RU"/>
          </w:rPr>
          <w:t>корпоративным </w:t>
        </w:r>
      </w:hyperlink>
      <w:r w:rsidRPr="00BD42A3">
        <w:rPr>
          <w:rFonts w:ascii="Arial" w:eastAsia="Times New Roman" w:hAnsi="Arial" w:cs="Arial"/>
          <w:color w:val="000000"/>
          <w:sz w:val="18"/>
          <w:szCs w:val="18"/>
          <w:lang w:eastAsia="ru-RU"/>
        </w:rPr>
        <w:t>контрактам по коммерческой лицензии, в результате чего производились не живые существа, а вещи и товары в меньшей степени, чем рабы. Единственные люди, исключенные из этой мерзости §2, были те, кто исповедует номинально коммерческие христианские секты квакеров или евреев, поскольку все остальные впоследствии были осуждены к обращению в коммерческую собственность как “вещи”. В том же году через ( </w:t>
      </w:r>
      <w:hyperlink r:id="rId7200" w:history="1">
        <w:r w:rsidRPr="00BD42A3">
          <w:rPr>
            <w:rFonts w:ascii="Arial" w:eastAsia="Times New Roman" w:hAnsi="Arial" w:cs="Arial"/>
            <w:b/>
            <w:bCs/>
            <w:color w:val="0033CC"/>
            <w:sz w:val="18"/>
            <w:szCs w:val="18"/>
            <w:lang w:eastAsia="ru-RU"/>
          </w:rPr>
          <w:t>6 будет. IV в. 86</w:t>
        </w:r>
      </w:hyperlink>
      <w:r w:rsidRPr="00BD42A3">
        <w:rPr>
          <w:rFonts w:ascii="Arial" w:eastAsia="Times New Roman" w:hAnsi="Arial" w:cs="Arial"/>
          <w:color w:val="000000"/>
          <w:sz w:val="18"/>
          <w:szCs w:val="18"/>
          <w:lang w:eastAsia="ru-RU"/>
        </w:rPr>
        <w:t>) все роды, смерти и браки должны были регистрироваться в централизованном порядке;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(xxxi ) закон о регистрации рождений, смертей и браков 1836 года ( </w:t>
      </w:r>
      <w:hyperlink r:id="rId7201" w:history="1">
        <w:r w:rsidRPr="00BD42A3">
          <w:rPr>
            <w:rFonts w:ascii="Arial" w:eastAsia="Times New Roman" w:hAnsi="Arial" w:cs="Arial"/>
            <w:b/>
            <w:bCs/>
            <w:color w:val="0033CC"/>
            <w:sz w:val="18"/>
            <w:szCs w:val="18"/>
            <w:lang w:eastAsia="ru-RU"/>
          </w:rPr>
          <w:t>с. 86) предусматривал разделение людей на “суда”</w:t>
        </w:r>
      </w:hyperlink>
      <w:r w:rsidRPr="00BD42A3">
        <w:rPr>
          <w:rFonts w:ascii="Arial" w:eastAsia="Times New Roman" w:hAnsi="Arial" w:cs="Arial"/>
          <w:color w:val="000000"/>
          <w:sz w:val="18"/>
          <w:szCs w:val="18"/>
          <w:lang w:eastAsia="ru-RU"/>
        </w:rPr>
        <w:t>, в соответствии с которым все рожденные должны были регистрироваться и направляться в общий ЗАГС. Ключевое слово "рождение" непосредственно подразумевает </w:t>
      </w:r>
      <w:hyperlink r:id="rId7202" w:tooltip="нажмите, чтобы просмотреть определение судна" w:history="1">
        <w:r w:rsidRPr="00BD42A3">
          <w:rPr>
            <w:rFonts w:ascii="Arial" w:eastAsia="Times New Roman" w:hAnsi="Arial" w:cs="Arial"/>
            <w:color w:val="0033CC"/>
            <w:sz w:val="18"/>
            <w:szCs w:val="18"/>
            <w:lang w:eastAsia="ru-RU"/>
          </w:rPr>
          <w:t>сосуд</w:t>
        </w:r>
      </w:hyperlink>
      <w:r w:rsidRPr="00BD42A3">
        <w:rPr>
          <w:rFonts w:ascii="Arial" w:eastAsia="Times New Roman" w:hAnsi="Arial" w:cs="Arial"/>
          <w:color w:val="000000"/>
          <w:sz w:val="18"/>
          <w:szCs w:val="18"/>
          <w:lang w:eastAsia="ru-RU"/>
        </w:rPr>
        <w:t>. Для обеспечения того, чтобы адмиралтейство было подключено к процедурам " рождений, смертей и браков”, в нескольких пунктах была четко определена такая связь, как регистрация детей, рожденных в море. В последующие десятилетия введение "законов о здравоохранении“, которые требовали” рождения в больницах", означало, что к началу 20-го века почти 99% младенцев рождались в море в силу того, что они рождались на борту британского </w:t>
      </w:r>
      <w:hyperlink r:id="rId7203" w:tooltip="нажмите, чтобы просмотреть определение судна" w:history="1">
        <w:r w:rsidRPr="00BD42A3">
          <w:rPr>
            <w:rFonts w:ascii="Arial" w:eastAsia="Times New Roman" w:hAnsi="Arial" w:cs="Arial"/>
            <w:color w:val="0033CC"/>
            <w:sz w:val="18"/>
            <w:szCs w:val="18"/>
            <w:lang w:eastAsia="ru-RU"/>
          </w:rPr>
          <w:t>судна</w:t>
        </w:r>
      </w:hyperlink>
      <w:r w:rsidRPr="00BD42A3">
        <w:rPr>
          <w:rFonts w:ascii="Arial" w:eastAsia="Times New Roman" w:hAnsi="Arial" w:cs="Arial"/>
          <w:color w:val="000000"/>
          <w:sz w:val="18"/>
          <w:szCs w:val="18"/>
          <w:lang w:eastAsia="ru-RU"/>
        </w:rPr>
        <w:t>, являющегося больницей;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(xxxii)в 1837 году (</w:t>
      </w:r>
      <w:hyperlink r:id="rId7204" w:history="1">
        <w:r w:rsidRPr="00BD42A3">
          <w:rPr>
            <w:rFonts w:ascii="Arial" w:eastAsia="Times New Roman" w:hAnsi="Arial" w:cs="Arial"/>
            <w:b/>
            <w:bCs/>
            <w:color w:val="0033CC"/>
            <w:sz w:val="18"/>
            <w:szCs w:val="18"/>
            <w:lang w:eastAsia="ru-RU"/>
          </w:rPr>
          <w:t>7 завещание. IV в. 3</w:t>
        </w:r>
      </w:hyperlink>
      <w:r w:rsidRPr="00BD42A3">
        <w:rPr>
          <w:rFonts w:ascii="Arial" w:eastAsia="Times New Roman" w:hAnsi="Arial" w:cs="Arial"/>
          <w:color w:val="000000"/>
          <w:sz w:val="18"/>
          <w:szCs w:val="18"/>
          <w:lang w:eastAsia="ru-RU"/>
        </w:rPr>
        <w:t>) посредством акта, озаглавленного " Акт о передаче комиссарам Адмиралтейства всех договоров, облигаций и других ценных бумаг, заключенных с генеральным почтмейстером в отношении пакетной службы”, все простые договоры, подтвержденные регистрацией через </w:t>
      </w:r>
      <w:hyperlink r:id="rId7205" w:tooltip="нажмите, чтобы просмотреть определение допустимого" w:history="1">
        <w:r w:rsidRPr="00BD42A3">
          <w:rPr>
            <w:rFonts w:ascii="Arial" w:eastAsia="Times New Roman" w:hAnsi="Arial" w:cs="Arial"/>
            <w:color w:val="0033CC"/>
            <w:sz w:val="18"/>
            <w:szCs w:val="18"/>
            <w:lang w:eastAsia="ru-RU"/>
          </w:rPr>
          <w:t>действительное</w:t>
        </w:r>
      </w:hyperlink>
      <w:r w:rsidRPr="00BD42A3">
        <w:rPr>
          <w:rFonts w:ascii="Arial" w:eastAsia="Times New Roman" w:hAnsi="Arial" w:cs="Arial"/>
          <w:color w:val="000000"/>
          <w:sz w:val="18"/>
          <w:szCs w:val="18"/>
          <w:lang w:eastAsia="ru-RU"/>
        </w:rPr>
        <w:t xml:space="preserve"> Почта или суд, имеющие почтовые полномочия, теперь должны были </w:t>
      </w:r>
      <w:r w:rsidRPr="00BD42A3">
        <w:rPr>
          <w:rFonts w:ascii="Arial" w:eastAsia="Times New Roman" w:hAnsi="Arial" w:cs="Arial"/>
          <w:color w:val="000000"/>
          <w:sz w:val="18"/>
          <w:szCs w:val="18"/>
          <w:lang w:eastAsia="ru-RU"/>
        </w:rPr>
        <w:lastRenderedPageBreak/>
        <w:t>определяться в любом споре законами Адмиралтейства, а не земельными судами. Таким образом, с 1837 года все решения споров, касающиеся всех видов контрактов, теперь автоматически подлежали определению законами Адмиралтейства в любом суде с </w:t>
      </w:r>
      <w:hyperlink r:id="rId7206" w:tooltip="нажмите, чтобы просмотреть определение допустимого" w:history="1">
        <w:r w:rsidRPr="00BD42A3">
          <w:rPr>
            <w:rFonts w:ascii="Arial" w:eastAsia="Times New Roman" w:hAnsi="Arial" w:cs="Arial"/>
            <w:color w:val="0033CC"/>
            <w:sz w:val="18"/>
            <w:szCs w:val="18"/>
            <w:lang w:eastAsia="ru-RU"/>
          </w:rPr>
          <w:t>действительными </w:t>
        </w:r>
      </w:hyperlink>
      <w:r w:rsidRPr="00BD42A3">
        <w:rPr>
          <w:rFonts w:ascii="Arial" w:eastAsia="Times New Roman" w:hAnsi="Arial" w:cs="Arial"/>
          <w:color w:val="000000"/>
          <w:sz w:val="18"/>
          <w:szCs w:val="18"/>
          <w:lang w:eastAsia="ru-RU"/>
        </w:rPr>
        <w:t>полномочиями Адмиралтейства;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(xxxiii) в 1838 году ( </w:t>
      </w:r>
      <w:hyperlink r:id="rId7207" w:history="1">
        <w:r w:rsidRPr="00BD42A3">
          <w:rPr>
            <w:rFonts w:ascii="Arial" w:eastAsia="Times New Roman" w:hAnsi="Arial" w:cs="Arial"/>
            <w:b/>
            <w:bCs/>
            <w:color w:val="0033CC"/>
            <w:sz w:val="18"/>
            <w:szCs w:val="18"/>
            <w:lang w:eastAsia="ru-RU"/>
          </w:rPr>
          <w:t>1 Вик. С. 10</w:t>
        </w:r>
      </w:hyperlink>
      <w:r w:rsidRPr="00BD42A3">
        <w:rPr>
          <w:rFonts w:ascii="Arial" w:eastAsia="Times New Roman" w:hAnsi="Arial" w:cs="Arial"/>
          <w:color w:val="000000"/>
          <w:sz w:val="18"/>
          <w:szCs w:val="18"/>
          <w:lang w:eastAsia="ru-RU"/>
        </w:rPr>
        <w:t>) через акт под названием “Закон, чтобы сделать хорошую определенные контракты, которые были или могут быть совершены определенные банковские и другие Copartnerships”, впервые </w:t>
      </w:r>
      <w:hyperlink r:id="rId7208" w:tooltip="щелкните, чтобы просмотреть определение контракта" w:history="1">
        <w:r w:rsidRPr="00BD42A3">
          <w:rPr>
            <w:rFonts w:ascii="Arial" w:eastAsia="Times New Roman" w:hAnsi="Arial" w:cs="Arial"/>
            <w:color w:val="0033CC"/>
            <w:sz w:val="18"/>
            <w:szCs w:val="18"/>
            <w:lang w:eastAsia="ru-RU"/>
          </w:rPr>
          <w:t>контракт</w:t>
        </w:r>
      </w:hyperlink>
      <w:r w:rsidRPr="00BD42A3">
        <w:rPr>
          <w:rFonts w:ascii="Arial" w:eastAsia="Times New Roman" w:hAnsi="Arial" w:cs="Arial"/>
          <w:color w:val="000000"/>
          <w:sz w:val="18"/>
          <w:szCs w:val="18"/>
          <w:lang w:eastAsia="ru-RU"/>
        </w:rPr>
        <w:t> может быть заключен духовный </w:t>
      </w:r>
      <w:hyperlink r:id="rId7209" w:tooltip="нажмите, чтобы просмотреть определение человека" w:history="1">
        <w:r w:rsidRPr="00BD42A3">
          <w:rPr>
            <w:rFonts w:ascii="Arial" w:eastAsia="Times New Roman" w:hAnsi="Arial" w:cs="Arial"/>
            <w:color w:val="0033CC"/>
            <w:sz w:val="18"/>
            <w:szCs w:val="18"/>
            <w:lang w:eastAsia="ru-RU"/>
          </w:rPr>
          <w:t>человек</w:t>
        </w:r>
      </w:hyperlink>
      <w:r w:rsidRPr="00BD42A3">
        <w:rPr>
          <w:rFonts w:ascii="Arial" w:eastAsia="Times New Roman" w:hAnsi="Arial" w:cs="Arial"/>
          <w:color w:val="000000"/>
          <w:sz w:val="18"/>
          <w:szCs w:val="18"/>
          <w:lang w:eastAsia="ru-RU"/>
        </w:rPr>
        <w:t> по отношению к корпорации, ассоциации и Copartnerships без такого </w:t>
      </w:r>
      <w:hyperlink r:id="rId7210" w:tooltip="щелкните, чтобы просмотреть определение контракта" w:history="1">
        <w:r w:rsidRPr="00BD42A3">
          <w:rPr>
            <w:rFonts w:ascii="Arial" w:eastAsia="Times New Roman" w:hAnsi="Arial" w:cs="Arial"/>
            <w:color w:val="0033CC"/>
            <w:sz w:val="18"/>
            <w:szCs w:val="18"/>
            <w:lang w:eastAsia="ru-RU"/>
          </w:rPr>
          <w:t>договора</w:t>
        </w:r>
      </w:hyperlink>
      <w:r w:rsidRPr="00BD42A3">
        <w:rPr>
          <w:rFonts w:ascii="Arial" w:eastAsia="Times New Roman" w:hAnsi="Arial" w:cs="Arial"/>
          <w:color w:val="000000"/>
          <w:sz w:val="18"/>
          <w:szCs w:val="18"/>
          <w:lang w:eastAsia="ru-RU"/>
        </w:rPr>
        <w:t> недействительной, на основании договора изначально была предназначена для меньших лиц, а также добровольное рабство и подневольное состояние.</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(xxxiv) закон о преступлениях Адмиралтейства 1844 </w:t>
      </w:r>
      <w:hyperlink r:id="rId7211" w:history="1">
        <w:r w:rsidRPr="00BD42A3">
          <w:rPr>
            <w:rFonts w:ascii="Arial" w:eastAsia="Times New Roman" w:hAnsi="Arial" w:cs="Arial"/>
            <w:b/>
            <w:bCs/>
            <w:color w:val="0033CC"/>
            <w:sz w:val="18"/>
            <w:szCs w:val="18"/>
            <w:lang w:eastAsia="ru-RU"/>
          </w:rPr>
          <w:t>c. 2 </w:t>
        </w:r>
      </w:hyperlink>
      <w:r w:rsidRPr="00BD42A3">
        <w:rPr>
          <w:rFonts w:ascii="Arial" w:eastAsia="Times New Roman" w:hAnsi="Arial" w:cs="Arial"/>
          <w:color w:val="000000"/>
          <w:sz w:val="18"/>
          <w:szCs w:val="18"/>
          <w:lang w:eastAsia="ru-RU"/>
        </w:rPr>
        <w:t>четко определил чрезвычайную власть и переход Адмиралтейства на землю, разрешив затем заявленное преступление в “открытом море” быть перенесенным в конкретное место на земле и рассматриваться в законе, как если бы оно произошло на земле. Таким образом, приводя юридический аргумент о том, что первоначальное преступление произошло “в открытом море”, этот вопрос может быть рассмотрен Адмиралтейским судом как вопрос </w:t>
      </w:r>
      <w:hyperlink r:id="rId7212"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общего права</w:t>
        </w:r>
      </w:hyperlink>
      <w:r w:rsidRPr="00BD42A3">
        <w:rPr>
          <w:rFonts w:ascii="Arial" w:eastAsia="Times New Roman" w:hAnsi="Arial" w:cs="Arial"/>
          <w:color w:val="000000"/>
          <w:sz w:val="18"/>
          <w:szCs w:val="18"/>
          <w:lang w:eastAsia="ru-RU"/>
        </w:rPr>
        <w:t> на земле. Этот акт способствовал ускорению создания абсурдности размещения “высоких отметок воды “различных штатов и графств на самых высоких вершинах, так что” все предполагаемые преступления “были совершены в” открытом море " и, таким образом, подлежали Адмиралтейству. Сопутствующие правила "суммарного </w:t>
      </w:r>
      <w:hyperlink r:id="rId7213"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правосудия</w:t>
        </w:r>
      </w:hyperlink>
      <w:r w:rsidRPr="00BD42A3">
        <w:rPr>
          <w:rFonts w:ascii="Arial" w:eastAsia="Times New Roman" w:hAnsi="Arial" w:cs="Arial"/>
          <w:color w:val="000000"/>
          <w:sz w:val="18"/>
          <w:szCs w:val="18"/>
          <w:lang w:eastAsia="ru-RU"/>
        </w:rPr>
        <w:t>" были введены позднее в соответствии с законом </w:t>
      </w:r>
      <w:hyperlink r:id="rId7214" w:history="1">
        <w:r w:rsidRPr="00BD42A3">
          <w:rPr>
            <w:rFonts w:ascii="Arial" w:eastAsia="Times New Roman" w:hAnsi="Arial" w:cs="Arial"/>
            <w:b/>
            <w:bCs/>
            <w:color w:val="0033CC"/>
            <w:sz w:val="18"/>
            <w:szCs w:val="18"/>
            <w:lang w:eastAsia="ru-RU"/>
          </w:rPr>
          <w:t>11 и 12 Викт. с. 42 </w:t>
        </w:r>
      </w:hyperlink>
      <w:r w:rsidRPr="00BD42A3">
        <w:rPr>
          <w:rFonts w:ascii="Arial" w:eastAsia="Times New Roman" w:hAnsi="Arial" w:cs="Arial"/>
          <w:color w:val="000000"/>
          <w:sz w:val="18"/>
          <w:szCs w:val="18"/>
          <w:lang w:eastAsia="ru-RU"/>
        </w:rPr>
        <w:t>(1848);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(xxxv) In 1845, by </w:t>
      </w:r>
      <w:hyperlink r:id="rId7215" w:history="1">
        <w:r w:rsidRPr="00BD42A3">
          <w:rPr>
            <w:rFonts w:ascii="Arial" w:eastAsia="Times New Roman" w:hAnsi="Arial" w:cs="Arial"/>
            <w:b/>
            <w:bCs/>
            <w:color w:val="0033CC"/>
            <w:sz w:val="18"/>
            <w:szCs w:val="18"/>
            <w:lang w:eastAsia="ru-RU"/>
          </w:rPr>
          <w:t>8 &amp; 9 Vict. c. 89 </w:t>
        </w:r>
      </w:hyperlink>
      <w:r w:rsidRPr="00BD42A3">
        <w:rPr>
          <w:rFonts w:ascii="Arial" w:eastAsia="Times New Roman" w:hAnsi="Arial" w:cs="Arial"/>
          <w:color w:val="000000"/>
          <w:sz w:val="18"/>
          <w:szCs w:val="18"/>
          <w:lang w:eastAsia="ru-RU"/>
        </w:rPr>
        <w:t>регистрация “судов " была дополнительно уточнена, чтобы идентифицировать их как британские суда в соответствии с одним из крупнейших актов в 19 веке (более 140 страниц). Закон подтвердил в статье II, что ни одно “судно” или “ </w:t>
      </w:r>
      <w:hyperlink r:id="rId7216" w:tooltip="нажмите, чтобы просмотреть определение судна" w:history="1">
        <w:r w:rsidRPr="00BD42A3">
          <w:rPr>
            <w:rFonts w:ascii="Arial" w:eastAsia="Times New Roman" w:hAnsi="Arial" w:cs="Arial"/>
            <w:color w:val="0033CC"/>
            <w:sz w:val="18"/>
            <w:szCs w:val="18"/>
            <w:lang w:eastAsia="ru-RU"/>
          </w:rPr>
          <w:t>судно </w:t>
        </w:r>
      </w:hyperlink>
      <w:r w:rsidRPr="00BD42A3">
        <w:rPr>
          <w:rFonts w:ascii="Arial" w:eastAsia="Times New Roman" w:hAnsi="Arial" w:cs="Arial"/>
          <w:color w:val="000000"/>
          <w:sz w:val="18"/>
          <w:szCs w:val="18"/>
          <w:lang w:eastAsia="ru-RU"/>
        </w:rPr>
        <w:t>” в качестве эвфемизмов для компаний и органов не может иметь права на какие - либо привилегии “зарегистрированного в Великобритании судна”, если они не зарегистрированы. Этот закон также является первым случаем, когда "Рождение" и "свидетельства о рождении", связанные с людьми, связаны с "кораблями" и "судами" и открыто с законом Адмиралтейства;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(xxxvi) </w:t>
      </w:r>
      <w:hyperlink r:id="rId7217" w:tooltip="нажмите, чтобы просмотреть определение приложения" w:history="1">
        <w:r w:rsidRPr="00BD42A3">
          <w:rPr>
            <w:rFonts w:ascii="Arial" w:eastAsia="Times New Roman" w:hAnsi="Arial" w:cs="Arial"/>
            <w:color w:val="0033CC"/>
            <w:sz w:val="18"/>
            <w:szCs w:val="18"/>
            <w:lang w:eastAsia="ru-RU"/>
          </w:rPr>
          <w:t>применение </w:t>
        </w:r>
      </w:hyperlink>
      <w:r w:rsidRPr="00BD42A3">
        <w:rPr>
          <w:rFonts w:ascii="Arial" w:eastAsia="Times New Roman" w:hAnsi="Arial" w:cs="Arial"/>
          <w:color w:val="000000"/>
          <w:sz w:val="18"/>
          <w:szCs w:val="18"/>
          <w:lang w:eastAsia="ru-RU"/>
        </w:rPr>
        <w:t>Адмиралтейского права более широко к уголовным делам значительно расширилось с принятием закона </w:t>
      </w:r>
      <w:hyperlink r:id="rId7218" w:history="1">
        <w:r w:rsidRPr="00BD42A3">
          <w:rPr>
            <w:rFonts w:ascii="Arial" w:eastAsia="Times New Roman" w:hAnsi="Arial" w:cs="Arial"/>
            <w:b/>
            <w:bCs/>
            <w:color w:val="0033CC"/>
            <w:sz w:val="18"/>
            <w:szCs w:val="18"/>
            <w:lang w:eastAsia="ru-RU"/>
          </w:rPr>
          <w:t>11 и 12 Викт. с. 42 </w:t>
        </w:r>
      </w:hyperlink>
      <w:r w:rsidRPr="00BD42A3">
        <w:rPr>
          <w:rFonts w:ascii="Arial" w:eastAsia="Times New Roman" w:hAnsi="Arial" w:cs="Arial"/>
          <w:color w:val="000000"/>
          <w:sz w:val="18"/>
          <w:szCs w:val="18"/>
          <w:lang w:eastAsia="ru-RU"/>
        </w:rPr>
        <w:t>(1848), в соответствии с которым традиционные нормы </w:t>
      </w:r>
      <w:hyperlink r:id="rId7219"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общего права</w:t>
        </w:r>
      </w:hyperlink>
      <w:r w:rsidRPr="00BD42A3">
        <w:rPr>
          <w:rFonts w:ascii="Arial" w:eastAsia="Times New Roman" w:hAnsi="Arial" w:cs="Arial"/>
          <w:color w:val="000000"/>
          <w:sz w:val="18"/>
          <w:szCs w:val="18"/>
          <w:lang w:eastAsia="ru-RU"/>
        </w:rPr>
        <w:t>, такие как первоначальные предписания и право на ответ и право на суд присяжных, как представляется, были “приостановлены” в пользу более быстрой и менее строгой формы </w:t>
      </w:r>
      <w:hyperlink r:id="rId7220"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правосудия </w:t>
        </w:r>
      </w:hyperlink>
      <w:r w:rsidRPr="00BD42A3">
        <w:rPr>
          <w:rFonts w:ascii="Arial" w:eastAsia="Times New Roman" w:hAnsi="Arial" w:cs="Arial"/>
          <w:color w:val="000000"/>
          <w:sz w:val="18"/>
          <w:szCs w:val="18"/>
          <w:lang w:eastAsia="ru-RU"/>
        </w:rPr>
        <w:t>или “суммарного </w:t>
      </w:r>
      <w:hyperlink r:id="rId7221"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правосудия </w:t>
        </w:r>
      </w:hyperlink>
      <w:r w:rsidRPr="00BD42A3">
        <w:rPr>
          <w:rFonts w:ascii="Arial" w:eastAsia="Times New Roman" w:hAnsi="Arial" w:cs="Arial"/>
          <w:color w:val="000000"/>
          <w:sz w:val="18"/>
          <w:szCs w:val="18"/>
          <w:lang w:eastAsia="ru-RU"/>
        </w:rPr>
        <w:t>” (что само по себе является оксюмороном). Этот закон был принят вслед за Законом о преступлениях Адмиралтейства 1844 </w:t>
      </w:r>
      <w:hyperlink r:id="rId7222" w:history="1">
        <w:r w:rsidRPr="00BD42A3">
          <w:rPr>
            <w:rFonts w:ascii="Arial" w:eastAsia="Times New Roman" w:hAnsi="Arial" w:cs="Arial"/>
            <w:b/>
            <w:bCs/>
            <w:color w:val="0033CC"/>
            <w:sz w:val="18"/>
            <w:szCs w:val="18"/>
            <w:lang w:eastAsia="ru-RU"/>
          </w:rPr>
          <w:t>г. c. 2 </w:t>
        </w:r>
      </w:hyperlink>
      <w:r w:rsidRPr="00BD42A3">
        <w:rPr>
          <w:rFonts w:ascii="Arial" w:eastAsia="Times New Roman" w:hAnsi="Arial" w:cs="Arial"/>
          <w:color w:val="000000"/>
          <w:sz w:val="18"/>
          <w:szCs w:val="18"/>
          <w:lang w:eastAsia="ru-RU"/>
        </w:rPr>
        <w:t>(1844 г.), в соответствии с которым </w:t>
      </w:r>
      <w:hyperlink r:id="rId7223"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общее право </w:t>
        </w:r>
      </w:hyperlink>
      <w:r w:rsidRPr="00BD42A3">
        <w:rPr>
          <w:rFonts w:ascii="Arial" w:eastAsia="Times New Roman" w:hAnsi="Arial" w:cs="Arial"/>
          <w:color w:val="000000"/>
          <w:sz w:val="18"/>
          <w:szCs w:val="18"/>
          <w:lang w:eastAsia="ru-RU"/>
        </w:rPr>
        <w:t>и все предыдущие статутные законы были включены в отправление </w:t>
      </w:r>
      <w:hyperlink r:id="rId7224"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правосудия </w:t>
        </w:r>
      </w:hyperlink>
      <w:r w:rsidRPr="00BD42A3">
        <w:rPr>
          <w:rFonts w:ascii="Arial" w:eastAsia="Times New Roman" w:hAnsi="Arial" w:cs="Arial"/>
          <w:color w:val="000000"/>
          <w:sz w:val="18"/>
          <w:szCs w:val="18"/>
          <w:lang w:eastAsia="ru-RU"/>
        </w:rPr>
        <w:t>в нижестоящих судах с применением Адмиралтейского права;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(xxxvii) в 1854 году, закон </w:t>
      </w:r>
      <w:hyperlink r:id="rId7225" w:history="1">
        <w:r w:rsidRPr="00BD42A3">
          <w:rPr>
            <w:rFonts w:ascii="Arial" w:eastAsia="Times New Roman" w:hAnsi="Arial" w:cs="Arial"/>
            <w:b/>
            <w:bCs/>
            <w:color w:val="0033CC"/>
            <w:sz w:val="18"/>
            <w:szCs w:val="18"/>
            <w:lang w:eastAsia="ru-RU"/>
          </w:rPr>
          <w:t>17 &amp; 18 Vict. c. 78</w:t>
        </w:r>
      </w:hyperlink>
      <w:r w:rsidRPr="00BD42A3">
        <w:rPr>
          <w:rFonts w:ascii="Arial" w:eastAsia="Times New Roman" w:hAnsi="Arial" w:cs="Arial"/>
          <w:color w:val="000000"/>
          <w:sz w:val="18"/>
          <w:szCs w:val="18"/>
          <w:lang w:eastAsia="ru-RU"/>
        </w:rPr>
        <w:t> было существенно ввести впервые использование штампов на юридических документах в Адмиралтействе-впервые требовались штампы на юридических документах-вместо небольших сборов за жилье. Этот закон является источником использования штампов на таких документах и позволяет судьям, клеркам и судам Адмиралтейства затем возмещать такие сборы из консолидированного фонда, а также делает более не необходимым публиковать такие юридические уведомления в лондонской газете, поскольку отмененная печать означала надлежащую "доставку” , а также “публикацию” и" публичное уведомление” юридического документа</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(xxxviii) в 1859 году, через </w:t>
      </w:r>
      <w:hyperlink r:id="rId7226" w:history="1">
        <w:r w:rsidRPr="00BD42A3">
          <w:rPr>
            <w:rFonts w:ascii="Arial" w:eastAsia="Times New Roman" w:hAnsi="Arial" w:cs="Arial"/>
            <w:b/>
            <w:bCs/>
            <w:color w:val="0033CC"/>
            <w:sz w:val="18"/>
            <w:szCs w:val="18"/>
            <w:lang w:eastAsia="ru-RU"/>
          </w:rPr>
          <w:t>22 и 23 Викт. c. 6 </w:t>
        </w:r>
      </w:hyperlink>
      <w:r w:rsidRPr="00BD42A3">
        <w:rPr>
          <w:rFonts w:ascii="Arial" w:eastAsia="Times New Roman" w:hAnsi="Arial" w:cs="Arial"/>
          <w:color w:val="000000"/>
          <w:sz w:val="18"/>
          <w:szCs w:val="18"/>
          <w:lang w:eastAsia="ru-RU"/>
        </w:rPr>
        <w:t>закон, впервые в истории, сержанты, адвокаты, адвокаты и поверенные получили разрешение практиковать в Адмиралтейских судах, таким образом, приближаясь к Адмиралтейским судам, будучи полными зеркалами земельных судов;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(xxxix) In 1863, first through </w:t>
      </w:r>
      <w:hyperlink r:id="rId7227" w:history="1">
        <w:r w:rsidRPr="00BD42A3">
          <w:rPr>
            <w:rFonts w:ascii="Arial" w:eastAsia="Times New Roman" w:hAnsi="Arial" w:cs="Arial"/>
            <w:b/>
            <w:bCs/>
            <w:color w:val="0033CC"/>
            <w:sz w:val="18"/>
            <w:szCs w:val="18"/>
            <w:lang w:eastAsia="ru-RU"/>
          </w:rPr>
          <w:t>26 &amp; 27 Vict. c. 24</w:t>
        </w:r>
      </w:hyperlink>
      <w:r w:rsidRPr="00BD42A3">
        <w:rPr>
          <w:rFonts w:ascii="Arial" w:eastAsia="Times New Roman" w:hAnsi="Arial" w:cs="Arial"/>
          <w:color w:val="000000"/>
          <w:sz w:val="18"/>
          <w:szCs w:val="18"/>
          <w:lang w:eastAsia="ru-RU"/>
        </w:rPr>
        <w:t>, бывший "черный ход" через </w:t>
      </w:r>
      <w:hyperlink r:id="rId7228" w:history="1">
        <w:r w:rsidRPr="00BD42A3">
          <w:rPr>
            <w:rFonts w:ascii="Arial" w:eastAsia="Times New Roman" w:hAnsi="Arial" w:cs="Arial"/>
            <w:b/>
            <w:bCs/>
            <w:color w:val="0033CC"/>
            <w:sz w:val="18"/>
            <w:szCs w:val="18"/>
            <w:lang w:eastAsia="ru-RU"/>
          </w:rPr>
          <w:t>56 Geo.III.с.82</w:t>
        </w:r>
      </w:hyperlink>
      <w:r w:rsidRPr="00BD42A3">
        <w:rPr>
          <w:rFonts w:ascii="Arial" w:eastAsia="Times New Roman" w:hAnsi="Arial" w:cs="Arial"/>
          <w:color w:val="000000"/>
          <w:sz w:val="18"/>
          <w:szCs w:val="18"/>
          <w:lang w:eastAsia="ru-RU"/>
        </w:rPr>
        <w:t>, в соответствии с которым суррогатные лица в качестве агентов могут также выполнять вакантные функции должностных лиц. Например, в соответствии со статьей 4, Если должность судьи Адмиралтейского суда является вакантной, то главный </w:t>
      </w:r>
      <w:hyperlink r:id="rId7229" w:tooltip="нажмите, чтобы просмотреть определение справедливости" w:history="1">
        <w:r w:rsidRPr="00BD42A3">
          <w:rPr>
            <w:rFonts w:ascii="Arial" w:eastAsia="Times New Roman" w:hAnsi="Arial" w:cs="Arial"/>
            <w:color w:val="0033CC"/>
            <w:sz w:val="18"/>
            <w:szCs w:val="18"/>
            <w:lang w:eastAsia="ru-RU"/>
          </w:rPr>
          <w:t>судья</w:t>
        </w:r>
      </w:hyperlink>
      <w:r w:rsidRPr="00BD42A3">
        <w:rPr>
          <w:rFonts w:ascii="Arial" w:eastAsia="Times New Roman" w:hAnsi="Arial" w:cs="Arial"/>
          <w:color w:val="000000"/>
          <w:sz w:val="18"/>
          <w:szCs w:val="18"/>
          <w:lang w:eastAsia="ru-RU"/>
        </w:rPr>
        <w:t> или главный судебный чиновник становится судьей ex officio вице-Адмиралтейского суда до получения уведомления и назначения на эту вакантную должность. Этот закон еще больше укрепил методику и объяснил, почему в некоторых юрисдикциях с 1863 года не были должным образом назначены должностные лица в установленном порядке. Через </w:t>
      </w:r>
      <w:hyperlink r:id="rId7230" w:history="1">
        <w:r w:rsidRPr="00BD42A3">
          <w:rPr>
            <w:rFonts w:ascii="Arial" w:eastAsia="Times New Roman" w:hAnsi="Arial" w:cs="Arial"/>
            <w:b/>
            <w:bCs/>
            <w:color w:val="0033CC"/>
            <w:sz w:val="18"/>
            <w:szCs w:val="18"/>
            <w:lang w:eastAsia="ru-RU"/>
          </w:rPr>
          <w:t>26 И 27 Викт. c. 116 </w:t>
        </w:r>
      </w:hyperlink>
      <w:r w:rsidRPr="00BD42A3">
        <w:rPr>
          <w:rFonts w:ascii="Arial" w:eastAsia="Times New Roman" w:hAnsi="Arial" w:cs="Arial"/>
          <w:color w:val="000000"/>
          <w:sz w:val="18"/>
          <w:szCs w:val="18"/>
          <w:lang w:eastAsia="ru-RU"/>
        </w:rPr>
        <w:t>концепция агентов для получения призов была подкреплена четкой идентификацией в пункте 10, что ни </w:t>
      </w:r>
      <w:hyperlink r:id="rId7231" w:tooltip="нажмите, чтобы просмотреть определение человека" w:history="1">
        <w:r w:rsidRPr="00BD42A3">
          <w:rPr>
            <w:rFonts w:ascii="Arial" w:eastAsia="Times New Roman" w:hAnsi="Arial" w:cs="Arial"/>
            <w:color w:val="0033CC"/>
            <w:sz w:val="18"/>
            <w:szCs w:val="18"/>
            <w:lang w:eastAsia="ru-RU"/>
          </w:rPr>
          <w:t>одно лицо</w:t>
        </w:r>
      </w:hyperlink>
      <w:r w:rsidRPr="00BD42A3">
        <w:rPr>
          <w:rFonts w:ascii="Arial" w:eastAsia="Times New Roman" w:hAnsi="Arial" w:cs="Arial"/>
          <w:color w:val="000000"/>
          <w:sz w:val="18"/>
          <w:szCs w:val="18"/>
          <w:lang w:eastAsia="ru-RU"/>
        </w:rPr>
        <w:t>, занимающее должность офицера по делам короны, не может выступать в качестве агента;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(xl) в 1864 году, а затем в 1865 году, основные изменения в закон Адмиралтейства были введены через ( </w:t>
      </w:r>
      <w:hyperlink r:id="rId7232" w:history="1">
        <w:r w:rsidRPr="00BD42A3">
          <w:rPr>
            <w:rFonts w:ascii="Arial" w:eastAsia="Times New Roman" w:hAnsi="Arial" w:cs="Arial"/>
            <w:b/>
            <w:bCs/>
            <w:color w:val="0033CC"/>
            <w:sz w:val="18"/>
            <w:szCs w:val="18"/>
            <w:lang w:eastAsia="ru-RU"/>
          </w:rPr>
          <w:t>27&amp;28Vict.с. 24</w:t>
        </w:r>
      </w:hyperlink>
      <w:r w:rsidRPr="00BD42A3">
        <w:rPr>
          <w:rFonts w:ascii="Arial" w:eastAsia="Times New Roman" w:hAnsi="Arial" w:cs="Arial"/>
          <w:color w:val="000000"/>
          <w:sz w:val="18"/>
          <w:szCs w:val="18"/>
          <w:lang w:eastAsia="ru-RU"/>
        </w:rPr>
        <w:t>) и ( </w:t>
      </w:r>
      <w:hyperlink r:id="rId7233" w:history="1">
        <w:r w:rsidRPr="00BD42A3">
          <w:rPr>
            <w:rFonts w:ascii="Arial" w:eastAsia="Times New Roman" w:hAnsi="Arial" w:cs="Arial"/>
            <w:b/>
            <w:bCs/>
            <w:color w:val="0033CC"/>
            <w:sz w:val="18"/>
            <w:szCs w:val="18"/>
            <w:lang w:eastAsia="ru-RU"/>
          </w:rPr>
          <w:t>27 и 28викт. c. 25</w:t>
        </w:r>
      </w:hyperlink>
      <w:r w:rsidRPr="00BD42A3">
        <w:rPr>
          <w:rFonts w:ascii="Arial" w:eastAsia="Times New Roman" w:hAnsi="Arial" w:cs="Arial"/>
          <w:color w:val="000000"/>
          <w:sz w:val="18"/>
          <w:szCs w:val="18"/>
          <w:lang w:eastAsia="ru-RU"/>
        </w:rPr>
        <w:t>) в ключевой роли “агентов”, заменяющих понятия “каперы” и поведение Адмиралтейских судов и процедур во время войны, в частности в отношении людей как товаров с помощью закона 1845 года ( </w:t>
      </w:r>
      <w:hyperlink r:id="rId7234" w:history="1">
        <w:r w:rsidRPr="00BD42A3">
          <w:rPr>
            <w:rFonts w:ascii="Arial" w:eastAsia="Times New Roman" w:hAnsi="Arial" w:cs="Arial"/>
            <w:b/>
            <w:bCs/>
            <w:color w:val="0033CC"/>
            <w:sz w:val="18"/>
            <w:szCs w:val="18"/>
            <w:lang w:eastAsia="ru-RU"/>
          </w:rPr>
          <w:t>8 и 9 Vict. с. 89</w:t>
        </w:r>
      </w:hyperlink>
      <w:r w:rsidRPr="00BD42A3">
        <w:rPr>
          <w:rFonts w:ascii="Arial" w:eastAsia="Times New Roman" w:hAnsi="Arial" w:cs="Arial"/>
          <w:color w:val="000000"/>
          <w:sz w:val="18"/>
          <w:szCs w:val="18"/>
          <w:lang w:eastAsia="ru-RU"/>
        </w:rPr>
        <w:t>)и регистрации людей в качестве судов и товаров. В том же году предыдущие призовые акты затем были отменены ( </w:t>
      </w:r>
      <w:hyperlink r:id="rId7235" w:history="1">
        <w:r w:rsidRPr="00BD42A3">
          <w:rPr>
            <w:rFonts w:ascii="Arial" w:eastAsia="Times New Roman" w:hAnsi="Arial" w:cs="Arial"/>
            <w:b/>
            <w:bCs/>
            <w:color w:val="0033CC"/>
            <w:sz w:val="18"/>
            <w:szCs w:val="18"/>
            <w:lang w:eastAsia="ru-RU"/>
          </w:rPr>
          <w:t>27&amp;28Vict. c. 34</w:t>
        </w:r>
      </w:hyperlink>
      <w:r w:rsidRPr="00BD42A3">
        <w:rPr>
          <w:rFonts w:ascii="Arial" w:eastAsia="Times New Roman" w:hAnsi="Arial" w:cs="Arial"/>
          <w:color w:val="000000"/>
          <w:sz w:val="18"/>
          <w:szCs w:val="18"/>
          <w:lang w:eastAsia="ru-RU"/>
        </w:rPr>
        <w:t xml:space="preserve">), но с </w:t>
      </w:r>
      <w:r w:rsidRPr="00BD42A3">
        <w:rPr>
          <w:rFonts w:ascii="Arial" w:eastAsia="Times New Roman" w:hAnsi="Arial" w:cs="Arial"/>
          <w:color w:val="000000"/>
          <w:sz w:val="18"/>
          <w:szCs w:val="18"/>
          <w:lang w:eastAsia="ru-RU"/>
        </w:rPr>
        <w:lastRenderedPageBreak/>
        <w:t>условием “только в том случае, если их последствия больше не действуют”. Таким образом, впервые был исключен из публичного учета и засекречен такой важный исторический раздел закона Адмиралтейства, как акты, касающиеся Америки и Соединенных Штатов, которые технически все еще оставались в силе из-за продолжающихся объявлений войны;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 xli) в 1865 году адмиралтейство получило контроль над всем </w:t>
      </w:r>
      <w:hyperlink r:id="rId7236" w:tooltip="нажмите, чтобы просмотреть определение свойства" w:history="1">
        <w:r w:rsidRPr="00BD42A3">
          <w:rPr>
            <w:rFonts w:ascii="Arial" w:eastAsia="Times New Roman" w:hAnsi="Arial" w:cs="Arial"/>
            <w:color w:val="0033CC"/>
            <w:sz w:val="18"/>
            <w:szCs w:val="18"/>
            <w:lang w:eastAsia="ru-RU"/>
          </w:rPr>
          <w:t>имуществом </w:t>
        </w:r>
      </w:hyperlink>
      <w:r w:rsidRPr="00BD42A3">
        <w:rPr>
          <w:rFonts w:ascii="Arial" w:eastAsia="Times New Roman" w:hAnsi="Arial" w:cs="Arial"/>
          <w:color w:val="000000"/>
          <w:sz w:val="18"/>
          <w:szCs w:val="18"/>
          <w:lang w:eastAsia="ru-RU"/>
        </w:rPr>
        <w:t>предполагаемых покойных (</w:t>
      </w:r>
      <w:hyperlink r:id="rId7237" w:history="1">
        <w:r w:rsidRPr="00BD42A3">
          <w:rPr>
            <w:rFonts w:ascii="Arial" w:eastAsia="Times New Roman" w:hAnsi="Arial" w:cs="Arial"/>
            <w:b/>
            <w:bCs/>
            <w:color w:val="0033CC"/>
            <w:sz w:val="18"/>
            <w:szCs w:val="18"/>
            <w:lang w:eastAsia="ru-RU"/>
          </w:rPr>
          <w:t>28 и 29викт. c. 111</w:t>
        </w:r>
      </w:hyperlink>
      <w:r w:rsidRPr="00BD42A3">
        <w:rPr>
          <w:rFonts w:ascii="Arial" w:eastAsia="Times New Roman" w:hAnsi="Arial" w:cs="Arial"/>
          <w:color w:val="000000"/>
          <w:sz w:val="18"/>
          <w:szCs w:val="18"/>
          <w:lang w:eastAsia="ru-RU"/>
        </w:rPr>
        <w:t>) превращение любого суда, претендующего на статус "суда по делам о наследстве", в признание </w:t>
      </w:r>
      <w:hyperlink r:id="rId7238" w:tooltip="нажмите, чтобы просмотреть определение юрисдикции" w:history="1">
        <w:r w:rsidRPr="00BD42A3">
          <w:rPr>
            <w:rFonts w:ascii="Arial" w:eastAsia="Times New Roman" w:hAnsi="Arial" w:cs="Arial"/>
            <w:color w:val="0033CC"/>
            <w:sz w:val="18"/>
            <w:szCs w:val="18"/>
            <w:lang w:eastAsia="ru-RU"/>
          </w:rPr>
          <w:t>юрисдикции Адмиралтейства </w:t>
        </w:r>
      </w:hyperlink>
      <w:r w:rsidRPr="00BD42A3">
        <w:rPr>
          <w:rFonts w:ascii="Arial" w:eastAsia="Times New Roman" w:hAnsi="Arial" w:cs="Arial"/>
          <w:color w:val="000000"/>
          <w:sz w:val="18"/>
          <w:szCs w:val="18"/>
          <w:lang w:eastAsia="ru-RU"/>
        </w:rPr>
        <w:t>. Закон Адмиралтейского суда (Ирландия) 1867 года ( </w:t>
      </w:r>
      <w:hyperlink r:id="rId7239" w:history="1">
        <w:r w:rsidRPr="00BD42A3">
          <w:rPr>
            <w:rFonts w:ascii="Arial" w:eastAsia="Times New Roman" w:hAnsi="Arial" w:cs="Arial"/>
            <w:b/>
            <w:bCs/>
            <w:color w:val="0033CC"/>
            <w:sz w:val="18"/>
            <w:szCs w:val="18"/>
            <w:lang w:eastAsia="ru-RU"/>
          </w:rPr>
          <w:t>30&amp;31Vict. с. 114</w:t>
        </w:r>
      </w:hyperlink>
      <w:r w:rsidRPr="00BD42A3">
        <w:rPr>
          <w:rFonts w:ascii="Arial" w:eastAsia="Times New Roman" w:hAnsi="Arial" w:cs="Arial"/>
          <w:color w:val="000000"/>
          <w:sz w:val="18"/>
          <w:szCs w:val="18"/>
          <w:lang w:eastAsia="ru-RU"/>
        </w:rPr>
        <w:t>) в то время как исключительно для </w:t>
      </w:r>
      <w:hyperlink r:id="rId7240" w:tooltip="нажмите, чтобы просмотреть определение юрисдикции" w:history="1">
        <w:r w:rsidRPr="00BD42A3">
          <w:rPr>
            <w:rFonts w:ascii="Arial" w:eastAsia="Times New Roman" w:hAnsi="Arial" w:cs="Arial"/>
            <w:color w:val="0033CC"/>
            <w:sz w:val="18"/>
            <w:szCs w:val="18"/>
            <w:lang w:eastAsia="ru-RU"/>
          </w:rPr>
          <w:t>юрисдикции </w:t>
        </w:r>
      </w:hyperlink>
      <w:r w:rsidRPr="00BD42A3">
        <w:rPr>
          <w:rFonts w:ascii="Arial" w:eastAsia="Times New Roman" w:hAnsi="Arial" w:cs="Arial"/>
          <w:color w:val="000000"/>
          <w:sz w:val="18"/>
          <w:szCs w:val="18"/>
          <w:lang w:eastAsia="ru-RU"/>
        </w:rPr>
        <w:t>Ирландии, тем не менее, поучительно, как более широкое знание Адмиралтейства в демонстрации ограниченных прав Адмиралтейства к обвиняемым и его краткой форме и функции в одном (1) акте;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 xlii) завершение Адмиралтейского права, заменившего </w:t>
      </w:r>
      <w:hyperlink r:id="rId7241"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общее право </w:t>
        </w:r>
      </w:hyperlink>
      <w:r w:rsidRPr="00BD42A3">
        <w:rPr>
          <w:rFonts w:ascii="Arial" w:eastAsia="Times New Roman" w:hAnsi="Arial" w:cs="Arial"/>
          <w:color w:val="000000"/>
          <w:sz w:val="18"/>
          <w:szCs w:val="18"/>
          <w:lang w:eastAsia="ru-RU"/>
        </w:rPr>
        <w:t>в судах на “подражание” в качестве псевдо-права, которое считалось </w:t>
      </w:r>
      <w:hyperlink r:id="rId7242"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общим правом</w:t>
        </w:r>
      </w:hyperlink>
      <w:r w:rsidRPr="00BD42A3">
        <w:rPr>
          <w:rFonts w:ascii="Arial" w:eastAsia="Times New Roman" w:hAnsi="Arial" w:cs="Arial"/>
          <w:color w:val="000000"/>
          <w:sz w:val="18"/>
          <w:szCs w:val="18"/>
          <w:lang w:eastAsia="ru-RU"/>
        </w:rPr>
        <w:t>, было в значительной степени завершено </w:t>
      </w:r>
      <w:hyperlink r:id="rId7243" w:tooltip="нажмите, чтобы просмотреть определение юрисдикции" w:history="1">
        <w:r w:rsidRPr="00BD42A3">
          <w:rPr>
            <w:rFonts w:ascii="Arial" w:eastAsia="Times New Roman" w:hAnsi="Arial" w:cs="Arial"/>
            <w:color w:val="0033CC"/>
            <w:sz w:val="18"/>
            <w:szCs w:val="18"/>
            <w:lang w:eastAsia="ru-RU"/>
          </w:rPr>
          <w:t>законом о юрисдикции окружных судов Адмиралтейства </w:t>
        </w:r>
      </w:hyperlink>
      <w:r w:rsidRPr="00BD42A3">
        <w:rPr>
          <w:rFonts w:ascii="Arial" w:eastAsia="Times New Roman" w:hAnsi="Arial" w:cs="Arial"/>
          <w:color w:val="000000"/>
          <w:sz w:val="18"/>
          <w:szCs w:val="18"/>
          <w:lang w:eastAsia="ru-RU"/>
        </w:rPr>
        <w:t>1868 года (</w:t>
      </w:r>
      <w:hyperlink r:id="rId7244" w:history="1">
        <w:r w:rsidRPr="00BD42A3">
          <w:rPr>
            <w:rFonts w:ascii="Arial" w:eastAsia="Times New Roman" w:hAnsi="Arial" w:cs="Arial"/>
            <w:b/>
            <w:bCs/>
            <w:color w:val="0033CC"/>
            <w:sz w:val="18"/>
            <w:szCs w:val="18"/>
            <w:lang w:eastAsia="ru-RU"/>
          </w:rPr>
          <w:t>31 и 32Vict. с. 78 </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 xliii) дальнейшие акты Адмиралтейства после 1865 года включали в 1868 году эффективное "завершение" любых действующих судов общего права с Адмиралтейством, действующих в уездных судах (</w:t>
      </w:r>
      <w:hyperlink r:id="rId7245" w:history="1">
        <w:r w:rsidRPr="00BD42A3">
          <w:rPr>
            <w:rFonts w:ascii="Arial" w:eastAsia="Times New Roman" w:hAnsi="Arial" w:cs="Arial"/>
            <w:b/>
            <w:bCs/>
            <w:color w:val="0033CC"/>
            <w:sz w:val="18"/>
            <w:szCs w:val="18"/>
            <w:lang w:eastAsia="ru-RU"/>
          </w:rPr>
          <w:t>31 и 32Vict. с. 71</w:t>
        </w:r>
      </w:hyperlink>
      <w:r w:rsidRPr="00BD42A3">
        <w:rPr>
          <w:rFonts w:ascii="Arial" w:eastAsia="Times New Roman" w:hAnsi="Arial" w:cs="Arial"/>
          <w:color w:val="000000"/>
          <w:sz w:val="18"/>
          <w:szCs w:val="18"/>
          <w:lang w:eastAsia="ru-RU"/>
        </w:rPr>
        <w:t>) и </w:t>
      </w:r>
      <w:hyperlink r:id="rId7246" w:tooltip="нажмите, чтобы просмотреть определение костюма" w:history="1">
        <w:r w:rsidRPr="00BD42A3">
          <w:rPr>
            <w:rFonts w:ascii="Arial" w:eastAsia="Times New Roman" w:hAnsi="Arial" w:cs="Arial"/>
            <w:color w:val="0033CC"/>
            <w:sz w:val="18"/>
            <w:szCs w:val="18"/>
            <w:lang w:eastAsia="ru-RU"/>
          </w:rPr>
          <w:t>исковое </w:t>
        </w:r>
      </w:hyperlink>
      <w:r w:rsidRPr="00BD42A3">
        <w:rPr>
          <w:rFonts w:ascii="Arial" w:eastAsia="Times New Roman" w:hAnsi="Arial" w:cs="Arial"/>
          <w:color w:val="000000"/>
          <w:sz w:val="18"/>
          <w:szCs w:val="18"/>
          <w:lang w:eastAsia="ru-RU"/>
        </w:rPr>
        <w:t>производство Адмиралтейства (</w:t>
      </w:r>
      <w:hyperlink r:id="rId7247" w:history="1">
        <w:r w:rsidRPr="00BD42A3">
          <w:rPr>
            <w:rFonts w:ascii="Arial" w:eastAsia="Times New Roman" w:hAnsi="Arial" w:cs="Arial"/>
            <w:b/>
            <w:bCs/>
            <w:color w:val="0033CC"/>
            <w:sz w:val="18"/>
            <w:szCs w:val="18"/>
            <w:lang w:eastAsia="ru-RU"/>
          </w:rPr>
          <w:t>31 и 32викт. c. 78</w:t>
        </w:r>
      </w:hyperlink>
      <w:r w:rsidRPr="00BD42A3">
        <w:rPr>
          <w:rFonts w:ascii="Arial" w:eastAsia="Times New Roman" w:hAnsi="Arial" w:cs="Arial"/>
          <w:color w:val="000000"/>
          <w:sz w:val="18"/>
          <w:szCs w:val="18"/>
          <w:lang w:eastAsia="ru-RU"/>
        </w:rPr>
        <w:t>), который был дополнен законом о суммарной </w:t>
      </w:r>
      <w:hyperlink r:id="rId7248" w:tooltip="нажмите, чтобы просмотреть определение юрисдикции" w:history="1">
        <w:r w:rsidRPr="00BD42A3">
          <w:rPr>
            <w:rFonts w:ascii="Arial" w:eastAsia="Times New Roman" w:hAnsi="Arial" w:cs="Arial"/>
            <w:color w:val="0033CC"/>
            <w:sz w:val="18"/>
            <w:szCs w:val="18"/>
            <w:lang w:eastAsia="ru-RU"/>
          </w:rPr>
          <w:t>юрисдикции </w:t>
        </w:r>
      </w:hyperlink>
      <w:r w:rsidRPr="00BD42A3">
        <w:rPr>
          <w:rFonts w:ascii="Arial" w:eastAsia="Times New Roman" w:hAnsi="Arial" w:cs="Arial"/>
          <w:color w:val="000000"/>
          <w:sz w:val="18"/>
          <w:szCs w:val="18"/>
          <w:lang w:eastAsia="ru-RU"/>
        </w:rPr>
        <w:t>1879 года ( </w:t>
      </w:r>
      <w:hyperlink r:id="rId7249" w:history="1">
        <w:r w:rsidRPr="00BD42A3">
          <w:rPr>
            <w:rFonts w:ascii="Arial" w:eastAsia="Times New Roman" w:hAnsi="Arial" w:cs="Arial"/>
            <w:b/>
            <w:bCs/>
            <w:color w:val="0033CC"/>
            <w:sz w:val="18"/>
            <w:szCs w:val="18"/>
            <w:lang w:eastAsia="ru-RU"/>
          </w:rPr>
          <w:t>42&amp;43Vict. с. 49</w:t>
        </w:r>
      </w:hyperlink>
      <w:r w:rsidRPr="00BD42A3">
        <w:rPr>
          <w:rFonts w:ascii="Arial" w:eastAsia="Times New Roman" w:hAnsi="Arial" w:cs="Arial"/>
          <w:color w:val="000000"/>
          <w:sz w:val="18"/>
          <w:szCs w:val="18"/>
          <w:lang w:eastAsia="ru-RU"/>
        </w:rPr>
        <w:t>), который заложил основы функционирования современных Адмиралтейских судов на всей территории Западно-</w:t>
      </w:r>
      <w:hyperlink r:id="rId7250" w:tooltip="нажмите, чтобы просмотреть определение римского права" w:history="1">
        <w:r w:rsidRPr="00BD42A3">
          <w:rPr>
            <w:rFonts w:ascii="Arial" w:eastAsia="Times New Roman" w:hAnsi="Arial" w:cs="Arial"/>
            <w:color w:val="0033CC"/>
            <w:sz w:val="18"/>
            <w:szCs w:val="18"/>
            <w:lang w:eastAsia="ru-RU"/>
          </w:rPr>
          <w:t>римского права</w:t>
        </w:r>
      </w:hyperlink>
      <w:r w:rsidRPr="00BD42A3">
        <w:rPr>
          <w:rFonts w:ascii="Arial" w:eastAsia="Times New Roman" w:hAnsi="Arial" w:cs="Arial"/>
          <w:color w:val="000000"/>
          <w:sz w:val="18"/>
          <w:szCs w:val="18"/>
          <w:lang w:eastAsia="ru-RU"/>
        </w:rPr>
        <w:t>, оперируя псевдоюридической формой Адмиралтейства, маскируясь под </w:t>
      </w:r>
      <w:hyperlink r:id="rId7251" w:tooltip="нажмите, чтобы просмотреть определение общего права" w:history="1">
        <w:r w:rsidRPr="00BD42A3">
          <w:rPr>
            <w:rFonts w:ascii="Arial" w:eastAsia="Times New Roman" w:hAnsi="Arial" w:cs="Arial"/>
            <w:color w:val="0033CC"/>
            <w:sz w:val="18"/>
            <w:szCs w:val="18"/>
            <w:lang w:eastAsia="ru-RU"/>
          </w:rPr>
          <w:t>обычное право </w:t>
        </w:r>
      </w:hyperlink>
      <w:r w:rsidRPr="00BD42A3">
        <w:rPr>
          <w:rFonts w:ascii="Arial" w:eastAsia="Times New Roman" w:hAnsi="Arial" w:cs="Arial"/>
          <w:color w:val="000000"/>
          <w:sz w:val="18"/>
          <w:szCs w:val="18"/>
          <w:lang w:eastAsia="ru-RU"/>
        </w:rPr>
        <w:t>; и</w:t>
      </w:r>
    </w:p>
    <w:p w:rsidR="00BD42A3" w:rsidRPr="00BD42A3" w:rsidRDefault="00BD42A3" w:rsidP="00BD42A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BD42A3">
        <w:rPr>
          <w:rFonts w:ascii="Arial" w:eastAsia="Times New Roman" w:hAnsi="Arial" w:cs="Arial"/>
          <w:color w:val="000000"/>
          <w:sz w:val="18"/>
          <w:szCs w:val="18"/>
          <w:lang w:eastAsia="ru-RU"/>
        </w:rPr>
        <w:t>(xlv) дальнейшие акты Адмиралтейства после 1868 года включают закон О регулировании Адмиралтейства и Военного министерства 1878 c. 53 и закон о колониальных судах Адмиралтейства ( </w:t>
      </w:r>
      <w:hyperlink r:id="rId7252" w:history="1">
        <w:r w:rsidRPr="00BD42A3">
          <w:rPr>
            <w:rFonts w:ascii="Arial" w:eastAsia="Times New Roman" w:hAnsi="Arial" w:cs="Arial"/>
            <w:b/>
            <w:bCs/>
            <w:color w:val="0033CC"/>
            <w:sz w:val="18"/>
            <w:szCs w:val="18"/>
            <w:lang w:eastAsia="ru-RU"/>
          </w:rPr>
          <w:t>53&amp;54Vict. с. 27</w:t>
        </w:r>
      </w:hyperlink>
      <w:r w:rsidRPr="00BD42A3">
        <w:rPr>
          <w:rFonts w:ascii="Arial" w:eastAsia="Times New Roman" w:hAnsi="Arial" w:cs="Arial"/>
          <w:color w:val="000000"/>
          <w:sz w:val="18"/>
          <w:szCs w:val="18"/>
          <w:lang w:eastAsia="ru-RU"/>
        </w:rPr>
        <w:t>).</w:t>
      </w:r>
    </w:p>
    <w:p w:rsidR="002A1ED5" w:rsidRPr="002A1ED5" w:rsidRDefault="002A1ED5" w:rsidP="002A1ED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2A1ED5">
        <w:rPr>
          <w:rFonts w:ascii="Arial" w:eastAsia="Times New Roman" w:hAnsi="Arial" w:cs="Arial"/>
          <w:b/>
          <w:bCs/>
          <w:color w:val="000000"/>
          <w:sz w:val="36"/>
          <w:szCs w:val="36"/>
          <w:lang w:eastAsia="ru-RU"/>
        </w:rPr>
        <w:t>Статья 191. Больница</w:t>
      </w:r>
    </w:p>
    <w:p w:rsidR="002A1ED5" w:rsidRPr="002A1ED5" w:rsidRDefault="002A1ED5" w:rsidP="002A1ED5">
      <w:pPr>
        <w:shd w:val="clear" w:color="auto" w:fill="FFFFFF"/>
        <w:spacing w:after="0" w:line="240" w:lineRule="auto"/>
        <w:rPr>
          <w:rFonts w:ascii="Arial" w:eastAsia="Times New Roman" w:hAnsi="Arial" w:cs="Arial"/>
          <w:b/>
          <w:bCs/>
          <w:color w:val="000000"/>
          <w:lang w:eastAsia="ru-RU"/>
        </w:rPr>
      </w:pPr>
      <w:bookmarkStart w:id="1411" w:name="6810"/>
      <w:bookmarkEnd w:id="1411"/>
      <w:r w:rsidRPr="002A1ED5">
        <w:rPr>
          <w:rFonts w:ascii="Arial" w:eastAsia="Times New Roman" w:hAnsi="Arial" w:cs="Arial"/>
          <w:b/>
          <w:bCs/>
          <w:color w:val="000000"/>
          <w:lang w:eastAsia="ru-RU"/>
        </w:rPr>
        <w:t>Canon 6810 </w:t>
      </w:r>
      <w:r w:rsidRPr="002A1ED5">
        <w:rPr>
          <w:rFonts w:ascii="Arial" w:eastAsia="Times New Roman" w:hAnsi="Arial" w:cs="Arial"/>
          <w:color w:val="000000"/>
          <w:sz w:val="16"/>
          <w:szCs w:val="16"/>
          <w:lang w:eastAsia="ru-RU"/>
        </w:rPr>
        <w:t>(</w:t>
      </w:r>
      <w:hyperlink r:id="rId7253" w:anchor="6810" w:tooltip="ссылка на этот канон" w:history="1">
        <w:r w:rsidRPr="002A1ED5">
          <w:rPr>
            <w:rFonts w:ascii="Arial" w:eastAsia="Times New Roman" w:hAnsi="Arial" w:cs="Arial"/>
            <w:b/>
            <w:bCs/>
            <w:color w:val="0033CC"/>
            <w:sz w:val="16"/>
            <w:szCs w:val="16"/>
            <w:lang w:eastAsia="ru-RU"/>
          </w:rPr>
          <w:t>ссылка</w:t>
        </w:r>
      </w:hyperlink>
      <w:r w:rsidRPr="002A1ED5">
        <w:rPr>
          <w:rFonts w:ascii="Arial" w:eastAsia="Times New Roman" w:hAnsi="Arial" w:cs="Arial"/>
          <w:color w:val="000000"/>
          <w:sz w:val="16"/>
          <w:szCs w:val="16"/>
          <w:lang w:eastAsia="ru-RU"/>
        </w:rPr>
        <w:t>)</w:t>
      </w:r>
    </w:p>
    <w:p w:rsidR="002A1ED5" w:rsidRPr="002A1ED5" w:rsidRDefault="002A1ED5" w:rsidP="002A1ED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A1ED5">
        <w:rPr>
          <w:rFonts w:ascii="Arial" w:eastAsia="Times New Roman" w:hAnsi="Arial" w:cs="Arial"/>
          <w:color w:val="000000"/>
          <w:sz w:val="18"/>
          <w:szCs w:val="18"/>
          <w:lang w:eastAsia="ru-RU"/>
        </w:rPr>
        <w:t>Больница является политическим и административным учреждением. официальные отчеты первой сформированные в 17 веке в качестве части восстановления норм </w:t>
      </w:r>
      <w:hyperlink r:id="rId7254" w:tooltip="нажмите, чтобы просмотреть определение международного права" w:history="1">
        <w:r w:rsidRPr="002A1ED5">
          <w:rPr>
            <w:rFonts w:ascii="Arial" w:eastAsia="Times New Roman" w:hAnsi="Arial" w:cs="Arial"/>
            <w:color w:val="0033CC"/>
            <w:sz w:val="18"/>
            <w:szCs w:val="18"/>
            <w:lang w:eastAsia="ru-RU"/>
          </w:rPr>
          <w:t>международного права</w:t>
        </w:r>
      </w:hyperlink>
      <w:r w:rsidRPr="002A1ED5">
        <w:rPr>
          <w:rFonts w:ascii="Arial" w:eastAsia="Times New Roman" w:hAnsi="Arial" w:cs="Arial"/>
          <w:color w:val="000000"/>
          <w:sz w:val="18"/>
          <w:szCs w:val="18"/>
          <w:lang w:eastAsia="ru-RU"/>
        </w:rPr>
        <w:t> и дипломатии первоначально в качестве нейтральной территории или на территории, свободной от военных действий для урегулирования разногласий и позже (к середине 18-го века) для управления и администрирования записей для здоровья, благосостояния и обработка зарегистрированы моряки и другие жители.</w:t>
      </w:r>
    </w:p>
    <w:p w:rsidR="002A1ED5" w:rsidRPr="002A1ED5" w:rsidRDefault="002A1ED5" w:rsidP="002A1ED5">
      <w:pPr>
        <w:shd w:val="clear" w:color="auto" w:fill="FFFFFF"/>
        <w:spacing w:after="0" w:line="240" w:lineRule="auto"/>
        <w:rPr>
          <w:rFonts w:ascii="Arial" w:eastAsia="Times New Roman" w:hAnsi="Arial" w:cs="Arial"/>
          <w:b/>
          <w:bCs/>
          <w:color w:val="000000"/>
          <w:lang w:eastAsia="ru-RU"/>
        </w:rPr>
      </w:pPr>
      <w:bookmarkStart w:id="1412" w:name="6811"/>
      <w:bookmarkEnd w:id="1412"/>
      <w:r w:rsidRPr="002A1ED5">
        <w:rPr>
          <w:rFonts w:ascii="Arial" w:eastAsia="Times New Roman" w:hAnsi="Arial" w:cs="Arial"/>
          <w:b/>
          <w:bCs/>
          <w:color w:val="000000"/>
          <w:lang w:eastAsia="ru-RU"/>
        </w:rPr>
        <w:t>Canon 6811 </w:t>
      </w:r>
      <w:r w:rsidRPr="002A1ED5">
        <w:rPr>
          <w:rFonts w:ascii="Arial" w:eastAsia="Times New Roman" w:hAnsi="Arial" w:cs="Arial"/>
          <w:color w:val="000000"/>
          <w:sz w:val="16"/>
          <w:szCs w:val="16"/>
          <w:lang w:eastAsia="ru-RU"/>
        </w:rPr>
        <w:t>(</w:t>
      </w:r>
      <w:hyperlink r:id="rId7255" w:anchor="6811" w:tooltip="ссылка на этот канон" w:history="1">
        <w:r w:rsidRPr="002A1ED5">
          <w:rPr>
            <w:rFonts w:ascii="Arial" w:eastAsia="Times New Roman" w:hAnsi="Arial" w:cs="Arial"/>
            <w:b/>
            <w:bCs/>
            <w:color w:val="0033CC"/>
            <w:sz w:val="16"/>
            <w:szCs w:val="16"/>
            <w:lang w:eastAsia="ru-RU"/>
          </w:rPr>
          <w:t>ссылка</w:t>
        </w:r>
      </w:hyperlink>
      <w:r w:rsidRPr="002A1ED5">
        <w:rPr>
          <w:rFonts w:ascii="Arial" w:eastAsia="Times New Roman" w:hAnsi="Arial" w:cs="Arial"/>
          <w:color w:val="000000"/>
          <w:sz w:val="16"/>
          <w:szCs w:val="16"/>
          <w:lang w:eastAsia="ru-RU"/>
        </w:rPr>
        <w:t>)</w:t>
      </w:r>
    </w:p>
    <w:p w:rsidR="002A1ED5" w:rsidRPr="002A1ED5" w:rsidRDefault="002A1ED5" w:rsidP="002A1ED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A1ED5">
        <w:rPr>
          <w:rFonts w:ascii="Arial" w:eastAsia="Times New Roman" w:hAnsi="Arial" w:cs="Arial"/>
          <w:color w:val="000000"/>
          <w:sz w:val="18"/>
          <w:szCs w:val="18"/>
          <w:lang w:eastAsia="ru-RU"/>
        </w:rPr>
        <w:t>Слово больница-это созданное в 17 веке слово, утверждаемое гораздо более древней древностью, производное от двух (2) латинских слов hospes / hospites</w:t>
      </w:r>
      <w:hyperlink r:id="rId7256" w:tooltip="нажмите, чтобы просмотреть определение значения" w:history="1">
        <w:r w:rsidRPr="002A1ED5">
          <w:rPr>
            <w:rFonts w:ascii="Arial" w:eastAsia="Times New Roman" w:hAnsi="Arial" w:cs="Arial"/>
            <w:color w:val="0033CC"/>
            <w:sz w:val="18"/>
            <w:szCs w:val="18"/>
            <w:lang w:eastAsia="ru-RU"/>
          </w:rPr>
          <w:t>, означающих </w:t>
        </w:r>
      </w:hyperlink>
      <w:r w:rsidRPr="002A1ED5">
        <w:rPr>
          <w:rFonts w:ascii="Arial" w:eastAsia="Times New Roman" w:hAnsi="Arial" w:cs="Arial"/>
          <w:color w:val="000000"/>
          <w:sz w:val="18"/>
          <w:szCs w:val="18"/>
          <w:lang w:eastAsia="ru-RU"/>
        </w:rPr>
        <w:t>"нейтральную землю или территорию, свободную от военных действий для близкой четверти встречи врагов, незнакомцев или иностранцев для разрешения разногласий" и-alis</w:t>
      </w:r>
      <w:hyperlink r:id="rId7257" w:tooltip="нажмите, чтобы просмотреть определение значения" w:history="1">
        <w:r w:rsidRPr="002A1ED5">
          <w:rPr>
            <w:rFonts w:ascii="Arial" w:eastAsia="Times New Roman" w:hAnsi="Arial" w:cs="Arial"/>
            <w:color w:val="0033CC"/>
            <w:sz w:val="18"/>
            <w:szCs w:val="18"/>
            <w:lang w:eastAsia="ru-RU"/>
          </w:rPr>
          <w:t>, означающее</w:t>
        </w:r>
      </w:hyperlink>
      <w:r w:rsidRPr="002A1ED5">
        <w:rPr>
          <w:rFonts w:ascii="Arial" w:eastAsia="Times New Roman" w:hAnsi="Arial" w:cs="Arial"/>
          <w:color w:val="000000"/>
          <w:sz w:val="18"/>
          <w:szCs w:val="18"/>
          <w:lang w:eastAsia="ru-RU"/>
        </w:rPr>
        <w:t> "качество”. Вопреки ложной этимологии, латинское слово hospes-это (от шалав (это, эти) и PES (нога, лист, кварталов) описывает древняя традиция со времен Римской Империи до 15 века н. лидеры и эмиссары врагов встрече на нейтральной территории под простыней или палатку, чтобы обсудить </w:t>
      </w:r>
      <w:hyperlink r:id="rId7258" w:tooltip="нажмите, чтобы просмотреть определение терминов" w:history="1">
        <w:r w:rsidRPr="002A1ED5">
          <w:rPr>
            <w:rFonts w:ascii="Arial" w:eastAsia="Times New Roman" w:hAnsi="Arial" w:cs="Arial"/>
            <w:color w:val="0033CC"/>
            <w:sz w:val="18"/>
            <w:szCs w:val="18"/>
            <w:lang w:eastAsia="ru-RU"/>
          </w:rPr>
          <w:t>условия</w:t>
        </w:r>
      </w:hyperlink>
      <w:r w:rsidRPr="002A1ED5">
        <w:rPr>
          <w:rFonts w:ascii="Arial" w:eastAsia="Times New Roman" w:hAnsi="Arial" w:cs="Arial"/>
          <w:color w:val="000000"/>
          <w:sz w:val="18"/>
          <w:szCs w:val="18"/>
          <w:lang w:eastAsia="ru-RU"/>
        </w:rPr>
        <w:t> прекращения огня и окончания боевых действий. </w:t>
      </w:r>
      <w:hyperlink r:id="rId7259" w:tooltip="нажмите, чтобы просмотреть определение утверждения" w:history="1">
        <w:r w:rsidRPr="002A1ED5">
          <w:rPr>
            <w:rFonts w:ascii="Arial" w:eastAsia="Times New Roman" w:hAnsi="Arial" w:cs="Arial"/>
            <w:color w:val="0033CC"/>
            <w:sz w:val="18"/>
            <w:szCs w:val="18"/>
            <w:lang w:eastAsia="ru-RU"/>
          </w:rPr>
          <w:t>Утверждение</w:t>
        </w:r>
      </w:hyperlink>
      <w:r w:rsidRPr="002A1ED5">
        <w:rPr>
          <w:rFonts w:ascii="Arial" w:eastAsia="Times New Roman" w:hAnsi="Arial" w:cs="Arial"/>
          <w:color w:val="000000"/>
          <w:sz w:val="18"/>
          <w:szCs w:val="18"/>
          <w:lang w:eastAsia="ru-RU"/>
        </w:rPr>
        <w:t>, что это слово было впервые использовано в отношении мест исцеления и отдыха по </w:t>
      </w:r>
      <w:hyperlink r:id="rId7260" w:tooltip="нажмите, чтобы просмотреть определение заказа" w:history="1">
        <w:r w:rsidRPr="002A1ED5">
          <w:rPr>
            <w:rFonts w:ascii="Arial" w:eastAsia="Times New Roman" w:hAnsi="Arial" w:cs="Arial"/>
            <w:color w:val="0033CC"/>
            <w:sz w:val="18"/>
            <w:szCs w:val="18"/>
            <w:lang w:eastAsia="ru-RU"/>
          </w:rPr>
          <w:t>приказу </w:t>
        </w:r>
      </w:hyperlink>
      <w:hyperlink r:id="rId7261" w:tooltip="нажмите, чтобы просмотреть определение римского культа" w:history="1">
        <w:r w:rsidRPr="002A1ED5">
          <w:rPr>
            <w:rFonts w:ascii="Arial" w:eastAsia="Times New Roman" w:hAnsi="Arial" w:cs="Arial"/>
            <w:color w:val="0033CC"/>
            <w:sz w:val="18"/>
            <w:szCs w:val="18"/>
            <w:lang w:eastAsia="ru-RU"/>
          </w:rPr>
          <w:t>римского культа</w:t>
        </w:r>
      </w:hyperlink>
      <w:r w:rsidRPr="002A1ED5">
        <w:rPr>
          <w:rFonts w:ascii="Arial" w:eastAsia="Times New Roman" w:hAnsi="Arial" w:cs="Arial"/>
          <w:color w:val="000000"/>
          <w:sz w:val="18"/>
          <w:szCs w:val="18"/>
          <w:lang w:eastAsia="ru-RU"/>
        </w:rPr>
        <w:t> рыцари с таким же именем в 12 веке-это абсурд и ложь. Истинная этимология госпиталя с конца XVII века - это " место, обладающее качеством нейтральной территории, свободной от военных действий для тесной квартальной встречи врагов, чужеземцев или иностранцев для разрешения разногласий”.</w:t>
      </w:r>
    </w:p>
    <w:p w:rsidR="002A1ED5" w:rsidRPr="002A1ED5" w:rsidRDefault="002A1ED5" w:rsidP="002A1ED5">
      <w:pPr>
        <w:shd w:val="clear" w:color="auto" w:fill="FFFFFF"/>
        <w:spacing w:after="0" w:line="240" w:lineRule="auto"/>
        <w:rPr>
          <w:rFonts w:ascii="Arial" w:eastAsia="Times New Roman" w:hAnsi="Arial" w:cs="Arial"/>
          <w:b/>
          <w:bCs/>
          <w:color w:val="000000"/>
          <w:lang w:eastAsia="ru-RU"/>
        </w:rPr>
      </w:pPr>
      <w:bookmarkStart w:id="1413" w:name="6812"/>
      <w:bookmarkEnd w:id="1413"/>
      <w:r w:rsidRPr="002A1ED5">
        <w:rPr>
          <w:rFonts w:ascii="Arial" w:eastAsia="Times New Roman" w:hAnsi="Arial" w:cs="Arial"/>
          <w:b/>
          <w:bCs/>
          <w:color w:val="000000"/>
          <w:lang w:eastAsia="ru-RU"/>
        </w:rPr>
        <w:t>Canon 6812 </w:t>
      </w:r>
      <w:r w:rsidRPr="002A1ED5">
        <w:rPr>
          <w:rFonts w:ascii="Arial" w:eastAsia="Times New Roman" w:hAnsi="Arial" w:cs="Arial"/>
          <w:color w:val="000000"/>
          <w:sz w:val="16"/>
          <w:szCs w:val="16"/>
          <w:lang w:eastAsia="ru-RU"/>
        </w:rPr>
        <w:t>(</w:t>
      </w:r>
      <w:hyperlink r:id="rId7262" w:anchor="6812" w:tooltip="ссылка на этот канон" w:history="1">
        <w:r w:rsidRPr="002A1ED5">
          <w:rPr>
            <w:rFonts w:ascii="Arial" w:eastAsia="Times New Roman" w:hAnsi="Arial" w:cs="Arial"/>
            <w:b/>
            <w:bCs/>
            <w:color w:val="0033CC"/>
            <w:sz w:val="16"/>
            <w:szCs w:val="16"/>
            <w:lang w:eastAsia="ru-RU"/>
          </w:rPr>
          <w:t>ссылка</w:t>
        </w:r>
      </w:hyperlink>
      <w:r w:rsidRPr="002A1ED5">
        <w:rPr>
          <w:rFonts w:ascii="Arial" w:eastAsia="Times New Roman" w:hAnsi="Arial" w:cs="Arial"/>
          <w:color w:val="000000"/>
          <w:sz w:val="16"/>
          <w:szCs w:val="16"/>
          <w:lang w:eastAsia="ru-RU"/>
        </w:rPr>
        <w:t>)</w:t>
      </w:r>
    </w:p>
    <w:p w:rsidR="002A1ED5" w:rsidRPr="002A1ED5" w:rsidRDefault="002A1ED5" w:rsidP="002A1ED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2A1ED5">
        <w:rPr>
          <w:rFonts w:ascii="Arial" w:eastAsia="Times New Roman" w:hAnsi="Arial" w:cs="Arial"/>
          <w:color w:val="000000"/>
          <w:sz w:val="18"/>
          <w:szCs w:val="18"/>
          <w:lang w:eastAsia="ru-RU"/>
        </w:rPr>
        <w:t>Возникновение </w:t>
      </w:r>
      <w:hyperlink r:id="rId7263" w:tooltip="нажмите, чтобы просмотреть определение понятия" w:history="1">
        <w:r w:rsidRPr="002A1ED5">
          <w:rPr>
            <w:rFonts w:ascii="Arial" w:eastAsia="Times New Roman" w:hAnsi="Arial" w:cs="Arial"/>
            <w:color w:val="0033CC"/>
            <w:sz w:val="18"/>
            <w:szCs w:val="18"/>
            <w:lang w:eastAsia="ru-RU"/>
          </w:rPr>
          <w:t>понятия</w:t>
        </w:r>
      </w:hyperlink>
      <w:r w:rsidRPr="002A1ED5">
        <w:rPr>
          <w:rFonts w:ascii="Arial" w:eastAsia="Times New Roman" w:hAnsi="Arial" w:cs="Arial"/>
          <w:color w:val="000000"/>
          <w:sz w:val="18"/>
          <w:szCs w:val="18"/>
          <w:lang w:eastAsia="ru-RU"/>
        </w:rPr>
        <w:t> , как “больница”, будучи в “нейтральном месте” для урегулирования разногласий возникших во второй половине 17 века как потенциальный политический инструмент восстановления ткани от какого-то приемлемого международных конвенций и </w:t>
      </w:r>
      <w:hyperlink r:id="rId7264" w:tooltip="нажмите, чтобы просмотреть определение законов" w:history="1">
        <w:r w:rsidRPr="002A1ED5">
          <w:rPr>
            <w:rFonts w:ascii="Arial" w:eastAsia="Times New Roman" w:hAnsi="Arial" w:cs="Arial"/>
            <w:color w:val="0033CC"/>
            <w:sz w:val="18"/>
            <w:szCs w:val="18"/>
            <w:lang w:eastAsia="ru-RU"/>
          </w:rPr>
          <w:t>законов</w:t>
        </w:r>
      </w:hyperlink>
      <w:r w:rsidRPr="002A1ED5">
        <w:rPr>
          <w:rFonts w:ascii="Arial" w:eastAsia="Times New Roman" w:hAnsi="Arial" w:cs="Arial"/>
          <w:color w:val="000000"/>
          <w:sz w:val="18"/>
          <w:szCs w:val="18"/>
          <w:lang w:eastAsia="ru-RU"/>
        </w:rPr>
        <w:t> дипломатии после нескольких разрушительных войн по всей Европе, в том числе, но не ограничиваясь Тридцатилетней войны (1618-1648), франко - испанская война (1635-1659), второй франко - испанской войны (1667-68), франко - голландской войны (1672-1678) :</w:t>
      </w:r>
    </w:p>
    <w:p w:rsidR="002A1ED5" w:rsidRPr="002A1ED5" w:rsidRDefault="002A1ED5" w:rsidP="002A1ED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A1ED5">
        <w:rPr>
          <w:rFonts w:ascii="Arial" w:eastAsia="Times New Roman" w:hAnsi="Arial" w:cs="Arial"/>
          <w:color w:val="000000"/>
          <w:sz w:val="18"/>
          <w:szCs w:val="18"/>
          <w:lang w:eastAsia="ru-RU"/>
        </w:rPr>
        <w:t>(я) противоречит заведомо ложные истории, с конца 16 века подъем королевской и стратегических убийств - в первую очередь списывают на иезуитов – увидел развал столетия международных конвенций и </w:t>
      </w:r>
      <w:hyperlink r:id="rId7265" w:tooltip="нажмите, чтобы просмотреть определение законов" w:history="1">
        <w:r w:rsidRPr="002A1ED5">
          <w:rPr>
            <w:rFonts w:ascii="Arial" w:eastAsia="Times New Roman" w:hAnsi="Arial" w:cs="Arial"/>
            <w:color w:val="0033CC"/>
            <w:sz w:val="18"/>
            <w:szCs w:val="18"/>
            <w:lang w:eastAsia="ru-RU"/>
          </w:rPr>
          <w:t>законов</w:t>
        </w:r>
      </w:hyperlink>
      <w:r w:rsidRPr="002A1ED5">
        <w:rPr>
          <w:rFonts w:ascii="Arial" w:eastAsia="Times New Roman" w:hAnsi="Arial" w:cs="Arial"/>
          <w:color w:val="000000"/>
          <w:sz w:val="18"/>
          <w:szCs w:val="18"/>
          <w:lang w:eastAsia="ru-RU"/>
        </w:rPr>
        <w:t xml:space="preserve"> дипломатии, которым неприкосновенность послов и посланников перестал быть </w:t>
      </w:r>
      <w:r w:rsidRPr="002A1ED5">
        <w:rPr>
          <w:rFonts w:ascii="Arial" w:eastAsia="Times New Roman" w:hAnsi="Arial" w:cs="Arial"/>
          <w:color w:val="000000"/>
          <w:sz w:val="18"/>
          <w:szCs w:val="18"/>
          <w:lang w:eastAsia="ru-RU"/>
        </w:rPr>
        <w:lastRenderedPageBreak/>
        <w:t>заслуженным и даже систем для организации перемирия через отель hospes – встреча на нейтральной территории по урегулированию конфликта в значительной степени рухнули. Как следствие, в 17 веке произошли одни из самых кровавых, постоянных и дорогостоящих конфликтов по всей Европе в течение многих столетий; и</w:t>
      </w:r>
    </w:p>
    <w:p w:rsidR="002A1ED5" w:rsidRPr="002A1ED5" w:rsidRDefault="002A1ED5" w:rsidP="002A1ED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A1ED5">
        <w:rPr>
          <w:rFonts w:ascii="Arial" w:eastAsia="Times New Roman" w:hAnsi="Arial" w:cs="Arial"/>
          <w:color w:val="000000"/>
          <w:sz w:val="18"/>
          <w:szCs w:val="18"/>
          <w:lang w:eastAsia="ru-RU"/>
        </w:rPr>
        <w:t>(ii) Первая больница была введена в эксплуатацию в ноябре 1670 года королем Франции Людовиком XIV (1643-1715) и завершена в Гренеле в Париже к 1676 году как самое большое сооружение своего времени с пятнадцатью (15) дворами и более чем девятьюстами (900) комнатами, крупнейшей из которых является Église du Dôme (закончена в 1679 году) как масштабная версия Базилики Святого Петра в Риме. Король Людовик изобрел идею иметь госпиталь под охраной резиденции самого старого и самого лояльного военного персонала, чтобы доказать и устранить любую возможную озабоченность скрытым убийством-отсюда и идея "резидентов". Однако первая больница в истории не была публично использована ни в одной крупной дипломатической функции или мирном </w:t>
      </w:r>
      <w:hyperlink r:id="rId7266"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договоре </w:t>
        </w:r>
      </w:hyperlink>
      <w:r w:rsidRPr="002A1ED5">
        <w:rPr>
          <w:rFonts w:ascii="Arial" w:eastAsia="Times New Roman" w:hAnsi="Arial" w:cs="Arial"/>
          <w:color w:val="000000"/>
          <w:sz w:val="18"/>
          <w:szCs w:val="18"/>
          <w:lang w:eastAsia="ru-RU"/>
        </w:rPr>
        <w:t>до 1763 года со знаменитым мирным </w:t>
      </w:r>
      <w:hyperlink r:id="rId7267"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договором </w:t>
        </w:r>
      </w:hyperlink>
      <w:r w:rsidRPr="002A1ED5">
        <w:rPr>
          <w:rFonts w:ascii="Arial" w:eastAsia="Times New Roman" w:hAnsi="Arial" w:cs="Arial"/>
          <w:color w:val="000000"/>
          <w:sz w:val="18"/>
          <w:szCs w:val="18"/>
          <w:lang w:eastAsia="ru-RU"/>
        </w:rPr>
        <w:t>Парижа, который сделал Великобританию </w:t>
      </w:r>
      <w:r w:rsidRPr="002A1ED5">
        <w:rPr>
          <w:rFonts w:ascii="Arial" w:eastAsia="Times New Roman" w:hAnsi="Arial" w:cs="Arial"/>
          <w:i/>
          <w:iCs/>
          <w:color w:val="000000"/>
          <w:sz w:val="18"/>
          <w:szCs w:val="18"/>
          <w:lang w:eastAsia="ru-RU"/>
        </w:rPr>
        <w:t>ius patronatus </w:t>
      </w:r>
      <w:hyperlink r:id="rId7268" w:tooltip="нажмите, чтобы просмотреть определение римского культа" w:history="1">
        <w:r w:rsidRPr="002A1ED5">
          <w:rPr>
            <w:rFonts w:ascii="Arial" w:eastAsia="Times New Roman" w:hAnsi="Arial" w:cs="Arial"/>
            <w:color w:val="0033CC"/>
            <w:sz w:val="18"/>
            <w:szCs w:val="18"/>
            <w:lang w:eastAsia="ru-RU"/>
          </w:rPr>
          <w:t>римского культа </w:t>
        </w:r>
      </w:hyperlink>
      <w:r w:rsidRPr="002A1ED5">
        <w:rPr>
          <w:rFonts w:ascii="Arial" w:eastAsia="Times New Roman" w:hAnsi="Arial" w:cs="Arial"/>
          <w:color w:val="000000"/>
          <w:sz w:val="18"/>
          <w:szCs w:val="18"/>
          <w:lang w:eastAsia="ru-RU"/>
        </w:rPr>
        <w:t>и самым важным католическим вассалом, претендуя на полномочия папских булл торговли, предоставленных Испании и Португалии. Больница была центральным местом мирных договоров снова в 1814 году по завершении Наполеоновских войн; и</w:t>
      </w:r>
    </w:p>
    <w:p w:rsidR="002A1ED5" w:rsidRPr="002A1ED5" w:rsidRDefault="002A1ED5" w:rsidP="002A1ED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A1ED5">
        <w:rPr>
          <w:rFonts w:ascii="Arial" w:eastAsia="Times New Roman" w:hAnsi="Arial" w:cs="Arial"/>
          <w:color w:val="000000"/>
          <w:sz w:val="18"/>
          <w:szCs w:val="18"/>
          <w:lang w:eastAsia="ru-RU"/>
        </w:rPr>
        <w:t>(III) в то время как король Людовик XIV ввел в эксплуатацию первая больница в истории, первый “функциональный больница” в истории был Binnehof (буквально “Высший </w:t>
      </w:r>
      <w:hyperlink r:id="rId7269" w:tooltip="нажмите, чтобы просмотреть определение суда" w:history="1">
        <w:r w:rsidRPr="002A1ED5">
          <w:rPr>
            <w:rFonts w:ascii="Arial" w:eastAsia="Times New Roman" w:hAnsi="Arial" w:cs="Arial"/>
            <w:color w:val="0033CC"/>
            <w:sz w:val="18"/>
            <w:szCs w:val="18"/>
            <w:lang w:eastAsia="ru-RU"/>
          </w:rPr>
          <w:t>суд</w:t>
        </w:r>
      </w:hyperlink>
      <w:r w:rsidRPr="002A1ED5">
        <w:rPr>
          <w:rFonts w:ascii="Arial" w:eastAsia="Times New Roman" w:hAnsi="Arial" w:cs="Arial"/>
          <w:color w:val="000000"/>
          <w:sz w:val="18"/>
          <w:szCs w:val="18"/>
          <w:lang w:eastAsia="ru-RU"/>
        </w:rPr>
        <w:t>”) в Гааге, где мирный </w:t>
      </w:r>
      <w:hyperlink r:id="rId7270"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w:t>
        </w:r>
      </w:hyperlink>
      <w:r w:rsidRPr="002A1ED5">
        <w:rPr>
          <w:rFonts w:ascii="Arial" w:eastAsia="Times New Roman" w:hAnsi="Arial" w:cs="Arial"/>
          <w:color w:val="000000"/>
          <w:sz w:val="18"/>
          <w:szCs w:val="18"/>
          <w:lang w:eastAsia="ru-RU"/>
        </w:rPr>
        <w:t> был </w:t>
      </w:r>
      <w:hyperlink r:id="rId7271" w:tooltip="нажмите, чтобы просмотреть определение подписанного" w:history="1">
        <w:r w:rsidRPr="002A1ED5">
          <w:rPr>
            <w:rFonts w:ascii="Arial" w:eastAsia="Times New Roman" w:hAnsi="Arial" w:cs="Arial"/>
            <w:color w:val="0033CC"/>
            <w:sz w:val="18"/>
            <w:szCs w:val="18"/>
            <w:lang w:eastAsia="ru-RU"/>
          </w:rPr>
          <w:t>подписан</w:t>
        </w:r>
      </w:hyperlink>
      <w:r w:rsidRPr="002A1ED5">
        <w:rPr>
          <w:rFonts w:ascii="Arial" w:eastAsia="Times New Roman" w:hAnsi="Arial" w:cs="Arial"/>
          <w:color w:val="000000"/>
          <w:sz w:val="18"/>
          <w:szCs w:val="18"/>
          <w:lang w:eastAsia="ru-RU"/>
        </w:rPr>
        <w:t> в сентябре 1697, чтобы закончить девять лет войны (1688 - 97) между Францией и повстанцев Ирландии и Шотландии против голландской Республики, Англии, </w:t>
      </w:r>
      <w:hyperlink r:id="rId7272" w:tooltip="нажмите, чтобы просмотреть определение римского культа" w:history="1">
        <w:r w:rsidRPr="002A1ED5">
          <w:rPr>
            <w:rFonts w:ascii="Arial" w:eastAsia="Times New Roman" w:hAnsi="Arial" w:cs="Arial"/>
            <w:color w:val="0033CC"/>
            <w:sz w:val="18"/>
            <w:szCs w:val="18"/>
            <w:lang w:eastAsia="ru-RU"/>
          </w:rPr>
          <w:t>римский культ</w:t>
        </w:r>
      </w:hyperlink>
      <w:r w:rsidRPr="002A1ED5">
        <w:rPr>
          <w:rFonts w:ascii="Arial" w:eastAsia="Times New Roman" w:hAnsi="Arial" w:cs="Arial"/>
          <w:color w:val="000000"/>
          <w:sz w:val="18"/>
          <w:szCs w:val="18"/>
          <w:lang w:eastAsia="ru-RU"/>
        </w:rPr>
        <w:t>, Испании, Швеции и Пьемонт - Савойя. </w:t>
      </w:r>
      <w:hyperlink r:id="rId7273" w:tooltip="нажмите, чтобы просмотреть определение утверждения" w:history="1">
        <w:r w:rsidRPr="002A1ED5">
          <w:rPr>
            <w:rFonts w:ascii="Arial" w:eastAsia="Times New Roman" w:hAnsi="Arial" w:cs="Arial"/>
            <w:color w:val="0033CC"/>
            <w:sz w:val="18"/>
            <w:szCs w:val="18"/>
            <w:lang w:eastAsia="ru-RU"/>
          </w:rPr>
          <w:t>Утверждение </w:t>
        </w:r>
      </w:hyperlink>
      <w:r w:rsidRPr="002A1ED5">
        <w:rPr>
          <w:rFonts w:ascii="Arial" w:eastAsia="Times New Roman" w:hAnsi="Arial" w:cs="Arial"/>
          <w:color w:val="000000"/>
          <w:sz w:val="18"/>
          <w:szCs w:val="18"/>
          <w:lang w:eastAsia="ru-RU"/>
        </w:rPr>
        <w:t>о том, что </w:t>
      </w:r>
      <w:hyperlink r:id="rId7274"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 </w:t>
        </w:r>
      </w:hyperlink>
      <w:r w:rsidRPr="002A1ED5">
        <w:rPr>
          <w:rFonts w:ascii="Arial" w:eastAsia="Times New Roman" w:hAnsi="Arial" w:cs="Arial"/>
          <w:color w:val="000000"/>
          <w:sz w:val="18"/>
          <w:szCs w:val="18"/>
          <w:lang w:eastAsia="ru-RU"/>
        </w:rPr>
        <w:t>был </w:t>
      </w:r>
      <w:hyperlink r:id="rId7275" w:tooltip="нажмите, чтобы просмотреть определение подписанного" w:history="1">
        <w:r w:rsidRPr="002A1ED5">
          <w:rPr>
            <w:rFonts w:ascii="Arial" w:eastAsia="Times New Roman" w:hAnsi="Arial" w:cs="Arial"/>
            <w:color w:val="0033CC"/>
            <w:sz w:val="18"/>
            <w:szCs w:val="18"/>
            <w:lang w:eastAsia="ru-RU"/>
          </w:rPr>
          <w:t>подписан </w:t>
        </w:r>
      </w:hyperlink>
      <w:r w:rsidRPr="002A1ED5">
        <w:rPr>
          <w:rFonts w:ascii="Arial" w:eastAsia="Times New Roman" w:hAnsi="Arial" w:cs="Arial"/>
          <w:color w:val="000000"/>
          <w:sz w:val="18"/>
          <w:szCs w:val="18"/>
          <w:lang w:eastAsia="ru-RU"/>
        </w:rPr>
        <w:t>в Райсвике, является преднамеренным обманом с целью скрыть происхождение функций и историю Гааги; и</w:t>
      </w:r>
    </w:p>
    <w:p w:rsidR="002A1ED5" w:rsidRPr="002A1ED5" w:rsidRDefault="002A1ED5" w:rsidP="002A1ED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A1ED5">
        <w:rPr>
          <w:rFonts w:ascii="Arial" w:eastAsia="Times New Roman" w:hAnsi="Arial" w:cs="Arial"/>
          <w:color w:val="000000"/>
          <w:sz w:val="18"/>
          <w:szCs w:val="18"/>
          <w:lang w:eastAsia="ru-RU"/>
        </w:rPr>
        <w:t>(iv) первый “госпиталь” был введен в эксплуатацию на английской земле в начале 1660 года после образования Королевского </w:t>
      </w:r>
      <w:hyperlink r:id="rId7276" w:tooltip="нажмите, чтобы просмотреть определение общества" w:history="1">
        <w:r w:rsidRPr="002A1ED5">
          <w:rPr>
            <w:rFonts w:ascii="Arial" w:eastAsia="Times New Roman" w:hAnsi="Arial" w:cs="Arial"/>
            <w:color w:val="0033CC"/>
            <w:sz w:val="18"/>
            <w:szCs w:val="18"/>
            <w:lang w:eastAsia="ru-RU"/>
          </w:rPr>
          <w:t>общества </w:t>
        </w:r>
      </w:hyperlink>
      <w:r w:rsidRPr="002A1ED5">
        <w:rPr>
          <w:rFonts w:ascii="Arial" w:eastAsia="Times New Roman" w:hAnsi="Arial" w:cs="Arial"/>
          <w:color w:val="000000"/>
          <w:sz w:val="18"/>
          <w:szCs w:val="18"/>
          <w:lang w:eastAsia="ru-RU"/>
        </w:rPr>
        <w:t>в рамках восстановления парламента и разгрома последних сил Кромвеля. Через сэра Стивена Фокса Королевское </w:t>
      </w:r>
      <w:hyperlink r:id="rId7277" w:tooltip="нажмите, чтобы просмотреть определение общества" w:history="1">
        <w:r w:rsidRPr="002A1ED5">
          <w:rPr>
            <w:rFonts w:ascii="Arial" w:eastAsia="Times New Roman" w:hAnsi="Arial" w:cs="Arial"/>
            <w:color w:val="0033CC"/>
            <w:sz w:val="18"/>
            <w:szCs w:val="18"/>
            <w:lang w:eastAsia="ru-RU"/>
          </w:rPr>
          <w:t>общество </w:t>
        </w:r>
      </w:hyperlink>
      <w:r w:rsidRPr="002A1ED5">
        <w:rPr>
          <w:rFonts w:ascii="Arial" w:eastAsia="Times New Roman" w:hAnsi="Arial" w:cs="Arial"/>
          <w:color w:val="000000"/>
          <w:sz w:val="18"/>
          <w:szCs w:val="18"/>
          <w:lang w:eastAsia="ru-RU"/>
        </w:rPr>
        <w:t>продало аренду Челсийского колледжа к 27 января 1660 года королю Карлу II за 1300 фунтов стерлингов и годовую арендную плату в размере 5000 фунтов стерлингов в год. Около 1 июня 1660 года в “больнице Челси”был подписан первый мирный договор между Королевским обществом и Карлом II. Были подписаны второй мирный </w:t>
      </w:r>
      <w:hyperlink r:id="rId7278"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 </w:t>
        </w:r>
      </w:hyperlink>
      <w:r w:rsidRPr="002A1ED5">
        <w:rPr>
          <w:rFonts w:ascii="Arial" w:eastAsia="Times New Roman" w:hAnsi="Arial" w:cs="Arial"/>
          <w:color w:val="000000"/>
          <w:sz w:val="18"/>
          <w:szCs w:val="18"/>
          <w:lang w:eastAsia="ru-RU"/>
        </w:rPr>
        <w:t>и </w:t>
      </w:r>
      <w:hyperlink r:id="rId7279" w:tooltip="нажмите, чтобы просмотреть определение Устава" w:history="1">
        <w:r w:rsidRPr="002A1ED5">
          <w:rPr>
            <w:rFonts w:ascii="Arial" w:eastAsia="Times New Roman" w:hAnsi="Arial" w:cs="Arial"/>
            <w:color w:val="0033CC"/>
            <w:sz w:val="18"/>
            <w:szCs w:val="18"/>
            <w:lang w:eastAsia="ru-RU"/>
          </w:rPr>
          <w:t>Хартия</w:t>
        </w:r>
      </w:hyperlink>
      <w:r w:rsidRPr="002A1ED5">
        <w:rPr>
          <w:rFonts w:ascii="Arial" w:eastAsia="Times New Roman" w:hAnsi="Arial" w:cs="Arial"/>
          <w:color w:val="000000"/>
          <w:sz w:val="18"/>
          <w:szCs w:val="18"/>
          <w:lang w:eastAsia="ru-RU"/>
        </w:rPr>
        <w:t> 15 июля 1662 года, на котором король Карл II должным образом уступил свою </w:t>
      </w:r>
      <w:hyperlink r:id="rId7280" w:tooltip="нажмите, чтобы просмотреть определение суверенного" w:history="1">
        <w:r w:rsidRPr="002A1ED5">
          <w:rPr>
            <w:rFonts w:ascii="Arial" w:eastAsia="Times New Roman" w:hAnsi="Arial" w:cs="Arial"/>
            <w:color w:val="0033CC"/>
            <w:sz w:val="18"/>
            <w:szCs w:val="18"/>
            <w:lang w:eastAsia="ru-RU"/>
          </w:rPr>
          <w:t>суверенную </w:t>
        </w:r>
      </w:hyperlink>
      <w:r w:rsidRPr="002A1ED5">
        <w:rPr>
          <w:rFonts w:ascii="Arial" w:eastAsia="Times New Roman" w:hAnsi="Arial" w:cs="Arial"/>
          <w:color w:val="000000"/>
          <w:sz w:val="18"/>
          <w:szCs w:val="18"/>
          <w:lang w:eastAsia="ru-RU"/>
        </w:rPr>
        <w:t>булаву Королевскому </w:t>
      </w:r>
      <w:hyperlink r:id="rId7281" w:tooltip="нажмите, чтобы просмотреть определение общества" w:history="1">
        <w:r w:rsidRPr="002A1ED5">
          <w:rPr>
            <w:rFonts w:ascii="Arial" w:eastAsia="Times New Roman" w:hAnsi="Arial" w:cs="Arial"/>
            <w:color w:val="0033CC"/>
            <w:sz w:val="18"/>
            <w:szCs w:val="18"/>
            <w:lang w:eastAsia="ru-RU"/>
          </w:rPr>
          <w:t>обществу </w:t>
        </w:r>
      </w:hyperlink>
      <w:r w:rsidRPr="002A1ED5">
        <w:rPr>
          <w:rFonts w:ascii="Arial" w:eastAsia="Times New Roman" w:hAnsi="Arial" w:cs="Arial"/>
          <w:color w:val="000000"/>
          <w:sz w:val="18"/>
          <w:szCs w:val="18"/>
          <w:lang w:eastAsia="ru-RU"/>
        </w:rPr>
        <w:t>в качестве </w:t>
      </w:r>
      <w:hyperlink r:id="rId7282" w:tooltip="нажмите, чтобы просмотреть определение superior" w:history="1">
        <w:r w:rsidRPr="002A1ED5">
          <w:rPr>
            <w:rFonts w:ascii="Arial" w:eastAsia="Times New Roman" w:hAnsi="Arial" w:cs="Arial"/>
            <w:color w:val="0033CC"/>
            <w:sz w:val="18"/>
            <w:szCs w:val="18"/>
            <w:lang w:eastAsia="ru-RU"/>
          </w:rPr>
          <w:t>высшей </w:t>
        </w:r>
      </w:hyperlink>
      <w:hyperlink r:id="rId7283" w:tooltip="нажмите, чтобы просмотреть определение партии" w:history="1">
        <w:r w:rsidRPr="002A1ED5">
          <w:rPr>
            <w:rFonts w:ascii="Arial" w:eastAsia="Times New Roman" w:hAnsi="Arial" w:cs="Arial"/>
            <w:color w:val="0033CC"/>
            <w:sz w:val="18"/>
            <w:szCs w:val="18"/>
            <w:lang w:eastAsia="ru-RU"/>
          </w:rPr>
          <w:t>партии </w:t>
        </w:r>
      </w:hyperlink>
      <w:r w:rsidRPr="002A1ED5">
        <w:rPr>
          <w:rFonts w:ascii="Arial" w:eastAsia="Times New Roman" w:hAnsi="Arial" w:cs="Arial"/>
          <w:color w:val="000000"/>
          <w:sz w:val="18"/>
          <w:szCs w:val="18"/>
          <w:lang w:eastAsia="ru-RU"/>
        </w:rPr>
        <w:t>. Третий мирный </w:t>
      </w:r>
      <w:hyperlink r:id="rId7284"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 </w:t>
        </w:r>
      </w:hyperlink>
      <w:r w:rsidRPr="002A1ED5">
        <w:rPr>
          <w:rFonts w:ascii="Arial" w:eastAsia="Times New Roman" w:hAnsi="Arial" w:cs="Arial"/>
          <w:color w:val="000000"/>
          <w:sz w:val="18"/>
          <w:szCs w:val="18"/>
          <w:lang w:eastAsia="ru-RU"/>
        </w:rPr>
        <w:t>был </w:t>
      </w:r>
      <w:hyperlink r:id="rId7285" w:tooltip="нажмите, чтобы просмотреть определение подписанного" w:history="1">
        <w:r w:rsidRPr="002A1ED5">
          <w:rPr>
            <w:rFonts w:ascii="Arial" w:eastAsia="Times New Roman" w:hAnsi="Arial" w:cs="Arial"/>
            <w:color w:val="0033CC"/>
            <w:sz w:val="18"/>
            <w:szCs w:val="18"/>
            <w:lang w:eastAsia="ru-RU"/>
          </w:rPr>
          <w:t>подписан </w:t>
        </w:r>
      </w:hyperlink>
      <w:r w:rsidRPr="002A1ED5">
        <w:rPr>
          <w:rFonts w:ascii="Arial" w:eastAsia="Times New Roman" w:hAnsi="Arial" w:cs="Arial"/>
          <w:color w:val="000000"/>
          <w:sz w:val="18"/>
          <w:szCs w:val="18"/>
          <w:lang w:eastAsia="ru-RU"/>
        </w:rPr>
        <w:t>в больнице Челси 23 апреля 1663 года с королем, который теперь признан "основателем" Королевского </w:t>
      </w:r>
      <w:hyperlink r:id="rId7286" w:tooltip="нажмите, чтобы просмотреть определение общества" w:history="1">
        <w:r w:rsidRPr="002A1ED5">
          <w:rPr>
            <w:rFonts w:ascii="Arial" w:eastAsia="Times New Roman" w:hAnsi="Arial" w:cs="Arial"/>
            <w:color w:val="0033CC"/>
            <w:sz w:val="18"/>
            <w:szCs w:val="18"/>
            <w:lang w:eastAsia="ru-RU"/>
          </w:rPr>
          <w:t>общества </w:t>
        </w:r>
      </w:hyperlink>
      <w:r w:rsidRPr="002A1ED5">
        <w:rPr>
          <w:rFonts w:ascii="Arial" w:eastAsia="Times New Roman" w:hAnsi="Arial" w:cs="Arial"/>
          <w:color w:val="000000"/>
          <w:sz w:val="18"/>
          <w:szCs w:val="18"/>
          <w:lang w:eastAsia="ru-RU"/>
        </w:rPr>
        <w:t>. После смерти короля Карла II в 1685 году сэру Кристоферу Рену было поручено спроектировать грандиозную часовню для больницы, которая была завершена к 1691 году. В 2002 году королева Елизавета II признала главенство больницы, предоставив больнице Челси свою </w:t>
      </w:r>
      <w:hyperlink r:id="rId7287" w:tooltip="нажмите, чтобы просмотреть определение суверенного" w:history="1">
        <w:r w:rsidRPr="002A1ED5">
          <w:rPr>
            <w:rFonts w:ascii="Arial" w:eastAsia="Times New Roman" w:hAnsi="Arial" w:cs="Arial"/>
            <w:color w:val="0033CC"/>
            <w:sz w:val="18"/>
            <w:szCs w:val="18"/>
            <w:lang w:eastAsia="ru-RU"/>
          </w:rPr>
          <w:t>суверенную </w:t>
        </w:r>
      </w:hyperlink>
      <w:r w:rsidRPr="002A1ED5">
        <w:rPr>
          <w:rFonts w:ascii="Arial" w:eastAsia="Times New Roman" w:hAnsi="Arial" w:cs="Arial"/>
          <w:color w:val="000000"/>
          <w:sz w:val="18"/>
          <w:szCs w:val="18"/>
          <w:lang w:eastAsia="ru-RU"/>
        </w:rPr>
        <w:t>булаву; и</w:t>
      </w:r>
    </w:p>
    <w:p w:rsidR="002A1ED5" w:rsidRPr="002A1ED5" w:rsidRDefault="002A1ED5" w:rsidP="002A1ED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A1ED5">
        <w:rPr>
          <w:rFonts w:ascii="Arial" w:eastAsia="Times New Roman" w:hAnsi="Arial" w:cs="Arial"/>
          <w:color w:val="000000"/>
          <w:sz w:val="18"/>
          <w:szCs w:val="18"/>
          <w:lang w:eastAsia="ru-RU"/>
        </w:rPr>
        <w:t>(в) первая больница “специально построенный” для разрешения конфликта “по морям” был Гринвичского госпиталя, также известный как </w:t>
      </w:r>
      <w:hyperlink r:id="rId7288" w:tooltip="нажмите, чтобы просмотреть определение морской" w:history="1">
        <w:r w:rsidRPr="002A1ED5">
          <w:rPr>
            <w:rFonts w:ascii="Arial" w:eastAsia="Times New Roman" w:hAnsi="Arial" w:cs="Arial"/>
            <w:color w:val="0033CC"/>
            <w:sz w:val="18"/>
            <w:szCs w:val="18"/>
            <w:lang w:eastAsia="ru-RU"/>
          </w:rPr>
          <w:t>морской</w:t>
        </w:r>
      </w:hyperlink>
      <w:r w:rsidRPr="002A1ED5">
        <w:rPr>
          <w:rFonts w:ascii="Arial" w:eastAsia="Times New Roman" w:hAnsi="Arial" w:cs="Arial"/>
          <w:color w:val="000000"/>
          <w:sz w:val="18"/>
          <w:szCs w:val="18"/>
          <w:lang w:eastAsia="ru-RU"/>
        </w:rPr>
        <w:t> Гринвич с 1694 по реставрации дворец Плацентии (также известный как Дворец </w:t>
      </w:r>
      <w:hyperlink r:id="rId7289" w:tooltip="нажмите, чтобы просмотреть определение хорошего" w:history="1">
        <w:r w:rsidRPr="002A1ED5">
          <w:rPr>
            <w:rFonts w:ascii="Arial" w:eastAsia="Times New Roman" w:hAnsi="Arial" w:cs="Arial"/>
            <w:color w:val="0033CC"/>
            <w:sz w:val="18"/>
            <w:szCs w:val="18"/>
            <w:lang w:eastAsia="ru-RU"/>
          </w:rPr>
          <w:t>хорошей</w:t>
        </w:r>
      </w:hyperlink>
      <w:r w:rsidRPr="002A1ED5">
        <w:rPr>
          <w:rFonts w:ascii="Arial" w:eastAsia="Times New Roman" w:hAnsi="Arial" w:cs="Arial"/>
          <w:color w:val="000000"/>
          <w:sz w:val="18"/>
          <w:szCs w:val="18"/>
          <w:lang w:eastAsia="ru-RU"/>
        </w:rPr>
        <w:t> рождения) на реке Темзе, как бывший рождения место обе королевы Марии I (Тюдор) в 1516 и королевы Елизаветы I в 1533 году. Это место было также местом для знаменитого мирного </w:t>
      </w:r>
      <w:hyperlink r:id="rId7290"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договора </w:t>
        </w:r>
      </w:hyperlink>
      <w:r w:rsidRPr="002A1ED5">
        <w:rPr>
          <w:rFonts w:ascii="Arial" w:eastAsia="Times New Roman" w:hAnsi="Arial" w:cs="Arial"/>
          <w:color w:val="000000"/>
          <w:sz w:val="18"/>
          <w:szCs w:val="18"/>
          <w:lang w:eastAsia="ru-RU"/>
        </w:rPr>
        <w:t>между Шотландией и Англией 1 июля 1543 года, который был первым временем, когда короны Англии и Шотландии были ненадолго объединены. Сайт стал известным местом для заключения мирного </w:t>
      </w:r>
      <w:hyperlink r:id="rId7291"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договора</w:t>
        </w:r>
      </w:hyperlink>
      <w:r w:rsidRPr="002A1ED5">
        <w:rPr>
          <w:rFonts w:ascii="Arial" w:eastAsia="Times New Roman" w:hAnsi="Arial" w:cs="Arial"/>
          <w:color w:val="000000"/>
          <w:sz w:val="18"/>
          <w:szCs w:val="18"/>
          <w:lang w:eastAsia="ru-RU"/>
        </w:rPr>
        <w:t> между Португалией и Испанией и Англией в 1668 году (позднее ратифицирован в Мадриде и Лиссабоне), признав дом Браганца “законным” правителем Португалии. Больница также стала местом заключения мирного </w:t>
      </w:r>
      <w:hyperlink r:id="rId7292"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договора </w:t>
        </w:r>
      </w:hyperlink>
      <w:r w:rsidRPr="002A1ED5">
        <w:rPr>
          <w:rFonts w:ascii="Arial" w:eastAsia="Times New Roman" w:hAnsi="Arial" w:cs="Arial"/>
          <w:color w:val="000000"/>
          <w:sz w:val="18"/>
          <w:szCs w:val="18"/>
          <w:lang w:eastAsia="ru-RU"/>
        </w:rPr>
        <w:t>в 1670 году с Испанией, устанавливающего мирные </w:t>
      </w:r>
      <w:hyperlink r:id="rId7293" w:tooltip="нажмите, чтобы просмотреть определение терминов" w:history="1">
        <w:r w:rsidRPr="002A1ED5">
          <w:rPr>
            <w:rFonts w:ascii="Arial" w:eastAsia="Times New Roman" w:hAnsi="Arial" w:cs="Arial"/>
            <w:color w:val="0033CC"/>
            <w:sz w:val="18"/>
            <w:szCs w:val="18"/>
            <w:lang w:eastAsia="ru-RU"/>
          </w:rPr>
          <w:t>условия </w:t>
        </w:r>
      </w:hyperlink>
      <w:r w:rsidRPr="002A1ED5">
        <w:rPr>
          <w:rFonts w:ascii="Arial" w:eastAsia="Times New Roman" w:hAnsi="Arial" w:cs="Arial"/>
          <w:color w:val="000000"/>
          <w:sz w:val="18"/>
          <w:szCs w:val="18"/>
          <w:lang w:eastAsia="ru-RU"/>
        </w:rPr>
        <w:t>для обеих Америк. Дворец был окончательно разрушен в 1694 году, и новые здания были возведены сэром Кристофером Реном. Больница была официально впервые признана в уставе от 1696 года 7 &amp; 8 W. 3. c. 21 как "увеличение и </w:t>
      </w:r>
      <w:hyperlink r:id="rId7294" w:tooltip="нажмите, чтобы просмотреть определение реестра" w:history="1">
        <w:r w:rsidRPr="002A1ED5">
          <w:rPr>
            <w:rFonts w:ascii="Arial" w:eastAsia="Times New Roman" w:hAnsi="Arial" w:cs="Arial"/>
            <w:color w:val="0033CC"/>
            <w:sz w:val="18"/>
            <w:szCs w:val="18"/>
            <w:lang w:eastAsia="ru-RU"/>
          </w:rPr>
          <w:t>регистрация </w:t>
        </w:r>
      </w:hyperlink>
      <w:r w:rsidRPr="002A1ED5">
        <w:rPr>
          <w:rFonts w:ascii="Arial" w:eastAsia="Times New Roman" w:hAnsi="Arial" w:cs="Arial"/>
          <w:color w:val="000000"/>
          <w:sz w:val="18"/>
          <w:szCs w:val="18"/>
          <w:lang w:eastAsia="ru-RU"/>
        </w:rPr>
        <w:t>моряков"; и</w:t>
      </w:r>
    </w:p>
    <w:p w:rsidR="002A1ED5" w:rsidRPr="002A1ED5" w:rsidRDefault="002A1ED5" w:rsidP="002A1ED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2A1ED5">
        <w:rPr>
          <w:rFonts w:ascii="Arial" w:eastAsia="Times New Roman" w:hAnsi="Arial" w:cs="Arial"/>
          <w:color w:val="000000"/>
          <w:sz w:val="18"/>
          <w:szCs w:val="18"/>
          <w:lang w:eastAsia="ru-RU"/>
        </w:rPr>
        <w:t>(vi) Версальский дворец был официально </w:t>
      </w:r>
      <w:hyperlink r:id="rId7295" w:tooltip="нажмите, чтобы просмотреть определение приложения" w:history="1">
        <w:r w:rsidRPr="002A1ED5">
          <w:rPr>
            <w:rFonts w:ascii="Arial" w:eastAsia="Times New Roman" w:hAnsi="Arial" w:cs="Arial"/>
            <w:color w:val="0033CC"/>
            <w:sz w:val="18"/>
            <w:szCs w:val="18"/>
            <w:lang w:eastAsia="ru-RU"/>
          </w:rPr>
          <w:t>присоединен </w:t>
        </w:r>
      </w:hyperlink>
      <w:r w:rsidRPr="002A1ED5">
        <w:rPr>
          <w:rFonts w:ascii="Arial" w:eastAsia="Times New Roman" w:hAnsi="Arial" w:cs="Arial"/>
          <w:color w:val="000000"/>
          <w:sz w:val="18"/>
          <w:szCs w:val="18"/>
          <w:lang w:eastAsia="ru-RU"/>
        </w:rPr>
        <w:t>к первой больнице в Гренеле в Париже с 1805 года, а зеркальный зал был официально благословлен как обладающий полномочиями часовни Папой Пием VII. в 1919 году Зеркальный зал как священная часовня больницы служил местом подписания мирного </w:t>
      </w:r>
      <w:hyperlink r:id="rId7296" w:tooltip="нажмите, чтобы просмотреть определение договора" w:history="1">
        <w:r w:rsidRPr="002A1ED5">
          <w:rPr>
            <w:rFonts w:ascii="Arial" w:eastAsia="Times New Roman" w:hAnsi="Arial" w:cs="Arial"/>
            <w:color w:val="0033CC"/>
            <w:sz w:val="18"/>
            <w:szCs w:val="18"/>
            <w:lang w:eastAsia="ru-RU"/>
          </w:rPr>
          <w:t>договора</w:t>
        </w:r>
      </w:hyperlink>
      <w:r w:rsidRPr="002A1ED5">
        <w:rPr>
          <w:rFonts w:ascii="Arial" w:eastAsia="Times New Roman" w:hAnsi="Arial" w:cs="Arial"/>
          <w:color w:val="000000"/>
          <w:sz w:val="18"/>
          <w:szCs w:val="18"/>
          <w:lang w:eastAsia="ru-RU"/>
        </w:rPr>
        <w:t>, положившего конец Первой мировой войне.</w:t>
      </w:r>
    </w:p>
    <w:p w:rsidR="00D325C1" w:rsidRPr="00D325C1" w:rsidRDefault="00D325C1" w:rsidP="00D325C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325C1">
        <w:rPr>
          <w:rFonts w:ascii="Arial" w:eastAsia="Times New Roman" w:hAnsi="Arial" w:cs="Arial"/>
          <w:b/>
          <w:bCs/>
          <w:color w:val="000000"/>
          <w:sz w:val="36"/>
          <w:szCs w:val="36"/>
          <w:lang w:eastAsia="ru-RU"/>
        </w:rPr>
        <w:t>Статья 192-Средний Срок</w:t>
      </w:r>
    </w:p>
    <w:p w:rsidR="00D325C1" w:rsidRPr="00D325C1" w:rsidRDefault="00D325C1" w:rsidP="00D325C1">
      <w:pPr>
        <w:shd w:val="clear" w:color="auto" w:fill="FFFFFF"/>
        <w:spacing w:after="0" w:line="240" w:lineRule="auto"/>
        <w:rPr>
          <w:rFonts w:ascii="Arial" w:eastAsia="Times New Roman" w:hAnsi="Arial" w:cs="Arial"/>
          <w:b/>
          <w:bCs/>
          <w:color w:val="000000"/>
          <w:lang w:eastAsia="ru-RU"/>
        </w:rPr>
      </w:pPr>
      <w:bookmarkStart w:id="1414" w:name="6813"/>
      <w:bookmarkEnd w:id="1414"/>
      <w:r w:rsidRPr="00D325C1">
        <w:rPr>
          <w:rFonts w:ascii="Arial" w:eastAsia="Times New Roman" w:hAnsi="Arial" w:cs="Arial"/>
          <w:b/>
          <w:bCs/>
          <w:color w:val="000000"/>
          <w:lang w:eastAsia="ru-RU"/>
        </w:rPr>
        <w:t>Canon 6813 </w:t>
      </w:r>
      <w:r w:rsidRPr="00D325C1">
        <w:rPr>
          <w:rFonts w:ascii="Arial" w:eastAsia="Times New Roman" w:hAnsi="Arial" w:cs="Arial"/>
          <w:color w:val="000000"/>
          <w:sz w:val="16"/>
          <w:szCs w:val="16"/>
          <w:lang w:eastAsia="ru-RU"/>
        </w:rPr>
        <w:t>(</w:t>
      </w:r>
      <w:hyperlink r:id="rId7297" w:anchor="6813" w:tooltip="ссылка на этот канон" w:history="1">
        <w:r w:rsidRPr="00D325C1">
          <w:rPr>
            <w:rFonts w:ascii="Arial" w:eastAsia="Times New Roman" w:hAnsi="Arial" w:cs="Arial"/>
            <w:b/>
            <w:bCs/>
            <w:color w:val="0033CC"/>
            <w:sz w:val="16"/>
            <w:szCs w:val="16"/>
            <w:lang w:eastAsia="ru-RU"/>
          </w:rPr>
          <w:t>ссылка</w:t>
        </w:r>
      </w:hyperlink>
      <w:r w:rsidRPr="00D325C1">
        <w:rPr>
          <w:rFonts w:ascii="Arial" w:eastAsia="Times New Roman" w:hAnsi="Arial" w:cs="Arial"/>
          <w:color w:val="000000"/>
          <w:sz w:val="16"/>
          <w:szCs w:val="16"/>
          <w:lang w:eastAsia="ru-RU"/>
        </w:rPr>
        <w:t>)</w:t>
      </w:r>
    </w:p>
    <w:p w:rsidR="00D325C1" w:rsidRPr="00D325C1" w:rsidRDefault="00D325C1" w:rsidP="00D325C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325C1">
        <w:rPr>
          <w:rFonts w:ascii="Arial" w:eastAsia="Times New Roman" w:hAnsi="Arial" w:cs="Arial"/>
          <w:color w:val="000000"/>
          <w:sz w:val="18"/>
          <w:szCs w:val="18"/>
          <w:lang w:eastAsia="ru-RU"/>
        </w:rPr>
        <w:t>Среднее время, также известный как по Гринвичу (среднее время по Гринвичу), также известный как согласовать всемирное время-это духовная и правовая </w:t>
      </w:r>
      <w:hyperlink r:id="rId7298" w:tooltip="нажмите, чтобы просмотреть определение формы" w:history="1">
        <w:r w:rsidRPr="00D325C1">
          <w:rPr>
            <w:rFonts w:ascii="Arial" w:eastAsia="Times New Roman" w:hAnsi="Arial" w:cs="Arial"/>
            <w:color w:val="0033CC"/>
            <w:sz w:val="18"/>
            <w:szCs w:val="18"/>
            <w:lang w:eastAsia="ru-RU"/>
          </w:rPr>
          <w:t>форма</w:t>
        </w:r>
      </w:hyperlink>
      <w:r w:rsidRPr="00D325C1">
        <w:rPr>
          <w:rFonts w:ascii="Arial" w:eastAsia="Times New Roman" w:hAnsi="Arial" w:cs="Arial"/>
          <w:color w:val="000000"/>
          <w:sz w:val="18"/>
          <w:szCs w:val="18"/>
          <w:lang w:eastAsia="ru-RU"/>
        </w:rPr>
        <w:t> корпуса времени под “закон (святой) моря”, т. е. среднее солнечное время в Королевской обсерватории в Гринвиче госпиталь в Гринвиче, Лондон является глобальным стандартом времени с конца 19-го века.</w:t>
      </w:r>
    </w:p>
    <w:p w:rsidR="00D325C1" w:rsidRPr="00D325C1" w:rsidRDefault="00D325C1" w:rsidP="00D325C1">
      <w:pPr>
        <w:shd w:val="clear" w:color="auto" w:fill="FFFFFF"/>
        <w:spacing w:after="0" w:line="240" w:lineRule="auto"/>
        <w:rPr>
          <w:rFonts w:ascii="Arial" w:eastAsia="Times New Roman" w:hAnsi="Arial" w:cs="Arial"/>
          <w:b/>
          <w:bCs/>
          <w:color w:val="000000"/>
          <w:lang w:eastAsia="ru-RU"/>
        </w:rPr>
      </w:pPr>
      <w:bookmarkStart w:id="1415" w:name="6814"/>
      <w:bookmarkEnd w:id="1415"/>
      <w:r w:rsidRPr="00D325C1">
        <w:rPr>
          <w:rFonts w:ascii="Arial" w:eastAsia="Times New Roman" w:hAnsi="Arial" w:cs="Arial"/>
          <w:b/>
          <w:bCs/>
          <w:color w:val="000000"/>
          <w:lang w:eastAsia="ru-RU"/>
        </w:rPr>
        <w:lastRenderedPageBreak/>
        <w:t>Canon 6814 </w:t>
      </w:r>
      <w:r w:rsidRPr="00D325C1">
        <w:rPr>
          <w:rFonts w:ascii="Arial" w:eastAsia="Times New Roman" w:hAnsi="Arial" w:cs="Arial"/>
          <w:color w:val="000000"/>
          <w:sz w:val="16"/>
          <w:szCs w:val="16"/>
          <w:lang w:eastAsia="ru-RU"/>
        </w:rPr>
        <w:t>(</w:t>
      </w:r>
      <w:hyperlink r:id="rId7299" w:anchor="6814" w:tooltip="ссылка на этот канон" w:history="1">
        <w:r w:rsidRPr="00D325C1">
          <w:rPr>
            <w:rFonts w:ascii="Arial" w:eastAsia="Times New Roman" w:hAnsi="Arial" w:cs="Arial"/>
            <w:b/>
            <w:bCs/>
            <w:color w:val="0033CC"/>
            <w:sz w:val="16"/>
            <w:szCs w:val="16"/>
            <w:lang w:eastAsia="ru-RU"/>
          </w:rPr>
          <w:t>ссылка</w:t>
        </w:r>
      </w:hyperlink>
      <w:r w:rsidRPr="00D325C1">
        <w:rPr>
          <w:rFonts w:ascii="Arial" w:eastAsia="Times New Roman" w:hAnsi="Arial" w:cs="Arial"/>
          <w:color w:val="000000"/>
          <w:sz w:val="16"/>
          <w:szCs w:val="16"/>
          <w:lang w:eastAsia="ru-RU"/>
        </w:rPr>
        <w:t>)</w:t>
      </w:r>
    </w:p>
    <w:p w:rsidR="00D325C1" w:rsidRPr="00D325C1" w:rsidRDefault="00D325C1" w:rsidP="00D325C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300" w:tooltip="нажмите, чтобы просмотреть определение понятия" w:history="1">
        <w:r w:rsidRPr="00D325C1">
          <w:rPr>
            <w:rFonts w:ascii="Arial" w:eastAsia="Times New Roman" w:hAnsi="Arial" w:cs="Arial"/>
            <w:color w:val="0033CC"/>
            <w:sz w:val="18"/>
            <w:szCs w:val="18"/>
            <w:lang w:eastAsia="ru-RU"/>
          </w:rPr>
          <w:t>Концепция </w:t>
        </w:r>
      </w:hyperlink>
      <w:r w:rsidRPr="00D325C1">
        <w:rPr>
          <w:rFonts w:ascii="Arial" w:eastAsia="Times New Roman" w:hAnsi="Arial" w:cs="Arial"/>
          <w:color w:val="000000"/>
          <w:sz w:val="18"/>
          <w:szCs w:val="18"/>
          <w:lang w:eastAsia="ru-RU"/>
        </w:rPr>
        <w:t>базирования времени по отношению к среднему Гринвичскому времени (GMT) впервые была принята Великой Западной железной дорогой Великобритании в графике ее работы с 1840 года:</w:t>
      </w:r>
    </w:p>
    <w:p w:rsidR="00D325C1" w:rsidRPr="00D325C1" w:rsidRDefault="00D325C1" w:rsidP="00D325C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325C1">
        <w:rPr>
          <w:rFonts w:ascii="Arial" w:eastAsia="Times New Roman" w:hAnsi="Arial" w:cs="Arial"/>
          <w:color w:val="000000"/>
          <w:sz w:val="18"/>
          <w:szCs w:val="18"/>
          <w:lang w:eastAsia="ru-RU"/>
        </w:rPr>
        <w:t>(i) Великобритания признала превосходство Римско-Католической Церкви в отношении григорианского календаря, учрежденного Папой Григорием XIII (1572-1585) (и его </w:t>
      </w:r>
      <w:hyperlink r:id="rId7301" w:tooltip="нажмите, чтобы просмотреть определение Canon" w:history="1">
        <w:r w:rsidRPr="00D325C1">
          <w:rPr>
            <w:rFonts w:ascii="Arial" w:eastAsia="Times New Roman" w:hAnsi="Arial" w:cs="Arial"/>
            <w:color w:val="0033CC"/>
            <w:sz w:val="18"/>
            <w:szCs w:val="18"/>
            <w:lang w:eastAsia="ru-RU"/>
          </w:rPr>
          <w:t>канонических </w:t>
        </w:r>
      </w:hyperlink>
      <w:hyperlink r:id="rId7302" w:tooltip="нажмите, чтобы просмотреть определение законов" w:history="1">
        <w:r w:rsidRPr="00D325C1">
          <w:rPr>
            <w:rFonts w:ascii="Arial" w:eastAsia="Times New Roman" w:hAnsi="Arial" w:cs="Arial"/>
            <w:color w:val="0033CC"/>
            <w:sz w:val="18"/>
            <w:szCs w:val="18"/>
            <w:lang w:eastAsia="ru-RU"/>
          </w:rPr>
          <w:t>законов</w:t>
        </w:r>
      </w:hyperlink>
      <w:r w:rsidRPr="00D325C1">
        <w:rPr>
          <w:rFonts w:ascii="Arial" w:eastAsia="Times New Roman" w:hAnsi="Arial" w:cs="Arial"/>
          <w:color w:val="000000"/>
          <w:sz w:val="18"/>
          <w:szCs w:val="18"/>
          <w:lang w:eastAsia="ru-RU"/>
        </w:rPr>
        <w:t>) к 1751 году по ( </w:t>
      </w:r>
      <w:hyperlink r:id="rId7303" w:history="1">
        <w:r w:rsidRPr="00D325C1">
          <w:rPr>
            <w:rFonts w:ascii="Arial" w:eastAsia="Times New Roman" w:hAnsi="Arial" w:cs="Arial"/>
            <w:b/>
            <w:bCs/>
            <w:color w:val="0033CC"/>
            <w:sz w:val="18"/>
            <w:szCs w:val="18"/>
            <w:lang w:eastAsia="ru-RU"/>
          </w:rPr>
          <w:t>24 Geo.2 с. 23</w:t>
        </w:r>
      </w:hyperlink>
      <w:r w:rsidRPr="00D325C1">
        <w:rPr>
          <w:rFonts w:ascii="Arial" w:eastAsia="Times New Roman" w:hAnsi="Arial" w:cs="Arial"/>
          <w:color w:val="000000"/>
          <w:sz w:val="18"/>
          <w:szCs w:val="18"/>
          <w:lang w:eastAsia="ru-RU"/>
        </w:rPr>
        <w:t>) и в 1752 г. (</w:t>
      </w:r>
      <w:hyperlink r:id="rId7304" w:history="1">
        <w:r w:rsidRPr="00D325C1">
          <w:rPr>
            <w:rFonts w:ascii="Arial" w:eastAsia="Times New Roman" w:hAnsi="Arial" w:cs="Arial"/>
            <w:b/>
            <w:bCs/>
            <w:color w:val="0033CC"/>
            <w:sz w:val="18"/>
            <w:szCs w:val="18"/>
            <w:lang w:eastAsia="ru-RU"/>
          </w:rPr>
          <w:t>25 Гео.2 c. 30 </w:t>
        </w:r>
      </w:hyperlink>
      <w:r w:rsidRPr="00D325C1">
        <w:rPr>
          <w:rFonts w:ascii="Arial" w:eastAsia="Times New Roman" w:hAnsi="Arial" w:cs="Arial"/>
          <w:color w:val="000000"/>
          <w:sz w:val="18"/>
          <w:szCs w:val="18"/>
          <w:lang w:eastAsia="ru-RU"/>
        </w:rPr>
        <w:t>); и</w:t>
      </w:r>
    </w:p>
    <w:p w:rsidR="00D325C1" w:rsidRPr="00D325C1" w:rsidRDefault="00D325C1" w:rsidP="00D325C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325C1">
        <w:rPr>
          <w:rFonts w:ascii="Arial" w:eastAsia="Times New Roman" w:hAnsi="Arial" w:cs="Arial"/>
          <w:color w:val="000000"/>
          <w:sz w:val="18"/>
          <w:szCs w:val="18"/>
          <w:lang w:eastAsia="ru-RU"/>
        </w:rPr>
        <w:t>ii) среднее время по Гринвичу (GMT) было затем принято всеми железными дорогами и почтовыми отделениями Соединенного Королевства с 1847 года. Первое упоминание о среднем времени по Гринвичу как стандартной системе времени для всего Соединенного Королевства, доминионов и колоний было сделано в 1880 году и Законе О статутах (определение времени) (</w:t>
      </w:r>
      <w:hyperlink r:id="rId7305" w:history="1">
        <w:r w:rsidRPr="00D325C1">
          <w:rPr>
            <w:rFonts w:ascii="Arial" w:eastAsia="Times New Roman" w:hAnsi="Arial" w:cs="Arial"/>
            <w:b/>
            <w:bCs/>
            <w:color w:val="0033CC"/>
            <w:sz w:val="18"/>
            <w:szCs w:val="18"/>
            <w:lang w:eastAsia="ru-RU"/>
          </w:rPr>
          <w:t>43 и 44 Vict. с. 9 </w:t>
        </w:r>
      </w:hyperlink>
      <w:r w:rsidRPr="00D325C1">
        <w:rPr>
          <w:rFonts w:ascii="Arial" w:eastAsia="Times New Roman" w:hAnsi="Arial" w:cs="Arial"/>
          <w:color w:val="000000"/>
          <w:sz w:val="18"/>
          <w:szCs w:val="18"/>
          <w:lang w:eastAsia="ru-RU"/>
        </w:rPr>
        <w:t>); и</w:t>
      </w:r>
    </w:p>
    <w:p w:rsidR="00D325C1" w:rsidRPr="00D325C1" w:rsidRDefault="00D325C1" w:rsidP="00D325C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325C1">
        <w:rPr>
          <w:rFonts w:ascii="Arial" w:eastAsia="Times New Roman" w:hAnsi="Arial" w:cs="Arial"/>
          <w:color w:val="000000"/>
          <w:sz w:val="18"/>
          <w:szCs w:val="18"/>
          <w:lang w:eastAsia="ru-RU"/>
        </w:rPr>
        <w:t>(ii) североамериканские железные дороги ввели (зонировали) стандартное время там на Солнце 1883-11-18 годов; большинство крупных городов США использовали его к октябрю 1884 года; узаконено законом Конгресса США в 1918 году; и</w:t>
      </w:r>
    </w:p>
    <w:p w:rsidR="00D325C1" w:rsidRPr="00D325C1" w:rsidRDefault="00D325C1" w:rsidP="00D325C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325C1">
        <w:rPr>
          <w:rFonts w:ascii="Arial" w:eastAsia="Times New Roman" w:hAnsi="Arial" w:cs="Arial"/>
          <w:color w:val="000000"/>
          <w:sz w:val="18"/>
          <w:szCs w:val="18"/>
          <w:lang w:eastAsia="ru-RU"/>
        </w:rPr>
        <w:t>iii) Ирландия ввела среднее время по Гринвичу в 1916 году, заменив среднее время по Дублину; и</w:t>
      </w:r>
    </w:p>
    <w:p w:rsidR="00D325C1" w:rsidRPr="00D325C1" w:rsidRDefault="00D325C1" w:rsidP="00D325C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325C1">
        <w:rPr>
          <w:rFonts w:ascii="Arial" w:eastAsia="Times New Roman" w:hAnsi="Arial" w:cs="Arial"/>
          <w:color w:val="000000"/>
          <w:sz w:val="18"/>
          <w:szCs w:val="18"/>
          <w:lang w:eastAsia="ru-RU"/>
        </w:rPr>
        <w:t>(iv) в 1925 году на 2-й конференции Международного астрономического союза в Кембридже, Англия, было предложено изменить среднее Гринвичское время (GMT), чтобы оно стало известным как универсальное время (UT) во всем мире. Это было официально принято и согласовано к 1935 году в Париже; и</w:t>
      </w:r>
    </w:p>
    <w:p w:rsidR="00D325C1" w:rsidRPr="00D325C1" w:rsidRDefault="00D325C1" w:rsidP="00D325C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325C1">
        <w:rPr>
          <w:rFonts w:ascii="Arial" w:eastAsia="Times New Roman" w:hAnsi="Arial" w:cs="Arial"/>
          <w:color w:val="000000"/>
          <w:sz w:val="18"/>
          <w:szCs w:val="18"/>
          <w:lang w:eastAsia="ru-RU"/>
        </w:rPr>
        <w:t>v) с 1 января 1972 года была впервые введена новая единица времени, называемая Всемирным координированным временем (UTC), тесно связанным с GMT, но использующим атомные часы. Разница между UTC и UT (GMT) является предельной.</w:t>
      </w:r>
    </w:p>
    <w:p w:rsidR="00CF7B99" w:rsidRPr="00CF7B99" w:rsidRDefault="00CF7B99" w:rsidP="00CF7B9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F7B99">
        <w:rPr>
          <w:rFonts w:ascii="Arial" w:eastAsia="Times New Roman" w:hAnsi="Arial" w:cs="Arial"/>
          <w:b/>
          <w:bCs/>
          <w:color w:val="000000"/>
          <w:sz w:val="36"/>
          <w:szCs w:val="36"/>
          <w:lang w:eastAsia="ru-RU"/>
        </w:rPr>
        <w:t>Статья 193-Меридиан</w:t>
      </w:r>
    </w:p>
    <w:p w:rsidR="00CF7B99" w:rsidRPr="00CF7B99" w:rsidRDefault="00CF7B99" w:rsidP="00CF7B99">
      <w:pPr>
        <w:shd w:val="clear" w:color="auto" w:fill="FFFFFF"/>
        <w:spacing w:after="0" w:line="240" w:lineRule="auto"/>
        <w:rPr>
          <w:rFonts w:ascii="Arial" w:eastAsia="Times New Roman" w:hAnsi="Arial" w:cs="Arial"/>
          <w:b/>
          <w:bCs/>
          <w:color w:val="000000"/>
          <w:lang w:eastAsia="ru-RU"/>
        </w:rPr>
      </w:pPr>
      <w:bookmarkStart w:id="1416" w:name="6815"/>
      <w:bookmarkEnd w:id="1416"/>
      <w:r w:rsidRPr="00CF7B99">
        <w:rPr>
          <w:rFonts w:ascii="Arial" w:eastAsia="Times New Roman" w:hAnsi="Arial" w:cs="Arial"/>
          <w:b/>
          <w:bCs/>
          <w:color w:val="000000"/>
          <w:lang w:eastAsia="ru-RU"/>
        </w:rPr>
        <w:t>Canon 6815 </w:t>
      </w:r>
      <w:r w:rsidRPr="00CF7B99">
        <w:rPr>
          <w:rFonts w:ascii="Arial" w:eastAsia="Times New Roman" w:hAnsi="Arial" w:cs="Arial"/>
          <w:color w:val="000000"/>
          <w:sz w:val="16"/>
          <w:szCs w:val="16"/>
          <w:lang w:eastAsia="ru-RU"/>
        </w:rPr>
        <w:t>(</w:t>
      </w:r>
      <w:hyperlink r:id="rId7306" w:anchor="6815" w:tooltip="ссылка на этот канон" w:history="1">
        <w:r w:rsidRPr="00CF7B99">
          <w:rPr>
            <w:rFonts w:ascii="Arial" w:eastAsia="Times New Roman" w:hAnsi="Arial" w:cs="Arial"/>
            <w:b/>
            <w:bCs/>
            <w:color w:val="0033CC"/>
            <w:sz w:val="16"/>
            <w:szCs w:val="16"/>
            <w:lang w:eastAsia="ru-RU"/>
          </w:rPr>
          <w:t>ссылка</w:t>
        </w:r>
      </w:hyperlink>
      <w:r w:rsidRPr="00CF7B99">
        <w:rPr>
          <w:rFonts w:ascii="Arial" w:eastAsia="Times New Roman" w:hAnsi="Arial" w:cs="Arial"/>
          <w:color w:val="000000"/>
          <w:sz w:val="16"/>
          <w:szCs w:val="16"/>
          <w:lang w:eastAsia="ru-RU"/>
        </w:rPr>
        <w:t>)</w:t>
      </w:r>
    </w:p>
    <w:p w:rsidR="00CF7B99" w:rsidRPr="00CF7B99" w:rsidRDefault="00CF7B99" w:rsidP="00CF7B9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F7B99">
        <w:rPr>
          <w:rFonts w:ascii="Arial" w:eastAsia="Times New Roman" w:hAnsi="Arial" w:cs="Arial"/>
          <w:color w:val="000000"/>
          <w:sz w:val="18"/>
          <w:szCs w:val="18"/>
          <w:lang w:eastAsia="ru-RU"/>
        </w:rPr>
        <w:t>Меридиан, также известный как линия или долгота-это воображаемая линия, которая следует за кривизной Земли, соединяющей Северный полюс и Южный полюс. Положение таких воображаемых линий на картах и в качестве измерений позволяют установить положение Восток-Запад на поверхности планеты Земля.</w:t>
      </w:r>
    </w:p>
    <w:p w:rsidR="00CF7B99" w:rsidRPr="00CF7B99" w:rsidRDefault="00CF7B99" w:rsidP="00CF7B99">
      <w:pPr>
        <w:shd w:val="clear" w:color="auto" w:fill="FFFFFF"/>
        <w:spacing w:after="0" w:line="240" w:lineRule="auto"/>
        <w:rPr>
          <w:rFonts w:ascii="Arial" w:eastAsia="Times New Roman" w:hAnsi="Arial" w:cs="Arial"/>
          <w:b/>
          <w:bCs/>
          <w:color w:val="000000"/>
          <w:lang w:eastAsia="ru-RU"/>
        </w:rPr>
      </w:pPr>
      <w:bookmarkStart w:id="1417" w:name="6816"/>
      <w:bookmarkEnd w:id="1417"/>
      <w:r w:rsidRPr="00CF7B99">
        <w:rPr>
          <w:rFonts w:ascii="Arial" w:eastAsia="Times New Roman" w:hAnsi="Arial" w:cs="Arial"/>
          <w:b/>
          <w:bCs/>
          <w:color w:val="000000"/>
          <w:lang w:eastAsia="ru-RU"/>
        </w:rPr>
        <w:t>Canon 6816 </w:t>
      </w:r>
      <w:r w:rsidRPr="00CF7B99">
        <w:rPr>
          <w:rFonts w:ascii="Arial" w:eastAsia="Times New Roman" w:hAnsi="Arial" w:cs="Arial"/>
          <w:color w:val="000000"/>
          <w:sz w:val="16"/>
          <w:szCs w:val="16"/>
          <w:lang w:eastAsia="ru-RU"/>
        </w:rPr>
        <w:t>(</w:t>
      </w:r>
      <w:hyperlink r:id="rId7307" w:anchor="6816" w:tooltip="ссылка на этот канон" w:history="1">
        <w:r w:rsidRPr="00CF7B99">
          <w:rPr>
            <w:rFonts w:ascii="Arial" w:eastAsia="Times New Roman" w:hAnsi="Arial" w:cs="Arial"/>
            <w:b/>
            <w:bCs/>
            <w:color w:val="0033CC"/>
            <w:sz w:val="16"/>
            <w:szCs w:val="16"/>
            <w:lang w:eastAsia="ru-RU"/>
          </w:rPr>
          <w:t>ссылка</w:t>
        </w:r>
      </w:hyperlink>
      <w:r w:rsidRPr="00CF7B99">
        <w:rPr>
          <w:rFonts w:ascii="Arial" w:eastAsia="Times New Roman" w:hAnsi="Arial" w:cs="Arial"/>
          <w:color w:val="000000"/>
          <w:sz w:val="16"/>
          <w:szCs w:val="16"/>
          <w:lang w:eastAsia="ru-RU"/>
        </w:rPr>
        <w:t>)</w:t>
      </w:r>
    </w:p>
    <w:p w:rsidR="00CF7B99" w:rsidRPr="00CF7B99" w:rsidRDefault="00CF7B99" w:rsidP="00CF7B9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F7B99">
        <w:rPr>
          <w:rFonts w:ascii="Arial" w:eastAsia="Times New Roman" w:hAnsi="Arial" w:cs="Arial"/>
          <w:color w:val="000000"/>
          <w:sz w:val="18"/>
          <w:szCs w:val="18"/>
          <w:lang w:eastAsia="ru-RU"/>
        </w:rPr>
        <w:t>Знание определения долготы с помощью сложных астрономических инструментов, таких как секстанты и хронометры, было хорошо установлено древними морскими культурами еще во 2-м тысячелетии до н. э. в качестве доказательства восстановления и проверки таких инструментов, которые были более развиты, </w:t>
      </w:r>
      <w:hyperlink r:id="rId7308" w:tooltip="нажмите, чтобы просмотреть определение римского культа" w:history="1">
        <w:r w:rsidRPr="00CF7B99">
          <w:rPr>
            <w:rFonts w:ascii="Arial" w:eastAsia="Times New Roman" w:hAnsi="Arial" w:cs="Arial"/>
            <w:color w:val="0033CC"/>
            <w:sz w:val="18"/>
            <w:szCs w:val="18"/>
            <w:lang w:eastAsia="ru-RU"/>
          </w:rPr>
          <w:t>чем римский культ</w:t>
        </w:r>
      </w:hyperlink>
      <w:r w:rsidRPr="00CF7B99">
        <w:rPr>
          <w:rFonts w:ascii="Arial" w:eastAsia="Times New Roman" w:hAnsi="Arial" w:cs="Arial"/>
          <w:color w:val="000000"/>
          <w:sz w:val="18"/>
          <w:szCs w:val="18"/>
          <w:lang w:eastAsia="ru-RU"/>
        </w:rPr>
        <w:t> контролировали западные технологии вплоть до середины 19 века. Поэтому можно логически предположить, что сложные карты и схемы также существовали с надлежащими пространственными координатами до преднамеренного уничтожения таких знаний, начиная с XIV века, как средство ограничения и контроля </w:t>
      </w:r>
      <w:hyperlink r:id="rId7309" w:tooltip="нажмите, чтобы просмотреть определение торговли" w:history="1">
        <w:r w:rsidRPr="00CF7B99">
          <w:rPr>
            <w:rFonts w:ascii="Arial" w:eastAsia="Times New Roman" w:hAnsi="Arial" w:cs="Arial"/>
            <w:color w:val="0033CC"/>
            <w:sz w:val="18"/>
            <w:szCs w:val="18"/>
            <w:lang w:eastAsia="ru-RU"/>
          </w:rPr>
          <w:t>торговли </w:t>
        </w:r>
      </w:hyperlink>
      <w:hyperlink r:id="rId7310" w:tooltip="нажмите, чтобы просмотреть определение римского культа" w:history="1">
        <w:r w:rsidRPr="00CF7B99">
          <w:rPr>
            <w:rFonts w:ascii="Arial" w:eastAsia="Times New Roman" w:hAnsi="Arial" w:cs="Arial"/>
            <w:color w:val="0033CC"/>
            <w:sz w:val="18"/>
            <w:szCs w:val="18"/>
            <w:lang w:eastAsia="ru-RU"/>
          </w:rPr>
          <w:t>Римским культом </w:t>
        </w:r>
      </w:hyperlink>
      <w:r w:rsidRPr="00CF7B99">
        <w:rPr>
          <w:rFonts w:ascii="Arial" w:eastAsia="Times New Roman" w:hAnsi="Arial" w:cs="Arial"/>
          <w:color w:val="000000"/>
          <w:sz w:val="18"/>
          <w:szCs w:val="18"/>
          <w:lang w:eastAsia="ru-RU"/>
        </w:rPr>
        <w:t>.</w:t>
      </w:r>
    </w:p>
    <w:p w:rsidR="00CF7B99" w:rsidRPr="00CF7B99" w:rsidRDefault="00CF7B99" w:rsidP="00CF7B99">
      <w:pPr>
        <w:shd w:val="clear" w:color="auto" w:fill="FFFFFF"/>
        <w:spacing w:after="0" w:line="240" w:lineRule="auto"/>
        <w:rPr>
          <w:rFonts w:ascii="Arial" w:eastAsia="Times New Roman" w:hAnsi="Arial" w:cs="Arial"/>
          <w:b/>
          <w:bCs/>
          <w:color w:val="000000"/>
          <w:lang w:eastAsia="ru-RU"/>
        </w:rPr>
      </w:pPr>
      <w:bookmarkStart w:id="1418" w:name="6817"/>
      <w:bookmarkEnd w:id="1418"/>
      <w:r w:rsidRPr="00CF7B99">
        <w:rPr>
          <w:rFonts w:ascii="Arial" w:eastAsia="Times New Roman" w:hAnsi="Arial" w:cs="Arial"/>
          <w:b/>
          <w:bCs/>
          <w:color w:val="000000"/>
          <w:lang w:eastAsia="ru-RU"/>
        </w:rPr>
        <w:t>Canon 6817 </w:t>
      </w:r>
      <w:r w:rsidRPr="00CF7B99">
        <w:rPr>
          <w:rFonts w:ascii="Arial" w:eastAsia="Times New Roman" w:hAnsi="Arial" w:cs="Arial"/>
          <w:color w:val="000000"/>
          <w:sz w:val="16"/>
          <w:szCs w:val="16"/>
          <w:lang w:eastAsia="ru-RU"/>
        </w:rPr>
        <w:t>(</w:t>
      </w:r>
      <w:hyperlink r:id="rId7311" w:anchor="6817" w:tooltip="ссылка на этот канон" w:history="1">
        <w:r w:rsidRPr="00CF7B99">
          <w:rPr>
            <w:rFonts w:ascii="Arial" w:eastAsia="Times New Roman" w:hAnsi="Arial" w:cs="Arial"/>
            <w:b/>
            <w:bCs/>
            <w:color w:val="0033CC"/>
            <w:sz w:val="16"/>
            <w:szCs w:val="16"/>
            <w:lang w:eastAsia="ru-RU"/>
          </w:rPr>
          <w:t>ссылка</w:t>
        </w:r>
      </w:hyperlink>
      <w:r w:rsidRPr="00CF7B99">
        <w:rPr>
          <w:rFonts w:ascii="Arial" w:eastAsia="Times New Roman" w:hAnsi="Arial" w:cs="Arial"/>
          <w:color w:val="000000"/>
          <w:sz w:val="16"/>
          <w:szCs w:val="16"/>
          <w:lang w:eastAsia="ru-RU"/>
        </w:rPr>
        <w:t>)</w:t>
      </w:r>
    </w:p>
    <w:p w:rsidR="00CF7B99" w:rsidRPr="00CF7B99" w:rsidRDefault="00CF7B99" w:rsidP="00CF7B9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F7B99">
        <w:rPr>
          <w:rFonts w:ascii="Arial" w:eastAsia="Times New Roman" w:hAnsi="Arial" w:cs="Arial"/>
          <w:color w:val="000000"/>
          <w:sz w:val="18"/>
          <w:szCs w:val="18"/>
          <w:lang w:eastAsia="ru-RU"/>
        </w:rPr>
        <w:t>Упадок знаний точного определения долготы и разрушение древних карт привели к коллапсу компетентности в навыках мореплавания уже в 15 веке, вызвав “темные века " знаний и </w:t>
      </w:r>
      <w:hyperlink r:id="rId7312" w:tooltip="нажмите, чтобы просмотреть определение торговли" w:history="1">
        <w:r w:rsidRPr="00CF7B99">
          <w:rPr>
            <w:rFonts w:ascii="Arial" w:eastAsia="Times New Roman" w:hAnsi="Arial" w:cs="Arial"/>
            <w:color w:val="0033CC"/>
            <w:sz w:val="18"/>
            <w:szCs w:val="18"/>
            <w:lang w:eastAsia="ru-RU"/>
          </w:rPr>
          <w:t>торговли</w:t>
        </w:r>
      </w:hyperlink>
      <w:r w:rsidRPr="00CF7B99">
        <w:rPr>
          <w:rFonts w:ascii="Arial" w:eastAsia="Times New Roman" w:hAnsi="Arial" w:cs="Arial"/>
          <w:color w:val="000000"/>
          <w:sz w:val="18"/>
          <w:szCs w:val="18"/>
          <w:lang w:eastAsia="ru-RU"/>
        </w:rPr>
        <w:t>:</w:t>
      </w:r>
    </w:p>
    <w:p w:rsidR="00CF7B99" w:rsidRPr="00CF7B99" w:rsidRDefault="00CF7B99" w:rsidP="00CF7B9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F7B99">
        <w:rPr>
          <w:rFonts w:ascii="Arial" w:eastAsia="Times New Roman" w:hAnsi="Arial" w:cs="Arial"/>
          <w:color w:val="000000"/>
          <w:sz w:val="18"/>
          <w:szCs w:val="18"/>
          <w:lang w:eastAsia="ru-RU"/>
        </w:rPr>
        <w:t>(i) венецианцы и генуэзцы ревностно охраняли свои инструменты, карты и знания о том , как построить долготу в качестве коммерческой и </w:t>
      </w:r>
      <w:hyperlink r:id="rId7313" w:tooltip="нажмите, чтобы просмотреть определение торговли" w:history="1">
        <w:r w:rsidRPr="00CF7B99">
          <w:rPr>
            <w:rFonts w:ascii="Arial" w:eastAsia="Times New Roman" w:hAnsi="Arial" w:cs="Arial"/>
            <w:color w:val="0033CC"/>
            <w:sz w:val="18"/>
            <w:szCs w:val="18"/>
            <w:lang w:eastAsia="ru-RU"/>
          </w:rPr>
          <w:t>торговой </w:t>
        </w:r>
      </w:hyperlink>
      <w:r w:rsidRPr="00CF7B99">
        <w:rPr>
          <w:rFonts w:ascii="Arial" w:eastAsia="Times New Roman" w:hAnsi="Arial" w:cs="Arial"/>
          <w:color w:val="000000"/>
          <w:sz w:val="18"/>
          <w:szCs w:val="18"/>
          <w:lang w:eastAsia="ru-RU"/>
        </w:rPr>
        <w:t>интеллектуальной </w:t>
      </w:r>
      <w:hyperlink r:id="rId7314" w:tooltip="нажмите, чтобы просмотреть определение свойства" w:history="1">
        <w:r w:rsidRPr="00CF7B99">
          <w:rPr>
            <w:rFonts w:ascii="Arial" w:eastAsia="Times New Roman" w:hAnsi="Arial" w:cs="Arial"/>
            <w:color w:val="0033CC"/>
            <w:sz w:val="18"/>
            <w:szCs w:val="18"/>
            <w:lang w:eastAsia="ru-RU"/>
          </w:rPr>
          <w:t>собственности</w:t>
        </w:r>
      </w:hyperlink>
      <w:r w:rsidRPr="00CF7B99">
        <w:rPr>
          <w:rFonts w:ascii="Arial" w:eastAsia="Times New Roman" w:hAnsi="Arial" w:cs="Arial"/>
          <w:color w:val="000000"/>
          <w:sz w:val="18"/>
          <w:szCs w:val="18"/>
          <w:lang w:eastAsia="ru-RU"/>
        </w:rPr>
        <w:t>, обеспечивая непрерывную монополию европейской </w:t>
      </w:r>
      <w:hyperlink r:id="rId7315" w:tooltip="нажмите, чтобы просмотреть определение торговли" w:history="1">
        <w:r w:rsidRPr="00CF7B99">
          <w:rPr>
            <w:rFonts w:ascii="Arial" w:eastAsia="Times New Roman" w:hAnsi="Arial" w:cs="Arial"/>
            <w:color w:val="0033CC"/>
            <w:sz w:val="18"/>
            <w:szCs w:val="18"/>
            <w:lang w:eastAsia="ru-RU"/>
          </w:rPr>
          <w:t>торговли </w:t>
        </w:r>
      </w:hyperlink>
      <w:r w:rsidRPr="00CF7B99">
        <w:rPr>
          <w:rFonts w:ascii="Arial" w:eastAsia="Times New Roman" w:hAnsi="Arial" w:cs="Arial"/>
          <w:color w:val="000000"/>
          <w:sz w:val="18"/>
          <w:szCs w:val="18"/>
          <w:lang w:eastAsia="ru-RU"/>
        </w:rPr>
        <w:t>; и</w:t>
      </w:r>
    </w:p>
    <w:p w:rsidR="00CF7B99" w:rsidRPr="00CF7B99" w:rsidRDefault="00CF7B99" w:rsidP="00CF7B9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F7B99">
        <w:rPr>
          <w:rFonts w:ascii="Arial" w:eastAsia="Times New Roman" w:hAnsi="Arial" w:cs="Arial"/>
          <w:color w:val="000000"/>
          <w:sz w:val="18"/>
          <w:szCs w:val="18"/>
          <w:lang w:eastAsia="ru-RU"/>
        </w:rPr>
        <w:t>(ii) Несмотря на финансирование и поддержку со стороны венецианцев, англичане не смогли приобрести компетентное знание долготы до изобретений и работы Джона Харрисона уже в 1773 году. Его морской хронометр дал британскому флоту стратегическое техническое преимущество до начала 20-го века; и</w:t>
      </w:r>
    </w:p>
    <w:p w:rsidR="00CF7B99" w:rsidRPr="00CF7B99" w:rsidRDefault="00CF7B99" w:rsidP="00CF7B9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F7B99">
        <w:rPr>
          <w:rFonts w:ascii="Arial" w:eastAsia="Times New Roman" w:hAnsi="Arial" w:cs="Arial"/>
          <w:color w:val="000000"/>
          <w:sz w:val="18"/>
          <w:szCs w:val="18"/>
          <w:lang w:eastAsia="ru-RU"/>
        </w:rPr>
        <w:lastRenderedPageBreak/>
        <w:t>iii) в 1851 году сэр Джордж Эйри установил в Гринвичской больнице начальный Меридиан долготы, связав теперь время и пространство с больницей как центром моря и мира; и</w:t>
      </w:r>
    </w:p>
    <w:p w:rsidR="00CF7B99" w:rsidRPr="00CF7B99" w:rsidRDefault="00CF7B99" w:rsidP="00CF7B9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F7B99">
        <w:rPr>
          <w:rFonts w:ascii="Arial" w:eastAsia="Times New Roman" w:hAnsi="Arial" w:cs="Arial"/>
          <w:color w:val="000000"/>
          <w:sz w:val="18"/>
          <w:szCs w:val="18"/>
          <w:lang w:eastAsia="ru-RU"/>
        </w:rPr>
        <w:t>(iv) в 1884 году на международной Меридианной конференции в Вашингтоне, округ Колумбия, Гринвичская больница была избрана официальным главным меридианом.</w:t>
      </w:r>
    </w:p>
    <w:p w:rsidR="00087B55" w:rsidRPr="00087B55" w:rsidRDefault="00087B55" w:rsidP="00087B55">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087B55">
        <w:rPr>
          <w:rFonts w:ascii="Arial" w:eastAsia="Times New Roman" w:hAnsi="Arial" w:cs="Arial"/>
          <w:b/>
          <w:bCs/>
          <w:color w:val="000000"/>
          <w:sz w:val="36"/>
          <w:szCs w:val="36"/>
          <w:lang w:eastAsia="ru-RU"/>
        </w:rPr>
        <w:t>Статья 194-Республика</w:t>
      </w:r>
    </w:p>
    <w:p w:rsidR="00087B55" w:rsidRPr="00087B55" w:rsidRDefault="00087B55" w:rsidP="00087B55">
      <w:pPr>
        <w:shd w:val="clear" w:color="auto" w:fill="FFFFFF"/>
        <w:spacing w:after="0" w:line="240" w:lineRule="auto"/>
        <w:rPr>
          <w:rFonts w:ascii="Arial" w:eastAsia="Times New Roman" w:hAnsi="Arial" w:cs="Arial"/>
          <w:b/>
          <w:bCs/>
          <w:color w:val="000000"/>
          <w:lang w:eastAsia="ru-RU"/>
        </w:rPr>
      </w:pPr>
      <w:bookmarkStart w:id="1419" w:name="6818"/>
      <w:bookmarkEnd w:id="1419"/>
      <w:r w:rsidRPr="00087B55">
        <w:rPr>
          <w:rFonts w:ascii="Arial" w:eastAsia="Times New Roman" w:hAnsi="Arial" w:cs="Arial"/>
          <w:b/>
          <w:bCs/>
          <w:color w:val="000000"/>
          <w:lang w:eastAsia="ru-RU"/>
        </w:rPr>
        <w:t>Canon 6818 </w:t>
      </w:r>
      <w:r w:rsidRPr="00087B55">
        <w:rPr>
          <w:rFonts w:ascii="Arial" w:eastAsia="Times New Roman" w:hAnsi="Arial" w:cs="Arial"/>
          <w:color w:val="000000"/>
          <w:sz w:val="16"/>
          <w:szCs w:val="16"/>
          <w:lang w:eastAsia="ru-RU"/>
        </w:rPr>
        <w:t>(</w:t>
      </w:r>
      <w:hyperlink r:id="rId7316" w:anchor="6818" w:tooltip="ссылка на этот канон" w:history="1">
        <w:r w:rsidRPr="00087B55">
          <w:rPr>
            <w:rFonts w:ascii="Arial" w:eastAsia="Times New Roman" w:hAnsi="Arial" w:cs="Arial"/>
            <w:b/>
            <w:bCs/>
            <w:color w:val="0033CC"/>
            <w:sz w:val="16"/>
            <w:szCs w:val="16"/>
            <w:lang w:eastAsia="ru-RU"/>
          </w:rPr>
          <w:t>ссылка</w:t>
        </w:r>
      </w:hyperlink>
      <w:r w:rsidRPr="00087B55">
        <w:rPr>
          <w:rFonts w:ascii="Arial" w:eastAsia="Times New Roman" w:hAnsi="Arial" w:cs="Arial"/>
          <w:color w:val="000000"/>
          <w:sz w:val="16"/>
          <w:szCs w:val="16"/>
          <w:lang w:eastAsia="ru-RU"/>
        </w:rPr>
        <w:t>)</w:t>
      </w:r>
    </w:p>
    <w:p w:rsidR="00087B55" w:rsidRPr="00087B55" w:rsidRDefault="00087B55" w:rsidP="00087B5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Республика-это 16 век юридический термин (ложно утверждал, пожилых происхождения), описывающих аристократическая </w:t>
      </w:r>
      <w:hyperlink r:id="rId7317" w:tooltip="нажмите, чтобы просмотреть определение формы" w:history="1">
        <w:r w:rsidRPr="00087B55">
          <w:rPr>
            <w:rFonts w:ascii="Arial" w:eastAsia="Times New Roman" w:hAnsi="Arial" w:cs="Arial"/>
            <w:color w:val="0033CC"/>
            <w:sz w:val="18"/>
            <w:szCs w:val="18"/>
            <w:lang w:eastAsia="ru-RU"/>
          </w:rPr>
          <w:t>форма</w:t>
        </w:r>
      </w:hyperlink>
      <w:r w:rsidRPr="00087B55">
        <w:rPr>
          <w:rFonts w:ascii="Arial" w:eastAsia="Times New Roman" w:hAnsi="Arial" w:cs="Arial"/>
          <w:color w:val="000000"/>
          <w:sz w:val="18"/>
          <w:szCs w:val="18"/>
          <w:lang w:eastAsia="ru-RU"/>
        </w:rPr>
        <w:t> правления, которая черпает все свои полномочия непосредственно или косвенно с</w:t>
      </w:r>
      <w:hyperlink r:id="rId7318" w:tooltip="нажмите, чтобы просмотреть определение согласия" w:history="1">
        <w:r w:rsidRPr="00087B55">
          <w:rPr>
            <w:rFonts w:ascii="Arial" w:eastAsia="Times New Roman" w:hAnsi="Arial" w:cs="Arial"/>
            <w:color w:val="0033CC"/>
            <w:sz w:val="18"/>
            <w:szCs w:val="18"/>
            <w:lang w:eastAsia="ru-RU"/>
          </w:rPr>
          <w:t>согласия</w:t>
        </w:r>
      </w:hyperlink>
      <w:r w:rsidRPr="00087B55">
        <w:rPr>
          <w:rFonts w:ascii="Arial" w:eastAsia="Times New Roman" w:hAnsi="Arial" w:cs="Arial"/>
          <w:color w:val="000000"/>
          <w:sz w:val="18"/>
          <w:szCs w:val="18"/>
          <w:lang w:eastAsia="ru-RU"/>
        </w:rPr>
        <w:t> элитной интеллектуальной </w:t>
      </w:r>
      <w:hyperlink r:id="rId7319" w:tooltip="нажмите, чтобы просмотреть определение тела" w:history="1">
        <w:r w:rsidRPr="00087B55">
          <w:rPr>
            <w:rFonts w:ascii="Arial" w:eastAsia="Times New Roman" w:hAnsi="Arial" w:cs="Arial"/>
            <w:color w:val="0033CC"/>
            <w:sz w:val="18"/>
            <w:szCs w:val="18"/>
            <w:lang w:eastAsia="ru-RU"/>
          </w:rPr>
          <w:t>тело</w:t>
        </w:r>
      </w:hyperlink>
      <w:r w:rsidRPr="00087B55">
        <w:rPr>
          <w:rFonts w:ascii="Arial" w:eastAsia="Times New Roman" w:hAnsi="Arial" w:cs="Arial"/>
          <w:color w:val="000000"/>
          <w:sz w:val="18"/>
          <w:szCs w:val="18"/>
          <w:lang w:eastAsia="ru-RU"/>
        </w:rPr>
        <w:t> из членов, известных как “люди”, в которой исполнительная власть подала в определенной должности, к которым квалифицированный состав затем выбирается населением в целом, чтобы представлять все </w:t>
      </w:r>
      <w:hyperlink r:id="rId7320" w:tooltip="нажмите, чтобы просмотреть определение общества" w:history="1">
        <w:r w:rsidRPr="00087B55">
          <w:rPr>
            <w:rFonts w:ascii="Arial" w:eastAsia="Times New Roman" w:hAnsi="Arial" w:cs="Arial"/>
            <w:color w:val="0033CC"/>
            <w:sz w:val="18"/>
            <w:szCs w:val="18"/>
            <w:lang w:eastAsia="ru-RU"/>
          </w:rPr>
          <w:t>общество</w:t>
        </w:r>
      </w:hyperlink>
      <w:r w:rsidRPr="00087B55">
        <w:rPr>
          <w:rFonts w:ascii="Arial" w:eastAsia="Times New Roman" w:hAnsi="Arial" w:cs="Arial"/>
          <w:color w:val="000000"/>
          <w:sz w:val="18"/>
          <w:szCs w:val="18"/>
          <w:lang w:eastAsia="ru-RU"/>
        </w:rPr>
        <w:t>, занимавшего этот пост в течение ограниченного периода меньше, чем </w:t>
      </w:r>
      <w:hyperlink r:id="rId7321" w:tooltip="нажмите, чтобы просмотреть определение жизни" w:history="1">
        <w:r w:rsidRPr="00087B55">
          <w:rPr>
            <w:rFonts w:ascii="Arial" w:eastAsia="Times New Roman" w:hAnsi="Arial" w:cs="Arial"/>
            <w:color w:val="0033CC"/>
            <w:sz w:val="18"/>
            <w:szCs w:val="18"/>
            <w:lang w:eastAsia="ru-RU"/>
          </w:rPr>
          <w:t>жизнь</w:t>
        </w:r>
      </w:hyperlink>
      <w:r w:rsidRPr="00087B55">
        <w:rPr>
          <w:rFonts w:ascii="Arial" w:eastAsia="Times New Roman" w:hAnsi="Arial" w:cs="Arial"/>
          <w:color w:val="000000"/>
          <w:sz w:val="18"/>
          <w:szCs w:val="18"/>
          <w:lang w:eastAsia="ru-RU"/>
        </w:rPr>
        <w:t>.</w:t>
      </w:r>
    </w:p>
    <w:p w:rsidR="00087B55" w:rsidRPr="00087B55" w:rsidRDefault="00087B55" w:rsidP="00087B55">
      <w:pPr>
        <w:shd w:val="clear" w:color="auto" w:fill="FFFFFF"/>
        <w:spacing w:after="0" w:line="240" w:lineRule="auto"/>
        <w:rPr>
          <w:rFonts w:ascii="Arial" w:eastAsia="Times New Roman" w:hAnsi="Arial" w:cs="Arial"/>
          <w:b/>
          <w:bCs/>
          <w:color w:val="000000"/>
          <w:lang w:eastAsia="ru-RU"/>
        </w:rPr>
      </w:pPr>
      <w:bookmarkStart w:id="1420" w:name="6819"/>
      <w:bookmarkEnd w:id="1420"/>
      <w:r w:rsidRPr="00087B55">
        <w:rPr>
          <w:rFonts w:ascii="Arial" w:eastAsia="Times New Roman" w:hAnsi="Arial" w:cs="Arial"/>
          <w:b/>
          <w:bCs/>
          <w:color w:val="000000"/>
          <w:lang w:eastAsia="ru-RU"/>
        </w:rPr>
        <w:t>Canon 6819 </w:t>
      </w:r>
      <w:r w:rsidRPr="00087B55">
        <w:rPr>
          <w:rFonts w:ascii="Arial" w:eastAsia="Times New Roman" w:hAnsi="Arial" w:cs="Arial"/>
          <w:color w:val="000000"/>
          <w:sz w:val="16"/>
          <w:szCs w:val="16"/>
          <w:lang w:eastAsia="ru-RU"/>
        </w:rPr>
        <w:t>(</w:t>
      </w:r>
      <w:hyperlink r:id="rId7322" w:anchor="6819" w:tooltip="ссылка на этот канон" w:history="1">
        <w:r w:rsidRPr="00087B55">
          <w:rPr>
            <w:rFonts w:ascii="Arial" w:eastAsia="Times New Roman" w:hAnsi="Arial" w:cs="Arial"/>
            <w:b/>
            <w:bCs/>
            <w:color w:val="0033CC"/>
            <w:sz w:val="16"/>
            <w:szCs w:val="16"/>
            <w:lang w:eastAsia="ru-RU"/>
          </w:rPr>
          <w:t>ссылка</w:t>
        </w:r>
      </w:hyperlink>
      <w:r w:rsidRPr="00087B55">
        <w:rPr>
          <w:rFonts w:ascii="Arial" w:eastAsia="Times New Roman" w:hAnsi="Arial" w:cs="Arial"/>
          <w:color w:val="000000"/>
          <w:sz w:val="16"/>
          <w:szCs w:val="16"/>
          <w:lang w:eastAsia="ru-RU"/>
        </w:rPr>
        <w:t>)</w:t>
      </w:r>
    </w:p>
    <w:p w:rsidR="00087B55" w:rsidRPr="00087B55" w:rsidRDefault="00087B55" w:rsidP="00087B5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Слово республика является производным от 16 века Союза латинского слова "РЭС" </w:t>
      </w:r>
      <w:hyperlink r:id="rId7323" w:tooltip="нажмите, чтобы просмотреть определение значения" w:history="1">
        <w:r w:rsidRPr="00087B55">
          <w:rPr>
            <w:rFonts w:ascii="Arial" w:eastAsia="Times New Roman" w:hAnsi="Arial" w:cs="Arial"/>
            <w:color w:val="0033CC"/>
            <w:sz w:val="18"/>
            <w:szCs w:val="18"/>
            <w:lang w:eastAsia="ru-RU"/>
          </w:rPr>
          <w:t>означает</w:t>
        </w:r>
      </w:hyperlink>
      <w:r w:rsidRPr="00087B55">
        <w:rPr>
          <w:rFonts w:ascii="Arial" w:eastAsia="Times New Roman" w:hAnsi="Arial" w:cs="Arial"/>
          <w:color w:val="000000"/>
          <w:sz w:val="18"/>
          <w:szCs w:val="18"/>
          <w:lang w:eastAsia="ru-RU"/>
        </w:rPr>
        <w:t> “интерес, </w:t>
      </w:r>
      <w:hyperlink r:id="rId7324" w:tooltip="нажмите, чтобы просмотреть определение формы" w:history="1">
        <w:r w:rsidRPr="00087B55">
          <w:rPr>
            <w:rFonts w:ascii="Arial" w:eastAsia="Times New Roman" w:hAnsi="Arial" w:cs="Arial"/>
            <w:color w:val="0033CC"/>
            <w:sz w:val="18"/>
            <w:szCs w:val="18"/>
            <w:lang w:eastAsia="ru-RU"/>
          </w:rPr>
          <w:t>форма</w:t>
        </w:r>
      </w:hyperlink>
      <w:r w:rsidRPr="00087B55">
        <w:rPr>
          <w:rFonts w:ascii="Arial" w:eastAsia="Times New Roman" w:hAnsi="Arial" w:cs="Arial"/>
          <w:color w:val="000000"/>
          <w:sz w:val="18"/>
          <w:szCs w:val="18"/>
          <w:lang w:eastAsia="ru-RU"/>
        </w:rPr>
        <w:t>, </w:t>
      </w:r>
      <w:hyperlink r:id="rId7325" w:tooltip="нажмите, чтобы просмотреть определение дел" w:history="1">
        <w:r w:rsidRPr="00087B55">
          <w:rPr>
            <w:rFonts w:ascii="Arial" w:eastAsia="Times New Roman" w:hAnsi="Arial" w:cs="Arial"/>
            <w:color w:val="0033CC"/>
            <w:sz w:val="18"/>
            <w:szCs w:val="18"/>
            <w:lang w:eastAsia="ru-RU"/>
          </w:rPr>
          <w:t>дела</w:t>
        </w:r>
      </w:hyperlink>
      <w:r w:rsidRPr="00087B55">
        <w:rPr>
          <w:rFonts w:ascii="Arial" w:eastAsia="Times New Roman" w:hAnsi="Arial" w:cs="Arial"/>
          <w:color w:val="000000"/>
          <w:sz w:val="18"/>
          <w:szCs w:val="18"/>
          <w:lang w:eastAsia="ru-RU"/>
        </w:rPr>
        <w:t>, дела, дела, богатство”, латинское слово волосатик(с) </w:t>
      </w:r>
      <w:hyperlink r:id="rId7326" w:tooltip="нажмите, чтобы просмотреть определение значения" w:history="1">
        <w:r w:rsidRPr="00087B55">
          <w:rPr>
            <w:rFonts w:ascii="Arial" w:eastAsia="Times New Roman" w:hAnsi="Arial" w:cs="Arial"/>
            <w:color w:val="0033CC"/>
            <w:sz w:val="18"/>
            <w:szCs w:val="18"/>
            <w:lang w:eastAsia="ru-RU"/>
          </w:rPr>
          <w:t>смысл</w:t>
        </w:r>
      </w:hyperlink>
      <w:r w:rsidRPr="00087B55">
        <w:rPr>
          <w:rFonts w:ascii="Arial" w:eastAsia="Times New Roman" w:hAnsi="Arial" w:cs="Arial"/>
          <w:color w:val="000000"/>
          <w:sz w:val="18"/>
          <w:szCs w:val="18"/>
          <w:lang w:eastAsia="ru-RU"/>
        </w:rPr>
        <w:t> “</w:t>
      </w:r>
      <w:hyperlink r:id="rId7327" w:tooltip="нажмите, чтобы просмотреть определение возраста совершеннолетия" w:history="1">
        <w:r w:rsidRPr="00087B55">
          <w:rPr>
            <w:rFonts w:ascii="Arial" w:eastAsia="Times New Roman" w:hAnsi="Arial" w:cs="Arial"/>
            <w:color w:val="0033CC"/>
            <w:sz w:val="18"/>
            <w:szCs w:val="18"/>
            <w:lang w:eastAsia="ru-RU"/>
          </w:rPr>
          <w:t>совершеннолетнего возраста</w:t>
        </w:r>
      </w:hyperlink>
      <w:r w:rsidRPr="00087B55">
        <w:rPr>
          <w:rFonts w:ascii="Arial" w:eastAsia="Times New Roman" w:hAnsi="Arial" w:cs="Arial"/>
          <w:color w:val="000000"/>
          <w:sz w:val="18"/>
          <w:szCs w:val="18"/>
          <w:lang w:eastAsia="ru-RU"/>
        </w:rPr>
        <w:t>, подростка или взрослого населения” и лицее </w:t>
      </w:r>
      <w:hyperlink r:id="rId7328" w:tooltip="нажмите, чтобы просмотреть определение значения" w:history="1">
        <w:r w:rsidRPr="00087B55">
          <w:rPr>
            <w:rFonts w:ascii="Arial" w:eastAsia="Times New Roman" w:hAnsi="Arial" w:cs="Arial"/>
            <w:color w:val="0033CC"/>
            <w:sz w:val="18"/>
            <w:szCs w:val="18"/>
            <w:lang w:eastAsia="ru-RU"/>
          </w:rPr>
          <w:t>смысл</w:t>
        </w:r>
      </w:hyperlink>
      <w:r w:rsidRPr="00087B55">
        <w:rPr>
          <w:rFonts w:ascii="Arial" w:eastAsia="Times New Roman" w:hAnsi="Arial" w:cs="Arial"/>
          <w:color w:val="000000"/>
          <w:sz w:val="18"/>
          <w:szCs w:val="18"/>
          <w:lang w:eastAsia="ru-RU"/>
        </w:rPr>
        <w:t> “быть для продажи, чтобы цена / качество”. Таким образом, буквальная и оригинальная этимология республики-это “общественное богатство” или просто “Содружество”. Юридически </w:t>
      </w:r>
      <w:hyperlink r:id="rId7329" w:tooltip="нажмите, чтобы просмотреть определение понятия" w:history="1">
        <w:r w:rsidRPr="00087B55">
          <w:rPr>
            <w:rFonts w:ascii="Arial" w:eastAsia="Times New Roman" w:hAnsi="Arial" w:cs="Arial"/>
            <w:color w:val="0033CC"/>
            <w:sz w:val="18"/>
            <w:szCs w:val="18"/>
            <w:lang w:eastAsia="ru-RU"/>
          </w:rPr>
          <w:t>понятия </w:t>
        </w:r>
      </w:hyperlink>
      <w:r w:rsidRPr="00087B55">
        <w:rPr>
          <w:rFonts w:ascii="Arial" w:eastAsia="Times New Roman" w:hAnsi="Arial" w:cs="Arial"/>
          <w:color w:val="000000"/>
          <w:sz w:val="18"/>
          <w:szCs w:val="18"/>
          <w:lang w:eastAsia="ru-RU"/>
        </w:rPr>
        <w:t>"Содружество" и” Республика " являются одним (1) и одинаковым понятием.</w:t>
      </w:r>
    </w:p>
    <w:p w:rsidR="00087B55" w:rsidRPr="00087B55" w:rsidRDefault="00087B55" w:rsidP="00087B55">
      <w:pPr>
        <w:shd w:val="clear" w:color="auto" w:fill="FFFFFF"/>
        <w:spacing w:after="0" w:line="240" w:lineRule="auto"/>
        <w:rPr>
          <w:rFonts w:ascii="Arial" w:eastAsia="Times New Roman" w:hAnsi="Arial" w:cs="Arial"/>
          <w:b/>
          <w:bCs/>
          <w:color w:val="000000"/>
          <w:lang w:eastAsia="ru-RU"/>
        </w:rPr>
      </w:pPr>
      <w:bookmarkStart w:id="1421" w:name="6820"/>
      <w:bookmarkEnd w:id="1421"/>
      <w:r w:rsidRPr="00087B55">
        <w:rPr>
          <w:rFonts w:ascii="Arial" w:eastAsia="Times New Roman" w:hAnsi="Arial" w:cs="Arial"/>
          <w:b/>
          <w:bCs/>
          <w:color w:val="000000"/>
          <w:lang w:eastAsia="ru-RU"/>
        </w:rPr>
        <w:t>Canon 6820 </w:t>
      </w:r>
      <w:r w:rsidRPr="00087B55">
        <w:rPr>
          <w:rFonts w:ascii="Arial" w:eastAsia="Times New Roman" w:hAnsi="Arial" w:cs="Arial"/>
          <w:color w:val="000000"/>
          <w:sz w:val="16"/>
          <w:szCs w:val="16"/>
          <w:lang w:eastAsia="ru-RU"/>
        </w:rPr>
        <w:t>(</w:t>
      </w:r>
      <w:hyperlink r:id="rId7330" w:anchor="6820" w:tooltip="ссылка на этот канон" w:history="1">
        <w:r w:rsidRPr="00087B55">
          <w:rPr>
            <w:rFonts w:ascii="Arial" w:eastAsia="Times New Roman" w:hAnsi="Arial" w:cs="Arial"/>
            <w:b/>
            <w:bCs/>
            <w:color w:val="0033CC"/>
            <w:sz w:val="16"/>
            <w:szCs w:val="16"/>
            <w:lang w:eastAsia="ru-RU"/>
          </w:rPr>
          <w:t>ссылка</w:t>
        </w:r>
      </w:hyperlink>
      <w:r w:rsidRPr="00087B55">
        <w:rPr>
          <w:rFonts w:ascii="Arial" w:eastAsia="Times New Roman" w:hAnsi="Arial" w:cs="Arial"/>
          <w:color w:val="000000"/>
          <w:sz w:val="16"/>
          <w:szCs w:val="16"/>
          <w:lang w:eastAsia="ru-RU"/>
        </w:rPr>
        <w:t>)</w:t>
      </w:r>
    </w:p>
    <w:p w:rsidR="00087B55" w:rsidRPr="00087B55" w:rsidRDefault="00087B55" w:rsidP="00087B5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Хотя республика по определению является аристократической </w:t>
      </w:r>
      <w:hyperlink r:id="rId7331" w:tooltip="нажмите, чтобы просмотреть определение формы" w:history="1">
        <w:r w:rsidRPr="00087B55">
          <w:rPr>
            <w:rFonts w:ascii="Arial" w:eastAsia="Times New Roman" w:hAnsi="Arial" w:cs="Arial"/>
            <w:color w:val="0033CC"/>
            <w:sz w:val="18"/>
            <w:szCs w:val="18"/>
            <w:lang w:eastAsia="ru-RU"/>
          </w:rPr>
          <w:t>формой </w:t>
        </w:r>
      </w:hyperlink>
      <w:r w:rsidRPr="00087B55">
        <w:rPr>
          <w:rFonts w:ascii="Arial" w:eastAsia="Times New Roman" w:hAnsi="Arial" w:cs="Arial"/>
          <w:color w:val="000000"/>
          <w:sz w:val="18"/>
          <w:szCs w:val="18"/>
          <w:lang w:eastAsia="ru-RU"/>
        </w:rPr>
        <w:t>правления, с момента зарождения " гуманизма” с XVI века она существенно отличается от своего главного аристократического соперника-монархии: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 в соответствии с гуманистической и “утопической” мыслью, Республика основана на человеке как центре его собственной вселенной, как с точки </w:t>
      </w:r>
      <w:hyperlink r:id="rId7332" w:tooltip="нажмите, чтобы просмотреть определение терминов" w:history="1">
        <w:r w:rsidRPr="00087B55">
          <w:rPr>
            <w:rFonts w:ascii="Arial" w:eastAsia="Times New Roman" w:hAnsi="Arial" w:cs="Arial"/>
            <w:color w:val="0033CC"/>
            <w:sz w:val="18"/>
            <w:szCs w:val="18"/>
            <w:lang w:eastAsia="ru-RU"/>
          </w:rPr>
          <w:t>зрения </w:t>
        </w:r>
      </w:hyperlink>
      <w:r w:rsidRPr="00087B55">
        <w:rPr>
          <w:rFonts w:ascii="Arial" w:eastAsia="Times New Roman" w:hAnsi="Arial" w:cs="Arial"/>
          <w:color w:val="000000"/>
          <w:sz w:val="18"/>
          <w:szCs w:val="18"/>
          <w:lang w:eastAsia="ru-RU"/>
        </w:rPr>
        <w:t>функции перспективы, </w:t>
      </w:r>
      <w:hyperlink r:id="rId7333" w:tooltip="нажмите, чтобы просмотреть определение разума" w:history="1">
        <w:r w:rsidRPr="00087B55">
          <w:rPr>
            <w:rFonts w:ascii="Arial" w:eastAsia="Times New Roman" w:hAnsi="Arial" w:cs="Arial"/>
            <w:color w:val="0033CC"/>
            <w:sz w:val="18"/>
            <w:szCs w:val="18"/>
            <w:lang w:eastAsia="ru-RU"/>
          </w:rPr>
          <w:t>ума </w:t>
        </w:r>
      </w:hyperlink>
      <w:r w:rsidRPr="00087B55">
        <w:rPr>
          <w:rFonts w:ascii="Arial" w:eastAsia="Times New Roman" w:hAnsi="Arial" w:cs="Arial"/>
          <w:color w:val="000000"/>
          <w:sz w:val="18"/>
          <w:szCs w:val="18"/>
          <w:lang w:eastAsia="ru-RU"/>
        </w:rPr>
        <w:t>, логики и через правила существования. Это контрастирует с "цепью бытия", ставящей монарха во главе по “ </w:t>
      </w:r>
      <w:hyperlink r:id="rId7334" w:tooltip="нажмите, чтобы просмотреть определение Divine" w:history="1">
        <w:r w:rsidRPr="00087B55">
          <w:rPr>
            <w:rFonts w:ascii="Arial" w:eastAsia="Times New Roman" w:hAnsi="Arial" w:cs="Arial"/>
            <w:color w:val="0033CC"/>
            <w:sz w:val="18"/>
            <w:szCs w:val="18"/>
            <w:lang w:eastAsia="ru-RU"/>
          </w:rPr>
          <w:t>Божественному </w:t>
        </w:r>
      </w:hyperlink>
      <w:r w:rsidRPr="00087B55">
        <w:rPr>
          <w:rFonts w:ascii="Arial" w:eastAsia="Times New Roman" w:hAnsi="Arial" w:cs="Arial"/>
          <w:color w:val="000000"/>
          <w:sz w:val="18"/>
          <w:szCs w:val="18"/>
          <w:lang w:eastAsia="ru-RU"/>
        </w:rPr>
        <w:t>правилу";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(ii) благодаря использованию инструментов и способностей </w:t>
      </w:r>
      <w:hyperlink r:id="rId7335" w:tooltip="нажмите, чтобы просмотреть определение разума" w:history="1">
        <w:r w:rsidRPr="00087B55">
          <w:rPr>
            <w:rFonts w:ascii="Arial" w:eastAsia="Times New Roman" w:hAnsi="Arial" w:cs="Arial"/>
            <w:color w:val="0033CC"/>
            <w:sz w:val="18"/>
            <w:szCs w:val="18"/>
            <w:lang w:eastAsia="ru-RU"/>
          </w:rPr>
          <w:t>разума </w:t>
        </w:r>
      </w:hyperlink>
      <w:r w:rsidRPr="00087B55">
        <w:rPr>
          <w:rFonts w:ascii="Arial" w:eastAsia="Times New Roman" w:hAnsi="Arial" w:cs="Arial"/>
          <w:color w:val="000000"/>
          <w:sz w:val="18"/>
          <w:szCs w:val="18"/>
          <w:lang w:eastAsia="ru-RU"/>
        </w:rPr>
        <w:t>, таких как </w:t>
      </w:r>
      <w:hyperlink r:id="rId7336" w:tooltip="щелкните, чтобы просмотреть определение причины" w:history="1">
        <w:r w:rsidRPr="00087B55">
          <w:rPr>
            <w:rFonts w:ascii="Arial" w:eastAsia="Times New Roman" w:hAnsi="Arial" w:cs="Arial"/>
            <w:color w:val="0033CC"/>
            <w:sz w:val="18"/>
            <w:szCs w:val="18"/>
            <w:lang w:eastAsia="ru-RU"/>
          </w:rPr>
          <w:t>разум</w:t>
        </w:r>
      </w:hyperlink>
      <w:r w:rsidRPr="00087B55">
        <w:rPr>
          <w:rFonts w:ascii="Arial" w:eastAsia="Times New Roman" w:hAnsi="Arial" w:cs="Arial"/>
          <w:color w:val="000000"/>
          <w:sz w:val="18"/>
          <w:szCs w:val="18"/>
          <w:lang w:eastAsia="ru-RU"/>
        </w:rPr>
        <w:t>, логика, научный метод и аргумент, человечество способно найти практически любой ответ на любую проблему и продвигать знание о мире, не полагаясь на суеверные верования. Поэтому естественные науки являются </w:t>
      </w:r>
      <w:hyperlink r:id="rId7337" w:tooltip="нажмите, чтобы посмотреть определение религии" w:history="1">
        <w:r w:rsidRPr="00087B55">
          <w:rPr>
            <w:rFonts w:ascii="Arial" w:eastAsia="Times New Roman" w:hAnsi="Arial" w:cs="Arial"/>
            <w:color w:val="0033CC"/>
            <w:sz w:val="18"/>
            <w:szCs w:val="18"/>
            <w:lang w:eastAsia="ru-RU"/>
          </w:rPr>
          <w:t>религией </w:t>
        </w:r>
      </w:hyperlink>
      <w:r w:rsidRPr="00087B55">
        <w:rPr>
          <w:rFonts w:ascii="Arial" w:eastAsia="Times New Roman" w:hAnsi="Arial" w:cs="Arial"/>
          <w:color w:val="000000"/>
          <w:sz w:val="18"/>
          <w:szCs w:val="18"/>
          <w:lang w:eastAsia="ru-RU"/>
        </w:rPr>
        <w:t>Республики в отличие от некоторой </w:t>
      </w:r>
      <w:hyperlink r:id="rId7338" w:tooltip="нажмите, чтобы просмотреть определение формы" w:history="1">
        <w:r w:rsidRPr="00087B55">
          <w:rPr>
            <w:rFonts w:ascii="Arial" w:eastAsia="Times New Roman" w:hAnsi="Arial" w:cs="Arial"/>
            <w:color w:val="0033CC"/>
            <w:sz w:val="18"/>
            <w:szCs w:val="18"/>
            <w:lang w:eastAsia="ru-RU"/>
          </w:rPr>
          <w:t>формы </w:t>
        </w:r>
      </w:hyperlink>
      <w:r w:rsidRPr="00087B55">
        <w:rPr>
          <w:rFonts w:ascii="Arial" w:eastAsia="Times New Roman" w:hAnsi="Arial" w:cs="Arial"/>
          <w:color w:val="000000"/>
          <w:sz w:val="18"/>
          <w:szCs w:val="18"/>
          <w:lang w:eastAsia="ru-RU"/>
        </w:rPr>
        <w:t>христианства, являющейся </w:t>
      </w:r>
      <w:hyperlink r:id="rId7339" w:tooltip="нажмите, чтобы просмотреть определение состояния" w:history="1">
        <w:r w:rsidRPr="00087B55">
          <w:rPr>
            <w:rFonts w:ascii="Arial" w:eastAsia="Times New Roman" w:hAnsi="Arial" w:cs="Arial"/>
            <w:color w:val="0033CC"/>
            <w:sz w:val="18"/>
            <w:szCs w:val="18"/>
            <w:lang w:eastAsia="ru-RU"/>
          </w:rPr>
          <w:t>государственной </w:t>
        </w:r>
      </w:hyperlink>
      <w:hyperlink r:id="rId7340" w:tooltip="нажмите, чтобы посмотреть определение религии" w:history="1">
        <w:r w:rsidRPr="00087B55">
          <w:rPr>
            <w:rFonts w:ascii="Arial" w:eastAsia="Times New Roman" w:hAnsi="Arial" w:cs="Arial"/>
            <w:color w:val="0033CC"/>
            <w:sz w:val="18"/>
            <w:szCs w:val="18"/>
            <w:lang w:eastAsia="ru-RU"/>
          </w:rPr>
          <w:t>религией </w:t>
        </w:r>
      </w:hyperlink>
      <w:r w:rsidRPr="00087B55">
        <w:rPr>
          <w:rFonts w:ascii="Arial" w:eastAsia="Times New Roman" w:hAnsi="Arial" w:cs="Arial"/>
          <w:color w:val="000000"/>
          <w:sz w:val="18"/>
          <w:szCs w:val="18"/>
          <w:lang w:eastAsia="ru-RU"/>
        </w:rPr>
        <w:t>Западной монархии;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(iii) благодаря таким способностям и инструментам коллективного </w:t>
      </w:r>
      <w:hyperlink r:id="rId7341" w:tooltip="нажмите, чтобы просмотреть определение разума" w:history="1">
        <w:r w:rsidRPr="00087B55">
          <w:rPr>
            <w:rFonts w:ascii="Arial" w:eastAsia="Times New Roman" w:hAnsi="Arial" w:cs="Arial"/>
            <w:color w:val="0033CC"/>
            <w:sz w:val="18"/>
            <w:szCs w:val="18"/>
            <w:lang w:eastAsia="ru-RU"/>
          </w:rPr>
          <w:t>взаимодействия разума </w:t>
        </w:r>
      </w:hyperlink>
      <w:r w:rsidRPr="00087B55">
        <w:rPr>
          <w:rFonts w:ascii="Arial" w:eastAsia="Times New Roman" w:hAnsi="Arial" w:cs="Arial"/>
          <w:color w:val="000000"/>
          <w:sz w:val="18"/>
          <w:szCs w:val="18"/>
          <w:lang w:eastAsia="ru-RU"/>
        </w:rPr>
        <w:t>и поведения, как риторика, Политика, Экономика и этика, человечество может совместно </w:t>
      </w:r>
      <w:hyperlink r:id="rId7342" w:tooltip="нажмите, чтобы просмотреть определение формы" w:history="1">
        <w:r w:rsidRPr="00087B55">
          <w:rPr>
            <w:rFonts w:ascii="Arial" w:eastAsia="Times New Roman" w:hAnsi="Arial" w:cs="Arial"/>
            <w:color w:val="0033CC"/>
            <w:sz w:val="18"/>
            <w:szCs w:val="18"/>
            <w:lang w:eastAsia="ru-RU"/>
          </w:rPr>
          <w:t>работать над формированием </w:t>
        </w:r>
      </w:hyperlink>
      <w:hyperlink r:id="rId7343" w:tooltip="нажмите, чтобы просмотреть определение common" w:history="1">
        <w:r w:rsidRPr="00087B55">
          <w:rPr>
            <w:rFonts w:ascii="Arial" w:eastAsia="Times New Roman" w:hAnsi="Arial" w:cs="Arial"/>
            <w:color w:val="0033CC"/>
            <w:sz w:val="18"/>
            <w:szCs w:val="18"/>
            <w:lang w:eastAsia="ru-RU"/>
          </w:rPr>
          <w:t>общих </w:t>
        </w:r>
      </w:hyperlink>
      <w:r w:rsidRPr="00087B55">
        <w:rPr>
          <w:rFonts w:ascii="Arial" w:eastAsia="Times New Roman" w:hAnsi="Arial" w:cs="Arial"/>
          <w:color w:val="000000"/>
          <w:sz w:val="18"/>
          <w:szCs w:val="18"/>
          <w:lang w:eastAsia="ru-RU"/>
        </w:rPr>
        <w:t>обществ без необходимости полагаться на древние верования религиозного права или обычая. Таким образом,” Бог “в республике-это накопленный естественный и </w:t>
      </w:r>
      <w:hyperlink r:id="rId7344" w:tooltip="нажмите, чтобы просмотреть определение позитивного права" w:history="1">
        <w:r w:rsidRPr="00087B55">
          <w:rPr>
            <w:rFonts w:ascii="Arial" w:eastAsia="Times New Roman" w:hAnsi="Arial" w:cs="Arial"/>
            <w:color w:val="0033CC"/>
            <w:sz w:val="18"/>
            <w:szCs w:val="18"/>
            <w:lang w:eastAsia="ru-RU"/>
          </w:rPr>
          <w:t>позитивный закон </w:t>
        </w:r>
      </w:hyperlink>
      <w:r w:rsidRPr="00087B55">
        <w:rPr>
          <w:rFonts w:ascii="Arial" w:eastAsia="Times New Roman" w:hAnsi="Arial" w:cs="Arial"/>
          <w:color w:val="000000"/>
          <w:sz w:val="18"/>
          <w:szCs w:val="18"/>
          <w:lang w:eastAsia="ru-RU"/>
        </w:rPr>
        <w:t>как само живое существо, тогда как в монархии” Бог “ - это разумное существо, чьи предписания интерпретируются и исполняются через монарха и” церковь";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(iv) в то время как люди должны быть свободны продолжать свою веру в религиозные обычаи, которые поддерживают “ </w:t>
      </w:r>
      <w:hyperlink r:id="rId7345" w:tooltip="нажмите, чтобы просмотреть определение жизни" w:history="1">
        <w:r w:rsidRPr="00087B55">
          <w:rPr>
            <w:rFonts w:ascii="Arial" w:eastAsia="Times New Roman" w:hAnsi="Arial" w:cs="Arial"/>
            <w:color w:val="0033CC"/>
            <w:sz w:val="18"/>
            <w:szCs w:val="18"/>
            <w:lang w:eastAsia="ru-RU"/>
          </w:rPr>
          <w:t>жизнь </w:t>
        </w:r>
      </w:hyperlink>
      <w:r w:rsidRPr="00087B55">
        <w:rPr>
          <w:rFonts w:ascii="Arial" w:eastAsia="Times New Roman" w:hAnsi="Arial" w:cs="Arial"/>
          <w:color w:val="000000"/>
          <w:sz w:val="18"/>
          <w:szCs w:val="18"/>
          <w:lang w:eastAsia="ru-RU"/>
        </w:rPr>
        <w:t>после смерти” и существование “высших божеств”, нет никаких окончательных научных доказательств того, что небо существует, </w:t>
      </w:r>
      <w:hyperlink r:id="rId7346" w:tooltip="нажмите, чтобы просмотреть определение жизни" w:history="1">
        <w:r w:rsidRPr="00087B55">
          <w:rPr>
            <w:rFonts w:ascii="Arial" w:eastAsia="Times New Roman" w:hAnsi="Arial" w:cs="Arial"/>
            <w:color w:val="0033CC"/>
            <w:sz w:val="18"/>
            <w:szCs w:val="18"/>
            <w:lang w:eastAsia="ru-RU"/>
          </w:rPr>
          <w:t>жизнь </w:t>
        </w:r>
      </w:hyperlink>
      <w:r w:rsidRPr="00087B55">
        <w:rPr>
          <w:rFonts w:ascii="Arial" w:eastAsia="Times New Roman" w:hAnsi="Arial" w:cs="Arial"/>
          <w:color w:val="000000"/>
          <w:sz w:val="18"/>
          <w:szCs w:val="18"/>
          <w:lang w:eastAsia="ru-RU"/>
        </w:rPr>
        <w:t>после смерти существует и Бог существует. Поэтому единственная определенность в </w:t>
      </w:r>
      <w:hyperlink r:id="rId7347" w:tooltip="нажмите, чтобы просмотреть определение жизни" w:history="1">
        <w:r w:rsidRPr="00087B55">
          <w:rPr>
            <w:rFonts w:ascii="Arial" w:eastAsia="Times New Roman" w:hAnsi="Arial" w:cs="Arial"/>
            <w:color w:val="0033CC"/>
            <w:sz w:val="18"/>
            <w:szCs w:val="18"/>
            <w:lang w:eastAsia="ru-RU"/>
          </w:rPr>
          <w:t>жизни </w:t>
        </w:r>
      </w:hyperlink>
      <w:r w:rsidRPr="00087B55">
        <w:rPr>
          <w:rFonts w:ascii="Arial" w:eastAsia="Times New Roman" w:hAnsi="Arial" w:cs="Arial"/>
          <w:color w:val="000000"/>
          <w:sz w:val="18"/>
          <w:szCs w:val="18"/>
          <w:lang w:eastAsia="ru-RU"/>
        </w:rPr>
        <w:t>- это то, что мы живы сегодня и умрем в один (1) день. Поэтому счастье и свободная воля должны поощряться, тогда как” ключи небес " - это единственное гарантированное счастье через верное </w:t>
      </w:r>
      <w:hyperlink r:id="rId7348" w:tooltip="нажмите, чтобы просмотреть определение послушания" w:history="1">
        <w:r w:rsidRPr="00087B55">
          <w:rPr>
            <w:rFonts w:ascii="Arial" w:eastAsia="Times New Roman" w:hAnsi="Arial" w:cs="Arial"/>
            <w:color w:val="0033CC"/>
            <w:sz w:val="18"/>
            <w:szCs w:val="18"/>
            <w:lang w:eastAsia="ru-RU"/>
          </w:rPr>
          <w:t>послушание </w:t>
        </w:r>
      </w:hyperlink>
      <w:r w:rsidRPr="00087B55">
        <w:rPr>
          <w:rFonts w:ascii="Arial" w:eastAsia="Times New Roman" w:hAnsi="Arial" w:cs="Arial"/>
          <w:color w:val="000000"/>
          <w:sz w:val="18"/>
          <w:szCs w:val="18"/>
          <w:lang w:eastAsia="ru-RU"/>
        </w:rPr>
        <w:t>монарху и его / ее церкви;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(v) несмотря на то, что все люди “созданы” равными, из-за отсутствия </w:t>
      </w:r>
      <w:hyperlink r:id="rId7349" w:tooltip="щелкните, чтобы просмотреть определение интеллекта" w:history="1">
        <w:r w:rsidRPr="00087B55">
          <w:rPr>
            <w:rFonts w:ascii="Arial" w:eastAsia="Times New Roman" w:hAnsi="Arial" w:cs="Arial"/>
            <w:color w:val="0033CC"/>
            <w:sz w:val="18"/>
            <w:szCs w:val="18"/>
            <w:lang w:eastAsia="ru-RU"/>
          </w:rPr>
          <w:t>интеллекта </w:t>
        </w:r>
      </w:hyperlink>
      <w:r w:rsidRPr="00087B55">
        <w:rPr>
          <w:rFonts w:ascii="Arial" w:eastAsia="Times New Roman" w:hAnsi="Arial" w:cs="Arial"/>
          <w:color w:val="000000"/>
          <w:sz w:val="18"/>
          <w:szCs w:val="18"/>
          <w:lang w:eastAsia="ru-RU"/>
        </w:rPr>
        <w:t>и навыков, человечество само выбирает в классы “людей </w:t>
      </w:r>
      <w:hyperlink r:id="rId7350" w:tooltip="щелкните, чтобы просмотреть определение интеллекта" w:history="1">
        <w:r w:rsidRPr="00087B55">
          <w:rPr>
            <w:rFonts w:ascii="Arial" w:eastAsia="Times New Roman" w:hAnsi="Arial" w:cs="Arial"/>
            <w:color w:val="0033CC"/>
            <w:sz w:val="18"/>
            <w:szCs w:val="18"/>
            <w:lang w:eastAsia="ru-RU"/>
          </w:rPr>
          <w:t>интеллекта </w:t>
        </w:r>
      </w:hyperlink>
      <w:r w:rsidRPr="00087B55">
        <w:rPr>
          <w:rFonts w:ascii="Arial" w:eastAsia="Times New Roman" w:hAnsi="Arial" w:cs="Arial"/>
          <w:color w:val="000000"/>
          <w:sz w:val="18"/>
          <w:szCs w:val="18"/>
          <w:lang w:eastAsia="ru-RU"/>
        </w:rPr>
        <w:t>” и “тварей”. В противоположность этому монарх и церковь провозглашают такие понятия, как” рабство при рождении“,”</w:t>
      </w:r>
      <w:hyperlink r:id="rId7351" w:tooltip="нажмите, чтобы просмотреть определение Divine" w:history="1">
        <w:r w:rsidRPr="00087B55">
          <w:rPr>
            <w:rFonts w:ascii="Arial" w:eastAsia="Times New Roman" w:hAnsi="Arial" w:cs="Arial"/>
            <w:color w:val="0033CC"/>
            <w:sz w:val="18"/>
            <w:szCs w:val="18"/>
            <w:lang w:eastAsia="ru-RU"/>
          </w:rPr>
          <w:t>Божественным </w:t>
        </w:r>
      </w:hyperlink>
      <w:r w:rsidRPr="00087B55">
        <w:rPr>
          <w:rFonts w:ascii="Arial" w:eastAsia="Times New Roman" w:hAnsi="Arial" w:cs="Arial"/>
          <w:color w:val="000000"/>
          <w:sz w:val="18"/>
          <w:szCs w:val="18"/>
          <w:lang w:eastAsia="ru-RU"/>
        </w:rPr>
        <w:t>правом".</w:t>
      </w:r>
    </w:p>
    <w:p w:rsidR="00087B55" w:rsidRPr="00087B55" w:rsidRDefault="00087B55" w:rsidP="00087B55">
      <w:pPr>
        <w:shd w:val="clear" w:color="auto" w:fill="FFFFFF"/>
        <w:spacing w:after="0" w:line="240" w:lineRule="auto"/>
        <w:rPr>
          <w:rFonts w:ascii="Arial" w:eastAsia="Times New Roman" w:hAnsi="Arial" w:cs="Arial"/>
          <w:b/>
          <w:bCs/>
          <w:color w:val="000000"/>
          <w:lang w:eastAsia="ru-RU"/>
        </w:rPr>
      </w:pPr>
      <w:bookmarkStart w:id="1422" w:name="6821"/>
      <w:bookmarkEnd w:id="1422"/>
      <w:r w:rsidRPr="00087B55">
        <w:rPr>
          <w:rFonts w:ascii="Arial" w:eastAsia="Times New Roman" w:hAnsi="Arial" w:cs="Arial"/>
          <w:b/>
          <w:bCs/>
          <w:color w:val="000000"/>
          <w:lang w:eastAsia="ru-RU"/>
        </w:rPr>
        <w:t>Canon 6821 </w:t>
      </w:r>
      <w:r w:rsidRPr="00087B55">
        <w:rPr>
          <w:rFonts w:ascii="Arial" w:eastAsia="Times New Roman" w:hAnsi="Arial" w:cs="Arial"/>
          <w:color w:val="000000"/>
          <w:sz w:val="16"/>
          <w:szCs w:val="16"/>
          <w:lang w:eastAsia="ru-RU"/>
        </w:rPr>
        <w:t>(</w:t>
      </w:r>
      <w:hyperlink r:id="rId7352" w:anchor="6821" w:tooltip="ссылка на этот канон" w:history="1">
        <w:r w:rsidRPr="00087B55">
          <w:rPr>
            <w:rFonts w:ascii="Arial" w:eastAsia="Times New Roman" w:hAnsi="Arial" w:cs="Arial"/>
            <w:b/>
            <w:bCs/>
            <w:color w:val="0033CC"/>
            <w:sz w:val="16"/>
            <w:szCs w:val="16"/>
            <w:lang w:eastAsia="ru-RU"/>
          </w:rPr>
          <w:t>ссылка</w:t>
        </w:r>
      </w:hyperlink>
      <w:r w:rsidRPr="00087B55">
        <w:rPr>
          <w:rFonts w:ascii="Arial" w:eastAsia="Times New Roman" w:hAnsi="Arial" w:cs="Arial"/>
          <w:color w:val="000000"/>
          <w:sz w:val="16"/>
          <w:szCs w:val="16"/>
          <w:lang w:eastAsia="ru-RU"/>
        </w:rPr>
        <w:t>)</w:t>
      </w:r>
    </w:p>
    <w:p w:rsidR="00087B55" w:rsidRPr="00087B55" w:rsidRDefault="00087B55" w:rsidP="00087B5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lastRenderedPageBreak/>
        <w:t>Вопреки намеренно неверному переводу, ни греки, ни римляне не использовали слово “республика” ни в одном из своих текстов. Слово, используемое Платоном, было politeia (πολιτεαα)</w:t>
      </w:r>
      <w:hyperlink r:id="rId7353" w:tooltip="нажмите, чтобы просмотреть определение значения" w:history="1">
        <w:r w:rsidRPr="00087B55">
          <w:rPr>
            <w:rFonts w:ascii="Arial" w:eastAsia="Times New Roman" w:hAnsi="Arial" w:cs="Arial"/>
            <w:color w:val="0033CC"/>
            <w:sz w:val="18"/>
            <w:szCs w:val="18"/>
            <w:lang w:eastAsia="ru-RU"/>
          </w:rPr>
          <w:t>, что означает </w:t>
        </w:r>
      </w:hyperlink>
      <w:r w:rsidRPr="00087B55">
        <w:rPr>
          <w:rFonts w:ascii="Arial" w:eastAsia="Times New Roman" w:hAnsi="Arial" w:cs="Arial"/>
          <w:color w:val="000000"/>
          <w:sz w:val="18"/>
          <w:szCs w:val="18"/>
          <w:lang w:eastAsia="ru-RU"/>
        </w:rPr>
        <w:t>(среди прочего) “государственное управление, политическая мысль”. Эквивалентное слово в латинском языке было prudentia</w:t>
      </w:r>
      <w:hyperlink r:id="rId7354" w:tooltip="нажмите, чтобы просмотреть определение значения" w:history="1">
        <w:r w:rsidRPr="00087B55">
          <w:rPr>
            <w:rFonts w:ascii="Arial" w:eastAsia="Times New Roman" w:hAnsi="Arial" w:cs="Arial"/>
            <w:color w:val="0033CC"/>
            <w:sz w:val="18"/>
            <w:szCs w:val="18"/>
            <w:lang w:eastAsia="ru-RU"/>
          </w:rPr>
          <w:t>, означающее </w:t>
        </w:r>
      </w:hyperlink>
      <w:r w:rsidRPr="00087B55">
        <w:rPr>
          <w:rFonts w:ascii="Arial" w:eastAsia="Times New Roman" w:hAnsi="Arial" w:cs="Arial"/>
          <w:color w:val="000000"/>
          <w:sz w:val="18"/>
          <w:szCs w:val="18"/>
          <w:lang w:eastAsia="ru-RU"/>
        </w:rPr>
        <w:t>" государственное управление, политические знания, дискреция (компетенция)”. Вместо этого все ссылки на Республику относятся к европейским текстам XVI века и более поздним.</w:t>
      </w:r>
    </w:p>
    <w:p w:rsidR="00087B55" w:rsidRPr="00087B55" w:rsidRDefault="00087B55" w:rsidP="00087B55">
      <w:pPr>
        <w:shd w:val="clear" w:color="auto" w:fill="FFFFFF"/>
        <w:spacing w:after="0" w:line="240" w:lineRule="auto"/>
        <w:rPr>
          <w:rFonts w:ascii="Arial" w:eastAsia="Times New Roman" w:hAnsi="Arial" w:cs="Arial"/>
          <w:b/>
          <w:bCs/>
          <w:color w:val="000000"/>
          <w:lang w:eastAsia="ru-RU"/>
        </w:rPr>
      </w:pPr>
      <w:bookmarkStart w:id="1423" w:name="6822"/>
      <w:bookmarkEnd w:id="1423"/>
      <w:r w:rsidRPr="00087B55">
        <w:rPr>
          <w:rFonts w:ascii="Arial" w:eastAsia="Times New Roman" w:hAnsi="Arial" w:cs="Arial"/>
          <w:b/>
          <w:bCs/>
          <w:color w:val="000000"/>
          <w:lang w:eastAsia="ru-RU"/>
        </w:rPr>
        <w:t>Canon 6822 </w:t>
      </w:r>
      <w:r w:rsidRPr="00087B55">
        <w:rPr>
          <w:rFonts w:ascii="Arial" w:eastAsia="Times New Roman" w:hAnsi="Arial" w:cs="Arial"/>
          <w:color w:val="000000"/>
          <w:sz w:val="16"/>
          <w:szCs w:val="16"/>
          <w:lang w:eastAsia="ru-RU"/>
        </w:rPr>
        <w:t>(</w:t>
      </w:r>
      <w:hyperlink r:id="rId7355" w:anchor="6822" w:tooltip="ссылка на этот канон" w:history="1">
        <w:r w:rsidRPr="00087B55">
          <w:rPr>
            <w:rFonts w:ascii="Arial" w:eastAsia="Times New Roman" w:hAnsi="Arial" w:cs="Arial"/>
            <w:b/>
            <w:bCs/>
            <w:color w:val="0033CC"/>
            <w:sz w:val="16"/>
            <w:szCs w:val="16"/>
            <w:lang w:eastAsia="ru-RU"/>
          </w:rPr>
          <w:t>ссылка</w:t>
        </w:r>
      </w:hyperlink>
      <w:r w:rsidRPr="00087B55">
        <w:rPr>
          <w:rFonts w:ascii="Arial" w:eastAsia="Times New Roman" w:hAnsi="Arial" w:cs="Arial"/>
          <w:color w:val="000000"/>
          <w:sz w:val="16"/>
          <w:szCs w:val="16"/>
          <w:lang w:eastAsia="ru-RU"/>
        </w:rPr>
        <w:t>)</w:t>
      </w:r>
    </w:p>
    <w:p w:rsidR="00087B55" w:rsidRPr="00087B55" w:rsidRDefault="00087B55" w:rsidP="00087B5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Основными чертами, отличающими республиканскую </w:t>
      </w:r>
      <w:hyperlink r:id="rId7356" w:tooltip="нажмите, чтобы просмотреть определение формы" w:history="1">
        <w:r w:rsidRPr="00087B55">
          <w:rPr>
            <w:rFonts w:ascii="Arial" w:eastAsia="Times New Roman" w:hAnsi="Arial" w:cs="Arial"/>
            <w:color w:val="0033CC"/>
            <w:sz w:val="18"/>
            <w:szCs w:val="18"/>
            <w:lang w:eastAsia="ru-RU"/>
          </w:rPr>
          <w:t>форму </w:t>
        </w:r>
      </w:hyperlink>
      <w:r w:rsidRPr="00087B55">
        <w:rPr>
          <w:rFonts w:ascii="Arial" w:eastAsia="Times New Roman" w:hAnsi="Arial" w:cs="Arial"/>
          <w:color w:val="000000"/>
          <w:sz w:val="18"/>
          <w:szCs w:val="18"/>
          <w:lang w:eastAsia="ru-RU"/>
        </w:rPr>
        <w:t>правления от различных форм </w:t>
      </w:r>
      <w:hyperlink r:id="rId7357" w:tooltip="нажмите, чтобы просмотреть определение общества" w:history="1">
        <w:r w:rsidRPr="00087B55">
          <w:rPr>
            <w:rFonts w:ascii="Arial" w:eastAsia="Times New Roman" w:hAnsi="Arial" w:cs="Arial"/>
            <w:color w:val="0033CC"/>
            <w:sz w:val="18"/>
            <w:szCs w:val="18"/>
            <w:lang w:eastAsia="ru-RU"/>
          </w:rPr>
          <w:t>общества</w:t>
        </w:r>
      </w:hyperlink>
      <w:r w:rsidRPr="00087B55">
        <w:rPr>
          <w:rFonts w:ascii="Arial" w:eastAsia="Times New Roman" w:hAnsi="Arial" w:cs="Arial"/>
          <w:color w:val="000000"/>
          <w:sz w:val="18"/>
          <w:szCs w:val="18"/>
          <w:lang w:eastAsia="ru-RU"/>
        </w:rPr>
        <w:t>, являются интеллектуальный класс, утопическая модель, классический романтизм, </w:t>
      </w:r>
      <w:hyperlink r:id="rId7358" w:tooltip="нажмите, чтобы просмотреть определение верховенства права" w:history="1">
        <w:r w:rsidRPr="00087B55">
          <w:rPr>
            <w:rFonts w:ascii="Arial" w:eastAsia="Times New Roman" w:hAnsi="Arial" w:cs="Arial"/>
            <w:color w:val="0033CC"/>
            <w:sz w:val="18"/>
            <w:szCs w:val="18"/>
            <w:lang w:eastAsia="ru-RU"/>
          </w:rPr>
          <w:t>верховенство закона</w:t>
        </w:r>
      </w:hyperlink>
      <w:r w:rsidRPr="00087B55">
        <w:rPr>
          <w:rFonts w:ascii="Arial" w:eastAsia="Times New Roman" w:hAnsi="Arial" w:cs="Arial"/>
          <w:color w:val="000000"/>
          <w:sz w:val="18"/>
          <w:szCs w:val="18"/>
          <w:lang w:eastAsia="ru-RU"/>
        </w:rPr>
        <w:t>, фашистский империализм и демократические выборы:</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 </w:t>
      </w:r>
      <w:hyperlink r:id="rId7359" w:tooltip="нажмите, чтобы просмотреть определение формы" w:history="1">
        <w:r w:rsidRPr="00087B55">
          <w:rPr>
            <w:rFonts w:ascii="Arial" w:eastAsia="Times New Roman" w:hAnsi="Arial" w:cs="Arial"/>
            <w:color w:val="0033CC"/>
            <w:sz w:val="18"/>
            <w:szCs w:val="18"/>
            <w:lang w:eastAsia="ru-RU"/>
          </w:rPr>
          <w:t>форма Республики </w:t>
        </w:r>
      </w:hyperlink>
      <w:r w:rsidRPr="00087B55">
        <w:rPr>
          <w:rFonts w:ascii="Arial" w:eastAsia="Times New Roman" w:hAnsi="Arial" w:cs="Arial"/>
          <w:color w:val="000000"/>
          <w:sz w:val="18"/>
          <w:szCs w:val="18"/>
          <w:lang w:eastAsia="ru-RU"/>
        </w:rPr>
        <w:t>зависит от наличия некоторого организованного интеллектуального класса либо в изгнании , либо внутри страны, способного построить необходимые </w:t>
      </w:r>
      <w:hyperlink r:id="rId7360" w:tooltip="нажмите, чтобы просмотреть определение законов" w:history="1">
        <w:r w:rsidRPr="00087B55">
          <w:rPr>
            <w:rFonts w:ascii="Arial" w:eastAsia="Times New Roman" w:hAnsi="Arial" w:cs="Arial"/>
            <w:color w:val="0033CC"/>
            <w:sz w:val="18"/>
            <w:szCs w:val="18"/>
            <w:lang w:eastAsia="ru-RU"/>
          </w:rPr>
          <w:t>законы</w:t>
        </w:r>
      </w:hyperlink>
      <w:r w:rsidRPr="00087B55">
        <w:rPr>
          <w:rFonts w:ascii="Arial" w:eastAsia="Times New Roman" w:hAnsi="Arial" w:cs="Arial"/>
          <w:color w:val="000000"/>
          <w:sz w:val="18"/>
          <w:szCs w:val="18"/>
          <w:lang w:eastAsia="ru-RU"/>
        </w:rPr>
        <w:t>, планы и стратегию для приобретения власти, необходимой для достижения власти правительства;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(ii) существование утопической модели является фундаментальной чертой, отличающей республиканскую </w:t>
      </w:r>
      <w:hyperlink r:id="rId7361" w:tooltip="нажмите, чтобы просмотреть определение формы" w:history="1">
        <w:r w:rsidRPr="00087B55">
          <w:rPr>
            <w:rFonts w:ascii="Arial" w:eastAsia="Times New Roman" w:hAnsi="Arial" w:cs="Arial"/>
            <w:color w:val="0033CC"/>
            <w:sz w:val="18"/>
            <w:szCs w:val="18"/>
            <w:lang w:eastAsia="ru-RU"/>
          </w:rPr>
          <w:t>форму </w:t>
        </w:r>
      </w:hyperlink>
      <w:r w:rsidRPr="00087B55">
        <w:rPr>
          <w:rFonts w:ascii="Arial" w:eastAsia="Times New Roman" w:hAnsi="Arial" w:cs="Arial"/>
          <w:color w:val="000000"/>
          <w:sz w:val="18"/>
          <w:szCs w:val="18"/>
          <w:lang w:eastAsia="ru-RU"/>
        </w:rPr>
        <w:t>правления, при которой интеллектуальный класс стремится соизмерять существующее </w:t>
      </w:r>
      <w:hyperlink r:id="rId7362" w:tooltip="нажмите, чтобы просмотреть определение общества" w:history="1">
        <w:r w:rsidRPr="00087B55">
          <w:rPr>
            <w:rFonts w:ascii="Arial" w:eastAsia="Times New Roman" w:hAnsi="Arial" w:cs="Arial"/>
            <w:color w:val="0033CC"/>
            <w:sz w:val="18"/>
            <w:szCs w:val="18"/>
            <w:lang w:eastAsia="ru-RU"/>
          </w:rPr>
          <w:t>общество </w:t>
        </w:r>
      </w:hyperlink>
      <w:r w:rsidRPr="00087B55">
        <w:rPr>
          <w:rFonts w:ascii="Arial" w:eastAsia="Times New Roman" w:hAnsi="Arial" w:cs="Arial"/>
          <w:color w:val="000000"/>
          <w:sz w:val="18"/>
          <w:szCs w:val="18"/>
          <w:lang w:eastAsia="ru-RU"/>
        </w:rPr>
        <w:t>и принимаемые решения с воспринимаемым “утопическим идеалом”, который также иногда выражается как “философия”, а не просто благоразумие;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(iii) классический романтизм является отличительной философской чертой Республики, в которой интеллектуальный класс стремится все больше и больше изобретать древнегреческую и Римскую философию, культуру и архитектуру как демонстрацию “утопического идеала”;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(iv) </w:t>
      </w:r>
      <w:hyperlink r:id="rId7363" w:tooltip="нажмите, чтобы просмотреть определение верховенства права" w:history="1">
        <w:r w:rsidRPr="00087B55">
          <w:rPr>
            <w:rFonts w:ascii="Arial" w:eastAsia="Times New Roman" w:hAnsi="Arial" w:cs="Arial"/>
            <w:color w:val="0033CC"/>
            <w:sz w:val="18"/>
            <w:szCs w:val="18"/>
            <w:lang w:eastAsia="ru-RU"/>
          </w:rPr>
          <w:t>верховенство права </w:t>
        </w:r>
      </w:hyperlink>
      <w:r w:rsidRPr="00087B55">
        <w:rPr>
          <w:rFonts w:ascii="Arial" w:eastAsia="Times New Roman" w:hAnsi="Arial" w:cs="Arial"/>
          <w:color w:val="000000"/>
          <w:sz w:val="18"/>
          <w:szCs w:val="18"/>
          <w:lang w:eastAsia="ru-RU"/>
        </w:rPr>
        <w:t>является уникальной и ключевой особенностью, связанной с изобретением Республиканской модели, согласно которой “закон является королем”, а не волей монарха, и что все решения правительства принимаются на основе применения опубликованных и известных правовых принципов;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(в) фашистский империализм, или просто “фашизм” является особым политическим и философским элементом питания, культуры и пропаганды Республики, в соответствии с которым интеллектуальный класс получив власть применить свои “утопические” модели через классический романтизм во все более нетерпимым образом изменить, к меньшинствам, на конкурирующие культуры и истории, которая не вписывается в “confected </w:t>
      </w:r>
      <w:hyperlink r:id="rId7364" w:tooltip="нажмите, чтобы просмотреть определение реальности" w:history="1">
        <w:r w:rsidRPr="00087B55">
          <w:rPr>
            <w:rFonts w:ascii="Arial" w:eastAsia="Times New Roman" w:hAnsi="Arial" w:cs="Arial"/>
            <w:color w:val="0033CC"/>
            <w:sz w:val="18"/>
            <w:szCs w:val="18"/>
            <w:lang w:eastAsia="ru-RU"/>
          </w:rPr>
          <w:t>реальности</w:t>
        </w:r>
      </w:hyperlink>
      <w:r w:rsidRPr="00087B55">
        <w:rPr>
          <w:rFonts w:ascii="Arial" w:eastAsia="Times New Roman" w:hAnsi="Arial" w:cs="Arial"/>
          <w:color w:val="000000"/>
          <w:sz w:val="18"/>
          <w:szCs w:val="18"/>
          <w:lang w:eastAsia="ru-RU"/>
        </w:rPr>
        <w:t>”;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vi) демократические выборы, известные также просто как демократия, - это когда приемлемому числу избирателей разрешается участвовать в выборах определенных должностных лиц в правительство, независимо от того, является ли голосование и его результаты свободными или справедливыми и независимо от того, является ли голосование прямым механизмом выбора нового должностного лица.</w:t>
      </w:r>
    </w:p>
    <w:p w:rsidR="00087B55" w:rsidRPr="00087B55" w:rsidRDefault="00087B55" w:rsidP="00087B5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365" w:tooltip="нажмите, чтобы просмотреть определение формы" w:history="1">
        <w:r w:rsidRPr="00087B55">
          <w:rPr>
            <w:rFonts w:ascii="Arial" w:eastAsia="Times New Roman" w:hAnsi="Arial" w:cs="Arial"/>
            <w:color w:val="0033CC"/>
            <w:sz w:val="18"/>
            <w:szCs w:val="18"/>
            <w:lang w:eastAsia="ru-RU"/>
          </w:rPr>
          <w:t>Форма Республики по </w:t>
        </w:r>
      </w:hyperlink>
      <w:r w:rsidRPr="00087B55">
        <w:rPr>
          <w:rFonts w:ascii="Arial" w:eastAsia="Times New Roman" w:hAnsi="Arial" w:cs="Arial"/>
          <w:color w:val="000000"/>
          <w:sz w:val="18"/>
          <w:szCs w:val="18"/>
          <w:lang w:eastAsia="ru-RU"/>
        </w:rPr>
        <w:t>определению не </w:t>
      </w:r>
      <w:hyperlink r:id="rId7366" w:tooltip="нажмите, чтобы просмотреть определение require" w:history="1">
        <w:r w:rsidRPr="00087B55">
          <w:rPr>
            <w:rFonts w:ascii="Arial" w:eastAsia="Times New Roman" w:hAnsi="Arial" w:cs="Arial"/>
            <w:color w:val="0033CC"/>
            <w:sz w:val="18"/>
            <w:szCs w:val="18"/>
            <w:lang w:eastAsia="ru-RU"/>
          </w:rPr>
          <w:t>требует </w:t>
        </w:r>
      </w:hyperlink>
      <w:r w:rsidRPr="00087B55">
        <w:rPr>
          <w:rFonts w:ascii="Arial" w:eastAsia="Times New Roman" w:hAnsi="Arial" w:cs="Arial"/>
          <w:color w:val="000000"/>
          <w:sz w:val="18"/>
          <w:szCs w:val="18"/>
          <w:lang w:eastAsia="ru-RU"/>
        </w:rPr>
        <w:t>исключения королевского </w:t>
      </w:r>
      <w:hyperlink r:id="rId7367" w:tooltip="нажмите, чтобы посмотреть определение главы государства" w:history="1">
        <w:r w:rsidRPr="00087B55">
          <w:rPr>
            <w:rFonts w:ascii="Arial" w:eastAsia="Times New Roman" w:hAnsi="Arial" w:cs="Arial"/>
            <w:color w:val="0033CC"/>
            <w:sz w:val="18"/>
            <w:szCs w:val="18"/>
            <w:lang w:eastAsia="ru-RU"/>
          </w:rPr>
          <w:t>главы государства</w:t>
        </w:r>
      </w:hyperlink>
      <w:r w:rsidRPr="00087B55">
        <w:rPr>
          <w:rFonts w:ascii="Arial" w:eastAsia="Times New Roman" w:hAnsi="Arial" w:cs="Arial"/>
          <w:color w:val="000000"/>
          <w:sz w:val="18"/>
          <w:szCs w:val="18"/>
          <w:lang w:eastAsia="ru-RU"/>
        </w:rPr>
        <w:t>, как в </w:t>
      </w:r>
      <w:hyperlink r:id="rId7368" w:tooltip="нажмите, чтобы просмотреть определение обращения" w:history="1">
        <w:r w:rsidRPr="00087B55">
          <w:rPr>
            <w:rFonts w:ascii="Arial" w:eastAsia="Times New Roman" w:hAnsi="Arial" w:cs="Arial"/>
            <w:color w:val="0033CC"/>
            <w:sz w:val="18"/>
            <w:szCs w:val="18"/>
            <w:lang w:eastAsia="ru-RU"/>
          </w:rPr>
          <w:t>случае </w:t>
        </w:r>
      </w:hyperlink>
      <w:r w:rsidRPr="00087B55">
        <w:rPr>
          <w:rFonts w:ascii="Arial" w:eastAsia="Times New Roman" w:hAnsi="Arial" w:cs="Arial"/>
          <w:color w:val="000000"/>
          <w:sz w:val="18"/>
          <w:szCs w:val="18"/>
          <w:lang w:eastAsia="ru-RU"/>
        </w:rPr>
        <w:t>конституционной монархии, которая демонстрирует все аспекты республики, но с монархом в качестве символического главы.</w:t>
      </w:r>
    </w:p>
    <w:p w:rsidR="00087B55" w:rsidRPr="00087B55" w:rsidRDefault="00087B55" w:rsidP="00087B55">
      <w:pPr>
        <w:shd w:val="clear" w:color="auto" w:fill="FFFFFF"/>
        <w:spacing w:after="0" w:line="240" w:lineRule="auto"/>
        <w:rPr>
          <w:rFonts w:ascii="Arial" w:eastAsia="Times New Roman" w:hAnsi="Arial" w:cs="Arial"/>
          <w:b/>
          <w:bCs/>
          <w:color w:val="000000"/>
          <w:lang w:eastAsia="ru-RU"/>
        </w:rPr>
      </w:pPr>
      <w:bookmarkStart w:id="1424" w:name="6823"/>
      <w:bookmarkEnd w:id="1424"/>
      <w:r w:rsidRPr="00087B55">
        <w:rPr>
          <w:rFonts w:ascii="Arial" w:eastAsia="Times New Roman" w:hAnsi="Arial" w:cs="Arial"/>
          <w:b/>
          <w:bCs/>
          <w:color w:val="000000"/>
          <w:lang w:eastAsia="ru-RU"/>
        </w:rPr>
        <w:t>Canon 6823 </w:t>
      </w:r>
      <w:r w:rsidRPr="00087B55">
        <w:rPr>
          <w:rFonts w:ascii="Arial" w:eastAsia="Times New Roman" w:hAnsi="Arial" w:cs="Arial"/>
          <w:color w:val="000000"/>
          <w:sz w:val="16"/>
          <w:szCs w:val="16"/>
          <w:lang w:eastAsia="ru-RU"/>
        </w:rPr>
        <w:t>(</w:t>
      </w:r>
      <w:hyperlink r:id="rId7369" w:anchor="6823" w:tooltip="ссылка на этот канон" w:history="1">
        <w:r w:rsidRPr="00087B55">
          <w:rPr>
            <w:rFonts w:ascii="Arial" w:eastAsia="Times New Roman" w:hAnsi="Arial" w:cs="Arial"/>
            <w:b/>
            <w:bCs/>
            <w:color w:val="0033CC"/>
            <w:sz w:val="16"/>
            <w:szCs w:val="16"/>
            <w:lang w:eastAsia="ru-RU"/>
          </w:rPr>
          <w:t>ссылка</w:t>
        </w:r>
      </w:hyperlink>
      <w:r w:rsidRPr="00087B55">
        <w:rPr>
          <w:rFonts w:ascii="Arial" w:eastAsia="Times New Roman" w:hAnsi="Arial" w:cs="Arial"/>
          <w:color w:val="000000"/>
          <w:sz w:val="16"/>
          <w:szCs w:val="16"/>
          <w:lang w:eastAsia="ru-RU"/>
        </w:rPr>
        <w:t>)</w:t>
      </w:r>
    </w:p>
    <w:p w:rsidR="00087B55" w:rsidRPr="00087B55" w:rsidRDefault="00087B55" w:rsidP="00087B55">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Первой республикой в качестве модели для внедрения " утопической модели” стало образование в 1579 году нидерландской республики, просто известной как Соединенные Штаты Америки: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 первой республикой в истории была Республика Веренигде Статен дер Недерланден (Республика Соединенных Штатов Нидерландов), также просто известная как Соединенные Штаты, впервые образованная Unie van Utrecht (Союз Утрехта) в 1579 году из тринадцати “северных” штатов, герцогств и доминионов, таких как Гронинген, Фрисландия, Дренте, Оверейссель, Гельдерс, Утрехт, Амстердам, Роттердам, Зеландия, Брабант, Брюссель, Фландрия и Эно, а затем Плаккаат ван верлатингхе (акт отречения) 1581 года. После того, как Эно был потерян, Гаага была поднята как свое собственное </w:t>
      </w:r>
      <w:hyperlink r:id="rId7370" w:tooltip="нажмите, чтобы просмотреть определение состояния" w:history="1">
        <w:r w:rsidRPr="00087B55">
          <w:rPr>
            <w:rFonts w:ascii="Arial" w:eastAsia="Times New Roman" w:hAnsi="Arial" w:cs="Arial"/>
            <w:color w:val="0033CC"/>
            <w:sz w:val="18"/>
            <w:szCs w:val="18"/>
            <w:lang w:eastAsia="ru-RU"/>
          </w:rPr>
          <w:t>государство</w:t>
        </w:r>
      </w:hyperlink>
      <w:r w:rsidRPr="00087B55">
        <w:rPr>
          <w:rFonts w:ascii="Arial" w:eastAsia="Times New Roman" w:hAnsi="Arial" w:cs="Arial"/>
          <w:color w:val="000000"/>
          <w:sz w:val="18"/>
          <w:szCs w:val="18"/>
          <w:lang w:eastAsia="ru-RU"/>
        </w:rPr>
        <w:t> и был назван Staten-Generaal (Генеральные Штаты) в качестве столицы Соединенных Штатов. Соединенные Штаты были, наконец, официально признаны в Вестфальском мире (1648)</w:t>
      </w:r>
      <w:hyperlink r:id="rId7371" w:tooltip="нажмите, чтобы просмотреть определение подписанного" w:history="1">
        <w:r w:rsidRPr="00087B55">
          <w:rPr>
            <w:rFonts w:ascii="Arial" w:eastAsia="Times New Roman" w:hAnsi="Arial" w:cs="Arial"/>
            <w:color w:val="0033CC"/>
            <w:sz w:val="18"/>
            <w:szCs w:val="18"/>
            <w:lang w:eastAsia="ru-RU"/>
          </w:rPr>
          <w:t>, подписанном</w:t>
        </w:r>
      </w:hyperlink>
      <w:r w:rsidRPr="00087B55">
        <w:rPr>
          <w:rFonts w:ascii="Arial" w:eastAsia="Times New Roman" w:hAnsi="Arial" w:cs="Arial"/>
          <w:color w:val="000000"/>
          <w:sz w:val="18"/>
          <w:szCs w:val="18"/>
          <w:lang w:eastAsia="ru-RU"/>
        </w:rPr>
        <w:t> в Neu Jerusalem, также известном как Mönster (копия Иерусалима). Соединенные Штаты технически вторглись и “оккупировали” Англию при Вильгельме Оранском с 1689 по 1702 год. Однако после его смерти Соединенные Штаты (Нидерландов) были заявлены королевой Анной как Доминион Великобритании и подразумевались как таковые в Акте о Союзе 1706 года. С неизбежным вторжением Франции в Соединенные Штаты, ожидаемым к концу 1794 года, король Георг III заключил официальное </w:t>
      </w:r>
      <w:hyperlink r:id="rId7372" w:tooltip="нажмите, чтобы просмотреть определение соглашения" w:history="1">
        <w:r w:rsidRPr="00087B55">
          <w:rPr>
            <w:rFonts w:ascii="Arial" w:eastAsia="Times New Roman" w:hAnsi="Arial" w:cs="Arial"/>
            <w:color w:val="0033CC"/>
            <w:sz w:val="18"/>
            <w:szCs w:val="18"/>
            <w:lang w:eastAsia="ru-RU"/>
          </w:rPr>
          <w:t>соглашение</w:t>
        </w:r>
      </w:hyperlink>
      <w:r w:rsidRPr="00087B55">
        <w:rPr>
          <w:rFonts w:ascii="Arial" w:eastAsia="Times New Roman" w:hAnsi="Arial" w:cs="Arial"/>
          <w:color w:val="000000"/>
          <w:sz w:val="18"/>
          <w:szCs w:val="18"/>
          <w:lang w:eastAsia="ru-RU"/>
        </w:rPr>
        <w:t xml:space="preserve"> при признании Соединенных Штатов Америки к 1794 году при условии, что </w:t>
      </w:r>
      <w:r w:rsidRPr="00087B55">
        <w:rPr>
          <w:rFonts w:ascii="Arial" w:eastAsia="Times New Roman" w:hAnsi="Arial" w:cs="Arial"/>
          <w:color w:val="000000"/>
          <w:sz w:val="18"/>
          <w:szCs w:val="18"/>
          <w:lang w:eastAsia="ru-RU"/>
        </w:rPr>
        <w:lastRenderedPageBreak/>
        <w:t>аристократические семьи Соединенных Штатов Нидерландов получили безопасный проезд, </w:t>
      </w:r>
      <w:hyperlink r:id="rId7373" w:tooltip="нажмите, чтобы просмотреть определение расчета" w:history="1">
        <w:r w:rsidRPr="00087B55">
          <w:rPr>
            <w:rFonts w:ascii="Arial" w:eastAsia="Times New Roman" w:hAnsi="Arial" w:cs="Arial"/>
            <w:color w:val="0033CC"/>
            <w:sz w:val="18"/>
            <w:szCs w:val="18"/>
            <w:lang w:eastAsia="ru-RU"/>
          </w:rPr>
          <w:t>поселение </w:t>
        </w:r>
      </w:hyperlink>
      <w:r w:rsidRPr="00087B55">
        <w:rPr>
          <w:rFonts w:ascii="Arial" w:eastAsia="Times New Roman" w:hAnsi="Arial" w:cs="Arial"/>
          <w:color w:val="000000"/>
          <w:sz w:val="18"/>
          <w:szCs w:val="18"/>
          <w:lang w:eastAsia="ru-RU"/>
        </w:rPr>
        <w:t>и официальное признание. Соединенные Штаты Америки затем продали остров Манхэттен изгнанным голландским семьям за огромную сумму, которая затем была использована для осуществления щедрого строительства Вашингтона, округ Колумбия, и правительственной инфраструктуры;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ii) Вторая республика в истории была создана в Англии в 1660 году. Под сильным влиянием утопического романа сэра Фрэнсиса Бэкона "Новая Атлантида “(1624) интеллектуальная элита, вышедшая из Оксфорда, а затем Кембриджа</w:t>
      </w:r>
      <w:hyperlink r:id="rId7374" w:tooltip="нажмите, чтобы просмотреть определение общества" w:history="1">
        <w:r w:rsidRPr="00087B55">
          <w:rPr>
            <w:rFonts w:ascii="Arial" w:eastAsia="Times New Roman" w:hAnsi="Arial" w:cs="Arial"/>
            <w:color w:val="0033CC"/>
            <w:sz w:val="18"/>
            <w:szCs w:val="18"/>
            <w:lang w:eastAsia="ru-RU"/>
          </w:rPr>
          <w:t>, к началу 1660 года сформировала новое общество </w:t>
        </w:r>
      </w:hyperlink>
      <w:r w:rsidRPr="00087B55">
        <w:rPr>
          <w:rFonts w:ascii="Arial" w:eastAsia="Times New Roman" w:hAnsi="Arial" w:cs="Arial"/>
          <w:color w:val="000000"/>
          <w:sz w:val="18"/>
          <w:szCs w:val="18"/>
          <w:lang w:eastAsia="ru-RU"/>
        </w:rPr>
        <w:t>под названием Лондонское Королевское </w:t>
      </w:r>
      <w:hyperlink r:id="rId7375" w:tooltip="нажмите, чтобы просмотреть определение общества" w:history="1">
        <w:r w:rsidRPr="00087B55">
          <w:rPr>
            <w:rFonts w:ascii="Arial" w:eastAsia="Times New Roman" w:hAnsi="Arial" w:cs="Arial"/>
            <w:color w:val="0033CC"/>
            <w:sz w:val="18"/>
            <w:szCs w:val="18"/>
            <w:lang w:eastAsia="ru-RU"/>
          </w:rPr>
          <w:t>общество </w:t>
        </w:r>
      </w:hyperlink>
      <w:r w:rsidRPr="00087B55">
        <w:rPr>
          <w:rFonts w:ascii="Arial" w:eastAsia="Times New Roman" w:hAnsi="Arial" w:cs="Arial"/>
          <w:color w:val="000000"/>
          <w:sz w:val="18"/>
          <w:szCs w:val="18"/>
          <w:lang w:eastAsia="ru-RU"/>
        </w:rPr>
        <w:t>улучшения естественных знаний, или просто ”королевское </w:t>
      </w:r>
      <w:hyperlink r:id="rId7376" w:tooltip="нажмите, чтобы просмотреть определение общества" w:history="1">
        <w:r w:rsidRPr="00087B55">
          <w:rPr>
            <w:rFonts w:ascii="Arial" w:eastAsia="Times New Roman" w:hAnsi="Arial" w:cs="Arial"/>
            <w:color w:val="0033CC"/>
            <w:sz w:val="18"/>
            <w:szCs w:val="18"/>
            <w:lang w:eastAsia="ru-RU"/>
          </w:rPr>
          <w:t>общество</w:t>
        </w:r>
      </w:hyperlink>
      <w:r w:rsidRPr="00087B55">
        <w:rPr>
          <w:rFonts w:ascii="Arial" w:eastAsia="Times New Roman" w:hAnsi="Arial" w:cs="Arial"/>
          <w:color w:val="000000"/>
          <w:sz w:val="18"/>
          <w:szCs w:val="18"/>
          <w:lang w:eastAsia="ru-RU"/>
        </w:rPr>
        <w:t>". Именно эта группа способствовала возвращению короля Карла II на трон при условии признания республиканской </w:t>
      </w:r>
      <w:hyperlink r:id="rId7377" w:tooltip="нажмите, чтобы просмотреть определение формы" w:history="1">
        <w:r w:rsidRPr="00087B55">
          <w:rPr>
            <w:rFonts w:ascii="Arial" w:eastAsia="Times New Roman" w:hAnsi="Arial" w:cs="Arial"/>
            <w:color w:val="0033CC"/>
            <w:sz w:val="18"/>
            <w:szCs w:val="18"/>
            <w:lang w:eastAsia="ru-RU"/>
          </w:rPr>
          <w:t>формы </w:t>
        </w:r>
      </w:hyperlink>
      <w:r w:rsidRPr="00087B55">
        <w:rPr>
          <w:rFonts w:ascii="Arial" w:eastAsia="Times New Roman" w:hAnsi="Arial" w:cs="Arial"/>
          <w:color w:val="000000"/>
          <w:sz w:val="18"/>
          <w:szCs w:val="18"/>
          <w:lang w:eastAsia="ru-RU"/>
        </w:rPr>
        <w:t>правления, известной как конституционная монархия. Стюарты отвергли эту </w:t>
      </w:r>
      <w:hyperlink r:id="rId7378" w:tooltip="нажмите, чтобы просмотреть определение понятия" w:history="1">
        <w:r w:rsidRPr="00087B55">
          <w:rPr>
            <w:rFonts w:ascii="Arial" w:eastAsia="Times New Roman" w:hAnsi="Arial" w:cs="Arial"/>
            <w:color w:val="0033CC"/>
            <w:sz w:val="18"/>
            <w:szCs w:val="18"/>
            <w:lang w:eastAsia="ru-RU"/>
          </w:rPr>
          <w:t>идею</w:t>
        </w:r>
      </w:hyperlink>
      <w:r w:rsidRPr="00087B55">
        <w:rPr>
          <w:rFonts w:ascii="Arial" w:eastAsia="Times New Roman" w:hAnsi="Arial" w:cs="Arial"/>
          <w:color w:val="000000"/>
          <w:sz w:val="18"/>
          <w:szCs w:val="18"/>
          <w:lang w:eastAsia="ru-RU"/>
        </w:rPr>
        <w:t>, как только вернулись к власти и Королевскому </w:t>
      </w:r>
      <w:hyperlink r:id="rId7379" w:tooltip="нажмите, чтобы просмотреть определение общества" w:history="1">
        <w:r w:rsidRPr="00087B55">
          <w:rPr>
            <w:rFonts w:ascii="Arial" w:eastAsia="Times New Roman" w:hAnsi="Arial" w:cs="Arial"/>
            <w:color w:val="0033CC"/>
            <w:sz w:val="18"/>
            <w:szCs w:val="18"/>
            <w:lang w:eastAsia="ru-RU"/>
          </w:rPr>
          <w:t>обществу</w:t>
        </w:r>
      </w:hyperlink>
      <w:r w:rsidRPr="00087B55">
        <w:rPr>
          <w:rFonts w:ascii="Arial" w:eastAsia="Times New Roman" w:hAnsi="Arial" w:cs="Arial"/>
          <w:color w:val="000000"/>
          <w:sz w:val="18"/>
          <w:szCs w:val="18"/>
          <w:lang w:eastAsia="ru-RU"/>
        </w:rPr>
        <w:t> был центральным во втором государственном перевороте и предательском вторжении в Англию Вильгельма Оранского, который подтвердил новый договор как Билль о правах 1688 года, а затем позже акт </w:t>
      </w:r>
      <w:hyperlink r:id="rId7380" w:tooltip="нажмите, чтобы просмотреть определение расчета" w:history="1">
        <w:r w:rsidRPr="00087B55">
          <w:rPr>
            <w:rFonts w:ascii="Arial" w:eastAsia="Times New Roman" w:hAnsi="Arial" w:cs="Arial"/>
            <w:color w:val="0033CC"/>
            <w:sz w:val="18"/>
            <w:szCs w:val="18"/>
            <w:lang w:eastAsia="ru-RU"/>
          </w:rPr>
          <w:t>урегулирования </w:t>
        </w:r>
      </w:hyperlink>
      <w:r w:rsidRPr="00087B55">
        <w:rPr>
          <w:rFonts w:ascii="Arial" w:eastAsia="Times New Roman" w:hAnsi="Arial" w:cs="Arial"/>
          <w:color w:val="000000"/>
          <w:sz w:val="18"/>
          <w:szCs w:val="18"/>
          <w:lang w:eastAsia="ru-RU"/>
        </w:rPr>
        <w:t>1701 года;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(iii) После создания Республики, известной как Британское Содружество и Британская Империя с начала XVIII века, Третья республика была разработана более тесно на основе интерпретации интеллектуальным классом утопической модели новой Атлантиды, известной как Соединенные Штаты Америки к концу XVIII века. Изгнанные семьи Соединенных Штатов (Нидерландов) устроили государственный переворот в конце 19-го века, чтобы наложить свои старые республиканские претензии на Соединенные Штаты Америки через создание центральной власти округа Колумбия и новых округов, а не "Штатов";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iv) четвертая Республиканская модель, введенная в историю, была введена Французской Республикой в 1789 году в соответствии с Декларацией прав человека и гражданина (Déclaration des droits de l'Homme et du citoyen</w:t>
      </w:r>
      <w:hyperlink r:id="rId7381" w:tooltip="нажмите, чтобы просмотреть определение объявления" w:history="1">
        <w:r w:rsidRPr="00087B55">
          <w:rPr>
            <w:rFonts w:ascii="Arial" w:eastAsia="Times New Roman" w:hAnsi="Arial" w:cs="Arial"/>
            <w:color w:val="0033CC"/>
            <w:sz w:val="18"/>
            <w:szCs w:val="18"/>
            <w:lang w:eastAsia="ru-RU"/>
          </w:rPr>
          <w:t>)</w:t>
        </w:r>
      </w:hyperlink>
      <w:r w:rsidRPr="00087B55">
        <w:rPr>
          <w:rFonts w:ascii="Arial" w:eastAsia="Times New Roman" w:hAnsi="Arial" w:cs="Arial"/>
          <w:color w:val="000000"/>
          <w:sz w:val="18"/>
          <w:szCs w:val="18"/>
          <w:lang w:eastAsia="ru-RU"/>
        </w:rPr>
        <w:t>; и</w:t>
      </w:r>
    </w:p>
    <w:p w:rsidR="00087B55" w:rsidRPr="00087B55" w:rsidRDefault="00087B55" w:rsidP="00087B55">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087B55">
        <w:rPr>
          <w:rFonts w:ascii="Arial" w:eastAsia="Times New Roman" w:hAnsi="Arial" w:cs="Arial"/>
          <w:color w:val="000000"/>
          <w:sz w:val="18"/>
          <w:szCs w:val="18"/>
          <w:lang w:eastAsia="ru-RU"/>
        </w:rPr>
        <w:t>v) Пятая модель Республики, введенная в историю, - это Республика Хайти (Республика Гаити) к 1804 году, ставшая первой республикой коренных народов после восстания населения против колониального правления.</w:t>
      </w:r>
    </w:p>
    <w:p w:rsidR="00353849" w:rsidRPr="00353849" w:rsidRDefault="00353849" w:rsidP="0035384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53849">
        <w:rPr>
          <w:rFonts w:ascii="Arial" w:eastAsia="Times New Roman" w:hAnsi="Arial" w:cs="Arial"/>
          <w:b/>
          <w:bCs/>
          <w:color w:val="000000"/>
          <w:sz w:val="36"/>
          <w:szCs w:val="36"/>
          <w:lang w:eastAsia="ru-RU"/>
        </w:rPr>
        <w:t>Статья 195-Субъект</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25" w:name="6824"/>
      <w:bookmarkEnd w:id="1425"/>
      <w:r w:rsidRPr="00353849">
        <w:rPr>
          <w:rFonts w:ascii="Arial" w:eastAsia="Times New Roman" w:hAnsi="Arial" w:cs="Arial"/>
          <w:b/>
          <w:bCs/>
          <w:color w:val="000000"/>
          <w:lang w:eastAsia="ru-RU"/>
        </w:rPr>
        <w:t>Canon 6824 </w:t>
      </w:r>
      <w:r w:rsidRPr="00353849">
        <w:rPr>
          <w:rFonts w:ascii="Arial" w:eastAsia="Times New Roman" w:hAnsi="Arial" w:cs="Arial"/>
          <w:color w:val="000000"/>
          <w:sz w:val="16"/>
          <w:szCs w:val="16"/>
          <w:lang w:eastAsia="ru-RU"/>
        </w:rPr>
        <w:t>(</w:t>
      </w:r>
      <w:hyperlink r:id="rId7382" w:anchor="6824"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Субъект-это слово 16-го века, описывающее того, кто обязан своей преданностью высшему должностному лицу или политическому органу и признает </w:t>
      </w:r>
      <w:hyperlink r:id="rId7383" w:tooltip="нажмите, чтобы просмотреть определение юрисдикции" w:history="1">
        <w:r w:rsidRPr="00353849">
          <w:rPr>
            <w:rFonts w:ascii="Arial" w:eastAsia="Times New Roman" w:hAnsi="Arial" w:cs="Arial"/>
            <w:color w:val="0033CC"/>
            <w:sz w:val="18"/>
            <w:szCs w:val="18"/>
            <w:lang w:eastAsia="ru-RU"/>
          </w:rPr>
          <w:t>юрисдикцию </w:t>
        </w:r>
      </w:hyperlink>
      <w:r w:rsidRPr="00353849">
        <w:rPr>
          <w:rFonts w:ascii="Arial" w:eastAsia="Times New Roman" w:hAnsi="Arial" w:cs="Arial"/>
          <w:color w:val="000000"/>
          <w:sz w:val="18"/>
          <w:szCs w:val="18"/>
          <w:lang w:eastAsia="ru-RU"/>
        </w:rPr>
        <w:t>(предметную </w:t>
      </w:r>
      <w:hyperlink r:id="rId7384" w:tooltip="нажмите, чтобы просмотреть определение юрисдикции" w:history="1">
        <w:r w:rsidRPr="00353849">
          <w:rPr>
            <w:rFonts w:ascii="Arial" w:eastAsia="Times New Roman" w:hAnsi="Arial" w:cs="Arial"/>
            <w:color w:val="0033CC"/>
            <w:sz w:val="18"/>
            <w:szCs w:val="18"/>
            <w:lang w:eastAsia="ru-RU"/>
          </w:rPr>
          <w:t>юрисдикцию </w:t>
        </w:r>
      </w:hyperlink>
      <w:r w:rsidRPr="00353849">
        <w:rPr>
          <w:rFonts w:ascii="Arial" w:eastAsia="Times New Roman" w:hAnsi="Arial" w:cs="Arial"/>
          <w:color w:val="000000"/>
          <w:sz w:val="18"/>
          <w:szCs w:val="18"/>
          <w:lang w:eastAsia="ru-RU"/>
        </w:rPr>
        <w:t>) своих </w:t>
      </w:r>
      <w:hyperlink r:id="rId7385" w:tooltip="нажмите, чтобы просмотреть определение законов" w:history="1">
        <w:r w:rsidRPr="00353849">
          <w:rPr>
            <w:rFonts w:ascii="Arial" w:eastAsia="Times New Roman" w:hAnsi="Arial" w:cs="Arial"/>
            <w:color w:val="0033CC"/>
            <w:sz w:val="18"/>
            <w:szCs w:val="18"/>
            <w:lang w:eastAsia="ru-RU"/>
          </w:rPr>
          <w:t>законов </w:t>
        </w:r>
      </w:hyperlink>
      <w:r w:rsidRPr="00353849">
        <w:rPr>
          <w:rFonts w:ascii="Arial" w:eastAsia="Times New Roman" w:hAnsi="Arial" w:cs="Arial"/>
          <w:color w:val="000000"/>
          <w:sz w:val="18"/>
          <w:szCs w:val="18"/>
          <w:lang w:eastAsia="ru-RU"/>
        </w:rPr>
        <w:t>.</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26" w:name="6825"/>
      <w:bookmarkEnd w:id="1426"/>
      <w:r w:rsidRPr="00353849">
        <w:rPr>
          <w:rFonts w:ascii="Arial" w:eastAsia="Times New Roman" w:hAnsi="Arial" w:cs="Arial"/>
          <w:b/>
          <w:bCs/>
          <w:color w:val="000000"/>
          <w:lang w:eastAsia="ru-RU"/>
        </w:rPr>
        <w:t>Canon 6825 </w:t>
      </w:r>
      <w:r w:rsidRPr="00353849">
        <w:rPr>
          <w:rFonts w:ascii="Arial" w:eastAsia="Times New Roman" w:hAnsi="Arial" w:cs="Arial"/>
          <w:color w:val="000000"/>
          <w:sz w:val="16"/>
          <w:szCs w:val="16"/>
          <w:lang w:eastAsia="ru-RU"/>
        </w:rPr>
        <w:t>(</w:t>
      </w:r>
      <w:hyperlink r:id="rId7386" w:anchor="6825"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Слово Subject происходит непосредственно от латинского слова subiecto, </w:t>
      </w:r>
      <w:hyperlink r:id="rId7387" w:tooltip="нажмите, чтобы просмотреть определение значения" w:history="1">
        <w:r w:rsidRPr="00353849">
          <w:rPr>
            <w:rFonts w:ascii="Arial" w:eastAsia="Times New Roman" w:hAnsi="Arial" w:cs="Arial"/>
            <w:color w:val="0033CC"/>
            <w:sz w:val="18"/>
            <w:szCs w:val="18"/>
            <w:lang w:eastAsia="ru-RU"/>
          </w:rPr>
          <w:t>означающего </w:t>
        </w:r>
      </w:hyperlink>
      <w:r w:rsidRPr="00353849">
        <w:rPr>
          <w:rFonts w:ascii="Arial" w:eastAsia="Times New Roman" w:hAnsi="Arial" w:cs="Arial"/>
          <w:color w:val="000000"/>
          <w:sz w:val="18"/>
          <w:szCs w:val="18"/>
          <w:lang w:eastAsia="ru-RU"/>
        </w:rPr>
        <w:t>“подчиняться; </w:t>
      </w:r>
      <w:hyperlink r:id="rId7388" w:tooltip="нажмите, чтобы просмотреть определение капитуляции" w:history="1">
        <w:r w:rsidRPr="00353849">
          <w:rPr>
            <w:rFonts w:ascii="Arial" w:eastAsia="Times New Roman" w:hAnsi="Arial" w:cs="Arial"/>
            <w:color w:val="0033CC"/>
            <w:sz w:val="18"/>
            <w:szCs w:val="18"/>
            <w:lang w:eastAsia="ru-RU"/>
          </w:rPr>
          <w:t>сдаваться </w:t>
        </w:r>
      </w:hyperlink>
      <w:r w:rsidRPr="00353849">
        <w:rPr>
          <w:rFonts w:ascii="Arial" w:eastAsia="Times New Roman" w:hAnsi="Arial" w:cs="Arial"/>
          <w:color w:val="000000"/>
          <w:sz w:val="18"/>
          <w:szCs w:val="18"/>
          <w:lang w:eastAsia="ru-RU"/>
        </w:rPr>
        <w:t>”. Это слово впервые вошло в английский язык в конце XVI века (вместе с более чем двумя тысячами пятьсот (2500) других юридических </w:t>
      </w:r>
      <w:hyperlink r:id="rId7389" w:tooltip="нажмите, чтобы просмотреть определение терминов" w:history="1">
        <w:r w:rsidRPr="00353849">
          <w:rPr>
            <w:rFonts w:ascii="Arial" w:eastAsia="Times New Roman" w:hAnsi="Arial" w:cs="Arial"/>
            <w:color w:val="0033CC"/>
            <w:sz w:val="18"/>
            <w:szCs w:val="18"/>
            <w:lang w:eastAsia="ru-RU"/>
          </w:rPr>
          <w:t>терминов </w:t>
        </w:r>
      </w:hyperlink>
      <w:r w:rsidRPr="00353849">
        <w:rPr>
          <w:rFonts w:ascii="Arial" w:eastAsia="Times New Roman" w:hAnsi="Arial" w:cs="Arial"/>
          <w:color w:val="000000"/>
          <w:sz w:val="18"/>
          <w:szCs w:val="18"/>
          <w:lang w:eastAsia="ru-RU"/>
        </w:rPr>
        <w:t>) через фолиант Шекспира, в котором оно упоминается в контексте более ста семидесяти шести (176) раз. Использование и универсальность этого слова позволили ему заменить как </w:t>
      </w:r>
      <w:hyperlink r:id="rId7390" w:tooltip="нажмите, чтобы просмотреть определение понятия" w:history="1">
        <w:r w:rsidRPr="00353849">
          <w:rPr>
            <w:rFonts w:ascii="Arial" w:eastAsia="Times New Roman" w:hAnsi="Arial" w:cs="Arial"/>
            <w:color w:val="0033CC"/>
            <w:sz w:val="18"/>
            <w:szCs w:val="18"/>
            <w:lang w:eastAsia="ru-RU"/>
          </w:rPr>
          <w:t>понятие </w:t>
        </w:r>
      </w:hyperlink>
      <w:r w:rsidRPr="00353849">
        <w:rPr>
          <w:rFonts w:ascii="Arial" w:eastAsia="Times New Roman" w:hAnsi="Arial" w:cs="Arial"/>
          <w:color w:val="000000"/>
          <w:sz w:val="18"/>
          <w:szCs w:val="18"/>
          <w:lang w:eastAsia="ru-RU"/>
        </w:rPr>
        <w:t>"вассал”, так и понятие "крепостной" (раб) на одно (1) </w:t>
      </w:r>
      <w:hyperlink r:id="rId7391" w:tooltip="нажмите, чтобы просмотреть определение понятия" w:history="1">
        <w:r w:rsidRPr="00353849">
          <w:rPr>
            <w:rFonts w:ascii="Arial" w:eastAsia="Times New Roman" w:hAnsi="Arial" w:cs="Arial"/>
            <w:color w:val="0033CC"/>
            <w:sz w:val="18"/>
            <w:szCs w:val="18"/>
            <w:lang w:eastAsia="ru-RU"/>
          </w:rPr>
          <w:t>понятие </w:t>
        </w:r>
      </w:hyperlink>
      <w:r w:rsidRPr="00353849">
        <w:rPr>
          <w:rFonts w:ascii="Arial" w:eastAsia="Times New Roman" w:hAnsi="Arial" w:cs="Arial"/>
          <w:color w:val="000000"/>
          <w:sz w:val="18"/>
          <w:szCs w:val="18"/>
          <w:lang w:eastAsia="ru-RU"/>
        </w:rPr>
        <w:t>.</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27" w:name="6826"/>
      <w:bookmarkEnd w:id="1427"/>
      <w:r w:rsidRPr="00353849">
        <w:rPr>
          <w:rFonts w:ascii="Arial" w:eastAsia="Times New Roman" w:hAnsi="Arial" w:cs="Arial"/>
          <w:b/>
          <w:bCs/>
          <w:color w:val="000000"/>
          <w:lang w:eastAsia="ru-RU"/>
        </w:rPr>
        <w:t>Canon 6826 </w:t>
      </w:r>
      <w:r w:rsidRPr="00353849">
        <w:rPr>
          <w:rFonts w:ascii="Arial" w:eastAsia="Times New Roman" w:hAnsi="Arial" w:cs="Arial"/>
          <w:color w:val="000000"/>
          <w:sz w:val="16"/>
          <w:szCs w:val="16"/>
          <w:lang w:eastAsia="ru-RU"/>
        </w:rPr>
        <w:t>(</w:t>
      </w:r>
      <w:hyperlink r:id="rId7392" w:anchor="6826"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Самое раннее упоминание субъекта в </w:t>
      </w:r>
      <w:hyperlink r:id="rId7393" w:tooltip="нажмите, чтобы просмотреть определение терминов" w:history="1">
        <w:r w:rsidRPr="00353849">
          <w:rPr>
            <w:rFonts w:ascii="Arial" w:eastAsia="Times New Roman" w:hAnsi="Arial" w:cs="Arial"/>
            <w:color w:val="0033CC"/>
            <w:sz w:val="18"/>
            <w:szCs w:val="18"/>
            <w:lang w:eastAsia="ru-RU"/>
          </w:rPr>
          <w:t>терминах </w:t>
        </w:r>
      </w:hyperlink>
      <w:r w:rsidRPr="00353849">
        <w:rPr>
          <w:rFonts w:ascii="Arial" w:eastAsia="Times New Roman" w:hAnsi="Arial" w:cs="Arial"/>
          <w:color w:val="000000"/>
          <w:sz w:val="18"/>
          <w:szCs w:val="18"/>
          <w:lang w:eastAsia="ru-RU"/>
        </w:rPr>
        <w:t>статута в Западно-</w:t>
      </w:r>
      <w:hyperlink r:id="rId7394" w:tooltip="нажмите, чтобы просмотреть определение римского права" w:history="1">
        <w:r w:rsidRPr="00353849">
          <w:rPr>
            <w:rFonts w:ascii="Arial" w:eastAsia="Times New Roman" w:hAnsi="Arial" w:cs="Arial"/>
            <w:color w:val="0033CC"/>
            <w:sz w:val="18"/>
            <w:szCs w:val="18"/>
            <w:lang w:eastAsia="ru-RU"/>
          </w:rPr>
          <w:t>Римском праве </w:t>
        </w:r>
      </w:hyperlink>
      <w:r w:rsidRPr="00353849">
        <w:rPr>
          <w:rFonts w:ascii="Arial" w:eastAsia="Times New Roman" w:hAnsi="Arial" w:cs="Arial"/>
          <w:color w:val="000000"/>
          <w:sz w:val="18"/>
          <w:szCs w:val="18"/>
          <w:lang w:eastAsia="ru-RU"/>
        </w:rPr>
        <w:t>появляется в 1708 году через королеву Великобритании Анну:</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 в 1700 году король Вильгельм III ввел эту </w:t>
      </w:r>
      <w:hyperlink r:id="rId7395" w:tooltip="нажмите, чтобы просмотреть определение понятия" w:history="1">
        <w:r w:rsidRPr="00353849">
          <w:rPr>
            <w:rFonts w:ascii="Arial" w:eastAsia="Times New Roman" w:hAnsi="Arial" w:cs="Arial"/>
            <w:color w:val="0033CC"/>
            <w:sz w:val="18"/>
            <w:szCs w:val="18"/>
            <w:lang w:eastAsia="ru-RU"/>
          </w:rPr>
          <w:t>концепцию </w:t>
        </w:r>
      </w:hyperlink>
      <w:r w:rsidRPr="00353849">
        <w:rPr>
          <w:rFonts w:ascii="Arial" w:eastAsia="Times New Roman" w:hAnsi="Arial" w:cs="Arial"/>
          <w:color w:val="000000"/>
          <w:sz w:val="18"/>
          <w:szCs w:val="18"/>
          <w:lang w:eastAsia="ru-RU"/>
        </w:rPr>
        <w:t>через </w:t>
      </w:r>
      <w:hyperlink r:id="rId7396" w:history="1">
        <w:r w:rsidRPr="00353849">
          <w:rPr>
            <w:rFonts w:ascii="Arial" w:eastAsia="Times New Roman" w:hAnsi="Arial" w:cs="Arial"/>
            <w:b/>
            <w:bCs/>
            <w:color w:val="0033CC"/>
            <w:sz w:val="18"/>
            <w:szCs w:val="18"/>
            <w:lang w:eastAsia="ru-RU"/>
          </w:rPr>
          <w:t>11 и 12 W. 3. c. 6 </w:t>
        </w:r>
      </w:hyperlink>
      <w:r w:rsidRPr="00353849">
        <w:rPr>
          <w:rFonts w:ascii="Arial" w:eastAsia="Times New Roman" w:hAnsi="Arial" w:cs="Arial"/>
          <w:color w:val="000000"/>
          <w:sz w:val="18"/>
          <w:szCs w:val="18"/>
          <w:lang w:eastAsia="ru-RU"/>
        </w:rPr>
        <w:t>о” естественнорожденных " подданных, согласно которым те, кто родился в королевстве Англии или Уэльса, могли наследовать </w:t>
      </w:r>
      <w:hyperlink r:id="rId7397" w:tooltip="нажмите, чтобы просмотреть определение свойства" w:history="1">
        <w:r w:rsidRPr="00353849">
          <w:rPr>
            <w:rFonts w:ascii="Arial" w:eastAsia="Times New Roman" w:hAnsi="Arial" w:cs="Arial"/>
            <w:color w:val="0033CC"/>
            <w:sz w:val="18"/>
            <w:szCs w:val="18"/>
            <w:lang w:eastAsia="ru-RU"/>
          </w:rPr>
          <w:t>имущество </w:t>
        </w:r>
      </w:hyperlink>
      <w:r w:rsidRPr="00353849">
        <w:rPr>
          <w:rFonts w:ascii="Arial" w:eastAsia="Times New Roman" w:hAnsi="Arial" w:cs="Arial"/>
          <w:color w:val="000000"/>
          <w:sz w:val="18"/>
          <w:szCs w:val="18"/>
          <w:lang w:eastAsia="ru-RU"/>
        </w:rPr>
        <w:t>своего отца или матери, даже если их родители были иностранцами. Это позволило впервые в истории ввести концепцию, согласно которой наследование и </w:t>
      </w:r>
      <w:hyperlink r:id="rId7398" w:tooltip="нажмите, чтобы просмотреть определение свойства" w:history="1">
        <w:r w:rsidRPr="00353849">
          <w:rPr>
            <w:rFonts w:ascii="Arial" w:eastAsia="Times New Roman" w:hAnsi="Arial" w:cs="Arial"/>
            <w:color w:val="0033CC"/>
            <w:sz w:val="18"/>
            <w:szCs w:val="18"/>
            <w:lang w:eastAsia="ru-RU"/>
          </w:rPr>
          <w:t>имущественные </w:t>
        </w:r>
      </w:hyperlink>
      <w:r w:rsidRPr="00353849">
        <w:rPr>
          <w:rFonts w:ascii="Arial" w:eastAsia="Times New Roman" w:hAnsi="Arial" w:cs="Arial"/>
          <w:color w:val="000000"/>
          <w:sz w:val="18"/>
          <w:szCs w:val="18"/>
          <w:lang w:eastAsia="ru-RU"/>
        </w:rPr>
        <w:t>права были связаны с принадлежностью к </w:t>
      </w:r>
      <w:hyperlink r:id="rId7399" w:tooltip="нажмите, чтобы просмотреть определение общества" w:history="1">
        <w:r w:rsidRPr="00353849">
          <w:rPr>
            <w:rFonts w:ascii="Arial" w:eastAsia="Times New Roman" w:hAnsi="Arial" w:cs="Arial"/>
            <w:color w:val="0033CC"/>
            <w:sz w:val="18"/>
            <w:szCs w:val="18"/>
            <w:lang w:eastAsia="ru-RU"/>
          </w:rPr>
          <w:t>обществу </w:t>
        </w:r>
      </w:hyperlink>
      <w:r w:rsidRPr="00353849">
        <w:rPr>
          <w:rFonts w:ascii="Arial" w:eastAsia="Times New Roman" w:hAnsi="Arial" w:cs="Arial"/>
          <w:color w:val="000000"/>
          <w:sz w:val="18"/>
          <w:szCs w:val="18"/>
          <w:lang w:eastAsia="ru-RU"/>
        </w:rPr>
        <w:t>(сфере), а не просто с продуктом физического туземного рождения на почве конкретного места;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 в 1708 году королева Анна через </w:t>
      </w:r>
      <w:hyperlink r:id="rId7400" w:history="1">
        <w:r w:rsidRPr="00353849">
          <w:rPr>
            <w:rFonts w:ascii="Arial" w:eastAsia="Times New Roman" w:hAnsi="Arial" w:cs="Arial"/>
            <w:b/>
            <w:bCs/>
            <w:color w:val="0033CC"/>
            <w:sz w:val="18"/>
            <w:szCs w:val="18"/>
            <w:lang w:eastAsia="ru-RU"/>
          </w:rPr>
          <w:t>7 Anne, c.5 </w:t>
        </w:r>
      </w:hyperlink>
      <w:r w:rsidRPr="00353849">
        <w:rPr>
          <w:rFonts w:ascii="Arial" w:eastAsia="Times New Roman" w:hAnsi="Arial" w:cs="Arial"/>
          <w:color w:val="000000"/>
          <w:sz w:val="18"/>
          <w:szCs w:val="18"/>
          <w:lang w:eastAsia="ru-RU"/>
        </w:rPr>
        <w:t>(1708) определила, что шотландские пэры и политики, которые согласились уступить суверенитет Шотландии в “союз” с Англией, чтобы </w:t>
      </w:r>
      <w:hyperlink r:id="rId7401" w:tooltip="нажмите, чтобы просмотреть определение формы" w:history="1">
        <w:r w:rsidRPr="00353849">
          <w:rPr>
            <w:rFonts w:ascii="Arial" w:eastAsia="Times New Roman" w:hAnsi="Arial" w:cs="Arial"/>
            <w:color w:val="0033CC"/>
            <w:sz w:val="18"/>
            <w:szCs w:val="18"/>
            <w:lang w:eastAsia="ru-RU"/>
          </w:rPr>
          <w:t>сформировать </w:t>
        </w:r>
      </w:hyperlink>
      <w:r w:rsidRPr="00353849">
        <w:rPr>
          <w:rFonts w:ascii="Arial" w:eastAsia="Times New Roman" w:hAnsi="Arial" w:cs="Arial"/>
          <w:color w:val="000000"/>
          <w:sz w:val="18"/>
          <w:szCs w:val="18"/>
          <w:lang w:eastAsia="ru-RU"/>
        </w:rPr>
        <w:t>Великобританию, должны были считаться “прирожденными” подданными. В законе также изложена </w:t>
      </w:r>
      <w:hyperlink r:id="rId7402" w:tooltip="нажмите, чтобы просмотреть определение понятия" w:history="1">
        <w:r w:rsidRPr="00353849">
          <w:rPr>
            <w:rFonts w:ascii="Arial" w:eastAsia="Times New Roman" w:hAnsi="Arial" w:cs="Arial"/>
            <w:color w:val="0033CC"/>
            <w:sz w:val="18"/>
            <w:szCs w:val="18"/>
            <w:lang w:eastAsia="ru-RU"/>
          </w:rPr>
          <w:t>концепция</w:t>
        </w:r>
      </w:hyperlink>
      <w:r w:rsidRPr="00353849">
        <w:rPr>
          <w:rFonts w:ascii="Arial" w:eastAsia="Times New Roman" w:hAnsi="Arial" w:cs="Arial"/>
          <w:color w:val="000000"/>
          <w:sz w:val="18"/>
          <w:szCs w:val="18"/>
          <w:lang w:eastAsia="ru-RU"/>
        </w:rPr>
        <w:t xml:space="preserve">, согласно которой дети “прирожденных” подданных Великобритании сами </w:t>
      </w:r>
      <w:r w:rsidRPr="00353849">
        <w:rPr>
          <w:rFonts w:ascii="Arial" w:eastAsia="Times New Roman" w:hAnsi="Arial" w:cs="Arial"/>
          <w:color w:val="000000"/>
          <w:sz w:val="18"/>
          <w:szCs w:val="18"/>
          <w:lang w:eastAsia="ru-RU"/>
        </w:rPr>
        <w:lastRenderedPageBreak/>
        <w:t>автоматически являются “прирожденными” подданными, независимо от того, где они родились за границей. Впервые в этом законе было введено </w:t>
      </w:r>
      <w:hyperlink r:id="rId7403" w:tooltip="нажмите, чтобы просмотреть определение понятия" w:history="1">
        <w:r w:rsidRPr="00353849">
          <w:rPr>
            <w:rFonts w:ascii="Arial" w:eastAsia="Times New Roman" w:hAnsi="Arial" w:cs="Arial"/>
            <w:color w:val="0033CC"/>
            <w:sz w:val="18"/>
            <w:szCs w:val="18"/>
            <w:lang w:eastAsia="ru-RU"/>
          </w:rPr>
          <w:t>понятие</w:t>
        </w:r>
      </w:hyperlink>
      <w:r w:rsidRPr="00353849">
        <w:rPr>
          <w:rFonts w:ascii="Arial" w:eastAsia="Times New Roman" w:hAnsi="Arial" w:cs="Arial"/>
          <w:color w:val="000000"/>
          <w:sz w:val="18"/>
          <w:szCs w:val="18"/>
          <w:lang w:eastAsia="ru-RU"/>
        </w:rPr>
        <w:t> это можно было бы считать “как бы рожденным в царстве", находясь при этом в совершенно другом месте, что позволило бы рассматривать несколько мест нахождения людей в разных частях мира как "подданных";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(iii) в 1731 году, король Георг II через </w:t>
      </w:r>
      <w:hyperlink r:id="rId7404" w:history="1">
        <w:r w:rsidRPr="00353849">
          <w:rPr>
            <w:rFonts w:ascii="Arial" w:eastAsia="Times New Roman" w:hAnsi="Arial" w:cs="Arial"/>
            <w:b/>
            <w:bCs/>
            <w:color w:val="0033CC"/>
            <w:sz w:val="18"/>
            <w:szCs w:val="18"/>
            <w:lang w:eastAsia="ru-RU"/>
          </w:rPr>
          <w:t>4 Geo. II ст. 21 </w:t>
        </w:r>
      </w:hyperlink>
      <w:r w:rsidRPr="00353849">
        <w:rPr>
          <w:rFonts w:ascii="Arial" w:eastAsia="Times New Roman" w:hAnsi="Arial" w:cs="Arial"/>
          <w:color w:val="000000"/>
          <w:sz w:val="18"/>
          <w:szCs w:val="18"/>
          <w:lang w:eastAsia="ru-RU"/>
        </w:rPr>
        <w:t>квалифицировала предыдущий акт 1708 г. Анны о” прирожденных " подданных, выделив </w:t>
      </w:r>
      <w:hyperlink r:id="rId7405" w:tooltip="нажмите, чтобы просмотреть определение понятия" w:history="1">
        <w:r w:rsidRPr="00353849">
          <w:rPr>
            <w:rFonts w:ascii="Arial" w:eastAsia="Times New Roman" w:hAnsi="Arial" w:cs="Arial"/>
            <w:color w:val="0033CC"/>
            <w:sz w:val="18"/>
            <w:szCs w:val="18"/>
            <w:lang w:eastAsia="ru-RU"/>
          </w:rPr>
          <w:t>понятие</w:t>
        </w:r>
      </w:hyperlink>
      <w:r w:rsidRPr="00353849">
        <w:rPr>
          <w:rFonts w:ascii="Arial" w:eastAsia="Times New Roman" w:hAnsi="Arial" w:cs="Arial"/>
          <w:color w:val="000000"/>
          <w:sz w:val="18"/>
          <w:szCs w:val="18"/>
          <w:lang w:eastAsia="ru-RU"/>
        </w:rPr>
        <w:t>, исключающее тех</w:t>
      </w:r>
      <w:hyperlink r:id="rId7406" w:tooltip="нажмите, чтобы просмотреть определение обвиняемого" w:history="1">
        <w:r w:rsidRPr="00353849">
          <w:rPr>
            <w:rFonts w:ascii="Arial" w:eastAsia="Times New Roman" w:hAnsi="Arial" w:cs="Arial"/>
            <w:color w:val="0033CC"/>
            <w:sz w:val="18"/>
            <w:szCs w:val="18"/>
            <w:lang w:eastAsia="ru-RU"/>
          </w:rPr>
          <w:t>, кто обвиняется</w:t>
        </w:r>
      </w:hyperlink>
      <w:r w:rsidRPr="00353849">
        <w:rPr>
          <w:rFonts w:ascii="Arial" w:eastAsia="Times New Roman" w:hAnsi="Arial" w:cs="Arial"/>
          <w:color w:val="000000"/>
          <w:sz w:val="18"/>
          <w:szCs w:val="18"/>
          <w:lang w:eastAsia="ru-RU"/>
        </w:rPr>
        <w:t> в случае измены, сотрудничества с врагами или отказа признать себя протестантами дети "прирожденных" подданных Англии унаследовали привилегии своих родителей как” прирожденных "подданных Англии, но дети "прирожденных" подданных Великобритании унаследовали только привилегии "прирожденного" подданного Великобритании. Таким образом, этот закон, далекий от улучшения прав подданных, лишил католиков и древние ирландские семьи любой оставшейся защиты закона их земельных владений ;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iv) в 1752 году, через </w:t>
      </w:r>
      <w:hyperlink r:id="rId7407" w:history="1">
        <w:r w:rsidRPr="00353849">
          <w:rPr>
            <w:rFonts w:ascii="Arial" w:eastAsia="Times New Roman" w:hAnsi="Arial" w:cs="Arial"/>
            <w:b/>
            <w:bCs/>
            <w:color w:val="0033CC"/>
            <w:sz w:val="18"/>
            <w:szCs w:val="18"/>
            <w:lang w:eastAsia="ru-RU"/>
          </w:rPr>
          <w:t>25 Гэп. II c. 39 </w:t>
        </w:r>
      </w:hyperlink>
      <w:r w:rsidRPr="00353849">
        <w:rPr>
          <w:rFonts w:ascii="Arial" w:eastAsia="Times New Roman" w:hAnsi="Arial" w:cs="Arial"/>
          <w:color w:val="000000"/>
          <w:sz w:val="18"/>
          <w:szCs w:val="18"/>
          <w:lang w:eastAsia="ru-RU"/>
        </w:rPr>
        <w:t>король Георг II разъяснил свой предыдущий акт, касающийся” естественно рожденных " подданных,и сделал бессрочными </w:t>
      </w:r>
      <w:hyperlink r:id="rId7408" w:history="1">
        <w:r w:rsidRPr="00353849">
          <w:rPr>
            <w:rFonts w:ascii="Arial" w:eastAsia="Times New Roman" w:hAnsi="Arial" w:cs="Arial"/>
            <w:b/>
            <w:bCs/>
            <w:color w:val="0033CC"/>
            <w:sz w:val="18"/>
            <w:szCs w:val="18"/>
            <w:lang w:eastAsia="ru-RU"/>
          </w:rPr>
          <w:t>11 и 12 W. 3. c. 6 </w:t>
        </w:r>
      </w:hyperlink>
      <w:r w:rsidRPr="00353849">
        <w:rPr>
          <w:rFonts w:ascii="Arial" w:eastAsia="Times New Roman" w:hAnsi="Arial" w:cs="Arial"/>
          <w:color w:val="000000"/>
          <w:sz w:val="18"/>
          <w:szCs w:val="18"/>
          <w:lang w:eastAsia="ru-RU"/>
        </w:rPr>
        <w:t>относительно наследования имущества подданными с условием, что сыновья имеют преимущественное право над дочерьми и если сыновья не рождаются, то дочери должны делить </w:t>
      </w:r>
      <w:hyperlink r:id="rId7409" w:tooltip="нажмите, чтобы просмотреть определение объекта недвижимости" w:history="1">
        <w:r w:rsidRPr="00353849">
          <w:rPr>
            <w:rFonts w:ascii="Arial" w:eastAsia="Times New Roman" w:hAnsi="Arial" w:cs="Arial"/>
            <w:color w:val="0033CC"/>
            <w:sz w:val="18"/>
            <w:szCs w:val="18"/>
            <w:lang w:eastAsia="ru-RU"/>
          </w:rPr>
          <w:t>имущество </w:t>
        </w:r>
      </w:hyperlink>
      <w:r w:rsidRPr="00353849">
        <w:rPr>
          <w:rFonts w:ascii="Arial" w:eastAsia="Times New Roman" w:hAnsi="Arial" w:cs="Arial"/>
          <w:color w:val="000000"/>
          <w:sz w:val="18"/>
          <w:szCs w:val="18"/>
          <w:lang w:eastAsia="ru-RU"/>
        </w:rPr>
        <w:t>поровну.</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val="en-US" w:eastAsia="ru-RU"/>
        </w:rPr>
      </w:pPr>
      <w:r w:rsidRPr="00353849">
        <w:rPr>
          <w:rFonts w:ascii="Arial" w:eastAsia="Times New Roman" w:hAnsi="Arial" w:cs="Arial"/>
          <w:color w:val="000000"/>
          <w:sz w:val="18"/>
          <w:szCs w:val="18"/>
          <w:lang w:eastAsia="ru-RU"/>
        </w:rPr>
        <w:t>v) в 1773 году, через </w:t>
      </w:r>
      <w:hyperlink r:id="rId7410" w:history="1">
        <w:r w:rsidRPr="00353849">
          <w:rPr>
            <w:rFonts w:ascii="Arial" w:eastAsia="Times New Roman" w:hAnsi="Arial" w:cs="Arial"/>
            <w:b/>
            <w:bCs/>
            <w:color w:val="0033CC"/>
            <w:sz w:val="18"/>
            <w:szCs w:val="18"/>
            <w:lang w:eastAsia="ru-RU"/>
          </w:rPr>
          <w:t>13 Гэп. III в. 21 </w:t>
        </w:r>
      </w:hyperlink>
      <w:r w:rsidRPr="00353849">
        <w:rPr>
          <w:rFonts w:ascii="Arial" w:eastAsia="Times New Roman" w:hAnsi="Arial" w:cs="Arial"/>
          <w:color w:val="000000"/>
          <w:sz w:val="18"/>
          <w:szCs w:val="18"/>
          <w:lang w:eastAsia="ru-RU"/>
        </w:rPr>
        <w:t>король Георг III вновь подтвердил законность и бессрочность </w:t>
      </w:r>
      <w:hyperlink r:id="rId7411" w:history="1">
        <w:r w:rsidRPr="00353849">
          <w:rPr>
            <w:rFonts w:ascii="Arial" w:eastAsia="Times New Roman" w:hAnsi="Arial" w:cs="Arial"/>
            <w:b/>
            <w:bCs/>
            <w:color w:val="0033CC"/>
            <w:sz w:val="18"/>
            <w:szCs w:val="18"/>
            <w:lang w:eastAsia="ru-RU"/>
          </w:rPr>
          <w:t>4 Geo. </w:t>
        </w:r>
        <w:r w:rsidRPr="00353849">
          <w:rPr>
            <w:rFonts w:ascii="Arial" w:eastAsia="Times New Roman" w:hAnsi="Arial" w:cs="Arial"/>
            <w:b/>
            <w:bCs/>
            <w:color w:val="0033CC"/>
            <w:sz w:val="18"/>
            <w:szCs w:val="18"/>
            <w:lang w:val="en-US" w:eastAsia="ru-RU"/>
          </w:rPr>
          <w:t>II c. 21 </w:t>
        </w:r>
      </w:hyperlink>
      <w:r w:rsidRPr="00353849">
        <w:rPr>
          <w:rFonts w:ascii="Arial" w:eastAsia="Times New Roman" w:hAnsi="Arial" w:cs="Arial"/>
          <w:color w:val="000000"/>
          <w:sz w:val="18"/>
          <w:szCs w:val="18"/>
          <w:lang w:val="en-US" w:eastAsia="ru-RU"/>
        </w:rPr>
        <w:t xml:space="preserve">(1731), </w:t>
      </w:r>
      <w:r w:rsidRPr="00353849">
        <w:rPr>
          <w:rFonts w:ascii="Arial" w:eastAsia="Times New Roman" w:hAnsi="Arial" w:cs="Arial"/>
          <w:color w:val="000000"/>
          <w:sz w:val="18"/>
          <w:szCs w:val="18"/>
          <w:lang w:eastAsia="ru-RU"/>
        </w:rPr>
        <w:t>а</w:t>
      </w:r>
      <w:r w:rsidRPr="00353849">
        <w:rPr>
          <w:rFonts w:ascii="Arial" w:eastAsia="Times New Roman" w:hAnsi="Arial" w:cs="Arial"/>
          <w:color w:val="000000"/>
          <w:sz w:val="18"/>
          <w:szCs w:val="18"/>
          <w:lang w:val="en-US" w:eastAsia="ru-RU"/>
        </w:rPr>
        <w:t xml:space="preserve"> </w:t>
      </w:r>
      <w:r w:rsidRPr="00353849">
        <w:rPr>
          <w:rFonts w:ascii="Arial" w:eastAsia="Times New Roman" w:hAnsi="Arial" w:cs="Arial"/>
          <w:color w:val="000000"/>
          <w:sz w:val="18"/>
          <w:szCs w:val="18"/>
          <w:lang w:eastAsia="ru-RU"/>
        </w:rPr>
        <w:t>также</w:t>
      </w:r>
      <w:r w:rsidRPr="00353849">
        <w:rPr>
          <w:rFonts w:ascii="Arial" w:eastAsia="Times New Roman" w:hAnsi="Arial" w:cs="Arial"/>
          <w:color w:val="000000"/>
          <w:sz w:val="18"/>
          <w:szCs w:val="18"/>
          <w:lang w:val="en-US" w:eastAsia="ru-RU"/>
        </w:rPr>
        <w:t> </w:t>
      </w:r>
      <w:r w:rsidRPr="00353849">
        <w:rPr>
          <w:rFonts w:ascii="Arial" w:eastAsia="Times New Roman" w:hAnsi="Arial" w:cs="Arial"/>
          <w:b/>
          <w:bCs/>
          <w:color w:val="000000"/>
          <w:sz w:val="18"/>
          <w:szCs w:val="18"/>
          <w:lang w:val="en-US" w:eastAsia="ru-RU"/>
        </w:rPr>
        <w:t>5 Geo. I c. 27 </w:t>
      </w:r>
      <w:r w:rsidRPr="00353849">
        <w:rPr>
          <w:rFonts w:ascii="Arial" w:eastAsia="Times New Roman" w:hAnsi="Arial" w:cs="Arial"/>
          <w:color w:val="000000"/>
          <w:sz w:val="18"/>
          <w:szCs w:val="18"/>
          <w:lang w:eastAsia="ru-RU"/>
        </w:rPr>
        <w:t>и</w:t>
      </w:r>
      <w:r w:rsidRPr="00353849">
        <w:rPr>
          <w:rFonts w:ascii="Arial" w:eastAsia="Times New Roman" w:hAnsi="Arial" w:cs="Arial"/>
          <w:color w:val="000000"/>
          <w:sz w:val="18"/>
          <w:szCs w:val="18"/>
          <w:lang w:val="en-US" w:eastAsia="ru-RU"/>
        </w:rPr>
        <w:t> </w:t>
      </w:r>
      <w:r w:rsidRPr="00353849">
        <w:rPr>
          <w:rFonts w:ascii="Arial" w:eastAsia="Times New Roman" w:hAnsi="Arial" w:cs="Arial"/>
          <w:b/>
          <w:bCs/>
          <w:color w:val="000000"/>
          <w:sz w:val="18"/>
          <w:szCs w:val="18"/>
          <w:lang w:val="en-US" w:eastAsia="ru-RU"/>
        </w:rPr>
        <w:t xml:space="preserve">I Geo. I </w:t>
      </w:r>
      <w:r w:rsidRPr="00353849">
        <w:rPr>
          <w:rFonts w:ascii="Arial" w:eastAsia="Times New Roman" w:hAnsi="Arial" w:cs="Arial"/>
          <w:b/>
          <w:bCs/>
          <w:color w:val="000000"/>
          <w:sz w:val="18"/>
          <w:szCs w:val="18"/>
          <w:lang w:eastAsia="ru-RU"/>
        </w:rPr>
        <w:t>в</w:t>
      </w:r>
      <w:r w:rsidRPr="00353849">
        <w:rPr>
          <w:rFonts w:ascii="Arial" w:eastAsia="Times New Roman" w:hAnsi="Arial" w:cs="Arial"/>
          <w:b/>
          <w:bCs/>
          <w:color w:val="000000"/>
          <w:sz w:val="18"/>
          <w:szCs w:val="18"/>
          <w:lang w:val="en-US" w:eastAsia="ru-RU"/>
        </w:rPr>
        <w:t>. 13 </w:t>
      </w:r>
      <w:r w:rsidRPr="00353849">
        <w:rPr>
          <w:rFonts w:ascii="Arial" w:eastAsia="Times New Roman" w:hAnsi="Arial" w:cs="Arial"/>
          <w:color w:val="000000"/>
          <w:sz w:val="18"/>
          <w:szCs w:val="18"/>
          <w:lang w:val="en-US" w:eastAsia="ru-RU"/>
        </w:rPr>
        <w:t>(1714).</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(vi) в 1914 году, через </w:t>
      </w:r>
      <w:r w:rsidRPr="00353849">
        <w:rPr>
          <w:rFonts w:ascii="Arial" w:eastAsia="Times New Roman" w:hAnsi="Arial" w:cs="Arial"/>
          <w:b/>
          <w:bCs/>
          <w:color w:val="000000"/>
          <w:sz w:val="18"/>
          <w:szCs w:val="18"/>
          <w:lang w:eastAsia="ru-RU"/>
        </w:rPr>
        <w:t>4 и 5 Гэп. 5 c.17 </w:t>
      </w:r>
      <w:r w:rsidRPr="00353849">
        <w:rPr>
          <w:rFonts w:ascii="Arial" w:eastAsia="Times New Roman" w:hAnsi="Arial" w:cs="Arial"/>
          <w:color w:val="000000"/>
          <w:sz w:val="18"/>
          <w:szCs w:val="18"/>
          <w:lang w:eastAsia="ru-RU"/>
        </w:rPr>
        <w:t>(Также известный как британский закон О гражданстве и статусе иностранцев 1914 года), определение как “естественно рожденного” британского подданного было уточнено, включая “натурализацию” иностранцев. Этот закон также отменял все предыдущие акты, касающиеся соответствующих вопросов.</w:t>
      </w:r>
    </w:p>
    <w:p w:rsidR="00353849" w:rsidRPr="00353849" w:rsidRDefault="00353849" w:rsidP="0035384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53849">
        <w:rPr>
          <w:rFonts w:ascii="Arial" w:eastAsia="Times New Roman" w:hAnsi="Arial" w:cs="Arial"/>
          <w:b/>
          <w:bCs/>
          <w:color w:val="000000"/>
          <w:sz w:val="36"/>
          <w:szCs w:val="36"/>
          <w:lang w:eastAsia="ru-RU"/>
        </w:rPr>
        <w:t>Статья 196. гражданин и житель</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28" w:name="6827"/>
      <w:bookmarkEnd w:id="1428"/>
      <w:r w:rsidRPr="00353849">
        <w:rPr>
          <w:rFonts w:ascii="Arial" w:eastAsia="Times New Roman" w:hAnsi="Arial" w:cs="Arial"/>
          <w:b/>
          <w:bCs/>
          <w:color w:val="000000"/>
          <w:lang w:eastAsia="ru-RU"/>
        </w:rPr>
        <w:t>Canon 6827 </w:t>
      </w:r>
      <w:r w:rsidRPr="00353849">
        <w:rPr>
          <w:rFonts w:ascii="Arial" w:eastAsia="Times New Roman" w:hAnsi="Arial" w:cs="Arial"/>
          <w:color w:val="000000"/>
          <w:sz w:val="16"/>
          <w:szCs w:val="16"/>
          <w:lang w:eastAsia="ru-RU"/>
        </w:rPr>
        <w:t>(</w:t>
      </w:r>
      <w:hyperlink r:id="rId7412" w:anchor="6827"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413" w:tooltip="нажмите, чтобы просмотреть определение терминов" w:history="1">
        <w:r w:rsidRPr="00353849">
          <w:rPr>
            <w:rFonts w:ascii="Arial" w:eastAsia="Times New Roman" w:hAnsi="Arial" w:cs="Arial"/>
            <w:color w:val="0033CC"/>
            <w:sz w:val="18"/>
            <w:szCs w:val="18"/>
            <w:lang w:eastAsia="ru-RU"/>
          </w:rPr>
          <w:t>Термины </w:t>
        </w:r>
      </w:hyperlink>
      <w:hyperlink r:id="rId7414"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 </w:t>
        </w:r>
      </w:hyperlink>
      <w:r w:rsidRPr="00353849">
        <w:rPr>
          <w:rFonts w:ascii="Arial" w:eastAsia="Times New Roman" w:hAnsi="Arial" w:cs="Arial"/>
          <w:color w:val="000000"/>
          <w:sz w:val="18"/>
          <w:szCs w:val="18"/>
          <w:lang w:eastAsia="ru-RU"/>
        </w:rPr>
        <w:t>и житель являются модифицированными </w:t>
      </w:r>
      <w:hyperlink r:id="rId7415" w:tooltip="нажмите, чтобы просмотреть определение терминов" w:history="1">
        <w:r w:rsidRPr="00353849">
          <w:rPr>
            <w:rFonts w:ascii="Arial" w:eastAsia="Times New Roman" w:hAnsi="Arial" w:cs="Arial"/>
            <w:color w:val="0033CC"/>
            <w:sz w:val="18"/>
            <w:szCs w:val="18"/>
            <w:lang w:eastAsia="ru-RU"/>
          </w:rPr>
          <w:t>терминами</w:t>
        </w:r>
      </w:hyperlink>
      <w:r w:rsidRPr="00353849">
        <w:rPr>
          <w:rFonts w:ascii="Arial" w:eastAsia="Times New Roman" w:hAnsi="Arial" w:cs="Arial"/>
          <w:color w:val="000000"/>
          <w:sz w:val="18"/>
          <w:szCs w:val="18"/>
          <w:lang w:eastAsia="ru-RU"/>
        </w:rPr>
        <w:t>, определяющими юридическое действие двух (2) возможных типов статуса, титула, прав, </w:t>
      </w:r>
      <w:hyperlink r:id="rId7416" w:tooltip="нажмите, чтобы просмотреть определение человека" w:history="1">
        <w:r w:rsidRPr="00353849">
          <w:rPr>
            <w:rFonts w:ascii="Arial" w:eastAsia="Times New Roman" w:hAnsi="Arial" w:cs="Arial"/>
            <w:color w:val="0033CC"/>
            <w:sz w:val="18"/>
            <w:szCs w:val="18"/>
            <w:lang w:eastAsia="ru-RU"/>
          </w:rPr>
          <w:t>лица </w:t>
        </w:r>
      </w:hyperlink>
      <w:r w:rsidRPr="00353849">
        <w:rPr>
          <w:rFonts w:ascii="Arial" w:eastAsia="Times New Roman" w:hAnsi="Arial" w:cs="Arial"/>
          <w:color w:val="000000"/>
          <w:sz w:val="18"/>
          <w:szCs w:val="18"/>
          <w:lang w:eastAsia="ru-RU"/>
        </w:rPr>
        <w:t>и </w:t>
      </w:r>
      <w:hyperlink r:id="rId7417" w:tooltip="нажмите, чтобы просмотреть определение объекта недвижимости" w:history="1">
        <w:r w:rsidRPr="00353849">
          <w:rPr>
            <w:rFonts w:ascii="Arial" w:eastAsia="Times New Roman" w:hAnsi="Arial" w:cs="Arial"/>
            <w:color w:val="0033CC"/>
            <w:sz w:val="18"/>
            <w:szCs w:val="18"/>
            <w:lang w:eastAsia="ru-RU"/>
          </w:rPr>
          <w:t>имущества </w:t>
        </w:r>
      </w:hyperlink>
      <w:r w:rsidRPr="00353849">
        <w:rPr>
          <w:rFonts w:ascii="Arial" w:eastAsia="Times New Roman" w:hAnsi="Arial" w:cs="Arial"/>
          <w:color w:val="000000"/>
          <w:sz w:val="18"/>
          <w:szCs w:val="18"/>
          <w:lang w:eastAsia="ru-RU"/>
        </w:rPr>
        <w:t>при регистрации и перечислении имени субъекта или чужого лица или иностранца:</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(я) житель (также указаны в Соединенных Штатах с 1790 года, как </w:t>
      </w:r>
      <w:hyperlink r:id="rId7418" w:tooltip="нажмите, чтобы просмотреть определение нижнего регистра" w:history="1">
        <w:r w:rsidRPr="00353849">
          <w:rPr>
            <w:rFonts w:ascii="Arial" w:eastAsia="Times New Roman" w:hAnsi="Arial" w:cs="Arial"/>
            <w:color w:val="0033CC"/>
            <w:sz w:val="18"/>
            <w:szCs w:val="18"/>
            <w:lang w:eastAsia="ru-RU"/>
          </w:rPr>
          <w:t>нижний регистр</w:t>
        </w:r>
      </w:hyperlink>
      <w:r w:rsidRPr="00353849">
        <w:rPr>
          <w:rFonts w:ascii="Arial" w:eastAsia="Times New Roman" w:hAnsi="Arial" w:cs="Arial"/>
          <w:color w:val="000000"/>
          <w:sz w:val="18"/>
          <w:szCs w:val="18"/>
          <w:lang w:eastAsia="ru-RU"/>
        </w:rPr>
        <w:t> “</w:t>
      </w:r>
      <w:hyperlink r:id="rId7419"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w:t>
        </w:r>
      </w:hyperlink>
      <w:r w:rsidRPr="00353849">
        <w:rPr>
          <w:rFonts w:ascii="Arial" w:eastAsia="Times New Roman" w:hAnsi="Arial" w:cs="Arial"/>
          <w:color w:val="000000"/>
          <w:sz w:val="18"/>
          <w:szCs w:val="18"/>
          <w:lang w:eastAsia="ru-RU"/>
        </w:rPr>
        <w:t>”) не является</w:t>
      </w:r>
      <w:hyperlink r:id="rId7420" w:tooltip="нажмите, чтобы просмотреть определение резидента" w:history="1">
        <w:r w:rsidRPr="00353849">
          <w:rPr>
            <w:rFonts w:ascii="Arial" w:eastAsia="Times New Roman" w:hAnsi="Arial" w:cs="Arial"/>
            <w:color w:val="0033CC"/>
            <w:sz w:val="18"/>
            <w:szCs w:val="18"/>
            <w:lang w:eastAsia="ru-RU"/>
          </w:rPr>
          <w:t>резидентом</w:t>
        </w:r>
      </w:hyperlink>
      <w:r w:rsidRPr="00353849">
        <w:rPr>
          <w:rFonts w:ascii="Arial" w:eastAsia="Times New Roman" w:hAnsi="Arial" w:cs="Arial"/>
          <w:color w:val="000000"/>
          <w:sz w:val="18"/>
          <w:szCs w:val="18"/>
          <w:lang w:eastAsia="ru-RU"/>
        </w:rPr>
        <w:t> иностранца получили избирательные права в </w:t>
      </w:r>
      <w:hyperlink r:id="rId7421" w:tooltip="нажмите, чтобы просмотреть определение суверенного" w:history="1">
        <w:r w:rsidRPr="00353849">
          <w:rPr>
            <w:rFonts w:ascii="Arial" w:eastAsia="Times New Roman" w:hAnsi="Arial" w:cs="Arial"/>
            <w:color w:val="0033CC"/>
            <w:sz w:val="18"/>
            <w:szCs w:val="18"/>
            <w:lang w:eastAsia="ru-RU"/>
          </w:rPr>
          <w:t>суверенной</w:t>
        </w:r>
      </w:hyperlink>
      <w:r w:rsidRPr="00353849">
        <w:rPr>
          <w:rFonts w:ascii="Arial" w:eastAsia="Times New Roman" w:hAnsi="Arial" w:cs="Arial"/>
          <w:color w:val="000000"/>
          <w:sz w:val="18"/>
          <w:szCs w:val="18"/>
          <w:lang w:eastAsia="ru-RU"/>
        </w:rPr>
        <w:t> власти, сохраняя полное владение свое имя; поэтому их </w:t>
      </w:r>
      <w:hyperlink r:id="rId7422" w:tooltip="нажмите, чтобы просмотреть определение человека" w:history="1">
        <w:r w:rsidRPr="00353849">
          <w:rPr>
            <w:rFonts w:ascii="Arial" w:eastAsia="Times New Roman" w:hAnsi="Arial" w:cs="Arial"/>
            <w:color w:val="0033CC"/>
            <w:sz w:val="18"/>
            <w:szCs w:val="18"/>
            <w:lang w:eastAsia="ru-RU"/>
          </w:rPr>
          <w:t>лица</w:t>
        </w:r>
      </w:hyperlink>
      <w:r w:rsidRPr="00353849">
        <w:rPr>
          <w:rFonts w:ascii="Arial" w:eastAsia="Times New Roman" w:hAnsi="Arial" w:cs="Arial"/>
          <w:color w:val="000000"/>
          <w:sz w:val="18"/>
          <w:szCs w:val="18"/>
          <w:lang w:eastAsia="ru-RU"/>
        </w:rPr>
        <w:t> и все связанные названия и их производные, обеспечивая осуществление права </w:t>
      </w:r>
      <w:hyperlink r:id="rId7423" w:tooltip="нажмите, чтобы просмотреть определение свойства" w:history="1">
        <w:r w:rsidRPr="00353849">
          <w:rPr>
            <w:rFonts w:ascii="Arial" w:eastAsia="Times New Roman" w:hAnsi="Arial" w:cs="Arial"/>
            <w:color w:val="0033CC"/>
            <w:sz w:val="18"/>
            <w:szCs w:val="18"/>
            <w:lang w:eastAsia="ru-RU"/>
          </w:rPr>
          <w:t>собственности</w:t>
        </w:r>
      </w:hyperlink>
      <w:r w:rsidRPr="00353849">
        <w:rPr>
          <w:rFonts w:ascii="Arial" w:eastAsia="Times New Roman" w:hAnsi="Arial" w:cs="Arial"/>
          <w:color w:val="000000"/>
          <w:sz w:val="18"/>
          <w:szCs w:val="18"/>
          <w:lang w:eastAsia="ru-RU"/>
        </w:rPr>
        <w:t> </w:t>
      </w:r>
      <w:hyperlink r:id="rId7424" w:tooltip="щелкните, чтобы просмотреть определение права собственности" w:history="1">
        <w:r w:rsidRPr="00353849">
          <w:rPr>
            <w:rFonts w:ascii="Arial" w:eastAsia="Times New Roman" w:hAnsi="Arial" w:cs="Arial"/>
            <w:color w:val="0033CC"/>
            <w:sz w:val="18"/>
            <w:szCs w:val="18"/>
            <w:lang w:eastAsia="ru-RU"/>
          </w:rPr>
          <w:t>право собственности</w:t>
        </w:r>
      </w:hyperlink>
      <w:r w:rsidRPr="00353849">
        <w:rPr>
          <w:rFonts w:ascii="Arial" w:eastAsia="Times New Roman" w:hAnsi="Arial" w:cs="Arial"/>
          <w:color w:val="000000"/>
          <w:sz w:val="18"/>
          <w:szCs w:val="18"/>
          <w:lang w:eastAsia="ru-RU"/>
        </w:rPr>
        <w:t>, торговли и занимать любые должности или достоинства. Однако житель не может наследовать земли по происхождению;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 а </w:t>
      </w:r>
      <w:hyperlink r:id="rId7425"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w:t>
        </w:r>
      </w:hyperlink>
      <w:r w:rsidRPr="00353849">
        <w:rPr>
          <w:rFonts w:ascii="Arial" w:eastAsia="Times New Roman" w:hAnsi="Arial" w:cs="Arial"/>
          <w:color w:val="000000"/>
          <w:sz w:val="18"/>
          <w:szCs w:val="18"/>
          <w:lang w:eastAsia="ru-RU"/>
        </w:rPr>
        <w:t> гражданство или прирожденный </w:t>
      </w:r>
      <w:hyperlink r:id="rId7426" w:tooltip="нажмите, чтобы просмотреть определение резидента" w:history="1">
        <w:r w:rsidRPr="00353849">
          <w:rPr>
            <w:rFonts w:ascii="Arial" w:eastAsia="Times New Roman" w:hAnsi="Arial" w:cs="Arial"/>
            <w:color w:val="0033CC"/>
            <w:sz w:val="18"/>
            <w:szCs w:val="18"/>
            <w:lang w:eastAsia="ru-RU"/>
          </w:rPr>
          <w:t>житель</w:t>
        </w:r>
      </w:hyperlink>
      <w:r w:rsidRPr="00353849">
        <w:rPr>
          <w:rFonts w:ascii="Arial" w:eastAsia="Times New Roman" w:hAnsi="Arial" w:cs="Arial"/>
          <w:color w:val="000000"/>
          <w:sz w:val="18"/>
          <w:szCs w:val="18"/>
          <w:lang w:eastAsia="ru-RU"/>
        </w:rPr>
        <w:t>, сдавая </w:t>
      </w:r>
      <w:hyperlink r:id="rId7427" w:tooltip="щелкните, чтобы просмотреть определение права собственности" w:history="1">
        <w:r w:rsidRPr="00353849">
          <w:rPr>
            <w:rFonts w:ascii="Arial" w:eastAsia="Times New Roman" w:hAnsi="Arial" w:cs="Arial"/>
            <w:color w:val="0033CC"/>
            <w:sz w:val="18"/>
            <w:szCs w:val="18"/>
            <w:lang w:eastAsia="ru-RU"/>
          </w:rPr>
          <w:t>собственности</w:t>
        </w:r>
      </w:hyperlink>
      <w:r w:rsidRPr="00353849">
        <w:rPr>
          <w:rFonts w:ascii="Arial" w:eastAsia="Times New Roman" w:hAnsi="Arial" w:cs="Arial"/>
          <w:color w:val="000000"/>
          <w:sz w:val="18"/>
          <w:szCs w:val="18"/>
          <w:lang w:eastAsia="ru-RU"/>
        </w:rPr>
        <w:t> на свое имя, поэтому их </w:t>
      </w:r>
      <w:hyperlink r:id="rId7428" w:tooltip="нажмите, чтобы просмотреть определение человека" w:history="1">
        <w:r w:rsidRPr="00353849">
          <w:rPr>
            <w:rFonts w:ascii="Arial" w:eastAsia="Times New Roman" w:hAnsi="Arial" w:cs="Arial"/>
            <w:color w:val="0033CC"/>
            <w:sz w:val="18"/>
            <w:szCs w:val="18"/>
            <w:lang w:eastAsia="ru-RU"/>
          </w:rPr>
          <w:t>лица</w:t>
        </w:r>
      </w:hyperlink>
      <w:r w:rsidRPr="00353849">
        <w:rPr>
          <w:rFonts w:ascii="Arial" w:eastAsia="Times New Roman" w:hAnsi="Arial" w:cs="Arial"/>
          <w:color w:val="000000"/>
          <w:sz w:val="18"/>
          <w:szCs w:val="18"/>
          <w:lang w:eastAsia="ru-RU"/>
        </w:rPr>
        <w:t> и все связанные названия и производные от них, но и предоставляет определенные права и привилегии, такие как права </w:t>
      </w:r>
      <w:hyperlink r:id="rId7429" w:tooltip="нажмите, чтобы просмотреть определение свойства" w:history="1">
        <w:r w:rsidRPr="00353849">
          <w:rPr>
            <w:rFonts w:ascii="Arial" w:eastAsia="Times New Roman" w:hAnsi="Arial" w:cs="Arial"/>
            <w:color w:val="0033CC"/>
            <w:sz w:val="18"/>
            <w:szCs w:val="18"/>
            <w:lang w:eastAsia="ru-RU"/>
          </w:rPr>
          <w:t>собственности,</w:t>
        </w:r>
      </w:hyperlink>
      <w:r w:rsidRPr="00353849">
        <w:rPr>
          <w:rFonts w:ascii="Arial" w:eastAsia="Times New Roman" w:hAnsi="Arial" w:cs="Arial"/>
          <w:color w:val="000000"/>
          <w:sz w:val="18"/>
          <w:szCs w:val="18"/>
          <w:lang w:eastAsia="ru-RU"/>
        </w:rPr>
        <w:t> </w:t>
      </w:r>
      <w:hyperlink r:id="rId7430" w:tooltip="щелкните, чтобы просмотреть определение права собственности" w:history="1">
        <w:r w:rsidRPr="00353849">
          <w:rPr>
            <w:rFonts w:ascii="Arial" w:eastAsia="Times New Roman" w:hAnsi="Arial" w:cs="Arial"/>
            <w:color w:val="0033CC"/>
            <w:sz w:val="18"/>
            <w:szCs w:val="18"/>
            <w:lang w:eastAsia="ru-RU"/>
          </w:rPr>
          <w:t>собственности</w:t>
        </w:r>
      </w:hyperlink>
      <w:r w:rsidRPr="00353849">
        <w:rPr>
          <w:rFonts w:ascii="Arial" w:eastAsia="Times New Roman" w:hAnsi="Arial" w:cs="Arial"/>
          <w:color w:val="000000"/>
          <w:sz w:val="18"/>
          <w:szCs w:val="18"/>
          <w:lang w:eastAsia="ru-RU"/>
        </w:rPr>
        <w:t>, торговли и занимать определенные должности или титулы, а также наследовать использования земель по происхождению.</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29" w:name="6828"/>
      <w:bookmarkEnd w:id="1429"/>
      <w:r w:rsidRPr="00353849">
        <w:rPr>
          <w:rFonts w:ascii="Arial" w:eastAsia="Times New Roman" w:hAnsi="Arial" w:cs="Arial"/>
          <w:b/>
          <w:bCs/>
          <w:color w:val="000000"/>
          <w:lang w:eastAsia="ru-RU"/>
        </w:rPr>
        <w:t>Canon 6828 </w:t>
      </w:r>
      <w:r w:rsidRPr="00353849">
        <w:rPr>
          <w:rFonts w:ascii="Arial" w:eastAsia="Times New Roman" w:hAnsi="Arial" w:cs="Arial"/>
          <w:color w:val="000000"/>
          <w:sz w:val="16"/>
          <w:szCs w:val="16"/>
          <w:lang w:eastAsia="ru-RU"/>
        </w:rPr>
        <w:t>(</w:t>
      </w:r>
      <w:hyperlink r:id="rId7431" w:anchor="6828"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Первое создание </w:t>
      </w:r>
      <w:hyperlink r:id="rId7432" w:tooltip="нажмите, чтобы просмотреть определение понятия" w:history="1">
        <w:r w:rsidRPr="00353849">
          <w:rPr>
            <w:rFonts w:ascii="Arial" w:eastAsia="Times New Roman" w:hAnsi="Arial" w:cs="Arial"/>
            <w:color w:val="0033CC"/>
            <w:sz w:val="18"/>
            <w:szCs w:val="18"/>
            <w:lang w:eastAsia="ru-RU"/>
          </w:rPr>
          <w:t>концепции </w:t>
        </w:r>
      </w:hyperlink>
      <w:r w:rsidRPr="00353849">
        <w:rPr>
          <w:rFonts w:ascii="Arial" w:eastAsia="Times New Roman" w:hAnsi="Arial" w:cs="Arial"/>
          <w:color w:val="000000"/>
          <w:sz w:val="18"/>
          <w:szCs w:val="18"/>
          <w:lang w:eastAsia="ru-RU"/>
        </w:rPr>
        <w:t>двух (2) видов владения и </w:t>
      </w:r>
      <w:hyperlink r:id="rId7433" w:tooltip="щелкните, чтобы просмотреть определение права собственности" w:history="1">
        <w:r w:rsidRPr="00353849">
          <w:rPr>
            <w:rFonts w:ascii="Arial" w:eastAsia="Times New Roman" w:hAnsi="Arial" w:cs="Arial"/>
            <w:color w:val="0033CC"/>
            <w:sz w:val="18"/>
            <w:szCs w:val="18"/>
            <w:lang w:eastAsia="ru-RU"/>
          </w:rPr>
          <w:t>владения </w:t>
        </w:r>
      </w:hyperlink>
      <w:r w:rsidRPr="00353849">
        <w:rPr>
          <w:rFonts w:ascii="Arial" w:eastAsia="Times New Roman" w:hAnsi="Arial" w:cs="Arial"/>
          <w:color w:val="000000"/>
          <w:sz w:val="18"/>
          <w:szCs w:val="18"/>
          <w:lang w:eastAsia="ru-RU"/>
        </w:rPr>
        <w:t>именем и </w:t>
      </w:r>
      <w:hyperlink r:id="rId7434" w:tooltip="нажмите, чтобы просмотреть определение человека" w:history="1">
        <w:r w:rsidRPr="00353849">
          <w:rPr>
            <w:rFonts w:ascii="Arial" w:eastAsia="Times New Roman" w:hAnsi="Arial" w:cs="Arial"/>
            <w:color w:val="0033CC"/>
            <w:sz w:val="18"/>
            <w:szCs w:val="18"/>
            <w:lang w:eastAsia="ru-RU"/>
          </w:rPr>
          <w:t>лицом </w:t>
        </w:r>
      </w:hyperlink>
      <w:r w:rsidRPr="00353849">
        <w:rPr>
          <w:rFonts w:ascii="Arial" w:eastAsia="Times New Roman" w:hAnsi="Arial" w:cs="Arial"/>
          <w:color w:val="000000"/>
          <w:sz w:val="18"/>
          <w:szCs w:val="18"/>
          <w:lang w:eastAsia="ru-RU"/>
        </w:rPr>
        <w:t>было введено и опробовано в Соединенных Штатах Америки в 1790 году:</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 первое использование </w:t>
      </w:r>
      <w:hyperlink r:id="rId7435"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гражданина </w:t>
        </w:r>
      </w:hyperlink>
      <w:r w:rsidRPr="00353849">
        <w:rPr>
          <w:rFonts w:ascii="Arial" w:eastAsia="Times New Roman" w:hAnsi="Arial" w:cs="Arial"/>
          <w:color w:val="000000"/>
          <w:sz w:val="18"/>
          <w:szCs w:val="18"/>
          <w:lang w:eastAsia="ru-RU"/>
        </w:rPr>
        <w:t>в статуте было Конституцией Соединенных Штатов, созданной в сентябре 1787 года, но должным образом не ратифицированной теми, кто представляет </w:t>
      </w:r>
      <w:hyperlink r:id="rId7436" w:tooltip="нажмите, чтобы просмотреть определение компании" w:history="1">
        <w:r w:rsidRPr="00353849">
          <w:rPr>
            <w:rFonts w:ascii="Arial" w:eastAsia="Times New Roman" w:hAnsi="Arial" w:cs="Arial"/>
            <w:color w:val="0033CC"/>
            <w:sz w:val="18"/>
            <w:szCs w:val="18"/>
            <w:lang w:eastAsia="ru-RU"/>
          </w:rPr>
          <w:t>компанию </w:t>
        </w:r>
      </w:hyperlink>
      <w:r w:rsidRPr="00353849">
        <w:rPr>
          <w:rFonts w:ascii="Arial" w:eastAsia="Times New Roman" w:hAnsi="Arial" w:cs="Arial"/>
          <w:color w:val="000000"/>
          <w:sz w:val="18"/>
          <w:szCs w:val="18"/>
          <w:lang w:eastAsia="ru-RU"/>
        </w:rPr>
        <w:t>. Использование </w:t>
      </w:r>
      <w:hyperlink r:id="rId7437" w:tooltip="нажмите, чтобы просмотреть определение гражданина" w:history="1">
        <w:r w:rsidRPr="00353849">
          <w:rPr>
            <w:rFonts w:ascii="Arial" w:eastAsia="Times New Roman" w:hAnsi="Arial" w:cs="Arial"/>
            <w:color w:val="0033CC"/>
            <w:sz w:val="18"/>
            <w:szCs w:val="18"/>
            <w:lang w:eastAsia="ru-RU"/>
          </w:rPr>
          <w:t>citizen </w:t>
        </w:r>
      </w:hyperlink>
      <w:r w:rsidRPr="00353849">
        <w:rPr>
          <w:rFonts w:ascii="Arial" w:eastAsia="Times New Roman" w:hAnsi="Arial" w:cs="Arial"/>
          <w:color w:val="000000"/>
          <w:sz w:val="18"/>
          <w:szCs w:val="18"/>
          <w:lang w:eastAsia="ru-RU"/>
        </w:rPr>
        <w:t>было в </w:t>
      </w:r>
      <w:hyperlink r:id="rId7438" w:tooltip="нажмите, чтобы просмотреть определение нижнего регистра" w:history="1">
        <w:r w:rsidRPr="00353849">
          <w:rPr>
            <w:rFonts w:ascii="Arial" w:eastAsia="Times New Roman" w:hAnsi="Arial" w:cs="Arial"/>
            <w:color w:val="0033CC"/>
            <w:sz w:val="18"/>
            <w:szCs w:val="18"/>
            <w:lang w:eastAsia="ru-RU"/>
          </w:rPr>
          <w:t>нижнем регистре</w:t>
        </w:r>
      </w:hyperlink>
      <w:r w:rsidRPr="00353849">
        <w:rPr>
          <w:rFonts w:ascii="Arial" w:eastAsia="Times New Roman" w:hAnsi="Arial" w:cs="Arial"/>
          <w:color w:val="000000"/>
          <w:sz w:val="18"/>
          <w:szCs w:val="18"/>
          <w:lang w:eastAsia="ru-RU"/>
        </w:rPr>
        <w:t>;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 создание </w:t>
      </w:r>
      <w:hyperlink r:id="rId7439" w:tooltip="нажмите, чтобы просмотреть определение верхнего регистра" w:history="1">
        <w:r w:rsidRPr="00353849">
          <w:rPr>
            <w:rFonts w:ascii="Arial" w:eastAsia="Times New Roman" w:hAnsi="Arial" w:cs="Arial"/>
            <w:color w:val="0033CC"/>
            <w:sz w:val="18"/>
            <w:szCs w:val="18"/>
            <w:lang w:eastAsia="ru-RU"/>
          </w:rPr>
          <w:t>верхнего регистра </w:t>
        </w:r>
      </w:hyperlink>
      <w:r w:rsidRPr="00353849">
        <w:rPr>
          <w:rFonts w:ascii="Arial" w:eastAsia="Times New Roman" w:hAnsi="Arial" w:cs="Arial"/>
          <w:color w:val="000000"/>
          <w:sz w:val="18"/>
          <w:szCs w:val="18"/>
          <w:lang w:eastAsia="ru-RU"/>
        </w:rPr>
        <w:t>“граждане” было осуществлено через главу II Конгресса США – закон, предусматривающий перечисление жителей Соединенных Штатов в марте 1790 года, который использовал маршалов и милицию, а также массовые штрафы и угрозу насилия, чтобы заставить людей зарегистрироваться для переписи и идентифицировать себя как </w:t>
      </w:r>
      <w:hyperlink r:id="rId7440" w:tooltip="нажмите, чтобы просмотреть определение верхнего регистра" w:history="1">
        <w:r w:rsidRPr="00353849">
          <w:rPr>
            <w:rFonts w:ascii="Arial" w:eastAsia="Times New Roman" w:hAnsi="Arial" w:cs="Arial"/>
            <w:color w:val="0033CC"/>
            <w:sz w:val="18"/>
            <w:szCs w:val="18"/>
            <w:lang w:eastAsia="ru-RU"/>
          </w:rPr>
          <w:t>верхних регистров </w:t>
        </w:r>
      </w:hyperlink>
      <w:r w:rsidRPr="00353849">
        <w:rPr>
          <w:rFonts w:ascii="Arial" w:eastAsia="Times New Roman" w:hAnsi="Arial" w:cs="Arial"/>
          <w:color w:val="000000"/>
          <w:sz w:val="18"/>
          <w:szCs w:val="18"/>
          <w:lang w:eastAsia="ru-RU"/>
        </w:rPr>
        <w:t>“граждане”;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(iii) глава XXXIV Конгресса США – закон, предусматривающий выплату </w:t>
      </w:r>
      <w:hyperlink r:id="rId7441" w:tooltip="нажмите, чтобы просмотреть определение долга" w:history="1">
        <w:r w:rsidRPr="00353849">
          <w:rPr>
            <w:rFonts w:ascii="Arial" w:eastAsia="Times New Roman" w:hAnsi="Arial" w:cs="Arial"/>
            <w:color w:val="0033CC"/>
            <w:sz w:val="18"/>
            <w:szCs w:val="18"/>
            <w:lang w:eastAsia="ru-RU"/>
          </w:rPr>
          <w:t>долга </w:t>
        </w:r>
      </w:hyperlink>
      <w:r w:rsidRPr="00353849">
        <w:rPr>
          <w:rFonts w:ascii="Arial" w:eastAsia="Times New Roman" w:hAnsi="Arial" w:cs="Arial"/>
          <w:color w:val="000000"/>
          <w:sz w:val="18"/>
          <w:szCs w:val="18"/>
          <w:lang w:eastAsia="ru-RU"/>
        </w:rPr>
        <w:t>Соединенных Штатов в августе 1790 года, затем ввел </w:t>
      </w:r>
      <w:hyperlink r:id="rId7442" w:tooltip="нажмите, чтобы просмотреть определение понятия" w:history="1">
        <w:r w:rsidRPr="00353849">
          <w:rPr>
            <w:rFonts w:ascii="Arial" w:eastAsia="Times New Roman" w:hAnsi="Arial" w:cs="Arial"/>
            <w:color w:val="0033CC"/>
            <w:sz w:val="18"/>
            <w:szCs w:val="18"/>
            <w:lang w:eastAsia="ru-RU"/>
          </w:rPr>
          <w:t>понятие </w:t>
        </w:r>
      </w:hyperlink>
      <w:r w:rsidRPr="00353849">
        <w:rPr>
          <w:rFonts w:ascii="Arial" w:eastAsia="Times New Roman" w:hAnsi="Arial" w:cs="Arial"/>
          <w:color w:val="000000"/>
          <w:sz w:val="18"/>
          <w:szCs w:val="18"/>
          <w:lang w:eastAsia="ru-RU"/>
        </w:rPr>
        <w:t>аннуитетов, скрытых как “облигации”, и вкладчиков, скрытых как подписчики против имен, жизней и лиц, перечисленных как “ </w:t>
      </w:r>
      <w:hyperlink r:id="rId7443" w:tooltip="нажмите, чтобы просмотреть определение верхнего регистра" w:history="1">
        <w:r w:rsidRPr="00353849">
          <w:rPr>
            <w:rFonts w:ascii="Arial" w:eastAsia="Times New Roman" w:hAnsi="Arial" w:cs="Arial"/>
            <w:color w:val="0033CC"/>
            <w:sz w:val="18"/>
            <w:szCs w:val="18"/>
            <w:lang w:eastAsia="ru-RU"/>
          </w:rPr>
          <w:t>высшие </w:t>
        </w:r>
      </w:hyperlink>
      <w:r w:rsidRPr="00353849">
        <w:rPr>
          <w:rFonts w:ascii="Arial" w:eastAsia="Times New Roman" w:hAnsi="Arial" w:cs="Arial"/>
          <w:color w:val="000000"/>
          <w:sz w:val="18"/>
          <w:szCs w:val="18"/>
          <w:lang w:eastAsia="ru-RU"/>
        </w:rPr>
        <w:t>граждане”;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lastRenderedPageBreak/>
        <w:t>iv) нет никаких законных доказательств использования слова “ </w:t>
      </w:r>
      <w:hyperlink r:id="rId7444"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 </w:t>
        </w:r>
      </w:hyperlink>
      <w:r w:rsidRPr="00353849">
        <w:rPr>
          <w:rFonts w:ascii="Arial" w:eastAsia="Times New Roman" w:hAnsi="Arial" w:cs="Arial"/>
          <w:color w:val="000000"/>
          <w:sz w:val="18"/>
          <w:szCs w:val="18"/>
          <w:lang w:eastAsia="ru-RU"/>
        </w:rPr>
        <w:t>” в английском праве до середины XIX века. </w:t>
      </w:r>
      <w:hyperlink r:id="rId7445" w:tooltip="нажмите, чтобы просмотреть определение утверждения" w:history="1">
        <w:r w:rsidRPr="00353849">
          <w:rPr>
            <w:rFonts w:ascii="Arial" w:eastAsia="Times New Roman" w:hAnsi="Arial" w:cs="Arial"/>
            <w:color w:val="0033CC"/>
            <w:sz w:val="18"/>
            <w:szCs w:val="18"/>
            <w:lang w:eastAsia="ru-RU"/>
          </w:rPr>
          <w:t>Утверждение</w:t>
        </w:r>
      </w:hyperlink>
      <w:r w:rsidRPr="00353849">
        <w:rPr>
          <w:rFonts w:ascii="Arial" w:eastAsia="Times New Roman" w:hAnsi="Arial" w:cs="Arial"/>
          <w:color w:val="000000"/>
          <w:sz w:val="18"/>
          <w:szCs w:val="18"/>
          <w:lang w:eastAsia="ru-RU"/>
        </w:rPr>
        <w:t>, что </w:t>
      </w:r>
      <w:hyperlink r:id="rId7446"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 </w:t>
        </w:r>
      </w:hyperlink>
      <w:r w:rsidRPr="00353849">
        <w:rPr>
          <w:rFonts w:ascii="Arial" w:eastAsia="Times New Roman" w:hAnsi="Arial" w:cs="Arial"/>
          <w:color w:val="000000"/>
          <w:sz w:val="18"/>
          <w:szCs w:val="18"/>
          <w:lang w:eastAsia="ru-RU"/>
        </w:rPr>
        <w:t>был перечислен в законе 3 Генрих 7 c. 9 является преднамеренной фабрикацией. Хотя существует ссылка на использование </w:t>
      </w:r>
      <w:hyperlink r:id="rId7447" w:tooltip="нажмите, чтобы просмотреть определение гражданина" w:history="1">
        <w:r w:rsidRPr="00353849">
          <w:rPr>
            <w:rFonts w:ascii="Arial" w:eastAsia="Times New Roman" w:hAnsi="Arial" w:cs="Arial"/>
            <w:color w:val="0033CC"/>
            <w:sz w:val="18"/>
            <w:szCs w:val="18"/>
            <w:lang w:eastAsia="ru-RU"/>
          </w:rPr>
          <w:t>citizen </w:t>
        </w:r>
      </w:hyperlink>
      <w:r w:rsidRPr="00353849">
        <w:rPr>
          <w:rFonts w:ascii="Arial" w:eastAsia="Times New Roman" w:hAnsi="Arial" w:cs="Arial"/>
          <w:color w:val="000000"/>
          <w:sz w:val="18"/>
          <w:szCs w:val="18"/>
          <w:lang w:eastAsia="ru-RU"/>
        </w:rPr>
        <w:t>of London, его юридическое </w:t>
      </w:r>
      <w:hyperlink r:id="rId7448" w:tooltip="нажмите, чтобы просмотреть определение приложения" w:history="1">
        <w:r w:rsidRPr="00353849">
          <w:rPr>
            <w:rFonts w:ascii="Arial" w:eastAsia="Times New Roman" w:hAnsi="Arial" w:cs="Arial"/>
            <w:color w:val="0033CC"/>
            <w:sz w:val="18"/>
            <w:szCs w:val="18"/>
            <w:lang w:eastAsia="ru-RU"/>
          </w:rPr>
          <w:t>применение </w:t>
        </w:r>
      </w:hyperlink>
      <w:r w:rsidRPr="00353849">
        <w:rPr>
          <w:rFonts w:ascii="Arial" w:eastAsia="Times New Roman" w:hAnsi="Arial" w:cs="Arial"/>
          <w:color w:val="000000"/>
          <w:sz w:val="18"/>
          <w:szCs w:val="18"/>
          <w:lang w:eastAsia="ru-RU"/>
        </w:rPr>
        <w:t>полностью отличается от термина 19-го века, связанного с именем;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v) </w:t>
      </w:r>
      <w:hyperlink r:id="rId7449" w:tooltip="нажмите, чтобы просмотреть определение понятия" w:history="1">
        <w:r w:rsidRPr="00353849">
          <w:rPr>
            <w:rFonts w:ascii="Arial" w:eastAsia="Times New Roman" w:hAnsi="Arial" w:cs="Arial"/>
            <w:color w:val="0033CC"/>
            <w:sz w:val="18"/>
            <w:szCs w:val="18"/>
            <w:lang w:eastAsia="ru-RU"/>
          </w:rPr>
          <w:t>концепция </w:t>
        </w:r>
      </w:hyperlink>
      <w:hyperlink r:id="rId7450"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гражданина </w:t>
        </w:r>
      </w:hyperlink>
      <w:r w:rsidRPr="00353849">
        <w:rPr>
          <w:rFonts w:ascii="Arial" w:eastAsia="Times New Roman" w:hAnsi="Arial" w:cs="Arial"/>
          <w:color w:val="000000"/>
          <w:sz w:val="18"/>
          <w:szCs w:val="18"/>
          <w:lang w:eastAsia="ru-RU"/>
        </w:rPr>
        <w:t>и </w:t>
      </w:r>
      <w:hyperlink r:id="rId7451"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гражданина </w:t>
        </w:r>
      </w:hyperlink>
      <w:r w:rsidRPr="00353849">
        <w:rPr>
          <w:rFonts w:ascii="Arial" w:eastAsia="Times New Roman" w:hAnsi="Arial" w:cs="Arial"/>
          <w:color w:val="000000"/>
          <w:sz w:val="18"/>
          <w:szCs w:val="18"/>
          <w:lang w:eastAsia="ru-RU"/>
        </w:rPr>
        <w:t>была повторена Французской Республикой при введении ее Гражданского кодекса в 1801 году в качестве способа копирования примера Соединенных Штатов путем использования переписи их населения (и покоренных народов) в рамках переписи в качестве средства для последующего создания ренты под видом облигаций в качестве средства финансирования военных усилий;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(vi) с начала XX века квази - </w:t>
      </w:r>
      <w:hyperlink r:id="rId7452" w:tooltip="нажмите, чтобы просмотреть определение формы" w:history="1">
        <w:r w:rsidRPr="00353849">
          <w:rPr>
            <w:rFonts w:ascii="Arial" w:eastAsia="Times New Roman" w:hAnsi="Arial" w:cs="Arial"/>
            <w:color w:val="0033CC"/>
            <w:sz w:val="18"/>
            <w:szCs w:val="18"/>
            <w:lang w:eastAsia="ru-RU"/>
          </w:rPr>
          <w:t>форма </w:t>
        </w:r>
      </w:hyperlink>
      <w:hyperlink r:id="rId7453"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гражданина </w:t>
        </w:r>
      </w:hyperlink>
      <w:r w:rsidRPr="00353849">
        <w:rPr>
          <w:rFonts w:ascii="Arial" w:eastAsia="Times New Roman" w:hAnsi="Arial" w:cs="Arial"/>
          <w:color w:val="000000"/>
          <w:sz w:val="18"/>
          <w:szCs w:val="18"/>
          <w:lang w:eastAsia="ru-RU"/>
        </w:rPr>
        <w:t>была сформирована как “ </w:t>
      </w:r>
      <w:hyperlink r:id="rId7454"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 </w:t>
        </w:r>
      </w:hyperlink>
      <w:r w:rsidRPr="00353849">
        <w:rPr>
          <w:rFonts w:ascii="Arial" w:eastAsia="Times New Roman" w:hAnsi="Arial" w:cs="Arial"/>
          <w:color w:val="000000"/>
          <w:sz w:val="18"/>
          <w:szCs w:val="18"/>
          <w:lang w:eastAsia="ru-RU"/>
        </w:rPr>
        <w:t>” или </w:t>
      </w:r>
      <w:hyperlink r:id="rId7455" w:tooltip="нажмите, чтобы просмотреть определение корпоративного" w:history="1">
        <w:r w:rsidRPr="00353849">
          <w:rPr>
            <w:rFonts w:ascii="Arial" w:eastAsia="Times New Roman" w:hAnsi="Arial" w:cs="Arial"/>
            <w:color w:val="0033CC"/>
            <w:sz w:val="18"/>
            <w:szCs w:val="18"/>
            <w:lang w:eastAsia="ru-RU"/>
          </w:rPr>
          <w:t>корпоративный </w:t>
        </w:r>
      </w:hyperlink>
      <w:r w:rsidRPr="00353849">
        <w:rPr>
          <w:rFonts w:ascii="Arial" w:eastAsia="Times New Roman" w:hAnsi="Arial" w:cs="Arial"/>
          <w:color w:val="000000"/>
          <w:sz w:val="18"/>
          <w:szCs w:val="18"/>
          <w:lang w:eastAsia="ru-RU"/>
        </w:rPr>
        <w:t>член, эквивалентный </w:t>
      </w:r>
      <w:hyperlink r:id="rId7456" w:tooltip="нажмите, чтобы просмотреть определение верхнего регистра" w:history="1">
        <w:r w:rsidRPr="00353849">
          <w:rPr>
            <w:rFonts w:ascii="Arial" w:eastAsia="Times New Roman" w:hAnsi="Arial" w:cs="Arial"/>
            <w:color w:val="0033CC"/>
            <w:sz w:val="18"/>
            <w:szCs w:val="18"/>
            <w:lang w:eastAsia="ru-RU"/>
          </w:rPr>
          <w:t>высшему регистру </w:t>
        </w:r>
      </w:hyperlink>
      <w:r w:rsidRPr="00353849">
        <w:rPr>
          <w:rFonts w:ascii="Arial" w:eastAsia="Times New Roman" w:hAnsi="Arial" w:cs="Arial"/>
          <w:color w:val="000000"/>
          <w:sz w:val="18"/>
          <w:szCs w:val="18"/>
          <w:lang w:eastAsia="ru-RU"/>
        </w:rPr>
        <w:t>“ </w:t>
      </w:r>
      <w:hyperlink r:id="rId7457"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 </w:t>
        </w:r>
      </w:hyperlink>
      <w:r w:rsidRPr="00353849">
        <w:rPr>
          <w:rFonts w:ascii="Arial" w:eastAsia="Times New Roman" w:hAnsi="Arial" w:cs="Arial"/>
          <w:color w:val="000000"/>
          <w:sz w:val="18"/>
          <w:szCs w:val="18"/>
          <w:lang w:eastAsia="ru-RU"/>
        </w:rPr>
        <w:t>” </w:t>
      </w:r>
      <w:hyperlink r:id="rId7458" w:tooltip="нажмите, чтобы просмотреть определение состояния" w:history="1">
        <w:r w:rsidRPr="00353849">
          <w:rPr>
            <w:rFonts w:ascii="Arial" w:eastAsia="Times New Roman" w:hAnsi="Arial" w:cs="Arial"/>
            <w:color w:val="0033CC"/>
            <w:sz w:val="18"/>
            <w:szCs w:val="18"/>
            <w:lang w:eastAsia="ru-RU"/>
          </w:rPr>
          <w:t>государства </w:t>
        </w:r>
      </w:hyperlink>
      <w:r w:rsidRPr="00353849">
        <w:rPr>
          <w:rFonts w:ascii="Arial" w:eastAsia="Times New Roman" w:hAnsi="Arial" w:cs="Arial"/>
          <w:color w:val="000000"/>
          <w:sz w:val="18"/>
          <w:szCs w:val="18"/>
          <w:lang w:eastAsia="ru-RU"/>
        </w:rPr>
        <w:t>или страны, но для </w:t>
      </w:r>
      <w:hyperlink r:id="rId7459" w:tooltip="нажмите, чтобы просмотреть определение корпорации" w:history="1">
        <w:r w:rsidRPr="00353849">
          <w:rPr>
            <w:rFonts w:ascii="Arial" w:eastAsia="Times New Roman" w:hAnsi="Arial" w:cs="Arial"/>
            <w:color w:val="0033CC"/>
            <w:sz w:val="18"/>
            <w:szCs w:val="18"/>
            <w:lang w:eastAsia="ru-RU"/>
          </w:rPr>
          <w:t>корпорации </w:t>
        </w:r>
      </w:hyperlink>
      <w:r w:rsidRPr="00353849">
        <w:rPr>
          <w:rFonts w:ascii="Arial" w:eastAsia="Times New Roman" w:hAnsi="Arial" w:cs="Arial"/>
          <w:color w:val="000000"/>
          <w:sz w:val="18"/>
          <w:szCs w:val="18"/>
          <w:lang w:eastAsia="ru-RU"/>
        </w:rPr>
        <w:t>.</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0" w:name="6829"/>
      <w:bookmarkEnd w:id="1430"/>
      <w:r w:rsidRPr="00353849">
        <w:rPr>
          <w:rFonts w:ascii="Arial" w:eastAsia="Times New Roman" w:hAnsi="Arial" w:cs="Arial"/>
          <w:b/>
          <w:bCs/>
          <w:color w:val="000000"/>
          <w:lang w:eastAsia="ru-RU"/>
        </w:rPr>
        <w:t>Canon 6829 </w:t>
      </w:r>
      <w:r w:rsidRPr="00353849">
        <w:rPr>
          <w:rFonts w:ascii="Arial" w:eastAsia="Times New Roman" w:hAnsi="Arial" w:cs="Arial"/>
          <w:color w:val="000000"/>
          <w:sz w:val="16"/>
          <w:szCs w:val="16"/>
          <w:lang w:eastAsia="ru-RU"/>
        </w:rPr>
        <w:t>(</w:t>
      </w:r>
      <w:hyperlink r:id="rId7460" w:anchor="6829"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Первоначальное </w:t>
      </w:r>
      <w:hyperlink r:id="rId7461" w:tooltip="нажмите, чтобы просмотреть определение значения" w:history="1">
        <w:r w:rsidRPr="00353849">
          <w:rPr>
            <w:rFonts w:ascii="Arial" w:eastAsia="Times New Roman" w:hAnsi="Arial" w:cs="Arial"/>
            <w:color w:val="0033CC"/>
            <w:sz w:val="18"/>
            <w:szCs w:val="18"/>
            <w:lang w:eastAsia="ru-RU"/>
          </w:rPr>
          <w:t>значение </w:t>
        </w:r>
      </w:hyperlink>
      <w:r w:rsidRPr="00353849">
        <w:rPr>
          <w:rFonts w:ascii="Arial" w:eastAsia="Times New Roman" w:hAnsi="Arial" w:cs="Arial"/>
          <w:color w:val="000000"/>
          <w:sz w:val="18"/>
          <w:szCs w:val="18"/>
          <w:lang w:eastAsia="ru-RU"/>
        </w:rPr>
        <w:t>и создание </w:t>
      </w:r>
      <w:hyperlink r:id="rId7462"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гражданина </w:t>
        </w:r>
      </w:hyperlink>
      <w:r w:rsidRPr="00353849">
        <w:rPr>
          <w:rFonts w:ascii="Arial" w:eastAsia="Times New Roman" w:hAnsi="Arial" w:cs="Arial"/>
          <w:color w:val="000000"/>
          <w:sz w:val="18"/>
          <w:szCs w:val="18"/>
          <w:lang w:eastAsia="ru-RU"/>
        </w:rPr>
        <w:t>относится к 14 веку, в то время как слово житель относится к 16 веку:</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 слово </w:t>
      </w:r>
      <w:hyperlink r:id="rId7463" w:tooltip="нажмите, чтобы просмотреть определение гражданина" w:history="1">
        <w:r w:rsidRPr="00353849">
          <w:rPr>
            <w:rFonts w:ascii="Arial" w:eastAsia="Times New Roman" w:hAnsi="Arial" w:cs="Arial"/>
            <w:color w:val="0033CC"/>
            <w:sz w:val="18"/>
            <w:szCs w:val="18"/>
            <w:lang w:eastAsia="ru-RU"/>
          </w:rPr>
          <w:t>citizen </w:t>
        </w:r>
      </w:hyperlink>
      <w:r w:rsidRPr="00353849">
        <w:rPr>
          <w:rFonts w:ascii="Arial" w:eastAsia="Times New Roman" w:hAnsi="Arial" w:cs="Arial"/>
          <w:color w:val="000000"/>
          <w:sz w:val="18"/>
          <w:szCs w:val="18"/>
          <w:lang w:eastAsia="ru-RU"/>
        </w:rPr>
        <w:t>первоначально было образовано в Лондоне в 14 веке для описания дресс-кода и статуса членов ливрейных компаний из других членов </w:t>
      </w:r>
      <w:hyperlink r:id="rId7464" w:tooltip="нажмите, чтобы просмотреть определение общества" w:history="1">
        <w:r w:rsidRPr="00353849">
          <w:rPr>
            <w:rFonts w:ascii="Arial" w:eastAsia="Times New Roman" w:hAnsi="Arial" w:cs="Arial"/>
            <w:color w:val="0033CC"/>
            <w:sz w:val="18"/>
            <w:szCs w:val="18"/>
            <w:lang w:eastAsia="ru-RU"/>
          </w:rPr>
          <w:t>общества </w:t>
        </w:r>
      </w:hyperlink>
      <w:r w:rsidRPr="00353849">
        <w:rPr>
          <w:rFonts w:ascii="Arial" w:eastAsia="Times New Roman" w:hAnsi="Arial" w:cs="Arial"/>
          <w:color w:val="000000"/>
          <w:sz w:val="18"/>
          <w:szCs w:val="18"/>
          <w:lang w:eastAsia="ru-RU"/>
        </w:rPr>
        <w:t>. Это слово происходит от двух (2) латинских слов citi</w:t>
      </w:r>
      <w:hyperlink r:id="rId7465" w:tooltip="нажмите, чтобы просмотреть определение значения" w:history="1">
        <w:r w:rsidRPr="00353849">
          <w:rPr>
            <w:rFonts w:ascii="Arial" w:eastAsia="Times New Roman" w:hAnsi="Arial" w:cs="Arial"/>
            <w:color w:val="0033CC"/>
            <w:sz w:val="18"/>
            <w:szCs w:val="18"/>
            <w:lang w:eastAsia="ru-RU"/>
          </w:rPr>
          <w:t>, означающих </w:t>
        </w:r>
      </w:hyperlink>
      <w:r w:rsidRPr="00353849">
        <w:rPr>
          <w:rFonts w:ascii="Arial" w:eastAsia="Times New Roman" w:hAnsi="Arial" w:cs="Arial"/>
          <w:color w:val="000000"/>
          <w:sz w:val="18"/>
          <w:szCs w:val="18"/>
          <w:lang w:eastAsia="ru-RU"/>
        </w:rPr>
        <w:t>“назвать или упомянуть; вызвать; или заставить действовать” и zona “пояс, пояс или пояс”. Члены ливрейных (гильдейских) компаний традиционно идентифицировали себя по различным цветам одежды, поясам, поясам, поясам и знакам отличия. Однако вместе эти члены были известны как “граждане Лондона";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 слово житель первоначально было образовано в 16 веке при короле Генрихе VIII через закон </w:t>
      </w:r>
      <w:hyperlink r:id="rId7466" w:history="1">
        <w:r w:rsidRPr="00353849">
          <w:rPr>
            <w:rFonts w:ascii="Arial" w:eastAsia="Times New Roman" w:hAnsi="Arial" w:cs="Arial"/>
            <w:b/>
            <w:bCs/>
            <w:color w:val="0033CC"/>
            <w:sz w:val="18"/>
            <w:szCs w:val="18"/>
            <w:lang w:eastAsia="ru-RU"/>
          </w:rPr>
          <w:t>27 H. 8. c. 24 </w:t>
        </w:r>
      </w:hyperlink>
      <w:r w:rsidRPr="00353849">
        <w:rPr>
          <w:rFonts w:ascii="Arial" w:eastAsia="Times New Roman" w:hAnsi="Arial" w:cs="Arial"/>
          <w:color w:val="000000"/>
          <w:sz w:val="18"/>
          <w:szCs w:val="18"/>
          <w:lang w:eastAsia="ru-RU"/>
        </w:rPr>
        <w:t>(1535), которая позволяла иностранцам и иностранцам не только въезжать в Королевство Англия , но и приобретать </w:t>
      </w:r>
      <w:hyperlink r:id="rId7467" w:tooltip="нажмите, чтобы просмотреть определение свойства" w:history="1">
        <w:r w:rsidRPr="00353849">
          <w:rPr>
            <w:rFonts w:ascii="Arial" w:eastAsia="Times New Roman" w:hAnsi="Arial" w:cs="Arial"/>
            <w:color w:val="0033CC"/>
            <w:sz w:val="18"/>
            <w:szCs w:val="18"/>
            <w:lang w:eastAsia="ru-RU"/>
          </w:rPr>
          <w:t>собственность</w:t>
        </w:r>
      </w:hyperlink>
      <w:r w:rsidRPr="00353849">
        <w:rPr>
          <w:rFonts w:ascii="Arial" w:eastAsia="Times New Roman" w:hAnsi="Arial" w:cs="Arial"/>
          <w:color w:val="000000"/>
          <w:sz w:val="18"/>
          <w:szCs w:val="18"/>
          <w:lang w:eastAsia="ru-RU"/>
        </w:rPr>
        <w:t>, титулы и официальные должности королевства. Этот акт позволил приток как Пизанских, так и венецианских изгнанников и знатных семей, которые быстро изменили свои имена и стали самыми влиятельными семьями королевства вплоть до 17-го века. Это слово происходит от двух (2) латинских слов deni </w:t>
      </w:r>
      <w:hyperlink r:id="rId7468" w:tooltip="нажмите, чтобы просмотреть определение значения" w:history="1">
        <w:r w:rsidRPr="00353849">
          <w:rPr>
            <w:rFonts w:ascii="Arial" w:eastAsia="Times New Roman" w:hAnsi="Arial" w:cs="Arial"/>
            <w:color w:val="0033CC"/>
            <w:sz w:val="18"/>
            <w:szCs w:val="18"/>
            <w:lang w:eastAsia="ru-RU"/>
          </w:rPr>
          <w:t>значение</w:t>
        </w:r>
      </w:hyperlink>
      <w:r w:rsidRPr="00353849">
        <w:rPr>
          <w:rFonts w:ascii="Arial" w:eastAsia="Times New Roman" w:hAnsi="Arial" w:cs="Arial"/>
          <w:color w:val="000000"/>
          <w:sz w:val="18"/>
          <w:szCs w:val="18"/>
          <w:lang w:eastAsia="ru-RU"/>
        </w:rPr>
        <w:t> "десять или десять раз “и зона”пояс, кушак или пояс". Таким образом, буквальный перевод слова житель от его создания в 16 веке-это “тот, кто обладает в десять раз большим мастерством (пояс, пояс или пояс), чем прирожденный житель”.</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1" w:name="6830"/>
      <w:bookmarkEnd w:id="1431"/>
      <w:r w:rsidRPr="00353849">
        <w:rPr>
          <w:rFonts w:ascii="Arial" w:eastAsia="Times New Roman" w:hAnsi="Arial" w:cs="Arial"/>
          <w:b/>
          <w:bCs/>
          <w:color w:val="000000"/>
          <w:lang w:eastAsia="ru-RU"/>
        </w:rPr>
        <w:t>Canon 6830 </w:t>
      </w:r>
      <w:r w:rsidRPr="00353849">
        <w:rPr>
          <w:rFonts w:ascii="Arial" w:eastAsia="Times New Roman" w:hAnsi="Arial" w:cs="Arial"/>
          <w:color w:val="000000"/>
          <w:sz w:val="16"/>
          <w:szCs w:val="16"/>
          <w:lang w:eastAsia="ru-RU"/>
        </w:rPr>
        <w:t>(</w:t>
      </w:r>
      <w:hyperlink r:id="rId7469" w:anchor="6830"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В XVIII веке </w:t>
      </w:r>
      <w:hyperlink r:id="rId7470" w:tooltip="нажмите, чтобы просмотреть определение значения" w:history="1">
        <w:r w:rsidRPr="00353849">
          <w:rPr>
            <w:rFonts w:ascii="Arial" w:eastAsia="Times New Roman" w:hAnsi="Arial" w:cs="Arial"/>
            <w:color w:val="0033CC"/>
            <w:sz w:val="18"/>
            <w:szCs w:val="18"/>
            <w:lang w:eastAsia="ru-RU"/>
          </w:rPr>
          <w:t>значение </w:t>
        </w:r>
      </w:hyperlink>
      <w:r w:rsidRPr="00353849">
        <w:rPr>
          <w:rFonts w:ascii="Arial" w:eastAsia="Times New Roman" w:hAnsi="Arial" w:cs="Arial"/>
          <w:color w:val="000000"/>
          <w:sz w:val="18"/>
          <w:szCs w:val="18"/>
          <w:lang w:eastAsia="ru-RU"/>
        </w:rPr>
        <w:t>как </w:t>
      </w:r>
      <w:hyperlink r:id="rId7471"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гражданина</w:t>
        </w:r>
      </w:hyperlink>
      <w:r w:rsidRPr="00353849">
        <w:rPr>
          <w:rFonts w:ascii="Arial" w:eastAsia="Times New Roman" w:hAnsi="Arial" w:cs="Arial"/>
          <w:color w:val="000000"/>
          <w:sz w:val="18"/>
          <w:szCs w:val="18"/>
          <w:lang w:eastAsia="ru-RU"/>
        </w:rPr>
        <w:t>, так и жителя, а также его этимологические корни были изменены на совершенно разные </w:t>
      </w:r>
      <w:hyperlink r:id="rId7472" w:tooltip="нажмите, чтобы просмотреть определение значения" w:history="1">
        <w:r w:rsidRPr="00353849">
          <w:rPr>
            <w:rFonts w:ascii="Arial" w:eastAsia="Times New Roman" w:hAnsi="Arial" w:cs="Arial"/>
            <w:color w:val="0033CC"/>
            <w:sz w:val="18"/>
            <w:szCs w:val="18"/>
            <w:lang w:eastAsia="ru-RU"/>
          </w:rPr>
          <w:t>значения </w:t>
        </w:r>
      </w:hyperlink>
      <w:r w:rsidRPr="00353849">
        <w:rPr>
          <w:rFonts w:ascii="Arial" w:eastAsia="Times New Roman" w:hAnsi="Arial" w:cs="Arial"/>
          <w:color w:val="000000"/>
          <w:sz w:val="18"/>
          <w:szCs w:val="18"/>
          <w:lang w:eastAsia="ru-RU"/>
        </w:rPr>
        <w:t>слов:</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 используя баскский язык, слово </w:t>
      </w:r>
      <w:hyperlink r:id="rId7473" w:tooltip="нажмите, чтобы просмотреть определение гражданина" w:history="1">
        <w:r w:rsidRPr="00353849">
          <w:rPr>
            <w:rFonts w:ascii="Arial" w:eastAsia="Times New Roman" w:hAnsi="Arial" w:cs="Arial"/>
            <w:color w:val="0033CC"/>
            <w:sz w:val="18"/>
            <w:szCs w:val="18"/>
            <w:lang w:eastAsia="ru-RU"/>
          </w:rPr>
          <w:t>citizen </w:t>
        </w:r>
      </w:hyperlink>
      <w:r w:rsidRPr="00353849">
        <w:rPr>
          <w:rFonts w:ascii="Arial" w:eastAsia="Times New Roman" w:hAnsi="Arial" w:cs="Arial"/>
          <w:color w:val="000000"/>
          <w:sz w:val="18"/>
          <w:szCs w:val="18"/>
          <w:lang w:eastAsia="ru-RU"/>
        </w:rPr>
        <w:t>было переопределено из двух (2) слов Cito (Кито)</w:t>
      </w:r>
      <w:hyperlink r:id="rId7474" w:tooltip="нажмите, чтобы просмотреть определение значения" w:history="1">
        <w:r w:rsidRPr="00353849">
          <w:rPr>
            <w:rFonts w:ascii="Arial" w:eastAsia="Times New Roman" w:hAnsi="Arial" w:cs="Arial"/>
            <w:color w:val="0033CC"/>
            <w:sz w:val="18"/>
            <w:szCs w:val="18"/>
            <w:lang w:eastAsia="ru-RU"/>
          </w:rPr>
          <w:t>, означающих </w:t>
        </w:r>
      </w:hyperlink>
      <w:r w:rsidRPr="00353849">
        <w:rPr>
          <w:rFonts w:ascii="Arial" w:eastAsia="Times New Roman" w:hAnsi="Arial" w:cs="Arial"/>
          <w:color w:val="000000"/>
          <w:sz w:val="18"/>
          <w:szCs w:val="18"/>
          <w:lang w:eastAsia="ru-RU"/>
        </w:rPr>
        <w:t>“законченный, законченный, завершенный”, и Izen</w:t>
      </w:r>
      <w:hyperlink r:id="rId7475" w:tooltip="нажмите, чтобы просмотреть определение значения" w:history="1">
        <w:r w:rsidRPr="00353849">
          <w:rPr>
            <w:rFonts w:ascii="Arial" w:eastAsia="Times New Roman" w:hAnsi="Arial" w:cs="Arial"/>
            <w:color w:val="0033CC"/>
            <w:sz w:val="18"/>
            <w:szCs w:val="18"/>
            <w:lang w:eastAsia="ru-RU"/>
          </w:rPr>
          <w:t>, означающего </w:t>
        </w:r>
      </w:hyperlink>
      <w:r w:rsidRPr="00353849">
        <w:rPr>
          <w:rFonts w:ascii="Arial" w:eastAsia="Times New Roman" w:hAnsi="Arial" w:cs="Arial"/>
          <w:color w:val="000000"/>
          <w:sz w:val="18"/>
          <w:szCs w:val="18"/>
          <w:lang w:eastAsia="ru-RU"/>
        </w:rPr>
        <w:t>“имя”. Следовательно, буквальный перевод </w:t>
      </w:r>
      <w:hyperlink r:id="rId7476" w:tooltip="нажмите, чтобы просмотреть определение значения" w:history="1">
        <w:r w:rsidRPr="00353849">
          <w:rPr>
            <w:rFonts w:ascii="Arial" w:eastAsia="Times New Roman" w:hAnsi="Arial" w:cs="Arial"/>
            <w:color w:val="0033CC"/>
            <w:sz w:val="18"/>
            <w:szCs w:val="18"/>
            <w:lang w:eastAsia="ru-RU"/>
          </w:rPr>
          <w:t>значения </w:t>
        </w:r>
      </w:hyperlink>
      <w:hyperlink r:id="rId7477" w:tooltip="нажмите, чтобы просмотреть определение гражданина" w:history="1">
        <w:r w:rsidRPr="00353849">
          <w:rPr>
            <w:rFonts w:ascii="Arial" w:eastAsia="Times New Roman" w:hAnsi="Arial" w:cs="Arial"/>
            <w:color w:val="0033CC"/>
            <w:sz w:val="18"/>
            <w:szCs w:val="18"/>
            <w:lang w:eastAsia="ru-RU"/>
          </w:rPr>
          <w:t>Citizen </w:t>
        </w:r>
      </w:hyperlink>
      <w:r w:rsidRPr="00353849">
        <w:rPr>
          <w:rFonts w:ascii="Arial" w:eastAsia="Times New Roman" w:hAnsi="Arial" w:cs="Arial"/>
          <w:color w:val="000000"/>
          <w:sz w:val="18"/>
          <w:szCs w:val="18"/>
          <w:lang w:eastAsia="ru-RU"/>
        </w:rPr>
        <w:t>или </w:t>
      </w:r>
      <w:hyperlink r:id="rId7478" w:tooltip="нажмите, чтобы просмотреть определение гражданина" w:history="1">
        <w:r w:rsidRPr="00353849">
          <w:rPr>
            <w:rFonts w:ascii="Arial" w:eastAsia="Times New Roman" w:hAnsi="Arial" w:cs="Arial"/>
            <w:color w:val="0033CC"/>
            <w:sz w:val="18"/>
            <w:szCs w:val="18"/>
            <w:lang w:eastAsia="ru-RU"/>
          </w:rPr>
          <w:t>CITIZEN </w:t>
        </w:r>
      </w:hyperlink>
      <w:r w:rsidRPr="00353849">
        <w:rPr>
          <w:rFonts w:ascii="Arial" w:eastAsia="Times New Roman" w:hAnsi="Arial" w:cs="Arial"/>
          <w:color w:val="000000"/>
          <w:sz w:val="18"/>
          <w:szCs w:val="18"/>
          <w:lang w:eastAsia="ru-RU"/>
        </w:rPr>
        <w:t>тогда </w:t>
      </w:r>
      <w:hyperlink r:id="rId7479" w:tooltip="нажмите, чтобы просмотреть определение значения" w:history="1">
        <w:r w:rsidRPr="00353849">
          <w:rPr>
            <w:rFonts w:ascii="Arial" w:eastAsia="Times New Roman" w:hAnsi="Arial" w:cs="Arial"/>
            <w:color w:val="0033CC"/>
            <w:sz w:val="18"/>
            <w:szCs w:val="18"/>
            <w:lang w:eastAsia="ru-RU"/>
          </w:rPr>
          <w:t>означает </w:t>
        </w:r>
      </w:hyperlink>
      <w:r w:rsidRPr="00353849">
        <w:rPr>
          <w:rFonts w:ascii="Arial" w:eastAsia="Times New Roman" w:hAnsi="Arial" w:cs="Arial"/>
          <w:color w:val="000000"/>
          <w:sz w:val="18"/>
          <w:szCs w:val="18"/>
          <w:lang w:eastAsia="ru-RU"/>
        </w:rPr>
        <w:t>“один без </w:t>
      </w:r>
      <w:hyperlink r:id="rId7480" w:tooltip="щелкните, чтобы просмотреть определение права собственности" w:history="1">
        <w:r w:rsidRPr="00353849">
          <w:rPr>
            <w:rFonts w:ascii="Arial" w:eastAsia="Times New Roman" w:hAnsi="Arial" w:cs="Arial"/>
            <w:color w:val="0033CC"/>
            <w:sz w:val="18"/>
            <w:szCs w:val="18"/>
            <w:lang w:eastAsia="ru-RU"/>
          </w:rPr>
          <w:t>владения </w:t>
        </w:r>
      </w:hyperlink>
      <w:r w:rsidRPr="00353849">
        <w:rPr>
          <w:rFonts w:ascii="Arial" w:eastAsia="Times New Roman" w:hAnsi="Arial" w:cs="Arial"/>
          <w:color w:val="000000"/>
          <w:sz w:val="18"/>
          <w:szCs w:val="18"/>
          <w:lang w:eastAsia="ru-RU"/>
        </w:rPr>
        <w:t>или владения именем - без контроля над своим собственным </w:t>
      </w:r>
      <w:hyperlink r:id="rId7481" w:tooltip="нажмите, чтобы просмотреть определение объекта недвижимости" w:history="1">
        <w:r w:rsidRPr="00353849">
          <w:rPr>
            <w:rFonts w:ascii="Arial" w:eastAsia="Times New Roman" w:hAnsi="Arial" w:cs="Arial"/>
            <w:color w:val="0033CC"/>
            <w:sz w:val="18"/>
            <w:szCs w:val="18"/>
            <w:lang w:eastAsia="ru-RU"/>
          </w:rPr>
          <w:t>имуществом</w:t>
        </w:r>
      </w:hyperlink>
      <w:r w:rsidRPr="00353849">
        <w:rPr>
          <w:rFonts w:ascii="Arial" w:eastAsia="Times New Roman" w:hAnsi="Arial" w:cs="Arial"/>
          <w:color w:val="000000"/>
          <w:sz w:val="18"/>
          <w:szCs w:val="18"/>
          <w:lang w:eastAsia="ru-RU"/>
        </w:rPr>
        <w:t>";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 используя баскский язык, слово житель было переопределено из двух (2) слов Dena</w:t>
      </w:r>
      <w:hyperlink r:id="rId7482" w:tooltip="нажмите, чтобы просмотреть определение значения" w:history="1">
        <w:r w:rsidRPr="00353849">
          <w:rPr>
            <w:rFonts w:ascii="Arial" w:eastAsia="Times New Roman" w:hAnsi="Arial" w:cs="Arial"/>
            <w:color w:val="0033CC"/>
            <w:sz w:val="18"/>
            <w:szCs w:val="18"/>
            <w:lang w:eastAsia="ru-RU"/>
          </w:rPr>
          <w:t>, означающих </w:t>
        </w:r>
      </w:hyperlink>
      <w:r w:rsidRPr="00353849">
        <w:rPr>
          <w:rFonts w:ascii="Arial" w:eastAsia="Times New Roman" w:hAnsi="Arial" w:cs="Arial"/>
          <w:color w:val="000000"/>
          <w:sz w:val="18"/>
          <w:szCs w:val="18"/>
          <w:lang w:eastAsia="ru-RU"/>
        </w:rPr>
        <w:t>“все; все” и Izen</w:t>
      </w:r>
      <w:hyperlink r:id="rId7483" w:tooltip="нажмите, чтобы просмотреть определение значения" w:history="1">
        <w:r w:rsidRPr="00353849">
          <w:rPr>
            <w:rFonts w:ascii="Arial" w:eastAsia="Times New Roman" w:hAnsi="Arial" w:cs="Arial"/>
            <w:color w:val="0033CC"/>
            <w:sz w:val="18"/>
            <w:szCs w:val="18"/>
            <w:lang w:eastAsia="ru-RU"/>
          </w:rPr>
          <w:t>, означающих </w:t>
        </w:r>
      </w:hyperlink>
      <w:r w:rsidRPr="00353849">
        <w:rPr>
          <w:rFonts w:ascii="Arial" w:eastAsia="Times New Roman" w:hAnsi="Arial" w:cs="Arial"/>
          <w:color w:val="000000"/>
          <w:sz w:val="18"/>
          <w:szCs w:val="18"/>
          <w:lang w:eastAsia="ru-RU"/>
        </w:rPr>
        <w:t>“имя”. Отсюда буквальный перевод </w:t>
      </w:r>
      <w:hyperlink r:id="rId7484" w:tooltip="нажмите, чтобы просмотреть определение значения" w:history="1">
        <w:r w:rsidRPr="00353849">
          <w:rPr>
            <w:rFonts w:ascii="Arial" w:eastAsia="Times New Roman" w:hAnsi="Arial" w:cs="Arial"/>
            <w:color w:val="0033CC"/>
            <w:sz w:val="18"/>
            <w:szCs w:val="18"/>
            <w:lang w:eastAsia="ru-RU"/>
          </w:rPr>
          <w:t>значения </w:t>
        </w:r>
      </w:hyperlink>
      <w:r w:rsidRPr="00353849">
        <w:rPr>
          <w:rFonts w:ascii="Arial" w:eastAsia="Times New Roman" w:hAnsi="Arial" w:cs="Arial"/>
          <w:color w:val="000000"/>
          <w:sz w:val="18"/>
          <w:szCs w:val="18"/>
          <w:lang w:eastAsia="ru-RU"/>
        </w:rPr>
        <w:t>слова житель</w:t>
      </w:r>
      <w:hyperlink r:id="rId7485" w:tooltip="нажмите, чтобы просмотреть определение значения" w:history="1">
        <w:r w:rsidRPr="00353849">
          <w:rPr>
            <w:rFonts w:ascii="Arial" w:eastAsia="Times New Roman" w:hAnsi="Arial" w:cs="Arial"/>
            <w:color w:val="0033CC"/>
            <w:sz w:val="18"/>
            <w:szCs w:val="18"/>
            <w:lang w:eastAsia="ru-RU"/>
          </w:rPr>
          <w:t>, то </w:t>
        </w:r>
      </w:hyperlink>
      <w:r w:rsidRPr="00353849">
        <w:rPr>
          <w:rFonts w:ascii="Arial" w:eastAsia="Times New Roman" w:hAnsi="Arial" w:cs="Arial"/>
          <w:color w:val="000000"/>
          <w:sz w:val="18"/>
          <w:szCs w:val="18"/>
          <w:lang w:eastAsia="ru-RU"/>
        </w:rPr>
        <w:t>есть " тот, кто обладает всем и все связанное с именем - в контроле над своим </w:t>
      </w:r>
      <w:hyperlink r:id="rId7486" w:tooltip="нажмите, чтобы просмотреть определение объекта недвижимости" w:history="1">
        <w:r w:rsidRPr="00353849">
          <w:rPr>
            <w:rFonts w:ascii="Arial" w:eastAsia="Times New Roman" w:hAnsi="Arial" w:cs="Arial"/>
            <w:color w:val="0033CC"/>
            <w:sz w:val="18"/>
            <w:szCs w:val="18"/>
            <w:lang w:eastAsia="ru-RU"/>
          </w:rPr>
          <w:t>имуществом </w:t>
        </w:r>
      </w:hyperlink>
      <w:r w:rsidRPr="00353849">
        <w:rPr>
          <w:rFonts w:ascii="Arial" w:eastAsia="Times New Roman" w:hAnsi="Arial" w:cs="Arial"/>
          <w:color w:val="000000"/>
          <w:sz w:val="18"/>
          <w:szCs w:val="18"/>
          <w:lang w:eastAsia="ru-RU"/>
        </w:rPr>
        <w:t>и титулом”.</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2" w:name="6831"/>
      <w:bookmarkEnd w:id="1432"/>
      <w:r w:rsidRPr="00353849">
        <w:rPr>
          <w:rFonts w:ascii="Arial" w:eastAsia="Times New Roman" w:hAnsi="Arial" w:cs="Arial"/>
          <w:b/>
          <w:bCs/>
          <w:color w:val="000000"/>
          <w:lang w:eastAsia="ru-RU"/>
        </w:rPr>
        <w:t>Canon 6831 </w:t>
      </w:r>
      <w:r w:rsidRPr="00353849">
        <w:rPr>
          <w:rFonts w:ascii="Arial" w:eastAsia="Times New Roman" w:hAnsi="Arial" w:cs="Arial"/>
          <w:color w:val="000000"/>
          <w:sz w:val="16"/>
          <w:szCs w:val="16"/>
          <w:lang w:eastAsia="ru-RU"/>
        </w:rPr>
        <w:t>(</w:t>
      </w:r>
      <w:hyperlink r:id="rId7487" w:anchor="6831"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Правовой </w:t>
      </w:r>
      <w:hyperlink r:id="rId7488" w:tooltip="нажмите, чтобы просмотреть определение значения" w:history="1">
        <w:r w:rsidRPr="00353849">
          <w:rPr>
            <w:rFonts w:ascii="Arial" w:eastAsia="Times New Roman" w:hAnsi="Arial" w:cs="Arial"/>
            <w:color w:val="0033CC"/>
            <w:sz w:val="18"/>
            <w:szCs w:val="18"/>
            <w:lang w:eastAsia="ru-RU"/>
          </w:rPr>
          <w:t>смысл </w:t>
        </w:r>
      </w:hyperlink>
      <w:r w:rsidRPr="00353849">
        <w:rPr>
          <w:rFonts w:ascii="Arial" w:eastAsia="Times New Roman" w:hAnsi="Arial" w:cs="Arial"/>
          <w:color w:val="000000"/>
          <w:sz w:val="18"/>
          <w:szCs w:val="18"/>
          <w:lang w:eastAsia="ru-RU"/>
        </w:rPr>
        <w:t>и </w:t>
      </w:r>
      <w:hyperlink r:id="rId7489" w:tooltip="нажмите, чтобы просмотреть определение приложения" w:history="1">
        <w:r w:rsidRPr="00353849">
          <w:rPr>
            <w:rFonts w:ascii="Arial" w:eastAsia="Times New Roman" w:hAnsi="Arial" w:cs="Arial"/>
            <w:color w:val="0033CC"/>
            <w:sz w:val="18"/>
            <w:szCs w:val="18"/>
            <w:lang w:eastAsia="ru-RU"/>
          </w:rPr>
          <w:t>применение </w:t>
        </w:r>
      </w:hyperlink>
      <w:r w:rsidRPr="00353849">
        <w:rPr>
          <w:rFonts w:ascii="Arial" w:eastAsia="Times New Roman" w:hAnsi="Arial" w:cs="Arial"/>
          <w:color w:val="000000"/>
          <w:sz w:val="18"/>
          <w:szCs w:val="18"/>
          <w:lang w:eastAsia="ru-RU"/>
        </w:rPr>
        <w:t>понятия </w:t>
      </w:r>
      <w:hyperlink r:id="rId7490"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 </w:t>
        </w:r>
      </w:hyperlink>
      <w:r w:rsidRPr="00353849">
        <w:rPr>
          <w:rFonts w:ascii="Arial" w:eastAsia="Times New Roman" w:hAnsi="Arial" w:cs="Arial"/>
          <w:color w:val="000000"/>
          <w:sz w:val="18"/>
          <w:szCs w:val="18"/>
          <w:lang w:eastAsia="ru-RU"/>
        </w:rPr>
        <w:t>, </w:t>
      </w:r>
      <w:hyperlink r:id="rId7491"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w:t>
        </w:r>
      </w:hyperlink>
      <w:r w:rsidRPr="00353849">
        <w:rPr>
          <w:rFonts w:ascii="Arial" w:eastAsia="Times New Roman" w:hAnsi="Arial" w:cs="Arial"/>
          <w:color w:val="000000"/>
          <w:sz w:val="18"/>
          <w:szCs w:val="18"/>
          <w:lang w:eastAsia="ru-RU"/>
        </w:rPr>
        <w:t>, </w:t>
      </w:r>
      <w:hyperlink r:id="rId7492"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 </w:t>
        </w:r>
      </w:hyperlink>
      <w:r w:rsidRPr="00353849">
        <w:rPr>
          <w:rFonts w:ascii="Arial" w:eastAsia="Times New Roman" w:hAnsi="Arial" w:cs="Arial"/>
          <w:color w:val="000000"/>
          <w:sz w:val="18"/>
          <w:szCs w:val="18"/>
          <w:lang w:eastAsia="ru-RU"/>
        </w:rPr>
        <w:t>и житель остаются центральными для заявленной легитимности глобальных облигаций, аннуитетов, поместий, свидетельств о рождении и cestui que vie </w:t>
      </w:r>
      <w:hyperlink r:id="rId7493" w:tooltip="щелкните, чтобы просмотреть определение доверия" w:history="1">
        <w:r w:rsidRPr="00353849">
          <w:rPr>
            <w:rFonts w:ascii="Arial" w:eastAsia="Times New Roman" w:hAnsi="Arial" w:cs="Arial"/>
            <w:color w:val="0033CC"/>
            <w:sz w:val="18"/>
            <w:szCs w:val="18"/>
            <w:lang w:eastAsia="ru-RU"/>
          </w:rPr>
          <w:t>trust </w:t>
        </w:r>
      </w:hyperlink>
      <w:r w:rsidRPr="00353849">
        <w:rPr>
          <w:rFonts w:ascii="Arial" w:eastAsia="Times New Roman" w:hAnsi="Arial" w:cs="Arial"/>
          <w:color w:val="000000"/>
          <w:sz w:val="18"/>
          <w:szCs w:val="18"/>
          <w:lang w:eastAsia="ru-RU"/>
        </w:rPr>
        <w:t>structure, которая лежит в основе скрытой Западно - Римской модели порабощения своего собственного народа от имени определенных частных банков.</w:t>
      </w:r>
    </w:p>
    <w:p w:rsidR="00353849" w:rsidRPr="00353849" w:rsidRDefault="00353849" w:rsidP="0035384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53849">
        <w:rPr>
          <w:rFonts w:ascii="Arial" w:eastAsia="Times New Roman" w:hAnsi="Arial" w:cs="Arial"/>
          <w:b/>
          <w:bCs/>
          <w:color w:val="000000"/>
          <w:sz w:val="36"/>
          <w:szCs w:val="36"/>
          <w:lang w:eastAsia="ru-RU"/>
        </w:rPr>
        <w:t>Статья 197-Резидент</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3" w:name="6832"/>
      <w:bookmarkEnd w:id="1433"/>
      <w:r w:rsidRPr="00353849">
        <w:rPr>
          <w:rFonts w:ascii="Arial" w:eastAsia="Times New Roman" w:hAnsi="Arial" w:cs="Arial"/>
          <w:b/>
          <w:bCs/>
          <w:color w:val="000000"/>
          <w:lang w:eastAsia="ru-RU"/>
        </w:rPr>
        <w:t>Canon 6832 </w:t>
      </w:r>
      <w:r w:rsidRPr="00353849">
        <w:rPr>
          <w:rFonts w:ascii="Arial" w:eastAsia="Times New Roman" w:hAnsi="Arial" w:cs="Arial"/>
          <w:color w:val="000000"/>
          <w:sz w:val="16"/>
          <w:szCs w:val="16"/>
          <w:lang w:eastAsia="ru-RU"/>
        </w:rPr>
        <w:t>(</w:t>
      </w:r>
      <w:hyperlink r:id="rId7494" w:anchor="6832"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495" w:tooltip="нажмите, чтобы просмотреть определение резидента" w:history="1">
        <w:r w:rsidRPr="00353849">
          <w:rPr>
            <w:rFonts w:ascii="Arial" w:eastAsia="Times New Roman" w:hAnsi="Arial" w:cs="Arial"/>
            <w:color w:val="0033CC"/>
            <w:sz w:val="18"/>
            <w:szCs w:val="18"/>
            <w:lang w:eastAsia="ru-RU"/>
          </w:rPr>
          <w:t>Резидент</w:t>
        </w:r>
      </w:hyperlink>
      <w:r w:rsidRPr="00353849">
        <w:rPr>
          <w:rFonts w:ascii="Arial" w:eastAsia="Times New Roman" w:hAnsi="Arial" w:cs="Arial"/>
          <w:color w:val="000000"/>
          <w:sz w:val="18"/>
          <w:szCs w:val="18"/>
          <w:lang w:eastAsia="ru-RU"/>
        </w:rPr>
        <w:t>-это юридическая </w:t>
      </w:r>
      <w:hyperlink r:id="rId7496" w:tooltip="нажмите, чтобы просмотреть определение формы" w:history="1">
        <w:r w:rsidRPr="00353849">
          <w:rPr>
            <w:rFonts w:ascii="Arial" w:eastAsia="Times New Roman" w:hAnsi="Arial" w:cs="Arial"/>
            <w:color w:val="0033CC"/>
            <w:sz w:val="18"/>
            <w:szCs w:val="18"/>
            <w:lang w:eastAsia="ru-RU"/>
          </w:rPr>
          <w:t>форма</w:t>
        </w:r>
      </w:hyperlink>
      <w:r w:rsidRPr="00353849">
        <w:rPr>
          <w:rFonts w:ascii="Arial" w:eastAsia="Times New Roman" w:hAnsi="Arial" w:cs="Arial"/>
          <w:color w:val="000000"/>
          <w:sz w:val="18"/>
          <w:szCs w:val="18"/>
          <w:lang w:eastAsia="ru-RU"/>
        </w:rPr>
        <w:t>, описывающая конкретный статус </w:t>
      </w:r>
      <w:hyperlink r:id="rId7497" w:tooltip="нажмите, чтобы просмотреть определение человека" w:history="1">
        <w:r w:rsidRPr="00353849">
          <w:rPr>
            <w:rFonts w:ascii="Arial" w:eastAsia="Times New Roman" w:hAnsi="Arial" w:cs="Arial"/>
            <w:color w:val="0033CC"/>
            <w:sz w:val="18"/>
            <w:szCs w:val="18"/>
            <w:lang w:eastAsia="ru-RU"/>
          </w:rPr>
          <w:t>лица</w:t>
        </w:r>
      </w:hyperlink>
      <w:r w:rsidRPr="00353849">
        <w:rPr>
          <w:rFonts w:ascii="Arial" w:eastAsia="Times New Roman" w:hAnsi="Arial" w:cs="Arial"/>
          <w:color w:val="000000"/>
          <w:sz w:val="18"/>
          <w:szCs w:val="18"/>
          <w:lang w:eastAsia="ru-RU"/>
        </w:rPr>
        <w:t>, связанного определенными </w:t>
      </w:r>
      <w:hyperlink r:id="rId7498" w:tooltip="нажмите, чтобы просмотреть определение фидуциария" w:history="1">
        <w:r w:rsidRPr="00353849">
          <w:rPr>
            <w:rFonts w:ascii="Arial" w:eastAsia="Times New Roman" w:hAnsi="Arial" w:cs="Arial"/>
            <w:color w:val="0033CC"/>
            <w:sz w:val="18"/>
            <w:szCs w:val="18"/>
            <w:lang w:eastAsia="ru-RU"/>
          </w:rPr>
          <w:t>фидуциарными </w:t>
        </w:r>
      </w:hyperlink>
      <w:r w:rsidRPr="00353849">
        <w:rPr>
          <w:rFonts w:ascii="Arial" w:eastAsia="Times New Roman" w:hAnsi="Arial" w:cs="Arial"/>
          <w:color w:val="000000"/>
          <w:sz w:val="18"/>
          <w:szCs w:val="18"/>
          <w:lang w:eastAsia="ru-RU"/>
        </w:rPr>
        <w:t>обязательствами, закрепленными за офисом или жилым помещением в силу занятия, </w:t>
      </w:r>
      <w:hyperlink r:id="rId7499" w:tooltip="нажмите, чтобы просмотреть определение намерения" w:history="1">
        <w:r w:rsidRPr="00353849">
          <w:rPr>
            <w:rFonts w:ascii="Arial" w:eastAsia="Times New Roman" w:hAnsi="Arial" w:cs="Arial"/>
            <w:color w:val="0033CC"/>
            <w:sz w:val="18"/>
            <w:szCs w:val="18"/>
            <w:lang w:eastAsia="ru-RU"/>
          </w:rPr>
          <w:t>намерения </w:t>
        </w:r>
      </w:hyperlink>
      <w:r w:rsidRPr="00353849">
        <w:rPr>
          <w:rFonts w:ascii="Arial" w:eastAsia="Times New Roman" w:hAnsi="Arial" w:cs="Arial"/>
          <w:color w:val="000000"/>
          <w:sz w:val="18"/>
          <w:szCs w:val="18"/>
          <w:lang w:eastAsia="ru-RU"/>
        </w:rPr>
        <w:t>и демонстрации использования такого </w:t>
      </w:r>
      <w:hyperlink r:id="rId7500" w:tooltip="нажмите, чтобы просмотреть определение свойства" w:history="1">
        <w:r w:rsidRPr="00353849">
          <w:rPr>
            <w:rFonts w:ascii="Arial" w:eastAsia="Times New Roman" w:hAnsi="Arial" w:cs="Arial"/>
            <w:color w:val="0033CC"/>
            <w:sz w:val="18"/>
            <w:szCs w:val="18"/>
            <w:lang w:eastAsia="ru-RU"/>
          </w:rPr>
          <w:t>имущества </w:t>
        </w:r>
      </w:hyperlink>
      <w:r w:rsidRPr="00353849">
        <w:rPr>
          <w:rFonts w:ascii="Arial" w:eastAsia="Times New Roman" w:hAnsi="Arial" w:cs="Arial"/>
          <w:color w:val="000000"/>
          <w:sz w:val="18"/>
          <w:szCs w:val="18"/>
          <w:lang w:eastAsia="ru-RU"/>
        </w:rPr>
        <w:t>.</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4" w:name="6833"/>
      <w:bookmarkEnd w:id="1434"/>
      <w:r w:rsidRPr="00353849">
        <w:rPr>
          <w:rFonts w:ascii="Arial" w:eastAsia="Times New Roman" w:hAnsi="Arial" w:cs="Arial"/>
          <w:b/>
          <w:bCs/>
          <w:color w:val="000000"/>
          <w:lang w:eastAsia="ru-RU"/>
        </w:rPr>
        <w:t>Canon 6833 </w:t>
      </w:r>
      <w:r w:rsidRPr="00353849">
        <w:rPr>
          <w:rFonts w:ascii="Arial" w:eastAsia="Times New Roman" w:hAnsi="Arial" w:cs="Arial"/>
          <w:color w:val="000000"/>
          <w:sz w:val="16"/>
          <w:szCs w:val="16"/>
          <w:lang w:eastAsia="ru-RU"/>
        </w:rPr>
        <w:t>(</w:t>
      </w:r>
      <w:hyperlink r:id="rId7501" w:anchor="6833"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Слово </w:t>
      </w:r>
      <w:hyperlink r:id="rId7502" w:tooltip="нажмите, чтобы просмотреть определение резидента" w:history="1">
        <w:r w:rsidRPr="00353849">
          <w:rPr>
            <w:rFonts w:ascii="Arial" w:eastAsia="Times New Roman" w:hAnsi="Arial" w:cs="Arial"/>
            <w:color w:val="0033CC"/>
            <w:sz w:val="18"/>
            <w:szCs w:val="18"/>
            <w:lang w:eastAsia="ru-RU"/>
          </w:rPr>
          <w:t>резидент </w:t>
        </w:r>
      </w:hyperlink>
      <w:r w:rsidRPr="00353849">
        <w:rPr>
          <w:rFonts w:ascii="Arial" w:eastAsia="Times New Roman" w:hAnsi="Arial" w:cs="Arial"/>
          <w:color w:val="000000"/>
          <w:sz w:val="18"/>
          <w:szCs w:val="18"/>
          <w:lang w:eastAsia="ru-RU"/>
        </w:rPr>
        <w:t>восходит к 16-му веку и первоначально ассоциировалось с описанием одного связанного с определенными </w:t>
      </w:r>
      <w:hyperlink r:id="rId7503" w:tooltip="нажмите, чтобы просмотреть определение фидуциария" w:history="1">
        <w:r w:rsidRPr="00353849">
          <w:rPr>
            <w:rFonts w:ascii="Arial" w:eastAsia="Times New Roman" w:hAnsi="Arial" w:cs="Arial"/>
            <w:color w:val="0033CC"/>
            <w:sz w:val="18"/>
            <w:szCs w:val="18"/>
            <w:lang w:eastAsia="ru-RU"/>
          </w:rPr>
          <w:t>фидуциарными </w:t>
        </w:r>
      </w:hyperlink>
      <w:r w:rsidRPr="00353849">
        <w:rPr>
          <w:rFonts w:ascii="Arial" w:eastAsia="Times New Roman" w:hAnsi="Arial" w:cs="Arial"/>
          <w:color w:val="000000"/>
          <w:sz w:val="18"/>
          <w:szCs w:val="18"/>
          <w:lang w:eastAsia="ru-RU"/>
        </w:rPr>
        <w:t>обязательствами, прикрепленными к офису через </w:t>
      </w:r>
      <w:hyperlink r:id="rId7504" w:tooltip="нажмите, чтобы просмотреть определение benefice" w:history="1">
        <w:r w:rsidRPr="00353849">
          <w:rPr>
            <w:rFonts w:ascii="Arial" w:eastAsia="Times New Roman" w:hAnsi="Arial" w:cs="Arial"/>
            <w:color w:val="0033CC"/>
            <w:sz w:val="18"/>
            <w:szCs w:val="18"/>
            <w:lang w:eastAsia="ru-RU"/>
          </w:rPr>
          <w:t>benefice</w:t>
        </w:r>
      </w:hyperlink>
      <w:r w:rsidRPr="00353849">
        <w:rPr>
          <w:rFonts w:ascii="Arial" w:eastAsia="Times New Roman" w:hAnsi="Arial" w:cs="Arial"/>
          <w:color w:val="000000"/>
          <w:sz w:val="18"/>
          <w:szCs w:val="18"/>
          <w:lang w:eastAsia="ru-RU"/>
        </w:rPr>
        <w:t>:</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 слово </w:t>
      </w:r>
      <w:hyperlink r:id="rId7505" w:tooltip="нажмите, чтобы просмотреть определение резидента" w:history="1">
        <w:r w:rsidRPr="00353849">
          <w:rPr>
            <w:rFonts w:ascii="Arial" w:eastAsia="Times New Roman" w:hAnsi="Arial" w:cs="Arial"/>
            <w:color w:val="0033CC"/>
            <w:sz w:val="18"/>
            <w:szCs w:val="18"/>
            <w:lang w:eastAsia="ru-RU"/>
          </w:rPr>
          <w:t>житель </w:t>
        </w:r>
      </w:hyperlink>
      <w:r w:rsidRPr="00353849">
        <w:rPr>
          <w:rFonts w:ascii="Arial" w:eastAsia="Times New Roman" w:hAnsi="Arial" w:cs="Arial"/>
          <w:color w:val="000000"/>
          <w:sz w:val="18"/>
          <w:szCs w:val="18"/>
          <w:lang w:eastAsia="ru-RU"/>
        </w:rPr>
        <w:t>с 16-го века происходит от двух (2) латинских слов res </w:t>
      </w:r>
      <w:hyperlink r:id="rId7506" w:tooltip="нажмите, чтобы просмотреть определение значения" w:history="1">
        <w:r w:rsidRPr="00353849">
          <w:rPr>
            <w:rFonts w:ascii="Arial" w:eastAsia="Times New Roman" w:hAnsi="Arial" w:cs="Arial"/>
            <w:color w:val="0033CC"/>
            <w:sz w:val="18"/>
            <w:szCs w:val="18"/>
            <w:lang w:eastAsia="ru-RU"/>
          </w:rPr>
          <w:t>, означающих </w:t>
        </w:r>
      </w:hyperlink>
      <w:r w:rsidRPr="00353849">
        <w:rPr>
          <w:rFonts w:ascii="Arial" w:eastAsia="Times New Roman" w:hAnsi="Arial" w:cs="Arial"/>
          <w:color w:val="000000"/>
          <w:sz w:val="18"/>
          <w:szCs w:val="18"/>
          <w:lang w:eastAsia="ru-RU"/>
        </w:rPr>
        <w:t>“ </w:t>
      </w:r>
      <w:hyperlink r:id="rId7507" w:tooltip="нажмите, чтобы просмотреть определение свойства" w:history="1">
        <w:r w:rsidRPr="00353849">
          <w:rPr>
            <w:rFonts w:ascii="Arial" w:eastAsia="Times New Roman" w:hAnsi="Arial" w:cs="Arial"/>
            <w:color w:val="0033CC"/>
            <w:sz w:val="18"/>
            <w:szCs w:val="18"/>
            <w:lang w:eastAsia="ru-RU"/>
          </w:rPr>
          <w:t>собственность </w:t>
        </w:r>
      </w:hyperlink>
      <w:r w:rsidRPr="00353849">
        <w:rPr>
          <w:rFonts w:ascii="Arial" w:eastAsia="Times New Roman" w:hAnsi="Arial" w:cs="Arial"/>
          <w:color w:val="000000"/>
          <w:sz w:val="18"/>
          <w:szCs w:val="18"/>
          <w:lang w:eastAsia="ru-RU"/>
        </w:rPr>
        <w:t>, </w:t>
      </w:r>
      <w:hyperlink r:id="rId7508" w:tooltip="нажмите, чтобы просмотреть определение вещи" w:history="1">
        <w:r w:rsidRPr="00353849">
          <w:rPr>
            <w:rFonts w:ascii="Arial" w:eastAsia="Times New Roman" w:hAnsi="Arial" w:cs="Arial"/>
            <w:color w:val="0033CC"/>
            <w:sz w:val="18"/>
            <w:szCs w:val="18"/>
            <w:lang w:eastAsia="ru-RU"/>
          </w:rPr>
          <w:t>вещь </w:t>
        </w:r>
      </w:hyperlink>
      <w:r w:rsidRPr="00353849">
        <w:rPr>
          <w:rFonts w:ascii="Arial" w:eastAsia="Times New Roman" w:hAnsi="Arial" w:cs="Arial"/>
          <w:color w:val="000000"/>
          <w:sz w:val="18"/>
          <w:szCs w:val="18"/>
          <w:lang w:eastAsia="ru-RU"/>
        </w:rPr>
        <w:t>, </w:t>
      </w:r>
      <w:hyperlink r:id="rId7509" w:tooltip="щелкните, чтобы просмотреть определение объекта" w:history="1">
        <w:r w:rsidRPr="00353849">
          <w:rPr>
            <w:rFonts w:ascii="Arial" w:eastAsia="Times New Roman" w:hAnsi="Arial" w:cs="Arial"/>
            <w:color w:val="0033CC"/>
            <w:sz w:val="18"/>
            <w:szCs w:val="18"/>
            <w:lang w:eastAsia="ru-RU"/>
          </w:rPr>
          <w:t>объект </w:t>
        </w:r>
      </w:hyperlink>
      <w:r w:rsidRPr="00353849">
        <w:rPr>
          <w:rFonts w:ascii="Arial" w:eastAsia="Times New Roman" w:hAnsi="Arial" w:cs="Arial"/>
          <w:color w:val="000000"/>
          <w:sz w:val="18"/>
          <w:szCs w:val="18"/>
          <w:lang w:eastAsia="ru-RU"/>
        </w:rPr>
        <w:t>, </w:t>
      </w:r>
      <w:hyperlink r:id="rId7510" w:tooltip="нажмите, чтобы просмотреть определение формы" w:history="1">
        <w:r w:rsidRPr="00353849">
          <w:rPr>
            <w:rFonts w:ascii="Arial" w:eastAsia="Times New Roman" w:hAnsi="Arial" w:cs="Arial"/>
            <w:color w:val="0033CC"/>
            <w:sz w:val="18"/>
            <w:szCs w:val="18"/>
            <w:lang w:eastAsia="ru-RU"/>
          </w:rPr>
          <w:t>форма</w:t>
        </w:r>
      </w:hyperlink>
      <w:r w:rsidRPr="00353849">
        <w:rPr>
          <w:rFonts w:ascii="Arial" w:eastAsia="Times New Roman" w:hAnsi="Arial" w:cs="Arial"/>
          <w:color w:val="000000"/>
          <w:sz w:val="18"/>
          <w:szCs w:val="18"/>
          <w:lang w:eastAsia="ru-RU"/>
        </w:rPr>
        <w:t>, материя” и sedere, </w:t>
      </w:r>
      <w:hyperlink r:id="rId7511" w:tooltip="нажмите, чтобы просмотреть определение значения" w:history="1">
        <w:r w:rsidRPr="00353849">
          <w:rPr>
            <w:rFonts w:ascii="Arial" w:eastAsia="Times New Roman" w:hAnsi="Arial" w:cs="Arial"/>
            <w:color w:val="0033CC"/>
            <w:sz w:val="18"/>
            <w:szCs w:val="18"/>
            <w:lang w:eastAsia="ru-RU"/>
          </w:rPr>
          <w:t>означающих </w:t>
        </w:r>
      </w:hyperlink>
      <w:r w:rsidRPr="00353849">
        <w:rPr>
          <w:rFonts w:ascii="Arial" w:eastAsia="Times New Roman" w:hAnsi="Arial" w:cs="Arial"/>
          <w:color w:val="000000"/>
          <w:sz w:val="18"/>
          <w:szCs w:val="18"/>
          <w:lang w:eastAsia="ru-RU"/>
        </w:rPr>
        <w:t>“место (должности)”. Это слово относится к официальному оформлению льгот или официальных поместий, связанных с определенными должностями "священников“, в соответствии с которыми лица, назначенные на такие должности,” обязаны" присутствовать и выполнять свои обязанности;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 учитывая трудности , связанные с тем, что некоторые официальные должности всегда должны присутствовать в месте нахождения их </w:t>
      </w:r>
      <w:hyperlink r:id="rId7512" w:tooltip="нажмите, чтобы просмотреть определение benefice" w:history="1">
        <w:r w:rsidRPr="00353849">
          <w:rPr>
            <w:rFonts w:ascii="Arial" w:eastAsia="Times New Roman" w:hAnsi="Arial" w:cs="Arial"/>
            <w:color w:val="0033CC"/>
            <w:sz w:val="18"/>
            <w:szCs w:val="18"/>
            <w:lang w:eastAsia="ru-RU"/>
          </w:rPr>
          <w:t>официальной </w:t>
        </w:r>
      </w:hyperlink>
      <w:r w:rsidRPr="00353849">
        <w:rPr>
          <w:rFonts w:ascii="Arial" w:eastAsia="Times New Roman" w:hAnsi="Arial" w:cs="Arial"/>
          <w:color w:val="000000"/>
          <w:sz w:val="18"/>
          <w:szCs w:val="18"/>
          <w:lang w:eastAsia="ru-RU"/>
        </w:rPr>
        <w:t>благотворительности, закон при короле Генрихе VIII был смягчен таким образом, что капелланы и “священники” могут быть нерезидентами их благотворительности;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(III) это похожие слова для </w:t>
      </w:r>
      <w:hyperlink r:id="rId7513" w:tooltip="нажмите, чтобы просмотреть определение резидента" w:history="1">
        <w:r w:rsidRPr="00353849">
          <w:rPr>
            <w:rFonts w:ascii="Arial" w:eastAsia="Times New Roman" w:hAnsi="Arial" w:cs="Arial"/>
            <w:color w:val="0033CC"/>
            <w:sz w:val="18"/>
            <w:szCs w:val="18"/>
            <w:lang w:eastAsia="ru-RU"/>
          </w:rPr>
          <w:t>резидентов</w:t>
        </w:r>
      </w:hyperlink>
      <w:r w:rsidRPr="00353849">
        <w:rPr>
          <w:rFonts w:ascii="Arial" w:eastAsia="Times New Roman" w:hAnsi="Arial" w:cs="Arial"/>
          <w:color w:val="000000"/>
          <w:sz w:val="18"/>
          <w:szCs w:val="18"/>
          <w:lang w:eastAsia="ru-RU"/>
        </w:rPr>
        <w:t> в стране была создана в 17 веке, чтобы вернуть древнюю несправедливость </w:t>
      </w:r>
      <w:hyperlink r:id="rId7514" w:tooltip="нажмите, чтобы просмотреть определение римского культа" w:history="1">
        <w:r w:rsidRPr="00353849">
          <w:rPr>
            <w:rFonts w:ascii="Arial" w:eastAsia="Times New Roman" w:hAnsi="Arial" w:cs="Arial"/>
            <w:color w:val="0033CC"/>
            <w:sz w:val="18"/>
            <w:szCs w:val="18"/>
            <w:lang w:eastAsia="ru-RU"/>
          </w:rPr>
          <w:t>римский культ</w:t>
        </w:r>
      </w:hyperlink>
      <w:r w:rsidRPr="00353849">
        <w:rPr>
          <w:rFonts w:ascii="Arial" w:eastAsia="Times New Roman" w:hAnsi="Arial" w:cs="Arial"/>
          <w:color w:val="000000"/>
          <w:sz w:val="18"/>
          <w:szCs w:val="18"/>
          <w:lang w:eastAsia="ru-RU"/>
        </w:rPr>
        <w:t> феодального права, который связан крепостных (рабов) на земли своих господ путем описания обязательств и “</w:t>
      </w:r>
      <w:hyperlink r:id="rId7515" w:tooltip="нажмите, чтобы просмотреть определение выгоды" w:history="1">
        <w:r w:rsidRPr="00353849">
          <w:rPr>
            <w:rFonts w:ascii="Arial" w:eastAsia="Times New Roman" w:hAnsi="Arial" w:cs="Arial"/>
            <w:color w:val="0033CC"/>
            <w:sz w:val="18"/>
            <w:szCs w:val="18"/>
            <w:lang w:eastAsia="ru-RU"/>
          </w:rPr>
          <w:t>пользу</w:t>
        </w:r>
      </w:hyperlink>
      <w:r w:rsidRPr="00353849">
        <w:rPr>
          <w:rFonts w:ascii="Arial" w:eastAsia="Times New Roman" w:hAnsi="Arial" w:cs="Arial"/>
          <w:color w:val="000000"/>
          <w:sz w:val="18"/>
          <w:szCs w:val="18"/>
          <w:lang w:eastAsia="ru-RU"/>
        </w:rPr>
        <w:t>” быть “арендатор будет” как Resiant из трех (3) латинские слова ВИЭ </w:t>
      </w:r>
      <w:hyperlink r:id="rId7516" w:tooltip="нажмите, чтобы просмотреть определение значения" w:history="1">
        <w:r w:rsidRPr="00353849">
          <w:rPr>
            <w:rFonts w:ascii="Arial" w:eastAsia="Times New Roman" w:hAnsi="Arial" w:cs="Arial"/>
            <w:color w:val="0033CC"/>
            <w:sz w:val="18"/>
            <w:szCs w:val="18"/>
            <w:lang w:eastAsia="ru-RU"/>
          </w:rPr>
          <w:t>означает</w:t>
        </w:r>
      </w:hyperlink>
      <w:r w:rsidRPr="00353849">
        <w:rPr>
          <w:rFonts w:ascii="Arial" w:eastAsia="Times New Roman" w:hAnsi="Arial" w:cs="Arial"/>
          <w:color w:val="000000"/>
          <w:sz w:val="18"/>
          <w:szCs w:val="18"/>
          <w:lang w:eastAsia="ru-RU"/>
        </w:rPr>
        <w:t> “</w:t>
      </w:r>
      <w:hyperlink r:id="rId7517" w:tooltip="нажмите, чтобы просмотреть определение свойства" w:history="1">
        <w:r w:rsidRPr="00353849">
          <w:rPr>
            <w:rFonts w:ascii="Arial" w:eastAsia="Times New Roman" w:hAnsi="Arial" w:cs="Arial"/>
            <w:color w:val="0033CC"/>
            <w:sz w:val="18"/>
            <w:szCs w:val="18"/>
            <w:lang w:eastAsia="ru-RU"/>
          </w:rPr>
          <w:t>собственность</w:t>
        </w:r>
      </w:hyperlink>
      <w:r w:rsidRPr="00353849">
        <w:rPr>
          <w:rFonts w:ascii="Arial" w:eastAsia="Times New Roman" w:hAnsi="Arial" w:cs="Arial"/>
          <w:color w:val="000000"/>
          <w:sz w:val="18"/>
          <w:szCs w:val="18"/>
          <w:lang w:eastAsia="ru-RU"/>
        </w:rPr>
        <w:t>, </w:t>
      </w:r>
      <w:hyperlink r:id="rId7518" w:tooltip="нажмите, чтобы просмотреть определение вещи" w:history="1">
        <w:r w:rsidRPr="00353849">
          <w:rPr>
            <w:rFonts w:ascii="Arial" w:eastAsia="Times New Roman" w:hAnsi="Arial" w:cs="Arial"/>
            <w:color w:val="0033CC"/>
            <w:sz w:val="18"/>
            <w:szCs w:val="18"/>
            <w:lang w:eastAsia="ru-RU"/>
          </w:rPr>
          <w:t>вещь</w:t>
        </w:r>
      </w:hyperlink>
      <w:r w:rsidRPr="00353849">
        <w:rPr>
          <w:rFonts w:ascii="Arial" w:eastAsia="Times New Roman" w:hAnsi="Arial" w:cs="Arial"/>
          <w:color w:val="000000"/>
          <w:sz w:val="18"/>
          <w:szCs w:val="18"/>
          <w:lang w:eastAsia="ru-RU"/>
        </w:rPr>
        <w:t>, </w:t>
      </w:r>
      <w:hyperlink r:id="rId7519" w:tooltip="щелкните, чтобы просмотреть определение объекта" w:history="1">
        <w:r w:rsidRPr="00353849">
          <w:rPr>
            <w:rFonts w:ascii="Arial" w:eastAsia="Times New Roman" w:hAnsi="Arial" w:cs="Arial"/>
            <w:color w:val="0033CC"/>
            <w:sz w:val="18"/>
            <w:szCs w:val="18"/>
            <w:lang w:eastAsia="ru-RU"/>
          </w:rPr>
          <w:t>объект</w:t>
        </w:r>
      </w:hyperlink>
      <w:r w:rsidRPr="00353849">
        <w:rPr>
          <w:rFonts w:ascii="Arial" w:eastAsia="Times New Roman" w:hAnsi="Arial" w:cs="Arial"/>
          <w:color w:val="000000"/>
          <w:sz w:val="18"/>
          <w:szCs w:val="18"/>
          <w:lang w:eastAsia="ru-RU"/>
        </w:rPr>
        <w:t>, </w:t>
      </w:r>
      <w:hyperlink r:id="rId7520" w:tooltip="нажмите, чтобы просмотреть определение формы" w:history="1">
        <w:r w:rsidRPr="00353849">
          <w:rPr>
            <w:rFonts w:ascii="Arial" w:eastAsia="Times New Roman" w:hAnsi="Arial" w:cs="Arial"/>
            <w:color w:val="0033CC"/>
            <w:sz w:val="18"/>
            <w:szCs w:val="18"/>
            <w:lang w:eastAsia="ru-RU"/>
          </w:rPr>
          <w:t>форма</w:t>
        </w:r>
      </w:hyperlink>
      <w:r w:rsidRPr="00353849">
        <w:rPr>
          <w:rFonts w:ascii="Arial" w:eastAsia="Times New Roman" w:hAnsi="Arial" w:cs="Arial"/>
          <w:color w:val="000000"/>
          <w:sz w:val="18"/>
          <w:szCs w:val="18"/>
          <w:lang w:eastAsia="ru-RU"/>
        </w:rPr>
        <w:t>, дело” и Си </w:t>
      </w:r>
      <w:hyperlink r:id="rId7521" w:tooltip="нажмите, чтобы просмотреть определение значения" w:history="1">
        <w:r w:rsidRPr="00353849">
          <w:rPr>
            <w:rFonts w:ascii="Arial" w:eastAsia="Times New Roman" w:hAnsi="Arial" w:cs="Arial"/>
            <w:color w:val="0033CC"/>
            <w:sz w:val="18"/>
            <w:szCs w:val="18"/>
            <w:lang w:eastAsia="ru-RU"/>
          </w:rPr>
          <w:t>означает</w:t>
        </w:r>
      </w:hyperlink>
      <w:r w:rsidRPr="00353849">
        <w:rPr>
          <w:rFonts w:ascii="Arial" w:eastAsia="Times New Roman" w:hAnsi="Arial" w:cs="Arial"/>
          <w:color w:val="000000"/>
          <w:sz w:val="18"/>
          <w:szCs w:val="18"/>
          <w:lang w:eastAsia="ru-RU"/>
        </w:rPr>
        <w:t> “предположим на время” и Анте </w:t>
      </w:r>
      <w:hyperlink r:id="rId7522" w:tooltip="нажмите, чтобы просмотреть определение значения" w:history="1">
        <w:r w:rsidRPr="00353849">
          <w:rPr>
            <w:rFonts w:ascii="Arial" w:eastAsia="Times New Roman" w:hAnsi="Arial" w:cs="Arial"/>
            <w:color w:val="0033CC"/>
            <w:sz w:val="18"/>
            <w:szCs w:val="18"/>
            <w:lang w:eastAsia="ru-RU"/>
          </w:rPr>
          <w:t>смысл</w:t>
        </w:r>
      </w:hyperlink>
      <w:r w:rsidRPr="00353849">
        <w:rPr>
          <w:rFonts w:ascii="Arial" w:eastAsia="Times New Roman" w:hAnsi="Arial" w:cs="Arial"/>
          <w:color w:val="000000"/>
          <w:sz w:val="18"/>
          <w:szCs w:val="18"/>
          <w:lang w:eastAsia="ru-RU"/>
        </w:rPr>
        <w:t> “до”. </w:t>
      </w:r>
      <w:hyperlink r:id="rId7523" w:tooltip="нажмите, чтобы просмотреть определение понятия" w:history="1">
        <w:r w:rsidRPr="00353849">
          <w:rPr>
            <w:rFonts w:ascii="Arial" w:eastAsia="Times New Roman" w:hAnsi="Arial" w:cs="Arial"/>
            <w:color w:val="0033CC"/>
            <w:sz w:val="18"/>
            <w:szCs w:val="18"/>
            <w:lang w:eastAsia="ru-RU"/>
          </w:rPr>
          <w:t>Концепция </w:t>
        </w:r>
      </w:hyperlink>
      <w:r w:rsidRPr="00353849">
        <w:rPr>
          <w:rFonts w:ascii="Arial" w:eastAsia="Times New Roman" w:hAnsi="Arial" w:cs="Arial"/>
          <w:color w:val="000000"/>
          <w:sz w:val="18"/>
          <w:szCs w:val="18"/>
          <w:lang w:eastAsia="ru-RU"/>
        </w:rPr>
        <w:t>отставника заключалась в том, что однажды человек принял “ </w:t>
      </w:r>
      <w:hyperlink r:id="rId7524" w:tooltip="нажмите, чтобы просмотреть определение выгоды" w:history="1">
        <w:r w:rsidRPr="00353849">
          <w:rPr>
            <w:rFonts w:ascii="Arial" w:eastAsia="Times New Roman" w:hAnsi="Arial" w:cs="Arial"/>
            <w:color w:val="0033CC"/>
            <w:sz w:val="18"/>
            <w:szCs w:val="18"/>
            <w:lang w:eastAsia="ru-RU"/>
          </w:rPr>
          <w:t>благо</w:t>
        </w:r>
      </w:hyperlink>
      <w:r w:rsidRPr="00353849">
        <w:rPr>
          <w:rFonts w:ascii="Arial" w:eastAsia="Times New Roman" w:hAnsi="Arial" w:cs="Arial"/>
          <w:color w:val="000000"/>
          <w:sz w:val="18"/>
          <w:szCs w:val="18"/>
          <w:lang w:eastAsia="ru-RU"/>
        </w:rPr>
        <w:t>"из арендаторов, занимавших землю и пользовавшихся землей, арендатор был обязан оставаться на своем участке и не мог выезжать без разрешения своего господина;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iv) в XVII веке термин </w:t>
      </w:r>
      <w:hyperlink r:id="rId7525" w:tooltip="нажмите, чтобы просмотреть определение резидента" w:history="1">
        <w:r w:rsidRPr="00353849">
          <w:rPr>
            <w:rFonts w:ascii="Arial" w:eastAsia="Times New Roman" w:hAnsi="Arial" w:cs="Arial"/>
            <w:color w:val="0033CC"/>
            <w:sz w:val="18"/>
            <w:szCs w:val="18"/>
            <w:lang w:eastAsia="ru-RU"/>
          </w:rPr>
          <w:t>"резидент</w:t>
        </w:r>
      </w:hyperlink>
      <w:r w:rsidRPr="00353849">
        <w:rPr>
          <w:rFonts w:ascii="Arial" w:eastAsia="Times New Roman" w:hAnsi="Arial" w:cs="Arial"/>
          <w:color w:val="000000"/>
          <w:sz w:val="18"/>
          <w:szCs w:val="18"/>
          <w:lang w:eastAsia="ru-RU"/>
        </w:rPr>
        <w:t>" был расширен для включения отставных военных, получивших </w:t>
      </w:r>
      <w:hyperlink r:id="rId7526" w:tooltip="нажмите, чтобы просмотреть определение benefice" w:history="1">
        <w:r w:rsidRPr="00353849">
          <w:rPr>
            <w:rFonts w:ascii="Arial" w:eastAsia="Times New Roman" w:hAnsi="Arial" w:cs="Arial"/>
            <w:color w:val="0033CC"/>
            <w:sz w:val="18"/>
            <w:szCs w:val="18"/>
            <w:lang w:eastAsia="ru-RU"/>
          </w:rPr>
          <w:t>привилегию </w:t>
        </w:r>
      </w:hyperlink>
      <w:r w:rsidRPr="00353849">
        <w:rPr>
          <w:rFonts w:ascii="Arial" w:eastAsia="Times New Roman" w:hAnsi="Arial" w:cs="Arial"/>
          <w:color w:val="000000"/>
          <w:sz w:val="18"/>
          <w:szCs w:val="18"/>
          <w:lang w:eastAsia="ru-RU"/>
        </w:rPr>
        <w:t>и честь защищать первые больницы в Англии в Челси и Гринвиче, где им было предоставлено постоянное жилье в обмен на их постоянное присутствие;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(v) в XVIII веке с заменой аренды по желанию на аренду с копигольдом термин "резидент" был заменен </w:t>
      </w:r>
      <w:hyperlink r:id="rId7527" w:tooltip="нажмите, чтобы просмотреть определение резидента" w:history="1">
        <w:r w:rsidRPr="00353849">
          <w:rPr>
            <w:rFonts w:ascii="Arial" w:eastAsia="Times New Roman" w:hAnsi="Arial" w:cs="Arial"/>
            <w:color w:val="0033CC"/>
            <w:sz w:val="18"/>
            <w:szCs w:val="18"/>
            <w:lang w:eastAsia="ru-RU"/>
          </w:rPr>
          <w:t>термином "резидент</w:t>
        </w:r>
      </w:hyperlink>
      <w:r w:rsidRPr="00353849">
        <w:rPr>
          <w:rFonts w:ascii="Arial" w:eastAsia="Times New Roman" w:hAnsi="Arial" w:cs="Arial"/>
          <w:color w:val="000000"/>
          <w:sz w:val="18"/>
          <w:szCs w:val="18"/>
          <w:lang w:eastAsia="ru-RU"/>
        </w:rPr>
        <w:t>", чтобы описать обязательство арендаторов оставаться на земле своего арендодателя, подпадающей под </w:t>
      </w:r>
      <w:hyperlink r:id="rId7528" w:tooltip="нажмите, чтобы просмотреть определение юрисдикции" w:history="1">
        <w:r w:rsidRPr="00353849">
          <w:rPr>
            <w:rFonts w:ascii="Arial" w:eastAsia="Times New Roman" w:hAnsi="Arial" w:cs="Arial"/>
            <w:color w:val="0033CC"/>
            <w:sz w:val="18"/>
            <w:szCs w:val="18"/>
            <w:lang w:eastAsia="ru-RU"/>
          </w:rPr>
          <w:t>юрисдикцию </w:t>
        </w:r>
      </w:hyperlink>
      <w:r w:rsidRPr="00353849">
        <w:rPr>
          <w:rFonts w:ascii="Arial" w:eastAsia="Times New Roman" w:hAnsi="Arial" w:cs="Arial"/>
          <w:color w:val="000000"/>
          <w:sz w:val="18"/>
          <w:szCs w:val="18"/>
          <w:lang w:eastAsia="ru-RU"/>
        </w:rPr>
        <w:t>закона, и не путешествовать, если только у </w:t>
      </w:r>
      <w:hyperlink r:id="rId7529" w:tooltip="щелкните, чтобы просмотреть определение сертификата" w:history="1">
        <w:r w:rsidRPr="00353849">
          <w:rPr>
            <w:rFonts w:ascii="Arial" w:eastAsia="Times New Roman" w:hAnsi="Arial" w:cs="Arial"/>
            <w:color w:val="0033CC"/>
            <w:sz w:val="18"/>
            <w:szCs w:val="18"/>
            <w:lang w:eastAsia="ru-RU"/>
          </w:rPr>
          <w:t>них нет сертификата </w:t>
        </w:r>
      </w:hyperlink>
      <w:r w:rsidRPr="00353849">
        <w:rPr>
          <w:rFonts w:ascii="Arial" w:eastAsia="Times New Roman" w:hAnsi="Arial" w:cs="Arial"/>
          <w:color w:val="000000"/>
          <w:sz w:val="18"/>
          <w:szCs w:val="18"/>
          <w:lang w:eastAsia="ru-RU"/>
        </w:rPr>
        <w:t>или </w:t>
      </w:r>
      <w:hyperlink r:id="rId7530" w:tooltip="нажмите, чтобы просмотреть определение ордера" w:history="1">
        <w:r w:rsidRPr="00353849">
          <w:rPr>
            <w:rFonts w:ascii="Arial" w:eastAsia="Times New Roman" w:hAnsi="Arial" w:cs="Arial"/>
            <w:color w:val="0033CC"/>
            <w:sz w:val="18"/>
            <w:szCs w:val="18"/>
            <w:lang w:eastAsia="ru-RU"/>
          </w:rPr>
          <w:t>ордера </w:t>
        </w:r>
      </w:hyperlink>
      <w:r w:rsidRPr="00353849">
        <w:rPr>
          <w:rFonts w:ascii="Arial" w:eastAsia="Times New Roman" w:hAnsi="Arial" w:cs="Arial"/>
          <w:color w:val="000000"/>
          <w:sz w:val="18"/>
          <w:szCs w:val="18"/>
          <w:lang w:eastAsia="ru-RU"/>
        </w:rPr>
        <w:t>; 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(VI) в то же время в начале 18 века, что </w:t>
      </w:r>
      <w:hyperlink r:id="rId7531" w:tooltip="нажмите, чтобы просмотреть определение copyhold" w:history="1">
        <w:r w:rsidRPr="00353849">
          <w:rPr>
            <w:rFonts w:ascii="Arial" w:eastAsia="Times New Roman" w:hAnsi="Arial" w:cs="Arial"/>
            <w:color w:val="0033CC"/>
            <w:sz w:val="18"/>
            <w:szCs w:val="18"/>
            <w:lang w:eastAsia="ru-RU"/>
          </w:rPr>
          <w:t>copyhold</w:t>
        </w:r>
      </w:hyperlink>
      <w:r w:rsidRPr="00353849">
        <w:rPr>
          <w:rFonts w:ascii="Arial" w:eastAsia="Times New Roman" w:hAnsi="Arial" w:cs="Arial"/>
          <w:color w:val="000000"/>
          <w:sz w:val="18"/>
          <w:szCs w:val="18"/>
          <w:lang w:eastAsia="ru-RU"/>
        </w:rPr>
        <w:t> арендаторы начали быть определены как “жители”, помещики и высшие чиновники были предоставлены описания “нерезиденты”, в частности, </w:t>
      </w:r>
      <w:hyperlink r:id="rId7532" w:tooltip="нажмите, чтобы просмотреть определение значения" w:history="1">
        <w:r w:rsidRPr="00353849">
          <w:rPr>
            <w:rFonts w:ascii="Arial" w:eastAsia="Times New Roman" w:hAnsi="Arial" w:cs="Arial"/>
            <w:color w:val="0033CC"/>
            <w:sz w:val="18"/>
            <w:szCs w:val="18"/>
            <w:lang w:eastAsia="ru-RU"/>
          </w:rPr>
          <w:t>означает</w:t>
        </w:r>
      </w:hyperlink>
      <w:r w:rsidRPr="00353849">
        <w:rPr>
          <w:rFonts w:ascii="Arial" w:eastAsia="Times New Roman" w:hAnsi="Arial" w:cs="Arial"/>
          <w:color w:val="000000"/>
          <w:sz w:val="18"/>
          <w:szCs w:val="18"/>
          <w:lang w:eastAsia="ru-RU"/>
        </w:rPr>
        <w:t> , что они не связаны с их </w:t>
      </w:r>
      <w:hyperlink r:id="rId7533" w:tooltip="нажмите, чтобы просмотреть определение benefice" w:history="1">
        <w:r w:rsidRPr="00353849">
          <w:rPr>
            <w:rFonts w:ascii="Arial" w:eastAsia="Times New Roman" w:hAnsi="Arial" w:cs="Arial"/>
            <w:color w:val="0033CC"/>
            <w:sz w:val="18"/>
            <w:szCs w:val="18"/>
            <w:lang w:eastAsia="ru-RU"/>
          </w:rPr>
          <w:t>бенефиции</w:t>
        </w:r>
      </w:hyperlink>
      <w:r w:rsidRPr="00353849">
        <w:rPr>
          <w:rFonts w:ascii="Arial" w:eastAsia="Times New Roman" w:hAnsi="Arial" w:cs="Arial"/>
          <w:color w:val="000000"/>
          <w:sz w:val="18"/>
          <w:szCs w:val="18"/>
          <w:lang w:eastAsia="ru-RU"/>
        </w:rPr>
        <w:t> и могут путешествовать свободно в пределах определенных границ, без сертификатов или разрешений.</w:t>
      </w:r>
    </w:p>
    <w:p w:rsidR="00353849" w:rsidRPr="00353849" w:rsidRDefault="00353849" w:rsidP="00353849">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353849">
        <w:rPr>
          <w:rFonts w:ascii="Arial" w:eastAsia="Times New Roman" w:hAnsi="Arial" w:cs="Arial"/>
          <w:b/>
          <w:bCs/>
          <w:color w:val="000000"/>
          <w:sz w:val="36"/>
          <w:szCs w:val="36"/>
          <w:lang w:eastAsia="ru-RU"/>
        </w:rPr>
        <w:t>Статья 198-Иностранец</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5" w:name="6834"/>
      <w:bookmarkEnd w:id="1435"/>
      <w:r w:rsidRPr="00353849">
        <w:rPr>
          <w:rFonts w:ascii="Arial" w:eastAsia="Times New Roman" w:hAnsi="Arial" w:cs="Arial"/>
          <w:b/>
          <w:bCs/>
          <w:color w:val="000000"/>
          <w:lang w:eastAsia="ru-RU"/>
        </w:rPr>
        <w:t>Canon 6834 </w:t>
      </w:r>
      <w:r w:rsidRPr="00353849">
        <w:rPr>
          <w:rFonts w:ascii="Arial" w:eastAsia="Times New Roman" w:hAnsi="Arial" w:cs="Arial"/>
          <w:color w:val="000000"/>
          <w:sz w:val="16"/>
          <w:szCs w:val="16"/>
          <w:lang w:eastAsia="ru-RU"/>
        </w:rPr>
        <w:t>(</w:t>
      </w:r>
      <w:hyperlink r:id="rId7534" w:anchor="6834"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Иностранец-это юридическая фикция, впервые созданная во время правления Генриха VIII английского (1509-1547) первоначально для описания “иностранцев и иностранцев” из Венеции и Пизы, которым предоставляются определенные чрезвычайные привилегии и права на </w:t>
      </w:r>
      <w:hyperlink r:id="rId7535" w:tooltip="нажмите, чтобы просмотреть определение свойства" w:history="1">
        <w:r w:rsidRPr="00353849">
          <w:rPr>
            <w:rFonts w:ascii="Arial" w:eastAsia="Times New Roman" w:hAnsi="Arial" w:cs="Arial"/>
            <w:color w:val="0033CC"/>
            <w:sz w:val="18"/>
            <w:szCs w:val="18"/>
            <w:lang w:eastAsia="ru-RU"/>
          </w:rPr>
          <w:t>собственность </w:t>
        </w:r>
      </w:hyperlink>
      <w:r w:rsidRPr="00353849">
        <w:rPr>
          <w:rFonts w:ascii="Arial" w:eastAsia="Times New Roman" w:hAnsi="Arial" w:cs="Arial"/>
          <w:color w:val="000000"/>
          <w:sz w:val="18"/>
          <w:szCs w:val="18"/>
          <w:lang w:eastAsia="ru-RU"/>
        </w:rPr>
        <w:t>через </w:t>
      </w:r>
      <w:hyperlink r:id="rId7536" w:tooltip="нажмите, чтобы просмотреть определение понятия" w:history="1">
        <w:r w:rsidRPr="00353849">
          <w:rPr>
            <w:rFonts w:ascii="Arial" w:eastAsia="Times New Roman" w:hAnsi="Arial" w:cs="Arial"/>
            <w:color w:val="0033CC"/>
            <w:sz w:val="18"/>
            <w:szCs w:val="18"/>
            <w:lang w:eastAsia="ru-RU"/>
          </w:rPr>
          <w:t>понятие </w:t>
        </w:r>
      </w:hyperlink>
      <w:r w:rsidRPr="00353849">
        <w:rPr>
          <w:rFonts w:ascii="Arial" w:eastAsia="Times New Roman" w:hAnsi="Arial" w:cs="Arial"/>
          <w:color w:val="000000"/>
          <w:sz w:val="18"/>
          <w:szCs w:val="18"/>
          <w:lang w:eastAsia="ru-RU"/>
        </w:rPr>
        <w:t>“житель”.</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6" w:name="6835"/>
      <w:bookmarkEnd w:id="1436"/>
      <w:r w:rsidRPr="00353849">
        <w:rPr>
          <w:rFonts w:ascii="Arial" w:eastAsia="Times New Roman" w:hAnsi="Arial" w:cs="Arial"/>
          <w:b/>
          <w:bCs/>
          <w:color w:val="000000"/>
          <w:lang w:eastAsia="ru-RU"/>
        </w:rPr>
        <w:t>Canon 6835 </w:t>
      </w:r>
      <w:r w:rsidRPr="00353849">
        <w:rPr>
          <w:rFonts w:ascii="Arial" w:eastAsia="Times New Roman" w:hAnsi="Arial" w:cs="Arial"/>
          <w:color w:val="000000"/>
          <w:sz w:val="16"/>
          <w:szCs w:val="16"/>
          <w:lang w:eastAsia="ru-RU"/>
        </w:rPr>
        <w:t>(</w:t>
      </w:r>
      <w:hyperlink r:id="rId7537" w:anchor="6835"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Слово Alien происходит от созданного в XVI веке латинского слова alieno</w:t>
      </w:r>
      <w:hyperlink r:id="rId7538" w:tooltip="нажмите, чтобы просмотреть определение значения" w:history="1">
        <w:r w:rsidRPr="00353849">
          <w:rPr>
            <w:rFonts w:ascii="Arial" w:eastAsia="Times New Roman" w:hAnsi="Arial" w:cs="Arial"/>
            <w:color w:val="0033CC"/>
            <w:sz w:val="18"/>
            <w:szCs w:val="18"/>
            <w:lang w:eastAsia="ru-RU"/>
          </w:rPr>
          <w:t>, означающего </w:t>
        </w:r>
      </w:hyperlink>
      <w:r w:rsidRPr="00353849">
        <w:rPr>
          <w:rFonts w:ascii="Arial" w:eastAsia="Times New Roman" w:hAnsi="Arial" w:cs="Arial"/>
          <w:color w:val="000000"/>
          <w:sz w:val="18"/>
          <w:szCs w:val="18"/>
          <w:lang w:eastAsia="ru-RU"/>
        </w:rPr>
        <w:t>"чужой“, производного от латинского alio</w:t>
      </w:r>
      <w:hyperlink r:id="rId7539" w:tooltip="нажмите, чтобы просмотреть определение значения" w:history="1">
        <w:r w:rsidRPr="00353849">
          <w:rPr>
            <w:rFonts w:ascii="Arial" w:eastAsia="Times New Roman" w:hAnsi="Arial" w:cs="Arial"/>
            <w:color w:val="0033CC"/>
            <w:sz w:val="18"/>
            <w:szCs w:val="18"/>
            <w:lang w:eastAsia="ru-RU"/>
          </w:rPr>
          <w:t>, означающего</w:t>
        </w:r>
      </w:hyperlink>
      <w:r w:rsidRPr="00353849">
        <w:rPr>
          <w:rFonts w:ascii="Arial" w:eastAsia="Times New Roman" w:hAnsi="Arial" w:cs="Arial"/>
          <w:color w:val="000000"/>
          <w:sz w:val="18"/>
          <w:szCs w:val="18"/>
          <w:lang w:eastAsia="ru-RU"/>
        </w:rPr>
        <w:t>” в другом направлении; в одну сторону; другим путем“, и никакого </w:t>
      </w:r>
      <w:hyperlink r:id="rId7540" w:tooltip="нажмите, чтобы просмотреть определение значения" w:history="1">
        <w:r w:rsidRPr="00353849">
          <w:rPr>
            <w:rFonts w:ascii="Arial" w:eastAsia="Times New Roman" w:hAnsi="Arial" w:cs="Arial"/>
            <w:color w:val="0033CC"/>
            <w:sz w:val="18"/>
            <w:szCs w:val="18"/>
            <w:lang w:eastAsia="ru-RU"/>
          </w:rPr>
          <w:t>значения</w:t>
        </w:r>
      </w:hyperlink>
      <w:r w:rsidRPr="00353849">
        <w:rPr>
          <w:rFonts w:ascii="Arial" w:eastAsia="Times New Roman" w:hAnsi="Arial" w:cs="Arial"/>
          <w:color w:val="000000"/>
          <w:sz w:val="18"/>
          <w:szCs w:val="18"/>
          <w:lang w:eastAsia="ru-RU"/>
        </w:rPr>
        <w:t>”плавать; плавать; плавать". Поэтому истинное этимологическое </w:t>
      </w:r>
      <w:hyperlink r:id="rId7541" w:tooltip="нажмите, чтобы просмотреть определение значения" w:history="1">
        <w:r w:rsidRPr="00353849">
          <w:rPr>
            <w:rFonts w:ascii="Arial" w:eastAsia="Times New Roman" w:hAnsi="Arial" w:cs="Arial"/>
            <w:color w:val="0033CC"/>
            <w:sz w:val="18"/>
            <w:szCs w:val="18"/>
            <w:lang w:eastAsia="ru-RU"/>
          </w:rPr>
          <w:t>значение </w:t>
        </w:r>
      </w:hyperlink>
      <w:r w:rsidRPr="00353849">
        <w:rPr>
          <w:rFonts w:ascii="Arial" w:eastAsia="Times New Roman" w:hAnsi="Arial" w:cs="Arial"/>
          <w:color w:val="000000"/>
          <w:sz w:val="18"/>
          <w:szCs w:val="18"/>
          <w:lang w:eastAsia="ru-RU"/>
        </w:rPr>
        <w:t>чужого от его происхождения - “тот, кто плывет или плывет в другом направлении или другим путем” в прямой отсылке к специально построенным </w:t>
      </w:r>
      <w:hyperlink r:id="rId7542" w:tooltip="нажмите, чтобы просмотреть определение законов" w:history="1">
        <w:r w:rsidRPr="00353849">
          <w:rPr>
            <w:rFonts w:ascii="Arial" w:eastAsia="Times New Roman" w:hAnsi="Arial" w:cs="Arial"/>
            <w:color w:val="0033CC"/>
            <w:sz w:val="18"/>
            <w:szCs w:val="18"/>
            <w:lang w:eastAsia="ru-RU"/>
          </w:rPr>
          <w:t>законам </w:t>
        </w:r>
      </w:hyperlink>
      <w:r w:rsidRPr="00353849">
        <w:rPr>
          <w:rFonts w:ascii="Arial" w:eastAsia="Times New Roman" w:hAnsi="Arial" w:cs="Arial"/>
          <w:color w:val="000000"/>
          <w:sz w:val="18"/>
          <w:szCs w:val="18"/>
          <w:lang w:eastAsia="ru-RU"/>
        </w:rPr>
        <w:t>исключения, предоставленным Писанской и Венецианской знатью королем Генрихом VIII в то время. </w:t>
      </w:r>
      <w:hyperlink r:id="rId7543" w:tooltip="нажмите, чтобы просмотреть определение утверждения" w:history="1">
        <w:r w:rsidRPr="00353849">
          <w:rPr>
            <w:rFonts w:ascii="Arial" w:eastAsia="Times New Roman" w:hAnsi="Arial" w:cs="Arial"/>
            <w:color w:val="0033CC"/>
            <w:sz w:val="18"/>
            <w:szCs w:val="18"/>
            <w:lang w:eastAsia="ru-RU"/>
          </w:rPr>
          <w:t>Утверждение </w:t>
        </w:r>
      </w:hyperlink>
      <w:r w:rsidRPr="00353849">
        <w:rPr>
          <w:rFonts w:ascii="Arial" w:eastAsia="Times New Roman" w:hAnsi="Arial" w:cs="Arial"/>
          <w:color w:val="000000"/>
          <w:sz w:val="18"/>
          <w:szCs w:val="18"/>
          <w:lang w:eastAsia="ru-RU"/>
        </w:rPr>
        <w:t>о том, что слово "чужой" происходит от латинского alius (другой), является преднамеренной ложью.</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7" w:name="6836"/>
      <w:bookmarkEnd w:id="1437"/>
      <w:r w:rsidRPr="00353849">
        <w:rPr>
          <w:rFonts w:ascii="Arial" w:eastAsia="Times New Roman" w:hAnsi="Arial" w:cs="Arial"/>
          <w:b/>
          <w:bCs/>
          <w:color w:val="000000"/>
          <w:lang w:eastAsia="ru-RU"/>
        </w:rPr>
        <w:t>Canon 6836 </w:t>
      </w:r>
      <w:r w:rsidRPr="00353849">
        <w:rPr>
          <w:rFonts w:ascii="Arial" w:eastAsia="Times New Roman" w:hAnsi="Arial" w:cs="Arial"/>
          <w:color w:val="000000"/>
          <w:sz w:val="16"/>
          <w:szCs w:val="16"/>
          <w:lang w:eastAsia="ru-RU"/>
        </w:rPr>
        <w:t>(</w:t>
      </w:r>
      <w:hyperlink r:id="rId7544" w:anchor="6836"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lastRenderedPageBreak/>
        <w:t>С XVIII века иностранец описывает тип </w:t>
      </w:r>
      <w:hyperlink r:id="rId7545" w:tooltip="нажмите, чтобы просмотреть определение человека" w:history="1">
        <w:r w:rsidRPr="00353849">
          <w:rPr>
            <w:rFonts w:ascii="Arial" w:eastAsia="Times New Roman" w:hAnsi="Arial" w:cs="Arial"/>
            <w:color w:val="0033CC"/>
            <w:sz w:val="18"/>
            <w:szCs w:val="18"/>
            <w:lang w:eastAsia="ru-RU"/>
          </w:rPr>
          <w:t>личности</w:t>
        </w:r>
      </w:hyperlink>
      <w:r w:rsidRPr="00353849">
        <w:rPr>
          <w:rFonts w:ascii="Arial" w:eastAsia="Times New Roman" w:hAnsi="Arial" w:cs="Arial"/>
          <w:color w:val="000000"/>
          <w:sz w:val="18"/>
          <w:szCs w:val="18"/>
          <w:lang w:eastAsia="ru-RU"/>
        </w:rPr>
        <w:t>, определяемый </w:t>
      </w:r>
      <w:hyperlink r:id="rId7546" w:tooltip="нажмите, чтобы просмотреть определение состояния" w:history="1">
        <w:r w:rsidRPr="00353849">
          <w:rPr>
            <w:rFonts w:ascii="Arial" w:eastAsia="Times New Roman" w:hAnsi="Arial" w:cs="Arial"/>
            <w:color w:val="0033CC"/>
            <w:sz w:val="18"/>
            <w:szCs w:val="18"/>
            <w:lang w:eastAsia="ru-RU"/>
          </w:rPr>
          <w:t>государством </w:t>
        </w:r>
      </w:hyperlink>
      <w:r w:rsidRPr="00353849">
        <w:rPr>
          <w:rFonts w:ascii="Arial" w:eastAsia="Times New Roman" w:hAnsi="Arial" w:cs="Arial"/>
          <w:color w:val="000000"/>
          <w:sz w:val="18"/>
          <w:szCs w:val="18"/>
          <w:lang w:eastAsia="ru-RU"/>
        </w:rPr>
        <w:t>и созданный (рожденный) одним (1) из двух (2) способов:</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 если иностранец объявляет о своей верности монарху другого государства, тем самым устанавливая себя в качестве союзника, такого как первоначальные </w:t>
      </w:r>
      <w:hyperlink r:id="rId7547" w:tooltip="нажмите, чтобы просмотреть определение законов" w:history="1">
        <w:r w:rsidRPr="00353849">
          <w:rPr>
            <w:rFonts w:ascii="Arial" w:eastAsia="Times New Roman" w:hAnsi="Arial" w:cs="Arial"/>
            <w:color w:val="0033CC"/>
            <w:sz w:val="18"/>
            <w:szCs w:val="18"/>
            <w:lang w:eastAsia="ru-RU"/>
          </w:rPr>
          <w:t>законы </w:t>
        </w:r>
      </w:hyperlink>
      <w:r w:rsidRPr="00353849">
        <w:rPr>
          <w:rFonts w:ascii="Arial" w:eastAsia="Times New Roman" w:hAnsi="Arial" w:cs="Arial"/>
          <w:color w:val="000000"/>
          <w:sz w:val="18"/>
          <w:szCs w:val="18"/>
          <w:lang w:eastAsia="ru-RU"/>
        </w:rPr>
        <w:t>Великобритании; или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 иностранцем, въезжающим в другой Доминион или </w:t>
      </w:r>
      <w:hyperlink r:id="rId7548" w:tooltip="нажмите, чтобы просмотреть определение состояния" w:history="1">
        <w:r w:rsidRPr="00353849">
          <w:rPr>
            <w:rFonts w:ascii="Arial" w:eastAsia="Times New Roman" w:hAnsi="Arial" w:cs="Arial"/>
            <w:color w:val="0033CC"/>
            <w:sz w:val="18"/>
            <w:szCs w:val="18"/>
            <w:lang w:eastAsia="ru-RU"/>
          </w:rPr>
          <w:t>государство и признающим его юрисдикцию</w:t>
        </w:r>
      </w:hyperlink>
      <w:r w:rsidRPr="00353849">
        <w:rPr>
          <w:rFonts w:ascii="Arial" w:eastAsia="Times New Roman" w:hAnsi="Arial" w:cs="Arial"/>
          <w:color w:val="000000"/>
          <w:sz w:val="18"/>
          <w:szCs w:val="18"/>
          <w:lang w:eastAsia="ru-RU"/>
        </w:rPr>
        <w:t>, который не был натурализован в соответствии с </w:t>
      </w:r>
      <w:hyperlink r:id="rId7549" w:tooltip="нажмите, чтобы просмотреть определение законов" w:history="1">
        <w:r w:rsidRPr="00353849">
          <w:rPr>
            <w:rFonts w:ascii="Arial" w:eastAsia="Times New Roman" w:hAnsi="Arial" w:cs="Arial"/>
            <w:color w:val="0033CC"/>
            <w:sz w:val="18"/>
            <w:szCs w:val="18"/>
            <w:lang w:eastAsia="ru-RU"/>
          </w:rPr>
          <w:t>законами </w:t>
        </w:r>
      </w:hyperlink>
      <w:r w:rsidRPr="00353849">
        <w:rPr>
          <w:rFonts w:ascii="Arial" w:eastAsia="Times New Roman" w:hAnsi="Arial" w:cs="Arial"/>
          <w:color w:val="000000"/>
          <w:sz w:val="18"/>
          <w:szCs w:val="18"/>
          <w:lang w:eastAsia="ru-RU"/>
        </w:rPr>
        <w:t>конкретного Доминиона или </w:t>
      </w:r>
      <w:hyperlink r:id="rId7550" w:tooltip="нажмите, чтобы просмотреть определение состояния" w:history="1">
        <w:r w:rsidRPr="00353849">
          <w:rPr>
            <w:rFonts w:ascii="Arial" w:eastAsia="Times New Roman" w:hAnsi="Arial" w:cs="Arial"/>
            <w:color w:val="0033CC"/>
            <w:sz w:val="18"/>
            <w:szCs w:val="18"/>
            <w:lang w:eastAsia="ru-RU"/>
          </w:rPr>
          <w:t>государства</w:t>
        </w:r>
      </w:hyperlink>
      <w:r w:rsidRPr="00353849">
        <w:rPr>
          <w:rFonts w:ascii="Arial" w:eastAsia="Times New Roman" w:hAnsi="Arial" w:cs="Arial"/>
          <w:color w:val="000000"/>
          <w:sz w:val="18"/>
          <w:szCs w:val="18"/>
          <w:lang w:eastAsia="ru-RU"/>
        </w:rPr>
        <w:t>, такими, как первые </w:t>
      </w:r>
      <w:hyperlink r:id="rId7551" w:tooltip="нажмите, чтобы просмотреть определение законов" w:history="1">
        <w:r w:rsidRPr="00353849">
          <w:rPr>
            <w:rFonts w:ascii="Arial" w:eastAsia="Times New Roman" w:hAnsi="Arial" w:cs="Arial"/>
            <w:color w:val="0033CC"/>
            <w:sz w:val="18"/>
            <w:szCs w:val="18"/>
            <w:lang w:eastAsia="ru-RU"/>
          </w:rPr>
          <w:t>законы </w:t>
        </w:r>
      </w:hyperlink>
      <w:r w:rsidRPr="00353849">
        <w:rPr>
          <w:rFonts w:ascii="Arial" w:eastAsia="Times New Roman" w:hAnsi="Arial" w:cs="Arial"/>
          <w:color w:val="000000"/>
          <w:sz w:val="18"/>
          <w:szCs w:val="18"/>
          <w:lang w:eastAsia="ru-RU"/>
        </w:rPr>
        <w:t>Соединенных Штатов.</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8" w:name="6837"/>
      <w:bookmarkEnd w:id="1438"/>
      <w:r w:rsidRPr="00353849">
        <w:rPr>
          <w:rFonts w:ascii="Arial" w:eastAsia="Times New Roman" w:hAnsi="Arial" w:cs="Arial"/>
          <w:b/>
          <w:bCs/>
          <w:color w:val="000000"/>
          <w:lang w:eastAsia="ru-RU"/>
        </w:rPr>
        <w:t>Canon 6837 </w:t>
      </w:r>
      <w:r w:rsidRPr="00353849">
        <w:rPr>
          <w:rFonts w:ascii="Arial" w:eastAsia="Times New Roman" w:hAnsi="Arial" w:cs="Arial"/>
          <w:color w:val="000000"/>
          <w:sz w:val="16"/>
          <w:szCs w:val="16"/>
          <w:lang w:eastAsia="ru-RU"/>
        </w:rPr>
        <w:t>(</w:t>
      </w:r>
      <w:hyperlink r:id="rId7552" w:anchor="6837"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Начиная с 19 века, иностранец может быть определен как друг или враг:</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 иностранный враг-это лицо, которое в силу своей постоянной или временной преданности враждебной державе становится во время войны под впечатлением характера врага и как таковое может быть лишено определенных </w:t>
      </w:r>
      <w:hyperlink r:id="rId7553" w:tooltip="нажмите, чтобы просмотреть определение свойства" w:history="1">
        <w:r w:rsidRPr="00353849">
          <w:rPr>
            <w:rFonts w:ascii="Arial" w:eastAsia="Times New Roman" w:hAnsi="Arial" w:cs="Arial"/>
            <w:color w:val="0033CC"/>
            <w:sz w:val="18"/>
            <w:szCs w:val="18"/>
            <w:lang w:eastAsia="ru-RU"/>
          </w:rPr>
          <w:t>имущественных </w:t>
        </w:r>
      </w:hyperlink>
      <w:r w:rsidRPr="00353849">
        <w:rPr>
          <w:rFonts w:ascii="Arial" w:eastAsia="Times New Roman" w:hAnsi="Arial" w:cs="Arial"/>
          <w:color w:val="000000"/>
          <w:sz w:val="18"/>
          <w:szCs w:val="18"/>
          <w:lang w:eastAsia="ru-RU"/>
        </w:rPr>
        <w:t>прав и возможности получить </w:t>
      </w:r>
      <w:hyperlink r:id="rId7554" w:tooltip="нажмите, чтобы просмотреть определение средства правовой защиты" w:history="1">
        <w:r w:rsidRPr="00353849">
          <w:rPr>
            <w:rFonts w:ascii="Arial" w:eastAsia="Times New Roman" w:hAnsi="Arial" w:cs="Arial"/>
            <w:color w:val="0033CC"/>
            <w:sz w:val="18"/>
            <w:szCs w:val="18"/>
            <w:lang w:eastAsia="ru-RU"/>
          </w:rPr>
          <w:t>средства </w:t>
        </w:r>
      </w:hyperlink>
      <w:r w:rsidRPr="00353849">
        <w:rPr>
          <w:rFonts w:ascii="Arial" w:eastAsia="Times New Roman" w:hAnsi="Arial" w:cs="Arial"/>
          <w:color w:val="000000"/>
          <w:sz w:val="18"/>
          <w:szCs w:val="18"/>
          <w:lang w:eastAsia="ru-RU"/>
        </w:rPr>
        <w:t>правовой защиты через суд; или</w:t>
      </w:r>
    </w:p>
    <w:p w:rsidR="00353849" w:rsidRPr="00353849" w:rsidRDefault="00353849" w:rsidP="00353849">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ii) друг-иностранец, также известный как иностранец Эми, - это лицо, которое в силу своей постоянной или временной преданности дружественной власти пользуется определенными привилегиями и правами, не будучи натурализованным </w:t>
      </w:r>
      <w:hyperlink r:id="rId7555" w:tooltip="нажмите, чтобы просмотреть определение гражданина" w:history="1">
        <w:r w:rsidRPr="00353849">
          <w:rPr>
            <w:rFonts w:ascii="Arial" w:eastAsia="Times New Roman" w:hAnsi="Arial" w:cs="Arial"/>
            <w:color w:val="0033CC"/>
            <w:sz w:val="18"/>
            <w:szCs w:val="18"/>
            <w:lang w:eastAsia="ru-RU"/>
          </w:rPr>
          <w:t>гражданином </w:t>
        </w:r>
      </w:hyperlink>
      <w:r w:rsidRPr="00353849">
        <w:rPr>
          <w:rFonts w:ascii="Arial" w:eastAsia="Times New Roman" w:hAnsi="Arial" w:cs="Arial"/>
          <w:color w:val="000000"/>
          <w:sz w:val="18"/>
          <w:szCs w:val="18"/>
          <w:lang w:eastAsia="ru-RU"/>
        </w:rPr>
        <w:t>или подданным.</w:t>
      </w:r>
    </w:p>
    <w:p w:rsidR="00353849" w:rsidRPr="00353849" w:rsidRDefault="00353849" w:rsidP="00353849">
      <w:pPr>
        <w:shd w:val="clear" w:color="auto" w:fill="FFFFFF"/>
        <w:spacing w:after="0" w:line="240" w:lineRule="auto"/>
        <w:rPr>
          <w:rFonts w:ascii="Arial" w:eastAsia="Times New Roman" w:hAnsi="Arial" w:cs="Arial"/>
          <w:b/>
          <w:bCs/>
          <w:color w:val="000000"/>
          <w:lang w:eastAsia="ru-RU"/>
        </w:rPr>
      </w:pPr>
      <w:bookmarkStart w:id="1439" w:name="6838"/>
      <w:bookmarkEnd w:id="1439"/>
      <w:r w:rsidRPr="00353849">
        <w:rPr>
          <w:rFonts w:ascii="Arial" w:eastAsia="Times New Roman" w:hAnsi="Arial" w:cs="Arial"/>
          <w:b/>
          <w:bCs/>
          <w:color w:val="000000"/>
          <w:lang w:eastAsia="ru-RU"/>
        </w:rPr>
        <w:t>Canon 6838 </w:t>
      </w:r>
      <w:r w:rsidRPr="00353849">
        <w:rPr>
          <w:rFonts w:ascii="Arial" w:eastAsia="Times New Roman" w:hAnsi="Arial" w:cs="Arial"/>
          <w:color w:val="000000"/>
          <w:sz w:val="16"/>
          <w:szCs w:val="16"/>
          <w:lang w:eastAsia="ru-RU"/>
        </w:rPr>
        <w:t>(</w:t>
      </w:r>
      <w:hyperlink r:id="rId7556" w:anchor="6838" w:tooltip="ссылка на этот канон" w:history="1">
        <w:r w:rsidRPr="00353849">
          <w:rPr>
            <w:rFonts w:ascii="Arial" w:eastAsia="Times New Roman" w:hAnsi="Arial" w:cs="Arial"/>
            <w:b/>
            <w:bCs/>
            <w:color w:val="0033CC"/>
            <w:sz w:val="16"/>
            <w:szCs w:val="16"/>
            <w:lang w:eastAsia="ru-RU"/>
          </w:rPr>
          <w:t>ссылка</w:t>
        </w:r>
      </w:hyperlink>
      <w:r w:rsidRPr="00353849">
        <w:rPr>
          <w:rFonts w:ascii="Arial" w:eastAsia="Times New Roman" w:hAnsi="Arial" w:cs="Arial"/>
          <w:color w:val="000000"/>
          <w:sz w:val="16"/>
          <w:szCs w:val="16"/>
          <w:lang w:eastAsia="ru-RU"/>
        </w:rPr>
        <w:t>)</w:t>
      </w:r>
    </w:p>
    <w:p w:rsidR="00353849" w:rsidRPr="00353849" w:rsidRDefault="00353849" w:rsidP="00353849">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353849">
        <w:rPr>
          <w:rFonts w:ascii="Arial" w:eastAsia="Times New Roman" w:hAnsi="Arial" w:cs="Arial"/>
          <w:color w:val="000000"/>
          <w:sz w:val="18"/>
          <w:szCs w:val="18"/>
          <w:lang w:eastAsia="ru-RU"/>
        </w:rPr>
        <w:t>Лишение прав и привилегий, предоставленных иностранцу, называется отчуждением. Отчуждение в праве недвижимости - это передача </w:t>
      </w:r>
      <w:hyperlink r:id="rId7557" w:tooltip="нажмите, чтобы просмотреть определение свойства" w:history="1">
        <w:r w:rsidRPr="00353849">
          <w:rPr>
            <w:rFonts w:ascii="Arial" w:eastAsia="Times New Roman" w:hAnsi="Arial" w:cs="Arial"/>
            <w:color w:val="0033CC"/>
            <w:sz w:val="18"/>
            <w:szCs w:val="18"/>
            <w:lang w:eastAsia="ru-RU"/>
          </w:rPr>
          <w:t>имущества </w:t>
        </w:r>
      </w:hyperlink>
      <w:r w:rsidRPr="00353849">
        <w:rPr>
          <w:rFonts w:ascii="Arial" w:eastAsia="Times New Roman" w:hAnsi="Arial" w:cs="Arial"/>
          <w:color w:val="000000"/>
          <w:sz w:val="18"/>
          <w:szCs w:val="18"/>
          <w:lang w:eastAsia="ru-RU"/>
        </w:rPr>
        <w:t>и владения земельными участками, жилыми помещениями или другими вещами от одного (1) </w:t>
      </w:r>
      <w:hyperlink r:id="rId7558" w:tooltip="нажмите, чтобы просмотреть определение человека" w:history="1">
        <w:r w:rsidRPr="00353849">
          <w:rPr>
            <w:rFonts w:ascii="Arial" w:eastAsia="Times New Roman" w:hAnsi="Arial" w:cs="Arial"/>
            <w:color w:val="0033CC"/>
            <w:sz w:val="18"/>
            <w:szCs w:val="18"/>
            <w:lang w:eastAsia="ru-RU"/>
          </w:rPr>
          <w:t>лица </w:t>
        </w:r>
      </w:hyperlink>
      <w:r w:rsidRPr="00353849">
        <w:rPr>
          <w:rFonts w:ascii="Arial" w:eastAsia="Times New Roman" w:hAnsi="Arial" w:cs="Arial"/>
          <w:color w:val="000000"/>
          <w:sz w:val="18"/>
          <w:szCs w:val="18"/>
          <w:lang w:eastAsia="ru-RU"/>
        </w:rPr>
        <w:t>к другому.</w:t>
      </w:r>
    </w:p>
    <w:p w:rsidR="001E538F" w:rsidRPr="001E538F" w:rsidRDefault="001E538F" w:rsidP="001E538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E538F">
        <w:rPr>
          <w:rFonts w:ascii="Arial" w:eastAsia="Times New Roman" w:hAnsi="Arial" w:cs="Arial"/>
          <w:b/>
          <w:bCs/>
          <w:color w:val="000000"/>
          <w:sz w:val="36"/>
          <w:szCs w:val="36"/>
          <w:lang w:eastAsia="ru-RU"/>
        </w:rPr>
        <w:t>Статья 199. коренной житель</w:t>
      </w:r>
    </w:p>
    <w:p w:rsidR="001E538F" w:rsidRPr="001E538F" w:rsidRDefault="001E538F" w:rsidP="001E538F">
      <w:pPr>
        <w:shd w:val="clear" w:color="auto" w:fill="FFFFFF"/>
        <w:spacing w:after="0" w:line="240" w:lineRule="auto"/>
        <w:rPr>
          <w:rFonts w:ascii="Arial" w:eastAsia="Times New Roman" w:hAnsi="Arial" w:cs="Arial"/>
          <w:b/>
          <w:bCs/>
          <w:color w:val="000000"/>
          <w:lang w:eastAsia="ru-RU"/>
        </w:rPr>
      </w:pPr>
      <w:bookmarkStart w:id="1440" w:name="6839"/>
      <w:bookmarkEnd w:id="1440"/>
      <w:r w:rsidRPr="001E538F">
        <w:rPr>
          <w:rFonts w:ascii="Arial" w:eastAsia="Times New Roman" w:hAnsi="Arial" w:cs="Arial"/>
          <w:b/>
          <w:bCs/>
          <w:color w:val="000000"/>
          <w:lang w:eastAsia="ru-RU"/>
        </w:rPr>
        <w:t>Canon 6839 </w:t>
      </w:r>
      <w:r w:rsidRPr="001E538F">
        <w:rPr>
          <w:rFonts w:ascii="Arial" w:eastAsia="Times New Roman" w:hAnsi="Arial" w:cs="Arial"/>
          <w:color w:val="000000"/>
          <w:sz w:val="16"/>
          <w:szCs w:val="16"/>
          <w:lang w:eastAsia="ru-RU"/>
        </w:rPr>
        <w:t>(</w:t>
      </w:r>
      <w:hyperlink r:id="rId7559" w:anchor="6839" w:tooltip="ссылка на этот канон" w:history="1">
        <w:r w:rsidRPr="001E538F">
          <w:rPr>
            <w:rFonts w:ascii="Arial" w:eastAsia="Times New Roman" w:hAnsi="Arial" w:cs="Arial"/>
            <w:b/>
            <w:bCs/>
            <w:color w:val="0033CC"/>
            <w:sz w:val="16"/>
            <w:szCs w:val="16"/>
            <w:lang w:eastAsia="ru-RU"/>
          </w:rPr>
          <w:t>ссылка</w:t>
        </w:r>
      </w:hyperlink>
      <w:r w:rsidRPr="001E538F">
        <w:rPr>
          <w:rFonts w:ascii="Arial" w:eastAsia="Times New Roman" w:hAnsi="Arial" w:cs="Arial"/>
          <w:color w:val="000000"/>
          <w:sz w:val="16"/>
          <w:szCs w:val="16"/>
          <w:lang w:eastAsia="ru-RU"/>
        </w:rPr>
        <w:t>)</w:t>
      </w:r>
    </w:p>
    <w:p w:rsidR="001E538F" w:rsidRPr="001E538F" w:rsidRDefault="001E538F" w:rsidP="001E538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Житель и туземец - это юридические </w:t>
      </w:r>
      <w:hyperlink r:id="rId7560" w:tooltip="нажмите, чтобы просмотреть определение терминов" w:history="1">
        <w:r w:rsidRPr="001E538F">
          <w:rPr>
            <w:rFonts w:ascii="Arial" w:eastAsia="Times New Roman" w:hAnsi="Arial" w:cs="Arial"/>
            <w:color w:val="0033CC"/>
            <w:sz w:val="18"/>
            <w:szCs w:val="18"/>
            <w:lang w:eastAsia="ru-RU"/>
          </w:rPr>
          <w:t>термины 18-го века </w:t>
        </w:r>
      </w:hyperlink>
      <w:r w:rsidRPr="001E538F">
        <w:rPr>
          <w:rFonts w:ascii="Arial" w:eastAsia="Times New Roman" w:hAnsi="Arial" w:cs="Arial"/>
          <w:color w:val="000000"/>
          <w:sz w:val="18"/>
          <w:szCs w:val="18"/>
          <w:lang w:eastAsia="ru-RU"/>
        </w:rPr>
        <w:t>(но утвержденные из более древнего происхождения), описывающие законные права владения, владения и владения землей:</w:t>
      </w:r>
    </w:p>
    <w:p w:rsidR="001E538F" w:rsidRPr="001E538F" w:rsidRDefault="001E538F" w:rsidP="001E538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(i) житель-это тот, кто проживает в определенном месте по обычаю и наследственной линии, но больше не имеет основного интереса в своем жилище и жилище, а следовательно, и в земле; и</w:t>
      </w:r>
    </w:p>
    <w:p w:rsidR="001E538F" w:rsidRPr="001E538F" w:rsidRDefault="001E538F" w:rsidP="001E538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ii) коренной житель-это тот, кто сохраняет первичный интерес или обычное право на свою землю и, следовательно, на проживание и проживание в силу предоставления ему избирательных прав, </w:t>
      </w:r>
      <w:hyperlink r:id="rId7561" w:tooltip="нажмите, чтобы просмотреть определение договора" w:history="1">
        <w:r w:rsidRPr="001E538F">
          <w:rPr>
            <w:rFonts w:ascii="Arial" w:eastAsia="Times New Roman" w:hAnsi="Arial" w:cs="Arial"/>
            <w:color w:val="0033CC"/>
            <w:sz w:val="18"/>
            <w:szCs w:val="18"/>
            <w:lang w:eastAsia="ru-RU"/>
          </w:rPr>
          <w:t>договора</w:t>
        </w:r>
      </w:hyperlink>
      <w:r w:rsidRPr="001E538F">
        <w:rPr>
          <w:rFonts w:ascii="Arial" w:eastAsia="Times New Roman" w:hAnsi="Arial" w:cs="Arial"/>
          <w:color w:val="000000"/>
          <w:sz w:val="18"/>
          <w:szCs w:val="18"/>
          <w:lang w:eastAsia="ru-RU"/>
        </w:rPr>
        <w:t>или натурализации.</w:t>
      </w:r>
    </w:p>
    <w:p w:rsidR="001E538F" w:rsidRPr="001E538F" w:rsidRDefault="001E538F" w:rsidP="001E538F">
      <w:pPr>
        <w:shd w:val="clear" w:color="auto" w:fill="FFFFFF"/>
        <w:spacing w:after="0" w:line="240" w:lineRule="auto"/>
        <w:rPr>
          <w:rFonts w:ascii="Arial" w:eastAsia="Times New Roman" w:hAnsi="Arial" w:cs="Arial"/>
          <w:b/>
          <w:bCs/>
          <w:color w:val="000000"/>
          <w:lang w:eastAsia="ru-RU"/>
        </w:rPr>
      </w:pPr>
      <w:bookmarkStart w:id="1441" w:name="6840"/>
      <w:bookmarkEnd w:id="1441"/>
      <w:r w:rsidRPr="001E538F">
        <w:rPr>
          <w:rFonts w:ascii="Arial" w:eastAsia="Times New Roman" w:hAnsi="Arial" w:cs="Arial"/>
          <w:b/>
          <w:bCs/>
          <w:color w:val="000000"/>
          <w:lang w:eastAsia="ru-RU"/>
        </w:rPr>
        <w:t>Canon 6840 </w:t>
      </w:r>
      <w:r w:rsidRPr="001E538F">
        <w:rPr>
          <w:rFonts w:ascii="Arial" w:eastAsia="Times New Roman" w:hAnsi="Arial" w:cs="Arial"/>
          <w:color w:val="000000"/>
          <w:sz w:val="16"/>
          <w:szCs w:val="16"/>
          <w:lang w:eastAsia="ru-RU"/>
        </w:rPr>
        <w:t>(</w:t>
      </w:r>
      <w:hyperlink r:id="rId7562" w:anchor="6840" w:tooltip="ссылка на этот канон" w:history="1">
        <w:r w:rsidRPr="001E538F">
          <w:rPr>
            <w:rFonts w:ascii="Arial" w:eastAsia="Times New Roman" w:hAnsi="Arial" w:cs="Arial"/>
            <w:b/>
            <w:bCs/>
            <w:color w:val="0033CC"/>
            <w:sz w:val="16"/>
            <w:szCs w:val="16"/>
            <w:lang w:eastAsia="ru-RU"/>
          </w:rPr>
          <w:t>ссылка</w:t>
        </w:r>
      </w:hyperlink>
      <w:r w:rsidRPr="001E538F">
        <w:rPr>
          <w:rFonts w:ascii="Arial" w:eastAsia="Times New Roman" w:hAnsi="Arial" w:cs="Arial"/>
          <w:color w:val="000000"/>
          <w:sz w:val="16"/>
          <w:szCs w:val="16"/>
          <w:lang w:eastAsia="ru-RU"/>
        </w:rPr>
        <w:t>)</w:t>
      </w:r>
    </w:p>
    <w:p w:rsidR="001E538F" w:rsidRPr="001E538F" w:rsidRDefault="001E538F" w:rsidP="001E538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Термин житель является термином конца 17-го века из двух (2) латинских слов в </w:t>
      </w:r>
      <w:hyperlink r:id="rId7563" w:tooltip="нажмите, чтобы просмотреть определение значения" w:history="1">
        <w:r w:rsidRPr="001E538F">
          <w:rPr>
            <w:rFonts w:ascii="Arial" w:eastAsia="Times New Roman" w:hAnsi="Arial" w:cs="Arial"/>
            <w:color w:val="0033CC"/>
            <w:sz w:val="18"/>
            <w:szCs w:val="18"/>
            <w:lang w:eastAsia="ru-RU"/>
          </w:rPr>
          <w:t>значении </w:t>
        </w:r>
      </w:hyperlink>
      <w:r w:rsidRPr="001E538F">
        <w:rPr>
          <w:rFonts w:ascii="Arial" w:eastAsia="Times New Roman" w:hAnsi="Arial" w:cs="Arial"/>
          <w:color w:val="000000"/>
          <w:sz w:val="18"/>
          <w:szCs w:val="18"/>
          <w:lang w:eastAsia="ru-RU"/>
        </w:rPr>
        <w:t>“не” и habeo </w:t>
      </w:r>
      <w:hyperlink r:id="rId7564" w:tooltip="нажмите, чтобы просмотреть определение значения" w:history="1">
        <w:r w:rsidRPr="001E538F">
          <w:rPr>
            <w:rFonts w:ascii="Arial" w:eastAsia="Times New Roman" w:hAnsi="Arial" w:cs="Arial"/>
            <w:color w:val="0033CC"/>
            <w:sz w:val="18"/>
            <w:szCs w:val="18"/>
            <w:lang w:eastAsia="ru-RU"/>
          </w:rPr>
          <w:t>означает </w:t>
        </w:r>
      </w:hyperlink>
      <w:r w:rsidRPr="001E538F">
        <w:rPr>
          <w:rFonts w:ascii="Arial" w:eastAsia="Times New Roman" w:hAnsi="Arial" w:cs="Arial"/>
          <w:color w:val="000000"/>
          <w:sz w:val="18"/>
          <w:szCs w:val="18"/>
          <w:lang w:eastAsia="ru-RU"/>
        </w:rPr>
        <w:t>“иметь; иметь владение, держать; лечить”. Таким образом, буквальный и точный перевод слова “житель”- это “тот, кто не имеет или не имеет интереса в земле”, следовательно, "Безземельный".</w:t>
      </w:r>
    </w:p>
    <w:p w:rsidR="001E538F" w:rsidRPr="001E538F" w:rsidRDefault="001E538F" w:rsidP="001E538F">
      <w:pPr>
        <w:shd w:val="clear" w:color="auto" w:fill="FFFFFF"/>
        <w:spacing w:after="0" w:line="240" w:lineRule="auto"/>
        <w:rPr>
          <w:rFonts w:ascii="Arial" w:eastAsia="Times New Roman" w:hAnsi="Arial" w:cs="Arial"/>
          <w:b/>
          <w:bCs/>
          <w:color w:val="000000"/>
          <w:lang w:eastAsia="ru-RU"/>
        </w:rPr>
      </w:pPr>
      <w:bookmarkStart w:id="1442" w:name="6841"/>
      <w:bookmarkEnd w:id="1442"/>
      <w:r w:rsidRPr="001E538F">
        <w:rPr>
          <w:rFonts w:ascii="Arial" w:eastAsia="Times New Roman" w:hAnsi="Arial" w:cs="Arial"/>
          <w:b/>
          <w:bCs/>
          <w:color w:val="000000"/>
          <w:lang w:eastAsia="ru-RU"/>
        </w:rPr>
        <w:t>Canon 6841 </w:t>
      </w:r>
      <w:r w:rsidRPr="001E538F">
        <w:rPr>
          <w:rFonts w:ascii="Arial" w:eastAsia="Times New Roman" w:hAnsi="Arial" w:cs="Arial"/>
          <w:color w:val="000000"/>
          <w:sz w:val="16"/>
          <w:szCs w:val="16"/>
          <w:lang w:eastAsia="ru-RU"/>
        </w:rPr>
        <w:t>(</w:t>
      </w:r>
      <w:hyperlink r:id="rId7565" w:anchor="6841" w:tooltip="ссылка на этот канон" w:history="1">
        <w:r w:rsidRPr="001E538F">
          <w:rPr>
            <w:rFonts w:ascii="Arial" w:eastAsia="Times New Roman" w:hAnsi="Arial" w:cs="Arial"/>
            <w:b/>
            <w:bCs/>
            <w:color w:val="0033CC"/>
            <w:sz w:val="16"/>
            <w:szCs w:val="16"/>
            <w:lang w:eastAsia="ru-RU"/>
          </w:rPr>
          <w:t>ссылка</w:t>
        </w:r>
      </w:hyperlink>
      <w:r w:rsidRPr="001E538F">
        <w:rPr>
          <w:rFonts w:ascii="Arial" w:eastAsia="Times New Roman" w:hAnsi="Arial" w:cs="Arial"/>
          <w:color w:val="000000"/>
          <w:sz w:val="16"/>
          <w:szCs w:val="16"/>
          <w:lang w:eastAsia="ru-RU"/>
        </w:rPr>
        <w:t>)</w:t>
      </w:r>
    </w:p>
    <w:p w:rsidR="001E538F" w:rsidRPr="001E538F" w:rsidRDefault="001E538F" w:rsidP="001E538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Термин native происходит от древнего латинского туземцев</w:t>
      </w:r>
      <w:hyperlink r:id="rId7566" w:tooltip="нажмите, чтобы просмотреть определение значения" w:history="1">
        <w:r w:rsidRPr="001E538F">
          <w:rPr>
            <w:rFonts w:ascii="Arial" w:eastAsia="Times New Roman" w:hAnsi="Arial" w:cs="Arial"/>
            <w:color w:val="0033CC"/>
            <w:sz w:val="18"/>
            <w:szCs w:val="18"/>
            <w:lang w:eastAsia="ru-RU"/>
          </w:rPr>
          <w:t>, означающего </w:t>
        </w:r>
      </w:hyperlink>
      <w:r w:rsidRPr="001E538F">
        <w:rPr>
          <w:rFonts w:ascii="Arial" w:eastAsia="Times New Roman" w:hAnsi="Arial" w:cs="Arial"/>
          <w:color w:val="000000"/>
          <w:sz w:val="18"/>
          <w:szCs w:val="18"/>
          <w:lang w:eastAsia="ru-RU"/>
        </w:rPr>
        <w:t>“созданный, сделанный, естественный, сделанный природой и не искусственный; переданный по рождению; оригинальный; первичный”. Таким образом, буквальное </w:t>
      </w:r>
      <w:hyperlink r:id="rId7567" w:tooltip="нажмите, чтобы просмотреть определение значения" w:history="1">
        <w:r w:rsidRPr="001E538F">
          <w:rPr>
            <w:rFonts w:ascii="Arial" w:eastAsia="Times New Roman" w:hAnsi="Arial" w:cs="Arial"/>
            <w:color w:val="0033CC"/>
            <w:sz w:val="18"/>
            <w:szCs w:val="18"/>
            <w:lang w:eastAsia="ru-RU"/>
          </w:rPr>
          <w:t>значение </w:t>
        </w:r>
      </w:hyperlink>
      <w:r w:rsidRPr="001E538F">
        <w:rPr>
          <w:rFonts w:ascii="Arial" w:eastAsia="Times New Roman" w:hAnsi="Arial" w:cs="Arial"/>
          <w:color w:val="000000"/>
          <w:sz w:val="18"/>
          <w:szCs w:val="18"/>
          <w:lang w:eastAsia="ru-RU"/>
        </w:rPr>
        <w:t>уроженца с XVIII века-это “тот, кто обладает первоначальными и первичными правами на землю, переданными от рождения его </w:t>
      </w:r>
      <w:hyperlink r:id="rId7568" w:tooltip="нажмите, чтобы просмотреть определение человека" w:history="1">
        <w:r w:rsidRPr="001E538F">
          <w:rPr>
            <w:rFonts w:ascii="Arial" w:eastAsia="Times New Roman" w:hAnsi="Arial" w:cs="Arial"/>
            <w:color w:val="0033CC"/>
            <w:sz w:val="18"/>
            <w:szCs w:val="18"/>
            <w:lang w:eastAsia="ru-RU"/>
          </w:rPr>
          <w:t>личности </w:t>
        </w:r>
      </w:hyperlink>
      <w:r w:rsidRPr="001E538F">
        <w:rPr>
          <w:rFonts w:ascii="Arial" w:eastAsia="Times New Roman" w:hAnsi="Arial" w:cs="Arial"/>
          <w:color w:val="000000"/>
          <w:sz w:val="18"/>
          <w:szCs w:val="18"/>
          <w:lang w:eastAsia="ru-RU"/>
        </w:rPr>
        <w:t>”.</w:t>
      </w:r>
    </w:p>
    <w:p w:rsidR="001E538F" w:rsidRPr="001E538F" w:rsidRDefault="001E538F" w:rsidP="001E538F">
      <w:pPr>
        <w:shd w:val="clear" w:color="auto" w:fill="FFFFFF"/>
        <w:spacing w:after="0" w:line="240" w:lineRule="auto"/>
        <w:rPr>
          <w:rFonts w:ascii="Arial" w:eastAsia="Times New Roman" w:hAnsi="Arial" w:cs="Arial"/>
          <w:b/>
          <w:bCs/>
          <w:color w:val="000000"/>
          <w:lang w:eastAsia="ru-RU"/>
        </w:rPr>
      </w:pPr>
      <w:bookmarkStart w:id="1443" w:name="6842"/>
      <w:bookmarkEnd w:id="1443"/>
      <w:r w:rsidRPr="001E538F">
        <w:rPr>
          <w:rFonts w:ascii="Arial" w:eastAsia="Times New Roman" w:hAnsi="Arial" w:cs="Arial"/>
          <w:b/>
          <w:bCs/>
          <w:color w:val="000000"/>
          <w:lang w:eastAsia="ru-RU"/>
        </w:rPr>
        <w:t>Canon 6842 </w:t>
      </w:r>
      <w:r w:rsidRPr="001E538F">
        <w:rPr>
          <w:rFonts w:ascii="Arial" w:eastAsia="Times New Roman" w:hAnsi="Arial" w:cs="Arial"/>
          <w:color w:val="000000"/>
          <w:sz w:val="16"/>
          <w:szCs w:val="16"/>
          <w:lang w:eastAsia="ru-RU"/>
        </w:rPr>
        <w:t>(</w:t>
      </w:r>
      <w:hyperlink r:id="rId7569" w:anchor="6842" w:tooltip="ссылка на этот канон" w:history="1">
        <w:r w:rsidRPr="001E538F">
          <w:rPr>
            <w:rFonts w:ascii="Arial" w:eastAsia="Times New Roman" w:hAnsi="Arial" w:cs="Arial"/>
            <w:b/>
            <w:bCs/>
            <w:color w:val="0033CC"/>
            <w:sz w:val="16"/>
            <w:szCs w:val="16"/>
            <w:lang w:eastAsia="ru-RU"/>
          </w:rPr>
          <w:t>ссылка</w:t>
        </w:r>
      </w:hyperlink>
      <w:r w:rsidRPr="001E538F">
        <w:rPr>
          <w:rFonts w:ascii="Arial" w:eastAsia="Times New Roman" w:hAnsi="Arial" w:cs="Arial"/>
          <w:color w:val="000000"/>
          <w:sz w:val="16"/>
          <w:szCs w:val="16"/>
          <w:lang w:eastAsia="ru-RU"/>
        </w:rPr>
        <w:t>)</w:t>
      </w:r>
    </w:p>
    <w:p w:rsidR="001E538F" w:rsidRPr="001E538F" w:rsidRDefault="001E538F" w:rsidP="001E538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 xml:space="preserve">Введение понятий "житель" и "туземец" были первыми в течение многих лет после образования Великобритании в начале XVIII века и одним (1) из самых страшных актов предательства и преступлений </w:t>
      </w:r>
      <w:r w:rsidRPr="001E538F">
        <w:rPr>
          <w:rFonts w:ascii="Arial" w:eastAsia="Times New Roman" w:hAnsi="Arial" w:cs="Arial"/>
          <w:color w:val="000000"/>
          <w:sz w:val="18"/>
          <w:szCs w:val="18"/>
          <w:lang w:eastAsia="ru-RU"/>
        </w:rPr>
        <w:lastRenderedPageBreak/>
        <w:t>против человечности в истории, когда правительство и олигархия в одностороннем порядке лишили всех своих граждан прав “безземельных нищих” в пользу нескольких иностранных интересов:</w:t>
      </w:r>
    </w:p>
    <w:p w:rsidR="001E538F" w:rsidRPr="001E538F" w:rsidRDefault="001E538F" w:rsidP="001E538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(i) до введения </w:t>
      </w:r>
      <w:hyperlink r:id="rId7570" w:tooltip="нажмите, чтобы просмотреть определение понятия" w:history="1">
        <w:r w:rsidRPr="001E538F">
          <w:rPr>
            <w:rFonts w:ascii="Arial" w:eastAsia="Times New Roman" w:hAnsi="Arial" w:cs="Arial"/>
            <w:color w:val="0033CC"/>
            <w:sz w:val="18"/>
            <w:szCs w:val="18"/>
            <w:lang w:eastAsia="ru-RU"/>
          </w:rPr>
          <w:t>понятия </w:t>
        </w:r>
      </w:hyperlink>
      <w:r w:rsidRPr="001E538F">
        <w:rPr>
          <w:rFonts w:ascii="Arial" w:eastAsia="Times New Roman" w:hAnsi="Arial" w:cs="Arial"/>
          <w:color w:val="000000"/>
          <w:sz w:val="18"/>
          <w:szCs w:val="18"/>
          <w:lang w:eastAsia="ru-RU"/>
        </w:rPr>
        <w:t>обывательского и </w:t>
      </w:r>
      <w:hyperlink r:id="rId7571" w:tooltip="нажмите, чтобы просмотреть определение Copyhold" w:history="1">
        <w:r w:rsidRPr="001E538F">
          <w:rPr>
            <w:rFonts w:ascii="Arial" w:eastAsia="Times New Roman" w:hAnsi="Arial" w:cs="Arial"/>
            <w:color w:val="0033CC"/>
            <w:sz w:val="18"/>
            <w:szCs w:val="18"/>
            <w:lang w:eastAsia="ru-RU"/>
          </w:rPr>
          <w:t>Копигольдского </w:t>
        </w:r>
      </w:hyperlink>
      <w:r w:rsidRPr="001E538F">
        <w:rPr>
          <w:rFonts w:ascii="Arial" w:eastAsia="Times New Roman" w:hAnsi="Arial" w:cs="Arial"/>
          <w:color w:val="000000"/>
          <w:sz w:val="18"/>
          <w:szCs w:val="18"/>
          <w:lang w:eastAsia="ru-RU"/>
        </w:rPr>
        <w:t>сословий статус крестьян с </w:t>
      </w:r>
      <w:hyperlink r:id="rId7572" w:tooltip="нажмите, чтобы просмотреть определение положения" w:history="1">
        <w:r w:rsidRPr="001E538F">
          <w:rPr>
            <w:rFonts w:ascii="Arial" w:eastAsia="Times New Roman" w:hAnsi="Arial" w:cs="Arial"/>
            <w:color w:val="0033CC"/>
            <w:sz w:val="18"/>
            <w:szCs w:val="18"/>
            <w:lang w:eastAsia="ru-RU"/>
          </w:rPr>
          <w:t>давними </w:t>
        </w:r>
      </w:hyperlink>
      <w:r w:rsidRPr="001E538F">
        <w:rPr>
          <w:rFonts w:ascii="Arial" w:eastAsia="Times New Roman" w:hAnsi="Arial" w:cs="Arial"/>
          <w:color w:val="000000"/>
          <w:sz w:val="18"/>
          <w:szCs w:val="18"/>
          <w:lang w:eastAsia="ru-RU"/>
        </w:rPr>
        <w:t>обычными правами и связью с землей назывался злодеями. Однако с постепенным отказом от низших форм арендованности негодяи были обращены в "</w:t>
      </w:r>
      <w:hyperlink r:id="rId7573" w:tooltip="нажмите, чтобы просмотреть определение copyhold" w:history="1">
        <w:r w:rsidRPr="001E538F">
          <w:rPr>
            <w:rFonts w:ascii="Arial" w:eastAsia="Times New Roman" w:hAnsi="Arial" w:cs="Arial"/>
            <w:color w:val="0033CC"/>
            <w:sz w:val="18"/>
            <w:szCs w:val="18"/>
            <w:lang w:eastAsia="ru-RU"/>
          </w:rPr>
          <w:t>копигольдов </w:t>
        </w:r>
      </w:hyperlink>
      <w:r w:rsidRPr="001E538F">
        <w:rPr>
          <w:rFonts w:ascii="Arial" w:eastAsia="Times New Roman" w:hAnsi="Arial" w:cs="Arial"/>
          <w:color w:val="000000"/>
          <w:sz w:val="18"/>
          <w:szCs w:val="18"/>
          <w:lang w:eastAsia="ru-RU"/>
        </w:rPr>
        <w:t>арендаторов“, которые поэтому” сдали" свои обычные и традиционные права на свои участки, даже если их предки жили и работали на одной и той же земле в течение сотен лет; и</w:t>
      </w:r>
    </w:p>
    <w:p w:rsidR="001E538F" w:rsidRPr="001E538F" w:rsidRDefault="001E538F" w:rsidP="001E538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ii) законное и точное </w:t>
      </w:r>
      <w:hyperlink r:id="rId7574" w:tooltip="нажмите, чтобы просмотреть определение понятия" w:history="1">
        <w:r w:rsidRPr="001E538F">
          <w:rPr>
            <w:rFonts w:ascii="Arial" w:eastAsia="Times New Roman" w:hAnsi="Arial" w:cs="Arial"/>
            <w:color w:val="0033CC"/>
            <w:sz w:val="18"/>
            <w:szCs w:val="18"/>
            <w:lang w:eastAsia="ru-RU"/>
          </w:rPr>
          <w:t>определение </w:t>
        </w:r>
      </w:hyperlink>
      <w:r w:rsidRPr="001E538F">
        <w:rPr>
          <w:rFonts w:ascii="Arial" w:eastAsia="Times New Roman" w:hAnsi="Arial" w:cs="Arial"/>
          <w:color w:val="000000"/>
          <w:sz w:val="18"/>
          <w:szCs w:val="18"/>
          <w:lang w:eastAsia="ru-RU"/>
        </w:rPr>
        <w:t>жителя как лица, не имеющего реальной заинтересованности в земле, означало, что арендаторы копигольда могут расторгать свою арендную плату “по желанию” землевладельца, что позволяет использовать землю для более прибыльных предприятий, таких как пастбища, а не небольшие огороды; и</w:t>
      </w:r>
    </w:p>
    <w:p w:rsidR="001E538F" w:rsidRPr="001E538F" w:rsidRDefault="001E538F" w:rsidP="001E538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(III) при лишение прав от традиционных крестьян землю, придерживая назвав их жителей было добавлено “</w:t>
      </w:r>
      <w:hyperlink r:id="rId7575" w:tooltip="нажмите, чтобы просмотреть определение выгоды" w:history="1">
        <w:r w:rsidRPr="001E538F">
          <w:rPr>
            <w:rFonts w:ascii="Arial" w:eastAsia="Times New Roman" w:hAnsi="Arial" w:cs="Arial"/>
            <w:color w:val="0033CC"/>
            <w:sz w:val="18"/>
            <w:szCs w:val="18"/>
            <w:lang w:eastAsia="ru-RU"/>
          </w:rPr>
          <w:t>пособие</w:t>
        </w:r>
      </w:hyperlink>
      <w:r w:rsidRPr="001E538F">
        <w:rPr>
          <w:rFonts w:ascii="Arial" w:eastAsia="Times New Roman" w:hAnsi="Arial" w:cs="Arial"/>
          <w:color w:val="000000"/>
          <w:sz w:val="18"/>
          <w:szCs w:val="18"/>
          <w:lang w:eastAsia="ru-RU"/>
        </w:rPr>
        <w:t>” для семей, исполняющих волю </w:t>
      </w:r>
      <w:hyperlink r:id="rId7576" w:tooltip="нажмите, чтобы просмотреть определение короны" w:history="1">
        <w:r w:rsidRPr="001E538F">
          <w:rPr>
            <w:rFonts w:ascii="Arial" w:eastAsia="Times New Roman" w:hAnsi="Arial" w:cs="Arial"/>
            <w:color w:val="0033CC"/>
            <w:sz w:val="18"/>
            <w:szCs w:val="18"/>
            <w:lang w:eastAsia="ru-RU"/>
          </w:rPr>
          <w:t>Корона</w:t>
        </w:r>
      </w:hyperlink>
      <w:r w:rsidRPr="001E538F">
        <w:rPr>
          <w:rFonts w:ascii="Arial" w:eastAsia="Times New Roman" w:hAnsi="Arial" w:cs="Arial"/>
          <w:color w:val="000000"/>
          <w:sz w:val="18"/>
          <w:szCs w:val="18"/>
          <w:lang w:eastAsia="ru-RU"/>
        </w:rPr>
        <w:t> в мочь </w:t>
      </w:r>
      <w:hyperlink r:id="rId7577" w:tooltip="нажмите, чтобы просмотреть определение утверждения" w:history="1">
        <w:r w:rsidRPr="001E538F">
          <w:rPr>
            <w:rFonts w:ascii="Arial" w:eastAsia="Times New Roman" w:hAnsi="Arial" w:cs="Arial"/>
            <w:color w:val="0033CC"/>
            <w:sz w:val="18"/>
            <w:szCs w:val="18"/>
            <w:lang w:eastAsia="ru-RU"/>
          </w:rPr>
          <w:t>претендовать</w:t>
        </w:r>
      </w:hyperlink>
      <w:r w:rsidRPr="001E538F">
        <w:rPr>
          <w:rFonts w:ascii="Arial" w:eastAsia="Times New Roman" w:hAnsi="Arial" w:cs="Arial"/>
          <w:color w:val="000000"/>
          <w:sz w:val="18"/>
          <w:szCs w:val="18"/>
          <w:lang w:eastAsia="ru-RU"/>
        </w:rPr>
        <w:t> такие люди, как нищие, а потому подлежат требования и элементы управления, такие как принудительный труд, работа дома, шахты и заводы и другие формы “законное рабство”.</w:t>
      </w:r>
    </w:p>
    <w:p w:rsidR="001E538F" w:rsidRPr="001E538F" w:rsidRDefault="001E538F" w:rsidP="001E538F">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1E538F">
        <w:rPr>
          <w:rFonts w:ascii="Arial" w:eastAsia="Times New Roman" w:hAnsi="Arial" w:cs="Arial"/>
          <w:b/>
          <w:bCs/>
          <w:color w:val="000000"/>
          <w:sz w:val="36"/>
          <w:szCs w:val="36"/>
          <w:lang w:eastAsia="ru-RU"/>
        </w:rPr>
        <w:t>Статья 200-Peer</w:t>
      </w:r>
    </w:p>
    <w:p w:rsidR="001E538F" w:rsidRPr="001E538F" w:rsidRDefault="001E538F" w:rsidP="001E538F">
      <w:pPr>
        <w:shd w:val="clear" w:color="auto" w:fill="FFFFFF"/>
        <w:spacing w:after="0" w:line="240" w:lineRule="auto"/>
        <w:rPr>
          <w:rFonts w:ascii="Arial" w:eastAsia="Times New Roman" w:hAnsi="Arial" w:cs="Arial"/>
          <w:b/>
          <w:bCs/>
          <w:color w:val="000000"/>
          <w:lang w:eastAsia="ru-RU"/>
        </w:rPr>
      </w:pPr>
      <w:bookmarkStart w:id="1444" w:name="6843"/>
      <w:bookmarkEnd w:id="1444"/>
      <w:r w:rsidRPr="001E538F">
        <w:rPr>
          <w:rFonts w:ascii="Arial" w:eastAsia="Times New Roman" w:hAnsi="Arial" w:cs="Arial"/>
          <w:b/>
          <w:bCs/>
          <w:color w:val="000000"/>
          <w:lang w:eastAsia="ru-RU"/>
        </w:rPr>
        <w:t>Canon 6843 </w:t>
      </w:r>
      <w:r w:rsidRPr="001E538F">
        <w:rPr>
          <w:rFonts w:ascii="Arial" w:eastAsia="Times New Roman" w:hAnsi="Arial" w:cs="Arial"/>
          <w:color w:val="000000"/>
          <w:sz w:val="16"/>
          <w:szCs w:val="16"/>
          <w:lang w:eastAsia="ru-RU"/>
        </w:rPr>
        <w:t>(</w:t>
      </w:r>
      <w:hyperlink r:id="rId7578" w:anchor="6843" w:tooltip="ссылка на этот канон" w:history="1">
        <w:r w:rsidRPr="001E538F">
          <w:rPr>
            <w:rFonts w:ascii="Arial" w:eastAsia="Times New Roman" w:hAnsi="Arial" w:cs="Arial"/>
            <w:b/>
            <w:bCs/>
            <w:color w:val="0033CC"/>
            <w:sz w:val="16"/>
            <w:szCs w:val="16"/>
            <w:lang w:eastAsia="ru-RU"/>
          </w:rPr>
          <w:t>ссылка</w:t>
        </w:r>
      </w:hyperlink>
      <w:r w:rsidRPr="001E538F">
        <w:rPr>
          <w:rFonts w:ascii="Arial" w:eastAsia="Times New Roman" w:hAnsi="Arial" w:cs="Arial"/>
          <w:color w:val="000000"/>
          <w:sz w:val="16"/>
          <w:szCs w:val="16"/>
          <w:lang w:eastAsia="ru-RU"/>
        </w:rPr>
        <w:t>)</w:t>
      </w:r>
    </w:p>
    <w:p w:rsidR="001E538F" w:rsidRPr="001E538F" w:rsidRDefault="001E538F" w:rsidP="001E538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Пэр-это тот, кто по рождению или поручению признается обладающим правами и обязанностями защищать и поддерживать </w:t>
      </w:r>
      <w:hyperlink r:id="rId7579" w:tooltip="нажмите, чтобы просмотреть определение верховенства права" w:history="1">
        <w:r w:rsidRPr="001E538F">
          <w:rPr>
            <w:rFonts w:ascii="Arial" w:eastAsia="Times New Roman" w:hAnsi="Arial" w:cs="Arial"/>
            <w:color w:val="0033CC"/>
            <w:sz w:val="18"/>
            <w:szCs w:val="18"/>
            <w:lang w:eastAsia="ru-RU"/>
          </w:rPr>
          <w:t>верховенство права </w:t>
        </w:r>
      </w:hyperlink>
      <w:r w:rsidRPr="001E538F">
        <w:rPr>
          <w:rFonts w:ascii="Arial" w:eastAsia="Times New Roman" w:hAnsi="Arial" w:cs="Arial"/>
          <w:color w:val="000000"/>
          <w:sz w:val="18"/>
          <w:szCs w:val="18"/>
          <w:lang w:eastAsia="ru-RU"/>
        </w:rPr>
        <w:t>.</w:t>
      </w:r>
    </w:p>
    <w:p w:rsidR="001E538F" w:rsidRPr="001E538F" w:rsidRDefault="001E538F" w:rsidP="001E538F">
      <w:pPr>
        <w:shd w:val="clear" w:color="auto" w:fill="FFFFFF"/>
        <w:spacing w:after="0" w:line="240" w:lineRule="auto"/>
        <w:rPr>
          <w:rFonts w:ascii="Arial" w:eastAsia="Times New Roman" w:hAnsi="Arial" w:cs="Arial"/>
          <w:b/>
          <w:bCs/>
          <w:color w:val="000000"/>
          <w:lang w:eastAsia="ru-RU"/>
        </w:rPr>
      </w:pPr>
      <w:bookmarkStart w:id="1445" w:name="6844"/>
      <w:bookmarkEnd w:id="1445"/>
      <w:r w:rsidRPr="001E538F">
        <w:rPr>
          <w:rFonts w:ascii="Arial" w:eastAsia="Times New Roman" w:hAnsi="Arial" w:cs="Arial"/>
          <w:b/>
          <w:bCs/>
          <w:color w:val="000000"/>
          <w:lang w:eastAsia="ru-RU"/>
        </w:rPr>
        <w:t>Canon 6844 </w:t>
      </w:r>
      <w:r w:rsidRPr="001E538F">
        <w:rPr>
          <w:rFonts w:ascii="Arial" w:eastAsia="Times New Roman" w:hAnsi="Arial" w:cs="Arial"/>
          <w:color w:val="000000"/>
          <w:sz w:val="16"/>
          <w:szCs w:val="16"/>
          <w:lang w:eastAsia="ru-RU"/>
        </w:rPr>
        <w:t>(</w:t>
      </w:r>
      <w:hyperlink r:id="rId7580" w:anchor="6844" w:tooltip="ссылка на этот канон" w:history="1">
        <w:r w:rsidRPr="001E538F">
          <w:rPr>
            <w:rFonts w:ascii="Arial" w:eastAsia="Times New Roman" w:hAnsi="Arial" w:cs="Arial"/>
            <w:b/>
            <w:bCs/>
            <w:color w:val="0033CC"/>
            <w:sz w:val="16"/>
            <w:szCs w:val="16"/>
            <w:lang w:eastAsia="ru-RU"/>
          </w:rPr>
          <w:t>ссылка</w:t>
        </w:r>
      </w:hyperlink>
      <w:r w:rsidRPr="001E538F">
        <w:rPr>
          <w:rFonts w:ascii="Arial" w:eastAsia="Times New Roman" w:hAnsi="Arial" w:cs="Arial"/>
          <w:color w:val="000000"/>
          <w:sz w:val="16"/>
          <w:szCs w:val="16"/>
          <w:lang w:eastAsia="ru-RU"/>
        </w:rPr>
        <w:t>)</w:t>
      </w:r>
    </w:p>
    <w:p w:rsidR="001E538F" w:rsidRPr="001E538F" w:rsidRDefault="001E538F" w:rsidP="001E538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Термин "peer “происходит от старофранцузского pares, сам от латинского par</w:t>
      </w:r>
      <w:hyperlink r:id="rId7581" w:tooltip="нажмите, чтобы просмотреть определение значения" w:history="1">
        <w:r w:rsidRPr="001E538F">
          <w:rPr>
            <w:rFonts w:ascii="Arial" w:eastAsia="Times New Roman" w:hAnsi="Arial" w:cs="Arial"/>
            <w:color w:val="0033CC"/>
            <w:sz w:val="18"/>
            <w:szCs w:val="18"/>
            <w:lang w:eastAsia="ru-RU"/>
          </w:rPr>
          <w:t>, означающего</w:t>
        </w:r>
      </w:hyperlink>
      <w:r w:rsidRPr="001E538F">
        <w:rPr>
          <w:rFonts w:ascii="Arial" w:eastAsia="Times New Roman" w:hAnsi="Arial" w:cs="Arial"/>
          <w:color w:val="000000"/>
          <w:sz w:val="18"/>
          <w:szCs w:val="18"/>
          <w:lang w:eastAsia="ru-RU"/>
        </w:rPr>
        <w:t>”равный". Таким образом, Пэр-это тот , кто считается “равным” перед законом, что означает, что в некоторых системах права, претендующих </w:t>
      </w:r>
      <w:hyperlink r:id="rId7582" w:tooltip="нажмите, чтобы просмотреть определение верховенства права" w:history="1">
        <w:r w:rsidRPr="001E538F">
          <w:rPr>
            <w:rFonts w:ascii="Arial" w:eastAsia="Times New Roman" w:hAnsi="Arial" w:cs="Arial"/>
            <w:color w:val="0033CC"/>
            <w:sz w:val="18"/>
            <w:szCs w:val="18"/>
            <w:lang w:eastAsia="ru-RU"/>
          </w:rPr>
          <w:t>на верховенство права</w:t>
        </w:r>
      </w:hyperlink>
      <w:r w:rsidRPr="001E538F">
        <w:rPr>
          <w:rFonts w:ascii="Arial" w:eastAsia="Times New Roman" w:hAnsi="Arial" w:cs="Arial"/>
          <w:color w:val="000000"/>
          <w:sz w:val="18"/>
          <w:szCs w:val="18"/>
          <w:lang w:eastAsia="ru-RU"/>
        </w:rPr>
        <w:t>, не все считаются “равными”, несмотря на такие утверждения.</w:t>
      </w:r>
    </w:p>
    <w:p w:rsidR="001E538F" w:rsidRPr="001E538F" w:rsidRDefault="001E538F" w:rsidP="001E538F">
      <w:pPr>
        <w:shd w:val="clear" w:color="auto" w:fill="FFFFFF"/>
        <w:spacing w:after="0" w:line="240" w:lineRule="auto"/>
        <w:rPr>
          <w:rFonts w:ascii="Arial" w:eastAsia="Times New Roman" w:hAnsi="Arial" w:cs="Arial"/>
          <w:b/>
          <w:bCs/>
          <w:color w:val="000000"/>
          <w:lang w:eastAsia="ru-RU"/>
        </w:rPr>
      </w:pPr>
      <w:bookmarkStart w:id="1446" w:name="6845"/>
      <w:bookmarkEnd w:id="1446"/>
      <w:r w:rsidRPr="001E538F">
        <w:rPr>
          <w:rFonts w:ascii="Arial" w:eastAsia="Times New Roman" w:hAnsi="Arial" w:cs="Arial"/>
          <w:b/>
          <w:bCs/>
          <w:color w:val="000000"/>
          <w:lang w:eastAsia="ru-RU"/>
        </w:rPr>
        <w:t>Canon 6845 </w:t>
      </w:r>
      <w:r w:rsidRPr="001E538F">
        <w:rPr>
          <w:rFonts w:ascii="Arial" w:eastAsia="Times New Roman" w:hAnsi="Arial" w:cs="Arial"/>
          <w:color w:val="000000"/>
          <w:sz w:val="16"/>
          <w:szCs w:val="16"/>
          <w:lang w:eastAsia="ru-RU"/>
        </w:rPr>
        <w:t>(</w:t>
      </w:r>
      <w:hyperlink r:id="rId7583" w:anchor="6845" w:tooltip="ссылка на этот канон" w:history="1">
        <w:r w:rsidRPr="001E538F">
          <w:rPr>
            <w:rFonts w:ascii="Arial" w:eastAsia="Times New Roman" w:hAnsi="Arial" w:cs="Arial"/>
            <w:b/>
            <w:bCs/>
            <w:color w:val="0033CC"/>
            <w:sz w:val="16"/>
            <w:szCs w:val="16"/>
            <w:lang w:eastAsia="ru-RU"/>
          </w:rPr>
          <w:t>ссылка</w:t>
        </w:r>
      </w:hyperlink>
      <w:r w:rsidRPr="001E538F">
        <w:rPr>
          <w:rFonts w:ascii="Arial" w:eastAsia="Times New Roman" w:hAnsi="Arial" w:cs="Arial"/>
          <w:color w:val="000000"/>
          <w:sz w:val="16"/>
          <w:szCs w:val="16"/>
          <w:lang w:eastAsia="ru-RU"/>
        </w:rPr>
        <w:t>)</w:t>
      </w:r>
    </w:p>
    <w:p w:rsidR="001E538F" w:rsidRPr="001E538F" w:rsidRDefault="001E538F" w:rsidP="001E538F">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В соответствии с Западно - </w:t>
      </w:r>
      <w:hyperlink r:id="rId7584" w:tooltip="нажмите, чтобы просмотреть определение римского права" w:history="1">
        <w:r w:rsidRPr="001E538F">
          <w:rPr>
            <w:rFonts w:ascii="Arial" w:eastAsia="Times New Roman" w:hAnsi="Arial" w:cs="Arial"/>
            <w:color w:val="0033CC"/>
            <w:sz w:val="18"/>
            <w:szCs w:val="18"/>
            <w:lang w:eastAsia="ru-RU"/>
          </w:rPr>
          <w:t>Римским Правом </w:t>
        </w:r>
      </w:hyperlink>
      <w:r w:rsidRPr="001E538F">
        <w:rPr>
          <w:rFonts w:ascii="Arial" w:eastAsia="Times New Roman" w:hAnsi="Arial" w:cs="Arial"/>
          <w:color w:val="000000"/>
          <w:sz w:val="18"/>
          <w:szCs w:val="18"/>
          <w:lang w:eastAsia="ru-RU"/>
        </w:rPr>
        <w:t>, пэры формируются двумя (2) методами, по праву рождения или комиссии:</w:t>
      </w:r>
    </w:p>
    <w:p w:rsidR="001E538F" w:rsidRPr="001E538F" w:rsidRDefault="001E538F" w:rsidP="001E538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(i) Пэр по праву рождения более правильно называется Пэром Королевства (pares regni) и считается знатью, лордами парламента и закона и по английской традиции делится на герцогов, маркизов, графов, виконтов и баронов; и</w:t>
      </w:r>
    </w:p>
    <w:p w:rsidR="001E538F" w:rsidRPr="001E538F" w:rsidRDefault="001E538F" w:rsidP="001E538F">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1E538F">
        <w:rPr>
          <w:rFonts w:ascii="Arial" w:eastAsia="Times New Roman" w:hAnsi="Arial" w:cs="Arial"/>
          <w:color w:val="000000"/>
          <w:sz w:val="18"/>
          <w:szCs w:val="18"/>
          <w:lang w:eastAsia="ru-RU"/>
        </w:rPr>
        <w:t>(ii) Пэр по поручению или </w:t>
      </w:r>
      <w:hyperlink r:id="rId7585" w:tooltip="нажмите, чтобы просмотреть определение ордера" w:history="1">
        <w:r w:rsidRPr="001E538F">
          <w:rPr>
            <w:rFonts w:ascii="Arial" w:eastAsia="Times New Roman" w:hAnsi="Arial" w:cs="Arial"/>
            <w:color w:val="0033CC"/>
            <w:sz w:val="18"/>
            <w:szCs w:val="18"/>
            <w:lang w:eastAsia="ru-RU"/>
          </w:rPr>
          <w:t>ордеру</w:t>
        </w:r>
      </w:hyperlink>
      <w:r w:rsidRPr="001E538F">
        <w:rPr>
          <w:rFonts w:ascii="Arial" w:eastAsia="Times New Roman" w:hAnsi="Arial" w:cs="Arial"/>
          <w:color w:val="000000"/>
          <w:sz w:val="18"/>
          <w:szCs w:val="18"/>
          <w:lang w:eastAsia="ru-RU"/>
        </w:rPr>
        <w:t>-это тот , кто поднимается до уровня Пэра Королевства либо через прерогативу </w:t>
      </w:r>
      <w:hyperlink r:id="rId7586" w:tooltip="нажмите, чтобы просмотреть определение суверенного" w:history="1">
        <w:r w:rsidRPr="001E538F">
          <w:rPr>
            <w:rFonts w:ascii="Arial" w:eastAsia="Times New Roman" w:hAnsi="Arial" w:cs="Arial"/>
            <w:color w:val="0033CC"/>
            <w:sz w:val="18"/>
            <w:szCs w:val="18"/>
            <w:lang w:eastAsia="ru-RU"/>
          </w:rPr>
          <w:t>Суверена</w:t>
        </w:r>
      </w:hyperlink>
      <w:r w:rsidRPr="001E538F">
        <w:rPr>
          <w:rFonts w:ascii="Arial" w:eastAsia="Times New Roman" w:hAnsi="Arial" w:cs="Arial"/>
          <w:color w:val="000000"/>
          <w:sz w:val="18"/>
          <w:szCs w:val="18"/>
          <w:lang w:eastAsia="ru-RU"/>
        </w:rPr>
        <w:t>, либо во исполнение закона, такого как введение </w:t>
      </w:r>
      <w:hyperlink r:id="rId7587" w:tooltip="нажмите, чтобы просмотреть определение допустимого" w:history="1">
        <w:r w:rsidRPr="001E538F">
          <w:rPr>
            <w:rFonts w:ascii="Arial" w:eastAsia="Times New Roman" w:hAnsi="Arial" w:cs="Arial"/>
            <w:color w:val="0033CC"/>
            <w:sz w:val="18"/>
            <w:szCs w:val="18"/>
            <w:lang w:eastAsia="ru-RU"/>
          </w:rPr>
          <w:t>действительного </w:t>
        </w:r>
      </w:hyperlink>
      <w:r w:rsidRPr="001E538F">
        <w:rPr>
          <w:rFonts w:ascii="Arial" w:eastAsia="Times New Roman" w:hAnsi="Arial" w:cs="Arial"/>
          <w:color w:val="000000"/>
          <w:sz w:val="18"/>
          <w:szCs w:val="18"/>
          <w:lang w:eastAsia="ru-RU"/>
        </w:rPr>
        <w:t>жюри присяжных, так называемого “пэров” через Westm. I. c. 6 для отправления </w:t>
      </w:r>
      <w:hyperlink r:id="rId7588" w:tooltip="нажмите, чтобы просмотреть определение справедливости" w:history="1">
        <w:r w:rsidRPr="001E538F">
          <w:rPr>
            <w:rFonts w:ascii="Arial" w:eastAsia="Times New Roman" w:hAnsi="Arial" w:cs="Arial"/>
            <w:color w:val="0033CC"/>
            <w:sz w:val="18"/>
            <w:szCs w:val="18"/>
            <w:lang w:eastAsia="ru-RU"/>
          </w:rPr>
          <w:t>правосудия и его обеспечения </w:t>
        </w:r>
      </w:hyperlink>
      <w:r w:rsidRPr="001E538F">
        <w:rPr>
          <w:rFonts w:ascii="Arial" w:eastAsia="Times New Roman" w:hAnsi="Arial" w:cs="Arial"/>
          <w:color w:val="000000"/>
          <w:sz w:val="18"/>
          <w:szCs w:val="18"/>
          <w:lang w:eastAsia="ru-RU"/>
        </w:rPr>
        <w:t>.</w:t>
      </w:r>
    </w:p>
    <w:p w:rsidR="00DF1071" w:rsidRPr="00DF1071" w:rsidRDefault="00DF1071" w:rsidP="00DF1071">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F1071">
        <w:rPr>
          <w:rFonts w:ascii="Arial" w:eastAsia="Times New Roman" w:hAnsi="Arial" w:cs="Arial"/>
          <w:b/>
          <w:bCs/>
          <w:color w:val="000000"/>
          <w:sz w:val="36"/>
          <w:szCs w:val="36"/>
          <w:lang w:eastAsia="ru-RU"/>
        </w:rPr>
        <w:t>Статья 201-Законопроект</w:t>
      </w:r>
    </w:p>
    <w:p w:rsidR="00DF1071" w:rsidRPr="00DF1071" w:rsidRDefault="00DF1071" w:rsidP="00DF1071">
      <w:pPr>
        <w:shd w:val="clear" w:color="auto" w:fill="FFFFFF"/>
        <w:spacing w:after="0" w:line="240" w:lineRule="auto"/>
        <w:rPr>
          <w:rFonts w:ascii="Arial" w:eastAsia="Times New Roman" w:hAnsi="Arial" w:cs="Arial"/>
          <w:b/>
          <w:bCs/>
          <w:color w:val="000000"/>
          <w:lang w:eastAsia="ru-RU"/>
        </w:rPr>
      </w:pPr>
      <w:bookmarkStart w:id="1447" w:name="6846"/>
      <w:bookmarkEnd w:id="1447"/>
      <w:r w:rsidRPr="00DF1071">
        <w:rPr>
          <w:rFonts w:ascii="Arial" w:eastAsia="Times New Roman" w:hAnsi="Arial" w:cs="Arial"/>
          <w:b/>
          <w:bCs/>
          <w:color w:val="000000"/>
          <w:lang w:eastAsia="ru-RU"/>
        </w:rPr>
        <w:t>Canon 6846 </w:t>
      </w:r>
      <w:r w:rsidRPr="00DF1071">
        <w:rPr>
          <w:rFonts w:ascii="Arial" w:eastAsia="Times New Roman" w:hAnsi="Arial" w:cs="Arial"/>
          <w:color w:val="000000"/>
          <w:sz w:val="16"/>
          <w:szCs w:val="16"/>
          <w:lang w:eastAsia="ru-RU"/>
        </w:rPr>
        <w:t>(</w:t>
      </w:r>
      <w:hyperlink r:id="rId7589" w:anchor="6846" w:tooltip="ссылка на этот канон" w:history="1">
        <w:r w:rsidRPr="00DF1071">
          <w:rPr>
            <w:rFonts w:ascii="Arial" w:eastAsia="Times New Roman" w:hAnsi="Arial" w:cs="Arial"/>
            <w:b/>
            <w:bCs/>
            <w:color w:val="0033CC"/>
            <w:sz w:val="16"/>
            <w:szCs w:val="16"/>
            <w:lang w:eastAsia="ru-RU"/>
          </w:rPr>
          <w:t>ссылка</w:t>
        </w:r>
      </w:hyperlink>
      <w:r w:rsidRPr="00DF1071">
        <w:rPr>
          <w:rFonts w:ascii="Arial" w:eastAsia="Times New Roman" w:hAnsi="Arial" w:cs="Arial"/>
          <w:color w:val="000000"/>
          <w:sz w:val="16"/>
          <w:szCs w:val="16"/>
          <w:lang w:eastAsia="ru-RU"/>
        </w:rPr>
        <w:t>)</w:t>
      </w:r>
    </w:p>
    <w:p w:rsidR="00DF1071" w:rsidRPr="00DF1071" w:rsidRDefault="00DF1071" w:rsidP="00DF10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Вексель - это вид частного </w:t>
      </w:r>
      <w:hyperlink r:id="rId7590" w:tooltip="нажмите, чтобы просмотреть определение судебного приказа" w:history="1">
        <w:r w:rsidRPr="00DF1071">
          <w:rPr>
            <w:rFonts w:ascii="Arial" w:eastAsia="Times New Roman" w:hAnsi="Arial" w:cs="Arial"/>
            <w:color w:val="0033CC"/>
            <w:sz w:val="18"/>
            <w:szCs w:val="18"/>
            <w:lang w:eastAsia="ru-RU"/>
          </w:rPr>
          <w:t>Писания</w:t>
        </w:r>
      </w:hyperlink>
      <w:r w:rsidRPr="00DF1071">
        <w:rPr>
          <w:rFonts w:ascii="Arial" w:eastAsia="Times New Roman" w:hAnsi="Arial" w:cs="Arial"/>
          <w:color w:val="000000"/>
          <w:sz w:val="18"/>
          <w:szCs w:val="18"/>
          <w:lang w:eastAsia="ru-RU"/>
        </w:rPr>
        <w:t>, изобретенный внутренним и средним храмом с конца XVII века, являющийся по существу законным требованием "в доле" для исполнения в виде реальных </w:t>
      </w:r>
      <w:hyperlink r:id="rId7591" w:tooltip="нажмите, чтобы просмотреть определение денег" w:history="1">
        <w:r w:rsidRPr="00DF1071">
          <w:rPr>
            <w:rFonts w:ascii="Arial" w:eastAsia="Times New Roman" w:hAnsi="Arial" w:cs="Arial"/>
            <w:color w:val="0033CC"/>
            <w:sz w:val="18"/>
            <w:szCs w:val="18"/>
            <w:lang w:eastAsia="ru-RU"/>
          </w:rPr>
          <w:t>денег </w:t>
        </w:r>
      </w:hyperlink>
      <w:r w:rsidRPr="00DF1071">
        <w:rPr>
          <w:rFonts w:ascii="Arial" w:eastAsia="Times New Roman" w:hAnsi="Arial" w:cs="Arial"/>
          <w:color w:val="000000"/>
          <w:sz w:val="18"/>
          <w:szCs w:val="18"/>
          <w:lang w:eastAsia="ru-RU"/>
        </w:rPr>
        <w:t>.</w:t>
      </w:r>
    </w:p>
    <w:p w:rsidR="00DF1071" w:rsidRPr="00DF1071" w:rsidRDefault="00DF1071" w:rsidP="00DF1071">
      <w:pPr>
        <w:shd w:val="clear" w:color="auto" w:fill="FFFFFF"/>
        <w:spacing w:after="0" w:line="240" w:lineRule="auto"/>
        <w:rPr>
          <w:rFonts w:ascii="Arial" w:eastAsia="Times New Roman" w:hAnsi="Arial" w:cs="Arial"/>
          <w:b/>
          <w:bCs/>
          <w:color w:val="000000"/>
          <w:lang w:eastAsia="ru-RU"/>
        </w:rPr>
      </w:pPr>
      <w:bookmarkStart w:id="1448" w:name="6847"/>
      <w:bookmarkEnd w:id="1448"/>
      <w:r w:rsidRPr="00DF1071">
        <w:rPr>
          <w:rFonts w:ascii="Arial" w:eastAsia="Times New Roman" w:hAnsi="Arial" w:cs="Arial"/>
          <w:b/>
          <w:bCs/>
          <w:color w:val="000000"/>
          <w:lang w:eastAsia="ru-RU"/>
        </w:rPr>
        <w:t>Canon 6847 </w:t>
      </w:r>
      <w:r w:rsidRPr="00DF1071">
        <w:rPr>
          <w:rFonts w:ascii="Arial" w:eastAsia="Times New Roman" w:hAnsi="Arial" w:cs="Arial"/>
          <w:color w:val="000000"/>
          <w:sz w:val="16"/>
          <w:szCs w:val="16"/>
          <w:lang w:eastAsia="ru-RU"/>
        </w:rPr>
        <w:t>(</w:t>
      </w:r>
      <w:hyperlink r:id="rId7592" w:anchor="6847" w:tooltip="ссылка на этот канон" w:history="1">
        <w:r w:rsidRPr="00DF1071">
          <w:rPr>
            <w:rFonts w:ascii="Arial" w:eastAsia="Times New Roman" w:hAnsi="Arial" w:cs="Arial"/>
            <w:b/>
            <w:bCs/>
            <w:color w:val="0033CC"/>
            <w:sz w:val="16"/>
            <w:szCs w:val="16"/>
            <w:lang w:eastAsia="ru-RU"/>
          </w:rPr>
          <w:t>ссылка</w:t>
        </w:r>
      </w:hyperlink>
      <w:r w:rsidRPr="00DF1071">
        <w:rPr>
          <w:rFonts w:ascii="Arial" w:eastAsia="Times New Roman" w:hAnsi="Arial" w:cs="Arial"/>
          <w:color w:val="000000"/>
          <w:sz w:val="16"/>
          <w:szCs w:val="16"/>
          <w:lang w:eastAsia="ru-RU"/>
        </w:rPr>
        <w:t>)</w:t>
      </w:r>
    </w:p>
    <w:p w:rsidR="00DF1071" w:rsidRPr="00DF1071" w:rsidRDefault="00DF1071" w:rsidP="00DF10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Слово "Билль “является искажением имени Баэль или” Господь Бог “или” Лорд Баал" древней Сирии и Ближнего Востока в отношении Баал Молох бог, более известный как Дьявол. Следовательно, все документы, обозначенные как "векселя", начиная с 17 века являются частной </w:t>
      </w:r>
      <w:hyperlink r:id="rId7593" w:tooltip="нажмите, чтобы просмотреть определение свойства" w:history="1">
        <w:r w:rsidRPr="00DF1071">
          <w:rPr>
            <w:rFonts w:ascii="Arial" w:eastAsia="Times New Roman" w:hAnsi="Arial" w:cs="Arial"/>
            <w:color w:val="0033CC"/>
            <w:sz w:val="18"/>
            <w:szCs w:val="18"/>
            <w:lang w:eastAsia="ru-RU"/>
          </w:rPr>
          <w:t>собственностью </w:t>
        </w:r>
      </w:hyperlink>
      <w:r w:rsidRPr="00DF1071">
        <w:rPr>
          <w:rFonts w:ascii="Arial" w:eastAsia="Times New Roman" w:hAnsi="Arial" w:cs="Arial"/>
          <w:color w:val="000000"/>
          <w:sz w:val="18"/>
          <w:szCs w:val="18"/>
          <w:lang w:eastAsia="ru-RU"/>
        </w:rPr>
        <w:t>сначала </w:t>
      </w:r>
      <w:hyperlink r:id="rId7594" w:tooltip="нажмите, чтобы просмотреть определение суда" w:history="1">
        <w:r w:rsidRPr="00DF1071">
          <w:rPr>
            <w:rFonts w:ascii="Arial" w:eastAsia="Times New Roman" w:hAnsi="Arial" w:cs="Arial"/>
            <w:color w:val="0033CC"/>
            <w:sz w:val="18"/>
            <w:szCs w:val="18"/>
            <w:lang w:eastAsia="ru-RU"/>
          </w:rPr>
          <w:t>суда </w:t>
        </w:r>
      </w:hyperlink>
      <w:r w:rsidRPr="00DF1071">
        <w:rPr>
          <w:rFonts w:ascii="Arial" w:eastAsia="Times New Roman" w:hAnsi="Arial" w:cs="Arial"/>
          <w:color w:val="000000"/>
          <w:sz w:val="18"/>
          <w:szCs w:val="18"/>
          <w:lang w:eastAsia="ru-RU"/>
        </w:rPr>
        <w:t>справедливости, а затем с 1700 года высокого </w:t>
      </w:r>
      <w:hyperlink r:id="rId7595" w:tooltip="нажмите, чтобы просмотреть определение канцелярии" w:history="1">
        <w:r w:rsidRPr="00DF1071">
          <w:rPr>
            <w:rFonts w:ascii="Arial" w:eastAsia="Times New Roman" w:hAnsi="Arial" w:cs="Arial"/>
            <w:color w:val="0033CC"/>
            <w:sz w:val="18"/>
            <w:szCs w:val="18"/>
            <w:lang w:eastAsia="ru-RU"/>
          </w:rPr>
          <w:t>канцлерского суда </w:t>
        </w:r>
      </w:hyperlink>
      <w:r w:rsidRPr="00DF1071">
        <w:rPr>
          <w:rFonts w:ascii="Arial" w:eastAsia="Times New Roman" w:hAnsi="Arial" w:cs="Arial"/>
          <w:color w:val="000000"/>
          <w:sz w:val="18"/>
          <w:szCs w:val="18"/>
          <w:lang w:eastAsia="ru-RU"/>
        </w:rPr>
        <w:t>(в Англии), предположительно в честь дьявола.</w:t>
      </w:r>
    </w:p>
    <w:p w:rsidR="00DF1071" w:rsidRPr="00DF1071" w:rsidRDefault="00DF1071" w:rsidP="00DF1071">
      <w:pPr>
        <w:shd w:val="clear" w:color="auto" w:fill="FFFFFF"/>
        <w:spacing w:after="0" w:line="240" w:lineRule="auto"/>
        <w:rPr>
          <w:rFonts w:ascii="Arial" w:eastAsia="Times New Roman" w:hAnsi="Arial" w:cs="Arial"/>
          <w:b/>
          <w:bCs/>
          <w:color w:val="000000"/>
          <w:lang w:eastAsia="ru-RU"/>
        </w:rPr>
      </w:pPr>
      <w:bookmarkStart w:id="1449" w:name="6848"/>
      <w:bookmarkEnd w:id="1449"/>
      <w:r w:rsidRPr="00DF1071">
        <w:rPr>
          <w:rFonts w:ascii="Arial" w:eastAsia="Times New Roman" w:hAnsi="Arial" w:cs="Arial"/>
          <w:b/>
          <w:bCs/>
          <w:color w:val="000000"/>
          <w:lang w:eastAsia="ru-RU"/>
        </w:rPr>
        <w:lastRenderedPageBreak/>
        <w:t>Canon 6848 </w:t>
      </w:r>
      <w:r w:rsidRPr="00DF1071">
        <w:rPr>
          <w:rFonts w:ascii="Arial" w:eastAsia="Times New Roman" w:hAnsi="Arial" w:cs="Arial"/>
          <w:color w:val="000000"/>
          <w:sz w:val="16"/>
          <w:szCs w:val="16"/>
          <w:lang w:eastAsia="ru-RU"/>
        </w:rPr>
        <w:t>(</w:t>
      </w:r>
      <w:hyperlink r:id="rId7596" w:anchor="6848" w:tooltip="ссылка на этот канон" w:history="1">
        <w:r w:rsidRPr="00DF1071">
          <w:rPr>
            <w:rFonts w:ascii="Arial" w:eastAsia="Times New Roman" w:hAnsi="Arial" w:cs="Arial"/>
            <w:b/>
            <w:bCs/>
            <w:color w:val="0033CC"/>
            <w:sz w:val="16"/>
            <w:szCs w:val="16"/>
            <w:lang w:eastAsia="ru-RU"/>
          </w:rPr>
          <w:t>ссылка</w:t>
        </w:r>
      </w:hyperlink>
      <w:r w:rsidRPr="00DF1071">
        <w:rPr>
          <w:rFonts w:ascii="Arial" w:eastAsia="Times New Roman" w:hAnsi="Arial" w:cs="Arial"/>
          <w:color w:val="000000"/>
          <w:sz w:val="16"/>
          <w:szCs w:val="16"/>
          <w:lang w:eastAsia="ru-RU"/>
        </w:rPr>
        <w:t>)</w:t>
      </w:r>
    </w:p>
    <w:p w:rsidR="00DF1071" w:rsidRPr="00DF1071" w:rsidRDefault="00DF1071" w:rsidP="00DF10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Первое </w:t>
      </w:r>
      <w:hyperlink r:id="rId7597" w:tooltip="нажмите, чтобы просмотреть определение допустимого" w:history="1">
        <w:r w:rsidRPr="00DF1071">
          <w:rPr>
            <w:rFonts w:ascii="Arial" w:eastAsia="Times New Roman" w:hAnsi="Arial" w:cs="Arial"/>
            <w:color w:val="0033CC"/>
            <w:sz w:val="18"/>
            <w:szCs w:val="18"/>
            <w:lang w:eastAsia="ru-RU"/>
          </w:rPr>
          <w:t>действительное </w:t>
        </w:r>
      </w:hyperlink>
      <w:r w:rsidRPr="00DF1071">
        <w:rPr>
          <w:rFonts w:ascii="Arial" w:eastAsia="Times New Roman" w:hAnsi="Arial" w:cs="Arial"/>
          <w:color w:val="000000"/>
          <w:sz w:val="18"/>
          <w:szCs w:val="18"/>
          <w:lang w:eastAsia="ru-RU"/>
        </w:rPr>
        <w:t>зарегистрированное упоминание о "Билле" в Статуте Вестминстера было сделано в 1676 году ( </w:t>
      </w:r>
      <w:hyperlink r:id="rId7598" w:history="1">
        <w:r w:rsidRPr="00DF1071">
          <w:rPr>
            <w:rFonts w:ascii="Arial" w:eastAsia="Times New Roman" w:hAnsi="Arial" w:cs="Arial"/>
            <w:b/>
            <w:bCs/>
            <w:color w:val="0033CC"/>
            <w:sz w:val="18"/>
            <w:szCs w:val="18"/>
            <w:lang w:eastAsia="ru-RU"/>
          </w:rPr>
          <w:t>29 Car.2. c.4 </w:t>
        </w:r>
      </w:hyperlink>
      <w:r w:rsidRPr="00DF1071">
        <w:rPr>
          <w:rFonts w:ascii="Arial" w:eastAsia="Times New Roman" w:hAnsi="Arial" w:cs="Arial"/>
          <w:color w:val="000000"/>
          <w:sz w:val="18"/>
          <w:szCs w:val="18"/>
          <w:lang w:eastAsia="ru-RU"/>
        </w:rPr>
        <w:t>) в качестве средства правовой защиты для тех, кто требует возмещения ущерба от крупного пожара на рынках Саутуорка, в соответствии с которым </w:t>
      </w:r>
      <w:hyperlink r:id="rId7599" w:tooltip="нажмите, чтобы просмотреть определение суда" w:history="1">
        <w:r w:rsidRPr="00DF1071">
          <w:rPr>
            <w:rFonts w:ascii="Arial" w:eastAsia="Times New Roman" w:hAnsi="Arial" w:cs="Arial"/>
            <w:color w:val="0033CC"/>
            <w:sz w:val="18"/>
            <w:szCs w:val="18"/>
            <w:lang w:eastAsia="ru-RU"/>
          </w:rPr>
          <w:t>суд </w:t>
        </w:r>
      </w:hyperlink>
      <w:r w:rsidRPr="00DF1071">
        <w:rPr>
          <w:rFonts w:ascii="Arial" w:eastAsia="Times New Roman" w:hAnsi="Arial" w:cs="Arial"/>
          <w:color w:val="000000"/>
          <w:sz w:val="18"/>
          <w:szCs w:val="18"/>
          <w:lang w:eastAsia="ru-RU"/>
        </w:rPr>
        <w:t>справедливости издал "вексель" в качестве </w:t>
      </w:r>
      <w:hyperlink r:id="rId7600" w:tooltip="нажмите, чтобы просмотреть определение доказательства" w:history="1">
        <w:r w:rsidRPr="00DF1071">
          <w:rPr>
            <w:rFonts w:ascii="Arial" w:eastAsia="Times New Roman" w:hAnsi="Arial" w:cs="Arial"/>
            <w:color w:val="0033CC"/>
            <w:sz w:val="18"/>
            <w:szCs w:val="18"/>
            <w:lang w:eastAsia="ru-RU"/>
          </w:rPr>
          <w:t>доказательства </w:t>
        </w:r>
      </w:hyperlink>
      <w:hyperlink r:id="rId7601" w:tooltip="нажмите, чтобы просмотреть определение допустимого" w:history="1">
        <w:r w:rsidRPr="00DF1071">
          <w:rPr>
            <w:rFonts w:ascii="Arial" w:eastAsia="Times New Roman" w:hAnsi="Arial" w:cs="Arial"/>
            <w:color w:val="0033CC"/>
            <w:sz w:val="18"/>
            <w:szCs w:val="18"/>
            <w:lang w:eastAsia="ru-RU"/>
          </w:rPr>
          <w:t>действительного </w:t>
        </w:r>
      </w:hyperlink>
      <w:hyperlink r:id="rId7602" w:tooltip="нажмите, чтобы просмотреть определение утверждения" w:history="1">
        <w:r w:rsidRPr="00DF1071">
          <w:rPr>
            <w:rFonts w:ascii="Arial" w:eastAsia="Times New Roman" w:hAnsi="Arial" w:cs="Arial"/>
            <w:color w:val="0033CC"/>
            <w:sz w:val="18"/>
            <w:szCs w:val="18"/>
            <w:lang w:eastAsia="ru-RU"/>
          </w:rPr>
          <w:t>иска </w:t>
        </w:r>
      </w:hyperlink>
      <w:r w:rsidRPr="00DF1071">
        <w:rPr>
          <w:rFonts w:ascii="Arial" w:eastAsia="Times New Roman" w:hAnsi="Arial" w:cs="Arial"/>
          <w:color w:val="000000"/>
          <w:sz w:val="18"/>
          <w:szCs w:val="18"/>
          <w:lang w:eastAsia="ru-RU"/>
        </w:rPr>
        <w:t>и подлежащего погашению для исполнения в виде купюр реальных </w:t>
      </w:r>
      <w:hyperlink r:id="rId7603" w:tooltip="нажмите, чтобы просмотреть определение денег" w:history="1">
        <w:r w:rsidRPr="00DF1071">
          <w:rPr>
            <w:rFonts w:ascii="Arial" w:eastAsia="Times New Roman" w:hAnsi="Arial" w:cs="Arial"/>
            <w:color w:val="0033CC"/>
            <w:sz w:val="18"/>
            <w:szCs w:val="18"/>
            <w:lang w:eastAsia="ru-RU"/>
          </w:rPr>
          <w:t>денег </w:t>
        </w:r>
      </w:hyperlink>
      <w:r w:rsidRPr="00DF1071">
        <w:rPr>
          <w:rFonts w:ascii="Arial" w:eastAsia="Times New Roman" w:hAnsi="Arial" w:cs="Arial"/>
          <w:color w:val="000000"/>
          <w:sz w:val="18"/>
          <w:szCs w:val="18"/>
          <w:lang w:eastAsia="ru-RU"/>
        </w:rPr>
        <w:t>в </w:t>
      </w:r>
      <w:hyperlink r:id="rId7604" w:tooltip="нажмите, чтобы просмотреть определение суда" w:history="1">
        <w:r w:rsidRPr="00DF1071">
          <w:rPr>
            <w:rFonts w:ascii="Arial" w:eastAsia="Times New Roman" w:hAnsi="Arial" w:cs="Arial"/>
            <w:color w:val="0033CC"/>
            <w:sz w:val="18"/>
            <w:szCs w:val="18"/>
            <w:lang w:eastAsia="ru-RU"/>
          </w:rPr>
          <w:t>суде </w:t>
        </w:r>
      </w:hyperlink>
      <w:r w:rsidRPr="00DF1071">
        <w:rPr>
          <w:rFonts w:ascii="Arial" w:eastAsia="Times New Roman" w:hAnsi="Arial" w:cs="Arial"/>
          <w:color w:val="000000"/>
          <w:sz w:val="18"/>
          <w:szCs w:val="18"/>
          <w:lang w:eastAsia="ru-RU"/>
        </w:rPr>
        <w:t>казначейской палаты (в Лондоне). Вторая значительная ссылка на" Билль " в Статуте была сделана в 1689 году ( </w:t>
      </w:r>
      <w:hyperlink r:id="rId7605" w:history="1">
        <w:r w:rsidRPr="00DF1071">
          <w:rPr>
            <w:rFonts w:ascii="Arial" w:eastAsia="Times New Roman" w:hAnsi="Arial" w:cs="Arial"/>
            <w:b/>
            <w:bCs/>
            <w:color w:val="0033CC"/>
            <w:sz w:val="18"/>
            <w:szCs w:val="18"/>
            <w:lang w:eastAsia="ru-RU"/>
          </w:rPr>
          <w:t>1 W &amp; M. S. 2. c. 2 </w:t>
        </w:r>
      </w:hyperlink>
      <w:r w:rsidRPr="00DF1071">
        <w:rPr>
          <w:rFonts w:ascii="Arial" w:eastAsia="Times New Roman" w:hAnsi="Arial" w:cs="Arial"/>
          <w:color w:val="000000"/>
          <w:sz w:val="18"/>
          <w:szCs w:val="18"/>
          <w:lang w:eastAsia="ru-RU"/>
        </w:rPr>
        <w:t>) в противном случае известном как Билль о правах 1688 года (1689) был сформирован нелегитимным парламентом, сформированным профессиональными юристами и политиками вигов и тори, которые сформировали новую </w:t>
      </w:r>
      <w:hyperlink r:id="rId7606" w:tooltip="нажмите, чтобы просмотреть определение короны" w:history="1">
        <w:r w:rsidRPr="00DF1071">
          <w:rPr>
            <w:rFonts w:ascii="Arial" w:eastAsia="Times New Roman" w:hAnsi="Arial" w:cs="Arial"/>
            <w:color w:val="0033CC"/>
            <w:sz w:val="18"/>
            <w:szCs w:val="18"/>
            <w:lang w:eastAsia="ru-RU"/>
          </w:rPr>
          <w:t>корону </w:t>
        </w:r>
      </w:hyperlink>
      <w:r w:rsidRPr="00DF1071">
        <w:rPr>
          <w:rFonts w:ascii="Arial" w:eastAsia="Times New Roman" w:hAnsi="Arial" w:cs="Arial"/>
          <w:color w:val="000000"/>
          <w:sz w:val="18"/>
          <w:szCs w:val="18"/>
          <w:lang w:eastAsia="ru-RU"/>
        </w:rPr>
        <w:t>(позже известную как Великобритания), при которой Вильгельм Оранский и Мария будут править как монархи.</w:t>
      </w:r>
    </w:p>
    <w:p w:rsidR="00DF1071" w:rsidRPr="00DF1071" w:rsidRDefault="00DF1071" w:rsidP="00DF1071">
      <w:pPr>
        <w:shd w:val="clear" w:color="auto" w:fill="FFFFFF"/>
        <w:spacing w:after="0" w:line="240" w:lineRule="auto"/>
        <w:rPr>
          <w:rFonts w:ascii="Arial" w:eastAsia="Times New Roman" w:hAnsi="Arial" w:cs="Arial"/>
          <w:b/>
          <w:bCs/>
          <w:color w:val="000000"/>
          <w:lang w:eastAsia="ru-RU"/>
        </w:rPr>
      </w:pPr>
      <w:bookmarkStart w:id="1450" w:name="6849"/>
      <w:bookmarkEnd w:id="1450"/>
      <w:r w:rsidRPr="00DF1071">
        <w:rPr>
          <w:rFonts w:ascii="Arial" w:eastAsia="Times New Roman" w:hAnsi="Arial" w:cs="Arial"/>
          <w:b/>
          <w:bCs/>
          <w:color w:val="000000"/>
          <w:lang w:eastAsia="ru-RU"/>
        </w:rPr>
        <w:t>Canon 6849 </w:t>
      </w:r>
      <w:r w:rsidRPr="00DF1071">
        <w:rPr>
          <w:rFonts w:ascii="Arial" w:eastAsia="Times New Roman" w:hAnsi="Arial" w:cs="Arial"/>
          <w:color w:val="000000"/>
          <w:sz w:val="16"/>
          <w:szCs w:val="16"/>
          <w:lang w:eastAsia="ru-RU"/>
        </w:rPr>
        <w:t>(</w:t>
      </w:r>
      <w:hyperlink r:id="rId7607" w:anchor="6849" w:tooltip="ссылка на этот канон" w:history="1">
        <w:r w:rsidRPr="00DF1071">
          <w:rPr>
            <w:rFonts w:ascii="Arial" w:eastAsia="Times New Roman" w:hAnsi="Arial" w:cs="Arial"/>
            <w:b/>
            <w:bCs/>
            <w:color w:val="0033CC"/>
            <w:sz w:val="16"/>
            <w:szCs w:val="16"/>
            <w:lang w:eastAsia="ru-RU"/>
          </w:rPr>
          <w:t>ссылка</w:t>
        </w:r>
      </w:hyperlink>
      <w:r w:rsidRPr="00DF1071">
        <w:rPr>
          <w:rFonts w:ascii="Arial" w:eastAsia="Times New Roman" w:hAnsi="Arial" w:cs="Arial"/>
          <w:color w:val="000000"/>
          <w:sz w:val="16"/>
          <w:szCs w:val="16"/>
          <w:lang w:eastAsia="ru-RU"/>
        </w:rPr>
        <w:t>)</w:t>
      </w:r>
    </w:p>
    <w:p w:rsidR="00DF1071" w:rsidRPr="00DF1071" w:rsidRDefault="00DF1071" w:rsidP="00DF10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Поскольку король Англии и Шотландии Яков (1603-1625) заключил </w:t>
      </w:r>
      <w:hyperlink r:id="rId7608" w:tooltip="нажмите, чтобы просмотреть определение соглашения" w:history="1">
        <w:r w:rsidRPr="00DF1071">
          <w:rPr>
            <w:rFonts w:ascii="Arial" w:eastAsia="Times New Roman" w:hAnsi="Arial" w:cs="Arial"/>
            <w:color w:val="0033CC"/>
            <w:sz w:val="18"/>
            <w:szCs w:val="18"/>
            <w:lang w:eastAsia="ru-RU"/>
          </w:rPr>
          <w:t>соглашение </w:t>
        </w:r>
      </w:hyperlink>
      <w:r w:rsidRPr="00DF1071">
        <w:rPr>
          <w:rFonts w:ascii="Arial" w:eastAsia="Times New Roman" w:hAnsi="Arial" w:cs="Arial"/>
          <w:color w:val="000000"/>
          <w:sz w:val="18"/>
          <w:szCs w:val="18"/>
          <w:lang w:eastAsia="ru-RU"/>
        </w:rPr>
        <w:t>о передаче и передаче земель внутреннего и среднего храма в качестве “своеобразного”, </w:t>
      </w:r>
      <w:hyperlink r:id="rId7609" w:tooltip="нажмите, чтобы просмотреть определение суда" w:history="1">
        <w:r w:rsidRPr="00DF1071">
          <w:rPr>
            <w:rFonts w:ascii="Arial" w:eastAsia="Times New Roman" w:hAnsi="Arial" w:cs="Arial"/>
            <w:color w:val="0033CC"/>
            <w:sz w:val="18"/>
            <w:szCs w:val="18"/>
            <w:lang w:eastAsia="ru-RU"/>
          </w:rPr>
          <w:t>суд </w:t>
        </w:r>
      </w:hyperlink>
      <w:r w:rsidRPr="00DF1071">
        <w:rPr>
          <w:rFonts w:ascii="Arial" w:eastAsia="Times New Roman" w:hAnsi="Arial" w:cs="Arial"/>
          <w:color w:val="000000"/>
          <w:sz w:val="18"/>
          <w:szCs w:val="18"/>
          <w:lang w:eastAsia="ru-RU"/>
        </w:rPr>
        <w:t>справедливости (также известный как Пегас) фактически стал частным </w:t>
      </w:r>
      <w:hyperlink r:id="rId7610" w:tooltip="нажмите, чтобы просмотреть определение суда" w:history="1">
        <w:r w:rsidRPr="00DF1071">
          <w:rPr>
            <w:rFonts w:ascii="Arial" w:eastAsia="Times New Roman" w:hAnsi="Arial" w:cs="Arial"/>
            <w:color w:val="0033CC"/>
            <w:sz w:val="18"/>
            <w:szCs w:val="18"/>
            <w:lang w:eastAsia="ru-RU"/>
          </w:rPr>
          <w:t>двором </w:t>
        </w:r>
      </w:hyperlink>
      <w:r w:rsidRPr="00DF1071">
        <w:rPr>
          <w:rFonts w:ascii="Arial" w:eastAsia="Times New Roman" w:hAnsi="Arial" w:cs="Arial"/>
          <w:color w:val="000000"/>
          <w:sz w:val="18"/>
          <w:szCs w:val="18"/>
          <w:lang w:eastAsia="ru-RU"/>
        </w:rPr>
        <w:t>членов внутреннего храма с 1603 года. Таким образом, когда </w:t>
      </w:r>
      <w:hyperlink r:id="rId7611" w:tooltip="нажмите, чтобы просмотреть определение понятия" w:history="1">
        <w:r w:rsidRPr="00DF1071">
          <w:rPr>
            <w:rFonts w:ascii="Arial" w:eastAsia="Times New Roman" w:hAnsi="Arial" w:cs="Arial"/>
            <w:color w:val="0033CC"/>
            <w:sz w:val="18"/>
            <w:szCs w:val="18"/>
            <w:lang w:eastAsia="ru-RU"/>
          </w:rPr>
          <w:t>понятие </w:t>
        </w:r>
      </w:hyperlink>
      <w:r w:rsidRPr="00DF1071">
        <w:rPr>
          <w:rFonts w:ascii="Arial" w:eastAsia="Times New Roman" w:hAnsi="Arial" w:cs="Arial"/>
          <w:color w:val="000000"/>
          <w:sz w:val="18"/>
          <w:szCs w:val="18"/>
          <w:lang w:eastAsia="ru-RU"/>
        </w:rPr>
        <w:t>“векселя” было введено еще в 1676 году, эти инструменты, выпущенные </w:t>
      </w:r>
      <w:hyperlink r:id="rId7612" w:tooltip="нажмите, чтобы просмотреть определение суда" w:history="1">
        <w:r w:rsidRPr="00DF1071">
          <w:rPr>
            <w:rFonts w:ascii="Arial" w:eastAsia="Times New Roman" w:hAnsi="Arial" w:cs="Arial"/>
            <w:color w:val="0033CC"/>
            <w:sz w:val="18"/>
            <w:szCs w:val="18"/>
            <w:lang w:eastAsia="ru-RU"/>
          </w:rPr>
          <w:t>судом </w:t>
        </w:r>
      </w:hyperlink>
      <w:r w:rsidRPr="00DF1071">
        <w:rPr>
          <w:rFonts w:ascii="Arial" w:eastAsia="Times New Roman" w:hAnsi="Arial" w:cs="Arial"/>
          <w:color w:val="000000"/>
          <w:sz w:val="18"/>
          <w:szCs w:val="18"/>
          <w:lang w:eastAsia="ru-RU"/>
        </w:rPr>
        <w:t>справедливости, фактически являлись частными инструментами для </w:t>
      </w:r>
      <w:hyperlink r:id="rId7613" w:tooltip="нажмите, чтобы просмотреть определение public" w:history="1">
        <w:r w:rsidRPr="00DF1071">
          <w:rPr>
            <w:rFonts w:ascii="Arial" w:eastAsia="Times New Roman" w:hAnsi="Arial" w:cs="Arial"/>
            <w:color w:val="0033CC"/>
            <w:sz w:val="18"/>
            <w:szCs w:val="18"/>
            <w:lang w:eastAsia="ru-RU"/>
          </w:rPr>
          <w:t>публичного </w:t>
        </w:r>
      </w:hyperlink>
      <w:r w:rsidRPr="00DF1071">
        <w:rPr>
          <w:rFonts w:ascii="Arial" w:eastAsia="Times New Roman" w:hAnsi="Arial" w:cs="Arial"/>
          <w:color w:val="000000"/>
          <w:sz w:val="18"/>
          <w:szCs w:val="18"/>
          <w:lang w:eastAsia="ru-RU"/>
        </w:rPr>
        <w:t>использования.</w:t>
      </w:r>
    </w:p>
    <w:p w:rsidR="00DF1071" w:rsidRPr="00DF1071" w:rsidRDefault="00DF1071" w:rsidP="00DF1071">
      <w:pPr>
        <w:shd w:val="clear" w:color="auto" w:fill="FFFFFF"/>
        <w:spacing w:after="0" w:line="240" w:lineRule="auto"/>
        <w:rPr>
          <w:rFonts w:ascii="Arial" w:eastAsia="Times New Roman" w:hAnsi="Arial" w:cs="Arial"/>
          <w:b/>
          <w:bCs/>
          <w:color w:val="000000"/>
          <w:lang w:eastAsia="ru-RU"/>
        </w:rPr>
      </w:pPr>
      <w:bookmarkStart w:id="1451" w:name="6850"/>
      <w:bookmarkEnd w:id="1451"/>
      <w:r w:rsidRPr="00DF1071">
        <w:rPr>
          <w:rFonts w:ascii="Arial" w:eastAsia="Times New Roman" w:hAnsi="Arial" w:cs="Arial"/>
          <w:b/>
          <w:bCs/>
          <w:color w:val="000000"/>
          <w:lang w:eastAsia="ru-RU"/>
        </w:rPr>
        <w:t>Canon 6850 </w:t>
      </w:r>
      <w:r w:rsidRPr="00DF1071">
        <w:rPr>
          <w:rFonts w:ascii="Arial" w:eastAsia="Times New Roman" w:hAnsi="Arial" w:cs="Arial"/>
          <w:color w:val="000000"/>
          <w:sz w:val="16"/>
          <w:szCs w:val="16"/>
          <w:lang w:eastAsia="ru-RU"/>
        </w:rPr>
        <w:t>(</w:t>
      </w:r>
      <w:hyperlink r:id="rId7614" w:anchor="6850" w:tooltip="ссылка на этот канон" w:history="1">
        <w:r w:rsidRPr="00DF1071">
          <w:rPr>
            <w:rFonts w:ascii="Arial" w:eastAsia="Times New Roman" w:hAnsi="Arial" w:cs="Arial"/>
            <w:b/>
            <w:bCs/>
            <w:color w:val="0033CC"/>
            <w:sz w:val="16"/>
            <w:szCs w:val="16"/>
            <w:lang w:eastAsia="ru-RU"/>
          </w:rPr>
          <w:t>ссылка</w:t>
        </w:r>
      </w:hyperlink>
      <w:r w:rsidRPr="00DF1071">
        <w:rPr>
          <w:rFonts w:ascii="Arial" w:eastAsia="Times New Roman" w:hAnsi="Arial" w:cs="Arial"/>
          <w:color w:val="000000"/>
          <w:sz w:val="16"/>
          <w:szCs w:val="16"/>
          <w:lang w:eastAsia="ru-RU"/>
        </w:rPr>
        <w:t>)</w:t>
      </w:r>
    </w:p>
    <w:p w:rsidR="00DF1071" w:rsidRPr="00DF1071" w:rsidRDefault="00DF1071" w:rsidP="00DF10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615" w:tooltip="нажмите, чтобы просмотреть определение утверждения" w:history="1">
        <w:r w:rsidRPr="00DF1071">
          <w:rPr>
            <w:rFonts w:ascii="Arial" w:eastAsia="Times New Roman" w:hAnsi="Arial" w:cs="Arial"/>
            <w:color w:val="0033CC"/>
            <w:sz w:val="18"/>
            <w:szCs w:val="18"/>
            <w:lang w:eastAsia="ru-RU"/>
          </w:rPr>
          <w:t>Утверждение </w:t>
        </w:r>
      </w:hyperlink>
      <w:r w:rsidRPr="00DF1071">
        <w:rPr>
          <w:rFonts w:ascii="Arial" w:eastAsia="Times New Roman" w:hAnsi="Arial" w:cs="Arial"/>
          <w:color w:val="000000"/>
          <w:sz w:val="18"/>
          <w:szCs w:val="18"/>
          <w:lang w:eastAsia="ru-RU"/>
        </w:rPr>
        <w:t>о том, что использование слова” билль " на практике существовало до 1689 года, является полным мошенничеством, поскольку многие </w:t>
      </w:r>
      <w:hyperlink r:id="rId7616" w:tooltip="нажмите, чтобы просмотреть определение законов" w:history="1">
        <w:r w:rsidRPr="00DF1071">
          <w:rPr>
            <w:rFonts w:ascii="Arial" w:eastAsia="Times New Roman" w:hAnsi="Arial" w:cs="Arial"/>
            <w:color w:val="0033CC"/>
            <w:sz w:val="18"/>
            <w:szCs w:val="18"/>
            <w:lang w:eastAsia="ru-RU"/>
          </w:rPr>
          <w:t>законы </w:t>
        </w:r>
      </w:hyperlink>
      <w:r w:rsidRPr="00DF1071">
        <w:rPr>
          <w:rFonts w:ascii="Arial" w:eastAsia="Times New Roman" w:hAnsi="Arial" w:cs="Arial"/>
          <w:color w:val="000000"/>
          <w:sz w:val="18"/>
          <w:szCs w:val="18"/>
          <w:lang w:eastAsia="ru-RU"/>
        </w:rPr>
        <w:t>и статуты Англии были переписаны после того, как первоначальные записи были преднамеренно уничтожены в 1666 году и снова в 1688 году.</w:t>
      </w:r>
    </w:p>
    <w:p w:rsidR="00DF1071" w:rsidRPr="00DF1071" w:rsidRDefault="00DF1071" w:rsidP="00DF1071">
      <w:pPr>
        <w:shd w:val="clear" w:color="auto" w:fill="FFFFFF"/>
        <w:spacing w:after="0" w:line="240" w:lineRule="auto"/>
        <w:rPr>
          <w:rFonts w:ascii="Arial" w:eastAsia="Times New Roman" w:hAnsi="Arial" w:cs="Arial"/>
          <w:b/>
          <w:bCs/>
          <w:color w:val="000000"/>
          <w:lang w:eastAsia="ru-RU"/>
        </w:rPr>
      </w:pPr>
      <w:bookmarkStart w:id="1452" w:name="6851"/>
      <w:bookmarkEnd w:id="1452"/>
      <w:r w:rsidRPr="00DF1071">
        <w:rPr>
          <w:rFonts w:ascii="Arial" w:eastAsia="Times New Roman" w:hAnsi="Arial" w:cs="Arial"/>
          <w:b/>
          <w:bCs/>
          <w:color w:val="000000"/>
          <w:lang w:eastAsia="ru-RU"/>
        </w:rPr>
        <w:t>Canon 6851 </w:t>
      </w:r>
      <w:r w:rsidRPr="00DF1071">
        <w:rPr>
          <w:rFonts w:ascii="Arial" w:eastAsia="Times New Roman" w:hAnsi="Arial" w:cs="Arial"/>
          <w:color w:val="000000"/>
          <w:sz w:val="16"/>
          <w:szCs w:val="16"/>
          <w:lang w:eastAsia="ru-RU"/>
        </w:rPr>
        <w:t>(</w:t>
      </w:r>
      <w:hyperlink r:id="rId7617" w:anchor="6851" w:tooltip="ссылка на этот канон" w:history="1">
        <w:r w:rsidRPr="00DF1071">
          <w:rPr>
            <w:rFonts w:ascii="Arial" w:eastAsia="Times New Roman" w:hAnsi="Arial" w:cs="Arial"/>
            <w:b/>
            <w:bCs/>
            <w:color w:val="0033CC"/>
            <w:sz w:val="16"/>
            <w:szCs w:val="16"/>
            <w:lang w:eastAsia="ru-RU"/>
          </w:rPr>
          <w:t>ссылка</w:t>
        </w:r>
      </w:hyperlink>
      <w:r w:rsidRPr="00DF1071">
        <w:rPr>
          <w:rFonts w:ascii="Arial" w:eastAsia="Times New Roman" w:hAnsi="Arial" w:cs="Arial"/>
          <w:color w:val="000000"/>
          <w:sz w:val="16"/>
          <w:szCs w:val="16"/>
          <w:lang w:eastAsia="ru-RU"/>
        </w:rPr>
        <w:t>)</w:t>
      </w:r>
    </w:p>
    <w:p w:rsidR="00DF1071" w:rsidRPr="00DF1071" w:rsidRDefault="00DF1071" w:rsidP="00DF10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Общая функция и функционирование законопроекта широко варьируются и во многом определяются его расширенным </w:t>
      </w:r>
      <w:hyperlink r:id="rId7618" w:tooltip="нажмите, чтобы просмотреть определение приложения" w:history="1">
        <w:r w:rsidRPr="00DF1071">
          <w:rPr>
            <w:rFonts w:ascii="Arial" w:eastAsia="Times New Roman" w:hAnsi="Arial" w:cs="Arial"/>
            <w:color w:val="0033CC"/>
            <w:sz w:val="18"/>
            <w:szCs w:val="18"/>
            <w:lang w:eastAsia="ru-RU"/>
          </w:rPr>
          <w:t>применением </w:t>
        </w:r>
      </w:hyperlink>
      <w:r w:rsidRPr="00DF1071">
        <w:rPr>
          <w:rFonts w:ascii="Arial" w:eastAsia="Times New Roman" w:hAnsi="Arial" w:cs="Arial"/>
          <w:color w:val="000000"/>
          <w:sz w:val="18"/>
          <w:szCs w:val="18"/>
          <w:lang w:eastAsia="ru-RU"/>
        </w:rPr>
        <w:t>. Однако основными элементами всех типов "</w:t>
      </w:r>
      <w:hyperlink r:id="rId7619" w:tooltip="нажмите, чтобы просмотреть определение допустимого" w:history="1">
        <w:r w:rsidRPr="00DF1071">
          <w:rPr>
            <w:rFonts w:ascii="Arial" w:eastAsia="Times New Roman" w:hAnsi="Arial" w:cs="Arial"/>
            <w:color w:val="0033CC"/>
            <w:sz w:val="18"/>
            <w:szCs w:val="18"/>
            <w:lang w:eastAsia="ru-RU"/>
          </w:rPr>
          <w:t>действительных</w:t>
        </w:r>
      </w:hyperlink>
      <w:r w:rsidRPr="00DF1071">
        <w:rPr>
          <w:rFonts w:ascii="Arial" w:eastAsia="Times New Roman" w:hAnsi="Arial" w:cs="Arial"/>
          <w:color w:val="000000"/>
          <w:sz w:val="18"/>
          <w:szCs w:val="18"/>
          <w:lang w:eastAsia="ru-RU"/>
        </w:rPr>
        <w:t>" векселей являются::</w:t>
      </w:r>
    </w:p>
    <w:p w:rsidR="00DF1071" w:rsidRPr="00DF1071" w:rsidRDefault="00DF1071" w:rsidP="00DF10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i) что </w:t>
      </w:r>
      <w:hyperlink r:id="rId7620" w:tooltip="нажмите, чтобы просмотреть определение прибора" w:history="1">
        <w:r w:rsidRPr="00DF1071">
          <w:rPr>
            <w:rFonts w:ascii="Arial" w:eastAsia="Times New Roman" w:hAnsi="Arial" w:cs="Arial"/>
            <w:color w:val="0033CC"/>
            <w:sz w:val="18"/>
            <w:szCs w:val="18"/>
            <w:lang w:eastAsia="ru-RU"/>
          </w:rPr>
          <w:t>документ </w:t>
        </w:r>
      </w:hyperlink>
      <w:r w:rsidRPr="00DF1071">
        <w:rPr>
          <w:rFonts w:ascii="Arial" w:eastAsia="Times New Roman" w:hAnsi="Arial" w:cs="Arial"/>
          <w:color w:val="000000"/>
          <w:sz w:val="18"/>
          <w:szCs w:val="18"/>
          <w:lang w:eastAsia="ru-RU"/>
        </w:rPr>
        <w:t>признается в официальном названии частично или полностью в качестве “векселя”; и</w:t>
      </w:r>
    </w:p>
    <w:p w:rsidR="00DF1071" w:rsidRPr="00DF1071" w:rsidRDefault="00DF1071" w:rsidP="00DF10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ii) чтобы продолжалась традиция индульгенций и </w:t>
      </w:r>
      <w:hyperlink r:id="rId7621" w:tooltip="нажмите, чтобы просмотреть определение проблемы" w:history="1">
        <w:r w:rsidRPr="00DF1071">
          <w:rPr>
            <w:rFonts w:ascii="Arial" w:eastAsia="Times New Roman" w:hAnsi="Arial" w:cs="Arial"/>
            <w:color w:val="0033CC"/>
            <w:sz w:val="18"/>
            <w:szCs w:val="18"/>
            <w:lang w:eastAsia="ru-RU"/>
          </w:rPr>
          <w:t>выдачи </w:t>
        </w:r>
      </w:hyperlink>
      <w:r w:rsidRPr="00DF1071">
        <w:rPr>
          <w:rFonts w:ascii="Arial" w:eastAsia="Times New Roman" w:hAnsi="Arial" w:cs="Arial"/>
          <w:color w:val="000000"/>
          <w:sz w:val="18"/>
          <w:szCs w:val="18"/>
          <w:lang w:eastAsia="ru-RU"/>
        </w:rPr>
        <w:t>предписаний, в соответствии с которой оригинал был надлежащим образом “зарегистрирован” и копии были направлены , зачастую на разных цветных листах бумаги </w:t>
      </w:r>
      <w:hyperlink r:id="rId7622" w:tooltip="нажмите, чтобы просмотреть определение агента" w:history="1">
        <w:r w:rsidRPr="00DF1071">
          <w:rPr>
            <w:rFonts w:ascii="Arial" w:eastAsia="Times New Roman" w:hAnsi="Arial" w:cs="Arial"/>
            <w:color w:val="0033CC"/>
            <w:sz w:val="18"/>
            <w:szCs w:val="18"/>
            <w:lang w:eastAsia="ru-RU"/>
          </w:rPr>
          <w:t>агенту</w:t>
        </w:r>
      </w:hyperlink>
      <w:r w:rsidRPr="00DF1071">
        <w:rPr>
          <w:rFonts w:ascii="Arial" w:eastAsia="Times New Roman" w:hAnsi="Arial" w:cs="Arial"/>
          <w:color w:val="000000"/>
          <w:sz w:val="18"/>
          <w:szCs w:val="18"/>
          <w:lang w:eastAsia="ru-RU"/>
        </w:rPr>
        <w:t>, получателю и </w:t>
      </w:r>
      <w:hyperlink r:id="rId7623" w:tooltip="нажмите, чтобы просмотреть определение респондента" w:history="1">
        <w:r w:rsidRPr="00DF1071">
          <w:rPr>
            <w:rFonts w:ascii="Arial" w:eastAsia="Times New Roman" w:hAnsi="Arial" w:cs="Arial"/>
            <w:color w:val="0033CC"/>
            <w:sz w:val="18"/>
            <w:szCs w:val="18"/>
            <w:lang w:eastAsia="ru-RU"/>
          </w:rPr>
          <w:t>ответчику </w:t>
        </w:r>
      </w:hyperlink>
      <w:r w:rsidRPr="00DF1071">
        <w:rPr>
          <w:rFonts w:ascii="Arial" w:eastAsia="Times New Roman" w:hAnsi="Arial" w:cs="Arial"/>
          <w:color w:val="000000"/>
          <w:sz w:val="18"/>
          <w:szCs w:val="18"/>
          <w:lang w:eastAsia="ru-RU"/>
        </w:rPr>
        <w:t>; и</w:t>
      </w:r>
    </w:p>
    <w:p w:rsidR="00DF1071" w:rsidRPr="00DF1071" w:rsidRDefault="00DF1071" w:rsidP="00DF10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iii) что некоторое официальное возвращение, аналогичное </w:t>
      </w:r>
      <w:hyperlink r:id="rId7624" w:tooltip="нажмите, чтобы просмотреть определение судебного приказа" w:history="1">
        <w:r w:rsidRPr="00DF1071">
          <w:rPr>
            <w:rFonts w:ascii="Arial" w:eastAsia="Times New Roman" w:hAnsi="Arial" w:cs="Arial"/>
            <w:color w:val="0033CC"/>
            <w:sz w:val="18"/>
            <w:szCs w:val="18"/>
            <w:lang w:eastAsia="ru-RU"/>
          </w:rPr>
          <w:t>судебному приказу</w:t>
        </w:r>
      </w:hyperlink>
      <w:r w:rsidRPr="00DF1071">
        <w:rPr>
          <w:rFonts w:ascii="Arial" w:eastAsia="Times New Roman" w:hAnsi="Arial" w:cs="Arial"/>
          <w:color w:val="000000"/>
          <w:sz w:val="18"/>
          <w:szCs w:val="18"/>
          <w:lang w:eastAsia="ru-RU"/>
        </w:rPr>
        <w:t>, также известному как ” </w:t>
      </w:r>
      <w:hyperlink r:id="rId7625" w:tooltip="нажмите, чтобы просмотреть определение indorsement" w:history="1">
        <w:r w:rsidRPr="00DF1071">
          <w:rPr>
            <w:rFonts w:ascii="Arial" w:eastAsia="Times New Roman" w:hAnsi="Arial" w:cs="Arial"/>
            <w:color w:val="0033CC"/>
            <w:sz w:val="18"/>
            <w:szCs w:val="18"/>
            <w:lang w:eastAsia="ru-RU"/>
          </w:rPr>
          <w:t>индоссамент</w:t>
        </w:r>
      </w:hyperlink>
      <w:r w:rsidRPr="00DF1071">
        <w:rPr>
          <w:rFonts w:ascii="Arial" w:eastAsia="Times New Roman" w:hAnsi="Arial" w:cs="Arial"/>
          <w:color w:val="000000"/>
          <w:sz w:val="18"/>
          <w:szCs w:val="18"/>
          <w:lang w:eastAsia="ru-RU"/>
        </w:rPr>
        <w:t>", имело место в течение определенного периода времени;</w:t>
      </w:r>
    </w:p>
    <w:p w:rsidR="00DF1071" w:rsidRPr="00DF1071" w:rsidRDefault="00DF1071" w:rsidP="00DF1071">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iv) что </w:t>
      </w:r>
      <w:hyperlink r:id="rId7626" w:tooltip="нажмите, чтобы просмотреть определение бесчестья" w:history="1">
        <w:r w:rsidRPr="00DF1071">
          <w:rPr>
            <w:rFonts w:ascii="Arial" w:eastAsia="Times New Roman" w:hAnsi="Arial" w:cs="Arial"/>
            <w:color w:val="0033CC"/>
            <w:sz w:val="18"/>
            <w:szCs w:val="18"/>
            <w:lang w:eastAsia="ru-RU"/>
          </w:rPr>
          <w:t>бесчестие </w:t>
        </w:r>
      </w:hyperlink>
      <w:r w:rsidRPr="00DF1071">
        <w:rPr>
          <w:rFonts w:ascii="Arial" w:eastAsia="Times New Roman" w:hAnsi="Arial" w:cs="Arial"/>
          <w:color w:val="000000"/>
          <w:sz w:val="18"/>
          <w:szCs w:val="18"/>
          <w:lang w:eastAsia="ru-RU"/>
        </w:rPr>
        <w:t>“ </w:t>
      </w:r>
      <w:hyperlink r:id="rId7627" w:tooltip="нажмите, чтобы просмотреть определение допустимого" w:history="1">
        <w:r w:rsidRPr="00DF1071">
          <w:rPr>
            <w:rFonts w:ascii="Arial" w:eastAsia="Times New Roman" w:hAnsi="Arial" w:cs="Arial"/>
            <w:color w:val="0033CC"/>
            <w:sz w:val="18"/>
            <w:szCs w:val="18"/>
            <w:lang w:eastAsia="ru-RU"/>
          </w:rPr>
          <w:t>действительного </w:t>
        </w:r>
      </w:hyperlink>
      <w:r w:rsidRPr="00DF1071">
        <w:rPr>
          <w:rFonts w:ascii="Arial" w:eastAsia="Times New Roman" w:hAnsi="Arial" w:cs="Arial"/>
          <w:color w:val="000000"/>
          <w:sz w:val="18"/>
          <w:szCs w:val="18"/>
          <w:lang w:eastAsia="ru-RU"/>
        </w:rPr>
        <w:t>” векселя позволяет его “вылечить” посредством нотариального процесса.</w:t>
      </w:r>
    </w:p>
    <w:p w:rsidR="00DF1071" w:rsidRPr="00DF1071" w:rsidRDefault="00DF1071" w:rsidP="00DF1071">
      <w:pPr>
        <w:shd w:val="clear" w:color="auto" w:fill="FFFFFF"/>
        <w:spacing w:after="0" w:line="240" w:lineRule="auto"/>
        <w:rPr>
          <w:rFonts w:ascii="Arial" w:eastAsia="Times New Roman" w:hAnsi="Arial" w:cs="Arial"/>
          <w:b/>
          <w:bCs/>
          <w:color w:val="000000"/>
          <w:lang w:eastAsia="ru-RU"/>
        </w:rPr>
      </w:pPr>
      <w:bookmarkStart w:id="1453" w:name="6852"/>
      <w:bookmarkEnd w:id="1453"/>
      <w:r w:rsidRPr="00DF1071">
        <w:rPr>
          <w:rFonts w:ascii="Arial" w:eastAsia="Times New Roman" w:hAnsi="Arial" w:cs="Arial"/>
          <w:b/>
          <w:bCs/>
          <w:color w:val="000000"/>
          <w:lang w:eastAsia="ru-RU"/>
        </w:rPr>
        <w:t>Canon 6852 </w:t>
      </w:r>
      <w:r w:rsidRPr="00DF1071">
        <w:rPr>
          <w:rFonts w:ascii="Arial" w:eastAsia="Times New Roman" w:hAnsi="Arial" w:cs="Arial"/>
          <w:color w:val="000000"/>
          <w:sz w:val="16"/>
          <w:szCs w:val="16"/>
          <w:lang w:eastAsia="ru-RU"/>
        </w:rPr>
        <w:t>(</w:t>
      </w:r>
      <w:hyperlink r:id="rId7628" w:anchor="6852" w:tooltip="ссылка на этот канон" w:history="1">
        <w:r w:rsidRPr="00DF1071">
          <w:rPr>
            <w:rFonts w:ascii="Arial" w:eastAsia="Times New Roman" w:hAnsi="Arial" w:cs="Arial"/>
            <w:b/>
            <w:bCs/>
            <w:color w:val="0033CC"/>
            <w:sz w:val="16"/>
            <w:szCs w:val="16"/>
            <w:lang w:eastAsia="ru-RU"/>
          </w:rPr>
          <w:t>ссылка</w:t>
        </w:r>
      </w:hyperlink>
      <w:r w:rsidRPr="00DF1071">
        <w:rPr>
          <w:rFonts w:ascii="Arial" w:eastAsia="Times New Roman" w:hAnsi="Arial" w:cs="Arial"/>
          <w:color w:val="000000"/>
          <w:sz w:val="16"/>
          <w:szCs w:val="16"/>
          <w:lang w:eastAsia="ru-RU"/>
        </w:rPr>
        <w:t>)</w:t>
      </w:r>
    </w:p>
    <w:p w:rsidR="00DF1071" w:rsidRPr="00DF1071" w:rsidRDefault="00DF1071" w:rsidP="00DF1071">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F1071">
        <w:rPr>
          <w:rFonts w:ascii="Arial" w:eastAsia="Times New Roman" w:hAnsi="Arial" w:cs="Arial"/>
          <w:color w:val="000000"/>
          <w:sz w:val="18"/>
          <w:szCs w:val="18"/>
          <w:lang w:eastAsia="ru-RU"/>
        </w:rPr>
        <w:t>Как изобретение законопроект в 17 веке основана на мошенничестве и назвать законопроект в честь Баала, чья власть теперь твердо выразил и предоставленные посредством Завета </w:t>
      </w:r>
      <w:hyperlink r:id="rId7629" w:tooltip="нажмите, чтобы просмотреть определение одного неба" w:history="1">
        <w:r w:rsidRPr="00DF1071">
          <w:rPr>
            <w:rFonts w:ascii="Arial" w:eastAsia="Times New Roman" w:hAnsi="Arial" w:cs="Arial"/>
            <w:color w:val="0033CC"/>
            <w:sz w:val="18"/>
            <w:szCs w:val="18"/>
            <w:lang w:eastAsia="ru-RU"/>
          </w:rPr>
          <w:t>Одно небо</w:t>
        </w:r>
      </w:hyperlink>
      <w:r w:rsidRPr="00DF1071">
        <w:rPr>
          <w:rFonts w:ascii="Arial" w:eastAsia="Times New Roman" w:hAnsi="Arial" w:cs="Arial"/>
          <w:color w:val="000000"/>
          <w:sz w:val="18"/>
          <w:szCs w:val="18"/>
          <w:lang w:eastAsia="ru-RU"/>
        </w:rPr>
        <w:t>, все претензии </w:t>
      </w:r>
      <w:hyperlink r:id="rId7630" w:tooltip="щелкните, чтобы просмотреть определение права собственности" w:history="1">
        <w:r w:rsidRPr="00DF1071">
          <w:rPr>
            <w:rFonts w:ascii="Arial" w:eastAsia="Times New Roman" w:hAnsi="Arial" w:cs="Arial"/>
            <w:color w:val="0033CC"/>
            <w:sz w:val="18"/>
            <w:szCs w:val="18"/>
            <w:lang w:eastAsia="ru-RU"/>
          </w:rPr>
          <w:t>собственности</w:t>
        </w:r>
      </w:hyperlink>
      <w:r w:rsidRPr="00DF1071">
        <w:rPr>
          <w:rFonts w:ascii="Arial" w:eastAsia="Times New Roman" w:hAnsi="Arial" w:cs="Arial"/>
          <w:color w:val="000000"/>
          <w:sz w:val="18"/>
          <w:szCs w:val="18"/>
          <w:lang w:eastAsia="ru-RU"/>
        </w:rPr>
        <w:t>, собственнического, управления и </w:t>
      </w:r>
      <w:hyperlink r:id="rId7631" w:tooltip="нажмите, чтобы просмотреть определение юрисдикции" w:history="1">
        <w:r w:rsidRPr="00DF1071">
          <w:rPr>
            <w:rFonts w:ascii="Arial" w:eastAsia="Times New Roman" w:hAnsi="Arial" w:cs="Arial"/>
            <w:color w:val="0033CC"/>
            <w:sz w:val="18"/>
            <w:szCs w:val="18"/>
            <w:lang w:eastAsia="ru-RU"/>
          </w:rPr>
          <w:t>юрисдикции</w:t>
        </w:r>
      </w:hyperlink>
      <w:r w:rsidRPr="00DF1071">
        <w:rPr>
          <w:rFonts w:ascii="Arial" w:eastAsia="Times New Roman" w:hAnsi="Arial" w:cs="Arial"/>
          <w:color w:val="000000"/>
          <w:sz w:val="18"/>
          <w:szCs w:val="18"/>
          <w:lang w:eastAsia="ru-RU"/>
        </w:rPr>
        <w:t> по внутренним и средним храм, также известный как </w:t>
      </w:r>
      <w:hyperlink r:id="rId7632" w:tooltip="нажмите, чтобы просмотреть определение суда" w:history="1">
        <w:r w:rsidRPr="00DF1071">
          <w:rPr>
            <w:rFonts w:ascii="Arial" w:eastAsia="Times New Roman" w:hAnsi="Arial" w:cs="Arial"/>
            <w:color w:val="0033CC"/>
            <w:sz w:val="18"/>
            <w:szCs w:val="18"/>
            <w:lang w:eastAsia="ru-RU"/>
          </w:rPr>
          <w:t>суда</w:t>
        </w:r>
      </w:hyperlink>
      <w:r w:rsidRPr="00DF1071">
        <w:rPr>
          <w:rFonts w:ascii="Arial" w:eastAsia="Times New Roman" w:hAnsi="Arial" w:cs="Arial"/>
          <w:color w:val="000000"/>
          <w:sz w:val="18"/>
          <w:szCs w:val="18"/>
          <w:lang w:eastAsia="ru-RU"/>
        </w:rPr>
        <w:t> из </w:t>
      </w:r>
      <w:hyperlink r:id="rId7633" w:tooltip="нажмите, чтобы просмотреть определение канцелярии" w:history="1">
        <w:r w:rsidRPr="00DF1071">
          <w:rPr>
            <w:rFonts w:ascii="Arial" w:eastAsia="Times New Roman" w:hAnsi="Arial" w:cs="Arial"/>
            <w:color w:val="0033CC"/>
            <w:sz w:val="18"/>
            <w:szCs w:val="18"/>
            <w:lang w:eastAsia="ru-RU"/>
          </w:rPr>
          <w:t>канцелярии</w:t>
        </w:r>
      </w:hyperlink>
      <w:r w:rsidRPr="00DF1071">
        <w:rPr>
          <w:rFonts w:ascii="Arial" w:eastAsia="Times New Roman" w:hAnsi="Arial" w:cs="Arial"/>
          <w:color w:val="000000"/>
          <w:sz w:val="18"/>
          <w:szCs w:val="18"/>
          <w:lang w:eastAsia="ru-RU"/>
        </w:rPr>
        <w:t>, также известный как </w:t>
      </w:r>
      <w:hyperlink r:id="rId7634" w:tooltip="нажмите, чтобы просмотреть определение короны" w:history="1">
        <w:r w:rsidRPr="00DF1071">
          <w:rPr>
            <w:rFonts w:ascii="Arial" w:eastAsia="Times New Roman" w:hAnsi="Arial" w:cs="Arial"/>
            <w:color w:val="0033CC"/>
            <w:sz w:val="18"/>
            <w:szCs w:val="18"/>
            <w:lang w:eastAsia="ru-RU"/>
          </w:rPr>
          <w:t>корона</w:t>
        </w:r>
      </w:hyperlink>
      <w:r w:rsidRPr="00DF1071">
        <w:rPr>
          <w:rFonts w:ascii="Arial" w:eastAsia="Times New Roman" w:hAnsi="Arial" w:cs="Arial"/>
          <w:color w:val="000000"/>
          <w:sz w:val="18"/>
          <w:szCs w:val="18"/>
          <w:lang w:eastAsia="ru-RU"/>
        </w:rPr>
        <w:t> является незаконной, не имеющей силы с самого начала (</w:t>
      </w:r>
      <w:r w:rsidRPr="00DF1071">
        <w:rPr>
          <w:rFonts w:ascii="Arial" w:eastAsia="Times New Roman" w:hAnsi="Arial" w:cs="Arial"/>
          <w:i/>
          <w:iCs/>
          <w:color w:val="000000"/>
          <w:sz w:val="18"/>
          <w:szCs w:val="18"/>
          <w:lang w:eastAsia="ru-RU"/>
        </w:rPr>
        <w:t>неэмпирическое</w:t>
      </w:r>
      <w:r w:rsidRPr="00DF1071">
        <w:rPr>
          <w:rFonts w:ascii="Arial" w:eastAsia="Times New Roman" w:hAnsi="Arial" w:cs="Arial"/>
          <w:color w:val="000000"/>
          <w:sz w:val="18"/>
          <w:szCs w:val="18"/>
          <w:lang w:eastAsia="ru-RU"/>
        </w:rPr>
        <w:t>).</w:t>
      </w:r>
    </w:p>
    <w:p w:rsidR="00792FCE" w:rsidRPr="00792FCE" w:rsidRDefault="00792FCE" w:rsidP="00792FC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92FCE">
        <w:rPr>
          <w:rFonts w:ascii="Arial" w:eastAsia="Times New Roman" w:hAnsi="Arial" w:cs="Arial"/>
          <w:b/>
          <w:bCs/>
          <w:color w:val="000000"/>
          <w:sz w:val="36"/>
          <w:szCs w:val="36"/>
          <w:lang w:eastAsia="ru-RU"/>
        </w:rPr>
        <w:t>Статья 202. Бухгалтерский Учет</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54" w:name="6853"/>
      <w:bookmarkEnd w:id="1454"/>
      <w:r w:rsidRPr="00792FCE">
        <w:rPr>
          <w:rFonts w:ascii="Arial" w:eastAsia="Times New Roman" w:hAnsi="Arial" w:cs="Arial"/>
          <w:b/>
          <w:bCs/>
          <w:color w:val="000000"/>
          <w:lang w:eastAsia="ru-RU"/>
        </w:rPr>
        <w:t>Canon 6853 </w:t>
      </w:r>
      <w:r w:rsidRPr="00792FCE">
        <w:rPr>
          <w:rFonts w:ascii="Arial" w:eastAsia="Times New Roman" w:hAnsi="Arial" w:cs="Arial"/>
          <w:color w:val="000000"/>
          <w:sz w:val="16"/>
          <w:szCs w:val="16"/>
          <w:lang w:eastAsia="ru-RU"/>
        </w:rPr>
        <w:t>(</w:t>
      </w:r>
      <w:hyperlink r:id="rId7635" w:anchor="6853"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Бухгалтерский учет-это системы и методологии учета финансовых операций, таких как покупки, поступления от продаж и платежи физического лица или организации. В XVI веке Англия приняла Венецианскую систему” двойной записи " бухгалтерского учета для учета всех </w:t>
      </w:r>
      <w:hyperlink r:id="rId7636" w:tooltip="нажмите, чтобы просмотреть определение учетных записей" w:history="1">
        <w:r w:rsidRPr="00792FCE">
          <w:rPr>
            <w:rFonts w:ascii="Arial" w:eastAsia="Times New Roman" w:hAnsi="Arial" w:cs="Arial"/>
            <w:color w:val="0033CC"/>
            <w:sz w:val="18"/>
            <w:szCs w:val="18"/>
            <w:lang w:eastAsia="ru-RU"/>
          </w:rPr>
          <w:t>счетов </w:t>
        </w:r>
      </w:hyperlink>
      <w:r w:rsidRPr="00792FCE">
        <w:rPr>
          <w:rFonts w:ascii="Arial" w:eastAsia="Times New Roman" w:hAnsi="Arial" w:cs="Arial"/>
          <w:color w:val="000000"/>
          <w:sz w:val="18"/>
          <w:szCs w:val="18"/>
          <w:lang w:eastAsia="ru-RU"/>
        </w:rPr>
        <w:t>и сделок </w:t>
      </w:r>
      <w:hyperlink r:id="rId7637" w:tooltip="нажмите, чтобы просмотреть определение короны" w:history="1">
        <w:r w:rsidRPr="00792FCE">
          <w:rPr>
            <w:rFonts w:ascii="Arial" w:eastAsia="Times New Roman" w:hAnsi="Arial" w:cs="Arial"/>
            <w:color w:val="0033CC"/>
            <w:sz w:val="18"/>
            <w:szCs w:val="18"/>
            <w:lang w:eastAsia="ru-RU"/>
          </w:rPr>
          <w:t>короны</w:t>
        </w:r>
      </w:hyperlink>
      <w:r w:rsidRPr="00792FCE">
        <w:rPr>
          <w:rFonts w:ascii="Arial" w:eastAsia="Times New Roman" w:hAnsi="Arial" w:cs="Arial"/>
          <w:color w:val="000000"/>
          <w:sz w:val="18"/>
          <w:szCs w:val="18"/>
          <w:lang w:eastAsia="ru-RU"/>
        </w:rPr>
        <w:t>, находящихся под </w:t>
      </w:r>
      <w:hyperlink r:id="rId7638" w:tooltip="нажмите, чтобы просмотреть определение банкротства" w:history="1">
        <w:r w:rsidRPr="00792FCE">
          <w:rPr>
            <w:rFonts w:ascii="Arial" w:eastAsia="Times New Roman" w:hAnsi="Arial" w:cs="Arial"/>
            <w:color w:val="0033CC"/>
            <w:sz w:val="18"/>
            <w:szCs w:val="18"/>
            <w:lang w:eastAsia="ru-RU"/>
          </w:rPr>
          <w:t>банкротством </w:t>
        </w:r>
      </w:hyperlink>
      <w:r w:rsidRPr="00792FCE">
        <w:rPr>
          <w:rFonts w:ascii="Arial" w:eastAsia="Times New Roman" w:hAnsi="Arial" w:cs="Arial"/>
          <w:color w:val="000000"/>
          <w:sz w:val="18"/>
          <w:szCs w:val="18"/>
          <w:lang w:eastAsia="ru-RU"/>
        </w:rPr>
        <w:t>и под контролем </w:t>
      </w:r>
      <w:hyperlink r:id="rId7639" w:tooltip="нажмите, чтобы просмотреть определение суда" w:history="1">
        <w:r w:rsidRPr="00792FCE">
          <w:rPr>
            <w:rFonts w:ascii="Arial" w:eastAsia="Times New Roman" w:hAnsi="Arial" w:cs="Arial"/>
            <w:color w:val="0033CC"/>
            <w:sz w:val="18"/>
            <w:szCs w:val="18"/>
            <w:lang w:eastAsia="ru-RU"/>
          </w:rPr>
          <w:t>суда </w:t>
        </w:r>
      </w:hyperlink>
      <w:r w:rsidRPr="00792FCE">
        <w:rPr>
          <w:rFonts w:ascii="Arial" w:eastAsia="Times New Roman" w:hAnsi="Arial" w:cs="Arial"/>
          <w:color w:val="000000"/>
          <w:sz w:val="18"/>
          <w:szCs w:val="18"/>
          <w:lang w:eastAsia="ru-RU"/>
        </w:rPr>
        <w:t>казначейства.</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55" w:name="6854"/>
      <w:bookmarkEnd w:id="1455"/>
      <w:r w:rsidRPr="00792FCE">
        <w:rPr>
          <w:rFonts w:ascii="Arial" w:eastAsia="Times New Roman" w:hAnsi="Arial" w:cs="Arial"/>
          <w:b/>
          <w:bCs/>
          <w:color w:val="000000"/>
          <w:lang w:eastAsia="ru-RU"/>
        </w:rPr>
        <w:lastRenderedPageBreak/>
        <w:t>Canon 6854 </w:t>
      </w:r>
      <w:r w:rsidRPr="00792FCE">
        <w:rPr>
          <w:rFonts w:ascii="Arial" w:eastAsia="Times New Roman" w:hAnsi="Arial" w:cs="Arial"/>
          <w:color w:val="000000"/>
          <w:sz w:val="16"/>
          <w:szCs w:val="16"/>
          <w:lang w:eastAsia="ru-RU"/>
        </w:rPr>
        <w:t>(</w:t>
      </w:r>
      <w:hyperlink r:id="rId7640" w:anchor="6854"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Все системы бухгалтерского учета основаны “теоретически” на учете положения и последствий финансовых операций для установления платежеспособности физического лица или организации и оптимизации ресурсов. В нормальном ходе бизнеса:</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 каждая сделка включает в себя событие, и каждое событие происходит в хронологическом </w:t>
      </w:r>
      <w:hyperlink r:id="rId7641" w:tooltip="нажмите, чтобы просмотреть определение заказа" w:history="1">
        <w:r w:rsidRPr="00792FCE">
          <w:rPr>
            <w:rFonts w:ascii="Arial" w:eastAsia="Times New Roman" w:hAnsi="Arial" w:cs="Arial"/>
            <w:color w:val="0033CC"/>
            <w:sz w:val="18"/>
            <w:szCs w:val="18"/>
            <w:lang w:eastAsia="ru-RU"/>
          </w:rPr>
          <w:t>порядке </w:t>
        </w:r>
      </w:hyperlink>
      <w:r w:rsidRPr="00792FCE">
        <w:rPr>
          <w:rFonts w:ascii="Arial" w:eastAsia="Times New Roman" w:hAnsi="Arial" w:cs="Arial"/>
          <w:color w:val="000000"/>
          <w:sz w:val="18"/>
          <w:szCs w:val="18"/>
          <w:lang w:eastAsia="ru-RU"/>
        </w:rPr>
        <w:t>времени. Таким образом, все события фиксируются в меморандумах, независимо от того, был ли еще подготовлен или существует документ по каждой сделке;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 по мере подготовки или получения документов они ежедневно сверяются с меморандумами путем внесения записей в журналы или “Дневники”, такие как журнал продаж или журнал денежных платежей;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iii) затем подробная информация о журналах суммируется в гроссбухи.</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56" w:name="6855"/>
      <w:bookmarkEnd w:id="1456"/>
      <w:r w:rsidRPr="00792FCE">
        <w:rPr>
          <w:rFonts w:ascii="Arial" w:eastAsia="Times New Roman" w:hAnsi="Arial" w:cs="Arial"/>
          <w:b/>
          <w:bCs/>
          <w:color w:val="000000"/>
          <w:lang w:eastAsia="ru-RU"/>
        </w:rPr>
        <w:t>Canon 6855 </w:t>
      </w:r>
      <w:r w:rsidRPr="00792FCE">
        <w:rPr>
          <w:rFonts w:ascii="Arial" w:eastAsia="Times New Roman" w:hAnsi="Arial" w:cs="Arial"/>
          <w:color w:val="000000"/>
          <w:sz w:val="16"/>
          <w:szCs w:val="16"/>
          <w:lang w:eastAsia="ru-RU"/>
        </w:rPr>
        <w:t>(</w:t>
      </w:r>
      <w:hyperlink r:id="rId7642" w:anchor="6855"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Коллекция документов, книг и записей, относящихся к счету, может включать инвентаризацию, Манифест, меморандум, журнал, книгу учета и выписку:</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 инвентарная опись представляет собой обследование всего </w:t>
      </w:r>
      <w:hyperlink r:id="rId7643" w:tooltip="нажмите, чтобы просмотреть определение свойства" w:history="1">
        <w:r w:rsidRPr="00792FCE">
          <w:rPr>
            <w:rFonts w:ascii="Arial" w:eastAsia="Times New Roman" w:hAnsi="Arial" w:cs="Arial"/>
            <w:color w:val="0033CC"/>
            <w:sz w:val="18"/>
            <w:szCs w:val="18"/>
            <w:lang w:eastAsia="ru-RU"/>
          </w:rPr>
          <w:t>имущества</w:t>
        </w:r>
      </w:hyperlink>
      <w:r w:rsidRPr="00792FCE">
        <w:rPr>
          <w:rFonts w:ascii="Arial" w:eastAsia="Times New Roman" w:hAnsi="Arial" w:cs="Arial"/>
          <w:color w:val="000000"/>
          <w:sz w:val="18"/>
          <w:szCs w:val="18"/>
          <w:lang w:eastAsia="ru-RU"/>
        </w:rPr>
        <w:t>, долгов или кредитов, связанных со счетом, проводимое сразу же после его создания и впоследствии в назначенное регулярное время;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 Манифест представляет собой историю </w:t>
      </w:r>
      <w:hyperlink r:id="rId7644" w:tooltip="щелкните, чтобы просмотреть определение права собственности" w:history="1">
        <w:r w:rsidRPr="00792FCE">
          <w:rPr>
            <w:rFonts w:ascii="Arial" w:eastAsia="Times New Roman" w:hAnsi="Arial" w:cs="Arial"/>
            <w:color w:val="0033CC"/>
            <w:sz w:val="18"/>
            <w:szCs w:val="18"/>
            <w:lang w:eastAsia="ru-RU"/>
          </w:rPr>
          <w:t>владения </w:t>
        </w:r>
      </w:hyperlink>
      <w:r w:rsidRPr="00792FCE">
        <w:rPr>
          <w:rFonts w:ascii="Arial" w:eastAsia="Times New Roman" w:hAnsi="Arial" w:cs="Arial"/>
          <w:color w:val="000000"/>
          <w:sz w:val="18"/>
          <w:szCs w:val="18"/>
          <w:lang w:eastAsia="ru-RU"/>
        </w:rPr>
        <w:t>и распоряжения любым </w:t>
      </w:r>
      <w:hyperlink r:id="rId7645" w:tooltip="нажмите, чтобы просмотреть определение свойства" w:history="1">
        <w:r w:rsidRPr="00792FCE">
          <w:rPr>
            <w:rFonts w:ascii="Arial" w:eastAsia="Times New Roman" w:hAnsi="Arial" w:cs="Arial"/>
            <w:color w:val="0033CC"/>
            <w:sz w:val="18"/>
            <w:szCs w:val="18"/>
            <w:lang w:eastAsia="ru-RU"/>
          </w:rPr>
          <w:t>имуществом</w:t>
        </w:r>
      </w:hyperlink>
      <w:r w:rsidRPr="00792FCE">
        <w:rPr>
          <w:rFonts w:ascii="Arial" w:eastAsia="Times New Roman" w:hAnsi="Arial" w:cs="Arial"/>
          <w:color w:val="000000"/>
          <w:sz w:val="18"/>
          <w:szCs w:val="18"/>
          <w:lang w:eastAsia="ru-RU"/>
        </w:rPr>
        <w:t>, правами, </w:t>
      </w:r>
      <w:hyperlink r:id="rId7646" w:tooltip="нажмите, чтобы просмотреть определение денег" w:history="1">
        <w:r w:rsidRPr="00792FCE">
          <w:rPr>
            <w:rFonts w:ascii="Arial" w:eastAsia="Times New Roman" w:hAnsi="Arial" w:cs="Arial"/>
            <w:color w:val="0033CC"/>
            <w:sz w:val="18"/>
            <w:szCs w:val="18"/>
            <w:lang w:eastAsia="ru-RU"/>
          </w:rPr>
          <w:t>денежными </w:t>
        </w:r>
      </w:hyperlink>
      <w:r w:rsidRPr="00792FCE">
        <w:rPr>
          <w:rFonts w:ascii="Arial" w:eastAsia="Times New Roman" w:hAnsi="Arial" w:cs="Arial"/>
          <w:color w:val="000000"/>
          <w:sz w:val="18"/>
          <w:szCs w:val="18"/>
          <w:lang w:eastAsia="ru-RU"/>
        </w:rPr>
        <w:t>средствами и другими интересами, которые в настоящее время регистрируются как связанные со счетом;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iii) меморандум представляет собой книгу подробных записей всех операций, связанных со счетом, включая протоколы, резолюции, </w:t>
      </w:r>
      <w:hyperlink r:id="rId7647" w:tooltip="нажмите, чтобы просмотреть определение букв" w:history="1">
        <w:r w:rsidRPr="00792FCE">
          <w:rPr>
            <w:rFonts w:ascii="Arial" w:eastAsia="Times New Roman" w:hAnsi="Arial" w:cs="Arial"/>
            <w:color w:val="0033CC"/>
            <w:sz w:val="18"/>
            <w:szCs w:val="18"/>
            <w:lang w:eastAsia="ru-RU"/>
          </w:rPr>
          <w:t>письма </w:t>
        </w:r>
      </w:hyperlink>
      <w:r w:rsidRPr="00792FCE">
        <w:rPr>
          <w:rFonts w:ascii="Arial" w:eastAsia="Times New Roman" w:hAnsi="Arial" w:cs="Arial"/>
          <w:color w:val="000000"/>
          <w:sz w:val="18"/>
          <w:szCs w:val="18"/>
          <w:lang w:eastAsia="ru-RU"/>
        </w:rPr>
        <w:t>, корреспонденцию, решения и процедурные действия, записанные в дневном и временном </w:t>
      </w:r>
      <w:hyperlink r:id="rId7648" w:tooltip="нажмите, чтобы просмотреть определение заказа" w:history="1">
        <w:r w:rsidRPr="00792FCE">
          <w:rPr>
            <w:rFonts w:ascii="Arial" w:eastAsia="Times New Roman" w:hAnsi="Arial" w:cs="Arial"/>
            <w:color w:val="0033CC"/>
            <w:sz w:val="18"/>
            <w:szCs w:val="18"/>
            <w:lang w:eastAsia="ru-RU"/>
          </w:rPr>
          <w:t>порядке </w:t>
        </w:r>
      </w:hyperlink>
      <w:r w:rsidRPr="00792FCE">
        <w:rPr>
          <w:rFonts w:ascii="Arial" w:eastAsia="Times New Roman" w:hAnsi="Arial" w:cs="Arial"/>
          <w:color w:val="000000"/>
          <w:sz w:val="18"/>
          <w:szCs w:val="18"/>
          <w:lang w:eastAsia="ru-RU"/>
        </w:rPr>
        <w:t>;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(iv) журнал-это книга, которая извлекает информацию, записанную и заученную в меморандуме, и упорядочивает ее по категориям</w:t>
      </w:r>
      <w:hyperlink r:id="rId7649" w:tooltip="нажмите, чтобы просмотреть определение заказа" w:history="1">
        <w:r w:rsidRPr="00792FCE">
          <w:rPr>
            <w:rFonts w:ascii="Arial" w:eastAsia="Times New Roman" w:hAnsi="Arial" w:cs="Arial"/>
            <w:color w:val="0033CC"/>
            <w:sz w:val="18"/>
            <w:szCs w:val="18"/>
            <w:lang w:eastAsia="ru-RU"/>
          </w:rPr>
          <w:t>, </w:t>
        </w:r>
      </w:hyperlink>
      <w:r w:rsidRPr="00792FCE">
        <w:rPr>
          <w:rFonts w:ascii="Arial" w:eastAsia="Times New Roman" w:hAnsi="Arial" w:cs="Arial"/>
          <w:color w:val="000000"/>
          <w:sz w:val="18"/>
          <w:szCs w:val="18"/>
          <w:lang w:eastAsia="ru-RU"/>
        </w:rPr>
        <w:t>а затем по дням/часам в соответствии с журналом;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 бухгалтерская книга - это книга, которая извлекает информацию, записанную в записи журнала, и извлекает информацию самого высокого уровня, сопоставленную в соответствии с двойной бухгалтерией операций;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 ведомость представляет собой выписку из баланса бухгалтерской книги или простого баланса </w:t>
      </w:r>
      <w:hyperlink r:id="rId7650" w:tooltip="щелкните, чтобы просмотреть определение активов" w:history="1">
        <w:r w:rsidRPr="00792FCE">
          <w:rPr>
            <w:rFonts w:ascii="Arial" w:eastAsia="Times New Roman" w:hAnsi="Arial" w:cs="Arial"/>
            <w:color w:val="0033CC"/>
            <w:sz w:val="18"/>
            <w:szCs w:val="18"/>
            <w:lang w:eastAsia="ru-RU"/>
          </w:rPr>
          <w:t>активов </w:t>
        </w:r>
      </w:hyperlink>
      <w:r w:rsidRPr="00792FCE">
        <w:rPr>
          <w:rFonts w:ascii="Arial" w:eastAsia="Times New Roman" w:hAnsi="Arial" w:cs="Arial"/>
          <w:color w:val="000000"/>
          <w:sz w:val="18"/>
          <w:szCs w:val="18"/>
          <w:lang w:eastAsia="ru-RU"/>
        </w:rPr>
        <w:t>и долгов, или концессий и переводов по счету.</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57" w:name="6856"/>
      <w:bookmarkEnd w:id="1457"/>
      <w:r w:rsidRPr="00792FCE">
        <w:rPr>
          <w:rFonts w:ascii="Arial" w:eastAsia="Times New Roman" w:hAnsi="Arial" w:cs="Arial"/>
          <w:b/>
          <w:bCs/>
          <w:color w:val="000000"/>
          <w:lang w:eastAsia="ru-RU"/>
        </w:rPr>
        <w:t>Canon 6856 </w:t>
      </w:r>
      <w:r w:rsidRPr="00792FCE">
        <w:rPr>
          <w:rFonts w:ascii="Arial" w:eastAsia="Times New Roman" w:hAnsi="Arial" w:cs="Arial"/>
          <w:color w:val="000000"/>
          <w:sz w:val="16"/>
          <w:szCs w:val="16"/>
          <w:lang w:eastAsia="ru-RU"/>
        </w:rPr>
        <w:t>(</w:t>
      </w:r>
      <w:hyperlink r:id="rId7651" w:anchor="6856"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Термин счет и бухгалтерский учет образован от трех (3) латинских слов ac - </w:t>
      </w:r>
      <w:hyperlink r:id="rId7652" w:tooltip="нажмите, чтобы просмотреть определение значения" w:history="1">
        <w:r w:rsidRPr="00792FCE">
          <w:rPr>
            <w:rFonts w:ascii="Arial" w:eastAsia="Times New Roman" w:hAnsi="Arial" w:cs="Arial"/>
            <w:color w:val="0033CC"/>
            <w:sz w:val="18"/>
            <w:szCs w:val="18"/>
            <w:lang w:eastAsia="ru-RU"/>
          </w:rPr>
          <w:t>означающих </w:t>
        </w:r>
      </w:hyperlink>
      <w:r w:rsidRPr="00792FCE">
        <w:rPr>
          <w:rFonts w:ascii="Arial" w:eastAsia="Times New Roman" w:hAnsi="Arial" w:cs="Arial"/>
          <w:color w:val="000000"/>
          <w:sz w:val="18"/>
          <w:szCs w:val="18"/>
          <w:lang w:eastAsia="ru-RU"/>
        </w:rPr>
        <w:t>“к, навстречу или рядом”; и con - </w:t>
      </w:r>
      <w:hyperlink r:id="rId7653" w:tooltip="нажмите, чтобы просмотреть определение значения" w:history="1">
        <w:r w:rsidRPr="00792FCE">
          <w:rPr>
            <w:rFonts w:ascii="Arial" w:eastAsia="Times New Roman" w:hAnsi="Arial" w:cs="Arial"/>
            <w:color w:val="0033CC"/>
            <w:sz w:val="18"/>
            <w:szCs w:val="18"/>
            <w:lang w:eastAsia="ru-RU"/>
          </w:rPr>
          <w:t>означающих </w:t>
        </w:r>
      </w:hyperlink>
      <w:r w:rsidRPr="00792FCE">
        <w:rPr>
          <w:rFonts w:ascii="Arial" w:eastAsia="Times New Roman" w:hAnsi="Arial" w:cs="Arial"/>
          <w:color w:val="000000"/>
          <w:sz w:val="18"/>
          <w:szCs w:val="18"/>
          <w:lang w:eastAsia="ru-RU"/>
        </w:rPr>
        <w:t>“С; вместе” и te</w:t>
      </w:r>
      <w:hyperlink r:id="rId7654" w:tooltip="нажмите, чтобы просмотреть определение значения" w:history="1">
        <w:r w:rsidRPr="00792FCE">
          <w:rPr>
            <w:rFonts w:ascii="Arial" w:eastAsia="Times New Roman" w:hAnsi="Arial" w:cs="Arial"/>
            <w:color w:val="0033CC"/>
            <w:sz w:val="18"/>
            <w:szCs w:val="18"/>
            <w:lang w:eastAsia="ru-RU"/>
          </w:rPr>
          <w:t>, означающих </w:t>
        </w:r>
      </w:hyperlink>
      <w:r w:rsidRPr="00792FCE">
        <w:rPr>
          <w:rFonts w:ascii="Arial" w:eastAsia="Times New Roman" w:hAnsi="Arial" w:cs="Arial"/>
          <w:color w:val="000000"/>
          <w:sz w:val="18"/>
          <w:szCs w:val="18"/>
          <w:lang w:eastAsia="ru-RU"/>
        </w:rPr>
        <w:t>“</w:t>
      </w:r>
      <w:hyperlink r:id="rId7655" w:tooltip="нажмите, чтобы просмотреть определение буквы" w:history="1">
        <w:r w:rsidRPr="00792FCE">
          <w:rPr>
            <w:rFonts w:ascii="Arial" w:eastAsia="Times New Roman" w:hAnsi="Arial" w:cs="Arial"/>
            <w:color w:val="0033CC"/>
            <w:sz w:val="18"/>
            <w:szCs w:val="18"/>
            <w:lang w:eastAsia="ru-RU"/>
          </w:rPr>
          <w:t>буква </w:t>
        </w:r>
      </w:hyperlink>
      <w:r w:rsidRPr="00792FCE">
        <w:rPr>
          <w:rFonts w:ascii="Arial" w:eastAsia="Times New Roman" w:hAnsi="Arial" w:cs="Arial"/>
          <w:color w:val="000000"/>
          <w:sz w:val="18"/>
          <w:szCs w:val="18"/>
          <w:lang w:eastAsia="ru-RU"/>
        </w:rPr>
        <w:t>т и баланс”. Таким образом, счет (acconte) в своей первоначальной этимологической </w:t>
      </w:r>
      <w:hyperlink r:id="rId7656" w:tooltip="нажмите, чтобы просмотреть определение формы" w:history="1">
        <w:r w:rsidRPr="00792FCE">
          <w:rPr>
            <w:rFonts w:ascii="Arial" w:eastAsia="Times New Roman" w:hAnsi="Arial" w:cs="Arial"/>
            <w:color w:val="0033CC"/>
            <w:sz w:val="18"/>
            <w:szCs w:val="18"/>
            <w:lang w:eastAsia="ru-RU"/>
          </w:rPr>
          <w:t>форме </w:t>
        </w:r>
      </w:hyperlink>
      <w:r w:rsidRPr="00792FCE">
        <w:rPr>
          <w:rFonts w:ascii="Arial" w:eastAsia="Times New Roman" w:hAnsi="Arial" w:cs="Arial"/>
          <w:color w:val="000000"/>
          <w:sz w:val="18"/>
          <w:szCs w:val="18"/>
          <w:lang w:eastAsia="ru-RU"/>
        </w:rPr>
        <w:t>буквально определяется как “сбалансировать Т (долги и кредиты)”.</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58" w:name="6857"/>
      <w:bookmarkEnd w:id="1458"/>
      <w:r w:rsidRPr="00792FCE">
        <w:rPr>
          <w:rFonts w:ascii="Arial" w:eastAsia="Times New Roman" w:hAnsi="Arial" w:cs="Arial"/>
          <w:b/>
          <w:bCs/>
          <w:color w:val="000000"/>
          <w:lang w:eastAsia="ru-RU"/>
        </w:rPr>
        <w:t>Canon 6857 </w:t>
      </w:r>
      <w:r w:rsidRPr="00792FCE">
        <w:rPr>
          <w:rFonts w:ascii="Arial" w:eastAsia="Times New Roman" w:hAnsi="Arial" w:cs="Arial"/>
          <w:color w:val="000000"/>
          <w:sz w:val="16"/>
          <w:szCs w:val="16"/>
          <w:lang w:eastAsia="ru-RU"/>
        </w:rPr>
        <w:t>(</w:t>
      </w:r>
      <w:hyperlink r:id="rId7657" w:anchor="6857"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Две (2) из самых старых концепций расчета и финансового расчета-это проверка запасов и пересечение полученных и заданных значений, известных как "проверка I и пересечение T", в результате чего:</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 </w:t>
      </w:r>
      <w:hyperlink r:id="rId7658" w:tooltip="нажмите, чтобы просмотреть определение записи" w:history="1">
        <w:r w:rsidRPr="00792FCE">
          <w:rPr>
            <w:rFonts w:ascii="Arial" w:eastAsia="Times New Roman" w:hAnsi="Arial" w:cs="Arial"/>
            <w:color w:val="0033CC"/>
            <w:sz w:val="18"/>
            <w:szCs w:val="18"/>
            <w:lang w:eastAsia="ru-RU"/>
          </w:rPr>
          <w:t>подготовлена поверхность для записи таблички или папируса</w:t>
        </w:r>
      </w:hyperlink>
      <w:r w:rsidRPr="00792FCE">
        <w:rPr>
          <w:rFonts w:ascii="Arial" w:eastAsia="Times New Roman" w:hAnsi="Arial" w:cs="Arial"/>
          <w:color w:val="000000"/>
          <w:sz w:val="18"/>
          <w:szCs w:val="18"/>
          <w:lang w:eastAsia="ru-RU"/>
        </w:rPr>
        <w:t>, и две (2) линии, проведенные одной (1) вниз по центру, разделяют поверхность на две (2) половины. Вторая линия разделяет верхнюю часть поверхности на два (2) небольших прямоугольника, в которых вверху слева перечислены ссылки во времени / пространстве / возрасте для обзора, а справа-ссылки на некоторые общие или подтверждение проверки;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lastRenderedPageBreak/>
        <w:t>ii) в левую часть поверхности помещаются все полученные и зачисленные ценности, в то время как в правую часть помещаются все полученные, оплаченные или хранящиеся в инвентарных запасах ценности;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(iii) полученное затем суммируется с тем, что является парой или хранится в инвентарных запасах, и общая стоимость должна быть равна 0. Если число все еще находится в положительном значении, то </w:t>
      </w:r>
      <w:hyperlink r:id="rId7659" w:tooltip="щелкните, чтобы просмотреть определение актива" w:history="1">
        <w:r w:rsidRPr="00792FCE">
          <w:rPr>
            <w:rFonts w:ascii="Arial" w:eastAsia="Times New Roman" w:hAnsi="Arial" w:cs="Arial"/>
            <w:color w:val="0033CC"/>
            <w:sz w:val="18"/>
            <w:szCs w:val="18"/>
            <w:lang w:eastAsia="ru-RU"/>
          </w:rPr>
          <w:t>актив </w:t>
        </w:r>
      </w:hyperlink>
      <w:r w:rsidRPr="00792FCE">
        <w:rPr>
          <w:rFonts w:ascii="Arial" w:eastAsia="Times New Roman" w:hAnsi="Arial" w:cs="Arial"/>
          <w:color w:val="000000"/>
          <w:sz w:val="18"/>
          <w:szCs w:val="18"/>
          <w:lang w:eastAsia="ru-RU"/>
        </w:rPr>
        <w:t>или стоимость не были должным образом учтены. Если номер отрицательный, то расход или запасы не были должным образом учтены.</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(iv) эта система существовала вплоть до ее драматического искажения в XIV веке венецианцами в сотрудничестве с </w:t>
      </w:r>
      <w:hyperlink r:id="rId7660" w:tooltip="нажмите, чтобы просмотреть определение римского культа" w:history="1">
        <w:r w:rsidRPr="00792FCE">
          <w:rPr>
            <w:rFonts w:ascii="Arial" w:eastAsia="Times New Roman" w:hAnsi="Arial" w:cs="Arial"/>
            <w:color w:val="0033CC"/>
            <w:sz w:val="18"/>
            <w:szCs w:val="18"/>
            <w:lang w:eastAsia="ru-RU"/>
          </w:rPr>
          <w:t>римским культом </w:t>
        </w:r>
      </w:hyperlink>
      <w:r w:rsidRPr="00792FCE">
        <w:rPr>
          <w:rFonts w:ascii="Arial" w:eastAsia="Times New Roman" w:hAnsi="Arial" w:cs="Arial"/>
          <w:color w:val="000000"/>
          <w:sz w:val="18"/>
          <w:szCs w:val="18"/>
          <w:lang w:eastAsia="ru-RU"/>
        </w:rPr>
        <w:t>путем ее инверсии, таким образом, извращенно создавая </w:t>
      </w:r>
      <w:hyperlink r:id="rId7661" w:tooltip="нажмите, чтобы просмотреть определение долга" w:history="1">
        <w:r w:rsidRPr="00792FCE">
          <w:rPr>
            <w:rFonts w:ascii="Arial" w:eastAsia="Times New Roman" w:hAnsi="Arial" w:cs="Arial"/>
            <w:color w:val="0033CC"/>
            <w:sz w:val="18"/>
            <w:szCs w:val="18"/>
            <w:lang w:eastAsia="ru-RU"/>
          </w:rPr>
          <w:t>долг </w:t>
        </w:r>
      </w:hyperlink>
      <w:r w:rsidRPr="00792FCE">
        <w:rPr>
          <w:rFonts w:ascii="Arial" w:eastAsia="Times New Roman" w:hAnsi="Arial" w:cs="Arial"/>
          <w:color w:val="000000"/>
          <w:sz w:val="18"/>
          <w:szCs w:val="18"/>
          <w:lang w:eastAsia="ru-RU"/>
        </w:rPr>
        <w:t>в </w:t>
      </w:r>
      <w:hyperlink r:id="rId7662" w:tooltip="щелкните, чтобы просмотреть определение актива" w:history="1">
        <w:r w:rsidRPr="00792FCE">
          <w:rPr>
            <w:rFonts w:ascii="Arial" w:eastAsia="Times New Roman" w:hAnsi="Arial" w:cs="Arial"/>
            <w:color w:val="0033CC"/>
            <w:sz w:val="18"/>
            <w:szCs w:val="18"/>
            <w:lang w:eastAsia="ru-RU"/>
          </w:rPr>
          <w:t>актив </w:t>
        </w:r>
      </w:hyperlink>
      <w:r w:rsidRPr="00792FCE">
        <w:rPr>
          <w:rFonts w:ascii="Arial" w:eastAsia="Times New Roman" w:hAnsi="Arial" w:cs="Arial"/>
          <w:color w:val="000000"/>
          <w:sz w:val="18"/>
          <w:szCs w:val="18"/>
          <w:lang w:eastAsia="ru-RU"/>
        </w:rPr>
        <w:t>и дебет в кредит.</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59" w:name="6858"/>
      <w:bookmarkEnd w:id="1459"/>
      <w:r w:rsidRPr="00792FCE">
        <w:rPr>
          <w:rFonts w:ascii="Arial" w:eastAsia="Times New Roman" w:hAnsi="Arial" w:cs="Arial"/>
          <w:b/>
          <w:bCs/>
          <w:color w:val="000000"/>
          <w:lang w:eastAsia="ru-RU"/>
        </w:rPr>
        <w:t>Canon 6858 </w:t>
      </w:r>
      <w:r w:rsidRPr="00792FCE">
        <w:rPr>
          <w:rFonts w:ascii="Arial" w:eastAsia="Times New Roman" w:hAnsi="Arial" w:cs="Arial"/>
          <w:color w:val="000000"/>
          <w:sz w:val="16"/>
          <w:szCs w:val="16"/>
          <w:lang w:eastAsia="ru-RU"/>
        </w:rPr>
        <w:t>(</w:t>
      </w:r>
      <w:hyperlink r:id="rId7663" w:anchor="6858"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В то время как учет, хранение и расчет финансовой информации является особенностью практически всех развитых цивилизаций на протяжении как минимум семи тысяч (7000) лет, “современная " система бухгалтерского учета была формализована венецианцами в 14 веке:</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 общая бухгалтерская практика, в частности </w:t>
      </w:r>
      <w:hyperlink r:id="rId7664" w:tooltip="нажмите, чтобы просмотреть определение понятия" w:history="1">
        <w:r w:rsidRPr="00792FCE">
          <w:rPr>
            <w:rFonts w:ascii="Arial" w:eastAsia="Times New Roman" w:hAnsi="Arial" w:cs="Arial"/>
            <w:color w:val="0033CC"/>
            <w:sz w:val="18"/>
            <w:szCs w:val="18"/>
            <w:lang w:eastAsia="ru-RU"/>
          </w:rPr>
          <w:t>концепция </w:t>
        </w:r>
      </w:hyperlink>
      <w:r w:rsidRPr="00792FCE">
        <w:rPr>
          <w:rFonts w:ascii="Arial" w:eastAsia="Times New Roman" w:hAnsi="Arial" w:cs="Arial"/>
          <w:color w:val="000000"/>
          <w:sz w:val="18"/>
          <w:szCs w:val="18"/>
          <w:lang w:eastAsia="ru-RU"/>
        </w:rPr>
        <w:t>“двойной бухгалтерии”, согласно которой каждая операция вносится в сводную бухгалтерскую книгу в виде двух “отдельных” записей по различным категориям </w:t>
      </w:r>
      <w:hyperlink r:id="rId7665" w:tooltip="нажмите, чтобы просмотреть определение долга" w:history="1">
        <w:r w:rsidRPr="00792FCE">
          <w:rPr>
            <w:rFonts w:ascii="Arial" w:eastAsia="Times New Roman" w:hAnsi="Arial" w:cs="Arial"/>
            <w:color w:val="0033CC"/>
            <w:sz w:val="18"/>
            <w:szCs w:val="18"/>
            <w:lang w:eastAsia="ru-RU"/>
          </w:rPr>
          <w:t>долга </w:t>
        </w:r>
      </w:hyperlink>
      <w:r w:rsidRPr="00792FCE">
        <w:rPr>
          <w:rFonts w:ascii="Arial" w:eastAsia="Times New Roman" w:hAnsi="Arial" w:cs="Arial"/>
          <w:color w:val="000000"/>
          <w:sz w:val="18"/>
          <w:szCs w:val="18"/>
          <w:lang w:eastAsia="ru-RU"/>
        </w:rPr>
        <w:t>и кредита, была широко распространена персидскими торговцами и Византийской империей задолго до IV века н. э. Хотя почти все исторические записи были иным образом уничтожены или потеряны с течением времени, есть достаточно доказательств, чтобы предположить, что древняя двойная бухгалтерия рассматривала </w:t>
      </w:r>
      <w:hyperlink r:id="rId7666" w:tooltip="нажмите, чтобы просмотреть определение дохода" w:history="1">
        <w:r w:rsidRPr="00792FCE">
          <w:rPr>
            <w:rFonts w:ascii="Arial" w:eastAsia="Times New Roman" w:hAnsi="Arial" w:cs="Arial"/>
            <w:color w:val="0033CC"/>
            <w:sz w:val="18"/>
            <w:szCs w:val="18"/>
            <w:lang w:eastAsia="ru-RU"/>
          </w:rPr>
          <w:t>доходы </w:t>
        </w:r>
      </w:hyperlink>
      <w:r w:rsidRPr="00792FCE">
        <w:rPr>
          <w:rFonts w:ascii="Arial" w:eastAsia="Times New Roman" w:hAnsi="Arial" w:cs="Arial"/>
          <w:color w:val="000000"/>
          <w:sz w:val="18"/>
          <w:szCs w:val="18"/>
          <w:lang w:eastAsia="ru-RU"/>
        </w:rPr>
        <w:t>как кредиты и расходы как </w:t>
      </w:r>
      <w:hyperlink r:id="rId7667" w:tooltip="нажмите, чтобы просмотреть определение долга" w:history="1">
        <w:r w:rsidRPr="00792FCE">
          <w:rPr>
            <w:rFonts w:ascii="Arial" w:eastAsia="Times New Roman" w:hAnsi="Arial" w:cs="Arial"/>
            <w:color w:val="0033CC"/>
            <w:sz w:val="18"/>
            <w:szCs w:val="18"/>
            <w:lang w:eastAsia="ru-RU"/>
          </w:rPr>
          <w:t>долг</w:t>
        </w:r>
      </w:hyperlink>
      <w:r w:rsidRPr="00792FCE">
        <w:rPr>
          <w:rFonts w:ascii="Arial" w:eastAsia="Times New Roman" w:hAnsi="Arial" w:cs="Arial"/>
          <w:color w:val="000000"/>
          <w:sz w:val="18"/>
          <w:szCs w:val="18"/>
          <w:lang w:eastAsia="ru-RU"/>
        </w:rPr>
        <w:t>, что согласуется с естественной логикой. Таким образом, Венецианское изобретение в XIV веке-это переворот древней логики и новая система бухгалтерского учета, основанная на церковных принципах;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 во время роста господства Пизанской империи в Западном и Восточном Средиземноморье в течение 12-го и 13-го веков, а затем гражданской войны между крупными центрами, такими как Генуя против Венеции с 14 по 16 век, крупные дома все чаще сталкивались с разорением из-за неплатежей по кредитам. В то же время, с 1356 года вслед за “Золотым </w:t>
      </w:r>
      <w:hyperlink r:id="rId7668" w:tooltip="нажмите, чтобы просмотреть определение быка" w:history="1">
        <w:r w:rsidRPr="00792FCE">
          <w:rPr>
            <w:rFonts w:ascii="Arial" w:eastAsia="Times New Roman" w:hAnsi="Arial" w:cs="Arial"/>
            <w:color w:val="0033CC"/>
            <w:sz w:val="18"/>
            <w:szCs w:val="18"/>
            <w:lang w:eastAsia="ru-RU"/>
          </w:rPr>
          <w:t>быком </w:t>
        </w:r>
      </w:hyperlink>
      <w:r w:rsidRPr="00792FCE">
        <w:rPr>
          <w:rFonts w:ascii="Arial" w:eastAsia="Times New Roman" w:hAnsi="Arial" w:cs="Arial"/>
          <w:color w:val="000000"/>
          <w:sz w:val="18"/>
          <w:szCs w:val="18"/>
          <w:lang w:eastAsia="ru-RU"/>
        </w:rPr>
        <w:t>” Карла IV, первичным венецианско-пизанским контролировался </w:t>
      </w:r>
      <w:hyperlink r:id="rId7669" w:tooltip="нажмите, чтобы просмотреть определение римского культа" w:history="1">
        <w:r w:rsidRPr="00792FCE">
          <w:rPr>
            <w:rFonts w:ascii="Arial" w:eastAsia="Times New Roman" w:hAnsi="Arial" w:cs="Arial"/>
            <w:color w:val="0033CC"/>
            <w:sz w:val="18"/>
            <w:szCs w:val="18"/>
            <w:lang w:eastAsia="ru-RU"/>
          </w:rPr>
          <w:t>римский культ</w:t>
        </w:r>
      </w:hyperlink>
      <w:r w:rsidRPr="00792FCE">
        <w:rPr>
          <w:rFonts w:ascii="Arial" w:eastAsia="Times New Roman" w:hAnsi="Arial" w:cs="Arial"/>
          <w:color w:val="000000"/>
          <w:sz w:val="18"/>
          <w:szCs w:val="18"/>
          <w:lang w:eastAsia="ru-RU"/>
        </w:rPr>
        <w:t> над истинной Католической Церковью Франции-Саксония была закреплена. Изменения в бухгалтерском учете, внесенные венецианцами, явились ответом на “обуздание " этой новой обретенной власти для приведения в исполнение своих финансовых требований в отношении просроченных должников;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(iii) венецианцы посредством развития теологии </w:t>
      </w:r>
      <w:hyperlink r:id="rId7670" w:tooltip="нажмите, чтобы просмотреть определение римского культа" w:history="1">
        <w:r w:rsidRPr="00792FCE">
          <w:rPr>
            <w:rFonts w:ascii="Arial" w:eastAsia="Times New Roman" w:hAnsi="Arial" w:cs="Arial"/>
            <w:color w:val="0033CC"/>
            <w:sz w:val="18"/>
            <w:szCs w:val="18"/>
            <w:lang w:eastAsia="ru-RU"/>
          </w:rPr>
          <w:t>римского культа </w:t>
        </w:r>
      </w:hyperlink>
      <w:r w:rsidRPr="00792FCE">
        <w:rPr>
          <w:rFonts w:ascii="Arial" w:eastAsia="Times New Roman" w:hAnsi="Arial" w:cs="Arial"/>
          <w:color w:val="000000"/>
          <w:sz w:val="18"/>
          <w:szCs w:val="18"/>
          <w:lang w:eastAsia="ru-RU"/>
        </w:rPr>
        <w:t>с XIV века, во-первых, внедрили </w:t>
      </w:r>
      <w:hyperlink r:id="rId7671" w:tooltip="нажмите, чтобы просмотреть определение понятия" w:history="1">
        <w:r w:rsidRPr="00792FCE">
          <w:rPr>
            <w:rFonts w:ascii="Arial" w:eastAsia="Times New Roman" w:hAnsi="Arial" w:cs="Arial"/>
            <w:color w:val="0033CC"/>
            <w:sz w:val="18"/>
            <w:szCs w:val="18"/>
            <w:lang w:eastAsia="ru-RU"/>
          </w:rPr>
          <w:t>представление </w:t>
        </w:r>
      </w:hyperlink>
      <w:r w:rsidRPr="00792FCE">
        <w:rPr>
          <w:rFonts w:ascii="Arial" w:eastAsia="Times New Roman" w:hAnsi="Arial" w:cs="Arial"/>
          <w:color w:val="000000"/>
          <w:sz w:val="18"/>
          <w:szCs w:val="18"/>
          <w:lang w:eastAsia="ru-RU"/>
        </w:rPr>
        <w:t>о том, что все сделки на Земле имеют зеркального Близнеца на небе и поэтому неуплата по кредиту на Земле является тяжким и смертным грехом против неба. Это </w:t>
      </w:r>
      <w:hyperlink r:id="rId7672" w:tooltip="нажмите, чтобы просмотреть определение понятия" w:history="1">
        <w:r w:rsidRPr="00792FCE">
          <w:rPr>
            <w:rFonts w:ascii="Arial" w:eastAsia="Times New Roman" w:hAnsi="Arial" w:cs="Arial"/>
            <w:color w:val="0033CC"/>
            <w:sz w:val="18"/>
            <w:szCs w:val="18"/>
            <w:lang w:eastAsia="ru-RU"/>
          </w:rPr>
          <w:t>привело к тому, что понятие </w:t>
        </w:r>
      </w:hyperlink>
      <w:r w:rsidRPr="00792FCE">
        <w:rPr>
          <w:rFonts w:ascii="Arial" w:eastAsia="Times New Roman" w:hAnsi="Arial" w:cs="Arial"/>
          <w:color w:val="000000"/>
          <w:sz w:val="18"/>
          <w:szCs w:val="18"/>
          <w:lang w:eastAsia="ru-RU"/>
        </w:rPr>
        <w:t>“все долги должны быть выплачены” стало гораздо более приоритетным, даже если такие долги несправедливы и представляют собой чрезвычайные проценты. Венецианцы тогда во-вторых продвигали эту </w:t>
      </w:r>
      <w:hyperlink r:id="rId7673" w:tooltip="нажмите, чтобы просмотреть определение понятия" w:history="1">
        <w:r w:rsidRPr="00792FCE">
          <w:rPr>
            <w:rFonts w:ascii="Arial" w:eastAsia="Times New Roman" w:hAnsi="Arial" w:cs="Arial"/>
            <w:color w:val="0033CC"/>
            <w:sz w:val="18"/>
            <w:szCs w:val="18"/>
            <w:lang w:eastAsia="ru-RU"/>
          </w:rPr>
          <w:t>идею</w:t>
        </w:r>
      </w:hyperlink>
      <w:r w:rsidRPr="00792FCE">
        <w:rPr>
          <w:rFonts w:ascii="Arial" w:eastAsia="Times New Roman" w:hAnsi="Arial" w:cs="Arial"/>
          <w:color w:val="000000"/>
          <w:sz w:val="18"/>
          <w:szCs w:val="18"/>
          <w:lang w:eastAsia="ru-RU"/>
        </w:rPr>
        <w:t> то, что отдавать кому - то долги-это единственный “истинный кредит”, в то время как получать-это меньшее и фактически обязательство и “ </w:t>
      </w:r>
      <w:hyperlink r:id="rId7674" w:tooltip="нажмите, чтобы просмотреть определение долга" w:history="1">
        <w:r w:rsidRPr="00792FCE">
          <w:rPr>
            <w:rFonts w:ascii="Arial" w:eastAsia="Times New Roman" w:hAnsi="Arial" w:cs="Arial"/>
            <w:color w:val="0033CC"/>
            <w:sz w:val="18"/>
            <w:szCs w:val="18"/>
            <w:lang w:eastAsia="ru-RU"/>
          </w:rPr>
          <w:t>долг</w:t>
        </w:r>
      </w:hyperlink>
      <w:r w:rsidRPr="00792FCE">
        <w:rPr>
          <w:rFonts w:ascii="Arial" w:eastAsia="Times New Roman" w:hAnsi="Arial" w:cs="Arial"/>
          <w:color w:val="000000"/>
          <w:sz w:val="18"/>
          <w:szCs w:val="18"/>
          <w:lang w:eastAsia="ru-RU"/>
        </w:rPr>
        <w:t>”, перевернув семь тысяч (7000) лет логики на свою голову. Это вводило извращенное </w:t>
      </w:r>
      <w:hyperlink r:id="rId7675" w:tooltip="нажмите, чтобы просмотреть определение понятия" w:history="1">
        <w:r w:rsidRPr="00792FCE">
          <w:rPr>
            <w:rFonts w:ascii="Arial" w:eastAsia="Times New Roman" w:hAnsi="Arial" w:cs="Arial"/>
            <w:color w:val="0033CC"/>
            <w:sz w:val="18"/>
            <w:szCs w:val="18"/>
            <w:lang w:eastAsia="ru-RU"/>
          </w:rPr>
          <w:t>понятие </w:t>
        </w:r>
      </w:hyperlink>
      <w:r w:rsidRPr="00792FCE">
        <w:rPr>
          <w:rFonts w:ascii="Arial" w:eastAsia="Times New Roman" w:hAnsi="Arial" w:cs="Arial"/>
          <w:color w:val="000000"/>
          <w:sz w:val="18"/>
          <w:szCs w:val="18"/>
          <w:lang w:eastAsia="ru-RU"/>
        </w:rPr>
        <w:t>“ </w:t>
      </w:r>
      <w:hyperlink r:id="rId7676" w:tooltip="нажмите, чтобы посмотреть определение бедности" w:history="1">
        <w:r w:rsidRPr="00792FCE">
          <w:rPr>
            <w:rFonts w:ascii="Arial" w:eastAsia="Times New Roman" w:hAnsi="Arial" w:cs="Arial"/>
            <w:color w:val="0033CC"/>
            <w:sz w:val="18"/>
            <w:szCs w:val="18"/>
            <w:lang w:eastAsia="ru-RU"/>
          </w:rPr>
          <w:t>бедности </w:t>
        </w:r>
      </w:hyperlink>
      <w:r w:rsidRPr="00792FCE">
        <w:rPr>
          <w:rFonts w:ascii="Arial" w:eastAsia="Times New Roman" w:hAnsi="Arial" w:cs="Arial"/>
          <w:color w:val="000000"/>
          <w:sz w:val="18"/>
          <w:szCs w:val="18"/>
          <w:lang w:eastAsia="ru-RU"/>
        </w:rPr>
        <w:t>” как некоего </w:t>
      </w:r>
      <w:hyperlink r:id="rId7677" w:tooltip="нажмите, чтобы просмотреть определение подарка" w:history="1">
        <w:r w:rsidRPr="00792FCE">
          <w:rPr>
            <w:rFonts w:ascii="Arial" w:eastAsia="Times New Roman" w:hAnsi="Arial" w:cs="Arial"/>
            <w:color w:val="0033CC"/>
            <w:sz w:val="18"/>
            <w:szCs w:val="18"/>
            <w:lang w:eastAsia="ru-RU"/>
          </w:rPr>
          <w:t>дара </w:t>
        </w:r>
      </w:hyperlink>
      <w:r w:rsidRPr="00792FCE">
        <w:rPr>
          <w:rFonts w:ascii="Arial" w:eastAsia="Times New Roman" w:hAnsi="Arial" w:cs="Arial"/>
          <w:color w:val="000000"/>
          <w:sz w:val="18"/>
          <w:szCs w:val="18"/>
          <w:lang w:eastAsia="ru-RU"/>
        </w:rPr>
        <w:t>и благодати;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(iv) чтобы усилить драматические изменения в философии , связанные с обращением вспять древней бухгалтерской практики, сделав ее чисто церковной с точки </w:t>
      </w:r>
      <w:hyperlink r:id="rId7678" w:tooltip="нажмите, чтобы просмотреть определение терминов" w:history="1">
        <w:r w:rsidRPr="00792FCE">
          <w:rPr>
            <w:rFonts w:ascii="Arial" w:eastAsia="Times New Roman" w:hAnsi="Arial" w:cs="Arial"/>
            <w:color w:val="0033CC"/>
            <w:sz w:val="18"/>
            <w:szCs w:val="18"/>
            <w:lang w:eastAsia="ru-RU"/>
          </w:rPr>
          <w:t>зрения </w:t>
        </w:r>
      </w:hyperlink>
      <w:r w:rsidRPr="00792FCE">
        <w:rPr>
          <w:rFonts w:ascii="Arial" w:eastAsia="Times New Roman" w:hAnsi="Arial" w:cs="Arial"/>
          <w:color w:val="000000"/>
          <w:sz w:val="18"/>
          <w:szCs w:val="18"/>
          <w:lang w:eastAsia="ru-RU"/>
        </w:rPr>
        <w:t>философии </w:t>
      </w:r>
      <w:hyperlink r:id="rId7679" w:tooltip="нажмите, чтобы просмотреть определение римского культа" w:history="1">
        <w:r w:rsidRPr="00792FCE">
          <w:rPr>
            <w:rFonts w:ascii="Arial" w:eastAsia="Times New Roman" w:hAnsi="Arial" w:cs="Arial"/>
            <w:color w:val="0033CC"/>
            <w:sz w:val="18"/>
            <w:szCs w:val="18"/>
            <w:lang w:eastAsia="ru-RU"/>
          </w:rPr>
          <w:t>римского культа</w:t>
        </w:r>
      </w:hyperlink>
      <w:r w:rsidRPr="00792FCE">
        <w:rPr>
          <w:rFonts w:ascii="Arial" w:eastAsia="Times New Roman" w:hAnsi="Arial" w:cs="Arial"/>
          <w:color w:val="000000"/>
          <w:sz w:val="18"/>
          <w:szCs w:val="18"/>
          <w:lang w:eastAsia="ru-RU"/>
        </w:rPr>
        <w:t>, венецианцы также ввели шаг за шагом ритуал, чтобы имитировать </w:t>
      </w:r>
      <w:hyperlink r:id="rId7680" w:tooltip="нажмите, чтобы просмотреть определение понятия" w:history="1">
        <w:r w:rsidRPr="00792FCE">
          <w:rPr>
            <w:rFonts w:ascii="Arial" w:eastAsia="Times New Roman" w:hAnsi="Arial" w:cs="Arial"/>
            <w:color w:val="0033CC"/>
            <w:sz w:val="18"/>
            <w:szCs w:val="18"/>
            <w:lang w:eastAsia="ru-RU"/>
          </w:rPr>
          <w:t>концепцию </w:t>
        </w:r>
      </w:hyperlink>
      <w:r w:rsidRPr="00792FCE">
        <w:rPr>
          <w:rFonts w:ascii="Arial" w:eastAsia="Times New Roman" w:hAnsi="Arial" w:cs="Arial"/>
          <w:color w:val="000000"/>
          <w:sz w:val="18"/>
          <w:szCs w:val="18"/>
          <w:lang w:eastAsia="ru-RU"/>
        </w:rPr>
        <w:t>таинств как в качестве заявленного “ </w:t>
      </w:r>
      <w:hyperlink r:id="rId7681" w:tooltip="нажмите, чтобы просмотреть определение доказательства" w:history="1">
        <w:r w:rsidRPr="00792FCE">
          <w:rPr>
            <w:rFonts w:ascii="Arial" w:eastAsia="Times New Roman" w:hAnsi="Arial" w:cs="Arial"/>
            <w:color w:val="0033CC"/>
            <w:sz w:val="18"/>
            <w:szCs w:val="18"/>
            <w:lang w:eastAsia="ru-RU"/>
          </w:rPr>
          <w:t>доказательства</w:t>
        </w:r>
      </w:hyperlink>
      <w:r w:rsidRPr="00792FCE">
        <w:rPr>
          <w:rFonts w:ascii="Arial" w:eastAsia="Times New Roman" w:hAnsi="Arial" w:cs="Arial"/>
          <w:color w:val="000000"/>
          <w:sz w:val="18"/>
          <w:szCs w:val="18"/>
          <w:lang w:eastAsia="ru-RU"/>
        </w:rPr>
        <w:t>”, так и для усиления сакральной природы надлежащего учета. (1) компетентные владельцы должны были иметь возможность отчитываться за свое </w:t>
      </w:r>
      <w:hyperlink r:id="rId7682" w:tooltip="нажмите, чтобы просмотреть определение свойства" w:history="1">
        <w:r w:rsidRPr="00792FCE">
          <w:rPr>
            <w:rFonts w:ascii="Arial" w:eastAsia="Times New Roman" w:hAnsi="Arial" w:cs="Arial"/>
            <w:color w:val="0033CC"/>
            <w:sz w:val="18"/>
            <w:szCs w:val="18"/>
            <w:lang w:eastAsia="ru-RU"/>
          </w:rPr>
          <w:t>имущество </w:t>
        </w:r>
      </w:hyperlink>
      <w:r w:rsidRPr="00792FCE">
        <w:rPr>
          <w:rFonts w:ascii="Arial" w:eastAsia="Times New Roman" w:hAnsi="Arial" w:cs="Arial"/>
          <w:color w:val="000000"/>
          <w:sz w:val="18"/>
          <w:szCs w:val="18"/>
          <w:lang w:eastAsia="ru-RU"/>
        </w:rPr>
        <w:t>посредством детальной инвентаризации, возобновляемой ежегодно; и (2) торговцы должны были вести </w:t>
      </w:r>
      <w:hyperlink r:id="rId7683" w:tooltip="нажмите, чтобы просмотреть определение записи" w:history="1">
        <w:r w:rsidRPr="00792FCE">
          <w:rPr>
            <w:rFonts w:ascii="Arial" w:eastAsia="Times New Roman" w:hAnsi="Arial" w:cs="Arial"/>
            <w:color w:val="0033CC"/>
            <w:sz w:val="18"/>
            <w:szCs w:val="18"/>
            <w:lang w:eastAsia="ru-RU"/>
          </w:rPr>
          <w:t>учет</w:t>
        </w:r>
      </w:hyperlink>
      <w:r w:rsidRPr="00792FCE">
        <w:rPr>
          <w:rFonts w:ascii="Arial" w:eastAsia="Times New Roman" w:hAnsi="Arial" w:cs="Arial"/>
          <w:color w:val="000000"/>
          <w:sz w:val="18"/>
          <w:szCs w:val="18"/>
          <w:lang w:eastAsia="ru-RU"/>
        </w:rPr>
        <w:t> в пояснительной записке детальный учет всех операций, связанных с учетом, в том числе протокола, постановления, </w:t>
      </w:r>
      <w:hyperlink r:id="rId7684" w:tooltip="нажмите, чтобы просмотреть определение букв" w:history="1">
        <w:r w:rsidRPr="00792FCE">
          <w:rPr>
            <w:rFonts w:ascii="Arial" w:eastAsia="Times New Roman" w:hAnsi="Arial" w:cs="Arial"/>
            <w:color w:val="0033CC"/>
            <w:sz w:val="18"/>
            <w:szCs w:val="18"/>
            <w:lang w:eastAsia="ru-RU"/>
          </w:rPr>
          <w:t>письма</w:t>
        </w:r>
      </w:hyperlink>
      <w:r w:rsidRPr="00792FCE">
        <w:rPr>
          <w:rFonts w:ascii="Arial" w:eastAsia="Times New Roman" w:hAnsi="Arial" w:cs="Arial"/>
          <w:color w:val="000000"/>
          <w:sz w:val="18"/>
          <w:szCs w:val="18"/>
          <w:lang w:eastAsia="ru-RU"/>
        </w:rPr>
        <w:t>, переписки, решений и процессуальных действий зафиксировано в день и время </w:t>
      </w:r>
      <w:hyperlink r:id="rId7685" w:tooltip="нажмите, чтобы просмотреть определение заказа" w:history="1">
        <w:r w:rsidRPr="00792FCE">
          <w:rPr>
            <w:rFonts w:ascii="Arial" w:eastAsia="Times New Roman" w:hAnsi="Arial" w:cs="Arial"/>
            <w:color w:val="0033CC"/>
            <w:sz w:val="18"/>
            <w:szCs w:val="18"/>
            <w:lang w:eastAsia="ru-RU"/>
          </w:rPr>
          <w:t>заказа</w:t>
        </w:r>
      </w:hyperlink>
      <w:r w:rsidRPr="00792FCE">
        <w:rPr>
          <w:rFonts w:ascii="Arial" w:eastAsia="Times New Roman" w:hAnsi="Arial" w:cs="Arial"/>
          <w:color w:val="000000"/>
          <w:sz w:val="18"/>
          <w:szCs w:val="18"/>
          <w:lang w:eastAsia="ru-RU"/>
        </w:rPr>
        <w:t>; и (3) периодически, купцы тогда были необходимы, чтобы извлечь информацию, записанную и документально зафиксированы в меморандуме, организует в категории </w:t>
      </w:r>
      <w:hyperlink r:id="rId7686" w:tooltip="нажмите, чтобы просмотреть определение заказа" w:history="1">
        <w:r w:rsidRPr="00792FCE">
          <w:rPr>
            <w:rFonts w:ascii="Arial" w:eastAsia="Times New Roman" w:hAnsi="Arial" w:cs="Arial"/>
            <w:color w:val="0033CC"/>
            <w:sz w:val="18"/>
            <w:szCs w:val="18"/>
            <w:lang w:eastAsia="ru-RU"/>
          </w:rPr>
          <w:t>заказ</w:t>
        </w:r>
      </w:hyperlink>
      <w:r w:rsidRPr="00792FCE">
        <w:rPr>
          <w:rFonts w:ascii="Arial" w:eastAsia="Times New Roman" w:hAnsi="Arial" w:cs="Arial"/>
          <w:color w:val="000000"/>
          <w:sz w:val="18"/>
          <w:szCs w:val="18"/>
          <w:lang w:eastAsia="ru-RU"/>
        </w:rPr>
        <w:t> а потом день/время </w:t>
      </w:r>
      <w:hyperlink r:id="rId7687" w:tooltip="нажмите, чтобы просмотреть определение заказа" w:history="1">
        <w:r w:rsidRPr="00792FCE">
          <w:rPr>
            <w:rFonts w:ascii="Arial" w:eastAsia="Times New Roman" w:hAnsi="Arial" w:cs="Arial"/>
            <w:color w:val="0033CC"/>
            <w:sz w:val="18"/>
            <w:szCs w:val="18"/>
            <w:lang w:eastAsia="ru-RU"/>
          </w:rPr>
          <w:t>заказа</w:t>
        </w:r>
      </w:hyperlink>
      <w:r w:rsidRPr="00792FCE">
        <w:rPr>
          <w:rFonts w:ascii="Arial" w:eastAsia="Times New Roman" w:hAnsi="Arial" w:cs="Arial"/>
          <w:color w:val="000000"/>
          <w:sz w:val="18"/>
          <w:szCs w:val="18"/>
          <w:lang w:eastAsia="ru-RU"/>
        </w:rPr>
        <w:t>в соответствии с журналом; и (4) в важные дни продавцы затем должны были представить книгу (Книгу учета), которая извлекала информацию, записанную в записи журнала, к информации самого высокого уровня, сопоставленной в соответствии с двойной бухгалтерской записью, в которой вся полученная стоимость (Кредит) должна была быть введена в дебет, а вся предоставленная стоимость (расход или Дебет) должна была быть введена в кредит;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(в) Венецианская система преобразования бухгалтерского учета в чисто административные записи священных церковных событий, в сочетании с подробным “</w:t>
      </w:r>
      <w:hyperlink r:id="rId7688" w:tooltip="нажмите, чтобы просмотреть определение доказательства" w:history="1">
        <w:r w:rsidRPr="00792FCE">
          <w:rPr>
            <w:rFonts w:ascii="Arial" w:eastAsia="Times New Roman" w:hAnsi="Arial" w:cs="Arial"/>
            <w:color w:val="0033CC"/>
            <w:sz w:val="18"/>
            <w:szCs w:val="18"/>
            <w:lang w:eastAsia="ru-RU"/>
          </w:rPr>
          <w:t>доказательство</w:t>
        </w:r>
      </w:hyperlink>
      <w:r w:rsidRPr="00792FCE">
        <w:rPr>
          <w:rFonts w:ascii="Arial" w:eastAsia="Times New Roman" w:hAnsi="Arial" w:cs="Arial"/>
          <w:color w:val="000000"/>
          <w:sz w:val="18"/>
          <w:szCs w:val="18"/>
          <w:lang w:eastAsia="ru-RU"/>
        </w:rPr>
        <w:t xml:space="preserve">” товарно-материальных </w:t>
      </w:r>
      <w:r w:rsidRPr="00792FCE">
        <w:rPr>
          <w:rFonts w:ascii="Arial" w:eastAsia="Times New Roman" w:hAnsi="Arial" w:cs="Arial"/>
          <w:color w:val="000000"/>
          <w:sz w:val="18"/>
          <w:szCs w:val="18"/>
          <w:lang w:eastAsia="ru-RU"/>
        </w:rPr>
        <w:lastRenderedPageBreak/>
        <w:t>ценностей, меморандум, журнал и книга, Как резко улучшилось финансовое управление Венецианской ресурсов, но с поддержкой Венецианской и Генуэзской позже трейдеры периодически требовать обеспечения погашения долгов по государями в умолчанию, используя военные силы императора Священной Римской империи, а также духовной угрозы Ватикан для “совершения греха” не платить “</w:t>
      </w:r>
      <w:hyperlink r:id="rId7689" w:tooltip="нажмите, чтобы просмотреть определение допустимого" w:history="1">
        <w:r w:rsidRPr="00792FCE">
          <w:rPr>
            <w:rFonts w:ascii="Arial" w:eastAsia="Times New Roman" w:hAnsi="Arial" w:cs="Arial"/>
            <w:color w:val="0033CC"/>
            <w:sz w:val="18"/>
            <w:szCs w:val="18"/>
            <w:lang w:eastAsia="ru-RU"/>
          </w:rPr>
          <w:t>действует</w:t>
        </w:r>
      </w:hyperlink>
      <w:r w:rsidRPr="00792FCE">
        <w:rPr>
          <w:rFonts w:ascii="Arial" w:eastAsia="Times New Roman" w:hAnsi="Arial" w:cs="Arial"/>
          <w:color w:val="000000"/>
          <w:sz w:val="18"/>
          <w:szCs w:val="18"/>
          <w:lang w:eastAsia="ru-RU"/>
        </w:rPr>
        <w:t>” долгов;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 именно первоначальное создание Писанской и Венецианской семьями </w:t>
      </w:r>
      <w:hyperlink r:id="rId7690" w:tooltip="нажмите, чтобы просмотреть определение понятия" w:history="1">
        <w:r w:rsidRPr="00792FCE">
          <w:rPr>
            <w:rFonts w:ascii="Arial" w:eastAsia="Times New Roman" w:hAnsi="Arial" w:cs="Arial"/>
            <w:color w:val="0033CC"/>
            <w:sz w:val="18"/>
            <w:szCs w:val="18"/>
            <w:lang w:eastAsia="ru-RU"/>
          </w:rPr>
          <w:t>концепции </w:t>
        </w:r>
      </w:hyperlink>
      <w:r w:rsidRPr="00792FCE">
        <w:rPr>
          <w:rFonts w:ascii="Arial" w:eastAsia="Times New Roman" w:hAnsi="Arial" w:cs="Arial"/>
          <w:color w:val="000000"/>
          <w:sz w:val="18"/>
          <w:szCs w:val="18"/>
          <w:lang w:eastAsia="ru-RU"/>
        </w:rPr>
        <w:t>бухгалтерского учета, которая была боговдохновенной первой и временной второй с XIV века, которая ввела </w:t>
      </w:r>
      <w:hyperlink r:id="rId7691" w:tooltip="нажмите, чтобы просмотреть определение понятия" w:history="1">
        <w:r w:rsidRPr="00792FCE">
          <w:rPr>
            <w:rFonts w:ascii="Arial" w:eastAsia="Times New Roman" w:hAnsi="Arial" w:cs="Arial"/>
            <w:color w:val="0033CC"/>
            <w:sz w:val="18"/>
            <w:szCs w:val="18"/>
            <w:lang w:eastAsia="ru-RU"/>
          </w:rPr>
          <w:t>понятие </w:t>
        </w:r>
      </w:hyperlink>
      <w:hyperlink r:id="rId7692" w:tooltip="нажмите, чтобы просмотреть определение фидуциария" w:history="1">
        <w:r w:rsidRPr="00792FCE">
          <w:rPr>
            <w:rFonts w:ascii="Arial" w:eastAsia="Times New Roman" w:hAnsi="Arial" w:cs="Arial"/>
            <w:color w:val="0033CC"/>
            <w:sz w:val="18"/>
            <w:szCs w:val="18"/>
            <w:lang w:eastAsia="ru-RU"/>
          </w:rPr>
          <w:t>фидуциарной </w:t>
        </w:r>
      </w:hyperlink>
      <w:r w:rsidRPr="00792FCE">
        <w:rPr>
          <w:rFonts w:ascii="Arial" w:eastAsia="Times New Roman" w:hAnsi="Arial" w:cs="Arial"/>
          <w:color w:val="000000"/>
          <w:sz w:val="18"/>
          <w:szCs w:val="18"/>
          <w:lang w:eastAsia="ru-RU"/>
        </w:rPr>
        <w:t>(бухгалтерской компетенции) ответственности, имеющей наивысшее значение;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(vii) самая ранняя сохранившаяся копия описания Венецианской двойной бухгалтерской системы была сделана Лукой Пачоли в книге” Summa de Aithmetica “от 1494 года, демонстрируя, что пересмотренная Венецианская система ведения бухгалтерского учета” церковного " была хорошо установлена к этому времени;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(viii) первые книги по бухгалтерской практике на немецком языке появляются в 1531 году через Йохана Готлеба с “Ein Tentsch...” и на голландском языке Ян Ympyn Christoffels в 1543 году через “Nieuwe Instructie Eude Bewijs...”. Однако первые книги по бухгалтерскому учету на английском языке появляются только в 1588 году и Джон Меллис через “инструкцию брифа и манер кепи книги аккомпанементов после </w:t>
      </w:r>
      <w:hyperlink r:id="rId7693" w:tooltip="нажмите, чтобы просмотреть определение заказа" w:history="1">
        <w:r w:rsidRPr="00792FCE">
          <w:rPr>
            <w:rFonts w:ascii="Arial" w:eastAsia="Times New Roman" w:hAnsi="Arial" w:cs="Arial"/>
            <w:color w:val="0033CC"/>
            <w:sz w:val="18"/>
            <w:szCs w:val="18"/>
            <w:lang w:eastAsia="ru-RU"/>
          </w:rPr>
          <w:t>приказа </w:t>
        </w:r>
      </w:hyperlink>
      <w:r w:rsidRPr="00792FCE">
        <w:rPr>
          <w:rFonts w:ascii="Arial" w:eastAsia="Times New Roman" w:hAnsi="Arial" w:cs="Arial"/>
          <w:color w:val="000000"/>
          <w:sz w:val="18"/>
          <w:szCs w:val="18"/>
          <w:lang w:eastAsia="ru-RU"/>
        </w:rPr>
        <w:t>должника и </w:t>
      </w:r>
      <w:hyperlink r:id="rId7694" w:tooltip="нажмите, чтобы просмотреть определение кредитора" w:history="1">
        <w:r w:rsidRPr="00792FCE">
          <w:rPr>
            <w:rFonts w:ascii="Arial" w:eastAsia="Times New Roman" w:hAnsi="Arial" w:cs="Arial"/>
            <w:color w:val="0033CC"/>
            <w:sz w:val="18"/>
            <w:szCs w:val="18"/>
            <w:lang w:eastAsia="ru-RU"/>
          </w:rPr>
          <w:t>кредитора </w:t>
        </w:r>
      </w:hyperlink>
      <w:r w:rsidRPr="00792FCE">
        <w:rPr>
          <w:rFonts w:ascii="Arial" w:eastAsia="Times New Roman" w:hAnsi="Arial" w:cs="Arial"/>
          <w:color w:val="000000"/>
          <w:sz w:val="18"/>
          <w:szCs w:val="18"/>
          <w:lang w:eastAsia="ru-RU"/>
        </w:rPr>
        <w:t>..”;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(іх) противоречит заведомо ложная информация, она появится в Венецианском писан метода двойной записи бухгалтерии сталкиваются две (2) значительные препятствия в Англии, до появления более полной работа была издана в 1636 году под названием “купеческие зеркало или направления для полного оформления заказа и ведение его </w:t>
      </w:r>
      <w:hyperlink r:id="rId7695" w:tooltip="нажмите, чтобы просмотреть определение учетных записей" w:history="1">
        <w:r w:rsidRPr="00792FCE">
          <w:rPr>
            <w:rFonts w:ascii="Arial" w:eastAsia="Times New Roman" w:hAnsi="Arial" w:cs="Arial"/>
            <w:color w:val="0033CC"/>
            <w:sz w:val="18"/>
            <w:szCs w:val="18"/>
            <w:lang w:eastAsia="ru-RU"/>
          </w:rPr>
          <w:t>счетов</w:t>
        </w:r>
      </w:hyperlink>
      <w:r w:rsidRPr="00792FCE">
        <w:rPr>
          <w:rFonts w:ascii="Arial" w:eastAsia="Times New Roman" w:hAnsi="Arial" w:cs="Arial"/>
          <w:color w:val="000000"/>
          <w:sz w:val="18"/>
          <w:szCs w:val="18"/>
          <w:lang w:eastAsia="ru-RU"/>
        </w:rPr>
        <w:t>”: (1) уровень математической грамотности в Англии к 1500 году было меньше, чем на четыре процента (4%) населения, также ниже, чем в континентальной Европе и (2) постоянный отказ образованных классов Англии, чтобы принять нелогичность листать </w:t>
      </w:r>
      <w:hyperlink r:id="rId7696" w:tooltip="нажмите, чтобы просмотреть определение дохода" w:history="1">
        <w:r w:rsidRPr="00792FCE">
          <w:rPr>
            <w:rFonts w:ascii="Arial" w:eastAsia="Times New Roman" w:hAnsi="Arial" w:cs="Arial"/>
            <w:color w:val="0033CC"/>
            <w:sz w:val="18"/>
            <w:szCs w:val="18"/>
            <w:lang w:eastAsia="ru-RU"/>
          </w:rPr>
          <w:t>доход</w:t>
        </w:r>
      </w:hyperlink>
      <w:r w:rsidRPr="00792FCE">
        <w:rPr>
          <w:rFonts w:ascii="Arial" w:eastAsia="Times New Roman" w:hAnsi="Arial" w:cs="Arial"/>
          <w:color w:val="000000"/>
          <w:sz w:val="18"/>
          <w:szCs w:val="18"/>
          <w:lang w:eastAsia="ru-RU"/>
        </w:rPr>
        <w:t> чтобы дебетовать и расходы в кредит в соответствии с Венецианской церковной системой бухгалтерского учета. Однако к середине XVIII века Королевство Великобритания превратилось в мощный финансовый центр благодаря своим банковским и торговым практикам в принятии венецианских ватиканских стандартов бухгалтерского учета.</w:t>
      </w:r>
    </w:p>
    <w:p w:rsidR="00792FCE" w:rsidRPr="00792FCE" w:rsidRDefault="00792FCE" w:rsidP="00792FC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92FCE">
        <w:rPr>
          <w:rFonts w:ascii="Arial" w:eastAsia="Times New Roman" w:hAnsi="Arial" w:cs="Arial"/>
          <w:b/>
          <w:bCs/>
          <w:color w:val="000000"/>
          <w:sz w:val="36"/>
          <w:szCs w:val="36"/>
          <w:lang w:eastAsia="ru-RU"/>
        </w:rPr>
        <w:t>Статья 203-Казначейство</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60" w:name="6859"/>
      <w:bookmarkEnd w:id="1460"/>
      <w:r w:rsidRPr="00792FCE">
        <w:rPr>
          <w:rFonts w:ascii="Arial" w:eastAsia="Times New Roman" w:hAnsi="Arial" w:cs="Arial"/>
          <w:b/>
          <w:bCs/>
          <w:color w:val="000000"/>
          <w:lang w:eastAsia="ru-RU"/>
        </w:rPr>
        <w:t>Canon 6859 </w:t>
      </w:r>
      <w:r w:rsidRPr="00792FCE">
        <w:rPr>
          <w:rFonts w:ascii="Arial" w:eastAsia="Times New Roman" w:hAnsi="Arial" w:cs="Arial"/>
          <w:color w:val="000000"/>
          <w:sz w:val="16"/>
          <w:szCs w:val="16"/>
          <w:lang w:eastAsia="ru-RU"/>
        </w:rPr>
        <w:t>(</w:t>
      </w:r>
      <w:hyperlink r:id="rId7697" w:anchor="6859"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Казна, или более формально “</w:t>
      </w:r>
      <w:hyperlink r:id="rId7698" w:tooltip="нажмите, чтобы просмотреть определение суда" w:history="1">
        <w:r w:rsidRPr="00792FCE">
          <w:rPr>
            <w:rFonts w:ascii="Arial" w:eastAsia="Times New Roman" w:hAnsi="Arial" w:cs="Arial"/>
            <w:color w:val="0033CC"/>
            <w:sz w:val="18"/>
            <w:szCs w:val="18"/>
            <w:lang w:eastAsia="ru-RU"/>
          </w:rPr>
          <w:t>суд</w:t>
        </w:r>
      </w:hyperlink>
      <w:r w:rsidRPr="00792FCE">
        <w:rPr>
          <w:rFonts w:ascii="Arial" w:eastAsia="Times New Roman" w:hAnsi="Arial" w:cs="Arial"/>
          <w:color w:val="000000"/>
          <w:sz w:val="18"/>
          <w:szCs w:val="18"/>
          <w:lang w:eastAsia="ru-RU"/>
        </w:rPr>
        <w:t> казначейства” является частной франшизой впервые сформирована в 16 веке (но востребовано гораздо старше происхождением) иметь права как "основные части </w:t>
      </w:r>
      <w:hyperlink r:id="rId7699" w:tooltip="нажмите, чтобы просмотреть определение короны" w:history="1">
        <w:r w:rsidRPr="00792FCE">
          <w:rPr>
            <w:rFonts w:ascii="Arial" w:eastAsia="Times New Roman" w:hAnsi="Arial" w:cs="Arial"/>
            <w:color w:val="0033CC"/>
            <w:sz w:val="18"/>
            <w:szCs w:val="18"/>
            <w:lang w:eastAsia="ru-RU"/>
          </w:rPr>
          <w:t>короны</w:t>
        </w:r>
      </w:hyperlink>
      <w:r w:rsidRPr="00792FCE">
        <w:rPr>
          <w:rFonts w:ascii="Arial" w:eastAsia="Times New Roman" w:hAnsi="Arial" w:cs="Arial"/>
          <w:color w:val="000000"/>
          <w:sz w:val="18"/>
          <w:szCs w:val="18"/>
          <w:lang w:eastAsia="ru-RU"/>
        </w:rPr>
        <w:t>" или просто "основные" в контрольной и заключить коммерции, собирать налоги и распределять средства за счет залогового имущества ценностей с учетом или предоставленные в </w:t>
      </w:r>
      <w:hyperlink r:id="rId7700" w:tooltip="щелкните, чтобы просмотреть определение доверия" w:history="1">
        <w:r w:rsidRPr="00792FCE">
          <w:rPr>
            <w:rFonts w:ascii="Arial" w:eastAsia="Times New Roman" w:hAnsi="Arial" w:cs="Arial"/>
            <w:color w:val="0033CC"/>
            <w:sz w:val="18"/>
            <w:szCs w:val="18"/>
            <w:lang w:eastAsia="ru-RU"/>
          </w:rPr>
          <w:t>доверие</w:t>
        </w:r>
      </w:hyperlink>
      <w:r w:rsidRPr="00792FCE">
        <w:rPr>
          <w:rFonts w:ascii="Arial" w:eastAsia="Times New Roman" w:hAnsi="Arial" w:cs="Arial"/>
          <w:color w:val="000000"/>
          <w:sz w:val="18"/>
          <w:szCs w:val="18"/>
          <w:lang w:eastAsia="ru-RU"/>
        </w:rPr>
        <w:t> затем, записанные на </w:t>
      </w:r>
      <w:hyperlink r:id="rId7701" w:tooltip="нажмите, чтобы просмотреть определение учетных записей" w:history="1">
        <w:r w:rsidRPr="00792FCE">
          <w:rPr>
            <w:rFonts w:ascii="Arial" w:eastAsia="Times New Roman" w:hAnsi="Arial" w:cs="Arial"/>
            <w:color w:val="0033CC"/>
            <w:sz w:val="18"/>
            <w:szCs w:val="18"/>
            <w:lang w:eastAsia="ru-RU"/>
          </w:rPr>
          <w:t>счетах</w:t>
        </w:r>
      </w:hyperlink>
      <w:r w:rsidRPr="00792FCE">
        <w:rPr>
          <w:rFonts w:ascii="Arial" w:eastAsia="Times New Roman" w:hAnsi="Arial" w:cs="Arial"/>
          <w:color w:val="000000"/>
          <w:sz w:val="18"/>
          <w:szCs w:val="18"/>
          <w:lang w:eastAsia="ru-RU"/>
        </w:rPr>
        <w:t> для проведения </w:t>
      </w:r>
      <w:hyperlink r:id="rId7702" w:tooltip="нажмите, чтобы просмотреть определение расчета" w:history="1">
        <w:r w:rsidRPr="00792FCE">
          <w:rPr>
            <w:rFonts w:ascii="Arial" w:eastAsia="Times New Roman" w:hAnsi="Arial" w:cs="Arial"/>
            <w:color w:val="0033CC"/>
            <w:sz w:val="18"/>
            <w:szCs w:val="18"/>
            <w:lang w:eastAsia="ru-RU"/>
          </w:rPr>
          <w:t>расчетов</w:t>
        </w:r>
      </w:hyperlink>
      <w:r w:rsidRPr="00792FCE">
        <w:rPr>
          <w:rFonts w:ascii="Arial" w:eastAsia="Times New Roman" w:hAnsi="Arial" w:cs="Arial"/>
          <w:color w:val="000000"/>
          <w:sz w:val="18"/>
          <w:szCs w:val="18"/>
          <w:lang w:eastAsia="ru-RU"/>
        </w:rPr>
        <w:t> в </w:t>
      </w:r>
      <w:hyperlink r:id="rId7703"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торговле</w:t>
        </w:r>
      </w:hyperlink>
      <w:r w:rsidRPr="00792FCE">
        <w:rPr>
          <w:rFonts w:ascii="Arial" w:eastAsia="Times New Roman" w:hAnsi="Arial" w:cs="Arial"/>
          <w:color w:val="000000"/>
          <w:sz w:val="18"/>
          <w:szCs w:val="18"/>
          <w:lang w:eastAsia="ru-RU"/>
        </w:rPr>
        <w:t> , в том числе служебными делами </w:t>
      </w:r>
      <w:hyperlink r:id="rId7704" w:tooltip="нажмите, чтобы просмотреть определение состояния" w:history="1">
        <w:r w:rsidRPr="00792FCE">
          <w:rPr>
            <w:rFonts w:ascii="Arial" w:eastAsia="Times New Roman" w:hAnsi="Arial" w:cs="Arial"/>
            <w:color w:val="0033CC"/>
            <w:sz w:val="18"/>
            <w:szCs w:val="18"/>
            <w:lang w:eastAsia="ru-RU"/>
          </w:rPr>
          <w:t>государства</w:t>
        </w:r>
      </w:hyperlink>
      <w:r w:rsidRPr="00792FCE">
        <w:rPr>
          <w:rFonts w:ascii="Arial" w:eastAsia="Times New Roman" w:hAnsi="Arial" w:cs="Arial"/>
          <w:color w:val="000000"/>
          <w:sz w:val="18"/>
          <w:szCs w:val="18"/>
          <w:lang w:eastAsia="ru-RU"/>
        </w:rPr>
        <w:t> посредством управления таких </w:t>
      </w:r>
      <w:hyperlink r:id="rId7705" w:tooltip="нажмите, чтобы просмотреть определение учетных записей" w:history="1">
        <w:r w:rsidRPr="00792FCE">
          <w:rPr>
            <w:rFonts w:ascii="Arial" w:eastAsia="Times New Roman" w:hAnsi="Arial" w:cs="Arial"/>
            <w:color w:val="0033CC"/>
            <w:sz w:val="18"/>
            <w:szCs w:val="18"/>
            <w:lang w:eastAsia="ru-RU"/>
          </w:rPr>
          <w:t>счетов</w:t>
        </w:r>
      </w:hyperlink>
      <w:r w:rsidRPr="00792FCE">
        <w:rPr>
          <w:rFonts w:ascii="Arial" w:eastAsia="Times New Roman" w:hAnsi="Arial" w:cs="Arial"/>
          <w:color w:val="000000"/>
          <w:sz w:val="18"/>
          <w:szCs w:val="18"/>
          <w:lang w:eastAsia="ru-RU"/>
        </w:rPr>
        <w:t>, денежных средств, ценностей и связанного с </w:t>
      </w:r>
      <w:hyperlink r:id="rId7706" w:tooltip="нажмите, чтобы просмотреть определение производной" w:history="1">
        <w:r w:rsidRPr="00792FCE">
          <w:rPr>
            <w:rFonts w:ascii="Arial" w:eastAsia="Times New Roman" w:hAnsi="Arial" w:cs="Arial"/>
            <w:color w:val="0033CC"/>
            <w:sz w:val="18"/>
            <w:szCs w:val="18"/>
            <w:lang w:eastAsia="ru-RU"/>
          </w:rPr>
          <w:t>производными</w:t>
        </w:r>
      </w:hyperlink>
      <w:r w:rsidRPr="00792FCE">
        <w:rPr>
          <w:rFonts w:ascii="Arial" w:eastAsia="Times New Roman" w:hAnsi="Arial" w:cs="Arial"/>
          <w:color w:val="000000"/>
          <w:sz w:val="18"/>
          <w:szCs w:val="18"/>
          <w:lang w:eastAsia="ru-RU"/>
        </w:rPr>
        <w:t> инструментами на имени “</w:t>
      </w:r>
      <w:hyperlink r:id="rId7707" w:tooltip="нажмите, чтобы просмотреть определение короны" w:history="1">
        <w:r w:rsidRPr="00792FCE">
          <w:rPr>
            <w:rFonts w:ascii="Arial" w:eastAsia="Times New Roman" w:hAnsi="Arial" w:cs="Arial"/>
            <w:color w:val="0033CC"/>
            <w:sz w:val="18"/>
            <w:szCs w:val="18"/>
            <w:lang w:eastAsia="ru-RU"/>
          </w:rPr>
          <w:t>корона</w:t>
        </w:r>
      </w:hyperlink>
      <w:r w:rsidRPr="00792FCE">
        <w:rPr>
          <w:rFonts w:ascii="Arial" w:eastAsia="Times New Roman" w:hAnsi="Arial" w:cs="Arial"/>
          <w:color w:val="000000"/>
          <w:sz w:val="18"/>
          <w:szCs w:val="18"/>
          <w:lang w:eastAsia="ru-RU"/>
        </w:rPr>
        <w:t>”.</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61" w:name="6860"/>
      <w:bookmarkEnd w:id="1461"/>
      <w:r w:rsidRPr="00792FCE">
        <w:rPr>
          <w:rFonts w:ascii="Arial" w:eastAsia="Times New Roman" w:hAnsi="Arial" w:cs="Arial"/>
          <w:b/>
          <w:bCs/>
          <w:color w:val="000000"/>
          <w:lang w:eastAsia="ru-RU"/>
        </w:rPr>
        <w:t>Canon 6860 </w:t>
      </w:r>
      <w:r w:rsidRPr="00792FCE">
        <w:rPr>
          <w:rFonts w:ascii="Arial" w:eastAsia="Times New Roman" w:hAnsi="Arial" w:cs="Arial"/>
          <w:color w:val="000000"/>
          <w:sz w:val="16"/>
          <w:szCs w:val="16"/>
          <w:lang w:eastAsia="ru-RU"/>
        </w:rPr>
        <w:t>(</w:t>
      </w:r>
      <w:hyperlink r:id="rId7708" w:anchor="6860"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Слово казначейство происходит от англосаксонского слова eschequier</w:t>
      </w:r>
      <w:hyperlink r:id="rId7709" w:tooltip="нажмите, чтобы просмотреть определение значения" w:history="1">
        <w:r w:rsidRPr="00792FCE">
          <w:rPr>
            <w:rFonts w:ascii="Arial" w:eastAsia="Times New Roman" w:hAnsi="Arial" w:cs="Arial"/>
            <w:color w:val="0033CC"/>
            <w:sz w:val="18"/>
            <w:szCs w:val="18"/>
            <w:lang w:eastAsia="ru-RU"/>
          </w:rPr>
          <w:t>, означающего </w:t>
        </w:r>
      </w:hyperlink>
      <w:r w:rsidRPr="00792FCE">
        <w:rPr>
          <w:rFonts w:ascii="Arial" w:eastAsia="Times New Roman" w:hAnsi="Arial" w:cs="Arial"/>
          <w:color w:val="000000"/>
          <w:sz w:val="18"/>
          <w:szCs w:val="18"/>
          <w:lang w:eastAsia="ru-RU"/>
        </w:rPr>
        <w:t>“шахматная доска”, в прямой ссылке на шахматную доску, буквально относящуюся ко всей торговле и </w:t>
      </w:r>
      <w:hyperlink r:id="rId7710"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торговле </w:t>
        </w:r>
      </w:hyperlink>
      <w:r w:rsidRPr="00792FCE">
        <w:rPr>
          <w:rFonts w:ascii="Arial" w:eastAsia="Times New Roman" w:hAnsi="Arial" w:cs="Arial"/>
          <w:color w:val="000000"/>
          <w:sz w:val="18"/>
          <w:szCs w:val="18"/>
          <w:lang w:eastAsia="ru-RU"/>
        </w:rPr>
        <w:t>королевства и </w:t>
      </w:r>
      <w:hyperlink r:id="rId7711" w:tooltip="нажмите, чтобы просмотреть определение public" w:history="1">
        <w:r w:rsidRPr="00792FCE">
          <w:rPr>
            <w:rFonts w:ascii="Arial" w:eastAsia="Times New Roman" w:hAnsi="Arial" w:cs="Arial"/>
            <w:color w:val="0033CC"/>
            <w:sz w:val="18"/>
            <w:szCs w:val="18"/>
            <w:lang w:eastAsia="ru-RU"/>
          </w:rPr>
          <w:t>общественных </w:t>
        </w:r>
      </w:hyperlink>
      <w:r w:rsidRPr="00792FCE">
        <w:rPr>
          <w:rFonts w:ascii="Arial" w:eastAsia="Times New Roman" w:hAnsi="Arial" w:cs="Arial"/>
          <w:color w:val="000000"/>
          <w:sz w:val="18"/>
          <w:szCs w:val="18"/>
          <w:lang w:eastAsia="ru-RU"/>
        </w:rPr>
        <w:t>“квадратов” торговли, согласующихся с банковской моделью XIV века “plaza”. Таким образом, выражение “ </w:t>
      </w:r>
      <w:hyperlink r:id="rId7712" w:tooltip="нажмите, чтобы просмотреть определение суда" w:history="1">
        <w:r w:rsidRPr="00792FCE">
          <w:rPr>
            <w:rFonts w:ascii="Arial" w:eastAsia="Times New Roman" w:hAnsi="Arial" w:cs="Arial"/>
            <w:color w:val="0033CC"/>
            <w:sz w:val="18"/>
            <w:szCs w:val="18"/>
            <w:lang w:eastAsia="ru-RU"/>
          </w:rPr>
          <w:t>суд </w:t>
        </w:r>
      </w:hyperlink>
      <w:r w:rsidRPr="00792FCE">
        <w:rPr>
          <w:rFonts w:ascii="Arial" w:eastAsia="Times New Roman" w:hAnsi="Arial" w:cs="Arial"/>
          <w:color w:val="000000"/>
          <w:sz w:val="18"/>
          <w:szCs w:val="18"/>
          <w:lang w:eastAsia="ru-RU"/>
        </w:rPr>
        <w:t>казначейства” буквально означает "частный </w:t>
      </w:r>
      <w:hyperlink r:id="rId7713" w:tooltip="нажмите, чтобы просмотреть определение Public" w:history="1">
        <w:r w:rsidRPr="00792FCE">
          <w:rPr>
            <w:rFonts w:ascii="Arial" w:eastAsia="Times New Roman" w:hAnsi="Arial" w:cs="Arial"/>
            <w:color w:val="0033CC"/>
            <w:sz w:val="18"/>
            <w:szCs w:val="18"/>
            <w:lang w:eastAsia="ru-RU"/>
          </w:rPr>
          <w:t>публичный </w:t>
        </w:r>
      </w:hyperlink>
      <w:r w:rsidRPr="00792FCE">
        <w:rPr>
          <w:rFonts w:ascii="Arial" w:eastAsia="Times New Roman" w:hAnsi="Arial" w:cs="Arial"/>
          <w:color w:val="000000"/>
          <w:sz w:val="18"/>
          <w:szCs w:val="18"/>
          <w:lang w:eastAsia="ru-RU"/>
        </w:rPr>
        <w:t>( </w:t>
      </w:r>
      <w:hyperlink r:id="rId7714" w:tooltip="нажмите, чтобы просмотреть определение банка" w:history="1">
        <w:r w:rsidRPr="00792FCE">
          <w:rPr>
            <w:rFonts w:ascii="Arial" w:eastAsia="Times New Roman" w:hAnsi="Arial" w:cs="Arial"/>
            <w:color w:val="0033CC"/>
            <w:sz w:val="18"/>
            <w:szCs w:val="18"/>
            <w:lang w:eastAsia="ru-RU"/>
          </w:rPr>
          <w:t>банк </w:t>
        </w:r>
      </w:hyperlink>
      <w:r w:rsidRPr="00792FCE">
        <w:rPr>
          <w:rFonts w:ascii="Arial" w:eastAsia="Times New Roman" w:hAnsi="Arial" w:cs="Arial"/>
          <w:color w:val="000000"/>
          <w:sz w:val="18"/>
          <w:szCs w:val="18"/>
          <w:lang w:eastAsia="ru-RU"/>
        </w:rPr>
        <w:t>)".</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62" w:name="6861"/>
      <w:bookmarkEnd w:id="1462"/>
      <w:r w:rsidRPr="00792FCE">
        <w:rPr>
          <w:rFonts w:ascii="Arial" w:eastAsia="Times New Roman" w:hAnsi="Arial" w:cs="Arial"/>
          <w:b/>
          <w:bCs/>
          <w:color w:val="000000"/>
          <w:lang w:eastAsia="ru-RU"/>
        </w:rPr>
        <w:t>Canon 6861 </w:t>
      </w:r>
      <w:r w:rsidRPr="00792FCE">
        <w:rPr>
          <w:rFonts w:ascii="Arial" w:eastAsia="Times New Roman" w:hAnsi="Arial" w:cs="Arial"/>
          <w:color w:val="000000"/>
          <w:sz w:val="16"/>
          <w:szCs w:val="16"/>
          <w:lang w:eastAsia="ru-RU"/>
        </w:rPr>
        <w:t>(</w:t>
      </w:r>
      <w:hyperlink r:id="rId7715" w:anchor="6861"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В противовес ложным историческим требованиям </w:t>
      </w:r>
      <w:hyperlink r:id="rId7716" w:tooltip="нажмите, чтобы просмотреть определение суда" w:history="1">
        <w:r w:rsidRPr="00792FCE">
          <w:rPr>
            <w:rFonts w:ascii="Arial" w:eastAsia="Times New Roman" w:hAnsi="Arial" w:cs="Arial"/>
            <w:color w:val="0033CC"/>
            <w:sz w:val="18"/>
            <w:szCs w:val="18"/>
            <w:lang w:eastAsia="ru-RU"/>
          </w:rPr>
          <w:t>суда </w:t>
        </w:r>
      </w:hyperlink>
      <w:r w:rsidRPr="00792FCE">
        <w:rPr>
          <w:rFonts w:ascii="Arial" w:eastAsia="Times New Roman" w:hAnsi="Arial" w:cs="Arial"/>
          <w:color w:val="000000"/>
          <w:sz w:val="18"/>
          <w:szCs w:val="18"/>
          <w:lang w:eastAsia="ru-RU"/>
        </w:rPr>
        <w:t>казначейства, его формирование было при короле Англии и Уэльса Генрихе VIII (1508-1547) по </w:t>
      </w:r>
      <w:hyperlink r:id="rId7717" w:tooltip="нажмите, чтобы просмотреть определение соглашения" w:history="1">
        <w:r w:rsidRPr="00792FCE">
          <w:rPr>
            <w:rFonts w:ascii="Arial" w:eastAsia="Times New Roman" w:hAnsi="Arial" w:cs="Arial"/>
            <w:color w:val="0033CC"/>
            <w:sz w:val="18"/>
            <w:szCs w:val="18"/>
            <w:lang w:eastAsia="ru-RU"/>
          </w:rPr>
          <w:t>соглашению </w:t>
        </w:r>
      </w:hyperlink>
      <w:r w:rsidRPr="00792FCE">
        <w:rPr>
          <w:rFonts w:ascii="Arial" w:eastAsia="Times New Roman" w:hAnsi="Arial" w:cs="Arial"/>
          <w:color w:val="000000"/>
          <w:sz w:val="18"/>
          <w:szCs w:val="18"/>
          <w:lang w:eastAsia="ru-RU"/>
        </w:rPr>
        <w:t>с домом (</w:t>
      </w:r>
      <w:hyperlink r:id="rId7718" w:tooltip="нажмите, чтобы просмотреть определение банка" w:history="1">
        <w:r w:rsidRPr="00792FCE">
          <w:rPr>
            <w:rFonts w:ascii="Arial" w:eastAsia="Times New Roman" w:hAnsi="Arial" w:cs="Arial"/>
            <w:color w:val="0033CC"/>
            <w:sz w:val="18"/>
            <w:szCs w:val="18"/>
            <w:lang w:eastAsia="ru-RU"/>
          </w:rPr>
          <w:t>банком </w:t>
        </w:r>
      </w:hyperlink>
      <w:r w:rsidRPr="00792FCE">
        <w:rPr>
          <w:rFonts w:ascii="Arial" w:eastAsia="Times New Roman" w:hAnsi="Arial" w:cs="Arial"/>
          <w:color w:val="000000"/>
          <w:sz w:val="18"/>
          <w:szCs w:val="18"/>
          <w:lang w:eastAsia="ru-RU"/>
        </w:rPr>
        <w:t>) Пизано из Венеции для серии займов, начиная с 40 000 золотых дукатов в 1518-1519 годах для перестройки английской экономики, военных и правительственных учреждений:</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 в отличие от ложной истории, англичане до прихода венецианцев и Пизанских изгнанников имели мало или вообще не имели организованного делопроизводства, низкую грамотность и относительно бедную экономику;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lastRenderedPageBreak/>
        <w:t>ii)” новая банковская " модель Венеции как замкнутая </w:t>
      </w:r>
      <w:hyperlink r:id="rId7719"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торговля</w:t>
        </w:r>
      </w:hyperlink>
      <w:r w:rsidRPr="00792FCE">
        <w:rPr>
          <w:rFonts w:ascii="Arial" w:eastAsia="Times New Roman" w:hAnsi="Arial" w:cs="Arial"/>
          <w:color w:val="000000"/>
          <w:sz w:val="18"/>
          <w:szCs w:val="18"/>
          <w:lang w:eastAsia="ru-RU"/>
        </w:rPr>
        <w:t>, так и коммерция посредством сложного </w:t>
      </w:r>
      <w:hyperlink r:id="rId7720" w:tooltip="нажмите, чтобы просмотреть определение записи" w:history="1">
        <w:r w:rsidRPr="00792FCE">
          <w:rPr>
            <w:rFonts w:ascii="Arial" w:eastAsia="Times New Roman" w:hAnsi="Arial" w:cs="Arial"/>
            <w:color w:val="0033CC"/>
            <w:sz w:val="18"/>
            <w:szCs w:val="18"/>
            <w:lang w:eastAsia="ru-RU"/>
          </w:rPr>
          <w:t>ведения </w:t>
        </w:r>
      </w:hyperlink>
      <w:r w:rsidRPr="00792FCE">
        <w:rPr>
          <w:rFonts w:ascii="Arial" w:eastAsia="Times New Roman" w:hAnsi="Arial" w:cs="Arial"/>
          <w:color w:val="000000"/>
          <w:sz w:val="18"/>
          <w:szCs w:val="18"/>
          <w:lang w:eastAsia="ru-RU"/>
        </w:rPr>
        <w:t>бухгалтерского учета (Венецианская двойная бухгалтерия), а также обеспечения существенного увеличения объема </w:t>
      </w:r>
      <w:hyperlink r:id="rId7721"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торговли </w:t>
        </w:r>
      </w:hyperlink>
      <w:r w:rsidRPr="00792FCE">
        <w:rPr>
          <w:rFonts w:ascii="Arial" w:eastAsia="Times New Roman" w:hAnsi="Arial" w:cs="Arial"/>
          <w:color w:val="000000"/>
          <w:sz w:val="18"/>
          <w:szCs w:val="18"/>
          <w:lang w:eastAsia="ru-RU"/>
        </w:rPr>
        <w:t>и поступлений;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iii) хотя </w:t>
      </w:r>
      <w:hyperlink r:id="rId7722" w:tooltip="нажмите, чтобы просмотреть определение public" w:history="1">
        <w:r w:rsidRPr="00792FCE">
          <w:rPr>
            <w:rFonts w:ascii="Arial" w:eastAsia="Times New Roman" w:hAnsi="Arial" w:cs="Arial"/>
            <w:color w:val="0033CC"/>
            <w:sz w:val="18"/>
            <w:szCs w:val="18"/>
            <w:lang w:eastAsia="ru-RU"/>
          </w:rPr>
          <w:t>государственные </w:t>
        </w:r>
      </w:hyperlink>
      <w:r w:rsidRPr="00792FCE">
        <w:rPr>
          <w:rFonts w:ascii="Arial" w:eastAsia="Times New Roman" w:hAnsi="Arial" w:cs="Arial"/>
          <w:color w:val="000000"/>
          <w:sz w:val="18"/>
          <w:szCs w:val="18"/>
          <w:lang w:eastAsia="ru-RU"/>
        </w:rPr>
        <w:t>статуты 1516-1522 годов были умышленно утрачены или уничтожены, вполне вероятно, что ложные утверждения казначейских статутов, датированных более ранними периодами, основаны на актах, принятых в этот период;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iv) ссылка на слово “ </w:t>
      </w:r>
      <w:hyperlink r:id="rId7723" w:tooltip="нажмите, чтобы просмотреть определение суда" w:history="1">
        <w:r w:rsidRPr="00792FCE">
          <w:rPr>
            <w:rFonts w:ascii="Arial" w:eastAsia="Times New Roman" w:hAnsi="Arial" w:cs="Arial"/>
            <w:color w:val="0033CC"/>
            <w:sz w:val="18"/>
            <w:szCs w:val="18"/>
            <w:lang w:eastAsia="ru-RU"/>
          </w:rPr>
          <w:t>суд </w:t>
        </w:r>
      </w:hyperlink>
      <w:r w:rsidRPr="00792FCE">
        <w:rPr>
          <w:rFonts w:ascii="Arial" w:eastAsia="Times New Roman" w:hAnsi="Arial" w:cs="Arial"/>
          <w:color w:val="000000"/>
          <w:sz w:val="18"/>
          <w:szCs w:val="18"/>
          <w:lang w:eastAsia="ru-RU"/>
        </w:rPr>
        <w:t>” относится к ведению частного бизнеса в рамках венецианских псевдозаконных процедур венецианских частных банков, а не как предполагается адаптация курии (юридических палат) или “залов” древнего феодального и Священного (Каролингского) права;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(в) успех дома Пизани в приобретении контроля налогообложения и сбора налогов на </w:t>
      </w:r>
      <w:hyperlink r:id="rId7724" w:tooltip="нажмите, чтобы просмотреть определение короны" w:history="1">
        <w:r w:rsidRPr="00792FCE">
          <w:rPr>
            <w:rFonts w:ascii="Arial" w:eastAsia="Times New Roman" w:hAnsi="Arial" w:cs="Arial"/>
            <w:color w:val="0033CC"/>
            <w:sz w:val="18"/>
            <w:szCs w:val="18"/>
            <w:lang w:eastAsia="ru-RU"/>
          </w:rPr>
          <w:t>корону</w:t>
        </w:r>
      </w:hyperlink>
      <w:r w:rsidRPr="00792FCE">
        <w:rPr>
          <w:rFonts w:ascii="Arial" w:eastAsia="Times New Roman" w:hAnsi="Arial" w:cs="Arial"/>
          <w:color w:val="000000"/>
          <w:sz w:val="18"/>
          <w:szCs w:val="18"/>
          <w:lang w:eastAsia="ru-RU"/>
        </w:rPr>
        <w:t> Англии, как </w:t>
      </w:r>
      <w:hyperlink r:id="rId7725" w:tooltip="нажмите, чтобы просмотреть определение суда" w:history="1">
        <w:r w:rsidRPr="00792FCE">
          <w:rPr>
            <w:rFonts w:ascii="Arial" w:eastAsia="Times New Roman" w:hAnsi="Arial" w:cs="Arial"/>
            <w:color w:val="0033CC"/>
            <w:sz w:val="18"/>
            <w:szCs w:val="18"/>
            <w:lang w:eastAsia="ru-RU"/>
          </w:rPr>
          <w:t>суд</w:t>
        </w:r>
      </w:hyperlink>
      <w:r w:rsidRPr="00792FCE">
        <w:rPr>
          <w:rFonts w:ascii="Arial" w:eastAsia="Times New Roman" w:hAnsi="Arial" w:cs="Arial"/>
          <w:color w:val="000000"/>
          <w:sz w:val="18"/>
          <w:szCs w:val="18"/>
          <w:lang w:eastAsia="ru-RU"/>
        </w:rPr>
        <w:t> из Казначейства, поощрять других венецианских знатных семей, чтобы </w:t>
      </w:r>
      <w:hyperlink r:id="rId7726" w:tooltip="нажмите, чтобы просмотреть определение предложения" w:history="1">
        <w:r w:rsidRPr="00792FCE">
          <w:rPr>
            <w:rFonts w:ascii="Arial" w:eastAsia="Times New Roman" w:hAnsi="Arial" w:cs="Arial"/>
            <w:color w:val="0033CC"/>
            <w:sz w:val="18"/>
            <w:szCs w:val="18"/>
            <w:lang w:eastAsia="ru-RU"/>
          </w:rPr>
          <w:t>предложить</w:t>
        </w:r>
      </w:hyperlink>
      <w:r w:rsidRPr="00792FCE">
        <w:rPr>
          <w:rFonts w:ascii="Arial" w:eastAsia="Times New Roman" w:hAnsi="Arial" w:cs="Arial"/>
          <w:color w:val="000000"/>
          <w:sz w:val="18"/>
          <w:szCs w:val="18"/>
          <w:lang w:eastAsia="ru-RU"/>
        </w:rPr>
        <w:t> дальнейшие кредиты и награды в корпусе или “приватизация” в других областях </w:t>
      </w:r>
      <w:hyperlink r:id="rId7727" w:tooltip="нажмите, чтобы просмотреть определение короны" w:history="1">
        <w:r w:rsidRPr="00792FCE">
          <w:rPr>
            <w:rFonts w:ascii="Arial" w:eastAsia="Times New Roman" w:hAnsi="Arial" w:cs="Arial"/>
            <w:color w:val="0033CC"/>
            <w:sz w:val="18"/>
            <w:szCs w:val="18"/>
            <w:lang w:eastAsia="ru-RU"/>
          </w:rPr>
          <w:t>короны</w:t>
        </w:r>
      </w:hyperlink>
      <w:r w:rsidRPr="00792FCE">
        <w:rPr>
          <w:rFonts w:ascii="Arial" w:eastAsia="Times New Roman" w:hAnsi="Arial" w:cs="Arial"/>
          <w:color w:val="000000"/>
          <w:sz w:val="18"/>
          <w:szCs w:val="18"/>
          <w:lang w:eastAsia="ru-RU"/>
        </w:rPr>
        <w:t> бизнеса, в том числе суды присяжных на дом (</w:t>
      </w:r>
      <w:hyperlink r:id="rId7728" w:tooltip="нажмите, чтобы просмотреть определение банка" w:history="1">
        <w:r w:rsidRPr="00792FCE">
          <w:rPr>
            <w:rFonts w:ascii="Arial" w:eastAsia="Times New Roman" w:hAnsi="Arial" w:cs="Arial"/>
            <w:color w:val="0033CC"/>
            <w:sz w:val="18"/>
            <w:szCs w:val="18"/>
            <w:lang w:eastAsia="ru-RU"/>
          </w:rPr>
          <w:t>Банк</w:t>
        </w:r>
      </w:hyperlink>
      <w:r w:rsidRPr="00792FCE">
        <w:rPr>
          <w:rFonts w:ascii="Arial" w:eastAsia="Times New Roman" w:hAnsi="Arial" w:cs="Arial"/>
          <w:color w:val="000000"/>
          <w:sz w:val="18"/>
          <w:szCs w:val="18"/>
          <w:lang w:eastAsia="ru-RU"/>
        </w:rPr>
        <w:t>) Приули и суды подопечных и ливреи по дому (</w:t>
      </w:r>
      <w:hyperlink r:id="rId7729" w:tooltip="нажмите, чтобы просмотреть определение банка" w:history="1">
        <w:r w:rsidRPr="00792FCE">
          <w:rPr>
            <w:rFonts w:ascii="Arial" w:eastAsia="Times New Roman" w:hAnsi="Arial" w:cs="Arial"/>
            <w:color w:val="0033CC"/>
            <w:sz w:val="18"/>
            <w:szCs w:val="18"/>
            <w:lang w:eastAsia="ru-RU"/>
          </w:rPr>
          <w:t>Банк</w:t>
        </w:r>
      </w:hyperlink>
      <w:r w:rsidRPr="00792FCE">
        <w:rPr>
          <w:rFonts w:ascii="Arial" w:eastAsia="Times New Roman" w:hAnsi="Arial" w:cs="Arial"/>
          <w:color w:val="000000"/>
          <w:sz w:val="18"/>
          <w:szCs w:val="18"/>
          <w:lang w:eastAsia="ru-RU"/>
        </w:rPr>
        <w:t>) Барбаро;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 в 17 веке, когда Венецианская и Пизанская знать устроили государственный переворот , чтобы взять под свой контроль первую гражданскую войну в Англии, поражение парламентских сил привело к отмене некоторых </w:t>
      </w:r>
      <w:hyperlink r:id="rId7730" w:tooltip="нажмите, чтобы просмотреть определение суда" w:history="1">
        <w:r w:rsidRPr="00792FCE">
          <w:rPr>
            <w:rFonts w:ascii="Arial" w:eastAsia="Times New Roman" w:hAnsi="Arial" w:cs="Arial"/>
            <w:color w:val="0033CC"/>
            <w:sz w:val="18"/>
            <w:szCs w:val="18"/>
            <w:lang w:eastAsia="ru-RU"/>
          </w:rPr>
          <w:t>придворных </w:t>
        </w:r>
      </w:hyperlink>
      <w:r w:rsidRPr="00792FCE">
        <w:rPr>
          <w:rFonts w:ascii="Arial" w:eastAsia="Times New Roman" w:hAnsi="Arial" w:cs="Arial"/>
          <w:color w:val="000000"/>
          <w:sz w:val="18"/>
          <w:szCs w:val="18"/>
          <w:lang w:eastAsia="ru-RU"/>
        </w:rPr>
        <w:t>привилегий и продаже казначейского суда </w:t>
      </w:r>
      <w:hyperlink r:id="rId7731" w:tooltip="нажмите, чтобы просмотреть определение суда" w:history="1">
        <w:r w:rsidRPr="00792FCE">
          <w:rPr>
            <w:rFonts w:ascii="Arial" w:eastAsia="Times New Roman" w:hAnsi="Arial" w:cs="Arial"/>
            <w:color w:val="0033CC"/>
            <w:sz w:val="18"/>
            <w:szCs w:val="18"/>
            <w:lang w:eastAsia="ru-RU"/>
          </w:rPr>
          <w:t>придворным гостиницам</w:t>
        </w:r>
      </w:hyperlink>
      <w:r w:rsidRPr="00792FCE">
        <w:rPr>
          <w:rFonts w:ascii="Arial" w:eastAsia="Times New Roman" w:hAnsi="Arial" w:cs="Arial"/>
          <w:color w:val="000000"/>
          <w:sz w:val="18"/>
          <w:szCs w:val="18"/>
          <w:lang w:eastAsia="ru-RU"/>
        </w:rPr>
        <w:t>, также известным как внутренний и средний храм;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(vii) в 19 веке, когда </w:t>
      </w:r>
      <w:hyperlink r:id="rId7732" w:tooltip="нажмите, чтобы просмотреть определение банка" w:history="1">
        <w:r w:rsidRPr="00792FCE">
          <w:rPr>
            <w:rFonts w:ascii="Arial" w:eastAsia="Times New Roman" w:hAnsi="Arial" w:cs="Arial"/>
            <w:color w:val="0033CC"/>
            <w:sz w:val="18"/>
            <w:szCs w:val="18"/>
            <w:lang w:eastAsia="ru-RU"/>
          </w:rPr>
          <w:t>Банк </w:t>
        </w:r>
      </w:hyperlink>
      <w:r w:rsidRPr="00792FCE">
        <w:rPr>
          <w:rFonts w:ascii="Arial" w:eastAsia="Times New Roman" w:hAnsi="Arial" w:cs="Arial"/>
          <w:color w:val="000000"/>
          <w:sz w:val="18"/>
          <w:szCs w:val="18"/>
          <w:lang w:eastAsia="ru-RU"/>
        </w:rPr>
        <w:t>Англии принял на себя эффективный контроль над правительством Великобритании из-за долгов, банкиры восстановили эффективный контроль над Казначейством, создав казначейство Соединенного Королевства, контролируемое </w:t>
      </w:r>
      <w:hyperlink r:id="rId7733" w:tooltip="нажмите, чтобы просмотреть определение банка" w:history="1">
        <w:r w:rsidRPr="00792FCE">
          <w:rPr>
            <w:rFonts w:ascii="Arial" w:eastAsia="Times New Roman" w:hAnsi="Arial" w:cs="Arial"/>
            <w:color w:val="0033CC"/>
            <w:sz w:val="18"/>
            <w:szCs w:val="18"/>
            <w:lang w:eastAsia="ru-RU"/>
          </w:rPr>
          <w:t>банком </w:t>
        </w:r>
      </w:hyperlink>
      <w:r w:rsidRPr="00792FCE">
        <w:rPr>
          <w:rFonts w:ascii="Arial" w:eastAsia="Times New Roman" w:hAnsi="Arial" w:cs="Arial"/>
          <w:color w:val="000000"/>
          <w:sz w:val="18"/>
          <w:szCs w:val="18"/>
          <w:lang w:eastAsia="ru-RU"/>
        </w:rPr>
        <w:t>.</w:t>
      </w:r>
    </w:p>
    <w:p w:rsidR="00792FCE" w:rsidRPr="00792FCE" w:rsidRDefault="00792FCE" w:rsidP="00792FC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92FCE">
        <w:rPr>
          <w:rFonts w:ascii="Arial" w:eastAsia="Times New Roman" w:hAnsi="Arial" w:cs="Arial"/>
          <w:b/>
          <w:bCs/>
          <w:color w:val="000000"/>
          <w:sz w:val="36"/>
          <w:szCs w:val="36"/>
          <w:lang w:eastAsia="ru-RU"/>
        </w:rPr>
        <w:t>Статья 204-Канцелярия</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63" w:name="6862"/>
      <w:bookmarkEnd w:id="1463"/>
      <w:r w:rsidRPr="00792FCE">
        <w:rPr>
          <w:rFonts w:ascii="Arial" w:eastAsia="Times New Roman" w:hAnsi="Arial" w:cs="Arial"/>
          <w:b/>
          <w:bCs/>
          <w:color w:val="000000"/>
          <w:lang w:eastAsia="ru-RU"/>
        </w:rPr>
        <w:t>Canon 6862 </w:t>
      </w:r>
      <w:r w:rsidRPr="00792FCE">
        <w:rPr>
          <w:rFonts w:ascii="Arial" w:eastAsia="Times New Roman" w:hAnsi="Arial" w:cs="Arial"/>
          <w:color w:val="000000"/>
          <w:sz w:val="16"/>
          <w:szCs w:val="16"/>
          <w:lang w:eastAsia="ru-RU"/>
        </w:rPr>
        <w:t>(</w:t>
      </w:r>
      <w:hyperlink r:id="rId7734" w:anchor="6862"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735"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Канцелярия</w:t>
        </w:r>
      </w:hyperlink>
      <w:r w:rsidRPr="00792FCE">
        <w:rPr>
          <w:rFonts w:ascii="Arial" w:eastAsia="Times New Roman" w:hAnsi="Arial" w:cs="Arial"/>
          <w:color w:val="000000"/>
          <w:sz w:val="18"/>
          <w:szCs w:val="18"/>
          <w:lang w:eastAsia="ru-RU"/>
        </w:rPr>
        <w:t>, или более формально суды </w:t>
      </w:r>
      <w:hyperlink r:id="rId7736"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канцелярии </w:t>
        </w:r>
      </w:hyperlink>
      <w:r w:rsidRPr="00792FCE">
        <w:rPr>
          <w:rFonts w:ascii="Arial" w:eastAsia="Times New Roman" w:hAnsi="Arial" w:cs="Arial"/>
          <w:color w:val="000000"/>
          <w:sz w:val="18"/>
          <w:szCs w:val="18"/>
          <w:lang w:eastAsia="ru-RU"/>
        </w:rPr>
        <w:t>- это два </w:t>
      </w:r>
      <w:hyperlink r:id="rId7737" w:tooltip="нажмите, чтобы просмотреть определение юрисдикции" w:history="1">
        <w:r w:rsidRPr="00792FCE">
          <w:rPr>
            <w:rFonts w:ascii="Arial" w:eastAsia="Times New Roman" w:hAnsi="Arial" w:cs="Arial"/>
            <w:color w:val="0033CC"/>
            <w:sz w:val="18"/>
            <w:szCs w:val="18"/>
            <w:lang w:eastAsia="ru-RU"/>
          </w:rPr>
          <w:t>суда первичной </w:t>
        </w:r>
      </w:hyperlink>
      <w:r w:rsidRPr="00792FCE">
        <w:rPr>
          <w:rFonts w:ascii="Arial" w:eastAsia="Times New Roman" w:hAnsi="Arial" w:cs="Arial"/>
          <w:color w:val="000000"/>
          <w:sz w:val="18"/>
          <w:szCs w:val="18"/>
          <w:lang w:eastAsia="ru-RU"/>
        </w:rPr>
        <w:t>юрисдикции, учрежденные в конце 17-го века (но ложно заявленные о более старом происхождении) после предоставления частного </w:t>
      </w:r>
      <w:hyperlink r:id="rId7738" w:tooltip="нажмите, чтобы просмотреть определение суда" w:history="1">
        <w:r w:rsidRPr="00792FCE">
          <w:rPr>
            <w:rFonts w:ascii="Arial" w:eastAsia="Times New Roman" w:hAnsi="Arial" w:cs="Arial"/>
            <w:color w:val="0033CC"/>
            <w:sz w:val="18"/>
            <w:szCs w:val="18"/>
            <w:lang w:eastAsia="ru-RU"/>
          </w:rPr>
          <w:t>суда </w:t>
        </w:r>
      </w:hyperlink>
      <w:r w:rsidRPr="00792FCE">
        <w:rPr>
          <w:rFonts w:ascii="Arial" w:eastAsia="Times New Roman" w:hAnsi="Arial" w:cs="Arial"/>
          <w:color w:val="000000"/>
          <w:sz w:val="18"/>
          <w:szCs w:val="18"/>
          <w:lang w:eastAsia="ru-RU"/>
        </w:rPr>
        <w:t>казначейства и </w:t>
      </w:r>
      <w:hyperlink r:id="rId7739" w:tooltip="нажмите, чтобы просмотреть определение суда" w:history="1">
        <w:r w:rsidRPr="00792FCE">
          <w:rPr>
            <w:rFonts w:ascii="Arial" w:eastAsia="Times New Roman" w:hAnsi="Arial" w:cs="Arial"/>
            <w:color w:val="0033CC"/>
            <w:sz w:val="18"/>
            <w:szCs w:val="18"/>
            <w:lang w:eastAsia="ru-RU"/>
          </w:rPr>
          <w:t>суда </w:t>
        </w:r>
      </w:hyperlink>
      <w:r w:rsidRPr="00792FCE">
        <w:rPr>
          <w:rFonts w:ascii="Arial" w:eastAsia="Times New Roman" w:hAnsi="Arial" w:cs="Arial"/>
          <w:color w:val="000000"/>
          <w:sz w:val="18"/>
          <w:szCs w:val="18"/>
          <w:lang w:eastAsia="ru-RU"/>
        </w:rPr>
        <w:t>подопечных и ливреи во внутренний и средний храм за £666 Королевским </w:t>
      </w:r>
      <w:hyperlink r:id="rId7740" w:tooltip="нажмите, чтобы просмотреть определение общества" w:history="1">
        <w:r w:rsidRPr="00792FCE">
          <w:rPr>
            <w:rFonts w:ascii="Arial" w:eastAsia="Times New Roman" w:hAnsi="Arial" w:cs="Arial"/>
            <w:color w:val="0033CC"/>
            <w:sz w:val="18"/>
            <w:szCs w:val="18"/>
            <w:lang w:eastAsia="ru-RU"/>
          </w:rPr>
          <w:t>обществом </w:t>
        </w:r>
      </w:hyperlink>
      <w:r w:rsidRPr="00792FCE">
        <w:rPr>
          <w:rFonts w:ascii="Arial" w:eastAsia="Times New Roman" w:hAnsi="Arial" w:cs="Arial"/>
          <w:color w:val="000000"/>
          <w:sz w:val="18"/>
          <w:szCs w:val="18"/>
          <w:lang w:eastAsia="ru-RU"/>
        </w:rPr>
        <w:t>(Королевское </w:t>
      </w:r>
      <w:hyperlink r:id="rId7741" w:tooltip="нажмите, чтобы просмотреть определение общества" w:history="1">
        <w:r w:rsidRPr="00792FCE">
          <w:rPr>
            <w:rFonts w:ascii="Arial" w:eastAsia="Times New Roman" w:hAnsi="Arial" w:cs="Arial"/>
            <w:color w:val="0033CC"/>
            <w:sz w:val="18"/>
            <w:szCs w:val="18"/>
            <w:lang w:eastAsia="ru-RU"/>
          </w:rPr>
          <w:t>общество </w:t>
        </w:r>
      </w:hyperlink>
      <w:r w:rsidRPr="00792FCE">
        <w:rPr>
          <w:rFonts w:ascii="Arial" w:eastAsia="Times New Roman" w:hAnsi="Arial" w:cs="Arial"/>
          <w:color w:val="000000"/>
          <w:sz w:val="18"/>
          <w:szCs w:val="18"/>
          <w:lang w:eastAsia="ru-RU"/>
        </w:rPr>
        <w:t>Лондона для улучшения естественных знаний):</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 </w:t>
      </w:r>
      <w:hyperlink r:id="rId7742" w:tooltip="нажмите, чтобы просмотреть определение суда" w:history="1">
        <w:r w:rsidRPr="00792FCE">
          <w:rPr>
            <w:rFonts w:ascii="Arial" w:eastAsia="Times New Roman" w:hAnsi="Arial" w:cs="Arial"/>
            <w:color w:val="0033CC"/>
            <w:sz w:val="18"/>
            <w:szCs w:val="18"/>
            <w:lang w:eastAsia="ru-RU"/>
          </w:rPr>
          <w:t>суд </w:t>
        </w:r>
      </w:hyperlink>
      <w:r w:rsidRPr="00792FCE">
        <w:rPr>
          <w:rFonts w:ascii="Arial" w:eastAsia="Times New Roman" w:hAnsi="Arial" w:cs="Arial"/>
          <w:color w:val="000000"/>
          <w:sz w:val="18"/>
          <w:szCs w:val="18"/>
          <w:lang w:eastAsia="ru-RU"/>
        </w:rPr>
        <w:t>справедливости (Пегас) или внутренний храм, рассматривающий вопросы, касающиеся приобретенного казначейского суда; и</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 </w:t>
      </w:r>
      <w:hyperlink r:id="rId7743" w:tooltip="нажмите, чтобы просмотреть определение суда" w:history="1">
        <w:r w:rsidRPr="00792FCE">
          <w:rPr>
            <w:rFonts w:ascii="Arial" w:eastAsia="Times New Roman" w:hAnsi="Arial" w:cs="Arial"/>
            <w:color w:val="0033CC"/>
            <w:sz w:val="18"/>
            <w:szCs w:val="18"/>
            <w:lang w:eastAsia="ru-RU"/>
          </w:rPr>
          <w:t>суд </w:t>
        </w:r>
      </w:hyperlink>
      <w:r w:rsidRPr="00792FCE">
        <w:rPr>
          <w:rFonts w:ascii="Arial" w:eastAsia="Times New Roman" w:hAnsi="Arial" w:cs="Arial"/>
          <w:color w:val="000000"/>
          <w:sz w:val="18"/>
          <w:szCs w:val="18"/>
          <w:lang w:eastAsia="ru-RU"/>
        </w:rPr>
        <w:t>совести (Агнец Божий) или срединный храм, рассматривающий вопросы, касающиеся купленного </w:t>
      </w:r>
      <w:hyperlink r:id="rId7744" w:tooltip="нажмите, чтобы просмотреть определение суда" w:history="1">
        <w:r w:rsidRPr="00792FCE">
          <w:rPr>
            <w:rFonts w:ascii="Arial" w:eastAsia="Times New Roman" w:hAnsi="Arial" w:cs="Arial"/>
            <w:color w:val="0033CC"/>
            <w:sz w:val="18"/>
            <w:szCs w:val="18"/>
            <w:lang w:eastAsia="ru-RU"/>
          </w:rPr>
          <w:t>двора </w:t>
        </w:r>
      </w:hyperlink>
      <w:r w:rsidRPr="00792FCE">
        <w:rPr>
          <w:rFonts w:ascii="Arial" w:eastAsia="Times New Roman" w:hAnsi="Arial" w:cs="Arial"/>
          <w:color w:val="000000"/>
          <w:sz w:val="18"/>
          <w:szCs w:val="18"/>
          <w:lang w:eastAsia="ru-RU"/>
        </w:rPr>
        <w:t>подопечных и ливрей.</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64" w:name="6863"/>
      <w:bookmarkEnd w:id="1464"/>
      <w:r w:rsidRPr="00792FCE">
        <w:rPr>
          <w:rFonts w:ascii="Arial" w:eastAsia="Times New Roman" w:hAnsi="Arial" w:cs="Arial"/>
          <w:b/>
          <w:bCs/>
          <w:color w:val="000000"/>
          <w:lang w:eastAsia="ru-RU"/>
        </w:rPr>
        <w:t>Canon 6863 </w:t>
      </w:r>
      <w:r w:rsidRPr="00792FCE">
        <w:rPr>
          <w:rFonts w:ascii="Arial" w:eastAsia="Times New Roman" w:hAnsi="Arial" w:cs="Arial"/>
          <w:color w:val="000000"/>
          <w:sz w:val="16"/>
          <w:szCs w:val="16"/>
          <w:lang w:eastAsia="ru-RU"/>
        </w:rPr>
        <w:t>(</w:t>
      </w:r>
      <w:hyperlink r:id="rId7745" w:anchor="6863"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746"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Канцлерские суды </w:t>
        </w:r>
      </w:hyperlink>
      <w:r w:rsidRPr="00792FCE">
        <w:rPr>
          <w:rFonts w:ascii="Arial" w:eastAsia="Times New Roman" w:hAnsi="Arial" w:cs="Arial"/>
          <w:color w:val="000000"/>
          <w:sz w:val="18"/>
          <w:szCs w:val="18"/>
          <w:lang w:eastAsia="ru-RU"/>
        </w:rPr>
        <w:t>являются первоисточником восприятия понятий "естественная </w:t>
      </w:r>
      <w:hyperlink r:id="rId7747" w:tooltip="нажмите, чтобы просмотреть определение справедливости" w:history="1">
        <w:r w:rsidRPr="00792FCE">
          <w:rPr>
            <w:rFonts w:ascii="Arial" w:eastAsia="Times New Roman" w:hAnsi="Arial" w:cs="Arial"/>
            <w:color w:val="0033CC"/>
            <w:sz w:val="18"/>
            <w:szCs w:val="18"/>
            <w:lang w:eastAsia="ru-RU"/>
          </w:rPr>
          <w:t>справедливость </w:t>
        </w:r>
      </w:hyperlink>
      <w:r w:rsidRPr="00792FCE">
        <w:rPr>
          <w:rFonts w:ascii="Arial" w:eastAsia="Times New Roman" w:hAnsi="Arial" w:cs="Arial"/>
          <w:color w:val="000000"/>
          <w:sz w:val="18"/>
          <w:szCs w:val="18"/>
          <w:lang w:eastAsia="ru-RU"/>
        </w:rPr>
        <w:t>” и" </w:t>
      </w:r>
      <w:hyperlink r:id="rId7748" w:tooltip="нажмите, чтобы просмотреть определение общего права" w:history="1">
        <w:r w:rsidRPr="00792FCE">
          <w:rPr>
            <w:rFonts w:ascii="Arial" w:eastAsia="Times New Roman" w:hAnsi="Arial" w:cs="Arial"/>
            <w:color w:val="0033CC"/>
            <w:sz w:val="18"/>
            <w:szCs w:val="18"/>
            <w:lang w:eastAsia="ru-RU"/>
          </w:rPr>
          <w:t>общее право </w:t>
        </w:r>
      </w:hyperlink>
      <w:r w:rsidRPr="00792FCE">
        <w:rPr>
          <w:rFonts w:ascii="Arial" w:eastAsia="Times New Roman" w:hAnsi="Arial" w:cs="Arial"/>
          <w:color w:val="000000"/>
          <w:sz w:val="18"/>
          <w:szCs w:val="18"/>
          <w:lang w:eastAsia="ru-RU"/>
        </w:rPr>
        <w:t>" в Западно-римских (культовых) правовых традициях и остаются до сих пор в действии: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 термин “капитал” рожден от латинского Экис </w:t>
      </w:r>
      <w:hyperlink r:id="rId7749" w:tooltip="нажмите, чтобы просмотреть определение значения" w:history="1">
        <w:r w:rsidRPr="00792FCE">
          <w:rPr>
            <w:rFonts w:ascii="Arial" w:eastAsia="Times New Roman" w:hAnsi="Arial" w:cs="Arial"/>
            <w:color w:val="0033CC"/>
            <w:sz w:val="18"/>
            <w:szCs w:val="18"/>
            <w:lang w:eastAsia="ru-RU"/>
          </w:rPr>
          <w:t>означает</w:t>
        </w:r>
      </w:hyperlink>
      <w:r w:rsidRPr="00792FCE">
        <w:rPr>
          <w:rFonts w:ascii="Arial" w:eastAsia="Times New Roman" w:hAnsi="Arial" w:cs="Arial"/>
          <w:color w:val="000000"/>
          <w:sz w:val="18"/>
          <w:szCs w:val="18"/>
          <w:lang w:eastAsia="ru-RU"/>
        </w:rPr>
        <w:t> “лошадь”, как анаграмма для Пегаса и древнего исторического ссылкой на патрициев занятия Рима, который утверждал их наследие Атлантов, – древнее название острова Эвбея, остров в Греции и Yahudah поселений сумма-Ур, который греки называли Халкида, но который римляне называли Ремус и Sulum-Ур, который греки называли Эретрии и римляне называли Ромула;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 ссылка на равенство в </w:t>
      </w:r>
      <w:hyperlink r:id="rId7750"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канцелярии </w:t>
        </w:r>
      </w:hyperlink>
      <w:r w:rsidRPr="00792FCE">
        <w:rPr>
          <w:rFonts w:ascii="Arial" w:eastAsia="Times New Roman" w:hAnsi="Arial" w:cs="Arial"/>
          <w:color w:val="000000"/>
          <w:sz w:val="18"/>
          <w:szCs w:val="18"/>
          <w:lang w:eastAsia="ru-RU"/>
        </w:rPr>
        <w:t>с момента ее основания в конце XVII века является неясным символом в отношении ее основной цели как </w:t>
      </w:r>
      <w:hyperlink r:id="rId7751" w:tooltip="нажмите, чтобы просмотреть определение средства правовой защиты" w:history="1">
        <w:r w:rsidRPr="00792FCE">
          <w:rPr>
            <w:rFonts w:ascii="Arial" w:eastAsia="Times New Roman" w:hAnsi="Arial" w:cs="Arial"/>
            <w:color w:val="0033CC"/>
            <w:sz w:val="18"/>
            <w:szCs w:val="18"/>
            <w:lang w:eastAsia="ru-RU"/>
          </w:rPr>
          <w:t>средства </w:t>
        </w:r>
      </w:hyperlink>
      <w:r w:rsidRPr="00792FCE">
        <w:rPr>
          <w:rFonts w:ascii="Arial" w:eastAsia="Times New Roman" w:hAnsi="Arial" w:cs="Arial"/>
          <w:color w:val="000000"/>
          <w:sz w:val="18"/>
          <w:szCs w:val="18"/>
          <w:lang w:eastAsia="ru-RU"/>
        </w:rPr>
        <w:t>правовой защиты для тех, кто “ </w:t>
      </w:r>
      <w:hyperlink r:id="rId7752" w:tooltip="нажмите, чтобы просмотреть определение утверждения" w:history="1">
        <w:r w:rsidRPr="00792FCE">
          <w:rPr>
            <w:rFonts w:ascii="Arial" w:eastAsia="Times New Roman" w:hAnsi="Arial" w:cs="Arial"/>
            <w:color w:val="0033CC"/>
            <w:sz w:val="18"/>
            <w:szCs w:val="18"/>
            <w:lang w:eastAsia="ru-RU"/>
          </w:rPr>
          <w:t>претендует </w:t>
        </w:r>
      </w:hyperlink>
      <w:r w:rsidRPr="00792FCE">
        <w:rPr>
          <w:rFonts w:ascii="Arial" w:eastAsia="Times New Roman" w:hAnsi="Arial" w:cs="Arial"/>
          <w:color w:val="000000"/>
          <w:sz w:val="18"/>
          <w:szCs w:val="18"/>
          <w:lang w:eastAsia="ru-RU"/>
        </w:rPr>
        <w:t>на свое право первородства” должным и уважительным образом и таким образом (в случае успеха) признается плебеем или, возможно, даже приветствуется как патриций;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(iii) термин “совесть” происходит от латинского con+scientia, что буквально означает “со знанием” в качестве ссылки как на требование компетентности в области права и защиты, так и на подразумеваемую позицию тех, кто считается “некомпетентными” или подопечными;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iv) термин </w:t>
      </w:r>
      <w:hyperlink r:id="rId7753"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"канцелярия</w:t>
        </w:r>
      </w:hyperlink>
      <w:r w:rsidRPr="00792FCE">
        <w:rPr>
          <w:rFonts w:ascii="Arial" w:eastAsia="Times New Roman" w:hAnsi="Arial" w:cs="Arial"/>
          <w:color w:val="000000"/>
          <w:sz w:val="18"/>
          <w:szCs w:val="18"/>
          <w:lang w:eastAsia="ru-RU"/>
        </w:rPr>
        <w:t>" заимствован из древней Каролингской структуры канселлариума как места первоначальной </w:t>
      </w:r>
      <w:hyperlink r:id="rId7754" w:tooltip="нажмите, чтобы просмотреть определение записи" w:history="1">
        <w:r w:rsidRPr="00792FCE">
          <w:rPr>
            <w:rFonts w:ascii="Arial" w:eastAsia="Times New Roman" w:hAnsi="Arial" w:cs="Arial"/>
            <w:color w:val="0033CC"/>
            <w:sz w:val="18"/>
            <w:szCs w:val="18"/>
            <w:lang w:eastAsia="ru-RU"/>
          </w:rPr>
          <w:t>записи </w:t>
        </w:r>
      </w:hyperlink>
      <w:r w:rsidRPr="00792FCE">
        <w:rPr>
          <w:rFonts w:ascii="Arial" w:eastAsia="Times New Roman" w:hAnsi="Arial" w:cs="Arial"/>
          <w:color w:val="000000"/>
          <w:sz w:val="18"/>
          <w:szCs w:val="18"/>
          <w:lang w:eastAsia="ru-RU"/>
        </w:rPr>
        <w:t xml:space="preserve">и, таким образом, является как буквальной, так и подразумеваемой ссылкой на </w:t>
      </w:r>
      <w:r w:rsidRPr="00792FCE">
        <w:rPr>
          <w:rFonts w:ascii="Arial" w:eastAsia="Times New Roman" w:hAnsi="Arial" w:cs="Arial"/>
          <w:color w:val="000000"/>
          <w:sz w:val="18"/>
          <w:szCs w:val="18"/>
          <w:lang w:eastAsia="ru-RU"/>
        </w:rPr>
        <w:lastRenderedPageBreak/>
        <w:t>полномочия </w:t>
      </w:r>
      <w:hyperlink r:id="rId7755"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канцелярии </w:t>
        </w:r>
      </w:hyperlink>
      <w:r w:rsidRPr="00792FCE">
        <w:rPr>
          <w:rFonts w:ascii="Arial" w:eastAsia="Times New Roman" w:hAnsi="Arial" w:cs="Arial"/>
          <w:color w:val="000000"/>
          <w:sz w:val="18"/>
          <w:szCs w:val="18"/>
          <w:lang w:eastAsia="ru-RU"/>
        </w:rPr>
        <w:t>исправлять любую ошибку </w:t>
      </w:r>
      <w:hyperlink r:id="rId7756" w:tooltip="нажмите, чтобы просмотреть определение записи" w:history="1">
        <w:r w:rsidRPr="00792FCE">
          <w:rPr>
            <w:rFonts w:ascii="Arial" w:eastAsia="Times New Roman" w:hAnsi="Arial" w:cs="Arial"/>
            <w:color w:val="0033CC"/>
            <w:sz w:val="18"/>
            <w:szCs w:val="18"/>
            <w:lang w:eastAsia="ru-RU"/>
          </w:rPr>
          <w:t>в записи </w:t>
        </w:r>
      </w:hyperlink>
      <w:r w:rsidRPr="00792FCE">
        <w:rPr>
          <w:rFonts w:ascii="Arial" w:eastAsia="Times New Roman" w:hAnsi="Arial" w:cs="Arial"/>
          <w:color w:val="000000"/>
          <w:sz w:val="18"/>
          <w:szCs w:val="18"/>
          <w:lang w:eastAsia="ru-RU"/>
        </w:rPr>
        <w:t>любого нижестоящего </w:t>
      </w:r>
      <w:hyperlink r:id="rId7757" w:tooltip="нажмите, чтобы просмотреть определение суда" w:history="1">
        <w:r w:rsidRPr="00792FCE">
          <w:rPr>
            <w:rFonts w:ascii="Arial" w:eastAsia="Times New Roman" w:hAnsi="Arial" w:cs="Arial"/>
            <w:color w:val="0033CC"/>
            <w:sz w:val="18"/>
            <w:szCs w:val="18"/>
            <w:lang w:eastAsia="ru-RU"/>
          </w:rPr>
          <w:t>суда</w:t>
        </w:r>
      </w:hyperlink>
      <w:r w:rsidRPr="00792FCE">
        <w:rPr>
          <w:rFonts w:ascii="Arial" w:eastAsia="Times New Roman" w:hAnsi="Arial" w:cs="Arial"/>
          <w:color w:val="000000"/>
          <w:sz w:val="18"/>
          <w:szCs w:val="18"/>
          <w:lang w:eastAsia="ru-RU"/>
        </w:rPr>
        <w:t>, находящегося под ее </w:t>
      </w:r>
      <w:hyperlink r:id="rId7758" w:tooltip="нажмите, чтобы просмотреть определение юрисдикции" w:history="1">
        <w:r w:rsidRPr="00792FCE">
          <w:rPr>
            <w:rFonts w:ascii="Arial" w:eastAsia="Times New Roman" w:hAnsi="Arial" w:cs="Arial"/>
            <w:color w:val="0033CC"/>
            <w:sz w:val="18"/>
            <w:szCs w:val="18"/>
            <w:lang w:eastAsia="ru-RU"/>
          </w:rPr>
          <w:t>юрисдикцией </w:t>
        </w:r>
      </w:hyperlink>
      <w:r w:rsidRPr="00792FCE">
        <w:rPr>
          <w:rFonts w:ascii="Arial" w:eastAsia="Times New Roman" w:hAnsi="Arial" w:cs="Arial"/>
          <w:color w:val="000000"/>
          <w:sz w:val="18"/>
          <w:szCs w:val="18"/>
          <w:lang w:eastAsia="ru-RU"/>
        </w:rPr>
        <w:t>;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 история, связанная с равенством и </w:t>
      </w:r>
      <w:hyperlink r:id="rId7759"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канцлерством </w:t>
        </w:r>
      </w:hyperlink>
      <w:r w:rsidRPr="00792FCE">
        <w:rPr>
          <w:rFonts w:ascii="Arial" w:eastAsia="Times New Roman" w:hAnsi="Arial" w:cs="Arial"/>
          <w:color w:val="000000"/>
          <w:sz w:val="18"/>
          <w:szCs w:val="18"/>
          <w:lang w:eastAsia="ru-RU"/>
        </w:rPr>
        <w:t>до конца XVII века, сфабрикована частично на основе некоторых исторических </w:t>
      </w:r>
      <w:hyperlink r:id="rId7760" w:tooltip="нажмите, чтобы просмотреть определение факта" w:history="1">
        <w:r w:rsidRPr="00792FCE">
          <w:rPr>
            <w:rFonts w:ascii="Arial" w:eastAsia="Times New Roman" w:hAnsi="Arial" w:cs="Arial"/>
            <w:color w:val="0033CC"/>
            <w:sz w:val="18"/>
            <w:szCs w:val="18"/>
            <w:lang w:eastAsia="ru-RU"/>
          </w:rPr>
          <w:t>фактов </w:t>
        </w:r>
      </w:hyperlink>
      <w:r w:rsidRPr="00792FCE">
        <w:rPr>
          <w:rFonts w:ascii="Arial" w:eastAsia="Times New Roman" w:hAnsi="Arial" w:cs="Arial"/>
          <w:color w:val="000000"/>
          <w:sz w:val="18"/>
          <w:szCs w:val="18"/>
          <w:lang w:eastAsia="ru-RU"/>
        </w:rPr>
        <w:t>в качестве средства пропаганды концепции Королевских обществ “естественной </w:t>
      </w:r>
      <w:hyperlink r:id="rId7761" w:tooltip="нажмите, чтобы просмотреть определение справедливости" w:history="1">
        <w:r w:rsidRPr="00792FCE">
          <w:rPr>
            <w:rFonts w:ascii="Arial" w:eastAsia="Times New Roman" w:hAnsi="Arial" w:cs="Arial"/>
            <w:color w:val="0033CC"/>
            <w:sz w:val="18"/>
            <w:szCs w:val="18"/>
            <w:lang w:eastAsia="ru-RU"/>
          </w:rPr>
          <w:t>справедливости</w:t>
        </w:r>
      </w:hyperlink>
      <w:r w:rsidRPr="00792FCE">
        <w:rPr>
          <w:rFonts w:ascii="Arial" w:eastAsia="Times New Roman" w:hAnsi="Arial" w:cs="Arial"/>
          <w:color w:val="000000"/>
          <w:sz w:val="18"/>
          <w:szCs w:val="18"/>
          <w:lang w:eastAsia="ru-RU"/>
        </w:rPr>
        <w:t>”, в соответствии с которой мужчины и женщины выбирают свое место в </w:t>
      </w:r>
      <w:hyperlink r:id="rId7762" w:tooltip="нажмите, чтобы просмотреть определение общества" w:history="1">
        <w:r w:rsidRPr="00792FCE">
          <w:rPr>
            <w:rFonts w:ascii="Arial" w:eastAsia="Times New Roman" w:hAnsi="Arial" w:cs="Arial"/>
            <w:color w:val="0033CC"/>
            <w:sz w:val="18"/>
            <w:szCs w:val="18"/>
            <w:lang w:eastAsia="ru-RU"/>
          </w:rPr>
          <w:t>обществе </w:t>
        </w:r>
      </w:hyperlink>
      <w:r w:rsidRPr="00792FCE">
        <w:rPr>
          <w:rFonts w:ascii="Arial" w:eastAsia="Times New Roman" w:hAnsi="Arial" w:cs="Arial"/>
          <w:color w:val="000000"/>
          <w:sz w:val="18"/>
          <w:szCs w:val="18"/>
          <w:lang w:eastAsia="ru-RU"/>
        </w:rPr>
        <w:t>не просто по праву рождения, но по интеллектуальной компетентности;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 </w:t>
      </w:r>
      <w:hyperlink r:id="rId7763" w:tooltip="нажмите, чтобы просмотреть определение римского культа" w:history="1">
        <w:r w:rsidRPr="00792FCE">
          <w:rPr>
            <w:rFonts w:ascii="Arial" w:eastAsia="Times New Roman" w:hAnsi="Arial" w:cs="Arial"/>
            <w:color w:val="0033CC"/>
            <w:sz w:val="18"/>
            <w:szCs w:val="18"/>
            <w:lang w:eastAsia="ru-RU"/>
          </w:rPr>
          <w:t>римский культ </w:t>
        </w:r>
      </w:hyperlink>
      <w:r w:rsidRPr="00792FCE">
        <w:rPr>
          <w:rFonts w:ascii="Arial" w:eastAsia="Times New Roman" w:hAnsi="Arial" w:cs="Arial"/>
          <w:color w:val="000000"/>
          <w:sz w:val="18"/>
          <w:szCs w:val="18"/>
          <w:lang w:eastAsia="ru-RU"/>
        </w:rPr>
        <w:t>в XVIII веке, за которым последовал </w:t>
      </w:r>
      <w:hyperlink r:id="rId7764" w:tooltip="нажмите, чтобы просмотреть определение банка" w:history="1">
        <w:r w:rsidRPr="00792FCE">
          <w:rPr>
            <w:rFonts w:ascii="Arial" w:eastAsia="Times New Roman" w:hAnsi="Arial" w:cs="Arial"/>
            <w:color w:val="0033CC"/>
            <w:sz w:val="18"/>
            <w:szCs w:val="18"/>
            <w:lang w:eastAsia="ru-RU"/>
          </w:rPr>
          <w:t>Банк </w:t>
        </w:r>
      </w:hyperlink>
      <w:r w:rsidRPr="00792FCE">
        <w:rPr>
          <w:rFonts w:ascii="Arial" w:eastAsia="Times New Roman" w:hAnsi="Arial" w:cs="Arial"/>
          <w:color w:val="000000"/>
          <w:sz w:val="18"/>
          <w:szCs w:val="18"/>
          <w:lang w:eastAsia="ru-RU"/>
        </w:rPr>
        <w:t>Англии в XIX веке при создании глобального </w:t>
      </w:r>
      <w:hyperlink r:id="rId7765" w:tooltip="нажмите, чтобы просмотреть определение банка" w:history="1">
        <w:r w:rsidRPr="00792FCE">
          <w:rPr>
            <w:rFonts w:ascii="Arial" w:eastAsia="Times New Roman" w:hAnsi="Arial" w:cs="Arial"/>
            <w:color w:val="0033CC"/>
            <w:sz w:val="18"/>
            <w:szCs w:val="18"/>
            <w:lang w:eastAsia="ru-RU"/>
          </w:rPr>
          <w:t>банка</w:t>
        </w:r>
      </w:hyperlink>
      <w:r w:rsidRPr="00792FCE">
        <w:rPr>
          <w:rFonts w:ascii="Arial" w:eastAsia="Times New Roman" w:hAnsi="Arial" w:cs="Arial"/>
          <w:color w:val="000000"/>
          <w:sz w:val="18"/>
          <w:szCs w:val="18"/>
          <w:lang w:eastAsia="ru-RU"/>
        </w:rPr>
        <w:t>, известного как “Соединенное Королевство”, рассматривал </w:t>
      </w:r>
      <w:hyperlink r:id="rId7766"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канцлерские суды </w:t>
        </w:r>
      </w:hyperlink>
      <w:r w:rsidRPr="00792FCE">
        <w:rPr>
          <w:rFonts w:ascii="Arial" w:eastAsia="Times New Roman" w:hAnsi="Arial" w:cs="Arial"/>
          <w:color w:val="000000"/>
          <w:sz w:val="18"/>
          <w:szCs w:val="18"/>
          <w:lang w:eastAsia="ru-RU"/>
        </w:rPr>
        <w:t>как угрозу своим полномочиям. Поэтому полномочия судов Адмиралтейства были расширены и расширены в пользу судов </w:t>
      </w:r>
      <w:hyperlink r:id="rId7767"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канцелярии </w:t>
        </w:r>
      </w:hyperlink>
      <w:r w:rsidRPr="00792FCE">
        <w:rPr>
          <w:rFonts w:ascii="Arial" w:eastAsia="Times New Roman" w:hAnsi="Arial" w:cs="Arial"/>
          <w:color w:val="000000"/>
          <w:sz w:val="18"/>
          <w:szCs w:val="18"/>
          <w:lang w:eastAsia="ru-RU"/>
        </w:rPr>
        <w:t>. Начиная с начала-середины 19 века, контролируемый банком парламент начал ограничивать доступ к </w:t>
      </w:r>
      <w:hyperlink r:id="rId7768"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канцелярии </w:t>
        </w:r>
      </w:hyperlink>
      <w:r w:rsidRPr="00792FCE">
        <w:rPr>
          <w:rFonts w:ascii="Arial" w:eastAsia="Times New Roman" w:hAnsi="Arial" w:cs="Arial"/>
          <w:color w:val="000000"/>
          <w:sz w:val="18"/>
          <w:szCs w:val="18"/>
          <w:lang w:eastAsia="ru-RU"/>
        </w:rPr>
        <w:t>и полномочия </w:t>
      </w:r>
      <w:hyperlink r:id="rId7769"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канцелярии </w:t>
        </w:r>
      </w:hyperlink>
      <w:r w:rsidRPr="00792FCE">
        <w:rPr>
          <w:rFonts w:ascii="Arial" w:eastAsia="Times New Roman" w:hAnsi="Arial" w:cs="Arial"/>
          <w:color w:val="000000"/>
          <w:sz w:val="18"/>
          <w:szCs w:val="18"/>
          <w:lang w:eastAsia="ru-RU"/>
        </w:rPr>
        <w:t>;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(vii) к концу 19-го века четкие, определенные и </w:t>
      </w:r>
      <w:hyperlink r:id="rId7770" w:tooltip="нажмите, чтобы просмотреть определение public" w:history="1">
        <w:r w:rsidRPr="00792FCE">
          <w:rPr>
            <w:rFonts w:ascii="Arial" w:eastAsia="Times New Roman" w:hAnsi="Arial" w:cs="Arial"/>
            <w:color w:val="0033CC"/>
            <w:sz w:val="18"/>
            <w:szCs w:val="18"/>
            <w:lang w:eastAsia="ru-RU"/>
          </w:rPr>
          <w:t>публичные </w:t>
        </w:r>
      </w:hyperlink>
      <w:r w:rsidRPr="00792FCE">
        <w:rPr>
          <w:rFonts w:ascii="Arial" w:eastAsia="Times New Roman" w:hAnsi="Arial" w:cs="Arial"/>
          <w:color w:val="000000"/>
          <w:sz w:val="18"/>
          <w:szCs w:val="18"/>
          <w:lang w:eastAsia="ru-RU"/>
        </w:rPr>
        <w:t>двери в </w:t>
      </w:r>
      <w:hyperlink r:id="rId7771" w:tooltip="нажмите, чтобы просмотреть определение канцелярии" w:history="1">
        <w:r w:rsidRPr="00792FCE">
          <w:rPr>
            <w:rFonts w:ascii="Arial" w:eastAsia="Times New Roman" w:hAnsi="Arial" w:cs="Arial"/>
            <w:color w:val="0033CC"/>
            <w:sz w:val="18"/>
            <w:szCs w:val="18"/>
            <w:lang w:eastAsia="ru-RU"/>
          </w:rPr>
          <w:t>канцелярию </w:t>
        </w:r>
      </w:hyperlink>
      <w:r w:rsidRPr="00792FCE">
        <w:rPr>
          <w:rFonts w:ascii="Arial" w:eastAsia="Times New Roman" w:hAnsi="Arial" w:cs="Arial"/>
          <w:color w:val="000000"/>
          <w:sz w:val="18"/>
          <w:szCs w:val="18"/>
          <w:lang w:eastAsia="ru-RU"/>
        </w:rPr>
        <w:t>в “Соединенном Королевстве” были опечатаны через закон О Верховном </w:t>
      </w:r>
      <w:hyperlink r:id="rId7772" w:tooltip="нажмите, чтобы просмотреть определение суда" w:history="1">
        <w:r w:rsidRPr="00792FCE">
          <w:rPr>
            <w:rFonts w:ascii="Arial" w:eastAsia="Times New Roman" w:hAnsi="Arial" w:cs="Arial"/>
            <w:color w:val="0033CC"/>
            <w:sz w:val="18"/>
            <w:szCs w:val="18"/>
            <w:lang w:eastAsia="ru-RU"/>
          </w:rPr>
          <w:t>суде </w:t>
        </w:r>
      </w:hyperlink>
      <w:r w:rsidRPr="00792FCE">
        <w:rPr>
          <w:rFonts w:ascii="Arial" w:eastAsia="Times New Roman" w:hAnsi="Arial" w:cs="Arial"/>
          <w:color w:val="000000"/>
          <w:sz w:val="18"/>
          <w:szCs w:val="18"/>
          <w:lang w:eastAsia="ru-RU"/>
        </w:rPr>
        <w:t>1875 года, согласно </w:t>
      </w:r>
      <w:hyperlink r:id="rId7773" w:tooltip="нажмите, чтобы просмотреть определение канцелярии" w:history="1">
        <w:r w:rsidRPr="00792FCE">
          <w:rPr>
            <w:rFonts w:ascii="Arial" w:eastAsia="Times New Roman" w:hAnsi="Arial" w:cs="Arial"/>
            <w:color w:val="0033CC"/>
            <w:sz w:val="18"/>
            <w:szCs w:val="18"/>
            <w:lang w:eastAsia="ru-RU"/>
          </w:rPr>
          <w:t>которому канцлерский суд </w:t>
        </w:r>
      </w:hyperlink>
      <w:r w:rsidRPr="00792FCE">
        <w:rPr>
          <w:rFonts w:ascii="Arial" w:eastAsia="Times New Roman" w:hAnsi="Arial" w:cs="Arial"/>
          <w:color w:val="000000"/>
          <w:sz w:val="18"/>
          <w:szCs w:val="18"/>
          <w:lang w:eastAsia="ru-RU"/>
        </w:rPr>
        <w:t>прекратил свое существование в пределах контролируемой банком области. На его месте была образована псевдодверь через Высший </w:t>
      </w:r>
      <w:hyperlink r:id="rId7774" w:tooltip="нажмите, чтобы просмотреть определение суда" w:history="1">
        <w:r w:rsidRPr="00792FCE">
          <w:rPr>
            <w:rFonts w:ascii="Arial" w:eastAsia="Times New Roman" w:hAnsi="Arial" w:cs="Arial"/>
            <w:color w:val="0033CC"/>
            <w:sz w:val="18"/>
            <w:szCs w:val="18"/>
            <w:lang w:eastAsia="ru-RU"/>
          </w:rPr>
          <w:t>суд </w:t>
        </w:r>
      </w:hyperlink>
      <w:r w:rsidRPr="00792FCE">
        <w:rPr>
          <w:rFonts w:ascii="Arial" w:eastAsia="Times New Roman" w:hAnsi="Arial" w:cs="Arial"/>
          <w:color w:val="000000"/>
          <w:sz w:val="18"/>
          <w:szCs w:val="18"/>
          <w:lang w:eastAsia="ru-RU"/>
        </w:rPr>
        <w:t>(Адмиралтейства) </w:t>
      </w:r>
      <w:hyperlink r:id="rId7775" w:tooltip="нажмите, чтобы просмотреть определение справедливости" w:history="1">
        <w:r w:rsidRPr="00792FCE">
          <w:rPr>
            <w:rFonts w:ascii="Arial" w:eastAsia="Times New Roman" w:hAnsi="Arial" w:cs="Arial"/>
            <w:color w:val="0033CC"/>
            <w:sz w:val="18"/>
            <w:szCs w:val="18"/>
            <w:lang w:eastAsia="ru-RU"/>
          </w:rPr>
          <w:t>юстиции </w:t>
        </w:r>
      </w:hyperlink>
      <w:r w:rsidRPr="00792FCE">
        <w:rPr>
          <w:rFonts w:ascii="Arial" w:eastAsia="Times New Roman" w:hAnsi="Arial" w:cs="Arial"/>
          <w:color w:val="000000"/>
          <w:sz w:val="18"/>
          <w:szCs w:val="18"/>
          <w:lang w:eastAsia="ru-RU"/>
        </w:rPr>
        <w:t>, отдел канцелярии. Тем не менее, Частный доступ никогда не был полностью удален для тех, кто обращается с просьбой через Королевство Великобритании.</w:t>
      </w:r>
    </w:p>
    <w:p w:rsidR="00792FCE" w:rsidRPr="00792FCE" w:rsidRDefault="00792FCE" w:rsidP="00792FCE">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92FCE">
        <w:rPr>
          <w:rFonts w:ascii="Arial" w:eastAsia="Times New Roman" w:hAnsi="Arial" w:cs="Arial"/>
          <w:b/>
          <w:bCs/>
          <w:color w:val="000000"/>
          <w:sz w:val="36"/>
          <w:szCs w:val="36"/>
          <w:lang w:eastAsia="ru-RU"/>
        </w:rPr>
        <w:t>Статья 205-Центральный Банк</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65" w:name="6864"/>
      <w:bookmarkEnd w:id="1465"/>
      <w:r w:rsidRPr="00792FCE">
        <w:rPr>
          <w:rFonts w:ascii="Arial" w:eastAsia="Times New Roman" w:hAnsi="Arial" w:cs="Arial"/>
          <w:b/>
          <w:bCs/>
          <w:color w:val="000000"/>
          <w:lang w:eastAsia="ru-RU"/>
        </w:rPr>
        <w:t>Canon 6864 </w:t>
      </w:r>
      <w:r w:rsidRPr="00792FCE">
        <w:rPr>
          <w:rFonts w:ascii="Arial" w:eastAsia="Times New Roman" w:hAnsi="Arial" w:cs="Arial"/>
          <w:color w:val="000000"/>
          <w:sz w:val="16"/>
          <w:szCs w:val="16"/>
          <w:lang w:eastAsia="ru-RU"/>
        </w:rPr>
        <w:t>(</w:t>
      </w:r>
      <w:hyperlink r:id="rId7776" w:anchor="6864"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7777" w:tooltip="нажмите, чтобы просмотреть определение банка" w:history="1">
        <w:r w:rsidRPr="00792FCE">
          <w:rPr>
            <w:rFonts w:ascii="Arial" w:eastAsia="Times New Roman" w:hAnsi="Arial" w:cs="Arial"/>
            <w:color w:val="0033CC"/>
            <w:sz w:val="18"/>
            <w:szCs w:val="18"/>
            <w:lang w:eastAsia="ru-RU"/>
          </w:rPr>
          <w:t>Банк</w:t>
        </w:r>
      </w:hyperlink>
      <w:r w:rsidRPr="00792FCE">
        <w:rPr>
          <w:rFonts w:ascii="Arial" w:eastAsia="Times New Roman" w:hAnsi="Arial" w:cs="Arial"/>
          <w:color w:val="000000"/>
          <w:sz w:val="18"/>
          <w:szCs w:val="18"/>
          <w:lang w:eastAsia="ru-RU"/>
        </w:rPr>
        <w:t>-это термин 15-го века, описывающий </w:t>
      </w:r>
      <w:hyperlink r:id="rId7778" w:tooltip="нажмите, чтобы просмотреть определение тела" w:history="1">
        <w:r w:rsidRPr="00792FCE">
          <w:rPr>
            <w:rFonts w:ascii="Arial" w:eastAsia="Times New Roman" w:hAnsi="Arial" w:cs="Arial"/>
            <w:color w:val="0033CC"/>
            <w:sz w:val="18"/>
            <w:szCs w:val="18"/>
            <w:lang w:eastAsia="ru-RU"/>
          </w:rPr>
          <w:t>орган</w:t>
        </w:r>
      </w:hyperlink>
      <w:r w:rsidRPr="00792FCE">
        <w:rPr>
          <w:rFonts w:ascii="Arial" w:eastAsia="Times New Roman" w:hAnsi="Arial" w:cs="Arial"/>
          <w:color w:val="000000"/>
          <w:sz w:val="18"/>
          <w:szCs w:val="18"/>
          <w:lang w:eastAsia="ru-RU"/>
        </w:rPr>
        <w:t>, обладающий определенными франчайзинговыми правами на создание и распределение денежных средств посредством передачи в залог ценных бумаг, переданных или предоставленных в </w:t>
      </w:r>
      <w:hyperlink r:id="rId7779" w:tooltip="щелкните, чтобы просмотреть определение доверия" w:history="1">
        <w:r w:rsidRPr="00792FCE">
          <w:rPr>
            <w:rFonts w:ascii="Arial" w:eastAsia="Times New Roman" w:hAnsi="Arial" w:cs="Arial"/>
            <w:color w:val="0033CC"/>
            <w:sz w:val="18"/>
            <w:szCs w:val="18"/>
            <w:lang w:eastAsia="ru-RU"/>
          </w:rPr>
          <w:t>доверительное </w:t>
        </w:r>
      </w:hyperlink>
      <w:r w:rsidRPr="00792FCE">
        <w:rPr>
          <w:rFonts w:ascii="Arial" w:eastAsia="Times New Roman" w:hAnsi="Arial" w:cs="Arial"/>
          <w:color w:val="000000"/>
          <w:sz w:val="18"/>
          <w:szCs w:val="18"/>
          <w:lang w:eastAsia="ru-RU"/>
        </w:rPr>
        <w:t>управление, а затем отраженных на </w:t>
      </w:r>
      <w:hyperlink r:id="rId7780" w:tooltip="нажмите, чтобы просмотреть определение учетных записей" w:history="1">
        <w:r w:rsidRPr="00792FCE">
          <w:rPr>
            <w:rFonts w:ascii="Arial" w:eastAsia="Times New Roman" w:hAnsi="Arial" w:cs="Arial"/>
            <w:color w:val="0033CC"/>
            <w:sz w:val="18"/>
            <w:szCs w:val="18"/>
            <w:lang w:eastAsia="ru-RU"/>
          </w:rPr>
          <w:t>счетах </w:t>
        </w:r>
      </w:hyperlink>
      <w:r w:rsidRPr="00792FCE">
        <w:rPr>
          <w:rFonts w:ascii="Arial" w:eastAsia="Times New Roman" w:hAnsi="Arial" w:cs="Arial"/>
          <w:color w:val="000000"/>
          <w:sz w:val="18"/>
          <w:szCs w:val="18"/>
          <w:lang w:eastAsia="ru-RU"/>
        </w:rPr>
        <w:t>для ведения и </w:t>
      </w:r>
      <w:hyperlink r:id="rId7781" w:tooltip="нажмите, чтобы просмотреть определение расчета" w:history="1">
        <w:r w:rsidRPr="00792FCE">
          <w:rPr>
            <w:rFonts w:ascii="Arial" w:eastAsia="Times New Roman" w:hAnsi="Arial" w:cs="Arial"/>
            <w:color w:val="0033CC"/>
            <w:sz w:val="18"/>
            <w:szCs w:val="18"/>
            <w:lang w:eastAsia="ru-RU"/>
          </w:rPr>
          <w:t>урегулирования </w:t>
        </w:r>
      </w:hyperlink>
      <w:hyperlink r:id="rId7782"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торговли</w:t>
        </w:r>
      </w:hyperlink>
      <w:r w:rsidRPr="00792FCE">
        <w:rPr>
          <w:rFonts w:ascii="Arial" w:eastAsia="Times New Roman" w:hAnsi="Arial" w:cs="Arial"/>
          <w:color w:val="000000"/>
          <w:sz w:val="18"/>
          <w:szCs w:val="18"/>
          <w:lang w:eastAsia="ru-RU"/>
        </w:rPr>
        <w:t>, включая официальную деятельность </w:t>
      </w:r>
      <w:hyperlink r:id="rId7783" w:tooltip="нажмите, чтобы просмотреть определение состояния" w:history="1">
        <w:r w:rsidRPr="00792FCE">
          <w:rPr>
            <w:rFonts w:ascii="Arial" w:eastAsia="Times New Roman" w:hAnsi="Arial" w:cs="Arial"/>
            <w:color w:val="0033CC"/>
            <w:sz w:val="18"/>
            <w:szCs w:val="18"/>
            <w:lang w:eastAsia="ru-RU"/>
          </w:rPr>
          <w:t>государства</w:t>
        </w:r>
      </w:hyperlink>
      <w:r w:rsidRPr="00792FCE">
        <w:rPr>
          <w:rFonts w:ascii="Arial" w:eastAsia="Times New Roman" w:hAnsi="Arial" w:cs="Arial"/>
          <w:color w:val="000000"/>
          <w:sz w:val="18"/>
          <w:szCs w:val="18"/>
          <w:lang w:eastAsia="ru-RU"/>
        </w:rPr>
        <w:t>, посредством управления такими </w:t>
      </w:r>
      <w:hyperlink r:id="rId7784" w:tooltip="нажмите, чтобы просмотреть определение учетных записей" w:history="1">
        <w:r w:rsidRPr="00792FCE">
          <w:rPr>
            <w:rFonts w:ascii="Arial" w:eastAsia="Times New Roman" w:hAnsi="Arial" w:cs="Arial"/>
            <w:color w:val="0033CC"/>
            <w:sz w:val="18"/>
            <w:szCs w:val="18"/>
            <w:lang w:eastAsia="ru-RU"/>
          </w:rPr>
          <w:t>счетами</w:t>
        </w:r>
      </w:hyperlink>
      <w:r w:rsidRPr="00792FCE">
        <w:rPr>
          <w:rFonts w:ascii="Arial" w:eastAsia="Times New Roman" w:hAnsi="Arial" w:cs="Arial"/>
          <w:color w:val="000000"/>
          <w:sz w:val="18"/>
          <w:szCs w:val="18"/>
          <w:lang w:eastAsia="ru-RU"/>
        </w:rPr>
        <w:t>, фондами, ценностями и связанными </w:t>
      </w:r>
      <w:hyperlink r:id="rId7785" w:tooltip="нажмите, чтобы просмотреть определение производной" w:history="1">
        <w:r w:rsidRPr="00792FCE">
          <w:rPr>
            <w:rFonts w:ascii="Arial" w:eastAsia="Times New Roman" w:hAnsi="Arial" w:cs="Arial"/>
            <w:color w:val="0033CC"/>
            <w:sz w:val="18"/>
            <w:szCs w:val="18"/>
            <w:lang w:eastAsia="ru-RU"/>
          </w:rPr>
          <w:t>с ними производными </w:t>
        </w:r>
      </w:hyperlink>
      <w:r w:rsidRPr="00792FCE">
        <w:rPr>
          <w:rFonts w:ascii="Arial" w:eastAsia="Times New Roman" w:hAnsi="Arial" w:cs="Arial"/>
          <w:color w:val="000000"/>
          <w:sz w:val="18"/>
          <w:szCs w:val="18"/>
          <w:lang w:eastAsia="ru-RU"/>
        </w:rPr>
        <w:t>инструментами.</w:t>
      </w:r>
    </w:p>
    <w:p w:rsidR="00792FCE" w:rsidRPr="00792FCE" w:rsidRDefault="00792FCE" w:rsidP="00792FCE">
      <w:pPr>
        <w:shd w:val="clear" w:color="auto" w:fill="FFFFFF"/>
        <w:spacing w:after="0" w:line="240" w:lineRule="auto"/>
        <w:rPr>
          <w:rFonts w:ascii="Arial" w:eastAsia="Times New Roman" w:hAnsi="Arial" w:cs="Arial"/>
          <w:b/>
          <w:bCs/>
          <w:color w:val="000000"/>
          <w:lang w:eastAsia="ru-RU"/>
        </w:rPr>
      </w:pPr>
      <w:bookmarkStart w:id="1466" w:name="6865"/>
      <w:bookmarkEnd w:id="1466"/>
      <w:r w:rsidRPr="00792FCE">
        <w:rPr>
          <w:rFonts w:ascii="Arial" w:eastAsia="Times New Roman" w:hAnsi="Arial" w:cs="Arial"/>
          <w:b/>
          <w:bCs/>
          <w:color w:val="000000"/>
          <w:lang w:eastAsia="ru-RU"/>
        </w:rPr>
        <w:t>Canon 6865 </w:t>
      </w:r>
      <w:r w:rsidRPr="00792FCE">
        <w:rPr>
          <w:rFonts w:ascii="Arial" w:eastAsia="Times New Roman" w:hAnsi="Arial" w:cs="Arial"/>
          <w:color w:val="000000"/>
          <w:sz w:val="16"/>
          <w:szCs w:val="16"/>
          <w:lang w:eastAsia="ru-RU"/>
        </w:rPr>
        <w:t>(</w:t>
      </w:r>
      <w:hyperlink r:id="rId7786" w:anchor="6865" w:tooltip="ссылка на этот канон" w:history="1">
        <w:r w:rsidRPr="00792FCE">
          <w:rPr>
            <w:rFonts w:ascii="Arial" w:eastAsia="Times New Roman" w:hAnsi="Arial" w:cs="Arial"/>
            <w:b/>
            <w:bCs/>
            <w:color w:val="0033CC"/>
            <w:sz w:val="16"/>
            <w:szCs w:val="16"/>
            <w:lang w:eastAsia="ru-RU"/>
          </w:rPr>
          <w:t>ссылка</w:t>
        </w:r>
      </w:hyperlink>
      <w:r w:rsidRPr="00792FCE">
        <w:rPr>
          <w:rFonts w:ascii="Arial" w:eastAsia="Times New Roman" w:hAnsi="Arial" w:cs="Arial"/>
          <w:color w:val="000000"/>
          <w:sz w:val="16"/>
          <w:szCs w:val="16"/>
          <w:lang w:eastAsia="ru-RU"/>
        </w:rPr>
        <w:t>)</w:t>
      </w:r>
    </w:p>
    <w:p w:rsidR="00792FCE" w:rsidRPr="00792FCE" w:rsidRDefault="00792FCE" w:rsidP="00792FCE">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Хотя термин "</w:t>
      </w:r>
      <w:hyperlink r:id="rId7787" w:tooltip="нажмите, чтобы просмотреть определение банка" w:history="1">
        <w:r w:rsidRPr="00792FCE">
          <w:rPr>
            <w:rFonts w:ascii="Arial" w:eastAsia="Times New Roman" w:hAnsi="Arial" w:cs="Arial"/>
            <w:color w:val="0033CC"/>
            <w:sz w:val="18"/>
            <w:szCs w:val="18"/>
            <w:lang w:eastAsia="ru-RU"/>
          </w:rPr>
          <w:t>банк</w:t>
        </w:r>
      </w:hyperlink>
      <w:r w:rsidRPr="00792FCE">
        <w:rPr>
          <w:rFonts w:ascii="Arial" w:eastAsia="Times New Roman" w:hAnsi="Arial" w:cs="Arial"/>
          <w:color w:val="000000"/>
          <w:sz w:val="18"/>
          <w:szCs w:val="18"/>
          <w:lang w:eastAsia="ru-RU"/>
        </w:rPr>
        <w:t>" или” Банко " берет свое начало с 15 века, понятия, связанные с финансовыми услугами (депозиты, кредиты, кредит, векселя), датируются еще Карнакским храмом и биржей гиксосов в Древнем Египте:</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 в XVI веке до нашей эры в Великом Карнакском храме и на бирже в Древнем Египте была полностью введена в действие выдача ипотеки или производного права, такого как бумажный или глиняный сертификат или жетон в обмен на монеты или фактические товары. Аналогичным образом, римляне и персы активно использовали такие средства как для чеканки и подтверждения подлинности монет, так и для обмена и </w:t>
      </w:r>
      <w:hyperlink r:id="rId7788" w:tooltip="нажмите, чтобы просмотреть определение settle" w:history="1">
        <w:r w:rsidRPr="00792FCE">
          <w:rPr>
            <w:rFonts w:ascii="Arial" w:eastAsia="Times New Roman" w:hAnsi="Arial" w:cs="Arial"/>
            <w:color w:val="0033CC"/>
            <w:sz w:val="18"/>
            <w:szCs w:val="18"/>
            <w:lang w:eastAsia="ru-RU"/>
          </w:rPr>
          <w:t>урегулирования </w:t>
        </w:r>
      </w:hyperlink>
      <w:r w:rsidRPr="00792FCE">
        <w:rPr>
          <w:rFonts w:ascii="Arial" w:eastAsia="Times New Roman" w:hAnsi="Arial" w:cs="Arial"/>
          <w:color w:val="000000"/>
          <w:sz w:val="18"/>
          <w:szCs w:val="18"/>
          <w:lang w:eastAsia="ru-RU"/>
        </w:rPr>
        <w:t>долгов и коммерческих сделок;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 ) Каролингская империя с 8-го по 10-й век значительно ограничила финансовую практику ипотеки (и, следовательно</w:t>
      </w:r>
      <w:hyperlink r:id="rId7789" w:tooltip="нажмите, чтобы просмотреть определение торговли" w:history="1">
        <w:r w:rsidRPr="00792FCE">
          <w:rPr>
            <w:rFonts w:ascii="Arial" w:eastAsia="Times New Roman" w:hAnsi="Arial" w:cs="Arial"/>
            <w:color w:val="0033CC"/>
            <w:sz w:val="18"/>
            <w:szCs w:val="18"/>
            <w:lang w:eastAsia="ru-RU"/>
          </w:rPr>
          <w:t>, торговли</w:t>
        </w:r>
      </w:hyperlink>
      <w:r w:rsidRPr="00792FCE">
        <w:rPr>
          <w:rFonts w:ascii="Arial" w:eastAsia="Times New Roman" w:hAnsi="Arial" w:cs="Arial"/>
          <w:color w:val="000000"/>
          <w:sz w:val="18"/>
          <w:szCs w:val="18"/>
          <w:lang w:eastAsia="ru-RU"/>
        </w:rPr>
        <w:t>) в пользу поощрения реальной стандартной монеты, что привело к созданию “бума-спада” из-за нехватки капитала, роста коррупции и неспособности эффективно </w:t>
      </w:r>
      <w:hyperlink r:id="rId7790" w:tooltip="нажмите, чтобы просмотреть определение settle" w:history="1">
        <w:r w:rsidRPr="00792FCE">
          <w:rPr>
            <w:rFonts w:ascii="Arial" w:eastAsia="Times New Roman" w:hAnsi="Arial" w:cs="Arial"/>
            <w:color w:val="0033CC"/>
            <w:sz w:val="18"/>
            <w:szCs w:val="18"/>
            <w:lang w:eastAsia="ru-RU"/>
          </w:rPr>
          <w:t>урегулировать </w:t>
        </w:r>
      </w:hyperlink>
      <w:r w:rsidRPr="00792FCE">
        <w:rPr>
          <w:rFonts w:ascii="Arial" w:eastAsia="Times New Roman" w:hAnsi="Arial" w:cs="Arial"/>
          <w:color w:val="000000"/>
          <w:sz w:val="18"/>
          <w:szCs w:val="18"/>
          <w:lang w:eastAsia="ru-RU"/>
        </w:rPr>
        <w:t>долги;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(III) на персидском и “Мавр” ссыльных, которые основали писан империи Западного и Восточного Средиземноморья были первыми, чтобы вновь купить Дога (дож) Пьетро Морозини (1088 - 1119) от Пизы и Римского епископа Каллиста, я (второй) (1119 - 1130) стабильной международной финансовой системы на основе полу-религиозные ОРДО Pauperes Темплум или “</w:t>
      </w:r>
      <w:hyperlink r:id="rId7791" w:tooltip="нажмите, чтобы просмотреть определение заказа" w:history="1">
        <w:r w:rsidRPr="00792FCE">
          <w:rPr>
            <w:rFonts w:ascii="Arial" w:eastAsia="Times New Roman" w:hAnsi="Arial" w:cs="Arial"/>
            <w:color w:val="0033CC"/>
            <w:sz w:val="18"/>
            <w:szCs w:val="18"/>
            <w:lang w:eastAsia="ru-RU"/>
          </w:rPr>
          <w:t>Орден</w:t>
        </w:r>
      </w:hyperlink>
      <w:r w:rsidRPr="00792FCE">
        <w:rPr>
          <w:rFonts w:ascii="Arial" w:eastAsia="Times New Roman" w:hAnsi="Arial" w:cs="Arial"/>
          <w:color w:val="000000"/>
          <w:sz w:val="18"/>
          <w:szCs w:val="18"/>
          <w:lang w:eastAsia="ru-RU"/>
        </w:rPr>
        <w:t> бедных (</w:t>
      </w:r>
      <w:hyperlink r:id="rId7792" w:tooltip="нажмите, чтобы просмотреть определение денег" w:history="1">
        <w:r w:rsidRPr="00792FCE">
          <w:rPr>
            <w:rFonts w:ascii="Arial" w:eastAsia="Times New Roman" w:hAnsi="Arial" w:cs="Arial"/>
            <w:color w:val="0033CC"/>
            <w:sz w:val="18"/>
            <w:szCs w:val="18"/>
            <w:lang w:eastAsia="ru-RU"/>
          </w:rPr>
          <w:t>денег</w:t>
        </w:r>
      </w:hyperlink>
      <w:r w:rsidRPr="00792FCE">
        <w:rPr>
          <w:rFonts w:ascii="Arial" w:eastAsia="Times New Roman" w:hAnsi="Arial" w:cs="Arial"/>
          <w:color w:val="000000"/>
          <w:sz w:val="18"/>
          <w:szCs w:val="18"/>
          <w:lang w:eastAsia="ru-RU"/>
        </w:rPr>
        <w:t>) храм”, позже известный как “рыцари-тамплиеры”. Писанские рыцари выдавали сертификаты на хранение ценностей и монет в одной надежной крепости, которые затем могли быть обменены владельцем </w:t>
      </w:r>
      <w:hyperlink r:id="rId7793" w:tooltip="нажмите, чтобы просмотреть определение допустимого" w:history="1">
        <w:r w:rsidRPr="00792FCE">
          <w:rPr>
            <w:rFonts w:ascii="Arial" w:eastAsia="Times New Roman" w:hAnsi="Arial" w:cs="Arial"/>
            <w:color w:val="0033CC"/>
            <w:sz w:val="18"/>
            <w:szCs w:val="18"/>
            <w:lang w:eastAsia="ru-RU"/>
          </w:rPr>
          <w:t>действительного</w:t>
        </w:r>
      </w:hyperlink>
      <w:hyperlink r:id="rId7794" w:tooltip="щелкните, чтобы просмотреть определение сертификата" w:history="1">
        <w:r w:rsidRPr="00792FCE">
          <w:rPr>
            <w:rFonts w:ascii="Arial" w:eastAsia="Times New Roman" w:hAnsi="Arial" w:cs="Arial"/>
            <w:color w:val="0033CC"/>
            <w:sz w:val="18"/>
            <w:szCs w:val="18"/>
            <w:lang w:eastAsia="ru-RU"/>
          </w:rPr>
          <w:t>сертификата</w:t>
        </w:r>
      </w:hyperlink>
      <w:r w:rsidRPr="00792FCE">
        <w:rPr>
          <w:rFonts w:ascii="Arial" w:eastAsia="Times New Roman" w:hAnsi="Arial" w:cs="Arial"/>
          <w:color w:val="000000"/>
          <w:sz w:val="18"/>
          <w:szCs w:val="18"/>
          <w:lang w:eastAsia="ru-RU"/>
        </w:rPr>
        <w:t> (вексель) на монету в другом месте иногда за тысячи миль;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(iv) в 1306 году сеть ордена Pauperes Templum (рыцари-тамплиеры) была захвачена объединенными силами генуэзцев и Лаваньи под командованием графа Оттобуоно Фиески из Лаваньи и французов под командованием короля Филиппа IV из Франции (1268-1314). В 1339 году Симон” Бокканегра " Фиески взял власть над Генуей и сам объявил себя “дожем”, включая формирование второй финансовой системы, основанной вокруг дворцов, называемых “домами”, известных как Palazzo delle Compere di San Giorgio или “Дом Торговли Святого Георгия”. Каждый дворец имел </w:t>
      </w:r>
      <w:hyperlink r:id="rId7795" w:tooltip="нажмите, чтобы просмотреть определение public" w:history="1">
        <w:r w:rsidRPr="00792FCE">
          <w:rPr>
            <w:rFonts w:ascii="Arial" w:eastAsia="Times New Roman" w:hAnsi="Arial" w:cs="Arial"/>
            <w:color w:val="0033CC"/>
            <w:sz w:val="18"/>
            <w:szCs w:val="18"/>
            <w:lang w:eastAsia="ru-RU"/>
          </w:rPr>
          <w:t>общественное </w:t>
        </w:r>
      </w:hyperlink>
      <w:r w:rsidRPr="00792FCE">
        <w:rPr>
          <w:rFonts w:ascii="Arial" w:eastAsia="Times New Roman" w:hAnsi="Arial" w:cs="Arial"/>
          <w:color w:val="000000"/>
          <w:sz w:val="18"/>
          <w:szCs w:val="18"/>
          <w:lang w:eastAsia="ru-RU"/>
        </w:rPr>
        <w:t>место для </w:t>
      </w:r>
      <w:hyperlink r:id="rId7796"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торговли </w:t>
        </w:r>
      </w:hyperlink>
      <w:r w:rsidRPr="00792FCE">
        <w:rPr>
          <w:rFonts w:ascii="Arial" w:eastAsia="Times New Roman" w:hAnsi="Arial" w:cs="Arial"/>
          <w:color w:val="000000"/>
          <w:sz w:val="18"/>
          <w:szCs w:val="18"/>
          <w:lang w:eastAsia="ru-RU"/>
        </w:rPr>
        <w:t>перед входом под названием quadrate ( </w:t>
      </w:r>
      <w:hyperlink r:id="rId7797" w:tooltip="нажмите, чтобы просмотреть определение public" w:history="1">
        <w:r w:rsidRPr="00792FCE">
          <w:rPr>
            <w:rFonts w:ascii="Arial" w:eastAsia="Times New Roman" w:hAnsi="Arial" w:cs="Arial"/>
            <w:color w:val="0033CC"/>
            <w:sz w:val="18"/>
            <w:szCs w:val="18"/>
            <w:lang w:eastAsia="ru-RU"/>
          </w:rPr>
          <w:t>общественный</w:t>
        </w:r>
      </w:hyperlink>
      <w:r w:rsidRPr="00792FCE">
        <w:rPr>
          <w:rFonts w:ascii="Arial" w:eastAsia="Times New Roman" w:hAnsi="Arial" w:cs="Arial"/>
          <w:color w:val="000000"/>
          <w:sz w:val="18"/>
          <w:szCs w:val="18"/>
          <w:lang w:eastAsia="ru-RU"/>
        </w:rPr>
        <w:t xml:space="preserve"> квадрат) и внутреннее </w:t>
      </w:r>
      <w:r w:rsidRPr="00792FCE">
        <w:rPr>
          <w:rFonts w:ascii="Arial" w:eastAsia="Times New Roman" w:hAnsi="Arial" w:cs="Arial"/>
          <w:color w:val="000000"/>
          <w:sz w:val="18"/>
          <w:szCs w:val="18"/>
          <w:lang w:eastAsia="ru-RU"/>
        </w:rPr>
        <w:lastRenderedPageBreak/>
        <w:t>пространство под названием корт (</w:t>
      </w:r>
      <w:hyperlink r:id="rId7798" w:tooltip="нажмите, чтобы просмотреть определение суда" w:history="1">
        <w:r w:rsidRPr="00792FCE">
          <w:rPr>
            <w:rFonts w:ascii="Arial" w:eastAsia="Times New Roman" w:hAnsi="Arial" w:cs="Arial"/>
            <w:color w:val="0033CC"/>
            <w:sz w:val="18"/>
            <w:szCs w:val="18"/>
            <w:lang w:eastAsia="ru-RU"/>
          </w:rPr>
          <w:t>корт</w:t>
        </w:r>
      </w:hyperlink>
      <w:r w:rsidRPr="00792FCE">
        <w:rPr>
          <w:rFonts w:ascii="Arial" w:eastAsia="Times New Roman" w:hAnsi="Arial" w:cs="Arial"/>
          <w:color w:val="000000"/>
          <w:sz w:val="18"/>
          <w:szCs w:val="18"/>
          <w:lang w:eastAsia="ru-RU"/>
        </w:rPr>
        <w:t>) для частного и эксклюзивного бизнеса. Затем генуэзцы основали “дома", управляемые благородными генуэзскими семьями в ключевых местах по всему миру;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 В отличие от генуэзцев модель принятия чисто “</w:t>
      </w:r>
      <w:hyperlink r:id="rId7799" w:tooltip="нажмите, чтобы просмотреть определение public" w:history="1">
        <w:r w:rsidRPr="00792FCE">
          <w:rPr>
            <w:rFonts w:ascii="Arial" w:eastAsia="Times New Roman" w:hAnsi="Arial" w:cs="Arial"/>
            <w:color w:val="0033CC"/>
            <w:sz w:val="18"/>
            <w:szCs w:val="18"/>
            <w:lang w:eastAsia="ru-RU"/>
          </w:rPr>
          <w:t>общественное</w:t>
        </w:r>
      </w:hyperlink>
      <w:r w:rsidRPr="00792FCE">
        <w:rPr>
          <w:rFonts w:ascii="Arial" w:eastAsia="Times New Roman" w:hAnsi="Arial" w:cs="Arial"/>
          <w:color w:val="000000"/>
          <w:sz w:val="18"/>
          <w:szCs w:val="18"/>
          <w:lang w:eastAsia="ru-RU"/>
        </w:rPr>
        <w:t>/частное” модель торговли вокруг дворца (Палаццо) финансовых услуг, в 1374 году венецианцы приняли церковную модель, изменив в Базилику Сан-Марко и создали новое сакральное пространство под названием “sagrestia” (ризница) для работы камера Ди prestiti или “Палата займам”;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 к 1401 году в Барселоне началось использование одной из </w:t>
      </w:r>
      <w:hyperlink r:id="rId7800" w:tooltip="нажмите, чтобы просмотреть определение формы" w:history="1">
        <w:r w:rsidRPr="00792FCE">
          <w:rPr>
            <w:rFonts w:ascii="Arial" w:eastAsia="Times New Roman" w:hAnsi="Arial" w:cs="Arial"/>
            <w:color w:val="0033CC"/>
            <w:sz w:val="18"/>
            <w:szCs w:val="18"/>
            <w:lang w:eastAsia="ru-RU"/>
          </w:rPr>
          <w:t>форм </w:t>
        </w:r>
      </w:hyperlink>
      <w:r w:rsidRPr="00792FCE">
        <w:rPr>
          <w:rFonts w:ascii="Arial" w:eastAsia="Times New Roman" w:hAnsi="Arial" w:cs="Arial"/>
          <w:color w:val="000000"/>
          <w:sz w:val="18"/>
          <w:szCs w:val="18"/>
          <w:lang w:eastAsia="ru-RU"/>
        </w:rPr>
        <w:t>финансовых услуг, тогда Валенсия была Пласа-де-Барселона или “площадь Барселоны”, где большое </w:t>
      </w:r>
      <w:hyperlink r:id="rId7801" w:tooltip="нажмите, чтобы просмотреть определение public" w:history="1">
        <w:r w:rsidRPr="00792FCE">
          <w:rPr>
            <w:rFonts w:ascii="Arial" w:eastAsia="Times New Roman" w:hAnsi="Arial" w:cs="Arial"/>
            <w:color w:val="0033CC"/>
            <w:sz w:val="18"/>
            <w:szCs w:val="18"/>
            <w:lang w:eastAsia="ru-RU"/>
          </w:rPr>
          <w:t>общественное </w:t>
        </w:r>
      </w:hyperlink>
      <w:r w:rsidRPr="00792FCE">
        <w:rPr>
          <w:rFonts w:ascii="Arial" w:eastAsia="Times New Roman" w:hAnsi="Arial" w:cs="Arial"/>
          <w:color w:val="000000"/>
          <w:sz w:val="18"/>
          <w:szCs w:val="18"/>
          <w:lang w:eastAsia="ru-RU"/>
        </w:rPr>
        <w:t>пространство было разделено для торговцев, а часть была исключительно арендована в качестве скамеек и столов или “банк” для ростовщиков. Таким образом, ассоциация ростовщиков или ссудных торговцев или ломбардщиков, являющихся “банками” или “банками”, выросла из этой формализации регулярных рынков на постоянном пространстве;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(vii) в 1406 году Медичи Флоренции стремились контролировать как финансовые услуги, так и растущее процветание </w:t>
      </w:r>
      <w:hyperlink r:id="rId7802"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торговли</w:t>
        </w:r>
      </w:hyperlink>
      <w:r w:rsidRPr="00792FCE">
        <w:rPr>
          <w:rFonts w:ascii="Arial" w:eastAsia="Times New Roman" w:hAnsi="Arial" w:cs="Arial"/>
          <w:color w:val="000000"/>
          <w:sz w:val="18"/>
          <w:szCs w:val="18"/>
          <w:lang w:eastAsia="ru-RU"/>
        </w:rPr>
        <w:t>, требуя эдикта от римского понтифика </w:t>
      </w:r>
      <w:hyperlink r:id="rId7803" w:tooltip="нажмите, чтобы просмотреть определение невиновного" w:history="1">
        <w:r w:rsidRPr="00792FCE">
          <w:rPr>
            <w:rFonts w:ascii="Arial" w:eastAsia="Times New Roman" w:hAnsi="Arial" w:cs="Arial"/>
            <w:color w:val="0033CC"/>
            <w:sz w:val="18"/>
            <w:szCs w:val="18"/>
            <w:lang w:eastAsia="ru-RU"/>
          </w:rPr>
          <w:t>Иннокентия </w:t>
        </w:r>
      </w:hyperlink>
      <w:r w:rsidRPr="00792FCE">
        <w:rPr>
          <w:rFonts w:ascii="Arial" w:eastAsia="Times New Roman" w:hAnsi="Arial" w:cs="Arial"/>
          <w:color w:val="000000"/>
          <w:sz w:val="18"/>
          <w:szCs w:val="18"/>
          <w:lang w:eastAsia="ru-RU"/>
        </w:rPr>
        <w:t>VI (VII) (1404-1406) (Козимо де Мильорати, Неаполь) лицензировать Медичи, так что только Медичи могли управлять ростовщичеством. Так родилась сеть Banco di Medici, контролируемая единственной семьей;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(VIII) в реакции с попыткой банковской монополии Медичи из Флоренции, и после Римского Папы Григория VI (XII в.) (1406-1415) (Анджело Corraro, Венеция) прихода к власти, в конце 1406 Банко делла Пьяцца ди Риальто или “</w:t>
      </w:r>
      <w:hyperlink r:id="rId7804" w:tooltip="нажмите, чтобы просмотреть определение банка" w:history="1">
        <w:r w:rsidRPr="00792FCE">
          <w:rPr>
            <w:rFonts w:ascii="Arial" w:eastAsia="Times New Roman" w:hAnsi="Arial" w:cs="Arial"/>
            <w:color w:val="0033CC"/>
            <w:sz w:val="18"/>
            <w:szCs w:val="18"/>
            <w:lang w:eastAsia="ru-RU"/>
          </w:rPr>
          <w:t>банк</w:t>
        </w:r>
      </w:hyperlink>
      <w:r w:rsidRPr="00792FCE">
        <w:rPr>
          <w:rFonts w:ascii="Arial" w:eastAsia="Times New Roman" w:hAnsi="Arial" w:cs="Arial"/>
          <w:color w:val="000000"/>
          <w:sz w:val="18"/>
          <w:szCs w:val="18"/>
          <w:lang w:eastAsia="ru-RU"/>
        </w:rPr>
        <w:t> на площади Риальто (остров)” или </w:t>
      </w:r>
      <w:hyperlink r:id="rId7805" w:tooltip="нажмите, чтобы просмотреть определение банка" w:history="1">
        <w:r w:rsidRPr="00792FCE">
          <w:rPr>
            <w:rFonts w:ascii="Arial" w:eastAsia="Times New Roman" w:hAnsi="Arial" w:cs="Arial"/>
            <w:color w:val="0033CC"/>
            <w:sz w:val="18"/>
            <w:szCs w:val="18"/>
            <w:lang w:eastAsia="ru-RU"/>
          </w:rPr>
          <w:t>банк</w:t>
        </w:r>
      </w:hyperlink>
      <w:r w:rsidRPr="00792FCE">
        <w:rPr>
          <w:rFonts w:ascii="Arial" w:eastAsia="Times New Roman" w:hAnsi="Arial" w:cs="Arial"/>
          <w:color w:val="000000"/>
          <w:sz w:val="18"/>
          <w:szCs w:val="18"/>
          <w:lang w:eastAsia="ru-RU"/>
        </w:rPr>
        <w:t> Венеции была сформирована. Однако вместо того, чтобы принадлежать одной семье, такой как Медичи из Флоренции, </w:t>
      </w:r>
      <w:hyperlink r:id="rId7806" w:tooltip="нажмите, чтобы просмотреть определение банка" w:history="1">
        <w:r w:rsidRPr="00792FCE">
          <w:rPr>
            <w:rFonts w:ascii="Arial" w:eastAsia="Times New Roman" w:hAnsi="Arial" w:cs="Arial"/>
            <w:color w:val="0033CC"/>
            <w:sz w:val="18"/>
            <w:szCs w:val="18"/>
            <w:lang w:eastAsia="ru-RU"/>
          </w:rPr>
          <w:t>Банк </w:t>
        </w:r>
      </w:hyperlink>
      <w:r w:rsidRPr="00792FCE">
        <w:rPr>
          <w:rFonts w:ascii="Arial" w:eastAsia="Times New Roman" w:hAnsi="Arial" w:cs="Arial"/>
          <w:color w:val="000000"/>
          <w:sz w:val="18"/>
          <w:szCs w:val="18"/>
          <w:lang w:eastAsia="ru-RU"/>
        </w:rPr>
        <w:t>Венеции предоставил эксклюзивные франшизы в конечном итоге всем десяти патриархальным семьям, представляющим Совет Десяти и руководство Венеции, чтобы </w:t>
      </w:r>
      <w:hyperlink r:id="rId7807" w:tooltip="нажмите, чтобы просмотреть определение формы" w:history="1">
        <w:r w:rsidRPr="00792FCE">
          <w:rPr>
            <w:rFonts w:ascii="Arial" w:eastAsia="Times New Roman" w:hAnsi="Arial" w:cs="Arial"/>
            <w:color w:val="0033CC"/>
            <w:sz w:val="18"/>
            <w:szCs w:val="18"/>
            <w:lang w:eastAsia="ru-RU"/>
          </w:rPr>
          <w:t>сформировать</w:t>
        </w:r>
      </w:hyperlink>
      <w:r w:rsidRPr="00792FCE">
        <w:rPr>
          <w:rFonts w:ascii="Arial" w:eastAsia="Times New Roman" w:hAnsi="Arial" w:cs="Arial"/>
          <w:color w:val="000000"/>
          <w:sz w:val="18"/>
          <w:szCs w:val="18"/>
          <w:lang w:eastAsia="ru-RU"/>
        </w:rPr>
        <w:t> "Дворцы" или банкирские дома. Первый был Палаццо Пизани к 1408 году, затем Палаццо Контарини к 1410 году, Палаццо Приули к 1415 году, Палаццо Барбаро к 1425 году, а затем Палаццо Градениго и другие к 1430 году;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(IX в.) в 15-м веке </w:t>
      </w:r>
      <w:hyperlink r:id="rId7808"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торговые</w:t>
        </w:r>
      </w:hyperlink>
      <w:r w:rsidRPr="00792FCE">
        <w:rPr>
          <w:rFonts w:ascii="Arial" w:eastAsia="Times New Roman" w:hAnsi="Arial" w:cs="Arial"/>
          <w:color w:val="000000"/>
          <w:sz w:val="18"/>
          <w:szCs w:val="18"/>
          <w:lang w:eastAsia="ru-RU"/>
        </w:rPr>
        <w:t> войны между Генуя, Неаполь, Флоренция и Венеция заставили Венецианской банкирские дома, чтобы в корне изменить свои методы ведения бизнеса путем устранения необходимости физической транспортировки монета в Венецию на </w:t>
      </w:r>
      <w:hyperlink r:id="rId7809" w:tooltip="нажмите, чтобы просмотреть определение расчета" w:history="1">
        <w:r w:rsidRPr="00792FCE">
          <w:rPr>
            <w:rFonts w:ascii="Arial" w:eastAsia="Times New Roman" w:hAnsi="Arial" w:cs="Arial"/>
            <w:color w:val="0033CC"/>
            <w:sz w:val="18"/>
            <w:szCs w:val="18"/>
            <w:lang w:eastAsia="ru-RU"/>
          </w:rPr>
          <w:t>расчетный</w:t>
        </w:r>
      </w:hyperlink>
      <w:r w:rsidRPr="00792FCE">
        <w:rPr>
          <w:rFonts w:ascii="Arial" w:eastAsia="Times New Roman" w:hAnsi="Arial" w:cs="Arial"/>
          <w:color w:val="000000"/>
          <w:sz w:val="18"/>
          <w:szCs w:val="18"/>
          <w:lang w:eastAsia="ru-RU"/>
        </w:rPr>
        <w:t> (счета </w:t>
      </w:r>
      <w:hyperlink r:id="rId7810" w:tooltip="нажмите, чтобы просмотреть определение расчета" w:history="1">
        <w:r w:rsidRPr="00792FCE">
          <w:rPr>
            <w:rFonts w:ascii="Arial" w:eastAsia="Times New Roman" w:hAnsi="Arial" w:cs="Arial"/>
            <w:color w:val="0033CC"/>
            <w:sz w:val="18"/>
            <w:szCs w:val="18"/>
            <w:lang w:eastAsia="ru-RU"/>
          </w:rPr>
          <w:t>расчетов</w:t>
        </w:r>
      </w:hyperlink>
      <w:r w:rsidRPr="00792FCE">
        <w:rPr>
          <w:rFonts w:ascii="Arial" w:eastAsia="Times New Roman" w:hAnsi="Arial" w:cs="Arial"/>
          <w:color w:val="000000"/>
          <w:sz w:val="18"/>
          <w:szCs w:val="18"/>
          <w:lang w:eastAsia="ru-RU"/>
        </w:rPr>
        <w:t>), делает </w:t>
      </w:r>
      <w:hyperlink r:id="rId7811" w:tooltip="нажмите, чтобы просмотреть определение банка" w:history="1">
        <w:r w:rsidRPr="00792FCE">
          <w:rPr>
            <w:rFonts w:ascii="Arial" w:eastAsia="Times New Roman" w:hAnsi="Arial" w:cs="Arial"/>
            <w:color w:val="0033CC"/>
            <w:sz w:val="18"/>
            <w:szCs w:val="18"/>
            <w:lang w:eastAsia="ru-RU"/>
          </w:rPr>
          <w:t>банк</w:t>
        </w:r>
      </w:hyperlink>
      <w:r w:rsidRPr="00792FCE">
        <w:rPr>
          <w:rFonts w:ascii="Arial" w:eastAsia="Times New Roman" w:hAnsi="Arial" w:cs="Arial"/>
          <w:color w:val="000000"/>
          <w:sz w:val="18"/>
          <w:szCs w:val="18"/>
          <w:lang w:eastAsia="ru-RU"/>
        </w:rPr>
        <w:t> центральный </w:t>
      </w:r>
      <w:hyperlink r:id="rId7812" w:tooltip="нажмите, чтобы просмотреть определение записи" w:history="1">
        <w:r w:rsidRPr="00792FCE">
          <w:rPr>
            <w:rFonts w:ascii="Arial" w:eastAsia="Times New Roman" w:hAnsi="Arial" w:cs="Arial"/>
            <w:color w:val="0033CC"/>
            <w:sz w:val="18"/>
            <w:szCs w:val="18"/>
            <w:lang w:eastAsia="ru-RU"/>
          </w:rPr>
          <w:t>запись</w:t>
        </w:r>
      </w:hyperlink>
      <w:r w:rsidRPr="00792FCE">
        <w:rPr>
          <w:rFonts w:ascii="Arial" w:eastAsia="Times New Roman" w:hAnsi="Arial" w:cs="Arial"/>
          <w:color w:val="000000"/>
          <w:sz w:val="18"/>
          <w:szCs w:val="18"/>
          <w:lang w:eastAsia="ru-RU"/>
        </w:rPr>
        <w:t> из </w:t>
      </w:r>
      <w:hyperlink r:id="rId7813"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торговли</w:t>
        </w:r>
      </w:hyperlink>
      <w:r w:rsidRPr="00792FCE">
        <w:rPr>
          <w:rFonts w:ascii="Arial" w:eastAsia="Times New Roman" w:hAnsi="Arial" w:cs="Arial"/>
          <w:color w:val="000000"/>
          <w:sz w:val="18"/>
          <w:szCs w:val="18"/>
          <w:lang w:eastAsia="ru-RU"/>
        </w:rPr>
        <w:t> , а также рынка и биржи (Венецианской бухгалтерии) и агентов </w:t>
      </w:r>
      <w:hyperlink r:id="rId7814" w:tooltip="нажмите, чтобы просмотреть определение банка" w:history="1">
        <w:r w:rsidRPr="00792FCE">
          <w:rPr>
            <w:rFonts w:ascii="Arial" w:eastAsia="Times New Roman" w:hAnsi="Arial" w:cs="Arial"/>
            <w:color w:val="0033CC"/>
            <w:sz w:val="18"/>
            <w:szCs w:val="18"/>
            <w:lang w:eastAsia="ru-RU"/>
          </w:rPr>
          <w:t>банка</w:t>
        </w:r>
      </w:hyperlink>
      <w:r w:rsidRPr="00792FCE">
        <w:rPr>
          <w:rFonts w:ascii="Arial" w:eastAsia="Times New Roman" w:hAnsi="Arial" w:cs="Arial"/>
          <w:color w:val="000000"/>
          <w:sz w:val="18"/>
          <w:szCs w:val="18"/>
          <w:lang w:eastAsia="ru-RU"/>
        </w:rPr>
        <w:t> , сопровождающие перевозки грузов, грузы и крупной </w:t>
      </w:r>
      <w:hyperlink r:id="rId7815" w:tooltip="нажмите, чтобы просмотреть определение торговли" w:history="1">
        <w:r w:rsidRPr="00792FCE">
          <w:rPr>
            <w:rFonts w:ascii="Arial" w:eastAsia="Times New Roman" w:hAnsi="Arial" w:cs="Arial"/>
            <w:color w:val="0033CC"/>
            <w:sz w:val="18"/>
            <w:szCs w:val="18"/>
            <w:lang w:eastAsia="ru-RU"/>
          </w:rPr>
          <w:t>торговли</w:t>
        </w:r>
      </w:hyperlink>
      <w:r w:rsidRPr="00792FCE">
        <w:rPr>
          <w:rFonts w:ascii="Arial" w:eastAsia="Times New Roman" w:hAnsi="Arial" w:cs="Arial"/>
          <w:color w:val="000000"/>
          <w:sz w:val="18"/>
          <w:szCs w:val="18"/>
          <w:lang w:eastAsia="ru-RU"/>
        </w:rPr>
        <w:t> как </w:t>
      </w:r>
      <w:hyperlink r:id="rId7816" w:tooltip="нажмите, чтобы просмотреть определение записи" w:history="1">
        <w:r w:rsidRPr="00792FCE">
          <w:rPr>
            <w:rFonts w:ascii="Arial" w:eastAsia="Times New Roman" w:hAnsi="Arial" w:cs="Arial"/>
            <w:color w:val="0033CC"/>
            <w:sz w:val="18"/>
            <w:szCs w:val="18"/>
            <w:lang w:eastAsia="ru-RU"/>
          </w:rPr>
          <w:t>записать</w:t>
        </w:r>
      </w:hyperlink>
      <w:r w:rsidRPr="00792FCE">
        <w:rPr>
          <w:rFonts w:ascii="Arial" w:eastAsia="Times New Roman" w:hAnsi="Arial" w:cs="Arial"/>
          <w:color w:val="000000"/>
          <w:sz w:val="18"/>
          <w:szCs w:val="18"/>
          <w:lang w:eastAsia="ru-RU"/>
        </w:rPr>
        <w:t> данные и проверить обмен удаленно для </w:t>
      </w:r>
      <w:hyperlink r:id="rId7817" w:tooltip="нажмите, чтобы просмотреть определение банка" w:history="1">
        <w:r w:rsidRPr="00792FCE">
          <w:rPr>
            <w:rFonts w:ascii="Arial" w:eastAsia="Times New Roman" w:hAnsi="Arial" w:cs="Arial"/>
            <w:color w:val="0033CC"/>
            <w:sz w:val="18"/>
            <w:szCs w:val="18"/>
            <w:lang w:eastAsia="ru-RU"/>
          </w:rPr>
          <w:t>банка</w:t>
        </w:r>
      </w:hyperlink>
      <w:r w:rsidRPr="00792FCE">
        <w:rPr>
          <w:rFonts w:ascii="Arial" w:eastAsia="Times New Roman" w:hAnsi="Arial" w:cs="Arial"/>
          <w:color w:val="000000"/>
          <w:sz w:val="18"/>
          <w:szCs w:val="18"/>
          <w:lang w:eastAsia="ru-RU"/>
        </w:rPr>
        <w:t>. Эти навыки, созданные по необходимости, оказались бы сильной стороной Венецианского банковского дела в XVI веке и за его пределами; и</w:t>
      </w:r>
    </w:p>
    <w:p w:rsidR="00792FCE" w:rsidRPr="00792FCE" w:rsidRDefault="00792FCE" w:rsidP="00792FCE">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92FCE">
        <w:rPr>
          <w:rFonts w:ascii="Arial" w:eastAsia="Times New Roman" w:hAnsi="Arial" w:cs="Arial"/>
          <w:color w:val="000000"/>
          <w:sz w:val="18"/>
          <w:szCs w:val="18"/>
          <w:lang w:eastAsia="ru-RU"/>
        </w:rPr>
        <w:t>(x) после почти полного краха Венецианского </w:t>
      </w:r>
      <w:hyperlink r:id="rId7818" w:tooltip="нажмите, чтобы просмотреть определение состояния" w:history="1">
        <w:r w:rsidRPr="00792FCE">
          <w:rPr>
            <w:rFonts w:ascii="Arial" w:eastAsia="Times New Roman" w:hAnsi="Arial" w:cs="Arial"/>
            <w:color w:val="0033CC"/>
            <w:sz w:val="18"/>
            <w:szCs w:val="18"/>
            <w:lang w:eastAsia="ru-RU"/>
          </w:rPr>
          <w:t>государства </w:t>
        </w:r>
      </w:hyperlink>
      <w:r w:rsidRPr="00792FCE">
        <w:rPr>
          <w:rFonts w:ascii="Arial" w:eastAsia="Times New Roman" w:hAnsi="Arial" w:cs="Arial"/>
          <w:color w:val="000000"/>
          <w:sz w:val="18"/>
          <w:szCs w:val="18"/>
          <w:lang w:eastAsia="ru-RU"/>
        </w:rPr>
        <w:t>против Габсбургов и Генуи, Венеция и Пизанские банковские семьи заняли агрессивную позицию по созданию новой </w:t>
      </w:r>
      <w:hyperlink r:id="rId7819" w:tooltip="нажмите, чтобы просмотреть определение формы" w:history="1">
        <w:r w:rsidRPr="00792FCE">
          <w:rPr>
            <w:rFonts w:ascii="Arial" w:eastAsia="Times New Roman" w:hAnsi="Arial" w:cs="Arial"/>
            <w:color w:val="0033CC"/>
            <w:sz w:val="18"/>
            <w:szCs w:val="18"/>
            <w:lang w:eastAsia="ru-RU"/>
          </w:rPr>
          <w:t>формы </w:t>
        </w:r>
      </w:hyperlink>
      <w:r w:rsidRPr="00792FCE">
        <w:rPr>
          <w:rFonts w:ascii="Arial" w:eastAsia="Times New Roman" w:hAnsi="Arial" w:cs="Arial"/>
          <w:color w:val="000000"/>
          <w:sz w:val="18"/>
          <w:szCs w:val="18"/>
          <w:lang w:eastAsia="ru-RU"/>
        </w:rPr>
        <w:t>банковского дела, тесно связанной с королевскими семьями, где “ценность” заключалась в знании, а не в запасах золота, которые могли быть экспроприированы монархом. Первый из этих “частных партнерств " был заключен в 1515 году при Франциске I (1515 - 1547) во Франции и создании палаты комптов ( казначейского суда) с участием ссыльных пизанцев. Второй был в 1518 году и дом (</w:t>
      </w:r>
      <w:hyperlink r:id="rId7820" w:tooltip="нажмите, чтобы просмотреть определение банка" w:history="1">
        <w:r w:rsidRPr="00792FCE">
          <w:rPr>
            <w:rFonts w:ascii="Arial" w:eastAsia="Times New Roman" w:hAnsi="Arial" w:cs="Arial"/>
            <w:color w:val="0033CC"/>
            <w:sz w:val="18"/>
            <w:szCs w:val="18"/>
            <w:lang w:eastAsia="ru-RU"/>
          </w:rPr>
          <w:t>Банк</w:t>
        </w:r>
      </w:hyperlink>
      <w:r w:rsidRPr="00792FCE">
        <w:rPr>
          <w:rFonts w:ascii="Arial" w:eastAsia="Times New Roman" w:hAnsi="Arial" w:cs="Arial"/>
          <w:color w:val="000000"/>
          <w:sz w:val="18"/>
          <w:szCs w:val="18"/>
          <w:lang w:eastAsia="ru-RU"/>
        </w:rPr>
        <w:t>) Пизано и короля Англии Генриха VIII (1509-1547) и еще одного министра финансов. Третий был в 1525 году в Швеции через Густава I (1523-1560) из Швеции и образование Kammarkollegium.</w:t>
      </w:r>
    </w:p>
    <w:p w:rsidR="007C4566" w:rsidRPr="007C4566" w:rsidRDefault="007C4566" w:rsidP="007C45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C4566">
        <w:rPr>
          <w:rFonts w:ascii="Arial" w:eastAsia="Times New Roman" w:hAnsi="Arial" w:cs="Arial"/>
          <w:b/>
          <w:bCs/>
          <w:color w:val="000000"/>
          <w:sz w:val="36"/>
          <w:szCs w:val="36"/>
          <w:lang w:eastAsia="ru-RU"/>
        </w:rPr>
        <w:t>Статья 206-организованная Псевдозаконная форма (ОПЦА)</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67" w:name="6866"/>
      <w:bookmarkEnd w:id="1467"/>
      <w:r w:rsidRPr="007C4566">
        <w:rPr>
          <w:rFonts w:ascii="Arial" w:eastAsia="Times New Roman" w:hAnsi="Arial" w:cs="Arial"/>
          <w:b/>
          <w:bCs/>
          <w:color w:val="000000"/>
          <w:lang w:eastAsia="ru-RU"/>
        </w:rPr>
        <w:t>Canon 6866 </w:t>
      </w:r>
      <w:r w:rsidRPr="007C4566">
        <w:rPr>
          <w:rFonts w:ascii="Arial" w:eastAsia="Times New Roman" w:hAnsi="Arial" w:cs="Arial"/>
          <w:color w:val="000000"/>
          <w:sz w:val="16"/>
          <w:szCs w:val="16"/>
          <w:lang w:eastAsia="ru-RU"/>
        </w:rPr>
        <w:t>(</w:t>
      </w:r>
      <w:hyperlink r:id="rId7821" w:anchor="6866"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Организованная Псевдозаконная форма - это организованная сеть образований, декретов, кодексов и процедур, предназначенных для того, чтобы казаться как бы законной правовой формой, но которая по своей сути является ложной, коррумпированной и противоречащей предписаниям закона, согласно которым все цивилизованные общества функционировали с начала истории. Следовательно, организованная Псевдозаконная </w:t>
      </w:r>
      <w:hyperlink r:id="rId7822" w:tooltip="нажмите, чтобы просмотреть определение формы" w:history="1">
        <w:r w:rsidRPr="007C4566">
          <w:rPr>
            <w:rFonts w:ascii="Arial" w:eastAsia="Times New Roman" w:hAnsi="Arial" w:cs="Arial"/>
            <w:color w:val="0033CC"/>
            <w:sz w:val="18"/>
            <w:szCs w:val="18"/>
            <w:lang w:eastAsia="ru-RU"/>
          </w:rPr>
          <w:t>форма</w:t>
        </w:r>
      </w:hyperlink>
      <w:r w:rsidRPr="007C4566">
        <w:rPr>
          <w:rFonts w:ascii="Arial" w:eastAsia="Times New Roman" w:hAnsi="Arial" w:cs="Arial"/>
          <w:color w:val="000000"/>
          <w:sz w:val="18"/>
          <w:szCs w:val="18"/>
          <w:lang w:eastAsia="ru-RU"/>
        </w:rPr>
        <w:t>-это не реальный, </w:t>
      </w:r>
      <w:hyperlink r:id="rId7823" w:tooltip="нажмите, чтобы просмотреть определение допустимого" w:history="1">
        <w:r w:rsidRPr="007C4566">
          <w:rPr>
            <w:rFonts w:ascii="Arial" w:eastAsia="Times New Roman" w:hAnsi="Arial" w:cs="Arial"/>
            <w:color w:val="0033CC"/>
            <w:sz w:val="18"/>
            <w:szCs w:val="18"/>
            <w:lang w:eastAsia="ru-RU"/>
          </w:rPr>
          <w:t>действительный </w:t>
        </w:r>
      </w:hyperlink>
      <w:r w:rsidRPr="007C4566">
        <w:rPr>
          <w:rFonts w:ascii="Arial" w:eastAsia="Times New Roman" w:hAnsi="Arial" w:cs="Arial"/>
          <w:color w:val="000000"/>
          <w:sz w:val="18"/>
          <w:szCs w:val="18"/>
          <w:lang w:eastAsia="ru-RU"/>
        </w:rPr>
        <w:t>или законный закон вообще, а диктат и действия, прежде всего поддерживаемые силой, страхом и культурно-политическим манипулированием.</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68" w:name="6867"/>
      <w:bookmarkEnd w:id="1468"/>
      <w:r w:rsidRPr="007C4566">
        <w:rPr>
          <w:rFonts w:ascii="Arial" w:eastAsia="Times New Roman" w:hAnsi="Arial" w:cs="Arial"/>
          <w:b/>
          <w:bCs/>
          <w:color w:val="000000"/>
          <w:lang w:eastAsia="ru-RU"/>
        </w:rPr>
        <w:t>Canon 6867 </w:t>
      </w:r>
      <w:r w:rsidRPr="007C4566">
        <w:rPr>
          <w:rFonts w:ascii="Arial" w:eastAsia="Times New Roman" w:hAnsi="Arial" w:cs="Arial"/>
          <w:color w:val="000000"/>
          <w:sz w:val="16"/>
          <w:szCs w:val="16"/>
          <w:lang w:eastAsia="ru-RU"/>
        </w:rPr>
        <w:t>(</w:t>
      </w:r>
      <w:hyperlink r:id="rId7824" w:anchor="6867"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lastRenderedPageBreak/>
        <w:t>Отличительными элементами, определяющими организованный псевдо закон</w:t>
      </w:r>
      <w:hyperlink r:id="rId7825" w:tooltip="нажмите, чтобы просмотреть определение формы" w:history="1">
        <w:r w:rsidRPr="007C4566">
          <w:rPr>
            <w:rFonts w:ascii="Arial" w:eastAsia="Times New Roman" w:hAnsi="Arial" w:cs="Arial"/>
            <w:color w:val="0033CC"/>
            <w:sz w:val="18"/>
            <w:szCs w:val="18"/>
            <w:lang w:eastAsia="ru-RU"/>
          </w:rPr>
          <w:t>, формирующий </w:t>
        </w:r>
      </w:hyperlink>
      <w:r w:rsidRPr="007C4566">
        <w:rPr>
          <w:rFonts w:ascii="Arial" w:eastAsia="Times New Roman" w:hAnsi="Arial" w:cs="Arial"/>
          <w:color w:val="000000"/>
          <w:sz w:val="18"/>
          <w:szCs w:val="18"/>
          <w:lang w:eastAsia="ru-RU"/>
        </w:rPr>
        <w:t>систему </w:t>
      </w:r>
      <w:hyperlink r:id="rId7826" w:tooltip="нажмите, чтобы просмотреть определение верховенства права" w:history="1">
        <w:r w:rsidRPr="007C4566">
          <w:rPr>
            <w:rFonts w:ascii="Arial" w:eastAsia="Times New Roman" w:hAnsi="Arial" w:cs="Arial"/>
            <w:color w:val="0033CC"/>
            <w:sz w:val="18"/>
            <w:szCs w:val="18"/>
            <w:lang w:eastAsia="ru-RU"/>
          </w:rPr>
          <w:t>господства права </w:t>
        </w:r>
      </w:hyperlink>
      <w:r w:rsidRPr="007C4566">
        <w:rPr>
          <w:rFonts w:ascii="Arial" w:eastAsia="Times New Roman" w:hAnsi="Arial" w:cs="Arial"/>
          <w:color w:val="000000"/>
          <w:sz w:val="18"/>
          <w:szCs w:val="18"/>
          <w:lang w:eastAsia="ru-RU"/>
        </w:rPr>
        <w:t>и даже систему чисто силового господства, являются элементы ереси, лжи, заблуждения, предательства, безумия и некомпетентности: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 ересь как первый ключевой элемент, отличающий организованную псевдо-правовую </w:t>
      </w:r>
      <w:hyperlink r:id="rId7827" w:tooltip="нажмите, чтобы просмотреть определение формы" w:history="1">
        <w:r w:rsidRPr="007C4566">
          <w:rPr>
            <w:rFonts w:ascii="Arial" w:eastAsia="Times New Roman" w:hAnsi="Arial" w:cs="Arial"/>
            <w:color w:val="0033CC"/>
            <w:sz w:val="18"/>
            <w:szCs w:val="18"/>
            <w:lang w:eastAsia="ru-RU"/>
          </w:rPr>
          <w:t>форму</w:t>
        </w:r>
      </w:hyperlink>
      <w:r w:rsidRPr="007C4566">
        <w:rPr>
          <w:rFonts w:ascii="Arial" w:eastAsia="Times New Roman" w:hAnsi="Arial" w:cs="Arial"/>
          <w:color w:val="000000"/>
          <w:sz w:val="18"/>
          <w:szCs w:val="18"/>
          <w:lang w:eastAsia="ru-RU"/>
        </w:rPr>
        <w:t>, определяется общим отрицанием истории права , его фундаментальных и древних принципов и предписаний теорией или </w:t>
      </w:r>
      <w:hyperlink r:id="rId7828" w:tooltip="щелкните, чтобы просмотреть определение действия" w:history="1">
        <w:r w:rsidRPr="007C4566">
          <w:rPr>
            <w:rFonts w:ascii="Arial" w:eastAsia="Times New Roman" w:hAnsi="Arial" w:cs="Arial"/>
            <w:color w:val="0033CC"/>
            <w:sz w:val="18"/>
            <w:szCs w:val="18"/>
            <w:lang w:eastAsia="ru-RU"/>
          </w:rPr>
          <w:t>действием</w:t>
        </w:r>
      </w:hyperlink>
      <w:r w:rsidRPr="007C4566">
        <w:rPr>
          <w:rFonts w:ascii="Arial" w:eastAsia="Times New Roman" w:hAnsi="Arial" w:cs="Arial"/>
          <w:color w:val="000000"/>
          <w:sz w:val="18"/>
          <w:szCs w:val="18"/>
          <w:lang w:eastAsia="ru-RU"/>
        </w:rPr>
        <w:t>, таким как доктрина чистых рук, </w:t>
      </w:r>
      <w:hyperlink r:id="rId7829" w:tooltip="нажмите, чтобы просмотреть определение добросовестности" w:history="1">
        <w:r w:rsidRPr="007C4566">
          <w:rPr>
            <w:rFonts w:ascii="Arial" w:eastAsia="Times New Roman" w:hAnsi="Arial" w:cs="Arial"/>
            <w:color w:val="0033CC"/>
            <w:sz w:val="18"/>
            <w:szCs w:val="18"/>
            <w:lang w:eastAsia="ru-RU"/>
          </w:rPr>
          <w:t>добросовестность</w:t>
        </w:r>
      </w:hyperlink>
      <w:r w:rsidRPr="007C4566">
        <w:rPr>
          <w:rFonts w:ascii="Arial" w:eastAsia="Times New Roman" w:hAnsi="Arial" w:cs="Arial"/>
          <w:color w:val="000000"/>
          <w:sz w:val="18"/>
          <w:szCs w:val="18"/>
          <w:lang w:eastAsia="ru-RU"/>
        </w:rPr>
        <w:t>, </w:t>
      </w:r>
      <w:hyperlink r:id="rId7830" w:tooltip="нажмите, чтобы просмотреть определение клятвы" w:history="1">
        <w:r w:rsidRPr="007C4566">
          <w:rPr>
            <w:rFonts w:ascii="Arial" w:eastAsia="Times New Roman" w:hAnsi="Arial" w:cs="Arial"/>
            <w:color w:val="0033CC"/>
            <w:sz w:val="18"/>
            <w:szCs w:val="18"/>
            <w:lang w:eastAsia="ru-RU"/>
          </w:rPr>
          <w:t>присяга</w:t>
        </w:r>
      </w:hyperlink>
      <w:r w:rsidRPr="007C4566">
        <w:rPr>
          <w:rFonts w:ascii="Arial" w:eastAsia="Times New Roman" w:hAnsi="Arial" w:cs="Arial"/>
          <w:color w:val="000000"/>
          <w:sz w:val="18"/>
          <w:szCs w:val="18"/>
          <w:lang w:eastAsia="ru-RU"/>
        </w:rPr>
        <w:t>, </w:t>
      </w:r>
      <w:hyperlink r:id="rId7831" w:tooltip="нажмите, чтобы просмотреть определение средства правовой защиты" w:history="1">
        <w:r w:rsidRPr="007C4566">
          <w:rPr>
            <w:rFonts w:ascii="Arial" w:eastAsia="Times New Roman" w:hAnsi="Arial" w:cs="Arial"/>
            <w:color w:val="0033CC"/>
            <w:sz w:val="18"/>
            <w:szCs w:val="18"/>
            <w:lang w:eastAsia="ru-RU"/>
          </w:rPr>
          <w:t>средства </w:t>
        </w:r>
      </w:hyperlink>
      <w:r w:rsidRPr="007C4566">
        <w:rPr>
          <w:rFonts w:ascii="Arial" w:eastAsia="Times New Roman" w:hAnsi="Arial" w:cs="Arial"/>
          <w:color w:val="000000"/>
          <w:sz w:val="18"/>
          <w:szCs w:val="18"/>
          <w:lang w:eastAsia="ru-RU"/>
        </w:rPr>
        <w:t>правовой защиты, </w:t>
      </w:r>
      <w:hyperlink r:id="rId7832" w:tooltip="нажмите, чтобы просмотреть определение фидуциария" w:history="1">
        <w:r w:rsidRPr="007C4566">
          <w:rPr>
            <w:rFonts w:ascii="Arial" w:eastAsia="Times New Roman" w:hAnsi="Arial" w:cs="Arial"/>
            <w:color w:val="0033CC"/>
            <w:sz w:val="18"/>
            <w:szCs w:val="18"/>
            <w:lang w:eastAsia="ru-RU"/>
          </w:rPr>
          <w:t>фидуциарные </w:t>
        </w:r>
      </w:hyperlink>
      <w:r w:rsidRPr="007C4566">
        <w:rPr>
          <w:rFonts w:ascii="Arial" w:eastAsia="Times New Roman" w:hAnsi="Arial" w:cs="Arial"/>
          <w:color w:val="000000"/>
          <w:sz w:val="18"/>
          <w:szCs w:val="18"/>
          <w:lang w:eastAsia="ru-RU"/>
        </w:rPr>
        <w:t>обязательства и надлежащая судебная процедура;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II) ложность как второй ключевой элемент, отличающий организованную Псевдозаконную </w:t>
      </w:r>
      <w:hyperlink r:id="rId7833" w:tooltip="нажмите, чтобы просмотреть определение формы" w:history="1">
        <w:r w:rsidRPr="007C4566">
          <w:rPr>
            <w:rFonts w:ascii="Arial" w:eastAsia="Times New Roman" w:hAnsi="Arial" w:cs="Arial"/>
            <w:color w:val="0033CC"/>
            <w:sz w:val="18"/>
            <w:szCs w:val="18"/>
            <w:lang w:eastAsia="ru-RU"/>
          </w:rPr>
          <w:t>форму</w:t>
        </w:r>
      </w:hyperlink>
      <w:r w:rsidRPr="007C4566">
        <w:rPr>
          <w:rFonts w:ascii="Arial" w:eastAsia="Times New Roman" w:hAnsi="Arial" w:cs="Arial"/>
          <w:color w:val="000000"/>
          <w:sz w:val="18"/>
          <w:szCs w:val="18"/>
          <w:lang w:eastAsia="ru-RU"/>
        </w:rPr>
        <w:t>, определяется как искусственное и полностью мошенническое создание ложной истории, утверждений, происхождения, значений, причин и аргументов посредством доктрин, заменяющих те древние принципы и предписания права, которые отвергаются ересью;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(III) в заблуждение в качестве третьего ключевого элемента, отличающие организованную псевдо права </w:t>
      </w:r>
      <w:hyperlink r:id="rId7834" w:tooltip="нажмите, чтобы просмотреть определение формы" w:history="1">
        <w:r w:rsidRPr="007C4566">
          <w:rPr>
            <w:rFonts w:ascii="Arial" w:eastAsia="Times New Roman" w:hAnsi="Arial" w:cs="Arial"/>
            <w:color w:val="0033CC"/>
            <w:sz w:val="18"/>
            <w:szCs w:val="18"/>
            <w:lang w:eastAsia="ru-RU"/>
          </w:rPr>
          <w:t>форма</w:t>
        </w:r>
      </w:hyperlink>
      <w:r w:rsidRPr="007C4566">
        <w:rPr>
          <w:rFonts w:ascii="Arial" w:eastAsia="Times New Roman" w:hAnsi="Arial" w:cs="Arial"/>
          <w:color w:val="000000"/>
          <w:sz w:val="18"/>
          <w:szCs w:val="18"/>
          <w:lang w:eastAsia="ru-RU"/>
        </w:rPr>
        <w:t> определяется как способ, с помощью которого такие ложные доктрины и логику, утверждают, что, перестав следовать формальной и классической логики и риторики и вместо того, чтобы разрешать </w:t>
      </w:r>
      <w:hyperlink r:id="rId7835" w:tooltip="нажмите, чтобы просмотреть определение принятия" w:history="1">
        <w:r w:rsidRPr="007C4566">
          <w:rPr>
            <w:rFonts w:ascii="Arial" w:eastAsia="Times New Roman" w:hAnsi="Arial" w:cs="Arial"/>
            <w:color w:val="0033CC"/>
            <w:sz w:val="18"/>
            <w:szCs w:val="18"/>
            <w:lang w:eastAsia="ru-RU"/>
          </w:rPr>
          <w:t>прием</w:t>
        </w:r>
      </w:hyperlink>
      <w:r w:rsidRPr="007C4566">
        <w:rPr>
          <w:rFonts w:ascii="Arial" w:eastAsia="Times New Roman" w:hAnsi="Arial" w:cs="Arial"/>
          <w:color w:val="000000"/>
          <w:sz w:val="18"/>
          <w:szCs w:val="18"/>
          <w:lang w:eastAsia="ru-RU"/>
        </w:rPr>
        <w:t> абсурда, переходя на личности и других форм логической ошибкой, а доказательств, фактов в области права и закона;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(IV) в предательстве четвертым ключевым элементом, отличающим организованную псевдо права </w:t>
      </w:r>
      <w:hyperlink r:id="rId7836" w:tooltip="нажмите, чтобы просмотреть определение формы" w:history="1">
        <w:r w:rsidRPr="007C4566">
          <w:rPr>
            <w:rFonts w:ascii="Arial" w:eastAsia="Times New Roman" w:hAnsi="Arial" w:cs="Arial"/>
            <w:color w:val="0033CC"/>
            <w:sz w:val="18"/>
            <w:szCs w:val="18"/>
            <w:lang w:eastAsia="ru-RU"/>
          </w:rPr>
          <w:t>форма</w:t>
        </w:r>
      </w:hyperlink>
      <w:r w:rsidRPr="007C4566">
        <w:rPr>
          <w:rFonts w:ascii="Arial" w:eastAsia="Times New Roman" w:hAnsi="Arial" w:cs="Arial"/>
          <w:color w:val="000000"/>
          <w:sz w:val="18"/>
          <w:szCs w:val="18"/>
          <w:lang w:eastAsia="ru-RU"/>
        </w:rPr>
        <w:t>определяется как преднамеренное и рассчитанное узурпации первоначальной концепции и </w:t>
      </w:r>
      <w:hyperlink r:id="rId7837" w:tooltip="нажмите, чтобы просмотреть определение законов" w:history="1">
        <w:r w:rsidRPr="007C4566">
          <w:rPr>
            <w:rFonts w:ascii="Arial" w:eastAsia="Times New Roman" w:hAnsi="Arial" w:cs="Arial"/>
            <w:color w:val="0033CC"/>
            <w:sz w:val="18"/>
            <w:szCs w:val="18"/>
            <w:lang w:eastAsia="ru-RU"/>
          </w:rPr>
          <w:t>законы</w:t>
        </w:r>
      </w:hyperlink>
      <w:r w:rsidRPr="007C4566">
        <w:rPr>
          <w:rFonts w:ascii="Arial" w:eastAsia="Times New Roman" w:hAnsi="Arial" w:cs="Arial"/>
          <w:color w:val="000000"/>
          <w:sz w:val="18"/>
          <w:szCs w:val="18"/>
          <w:lang w:eastAsia="ru-RU"/>
        </w:rPr>
        <w:t>оригинального органов политических, сословий и наций и замены таких органов с меньшей частных лиц, претендующий на исходный объект, когда такие органы действуют и функция для извлечения личной выгоды вопреки воле и </w:t>
      </w:r>
      <w:hyperlink r:id="rId7838" w:tooltip="нажмите, чтобы просмотреть определение выгоды" w:history="1">
        <w:r w:rsidRPr="007C4566">
          <w:rPr>
            <w:rFonts w:ascii="Arial" w:eastAsia="Times New Roman" w:hAnsi="Arial" w:cs="Arial"/>
            <w:color w:val="0033CC"/>
            <w:sz w:val="18"/>
            <w:szCs w:val="18"/>
            <w:lang w:eastAsia="ru-RU"/>
          </w:rPr>
          <w:t>интересах</w:t>
        </w:r>
      </w:hyperlink>
      <w:r w:rsidRPr="007C4566">
        <w:rPr>
          <w:rFonts w:ascii="Arial" w:eastAsia="Times New Roman" w:hAnsi="Arial" w:cs="Arial"/>
          <w:color w:val="000000"/>
          <w:sz w:val="18"/>
          <w:szCs w:val="18"/>
          <w:lang w:eastAsia="ru-RU"/>
        </w:rPr>
        <w:t> народа в целом;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(в) безумие как пятый ключевой элемент, отличающий организованную псевдо права </w:t>
      </w:r>
      <w:hyperlink r:id="rId7839" w:tooltip="нажмите, чтобы просмотреть определение формы" w:history="1">
        <w:r w:rsidRPr="007C4566">
          <w:rPr>
            <w:rFonts w:ascii="Arial" w:eastAsia="Times New Roman" w:hAnsi="Arial" w:cs="Arial"/>
            <w:color w:val="0033CC"/>
            <w:sz w:val="18"/>
            <w:szCs w:val="18"/>
            <w:lang w:eastAsia="ru-RU"/>
          </w:rPr>
          <w:t>форма</w:t>
        </w:r>
      </w:hyperlink>
      <w:r w:rsidRPr="007C4566">
        <w:rPr>
          <w:rFonts w:ascii="Arial" w:eastAsia="Times New Roman" w:hAnsi="Arial" w:cs="Arial"/>
          <w:color w:val="000000"/>
          <w:sz w:val="18"/>
          <w:szCs w:val="18"/>
          <w:lang w:eastAsia="ru-RU"/>
        </w:rPr>
        <w:t>определяется как политика тех, кто несет ответственность за государственную измену и контроля за деятельностью частных субъектов, занимающих политические органы с целью выкупа, который затем конверт сами снарядами служки подготовку в качестве виртуальных сумасшедших, чтобы защитить статус-кво любой ценой, используя аргументы ложности, ошибочности и ереси без полного понимания их программирования и предательства тех, кому они служат;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(ви) некомпетентность как шестой ключевым элементом, отличающим организованную псевдо права </w:t>
      </w:r>
      <w:hyperlink r:id="rId7840" w:tooltip="нажмите, чтобы просмотреть определение формы" w:history="1">
        <w:r w:rsidRPr="007C4566">
          <w:rPr>
            <w:rFonts w:ascii="Arial" w:eastAsia="Times New Roman" w:hAnsi="Arial" w:cs="Arial"/>
            <w:color w:val="0033CC"/>
            <w:sz w:val="18"/>
            <w:szCs w:val="18"/>
            <w:lang w:eastAsia="ru-RU"/>
          </w:rPr>
          <w:t>форма</w:t>
        </w:r>
      </w:hyperlink>
      <w:r w:rsidRPr="007C4566">
        <w:rPr>
          <w:rFonts w:ascii="Arial" w:eastAsia="Times New Roman" w:hAnsi="Arial" w:cs="Arial"/>
          <w:color w:val="000000"/>
          <w:sz w:val="18"/>
          <w:szCs w:val="18"/>
          <w:lang w:eastAsia="ru-RU"/>
        </w:rPr>
        <w:t> определяется как вторая линия обороны из тех, кто несет ответственность за предательство узурпации аппаратом своих наций, обшивка служителя, общество с бюрократией администрации, которая увековечивает некомпетентность, но поддерживается и финансируется эффективности и рабства людей как “рабов заработной платы” и “налогоплательщиков”.</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69" w:name="6868"/>
      <w:bookmarkEnd w:id="1469"/>
      <w:r w:rsidRPr="007C4566">
        <w:rPr>
          <w:rFonts w:ascii="Arial" w:eastAsia="Times New Roman" w:hAnsi="Arial" w:cs="Arial"/>
          <w:b/>
          <w:bCs/>
          <w:color w:val="000000"/>
          <w:lang w:eastAsia="ru-RU"/>
        </w:rPr>
        <w:t>Canon 6868 </w:t>
      </w:r>
      <w:r w:rsidRPr="007C4566">
        <w:rPr>
          <w:rFonts w:ascii="Arial" w:eastAsia="Times New Roman" w:hAnsi="Arial" w:cs="Arial"/>
          <w:color w:val="000000"/>
          <w:sz w:val="16"/>
          <w:szCs w:val="16"/>
          <w:lang w:eastAsia="ru-RU"/>
        </w:rPr>
        <w:t>(</w:t>
      </w:r>
      <w:hyperlink r:id="rId7841" w:anchor="6868"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В то время как эволюция организованной псевдо права </w:t>
      </w:r>
      <w:hyperlink r:id="rId7842" w:tooltip="нажмите, чтобы просмотреть определение формы" w:history="1">
        <w:r w:rsidRPr="007C4566">
          <w:rPr>
            <w:rFonts w:ascii="Arial" w:eastAsia="Times New Roman" w:hAnsi="Arial" w:cs="Arial"/>
            <w:color w:val="0033CC"/>
            <w:sz w:val="18"/>
            <w:szCs w:val="18"/>
            <w:lang w:eastAsia="ru-RU"/>
          </w:rPr>
          <w:t>форма</w:t>
        </w:r>
      </w:hyperlink>
      <w:r w:rsidRPr="007C4566">
        <w:rPr>
          <w:rFonts w:ascii="Arial" w:eastAsia="Times New Roman" w:hAnsi="Arial" w:cs="Arial"/>
          <w:color w:val="000000"/>
          <w:sz w:val="18"/>
          <w:szCs w:val="18"/>
          <w:lang w:eastAsia="ru-RU"/>
        </w:rPr>
        <w:t> может быть прослежена до правления Генриха VIII в Англии, первой полностью сформированной организованной псевдо права </w:t>
      </w:r>
      <w:hyperlink r:id="rId7843" w:tooltip="нажмите, чтобы просмотреть определение формы" w:history="1">
        <w:r w:rsidRPr="007C4566">
          <w:rPr>
            <w:rFonts w:ascii="Arial" w:eastAsia="Times New Roman" w:hAnsi="Arial" w:cs="Arial"/>
            <w:color w:val="0033CC"/>
            <w:sz w:val="18"/>
            <w:szCs w:val="18"/>
            <w:lang w:eastAsia="ru-RU"/>
          </w:rPr>
          <w:t>форма</w:t>
        </w:r>
      </w:hyperlink>
      <w:r w:rsidRPr="007C4566">
        <w:rPr>
          <w:rFonts w:ascii="Arial" w:eastAsia="Times New Roman" w:hAnsi="Arial" w:cs="Arial"/>
          <w:color w:val="000000"/>
          <w:sz w:val="18"/>
          <w:szCs w:val="18"/>
          <w:lang w:eastAsia="ru-RU"/>
        </w:rPr>
        <w:t> Соединенное Королевство Великобритании и Ирландии с 1801 г. под эффективным контролем </w:t>
      </w:r>
      <w:hyperlink r:id="rId7844" w:tooltip="нажмите, чтобы просмотреть определение банка" w:history="1">
        <w:r w:rsidRPr="007C4566">
          <w:rPr>
            <w:rFonts w:ascii="Arial" w:eastAsia="Times New Roman" w:hAnsi="Arial" w:cs="Arial"/>
            <w:color w:val="0033CC"/>
            <w:sz w:val="18"/>
            <w:szCs w:val="18"/>
            <w:lang w:eastAsia="ru-RU"/>
          </w:rPr>
          <w:t>Банка</w:t>
        </w:r>
      </w:hyperlink>
      <w:r w:rsidRPr="007C4566">
        <w:rPr>
          <w:rFonts w:ascii="Arial" w:eastAsia="Times New Roman" w:hAnsi="Arial" w:cs="Arial"/>
          <w:color w:val="000000"/>
          <w:sz w:val="18"/>
          <w:szCs w:val="18"/>
          <w:lang w:eastAsia="ru-RU"/>
        </w:rPr>
        <w:t> Англии и торгового класса, который узурпировал власть и </w:t>
      </w:r>
      <w:hyperlink r:id="rId7845" w:tooltip="нажмите, чтобы просмотреть определение короны" w:history="1">
        <w:r w:rsidRPr="007C4566">
          <w:rPr>
            <w:rFonts w:ascii="Arial" w:eastAsia="Times New Roman" w:hAnsi="Arial" w:cs="Arial"/>
            <w:color w:val="0033CC"/>
            <w:sz w:val="18"/>
            <w:szCs w:val="18"/>
            <w:lang w:eastAsia="ru-RU"/>
          </w:rPr>
          <w:t>корона</w:t>
        </w:r>
      </w:hyperlink>
      <w:r w:rsidRPr="007C4566">
        <w:rPr>
          <w:rFonts w:ascii="Arial" w:eastAsia="Times New Roman" w:hAnsi="Arial" w:cs="Arial"/>
          <w:color w:val="000000"/>
          <w:sz w:val="18"/>
          <w:szCs w:val="18"/>
          <w:lang w:eastAsia="ru-RU"/>
        </w:rPr>
        <w:t> и парламент с помощью манипуляций богатство и долги нации и империи. Большинство западных стран сейчас находятся под ограничениями организованных псевдозаконных форм.</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70" w:name="6869"/>
      <w:bookmarkEnd w:id="1470"/>
      <w:r w:rsidRPr="007C4566">
        <w:rPr>
          <w:rFonts w:ascii="Arial" w:eastAsia="Times New Roman" w:hAnsi="Arial" w:cs="Arial"/>
          <w:b/>
          <w:bCs/>
          <w:color w:val="000000"/>
          <w:lang w:eastAsia="ru-RU"/>
        </w:rPr>
        <w:t>Canon 6869 </w:t>
      </w:r>
      <w:r w:rsidRPr="007C4566">
        <w:rPr>
          <w:rFonts w:ascii="Arial" w:eastAsia="Times New Roman" w:hAnsi="Arial" w:cs="Arial"/>
          <w:color w:val="000000"/>
          <w:sz w:val="16"/>
          <w:szCs w:val="16"/>
          <w:lang w:eastAsia="ru-RU"/>
        </w:rPr>
        <w:t>(</w:t>
      </w:r>
      <w:hyperlink r:id="rId7846" w:anchor="6869"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Все организованные Псевдозаконные </w:t>
      </w:r>
      <w:hyperlink r:id="rId7847" w:tooltip="нажмите, чтобы просмотреть определение формы" w:history="1">
        <w:r w:rsidRPr="007C4566">
          <w:rPr>
            <w:rFonts w:ascii="Arial" w:eastAsia="Times New Roman" w:hAnsi="Arial" w:cs="Arial"/>
            <w:color w:val="0033CC"/>
            <w:sz w:val="18"/>
            <w:szCs w:val="18"/>
            <w:lang w:eastAsia="ru-RU"/>
          </w:rPr>
          <w:t>формы </w:t>
        </w:r>
      </w:hyperlink>
      <w:r w:rsidRPr="007C4566">
        <w:rPr>
          <w:rFonts w:ascii="Arial" w:eastAsia="Times New Roman" w:hAnsi="Arial" w:cs="Arial"/>
          <w:color w:val="000000"/>
          <w:sz w:val="18"/>
          <w:szCs w:val="18"/>
          <w:lang w:eastAsia="ru-RU"/>
        </w:rPr>
        <w:t>по определению неустойчивы из-за растущей некомпетентности и безумия административных и академических классов, а также непрекращающейся коррупции купеческих и политических классов, виновных в измене народу. Таким образом, все организованные псевдо-правовые </w:t>
      </w:r>
      <w:hyperlink r:id="rId7848" w:tooltip="нажмите, чтобы просмотреть определение формы" w:history="1">
        <w:r w:rsidRPr="007C4566">
          <w:rPr>
            <w:rFonts w:ascii="Arial" w:eastAsia="Times New Roman" w:hAnsi="Arial" w:cs="Arial"/>
            <w:color w:val="0033CC"/>
            <w:sz w:val="18"/>
            <w:szCs w:val="18"/>
            <w:lang w:eastAsia="ru-RU"/>
          </w:rPr>
          <w:t>формы </w:t>
        </w:r>
      </w:hyperlink>
      <w:r w:rsidRPr="007C4566">
        <w:rPr>
          <w:rFonts w:ascii="Arial" w:eastAsia="Times New Roman" w:hAnsi="Arial" w:cs="Arial"/>
          <w:color w:val="000000"/>
          <w:sz w:val="18"/>
          <w:szCs w:val="18"/>
          <w:lang w:eastAsia="ru-RU"/>
        </w:rPr>
        <w:t>переходят к худшим из тиранических систем до их окончательного внутреннего краха или свержения.</w:t>
      </w:r>
    </w:p>
    <w:p w:rsidR="007C4566" w:rsidRPr="007C4566" w:rsidRDefault="007C4566" w:rsidP="007C4566">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7C4566">
        <w:rPr>
          <w:rFonts w:ascii="Arial" w:eastAsia="Times New Roman" w:hAnsi="Arial" w:cs="Arial"/>
          <w:b/>
          <w:bCs/>
          <w:color w:val="000000"/>
          <w:sz w:val="36"/>
          <w:szCs w:val="36"/>
          <w:lang w:eastAsia="ru-RU"/>
        </w:rPr>
        <w:t>Статья 207. Псевдозаконная Коммерческая Архитектура</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71" w:name="6870"/>
      <w:bookmarkEnd w:id="1471"/>
      <w:r w:rsidRPr="007C4566">
        <w:rPr>
          <w:rFonts w:ascii="Arial" w:eastAsia="Times New Roman" w:hAnsi="Arial" w:cs="Arial"/>
          <w:b/>
          <w:bCs/>
          <w:color w:val="000000"/>
          <w:lang w:eastAsia="ru-RU"/>
        </w:rPr>
        <w:t>Canon 6870 </w:t>
      </w:r>
      <w:r w:rsidRPr="007C4566">
        <w:rPr>
          <w:rFonts w:ascii="Arial" w:eastAsia="Times New Roman" w:hAnsi="Arial" w:cs="Arial"/>
          <w:color w:val="000000"/>
          <w:sz w:val="16"/>
          <w:szCs w:val="16"/>
          <w:lang w:eastAsia="ru-RU"/>
        </w:rPr>
        <w:t>(</w:t>
      </w:r>
      <w:hyperlink r:id="rId7849" w:anchor="6870"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lastRenderedPageBreak/>
        <w:t>Организованная Псевдозаконная коммерческая архитектура (OPCA) - это общепризнанное описание и аббревиатура для определения всеобъемлющей коммерческой системы права, статутов, учреждений, администрации, истории, правоприменения, основанной на мошенничестве , ложных предположениях и отрицании освященных временем принципов </w:t>
      </w:r>
      <w:hyperlink r:id="rId7850" w:tooltip="нажмите, чтобы просмотреть определение Божественного Закона" w:history="1">
        <w:r w:rsidRPr="007C4566">
          <w:rPr>
            <w:rFonts w:ascii="Arial" w:eastAsia="Times New Roman" w:hAnsi="Arial" w:cs="Arial"/>
            <w:color w:val="0033CC"/>
            <w:sz w:val="18"/>
            <w:szCs w:val="18"/>
            <w:lang w:eastAsia="ru-RU"/>
          </w:rPr>
          <w:t>божественного права </w:t>
        </w:r>
      </w:hyperlink>
      <w:r w:rsidRPr="007C4566">
        <w:rPr>
          <w:rFonts w:ascii="Arial" w:eastAsia="Times New Roman" w:hAnsi="Arial" w:cs="Arial"/>
          <w:color w:val="000000"/>
          <w:sz w:val="18"/>
          <w:szCs w:val="18"/>
          <w:lang w:eastAsia="ru-RU"/>
        </w:rPr>
        <w:t>, </w:t>
      </w:r>
      <w:hyperlink r:id="rId7851" w:tooltip="нажмите, чтобы просмотреть определение естественного права" w:history="1">
        <w:r w:rsidRPr="007C4566">
          <w:rPr>
            <w:rFonts w:ascii="Arial" w:eastAsia="Times New Roman" w:hAnsi="Arial" w:cs="Arial"/>
            <w:color w:val="0033CC"/>
            <w:sz w:val="18"/>
            <w:szCs w:val="18"/>
            <w:lang w:eastAsia="ru-RU"/>
          </w:rPr>
          <w:t>естественного права</w:t>
        </w:r>
      </w:hyperlink>
      <w:r w:rsidRPr="007C4566">
        <w:rPr>
          <w:rFonts w:ascii="Arial" w:eastAsia="Times New Roman" w:hAnsi="Arial" w:cs="Arial"/>
          <w:color w:val="000000"/>
          <w:sz w:val="18"/>
          <w:szCs w:val="18"/>
          <w:lang w:eastAsia="ru-RU"/>
        </w:rPr>
        <w:t>, </w:t>
      </w:r>
      <w:hyperlink r:id="rId7852" w:tooltip="нажмите, чтобы просмотреть определение позитивного права" w:history="1">
        <w:r w:rsidRPr="007C4566">
          <w:rPr>
            <w:rFonts w:ascii="Arial" w:eastAsia="Times New Roman" w:hAnsi="Arial" w:cs="Arial"/>
            <w:color w:val="0033CC"/>
            <w:sz w:val="18"/>
            <w:szCs w:val="18"/>
            <w:lang w:eastAsia="ru-RU"/>
          </w:rPr>
          <w:t>позитивного права </w:t>
        </w:r>
      </w:hyperlink>
      <w:r w:rsidRPr="007C4566">
        <w:rPr>
          <w:rFonts w:ascii="Arial" w:eastAsia="Times New Roman" w:hAnsi="Arial" w:cs="Arial"/>
          <w:color w:val="000000"/>
          <w:sz w:val="18"/>
          <w:szCs w:val="18"/>
          <w:lang w:eastAsia="ru-RU"/>
        </w:rPr>
        <w:t>и</w:t>
      </w:r>
      <w:hyperlink r:id="rId7853" w:tooltip="нажмите, чтобы просмотреть определение верховенства права" w:history="1">
        <w:r w:rsidRPr="007C4566">
          <w:rPr>
            <w:rFonts w:ascii="Arial" w:eastAsia="Times New Roman" w:hAnsi="Arial" w:cs="Arial"/>
            <w:color w:val="0033CC"/>
            <w:sz w:val="18"/>
            <w:szCs w:val="18"/>
            <w:lang w:eastAsia="ru-RU"/>
          </w:rPr>
          <w:t>верховенства права </w:t>
        </w:r>
      </w:hyperlink>
      <w:r w:rsidRPr="007C4566">
        <w:rPr>
          <w:rFonts w:ascii="Arial" w:eastAsia="Times New Roman" w:hAnsi="Arial" w:cs="Arial"/>
          <w:color w:val="000000"/>
          <w:sz w:val="18"/>
          <w:szCs w:val="18"/>
          <w:lang w:eastAsia="ru-RU"/>
        </w:rPr>
        <w:t>. Первая архитектура "OPCA" когда-либо изобретенная была формой закона Содружествасо времен Генриха VIII Англии в 16 веке н. э.</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72" w:name="6871"/>
      <w:bookmarkEnd w:id="1472"/>
      <w:r w:rsidRPr="007C4566">
        <w:rPr>
          <w:rFonts w:ascii="Arial" w:eastAsia="Times New Roman" w:hAnsi="Arial" w:cs="Arial"/>
          <w:b/>
          <w:bCs/>
          <w:color w:val="000000"/>
          <w:lang w:eastAsia="ru-RU"/>
        </w:rPr>
        <w:t>Canon 6871 </w:t>
      </w:r>
      <w:r w:rsidRPr="007C4566">
        <w:rPr>
          <w:rFonts w:ascii="Arial" w:eastAsia="Times New Roman" w:hAnsi="Arial" w:cs="Arial"/>
          <w:color w:val="000000"/>
          <w:sz w:val="16"/>
          <w:szCs w:val="16"/>
          <w:lang w:eastAsia="ru-RU"/>
        </w:rPr>
        <w:t>(</w:t>
      </w:r>
      <w:hyperlink r:id="rId7854" w:anchor="6871"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Все компетентные юристы и философы единодушно признают, что система должна содержать следующие элементы, которые должны быть достоверно определены как организованная Псевдозаконная коммерческая архитектура (Опса), представляющая собой область, армию, собрание и администрацию одного (1) или нескольких учреждений</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 организованная Псевдозаконная коммерческая зона, известная также как “страна” или “нация”, представляет собой видимость </w:t>
      </w:r>
      <w:hyperlink r:id="rId7855" w:tooltip="нажмите, чтобы просмотреть определение допустимого" w:history="1">
        <w:r w:rsidRPr="007C4566">
          <w:rPr>
            <w:rFonts w:ascii="Arial" w:eastAsia="Times New Roman" w:hAnsi="Arial" w:cs="Arial"/>
            <w:color w:val="0033CC"/>
            <w:sz w:val="18"/>
            <w:szCs w:val="18"/>
            <w:lang w:eastAsia="ru-RU"/>
          </w:rPr>
          <w:t>действительного </w:t>
        </w:r>
      </w:hyperlink>
      <w:r w:rsidRPr="007C4566">
        <w:rPr>
          <w:rFonts w:ascii="Arial" w:eastAsia="Times New Roman" w:hAnsi="Arial" w:cs="Arial"/>
          <w:color w:val="000000"/>
          <w:sz w:val="18"/>
          <w:szCs w:val="18"/>
          <w:lang w:eastAsia="ru-RU"/>
        </w:rPr>
        <w:t>царства или установленного господства в соответствии с каким - либо конституционным документом, когда она </w:t>
      </w:r>
      <w:hyperlink r:id="rId7856" w:tooltip="нажмите, чтобы просмотреть определение факта" w:history="1">
        <w:r w:rsidRPr="007C4566">
          <w:rPr>
            <w:rFonts w:ascii="Arial" w:eastAsia="Times New Roman" w:hAnsi="Arial" w:cs="Arial"/>
            <w:color w:val="0033CC"/>
            <w:sz w:val="18"/>
            <w:szCs w:val="18"/>
            <w:lang w:eastAsia="ru-RU"/>
          </w:rPr>
          <w:t>фактически </w:t>
        </w:r>
      </w:hyperlink>
      <w:r w:rsidRPr="007C4566">
        <w:rPr>
          <w:rFonts w:ascii="Arial" w:eastAsia="Times New Roman" w:hAnsi="Arial" w:cs="Arial"/>
          <w:color w:val="000000"/>
          <w:sz w:val="18"/>
          <w:szCs w:val="18"/>
          <w:lang w:eastAsia="ru-RU"/>
        </w:rPr>
        <w:t>является лишь франшизой более крупной псевдорелигиозной коммерческой сети, такой как </w:t>
      </w:r>
      <w:hyperlink r:id="rId7857" w:tooltip="нажмите, чтобы просмотреть определение римского культа" w:history="1">
        <w:r w:rsidRPr="007C4566">
          <w:rPr>
            <w:rFonts w:ascii="Arial" w:eastAsia="Times New Roman" w:hAnsi="Arial" w:cs="Arial"/>
            <w:color w:val="0033CC"/>
            <w:sz w:val="18"/>
            <w:szCs w:val="18"/>
            <w:lang w:eastAsia="ru-RU"/>
          </w:rPr>
          <w:t>римский культ</w:t>
        </w:r>
      </w:hyperlink>
      <w:r w:rsidRPr="007C4566">
        <w:rPr>
          <w:rFonts w:ascii="Arial" w:eastAsia="Times New Roman" w:hAnsi="Arial" w:cs="Arial"/>
          <w:color w:val="000000"/>
          <w:sz w:val="18"/>
          <w:szCs w:val="18"/>
          <w:lang w:eastAsia="ru-RU"/>
        </w:rPr>
        <w:t>, не имеющий никакой легитимности;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ii) организованная Псевдозаконная коммерческая армия, также известная как “полицейские силы” или “ силы шерифа”, является </w:t>
      </w:r>
      <w:hyperlink r:id="rId7858" w:tooltip="нажмите, чтобы просмотреть определение тела" w:history="1">
        <w:r w:rsidRPr="007C4566">
          <w:rPr>
            <w:rFonts w:ascii="Arial" w:eastAsia="Times New Roman" w:hAnsi="Arial" w:cs="Arial"/>
            <w:color w:val="0033CC"/>
            <w:sz w:val="18"/>
            <w:szCs w:val="18"/>
            <w:lang w:eastAsia="ru-RU"/>
          </w:rPr>
          <w:t>органом</w:t>
        </w:r>
      </w:hyperlink>
      <w:r w:rsidRPr="007C4566">
        <w:rPr>
          <w:rFonts w:ascii="Arial" w:eastAsia="Times New Roman" w:hAnsi="Arial" w:cs="Arial"/>
          <w:color w:val="000000"/>
          <w:sz w:val="18"/>
          <w:szCs w:val="18"/>
          <w:lang w:eastAsia="ru-RU"/>
        </w:rPr>
        <w:t>, который, как представляется, поддерживает законность и </w:t>
      </w:r>
      <w:hyperlink r:id="rId7859" w:tooltip="нажмите, чтобы просмотреть определение заказа" w:history="1">
        <w:r w:rsidRPr="007C4566">
          <w:rPr>
            <w:rFonts w:ascii="Arial" w:eastAsia="Times New Roman" w:hAnsi="Arial" w:cs="Arial"/>
            <w:color w:val="0033CC"/>
            <w:sz w:val="18"/>
            <w:szCs w:val="18"/>
            <w:lang w:eastAsia="ru-RU"/>
          </w:rPr>
          <w:t>порядок</w:t>
        </w:r>
      </w:hyperlink>
      <w:r w:rsidRPr="007C4566">
        <w:rPr>
          <w:rFonts w:ascii="Arial" w:eastAsia="Times New Roman" w:hAnsi="Arial" w:cs="Arial"/>
          <w:color w:val="000000"/>
          <w:sz w:val="18"/>
          <w:szCs w:val="18"/>
          <w:lang w:eastAsia="ru-RU"/>
        </w:rPr>
        <w:t>, который вместо этого используется для осуществления узкой политики коммерческой личной заинтересованности нескольких лиц, контролирующих архитектуру Опса;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iii) организованное Псевдозаконное коммерческое собрание, также известное как “парламент”, является </w:t>
      </w:r>
      <w:hyperlink r:id="rId7860" w:tooltip="нажмите, чтобы просмотреть определение тела" w:history="1">
        <w:r w:rsidRPr="007C4566">
          <w:rPr>
            <w:rFonts w:ascii="Arial" w:eastAsia="Times New Roman" w:hAnsi="Arial" w:cs="Arial"/>
            <w:color w:val="0033CC"/>
            <w:sz w:val="18"/>
            <w:szCs w:val="18"/>
            <w:lang w:eastAsia="ru-RU"/>
          </w:rPr>
          <w:t>органом</w:t>
        </w:r>
      </w:hyperlink>
      <w:r w:rsidRPr="007C4566">
        <w:rPr>
          <w:rFonts w:ascii="Arial" w:eastAsia="Times New Roman" w:hAnsi="Arial" w:cs="Arial"/>
          <w:color w:val="000000"/>
          <w:sz w:val="18"/>
          <w:szCs w:val="18"/>
          <w:lang w:eastAsia="ru-RU"/>
        </w:rPr>
        <w:t>, обладающим видимым </w:t>
      </w:r>
      <w:hyperlink r:id="rId7861" w:tooltip="нажмите, чтобы просмотреть определение согласия" w:history="1">
        <w:r w:rsidRPr="007C4566">
          <w:rPr>
            <w:rFonts w:ascii="Arial" w:eastAsia="Times New Roman" w:hAnsi="Arial" w:cs="Arial"/>
            <w:color w:val="0033CC"/>
            <w:sz w:val="18"/>
            <w:szCs w:val="18"/>
            <w:lang w:eastAsia="ru-RU"/>
          </w:rPr>
          <w:t>согласием на действительность </w:t>
        </w:r>
      </w:hyperlink>
      <w:r w:rsidRPr="007C4566">
        <w:rPr>
          <w:rFonts w:ascii="Arial" w:eastAsia="Times New Roman" w:hAnsi="Arial" w:cs="Arial"/>
          <w:color w:val="000000"/>
          <w:sz w:val="18"/>
          <w:szCs w:val="18"/>
          <w:lang w:eastAsia="ru-RU"/>
        </w:rPr>
        <w:t>при издании актов, но отвергающим и отвергающим необходимость </w:t>
      </w:r>
      <w:hyperlink r:id="rId7862" w:tooltip="нажмите, чтобы просмотреть определение согласия" w:history="1">
        <w:r w:rsidRPr="007C4566">
          <w:rPr>
            <w:rFonts w:ascii="Arial" w:eastAsia="Times New Roman" w:hAnsi="Arial" w:cs="Arial"/>
            <w:color w:val="0033CC"/>
            <w:sz w:val="18"/>
            <w:szCs w:val="18"/>
            <w:lang w:eastAsia="ru-RU"/>
          </w:rPr>
          <w:t>согласия </w:t>
        </w:r>
      </w:hyperlink>
      <w:r w:rsidRPr="007C4566">
        <w:rPr>
          <w:rFonts w:ascii="Arial" w:eastAsia="Times New Roman" w:hAnsi="Arial" w:cs="Arial"/>
          <w:color w:val="000000"/>
          <w:sz w:val="18"/>
          <w:szCs w:val="18"/>
          <w:lang w:eastAsia="ru-RU"/>
        </w:rPr>
        <w:t>народа вместо того, чтобы с </w:t>
      </w:r>
      <w:hyperlink r:id="rId7863" w:tooltip="нажмите, чтобы просмотреть определение презрения" w:history="1">
        <w:r w:rsidRPr="007C4566">
          <w:rPr>
            <w:rFonts w:ascii="Arial" w:eastAsia="Times New Roman" w:hAnsi="Arial" w:cs="Arial"/>
            <w:color w:val="0033CC"/>
            <w:sz w:val="18"/>
            <w:szCs w:val="18"/>
            <w:lang w:eastAsia="ru-RU"/>
          </w:rPr>
          <w:t>презрением относиться </w:t>
        </w:r>
      </w:hyperlink>
      <w:r w:rsidRPr="007C4566">
        <w:rPr>
          <w:rFonts w:ascii="Arial" w:eastAsia="Times New Roman" w:hAnsi="Arial" w:cs="Arial"/>
          <w:color w:val="000000"/>
          <w:sz w:val="18"/>
          <w:szCs w:val="18"/>
          <w:lang w:eastAsia="ru-RU"/>
        </w:rPr>
        <w:t>к своим собственным </w:t>
      </w:r>
      <w:hyperlink r:id="rId7864" w:tooltip="нажмите, чтобы просмотреть определение законов" w:history="1">
        <w:r w:rsidRPr="007C4566">
          <w:rPr>
            <w:rFonts w:ascii="Arial" w:eastAsia="Times New Roman" w:hAnsi="Arial" w:cs="Arial"/>
            <w:color w:val="0033CC"/>
            <w:sz w:val="18"/>
            <w:szCs w:val="18"/>
            <w:lang w:eastAsia="ru-RU"/>
          </w:rPr>
          <w:t>законам </w:t>
        </w:r>
      </w:hyperlink>
      <w:r w:rsidRPr="007C4566">
        <w:rPr>
          <w:rFonts w:ascii="Arial" w:eastAsia="Times New Roman" w:hAnsi="Arial" w:cs="Arial"/>
          <w:color w:val="000000"/>
          <w:sz w:val="18"/>
          <w:szCs w:val="18"/>
          <w:lang w:eastAsia="ru-RU"/>
        </w:rPr>
        <w:t>в </w:t>
      </w:r>
      <w:hyperlink r:id="rId7865" w:tooltip="нажмите, чтобы просмотреть определение заказа" w:history="1">
        <w:r w:rsidRPr="007C4566">
          <w:rPr>
            <w:rFonts w:ascii="Arial" w:eastAsia="Times New Roman" w:hAnsi="Arial" w:cs="Arial"/>
            <w:color w:val="0033CC"/>
            <w:sz w:val="18"/>
            <w:szCs w:val="18"/>
            <w:lang w:eastAsia="ru-RU"/>
          </w:rPr>
          <w:t>целях </w:t>
        </w:r>
      </w:hyperlink>
      <w:r w:rsidRPr="007C4566">
        <w:rPr>
          <w:rFonts w:ascii="Arial" w:eastAsia="Times New Roman" w:hAnsi="Arial" w:cs="Arial"/>
          <w:color w:val="000000"/>
          <w:sz w:val="18"/>
          <w:szCs w:val="18"/>
          <w:lang w:eastAsia="ru-RU"/>
        </w:rPr>
        <w:t>сохранения коммерческой выгоды и власти любой ценой;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iv) организованная Псевдозаконная коммерческая администрация и учреждения, такие как частные адвокатские Гильдии, притворяющиеся законными судами, когда такие франшизы часто являются просто зарегистрированными корпорациями, управляемыми организованными Псевдозаконными коммерческими помощниками, маскирующимися под судей и должностных лиц.</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73" w:name="6872"/>
      <w:bookmarkEnd w:id="1473"/>
      <w:r w:rsidRPr="007C4566">
        <w:rPr>
          <w:rFonts w:ascii="Arial" w:eastAsia="Times New Roman" w:hAnsi="Arial" w:cs="Arial"/>
          <w:b/>
          <w:bCs/>
          <w:color w:val="000000"/>
          <w:lang w:eastAsia="ru-RU"/>
        </w:rPr>
        <w:t>Canon 6872 </w:t>
      </w:r>
      <w:r w:rsidRPr="007C4566">
        <w:rPr>
          <w:rFonts w:ascii="Arial" w:eastAsia="Times New Roman" w:hAnsi="Arial" w:cs="Arial"/>
          <w:color w:val="000000"/>
          <w:sz w:val="16"/>
          <w:szCs w:val="16"/>
          <w:lang w:eastAsia="ru-RU"/>
        </w:rPr>
        <w:t>(</w:t>
      </w:r>
      <w:hyperlink r:id="rId7866" w:anchor="6872"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Черты архитектуры OPCA были укоренены в indicium (знаках) легитимности с 16 - го века, в то время как продвижение ритуалов и административных процедур, которые не имеют никакого основания в законе или истории, кроме как предлагать коммерческую выгоду организованным Псевдозаконным коммерческим послушникам. Эти мошеннические знаки наиболее широко используются в частных судах, работающих для получения прибыли частными адвокатскими гильдиями в основном с 19 века, ложно претендуя на уважение и защиту закона и соблюдение древних Максим закона в соответствии с этими канонами, включая, но не ограничиваясь ими: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 принятие одеяний и одежды, которые имеют больше общего с магией, оккультным поклонением Баалу как служителям Галли, чем любой законный мандат юриспруденции;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(ii) принятие языка, использование верхнего и </w:t>
      </w:r>
      <w:hyperlink r:id="rId7867" w:tooltip="нажмите, чтобы просмотреть определение нижнего регистра" w:history="1">
        <w:r w:rsidRPr="007C4566">
          <w:rPr>
            <w:rFonts w:ascii="Arial" w:eastAsia="Times New Roman" w:hAnsi="Arial" w:cs="Arial"/>
            <w:color w:val="0033CC"/>
            <w:sz w:val="18"/>
            <w:szCs w:val="18"/>
            <w:lang w:eastAsia="ru-RU"/>
          </w:rPr>
          <w:t>нижнего регистра </w:t>
        </w:r>
      </w:hyperlink>
      <w:r w:rsidRPr="007C4566">
        <w:rPr>
          <w:rFonts w:ascii="Arial" w:eastAsia="Times New Roman" w:hAnsi="Arial" w:cs="Arial"/>
          <w:color w:val="000000"/>
          <w:sz w:val="18"/>
          <w:szCs w:val="18"/>
          <w:lang w:eastAsia="ru-RU"/>
        </w:rPr>
        <w:t>для обозначения </w:t>
      </w:r>
      <w:hyperlink r:id="rId7868" w:tooltip="нажмите, чтобы просмотреть определение корпоративного" w:history="1">
        <w:r w:rsidRPr="007C4566">
          <w:rPr>
            <w:rFonts w:ascii="Arial" w:eastAsia="Times New Roman" w:hAnsi="Arial" w:cs="Arial"/>
            <w:color w:val="0033CC"/>
            <w:sz w:val="18"/>
            <w:szCs w:val="18"/>
            <w:lang w:eastAsia="ru-RU"/>
          </w:rPr>
          <w:t>корпоративных </w:t>
        </w:r>
      </w:hyperlink>
      <w:r w:rsidRPr="007C4566">
        <w:rPr>
          <w:rFonts w:ascii="Arial" w:eastAsia="Times New Roman" w:hAnsi="Arial" w:cs="Arial"/>
          <w:color w:val="000000"/>
          <w:sz w:val="18"/>
          <w:szCs w:val="18"/>
          <w:lang w:eastAsia="ru-RU"/>
        </w:rPr>
        <w:t>фикций и имущественных прав из трастов и других связанных с ними элементов;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(iii) использование </w:t>
      </w:r>
      <w:hyperlink r:id="rId7869" w:tooltip="нажмите, чтобы просмотреть определение терминов" w:history="1">
        <w:r w:rsidRPr="007C4566">
          <w:rPr>
            <w:rFonts w:ascii="Arial" w:eastAsia="Times New Roman" w:hAnsi="Arial" w:cs="Arial"/>
            <w:color w:val="0033CC"/>
            <w:sz w:val="18"/>
            <w:szCs w:val="18"/>
            <w:lang w:eastAsia="ru-RU"/>
          </w:rPr>
          <w:t>терминов</w:t>
        </w:r>
      </w:hyperlink>
      <w:r w:rsidRPr="007C4566">
        <w:rPr>
          <w:rFonts w:ascii="Arial" w:eastAsia="Times New Roman" w:hAnsi="Arial" w:cs="Arial"/>
          <w:color w:val="000000"/>
          <w:sz w:val="18"/>
          <w:szCs w:val="18"/>
          <w:lang w:eastAsia="ru-RU"/>
        </w:rPr>
        <w:t>, украденных из священного права, таких как “заседание”, “Почетный”, в то время как судьи во многих юрисдикциях больше не принимают надлежащих клятв, не чувствуют себя обязанными делать это или оправдывать такое поведение; и</w:t>
      </w:r>
    </w:p>
    <w:p w:rsidR="007C4566" w:rsidRPr="007C4566" w:rsidRDefault="007C4566" w:rsidP="007C4566">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(iv) широкое использование морских и </w:t>
      </w:r>
      <w:hyperlink r:id="rId7870" w:tooltip="нажмите, чтобы просмотреть определение морской" w:history="1">
        <w:r w:rsidRPr="007C4566">
          <w:rPr>
            <w:rFonts w:ascii="Arial" w:eastAsia="Times New Roman" w:hAnsi="Arial" w:cs="Arial"/>
            <w:color w:val="0033CC"/>
            <w:sz w:val="18"/>
            <w:szCs w:val="18"/>
            <w:lang w:eastAsia="ru-RU"/>
          </w:rPr>
          <w:t>морских </w:t>
        </w:r>
      </w:hyperlink>
      <w:hyperlink r:id="rId7871" w:tooltip="нажмите, чтобы просмотреть определение терминов" w:history="1">
        <w:r w:rsidRPr="007C4566">
          <w:rPr>
            <w:rFonts w:ascii="Arial" w:eastAsia="Times New Roman" w:hAnsi="Arial" w:cs="Arial"/>
            <w:color w:val="0033CC"/>
            <w:sz w:val="18"/>
            <w:szCs w:val="18"/>
            <w:lang w:eastAsia="ru-RU"/>
          </w:rPr>
          <w:t>терминов </w:t>
        </w:r>
      </w:hyperlink>
      <w:r w:rsidRPr="007C4566">
        <w:rPr>
          <w:rFonts w:ascii="Arial" w:eastAsia="Times New Roman" w:hAnsi="Arial" w:cs="Arial"/>
          <w:color w:val="000000"/>
          <w:sz w:val="18"/>
          <w:szCs w:val="18"/>
          <w:lang w:eastAsia="ru-RU"/>
        </w:rPr>
        <w:t>в сочетании с правом Адмиралтейства, но без заинтересованности в соблюдении ограниченного </w:t>
      </w:r>
      <w:hyperlink r:id="rId7872" w:tooltip="нажмите, чтобы просмотреть определение средства правовой защиты" w:history="1">
        <w:r w:rsidRPr="007C4566">
          <w:rPr>
            <w:rFonts w:ascii="Arial" w:eastAsia="Times New Roman" w:hAnsi="Arial" w:cs="Arial"/>
            <w:color w:val="0033CC"/>
            <w:sz w:val="18"/>
            <w:szCs w:val="18"/>
            <w:lang w:eastAsia="ru-RU"/>
          </w:rPr>
          <w:t>средства </w:t>
        </w:r>
      </w:hyperlink>
      <w:r w:rsidRPr="007C4566">
        <w:rPr>
          <w:rFonts w:ascii="Arial" w:eastAsia="Times New Roman" w:hAnsi="Arial" w:cs="Arial"/>
          <w:color w:val="000000"/>
          <w:sz w:val="18"/>
          <w:szCs w:val="18"/>
          <w:lang w:eastAsia="ru-RU"/>
        </w:rPr>
        <w:t>правовой защиты, предоставляемого через такое коррумпированное право.</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74" w:name="6873"/>
      <w:bookmarkEnd w:id="1474"/>
      <w:r w:rsidRPr="007C4566">
        <w:rPr>
          <w:rFonts w:ascii="Arial" w:eastAsia="Times New Roman" w:hAnsi="Arial" w:cs="Arial"/>
          <w:b/>
          <w:bCs/>
          <w:color w:val="000000"/>
          <w:lang w:eastAsia="ru-RU"/>
        </w:rPr>
        <w:t>Canon 6873 </w:t>
      </w:r>
      <w:r w:rsidRPr="007C4566">
        <w:rPr>
          <w:rFonts w:ascii="Arial" w:eastAsia="Times New Roman" w:hAnsi="Arial" w:cs="Arial"/>
          <w:color w:val="000000"/>
          <w:sz w:val="16"/>
          <w:szCs w:val="16"/>
          <w:lang w:eastAsia="ru-RU"/>
        </w:rPr>
        <w:t>(</w:t>
      </w:r>
      <w:hyperlink r:id="rId7873" w:anchor="6873"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 xml:space="preserve">Организованный Псевдозаконный коммерческий служитель, также известный, - это тот, кто полностью погружен и удовлетворен архитектурой Псевдозаконной коммерческой архитектуры, который проявляет </w:t>
      </w:r>
      <w:r w:rsidRPr="007C4566">
        <w:rPr>
          <w:rFonts w:ascii="Arial" w:eastAsia="Times New Roman" w:hAnsi="Arial" w:cs="Arial"/>
          <w:color w:val="000000"/>
          <w:sz w:val="18"/>
          <w:szCs w:val="18"/>
          <w:lang w:eastAsia="ru-RU"/>
        </w:rPr>
        <w:lastRenderedPageBreak/>
        <w:t>общие характеристики высокомерия, </w:t>
      </w:r>
      <w:hyperlink r:id="rId7874" w:tooltip="нажмите, чтобы просмотреть определение презрения" w:history="1">
        <w:r w:rsidRPr="007C4566">
          <w:rPr>
            <w:rFonts w:ascii="Arial" w:eastAsia="Times New Roman" w:hAnsi="Arial" w:cs="Arial"/>
            <w:color w:val="0033CC"/>
            <w:sz w:val="18"/>
            <w:szCs w:val="18"/>
            <w:lang w:eastAsia="ru-RU"/>
          </w:rPr>
          <w:t>презрения </w:t>
        </w:r>
      </w:hyperlink>
      <w:r w:rsidRPr="007C4566">
        <w:rPr>
          <w:rFonts w:ascii="Arial" w:eastAsia="Times New Roman" w:hAnsi="Arial" w:cs="Arial"/>
          <w:color w:val="000000"/>
          <w:sz w:val="18"/>
          <w:szCs w:val="18"/>
          <w:lang w:eastAsia="ru-RU"/>
        </w:rPr>
        <w:t>к истории и </w:t>
      </w:r>
      <w:hyperlink r:id="rId7875" w:tooltip="нажмите, чтобы просмотреть определение верховенства права" w:history="1">
        <w:r w:rsidRPr="007C4566">
          <w:rPr>
            <w:rFonts w:ascii="Arial" w:eastAsia="Times New Roman" w:hAnsi="Arial" w:cs="Arial"/>
            <w:color w:val="0033CC"/>
            <w:sz w:val="18"/>
            <w:szCs w:val="18"/>
            <w:lang w:eastAsia="ru-RU"/>
          </w:rPr>
          <w:t>верховенству права </w:t>
        </w:r>
      </w:hyperlink>
      <w:r w:rsidRPr="007C4566">
        <w:rPr>
          <w:rFonts w:ascii="Arial" w:eastAsia="Times New Roman" w:hAnsi="Arial" w:cs="Arial"/>
          <w:color w:val="000000"/>
          <w:sz w:val="18"/>
          <w:szCs w:val="18"/>
          <w:lang w:eastAsia="ru-RU"/>
        </w:rPr>
        <w:t>, богохульного отрицания значения </w:t>
      </w:r>
      <w:hyperlink r:id="rId7876" w:tooltip="нажмите, чтобы просмотреть определение Божественного Закона" w:history="1">
        <w:r w:rsidRPr="007C4566">
          <w:rPr>
            <w:rFonts w:ascii="Arial" w:eastAsia="Times New Roman" w:hAnsi="Arial" w:cs="Arial"/>
            <w:color w:val="0033CC"/>
            <w:sz w:val="18"/>
            <w:szCs w:val="18"/>
            <w:lang w:eastAsia="ru-RU"/>
          </w:rPr>
          <w:t>Божественного Закона</w:t>
        </w:r>
      </w:hyperlink>
      <w:r w:rsidRPr="007C4566">
        <w:rPr>
          <w:rFonts w:ascii="Arial" w:eastAsia="Times New Roman" w:hAnsi="Arial" w:cs="Arial"/>
          <w:color w:val="000000"/>
          <w:sz w:val="18"/>
          <w:szCs w:val="18"/>
          <w:lang w:eastAsia="ru-RU"/>
        </w:rPr>
        <w:t> и готов защищать систему до конца, без всякого желания постигать ее происхождение или функцию. Наиболее яркими примерами такого культового и фанатичного поведения остаются намеренно коррумпированная академическая система западных стран с 20-го века и островные судебные системы западных стран, управляемые частными адвокатскими гильдиями.</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75" w:name="6874"/>
      <w:bookmarkEnd w:id="1475"/>
      <w:r w:rsidRPr="007C4566">
        <w:rPr>
          <w:rFonts w:ascii="Arial" w:eastAsia="Times New Roman" w:hAnsi="Arial" w:cs="Arial"/>
          <w:b/>
          <w:bCs/>
          <w:color w:val="000000"/>
          <w:lang w:eastAsia="ru-RU"/>
        </w:rPr>
        <w:t>Canon 6874 </w:t>
      </w:r>
      <w:r w:rsidRPr="007C4566">
        <w:rPr>
          <w:rFonts w:ascii="Arial" w:eastAsia="Times New Roman" w:hAnsi="Arial" w:cs="Arial"/>
          <w:color w:val="000000"/>
          <w:sz w:val="16"/>
          <w:szCs w:val="16"/>
          <w:lang w:eastAsia="ru-RU"/>
        </w:rPr>
        <w:t>(</w:t>
      </w:r>
      <w:hyperlink r:id="rId7877" w:anchor="6874"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Искажение, неправильное название или неверное толкование термина организованная Псевдозаконная коммерческая архитектура (Опса) является признаком преднамеренного мошенничества, незнания, некомпетентности или сочетания всех этих факторов.</w:t>
      </w:r>
    </w:p>
    <w:p w:rsidR="007C4566" w:rsidRPr="007C4566" w:rsidRDefault="007C4566" w:rsidP="007C4566">
      <w:pPr>
        <w:shd w:val="clear" w:color="auto" w:fill="FFFFFF"/>
        <w:spacing w:after="0" w:line="240" w:lineRule="auto"/>
        <w:rPr>
          <w:rFonts w:ascii="Arial" w:eastAsia="Times New Roman" w:hAnsi="Arial" w:cs="Arial"/>
          <w:b/>
          <w:bCs/>
          <w:color w:val="000000"/>
          <w:lang w:eastAsia="ru-RU"/>
        </w:rPr>
      </w:pPr>
      <w:bookmarkStart w:id="1476" w:name="6875"/>
      <w:bookmarkEnd w:id="1476"/>
      <w:r w:rsidRPr="007C4566">
        <w:rPr>
          <w:rFonts w:ascii="Arial" w:eastAsia="Times New Roman" w:hAnsi="Arial" w:cs="Arial"/>
          <w:b/>
          <w:bCs/>
          <w:color w:val="000000"/>
          <w:lang w:eastAsia="ru-RU"/>
        </w:rPr>
        <w:t>Canon 6875 </w:t>
      </w:r>
      <w:r w:rsidRPr="007C4566">
        <w:rPr>
          <w:rFonts w:ascii="Arial" w:eastAsia="Times New Roman" w:hAnsi="Arial" w:cs="Arial"/>
          <w:color w:val="000000"/>
          <w:sz w:val="16"/>
          <w:szCs w:val="16"/>
          <w:lang w:eastAsia="ru-RU"/>
        </w:rPr>
        <w:t>(</w:t>
      </w:r>
      <w:hyperlink r:id="rId7878" w:anchor="6875" w:tooltip="ссылка на этот канон" w:history="1">
        <w:r w:rsidRPr="007C4566">
          <w:rPr>
            <w:rFonts w:ascii="Arial" w:eastAsia="Times New Roman" w:hAnsi="Arial" w:cs="Arial"/>
            <w:b/>
            <w:bCs/>
            <w:color w:val="0033CC"/>
            <w:sz w:val="16"/>
            <w:szCs w:val="16"/>
            <w:lang w:eastAsia="ru-RU"/>
          </w:rPr>
          <w:t>ссылка</w:t>
        </w:r>
      </w:hyperlink>
      <w:r w:rsidRPr="007C4566">
        <w:rPr>
          <w:rFonts w:ascii="Arial" w:eastAsia="Times New Roman" w:hAnsi="Arial" w:cs="Arial"/>
          <w:color w:val="000000"/>
          <w:sz w:val="16"/>
          <w:szCs w:val="16"/>
          <w:lang w:eastAsia="ru-RU"/>
        </w:rPr>
        <w:t>)</w:t>
      </w:r>
    </w:p>
    <w:p w:rsidR="007C4566" w:rsidRPr="007C4566" w:rsidRDefault="007C4566" w:rsidP="007C456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7C4566">
        <w:rPr>
          <w:rFonts w:ascii="Arial" w:eastAsia="Times New Roman" w:hAnsi="Arial" w:cs="Arial"/>
          <w:color w:val="000000"/>
          <w:sz w:val="18"/>
          <w:szCs w:val="18"/>
          <w:lang w:eastAsia="ru-RU"/>
        </w:rPr>
        <w:t>Любой аргумент, утверждающий, что настоящие каноны каким - либо образом отражают организованную Псевдозаконную коммерческую архитектуру (OPCA), является настоящим ложным, отрицанием всех </w:t>
      </w:r>
      <w:hyperlink r:id="rId7879" w:tooltip="нажмите, чтобы просмотреть определение формы" w:history="1">
        <w:r w:rsidRPr="007C4566">
          <w:rPr>
            <w:rFonts w:ascii="Arial" w:eastAsia="Times New Roman" w:hAnsi="Arial" w:cs="Arial"/>
            <w:color w:val="0033CC"/>
            <w:sz w:val="18"/>
            <w:szCs w:val="18"/>
            <w:lang w:eastAsia="ru-RU"/>
          </w:rPr>
          <w:t>форм </w:t>
        </w:r>
      </w:hyperlink>
      <w:r w:rsidRPr="007C4566">
        <w:rPr>
          <w:rFonts w:ascii="Arial" w:eastAsia="Times New Roman" w:hAnsi="Arial" w:cs="Arial"/>
          <w:color w:val="000000"/>
          <w:sz w:val="18"/>
          <w:szCs w:val="18"/>
          <w:lang w:eastAsia="ru-RU"/>
        </w:rPr>
        <w:t>логики и смысла и, следовательно, открытым признанием того, что сторонник такого </w:t>
      </w:r>
      <w:hyperlink r:id="rId7880" w:tooltip="нажмите, чтобы просмотреть определение утверждения" w:history="1">
        <w:r w:rsidRPr="007C4566">
          <w:rPr>
            <w:rFonts w:ascii="Arial" w:eastAsia="Times New Roman" w:hAnsi="Arial" w:cs="Arial"/>
            <w:color w:val="0033CC"/>
            <w:sz w:val="18"/>
            <w:szCs w:val="18"/>
            <w:lang w:eastAsia="ru-RU"/>
          </w:rPr>
          <w:t>утверждения </w:t>
        </w:r>
      </w:hyperlink>
      <w:r w:rsidRPr="007C4566">
        <w:rPr>
          <w:rFonts w:ascii="Arial" w:eastAsia="Times New Roman" w:hAnsi="Arial" w:cs="Arial"/>
          <w:color w:val="000000"/>
          <w:sz w:val="18"/>
          <w:szCs w:val="18"/>
          <w:lang w:eastAsia="ru-RU"/>
        </w:rPr>
        <w:t>страдает тяжелым психическим заболеванием и не способен занимать любую </w:t>
      </w:r>
      <w:hyperlink r:id="rId7881" w:tooltip="нажмите, чтобы просмотреть определение формы" w:history="1">
        <w:r w:rsidRPr="007C4566">
          <w:rPr>
            <w:rFonts w:ascii="Arial" w:eastAsia="Times New Roman" w:hAnsi="Arial" w:cs="Arial"/>
            <w:color w:val="0033CC"/>
            <w:sz w:val="18"/>
            <w:szCs w:val="18"/>
            <w:lang w:eastAsia="ru-RU"/>
          </w:rPr>
          <w:t>форму </w:t>
        </w:r>
      </w:hyperlink>
      <w:r w:rsidRPr="007C4566">
        <w:rPr>
          <w:rFonts w:ascii="Arial" w:eastAsia="Times New Roman" w:hAnsi="Arial" w:cs="Arial"/>
          <w:color w:val="000000"/>
          <w:sz w:val="18"/>
          <w:szCs w:val="18"/>
          <w:lang w:eastAsia="ru-RU"/>
        </w:rPr>
        <w:t>должности.</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208-Псевдозаконная Область</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77" w:name="6876"/>
      <w:bookmarkEnd w:id="1477"/>
      <w:r w:rsidRPr="00D06CD3">
        <w:rPr>
          <w:rFonts w:ascii="Arial" w:eastAsia="Times New Roman" w:hAnsi="Arial" w:cs="Arial"/>
          <w:b/>
          <w:bCs/>
          <w:color w:val="000000"/>
          <w:lang w:eastAsia="ru-RU"/>
        </w:rPr>
        <w:t>Canon 6876 </w:t>
      </w:r>
      <w:r w:rsidRPr="00D06CD3">
        <w:rPr>
          <w:rFonts w:ascii="Arial" w:eastAsia="Times New Roman" w:hAnsi="Arial" w:cs="Arial"/>
          <w:color w:val="000000"/>
          <w:sz w:val="16"/>
          <w:szCs w:val="16"/>
          <w:lang w:eastAsia="ru-RU"/>
        </w:rPr>
        <w:t>(</w:t>
      </w:r>
      <w:hyperlink r:id="rId7882" w:anchor="6876"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Псевдо-законным коммерческая зона, также известная как организован псевдо - законной коммерческой зоны (“OPCA”), является </w:t>
      </w:r>
      <w:hyperlink r:id="rId7883" w:tooltip="нажмите, чтобы просмотреть определение корпоративного" w:history="1">
        <w:r w:rsidRPr="00D06CD3">
          <w:rPr>
            <w:rFonts w:ascii="Arial" w:eastAsia="Times New Roman" w:hAnsi="Arial" w:cs="Arial"/>
            <w:color w:val="0033CC"/>
            <w:sz w:val="18"/>
            <w:szCs w:val="18"/>
            <w:lang w:eastAsia="ru-RU"/>
          </w:rPr>
          <w:t>корпоративным</w:t>
        </w:r>
      </w:hyperlink>
      <w:r w:rsidRPr="00D06CD3">
        <w:rPr>
          <w:rFonts w:ascii="Arial" w:eastAsia="Times New Roman" w:hAnsi="Arial" w:cs="Arial"/>
          <w:color w:val="000000"/>
          <w:sz w:val="18"/>
          <w:szCs w:val="18"/>
          <w:lang w:eastAsia="ru-RU"/>
        </w:rPr>
        <w:t> </w:t>
      </w:r>
      <w:hyperlink r:id="rId7884" w:tooltip="нажмите, чтобы просмотреть определение тела" w:history="1">
        <w:r w:rsidRPr="00D06CD3">
          <w:rPr>
            <w:rFonts w:ascii="Arial" w:eastAsia="Times New Roman" w:hAnsi="Arial" w:cs="Arial"/>
            <w:color w:val="0033CC"/>
            <w:sz w:val="18"/>
            <w:szCs w:val="18"/>
            <w:lang w:eastAsia="ru-RU"/>
          </w:rPr>
          <w:t>органом</w:t>
        </w:r>
      </w:hyperlink>
      <w:r w:rsidRPr="00D06CD3">
        <w:rPr>
          <w:rFonts w:ascii="Arial" w:eastAsia="Times New Roman" w:hAnsi="Arial" w:cs="Arial"/>
          <w:color w:val="000000"/>
          <w:sz w:val="18"/>
          <w:szCs w:val="18"/>
          <w:lang w:eastAsia="ru-RU"/>
        </w:rPr>
        <w:t> , связанные с демографически и политически определенной области иметь вид законного </w:t>
      </w:r>
      <w:hyperlink r:id="rId7885" w:tooltip="нажмите, чтобы просмотреть определение тела" w:history="1">
        <w:r w:rsidRPr="00D06CD3">
          <w:rPr>
            <w:rFonts w:ascii="Arial" w:eastAsia="Times New Roman" w:hAnsi="Arial" w:cs="Arial"/>
            <w:color w:val="0033CC"/>
            <w:sz w:val="18"/>
            <w:szCs w:val="18"/>
            <w:lang w:eastAsia="ru-RU"/>
          </w:rPr>
          <w:t>органа</w:t>
        </w:r>
      </w:hyperlink>
      <w:r w:rsidRPr="00D06CD3">
        <w:rPr>
          <w:rFonts w:ascii="Arial" w:eastAsia="Times New Roman" w:hAnsi="Arial" w:cs="Arial"/>
          <w:color w:val="000000"/>
          <w:sz w:val="18"/>
          <w:szCs w:val="18"/>
          <w:lang w:eastAsia="ru-RU"/>
        </w:rPr>
        <w:t> политической, таких как королевство, страны, народа или другой </w:t>
      </w:r>
      <w:hyperlink r:id="rId7886" w:tooltip="нажмите, чтобы просмотреть определение формы" w:history="1">
        <w:r w:rsidRPr="00D06CD3">
          <w:rPr>
            <w:rFonts w:ascii="Arial" w:eastAsia="Times New Roman" w:hAnsi="Arial" w:cs="Arial"/>
            <w:color w:val="0033CC"/>
            <w:sz w:val="18"/>
            <w:szCs w:val="18"/>
            <w:lang w:eastAsia="ru-RU"/>
          </w:rPr>
          <w:t>форме</w:t>
        </w:r>
      </w:hyperlink>
      <w:r w:rsidRPr="00D06CD3">
        <w:rPr>
          <w:rFonts w:ascii="Arial" w:eastAsia="Times New Roman" w:hAnsi="Arial" w:cs="Arial"/>
          <w:color w:val="000000"/>
          <w:sz w:val="18"/>
          <w:szCs w:val="18"/>
          <w:lang w:eastAsia="ru-RU"/>
        </w:rPr>
        <w:t>официальных владений, но которая в </w:t>
      </w:r>
      <w:hyperlink r:id="rId7887" w:tooltip="нажмите, чтобы просмотреть определение факта" w:history="1">
        <w:r w:rsidRPr="00D06CD3">
          <w:rPr>
            <w:rFonts w:ascii="Arial" w:eastAsia="Times New Roman" w:hAnsi="Arial" w:cs="Arial"/>
            <w:color w:val="0033CC"/>
            <w:sz w:val="18"/>
            <w:szCs w:val="18"/>
            <w:lang w:eastAsia="ru-RU"/>
          </w:rPr>
          <w:t>самом деле</w:t>
        </w:r>
      </w:hyperlink>
      <w:r w:rsidRPr="00D06CD3">
        <w:rPr>
          <w:rFonts w:ascii="Arial" w:eastAsia="Times New Roman" w:hAnsi="Arial" w:cs="Arial"/>
          <w:color w:val="000000"/>
          <w:sz w:val="18"/>
          <w:szCs w:val="18"/>
          <w:lang w:eastAsia="ru-RU"/>
        </w:rPr>
        <w:t> меньшее </w:t>
      </w:r>
      <w:hyperlink r:id="rId7888" w:tooltip="нажмите, чтобы просмотреть определение тела" w:history="1">
        <w:r w:rsidRPr="00D06CD3">
          <w:rPr>
            <w:rFonts w:ascii="Arial" w:eastAsia="Times New Roman" w:hAnsi="Arial" w:cs="Arial"/>
            <w:color w:val="0033CC"/>
            <w:sz w:val="18"/>
            <w:szCs w:val="18"/>
            <w:lang w:eastAsia="ru-RU"/>
          </w:rPr>
          <w:t>тело</w:t>
        </w:r>
      </w:hyperlink>
      <w:r w:rsidRPr="00D06CD3">
        <w:rPr>
          <w:rFonts w:ascii="Arial" w:eastAsia="Times New Roman" w:hAnsi="Arial" w:cs="Arial"/>
          <w:color w:val="000000"/>
          <w:sz w:val="18"/>
          <w:szCs w:val="18"/>
          <w:lang w:eastAsia="ru-RU"/>
        </w:rPr>
        <w:t>, узурпировав права и полномочия основного и высшего </w:t>
      </w:r>
      <w:hyperlink r:id="rId7889" w:tooltip="нажмите, чтобы просмотреть определение тела" w:history="1">
        <w:r w:rsidRPr="00D06CD3">
          <w:rPr>
            <w:rFonts w:ascii="Arial" w:eastAsia="Times New Roman" w:hAnsi="Arial" w:cs="Arial"/>
            <w:color w:val="0033CC"/>
            <w:sz w:val="18"/>
            <w:szCs w:val="18"/>
            <w:lang w:eastAsia="ru-RU"/>
          </w:rPr>
          <w:t>органа</w:t>
        </w:r>
      </w:hyperlink>
      <w:r w:rsidRPr="00D06CD3">
        <w:rPr>
          <w:rFonts w:ascii="Arial" w:eastAsia="Times New Roman" w:hAnsi="Arial" w:cs="Arial"/>
          <w:color w:val="000000"/>
          <w:sz w:val="18"/>
          <w:szCs w:val="18"/>
          <w:lang w:eastAsia="ru-RU"/>
        </w:rPr>
        <w:t> политической вопреки воле народа и его учредителей.</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78" w:name="6877"/>
      <w:bookmarkEnd w:id="1478"/>
      <w:r w:rsidRPr="00D06CD3">
        <w:rPr>
          <w:rFonts w:ascii="Arial" w:eastAsia="Times New Roman" w:hAnsi="Arial" w:cs="Arial"/>
          <w:b/>
          <w:bCs/>
          <w:color w:val="000000"/>
          <w:lang w:eastAsia="ru-RU"/>
        </w:rPr>
        <w:t>Canon 6877 </w:t>
      </w:r>
      <w:r w:rsidRPr="00D06CD3">
        <w:rPr>
          <w:rFonts w:ascii="Arial" w:eastAsia="Times New Roman" w:hAnsi="Arial" w:cs="Arial"/>
          <w:color w:val="000000"/>
          <w:sz w:val="16"/>
          <w:szCs w:val="16"/>
          <w:lang w:eastAsia="ru-RU"/>
        </w:rPr>
        <w:t>(</w:t>
      </w:r>
      <w:hyperlink r:id="rId7890" w:anchor="6877"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Начиная с 1930-х годов, политическая и торговая элита различных стран в частном порядке уступила коммерческий суверенитет своего народа коммерческому кабалу, известному как глобальная финансовая система, базирующаяся главным образом в Соединенных Штатах, путем регистрации как </w:t>
      </w:r>
      <w:hyperlink r:id="rId7891" w:tooltip="щелкните, чтобы просмотреть определение доверия" w:history="1">
        <w:r w:rsidRPr="00D06CD3">
          <w:rPr>
            <w:rFonts w:ascii="Arial" w:eastAsia="Times New Roman" w:hAnsi="Arial" w:cs="Arial"/>
            <w:color w:val="0033CC"/>
            <w:sz w:val="18"/>
            <w:szCs w:val="18"/>
            <w:lang w:eastAsia="ru-RU"/>
          </w:rPr>
          <w:t>трастовых </w:t>
        </w:r>
      </w:hyperlink>
      <w:r w:rsidRPr="00D06CD3">
        <w:rPr>
          <w:rFonts w:ascii="Arial" w:eastAsia="Times New Roman" w:hAnsi="Arial" w:cs="Arial"/>
          <w:color w:val="000000"/>
          <w:sz w:val="18"/>
          <w:szCs w:val="18"/>
          <w:lang w:eastAsia="ru-RU"/>
        </w:rPr>
        <w:t>структур, так и коммерческих торговых предприятий.</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209. Псевдозаконное Коммерческое Собрание</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79" w:name="6878"/>
      <w:bookmarkEnd w:id="1479"/>
      <w:r w:rsidRPr="00D06CD3">
        <w:rPr>
          <w:rFonts w:ascii="Arial" w:eastAsia="Times New Roman" w:hAnsi="Arial" w:cs="Arial"/>
          <w:b/>
          <w:bCs/>
          <w:color w:val="000000"/>
          <w:lang w:eastAsia="ru-RU"/>
        </w:rPr>
        <w:t>Canon 6878 </w:t>
      </w:r>
      <w:r w:rsidRPr="00D06CD3">
        <w:rPr>
          <w:rFonts w:ascii="Arial" w:eastAsia="Times New Roman" w:hAnsi="Arial" w:cs="Arial"/>
          <w:color w:val="000000"/>
          <w:sz w:val="16"/>
          <w:szCs w:val="16"/>
          <w:lang w:eastAsia="ru-RU"/>
        </w:rPr>
        <w:t>(</w:t>
      </w:r>
      <w:hyperlink r:id="rId7892" w:anchor="6878"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Псевдо-законной коммерческой сборки, также известный как организован псевдо - законной коммерческой зоны (“OPCA”), является </w:t>
      </w:r>
      <w:hyperlink r:id="rId7893" w:tooltip="нажмите, чтобы просмотреть определение корпоративного" w:history="1">
        <w:r w:rsidRPr="00D06CD3">
          <w:rPr>
            <w:rFonts w:ascii="Arial" w:eastAsia="Times New Roman" w:hAnsi="Arial" w:cs="Arial"/>
            <w:color w:val="0033CC"/>
            <w:sz w:val="18"/>
            <w:szCs w:val="18"/>
            <w:lang w:eastAsia="ru-RU"/>
          </w:rPr>
          <w:t>корпоративным</w:t>
        </w:r>
      </w:hyperlink>
      <w:r w:rsidRPr="00D06CD3">
        <w:rPr>
          <w:rFonts w:ascii="Arial" w:eastAsia="Times New Roman" w:hAnsi="Arial" w:cs="Arial"/>
          <w:color w:val="000000"/>
          <w:sz w:val="18"/>
          <w:szCs w:val="18"/>
          <w:lang w:eastAsia="ru-RU"/>
        </w:rPr>
        <w:t> </w:t>
      </w:r>
      <w:hyperlink r:id="rId7894" w:tooltip="нажмите, чтобы просмотреть определение тела" w:history="1">
        <w:r w:rsidRPr="00D06CD3">
          <w:rPr>
            <w:rFonts w:ascii="Arial" w:eastAsia="Times New Roman" w:hAnsi="Arial" w:cs="Arial"/>
            <w:color w:val="0033CC"/>
            <w:sz w:val="18"/>
            <w:szCs w:val="18"/>
            <w:lang w:eastAsia="ru-RU"/>
          </w:rPr>
          <w:t>органом</w:t>
        </w:r>
      </w:hyperlink>
      <w:r w:rsidRPr="00D06CD3">
        <w:rPr>
          <w:rFonts w:ascii="Arial" w:eastAsia="Times New Roman" w:hAnsi="Arial" w:cs="Arial"/>
          <w:color w:val="000000"/>
          <w:sz w:val="18"/>
          <w:szCs w:val="18"/>
          <w:lang w:eastAsia="ru-RU"/>
        </w:rPr>
        <w:t> , связанные с демографически и политически определенной области, обладающий возникновение быть легитимный законодательный </w:t>
      </w:r>
      <w:hyperlink r:id="rId7895" w:tooltip="нажмите, чтобы просмотреть определение тела" w:history="1">
        <w:r w:rsidRPr="00D06CD3">
          <w:rPr>
            <w:rFonts w:ascii="Arial" w:eastAsia="Times New Roman" w:hAnsi="Arial" w:cs="Arial"/>
            <w:color w:val="0033CC"/>
            <w:sz w:val="18"/>
            <w:szCs w:val="18"/>
            <w:lang w:eastAsia="ru-RU"/>
          </w:rPr>
          <w:t>орган,</w:t>
        </w:r>
      </w:hyperlink>
      <w:r w:rsidRPr="00D06CD3">
        <w:rPr>
          <w:rFonts w:ascii="Arial" w:eastAsia="Times New Roman" w:hAnsi="Arial" w:cs="Arial"/>
          <w:color w:val="000000"/>
          <w:sz w:val="18"/>
          <w:szCs w:val="18"/>
          <w:lang w:eastAsia="ru-RU"/>
        </w:rPr>
        <w:t> но который в </w:t>
      </w:r>
      <w:hyperlink r:id="rId7896" w:tooltip="нажмите, чтобы просмотреть определение факта" w:history="1">
        <w:r w:rsidRPr="00D06CD3">
          <w:rPr>
            <w:rFonts w:ascii="Arial" w:eastAsia="Times New Roman" w:hAnsi="Arial" w:cs="Arial"/>
            <w:color w:val="0033CC"/>
            <w:sz w:val="18"/>
            <w:szCs w:val="18"/>
            <w:lang w:eastAsia="ru-RU"/>
          </w:rPr>
          <w:t>то</w:t>
        </w:r>
      </w:hyperlink>
      <w:r w:rsidRPr="00D06CD3">
        <w:rPr>
          <w:rFonts w:ascii="Arial" w:eastAsia="Times New Roman" w:hAnsi="Arial" w:cs="Arial"/>
          <w:color w:val="000000"/>
          <w:sz w:val="18"/>
          <w:szCs w:val="18"/>
          <w:lang w:eastAsia="ru-RU"/>
        </w:rPr>
        <w:t> меньшее </w:t>
      </w:r>
      <w:hyperlink r:id="rId7897" w:tooltip="нажмите, чтобы просмотреть определение тела" w:history="1">
        <w:r w:rsidRPr="00D06CD3">
          <w:rPr>
            <w:rFonts w:ascii="Arial" w:eastAsia="Times New Roman" w:hAnsi="Arial" w:cs="Arial"/>
            <w:color w:val="0033CC"/>
            <w:sz w:val="18"/>
            <w:szCs w:val="18"/>
            <w:lang w:eastAsia="ru-RU"/>
          </w:rPr>
          <w:t>тело</w:t>
        </w:r>
      </w:hyperlink>
      <w:r w:rsidRPr="00D06CD3">
        <w:rPr>
          <w:rFonts w:ascii="Arial" w:eastAsia="Times New Roman" w:hAnsi="Arial" w:cs="Arial"/>
          <w:color w:val="000000"/>
          <w:sz w:val="18"/>
          <w:szCs w:val="18"/>
          <w:lang w:eastAsia="ru-RU"/>
        </w:rPr>
        <w:t>, узурпировав права и полномочия основного и высшего законодательного </w:t>
      </w:r>
      <w:hyperlink r:id="rId7898" w:tooltip="нажмите, чтобы просмотреть определение тела" w:history="1">
        <w:r w:rsidRPr="00D06CD3">
          <w:rPr>
            <w:rFonts w:ascii="Arial" w:eastAsia="Times New Roman" w:hAnsi="Arial" w:cs="Arial"/>
            <w:color w:val="0033CC"/>
            <w:sz w:val="18"/>
            <w:szCs w:val="18"/>
            <w:lang w:eastAsia="ru-RU"/>
          </w:rPr>
          <w:t>органа,</w:t>
        </w:r>
      </w:hyperlink>
      <w:r w:rsidRPr="00D06CD3">
        <w:rPr>
          <w:rFonts w:ascii="Arial" w:eastAsia="Times New Roman" w:hAnsi="Arial" w:cs="Arial"/>
          <w:color w:val="000000"/>
          <w:sz w:val="18"/>
          <w:szCs w:val="18"/>
          <w:lang w:eastAsia="ru-RU"/>
        </w:rPr>
        <w:t> в нарушение воли народа и ее основания Конституции.</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210. Псевдозаконный Коммерческий Служитель</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0" w:name="6879"/>
      <w:bookmarkEnd w:id="1480"/>
      <w:r w:rsidRPr="00D06CD3">
        <w:rPr>
          <w:rFonts w:ascii="Arial" w:eastAsia="Times New Roman" w:hAnsi="Arial" w:cs="Arial"/>
          <w:b/>
          <w:bCs/>
          <w:color w:val="000000"/>
          <w:lang w:eastAsia="ru-RU"/>
        </w:rPr>
        <w:t>Canon 6879 </w:t>
      </w:r>
      <w:r w:rsidRPr="00D06CD3">
        <w:rPr>
          <w:rFonts w:ascii="Arial" w:eastAsia="Times New Roman" w:hAnsi="Arial" w:cs="Arial"/>
          <w:color w:val="000000"/>
          <w:sz w:val="16"/>
          <w:szCs w:val="16"/>
          <w:lang w:eastAsia="ru-RU"/>
        </w:rPr>
        <w:t>(</w:t>
      </w:r>
      <w:hyperlink r:id="rId7899" w:anchor="6879"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Организованный Псевдозаконный коммерческий служитель, также известный, - это тот, кто полностью погружен и удовлетворен архитектурой Псевдозаконной коммерческой архитектуры, который проявляет общие характеристики высокомерия, </w:t>
      </w:r>
      <w:hyperlink r:id="rId7900" w:tooltip="нажмите, чтобы просмотреть определение презрения" w:history="1">
        <w:r w:rsidRPr="00D06CD3">
          <w:rPr>
            <w:rFonts w:ascii="Arial" w:eastAsia="Times New Roman" w:hAnsi="Arial" w:cs="Arial"/>
            <w:color w:val="0033CC"/>
            <w:sz w:val="18"/>
            <w:szCs w:val="18"/>
            <w:lang w:eastAsia="ru-RU"/>
          </w:rPr>
          <w:t>презрения </w:t>
        </w:r>
      </w:hyperlink>
      <w:r w:rsidRPr="00D06CD3">
        <w:rPr>
          <w:rFonts w:ascii="Arial" w:eastAsia="Times New Roman" w:hAnsi="Arial" w:cs="Arial"/>
          <w:color w:val="000000"/>
          <w:sz w:val="18"/>
          <w:szCs w:val="18"/>
          <w:lang w:eastAsia="ru-RU"/>
        </w:rPr>
        <w:t>к истории и </w:t>
      </w:r>
      <w:hyperlink r:id="rId7901" w:tooltip="нажмите, чтобы просмотреть определение верховенства права" w:history="1">
        <w:r w:rsidRPr="00D06CD3">
          <w:rPr>
            <w:rFonts w:ascii="Arial" w:eastAsia="Times New Roman" w:hAnsi="Arial" w:cs="Arial"/>
            <w:color w:val="0033CC"/>
            <w:sz w:val="18"/>
            <w:szCs w:val="18"/>
            <w:lang w:eastAsia="ru-RU"/>
          </w:rPr>
          <w:t>верховенству права </w:t>
        </w:r>
      </w:hyperlink>
      <w:r w:rsidRPr="00D06CD3">
        <w:rPr>
          <w:rFonts w:ascii="Arial" w:eastAsia="Times New Roman" w:hAnsi="Arial" w:cs="Arial"/>
          <w:color w:val="000000"/>
          <w:sz w:val="18"/>
          <w:szCs w:val="18"/>
          <w:lang w:eastAsia="ru-RU"/>
        </w:rPr>
        <w:t>, богохульного отрицания значения </w:t>
      </w:r>
      <w:hyperlink r:id="rId7902" w:tooltip="нажмите, чтобы просмотреть определение Божественного Закона" w:history="1">
        <w:r w:rsidRPr="00D06CD3">
          <w:rPr>
            <w:rFonts w:ascii="Arial" w:eastAsia="Times New Roman" w:hAnsi="Arial" w:cs="Arial"/>
            <w:color w:val="0033CC"/>
            <w:sz w:val="18"/>
            <w:szCs w:val="18"/>
            <w:lang w:eastAsia="ru-RU"/>
          </w:rPr>
          <w:t>Божественного Закона</w:t>
        </w:r>
      </w:hyperlink>
      <w:r w:rsidRPr="00D06CD3">
        <w:rPr>
          <w:rFonts w:ascii="Arial" w:eastAsia="Times New Roman" w:hAnsi="Arial" w:cs="Arial"/>
          <w:color w:val="000000"/>
          <w:sz w:val="18"/>
          <w:szCs w:val="18"/>
          <w:lang w:eastAsia="ru-RU"/>
        </w:rPr>
        <w:t xml:space="preserve"> и готов защищать систему до конца, без всякого желания постигать ее происхождение или функцию. Наиболее яркими примерами такого культового и фанатичного поведения </w:t>
      </w:r>
      <w:r w:rsidRPr="00D06CD3">
        <w:rPr>
          <w:rFonts w:ascii="Arial" w:eastAsia="Times New Roman" w:hAnsi="Arial" w:cs="Arial"/>
          <w:color w:val="000000"/>
          <w:sz w:val="18"/>
          <w:szCs w:val="18"/>
          <w:lang w:eastAsia="ru-RU"/>
        </w:rPr>
        <w:lastRenderedPageBreak/>
        <w:t>остаются намеренно коррумпированная академическая система западных стран с 20-го века и островные судебные системы западных стран, управляемые частными адвокатскими гильдиями.</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211. Псевдозаконный Коммерческий Администратор</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1" w:name="6880"/>
      <w:bookmarkEnd w:id="1481"/>
      <w:r w:rsidRPr="00D06CD3">
        <w:rPr>
          <w:rFonts w:ascii="Arial" w:eastAsia="Times New Roman" w:hAnsi="Arial" w:cs="Arial"/>
          <w:b/>
          <w:bCs/>
          <w:color w:val="000000"/>
          <w:lang w:eastAsia="ru-RU"/>
        </w:rPr>
        <w:t>Canon 6880 </w:t>
      </w:r>
      <w:r w:rsidRPr="00D06CD3">
        <w:rPr>
          <w:rFonts w:ascii="Arial" w:eastAsia="Times New Roman" w:hAnsi="Arial" w:cs="Arial"/>
          <w:color w:val="000000"/>
          <w:sz w:val="16"/>
          <w:szCs w:val="16"/>
          <w:lang w:eastAsia="ru-RU"/>
        </w:rPr>
        <w:t>(</w:t>
      </w:r>
      <w:hyperlink r:id="rId7903" w:anchor="6880"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Псевдо-законный коммерческий администратор, также известный как организованный псевдо - законный коммерческий администратор (“OPCA”), а также в качестве независимого подрядчика, мужчина или женщина, занимающие должность в офисе или агентстве, но без каких-либо надлежащих полномочий, прав, клятв или гарантий.</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2" w:name="6881"/>
      <w:bookmarkEnd w:id="1482"/>
      <w:r w:rsidRPr="00D06CD3">
        <w:rPr>
          <w:rFonts w:ascii="Arial" w:eastAsia="Times New Roman" w:hAnsi="Arial" w:cs="Arial"/>
          <w:b/>
          <w:bCs/>
          <w:color w:val="000000"/>
          <w:lang w:eastAsia="ru-RU"/>
        </w:rPr>
        <w:t>Canon 6881 </w:t>
      </w:r>
      <w:r w:rsidRPr="00D06CD3">
        <w:rPr>
          <w:rFonts w:ascii="Arial" w:eastAsia="Times New Roman" w:hAnsi="Arial" w:cs="Arial"/>
          <w:color w:val="000000"/>
          <w:sz w:val="16"/>
          <w:szCs w:val="16"/>
          <w:lang w:eastAsia="ru-RU"/>
        </w:rPr>
        <w:t>(</w:t>
      </w:r>
      <w:hyperlink r:id="rId7904" w:anchor="6881"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Большинство мужчин и женщин, претендующих на судей и магистратов в западных странах в </w:t>
      </w:r>
      <w:hyperlink r:id="rId7905" w:tooltip="нажмите, чтобы просмотреть определение факта" w:history="1">
        <w:r w:rsidRPr="00D06CD3">
          <w:rPr>
            <w:rFonts w:ascii="Arial" w:eastAsia="Times New Roman" w:hAnsi="Arial" w:cs="Arial"/>
            <w:color w:val="0033CC"/>
            <w:sz w:val="18"/>
            <w:szCs w:val="18"/>
            <w:lang w:eastAsia="ru-RU"/>
          </w:rPr>
          <w:t>самом деле</w:t>
        </w:r>
      </w:hyperlink>
      <w:r w:rsidRPr="00D06CD3">
        <w:rPr>
          <w:rFonts w:ascii="Arial" w:eastAsia="Times New Roman" w:hAnsi="Arial" w:cs="Arial"/>
          <w:color w:val="000000"/>
          <w:sz w:val="18"/>
          <w:szCs w:val="18"/>
          <w:lang w:eastAsia="ru-RU"/>
        </w:rPr>
        <w:t>псевдо-законной коммерческой администраторов, которые не имеют законной властью исключением возможности использования частных полувоенных формирований, с целью запугивания, устрашения и нападать на людей они выбирают, а во-вторых, чтобы </w:t>
      </w:r>
      <w:hyperlink r:id="rId7906" w:tooltip="нажмите, чтобы просмотреть определение утверждения" w:history="1">
        <w:r w:rsidRPr="00D06CD3">
          <w:rPr>
            <w:rFonts w:ascii="Arial" w:eastAsia="Times New Roman" w:hAnsi="Arial" w:cs="Arial"/>
            <w:color w:val="0033CC"/>
            <w:sz w:val="18"/>
            <w:szCs w:val="18"/>
            <w:lang w:eastAsia="ru-RU"/>
          </w:rPr>
          <w:t>требовать</w:t>
        </w:r>
      </w:hyperlink>
      <w:r w:rsidRPr="00D06CD3">
        <w:rPr>
          <w:rFonts w:ascii="Arial" w:eastAsia="Times New Roman" w:hAnsi="Arial" w:cs="Arial"/>
          <w:color w:val="000000"/>
          <w:sz w:val="18"/>
          <w:szCs w:val="18"/>
          <w:lang w:eastAsia="ru-RU"/>
        </w:rPr>
        <w:t> законности по обеспечению готовности перепуганных людей, чтобы </w:t>
      </w:r>
      <w:hyperlink r:id="rId7907" w:tooltip="щелкните, чтобы просмотреть определение контракта" w:history="1">
        <w:r w:rsidRPr="00D06CD3">
          <w:rPr>
            <w:rFonts w:ascii="Arial" w:eastAsia="Times New Roman" w:hAnsi="Arial" w:cs="Arial"/>
            <w:color w:val="0033CC"/>
            <w:sz w:val="18"/>
            <w:szCs w:val="18"/>
            <w:lang w:eastAsia="ru-RU"/>
          </w:rPr>
          <w:t>контракт</w:t>
        </w:r>
      </w:hyperlink>
      <w:r w:rsidRPr="00D06CD3">
        <w:rPr>
          <w:rFonts w:ascii="Arial" w:eastAsia="Times New Roman" w:hAnsi="Arial" w:cs="Arial"/>
          <w:color w:val="000000"/>
          <w:sz w:val="18"/>
          <w:szCs w:val="18"/>
          <w:lang w:eastAsia="ru-RU"/>
        </w:rPr>
        <w:t> с ними на их якобы </w:t>
      </w:r>
      <w:hyperlink r:id="rId7908"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юрисдикции</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3" w:name="6882"/>
      <w:bookmarkEnd w:id="1483"/>
      <w:r w:rsidRPr="00D06CD3">
        <w:rPr>
          <w:rFonts w:ascii="Arial" w:eastAsia="Times New Roman" w:hAnsi="Arial" w:cs="Arial"/>
          <w:b/>
          <w:bCs/>
          <w:color w:val="000000"/>
          <w:lang w:eastAsia="ru-RU"/>
        </w:rPr>
        <w:t>Canon 6882 </w:t>
      </w:r>
      <w:r w:rsidRPr="00D06CD3">
        <w:rPr>
          <w:rFonts w:ascii="Arial" w:eastAsia="Times New Roman" w:hAnsi="Arial" w:cs="Arial"/>
          <w:color w:val="000000"/>
          <w:sz w:val="16"/>
          <w:szCs w:val="16"/>
          <w:lang w:eastAsia="ru-RU"/>
        </w:rPr>
        <w:t>(</w:t>
      </w:r>
      <w:hyperlink r:id="rId7909" w:anchor="6882"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Это может быть церковно, законно и юридически аргументированный независимый подрядчик, поскольку псевдо-законный коммерческий администратор не имеет права заслушивать дело или принимать решения, основанные на самых важных принципах, на которых </w:t>
      </w:r>
      <w:hyperlink r:id="rId7910" w:tooltip="нажмите, чтобы просмотреть определение верховенства права" w:history="1">
        <w:r w:rsidRPr="00D06CD3">
          <w:rPr>
            <w:rFonts w:ascii="Arial" w:eastAsia="Times New Roman" w:hAnsi="Arial" w:cs="Arial"/>
            <w:color w:val="0033CC"/>
            <w:sz w:val="18"/>
            <w:szCs w:val="18"/>
            <w:lang w:eastAsia="ru-RU"/>
          </w:rPr>
          <w:t>действует верховенство права</w:t>
        </w:r>
      </w:hyperlink>
      <w:r w:rsidRPr="00D06CD3">
        <w:rPr>
          <w:rFonts w:ascii="Arial" w:eastAsia="Times New Roman" w:hAnsi="Arial" w:cs="Arial"/>
          <w:color w:val="000000"/>
          <w:sz w:val="18"/>
          <w:szCs w:val="18"/>
          <w:lang w:eastAsia="ru-RU"/>
        </w:rPr>
        <w:t>, будучи чистыми руками, </w:t>
      </w:r>
      <w:hyperlink r:id="rId7911" w:tooltip="нажмите, чтобы просмотреть определение добросовестности" w:history="1">
        <w:r w:rsidRPr="00D06CD3">
          <w:rPr>
            <w:rFonts w:ascii="Arial" w:eastAsia="Times New Roman" w:hAnsi="Arial" w:cs="Arial"/>
            <w:color w:val="0033CC"/>
            <w:sz w:val="18"/>
            <w:szCs w:val="18"/>
            <w:lang w:eastAsia="ru-RU"/>
          </w:rPr>
          <w:t>добросовестностью</w:t>
        </w:r>
      </w:hyperlink>
      <w:r w:rsidRPr="00D06CD3">
        <w:rPr>
          <w:rFonts w:ascii="Arial" w:eastAsia="Times New Roman" w:hAnsi="Arial" w:cs="Arial"/>
          <w:color w:val="000000"/>
          <w:sz w:val="18"/>
          <w:szCs w:val="18"/>
          <w:lang w:eastAsia="ru-RU"/>
        </w:rPr>
        <w:t>, </w:t>
      </w:r>
      <w:hyperlink r:id="rId7912"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юрисдикцией </w:t>
        </w:r>
      </w:hyperlink>
      <w:r w:rsidRPr="00D06CD3">
        <w:rPr>
          <w:rFonts w:ascii="Arial" w:eastAsia="Times New Roman" w:hAnsi="Arial" w:cs="Arial"/>
          <w:color w:val="000000"/>
          <w:sz w:val="18"/>
          <w:szCs w:val="18"/>
          <w:lang w:eastAsia="ru-RU"/>
        </w:rPr>
        <w:t>по </w:t>
      </w:r>
      <w:hyperlink r:id="rId7913" w:tooltip="нажмите, чтобы просмотреть определение ордера" w:history="1">
        <w:r w:rsidRPr="00D06CD3">
          <w:rPr>
            <w:rFonts w:ascii="Arial" w:eastAsia="Times New Roman" w:hAnsi="Arial" w:cs="Arial"/>
            <w:color w:val="0033CC"/>
            <w:sz w:val="18"/>
            <w:szCs w:val="18"/>
            <w:lang w:eastAsia="ru-RU"/>
          </w:rPr>
          <w:t>ордеру </w:t>
        </w:r>
      </w:hyperlink>
      <w:r w:rsidRPr="00D06CD3">
        <w:rPr>
          <w:rFonts w:ascii="Arial" w:eastAsia="Times New Roman" w:hAnsi="Arial" w:cs="Arial"/>
          <w:color w:val="000000"/>
          <w:sz w:val="18"/>
          <w:szCs w:val="18"/>
          <w:lang w:eastAsia="ru-RU"/>
        </w:rPr>
        <w:t>или ведомству:</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псевдо-законный коммерческий администратор не может обладать чистыми руками и, следовательно, слышать любой вопрос, относящийся к </w:t>
      </w:r>
      <w:hyperlink r:id="rId7914" w:tooltip="нажмите, чтобы просмотреть определение свойства" w:history="1">
        <w:r w:rsidRPr="00D06CD3">
          <w:rPr>
            <w:rFonts w:ascii="Arial" w:eastAsia="Times New Roman" w:hAnsi="Arial" w:cs="Arial"/>
            <w:color w:val="0033CC"/>
            <w:sz w:val="18"/>
            <w:szCs w:val="18"/>
            <w:lang w:eastAsia="ru-RU"/>
          </w:rPr>
          <w:t>имуществу </w:t>
        </w:r>
      </w:hyperlink>
      <w:r w:rsidRPr="00D06CD3">
        <w:rPr>
          <w:rFonts w:ascii="Arial" w:eastAsia="Times New Roman" w:hAnsi="Arial" w:cs="Arial"/>
          <w:color w:val="000000"/>
          <w:sz w:val="18"/>
          <w:szCs w:val="18"/>
          <w:lang w:eastAsia="ru-RU"/>
        </w:rPr>
        <w:t>или штрафу, где они могут получить </w:t>
      </w:r>
      <w:hyperlink r:id="rId7915" w:tooltip="нажмите, чтобы просмотреть определение выгоды" w:history="1">
        <w:r w:rsidRPr="00D06CD3">
          <w:rPr>
            <w:rFonts w:ascii="Arial" w:eastAsia="Times New Roman" w:hAnsi="Arial" w:cs="Arial"/>
            <w:color w:val="0033CC"/>
            <w:sz w:val="18"/>
            <w:szCs w:val="18"/>
            <w:lang w:eastAsia="ru-RU"/>
          </w:rPr>
          <w:t>выгоду</w:t>
        </w:r>
      </w:hyperlink>
      <w:r w:rsidRPr="00D06CD3">
        <w:rPr>
          <w:rFonts w:ascii="Arial" w:eastAsia="Times New Roman" w:hAnsi="Arial" w:cs="Arial"/>
          <w:color w:val="000000"/>
          <w:sz w:val="18"/>
          <w:szCs w:val="18"/>
          <w:lang w:eastAsia="ru-RU"/>
        </w:rPr>
        <w:t>, полученную от определений в пользу или против соответствующей </w:t>
      </w:r>
      <w:hyperlink r:id="rId7916" w:tooltip="нажмите, чтобы просмотреть определение объекта недвижимости" w:history="1">
        <w:r w:rsidRPr="00D06CD3">
          <w:rPr>
            <w:rFonts w:ascii="Arial" w:eastAsia="Times New Roman" w:hAnsi="Arial" w:cs="Arial"/>
            <w:color w:val="0033CC"/>
            <w:sz w:val="18"/>
            <w:szCs w:val="18"/>
            <w:lang w:eastAsia="ru-RU"/>
          </w:rPr>
          <w:t>имущественной массы</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нельзя утверждать, что Псевдозаконный коммерческий управляющий действовал </w:t>
      </w:r>
      <w:hyperlink r:id="rId7917" w:tooltip="нажмите, чтобы просмотреть определение добросовестности" w:history="1">
        <w:r w:rsidRPr="00D06CD3">
          <w:rPr>
            <w:rFonts w:ascii="Arial" w:eastAsia="Times New Roman" w:hAnsi="Arial" w:cs="Arial"/>
            <w:color w:val="0033CC"/>
            <w:sz w:val="18"/>
            <w:szCs w:val="18"/>
            <w:lang w:eastAsia="ru-RU"/>
          </w:rPr>
          <w:t>добросовестно</w:t>
        </w:r>
      </w:hyperlink>
      <w:r w:rsidRPr="00D06CD3">
        <w:rPr>
          <w:rFonts w:ascii="Arial" w:eastAsia="Times New Roman" w:hAnsi="Arial" w:cs="Arial"/>
          <w:color w:val="000000"/>
          <w:sz w:val="18"/>
          <w:szCs w:val="18"/>
          <w:lang w:eastAsia="ru-RU"/>
        </w:rPr>
        <w:t>, если он не </w:t>
      </w:r>
      <w:hyperlink r:id="rId7918" w:tooltip="нажмите, чтобы просмотреть определение клятвы" w:history="1">
        <w:r w:rsidRPr="00D06CD3">
          <w:rPr>
            <w:rFonts w:ascii="Arial" w:eastAsia="Times New Roman" w:hAnsi="Arial" w:cs="Arial"/>
            <w:color w:val="0033CC"/>
            <w:sz w:val="18"/>
            <w:szCs w:val="18"/>
            <w:lang w:eastAsia="ru-RU"/>
          </w:rPr>
          <w:t>принес присягу </w:t>
        </w:r>
      </w:hyperlink>
      <w:r w:rsidRPr="00D06CD3">
        <w:rPr>
          <w:rFonts w:ascii="Arial" w:eastAsia="Times New Roman" w:hAnsi="Arial" w:cs="Arial"/>
          <w:color w:val="000000"/>
          <w:sz w:val="18"/>
          <w:szCs w:val="18"/>
          <w:lang w:eastAsia="ru-RU"/>
        </w:rPr>
        <w:t>и не получил </w:t>
      </w:r>
      <w:hyperlink r:id="rId7919" w:tooltip="нажмите, чтобы просмотреть определение ордера" w:history="1">
        <w:r w:rsidRPr="00D06CD3">
          <w:rPr>
            <w:rFonts w:ascii="Arial" w:eastAsia="Times New Roman" w:hAnsi="Arial" w:cs="Arial"/>
            <w:color w:val="0033CC"/>
            <w:sz w:val="18"/>
            <w:szCs w:val="18"/>
            <w:lang w:eastAsia="ru-RU"/>
          </w:rPr>
          <w:t>ордер </w:t>
        </w:r>
      </w:hyperlink>
      <w:r w:rsidRPr="00D06CD3">
        <w:rPr>
          <w:rFonts w:ascii="Arial" w:eastAsia="Times New Roman" w:hAnsi="Arial" w:cs="Arial"/>
          <w:color w:val="000000"/>
          <w:sz w:val="18"/>
          <w:szCs w:val="18"/>
          <w:lang w:eastAsia="ru-RU"/>
        </w:rPr>
        <w:t>в качестве надлежащим образом назначенного </w:t>
      </w:r>
      <w:hyperlink r:id="rId7920" w:tooltip="нажмите, чтобы просмотреть определение агента" w:history="1">
        <w:r w:rsidRPr="00D06CD3">
          <w:rPr>
            <w:rFonts w:ascii="Arial" w:eastAsia="Times New Roman" w:hAnsi="Arial" w:cs="Arial"/>
            <w:color w:val="0033CC"/>
            <w:sz w:val="18"/>
            <w:szCs w:val="18"/>
            <w:lang w:eastAsia="ru-RU"/>
          </w:rPr>
          <w:t>агента </w:t>
        </w:r>
      </w:hyperlink>
      <w:r w:rsidRPr="00D06CD3">
        <w:rPr>
          <w:rFonts w:ascii="Arial" w:eastAsia="Times New Roman" w:hAnsi="Arial" w:cs="Arial"/>
          <w:color w:val="000000"/>
          <w:sz w:val="18"/>
          <w:szCs w:val="18"/>
          <w:lang w:eastAsia="ru-RU"/>
        </w:rPr>
        <w:t>и не взял самоотвод из-за отсутствия такой </w:t>
      </w:r>
      <w:hyperlink r:id="rId7921"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юрисдикции </w:t>
        </w:r>
      </w:hyperlink>
      <w:r w:rsidRPr="00D06CD3">
        <w:rPr>
          <w:rFonts w:ascii="Arial" w:eastAsia="Times New Roman" w:hAnsi="Arial" w:cs="Arial"/>
          <w:color w:val="000000"/>
          <w:sz w:val="18"/>
          <w:szCs w:val="18"/>
          <w:lang w:eastAsia="ru-RU"/>
        </w:rPr>
        <w:t>и отсутствия чести;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(iii) Псевдозаконный коммерческий администратор не имеет абсолютно никаких юрисдикционных полномочий, кроме </w:t>
      </w:r>
      <w:hyperlink r:id="rId7922" w:tooltip="нажмите, чтобы просмотреть определение согласия" w:history="1">
        <w:r w:rsidRPr="00D06CD3">
          <w:rPr>
            <w:rFonts w:ascii="Arial" w:eastAsia="Times New Roman" w:hAnsi="Arial" w:cs="Arial"/>
            <w:color w:val="0033CC"/>
            <w:sz w:val="18"/>
            <w:szCs w:val="18"/>
            <w:lang w:eastAsia="ru-RU"/>
          </w:rPr>
          <w:t>согласия </w:t>
        </w:r>
      </w:hyperlink>
      <w:r w:rsidRPr="00D06CD3">
        <w:rPr>
          <w:rFonts w:ascii="Arial" w:eastAsia="Times New Roman" w:hAnsi="Arial" w:cs="Arial"/>
          <w:color w:val="000000"/>
          <w:sz w:val="18"/>
          <w:szCs w:val="18"/>
          <w:lang w:eastAsia="ru-RU"/>
        </w:rPr>
        <w:t>и </w:t>
      </w:r>
      <w:hyperlink r:id="rId7923" w:tooltip="нажмите, чтобы просмотреть определение соглашения" w:history="1">
        <w:r w:rsidRPr="00D06CD3">
          <w:rPr>
            <w:rFonts w:ascii="Arial" w:eastAsia="Times New Roman" w:hAnsi="Arial" w:cs="Arial"/>
            <w:color w:val="0033CC"/>
            <w:sz w:val="18"/>
            <w:szCs w:val="18"/>
            <w:lang w:eastAsia="ru-RU"/>
          </w:rPr>
          <w:t>согласия </w:t>
        </w:r>
      </w:hyperlink>
      <w:r w:rsidRPr="00D06CD3">
        <w:rPr>
          <w:rFonts w:ascii="Arial" w:eastAsia="Times New Roman" w:hAnsi="Arial" w:cs="Arial"/>
          <w:color w:val="000000"/>
          <w:sz w:val="18"/>
          <w:szCs w:val="18"/>
          <w:lang w:eastAsia="ru-RU"/>
        </w:rPr>
        <w:t>обеих </w:t>
      </w:r>
      <w:hyperlink r:id="rId7924" w:tooltip="нажмите, чтобы просмотреть определение сторон" w:history="1">
        <w:r w:rsidRPr="00D06CD3">
          <w:rPr>
            <w:rFonts w:ascii="Arial" w:eastAsia="Times New Roman" w:hAnsi="Arial" w:cs="Arial"/>
            <w:color w:val="0033CC"/>
            <w:sz w:val="18"/>
            <w:szCs w:val="18"/>
            <w:lang w:eastAsia="ru-RU"/>
          </w:rPr>
          <w:t>сторон </w:t>
        </w:r>
      </w:hyperlink>
      <w:r w:rsidRPr="00D06CD3">
        <w:rPr>
          <w:rFonts w:ascii="Arial" w:eastAsia="Times New Roman" w:hAnsi="Arial" w:cs="Arial"/>
          <w:color w:val="000000"/>
          <w:sz w:val="18"/>
          <w:szCs w:val="18"/>
          <w:lang w:eastAsia="ru-RU"/>
        </w:rPr>
        <w:t>, и когда одна </w:t>
      </w:r>
      <w:hyperlink r:id="rId7925" w:tooltip="нажмите, чтобы просмотреть определение партии" w:history="1">
        <w:r w:rsidRPr="00D06CD3">
          <w:rPr>
            <w:rFonts w:ascii="Arial" w:eastAsia="Times New Roman" w:hAnsi="Arial" w:cs="Arial"/>
            <w:color w:val="0033CC"/>
            <w:sz w:val="18"/>
            <w:szCs w:val="18"/>
            <w:lang w:eastAsia="ru-RU"/>
          </w:rPr>
          <w:t>из сторон </w:t>
        </w:r>
      </w:hyperlink>
      <w:r w:rsidRPr="00D06CD3">
        <w:rPr>
          <w:rFonts w:ascii="Arial" w:eastAsia="Times New Roman" w:hAnsi="Arial" w:cs="Arial"/>
          <w:color w:val="000000"/>
          <w:sz w:val="18"/>
          <w:szCs w:val="18"/>
          <w:lang w:eastAsia="ru-RU"/>
        </w:rPr>
        <w:t>отзывает такое </w:t>
      </w:r>
      <w:hyperlink r:id="rId7926" w:tooltip="нажмите, чтобы просмотреть определение соглашения" w:history="1">
        <w:r w:rsidRPr="00D06CD3">
          <w:rPr>
            <w:rFonts w:ascii="Arial" w:eastAsia="Times New Roman" w:hAnsi="Arial" w:cs="Arial"/>
            <w:color w:val="0033CC"/>
            <w:sz w:val="18"/>
            <w:szCs w:val="18"/>
            <w:lang w:eastAsia="ru-RU"/>
          </w:rPr>
          <w:t>соглашение</w:t>
        </w:r>
      </w:hyperlink>
      <w:r w:rsidRPr="00D06CD3">
        <w:rPr>
          <w:rFonts w:ascii="Arial" w:eastAsia="Times New Roman" w:hAnsi="Arial" w:cs="Arial"/>
          <w:color w:val="000000"/>
          <w:sz w:val="18"/>
          <w:szCs w:val="18"/>
          <w:lang w:eastAsia="ru-RU"/>
        </w:rPr>
        <w:t>, такой независимый подрядчик больше не может участвовать в этом вопросе.</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4" w:name="6883"/>
      <w:bookmarkEnd w:id="1484"/>
      <w:r w:rsidRPr="00D06CD3">
        <w:rPr>
          <w:rFonts w:ascii="Arial" w:eastAsia="Times New Roman" w:hAnsi="Arial" w:cs="Arial"/>
          <w:b/>
          <w:bCs/>
          <w:color w:val="000000"/>
          <w:lang w:eastAsia="ru-RU"/>
        </w:rPr>
        <w:t>Canon 6883 </w:t>
      </w:r>
      <w:r w:rsidRPr="00D06CD3">
        <w:rPr>
          <w:rFonts w:ascii="Arial" w:eastAsia="Times New Roman" w:hAnsi="Arial" w:cs="Arial"/>
          <w:color w:val="000000"/>
          <w:sz w:val="16"/>
          <w:szCs w:val="16"/>
          <w:lang w:eastAsia="ru-RU"/>
        </w:rPr>
        <w:t>(</w:t>
      </w:r>
      <w:hyperlink r:id="rId7927" w:anchor="6883"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По определению, ни </w:t>
      </w:r>
      <w:hyperlink r:id="rId7928" w:tooltip="нажмите, чтобы просмотреть определение верховенства права" w:history="1">
        <w:r w:rsidRPr="00D06CD3">
          <w:rPr>
            <w:rFonts w:ascii="Arial" w:eastAsia="Times New Roman" w:hAnsi="Arial" w:cs="Arial"/>
            <w:color w:val="0033CC"/>
            <w:sz w:val="18"/>
            <w:szCs w:val="18"/>
            <w:lang w:eastAsia="ru-RU"/>
          </w:rPr>
          <w:t>верховенство закона</w:t>
        </w:r>
      </w:hyperlink>
      <w:r w:rsidRPr="00D06CD3">
        <w:rPr>
          <w:rFonts w:ascii="Arial" w:eastAsia="Times New Roman" w:hAnsi="Arial" w:cs="Arial"/>
          <w:color w:val="000000"/>
          <w:sz w:val="18"/>
          <w:szCs w:val="18"/>
          <w:lang w:eastAsia="ru-RU"/>
        </w:rPr>
        <w:t>, ни законность закона не существует там, где независимый подрядчик сидит как самозванец, а de son </w:t>
      </w:r>
      <w:hyperlink r:id="rId7929" w:tooltip="нажмите, чтобы просмотреть определение деликта" w:history="1">
        <w:r w:rsidRPr="00D06CD3">
          <w:rPr>
            <w:rFonts w:ascii="Arial" w:eastAsia="Times New Roman" w:hAnsi="Arial" w:cs="Arial"/>
            <w:color w:val="0033CC"/>
            <w:sz w:val="18"/>
            <w:szCs w:val="18"/>
            <w:lang w:eastAsia="ru-RU"/>
          </w:rPr>
          <w:t>tort</w:t>
        </w:r>
      </w:hyperlink>
      <w:r w:rsidRPr="00D06CD3">
        <w:rPr>
          <w:rFonts w:ascii="Arial" w:eastAsia="Times New Roman" w:hAnsi="Arial" w:cs="Arial"/>
          <w:color w:val="000000"/>
          <w:sz w:val="18"/>
          <w:szCs w:val="18"/>
          <w:lang w:eastAsia="ru-RU"/>
        </w:rPr>
        <w:t>-как псевдозаконный коммерческий администратор.</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212-Псевдозаконная Коммерческая Армия</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5" w:name="6884"/>
      <w:bookmarkEnd w:id="1485"/>
      <w:r w:rsidRPr="00D06CD3">
        <w:rPr>
          <w:rFonts w:ascii="Arial" w:eastAsia="Times New Roman" w:hAnsi="Arial" w:cs="Arial"/>
          <w:b/>
          <w:bCs/>
          <w:color w:val="000000"/>
          <w:lang w:eastAsia="ru-RU"/>
        </w:rPr>
        <w:t>Canon 6884 </w:t>
      </w:r>
      <w:r w:rsidRPr="00D06CD3">
        <w:rPr>
          <w:rFonts w:ascii="Arial" w:eastAsia="Times New Roman" w:hAnsi="Arial" w:cs="Arial"/>
          <w:color w:val="000000"/>
          <w:sz w:val="16"/>
          <w:szCs w:val="16"/>
          <w:lang w:eastAsia="ru-RU"/>
        </w:rPr>
        <w:t>(</w:t>
      </w:r>
      <w:hyperlink r:id="rId7930" w:anchor="6884"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Организованная Псевдозаконная коммерческая армия, также известная как” полиция “ или” </w:t>
      </w:r>
      <w:hyperlink r:id="rId7931" w:tooltip="нажмите, чтобы просмотреть определение sheriff" w:history="1">
        <w:r w:rsidRPr="00D06CD3">
          <w:rPr>
            <w:rFonts w:ascii="Arial" w:eastAsia="Times New Roman" w:hAnsi="Arial" w:cs="Arial"/>
            <w:color w:val="0033CC"/>
            <w:sz w:val="18"/>
            <w:szCs w:val="18"/>
            <w:lang w:eastAsia="ru-RU"/>
          </w:rPr>
          <w:t>шерифская </w:t>
        </w:r>
      </w:hyperlink>
      <w:r w:rsidRPr="00D06CD3">
        <w:rPr>
          <w:rFonts w:ascii="Arial" w:eastAsia="Times New Roman" w:hAnsi="Arial" w:cs="Arial"/>
          <w:color w:val="000000"/>
          <w:sz w:val="18"/>
          <w:szCs w:val="18"/>
          <w:lang w:eastAsia="ru-RU"/>
        </w:rPr>
        <w:t>сила", является </w:t>
      </w:r>
      <w:hyperlink r:id="rId7932" w:tooltip="нажмите, чтобы просмотреть определение тела" w:history="1">
        <w:r w:rsidRPr="00D06CD3">
          <w:rPr>
            <w:rFonts w:ascii="Arial" w:eastAsia="Times New Roman" w:hAnsi="Arial" w:cs="Arial"/>
            <w:color w:val="0033CC"/>
            <w:sz w:val="18"/>
            <w:szCs w:val="18"/>
            <w:lang w:eastAsia="ru-RU"/>
          </w:rPr>
          <w:t>органом</w:t>
        </w:r>
      </w:hyperlink>
      <w:r w:rsidRPr="00D06CD3">
        <w:rPr>
          <w:rFonts w:ascii="Arial" w:eastAsia="Times New Roman" w:hAnsi="Arial" w:cs="Arial"/>
          <w:color w:val="000000"/>
          <w:sz w:val="18"/>
          <w:szCs w:val="18"/>
          <w:lang w:eastAsia="ru-RU"/>
        </w:rPr>
        <w:t>, который, как представляется, поддерживает закон и </w:t>
      </w:r>
      <w:hyperlink r:id="rId7933" w:tooltip="нажмите, чтобы просмотреть определение заказа" w:history="1">
        <w:r w:rsidRPr="00D06CD3">
          <w:rPr>
            <w:rFonts w:ascii="Arial" w:eastAsia="Times New Roman" w:hAnsi="Arial" w:cs="Arial"/>
            <w:color w:val="0033CC"/>
            <w:sz w:val="18"/>
            <w:szCs w:val="18"/>
            <w:lang w:eastAsia="ru-RU"/>
          </w:rPr>
          <w:t>порядок</w:t>
        </w:r>
      </w:hyperlink>
      <w:r w:rsidRPr="00D06CD3">
        <w:rPr>
          <w:rFonts w:ascii="Arial" w:eastAsia="Times New Roman" w:hAnsi="Arial" w:cs="Arial"/>
          <w:color w:val="000000"/>
          <w:sz w:val="18"/>
          <w:szCs w:val="18"/>
          <w:lang w:eastAsia="ru-RU"/>
        </w:rPr>
        <w:t>, который вместо этого используется для обеспечения узкой политики коммерческой личной заинтересованности нескольких контролирующих архитектуру OPCA.</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213-Судебная Тяжба</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6" w:name="6885"/>
      <w:bookmarkEnd w:id="1486"/>
      <w:r w:rsidRPr="00D06CD3">
        <w:rPr>
          <w:rFonts w:ascii="Arial" w:eastAsia="Times New Roman" w:hAnsi="Arial" w:cs="Arial"/>
          <w:b/>
          <w:bCs/>
          <w:color w:val="000000"/>
          <w:lang w:eastAsia="ru-RU"/>
        </w:rPr>
        <w:t>Canon 6885 </w:t>
      </w:r>
      <w:r w:rsidRPr="00D06CD3">
        <w:rPr>
          <w:rFonts w:ascii="Arial" w:eastAsia="Times New Roman" w:hAnsi="Arial" w:cs="Arial"/>
          <w:color w:val="000000"/>
          <w:sz w:val="16"/>
          <w:szCs w:val="16"/>
          <w:lang w:eastAsia="ru-RU"/>
        </w:rPr>
        <w:t>(</w:t>
      </w:r>
      <w:hyperlink r:id="rId7934" w:anchor="6885"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lastRenderedPageBreak/>
        <w:t>Рогация-это торжественная молитва и духовное обращение к </w:t>
      </w:r>
      <w:hyperlink r:id="rId7935" w:tooltip="нажмите, чтобы просмотреть определение божественного создателя" w:history="1">
        <w:r w:rsidRPr="00D06CD3">
          <w:rPr>
            <w:rFonts w:ascii="Arial" w:eastAsia="Times New Roman" w:hAnsi="Arial" w:cs="Arial"/>
            <w:color w:val="0033CC"/>
            <w:sz w:val="18"/>
            <w:szCs w:val="18"/>
            <w:lang w:eastAsia="ru-RU"/>
          </w:rPr>
          <w:t>Божественному Творцу</w:t>
        </w:r>
      </w:hyperlink>
      <w:r w:rsidRPr="00D06CD3">
        <w:rPr>
          <w:rFonts w:ascii="Arial" w:eastAsia="Times New Roman" w:hAnsi="Arial" w:cs="Arial"/>
          <w:color w:val="000000"/>
          <w:sz w:val="18"/>
          <w:szCs w:val="18"/>
          <w:lang w:eastAsia="ru-RU"/>
        </w:rPr>
        <w:t>, выраженное в речи </w:t>
      </w:r>
      <w:hyperlink r:id="rId7936"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Суверена </w:t>
        </w:r>
      </w:hyperlink>
      <w:r w:rsidRPr="00D06CD3">
        <w:rPr>
          <w:rFonts w:ascii="Arial" w:eastAsia="Times New Roman" w:hAnsi="Arial" w:cs="Arial"/>
          <w:color w:val="000000"/>
          <w:sz w:val="18"/>
          <w:szCs w:val="18"/>
          <w:lang w:eastAsia="ru-RU"/>
        </w:rPr>
        <w:t>или их должным образом назначенного </w:t>
      </w:r>
      <w:hyperlink r:id="rId7937" w:tooltip="нажмите, чтобы просмотреть определение представителя" w:history="1">
        <w:r w:rsidRPr="00D06CD3">
          <w:rPr>
            <w:rFonts w:ascii="Arial" w:eastAsia="Times New Roman" w:hAnsi="Arial" w:cs="Arial"/>
            <w:color w:val="0033CC"/>
            <w:sz w:val="18"/>
            <w:szCs w:val="18"/>
            <w:lang w:eastAsia="ru-RU"/>
          </w:rPr>
          <w:t>представителя </w:t>
        </w:r>
      </w:hyperlink>
      <w:r w:rsidRPr="00D06CD3">
        <w:rPr>
          <w:rFonts w:ascii="Arial" w:eastAsia="Times New Roman" w:hAnsi="Arial" w:cs="Arial"/>
          <w:color w:val="000000"/>
          <w:sz w:val="18"/>
          <w:szCs w:val="18"/>
          <w:lang w:eastAsia="ru-RU"/>
        </w:rPr>
        <w:t>относительно вопроса, запроса, предложения, выдвижения или движения закона перед двумя (2) или более свидетелями и обычно увековеченное в </w:t>
      </w:r>
      <w:hyperlink r:id="rId7938" w:tooltip="нажмите, чтобы просмотреть определение записи" w:history="1">
        <w:r w:rsidRPr="00D06CD3">
          <w:rPr>
            <w:rFonts w:ascii="Arial" w:eastAsia="Times New Roman" w:hAnsi="Arial" w:cs="Arial"/>
            <w:color w:val="0033CC"/>
            <w:sz w:val="18"/>
            <w:szCs w:val="18"/>
            <w:lang w:eastAsia="ru-RU"/>
          </w:rPr>
          <w:t>письменной </w:t>
        </w:r>
      </w:hyperlink>
      <w:r w:rsidRPr="00D06CD3">
        <w:rPr>
          <w:rFonts w:ascii="Arial" w:eastAsia="Times New Roman" w:hAnsi="Arial" w:cs="Arial"/>
          <w:color w:val="000000"/>
          <w:sz w:val="18"/>
          <w:szCs w:val="18"/>
          <w:lang w:eastAsia="ru-RU"/>
        </w:rPr>
        <w:t>форме .</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7" w:name="6886"/>
      <w:bookmarkEnd w:id="1487"/>
      <w:r w:rsidRPr="00D06CD3">
        <w:rPr>
          <w:rFonts w:ascii="Arial" w:eastAsia="Times New Roman" w:hAnsi="Arial" w:cs="Arial"/>
          <w:b/>
          <w:bCs/>
          <w:color w:val="000000"/>
          <w:lang w:eastAsia="ru-RU"/>
        </w:rPr>
        <w:t>Canon 6886 </w:t>
      </w:r>
      <w:r w:rsidRPr="00D06CD3">
        <w:rPr>
          <w:rFonts w:ascii="Arial" w:eastAsia="Times New Roman" w:hAnsi="Arial" w:cs="Arial"/>
          <w:color w:val="000000"/>
          <w:sz w:val="16"/>
          <w:szCs w:val="16"/>
          <w:lang w:eastAsia="ru-RU"/>
        </w:rPr>
        <w:t>(</w:t>
      </w:r>
      <w:hyperlink r:id="rId7939" w:anchor="6886"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Rogation происходит от латинского rogatio</w:t>
      </w:r>
      <w:hyperlink r:id="rId7940"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означающего </w:t>
        </w:r>
      </w:hyperlink>
      <w:r w:rsidRPr="00D06CD3">
        <w:rPr>
          <w:rFonts w:ascii="Arial" w:eastAsia="Times New Roman" w:hAnsi="Arial" w:cs="Arial"/>
          <w:color w:val="000000"/>
          <w:sz w:val="18"/>
          <w:szCs w:val="18"/>
          <w:lang w:eastAsia="ru-RU"/>
        </w:rPr>
        <w:t>“торжественная молитва и духовная просьба относительно официального вопроса, запроса, предложения, номинации или движения закона, выраженного через речь”.</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8" w:name="6887"/>
      <w:bookmarkEnd w:id="1488"/>
      <w:r w:rsidRPr="00D06CD3">
        <w:rPr>
          <w:rFonts w:ascii="Arial" w:eastAsia="Times New Roman" w:hAnsi="Arial" w:cs="Arial"/>
          <w:b/>
          <w:bCs/>
          <w:color w:val="000000"/>
          <w:lang w:eastAsia="ru-RU"/>
        </w:rPr>
        <w:t>Canon 6887 </w:t>
      </w:r>
      <w:r w:rsidRPr="00D06CD3">
        <w:rPr>
          <w:rFonts w:ascii="Arial" w:eastAsia="Times New Roman" w:hAnsi="Arial" w:cs="Arial"/>
          <w:color w:val="000000"/>
          <w:sz w:val="16"/>
          <w:szCs w:val="16"/>
          <w:lang w:eastAsia="ru-RU"/>
        </w:rPr>
        <w:t>(</w:t>
      </w:r>
      <w:hyperlink r:id="rId7941" w:anchor="6887"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Чтобы быть </w:t>
      </w:r>
      <w:hyperlink r:id="rId7942"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действительными</w:t>
        </w:r>
      </w:hyperlink>
      <w:r w:rsidRPr="00D06CD3">
        <w:rPr>
          <w:rFonts w:ascii="Arial" w:eastAsia="Times New Roman" w:hAnsi="Arial" w:cs="Arial"/>
          <w:color w:val="000000"/>
          <w:sz w:val="18"/>
          <w:szCs w:val="18"/>
          <w:lang w:eastAsia="ru-RU"/>
        </w:rPr>
        <w:t>, все Rogations традиционно соответствуют следующим элементам:</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по традиции </w:t>
      </w:r>
      <w:hyperlink r:id="rId7943"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 </w:t>
        </w:r>
      </w:hyperlink>
      <w:r w:rsidRPr="00D06CD3">
        <w:rPr>
          <w:rFonts w:ascii="Arial" w:eastAsia="Times New Roman" w:hAnsi="Arial" w:cs="Arial"/>
          <w:color w:val="000000"/>
          <w:sz w:val="18"/>
          <w:szCs w:val="18"/>
          <w:lang w:eastAsia="ru-RU"/>
        </w:rPr>
        <w:t>объявляет в какой-то обычной манере слова, что они говорят Рогацию;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w:t>
      </w:r>
      <w:hyperlink r:id="rId7944"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 </w:t>
        </w:r>
      </w:hyperlink>
      <w:r w:rsidRPr="00D06CD3">
        <w:rPr>
          <w:rFonts w:ascii="Arial" w:eastAsia="Times New Roman" w:hAnsi="Arial" w:cs="Arial"/>
          <w:color w:val="000000"/>
          <w:sz w:val="18"/>
          <w:szCs w:val="18"/>
          <w:lang w:eastAsia="ru-RU"/>
        </w:rPr>
        <w:t>вызывает молитвой и духовной мольбой к </w:t>
      </w:r>
      <w:hyperlink r:id="rId7945" w:tooltip="нажмите, чтобы просмотреть определение божественного создателя" w:history="1">
        <w:r w:rsidRPr="00D06CD3">
          <w:rPr>
            <w:rFonts w:ascii="Arial" w:eastAsia="Times New Roman" w:hAnsi="Arial" w:cs="Arial"/>
            <w:color w:val="0033CC"/>
            <w:sz w:val="18"/>
            <w:szCs w:val="18"/>
            <w:lang w:eastAsia="ru-RU"/>
          </w:rPr>
          <w:t>Божественному Творцу </w:t>
        </w:r>
      </w:hyperlink>
      <w:r w:rsidRPr="00D06CD3">
        <w:rPr>
          <w:rFonts w:ascii="Arial" w:eastAsia="Times New Roman" w:hAnsi="Arial" w:cs="Arial"/>
          <w:color w:val="000000"/>
          <w:sz w:val="18"/>
          <w:szCs w:val="18"/>
          <w:lang w:eastAsia="ru-RU"/>
        </w:rPr>
        <w:t>с помощью какого</w:t>
      </w:r>
      <w:hyperlink r:id="rId7946" w:tooltip="нажмите, чтобы просмотреть определение допустимого" w:history="1">
        <w:r w:rsidRPr="00D06CD3">
          <w:rPr>
            <w:rFonts w:ascii="Arial" w:eastAsia="Times New Roman" w:hAnsi="Arial" w:cs="Arial"/>
            <w:color w:val="0033CC"/>
            <w:sz w:val="18"/>
            <w:szCs w:val="18"/>
            <w:lang w:eastAsia="ru-RU"/>
          </w:rPr>
          <w:t>-то действительного </w:t>
        </w:r>
      </w:hyperlink>
      <w:r w:rsidRPr="00D06CD3">
        <w:rPr>
          <w:rFonts w:ascii="Arial" w:eastAsia="Times New Roman" w:hAnsi="Arial" w:cs="Arial"/>
          <w:color w:val="000000"/>
          <w:sz w:val="18"/>
          <w:szCs w:val="18"/>
          <w:lang w:eastAsia="ru-RU"/>
        </w:rPr>
        <w:t>имени власть совершать богослужение;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(iii) по крайней мере два (2) или более присяжных свидетелей, выполняющих официальные обязанности, присутствуют для того, чтобы засвидетельствовать</w:t>
      </w:r>
      <w:hyperlink r:id="rId7947" w:tooltip="нажмите, чтобы просмотреть определение суверенного" w:history="1">
        <w:r w:rsidRPr="00D06CD3">
          <w:rPr>
            <w:rFonts w:ascii="Arial" w:eastAsia="Times New Roman" w:hAnsi="Arial" w:cs="Arial"/>
            <w:color w:val="0033CC"/>
            <w:sz w:val="18"/>
            <w:szCs w:val="18"/>
            <w:lang w:eastAsia="ru-RU"/>
          </w:rPr>
          <w:t>, что суверен </w:t>
        </w:r>
      </w:hyperlink>
      <w:r w:rsidRPr="00D06CD3">
        <w:rPr>
          <w:rFonts w:ascii="Arial" w:eastAsia="Times New Roman" w:hAnsi="Arial" w:cs="Arial"/>
          <w:color w:val="000000"/>
          <w:sz w:val="18"/>
          <w:szCs w:val="18"/>
          <w:lang w:eastAsia="ru-RU"/>
        </w:rPr>
        <w:t>говорит Рогацию;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iv) судебное поручение увековечивается, а затем </w:t>
      </w:r>
      <w:hyperlink r:id="rId7948" w:tooltip="нажмите, чтобы просмотреть определение подписанного" w:history="1">
        <w:r w:rsidRPr="00D06CD3">
          <w:rPr>
            <w:rFonts w:ascii="Arial" w:eastAsia="Times New Roman" w:hAnsi="Arial" w:cs="Arial"/>
            <w:color w:val="0033CC"/>
            <w:sz w:val="18"/>
            <w:szCs w:val="18"/>
            <w:lang w:eastAsia="ru-RU"/>
          </w:rPr>
          <w:t>подписывается </w:t>
        </w:r>
      </w:hyperlink>
      <w:r w:rsidRPr="00D06CD3">
        <w:rPr>
          <w:rFonts w:ascii="Arial" w:eastAsia="Times New Roman" w:hAnsi="Arial" w:cs="Arial"/>
          <w:color w:val="000000"/>
          <w:sz w:val="18"/>
          <w:szCs w:val="18"/>
          <w:lang w:eastAsia="ru-RU"/>
        </w:rPr>
        <w:t>и засвидетельствовывается монархом и свидетелями в качестве </w:t>
      </w:r>
      <w:hyperlink r:id="rId7949" w:tooltip="нажмите, чтобы просмотреть определение доказательства" w:history="1">
        <w:r w:rsidRPr="00D06CD3">
          <w:rPr>
            <w:rFonts w:ascii="Arial" w:eastAsia="Times New Roman" w:hAnsi="Arial" w:cs="Arial"/>
            <w:color w:val="0033CC"/>
            <w:sz w:val="18"/>
            <w:szCs w:val="18"/>
            <w:lang w:eastAsia="ru-RU"/>
          </w:rPr>
          <w:t>доказательства </w:t>
        </w:r>
      </w:hyperlink>
      <w:r w:rsidRPr="00D06CD3">
        <w:rPr>
          <w:rFonts w:ascii="Arial" w:eastAsia="Times New Roman" w:hAnsi="Arial" w:cs="Arial"/>
          <w:color w:val="000000"/>
          <w:sz w:val="18"/>
          <w:szCs w:val="18"/>
          <w:lang w:eastAsia="ru-RU"/>
        </w:rPr>
        <w:t>факта судебного поручения.</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89" w:name="6888"/>
      <w:bookmarkEnd w:id="1489"/>
      <w:r w:rsidRPr="00D06CD3">
        <w:rPr>
          <w:rFonts w:ascii="Arial" w:eastAsia="Times New Roman" w:hAnsi="Arial" w:cs="Arial"/>
          <w:b/>
          <w:bCs/>
          <w:color w:val="000000"/>
          <w:lang w:eastAsia="ru-RU"/>
        </w:rPr>
        <w:t>Canon 6888 </w:t>
      </w:r>
      <w:r w:rsidRPr="00D06CD3">
        <w:rPr>
          <w:rFonts w:ascii="Arial" w:eastAsia="Times New Roman" w:hAnsi="Arial" w:cs="Arial"/>
          <w:color w:val="000000"/>
          <w:sz w:val="16"/>
          <w:szCs w:val="16"/>
          <w:lang w:eastAsia="ru-RU"/>
        </w:rPr>
        <w:t>(</w:t>
      </w:r>
      <w:hyperlink r:id="rId7950" w:anchor="6888"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Существует восемь (8) первичных форм Рогации, которые отменяют, присваивают, отступают, допрашивают, прерогатива, Пророгат, Суброгат и суррогат:</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аннулировать-это </w:t>
      </w:r>
      <w:hyperlink r:id="rId7951" w:tooltip="нажмите, чтобы просмотреть определение annul" w:history="1">
        <w:r w:rsidRPr="00D06CD3">
          <w:rPr>
            <w:rFonts w:ascii="Arial" w:eastAsia="Times New Roman" w:hAnsi="Arial" w:cs="Arial"/>
            <w:color w:val="0033CC"/>
            <w:sz w:val="18"/>
            <w:szCs w:val="18"/>
            <w:lang w:eastAsia="ru-RU"/>
          </w:rPr>
          <w:t>аннулировать </w:t>
        </w:r>
      </w:hyperlink>
      <w:r w:rsidRPr="00D06CD3">
        <w:rPr>
          <w:rFonts w:ascii="Arial" w:eastAsia="Times New Roman" w:hAnsi="Arial" w:cs="Arial"/>
          <w:color w:val="000000"/>
          <w:sz w:val="18"/>
          <w:szCs w:val="18"/>
          <w:lang w:eastAsia="ru-RU"/>
        </w:rPr>
        <w:t>или уничтожить судебным приказом </w:t>
      </w:r>
      <w:hyperlink r:id="rId7952" w:tooltip="нажмите, чтобы просмотреть определение заказа" w:history="1">
        <w:r w:rsidRPr="00D06CD3">
          <w:rPr>
            <w:rFonts w:ascii="Arial" w:eastAsia="Times New Roman" w:hAnsi="Arial" w:cs="Arial"/>
            <w:color w:val="0033CC"/>
            <w:sz w:val="18"/>
            <w:szCs w:val="18"/>
            <w:lang w:eastAsia="ru-RU"/>
          </w:rPr>
          <w:t>приказ </w:t>
        </w:r>
      </w:hyperlink>
      <w:r w:rsidRPr="00D06CD3">
        <w:rPr>
          <w:rFonts w:ascii="Arial" w:eastAsia="Times New Roman" w:hAnsi="Arial" w:cs="Arial"/>
          <w:color w:val="000000"/>
          <w:sz w:val="18"/>
          <w:szCs w:val="18"/>
          <w:lang w:eastAsia="ru-RU"/>
        </w:rPr>
        <w:t>или правило, изданное подчиненным органом, или отменить прежний закон законодательным актом или путем использования </w:t>
      </w:r>
      <w:hyperlink r:id="rId7953"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действительным </w:t>
        </w:r>
      </w:hyperlink>
      <w:hyperlink r:id="rId7954"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суверенным </w:t>
        </w:r>
      </w:hyperlink>
      <w:r w:rsidRPr="00D06CD3">
        <w:rPr>
          <w:rFonts w:ascii="Arial" w:eastAsia="Times New Roman" w:hAnsi="Arial" w:cs="Arial"/>
          <w:color w:val="000000"/>
          <w:sz w:val="18"/>
          <w:szCs w:val="18"/>
          <w:lang w:eastAsia="ru-RU"/>
        </w:rPr>
        <w:t>органом;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присвоение означает присвоение или предъявление </w:t>
      </w:r>
      <w:hyperlink r:id="rId7955" w:tooltip="нажмите, чтобы просмотреть определение утверждения" w:history="1">
        <w:r w:rsidRPr="00D06CD3">
          <w:rPr>
            <w:rFonts w:ascii="Arial" w:eastAsia="Times New Roman" w:hAnsi="Arial" w:cs="Arial"/>
            <w:color w:val="0033CC"/>
            <w:sz w:val="18"/>
            <w:szCs w:val="18"/>
            <w:lang w:eastAsia="ru-RU"/>
          </w:rPr>
          <w:t>права </w:t>
        </w:r>
      </w:hyperlink>
      <w:r w:rsidRPr="00D06CD3">
        <w:rPr>
          <w:rFonts w:ascii="Arial" w:eastAsia="Times New Roman" w:hAnsi="Arial" w:cs="Arial"/>
          <w:color w:val="000000"/>
          <w:sz w:val="18"/>
          <w:szCs w:val="18"/>
          <w:lang w:eastAsia="ru-RU"/>
        </w:rPr>
        <w:t>посредством судебного разбирательства на что</w:t>
      </w:r>
      <w:hyperlink r:id="rId7956" w:tooltip="нажмите, чтобы просмотреть определение допустимого" w:history="1">
        <w:r w:rsidRPr="00D06CD3">
          <w:rPr>
            <w:rFonts w:ascii="Arial" w:eastAsia="Times New Roman" w:hAnsi="Arial" w:cs="Arial"/>
            <w:color w:val="0033CC"/>
            <w:sz w:val="18"/>
            <w:szCs w:val="18"/>
            <w:lang w:eastAsia="ru-RU"/>
          </w:rPr>
          <w:t>-либо действительной </w:t>
        </w:r>
      </w:hyperlink>
      <w:hyperlink r:id="rId7957"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 без наличия предшествующего права;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iii) отступление означает временное или частичное аннулирование по решению суда закона или его действия </w:t>
      </w:r>
      <w:hyperlink r:id="rId7958"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действительной </w:t>
        </w:r>
      </w:hyperlink>
      <w:hyperlink r:id="rId7959"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iv) допрашивать-значит официально задавать вопросы по поручению в соответствии с </w:t>
      </w:r>
      <w:hyperlink r:id="rId7960"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действительными </w:t>
        </w:r>
      </w:hyperlink>
      <w:hyperlink r:id="rId7961"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суверенными </w:t>
        </w:r>
      </w:hyperlink>
      <w:r w:rsidRPr="00D06CD3">
        <w:rPr>
          <w:rFonts w:ascii="Arial" w:eastAsia="Times New Roman" w:hAnsi="Arial" w:cs="Arial"/>
          <w:color w:val="000000"/>
          <w:sz w:val="18"/>
          <w:szCs w:val="18"/>
          <w:lang w:eastAsia="ru-RU"/>
        </w:rPr>
        <w:t>полномочиями, на которые должны быть даны ответы;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v) прерогатива заключается в осуществлении исключительной или особой привилегии по наследственному или официальному праву или привилегии </w:t>
      </w:r>
      <w:hyperlink r:id="rId7962"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суверена </w:t>
        </w:r>
      </w:hyperlink>
      <w:r w:rsidRPr="00D06CD3">
        <w:rPr>
          <w:rFonts w:ascii="Arial" w:eastAsia="Times New Roman" w:hAnsi="Arial" w:cs="Arial"/>
          <w:color w:val="000000"/>
          <w:sz w:val="18"/>
          <w:szCs w:val="18"/>
          <w:lang w:eastAsia="ru-RU"/>
        </w:rPr>
        <w:t>по судебному поручению;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(vi) Пророгировать означает откладывать, продлевать или приостанавливать по решению суда официальное заседание, сессию или </w:t>
      </w:r>
      <w:hyperlink r:id="rId7963"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действие </w:t>
        </w:r>
      </w:hyperlink>
      <w:hyperlink r:id="rId7964"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суверенного </w:t>
        </w:r>
      </w:hyperlink>
      <w:r w:rsidRPr="00D06CD3">
        <w:rPr>
          <w:rFonts w:ascii="Arial" w:eastAsia="Times New Roman" w:hAnsi="Arial" w:cs="Arial"/>
          <w:color w:val="000000"/>
          <w:sz w:val="18"/>
          <w:szCs w:val="18"/>
          <w:lang w:eastAsia="ru-RU"/>
        </w:rPr>
        <w:t>органа;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vii) суброгация означает замену одной (1) </w:t>
      </w:r>
      <w:hyperlink r:id="rId7965" w:tooltip="нажмите, чтобы просмотреть определение вещи" w:history="1">
        <w:r w:rsidRPr="00D06CD3">
          <w:rPr>
            <w:rFonts w:ascii="Arial" w:eastAsia="Times New Roman" w:hAnsi="Arial" w:cs="Arial"/>
            <w:color w:val="0033CC"/>
            <w:sz w:val="18"/>
            <w:szCs w:val="18"/>
            <w:lang w:eastAsia="ru-RU"/>
          </w:rPr>
          <w:t>вещи </w:t>
        </w:r>
      </w:hyperlink>
      <w:r w:rsidRPr="00D06CD3">
        <w:rPr>
          <w:rFonts w:ascii="Arial" w:eastAsia="Times New Roman" w:hAnsi="Arial" w:cs="Arial"/>
          <w:color w:val="000000"/>
          <w:sz w:val="18"/>
          <w:szCs w:val="18"/>
          <w:lang w:eastAsia="ru-RU"/>
        </w:rPr>
        <w:t>другой или одного (1) </w:t>
      </w:r>
      <w:hyperlink r:id="rId7966" w:tooltip="нажмите, чтобы просмотреть определение человека" w:history="1">
        <w:r w:rsidRPr="00D06CD3">
          <w:rPr>
            <w:rFonts w:ascii="Arial" w:eastAsia="Times New Roman" w:hAnsi="Arial" w:cs="Arial"/>
            <w:color w:val="0033CC"/>
            <w:sz w:val="18"/>
            <w:szCs w:val="18"/>
            <w:lang w:eastAsia="ru-RU"/>
          </w:rPr>
          <w:t>лица </w:t>
        </w:r>
      </w:hyperlink>
      <w:r w:rsidRPr="00D06CD3">
        <w:rPr>
          <w:rFonts w:ascii="Arial" w:eastAsia="Times New Roman" w:hAnsi="Arial" w:cs="Arial"/>
          <w:color w:val="000000"/>
          <w:sz w:val="18"/>
          <w:szCs w:val="18"/>
          <w:lang w:eastAsia="ru-RU"/>
        </w:rPr>
        <w:t>на место другого путем судебного разбирательства в отношении прав, требований или ценных бумаг в соответствии с </w:t>
      </w:r>
      <w:hyperlink r:id="rId7967"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суверенными </w:t>
        </w:r>
      </w:hyperlink>
      <w:r w:rsidRPr="00D06CD3">
        <w:rPr>
          <w:rFonts w:ascii="Arial" w:eastAsia="Times New Roman" w:hAnsi="Arial" w:cs="Arial"/>
          <w:color w:val="000000"/>
          <w:sz w:val="18"/>
          <w:szCs w:val="18"/>
          <w:lang w:eastAsia="ru-RU"/>
        </w:rPr>
        <w:t>полномочиями;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(viii) суррогатное материнство заключается в назначении </w:t>
      </w:r>
      <w:hyperlink r:id="rId7968" w:tooltip="нажмите, чтобы просмотреть определение агента" w:history="1">
        <w:r w:rsidRPr="00D06CD3">
          <w:rPr>
            <w:rFonts w:ascii="Arial" w:eastAsia="Times New Roman" w:hAnsi="Arial" w:cs="Arial"/>
            <w:color w:val="0033CC"/>
            <w:sz w:val="18"/>
            <w:szCs w:val="18"/>
            <w:lang w:eastAsia="ru-RU"/>
          </w:rPr>
          <w:t>агента </w:t>
        </w:r>
      </w:hyperlink>
      <w:r w:rsidRPr="00D06CD3">
        <w:rPr>
          <w:rFonts w:ascii="Arial" w:eastAsia="Times New Roman" w:hAnsi="Arial" w:cs="Arial"/>
          <w:color w:val="000000"/>
          <w:sz w:val="18"/>
          <w:szCs w:val="18"/>
          <w:lang w:eastAsia="ru-RU"/>
        </w:rPr>
        <w:t>или уполномоченного </w:t>
      </w:r>
      <w:hyperlink r:id="rId7969" w:tooltip="нажмите, чтобы просмотреть определение представителя" w:history="1">
        <w:r w:rsidRPr="00D06CD3">
          <w:rPr>
            <w:rFonts w:ascii="Arial" w:eastAsia="Times New Roman" w:hAnsi="Arial" w:cs="Arial"/>
            <w:color w:val="0033CC"/>
            <w:sz w:val="18"/>
            <w:szCs w:val="18"/>
            <w:lang w:eastAsia="ru-RU"/>
          </w:rPr>
          <w:t>представителя </w:t>
        </w:r>
      </w:hyperlink>
      <w:r w:rsidRPr="00D06CD3">
        <w:rPr>
          <w:rFonts w:ascii="Arial" w:eastAsia="Times New Roman" w:hAnsi="Arial" w:cs="Arial"/>
          <w:color w:val="000000"/>
          <w:sz w:val="18"/>
          <w:szCs w:val="18"/>
          <w:lang w:eastAsia="ru-RU"/>
        </w:rPr>
        <w:t>по судебному поручению в соответствии с </w:t>
      </w:r>
      <w:hyperlink r:id="rId7970"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суверенными </w:t>
        </w:r>
      </w:hyperlink>
      <w:r w:rsidRPr="00D06CD3">
        <w:rPr>
          <w:rFonts w:ascii="Arial" w:eastAsia="Times New Roman" w:hAnsi="Arial" w:cs="Arial"/>
          <w:color w:val="000000"/>
          <w:sz w:val="18"/>
          <w:szCs w:val="18"/>
          <w:lang w:eastAsia="ru-RU"/>
        </w:rPr>
        <w:t>полномочиями.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0" w:name="6889"/>
      <w:bookmarkEnd w:id="1490"/>
      <w:r w:rsidRPr="00D06CD3">
        <w:rPr>
          <w:rFonts w:ascii="Arial" w:eastAsia="Times New Roman" w:hAnsi="Arial" w:cs="Arial"/>
          <w:b/>
          <w:bCs/>
          <w:color w:val="000000"/>
          <w:lang w:eastAsia="ru-RU"/>
        </w:rPr>
        <w:t>Canon 6889 </w:t>
      </w:r>
      <w:r w:rsidRPr="00D06CD3">
        <w:rPr>
          <w:rFonts w:ascii="Arial" w:eastAsia="Times New Roman" w:hAnsi="Arial" w:cs="Arial"/>
          <w:color w:val="000000"/>
          <w:sz w:val="16"/>
          <w:szCs w:val="16"/>
          <w:lang w:eastAsia="ru-RU"/>
        </w:rPr>
        <w:t>(</w:t>
      </w:r>
      <w:hyperlink r:id="rId7971" w:anchor="6889"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По определению, только </w:t>
      </w:r>
      <w:hyperlink r:id="rId7972"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 </w:t>
        </w:r>
      </w:hyperlink>
      <w:r w:rsidRPr="00D06CD3">
        <w:rPr>
          <w:rFonts w:ascii="Arial" w:eastAsia="Times New Roman" w:hAnsi="Arial" w:cs="Arial"/>
          <w:color w:val="000000"/>
          <w:sz w:val="18"/>
          <w:szCs w:val="18"/>
          <w:lang w:eastAsia="ru-RU"/>
        </w:rPr>
        <w:t>или его должным образом назначенный </w:t>
      </w:r>
      <w:hyperlink r:id="rId7973" w:tooltip="нажмите, чтобы просмотреть определение представителя" w:history="1">
        <w:r w:rsidRPr="00D06CD3">
          <w:rPr>
            <w:rFonts w:ascii="Arial" w:eastAsia="Times New Roman" w:hAnsi="Arial" w:cs="Arial"/>
            <w:color w:val="0033CC"/>
            <w:sz w:val="18"/>
            <w:szCs w:val="18"/>
            <w:lang w:eastAsia="ru-RU"/>
          </w:rPr>
          <w:t>представитель </w:t>
        </w:r>
      </w:hyperlink>
      <w:r w:rsidRPr="00D06CD3">
        <w:rPr>
          <w:rFonts w:ascii="Arial" w:eastAsia="Times New Roman" w:hAnsi="Arial" w:cs="Arial"/>
          <w:color w:val="000000"/>
          <w:sz w:val="18"/>
          <w:szCs w:val="18"/>
          <w:lang w:eastAsia="ru-RU"/>
        </w:rPr>
        <w:t>может осуществлять судебное разбирательство.</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lastRenderedPageBreak/>
        <w:t>Статья 214-Отменить</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1" w:name="6890"/>
      <w:bookmarkEnd w:id="1491"/>
      <w:r w:rsidRPr="00D06CD3">
        <w:rPr>
          <w:rFonts w:ascii="Arial" w:eastAsia="Times New Roman" w:hAnsi="Arial" w:cs="Arial"/>
          <w:b/>
          <w:bCs/>
          <w:color w:val="000000"/>
          <w:lang w:eastAsia="ru-RU"/>
        </w:rPr>
        <w:t>Canon 6890 </w:t>
      </w:r>
      <w:r w:rsidRPr="00D06CD3">
        <w:rPr>
          <w:rFonts w:ascii="Arial" w:eastAsia="Times New Roman" w:hAnsi="Arial" w:cs="Arial"/>
          <w:color w:val="000000"/>
          <w:sz w:val="16"/>
          <w:szCs w:val="16"/>
          <w:lang w:eastAsia="ru-RU"/>
        </w:rPr>
        <w:t>(</w:t>
      </w:r>
      <w:hyperlink r:id="rId7974" w:anchor="6890"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Аннулирование означает </w:t>
      </w:r>
      <w:hyperlink r:id="rId7975" w:tooltip="нажмите, чтобы просмотреть определение annul" w:history="1">
        <w:r w:rsidRPr="00D06CD3">
          <w:rPr>
            <w:rFonts w:ascii="Arial" w:eastAsia="Times New Roman" w:hAnsi="Arial" w:cs="Arial"/>
            <w:color w:val="0033CC"/>
            <w:sz w:val="18"/>
            <w:szCs w:val="18"/>
            <w:lang w:eastAsia="ru-RU"/>
          </w:rPr>
          <w:t>отмену </w:t>
        </w:r>
      </w:hyperlink>
      <w:r w:rsidRPr="00D06CD3">
        <w:rPr>
          <w:rFonts w:ascii="Arial" w:eastAsia="Times New Roman" w:hAnsi="Arial" w:cs="Arial"/>
          <w:color w:val="000000"/>
          <w:sz w:val="18"/>
          <w:szCs w:val="18"/>
          <w:lang w:eastAsia="ru-RU"/>
        </w:rPr>
        <w:t>или уничтожение по решению </w:t>
      </w:r>
      <w:hyperlink r:id="rId7976" w:tooltip="нажмите, чтобы просмотреть определение заказа" w:history="1">
        <w:r w:rsidRPr="00D06CD3">
          <w:rPr>
            <w:rFonts w:ascii="Arial" w:eastAsia="Times New Roman" w:hAnsi="Arial" w:cs="Arial"/>
            <w:color w:val="0033CC"/>
            <w:sz w:val="18"/>
            <w:szCs w:val="18"/>
            <w:lang w:eastAsia="ru-RU"/>
          </w:rPr>
          <w:t>суда приказа </w:t>
        </w:r>
      </w:hyperlink>
      <w:r w:rsidRPr="00D06CD3">
        <w:rPr>
          <w:rFonts w:ascii="Arial" w:eastAsia="Times New Roman" w:hAnsi="Arial" w:cs="Arial"/>
          <w:color w:val="000000"/>
          <w:sz w:val="18"/>
          <w:szCs w:val="18"/>
          <w:lang w:eastAsia="ru-RU"/>
        </w:rPr>
        <w:t>или правила, изданного подчиненным органом, либо отмену прежнего закона законодательным актом или с помощью </w:t>
      </w:r>
      <w:hyperlink r:id="rId7977"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действительной </w:t>
        </w:r>
      </w:hyperlink>
      <w:hyperlink r:id="rId7978"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2" w:name="6891"/>
      <w:bookmarkEnd w:id="1492"/>
      <w:r w:rsidRPr="00D06CD3">
        <w:rPr>
          <w:rFonts w:ascii="Arial" w:eastAsia="Times New Roman" w:hAnsi="Arial" w:cs="Arial"/>
          <w:b/>
          <w:bCs/>
          <w:color w:val="000000"/>
          <w:lang w:eastAsia="ru-RU"/>
        </w:rPr>
        <w:t>Canon 6891 </w:t>
      </w:r>
      <w:r w:rsidRPr="00D06CD3">
        <w:rPr>
          <w:rFonts w:ascii="Arial" w:eastAsia="Times New Roman" w:hAnsi="Arial" w:cs="Arial"/>
          <w:color w:val="000000"/>
          <w:sz w:val="16"/>
          <w:szCs w:val="16"/>
          <w:lang w:eastAsia="ru-RU"/>
        </w:rPr>
        <w:t>(</w:t>
      </w:r>
      <w:hyperlink r:id="rId7979" w:anchor="6891"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"отмена “происходит от латинского слова abrogatio</w:t>
      </w:r>
      <w:hyperlink r:id="rId7980"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означающего</w:t>
        </w:r>
      </w:hyperlink>
      <w:r w:rsidRPr="00D06CD3">
        <w:rPr>
          <w:rFonts w:ascii="Arial" w:eastAsia="Times New Roman" w:hAnsi="Arial" w:cs="Arial"/>
          <w:color w:val="000000"/>
          <w:sz w:val="18"/>
          <w:szCs w:val="18"/>
          <w:lang w:eastAsia="ru-RU"/>
        </w:rPr>
        <w:t>” отмена“, от ab</w:t>
      </w:r>
      <w:hyperlink r:id="rId7981"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означающего</w:t>
        </w:r>
      </w:hyperlink>
      <w:r w:rsidRPr="00D06CD3">
        <w:rPr>
          <w:rFonts w:ascii="Arial" w:eastAsia="Times New Roman" w:hAnsi="Arial" w:cs="Arial"/>
          <w:color w:val="000000"/>
          <w:sz w:val="18"/>
          <w:szCs w:val="18"/>
          <w:lang w:eastAsia="ru-RU"/>
        </w:rPr>
        <w:t>” от, ПОСЛЕ, С; по отношению к “и rogatio, </w:t>
      </w:r>
      <w:hyperlink r:id="rId7982"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означающего</w:t>
        </w:r>
      </w:hyperlink>
      <w:r w:rsidRPr="00D06CD3">
        <w:rPr>
          <w:rFonts w:ascii="Arial" w:eastAsia="Times New Roman" w:hAnsi="Arial" w:cs="Arial"/>
          <w:color w:val="000000"/>
          <w:sz w:val="18"/>
          <w:szCs w:val="18"/>
          <w:lang w:eastAsia="ru-RU"/>
        </w:rPr>
        <w:t>”торжественную молитву и духовную мольбу относительно официального вопроса, запроса, предложения, номинации или движения закона, выраженного через речь".</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3" w:name="6892"/>
      <w:bookmarkEnd w:id="1493"/>
      <w:r w:rsidRPr="00D06CD3">
        <w:rPr>
          <w:rFonts w:ascii="Arial" w:eastAsia="Times New Roman" w:hAnsi="Arial" w:cs="Arial"/>
          <w:b/>
          <w:bCs/>
          <w:color w:val="000000"/>
          <w:lang w:eastAsia="ru-RU"/>
        </w:rPr>
        <w:t>Canon 6892 </w:t>
      </w:r>
      <w:r w:rsidRPr="00D06CD3">
        <w:rPr>
          <w:rFonts w:ascii="Arial" w:eastAsia="Times New Roman" w:hAnsi="Arial" w:cs="Arial"/>
          <w:color w:val="000000"/>
          <w:sz w:val="16"/>
          <w:szCs w:val="16"/>
          <w:lang w:eastAsia="ru-RU"/>
        </w:rPr>
        <w:t>(</w:t>
      </w:r>
      <w:hyperlink r:id="rId7983" w:anchor="6892"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Ни </w:t>
      </w:r>
      <w:hyperlink r:id="rId7984" w:tooltip="нажмите, чтобы просмотреть определение допустимого" w:history="1">
        <w:r w:rsidRPr="00D06CD3">
          <w:rPr>
            <w:rFonts w:ascii="Arial" w:eastAsia="Times New Roman" w:hAnsi="Arial" w:cs="Arial"/>
            <w:color w:val="0033CC"/>
            <w:sz w:val="18"/>
            <w:szCs w:val="18"/>
            <w:lang w:eastAsia="ru-RU"/>
          </w:rPr>
          <w:t>один действительный </w:t>
        </w:r>
      </w:hyperlink>
      <w:hyperlink r:id="rId7985" w:tooltip="нажмите, чтобы просмотреть определение canon" w:history="1">
        <w:r w:rsidRPr="00D06CD3">
          <w:rPr>
            <w:rFonts w:ascii="Arial" w:eastAsia="Times New Roman" w:hAnsi="Arial" w:cs="Arial"/>
            <w:color w:val="0033CC"/>
            <w:sz w:val="18"/>
            <w:szCs w:val="18"/>
            <w:lang w:eastAsia="ru-RU"/>
          </w:rPr>
          <w:t>канон </w:t>
        </w:r>
      </w:hyperlink>
      <w:hyperlink r:id="rId7986" w:tooltip="нажмите, чтобы просмотреть определение Astrum Iuris Divini Canonum" w:history="1">
        <w:r w:rsidRPr="00D06CD3">
          <w:rPr>
            <w:rFonts w:ascii="Arial" w:eastAsia="Times New Roman" w:hAnsi="Arial" w:cs="Arial"/>
            <w:color w:val="0033CC"/>
            <w:sz w:val="18"/>
            <w:szCs w:val="18"/>
            <w:lang w:eastAsia="ru-RU"/>
          </w:rPr>
          <w:t>Astrum Iuris Divini Canonum </w:t>
        </w:r>
      </w:hyperlink>
      <w:r w:rsidRPr="00D06CD3">
        <w:rPr>
          <w:rFonts w:ascii="Arial" w:eastAsia="Times New Roman" w:hAnsi="Arial" w:cs="Arial"/>
          <w:color w:val="000000"/>
          <w:sz w:val="18"/>
          <w:szCs w:val="18"/>
          <w:lang w:eastAsia="ru-RU"/>
        </w:rPr>
        <w:t>или статья </w:t>
      </w:r>
      <w:hyperlink r:id="rId7987" w:tooltip="нажмите, чтобы просмотреть определение Pactum De Singularis Caelum" w:history="1">
        <w:r w:rsidRPr="00D06CD3">
          <w:rPr>
            <w:rFonts w:ascii="Arial" w:eastAsia="Times New Roman" w:hAnsi="Arial" w:cs="Arial"/>
            <w:color w:val="0033CC"/>
            <w:sz w:val="18"/>
            <w:szCs w:val="18"/>
            <w:lang w:eastAsia="ru-RU"/>
          </w:rPr>
          <w:t>Pactum De Singularis Caelum </w:t>
        </w:r>
      </w:hyperlink>
      <w:r w:rsidRPr="00D06CD3">
        <w:rPr>
          <w:rFonts w:ascii="Arial" w:eastAsia="Times New Roman" w:hAnsi="Arial" w:cs="Arial"/>
          <w:color w:val="000000"/>
          <w:sz w:val="18"/>
          <w:szCs w:val="18"/>
          <w:lang w:eastAsia="ru-RU"/>
        </w:rPr>
        <w:t>или связанные с ним уставы и соглашения не могут быть отменены какой-либо силой, </w:t>
      </w:r>
      <w:hyperlink r:id="rId7988"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действием </w:t>
        </w:r>
      </w:hyperlink>
      <w:r w:rsidRPr="00D06CD3">
        <w:rPr>
          <w:rFonts w:ascii="Arial" w:eastAsia="Times New Roman" w:hAnsi="Arial" w:cs="Arial"/>
          <w:color w:val="000000"/>
          <w:sz w:val="18"/>
          <w:szCs w:val="18"/>
          <w:lang w:eastAsia="ru-RU"/>
        </w:rPr>
        <w:t>, выводом, аргументом, </w:t>
      </w:r>
      <w:hyperlink r:id="rId7989"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сувереном </w:t>
        </w:r>
      </w:hyperlink>
      <w:r w:rsidRPr="00D06CD3">
        <w:rPr>
          <w:rFonts w:ascii="Arial" w:eastAsia="Times New Roman" w:hAnsi="Arial" w:cs="Arial"/>
          <w:color w:val="000000"/>
          <w:sz w:val="18"/>
          <w:szCs w:val="18"/>
          <w:lang w:eastAsia="ru-RU"/>
        </w:rPr>
        <w:t>, </w:t>
      </w:r>
      <w:hyperlink r:id="rId7990" w:tooltip="нажмите, чтобы просмотреть определение человека" w:history="1">
        <w:r w:rsidRPr="00D06CD3">
          <w:rPr>
            <w:rFonts w:ascii="Arial" w:eastAsia="Times New Roman" w:hAnsi="Arial" w:cs="Arial"/>
            <w:color w:val="0033CC"/>
            <w:sz w:val="18"/>
            <w:szCs w:val="18"/>
            <w:lang w:eastAsia="ru-RU"/>
          </w:rPr>
          <w:t>лицом </w:t>
        </w:r>
      </w:hyperlink>
      <w:r w:rsidRPr="00D06CD3">
        <w:rPr>
          <w:rFonts w:ascii="Arial" w:eastAsia="Times New Roman" w:hAnsi="Arial" w:cs="Arial"/>
          <w:color w:val="000000"/>
          <w:sz w:val="18"/>
          <w:szCs w:val="18"/>
          <w:lang w:eastAsia="ru-RU"/>
        </w:rPr>
        <w:t>, сущностью или духом.</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215-Высокомерие</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4" w:name="6893"/>
      <w:bookmarkEnd w:id="1494"/>
      <w:r w:rsidRPr="00D06CD3">
        <w:rPr>
          <w:rFonts w:ascii="Arial" w:eastAsia="Times New Roman" w:hAnsi="Arial" w:cs="Arial"/>
          <w:b/>
          <w:bCs/>
          <w:color w:val="000000"/>
          <w:lang w:eastAsia="ru-RU"/>
        </w:rPr>
        <w:t>Canon 6893 </w:t>
      </w:r>
      <w:r w:rsidRPr="00D06CD3">
        <w:rPr>
          <w:rFonts w:ascii="Arial" w:eastAsia="Times New Roman" w:hAnsi="Arial" w:cs="Arial"/>
          <w:color w:val="000000"/>
          <w:sz w:val="16"/>
          <w:szCs w:val="16"/>
          <w:lang w:eastAsia="ru-RU"/>
        </w:rPr>
        <w:t>(</w:t>
      </w:r>
      <w:hyperlink r:id="rId7991" w:anchor="6893"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Присваивать себе-значит присваивать или предъявлять </w:t>
      </w:r>
      <w:hyperlink r:id="rId7992" w:tooltip="нажмите, чтобы просмотреть определение утверждения" w:history="1">
        <w:r w:rsidRPr="00D06CD3">
          <w:rPr>
            <w:rFonts w:ascii="Arial" w:eastAsia="Times New Roman" w:hAnsi="Arial" w:cs="Arial"/>
            <w:color w:val="0033CC"/>
            <w:sz w:val="18"/>
            <w:szCs w:val="18"/>
            <w:lang w:eastAsia="ru-RU"/>
          </w:rPr>
          <w:t>требование </w:t>
        </w:r>
      </w:hyperlink>
      <w:r w:rsidRPr="00D06CD3">
        <w:rPr>
          <w:rFonts w:ascii="Arial" w:eastAsia="Times New Roman" w:hAnsi="Arial" w:cs="Arial"/>
          <w:color w:val="000000"/>
          <w:sz w:val="18"/>
          <w:szCs w:val="18"/>
          <w:lang w:eastAsia="ru-RU"/>
        </w:rPr>
        <w:t>посредством рогации к чему-то со стороны </w:t>
      </w:r>
      <w:hyperlink r:id="rId7993"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действительной </w:t>
        </w:r>
      </w:hyperlink>
      <w:hyperlink r:id="rId7994"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власти без наличия предшествующего права.</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5" w:name="6894"/>
      <w:bookmarkEnd w:id="1495"/>
      <w:r w:rsidRPr="00D06CD3">
        <w:rPr>
          <w:rFonts w:ascii="Arial" w:eastAsia="Times New Roman" w:hAnsi="Arial" w:cs="Arial"/>
          <w:b/>
          <w:bCs/>
          <w:color w:val="000000"/>
          <w:lang w:eastAsia="ru-RU"/>
        </w:rPr>
        <w:t>Canon 6894 </w:t>
      </w:r>
      <w:r w:rsidRPr="00D06CD3">
        <w:rPr>
          <w:rFonts w:ascii="Arial" w:eastAsia="Times New Roman" w:hAnsi="Arial" w:cs="Arial"/>
          <w:color w:val="000000"/>
          <w:sz w:val="16"/>
          <w:szCs w:val="16"/>
          <w:lang w:eastAsia="ru-RU"/>
        </w:rPr>
        <w:t>(</w:t>
      </w:r>
      <w:hyperlink r:id="rId7995" w:anchor="6894"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присвоить происходит от латинского слова arrogatus </w:t>
      </w:r>
      <w:hyperlink r:id="rId7996" w:tooltip="нажмите, чтобы просмотреть определение значения" w:history="1">
        <w:r w:rsidRPr="00D06CD3">
          <w:rPr>
            <w:rFonts w:ascii="Arial" w:eastAsia="Times New Roman" w:hAnsi="Arial" w:cs="Arial"/>
            <w:color w:val="0033CC"/>
            <w:sz w:val="18"/>
            <w:szCs w:val="18"/>
            <w:lang w:eastAsia="ru-RU"/>
          </w:rPr>
          <w:t>смысл</w:t>
        </w:r>
      </w:hyperlink>
      <w:r w:rsidRPr="00D06CD3">
        <w:rPr>
          <w:rFonts w:ascii="Arial" w:eastAsia="Times New Roman" w:hAnsi="Arial" w:cs="Arial"/>
          <w:color w:val="000000"/>
          <w:sz w:val="18"/>
          <w:szCs w:val="18"/>
          <w:lang w:eastAsia="ru-RU"/>
        </w:rPr>
        <w:t> “просить, принимать, соответствующие или считать” из ad/ДОПОГ </w:t>
      </w:r>
      <w:hyperlink r:id="rId7997"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означает</w:t>
        </w:r>
      </w:hyperlink>
      <w:r w:rsidRPr="00D06CD3">
        <w:rPr>
          <w:rFonts w:ascii="Arial" w:eastAsia="Times New Roman" w:hAnsi="Arial" w:cs="Arial"/>
          <w:color w:val="000000"/>
          <w:sz w:val="18"/>
          <w:szCs w:val="18"/>
          <w:lang w:eastAsia="ru-RU"/>
        </w:rPr>
        <w:t> “К, против, возле, НА, о, Для, По данным” rogatio и </w:t>
      </w:r>
      <w:hyperlink r:id="rId7998"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означает</w:t>
        </w:r>
      </w:hyperlink>
      <w:r w:rsidRPr="00D06CD3">
        <w:rPr>
          <w:rFonts w:ascii="Arial" w:eastAsia="Times New Roman" w:hAnsi="Arial" w:cs="Arial"/>
          <w:color w:val="000000"/>
          <w:sz w:val="18"/>
          <w:szCs w:val="18"/>
          <w:lang w:eastAsia="ru-RU"/>
        </w:rPr>
        <w:t> “торжественная молитва и духовное мольбой о официальный вопрос, запрос, предложение, кадрам или Motion права, выраженную с помощью речи”.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6" w:name="6895"/>
      <w:bookmarkEnd w:id="1496"/>
      <w:r w:rsidRPr="00D06CD3">
        <w:rPr>
          <w:rFonts w:ascii="Arial" w:eastAsia="Times New Roman" w:hAnsi="Arial" w:cs="Arial"/>
          <w:b/>
          <w:bCs/>
          <w:color w:val="000000"/>
          <w:lang w:eastAsia="ru-RU"/>
        </w:rPr>
        <w:t>Canon 6895 </w:t>
      </w:r>
      <w:r w:rsidRPr="00D06CD3">
        <w:rPr>
          <w:rFonts w:ascii="Arial" w:eastAsia="Times New Roman" w:hAnsi="Arial" w:cs="Arial"/>
          <w:color w:val="000000"/>
          <w:sz w:val="16"/>
          <w:szCs w:val="16"/>
          <w:lang w:eastAsia="ru-RU"/>
        </w:rPr>
        <w:t>(</w:t>
      </w:r>
      <w:hyperlink r:id="rId7999" w:anchor="6895"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Никакие </w:t>
      </w:r>
      <w:hyperlink r:id="rId8000"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действительные </w:t>
        </w:r>
      </w:hyperlink>
      <w:r w:rsidRPr="00D06CD3">
        <w:rPr>
          <w:rFonts w:ascii="Arial" w:eastAsia="Times New Roman" w:hAnsi="Arial" w:cs="Arial"/>
          <w:color w:val="000000"/>
          <w:sz w:val="18"/>
          <w:szCs w:val="18"/>
          <w:lang w:eastAsia="ru-RU"/>
        </w:rPr>
        <w:t>права, </w:t>
      </w:r>
      <w:hyperlink r:id="rId8001" w:tooltip="нажмите, чтобы просмотреть определение свойства" w:history="1">
        <w:r w:rsidRPr="00D06CD3">
          <w:rPr>
            <w:rFonts w:ascii="Arial" w:eastAsia="Times New Roman" w:hAnsi="Arial" w:cs="Arial"/>
            <w:color w:val="0033CC"/>
            <w:sz w:val="18"/>
            <w:szCs w:val="18"/>
            <w:lang w:eastAsia="ru-RU"/>
          </w:rPr>
          <w:t>собственность </w:t>
        </w:r>
      </w:hyperlink>
      <w:r w:rsidRPr="00D06CD3">
        <w:rPr>
          <w:rFonts w:ascii="Arial" w:eastAsia="Times New Roman" w:hAnsi="Arial" w:cs="Arial"/>
          <w:color w:val="000000"/>
          <w:sz w:val="18"/>
          <w:szCs w:val="18"/>
          <w:lang w:eastAsia="ru-RU"/>
        </w:rPr>
        <w:t>или элементы, определенные этими канонами </w:t>
      </w:r>
      <w:hyperlink r:id="rId8002" w:tooltip="нажмите, чтобы просмотреть определение Astrum Iuris Divini Canonum" w:history="1">
        <w:r w:rsidRPr="00D06CD3">
          <w:rPr>
            <w:rFonts w:ascii="Arial" w:eastAsia="Times New Roman" w:hAnsi="Arial" w:cs="Arial"/>
            <w:color w:val="0033CC"/>
            <w:sz w:val="18"/>
            <w:szCs w:val="18"/>
            <w:lang w:eastAsia="ru-RU"/>
          </w:rPr>
          <w:t>Astrum Iuris Divini Canonum </w:t>
        </w:r>
      </w:hyperlink>
      <w:r w:rsidRPr="00D06CD3">
        <w:rPr>
          <w:rFonts w:ascii="Arial" w:eastAsia="Times New Roman" w:hAnsi="Arial" w:cs="Arial"/>
          <w:color w:val="000000"/>
          <w:sz w:val="18"/>
          <w:szCs w:val="18"/>
          <w:lang w:eastAsia="ru-RU"/>
        </w:rPr>
        <w:t>или статьями </w:t>
      </w:r>
      <w:hyperlink r:id="rId8003" w:tooltip="нажмите, чтобы просмотреть определение Pactum De Singularis Caelum" w:history="1">
        <w:r w:rsidRPr="00D06CD3">
          <w:rPr>
            <w:rFonts w:ascii="Arial" w:eastAsia="Times New Roman" w:hAnsi="Arial" w:cs="Arial"/>
            <w:color w:val="0033CC"/>
            <w:sz w:val="18"/>
            <w:szCs w:val="18"/>
            <w:lang w:eastAsia="ru-RU"/>
          </w:rPr>
          <w:t>Pactum De Singularis Caelum </w:t>
        </w:r>
      </w:hyperlink>
      <w:r w:rsidRPr="00D06CD3">
        <w:rPr>
          <w:rFonts w:ascii="Arial" w:eastAsia="Times New Roman" w:hAnsi="Arial" w:cs="Arial"/>
          <w:color w:val="000000"/>
          <w:sz w:val="18"/>
          <w:szCs w:val="18"/>
          <w:lang w:eastAsia="ru-RU"/>
        </w:rPr>
        <w:t>или связанными с ними уставами и соглашениями , не могут быть присвоены какой-либо силой, </w:t>
      </w:r>
      <w:hyperlink r:id="rId8004"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действием</w:t>
        </w:r>
      </w:hyperlink>
      <w:r w:rsidRPr="00D06CD3">
        <w:rPr>
          <w:rFonts w:ascii="Arial" w:eastAsia="Times New Roman" w:hAnsi="Arial" w:cs="Arial"/>
          <w:color w:val="000000"/>
          <w:sz w:val="18"/>
          <w:szCs w:val="18"/>
          <w:lang w:eastAsia="ru-RU"/>
        </w:rPr>
        <w:t>, выводом , аргументом , </w:t>
      </w:r>
      <w:hyperlink r:id="rId8005"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сувереном</w:t>
        </w:r>
      </w:hyperlink>
      <w:r w:rsidRPr="00D06CD3">
        <w:rPr>
          <w:rFonts w:ascii="Arial" w:eastAsia="Times New Roman" w:hAnsi="Arial" w:cs="Arial"/>
          <w:color w:val="000000"/>
          <w:sz w:val="18"/>
          <w:szCs w:val="18"/>
          <w:lang w:eastAsia="ru-RU"/>
        </w:rPr>
        <w:t>, </w:t>
      </w:r>
      <w:hyperlink r:id="rId8006" w:tooltip="нажмите, чтобы просмотреть определение человека" w:history="1">
        <w:r w:rsidRPr="00D06CD3">
          <w:rPr>
            <w:rFonts w:ascii="Arial" w:eastAsia="Times New Roman" w:hAnsi="Arial" w:cs="Arial"/>
            <w:color w:val="0033CC"/>
            <w:sz w:val="18"/>
            <w:szCs w:val="18"/>
            <w:lang w:eastAsia="ru-RU"/>
          </w:rPr>
          <w:t>лицом</w:t>
        </w:r>
      </w:hyperlink>
      <w:r w:rsidRPr="00D06CD3">
        <w:rPr>
          <w:rFonts w:ascii="Arial" w:eastAsia="Times New Roman" w:hAnsi="Arial" w:cs="Arial"/>
          <w:color w:val="000000"/>
          <w:sz w:val="18"/>
          <w:szCs w:val="18"/>
          <w:lang w:eastAsia="ru-RU"/>
        </w:rPr>
        <w:t>, сущностью или духом.</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216-Отступление</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7" w:name="6896"/>
      <w:bookmarkEnd w:id="1497"/>
      <w:r w:rsidRPr="00D06CD3">
        <w:rPr>
          <w:rFonts w:ascii="Arial" w:eastAsia="Times New Roman" w:hAnsi="Arial" w:cs="Arial"/>
          <w:b/>
          <w:bCs/>
          <w:color w:val="000000"/>
          <w:lang w:eastAsia="ru-RU"/>
        </w:rPr>
        <w:t>Canon 6896 </w:t>
      </w:r>
      <w:r w:rsidRPr="00D06CD3">
        <w:rPr>
          <w:rFonts w:ascii="Arial" w:eastAsia="Times New Roman" w:hAnsi="Arial" w:cs="Arial"/>
          <w:color w:val="000000"/>
          <w:sz w:val="16"/>
          <w:szCs w:val="16"/>
          <w:lang w:eastAsia="ru-RU"/>
        </w:rPr>
        <w:t>(</w:t>
      </w:r>
      <w:hyperlink r:id="rId8007" w:anchor="6896"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Отступление означает временное или частичное аннулирование по решению суда закона или его действия </w:t>
      </w:r>
      <w:hyperlink r:id="rId8008"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действительной </w:t>
        </w:r>
      </w:hyperlink>
      <w:hyperlink r:id="rId8009"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8" w:name="6897"/>
      <w:bookmarkEnd w:id="1498"/>
      <w:r w:rsidRPr="00D06CD3">
        <w:rPr>
          <w:rFonts w:ascii="Arial" w:eastAsia="Times New Roman" w:hAnsi="Arial" w:cs="Arial"/>
          <w:b/>
          <w:bCs/>
          <w:color w:val="000000"/>
          <w:lang w:eastAsia="ru-RU"/>
        </w:rPr>
        <w:t>Canon 6897 </w:t>
      </w:r>
      <w:r w:rsidRPr="00D06CD3">
        <w:rPr>
          <w:rFonts w:ascii="Arial" w:eastAsia="Times New Roman" w:hAnsi="Arial" w:cs="Arial"/>
          <w:color w:val="000000"/>
          <w:sz w:val="16"/>
          <w:szCs w:val="16"/>
          <w:lang w:eastAsia="ru-RU"/>
        </w:rPr>
        <w:t>(</w:t>
      </w:r>
      <w:hyperlink r:id="rId8010" w:anchor="6897"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Derogate происходит от латинского слова derogare </w:t>
      </w:r>
      <w:hyperlink r:id="rId8011"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означающего </w:t>
        </w:r>
      </w:hyperlink>
      <w:r w:rsidRPr="00D06CD3">
        <w:rPr>
          <w:rFonts w:ascii="Arial" w:eastAsia="Times New Roman" w:hAnsi="Arial" w:cs="Arial"/>
          <w:color w:val="000000"/>
          <w:sz w:val="18"/>
          <w:szCs w:val="18"/>
          <w:lang w:eastAsia="ru-RU"/>
        </w:rPr>
        <w:t>“</w:t>
      </w:r>
      <w:hyperlink r:id="rId8012" w:tooltip="нажмите, чтобы просмотреть определение annul" w:history="1">
        <w:r w:rsidRPr="00D06CD3">
          <w:rPr>
            <w:rFonts w:ascii="Arial" w:eastAsia="Times New Roman" w:hAnsi="Arial" w:cs="Arial"/>
            <w:color w:val="0033CC"/>
            <w:sz w:val="18"/>
            <w:szCs w:val="18"/>
            <w:lang w:eastAsia="ru-RU"/>
          </w:rPr>
          <w:t>аннулировать</w:t>
        </w:r>
      </w:hyperlink>
      <w:r w:rsidRPr="00D06CD3">
        <w:rPr>
          <w:rFonts w:ascii="Arial" w:eastAsia="Times New Roman" w:hAnsi="Arial" w:cs="Arial"/>
          <w:color w:val="000000"/>
          <w:sz w:val="18"/>
          <w:szCs w:val="18"/>
          <w:lang w:eastAsia="ru-RU"/>
        </w:rPr>
        <w:t>, отменить часть закона, отнять, умалить” от de </w:t>
      </w:r>
      <w:hyperlink r:id="rId8013"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означающего </w:t>
        </w:r>
      </w:hyperlink>
      <w:r w:rsidRPr="00D06CD3">
        <w:rPr>
          <w:rFonts w:ascii="Arial" w:eastAsia="Times New Roman" w:hAnsi="Arial" w:cs="Arial"/>
          <w:color w:val="000000"/>
          <w:sz w:val="18"/>
          <w:szCs w:val="18"/>
          <w:lang w:eastAsia="ru-RU"/>
        </w:rPr>
        <w:t>“от” и rogatio, </w:t>
      </w:r>
      <w:hyperlink r:id="rId8014"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означающего </w:t>
        </w:r>
      </w:hyperlink>
      <w:r w:rsidRPr="00D06CD3">
        <w:rPr>
          <w:rFonts w:ascii="Arial" w:eastAsia="Times New Roman" w:hAnsi="Arial" w:cs="Arial"/>
          <w:color w:val="000000"/>
          <w:sz w:val="18"/>
          <w:szCs w:val="18"/>
          <w:lang w:eastAsia="ru-RU"/>
        </w:rPr>
        <w:t>“торжественную молитву и духовную мольбу относительно официального вопроса, запроса, предложения, номинации или движения закона, выраженного через речь”.</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499" w:name="6898"/>
      <w:bookmarkEnd w:id="1499"/>
      <w:r w:rsidRPr="00D06CD3">
        <w:rPr>
          <w:rFonts w:ascii="Arial" w:eastAsia="Times New Roman" w:hAnsi="Arial" w:cs="Arial"/>
          <w:b/>
          <w:bCs/>
          <w:color w:val="000000"/>
          <w:lang w:eastAsia="ru-RU"/>
        </w:rPr>
        <w:t>Canon 6898 </w:t>
      </w:r>
      <w:r w:rsidRPr="00D06CD3">
        <w:rPr>
          <w:rFonts w:ascii="Arial" w:eastAsia="Times New Roman" w:hAnsi="Arial" w:cs="Arial"/>
          <w:color w:val="000000"/>
          <w:sz w:val="16"/>
          <w:szCs w:val="16"/>
          <w:lang w:eastAsia="ru-RU"/>
        </w:rPr>
        <w:t>(</w:t>
      </w:r>
      <w:hyperlink r:id="rId8015" w:anchor="6898"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lastRenderedPageBreak/>
        <w:t>Никакие </w:t>
      </w:r>
      <w:hyperlink r:id="rId8016"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действительные </w:t>
        </w:r>
      </w:hyperlink>
      <w:r w:rsidRPr="00D06CD3">
        <w:rPr>
          <w:rFonts w:ascii="Arial" w:eastAsia="Times New Roman" w:hAnsi="Arial" w:cs="Arial"/>
          <w:color w:val="000000"/>
          <w:sz w:val="18"/>
          <w:szCs w:val="18"/>
          <w:lang w:eastAsia="ru-RU"/>
        </w:rPr>
        <w:t>права, </w:t>
      </w:r>
      <w:hyperlink r:id="rId8017" w:tooltip="нажмите, чтобы просмотреть определение свойства" w:history="1">
        <w:r w:rsidRPr="00D06CD3">
          <w:rPr>
            <w:rFonts w:ascii="Arial" w:eastAsia="Times New Roman" w:hAnsi="Arial" w:cs="Arial"/>
            <w:color w:val="0033CC"/>
            <w:sz w:val="18"/>
            <w:szCs w:val="18"/>
            <w:lang w:eastAsia="ru-RU"/>
          </w:rPr>
          <w:t>собственность </w:t>
        </w:r>
      </w:hyperlink>
      <w:r w:rsidRPr="00D06CD3">
        <w:rPr>
          <w:rFonts w:ascii="Arial" w:eastAsia="Times New Roman" w:hAnsi="Arial" w:cs="Arial"/>
          <w:color w:val="000000"/>
          <w:sz w:val="18"/>
          <w:szCs w:val="18"/>
          <w:lang w:eastAsia="ru-RU"/>
        </w:rPr>
        <w:t>или элементы, определенные настоящими канонами </w:t>
      </w:r>
      <w:hyperlink r:id="rId8018" w:tooltip="нажмите, чтобы просмотреть определение Astrum Iuris Divini Canonum" w:history="1">
        <w:r w:rsidRPr="00D06CD3">
          <w:rPr>
            <w:rFonts w:ascii="Arial" w:eastAsia="Times New Roman" w:hAnsi="Arial" w:cs="Arial"/>
            <w:color w:val="0033CC"/>
            <w:sz w:val="18"/>
            <w:szCs w:val="18"/>
            <w:lang w:eastAsia="ru-RU"/>
          </w:rPr>
          <w:t>Astrum Iuris Divini Canonum </w:t>
        </w:r>
      </w:hyperlink>
      <w:r w:rsidRPr="00D06CD3">
        <w:rPr>
          <w:rFonts w:ascii="Arial" w:eastAsia="Times New Roman" w:hAnsi="Arial" w:cs="Arial"/>
          <w:color w:val="000000"/>
          <w:sz w:val="18"/>
          <w:szCs w:val="18"/>
          <w:lang w:eastAsia="ru-RU"/>
        </w:rPr>
        <w:t>или статьями </w:t>
      </w:r>
      <w:hyperlink r:id="rId8019" w:tooltip="нажмите, чтобы просмотреть определение Pactum De Singularis Caelum" w:history="1">
        <w:r w:rsidRPr="00D06CD3">
          <w:rPr>
            <w:rFonts w:ascii="Arial" w:eastAsia="Times New Roman" w:hAnsi="Arial" w:cs="Arial"/>
            <w:color w:val="0033CC"/>
            <w:sz w:val="18"/>
            <w:szCs w:val="18"/>
            <w:lang w:eastAsia="ru-RU"/>
          </w:rPr>
          <w:t>Pactum De Singularis Caelum </w:t>
        </w:r>
      </w:hyperlink>
      <w:r w:rsidRPr="00D06CD3">
        <w:rPr>
          <w:rFonts w:ascii="Arial" w:eastAsia="Times New Roman" w:hAnsi="Arial" w:cs="Arial"/>
          <w:color w:val="000000"/>
          <w:sz w:val="18"/>
          <w:szCs w:val="18"/>
          <w:lang w:eastAsia="ru-RU"/>
        </w:rPr>
        <w:t>или связанными с ними уставами и соглашениями , не могут быть нарушены какой-либо силой, </w:t>
      </w:r>
      <w:hyperlink r:id="rId8020"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действием</w:t>
        </w:r>
      </w:hyperlink>
      <w:r w:rsidRPr="00D06CD3">
        <w:rPr>
          <w:rFonts w:ascii="Arial" w:eastAsia="Times New Roman" w:hAnsi="Arial" w:cs="Arial"/>
          <w:color w:val="000000"/>
          <w:sz w:val="18"/>
          <w:szCs w:val="18"/>
          <w:lang w:eastAsia="ru-RU"/>
        </w:rPr>
        <w:t>, выводом , аргументом , </w:t>
      </w:r>
      <w:hyperlink r:id="rId8021"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сувереном</w:t>
        </w:r>
      </w:hyperlink>
      <w:r w:rsidRPr="00D06CD3">
        <w:rPr>
          <w:rFonts w:ascii="Arial" w:eastAsia="Times New Roman" w:hAnsi="Arial" w:cs="Arial"/>
          <w:color w:val="000000"/>
          <w:sz w:val="18"/>
          <w:szCs w:val="18"/>
          <w:lang w:eastAsia="ru-RU"/>
        </w:rPr>
        <w:t>, </w:t>
      </w:r>
      <w:hyperlink r:id="rId8022" w:tooltip="нажмите, чтобы просмотреть определение человека" w:history="1">
        <w:r w:rsidRPr="00D06CD3">
          <w:rPr>
            <w:rFonts w:ascii="Arial" w:eastAsia="Times New Roman" w:hAnsi="Arial" w:cs="Arial"/>
            <w:color w:val="0033CC"/>
            <w:sz w:val="18"/>
            <w:szCs w:val="18"/>
            <w:lang w:eastAsia="ru-RU"/>
          </w:rPr>
          <w:t>лицом</w:t>
        </w:r>
      </w:hyperlink>
      <w:r w:rsidRPr="00D06CD3">
        <w:rPr>
          <w:rFonts w:ascii="Arial" w:eastAsia="Times New Roman" w:hAnsi="Arial" w:cs="Arial"/>
          <w:color w:val="000000"/>
          <w:sz w:val="18"/>
          <w:szCs w:val="18"/>
          <w:lang w:eastAsia="ru-RU"/>
        </w:rPr>
        <w:t>, сущностью или духом.</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217-Допрашивать</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0" w:name="6899"/>
      <w:bookmarkEnd w:id="1500"/>
      <w:r w:rsidRPr="00D06CD3">
        <w:rPr>
          <w:rFonts w:ascii="Arial" w:eastAsia="Times New Roman" w:hAnsi="Arial" w:cs="Arial"/>
          <w:b/>
          <w:bCs/>
          <w:color w:val="000000"/>
          <w:lang w:eastAsia="ru-RU"/>
        </w:rPr>
        <w:t>Canon 6899 </w:t>
      </w:r>
      <w:r w:rsidRPr="00D06CD3">
        <w:rPr>
          <w:rFonts w:ascii="Arial" w:eastAsia="Times New Roman" w:hAnsi="Arial" w:cs="Arial"/>
          <w:color w:val="000000"/>
          <w:sz w:val="16"/>
          <w:szCs w:val="16"/>
          <w:lang w:eastAsia="ru-RU"/>
        </w:rPr>
        <w:t>(</w:t>
      </w:r>
      <w:hyperlink r:id="rId8023" w:anchor="6899"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Допрашивать-это формально задавать вопросы по поручению в соответствии с </w:t>
      </w:r>
      <w:hyperlink r:id="rId8024"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действительными </w:t>
        </w:r>
      </w:hyperlink>
      <w:hyperlink r:id="rId8025"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суверенными </w:t>
        </w:r>
      </w:hyperlink>
      <w:r w:rsidRPr="00D06CD3">
        <w:rPr>
          <w:rFonts w:ascii="Arial" w:eastAsia="Times New Roman" w:hAnsi="Arial" w:cs="Arial"/>
          <w:color w:val="000000"/>
          <w:sz w:val="18"/>
          <w:szCs w:val="18"/>
          <w:lang w:eastAsia="ru-RU"/>
        </w:rPr>
        <w:t>полномочиями, на которые должны быть даны ответы.</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1" w:name="6900"/>
      <w:bookmarkEnd w:id="1501"/>
      <w:r w:rsidRPr="00D06CD3">
        <w:rPr>
          <w:rFonts w:ascii="Arial" w:eastAsia="Times New Roman" w:hAnsi="Arial" w:cs="Arial"/>
          <w:b/>
          <w:bCs/>
          <w:color w:val="000000"/>
          <w:lang w:eastAsia="ru-RU"/>
        </w:rPr>
        <w:t>Canon 6900 </w:t>
      </w:r>
      <w:r w:rsidRPr="00D06CD3">
        <w:rPr>
          <w:rFonts w:ascii="Arial" w:eastAsia="Times New Roman" w:hAnsi="Arial" w:cs="Arial"/>
          <w:color w:val="000000"/>
          <w:sz w:val="16"/>
          <w:szCs w:val="16"/>
          <w:lang w:eastAsia="ru-RU"/>
        </w:rPr>
        <w:t>(</w:t>
      </w:r>
      <w:hyperlink r:id="rId8026" w:anchor="6900"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допрашивать происходит от латинского слова interquare</w:t>
      </w:r>
      <w:hyperlink r:id="rId8027"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означающего </w:t>
        </w:r>
      </w:hyperlink>
      <w:r w:rsidRPr="00D06CD3">
        <w:rPr>
          <w:rFonts w:ascii="Arial" w:eastAsia="Times New Roman" w:hAnsi="Arial" w:cs="Arial"/>
          <w:color w:val="000000"/>
          <w:sz w:val="18"/>
          <w:szCs w:val="18"/>
          <w:lang w:eastAsia="ru-RU"/>
        </w:rPr>
        <w:t>“задавать, задавать вопросы”, от inter</w:t>
      </w:r>
      <w:hyperlink r:id="rId8028"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означающего </w:t>
        </w:r>
      </w:hyperlink>
      <w:r w:rsidRPr="00D06CD3">
        <w:rPr>
          <w:rFonts w:ascii="Arial" w:eastAsia="Times New Roman" w:hAnsi="Arial" w:cs="Arial"/>
          <w:color w:val="000000"/>
          <w:sz w:val="18"/>
          <w:szCs w:val="18"/>
          <w:lang w:eastAsia="ru-RU"/>
        </w:rPr>
        <w:t>“между”, и rogatio, </w:t>
      </w:r>
      <w:hyperlink r:id="rId8029"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означающего </w:t>
        </w:r>
      </w:hyperlink>
      <w:r w:rsidRPr="00D06CD3">
        <w:rPr>
          <w:rFonts w:ascii="Arial" w:eastAsia="Times New Roman" w:hAnsi="Arial" w:cs="Arial"/>
          <w:color w:val="000000"/>
          <w:sz w:val="18"/>
          <w:szCs w:val="18"/>
          <w:lang w:eastAsia="ru-RU"/>
        </w:rPr>
        <w:t>“торжественную молитву и духовную мольбу относительно официального вопроса, запроса, предложения, номинации или движения закона, выраженного через речь”.</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2" w:name="6901"/>
      <w:bookmarkEnd w:id="1502"/>
      <w:r w:rsidRPr="00D06CD3">
        <w:rPr>
          <w:rFonts w:ascii="Arial" w:eastAsia="Times New Roman" w:hAnsi="Arial" w:cs="Arial"/>
          <w:b/>
          <w:bCs/>
          <w:color w:val="000000"/>
          <w:lang w:eastAsia="ru-RU"/>
        </w:rPr>
        <w:t>Canon 6901 </w:t>
      </w:r>
      <w:r w:rsidRPr="00D06CD3">
        <w:rPr>
          <w:rFonts w:ascii="Arial" w:eastAsia="Times New Roman" w:hAnsi="Arial" w:cs="Arial"/>
          <w:color w:val="000000"/>
          <w:sz w:val="16"/>
          <w:szCs w:val="16"/>
          <w:lang w:eastAsia="ru-RU"/>
        </w:rPr>
        <w:t>(</w:t>
      </w:r>
      <w:hyperlink r:id="rId8030" w:anchor="6901"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Допросы представляют собой совокупность формальных вопросов, зафиксированных в ходе допроса, проводимого </w:t>
      </w:r>
      <w:hyperlink r:id="rId8031"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сувереном </w:t>
        </w:r>
      </w:hyperlink>
      <w:r w:rsidRPr="00D06CD3">
        <w:rPr>
          <w:rFonts w:ascii="Arial" w:eastAsia="Times New Roman" w:hAnsi="Arial" w:cs="Arial"/>
          <w:color w:val="000000"/>
          <w:sz w:val="18"/>
          <w:szCs w:val="18"/>
          <w:lang w:eastAsia="ru-RU"/>
        </w:rPr>
        <w:t>или его надлежащим образом назначенным </w:t>
      </w:r>
      <w:hyperlink r:id="rId8032" w:tooltip="нажмите, чтобы просмотреть определение представителя" w:history="1">
        <w:r w:rsidRPr="00D06CD3">
          <w:rPr>
            <w:rFonts w:ascii="Arial" w:eastAsia="Times New Roman" w:hAnsi="Arial" w:cs="Arial"/>
            <w:color w:val="0033CC"/>
            <w:sz w:val="18"/>
            <w:szCs w:val="18"/>
            <w:lang w:eastAsia="ru-RU"/>
          </w:rPr>
          <w:t>представителем </w:t>
        </w:r>
      </w:hyperlink>
      <w:r w:rsidRPr="00D06CD3">
        <w:rPr>
          <w:rFonts w:ascii="Arial" w:eastAsia="Times New Roman" w:hAnsi="Arial" w:cs="Arial"/>
          <w:color w:val="000000"/>
          <w:sz w:val="18"/>
          <w:szCs w:val="18"/>
          <w:lang w:eastAsia="ru-RU"/>
        </w:rPr>
        <w:t>перед </w:t>
      </w:r>
      <w:hyperlink r:id="rId8033" w:tooltip="нажмите, чтобы просмотреть определение обвиняемого" w:history="1">
        <w:r w:rsidRPr="00D06CD3">
          <w:rPr>
            <w:rFonts w:ascii="Arial" w:eastAsia="Times New Roman" w:hAnsi="Arial" w:cs="Arial"/>
            <w:color w:val="0033CC"/>
            <w:sz w:val="18"/>
            <w:szCs w:val="18"/>
            <w:lang w:eastAsia="ru-RU"/>
          </w:rPr>
          <w:t>обвиняемым </w:t>
        </w:r>
      </w:hyperlink>
      <w:r w:rsidRPr="00D06CD3">
        <w:rPr>
          <w:rFonts w:ascii="Arial" w:eastAsia="Times New Roman" w:hAnsi="Arial" w:cs="Arial"/>
          <w:color w:val="000000"/>
          <w:sz w:val="18"/>
          <w:szCs w:val="18"/>
          <w:lang w:eastAsia="ru-RU"/>
        </w:rPr>
        <w:t>по фактам, являющимся </w:t>
      </w:r>
      <w:hyperlink r:id="rId8034" w:tooltip="щелкните, чтобы просмотреть определение объекта" w:history="1">
        <w:r w:rsidRPr="00D06CD3">
          <w:rPr>
            <w:rFonts w:ascii="Arial" w:eastAsia="Times New Roman" w:hAnsi="Arial" w:cs="Arial"/>
            <w:color w:val="0033CC"/>
            <w:sz w:val="18"/>
            <w:szCs w:val="18"/>
            <w:lang w:eastAsia="ru-RU"/>
          </w:rPr>
          <w:t>объектом </w:t>
        </w:r>
      </w:hyperlink>
      <w:r w:rsidRPr="00D06CD3">
        <w:rPr>
          <w:rFonts w:ascii="Arial" w:eastAsia="Times New Roman" w:hAnsi="Arial" w:cs="Arial"/>
          <w:color w:val="000000"/>
          <w:sz w:val="18"/>
          <w:szCs w:val="18"/>
          <w:lang w:eastAsia="ru-RU"/>
        </w:rPr>
        <w:t>обвинения, на которые </w:t>
      </w:r>
      <w:hyperlink r:id="rId8035" w:tooltip="нажмите, чтобы просмотреть определение обвиняемого" w:history="1">
        <w:r w:rsidRPr="00D06CD3">
          <w:rPr>
            <w:rFonts w:ascii="Arial" w:eastAsia="Times New Roman" w:hAnsi="Arial" w:cs="Arial"/>
            <w:color w:val="0033CC"/>
            <w:sz w:val="18"/>
            <w:szCs w:val="18"/>
            <w:lang w:eastAsia="ru-RU"/>
          </w:rPr>
          <w:t>обвиняемый </w:t>
        </w:r>
      </w:hyperlink>
      <w:r w:rsidRPr="00D06CD3">
        <w:rPr>
          <w:rFonts w:ascii="Arial" w:eastAsia="Times New Roman" w:hAnsi="Arial" w:cs="Arial"/>
          <w:color w:val="000000"/>
          <w:sz w:val="18"/>
          <w:szCs w:val="18"/>
          <w:lang w:eastAsia="ru-RU"/>
        </w:rPr>
        <w:t>обязан ответить, или же их молчание должно быть подтверждено церковно, юридически и законно в утвердительном виде.</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3" w:name="6902"/>
      <w:bookmarkEnd w:id="1503"/>
      <w:r w:rsidRPr="00D06CD3">
        <w:rPr>
          <w:rFonts w:ascii="Arial" w:eastAsia="Times New Roman" w:hAnsi="Arial" w:cs="Arial"/>
          <w:b/>
          <w:bCs/>
          <w:color w:val="000000"/>
          <w:lang w:eastAsia="ru-RU"/>
        </w:rPr>
        <w:t>Canon 6902 </w:t>
      </w:r>
      <w:r w:rsidRPr="00D06CD3">
        <w:rPr>
          <w:rFonts w:ascii="Arial" w:eastAsia="Times New Roman" w:hAnsi="Arial" w:cs="Arial"/>
          <w:color w:val="000000"/>
          <w:sz w:val="16"/>
          <w:szCs w:val="16"/>
          <w:lang w:eastAsia="ru-RU"/>
        </w:rPr>
        <w:t>(</w:t>
      </w:r>
      <w:hyperlink r:id="rId8036" w:anchor="6902"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Поскольку неспособность ответить </w:t>
      </w:r>
      <w:hyperlink r:id="rId8037" w:tooltip="нажмите, чтобы просмотреть определение допустимого" w:history="1">
        <w:r w:rsidRPr="00D06CD3">
          <w:rPr>
            <w:rFonts w:ascii="Arial" w:eastAsia="Times New Roman" w:hAnsi="Arial" w:cs="Arial"/>
            <w:color w:val="0033CC"/>
            <w:sz w:val="18"/>
            <w:szCs w:val="18"/>
            <w:lang w:eastAsia="ru-RU"/>
          </w:rPr>
          <w:t>на обоснованные </w:t>
        </w:r>
      </w:hyperlink>
      <w:r w:rsidRPr="00D06CD3">
        <w:rPr>
          <w:rFonts w:ascii="Arial" w:eastAsia="Times New Roman" w:hAnsi="Arial" w:cs="Arial"/>
          <w:color w:val="000000"/>
          <w:sz w:val="18"/>
          <w:szCs w:val="18"/>
          <w:lang w:eastAsia="ru-RU"/>
        </w:rPr>
        <w:t>допросы подтверждает церковно, юридически и законно утвердительные вопросы, допросы традиционно </w:t>
      </w:r>
      <w:hyperlink r:id="rId8038" w:tooltip="нажмите, чтобы просмотреть определение require" w:history="1">
        <w:r w:rsidRPr="00D06CD3">
          <w:rPr>
            <w:rFonts w:ascii="Arial" w:eastAsia="Times New Roman" w:hAnsi="Arial" w:cs="Arial"/>
            <w:color w:val="0033CC"/>
            <w:sz w:val="18"/>
            <w:szCs w:val="18"/>
            <w:lang w:eastAsia="ru-RU"/>
          </w:rPr>
          <w:t>требуют </w:t>
        </w:r>
      </w:hyperlink>
      <w:r w:rsidRPr="00D06CD3">
        <w:rPr>
          <w:rFonts w:ascii="Arial" w:eastAsia="Times New Roman" w:hAnsi="Arial" w:cs="Arial"/>
          <w:color w:val="000000"/>
          <w:sz w:val="18"/>
          <w:szCs w:val="18"/>
          <w:lang w:eastAsia="ru-RU"/>
        </w:rPr>
        <w:t>самого высокого уровня справедливого </w:t>
      </w:r>
      <w:hyperlink r:id="rId8039" w:tooltip="нажмите, чтобы просмотреть определение уведомления" w:history="1">
        <w:r w:rsidRPr="00D06CD3">
          <w:rPr>
            <w:rFonts w:ascii="Arial" w:eastAsia="Times New Roman" w:hAnsi="Arial" w:cs="Arial"/>
            <w:color w:val="0033CC"/>
            <w:sz w:val="18"/>
            <w:szCs w:val="18"/>
            <w:lang w:eastAsia="ru-RU"/>
          </w:rPr>
          <w:t>уведомления </w:t>
        </w:r>
      </w:hyperlink>
      <w:r w:rsidRPr="00D06CD3">
        <w:rPr>
          <w:rFonts w:ascii="Arial" w:eastAsia="Times New Roman" w:hAnsi="Arial" w:cs="Arial"/>
          <w:color w:val="000000"/>
          <w:sz w:val="18"/>
          <w:szCs w:val="18"/>
          <w:lang w:eastAsia="ru-RU"/>
        </w:rPr>
        <w:t>и надлежащей правовой процедуры, включая, но не ограничиваясь этим:</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предварительное </w:t>
      </w:r>
      <w:hyperlink r:id="rId8040" w:tooltip="нажмите, чтобы просмотреть определение уведомления" w:history="1">
        <w:r w:rsidRPr="00D06CD3">
          <w:rPr>
            <w:rFonts w:ascii="Arial" w:eastAsia="Times New Roman" w:hAnsi="Arial" w:cs="Arial"/>
            <w:color w:val="0033CC"/>
            <w:sz w:val="18"/>
            <w:szCs w:val="18"/>
            <w:lang w:eastAsia="ru-RU"/>
          </w:rPr>
          <w:t>уведомление </w:t>
        </w:r>
      </w:hyperlink>
      <w:r w:rsidRPr="00D06CD3">
        <w:rPr>
          <w:rFonts w:ascii="Arial" w:eastAsia="Times New Roman" w:hAnsi="Arial" w:cs="Arial"/>
          <w:color w:val="000000"/>
          <w:sz w:val="18"/>
          <w:szCs w:val="18"/>
          <w:lang w:eastAsia="ru-RU"/>
        </w:rPr>
        <w:t>о споре, обвинении или обвинении и право </w:t>
      </w:r>
      <w:hyperlink r:id="rId8041" w:tooltip="нажмите, чтобы просмотреть определение attend" w:history="1">
        <w:r w:rsidRPr="00D06CD3">
          <w:rPr>
            <w:rFonts w:ascii="Arial" w:eastAsia="Times New Roman" w:hAnsi="Arial" w:cs="Arial"/>
            <w:color w:val="0033CC"/>
            <w:sz w:val="18"/>
            <w:szCs w:val="18"/>
            <w:lang w:eastAsia="ru-RU"/>
          </w:rPr>
          <w:t>присутствовать </w:t>
        </w:r>
      </w:hyperlink>
      <w:r w:rsidRPr="00D06CD3">
        <w:rPr>
          <w:rFonts w:ascii="Arial" w:eastAsia="Times New Roman" w:hAnsi="Arial" w:cs="Arial"/>
          <w:color w:val="000000"/>
          <w:sz w:val="18"/>
          <w:szCs w:val="18"/>
          <w:lang w:eastAsia="ru-RU"/>
        </w:rPr>
        <w:t>и защищать, опровергать обвинения;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обвиняемому были представлены доказательства проведения любых последующих допросов, свидетельствующие о том, что разумное </w:t>
      </w:r>
      <w:hyperlink r:id="rId8042" w:tooltip="нажмите, чтобы просмотреть определение человека" w:history="1">
        <w:r w:rsidRPr="00D06CD3">
          <w:rPr>
            <w:rFonts w:ascii="Arial" w:eastAsia="Times New Roman" w:hAnsi="Arial" w:cs="Arial"/>
            <w:color w:val="0033CC"/>
            <w:sz w:val="18"/>
            <w:szCs w:val="18"/>
            <w:lang w:eastAsia="ru-RU"/>
          </w:rPr>
          <w:t>лицо </w:t>
        </w:r>
      </w:hyperlink>
      <w:r w:rsidRPr="00D06CD3">
        <w:rPr>
          <w:rFonts w:ascii="Arial" w:eastAsia="Times New Roman" w:hAnsi="Arial" w:cs="Arial"/>
          <w:color w:val="000000"/>
          <w:sz w:val="18"/>
          <w:szCs w:val="18"/>
          <w:lang w:eastAsia="ru-RU"/>
        </w:rPr>
        <w:t>завершило бы эти вопросы ;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iii) достаточное время для получения ответов на поставленные вопросы;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iv) дальнейшее </w:t>
      </w:r>
      <w:hyperlink r:id="rId8043" w:tooltip="нажмите, чтобы просмотреть определение уведомления" w:history="1">
        <w:r w:rsidRPr="00D06CD3">
          <w:rPr>
            <w:rFonts w:ascii="Arial" w:eastAsia="Times New Roman" w:hAnsi="Arial" w:cs="Arial"/>
            <w:color w:val="0033CC"/>
            <w:sz w:val="18"/>
            <w:szCs w:val="18"/>
            <w:lang w:eastAsia="ru-RU"/>
          </w:rPr>
          <w:t>уведомление </w:t>
        </w:r>
      </w:hyperlink>
      <w:r w:rsidRPr="00D06CD3">
        <w:rPr>
          <w:rFonts w:ascii="Arial" w:eastAsia="Times New Roman" w:hAnsi="Arial" w:cs="Arial"/>
          <w:color w:val="000000"/>
          <w:sz w:val="18"/>
          <w:szCs w:val="18"/>
          <w:lang w:eastAsia="ru-RU"/>
        </w:rPr>
        <w:t>и возможность лечения.</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4" w:name="6903"/>
      <w:bookmarkEnd w:id="1504"/>
      <w:r w:rsidRPr="00D06CD3">
        <w:rPr>
          <w:rFonts w:ascii="Arial" w:eastAsia="Times New Roman" w:hAnsi="Arial" w:cs="Arial"/>
          <w:b/>
          <w:bCs/>
          <w:color w:val="000000"/>
          <w:lang w:eastAsia="ru-RU"/>
        </w:rPr>
        <w:t>Canon 6903 </w:t>
      </w:r>
      <w:r w:rsidRPr="00D06CD3">
        <w:rPr>
          <w:rFonts w:ascii="Arial" w:eastAsia="Times New Roman" w:hAnsi="Arial" w:cs="Arial"/>
          <w:color w:val="000000"/>
          <w:sz w:val="16"/>
          <w:szCs w:val="16"/>
          <w:lang w:eastAsia="ru-RU"/>
        </w:rPr>
        <w:t>(</w:t>
      </w:r>
      <w:hyperlink r:id="rId8044" w:anchor="6903"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Никакие </w:t>
      </w:r>
      <w:hyperlink r:id="rId8045"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действительные </w:t>
        </w:r>
      </w:hyperlink>
      <w:r w:rsidRPr="00D06CD3">
        <w:rPr>
          <w:rFonts w:ascii="Arial" w:eastAsia="Times New Roman" w:hAnsi="Arial" w:cs="Arial"/>
          <w:color w:val="000000"/>
          <w:sz w:val="18"/>
          <w:szCs w:val="18"/>
          <w:lang w:eastAsia="ru-RU"/>
        </w:rPr>
        <w:t>протоколы допросов не могут издаваться в нарушение этих канонов </w:t>
      </w:r>
      <w:hyperlink r:id="rId8046" w:tooltip="нажмите, чтобы просмотреть определение Astrum Iuris Divini Canonum" w:history="1">
        <w:r w:rsidRPr="00D06CD3">
          <w:rPr>
            <w:rFonts w:ascii="Arial" w:eastAsia="Times New Roman" w:hAnsi="Arial" w:cs="Arial"/>
            <w:color w:val="0033CC"/>
            <w:sz w:val="18"/>
            <w:szCs w:val="18"/>
            <w:lang w:eastAsia="ru-RU"/>
          </w:rPr>
          <w:t>Astrum Iuris Divini Canonum </w:t>
        </w:r>
      </w:hyperlink>
      <w:r w:rsidRPr="00D06CD3">
        <w:rPr>
          <w:rFonts w:ascii="Arial" w:eastAsia="Times New Roman" w:hAnsi="Arial" w:cs="Arial"/>
          <w:color w:val="000000"/>
          <w:sz w:val="18"/>
          <w:szCs w:val="18"/>
          <w:lang w:eastAsia="ru-RU"/>
        </w:rPr>
        <w:t>или статей </w:t>
      </w:r>
      <w:hyperlink r:id="rId8047" w:tooltip="нажмите, чтобы просмотреть определение Pactum De Singularis Caelum" w:history="1">
        <w:r w:rsidRPr="00D06CD3">
          <w:rPr>
            <w:rFonts w:ascii="Arial" w:eastAsia="Times New Roman" w:hAnsi="Arial" w:cs="Arial"/>
            <w:color w:val="0033CC"/>
            <w:sz w:val="18"/>
            <w:szCs w:val="18"/>
            <w:lang w:eastAsia="ru-RU"/>
          </w:rPr>
          <w:t>Pactum De Singularis Caelum </w:t>
        </w:r>
      </w:hyperlink>
      <w:r w:rsidRPr="00D06CD3">
        <w:rPr>
          <w:rFonts w:ascii="Arial" w:eastAsia="Times New Roman" w:hAnsi="Arial" w:cs="Arial"/>
          <w:color w:val="000000"/>
          <w:sz w:val="18"/>
          <w:szCs w:val="18"/>
          <w:lang w:eastAsia="ru-RU"/>
        </w:rPr>
        <w:t>или связанных с ними уставов и соглашений или </w:t>
      </w:r>
      <w:hyperlink r:id="rId8048" w:tooltip="нажмите, чтобы просмотреть определение кодексов законов" w:history="1">
        <w:r w:rsidRPr="00D06CD3">
          <w:rPr>
            <w:rFonts w:ascii="Arial" w:eastAsia="Times New Roman" w:hAnsi="Arial" w:cs="Arial"/>
            <w:color w:val="0033CC"/>
            <w:sz w:val="18"/>
            <w:szCs w:val="18"/>
            <w:lang w:eastAsia="ru-RU"/>
          </w:rPr>
          <w:t>кодексов законов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218-Прерогатива</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5" w:name="6904"/>
      <w:bookmarkEnd w:id="1505"/>
      <w:r w:rsidRPr="00D06CD3">
        <w:rPr>
          <w:rFonts w:ascii="Arial" w:eastAsia="Times New Roman" w:hAnsi="Arial" w:cs="Arial"/>
          <w:b/>
          <w:bCs/>
          <w:color w:val="000000"/>
          <w:lang w:eastAsia="ru-RU"/>
        </w:rPr>
        <w:t>Canon 6904 </w:t>
      </w:r>
      <w:r w:rsidRPr="00D06CD3">
        <w:rPr>
          <w:rFonts w:ascii="Arial" w:eastAsia="Times New Roman" w:hAnsi="Arial" w:cs="Arial"/>
          <w:color w:val="000000"/>
          <w:sz w:val="16"/>
          <w:szCs w:val="16"/>
          <w:lang w:eastAsia="ru-RU"/>
        </w:rPr>
        <w:t>(</w:t>
      </w:r>
      <w:hyperlink r:id="rId8049" w:anchor="6904"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Прерогатива заключается в осуществлении исключительной или особой привилегии по наследственному или официальному праву или привилегии </w:t>
      </w:r>
      <w:hyperlink r:id="rId8050"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суверена </w:t>
        </w:r>
      </w:hyperlink>
      <w:r w:rsidRPr="00D06CD3">
        <w:rPr>
          <w:rFonts w:ascii="Arial" w:eastAsia="Times New Roman" w:hAnsi="Arial" w:cs="Arial"/>
          <w:color w:val="000000"/>
          <w:sz w:val="18"/>
          <w:szCs w:val="18"/>
          <w:lang w:eastAsia="ru-RU"/>
        </w:rPr>
        <w:t>по судебному поручению.</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6" w:name="6905"/>
      <w:bookmarkEnd w:id="1506"/>
      <w:r w:rsidRPr="00D06CD3">
        <w:rPr>
          <w:rFonts w:ascii="Arial" w:eastAsia="Times New Roman" w:hAnsi="Arial" w:cs="Arial"/>
          <w:b/>
          <w:bCs/>
          <w:color w:val="000000"/>
          <w:lang w:eastAsia="ru-RU"/>
        </w:rPr>
        <w:t>Canon 6905 </w:t>
      </w:r>
      <w:r w:rsidRPr="00D06CD3">
        <w:rPr>
          <w:rFonts w:ascii="Arial" w:eastAsia="Times New Roman" w:hAnsi="Arial" w:cs="Arial"/>
          <w:color w:val="000000"/>
          <w:sz w:val="16"/>
          <w:szCs w:val="16"/>
          <w:lang w:eastAsia="ru-RU"/>
        </w:rPr>
        <w:t>(</w:t>
      </w:r>
      <w:hyperlink r:id="rId8051" w:anchor="6905"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прерогатива происходит от латинского слова praerogativa</w:t>
      </w:r>
      <w:hyperlink r:id="rId8052"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означающего </w:t>
        </w:r>
      </w:hyperlink>
      <w:r w:rsidRPr="00D06CD3">
        <w:rPr>
          <w:rFonts w:ascii="Arial" w:eastAsia="Times New Roman" w:hAnsi="Arial" w:cs="Arial"/>
          <w:color w:val="000000"/>
          <w:sz w:val="18"/>
          <w:szCs w:val="18"/>
          <w:lang w:eastAsia="ru-RU"/>
        </w:rPr>
        <w:t>“первое право голоса или решение”, от prae</w:t>
      </w:r>
      <w:hyperlink r:id="rId8053"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означающего </w:t>
        </w:r>
      </w:hyperlink>
      <w:r w:rsidRPr="00D06CD3">
        <w:rPr>
          <w:rFonts w:ascii="Arial" w:eastAsia="Times New Roman" w:hAnsi="Arial" w:cs="Arial"/>
          <w:color w:val="000000"/>
          <w:sz w:val="18"/>
          <w:szCs w:val="18"/>
          <w:lang w:eastAsia="ru-RU"/>
        </w:rPr>
        <w:t>“перед, До” и rogatio, </w:t>
      </w:r>
      <w:hyperlink r:id="rId8054"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означающего </w:t>
        </w:r>
      </w:hyperlink>
      <w:r w:rsidRPr="00D06CD3">
        <w:rPr>
          <w:rFonts w:ascii="Arial" w:eastAsia="Times New Roman" w:hAnsi="Arial" w:cs="Arial"/>
          <w:color w:val="000000"/>
          <w:sz w:val="18"/>
          <w:szCs w:val="18"/>
          <w:lang w:eastAsia="ru-RU"/>
        </w:rPr>
        <w:t xml:space="preserve">“торжественную молитву и духовную </w:t>
      </w:r>
      <w:r w:rsidRPr="00D06CD3">
        <w:rPr>
          <w:rFonts w:ascii="Arial" w:eastAsia="Times New Roman" w:hAnsi="Arial" w:cs="Arial"/>
          <w:color w:val="000000"/>
          <w:sz w:val="18"/>
          <w:szCs w:val="18"/>
          <w:lang w:eastAsia="ru-RU"/>
        </w:rPr>
        <w:lastRenderedPageBreak/>
        <w:t>мольбу относительно официального вопроса, запроса, предложения, номинации или предложения закона, выраженного через речь”.</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7" w:name="6906"/>
      <w:bookmarkEnd w:id="1507"/>
      <w:r w:rsidRPr="00D06CD3">
        <w:rPr>
          <w:rFonts w:ascii="Arial" w:eastAsia="Times New Roman" w:hAnsi="Arial" w:cs="Arial"/>
          <w:b/>
          <w:bCs/>
          <w:color w:val="000000"/>
          <w:lang w:eastAsia="ru-RU"/>
        </w:rPr>
        <w:t>Canon 6906 </w:t>
      </w:r>
      <w:r w:rsidRPr="00D06CD3">
        <w:rPr>
          <w:rFonts w:ascii="Arial" w:eastAsia="Times New Roman" w:hAnsi="Arial" w:cs="Arial"/>
          <w:color w:val="000000"/>
          <w:sz w:val="16"/>
          <w:szCs w:val="16"/>
          <w:lang w:eastAsia="ru-RU"/>
        </w:rPr>
        <w:t>(</w:t>
      </w:r>
      <w:hyperlink r:id="rId8055" w:anchor="6906"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Никакие </w:t>
      </w:r>
      <w:hyperlink r:id="rId8056"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действительные </w:t>
        </w:r>
      </w:hyperlink>
      <w:r w:rsidRPr="00D06CD3">
        <w:rPr>
          <w:rFonts w:ascii="Arial" w:eastAsia="Times New Roman" w:hAnsi="Arial" w:cs="Arial"/>
          <w:color w:val="000000"/>
          <w:sz w:val="18"/>
          <w:szCs w:val="18"/>
          <w:lang w:eastAsia="ru-RU"/>
        </w:rPr>
        <w:t>прерогативы не могут использоваться в противовес этим канонам </w:t>
      </w:r>
      <w:hyperlink r:id="rId8057" w:tooltip="нажмите, чтобы просмотреть определение Astrum Iuris Divini Canonum" w:history="1">
        <w:r w:rsidRPr="00D06CD3">
          <w:rPr>
            <w:rFonts w:ascii="Arial" w:eastAsia="Times New Roman" w:hAnsi="Arial" w:cs="Arial"/>
            <w:color w:val="0033CC"/>
            <w:sz w:val="18"/>
            <w:szCs w:val="18"/>
            <w:lang w:eastAsia="ru-RU"/>
          </w:rPr>
          <w:t>Astrum Iuris Divini Canonum </w:t>
        </w:r>
      </w:hyperlink>
      <w:r w:rsidRPr="00D06CD3">
        <w:rPr>
          <w:rFonts w:ascii="Arial" w:eastAsia="Times New Roman" w:hAnsi="Arial" w:cs="Arial"/>
          <w:color w:val="000000"/>
          <w:sz w:val="18"/>
          <w:szCs w:val="18"/>
          <w:lang w:eastAsia="ru-RU"/>
        </w:rPr>
        <w:t>или статьям </w:t>
      </w:r>
      <w:hyperlink r:id="rId8058" w:tooltip="нажмите, чтобы просмотреть определение Pactum De Singularis Caelum" w:history="1">
        <w:r w:rsidRPr="00D06CD3">
          <w:rPr>
            <w:rFonts w:ascii="Arial" w:eastAsia="Times New Roman" w:hAnsi="Arial" w:cs="Arial"/>
            <w:color w:val="0033CC"/>
            <w:sz w:val="18"/>
            <w:szCs w:val="18"/>
            <w:lang w:eastAsia="ru-RU"/>
          </w:rPr>
          <w:t>Pactum De Singularis Caelum </w:t>
        </w:r>
      </w:hyperlink>
      <w:r w:rsidRPr="00D06CD3">
        <w:rPr>
          <w:rFonts w:ascii="Arial" w:eastAsia="Times New Roman" w:hAnsi="Arial" w:cs="Arial"/>
          <w:color w:val="000000"/>
          <w:sz w:val="18"/>
          <w:szCs w:val="18"/>
          <w:lang w:eastAsia="ru-RU"/>
        </w:rPr>
        <w:t>или связанным с ними уставам и соглашениям или </w:t>
      </w:r>
      <w:hyperlink r:id="rId8059" w:tooltip="нажмите, чтобы просмотреть определение кодексов законов" w:history="1">
        <w:r w:rsidRPr="00D06CD3">
          <w:rPr>
            <w:rFonts w:ascii="Arial" w:eastAsia="Times New Roman" w:hAnsi="Arial" w:cs="Arial"/>
            <w:color w:val="0033CC"/>
            <w:sz w:val="18"/>
            <w:szCs w:val="18"/>
            <w:lang w:eastAsia="ru-RU"/>
          </w:rPr>
          <w:t>кодексам права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8" w:name="6907"/>
      <w:bookmarkEnd w:id="1508"/>
      <w:r w:rsidRPr="00D06CD3">
        <w:rPr>
          <w:rFonts w:ascii="Arial" w:eastAsia="Times New Roman" w:hAnsi="Arial" w:cs="Arial"/>
          <w:b/>
          <w:bCs/>
          <w:color w:val="000000"/>
          <w:lang w:eastAsia="ru-RU"/>
        </w:rPr>
        <w:t>Canon 6907 </w:t>
      </w:r>
      <w:r w:rsidRPr="00D06CD3">
        <w:rPr>
          <w:rFonts w:ascii="Arial" w:eastAsia="Times New Roman" w:hAnsi="Arial" w:cs="Arial"/>
          <w:color w:val="000000"/>
          <w:sz w:val="16"/>
          <w:szCs w:val="16"/>
          <w:lang w:eastAsia="ru-RU"/>
        </w:rPr>
        <w:t>(</w:t>
      </w:r>
      <w:hyperlink r:id="rId8060" w:anchor="6907"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В английском праве королевская прерогатива представляет собой </w:t>
      </w:r>
      <w:hyperlink r:id="rId8061" w:tooltip="нажмите, чтобы просмотреть определение тела" w:history="1">
        <w:r w:rsidRPr="00D06CD3">
          <w:rPr>
            <w:rFonts w:ascii="Arial" w:eastAsia="Times New Roman" w:hAnsi="Arial" w:cs="Arial"/>
            <w:color w:val="0033CC"/>
            <w:sz w:val="18"/>
            <w:szCs w:val="18"/>
            <w:lang w:eastAsia="ru-RU"/>
          </w:rPr>
          <w:t>совокупность </w:t>
        </w:r>
      </w:hyperlink>
      <w:r w:rsidRPr="00D06CD3">
        <w:rPr>
          <w:rFonts w:ascii="Arial" w:eastAsia="Times New Roman" w:hAnsi="Arial" w:cs="Arial"/>
          <w:color w:val="000000"/>
          <w:sz w:val="18"/>
          <w:szCs w:val="18"/>
          <w:lang w:eastAsia="ru-RU"/>
        </w:rPr>
        <w:t>обманным путем созданных презумпций, аргументов и </w:t>
      </w:r>
      <w:hyperlink r:id="rId8062" w:tooltip="нажмите, чтобы просмотреть определение законов" w:history="1">
        <w:r w:rsidRPr="00D06CD3">
          <w:rPr>
            <w:rFonts w:ascii="Arial" w:eastAsia="Times New Roman" w:hAnsi="Arial" w:cs="Arial"/>
            <w:color w:val="0033CC"/>
            <w:sz w:val="18"/>
            <w:szCs w:val="18"/>
            <w:lang w:eastAsia="ru-RU"/>
          </w:rPr>
          <w:t>законов</w:t>
        </w:r>
      </w:hyperlink>
      <w:r w:rsidRPr="00D06CD3">
        <w:rPr>
          <w:rFonts w:ascii="Arial" w:eastAsia="Times New Roman" w:hAnsi="Arial" w:cs="Arial"/>
          <w:color w:val="000000"/>
          <w:sz w:val="18"/>
          <w:szCs w:val="18"/>
          <w:lang w:eastAsia="ru-RU"/>
        </w:rPr>
        <w:t>, претендующих на обычные полномочия, привилегии и иммунитет, которыми </w:t>
      </w:r>
      <w:hyperlink r:id="rId8063"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 </w:t>
        </w:r>
      </w:hyperlink>
      <w:r w:rsidRPr="00D06CD3">
        <w:rPr>
          <w:rFonts w:ascii="Arial" w:eastAsia="Times New Roman" w:hAnsi="Arial" w:cs="Arial"/>
          <w:color w:val="000000"/>
          <w:sz w:val="18"/>
          <w:szCs w:val="18"/>
          <w:lang w:eastAsia="ru-RU"/>
        </w:rPr>
        <w:t>обладает в первую очередь над всеми другими лицами в соответствии со своим королевским достоинством.</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09" w:name="6908"/>
      <w:bookmarkEnd w:id="1509"/>
      <w:r w:rsidRPr="00D06CD3">
        <w:rPr>
          <w:rFonts w:ascii="Arial" w:eastAsia="Times New Roman" w:hAnsi="Arial" w:cs="Arial"/>
          <w:b/>
          <w:bCs/>
          <w:color w:val="000000"/>
          <w:lang w:eastAsia="ru-RU"/>
        </w:rPr>
        <w:t>Canon 6908 </w:t>
      </w:r>
      <w:r w:rsidRPr="00D06CD3">
        <w:rPr>
          <w:rFonts w:ascii="Arial" w:eastAsia="Times New Roman" w:hAnsi="Arial" w:cs="Arial"/>
          <w:color w:val="000000"/>
          <w:sz w:val="16"/>
          <w:szCs w:val="16"/>
          <w:lang w:eastAsia="ru-RU"/>
        </w:rPr>
        <w:t>(</w:t>
      </w:r>
      <w:hyperlink r:id="rId8064" w:anchor="6908"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Устав, известный как Де Praerogativa Regis и утверждали, как будто они были обнародованы в ходе 17-й год царствования короля Эдуарда 1-го утверждая, определения прерогатив </w:t>
      </w:r>
      <w:hyperlink r:id="rId8065" w:tooltip="нажмите, чтобы просмотреть определение короны" w:history="1">
        <w:r w:rsidRPr="00D06CD3">
          <w:rPr>
            <w:rFonts w:ascii="Arial" w:eastAsia="Times New Roman" w:hAnsi="Arial" w:cs="Arial"/>
            <w:color w:val="0033CC"/>
            <w:sz w:val="18"/>
            <w:szCs w:val="18"/>
            <w:lang w:eastAsia="ru-RU"/>
          </w:rPr>
          <w:t>короны</w:t>
        </w:r>
      </w:hyperlink>
      <w:r w:rsidRPr="00D06CD3">
        <w:rPr>
          <w:rFonts w:ascii="Arial" w:eastAsia="Times New Roman" w:hAnsi="Arial" w:cs="Arial"/>
          <w:color w:val="000000"/>
          <w:sz w:val="18"/>
          <w:szCs w:val="18"/>
          <w:lang w:eastAsia="ru-RU"/>
        </w:rPr>
        <w:t> по определенным предметам, но в особенности направляя, что король имеет </w:t>
      </w:r>
      <w:hyperlink r:id="rId8066" w:tooltip="нажмите, чтобы просмотреть определение палаты" w:history="1">
        <w:r w:rsidRPr="00D06CD3">
          <w:rPr>
            <w:rFonts w:ascii="Arial" w:eastAsia="Times New Roman" w:hAnsi="Arial" w:cs="Arial"/>
            <w:color w:val="0033CC"/>
            <w:sz w:val="18"/>
            <w:szCs w:val="18"/>
            <w:lang w:eastAsia="ru-RU"/>
          </w:rPr>
          <w:t>Уорд</w:t>
        </w:r>
      </w:hyperlink>
      <w:r w:rsidRPr="00D06CD3">
        <w:rPr>
          <w:rFonts w:ascii="Arial" w:eastAsia="Times New Roman" w:hAnsi="Arial" w:cs="Arial"/>
          <w:color w:val="000000"/>
          <w:sz w:val="18"/>
          <w:szCs w:val="18"/>
          <w:lang w:eastAsia="ru-RU"/>
        </w:rPr>
        <w:t> земель идиоты, прибыли без потерь и найти их необходимым оголошуеться как мошенничество, не имея ни силы, ни влияния церковной жизнью, легально и законно.</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219-Пророгат</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0" w:name="6909"/>
      <w:bookmarkEnd w:id="1510"/>
      <w:r w:rsidRPr="00D06CD3">
        <w:rPr>
          <w:rFonts w:ascii="Arial" w:eastAsia="Times New Roman" w:hAnsi="Arial" w:cs="Arial"/>
          <w:b/>
          <w:bCs/>
          <w:color w:val="000000"/>
          <w:lang w:eastAsia="ru-RU"/>
        </w:rPr>
        <w:t>Canon 6909 </w:t>
      </w:r>
      <w:r w:rsidRPr="00D06CD3">
        <w:rPr>
          <w:rFonts w:ascii="Arial" w:eastAsia="Times New Roman" w:hAnsi="Arial" w:cs="Arial"/>
          <w:color w:val="000000"/>
          <w:sz w:val="16"/>
          <w:szCs w:val="16"/>
          <w:lang w:eastAsia="ru-RU"/>
        </w:rPr>
        <w:t>(</w:t>
      </w:r>
      <w:hyperlink r:id="rId8067" w:anchor="6909"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Пророгировать означает откладывать, продлевать или приостанавливать по решению суда официальное заседание, сессию или </w:t>
      </w:r>
      <w:hyperlink r:id="rId8068"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действие </w:t>
        </w:r>
      </w:hyperlink>
      <w:hyperlink r:id="rId8069"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суверенного </w:t>
        </w:r>
      </w:hyperlink>
      <w:r w:rsidRPr="00D06CD3">
        <w:rPr>
          <w:rFonts w:ascii="Arial" w:eastAsia="Times New Roman" w:hAnsi="Arial" w:cs="Arial"/>
          <w:color w:val="000000"/>
          <w:sz w:val="18"/>
          <w:szCs w:val="18"/>
          <w:lang w:eastAsia="ru-RU"/>
        </w:rPr>
        <w:t>органа.</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1" w:name="6910"/>
      <w:bookmarkEnd w:id="1511"/>
      <w:r w:rsidRPr="00D06CD3">
        <w:rPr>
          <w:rFonts w:ascii="Arial" w:eastAsia="Times New Roman" w:hAnsi="Arial" w:cs="Arial"/>
          <w:b/>
          <w:bCs/>
          <w:color w:val="000000"/>
          <w:lang w:eastAsia="ru-RU"/>
        </w:rPr>
        <w:t>Canon 6910 </w:t>
      </w:r>
      <w:r w:rsidRPr="00D06CD3">
        <w:rPr>
          <w:rFonts w:ascii="Arial" w:eastAsia="Times New Roman" w:hAnsi="Arial" w:cs="Arial"/>
          <w:color w:val="000000"/>
          <w:sz w:val="16"/>
          <w:szCs w:val="16"/>
          <w:lang w:eastAsia="ru-RU"/>
        </w:rPr>
        <w:t>(</w:t>
      </w:r>
      <w:hyperlink r:id="rId8070" w:anchor="6910"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Prorogate происходит от латинского слова prorogatio </w:t>
      </w:r>
      <w:hyperlink r:id="rId8071" w:tooltip="нажмите, чтобы просмотреть определение значения" w:history="1">
        <w:r w:rsidRPr="00D06CD3">
          <w:rPr>
            <w:rFonts w:ascii="Arial" w:eastAsia="Times New Roman" w:hAnsi="Arial" w:cs="Arial"/>
            <w:color w:val="0033CC"/>
            <w:sz w:val="18"/>
            <w:szCs w:val="18"/>
            <w:lang w:eastAsia="ru-RU"/>
          </w:rPr>
          <w:t>смысл</w:t>
        </w:r>
      </w:hyperlink>
      <w:r w:rsidRPr="00D06CD3">
        <w:rPr>
          <w:rFonts w:ascii="Arial" w:eastAsia="Times New Roman" w:hAnsi="Arial" w:cs="Arial"/>
          <w:color w:val="000000"/>
          <w:sz w:val="18"/>
          <w:szCs w:val="18"/>
          <w:lang w:eastAsia="ru-RU"/>
        </w:rPr>
        <w:t> “продлить, продолжить, продлить, затягивать, откладывать, откладывать” про </w:t>
      </w:r>
      <w:hyperlink r:id="rId8072" w:tooltip="нажмите, чтобы просмотреть определение значения" w:history="1">
        <w:r w:rsidRPr="00D06CD3">
          <w:rPr>
            <w:rFonts w:ascii="Arial" w:eastAsia="Times New Roman" w:hAnsi="Arial" w:cs="Arial"/>
            <w:color w:val="0033CC"/>
            <w:sz w:val="18"/>
            <w:szCs w:val="18"/>
            <w:lang w:eastAsia="ru-RU"/>
          </w:rPr>
          <w:t>смысл</w:t>
        </w:r>
      </w:hyperlink>
      <w:r w:rsidRPr="00D06CD3">
        <w:rPr>
          <w:rFonts w:ascii="Arial" w:eastAsia="Times New Roman" w:hAnsi="Arial" w:cs="Arial"/>
          <w:color w:val="000000"/>
          <w:sz w:val="18"/>
          <w:szCs w:val="18"/>
          <w:lang w:eastAsia="ru-RU"/>
        </w:rPr>
        <w:t> “, от имени, До, для, О, или как” rogatio и </w:t>
      </w:r>
      <w:hyperlink r:id="rId8073"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означает</w:t>
        </w:r>
      </w:hyperlink>
      <w:r w:rsidRPr="00D06CD3">
        <w:rPr>
          <w:rFonts w:ascii="Arial" w:eastAsia="Times New Roman" w:hAnsi="Arial" w:cs="Arial"/>
          <w:color w:val="000000"/>
          <w:sz w:val="18"/>
          <w:szCs w:val="18"/>
          <w:lang w:eastAsia="ru-RU"/>
        </w:rPr>
        <w:t>“торжественная молитва и духовное мольбой о официальный вопрос, запрос, предложение, кадрам или Motion права, выраженную с помощью речи”.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2" w:name="6911"/>
      <w:bookmarkEnd w:id="1512"/>
      <w:r w:rsidRPr="00D06CD3">
        <w:rPr>
          <w:rFonts w:ascii="Arial" w:eastAsia="Times New Roman" w:hAnsi="Arial" w:cs="Arial"/>
          <w:b/>
          <w:bCs/>
          <w:color w:val="000000"/>
          <w:lang w:eastAsia="ru-RU"/>
        </w:rPr>
        <w:t>Canon 6911 </w:t>
      </w:r>
      <w:r w:rsidRPr="00D06CD3">
        <w:rPr>
          <w:rFonts w:ascii="Arial" w:eastAsia="Times New Roman" w:hAnsi="Arial" w:cs="Arial"/>
          <w:color w:val="000000"/>
          <w:sz w:val="16"/>
          <w:szCs w:val="16"/>
          <w:lang w:eastAsia="ru-RU"/>
        </w:rPr>
        <w:t>(</w:t>
      </w:r>
      <w:hyperlink r:id="rId8074" w:anchor="6911"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Никакие </w:t>
      </w:r>
      <w:hyperlink r:id="rId8075"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действительные </w:t>
        </w:r>
      </w:hyperlink>
      <w:r w:rsidRPr="00D06CD3">
        <w:rPr>
          <w:rFonts w:ascii="Arial" w:eastAsia="Times New Roman" w:hAnsi="Arial" w:cs="Arial"/>
          <w:color w:val="000000"/>
          <w:sz w:val="18"/>
          <w:szCs w:val="18"/>
          <w:lang w:eastAsia="ru-RU"/>
        </w:rPr>
        <w:t>предписания не могут быть использованы для отсрочки, продления или приостановления действия любого </w:t>
      </w:r>
      <w:hyperlink r:id="rId8076" w:tooltip="нажмите, чтобы просмотреть определение тела" w:history="1">
        <w:r w:rsidRPr="00D06CD3">
          <w:rPr>
            <w:rFonts w:ascii="Arial" w:eastAsia="Times New Roman" w:hAnsi="Arial" w:cs="Arial"/>
            <w:color w:val="0033CC"/>
            <w:sz w:val="18"/>
            <w:szCs w:val="18"/>
            <w:lang w:eastAsia="ru-RU"/>
          </w:rPr>
          <w:t>органа</w:t>
        </w:r>
      </w:hyperlink>
      <w:r w:rsidRPr="00D06CD3">
        <w:rPr>
          <w:rFonts w:ascii="Arial" w:eastAsia="Times New Roman" w:hAnsi="Arial" w:cs="Arial"/>
          <w:color w:val="000000"/>
          <w:sz w:val="18"/>
          <w:szCs w:val="18"/>
          <w:lang w:eastAsia="ru-RU"/>
        </w:rPr>
        <w:t>, </w:t>
      </w:r>
      <w:hyperlink r:id="rId8077"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действия </w:t>
        </w:r>
      </w:hyperlink>
      <w:r w:rsidRPr="00D06CD3">
        <w:rPr>
          <w:rFonts w:ascii="Arial" w:eastAsia="Times New Roman" w:hAnsi="Arial" w:cs="Arial"/>
          <w:color w:val="000000"/>
          <w:sz w:val="18"/>
          <w:szCs w:val="18"/>
          <w:lang w:eastAsia="ru-RU"/>
        </w:rPr>
        <w:t>или функции, если они не определены настоящими канонами </w:t>
      </w:r>
      <w:hyperlink r:id="rId8078" w:tooltip="нажмите, чтобы просмотреть определение Astrum Iuris Divini Canonum" w:history="1">
        <w:r w:rsidRPr="00D06CD3">
          <w:rPr>
            <w:rFonts w:ascii="Arial" w:eastAsia="Times New Roman" w:hAnsi="Arial" w:cs="Arial"/>
            <w:color w:val="0033CC"/>
            <w:sz w:val="18"/>
            <w:szCs w:val="18"/>
            <w:lang w:eastAsia="ru-RU"/>
          </w:rPr>
          <w:t>Astrum Iuris Divini Canonum </w:t>
        </w:r>
      </w:hyperlink>
      <w:r w:rsidRPr="00D06CD3">
        <w:rPr>
          <w:rFonts w:ascii="Arial" w:eastAsia="Times New Roman" w:hAnsi="Arial" w:cs="Arial"/>
          <w:color w:val="000000"/>
          <w:sz w:val="18"/>
          <w:szCs w:val="18"/>
          <w:lang w:eastAsia="ru-RU"/>
        </w:rPr>
        <w:t>или статьями </w:t>
      </w:r>
      <w:hyperlink r:id="rId8079" w:tooltip="нажмите, чтобы просмотреть определение Pactum De Singularis Caelum" w:history="1">
        <w:r w:rsidRPr="00D06CD3">
          <w:rPr>
            <w:rFonts w:ascii="Arial" w:eastAsia="Times New Roman" w:hAnsi="Arial" w:cs="Arial"/>
            <w:color w:val="0033CC"/>
            <w:sz w:val="18"/>
            <w:szCs w:val="18"/>
            <w:lang w:eastAsia="ru-RU"/>
          </w:rPr>
          <w:t>Pactum De Singularis Caelum </w:t>
        </w:r>
      </w:hyperlink>
      <w:r w:rsidRPr="00D06CD3">
        <w:rPr>
          <w:rFonts w:ascii="Arial" w:eastAsia="Times New Roman" w:hAnsi="Arial" w:cs="Arial"/>
          <w:color w:val="000000"/>
          <w:sz w:val="18"/>
          <w:szCs w:val="18"/>
          <w:lang w:eastAsia="ru-RU"/>
        </w:rPr>
        <w:t>или связанными с ними уставами и пактами или </w:t>
      </w:r>
      <w:hyperlink r:id="rId8080" w:tooltip="нажмите, чтобы просмотреть определение кодексов законов" w:history="1">
        <w:r w:rsidRPr="00D06CD3">
          <w:rPr>
            <w:rFonts w:ascii="Arial" w:eastAsia="Times New Roman" w:hAnsi="Arial" w:cs="Arial"/>
            <w:color w:val="0033CC"/>
            <w:sz w:val="18"/>
            <w:szCs w:val="18"/>
            <w:lang w:eastAsia="ru-RU"/>
          </w:rPr>
          <w:t>кодексами права </w:t>
        </w:r>
      </w:hyperlink>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220-Суброгат</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3" w:name="6912"/>
      <w:bookmarkEnd w:id="1513"/>
      <w:r w:rsidRPr="00D06CD3">
        <w:rPr>
          <w:rFonts w:ascii="Arial" w:eastAsia="Times New Roman" w:hAnsi="Arial" w:cs="Arial"/>
          <w:b/>
          <w:bCs/>
          <w:color w:val="000000"/>
          <w:lang w:eastAsia="ru-RU"/>
        </w:rPr>
        <w:t>Canon 6912 </w:t>
      </w:r>
      <w:r w:rsidRPr="00D06CD3">
        <w:rPr>
          <w:rFonts w:ascii="Arial" w:eastAsia="Times New Roman" w:hAnsi="Arial" w:cs="Arial"/>
          <w:color w:val="000000"/>
          <w:sz w:val="16"/>
          <w:szCs w:val="16"/>
          <w:lang w:eastAsia="ru-RU"/>
        </w:rPr>
        <w:t>(</w:t>
      </w:r>
      <w:hyperlink r:id="rId8081" w:anchor="6912"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Под суброгацией понимается замена одной (1) </w:t>
      </w:r>
      <w:hyperlink r:id="rId8082" w:tooltip="нажмите, чтобы просмотреть определение вещи" w:history="1">
        <w:r w:rsidRPr="00D06CD3">
          <w:rPr>
            <w:rFonts w:ascii="Arial" w:eastAsia="Times New Roman" w:hAnsi="Arial" w:cs="Arial"/>
            <w:color w:val="0033CC"/>
            <w:sz w:val="18"/>
            <w:szCs w:val="18"/>
            <w:lang w:eastAsia="ru-RU"/>
          </w:rPr>
          <w:t>вещи </w:t>
        </w:r>
      </w:hyperlink>
      <w:r w:rsidRPr="00D06CD3">
        <w:rPr>
          <w:rFonts w:ascii="Arial" w:eastAsia="Times New Roman" w:hAnsi="Arial" w:cs="Arial"/>
          <w:color w:val="000000"/>
          <w:sz w:val="18"/>
          <w:szCs w:val="18"/>
          <w:lang w:eastAsia="ru-RU"/>
        </w:rPr>
        <w:t>другой или одного </w:t>
      </w:r>
      <w:hyperlink r:id="rId8083" w:tooltip="нажмите, чтобы просмотреть определение человека" w:history="1">
        <w:r w:rsidRPr="00D06CD3">
          <w:rPr>
            <w:rFonts w:ascii="Arial" w:eastAsia="Times New Roman" w:hAnsi="Arial" w:cs="Arial"/>
            <w:color w:val="0033CC"/>
            <w:sz w:val="18"/>
            <w:szCs w:val="18"/>
            <w:lang w:eastAsia="ru-RU"/>
          </w:rPr>
          <w:t>лица </w:t>
        </w:r>
      </w:hyperlink>
      <w:r w:rsidRPr="00D06CD3">
        <w:rPr>
          <w:rFonts w:ascii="Arial" w:eastAsia="Times New Roman" w:hAnsi="Arial" w:cs="Arial"/>
          <w:color w:val="000000"/>
          <w:sz w:val="18"/>
          <w:szCs w:val="18"/>
          <w:lang w:eastAsia="ru-RU"/>
        </w:rPr>
        <w:t>на место другого путем судебного разбирательства в отношении прав, требований или ценных бумаг в соответствии с </w:t>
      </w:r>
      <w:hyperlink r:id="rId8084"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4" w:name="6913"/>
      <w:bookmarkEnd w:id="1514"/>
      <w:r w:rsidRPr="00D06CD3">
        <w:rPr>
          <w:rFonts w:ascii="Arial" w:eastAsia="Times New Roman" w:hAnsi="Arial" w:cs="Arial"/>
          <w:b/>
          <w:bCs/>
          <w:color w:val="000000"/>
          <w:lang w:eastAsia="ru-RU"/>
        </w:rPr>
        <w:t>Canon 6913 </w:t>
      </w:r>
      <w:r w:rsidRPr="00D06CD3">
        <w:rPr>
          <w:rFonts w:ascii="Arial" w:eastAsia="Times New Roman" w:hAnsi="Arial" w:cs="Arial"/>
          <w:color w:val="000000"/>
          <w:sz w:val="16"/>
          <w:szCs w:val="16"/>
          <w:lang w:eastAsia="ru-RU"/>
        </w:rPr>
        <w:t>(</w:t>
      </w:r>
      <w:hyperlink r:id="rId8085" w:anchor="6913"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дублировать происходит от латинского слова subrogare </w:t>
      </w:r>
      <w:hyperlink r:id="rId8086" w:tooltip="нажмите, чтобы просмотреть определение значения" w:history="1">
        <w:r w:rsidRPr="00D06CD3">
          <w:rPr>
            <w:rFonts w:ascii="Arial" w:eastAsia="Times New Roman" w:hAnsi="Arial" w:cs="Arial"/>
            <w:color w:val="0033CC"/>
            <w:sz w:val="18"/>
            <w:szCs w:val="18"/>
            <w:lang w:eastAsia="ru-RU"/>
          </w:rPr>
          <w:t>смысл</w:t>
        </w:r>
      </w:hyperlink>
      <w:r w:rsidRPr="00D06CD3">
        <w:rPr>
          <w:rFonts w:ascii="Arial" w:eastAsia="Times New Roman" w:hAnsi="Arial" w:cs="Arial"/>
          <w:color w:val="000000"/>
          <w:sz w:val="18"/>
          <w:szCs w:val="18"/>
          <w:lang w:eastAsia="ru-RU"/>
        </w:rPr>
        <w:t> “выбирать, избирать или заставить кого-то быть выбран на месте другой” от Sub </w:t>
      </w:r>
      <w:hyperlink r:id="rId8087"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означает</w:t>
        </w:r>
      </w:hyperlink>
      <w:r w:rsidRPr="00D06CD3">
        <w:rPr>
          <w:rFonts w:ascii="Arial" w:eastAsia="Times New Roman" w:hAnsi="Arial" w:cs="Arial"/>
          <w:color w:val="000000"/>
          <w:sz w:val="18"/>
          <w:szCs w:val="18"/>
          <w:lang w:eastAsia="ru-RU"/>
        </w:rPr>
        <w:t> “Под; за; в ногах; ближе к” rogatio и </w:t>
      </w:r>
      <w:hyperlink r:id="rId8088"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означает</w:t>
        </w:r>
      </w:hyperlink>
      <w:r w:rsidRPr="00D06CD3">
        <w:rPr>
          <w:rFonts w:ascii="Arial" w:eastAsia="Times New Roman" w:hAnsi="Arial" w:cs="Arial"/>
          <w:color w:val="000000"/>
          <w:sz w:val="18"/>
          <w:szCs w:val="18"/>
          <w:lang w:eastAsia="ru-RU"/>
        </w:rPr>
        <w:t> “торжественная молитва и духовное мольбой о официальный вопрос, запрос, предложение, кадрам или Motion права, выраженную с помощью речи”.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5" w:name="6914"/>
      <w:bookmarkEnd w:id="1515"/>
      <w:r w:rsidRPr="00D06CD3">
        <w:rPr>
          <w:rFonts w:ascii="Arial" w:eastAsia="Times New Roman" w:hAnsi="Arial" w:cs="Arial"/>
          <w:b/>
          <w:bCs/>
          <w:color w:val="000000"/>
          <w:lang w:eastAsia="ru-RU"/>
        </w:rPr>
        <w:lastRenderedPageBreak/>
        <w:t>Canon 6914 </w:t>
      </w:r>
      <w:r w:rsidRPr="00D06CD3">
        <w:rPr>
          <w:rFonts w:ascii="Arial" w:eastAsia="Times New Roman" w:hAnsi="Arial" w:cs="Arial"/>
          <w:color w:val="000000"/>
          <w:sz w:val="16"/>
          <w:szCs w:val="16"/>
          <w:lang w:eastAsia="ru-RU"/>
        </w:rPr>
        <w:t>(</w:t>
      </w:r>
      <w:hyperlink r:id="rId8089" w:anchor="6914"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Суброгация бывает двух (2) видов: конвенционная или юридическая:</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 договорный - это когда суброгация выражается в действиях </w:t>
      </w:r>
      <w:hyperlink r:id="rId8090" w:tooltip="нажмите, чтобы просмотреть определение кредитора" w:history="1">
        <w:r w:rsidRPr="00D06CD3">
          <w:rPr>
            <w:rFonts w:ascii="Arial" w:eastAsia="Times New Roman" w:hAnsi="Arial" w:cs="Arial"/>
            <w:color w:val="0033CC"/>
            <w:sz w:val="18"/>
            <w:szCs w:val="18"/>
            <w:lang w:eastAsia="ru-RU"/>
          </w:rPr>
          <w:t>кредитора </w:t>
        </w:r>
      </w:hyperlink>
      <w:r w:rsidRPr="00D06CD3">
        <w:rPr>
          <w:rFonts w:ascii="Arial" w:eastAsia="Times New Roman" w:hAnsi="Arial" w:cs="Arial"/>
          <w:color w:val="000000"/>
          <w:sz w:val="18"/>
          <w:szCs w:val="18"/>
          <w:lang w:eastAsia="ru-RU"/>
        </w:rPr>
        <w:t>и третьего </w:t>
      </w:r>
      <w:hyperlink r:id="rId8091" w:tooltip="нажмите, чтобы просмотреть определение человека" w:history="1">
        <w:r w:rsidRPr="00D06CD3">
          <w:rPr>
            <w:rFonts w:ascii="Arial" w:eastAsia="Times New Roman" w:hAnsi="Arial" w:cs="Arial"/>
            <w:color w:val="0033CC"/>
            <w:sz w:val="18"/>
            <w:szCs w:val="18"/>
            <w:lang w:eastAsia="ru-RU"/>
          </w:rPr>
          <w:t>лица</w:t>
        </w:r>
      </w:hyperlink>
      <w:r w:rsidRPr="00D06CD3">
        <w:rPr>
          <w:rFonts w:ascii="Arial" w:eastAsia="Times New Roman" w:hAnsi="Arial" w:cs="Arial"/>
          <w:color w:val="000000"/>
          <w:sz w:val="18"/>
          <w:szCs w:val="18"/>
          <w:lang w:eastAsia="ru-RU"/>
        </w:rPr>
        <w:t>;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законным является то, когда (как и в </w:t>
      </w:r>
      <w:hyperlink r:id="rId8092" w:tooltip="нажмите, чтобы просмотреть определение обращения" w:history="1">
        <w:r w:rsidRPr="00D06CD3">
          <w:rPr>
            <w:rFonts w:ascii="Arial" w:eastAsia="Times New Roman" w:hAnsi="Arial" w:cs="Arial"/>
            <w:color w:val="0033CC"/>
            <w:sz w:val="18"/>
            <w:szCs w:val="18"/>
            <w:lang w:eastAsia="ru-RU"/>
          </w:rPr>
          <w:t>случае </w:t>
        </w:r>
      </w:hyperlink>
      <w:r w:rsidRPr="00D06CD3">
        <w:rPr>
          <w:rFonts w:ascii="Arial" w:eastAsia="Times New Roman" w:hAnsi="Arial" w:cs="Arial"/>
          <w:color w:val="000000"/>
          <w:sz w:val="18"/>
          <w:szCs w:val="18"/>
          <w:lang w:eastAsia="ru-RU"/>
        </w:rPr>
        <w:t>поручительства) суброгация осуществляется или подразумевается действием закона.</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6" w:name="6915"/>
      <w:bookmarkEnd w:id="1516"/>
      <w:r w:rsidRPr="00D06CD3">
        <w:rPr>
          <w:rFonts w:ascii="Arial" w:eastAsia="Times New Roman" w:hAnsi="Arial" w:cs="Arial"/>
          <w:b/>
          <w:bCs/>
          <w:color w:val="000000"/>
          <w:lang w:eastAsia="ru-RU"/>
        </w:rPr>
        <w:t>Canon 6915 </w:t>
      </w:r>
      <w:r w:rsidRPr="00D06CD3">
        <w:rPr>
          <w:rFonts w:ascii="Arial" w:eastAsia="Times New Roman" w:hAnsi="Arial" w:cs="Arial"/>
          <w:color w:val="000000"/>
          <w:sz w:val="16"/>
          <w:szCs w:val="16"/>
          <w:lang w:eastAsia="ru-RU"/>
        </w:rPr>
        <w:t>(</w:t>
      </w:r>
      <w:hyperlink r:id="rId8093" w:anchor="6915"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Никакая </w:t>
      </w:r>
      <w:hyperlink r:id="rId8094"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действительная </w:t>
        </w:r>
      </w:hyperlink>
      <w:r w:rsidRPr="00D06CD3">
        <w:rPr>
          <w:rFonts w:ascii="Arial" w:eastAsia="Times New Roman" w:hAnsi="Arial" w:cs="Arial"/>
          <w:color w:val="000000"/>
          <w:sz w:val="18"/>
          <w:szCs w:val="18"/>
          <w:lang w:eastAsia="ru-RU"/>
        </w:rPr>
        <w:t>суброгация не может быть использована, если она не определена этими канонами </w:t>
      </w:r>
      <w:hyperlink r:id="rId8095" w:tooltip="нажмите, чтобы просмотреть определение Astrum Iuris Divini Canonum" w:history="1">
        <w:r w:rsidRPr="00D06CD3">
          <w:rPr>
            <w:rFonts w:ascii="Arial" w:eastAsia="Times New Roman" w:hAnsi="Arial" w:cs="Arial"/>
            <w:color w:val="0033CC"/>
            <w:sz w:val="18"/>
            <w:szCs w:val="18"/>
            <w:lang w:eastAsia="ru-RU"/>
          </w:rPr>
          <w:t>Astrum Iuris Divini Canonum </w:t>
        </w:r>
      </w:hyperlink>
      <w:r w:rsidRPr="00D06CD3">
        <w:rPr>
          <w:rFonts w:ascii="Arial" w:eastAsia="Times New Roman" w:hAnsi="Arial" w:cs="Arial"/>
          <w:color w:val="000000"/>
          <w:sz w:val="18"/>
          <w:szCs w:val="18"/>
          <w:lang w:eastAsia="ru-RU"/>
        </w:rPr>
        <w:t>или статьями </w:t>
      </w:r>
      <w:hyperlink r:id="rId8096" w:tooltip="нажмите, чтобы просмотреть определение Pactum De Singularis Caelum" w:history="1">
        <w:r w:rsidRPr="00D06CD3">
          <w:rPr>
            <w:rFonts w:ascii="Arial" w:eastAsia="Times New Roman" w:hAnsi="Arial" w:cs="Arial"/>
            <w:color w:val="0033CC"/>
            <w:sz w:val="18"/>
            <w:szCs w:val="18"/>
            <w:lang w:eastAsia="ru-RU"/>
          </w:rPr>
          <w:t>Pactum De Singularis Caelum </w:t>
        </w:r>
      </w:hyperlink>
      <w:r w:rsidRPr="00D06CD3">
        <w:rPr>
          <w:rFonts w:ascii="Arial" w:eastAsia="Times New Roman" w:hAnsi="Arial" w:cs="Arial"/>
          <w:color w:val="000000"/>
          <w:sz w:val="18"/>
          <w:szCs w:val="18"/>
          <w:lang w:eastAsia="ru-RU"/>
        </w:rPr>
        <w:t>или связанными с ними уставами и соглашениями или </w:t>
      </w:r>
      <w:hyperlink r:id="rId8097" w:tooltip="нажмите, чтобы просмотреть определение кодексов законов" w:history="1">
        <w:r w:rsidRPr="00D06CD3">
          <w:rPr>
            <w:rFonts w:ascii="Arial" w:eastAsia="Times New Roman" w:hAnsi="Arial" w:cs="Arial"/>
            <w:color w:val="0033CC"/>
            <w:sz w:val="18"/>
            <w:szCs w:val="18"/>
            <w:lang w:eastAsia="ru-RU"/>
          </w:rPr>
          <w:t>кодексами права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221. Суррогатное Материнство</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7" w:name="6916"/>
      <w:bookmarkEnd w:id="1517"/>
      <w:r w:rsidRPr="00D06CD3">
        <w:rPr>
          <w:rFonts w:ascii="Arial" w:eastAsia="Times New Roman" w:hAnsi="Arial" w:cs="Arial"/>
          <w:b/>
          <w:bCs/>
          <w:color w:val="000000"/>
          <w:lang w:eastAsia="ru-RU"/>
        </w:rPr>
        <w:t>Canon 6916 </w:t>
      </w:r>
      <w:r w:rsidRPr="00D06CD3">
        <w:rPr>
          <w:rFonts w:ascii="Arial" w:eastAsia="Times New Roman" w:hAnsi="Arial" w:cs="Arial"/>
          <w:color w:val="000000"/>
          <w:sz w:val="16"/>
          <w:szCs w:val="16"/>
          <w:lang w:eastAsia="ru-RU"/>
        </w:rPr>
        <w:t>(</w:t>
      </w:r>
      <w:hyperlink r:id="rId8098" w:anchor="6916"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К суррогатному материнству относится назначение </w:t>
      </w:r>
      <w:hyperlink r:id="rId8099" w:tooltip="нажмите, чтобы просмотреть определение агента" w:history="1">
        <w:r w:rsidRPr="00D06CD3">
          <w:rPr>
            <w:rFonts w:ascii="Arial" w:eastAsia="Times New Roman" w:hAnsi="Arial" w:cs="Arial"/>
            <w:color w:val="0033CC"/>
            <w:sz w:val="18"/>
            <w:szCs w:val="18"/>
            <w:lang w:eastAsia="ru-RU"/>
          </w:rPr>
          <w:t>агентом </w:t>
        </w:r>
      </w:hyperlink>
      <w:r w:rsidRPr="00D06CD3">
        <w:rPr>
          <w:rFonts w:ascii="Arial" w:eastAsia="Times New Roman" w:hAnsi="Arial" w:cs="Arial"/>
          <w:color w:val="000000"/>
          <w:sz w:val="18"/>
          <w:szCs w:val="18"/>
          <w:lang w:eastAsia="ru-RU"/>
        </w:rPr>
        <w:t>или уполномоченным </w:t>
      </w:r>
      <w:hyperlink r:id="rId8100" w:tooltip="нажмите, чтобы просмотреть определение представителя" w:history="1">
        <w:r w:rsidRPr="00D06CD3">
          <w:rPr>
            <w:rFonts w:ascii="Arial" w:eastAsia="Times New Roman" w:hAnsi="Arial" w:cs="Arial"/>
            <w:color w:val="0033CC"/>
            <w:sz w:val="18"/>
            <w:szCs w:val="18"/>
            <w:lang w:eastAsia="ru-RU"/>
          </w:rPr>
          <w:t>представителем </w:t>
        </w:r>
      </w:hyperlink>
      <w:r w:rsidRPr="00D06CD3">
        <w:rPr>
          <w:rFonts w:ascii="Arial" w:eastAsia="Times New Roman" w:hAnsi="Arial" w:cs="Arial"/>
          <w:color w:val="000000"/>
          <w:sz w:val="18"/>
          <w:szCs w:val="18"/>
          <w:lang w:eastAsia="ru-RU"/>
        </w:rPr>
        <w:t>по доверенности в соответствии с </w:t>
      </w:r>
      <w:hyperlink r:id="rId8101"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суверенными </w:t>
        </w:r>
      </w:hyperlink>
      <w:r w:rsidRPr="00D06CD3">
        <w:rPr>
          <w:rFonts w:ascii="Arial" w:eastAsia="Times New Roman" w:hAnsi="Arial" w:cs="Arial"/>
          <w:color w:val="000000"/>
          <w:sz w:val="18"/>
          <w:szCs w:val="18"/>
          <w:lang w:eastAsia="ru-RU"/>
        </w:rPr>
        <w:t>полномочиями.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8" w:name="6917"/>
      <w:bookmarkEnd w:id="1518"/>
      <w:r w:rsidRPr="00D06CD3">
        <w:rPr>
          <w:rFonts w:ascii="Arial" w:eastAsia="Times New Roman" w:hAnsi="Arial" w:cs="Arial"/>
          <w:b/>
          <w:bCs/>
          <w:color w:val="000000"/>
          <w:lang w:eastAsia="ru-RU"/>
        </w:rPr>
        <w:t>Canon 6917 </w:t>
      </w:r>
      <w:r w:rsidRPr="00D06CD3">
        <w:rPr>
          <w:rFonts w:ascii="Arial" w:eastAsia="Times New Roman" w:hAnsi="Arial" w:cs="Arial"/>
          <w:color w:val="000000"/>
          <w:sz w:val="16"/>
          <w:szCs w:val="16"/>
          <w:lang w:eastAsia="ru-RU"/>
        </w:rPr>
        <w:t>(</w:t>
      </w:r>
      <w:hyperlink r:id="rId8102" w:anchor="6917"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суррогат происходит от латинского слова surrogare </w:t>
      </w:r>
      <w:hyperlink r:id="rId8103" w:tooltip="нажмите, чтобы просмотреть определение значения" w:history="1">
        <w:r w:rsidRPr="00D06CD3">
          <w:rPr>
            <w:rFonts w:ascii="Arial" w:eastAsia="Times New Roman" w:hAnsi="Arial" w:cs="Arial"/>
            <w:color w:val="0033CC"/>
            <w:sz w:val="18"/>
            <w:szCs w:val="18"/>
            <w:lang w:eastAsia="ru-RU"/>
          </w:rPr>
          <w:t>смысл</w:t>
        </w:r>
      </w:hyperlink>
      <w:r w:rsidRPr="00D06CD3">
        <w:rPr>
          <w:rFonts w:ascii="Arial" w:eastAsia="Times New Roman" w:hAnsi="Arial" w:cs="Arial"/>
          <w:color w:val="000000"/>
          <w:sz w:val="18"/>
          <w:szCs w:val="18"/>
          <w:lang w:eastAsia="ru-RU"/>
        </w:rPr>
        <w:t> “выбирать, избирать или вызвать кого-то, чтобы быть выбранным на место другого” про </w:t>
      </w:r>
      <w:hyperlink r:id="rId8104" w:tooltip="нажмите, чтобы просмотреть определение значения" w:history="1">
        <w:r w:rsidRPr="00D06CD3">
          <w:rPr>
            <w:rFonts w:ascii="Arial" w:eastAsia="Times New Roman" w:hAnsi="Arial" w:cs="Arial"/>
            <w:color w:val="0033CC"/>
            <w:sz w:val="18"/>
            <w:szCs w:val="18"/>
            <w:lang w:eastAsia="ru-RU"/>
          </w:rPr>
          <w:t>смысл</w:t>
        </w:r>
      </w:hyperlink>
      <w:r w:rsidRPr="00D06CD3">
        <w:rPr>
          <w:rFonts w:ascii="Arial" w:eastAsia="Times New Roman" w:hAnsi="Arial" w:cs="Arial"/>
          <w:color w:val="000000"/>
          <w:sz w:val="18"/>
          <w:szCs w:val="18"/>
          <w:lang w:eastAsia="ru-RU"/>
        </w:rPr>
        <w:t> “, от имени, До, для, О, или как” rogatio и </w:t>
      </w:r>
      <w:hyperlink r:id="rId8105"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означает</w:t>
        </w:r>
      </w:hyperlink>
      <w:r w:rsidRPr="00D06CD3">
        <w:rPr>
          <w:rFonts w:ascii="Arial" w:eastAsia="Times New Roman" w:hAnsi="Arial" w:cs="Arial"/>
          <w:color w:val="000000"/>
          <w:sz w:val="18"/>
          <w:szCs w:val="18"/>
          <w:lang w:eastAsia="ru-RU"/>
        </w:rPr>
        <w:t>“торжественная молитва и духовное мольбой о официальный вопрос, запрос, предложение, кадрам или Motion права, выраженную с помощью речи”.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19" w:name="6918"/>
      <w:bookmarkEnd w:id="1519"/>
      <w:r w:rsidRPr="00D06CD3">
        <w:rPr>
          <w:rFonts w:ascii="Arial" w:eastAsia="Times New Roman" w:hAnsi="Arial" w:cs="Arial"/>
          <w:b/>
          <w:bCs/>
          <w:color w:val="000000"/>
          <w:lang w:eastAsia="ru-RU"/>
        </w:rPr>
        <w:t>Canon 6918 </w:t>
      </w:r>
      <w:r w:rsidRPr="00D06CD3">
        <w:rPr>
          <w:rFonts w:ascii="Arial" w:eastAsia="Times New Roman" w:hAnsi="Arial" w:cs="Arial"/>
          <w:color w:val="000000"/>
          <w:sz w:val="16"/>
          <w:szCs w:val="16"/>
          <w:lang w:eastAsia="ru-RU"/>
        </w:rPr>
        <w:t>(</w:t>
      </w:r>
      <w:hyperlink r:id="rId8106" w:anchor="6918"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Суррогатный </w:t>
      </w:r>
      <w:hyperlink r:id="rId8107" w:tooltip="нажмите, чтобы просмотреть определение суда" w:history="1">
        <w:r w:rsidRPr="00D06CD3">
          <w:rPr>
            <w:rFonts w:ascii="Arial" w:eastAsia="Times New Roman" w:hAnsi="Arial" w:cs="Arial"/>
            <w:color w:val="0033CC"/>
            <w:sz w:val="18"/>
            <w:szCs w:val="18"/>
            <w:lang w:eastAsia="ru-RU"/>
          </w:rPr>
          <w:t>суд</w:t>
        </w:r>
      </w:hyperlink>
      <w:r w:rsidRPr="00D06CD3">
        <w:rPr>
          <w:rFonts w:ascii="Arial" w:eastAsia="Times New Roman" w:hAnsi="Arial" w:cs="Arial"/>
          <w:color w:val="000000"/>
          <w:sz w:val="18"/>
          <w:szCs w:val="18"/>
          <w:lang w:eastAsia="ru-RU"/>
        </w:rPr>
        <w:t>-это трибунал, обладающий аналогичными полномочиями в отношении прерогативного </w:t>
      </w:r>
      <w:hyperlink r:id="rId8108" w:tooltip="нажмите, чтобы просмотреть определение суда" w:history="1">
        <w:r w:rsidRPr="00D06CD3">
          <w:rPr>
            <w:rFonts w:ascii="Arial" w:eastAsia="Times New Roman" w:hAnsi="Arial" w:cs="Arial"/>
            <w:color w:val="0033CC"/>
            <w:sz w:val="18"/>
            <w:szCs w:val="18"/>
            <w:lang w:eastAsia="ru-RU"/>
          </w:rPr>
          <w:t>суда </w:t>
        </w:r>
      </w:hyperlink>
      <w:r w:rsidRPr="00D06CD3">
        <w:rPr>
          <w:rFonts w:ascii="Arial" w:eastAsia="Times New Roman" w:hAnsi="Arial" w:cs="Arial"/>
          <w:color w:val="000000"/>
          <w:sz w:val="18"/>
          <w:szCs w:val="18"/>
          <w:lang w:eastAsia="ru-RU"/>
        </w:rPr>
        <w:t>при рассмотрении вопросов о </w:t>
      </w:r>
      <w:hyperlink r:id="rId8109" w:tooltip="нажмите, чтобы просмотреть определение завещания" w:history="1">
        <w:r w:rsidRPr="00D06CD3">
          <w:rPr>
            <w:rFonts w:ascii="Arial" w:eastAsia="Times New Roman" w:hAnsi="Arial" w:cs="Arial"/>
            <w:color w:val="0033CC"/>
            <w:sz w:val="18"/>
            <w:szCs w:val="18"/>
            <w:lang w:eastAsia="ru-RU"/>
          </w:rPr>
          <w:t>завещании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0" w:name="6919"/>
      <w:bookmarkEnd w:id="1520"/>
      <w:r w:rsidRPr="00D06CD3">
        <w:rPr>
          <w:rFonts w:ascii="Arial" w:eastAsia="Times New Roman" w:hAnsi="Arial" w:cs="Arial"/>
          <w:b/>
          <w:bCs/>
          <w:color w:val="000000"/>
          <w:lang w:eastAsia="ru-RU"/>
        </w:rPr>
        <w:t>Canon 6919 </w:t>
      </w:r>
      <w:r w:rsidRPr="00D06CD3">
        <w:rPr>
          <w:rFonts w:ascii="Arial" w:eastAsia="Times New Roman" w:hAnsi="Arial" w:cs="Arial"/>
          <w:color w:val="000000"/>
          <w:sz w:val="16"/>
          <w:szCs w:val="16"/>
          <w:lang w:eastAsia="ru-RU"/>
        </w:rPr>
        <w:t>(</w:t>
      </w:r>
      <w:hyperlink r:id="rId8110" w:anchor="6919"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Никакой </w:t>
      </w:r>
      <w:hyperlink r:id="rId8111"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действительный </w:t>
        </w:r>
      </w:hyperlink>
      <w:r w:rsidRPr="00D06CD3">
        <w:rPr>
          <w:rFonts w:ascii="Arial" w:eastAsia="Times New Roman" w:hAnsi="Arial" w:cs="Arial"/>
          <w:color w:val="000000"/>
          <w:sz w:val="18"/>
          <w:szCs w:val="18"/>
          <w:lang w:eastAsia="ru-RU"/>
        </w:rPr>
        <w:t>суррогат не может быть назначен, если такой процесс не определен и не соответствует этим канонам </w:t>
      </w:r>
      <w:hyperlink r:id="rId8112" w:tooltip="нажмите, чтобы просмотреть определение Astrum Iuris Divini Canonum" w:history="1">
        <w:r w:rsidRPr="00D06CD3">
          <w:rPr>
            <w:rFonts w:ascii="Arial" w:eastAsia="Times New Roman" w:hAnsi="Arial" w:cs="Arial"/>
            <w:color w:val="0033CC"/>
            <w:sz w:val="18"/>
            <w:szCs w:val="18"/>
            <w:lang w:eastAsia="ru-RU"/>
          </w:rPr>
          <w:t>Astrum Iuris Divini Canonum </w:t>
        </w:r>
      </w:hyperlink>
      <w:r w:rsidRPr="00D06CD3">
        <w:rPr>
          <w:rFonts w:ascii="Arial" w:eastAsia="Times New Roman" w:hAnsi="Arial" w:cs="Arial"/>
          <w:color w:val="000000"/>
          <w:sz w:val="18"/>
          <w:szCs w:val="18"/>
          <w:lang w:eastAsia="ru-RU"/>
        </w:rPr>
        <w:t>или статьям </w:t>
      </w:r>
      <w:hyperlink r:id="rId8113" w:tooltip="нажмите, чтобы просмотреть определение Pactum De Singularis Caelum" w:history="1">
        <w:r w:rsidRPr="00D06CD3">
          <w:rPr>
            <w:rFonts w:ascii="Arial" w:eastAsia="Times New Roman" w:hAnsi="Arial" w:cs="Arial"/>
            <w:color w:val="0033CC"/>
            <w:sz w:val="18"/>
            <w:szCs w:val="18"/>
            <w:lang w:eastAsia="ru-RU"/>
          </w:rPr>
          <w:t>Pactum De Singularis Caelum </w:t>
        </w:r>
      </w:hyperlink>
      <w:r w:rsidRPr="00D06CD3">
        <w:rPr>
          <w:rFonts w:ascii="Arial" w:eastAsia="Times New Roman" w:hAnsi="Arial" w:cs="Arial"/>
          <w:color w:val="000000"/>
          <w:sz w:val="18"/>
          <w:szCs w:val="18"/>
          <w:lang w:eastAsia="ru-RU"/>
        </w:rPr>
        <w:t>или связанным с ними уставам и пактам или </w:t>
      </w:r>
      <w:hyperlink r:id="rId8114" w:tooltip="нажмите, чтобы просмотреть определение кодексов законов" w:history="1">
        <w:r w:rsidRPr="00D06CD3">
          <w:rPr>
            <w:rFonts w:ascii="Arial" w:eastAsia="Times New Roman" w:hAnsi="Arial" w:cs="Arial"/>
            <w:color w:val="0033CC"/>
            <w:sz w:val="18"/>
            <w:szCs w:val="18"/>
            <w:lang w:eastAsia="ru-RU"/>
          </w:rPr>
          <w:t>кодексам права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222-Scription</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1" w:name="6920"/>
      <w:bookmarkEnd w:id="1521"/>
      <w:r w:rsidRPr="00D06CD3">
        <w:rPr>
          <w:rFonts w:ascii="Arial" w:eastAsia="Times New Roman" w:hAnsi="Arial" w:cs="Arial"/>
          <w:b/>
          <w:bCs/>
          <w:color w:val="000000"/>
          <w:lang w:eastAsia="ru-RU"/>
        </w:rPr>
        <w:t>Canon 6920 </w:t>
      </w:r>
      <w:r w:rsidRPr="00D06CD3">
        <w:rPr>
          <w:rFonts w:ascii="Arial" w:eastAsia="Times New Roman" w:hAnsi="Arial" w:cs="Arial"/>
          <w:color w:val="000000"/>
          <w:sz w:val="16"/>
          <w:szCs w:val="16"/>
          <w:lang w:eastAsia="ru-RU"/>
        </w:rPr>
        <w:t>(</w:t>
      </w:r>
      <w:hyperlink r:id="rId8115" w:anchor="6920"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Скрининг - это использование </w:t>
      </w:r>
      <w:hyperlink r:id="rId8116"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власти без поручения на </w:t>
      </w:r>
      <w:hyperlink r:id="rId8117" w:tooltip="нажмите, чтобы просмотреть определение промульгировать" w:history="1">
        <w:r w:rsidRPr="00D06CD3">
          <w:rPr>
            <w:rFonts w:ascii="Arial" w:eastAsia="Times New Roman" w:hAnsi="Arial" w:cs="Arial"/>
            <w:color w:val="0033CC"/>
            <w:sz w:val="18"/>
            <w:szCs w:val="18"/>
            <w:lang w:eastAsia="ru-RU"/>
          </w:rPr>
          <w:t>обнародование </w:t>
        </w:r>
      </w:hyperlink>
      <w:r w:rsidRPr="00D06CD3">
        <w:rPr>
          <w:rFonts w:ascii="Arial" w:eastAsia="Times New Roman" w:hAnsi="Arial" w:cs="Arial"/>
          <w:color w:val="000000"/>
          <w:sz w:val="18"/>
          <w:szCs w:val="18"/>
          <w:lang w:eastAsia="ru-RU"/>
        </w:rPr>
        <w:t>официальной письменной </w:t>
      </w:r>
      <w:hyperlink r:id="rId8118" w:tooltip="нажмите, чтобы просмотреть определение формы" w:history="1">
        <w:r w:rsidRPr="00D06CD3">
          <w:rPr>
            <w:rFonts w:ascii="Arial" w:eastAsia="Times New Roman" w:hAnsi="Arial" w:cs="Arial"/>
            <w:color w:val="0033CC"/>
            <w:sz w:val="18"/>
            <w:szCs w:val="18"/>
            <w:lang w:eastAsia="ru-RU"/>
          </w:rPr>
          <w:t>формы </w:t>
        </w:r>
      </w:hyperlink>
      <w:hyperlink r:id="rId8119" w:tooltip="нажмите, чтобы просмотреть определение прибора" w:history="1">
        <w:r w:rsidRPr="00D06CD3">
          <w:rPr>
            <w:rFonts w:ascii="Arial" w:eastAsia="Times New Roman" w:hAnsi="Arial" w:cs="Arial"/>
            <w:color w:val="0033CC"/>
            <w:sz w:val="18"/>
            <w:szCs w:val="18"/>
            <w:lang w:eastAsia="ru-RU"/>
          </w:rPr>
          <w:t>документа </w:t>
        </w:r>
      </w:hyperlink>
      <w:r w:rsidRPr="00D06CD3">
        <w:rPr>
          <w:rFonts w:ascii="Arial" w:eastAsia="Times New Roman" w:hAnsi="Arial" w:cs="Arial"/>
          <w:color w:val="000000"/>
          <w:sz w:val="18"/>
          <w:szCs w:val="18"/>
          <w:lang w:eastAsia="ru-RU"/>
        </w:rPr>
        <w:t>под </w:t>
      </w:r>
      <w:hyperlink r:id="rId8120" w:tooltip="нажмите, чтобы просмотреть определение уплотнения" w:history="1">
        <w:r w:rsidRPr="00D06CD3">
          <w:rPr>
            <w:rFonts w:ascii="Arial" w:eastAsia="Times New Roman" w:hAnsi="Arial" w:cs="Arial"/>
            <w:color w:val="0033CC"/>
            <w:sz w:val="18"/>
            <w:szCs w:val="18"/>
            <w:lang w:eastAsia="ru-RU"/>
          </w:rPr>
          <w:t>печатью </w:t>
        </w:r>
      </w:hyperlink>
      <w:r w:rsidRPr="00D06CD3">
        <w:rPr>
          <w:rFonts w:ascii="Arial" w:eastAsia="Times New Roman" w:hAnsi="Arial" w:cs="Arial"/>
          <w:color w:val="000000"/>
          <w:sz w:val="18"/>
          <w:szCs w:val="18"/>
          <w:lang w:eastAsia="ru-RU"/>
        </w:rPr>
        <w:t>. Судебные приказы, патенты, ордера, уставы и декреты-все это примеры Писания.</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2" w:name="6921"/>
      <w:bookmarkEnd w:id="1522"/>
      <w:r w:rsidRPr="00D06CD3">
        <w:rPr>
          <w:rFonts w:ascii="Arial" w:eastAsia="Times New Roman" w:hAnsi="Arial" w:cs="Arial"/>
          <w:b/>
          <w:bCs/>
          <w:color w:val="000000"/>
          <w:lang w:eastAsia="ru-RU"/>
        </w:rPr>
        <w:t>Canon 6921 </w:t>
      </w:r>
      <w:r w:rsidRPr="00D06CD3">
        <w:rPr>
          <w:rFonts w:ascii="Arial" w:eastAsia="Times New Roman" w:hAnsi="Arial" w:cs="Arial"/>
          <w:color w:val="000000"/>
          <w:sz w:val="16"/>
          <w:szCs w:val="16"/>
          <w:lang w:eastAsia="ru-RU"/>
        </w:rPr>
        <w:t>(</w:t>
      </w:r>
      <w:hyperlink r:id="rId8121" w:anchor="6921"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Слово scription происходит от латинского слова scriptio, </w:t>
      </w:r>
      <w:hyperlink r:id="rId8122"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означающего </w:t>
        </w:r>
      </w:hyperlink>
      <w:r w:rsidRPr="00D06CD3">
        <w:rPr>
          <w:rFonts w:ascii="Arial" w:eastAsia="Times New Roman" w:hAnsi="Arial" w:cs="Arial"/>
          <w:color w:val="000000"/>
          <w:sz w:val="18"/>
          <w:szCs w:val="18"/>
          <w:lang w:eastAsia="ru-RU"/>
        </w:rPr>
        <w:t>“ </w:t>
      </w:r>
      <w:hyperlink r:id="rId8123" w:tooltip="нажмите, чтобы просмотреть определение записи" w:history="1">
        <w:r w:rsidRPr="00D06CD3">
          <w:rPr>
            <w:rFonts w:ascii="Arial" w:eastAsia="Times New Roman" w:hAnsi="Arial" w:cs="Arial"/>
            <w:color w:val="0033CC"/>
            <w:sz w:val="18"/>
            <w:szCs w:val="18"/>
            <w:lang w:eastAsia="ru-RU"/>
          </w:rPr>
          <w:t>письменность </w:t>
        </w:r>
      </w:hyperlink>
      <w:r w:rsidRPr="00D06CD3">
        <w:rPr>
          <w:rFonts w:ascii="Arial" w:eastAsia="Times New Roman" w:hAnsi="Arial" w:cs="Arial"/>
          <w:color w:val="000000"/>
          <w:sz w:val="18"/>
          <w:szCs w:val="18"/>
          <w:lang w:eastAsia="ru-RU"/>
        </w:rPr>
        <w:t>и официальная композиция”.</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3" w:name="6922"/>
      <w:bookmarkEnd w:id="1523"/>
      <w:r w:rsidRPr="00D06CD3">
        <w:rPr>
          <w:rFonts w:ascii="Arial" w:eastAsia="Times New Roman" w:hAnsi="Arial" w:cs="Arial"/>
          <w:b/>
          <w:bCs/>
          <w:color w:val="000000"/>
          <w:lang w:eastAsia="ru-RU"/>
        </w:rPr>
        <w:t>Canon 6922 </w:t>
      </w:r>
      <w:r w:rsidRPr="00D06CD3">
        <w:rPr>
          <w:rFonts w:ascii="Arial" w:eastAsia="Times New Roman" w:hAnsi="Arial" w:cs="Arial"/>
          <w:color w:val="000000"/>
          <w:sz w:val="16"/>
          <w:szCs w:val="16"/>
          <w:lang w:eastAsia="ru-RU"/>
        </w:rPr>
        <w:t>(</w:t>
      </w:r>
      <w:hyperlink r:id="rId8124" w:anchor="6922"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Переписывание по традиции и обычаю осуществляется от руки или имитация рукописного </w:t>
      </w:r>
      <w:hyperlink r:id="rId8125" w:tooltip="нажмите, чтобы просмотреть определение записи" w:history="1">
        <w:r w:rsidRPr="00D06CD3">
          <w:rPr>
            <w:rFonts w:ascii="Arial" w:eastAsia="Times New Roman" w:hAnsi="Arial" w:cs="Arial"/>
            <w:color w:val="0033CC"/>
            <w:sz w:val="18"/>
            <w:szCs w:val="18"/>
            <w:lang w:eastAsia="ru-RU"/>
          </w:rPr>
          <w:t>письма </w:t>
        </w:r>
      </w:hyperlink>
      <w:r w:rsidRPr="00D06CD3">
        <w:rPr>
          <w:rFonts w:ascii="Arial" w:eastAsia="Times New Roman" w:hAnsi="Arial" w:cs="Arial"/>
          <w:color w:val="000000"/>
          <w:sz w:val="18"/>
          <w:szCs w:val="18"/>
          <w:lang w:eastAsia="ru-RU"/>
        </w:rPr>
        <w:t>комбинацией традиционного шрифта и рукописного </w:t>
      </w:r>
      <w:hyperlink r:id="rId8126" w:tooltip="нажмите, чтобы просмотреть определение записи" w:history="1">
        <w:r w:rsidRPr="00D06CD3">
          <w:rPr>
            <w:rFonts w:ascii="Arial" w:eastAsia="Times New Roman" w:hAnsi="Arial" w:cs="Arial"/>
            <w:color w:val="0033CC"/>
            <w:sz w:val="18"/>
            <w:szCs w:val="18"/>
            <w:lang w:eastAsia="ru-RU"/>
          </w:rPr>
          <w:t>письма </w:t>
        </w:r>
      </w:hyperlink>
      <w:r w:rsidRPr="00D06CD3">
        <w:rPr>
          <w:rFonts w:ascii="Arial" w:eastAsia="Times New Roman" w:hAnsi="Arial" w:cs="Arial"/>
          <w:color w:val="000000"/>
          <w:sz w:val="18"/>
          <w:szCs w:val="18"/>
          <w:lang w:eastAsia="ru-RU"/>
        </w:rPr>
        <w:t xml:space="preserve">. Следовательно, </w:t>
      </w:r>
      <w:r w:rsidRPr="00D06CD3">
        <w:rPr>
          <w:rFonts w:ascii="Arial" w:eastAsia="Times New Roman" w:hAnsi="Arial" w:cs="Arial"/>
          <w:color w:val="000000"/>
          <w:sz w:val="18"/>
          <w:szCs w:val="18"/>
          <w:lang w:eastAsia="ru-RU"/>
        </w:rPr>
        <w:lastRenderedPageBreak/>
        <w:t>высшая </w:t>
      </w:r>
      <w:hyperlink r:id="rId8127" w:tooltip="нажмите, чтобы просмотреть определение формы" w:history="1">
        <w:r w:rsidRPr="00D06CD3">
          <w:rPr>
            <w:rFonts w:ascii="Arial" w:eastAsia="Times New Roman" w:hAnsi="Arial" w:cs="Arial"/>
            <w:color w:val="0033CC"/>
            <w:sz w:val="18"/>
            <w:szCs w:val="18"/>
            <w:lang w:eastAsia="ru-RU"/>
          </w:rPr>
          <w:t>форма </w:t>
        </w:r>
      </w:hyperlink>
      <w:r w:rsidRPr="00D06CD3">
        <w:rPr>
          <w:rFonts w:ascii="Arial" w:eastAsia="Times New Roman" w:hAnsi="Arial" w:cs="Arial"/>
          <w:color w:val="000000"/>
          <w:sz w:val="18"/>
          <w:szCs w:val="18"/>
          <w:lang w:eastAsia="ru-RU"/>
        </w:rPr>
        <w:t>переписывания-это уникальный почерк </w:t>
      </w:r>
      <w:hyperlink r:id="rId8128"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власти, или сочетание почерка и традиционного типа шрифта засечек.</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4" w:name="6923"/>
      <w:bookmarkEnd w:id="1524"/>
      <w:r w:rsidRPr="00D06CD3">
        <w:rPr>
          <w:rFonts w:ascii="Arial" w:eastAsia="Times New Roman" w:hAnsi="Arial" w:cs="Arial"/>
          <w:b/>
          <w:bCs/>
          <w:color w:val="000000"/>
          <w:lang w:eastAsia="ru-RU"/>
        </w:rPr>
        <w:t>Canon 6923 </w:t>
      </w:r>
      <w:r w:rsidRPr="00D06CD3">
        <w:rPr>
          <w:rFonts w:ascii="Arial" w:eastAsia="Times New Roman" w:hAnsi="Arial" w:cs="Arial"/>
          <w:color w:val="000000"/>
          <w:sz w:val="16"/>
          <w:szCs w:val="16"/>
          <w:lang w:eastAsia="ru-RU"/>
        </w:rPr>
        <w:t>(</w:t>
      </w:r>
      <w:hyperlink r:id="rId8129" w:anchor="6923"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Есть в первую очередь две основные формы Scription - это Рескрипция и рецепт:</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 рескрипт является </w:t>
      </w:r>
      <w:hyperlink r:id="rId8130"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действительной </w:t>
        </w:r>
      </w:hyperlink>
      <w:hyperlink r:id="rId8131" w:tooltip="нажмите, чтобы просмотреть определение формы" w:history="1">
        <w:r w:rsidRPr="00D06CD3">
          <w:rPr>
            <w:rFonts w:ascii="Arial" w:eastAsia="Times New Roman" w:hAnsi="Arial" w:cs="Arial"/>
            <w:color w:val="0033CC"/>
            <w:sz w:val="18"/>
            <w:szCs w:val="18"/>
            <w:lang w:eastAsia="ru-RU"/>
          </w:rPr>
          <w:t>формой </w:t>
        </w:r>
      </w:hyperlink>
      <w:r w:rsidRPr="00D06CD3">
        <w:rPr>
          <w:rFonts w:ascii="Arial" w:eastAsia="Times New Roman" w:hAnsi="Arial" w:cs="Arial"/>
          <w:color w:val="000000"/>
          <w:sz w:val="18"/>
          <w:szCs w:val="18"/>
          <w:lang w:eastAsia="ru-RU"/>
        </w:rPr>
        <w:t>частного мнения, официального ответа или решения, обнародованного </w:t>
      </w:r>
      <w:hyperlink r:id="rId8132"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сувереном</w:t>
        </w:r>
      </w:hyperlink>
      <w:r w:rsidRPr="00D06CD3">
        <w:rPr>
          <w:rFonts w:ascii="Arial" w:eastAsia="Times New Roman" w:hAnsi="Arial" w:cs="Arial"/>
          <w:color w:val="000000"/>
          <w:sz w:val="18"/>
          <w:szCs w:val="18"/>
          <w:lang w:eastAsia="ru-RU"/>
        </w:rPr>
        <w:t>; и</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Прескрипт является </w:t>
      </w:r>
      <w:hyperlink r:id="rId8133"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действительной </w:t>
        </w:r>
      </w:hyperlink>
      <w:hyperlink r:id="rId8134" w:tooltip="нажмите, чтобы просмотреть определение формы" w:history="1">
        <w:r w:rsidRPr="00D06CD3">
          <w:rPr>
            <w:rFonts w:ascii="Arial" w:eastAsia="Times New Roman" w:hAnsi="Arial" w:cs="Arial"/>
            <w:color w:val="0033CC"/>
            <w:sz w:val="18"/>
            <w:szCs w:val="18"/>
            <w:lang w:eastAsia="ru-RU"/>
          </w:rPr>
          <w:t>формой </w:t>
        </w:r>
      </w:hyperlink>
      <w:hyperlink r:id="rId8135" w:tooltip="нажмите, чтобы просмотреть определение предоставления" w:history="1">
        <w:r w:rsidRPr="00D06CD3">
          <w:rPr>
            <w:rFonts w:ascii="Arial" w:eastAsia="Times New Roman" w:hAnsi="Arial" w:cs="Arial"/>
            <w:color w:val="0033CC"/>
            <w:sz w:val="18"/>
            <w:szCs w:val="18"/>
            <w:lang w:eastAsia="ru-RU"/>
          </w:rPr>
          <w:t>Гранта </w:t>
        </w:r>
      </w:hyperlink>
      <w:r w:rsidRPr="00D06CD3">
        <w:rPr>
          <w:rFonts w:ascii="Arial" w:eastAsia="Times New Roman" w:hAnsi="Arial" w:cs="Arial"/>
          <w:color w:val="000000"/>
          <w:sz w:val="18"/>
          <w:szCs w:val="18"/>
          <w:lang w:eastAsia="ru-RU"/>
        </w:rPr>
        <w:t>, </w:t>
      </w:r>
      <w:hyperlink r:id="rId8136" w:tooltip="нажмите, чтобы просмотреть определение действия" w:history="1">
        <w:r w:rsidRPr="00D06CD3">
          <w:rPr>
            <w:rFonts w:ascii="Arial" w:eastAsia="Times New Roman" w:hAnsi="Arial" w:cs="Arial"/>
            <w:color w:val="0033CC"/>
            <w:sz w:val="18"/>
            <w:szCs w:val="18"/>
            <w:lang w:eastAsia="ru-RU"/>
          </w:rPr>
          <w:t>акта </w:t>
        </w:r>
      </w:hyperlink>
      <w:r w:rsidRPr="00D06CD3">
        <w:rPr>
          <w:rFonts w:ascii="Arial" w:eastAsia="Times New Roman" w:hAnsi="Arial" w:cs="Arial"/>
          <w:color w:val="000000"/>
          <w:sz w:val="18"/>
          <w:szCs w:val="18"/>
          <w:lang w:eastAsia="ru-RU"/>
        </w:rPr>
        <w:t>, </w:t>
      </w:r>
      <w:hyperlink r:id="rId8137" w:tooltip="нажмите, чтобы просмотреть определение Устава" w:history="1">
        <w:r w:rsidRPr="00D06CD3">
          <w:rPr>
            <w:rFonts w:ascii="Arial" w:eastAsia="Times New Roman" w:hAnsi="Arial" w:cs="Arial"/>
            <w:color w:val="0033CC"/>
            <w:sz w:val="18"/>
            <w:szCs w:val="18"/>
            <w:lang w:eastAsia="ru-RU"/>
          </w:rPr>
          <w:t>Устава </w:t>
        </w:r>
      </w:hyperlink>
      <w:r w:rsidRPr="00D06CD3">
        <w:rPr>
          <w:rFonts w:ascii="Arial" w:eastAsia="Times New Roman" w:hAnsi="Arial" w:cs="Arial"/>
          <w:color w:val="000000"/>
          <w:sz w:val="18"/>
          <w:szCs w:val="18"/>
          <w:lang w:eastAsia="ru-RU"/>
        </w:rPr>
        <w:t>, </w:t>
      </w:r>
      <w:hyperlink r:id="rId8138" w:tooltip="нажмите, чтобы просмотреть определение ордера" w:history="1">
        <w:r w:rsidRPr="00D06CD3">
          <w:rPr>
            <w:rFonts w:ascii="Arial" w:eastAsia="Times New Roman" w:hAnsi="Arial" w:cs="Arial"/>
            <w:color w:val="0033CC"/>
            <w:sz w:val="18"/>
            <w:szCs w:val="18"/>
            <w:lang w:eastAsia="ru-RU"/>
          </w:rPr>
          <w:t>ордера </w:t>
        </w:r>
      </w:hyperlink>
      <w:r w:rsidRPr="00D06CD3">
        <w:rPr>
          <w:rFonts w:ascii="Arial" w:eastAsia="Times New Roman" w:hAnsi="Arial" w:cs="Arial"/>
          <w:color w:val="000000"/>
          <w:sz w:val="18"/>
          <w:szCs w:val="18"/>
          <w:lang w:eastAsia="ru-RU"/>
        </w:rPr>
        <w:t>, </w:t>
      </w:r>
      <w:hyperlink r:id="rId8139" w:tooltip="нажмите, чтобы просмотреть определение патента" w:history="1">
        <w:r w:rsidRPr="00D06CD3">
          <w:rPr>
            <w:rFonts w:ascii="Arial" w:eastAsia="Times New Roman" w:hAnsi="Arial" w:cs="Arial"/>
            <w:color w:val="0033CC"/>
            <w:sz w:val="18"/>
            <w:szCs w:val="18"/>
            <w:lang w:eastAsia="ru-RU"/>
          </w:rPr>
          <w:t>патента </w:t>
        </w:r>
      </w:hyperlink>
      <w:r w:rsidRPr="00D06CD3">
        <w:rPr>
          <w:rFonts w:ascii="Arial" w:eastAsia="Times New Roman" w:hAnsi="Arial" w:cs="Arial"/>
          <w:color w:val="000000"/>
          <w:sz w:val="18"/>
          <w:szCs w:val="18"/>
          <w:lang w:eastAsia="ru-RU"/>
        </w:rPr>
        <w:t>или </w:t>
      </w:r>
      <w:hyperlink r:id="rId8140" w:tooltip="нажмите, чтобы просмотреть определение заказа" w:history="1">
        <w:r w:rsidRPr="00D06CD3">
          <w:rPr>
            <w:rFonts w:ascii="Arial" w:eastAsia="Times New Roman" w:hAnsi="Arial" w:cs="Arial"/>
            <w:color w:val="0033CC"/>
            <w:sz w:val="18"/>
            <w:szCs w:val="18"/>
            <w:lang w:eastAsia="ru-RU"/>
          </w:rPr>
          <w:t>приказа</w:t>
        </w:r>
      </w:hyperlink>
      <w:r w:rsidRPr="00D06CD3">
        <w:rPr>
          <w:rFonts w:ascii="Arial" w:eastAsia="Times New Roman" w:hAnsi="Arial" w:cs="Arial"/>
          <w:color w:val="000000"/>
          <w:sz w:val="18"/>
          <w:szCs w:val="18"/>
          <w:lang w:eastAsia="ru-RU"/>
        </w:rPr>
        <w:t>, обнародованного </w:t>
      </w:r>
      <w:hyperlink r:id="rId8141"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сувереном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5" w:name="6924"/>
      <w:bookmarkEnd w:id="1525"/>
      <w:r w:rsidRPr="00D06CD3">
        <w:rPr>
          <w:rFonts w:ascii="Arial" w:eastAsia="Times New Roman" w:hAnsi="Arial" w:cs="Arial"/>
          <w:b/>
          <w:bCs/>
          <w:color w:val="000000"/>
          <w:lang w:eastAsia="ru-RU"/>
        </w:rPr>
        <w:t>Canon 6924 </w:t>
      </w:r>
      <w:r w:rsidRPr="00D06CD3">
        <w:rPr>
          <w:rFonts w:ascii="Arial" w:eastAsia="Times New Roman" w:hAnsi="Arial" w:cs="Arial"/>
          <w:color w:val="000000"/>
          <w:sz w:val="16"/>
          <w:szCs w:val="16"/>
          <w:lang w:eastAsia="ru-RU"/>
        </w:rPr>
        <w:t>(</w:t>
      </w:r>
      <w:hyperlink r:id="rId8142" w:anchor="6924"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Все </w:t>
      </w:r>
      <w:hyperlink r:id="rId8143"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действительные </w:t>
        </w:r>
      </w:hyperlink>
      <w:r w:rsidRPr="00D06CD3">
        <w:rPr>
          <w:rFonts w:ascii="Arial" w:eastAsia="Times New Roman" w:hAnsi="Arial" w:cs="Arial"/>
          <w:color w:val="000000"/>
          <w:sz w:val="18"/>
          <w:szCs w:val="18"/>
          <w:lang w:eastAsia="ru-RU"/>
        </w:rPr>
        <w:t>рескриптные и прескриптивные формы Писания должны соответствовать этим канонам</w:t>
      </w:r>
      <w:hyperlink r:id="rId8144" w:tooltip="нажмите, чтобы просмотреть определение Astrum Iuris Divini Canonum" w:history="1">
        <w:r w:rsidRPr="00D06CD3">
          <w:rPr>
            <w:rFonts w:ascii="Arial" w:eastAsia="Times New Roman" w:hAnsi="Arial" w:cs="Arial"/>
            <w:color w:val="0033CC"/>
            <w:sz w:val="18"/>
            <w:szCs w:val="18"/>
            <w:lang w:eastAsia="ru-RU"/>
          </w:rPr>
          <w:t>Astrum Iuris Divini Canonum </w:t>
        </w:r>
      </w:hyperlink>
      <w:r w:rsidRPr="00D06CD3">
        <w:rPr>
          <w:rFonts w:ascii="Arial" w:eastAsia="Times New Roman" w:hAnsi="Arial" w:cs="Arial"/>
          <w:color w:val="000000"/>
          <w:sz w:val="18"/>
          <w:szCs w:val="18"/>
          <w:lang w:eastAsia="ru-RU"/>
        </w:rPr>
        <w:t>или статьям </w:t>
      </w:r>
      <w:hyperlink r:id="rId8145" w:tooltip="нажмите, чтобы просмотреть определение Pactum De Singularis Caelum" w:history="1">
        <w:r w:rsidRPr="00D06CD3">
          <w:rPr>
            <w:rFonts w:ascii="Arial" w:eastAsia="Times New Roman" w:hAnsi="Arial" w:cs="Arial"/>
            <w:color w:val="0033CC"/>
            <w:sz w:val="18"/>
            <w:szCs w:val="18"/>
            <w:lang w:eastAsia="ru-RU"/>
          </w:rPr>
          <w:t>Pactum De Singularis Caelum </w:t>
        </w:r>
      </w:hyperlink>
      <w:r w:rsidRPr="00D06CD3">
        <w:rPr>
          <w:rFonts w:ascii="Arial" w:eastAsia="Times New Roman" w:hAnsi="Arial" w:cs="Arial"/>
          <w:color w:val="000000"/>
          <w:sz w:val="18"/>
          <w:szCs w:val="18"/>
          <w:lang w:eastAsia="ru-RU"/>
        </w:rPr>
        <w:t>или связанным с ними уставам и соглашениям или </w:t>
      </w:r>
      <w:hyperlink r:id="rId8146" w:tooltip="нажмите, чтобы просмотреть определение кодексов законов" w:history="1">
        <w:r w:rsidRPr="00D06CD3">
          <w:rPr>
            <w:rFonts w:ascii="Arial" w:eastAsia="Times New Roman" w:hAnsi="Arial" w:cs="Arial"/>
            <w:color w:val="0033CC"/>
            <w:sz w:val="18"/>
            <w:szCs w:val="18"/>
            <w:lang w:eastAsia="ru-RU"/>
          </w:rPr>
          <w:t>кодексам права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223-Судебный Приказ</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6" w:name="6925"/>
      <w:bookmarkEnd w:id="1526"/>
      <w:r w:rsidRPr="00D06CD3">
        <w:rPr>
          <w:rFonts w:ascii="Arial" w:eastAsia="Times New Roman" w:hAnsi="Arial" w:cs="Arial"/>
          <w:b/>
          <w:bCs/>
          <w:color w:val="000000"/>
          <w:lang w:eastAsia="ru-RU"/>
        </w:rPr>
        <w:t>Canon 6925 </w:t>
      </w:r>
      <w:r w:rsidRPr="00D06CD3">
        <w:rPr>
          <w:rFonts w:ascii="Arial" w:eastAsia="Times New Roman" w:hAnsi="Arial" w:cs="Arial"/>
          <w:color w:val="000000"/>
          <w:sz w:val="16"/>
          <w:szCs w:val="16"/>
          <w:lang w:eastAsia="ru-RU"/>
        </w:rPr>
        <w:t>(</w:t>
      </w:r>
      <w:hyperlink r:id="rId8147" w:anchor="6925"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148"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Действительное </w:t>
        </w:r>
      </w:hyperlink>
      <w:hyperlink r:id="rId8149"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предписание </w:t>
        </w:r>
      </w:hyperlink>
      <w:r w:rsidRPr="00D06CD3">
        <w:rPr>
          <w:rFonts w:ascii="Arial" w:eastAsia="Times New Roman" w:hAnsi="Arial" w:cs="Arial"/>
          <w:color w:val="000000"/>
          <w:sz w:val="18"/>
          <w:szCs w:val="18"/>
          <w:lang w:eastAsia="ru-RU"/>
        </w:rPr>
        <w:t>в соответствии с древней традицией, изданное под надлежащей </w:t>
      </w:r>
      <w:hyperlink r:id="rId8150"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 юридического </w:t>
      </w:r>
      <w:hyperlink r:id="rId8151" w:tooltip="нажмите, чтобы просмотреть определение человека" w:history="1">
        <w:r w:rsidRPr="00D06CD3">
          <w:rPr>
            <w:rFonts w:ascii="Arial" w:eastAsia="Times New Roman" w:hAnsi="Arial" w:cs="Arial"/>
            <w:color w:val="0033CC"/>
            <w:sz w:val="18"/>
            <w:szCs w:val="18"/>
            <w:lang w:eastAsia="ru-RU"/>
          </w:rPr>
          <w:t>лица</w:t>
        </w:r>
      </w:hyperlink>
      <w:r w:rsidRPr="00D06CD3">
        <w:rPr>
          <w:rFonts w:ascii="Arial" w:eastAsia="Times New Roman" w:hAnsi="Arial" w:cs="Arial"/>
          <w:color w:val="000000"/>
          <w:sz w:val="18"/>
          <w:szCs w:val="18"/>
          <w:lang w:eastAsia="ru-RU"/>
        </w:rPr>
        <w:t>, является как императивным предписанием, так и церковной индульгенцией. Как церковная индульгенция, </w:t>
      </w:r>
      <w:hyperlink r:id="rId8152"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 </w:t>
        </w:r>
      </w:hyperlink>
      <w:r w:rsidRPr="00D06CD3">
        <w:rPr>
          <w:rFonts w:ascii="Arial" w:eastAsia="Times New Roman" w:hAnsi="Arial" w:cs="Arial"/>
          <w:color w:val="000000"/>
          <w:sz w:val="18"/>
          <w:szCs w:val="18"/>
          <w:lang w:eastAsia="ru-RU"/>
        </w:rPr>
        <w:t>черпает свою силу из действительности его </w:t>
      </w:r>
      <w:hyperlink r:id="rId8153" w:tooltip="нажмите, чтобы просмотреть определение формы" w:history="1">
        <w:r w:rsidRPr="00D06CD3">
          <w:rPr>
            <w:rFonts w:ascii="Arial" w:eastAsia="Times New Roman" w:hAnsi="Arial" w:cs="Arial"/>
            <w:color w:val="0033CC"/>
            <w:sz w:val="18"/>
            <w:szCs w:val="18"/>
            <w:lang w:eastAsia="ru-RU"/>
          </w:rPr>
          <w:t>формы</w:t>
        </w:r>
      </w:hyperlink>
      <w:r w:rsidRPr="00D06CD3">
        <w:rPr>
          <w:rFonts w:ascii="Arial" w:eastAsia="Times New Roman" w:hAnsi="Arial" w:cs="Arial"/>
          <w:color w:val="000000"/>
          <w:sz w:val="18"/>
          <w:szCs w:val="18"/>
          <w:lang w:eastAsia="ru-RU"/>
        </w:rPr>
        <w:t>, характера его создания и </w:t>
      </w:r>
      <w:hyperlink r:id="rId8154"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власти связанного юридического </w:t>
      </w:r>
      <w:hyperlink r:id="rId8155" w:tooltip="нажмите, чтобы просмотреть определение человека" w:history="1">
        <w:r w:rsidRPr="00D06CD3">
          <w:rPr>
            <w:rFonts w:ascii="Arial" w:eastAsia="Times New Roman" w:hAnsi="Arial" w:cs="Arial"/>
            <w:color w:val="0033CC"/>
            <w:sz w:val="18"/>
            <w:szCs w:val="18"/>
            <w:lang w:eastAsia="ru-RU"/>
          </w:rPr>
          <w:t>лица </w:t>
        </w:r>
      </w:hyperlink>
      <w:r w:rsidRPr="00D06CD3">
        <w:rPr>
          <w:rFonts w:ascii="Arial" w:eastAsia="Times New Roman" w:hAnsi="Arial" w:cs="Arial"/>
          <w:color w:val="000000"/>
          <w:sz w:val="18"/>
          <w:szCs w:val="18"/>
          <w:lang w:eastAsia="ru-RU"/>
        </w:rPr>
        <w:t>. В качестве предписания </w:t>
      </w:r>
      <w:hyperlink r:id="rId8156"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 </w:t>
        </w:r>
      </w:hyperlink>
      <w:r w:rsidRPr="00D06CD3">
        <w:rPr>
          <w:rFonts w:ascii="Arial" w:eastAsia="Times New Roman" w:hAnsi="Arial" w:cs="Arial"/>
          <w:color w:val="000000"/>
          <w:sz w:val="18"/>
          <w:szCs w:val="18"/>
          <w:lang w:eastAsia="ru-RU"/>
        </w:rPr>
        <w:t>представляет собой </w:t>
      </w:r>
      <w:hyperlink r:id="rId8157" w:tooltip="нажмите, чтобы просмотреть определение формы" w:history="1">
        <w:r w:rsidRPr="00D06CD3">
          <w:rPr>
            <w:rFonts w:ascii="Arial" w:eastAsia="Times New Roman" w:hAnsi="Arial" w:cs="Arial"/>
            <w:color w:val="0033CC"/>
            <w:sz w:val="18"/>
            <w:szCs w:val="18"/>
            <w:lang w:eastAsia="ru-RU"/>
          </w:rPr>
          <w:t>форму </w:t>
        </w:r>
      </w:hyperlink>
      <w:r w:rsidRPr="00D06CD3">
        <w:rPr>
          <w:rFonts w:ascii="Arial" w:eastAsia="Times New Roman" w:hAnsi="Arial" w:cs="Arial"/>
          <w:color w:val="000000"/>
          <w:sz w:val="18"/>
          <w:szCs w:val="18"/>
          <w:lang w:eastAsia="ru-RU"/>
        </w:rPr>
        <w:t>наставления и обучения, особенно в отношении личного поведения </w:t>
      </w:r>
      <w:hyperlink r:id="rId8158" w:tooltip="нажмите, чтобы просмотреть определение офицера" w:history="1">
        <w:r w:rsidRPr="00D06CD3">
          <w:rPr>
            <w:rFonts w:ascii="Arial" w:eastAsia="Times New Roman" w:hAnsi="Arial" w:cs="Arial"/>
            <w:color w:val="0033CC"/>
            <w:sz w:val="18"/>
            <w:szCs w:val="18"/>
            <w:lang w:eastAsia="ru-RU"/>
          </w:rPr>
          <w:t>должностных </w:t>
        </w:r>
      </w:hyperlink>
      <w:r w:rsidRPr="00D06CD3">
        <w:rPr>
          <w:rFonts w:ascii="Arial" w:eastAsia="Times New Roman" w:hAnsi="Arial" w:cs="Arial"/>
          <w:color w:val="000000"/>
          <w:sz w:val="18"/>
          <w:szCs w:val="18"/>
          <w:lang w:eastAsia="ru-RU"/>
        </w:rPr>
        <w:t>лиц , агентов и лиц, находящихся под </w:t>
      </w:r>
      <w:hyperlink r:id="rId8159"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юрисдикцией </w:t>
        </w:r>
      </w:hyperlink>
      <w:hyperlink r:id="rId8160"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7" w:name="6926"/>
      <w:bookmarkEnd w:id="1527"/>
      <w:r w:rsidRPr="00D06CD3">
        <w:rPr>
          <w:rFonts w:ascii="Arial" w:eastAsia="Times New Roman" w:hAnsi="Arial" w:cs="Arial"/>
          <w:b/>
          <w:bCs/>
          <w:color w:val="000000"/>
          <w:lang w:eastAsia="ru-RU"/>
        </w:rPr>
        <w:t>Canon 6926 </w:t>
      </w:r>
      <w:r w:rsidRPr="00D06CD3">
        <w:rPr>
          <w:rFonts w:ascii="Arial" w:eastAsia="Times New Roman" w:hAnsi="Arial" w:cs="Arial"/>
          <w:color w:val="000000"/>
          <w:sz w:val="16"/>
          <w:szCs w:val="16"/>
          <w:lang w:eastAsia="ru-RU"/>
        </w:rPr>
        <w:t>(</w:t>
      </w:r>
      <w:hyperlink r:id="rId8161" w:anchor="6926"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По определению, </w:t>
      </w:r>
      <w:hyperlink r:id="rId8162"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действительный </w:t>
        </w:r>
      </w:hyperlink>
      <w:hyperlink r:id="rId8163"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 </w:t>
        </w:r>
      </w:hyperlink>
      <w:r w:rsidRPr="00D06CD3">
        <w:rPr>
          <w:rFonts w:ascii="Arial" w:eastAsia="Times New Roman" w:hAnsi="Arial" w:cs="Arial"/>
          <w:color w:val="000000"/>
          <w:sz w:val="18"/>
          <w:szCs w:val="18"/>
          <w:lang w:eastAsia="ru-RU"/>
        </w:rPr>
        <w:t>может быть издан только под надлежащей </w:t>
      </w:r>
      <w:hyperlink r:id="rId8164"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 юридического </w:t>
      </w:r>
      <w:hyperlink r:id="rId8165" w:tooltip="нажмите, чтобы просмотреть определение человека" w:history="1">
        <w:r w:rsidRPr="00D06CD3">
          <w:rPr>
            <w:rFonts w:ascii="Arial" w:eastAsia="Times New Roman" w:hAnsi="Arial" w:cs="Arial"/>
            <w:color w:val="0033CC"/>
            <w:sz w:val="18"/>
            <w:szCs w:val="18"/>
            <w:lang w:eastAsia="ru-RU"/>
          </w:rPr>
          <w:t>лица </w:t>
        </w:r>
      </w:hyperlink>
      <w:r w:rsidRPr="00D06CD3">
        <w:rPr>
          <w:rFonts w:ascii="Arial" w:eastAsia="Times New Roman" w:hAnsi="Arial" w:cs="Arial"/>
          <w:color w:val="000000"/>
          <w:sz w:val="18"/>
          <w:szCs w:val="18"/>
          <w:lang w:eastAsia="ru-RU"/>
        </w:rPr>
        <w:t>должным образом приведенным к присяге </w:t>
      </w:r>
      <w:hyperlink r:id="rId8166" w:tooltip="нажмите, чтобы просмотреть определение офицера" w:history="1">
        <w:r w:rsidRPr="00D06CD3">
          <w:rPr>
            <w:rFonts w:ascii="Arial" w:eastAsia="Times New Roman" w:hAnsi="Arial" w:cs="Arial"/>
            <w:color w:val="0033CC"/>
            <w:sz w:val="18"/>
            <w:szCs w:val="18"/>
            <w:lang w:eastAsia="ru-RU"/>
          </w:rPr>
          <w:t>должностным </w:t>
        </w:r>
      </w:hyperlink>
      <w:r w:rsidRPr="00D06CD3">
        <w:rPr>
          <w:rFonts w:ascii="Arial" w:eastAsia="Times New Roman" w:hAnsi="Arial" w:cs="Arial"/>
          <w:color w:val="000000"/>
          <w:sz w:val="18"/>
          <w:szCs w:val="18"/>
          <w:lang w:eastAsia="ru-RU"/>
        </w:rPr>
        <w:t>лицом под </w:t>
      </w:r>
      <w:hyperlink r:id="rId8167" w:tooltip="нажмите, чтобы просмотреть определение священной клятвы" w:history="1">
        <w:r w:rsidRPr="00D06CD3">
          <w:rPr>
            <w:rFonts w:ascii="Arial" w:eastAsia="Times New Roman" w:hAnsi="Arial" w:cs="Arial"/>
            <w:color w:val="0033CC"/>
            <w:sz w:val="18"/>
            <w:szCs w:val="18"/>
            <w:lang w:eastAsia="ru-RU"/>
          </w:rPr>
          <w:t>священной присягой </w:t>
        </w:r>
      </w:hyperlink>
      <w:r w:rsidRPr="00D06CD3">
        <w:rPr>
          <w:rFonts w:ascii="Arial" w:eastAsia="Times New Roman" w:hAnsi="Arial" w:cs="Arial"/>
          <w:color w:val="000000"/>
          <w:sz w:val="18"/>
          <w:szCs w:val="18"/>
          <w:lang w:eastAsia="ru-RU"/>
        </w:rPr>
        <w:t>или обетом. Поэтому </w:t>
      </w:r>
      <w:hyperlink r:id="rId8168"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действительный </w:t>
        </w:r>
      </w:hyperlink>
      <w:hyperlink r:id="rId8169"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r w:rsidRPr="00D06CD3">
        <w:rPr>
          <w:rFonts w:ascii="Arial" w:eastAsia="Times New Roman" w:hAnsi="Arial" w:cs="Arial"/>
          <w:color w:val="000000"/>
          <w:sz w:val="18"/>
          <w:szCs w:val="18"/>
          <w:lang w:eastAsia="ru-RU"/>
        </w:rPr>
        <w:t>никогда не может быть выдан </w:t>
      </w:r>
      <w:hyperlink r:id="rId8170"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корпорацией </w:t>
        </w:r>
      </w:hyperlink>
      <w:r w:rsidRPr="00D06CD3">
        <w:rPr>
          <w:rFonts w:ascii="Arial" w:eastAsia="Times New Roman" w:hAnsi="Arial" w:cs="Arial"/>
          <w:color w:val="000000"/>
          <w:sz w:val="18"/>
          <w:szCs w:val="18"/>
          <w:lang w:eastAsia="ru-RU"/>
        </w:rPr>
        <w:t>или франшизой или тем , кто не занимает должным образом уполномоченную должность под </w:t>
      </w:r>
      <w:hyperlink r:id="rId8171" w:tooltip="нажмите, чтобы просмотреть определение священной клятвы" w:history="1">
        <w:r w:rsidRPr="00D06CD3">
          <w:rPr>
            <w:rFonts w:ascii="Arial" w:eastAsia="Times New Roman" w:hAnsi="Arial" w:cs="Arial"/>
            <w:color w:val="0033CC"/>
            <w:sz w:val="18"/>
            <w:szCs w:val="18"/>
            <w:lang w:eastAsia="ru-RU"/>
          </w:rPr>
          <w:t>священной клятвой</w:t>
        </w:r>
      </w:hyperlink>
      <w:r w:rsidRPr="00D06CD3">
        <w:rPr>
          <w:rFonts w:ascii="Arial" w:eastAsia="Times New Roman" w:hAnsi="Arial" w:cs="Arial"/>
          <w:color w:val="000000"/>
          <w:sz w:val="18"/>
          <w:szCs w:val="18"/>
          <w:lang w:eastAsia="ru-RU"/>
        </w:rPr>
        <w:t>, обетом и </w:t>
      </w:r>
      <w:hyperlink r:id="rId8172" w:tooltip="нажмите, чтобы просмотреть определение Бонда" w:history="1">
        <w:r w:rsidRPr="00D06CD3">
          <w:rPr>
            <w:rFonts w:ascii="Arial" w:eastAsia="Times New Roman" w:hAnsi="Arial" w:cs="Arial"/>
            <w:color w:val="0033CC"/>
            <w:sz w:val="18"/>
            <w:szCs w:val="18"/>
            <w:lang w:eastAsia="ru-RU"/>
          </w:rPr>
          <w:t>облигацией </w:t>
        </w:r>
      </w:hyperlink>
      <w:r w:rsidRPr="00D06CD3">
        <w:rPr>
          <w:rFonts w:ascii="Arial" w:eastAsia="Times New Roman" w:hAnsi="Arial" w:cs="Arial"/>
          <w:color w:val="000000"/>
          <w:sz w:val="18"/>
          <w:szCs w:val="18"/>
          <w:lang w:eastAsia="ru-RU"/>
        </w:rPr>
        <w:t>. Недействительный </w:t>
      </w:r>
      <w:hyperlink r:id="rId8173"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 </w:t>
        </w:r>
      </w:hyperlink>
      <w:r w:rsidRPr="00D06CD3">
        <w:rPr>
          <w:rFonts w:ascii="Arial" w:eastAsia="Times New Roman" w:hAnsi="Arial" w:cs="Arial"/>
          <w:color w:val="000000"/>
          <w:sz w:val="18"/>
          <w:szCs w:val="18"/>
          <w:lang w:eastAsia="ru-RU"/>
        </w:rPr>
        <w:t>не имеет церковной, законной или юридической силы.</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 </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8" w:name="6927"/>
      <w:bookmarkEnd w:id="1528"/>
      <w:r w:rsidRPr="00D06CD3">
        <w:rPr>
          <w:rFonts w:ascii="Arial" w:eastAsia="Times New Roman" w:hAnsi="Arial" w:cs="Arial"/>
          <w:b/>
          <w:bCs/>
          <w:color w:val="000000"/>
          <w:lang w:eastAsia="ru-RU"/>
        </w:rPr>
        <w:t>Canon 6927 </w:t>
      </w:r>
      <w:r w:rsidRPr="00D06CD3">
        <w:rPr>
          <w:rFonts w:ascii="Arial" w:eastAsia="Times New Roman" w:hAnsi="Arial" w:cs="Arial"/>
          <w:color w:val="000000"/>
          <w:sz w:val="16"/>
          <w:szCs w:val="16"/>
          <w:lang w:eastAsia="ru-RU"/>
        </w:rPr>
        <w:t>(</w:t>
      </w:r>
      <w:hyperlink r:id="rId8174" w:anchor="6927"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По </w:t>
      </w:r>
      <w:hyperlink r:id="rId8175" w:tooltip="нажмите, чтобы просмотреть определение формы" w:history="1">
        <w:r w:rsidRPr="00D06CD3">
          <w:rPr>
            <w:rFonts w:ascii="Arial" w:eastAsia="Times New Roman" w:hAnsi="Arial" w:cs="Arial"/>
            <w:color w:val="0033CC"/>
            <w:sz w:val="18"/>
            <w:szCs w:val="18"/>
            <w:lang w:eastAsia="ru-RU"/>
          </w:rPr>
          <w:t>форме </w:t>
        </w:r>
      </w:hyperlink>
      <w:r w:rsidRPr="00D06CD3">
        <w:rPr>
          <w:rFonts w:ascii="Arial" w:eastAsia="Times New Roman" w:hAnsi="Arial" w:cs="Arial"/>
          <w:color w:val="000000"/>
          <w:sz w:val="18"/>
          <w:szCs w:val="18"/>
          <w:lang w:eastAsia="ru-RU"/>
        </w:rPr>
        <w:t>и традиции того, что составляет </w:t>
      </w:r>
      <w:hyperlink r:id="rId8176"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действительное </w:t>
        </w:r>
      </w:hyperlink>
      <w:hyperlink r:id="rId8177"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предписание </w:t>
        </w:r>
      </w:hyperlink>
      <w:r w:rsidRPr="00D06CD3">
        <w:rPr>
          <w:rFonts w:ascii="Arial" w:eastAsia="Times New Roman" w:hAnsi="Arial" w:cs="Arial"/>
          <w:color w:val="000000"/>
          <w:sz w:val="18"/>
          <w:szCs w:val="18"/>
          <w:lang w:eastAsia="ru-RU"/>
        </w:rPr>
        <w:t>и связанный с этим церковный характер </w:t>
      </w:r>
      <w:hyperlink r:id="rId8178"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действительного </w:t>
        </w:r>
      </w:hyperlink>
      <w:hyperlink r:id="rId8179"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предписания </w:t>
        </w:r>
      </w:hyperlink>
      <w:r w:rsidRPr="00D06CD3">
        <w:rPr>
          <w:rFonts w:ascii="Arial" w:eastAsia="Times New Roman" w:hAnsi="Arial" w:cs="Arial"/>
          <w:color w:val="000000"/>
          <w:sz w:val="18"/>
          <w:szCs w:val="18"/>
          <w:lang w:eastAsia="ru-RU"/>
        </w:rPr>
        <w:t>как снисхождения, причина любого истинного </w:t>
      </w:r>
      <w:hyperlink r:id="rId8180"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предписания </w:t>
        </w:r>
      </w:hyperlink>
      <w:r w:rsidRPr="00D06CD3">
        <w:rPr>
          <w:rFonts w:ascii="Arial" w:eastAsia="Times New Roman" w:hAnsi="Arial" w:cs="Arial"/>
          <w:color w:val="000000"/>
          <w:sz w:val="18"/>
          <w:szCs w:val="18"/>
          <w:lang w:eastAsia="ru-RU"/>
        </w:rPr>
        <w:t>начинается с подачи </w:t>
      </w:r>
      <w:hyperlink r:id="rId8181" w:tooltip="нажмите, чтобы просмотреть определение петиции" w:history="1">
        <w:r w:rsidRPr="00D06CD3">
          <w:rPr>
            <w:rFonts w:ascii="Arial" w:eastAsia="Times New Roman" w:hAnsi="Arial" w:cs="Arial"/>
            <w:color w:val="0033CC"/>
            <w:sz w:val="18"/>
            <w:szCs w:val="18"/>
            <w:lang w:eastAsia="ru-RU"/>
          </w:rPr>
          <w:t>петиции </w:t>
        </w:r>
      </w:hyperlink>
      <w:r w:rsidRPr="00D06CD3">
        <w:rPr>
          <w:rFonts w:ascii="Arial" w:eastAsia="Times New Roman" w:hAnsi="Arial" w:cs="Arial"/>
          <w:color w:val="000000"/>
          <w:sz w:val="18"/>
          <w:szCs w:val="18"/>
          <w:lang w:eastAsia="ru-RU"/>
        </w:rPr>
        <w:t>в соответствующий компетентный форум. </w:t>
      </w:r>
      <w:hyperlink r:id="rId8182"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Действительная </w:t>
        </w:r>
      </w:hyperlink>
      <w:hyperlink r:id="rId8183" w:tooltip="нажмите, чтобы просмотреть определение петиции" w:history="1">
        <w:r w:rsidRPr="00D06CD3">
          <w:rPr>
            <w:rFonts w:ascii="Arial" w:eastAsia="Times New Roman" w:hAnsi="Arial" w:cs="Arial"/>
            <w:color w:val="0033CC"/>
            <w:sz w:val="18"/>
            <w:szCs w:val="18"/>
            <w:lang w:eastAsia="ru-RU"/>
          </w:rPr>
          <w:t>петиция </w:t>
        </w:r>
      </w:hyperlink>
      <w:r w:rsidRPr="00D06CD3">
        <w:rPr>
          <w:rFonts w:ascii="Arial" w:eastAsia="Times New Roman" w:hAnsi="Arial" w:cs="Arial"/>
          <w:color w:val="000000"/>
          <w:sz w:val="18"/>
          <w:szCs w:val="18"/>
          <w:lang w:eastAsia="ru-RU"/>
        </w:rPr>
        <w:t>обычно требует следующих элементов:</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правильная </w:t>
      </w:r>
      <w:hyperlink r:id="rId8184" w:tooltip="нажмите, чтобы просмотреть определение формы" w:history="1">
        <w:r w:rsidRPr="00D06CD3">
          <w:rPr>
            <w:rFonts w:ascii="Arial" w:eastAsia="Times New Roman" w:hAnsi="Arial" w:cs="Arial"/>
            <w:color w:val="0033CC"/>
            <w:sz w:val="18"/>
            <w:szCs w:val="18"/>
            <w:lang w:eastAsia="ru-RU"/>
          </w:rPr>
          <w:t>форма </w:t>
        </w:r>
      </w:hyperlink>
      <w:r w:rsidRPr="00D06CD3">
        <w:rPr>
          <w:rFonts w:ascii="Arial" w:eastAsia="Times New Roman" w:hAnsi="Arial" w:cs="Arial"/>
          <w:color w:val="000000"/>
          <w:sz w:val="18"/>
          <w:szCs w:val="18"/>
          <w:lang w:eastAsia="ru-RU"/>
        </w:rPr>
        <w:t>, формат и шрифт, предписанные компетентным судом в соответствии с правилами и положениями конкретного юридического </w:t>
      </w:r>
      <w:hyperlink r:id="rId8185" w:tooltip="нажмите, чтобы просмотреть определение человека" w:history="1">
        <w:r w:rsidRPr="00D06CD3">
          <w:rPr>
            <w:rFonts w:ascii="Arial" w:eastAsia="Times New Roman" w:hAnsi="Arial" w:cs="Arial"/>
            <w:color w:val="0033CC"/>
            <w:sz w:val="18"/>
            <w:szCs w:val="18"/>
            <w:lang w:eastAsia="ru-RU"/>
          </w:rPr>
          <w:t>лица </w:t>
        </w:r>
      </w:hyperlink>
      <w:r w:rsidRPr="00D06CD3">
        <w:rPr>
          <w:rFonts w:ascii="Arial" w:eastAsia="Times New Roman" w:hAnsi="Arial" w:cs="Arial"/>
          <w:color w:val="000000"/>
          <w:sz w:val="18"/>
          <w:szCs w:val="18"/>
          <w:lang w:eastAsia="ru-RU"/>
        </w:rPr>
        <w:t>;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учебный план или краткое введение с описанием характера и цели конкретного </w:t>
      </w:r>
      <w:hyperlink r:id="rId8186" w:tooltip="нажмите, чтобы просмотреть определение петиции" w:history="1">
        <w:r w:rsidRPr="00D06CD3">
          <w:rPr>
            <w:rFonts w:ascii="Arial" w:eastAsia="Times New Roman" w:hAnsi="Arial" w:cs="Arial"/>
            <w:color w:val="0033CC"/>
            <w:sz w:val="18"/>
            <w:szCs w:val="18"/>
            <w:lang w:eastAsia="ru-RU"/>
          </w:rPr>
          <w:t>ходатайства </w:t>
        </w:r>
      </w:hyperlink>
      <w:r w:rsidRPr="00D06CD3">
        <w:rPr>
          <w:rFonts w:ascii="Arial" w:eastAsia="Times New Roman" w:hAnsi="Arial" w:cs="Arial"/>
          <w:color w:val="000000"/>
          <w:sz w:val="18"/>
          <w:szCs w:val="18"/>
          <w:lang w:eastAsia="ru-RU"/>
        </w:rPr>
        <w:t>и резюме;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iii) четкое описание </w:t>
      </w:r>
      <w:hyperlink r:id="rId8187" w:tooltip="нажмите, чтобы просмотреть определение сторон" w:history="1">
        <w:r w:rsidRPr="00D06CD3">
          <w:rPr>
            <w:rFonts w:ascii="Arial" w:eastAsia="Times New Roman" w:hAnsi="Arial" w:cs="Arial"/>
            <w:color w:val="0033CC"/>
            <w:sz w:val="18"/>
            <w:szCs w:val="18"/>
            <w:lang w:eastAsia="ru-RU"/>
          </w:rPr>
          <w:t>сторон</w:t>
        </w:r>
      </w:hyperlink>
      <w:r w:rsidRPr="00D06CD3">
        <w:rPr>
          <w:rFonts w:ascii="Arial" w:eastAsia="Times New Roman" w:hAnsi="Arial" w:cs="Arial"/>
          <w:color w:val="000000"/>
          <w:sz w:val="18"/>
          <w:szCs w:val="18"/>
          <w:lang w:eastAsia="ru-RU"/>
        </w:rPr>
        <w:t>, имеющих отношение к </w:t>
      </w:r>
      <w:hyperlink r:id="rId8188" w:tooltip="нажмите, чтобы просмотреть определение петиции" w:history="1">
        <w:r w:rsidRPr="00D06CD3">
          <w:rPr>
            <w:rFonts w:ascii="Arial" w:eastAsia="Times New Roman" w:hAnsi="Arial" w:cs="Arial"/>
            <w:color w:val="0033CC"/>
            <w:sz w:val="18"/>
            <w:szCs w:val="18"/>
            <w:lang w:eastAsia="ru-RU"/>
          </w:rPr>
          <w:t>ходатайству </w:t>
        </w:r>
      </w:hyperlink>
      <w:r w:rsidRPr="00D06CD3">
        <w:rPr>
          <w:rFonts w:ascii="Arial" w:eastAsia="Times New Roman" w:hAnsi="Arial" w:cs="Arial"/>
          <w:color w:val="000000"/>
          <w:sz w:val="18"/>
          <w:szCs w:val="18"/>
          <w:lang w:eastAsia="ru-RU"/>
        </w:rPr>
        <w:t>;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iv) четкое резюме аргументов о том, почему конкретный компетентный форум обладает такой </w:t>
      </w:r>
      <w:hyperlink r:id="rId8189"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юрисдикцией </w:t>
        </w:r>
      </w:hyperlink>
      <w:r w:rsidRPr="00D06CD3">
        <w:rPr>
          <w:rFonts w:ascii="Arial" w:eastAsia="Times New Roman" w:hAnsi="Arial" w:cs="Arial"/>
          <w:color w:val="000000"/>
          <w:sz w:val="18"/>
          <w:szCs w:val="18"/>
          <w:lang w:eastAsia="ru-RU"/>
        </w:rPr>
        <w:t>для рассмотрения данного вопроса;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lastRenderedPageBreak/>
        <w:t>v) хронологическое изложение фактов, непосредственно </w:t>
      </w:r>
      <w:hyperlink r:id="rId8190" w:tooltip="нажмите, чтобы просмотреть определение соответствующего" w:history="1">
        <w:r w:rsidRPr="00D06CD3">
          <w:rPr>
            <w:rFonts w:ascii="Arial" w:eastAsia="Times New Roman" w:hAnsi="Arial" w:cs="Arial"/>
            <w:color w:val="0033CC"/>
            <w:sz w:val="18"/>
            <w:szCs w:val="18"/>
            <w:lang w:eastAsia="ru-RU"/>
          </w:rPr>
          <w:t>относящихся </w:t>
        </w:r>
      </w:hyperlink>
      <w:r w:rsidRPr="00D06CD3">
        <w:rPr>
          <w:rFonts w:ascii="Arial" w:eastAsia="Times New Roman" w:hAnsi="Arial" w:cs="Arial"/>
          <w:color w:val="000000"/>
          <w:sz w:val="18"/>
          <w:szCs w:val="18"/>
          <w:lang w:eastAsia="ru-RU"/>
        </w:rPr>
        <w:t>к вопросам, на которых основывается ходатайство;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vi) логическая последовательность юридических аргументов в поддержку </w:t>
      </w:r>
      <w:hyperlink r:id="rId8191" w:tooltip="нажмите, чтобы просмотреть определение петиции" w:history="1">
        <w:r w:rsidRPr="00D06CD3">
          <w:rPr>
            <w:rFonts w:ascii="Arial" w:eastAsia="Times New Roman" w:hAnsi="Arial" w:cs="Arial"/>
            <w:color w:val="0033CC"/>
            <w:sz w:val="18"/>
            <w:szCs w:val="18"/>
            <w:lang w:eastAsia="ru-RU"/>
          </w:rPr>
          <w:t>ходатайства</w:t>
        </w:r>
      </w:hyperlink>
      <w:r w:rsidRPr="00D06CD3">
        <w:rPr>
          <w:rFonts w:ascii="Arial" w:eastAsia="Times New Roman" w:hAnsi="Arial" w:cs="Arial"/>
          <w:color w:val="000000"/>
          <w:sz w:val="18"/>
          <w:szCs w:val="18"/>
          <w:lang w:eastAsia="ru-RU"/>
        </w:rPr>
        <w:t>, основанная на максимах и принципах права, принятых решениях;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vii) указатель цитат и ссылок, используемых в </w:t>
      </w:r>
      <w:hyperlink r:id="rId8192" w:tooltip="нажмите, чтобы просмотреть определение петиции" w:history="1">
        <w:r w:rsidRPr="00D06CD3">
          <w:rPr>
            <w:rFonts w:ascii="Arial" w:eastAsia="Times New Roman" w:hAnsi="Arial" w:cs="Arial"/>
            <w:color w:val="0033CC"/>
            <w:sz w:val="18"/>
            <w:szCs w:val="18"/>
            <w:lang w:eastAsia="ru-RU"/>
          </w:rPr>
          <w:t>петиции </w:t>
        </w:r>
      </w:hyperlink>
      <w:r w:rsidRPr="00D06CD3">
        <w:rPr>
          <w:rFonts w:ascii="Arial" w:eastAsia="Times New Roman" w:hAnsi="Arial" w:cs="Arial"/>
          <w:color w:val="000000"/>
          <w:sz w:val="18"/>
          <w:szCs w:val="18"/>
          <w:lang w:eastAsia="ru-RU"/>
        </w:rPr>
        <w:t>;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(viii) фактическая молитва о </w:t>
      </w:r>
      <w:hyperlink r:id="rId8193" w:tooltip="нажмите, чтобы просмотреть определение рельефа" w:history="1">
        <w:r w:rsidRPr="00D06CD3">
          <w:rPr>
            <w:rFonts w:ascii="Arial" w:eastAsia="Times New Roman" w:hAnsi="Arial" w:cs="Arial"/>
            <w:color w:val="0033CC"/>
            <w:sz w:val="18"/>
            <w:szCs w:val="18"/>
            <w:lang w:eastAsia="ru-RU"/>
          </w:rPr>
          <w:t>помощи</w:t>
        </w:r>
      </w:hyperlink>
      <w:r w:rsidRPr="00D06CD3">
        <w:rPr>
          <w:rFonts w:ascii="Arial" w:eastAsia="Times New Roman" w:hAnsi="Arial" w:cs="Arial"/>
          <w:color w:val="000000"/>
          <w:sz w:val="18"/>
          <w:szCs w:val="18"/>
          <w:lang w:eastAsia="ru-RU"/>
        </w:rPr>
        <w:t>, которая представляет собой молитву физического прошения;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ix) доказательства наличия подписи и свидетельства в отношении каждой страницы;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x) </w:t>
      </w:r>
      <w:hyperlink r:id="rId8194" w:tooltip="щелкните, чтобы просмотреть определение сертификата" w:history="1">
        <w:r w:rsidRPr="00D06CD3">
          <w:rPr>
            <w:rFonts w:ascii="Arial" w:eastAsia="Times New Roman" w:hAnsi="Arial" w:cs="Arial"/>
            <w:color w:val="0033CC"/>
            <w:sz w:val="18"/>
            <w:szCs w:val="18"/>
            <w:lang w:eastAsia="ru-RU"/>
          </w:rPr>
          <w:t>свидетельство </w:t>
        </w:r>
      </w:hyperlink>
      <w:r w:rsidRPr="00D06CD3">
        <w:rPr>
          <w:rFonts w:ascii="Arial" w:eastAsia="Times New Roman" w:hAnsi="Arial" w:cs="Arial"/>
          <w:color w:val="000000"/>
          <w:sz w:val="18"/>
          <w:szCs w:val="18"/>
          <w:lang w:eastAsia="ru-RU"/>
        </w:rPr>
        <w:t>о </w:t>
      </w:r>
      <w:hyperlink r:id="rId8195" w:tooltip="нажмите, чтобы просмотреть определение подтверждения" w:history="1">
        <w:r w:rsidRPr="00D06CD3">
          <w:rPr>
            <w:rFonts w:ascii="Arial" w:eastAsia="Times New Roman" w:hAnsi="Arial" w:cs="Arial"/>
            <w:color w:val="0033CC"/>
            <w:sz w:val="18"/>
            <w:szCs w:val="18"/>
            <w:lang w:eastAsia="ru-RU"/>
          </w:rPr>
          <w:t>признании </w:t>
        </w:r>
      </w:hyperlink>
      <w:r w:rsidRPr="00D06CD3">
        <w:rPr>
          <w:rFonts w:ascii="Arial" w:eastAsia="Times New Roman" w:hAnsi="Arial" w:cs="Arial"/>
          <w:color w:val="000000"/>
          <w:sz w:val="18"/>
          <w:szCs w:val="18"/>
          <w:lang w:eastAsia="ru-RU"/>
        </w:rPr>
        <w:t>того, что такая </w:t>
      </w:r>
      <w:hyperlink r:id="rId8196" w:tooltip="нажмите, чтобы просмотреть определение петиции" w:history="1">
        <w:r w:rsidRPr="00D06CD3">
          <w:rPr>
            <w:rFonts w:ascii="Arial" w:eastAsia="Times New Roman" w:hAnsi="Arial" w:cs="Arial"/>
            <w:color w:val="0033CC"/>
            <w:sz w:val="18"/>
            <w:szCs w:val="18"/>
            <w:lang w:eastAsia="ru-RU"/>
          </w:rPr>
          <w:t>петиция </w:t>
        </w:r>
      </w:hyperlink>
      <w:r w:rsidRPr="00D06CD3">
        <w:rPr>
          <w:rFonts w:ascii="Arial" w:eastAsia="Times New Roman" w:hAnsi="Arial" w:cs="Arial"/>
          <w:color w:val="000000"/>
          <w:sz w:val="18"/>
          <w:szCs w:val="18"/>
          <w:lang w:eastAsia="ru-RU"/>
        </w:rPr>
        <w:t>была </w:t>
      </w:r>
      <w:hyperlink r:id="rId8197" w:tooltip="нажмите, чтобы просмотреть определение подписанного" w:history="1">
        <w:r w:rsidRPr="00D06CD3">
          <w:rPr>
            <w:rFonts w:ascii="Arial" w:eastAsia="Times New Roman" w:hAnsi="Arial" w:cs="Arial"/>
            <w:color w:val="0033CC"/>
            <w:sz w:val="18"/>
            <w:szCs w:val="18"/>
            <w:lang w:eastAsia="ru-RU"/>
          </w:rPr>
          <w:t>подписана </w:t>
        </w:r>
      </w:hyperlink>
      <w:r w:rsidRPr="00D06CD3">
        <w:rPr>
          <w:rFonts w:ascii="Arial" w:eastAsia="Times New Roman" w:hAnsi="Arial" w:cs="Arial"/>
          <w:color w:val="000000"/>
          <w:sz w:val="18"/>
          <w:szCs w:val="18"/>
          <w:lang w:eastAsia="ru-RU"/>
        </w:rPr>
        <w:t>и принесена под </w:t>
      </w:r>
      <w:hyperlink r:id="rId8198" w:tooltip="нажмите, чтобы просмотреть определение клятвы" w:history="1">
        <w:r w:rsidRPr="00D06CD3">
          <w:rPr>
            <w:rFonts w:ascii="Arial" w:eastAsia="Times New Roman" w:hAnsi="Arial" w:cs="Arial"/>
            <w:color w:val="0033CC"/>
            <w:sz w:val="18"/>
            <w:szCs w:val="18"/>
            <w:lang w:eastAsia="ru-RU"/>
          </w:rPr>
          <w:t>присягой </w:t>
        </w:r>
      </w:hyperlink>
      <w:r w:rsidRPr="00D06CD3">
        <w:rPr>
          <w:rFonts w:ascii="Arial" w:eastAsia="Times New Roman" w:hAnsi="Arial" w:cs="Arial"/>
          <w:color w:val="000000"/>
          <w:sz w:val="18"/>
          <w:szCs w:val="18"/>
          <w:lang w:eastAsia="ru-RU"/>
        </w:rPr>
        <w:t>перед лицом, уполномоченным принимать такие клятвы или заверения.</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29" w:name="6928"/>
      <w:bookmarkEnd w:id="1529"/>
      <w:r w:rsidRPr="00D06CD3">
        <w:rPr>
          <w:rFonts w:ascii="Arial" w:eastAsia="Times New Roman" w:hAnsi="Arial" w:cs="Arial"/>
          <w:b/>
          <w:bCs/>
          <w:color w:val="000000"/>
          <w:lang w:eastAsia="ru-RU"/>
        </w:rPr>
        <w:t>Canon 6928 </w:t>
      </w:r>
      <w:r w:rsidRPr="00D06CD3">
        <w:rPr>
          <w:rFonts w:ascii="Arial" w:eastAsia="Times New Roman" w:hAnsi="Arial" w:cs="Arial"/>
          <w:color w:val="000000"/>
          <w:sz w:val="16"/>
          <w:szCs w:val="16"/>
          <w:lang w:eastAsia="ru-RU"/>
        </w:rPr>
        <w:t>(</w:t>
      </w:r>
      <w:hyperlink r:id="rId8199" w:anchor="6928"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Соответствующий компетентный суд может </w:t>
      </w:r>
      <w:hyperlink r:id="rId8200" w:tooltip="нажмите, чтобы просмотреть определение предоставления" w:history="1">
        <w:r w:rsidRPr="00D06CD3">
          <w:rPr>
            <w:rFonts w:ascii="Arial" w:eastAsia="Times New Roman" w:hAnsi="Arial" w:cs="Arial"/>
            <w:color w:val="0033CC"/>
            <w:sz w:val="18"/>
            <w:szCs w:val="18"/>
            <w:lang w:eastAsia="ru-RU"/>
          </w:rPr>
          <w:t>удовлетворить </w:t>
        </w:r>
      </w:hyperlink>
      <w:hyperlink r:id="rId8201" w:tooltip="нажмите, чтобы просмотреть определение петиции" w:history="1">
        <w:r w:rsidRPr="00D06CD3">
          <w:rPr>
            <w:rFonts w:ascii="Arial" w:eastAsia="Times New Roman" w:hAnsi="Arial" w:cs="Arial"/>
            <w:color w:val="0033CC"/>
            <w:sz w:val="18"/>
            <w:szCs w:val="18"/>
            <w:lang w:eastAsia="ru-RU"/>
          </w:rPr>
          <w:t>ходатайство только </w:t>
        </w:r>
      </w:hyperlink>
      <w:r w:rsidRPr="00D06CD3">
        <w:rPr>
          <w:rFonts w:ascii="Arial" w:eastAsia="Times New Roman" w:hAnsi="Arial" w:cs="Arial"/>
          <w:color w:val="000000"/>
          <w:sz w:val="18"/>
          <w:szCs w:val="18"/>
          <w:lang w:eastAsia="ru-RU"/>
        </w:rPr>
        <w:t>при условии представления достаточного резюме рассмотрения </w:t>
      </w:r>
      <w:hyperlink r:id="rId8202" w:tooltip="нажмите, чтобы просмотреть определение петиции" w:history="1">
        <w:r w:rsidRPr="00D06CD3">
          <w:rPr>
            <w:rFonts w:ascii="Arial" w:eastAsia="Times New Roman" w:hAnsi="Arial" w:cs="Arial"/>
            <w:color w:val="0033CC"/>
            <w:sz w:val="18"/>
            <w:szCs w:val="18"/>
            <w:lang w:eastAsia="ru-RU"/>
          </w:rPr>
          <w:t>ходатайства</w:t>
        </w:r>
      </w:hyperlink>
      <w:r w:rsidRPr="00D06CD3">
        <w:rPr>
          <w:rFonts w:ascii="Arial" w:eastAsia="Times New Roman" w:hAnsi="Arial" w:cs="Arial"/>
          <w:color w:val="000000"/>
          <w:sz w:val="18"/>
          <w:szCs w:val="18"/>
          <w:lang w:eastAsia="ru-RU"/>
        </w:rPr>
        <w:t>, в результате которого разумное и компетентное </w:t>
      </w:r>
      <w:hyperlink r:id="rId8203" w:tooltip="нажмите, чтобы просмотреть определение человека" w:history="1">
        <w:r w:rsidRPr="00D06CD3">
          <w:rPr>
            <w:rFonts w:ascii="Arial" w:eastAsia="Times New Roman" w:hAnsi="Arial" w:cs="Arial"/>
            <w:color w:val="0033CC"/>
            <w:sz w:val="18"/>
            <w:szCs w:val="18"/>
            <w:lang w:eastAsia="ru-RU"/>
          </w:rPr>
          <w:t>лицо</w:t>
        </w:r>
      </w:hyperlink>
      <w:r w:rsidRPr="00D06CD3">
        <w:rPr>
          <w:rFonts w:ascii="Arial" w:eastAsia="Times New Roman" w:hAnsi="Arial" w:cs="Arial"/>
          <w:color w:val="000000"/>
          <w:sz w:val="18"/>
          <w:szCs w:val="18"/>
          <w:lang w:eastAsia="ru-RU"/>
        </w:rPr>
        <w:t>, вероятно, утвердит следующие общие критерии::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чтобы </w:t>
      </w:r>
      <w:hyperlink r:id="rId8204" w:tooltip="нажмите, чтобы просмотреть определение петиции" w:history="1">
        <w:r w:rsidRPr="00D06CD3">
          <w:rPr>
            <w:rFonts w:ascii="Arial" w:eastAsia="Times New Roman" w:hAnsi="Arial" w:cs="Arial"/>
            <w:color w:val="0033CC"/>
            <w:sz w:val="18"/>
            <w:szCs w:val="18"/>
            <w:lang w:eastAsia="ru-RU"/>
          </w:rPr>
          <w:t>петиция </w:t>
        </w:r>
      </w:hyperlink>
      <w:r w:rsidRPr="00D06CD3">
        <w:rPr>
          <w:rFonts w:ascii="Arial" w:eastAsia="Times New Roman" w:hAnsi="Arial" w:cs="Arial"/>
          <w:color w:val="000000"/>
          <w:sz w:val="18"/>
          <w:szCs w:val="18"/>
          <w:lang w:eastAsia="ru-RU"/>
        </w:rPr>
        <w:t>соответствовала </w:t>
      </w:r>
      <w:hyperlink r:id="rId8205" w:tooltip="нажмите, чтобы просмотреть определение формы" w:history="1">
        <w:r w:rsidRPr="00D06CD3">
          <w:rPr>
            <w:rFonts w:ascii="Arial" w:eastAsia="Times New Roman" w:hAnsi="Arial" w:cs="Arial"/>
            <w:color w:val="0033CC"/>
            <w:sz w:val="18"/>
            <w:szCs w:val="18"/>
            <w:lang w:eastAsia="ru-RU"/>
          </w:rPr>
          <w:t>форме </w:t>
        </w:r>
      </w:hyperlink>
      <w:r w:rsidRPr="00D06CD3">
        <w:rPr>
          <w:rFonts w:ascii="Arial" w:eastAsia="Times New Roman" w:hAnsi="Arial" w:cs="Arial"/>
          <w:color w:val="000000"/>
          <w:sz w:val="18"/>
          <w:szCs w:val="18"/>
          <w:lang w:eastAsia="ru-RU"/>
        </w:rPr>
        <w:t>и формату, предписанным соответствующим юридическим </w:t>
      </w:r>
      <w:hyperlink r:id="rId8206" w:tooltip="нажмите, чтобы просмотреть определение человека" w:history="1">
        <w:r w:rsidRPr="00D06CD3">
          <w:rPr>
            <w:rFonts w:ascii="Arial" w:eastAsia="Times New Roman" w:hAnsi="Arial" w:cs="Arial"/>
            <w:color w:val="0033CC"/>
            <w:sz w:val="18"/>
            <w:szCs w:val="18"/>
            <w:lang w:eastAsia="ru-RU"/>
          </w:rPr>
          <w:t>лицом </w:t>
        </w:r>
      </w:hyperlink>
      <w:r w:rsidRPr="00D06CD3">
        <w:rPr>
          <w:rFonts w:ascii="Arial" w:eastAsia="Times New Roman" w:hAnsi="Arial" w:cs="Arial"/>
          <w:color w:val="000000"/>
          <w:sz w:val="18"/>
          <w:szCs w:val="18"/>
          <w:lang w:eastAsia="ru-RU"/>
        </w:rPr>
        <w:t>и его </w:t>
      </w:r>
      <w:hyperlink r:id="rId8207"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 включая (но не ограничиваясь этим) предоставление ответов на все основные административные элементы, требуемые в требуемом </w:t>
      </w:r>
      <w:hyperlink r:id="rId8208" w:tooltip="нажмите, чтобы просмотреть определение заказа" w:history="1">
        <w:r w:rsidRPr="00D06CD3">
          <w:rPr>
            <w:rFonts w:ascii="Arial" w:eastAsia="Times New Roman" w:hAnsi="Arial" w:cs="Arial"/>
            <w:color w:val="0033CC"/>
            <w:sz w:val="18"/>
            <w:szCs w:val="18"/>
            <w:lang w:eastAsia="ru-RU"/>
          </w:rPr>
          <w:t>порядке</w:t>
        </w:r>
      </w:hyperlink>
      <w:r w:rsidRPr="00D06CD3">
        <w:rPr>
          <w:rFonts w:ascii="Arial" w:eastAsia="Times New Roman" w:hAnsi="Arial" w:cs="Arial"/>
          <w:color w:val="000000"/>
          <w:sz w:val="18"/>
          <w:szCs w:val="18"/>
          <w:lang w:eastAsia="ru-RU"/>
        </w:rPr>
        <w:t>, в требуемых пределах страниц и требуемом формате;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ii) что программа </w:t>
      </w:r>
      <w:hyperlink r:id="rId8209" w:tooltip="нажмите, чтобы просмотреть определение петиции" w:history="1">
        <w:r w:rsidRPr="00D06CD3">
          <w:rPr>
            <w:rFonts w:ascii="Arial" w:eastAsia="Times New Roman" w:hAnsi="Arial" w:cs="Arial"/>
            <w:color w:val="0033CC"/>
            <w:sz w:val="18"/>
            <w:szCs w:val="18"/>
            <w:lang w:eastAsia="ru-RU"/>
          </w:rPr>
          <w:t>петиции </w:t>
        </w:r>
      </w:hyperlink>
      <w:r w:rsidRPr="00D06CD3">
        <w:rPr>
          <w:rFonts w:ascii="Arial" w:eastAsia="Times New Roman" w:hAnsi="Arial" w:cs="Arial"/>
          <w:color w:val="000000"/>
          <w:sz w:val="18"/>
          <w:szCs w:val="18"/>
          <w:lang w:eastAsia="ru-RU"/>
        </w:rPr>
        <w:t>соответствует </w:t>
      </w:r>
      <w:hyperlink r:id="rId8210" w:tooltip="нажмите, чтобы просмотреть определение терминов" w:history="1">
        <w:r w:rsidRPr="00D06CD3">
          <w:rPr>
            <w:rFonts w:ascii="Arial" w:eastAsia="Times New Roman" w:hAnsi="Arial" w:cs="Arial"/>
            <w:color w:val="0033CC"/>
            <w:sz w:val="18"/>
            <w:szCs w:val="18"/>
            <w:lang w:eastAsia="ru-RU"/>
          </w:rPr>
          <w:t>условиям</w:t>
        </w:r>
      </w:hyperlink>
      <w:r w:rsidRPr="00D06CD3">
        <w:rPr>
          <w:rFonts w:ascii="Arial" w:eastAsia="Times New Roman" w:hAnsi="Arial" w:cs="Arial"/>
          <w:color w:val="000000"/>
          <w:sz w:val="18"/>
          <w:szCs w:val="18"/>
          <w:lang w:eastAsia="ru-RU"/>
        </w:rPr>
        <w:t>, на которых обычно издается такое предписание;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iii) чтобы молитва об </w:t>
      </w:r>
      <w:hyperlink r:id="rId8211" w:tooltip="нажмите, чтобы просмотреть определение рельефа" w:history="1">
        <w:r w:rsidRPr="00D06CD3">
          <w:rPr>
            <w:rFonts w:ascii="Arial" w:eastAsia="Times New Roman" w:hAnsi="Arial" w:cs="Arial"/>
            <w:color w:val="0033CC"/>
            <w:sz w:val="18"/>
            <w:szCs w:val="18"/>
            <w:lang w:eastAsia="ru-RU"/>
          </w:rPr>
          <w:t>облегчении </w:t>
        </w:r>
      </w:hyperlink>
      <w:hyperlink r:id="rId8212" w:tooltip="нажмите, чтобы просмотреть определение петиции" w:history="1">
        <w:r w:rsidRPr="00D06CD3">
          <w:rPr>
            <w:rFonts w:ascii="Arial" w:eastAsia="Times New Roman" w:hAnsi="Arial" w:cs="Arial"/>
            <w:color w:val="0033CC"/>
            <w:sz w:val="18"/>
            <w:szCs w:val="18"/>
            <w:lang w:eastAsia="ru-RU"/>
          </w:rPr>
          <w:t>ходатайства </w:t>
        </w:r>
      </w:hyperlink>
      <w:r w:rsidRPr="00D06CD3">
        <w:rPr>
          <w:rFonts w:ascii="Arial" w:eastAsia="Times New Roman" w:hAnsi="Arial" w:cs="Arial"/>
          <w:color w:val="000000"/>
          <w:sz w:val="18"/>
          <w:szCs w:val="18"/>
          <w:lang w:eastAsia="ru-RU"/>
        </w:rPr>
        <w:t>соответствовала условиям </w:t>
      </w:r>
      <w:hyperlink r:id="rId8213" w:tooltip="нажмите, чтобы просмотреть определение рельефа" w:history="1">
        <w:r w:rsidRPr="00D06CD3">
          <w:rPr>
            <w:rFonts w:ascii="Arial" w:eastAsia="Times New Roman" w:hAnsi="Arial" w:cs="Arial"/>
            <w:color w:val="0033CC"/>
            <w:sz w:val="18"/>
            <w:szCs w:val="18"/>
            <w:lang w:eastAsia="ru-RU"/>
          </w:rPr>
          <w:t>освобождения</w:t>
        </w:r>
      </w:hyperlink>
      <w:r w:rsidRPr="00D06CD3">
        <w:rPr>
          <w:rFonts w:ascii="Arial" w:eastAsia="Times New Roman" w:hAnsi="Arial" w:cs="Arial"/>
          <w:color w:val="000000"/>
          <w:sz w:val="18"/>
          <w:szCs w:val="18"/>
          <w:lang w:eastAsia="ru-RU"/>
        </w:rPr>
        <w:t>, на основании которых может быть выдано конкретное испрашиваемое предписание;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iv) что аргументы, изложенные в рамках </w:t>
      </w:r>
      <w:hyperlink r:id="rId8214" w:tooltip="нажмите, чтобы просмотреть определение петиции" w:history="1">
        <w:r w:rsidRPr="00D06CD3">
          <w:rPr>
            <w:rFonts w:ascii="Arial" w:eastAsia="Times New Roman" w:hAnsi="Arial" w:cs="Arial"/>
            <w:color w:val="0033CC"/>
            <w:sz w:val="18"/>
            <w:szCs w:val="18"/>
            <w:lang w:eastAsia="ru-RU"/>
          </w:rPr>
          <w:t>Ходатайство </w:t>
        </w:r>
      </w:hyperlink>
      <w:r w:rsidRPr="00D06CD3">
        <w:rPr>
          <w:rFonts w:ascii="Arial" w:eastAsia="Times New Roman" w:hAnsi="Arial" w:cs="Arial"/>
          <w:color w:val="000000"/>
          <w:sz w:val="18"/>
          <w:szCs w:val="18"/>
          <w:lang w:eastAsia="ru-RU"/>
        </w:rPr>
        <w:t>соответствует существенным критериям, которые должны присутствовать для выдачи такого </w:t>
      </w:r>
      <w:hyperlink r:id="rId8215"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судебного </w:t>
        </w:r>
      </w:hyperlink>
      <w:r w:rsidRPr="00D06CD3">
        <w:rPr>
          <w:rFonts w:ascii="Arial" w:eastAsia="Times New Roman" w:hAnsi="Arial" w:cs="Arial"/>
          <w:color w:val="000000"/>
          <w:sz w:val="18"/>
          <w:szCs w:val="18"/>
          <w:lang w:eastAsia="ru-RU"/>
        </w:rPr>
        <w:t>приказа;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(v) что аргументы, содержащиеся в </w:t>
      </w:r>
      <w:hyperlink r:id="rId8216" w:tooltip="нажмите, чтобы просмотреть определение петиции" w:history="1">
        <w:r w:rsidRPr="00D06CD3">
          <w:rPr>
            <w:rFonts w:ascii="Arial" w:eastAsia="Times New Roman" w:hAnsi="Arial" w:cs="Arial"/>
            <w:color w:val="0033CC"/>
            <w:sz w:val="18"/>
            <w:szCs w:val="18"/>
            <w:lang w:eastAsia="ru-RU"/>
          </w:rPr>
          <w:t>петиции</w:t>
        </w:r>
      </w:hyperlink>
      <w:r w:rsidRPr="00D06CD3">
        <w:rPr>
          <w:rFonts w:ascii="Arial" w:eastAsia="Times New Roman" w:hAnsi="Arial" w:cs="Arial"/>
          <w:color w:val="000000"/>
          <w:sz w:val="18"/>
          <w:szCs w:val="18"/>
          <w:lang w:eastAsia="ru-RU"/>
        </w:rPr>
        <w:t>, обеспечивают один или несколько </w:t>
      </w:r>
      <w:hyperlink r:id="rId8217" w:tooltip="нажмите, чтобы просмотреть определение доказательства" w:history="1">
        <w:r w:rsidRPr="00D06CD3">
          <w:rPr>
            <w:rFonts w:ascii="Arial" w:eastAsia="Times New Roman" w:hAnsi="Arial" w:cs="Arial"/>
            <w:color w:val="0033CC"/>
            <w:sz w:val="18"/>
            <w:szCs w:val="18"/>
            <w:lang w:eastAsia="ru-RU"/>
          </w:rPr>
          <w:t>доказательств</w:t>
        </w:r>
      </w:hyperlink>
      <w:r w:rsidRPr="00D06CD3">
        <w:rPr>
          <w:rFonts w:ascii="Arial" w:eastAsia="Times New Roman" w:hAnsi="Arial" w:cs="Arial"/>
          <w:color w:val="000000"/>
          <w:sz w:val="18"/>
          <w:szCs w:val="18"/>
          <w:lang w:eastAsia="ru-RU"/>
        </w:rPr>
        <w:t>, содержащихся в приложении к </w:t>
      </w:r>
      <w:hyperlink r:id="rId8218" w:tooltip="нажмите, чтобы просмотреть определение петиции" w:history="1">
        <w:r w:rsidRPr="00D06CD3">
          <w:rPr>
            <w:rFonts w:ascii="Arial" w:eastAsia="Times New Roman" w:hAnsi="Arial" w:cs="Arial"/>
            <w:color w:val="0033CC"/>
            <w:sz w:val="18"/>
            <w:szCs w:val="18"/>
            <w:lang w:eastAsia="ru-RU"/>
          </w:rPr>
          <w:t>петиции </w:t>
        </w:r>
      </w:hyperlink>
      <w:r w:rsidRPr="00D06CD3">
        <w:rPr>
          <w:rFonts w:ascii="Arial" w:eastAsia="Times New Roman" w:hAnsi="Arial" w:cs="Arial"/>
          <w:color w:val="000000"/>
          <w:sz w:val="18"/>
          <w:szCs w:val="18"/>
          <w:lang w:eastAsia="ru-RU"/>
        </w:rPr>
        <w:t>;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(vi) наличие достаточных доказательств, основанных на аргументах и приложении к </w:t>
      </w:r>
      <w:hyperlink r:id="rId8219" w:tooltip="нажмите, чтобы просмотреть определение петиции" w:history="1">
        <w:r w:rsidRPr="00D06CD3">
          <w:rPr>
            <w:rFonts w:ascii="Arial" w:eastAsia="Times New Roman" w:hAnsi="Arial" w:cs="Arial"/>
            <w:color w:val="0033CC"/>
            <w:sz w:val="18"/>
            <w:szCs w:val="18"/>
            <w:lang w:eastAsia="ru-RU"/>
          </w:rPr>
          <w:t>ходатайству</w:t>
        </w:r>
      </w:hyperlink>
      <w:r w:rsidRPr="00D06CD3">
        <w:rPr>
          <w:rFonts w:ascii="Arial" w:eastAsia="Times New Roman" w:hAnsi="Arial" w:cs="Arial"/>
          <w:color w:val="000000"/>
          <w:sz w:val="18"/>
          <w:szCs w:val="18"/>
          <w:lang w:eastAsia="ru-RU"/>
        </w:rPr>
        <w:t>, чтобы сделать вывод о том, что </w:t>
      </w:r>
      <w:hyperlink r:id="rId8220" w:tooltip="нажмите, чтобы просмотреть определение респондента" w:history="1">
        <w:r w:rsidRPr="00D06CD3">
          <w:rPr>
            <w:rFonts w:ascii="Arial" w:eastAsia="Times New Roman" w:hAnsi="Arial" w:cs="Arial"/>
            <w:color w:val="0033CC"/>
            <w:sz w:val="18"/>
            <w:szCs w:val="18"/>
            <w:lang w:eastAsia="ru-RU"/>
          </w:rPr>
          <w:t>ответчик </w:t>
        </w:r>
      </w:hyperlink>
      <w:r w:rsidRPr="00D06CD3">
        <w:rPr>
          <w:rFonts w:ascii="Arial" w:eastAsia="Times New Roman" w:hAnsi="Arial" w:cs="Arial"/>
          <w:color w:val="000000"/>
          <w:sz w:val="18"/>
          <w:szCs w:val="18"/>
          <w:lang w:eastAsia="ru-RU"/>
        </w:rPr>
        <w:t>находится под </w:t>
      </w:r>
      <w:hyperlink r:id="rId8221"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юрисдикцией </w:t>
        </w:r>
      </w:hyperlink>
      <w:r w:rsidRPr="00D06CD3">
        <w:rPr>
          <w:rFonts w:ascii="Arial" w:eastAsia="Times New Roman" w:hAnsi="Arial" w:cs="Arial"/>
          <w:color w:val="000000"/>
          <w:sz w:val="18"/>
          <w:szCs w:val="18"/>
          <w:lang w:eastAsia="ru-RU"/>
        </w:rPr>
        <w:t>компетентного суда;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(vii) наличие достаточных доказательств, основанных на аргументах и приложении к </w:t>
      </w:r>
      <w:hyperlink r:id="rId8222" w:tooltip="нажмите, чтобы просмотреть определение петиции" w:history="1">
        <w:r w:rsidRPr="00D06CD3">
          <w:rPr>
            <w:rFonts w:ascii="Arial" w:eastAsia="Times New Roman" w:hAnsi="Arial" w:cs="Arial"/>
            <w:color w:val="0033CC"/>
            <w:sz w:val="18"/>
            <w:szCs w:val="18"/>
            <w:lang w:eastAsia="ru-RU"/>
          </w:rPr>
          <w:t>петиции</w:t>
        </w:r>
      </w:hyperlink>
      <w:r w:rsidRPr="00D06CD3">
        <w:rPr>
          <w:rFonts w:ascii="Arial" w:eastAsia="Times New Roman" w:hAnsi="Arial" w:cs="Arial"/>
          <w:color w:val="000000"/>
          <w:sz w:val="18"/>
          <w:szCs w:val="18"/>
          <w:lang w:eastAsia="ru-RU"/>
        </w:rPr>
        <w:t>, чтобы сделать вывод о том, что компетентный суд обладает достаточной </w:t>
      </w:r>
      <w:hyperlink r:id="rId8223"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юрисдикцией </w:t>
        </w:r>
      </w:hyperlink>
      <w:r w:rsidRPr="00D06CD3">
        <w:rPr>
          <w:rFonts w:ascii="Arial" w:eastAsia="Times New Roman" w:hAnsi="Arial" w:cs="Arial"/>
          <w:color w:val="000000"/>
          <w:sz w:val="18"/>
          <w:szCs w:val="18"/>
          <w:lang w:eastAsia="ru-RU"/>
        </w:rPr>
        <w:t>и правом назначать и </w:t>
      </w:r>
      <w:hyperlink r:id="rId8224" w:tooltip="нажмите, чтобы просмотреть определение Бонда" w:history="1">
        <w:r w:rsidRPr="00D06CD3">
          <w:rPr>
            <w:rFonts w:ascii="Arial" w:eastAsia="Times New Roman" w:hAnsi="Arial" w:cs="Arial"/>
            <w:color w:val="0033CC"/>
            <w:sz w:val="18"/>
            <w:szCs w:val="18"/>
            <w:lang w:eastAsia="ru-RU"/>
          </w:rPr>
          <w:t>поручать</w:t>
        </w:r>
      </w:hyperlink>
      <w:r w:rsidRPr="00D06CD3">
        <w:rPr>
          <w:rFonts w:ascii="Arial" w:eastAsia="Times New Roman" w:hAnsi="Arial" w:cs="Arial"/>
          <w:color w:val="000000"/>
          <w:sz w:val="18"/>
          <w:szCs w:val="18"/>
          <w:lang w:eastAsia="ru-RU"/>
        </w:rPr>
        <w:t> один или несколько агентов с принудительным </w:t>
      </w:r>
      <w:hyperlink r:id="rId8225"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исполнением судебного приказа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0" w:name="6929"/>
      <w:bookmarkEnd w:id="1530"/>
      <w:r w:rsidRPr="00D06CD3">
        <w:rPr>
          <w:rFonts w:ascii="Arial" w:eastAsia="Times New Roman" w:hAnsi="Arial" w:cs="Arial"/>
          <w:b/>
          <w:bCs/>
          <w:color w:val="000000"/>
          <w:lang w:eastAsia="ru-RU"/>
        </w:rPr>
        <w:t>Canon 6929 </w:t>
      </w:r>
      <w:r w:rsidRPr="00D06CD3">
        <w:rPr>
          <w:rFonts w:ascii="Arial" w:eastAsia="Times New Roman" w:hAnsi="Arial" w:cs="Arial"/>
          <w:color w:val="000000"/>
          <w:sz w:val="16"/>
          <w:szCs w:val="16"/>
          <w:lang w:eastAsia="ru-RU"/>
        </w:rPr>
        <w:t>(</w:t>
      </w:r>
      <w:hyperlink r:id="rId8226" w:anchor="6929"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Учитывая</w:t>
      </w:r>
      <w:hyperlink r:id="rId8227" w:tooltip="нажмите, чтобы просмотреть определение допустимого" w:history="1">
        <w:r w:rsidRPr="00D06CD3">
          <w:rPr>
            <w:rFonts w:ascii="Arial" w:eastAsia="Times New Roman" w:hAnsi="Arial" w:cs="Arial"/>
            <w:color w:val="0033CC"/>
            <w:sz w:val="18"/>
            <w:szCs w:val="18"/>
            <w:lang w:eastAsia="ru-RU"/>
          </w:rPr>
          <w:t>, что действительный </w:t>
        </w:r>
      </w:hyperlink>
      <w:hyperlink r:id="rId8228"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 </w:t>
        </w:r>
      </w:hyperlink>
      <w:r w:rsidRPr="00D06CD3">
        <w:rPr>
          <w:rFonts w:ascii="Arial" w:eastAsia="Times New Roman" w:hAnsi="Arial" w:cs="Arial"/>
          <w:color w:val="000000"/>
          <w:sz w:val="18"/>
          <w:szCs w:val="18"/>
          <w:lang w:eastAsia="ru-RU"/>
        </w:rPr>
        <w:t>является предписанием и , следовательно, учебным </w:t>
      </w:r>
      <w:hyperlink r:id="rId8229" w:tooltip="нажмите, чтобы просмотреть определение прибора" w:history="1">
        <w:r w:rsidRPr="00D06CD3">
          <w:rPr>
            <w:rFonts w:ascii="Arial" w:eastAsia="Times New Roman" w:hAnsi="Arial" w:cs="Arial"/>
            <w:color w:val="0033CC"/>
            <w:sz w:val="18"/>
            <w:szCs w:val="18"/>
            <w:lang w:eastAsia="ru-RU"/>
          </w:rPr>
          <w:t>пособием</w:t>
        </w:r>
      </w:hyperlink>
      <w:r w:rsidRPr="00D06CD3">
        <w:rPr>
          <w:rFonts w:ascii="Arial" w:eastAsia="Times New Roman" w:hAnsi="Arial" w:cs="Arial"/>
          <w:color w:val="000000"/>
          <w:sz w:val="18"/>
          <w:szCs w:val="18"/>
          <w:lang w:eastAsia="ru-RU"/>
        </w:rPr>
        <w:t>, принято предоставлять </w:t>
      </w:r>
      <w:hyperlink r:id="rId8230" w:tooltip="нажмите, чтобы просмотреть определение соответствующего" w:history="1">
        <w:r w:rsidRPr="00D06CD3">
          <w:rPr>
            <w:rFonts w:ascii="Arial" w:eastAsia="Times New Roman" w:hAnsi="Arial" w:cs="Arial"/>
            <w:color w:val="0033CC"/>
            <w:sz w:val="18"/>
            <w:szCs w:val="18"/>
            <w:lang w:eastAsia="ru-RU"/>
          </w:rPr>
          <w:t>соответствующему </w:t>
        </w:r>
      </w:hyperlink>
      <w:hyperlink r:id="rId8231" w:tooltip="нажмите, чтобы просмотреть определение респондента" w:history="1">
        <w:r w:rsidRPr="00D06CD3">
          <w:rPr>
            <w:rFonts w:ascii="Arial" w:eastAsia="Times New Roman" w:hAnsi="Arial" w:cs="Arial"/>
            <w:color w:val="0033CC"/>
            <w:sz w:val="18"/>
            <w:szCs w:val="18"/>
            <w:lang w:eastAsia="ru-RU"/>
          </w:rPr>
          <w:t>ответчику </w:t>
        </w:r>
      </w:hyperlink>
      <w:r w:rsidRPr="00D06CD3">
        <w:rPr>
          <w:rFonts w:ascii="Arial" w:eastAsia="Times New Roman" w:hAnsi="Arial" w:cs="Arial"/>
          <w:color w:val="000000"/>
          <w:sz w:val="18"/>
          <w:szCs w:val="18"/>
          <w:lang w:eastAsia="ru-RU"/>
        </w:rPr>
        <w:t>достаточное время для лечения и исправления своего поведения, ошибки и личного поведения, сначала направляя </w:t>
      </w:r>
      <w:hyperlink r:id="rId8232" w:tooltip="нажмите, чтобы просмотреть определение уведомления" w:history="1">
        <w:r w:rsidRPr="00D06CD3">
          <w:rPr>
            <w:rFonts w:ascii="Arial" w:eastAsia="Times New Roman" w:hAnsi="Arial" w:cs="Arial"/>
            <w:color w:val="0033CC"/>
            <w:sz w:val="18"/>
            <w:szCs w:val="18"/>
            <w:lang w:eastAsia="ru-RU"/>
          </w:rPr>
          <w:t>уведомление </w:t>
        </w:r>
      </w:hyperlink>
      <w:r w:rsidRPr="00D06CD3">
        <w:rPr>
          <w:rFonts w:ascii="Arial" w:eastAsia="Times New Roman" w:hAnsi="Arial" w:cs="Arial"/>
          <w:color w:val="000000"/>
          <w:sz w:val="18"/>
          <w:szCs w:val="18"/>
          <w:lang w:eastAsia="ru-RU"/>
        </w:rPr>
        <w:t>о </w:t>
      </w:r>
      <w:hyperlink r:id="rId8233" w:tooltip="нажмите, чтобы просмотреть определение намерения" w:history="1">
        <w:r w:rsidRPr="00D06CD3">
          <w:rPr>
            <w:rFonts w:ascii="Arial" w:eastAsia="Times New Roman" w:hAnsi="Arial" w:cs="Arial"/>
            <w:color w:val="0033CC"/>
            <w:sz w:val="18"/>
            <w:szCs w:val="18"/>
            <w:lang w:eastAsia="ru-RU"/>
          </w:rPr>
          <w:t>намерении </w:t>
        </w:r>
      </w:hyperlink>
      <w:hyperlink r:id="rId8234" w:tooltip="нажмите, чтобы просмотреть определение проблемы" w:history="1">
        <w:r w:rsidRPr="00D06CD3">
          <w:rPr>
            <w:rFonts w:ascii="Arial" w:eastAsia="Times New Roman" w:hAnsi="Arial" w:cs="Arial"/>
            <w:color w:val="0033CC"/>
            <w:sz w:val="18"/>
            <w:szCs w:val="18"/>
            <w:lang w:eastAsia="ru-RU"/>
          </w:rPr>
          <w:t>издать </w:t>
        </w:r>
      </w:hyperlink>
      <w:hyperlink r:id="rId8235"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w:t>
        </w:r>
      </w:hyperlink>
      <w:r w:rsidRPr="00D06CD3">
        <w:rPr>
          <w:rFonts w:ascii="Arial" w:eastAsia="Times New Roman" w:hAnsi="Arial" w:cs="Arial"/>
          <w:color w:val="000000"/>
          <w:sz w:val="18"/>
          <w:szCs w:val="18"/>
          <w:lang w:eastAsia="ru-RU"/>
        </w:rPr>
        <w:t>, а также копии резюме рассмотрения и </w:t>
      </w:r>
      <w:hyperlink r:id="rId8236" w:tooltip="нажмите, чтобы просмотреть определение петиции" w:history="1">
        <w:r w:rsidRPr="00D06CD3">
          <w:rPr>
            <w:rFonts w:ascii="Arial" w:eastAsia="Times New Roman" w:hAnsi="Arial" w:cs="Arial"/>
            <w:color w:val="0033CC"/>
            <w:sz w:val="18"/>
            <w:szCs w:val="18"/>
            <w:lang w:eastAsia="ru-RU"/>
          </w:rPr>
          <w:t>ходатайства </w:t>
        </w:r>
      </w:hyperlink>
      <w:r w:rsidRPr="00D06CD3">
        <w:rPr>
          <w:rFonts w:ascii="Arial" w:eastAsia="Times New Roman" w:hAnsi="Arial" w:cs="Arial"/>
          <w:color w:val="000000"/>
          <w:sz w:val="18"/>
          <w:szCs w:val="18"/>
          <w:lang w:eastAsia="ru-RU"/>
        </w:rPr>
        <w:t>до выдачи любого фактического </w:t>
      </w:r>
      <w:hyperlink r:id="rId8237"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судебного </w:t>
        </w:r>
      </w:hyperlink>
      <w:r w:rsidRPr="00D06CD3">
        <w:rPr>
          <w:rFonts w:ascii="Arial" w:eastAsia="Times New Roman" w:hAnsi="Arial" w:cs="Arial"/>
          <w:color w:val="000000"/>
          <w:sz w:val="18"/>
          <w:szCs w:val="18"/>
          <w:lang w:eastAsia="ru-RU"/>
        </w:rPr>
        <w:t>приказа.</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224-судебный приказ Хабеас Корпус</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1" w:name="6930"/>
      <w:bookmarkEnd w:id="1531"/>
      <w:r w:rsidRPr="00D06CD3">
        <w:rPr>
          <w:rFonts w:ascii="Arial" w:eastAsia="Times New Roman" w:hAnsi="Arial" w:cs="Arial"/>
          <w:b/>
          <w:bCs/>
          <w:color w:val="000000"/>
          <w:lang w:eastAsia="ru-RU"/>
        </w:rPr>
        <w:t>Canon 6930 </w:t>
      </w:r>
      <w:r w:rsidRPr="00D06CD3">
        <w:rPr>
          <w:rFonts w:ascii="Arial" w:eastAsia="Times New Roman" w:hAnsi="Arial" w:cs="Arial"/>
          <w:color w:val="000000"/>
          <w:sz w:val="16"/>
          <w:szCs w:val="16"/>
          <w:lang w:eastAsia="ru-RU"/>
        </w:rPr>
        <w:t>(</w:t>
      </w:r>
      <w:hyperlink r:id="rId8238" w:anchor="6930"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Судебный </w:t>
      </w:r>
      <w:hyperlink r:id="rId8239"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r w:rsidRPr="00D06CD3">
        <w:rPr>
          <w:rFonts w:ascii="Arial" w:eastAsia="Times New Roman" w:hAnsi="Arial" w:cs="Arial"/>
          <w:color w:val="000000"/>
          <w:sz w:val="18"/>
          <w:szCs w:val="18"/>
          <w:lang w:eastAsia="ru-RU"/>
        </w:rPr>
        <w:t>Habeus Corpus, также известный как Де Habeus Corpus, представляет собой </w:t>
      </w:r>
      <w:hyperlink r:id="rId8240" w:tooltip="нажмите, чтобы просмотреть определение формы" w:history="1">
        <w:r w:rsidRPr="00D06CD3">
          <w:rPr>
            <w:rFonts w:ascii="Arial" w:eastAsia="Times New Roman" w:hAnsi="Arial" w:cs="Arial"/>
            <w:color w:val="0033CC"/>
            <w:sz w:val="18"/>
            <w:szCs w:val="18"/>
            <w:lang w:eastAsia="ru-RU"/>
          </w:rPr>
          <w:t>форму </w:t>
        </w:r>
      </w:hyperlink>
      <w:r w:rsidRPr="00D06CD3">
        <w:rPr>
          <w:rFonts w:ascii="Arial" w:eastAsia="Times New Roman" w:hAnsi="Arial" w:cs="Arial"/>
          <w:color w:val="000000"/>
          <w:sz w:val="18"/>
          <w:szCs w:val="18"/>
          <w:lang w:eastAsia="ru-RU"/>
        </w:rPr>
        <w:t>императивного предписания и церковной снисходительности, издаваемого под надлежащей </w:t>
      </w:r>
      <w:hyperlink r:id="rId8241"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 юридического </w:t>
      </w:r>
      <w:hyperlink r:id="rId8242" w:tooltip="нажмите, чтобы просмотреть определение человека" w:history="1">
        <w:r w:rsidRPr="00D06CD3">
          <w:rPr>
            <w:rFonts w:ascii="Arial" w:eastAsia="Times New Roman" w:hAnsi="Arial" w:cs="Arial"/>
            <w:color w:val="0033CC"/>
            <w:sz w:val="18"/>
            <w:szCs w:val="18"/>
            <w:lang w:eastAsia="ru-RU"/>
          </w:rPr>
          <w:t>лица </w:t>
        </w:r>
      </w:hyperlink>
      <w:r w:rsidRPr="00D06CD3">
        <w:rPr>
          <w:rFonts w:ascii="Arial" w:eastAsia="Times New Roman" w:hAnsi="Arial" w:cs="Arial"/>
          <w:color w:val="000000"/>
          <w:sz w:val="18"/>
          <w:szCs w:val="18"/>
          <w:lang w:eastAsia="ru-RU"/>
        </w:rPr>
        <w:t>для того, чтобы заключенный предстал перед конкретным судебным органом и компетентным судебным органом для определения того, является ли его дальнейшее содержание под стражей </w:t>
      </w:r>
      <w:hyperlink r:id="rId8243"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действительным </w:t>
        </w:r>
      </w:hyperlink>
      <w:r w:rsidRPr="00D06CD3">
        <w:rPr>
          <w:rFonts w:ascii="Arial" w:eastAsia="Times New Roman" w:hAnsi="Arial" w:cs="Arial"/>
          <w:color w:val="000000"/>
          <w:sz w:val="18"/>
          <w:szCs w:val="18"/>
          <w:lang w:eastAsia="ru-RU"/>
        </w:rPr>
        <w:t>или незаконным.</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2" w:name="6931"/>
      <w:bookmarkEnd w:id="1532"/>
      <w:r w:rsidRPr="00D06CD3">
        <w:rPr>
          <w:rFonts w:ascii="Arial" w:eastAsia="Times New Roman" w:hAnsi="Arial" w:cs="Arial"/>
          <w:b/>
          <w:bCs/>
          <w:color w:val="000000"/>
          <w:lang w:eastAsia="ru-RU"/>
        </w:rPr>
        <w:t>Canon 6931 </w:t>
      </w:r>
      <w:r w:rsidRPr="00D06CD3">
        <w:rPr>
          <w:rFonts w:ascii="Arial" w:eastAsia="Times New Roman" w:hAnsi="Arial" w:cs="Arial"/>
          <w:color w:val="000000"/>
          <w:sz w:val="16"/>
          <w:szCs w:val="16"/>
          <w:lang w:eastAsia="ru-RU"/>
        </w:rPr>
        <w:t>(</w:t>
      </w:r>
      <w:hyperlink r:id="rId8244" w:anchor="6931"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245" w:tooltip="нажмите, чтобы просмотреть определение Habeas Corpus" w:history="1">
        <w:r w:rsidRPr="00D06CD3">
          <w:rPr>
            <w:rFonts w:ascii="Arial" w:eastAsia="Times New Roman" w:hAnsi="Arial" w:cs="Arial"/>
            <w:color w:val="0033CC"/>
            <w:sz w:val="18"/>
            <w:szCs w:val="18"/>
            <w:lang w:eastAsia="ru-RU"/>
          </w:rPr>
          <w:t>Habeas Corpus</w:t>
        </w:r>
      </w:hyperlink>
      <w:r w:rsidRPr="00D06CD3">
        <w:rPr>
          <w:rFonts w:ascii="Arial" w:eastAsia="Times New Roman" w:hAnsi="Arial" w:cs="Arial"/>
          <w:color w:val="000000"/>
          <w:sz w:val="18"/>
          <w:szCs w:val="18"/>
          <w:lang w:eastAsia="ru-RU"/>
        </w:rPr>
        <w:t>-это латинская фраза</w:t>
      </w:r>
      <w:hyperlink r:id="rId8246"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означающая </w:t>
        </w:r>
      </w:hyperlink>
      <w:r w:rsidRPr="00D06CD3">
        <w:rPr>
          <w:rFonts w:ascii="Arial" w:eastAsia="Times New Roman" w:hAnsi="Arial" w:cs="Arial"/>
          <w:color w:val="000000"/>
          <w:sz w:val="18"/>
          <w:szCs w:val="18"/>
          <w:lang w:eastAsia="ru-RU"/>
        </w:rPr>
        <w:t>“(по какому </w:t>
      </w:r>
      <w:hyperlink r:id="rId8247" w:tooltip="нажмите, чтобы просмотреть определение утверждения" w:history="1">
        <w:r w:rsidRPr="00D06CD3">
          <w:rPr>
            <w:rFonts w:ascii="Arial" w:eastAsia="Times New Roman" w:hAnsi="Arial" w:cs="Arial"/>
            <w:color w:val="0033CC"/>
            <w:sz w:val="18"/>
            <w:szCs w:val="18"/>
            <w:lang w:eastAsia="ru-RU"/>
          </w:rPr>
          <w:t>праву</w:t>
        </w:r>
      </w:hyperlink>
      <w:r w:rsidRPr="00D06CD3">
        <w:rPr>
          <w:rFonts w:ascii="Arial" w:eastAsia="Times New Roman" w:hAnsi="Arial" w:cs="Arial"/>
          <w:color w:val="000000"/>
          <w:sz w:val="18"/>
          <w:szCs w:val="18"/>
          <w:lang w:eastAsia="ru-RU"/>
        </w:rPr>
        <w:t>) вы имеете (храните) </w:t>
      </w:r>
      <w:hyperlink r:id="rId8248" w:tooltip="нажмите, чтобы просмотреть определение тела" w:history="1">
        <w:r w:rsidRPr="00D06CD3">
          <w:rPr>
            <w:rFonts w:ascii="Arial" w:eastAsia="Times New Roman" w:hAnsi="Arial" w:cs="Arial"/>
            <w:color w:val="0033CC"/>
            <w:sz w:val="18"/>
            <w:szCs w:val="18"/>
            <w:lang w:eastAsia="ru-RU"/>
          </w:rPr>
          <w:t>тело </w:t>
        </w:r>
      </w:hyperlink>
      <w:r w:rsidRPr="00D06CD3">
        <w:rPr>
          <w:rFonts w:ascii="Arial" w:eastAsia="Times New Roman" w:hAnsi="Arial" w:cs="Arial"/>
          <w:color w:val="000000"/>
          <w:sz w:val="18"/>
          <w:szCs w:val="18"/>
          <w:lang w:eastAsia="ru-RU"/>
        </w:rPr>
        <w:t>?"и берет свое начало в реформах, введенных королем Генрихом VIII в 16 веке против произвольного задержания или задержания и злоупотребления отдельными лицами различными дворянами, должностными лицами и органами без должной причины или процесса:</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w:t>
      </w:r>
      <w:hyperlink r:id="rId8249" w:tooltip="нажмите, чтобы просмотреть определение Habeas Corpus" w:history="1">
        <w:r w:rsidRPr="00D06CD3">
          <w:rPr>
            <w:rFonts w:ascii="Arial" w:eastAsia="Times New Roman" w:hAnsi="Arial" w:cs="Arial"/>
            <w:color w:val="0033CC"/>
            <w:sz w:val="18"/>
            <w:szCs w:val="18"/>
            <w:lang w:eastAsia="ru-RU"/>
          </w:rPr>
          <w:t>Хабеас </w:t>
        </w:r>
      </w:hyperlink>
      <w:r w:rsidRPr="00D06CD3">
        <w:rPr>
          <w:rFonts w:ascii="Arial" w:eastAsia="Times New Roman" w:hAnsi="Arial" w:cs="Arial"/>
          <w:color w:val="000000"/>
          <w:sz w:val="18"/>
          <w:szCs w:val="18"/>
          <w:lang w:eastAsia="ru-RU"/>
        </w:rPr>
        <w:t>Корпус исторически обеспечивал дворянам исковые права в отношении других дворян или должностных лиц, которые захватывали людей под их </w:t>
      </w:r>
      <w:hyperlink r:id="rId8250"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юрисдикцией </w:t>
        </w:r>
      </w:hyperlink>
      <w:r w:rsidRPr="00D06CD3">
        <w:rPr>
          <w:rFonts w:ascii="Arial" w:eastAsia="Times New Roman" w:hAnsi="Arial" w:cs="Arial"/>
          <w:color w:val="000000"/>
          <w:sz w:val="18"/>
          <w:szCs w:val="18"/>
          <w:lang w:eastAsia="ru-RU"/>
        </w:rPr>
        <w:t>в качестве “ </w:t>
      </w:r>
      <w:hyperlink r:id="rId8251" w:tooltip="нажмите, чтобы просмотреть определение свойства" w:history="1">
        <w:r w:rsidRPr="00D06CD3">
          <w:rPr>
            <w:rFonts w:ascii="Arial" w:eastAsia="Times New Roman" w:hAnsi="Arial" w:cs="Arial"/>
            <w:color w:val="0033CC"/>
            <w:sz w:val="18"/>
            <w:szCs w:val="18"/>
            <w:lang w:eastAsia="ru-RU"/>
          </w:rPr>
          <w:t>имущественного </w:t>
        </w:r>
      </w:hyperlink>
      <w:r w:rsidRPr="00D06CD3">
        <w:rPr>
          <w:rFonts w:ascii="Arial" w:eastAsia="Times New Roman" w:hAnsi="Arial" w:cs="Arial"/>
          <w:color w:val="000000"/>
          <w:sz w:val="18"/>
          <w:szCs w:val="18"/>
          <w:lang w:eastAsia="ru-RU"/>
        </w:rPr>
        <w:t>спора”. Отсюда и само определение </w:t>
      </w:r>
      <w:hyperlink r:id="rId8252" w:tooltip="нажмите, чтобы просмотреть определение Habeas Corpus" w:history="1">
        <w:r w:rsidRPr="00D06CD3">
          <w:rPr>
            <w:rFonts w:ascii="Arial" w:eastAsia="Times New Roman" w:hAnsi="Arial" w:cs="Arial"/>
            <w:color w:val="0033CC"/>
            <w:sz w:val="18"/>
            <w:szCs w:val="18"/>
            <w:lang w:eastAsia="ru-RU"/>
          </w:rPr>
          <w:t>Habeas Corpus </w:t>
        </w:r>
      </w:hyperlink>
      <w:r w:rsidRPr="00D06CD3">
        <w:rPr>
          <w:rFonts w:ascii="Arial" w:eastAsia="Times New Roman" w:hAnsi="Arial" w:cs="Arial"/>
          <w:color w:val="000000"/>
          <w:sz w:val="18"/>
          <w:szCs w:val="18"/>
          <w:lang w:eastAsia="ru-RU"/>
        </w:rPr>
        <w:t>как “по какому </w:t>
      </w:r>
      <w:hyperlink r:id="rId8253" w:tooltip="нажмите, чтобы просмотреть определение утверждения" w:history="1">
        <w:r w:rsidRPr="00D06CD3">
          <w:rPr>
            <w:rFonts w:ascii="Arial" w:eastAsia="Times New Roman" w:hAnsi="Arial" w:cs="Arial"/>
            <w:color w:val="0033CC"/>
            <w:sz w:val="18"/>
            <w:szCs w:val="18"/>
            <w:lang w:eastAsia="ru-RU"/>
          </w:rPr>
          <w:t>праву </w:t>
        </w:r>
      </w:hyperlink>
      <w:r w:rsidRPr="00D06CD3">
        <w:rPr>
          <w:rFonts w:ascii="Arial" w:eastAsia="Times New Roman" w:hAnsi="Arial" w:cs="Arial"/>
          <w:color w:val="000000"/>
          <w:sz w:val="18"/>
          <w:szCs w:val="18"/>
          <w:lang w:eastAsia="ru-RU"/>
        </w:rPr>
        <w:t>вы имеете (храните) </w:t>
      </w:r>
      <w:hyperlink r:id="rId8254" w:tooltip="нажмите, чтобы просмотреть определение тела" w:history="1">
        <w:r w:rsidRPr="00D06CD3">
          <w:rPr>
            <w:rFonts w:ascii="Arial" w:eastAsia="Times New Roman" w:hAnsi="Arial" w:cs="Arial"/>
            <w:color w:val="0033CC"/>
            <w:sz w:val="18"/>
            <w:szCs w:val="18"/>
            <w:lang w:eastAsia="ru-RU"/>
          </w:rPr>
          <w:t>тело </w:t>
        </w:r>
      </w:hyperlink>
      <w:r w:rsidRPr="00D06CD3">
        <w:rPr>
          <w:rFonts w:ascii="Arial" w:eastAsia="Times New Roman" w:hAnsi="Arial" w:cs="Arial"/>
          <w:color w:val="000000"/>
          <w:sz w:val="18"/>
          <w:szCs w:val="18"/>
          <w:lang w:eastAsia="ru-RU"/>
        </w:rPr>
        <w:t>?”;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согласно Римскому и Западному законодательству, один дворянин мог удерживать слуг другого в качестве наказания, платы или </w:t>
      </w:r>
      <w:hyperlink r:id="rId8255" w:tooltip="нажмите, чтобы просмотреть определение Бонда" w:history="1">
        <w:r w:rsidRPr="00D06CD3">
          <w:rPr>
            <w:rFonts w:ascii="Arial" w:eastAsia="Times New Roman" w:hAnsi="Arial" w:cs="Arial"/>
            <w:color w:val="0033CC"/>
            <w:sz w:val="18"/>
            <w:szCs w:val="18"/>
            <w:lang w:eastAsia="ru-RU"/>
          </w:rPr>
          <w:t>залога </w:t>
        </w:r>
      </w:hyperlink>
      <w:r w:rsidRPr="00D06CD3">
        <w:rPr>
          <w:rFonts w:ascii="Arial" w:eastAsia="Times New Roman" w:hAnsi="Arial" w:cs="Arial"/>
          <w:color w:val="000000"/>
          <w:sz w:val="18"/>
          <w:szCs w:val="18"/>
          <w:lang w:eastAsia="ru-RU"/>
        </w:rPr>
        <w:t>за какой-либо ущерб. Однако если такое </w:t>
      </w:r>
      <w:hyperlink r:id="rId8256" w:tooltip="нажмите, чтобы просмотреть определение утверждения" w:history="1">
        <w:r w:rsidRPr="00D06CD3">
          <w:rPr>
            <w:rFonts w:ascii="Arial" w:eastAsia="Times New Roman" w:hAnsi="Arial" w:cs="Arial"/>
            <w:color w:val="0033CC"/>
            <w:sz w:val="18"/>
            <w:szCs w:val="18"/>
            <w:lang w:eastAsia="ru-RU"/>
          </w:rPr>
          <w:t>требование </w:t>
        </w:r>
      </w:hyperlink>
      <w:r w:rsidRPr="00D06CD3">
        <w:rPr>
          <w:rFonts w:ascii="Arial" w:eastAsia="Times New Roman" w:hAnsi="Arial" w:cs="Arial"/>
          <w:color w:val="000000"/>
          <w:sz w:val="18"/>
          <w:szCs w:val="18"/>
          <w:lang w:eastAsia="ru-RU"/>
        </w:rPr>
        <w:t>было необоснованным или если слуга не подпадал под </w:t>
      </w:r>
      <w:hyperlink r:id="rId8257"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юрисдикцию </w:t>
        </w:r>
      </w:hyperlink>
      <w:r w:rsidRPr="00D06CD3">
        <w:rPr>
          <w:rFonts w:ascii="Arial" w:eastAsia="Times New Roman" w:hAnsi="Arial" w:cs="Arial"/>
          <w:color w:val="000000"/>
          <w:sz w:val="18"/>
          <w:szCs w:val="18"/>
          <w:lang w:eastAsia="ru-RU"/>
        </w:rPr>
        <w:t>хранителя, то </w:t>
      </w:r>
      <w:hyperlink r:id="rId8258"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 предоставлял Habeas Corpus</w:t>
        </w:r>
      </w:hyperlink>
      <w:r w:rsidRPr="00D06CD3">
        <w:rPr>
          <w:rFonts w:ascii="Arial" w:eastAsia="Times New Roman" w:hAnsi="Arial" w:cs="Arial"/>
          <w:color w:val="000000"/>
          <w:sz w:val="18"/>
          <w:szCs w:val="18"/>
          <w:lang w:eastAsia="ru-RU"/>
        </w:rPr>
        <w:t>, а </w:t>
      </w:r>
      <w:hyperlink r:id="rId8259" w:tooltip="нажмите, чтобы просмотреть определение партии" w:history="1">
        <w:r w:rsidRPr="00D06CD3">
          <w:rPr>
            <w:rFonts w:ascii="Arial" w:eastAsia="Times New Roman" w:hAnsi="Arial" w:cs="Arial"/>
            <w:color w:val="0033CC"/>
            <w:sz w:val="18"/>
            <w:szCs w:val="18"/>
            <w:lang w:eastAsia="ru-RU"/>
          </w:rPr>
          <w:t>сторона</w:t>
        </w:r>
      </w:hyperlink>
      <w:r w:rsidRPr="00D06CD3">
        <w:rPr>
          <w:rFonts w:ascii="Arial" w:eastAsia="Times New Roman" w:hAnsi="Arial" w:cs="Arial"/>
          <w:color w:val="000000"/>
          <w:sz w:val="18"/>
          <w:szCs w:val="18"/>
          <w:lang w:eastAsia="ru-RU"/>
        </w:rPr>
        <w:t>, посланная в убежище хранителя, требовала немедленного предъявления заключенного;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iii) другой древней защитой, обеспечиваемой </w:t>
      </w:r>
      <w:hyperlink r:id="rId8260" w:tooltip="нажмите, чтобы просмотреть определение Habeas Corpus" w:history="1">
        <w:r w:rsidRPr="00D06CD3">
          <w:rPr>
            <w:rFonts w:ascii="Arial" w:eastAsia="Times New Roman" w:hAnsi="Arial" w:cs="Arial"/>
            <w:color w:val="0033CC"/>
            <w:sz w:val="18"/>
            <w:szCs w:val="18"/>
            <w:lang w:eastAsia="ru-RU"/>
          </w:rPr>
          <w:t>Хабеас </w:t>
        </w:r>
      </w:hyperlink>
      <w:r w:rsidRPr="00D06CD3">
        <w:rPr>
          <w:rFonts w:ascii="Arial" w:eastAsia="Times New Roman" w:hAnsi="Arial" w:cs="Arial"/>
          <w:color w:val="000000"/>
          <w:sz w:val="18"/>
          <w:szCs w:val="18"/>
          <w:lang w:eastAsia="ru-RU"/>
        </w:rPr>
        <w:t>Корпус, была защита самого </w:t>
      </w:r>
      <w:hyperlink r:id="rId8261" w:tooltip="нажмите, чтобы просмотреть определение тела" w:history="1">
        <w:r w:rsidRPr="00D06CD3">
          <w:rPr>
            <w:rFonts w:ascii="Arial" w:eastAsia="Times New Roman" w:hAnsi="Arial" w:cs="Arial"/>
            <w:color w:val="0033CC"/>
            <w:sz w:val="18"/>
            <w:szCs w:val="18"/>
            <w:lang w:eastAsia="ru-RU"/>
          </w:rPr>
          <w:t>тела</w:t>
        </w:r>
      </w:hyperlink>
      <w:r w:rsidRPr="00D06CD3">
        <w:rPr>
          <w:rFonts w:ascii="Arial" w:eastAsia="Times New Roman" w:hAnsi="Arial" w:cs="Arial"/>
          <w:color w:val="000000"/>
          <w:sz w:val="18"/>
          <w:szCs w:val="18"/>
          <w:lang w:eastAsia="ru-RU"/>
        </w:rPr>
        <w:t>. Хотя предполагаемое преступление, возможно, передало слугу в руки другого лица для отбывания наказания, ожидалось, что в конце срока их наказания они будут возвращены своему первоначальному хозяину. В противоположность этому жестокое обращение, жестокое обращение, пытки или даже казнь заключенного представляют собой “ </w:t>
      </w:r>
      <w:hyperlink r:id="rId8262" w:tooltip="нажмите, чтобы просмотреть определение свойства" w:history="1">
        <w:r w:rsidRPr="00D06CD3">
          <w:rPr>
            <w:rFonts w:ascii="Arial" w:eastAsia="Times New Roman" w:hAnsi="Arial" w:cs="Arial"/>
            <w:color w:val="0033CC"/>
            <w:sz w:val="18"/>
            <w:szCs w:val="18"/>
            <w:lang w:eastAsia="ru-RU"/>
          </w:rPr>
          <w:t>имущественный </w:t>
        </w:r>
      </w:hyperlink>
      <w:r w:rsidRPr="00D06CD3">
        <w:rPr>
          <w:rFonts w:ascii="Arial" w:eastAsia="Times New Roman" w:hAnsi="Arial" w:cs="Arial"/>
          <w:color w:val="000000"/>
          <w:sz w:val="18"/>
          <w:szCs w:val="18"/>
          <w:lang w:eastAsia="ru-RU"/>
        </w:rPr>
        <w:t>ущерб”, который другой дворянин может затем потребовать возмещения ущерба, даже если речь идет о </w:t>
      </w:r>
      <w:hyperlink r:id="rId8263" w:tooltip="нажмите, чтобы просмотреть определение суда" w:history="1">
        <w:r w:rsidRPr="00D06CD3">
          <w:rPr>
            <w:rFonts w:ascii="Arial" w:eastAsia="Times New Roman" w:hAnsi="Arial" w:cs="Arial"/>
            <w:color w:val="0033CC"/>
            <w:sz w:val="18"/>
            <w:szCs w:val="18"/>
            <w:lang w:eastAsia="ru-RU"/>
          </w:rPr>
          <w:t>суде </w:t>
        </w:r>
      </w:hyperlink>
      <w:r w:rsidRPr="00D06CD3">
        <w:rPr>
          <w:rFonts w:ascii="Arial" w:eastAsia="Times New Roman" w:hAnsi="Arial" w:cs="Arial"/>
          <w:color w:val="000000"/>
          <w:sz w:val="18"/>
          <w:szCs w:val="18"/>
          <w:lang w:eastAsia="ru-RU"/>
        </w:rPr>
        <w:t>короля.</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iv) многие ходатайства Хабеас Корпус по-прежнему основываются на ошибочных вопросах прав человека и содержания под стражей в отличие от </w:t>
      </w:r>
      <w:hyperlink r:id="rId8264" w:tooltip="нажмите, чтобы просмотреть определение свойства" w:history="1">
        <w:r w:rsidRPr="00D06CD3">
          <w:rPr>
            <w:rFonts w:ascii="Arial" w:eastAsia="Times New Roman" w:hAnsi="Arial" w:cs="Arial"/>
            <w:color w:val="0033CC"/>
            <w:sz w:val="18"/>
            <w:szCs w:val="18"/>
            <w:lang w:eastAsia="ru-RU"/>
          </w:rPr>
          <w:t>имущественных </w:t>
        </w:r>
      </w:hyperlink>
      <w:r w:rsidRPr="00D06CD3">
        <w:rPr>
          <w:rFonts w:ascii="Arial" w:eastAsia="Times New Roman" w:hAnsi="Arial" w:cs="Arial"/>
          <w:color w:val="000000"/>
          <w:sz w:val="18"/>
          <w:szCs w:val="18"/>
          <w:lang w:eastAsia="ru-RU"/>
        </w:rPr>
        <w:t>прав и обязанностей владельца </w:t>
      </w:r>
      <w:hyperlink r:id="rId8265" w:tooltip="нажмите, чтобы просмотреть определение свойства" w:history="1">
        <w:r w:rsidRPr="00D06CD3">
          <w:rPr>
            <w:rFonts w:ascii="Arial" w:eastAsia="Times New Roman" w:hAnsi="Arial" w:cs="Arial"/>
            <w:color w:val="0033CC"/>
            <w:sz w:val="18"/>
            <w:szCs w:val="18"/>
            <w:lang w:eastAsia="ru-RU"/>
          </w:rPr>
          <w:t>имущества</w:t>
        </w:r>
      </w:hyperlink>
      <w:hyperlink r:id="rId8266" w:tooltip="нажмите, чтобы просмотреть определение хорошего" w:history="1">
        <w:r w:rsidRPr="00D06CD3">
          <w:rPr>
            <w:rFonts w:ascii="Arial" w:eastAsia="Times New Roman" w:hAnsi="Arial" w:cs="Arial"/>
            <w:color w:val="0033CC"/>
            <w:sz w:val="18"/>
            <w:szCs w:val="18"/>
            <w:lang w:eastAsia="ru-RU"/>
          </w:rPr>
          <w:t>надлежащим </w:t>
        </w:r>
      </w:hyperlink>
      <w:r w:rsidRPr="00D06CD3">
        <w:rPr>
          <w:rFonts w:ascii="Arial" w:eastAsia="Times New Roman" w:hAnsi="Arial" w:cs="Arial"/>
          <w:color w:val="000000"/>
          <w:sz w:val="18"/>
          <w:szCs w:val="18"/>
          <w:lang w:eastAsia="ru-RU"/>
        </w:rPr>
        <w:t>образом заботиться о нем в течение всего срока наказания. Например, корпорациям категорически запрещено уничтожать </w:t>
      </w:r>
      <w:hyperlink r:id="rId8267" w:tooltip="нажмите, чтобы просмотреть определение свойства" w:history="1">
        <w:r w:rsidRPr="00D06CD3">
          <w:rPr>
            <w:rFonts w:ascii="Arial" w:eastAsia="Times New Roman" w:hAnsi="Arial" w:cs="Arial"/>
            <w:color w:val="0033CC"/>
            <w:sz w:val="18"/>
            <w:szCs w:val="18"/>
            <w:lang w:eastAsia="ru-RU"/>
          </w:rPr>
          <w:t>имущество </w:t>
        </w:r>
      </w:hyperlink>
      <w:r w:rsidRPr="00D06CD3">
        <w:rPr>
          <w:rFonts w:ascii="Arial" w:eastAsia="Times New Roman" w:hAnsi="Arial" w:cs="Arial"/>
          <w:color w:val="000000"/>
          <w:sz w:val="18"/>
          <w:szCs w:val="18"/>
          <w:lang w:eastAsia="ru-RU"/>
        </w:rPr>
        <w:t>другого </w:t>
      </w:r>
      <w:hyperlink r:id="rId8268" w:tooltip="нажмите, чтобы просмотреть определение объекта недвижимости" w:history="1">
        <w:r w:rsidRPr="00D06CD3">
          <w:rPr>
            <w:rFonts w:ascii="Arial" w:eastAsia="Times New Roman" w:hAnsi="Arial" w:cs="Arial"/>
            <w:color w:val="0033CC"/>
            <w:sz w:val="18"/>
            <w:szCs w:val="18"/>
            <w:lang w:eastAsia="ru-RU"/>
          </w:rPr>
          <w:t>сословия </w:t>
        </w:r>
      </w:hyperlink>
      <w:r w:rsidRPr="00D06CD3">
        <w:rPr>
          <w:rFonts w:ascii="Arial" w:eastAsia="Times New Roman" w:hAnsi="Arial" w:cs="Arial"/>
          <w:color w:val="000000"/>
          <w:sz w:val="18"/>
          <w:szCs w:val="18"/>
          <w:lang w:eastAsia="ru-RU"/>
        </w:rPr>
        <w:t>. Такие </w:t>
      </w:r>
      <w:hyperlink r:id="rId8269"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действия </w:t>
        </w:r>
      </w:hyperlink>
      <w:r w:rsidRPr="00D06CD3">
        <w:rPr>
          <w:rFonts w:ascii="Arial" w:eastAsia="Times New Roman" w:hAnsi="Arial" w:cs="Arial"/>
          <w:color w:val="000000"/>
          <w:sz w:val="18"/>
          <w:szCs w:val="18"/>
          <w:lang w:eastAsia="ru-RU"/>
        </w:rPr>
        <w:t>представляют собой фундаментальное нарушение всего Западного и </w:t>
      </w:r>
      <w:hyperlink r:id="rId8270" w:tooltip="нажмите, чтобы просмотреть определение римского права" w:history="1">
        <w:r w:rsidRPr="00D06CD3">
          <w:rPr>
            <w:rFonts w:ascii="Arial" w:eastAsia="Times New Roman" w:hAnsi="Arial" w:cs="Arial"/>
            <w:color w:val="0033CC"/>
            <w:sz w:val="18"/>
            <w:szCs w:val="18"/>
            <w:lang w:eastAsia="ru-RU"/>
          </w:rPr>
          <w:t>римского права </w:t>
        </w:r>
      </w:hyperlink>
      <w:r w:rsidRPr="00D06CD3">
        <w:rPr>
          <w:rFonts w:ascii="Arial" w:eastAsia="Times New Roman" w:hAnsi="Arial" w:cs="Arial"/>
          <w:color w:val="000000"/>
          <w:sz w:val="18"/>
          <w:szCs w:val="18"/>
          <w:lang w:eastAsia="ru-RU"/>
        </w:rPr>
        <w:t>, которое, если ему будет позволено продолжать действовать после того, как оно было открыто, представляет собой историческое </w:t>
      </w:r>
      <w:hyperlink r:id="rId8271" w:tooltip="нажмите, чтобы просмотреть определение public" w:history="1">
        <w:r w:rsidRPr="00D06CD3">
          <w:rPr>
            <w:rFonts w:ascii="Arial" w:eastAsia="Times New Roman" w:hAnsi="Arial" w:cs="Arial"/>
            <w:color w:val="0033CC"/>
            <w:sz w:val="18"/>
            <w:szCs w:val="18"/>
            <w:lang w:eastAsia="ru-RU"/>
          </w:rPr>
          <w:t>публичное</w:t>
        </w:r>
      </w:hyperlink>
      <w:r w:rsidRPr="00D06CD3">
        <w:rPr>
          <w:rFonts w:ascii="Arial" w:eastAsia="Times New Roman" w:hAnsi="Arial" w:cs="Arial"/>
          <w:color w:val="000000"/>
          <w:sz w:val="18"/>
          <w:szCs w:val="18"/>
          <w:lang w:eastAsia="ru-RU"/>
        </w:rPr>
        <w:t>признание краха </w:t>
      </w:r>
      <w:hyperlink r:id="rId8272" w:tooltip="нажмите, чтобы просмотреть определение верховенства права" w:history="1">
        <w:r w:rsidRPr="00D06CD3">
          <w:rPr>
            <w:rFonts w:ascii="Arial" w:eastAsia="Times New Roman" w:hAnsi="Arial" w:cs="Arial"/>
            <w:color w:val="0033CC"/>
            <w:sz w:val="18"/>
            <w:szCs w:val="18"/>
            <w:lang w:eastAsia="ru-RU"/>
          </w:rPr>
          <w:t>верховенства права </w:t>
        </w:r>
      </w:hyperlink>
      <w:r w:rsidRPr="00D06CD3">
        <w:rPr>
          <w:rFonts w:ascii="Arial" w:eastAsia="Times New Roman" w:hAnsi="Arial" w:cs="Arial"/>
          <w:color w:val="000000"/>
          <w:sz w:val="18"/>
          <w:szCs w:val="18"/>
          <w:lang w:eastAsia="ru-RU"/>
        </w:rPr>
        <w:t>и наступления криминальной анархии;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(v) когда </w:t>
      </w:r>
      <w:hyperlink r:id="rId8273"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корпорация </w:t>
        </w:r>
      </w:hyperlink>
      <w:r w:rsidRPr="00D06CD3">
        <w:rPr>
          <w:rFonts w:ascii="Arial" w:eastAsia="Times New Roman" w:hAnsi="Arial" w:cs="Arial"/>
          <w:color w:val="000000"/>
          <w:sz w:val="18"/>
          <w:szCs w:val="18"/>
          <w:lang w:eastAsia="ru-RU"/>
        </w:rPr>
        <w:t>удерживает </w:t>
      </w:r>
      <w:hyperlink r:id="rId8274" w:tooltip="нажмите, чтобы просмотреть определение свойства" w:history="1">
        <w:r w:rsidRPr="00D06CD3">
          <w:rPr>
            <w:rFonts w:ascii="Arial" w:eastAsia="Times New Roman" w:hAnsi="Arial" w:cs="Arial"/>
            <w:color w:val="0033CC"/>
            <w:sz w:val="18"/>
            <w:szCs w:val="18"/>
            <w:lang w:eastAsia="ru-RU"/>
          </w:rPr>
          <w:t>имущество </w:t>
        </w:r>
      </w:hyperlink>
      <w:r w:rsidRPr="00D06CD3">
        <w:rPr>
          <w:rFonts w:ascii="Arial" w:eastAsia="Times New Roman" w:hAnsi="Arial" w:cs="Arial"/>
          <w:color w:val="000000"/>
          <w:sz w:val="18"/>
          <w:szCs w:val="18"/>
          <w:lang w:eastAsia="ru-RU"/>
        </w:rPr>
        <w:t>другого </w:t>
      </w:r>
      <w:hyperlink r:id="rId8275" w:tooltip="нажмите, чтобы просмотреть определение объекта недвижимости" w:history="1">
        <w:r w:rsidRPr="00D06CD3">
          <w:rPr>
            <w:rFonts w:ascii="Arial" w:eastAsia="Times New Roman" w:hAnsi="Arial" w:cs="Arial"/>
            <w:color w:val="0033CC"/>
            <w:sz w:val="18"/>
            <w:szCs w:val="18"/>
            <w:lang w:eastAsia="ru-RU"/>
          </w:rPr>
          <w:t>имущественного </w:t>
        </w:r>
      </w:hyperlink>
      <w:r w:rsidRPr="00D06CD3">
        <w:rPr>
          <w:rFonts w:ascii="Arial" w:eastAsia="Times New Roman" w:hAnsi="Arial" w:cs="Arial"/>
          <w:color w:val="000000"/>
          <w:sz w:val="18"/>
          <w:szCs w:val="18"/>
          <w:lang w:eastAsia="ru-RU"/>
        </w:rPr>
        <w:t>комплекса под своей опекой и не может должным образом поддерживать его, защищать его или даже угрожать его уничтожением, такие действия немедленно по самому ядру всего западного права за последние шестьсот лет делают </w:t>
      </w:r>
      <w:hyperlink r:id="rId8276" w:tooltip="нажмите, чтобы просмотреть определение утверждения" w:history="1">
        <w:r w:rsidRPr="00D06CD3">
          <w:rPr>
            <w:rFonts w:ascii="Arial" w:eastAsia="Times New Roman" w:hAnsi="Arial" w:cs="Arial"/>
            <w:color w:val="0033CC"/>
            <w:sz w:val="18"/>
            <w:szCs w:val="18"/>
            <w:lang w:eastAsia="ru-RU"/>
          </w:rPr>
          <w:t>требование </w:t>
        </w:r>
      </w:hyperlink>
      <w:r w:rsidRPr="00D06CD3">
        <w:rPr>
          <w:rFonts w:ascii="Arial" w:eastAsia="Times New Roman" w:hAnsi="Arial" w:cs="Arial"/>
          <w:color w:val="000000"/>
          <w:sz w:val="18"/>
          <w:szCs w:val="18"/>
          <w:lang w:eastAsia="ru-RU"/>
        </w:rPr>
        <w:t>о хранении недействительным в отношении </w:t>
      </w:r>
      <w:hyperlink r:id="rId8277" w:tooltip="нажмите, чтобы просмотреть определение утверждения" w:history="1">
        <w:r w:rsidRPr="00D06CD3">
          <w:rPr>
            <w:rFonts w:ascii="Arial" w:eastAsia="Times New Roman" w:hAnsi="Arial" w:cs="Arial"/>
            <w:color w:val="0033CC"/>
            <w:sz w:val="18"/>
            <w:szCs w:val="18"/>
            <w:lang w:eastAsia="ru-RU"/>
          </w:rPr>
          <w:t>требования </w:t>
        </w:r>
      </w:hyperlink>
      <w:r w:rsidRPr="00D06CD3">
        <w:rPr>
          <w:rFonts w:ascii="Arial" w:eastAsia="Times New Roman" w:hAnsi="Arial" w:cs="Arial"/>
          <w:color w:val="000000"/>
          <w:sz w:val="18"/>
          <w:szCs w:val="18"/>
          <w:lang w:eastAsia="ru-RU"/>
        </w:rPr>
        <w:t>о возмещении убытков первоначальным </w:t>
      </w:r>
      <w:hyperlink r:id="rId8278" w:tooltip="нажмите, чтобы просмотреть определение владельца" w:history="1">
        <w:r w:rsidRPr="00D06CD3">
          <w:rPr>
            <w:rFonts w:ascii="Arial" w:eastAsia="Times New Roman" w:hAnsi="Arial" w:cs="Arial"/>
            <w:color w:val="0033CC"/>
            <w:sz w:val="18"/>
            <w:szCs w:val="18"/>
            <w:lang w:eastAsia="ru-RU"/>
          </w:rPr>
          <w:t>владельцем имущества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225-приказ Мандамуса</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3" w:name="6932"/>
      <w:bookmarkEnd w:id="1533"/>
      <w:r w:rsidRPr="00D06CD3">
        <w:rPr>
          <w:rFonts w:ascii="Arial" w:eastAsia="Times New Roman" w:hAnsi="Arial" w:cs="Arial"/>
          <w:b/>
          <w:bCs/>
          <w:color w:val="000000"/>
          <w:lang w:eastAsia="ru-RU"/>
        </w:rPr>
        <w:t>Canon 6932 </w:t>
      </w:r>
      <w:r w:rsidRPr="00D06CD3">
        <w:rPr>
          <w:rFonts w:ascii="Arial" w:eastAsia="Times New Roman" w:hAnsi="Arial" w:cs="Arial"/>
          <w:color w:val="000000"/>
          <w:sz w:val="16"/>
          <w:szCs w:val="16"/>
          <w:lang w:eastAsia="ru-RU"/>
        </w:rPr>
        <w:t>(</w:t>
      </w:r>
      <w:hyperlink r:id="rId8279" w:anchor="6932"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В </w:t>
      </w:r>
      <w:hyperlink r:id="rId8280"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w:t>
        </w:r>
      </w:hyperlink>
      <w:r w:rsidRPr="00D06CD3">
        <w:rPr>
          <w:rFonts w:ascii="Arial" w:eastAsia="Times New Roman" w:hAnsi="Arial" w:cs="Arial"/>
          <w:color w:val="000000"/>
          <w:sz w:val="18"/>
          <w:szCs w:val="18"/>
          <w:lang w:eastAsia="ru-RU"/>
        </w:rPr>
        <w:t> о </w:t>
      </w:r>
      <w:hyperlink r:id="rId8281" w:tooltip="нажмите, чтобы просмотреть определение Mandamus" w:history="1">
        <w:r w:rsidRPr="00D06CD3">
          <w:rPr>
            <w:rFonts w:ascii="Arial" w:eastAsia="Times New Roman" w:hAnsi="Arial" w:cs="Arial"/>
            <w:color w:val="0033CC"/>
            <w:sz w:val="18"/>
            <w:szCs w:val="18"/>
            <w:lang w:eastAsia="ru-RU"/>
          </w:rPr>
          <w:t>выполнении требований истца</w:t>
        </w:r>
      </w:hyperlink>
      <w:r w:rsidRPr="00D06CD3">
        <w:rPr>
          <w:rFonts w:ascii="Arial" w:eastAsia="Times New Roman" w:hAnsi="Arial" w:cs="Arial"/>
          <w:color w:val="000000"/>
          <w:sz w:val="18"/>
          <w:szCs w:val="18"/>
          <w:lang w:eastAsia="ru-RU"/>
        </w:rPr>
        <w:t>, также известный как De </w:t>
      </w:r>
      <w:hyperlink r:id="rId8282" w:tooltip="нажмите, чтобы просмотреть определение Mandamus" w:history="1">
        <w:r w:rsidRPr="00D06CD3">
          <w:rPr>
            <w:rFonts w:ascii="Arial" w:eastAsia="Times New Roman" w:hAnsi="Arial" w:cs="Arial"/>
            <w:color w:val="0033CC"/>
            <w:sz w:val="18"/>
            <w:szCs w:val="18"/>
            <w:lang w:eastAsia="ru-RU"/>
          </w:rPr>
          <w:t>судебного приказа</w:t>
        </w:r>
      </w:hyperlink>
      <w:r w:rsidRPr="00D06CD3">
        <w:rPr>
          <w:rFonts w:ascii="Arial" w:eastAsia="Times New Roman" w:hAnsi="Arial" w:cs="Arial"/>
          <w:color w:val="000000"/>
          <w:sz w:val="18"/>
          <w:szCs w:val="18"/>
          <w:lang w:eastAsia="ru-RU"/>
        </w:rPr>
        <w:t>, в </w:t>
      </w:r>
      <w:hyperlink r:id="rId8283" w:tooltip="нажмите, чтобы просмотреть определение формы" w:history="1">
        <w:r w:rsidRPr="00D06CD3">
          <w:rPr>
            <w:rFonts w:ascii="Arial" w:eastAsia="Times New Roman" w:hAnsi="Arial" w:cs="Arial"/>
            <w:color w:val="0033CC"/>
            <w:sz w:val="18"/>
            <w:szCs w:val="18"/>
            <w:lang w:eastAsia="ru-RU"/>
          </w:rPr>
          <w:t>форме</w:t>
        </w:r>
      </w:hyperlink>
      <w:r w:rsidRPr="00D06CD3">
        <w:rPr>
          <w:rFonts w:ascii="Arial" w:eastAsia="Times New Roman" w:hAnsi="Arial" w:cs="Arial"/>
          <w:color w:val="000000"/>
          <w:sz w:val="18"/>
          <w:szCs w:val="18"/>
          <w:lang w:eastAsia="ru-RU"/>
        </w:rPr>
        <w:t> императивного предписания и церковные индульгенции выдаются при правильной </w:t>
      </w:r>
      <w:hyperlink r:id="rId8284"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w:t>
        </w:r>
      </w:hyperlink>
      <w:r w:rsidRPr="00D06CD3">
        <w:rPr>
          <w:rFonts w:ascii="Arial" w:eastAsia="Times New Roman" w:hAnsi="Arial" w:cs="Arial"/>
          <w:color w:val="000000"/>
          <w:sz w:val="18"/>
          <w:szCs w:val="18"/>
          <w:lang w:eastAsia="ru-RU"/>
        </w:rPr>
        <w:t> властью юридических </w:t>
      </w:r>
      <w:hyperlink r:id="rId8285" w:tooltip="нажмите, чтобы просмотреть определение человека" w:history="1">
        <w:r w:rsidRPr="00D06CD3">
          <w:rPr>
            <w:rFonts w:ascii="Arial" w:eastAsia="Times New Roman" w:hAnsi="Arial" w:cs="Arial"/>
            <w:color w:val="0033CC"/>
            <w:sz w:val="18"/>
            <w:szCs w:val="18"/>
            <w:lang w:eastAsia="ru-RU"/>
          </w:rPr>
          <w:t>лица</w:t>
        </w:r>
      </w:hyperlink>
      <w:r w:rsidRPr="00D06CD3">
        <w:rPr>
          <w:rFonts w:ascii="Arial" w:eastAsia="Times New Roman" w:hAnsi="Arial" w:cs="Arial"/>
          <w:color w:val="000000"/>
          <w:sz w:val="18"/>
          <w:szCs w:val="18"/>
          <w:lang w:eastAsia="ru-RU"/>
        </w:rPr>
        <w:t> , вынуждающих </w:t>
      </w:r>
      <w:hyperlink r:id="rId8286" w:tooltip="нажмите, чтобы просмотреть определение офицера" w:history="1">
        <w:r w:rsidRPr="00D06CD3">
          <w:rPr>
            <w:rFonts w:ascii="Arial" w:eastAsia="Times New Roman" w:hAnsi="Arial" w:cs="Arial"/>
            <w:color w:val="0033CC"/>
            <w:sz w:val="18"/>
            <w:szCs w:val="18"/>
            <w:lang w:eastAsia="ru-RU"/>
          </w:rPr>
          <w:t>сотрудник</w:t>
        </w:r>
      </w:hyperlink>
      <w:r w:rsidRPr="00D06CD3">
        <w:rPr>
          <w:rFonts w:ascii="Arial" w:eastAsia="Times New Roman" w:hAnsi="Arial" w:cs="Arial"/>
          <w:color w:val="000000"/>
          <w:sz w:val="18"/>
          <w:szCs w:val="18"/>
          <w:lang w:eastAsia="ru-RU"/>
        </w:rPr>
        <w:t> или </w:t>
      </w:r>
      <w:hyperlink r:id="rId8287" w:tooltip="нажмите, чтобы просмотреть определение агента" w:history="1">
        <w:r w:rsidRPr="00D06CD3">
          <w:rPr>
            <w:rFonts w:ascii="Arial" w:eastAsia="Times New Roman" w:hAnsi="Arial" w:cs="Arial"/>
            <w:color w:val="0033CC"/>
            <w:sz w:val="18"/>
            <w:szCs w:val="18"/>
            <w:lang w:eastAsia="ru-RU"/>
          </w:rPr>
          <w:t>агент</w:t>
        </w:r>
      </w:hyperlink>
      <w:r w:rsidRPr="00D06CD3">
        <w:rPr>
          <w:rFonts w:ascii="Arial" w:eastAsia="Times New Roman" w:hAnsi="Arial" w:cs="Arial"/>
          <w:color w:val="000000"/>
          <w:sz w:val="18"/>
          <w:szCs w:val="18"/>
          <w:lang w:eastAsia="ru-RU"/>
        </w:rPr>
        <w:t> или </w:t>
      </w:r>
      <w:hyperlink r:id="rId8288"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корпорацией</w:t>
        </w:r>
      </w:hyperlink>
      <w:r w:rsidRPr="00D06CD3">
        <w:rPr>
          <w:rFonts w:ascii="Arial" w:eastAsia="Times New Roman" w:hAnsi="Arial" w:cs="Arial"/>
          <w:color w:val="000000"/>
          <w:sz w:val="18"/>
          <w:szCs w:val="18"/>
          <w:lang w:eastAsia="ru-RU"/>
        </w:rPr>
        <w:t> или </w:t>
      </w:r>
      <w:hyperlink r:id="rId8289" w:tooltip="нажмите, чтобы просмотреть определение человека" w:history="1">
        <w:r w:rsidRPr="00D06CD3">
          <w:rPr>
            <w:rFonts w:ascii="Arial" w:eastAsia="Times New Roman" w:hAnsi="Arial" w:cs="Arial"/>
            <w:color w:val="0033CC"/>
            <w:sz w:val="18"/>
            <w:szCs w:val="18"/>
            <w:lang w:eastAsia="ru-RU"/>
          </w:rPr>
          <w:t>лицом</w:t>
        </w:r>
      </w:hyperlink>
      <w:r w:rsidRPr="00D06CD3">
        <w:rPr>
          <w:rFonts w:ascii="Arial" w:eastAsia="Times New Roman" w:hAnsi="Arial" w:cs="Arial"/>
          <w:color w:val="000000"/>
          <w:sz w:val="18"/>
          <w:szCs w:val="18"/>
          <w:lang w:eastAsia="ru-RU"/>
        </w:rPr>
        <w:t> под его </w:t>
      </w:r>
      <w:hyperlink r:id="rId8290"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юрисдикцией</w:t>
        </w:r>
      </w:hyperlink>
      <w:r w:rsidRPr="00D06CD3">
        <w:rPr>
          <w:rFonts w:ascii="Arial" w:eastAsia="Times New Roman" w:hAnsi="Arial" w:cs="Arial"/>
          <w:color w:val="000000"/>
          <w:sz w:val="18"/>
          <w:szCs w:val="18"/>
          <w:lang w:eastAsia="ru-RU"/>
        </w:rPr>
        <w:t> для сделать (или воздержаться от этого) какое-то конкретное деяние которого </w:t>
      </w:r>
      <w:hyperlink r:id="rId8291" w:tooltip="нажмите, чтобы просмотреть определение тела" w:history="1">
        <w:r w:rsidRPr="00D06CD3">
          <w:rPr>
            <w:rFonts w:ascii="Arial" w:eastAsia="Times New Roman" w:hAnsi="Arial" w:cs="Arial"/>
            <w:color w:val="0033CC"/>
            <w:sz w:val="18"/>
            <w:szCs w:val="18"/>
            <w:lang w:eastAsia="ru-RU"/>
          </w:rPr>
          <w:t>орган</w:t>
        </w:r>
      </w:hyperlink>
      <w:r w:rsidRPr="00D06CD3">
        <w:rPr>
          <w:rFonts w:ascii="Arial" w:eastAsia="Times New Roman" w:hAnsi="Arial" w:cs="Arial"/>
          <w:color w:val="000000"/>
          <w:sz w:val="18"/>
          <w:szCs w:val="18"/>
          <w:lang w:eastAsia="ru-RU"/>
        </w:rPr>
        <w:t> обязан по закону сделать (или воздержаться от этого) и что согласуется с возложенными на него обязанностями и обязательствами.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4" w:name="6933"/>
      <w:bookmarkEnd w:id="1534"/>
      <w:r w:rsidRPr="00D06CD3">
        <w:rPr>
          <w:rFonts w:ascii="Arial" w:eastAsia="Times New Roman" w:hAnsi="Arial" w:cs="Arial"/>
          <w:b/>
          <w:bCs/>
          <w:color w:val="000000"/>
          <w:lang w:eastAsia="ru-RU"/>
        </w:rPr>
        <w:t>Canon 6933 </w:t>
      </w:r>
      <w:r w:rsidRPr="00D06CD3">
        <w:rPr>
          <w:rFonts w:ascii="Arial" w:eastAsia="Times New Roman" w:hAnsi="Arial" w:cs="Arial"/>
          <w:color w:val="000000"/>
          <w:sz w:val="16"/>
          <w:szCs w:val="16"/>
          <w:lang w:eastAsia="ru-RU"/>
        </w:rPr>
        <w:t>(</w:t>
      </w:r>
      <w:hyperlink r:id="rId8292" w:anchor="6933"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293" w:tooltip="нажмите, чтобы просмотреть определение Mandamus" w:history="1">
        <w:r w:rsidRPr="00D06CD3">
          <w:rPr>
            <w:rFonts w:ascii="Arial" w:eastAsia="Times New Roman" w:hAnsi="Arial" w:cs="Arial"/>
            <w:color w:val="0033CC"/>
            <w:sz w:val="18"/>
            <w:szCs w:val="18"/>
            <w:lang w:eastAsia="ru-RU"/>
          </w:rPr>
          <w:t>Судебного приказа</w:t>
        </w:r>
      </w:hyperlink>
      <w:r w:rsidRPr="00D06CD3">
        <w:rPr>
          <w:rFonts w:ascii="Arial" w:eastAsia="Times New Roman" w:hAnsi="Arial" w:cs="Arial"/>
          <w:color w:val="000000"/>
          <w:sz w:val="18"/>
          <w:szCs w:val="18"/>
          <w:lang w:eastAsia="ru-RU"/>
        </w:rPr>
        <w:t> - это латинский термин </w:t>
      </w:r>
      <w:hyperlink r:id="rId8294" w:tooltip="нажмите, чтобы просмотреть определение значения" w:history="1">
        <w:r w:rsidRPr="00D06CD3">
          <w:rPr>
            <w:rFonts w:ascii="Arial" w:eastAsia="Times New Roman" w:hAnsi="Arial" w:cs="Arial"/>
            <w:color w:val="0033CC"/>
            <w:sz w:val="18"/>
            <w:szCs w:val="18"/>
            <w:lang w:eastAsia="ru-RU"/>
          </w:rPr>
          <w:t>означает</w:t>
        </w:r>
      </w:hyperlink>
      <w:r w:rsidRPr="00D06CD3">
        <w:rPr>
          <w:rFonts w:ascii="Arial" w:eastAsia="Times New Roman" w:hAnsi="Arial" w:cs="Arial"/>
          <w:color w:val="000000"/>
          <w:sz w:val="18"/>
          <w:szCs w:val="18"/>
          <w:lang w:eastAsia="ru-RU"/>
        </w:rPr>
        <w:t> “Мы команда (выполнять)” и одним из прерогативных приказов и основные элементы </w:t>
      </w:r>
      <w:hyperlink r:id="rId8295" w:tooltip="нажмите, чтобы просмотреть определение средства правовой защиты" w:history="1">
        <w:r w:rsidRPr="00D06CD3">
          <w:rPr>
            <w:rFonts w:ascii="Arial" w:eastAsia="Times New Roman" w:hAnsi="Arial" w:cs="Arial"/>
            <w:color w:val="0033CC"/>
            <w:sz w:val="18"/>
            <w:szCs w:val="18"/>
            <w:lang w:eastAsia="ru-RU"/>
          </w:rPr>
          <w:t>средства правовой защиты</w:t>
        </w:r>
      </w:hyperlink>
      <w:r w:rsidRPr="00D06CD3">
        <w:rPr>
          <w:rFonts w:ascii="Arial" w:eastAsia="Times New Roman" w:hAnsi="Arial" w:cs="Arial"/>
          <w:color w:val="000000"/>
          <w:sz w:val="18"/>
          <w:szCs w:val="18"/>
          <w:lang w:eastAsia="ru-RU"/>
        </w:rPr>
        <w:t> против злоупотреблений, коррупции и неспособности должностных лиц или представителей для наблюдения за </w:t>
      </w:r>
      <w:hyperlink r:id="rId8296" w:tooltip="нажмите, чтобы просмотреть определение тела" w:history="1">
        <w:r w:rsidRPr="00D06CD3">
          <w:rPr>
            <w:rFonts w:ascii="Arial" w:eastAsia="Times New Roman" w:hAnsi="Arial" w:cs="Arial"/>
            <w:color w:val="0033CC"/>
            <w:sz w:val="18"/>
            <w:szCs w:val="18"/>
            <w:lang w:eastAsia="ru-RU"/>
          </w:rPr>
          <w:t>телом</w:t>
        </w:r>
      </w:hyperlink>
      <w:r w:rsidRPr="00D06CD3">
        <w:rPr>
          <w:rFonts w:ascii="Arial" w:eastAsia="Times New Roman" w:hAnsi="Arial" w:cs="Arial"/>
          <w:color w:val="000000"/>
          <w:sz w:val="18"/>
          <w:szCs w:val="18"/>
          <w:lang w:eastAsia="ru-RU"/>
        </w:rPr>
        <w:t> из </w:t>
      </w:r>
      <w:hyperlink r:id="rId8297" w:tooltip="нажмите, чтобы просмотреть определение законов" w:history="1">
        <w:r w:rsidRPr="00D06CD3">
          <w:rPr>
            <w:rFonts w:ascii="Arial" w:eastAsia="Times New Roman" w:hAnsi="Arial" w:cs="Arial"/>
            <w:color w:val="0033CC"/>
            <w:sz w:val="18"/>
            <w:szCs w:val="18"/>
            <w:lang w:eastAsia="ru-RU"/>
          </w:rPr>
          <w:t>законов</w:t>
        </w:r>
      </w:hyperlink>
      <w:r w:rsidRPr="00D06CD3">
        <w:rPr>
          <w:rFonts w:ascii="Arial" w:eastAsia="Times New Roman" w:hAnsi="Arial" w:cs="Arial"/>
          <w:color w:val="000000"/>
          <w:sz w:val="18"/>
          <w:szCs w:val="18"/>
          <w:lang w:eastAsia="ru-RU"/>
        </w:rPr>
        <w:t> Содружества, в том числе выпущенных в 16 веке король Генрих VIII в Англии, что сначала формируются правовые концепции современной торговли, такие как доверительная собственность, наследование, </w:t>
      </w:r>
      <w:hyperlink r:id="rId8298" w:tooltip="нажмите, чтобы просмотреть определение свойства" w:history="1">
        <w:r w:rsidRPr="00D06CD3">
          <w:rPr>
            <w:rFonts w:ascii="Arial" w:eastAsia="Times New Roman" w:hAnsi="Arial" w:cs="Arial"/>
            <w:color w:val="0033CC"/>
            <w:sz w:val="18"/>
            <w:szCs w:val="18"/>
            <w:lang w:eastAsia="ru-RU"/>
          </w:rPr>
          <w:t>собственность</w:t>
        </w:r>
      </w:hyperlink>
      <w:r w:rsidRPr="00D06CD3">
        <w:rPr>
          <w:rFonts w:ascii="Arial" w:eastAsia="Times New Roman" w:hAnsi="Arial" w:cs="Arial"/>
          <w:color w:val="000000"/>
          <w:sz w:val="18"/>
          <w:szCs w:val="18"/>
          <w:lang w:eastAsia="ru-RU"/>
        </w:rPr>
        <w:t>, права пользования, лицензии, акты, счета, извещения, </w:t>
      </w:r>
      <w:hyperlink r:id="rId8299" w:tooltip="нажмите, чтобы просмотреть определение учетных записей" w:history="1">
        <w:r w:rsidRPr="00D06CD3">
          <w:rPr>
            <w:rFonts w:ascii="Arial" w:eastAsia="Times New Roman" w:hAnsi="Arial" w:cs="Arial"/>
            <w:color w:val="0033CC"/>
            <w:sz w:val="18"/>
            <w:szCs w:val="18"/>
            <w:lang w:eastAsia="ru-RU"/>
          </w:rPr>
          <w:t>счета</w:t>
        </w:r>
      </w:hyperlink>
      <w:r w:rsidRPr="00D06CD3">
        <w:rPr>
          <w:rFonts w:ascii="Arial" w:eastAsia="Times New Roman" w:hAnsi="Arial" w:cs="Arial"/>
          <w:color w:val="000000"/>
          <w:sz w:val="18"/>
          <w:szCs w:val="18"/>
          <w:lang w:eastAsia="ru-RU"/>
        </w:rPr>
        <w:t> и ордера:</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согласно Римскому и Западному законодательству, должным образом назначенные должностные лица и агенты правительства или лица, занимающие такие должности, обязаны по </w:t>
      </w:r>
      <w:hyperlink r:id="rId8300" w:tooltip="нажмите, чтобы просмотреть определение терминов" w:history="1">
        <w:r w:rsidRPr="00D06CD3">
          <w:rPr>
            <w:rFonts w:ascii="Arial" w:eastAsia="Times New Roman" w:hAnsi="Arial" w:cs="Arial"/>
            <w:color w:val="0033CC"/>
            <w:sz w:val="18"/>
            <w:szCs w:val="18"/>
            <w:lang w:eastAsia="ru-RU"/>
          </w:rPr>
          <w:t>условиям </w:t>
        </w:r>
      </w:hyperlink>
      <w:r w:rsidRPr="00D06CD3">
        <w:rPr>
          <w:rFonts w:ascii="Arial" w:eastAsia="Times New Roman" w:hAnsi="Arial" w:cs="Arial"/>
          <w:color w:val="000000"/>
          <w:sz w:val="18"/>
          <w:szCs w:val="18"/>
          <w:lang w:eastAsia="ru-RU"/>
        </w:rPr>
        <w:t>такой должности правильно выполнять свои обязанности в соответствии с законом. Однако по мере того, как это все чаще происходит на протяжении последних пятидесяти лет, государственные должностные лица и “ </w:t>
      </w:r>
      <w:hyperlink r:id="rId8301"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государственные </w:t>
        </w:r>
      </w:hyperlink>
      <w:r w:rsidRPr="00D06CD3">
        <w:rPr>
          <w:rFonts w:ascii="Arial" w:eastAsia="Times New Roman" w:hAnsi="Arial" w:cs="Arial"/>
          <w:color w:val="000000"/>
          <w:sz w:val="18"/>
          <w:szCs w:val="18"/>
          <w:lang w:eastAsia="ru-RU"/>
        </w:rPr>
        <w:t>служащие” становятся все менее и менее ответственными за свои собственные действия;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lastRenderedPageBreak/>
        <w:t>(ii) исторически </w:t>
      </w:r>
      <w:hyperlink r:id="rId8302"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hyperlink r:id="rId8303" w:tooltip="нажмите, чтобы просмотреть определение Mandamus" w:history="1">
        <w:r w:rsidRPr="00D06CD3">
          <w:rPr>
            <w:rFonts w:ascii="Arial" w:eastAsia="Times New Roman" w:hAnsi="Arial" w:cs="Arial"/>
            <w:color w:val="0033CC"/>
            <w:sz w:val="18"/>
            <w:szCs w:val="18"/>
            <w:lang w:eastAsia="ru-RU"/>
          </w:rPr>
          <w:t>Мандамуса </w:t>
        </w:r>
      </w:hyperlink>
      <w:r w:rsidRPr="00D06CD3">
        <w:rPr>
          <w:rFonts w:ascii="Arial" w:eastAsia="Times New Roman" w:hAnsi="Arial" w:cs="Arial"/>
          <w:color w:val="000000"/>
          <w:sz w:val="18"/>
          <w:szCs w:val="18"/>
          <w:lang w:eastAsia="ru-RU"/>
        </w:rPr>
        <w:t>был выдан в качестве приказа </w:t>
      </w:r>
      <w:hyperlink r:id="rId8304" w:tooltip="нажмите, чтобы просмотреть определение superior" w:history="1">
        <w:r w:rsidRPr="00D06CD3">
          <w:rPr>
            <w:rFonts w:ascii="Arial" w:eastAsia="Times New Roman" w:hAnsi="Arial" w:cs="Arial"/>
            <w:color w:val="0033CC"/>
            <w:sz w:val="18"/>
            <w:szCs w:val="18"/>
            <w:lang w:eastAsia="ru-RU"/>
          </w:rPr>
          <w:t>вышестоящим </w:t>
        </w:r>
      </w:hyperlink>
      <w:hyperlink r:id="rId8305" w:tooltip="нажмите, чтобы просмотреть определение суда" w:history="1">
        <w:r w:rsidRPr="00D06CD3">
          <w:rPr>
            <w:rFonts w:ascii="Arial" w:eastAsia="Times New Roman" w:hAnsi="Arial" w:cs="Arial"/>
            <w:color w:val="0033CC"/>
            <w:sz w:val="18"/>
            <w:szCs w:val="18"/>
            <w:lang w:eastAsia="ru-RU"/>
          </w:rPr>
          <w:t>судом </w:t>
        </w:r>
      </w:hyperlink>
      <w:r w:rsidRPr="00D06CD3">
        <w:rPr>
          <w:rFonts w:ascii="Arial" w:eastAsia="Times New Roman" w:hAnsi="Arial" w:cs="Arial"/>
          <w:color w:val="000000"/>
          <w:sz w:val="18"/>
          <w:szCs w:val="18"/>
          <w:lang w:eastAsia="ru-RU"/>
        </w:rPr>
        <w:t>любому правительственному нижестоящему </w:t>
      </w:r>
      <w:hyperlink r:id="rId8306" w:tooltip="нажмите, чтобы просмотреть определение суда" w:history="1">
        <w:r w:rsidRPr="00D06CD3">
          <w:rPr>
            <w:rFonts w:ascii="Arial" w:eastAsia="Times New Roman" w:hAnsi="Arial" w:cs="Arial"/>
            <w:color w:val="0033CC"/>
            <w:sz w:val="18"/>
            <w:szCs w:val="18"/>
            <w:lang w:eastAsia="ru-RU"/>
          </w:rPr>
          <w:t>суду</w:t>
        </w:r>
      </w:hyperlink>
      <w:r w:rsidRPr="00D06CD3">
        <w:rPr>
          <w:rFonts w:ascii="Arial" w:eastAsia="Times New Roman" w:hAnsi="Arial" w:cs="Arial"/>
          <w:color w:val="000000"/>
          <w:sz w:val="18"/>
          <w:szCs w:val="18"/>
          <w:lang w:eastAsia="ru-RU"/>
        </w:rPr>
        <w:t>, </w:t>
      </w:r>
      <w:hyperlink r:id="rId8307"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корпорации </w:t>
        </w:r>
      </w:hyperlink>
      <w:r w:rsidRPr="00D06CD3">
        <w:rPr>
          <w:rFonts w:ascii="Arial" w:eastAsia="Times New Roman" w:hAnsi="Arial" w:cs="Arial"/>
          <w:color w:val="000000"/>
          <w:sz w:val="18"/>
          <w:szCs w:val="18"/>
          <w:lang w:eastAsia="ru-RU"/>
        </w:rPr>
        <w:t>или </w:t>
      </w:r>
      <w:hyperlink r:id="rId8308"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государственному </w:t>
        </w:r>
      </w:hyperlink>
      <w:r w:rsidRPr="00D06CD3">
        <w:rPr>
          <w:rFonts w:ascii="Arial" w:eastAsia="Times New Roman" w:hAnsi="Arial" w:cs="Arial"/>
          <w:color w:val="000000"/>
          <w:sz w:val="18"/>
          <w:szCs w:val="18"/>
          <w:lang w:eastAsia="ru-RU"/>
        </w:rPr>
        <w:t>органу, чтобы сделать или воздержаться от совершения какого-либо конкретного действия, которое это </w:t>
      </w:r>
      <w:hyperlink r:id="rId8309" w:tooltip="нажмите, чтобы просмотреть определение тела" w:history="1">
        <w:r w:rsidRPr="00D06CD3">
          <w:rPr>
            <w:rFonts w:ascii="Arial" w:eastAsia="Times New Roman" w:hAnsi="Arial" w:cs="Arial"/>
            <w:color w:val="0033CC"/>
            <w:sz w:val="18"/>
            <w:szCs w:val="18"/>
            <w:lang w:eastAsia="ru-RU"/>
          </w:rPr>
          <w:t>орган </w:t>
        </w:r>
      </w:hyperlink>
      <w:r w:rsidRPr="00D06CD3">
        <w:rPr>
          <w:rFonts w:ascii="Arial" w:eastAsia="Times New Roman" w:hAnsi="Arial" w:cs="Arial"/>
          <w:color w:val="000000"/>
          <w:sz w:val="18"/>
          <w:szCs w:val="18"/>
          <w:lang w:eastAsia="ru-RU"/>
        </w:rPr>
        <w:t>обязан по закону делать или воздерживаться от этого, в </w:t>
      </w:r>
      <w:hyperlink r:id="rId8310" w:tooltip="нажмите, чтобы просмотреть определение обращения" w:history="1">
        <w:r w:rsidRPr="00D06CD3">
          <w:rPr>
            <w:rFonts w:ascii="Arial" w:eastAsia="Times New Roman" w:hAnsi="Arial" w:cs="Arial"/>
            <w:color w:val="0033CC"/>
            <w:sz w:val="18"/>
            <w:szCs w:val="18"/>
            <w:lang w:eastAsia="ru-RU"/>
          </w:rPr>
          <w:t>зависимости от </w:t>
        </w:r>
      </w:hyperlink>
      <w:r w:rsidRPr="00D06CD3">
        <w:rPr>
          <w:rFonts w:ascii="Arial" w:eastAsia="Times New Roman" w:hAnsi="Arial" w:cs="Arial"/>
          <w:color w:val="000000"/>
          <w:sz w:val="18"/>
          <w:szCs w:val="18"/>
          <w:lang w:eastAsia="ru-RU"/>
        </w:rPr>
        <w:t>обстоятельств, и что является по своей природе </w:t>
      </w:r>
      <w:hyperlink r:id="rId8311" w:tooltip="нажмите, чтобы просмотреть определение public" w:history="1">
        <w:r w:rsidRPr="00D06CD3">
          <w:rPr>
            <w:rFonts w:ascii="Arial" w:eastAsia="Times New Roman" w:hAnsi="Arial" w:cs="Arial"/>
            <w:color w:val="0033CC"/>
            <w:sz w:val="18"/>
            <w:szCs w:val="18"/>
            <w:lang w:eastAsia="ru-RU"/>
          </w:rPr>
          <w:t>общественным </w:t>
        </w:r>
      </w:hyperlink>
      <w:r w:rsidRPr="00D06CD3">
        <w:rPr>
          <w:rFonts w:ascii="Arial" w:eastAsia="Times New Roman" w:hAnsi="Arial" w:cs="Arial"/>
          <w:color w:val="000000"/>
          <w:sz w:val="18"/>
          <w:szCs w:val="18"/>
          <w:lang w:eastAsia="ru-RU"/>
        </w:rPr>
        <w:t>долгом, а в некоторых случаях-статутным долгом;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iii) характер </w:t>
      </w:r>
      <w:hyperlink r:id="rId8312" w:tooltip="нажмите, чтобы просмотреть определение Mandamus" w:history="1">
        <w:r w:rsidRPr="00D06CD3">
          <w:rPr>
            <w:rFonts w:ascii="Arial" w:eastAsia="Times New Roman" w:hAnsi="Arial" w:cs="Arial"/>
            <w:color w:val="0033CC"/>
            <w:sz w:val="18"/>
            <w:szCs w:val="18"/>
            <w:lang w:eastAsia="ru-RU"/>
          </w:rPr>
          <w:t>Мандамусского приказа </w:t>
        </w:r>
      </w:hyperlink>
      <w:r w:rsidRPr="00D06CD3">
        <w:rPr>
          <w:rFonts w:ascii="Arial" w:eastAsia="Times New Roman" w:hAnsi="Arial" w:cs="Arial"/>
          <w:color w:val="000000"/>
          <w:sz w:val="18"/>
          <w:szCs w:val="18"/>
          <w:lang w:eastAsia="ru-RU"/>
        </w:rPr>
        <w:t>часто путают с приказом нижестоящему </w:t>
      </w:r>
      <w:hyperlink r:id="rId8313" w:tooltip="нажмите, чтобы просмотреть определение суда" w:history="1">
        <w:r w:rsidRPr="00D06CD3">
          <w:rPr>
            <w:rFonts w:ascii="Arial" w:eastAsia="Times New Roman" w:hAnsi="Arial" w:cs="Arial"/>
            <w:color w:val="0033CC"/>
            <w:sz w:val="18"/>
            <w:szCs w:val="18"/>
            <w:lang w:eastAsia="ru-RU"/>
          </w:rPr>
          <w:t>суду </w:t>
        </w:r>
      </w:hyperlink>
      <w:r w:rsidRPr="00D06CD3">
        <w:rPr>
          <w:rFonts w:ascii="Arial" w:eastAsia="Times New Roman" w:hAnsi="Arial" w:cs="Arial"/>
          <w:color w:val="000000"/>
          <w:sz w:val="18"/>
          <w:szCs w:val="18"/>
          <w:lang w:eastAsia="ru-RU"/>
        </w:rPr>
        <w:t>, </w:t>
      </w:r>
      <w:hyperlink r:id="rId8314"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корпорации </w:t>
        </w:r>
      </w:hyperlink>
      <w:r w:rsidRPr="00D06CD3">
        <w:rPr>
          <w:rFonts w:ascii="Arial" w:eastAsia="Times New Roman" w:hAnsi="Arial" w:cs="Arial"/>
          <w:color w:val="000000"/>
          <w:sz w:val="18"/>
          <w:szCs w:val="18"/>
          <w:lang w:eastAsia="ru-RU"/>
        </w:rPr>
        <w:t>или </w:t>
      </w:r>
      <w:hyperlink r:id="rId8315"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государственному </w:t>
        </w:r>
      </w:hyperlink>
      <w:r w:rsidRPr="00D06CD3">
        <w:rPr>
          <w:rFonts w:ascii="Arial" w:eastAsia="Times New Roman" w:hAnsi="Arial" w:cs="Arial"/>
          <w:color w:val="000000"/>
          <w:sz w:val="18"/>
          <w:szCs w:val="18"/>
          <w:lang w:eastAsia="ru-RU"/>
        </w:rPr>
        <w:t>органу принять какое-либо решение в пользу или против какого-либо конкретного дела. Это полностью противоречит цели </w:t>
      </w:r>
      <w:hyperlink r:id="rId8316" w:tooltip="нажмите, чтобы просмотреть определение Mandamus" w:history="1">
        <w:r w:rsidRPr="00D06CD3">
          <w:rPr>
            <w:rFonts w:ascii="Arial" w:eastAsia="Times New Roman" w:hAnsi="Arial" w:cs="Arial"/>
            <w:color w:val="0033CC"/>
            <w:sz w:val="18"/>
            <w:szCs w:val="18"/>
            <w:lang w:eastAsia="ru-RU"/>
          </w:rPr>
          <w:t>Мандамуса </w:t>
        </w:r>
      </w:hyperlink>
      <w:r w:rsidRPr="00D06CD3">
        <w:rPr>
          <w:rFonts w:ascii="Arial" w:eastAsia="Times New Roman" w:hAnsi="Arial" w:cs="Arial"/>
          <w:color w:val="000000"/>
          <w:sz w:val="18"/>
          <w:szCs w:val="18"/>
          <w:lang w:eastAsia="ru-RU"/>
        </w:rPr>
        <w:t>. </w:t>
      </w:r>
      <w:hyperlink r:id="rId8317"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hyperlink r:id="rId8318" w:tooltip="нажмите, чтобы просмотреть определение Mandamus" w:history="1">
        <w:r w:rsidRPr="00D06CD3">
          <w:rPr>
            <w:rFonts w:ascii="Arial" w:eastAsia="Times New Roman" w:hAnsi="Arial" w:cs="Arial"/>
            <w:color w:val="0033CC"/>
            <w:sz w:val="18"/>
            <w:szCs w:val="18"/>
            <w:lang w:eastAsia="ru-RU"/>
          </w:rPr>
          <w:t>Мандамуса </w:t>
        </w:r>
      </w:hyperlink>
      <w:r w:rsidRPr="00D06CD3">
        <w:rPr>
          <w:rFonts w:ascii="Arial" w:eastAsia="Times New Roman" w:hAnsi="Arial" w:cs="Arial"/>
          <w:color w:val="000000"/>
          <w:sz w:val="18"/>
          <w:szCs w:val="18"/>
          <w:lang w:eastAsia="ru-RU"/>
        </w:rPr>
        <w:t>не может принудить ни один подчиненный </w:t>
      </w:r>
      <w:hyperlink r:id="rId8319" w:tooltip="нажмите, чтобы просмотреть определение суда" w:history="1">
        <w:r w:rsidRPr="00D06CD3">
          <w:rPr>
            <w:rFonts w:ascii="Arial" w:eastAsia="Times New Roman" w:hAnsi="Arial" w:cs="Arial"/>
            <w:color w:val="0033CC"/>
            <w:sz w:val="18"/>
            <w:szCs w:val="18"/>
            <w:lang w:eastAsia="ru-RU"/>
          </w:rPr>
          <w:t>суд</w:t>
        </w:r>
      </w:hyperlink>
      <w:r w:rsidRPr="00D06CD3">
        <w:rPr>
          <w:rFonts w:ascii="Arial" w:eastAsia="Times New Roman" w:hAnsi="Arial" w:cs="Arial"/>
          <w:color w:val="000000"/>
          <w:sz w:val="18"/>
          <w:szCs w:val="18"/>
          <w:lang w:eastAsia="ru-RU"/>
        </w:rPr>
        <w:t>, </w:t>
      </w:r>
      <w:hyperlink r:id="rId8320"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корпорацию </w:t>
        </w:r>
      </w:hyperlink>
      <w:r w:rsidRPr="00D06CD3">
        <w:rPr>
          <w:rFonts w:ascii="Arial" w:eastAsia="Times New Roman" w:hAnsi="Arial" w:cs="Arial"/>
          <w:color w:val="000000"/>
          <w:sz w:val="18"/>
          <w:szCs w:val="18"/>
          <w:lang w:eastAsia="ru-RU"/>
        </w:rPr>
        <w:t>или </w:t>
      </w:r>
      <w:hyperlink r:id="rId8321" w:tooltip="нажмите, чтобы просмотреть определение public" w:history="1">
        <w:r w:rsidRPr="00D06CD3">
          <w:rPr>
            <w:rFonts w:ascii="Arial" w:eastAsia="Times New Roman" w:hAnsi="Arial" w:cs="Arial"/>
            <w:color w:val="0033CC"/>
            <w:sz w:val="18"/>
            <w:szCs w:val="18"/>
            <w:lang w:eastAsia="ru-RU"/>
          </w:rPr>
          <w:t>общественность</w:t>
        </w:r>
      </w:hyperlink>
      <w:r w:rsidRPr="00D06CD3">
        <w:rPr>
          <w:rFonts w:ascii="Arial" w:eastAsia="Times New Roman" w:hAnsi="Arial" w:cs="Arial"/>
          <w:color w:val="000000"/>
          <w:sz w:val="18"/>
          <w:szCs w:val="18"/>
          <w:lang w:eastAsia="ru-RU"/>
        </w:rPr>
        <w:t> полномочия решать исход того или иного дела так или иначе – только обязать агентство выполнять свои обязанности в соответствии с законом;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(iv) </w:t>
      </w:r>
      <w:hyperlink r:id="rId8322"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r w:rsidRPr="00D06CD3">
        <w:rPr>
          <w:rFonts w:ascii="Arial" w:eastAsia="Times New Roman" w:hAnsi="Arial" w:cs="Arial"/>
          <w:color w:val="000000"/>
          <w:sz w:val="18"/>
          <w:szCs w:val="18"/>
          <w:lang w:eastAsia="ru-RU"/>
        </w:rPr>
        <w:t>Мандамуса также не может быть использован для изменения, ускорения или обхода политики или статутов , предоставленных подчиненным </w:t>
      </w:r>
      <w:hyperlink r:id="rId8323" w:tooltip="нажмите, чтобы просмотреть определение суда" w:history="1">
        <w:r w:rsidRPr="00D06CD3">
          <w:rPr>
            <w:rFonts w:ascii="Arial" w:eastAsia="Times New Roman" w:hAnsi="Arial" w:cs="Arial"/>
            <w:color w:val="0033CC"/>
            <w:sz w:val="18"/>
            <w:szCs w:val="18"/>
            <w:lang w:eastAsia="ru-RU"/>
          </w:rPr>
          <w:t>судом</w:t>
        </w:r>
      </w:hyperlink>
      <w:r w:rsidRPr="00D06CD3">
        <w:rPr>
          <w:rFonts w:ascii="Arial" w:eastAsia="Times New Roman" w:hAnsi="Arial" w:cs="Arial"/>
          <w:color w:val="000000"/>
          <w:sz w:val="18"/>
          <w:szCs w:val="18"/>
          <w:lang w:eastAsia="ru-RU"/>
        </w:rPr>
        <w:t>, </w:t>
      </w:r>
      <w:hyperlink r:id="rId8324"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корпорацией </w:t>
        </w:r>
      </w:hyperlink>
      <w:r w:rsidRPr="00D06CD3">
        <w:rPr>
          <w:rFonts w:ascii="Arial" w:eastAsia="Times New Roman" w:hAnsi="Arial" w:cs="Arial"/>
          <w:color w:val="000000"/>
          <w:sz w:val="18"/>
          <w:szCs w:val="18"/>
          <w:lang w:eastAsia="ru-RU"/>
        </w:rPr>
        <w:t>или </w:t>
      </w:r>
      <w:hyperlink r:id="rId8325"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государственным </w:t>
        </w:r>
      </w:hyperlink>
      <w:r w:rsidRPr="00D06CD3">
        <w:rPr>
          <w:rFonts w:ascii="Arial" w:eastAsia="Times New Roman" w:hAnsi="Arial" w:cs="Arial"/>
          <w:color w:val="000000"/>
          <w:sz w:val="18"/>
          <w:szCs w:val="18"/>
          <w:lang w:eastAsia="ru-RU"/>
        </w:rPr>
        <w:t>органом в ответ на тот или иной вопрос. Если какому-либо учреждению в соответствии с его статутом разрешено задерживать принятие определенных решений или получение определенных льгот, то </w:t>
      </w:r>
      <w:hyperlink r:id="rId8326"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hyperlink r:id="rId8327" w:tooltip="нажмите, чтобы просмотреть определение Mandamus" w:history="1">
        <w:r w:rsidRPr="00D06CD3">
          <w:rPr>
            <w:rFonts w:ascii="Arial" w:eastAsia="Times New Roman" w:hAnsi="Arial" w:cs="Arial"/>
            <w:color w:val="0033CC"/>
            <w:sz w:val="18"/>
            <w:szCs w:val="18"/>
            <w:lang w:eastAsia="ru-RU"/>
          </w:rPr>
          <w:t>Мандамуса </w:t>
        </w:r>
      </w:hyperlink>
      <w:r w:rsidRPr="00D06CD3">
        <w:rPr>
          <w:rFonts w:ascii="Arial" w:eastAsia="Times New Roman" w:hAnsi="Arial" w:cs="Arial"/>
          <w:color w:val="000000"/>
          <w:sz w:val="18"/>
          <w:szCs w:val="18"/>
          <w:lang w:eastAsia="ru-RU"/>
        </w:rPr>
        <w:t>не может быть использован для обеспечения более быстрого урегулирования вопроса вопреки полномочиям, предоставленным этому конкретному учреждению;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v) основная цель </w:t>
      </w:r>
      <w:hyperlink r:id="rId8328" w:tooltip="нажмите, чтобы просмотреть определение Mandamus" w:history="1">
        <w:r w:rsidRPr="00D06CD3">
          <w:rPr>
            <w:rFonts w:ascii="Arial" w:eastAsia="Times New Roman" w:hAnsi="Arial" w:cs="Arial"/>
            <w:color w:val="0033CC"/>
            <w:sz w:val="18"/>
            <w:szCs w:val="18"/>
            <w:lang w:eastAsia="ru-RU"/>
          </w:rPr>
          <w:t>Мандамуса</w:t>
        </w:r>
      </w:hyperlink>
      <w:r w:rsidRPr="00D06CD3">
        <w:rPr>
          <w:rFonts w:ascii="Arial" w:eastAsia="Times New Roman" w:hAnsi="Arial" w:cs="Arial"/>
          <w:color w:val="000000"/>
          <w:sz w:val="18"/>
          <w:szCs w:val="18"/>
          <w:lang w:eastAsia="ru-RU"/>
        </w:rPr>
        <w:t> остаётся обеспечить </w:t>
      </w:r>
      <w:hyperlink r:id="rId8329" w:tooltip="нажмите, чтобы просмотреть определение средства правовой защиты" w:history="1">
        <w:r w:rsidRPr="00D06CD3">
          <w:rPr>
            <w:rFonts w:ascii="Arial" w:eastAsia="Times New Roman" w:hAnsi="Arial" w:cs="Arial"/>
            <w:color w:val="0033CC"/>
            <w:sz w:val="18"/>
            <w:szCs w:val="18"/>
            <w:lang w:eastAsia="ru-RU"/>
          </w:rPr>
          <w:t>исправление </w:t>
        </w:r>
      </w:hyperlink>
      <w:r w:rsidRPr="00D06CD3">
        <w:rPr>
          <w:rFonts w:ascii="Arial" w:eastAsia="Times New Roman" w:hAnsi="Arial" w:cs="Arial"/>
          <w:color w:val="000000"/>
          <w:sz w:val="18"/>
          <w:szCs w:val="18"/>
          <w:lang w:eastAsia="ru-RU"/>
        </w:rPr>
        <w:t>недостатков </w:t>
      </w:r>
      <w:hyperlink r:id="rId8330" w:tooltip="нажмите, чтобы просмотреть определение справедливости" w:history="1">
        <w:r w:rsidRPr="00D06CD3">
          <w:rPr>
            <w:rFonts w:ascii="Arial" w:eastAsia="Times New Roman" w:hAnsi="Arial" w:cs="Arial"/>
            <w:color w:val="0033CC"/>
            <w:sz w:val="18"/>
            <w:szCs w:val="18"/>
            <w:lang w:eastAsia="ru-RU"/>
          </w:rPr>
          <w:t>правосудия </w:t>
        </w:r>
      </w:hyperlink>
      <w:r w:rsidRPr="00D06CD3">
        <w:rPr>
          <w:rFonts w:ascii="Arial" w:eastAsia="Times New Roman" w:hAnsi="Arial" w:cs="Arial"/>
          <w:color w:val="000000"/>
          <w:sz w:val="18"/>
          <w:szCs w:val="18"/>
          <w:lang w:eastAsia="ru-RU"/>
        </w:rPr>
        <w:t>от грубой некомпетентности, невыполнения служебных обязанностей и должностных преступлений.</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226-судебный приказ Quo Warranto</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5" w:name="6934"/>
      <w:bookmarkEnd w:id="1535"/>
      <w:r w:rsidRPr="00D06CD3">
        <w:rPr>
          <w:rFonts w:ascii="Arial" w:eastAsia="Times New Roman" w:hAnsi="Arial" w:cs="Arial"/>
          <w:b/>
          <w:bCs/>
          <w:color w:val="000000"/>
          <w:lang w:eastAsia="ru-RU"/>
        </w:rPr>
        <w:t>Canon 6934 </w:t>
      </w:r>
      <w:r w:rsidRPr="00D06CD3">
        <w:rPr>
          <w:rFonts w:ascii="Arial" w:eastAsia="Times New Roman" w:hAnsi="Arial" w:cs="Arial"/>
          <w:color w:val="000000"/>
          <w:sz w:val="16"/>
          <w:szCs w:val="16"/>
          <w:lang w:eastAsia="ru-RU"/>
        </w:rPr>
        <w:t>(</w:t>
      </w:r>
      <w:hyperlink r:id="rId8331" w:anchor="6934"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В </w:t>
      </w:r>
      <w:hyperlink r:id="rId8332"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w:t>
        </w:r>
      </w:hyperlink>
      <w:r w:rsidRPr="00D06CD3">
        <w:rPr>
          <w:rFonts w:ascii="Arial" w:eastAsia="Times New Roman" w:hAnsi="Arial" w:cs="Arial"/>
          <w:color w:val="000000"/>
          <w:sz w:val="18"/>
          <w:szCs w:val="18"/>
          <w:lang w:eastAsia="ru-RU"/>
        </w:rPr>
        <w:t> о </w:t>
      </w:r>
      <w:hyperlink r:id="rId8333" w:tooltip="нажмите, чтобы просмотреть определение Quo Warranto" w:history="1">
        <w:r w:rsidRPr="00D06CD3">
          <w:rPr>
            <w:rFonts w:ascii="Arial" w:eastAsia="Times New Roman" w:hAnsi="Arial" w:cs="Arial"/>
            <w:color w:val="0033CC"/>
            <w:sz w:val="18"/>
            <w:szCs w:val="18"/>
            <w:lang w:eastAsia="ru-RU"/>
          </w:rPr>
          <w:t>расследовании правомерности претензий-кво</w:t>
        </w:r>
      </w:hyperlink>
      <w:r w:rsidRPr="00D06CD3">
        <w:rPr>
          <w:rFonts w:ascii="Arial" w:eastAsia="Times New Roman" w:hAnsi="Arial" w:cs="Arial"/>
          <w:color w:val="000000"/>
          <w:sz w:val="18"/>
          <w:szCs w:val="18"/>
          <w:lang w:eastAsia="ru-RU"/>
        </w:rPr>
        <w:t>, также известный как Де </w:t>
      </w:r>
      <w:hyperlink r:id="rId8334" w:tooltip="нажмите, чтобы просмотреть определение Quo Warranto" w:history="1">
        <w:r w:rsidRPr="00D06CD3">
          <w:rPr>
            <w:rFonts w:ascii="Arial" w:eastAsia="Times New Roman" w:hAnsi="Arial" w:cs="Arial"/>
            <w:color w:val="0033CC"/>
            <w:sz w:val="18"/>
            <w:szCs w:val="18"/>
            <w:lang w:eastAsia="ru-RU"/>
          </w:rPr>
          <w:t>- кво расследовании правомерности претензий</w:t>
        </w:r>
      </w:hyperlink>
      <w:r w:rsidRPr="00D06CD3">
        <w:rPr>
          <w:rFonts w:ascii="Arial" w:eastAsia="Times New Roman" w:hAnsi="Arial" w:cs="Arial"/>
          <w:color w:val="000000"/>
          <w:sz w:val="18"/>
          <w:szCs w:val="18"/>
          <w:lang w:eastAsia="ru-RU"/>
        </w:rPr>
        <w:t>, это </w:t>
      </w:r>
      <w:hyperlink r:id="rId8335" w:tooltip="нажмите, чтобы просмотреть определение формы" w:history="1">
        <w:r w:rsidRPr="00D06CD3">
          <w:rPr>
            <w:rFonts w:ascii="Arial" w:eastAsia="Times New Roman" w:hAnsi="Arial" w:cs="Arial"/>
            <w:color w:val="0033CC"/>
            <w:sz w:val="18"/>
            <w:szCs w:val="18"/>
            <w:lang w:eastAsia="ru-RU"/>
          </w:rPr>
          <w:t>форма</w:t>
        </w:r>
      </w:hyperlink>
      <w:r w:rsidRPr="00D06CD3">
        <w:rPr>
          <w:rFonts w:ascii="Arial" w:eastAsia="Times New Roman" w:hAnsi="Arial" w:cs="Arial"/>
          <w:color w:val="000000"/>
          <w:sz w:val="18"/>
          <w:szCs w:val="18"/>
          <w:lang w:eastAsia="ru-RU"/>
        </w:rPr>
        <w:t> императивного предписания и церковные индульгенции выдаются при правильной </w:t>
      </w:r>
      <w:hyperlink r:id="rId8336"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w:t>
        </w:r>
      </w:hyperlink>
      <w:r w:rsidRPr="00D06CD3">
        <w:rPr>
          <w:rFonts w:ascii="Arial" w:eastAsia="Times New Roman" w:hAnsi="Arial" w:cs="Arial"/>
          <w:color w:val="000000"/>
          <w:sz w:val="18"/>
          <w:szCs w:val="18"/>
          <w:lang w:eastAsia="ru-RU"/>
        </w:rPr>
        <w:t> властью юридических </w:t>
      </w:r>
      <w:hyperlink r:id="rId8337" w:tooltip="нажмите, чтобы просмотреть определение человека" w:history="1">
        <w:r w:rsidRPr="00D06CD3">
          <w:rPr>
            <w:rFonts w:ascii="Arial" w:eastAsia="Times New Roman" w:hAnsi="Arial" w:cs="Arial"/>
            <w:color w:val="0033CC"/>
            <w:sz w:val="18"/>
            <w:szCs w:val="18"/>
            <w:lang w:eastAsia="ru-RU"/>
          </w:rPr>
          <w:t>лица</w:t>
        </w:r>
      </w:hyperlink>
      <w:r w:rsidRPr="00D06CD3">
        <w:rPr>
          <w:rFonts w:ascii="Arial" w:eastAsia="Times New Roman" w:hAnsi="Arial" w:cs="Arial"/>
          <w:color w:val="000000"/>
          <w:sz w:val="18"/>
          <w:szCs w:val="18"/>
          <w:lang w:eastAsia="ru-RU"/>
        </w:rPr>
        <w:t> требуется </w:t>
      </w:r>
      <w:hyperlink r:id="rId8338" w:tooltip="нажмите, чтобы просмотреть определение офицера" w:history="1">
        <w:r w:rsidRPr="00D06CD3">
          <w:rPr>
            <w:rFonts w:ascii="Arial" w:eastAsia="Times New Roman" w:hAnsi="Arial" w:cs="Arial"/>
            <w:color w:val="0033CC"/>
            <w:sz w:val="18"/>
            <w:szCs w:val="18"/>
            <w:lang w:eastAsia="ru-RU"/>
          </w:rPr>
          <w:t>сотрудник</w:t>
        </w:r>
      </w:hyperlink>
      <w:r w:rsidRPr="00D06CD3">
        <w:rPr>
          <w:rFonts w:ascii="Arial" w:eastAsia="Times New Roman" w:hAnsi="Arial" w:cs="Arial"/>
          <w:color w:val="000000"/>
          <w:sz w:val="18"/>
          <w:szCs w:val="18"/>
          <w:lang w:eastAsia="ru-RU"/>
        </w:rPr>
        <w:t> или </w:t>
      </w:r>
      <w:hyperlink r:id="rId8339" w:tooltip="нажмите, чтобы просмотреть определение агента" w:history="1">
        <w:r w:rsidRPr="00D06CD3">
          <w:rPr>
            <w:rFonts w:ascii="Arial" w:eastAsia="Times New Roman" w:hAnsi="Arial" w:cs="Arial"/>
            <w:color w:val="0033CC"/>
            <w:sz w:val="18"/>
            <w:szCs w:val="18"/>
            <w:lang w:eastAsia="ru-RU"/>
          </w:rPr>
          <w:t>агент</w:t>
        </w:r>
      </w:hyperlink>
      <w:r w:rsidRPr="00D06CD3">
        <w:rPr>
          <w:rFonts w:ascii="Arial" w:eastAsia="Times New Roman" w:hAnsi="Arial" w:cs="Arial"/>
          <w:color w:val="000000"/>
          <w:sz w:val="18"/>
          <w:szCs w:val="18"/>
          <w:lang w:eastAsia="ru-RU"/>
        </w:rPr>
        <w:t> или </w:t>
      </w:r>
      <w:hyperlink r:id="rId8340"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корпорация</w:t>
        </w:r>
      </w:hyperlink>
      <w:r w:rsidRPr="00D06CD3">
        <w:rPr>
          <w:rFonts w:ascii="Arial" w:eastAsia="Times New Roman" w:hAnsi="Arial" w:cs="Arial"/>
          <w:color w:val="000000"/>
          <w:sz w:val="18"/>
          <w:szCs w:val="18"/>
          <w:lang w:eastAsia="ru-RU"/>
        </w:rPr>
        <w:t> или </w:t>
      </w:r>
      <w:hyperlink r:id="rId8341" w:tooltip="нажмите, чтобы просмотреть определение человека" w:history="1">
        <w:r w:rsidRPr="00D06CD3">
          <w:rPr>
            <w:rFonts w:ascii="Arial" w:eastAsia="Times New Roman" w:hAnsi="Arial" w:cs="Arial"/>
            <w:color w:val="0033CC"/>
            <w:sz w:val="18"/>
            <w:szCs w:val="18"/>
            <w:lang w:eastAsia="ru-RU"/>
          </w:rPr>
          <w:t>лицо,</w:t>
        </w:r>
      </w:hyperlink>
      <w:r w:rsidRPr="00D06CD3">
        <w:rPr>
          <w:rFonts w:ascii="Arial" w:eastAsia="Times New Roman" w:hAnsi="Arial" w:cs="Arial"/>
          <w:color w:val="000000"/>
          <w:sz w:val="18"/>
          <w:szCs w:val="18"/>
          <w:lang w:eastAsia="ru-RU"/>
        </w:rPr>
        <w:t>на кого она направлена, чтобы продемонстрировать доказательства того, что законных полномочий у них для осуществления некоторых прав или власти (франшиза) они </w:t>
      </w:r>
      <w:hyperlink r:id="rId8342" w:tooltip="нажмите, чтобы просмотреть определение утверждения" w:history="1">
        <w:r w:rsidRPr="00D06CD3">
          <w:rPr>
            <w:rFonts w:ascii="Arial" w:eastAsia="Times New Roman" w:hAnsi="Arial" w:cs="Arial"/>
            <w:color w:val="0033CC"/>
            <w:sz w:val="18"/>
            <w:szCs w:val="18"/>
            <w:lang w:eastAsia="ru-RU"/>
          </w:rPr>
          <w:t>утверждают,</w:t>
        </w:r>
      </w:hyperlink>
      <w:r w:rsidRPr="00D06CD3">
        <w:rPr>
          <w:rFonts w:ascii="Arial" w:eastAsia="Times New Roman" w:hAnsi="Arial" w:cs="Arial"/>
          <w:color w:val="000000"/>
          <w:sz w:val="18"/>
          <w:szCs w:val="18"/>
          <w:lang w:eastAsia="ru-RU"/>
        </w:rPr>
        <w:t> провести.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6" w:name="6935"/>
      <w:bookmarkEnd w:id="1536"/>
      <w:r w:rsidRPr="00D06CD3">
        <w:rPr>
          <w:rFonts w:ascii="Arial" w:eastAsia="Times New Roman" w:hAnsi="Arial" w:cs="Arial"/>
          <w:b/>
          <w:bCs/>
          <w:color w:val="000000"/>
          <w:lang w:eastAsia="ru-RU"/>
        </w:rPr>
        <w:t>Canon 6935 </w:t>
      </w:r>
      <w:r w:rsidRPr="00D06CD3">
        <w:rPr>
          <w:rFonts w:ascii="Arial" w:eastAsia="Times New Roman" w:hAnsi="Arial" w:cs="Arial"/>
          <w:color w:val="000000"/>
          <w:sz w:val="16"/>
          <w:szCs w:val="16"/>
          <w:lang w:eastAsia="ru-RU"/>
        </w:rPr>
        <w:t>(</w:t>
      </w:r>
      <w:hyperlink r:id="rId8343" w:anchor="6935"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344" w:tooltip="нажмите, чтобы просмотреть определение Quo Warranto" w:history="1">
        <w:r w:rsidRPr="00D06CD3">
          <w:rPr>
            <w:rFonts w:ascii="Arial" w:eastAsia="Times New Roman" w:hAnsi="Arial" w:cs="Arial"/>
            <w:color w:val="0033CC"/>
            <w:sz w:val="18"/>
            <w:szCs w:val="18"/>
            <w:lang w:eastAsia="ru-RU"/>
          </w:rPr>
          <w:t>Quo Warranto-</w:t>
        </w:r>
      </w:hyperlink>
      <w:r w:rsidRPr="00D06CD3">
        <w:rPr>
          <w:rFonts w:ascii="Arial" w:eastAsia="Times New Roman" w:hAnsi="Arial" w:cs="Arial"/>
          <w:color w:val="000000"/>
          <w:sz w:val="18"/>
          <w:szCs w:val="18"/>
          <w:lang w:eastAsia="ru-RU"/>
        </w:rPr>
        <w:t>это латинская фраза</w:t>
      </w:r>
      <w:hyperlink r:id="rId8345"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означающая </w:t>
        </w:r>
      </w:hyperlink>
      <w:r w:rsidRPr="00D06CD3">
        <w:rPr>
          <w:rFonts w:ascii="Arial" w:eastAsia="Times New Roman" w:hAnsi="Arial" w:cs="Arial"/>
          <w:color w:val="000000"/>
          <w:sz w:val="18"/>
          <w:szCs w:val="18"/>
          <w:lang w:eastAsia="ru-RU"/>
        </w:rPr>
        <w:t>“по какому праву (вы </w:t>
      </w:r>
      <w:hyperlink r:id="rId8346" w:tooltip="нажмите, чтобы просмотреть определение утверждения" w:history="1">
        <w:r w:rsidRPr="00D06CD3">
          <w:rPr>
            <w:rFonts w:ascii="Arial" w:eastAsia="Times New Roman" w:hAnsi="Arial" w:cs="Arial"/>
            <w:color w:val="0033CC"/>
            <w:sz w:val="18"/>
            <w:szCs w:val="18"/>
            <w:lang w:eastAsia="ru-RU"/>
          </w:rPr>
          <w:t>претендуете </w:t>
        </w:r>
      </w:hyperlink>
      <w:r w:rsidRPr="00D06CD3">
        <w:rPr>
          <w:rFonts w:ascii="Arial" w:eastAsia="Times New Roman" w:hAnsi="Arial" w:cs="Arial"/>
          <w:color w:val="000000"/>
          <w:sz w:val="18"/>
          <w:szCs w:val="18"/>
          <w:lang w:eastAsia="ru-RU"/>
        </w:rPr>
        <w:t>на власть)?” :</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основная цель судебного </w:t>
      </w:r>
      <w:hyperlink r:id="rId8347"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приказа </w:t>
        </w:r>
      </w:hyperlink>
      <w:hyperlink r:id="rId8348" w:tooltip="нажмите, чтобы просмотреть определение Quo Warranto" w:history="1">
        <w:r w:rsidRPr="00D06CD3">
          <w:rPr>
            <w:rFonts w:ascii="Arial" w:eastAsia="Times New Roman" w:hAnsi="Arial" w:cs="Arial"/>
            <w:color w:val="0033CC"/>
            <w:sz w:val="18"/>
            <w:szCs w:val="18"/>
            <w:lang w:eastAsia="ru-RU"/>
          </w:rPr>
          <w:t>Quo Warranto</w:t>
        </w:r>
      </w:hyperlink>
      <w:r w:rsidRPr="00D06CD3">
        <w:rPr>
          <w:rFonts w:ascii="Arial" w:eastAsia="Times New Roman" w:hAnsi="Arial" w:cs="Arial"/>
          <w:color w:val="000000"/>
          <w:sz w:val="18"/>
          <w:szCs w:val="18"/>
          <w:lang w:eastAsia="ru-RU"/>
        </w:rPr>
        <w:t>, вероятно, является самой простой из всех прерогативных судебных приказов – требование от </w:t>
      </w:r>
      <w:hyperlink r:id="rId8349" w:tooltip="нажмите, чтобы просмотреть определение человека" w:history="1">
        <w:r w:rsidRPr="00D06CD3">
          <w:rPr>
            <w:rFonts w:ascii="Arial" w:eastAsia="Times New Roman" w:hAnsi="Arial" w:cs="Arial"/>
            <w:color w:val="0033CC"/>
            <w:sz w:val="18"/>
            <w:szCs w:val="18"/>
            <w:lang w:eastAsia="ru-RU"/>
          </w:rPr>
          <w:t>лица</w:t>
        </w:r>
      </w:hyperlink>
      <w:r w:rsidRPr="00D06CD3">
        <w:rPr>
          <w:rFonts w:ascii="Arial" w:eastAsia="Times New Roman" w:hAnsi="Arial" w:cs="Arial"/>
          <w:color w:val="000000"/>
          <w:sz w:val="18"/>
          <w:szCs w:val="18"/>
          <w:lang w:eastAsia="ru-RU"/>
        </w:rPr>
        <w:t>, которому он направлен, продемонстрировать, какими полномочиями они обладают для осуществления какого-либо права или праваомочия, которые они </w:t>
      </w:r>
      <w:hyperlink r:id="rId8350" w:tooltip="нажмите, чтобы просмотреть определение утверждения" w:history="1">
        <w:r w:rsidRPr="00D06CD3">
          <w:rPr>
            <w:rFonts w:ascii="Arial" w:eastAsia="Times New Roman" w:hAnsi="Arial" w:cs="Arial"/>
            <w:color w:val="0033CC"/>
            <w:sz w:val="18"/>
            <w:szCs w:val="18"/>
            <w:lang w:eastAsia="ru-RU"/>
          </w:rPr>
          <w:t>утверждают</w:t>
        </w:r>
      </w:hyperlink>
      <w:r w:rsidRPr="00D06CD3">
        <w:rPr>
          <w:rFonts w:ascii="Arial" w:eastAsia="Times New Roman" w:hAnsi="Arial" w:cs="Arial"/>
          <w:color w:val="000000"/>
          <w:sz w:val="18"/>
          <w:szCs w:val="18"/>
          <w:lang w:eastAsia="ru-RU"/>
        </w:rPr>
        <w:t>, что имеют?;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ii)” </w:t>
      </w:r>
      <w:hyperlink r:id="rId8351" w:tooltip="нажмите, чтобы просмотреть определение утверждения" w:history="1">
        <w:r w:rsidRPr="00D06CD3">
          <w:rPr>
            <w:rFonts w:ascii="Arial" w:eastAsia="Times New Roman" w:hAnsi="Arial" w:cs="Arial"/>
            <w:color w:val="0033CC"/>
            <w:sz w:val="18"/>
            <w:szCs w:val="18"/>
            <w:lang w:eastAsia="ru-RU"/>
          </w:rPr>
          <w:t>притязание </w:t>
        </w:r>
      </w:hyperlink>
      <w:r w:rsidRPr="00D06CD3">
        <w:rPr>
          <w:rFonts w:ascii="Arial" w:eastAsia="Times New Roman" w:hAnsi="Arial" w:cs="Arial"/>
          <w:color w:val="000000"/>
          <w:sz w:val="18"/>
          <w:szCs w:val="18"/>
          <w:lang w:eastAsia="ru-RU"/>
        </w:rPr>
        <w:t>на власть", упоминаемое в </w:t>
      </w:r>
      <w:hyperlink r:id="rId8352"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постановлении </w:t>
        </w:r>
      </w:hyperlink>
      <w:hyperlink r:id="rId8353" w:tooltip="нажмите, чтобы просмотреть определение Quo Warranto" w:history="1">
        <w:r w:rsidRPr="00D06CD3">
          <w:rPr>
            <w:rFonts w:ascii="Arial" w:eastAsia="Times New Roman" w:hAnsi="Arial" w:cs="Arial"/>
            <w:color w:val="0033CC"/>
            <w:sz w:val="18"/>
            <w:szCs w:val="18"/>
            <w:lang w:eastAsia="ru-RU"/>
          </w:rPr>
          <w:t>Quo Warranto</w:t>
        </w:r>
      </w:hyperlink>
      <w:r w:rsidRPr="00D06CD3">
        <w:rPr>
          <w:rFonts w:ascii="Arial" w:eastAsia="Times New Roman" w:hAnsi="Arial" w:cs="Arial"/>
          <w:color w:val="000000"/>
          <w:sz w:val="18"/>
          <w:szCs w:val="18"/>
          <w:lang w:eastAsia="ru-RU"/>
        </w:rPr>
        <w:t>, представляет собой некий </w:t>
      </w:r>
      <w:hyperlink r:id="rId8354" w:tooltip="нажмите, чтобы просмотреть определение допустимого" w:history="1">
        <w:r w:rsidRPr="00D06CD3">
          <w:rPr>
            <w:rFonts w:ascii="Arial" w:eastAsia="Times New Roman" w:hAnsi="Arial" w:cs="Arial"/>
            <w:color w:val="0033CC"/>
            <w:sz w:val="18"/>
            <w:szCs w:val="18"/>
            <w:lang w:eastAsia="ru-RU"/>
          </w:rPr>
          <w:t>действительный </w:t>
        </w:r>
      </w:hyperlink>
      <w:hyperlink r:id="rId8355" w:tooltip="нажмите, чтобы просмотреть определение прибора" w:history="1">
        <w:r w:rsidRPr="00D06CD3">
          <w:rPr>
            <w:rFonts w:ascii="Arial" w:eastAsia="Times New Roman" w:hAnsi="Arial" w:cs="Arial"/>
            <w:color w:val="0033CC"/>
            <w:sz w:val="18"/>
            <w:szCs w:val="18"/>
            <w:lang w:eastAsia="ru-RU"/>
          </w:rPr>
          <w:t>документ</w:t>
        </w:r>
      </w:hyperlink>
      <w:r w:rsidRPr="00D06CD3">
        <w:rPr>
          <w:rFonts w:ascii="Arial" w:eastAsia="Times New Roman" w:hAnsi="Arial" w:cs="Arial"/>
          <w:color w:val="000000"/>
          <w:sz w:val="18"/>
          <w:szCs w:val="18"/>
          <w:lang w:eastAsia="ru-RU"/>
        </w:rPr>
        <w:t>, свидетельствующий </w:t>
      </w:r>
      <w:hyperlink r:id="rId8356" w:tooltip="нажмите, чтобы просмотреть определение человека" w:history="1">
        <w:r w:rsidRPr="00D06CD3">
          <w:rPr>
            <w:rFonts w:ascii="Arial" w:eastAsia="Times New Roman" w:hAnsi="Arial" w:cs="Arial"/>
            <w:color w:val="0033CC"/>
            <w:sz w:val="18"/>
            <w:szCs w:val="18"/>
            <w:lang w:eastAsia="ru-RU"/>
          </w:rPr>
          <w:t>о том, что лицо </w:t>
        </w:r>
      </w:hyperlink>
      <w:r w:rsidRPr="00D06CD3">
        <w:rPr>
          <w:rFonts w:ascii="Arial" w:eastAsia="Times New Roman" w:hAnsi="Arial" w:cs="Arial"/>
          <w:color w:val="000000"/>
          <w:sz w:val="18"/>
          <w:szCs w:val="18"/>
          <w:lang w:eastAsia="ru-RU"/>
        </w:rPr>
        <w:t>или учреждение должным образом назначены </w:t>
      </w:r>
      <w:hyperlink r:id="rId8357"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суверенным </w:t>
        </w:r>
      </w:hyperlink>
      <w:r w:rsidRPr="00D06CD3">
        <w:rPr>
          <w:rFonts w:ascii="Arial" w:eastAsia="Times New Roman" w:hAnsi="Arial" w:cs="Arial"/>
          <w:color w:val="000000"/>
          <w:sz w:val="18"/>
          <w:szCs w:val="18"/>
          <w:lang w:eastAsia="ru-RU"/>
        </w:rPr>
        <w:t>или надлежащим органом, полученным из первоначальной </w:t>
      </w:r>
      <w:hyperlink r:id="rId8358"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юрисдикции </w:t>
        </w:r>
      </w:hyperlink>
      <w:r w:rsidRPr="00D06CD3">
        <w:rPr>
          <w:rFonts w:ascii="Arial" w:eastAsia="Times New Roman" w:hAnsi="Arial" w:cs="Arial"/>
          <w:color w:val="000000"/>
          <w:sz w:val="18"/>
          <w:szCs w:val="18"/>
          <w:lang w:eastAsia="ru-RU"/>
        </w:rPr>
        <w:t>. Механизмы такого назначения включают в себя, но не ограничиваются </w:t>
      </w:r>
      <w:hyperlink r:id="rId8359" w:tooltip="нажмите, чтобы просмотреть определение букв патент" w:history="1">
        <w:r w:rsidRPr="00D06CD3">
          <w:rPr>
            <w:rFonts w:ascii="Arial" w:eastAsia="Times New Roman" w:hAnsi="Arial" w:cs="Arial"/>
            <w:color w:val="0033CC"/>
            <w:sz w:val="18"/>
            <w:szCs w:val="18"/>
            <w:lang w:eastAsia="ru-RU"/>
          </w:rPr>
          <w:t>письмами патент</w:t>
        </w:r>
      </w:hyperlink>
      <w:r w:rsidRPr="00D06CD3">
        <w:rPr>
          <w:rFonts w:ascii="Arial" w:eastAsia="Times New Roman" w:hAnsi="Arial" w:cs="Arial"/>
          <w:color w:val="000000"/>
          <w:sz w:val="18"/>
          <w:szCs w:val="18"/>
          <w:lang w:eastAsia="ru-RU"/>
        </w:rPr>
        <w:t>, </w:t>
      </w:r>
      <w:hyperlink r:id="rId8360" w:tooltip="нажмите, чтобы просмотреть определение устава" w:history="1">
        <w:r w:rsidRPr="00D06CD3">
          <w:rPr>
            <w:rFonts w:ascii="Arial" w:eastAsia="Times New Roman" w:hAnsi="Arial" w:cs="Arial"/>
            <w:color w:val="0033CC"/>
            <w:sz w:val="18"/>
            <w:szCs w:val="18"/>
            <w:lang w:eastAsia="ru-RU"/>
          </w:rPr>
          <w:t>устав</w:t>
        </w:r>
      </w:hyperlink>
      <w:r w:rsidRPr="00D06CD3">
        <w:rPr>
          <w:rFonts w:ascii="Arial" w:eastAsia="Times New Roman" w:hAnsi="Arial" w:cs="Arial"/>
          <w:color w:val="000000"/>
          <w:sz w:val="18"/>
          <w:szCs w:val="18"/>
          <w:lang w:eastAsia="ru-RU"/>
        </w:rPr>
        <w:t>, </w:t>
      </w:r>
      <w:hyperlink r:id="rId8361" w:tooltip="нажмите, чтобы просмотреть определение декрета" w:history="1">
        <w:r w:rsidRPr="00D06CD3">
          <w:rPr>
            <w:rFonts w:ascii="Arial" w:eastAsia="Times New Roman" w:hAnsi="Arial" w:cs="Arial"/>
            <w:color w:val="0033CC"/>
            <w:sz w:val="18"/>
            <w:szCs w:val="18"/>
            <w:lang w:eastAsia="ru-RU"/>
          </w:rPr>
          <w:t>декрет</w:t>
        </w:r>
      </w:hyperlink>
      <w:r w:rsidRPr="00D06CD3">
        <w:rPr>
          <w:rFonts w:ascii="Arial" w:eastAsia="Times New Roman" w:hAnsi="Arial" w:cs="Arial"/>
          <w:color w:val="000000"/>
          <w:sz w:val="18"/>
          <w:szCs w:val="18"/>
          <w:lang w:eastAsia="ru-RU"/>
        </w:rPr>
        <w:t>, </w:t>
      </w:r>
      <w:hyperlink r:id="rId8362" w:tooltip="нажмите, чтобы просмотреть определение ордера" w:history="1">
        <w:r w:rsidRPr="00D06CD3">
          <w:rPr>
            <w:rFonts w:ascii="Arial" w:eastAsia="Times New Roman" w:hAnsi="Arial" w:cs="Arial"/>
            <w:color w:val="0033CC"/>
            <w:sz w:val="18"/>
            <w:szCs w:val="18"/>
            <w:lang w:eastAsia="ru-RU"/>
          </w:rPr>
          <w:t>предписание</w:t>
        </w:r>
      </w:hyperlink>
      <w:r w:rsidRPr="00D06CD3">
        <w:rPr>
          <w:rFonts w:ascii="Arial" w:eastAsia="Times New Roman" w:hAnsi="Arial" w:cs="Arial"/>
          <w:color w:val="000000"/>
          <w:sz w:val="18"/>
          <w:szCs w:val="18"/>
          <w:lang w:eastAsia="ru-RU"/>
        </w:rPr>
        <w:t>, награды, звания и статута;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(iii) первоначальная история и цель </w:t>
      </w:r>
      <w:hyperlink r:id="rId8363"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распоряжения </w:t>
        </w:r>
      </w:hyperlink>
      <w:hyperlink r:id="rId8364" w:tooltip="нажмите, чтобы просмотреть определение Quo Warranto" w:history="1">
        <w:r w:rsidRPr="00D06CD3">
          <w:rPr>
            <w:rFonts w:ascii="Arial" w:eastAsia="Times New Roman" w:hAnsi="Arial" w:cs="Arial"/>
            <w:color w:val="0033CC"/>
            <w:sz w:val="18"/>
            <w:szCs w:val="18"/>
            <w:lang w:eastAsia="ru-RU"/>
          </w:rPr>
          <w:t>Quo Warranto </w:t>
        </w:r>
      </w:hyperlink>
      <w:r w:rsidRPr="00D06CD3">
        <w:rPr>
          <w:rFonts w:ascii="Arial" w:eastAsia="Times New Roman" w:hAnsi="Arial" w:cs="Arial"/>
          <w:color w:val="000000"/>
          <w:sz w:val="18"/>
          <w:szCs w:val="18"/>
          <w:lang w:eastAsia="ru-RU"/>
        </w:rPr>
        <w:t>несколько противоречит его нынешнему использованию. Введенный королем Англии Эдуардом I в 1278 году как, возможно, первый прерогативный </w:t>
      </w:r>
      <w:hyperlink r:id="rId8365"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 </w:t>
        </w:r>
      </w:hyperlink>
      <w:r w:rsidRPr="00D06CD3">
        <w:rPr>
          <w:rFonts w:ascii="Arial" w:eastAsia="Times New Roman" w:hAnsi="Arial" w:cs="Arial"/>
          <w:color w:val="000000"/>
          <w:sz w:val="18"/>
          <w:szCs w:val="18"/>
          <w:lang w:eastAsia="ru-RU"/>
        </w:rPr>
        <w:t>в истории, цель судебного </w:t>
      </w:r>
      <w:hyperlink r:id="rId8366"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приказа </w:t>
        </w:r>
      </w:hyperlink>
      <w:hyperlink r:id="rId8367" w:tooltip="нажмите, чтобы просмотреть определение Quo Warranto" w:history="1">
        <w:r w:rsidRPr="00D06CD3">
          <w:rPr>
            <w:rFonts w:ascii="Arial" w:eastAsia="Times New Roman" w:hAnsi="Arial" w:cs="Arial"/>
            <w:color w:val="0033CC"/>
            <w:sz w:val="18"/>
            <w:szCs w:val="18"/>
            <w:lang w:eastAsia="ru-RU"/>
          </w:rPr>
          <w:t>Quo Warranto </w:t>
        </w:r>
      </w:hyperlink>
      <w:r w:rsidRPr="00D06CD3">
        <w:rPr>
          <w:rFonts w:ascii="Arial" w:eastAsia="Times New Roman" w:hAnsi="Arial" w:cs="Arial"/>
          <w:color w:val="000000"/>
          <w:sz w:val="18"/>
          <w:szCs w:val="18"/>
          <w:lang w:eastAsia="ru-RU"/>
        </w:rPr>
        <w:t>заключалась не столько в защите </w:t>
      </w:r>
      <w:hyperlink r:id="rId8368" w:tooltip="нажмите, чтобы просмотреть определение public" w:history="1">
        <w:r w:rsidRPr="00D06CD3">
          <w:rPr>
            <w:rFonts w:ascii="Arial" w:eastAsia="Times New Roman" w:hAnsi="Arial" w:cs="Arial"/>
            <w:color w:val="0033CC"/>
            <w:sz w:val="18"/>
            <w:szCs w:val="18"/>
            <w:lang w:eastAsia="ru-RU"/>
          </w:rPr>
          <w:t>общественности </w:t>
        </w:r>
      </w:hyperlink>
      <w:r w:rsidRPr="00D06CD3">
        <w:rPr>
          <w:rFonts w:ascii="Arial" w:eastAsia="Times New Roman" w:hAnsi="Arial" w:cs="Arial"/>
          <w:color w:val="000000"/>
          <w:sz w:val="18"/>
          <w:szCs w:val="18"/>
          <w:lang w:eastAsia="ru-RU"/>
        </w:rPr>
        <w:t>от чрезмерной государственной власти, сколько в том, чтобы заставить дворян подтвердить свою верность </w:t>
      </w:r>
      <w:hyperlink r:id="rId8369" w:tooltip="нажмите, чтобы просмотреть определение короны" w:history="1">
        <w:r w:rsidRPr="00D06CD3">
          <w:rPr>
            <w:rFonts w:ascii="Arial" w:eastAsia="Times New Roman" w:hAnsi="Arial" w:cs="Arial"/>
            <w:color w:val="0033CC"/>
            <w:sz w:val="18"/>
            <w:szCs w:val="18"/>
            <w:lang w:eastAsia="ru-RU"/>
          </w:rPr>
          <w:t>короне </w:t>
        </w:r>
      </w:hyperlink>
      <w:r w:rsidRPr="00D06CD3">
        <w:rPr>
          <w:rFonts w:ascii="Arial" w:eastAsia="Times New Roman" w:hAnsi="Arial" w:cs="Arial"/>
          <w:color w:val="000000"/>
          <w:sz w:val="18"/>
          <w:szCs w:val="18"/>
          <w:lang w:eastAsia="ru-RU"/>
        </w:rPr>
        <w:t>. Тем, кто отказывался, затем отказывали в "официальных полномочиях" владеть землями и титулами посредством </w:t>
      </w:r>
      <w:hyperlink r:id="rId8370" w:tooltip="нажмите, чтобы просмотреть определение ордера" w:history="1">
        <w:r w:rsidRPr="00D06CD3">
          <w:rPr>
            <w:rFonts w:ascii="Arial" w:eastAsia="Times New Roman" w:hAnsi="Arial" w:cs="Arial"/>
            <w:color w:val="0033CC"/>
            <w:sz w:val="18"/>
            <w:szCs w:val="18"/>
            <w:lang w:eastAsia="ru-RU"/>
          </w:rPr>
          <w:t>ордера</w:t>
        </w:r>
      </w:hyperlink>
      <w:r w:rsidRPr="00D06CD3">
        <w:rPr>
          <w:rFonts w:ascii="Arial" w:eastAsia="Times New Roman" w:hAnsi="Arial" w:cs="Arial"/>
          <w:color w:val="000000"/>
          <w:sz w:val="18"/>
          <w:szCs w:val="18"/>
          <w:lang w:eastAsia="ru-RU"/>
        </w:rPr>
        <w:t>, </w:t>
      </w:r>
      <w:hyperlink r:id="rId8371" w:tooltip="нажмите, чтобы просмотреть определение букв патент" w:history="1">
        <w:r w:rsidRPr="00D06CD3">
          <w:rPr>
            <w:rFonts w:ascii="Arial" w:eastAsia="Times New Roman" w:hAnsi="Arial" w:cs="Arial"/>
            <w:color w:val="0033CC"/>
            <w:sz w:val="18"/>
            <w:szCs w:val="18"/>
            <w:lang w:eastAsia="ru-RU"/>
          </w:rPr>
          <w:t>патента </w:t>
        </w:r>
      </w:hyperlink>
      <w:r w:rsidRPr="00D06CD3">
        <w:rPr>
          <w:rFonts w:ascii="Arial" w:eastAsia="Times New Roman" w:hAnsi="Arial" w:cs="Arial"/>
          <w:color w:val="000000"/>
          <w:sz w:val="18"/>
          <w:szCs w:val="18"/>
          <w:lang w:eastAsia="ru-RU"/>
        </w:rPr>
        <w:t>или </w:t>
      </w:r>
      <w:hyperlink r:id="rId8372" w:tooltip="нажмите, чтобы просмотреть определение устава" w:history="1">
        <w:r w:rsidRPr="00D06CD3">
          <w:rPr>
            <w:rFonts w:ascii="Arial" w:eastAsia="Times New Roman" w:hAnsi="Arial" w:cs="Arial"/>
            <w:color w:val="0033CC"/>
            <w:sz w:val="18"/>
            <w:szCs w:val="18"/>
            <w:lang w:eastAsia="ru-RU"/>
          </w:rPr>
          <w:t>грамоты</w:t>
        </w:r>
      </w:hyperlink>
      <w:r w:rsidRPr="00D06CD3">
        <w:rPr>
          <w:rFonts w:ascii="Arial" w:eastAsia="Times New Roman" w:hAnsi="Arial" w:cs="Arial"/>
          <w:color w:val="000000"/>
          <w:sz w:val="18"/>
          <w:szCs w:val="18"/>
          <w:lang w:eastAsia="ru-RU"/>
        </w:rPr>
        <w:t>;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(iv) в силу своей силы как средства обеспечения соблюдения прав и полномочий судебный </w:t>
      </w:r>
      <w:hyperlink r:id="rId8373"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hyperlink r:id="rId8374" w:tooltip="нажмите, чтобы просмотреть определение Quo Warranto" w:history="1">
        <w:r w:rsidRPr="00D06CD3">
          <w:rPr>
            <w:rFonts w:ascii="Arial" w:eastAsia="Times New Roman" w:hAnsi="Arial" w:cs="Arial"/>
            <w:color w:val="0033CC"/>
            <w:sz w:val="18"/>
            <w:szCs w:val="18"/>
            <w:lang w:eastAsia="ru-RU"/>
          </w:rPr>
          <w:t>Quo Warranto </w:t>
        </w:r>
      </w:hyperlink>
      <w:r w:rsidRPr="00D06CD3">
        <w:rPr>
          <w:rFonts w:ascii="Arial" w:eastAsia="Times New Roman" w:hAnsi="Arial" w:cs="Arial"/>
          <w:color w:val="000000"/>
          <w:sz w:val="18"/>
          <w:szCs w:val="18"/>
          <w:lang w:eastAsia="ru-RU"/>
        </w:rPr>
        <w:t>остается, возможно, одним из самых мощных из всех судебных приказов, разоблачающих правительственные учреждения, лиц и корпорации, которые не обладают такой законной властью.</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227-судебный приказ об аттестации</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7" w:name="6936"/>
      <w:bookmarkEnd w:id="1537"/>
      <w:r w:rsidRPr="00D06CD3">
        <w:rPr>
          <w:rFonts w:ascii="Arial" w:eastAsia="Times New Roman" w:hAnsi="Arial" w:cs="Arial"/>
          <w:b/>
          <w:bCs/>
          <w:color w:val="000000"/>
          <w:lang w:eastAsia="ru-RU"/>
        </w:rPr>
        <w:t>Canon 6936 </w:t>
      </w:r>
      <w:r w:rsidRPr="00D06CD3">
        <w:rPr>
          <w:rFonts w:ascii="Arial" w:eastAsia="Times New Roman" w:hAnsi="Arial" w:cs="Arial"/>
          <w:color w:val="000000"/>
          <w:sz w:val="16"/>
          <w:szCs w:val="16"/>
          <w:lang w:eastAsia="ru-RU"/>
        </w:rPr>
        <w:t>(</w:t>
      </w:r>
      <w:hyperlink r:id="rId8375" w:anchor="6936"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lastRenderedPageBreak/>
        <w:t>Есть </w:t>
      </w:r>
      <w:hyperlink r:id="rId8376"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w:t>
        </w:r>
      </w:hyperlink>
      <w:r w:rsidRPr="00D06CD3">
        <w:rPr>
          <w:rFonts w:ascii="Arial" w:eastAsia="Times New Roman" w:hAnsi="Arial" w:cs="Arial"/>
          <w:color w:val="000000"/>
          <w:sz w:val="18"/>
          <w:szCs w:val="18"/>
          <w:lang w:eastAsia="ru-RU"/>
        </w:rPr>
        <w:t> об истребовании дела, также известный как Де истребовании дела, находится в </w:t>
      </w:r>
      <w:hyperlink r:id="rId8377" w:tooltip="нажмите, чтобы просмотреть определение формы" w:history="1">
        <w:r w:rsidRPr="00D06CD3">
          <w:rPr>
            <w:rFonts w:ascii="Arial" w:eastAsia="Times New Roman" w:hAnsi="Arial" w:cs="Arial"/>
            <w:color w:val="0033CC"/>
            <w:sz w:val="18"/>
            <w:szCs w:val="18"/>
            <w:lang w:eastAsia="ru-RU"/>
          </w:rPr>
          <w:t>форме</w:t>
        </w:r>
      </w:hyperlink>
      <w:r w:rsidRPr="00D06CD3">
        <w:rPr>
          <w:rFonts w:ascii="Arial" w:eastAsia="Times New Roman" w:hAnsi="Arial" w:cs="Arial"/>
          <w:color w:val="000000"/>
          <w:sz w:val="18"/>
          <w:szCs w:val="18"/>
          <w:lang w:eastAsia="ru-RU"/>
        </w:rPr>
        <w:t>императивного предписания и церковные индульгенции выдаются при правильной </w:t>
      </w:r>
      <w:hyperlink r:id="rId8378"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w:t>
        </w:r>
      </w:hyperlink>
      <w:r w:rsidRPr="00D06CD3">
        <w:rPr>
          <w:rFonts w:ascii="Arial" w:eastAsia="Times New Roman" w:hAnsi="Arial" w:cs="Arial"/>
          <w:color w:val="000000"/>
          <w:sz w:val="18"/>
          <w:szCs w:val="18"/>
          <w:lang w:eastAsia="ru-RU"/>
        </w:rPr>
        <w:t> властью юридических </w:t>
      </w:r>
      <w:hyperlink r:id="rId8379" w:tooltip="нажмите, чтобы просмотреть определение человека" w:history="1">
        <w:r w:rsidRPr="00D06CD3">
          <w:rPr>
            <w:rFonts w:ascii="Arial" w:eastAsia="Times New Roman" w:hAnsi="Arial" w:cs="Arial"/>
            <w:color w:val="0033CC"/>
            <w:sz w:val="18"/>
            <w:szCs w:val="18"/>
            <w:lang w:eastAsia="ru-RU"/>
          </w:rPr>
          <w:t>лица</w:t>
        </w:r>
      </w:hyperlink>
      <w:r w:rsidRPr="00D06CD3">
        <w:rPr>
          <w:rFonts w:ascii="Arial" w:eastAsia="Times New Roman" w:hAnsi="Arial" w:cs="Arial"/>
          <w:color w:val="000000"/>
          <w:sz w:val="18"/>
          <w:szCs w:val="18"/>
          <w:lang w:eastAsia="ru-RU"/>
        </w:rPr>
        <w:t> сразу </w:t>
      </w:r>
      <w:hyperlink r:id="rId8380" w:tooltip="нажмите, чтобы просмотреть определение inferior" w:history="1">
        <w:r w:rsidRPr="00D06CD3">
          <w:rPr>
            <w:rFonts w:ascii="Arial" w:eastAsia="Times New Roman" w:hAnsi="Arial" w:cs="Arial"/>
            <w:color w:val="0033CC"/>
            <w:sz w:val="18"/>
            <w:szCs w:val="18"/>
            <w:lang w:eastAsia="ru-RU"/>
          </w:rPr>
          <w:t>уступает</w:t>
        </w:r>
      </w:hyperlink>
      <w:r w:rsidRPr="00D06CD3">
        <w:rPr>
          <w:rFonts w:ascii="Arial" w:eastAsia="Times New Roman" w:hAnsi="Arial" w:cs="Arial"/>
          <w:color w:val="000000"/>
          <w:sz w:val="18"/>
          <w:szCs w:val="18"/>
          <w:lang w:eastAsia="ru-RU"/>
        </w:rPr>
        <w:t> </w:t>
      </w:r>
      <w:hyperlink r:id="rId8381" w:tooltip="нажмите, чтобы просмотреть определение суда" w:history="1">
        <w:r w:rsidRPr="00D06CD3">
          <w:rPr>
            <w:rFonts w:ascii="Arial" w:eastAsia="Times New Roman" w:hAnsi="Arial" w:cs="Arial"/>
            <w:color w:val="0033CC"/>
            <w:sz w:val="18"/>
            <w:szCs w:val="18"/>
            <w:lang w:eastAsia="ru-RU"/>
          </w:rPr>
          <w:t>суда</w:t>
        </w:r>
      </w:hyperlink>
      <w:r w:rsidRPr="00D06CD3">
        <w:rPr>
          <w:rFonts w:ascii="Arial" w:eastAsia="Times New Roman" w:hAnsi="Arial" w:cs="Arial"/>
          <w:color w:val="000000"/>
          <w:sz w:val="18"/>
          <w:szCs w:val="18"/>
          <w:lang w:eastAsia="ru-RU"/>
        </w:rPr>
        <w:t> или трибунала или </w:t>
      </w:r>
      <w:hyperlink r:id="rId8382" w:tooltip="нажмите, чтобы просмотреть определение public" w:history="1">
        <w:r w:rsidRPr="00D06CD3">
          <w:rPr>
            <w:rFonts w:ascii="Arial" w:eastAsia="Times New Roman" w:hAnsi="Arial" w:cs="Arial"/>
            <w:color w:val="0033CC"/>
            <w:sz w:val="18"/>
            <w:szCs w:val="18"/>
            <w:lang w:eastAsia="ru-RU"/>
          </w:rPr>
          <w:t>общественный</w:t>
        </w:r>
      </w:hyperlink>
      <w:r w:rsidRPr="00D06CD3">
        <w:rPr>
          <w:rFonts w:ascii="Arial" w:eastAsia="Times New Roman" w:hAnsi="Arial" w:cs="Arial"/>
          <w:color w:val="000000"/>
          <w:sz w:val="18"/>
          <w:szCs w:val="18"/>
          <w:lang w:eastAsia="ru-RU"/>
        </w:rPr>
        <w:t> орган для </w:t>
      </w:r>
      <w:hyperlink r:id="rId8383" w:tooltip="нажмите, чтобы просмотреть определение отправки" w:history="1">
        <w:r w:rsidRPr="00D06CD3">
          <w:rPr>
            <w:rFonts w:ascii="Arial" w:eastAsia="Times New Roman" w:hAnsi="Arial" w:cs="Arial"/>
            <w:color w:val="0033CC"/>
            <w:sz w:val="18"/>
            <w:szCs w:val="18"/>
            <w:lang w:eastAsia="ru-RU"/>
          </w:rPr>
          <w:t>отправки</w:t>
        </w:r>
      </w:hyperlink>
      <w:r w:rsidRPr="00D06CD3">
        <w:rPr>
          <w:rFonts w:ascii="Arial" w:eastAsia="Times New Roman" w:hAnsi="Arial" w:cs="Arial"/>
          <w:color w:val="000000"/>
          <w:sz w:val="18"/>
          <w:szCs w:val="18"/>
          <w:lang w:eastAsia="ru-RU"/>
        </w:rPr>
        <w:t> записей и рассмотрение дела в </w:t>
      </w:r>
      <w:hyperlink r:id="rId8384" w:tooltip="нажмите, чтобы просмотреть определение superior" w:history="1">
        <w:r w:rsidRPr="00D06CD3">
          <w:rPr>
            <w:rFonts w:ascii="Arial" w:eastAsia="Times New Roman" w:hAnsi="Arial" w:cs="Arial"/>
            <w:color w:val="0033CC"/>
            <w:sz w:val="18"/>
            <w:szCs w:val="18"/>
            <w:lang w:eastAsia="ru-RU"/>
          </w:rPr>
          <w:t>улучшенный</w:t>
        </w:r>
      </w:hyperlink>
      <w:r w:rsidRPr="00D06CD3">
        <w:rPr>
          <w:rFonts w:ascii="Arial" w:eastAsia="Times New Roman" w:hAnsi="Arial" w:cs="Arial"/>
          <w:color w:val="000000"/>
          <w:sz w:val="18"/>
          <w:szCs w:val="18"/>
          <w:lang w:eastAsia="ru-RU"/>
        </w:rPr>
        <w:t> форум и компетентного органа, и тем самым избегали каких-либо </w:t>
      </w:r>
      <w:hyperlink r:id="rId8385" w:tooltip="нажмите, чтобы просмотреть определение утверждения" w:history="1">
        <w:r w:rsidRPr="00D06CD3">
          <w:rPr>
            <w:rFonts w:ascii="Arial" w:eastAsia="Times New Roman" w:hAnsi="Arial" w:cs="Arial"/>
            <w:color w:val="0033CC"/>
            <w:sz w:val="18"/>
            <w:szCs w:val="18"/>
            <w:lang w:eastAsia="ru-RU"/>
          </w:rPr>
          <w:t>претензий</w:t>
        </w:r>
      </w:hyperlink>
      <w:r w:rsidRPr="00D06CD3">
        <w:rPr>
          <w:rFonts w:ascii="Arial" w:eastAsia="Times New Roman" w:hAnsi="Arial" w:cs="Arial"/>
          <w:color w:val="000000"/>
          <w:sz w:val="18"/>
          <w:szCs w:val="18"/>
          <w:lang w:eastAsia="ru-RU"/>
        </w:rPr>
        <w:t>к </w:t>
      </w:r>
      <w:hyperlink r:id="rId8386" w:tooltip="нажмите, чтобы просмотреть определение inferior" w:history="1">
        <w:r w:rsidRPr="00D06CD3">
          <w:rPr>
            <w:rFonts w:ascii="Arial" w:eastAsia="Times New Roman" w:hAnsi="Arial" w:cs="Arial"/>
            <w:color w:val="0033CC"/>
            <w:sz w:val="18"/>
            <w:szCs w:val="18"/>
            <w:lang w:eastAsia="ru-RU"/>
          </w:rPr>
          <w:t>низшей</w:t>
        </w:r>
      </w:hyperlink>
      <w:r w:rsidRPr="00D06CD3">
        <w:rPr>
          <w:rFonts w:ascii="Arial" w:eastAsia="Times New Roman" w:hAnsi="Arial" w:cs="Arial"/>
          <w:color w:val="000000"/>
          <w:sz w:val="18"/>
          <w:szCs w:val="18"/>
          <w:lang w:eastAsia="ru-RU"/>
        </w:rPr>
        <w:t> </w:t>
      </w:r>
      <w:hyperlink r:id="rId8387" w:tooltip="нажмите, чтобы просмотреть определение суда" w:history="1">
        <w:r w:rsidRPr="00D06CD3">
          <w:rPr>
            <w:rFonts w:ascii="Arial" w:eastAsia="Times New Roman" w:hAnsi="Arial" w:cs="Arial"/>
            <w:color w:val="0033CC"/>
            <w:sz w:val="18"/>
            <w:szCs w:val="18"/>
            <w:lang w:eastAsia="ru-RU"/>
          </w:rPr>
          <w:t>суде</w:t>
        </w:r>
      </w:hyperlink>
      <w:r w:rsidRPr="00D06CD3">
        <w:rPr>
          <w:rFonts w:ascii="Arial" w:eastAsia="Times New Roman" w:hAnsi="Arial" w:cs="Arial"/>
          <w:color w:val="000000"/>
          <w:sz w:val="18"/>
          <w:szCs w:val="18"/>
          <w:lang w:eastAsia="ru-RU"/>
        </w:rPr>
        <w:t> или на форуме, чтобы услышать, администрирование и выносит решение по делу.</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8" w:name="6937"/>
      <w:bookmarkEnd w:id="1538"/>
      <w:r w:rsidRPr="00D06CD3">
        <w:rPr>
          <w:rFonts w:ascii="Arial" w:eastAsia="Times New Roman" w:hAnsi="Arial" w:cs="Arial"/>
          <w:b/>
          <w:bCs/>
          <w:color w:val="000000"/>
          <w:lang w:eastAsia="ru-RU"/>
        </w:rPr>
        <w:t>Canon 6937 </w:t>
      </w:r>
      <w:r w:rsidRPr="00D06CD3">
        <w:rPr>
          <w:rFonts w:ascii="Arial" w:eastAsia="Times New Roman" w:hAnsi="Arial" w:cs="Arial"/>
          <w:color w:val="000000"/>
          <w:sz w:val="16"/>
          <w:szCs w:val="16"/>
          <w:lang w:eastAsia="ru-RU"/>
        </w:rPr>
        <w:t>(</w:t>
      </w:r>
      <w:hyperlink r:id="rId8388" w:anchor="6937"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Certiorari-это латинский термин</w:t>
      </w:r>
      <w:hyperlink r:id="rId8389"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означающий </w:t>
        </w:r>
      </w:hyperlink>
      <w:r w:rsidRPr="00D06CD3">
        <w:rPr>
          <w:rFonts w:ascii="Arial" w:eastAsia="Times New Roman" w:hAnsi="Arial" w:cs="Arial"/>
          <w:color w:val="000000"/>
          <w:sz w:val="18"/>
          <w:szCs w:val="18"/>
          <w:lang w:eastAsia="ru-RU"/>
        </w:rPr>
        <w:t>" показать (мне), доказать (мне, каким аргументом было установлено решение)?”:</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в соответствии с Римским и западным правом суды, трибуналы и </w:t>
      </w:r>
      <w:hyperlink r:id="rId8390"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государственные </w:t>
        </w:r>
      </w:hyperlink>
      <w:r w:rsidRPr="00D06CD3">
        <w:rPr>
          <w:rFonts w:ascii="Arial" w:eastAsia="Times New Roman" w:hAnsi="Arial" w:cs="Arial"/>
          <w:color w:val="000000"/>
          <w:sz w:val="18"/>
          <w:szCs w:val="18"/>
          <w:lang w:eastAsia="ru-RU"/>
        </w:rPr>
        <w:t>органы обязаны представлять письменное постановление с достаточной детализацией, с тем чтобы информировать все </w:t>
      </w:r>
      <w:hyperlink r:id="rId8391" w:tooltip="нажмите, чтобы просмотреть определение сторон" w:history="1">
        <w:r w:rsidRPr="00D06CD3">
          <w:rPr>
            <w:rFonts w:ascii="Arial" w:eastAsia="Times New Roman" w:hAnsi="Arial" w:cs="Arial"/>
            <w:color w:val="0033CC"/>
            <w:sz w:val="18"/>
            <w:szCs w:val="18"/>
            <w:lang w:eastAsia="ru-RU"/>
          </w:rPr>
          <w:t>стороны </w:t>
        </w:r>
      </w:hyperlink>
      <w:r w:rsidRPr="00D06CD3">
        <w:rPr>
          <w:rFonts w:ascii="Arial" w:eastAsia="Times New Roman" w:hAnsi="Arial" w:cs="Arial"/>
          <w:color w:val="000000"/>
          <w:sz w:val="18"/>
          <w:szCs w:val="18"/>
          <w:lang w:eastAsia="ru-RU"/>
        </w:rPr>
        <w:t>не только о вынесенном решении, но и об источнике и аргументации, используемых для его обоснования. Однако в последние сто лет все чаще нижестоящие суды, трибуналы и административные органы неохотно предоставляют такую информацию и во многих случаях просто отказываются подчиняться своим собственным </w:t>
      </w:r>
      <w:hyperlink r:id="rId8392" w:tooltip="нажмите, чтобы просмотреть определение законов" w:history="1">
        <w:r w:rsidRPr="00D06CD3">
          <w:rPr>
            <w:rFonts w:ascii="Arial" w:eastAsia="Times New Roman" w:hAnsi="Arial" w:cs="Arial"/>
            <w:color w:val="0033CC"/>
            <w:sz w:val="18"/>
            <w:szCs w:val="18"/>
            <w:lang w:eastAsia="ru-RU"/>
          </w:rPr>
          <w:t>законам </w:t>
        </w:r>
      </w:hyperlink>
      <w:r w:rsidRPr="00D06CD3">
        <w:rPr>
          <w:rFonts w:ascii="Arial" w:eastAsia="Times New Roman" w:hAnsi="Arial" w:cs="Arial"/>
          <w:color w:val="000000"/>
          <w:sz w:val="18"/>
          <w:szCs w:val="18"/>
          <w:lang w:eastAsia="ru-RU"/>
        </w:rPr>
        <w:t>;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(ii) исторически </w:t>
      </w:r>
      <w:hyperlink r:id="rId8393"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ордер </w:t>
        </w:r>
      </w:hyperlink>
      <w:r w:rsidRPr="00D06CD3">
        <w:rPr>
          <w:rFonts w:ascii="Arial" w:eastAsia="Times New Roman" w:hAnsi="Arial" w:cs="Arial"/>
          <w:color w:val="000000"/>
          <w:sz w:val="18"/>
          <w:szCs w:val="18"/>
          <w:lang w:eastAsia="ru-RU"/>
        </w:rPr>
        <w:t>Certiorari был выдан в качестве приказа </w:t>
      </w:r>
      <w:hyperlink r:id="rId8394" w:tooltip="нажмите, чтобы просмотреть определение superior" w:history="1">
        <w:r w:rsidRPr="00D06CD3">
          <w:rPr>
            <w:rFonts w:ascii="Arial" w:eastAsia="Times New Roman" w:hAnsi="Arial" w:cs="Arial"/>
            <w:color w:val="0033CC"/>
            <w:sz w:val="18"/>
            <w:szCs w:val="18"/>
            <w:lang w:eastAsia="ru-RU"/>
          </w:rPr>
          <w:t>вышестоящего </w:t>
        </w:r>
      </w:hyperlink>
      <w:hyperlink r:id="rId8395" w:tooltip="нажмите, чтобы просмотреть определение суда" w:history="1">
        <w:r w:rsidRPr="00D06CD3">
          <w:rPr>
            <w:rFonts w:ascii="Arial" w:eastAsia="Times New Roman" w:hAnsi="Arial" w:cs="Arial"/>
            <w:color w:val="0033CC"/>
            <w:sz w:val="18"/>
            <w:szCs w:val="18"/>
            <w:lang w:eastAsia="ru-RU"/>
          </w:rPr>
          <w:t>суда </w:t>
        </w:r>
      </w:hyperlink>
      <w:r w:rsidRPr="00D06CD3">
        <w:rPr>
          <w:rFonts w:ascii="Arial" w:eastAsia="Times New Roman" w:hAnsi="Arial" w:cs="Arial"/>
          <w:color w:val="000000"/>
          <w:sz w:val="18"/>
          <w:szCs w:val="18"/>
          <w:lang w:eastAsia="ru-RU"/>
        </w:rPr>
        <w:t>нижестоящему </w:t>
      </w:r>
      <w:hyperlink r:id="rId8396" w:tooltip="нажмите, чтобы просмотреть определение суда" w:history="1">
        <w:r w:rsidRPr="00D06CD3">
          <w:rPr>
            <w:rFonts w:ascii="Arial" w:eastAsia="Times New Roman" w:hAnsi="Arial" w:cs="Arial"/>
            <w:color w:val="0033CC"/>
            <w:sz w:val="18"/>
            <w:szCs w:val="18"/>
            <w:lang w:eastAsia="ru-RU"/>
          </w:rPr>
          <w:t>суду</w:t>
        </w:r>
      </w:hyperlink>
      <w:r w:rsidRPr="00D06CD3">
        <w:rPr>
          <w:rFonts w:ascii="Arial" w:eastAsia="Times New Roman" w:hAnsi="Arial" w:cs="Arial"/>
          <w:color w:val="000000"/>
          <w:sz w:val="18"/>
          <w:szCs w:val="18"/>
          <w:lang w:eastAsia="ru-RU"/>
        </w:rPr>
        <w:t>, трибуналу или </w:t>
      </w:r>
      <w:hyperlink r:id="rId8397"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государственному </w:t>
        </w:r>
      </w:hyperlink>
      <w:r w:rsidRPr="00D06CD3">
        <w:rPr>
          <w:rFonts w:ascii="Arial" w:eastAsia="Times New Roman" w:hAnsi="Arial" w:cs="Arial"/>
          <w:color w:val="000000"/>
          <w:sz w:val="18"/>
          <w:szCs w:val="18"/>
          <w:lang w:eastAsia="ru-RU"/>
        </w:rPr>
        <w:t>органу для </w:t>
      </w:r>
      <w:hyperlink r:id="rId8398" w:tooltip="нажмите, чтобы просмотреть определение отправки" w:history="1">
        <w:r w:rsidRPr="00D06CD3">
          <w:rPr>
            <w:rFonts w:ascii="Arial" w:eastAsia="Times New Roman" w:hAnsi="Arial" w:cs="Arial"/>
            <w:color w:val="0033CC"/>
            <w:sz w:val="18"/>
            <w:szCs w:val="18"/>
            <w:lang w:eastAsia="ru-RU"/>
          </w:rPr>
          <w:t>отправки</w:t>
        </w:r>
      </w:hyperlink>
      <w:r w:rsidRPr="00D06CD3">
        <w:rPr>
          <w:rFonts w:ascii="Arial" w:eastAsia="Times New Roman" w:hAnsi="Arial" w:cs="Arial"/>
          <w:color w:val="000000"/>
          <w:sz w:val="18"/>
          <w:szCs w:val="18"/>
          <w:lang w:eastAsia="ru-RU"/>
        </w:rPr>
        <w:t> протоколы и постановления по данному </w:t>
      </w:r>
      <w:hyperlink r:id="rId8399" w:tooltip="нажмите, чтобы просмотреть определение обращения" w:history="1">
        <w:r w:rsidRPr="00D06CD3">
          <w:rPr>
            <w:rFonts w:ascii="Arial" w:eastAsia="Times New Roman" w:hAnsi="Arial" w:cs="Arial"/>
            <w:color w:val="0033CC"/>
            <w:sz w:val="18"/>
            <w:szCs w:val="18"/>
            <w:lang w:eastAsia="ru-RU"/>
          </w:rPr>
          <w:t>делу</w:t>
        </w:r>
      </w:hyperlink>
      <w:r w:rsidRPr="00D06CD3">
        <w:rPr>
          <w:rFonts w:ascii="Arial" w:eastAsia="Times New Roman" w:hAnsi="Arial" w:cs="Arial"/>
          <w:color w:val="000000"/>
          <w:sz w:val="18"/>
          <w:szCs w:val="18"/>
          <w:lang w:eastAsia="ru-RU"/>
        </w:rPr>
        <w:t>, подлежащие пересмотру, если логика, доводы и доказательства, использованные для вынесения такого постановления, не были раскрыты или полностью противоречат общепринятой практике применения закона; и</w:t>
      </w:r>
      <w:r w:rsidRPr="00D06CD3">
        <w:rPr>
          <w:rFonts w:ascii="Arial" w:eastAsia="Times New Roman" w:hAnsi="Arial" w:cs="Arial"/>
          <w:color w:val="000000"/>
          <w:sz w:val="18"/>
          <w:szCs w:val="18"/>
          <w:lang w:eastAsia="ru-RU"/>
        </w:rPr>
        <w:br/>
      </w:r>
      <w:r w:rsidRPr="00D06CD3">
        <w:rPr>
          <w:rFonts w:ascii="Arial" w:eastAsia="Times New Roman" w:hAnsi="Arial" w:cs="Arial"/>
          <w:color w:val="000000"/>
          <w:sz w:val="18"/>
          <w:szCs w:val="18"/>
          <w:lang w:eastAsia="ru-RU"/>
        </w:rPr>
        <w:br/>
        <w:t>iii) судебный </w:t>
      </w:r>
      <w:hyperlink r:id="rId8400"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r w:rsidRPr="00D06CD3">
        <w:rPr>
          <w:rFonts w:ascii="Arial" w:eastAsia="Times New Roman" w:hAnsi="Arial" w:cs="Arial"/>
          <w:color w:val="000000"/>
          <w:sz w:val="18"/>
          <w:szCs w:val="18"/>
          <w:lang w:eastAsia="ru-RU"/>
        </w:rPr>
        <w:t>Certiorari также исторически использовался в качестве средства для удаления </w:t>
      </w:r>
      <w:hyperlink r:id="rId8401" w:tooltip="нажмите, чтобы просмотреть определение обращения" w:history="1">
        <w:r w:rsidRPr="00D06CD3">
          <w:rPr>
            <w:rFonts w:ascii="Arial" w:eastAsia="Times New Roman" w:hAnsi="Arial" w:cs="Arial"/>
            <w:color w:val="0033CC"/>
            <w:sz w:val="18"/>
            <w:szCs w:val="18"/>
            <w:lang w:eastAsia="ru-RU"/>
          </w:rPr>
          <w:t>дела </w:t>
        </w:r>
      </w:hyperlink>
      <w:r w:rsidRPr="00D06CD3">
        <w:rPr>
          <w:rFonts w:ascii="Arial" w:eastAsia="Times New Roman" w:hAnsi="Arial" w:cs="Arial"/>
          <w:color w:val="000000"/>
          <w:sz w:val="18"/>
          <w:szCs w:val="18"/>
          <w:lang w:eastAsia="ru-RU"/>
        </w:rPr>
        <w:t>из </w:t>
      </w:r>
      <w:hyperlink r:id="rId8402" w:tooltip="нажмите, чтобы просмотреть определение суда" w:history="1">
        <w:r w:rsidRPr="00D06CD3">
          <w:rPr>
            <w:rFonts w:ascii="Arial" w:eastAsia="Times New Roman" w:hAnsi="Arial" w:cs="Arial"/>
            <w:color w:val="0033CC"/>
            <w:sz w:val="18"/>
            <w:szCs w:val="18"/>
            <w:lang w:eastAsia="ru-RU"/>
          </w:rPr>
          <w:t>суда </w:t>
        </w:r>
      </w:hyperlink>
      <w:r w:rsidRPr="00D06CD3">
        <w:rPr>
          <w:rFonts w:ascii="Arial" w:eastAsia="Times New Roman" w:hAnsi="Arial" w:cs="Arial"/>
          <w:color w:val="000000"/>
          <w:sz w:val="18"/>
          <w:szCs w:val="18"/>
          <w:lang w:eastAsia="ru-RU"/>
        </w:rPr>
        <w:t>, трибунала или административного органа до вынесения окончательного решения, когда существуют некоторые </w:t>
      </w:r>
      <w:hyperlink r:id="rId8403" w:tooltip="нажмите, чтобы просмотреть определение утверждения" w:history="1">
        <w:r w:rsidRPr="00D06CD3">
          <w:rPr>
            <w:rFonts w:ascii="Arial" w:eastAsia="Times New Roman" w:hAnsi="Arial" w:cs="Arial"/>
            <w:color w:val="0033CC"/>
            <w:sz w:val="18"/>
            <w:szCs w:val="18"/>
            <w:lang w:eastAsia="ru-RU"/>
          </w:rPr>
          <w:t>претензии </w:t>
        </w:r>
      </w:hyperlink>
      <w:r w:rsidRPr="00D06CD3">
        <w:rPr>
          <w:rFonts w:ascii="Arial" w:eastAsia="Times New Roman" w:hAnsi="Arial" w:cs="Arial"/>
          <w:color w:val="000000"/>
          <w:sz w:val="18"/>
          <w:szCs w:val="18"/>
          <w:lang w:eastAsia="ru-RU"/>
        </w:rPr>
        <w:t>или доказательства того, что справедливое и беспристрастное судебное разбирательство не может быть проведено;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iv) хотя </w:t>
      </w:r>
      <w:hyperlink r:id="rId8404"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 </w:t>
        </w:r>
      </w:hyperlink>
      <w:r w:rsidRPr="00D06CD3">
        <w:rPr>
          <w:rFonts w:ascii="Arial" w:eastAsia="Times New Roman" w:hAnsi="Arial" w:cs="Arial"/>
          <w:color w:val="000000"/>
          <w:sz w:val="18"/>
          <w:szCs w:val="18"/>
          <w:lang w:eastAsia="ru-RU"/>
        </w:rPr>
        <w:t>Certiorari издавна выдавался для рассмотрения вопросов несоответствия, несправедливости или недостаточной информации нижестоящих судов, он не был надлежащим образом предоставлен и не использовался в качестве средства исправления основных административных ошибок права. Таково содержание и назначение </w:t>
      </w:r>
      <w:hyperlink r:id="rId8405"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Писания </w:t>
        </w:r>
      </w:hyperlink>
      <w:r w:rsidRPr="00D06CD3">
        <w:rPr>
          <w:rFonts w:ascii="Arial" w:eastAsia="Times New Roman" w:hAnsi="Arial" w:cs="Arial"/>
          <w:color w:val="000000"/>
          <w:sz w:val="18"/>
          <w:szCs w:val="18"/>
          <w:lang w:eastAsia="ru-RU"/>
        </w:rPr>
        <w:t>Корама Нобиса, также известного как </w:t>
      </w:r>
      <w:hyperlink r:id="rId8406"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Писание </w:t>
        </w:r>
      </w:hyperlink>
      <w:r w:rsidRPr="00D06CD3">
        <w:rPr>
          <w:rFonts w:ascii="Arial" w:eastAsia="Times New Roman" w:hAnsi="Arial" w:cs="Arial"/>
          <w:color w:val="000000"/>
          <w:sz w:val="18"/>
          <w:szCs w:val="18"/>
          <w:lang w:eastAsia="ru-RU"/>
        </w:rPr>
        <w:t>об ошибке Корама Нобиса;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v) аналогичным образом, судебный </w:t>
      </w:r>
      <w:hyperlink r:id="rId8407"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r w:rsidRPr="00D06CD3">
        <w:rPr>
          <w:rFonts w:ascii="Arial" w:eastAsia="Times New Roman" w:hAnsi="Arial" w:cs="Arial"/>
          <w:color w:val="000000"/>
          <w:sz w:val="18"/>
          <w:szCs w:val="18"/>
          <w:lang w:eastAsia="ru-RU"/>
        </w:rPr>
        <w:t>Certiorari исторически игнорировал любые вопросы</w:t>
      </w:r>
      <w:hyperlink r:id="rId8408" w:tooltip="нажмите, чтобы просмотреть определение юрисдикции" w:history="1">
        <w:r w:rsidRPr="00D06CD3">
          <w:rPr>
            <w:rFonts w:ascii="Arial" w:eastAsia="Times New Roman" w:hAnsi="Arial" w:cs="Arial"/>
            <w:color w:val="0033CC"/>
            <w:sz w:val="18"/>
            <w:szCs w:val="18"/>
            <w:lang w:eastAsia="ru-RU"/>
          </w:rPr>
          <w:t>юрисдикции </w:t>
        </w:r>
      </w:hyperlink>
      <w:r w:rsidRPr="00D06CD3">
        <w:rPr>
          <w:rFonts w:ascii="Arial" w:eastAsia="Times New Roman" w:hAnsi="Arial" w:cs="Arial"/>
          <w:color w:val="000000"/>
          <w:sz w:val="18"/>
          <w:szCs w:val="18"/>
          <w:lang w:eastAsia="ru-RU"/>
        </w:rPr>
        <w:t>в качестве вопроса, который должен быть поднят ранее в любом разбирательстве через судебный </w:t>
      </w:r>
      <w:hyperlink r:id="rId8409"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приказ </w:t>
        </w:r>
      </w:hyperlink>
      <w:hyperlink r:id="rId8410" w:tooltip="нажмите, чтобы просмотреть определение Quo Warranto" w:history="1">
        <w:r w:rsidRPr="00D06CD3">
          <w:rPr>
            <w:rFonts w:ascii="Arial" w:eastAsia="Times New Roman" w:hAnsi="Arial" w:cs="Arial"/>
            <w:color w:val="0033CC"/>
            <w:sz w:val="18"/>
            <w:szCs w:val="18"/>
            <w:lang w:eastAsia="ru-RU"/>
          </w:rPr>
          <w:t>Quo Warranto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228-запретительный судебный приказ</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39" w:name="6938"/>
      <w:bookmarkEnd w:id="1539"/>
      <w:r w:rsidRPr="00D06CD3">
        <w:rPr>
          <w:rFonts w:ascii="Arial" w:eastAsia="Times New Roman" w:hAnsi="Arial" w:cs="Arial"/>
          <w:b/>
          <w:bCs/>
          <w:color w:val="000000"/>
          <w:lang w:eastAsia="ru-RU"/>
        </w:rPr>
        <w:t>Canon 6938 </w:t>
      </w:r>
      <w:r w:rsidRPr="00D06CD3">
        <w:rPr>
          <w:rFonts w:ascii="Arial" w:eastAsia="Times New Roman" w:hAnsi="Arial" w:cs="Arial"/>
          <w:color w:val="000000"/>
          <w:sz w:val="16"/>
          <w:szCs w:val="16"/>
          <w:lang w:eastAsia="ru-RU"/>
        </w:rPr>
        <w:t>(</w:t>
      </w:r>
      <w:hyperlink r:id="rId8411" w:anchor="6938"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Запретительный </w:t>
      </w:r>
      <w:hyperlink r:id="rId8412"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судебный приказ</w:t>
        </w:r>
      </w:hyperlink>
      <w:r w:rsidRPr="00D06CD3">
        <w:rPr>
          <w:rFonts w:ascii="Arial" w:eastAsia="Times New Roman" w:hAnsi="Arial" w:cs="Arial"/>
          <w:color w:val="000000"/>
          <w:sz w:val="18"/>
          <w:szCs w:val="18"/>
          <w:lang w:eastAsia="ru-RU"/>
        </w:rPr>
        <w:t>, также известный как De Prohibitio, представляет собой </w:t>
      </w:r>
      <w:hyperlink r:id="rId8413" w:tooltip="нажмите, чтобы просмотреть определение формы" w:history="1">
        <w:r w:rsidRPr="00D06CD3">
          <w:rPr>
            <w:rFonts w:ascii="Arial" w:eastAsia="Times New Roman" w:hAnsi="Arial" w:cs="Arial"/>
            <w:color w:val="0033CC"/>
            <w:sz w:val="18"/>
            <w:szCs w:val="18"/>
            <w:lang w:eastAsia="ru-RU"/>
          </w:rPr>
          <w:t>форму </w:t>
        </w:r>
      </w:hyperlink>
      <w:r w:rsidRPr="00D06CD3">
        <w:rPr>
          <w:rFonts w:ascii="Arial" w:eastAsia="Times New Roman" w:hAnsi="Arial" w:cs="Arial"/>
          <w:color w:val="000000"/>
          <w:sz w:val="18"/>
          <w:szCs w:val="18"/>
          <w:lang w:eastAsia="ru-RU"/>
        </w:rPr>
        <w:t>императивного предписания и церковного снисхождения, издаваемого под надлежащей </w:t>
      </w:r>
      <w:hyperlink r:id="rId8414"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 юридического </w:t>
      </w:r>
      <w:hyperlink r:id="rId8415" w:tooltip="нажмите, чтобы просмотреть определение человека" w:history="1">
        <w:r w:rsidRPr="00D06CD3">
          <w:rPr>
            <w:rFonts w:ascii="Arial" w:eastAsia="Times New Roman" w:hAnsi="Arial" w:cs="Arial"/>
            <w:color w:val="0033CC"/>
            <w:sz w:val="18"/>
            <w:szCs w:val="18"/>
            <w:lang w:eastAsia="ru-RU"/>
          </w:rPr>
          <w:t>лица</w:t>
        </w:r>
      </w:hyperlink>
      <w:r w:rsidRPr="00D06CD3">
        <w:rPr>
          <w:rFonts w:ascii="Arial" w:eastAsia="Times New Roman" w:hAnsi="Arial" w:cs="Arial"/>
          <w:color w:val="000000"/>
          <w:sz w:val="18"/>
          <w:szCs w:val="18"/>
          <w:lang w:eastAsia="ru-RU"/>
        </w:rPr>
        <w:t>, требующего от </w:t>
      </w:r>
      <w:hyperlink r:id="rId8416" w:tooltip="нажмите, чтобы просмотреть определение inferior" w:history="1">
        <w:r w:rsidRPr="00D06CD3">
          <w:rPr>
            <w:rFonts w:ascii="Arial" w:eastAsia="Times New Roman" w:hAnsi="Arial" w:cs="Arial"/>
            <w:color w:val="0033CC"/>
            <w:sz w:val="18"/>
            <w:szCs w:val="18"/>
            <w:lang w:eastAsia="ru-RU"/>
          </w:rPr>
          <w:t>нижестоящего </w:t>
        </w:r>
      </w:hyperlink>
      <w:hyperlink r:id="rId8417" w:tooltip="нажмите, чтобы просмотреть определение суда" w:history="1">
        <w:r w:rsidRPr="00D06CD3">
          <w:rPr>
            <w:rFonts w:ascii="Arial" w:eastAsia="Times New Roman" w:hAnsi="Arial" w:cs="Arial"/>
            <w:color w:val="0033CC"/>
            <w:sz w:val="18"/>
            <w:szCs w:val="18"/>
            <w:lang w:eastAsia="ru-RU"/>
          </w:rPr>
          <w:t>суда </w:t>
        </w:r>
      </w:hyperlink>
      <w:r w:rsidRPr="00D06CD3">
        <w:rPr>
          <w:rFonts w:ascii="Arial" w:eastAsia="Times New Roman" w:hAnsi="Arial" w:cs="Arial"/>
          <w:color w:val="000000"/>
          <w:sz w:val="18"/>
          <w:szCs w:val="18"/>
          <w:lang w:eastAsia="ru-RU"/>
        </w:rPr>
        <w:t>или суда прекратить любые и все дальнейшие </w:t>
      </w:r>
      <w:hyperlink r:id="rId8418"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действия </w:t>
        </w:r>
      </w:hyperlink>
      <w:r w:rsidRPr="00D06CD3">
        <w:rPr>
          <w:rFonts w:ascii="Arial" w:eastAsia="Times New Roman" w:hAnsi="Arial" w:cs="Arial"/>
          <w:color w:val="000000"/>
          <w:sz w:val="18"/>
          <w:szCs w:val="18"/>
          <w:lang w:eastAsia="ru-RU"/>
        </w:rPr>
        <w:t>по тому или иному вопросу, поскольку он был рассмотрен </w:t>
      </w:r>
      <w:hyperlink r:id="rId8419" w:tooltip="нажмите, чтобы просмотреть определение superior" w:history="1">
        <w:r w:rsidRPr="00D06CD3">
          <w:rPr>
            <w:rFonts w:ascii="Arial" w:eastAsia="Times New Roman" w:hAnsi="Arial" w:cs="Arial"/>
            <w:color w:val="0033CC"/>
            <w:sz w:val="18"/>
            <w:szCs w:val="18"/>
            <w:lang w:eastAsia="ru-RU"/>
          </w:rPr>
          <w:t>вышестоящим </w:t>
        </w:r>
      </w:hyperlink>
      <w:r w:rsidRPr="00D06CD3">
        <w:rPr>
          <w:rFonts w:ascii="Arial" w:eastAsia="Times New Roman" w:hAnsi="Arial" w:cs="Arial"/>
          <w:color w:val="000000"/>
          <w:sz w:val="18"/>
          <w:szCs w:val="18"/>
          <w:lang w:eastAsia="ru-RU"/>
        </w:rPr>
        <w:t>судом и компетентным органом. Хотя он и аналогичен </w:t>
      </w:r>
      <w:hyperlink r:id="rId8420"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постановлению </w:t>
        </w:r>
      </w:hyperlink>
      <w:r w:rsidRPr="00D06CD3">
        <w:rPr>
          <w:rFonts w:ascii="Arial" w:eastAsia="Times New Roman" w:hAnsi="Arial" w:cs="Arial"/>
          <w:color w:val="000000"/>
          <w:sz w:val="18"/>
          <w:szCs w:val="18"/>
          <w:lang w:eastAsia="ru-RU"/>
        </w:rPr>
        <w:t>Certiorari, </w:t>
      </w:r>
      <w:hyperlink r:id="rId8421"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постановление </w:t>
        </w:r>
      </w:hyperlink>
      <w:r w:rsidRPr="00D06CD3">
        <w:rPr>
          <w:rFonts w:ascii="Arial" w:eastAsia="Times New Roman" w:hAnsi="Arial" w:cs="Arial"/>
          <w:color w:val="000000"/>
          <w:sz w:val="18"/>
          <w:szCs w:val="18"/>
          <w:lang w:eastAsia="ru-RU"/>
        </w:rPr>
        <w:t>Prohibitio не </w:t>
      </w:r>
      <w:hyperlink r:id="rId8422" w:tooltip="нажмите, чтобы просмотреть определение require" w:history="1">
        <w:r w:rsidRPr="00D06CD3">
          <w:rPr>
            <w:rFonts w:ascii="Arial" w:eastAsia="Times New Roman" w:hAnsi="Arial" w:cs="Arial"/>
            <w:color w:val="0033CC"/>
            <w:sz w:val="18"/>
            <w:szCs w:val="18"/>
            <w:lang w:eastAsia="ru-RU"/>
          </w:rPr>
          <w:t>требует </w:t>
        </w:r>
      </w:hyperlink>
      <w:r w:rsidRPr="00D06CD3">
        <w:rPr>
          <w:rFonts w:ascii="Arial" w:eastAsia="Times New Roman" w:hAnsi="Arial" w:cs="Arial"/>
          <w:color w:val="000000"/>
          <w:sz w:val="18"/>
          <w:szCs w:val="18"/>
          <w:lang w:eastAsia="ru-RU"/>
        </w:rPr>
        <w:t>от </w:t>
      </w:r>
      <w:hyperlink r:id="rId8423" w:tooltip="нажмите, чтобы просмотреть определение inferior" w:history="1">
        <w:r w:rsidRPr="00D06CD3">
          <w:rPr>
            <w:rFonts w:ascii="Arial" w:eastAsia="Times New Roman" w:hAnsi="Arial" w:cs="Arial"/>
            <w:color w:val="0033CC"/>
            <w:sz w:val="18"/>
            <w:szCs w:val="18"/>
            <w:lang w:eastAsia="ru-RU"/>
          </w:rPr>
          <w:t>нижестоящего </w:t>
        </w:r>
      </w:hyperlink>
      <w:hyperlink r:id="rId8424" w:tooltip="нажмите, чтобы просмотреть определение суда" w:history="1">
        <w:r w:rsidRPr="00D06CD3">
          <w:rPr>
            <w:rFonts w:ascii="Arial" w:eastAsia="Times New Roman" w:hAnsi="Arial" w:cs="Arial"/>
            <w:color w:val="0033CC"/>
            <w:sz w:val="18"/>
            <w:szCs w:val="18"/>
            <w:lang w:eastAsia="ru-RU"/>
          </w:rPr>
          <w:t>суда </w:t>
        </w:r>
      </w:hyperlink>
      <w:r w:rsidRPr="00D06CD3">
        <w:rPr>
          <w:rFonts w:ascii="Arial" w:eastAsia="Times New Roman" w:hAnsi="Arial" w:cs="Arial"/>
          <w:color w:val="000000"/>
          <w:sz w:val="18"/>
          <w:szCs w:val="18"/>
          <w:lang w:eastAsia="ru-RU"/>
        </w:rPr>
        <w:t>предоставлять какие-либо записи в </w:t>
      </w:r>
      <w:hyperlink r:id="rId8425" w:tooltip="нажмите, чтобы просмотреть определение superior" w:history="1">
        <w:r w:rsidRPr="00D06CD3">
          <w:rPr>
            <w:rFonts w:ascii="Arial" w:eastAsia="Times New Roman" w:hAnsi="Arial" w:cs="Arial"/>
            <w:color w:val="0033CC"/>
            <w:sz w:val="18"/>
            <w:szCs w:val="18"/>
            <w:lang w:eastAsia="ru-RU"/>
          </w:rPr>
          <w:t>вышестоящий </w:t>
        </w:r>
      </w:hyperlink>
      <w:hyperlink r:id="rId8426" w:tooltip="нажмите, чтобы просмотреть определение суда" w:history="1">
        <w:r w:rsidRPr="00D06CD3">
          <w:rPr>
            <w:rFonts w:ascii="Arial" w:eastAsia="Times New Roman" w:hAnsi="Arial" w:cs="Arial"/>
            <w:color w:val="0033CC"/>
            <w:sz w:val="18"/>
            <w:szCs w:val="18"/>
            <w:lang w:eastAsia="ru-RU"/>
          </w:rPr>
          <w:t>суд </w:t>
        </w:r>
      </w:hyperlink>
      <w:r w:rsidRPr="00D06CD3">
        <w:rPr>
          <w:rFonts w:ascii="Arial" w:eastAsia="Times New Roman" w:hAnsi="Arial" w:cs="Arial"/>
          <w:color w:val="000000"/>
          <w:sz w:val="18"/>
          <w:szCs w:val="18"/>
          <w:lang w:eastAsia="ru-RU"/>
        </w:rPr>
        <w:t>, а просто прекратить любые и все дальнейшие </w:t>
      </w:r>
      <w:hyperlink r:id="rId8427"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действия </w:t>
        </w:r>
      </w:hyperlink>
      <w:r w:rsidRPr="00D06CD3">
        <w:rPr>
          <w:rFonts w:ascii="Arial" w:eastAsia="Times New Roman" w:hAnsi="Arial" w:cs="Arial"/>
          <w:color w:val="000000"/>
          <w:sz w:val="18"/>
          <w:szCs w:val="18"/>
          <w:lang w:eastAsia="ru-RU"/>
        </w:rPr>
        <w:t>в этом вопросе.</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40" w:name="6939"/>
      <w:bookmarkEnd w:id="1540"/>
      <w:r w:rsidRPr="00D06CD3">
        <w:rPr>
          <w:rFonts w:ascii="Arial" w:eastAsia="Times New Roman" w:hAnsi="Arial" w:cs="Arial"/>
          <w:b/>
          <w:bCs/>
          <w:color w:val="000000"/>
          <w:lang w:eastAsia="ru-RU"/>
        </w:rPr>
        <w:t>Canon 6939 </w:t>
      </w:r>
      <w:r w:rsidRPr="00D06CD3">
        <w:rPr>
          <w:rFonts w:ascii="Arial" w:eastAsia="Times New Roman" w:hAnsi="Arial" w:cs="Arial"/>
          <w:color w:val="000000"/>
          <w:sz w:val="16"/>
          <w:szCs w:val="16"/>
          <w:lang w:eastAsia="ru-RU"/>
        </w:rPr>
        <w:t>(</w:t>
      </w:r>
      <w:hyperlink r:id="rId8428" w:anchor="6939"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Prohibitio-это латинский термин</w:t>
      </w:r>
      <w:hyperlink r:id="rId8429"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означающий </w:t>
        </w:r>
      </w:hyperlink>
      <w:r w:rsidRPr="00D06CD3">
        <w:rPr>
          <w:rFonts w:ascii="Arial" w:eastAsia="Times New Roman" w:hAnsi="Arial" w:cs="Arial"/>
          <w:color w:val="000000"/>
          <w:sz w:val="18"/>
          <w:szCs w:val="18"/>
          <w:lang w:eastAsia="ru-RU"/>
        </w:rPr>
        <w:t>" мы приказываем (вам) остановиться”:</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w:t>
      </w:r>
      <w:hyperlink r:id="rId8430"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запретительный </w:t>
        </w:r>
      </w:hyperlink>
      <w:r w:rsidRPr="00D06CD3">
        <w:rPr>
          <w:rFonts w:ascii="Arial" w:eastAsia="Times New Roman" w:hAnsi="Arial" w:cs="Arial"/>
          <w:color w:val="000000"/>
          <w:sz w:val="18"/>
          <w:szCs w:val="18"/>
          <w:lang w:eastAsia="ru-RU"/>
        </w:rPr>
        <w:t>судебный приказ является приказом </w:t>
      </w:r>
      <w:hyperlink r:id="rId8431" w:tooltip="нажмите, чтобы просмотреть определение superior" w:history="1">
        <w:r w:rsidRPr="00D06CD3">
          <w:rPr>
            <w:rFonts w:ascii="Arial" w:eastAsia="Times New Roman" w:hAnsi="Arial" w:cs="Arial"/>
            <w:color w:val="0033CC"/>
            <w:sz w:val="18"/>
            <w:szCs w:val="18"/>
            <w:lang w:eastAsia="ru-RU"/>
          </w:rPr>
          <w:t>вышестоящего </w:t>
        </w:r>
      </w:hyperlink>
      <w:hyperlink r:id="rId8432" w:tooltip="нажмите, чтобы просмотреть определение суда" w:history="1">
        <w:r w:rsidRPr="00D06CD3">
          <w:rPr>
            <w:rFonts w:ascii="Arial" w:eastAsia="Times New Roman" w:hAnsi="Arial" w:cs="Arial"/>
            <w:color w:val="0033CC"/>
            <w:sz w:val="18"/>
            <w:szCs w:val="18"/>
            <w:lang w:eastAsia="ru-RU"/>
          </w:rPr>
          <w:t>суда </w:t>
        </w:r>
      </w:hyperlink>
      <w:r w:rsidRPr="00D06CD3">
        <w:rPr>
          <w:rFonts w:ascii="Arial" w:eastAsia="Times New Roman" w:hAnsi="Arial" w:cs="Arial"/>
          <w:color w:val="000000"/>
          <w:sz w:val="18"/>
          <w:szCs w:val="18"/>
          <w:lang w:eastAsia="ru-RU"/>
        </w:rPr>
        <w:t>любому нижестоящему государственному </w:t>
      </w:r>
      <w:hyperlink r:id="rId8433" w:tooltip="нажмите, чтобы просмотреть определение суда" w:history="1">
        <w:r w:rsidRPr="00D06CD3">
          <w:rPr>
            <w:rFonts w:ascii="Arial" w:eastAsia="Times New Roman" w:hAnsi="Arial" w:cs="Arial"/>
            <w:color w:val="0033CC"/>
            <w:sz w:val="18"/>
            <w:szCs w:val="18"/>
            <w:lang w:eastAsia="ru-RU"/>
          </w:rPr>
          <w:t>суду </w:t>
        </w:r>
      </w:hyperlink>
      <w:r w:rsidRPr="00D06CD3">
        <w:rPr>
          <w:rFonts w:ascii="Arial" w:eastAsia="Times New Roman" w:hAnsi="Arial" w:cs="Arial"/>
          <w:color w:val="000000"/>
          <w:sz w:val="18"/>
          <w:szCs w:val="18"/>
          <w:lang w:eastAsia="ru-RU"/>
        </w:rPr>
        <w:t>, </w:t>
      </w:r>
      <w:hyperlink r:id="rId8434"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корпорации </w:t>
        </w:r>
      </w:hyperlink>
      <w:r w:rsidRPr="00D06CD3">
        <w:rPr>
          <w:rFonts w:ascii="Arial" w:eastAsia="Times New Roman" w:hAnsi="Arial" w:cs="Arial"/>
          <w:color w:val="000000"/>
          <w:sz w:val="18"/>
          <w:szCs w:val="18"/>
          <w:lang w:eastAsia="ru-RU"/>
        </w:rPr>
        <w:t>или </w:t>
      </w:r>
      <w:hyperlink r:id="rId8435"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государственному </w:t>
        </w:r>
      </w:hyperlink>
      <w:r w:rsidRPr="00D06CD3">
        <w:rPr>
          <w:rFonts w:ascii="Arial" w:eastAsia="Times New Roman" w:hAnsi="Arial" w:cs="Arial"/>
          <w:color w:val="000000"/>
          <w:sz w:val="18"/>
          <w:szCs w:val="18"/>
          <w:lang w:eastAsia="ru-RU"/>
        </w:rPr>
        <w:t>органу немедленно прекратить </w:t>
      </w:r>
      <w:hyperlink r:id="rId8436"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действие</w:t>
        </w:r>
      </w:hyperlink>
      <w:r w:rsidRPr="00D06CD3">
        <w:rPr>
          <w:rFonts w:ascii="Arial" w:eastAsia="Times New Roman" w:hAnsi="Arial" w:cs="Arial"/>
          <w:color w:val="000000"/>
          <w:sz w:val="18"/>
          <w:szCs w:val="18"/>
          <w:lang w:eastAsia="ru-RU"/>
        </w:rPr>
        <w:t>, которое было запланировано, объявлено или выдвинуто иным образом;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в отличие </w:t>
      </w:r>
      <w:hyperlink r:id="rId8437" w:tooltip="нажмите, чтобы просмотреть определение Mandamus" w:history="1">
        <w:r w:rsidRPr="00D06CD3">
          <w:rPr>
            <w:rFonts w:ascii="Arial" w:eastAsia="Times New Roman" w:hAnsi="Arial" w:cs="Arial"/>
            <w:color w:val="0033CC"/>
            <w:sz w:val="18"/>
            <w:szCs w:val="18"/>
            <w:lang w:eastAsia="ru-RU"/>
          </w:rPr>
          <w:t>от Мандамуса </w:t>
        </w:r>
      </w:hyperlink>
      <w:r w:rsidRPr="00D06CD3">
        <w:rPr>
          <w:rFonts w:ascii="Arial" w:eastAsia="Times New Roman" w:hAnsi="Arial" w:cs="Arial"/>
          <w:color w:val="000000"/>
          <w:sz w:val="18"/>
          <w:szCs w:val="18"/>
          <w:lang w:eastAsia="ru-RU"/>
        </w:rPr>
        <w:t>, в </w:t>
      </w:r>
      <w:hyperlink r:id="rId8438"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постановлении </w:t>
        </w:r>
      </w:hyperlink>
      <w:r w:rsidRPr="00D06CD3">
        <w:rPr>
          <w:rFonts w:ascii="Arial" w:eastAsia="Times New Roman" w:hAnsi="Arial" w:cs="Arial"/>
          <w:color w:val="000000"/>
          <w:sz w:val="18"/>
          <w:szCs w:val="18"/>
          <w:lang w:eastAsia="ru-RU"/>
        </w:rPr>
        <w:t>о запрете не содержится никаких указаний на то , что подчиненный правительству </w:t>
      </w:r>
      <w:hyperlink r:id="rId8439" w:tooltip="нажмите, чтобы просмотреть определение суда" w:history="1">
        <w:r w:rsidRPr="00D06CD3">
          <w:rPr>
            <w:rFonts w:ascii="Arial" w:eastAsia="Times New Roman" w:hAnsi="Arial" w:cs="Arial"/>
            <w:color w:val="0033CC"/>
            <w:sz w:val="18"/>
            <w:szCs w:val="18"/>
            <w:lang w:eastAsia="ru-RU"/>
          </w:rPr>
          <w:t>суд</w:t>
        </w:r>
      </w:hyperlink>
      <w:r w:rsidRPr="00D06CD3">
        <w:rPr>
          <w:rFonts w:ascii="Arial" w:eastAsia="Times New Roman" w:hAnsi="Arial" w:cs="Arial"/>
          <w:color w:val="000000"/>
          <w:sz w:val="18"/>
          <w:szCs w:val="18"/>
          <w:lang w:eastAsia="ru-RU"/>
        </w:rPr>
        <w:t>, </w:t>
      </w:r>
      <w:hyperlink r:id="rId8440"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корпорация </w:t>
        </w:r>
      </w:hyperlink>
      <w:r w:rsidRPr="00D06CD3">
        <w:rPr>
          <w:rFonts w:ascii="Arial" w:eastAsia="Times New Roman" w:hAnsi="Arial" w:cs="Arial"/>
          <w:color w:val="000000"/>
          <w:sz w:val="18"/>
          <w:szCs w:val="18"/>
          <w:lang w:eastAsia="ru-RU"/>
        </w:rPr>
        <w:t>или </w:t>
      </w:r>
      <w:hyperlink r:id="rId8441"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государственный </w:t>
        </w:r>
      </w:hyperlink>
      <w:r w:rsidRPr="00D06CD3">
        <w:rPr>
          <w:rFonts w:ascii="Arial" w:eastAsia="Times New Roman" w:hAnsi="Arial" w:cs="Arial"/>
          <w:color w:val="000000"/>
          <w:sz w:val="18"/>
          <w:szCs w:val="18"/>
          <w:lang w:eastAsia="ru-RU"/>
        </w:rPr>
        <w:t>орган не выполнили свои обязанности надлежащим образом. Вместо </w:t>
      </w:r>
      <w:hyperlink r:id="rId8442"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этого судебный </w:t>
        </w:r>
      </w:hyperlink>
      <w:r w:rsidRPr="00D06CD3">
        <w:rPr>
          <w:rFonts w:ascii="Arial" w:eastAsia="Times New Roman" w:hAnsi="Arial" w:cs="Arial"/>
          <w:color w:val="000000"/>
          <w:sz w:val="18"/>
          <w:szCs w:val="18"/>
          <w:lang w:eastAsia="ru-RU"/>
        </w:rPr>
        <w:t xml:space="preserve">запрет представляет собой прямое указание </w:t>
      </w:r>
      <w:r w:rsidRPr="00D06CD3">
        <w:rPr>
          <w:rFonts w:ascii="Arial" w:eastAsia="Times New Roman" w:hAnsi="Arial" w:cs="Arial"/>
          <w:color w:val="000000"/>
          <w:sz w:val="18"/>
          <w:szCs w:val="18"/>
          <w:lang w:eastAsia="ru-RU"/>
        </w:rPr>
        <w:lastRenderedPageBreak/>
        <w:t>на то, что </w:t>
      </w:r>
      <w:hyperlink r:id="rId8443"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действие</w:t>
        </w:r>
      </w:hyperlink>
      <w:r w:rsidRPr="00D06CD3">
        <w:rPr>
          <w:rFonts w:ascii="Arial" w:eastAsia="Times New Roman" w:hAnsi="Arial" w:cs="Arial"/>
          <w:color w:val="000000"/>
          <w:sz w:val="18"/>
          <w:szCs w:val="18"/>
          <w:lang w:eastAsia="ru-RU"/>
        </w:rPr>
        <w:t>, существенно затрагивающее имущество </w:t>
      </w:r>
      <w:hyperlink r:id="rId8444" w:tooltip="нажмите, чтобы просмотреть определение объекта недвижимости" w:history="1">
        <w:r w:rsidRPr="00D06CD3">
          <w:rPr>
            <w:rFonts w:ascii="Arial" w:eastAsia="Times New Roman" w:hAnsi="Arial" w:cs="Arial"/>
            <w:color w:val="0033CC"/>
            <w:sz w:val="18"/>
            <w:szCs w:val="18"/>
            <w:lang w:eastAsia="ru-RU"/>
          </w:rPr>
          <w:t>имущественной </w:t>
        </w:r>
      </w:hyperlink>
      <w:r w:rsidRPr="00D06CD3">
        <w:rPr>
          <w:rFonts w:ascii="Arial" w:eastAsia="Times New Roman" w:hAnsi="Arial" w:cs="Arial"/>
          <w:color w:val="000000"/>
          <w:sz w:val="18"/>
          <w:szCs w:val="18"/>
          <w:lang w:eastAsia="ru-RU"/>
        </w:rPr>
        <w:t>массы, должно быть немедленно прекращено до проведения какого-либо предлагаемого арбитражного разбирательства или обсуждения.</w:t>
      </w:r>
    </w:p>
    <w:p w:rsidR="00D06CD3" w:rsidRPr="00D06CD3" w:rsidRDefault="00D06CD3" w:rsidP="00D06CD3">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D06CD3">
        <w:rPr>
          <w:rFonts w:ascii="Arial" w:eastAsia="Times New Roman" w:hAnsi="Arial" w:cs="Arial"/>
          <w:b/>
          <w:bCs/>
          <w:color w:val="000000"/>
          <w:sz w:val="36"/>
          <w:szCs w:val="36"/>
          <w:lang w:eastAsia="ru-RU"/>
        </w:rPr>
        <w:t>Статья 229-процессуальное предписание</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41" w:name="6940"/>
      <w:bookmarkEnd w:id="1541"/>
      <w:r w:rsidRPr="00D06CD3">
        <w:rPr>
          <w:rFonts w:ascii="Arial" w:eastAsia="Times New Roman" w:hAnsi="Arial" w:cs="Arial"/>
          <w:b/>
          <w:bCs/>
          <w:color w:val="000000"/>
          <w:lang w:eastAsia="ru-RU"/>
        </w:rPr>
        <w:t>Canon 6940 </w:t>
      </w:r>
      <w:r w:rsidRPr="00D06CD3">
        <w:rPr>
          <w:rFonts w:ascii="Arial" w:eastAsia="Times New Roman" w:hAnsi="Arial" w:cs="Arial"/>
          <w:color w:val="000000"/>
          <w:sz w:val="16"/>
          <w:szCs w:val="16"/>
          <w:lang w:eastAsia="ru-RU"/>
        </w:rPr>
        <w:t>(</w:t>
      </w:r>
      <w:hyperlink r:id="rId8445" w:anchor="6940"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446"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Процессуальное предписание</w:t>
        </w:r>
      </w:hyperlink>
      <w:r w:rsidRPr="00D06CD3">
        <w:rPr>
          <w:rFonts w:ascii="Arial" w:eastAsia="Times New Roman" w:hAnsi="Arial" w:cs="Arial"/>
          <w:color w:val="000000"/>
          <w:sz w:val="18"/>
          <w:szCs w:val="18"/>
          <w:lang w:eastAsia="ru-RU"/>
        </w:rPr>
        <w:t>, также известное как De Procedendo, представляет собой </w:t>
      </w:r>
      <w:hyperlink r:id="rId8447" w:tooltip="нажмите, чтобы просмотреть определение формы" w:history="1">
        <w:r w:rsidRPr="00D06CD3">
          <w:rPr>
            <w:rFonts w:ascii="Arial" w:eastAsia="Times New Roman" w:hAnsi="Arial" w:cs="Arial"/>
            <w:color w:val="0033CC"/>
            <w:sz w:val="18"/>
            <w:szCs w:val="18"/>
            <w:lang w:eastAsia="ru-RU"/>
          </w:rPr>
          <w:t>форму </w:t>
        </w:r>
      </w:hyperlink>
      <w:r w:rsidRPr="00D06CD3">
        <w:rPr>
          <w:rFonts w:ascii="Arial" w:eastAsia="Times New Roman" w:hAnsi="Arial" w:cs="Arial"/>
          <w:color w:val="000000"/>
          <w:sz w:val="18"/>
          <w:szCs w:val="18"/>
          <w:lang w:eastAsia="ru-RU"/>
        </w:rPr>
        <w:t>императивного предписания и церковного снисхождения, издаваемого под надлежащей </w:t>
      </w:r>
      <w:hyperlink r:id="rId8448" w:tooltip="нажмите, чтобы просмотреть определение суверенного" w:history="1">
        <w:r w:rsidRPr="00D06CD3">
          <w:rPr>
            <w:rFonts w:ascii="Arial" w:eastAsia="Times New Roman" w:hAnsi="Arial" w:cs="Arial"/>
            <w:color w:val="0033CC"/>
            <w:sz w:val="18"/>
            <w:szCs w:val="18"/>
            <w:lang w:eastAsia="ru-RU"/>
          </w:rPr>
          <w:t>суверенной </w:t>
        </w:r>
      </w:hyperlink>
      <w:r w:rsidRPr="00D06CD3">
        <w:rPr>
          <w:rFonts w:ascii="Arial" w:eastAsia="Times New Roman" w:hAnsi="Arial" w:cs="Arial"/>
          <w:color w:val="000000"/>
          <w:sz w:val="18"/>
          <w:szCs w:val="18"/>
          <w:lang w:eastAsia="ru-RU"/>
        </w:rPr>
        <w:t>властью юридического </w:t>
      </w:r>
      <w:hyperlink r:id="rId8449" w:tooltip="нажмите, чтобы просмотреть определение человека" w:history="1">
        <w:r w:rsidRPr="00D06CD3">
          <w:rPr>
            <w:rFonts w:ascii="Arial" w:eastAsia="Times New Roman" w:hAnsi="Arial" w:cs="Arial"/>
            <w:color w:val="0033CC"/>
            <w:sz w:val="18"/>
            <w:szCs w:val="18"/>
            <w:lang w:eastAsia="ru-RU"/>
          </w:rPr>
          <w:t>лица</w:t>
        </w:r>
      </w:hyperlink>
      <w:r w:rsidRPr="00D06CD3">
        <w:rPr>
          <w:rFonts w:ascii="Arial" w:eastAsia="Times New Roman" w:hAnsi="Arial" w:cs="Arial"/>
          <w:color w:val="000000"/>
          <w:sz w:val="18"/>
          <w:szCs w:val="18"/>
          <w:lang w:eastAsia="ru-RU"/>
        </w:rPr>
        <w:t>, когда </w:t>
      </w:r>
      <w:hyperlink r:id="rId8450" w:tooltip="нажмите, чтобы просмотреть определение superior" w:history="1">
        <w:r w:rsidRPr="00D06CD3">
          <w:rPr>
            <w:rFonts w:ascii="Arial" w:eastAsia="Times New Roman" w:hAnsi="Arial" w:cs="Arial"/>
            <w:color w:val="0033CC"/>
            <w:sz w:val="18"/>
            <w:szCs w:val="18"/>
            <w:lang w:eastAsia="ru-RU"/>
          </w:rPr>
          <w:t>вышестоящий </w:t>
        </w:r>
      </w:hyperlink>
      <w:r w:rsidRPr="00D06CD3">
        <w:rPr>
          <w:rFonts w:ascii="Arial" w:eastAsia="Times New Roman" w:hAnsi="Arial" w:cs="Arial"/>
          <w:color w:val="000000"/>
          <w:sz w:val="18"/>
          <w:szCs w:val="18"/>
          <w:lang w:eastAsia="ru-RU"/>
        </w:rPr>
        <w:t>суд и компетентный орган рассматривают записи по делу, а затем приказывают </w:t>
      </w:r>
      <w:hyperlink r:id="rId8451" w:tooltip="нажмите, чтобы просмотреть определение inferior" w:history="1">
        <w:r w:rsidRPr="00D06CD3">
          <w:rPr>
            <w:rFonts w:ascii="Arial" w:eastAsia="Times New Roman" w:hAnsi="Arial" w:cs="Arial"/>
            <w:color w:val="0033CC"/>
            <w:sz w:val="18"/>
            <w:szCs w:val="18"/>
            <w:lang w:eastAsia="ru-RU"/>
          </w:rPr>
          <w:t>нижестоящему </w:t>
        </w:r>
      </w:hyperlink>
      <w:hyperlink r:id="rId8452" w:tooltip="нажмите, чтобы просмотреть определение суда" w:history="1">
        <w:r w:rsidRPr="00D06CD3">
          <w:rPr>
            <w:rFonts w:ascii="Arial" w:eastAsia="Times New Roman" w:hAnsi="Arial" w:cs="Arial"/>
            <w:color w:val="0033CC"/>
            <w:sz w:val="18"/>
            <w:szCs w:val="18"/>
            <w:lang w:eastAsia="ru-RU"/>
          </w:rPr>
          <w:t>суду </w:t>
        </w:r>
      </w:hyperlink>
      <w:r w:rsidRPr="00D06CD3">
        <w:rPr>
          <w:rFonts w:ascii="Arial" w:eastAsia="Times New Roman" w:hAnsi="Arial" w:cs="Arial"/>
          <w:color w:val="000000"/>
          <w:sz w:val="18"/>
          <w:szCs w:val="18"/>
          <w:lang w:eastAsia="ru-RU"/>
        </w:rPr>
        <w:t>приступить к решению на основе исправленных записей. </w:t>
      </w:r>
      <w:hyperlink r:id="rId8453"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Процессуальное предписание </w:t>
        </w:r>
      </w:hyperlink>
      <w:r w:rsidRPr="00D06CD3">
        <w:rPr>
          <w:rFonts w:ascii="Arial" w:eastAsia="Times New Roman" w:hAnsi="Arial" w:cs="Arial"/>
          <w:color w:val="000000"/>
          <w:sz w:val="18"/>
          <w:szCs w:val="18"/>
          <w:lang w:eastAsia="ru-RU"/>
        </w:rPr>
        <w:t>не направлено на то, чтобы повлиять на решение суда, а только на то, чтобы решение суда было доказано в соответствии с </w:t>
      </w:r>
      <w:hyperlink r:id="rId8454" w:tooltip="нажмите, чтобы просмотреть определение костюма" w:history="1">
        <w:r w:rsidRPr="00D06CD3">
          <w:rPr>
            <w:rFonts w:ascii="Arial" w:eastAsia="Times New Roman" w:hAnsi="Arial" w:cs="Arial"/>
            <w:color w:val="0033CC"/>
            <w:sz w:val="18"/>
            <w:szCs w:val="18"/>
            <w:lang w:eastAsia="ru-RU"/>
          </w:rPr>
          <w:t>иском </w:t>
        </w:r>
      </w:hyperlink>
      <w:r w:rsidRPr="00D06CD3">
        <w:rPr>
          <w:rFonts w:ascii="Arial" w:eastAsia="Times New Roman" w:hAnsi="Arial" w:cs="Arial"/>
          <w:color w:val="000000"/>
          <w:sz w:val="18"/>
          <w:szCs w:val="18"/>
          <w:lang w:eastAsia="ru-RU"/>
        </w:rPr>
        <w:t>и в рамках </w:t>
      </w:r>
      <w:hyperlink r:id="rId8455" w:tooltip="нажмите, чтобы просмотреть определение верховенства права" w:history="1">
        <w:r w:rsidRPr="00D06CD3">
          <w:rPr>
            <w:rFonts w:ascii="Arial" w:eastAsia="Times New Roman" w:hAnsi="Arial" w:cs="Arial"/>
            <w:color w:val="0033CC"/>
            <w:sz w:val="18"/>
            <w:szCs w:val="18"/>
            <w:lang w:eastAsia="ru-RU"/>
          </w:rPr>
          <w:t>верховенства права </w:t>
        </w:r>
      </w:hyperlink>
      <w:r w:rsidRPr="00D06CD3">
        <w:rPr>
          <w:rFonts w:ascii="Arial" w:eastAsia="Times New Roman" w:hAnsi="Arial" w:cs="Arial"/>
          <w:color w:val="000000"/>
          <w:sz w:val="18"/>
          <w:szCs w:val="18"/>
          <w:lang w:eastAsia="ru-RU"/>
        </w:rPr>
        <w:t>.</w:t>
      </w:r>
    </w:p>
    <w:p w:rsidR="00D06CD3" w:rsidRPr="00D06CD3" w:rsidRDefault="00D06CD3" w:rsidP="00D06CD3">
      <w:pPr>
        <w:shd w:val="clear" w:color="auto" w:fill="FFFFFF"/>
        <w:spacing w:after="0" w:line="240" w:lineRule="auto"/>
        <w:rPr>
          <w:rFonts w:ascii="Arial" w:eastAsia="Times New Roman" w:hAnsi="Arial" w:cs="Arial"/>
          <w:b/>
          <w:bCs/>
          <w:color w:val="000000"/>
          <w:lang w:eastAsia="ru-RU"/>
        </w:rPr>
      </w:pPr>
      <w:bookmarkStart w:id="1542" w:name="6941"/>
      <w:bookmarkEnd w:id="1542"/>
      <w:r w:rsidRPr="00D06CD3">
        <w:rPr>
          <w:rFonts w:ascii="Arial" w:eastAsia="Times New Roman" w:hAnsi="Arial" w:cs="Arial"/>
          <w:b/>
          <w:bCs/>
          <w:color w:val="000000"/>
          <w:lang w:eastAsia="ru-RU"/>
        </w:rPr>
        <w:t>Canon 6941 </w:t>
      </w:r>
      <w:r w:rsidRPr="00D06CD3">
        <w:rPr>
          <w:rFonts w:ascii="Arial" w:eastAsia="Times New Roman" w:hAnsi="Arial" w:cs="Arial"/>
          <w:color w:val="000000"/>
          <w:sz w:val="16"/>
          <w:szCs w:val="16"/>
          <w:lang w:eastAsia="ru-RU"/>
        </w:rPr>
        <w:t>(</w:t>
      </w:r>
      <w:hyperlink r:id="rId8456" w:anchor="6941" w:tooltip="ссылка на этот канон" w:history="1">
        <w:r w:rsidRPr="00D06CD3">
          <w:rPr>
            <w:rFonts w:ascii="Arial" w:eastAsia="Times New Roman" w:hAnsi="Arial" w:cs="Arial"/>
            <w:b/>
            <w:bCs/>
            <w:color w:val="0033CC"/>
            <w:sz w:val="16"/>
            <w:szCs w:val="16"/>
            <w:lang w:eastAsia="ru-RU"/>
          </w:rPr>
          <w:t>ссылка</w:t>
        </w:r>
      </w:hyperlink>
      <w:r w:rsidRPr="00D06CD3">
        <w:rPr>
          <w:rFonts w:ascii="Arial" w:eastAsia="Times New Roman" w:hAnsi="Arial" w:cs="Arial"/>
          <w:color w:val="000000"/>
          <w:sz w:val="16"/>
          <w:szCs w:val="16"/>
          <w:lang w:eastAsia="ru-RU"/>
        </w:rPr>
        <w:t>)</w:t>
      </w:r>
    </w:p>
    <w:p w:rsidR="00D06CD3" w:rsidRPr="00D06CD3" w:rsidRDefault="00D06CD3" w:rsidP="00D06CD3">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Procedendo-это латинская фраза</w:t>
      </w:r>
      <w:hyperlink r:id="rId8457" w:tooltip="нажмите, чтобы просмотреть определение значения" w:history="1">
        <w:r w:rsidRPr="00D06CD3">
          <w:rPr>
            <w:rFonts w:ascii="Arial" w:eastAsia="Times New Roman" w:hAnsi="Arial" w:cs="Arial"/>
            <w:color w:val="0033CC"/>
            <w:sz w:val="18"/>
            <w:szCs w:val="18"/>
            <w:lang w:eastAsia="ru-RU"/>
          </w:rPr>
          <w:t>, означающая </w:t>
        </w:r>
      </w:hyperlink>
      <w:r w:rsidRPr="00D06CD3">
        <w:rPr>
          <w:rFonts w:ascii="Arial" w:eastAsia="Times New Roman" w:hAnsi="Arial" w:cs="Arial"/>
          <w:color w:val="000000"/>
          <w:sz w:val="18"/>
          <w:szCs w:val="18"/>
          <w:lang w:eastAsia="ru-RU"/>
        </w:rPr>
        <w:t>“мы приказываем (вам) продолжать”:</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 процессуальное </w:t>
      </w:r>
      <w:hyperlink r:id="rId8458"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предписание </w:t>
        </w:r>
      </w:hyperlink>
      <w:r w:rsidRPr="00D06CD3">
        <w:rPr>
          <w:rFonts w:ascii="Arial" w:eastAsia="Times New Roman" w:hAnsi="Arial" w:cs="Arial"/>
          <w:color w:val="000000"/>
          <w:sz w:val="18"/>
          <w:szCs w:val="18"/>
          <w:lang w:eastAsia="ru-RU"/>
        </w:rPr>
        <w:t>представляет собой распоряжение </w:t>
      </w:r>
      <w:hyperlink r:id="rId8459" w:tooltip="нажмите, чтобы просмотреть определение superior" w:history="1">
        <w:r w:rsidRPr="00D06CD3">
          <w:rPr>
            <w:rFonts w:ascii="Arial" w:eastAsia="Times New Roman" w:hAnsi="Arial" w:cs="Arial"/>
            <w:color w:val="0033CC"/>
            <w:sz w:val="18"/>
            <w:szCs w:val="18"/>
            <w:lang w:eastAsia="ru-RU"/>
          </w:rPr>
          <w:t>вышестоящего </w:t>
        </w:r>
      </w:hyperlink>
      <w:hyperlink r:id="rId8460" w:tooltip="нажмите, чтобы просмотреть определение суда" w:history="1">
        <w:r w:rsidRPr="00D06CD3">
          <w:rPr>
            <w:rFonts w:ascii="Arial" w:eastAsia="Times New Roman" w:hAnsi="Arial" w:cs="Arial"/>
            <w:color w:val="0033CC"/>
            <w:sz w:val="18"/>
            <w:szCs w:val="18"/>
            <w:lang w:eastAsia="ru-RU"/>
          </w:rPr>
          <w:t>суда </w:t>
        </w:r>
      </w:hyperlink>
      <w:r w:rsidRPr="00D06CD3">
        <w:rPr>
          <w:rFonts w:ascii="Arial" w:eastAsia="Times New Roman" w:hAnsi="Arial" w:cs="Arial"/>
          <w:color w:val="000000"/>
          <w:sz w:val="18"/>
          <w:szCs w:val="18"/>
          <w:lang w:eastAsia="ru-RU"/>
        </w:rPr>
        <w:t>любому нижестоящему государственному </w:t>
      </w:r>
      <w:hyperlink r:id="rId8461" w:tooltip="нажмите, чтобы просмотреть определение суда" w:history="1">
        <w:r w:rsidRPr="00D06CD3">
          <w:rPr>
            <w:rFonts w:ascii="Arial" w:eastAsia="Times New Roman" w:hAnsi="Arial" w:cs="Arial"/>
            <w:color w:val="0033CC"/>
            <w:sz w:val="18"/>
            <w:szCs w:val="18"/>
            <w:lang w:eastAsia="ru-RU"/>
          </w:rPr>
          <w:t>суду </w:t>
        </w:r>
      </w:hyperlink>
      <w:r w:rsidRPr="00D06CD3">
        <w:rPr>
          <w:rFonts w:ascii="Arial" w:eastAsia="Times New Roman" w:hAnsi="Arial" w:cs="Arial"/>
          <w:color w:val="000000"/>
          <w:sz w:val="18"/>
          <w:szCs w:val="18"/>
          <w:lang w:eastAsia="ru-RU"/>
        </w:rPr>
        <w:t>, </w:t>
      </w:r>
      <w:hyperlink r:id="rId8462"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корпорации </w:t>
        </w:r>
      </w:hyperlink>
      <w:r w:rsidRPr="00D06CD3">
        <w:rPr>
          <w:rFonts w:ascii="Arial" w:eastAsia="Times New Roman" w:hAnsi="Arial" w:cs="Arial"/>
          <w:color w:val="000000"/>
          <w:sz w:val="18"/>
          <w:szCs w:val="18"/>
          <w:lang w:eastAsia="ru-RU"/>
        </w:rPr>
        <w:t>или </w:t>
      </w:r>
      <w:hyperlink r:id="rId8463"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государственному </w:t>
        </w:r>
      </w:hyperlink>
      <w:r w:rsidRPr="00D06CD3">
        <w:rPr>
          <w:rFonts w:ascii="Arial" w:eastAsia="Times New Roman" w:hAnsi="Arial" w:cs="Arial"/>
          <w:color w:val="000000"/>
          <w:sz w:val="18"/>
          <w:szCs w:val="18"/>
          <w:lang w:eastAsia="ru-RU"/>
        </w:rPr>
        <w:t>органу приступить к </w:t>
      </w:r>
      <w:hyperlink r:id="rId8464" w:tooltip="щелкните, чтобы просмотреть определение действия" w:history="1">
        <w:r w:rsidRPr="00D06CD3">
          <w:rPr>
            <w:rFonts w:ascii="Arial" w:eastAsia="Times New Roman" w:hAnsi="Arial" w:cs="Arial"/>
            <w:color w:val="0033CC"/>
            <w:sz w:val="18"/>
            <w:szCs w:val="18"/>
            <w:lang w:eastAsia="ru-RU"/>
          </w:rPr>
          <w:t>осуществлению действия</w:t>
        </w:r>
      </w:hyperlink>
      <w:r w:rsidRPr="00D06CD3">
        <w:rPr>
          <w:rFonts w:ascii="Arial" w:eastAsia="Times New Roman" w:hAnsi="Arial" w:cs="Arial"/>
          <w:color w:val="000000"/>
          <w:sz w:val="18"/>
          <w:szCs w:val="18"/>
          <w:lang w:eastAsia="ru-RU"/>
        </w:rPr>
        <w:t>, которое в противном случае было бы необоснованно задержано, приостановлено или проигнорировано; и</w:t>
      </w:r>
    </w:p>
    <w:p w:rsidR="00D06CD3" w:rsidRPr="00D06CD3" w:rsidRDefault="00D06CD3" w:rsidP="00D06CD3">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D06CD3">
        <w:rPr>
          <w:rFonts w:ascii="Arial" w:eastAsia="Times New Roman" w:hAnsi="Arial" w:cs="Arial"/>
          <w:color w:val="000000"/>
          <w:sz w:val="18"/>
          <w:szCs w:val="18"/>
          <w:lang w:eastAsia="ru-RU"/>
        </w:rPr>
        <w:t>ii) в отличие </w:t>
      </w:r>
      <w:hyperlink r:id="rId8465" w:tooltip="нажмите, чтобы просмотреть определение Mandamus" w:history="1">
        <w:r w:rsidRPr="00D06CD3">
          <w:rPr>
            <w:rFonts w:ascii="Arial" w:eastAsia="Times New Roman" w:hAnsi="Arial" w:cs="Arial"/>
            <w:color w:val="0033CC"/>
            <w:sz w:val="18"/>
            <w:szCs w:val="18"/>
            <w:lang w:eastAsia="ru-RU"/>
          </w:rPr>
          <w:t>от Мандамуса </w:t>
        </w:r>
      </w:hyperlink>
      <w:r w:rsidRPr="00D06CD3">
        <w:rPr>
          <w:rFonts w:ascii="Arial" w:eastAsia="Times New Roman" w:hAnsi="Arial" w:cs="Arial"/>
          <w:color w:val="000000"/>
          <w:sz w:val="18"/>
          <w:szCs w:val="18"/>
          <w:lang w:eastAsia="ru-RU"/>
        </w:rPr>
        <w:t>, </w:t>
      </w:r>
      <w:hyperlink r:id="rId8466"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в процедурном постановлении нет никаких указаний на </w:t>
        </w:r>
      </w:hyperlink>
      <w:r w:rsidRPr="00D06CD3">
        <w:rPr>
          <w:rFonts w:ascii="Arial" w:eastAsia="Times New Roman" w:hAnsi="Arial" w:cs="Arial"/>
          <w:color w:val="000000"/>
          <w:sz w:val="18"/>
          <w:szCs w:val="18"/>
          <w:lang w:eastAsia="ru-RU"/>
        </w:rPr>
        <w:t>то , что государственный </w:t>
      </w:r>
      <w:hyperlink r:id="rId8467" w:tooltip="нажмите, чтобы просмотреть определение суда" w:history="1">
        <w:r w:rsidRPr="00D06CD3">
          <w:rPr>
            <w:rFonts w:ascii="Arial" w:eastAsia="Times New Roman" w:hAnsi="Arial" w:cs="Arial"/>
            <w:color w:val="0033CC"/>
            <w:sz w:val="18"/>
            <w:szCs w:val="18"/>
            <w:lang w:eastAsia="ru-RU"/>
          </w:rPr>
          <w:t>суд</w:t>
        </w:r>
      </w:hyperlink>
      <w:r w:rsidRPr="00D06CD3">
        <w:rPr>
          <w:rFonts w:ascii="Arial" w:eastAsia="Times New Roman" w:hAnsi="Arial" w:cs="Arial"/>
          <w:color w:val="000000"/>
          <w:sz w:val="18"/>
          <w:szCs w:val="18"/>
          <w:lang w:eastAsia="ru-RU"/>
        </w:rPr>
        <w:t>, </w:t>
      </w:r>
      <w:hyperlink r:id="rId8468" w:tooltip="нажмите, чтобы просмотреть определение корпорации" w:history="1">
        <w:r w:rsidRPr="00D06CD3">
          <w:rPr>
            <w:rFonts w:ascii="Arial" w:eastAsia="Times New Roman" w:hAnsi="Arial" w:cs="Arial"/>
            <w:color w:val="0033CC"/>
            <w:sz w:val="18"/>
            <w:szCs w:val="18"/>
            <w:lang w:eastAsia="ru-RU"/>
          </w:rPr>
          <w:t>корпорация </w:t>
        </w:r>
      </w:hyperlink>
      <w:r w:rsidRPr="00D06CD3">
        <w:rPr>
          <w:rFonts w:ascii="Arial" w:eastAsia="Times New Roman" w:hAnsi="Arial" w:cs="Arial"/>
          <w:color w:val="000000"/>
          <w:sz w:val="18"/>
          <w:szCs w:val="18"/>
          <w:lang w:eastAsia="ru-RU"/>
        </w:rPr>
        <w:t>или </w:t>
      </w:r>
      <w:hyperlink r:id="rId8469" w:tooltip="нажмите, чтобы просмотреть определение public" w:history="1">
        <w:r w:rsidRPr="00D06CD3">
          <w:rPr>
            <w:rFonts w:ascii="Arial" w:eastAsia="Times New Roman" w:hAnsi="Arial" w:cs="Arial"/>
            <w:color w:val="0033CC"/>
            <w:sz w:val="18"/>
            <w:szCs w:val="18"/>
            <w:lang w:eastAsia="ru-RU"/>
          </w:rPr>
          <w:t>государственный </w:t>
        </w:r>
      </w:hyperlink>
      <w:r w:rsidRPr="00D06CD3">
        <w:rPr>
          <w:rFonts w:ascii="Arial" w:eastAsia="Times New Roman" w:hAnsi="Arial" w:cs="Arial"/>
          <w:color w:val="000000"/>
          <w:sz w:val="18"/>
          <w:szCs w:val="18"/>
          <w:lang w:eastAsia="ru-RU"/>
        </w:rPr>
        <w:t>орган не выполнили свои обязанности надлежащим образом. Вместо </w:t>
      </w:r>
      <w:hyperlink r:id="rId8470" w:tooltip="нажмите, чтобы просмотреть определение судебного приказа" w:history="1">
        <w:r w:rsidRPr="00D06CD3">
          <w:rPr>
            <w:rFonts w:ascii="Arial" w:eastAsia="Times New Roman" w:hAnsi="Arial" w:cs="Arial"/>
            <w:color w:val="0033CC"/>
            <w:sz w:val="18"/>
            <w:szCs w:val="18"/>
            <w:lang w:eastAsia="ru-RU"/>
          </w:rPr>
          <w:t>этого судебный приказ </w:t>
        </w:r>
      </w:hyperlink>
      <w:r w:rsidRPr="00D06CD3">
        <w:rPr>
          <w:rFonts w:ascii="Arial" w:eastAsia="Times New Roman" w:hAnsi="Arial" w:cs="Arial"/>
          <w:color w:val="000000"/>
          <w:sz w:val="18"/>
          <w:szCs w:val="18"/>
          <w:lang w:eastAsia="ru-RU"/>
        </w:rPr>
        <w:t>Procedendo представляет собой прямую инструкцию о том, что не допускается дальнейшая задержка в предупреждении </w:t>
      </w:r>
      <w:hyperlink r:id="rId8471" w:tooltip="щелкните, чтобы просмотреть определение действия" w:history="1">
        <w:r w:rsidRPr="00D06CD3">
          <w:rPr>
            <w:rFonts w:ascii="Arial" w:eastAsia="Times New Roman" w:hAnsi="Arial" w:cs="Arial"/>
            <w:color w:val="0033CC"/>
            <w:sz w:val="18"/>
            <w:szCs w:val="18"/>
            <w:lang w:eastAsia="ru-RU"/>
          </w:rPr>
          <w:t>действия </w:t>
        </w:r>
      </w:hyperlink>
      <w:r w:rsidRPr="00D06CD3">
        <w:rPr>
          <w:rFonts w:ascii="Arial" w:eastAsia="Times New Roman" w:hAnsi="Arial" w:cs="Arial"/>
          <w:color w:val="000000"/>
          <w:sz w:val="18"/>
          <w:szCs w:val="18"/>
          <w:lang w:eastAsia="ru-RU"/>
        </w:rPr>
        <w:t>.</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230-приказ Корама Нобиса</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43" w:name="6942"/>
      <w:bookmarkEnd w:id="1543"/>
      <w:r w:rsidRPr="00CC5232">
        <w:rPr>
          <w:rFonts w:ascii="Arial" w:eastAsia="Times New Roman" w:hAnsi="Arial" w:cs="Arial"/>
          <w:b/>
          <w:bCs/>
          <w:color w:val="000000"/>
          <w:lang w:eastAsia="ru-RU"/>
        </w:rPr>
        <w:t>Canon 6942 </w:t>
      </w:r>
      <w:r w:rsidRPr="00CC5232">
        <w:rPr>
          <w:rFonts w:ascii="Arial" w:eastAsia="Times New Roman" w:hAnsi="Arial" w:cs="Arial"/>
          <w:color w:val="000000"/>
          <w:sz w:val="16"/>
          <w:szCs w:val="16"/>
          <w:lang w:eastAsia="ru-RU"/>
        </w:rPr>
        <w:t>(</w:t>
      </w:r>
      <w:hyperlink r:id="rId8472" w:anchor="6942"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А </w:t>
      </w:r>
      <w:hyperlink r:id="rId8473"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w:t>
        </w:r>
      </w:hyperlink>
      <w:r w:rsidRPr="00CC5232">
        <w:rPr>
          <w:rFonts w:ascii="Arial" w:eastAsia="Times New Roman" w:hAnsi="Arial" w:cs="Arial"/>
          <w:color w:val="000000"/>
          <w:sz w:val="18"/>
          <w:szCs w:val="18"/>
          <w:lang w:eastAsia="ru-RU"/>
        </w:rPr>
        <w:t> об ошибке Цорам Нобис, также известный как Де Цорам Нобис, является </w:t>
      </w:r>
      <w:hyperlink r:id="rId8474" w:tooltip="нажмите, чтобы просмотреть определение формы" w:history="1">
        <w:r w:rsidRPr="00CC5232">
          <w:rPr>
            <w:rFonts w:ascii="Arial" w:eastAsia="Times New Roman" w:hAnsi="Arial" w:cs="Arial"/>
            <w:color w:val="0033CC"/>
            <w:sz w:val="18"/>
            <w:szCs w:val="18"/>
            <w:lang w:eastAsia="ru-RU"/>
          </w:rPr>
          <w:t>форма</w:t>
        </w:r>
      </w:hyperlink>
      <w:r w:rsidRPr="00CC5232">
        <w:rPr>
          <w:rFonts w:ascii="Arial" w:eastAsia="Times New Roman" w:hAnsi="Arial" w:cs="Arial"/>
          <w:color w:val="000000"/>
          <w:sz w:val="18"/>
          <w:szCs w:val="18"/>
          <w:lang w:eastAsia="ru-RU"/>
        </w:rPr>
        <w:t> императивного предписания и церковные индульгенции выдаются при правильной </w:t>
      </w:r>
      <w:hyperlink r:id="rId8475"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суверенной</w:t>
        </w:r>
      </w:hyperlink>
      <w:r w:rsidRPr="00CC5232">
        <w:rPr>
          <w:rFonts w:ascii="Arial" w:eastAsia="Times New Roman" w:hAnsi="Arial" w:cs="Arial"/>
          <w:color w:val="000000"/>
          <w:sz w:val="18"/>
          <w:szCs w:val="18"/>
          <w:lang w:eastAsia="ru-RU"/>
        </w:rPr>
        <w:t> властью юридические </w:t>
      </w:r>
      <w:hyperlink r:id="rId8476" w:tooltip="нажмите, чтобы просмотреть определение человека" w:history="1">
        <w:r w:rsidRPr="00CC5232">
          <w:rPr>
            <w:rFonts w:ascii="Arial" w:eastAsia="Times New Roman" w:hAnsi="Arial" w:cs="Arial"/>
            <w:color w:val="0033CC"/>
            <w:sz w:val="18"/>
            <w:szCs w:val="18"/>
            <w:lang w:eastAsia="ru-RU"/>
          </w:rPr>
          <w:t>лица,</w:t>
        </w:r>
      </w:hyperlink>
      <w:r w:rsidRPr="00CC5232">
        <w:rPr>
          <w:rFonts w:ascii="Arial" w:eastAsia="Times New Roman" w:hAnsi="Arial" w:cs="Arial"/>
          <w:color w:val="000000"/>
          <w:sz w:val="18"/>
          <w:szCs w:val="18"/>
          <w:lang w:eastAsia="ru-RU"/>
        </w:rPr>
        <w:t>заказывая </w:t>
      </w:r>
      <w:hyperlink r:id="rId8477" w:tooltip="нажмите, чтобы просмотреть определение inferior" w:history="1">
        <w:r w:rsidRPr="00CC5232">
          <w:rPr>
            <w:rFonts w:ascii="Arial" w:eastAsia="Times New Roman" w:hAnsi="Arial" w:cs="Arial"/>
            <w:color w:val="0033CC"/>
            <w:sz w:val="18"/>
            <w:szCs w:val="18"/>
            <w:lang w:eastAsia="ru-RU"/>
          </w:rPr>
          <w:t>уступает</w:t>
        </w:r>
      </w:hyperlink>
      <w:r w:rsidRPr="00CC5232">
        <w:rPr>
          <w:rFonts w:ascii="Arial" w:eastAsia="Times New Roman" w:hAnsi="Arial" w:cs="Arial"/>
          <w:color w:val="000000"/>
          <w:sz w:val="18"/>
          <w:szCs w:val="18"/>
          <w:lang w:eastAsia="ru-RU"/>
        </w:rPr>
        <w:t> </w:t>
      </w:r>
      <w:hyperlink r:id="rId8478" w:tooltip="нажмите, чтобы просмотреть определение суда" w:history="1">
        <w:r w:rsidRPr="00CC5232">
          <w:rPr>
            <w:rFonts w:ascii="Arial" w:eastAsia="Times New Roman" w:hAnsi="Arial" w:cs="Arial"/>
            <w:color w:val="0033CC"/>
            <w:sz w:val="18"/>
            <w:szCs w:val="18"/>
            <w:lang w:eastAsia="ru-RU"/>
          </w:rPr>
          <w:t>суда</w:t>
        </w:r>
      </w:hyperlink>
      <w:r w:rsidRPr="00CC5232">
        <w:rPr>
          <w:rFonts w:ascii="Arial" w:eastAsia="Times New Roman" w:hAnsi="Arial" w:cs="Arial"/>
          <w:color w:val="000000"/>
          <w:sz w:val="18"/>
          <w:szCs w:val="18"/>
          <w:lang w:eastAsia="ru-RU"/>
        </w:rPr>
        <w:t>, или форум, или суда или </w:t>
      </w:r>
      <w:hyperlink r:id="rId8479" w:tooltip="нажмите, чтобы просмотреть определение public" w:history="1">
        <w:r w:rsidRPr="00CC5232">
          <w:rPr>
            <w:rFonts w:ascii="Arial" w:eastAsia="Times New Roman" w:hAnsi="Arial" w:cs="Arial"/>
            <w:color w:val="0033CC"/>
            <w:sz w:val="18"/>
            <w:szCs w:val="18"/>
            <w:lang w:eastAsia="ru-RU"/>
          </w:rPr>
          <w:t>государственного</w:t>
        </w:r>
      </w:hyperlink>
      <w:r w:rsidRPr="00CC5232">
        <w:rPr>
          <w:rFonts w:ascii="Arial" w:eastAsia="Times New Roman" w:hAnsi="Arial" w:cs="Arial"/>
          <w:color w:val="000000"/>
          <w:sz w:val="18"/>
          <w:szCs w:val="18"/>
          <w:lang w:eastAsia="ru-RU"/>
        </w:rPr>
        <w:t> органа, чтобы исправить свои записи, когда </w:t>
      </w:r>
      <w:hyperlink r:id="rId8480" w:tooltip="нажмите, чтобы просмотреть определение superior" w:history="1">
        <w:r w:rsidRPr="00CC5232">
          <w:rPr>
            <w:rFonts w:ascii="Arial" w:eastAsia="Times New Roman" w:hAnsi="Arial" w:cs="Arial"/>
            <w:color w:val="0033CC"/>
            <w:sz w:val="18"/>
            <w:szCs w:val="18"/>
            <w:lang w:eastAsia="ru-RU"/>
          </w:rPr>
          <w:t>отличный</w:t>
        </w:r>
      </w:hyperlink>
      <w:r w:rsidRPr="00CC5232">
        <w:rPr>
          <w:rFonts w:ascii="Arial" w:eastAsia="Times New Roman" w:hAnsi="Arial" w:cs="Arial"/>
          <w:color w:val="000000"/>
          <w:sz w:val="18"/>
          <w:szCs w:val="18"/>
          <w:lang w:eastAsia="ru-RU"/>
        </w:rPr>
        <w:t> форум и компетентный орган получил и просмотрел те же записи и установленными доказательствами ошибок и срыва судебного процесса.</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44" w:name="6943"/>
      <w:bookmarkEnd w:id="1544"/>
      <w:r w:rsidRPr="00CC5232">
        <w:rPr>
          <w:rFonts w:ascii="Arial" w:eastAsia="Times New Roman" w:hAnsi="Arial" w:cs="Arial"/>
          <w:b/>
          <w:bCs/>
          <w:color w:val="000000"/>
          <w:lang w:eastAsia="ru-RU"/>
        </w:rPr>
        <w:t>Canon 6943 </w:t>
      </w:r>
      <w:r w:rsidRPr="00CC5232">
        <w:rPr>
          <w:rFonts w:ascii="Arial" w:eastAsia="Times New Roman" w:hAnsi="Arial" w:cs="Arial"/>
          <w:color w:val="000000"/>
          <w:sz w:val="16"/>
          <w:szCs w:val="16"/>
          <w:lang w:eastAsia="ru-RU"/>
        </w:rPr>
        <w:t>(</w:t>
      </w:r>
      <w:hyperlink r:id="rId8481" w:anchor="6943"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Ошибка-это латинское слово</w:t>
      </w:r>
      <w:hyperlink r:id="rId8482" w:tooltip="нажмите, чтобы просмотреть определение значения" w:history="1">
        <w:r w:rsidRPr="00CC5232">
          <w:rPr>
            <w:rFonts w:ascii="Arial" w:eastAsia="Times New Roman" w:hAnsi="Arial" w:cs="Arial"/>
            <w:color w:val="0033CC"/>
            <w:sz w:val="18"/>
            <w:szCs w:val="18"/>
            <w:lang w:eastAsia="ru-RU"/>
          </w:rPr>
          <w:t>, означающее </w:t>
        </w:r>
      </w:hyperlink>
      <w:r w:rsidRPr="00CC5232">
        <w:rPr>
          <w:rFonts w:ascii="Arial" w:eastAsia="Times New Roman" w:hAnsi="Arial" w:cs="Arial"/>
          <w:color w:val="000000"/>
          <w:sz w:val="18"/>
          <w:szCs w:val="18"/>
          <w:lang w:eastAsia="ru-RU"/>
        </w:rPr>
        <w:t>" ошибка, неопределенность, обман или заблуждение":</w:t>
      </w:r>
    </w:p>
    <w:p w:rsidR="00CC5232" w:rsidRPr="00CC5232" w:rsidRDefault="00CC5232" w:rsidP="00CC52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i) в соответствии с Римским и западным правом суды, трибуналы и </w:t>
      </w:r>
      <w:hyperlink r:id="rId8483" w:tooltip="нажмите, чтобы просмотреть определение public" w:history="1">
        <w:r w:rsidRPr="00CC5232">
          <w:rPr>
            <w:rFonts w:ascii="Arial" w:eastAsia="Times New Roman" w:hAnsi="Arial" w:cs="Arial"/>
            <w:color w:val="0033CC"/>
            <w:sz w:val="18"/>
            <w:szCs w:val="18"/>
            <w:lang w:eastAsia="ru-RU"/>
          </w:rPr>
          <w:t>общественность</w:t>
        </w:r>
      </w:hyperlink>
      <w:r w:rsidRPr="00CC5232">
        <w:rPr>
          <w:rFonts w:ascii="Arial" w:eastAsia="Times New Roman" w:hAnsi="Arial" w:cs="Arial"/>
          <w:color w:val="000000"/>
          <w:sz w:val="18"/>
          <w:szCs w:val="18"/>
          <w:lang w:eastAsia="ru-RU"/>
        </w:rPr>
        <w:t> органы власти обязаны следовать определенным судебным и административным процедурам, согласующимся с любыми руководящими статутами. Однако в течение последних ста лет все чаще нижестоящие суды, трибуналы и административные органы игнорируют основополагающие шаги в рамках судебных и административных процедур и все чаще не выносят решения в соответствии с теми самыми статутами, на основании которых были возбуждены и завершены споры. В частности, есть много печально известных дел прокуроров и их следователей, извращающих ход </w:t>
      </w:r>
      <w:hyperlink r:id="rId8484" w:tooltip="нажмите, чтобы просмотреть определение справедливости" w:history="1">
        <w:r w:rsidRPr="00CC5232">
          <w:rPr>
            <w:rFonts w:ascii="Arial" w:eastAsia="Times New Roman" w:hAnsi="Arial" w:cs="Arial"/>
            <w:color w:val="0033CC"/>
            <w:sz w:val="18"/>
            <w:szCs w:val="18"/>
            <w:lang w:eastAsia="ru-RU"/>
          </w:rPr>
          <w:t>правосудия</w:t>
        </w:r>
      </w:hyperlink>
      <w:r w:rsidRPr="00CC5232">
        <w:rPr>
          <w:rFonts w:ascii="Arial" w:eastAsia="Times New Roman" w:hAnsi="Arial" w:cs="Arial"/>
          <w:color w:val="000000"/>
          <w:sz w:val="18"/>
          <w:szCs w:val="18"/>
          <w:lang w:eastAsia="ru-RU"/>
        </w:rPr>
        <w:t> путем сокрытия или фальсификации доказательств или свидетельских показаний. Хотя это само по себе может представлять собой уголовное преступление, такое </w:t>
      </w:r>
      <w:hyperlink r:id="rId8485" w:tooltip="щелкните, чтобы просмотреть определение действия" w:history="1">
        <w:r w:rsidRPr="00CC5232">
          <w:rPr>
            <w:rFonts w:ascii="Arial" w:eastAsia="Times New Roman" w:hAnsi="Arial" w:cs="Arial"/>
            <w:color w:val="0033CC"/>
            <w:sz w:val="18"/>
            <w:szCs w:val="18"/>
            <w:lang w:eastAsia="ru-RU"/>
          </w:rPr>
          <w:t>действие </w:t>
        </w:r>
      </w:hyperlink>
      <w:r w:rsidRPr="00CC5232">
        <w:rPr>
          <w:rFonts w:ascii="Arial" w:eastAsia="Times New Roman" w:hAnsi="Arial" w:cs="Arial"/>
          <w:color w:val="000000"/>
          <w:sz w:val="18"/>
          <w:szCs w:val="18"/>
          <w:lang w:eastAsia="ru-RU"/>
        </w:rPr>
        <w:t>может представлять собой фундаментальную фактическую ошибку , которая, если бы она была известна, вероятно, изменила бы исход дела; и</w:t>
      </w:r>
    </w:p>
    <w:p w:rsidR="00CC5232" w:rsidRPr="00CC5232" w:rsidRDefault="00CC5232" w:rsidP="00CC52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ii) в отличие от этого, канцелярские административные просчеты в ходе </w:t>
      </w:r>
      <w:hyperlink r:id="rId8486" w:tooltip="нажмите, чтобы просмотреть определение обвинения" w:history="1">
        <w:r w:rsidRPr="00CC5232">
          <w:rPr>
            <w:rFonts w:ascii="Arial" w:eastAsia="Times New Roman" w:hAnsi="Arial" w:cs="Arial"/>
            <w:color w:val="0033CC"/>
            <w:sz w:val="18"/>
            <w:szCs w:val="18"/>
            <w:lang w:eastAsia="ru-RU"/>
          </w:rPr>
          <w:t>судебного преследования </w:t>
        </w:r>
      </w:hyperlink>
      <w:r w:rsidRPr="00CC5232">
        <w:rPr>
          <w:rFonts w:ascii="Arial" w:eastAsia="Times New Roman" w:hAnsi="Arial" w:cs="Arial"/>
          <w:color w:val="000000"/>
          <w:sz w:val="18"/>
          <w:szCs w:val="18"/>
          <w:lang w:eastAsia="ru-RU"/>
        </w:rPr>
        <w:t>сами по себе не считаются достаточным доказательством для </w:t>
      </w:r>
      <w:hyperlink r:id="rId8487" w:tooltip="нажмите, чтобы просмотреть определение предоставления" w:history="1">
        <w:r w:rsidRPr="00CC5232">
          <w:rPr>
            <w:rFonts w:ascii="Arial" w:eastAsia="Times New Roman" w:hAnsi="Arial" w:cs="Arial"/>
            <w:color w:val="0033CC"/>
            <w:sz w:val="18"/>
            <w:szCs w:val="18"/>
            <w:lang w:eastAsia="ru-RU"/>
          </w:rPr>
          <w:t>вынесения </w:t>
        </w:r>
      </w:hyperlink>
      <w:hyperlink r:id="rId8488"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постановления </w:t>
        </w:r>
      </w:hyperlink>
      <w:r w:rsidRPr="00CC5232">
        <w:rPr>
          <w:rFonts w:ascii="Arial" w:eastAsia="Times New Roman" w:hAnsi="Arial" w:cs="Arial"/>
          <w:color w:val="000000"/>
          <w:sz w:val="18"/>
          <w:szCs w:val="18"/>
          <w:lang w:eastAsia="ru-RU"/>
        </w:rPr>
        <w:t>об ошибке; и</w:t>
      </w:r>
      <w:r w:rsidRPr="00CC5232">
        <w:rPr>
          <w:rFonts w:ascii="Arial" w:eastAsia="Times New Roman" w:hAnsi="Arial" w:cs="Arial"/>
          <w:color w:val="000000"/>
          <w:sz w:val="18"/>
          <w:szCs w:val="18"/>
          <w:lang w:eastAsia="ru-RU"/>
        </w:rPr>
        <w:br/>
      </w:r>
      <w:r w:rsidRPr="00CC5232">
        <w:rPr>
          <w:rFonts w:ascii="Arial" w:eastAsia="Times New Roman" w:hAnsi="Arial" w:cs="Arial"/>
          <w:color w:val="000000"/>
          <w:sz w:val="18"/>
          <w:szCs w:val="18"/>
          <w:lang w:eastAsia="ru-RU"/>
        </w:rPr>
        <w:br/>
        <w:t>(iii) учитывая его серьезность, </w:t>
      </w:r>
      <w:hyperlink r:id="rId8489"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судебный приказ </w:t>
        </w:r>
      </w:hyperlink>
      <w:r w:rsidRPr="00CC5232">
        <w:rPr>
          <w:rFonts w:ascii="Arial" w:eastAsia="Times New Roman" w:hAnsi="Arial" w:cs="Arial"/>
          <w:color w:val="000000"/>
          <w:sz w:val="18"/>
          <w:szCs w:val="18"/>
          <w:lang w:eastAsia="ru-RU"/>
        </w:rPr>
        <w:t>об ошибке обычно выдается только тогда, когда существуют четкие и безошибочные доказательства существования фундаментальной ошибки факта, такие как существование или сокрытие жизненно важных фактов, которые существенно повлияли бы на исход спора, если бы они были известны ранее; и</w:t>
      </w:r>
      <w:r w:rsidRPr="00CC5232">
        <w:rPr>
          <w:rFonts w:ascii="Arial" w:eastAsia="Times New Roman" w:hAnsi="Arial" w:cs="Arial"/>
          <w:color w:val="000000"/>
          <w:sz w:val="18"/>
          <w:szCs w:val="18"/>
          <w:lang w:eastAsia="ru-RU"/>
        </w:rPr>
        <w:br/>
      </w:r>
      <w:r w:rsidRPr="00CC5232">
        <w:rPr>
          <w:rFonts w:ascii="Arial" w:eastAsia="Times New Roman" w:hAnsi="Arial" w:cs="Arial"/>
          <w:color w:val="000000"/>
          <w:sz w:val="18"/>
          <w:szCs w:val="18"/>
          <w:lang w:eastAsia="ru-RU"/>
        </w:rPr>
        <w:lastRenderedPageBreak/>
        <w:br/>
        <w:t>(iv) в таких случаях основной ошибки в </w:t>
      </w:r>
      <w:hyperlink r:id="rId8490" w:tooltip="нажмите, чтобы просмотреть определение приложения" w:history="1">
        <w:r w:rsidRPr="00CC5232">
          <w:rPr>
            <w:rFonts w:ascii="Arial" w:eastAsia="Times New Roman" w:hAnsi="Arial" w:cs="Arial"/>
            <w:color w:val="0033CC"/>
            <w:sz w:val="18"/>
            <w:szCs w:val="18"/>
            <w:lang w:eastAsia="ru-RU"/>
          </w:rPr>
          <w:t>применении </w:t>
        </w:r>
      </w:hyperlink>
      <w:hyperlink r:id="rId8491" w:tooltip="нажмите, чтобы просмотреть определение справедливости" w:history="1">
        <w:r w:rsidRPr="00CC5232">
          <w:rPr>
            <w:rFonts w:ascii="Arial" w:eastAsia="Times New Roman" w:hAnsi="Arial" w:cs="Arial"/>
            <w:color w:val="0033CC"/>
            <w:sz w:val="18"/>
            <w:szCs w:val="18"/>
            <w:lang w:eastAsia="ru-RU"/>
          </w:rPr>
          <w:t>правосудия</w:t>
        </w:r>
      </w:hyperlink>
      <w:r w:rsidRPr="00CC5232">
        <w:rPr>
          <w:rFonts w:ascii="Arial" w:eastAsia="Times New Roman" w:hAnsi="Arial" w:cs="Arial"/>
          <w:color w:val="000000"/>
          <w:sz w:val="18"/>
          <w:szCs w:val="18"/>
          <w:lang w:eastAsia="ru-RU"/>
        </w:rPr>
        <w:t>, </w:t>
      </w:r>
      <w:hyperlink r:id="rId8492"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судебный приказ </w:t>
        </w:r>
      </w:hyperlink>
      <w:r w:rsidRPr="00CC5232">
        <w:rPr>
          <w:rFonts w:ascii="Arial" w:eastAsia="Times New Roman" w:hAnsi="Arial" w:cs="Arial"/>
          <w:color w:val="000000"/>
          <w:sz w:val="18"/>
          <w:szCs w:val="18"/>
          <w:lang w:eastAsia="ru-RU"/>
        </w:rPr>
        <w:t>об ошибке или Coram Nobis предоставляет </w:t>
      </w:r>
      <w:hyperlink r:id="rId8493" w:tooltip="нажмите, чтобы просмотреть определение человека" w:history="1">
        <w:r w:rsidRPr="00CC5232">
          <w:rPr>
            <w:rFonts w:ascii="Arial" w:eastAsia="Times New Roman" w:hAnsi="Arial" w:cs="Arial"/>
            <w:color w:val="0033CC"/>
            <w:sz w:val="18"/>
            <w:szCs w:val="18"/>
            <w:lang w:eastAsia="ru-RU"/>
          </w:rPr>
          <w:t>лицу</w:t>
        </w:r>
      </w:hyperlink>
      <w:r w:rsidRPr="00CC5232">
        <w:rPr>
          <w:rFonts w:ascii="Arial" w:eastAsia="Times New Roman" w:hAnsi="Arial" w:cs="Arial"/>
          <w:color w:val="000000"/>
          <w:sz w:val="18"/>
          <w:szCs w:val="18"/>
          <w:lang w:eastAsia="ru-RU"/>
        </w:rPr>
        <w:t> последняя возможность воззвать к монарху или надлежащей власти за </w:t>
      </w:r>
      <w:hyperlink r:id="rId8494" w:tooltip="нажмите, чтобы просмотреть определение справедливости" w:history="1">
        <w:r w:rsidRPr="00CC5232">
          <w:rPr>
            <w:rFonts w:ascii="Arial" w:eastAsia="Times New Roman" w:hAnsi="Arial" w:cs="Arial"/>
            <w:color w:val="0033CC"/>
            <w:sz w:val="18"/>
            <w:szCs w:val="18"/>
            <w:lang w:eastAsia="ru-RU"/>
          </w:rPr>
          <w:t>правосудием</w:t>
        </w:r>
      </w:hyperlink>
      <w:r w:rsidRPr="00CC5232">
        <w:rPr>
          <w:rFonts w:ascii="Arial" w:eastAsia="Times New Roman" w:hAnsi="Arial" w:cs="Arial"/>
          <w:color w:val="000000"/>
          <w:sz w:val="18"/>
          <w:szCs w:val="18"/>
          <w:lang w:eastAsia="ru-RU"/>
        </w:rPr>
        <w:t>-отсюда само название </w:t>
      </w:r>
      <w:hyperlink r:id="rId8495"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приказа </w:t>
        </w:r>
      </w:hyperlink>
      <w:r w:rsidRPr="00CC5232">
        <w:rPr>
          <w:rFonts w:ascii="Arial" w:eastAsia="Times New Roman" w:hAnsi="Arial" w:cs="Arial"/>
          <w:color w:val="000000"/>
          <w:sz w:val="18"/>
          <w:szCs w:val="18"/>
          <w:lang w:eastAsia="ru-RU"/>
        </w:rPr>
        <w:t>“в присутствии </w:t>
      </w:r>
      <w:hyperlink r:id="rId8496" w:tooltip="нажмите, чтобы просмотреть определение суверенного" w:history="1">
        <w:r w:rsidRPr="00CC5232">
          <w:rPr>
            <w:rFonts w:ascii="Arial" w:eastAsia="Times New Roman" w:hAnsi="Arial" w:cs="Arial"/>
            <w:color w:val="0033CC"/>
            <w:sz w:val="18"/>
            <w:szCs w:val="18"/>
            <w:lang w:eastAsia="ru-RU"/>
          </w:rPr>
          <w:t>государя</w:t>
        </w:r>
      </w:hyperlink>
      <w:r w:rsidRPr="00CC5232">
        <w:rPr>
          <w:rFonts w:ascii="Arial" w:eastAsia="Times New Roman" w:hAnsi="Arial" w:cs="Arial"/>
          <w:color w:val="000000"/>
          <w:sz w:val="18"/>
          <w:szCs w:val="18"/>
          <w:lang w:eastAsia="ru-RU"/>
        </w:rPr>
        <w:t>; перед королем"; и</w:t>
      </w:r>
    </w:p>
    <w:p w:rsidR="00CC5232" w:rsidRPr="00CC5232" w:rsidRDefault="00CC5232" w:rsidP="00CC52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v) хотя </w:t>
      </w:r>
      <w:hyperlink r:id="rId8497"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в прошлом судебный приказ </w:t>
        </w:r>
      </w:hyperlink>
      <w:r w:rsidRPr="00CC5232">
        <w:rPr>
          <w:rFonts w:ascii="Arial" w:eastAsia="Times New Roman" w:hAnsi="Arial" w:cs="Arial"/>
          <w:color w:val="000000"/>
          <w:sz w:val="18"/>
          <w:szCs w:val="18"/>
          <w:lang w:eastAsia="ru-RU"/>
        </w:rPr>
        <w:t>об ошибке выдавался для рассмотрения вопросов , касающихся основных фактических ошибок, он не был предоставлен и не использовался для исправления несоответствия, несправедливости или недостаточной информации нижестоящих судов. В этом и заключается цель и назначение произведения </w:t>
      </w:r>
      <w:hyperlink r:id="rId8498"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Certiorari</w:t>
        </w:r>
      </w:hyperlink>
      <w:r w:rsidRPr="00CC5232">
        <w:rPr>
          <w:rFonts w:ascii="Arial" w:eastAsia="Times New Roman" w:hAnsi="Arial" w:cs="Arial"/>
          <w:color w:val="000000"/>
          <w:sz w:val="18"/>
          <w:szCs w:val="18"/>
          <w:lang w:eastAsia="ru-RU"/>
        </w:rPr>
        <w:t>; и</w:t>
      </w:r>
    </w:p>
    <w:p w:rsidR="00CC5232" w:rsidRPr="00CC5232" w:rsidRDefault="00CC5232" w:rsidP="00CC52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(vi) аналогичным образом, судебный </w:t>
      </w:r>
      <w:hyperlink r:id="rId8499"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 </w:t>
        </w:r>
      </w:hyperlink>
      <w:r w:rsidRPr="00CC5232">
        <w:rPr>
          <w:rFonts w:ascii="Arial" w:eastAsia="Times New Roman" w:hAnsi="Arial" w:cs="Arial"/>
          <w:color w:val="000000"/>
          <w:sz w:val="18"/>
          <w:szCs w:val="18"/>
          <w:lang w:eastAsia="ru-RU"/>
        </w:rPr>
        <w:t>об ошибке исторически игнорировал любые вопросы </w:t>
      </w:r>
      <w:hyperlink r:id="rId8500" w:tooltip="нажмите, чтобы просмотреть определение юрисдикции" w:history="1">
        <w:r w:rsidRPr="00CC5232">
          <w:rPr>
            <w:rFonts w:ascii="Arial" w:eastAsia="Times New Roman" w:hAnsi="Arial" w:cs="Arial"/>
            <w:color w:val="0033CC"/>
            <w:sz w:val="18"/>
            <w:szCs w:val="18"/>
            <w:lang w:eastAsia="ru-RU"/>
          </w:rPr>
          <w:t>юрисдикции </w:t>
        </w:r>
      </w:hyperlink>
      <w:r w:rsidRPr="00CC5232">
        <w:rPr>
          <w:rFonts w:ascii="Arial" w:eastAsia="Times New Roman" w:hAnsi="Arial" w:cs="Arial"/>
          <w:color w:val="000000"/>
          <w:sz w:val="18"/>
          <w:szCs w:val="18"/>
          <w:lang w:eastAsia="ru-RU"/>
        </w:rPr>
        <w:t>как вопрос, который должен быть поднят ранее в любом разбирательстве через судебный </w:t>
      </w:r>
      <w:hyperlink r:id="rId8501"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 </w:t>
        </w:r>
      </w:hyperlink>
      <w:hyperlink r:id="rId8502" w:tooltip="нажмите, чтобы просмотреть определение Quo Warranto" w:history="1">
        <w:r w:rsidRPr="00CC5232">
          <w:rPr>
            <w:rFonts w:ascii="Arial" w:eastAsia="Times New Roman" w:hAnsi="Arial" w:cs="Arial"/>
            <w:color w:val="0033CC"/>
            <w:sz w:val="18"/>
            <w:szCs w:val="18"/>
            <w:lang w:eastAsia="ru-RU"/>
          </w:rPr>
          <w:t>Quo Warranto </w:t>
        </w:r>
      </w:hyperlink>
      <w:r w:rsidRPr="00CC5232">
        <w:rPr>
          <w:rFonts w:ascii="Arial" w:eastAsia="Times New Roman" w:hAnsi="Arial" w:cs="Arial"/>
          <w:color w:val="000000"/>
          <w:sz w:val="18"/>
          <w:szCs w:val="18"/>
          <w:lang w:eastAsia="ru-RU"/>
        </w:rPr>
        <w:t>.</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231. судебный приказ по делу Scire Facias</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45" w:name="6944"/>
      <w:bookmarkEnd w:id="1545"/>
      <w:r w:rsidRPr="00CC5232">
        <w:rPr>
          <w:rFonts w:ascii="Arial" w:eastAsia="Times New Roman" w:hAnsi="Arial" w:cs="Arial"/>
          <w:b/>
          <w:bCs/>
          <w:color w:val="000000"/>
          <w:lang w:eastAsia="ru-RU"/>
        </w:rPr>
        <w:t>Canon 6944 </w:t>
      </w:r>
      <w:r w:rsidRPr="00CC5232">
        <w:rPr>
          <w:rFonts w:ascii="Arial" w:eastAsia="Times New Roman" w:hAnsi="Arial" w:cs="Arial"/>
          <w:color w:val="000000"/>
          <w:sz w:val="16"/>
          <w:szCs w:val="16"/>
          <w:lang w:eastAsia="ru-RU"/>
        </w:rPr>
        <w:t>(</w:t>
      </w:r>
      <w:hyperlink r:id="rId8503" w:anchor="6944"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А </w:t>
      </w:r>
      <w:hyperlink r:id="rId8504"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исполнительный лист</w:t>
        </w:r>
      </w:hyperlink>
      <w:r w:rsidRPr="00CC5232">
        <w:rPr>
          <w:rFonts w:ascii="Arial" w:eastAsia="Times New Roman" w:hAnsi="Arial" w:cs="Arial"/>
          <w:color w:val="000000"/>
          <w:sz w:val="18"/>
          <w:szCs w:val="18"/>
          <w:lang w:eastAsia="ru-RU"/>
        </w:rPr>
        <w:t> в шире Facias, также известный как Де шире Facias, это </w:t>
      </w:r>
      <w:hyperlink r:id="rId8505" w:tooltip="нажмите, чтобы просмотреть определение формы" w:history="1">
        <w:r w:rsidRPr="00CC5232">
          <w:rPr>
            <w:rFonts w:ascii="Arial" w:eastAsia="Times New Roman" w:hAnsi="Arial" w:cs="Arial"/>
            <w:color w:val="0033CC"/>
            <w:sz w:val="18"/>
            <w:szCs w:val="18"/>
            <w:lang w:eastAsia="ru-RU"/>
          </w:rPr>
          <w:t>форма</w:t>
        </w:r>
      </w:hyperlink>
      <w:r w:rsidRPr="00CC5232">
        <w:rPr>
          <w:rFonts w:ascii="Arial" w:eastAsia="Times New Roman" w:hAnsi="Arial" w:cs="Arial"/>
          <w:color w:val="000000"/>
          <w:sz w:val="18"/>
          <w:szCs w:val="18"/>
          <w:lang w:eastAsia="ru-RU"/>
        </w:rPr>
        <w:t> императивного предписания и церковные индульгенции выдаются при правильной </w:t>
      </w:r>
      <w:hyperlink r:id="rId8506"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суверенной</w:t>
        </w:r>
      </w:hyperlink>
      <w:r w:rsidRPr="00CC5232">
        <w:rPr>
          <w:rFonts w:ascii="Arial" w:eastAsia="Times New Roman" w:hAnsi="Arial" w:cs="Arial"/>
          <w:color w:val="000000"/>
          <w:sz w:val="18"/>
          <w:szCs w:val="18"/>
          <w:lang w:eastAsia="ru-RU"/>
        </w:rPr>
        <w:t> властью юридических </w:t>
      </w:r>
      <w:hyperlink r:id="rId8507" w:tooltip="нажмите, чтобы просмотреть определение человека" w:history="1">
        <w:r w:rsidRPr="00CC5232">
          <w:rPr>
            <w:rFonts w:ascii="Arial" w:eastAsia="Times New Roman" w:hAnsi="Arial" w:cs="Arial"/>
            <w:color w:val="0033CC"/>
            <w:sz w:val="18"/>
            <w:szCs w:val="18"/>
            <w:lang w:eastAsia="ru-RU"/>
          </w:rPr>
          <w:t>лица</w:t>
        </w:r>
      </w:hyperlink>
      <w:r w:rsidRPr="00CC5232">
        <w:rPr>
          <w:rFonts w:ascii="Arial" w:eastAsia="Times New Roman" w:hAnsi="Arial" w:cs="Arial"/>
          <w:color w:val="000000"/>
          <w:sz w:val="18"/>
          <w:szCs w:val="18"/>
          <w:lang w:eastAsia="ru-RU"/>
        </w:rPr>
        <w:t> , обязывающее </w:t>
      </w:r>
      <w:hyperlink r:id="rId8508" w:tooltip="нажмите, чтобы просмотреть определение респондента" w:history="1">
        <w:r w:rsidRPr="00CC5232">
          <w:rPr>
            <w:rFonts w:ascii="Arial" w:eastAsia="Times New Roman" w:hAnsi="Arial" w:cs="Arial"/>
            <w:color w:val="0033CC"/>
            <w:sz w:val="18"/>
            <w:szCs w:val="18"/>
            <w:lang w:eastAsia="ru-RU"/>
          </w:rPr>
          <w:t>ответчика</w:t>
        </w:r>
      </w:hyperlink>
      <w:r w:rsidRPr="00CC5232">
        <w:rPr>
          <w:rFonts w:ascii="Arial" w:eastAsia="Times New Roman" w:hAnsi="Arial" w:cs="Arial"/>
          <w:color w:val="000000"/>
          <w:sz w:val="18"/>
          <w:szCs w:val="18"/>
          <w:lang w:eastAsia="ru-RU"/>
        </w:rPr>
        <w:t> совершить определенные записи известно, и затем, чтобы выявить причины, почему</w:t>
      </w:r>
      <w:hyperlink r:id="rId8509" w:tooltip="нажмите, чтобы просмотреть определение партии" w:history="1">
        <w:r w:rsidRPr="00CC5232">
          <w:rPr>
            <w:rFonts w:ascii="Arial" w:eastAsia="Times New Roman" w:hAnsi="Arial" w:cs="Arial"/>
            <w:color w:val="0033CC"/>
            <w:sz w:val="18"/>
            <w:szCs w:val="18"/>
            <w:lang w:eastAsia="ru-RU"/>
          </w:rPr>
          <w:t>партия</w:t>
        </w:r>
      </w:hyperlink>
      <w:r w:rsidRPr="00CC5232">
        <w:rPr>
          <w:rFonts w:ascii="Arial" w:eastAsia="Times New Roman" w:hAnsi="Arial" w:cs="Arial"/>
          <w:color w:val="000000"/>
          <w:sz w:val="18"/>
          <w:szCs w:val="18"/>
          <w:lang w:eastAsia="ru-RU"/>
        </w:rPr>
        <w:t> приведение </w:t>
      </w:r>
      <w:hyperlink r:id="rId8510"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исполнительного листа</w:t>
        </w:r>
      </w:hyperlink>
      <w:r w:rsidRPr="00CC5232">
        <w:rPr>
          <w:rFonts w:ascii="Arial" w:eastAsia="Times New Roman" w:hAnsi="Arial" w:cs="Arial"/>
          <w:color w:val="000000"/>
          <w:sz w:val="18"/>
          <w:szCs w:val="18"/>
          <w:lang w:eastAsia="ru-RU"/>
        </w:rPr>
        <w:t> не должны иметь возможность либо </w:t>
      </w:r>
      <w:hyperlink r:id="rId8511" w:tooltip="нажмите, чтобы просмотреть определение утверждения" w:history="1">
        <w:r w:rsidRPr="00CC5232">
          <w:rPr>
            <w:rFonts w:ascii="Arial" w:eastAsia="Times New Roman" w:hAnsi="Arial" w:cs="Arial"/>
            <w:color w:val="0033CC"/>
            <w:sz w:val="18"/>
            <w:szCs w:val="18"/>
            <w:lang w:eastAsia="ru-RU"/>
          </w:rPr>
          <w:t>утверждать</w:t>
        </w:r>
      </w:hyperlink>
      <w:r w:rsidRPr="00CC5232">
        <w:rPr>
          <w:rFonts w:ascii="Arial" w:eastAsia="Times New Roman" w:hAnsi="Arial" w:cs="Arial"/>
          <w:color w:val="000000"/>
          <w:sz w:val="18"/>
          <w:szCs w:val="18"/>
          <w:lang w:eastAsia="ru-RU"/>
        </w:rPr>
        <w:t> такие записи по-своему интересны, или в </w:t>
      </w:r>
      <w:hyperlink r:id="rId8512" w:tooltip="нажмите, чтобы просмотреть определение обращения" w:history="1">
        <w:r w:rsidRPr="00CC5232">
          <w:rPr>
            <w:rFonts w:ascii="Arial" w:eastAsia="Times New Roman" w:hAnsi="Arial" w:cs="Arial"/>
            <w:color w:val="0033CC"/>
            <w:sz w:val="18"/>
            <w:szCs w:val="18"/>
            <w:lang w:eastAsia="ru-RU"/>
          </w:rPr>
          <w:t>случае</w:t>
        </w:r>
      </w:hyperlink>
      <w:r w:rsidRPr="00CC5232">
        <w:rPr>
          <w:rFonts w:ascii="Arial" w:eastAsia="Times New Roman" w:hAnsi="Arial" w:cs="Arial"/>
          <w:color w:val="000000"/>
          <w:sz w:val="18"/>
          <w:szCs w:val="18"/>
          <w:lang w:eastAsia="ru-RU"/>
        </w:rPr>
        <w:t> из </w:t>
      </w:r>
      <w:hyperlink r:id="rId8513" w:tooltip="нажмите, чтобы просмотреть определение букв патент" w:history="1">
        <w:r w:rsidRPr="00CC5232">
          <w:rPr>
            <w:rFonts w:ascii="Arial" w:eastAsia="Times New Roman" w:hAnsi="Arial" w:cs="Arial"/>
            <w:color w:val="0033CC"/>
            <w:sz w:val="18"/>
            <w:szCs w:val="18"/>
            <w:lang w:eastAsia="ru-RU"/>
          </w:rPr>
          <w:t>патентными письмами</w:t>
        </w:r>
      </w:hyperlink>
      <w:r w:rsidRPr="00CC5232">
        <w:rPr>
          <w:rFonts w:ascii="Arial" w:eastAsia="Times New Roman" w:hAnsi="Arial" w:cs="Arial"/>
          <w:color w:val="000000"/>
          <w:sz w:val="18"/>
          <w:szCs w:val="18"/>
          <w:lang w:eastAsia="ru-RU"/>
        </w:rPr>
        <w:t> или гранты, что такие инструменты не должны быть отменено или аннулировано.</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46" w:name="6945"/>
      <w:bookmarkEnd w:id="1546"/>
      <w:r w:rsidRPr="00CC5232">
        <w:rPr>
          <w:rFonts w:ascii="Arial" w:eastAsia="Times New Roman" w:hAnsi="Arial" w:cs="Arial"/>
          <w:b/>
          <w:bCs/>
          <w:color w:val="000000"/>
          <w:lang w:eastAsia="ru-RU"/>
        </w:rPr>
        <w:t>Canon 6945 </w:t>
      </w:r>
      <w:r w:rsidRPr="00CC5232">
        <w:rPr>
          <w:rFonts w:ascii="Arial" w:eastAsia="Times New Roman" w:hAnsi="Arial" w:cs="Arial"/>
          <w:color w:val="000000"/>
          <w:sz w:val="16"/>
          <w:szCs w:val="16"/>
          <w:lang w:eastAsia="ru-RU"/>
        </w:rPr>
        <w:t>(</w:t>
      </w:r>
      <w:hyperlink r:id="rId8514" w:anchor="6945"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Scire Facias-это латинская фраза</w:t>
      </w:r>
      <w:hyperlink r:id="rId8515" w:tooltip="нажмите, чтобы просмотреть определение значения" w:history="1">
        <w:r w:rsidRPr="00CC5232">
          <w:rPr>
            <w:rFonts w:ascii="Arial" w:eastAsia="Times New Roman" w:hAnsi="Arial" w:cs="Arial"/>
            <w:color w:val="0033CC"/>
            <w:sz w:val="18"/>
            <w:szCs w:val="18"/>
            <w:lang w:eastAsia="ru-RU"/>
          </w:rPr>
          <w:t>, означающая </w:t>
        </w:r>
      </w:hyperlink>
      <w:r w:rsidRPr="00CC5232">
        <w:rPr>
          <w:rFonts w:ascii="Arial" w:eastAsia="Times New Roman" w:hAnsi="Arial" w:cs="Arial"/>
          <w:color w:val="000000"/>
          <w:sz w:val="18"/>
          <w:szCs w:val="18"/>
          <w:lang w:eastAsia="ru-RU"/>
        </w:rPr>
        <w:t>" пусть факты (по которым </w:t>
      </w:r>
      <w:hyperlink r:id="rId8516" w:tooltip="нажмите, чтобы просмотреть определение записи" w:history="1">
        <w:r w:rsidRPr="00CC5232">
          <w:rPr>
            <w:rFonts w:ascii="Arial" w:eastAsia="Times New Roman" w:hAnsi="Arial" w:cs="Arial"/>
            <w:color w:val="0033CC"/>
            <w:sz w:val="18"/>
            <w:szCs w:val="18"/>
            <w:lang w:eastAsia="ru-RU"/>
          </w:rPr>
          <w:t>запись </w:t>
        </w:r>
      </w:hyperlink>
      <w:r w:rsidRPr="00CC5232">
        <w:rPr>
          <w:rFonts w:ascii="Arial" w:eastAsia="Times New Roman" w:hAnsi="Arial" w:cs="Arial"/>
          <w:color w:val="000000"/>
          <w:sz w:val="18"/>
          <w:szCs w:val="18"/>
          <w:lang w:eastAsia="ru-RU"/>
        </w:rPr>
        <w:t>считается истинной) будут известны всем”:</w:t>
      </w:r>
    </w:p>
    <w:p w:rsidR="00CC5232" w:rsidRPr="00CC5232" w:rsidRDefault="00CC5232" w:rsidP="00CC52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(i) </w:t>
      </w:r>
      <w:hyperlink r:id="rId8517"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сочинение </w:t>
        </w:r>
      </w:hyperlink>
      <w:r w:rsidRPr="00CC5232">
        <w:rPr>
          <w:rFonts w:ascii="Arial" w:eastAsia="Times New Roman" w:hAnsi="Arial" w:cs="Arial"/>
          <w:color w:val="000000"/>
          <w:sz w:val="18"/>
          <w:szCs w:val="18"/>
          <w:lang w:eastAsia="ru-RU"/>
        </w:rPr>
        <w:t>Scire Facias вместе с </w:t>
      </w:r>
      <w:hyperlink r:id="rId8518" w:tooltip="нажмите, чтобы просмотреть определение Quo Warranto" w:history="1">
        <w:r w:rsidRPr="00CC5232">
          <w:rPr>
            <w:rFonts w:ascii="Arial" w:eastAsia="Times New Roman" w:hAnsi="Arial" w:cs="Arial"/>
            <w:color w:val="0033CC"/>
            <w:sz w:val="18"/>
            <w:szCs w:val="18"/>
            <w:lang w:eastAsia="ru-RU"/>
          </w:rPr>
          <w:t>Quo Warranto</w:t>
        </w:r>
      </w:hyperlink>
      <w:r w:rsidRPr="00CC5232">
        <w:rPr>
          <w:rFonts w:ascii="Arial" w:eastAsia="Times New Roman" w:hAnsi="Arial" w:cs="Arial"/>
          <w:color w:val="000000"/>
          <w:sz w:val="18"/>
          <w:szCs w:val="18"/>
          <w:lang w:eastAsia="ru-RU"/>
        </w:rPr>
        <w:t>, возможно, являются двумя самыми древними формами прерогативных сочинений в истории, образованными в 1285 году во время 13-го царствования Эдуарда I в Англии. Подобно </w:t>
      </w:r>
      <w:hyperlink r:id="rId8519" w:tooltip="нажмите, чтобы просмотреть определение Quo Warranto" w:history="1">
        <w:r w:rsidRPr="00CC5232">
          <w:rPr>
            <w:rFonts w:ascii="Arial" w:eastAsia="Times New Roman" w:hAnsi="Arial" w:cs="Arial"/>
            <w:color w:val="0033CC"/>
            <w:sz w:val="18"/>
            <w:szCs w:val="18"/>
            <w:lang w:eastAsia="ru-RU"/>
          </w:rPr>
          <w:t>кво Варранто</w:t>
        </w:r>
      </w:hyperlink>
      <w:r w:rsidRPr="00CC5232">
        <w:rPr>
          <w:rFonts w:ascii="Arial" w:eastAsia="Times New Roman" w:hAnsi="Arial" w:cs="Arial"/>
          <w:color w:val="000000"/>
          <w:sz w:val="18"/>
          <w:szCs w:val="18"/>
          <w:lang w:eastAsia="ru-RU"/>
        </w:rPr>
        <w:t>, первоначальная цель и функция </w:t>
      </w:r>
      <w:hyperlink r:id="rId8520"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Писания </w:t>
        </w:r>
      </w:hyperlink>
      <w:r w:rsidRPr="00CC5232">
        <w:rPr>
          <w:rFonts w:ascii="Arial" w:eastAsia="Times New Roman" w:hAnsi="Arial" w:cs="Arial"/>
          <w:color w:val="000000"/>
          <w:sz w:val="18"/>
          <w:szCs w:val="18"/>
          <w:lang w:eastAsia="ru-RU"/>
        </w:rPr>
        <w:t>Скира фации имеет меньшее отношение к </w:t>
      </w:r>
      <w:hyperlink r:id="rId8521" w:tooltip="нажмите, чтобы просмотреть определение средства правовой защиты" w:history="1">
        <w:r w:rsidRPr="00CC5232">
          <w:rPr>
            <w:rFonts w:ascii="Arial" w:eastAsia="Times New Roman" w:hAnsi="Arial" w:cs="Arial"/>
            <w:color w:val="0033CC"/>
            <w:sz w:val="18"/>
            <w:szCs w:val="18"/>
            <w:lang w:eastAsia="ru-RU"/>
          </w:rPr>
          <w:t>исправлению </w:t>
        </w:r>
      </w:hyperlink>
      <w:r w:rsidRPr="00CC5232">
        <w:rPr>
          <w:rFonts w:ascii="Arial" w:eastAsia="Times New Roman" w:hAnsi="Arial" w:cs="Arial"/>
          <w:color w:val="000000"/>
          <w:sz w:val="18"/>
          <w:szCs w:val="18"/>
          <w:lang w:eastAsia="ru-RU"/>
        </w:rPr>
        <w:t>для народа, чем централизация власти под властью монарха; и</w:t>
      </w:r>
      <w:r w:rsidRPr="00CC5232">
        <w:rPr>
          <w:rFonts w:ascii="Arial" w:eastAsia="Times New Roman" w:hAnsi="Arial" w:cs="Arial"/>
          <w:color w:val="000000"/>
          <w:sz w:val="18"/>
          <w:szCs w:val="18"/>
          <w:lang w:eastAsia="ru-RU"/>
        </w:rPr>
        <w:br/>
      </w:r>
      <w:r w:rsidRPr="00CC5232">
        <w:rPr>
          <w:rFonts w:ascii="Arial" w:eastAsia="Times New Roman" w:hAnsi="Arial" w:cs="Arial"/>
          <w:color w:val="000000"/>
          <w:sz w:val="18"/>
          <w:szCs w:val="18"/>
          <w:lang w:eastAsia="ru-RU"/>
        </w:rPr>
        <w:br/>
        <w:t>(ii) фактически </w:t>
      </w:r>
      <w:hyperlink r:id="rId8522"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судебный приказ </w:t>
        </w:r>
      </w:hyperlink>
      <w:r w:rsidRPr="00CC5232">
        <w:rPr>
          <w:rFonts w:ascii="Arial" w:eastAsia="Times New Roman" w:hAnsi="Arial" w:cs="Arial"/>
          <w:color w:val="000000"/>
          <w:sz w:val="18"/>
          <w:szCs w:val="18"/>
          <w:lang w:eastAsia="ru-RU"/>
        </w:rPr>
        <w:t>Scire Facias начинает </w:t>
      </w:r>
      <w:hyperlink r:id="rId8523" w:tooltip="нажмите, чтобы просмотреть определение формы" w:history="1">
        <w:r w:rsidRPr="00CC5232">
          <w:rPr>
            <w:rFonts w:ascii="Arial" w:eastAsia="Times New Roman" w:hAnsi="Arial" w:cs="Arial"/>
            <w:color w:val="0033CC"/>
            <w:sz w:val="18"/>
            <w:szCs w:val="18"/>
            <w:lang w:eastAsia="ru-RU"/>
          </w:rPr>
          <w:t>форму </w:t>
        </w:r>
      </w:hyperlink>
      <w:hyperlink r:id="rId8524" w:tooltip="щелкните, чтобы просмотреть определение действия" w:history="1">
        <w:r w:rsidRPr="00CC5232">
          <w:rPr>
            <w:rFonts w:ascii="Arial" w:eastAsia="Times New Roman" w:hAnsi="Arial" w:cs="Arial"/>
            <w:color w:val="0033CC"/>
            <w:sz w:val="18"/>
            <w:szCs w:val="18"/>
            <w:lang w:eastAsia="ru-RU"/>
          </w:rPr>
          <w:t>иска</w:t>
        </w:r>
      </w:hyperlink>
      <w:r w:rsidRPr="00CC5232">
        <w:rPr>
          <w:rFonts w:ascii="Arial" w:eastAsia="Times New Roman" w:hAnsi="Arial" w:cs="Arial"/>
          <w:color w:val="000000"/>
          <w:sz w:val="18"/>
          <w:szCs w:val="18"/>
          <w:lang w:eastAsia="ru-RU"/>
        </w:rPr>
        <w:t>, требуя от </w:t>
      </w:r>
      <w:hyperlink r:id="rId8525" w:tooltip="нажмите, чтобы просмотреть определение респондента" w:history="1">
        <w:r w:rsidRPr="00CC5232">
          <w:rPr>
            <w:rFonts w:ascii="Arial" w:eastAsia="Times New Roman" w:hAnsi="Arial" w:cs="Arial"/>
            <w:color w:val="0033CC"/>
            <w:sz w:val="18"/>
            <w:szCs w:val="18"/>
            <w:lang w:eastAsia="ru-RU"/>
          </w:rPr>
          <w:t>ответчика </w:t>
        </w:r>
      </w:hyperlink>
      <w:r w:rsidRPr="00CC5232">
        <w:rPr>
          <w:rFonts w:ascii="Arial" w:eastAsia="Times New Roman" w:hAnsi="Arial" w:cs="Arial"/>
          <w:color w:val="000000"/>
          <w:sz w:val="18"/>
          <w:szCs w:val="18"/>
          <w:lang w:eastAsia="ru-RU"/>
        </w:rPr>
        <w:t>затем показать причину</w:t>
      </w:r>
      <w:hyperlink r:id="rId8526" w:tooltip="нажмите, чтобы просмотреть определение партии" w:history="1">
        <w:r w:rsidRPr="00CC5232">
          <w:rPr>
            <w:rFonts w:ascii="Arial" w:eastAsia="Times New Roman" w:hAnsi="Arial" w:cs="Arial"/>
            <w:color w:val="0033CC"/>
            <w:sz w:val="18"/>
            <w:szCs w:val="18"/>
            <w:lang w:eastAsia="ru-RU"/>
          </w:rPr>
          <w:t>, по которой сторона</w:t>
        </w:r>
      </w:hyperlink>
      <w:r w:rsidRPr="00CC5232">
        <w:rPr>
          <w:rFonts w:ascii="Arial" w:eastAsia="Times New Roman" w:hAnsi="Arial" w:cs="Arial"/>
          <w:color w:val="000000"/>
          <w:sz w:val="18"/>
          <w:szCs w:val="18"/>
          <w:lang w:eastAsia="ru-RU"/>
        </w:rPr>
        <w:t>, подающая судебный </w:t>
      </w:r>
      <w:hyperlink r:id="rId8527"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w:t>
        </w:r>
      </w:hyperlink>
      <w:r w:rsidRPr="00CC5232">
        <w:rPr>
          <w:rFonts w:ascii="Arial" w:eastAsia="Times New Roman" w:hAnsi="Arial" w:cs="Arial"/>
          <w:color w:val="000000"/>
          <w:sz w:val="18"/>
          <w:szCs w:val="18"/>
          <w:lang w:eastAsia="ru-RU"/>
        </w:rPr>
        <w:t>, не должна быть в состоянии </w:t>
      </w:r>
      <w:hyperlink r:id="rId8528" w:tooltip="нажмите, чтобы просмотреть определение утверждения" w:history="1">
        <w:r w:rsidRPr="00CC5232">
          <w:rPr>
            <w:rFonts w:ascii="Arial" w:eastAsia="Times New Roman" w:hAnsi="Arial" w:cs="Arial"/>
            <w:color w:val="0033CC"/>
            <w:sz w:val="18"/>
            <w:szCs w:val="18"/>
            <w:lang w:eastAsia="ru-RU"/>
          </w:rPr>
          <w:t>требовать </w:t>
        </w:r>
      </w:hyperlink>
      <w:r w:rsidRPr="00CC5232">
        <w:rPr>
          <w:rFonts w:ascii="Arial" w:eastAsia="Times New Roman" w:hAnsi="Arial" w:cs="Arial"/>
          <w:color w:val="000000"/>
          <w:sz w:val="18"/>
          <w:szCs w:val="18"/>
          <w:lang w:eastAsia="ru-RU"/>
        </w:rPr>
        <w:t>конкретную </w:t>
      </w:r>
      <w:hyperlink r:id="rId8529" w:tooltip="нажмите, чтобы просмотреть определение записи" w:history="1">
        <w:r w:rsidRPr="00CC5232">
          <w:rPr>
            <w:rFonts w:ascii="Arial" w:eastAsia="Times New Roman" w:hAnsi="Arial" w:cs="Arial"/>
            <w:color w:val="0033CC"/>
            <w:sz w:val="18"/>
            <w:szCs w:val="18"/>
            <w:lang w:eastAsia="ru-RU"/>
          </w:rPr>
          <w:t>запись </w:t>
        </w:r>
      </w:hyperlink>
      <w:r w:rsidRPr="00CC5232">
        <w:rPr>
          <w:rFonts w:ascii="Arial" w:eastAsia="Times New Roman" w:hAnsi="Arial" w:cs="Arial"/>
          <w:color w:val="000000"/>
          <w:sz w:val="18"/>
          <w:szCs w:val="18"/>
          <w:lang w:eastAsia="ru-RU"/>
        </w:rPr>
        <w:t>в своих собственных интересах, или почему в этом </w:t>
      </w:r>
      <w:hyperlink r:id="rId8530" w:tooltip="нажмите, чтобы просмотреть определение обращения" w:history="1">
        <w:r w:rsidRPr="00CC5232">
          <w:rPr>
            <w:rFonts w:ascii="Arial" w:eastAsia="Times New Roman" w:hAnsi="Arial" w:cs="Arial"/>
            <w:color w:val="0033CC"/>
            <w:sz w:val="18"/>
            <w:szCs w:val="18"/>
            <w:lang w:eastAsia="ru-RU"/>
          </w:rPr>
          <w:t>случае</w:t>
        </w:r>
      </w:hyperlink>
      <w:r w:rsidRPr="00CC5232">
        <w:rPr>
          <w:rFonts w:ascii="Arial" w:eastAsia="Times New Roman" w:hAnsi="Arial" w:cs="Arial"/>
          <w:color w:val="000000"/>
          <w:sz w:val="18"/>
          <w:szCs w:val="18"/>
          <w:lang w:eastAsia="ru-RU"/>
        </w:rPr>
        <w:t> о каком-либо королевском </w:t>
      </w:r>
      <w:hyperlink r:id="rId8531" w:tooltip="нажмите, чтобы просмотреть определение предоставления" w:history="1">
        <w:r w:rsidRPr="00CC5232">
          <w:rPr>
            <w:rFonts w:ascii="Arial" w:eastAsia="Times New Roman" w:hAnsi="Arial" w:cs="Arial"/>
            <w:color w:val="0033CC"/>
            <w:sz w:val="18"/>
            <w:szCs w:val="18"/>
            <w:lang w:eastAsia="ru-RU"/>
          </w:rPr>
          <w:t>пожаловании </w:t>
        </w:r>
      </w:hyperlink>
      <w:r w:rsidRPr="00CC5232">
        <w:rPr>
          <w:rFonts w:ascii="Arial" w:eastAsia="Times New Roman" w:hAnsi="Arial" w:cs="Arial"/>
          <w:color w:val="000000"/>
          <w:sz w:val="18"/>
          <w:szCs w:val="18"/>
          <w:lang w:eastAsia="ru-RU"/>
        </w:rPr>
        <w:t>или </w:t>
      </w:r>
      <w:hyperlink r:id="rId8532" w:tooltip="нажмите, чтобы просмотреть определение патента" w:history="1">
        <w:r w:rsidRPr="00CC5232">
          <w:rPr>
            <w:rFonts w:ascii="Arial" w:eastAsia="Times New Roman" w:hAnsi="Arial" w:cs="Arial"/>
            <w:color w:val="0033CC"/>
            <w:sz w:val="18"/>
            <w:szCs w:val="18"/>
            <w:lang w:eastAsia="ru-RU"/>
          </w:rPr>
          <w:t>патенте</w:t>
        </w:r>
      </w:hyperlink>
      <w:r w:rsidRPr="00CC5232">
        <w:rPr>
          <w:rFonts w:ascii="Arial" w:eastAsia="Times New Roman" w:hAnsi="Arial" w:cs="Arial"/>
          <w:color w:val="000000"/>
          <w:sz w:val="18"/>
          <w:szCs w:val="18"/>
          <w:lang w:eastAsia="ru-RU"/>
        </w:rPr>
        <w:t>, которые не должны быть аннулированы и аннулированы; и</w:t>
      </w:r>
    </w:p>
    <w:p w:rsidR="00CC5232" w:rsidRPr="00CC5232" w:rsidRDefault="00CC5232" w:rsidP="00CC52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(iii) </w:t>
      </w:r>
      <w:hyperlink r:id="rId8533"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затем указ </w:t>
        </w:r>
      </w:hyperlink>
      <w:r w:rsidRPr="00CC5232">
        <w:rPr>
          <w:rFonts w:ascii="Arial" w:eastAsia="Times New Roman" w:hAnsi="Arial" w:cs="Arial"/>
          <w:color w:val="000000"/>
          <w:sz w:val="18"/>
          <w:szCs w:val="18"/>
          <w:lang w:eastAsia="ru-RU"/>
        </w:rPr>
        <w:t>Скира фации позволил Эдуарду I и его </w:t>
      </w:r>
      <w:hyperlink r:id="rId8534" w:tooltip="нажмите, чтобы просмотреть определение наследников" w:history="1">
        <w:r w:rsidRPr="00CC5232">
          <w:rPr>
            <w:rFonts w:ascii="Arial" w:eastAsia="Times New Roman" w:hAnsi="Arial" w:cs="Arial"/>
            <w:color w:val="0033CC"/>
            <w:sz w:val="18"/>
            <w:szCs w:val="18"/>
            <w:lang w:eastAsia="ru-RU"/>
          </w:rPr>
          <w:t>наследникам </w:t>
        </w:r>
      </w:hyperlink>
      <w:r w:rsidRPr="00CC5232">
        <w:rPr>
          <w:rFonts w:ascii="Arial" w:eastAsia="Times New Roman" w:hAnsi="Arial" w:cs="Arial"/>
          <w:color w:val="000000"/>
          <w:sz w:val="18"/>
          <w:szCs w:val="18"/>
          <w:lang w:eastAsia="ru-RU"/>
        </w:rPr>
        <w:t>и </w:t>
      </w:r>
      <w:hyperlink r:id="rId8535" w:tooltip="нажмите, чтобы просмотреть определение преемников" w:history="1">
        <w:r w:rsidRPr="00CC5232">
          <w:rPr>
            <w:rFonts w:ascii="Arial" w:eastAsia="Times New Roman" w:hAnsi="Arial" w:cs="Arial"/>
            <w:color w:val="0033CC"/>
            <w:sz w:val="18"/>
            <w:szCs w:val="18"/>
            <w:lang w:eastAsia="ru-RU"/>
          </w:rPr>
          <w:t>преемникам </w:t>
        </w:r>
      </w:hyperlink>
      <w:hyperlink r:id="rId8536" w:tooltip="нажмите, чтобы просмотреть определение annul" w:history="1">
        <w:r w:rsidRPr="00CC5232">
          <w:rPr>
            <w:rFonts w:ascii="Arial" w:eastAsia="Times New Roman" w:hAnsi="Arial" w:cs="Arial"/>
            <w:color w:val="0033CC"/>
            <w:sz w:val="18"/>
            <w:szCs w:val="18"/>
            <w:lang w:eastAsia="ru-RU"/>
          </w:rPr>
          <w:t>аннулировать </w:t>
        </w:r>
      </w:hyperlink>
      <w:r w:rsidRPr="00CC5232">
        <w:rPr>
          <w:rFonts w:ascii="Arial" w:eastAsia="Times New Roman" w:hAnsi="Arial" w:cs="Arial"/>
          <w:color w:val="000000"/>
          <w:sz w:val="18"/>
          <w:szCs w:val="18"/>
          <w:lang w:eastAsia="ru-RU"/>
        </w:rPr>
        <w:t>прежние пожалования и патенты некоторым семьям и соперникам , а изъятые титулы и пожалования передать более выгодным союзникам. Он также укрепил ключевые архивы </w:t>
      </w:r>
      <w:hyperlink r:id="rId8537" w:tooltip="нажмите, чтобы просмотреть определение канцелярии" w:history="1">
        <w:r w:rsidRPr="00CC5232">
          <w:rPr>
            <w:rFonts w:ascii="Arial" w:eastAsia="Times New Roman" w:hAnsi="Arial" w:cs="Arial"/>
            <w:color w:val="0033CC"/>
            <w:sz w:val="18"/>
            <w:szCs w:val="18"/>
            <w:lang w:eastAsia="ru-RU"/>
          </w:rPr>
          <w:t>канцелярии</w:t>
        </w:r>
      </w:hyperlink>
      <w:r w:rsidRPr="00CC5232">
        <w:rPr>
          <w:rFonts w:ascii="Arial" w:eastAsia="Times New Roman" w:hAnsi="Arial" w:cs="Arial"/>
          <w:color w:val="000000"/>
          <w:sz w:val="18"/>
          <w:szCs w:val="18"/>
          <w:lang w:eastAsia="ru-RU"/>
        </w:rPr>
        <w:t>, касающиеся земли и других владений, что позволило аннулировать архивы, даже если такие архивы считались </w:t>
      </w:r>
      <w:hyperlink r:id="rId8538" w:tooltip="нажмите, чтобы просмотреть определение public" w:history="1">
        <w:r w:rsidRPr="00CC5232">
          <w:rPr>
            <w:rFonts w:ascii="Arial" w:eastAsia="Times New Roman" w:hAnsi="Arial" w:cs="Arial"/>
            <w:color w:val="0033CC"/>
            <w:sz w:val="18"/>
            <w:szCs w:val="18"/>
            <w:lang w:eastAsia="ru-RU"/>
          </w:rPr>
          <w:t>публичными </w:t>
        </w:r>
      </w:hyperlink>
      <w:r w:rsidRPr="00CC5232">
        <w:rPr>
          <w:rFonts w:ascii="Arial" w:eastAsia="Times New Roman" w:hAnsi="Arial" w:cs="Arial"/>
          <w:color w:val="000000"/>
          <w:sz w:val="18"/>
          <w:szCs w:val="18"/>
          <w:lang w:eastAsia="ru-RU"/>
        </w:rPr>
        <w:t>, церковными и постоянными.</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232-судебный приказ Сальвуса</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47" w:name="6946"/>
      <w:bookmarkEnd w:id="1547"/>
      <w:r w:rsidRPr="00CC5232">
        <w:rPr>
          <w:rFonts w:ascii="Arial" w:eastAsia="Times New Roman" w:hAnsi="Arial" w:cs="Arial"/>
          <w:b/>
          <w:bCs/>
          <w:color w:val="000000"/>
          <w:lang w:eastAsia="ru-RU"/>
        </w:rPr>
        <w:t>Canon 6946 </w:t>
      </w:r>
      <w:r w:rsidRPr="00CC5232">
        <w:rPr>
          <w:rFonts w:ascii="Arial" w:eastAsia="Times New Roman" w:hAnsi="Arial" w:cs="Arial"/>
          <w:color w:val="000000"/>
          <w:sz w:val="16"/>
          <w:szCs w:val="16"/>
          <w:lang w:eastAsia="ru-RU"/>
        </w:rPr>
        <w:t>(</w:t>
      </w:r>
      <w:hyperlink r:id="rId8539" w:anchor="6946"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Судебный </w:t>
      </w:r>
      <w:hyperlink r:id="rId8540"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 </w:t>
        </w:r>
      </w:hyperlink>
      <w:r w:rsidRPr="00CC5232">
        <w:rPr>
          <w:rFonts w:ascii="Arial" w:eastAsia="Times New Roman" w:hAnsi="Arial" w:cs="Arial"/>
          <w:color w:val="000000"/>
          <w:sz w:val="18"/>
          <w:szCs w:val="18"/>
          <w:lang w:eastAsia="ru-RU"/>
        </w:rPr>
        <w:t>о спасении, также известный как De Salvas, является </w:t>
      </w:r>
      <w:hyperlink r:id="rId8541" w:tooltip="нажмите, чтобы просмотреть определение формы" w:history="1">
        <w:r w:rsidRPr="00CC5232">
          <w:rPr>
            <w:rFonts w:ascii="Arial" w:eastAsia="Times New Roman" w:hAnsi="Arial" w:cs="Arial"/>
            <w:color w:val="0033CC"/>
            <w:sz w:val="18"/>
            <w:szCs w:val="18"/>
            <w:lang w:eastAsia="ru-RU"/>
          </w:rPr>
          <w:t>формой </w:t>
        </w:r>
      </w:hyperlink>
      <w:r w:rsidRPr="00CC5232">
        <w:rPr>
          <w:rFonts w:ascii="Arial" w:eastAsia="Times New Roman" w:hAnsi="Arial" w:cs="Arial"/>
          <w:color w:val="000000"/>
          <w:sz w:val="18"/>
          <w:szCs w:val="18"/>
          <w:lang w:eastAsia="ru-RU"/>
        </w:rPr>
        <w:t>императивного предписания и церковной индульгенции, выданной под надлежащую </w:t>
      </w:r>
      <w:hyperlink r:id="rId8542"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суверенную </w:t>
        </w:r>
      </w:hyperlink>
      <w:r w:rsidRPr="00CC5232">
        <w:rPr>
          <w:rFonts w:ascii="Arial" w:eastAsia="Times New Roman" w:hAnsi="Arial" w:cs="Arial"/>
          <w:color w:val="000000"/>
          <w:sz w:val="18"/>
          <w:szCs w:val="18"/>
          <w:lang w:eastAsia="ru-RU"/>
        </w:rPr>
        <w:t>власть юридического </w:t>
      </w:r>
      <w:hyperlink r:id="rId8543" w:tooltip="нажмите, чтобы просмотреть определение человека" w:history="1">
        <w:r w:rsidRPr="00CC5232">
          <w:rPr>
            <w:rFonts w:ascii="Arial" w:eastAsia="Times New Roman" w:hAnsi="Arial" w:cs="Arial"/>
            <w:color w:val="0033CC"/>
            <w:sz w:val="18"/>
            <w:szCs w:val="18"/>
            <w:lang w:eastAsia="ru-RU"/>
          </w:rPr>
          <w:t>лица </w:t>
        </w:r>
      </w:hyperlink>
      <w:r w:rsidRPr="00CC5232">
        <w:rPr>
          <w:rFonts w:ascii="Arial" w:eastAsia="Times New Roman" w:hAnsi="Arial" w:cs="Arial"/>
          <w:color w:val="000000"/>
          <w:sz w:val="18"/>
          <w:szCs w:val="18"/>
          <w:lang w:eastAsia="ru-RU"/>
        </w:rPr>
        <w:t>после </w:t>
      </w:r>
      <w:hyperlink r:id="rId8544" w:tooltip="нажмите, чтобы просмотреть определение доказательства" w:history="1">
        <w:r w:rsidRPr="00CC5232">
          <w:rPr>
            <w:rFonts w:ascii="Arial" w:eastAsia="Times New Roman" w:hAnsi="Arial" w:cs="Arial"/>
            <w:color w:val="0033CC"/>
            <w:sz w:val="18"/>
            <w:szCs w:val="18"/>
            <w:lang w:eastAsia="ru-RU"/>
          </w:rPr>
          <w:t>доказательства </w:t>
        </w:r>
      </w:hyperlink>
      <w:hyperlink r:id="rId8545" w:tooltip="нажмите, чтобы просмотреть определение утверждения" w:history="1">
        <w:r w:rsidRPr="00CC5232">
          <w:rPr>
            <w:rFonts w:ascii="Arial" w:eastAsia="Times New Roman" w:hAnsi="Arial" w:cs="Arial"/>
            <w:color w:val="0033CC"/>
            <w:sz w:val="18"/>
            <w:szCs w:val="18"/>
            <w:lang w:eastAsia="ru-RU"/>
          </w:rPr>
          <w:t>иска</w:t>
        </w:r>
      </w:hyperlink>
      <w:r w:rsidRPr="00CC5232">
        <w:rPr>
          <w:rFonts w:ascii="Arial" w:eastAsia="Times New Roman" w:hAnsi="Arial" w:cs="Arial"/>
          <w:color w:val="000000"/>
          <w:sz w:val="18"/>
          <w:szCs w:val="18"/>
          <w:lang w:eastAsia="ru-RU"/>
        </w:rPr>
        <w:t>, предоставляющего и присуждающего истцу определенные юридические полномочия для осуществления ареста любого и всех </w:t>
      </w:r>
      <w:hyperlink r:id="rId8546" w:tooltip="щелкните, чтобы просмотреть определение активов" w:history="1">
        <w:r w:rsidRPr="00CC5232">
          <w:rPr>
            <w:rFonts w:ascii="Arial" w:eastAsia="Times New Roman" w:hAnsi="Arial" w:cs="Arial"/>
            <w:color w:val="0033CC"/>
            <w:sz w:val="18"/>
            <w:szCs w:val="18"/>
            <w:lang w:eastAsia="ru-RU"/>
          </w:rPr>
          <w:t>активов </w:t>
        </w:r>
      </w:hyperlink>
      <w:r w:rsidRPr="00CC5232">
        <w:rPr>
          <w:rFonts w:ascii="Arial" w:eastAsia="Times New Roman" w:hAnsi="Arial" w:cs="Arial"/>
          <w:color w:val="000000"/>
          <w:sz w:val="18"/>
          <w:szCs w:val="18"/>
          <w:lang w:eastAsia="ru-RU"/>
        </w:rPr>
        <w:t>незарегистрированной или оставленной организации.</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48" w:name="6947"/>
      <w:bookmarkEnd w:id="1548"/>
      <w:r w:rsidRPr="00CC5232">
        <w:rPr>
          <w:rFonts w:ascii="Arial" w:eastAsia="Times New Roman" w:hAnsi="Arial" w:cs="Arial"/>
          <w:b/>
          <w:bCs/>
          <w:color w:val="000000"/>
          <w:lang w:eastAsia="ru-RU"/>
        </w:rPr>
        <w:t>Canon 6947 </w:t>
      </w:r>
      <w:r w:rsidRPr="00CC5232">
        <w:rPr>
          <w:rFonts w:ascii="Arial" w:eastAsia="Times New Roman" w:hAnsi="Arial" w:cs="Arial"/>
          <w:color w:val="000000"/>
          <w:sz w:val="16"/>
          <w:szCs w:val="16"/>
          <w:lang w:eastAsia="ru-RU"/>
        </w:rPr>
        <w:t>(</w:t>
      </w:r>
      <w:hyperlink r:id="rId8547" w:anchor="6947"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hyperlink r:id="rId8548" w:tooltip="нажмите, чтобы просмотреть определение корпорации" w:history="1">
        <w:r w:rsidRPr="00CC5232">
          <w:rPr>
            <w:rFonts w:ascii="Arial" w:eastAsia="Times New Roman" w:hAnsi="Arial" w:cs="Arial"/>
            <w:color w:val="0033CC"/>
            <w:sz w:val="18"/>
            <w:szCs w:val="18"/>
            <w:lang w:eastAsia="ru-RU"/>
          </w:rPr>
          <w:t>Корпорация</w:t>
        </w:r>
      </w:hyperlink>
      <w:r w:rsidRPr="00CC5232">
        <w:rPr>
          <w:rFonts w:ascii="Arial" w:eastAsia="Times New Roman" w:hAnsi="Arial" w:cs="Arial"/>
          <w:color w:val="000000"/>
          <w:sz w:val="18"/>
          <w:szCs w:val="18"/>
          <w:lang w:eastAsia="ru-RU"/>
        </w:rPr>
        <w:t>, которая не может доказать свою законную регистрацию в Большой книге и </w:t>
      </w:r>
      <w:hyperlink r:id="rId8549" w:tooltip="нажмите, чтобы просмотреть определение Public" w:history="1">
        <w:r w:rsidRPr="00CC5232">
          <w:rPr>
            <w:rFonts w:ascii="Arial" w:eastAsia="Times New Roman" w:hAnsi="Arial" w:cs="Arial"/>
            <w:color w:val="0033CC"/>
            <w:sz w:val="18"/>
            <w:szCs w:val="18"/>
            <w:lang w:eastAsia="ru-RU"/>
          </w:rPr>
          <w:t>публичной </w:t>
        </w:r>
      </w:hyperlink>
      <w:hyperlink r:id="rId8550" w:tooltip="нажмите, чтобы просмотреть определение записи" w:history="1">
        <w:r w:rsidRPr="00CC5232">
          <w:rPr>
            <w:rFonts w:ascii="Arial" w:eastAsia="Times New Roman" w:hAnsi="Arial" w:cs="Arial"/>
            <w:color w:val="0033CC"/>
            <w:sz w:val="18"/>
            <w:szCs w:val="18"/>
            <w:lang w:eastAsia="ru-RU"/>
          </w:rPr>
          <w:t>записи </w:t>
        </w:r>
      </w:hyperlink>
      <w:hyperlink r:id="rId8551" w:tooltip="нажмите, чтобы просмотреть определение одного неба" w:history="1">
        <w:r w:rsidRPr="00CC5232">
          <w:rPr>
            <w:rFonts w:ascii="Arial" w:eastAsia="Times New Roman" w:hAnsi="Arial" w:cs="Arial"/>
            <w:color w:val="0033CC"/>
            <w:sz w:val="18"/>
            <w:szCs w:val="18"/>
            <w:lang w:eastAsia="ru-RU"/>
          </w:rPr>
          <w:t>одного неба</w:t>
        </w:r>
      </w:hyperlink>
      <w:r w:rsidRPr="00CC5232">
        <w:rPr>
          <w:rFonts w:ascii="Arial" w:eastAsia="Times New Roman" w:hAnsi="Arial" w:cs="Arial"/>
          <w:color w:val="000000"/>
          <w:sz w:val="18"/>
          <w:szCs w:val="18"/>
          <w:lang w:eastAsia="ru-RU"/>
        </w:rPr>
        <w:t xml:space="preserve">, следовательно, не имеет ни души, ни духа, следовательно, не может </w:t>
      </w:r>
      <w:r w:rsidRPr="00CC5232">
        <w:rPr>
          <w:rFonts w:ascii="Arial" w:eastAsia="Times New Roman" w:hAnsi="Arial" w:cs="Arial"/>
          <w:color w:val="000000"/>
          <w:sz w:val="18"/>
          <w:szCs w:val="18"/>
          <w:lang w:eastAsia="ru-RU"/>
        </w:rPr>
        <w:lastRenderedPageBreak/>
        <w:t>юридически утверждать, что она имеет какую-либо правосубъектность, независимо от каких-либо уставов </w:t>
      </w:r>
      <w:hyperlink r:id="rId8552" w:tooltip="нажмите, чтобы просмотреть определение inferior" w:history="1">
        <w:r w:rsidRPr="00CC5232">
          <w:rPr>
            <w:rFonts w:ascii="Arial" w:eastAsia="Times New Roman" w:hAnsi="Arial" w:cs="Arial"/>
            <w:color w:val="0033CC"/>
            <w:sz w:val="18"/>
            <w:szCs w:val="18"/>
            <w:lang w:eastAsia="ru-RU"/>
          </w:rPr>
          <w:t>нижестоящих </w:t>
        </w:r>
      </w:hyperlink>
      <w:r w:rsidRPr="00CC5232">
        <w:rPr>
          <w:rFonts w:ascii="Arial" w:eastAsia="Times New Roman" w:hAnsi="Arial" w:cs="Arial"/>
          <w:color w:val="000000"/>
          <w:sz w:val="18"/>
          <w:szCs w:val="18"/>
          <w:lang w:eastAsia="ru-RU"/>
        </w:rPr>
        <w:t>коммерческих судов. Когда такая </w:t>
      </w:r>
      <w:hyperlink r:id="rId8553" w:tooltip="нажмите, чтобы просмотреть определение корпорации" w:history="1">
        <w:r w:rsidRPr="00CC5232">
          <w:rPr>
            <w:rFonts w:ascii="Arial" w:eastAsia="Times New Roman" w:hAnsi="Arial" w:cs="Arial"/>
            <w:color w:val="0033CC"/>
            <w:sz w:val="18"/>
            <w:szCs w:val="18"/>
            <w:lang w:eastAsia="ru-RU"/>
          </w:rPr>
          <w:t>корпорация </w:t>
        </w:r>
      </w:hyperlink>
      <w:r w:rsidRPr="00CC5232">
        <w:rPr>
          <w:rFonts w:ascii="Arial" w:eastAsia="Times New Roman" w:hAnsi="Arial" w:cs="Arial"/>
          <w:color w:val="000000"/>
          <w:sz w:val="18"/>
          <w:szCs w:val="18"/>
          <w:lang w:eastAsia="ru-RU"/>
        </w:rPr>
        <w:t>продолжает наносить </w:t>
      </w:r>
      <w:hyperlink r:id="rId8554" w:tooltip="нажмите, чтобы просмотреть определение травмы" w:history="1">
        <w:r w:rsidRPr="00CC5232">
          <w:rPr>
            <w:rFonts w:ascii="Arial" w:eastAsia="Times New Roman" w:hAnsi="Arial" w:cs="Arial"/>
            <w:color w:val="0033CC"/>
            <w:sz w:val="18"/>
            <w:szCs w:val="18"/>
            <w:lang w:eastAsia="ru-RU"/>
          </w:rPr>
          <w:t>ущерб </w:t>
        </w:r>
      </w:hyperlink>
      <w:r w:rsidRPr="00CC5232">
        <w:rPr>
          <w:rFonts w:ascii="Arial" w:eastAsia="Times New Roman" w:hAnsi="Arial" w:cs="Arial"/>
          <w:color w:val="000000"/>
          <w:sz w:val="18"/>
          <w:szCs w:val="18"/>
          <w:lang w:eastAsia="ru-RU"/>
        </w:rPr>
        <w:t>обществу, закону, такой </w:t>
      </w:r>
      <w:hyperlink r:id="rId8555"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 </w:t>
        </w:r>
      </w:hyperlink>
      <w:r w:rsidRPr="00CC5232">
        <w:rPr>
          <w:rFonts w:ascii="Arial" w:eastAsia="Times New Roman" w:hAnsi="Arial" w:cs="Arial"/>
          <w:color w:val="000000"/>
          <w:sz w:val="18"/>
          <w:szCs w:val="18"/>
          <w:lang w:eastAsia="ru-RU"/>
        </w:rPr>
        <w:t>Salvus может быть издан в качестве крайней меры.</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233-судебный приказ Jus Sentio</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49" w:name="6948"/>
      <w:bookmarkEnd w:id="1549"/>
      <w:r w:rsidRPr="00CC5232">
        <w:rPr>
          <w:rFonts w:ascii="Arial" w:eastAsia="Times New Roman" w:hAnsi="Arial" w:cs="Arial"/>
          <w:b/>
          <w:bCs/>
          <w:color w:val="000000"/>
          <w:lang w:eastAsia="ru-RU"/>
        </w:rPr>
        <w:t>Canon 6948 </w:t>
      </w:r>
      <w:r w:rsidRPr="00CC5232">
        <w:rPr>
          <w:rFonts w:ascii="Arial" w:eastAsia="Times New Roman" w:hAnsi="Arial" w:cs="Arial"/>
          <w:color w:val="000000"/>
          <w:sz w:val="16"/>
          <w:szCs w:val="16"/>
          <w:lang w:eastAsia="ru-RU"/>
        </w:rPr>
        <w:t>(</w:t>
      </w:r>
      <w:hyperlink r:id="rId8556" w:anchor="6948"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Судебный </w:t>
      </w:r>
      <w:hyperlink r:id="rId8557"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 </w:t>
        </w:r>
      </w:hyperlink>
      <w:r w:rsidRPr="00CC5232">
        <w:rPr>
          <w:rFonts w:ascii="Arial" w:eastAsia="Times New Roman" w:hAnsi="Arial" w:cs="Arial"/>
          <w:color w:val="000000"/>
          <w:sz w:val="18"/>
          <w:szCs w:val="18"/>
          <w:lang w:eastAsia="ru-RU"/>
        </w:rPr>
        <w:t>Jus Sentio, также известный как De Jus Sentio , представляет собой </w:t>
      </w:r>
      <w:hyperlink r:id="rId8558" w:tooltip="нажмите, чтобы просмотреть определение формы" w:history="1">
        <w:r w:rsidRPr="00CC5232">
          <w:rPr>
            <w:rFonts w:ascii="Arial" w:eastAsia="Times New Roman" w:hAnsi="Arial" w:cs="Arial"/>
            <w:color w:val="0033CC"/>
            <w:sz w:val="18"/>
            <w:szCs w:val="18"/>
            <w:lang w:eastAsia="ru-RU"/>
          </w:rPr>
          <w:t>форму </w:t>
        </w:r>
      </w:hyperlink>
      <w:r w:rsidRPr="00CC5232">
        <w:rPr>
          <w:rFonts w:ascii="Arial" w:eastAsia="Times New Roman" w:hAnsi="Arial" w:cs="Arial"/>
          <w:color w:val="000000"/>
          <w:sz w:val="18"/>
          <w:szCs w:val="18"/>
          <w:lang w:eastAsia="ru-RU"/>
        </w:rPr>
        <w:t>императивного предписания и церковного снисхождения, издаваемого под надлежащей </w:t>
      </w:r>
      <w:hyperlink r:id="rId8559"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суверенной </w:t>
        </w:r>
      </w:hyperlink>
      <w:r w:rsidRPr="00CC5232">
        <w:rPr>
          <w:rFonts w:ascii="Arial" w:eastAsia="Times New Roman" w:hAnsi="Arial" w:cs="Arial"/>
          <w:color w:val="000000"/>
          <w:sz w:val="18"/>
          <w:szCs w:val="18"/>
          <w:lang w:eastAsia="ru-RU"/>
        </w:rPr>
        <w:t>властью юридического </w:t>
      </w:r>
      <w:hyperlink r:id="rId8560" w:tooltip="нажмите, чтобы просмотреть определение человека" w:history="1">
        <w:r w:rsidRPr="00CC5232">
          <w:rPr>
            <w:rFonts w:ascii="Arial" w:eastAsia="Times New Roman" w:hAnsi="Arial" w:cs="Arial"/>
            <w:color w:val="0033CC"/>
            <w:sz w:val="18"/>
            <w:szCs w:val="18"/>
            <w:lang w:eastAsia="ru-RU"/>
          </w:rPr>
          <w:t>лица</w:t>
        </w:r>
      </w:hyperlink>
      <w:r w:rsidRPr="00CC5232">
        <w:rPr>
          <w:rFonts w:ascii="Arial" w:eastAsia="Times New Roman" w:hAnsi="Arial" w:cs="Arial"/>
          <w:color w:val="000000"/>
          <w:sz w:val="18"/>
          <w:szCs w:val="18"/>
          <w:lang w:eastAsia="ru-RU"/>
        </w:rPr>
        <w:t>, распускающего комиссию или мандат или </w:t>
      </w:r>
      <w:hyperlink r:id="rId8561" w:tooltip="нажмите, чтобы просмотреть определение ордера" w:history="1">
        <w:r w:rsidRPr="00CC5232">
          <w:rPr>
            <w:rFonts w:ascii="Arial" w:eastAsia="Times New Roman" w:hAnsi="Arial" w:cs="Arial"/>
            <w:color w:val="0033CC"/>
            <w:sz w:val="18"/>
            <w:szCs w:val="18"/>
            <w:lang w:eastAsia="ru-RU"/>
          </w:rPr>
          <w:t>предписание </w:t>
        </w:r>
      </w:hyperlink>
      <w:hyperlink r:id="rId8562" w:tooltip="нажмите, чтобы просмотреть определение офицера" w:history="1">
        <w:r w:rsidRPr="00CC5232">
          <w:rPr>
            <w:rFonts w:ascii="Arial" w:eastAsia="Times New Roman" w:hAnsi="Arial" w:cs="Arial"/>
            <w:color w:val="0033CC"/>
            <w:sz w:val="18"/>
            <w:szCs w:val="18"/>
            <w:lang w:eastAsia="ru-RU"/>
          </w:rPr>
          <w:t>должностного </w:t>
        </w:r>
      </w:hyperlink>
      <w:r w:rsidRPr="00CC5232">
        <w:rPr>
          <w:rFonts w:ascii="Arial" w:eastAsia="Times New Roman" w:hAnsi="Arial" w:cs="Arial"/>
          <w:color w:val="000000"/>
          <w:sz w:val="18"/>
          <w:szCs w:val="18"/>
          <w:lang w:eastAsia="ru-RU"/>
        </w:rPr>
        <w:t>лица, </w:t>
      </w:r>
      <w:hyperlink r:id="rId8563" w:tooltip="нажмите, чтобы просмотреть определение агента" w:history="1">
        <w:r w:rsidRPr="00CC5232">
          <w:rPr>
            <w:rFonts w:ascii="Arial" w:eastAsia="Times New Roman" w:hAnsi="Arial" w:cs="Arial"/>
            <w:color w:val="0033CC"/>
            <w:sz w:val="18"/>
            <w:szCs w:val="18"/>
            <w:lang w:eastAsia="ru-RU"/>
          </w:rPr>
          <w:t>агента </w:t>
        </w:r>
      </w:hyperlink>
      <w:r w:rsidRPr="00CC5232">
        <w:rPr>
          <w:rFonts w:ascii="Arial" w:eastAsia="Times New Roman" w:hAnsi="Arial" w:cs="Arial"/>
          <w:color w:val="000000"/>
          <w:sz w:val="18"/>
          <w:szCs w:val="18"/>
          <w:lang w:eastAsia="ru-RU"/>
        </w:rPr>
        <w:t>или политического органа с целью законного избрания нового кандидата или правительства.</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234-ордер на арест</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0" w:name="6949"/>
      <w:bookmarkEnd w:id="1550"/>
      <w:r w:rsidRPr="00CC5232">
        <w:rPr>
          <w:rFonts w:ascii="Arial" w:eastAsia="Times New Roman" w:hAnsi="Arial" w:cs="Arial"/>
          <w:b/>
          <w:bCs/>
          <w:color w:val="000000"/>
          <w:lang w:eastAsia="ru-RU"/>
        </w:rPr>
        <w:t>Canon 6949 </w:t>
      </w:r>
      <w:r w:rsidRPr="00CC5232">
        <w:rPr>
          <w:rFonts w:ascii="Arial" w:eastAsia="Times New Roman" w:hAnsi="Arial" w:cs="Arial"/>
          <w:color w:val="000000"/>
          <w:sz w:val="16"/>
          <w:szCs w:val="16"/>
          <w:lang w:eastAsia="ru-RU"/>
        </w:rPr>
        <w:t>(</w:t>
      </w:r>
      <w:hyperlink r:id="rId8564" w:anchor="6949"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А </w:t>
      </w:r>
      <w:hyperlink r:id="rId8565"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w:t>
        </w:r>
      </w:hyperlink>
      <w:r w:rsidRPr="00CC5232">
        <w:rPr>
          <w:rFonts w:ascii="Arial" w:eastAsia="Times New Roman" w:hAnsi="Arial" w:cs="Arial"/>
          <w:color w:val="000000"/>
          <w:sz w:val="18"/>
          <w:szCs w:val="18"/>
          <w:lang w:eastAsia="ru-RU"/>
        </w:rPr>
        <w:t> о Interdico (“запрещение”), также известный как Де Interdico, это </w:t>
      </w:r>
      <w:hyperlink r:id="rId8566" w:tooltip="нажмите, чтобы просмотреть определение формы" w:history="1">
        <w:r w:rsidRPr="00CC5232">
          <w:rPr>
            <w:rFonts w:ascii="Arial" w:eastAsia="Times New Roman" w:hAnsi="Arial" w:cs="Arial"/>
            <w:color w:val="0033CC"/>
            <w:sz w:val="18"/>
            <w:szCs w:val="18"/>
            <w:lang w:eastAsia="ru-RU"/>
          </w:rPr>
          <w:t>форма</w:t>
        </w:r>
      </w:hyperlink>
      <w:r w:rsidRPr="00CC5232">
        <w:rPr>
          <w:rFonts w:ascii="Arial" w:eastAsia="Times New Roman" w:hAnsi="Arial" w:cs="Arial"/>
          <w:color w:val="000000"/>
          <w:sz w:val="18"/>
          <w:szCs w:val="18"/>
          <w:lang w:eastAsia="ru-RU"/>
        </w:rPr>
        <w:t> императивного предписания и церковные индульгенции выдаются при правильной </w:t>
      </w:r>
      <w:hyperlink r:id="rId8567"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суверенной</w:t>
        </w:r>
      </w:hyperlink>
      <w:r w:rsidRPr="00CC5232">
        <w:rPr>
          <w:rFonts w:ascii="Arial" w:eastAsia="Times New Roman" w:hAnsi="Arial" w:cs="Arial"/>
          <w:color w:val="000000"/>
          <w:sz w:val="18"/>
          <w:szCs w:val="18"/>
          <w:lang w:eastAsia="ru-RU"/>
        </w:rPr>
        <w:t> властью юридических </w:t>
      </w:r>
      <w:hyperlink r:id="rId8568" w:tooltip="нажмите, чтобы просмотреть определение человека" w:history="1">
        <w:r w:rsidRPr="00CC5232">
          <w:rPr>
            <w:rFonts w:ascii="Arial" w:eastAsia="Times New Roman" w:hAnsi="Arial" w:cs="Arial"/>
            <w:color w:val="0033CC"/>
            <w:sz w:val="18"/>
            <w:szCs w:val="18"/>
            <w:lang w:eastAsia="ru-RU"/>
          </w:rPr>
          <w:t>лица</w:t>
        </w:r>
      </w:hyperlink>
      <w:r w:rsidRPr="00CC5232">
        <w:rPr>
          <w:rFonts w:ascii="Arial" w:eastAsia="Times New Roman" w:hAnsi="Arial" w:cs="Arial"/>
          <w:color w:val="000000"/>
          <w:sz w:val="18"/>
          <w:szCs w:val="18"/>
          <w:lang w:eastAsia="ru-RU"/>
        </w:rPr>
        <w:t> запрещая и предупреждения всех сотрудников или агентов или корпорации или лиц, законно заниматься какой-либо </w:t>
      </w:r>
      <w:hyperlink r:id="rId8569" w:tooltip="нажмите, чтобы просмотреть определение торговли" w:history="1">
        <w:r w:rsidRPr="00CC5232">
          <w:rPr>
            <w:rFonts w:ascii="Arial" w:eastAsia="Times New Roman" w:hAnsi="Arial" w:cs="Arial"/>
            <w:color w:val="0033CC"/>
            <w:sz w:val="18"/>
            <w:szCs w:val="18"/>
            <w:lang w:eastAsia="ru-RU"/>
          </w:rPr>
          <w:t>торговлей</w:t>
        </w:r>
      </w:hyperlink>
      <w:r w:rsidRPr="00CC5232">
        <w:rPr>
          <w:rFonts w:ascii="Arial" w:eastAsia="Times New Roman" w:hAnsi="Arial" w:cs="Arial"/>
          <w:color w:val="000000"/>
          <w:sz w:val="18"/>
          <w:szCs w:val="18"/>
          <w:lang w:eastAsia="ru-RU"/>
        </w:rPr>
        <w:t> или материальной поддержки или связи либо с </w:t>
      </w:r>
      <w:hyperlink r:id="rId8570" w:tooltip="нажмите, чтобы просмотреть определение человека" w:history="1">
        <w:r w:rsidRPr="00CC5232">
          <w:rPr>
            <w:rFonts w:ascii="Arial" w:eastAsia="Times New Roman" w:hAnsi="Arial" w:cs="Arial"/>
            <w:color w:val="0033CC"/>
            <w:sz w:val="18"/>
            <w:szCs w:val="18"/>
            <w:lang w:eastAsia="ru-RU"/>
          </w:rPr>
          <w:t>человеком</w:t>
        </w:r>
      </w:hyperlink>
      <w:r w:rsidRPr="00CC5232">
        <w:rPr>
          <w:rFonts w:ascii="Arial" w:eastAsia="Times New Roman" w:hAnsi="Arial" w:cs="Arial"/>
          <w:color w:val="000000"/>
          <w:sz w:val="18"/>
          <w:szCs w:val="18"/>
          <w:lang w:eastAsia="ru-RU"/>
        </w:rPr>
        <w:t> , которому это определение относится.</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235-судебный приказ вении</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1" w:name="6950"/>
      <w:bookmarkEnd w:id="1551"/>
      <w:r w:rsidRPr="00CC5232">
        <w:rPr>
          <w:rFonts w:ascii="Arial" w:eastAsia="Times New Roman" w:hAnsi="Arial" w:cs="Arial"/>
          <w:b/>
          <w:bCs/>
          <w:color w:val="000000"/>
          <w:lang w:eastAsia="ru-RU"/>
        </w:rPr>
        <w:t>Canon 6950 </w:t>
      </w:r>
      <w:r w:rsidRPr="00CC5232">
        <w:rPr>
          <w:rFonts w:ascii="Arial" w:eastAsia="Times New Roman" w:hAnsi="Arial" w:cs="Arial"/>
          <w:color w:val="000000"/>
          <w:sz w:val="16"/>
          <w:szCs w:val="16"/>
          <w:lang w:eastAsia="ru-RU"/>
        </w:rPr>
        <w:t>(</w:t>
      </w:r>
      <w:hyperlink r:id="rId8571" w:anchor="6950"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А </w:t>
      </w:r>
      <w:hyperlink r:id="rId8572"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w:t>
        </w:r>
      </w:hyperlink>
      <w:r w:rsidRPr="00CC5232">
        <w:rPr>
          <w:rFonts w:ascii="Arial" w:eastAsia="Times New Roman" w:hAnsi="Arial" w:cs="Arial"/>
          <w:color w:val="000000"/>
          <w:sz w:val="18"/>
          <w:szCs w:val="18"/>
          <w:lang w:eastAsia="ru-RU"/>
        </w:rPr>
        <w:t> о Веня ("помилование и прощение"), также известный как Де-Веня, это </w:t>
      </w:r>
      <w:hyperlink r:id="rId8573" w:tooltip="нажмите, чтобы просмотреть определение формы" w:history="1">
        <w:r w:rsidRPr="00CC5232">
          <w:rPr>
            <w:rFonts w:ascii="Arial" w:eastAsia="Times New Roman" w:hAnsi="Arial" w:cs="Arial"/>
            <w:color w:val="0033CC"/>
            <w:sz w:val="18"/>
            <w:szCs w:val="18"/>
            <w:lang w:eastAsia="ru-RU"/>
          </w:rPr>
          <w:t>форма</w:t>
        </w:r>
      </w:hyperlink>
      <w:r w:rsidRPr="00CC5232">
        <w:rPr>
          <w:rFonts w:ascii="Arial" w:eastAsia="Times New Roman" w:hAnsi="Arial" w:cs="Arial"/>
          <w:color w:val="000000"/>
          <w:sz w:val="18"/>
          <w:szCs w:val="18"/>
          <w:lang w:eastAsia="ru-RU"/>
        </w:rPr>
        <w:t> императивного предписания и церковные индульгенции выдаются при правильной </w:t>
      </w:r>
      <w:hyperlink r:id="rId8574"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суверенной</w:t>
        </w:r>
      </w:hyperlink>
      <w:r w:rsidRPr="00CC5232">
        <w:rPr>
          <w:rFonts w:ascii="Arial" w:eastAsia="Times New Roman" w:hAnsi="Arial" w:cs="Arial"/>
          <w:color w:val="000000"/>
          <w:sz w:val="18"/>
          <w:szCs w:val="18"/>
          <w:lang w:eastAsia="ru-RU"/>
        </w:rPr>
        <w:t> властью юридические </w:t>
      </w:r>
      <w:hyperlink r:id="rId8575" w:tooltip="нажмите, чтобы просмотреть определение человека" w:history="1">
        <w:r w:rsidRPr="00CC5232">
          <w:rPr>
            <w:rFonts w:ascii="Arial" w:eastAsia="Times New Roman" w:hAnsi="Arial" w:cs="Arial"/>
            <w:color w:val="0033CC"/>
            <w:sz w:val="18"/>
            <w:szCs w:val="18"/>
            <w:lang w:eastAsia="ru-RU"/>
          </w:rPr>
          <w:t>лица,</w:t>
        </w:r>
      </w:hyperlink>
      <w:r w:rsidRPr="00CC5232">
        <w:rPr>
          <w:rFonts w:ascii="Arial" w:eastAsia="Times New Roman" w:hAnsi="Arial" w:cs="Arial"/>
          <w:color w:val="000000"/>
          <w:sz w:val="18"/>
          <w:szCs w:val="18"/>
          <w:lang w:eastAsia="ru-RU"/>
        </w:rPr>
        <w:t>официально помилования в пределах своей </w:t>
      </w:r>
      <w:hyperlink r:id="rId8576" w:tooltip="нажмите, чтобы просмотреть определение юрисдикции" w:history="1">
        <w:r w:rsidRPr="00CC5232">
          <w:rPr>
            <w:rFonts w:ascii="Arial" w:eastAsia="Times New Roman" w:hAnsi="Arial" w:cs="Arial"/>
            <w:color w:val="0033CC"/>
            <w:sz w:val="18"/>
            <w:szCs w:val="18"/>
            <w:lang w:eastAsia="ru-RU"/>
          </w:rPr>
          <w:t>юрисдикции</w:t>
        </w:r>
      </w:hyperlink>
      <w:r w:rsidRPr="00CC5232">
        <w:rPr>
          <w:rFonts w:ascii="Arial" w:eastAsia="Times New Roman" w:hAnsi="Arial" w:cs="Arial"/>
          <w:color w:val="000000"/>
          <w:sz w:val="18"/>
          <w:szCs w:val="18"/>
          <w:lang w:eastAsia="ru-RU"/>
        </w:rPr>
        <w:t> , который был законно осужден за совершение преступления, требуя их немедленного освобождения из-под стражи, в том числе исключение каких-либо записей о судимости.</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236 - постановление о восстановлении на работе</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2" w:name="6951"/>
      <w:bookmarkEnd w:id="1552"/>
      <w:r w:rsidRPr="00CC5232">
        <w:rPr>
          <w:rFonts w:ascii="Arial" w:eastAsia="Times New Roman" w:hAnsi="Arial" w:cs="Arial"/>
          <w:b/>
          <w:bCs/>
          <w:color w:val="000000"/>
          <w:lang w:eastAsia="ru-RU"/>
        </w:rPr>
        <w:t>Канон 6951 </w:t>
      </w:r>
      <w:r w:rsidRPr="00CC5232">
        <w:rPr>
          <w:rFonts w:ascii="Arial" w:eastAsia="Times New Roman" w:hAnsi="Arial" w:cs="Arial"/>
          <w:color w:val="000000"/>
          <w:sz w:val="16"/>
          <w:szCs w:val="16"/>
          <w:lang w:eastAsia="ru-RU"/>
        </w:rPr>
        <w:t>(</w:t>
      </w:r>
      <w:hyperlink r:id="rId8577" w:anchor="6951"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Судебный </w:t>
      </w:r>
      <w:hyperlink r:id="rId8578" w:tooltip="нажмите, чтобы просмотреть определение судебного приказа" w:history="1">
        <w:r w:rsidRPr="00CC5232">
          <w:rPr>
            <w:rFonts w:ascii="Arial" w:eastAsia="Times New Roman" w:hAnsi="Arial" w:cs="Arial"/>
            <w:color w:val="0033CC"/>
            <w:sz w:val="18"/>
            <w:szCs w:val="18"/>
            <w:lang w:eastAsia="ru-RU"/>
          </w:rPr>
          <w:t>приказ </w:t>
        </w:r>
      </w:hyperlink>
      <w:r w:rsidRPr="00CC5232">
        <w:rPr>
          <w:rFonts w:ascii="Arial" w:eastAsia="Times New Roman" w:hAnsi="Arial" w:cs="Arial"/>
          <w:color w:val="000000"/>
          <w:sz w:val="18"/>
          <w:szCs w:val="18"/>
          <w:lang w:eastAsia="ru-RU"/>
        </w:rPr>
        <w:t>о реституции, также известный как De Restitutio, представляет собой </w:t>
      </w:r>
      <w:hyperlink r:id="rId8579" w:tooltip="нажмите, чтобы просмотреть определение формы" w:history="1">
        <w:r w:rsidRPr="00CC5232">
          <w:rPr>
            <w:rFonts w:ascii="Arial" w:eastAsia="Times New Roman" w:hAnsi="Arial" w:cs="Arial"/>
            <w:color w:val="0033CC"/>
            <w:sz w:val="18"/>
            <w:szCs w:val="18"/>
            <w:lang w:eastAsia="ru-RU"/>
          </w:rPr>
          <w:t>форму </w:t>
        </w:r>
      </w:hyperlink>
      <w:r w:rsidRPr="00CC5232">
        <w:rPr>
          <w:rFonts w:ascii="Arial" w:eastAsia="Times New Roman" w:hAnsi="Arial" w:cs="Arial"/>
          <w:color w:val="000000"/>
          <w:sz w:val="18"/>
          <w:szCs w:val="18"/>
          <w:lang w:eastAsia="ru-RU"/>
        </w:rPr>
        <w:t>императивного предписания и церковного снисхождения, выданного под надлежащей </w:t>
      </w:r>
      <w:hyperlink r:id="rId8580"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суверенной </w:t>
        </w:r>
      </w:hyperlink>
      <w:r w:rsidRPr="00CC5232">
        <w:rPr>
          <w:rFonts w:ascii="Arial" w:eastAsia="Times New Roman" w:hAnsi="Arial" w:cs="Arial"/>
          <w:color w:val="000000"/>
          <w:sz w:val="18"/>
          <w:szCs w:val="18"/>
          <w:lang w:eastAsia="ru-RU"/>
        </w:rPr>
        <w:t>властью юридического </w:t>
      </w:r>
      <w:hyperlink r:id="rId8581" w:tooltip="нажмите, чтобы просмотреть определение человека" w:history="1">
        <w:r w:rsidRPr="00CC5232">
          <w:rPr>
            <w:rFonts w:ascii="Arial" w:eastAsia="Times New Roman" w:hAnsi="Arial" w:cs="Arial"/>
            <w:color w:val="0033CC"/>
            <w:sz w:val="18"/>
            <w:szCs w:val="18"/>
            <w:lang w:eastAsia="ru-RU"/>
          </w:rPr>
          <w:t>лица </w:t>
        </w:r>
      </w:hyperlink>
      <w:r w:rsidRPr="00CC5232">
        <w:rPr>
          <w:rFonts w:ascii="Arial" w:eastAsia="Times New Roman" w:hAnsi="Arial" w:cs="Arial"/>
          <w:color w:val="000000"/>
          <w:sz w:val="18"/>
          <w:szCs w:val="18"/>
          <w:lang w:eastAsia="ru-RU"/>
        </w:rPr>
        <w:t>для возвращения определенной </w:t>
      </w:r>
      <w:hyperlink r:id="rId8582" w:tooltip="нажмите, чтобы просмотреть определение свойства" w:history="1">
        <w:r w:rsidRPr="00CC5232">
          <w:rPr>
            <w:rFonts w:ascii="Arial" w:eastAsia="Times New Roman" w:hAnsi="Arial" w:cs="Arial"/>
            <w:color w:val="0033CC"/>
            <w:sz w:val="18"/>
            <w:szCs w:val="18"/>
            <w:lang w:eastAsia="ru-RU"/>
          </w:rPr>
          <w:t>собственности </w:t>
        </w:r>
      </w:hyperlink>
      <w:r w:rsidRPr="00CC5232">
        <w:rPr>
          <w:rFonts w:ascii="Arial" w:eastAsia="Times New Roman" w:hAnsi="Arial" w:cs="Arial"/>
          <w:color w:val="000000"/>
          <w:sz w:val="18"/>
          <w:szCs w:val="18"/>
          <w:lang w:eastAsia="ru-RU"/>
        </w:rPr>
        <w:t>или восстановления определенных прав после законного поражения любого противоположного посессорного </w:t>
      </w:r>
      <w:hyperlink r:id="rId8583" w:tooltip="нажмите, чтобы просмотреть определение утверждения" w:history="1">
        <w:r w:rsidRPr="00CC5232">
          <w:rPr>
            <w:rFonts w:ascii="Arial" w:eastAsia="Times New Roman" w:hAnsi="Arial" w:cs="Arial"/>
            <w:color w:val="0033CC"/>
            <w:sz w:val="18"/>
            <w:szCs w:val="18"/>
            <w:lang w:eastAsia="ru-RU"/>
          </w:rPr>
          <w:t>требования </w:t>
        </w:r>
      </w:hyperlink>
      <w:r w:rsidRPr="00CC5232">
        <w:rPr>
          <w:rFonts w:ascii="Arial" w:eastAsia="Times New Roman" w:hAnsi="Arial" w:cs="Arial"/>
          <w:color w:val="000000"/>
          <w:sz w:val="18"/>
          <w:szCs w:val="18"/>
          <w:lang w:eastAsia="ru-RU"/>
        </w:rPr>
        <w:t>или отмены любого предыдущего решения об отчуждении такой </w:t>
      </w:r>
      <w:hyperlink r:id="rId8584" w:tooltip="нажмите, чтобы просмотреть определение свойства" w:history="1">
        <w:r w:rsidRPr="00CC5232">
          <w:rPr>
            <w:rFonts w:ascii="Arial" w:eastAsia="Times New Roman" w:hAnsi="Arial" w:cs="Arial"/>
            <w:color w:val="0033CC"/>
            <w:sz w:val="18"/>
            <w:szCs w:val="18"/>
            <w:lang w:eastAsia="ru-RU"/>
          </w:rPr>
          <w:t>собственности </w:t>
        </w:r>
      </w:hyperlink>
      <w:r w:rsidRPr="00CC5232">
        <w:rPr>
          <w:rFonts w:ascii="Arial" w:eastAsia="Times New Roman" w:hAnsi="Arial" w:cs="Arial"/>
          <w:color w:val="000000"/>
          <w:sz w:val="18"/>
          <w:szCs w:val="18"/>
          <w:lang w:eastAsia="ru-RU"/>
        </w:rPr>
        <w:t>или прав.</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3" w:name="6952"/>
      <w:bookmarkEnd w:id="1553"/>
      <w:r w:rsidRPr="00CC5232">
        <w:rPr>
          <w:rFonts w:ascii="Arial" w:eastAsia="Times New Roman" w:hAnsi="Arial" w:cs="Arial"/>
          <w:b/>
          <w:bCs/>
          <w:color w:val="000000"/>
          <w:lang w:eastAsia="ru-RU"/>
        </w:rPr>
        <w:t>Канон 6952 </w:t>
      </w:r>
      <w:r w:rsidRPr="00CC5232">
        <w:rPr>
          <w:rFonts w:ascii="Arial" w:eastAsia="Times New Roman" w:hAnsi="Arial" w:cs="Arial"/>
          <w:color w:val="000000"/>
          <w:sz w:val="16"/>
          <w:szCs w:val="16"/>
          <w:lang w:eastAsia="ru-RU"/>
        </w:rPr>
        <w:t>(</w:t>
      </w:r>
      <w:hyperlink r:id="rId8585" w:anchor="6952"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Restitutio-это латинское выражение</w:t>
      </w:r>
      <w:hyperlink r:id="rId8586" w:tooltip="нажмите, чтобы просмотреть определение значения" w:history="1">
        <w:r w:rsidRPr="00CC5232">
          <w:rPr>
            <w:rFonts w:ascii="Arial" w:eastAsia="Times New Roman" w:hAnsi="Arial" w:cs="Arial"/>
            <w:color w:val="0033CC"/>
            <w:sz w:val="18"/>
            <w:szCs w:val="18"/>
            <w:lang w:eastAsia="ru-RU"/>
          </w:rPr>
          <w:t>, означающее </w:t>
        </w:r>
      </w:hyperlink>
      <w:r w:rsidRPr="00CC5232">
        <w:rPr>
          <w:rFonts w:ascii="Arial" w:eastAsia="Times New Roman" w:hAnsi="Arial" w:cs="Arial"/>
          <w:color w:val="000000"/>
          <w:sz w:val="18"/>
          <w:szCs w:val="18"/>
          <w:lang w:eastAsia="ru-RU"/>
        </w:rPr>
        <w:t>" заменять, восстанавливать, восстанавливать, возобновлять или возвращать” и возникшее в результате реформ, введенных в соответствии с правовыми формами Содружества против незаконного захвата, владения или отчуждения </w:t>
      </w:r>
      <w:hyperlink r:id="rId8587" w:tooltip="нажмите, чтобы просмотреть определение свойства" w:history="1">
        <w:r w:rsidRPr="00CC5232">
          <w:rPr>
            <w:rFonts w:ascii="Arial" w:eastAsia="Times New Roman" w:hAnsi="Arial" w:cs="Arial"/>
            <w:color w:val="0033CC"/>
            <w:sz w:val="18"/>
            <w:szCs w:val="18"/>
            <w:lang w:eastAsia="ru-RU"/>
          </w:rPr>
          <w:t>собственности </w:t>
        </w:r>
      </w:hyperlink>
      <w:r w:rsidRPr="00CC5232">
        <w:rPr>
          <w:rFonts w:ascii="Arial" w:eastAsia="Times New Roman" w:hAnsi="Arial" w:cs="Arial"/>
          <w:color w:val="000000"/>
          <w:sz w:val="18"/>
          <w:szCs w:val="18"/>
          <w:lang w:eastAsia="ru-RU"/>
        </w:rPr>
        <w:t>или прав.</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237-Посещение</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4" w:name="6953"/>
      <w:bookmarkEnd w:id="1554"/>
      <w:r w:rsidRPr="00CC5232">
        <w:rPr>
          <w:rFonts w:ascii="Arial" w:eastAsia="Times New Roman" w:hAnsi="Arial" w:cs="Arial"/>
          <w:b/>
          <w:bCs/>
          <w:color w:val="000000"/>
          <w:lang w:eastAsia="ru-RU"/>
        </w:rPr>
        <w:t>Canon 6953 </w:t>
      </w:r>
      <w:r w:rsidRPr="00CC5232">
        <w:rPr>
          <w:rFonts w:ascii="Arial" w:eastAsia="Times New Roman" w:hAnsi="Arial" w:cs="Arial"/>
          <w:color w:val="000000"/>
          <w:sz w:val="16"/>
          <w:szCs w:val="16"/>
          <w:lang w:eastAsia="ru-RU"/>
        </w:rPr>
        <w:t>(</w:t>
      </w:r>
      <w:hyperlink r:id="rId8588" w:anchor="6953"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Посещение-</w:t>
      </w:r>
      <w:hyperlink r:id="rId8589" w:tooltip="щелкните, чтобы просмотреть определение действия" w:history="1">
        <w:r w:rsidRPr="00CC5232">
          <w:rPr>
            <w:rFonts w:ascii="Arial" w:eastAsia="Times New Roman" w:hAnsi="Arial" w:cs="Arial"/>
            <w:color w:val="0033CC"/>
            <w:sz w:val="18"/>
            <w:szCs w:val="18"/>
            <w:lang w:eastAsia="ru-RU"/>
          </w:rPr>
          <w:t>это действие </w:t>
        </w:r>
      </w:hyperlink>
      <w:r w:rsidRPr="00CC5232">
        <w:rPr>
          <w:rFonts w:ascii="Arial" w:eastAsia="Times New Roman" w:hAnsi="Arial" w:cs="Arial"/>
          <w:color w:val="000000"/>
          <w:sz w:val="18"/>
          <w:szCs w:val="18"/>
          <w:lang w:eastAsia="ru-RU"/>
        </w:rPr>
        <w:t>и событие официальной съемки, аудита, цензуры, экспертизы или инспекции, касающиеся </w:t>
      </w:r>
      <w:hyperlink r:id="rId8590"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суверенной </w:t>
        </w:r>
      </w:hyperlink>
      <w:r w:rsidRPr="00CC5232">
        <w:rPr>
          <w:rFonts w:ascii="Arial" w:eastAsia="Times New Roman" w:hAnsi="Arial" w:cs="Arial"/>
          <w:color w:val="000000"/>
          <w:sz w:val="18"/>
          <w:szCs w:val="18"/>
          <w:lang w:eastAsia="ru-RU"/>
        </w:rPr>
        <w:t>местности как географии, так и топографии или демографии.</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5" w:name="6954"/>
      <w:bookmarkEnd w:id="1555"/>
      <w:r w:rsidRPr="00CC5232">
        <w:rPr>
          <w:rFonts w:ascii="Arial" w:eastAsia="Times New Roman" w:hAnsi="Arial" w:cs="Arial"/>
          <w:b/>
          <w:bCs/>
          <w:color w:val="000000"/>
          <w:lang w:eastAsia="ru-RU"/>
        </w:rPr>
        <w:lastRenderedPageBreak/>
        <w:t>Canon 6954 </w:t>
      </w:r>
      <w:r w:rsidRPr="00CC5232">
        <w:rPr>
          <w:rFonts w:ascii="Arial" w:eastAsia="Times New Roman" w:hAnsi="Arial" w:cs="Arial"/>
          <w:color w:val="000000"/>
          <w:sz w:val="16"/>
          <w:szCs w:val="16"/>
          <w:lang w:eastAsia="ru-RU"/>
        </w:rPr>
        <w:t>(</w:t>
      </w:r>
      <w:hyperlink r:id="rId8591" w:anchor="6954"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Слово Visitation происходит от латинского visio</w:t>
      </w:r>
      <w:hyperlink r:id="rId8592" w:tooltip="нажмите, чтобы просмотреть определение значения" w:history="1">
        <w:r w:rsidRPr="00CC5232">
          <w:rPr>
            <w:rFonts w:ascii="Arial" w:eastAsia="Times New Roman" w:hAnsi="Arial" w:cs="Arial"/>
            <w:color w:val="0033CC"/>
            <w:sz w:val="18"/>
            <w:szCs w:val="18"/>
            <w:lang w:eastAsia="ru-RU"/>
          </w:rPr>
          <w:t>, означающего </w:t>
        </w:r>
      </w:hyperlink>
      <w:r w:rsidRPr="00CC5232">
        <w:rPr>
          <w:rFonts w:ascii="Arial" w:eastAsia="Times New Roman" w:hAnsi="Arial" w:cs="Arial"/>
          <w:color w:val="000000"/>
          <w:sz w:val="18"/>
          <w:szCs w:val="18"/>
          <w:lang w:eastAsia="ru-RU"/>
        </w:rPr>
        <w:t>“созерцать; обозревать” и –atio для обозначения существительного в результате </w:t>
      </w:r>
      <w:hyperlink r:id="rId8593" w:tooltip="щелкните, чтобы просмотреть определение действия" w:history="1">
        <w:r w:rsidRPr="00CC5232">
          <w:rPr>
            <w:rFonts w:ascii="Arial" w:eastAsia="Times New Roman" w:hAnsi="Arial" w:cs="Arial"/>
            <w:color w:val="0033CC"/>
            <w:sz w:val="18"/>
            <w:szCs w:val="18"/>
            <w:lang w:eastAsia="ru-RU"/>
          </w:rPr>
          <w:t>действия </w:t>
        </w:r>
      </w:hyperlink>
      <w:r w:rsidRPr="00CC5232">
        <w:rPr>
          <w:rFonts w:ascii="Arial" w:eastAsia="Times New Roman" w:hAnsi="Arial" w:cs="Arial"/>
          <w:color w:val="000000"/>
          <w:sz w:val="18"/>
          <w:szCs w:val="18"/>
          <w:lang w:eastAsia="ru-RU"/>
        </w:rPr>
        <w:t>глагола.</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6" w:name="6955"/>
      <w:bookmarkEnd w:id="1556"/>
      <w:r w:rsidRPr="00CC5232">
        <w:rPr>
          <w:rFonts w:ascii="Arial" w:eastAsia="Times New Roman" w:hAnsi="Arial" w:cs="Arial"/>
          <w:b/>
          <w:bCs/>
          <w:color w:val="000000"/>
          <w:lang w:eastAsia="ru-RU"/>
        </w:rPr>
        <w:t>Canon 6955 </w:t>
      </w:r>
      <w:r w:rsidRPr="00CC5232">
        <w:rPr>
          <w:rFonts w:ascii="Arial" w:eastAsia="Times New Roman" w:hAnsi="Arial" w:cs="Arial"/>
          <w:color w:val="000000"/>
          <w:sz w:val="16"/>
          <w:szCs w:val="16"/>
          <w:lang w:eastAsia="ru-RU"/>
        </w:rPr>
        <w:t>(</w:t>
      </w:r>
      <w:hyperlink r:id="rId8594" w:anchor="6955"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По обычаю и истории, </w:t>
      </w:r>
      <w:hyperlink r:id="rId8595"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 </w:t>
        </w:r>
      </w:hyperlink>
      <w:r w:rsidRPr="00CC5232">
        <w:rPr>
          <w:rFonts w:ascii="Arial" w:eastAsia="Times New Roman" w:hAnsi="Arial" w:cs="Arial"/>
          <w:color w:val="000000"/>
          <w:sz w:val="18"/>
          <w:szCs w:val="18"/>
          <w:lang w:eastAsia="ru-RU"/>
        </w:rPr>
        <w:t>может посетить </w:t>
      </w:r>
      <w:hyperlink r:id="rId8596" w:tooltip="нажмите, чтобы просмотреть определение человека" w:history="1">
        <w:r w:rsidRPr="00CC5232">
          <w:rPr>
            <w:rFonts w:ascii="Arial" w:eastAsia="Times New Roman" w:hAnsi="Arial" w:cs="Arial"/>
            <w:color w:val="0033CC"/>
            <w:sz w:val="18"/>
            <w:szCs w:val="18"/>
            <w:lang w:eastAsia="ru-RU"/>
          </w:rPr>
          <w:t>лично </w:t>
        </w:r>
      </w:hyperlink>
      <w:r w:rsidRPr="00CC5232">
        <w:rPr>
          <w:rFonts w:ascii="Arial" w:eastAsia="Times New Roman" w:hAnsi="Arial" w:cs="Arial"/>
          <w:color w:val="000000"/>
          <w:sz w:val="18"/>
          <w:szCs w:val="18"/>
          <w:lang w:eastAsia="ru-RU"/>
        </w:rPr>
        <w:t>или через должным образом назначенного </w:t>
      </w:r>
      <w:hyperlink r:id="rId8597" w:tooltip="нажмите, чтобы просмотреть определение агента" w:history="1">
        <w:r w:rsidRPr="00CC5232">
          <w:rPr>
            <w:rFonts w:ascii="Arial" w:eastAsia="Times New Roman" w:hAnsi="Arial" w:cs="Arial"/>
            <w:color w:val="0033CC"/>
            <w:sz w:val="18"/>
            <w:szCs w:val="18"/>
            <w:lang w:eastAsia="ru-RU"/>
          </w:rPr>
          <w:t>агента </w:t>
        </w:r>
      </w:hyperlink>
      <w:r w:rsidRPr="00CC5232">
        <w:rPr>
          <w:rFonts w:ascii="Arial" w:eastAsia="Times New Roman" w:hAnsi="Arial" w:cs="Arial"/>
          <w:color w:val="000000"/>
          <w:sz w:val="18"/>
          <w:szCs w:val="18"/>
          <w:lang w:eastAsia="ru-RU"/>
        </w:rPr>
        <w:t>в соответствии с конвенциями:</w:t>
      </w:r>
    </w:p>
    <w:p w:rsidR="00CC5232" w:rsidRPr="00CC5232" w:rsidRDefault="00CC5232" w:rsidP="00CC52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(i) по географическому </w:t>
      </w:r>
      <w:hyperlink r:id="rId8598" w:tooltip="нажмите, чтобы просмотреть определение суверенного" w:history="1">
        <w:r w:rsidRPr="00CC5232">
          <w:rPr>
            <w:rFonts w:ascii="Arial" w:eastAsia="Times New Roman" w:hAnsi="Arial" w:cs="Arial"/>
            <w:color w:val="0033CC"/>
            <w:sz w:val="18"/>
            <w:szCs w:val="18"/>
            <w:lang w:eastAsia="ru-RU"/>
          </w:rPr>
          <w:t>признаку суверенное </w:t>
        </w:r>
      </w:hyperlink>
      <w:r w:rsidRPr="00CC5232">
        <w:rPr>
          <w:rFonts w:ascii="Arial" w:eastAsia="Times New Roman" w:hAnsi="Arial" w:cs="Arial"/>
          <w:color w:val="000000"/>
          <w:sz w:val="18"/>
          <w:szCs w:val="18"/>
          <w:lang w:eastAsia="ru-RU"/>
        </w:rPr>
        <w:t>посещение обычно осуществляется посредством </w:t>
      </w:r>
      <w:hyperlink r:id="rId8599" w:tooltip="нажмите, чтобы просмотреть определение букв патент" w:history="1">
        <w:r w:rsidRPr="00CC5232">
          <w:rPr>
            <w:rFonts w:ascii="Arial" w:eastAsia="Times New Roman" w:hAnsi="Arial" w:cs="Arial"/>
            <w:color w:val="0033CC"/>
            <w:sz w:val="18"/>
            <w:szCs w:val="18"/>
            <w:lang w:eastAsia="ru-RU"/>
          </w:rPr>
          <w:t>писем</w:t>
        </w:r>
      </w:hyperlink>
      <w:r w:rsidRPr="00CC5232">
        <w:rPr>
          <w:rFonts w:ascii="Arial" w:eastAsia="Times New Roman" w:hAnsi="Arial" w:cs="Arial"/>
          <w:color w:val="000000"/>
          <w:sz w:val="18"/>
          <w:szCs w:val="18"/>
          <w:lang w:eastAsia="ru-RU"/>
        </w:rPr>
        <w:t>, адресованных официальному геодезисту и исследователю, уполномоченному представить подробный письменный отчет об их посещении, измерениях местности; и</w:t>
      </w:r>
    </w:p>
    <w:p w:rsidR="00CC5232" w:rsidRPr="00CC5232" w:rsidRDefault="00CC5232" w:rsidP="00CC52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ii) по топографии </w:t>
      </w:r>
      <w:hyperlink r:id="rId8600" w:tooltip="нажмите, чтобы просмотреть определение суверенного" w:history="1">
        <w:r w:rsidRPr="00CC5232">
          <w:rPr>
            <w:rFonts w:ascii="Arial" w:eastAsia="Times New Roman" w:hAnsi="Arial" w:cs="Arial"/>
            <w:color w:val="0033CC"/>
            <w:sz w:val="18"/>
            <w:szCs w:val="18"/>
            <w:lang w:eastAsia="ru-RU"/>
          </w:rPr>
          <w:t>суверенное </w:t>
        </w:r>
      </w:hyperlink>
      <w:r w:rsidRPr="00CC5232">
        <w:rPr>
          <w:rFonts w:ascii="Arial" w:eastAsia="Times New Roman" w:hAnsi="Arial" w:cs="Arial"/>
          <w:color w:val="000000"/>
          <w:sz w:val="18"/>
          <w:szCs w:val="18"/>
          <w:lang w:eastAsia="ru-RU"/>
        </w:rPr>
        <w:t>посещение обычно осуществляется по королевскому </w:t>
      </w:r>
      <w:hyperlink r:id="rId8601" w:tooltip="нажмите, чтобы просмотреть определение ордера" w:history="1">
        <w:r w:rsidRPr="00CC5232">
          <w:rPr>
            <w:rFonts w:ascii="Arial" w:eastAsia="Times New Roman" w:hAnsi="Arial" w:cs="Arial"/>
            <w:color w:val="0033CC"/>
            <w:sz w:val="18"/>
            <w:szCs w:val="18"/>
            <w:lang w:eastAsia="ru-RU"/>
          </w:rPr>
          <w:t>поручению </w:t>
        </w:r>
      </w:hyperlink>
      <w:r w:rsidRPr="00CC5232">
        <w:rPr>
          <w:rFonts w:ascii="Arial" w:eastAsia="Times New Roman" w:hAnsi="Arial" w:cs="Arial"/>
          <w:color w:val="000000"/>
          <w:sz w:val="18"/>
          <w:szCs w:val="18"/>
          <w:lang w:eastAsia="ru-RU"/>
        </w:rPr>
        <w:t>военного командира или экспедиции для завоевания и занятия ранее обследованной географической территории, как правило, путем образования постоянного поста или колонии; и</w:t>
      </w:r>
    </w:p>
    <w:p w:rsidR="00CC5232" w:rsidRPr="00CC5232" w:rsidRDefault="00CC5232" w:rsidP="00CC5232">
      <w:pPr>
        <w:shd w:val="clear" w:color="auto" w:fill="FFFFFF"/>
        <w:spacing w:before="100" w:beforeAutospacing="1" w:after="100" w:afterAutospacing="1" w:line="240" w:lineRule="auto"/>
        <w:ind w:left="450"/>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iii) в демографическом </w:t>
      </w:r>
      <w:hyperlink r:id="rId8602" w:tooltip="нажмите, чтобы просмотреть определение суверенного" w:history="1">
        <w:r w:rsidRPr="00CC5232">
          <w:rPr>
            <w:rFonts w:ascii="Arial" w:eastAsia="Times New Roman" w:hAnsi="Arial" w:cs="Arial"/>
            <w:color w:val="0033CC"/>
            <w:sz w:val="18"/>
            <w:szCs w:val="18"/>
            <w:lang w:eastAsia="ru-RU"/>
          </w:rPr>
          <w:t>плане суверенное </w:t>
        </w:r>
      </w:hyperlink>
      <w:r w:rsidRPr="00CC5232">
        <w:rPr>
          <w:rFonts w:ascii="Arial" w:eastAsia="Times New Roman" w:hAnsi="Arial" w:cs="Arial"/>
          <w:color w:val="000000"/>
          <w:sz w:val="18"/>
          <w:szCs w:val="18"/>
          <w:lang w:eastAsia="ru-RU"/>
        </w:rPr>
        <w:t>посещение обычно осуществляется Королевским послом в постоянной колонии, городе, территории или </w:t>
      </w:r>
      <w:hyperlink r:id="rId8603" w:tooltip="нажмите, чтобы просмотреть определение состояния" w:history="1">
        <w:r w:rsidRPr="00CC5232">
          <w:rPr>
            <w:rFonts w:ascii="Arial" w:eastAsia="Times New Roman" w:hAnsi="Arial" w:cs="Arial"/>
            <w:color w:val="0033CC"/>
            <w:sz w:val="18"/>
            <w:szCs w:val="18"/>
            <w:lang w:eastAsia="ru-RU"/>
          </w:rPr>
          <w:t>государстве</w:t>
        </w:r>
      </w:hyperlink>
      <w:r w:rsidRPr="00CC5232">
        <w:rPr>
          <w:rFonts w:ascii="Arial" w:eastAsia="Times New Roman" w:hAnsi="Arial" w:cs="Arial"/>
          <w:color w:val="000000"/>
          <w:sz w:val="18"/>
          <w:szCs w:val="18"/>
          <w:lang w:eastAsia="ru-RU"/>
        </w:rPr>
        <w:t>, как правило , с представлением, инспекцией и последующим </w:t>
      </w:r>
      <w:hyperlink r:id="rId8604" w:tooltip="нажмите, чтобы просмотреть определение произнесения" w:history="1">
        <w:r w:rsidRPr="00CC5232">
          <w:rPr>
            <w:rFonts w:ascii="Arial" w:eastAsia="Times New Roman" w:hAnsi="Arial" w:cs="Arial"/>
            <w:color w:val="0033CC"/>
            <w:sz w:val="18"/>
            <w:szCs w:val="18"/>
            <w:lang w:eastAsia="ru-RU"/>
          </w:rPr>
          <w:t>вынесением </w:t>
        </w:r>
      </w:hyperlink>
      <w:r w:rsidRPr="00CC5232">
        <w:rPr>
          <w:rFonts w:ascii="Arial" w:eastAsia="Times New Roman" w:hAnsi="Arial" w:cs="Arial"/>
          <w:color w:val="000000"/>
          <w:sz w:val="18"/>
          <w:szCs w:val="18"/>
          <w:lang w:eastAsia="ru-RU"/>
        </w:rPr>
        <w:t>решения .</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238-Обозначение</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7" w:name="6956"/>
      <w:bookmarkEnd w:id="1557"/>
      <w:r w:rsidRPr="00CC5232">
        <w:rPr>
          <w:rFonts w:ascii="Arial" w:eastAsia="Times New Roman" w:hAnsi="Arial" w:cs="Arial"/>
          <w:b/>
          <w:bCs/>
          <w:color w:val="000000"/>
          <w:lang w:eastAsia="ru-RU"/>
        </w:rPr>
        <w:t>Canon 6956 </w:t>
      </w:r>
      <w:r w:rsidRPr="00CC5232">
        <w:rPr>
          <w:rFonts w:ascii="Arial" w:eastAsia="Times New Roman" w:hAnsi="Arial" w:cs="Arial"/>
          <w:color w:val="000000"/>
          <w:sz w:val="16"/>
          <w:szCs w:val="16"/>
          <w:lang w:eastAsia="ru-RU"/>
        </w:rPr>
        <w:t>(</w:t>
      </w:r>
      <w:hyperlink r:id="rId8605" w:anchor="6956"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Обозначение - это </w:t>
      </w:r>
      <w:hyperlink r:id="rId8606" w:tooltip="щелкните, чтобы просмотреть определение действия" w:history="1">
        <w:r w:rsidRPr="00CC5232">
          <w:rPr>
            <w:rFonts w:ascii="Arial" w:eastAsia="Times New Roman" w:hAnsi="Arial" w:cs="Arial"/>
            <w:color w:val="0033CC"/>
            <w:sz w:val="18"/>
            <w:szCs w:val="18"/>
            <w:lang w:eastAsia="ru-RU"/>
          </w:rPr>
          <w:t>действие </w:t>
        </w:r>
      </w:hyperlink>
      <w:hyperlink r:id="rId8607" w:tooltip="нажмите, чтобы просмотреть определение формы" w:history="1">
        <w:r w:rsidRPr="00CC5232">
          <w:rPr>
            <w:rFonts w:ascii="Arial" w:eastAsia="Times New Roman" w:hAnsi="Arial" w:cs="Arial"/>
            <w:color w:val="0033CC"/>
            <w:sz w:val="18"/>
            <w:szCs w:val="18"/>
            <w:lang w:eastAsia="ru-RU"/>
          </w:rPr>
          <w:t>той или иной формы </w:t>
        </w:r>
      </w:hyperlink>
      <w:r w:rsidRPr="00CC5232">
        <w:rPr>
          <w:rFonts w:ascii="Arial" w:eastAsia="Times New Roman" w:hAnsi="Arial" w:cs="Arial"/>
          <w:color w:val="000000"/>
          <w:sz w:val="18"/>
          <w:szCs w:val="18"/>
          <w:lang w:eastAsia="ru-RU"/>
        </w:rPr>
        <w:t>посещения относительно местности при указании, выборе и назначении, выделении, направлении с помощью отличительного знака или названия или отличительного наименования наименований, границ и пределов географии.</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8" w:name="6957"/>
      <w:bookmarkEnd w:id="1558"/>
      <w:r w:rsidRPr="00CC5232">
        <w:rPr>
          <w:rFonts w:ascii="Arial" w:eastAsia="Times New Roman" w:hAnsi="Arial" w:cs="Arial"/>
          <w:b/>
          <w:bCs/>
          <w:color w:val="000000"/>
          <w:lang w:eastAsia="ru-RU"/>
        </w:rPr>
        <w:t>Canon 6957 </w:t>
      </w:r>
      <w:r w:rsidRPr="00CC5232">
        <w:rPr>
          <w:rFonts w:ascii="Arial" w:eastAsia="Times New Roman" w:hAnsi="Arial" w:cs="Arial"/>
          <w:color w:val="000000"/>
          <w:sz w:val="16"/>
          <w:szCs w:val="16"/>
          <w:lang w:eastAsia="ru-RU"/>
        </w:rPr>
        <w:t>(</w:t>
      </w:r>
      <w:hyperlink r:id="rId8608" w:anchor="6957"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Обозначение слова происходит от древнего латинского дизайна</w:t>
      </w:r>
      <w:hyperlink r:id="rId8609" w:tooltip="нажмите, чтобы просмотреть определение значения" w:history="1">
        <w:r w:rsidRPr="00CC5232">
          <w:rPr>
            <w:rFonts w:ascii="Arial" w:eastAsia="Times New Roman" w:hAnsi="Arial" w:cs="Arial"/>
            <w:color w:val="0033CC"/>
            <w:sz w:val="18"/>
            <w:szCs w:val="18"/>
            <w:lang w:eastAsia="ru-RU"/>
          </w:rPr>
          <w:t>, означающего </w:t>
        </w:r>
      </w:hyperlink>
      <w:r w:rsidRPr="00CC5232">
        <w:rPr>
          <w:rFonts w:ascii="Arial" w:eastAsia="Times New Roman" w:hAnsi="Arial" w:cs="Arial"/>
          <w:color w:val="000000"/>
          <w:sz w:val="18"/>
          <w:szCs w:val="18"/>
          <w:lang w:eastAsia="ru-RU"/>
        </w:rPr>
        <w:t>“обозначить; описать; отметить, указать”.</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239-Перечисление</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59" w:name="6958"/>
      <w:bookmarkEnd w:id="1559"/>
      <w:r w:rsidRPr="00CC5232">
        <w:rPr>
          <w:rFonts w:ascii="Arial" w:eastAsia="Times New Roman" w:hAnsi="Arial" w:cs="Arial"/>
          <w:b/>
          <w:bCs/>
          <w:color w:val="000000"/>
          <w:lang w:eastAsia="ru-RU"/>
        </w:rPr>
        <w:t>Canon 6958 </w:t>
      </w:r>
      <w:r w:rsidRPr="00CC5232">
        <w:rPr>
          <w:rFonts w:ascii="Arial" w:eastAsia="Times New Roman" w:hAnsi="Arial" w:cs="Arial"/>
          <w:color w:val="000000"/>
          <w:sz w:val="16"/>
          <w:szCs w:val="16"/>
          <w:lang w:eastAsia="ru-RU"/>
        </w:rPr>
        <w:t>(</w:t>
      </w:r>
      <w:hyperlink r:id="rId8610" w:anchor="6958"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Перечисление-это </w:t>
      </w:r>
      <w:hyperlink r:id="rId8611" w:tooltip="щелкните, чтобы просмотреть определение действия" w:history="1">
        <w:r w:rsidRPr="00CC5232">
          <w:rPr>
            <w:rFonts w:ascii="Arial" w:eastAsia="Times New Roman" w:hAnsi="Arial" w:cs="Arial"/>
            <w:color w:val="0033CC"/>
            <w:sz w:val="18"/>
            <w:szCs w:val="18"/>
            <w:lang w:eastAsia="ru-RU"/>
          </w:rPr>
          <w:t>действие </w:t>
        </w:r>
      </w:hyperlink>
      <w:r w:rsidRPr="00CC5232">
        <w:rPr>
          <w:rFonts w:ascii="Arial" w:eastAsia="Times New Roman" w:hAnsi="Arial" w:cs="Arial"/>
          <w:color w:val="000000"/>
          <w:sz w:val="18"/>
          <w:szCs w:val="18"/>
          <w:lang w:eastAsia="ru-RU"/>
        </w:rPr>
        <w:t>по предоставлению подробного отчета во время посещения, чаще всего в инвентаризации или переписи, связанной с демографией местности.</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60" w:name="6959"/>
      <w:bookmarkEnd w:id="1560"/>
      <w:r w:rsidRPr="00CC5232">
        <w:rPr>
          <w:rFonts w:ascii="Arial" w:eastAsia="Times New Roman" w:hAnsi="Arial" w:cs="Arial"/>
          <w:b/>
          <w:bCs/>
          <w:color w:val="000000"/>
          <w:lang w:eastAsia="ru-RU"/>
        </w:rPr>
        <w:t>Canon 6959 </w:t>
      </w:r>
      <w:r w:rsidRPr="00CC5232">
        <w:rPr>
          <w:rFonts w:ascii="Arial" w:eastAsia="Times New Roman" w:hAnsi="Arial" w:cs="Arial"/>
          <w:color w:val="000000"/>
          <w:sz w:val="16"/>
          <w:szCs w:val="16"/>
          <w:lang w:eastAsia="ru-RU"/>
        </w:rPr>
        <w:t>(</w:t>
      </w:r>
      <w:hyperlink r:id="rId8612" w:anchor="6959"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Слово перечисление происходит от латинского enumeratio</w:t>
      </w:r>
      <w:hyperlink r:id="rId8613" w:tooltip="нажмите, чтобы просмотреть определение значения" w:history="1">
        <w:r w:rsidRPr="00CC5232">
          <w:rPr>
            <w:rFonts w:ascii="Arial" w:eastAsia="Times New Roman" w:hAnsi="Arial" w:cs="Arial"/>
            <w:color w:val="0033CC"/>
            <w:sz w:val="18"/>
            <w:szCs w:val="18"/>
            <w:lang w:eastAsia="ru-RU"/>
          </w:rPr>
          <w:t>, означающего </w:t>
        </w:r>
      </w:hyperlink>
      <w:r w:rsidRPr="00CC5232">
        <w:rPr>
          <w:rFonts w:ascii="Arial" w:eastAsia="Times New Roman" w:hAnsi="Arial" w:cs="Arial"/>
          <w:color w:val="000000"/>
          <w:sz w:val="18"/>
          <w:szCs w:val="18"/>
          <w:lang w:eastAsia="ru-RU"/>
        </w:rPr>
        <w:t>“перечисление, подведение итогов, подсчет”.</w:t>
      </w:r>
    </w:p>
    <w:p w:rsidR="00CC5232" w:rsidRPr="00CC5232" w:rsidRDefault="00CC5232" w:rsidP="00CC5232">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eastAsia="ru-RU"/>
        </w:rPr>
      </w:pPr>
      <w:r w:rsidRPr="00CC5232">
        <w:rPr>
          <w:rFonts w:ascii="Arial" w:eastAsia="Times New Roman" w:hAnsi="Arial" w:cs="Arial"/>
          <w:b/>
          <w:bCs/>
          <w:color w:val="000000"/>
          <w:sz w:val="36"/>
          <w:szCs w:val="36"/>
          <w:lang w:eastAsia="ru-RU"/>
        </w:rPr>
        <w:t>Статья 240-Самоотверженность</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61" w:name="6960"/>
      <w:bookmarkEnd w:id="1561"/>
      <w:r w:rsidRPr="00CC5232">
        <w:rPr>
          <w:rFonts w:ascii="Arial" w:eastAsia="Times New Roman" w:hAnsi="Arial" w:cs="Arial"/>
          <w:b/>
          <w:bCs/>
          <w:color w:val="000000"/>
          <w:lang w:eastAsia="ru-RU"/>
        </w:rPr>
        <w:t>Canon 6960 </w:t>
      </w:r>
      <w:r w:rsidRPr="00CC5232">
        <w:rPr>
          <w:rFonts w:ascii="Arial" w:eastAsia="Times New Roman" w:hAnsi="Arial" w:cs="Arial"/>
          <w:color w:val="000000"/>
          <w:sz w:val="16"/>
          <w:szCs w:val="16"/>
          <w:lang w:eastAsia="ru-RU"/>
        </w:rPr>
        <w:t>(</w:t>
      </w:r>
      <w:hyperlink r:id="rId8614" w:anchor="6960"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t>Посвящение-это </w:t>
      </w:r>
      <w:hyperlink r:id="rId8615" w:tooltip="щелкните, чтобы просмотреть определение действия" w:history="1">
        <w:r w:rsidRPr="00CC5232">
          <w:rPr>
            <w:rFonts w:ascii="Arial" w:eastAsia="Times New Roman" w:hAnsi="Arial" w:cs="Arial"/>
            <w:color w:val="0033CC"/>
            <w:sz w:val="18"/>
            <w:szCs w:val="18"/>
            <w:lang w:eastAsia="ru-RU"/>
          </w:rPr>
          <w:t>действие </w:t>
        </w:r>
      </w:hyperlink>
      <w:r w:rsidRPr="00CC5232">
        <w:rPr>
          <w:rFonts w:ascii="Arial" w:eastAsia="Times New Roman" w:hAnsi="Arial" w:cs="Arial"/>
          <w:color w:val="000000"/>
          <w:sz w:val="18"/>
          <w:szCs w:val="18"/>
          <w:lang w:eastAsia="ru-RU"/>
        </w:rPr>
        <w:t>во время официального посещения, означающее официальную церемонию и освящение или ритуал, в ходе которых формальная передача прав и титула либо предоставляется, либо передается.</w:t>
      </w:r>
    </w:p>
    <w:p w:rsidR="00CC5232" w:rsidRPr="00CC5232" w:rsidRDefault="00CC5232" w:rsidP="00CC5232">
      <w:pPr>
        <w:shd w:val="clear" w:color="auto" w:fill="FFFFFF"/>
        <w:spacing w:after="0" w:line="240" w:lineRule="auto"/>
        <w:rPr>
          <w:rFonts w:ascii="Arial" w:eastAsia="Times New Roman" w:hAnsi="Arial" w:cs="Arial"/>
          <w:b/>
          <w:bCs/>
          <w:color w:val="000000"/>
          <w:lang w:eastAsia="ru-RU"/>
        </w:rPr>
      </w:pPr>
      <w:bookmarkStart w:id="1562" w:name="6961"/>
      <w:bookmarkEnd w:id="1562"/>
      <w:r w:rsidRPr="00CC5232">
        <w:rPr>
          <w:rFonts w:ascii="Arial" w:eastAsia="Times New Roman" w:hAnsi="Arial" w:cs="Arial"/>
          <w:b/>
          <w:bCs/>
          <w:color w:val="000000"/>
          <w:lang w:eastAsia="ru-RU"/>
        </w:rPr>
        <w:t>Канон 6961 </w:t>
      </w:r>
      <w:r w:rsidRPr="00CC5232">
        <w:rPr>
          <w:rFonts w:ascii="Arial" w:eastAsia="Times New Roman" w:hAnsi="Arial" w:cs="Arial"/>
          <w:color w:val="000000"/>
          <w:sz w:val="16"/>
          <w:szCs w:val="16"/>
          <w:lang w:eastAsia="ru-RU"/>
        </w:rPr>
        <w:t>(</w:t>
      </w:r>
      <w:hyperlink r:id="rId8616" w:anchor="6961" w:tooltip="ссылка на этот канон" w:history="1">
        <w:r w:rsidRPr="00CC5232">
          <w:rPr>
            <w:rFonts w:ascii="Arial" w:eastAsia="Times New Roman" w:hAnsi="Arial" w:cs="Arial"/>
            <w:b/>
            <w:bCs/>
            <w:color w:val="0033CC"/>
            <w:sz w:val="16"/>
            <w:szCs w:val="16"/>
            <w:lang w:eastAsia="ru-RU"/>
          </w:rPr>
          <w:t>ссылка</w:t>
        </w:r>
      </w:hyperlink>
      <w:r w:rsidRPr="00CC5232">
        <w:rPr>
          <w:rFonts w:ascii="Arial" w:eastAsia="Times New Roman" w:hAnsi="Arial" w:cs="Arial"/>
          <w:color w:val="000000"/>
          <w:sz w:val="16"/>
          <w:szCs w:val="16"/>
          <w:lang w:eastAsia="ru-RU"/>
        </w:rPr>
        <w:t>)</w:t>
      </w:r>
    </w:p>
    <w:p w:rsidR="00CC5232" w:rsidRPr="00CC5232" w:rsidRDefault="00CC5232" w:rsidP="00CC5232">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r w:rsidRPr="00CC5232">
        <w:rPr>
          <w:rFonts w:ascii="Arial" w:eastAsia="Times New Roman" w:hAnsi="Arial" w:cs="Arial"/>
          <w:color w:val="000000"/>
          <w:sz w:val="18"/>
          <w:szCs w:val="18"/>
          <w:lang w:eastAsia="ru-RU"/>
        </w:rPr>
        <w:lastRenderedPageBreak/>
        <w:t>Слово посвящение происходит от латинского dedicatio</w:t>
      </w:r>
      <w:hyperlink r:id="rId8617" w:tooltip="нажмите, чтобы просмотреть определение значения" w:history="1">
        <w:r w:rsidRPr="00CC5232">
          <w:rPr>
            <w:rFonts w:ascii="Arial" w:eastAsia="Times New Roman" w:hAnsi="Arial" w:cs="Arial"/>
            <w:color w:val="0033CC"/>
            <w:sz w:val="18"/>
            <w:szCs w:val="18"/>
            <w:lang w:eastAsia="ru-RU"/>
          </w:rPr>
          <w:t>, означающего </w:t>
        </w:r>
      </w:hyperlink>
      <w:r w:rsidRPr="00CC5232">
        <w:rPr>
          <w:rFonts w:ascii="Arial" w:eastAsia="Times New Roman" w:hAnsi="Arial" w:cs="Arial"/>
          <w:color w:val="000000"/>
          <w:sz w:val="18"/>
          <w:szCs w:val="18"/>
          <w:lang w:eastAsia="ru-RU"/>
        </w:rPr>
        <w:t>“освятить, сделать священным через </w:t>
      </w:r>
      <w:hyperlink r:id="rId8618" w:tooltip="щелкните, чтобы просмотреть определение действия" w:history="1">
        <w:r w:rsidRPr="00CC5232">
          <w:rPr>
            <w:rFonts w:ascii="Arial" w:eastAsia="Times New Roman" w:hAnsi="Arial" w:cs="Arial"/>
            <w:color w:val="0033CC"/>
            <w:sz w:val="18"/>
            <w:szCs w:val="18"/>
            <w:lang w:eastAsia="ru-RU"/>
          </w:rPr>
          <w:t>действие </w:t>
        </w:r>
      </w:hyperlink>
      <w:r w:rsidRPr="00CC5232">
        <w:rPr>
          <w:rFonts w:ascii="Arial" w:eastAsia="Times New Roman" w:hAnsi="Arial" w:cs="Arial"/>
          <w:color w:val="000000"/>
          <w:sz w:val="18"/>
          <w:szCs w:val="18"/>
          <w:lang w:eastAsia="ru-RU"/>
        </w:rPr>
        <w:t>или церемонию”.</w:t>
      </w:r>
    </w:p>
    <w:p w:rsidR="00C81B26" w:rsidRPr="00565FB2" w:rsidRDefault="00C81B26" w:rsidP="00C81B26">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bookmarkStart w:id="1563" w:name="_GoBack"/>
      <w:bookmarkEnd w:id="1563"/>
    </w:p>
    <w:p w:rsidR="006D7A66" w:rsidRPr="008628A4" w:rsidRDefault="006D7A66" w:rsidP="008628A4">
      <w:pPr>
        <w:shd w:val="clear" w:color="auto" w:fill="FFFFFF"/>
        <w:spacing w:before="100" w:beforeAutospacing="1" w:after="100" w:afterAutospacing="1" w:line="240" w:lineRule="auto"/>
        <w:rPr>
          <w:rFonts w:ascii="Arial" w:eastAsia="Times New Roman" w:hAnsi="Arial" w:cs="Arial"/>
          <w:color w:val="000000"/>
          <w:sz w:val="18"/>
          <w:szCs w:val="18"/>
          <w:lang w:eastAsia="ru-RU"/>
        </w:rPr>
      </w:pPr>
    </w:p>
    <w:p w:rsidR="002D3269" w:rsidRDefault="002D3269"/>
    <w:sectPr w:rsidR="002D32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2C4575"/>
    <w:multiLevelType w:val="multilevel"/>
    <w:tmpl w:val="AA3C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7E4"/>
    <w:rsid w:val="00033E1C"/>
    <w:rsid w:val="000715C5"/>
    <w:rsid w:val="00072BC7"/>
    <w:rsid w:val="00081C30"/>
    <w:rsid w:val="00087B55"/>
    <w:rsid w:val="001237DC"/>
    <w:rsid w:val="001470D4"/>
    <w:rsid w:val="00191F09"/>
    <w:rsid w:val="0019226F"/>
    <w:rsid w:val="001E538F"/>
    <w:rsid w:val="002245A0"/>
    <w:rsid w:val="002621BD"/>
    <w:rsid w:val="002A1ED5"/>
    <w:rsid w:val="002B62DC"/>
    <w:rsid w:val="002D3269"/>
    <w:rsid w:val="00313929"/>
    <w:rsid w:val="00322764"/>
    <w:rsid w:val="00353849"/>
    <w:rsid w:val="003936BA"/>
    <w:rsid w:val="00426389"/>
    <w:rsid w:val="004473E3"/>
    <w:rsid w:val="00485C16"/>
    <w:rsid w:val="005039C7"/>
    <w:rsid w:val="00522F84"/>
    <w:rsid w:val="00565FB2"/>
    <w:rsid w:val="0058227F"/>
    <w:rsid w:val="006249A7"/>
    <w:rsid w:val="00644201"/>
    <w:rsid w:val="00676C12"/>
    <w:rsid w:val="00677E32"/>
    <w:rsid w:val="006A3D1A"/>
    <w:rsid w:val="006D7A66"/>
    <w:rsid w:val="006E2578"/>
    <w:rsid w:val="006F6E78"/>
    <w:rsid w:val="00741BF6"/>
    <w:rsid w:val="00755294"/>
    <w:rsid w:val="0076261A"/>
    <w:rsid w:val="00766E13"/>
    <w:rsid w:val="00774AFA"/>
    <w:rsid w:val="00792FCE"/>
    <w:rsid w:val="007B57E4"/>
    <w:rsid w:val="007C4566"/>
    <w:rsid w:val="007D2DDC"/>
    <w:rsid w:val="00807D09"/>
    <w:rsid w:val="008628A4"/>
    <w:rsid w:val="008E0FCC"/>
    <w:rsid w:val="008F4726"/>
    <w:rsid w:val="009816D7"/>
    <w:rsid w:val="009D3A26"/>
    <w:rsid w:val="009D7AE8"/>
    <w:rsid w:val="009F2136"/>
    <w:rsid w:val="00A1530C"/>
    <w:rsid w:val="00A56EBE"/>
    <w:rsid w:val="00A60F5C"/>
    <w:rsid w:val="00A77EE8"/>
    <w:rsid w:val="00A92068"/>
    <w:rsid w:val="00AB3C26"/>
    <w:rsid w:val="00B222AC"/>
    <w:rsid w:val="00B730C4"/>
    <w:rsid w:val="00BD42A3"/>
    <w:rsid w:val="00C52CDE"/>
    <w:rsid w:val="00C81B26"/>
    <w:rsid w:val="00CC0790"/>
    <w:rsid w:val="00CC5232"/>
    <w:rsid w:val="00CF7B99"/>
    <w:rsid w:val="00D06CD3"/>
    <w:rsid w:val="00D325C1"/>
    <w:rsid w:val="00DD1DDA"/>
    <w:rsid w:val="00DD48C2"/>
    <w:rsid w:val="00DF1071"/>
    <w:rsid w:val="00DF7DFD"/>
    <w:rsid w:val="00EB2888"/>
    <w:rsid w:val="00ED2C2C"/>
    <w:rsid w:val="00EF6271"/>
    <w:rsid w:val="00EF7CC9"/>
    <w:rsid w:val="00F0559F"/>
    <w:rsid w:val="00F15D1B"/>
    <w:rsid w:val="00F2283E"/>
    <w:rsid w:val="00F3649A"/>
    <w:rsid w:val="00F47CB5"/>
    <w:rsid w:val="00FC363D"/>
    <w:rsid w:val="00FD7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D42A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D42A3"/>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BD42A3"/>
  </w:style>
  <w:style w:type="character" w:customStyle="1" w:styleId="noselect">
    <w:name w:val="noselect"/>
    <w:basedOn w:val="a0"/>
    <w:rsid w:val="00BD42A3"/>
  </w:style>
  <w:style w:type="character" w:styleId="a3">
    <w:name w:val="Hyperlink"/>
    <w:basedOn w:val="a0"/>
    <w:uiPriority w:val="99"/>
    <w:semiHidden/>
    <w:unhideWhenUsed/>
    <w:rsid w:val="00BD42A3"/>
    <w:rPr>
      <w:color w:val="0000FF"/>
      <w:u w:val="single"/>
    </w:rPr>
  </w:style>
  <w:style w:type="character" w:styleId="a4">
    <w:name w:val="FollowedHyperlink"/>
    <w:basedOn w:val="a0"/>
    <w:uiPriority w:val="99"/>
    <w:semiHidden/>
    <w:unhideWhenUsed/>
    <w:rsid w:val="00BD42A3"/>
    <w:rPr>
      <w:color w:val="800080"/>
      <w:u w:val="single"/>
    </w:rPr>
  </w:style>
  <w:style w:type="paragraph" w:styleId="a5">
    <w:name w:val="Normal (Web)"/>
    <w:basedOn w:val="a"/>
    <w:uiPriority w:val="99"/>
    <w:semiHidden/>
    <w:unhideWhenUsed/>
    <w:rsid w:val="00BD42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BD42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D42A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D42A3"/>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BD42A3"/>
  </w:style>
  <w:style w:type="character" w:customStyle="1" w:styleId="noselect">
    <w:name w:val="noselect"/>
    <w:basedOn w:val="a0"/>
    <w:rsid w:val="00BD42A3"/>
  </w:style>
  <w:style w:type="character" w:styleId="a3">
    <w:name w:val="Hyperlink"/>
    <w:basedOn w:val="a0"/>
    <w:uiPriority w:val="99"/>
    <w:semiHidden/>
    <w:unhideWhenUsed/>
    <w:rsid w:val="00BD42A3"/>
    <w:rPr>
      <w:color w:val="0000FF"/>
      <w:u w:val="single"/>
    </w:rPr>
  </w:style>
  <w:style w:type="character" w:styleId="a4">
    <w:name w:val="FollowedHyperlink"/>
    <w:basedOn w:val="a0"/>
    <w:uiPriority w:val="99"/>
    <w:semiHidden/>
    <w:unhideWhenUsed/>
    <w:rsid w:val="00BD42A3"/>
    <w:rPr>
      <w:color w:val="800080"/>
      <w:u w:val="single"/>
    </w:rPr>
  </w:style>
  <w:style w:type="paragraph" w:styleId="a5">
    <w:name w:val="Normal (Web)"/>
    <w:basedOn w:val="a"/>
    <w:uiPriority w:val="99"/>
    <w:semiHidden/>
    <w:unhideWhenUsed/>
    <w:rsid w:val="00BD42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BD42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4138">
      <w:bodyDiv w:val="1"/>
      <w:marLeft w:val="0"/>
      <w:marRight w:val="0"/>
      <w:marTop w:val="0"/>
      <w:marBottom w:val="0"/>
      <w:divBdr>
        <w:top w:val="none" w:sz="0" w:space="0" w:color="auto"/>
        <w:left w:val="none" w:sz="0" w:space="0" w:color="auto"/>
        <w:bottom w:val="none" w:sz="0" w:space="0" w:color="auto"/>
        <w:right w:val="none" w:sz="0" w:space="0" w:color="auto"/>
      </w:divBdr>
      <w:divsChild>
        <w:div w:id="1899245800">
          <w:marLeft w:val="0"/>
          <w:marRight w:val="0"/>
          <w:marTop w:val="75"/>
          <w:marBottom w:val="75"/>
          <w:divBdr>
            <w:top w:val="none" w:sz="0" w:space="0" w:color="auto"/>
            <w:left w:val="none" w:sz="0" w:space="0" w:color="auto"/>
            <w:bottom w:val="none" w:sz="0" w:space="0" w:color="auto"/>
            <w:right w:val="none" w:sz="0" w:space="0" w:color="auto"/>
          </w:divBdr>
        </w:div>
        <w:div w:id="1035157613">
          <w:marLeft w:val="0"/>
          <w:marRight w:val="0"/>
          <w:marTop w:val="0"/>
          <w:marBottom w:val="0"/>
          <w:divBdr>
            <w:top w:val="none" w:sz="0" w:space="0" w:color="auto"/>
            <w:left w:val="none" w:sz="0" w:space="0" w:color="auto"/>
            <w:bottom w:val="none" w:sz="0" w:space="0" w:color="auto"/>
            <w:right w:val="none" w:sz="0" w:space="0" w:color="auto"/>
          </w:divBdr>
          <w:divsChild>
            <w:div w:id="7761459">
              <w:marLeft w:val="0"/>
              <w:marRight w:val="0"/>
              <w:marTop w:val="0"/>
              <w:marBottom w:val="0"/>
              <w:divBdr>
                <w:top w:val="none" w:sz="0" w:space="0" w:color="auto"/>
                <w:left w:val="none" w:sz="0" w:space="0" w:color="auto"/>
                <w:bottom w:val="none" w:sz="0" w:space="0" w:color="auto"/>
                <w:right w:val="none" w:sz="0" w:space="0" w:color="auto"/>
              </w:divBdr>
              <w:divsChild>
                <w:div w:id="1386178769">
                  <w:marLeft w:val="0"/>
                  <w:marRight w:val="0"/>
                  <w:marTop w:val="0"/>
                  <w:marBottom w:val="0"/>
                  <w:divBdr>
                    <w:top w:val="none" w:sz="0" w:space="0" w:color="auto"/>
                    <w:left w:val="none" w:sz="0" w:space="0" w:color="auto"/>
                    <w:bottom w:val="none" w:sz="0" w:space="0" w:color="auto"/>
                    <w:right w:val="none" w:sz="0" w:space="0" w:color="auto"/>
                  </w:divBdr>
                </w:div>
                <w:div w:id="8340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3387">
          <w:marLeft w:val="0"/>
          <w:marRight w:val="0"/>
          <w:marTop w:val="0"/>
          <w:marBottom w:val="0"/>
          <w:divBdr>
            <w:top w:val="none" w:sz="0" w:space="0" w:color="auto"/>
            <w:left w:val="none" w:sz="0" w:space="0" w:color="auto"/>
            <w:bottom w:val="none" w:sz="0" w:space="0" w:color="auto"/>
            <w:right w:val="none" w:sz="0" w:space="0" w:color="auto"/>
          </w:divBdr>
          <w:divsChild>
            <w:div w:id="938292291">
              <w:marLeft w:val="0"/>
              <w:marRight w:val="0"/>
              <w:marTop w:val="0"/>
              <w:marBottom w:val="0"/>
              <w:divBdr>
                <w:top w:val="none" w:sz="0" w:space="0" w:color="auto"/>
                <w:left w:val="none" w:sz="0" w:space="0" w:color="auto"/>
                <w:bottom w:val="none" w:sz="0" w:space="0" w:color="auto"/>
                <w:right w:val="none" w:sz="0" w:space="0" w:color="auto"/>
              </w:divBdr>
              <w:divsChild>
                <w:div w:id="1108088798">
                  <w:marLeft w:val="0"/>
                  <w:marRight w:val="0"/>
                  <w:marTop w:val="0"/>
                  <w:marBottom w:val="0"/>
                  <w:divBdr>
                    <w:top w:val="none" w:sz="0" w:space="0" w:color="auto"/>
                    <w:left w:val="none" w:sz="0" w:space="0" w:color="auto"/>
                    <w:bottom w:val="none" w:sz="0" w:space="0" w:color="auto"/>
                    <w:right w:val="none" w:sz="0" w:space="0" w:color="auto"/>
                  </w:divBdr>
                </w:div>
                <w:div w:id="6338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8799">
          <w:marLeft w:val="0"/>
          <w:marRight w:val="0"/>
          <w:marTop w:val="0"/>
          <w:marBottom w:val="0"/>
          <w:divBdr>
            <w:top w:val="none" w:sz="0" w:space="0" w:color="auto"/>
            <w:left w:val="none" w:sz="0" w:space="0" w:color="auto"/>
            <w:bottom w:val="none" w:sz="0" w:space="0" w:color="auto"/>
            <w:right w:val="none" w:sz="0" w:space="0" w:color="auto"/>
          </w:divBdr>
          <w:divsChild>
            <w:div w:id="1080325491">
              <w:marLeft w:val="0"/>
              <w:marRight w:val="0"/>
              <w:marTop w:val="0"/>
              <w:marBottom w:val="0"/>
              <w:divBdr>
                <w:top w:val="none" w:sz="0" w:space="0" w:color="auto"/>
                <w:left w:val="none" w:sz="0" w:space="0" w:color="auto"/>
                <w:bottom w:val="none" w:sz="0" w:space="0" w:color="auto"/>
                <w:right w:val="none" w:sz="0" w:space="0" w:color="auto"/>
              </w:divBdr>
              <w:divsChild>
                <w:div w:id="1570732228">
                  <w:marLeft w:val="0"/>
                  <w:marRight w:val="0"/>
                  <w:marTop w:val="0"/>
                  <w:marBottom w:val="0"/>
                  <w:divBdr>
                    <w:top w:val="none" w:sz="0" w:space="0" w:color="auto"/>
                    <w:left w:val="none" w:sz="0" w:space="0" w:color="auto"/>
                    <w:bottom w:val="none" w:sz="0" w:space="0" w:color="auto"/>
                    <w:right w:val="none" w:sz="0" w:space="0" w:color="auto"/>
                  </w:divBdr>
                </w:div>
                <w:div w:id="4948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93">
          <w:marLeft w:val="0"/>
          <w:marRight w:val="0"/>
          <w:marTop w:val="0"/>
          <w:marBottom w:val="0"/>
          <w:divBdr>
            <w:top w:val="none" w:sz="0" w:space="0" w:color="auto"/>
            <w:left w:val="none" w:sz="0" w:space="0" w:color="auto"/>
            <w:bottom w:val="none" w:sz="0" w:space="0" w:color="auto"/>
            <w:right w:val="none" w:sz="0" w:space="0" w:color="auto"/>
          </w:divBdr>
          <w:divsChild>
            <w:div w:id="750468080">
              <w:marLeft w:val="0"/>
              <w:marRight w:val="0"/>
              <w:marTop w:val="0"/>
              <w:marBottom w:val="0"/>
              <w:divBdr>
                <w:top w:val="none" w:sz="0" w:space="0" w:color="auto"/>
                <w:left w:val="none" w:sz="0" w:space="0" w:color="auto"/>
                <w:bottom w:val="none" w:sz="0" w:space="0" w:color="auto"/>
                <w:right w:val="none" w:sz="0" w:space="0" w:color="auto"/>
              </w:divBdr>
              <w:divsChild>
                <w:div w:id="1704329337">
                  <w:marLeft w:val="0"/>
                  <w:marRight w:val="0"/>
                  <w:marTop w:val="0"/>
                  <w:marBottom w:val="0"/>
                  <w:divBdr>
                    <w:top w:val="none" w:sz="0" w:space="0" w:color="auto"/>
                    <w:left w:val="none" w:sz="0" w:space="0" w:color="auto"/>
                    <w:bottom w:val="none" w:sz="0" w:space="0" w:color="auto"/>
                    <w:right w:val="none" w:sz="0" w:space="0" w:color="auto"/>
                  </w:divBdr>
                </w:div>
                <w:div w:id="10021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3453">
          <w:marLeft w:val="0"/>
          <w:marRight w:val="0"/>
          <w:marTop w:val="0"/>
          <w:marBottom w:val="0"/>
          <w:divBdr>
            <w:top w:val="none" w:sz="0" w:space="0" w:color="auto"/>
            <w:left w:val="none" w:sz="0" w:space="0" w:color="auto"/>
            <w:bottom w:val="none" w:sz="0" w:space="0" w:color="auto"/>
            <w:right w:val="none" w:sz="0" w:space="0" w:color="auto"/>
          </w:divBdr>
          <w:divsChild>
            <w:div w:id="548539894">
              <w:marLeft w:val="0"/>
              <w:marRight w:val="0"/>
              <w:marTop w:val="0"/>
              <w:marBottom w:val="0"/>
              <w:divBdr>
                <w:top w:val="none" w:sz="0" w:space="0" w:color="auto"/>
                <w:left w:val="none" w:sz="0" w:space="0" w:color="auto"/>
                <w:bottom w:val="none" w:sz="0" w:space="0" w:color="auto"/>
                <w:right w:val="none" w:sz="0" w:space="0" w:color="auto"/>
              </w:divBdr>
              <w:divsChild>
                <w:div w:id="1781679045">
                  <w:marLeft w:val="0"/>
                  <w:marRight w:val="0"/>
                  <w:marTop w:val="0"/>
                  <w:marBottom w:val="0"/>
                  <w:divBdr>
                    <w:top w:val="none" w:sz="0" w:space="0" w:color="auto"/>
                    <w:left w:val="none" w:sz="0" w:space="0" w:color="auto"/>
                    <w:bottom w:val="none" w:sz="0" w:space="0" w:color="auto"/>
                    <w:right w:val="none" w:sz="0" w:space="0" w:color="auto"/>
                  </w:divBdr>
                </w:div>
                <w:div w:id="20495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3372">
          <w:marLeft w:val="0"/>
          <w:marRight w:val="0"/>
          <w:marTop w:val="0"/>
          <w:marBottom w:val="0"/>
          <w:divBdr>
            <w:top w:val="none" w:sz="0" w:space="0" w:color="auto"/>
            <w:left w:val="none" w:sz="0" w:space="0" w:color="auto"/>
            <w:bottom w:val="none" w:sz="0" w:space="0" w:color="auto"/>
            <w:right w:val="none" w:sz="0" w:space="0" w:color="auto"/>
          </w:divBdr>
          <w:divsChild>
            <w:div w:id="1628582859">
              <w:marLeft w:val="0"/>
              <w:marRight w:val="0"/>
              <w:marTop w:val="0"/>
              <w:marBottom w:val="0"/>
              <w:divBdr>
                <w:top w:val="none" w:sz="0" w:space="0" w:color="auto"/>
                <w:left w:val="none" w:sz="0" w:space="0" w:color="auto"/>
                <w:bottom w:val="none" w:sz="0" w:space="0" w:color="auto"/>
                <w:right w:val="none" w:sz="0" w:space="0" w:color="auto"/>
              </w:divBdr>
              <w:divsChild>
                <w:div w:id="133371910">
                  <w:marLeft w:val="0"/>
                  <w:marRight w:val="0"/>
                  <w:marTop w:val="0"/>
                  <w:marBottom w:val="0"/>
                  <w:divBdr>
                    <w:top w:val="none" w:sz="0" w:space="0" w:color="auto"/>
                    <w:left w:val="none" w:sz="0" w:space="0" w:color="auto"/>
                    <w:bottom w:val="none" w:sz="0" w:space="0" w:color="auto"/>
                    <w:right w:val="none" w:sz="0" w:space="0" w:color="auto"/>
                  </w:divBdr>
                </w:div>
                <w:div w:id="6464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7694">
          <w:marLeft w:val="0"/>
          <w:marRight w:val="0"/>
          <w:marTop w:val="0"/>
          <w:marBottom w:val="0"/>
          <w:divBdr>
            <w:top w:val="none" w:sz="0" w:space="0" w:color="auto"/>
            <w:left w:val="none" w:sz="0" w:space="0" w:color="auto"/>
            <w:bottom w:val="none" w:sz="0" w:space="0" w:color="auto"/>
            <w:right w:val="none" w:sz="0" w:space="0" w:color="auto"/>
          </w:divBdr>
          <w:divsChild>
            <w:div w:id="1542740601">
              <w:marLeft w:val="0"/>
              <w:marRight w:val="0"/>
              <w:marTop w:val="0"/>
              <w:marBottom w:val="0"/>
              <w:divBdr>
                <w:top w:val="none" w:sz="0" w:space="0" w:color="auto"/>
                <w:left w:val="none" w:sz="0" w:space="0" w:color="auto"/>
                <w:bottom w:val="none" w:sz="0" w:space="0" w:color="auto"/>
                <w:right w:val="none" w:sz="0" w:space="0" w:color="auto"/>
              </w:divBdr>
              <w:divsChild>
                <w:div w:id="164327845">
                  <w:marLeft w:val="0"/>
                  <w:marRight w:val="0"/>
                  <w:marTop w:val="0"/>
                  <w:marBottom w:val="0"/>
                  <w:divBdr>
                    <w:top w:val="none" w:sz="0" w:space="0" w:color="auto"/>
                    <w:left w:val="none" w:sz="0" w:space="0" w:color="auto"/>
                    <w:bottom w:val="none" w:sz="0" w:space="0" w:color="auto"/>
                    <w:right w:val="none" w:sz="0" w:space="0" w:color="auto"/>
                  </w:divBdr>
                </w:div>
                <w:div w:id="21177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2407">
      <w:bodyDiv w:val="1"/>
      <w:marLeft w:val="0"/>
      <w:marRight w:val="0"/>
      <w:marTop w:val="0"/>
      <w:marBottom w:val="0"/>
      <w:divBdr>
        <w:top w:val="none" w:sz="0" w:space="0" w:color="auto"/>
        <w:left w:val="none" w:sz="0" w:space="0" w:color="auto"/>
        <w:bottom w:val="none" w:sz="0" w:space="0" w:color="auto"/>
        <w:right w:val="none" w:sz="0" w:space="0" w:color="auto"/>
      </w:divBdr>
      <w:divsChild>
        <w:div w:id="453451439">
          <w:marLeft w:val="0"/>
          <w:marRight w:val="0"/>
          <w:marTop w:val="75"/>
          <w:marBottom w:val="75"/>
          <w:divBdr>
            <w:top w:val="none" w:sz="0" w:space="0" w:color="auto"/>
            <w:left w:val="none" w:sz="0" w:space="0" w:color="auto"/>
            <w:bottom w:val="none" w:sz="0" w:space="0" w:color="auto"/>
            <w:right w:val="none" w:sz="0" w:space="0" w:color="auto"/>
          </w:divBdr>
        </w:div>
        <w:div w:id="1456019709">
          <w:marLeft w:val="0"/>
          <w:marRight w:val="0"/>
          <w:marTop w:val="0"/>
          <w:marBottom w:val="0"/>
          <w:divBdr>
            <w:top w:val="none" w:sz="0" w:space="0" w:color="auto"/>
            <w:left w:val="none" w:sz="0" w:space="0" w:color="auto"/>
            <w:bottom w:val="none" w:sz="0" w:space="0" w:color="auto"/>
            <w:right w:val="none" w:sz="0" w:space="0" w:color="auto"/>
          </w:divBdr>
          <w:divsChild>
            <w:div w:id="1480655117">
              <w:marLeft w:val="0"/>
              <w:marRight w:val="0"/>
              <w:marTop w:val="0"/>
              <w:marBottom w:val="0"/>
              <w:divBdr>
                <w:top w:val="none" w:sz="0" w:space="0" w:color="auto"/>
                <w:left w:val="none" w:sz="0" w:space="0" w:color="auto"/>
                <w:bottom w:val="none" w:sz="0" w:space="0" w:color="auto"/>
                <w:right w:val="none" w:sz="0" w:space="0" w:color="auto"/>
              </w:divBdr>
              <w:divsChild>
                <w:div w:id="683896855">
                  <w:marLeft w:val="0"/>
                  <w:marRight w:val="0"/>
                  <w:marTop w:val="0"/>
                  <w:marBottom w:val="0"/>
                  <w:divBdr>
                    <w:top w:val="none" w:sz="0" w:space="0" w:color="auto"/>
                    <w:left w:val="none" w:sz="0" w:space="0" w:color="auto"/>
                    <w:bottom w:val="none" w:sz="0" w:space="0" w:color="auto"/>
                    <w:right w:val="none" w:sz="0" w:space="0" w:color="auto"/>
                  </w:divBdr>
                </w:div>
                <w:div w:id="12269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7670">
          <w:marLeft w:val="0"/>
          <w:marRight w:val="0"/>
          <w:marTop w:val="0"/>
          <w:marBottom w:val="0"/>
          <w:divBdr>
            <w:top w:val="none" w:sz="0" w:space="0" w:color="auto"/>
            <w:left w:val="none" w:sz="0" w:space="0" w:color="auto"/>
            <w:bottom w:val="none" w:sz="0" w:space="0" w:color="auto"/>
            <w:right w:val="none" w:sz="0" w:space="0" w:color="auto"/>
          </w:divBdr>
          <w:divsChild>
            <w:div w:id="2136171074">
              <w:marLeft w:val="0"/>
              <w:marRight w:val="0"/>
              <w:marTop w:val="0"/>
              <w:marBottom w:val="0"/>
              <w:divBdr>
                <w:top w:val="none" w:sz="0" w:space="0" w:color="auto"/>
                <w:left w:val="none" w:sz="0" w:space="0" w:color="auto"/>
                <w:bottom w:val="none" w:sz="0" w:space="0" w:color="auto"/>
                <w:right w:val="none" w:sz="0" w:space="0" w:color="auto"/>
              </w:divBdr>
              <w:divsChild>
                <w:div w:id="974408692">
                  <w:marLeft w:val="0"/>
                  <w:marRight w:val="0"/>
                  <w:marTop w:val="0"/>
                  <w:marBottom w:val="0"/>
                  <w:divBdr>
                    <w:top w:val="none" w:sz="0" w:space="0" w:color="auto"/>
                    <w:left w:val="none" w:sz="0" w:space="0" w:color="auto"/>
                    <w:bottom w:val="none" w:sz="0" w:space="0" w:color="auto"/>
                    <w:right w:val="none" w:sz="0" w:space="0" w:color="auto"/>
                  </w:divBdr>
                </w:div>
                <w:div w:id="20950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9113">
          <w:marLeft w:val="0"/>
          <w:marRight w:val="0"/>
          <w:marTop w:val="0"/>
          <w:marBottom w:val="0"/>
          <w:divBdr>
            <w:top w:val="none" w:sz="0" w:space="0" w:color="auto"/>
            <w:left w:val="none" w:sz="0" w:space="0" w:color="auto"/>
            <w:bottom w:val="none" w:sz="0" w:space="0" w:color="auto"/>
            <w:right w:val="none" w:sz="0" w:space="0" w:color="auto"/>
          </w:divBdr>
          <w:divsChild>
            <w:div w:id="738555205">
              <w:marLeft w:val="0"/>
              <w:marRight w:val="0"/>
              <w:marTop w:val="0"/>
              <w:marBottom w:val="0"/>
              <w:divBdr>
                <w:top w:val="none" w:sz="0" w:space="0" w:color="auto"/>
                <w:left w:val="none" w:sz="0" w:space="0" w:color="auto"/>
                <w:bottom w:val="none" w:sz="0" w:space="0" w:color="auto"/>
                <w:right w:val="none" w:sz="0" w:space="0" w:color="auto"/>
              </w:divBdr>
              <w:divsChild>
                <w:div w:id="1095588232">
                  <w:marLeft w:val="0"/>
                  <w:marRight w:val="0"/>
                  <w:marTop w:val="0"/>
                  <w:marBottom w:val="0"/>
                  <w:divBdr>
                    <w:top w:val="none" w:sz="0" w:space="0" w:color="auto"/>
                    <w:left w:val="none" w:sz="0" w:space="0" w:color="auto"/>
                    <w:bottom w:val="none" w:sz="0" w:space="0" w:color="auto"/>
                    <w:right w:val="none" w:sz="0" w:space="0" w:color="auto"/>
                  </w:divBdr>
                </w:div>
                <w:div w:id="17400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240667">
          <w:marLeft w:val="0"/>
          <w:marRight w:val="0"/>
          <w:marTop w:val="0"/>
          <w:marBottom w:val="0"/>
          <w:divBdr>
            <w:top w:val="none" w:sz="0" w:space="0" w:color="auto"/>
            <w:left w:val="none" w:sz="0" w:space="0" w:color="auto"/>
            <w:bottom w:val="none" w:sz="0" w:space="0" w:color="auto"/>
            <w:right w:val="none" w:sz="0" w:space="0" w:color="auto"/>
          </w:divBdr>
          <w:divsChild>
            <w:div w:id="1124732610">
              <w:marLeft w:val="0"/>
              <w:marRight w:val="0"/>
              <w:marTop w:val="0"/>
              <w:marBottom w:val="0"/>
              <w:divBdr>
                <w:top w:val="none" w:sz="0" w:space="0" w:color="auto"/>
                <w:left w:val="none" w:sz="0" w:space="0" w:color="auto"/>
                <w:bottom w:val="none" w:sz="0" w:space="0" w:color="auto"/>
                <w:right w:val="none" w:sz="0" w:space="0" w:color="auto"/>
              </w:divBdr>
              <w:divsChild>
                <w:div w:id="624390327">
                  <w:marLeft w:val="0"/>
                  <w:marRight w:val="0"/>
                  <w:marTop w:val="0"/>
                  <w:marBottom w:val="0"/>
                  <w:divBdr>
                    <w:top w:val="none" w:sz="0" w:space="0" w:color="auto"/>
                    <w:left w:val="none" w:sz="0" w:space="0" w:color="auto"/>
                    <w:bottom w:val="none" w:sz="0" w:space="0" w:color="auto"/>
                    <w:right w:val="none" w:sz="0" w:space="0" w:color="auto"/>
                  </w:divBdr>
                </w:div>
                <w:div w:id="9006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4367">
          <w:marLeft w:val="0"/>
          <w:marRight w:val="0"/>
          <w:marTop w:val="0"/>
          <w:marBottom w:val="0"/>
          <w:divBdr>
            <w:top w:val="none" w:sz="0" w:space="0" w:color="auto"/>
            <w:left w:val="none" w:sz="0" w:space="0" w:color="auto"/>
            <w:bottom w:val="none" w:sz="0" w:space="0" w:color="auto"/>
            <w:right w:val="none" w:sz="0" w:space="0" w:color="auto"/>
          </w:divBdr>
          <w:divsChild>
            <w:div w:id="1067918388">
              <w:marLeft w:val="0"/>
              <w:marRight w:val="0"/>
              <w:marTop w:val="0"/>
              <w:marBottom w:val="0"/>
              <w:divBdr>
                <w:top w:val="none" w:sz="0" w:space="0" w:color="auto"/>
                <w:left w:val="none" w:sz="0" w:space="0" w:color="auto"/>
                <w:bottom w:val="none" w:sz="0" w:space="0" w:color="auto"/>
                <w:right w:val="none" w:sz="0" w:space="0" w:color="auto"/>
              </w:divBdr>
              <w:divsChild>
                <w:div w:id="569968752">
                  <w:marLeft w:val="0"/>
                  <w:marRight w:val="0"/>
                  <w:marTop w:val="0"/>
                  <w:marBottom w:val="0"/>
                  <w:divBdr>
                    <w:top w:val="none" w:sz="0" w:space="0" w:color="auto"/>
                    <w:left w:val="none" w:sz="0" w:space="0" w:color="auto"/>
                    <w:bottom w:val="none" w:sz="0" w:space="0" w:color="auto"/>
                    <w:right w:val="none" w:sz="0" w:space="0" w:color="auto"/>
                  </w:divBdr>
                </w:div>
                <w:div w:id="11156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1338">
      <w:bodyDiv w:val="1"/>
      <w:marLeft w:val="0"/>
      <w:marRight w:val="0"/>
      <w:marTop w:val="0"/>
      <w:marBottom w:val="0"/>
      <w:divBdr>
        <w:top w:val="none" w:sz="0" w:space="0" w:color="auto"/>
        <w:left w:val="none" w:sz="0" w:space="0" w:color="auto"/>
        <w:bottom w:val="none" w:sz="0" w:space="0" w:color="auto"/>
        <w:right w:val="none" w:sz="0" w:space="0" w:color="auto"/>
      </w:divBdr>
      <w:divsChild>
        <w:div w:id="250168755">
          <w:marLeft w:val="0"/>
          <w:marRight w:val="0"/>
          <w:marTop w:val="75"/>
          <w:marBottom w:val="75"/>
          <w:divBdr>
            <w:top w:val="none" w:sz="0" w:space="0" w:color="auto"/>
            <w:left w:val="none" w:sz="0" w:space="0" w:color="auto"/>
            <w:bottom w:val="none" w:sz="0" w:space="0" w:color="auto"/>
            <w:right w:val="none" w:sz="0" w:space="0" w:color="auto"/>
          </w:divBdr>
        </w:div>
        <w:div w:id="1754937422">
          <w:marLeft w:val="0"/>
          <w:marRight w:val="0"/>
          <w:marTop w:val="0"/>
          <w:marBottom w:val="0"/>
          <w:divBdr>
            <w:top w:val="none" w:sz="0" w:space="0" w:color="auto"/>
            <w:left w:val="none" w:sz="0" w:space="0" w:color="auto"/>
            <w:bottom w:val="none" w:sz="0" w:space="0" w:color="auto"/>
            <w:right w:val="none" w:sz="0" w:space="0" w:color="auto"/>
          </w:divBdr>
          <w:divsChild>
            <w:div w:id="1417556564">
              <w:marLeft w:val="0"/>
              <w:marRight w:val="0"/>
              <w:marTop w:val="0"/>
              <w:marBottom w:val="0"/>
              <w:divBdr>
                <w:top w:val="none" w:sz="0" w:space="0" w:color="auto"/>
                <w:left w:val="none" w:sz="0" w:space="0" w:color="auto"/>
                <w:bottom w:val="none" w:sz="0" w:space="0" w:color="auto"/>
                <w:right w:val="none" w:sz="0" w:space="0" w:color="auto"/>
              </w:divBdr>
              <w:divsChild>
                <w:div w:id="1976527415">
                  <w:marLeft w:val="0"/>
                  <w:marRight w:val="0"/>
                  <w:marTop w:val="0"/>
                  <w:marBottom w:val="0"/>
                  <w:divBdr>
                    <w:top w:val="none" w:sz="0" w:space="0" w:color="auto"/>
                    <w:left w:val="none" w:sz="0" w:space="0" w:color="auto"/>
                    <w:bottom w:val="none" w:sz="0" w:space="0" w:color="auto"/>
                    <w:right w:val="none" w:sz="0" w:space="0" w:color="auto"/>
                  </w:divBdr>
                </w:div>
                <w:div w:id="16828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4937">
          <w:marLeft w:val="0"/>
          <w:marRight w:val="0"/>
          <w:marTop w:val="0"/>
          <w:marBottom w:val="0"/>
          <w:divBdr>
            <w:top w:val="none" w:sz="0" w:space="0" w:color="auto"/>
            <w:left w:val="none" w:sz="0" w:space="0" w:color="auto"/>
            <w:bottom w:val="none" w:sz="0" w:space="0" w:color="auto"/>
            <w:right w:val="none" w:sz="0" w:space="0" w:color="auto"/>
          </w:divBdr>
          <w:divsChild>
            <w:div w:id="496575189">
              <w:marLeft w:val="0"/>
              <w:marRight w:val="0"/>
              <w:marTop w:val="0"/>
              <w:marBottom w:val="0"/>
              <w:divBdr>
                <w:top w:val="none" w:sz="0" w:space="0" w:color="auto"/>
                <w:left w:val="none" w:sz="0" w:space="0" w:color="auto"/>
                <w:bottom w:val="none" w:sz="0" w:space="0" w:color="auto"/>
                <w:right w:val="none" w:sz="0" w:space="0" w:color="auto"/>
              </w:divBdr>
              <w:divsChild>
                <w:div w:id="531383728">
                  <w:marLeft w:val="0"/>
                  <w:marRight w:val="0"/>
                  <w:marTop w:val="0"/>
                  <w:marBottom w:val="0"/>
                  <w:divBdr>
                    <w:top w:val="none" w:sz="0" w:space="0" w:color="auto"/>
                    <w:left w:val="none" w:sz="0" w:space="0" w:color="auto"/>
                    <w:bottom w:val="none" w:sz="0" w:space="0" w:color="auto"/>
                    <w:right w:val="none" w:sz="0" w:space="0" w:color="auto"/>
                  </w:divBdr>
                </w:div>
                <w:div w:id="3091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7033">
          <w:marLeft w:val="0"/>
          <w:marRight w:val="0"/>
          <w:marTop w:val="0"/>
          <w:marBottom w:val="0"/>
          <w:divBdr>
            <w:top w:val="none" w:sz="0" w:space="0" w:color="auto"/>
            <w:left w:val="none" w:sz="0" w:space="0" w:color="auto"/>
            <w:bottom w:val="none" w:sz="0" w:space="0" w:color="auto"/>
            <w:right w:val="none" w:sz="0" w:space="0" w:color="auto"/>
          </w:divBdr>
          <w:divsChild>
            <w:div w:id="1427573922">
              <w:marLeft w:val="0"/>
              <w:marRight w:val="0"/>
              <w:marTop w:val="0"/>
              <w:marBottom w:val="0"/>
              <w:divBdr>
                <w:top w:val="none" w:sz="0" w:space="0" w:color="auto"/>
                <w:left w:val="none" w:sz="0" w:space="0" w:color="auto"/>
                <w:bottom w:val="none" w:sz="0" w:space="0" w:color="auto"/>
                <w:right w:val="none" w:sz="0" w:space="0" w:color="auto"/>
              </w:divBdr>
              <w:divsChild>
                <w:div w:id="1315378456">
                  <w:marLeft w:val="0"/>
                  <w:marRight w:val="0"/>
                  <w:marTop w:val="0"/>
                  <w:marBottom w:val="0"/>
                  <w:divBdr>
                    <w:top w:val="none" w:sz="0" w:space="0" w:color="auto"/>
                    <w:left w:val="none" w:sz="0" w:space="0" w:color="auto"/>
                    <w:bottom w:val="none" w:sz="0" w:space="0" w:color="auto"/>
                    <w:right w:val="none" w:sz="0" w:space="0" w:color="auto"/>
                  </w:divBdr>
                </w:div>
                <w:div w:id="122861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8092">
          <w:marLeft w:val="0"/>
          <w:marRight w:val="0"/>
          <w:marTop w:val="0"/>
          <w:marBottom w:val="0"/>
          <w:divBdr>
            <w:top w:val="none" w:sz="0" w:space="0" w:color="auto"/>
            <w:left w:val="none" w:sz="0" w:space="0" w:color="auto"/>
            <w:bottom w:val="none" w:sz="0" w:space="0" w:color="auto"/>
            <w:right w:val="none" w:sz="0" w:space="0" w:color="auto"/>
          </w:divBdr>
          <w:divsChild>
            <w:div w:id="547179832">
              <w:marLeft w:val="0"/>
              <w:marRight w:val="0"/>
              <w:marTop w:val="0"/>
              <w:marBottom w:val="0"/>
              <w:divBdr>
                <w:top w:val="none" w:sz="0" w:space="0" w:color="auto"/>
                <w:left w:val="none" w:sz="0" w:space="0" w:color="auto"/>
                <w:bottom w:val="none" w:sz="0" w:space="0" w:color="auto"/>
                <w:right w:val="none" w:sz="0" w:space="0" w:color="auto"/>
              </w:divBdr>
              <w:divsChild>
                <w:div w:id="1043334253">
                  <w:marLeft w:val="0"/>
                  <w:marRight w:val="0"/>
                  <w:marTop w:val="0"/>
                  <w:marBottom w:val="0"/>
                  <w:divBdr>
                    <w:top w:val="none" w:sz="0" w:space="0" w:color="auto"/>
                    <w:left w:val="none" w:sz="0" w:space="0" w:color="auto"/>
                    <w:bottom w:val="none" w:sz="0" w:space="0" w:color="auto"/>
                    <w:right w:val="none" w:sz="0" w:space="0" w:color="auto"/>
                  </w:divBdr>
                </w:div>
                <w:div w:id="14537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7689">
          <w:marLeft w:val="0"/>
          <w:marRight w:val="0"/>
          <w:marTop w:val="0"/>
          <w:marBottom w:val="0"/>
          <w:divBdr>
            <w:top w:val="none" w:sz="0" w:space="0" w:color="auto"/>
            <w:left w:val="none" w:sz="0" w:space="0" w:color="auto"/>
            <w:bottom w:val="none" w:sz="0" w:space="0" w:color="auto"/>
            <w:right w:val="none" w:sz="0" w:space="0" w:color="auto"/>
          </w:divBdr>
          <w:divsChild>
            <w:div w:id="1737583590">
              <w:marLeft w:val="0"/>
              <w:marRight w:val="0"/>
              <w:marTop w:val="0"/>
              <w:marBottom w:val="0"/>
              <w:divBdr>
                <w:top w:val="none" w:sz="0" w:space="0" w:color="auto"/>
                <w:left w:val="none" w:sz="0" w:space="0" w:color="auto"/>
                <w:bottom w:val="none" w:sz="0" w:space="0" w:color="auto"/>
                <w:right w:val="none" w:sz="0" w:space="0" w:color="auto"/>
              </w:divBdr>
              <w:divsChild>
                <w:div w:id="1331519620">
                  <w:marLeft w:val="0"/>
                  <w:marRight w:val="0"/>
                  <w:marTop w:val="0"/>
                  <w:marBottom w:val="0"/>
                  <w:divBdr>
                    <w:top w:val="none" w:sz="0" w:space="0" w:color="auto"/>
                    <w:left w:val="none" w:sz="0" w:space="0" w:color="auto"/>
                    <w:bottom w:val="none" w:sz="0" w:space="0" w:color="auto"/>
                    <w:right w:val="none" w:sz="0" w:space="0" w:color="auto"/>
                  </w:divBdr>
                </w:div>
                <w:div w:id="11164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4639">
          <w:marLeft w:val="0"/>
          <w:marRight w:val="0"/>
          <w:marTop w:val="0"/>
          <w:marBottom w:val="0"/>
          <w:divBdr>
            <w:top w:val="none" w:sz="0" w:space="0" w:color="auto"/>
            <w:left w:val="none" w:sz="0" w:space="0" w:color="auto"/>
            <w:bottom w:val="none" w:sz="0" w:space="0" w:color="auto"/>
            <w:right w:val="none" w:sz="0" w:space="0" w:color="auto"/>
          </w:divBdr>
          <w:divsChild>
            <w:div w:id="825704714">
              <w:marLeft w:val="0"/>
              <w:marRight w:val="0"/>
              <w:marTop w:val="0"/>
              <w:marBottom w:val="0"/>
              <w:divBdr>
                <w:top w:val="none" w:sz="0" w:space="0" w:color="auto"/>
                <w:left w:val="none" w:sz="0" w:space="0" w:color="auto"/>
                <w:bottom w:val="none" w:sz="0" w:space="0" w:color="auto"/>
                <w:right w:val="none" w:sz="0" w:space="0" w:color="auto"/>
              </w:divBdr>
              <w:divsChild>
                <w:div w:id="1977638922">
                  <w:marLeft w:val="0"/>
                  <w:marRight w:val="0"/>
                  <w:marTop w:val="0"/>
                  <w:marBottom w:val="0"/>
                  <w:divBdr>
                    <w:top w:val="none" w:sz="0" w:space="0" w:color="auto"/>
                    <w:left w:val="none" w:sz="0" w:space="0" w:color="auto"/>
                    <w:bottom w:val="none" w:sz="0" w:space="0" w:color="auto"/>
                    <w:right w:val="none" w:sz="0" w:space="0" w:color="auto"/>
                  </w:divBdr>
                </w:div>
                <w:div w:id="1726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9064">
          <w:marLeft w:val="0"/>
          <w:marRight w:val="0"/>
          <w:marTop w:val="0"/>
          <w:marBottom w:val="0"/>
          <w:divBdr>
            <w:top w:val="none" w:sz="0" w:space="0" w:color="auto"/>
            <w:left w:val="none" w:sz="0" w:space="0" w:color="auto"/>
            <w:bottom w:val="none" w:sz="0" w:space="0" w:color="auto"/>
            <w:right w:val="none" w:sz="0" w:space="0" w:color="auto"/>
          </w:divBdr>
          <w:divsChild>
            <w:div w:id="1525172227">
              <w:marLeft w:val="0"/>
              <w:marRight w:val="0"/>
              <w:marTop w:val="0"/>
              <w:marBottom w:val="0"/>
              <w:divBdr>
                <w:top w:val="none" w:sz="0" w:space="0" w:color="auto"/>
                <w:left w:val="none" w:sz="0" w:space="0" w:color="auto"/>
                <w:bottom w:val="none" w:sz="0" w:space="0" w:color="auto"/>
                <w:right w:val="none" w:sz="0" w:space="0" w:color="auto"/>
              </w:divBdr>
              <w:divsChild>
                <w:div w:id="386731772">
                  <w:marLeft w:val="0"/>
                  <w:marRight w:val="0"/>
                  <w:marTop w:val="0"/>
                  <w:marBottom w:val="0"/>
                  <w:divBdr>
                    <w:top w:val="none" w:sz="0" w:space="0" w:color="auto"/>
                    <w:left w:val="none" w:sz="0" w:space="0" w:color="auto"/>
                    <w:bottom w:val="none" w:sz="0" w:space="0" w:color="auto"/>
                    <w:right w:val="none" w:sz="0" w:space="0" w:color="auto"/>
                  </w:divBdr>
                </w:div>
                <w:div w:id="17581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22562">
          <w:marLeft w:val="0"/>
          <w:marRight w:val="0"/>
          <w:marTop w:val="0"/>
          <w:marBottom w:val="0"/>
          <w:divBdr>
            <w:top w:val="none" w:sz="0" w:space="0" w:color="auto"/>
            <w:left w:val="none" w:sz="0" w:space="0" w:color="auto"/>
            <w:bottom w:val="none" w:sz="0" w:space="0" w:color="auto"/>
            <w:right w:val="none" w:sz="0" w:space="0" w:color="auto"/>
          </w:divBdr>
          <w:divsChild>
            <w:div w:id="1181580346">
              <w:marLeft w:val="0"/>
              <w:marRight w:val="0"/>
              <w:marTop w:val="0"/>
              <w:marBottom w:val="0"/>
              <w:divBdr>
                <w:top w:val="none" w:sz="0" w:space="0" w:color="auto"/>
                <w:left w:val="none" w:sz="0" w:space="0" w:color="auto"/>
                <w:bottom w:val="none" w:sz="0" w:space="0" w:color="auto"/>
                <w:right w:val="none" w:sz="0" w:space="0" w:color="auto"/>
              </w:divBdr>
              <w:divsChild>
                <w:div w:id="932858008">
                  <w:marLeft w:val="0"/>
                  <w:marRight w:val="0"/>
                  <w:marTop w:val="0"/>
                  <w:marBottom w:val="0"/>
                  <w:divBdr>
                    <w:top w:val="none" w:sz="0" w:space="0" w:color="auto"/>
                    <w:left w:val="none" w:sz="0" w:space="0" w:color="auto"/>
                    <w:bottom w:val="none" w:sz="0" w:space="0" w:color="auto"/>
                    <w:right w:val="none" w:sz="0" w:space="0" w:color="auto"/>
                  </w:divBdr>
                </w:div>
                <w:div w:id="20741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3728">
          <w:marLeft w:val="0"/>
          <w:marRight w:val="0"/>
          <w:marTop w:val="0"/>
          <w:marBottom w:val="0"/>
          <w:divBdr>
            <w:top w:val="none" w:sz="0" w:space="0" w:color="auto"/>
            <w:left w:val="none" w:sz="0" w:space="0" w:color="auto"/>
            <w:bottom w:val="none" w:sz="0" w:space="0" w:color="auto"/>
            <w:right w:val="none" w:sz="0" w:space="0" w:color="auto"/>
          </w:divBdr>
          <w:divsChild>
            <w:div w:id="780413076">
              <w:marLeft w:val="0"/>
              <w:marRight w:val="0"/>
              <w:marTop w:val="0"/>
              <w:marBottom w:val="0"/>
              <w:divBdr>
                <w:top w:val="none" w:sz="0" w:space="0" w:color="auto"/>
                <w:left w:val="none" w:sz="0" w:space="0" w:color="auto"/>
                <w:bottom w:val="none" w:sz="0" w:space="0" w:color="auto"/>
                <w:right w:val="none" w:sz="0" w:space="0" w:color="auto"/>
              </w:divBdr>
              <w:divsChild>
                <w:div w:id="1393037120">
                  <w:marLeft w:val="0"/>
                  <w:marRight w:val="0"/>
                  <w:marTop w:val="0"/>
                  <w:marBottom w:val="0"/>
                  <w:divBdr>
                    <w:top w:val="none" w:sz="0" w:space="0" w:color="auto"/>
                    <w:left w:val="none" w:sz="0" w:space="0" w:color="auto"/>
                    <w:bottom w:val="none" w:sz="0" w:space="0" w:color="auto"/>
                    <w:right w:val="none" w:sz="0" w:space="0" w:color="auto"/>
                  </w:divBdr>
                </w:div>
                <w:div w:id="2734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8147">
          <w:marLeft w:val="0"/>
          <w:marRight w:val="0"/>
          <w:marTop w:val="0"/>
          <w:marBottom w:val="0"/>
          <w:divBdr>
            <w:top w:val="none" w:sz="0" w:space="0" w:color="auto"/>
            <w:left w:val="none" w:sz="0" w:space="0" w:color="auto"/>
            <w:bottom w:val="none" w:sz="0" w:space="0" w:color="auto"/>
            <w:right w:val="none" w:sz="0" w:space="0" w:color="auto"/>
          </w:divBdr>
          <w:divsChild>
            <w:div w:id="830291667">
              <w:marLeft w:val="0"/>
              <w:marRight w:val="0"/>
              <w:marTop w:val="0"/>
              <w:marBottom w:val="0"/>
              <w:divBdr>
                <w:top w:val="none" w:sz="0" w:space="0" w:color="auto"/>
                <w:left w:val="none" w:sz="0" w:space="0" w:color="auto"/>
                <w:bottom w:val="none" w:sz="0" w:space="0" w:color="auto"/>
                <w:right w:val="none" w:sz="0" w:space="0" w:color="auto"/>
              </w:divBdr>
              <w:divsChild>
                <w:div w:id="1897233615">
                  <w:marLeft w:val="0"/>
                  <w:marRight w:val="0"/>
                  <w:marTop w:val="0"/>
                  <w:marBottom w:val="0"/>
                  <w:divBdr>
                    <w:top w:val="none" w:sz="0" w:space="0" w:color="auto"/>
                    <w:left w:val="none" w:sz="0" w:space="0" w:color="auto"/>
                    <w:bottom w:val="none" w:sz="0" w:space="0" w:color="auto"/>
                    <w:right w:val="none" w:sz="0" w:space="0" w:color="auto"/>
                  </w:divBdr>
                </w:div>
                <w:div w:id="8582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2633">
          <w:marLeft w:val="0"/>
          <w:marRight w:val="0"/>
          <w:marTop w:val="0"/>
          <w:marBottom w:val="0"/>
          <w:divBdr>
            <w:top w:val="none" w:sz="0" w:space="0" w:color="auto"/>
            <w:left w:val="none" w:sz="0" w:space="0" w:color="auto"/>
            <w:bottom w:val="none" w:sz="0" w:space="0" w:color="auto"/>
            <w:right w:val="none" w:sz="0" w:space="0" w:color="auto"/>
          </w:divBdr>
          <w:divsChild>
            <w:div w:id="12807447">
              <w:marLeft w:val="0"/>
              <w:marRight w:val="0"/>
              <w:marTop w:val="0"/>
              <w:marBottom w:val="0"/>
              <w:divBdr>
                <w:top w:val="none" w:sz="0" w:space="0" w:color="auto"/>
                <w:left w:val="none" w:sz="0" w:space="0" w:color="auto"/>
                <w:bottom w:val="none" w:sz="0" w:space="0" w:color="auto"/>
                <w:right w:val="none" w:sz="0" w:space="0" w:color="auto"/>
              </w:divBdr>
              <w:divsChild>
                <w:div w:id="1177698740">
                  <w:marLeft w:val="0"/>
                  <w:marRight w:val="0"/>
                  <w:marTop w:val="0"/>
                  <w:marBottom w:val="0"/>
                  <w:divBdr>
                    <w:top w:val="none" w:sz="0" w:space="0" w:color="auto"/>
                    <w:left w:val="none" w:sz="0" w:space="0" w:color="auto"/>
                    <w:bottom w:val="none" w:sz="0" w:space="0" w:color="auto"/>
                    <w:right w:val="none" w:sz="0" w:space="0" w:color="auto"/>
                  </w:divBdr>
                </w:div>
                <w:div w:id="9220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5747">
      <w:bodyDiv w:val="1"/>
      <w:marLeft w:val="0"/>
      <w:marRight w:val="0"/>
      <w:marTop w:val="0"/>
      <w:marBottom w:val="0"/>
      <w:divBdr>
        <w:top w:val="none" w:sz="0" w:space="0" w:color="auto"/>
        <w:left w:val="none" w:sz="0" w:space="0" w:color="auto"/>
        <w:bottom w:val="none" w:sz="0" w:space="0" w:color="auto"/>
        <w:right w:val="none" w:sz="0" w:space="0" w:color="auto"/>
      </w:divBdr>
      <w:divsChild>
        <w:div w:id="909775703">
          <w:marLeft w:val="0"/>
          <w:marRight w:val="0"/>
          <w:marTop w:val="75"/>
          <w:marBottom w:val="75"/>
          <w:divBdr>
            <w:top w:val="none" w:sz="0" w:space="0" w:color="auto"/>
            <w:left w:val="none" w:sz="0" w:space="0" w:color="auto"/>
            <w:bottom w:val="none" w:sz="0" w:space="0" w:color="auto"/>
            <w:right w:val="none" w:sz="0" w:space="0" w:color="auto"/>
          </w:divBdr>
        </w:div>
        <w:div w:id="1155806043">
          <w:marLeft w:val="0"/>
          <w:marRight w:val="0"/>
          <w:marTop w:val="0"/>
          <w:marBottom w:val="0"/>
          <w:divBdr>
            <w:top w:val="none" w:sz="0" w:space="0" w:color="auto"/>
            <w:left w:val="none" w:sz="0" w:space="0" w:color="auto"/>
            <w:bottom w:val="none" w:sz="0" w:space="0" w:color="auto"/>
            <w:right w:val="none" w:sz="0" w:space="0" w:color="auto"/>
          </w:divBdr>
          <w:divsChild>
            <w:div w:id="2029258961">
              <w:marLeft w:val="0"/>
              <w:marRight w:val="0"/>
              <w:marTop w:val="0"/>
              <w:marBottom w:val="0"/>
              <w:divBdr>
                <w:top w:val="none" w:sz="0" w:space="0" w:color="auto"/>
                <w:left w:val="none" w:sz="0" w:space="0" w:color="auto"/>
                <w:bottom w:val="none" w:sz="0" w:space="0" w:color="auto"/>
                <w:right w:val="none" w:sz="0" w:space="0" w:color="auto"/>
              </w:divBdr>
              <w:divsChild>
                <w:div w:id="1900945201">
                  <w:marLeft w:val="0"/>
                  <w:marRight w:val="0"/>
                  <w:marTop w:val="0"/>
                  <w:marBottom w:val="0"/>
                  <w:divBdr>
                    <w:top w:val="none" w:sz="0" w:space="0" w:color="auto"/>
                    <w:left w:val="none" w:sz="0" w:space="0" w:color="auto"/>
                    <w:bottom w:val="none" w:sz="0" w:space="0" w:color="auto"/>
                    <w:right w:val="none" w:sz="0" w:space="0" w:color="auto"/>
                  </w:divBdr>
                </w:div>
                <w:div w:id="4959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6764">
          <w:marLeft w:val="0"/>
          <w:marRight w:val="0"/>
          <w:marTop w:val="0"/>
          <w:marBottom w:val="0"/>
          <w:divBdr>
            <w:top w:val="none" w:sz="0" w:space="0" w:color="auto"/>
            <w:left w:val="none" w:sz="0" w:space="0" w:color="auto"/>
            <w:bottom w:val="none" w:sz="0" w:space="0" w:color="auto"/>
            <w:right w:val="none" w:sz="0" w:space="0" w:color="auto"/>
          </w:divBdr>
          <w:divsChild>
            <w:div w:id="422069143">
              <w:marLeft w:val="0"/>
              <w:marRight w:val="0"/>
              <w:marTop w:val="0"/>
              <w:marBottom w:val="0"/>
              <w:divBdr>
                <w:top w:val="none" w:sz="0" w:space="0" w:color="auto"/>
                <w:left w:val="none" w:sz="0" w:space="0" w:color="auto"/>
                <w:bottom w:val="none" w:sz="0" w:space="0" w:color="auto"/>
                <w:right w:val="none" w:sz="0" w:space="0" w:color="auto"/>
              </w:divBdr>
              <w:divsChild>
                <w:div w:id="1272472637">
                  <w:marLeft w:val="0"/>
                  <w:marRight w:val="0"/>
                  <w:marTop w:val="0"/>
                  <w:marBottom w:val="0"/>
                  <w:divBdr>
                    <w:top w:val="none" w:sz="0" w:space="0" w:color="auto"/>
                    <w:left w:val="none" w:sz="0" w:space="0" w:color="auto"/>
                    <w:bottom w:val="none" w:sz="0" w:space="0" w:color="auto"/>
                    <w:right w:val="none" w:sz="0" w:space="0" w:color="auto"/>
                  </w:divBdr>
                </w:div>
                <w:div w:id="5024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50535">
          <w:marLeft w:val="0"/>
          <w:marRight w:val="0"/>
          <w:marTop w:val="0"/>
          <w:marBottom w:val="0"/>
          <w:divBdr>
            <w:top w:val="none" w:sz="0" w:space="0" w:color="auto"/>
            <w:left w:val="none" w:sz="0" w:space="0" w:color="auto"/>
            <w:bottom w:val="none" w:sz="0" w:space="0" w:color="auto"/>
            <w:right w:val="none" w:sz="0" w:space="0" w:color="auto"/>
          </w:divBdr>
          <w:divsChild>
            <w:div w:id="1718164810">
              <w:marLeft w:val="0"/>
              <w:marRight w:val="0"/>
              <w:marTop w:val="0"/>
              <w:marBottom w:val="0"/>
              <w:divBdr>
                <w:top w:val="none" w:sz="0" w:space="0" w:color="auto"/>
                <w:left w:val="none" w:sz="0" w:space="0" w:color="auto"/>
                <w:bottom w:val="none" w:sz="0" w:space="0" w:color="auto"/>
                <w:right w:val="none" w:sz="0" w:space="0" w:color="auto"/>
              </w:divBdr>
              <w:divsChild>
                <w:div w:id="570502390">
                  <w:marLeft w:val="0"/>
                  <w:marRight w:val="0"/>
                  <w:marTop w:val="0"/>
                  <w:marBottom w:val="0"/>
                  <w:divBdr>
                    <w:top w:val="none" w:sz="0" w:space="0" w:color="auto"/>
                    <w:left w:val="none" w:sz="0" w:space="0" w:color="auto"/>
                    <w:bottom w:val="none" w:sz="0" w:space="0" w:color="auto"/>
                    <w:right w:val="none" w:sz="0" w:space="0" w:color="auto"/>
                  </w:divBdr>
                </w:div>
                <w:div w:id="19523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2565">
          <w:marLeft w:val="0"/>
          <w:marRight w:val="0"/>
          <w:marTop w:val="0"/>
          <w:marBottom w:val="0"/>
          <w:divBdr>
            <w:top w:val="none" w:sz="0" w:space="0" w:color="auto"/>
            <w:left w:val="none" w:sz="0" w:space="0" w:color="auto"/>
            <w:bottom w:val="none" w:sz="0" w:space="0" w:color="auto"/>
            <w:right w:val="none" w:sz="0" w:space="0" w:color="auto"/>
          </w:divBdr>
          <w:divsChild>
            <w:div w:id="717513321">
              <w:marLeft w:val="0"/>
              <w:marRight w:val="0"/>
              <w:marTop w:val="0"/>
              <w:marBottom w:val="0"/>
              <w:divBdr>
                <w:top w:val="none" w:sz="0" w:space="0" w:color="auto"/>
                <w:left w:val="none" w:sz="0" w:space="0" w:color="auto"/>
                <w:bottom w:val="none" w:sz="0" w:space="0" w:color="auto"/>
                <w:right w:val="none" w:sz="0" w:space="0" w:color="auto"/>
              </w:divBdr>
              <w:divsChild>
                <w:div w:id="1673682852">
                  <w:marLeft w:val="0"/>
                  <w:marRight w:val="0"/>
                  <w:marTop w:val="0"/>
                  <w:marBottom w:val="0"/>
                  <w:divBdr>
                    <w:top w:val="none" w:sz="0" w:space="0" w:color="auto"/>
                    <w:left w:val="none" w:sz="0" w:space="0" w:color="auto"/>
                    <w:bottom w:val="none" w:sz="0" w:space="0" w:color="auto"/>
                    <w:right w:val="none" w:sz="0" w:space="0" w:color="auto"/>
                  </w:divBdr>
                </w:div>
                <w:div w:id="11286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85718">
          <w:marLeft w:val="0"/>
          <w:marRight w:val="0"/>
          <w:marTop w:val="0"/>
          <w:marBottom w:val="0"/>
          <w:divBdr>
            <w:top w:val="none" w:sz="0" w:space="0" w:color="auto"/>
            <w:left w:val="none" w:sz="0" w:space="0" w:color="auto"/>
            <w:bottom w:val="none" w:sz="0" w:space="0" w:color="auto"/>
            <w:right w:val="none" w:sz="0" w:space="0" w:color="auto"/>
          </w:divBdr>
          <w:divsChild>
            <w:div w:id="622658179">
              <w:marLeft w:val="0"/>
              <w:marRight w:val="0"/>
              <w:marTop w:val="0"/>
              <w:marBottom w:val="0"/>
              <w:divBdr>
                <w:top w:val="none" w:sz="0" w:space="0" w:color="auto"/>
                <w:left w:val="none" w:sz="0" w:space="0" w:color="auto"/>
                <w:bottom w:val="none" w:sz="0" w:space="0" w:color="auto"/>
                <w:right w:val="none" w:sz="0" w:space="0" w:color="auto"/>
              </w:divBdr>
              <w:divsChild>
                <w:div w:id="595285850">
                  <w:marLeft w:val="0"/>
                  <w:marRight w:val="0"/>
                  <w:marTop w:val="0"/>
                  <w:marBottom w:val="0"/>
                  <w:divBdr>
                    <w:top w:val="none" w:sz="0" w:space="0" w:color="auto"/>
                    <w:left w:val="none" w:sz="0" w:space="0" w:color="auto"/>
                    <w:bottom w:val="none" w:sz="0" w:space="0" w:color="auto"/>
                    <w:right w:val="none" w:sz="0" w:space="0" w:color="auto"/>
                  </w:divBdr>
                </w:div>
                <w:div w:id="10731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3903">
          <w:marLeft w:val="0"/>
          <w:marRight w:val="0"/>
          <w:marTop w:val="0"/>
          <w:marBottom w:val="0"/>
          <w:divBdr>
            <w:top w:val="none" w:sz="0" w:space="0" w:color="auto"/>
            <w:left w:val="none" w:sz="0" w:space="0" w:color="auto"/>
            <w:bottom w:val="none" w:sz="0" w:space="0" w:color="auto"/>
            <w:right w:val="none" w:sz="0" w:space="0" w:color="auto"/>
          </w:divBdr>
          <w:divsChild>
            <w:div w:id="2091462936">
              <w:marLeft w:val="0"/>
              <w:marRight w:val="0"/>
              <w:marTop w:val="0"/>
              <w:marBottom w:val="0"/>
              <w:divBdr>
                <w:top w:val="none" w:sz="0" w:space="0" w:color="auto"/>
                <w:left w:val="none" w:sz="0" w:space="0" w:color="auto"/>
                <w:bottom w:val="none" w:sz="0" w:space="0" w:color="auto"/>
                <w:right w:val="none" w:sz="0" w:space="0" w:color="auto"/>
              </w:divBdr>
              <w:divsChild>
                <w:div w:id="365107977">
                  <w:marLeft w:val="0"/>
                  <w:marRight w:val="0"/>
                  <w:marTop w:val="0"/>
                  <w:marBottom w:val="0"/>
                  <w:divBdr>
                    <w:top w:val="none" w:sz="0" w:space="0" w:color="auto"/>
                    <w:left w:val="none" w:sz="0" w:space="0" w:color="auto"/>
                    <w:bottom w:val="none" w:sz="0" w:space="0" w:color="auto"/>
                    <w:right w:val="none" w:sz="0" w:space="0" w:color="auto"/>
                  </w:divBdr>
                </w:div>
                <w:div w:id="6498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22123">
          <w:marLeft w:val="0"/>
          <w:marRight w:val="0"/>
          <w:marTop w:val="0"/>
          <w:marBottom w:val="0"/>
          <w:divBdr>
            <w:top w:val="none" w:sz="0" w:space="0" w:color="auto"/>
            <w:left w:val="none" w:sz="0" w:space="0" w:color="auto"/>
            <w:bottom w:val="none" w:sz="0" w:space="0" w:color="auto"/>
            <w:right w:val="none" w:sz="0" w:space="0" w:color="auto"/>
          </w:divBdr>
          <w:divsChild>
            <w:div w:id="445318676">
              <w:marLeft w:val="0"/>
              <w:marRight w:val="0"/>
              <w:marTop w:val="0"/>
              <w:marBottom w:val="0"/>
              <w:divBdr>
                <w:top w:val="none" w:sz="0" w:space="0" w:color="auto"/>
                <w:left w:val="none" w:sz="0" w:space="0" w:color="auto"/>
                <w:bottom w:val="none" w:sz="0" w:space="0" w:color="auto"/>
                <w:right w:val="none" w:sz="0" w:space="0" w:color="auto"/>
              </w:divBdr>
              <w:divsChild>
                <w:div w:id="1879009470">
                  <w:marLeft w:val="0"/>
                  <w:marRight w:val="0"/>
                  <w:marTop w:val="0"/>
                  <w:marBottom w:val="0"/>
                  <w:divBdr>
                    <w:top w:val="none" w:sz="0" w:space="0" w:color="auto"/>
                    <w:left w:val="none" w:sz="0" w:space="0" w:color="auto"/>
                    <w:bottom w:val="none" w:sz="0" w:space="0" w:color="auto"/>
                    <w:right w:val="none" w:sz="0" w:space="0" w:color="auto"/>
                  </w:divBdr>
                </w:div>
                <w:div w:id="14993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41593">
          <w:marLeft w:val="0"/>
          <w:marRight w:val="0"/>
          <w:marTop w:val="0"/>
          <w:marBottom w:val="0"/>
          <w:divBdr>
            <w:top w:val="none" w:sz="0" w:space="0" w:color="auto"/>
            <w:left w:val="none" w:sz="0" w:space="0" w:color="auto"/>
            <w:bottom w:val="none" w:sz="0" w:space="0" w:color="auto"/>
            <w:right w:val="none" w:sz="0" w:space="0" w:color="auto"/>
          </w:divBdr>
          <w:divsChild>
            <w:div w:id="777914911">
              <w:marLeft w:val="0"/>
              <w:marRight w:val="0"/>
              <w:marTop w:val="0"/>
              <w:marBottom w:val="0"/>
              <w:divBdr>
                <w:top w:val="none" w:sz="0" w:space="0" w:color="auto"/>
                <w:left w:val="none" w:sz="0" w:space="0" w:color="auto"/>
                <w:bottom w:val="none" w:sz="0" w:space="0" w:color="auto"/>
                <w:right w:val="none" w:sz="0" w:space="0" w:color="auto"/>
              </w:divBdr>
              <w:divsChild>
                <w:div w:id="1770664060">
                  <w:marLeft w:val="0"/>
                  <w:marRight w:val="0"/>
                  <w:marTop w:val="0"/>
                  <w:marBottom w:val="0"/>
                  <w:divBdr>
                    <w:top w:val="none" w:sz="0" w:space="0" w:color="auto"/>
                    <w:left w:val="none" w:sz="0" w:space="0" w:color="auto"/>
                    <w:bottom w:val="none" w:sz="0" w:space="0" w:color="auto"/>
                    <w:right w:val="none" w:sz="0" w:space="0" w:color="auto"/>
                  </w:divBdr>
                </w:div>
                <w:div w:id="5059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43636">
          <w:marLeft w:val="0"/>
          <w:marRight w:val="0"/>
          <w:marTop w:val="0"/>
          <w:marBottom w:val="0"/>
          <w:divBdr>
            <w:top w:val="none" w:sz="0" w:space="0" w:color="auto"/>
            <w:left w:val="none" w:sz="0" w:space="0" w:color="auto"/>
            <w:bottom w:val="none" w:sz="0" w:space="0" w:color="auto"/>
            <w:right w:val="none" w:sz="0" w:space="0" w:color="auto"/>
          </w:divBdr>
          <w:divsChild>
            <w:div w:id="1335261099">
              <w:marLeft w:val="0"/>
              <w:marRight w:val="0"/>
              <w:marTop w:val="0"/>
              <w:marBottom w:val="0"/>
              <w:divBdr>
                <w:top w:val="none" w:sz="0" w:space="0" w:color="auto"/>
                <w:left w:val="none" w:sz="0" w:space="0" w:color="auto"/>
                <w:bottom w:val="none" w:sz="0" w:space="0" w:color="auto"/>
                <w:right w:val="none" w:sz="0" w:space="0" w:color="auto"/>
              </w:divBdr>
              <w:divsChild>
                <w:div w:id="1307128962">
                  <w:marLeft w:val="0"/>
                  <w:marRight w:val="0"/>
                  <w:marTop w:val="0"/>
                  <w:marBottom w:val="0"/>
                  <w:divBdr>
                    <w:top w:val="none" w:sz="0" w:space="0" w:color="auto"/>
                    <w:left w:val="none" w:sz="0" w:space="0" w:color="auto"/>
                    <w:bottom w:val="none" w:sz="0" w:space="0" w:color="auto"/>
                    <w:right w:val="none" w:sz="0" w:space="0" w:color="auto"/>
                  </w:divBdr>
                </w:div>
                <w:div w:id="19527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7918">
          <w:marLeft w:val="0"/>
          <w:marRight w:val="0"/>
          <w:marTop w:val="0"/>
          <w:marBottom w:val="0"/>
          <w:divBdr>
            <w:top w:val="none" w:sz="0" w:space="0" w:color="auto"/>
            <w:left w:val="none" w:sz="0" w:space="0" w:color="auto"/>
            <w:bottom w:val="none" w:sz="0" w:space="0" w:color="auto"/>
            <w:right w:val="none" w:sz="0" w:space="0" w:color="auto"/>
          </w:divBdr>
          <w:divsChild>
            <w:div w:id="1330518995">
              <w:marLeft w:val="0"/>
              <w:marRight w:val="0"/>
              <w:marTop w:val="0"/>
              <w:marBottom w:val="0"/>
              <w:divBdr>
                <w:top w:val="none" w:sz="0" w:space="0" w:color="auto"/>
                <w:left w:val="none" w:sz="0" w:space="0" w:color="auto"/>
                <w:bottom w:val="none" w:sz="0" w:space="0" w:color="auto"/>
                <w:right w:val="none" w:sz="0" w:space="0" w:color="auto"/>
              </w:divBdr>
              <w:divsChild>
                <w:div w:id="813176365">
                  <w:marLeft w:val="0"/>
                  <w:marRight w:val="0"/>
                  <w:marTop w:val="0"/>
                  <w:marBottom w:val="0"/>
                  <w:divBdr>
                    <w:top w:val="none" w:sz="0" w:space="0" w:color="auto"/>
                    <w:left w:val="none" w:sz="0" w:space="0" w:color="auto"/>
                    <w:bottom w:val="none" w:sz="0" w:space="0" w:color="auto"/>
                    <w:right w:val="none" w:sz="0" w:space="0" w:color="auto"/>
                  </w:divBdr>
                </w:div>
                <w:div w:id="10905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7017">
      <w:bodyDiv w:val="1"/>
      <w:marLeft w:val="0"/>
      <w:marRight w:val="0"/>
      <w:marTop w:val="0"/>
      <w:marBottom w:val="0"/>
      <w:divBdr>
        <w:top w:val="none" w:sz="0" w:space="0" w:color="auto"/>
        <w:left w:val="none" w:sz="0" w:space="0" w:color="auto"/>
        <w:bottom w:val="none" w:sz="0" w:space="0" w:color="auto"/>
        <w:right w:val="none" w:sz="0" w:space="0" w:color="auto"/>
      </w:divBdr>
      <w:divsChild>
        <w:div w:id="1813135962">
          <w:marLeft w:val="0"/>
          <w:marRight w:val="0"/>
          <w:marTop w:val="75"/>
          <w:marBottom w:val="75"/>
          <w:divBdr>
            <w:top w:val="none" w:sz="0" w:space="0" w:color="auto"/>
            <w:left w:val="none" w:sz="0" w:space="0" w:color="auto"/>
            <w:bottom w:val="none" w:sz="0" w:space="0" w:color="auto"/>
            <w:right w:val="none" w:sz="0" w:space="0" w:color="auto"/>
          </w:divBdr>
        </w:div>
        <w:div w:id="963584291">
          <w:marLeft w:val="0"/>
          <w:marRight w:val="0"/>
          <w:marTop w:val="0"/>
          <w:marBottom w:val="0"/>
          <w:divBdr>
            <w:top w:val="none" w:sz="0" w:space="0" w:color="auto"/>
            <w:left w:val="none" w:sz="0" w:space="0" w:color="auto"/>
            <w:bottom w:val="none" w:sz="0" w:space="0" w:color="auto"/>
            <w:right w:val="none" w:sz="0" w:space="0" w:color="auto"/>
          </w:divBdr>
          <w:divsChild>
            <w:div w:id="1345133034">
              <w:marLeft w:val="0"/>
              <w:marRight w:val="0"/>
              <w:marTop w:val="0"/>
              <w:marBottom w:val="0"/>
              <w:divBdr>
                <w:top w:val="none" w:sz="0" w:space="0" w:color="auto"/>
                <w:left w:val="none" w:sz="0" w:space="0" w:color="auto"/>
                <w:bottom w:val="none" w:sz="0" w:space="0" w:color="auto"/>
                <w:right w:val="none" w:sz="0" w:space="0" w:color="auto"/>
              </w:divBdr>
              <w:divsChild>
                <w:div w:id="313338418">
                  <w:marLeft w:val="0"/>
                  <w:marRight w:val="0"/>
                  <w:marTop w:val="0"/>
                  <w:marBottom w:val="0"/>
                  <w:divBdr>
                    <w:top w:val="none" w:sz="0" w:space="0" w:color="auto"/>
                    <w:left w:val="none" w:sz="0" w:space="0" w:color="auto"/>
                    <w:bottom w:val="none" w:sz="0" w:space="0" w:color="auto"/>
                    <w:right w:val="none" w:sz="0" w:space="0" w:color="auto"/>
                  </w:divBdr>
                </w:div>
                <w:div w:id="13583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5336">
          <w:marLeft w:val="0"/>
          <w:marRight w:val="0"/>
          <w:marTop w:val="0"/>
          <w:marBottom w:val="0"/>
          <w:divBdr>
            <w:top w:val="none" w:sz="0" w:space="0" w:color="auto"/>
            <w:left w:val="none" w:sz="0" w:space="0" w:color="auto"/>
            <w:bottom w:val="none" w:sz="0" w:space="0" w:color="auto"/>
            <w:right w:val="none" w:sz="0" w:space="0" w:color="auto"/>
          </w:divBdr>
          <w:divsChild>
            <w:div w:id="48039185">
              <w:marLeft w:val="0"/>
              <w:marRight w:val="0"/>
              <w:marTop w:val="0"/>
              <w:marBottom w:val="0"/>
              <w:divBdr>
                <w:top w:val="none" w:sz="0" w:space="0" w:color="auto"/>
                <w:left w:val="none" w:sz="0" w:space="0" w:color="auto"/>
                <w:bottom w:val="none" w:sz="0" w:space="0" w:color="auto"/>
                <w:right w:val="none" w:sz="0" w:space="0" w:color="auto"/>
              </w:divBdr>
              <w:divsChild>
                <w:div w:id="1392533372">
                  <w:marLeft w:val="0"/>
                  <w:marRight w:val="0"/>
                  <w:marTop w:val="0"/>
                  <w:marBottom w:val="0"/>
                  <w:divBdr>
                    <w:top w:val="none" w:sz="0" w:space="0" w:color="auto"/>
                    <w:left w:val="none" w:sz="0" w:space="0" w:color="auto"/>
                    <w:bottom w:val="none" w:sz="0" w:space="0" w:color="auto"/>
                    <w:right w:val="none" w:sz="0" w:space="0" w:color="auto"/>
                  </w:divBdr>
                </w:div>
                <w:div w:id="95258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8001">
      <w:bodyDiv w:val="1"/>
      <w:marLeft w:val="0"/>
      <w:marRight w:val="0"/>
      <w:marTop w:val="0"/>
      <w:marBottom w:val="0"/>
      <w:divBdr>
        <w:top w:val="none" w:sz="0" w:space="0" w:color="auto"/>
        <w:left w:val="none" w:sz="0" w:space="0" w:color="auto"/>
        <w:bottom w:val="none" w:sz="0" w:space="0" w:color="auto"/>
        <w:right w:val="none" w:sz="0" w:space="0" w:color="auto"/>
      </w:divBdr>
      <w:divsChild>
        <w:div w:id="816385111">
          <w:marLeft w:val="0"/>
          <w:marRight w:val="0"/>
          <w:marTop w:val="75"/>
          <w:marBottom w:val="75"/>
          <w:divBdr>
            <w:top w:val="none" w:sz="0" w:space="0" w:color="auto"/>
            <w:left w:val="none" w:sz="0" w:space="0" w:color="auto"/>
            <w:bottom w:val="none" w:sz="0" w:space="0" w:color="auto"/>
            <w:right w:val="none" w:sz="0" w:space="0" w:color="auto"/>
          </w:divBdr>
        </w:div>
        <w:div w:id="1457216163">
          <w:marLeft w:val="0"/>
          <w:marRight w:val="0"/>
          <w:marTop w:val="0"/>
          <w:marBottom w:val="0"/>
          <w:divBdr>
            <w:top w:val="none" w:sz="0" w:space="0" w:color="auto"/>
            <w:left w:val="none" w:sz="0" w:space="0" w:color="auto"/>
            <w:bottom w:val="none" w:sz="0" w:space="0" w:color="auto"/>
            <w:right w:val="none" w:sz="0" w:space="0" w:color="auto"/>
          </w:divBdr>
          <w:divsChild>
            <w:div w:id="846360072">
              <w:marLeft w:val="0"/>
              <w:marRight w:val="0"/>
              <w:marTop w:val="0"/>
              <w:marBottom w:val="0"/>
              <w:divBdr>
                <w:top w:val="none" w:sz="0" w:space="0" w:color="auto"/>
                <w:left w:val="none" w:sz="0" w:space="0" w:color="auto"/>
                <w:bottom w:val="none" w:sz="0" w:space="0" w:color="auto"/>
                <w:right w:val="none" w:sz="0" w:space="0" w:color="auto"/>
              </w:divBdr>
              <w:divsChild>
                <w:div w:id="1632320963">
                  <w:marLeft w:val="0"/>
                  <w:marRight w:val="0"/>
                  <w:marTop w:val="0"/>
                  <w:marBottom w:val="0"/>
                  <w:divBdr>
                    <w:top w:val="none" w:sz="0" w:space="0" w:color="auto"/>
                    <w:left w:val="none" w:sz="0" w:space="0" w:color="auto"/>
                    <w:bottom w:val="none" w:sz="0" w:space="0" w:color="auto"/>
                    <w:right w:val="none" w:sz="0" w:space="0" w:color="auto"/>
                  </w:divBdr>
                </w:div>
                <w:div w:id="660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99392">
          <w:marLeft w:val="0"/>
          <w:marRight w:val="0"/>
          <w:marTop w:val="0"/>
          <w:marBottom w:val="0"/>
          <w:divBdr>
            <w:top w:val="none" w:sz="0" w:space="0" w:color="auto"/>
            <w:left w:val="none" w:sz="0" w:space="0" w:color="auto"/>
            <w:bottom w:val="none" w:sz="0" w:space="0" w:color="auto"/>
            <w:right w:val="none" w:sz="0" w:space="0" w:color="auto"/>
          </w:divBdr>
          <w:divsChild>
            <w:div w:id="128059353">
              <w:marLeft w:val="0"/>
              <w:marRight w:val="0"/>
              <w:marTop w:val="0"/>
              <w:marBottom w:val="0"/>
              <w:divBdr>
                <w:top w:val="none" w:sz="0" w:space="0" w:color="auto"/>
                <w:left w:val="none" w:sz="0" w:space="0" w:color="auto"/>
                <w:bottom w:val="none" w:sz="0" w:space="0" w:color="auto"/>
                <w:right w:val="none" w:sz="0" w:space="0" w:color="auto"/>
              </w:divBdr>
              <w:divsChild>
                <w:div w:id="792402060">
                  <w:marLeft w:val="0"/>
                  <w:marRight w:val="0"/>
                  <w:marTop w:val="0"/>
                  <w:marBottom w:val="0"/>
                  <w:divBdr>
                    <w:top w:val="none" w:sz="0" w:space="0" w:color="auto"/>
                    <w:left w:val="none" w:sz="0" w:space="0" w:color="auto"/>
                    <w:bottom w:val="none" w:sz="0" w:space="0" w:color="auto"/>
                    <w:right w:val="none" w:sz="0" w:space="0" w:color="auto"/>
                  </w:divBdr>
                </w:div>
                <w:div w:id="1189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11848">
          <w:marLeft w:val="0"/>
          <w:marRight w:val="0"/>
          <w:marTop w:val="0"/>
          <w:marBottom w:val="0"/>
          <w:divBdr>
            <w:top w:val="none" w:sz="0" w:space="0" w:color="auto"/>
            <w:left w:val="none" w:sz="0" w:space="0" w:color="auto"/>
            <w:bottom w:val="none" w:sz="0" w:space="0" w:color="auto"/>
            <w:right w:val="none" w:sz="0" w:space="0" w:color="auto"/>
          </w:divBdr>
          <w:divsChild>
            <w:div w:id="2061979905">
              <w:marLeft w:val="0"/>
              <w:marRight w:val="0"/>
              <w:marTop w:val="0"/>
              <w:marBottom w:val="0"/>
              <w:divBdr>
                <w:top w:val="none" w:sz="0" w:space="0" w:color="auto"/>
                <w:left w:val="none" w:sz="0" w:space="0" w:color="auto"/>
                <w:bottom w:val="none" w:sz="0" w:space="0" w:color="auto"/>
                <w:right w:val="none" w:sz="0" w:space="0" w:color="auto"/>
              </w:divBdr>
              <w:divsChild>
                <w:div w:id="1111515445">
                  <w:marLeft w:val="0"/>
                  <w:marRight w:val="0"/>
                  <w:marTop w:val="0"/>
                  <w:marBottom w:val="0"/>
                  <w:divBdr>
                    <w:top w:val="none" w:sz="0" w:space="0" w:color="auto"/>
                    <w:left w:val="none" w:sz="0" w:space="0" w:color="auto"/>
                    <w:bottom w:val="none" w:sz="0" w:space="0" w:color="auto"/>
                    <w:right w:val="none" w:sz="0" w:space="0" w:color="auto"/>
                  </w:divBdr>
                </w:div>
                <w:div w:id="13995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90139">
          <w:marLeft w:val="0"/>
          <w:marRight w:val="0"/>
          <w:marTop w:val="0"/>
          <w:marBottom w:val="0"/>
          <w:divBdr>
            <w:top w:val="none" w:sz="0" w:space="0" w:color="auto"/>
            <w:left w:val="none" w:sz="0" w:space="0" w:color="auto"/>
            <w:bottom w:val="none" w:sz="0" w:space="0" w:color="auto"/>
            <w:right w:val="none" w:sz="0" w:space="0" w:color="auto"/>
          </w:divBdr>
          <w:divsChild>
            <w:div w:id="1490973895">
              <w:marLeft w:val="0"/>
              <w:marRight w:val="0"/>
              <w:marTop w:val="0"/>
              <w:marBottom w:val="0"/>
              <w:divBdr>
                <w:top w:val="none" w:sz="0" w:space="0" w:color="auto"/>
                <w:left w:val="none" w:sz="0" w:space="0" w:color="auto"/>
                <w:bottom w:val="none" w:sz="0" w:space="0" w:color="auto"/>
                <w:right w:val="none" w:sz="0" w:space="0" w:color="auto"/>
              </w:divBdr>
              <w:divsChild>
                <w:div w:id="947391348">
                  <w:marLeft w:val="0"/>
                  <w:marRight w:val="0"/>
                  <w:marTop w:val="0"/>
                  <w:marBottom w:val="0"/>
                  <w:divBdr>
                    <w:top w:val="none" w:sz="0" w:space="0" w:color="auto"/>
                    <w:left w:val="none" w:sz="0" w:space="0" w:color="auto"/>
                    <w:bottom w:val="none" w:sz="0" w:space="0" w:color="auto"/>
                    <w:right w:val="none" w:sz="0" w:space="0" w:color="auto"/>
                  </w:divBdr>
                </w:div>
                <w:div w:id="21260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4199">
          <w:marLeft w:val="0"/>
          <w:marRight w:val="0"/>
          <w:marTop w:val="0"/>
          <w:marBottom w:val="0"/>
          <w:divBdr>
            <w:top w:val="none" w:sz="0" w:space="0" w:color="auto"/>
            <w:left w:val="none" w:sz="0" w:space="0" w:color="auto"/>
            <w:bottom w:val="none" w:sz="0" w:space="0" w:color="auto"/>
            <w:right w:val="none" w:sz="0" w:space="0" w:color="auto"/>
          </w:divBdr>
          <w:divsChild>
            <w:div w:id="2028948985">
              <w:marLeft w:val="0"/>
              <w:marRight w:val="0"/>
              <w:marTop w:val="0"/>
              <w:marBottom w:val="0"/>
              <w:divBdr>
                <w:top w:val="none" w:sz="0" w:space="0" w:color="auto"/>
                <w:left w:val="none" w:sz="0" w:space="0" w:color="auto"/>
                <w:bottom w:val="none" w:sz="0" w:space="0" w:color="auto"/>
                <w:right w:val="none" w:sz="0" w:space="0" w:color="auto"/>
              </w:divBdr>
              <w:divsChild>
                <w:div w:id="383524898">
                  <w:marLeft w:val="0"/>
                  <w:marRight w:val="0"/>
                  <w:marTop w:val="0"/>
                  <w:marBottom w:val="0"/>
                  <w:divBdr>
                    <w:top w:val="none" w:sz="0" w:space="0" w:color="auto"/>
                    <w:left w:val="none" w:sz="0" w:space="0" w:color="auto"/>
                    <w:bottom w:val="none" w:sz="0" w:space="0" w:color="auto"/>
                    <w:right w:val="none" w:sz="0" w:space="0" w:color="auto"/>
                  </w:divBdr>
                </w:div>
                <w:div w:id="9932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816">
          <w:marLeft w:val="0"/>
          <w:marRight w:val="0"/>
          <w:marTop w:val="0"/>
          <w:marBottom w:val="0"/>
          <w:divBdr>
            <w:top w:val="none" w:sz="0" w:space="0" w:color="auto"/>
            <w:left w:val="none" w:sz="0" w:space="0" w:color="auto"/>
            <w:bottom w:val="none" w:sz="0" w:space="0" w:color="auto"/>
            <w:right w:val="none" w:sz="0" w:space="0" w:color="auto"/>
          </w:divBdr>
          <w:divsChild>
            <w:div w:id="1288663153">
              <w:marLeft w:val="0"/>
              <w:marRight w:val="0"/>
              <w:marTop w:val="0"/>
              <w:marBottom w:val="0"/>
              <w:divBdr>
                <w:top w:val="none" w:sz="0" w:space="0" w:color="auto"/>
                <w:left w:val="none" w:sz="0" w:space="0" w:color="auto"/>
                <w:bottom w:val="none" w:sz="0" w:space="0" w:color="auto"/>
                <w:right w:val="none" w:sz="0" w:space="0" w:color="auto"/>
              </w:divBdr>
              <w:divsChild>
                <w:div w:id="1943225810">
                  <w:marLeft w:val="0"/>
                  <w:marRight w:val="0"/>
                  <w:marTop w:val="0"/>
                  <w:marBottom w:val="0"/>
                  <w:divBdr>
                    <w:top w:val="none" w:sz="0" w:space="0" w:color="auto"/>
                    <w:left w:val="none" w:sz="0" w:space="0" w:color="auto"/>
                    <w:bottom w:val="none" w:sz="0" w:space="0" w:color="auto"/>
                    <w:right w:val="none" w:sz="0" w:space="0" w:color="auto"/>
                  </w:divBdr>
                </w:div>
                <w:div w:id="5612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7606">
      <w:bodyDiv w:val="1"/>
      <w:marLeft w:val="0"/>
      <w:marRight w:val="0"/>
      <w:marTop w:val="0"/>
      <w:marBottom w:val="0"/>
      <w:divBdr>
        <w:top w:val="none" w:sz="0" w:space="0" w:color="auto"/>
        <w:left w:val="none" w:sz="0" w:space="0" w:color="auto"/>
        <w:bottom w:val="none" w:sz="0" w:space="0" w:color="auto"/>
        <w:right w:val="none" w:sz="0" w:space="0" w:color="auto"/>
      </w:divBdr>
      <w:divsChild>
        <w:div w:id="981693856">
          <w:marLeft w:val="0"/>
          <w:marRight w:val="0"/>
          <w:marTop w:val="75"/>
          <w:marBottom w:val="75"/>
          <w:divBdr>
            <w:top w:val="none" w:sz="0" w:space="0" w:color="auto"/>
            <w:left w:val="none" w:sz="0" w:space="0" w:color="auto"/>
            <w:bottom w:val="none" w:sz="0" w:space="0" w:color="auto"/>
            <w:right w:val="none" w:sz="0" w:space="0" w:color="auto"/>
          </w:divBdr>
        </w:div>
        <w:div w:id="1784153684">
          <w:marLeft w:val="0"/>
          <w:marRight w:val="0"/>
          <w:marTop w:val="0"/>
          <w:marBottom w:val="0"/>
          <w:divBdr>
            <w:top w:val="none" w:sz="0" w:space="0" w:color="auto"/>
            <w:left w:val="none" w:sz="0" w:space="0" w:color="auto"/>
            <w:bottom w:val="none" w:sz="0" w:space="0" w:color="auto"/>
            <w:right w:val="none" w:sz="0" w:space="0" w:color="auto"/>
          </w:divBdr>
          <w:divsChild>
            <w:div w:id="869952556">
              <w:marLeft w:val="0"/>
              <w:marRight w:val="0"/>
              <w:marTop w:val="0"/>
              <w:marBottom w:val="0"/>
              <w:divBdr>
                <w:top w:val="none" w:sz="0" w:space="0" w:color="auto"/>
                <w:left w:val="none" w:sz="0" w:space="0" w:color="auto"/>
                <w:bottom w:val="none" w:sz="0" w:space="0" w:color="auto"/>
                <w:right w:val="none" w:sz="0" w:space="0" w:color="auto"/>
              </w:divBdr>
              <w:divsChild>
                <w:div w:id="793254833">
                  <w:marLeft w:val="0"/>
                  <w:marRight w:val="0"/>
                  <w:marTop w:val="0"/>
                  <w:marBottom w:val="0"/>
                  <w:divBdr>
                    <w:top w:val="none" w:sz="0" w:space="0" w:color="auto"/>
                    <w:left w:val="none" w:sz="0" w:space="0" w:color="auto"/>
                    <w:bottom w:val="none" w:sz="0" w:space="0" w:color="auto"/>
                    <w:right w:val="none" w:sz="0" w:space="0" w:color="auto"/>
                  </w:divBdr>
                </w:div>
                <w:div w:id="19137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417">
          <w:marLeft w:val="0"/>
          <w:marRight w:val="0"/>
          <w:marTop w:val="0"/>
          <w:marBottom w:val="0"/>
          <w:divBdr>
            <w:top w:val="none" w:sz="0" w:space="0" w:color="auto"/>
            <w:left w:val="none" w:sz="0" w:space="0" w:color="auto"/>
            <w:bottom w:val="none" w:sz="0" w:space="0" w:color="auto"/>
            <w:right w:val="none" w:sz="0" w:space="0" w:color="auto"/>
          </w:divBdr>
          <w:divsChild>
            <w:div w:id="878858553">
              <w:marLeft w:val="0"/>
              <w:marRight w:val="0"/>
              <w:marTop w:val="0"/>
              <w:marBottom w:val="0"/>
              <w:divBdr>
                <w:top w:val="none" w:sz="0" w:space="0" w:color="auto"/>
                <w:left w:val="none" w:sz="0" w:space="0" w:color="auto"/>
                <w:bottom w:val="none" w:sz="0" w:space="0" w:color="auto"/>
                <w:right w:val="none" w:sz="0" w:space="0" w:color="auto"/>
              </w:divBdr>
              <w:divsChild>
                <w:div w:id="1252667245">
                  <w:marLeft w:val="0"/>
                  <w:marRight w:val="0"/>
                  <w:marTop w:val="0"/>
                  <w:marBottom w:val="0"/>
                  <w:divBdr>
                    <w:top w:val="none" w:sz="0" w:space="0" w:color="auto"/>
                    <w:left w:val="none" w:sz="0" w:space="0" w:color="auto"/>
                    <w:bottom w:val="none" w:sz="0" w:space="0" w:color="auto"/>
                    <w:right w:val="none" w:sz="0" w:space="0" w:color="auto"/>
                  </w:divBdr>
                </w:div>
                <w:div w:id="18814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1831">
          <w:marLeft w:val="0"/>
          <w:marRight w:val="0"/>
          <w:marTop w:val="0"/>
          <w:marBottom w:val="0"/>
          <w:divBdr>
            <w:top w:val="none" w:sz="0" w:space="0" w:color="auto"/>
            <w:left w:val="none" w:sz="0" w:space="0" w:color="auto"/>
            <w:bottom w:val="none" w:sz="0" w:space="0" w:color="auto"/>
            <w:right w:val="none" w:sz="0" w:space="0" w:color="auto"/>
          </w:divBdr>
          <w:divsChild>
            <w:div w:id="1136533408">
              <w:marLeft w:val="0"/>
              <w:marRight w:val="0"/>
              <w:marTop w:val="0"/>
              <w:marBottom w:val="0"/>
              <w:divBdr>
                <w:top w:val="none" w:sz="0" w:space="0" w:color="auto"/>
                <w:left w:val="none" w:sz="0" w:space="0" w:color="auto"/>
                <w:bottom w:val="none" w:sz="0" w:space="0" w:color="auto"/>
                <w:right w:val="none" w:sz="0" w:space="0" w:color="auto"/>
              </w:divBdr>
              <w:divsChild>
                <w:div w:id="1271816085">
                  <w:marLeft w:val="0"/>
                  <w:marRight w:val="0"/>
                  <w:marTop w:val="0"/>
                  <w:marBottom w:val="0"/>
                  <w:divBdr>
                    <w:top w:val="none" w:sz="0" w:space="0" w:color="auto"/>
                    <w:left w:val="none" w:sz="0" w:space="0" w:color="auto"/>
                    <w:bottom w:val="none" w:sz="0" w:space="0" w:color="auto"/>
                    <w:right w:val="none" w:sz="0" w:space="0" w:color="auto"/>
                  </w:divBdr>
                </w:div>
                <w:div w:id="31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6512">
          <w:marLeft w:val="0"/>
          <w:marRight w:val="0"/>
          <w:marTop w:val="0"/>
          <w:marBottom w:val="0"/>
          <w:divBdr>
            <w:top w:val="none" w:sz="0" w:space="0" w:color="auto"/>
            <w:left w:val="none" w:sz="0" w:space="0" w:color="auto"/>
            <w:bottom w:val="none" w:sz="0" w:space="0" w:color="auto"/>
            <w:right w:val="none" w:sz="0" w:space="0" w:color="auto"/>
          </w:divBdr>
          <w:divsChild>
            <w:div w:id="394395767">
              <w:marLeft w:val="0"/>
              <w:marRight w:val="0"/>
              <w:marTop w:val="0"/>
              <w:marBottom w:val="0"/>
              <w:divBdr>
                <w:top w:val="none" w:sz="0" w:space="0" w:color="auto"/>
                <w:left w:val="none" w:sz="0" w:space="0" w:color="auto"/>
                <w:bottom w:val="none" w:sz="0" w:space="0" w:color="auto"/>
                <w:right w:val="none" w:sz="0" w:space="0" w:color="auto"/>
              </w:divBdr>
              <w:divsChild>
                <w:div w:id="742676664">
                  <w:marLeft w:val="0"/>
                  <w:marRight w:val="0"/>
                  <w:marTop w:val="0"/>
                  <w:marBottom w:val="0"/>
                  <w:divBdr>
                    <w:top w:val="none" w:sz="0" w:space="0" w:color="auto"/>
                    <w:left w:val="none" w:sz="0" w:space="0" w:color="auto"/>
                    <w:bottom w:val="none" w:sz="0" w:space="0" w:color="auto"/>
                    <w:right w:val="none" w:sz="0" w:space="0" w:color="auto"/>
                  </w:divBdr>
                </w:div>
                <w:div w:id="105678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4281">
          <w:marLeft w:val="0"/>
          <w:marRight w:val="0"/>
          <w:marTop w:val="0"/>
          <w:marBottom w:val="0"/>
          <w:divBdr>
            <w:top w:val="none" w:sz="0" w:space="0" w:color="auto"/>
            <w:left w:val="none" w:sz="0" w:space="0" w:color="auto"/>
            <w:bottom w:val="none" w:sz="0" w:space="0" w:color="auto"/>
            <w:right w:val="none" w:sz="0" w:space="0" w:color="auto"/>
          </w:divBdr>
          <w:divsChild>
            <w:div w:id="1545097629">
              <w:marLeft w:val="0"/>
              <w:marRight w:val="0"/>
              <w:marTop w:val="0"/>
              <w:marBottom w:val="0"/>
              <w:divBdr>
                <w:top w:val="none" w:sz="0" w:space="0" w:color="auto"/>
                <w:left w:val="none" w:sz="0" w:space="0" w:color="auto"/>
                <w:bottom w:val="none" w:sz="0" w:space="0" w:color="auto"/>
                <w:right w:val="none" w:sz="0" w:space="0" w:color="auto"/>
              </w:divBdr>
              <w:divsChild>
                <w:div w:id="1513180802">
                  <w:marLeft w:val="0"/>
                  <w:marRight w:val="0"/>
                  <w:marTop w:val="0"/>
                  <w:marBottom w:val="0"/>
                  <w:divBdr>
                    <w:top w:val="none" w:sz="0" w:space="0" w:color="auto"/>
                    <w:left w:val="none" w:sz="0" w:space="0" w:color="auto"/>
                    <w:bottom w:val="none" w:sz="0" w:space="0" w:color="auto"/>
                    <w:right w:val="none" w:sz="0" w:space="0" w:color="auto"/>
                  </w:divBdr>
                </w:div>
                <w:div w:id="20782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09298">
          <w:marLeft w:val="0"/>
          <w:marRight w:val="0"/>
          <w:marTop w:val="0"/>
          <w:marBottom w:val="0"/>
          <w:divBdr>
            <w:top w:val="none" w:sz="0" w:space="0" w:color="auto"/>
            <w:left w:val="none" w:sz="0" w:space="0" w:color="auto"/>
            <w:bottom w:val="none" w:sz="0" w:space="0" w:color="auto"/>
            <w:right w:val="none" w:sz="0" w:space="0" w:color="auto"/>
          </w:divBdr>
          <w:divsChild>
            <w:div w:id="1890536354">
              <w:marLeft w:val="0"/>
              <w:marRight w:val="0"/>
              <w:marTop w:val="0"/>
              <w:marBottom w:val="0"/>
              <w:divBdr>
                <w:top w:val="none" w:sz="0" w:space="0" w:color="auto"/>
                <w:left w:val="none" w:sz="0" w:space="0" w:color="auto"/>
                <w:bottom w:val="none" w:sz="0" w:space="0" w:color="auto"/>
                <w:right w:val="none" w:sz="0" w:space="0" w:color="auto"/>
              </w:divBdr>
              <w:divsChild>
                <w:div w:id="1723560687">
                  <w:marLeft w:val="0"/>
                  <w:marRight w:val="0"/>
                  <w:marTop w:val="0"/>
                  <w:marBottom w:val="0"/>
                  <w:divBdr>
                    <w:top w:val="none" w:sz="0" w:space="0" w:color="auto"/>
                    <w:left w:val="none" w:sz="0" w:space="0" w:color="auto"/>
                    <w:bottom w:val="none" w:sz="0" w:space="0" w:color="auto"/>
                    <w:right w:val="none" w:sz="0" w:space="0" w:color="auto"/>
                  </w:divBdr>
                </w:div>
                <w:div w:id="14705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84224">
          <w:marLeft w:val="0"/>
          <w:marRight w:val="0"/>
          <w:marTop w:val="0"/>
          <w:marBottom w:val="0"/>
          <w:divBdr>
            <w:top w:val="none" w:sz="0" w:space="0" w:color="auto"/>
            <w:left w:val="none" w:sz="0" w:space="0" w:color="auto"/>
            <w:bottom w:val="none" w:sz="0" w:space="0" w:color="auto"/>
            <w:right w:val="none" w:sz="0" w:space="0" w:color="auto"/>
          </w:divBdr>
          <w:divsChild>
            <w:div w:id="1084183799">
              <w:marLeft w:val="0"/>
              <w:marRight w:val="0"/>
              <w:marTop w:val="0"/>
              <w:marBottom w:val="0"/>
              <w:divBdr>
                <w:top w:val="none" w:sz="0" w:space="0" w:color="auto"/>
                <w:left w:val="none" w:sz="0" w:space="0" w:color="auto"/>
                <w:bottom w:val="none" w:sz="0" w:space="0" w:color="auto"/>
                <w:right w:val="none" w:sz="0" w:space="0" w:color="auto"/>
              </w:divBdr>
              <w:divsChild>
                <w:div w:id="373191501">
                  <w:marLeft w:val="0"/>
                  <w:marRight w:val="0"/>
                  <w:marTop w:val="0"/>
                  <w:marBottom w:val="0"/>
                  <w:divBdr>
                    <w:top w:val="none" w:sz="0" w:space="0" w:color="auto"/>
                    <w:left w:val="none" w:sz="0" w:space="0" w:color="auto"/>
                    <w:bottom w:val="none" w:sz="0" w:space="0" w:color="auto"/>
                    <w:right w:val="none" w:sz="0" w:space="0" w:color="auto"/>
                  </w:divBdr>
                </w:div>
                <w:div w:id="19973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8837">
          <w:marLeft w:val="0"/>
          <w:marRight w:val="0"/>
          <w:marTop w:val="0"/>
          <w:marBottom w:val="0"/>
          <w:divBdr>
            <w:top w:val="none" w:sz="0" w:space="0" w:color="auto"/>
            <w:left w:val="none" w:sz="0" w:space="0" w:color="auto"/>
            <w:bottom w:val="none" w:sz="0" w:space="0" w:color="auto"/>
            <w:right w:val="none" w:sz="0" w:space="0" w:color="auto"/>
          </w:divBdr>
          <w:divsChild>
            <w:div w:id="1912306307">
              <w:marLeft w:val="0"/>
              <w:marRight w:val="0"/>
              <w:marTop w:val="0"/>
              <w:marBottom w:val="0"/>
              <w:divBdr>
                <w:top w:val="none" w:sz="0" w:space="0" w:color="auto"/>
                <w:left w:val="none" w:sz="0" w:space="0" w:color="auto"/>
                <w:bottom w:val="none" w:sz="0" w:space="0" w:color="auto"/>
                <w:right w:val="none" w:sz="0" w:space="0" w:color="auto"/>
              </w:divBdr>
              <w:divsChild>
                <w:div w:id="2068525455">
                  <w:marLeft w:val="0"/>
                  <w:marRight w:val="0"/>
                  <w:marTop w:val="0"/>
                  <w:marBottom w:val="0"/>
                  <w:divBdr>
                    <w:top w:val="none" w:sz="0" w:space="0" w:color="auto"/>
                    <w:left w:val="none" w:sz="0" w:space="0" w:color="auto"/>
                    <w:bottom w:val="none" w:sz="0" w:space="0" w:color="auto"/>
                    <w:right w:val="none" w:sz="0" w:space="0" w:color="auto"/>
                  </w:divBdr>
                </w:div>
                <w:div w:id="12377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73183">
          <w:marLeft w:val="0"/>
          <w:marRight w:val="0"/>
          <w:marTop w:val="0"/>
          <w:marBottom w:val="0"/>
          <w:divBdr>
            <w:top w:val="none" w:sz="0" w:space="0" w:color="auto"/>
            <w:left w:val="none" w:sz="0" w:space="0" w:color="auto"/>
            <w:bottom w:val="none" w:sz="0" w:space="0" w:color="auto"/>
            <w:right w:val="none" w:sz="0" w:space="0" w:color="auto"/>
          </w:divBdr>
          <w:divsChild>
            <w:div w:id="1081098633">
              <w:marLeft w:val="0"/>
              <w:marRight w:val="0"/>
              <w:marTop w:val="0"/>
              <w:marBottom w:val="0"/>
              <w:divBdr>
                <w:top w:val="none" w:sz="0" w:space="0" w:color="auto"/>
                <w:left w:val="none" w:sz="0" w:space="0" w:color="auto"/>
                <w:bottom w:val="none" w:sz="0" w:space="0" w:color="auto"/>
                <w:right w:val="none" w:sz="0" w:space="0" w:color="auto"/>
              </w:divBdr>
              <w:divsChild>
                <w:div w:id="2009206806">
                  <w:marLeft w:val="0"/>
                  <w:marRight w:val="0"/>
                  <w:marTop w:val="0"/>
                  <w:marBottom w:val="0"/>
                  <w:divBdr>
                    <w:top w:val="none" w:sz="0" w:space="0" w:color="auto"/>
                    <w:left w:val="none" w:sz="0" w:space="0" w:color="auto"/>
                    <w:bottom w:val="none" w:sz="0" w:space="0" w:color="auto"/>
                    <w:right w:val="none" w:sz="0" w:space="0" w:color="auto"/>
                  </w:divBdr>
                </w:div>
                <w:div w:id="5487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89501">
          <w:marLeft w:val="0"/>
          <w:marRight w:val="0"/>
          <w:marTop w:val="0"/>
          <w:marBottom w:val="0"/>
          <w:divBdr>
            <w:top w:val="none" w:sz="0" w:space="0" w:color="auto"/>
            <w:left w:val="none" w:sz="0" w:space="0" w:color="auto"/>
            <w:bottom w:val="none" w:sz="0" w:space="0" w:color="auto"/>
            <w:right w:val="none" w:sz="0" w:space="0" w:color="auto"/>
          </w:divBdr>
          <w:divsChild>
            <w:div w:id="38096822">
              <w:marLeft w:val="0"/>
              <w:marRight w:val="0"/>
              <w:marTop w:val="0"/>
              <w:marBottom w:val="0"/>
              <w:divBdr>
                <w:top w:val="none" w:sz="0" w:space="0" w:color="auto"/>
                <w:left w:val="none" w:sz="0" w:space="0" w:color="auto"/>
                <w:bottom w:val="none" w:sz="0" w:space="0" w:color="auto"/>
                <w:right w:val="none" w:sz="0" w:space="0" w:color="auto"/>
              </w:divBdr>
              <w:divsChild>
                <w:div w:id="1380712908">
                  <w:marLeft w:val="0"/>
                  <w:marRight w:val="0"/>
                  <w:marTop w:val="0"/>
                  <w:marBottom w:val="0"/>
                  <w:divBdr>
                    <w:top w:val="none" w:sz="0" w:space="0" w:color="auto"/>
                    <w:left w:val="none" w:sz="0" w:space="0" w:color="auto"/>
                    <w:bottom w:val="none" w:sz="0" w:space="0" w:color="auto"/>
                    <w:right w:val="none" w:sz="0" w:space="0" w:color="auto"/>
                  </w:divBdr>
                </w:div>
                <w:div w:id="1454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5784">
          <w:marLeft w:val="0"/>
          <w:marRight w:val="0"/>
          <w:marTop w:val="0"/>
          <w:marBottom w:val="0"/>
          <w:divBdr>
            <w:top w:val="none" w:sz="0" w:space="0" w:color="auto"/>
            <w:left w:val="none" w:sz="0" w:space="0" w:color="auto"/>
            <w:bottom w:val="none" w:sz="0" w:space="0" w:color="auto"/>
            <w:right w:val="none" w:sz="0" w:space="0" w:color="auto"/>
          </w:divBdr>
          <w:divsChild>
            <w:div w:id="1131248157">
              <w:marLeft w:val="0"/>
              <w:marRight w:val="0"/>
              <w:marTop w:val="0"/>
              <w:marBottom w:val="0"/>
              <w:divBdr>
                <w:top w:val="none" w:sz="0" w:space="0" w:color="auto"/>
                <w:left w:val="none" w:sz="0" w:space="0" w:color="auto"/>
                <w:bottom w:val="none" w:sz="0" w:space="0" w:color="auto"/>
                <w:right w:val="none" w:sz="0" w:space="0" w:color="auto"/>
              </w:divBdr>
              <w:divsChild>
                <w:div w:id="968246908">
                  <w:marLeft w:val="0"/>
                  <w:marRight w:val="0"/>
                  <w:marTop w:val="0"/>
                  <w:marBottom w:val="0"/>
                  <w:divBdr>
                    <w:top w:val="none" w:sz="0" w:space="0" w:color="auto"/>
                    <w:left w:val="none" w:sz="0" w:space="0" w:color="auto"/>
                    <w:bottom w:val="none" w:sz="0" w:space="0" w:color="auto"/>
                    <w:right w:val="none" w:sz="0" w:space="0" w:color="auto"/>
                  </w:divBdr>
                </w:div>
                <w:div w:id="8524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2728">
          <w:marLeft w:val="0"/>
          <w:marRight w:val="0"/>
          <w:marTop w:val="0"/>
          <w:marBottom w:val="0"/>
          <w:divBdr>
            <w:top w:val="none" w:sz="0" w:space="0" w:color="auto"/>
            <w:left w:val="none" w:sz="0" w:space="0" w:color="auto"/>
            <w:bottom w:val="none" w:sz="0" w:space="0" w:color="auto"/>
            <w:right w:val="none" w:sz="0" w:space="0" w:color="auto"/>
          </w:divBdr>
          <w:divsChild>
            <w:div w:id="1091858274">
              <w:marLeft w:val="0"/>
              <w:marRight w:val="0"/>
              <w:marTop w:val="0"/>
              <w:marBottom w:val="0"/>
              <w:divBdr>
                <w:top w:val="none" w:sz="0" w:space="0" w:color="auto"/>
                <w:left w:val="none" w:sz="0" w:space="0" w:color="auto"/>
                <w:bottom w:val="none" w:sz="0" w:space="0" w:color="auto"/>
                <w:right w:val="none" w:sz="0" w:space="0" w:color="auto"/>
              </w:divBdr>
              <w:divsChild>
                <w:div w:id="1846169196">
                  <w:marLeft w:val="0"/>
                  <w:marRight w:val="0"/>
                  <w:marTop w:val="0"/>
                  <w:marBottom w:val="0"/>
                  <w:divBdr>
                    <w:top w:val="none" w:sz="0" w:space="0" w:color="auto"/>
                    <w:left w:val="none" w:sz="0" w:space="0" w:color="auto"/>
                    <w:bottom w:val="none" w:sz="0" w:space="0" w:color="auto"/>
                    <w:right w:val="none" w:sz="0" w:space="0" w:color="auto"/>
                  </w:divBdr>
                </w:div>
                <w:div w:id="4874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4523">
          <w:marLeft w:val="0"/>
          <w:marRight w:val="0"/>
          <w:marTop w:val="0"/>
          <w:marBottom w:val="0"/>
          <w:divBdr>
            <w:top w:val="none" w:sz="0" w:space="0" w:color="auto"/>
            <w:left w:val="none" w:sz="0" w:space="0" w:color="auto"/>
            <w:bottom w:val="none" w:sz="0" w:space="0" w:color="auto"/>
            <w:right w:val="none" w:sz="0" w:space="0" w:color="auto"/>
          </w:divBdr>
          <w:divsChild>
            <w:div w:id="199055434">
              <w:marLeft w:val="0"/>
              <w:marRight w:val="0"/>
              <w:marTop w:val="0"/>
              <w:marBottom w:val="0"/>
              <w:divBdr>
                <w:top w:val="none" w:sz="0" w:space="0" w:color="auto"/>
                <w:left w:val="none" w:sz="0" w:space="0" w:color="auto"/>
                <w:bottom w:val="none" w:sz="0" w:space="0" w:color="auto"/>
                <w:right w:val="none" w:sz="0" w:space="0" w:color="auto"/>
              </w:divBdr>
              <w:divsChild>
                <w:div w:id="2126265008">
                  <w:marLeft w:val="0"/>
                  <w:marRight w:val="0"/>
                  <w:marTop w:val="0"/>
                  <w:marBottom w:val="0"/>
                  <w:divBdr>
                    <w:top w:val="none" w:sz="0" w:space="0" w:color="auto"/>
                    <w:left w:val="none" w:sz="0" w:space="0" w:color="auto"/>
                    <w:bottom w:val="none" w:sz="0" w:space="0" w:color="auto"/>
                    <w:right w:val="none" w:sz="0" w:space="0" w:color="auto"/>
                  </w:divBdr>
                </w:div>
                <w:div w:id="337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50652">
          <w:marLeft w:val="0"/>
          <w:marRight w:val="0"/>
          <w:marTop w:val="0"/>
          <w:marBottom w:val="0"/>
          <w:divBdr>
            <w:top w:val="none" w:sz="0" w:space="0" w:color="auto"/>
            <w:left w:val="none" w:sz="0" w:space="0" w:color="auto"/>
            <w:bottom w:val="none" w:sz="0" w:space="0" w:color="auto"/>
            <w:right w:val="none" w:sz="0" w:space="0" w:color="auto"/>
          </w:divBdr>
          <w:divsChild>
            <w:div w:id="768503131">
              <w:marLeft w:val="0"/>
              <w:marRight w:val="0"/>
              <w:marTop w:val="0"/>
              <w:marBottom w:val="0"/>
              <w:divBdr>
                <w:top w:val="none" w:sz="0" w:space="0" w:color="auto"/>
                <w:left w:val="none" w:sz="0" w:space="0" w:color="auto"/>
                <w:bottom w:val="none" w:sz="0" w:space="0" w:color="auto"/>
                <w:right w:val="none" w:sz="0" w:space="0" w:color="auto"/>
              </w:divBdr>
              <w:divsChild>
                <w:div w:id="30300102">
                  <w:marLeft w:val="0"/>
                  <w:marRight w:val="0"/>
                  <w:marTop w:val="0"/>
                  <w:marBottom w:val="0"/>
                  <w:divBdr>
                    <w:top w:val="none" w:sz="0" w:space="0" w:color="auto"/>
                    <w:left w:val="none" w:sz="0" w:space="0" w:color="auto"/>
                    <w:bottom w:val="none" w:sz="0" w:space="0" w:color="auto"/>
                    <w:right w:val="none" w:sz="0" w:space="0" w:color="auto"/>
                  </w:divBdr>
                </w:div>
                <w:div w:id="19569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5478">
          <w:marLeft w:val="0"/>
          <w:marRight w:val="0"/>
          <w:marTop w:val="0"/>
          <w:marBottom w:val="0"/>
          <w:divBdr>
            <w:top w:val="none" w:sz="0" w:space="0" w:color="auto"/>
            <w:left w:val="none" w:sz="0" w:space="0" w:color="auto"/>
            <w:bottom w:val="none" w:sz="0" w:space="0" w:color="auto"/>
            <w:right w:val="none" w:sz="0" w:space="0" w:color="auto"/>
          </w:divBdr>
          <w:divsChild>
            <w:div w:id="1746757357">
              <w:marLeft w:val="0"/>
              <w:marRight w:val="0"/>
              <w:marTop w:val="0"/>
              <w:marBottom w:val="0"/>
              <w:divBdr>
                <w:top w:val="none" w:sz="0" w:space="0" w:color="auto"/>
                <w:left w:val="none" w:sz="0" w:space="0" w:color="auto"/>
                <w:bottom w:val="none" w:sz="0" w:space="0" w:color="auto"/>
                <w:right w:val="none" w:sz="0" w:space="0" w:color="auto"/>
              </w:divBdr>
              <w:divsChild>
                <w:div w:id="868375254">
                  <w:marLeft w:val="0"/>
                  <w:marRight w:val="0"/>
                  <w:marTop w:val="0"/>
                  <w:marBottom w:val="0"/>
                  <w:divBdr>
                    <w:top w:val="none" w:sz="0" w:space="0" w:color="auto"/>
                    <w:left w:val="none" w:sz="0" w:space="0" w:color="auto"/>
                    <w:bottom w:val="none" w:sz="0" w:space="0" w:color="auto"/>
                    <w:right w:val="none" w:sz="0" w:space="0" w:color="auto"/>
                  </w:divBdr>
                </w:div>
                <w:div w:id="18949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5448">
          <w:marLeft w:val="0"/>
          <w:marRight w:val="0"/>
          <w:marTop w:val="0"/>
          <w:marBottom w:val="0"/>
          <w:divBdr>
            <w:top w:val="none" w:sz="0" w:space="0" w:color="auto"/>
            <w:left w:val="none" w:sz="0" w:space="0" w:color="auto"/>
            <w:bottom w:val="none" w:sz="0" w:space="0" w:color="auto"/>
            <w:right w:val="none" w:sz="0" w:space="0" w:color="auto"/>
          </w:divBdr>
          <w:divsChild>
            <w:div w:id="1767261832">
              <w:marLeft w:val="0"/>
              <w:marRight w:val="0"/>
              <w:marTop w:val="0"/>
              <w:marBottom w:val="0"/>
              <w:divBdr>
                <w:top w:val="none" w:sz="0" w:space="0" w:color="auto"/>
                <w:left w:val="none" w:sz="0" w:space="0" w:color="auto"/>
                <w:bottom w:val="none" w:sz="0" w:space="0" w:color="auto"/>
                <w:right w:val="none" w:sz="0" w:space="0" w:color="auto"/>
              </w:divBdr>
              <w:divsChild>
                <w:div w:id="592128622">
                  <w:marLeft w:val="0"/>
                  <w:marRight w:val="0"/>
                  <w:marTop w:val="0"/>
                  <w:marBottom w:val="0"/>
                  <w:divBdr>
                    <w:top w:val="none" w:sz="0" w:space="0" w:color="auto"/>
                    <w:left w:val="none" w:sz="0" w:space="0" w:color="auto"/>
                    <w:bottom w:val="none" w:sz="0" w:space="0" w:color="auto"/>
                    <w:right w:val="none" w:sz="0" w:space="0" w:color="auto"/>
                  </w:divBdr>
                </w:div>
                <w:div w:id="12016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4408">
          <w:marLeft w:val="0"/>
          <w:marRight w:val="0"/>
          <w:marTop w:val="0"/>
          <w:marBottom w:val="0"/>
          <w:divBdr>
            <w:top w:val="none" w:sz="0" w:space="0" w:color="auto"/>
            <w:left w:val="none" w:sz="0" w:space="0" w:color="auto"/>
            <w:bottom w:val="none" w:sz="0" w:space="0" w:color="auto"/>
            <w:right w:val="none" w:sz="0" w:space="0" w:color="auto"/>
          </w:divBdr>
          <w:divsChild>
            <w:div w:id="434835407">
              <w:marLeft w:val="0"/>
              <w:marRight w:val="0"/>
              <w:marTop w:val="0"/>
              <w:marBottom w:val="0"/>
              <w:divBdr>
                <w:top w:val="none" w:sz="0" w:space="0" w:color="auto"/>
                <w:left w:val="none" w:sz="0" w:space="0" w:color="auto"/>
                <w:bottom w:val="none" w:sz="0" w:space="0" w:color="auto"/>
                <w:right w:val="none" w:sz="0" w:space="0" w:color="auto"/>
              </w:divBdr>
              <w:divsChild>
                <w:div w:id="1397896148">
                  <w:marLeft w:val="0"/>
                  <w:marRight w:val="0"/>
                  <w:marTop w:val="0"/>
                  <w:marBottom w:val="0"/>
                  <w:divBdr>
                    <w:top w:val="none" w:sz="0" w:space="0" w:color="auto"/>
                    <w:left w:val="none" w:sz="0" w:space="0" w:color="auto"/>
                    <w:bottom w:val="none" w:sz="0" w:space="0" w:color="auto"/>
                    <w:right w:val="none" w:sz="0" w:space="0" w:color="auto"/>
                  </w:divBdr>
                </w:div>
                <w:div w:id="13726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1085">
      <w:bodyDiv w:val="1"/>
      <w:marLeft w:val="0"/>
      <w:marRight w:val="0"/>
      <w:marTop w:val="0"/>
      <w:marBottom w:val="0"/>
      <w:divBdr>
        <w:top w:val="none" w:sz="0" w:space="0" w:color="auto"/>
        <w:left w:val="none" w:sz="0" w:space="0" w:color="auto"/>
        <w:bottom w:val="none" w:sz="0" w:space="0" w:color="auto"/>
        <w:right w:val="none" w:sz="0" w:space="0" w:color="auto"/>
      </w:divBdr>
      <w:divsChild>
        <w:div w:id="628633338">
          <w:marLeft w:val="0"/>
          <w:marRight w:val="0"/>
          <w:marTop w:val="75"/>
          <w:marBottom w:val="75"/>
          <w:divBdr>
            <w:top w:val="none" w:sz="0" w:space="0" w:color="auto"/>
            <w:left w:val="none" w:sz="0" w:space="0" w:color="auto"/>
            <w:bottom w:val="none" w:sz="0" w:space="0" w:color="auto"/>
            <w:right w:val="none" w:sz="0" w:space="0" w:color="auto"/>
          </w:divBdr>
        </w:div>
        <w:div w:id="1464692412">
          <w:marLeft w:val="0"/>
          <w:marRight w:val="0"/>
          <w:marTop w:val="0"/>
          <w:marBottom w:val="0"/>
          <w:divBdr>
            <w:top w:val="none" w:sz="0" w:space="0" w:color="auto"/>
            <w:left w:val="none" w:sz="0" w:space="0" w:color="auto"/>
            <w:bottom w:val="none" w:sz="0" w:space="0" w:color="auto"/>
            <w:right w:val="none" w:sz="0" w:space="0" w:color="auto"/>
          </w:divBdr>
          <w:divsChild>
            <w:div w:id="400714915">
              <w:marLeft w:val="0"/>
              <w:marRight w:val="0"/>
              <w:marTop w:val="0"/>
              <w:marBottom w:val="0"/>
              <w:divBdr>
                <w:top w:val="none" w:sz="0" w:space="0" w:color="auto"/>
                <w:left w:val="none" w:sz="0" w:space="0" w:color="auto"/>
                <w:bottom w:val="none" w:sz="0" w:space="0" w:color="auto"/>
                <w:right w:val="none" w:sz="0" w:space="0" w:color="auto"/>
              </w:divBdr>
              <w:divsChild>
                <w:div w:id="1039934664">
                  <w:marLeft w:val="0"/>
                  <w:marRight w:val="0"/>
                  <w:marTop w:val="0"/>
                  <w:marBottom w:val="0"/>
                  <w:divBdr>
                    <w:top w:val="none" w:sz="0" w:space="0" w:color="auto"/>
                    <w:left w:val="none" w:sz="0" w:space="0" w:color="auto"/>
                    <w:bottom w:val="none" w:sz="0" w:space="0" w:color="auto"/>
                    <w:right w:val="none" w:sz="0" w:space="0" w:color="auto"/>
                  </w:divBdr>
                </w:div>
                <w:div w:id="7749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3564">
          <w:marLeft w:val="0"/>
          <w:marRight w:val="0"/>
          <w:marTop w:val="0"/>
          <w:marBottom w:val="0"/>
          <w:divBdr>
            <w:top w:val="none" w:sz="0" w:space="0" w:color="auto"/>
            <w:left w:val="none" w:sz="0" w:space="0" w:color="auto"/>
            <w:bottom w:val="none" w:sz="0" w:space="0" w:color="auto"/>
            <w:right w:val="none" w:sz="0" w:space="0" w:color="auto"/>
          </w:divBdr>
          <w:divsChild>
            <w:div w:id="1364674472">
              <w:marLeft w:val="0"/>
              <w:marRight w:val="0"/>
              <w:marTop w:val="0"/>
              <w:marBottom w:val="0"/>
              <w:divBdr>
                <w:top w:val="none" w:sz="0" w:space="0" w:color="auto"/>
                <w:left w:val="none" w:sz="0" w:space="0" w:color="auto"/>
                <w:bottom w:val="none" w:sz="0" w:space="0" w:color="auto"/>
                <w:right w:val="none" w:sz="0" w:space="0" w:color="auto"/>
              </w:divBdr>
              <w:divsChild>
                <w:div w:id="1261987370">
                  <w:marLeft w:val="0"/>
                  <w:marRight w:val="0"/>
                  <w:marTop w:val="0"/>
                  <w:marBottom w:val="0"/>
                  <w:divBdr>
                    <w:top w:val="none" w:sz="0" w:space="0" w:color="auto"/>
                    <w:left w:val="none" w:sz="0" w:space="0" w:color="auto"/>
                    <w:bottom w:val="none" w:sz="0" w:space="0" w:color="auto"/>
                    <w:right w:val="none" w:sz="0" w:space="0" w:color="auto"/>
                  </w:divBdr>
                </w:div>
                <w:div w:id="191254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5010">
          <w:marLeft w:val="0"/>
          <w:marRight w:val="0"/>
          <w:marTop w:val="0"/>
          <w:marBottom w:val="0"/>
          <w:divBdr>
            <w:top w:val="none" w:sz="0" w:space="0" w:color="auto"/>
            <w:left w:val="none" w:sz="0" w:space="0" w:color="auto"/>
            <w:bottom w:val="none" w:sz="0" w:space="0" w:color="auto"/>
            <w:right w:val="none" w:sz="0" w:space="0" w:color="auto"/>
          </w:divBdr>
          <w:divsChild>
            <w:div w:id="1418357050">
              <w:marLeft w:val="0"/>
              <w:marRight w:val="0"/>
              <w:marTop w:val="0"/>
              <w:marBottom w:val="0"/>
              <w:divBdr>
                <w:top w:val="none" w:sz="0" w:space="0" w:color="auto"/>
                <w:left w:val="none" w:sz="0" w:space="0" w:color="auto"/>
                <w:bottom w:val="none" w:sz="0" w:space="0" w:color="auto"/>
                <w:right w:val="none" w:sz="0" w:space="0" w:color="auto"/>
              </w:divBdr>
              <w:divsChild>
                <w:div w:id="773789358">
                  <w:marLeft w:val="0"/>
                  <w:marRight w:val="0"/>
                  <w:marTop w:val="0"/>
                  <w:marBottom w:val="0"/>
                  <w:divBdr>
                    <w:top w:val="none" w:sz="0" w:space="0" w:color="auto"/>
                    <w:left w:val="none" w:sz="0" w:space="0" w:color="auto"/>
                    <w:bottom w:val="none" w:sz="0" w:space="0" w:color="auto"/>
                    <w:right w:val="none" w:sz="0" w:space="0" w:color="auto"/>
                  </w:divBdr>
                </w:div>
                <w:div w:id="4413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8798">
          <w:marLeft w:val="0"/>
          <w:marRight w:val="0"/>
          <w:marTop w:val="0"/>
          <w:marBottom w:val="0"/>
          <w:divBdr>
            <w:top w:val="none" w:sz="0" w:space="0" w:color="auto"/>
            <w:left w:val="none" w:sz="0" w:space="0" w:color="auto"/>
            <w:bottom w:val="none" w:sz="0" w:space="0" w:color="auto"/>
            <w:right w:val="none" w:sz="0" w:space="0" w:color="auto"/>
          </w:divBdr>
          <w:divsChild>
            <w:div w:id="1765109433">
              <w:marLeft w:val="0"/>
              <w:marRight w:val="0"/>
              <w:marTop w:val="0"/>
              <w:marBottom w:val="0"/>
              <w:divBdr>
                <w:top w:val="none" w:sz="0" w:space="0" w:color="auto"/>
                <w:left w:val="none" w:sz="0" w:space="0" w:color="auto"/>
                <w:bottom w:val="none" w:sz="0" w:space="0" w:color="auto"/>
                <w:right w:val="none" w:sz="0" w:space="0" w:color="auto"/>
              </w:divBdr>
              <w:divsChild>
                <w:div w:id="1501770134">
                  <w:marLeft w:val="0"/>
                  <w:marRight w:val="0"/>
                  <w:marTop w:val="0"/>
                  <w:marBottom w:val="0"/>
                  <w:divBdr>
                    <w:top w:val="none" w:sz="0" w:space="0" w:color="auto"/>
                    <w:left w:val="none" w:sz="0" w:space="0" w:color="auto"/>
                    <w:bottom w:val="none" w:sz="0" w:space="0" w:color="auto"/>
                    <w:right w:val="none" w:sz="0" w:space="0" w:color="auto"/>
                  </w:divBdr>
                </w:div>
                <w:div w:id="15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82217">
          <w:marLeft w:val="0"/>
          <w:marRight w:val="0"/>
          <w:marTop w:val="0"/>
          <w:marBottom w:val="0"/>
          <w:divBdr>
            <w:top w:val="none" w:sz="0" w:space="0" w:color="auto"/>
            <w:left w:val="none" w:sz="0" w:space="0" w:color="auto"/>
            <w:bottom w:val="none" w:sz="0" w:space="0" w:color="auto"/>
            <w:right w:val="none" w:sz="0" w:space="0" w:color="auto"/>
          </w:divBdr>
          <w:divsChild>
            <w:div w:id="1052002382">
              <w:marLeft w:val="0"/>
              <w:marRight w:val="0"/>
              <w:marTop w:val="0"/>
              <w:marBottom w:val="0"/>
              <w:divBdr>
                <w:top w:val="none" w:sz="0" w:space="0" w:color="auto"/>
                <w:left w:val="none" w:sz="0" w:space="0" w:color="auto"/>
                <w:bottom w:val="none" w:sz="0" w:space="0" w:color="auto"/>
                <w:right w:val="none" w:sz="0" w:space="0" w:color="auto"/>
              </w:divBdr>
              <w:divsChild>
                <w:div w:id="1345202853">
                  <w:marLeft w:val="0"/>
                  <w:marRight w:val="0"/>
                  <w:marTop w:val="0"/>
                  <w:marBottom w:val="0"/>
                  <w:divBdr>
                    <w:top w:val="none" w:sz="0" w:space="0" w:color="auto"/>
                    <w:left w:val="none" w:sz="0" w:space="0" w:color="auto"/>
                    <w:bottom w:val="none" w:sz="0" w:space="0" w:color="auto"/>
                    <w:right w:val="none" w:sz="0" w:space="0" w:color="auto"/>
                  </w:divBdr>
                </w:div>
                <w:div w:id="125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3938">
          <w:marLeft w:val="0"/>
          <w:marRight w:val="0"/>
          <w:marTop w:val="0"/>
          <w:marBottom w:val="0"/>
          <w:divBdr>
            <w:top w:val="none" w:sz="0" w:space="0" w:color="auto"/>
            <w:left w:val="none" w:sz="0" w:space="0" w:color="auto"/>
            <w:bottom w:val="none" w:sz="0" w:space="0" w:color="auto"/>
            <w:right w:val="none" w:sz="0" w:space="0" w:color="auto"/>
          </w:divBdr>
          <w:divsChild>
            <w:div w:id="2124373654">
              <w:marLeft w:val="0"/>
              <w:marRight w:val="0"/>
              <w:marTop w:val="0"/>
              <w:marBottom w:val="0"/>
              <w:divBdr>
                <w:top w:val="none" w:sz="0" w:space="0" w:color="auto"/>
                <w:left w:val="none" w:sz="0" w:space="0" w:color="auto"/>
                <w:bottom w:val="none" w:sz="0" w:space="0" w:color="auto"/>
                <w:right w:val="none" w:sz="0" w:space="0" w:color="auto"/>
              </w:divBdr>
              <w:divsChild>
                <w:div w:id="704521039">
                  <w:marLeft w:val="0"/>
                  <w:marRight w:val="0"/>
                  <w:marTop w:val="0"/>
                  <w:marBottom w:val="0"/>
                  <w:divBdr>
                    <w:top w:val="none" w:sz="0" w:space="0" w:color="auto"/>
                    <w:left w:val="none" w:sz="0" w:space="0" w:color="auto"/>
                    <w:bottom w:val="none" w:sz="0" w:space="0" w:color="auto"/>
                    <w:right w:val="none" w:sz="0" w:space="0" w:color="auto"/>
                  </w:divBdr>
                </w:div>
                <w:div w:id="5383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72052">
          <w:marLeft w:val="0"/>
          <w:marRight w:val="0"/>
          <w:marTop w:val="0"/>
          <w:marBottom w:val="0"/>
          <w:divBdr>
            <w:top w:val="none" w:sz="0" w:space="0" w:color="auto"/>
            <w:left w:val="none" w:sz="0" w:space="0" w:color="auto"/>
            <w:bottom w:val="none" w:sz="0" w:space="0" w:color="auto"/>
            <w:right w:val="none" w:sz="0" w:space="0" w:color="auto"/>
          </w:divBdr>
          <w:divsChild>
            <w:div w:id="195242681">
              <w:marLeft w:val="0"/>
              <w:marRight w:val="0"/>
              <w:marTop w:val="0"/>
              <w:marBottom w:val="0"/>
              <w:divBdr>
                <w:top w:val="none" w:sz="0" w:space="0" w:color="auto"/>
                <w:left w:val="none" w:sz="0" w:space="0" w:color="auto"/>
                <w:bottom w:val="none" w:sz="0" w:space="0" w:color="auto"/>
                <w:right w:val="none" w:sz="0" w:space="0" w:color="auto"/>
              </w:divBdr>
              <w:divsChild>
                <w:div w:id="572013651">
                  <w:marLeft w:val="0"/>
                  <w:marRight w:val="0"/>
                  <w:marTop w:val="0"/>
                  <w:marBottom w:val="0"/>
                  <w:divBdr>
                    <w:top w:val="none" w:sz="0" w:space="0" w:color="auto"/>
                    <w:left w:val="none" w:sz="0" w:space="0" w:color="auto"/>
                    <w:bottom w:val="none" w:sz="0" w:space="0" w:color="auto"/>
                    <w:right w:val="none" w:sz="0" w:space="0" w:color="auto"/>
                  </w:divBdr>
                </w:div>
                <w:div w:id="17546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76027">
          <w:marLeft w:val="0"/>
          <w:marRight w:val="0"/>
          <w:marTop w:val="0"/>
          <w:marBottom w:val="0"/>
          <w:divBdr>
            <w:top w:val="none" w:sz="0" w:space="0" w:color="auto"/>
            <w:left w:val="none" w:sz="0" w:space="0" w:color="auto"/>
            <w:bottom w:val="none" w:sz="0" w:space="0" w:color="auto"/>
            <w:right w:val="none" w:sz="0" w:space="0" w:color="auto"/>
          </w:divBdr>
          <w:divsChild>
            <w:div w:id="885993283">
              <w:marLeft w:val="0"/>
              <w:marRight w:val="0"/>
              <w:marTop w:val="0"/>
              <w:marBottom w:val="0"/>
              <w:divBdr>
                <w:top w:val="none" w:sz="0" w:space="0" w:color="auto"/>
                <w:left w:val="none" w:sz="0" w:space="0" w:color="auto"/>
                <w:bottom w:val="none" w:sz="0" w:space="0" w:color="auto"/>
                <w:right w:val="none" w:sz="0" w:space="0" w:color="auto"/>
              </w:divBdr>
              <w:divsChild>
                <w:div w:id="744886022">
                  <w:marLeft w:val="0"/>
                  <w:marRight w:val="0"/>
                  <w:marTop w:val="0"/>
                  <w:marBottom w:val="0"/>
                  <w:divBdr>
                    <w:top w:val="none" w:sz="0" w:space="0" w:color="auto"/>
                    <w:left w:val="none" w:sz="0" w:space="0" w:color="auto"/>
                    <w:bottom w:val="none" w:sz="0" w:space="0" w:color="auto"/>
                    <w:right w:val="none" w:sz="0" w:space="0" w:color="auto"/>
                  </w:divBdr>
                </w:div>
                <w:div w:id="169785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0733">
          <w:marLeft w:val="0"/>
          <w:marRight w:val="0"/>
          <w:marTop w:val="0"/>
          <w:marBottom w:val="0"/>
          <w:divBdr>
            <w:top w:val="none" w:sz="0" w:space="0" w:color="auto"/>
            <w:left w:val="none" w:sz="0" w:space="0" w:color="auto"/>
            <w:bottom w:val="none" w:sz="0" w:space="0" w:color="auto"/>
            <w:right w:val="none" w:sz="0" w:space="0" w:color="auto"/>
          </w:divBdr>
          <w:divsChild>
            <w:div w:id="1490369672">
              <w:marLeft w:val="0"/>
              <w:marRight w:val="0"/>
              <w:marTop w:val="0"/>
              <w:marBottom w:val="0"/>
              <w:divBdr>
                <w:top w:val="none" w:sz="0" w:space="0" w:color="auto"/>
                <w:left w:val="none" w:sz="0" w:space="0" w:color="auto"/>
                <w:bottom w:val="none" w:sz="0" w:space="0" w:color="auto"/>
                <w:right w:val="none" w:sz="0" w:space="0" w:color="auto"/>
              </w:divBdr>
              <w:divsChild>
                <w:div w:id="165940959">
                  <w:marLeft w:val="0"/>
                  <w:marRight w:val="0"/>
                  <w:marTop w:val="0"/>
                  <w:marBottom w:val="0"/>
                  <w:divBdr>
                    <w:top w:val="none" w:sz="0" w:space="0" w:color="auto"/>
                    <w:left w:val="none" w:sz="0" w:space="0" w:color="auto"/>
                    <w:bottom w:val="none" w:sz="0" w:space="0" w:color="auto"/>
                    <w:right w:val="none" w:sz="0" w:space="0" w:color="auto"/>
                  </w:divBdr>
                </w:div>
                <w:div w:id="150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3295">
          <w:marLeft w:val="0"/>
          <w:marRight w:val="0"/>
          <w:marTop w:val="0"/>
          <w:marBottom w:val="0"/>
          <w:divBdr>
            <w:top w:val="none" w:sz="0" w:space="0" w:color="auto"/>
            <w:left w:val="none" w:sz="0" w:space="0" w:color="auto"/>
            <w:bottom w:val="none" w:sz="0" w:space="0" w:color="auto"/>
            <w:right w:val="none" w:sz="0" w:space="0" w:color="auto"/>
          </w:divBdr>
          <w:divsChild>
            <w:div w:id="117381998">
              <w:marLeft w:val="0"/>
              <w:marRight w:val="0"/>
              <w:marTop w:val="0"/>
              <w:marBottom w:val="0"/>
              <w:divBdr>
                <w:top w:val="none" w:sz="0" w:space="0" w:color="auto"/>
                <w:left w:val="none" w:sz="0" w:space="0" w:color="auto"/>
                <w:bottom w:val="none" w:sz="0" w:space="0" w:color="auto"/>
                <w:right w:val="none" w:sz="0" w:space="0" w:color="auto"/>
              </w:divBdr>
              <w:divsChild>
                <w:div w:id="1771200781">
                  <w:marLeft w:val="0"/>
                  <w:marRight w:val="0"/>
                  <w:marTop w:val="0"/>
                  <w:marBottom w:val="0"/>
                  <w:divBdr>
                    <w:top w:val="none" w:sz="0" w:space="0" w:color="auto"/>
                    <w:left w:val="none" w:sz="0" w:space="0" w:color="auto"/>
                    <w:bottom w:val="none" w:sz="0" w:space="0" w:color="auto"/>
                    <w:right w:val="none" w:sz="0" w:space="0" w:color="auto"/>
                  </w:divBdr>
                </w:div>
                <w:div w:id="12018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2777">
      <w:bodyDiv w:val="1"/>
      <w:marLeft w:val="0"/>
      <w:marRight w:val="0"/>
      <w:marTop w:val="0"/>
      <w:marBottom w:val="0"/>
      <w:divBdr>
        <w:top w:val="none" w:sz="0" w:space="0" w:color="auto"/>
        <w:left w:val="none" w:sz="0" w:space="0" w:color="auto"/>
        <w:bottom w:val="none" w:sz="0" w:space="0" w:color="auto"/>
        <w:right w:val="none" w:sz="0" w:space="0" w:color="auto"/>
      </w:divBdr>
      <w:divsChild>
        <w:div w:id="75831447">
          <w:marLeft w:val="0"/>
          <w:marRight w:val="0"/>
          <w:marTop w:val="75"/>
          <w:marBottom w:val="75"/>
          <w:divBdr>
            <w:top w:val="none" w:sz="0" w:space="0" w:color="auto"/>
            <w:left w:val="none" w:sz="0" w:space="0" w:color="auto"/>
            <w:bottom w:val="none" w:sz="0" w:space="0" w:color="auto"/>
            <w:right w:val="none" w:sz="0" w:space="0" w:color="auto"/>
          </w:divBdr>
        </w:div>
        <w:div w:id="3096651">
          <w:marLeft w:val="0"/>
          <w:marRight w:val="0"/>
          <w:marTop w:val="0"/>
          <w:marBottom w:val="0"/>
          <w:divBdr>
            <w:top w:val="none" w:sz="0" w:space="0" w:color="auto"/>
            <w:left w:val="none" w:sz="0" w:space="0" w:color="auto"/>
            <w:bottom w:val="none" w:sz="0" w:space="0" w:color="auto"/>
            <w:right w:val="none" w:sz="0" w:space="0" w:color="auto"/>
          </w:divBdr>
          <w:divsChild>
            <w:div w:id="795217717">
              <w:marLeft w:val="0"/>
              <w:marRight w:val="0"/>
              <w:marTop w:val="0"/>
              <w:marBottom w:val="0"/>
              <w:divBdr>
                <w:top w:val="none" w:sz="0" w:space="0" w:color="auto"/>
                <w:left w:val="none" w:sz="0" w:space="0" w:color="auto"/>
                <w:bottom w:val="none" w:sz="0" w:space="0" w:color="auto"/>
                <w:right w:val="none" w:sz="0" w:space="0" w:color="auto"/>
              </w:divBdr>
              <w:divsChild>
                <w:div w:id="1794327284">
                  <w:marLeft w:val="0"/>
                  <w:marRight w:val="0"/>
                  <w:marTop w:val="0"/>
                  <w:marBottom w:val="0"/>
                  <w:divBdr>
                    <w:top w:val="none" w:sz="0" w:space="0" w:color="auto"/>
                    <w:left w:val="none" w:sz="0" w:space="0" w:color="auto"/>
                    <w:bottom w:val="none" w:sz="0" w:space="0" w:color="auto"/>
                    <w:right w:val="none" w:sz="0" w:space="0" w:color="auto"/>
                  </w:divBdr>
                </w:div>
                <w:div w:id="801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32078">
          <w:marLeft w:val="0"/>
          <w:marRight w:val="0"/>
          <w:marTop w:val="0"/>
          <w:marBottom w:val="0"/>
          <w:divBdr>
            <w:top w:val="none" w:sz="0" w:space="0" w:color="auto"/>
            <w:left w:val="none" w:sz="0" w:space="0" w:color="auto"/>
            <w:bottom w:val="none" w:sz="0" w:space="0" w:color="auto"/>
            <w:right w:val="none" w:sz="0" w:space="0" w:color="auto"/>
          </w:divBdr>
          <w:divsChild>
            <w:div w:id="1341198087">
              <w:marLeft w:val="0"/>
              <w:marRight w:val="0"/>
              <w:marTop w:val="0"/>
              <w:marBottom w:val="0"/>
              <w:divBdr>
                <w:top w:val="none" w:sz="0" w:space="0" w:color="auto"/>
                <w:left w:val="none" w:sz="0" w:space="0" w:color="auto"/>
                <w:bottom w:val="none" w:sz="0" w:space="0" w:color="auto"/>
                <w:right w:val="none" w:sz="0" w:space="0" w:color="auto"/>
              </w:divBdr>
              <w:divsChild>
                <w:div w:id="543760300">
                  <w:marLeft w:val="0"/>
                  <w:marRight w:val="0"/>
                  <w:marTop w:val="0"/>
                  <w:marBottom w:val="0"/>
                  <w:divBdr>
                    <w:top w:val="none" w:sz="0" w:space="0" w:color="auto"/>
                    <w:left w:val="none" w:sz="0" w:space="0" w:color="auto"/>
                    <w:bottom w:val="none" w:sz="0" w:space="0" w:color="auto"/>
                    <w:right w:val="none" w:sz="0" w:space="0" w:color="auto"/>
                  </w:divBdr>
                </w:div>
                <w:div w:id="5039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50762">
          <w:marLeft w:val="0"/>
          <w:marRight w:val="0"/>
          <w:marTop w:val="0"/>
          <w:marBottom w:val="0"/>
          <w:divBdr>
            <w:top w:val="none" w:sz="0" w:space="0" w:color="auto"/>
            <w:left w:val="none" w:sz="0" w:space="0" w:color="auto"/>
            <w:bottom w:val="none" w:sz="0" w:space="0" w:color="auto"/>
            <w:right w:val="none" w:sz="0" w:space="0" w:color="auto"/>
          </w:divBdr>
          <w:divsChild>
            <w:div w:id="1360427155">
              <w:marLeft w:val="0"/>
              <w:marRight w:val="0"/>
              <w:marTop w:val="0"/>
              <w:marBottom w:val="0"/>
              <w:divBdr>
                <w:top w:val="none" w:sz="0" w:space="0" w:color="auto"/>
                <w:left w:val="none" w:sz="0" w:space="0" w:color="auto"/>
                <w:bottom w:val="none" w:sz="0" w:space="0" w:color="auto"/>
                <w:right w:val="none" w:sz="0" w:space="0" w:color="auto"/>
              </w:divBdr>
              <w:divsChild>
                <w:div w:id="1994067852">
                  <w:marLeft w:val="0"/>
                  <w:marRight w:val="0"/>
                  <w:marTop w:val="0"/>
                  <w:marBottom w:val="0"/>
                  <w:divBdr>
                    <w:top w:val="none" w:sz="0" w:space="0" w:color="auto"/>
                    <w:left w:val="none" w:sz="0" w:space="0" w:color="auto"/>
                    <w:bottom w:val="none" w:sz="0" w:space="0" w:color="auto"/>
                    <w:right w:val="none" w:sz="0" w:space="0" w:color="auto"/>
                  </w:divBdr>
                </w:div>
                <w:div w:id="18567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17862">
          <w:marLeft w:val="0"/>
          <w:marRight w:val="0"/>
          <w:marTop w:val="0"/>
          <w:marBottom w:val="0"/>
          <w:divBdr>
            <w:top w:val="none" w:sz="0" w:space="0" w:color="auto"/>
            <w:left w:val="none" w:sz="0" w:space="0" w:color="auto"/>
            <w:bottom w:val="none" w:sz="0" w:space="0" w:color="auto"/>
            <w:right w:val="none" w:sz="0" w:space="0" w:color="auto"/>
          </w:divBdr>
          <w:divsChild>
            <w:div w:id="1645504714">
              <w:marLeft w:val="0"/>
              <w:marRight w:val="0"/>
              <w:marTop w:val="0"/>
              <w:marBottom w:val="0"/>
              <w:divBdr>
                <w:top w:val="none" w:sz="0" w:space="0" w:color="auto"/>
                <w:left w:val="none" w:sz="0" w:space="0" w:color="auto"/>
                <w:bottom w:val="none" w:sz="0" w:space="0" w:color="auto"/>
                <w:right w:val="none" w:sz="0" w:space="0" w:color="auto"/>
              </w:divBdr>
              <w:divsChild>
                <w:div w:id="17702898">
                  <w:marLeft w:val="0"/>
                  <w:marRight w:val="0"/>
                  <w:marTop w:val="0"/>
                  <w:marBottom w:val="0"/>
                  <w:divBdr>
                    <w:top w:val="none" w:sz="0" w:space="0" w:color="auto"/>
                    <w:left w:val="none" w:sz="0" w:space="0" w:color="auto"/>
                    <w:bottom w:val="none" w:sz="0" w:space="0" w:color="auto"/>
                    <w:right w:val="none" w:sz="0" w:space="0" w:color="auto"/>
                  </w:divBdr>
                </w:div>
                <w:div w:id="6403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78899">
          <w:marLeft w:val="0"/>
          <w:marRight w:val="0"/>
          <w:marTop w:val="0"/>
          <w:marBottom w:val="0"/>
          <w:divBdr>
            <w:top w:val="none" w:sz="0" w:space="0" w:color="auto"/>
            <w:left w:val="none" w:sz="0" w:space="0" w:color="auto"/>
            <w:bottom w:val="none" w:sz="0" w:space="0" w:color="auto"/>
            <w:right w:val="none" w:sz="0" w:space="0" w:color="auto"/>
          </w:divBdr>
          <w:divsChild>
            <w:div w:id="1476220341">
              <w:marLeft w:val="0"/>
              <w:marRight w:val="0"/>
              <w:marTop w:val="0"/>
              <w:marBottom w:val="0"/>
              <w:divBdr>
                <w:top w:val="none" w:sz="0" w:space="0" w:color="auto"/>
                <w:left w:val="none" w:sz="0" w:space="0" w:color="auto"/>
                <w:bottom w:val="none" w:sz="0" w:space="0" w:color="auto"/>
                <w:right w:val="none" w:sz="0" w:space="0" w:color="auto"/>
              </w:divBdr>
              <w:divsChild>
                <w:div w:id="1103770043">
                  <w:marLeft w:val="0"/>
                  <w:marRight w:val="0"/>
                  <w:marTop w:val="0"/>
                  <w:marBottom w:val="0"/>
                  <w:divBdr>
                    <w:top w:val="none" w:sz="0" w:space="0" w:color="auto"/>
                    <w:left w:val="none" w:sz="0" w:space="0" w:color="auto"/>
                    <w:bottom w:val="none" w:sz="0" w:space="0" w:color="auto"/>
                    <w:right w:val="none" w:sz="0" w:space="0" w:color="auto"/>
                  </w:divBdr>
                </w:div>
                <w:div w:id="1834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11406">
          <w:marLeft w:val="0"/>
          <w:marRight w:val="0"/>
          <w:marTop w:val="0"/>
          <w:marBottom w:val="0"/>
          <w:divBdr>
            <w:top w:val="none" w:sz="0" w:space="0" w:color="auto"/>
            <w:left w:val="none" w:sz="0" w:space="0" w:color="auto"/>
            <w:bottom w:val="none" w:sz="0" w:space="0" w:color="auto"/>
            <w:right w:val="none" w:sz="0" w:space="0" w:color="auto"/>
          </w:divBdr>
          <w:divsChild>
            <w:div w:id="949895792">
              <w:marLeft w:val="0"/>
              <w:marRight w:val="0"/>
              <w:marTop w:val="0"/>
              <w:marBottom w:val="0"/>
              <w:divBdr>
                <w:top w:val="none" w:sz="0" w:space="0" w:color="auto"/>
                <w:left w:val="none" w:sz="0" w:space="0" w:color="auto"/>
                <w:bottom w:val="none" w:sz="0" w:space="0" w:color="auto"/>
                <w:right w:val="none" w:sz="0" w:space="0" w:color="auto"/>
              </w:divBdr>
              <w:divsChild>
                <w:div w:id="1544630120">
                  <w:marLeft w:val="0"/>
                  <w:marRight w:val="0"/>
                  <w:marTop w:val="0"/>
                  <w:marBottom w:val="0"/>
                  <w:divBdr>
                    <w:top w:val="none" w:sz="0" w:space="0" w:color="auto"/>
                    <w:left w:val="none" w:sz="0" w:space="0" w:color="auto"/>
                    <w:bottom w:val="none" w:sz="0" w:space="0" w:color="auto"/>
                    <w:right w:val="none" w:sz="0" w:space="0" w:color="auto"/>
                  </w:divBdr>
                </w:div>
                <w:div w:id="10775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2185">
          <w:marLeft w:val="0"/>
          <w:marRight w:val="0"/>
          <w:marTop w:val="0"/>
          <w:marBottom w:val="0"/>
          <w:divBdr>
            <w:top w:val="none" w:sz="0" w:space="0" w:color="auto"/>
            <w:left w:val="none" w:sz="0" w:space="0" w:color="auto"/>
            <w:bottom w:val="none" w:sz="0" w:space="0" w:color="auto"/>
            <w:right w:val="none" w:sz="0" w:space="0" w:color="auto"/>
          </w:divBdr>
          <w:divsChild>
            <w:div w:id="1368406309">
              <w:marLeft w:val="0"/>
              <w:marRight w:val="0"/>
              <w:marTop w:val="0"/>
              <w:marBottom w:val="0"/>
              <w:divBdr>
                <w:top w:val="none" w:sz="0" w:space="0" w:color="auto"/>
                <w:left w:val="none" w:sz="0" w:space="0" w:color="auto"/>
                <w:bottom w:val="none" w:sz="0" w:space="0" w:color="auto"/>
                <w:right w:val="none" w:sz="0" w:space="0" w:color="auto"/>
              </w:divBdr>
              <w:divsChild>
                <w:div w:id="1838960746">
                  <w:marLeft w:val="0"/>
                  <w:marRight w:val="0"/>
                  <w:marTop w:val="0"/>
                  <w:marBottom w:val="0"/>
                  <w:divBdr>
                    <w:top w:val="none" w:sz="0" w:space="0" w:color="auto"/>
                    <w:left w:val="none" w:sz="0" w:space="0" w:color="auto"/>
                    <w:bottom w:val="none" w:sz="0" w:space="0" w:color="auto"/>
                    <w:right w:val="none" w:sz="0" w:space="0" w:color="auto"/>
                  </w:divBdr>
                </w:div>
                <w:div w:id="2162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0938">
          <w:marLeft w:val="0"/>
          <w:marRight w:val="0"/>
          <w:marTop w:val="0"/>
          <w:marBottom w:val="0"/>
          <w:divBdr>
            <w:top w:val="none" w:sz="0" w:space="0" w:color="auto"/>
            <w:left w:val="none" w:sz="0" w:space="0" w:color="auto"/>
            <w:bottom w:val="none" w:sz="0" w:space="0" w:color="auto"/>
            <w:right w:val="none" w:sz="0" w:space="0" w:color="auto"/>
          </w:divBdr>
          <w:divsChild>
            <w:div w:id="1958175207">
              <w:marLeft w:val="0"/>
              <w:marRight w:val="0"/>
              <w:marTop w:val="0"/>
              <w:marBottom w:val="0"/>
              <w:divBdr>
                <w:top w:val="none" w:sz="0" w:space="0" w:color="auto"/>
                <w:left w:val="none" w:sz="0" w:space="0" w:color="auto"/>
                <w:bottom w:val="none" w:sz="0" w:space="0" w:color="auto"/>
                <w:right w:val="none" w:sz="0" w:space="0" w:color="auto"/>
              </w:divBdr>
              <w:divsChild>
                <w:div w:id="760956807">
                  <w:marLeft w:val="0"/>
                  <w:marRight w:val="0"/>
                  <w:marTop w:val="0"/>
                  <w:marBottom w:val="0"/>
                  <w:divBdr>
                    <w:top w:val="none" w:sz="0" w:space="0" w:color="auto"/>
                    <w:left w:val="none" w:sz="0" w:space="0" w:color="auto"/>
                    <w:bottom w:val="none" w:sz="0" w:space="0" w:color="auto"/>
                    <w:right w:val="none" w:sz="0" w:space="0" w:color="auto"/>
                  </w:divBdr>
                </w:div>
                <w:div w:id="5292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203">
          <w:marLeft w:val="0"/>
          <w:marRight w:val="0"/>
          <w:marTop w:val="0"/>
          <w:marBottom w:val="0"/>
          <w:divBdr>
            <w:top w:val="none" w:sz="0" w:space="0" w:color="auto"/>
            <w:left w:val="none" w:sz="0" w:space="0" w:color="auto"/>
            <w:bottom w:val="none" w:sz="0" w:space="0" w:color="auto"/>
            <w:right w:val="none" w:sz="0" w:space="0" w:color="auto"/>
          </w:divBdr>
          <w:divsChild>
            <w:div w:id="1086919511">
              <w:marLeft w:val="0"/>
              <w:marRight w:val="0"/>
              <w:marTop w:val="0"/>
              <w:marBottom w:val="0"/>
              <w:divBdr>
                <w:top w:val="none" w:sz="0" w:space="0" w:color="auto"/>
                <w:left w:val="none" w:sz="0" w:space="0" w:color="auto"/>
                <w:bottom w:val="none" w:sz="0" w:space="0" w:color="auto"/>
                <w:right w:val="none" w:sz="0" w:space="0" w:color="auto"/>
              </w:divBdr>
              <w:divsChild>
                <w:div w:id="834803034">
                  <w:marLeft w:val="0"/>
                  <w:marRight w:val="0"/>
                  <w:marTop w:val="0"/>
                  <w:marBottom w:val="0"/>
                  <w:divBdr>
                    <w:top w:val="none" w:sz="0" w:space="0" w:color="auto"/>
                    <w:left w:val="none" w:sz="0" w:space="0" w:color="auto"/>
                    <w:bottom w:val="none" w:sz="0" w:space="0" w:color="auto"/>
                    <w:right w:val="none" w:sz="0" w:space="0" w:color="auto"/>
                  </w:divBdr>
                </w:div>
                <w:div w:id="72576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8209">
      <w:bodyDiv w:val="1"/>
      <w:marLeft w:val="0"/>
      <w:marRight w:val="0"/>
      <w:marTop w:val="0"/>
      <w:marBottom w:val="0"/>
      <w:divBdr>
        <w:top w:val="none" w:sz="0" w:space="0" w:color="auto"/>
        <w:left w:val="none" w:sz="0" w:space="0" w:color="auto"/>
        <w:bottom w:val="none" w:sz="0" w:space="0" w:color="auto"/>
        <w:right w:val="none" w:sz="0" w:space="0" w:color="auto"/>
      </w:divBdr>
      <w:divsChild>
        <w:div w:id="899369989">
          <w:marLeft w:val="0"/>
          <w:marRight w:val="0"/>
          <w:marTop w:val="75"/>
          <w:marBottom w:val="75"/>
          <w:divBdr>
            <w:top w:val="none" w:sz="0" w:space="0" w:color="auto"/>
            <w:left w:val="none" w:sz="0" w:space="0" w:color="auto"/>
            <w:bottom w:val="none" w:sz="0" w:space="0" w:color="auto"/>
            <w:right w:val="none" w:sz="0" w:space="0" w:color="auto"/>
          </w:divBdr>
        </w:div>
        <w:div w:id="840387221">
          <w:marLeft w:val="0"/>
          <w:marRight w:val="0"/>
          <w:marTop w:val="0"/>
          <w:marBottom w:val="0"/>
          <w:divBdr>
            <w:top w:val="none" w:sz="0" w:space="0" w:color="auto"/>
            <w:left w:val="none" w:sz="0" w:space="0" w:color="auto"/>
            <w:bottom w:val="none" w:sz="0" w:space="0" w:color="auto"/>
            <w:right w:val="none" w:sz="0" w:space="0" w:color="auto"/>
          </w:divBdr>
          <w:divsChild>
            <w:div w:id="2018649912">
              <w:marLeft w:val="0"/>
              <w:marRight w:val="0"/>
              <w:marTop w:val="0"/>
              <w:marBottom w:val="0"/>
              <w:divBdr>
                <w:top w:val="none" w:sz="0" w:space="0" w:color="auto"/>
                <w:left w:val="none" w:sz="0" w:space="0" w:color="auto"/>
                <w:bottom w:val="none" w:sz="0" w:space="0" w:color="auto"/>
                <w:right w:val="none" w:sz="0" w:space="0" w:color="auto"/>
              </w:divBdr>
              <w:divsChild>
                <w:div w:id="146947635">
                  <w:marLeft w:val="0"/>
                  <w:marRight w:val="0"/>
                  <w:marTop w:val="0"/>
                  <w:marBottom w:val="0"/>
                  <w:divBdr>
                    <w:top w:val="none" w:sz="0" w:space="0" w:color="auto"/>
                    <w:left w:val="none" w:sz="0" w:space="0" w:color="auto"/>
                    <w:bottom w:val="none" w:sz="0" w:space="0" w:color="auto"/>
                    <w:right w:val="none" w:sz="0" w:space="0" w:color="auto"/>
                  </w:divBdr>
                </w:div>
                <w:div w:id="9095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81153">
          <w:marLeft w:val="0"/>
          <w:marRight w:val="0"/>
          <w:marTop w:val="0"/>
          <w:marBottom w:val="0"/>
          <w:divBdr>
            <w:top w:val="none" w:sz="0" w:space="0" w:color="auto"/>
            <w:left w:val="none" w:sz="0" w:space="0" w:color="auto"/>
            <w:bottom w:val="none" w:sz="0" w:space="0" w:color="auto"/>
            <w:right w:val="none" w:sz="0" w:space="0" w:color="auto"/>
          </w:divBdr>
          <w:divsChild>
            <w:div w:id="1073047150">
              <w:marLeft w:val="0"/>
              <w:marRight w:val="0"/>
              <w:marTop w:val="0"/>
              <w:marBottom w:val="0"/>
              <w:divBdr>
                <w:top w:val="none" w:sz="0" w:space="0" w:color="auto"/>
                <w:left w:val="none" w:sz="0" w:space="0" w:color="auto"/>
                <w:bottom w:val="none" w:sz="0" w:space="0" w:color="auto"/>
                <w:right w:val="none" w:sz="0" w:space="0" w:color="auto"/>
              </w:divBdr>
              <w:divsChild>
                <w:div w:id="1708990437">
                  <w:marLeft w:val="0"/>
                  <w:marRight w:val="0"/>
                  <w:marTop w:val="0"/>
                  <w:marBottom w:val="0"/>
                  <w:divBdr>
                    <w:top w:val="none" w:sz="0" w:space="0" w:color="auto"/>
                    <w:left w:val="none" w:sz="0" w:space="0" w:color="auto"/>
                    <w:bottom w:val="none" w:sz="0" w:space="0" w:color="auto"/>
                    <w:right w:val="none" w:sz="0" w:space="0" w:color="auto"/>
                  </w:divBdr>
                </w:div>
                <w:div w:id="6689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6131">
          <w:marLeft w:val="0"/>
          <w:marRight w:val="0"/>
          <w:marTop w:val="0"/>
          <w:marBottom w:val="0"/>
          <w:divBdr>
            <w:top w:val="none" w:sz="0" w:space="0" w:color="auto"/>
            <w:left w:val="none" w:sz="0" w:space="0" w:color="auto"/>
            <w:bottom w:val="none" w:sz="0" w:space="0" w:color="auto"/>
            <w:right w:val="none" w:sz="0" w:space="0" w:color="auto"/>
          </w:divBdr>
          <w:divsChild>
            <w:div w:id="256184168">
              <w:marLeft w:val="0"/>
              <w:marRight w:val="0"/>
              <w:marTop w:val="0"/>
              <w:marBottom w:val="0"/>
              <w:divBdr>
                <w:top w:val="none" w:sz="0" w:space="0" w:color="auto"/>
                <w:left w:val="none" w:sz="0" w:space="0" w:color="auto"/>
                <w:bottom w:val="none" w:sz="0" w:space="0" w:color="auto"/>
                <w:right w:val="none" w:sz="0" w:space="0" w:color="auto"/>
              </w:divBdr>
              <w:divsChild>
                <w:div w:id="259921162">
                  <w:marLeft w:val="0"/>
                  <w:marRight w:val="0"/>
                  <w:marTop w:val="0"/>
                  <w:marBottom w:val="0"/>
                  <w:divBdr>
                    <w:top w:val="none" w:sz="0" w:space="0" w:color="auto"/>
                    <w:left w:val="none" w:sz="0" w:space="0" w:color="auto"/>
                    <w:bottom w:val="none" w:sz="0" w:space="0" w:color="auto"/>
                    <w:right w:val="none" w:sz="0" w:space="0" w:color="auto"/>
                  </w:divBdr>
                </w:div>
                <w:div w:id="10691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3634">
          <w:marLeft w:val="0"/>
          <w:marRight w:val="0"/>
          <w:marTop w:val="0"/>
          <w:marBottom w:val="0"/>
          <w:divBdr>
            <w:top w:val="none" w:sz="0" w:space="0" w:color="auto"/>
            <w:left w:val="none" w:sz="0" w:space="0" w:color="auto"/>
            <w:bottom w:val="none" w:sz="0" w:space="0" w:color="auto"/>
            <w:right w:val="none" w:sz="0" w:space="0" w:color="auto"/>
          </w:divBdr>
          <w:divsChild>
            <w:div w:id="562177477">
              <w:marLeft w:val="0"/>
              <w:marRight w:val="0"/>
              <w:marTop w:val="0"/>
              <w:marBottom w:val="0"/>
              <w:divBdr>
                <w:top w:val="none" w:sz="0" w:space="0" w:color="auto"/>
                <w:left w:val="none" w:sz="0" w:space="0" w:color="auto"/>
                <w:bottom w:val="none" w:sz="0" w:space="0" w:color="auto"/>
                <w:right w:val="none" w:sz="0" w:space="0" w:color="auto"/>
              </w:divBdr>
              <w:divsChild>
                <w:div w:id="337731298">
                  <w:marLeft w:val="0"/>
                  <w:marRight w:val="0"/>
                  <w:marTop w:val="0"/>
                  <w:marBottom w:val="0"/>
                  <w:divBdr>
                    <w:top w:val="none" w:sz="0" w:space="0" w:color="auto"/>
                    <w:left w:val="none" w:sz="0" w:space="0" w:color="auto"/>
                    <w:bottom w:val="none" w:sz="0" w:space="0" w:color="auto"/>
                    <w:right w:val="none" w:sz="0" w:space="0" w:color="auto"/>
                  </w:divBdr>
                </w:div>
                <w:div w:id="5225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5948">
      <w:bodyDiv w:val="1"/>
      <w:marLeft w:val="0"/>
      <w:marRight w:val="0"/>
      <w:marTop w:val="0"/>
      <w:marBottom w:val="0"/>
      <w:divBdr>
        <w:top w:val="none" w:sz="0" w:space="0" w:color="auto"/>
        <w:left w:val="none" w:sz="0" w:space="0" w:color="auto"/>
        <w:bottom w:val="none" w:sz="0" w:space="0" w:color="auto"/>
        <w:right w:val="none" w:sz="0" w:space="0" w:color="auto"/>
      </w:divBdr>
      <w:divsChild>
        <w:div w:id="77211814">
          <w:marLeft w:val="0"/>
          <w:marRight w:val="0"/>
          <w:marTop w:val="75"/>
          <w:marBottom w:val="75"/>
          <w:divBdr>
            <w:top w:val="none" w:sz="0" w:space="0" w:color="auto"/>
            <w:left w:val="none" w:sz="0" w:space="0" w:color="auto"/>
            <w:bottom w:val="none" w:sz="0" w:space="0" w:color="auto"/>
            <w:right w:val="none" w:sz="0" w:space="0" w:color="auto"/>
          </w:divBdr>
        </w:div>
        <w:div w:id="835681458">
          <w:marLeft w:val="0"/>
          <w:marRight w:val="0"/>
          <w:marTop w:val="0"/>
          <w:marBottom w:val="0"/>
          <w:divBdr>
            <w:top w:val="none" w:sz="0" w:space="0" w:color="auto"/>
            <w:left w:val="none" w:sz="0" w:space="0" w:color="auto"/>
            <w:bottom w:val="none" w:sz="0" w:space="0" w:color="auto"/>
            <w:right w:val="none" w:sz="0" w:space="0" w:color="auto"/>
          </w:divBdr>
          <w:divsChild>
            <w:div w:id="243731651">
              <w:marLeft w:val="0"/>
              <w:marRight w:val="0"/>
              <w:marTop w:val="0"/>
              <w:marBottom w:val="0"/>
              <w:divBdr>
                <w:top w:val="none" w:sz="0" w:space="0" w:color="auto"/>
                <w:left w:val="none" w:sz="0" w:space="0" w:color="auto"/>
                <w:bottom w:val="none" w:sz="0" w:space="0" w:color="auto"/>
                <w:right w:val="none" w:sz="0" w:space="0" w:color="auto"/>
              </w:divBdr>
              <w:divsChild>
                <w:div w:id="31004265">
                  <w:marLeft w:val="0"/>
                  <w:marRight w:val="0"/>
                  <w:marTop w:val="0"/>
                  <w:marBottom w:val="0"/>
                  <w:divBdr>
                    <w:top w:val="none" w:sz="0" w:space="0" w:color="auto"/>
                    <w:left w:val="none" w:sz="0" w:space="0" w:color="auto"/>
                    <w:bottom w:val="none" w:sz="0" w:space="0" w:color="auto"/>
                    <w:right w:val="none" w:sz="0" w:space="0" w:color="auto"/>
                  </w:divBdr>
                </w:div>
                <w:div w:id="13157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4607">
          <w:marLeft w:val="0"/>
          <w:marRight w:val="0"/>
          <w:marTop w:val="0"/>
          <w:marBottom w:val="0"/>
          <w:divBdr>
            <w:top w:val="none" w:sz="0" w:space="0" w:color="auto"/>
            <w:left w:val="none" w:sz="0" w:space="0" w:color="auto"/>
            <w:bottom w:val="none" w:sz="0" w:space="0" w:color="auto"/>
            <w:right w:val="none" w:sz="0" w:space="0" w:color="auto"/>
          </w:divBdr>
          <w:divsChild>
            <w:div w:id="846558230">
              <w:marLeft w:val="0"/>
              <w:marRight w:val="0"/>
              <w:marTop w:val="0"/>
              <w:marBottom w:val="0"/>
              <w:divBdr>
                <w:top w:val="none" w:sz="0" w:space="0" w:color="auto"/>
                <w:left w:val="none" w:sz="0" w:space="0" w:color="auto"/>
                <w:bottom w:val="none" w:sz="0" w:space="0" w:color="auto"/>
                <w:right w:val="none" w:sz="0" w:space="0" w:color="auto"/>
              </w:divBdr>
              <w:divsChild>
                <w:div w:id="2018535903">
                  <w:marLeft w:val="0"/>
                  <w:marRight w:val="0"/>
                  <w:marTop w:val="0"/>
                  <w:marBottom w:val="0"/>
                  <w:divBdr>
                    <w:top w:val="none" w:sz="0" w:space="0" w:color="auto"/>
                    <w:left w:val="none" w:sz="0" w:space="0" w:color="auto"/>
                    <w:bottom w:val="none" w:sz="0" w:space="0" w:color="auto"/>
                    <w:right w:val="none" w:sz="0" w:space="0" w:color="auto"/>
                  </w:divBdr>
                </w:div>
                <w:div w:id="9891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8315">
          <w:marLeft w:val="0"/>
          <w:marRight w:val="0"/>
          <w:marTop w:val="0"/>
          <w:marBottom w:val="0"/>
          <w:divBdr>
            <w:top w:val="none" w:sz="0" w:space="0" w:color="auto"/>
            <w:left w:val="none" w:sz="0" w:space="0" w:color="auto"/>
            <w:bottom w:val="none" w:sz="0" w:space="0" w:color="auto"/>
            <w:right w:val="none" w:sz="0" w:space="0" w:color="auto"/>
          </w:divBdr>
          <w:divsChild>
            <w:div w:id="288711569">
              <w:marLeft w:val="0"/>
              <w:marRight w:val="0"/>
              <w:marTop w:val="0"/>
              <w:marBottom w:val="0"/>
              <w:divBdr>
                <w:top w:val="none" w:sz="0" w:space="0" w:color="auto"/>
                <w:left w:val="none" w:sz="0" w:space="0" w:color="auto"/>
                <w:bottom w:val="none" w:sz="0" w:space="0" w:color="auto"/>
                <w:right w:val="none" w:sz="0" w:space="0" w:color="auto"/>
              </w:divBdr>
              <w:divsChild>
                <w:div w:id="62146480">
                  <w:marLeft w:val="0"/>
                  <w:marRight w:val="0"/>
                  <w:marTop w:val="0"/>
                  <w:marBottom w:val="0"/>
                  <w:divBdr>
                    <w:top w:val="none" w:sz="0" w:space="0" w:color="auto"/>
                    <w:left w:val="none" w:sz="0" w:space="0" w:color="auto"/>
                    <w:bottom w:val="none" w:sz="0" w:space="0" w:color="auto"/>
                    <w:right w:val="none" w:sz="0" w:space="0" w:color="auto"/>
                  </w:divBdr>
                </w:div>
                <w:div w:id="13273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597">
          <w:marLeft w:val="0"/>
          <w:marRight w:val="0"/>
          <w:marTop w:val="0"/>
          <w:marBottom w:val="0"/>
          <w:divBdr>
            <w:top w:val="none" w:sz="0" w:space="0" w:color="auto"/>
            <w:left w:val="none" w:sz="0" w:space="0" w:color="auto"/>
            <w:bottom w:val="none" w:sz="0" w:space="0" w:color="auto"/>
            <w:right w:val="none" w:sz="0" w:space="0" w:color="auto"/>
          </w:divBdr>
          <w:divsChild>
            <w:div w:id="225339916">
              <w:marLeft w:val="0"/>
              <w:marRight w:val="0"/>
              <w:marTop w:val="0"/>
              <w:marBottom w:val="0"/>
              <w:divBdr>
                <w:top w:val="none" w:sz="0" w:space="0" w:color="auto"/>
                <w:left w:val="none" w:sz="0" w:space="0" w:color="auto"/>
                <w:bottom w:val="none" w:sz="0" w:space="0" w:color="auto"/>
                <w:right w:val="none" w:sz="0" w:space="0" w:color="auto"/>
              </w:divBdr>
              <w:divsChild>
                <w:div w:id="1154643232">
                  <w:marLeft w:val="0"/>
                  <w:marRight w:val="0"/>
                  <w:marTop w:val="0"/>
                  <w:marBottom w:val="0"/>
                  <w:divBdr>
                    <w:top w:val="none" w:sz="0" w:space="0" w:color="auto"/>
                    <w:left w:val="none" w:sz="0" w:space="0" w:color="auto"/>
                    <w:bottom w:val="none" w:sz="0" w:space="0" w:color="auto"/>
                    <w:right w:val="none" w:sz="0" w:space="0" w:color="auto"/>
                  </w:divBdr>
                </w:div>
                <w:div w:id="183540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3421">
          <w:marLeft w:val="0"/>
          <w:marRight w:val="0"/>
          <w:marTop w:val="0"/>
          <w:marBottom w:val="0"/>
          <w:divBdr>
            <w:top w:val="none" w:sz="0" w:space="0" w:color="auto"/>
            <w:left w:val="none" w:sz="0" w:space="0" w:color="auto"/>
            <w:bottom w:val="none" w:sz="0" w:space="0" w:color="auto"/>
            <w:right w:val="none" w:sz="0" w:space="0" w:color="auto"/>
          </w:divBdr>
          <w:divsChild>
            <w:div w:id="486243395">
              <w:marLeft w:val="0"/>
              <w:marRight w:val="0"/>
              <w:marTop w:val="0"/>
              <w:marBottom w:val="0"/>
              <w:divBdr>
                <w:top w:val="none" w:sz="0" w:space="0" w:color="auto"/>
                <w:left w:val="none" w:sz="0" w:space="0" w:color="auto"/>
                <w:bottom w:val="none" w:sz="0" w:space="0" w:color="auto"/>
                <w:right w:val="none" w:sz="0" w:space="0" w:color="auto"/>
              </w:divBdr>
              <w:divsChild>
                <w:div w:id="1854303427">
                  <w:marLeft w:val="0"/>
                  <w:marRight w:val="0"/>
                  <w:marTop w:val="0"/>
                  <w:marBottom w:val="0"/>
                  <w:divBdr>
                    <w:top w:val="none" w:sz="0" w:space="0" w:color="auto"/>
                    <w:left w:val="none" w:sz="0" w:space="0" w:color="auto"/>
                    <w:bottom w:val="none" w:sz="0" w:space="0" w:color="auto"/>
                    <w:right w:val="none" w:sz="0" w:space="0" w:color="auto"/>
                  </w:divBdr>
                </w:div>
                <w:div w:id="2512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5383">
          <w:marLeft w:val="0"/>
          <w:marRight w:val="0"/>
          <w:marTop w:val="0"/>
          <w:marBottom w:val="0"/>
          <w:divBdr>
            <w:top w:val="none" w:sz="0" w:space="0" w:color="auto"/>
            <w:left w:val="none" w:sz="0" w:space="0" w:color="auto"/>
            <w:bottom w:val="none" w:sz="0" w:space="0" w:color="auto"/>
            <w:right w:val="none" w:sz="0" w:space="0" w:color="auto"/>
          </w:divBdr>
          <w:divsChild>
            <w:div w:id="170030084">
              <w:marLeft w:val="0"/>
              <w:marRight w:val="0"/>
              <w:marTop w:val="0"/>
              <w:marBottom w:val="0"/>
              <w:divBdr>
                <w:top w:val="none" w:sz="0" w:space="0" w:color="auto"/>
                <w:left w:val="none" w:sz="0" w:space="0" w:color="auto"/>
                <w:bottom w:val="none" w:sz="0" w:space="0" w:color="auto"/>
                <w:right w:val="none" w:sz="0" w:space="0" w:color="auto"/>
              </w:divBdr>
              <w:divsChild>
                <w:div w:id="69888841">
                  <w:marLeft w:val="0"/>
                  <w:marRight w:val="0"/>
                  <w:marTop w:val="0"/>
                  <w:marBottom w:val="0"/>
                  <w:divBdr>
                    <w:top w:val="none" w:sz="0" w:space="0" w:color="auto"/>
                    <w:left w:val="none" w:sz="0" w:space="0" w:color="auto"/>
                    <w:bottom w:val="none" w:sz="0" w:space="0" w:color="auto"/>
                    <w:right w:val="none" w:sz="0" w:space="0" w:color="auto"/>
                  </w:divBdr>
                </w:div>
                <w:div w:id="18010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1037">
          <w:marLeft w:val="0"/>
          <w:marRight w:val="0"/>
          <w:marTop w:val="0"/>
          <w:marBottom w:val="0"/>
          <w:divBdr>
            <w:top w:val="none" w:sz="0" w:space="0" w:color="auto"/>
            <w:left w:val="none" w:sz="0" w:space="0" w:color="auto"/>
            <w:bottom w:val="none" w:sz="0" w:space="0" w:color="auto"/>
            <w:right w:val="none" w:sz="0" w:space="0" w:color="auto"/>
          </w:divBdr>
          <w:divsChild>
            <w:div w:id="96491204">
              <w:marLeft w:val="0"/>
              <w:marRight w:val="0"/>
              <w:marTop w:val="0"/>
              <w:marBottom w:val="0"/>
              <w:divBdr>
                <w:top w:val="none" w:sz="0" w:space="0" w:color="auto"/>
                <w:left w:val="none" w:sz="0" w:space="0" w:color="auto"/>
                <w:bottom w:val="none" w:sz="0" w:space="0" w:color="auto"/>
                <w:right w:val="none" w:sz="0" w:space="0" w:color="auto"/>
              </w:divBdr>
              <w:divsChild>
                <w:div w:id="395788130">
                  <w:marLeft w:val="0"/>
                  <w:marRight w:val="0"/>
                  <w:marTop w:val="0"/>
                  <w:marBottom w:val="0"/>
                  <w:divBdr>
                    <w:top w:val="none" w:sz="0" w:space="0" w:color="auto"/>
                    <w:left w:val="none" w:sz="0" w:space="0" w:color="auto"/>
                    <w:bottom w:val="none" w:sz="0" w:space="0" w:color="auto"/>
                    <w:right w:val="none" w:sz="0" w:space="0" w:color="auto"/>
                  </w:divBdr>
                </w:div>
                <w:div w:id="4435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0525">
      <w:bodyDiv w:val="1"/>
      <w:marLeft w:val="0"/>
      <w:marRight w:val="0"/>
      <w:marTop w:val="0"/>
      <w:marBottom w:val="0"/>
      <w:divBdr>
        <w:top w:val="none" w:sz="0" w:space="0" w:color="auto"/>
        <w:left w:val="none" w:sz="0" w:space="0" w:color="auto"/>
        <w:bottom w:val="none" w:sz="0" w:space="0" w:color="auto"/>
        <w:right w:val="none" w:sz="0" w:space="0" w:color="auto"/>
      </w:divBdr>
      <w:divsChild>
        <w:div w:id="829905058">
          <w:marLeft w:val="0"/>
          <w:marRight w:val="0"/>
          <w:marTop w:val="75"/>
          <w:marBottom w:val="75"/>
          <w:divBdr>
            <w:top w:val="none" w:sz="0" w:space="0" w:color="auto"/>
            <w:left w:val="none" w:sz="0" w:space="0" w:color="auto"/>
            <w:bottom w:val="none" w:sz="0" w:space="0" w:color="auto"/>
            <w:right w:val="none" w:sz="0" w:space="0" w:color="auto"/>
          </w:divBdr>
        </w:div>
        <w:div w:id="1841693369">
          <w:marLeft w:val="0"/>
          <w:marRight w:val="0"/>
          <w:marTop w:val="0"/>
          <w:marBottom w:val="0"/>
          <w:divBdr>
            <w:top w:val="none" w:sz="0" w:space="0" w:color="auto"/>
            <w:left w:val="none" w:sz="0" w:space="0" w:color="auto"/>
            <w:bottom w:val="none" w:sz="0" w:space="0" w:color="auto"/>
            <w:right w:val="none" w:sz="0" w:space="0" w:color="auto"/>
          </w:divBdr>
          <w:divsChild>
            <w:div w:id="1258443614">
              <w:marLeft w:val="0"/>
              <w:marRight w:val="0"/>
              <w:marTop w:val="0"/>
              <w:marBottom w:val="0"/>
              <w:divBdr>
                <w:top w:val="none" w:sz="0" w:space="0" w:color="auto"/>
                <w:left w:val="none" w:sz="0" w:space="0" w:color="auto"/>
                <w:bottom w:val="none" w:sz="0" w:space="0" w:color="auto"/>
                <w:right w:val="none" w:sz="0" w:space="0" w:color="auto"/>
              </w:divBdr>
              <w:divsChild>
                <w:div w:id="1830558009">
                  <w:marLeft w:val="0"/>
                  <w:marRight w:val="0"/>
                  <w:marTop w:val="0"/>
                  <w:marBottom w:val="0"/>
                  <w:divBdr>
                    <w:top w:val="none" w:sz="0" w:space="0" w:color="auto"/>
                    <w:left w:val="none" w:sz="0" w:space="0" w:color="auto"/>
                    <w:bottom w:val="none" w:sz="0" w:space="0" w:color="auto"/>
                    <w:right w:val="none" w:sz="0" w:space="0" w:color="auto"/>
                  </w:divBdr>
                </w:div>
                <w:div w:id="48663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95360">
          <w:marLeft w:val="0"/>
          <w:marRight w:val="0"/>
          <w:marTop w:val="0"/>
          <w:marBottom w:val="0"/>
          <w:divBdr>
            <w:top w:val="none" w:sz="0" w:space="0" w:color="auto"/>
            <w:left w:val="none" w:sz="0" w:space="0" w:color="auto"/>
            <w:bottom w:val="none" w:sz="0" w:space="0" w:color="auto"/>
            <w:right w:val="none" w:sz="0" w:space="0" w:color="auto"/>
          </w:divBdr>
          <w:divsChild>
            <w:div w:id="1743067893">
              <w:marLeft w:val="0"/>
              <w:marRight w:val="0"/>
              <w:marTop w:val="0"/>
              <w:marBottom w:val="0"/>
              <w:divBdr>
                <w:top w:val="none" w:sz="0" w:space="0" w:color="auto"/>
                <w:left w:val="none" w:sz="0" w:space="0" w:color="auto"/>
                <w:bottom w:val="none" w:sz="0" w:space="0" w:color="auto"/>
                <w:right w:val="none" w:sz="0" w:space="0" w:color="auto"/>
              </w:divBdr>
              <w:divsChild>
                <w:div w:id="2066565721">
                  <w:marLeft w:val="0"/>
                  <w:marRight w:val="0"/>
                  <w:marTop w:val="0"/>
                  <w:marBottom w:val="0"/>
                  <w:divBdr>
                    <w:top w:val="none" w:sz="0" w:space="0" w:color="auto"/>
                    <w:left w:val="none" w:sz="0" w:space="0" w:color="auto"/>
                    <w:bottom w:val="none" w:sz="0" w:space="0" w:color="auto"/>
                    <w:right w:val="none" w:sz="0" w:space="0" w:color="auto"/>
                  </w:divBdr>
                </w:div>
                <w:div w:id="13235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08575">
          <w:marLeft w:val="0"/>
          <w:marRight w:val="0"/>
          <w:marTop w:val="0"/>
          <w:marBottom w:val="0"/>
          <w:divBdr>
            <w:top w:val="none" w:sz="0" w:space="0" w:color="auto"/>
            <w:left w:val="none" w:sz="0" w:space="0" w:color="auto"/>
            <w:bottom w:val="none" w:sz="0" w:space="0" w:color="auto"/>
            <w:right w:val="none" w:sz="0" w:space="0" w:color="auto"/>
          </w:divBdr>
          <w:divsChild>
            <w:div w:id="974674137">
              <w:marLeft w:val="0"/>
              <w:marRight w:val="0"/>
              <w:marTop w:val="0"/>
              <w:marBottom w:val="0"/>
              <w:divBdr>
                <w:top w:val="none" w:sz="0" w:space="0" w:color="auto"/>
                <w:left w:val="none" w:sz="0" w:space="0" w:color="auto"/>
                <w:bottom w:val="none" w:sz="0" w:space="0" w:color="auto"/>
                <w:right w:val="none" w:sz="0" w:space="0" w:color="auto"/>
              </w:divBdr>
              <w:divsChild>
                <w:div w:id="1045450870">
                  <w:marLeft w:val="0"/>
                  <w:marRight w:val="0"/>
                  <w:marTop w:val="0"/>
                  <w:marBottom w:val="0"/>
                  <w:divBdr>
                    <w:top w:val="none" w:sz="0" w:space="0" w:color="auto"/>
                    <w:left w:val="none" w:sz="0" w:space="0" w:color="auto"/>
                    <w:bottom w:val="none" w:sz="0" w:space="0" w:color="auto"/>
                    <w:right w:val="none" w:sz="0" w:space="0" w:color="auto"/>
                  </w:divBdr>
                </w:div>
                <w:div w:id="16007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2710">
          <w:marLeft w:val="0"/>
          <w:marRight w:val="0"/>
          <w:marTop w:val="0"/>
          <w:marBottom w:val="0"/>
          <w:divBdr>
            <w:top w:val="none" w:sz="0" w:space="0" w:color="auto"/>
            <w:left w:val="none" w:sz="0" w:space="0" w:color="auto"/>
            <w:bottom w:val="none" w:sz="0" w:space="0" w:color="auto"/>
            <w:right w:val="none" w:sz="0" w:space="0" w:color="auto"/>
          </w:divBdr>
          <w:divsChild>
            <w:div w:id="1573126963">
              <w:marLeft w:val="0"/>
              <w:marRight w:val="0"/>
              <w:marTop w:val="0"/>
              <w:marBottom w:val="0"/>
              <w:divBdr>
                <w:top w:val="none" w:sz="0" w:space="0" w:color="auto"/>
                <w:left w:val="none" w:sz="0" w:space="0" w:color="auto"/>
                <w:bottom w:val="none" w:sz="0" w:space="0" w:color="auto"/>
                <w:right w:val="none" w:sz="0" w:space="0" w:color="auto"/>
              </w:divBdr>
              <w:divsChild>
                <w:div w:id="306204706">
                  <w:marLeft w:val="0"/>
                  <w:marRight w:val="0"/>
                  <w:marTop w:val="0"/>
                  <w:marBottom w:val="0"/>
                  <w:divBdr>
                    <w:top w:val="none" w:sz="0" w:space="0" w:color="auto"/>
                    <w:left w:val="none" w:sz="0" w:space="0" w:color="auto"/>
                    <w:bottom w:val="none" w:sz="0" w:space="0" w:color="auto"/>
                    <w:right w:val="none" w:sz="0" w:space="0" w:color="auto"/>
                  </w:divBdr>
                </w:div>
                <w:div w:id="146908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4037">
          <w:marLeft w:val="0"/>
          <w:marRight w:val="0"/>
          <w:marTop w:val="0"/>
          <w:marBottom w:val="0"/>
          <w:divBdr>
            <w:top w:val="none" w:sz="0" w:space="0" w:color="auto"/>
            <w:left w:val="none" w:sz="0" w:space="0" w:color="auto"/>
            <w:bottom w:val="none" w:sz="0" w:space="0" w:color="auto"/>
            <w:right w:val="none" w:sz="0" w:space="0" w:color="auto"/>
          </w:divBdr>
          <w:divsChild>
            <w:div w:id="1756780410">
              <w:marLeft w:val="0"/>
              <w:marRight w:val="0"/>
              <w:marTop w:val="0"/>
              <w:marBottom w:val="0"/>
              <w:divBdr>
                <w:top w:val="none" w:sz="0" w:space="0" w:color="auto"/>
                <w:left w:val="none" w:sz="0" w:space="0" w:color="auto"/>
                <w:bottom w:val="none" w:sz="0" w:space="0" w:color="auto"/>
                <w:right w:val="none" w:sz="0" w:space="0" w:color="auto"/>
              </w:divBdr>
              <w:divsChild>
                <w:div w:id="323748158">
                  <w:marLeft w:val="0"/>
                  <w:marRight w:val="0"/>
                  <w:marTop w:val="0"/>
                  <w:marBottom w:val="0"/>
                  <w:divBdr>
                    <w:top w:val="none" w:sz="0" w:space="0" w:color="auto"/>
                    <w:left w:val="none" w:sz="0" w:space="0" w:color="auto"/>
                    <w:bottom w:val="none" w:sz="0" w:space="0" w:color="auto"/>
                    <w:right w:val="none" w:sz="0" w:space="0" w:color="auto"/>
                  </w:divBdr>
                </w:div>
                <w:div w:id="93821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9419">
          <w:marLeft w:val="0"/>
          <w:marRight w:val="0"/>
          <w:marTop w:val="0"/>
          <w:marBottom w:val="0"/>
          <w:divBdr>
            <w:top w:val="none" w:sz="0" w:space="0" w:color="auto"/>
            <w:left w:val="none" w:sz="0" w:space="0" w:color="auto"/>
            <w:bottom w:val="none" w:sz="0" w:space="0" w:color="auto"/>
            <w:right w:val="none" w:sz="0" w:space="0" w:color="auto"/>
          </w:divBdr>
          <w:divsChild>
            <w:div w:id="1835024055">
              <w:marLeft w:val="0"/>
              <w:marRight w:val="0"/>
              <w:marTop w:val="0"/>
              <w:marBottom w:val="0"/>
              <w:divBdr>
                <w:top w:val="none" w:sz="0" w:space="0" w:color="auto"/>
                <w:left w:val="none" w:sz="0" w:space="0" w:color="auto"/>
                <w:bottom w:val="none" w:sz="0" w:space="0" w:color="auto"/>
                <w:right w:val="none" w:sz="0" w:space="0" w:color="auto"/>
              </w:divBdr>
              <w:divsChild>
                <w:div w:id="143591051">
                  <w:marLeft w:val="0"/>
                  <w:marRight w:val="0"/>
                  <w:marTop w:val="0"/>
                  <w:marBottom w:val="0"/>
                  <w:divBdr>
                    <w:top w:val="none" w:sz="0" w:space="0" w:color="auto"/>
                    <w:left w:val="none" w:sz="0" w:space="0" w:color="auto"/>
                    <w:bottom w:val="none" w:sz="0" w:space="0" w:color="auto"/>
                    <w:right w:val="none" w:sz="0" w:space="0" w:color="auto"/>
                  </w:divBdr>
                </w:div>
                <w:div w:id="4370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06059">
          <w:marLeft w:val="0"/>
          <w:marRight w:val="0"/>
          <w:marTop w:val="0"/>
          <w:marBottom w:val="0"/>
          <w:divBdr>
            <w:top w:val="none" w:sz="0" w:space="0" w:color="auto"/>
            <w:left w:val="none" w:sz="0" w:space="0" w:color="auto"/>
            <w:bottom w:val="none" w:sz="0" w:space="0" w:color="auto"/>
            <w:right w:val="none" w:sz="0" w:space="0" w:color="auto"/>
          </w:divBdr>
          <w:divsChild>
            <w:div w:id="1991009837">
              <w:marLeft w:val="0"/>
              <w:marRight w:val="0"/>
              <w:marTop w:val="0"/>
              <w:marBottom w:val="0"/>
              <w:divBdr>
                <w:top w:val="none" w:sz="0" w:space="0" w:color="auto"/>
                <w:left w:val="none" w:sz="0" w:space="0" w:color="auto"/>
                <w:bottom w:val="none" w:sz="0" w:space="0" w:color="auto"/>
                <w:right w:val="none" w:sz="0" w:space="0" w:color="auto"/>
              </w:divBdr>
              <w:divsChild>
                <w:div w:id="107286355">
                  <w:marLeft w:val="0"/>
                  <w:marRight w:val="0"/>
                  <w:marTop w:val="0"/>
                  <w:marBottom w:val="0"/>
                  <w:divBdr>
                    <w:top w:val="none" w:sz="0" w:space="0" w:color="auto"/>
                    <w:left w:val="none" w:sz="0" w:space="0" w:color="auto"/>
                    <w:bottom w:val="none" w:sz="0" w:space="0" w:color="auto"/>
                    <w:right w:val="none" w:sz="0" w:space="0" w:color="auto"/>
                  </w:divBdr>
                </w:div>
                <w:div w:id="19641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7818">
      <w:bodyDiv w:val="1"/>
      <w:marLeft w:val="0"/>
      <w:marRight w:val="0"/>
      <w:marTop w:val="0"/>
      <w:marBottom w:val="0"/>
      <w:divBdr>
        <w:top w:val="none" w:sz="0" w:space="0" w:color="auto"/>
        <w:left w:val="none" w:sz="0" w:space="0" w:color="auto"/>
        <w:bottom w:val="none" w:sz="0" w:space="0" w:color="auto"/>
        <w:right w:val="none" w:sz="0" w:space="0" w:color="auto"/>
      </w:divBdr>
      <w:divsChild>
        <w:div w:id="242104340">
          <w:marLeft w:val="0"/>
          <w:marRight w:val="0"/>
          <w:marTop w:val="75"/>
          <w:marBottom w:val="75"/>
          <w:divBdr>
            <w:top w:val="none" w:sz="0" w:space="0" w:color="auto"/>
            <w:left w:val="none" w:sz="0" w:space="0" w:color="auto"/>
            <w:bottom w:val="none" w:sz="0" w:space="0" w:color="auto"/>
            <w:right w:val="none" w:sz="0" w:space="0" w:color="auto"/>
          </w:divBdr>
        </w:div>
        <w:div w:id="1636788799">
          <w:marLeft w:val="0"/>
          <w:marRight w:val="0"/>
          <w:marTop w:val="0"/>
          <w:marBottom w:val="0"/>
          <w:divBdr>
            <w:top w:val="none" w:sz="0" w:space="0" w:color="auto"/>
            <w:left w:val="none" w:sz="0" w:space="0" w:color="auto"/>
            <w:bottom w:val="none" w:sz="0" w:space="0" w:color="auto"/>
            <w:right w:val="none" w:sz="0" w:space="0" w:color="auto"/>
          </w:divBdr>
          <w:divsChild>
            <w:div w:id="1881480804">
              <w:marLeft w:val="0"/>
              <w:marRight w:val="0"/>
              <w:marTop w:val="0"/>
              <w:marBottom w:val="0"/>
              <w:divBdr>
                <w:top w:val="none" w:sz="0" w:space="0" w:color="auto"/>
                <w:left w:val="none" w:sz="0" w:space="0" w:color="auto"/>
                <w:bottom w:val="none" w:sz="0" w:space="0" w:color="auto"/>
                <w:right w:val="none" w:sz="0" w:space="0" w:color="auto"/>
              </w:divBdr>
              <w:divsChild>
                <w:div w:id="2032562006">
                  <w:marLeft w:val="0"/>
                  <w:marRight w:val="0"/>
                  <w:marTop w:val="0"/>
                  <w:marBottom w:val="0"/>
                  <w:divBdr>
                    <w:top w:val="none" w:sz="0" w:space="0" w:color="auto"/>
                    <w:left w:val="none" w:sz="0" w:space="0" w:color="auto"/>
                    <w:bottom w:val="none" w:sz="0" w:space="0" w:color="auto"/>
                    <w:right w:val="none" w:sz="0" w:space="0" w:color="auto"/>
                  </w:divBdr>
                </w:div>
                <w:div w:id="17183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0604">
          <w:marLeft w:val="0"/>
          <w:marRight w:val="0"/>
          <w:marTop w:val="0"/>
          <w:marBottom w:val="0"/>
          <w:divBdr>
            <w:top w:val="none" w:sz="0" w:space="0" w:color="auto"/>
            <w:left w:val="none" w:sz="0" w:space="0" w:color="auto"/>
            <w:bottom w:val="none" w:sz="0" w:space="0" w:color="auto"/>
            <w:right w:val="none" w:sz="0" w:space="0" w:color="auto"/>
          </w:divBdr>
          <w:divsChild>
            <w:div w:id="832792780">
              <w:marLeft w:val="0"/>
              <w:marRight w:val="0"/>
              <w:marTop w:val="0"/>
              <w:marBottom w:val="0"/>
              <w:divBdr>
                <w:top w:val="none" w:sz="0" w:space="0" w:color="auto"/>
                <w:left w:val="none" w:sz="0" w:space="0" w:color="auto"/>
                <w:bottom w:val="none" w:sz="0" w:space="0" w:color="auto"/>
                <w:right w:val="none" w:sz="0" w:space="0" w:color="auto"/>
              </w:divBdr>
              <w:divsChild>
                <w:div w:id="729809250">
                  <w:marLeft w:val="0"/>
                  <w:marRight w:val="0"/>
                  <w:marTop w:val="0"/>
                  <w:marBottom w:val="0"/>
                  <w:divBdr>
                    <w:top w:val="none" w:sz="0" w:space="0" w:color="auto"/>
                    <w:left w:val="none" w:sz="0" w:space="0" w:color="auto"/>
                    <w:bottom w:val="none" w:sz="0" w:space="0" w:color="auto"/>
                    <w:right w:val="none" w:sz="0" w:space="0" w:color="auto"/>
                  </w:divBdr>
                </w:div>
                <w:div w:id="1267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48844">
          <w:marLeft w:val="0"/>
          <w:marRight w:val="0"/>
          <w:marTop w:val="0"/>
          <w:marBottom w:val="0"/>
          <w:divBdr>
            <w:top w:val="none" w:sz="0" w:space="0" w:color="auto"/>
            <w:left w:val="none" w:sz="0" w:space="0" w:color="auto"/>
            <w:bottom w:val="none" w:sz="0" w:space="0" w:color="auto"/>
            <w:right w:val="none" w:sz="0" w:space="0" w:color="auto"/>
          </w:divBdr>
          <w:divsChild>
            <w:div w:id="677536864">
              <w:marLeft w:val="0"/>
              <w:marRight w:val="0"/>
              <w:marTop w:val="0"/>
              <w:marBottom w:val="0"/>
              <w:divBdr>
                <w:top w:val="none" w:sz="0" w:space="0" w:color="auto"/>
                <w:left w:val="none" w:sz="0" w:space="0" w:color="auto"/>
                <w:bottom w:val="none" w:sz="0" w:space="0" w:color="auto"/>
                <w:right w:val="none" w:sz="0" w:space="0" w:color="auto"/>
              </w:divBdr>
              <w:divsChild>
                <w:div w:id="552038487">
                  <w:marLeft w:val="0"/>
                  <w:marRight w:val="0"/>
                  <w:marTop w:val="0"/>
                  <w:marBottom w:val="0"/>
                  <w:divBdr>
                    <w:top w:val="none" w:sz="0" w:space="0" w:color="auto"/>
                    <w:left w:val="none" w:sz="0" w:space="0" w:color="auto"/>
                    <w:bottom w:val="none" w:sz="0" w:space="0" w:color="auto"/>
                    <w:right w:val="none" w:sz="0" w:space="0" w:color="auto"/>
                  </w:divBdr>
                </w:div>
                <w:div w:id="17069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9244">
          <w:marLeft w:val="0"/>
          <w:marRight w:val="0"/>
          <w:marTop w:val="0"/>
          <w:marBottom w:val="0"/>
          <w:divBdr>
            <w:top w:val="none" w:sz="0" w:space="0" w:color="auto"/>
            <w:left w:val="none" w:sz="0" w:space="0" w:color="auto"/>
            <w:bottom w:val="none" w:sz="0" w:space="0" w:color="auto"/>
            <w:right w:val="none" w:sz="0" w:space="0" w:color="auto"/>
          </w:divBdr>
          <w:divsChild>
            <w:div w:id="1542128781">
              <w:marLeft w:val="0"/>
              <w:marRight w:val="0"/>
              <w:marTop w:val="0"/>
              <w:marBottom w:val="0"/>
              <w:divBdr>
                <w:top w:val="none" w:sz="0" w:space="0" w:color="auto"/>
                <w:left w:val="none" w:sz="0" w:space="0" w:color="auto"/>
                <w:bottom w:val="none" w:sz="0" w:space="0" w:color="auto"/>
                <w:right w:val="none" w:sz="0" w:space="0" w:color="auto"/>
              </w:divBdr>
              <w:divsChild>
                <w:div w:id="956302007">
                  <w:marLeft w:val="0"/>
                  <w:marRight w:val="0"/>
                  <w:marTop w:val="0"/>
                  <w:marBottom w:val="0"/>
                  <w:divBdr>
                    <w:top w:val="none" w:sz="0" w:space="0" w:color="auto"/>
                    <w:left w:val="none" w:sz="0" w:space="0" w:color="auto"/>
                    <w:bottom w:val="none" w:sz="0" w:space="0" w:color="auto"/>
                    <w:right w:val="none" w:sz="0" w:space="0" w:color="auto"/>
                  </w:divBdr>
                </w:div>
                <w:div w:id="9255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4828">
          <w:marLeft w:val="0"/>
          <w:marRight w:val="0"/>
          <w:marTop w:val="0"/>
          <w:marBottom w:val="0"/>
          <w:divBdr>
            <w:top w:val="none" w:sz="0" w:space="0" w:color="auto"/>
            <w:left w:val="none" w:sz="0" w:space="0" w:color="auto"/>
            <w:bottom w:val="none" w:sz="0" w:space="0" w:color="auto"/>
            <w:right w:val="none" w:sz="0" w:space="0" w:color="auto"/>
          </w:divBdr>
          <w:divsChild>
            <w:div w:id="1750270636">
              <w:marLeft w:val="0"/>
              <w:marRight w:val="0"/>
              <w:marTop w:val="0"/>
              <w:marBottom w:val="0"/>
              <w:divBdr>
                <w:top w:val="none" w:sz="0" w:space="0" w:color="auto"/>
                <w:left w:val="none" w:sz="0" w:space="0" w:color="auto"/>
                <w:bottom w:val="none" w:sz="0" w:space="0" w:color="auto"/>
                <w:right w:val="none" w:sz="0" w:space="0" w:color="auto"/>
              </w:divBdr>
              <w:divsChild>
                <w:div w:id="889926548">
                  <w:marLeft w:val="0"/>
                  <w:marRight w:val="0"/>
                  <w:marTop w:val="0"/>
                  <w:marBottom w:val="0"/>
                  <w:divBdr>
                    <w:top w:val="none" w:sz="0" w:space="0" w:color="auto"/>
                    <w:left w:val="none" w:sz="0" w:space="0" w:color="auto"/>
                    <w:bottom w:val="none" w:sz="0" w:space="0" w:color="auto"/>
                    <w:right w:val="none" w:sz="0" w:space="0" w:color="auto"/>
                  </w:divBdr>
                </w:div>
                <w:div w:id="12852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5386">
          <w:marLeft w:val="0"/>
          <w:marRight w:val="0"/>
          <w:marTop w:val="0"/>
          <w:marBottom w:val="0"/>
          <w:divBdr>
            <w:top w:val="none" w:sz="0" w:space="0" w:color="auto"/>
            <w:left w:val="none" w:sz="0" w:space="0" w:color="auto"/>
            <w:bottom w:val="none" w:sz="0" w:space="0" w:color="auto"/>
            <w:right w:val="none" w:sz="0" w:space="0" w:color="auto"/>
          </w:divBdr>
          <w:divsChild>
            <w:div w:id="1562524598">
              <w:marLeft w:val="0"/>
              <w:marRight w:val="0"/>
              <w:marTop w:val="0"/>
              <w:marBottom w:val="0"/>
              <w:divBdr>
                <w:top w:val="none" w:sz="0" w:space="0" w:color="auto"/>
                <w:left w:val="none" w:sz="0" w:space="0" w:color="auto"/>
                <w:bottom w:val="none" w:sz="0" w:space="0" w:color="auto"/>
                <w:right w:val="none" w:sz="0" w:space="0" w:color="auto"/>
              </w:divBdr>
              <w:divsChild>
                <w:div w:id="1261916393">
                  <w:marLeft w:val="0"/>
                  <w:marRight w:val="0"/>
                  <w:marTop w:val="0"/>
                  <w:marBottom w:val="0"/>
                  <w:divBdr>
                    <w:top w:val="none" w:sz="0" w:space="0" w:color="auto"/>
                    <w:left w:val="none" w:sz="0" w:space="0" w:color="auto"/>
                    <w:bottom w:val="none" w:sz="0" w:space="0" w:color="auto"/>
                    <w:right w:val="none" w:sz="0" w:space="0" w:color="auto"/>
                  </w:divBdr>
                </w:div>
                <w:div w:id="3490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8020">
      <w:bodyDiv w:val="1"/>
      <w:marLeft w:val="0"/>
      <w:marRight w:val="0"/>
      <w:marTop w:val="0"/>
      <w:marBottom w:val="0"/>
      <w:divBdr>
        <w:top w:val="none" w:sz="0" w:space="0" w:color="auto"/>
        <w:left w:val="none" w:sz="0" w:space="0" w:color="auto"/>
        <w:bottom w:val="none" w:sz="0" w:space="0" w:color="auto"/>
        <w:right w:val="none" w:sz="0" w:space="0" w:color="auto"/>
      </w:divBdr>
      <w:divsChild>
        <w:div w:id="1158883509">
          <w:marLeft w:val="0"/>
          <w:marRight w:val="0"/>
          <w:marTop w:val="75"/>
          <w:marBottom w:val="75"/>
          <w:divBdr>
            <w:top w:val="none" w:sz="0" w:space="0" w:color="auto"/>
            <w:left w:val="none" w:sz="0" w:space="0" w:color="auto"/>
            <w:bottom w:val="none" w:sz="0" w:space="0" w:color="auto"/>
            <w:right w:val="none" w:sz="0" w:space="0" w:color="auto"/>
          </w:divBdr>
        </w:div>
        <w:div w:id="1128085477">
          <w:marLeft w:val="0"/>
          <w:marRight w:val="0"/>
          <w:marTop w:val="0"/>
          <w:marBottom w:val="0"/>
          <w:divBdr>
            <w:top w:val="none" w:sz="0" w:space="0" w:color="auto"/>
            <w:left w:val="none" w:sz="0" w:space="0" w:color="auto"/>
            <w:bottom w:val="none" w:sz="0" w:space="0" w:color="auto"/>
            <w:right w:val="none" w:sz="0" w:space="0" w:color="auto"/>
          </w:divBdr>
          <w:divsChild>
            <w:div w:id="298876615">
              <w:marLeft w:val="0"/>
              <w:marRight w:val="0"/>
              <w:marTop w:val="0"/>
              <w:marBottom w:val="0"/>
              <w:divBdr>
                <w:top w:val="none" w:sz="0" w:space="0" w:color="auto"/>
                <w:left w:val="none" w:sz="0" w:space="0" w:color="auto"/>
                <w:bottom w:val="none" w:sz="0" w:space="0" w:color="auto"/>
                <w:right w:val="none" w:sz="0" w:space="0" w:color="auto"/>
              </w:divBdr>
              <w:divsChild>
                <w:div w:id="1082800954">
                  <w:marLeft w:val="0"/>
                  <w:marRight w:val="0"/>
                  <w:marTop w:val="0"/>
                  <w:marBottom w:val="0"/>
                  <w:divBdr>
                    <w:top w:val="none" w:sz="0" w:space="0" w:color="auto"/>
                    <w:left w:val="none" w:sz="0" w:space="0" w:color="auto"/>
                    <w:bottom w:val="none" w:sz="0" w:space="0" w:color="auto"/>
                    <w:right w:val="none" w:sz="0" w:space="0" w:color="auto"/>
                  </w:divBdr>
                </w:div>
                <w:div w:id="11132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853">
          <w:marLeft w:val="0"/>
          <w:marRight w:val="0"/>
          <w:marTop w:val="0"/>
          <w:marBottom w:val="0"/>
          <w:divBdr>
            <w:top w:val="none" w:sz="0" w:space="0" w:color="auto"/>
            <w:left w:val="none" w:sz="0" w:space="0" w:color="auto"/>
            <w:bottom w:val="none" w:sz="0" w:space="0" w:color="auto"/>
            <w:right w:val="none" w:sz="0" w:space="0" w:color="auto"/>
          </w:divBdr>
          <w:divsChild>
            <w:div w:id="1893613032">
              <w:marLeft w:val="0"/>
              <w:marRight w:val="0"/>
              <w:marTop w:val="0"/>
              <w:marBottom w:val="0"/>
              <w:divBdr>
                <w:top w:val="none" w:sz="0" w:space="0" w:color="auto"/>
                <w:left w:val="none" w:sz="0" w:space="0" w:color="auto"/>
                <w:bottom w:val="none" w:sz="0" w:space="0" w:color="auto"/>
                <w:right w:val="none" w:sz="0" w:space="0" w:color="auto"/>
              </w:divBdr>
              <w:divsChild>
                <w:div w:id="1746754275">
                  <w:marLeft w:val="0"/>
                  <w:marRight w:val="0"/>
                  <w:marTop w:val="0"/>
                  <w:marBottom w:val="0"/>
                  <w:divBdr>
                    <w:top w:val="none" w:sz="0" w:space="0" w:color="auto"/>
                    <w:left w:val="none" w:sz="0" w:space="0" w:color="auto"/>
                    <w:bottom w:val="none" w:sz="0" w:space="0" w:color="auto"/>
                    <w:right w:val="none" w:sz="0" w:space="0" w:color="auto"/>
                  </w:divBdr>
                </w:div>
                <w:div w:id="16459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5400">
          <w:marLeft w:val="0"/>
          <w:marRight w:val="0"/>
          <w:marTop w:val="0"/>
          <w:marBottom w:val="0"/>
          <w:divBdr>
            <w:top w:val="none" w:sz="0" w:space="0" w:color="auto"/>
            <w:left w:val="none" w:sz="0" w:space="0" w:color="auto"/>
            <w:bottom w:val="none" w:sz="0" w:space="0" w:color="auto"/>
            <w:right w:val="none" w:sz="0" w:space="0" w:color="auto"/>
          </w:divBdr>
          <w:divsChild>
            <w:div w:id="1395658085">
              <w:marLeft w:val="0"/>
              <w:marRight w:val="0"/>
              <w:marTop w:val="0"/>
              <w:marBottom w:val="0"/>
              <w:divBdr>
                <w:top w:val="none" w:sz="0" w:space="0" w:color="auto"/>
                <w:left w:val="none" w:sz="0" w:space="0" w:color="auto"/>
                <w:bottom w:val="none" w:sz="0" w:space="0" w:color="auto"/>
                <w:right w:val="none" w:sz="0" w:space="0" w:color="auto"/>
              </w:divBdr>
              <w:divsChild>
                <w:div w:id="594628084">
                  <w:marLeft w:val="0"/>
                  <w:marRight w:val="0"/>
                  <w:marTop w:val="0"/>
                  <w:marBottom w:val="0"/>
                  <w:divBdr>
                    <w:top w:val="none" w:sz="0" w:space="0" w:color="auto"/>
                    <w:left w:val="none" w:sz="0" w:space="0" w:color="auto"/>
                    <w:bottom w:val="none" w:sz="0" w:space="0" w:color="auto"/>
                    <w:right w:val="none" w:sz="0" w:space="0" w:color="auto"/>
                  </w:divBdr>
                </w:div>
                <w:div w:id="9848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4755">
          <w:marLeft w:val="0"/>
          <w:marRight w:val="0"/>
          <w:marTop w:val="0"/>
          <w:marBottom w:val="0"/>
          <w:divBdr>
            <w:top w:val="none" w:sz="0" w:space="0" w:color="auto"/>
            <w:left w:val="none" w:sz="0" w:space="0" w:color="auto"/>
            <w:bottom w:val="none" w:sz="0" w:space="0" w:color="auto"/>
            <w:right w:val="none" w:sz="0" w:space="0" w:color="auto"/>
          </w:divBdr>
          <w:divsChild>
            <w:div w:id="1313874179">
              <w:marLeft w:val="0"/>
              <w:marRight w:val="0"/>
              <w:marTop w:val="0"/>
              <w:marBottom w:val="0"/>
              <w:divBdr>
                <w:top w:val="none" w:sz="0" w:space="0" w:color="auto"/>
                <w:left w:val="none" w:sz="0" w:space="0" w:color="auto"/>
                <w:bottom w:val="none" w:sz="0" w:space="0" w:color="auto"/>
                <w:right w:val="none" w:sz="0" w:space="0" w:color="auto"/>
              </w:divBdr>
              <w:divsChild>
                <w:div w:id="1296256693">
                  <w:marLeft w:val="0"/>
                  <w:marRight w:val="0"/>
                  <w:marTop w:val="0"/>
                  <w:marBottom w:val="0"/>
                  <w:divBdr>
                    <w:top w:val="none" w:sz="0" w:space="0" w:color="auto"/>
                    <w:left w:val="none" w:sz="0" w:space="0" w:color="auto"/>
                    <w:bottom w:val="none" w:sz="0" w:space="0" w:color="auto"/>
                    <w:right w:val="none" w:sz="0" w:space="0" w:color="auto"/>
                  </w:divBdr>
                </w:div>
                <w:div w:id="3348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559">
          <w:marLeft w:val="0"/>
          <w:marRight w:val="0"/>
          <w:marTop w:val="0"/>
          <w:marBottom w:val="0"/>
          <w:divBdr>
            <w:top w:val="none" w:sz="0" w:space="0" w:color="auto"/>
            <w:left w:val="none" w:sz="0" w:space="0" w:color="auto"/>
            <w:bottom w:val="none" w:sz="0" w:space="0" w:color="auto"/>
            <w:right w:val="none" w:sz="0" w:space="0" w:color="auto"/>
          </w:divBdr>
          <w:divsChild>
            <w:div w:id="1245384875">
              <w:marLeft w:val="0"/>
              <w:marRight w:val="0"/>
              <w:marTop w:val="0"/>
              <w:marBottom w:val="0"/>
              <w:divBdr>
                <w:top w:val="none" w:sz="0" w:space="0" w:color="auto"/>
                <w:left w:val="none" w:sz="0" w:space="0" w:color="auto"/>
                <w:bottom w:val="none" w:sz="0" w:space="0" w:color="auto"/>
                <w:right w:val="none" w:sz="0" w:space="0" w:color="auto"/>
              </w:divBdr>
              <w:divsChild>
                <w:div w:id="502160943">
                  <w:marLeft w:val="0"/>
                  <w:marRight w:val="0"/>
                  <w:marTop w:val="0"/>
                  <w:marBottom w:val="0"/>
                  <w:divBdr>
                    <w:top w:val="none" w:sz="0" w:space="0" w:color="auto"/>
                    <w:left w:val="none" w:sz="0" w:space="0" w:color="auto"/>
                    <w:bottom w:val="none" w:sz="0" w:space="0" w:color="auto"/>
                    <w:right w:val="none" w:sz="0" w:space="0" w:color="auto"/>
                  </w:divBdr>
                </w:div>
                <w:div w:id="13040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6325">
          <w:marLeft w:val="0"/>
          <w:marRight w:val="0"/>
          <w:marTop w:val="0"/>
          <w:marBottom w:val="0"/>
          <w:divBdr>
            <w:top w:val="none" w:sz="0" w:space="0" w:color="auto"/>
            <w:left w:val="none" w:sz="0" w:space="0" w:color="auto"/>
            <w:bottom w:val="none" w:sz="0" w:space="0" w:color="auto"/>
            <w:right w:val="none" w:sz="0" w:space="0" w:color="auto"/>
          </w:divBdr>
          <w:divsChild>
            <w:div w:id="2069066882">
              <w:marLeft w:val="0"/>
              <w:marRight w:val="0"/>
              <w:marTop w:val="0"/>
              <w:marBottom w:val="0"/>
              <w:divBdr>
                <w:top w:val="none" w:sz="0" w:space="0" w:color="auto"/>
                <w:left w:val="none" w:sz="0" w:space="0" w:color="auto"/>
                <w:bottom w:val="none" w:sz="0" w:space="0" w:color="auto"/>
                <w:right w:val="none" w:sz="0" w:space="0" w:color="auto"/>
              </w:divBdr>
              <w:divsChild>
                <w:div w:id="2108109017">
                  <w:marLeft w:val="0"/>
                  <w:marRight w:val="0"/>
                  <w:marTop w:val="0"/>
                  <w:marBottom w:val="0"/>
                  <w:divBdr>
                    <w:top w:val="none" w:sz="0" w:space="0" w:color="auto"/>
                    <w:left w:val="none" w:sz="0" w:space="0" w:color="auto"/>
                    <w:bottom w:val="none" w:sz="0" w:space="0" w:color="auto"/>
                    <w:right w:val="none" w:sz="0" w:space="0" w:color="auto"/>
                  </w:divBdr>
                </w:div>
                <w:div w:id="4961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2087">
          <w:marLeft w:val="0"/>
          <w:marRight w:val="0"/>
          <w:marTop w:val="0"/>
          <w:marBottom w:val="0"/>
          <w:divBdr>
            <w:top w:val="none" w:sz="0" w:space="0" w:color="auto"/>
            <w:left w:val="none" w:sz="0" w:space="0" w:color="auto"/>
            <w:bottom w:val="none" w:sz="0" w:space="0" w:color="auto"/>
            <w:right w:val="none" w:sz="0" w:space="0" w:color="auto"/>
          </w:divBdr>
          <w:divsChild>
            <w:div w:id="1956671959">
              <w:marLeft w:val="0"/>
              <w:marRight w:val="0"/>
              <w:marTop w:val="0"/>
              <w:marBottom w:val="0"/>
              <w:divBdr>
                <w:top w:val="none" w:sz="0" w:space="0" w:color="auto"/>
                <w:left w:val="none" w:sz="0" w:space="0" w:color="auto"/>
                <w:bottom w:val="none" w:sz="0" w:space="0" w:color="auto"/>
                <w:right w:val="none" w:sz="0" w:space="0" w:color="auto"/>
              </w:divBdr>
              <w:divsChild>
                <w:div w:id="719138089">
                  <w:marLeft w:val="0"/>
                  <w:marRight w:val="0"/>
                  <w:marTop w:val="0"/>
                  <w:marBottom w:val="0"/>
                  <w:divBdr>
                    <w:top w:val="none" w:sz="0" w:space="0" w:color="auto"/>
                    <w:left w:val="none" w:sz="0" w:space="0" w:color="auto"/>
                    <w:bottom w:val="none" w:sz="0" w:space="0" w:color="auto"/>
                    <w:right w:val="none" w:sz="0" w:space="0" w:color="auto"/>
                  </w:divBdr>
                </w:div>
                <w:div w:id="445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8132">
          <w:marLeft w:val="0"/>
          <w:marRight w:val="0"/>
          <w:marTop w:val="0"/>
          <w:marBottom w:val="0"/>
          <w:divBdr>
            <w:top w:val="none" w:sz="0" w:space="0" w:color="auto"/>
            <w:left w:val="none" w:sz="0" w:space="0" w:color="auto"/>
            <w:bottom w:val="none" w:sz="0" w:space="0" w:color="auto"/>
            <w:right w:val="none" w:sz="0" w:space="0" w:color="auto"/>
          </w:divBdr>
          <w:divsChild>
            <w:div w:id="154996435">
              <w:marLeft w:val="0"/>
              <w:marRight w:val="0"/>
              <w:marTop w:val="0"/>
              <w:marBottom w:val="0"/>
              <w:divBdr>
                <w:top w:val="none" w:sz="0" w:space="0" w:color="auto"/>
                <w:left w:val="none" w:sz="0" w:space="0" w:color="auto"/>
                <w:bottom w:val="none" w:sz="0" w:space="0" w:color="auto"/>
                <w:right w:val="none" w:sz="0" w:space="0" w:color="auto"/>
              </w:divBdr>
              <w:divsChild>
                <w:div w:id="1900242992">
                  <w:marLeft w:val="0"/>
                  <w:marRight w:val="0"/>
                  <w:marTop w:val="0"/>
                  <w:marBottom w:val="0"/>
                  <w:divBdr>
                    <w:top w:val="none" w:sz="0" w:space="0" w:color="auto"/>
                    <w:left w:val="none" w:sz="0" w:space="0" w:color="auto"/>
                    <w:bottom w:val="none" w:sz="0" w:space="0" w:color="auto"/>
                    <w:right w:val="none" w:sz="0" w:space="0" w:color="auto"/>
                  </w:divBdr>
                </w:div>
                <w:div w:id="8058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04585">
          <w:marLeft w:val="0"/>
          <w:marRight w:val="0"/>
          <w:marTop w:val="0"/>
          <w:marBottom w:val="0"/>
          <w:divBdr>
            <w:top w:val="none" w:sz="0" w:space="0" w:color="auto"/>
            <w:left w:val="none" w:sz="0" w:space="0" w:color="auto"/>
            <w:bottom w:val="none" w:sz="0" w:space="0" w:color="auto"/>
            <w:right w:val="none" w:sz="0" w:space="0" w:color="auto"/>
          </w:divBdr>
          <w:divsChild>
            <w:div w:id="1236359480">
              <w:marLeft w:val="0"/>
              <w:marRight w:val="0"/>
              <w:marTop w:val="0"/>
              <w:marBottom w:val="0"/>
              <w:divBdr>
                <w:top w:val="none" w:sz="0" w:space="0" w:color="auto"/>
                <w:left w:val="none" w:sz="0" w:space="0" w:color="auto"/>
                <w:bottom w:val="none" w:sz="0" w:space="0" w:color="auto"/>
                <w:right w:val="none" w:sz="0" w:space="0" w:color="auto"/>
              </w:divBdr>
              <w:divsChild>
                <w:div w:id="785076576">
                  <w:marLeft w:val="0"/>
                  <w:marRight w:val="0"/>
                  <w:marTop w:val="0"/>
                  <w:marBottom w:val="0"/>
                  <w:divBdr>
                    <w:top w:val="none" w:sz="0" w:space="0" w:color="auto"/>
                    <w:left w:val="none" w:sz="0" w:space="0" w:color="auto"/>
                    <w:bottom w:val="none" w:sz="0" w:space="0" w:color="auto"/>
                    <w:right w:val="none" w:sz="0" w:space="0" w:color="auto"/>
                  </w:divBdr>
                </w:div>
                <w:div w:id="1605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7694">
          <w:marLeft w:val="0"/>
          <w:marRight w:val="0"/>
          <w:marTop w:val="0"/>
          <w:marBottom w:val="0"/>
          <w:divBdr>
            <w:top w:val="none" w:sz="0" w:space="0" w:color="auto"/>
            <w:left w:val="none" w:sz="0" w:space="0" w:color="auto"/>
            <w:bottom w:val="none" w:sz="0" w:space="0" w:color="auto"/>
            <w:right w:val="none" w:sz="0" w:space="0" w:color="auto"/>
          </w:divBdr>
          <w:divsChild>
            <w:div w:id="292173943">
              <w:marLeft w:val="0"/>
              <w:marRight w:val="0"/>
              <w:marTop w:val="0"/>
              <w:marBottom w:val="0"/>
              <w:divBdr>
                <w:top w:val="none" w:sz="0" w:space="0" w:color="auto"/>
                <w:left w:val="none" w:sz="0" w:space="0" w:color="auto"/>
                <w:bottom w:val="none" w:sz="0" w:space="0" w:color="auto"/>
                <w:right w:val="none" w:sz="0" w:space="0" w:color="auto"/>
              </w:divBdr>
              <w:divsChild>
                <w:div w:id="1241908561">
                  <w:marLeft w:val="0"/>
                  <w:marRight w:val="0"/>
                  <w:marTop w:val="0"/>
                  <w:marBottom w:val="0"/>
                  <w:divBdr>
                    <w:top w:val="none" w:sz="0" w:space="0" w:color="auto"/>
                    <w:left w:val="none" w:sz="0" w:space="0" w:color="auto"/>
                    <w:bottom w:val="none" w:sz="0" w:space="0" w:color="auto"/>
                    <w:right w:val="none" w:sz="0" w:space="0" w:color="auto"/>
                  </w:divBdr>
                </w:div>
                <w:div w:id="19106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722">
          <w:marLeft w:val="0"/>
          <w:marRight w:val="0"/>
          <w:marTop w:val="0"/>
          <w:marBottom w:val="0"/>
          <w:divBdr>
            <w:top w:val="none" w:sz="0" w:space="0" w:color="auto"/>
            <w:left w:val="none" w:sz="0" w:space="0" w:color="auto"/>
            <w:bottom w:val="none" w:sz="0" w:space="0" w:color="auto"/>
            <w:right w:val="none" w:sz="0" w:space="0" w:color="auto"/>
          </w:divBdr>
          <w:divsChild>
            <w:div w:id="1755394688">
              <w:marLeft w:val="0"/>
              <w:marRight w:val="0"/>
              <w:marTop w:val="0"/>
              <w:marBottom w:val="0"/>
              <w:divBdr>
                <w:top w:val="none" w:sz="0" w:space="0" w:color="auto"/>
                <w:left w:val="none" w:sz="0" w:space="0" w:color="auto"/>
                <w:bottom w:val="none" w:sz="0" w:space="0" w:color="auto"/>
                <w:right w:val="none" w:sz="0" w:space="0" w:color="auto"/>
              </w:divBdr>
              <w:divsChild>
                <w:div w:id="1059396792">
                  <w:marLeft w:val="0"/>
                  <w:marRight w:val="0"/>
                  <w:marTop w:val="0"/>
                  <w:marBottom w:val="0"/>
                  <w:divBdr>
                    <w:top w:val="none" w:sz="0" w:space="0" w:color="auto"/>
                    <w:left w:val="none" w:sz="0" w:space="0" w:color="auto"/>
                    <w:bottom w:val="none" w:sz="0" w:space="0" w:color="auto"/>
                    <w:right w:val="none" w:sz="0" w:space="0" w:color="auto"/>
                  </w:divBdr>
                </w:div>
                <w:div w:id="15809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3937">
          <w:marLeft w:val="0"/>
          <w:marRight w:val="0"/>
          <w:marTop w:val="0"/>
          <w:marBottom w:val="0"/>
          <w:divBdr>
            <w:top w:val="none" w:sz="0" w:space="0" w:color="auto"/>
            <w:left w:val="none" w:sz="0" w:space="0" w:color="auto"/>
            <w:bottom w:val="none" w:sz="0" w:space="0" w:color="auto"/>
            <w:right w:val="none" w:sz="0" w:space="0" w:color="auto"/>
          </w:divBdr>
          <w:divsChild>
            <w:div w:id="1555657275">
              <w:marLeft w:val="0"/>
              <w:marRight w:val="0"/>
              <w:marTop w:val="0"/>
              <w:marBottom w:val="0"/>
              <w:divBdr>
                <w:top w:val="none" w:sz="0" w:space="0" w:color="auto"/>
                <w:left w:val="none" w:sz="0" w:space="0" w:color="auto"/>
                <w:bottom w:val="none" w:sz="0" w:space="0" w:color="auto"/>
                <w:right w:val="none" w:sz="0" w:space="0" w:color="auto"/>
              </w:divBdr>
              <w:divsChild>
                <w:div w:id="1678386714">
                  <w:marLeft w:val="0"/>
                  <w:marRight w:val="0"/>
                  <w:marTop w:val="0"/>
                  <w:marBottom w:val="0"/>
                  <w:divBdr>
                    <w:top w:val="none" w:sz="0" w:space="0" w:color="auto"/>
                    <w:left w:val="none" w:sz="0" w:space="0" w:color="auto"/>
                    <w:bottom w:val="none" w:sz="0" w:space="0" w:color="auto"/>
                    <w:right w:val="none" w:sz="0" w:space="0" w:color="auto"/>
                  </w:divBdr>
                </w:div>
                <w:div w:id="9598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78810">
          <w:marLeft w:val="0"/>
          <w:marRight w:val="0"/>
          <w:marTop w:val="0"/>
          <w:marBottom w:val="0"/>
          <w:divBdr>
            <w:top w:val="none" w:sz="0" w:space="0" w:color="auto"/>
            <w:left w:val="none" w:sz="0" w:space="0" w:color="auto"/>
            <w:bottom w:val="none" w:sz="0" w:space="0" w:color="auto"/>
            <w:right w:val="none" w:sz="0" w:space="0" w:color="auto"/>
          </w:divBdr>
          <w:divsChild>
            <w:div w:id="991256284">
              <w:marLeft w:val="0"/>
              <w:marRight w:val="0"/>
              <w:marTop w:val="0"/>
              <w:marBottom w:val="0"/>
              <w:divBdr>
                <w:top w:val="none" w:sz="0" w:space="0" w:color="auto"/>
                <w:left w:val="none" w:sz="0" w:space="0" w:color="auto"/>
                <w:bottom w:val="none" w:sz="0" w:space="0" w:color="auto"/>
                <w:right w:val="none" w:sz="0" w:space="0" w:color="auto"/>
              </w:divBdr>
              <w:divsChild>
                <w:div w:id="2037998857">
                  <w:marLeft w:val="0"/>
                  <w:marRight w:val="0"/>
                  <w:marTop w:val="0"/>
                  <w:marBottom w:val="0"/>
                  <w:divBdr>
                    <w:top w:val="none" w:sz="0" w:space="0" w:color="auto"/>
                    <w:left w:val="none" w:sz="0" w:space="0" w:color="auto"/>
                    <w:bottom w:val="none" w:sz="0" w:space="0" w:color="auto"/>
                    <w:right w:val="none" w:sz="0" w:space="0" w:color="auto"/>
                  </w:divBdr>
                </w:div>
                <w:div w:id="5785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7739">
          <w:marLeft w:val="0"/>
          <w:marRight w:val="0"/>
          <w:marTop w:val="0"/>
          <w:marBottom w:val="0"/>
          <w:divBdr>
            <w:top w:val="none" w:sz="0" w:space="0" w:color="auto"/>
            <w:left w:val="none" w:sz="0" w:space="0" w:color="auto"/>
            <w:bottom w:val="none" w:sz="0" w:space="0" w:color="auto"/>
            <w:right w:val="none" w:sz="0" w:space="0" w:color="auto"/>
          </w:divBdr>
          <w:divsChild>
            <w:div w:id="1554733617">
              <w:marLeft w:val="0"/>
              <w:marRight w:val="0"/>
              <w:marTop w:val="0"/>
              <w:marBottom w:val="0"/>
              <w:divBdr>
                <w:top w:val="none" w:sz="0" w:space="0" w:color="auto"/>
                <w:left w:val="none" w:sz="0" w:space="0" w:color="auto"/>
                <w:bottom w:val="none" w:sz="0" w:space="0" w:color="auto"/>
                <w:right w:val="none" w:sz="0" w:space="0" w:color="auto"/>
              </w:divBdr>
              <w:divsChild>
                <w:div w:id="1660189518">
                  <w:marLeft w:val="0"/>
                  <w:marRight w:val="0"/>
                  <w:marTop w:val="0"/>
                  <w:marBottom w:val="0"/>
                  <w:divBdr>
                    <w:top w:val="none" w:sz="0" w:space="0" w:color="auto"/>
                    <w:left w:val="none" w:sz="0" w:space="0" w:color="auto"/>
                    <w:bottom w:val="none" w:sz="0" w:space="0" w:color="auto"/>
                    <w:right w:val="none" w:sz="0" w:space="0" w:color="auto"/>
                  </w:divBdr>
                </w:div>
                <w:div w:id="2209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67096">
          <w:marLeft w:val="0"/>
          <w:marRight w:val="0"/>
          <w:marTop w:val="0"/>
          <w:marBottom w:val="0"/>
          <w:divBdr>
            <w:top w:val="none" w:sz="0" w:space="0" w:color="auto"/>
            <w:left w:val="none" w:sz="0" w:space="0" w:color="auto"/>
            <w:bottom w:val="none" w:sz="0" w:space="0" w:color="auto"/>
            <w:right w:val="none" w:sz="0" w:space="0" w:color="auto"/>
          </w:divBdr>
          <w:divsChild>
            <w:div w:id="112409012">
              <w:marLeft w:val="0"/>
              <w:marRight w:val="0"/>
              <w:marTop w:val="0"/>
              <w:marBottom w:val="0"/>
              <w:divBdr>
                <w:top w:val="none" w:sz="0" w:space="0" w:color="auto"/>
                <w:left w:val="none" w:sz="0" w:space="0" w:color="auto"/>
                <w:bottom w:val="none" w:sz="0" w:space="0" w:color="auto"/>
                <w:right w:val="none" w:sz="0" w:space="0" w:color="auto"/>
              </w:divBdr>
              <w:divsChild>
                <w:div w:id="1030685636">
                  <w:marLeft w:val="0"/>
                  <w:marRight w:val="0"/>
                  <w:marTop w:val="0"/>
                  <w:marBottom w:val="0"/>
                  <w:divBdr>
                    <w:top w:val="none" w:sz="0" w:space="0" w:color="auto"/>
                    <w:left w:val="none" w:sz="0" w:space="0" w:color="auto"/>
                    <w:bottom w:val="none" w:sz="0" w:space="0" w:color="auto"/>
                    <w:right w:val="none" w:sz="0" w:space="0" w:color="auto"/>
                  </w:divBdr>
                </w:div>
                <w:div w:id="2991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5195">
          <w:marLeft w:val="0"/>
          <w:marRight w:val="0"/>
          <w:marTop w:val="0"/>
          <w:marBottom w:val="0"/>
          <w:divBdr>
            <w:top w:val="none" w:sz="0" w:space="0" w:color="auto"/>
            <w:left w:val="none" w:sz="0" w:space="0" w:color="auto"/>
            <w:bottom w:val="none" w:sz="0" w:space="0" w:color="auto"/>
            <w:right w:val="none" w:sz="0" w:space="0" w:color="auto"/>
          </w:divBdr>
          <w:divsChild>
            <w:div w:id="1190293746">
              <w:marLeft w:val="0"/>
              <w:marRight w:val="0"/>
              <w:marTop w:val="0"/>
              <w:marBottom w:val="0"/>
              <w:divBdr>
                <w:top w:val="none" w:sz="0" w:space="0" w:color="auto"/>
                <w:left w:val="none" w:sz="0" w:space="0" w:color="auto"/>
                <w:bottom w:val="none" w:sz="0" w:space="0" w:color="auto"/>
                <w:right w:val="none" w:sz="0" w:space="0" w:color="auto"/>
              </w:divBdr>
              <w:divsChild>
                <w:div w:id="1480879222">
                  <w:marLeft w:val="0"/>
                  <w:marRight w:val="0"/>
                  <w:marTop w:val="0"/>
                  <w:marBottom w:val="0"/>
                  <w:divBdr>
                    <w:top w:val="none" w:sz="0" w:space="0" w:color="auto"/>
                    <w:left w:val="none" w:sz="0" w:space="0" w:color="auto"/>
                    <w:bottom w:val="none" w:sz="0" w:space="0" w:color="auto"/>
                    <w:right w:val="none" w:sz="0" w:space="0" w:color="auto"/>
                  </w:divBdr>
                </w:div>
                <w:div w:id="1038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8148">
          <w:marLeft w:val="0"/>
          <w:marRight w:val="0"/>
          <w:marTop w:val="0"/>
          <w:marBottom w:val="0"/>
          <w:divBdr>
            <w:top w:val="none" w:sz="0" w:space="0" w:color="auto"/>
            <w:left w:val="none" w:sz="0" w:space="0" w:color="auto"/>
            <w:bottom w:val="none" w:sz="0" w:space="0" w:color="auto"/>
            <w:right w:val="none" w:sz="0" w:space="0" w:color="auto"/>
          </w:divBdr>
          <w:divsChild>
            <w:div w:id="76443880">
              <w:marLeft w:val="0"/>
              <w:marRight w:val="0"/>
              <w:marTop w:val="0"/>
              <w:marBottom w:val="0"/>
              <w:divBdr>
                <w:top w:val="none" w:sz="0" w:space="0" w:color="auto"/>
                <w:left w:val="none" w:sz="0" w:space="0" w:color="auto"/>
                <w:bottom w:val="none" w:sz="0" w:space="0" w:color="auto"/>
                <w:right w:val="none" w:sz="0" w:space="0" w:color="auto"/>
              </w:divBdr>
              <w:divsChild>
                <w:div w:id="1034618259">
                  <w:marLeft w:val="0"/>
                  <w:marRight w:val="0"/>
                  <w:marTop w:val="0"/>
                  <w:marBottom w:val="0"/>
                  <w:divBdr>
                    <w:top w:val="none" w:sz="0" w:space="0" w:color="auto"/>
                    <w:left w:val="none" w:sz="0" w:space="0" w:color="auto"/>
                    <w:bottom w:val="none" w:sz="0" w:space="0" w:color="auto"/>
                    <w:right w:val="none" w:sz="0" w:space="0" w:color="auto"/>
                  </w:divBdr>
                </w:div>
                <w:div w:id="16390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6748">
          <w:marLeft w:val="0"/>
          <w:marRight w:val="0"/>
          <w:marTop w:val="0"/>
          <w:marBottom w:val="0"/>
          <w:divBdr>
            <w:top w:val="none" w:sz="0" w:space="0" w:color="auto"/>
            <w:left w:val="none" w:sz="0" w:space="0" w:color="auto"/>
            <w:bottom w:val="none" w:sz="0" w:space="0" w:color="auto"/>
            <w:right w:val="none" w:sz="0" w:space="0" w:color="auto"/>
          </w:divBdr>
          <w:divsChild>
            <w:div w:id="2080711717">
              <w:marLeft w:val="0"/>
              <w:marRight w:val="0"/>
              <w:marTop w:val="0"/>
              <w:marBottom w:val="0"/>
              <w:divBdr>
                <w:top w:val="none" w:sz="0" w:space="0" w:color="auto"/>
                <w:left w:val="none" w:sz="0" w:space="0" w:color="auto"/>
                <w:bottom w:val="none" w:sz="0" w:space="0" w:color="auto"/>
                <w:right w:val="none" w:sz="0" w:space="0" w:color="auto"/>
              </w:divBdr>
              <w:divsChild>
                <w:div w:id="823273815">
                  <w:marLeft w:val="0"/>
                  <w:marRight w:val="0"/>
                  <w:marTop w:val="0"/>
                  <w:marBottom w:val="0"/>
                  <w:divBdr>
                    <w:top w:val="none" w:sz="0" w:space="0" w:color="auto"/>
                    <w:left w:val="none" w:sz="0" w:space="0" w:color="auto"/>
                    <w:bottom w:val="none" w:sz="0" w:space="0" w:color="auto"/>
                    <w:right w:val="none" w:sz="0" w:space="0" w:color="auto"/>
                  </w:divBdr>
                </w:div>
                <w:div w:id="206636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7080">
          <w:marLeft w:val="0"/>
          <w:marRight w:val="0"/>
          <w:marTop w:val="0"/>
          <w:marBottom w:val="0"/>
          <w:divBdr>
            <w:top w:val="none" w:sz="0" w:space="0" w:color="auto"/>
            <w:left w:val="none" w:sz="0" w:space="0" w:color="auto"/>
            <w:bottom w:val="none" w:sz="0" w:space="0" w:color="auto"/>
            <w:right w:val="none" w:sz="0" w:space="0" w:color="auto"/>
          </w:divBdr>
          <w:divsChild>
            <w:div w:id="1621835653">
              <w:marLeft w:val="0"/>
              <w:marRight w:val="0"/>
              <w:marTop w:val="0"/>
              <w:marBottom w:val="0"/>
              <w:divBdr>
                <w:top w:val="none" w:sz="0" w:space="0" w:color="auto"/>
                <w:left w:val="none" w:sz="0" w:space="0" w:color="auto"/>
                <w:bottom w:val="none" w:sz="0" w:space="0" w:color="auto"/>
                <w:right w:val="none" w:sz="0" w:space="0" w:color="auto"/>
              </w:divBdr>
              <w:divsChild>
                <w:div w:id="1224413845">
                  <w:marLeft w:val="0"/>
                  <w:marRight w:val="0"/>
                  <w:marTop w:val="0"/>
                  <w:marBottom w:val="0"/>
                  <w:divBdr>
                    <w:top w:val="none" w:sz="0" w:space="0" w:color="auto"/>
                    <w:left w:val="none" w:sz="0" w:space="0" w:color="auto"/>
                    <w:bottom w:val="none" w:sz="0" w:space="0" w:color="auto"/>
                    <w:right w:val="none" w:sz="0" w:space="0" w:color="auto"/>
                  </w:divBdr>
                </w:div>
                <w:div w:id="16228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9213">
          <w:marLeft w:val="0"/>
          <w:marRight w:val="0"/>
          <w:marTop w:val="0"/>
          <w:marBottom w:val="0"/>
          <w:divBdr>
            <w:top w:val="none" w:sz="0" w:space="0" w:color="auto"/>
            <w:left w:val="none" w:sz="0" w:space="0" w:color="auto"/>
            <w:bottom w:val="none" w:sz="0" w:space="0" w:color="auto"/>
            <w:right w:val="none" w:sz="0" w:space="0" w:color="auto"/>
          </w:divBdr>
          <w:divsChild>
            <w:div w:id="1358384075">
              <w:marLeft w:val="0"/>
              <w:marRight w:val="0"/>
              <w:marTop w:val="0"/>
              <w:marBottom w:val="0"/>
              <w:divBdr>
                <w:top w:val="none" w:sz="0" w:space="0" w:color="auto"/>
                <w:left w:val="none" w:sz="0" w:space="0" w:color="auto"/>
                <w:bottom w:val="none" w:sz="0" w:space="0" w:color="auto"/>
                <w:right w:val="none" w:sz="0" w:space="0" w:color="auto"/>
              </w:divBdr>
              <w:divsChild>
                <w:div w:id="326909396">
                  <w:marLeft w:val="0"/>
                  <w:marRight w:val="0"/>
                  <w:marTop w:val="0"/>
                  <w:marBottom w:val="0"/>
                  <w:divBdr>
                    <w:top w:val="none" w:sz="0" w:space="0" w:color="auto"/>
                    <w:left w:val="none" w:sz="0" w:space="0" w:color="auto"/>
                    <w:bottom w:val="none" w:sz="0" w:space="0" w:color="auto"/>
                    <w:right w:val="none" w:sz="0" w:space="0" w:color="auto"/>
                  </w:divBdr>
                </w:div>
                <w:div w:id="1977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2880">
          <w:marLeft w:val="0"/>
          <w:marRight w:val="0"/>
          <w:marTop w:val="0"/>
          <w:marBottom w:val="0"/>
          <w:divBdr>
            <w:top w:val="none" w:sz="0" w:space="0" w:color="auto"/>
            <w:left w:val="none" w:sz="0" w:space="0" w:color="auto"/>
            <w:bottom w:val="none" w:sz="0" w:space="0" w:color="auto"/>
            <w:right w:val="none" w:sz="0" w:space="0" w:color="auto"/>
          </w:divBdr>
          <w:divsChild>
            <w:div w:id="538974407">
              <w:marLeft w:val="0"/>
              <w:marRight w:val="0"/>
              <w:marTop w:val="0"/>
              <w:marBottom w:val="0"/>
              <w:divBdr>
                <w:top w:val="none" w:sz="0" w:space="0" w:color="auto"/>
                <w:left w:val="none" w:sz="0" w:space="0" w:color="auto"/>
                <w:bottom w:val="none" w:sz="0" w:space="0" w:color="auto"/>
                <w:right w:val="none" w:sz="0" w:space="0" w:color="auto"/>
              </w:divBdr>
              <w:divsChild>
                <w:div w:id="1572613357">
                  <w:marLeft w:val="0"/>
                  <w:marRight w:val="0"/>
                  <w:marTop w:val="0"/>
                  <w:marBottom w:val="0"/>
                  <w:divBdr>
                    <w:top w:val="none" w:sz="0" w:space="0" w:color="auto"/>
                    <w:left w:val="none" w:sz="0" w:space="0" w:color="auto"/>
                    <w:bottom w:val="none" w:sz="0" w:space="0" w:color="auto"/>
                    <w:right w:val="none" w:sz="0" w:space="0" w:color="auto"/>
                  </w:divBdr>
                </w:div>
                <w:div w:id="4685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994">
          <w:marLeft w:val="0"/>
          <w:marRight w:val="0"/>
          <w:marTop w:val="0"/>
          <w:marBottom w:val="0"/>
          <w:divBdr>
            <w:top w:val="none" w:sz="0" w:space="0" w:color="auto"/>
            <w:left w:val="none" w:sz="0" w:space="0" w:color="auto"/>
            <w:bottom w:val="none" w:sz="0" w:space="0" w:color="auto"/>
            <w:right w:val="none" w:sz="0" w:space="0" w:color="auto"/>
          </w:divBdr>
          <w:divsChild>
            <w:div w:id="1095979834">
              <w:marLeft w:val="0"/>
              <w:marRight w:val="0"/>
              <w:marTop w:val="0"/>
              <w:marBottom w:val="0"/>
              <w:divBdr>
                <w:top w:val="none" w:sz="0" w:space="0" w:color="auto"/>
                <w:left w:val="none" w:sz="0" w:space="0" w:color="auto"/>
                <w:bottom w:val="none" w:sz="0" w:space="0" w:color="auto"/>
                <w:right w:val="none" w:sz="0" w:space="0" w:color="auto"/>
              </w:divBdr>
              <w:divsChild>
                <w:div w:id="1306004943">
                  <w:marLeft w:val="0"/>
                  <w:marRight w:val="0"/>
                  <w:marTop w:val="0"/>
                  <w:marBottom w:val="0"/>
                  <w:divBdr>
                    <w:top w:val="none" w:sz="0" w:space="0" w:color="auto"/>
                    <w:left w:val="none" w:sz="0" w:space="0" w:color="auto"/>
                    <w:bottom w:val="none" w:sz="0" w:space="0" w:color="auto"/>
                    <w:right w:val="none" w:sz="0" w:space="0" w:color="auto"/>
                  </w:divBdr>
                </w:div>
                <w:div w:id="15522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1188">
      <w:bodyDiv w:val="1"/>
      <w:marLeft w:val="0"/>
      <w:marRight w:val="0"/>
      <w:marTop w:val="0"/>
      <w:marBottom w:val="0"/>
      <w:divBdr>
        <w:top w:val="none" w:sz="0" w:space="0" w:color="auto"/>
        <w:left w:val="none" w:sz="0" w:space="0" w:color="auto"/>
        <w:bottom w:val="none" w:sz="0" w:space="0" w:color="auto"/>
        <w:right w:val="none" w:sz="0" w:space="0" w:color="auto"/>
      </w:divBdr>
      <w:divsChild>
        <w:div w:id="161699260">
          <w:marLeft w:val="0"/>
          <w:marRight w:val="0"/>
          <w:marTop w:val="75"/>
          <w:marBottom w:val="75"/>
          <w:divBdr>
            <w:top w:val="none" w:sz="0" w:space="0" w:color="auto"/>
            <w:left w:val="none" w:sz="0" w:space="0" w:color="auto"/>
            <w:bottom w:val="none" w:sz="0" w:space="0" w:color="auto"/>
            <w:right w:val="none" w:sz="0" w:space="0" w:color="auto"/>
          </w:divBdr>
        </w:div>
        <w:div w:id="736130900">
          <w:marLeft w:val="0"/>
          <w:marRight w:val="0"/>
          <w:marTop w:val="0"/>
          <w:marBottom w:val="0"/>
          <w:divBdr>
            <w:top w:val="none" w:sz="0" w:space="0" w:color="auto"/>
            <w:left w:val="none" w:sz="0" w:space="0" w:color="auto"/>
            <w:bottom w:val="none" w:sz="0" w:space="0" w:color="auto"/>
            <w:right w:val="none" w:sz="0" w:space="0" w:color="auto"/>
          </w:divBdr>
          <w:divsChild>
            <w:div w:id="143133354">
              <w:marLeft w:val="0"/>
              <w:marRight w:val="0"/>
              <w:marTop w:val="0"/>
              <w:marBottom w:val="0"/>
              <w:divBdr>
                <w:top w:val="none" w:sz="0" w:space="0" w:color="auto"/>
                <w:left w:val="none" w:sz="0" w:space="0" w:color="auto"/>
                <w:bottom w:val="none" w:sz="0" w:space="0" w:color="auto"/>
                <w:right w:val="none" w:sz="0" w:space="0" w:color="auto"/>
              </w:divBdr>
              <w:divsChild>
                <w:div w:id="614943650">
                  <w:marLeft w:val="0"/>
                  <w:marRight w:val="0"/>
                  <w:marTop w:val="0"/>
                  <w:marBottom w:val="0"/>
                  <w:divBdr>
                    <w:top w:val="none" w:sz="0" w:space="0" w:color="auto"/>
                    <w:left w:val="none" w:sz="0" w:space="0" w:color="auto"/>
                    <w:bottom w:val="none" w:sz="0" w:space="0" w:color="auto"/>
                    <w:right w:val="none" w:sz="0" w:space="0" w:color="auto"/>
                  </w:divBdr>
                </w:div>
                <w:div w:id="41910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07727">
          <w:marLeft w:val="0"/>
          <w:marRight w:val="0"/>
          <w:marTop w:val="0"/>
          <w:marBottom w:val="0"/>
          <w:divBdr>
            <w:top w:val="none" w:sz="0" w:space="0" w:color="auto"/>
            <w:left w:val="none" w:sz="0" w:space="0" w:color="auto"/>
            <w:bottom w:val="none" w:sz="0" w:space="0" w:color="auto"/>
            <w:right w:val="none" w:sz="0" w:space="0" w:color="auto"/>
          </w:divBdr>
          <w:divsChild>
            <w:div w:id="1132098222">
              <w:marLeft w:val="0"/>
              <w:marRight w:val="0"/>
              <w:marTop w:val="0"/>
              <w:marBottom w:val="0"/>
              <w:divBdr>
                <w:top w:val="none" w:sz="0" w:space="0" w:color="auto"/>
                <w:left w:val="none" w:sz="0" w:space="0" w:color="auto"/>
                <w:bottom w:val="none" w:sz="0" w:space="0" w:color="auto"/>
                <w:right w:val="none" w:sz="0" w:space="0" w:color="auto"/>
              </w:divBdr>
              <w:divsChild>
                <w:div w:id="2029598473">
                  <w:marLeft w:val="0"/>
                  <w:marRight w:val="0"/>
                  <w:marTop w:val="0"/>
                  <w:marBottom w:val="0"/>
                  <w:divBdr>
                    <w:top w:val="none" w:sz="0" w:space="0" w:color="auto"/>
                    <w:left w:val="none" w:sz="0" w:space="0" w:color="auto"/>
                    <w:bottom w:val="none" w:sz="0" w:space="0" w:color="auto"/>
                    <w:right w:val="none" w:sz="0" w:space="0" w:color="auto"/>
                  </w:divBdr>
                </w:div>
                <w:div w:id="18086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81168">
          <w:marLeft w:val="0"/>
          <w:marRight w:val="0"/>
          <w:marTop w:val="0"/>
          <w:marBottom w:val="0"/>
          <w:divBdr>
            <w:top w:val="none" w:sz="0" w:space="0" w:color="auto"/>
            <w:left w:val="none" w:sz="0" w:space="0" w:color="auto"/>
            <w:bottom w:val="none" w:sz="0" w:space="0" w:color="auto"/>
            <w:right w:val="none" w:sz="0" w:space="0" w:color="auto"/>
          </w:divBdr>
          <w:divsChild>
            <w:div w:id="457801060">
              <w:marLeft w:val="0"/>
              <w:marRight w:val="0"/>
              <w:marTop w:val="0"/>
              <w:marBottom w:val="0"/>
              <w:divBdr>
                <w:top w:val="none" w:sz="0" w:space="0" w:color="auto"/>
                <w:left w:val="none" w:sz="0" w:space="0" w:color="auto"/>
                <w:bottom w:val="none" w:sz="0" w:space="0" w:color="auto"/>
                <w:right w:val="none" w:sz="0" w:space="0" w:color="auto"/>
              </w:divBdr>
              <w:divsChild>
                <w:div w:id="857429387">
                  <w:marLeft w:val="0"/>
                  <w:marRight w:val="0"/>
                  <w:marTop w:val="0"/>
                  <w:marBottom w:val="0"/>
                  <w:divBdr>
                    <w:top w:val="none" w:sz="0" w:space="0" w:color="auto"/>
                    <w:left w:val="none" w:sz="0" w:space="0" w:color="auto"/>
                    <w:bottom w:val="none" w:sz="0" w:space="0" w:color="auto"/>
                    <w:right w:val="none" w:sz="0" w:space="0" w:color="auto"/>
                  </w:divBdr>
                </w:div>
                <w:div w:id="12616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8979">
          <w:marLeft w:val="0"/>
          <w:marRight w:val="0"/>
          <w:marTop w:val="0"/>
          <w:marBottom w:val="0"/>
          <w:divBdr>
            <w:top w:val="none" w:sz="0" w:space="0" w:color="auto"/>
            <w:left w:val="none" w:sz="0" w:space="0" w:color="auto"/>
            <w:bottom w:val="none" w:sz="0" w:space="0" w:color="auto"/>
            <w:right w:val="none" w:sz="0" w:space="0" w:color="auto"/>
          </w:divBdr>
          <w:divsChild>
            <w:div w:id="1953202003">
              <w:marLeft w:val="0"/>
              <w:marRight w:val="0"/>
              <w:marTop w:val="0"/>
              <w:marBottom w:val="0"/>
              <w:divBdr>
                <w:top w:val="none" w:sz="0" w:space="0" w:color="auto"/>
                <w:left w:val="none" w:sz="0" w:space="0" w:color="auto"/>
                <w:bottom w:val="none" w:sz="0" w:space="0" w:color="auto"/>
                <w:right w:val="none" w:sz="0" w:space="0" w:color="auto"/>
              </w:divBdr>
              <w:divsChild>
                <w:div w:id="371727960">
                  <w:marLeft w:val="0"/>
                  <w:marRight w:val="0"/>
                  <w:marTop w:val="0"/>
                  <w:marBottom w:val="0"/>
                  <w:divBdr>
                    <w:top w:val="none" w:sz="0" w:space="0" w:color="auto"/>
                    <w:left w:val="none" w:sz="0" w:space="0" w:color="auto"/>
                    <w:bottom w:val="none" w:sz="0" w:space="0" w:color="auto"/>
                    <w:right w:val="none" w:sz="0" w:space="0" w:color="auto"/>
                  </w:divBdr>
                </w:div>
                <w:div w:id="9130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0766">
          <w:marLeft w:val="0"/>
          <w:marRight w:val="0"/>
          <w:marTop w:val="0"/>
          <w:marBottom w:val="0"/>
          <w:divBdr>
            <w:top w:val="none" w:sz="0" w:space="0" w:color="auto"/>
            <w:left w:val="none" w:sz="0" w:space="0" w:color="auto"/>
            <w:bottom w:val="none" w:sz="0" w:space="0" w:color="auto"/>
            <w:right w:val="none" w:sz="0" w:space="0" w:color="auto"/>
          </w:divBdr>
          <w:divsChild>
            <w:div w:id="551622640">
              <w:marLeft w:val="0"/>
              <w:marRight w:val="0"/>
              <w:marTop w:val="0"/>
              <w:marBottom w:val="0"/>
              <w:divBdr>
                <w:top w:val="none" w:sz="0" w:space="0" w:color="auto"/>
                <w:left w:val="none" w:sz="0" w:space="0" w:color="auto"/>
                <w:bottom w:val="none" w:sz="0" w:space="0" w:color="auto"/>
                <w:right w:val="none" w:sz="0" w:space="0" w:color="auto"/>
              </w:divBdr>
              <w:divsChild>
                <w:div w:id="1748261426">
                  <w:marLeft w:val="0"/>
                  <w:marRight w:val="0"/>
                  <w:marTop w:val="0"/>
                  <w:marBottom w:val="0"/>
                  <w:divBdr>
                    <w:top w:val="none" w:sz="0" w:space="0" w:color="auto"/>
                    <w:left w:val="none" w:sz="0" w:space="0" w:color="auto"/>
                    <w:bottom w:val="none" w:sz="0" w:space="0" w:color="auto"/>
                    <w:right w:val="none" w:sz="0" w:space="0" w:color="auto"/>
                  </w:divBdr>
                </w:div>
                <w:div w:id="1618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67095">
          <w:marLeft w:val="0"/>
          <w:marRight w:val="0"/>
          <w:marTop w:val="0"/>
          <w:marBottom w:val="0"/>
          <w:divBdr>
            <w:top w:val="none" w:sz="0" w:space="0" w:color="auto"/>
            <w:left w:val="none" w:sz="0" w:space="0" w:color="auto"/>
            <w:bottom w:val="none" w:sz="0" w:space="0" w:color="auto"/>
            <w:right w:val="none" w:sz="0" w:space="0" w:color="auto"/>
          </w:divBdr>
          <w:divsChild>
            <w:div w:id="471338147">
              <w:marLeft w:val="0"/>
              <w:marRight w:val="0"/>
              <w:marTop w:val="0"/>
              <w:marBottom w:val="0"/>
              <w:divBdr>
                <w:top w:val="none" w:sz="0" w:space="0" w:color="auto"/>
                <w:left w:val="none" w:sz="0" w:space="0" w:color="auto"/>
                <w:bottom w:val="none" w:sz="0" w:space="0" w:color="auto"/>
                <w:right w:val="none" w:sz="0" w:space="0" w:color="auto"/>
              </w:divBdr>
              <w:divsChild>
                <w:div w:id="1468088645">
                  <w:marLeft w:val="0"/>
                  <w:marRight w:val="0"/>
                  <w:marTop w:val="0"/>
                  <w:marBottom w:val="0"/>
                  <w:divBdr>
                    <w:top w:val="none" w:sz="0" w:space="0" w:color="auto"/>
                    <w:left w:val="none" w:sz="0" w:space="0" w:color="auto"/>
                    <w:bottom w:val="none" w:sz="0" w:space="0" w:color="auto"/>
                    <w:right w:val="none" w:sz="0" w:space="0" w:color="auto"/>
                  </w:divBdr>
                </w:div>
                <w:div w:id="450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248">
          <w:marLeft w:val="0"/>
          <w:marRight w:val="0"/>
          <w:marTop w:val="0"/>
          <w:marBottom w:val="0"/>
          <w:divBdr>
            <w:top w:val="none" w:sz="0" w:space="0" w:color="auto"/>
            <w:left w:val="none" w:sz="0" w:space="0" w:color="auto"/>
            <w:bottom w:val="none" w:sz="0" w:space="0" w:color="auto"/>
            <w:right w:val="none" w:sz="0" w:space="0" w:color="auto"/>
          </w:divBdr>
          <w:divsChild>
            <w:div w:id="118957191">
              <w:marLeft w:val="0"/>
              <w:marRight w:val="0"/>
              <w:marTop w:val="0"/>
              <w:marBottom w:val="0"/>
              <w:divBdr>
                <w:top w:val="none" w:sz="0" w:space="0" w:color="auto"/>
                <w:left w:val="none" w:sz="0" w:space="0" w:color="auto"/>
                <w:bottom w:val="none" w:sz="0" w:space="0" w:color="auto"/>
                <w:right w:val="none" w:sz="0" w:space="0" w:color="auto"/>
              </w:divBdr>
              <w:divsChild>
                <w:div w:id="1939825823">
                  <w:marLeft w:val="0"/>
                  <w:marRight w:val="0"/>
                  <w:marTop w:val="0"/>
                  <w:marBottom w:val="0"/>
                  <w:divBdr>
                    <w:top w:val="none" w:sz="0" w:space="0" w:color="auto"/>
                    <w:left w:val="none" w:sz="0" w:space="0" w:color="auto"/>
                    <w:bottom w:val="none" w:sz="0" w:space="0" w:color="auto"/>
                    <w:right w:val="none" w:sz="0" w:space="0" w:color="auto"/>
                  </w:divBdr>
                </w:div>
                <w:div w:id="1422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916">
          <w:marLeft w:val="0"/>
          <w:marRight w:val="0"/>
          <w:marTop w:val="0"/>
          <w:marBottom w:val="0"/>
          <w:divBdr>
            <w:top w:val="none" w:sz="0" w:space="0" w:color="auto"/>
            <w:left w:val="none" w:sz="0" w:space="0" w:color="auto"/>
            <w:bottom w:val="none" w:sz="0" w:space="0" w:color="auto"/>
            <w:right w:val="none" w:sz="0" w:space="0" w:color="auto"/>
          </w:divBdr>
          <w:divsChild>
            <w:div w:id="1828129944">
              <w:marLeft w:val="0"/>
              <w:marRight w:val="0"/>
              <w:marTop w:val="0"/>
              <w:marBottom w:val="0"/>
              <w:divBdr>
                <w:top w:val="none" w:sz="0" w:space="0" w:color="auto"/>
                <w:left w:val="none" w:sz="0" w:space="0" w:color="auto"/>
                <w:bottom w:val="none" w:sz="0" w:space="0" w:color="auto"/>
                <w:right w:val="none" w:sz="0" w:space="0" w:color="auto"/>
              </w:divBdr>
              <w:divsChild>
                <w:div w:id="402795248">
                  <w:marLeft w:val="0"/>
                  <w:marRight w:val="0"/>
                  <w:marTop w:val="0"/>
                  <w:marBottom w:val="0"/>
                  <w:divBdr>
                    <w:top w:val="none" w:sz="0" w:space="0" w:color="auto"/>
                    <w:left w:val="none" w:sz="0" w:space="0" w:color="auto"/>
                    <w:bottom w:val="none" w:sz="0" w:space="0" w:color="auto"/>
                    <w:right w:val="none" w:sz="0" w:space="0" w:color="auto"/>
                  </w:divBdr>
                </w:div>
                <w:div w:id="15462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3676">
          <w:marLeft w:val="0"/>
          <w:marRight w:val="0"/>
          <w:marTop w:val="0"/>
          <w:marBottom w:val="0"/>
          <w:divBdr>
            <w:top w:val="none" w:sz="0" w:space="0" w:color="auto"/>
            <w:left w:val="none" w:sz="0" w:space="0" w:color="auto"/>
            <w:bottom w:val="none" w:sz="0" w:space="0" w:color="auto"/>
            <w:right w:val="none" w:sz="0" w:space="0" w:color="auto"/>
          </w:divBdr>
          <w:divsChild>
            <w:div w:id="1548950397">
              <w:marLeft w:val="0"/>
              <w:marRight w:val="0"/>
              <w:marTop w:val="0"/>
              <w:marBottom w:val="0"/>
              <w:divBdr>
                <w:top w:val="none" w:sz="0" w:space="0" w:color="auto"/>
                <w:left w:val="none" w:sz="0" w:space="0" w:color="auto"/>
                <w:bottom w:val="none" w:sz="0" w:space="0" w:color="auto"/>
                <w:right w:val="none" w:sz="0" w:space="0" w:color="auto"/>
              </w:divBdr>
              <w:divsChild>
                <w:div w:id="1406293654">
                  <w:marLeft w:val="0"/>
                  <w:marRight w:val="0"/>
                  <w:marTop w:val="0"/>
                  <w:marBottom w:val="0"/>
                  <w:divBdr>
                    <w:top w:val="none" w:sz="0" w:space="0" w:color="auto"/>
                    <w:left w:val="none" w:sz="0" w:space="0" w:color="auto"/>
                    <w:bottom w:val="none" w:sz="0" w:space="0" w:color="auto"/>
                    <w:right w:val="none" w:sz="0" w:space="0" w:color="auto"/>
                  </w:divBdr>
                </w:div>
                <w:div w:id="13839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688">
      <w:bodyDiv w:val="1"/>
      <w:marLeft w:val="0"/>
      <w:marRight w:val="0"/>
      <w:marTop w:val="0"/>
      <w:marBottom w:val="0"/>
      <w:divBdr>
        <w:top w:val="none" w:sz="0" w:space="0" w:color="auto"/>
        <w:left w:val="none" w:sz="0" w:space="0" w:color="auto"/>
        <w:bottom w:val="none" w:sz="0" w:space="0" w:color="auto"/>
        <w:right w:val="none" w:sz="0" w:space="0" w:color="auto"/>
      </w:divBdr>
      <w:divsChild>
        <w:div w:id="574126963">
          <w:marLeft w:val="0"/>
          <w:marRight w:val="0"/>
          <w:marTop w:val="75"/>
          <w:marBottom w:val="75"/>
          <w:divBdr>
            <w:top w:val="none" w:sz="0" w:space="0" w:color="auto"/>
            <w:left w:val="none" w:sz="0" w:space="0" w:color="auto"/>
            <w:bottom w:val="none" w:sz="0" w:space="0" w:color="auto"/>
            <w:right w:val="none" w:sz="0" w:space="0" w:color="auto"/>
          </w:divBdr>
        </w:div>
        <w:div w:id="1124498633">
          <w:marLeft w:val="0"/>
          <w:marRight w:val="0"/>
          <w:marTop w:val="0"/>
          <w:marBottom w:val="0"/>
          <w:divBdr>
            <w:top w:val="none" w:sz="0" w:space="0" w:color="auto"/>
            <w:left w:val="none" w:sz="0" w:space="0" w:color="auto"/>
            <w:bottom w:val="none" w:sz="0" w:space="0" w:color="auto"/>
            <w:right w:val="none" w:sz="0" w:space="0" w:color="auto"/>
          </w:divBdr>
          <w:divsChild>
            <w:div w:id="1915123435">
              <w:marLeft w:val="0"/>
              <w:marRight w:val="0"/>
              <w:marTop w:val="0"/>
              <w:marBottom w:val="0"/>
              <w:divBdr>
                <w:top w:val="none" w:sz="0" w:space="0" w:color="auto"/>
                <w:left w:val="none" w:sz="0" w:space="0" w:color="auto"/>
                <w:bottom w:val="none" w:sz="0" w:space="0" w:color="auto"/>
                <w:right w:val="none" w:sz="0" w:space="0" w:color="auto"/>
              </w:divBdr>
              <w:divsChild>
                <w:div w:id="508758648">
                  <w:marLeft w:val="0"/>
                  <w:marRight w:val="0"/>
                  <w:marTop w:val="0"/>
                  <w:marBottom w:val="0"/>
                  <w:divBdr>
                    <w:top w:val="none" w:sz="0" w:space="0" w:color="auto"/>
                    <w:left w:val="none" w:sz="0" w:space="0" w:color="auto"/>
                    <w:bottom w:val="none" w:sz="0" w:space="0" w:color="auto"/>
                    <w:right w:val="none" w:sz="0" w:space="0" w:color="auto"/>
                  </w:divBdr>
                </w:div>
                <w:div w:id="4739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1816">
          <w:marLeft w:val="0"/>
          <w:marRight w:val="0"/>
          <w:marTop w:val="0"/>
          <w:marBottom w:val="0"/>
          <w:divBdr>
            <w:top w:val="none" w:sz="0" w:space="0" w:color="auto"/>
            <w:left w:val="none" w:sz="0" w:space="0" w:color="auto"/>
            <w:bottom w:val="none" w:sz="0" w:space="0" w:color="auto"/>
            <w:right w:val="none" w:sz="0" w:space="0" w:color="auto"/>
          </w:divBdr>
          <w:divsChild>
            <w:div w:id="2051106189">
              <w:marLeft w:val="0"/>
              <w:marRight w:val="0"/>
              <w:marTop w:val="0"/>
              <w:marBottom w:val="0"/>
              <w:divBdr>
                <w:top w:val="none" w:sz="0" w:space="0" w:color="auto"/>
                <w:left w:val="none" w:sz="0" w:space="0" w:color="auto"/>
                <w:bottom w:val="none" w:sz="0" w:space="0" w:color="auto"/>
                <w:right w:val="none" w:sz="0" w:space="0" w:color="auto"/>
              </w:divBdr>
              <w:divsChild>
                <w:div w:id="1676759630">
                  <w:marLeft w:val="0"/>
                  <w:marRight w:val="0"/>
                  <w:marTop w:val="0"/>
                  <w:marBottom w:val="0"/>
                  <w:divBdr>
                    <w:top w:val="none" w:sz="0" w:space="0" w:color="auto"/>
                    <w:left w:val="none" w:sz="0" w:space="0" w:color="auto"/>
                    <w:bottom w:val="none" w:sz="0" w:space="0" w:color="auto"/>
                    <w:right w:val="none" w:sz="0" w:space="0" w:color="auto"/>
                  </w:divBdr>
                </w:div>
                <w:div w:id="6746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38470">
          <w:marLeft w:val="0"/>
          <w:marRight w:val="0"/>
          <w:marTop w:val="0"/>
          <w:marBottom w:val="0"/>
          <w:divBdr>
            <w:top w:val="none" w:sz="0" w:space="0" w:color="auto"/>
            <w:left w:val="none" w:sz="0" w:space="0" w:color="auto"/>
            <w:bottom w:val="none" w:sz="0" w:space="0" w:color="auto"/>
            <w:right w:val="none" w:sz="0" w:space="0" w:color="auto"/>
          </w:divBdr>
          <w:divsChild>
            <w:div w:id="308024561">
              <w:marLeft w:val="0"/>
              <w:marRight w:val="0"/>
              <w:marTop w:val="0"/>
              <w:marBottom w:val="0"/>
              <w:divBdr>
                <w:top w:val="none" w:sz="0" w:space="0" w:color="auto"/>
                <w:left w:val="none" w:sz="0" w:space="0" w:color="auto"/>
                <w:bottom w:val="none" w:sz="0" w:space="0" w:color="auto"/>
                <w:right w:val="none" w:sz="0" w:space="0" w:color="auto"/>
              </w:divBdr>
              <w:divsChild>
                <w:div w:id="1755199354">
                  <w:marLeft w:val="0"/>
                  <w:marRight w:val="0"/>
                  <w:marTop w:val="0"/>
                  <w:marBottom w:val="0"/>
                  <w:divBdr>
                    <w:top w:val="none" w:sz="0" w:space="0" w:color="auto"/>
                    <w:left w:val="none" w:sz="0" w:space="0" w:color="auto"/>
                    <w:bottom w:val="none" w:sz="0" w:space="0" w:color="auto"/>
                    <w:right w:val="none" w:sz="0" w:space="0" w:color="auto"/>
                  </w:divBdr>
                </w:div>
                <w:div w:id="17257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6997">
          <w:marLeft w:val="0"/>
          <w:marRight w:val="0"/>
          <w:marTop w:val="0"/>
          <w:marBottom w:val="0"/>
          <w:divBdr>
            <w:top w:val="none" w:sz="0" w:space="0" w:color="auto"/>
            <w:left w:val="none" w:sz="0" w:space="0" w:color="auto"/>
            <w:bottom w:val="none" w:sz="0" w:space="0" w:color="auto"/>
            <w:right w:val="none" w:sz="0" w:space="0" w:color="auto"/>
          </w:divBdr>
          <w:divsChild>
            <w:div w:id="1468818628">
              <w:marLeft w:val="0"/>
              <w:marRight w:val="0"/>
              <w:marTop w:val="0"/>
              <w:marBottom w:val="0"/>
              <w:divBdr>
                <w:top w:val="none" w:sz="0" w:space="0" w:color="auto"/>
                <w:left w:val="none" w:sz="0" w:space="0" w:color="auto"/>
                <w:bottom w:val="none" w:sz="0" w:space="0" w:color="auto"/>
                <w:right w:val="none" w:sz="0" w:space="0" w:color="auto"/>
              </w:divBdr>
              <w:divsChild>
                <w:div w:id="710109248">
                  <w:marLeft w:val="0"/>
                  <w:marRight w:val="0"/>
                  <w:marTop w:val="0"/>
                  <w:marBottom w:val="0"/>
                  <w:divBdr>
                    <w:top w:val="none" w:sz="0" w:space="0" w:color="auto"/>
                    <w:left w:val="none" w:sz="0" w:space="0" w:color="auto"/>
                    <w:bottom w:val="none" w:sz="0" w:space="0" w:color="auto"/>
                    <w:right w:val="none" w:sz="0" w:space="0" w:color="auto"/>
                  </w:divBdr>
                </w:div>
                <w:div w:id="20794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5053">
          <w:marLeft w:val="0"/>
          <w:marRight w:val="0"/>
          <w:marTop w:val="0"/>
          <w:marBottom w:val="0"/>
          <w:divBdr>
            <w:top w:val="none" w:sz="0" w:space="0" w:color="auto"/>
            <w:left w:val="none" w:sz="0" w:space="0" w:color="auto"/>
            <w:bottom w:val="none" w:sz="0" w:space="0" w:color="auto"/>
            <w:right w:val="none" w:sz="0" w:space="0" w:color="auto"/>
          </w:divBdr>
          <w:divsChild>
            <w:div w:id="1224828204">
              <w:marLeft w:val="0"/>
              <w:marRight w:val="0"/>
              <w:marTop w:val="0"/>
              <w:marBottom w:val="0"/>
              <w:divBdr>
                <w:top w:val="none" w:sz="0" w:space="0" w:color="auto"/>
                <w:left w:val="none" w:sz="0" w:space="0" w:color="auto"/>
                <w:bottom w:val="none" w:sz="0" w:space="0" w:color="auto"/>
                <w:right w:val="none" w:sz="0" w:space="0" w:color="auto"/>
              </w:divBdr>
              <w:divsChild>
                <w:div w:id="266305185">
                  <w:marLeft w:val="0"/>
                  <w:marRight w:val="0"/>
                  <w:marTop w:val="0"/>
                  <w:marBottom w:val="0"/>
                  <w:divBdr>
                    <w:top w:val="none" w:sz="0" w:space="0" w:color="auto"/>
                    <w:left w:val="none" w:sz="0" w:space="0" w:color="auto"/>
                    <w:bottom w:val="none" w:sz="0" w:space="0" w:color="auto"/>
                    <w:right w:val="none" w:sz="0" w:space="0" w:color="auto"/>
                  </w:divBdr>
                </w:div>
                <w:div w:id="5325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3664">
          <w:marLeft w:val="0"/>
          <w:marRight w:val="0"/>
          <w:marTop w:val="0"/>
          <w:marBottom w:val="0"/>
          <w:divBdr>
            <w:top w:val="none" w:sz="0" w:space="0" w:color="auto"/>
            <w:left w:val="none" w:sz="0" w:space="0" w:color="auto"/>
            <w:bottom w:val="none" w:sz="0" w:space="0" w:color="auto"/>
            <w:right w:val="none" w:sz="0" w:space="0" w:color="auto"/>
          </w:divBdr>
          <w:divsChild>
            <w:div w:id="1712416534">
              <w:marLeft w:val="0"/>
              <w:marRight w:val="0"/>
              <w:marTop w:val="0"/>
              <w:marBottom w:val="0"/>
              <w:divBdr>
                <w:top w:val="none" w:sz="0" w:space="0" w:color="auto"/>
                <w:left w:val="none" w:sz="0" w:space="0" w:color="auto"/>
                <w:bottom w:val="none" w:sz="0" w:space="0" w:color="auto"/>
                <w:right w:val="none" w:sz="0" w:space="0" w:color="auto"/>
              </w:divBdr>
              <w:divsChild>
                <w:div w:id="1601796708">
                  <w:marLeft w:val="0"/>
                  <w:marRight w:val="0"/>
                  <w:marTop w:val="0"/>
                  <w:marBottom w:val="0"/>
                  <w:divBdr>
                    <w:top w:val="none" w:sz="0" w:space="0" w:color="auto"/>
                    <w:left w:val="none" w:sz="0" w:space="0" w:color="auto"/>
                    <w:bottom w:val="none" w:sz="0" w:space="0" w:color="auto"/>
                    <w:right w:val="none" w:sz="0" w:space="0" w:color="auto"/>
                  </w:divBdr>
                </w:div>
                <w:div w:id="21331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69003">
          <w:marLeft w:val="0"/>
          <w:marRight w:val="0"/>
          <w:marTop w:val="0"/>
          <w:marBottom w:val="0"/>
          <w:divBdr>
            <w:top w:val="none" w:sz="0" w:space="0" w:color="auto"/>
            <w:left w:val="none" w:sz="0" w:space="0" w:color="auto"/>
            <w:bottom w:val="none" w:sz="0" w:space="0" w:color="auto"/>
            <w:right w:val="none" w:sz="0" w:space="0" w:color="auto"/>
          </w:divBdr>
          <w:divsChild>
            <w:div w:id="111676748">
              <w:marLeft w:val="0"/>
              <w:marRight w:val="0"/>
              <w:marTop w:val="0"/>
              <w:marBottom w:val="0"/>
              <w:divBdr>
                <w:top w:val="none" w:sz="0" w:space="0" w:color="auto"/>
                <w:left w:val="none" w:sz="0" w:space="0" w:color="auto"/>
                <w:bottom w:val="none" w:sz="0" w:space="0" w:color="auto"/>
                <w:right w:val="none" w:sz="0" w:space="0" w:color="auto"/>
              </w:divBdr>
              <w:divsChild>
                <w:div w:id="231159957">
                  <w:marLeft w:val="0"/>
                  <w:marRight w:val="0"/>
                  <w:marTop w:val="0"/>
                  <w:marBottom w:val="0"/>
                  <w:divBdr>
                    <w:top w:val="none" w:sz="0" w:space="0" w:color="auto"/>
                    <w:left w:val="none" w:sz="0" w:space="0" w:color="auto"/>
                    <w:bottom w:val="none" w:sz="0" w:space="0" w:color="auto"/>
                    <w:right w:val="none" w:sz="0" w:space="0" w:color="auto"/>
                  </w:divBdr>
                </w:div>
                <w:div w:id="12008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48671">
          <w:marLeft w:val="0"/>
          <w:marRight w:val="0"/>
          <w:marTop w:val="0"/>
          <w:marBottom w:val="0"/>
          <w:divBdr>
            <w:top w:val="none" w:sz="0" w:space="0" w:color="auto"/>
            <w:left w:val="none" w:sz="0" w:space="0" w:color="auto"/>
            <w:bottom w:val="none" w:sz="0" w:space="0" w:color="auto"/>
            <w:right w:val="none" w:sz="0" w:space="0" w:color="auto"/>
          </w:divBdr>
          <w:divsChild>
            <w:div w:id="426846092">
              <w:marLeft w:val="0"/>
              <w:marRight w:val="0"/>
              <w:marTop w:val="0"/>
              <w:marBottom w:val="0"/>
              <w:divBdr>
                <w:top w:val="none" w:sz="0" w:space="0" w:color="auto"/>
                <w:left w:val="none" w:sz="0" w:space="0" w:color="auto"/>
                <w:bottom w:val="none" w:sz="0" w:space="0" w:color="auto"/>
                <w:right w:val="none" w:sz="0" w:space="0" w:color="auto"/>
              </w:divBdr>
              <w:divsChild>
                <w:div w:id="741411102">
                  <w:marLeft w:val="0"/>
                  <w:marRight w:val="0"/>
                  <w:marTop w:val="0"/>
                  <w:marBottom w:val="0"/>
                  <w:divBdr>
                    <w:top w:val="none" w:sz="0" w:space="0" w:color="auto"/>
                    <w:left w:val="none" w:sz="0" w:space="0" w:color="auto"/>
                    <w:bottom w:val="none" w:sz="0" w:space="0" w:color="auto"/>
                    <w:right w:val="none" w:sz="0" w:space="0" w:color="auto"/>
                  </w:divBdr>
                </w:div>
                <w:div w:id="13612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498">
          <w:marLeft w:val="0"/>
          <w:marRight w:val="0"/>
          <w:marTop w:val="0"/>
          <w:marBottom w:val="0"/>
          <w:divBdr>
            <w:top w:val="none" w:sz="0" w:space="0" w:color="auto"/>
            <w:left w:val="none" w:sz="0" w:space="0" w:color="auto"/>
            <w:bottom w:val="none" w:sz="0" w:space="0" w:color="auto"/>
            <w:right w:val="none" w:sz="0" w:space="0" w:color="auto"/>
          </w:divBdr>
          <w:divsChild>
            <w:div w:id="250897528">
              <w:marLeft w:val="0"/>
              <w:marRight w:val="0"/>
              <w:marTop w:val="0"/>
              <w:marBottom w:val="0"/>
              <w:divBdr>
                <w:top w:val="none" w:sz="0" w:space="0" w:color="auto"/>
                <w:left w:val="none" w:sz="0" w:space="0" w:color="auto"/>
                <w:bottom w:val="none" w:sz="0" w:space="0" w:color="auto"/>
                <w:right w:val="none" w:sz="0" w:space="0" w:color="auto"/>
              </w:divBdr>
              <w:divsChild>
                <w:div w:id="1721712487">
                  <w:marLeft w:val="0"/>
                  <w:marRight w:val="0"/>
                  <w:marTop w:val="0"/>
                  <w:marBottom w:val="0"/>
                  <w:divBdr>
                    <w:top w:val="none" w:sz="0" w:space="0" w:color="auto"/>
                    <w:left w:val="none" w:sz="0" w:space="0" w:color="auto"/>
                    <w:bottom w:val="none" w:sz="0" w:space="0" w:color="auto"/>
                    <w:right w:val="none" w:sz="0" w:space="0" w:color="auto"/>
                  </w:divBdr>
                </w:div>
                <w:div w:id="15344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7764">
          <w:marLeft w:val="0"/>
          <w:marRight w:val="0"/>
          <w:marTop w:val="0"/>
          <w:marBottom w:val="0"/>
          <w:divBdr>
            <w:top w:val="none" w:sz="0" w:space="0" w:color="auto"/>
            <w:left w:val="none" w:sz="0" w:space="0" w:color="auto"/>
            <w:bottom w:val="none" w:sz="0" w:space="0" w:color="auto"/>
            <w:right w:val="none" w:sz="0" w:space="0" w:color="auto"/>
          </w:divBdr>
          <w:divsChild>
            <w:div w:id="1189026622">
              <w:marLeft w:val="0"/>
              <w:marRight w:val="0"/>
              <w:marTop w:val="0"/>
              <w:marBottom w:val="0"/>
              <w:divBdr>
                <w:top w:val="none" w:sz="0" w:space="0" w:color="auto"/>
                <w:left w:val="none" w:sz="0" w:space="0" w:color="auto"/>
                <w:bottom w:val="none" w:sz="0" w:space="0" w:color="auto"/>
                <w:right w:val="none" w:sz="0" w:space="0" w:color="auto"/>
              </w:divBdr>
              <w:divsChild>
                <w:div w:id="221716012">
                  <w:marLeft w:val="0"/>
                  <w:marRight w:val="0"/>
                  <w:marTop w:val="0"/>
                  <w:marBottom w:val="0"/>
                  <w:divBdr>
                    <w:top w:val="none" w:sz="0" w:space="0" w:color="auto"/>
                    <w:left w:val="none" w:sz="0" w:space="0" w:color="auto"/>
                    <w:bottom w:val="none" w:sz="0" w:space="0" w:color="auto"/>
                    <w:right w:val="none" w:sz="0" w:space="0" w:color="auto"/>
                  </w:divBdr>
                </w:div>
                <w:div w:id="4892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3807">
          <w:marLeft w:val="0"/>
          <w:marRight w:val="0"/>
          <w:marTop w:val="0"/>
          <w:marBottom w:val="0"/>
          <w:divBdr>
            <w:top w:val="none" w:sz="0" w:space="0" w:color="auto"/>
            <w:left w:val="none" w:sz="0" w:space="0" w:color="auto"/>
            <w:bottom w:val="none" w:sz="0" w:space="0" w:color="auto"/>
            <w:right w:val="none" w:sz="0" w:space="0" w:color="auto"/>
          </w:divBdr>
          <w:divsChild>
            <w:div w:id="1602910958">
              <w:marLeft w:val="0"/>
              <w:marRight w:val="0"/>
              <w:marTop w:val="0"/>
              <w:marBottom w:val="0"/>
              <w:divBdr>
                <w:top w:val="none" w:sz="0" w:space="0" w:color="auto"/>
                <w:left w:val="none" w:sz="0" w:space="0" w:color="auto"/>
                <w:bottom w:val="none" w:sz="0" w:space="0" w:color="auto"/>
                <w:right w:val="none" w:sz="0" w:space="0" w:color="auto"/>
              </w:divBdr>
              <w:divsChild>
                <w:div w:id="1996179872">
                  <w:marLeft w:val="0"/>
                  <w:marRight w:val="0"/>
                  <w:marTop w:val="0"/>
                  <w:marBottom w:val="0"/>
                  <w:divBdr>
                    <w:top w:val="none" w:sz="0" w:space="0" w:color="auto"/>
                    <w:left w:val="none" w:sz="0" w:space="0" w:color="auto"/>
                    <w:bottom w:val="none" w:sz="0" w:space="0" w:color="auto"/>
                    <w:right w:val="none" w:sz="0" w:space="0" w:color="auto"/>
                  </w:divBdr>
                </w:div>
                <w:div w:id="4317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540">
      <w:bodyDiv w:val="1"/>
      <w:marLeft w:val="0"/>
      <w:marRight w:val="0"/>
      <w:marTop w:val="0"/>
      <w:marBottom w:val="0"/>
      <w:divBdr>
        <w:top w:val="none" w:sz="0" w:space="0" w:color="auto"/>
        <w:left w:val="none" w:sz="0" w:space="0" w:color="auto"/>
        <w:bottom w:val="none" w:sz="0" w:space="0" w:color="auto"/>
        <w:right w:val="none" w:sz="0" w:space="0" w:color="auto"/>
      </w:divBdr>
      <w:divsChild>
        <w:div w:id="104689484">
          <w:marLeft w:val="0"/>
          <w:marRight w:val="0"/>
          <w:marTop w:val="75"/>
          <w:marBottom w:val="75"/>
          <w:divBdr>
            <w:top w:val="none" w:sz="0" w:space="0" w:color="auto"/>
            <w:left w:val="none" w:sz="0" w:space="0" w:color="auto"/>
            <w:bottom w:val="none" w:sz="0" w:space="0" w:color="auto"/>
            <w:right w:val="none" w:sz="0" w:space="0" w:color="auto"/>
          </w:divBdr>
        </w:div>
        <w:div w:id="894858256">
          <w:marLeft w:val="0"/>
          <w:marRight w:val="0"/>
          <w:marTop w:val="0"/>
          <w:marBottom w:val="0"/>
          <w:divBdr>
            <w:top w:val="none" w:sz="0" w:space="0" w:color="auto"/>
            <w:left w:val="none" w:sz="0" w:space="0" w:color="auto"/>
            <w:bottom w:val="none" w:sz="0" w:space="0" w:color="auto"/>
            <w:right w:val="none" w:sz="0" w:space="0" w:color="auto"/>
          </w:divBdr>
          <w:divsChild>
            <w:div w:id="1572424394">
              <w:marLeft w:val="0"/>
              <w:marRight w:val="0"/>
              <w:marTop w:val="0"/>
              <w:marBottom w:val="0"/>
              <w:divBdr>
                <w:top w:val="none" w:sz="0" w:space="0" w:color="auto"/>
                <w:left w:val="none" w:sz="0" w:space="0" w:color="auto"/>
                <w:bottom w:val="none" w:sz="0" w:space="0" w:color="auto"/>
                <w:right w:val="none" w:sz="0" w:space="0" w:color="auto"/>
              </w:divBdr>
              <w:divsChild>
                <w:div w:id="1920598115">
                  <w:marLeft w:val="0"/>
                  <w:marRight w:val="0"/>
                  <w:marTop w:val="0"/>
                  <w:marBottom w:val="0"/>
                  <w:divBdr>
                    <w:top w:val="none" w:sz="0" w:space="0" w:color="auto"/>
                    <w:left w:val="none" w:sz="0" w:space="0" w:color="auto"/>
                    <w:bottom w:val="none" w:sz="0" w:space="0" w:color="auto"/>
                    <w:right w:val="none" w:sz="0" w:space="0" w:color="auto"/>
                  </w:divBdr>
                </w:div>
                <w:div w:id="14013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3005">
          <w:marLeft w:val="0"/>
          <w:marRight w:val="0"/>
          <w:marTop w:val="0"/>
          <w:marBottom w:val="0"/>
          <w:divBdr>
            <w:top w:val="none" w:sz="0" w:space="0" w:color="auto"/>
            <w:left w:val="none" w:sz="0" w:space="0" w:color="auto"/>
            <w:bottom w:val="none" w:sz="0" w:space="0" w:color="auto"/>
            <w:right w:val="none" w:sz="0" w:space="0" w:color="auto"/>
          </w:divBdr>
          <w:divsChild>
            <w:div w:id="765612313">
              <w:marLeft w:val="0"/>
              <w:marRight w:val="0"/>
              <w:marTop w:val="0"/>
              <w:marBottom w:val="0"/>
              <w:divBdr>
                <w:top w:val="none" w:sz="0" w:space="0" w:color="auto"/>
                <w:left w:val="none" w:sz="0" w:space="0" w:color="auto"/>
                <w:bottom w:val="none" w:sz="0" w:space="0" w:color="auto"/>
                <w:right w:val="none" w:sz="0" w:space="0" w:color="auto"/>
              </w:divBdr>
              <w:divsChild>
                <w:div w:id="619075366">
                  <w:marLeft w:val="0"/>
                  <w:marRight w:val="0"/>
                  <w:marTop w:val="0"/>
                  <w:marBottom w:val="0"/>
                  <w:divBdr>
                    <w:top w:val="none" w:sz="0" w:space="0" w:color="auto"/>
                    <w:left w:val="none" w:sz="0" w:space="0" w:color="auto"/>
                    <w:bottom w:val="none" w:sz="0" w:space="0" w:color="auto"/>
                    <w:right w:val="none" w:sz="0" w:space="0" w:color="auto"/>
                  </w:divBdr>
                </w:div>
                <w:div w:id="18357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19638">
          <w:marLeft w:val="0"/>
          <w:marRight w:val="0"/>
          <w:marTop w:val="0"/>
          <w:marBottom w:val="0"/>
          <w:divBdr>
            <w:top w:val="none" w:sz="0" w:space="0" w:color="auto"/>
            <w:left w:val="none" w:sz="0" w:space="0" w:color="auto"/>
            <w:bottom w:val="none" w:sz="0" w:space="0" w:color="auto"/>
            <w:right w:val="none" w:sz="0" w:space="0" w:color="auto"/>
          </w:divBdr>
          <w:divsChild>
            <w:div w:id="2026705575">
              <w:marLeft w:val="0"/>
              <w:marRight w:val="0"/>
              <w:marTop w:val="0"/>
              <w:marBottom w:val="0"/>
              <w:divBdr>
                <w:top w:val="none" w:sz="0" w:space="0" w:color="auto"/>
                <w:left w:val="none" w:sz="0" w:space="0" w:color="auto"/>
                <w:bottom w:val="none" w:sz="0" w:space="0" w:color="auto"/>
                <w:right w:val="none" w:sz="0" w:space="0" w:color="auto"/>
              </w:divBdr>
              <w:divsChild>
                <w:div w:id="1261984987">
                  <w:marLeft w:val="0"/>
                  <w:marRight w:val="0"/>
                  <w:marTop w:val="0"/>
                  <w:marBottom w:val="0"/>
                  <w:divBdr>
                    <w:top w:val="none" w:sz="0" w:space="0" w:color="auto"/>
                    <w:left w:val="none" w:sz="0" w:space="0" w:color="auto"/>
                    <w:bottom w:val="none" w:sz="0" w:space="0" w:color="auto"/>
                    <w:right w:val="none" w:sz="0" w:space="0" w:color="auto"/>
                  </w:divBdr>
                </w:div>
                <w:div w:id="14850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4987">
          <w:marLeft w:val="0"/>
          <w:marRight w:val="0"/>
          <w:marTop w:val="0"/>
          <w:marBottom w:val="0"/>
          <w:divBdr>
            <w:top w:val="none" w:sz="0" w:space="0" w:color="auto"/>
            <w:left w:val="none" w:sz="0" w:space="0" w:color="auto"/>
            <w:bottom w:val="none" w:sz="0" w:space="0" w:color="auto"/>
            <w:right w:val="none" w:sz="0" w:space="0" w:color="auto"/>
          </w:divBdr>
          <w:divsChild>
            <w:div w:id="1217398342">
              <w:marLeft w:val="0"/>
              <w:marRight w:val="0"/>
              <w:marTop w:val="0"/>
              <w:marBottom w:val="0"/>
              <w:divBdr>
                <w:top w:val="none" w:sz="0" w:space="0" w:color="auto"/>
                <w:left w:val="none" w:sz="0" w:space="0" w:color="auto"/>
                <w:bottom w:val="none" w:sz="0" w:space="0" w:color="auto"/>
                <w:right w:val="none" w:sz="0" w:space="0" w:color="auto"/>
              </w:divBdr>
              <w:divsChild>
                <w:div w:id="841435014">
                  <w:marLeft w:val="0"/>
                  <w:marRight w:val="0"/>
                  <w:marTop w:val="0"/>
                  <w:marBottom w:val="0"/>
                  <w:divBdr>
                    <w:top w:val="none" w:sz="0" w:space="0" w:color="auto"/>
                    <w:left w:val="none" w:sz="0" w:space="0" w:color="auto"/>
                    <w:bottom w:val="none" w:sz="0" w:space="0" w:color="auto"/>
                    <w:right w:val="none" w:sz="0" w:space="0" w:color="auto"/>
                  </w:divBdr>
                </w:div>
                <w:div w:id="19531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2330">
          <w:marLeft w:val="0"/>
          <w:marRight w:val="0"/>
          <w:marTop w:val="0"/>
          <w:marBottom w:val="0"/>
          <w:divBdr>
            <w:top w:val="none" w:sz="0" w:space="0" w:color="auto"/>
            <w:left w:val="none" w:sz="0" w:space="0" w:color="auto"/>
            <w:bottom w:val="none" w:sz="0" w:space="0" w:color="auto"/>
            <w:right w:val="none" w:sz="0" w:space="0" w:color="auto"/>
          </w:divBdr>
          <w:divsChild>
            <w:div w:id="2139760340">
              <w:marLeft w:val="0"/>
              <w:marRight w:val="0"/>
              <w:marTop w:val="0"/>
              <w:marBottom w:val="0"/>
              <w:divBdr>
                <w:top w:val="none" w:sz="0" w:space="0" w:color="auto"/>
                <w:left w:val="none" w:sz="0" w:space="0" w:color="auto"/>
                <w:bottom w:val="none" w:sz="0" w:space="0" w:color="auto"/>
                <w:right w:val="none" w:sz="0" w:space="0" w:color="auto"/>
              </w:divBdr>
              <w:divsChild>
                <w:div w:id="355927064">
                  <w:marLeft w:val="0"/>
                  <w:marRight w:val="0"/>
                  <w:marTop w:val="0"/>
                  <w:marBottom w:val="0"/>
                  <w:divBdr>
                    <w:top w:val="none" w:sz="0" w:space="0" w:color="auto"/>
                    <w:left w:val="none" w:sz="0" w:space="0" w:color="auto"/>
                    <w:bottom w:val="none" w:sz="0" w:space="0" w:color="auto"/>
                    <w:right w:val="none" w:sz="0" w:space="0" w:color="auto"/>
                  </w:divBdr>
                </w:div>
                <w:div w:id="1237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0529">
          <w:marLeft w:val="0"/>
          <w:marRight w:val="0"/>
          <w:marTop w:val="0"/>
          <w:marBottom w:val="0"/>
          <w:divBdr>
            <w:top w:val="none" w:sz="0" w:space="0" w:color="auto"/>
            <w:left w:val="none" w:sz="0" w:space="0" w:color="auto"/>
            <w:bottom w:val="none" w:sz="0" w:space="0" w:color="auto"/>
            <w:right w:val="none" w:sz="0" w:space="0" w:color="auto"/>
          </w:divBdr>
          <w:divsChild>
            <w:div w:id="1338576569">
              <w:marLeft w:val="0"/>
              <w:marRight w:val="0"/>
              <w:marTop w:val="0"/>
              <w:marBottom w:val="0"/>
              <w:divBdr>
                <w:top w:val="none" w:sz="0" w:space="0" w:color="auto"/>
                <w:left w:val="none" w:sz="0" w:space="0" w:color="auto"/>
                <w:bottom w:val="none" w:sz="0" w:space="0" w:color="auto"/>
                <w:right w:val="none" w:sz="0" w:space="0" w:color="auto"/>
              </w:divBdr>
              <w:divsChild>
                <w:div w:id="859583639">
                  <w:marLeft w:val="0"/>
                  <w:marRight w:val="0"/>
                  <w:marTop w:val="0"/>
                  <w:marBottom w:val="0"/>
                  <w:divBdr>
                    <w:top w:val="none" w:sz="0" w:space="0" w:color="auto"/>
                    <w:left w:val="none" w:sz="0" w:space="0" w:color="auto"/>
                    <w:bottom w:val="none" w:sz="0" w:space="0" w:color="auto"/>
                    <w:right w:val="none" w:sz="0" w:space="0" w:color="auto"/>
                  </w:divBdr>
                </w:div>
                <w:div w:id="737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6005">
          <w:marLeft w:val="0"/>
          <w:marRight w:val="0"/>
          <w:marTop w:val="0"/>
          <w:marBottom w:val="0"/>
          <w:divBdr>
            <w:top w:val="none" w:sz="0" w:space="0" w:color="auto"/>
            <w:left w:val="none" w:sz="0" w:space="0" w:color="auto"/>
            <w:bottom w:val="none" w:sz="0" w:space="0" w:color="auto"/>
            <w:right w:val="none" w:sz="0" w:space="0" w:color="auto"/>
          </w:divBdr>
          <w:divsChild>
            <w:div w:id="564683267">
              <w:marLeft w:val="0"/>
              <w:marRight w:val="0"/>
              <w:marTop w:val="0"/>
              <w:marBottom w:val="0"/>
              <w:divBdr>
                <w:top w:val="none" w:sz="0" w:space="0" w:color="auto"/>
                <w:left w:val="none" w:sz="0" w:space="0" w:color="auto"/>
                <w:bottom w:val="none" w:sz="0" w:space="0" w:color="auto"/>
                <w:right w:val="none" w:sz="0" w:space="0" w:color="auto"/>
              </w:divBdr>
              <w:divsChild>
                <w:div w:id="1255014878">
                  <w:marLeft w:val="0"/>
                  <w:marRight w:val="0"/>
                  <w:marTop w:val="0"/>
                  <w:marBottom w:val="0"/>
                  <w:divBdr>
                    <w:top w:val="none" w:sz="0" w:space="0" w:color="auto"/>
                    <w:left w:val="none" w:sz="0" w:space="0" w:color="auto"/>
                    <w:bottom w:val="none" w:sz="0" w:space="0" w:color="auto"/>
                    <w:right w:val="none" w:sz="0" w:space="0" w:color="auto"/>
                  </w:divBdr>
                </w:div>
                <w:div w:id="76711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8101">
          <w:marLeft w:val="0"/>
          <w:marRight w:val="0"/>
          <w:marTop w:val="0"/>
          <w:marBottom w:val="0"/>
          <w:divBdr>
            <w:top w:val="none" w:sz="0" w:space="0" w:color="auto"/>
            <w:left w:val="none" w:sz="0" w:space="0" w:color="auto"/>
            <w:bottom w:val="none" w:sz="0" w:space="0" w:color="auto"/>
            <w:right w:val="none" w:sz="0" w:space="0" w:color="auto"/>
          </w:divBdr>
          <w:divsChild>
            <w:div w:id="258369128">
              <w:marLeft w:val="0"/>
              <w:marRight w:val="0"/>
              <w:marTop w:val="0"/>
              <w:marBottom w:val="0"/>
              <w:divBdr>
                <w:top w:val="none" w:sz="0" w:space="0" w:color="auto"/>
                <w:left w:val="none" w:sz="0" w:space="0" w:color="auto"/>
                <w:bottom w:val="none" w:sz="0" w:space="0" w:color="auto"/>
                <w:right w:val="none" w:sz="0" w:space="0" w:color="auto"/>
              </w:divBdr>
              <w:divsChild>
                <w:div w:id="18169309">
                  <w:marLeft w:val="0"/>
                  <w:marRight w:val="0"/>
                  <w:marTop w:val="0"/>
                  <w:marBottom w:val="0"/>
                  <w:divBdr>
                    <w:top w:val="none" w:sz="0" w:space="0" w:color="auto"/>
                    <w:left w:val="none" w:sz="0" w:space="0" w:color="auto"/>
                    <w:bottom w:val="none" w:sz="0" w:space="0" w:color="auto"/>
                    <w:right w:val="none" w:sz="0" w:space="0" w:color="auto"/>
                  </w:divBdr>
                </w:div>
                <w:div w:id="1674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682">
          <w:marLeft w:val="0"/>
          <w:marRight w:val="0"/>
          <w:marTop w:val="0"/>
          <w:marBottom w:val="0"/>
          <w:divBdr>
            <w:top w:val="none" w:sz="0" w:space="0" w:color="auto"/>
            <w:left w:val="none" w:sz="0" w:space="0" w:color="auto"/>
            <w:bottom w:val="none" w:sz="0" w:space="0" w:color="auto"/>
            <w:right w:val="none" w:sz="0" w:space="0" w:color="auto"/>
          </w:divBdr>
          <w:divsChild>
            <w:div w:id="179971402">
              <w:marLeft w:val="0"/>
              <w:marRight w:val="0"/>
              <w:marTop w:val="0"/>
              <w:marBottom w:val="0"/>
              <w:divBdr>
                <w:top w:val="none" w:sz="0" w:space="0" w:color="auto"/>
                <w:left w:val="none" w:sz="0" w:space="0" w:color="auto"/>
                <w:bottom w:val="none" w:sz="0" w:space="0" w:color="auto"/>
                <w:right w:val="none" w:sz="0" w:space="0" w:color="auto"/>
              </w:divBdr>
              <w:divsChild>
                <w:div w:id="240650528">
                  <w:marLeft w:val="0"/>
                  <w:marRight w:val="0"/>
                  <w:marTop w:val="0"/>
                  <w:marBottom w:val="0"/>
                  <w:divBdr>
                    <w:top w:val="none" w:sz="0" w:space="0" w:color="auto"/>
                    <w:left w:val="none" w:sz="0" w:space="0" w:color="auto"/>
                    <w:bottom w:val="none" w:sz="0" w:space="0" w:color="auto"/>
                    <w:right w:val="none" w:sz="0" w:space="0" w:color="auto"/>
                  </w:divBdr>
                </w:div>
                <w:div w:id="38850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3731">
          <w:marLeft w:val="0"/>
          <w:marRight w:val="0"/>
          <w:marTop w:val="0"/>
          <w:marBottom w:val="0"/>
          <w:divBdr>
            <w:top w:val="none" w:sz="0" w:space="0" w:color="auto"/>
            <w:left w:val="none" w:sz="0" w:space="0" w:color="auto"/>
            <w:bottom w:val="none" w:sz="0" w:space="0" w:color="auto"/>
            <w:right w:val="none" w:sz="0" w:space="0" w:color="auto"/>
          </w:divBdr>
          <w:divsChild>
            <w:div w:id="2071345613">
              <w:marLeft w:val="0"/>
              <w:marRight w:val="0"/>
              <w:marTop w:val="0"/>
              <w:marBottom w:val="0"/>
              <w:divBdr>
                <w:top w:val="none" w:sz="0" w:space="0" w:color="auto"/>
                <w:left w:val="none" w:sz="0" w:space="0" w:color="auto"/>
                <w:bottom w:val="none" w:sz="0" w:space="0" w:color="auto"/>
                <w:right w:val="none" w:sz="0" w:space="0" w:color="auto"/>
              </w:divBdr>
              <w:divsChild>
                <w:div w:id="2098403594">
                  <w:marLeft w:val="0"/>
                  <w:marRight w:val="0"/>
                  <w:marTop w:val="0"/>
                  <w:marBottom w:val="0"/>
                  <w:divBdr>
                    <w:top w:val="none" w:sz="0" w:space="0" w:color="auto"/>
                    <w:left w:val="none" w:sz="0" w:space="0" w:color="auto"/>
                    <w:bottom w:val="none" w:sz="0" w:space="0" w:color="auto"/>
                    <w:right w:val="none" w:sz="0" w:space="0" w:color="auto"/>
                  </w:divBdr>
                </w:div>
                <w:div w:id="3716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9608">
      <w:bodyDiv w:val="1"/>
      <w:marLeft w:val="0"/>
      <w:marRight w:val="0"/>
      <w:marTop w:val="0"/>
      <w:marBottom w:val="0"/>
      <w:divBdr>
        <w:top w:val="none" w:sz="0" w:space="0" w:color="auto"/>
        <w:left w:val="none" w:sz="0" w:space="0" w:color="auto"/>
        <w:bottom w:val="none" w:sz="0" w:space="0" w:color="auto"/>
        <w:right w:val="none" w:sz="0" w:space="0" w:color="auto"/>
      </w:divBdr>
      <w:divsChild>
        <w:div w:id="827748388">
          <w:marLeft w:val="0"/>
          <w:marRight w:val="0"/>
          <w:marTop w:val="75"/>
          <w:marBottom w:val="75"/>
          <w:divBdr>
            <w:top w:val="none" w:sz="0" w:space="0" w:color="auto"/>
            <w:left w:val="none" w:sz="0" w:space="0" w:color="auto"/>
            <w:bottom w:val="none" w:sz="0" w:space="0" w:color="auto"/>
            <w:right w:val="none" w:sz="0" w:space="0" w:color="auto"/>
          </w:divBdr>
        </w:div>
        <w:div w:id="701251821">
          <w:marLeft w:val="0"/>
          <w:marRight w:val="0"/>
          <w:marTop w:val="0"/>
          <w:marBottom w:val="0"/>
          <w:divBdr>
            <w:top w:val="none" w:sz="0" w:space="0" w:color="auto"/>
            <w:left w:val="none" w:sz="0" w:space="0" w:color="auto"/>
            <w:bottom w:val="none" w:sz="0" w:space="0" w:color="auto"/>
            <w:right w:val="none" w:sz="0" w:space="0" w:color="auto"/>
          </w:divBdr>
          <w:divsChild>
            <w:div w:id="5985444">
              <w:marLeft w:val="0"/>
              <w:marRight w:val="0"/>
              <w:marTop w:val="0"/>
              <w:marBottom w:val="0"/>
              <w:divBdr>
                <w:top w:val="none" w:sz="0" w:space="0" w:color="auto"/>
                <w:left w:val="none" w:sz="0" w:space="0" w:color="auto"/>
                <w:bottom w:val="none" w:sz="0" w:space="0" w:color="auto"/>
                <w:right w:val="none" w:sz="0" w:space="0" w:color="auto"/>
              </w:divBdr>
              <w:divsChild>
                <w:div w:id="1182430363">
                  <w:marLeft w:val="0"/>
                  <w:marRight w:val="0"/>
                  <w:marTop w:val="0"/>
                  <w:marBottom w:val="0"/>
                  <w:divBdr>
                    <w:top w:val="none" w:sz="0" w:space="0" w:color="auto"/>
                    <w:left w:val="none" w:sz="0" w:space="0" w:color="auto"/>
                    <w:bottom w:val="none" w:sz="0" w:space="0" w:color="auto"/>
                    <w:right w:val="none" w:sz="0" w:space="0" w:color="auto"/>
                  </w:divBdr>
                </w:div>
                <w:div w:id="1194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09">
          <w:marLeft w:val="0"/>
          <w:marRight w:val="0"/>
          <w:marTop w:val="0"/>
          <w:marBottom w:val="0"/>
          <w:divBdr>
            <w:top w:val="none" w:sz="0" w:space="0" w:color="auto"/>
            <w:left w:val="none" w:sz="0" w:space="0" w:color="auto"/>
            <w:bottom w:val="none" w:sz="0" w:space="0" w:color="auto"/>
            <w:right w:val="none" w:sz="0" w:space="0" w:color="auto"/>
          </w:divBdr>
          <w:divsChild>
            <w:div w:id="1674647332">
              <w:marLeft w:val="0"/>
              <w:marRight w:val="0"/>
              <w:marTop w:val="0"/>
              <w:marBottom w:val="0"/>
              <w:divBdr>
                <w:top w:val="none" w:sz="0" w:space="0" w:color="auto"/>
                <w:left w:val="none" w:sz="0" w:space="0" w:color="auto"/>
                <w:bottom w:val="none" w:sz="0" w:space="0" w:color="auto"/>
                <w:right w:val="none" w:sz="0" w:space="0" w:color="auto"/>
              </w:divBdr>
              <w:divsChild>
                <w:div w:id="1863594394">
                  <w:marLeft w:val="0"/>
                  <w:marRight w:val="0"/>
                  <w:marTop w:val="0"/>
                  <w:marBottom w:val="0"/>
                  <w:divBdr>
                    <w:top w:val="none" w:sz="0" w:space="0" w:color="auto"/>
                    <w:left w:val="none" w:sz="0" w:space="0" w:color="auto"/>
                    <w:bottom w:val="none" w:sz="0" w:space="0" w:color="auto"/>
                    <w:right w:val="none" w:sz="0" w:space="0" w:color="auto"/>
                  </w:divBdr>
                </w:div>
                <w:div w:id="21167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6060">
          <w:marLeft w:val="0"/>
          <w:marRight w:val="0"/>
          <w:marTop w:val="0"/>
          <w:marBottom w:val="0"/>
          <w:divBdr>
            <w:top w:val="none" w:sz="0" w:space="0" w:color="auto"/>
            <w:left w:val="none" w:sz="0" w:space="0" w:color="auto"/>
            <w:bottom w:val="none" w:sz="0" w:space="0" w:color="auto"/>
            <w:right w:val="none" w:sz="0" w:space="0" w:color="auto"/>
          </w:divBdr>
          <w:divsChild>
            <w:div w:id="1345129955">
              <w:marLeft w:val="0"/>
              <w:marRight w:val="0"/>
              <w:marTop w:val="0"/>
              <w:marBottom w:val="0"/>
              <w:divBdr>
                <w:top w:val="none" w:sz="0" w:space="0" w:color="auto"/>
                <w:left w:val="none" w:sz="0" w:space="0" w:color="auto"/>
                <w:bottom w:val="none" w:sz="0" w:space="0" w:color="auto"/>
                <w:right w:val="none" w:sz="0" w:space="0" w:color="auto"/>
              </w:divBdr>
              <w:divsChild>
                <w:div w:id="696934622">
                  <w:marLeft w:val="0"/>
                  <w:marRight w:val="0"/>
                  <w:marTop w:val="0"/>
                  <w:marBottom w:val="0"/>
                  <w:divBdr>
                    <w:top w:val="none" w:sz="0" w:space="0" w:color="auto"/>
                    <w:left w:val="none" w:sz="0" w:space="0" w:color="auto"/>
                    <w:bottom w:val="none" w:sz="0" w:space="0" w:color="auto"/>
                    <w:right w:val="none" w:sz="0" w:space="0" w:color="auto"/>
                  </w:divBdr>
                </w:div>
                <w:div w:id="13038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4800">
          <w:marLeft w:val="0"/>
          <w:marRight w:val="0"/>
          <w:marTop w:val="0"/>
          <w:marBottom w:val="0"/>
          <w:divBdr>
            <w:top w:val="none" w:sz="0" w:space="0" w:color="auto"/>
            <w:left w:val="none" w:sz="0" w:space="0" w:color="auto"/>
            <w:bottom w:val="none" w:sz="0" w:space="0" w:color="auto"/>
            <w:right w:val="none" w:sz="0" w:space="0" w:color="auto"/>
          </w:divBdr>
          <w:divsChild>
            <w:div w:id="2100564824">
              <w:marLeft w:val="0"/>
              <w:marRight w:val="0"/>
              <w:marTop w:val="0"/>
              <w:marBottom w:val="0"/>
              <w:divBdr>
                <w:top w:val="none" w:sz="0" w:space="0" w:color="auto"/>
                <w:left w:val="none" w:sz="0" w:space="0" w:color="auto"/>
                <w:bottom w:val="none" w:sz="0" w:space="0" w:color="auto"/>
                <w:right w:val="none" w:sz="0" w:space="0" w:color="auto"/>
              </w:divBdr>
              <w:divsChild>
                <w:div w:id="1765221856">
                  <w:marLeft w:val="0"/>
                  <w:marRight w:val="0"/>
                  <w:marTop w:val="0"/>
                  <w:marBottom w:val="0"/>
                  <w:divBdr>
                    <w:top w:val="none" w:sz="0" w:space="0" w:color="auto"/>
                    <w:left w:val="none" w:sz="0" w:space="0" w:color="auto"/>
                    <w:bottom w:val="none" w:sz="0" w:space="0" w:color="auto"/>
                    <w:right w:val="none" w:sz="0" w:space="0" w:color="auto"/>
                  </w:divBdr>
                </w:div>
                <w:div w:id="3857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2628">
          <w:marLeft w:val="0"/>
          <w:marRight w:val="0"/>
          <w:marTop w:val="0"/>
          <w:marBottom w:val="0"/>
          <w:divBdr>
            <w:top w:val="none" w:sz="0" w:space="0" w:color="auto"/>
            <w:left w:val="none" w:sz="0" w:space="0" w:color="auto"/>
            <w:bottom w:val="none" w:sz="0" w:space="0" w:color="auto"/>
            <w:right w:val="none" w:sz="0" w:space="0" w:color="auto"/>
          </w:divBdr>
          <w:divsChild>
            <w:div w:id="2097441053">
              <w:marLeft w:val="0"/>
              <w:marRight w:val="0"/>
              <w:marTop w:val="0"/>
              <w:marBottom w:val="0"/>
              <w:divBdr>
                <w:top w:val="none" w:sz="0" w:space="0" w:color="auto"/>
                <w:left w:val="none" w:sz="0" w:space="0" w:color="auto"/>
                <w:bottom w:val="none" w:sz="0" w:space="0" w:color="auto"/>
                <w:right w:val="none" w:sz="0" w:space="0" w:color="auto"/>
              </w:divBdr>
              <w:divsChild>
                <w:div w:id="395394652">
                  <w:marLeft w:val="0"/>
                  <w:marRight w:val="0"/>
                  <w:marTop w:val="0"/>
                  <w:marBottom w:val="0"/>
                  <w:divBdr>
                    <w:top w:val="none" w:sz="0" w:space="0" w:color="auto"/>
                    <w:left w:val="none" w:sz="0" w:space="0" w:color="auto"/>
                    <w:bottom w:val="none" w:sz="0" w:space="0" w:color="auto"/>
                    <w:right w:val="none" w:sz="0" w:space="0" w:color="auto"/>
                  </w:divBdr>
                </w:div>
                <w:div w:id="1755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94254">
          <w:marLeft w:val="0"/>
          <w:marRight w:val="0"/>
          <w:marTop w:val="0"/>
          <w:marBottom w:val="0"/>
          <w:divBdr>
            <w:top w:val="none" w:sz="0" w:space="0" w:color="auto"/>
            <w:left w:val="none" w:sz="0" w:space="0" w:color="auto"/>
            <w:bottom w:val="none" w:sz="0" w:space="0" w:color="auto"/>
            <w:right w:val="none" w:sz="0" w:space="0" w:color="auto"/>
          </w:divBdr>
          <w:divsChild>
            <w:div w:id="370493303">
              <w:marLeft w:val="0"/>
              <w:marRight w:val="0"/>
              <w:marTop w:val="0"/>
              <w:marBottom w:val="0"/>
              <w:divBdr>
                <w:top w:val="none" w:sz="0" w:space="0" w:color="auto"/>
                <w:left w:val="none" w:sz="0" w:space="0" w:color="auto"/>
                <w:bottom w:val="none" w:sz="0" w:space="0" w:color="auto"/>
                <w:right w:val="none" w:sz="0" w:space="0" w:color="auto"/>
              </w:divBdr>
              <w:divsChild>
                <w:div w:id="1755200433">
                  <w:marLeft w:val="0"/>
                  <w:marRight w:val="0"/>
                  <w:marTop w:val="0"/>
                  <w:marBottom w:val="0"/>
                  <w:divBdr>
                    <w:top w:val="none" w:sz="0" w:space="0" w:color="auto"/>
                    <w:left w:val="none" w:sz="0" w:space="0" w:color="auto"/>
                    <w:bottom w:val="none" w:sz="0" w:space="0" w:color="auto"/>
                    <w:right w:val="none" w:sz="0" w:space="0" w:color="auto"/>
                  </w:divBdr>
                </w:div>
                <w:div w:id="5330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2598">
          <w:marLeft w:val="0"/>
          <w:marRight w:val="0"/>
          <w:marTop w:val="0"/>
          <w:marBottom w:val="0"/>
          <w:divBdr>
            <w:top w:val="none" w:sz="0" w:space="0" w:color="auto"/>
            <w:left w:val="none" w:sz="0" w:space="0" w:color="auto"/>
            <w:bottom w:val="none" w:sz="0" w:space="0" w:color="auto"/>
            <w:right w:val="none" w:sz="0" w:space="0" w:color="auto"/>
          </w:divBdr>
          <w:divsChild>
            <w:div w:id="1912033712">
              <w:marLeft w:val="0"/>
              <w:marRight w:val="0"/>
              <w:marTop w:val="0"/>
              <w:marBottom w:val="0"/>
              <w:divBdr>
                <w:top w:val="none" w:sz="0" w:space="0" w:color="auto"/>
                <w:left w:val="none" w:sz="0" w:space="0" w:color="auto"/>
                <w:bottom w:val="none" w:sz="0" w:space="0" w:color="auto"/>
                <w:right w:val="none" w:sz="0" w:space="0" w:color="auto"/>
              </w:divBdr>
              <w:divsChild>
                <w:div w:id="685983464">
                  <w:marLeft w:val="0"/>
                  <w:marRight w:val="0"/>
                  <w:marTop w:val="0"/>
                  <w:marBottom w:val="0"/>
                  <w:divBdr>
                    <w:top w:val="none" w:sz="0" w:space="0" w:color="auto"/>
                    <w:left w:val="none" w:sz="0" w:space="0" w:color="auto"/>
                    <w:bottom w:val="none" w:sz="0" w:space="0" w:color="auto"/>
                    <w:right w:val="none" w:sz="0" w:space="0" w:color="auto"/>
                  </w:divBdr>
                </w:div>
                <w:div w:id="14818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7119">
          <w:marLeft w:val="0"/>
          <w:marRight w:val="0"/>
          <w:marTop w:val="0"/>
          <w:marBottom w:val="0"/>
          <w:divBdr>
            <w:top w:val="none" w:sz="0" w:space="0" w:color="auto"/>
            <w:left w:val="none" w:sz="0" w:space="0" w:color="auto"/>
            <w:bottom w:val="none" w:sz="0" w:space="0" w:color="auto"/>
            <w:right w:val="none" w:sz="0" w:space="0" w:color="auto"/>
          </w:divBdr>
          <w:divsChild>
            <w:div w:id="875697238">
              <w:marLeft w:val="0"/>
              <w:marRight w:val="0"/>
              <w:marTop w:val="0"/>
              <w:marBottom w:val="0"/>
              <w:divBdr>
                <w:top w:val="none" w:sz="0" w:space="0" w:color="auto"/>
                <w:left w:val="none" w:sz="0" w:space="0" w:color="auto"/>
                <w:bottom w:val="none" w:sz="0" w:space="0" w:color="auto"/>
                <w:right w:val="none" w:sz="0" w:space="0" w:color="auto"/>
              </w:divBdr>
              <w:divsChild>
                <w:div w:id="1069154558">
                  <w:marLeft w:val="0"/>
                  <w:marRight w:val="0"/>
                  <w:marTop w:val="0"/>
                  <w:marBottom w:val="0"/>
                  <w:divBdr>
                    <w:top w:val="none" w:sz="0" w:space="0" w:color="auto"/>
                    <w:left w:val="none" w:sz="0" w:space="0" w:color="auto"/>
                    <w:bottom w:val="none" w:sz="0" w:space="0" w:color="auto"/>
                    <w:right w:val="none" w:sz="0" w:space="0" w:color="auto"/>
                  </w:divBdr>
                </w:div>
                <w:div w:id="3198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9151">
          <w:marLeft w:val="0"/>
          <w:marRight w:val="0"/>
          <w:marTop w:val="0"/>
          <w:marBottom w:val="0"/>
          <w:divBdr>
            <w:top w:val="none" w:sz="0" w:space="0" w:color="auto"/>
            <w:left w:val="none" w:sz="0" w:space="0" w:color="auto"/>
            <w:bottom w:val="none" w:sz="0" w:space="0" w:color="auto"/>
            <w:right w:val="none" w:sz="0" w:space="0" w:color="auto"/>
          </w:divBdr>
          <w:divsChild>
            <w:div w:id="1369181612">
              <w:marLeft w:val="0"/>
              <w:marRight w:val="0"/>
              <w:marTop w:val="0"/>
              <w:marBottom w:val="0"/>
              <w:divBdr>
                <w:top w:val="none" w:sz="0" w:space="0" w:color="auto"/>
                <w:left w:val="none" w:sz="0" w:space="0" w:color="auto"/>
                <w:bottom w:val="none" w:sz="0" w:space="0" w:color="auto"/>
                <w:right w:val="none" w:sz="0" w:space="0" w:color="auto"/>
              </w:divBdr>
              <w:divsChild>
                <w:div w:id="838077412">
                  <w:marLeft w:val="0"/>
                  <w:marRight w:val="0"/>
                  <w:marTop w:val="0"/>
                  <w:marBottom w:val="0"/>
                  <w:divBdr>
                    <w:top w:val="none" w:sz="0" w:space="0" w:color="auto"/>
                    <w:left w:val="none" w:sz="0" w:space="0" w:color="auto"/>
                    <w:bottom w:val="none" w:sz="0" w:space="0" w:color="auto"/>
                    <w:right w:val="none" w:sz="0" w:space="0" w:color="auto"/>
                  </w:divBdr>
                </w:div>
                <w:div w:id="8703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4308">
          <w:marLeft w:val="0"/>
          <w:marRight w:val="0"/>
          <w:marTop w:val="0"/>
          <w:marBottom w:val="0"/>
          <w:divBdr>
            <w:top w:val="none" w:sz="0" w:space="0" w:color="auto"/>
            <w:left w:val="none" w:sz="0" w:space="0" w:color="auto"/>
            <w:bottom w:val="none" w:sz="0" w:space="0" w:color="auto"/>
            <w:right w:val="none" w:sz="0" w:space="0" w:color="auto"/>
          </w:divBdr>
          <w:divsChild>
            <w:div w:id="1168909414">
              <w:marLeft w:val="0"/>
              <w:marRight w:val="0"/>
              <w:marTop w:val="0"/>
              <w:marBottom w:val="0"/>
              <w:divBdr>
                <w:top w:val="none" w:sz="0" w:space="0" w:color="auto"/>
                <w:left w:val="none" w:sz="0" w:space="0" w:color="auto"/>
                <w:bottom w:val="none" w:sz="0" w:space="0" w:color="auto"/>
                <w:right w:val="none" w:sz="0" w:space="0" w:color="auto"/>
              </w:divBdr>
              <w:divsChild>
                <w:div w:id="6565034">
                  <w:marLeft w:val="0"/>
                  <w:marRight w:val="0"/>
                  <w:marTop w:val="0"/>
                  <w:marBottom w:val="0"/>
                  <w:divBdr>
                    <w:top w:val="none" w:sz="0" w:space="0" w:color="auto"/>
                    <w:left w:val="none" w:sz="0" w:space="0" w:color="auto"/>
                    <w:bottom w:val="none" w:sz="0" w:space="0" w:color="auto"/>
                    <w:right w:val="none" w:sz="0" w:space="0" w:color="auto"/>
                  </w:divBdr>
                </w:div>
                <w:div w:id="2000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4263">
          <w:marLeft w:val="0"/>
          <w:marRight w:val="0"/>
          <w:marTop w:val="0"/>
          <w:marBottom w:val="0"/>
          <w:divBdr>
            <w:top w:val="none" w:sz="0" w:space="0" w:color="auto"/>
            <w:left w:val="none" w:sz="0" w:space="0" w:color="auto"/>
            <w:bottom w:val="none" w:sz="0" w:space="0" w:color="auto"/>
            <w:right w:val="none" w:sz="0" w:space="0" w:color="auto"/>
          </w:divBdr>
          <w:divsChild>
            <w:div w:id="1950120275">
              <w:marLeft w:val="0"/>
              <w:marRight w:val="0"/>
              <w:marTop w:val="0"/>
              <w:marBottom w:val="0"/>
              <w:divBdr>
                <w:top w:val="none" w:sz="0" w:space="0" w:color="auto"/>
                <w:left w:val="none" w:sz="0" w:space="0" w:color="auto"/>
                <w:bottom w:val="none" w:sz="0" w:space="0" w:color="auto"/>
                <w:right w:val="none" w:sz="0" w:space="0" w:color="auto"/>
              </w:divBdr>
              <w:divsChild>
                <w:div w:id="534659316">
                  <w:marLeft w:val="0"/>
                  <w:marRight w:val="0"/>
                  <w:marTop w:val="0"/>
                  <w:marBottom w:val="0"/>
                  <w:divBdr>
                    <w:top w:val="none" w:sz="0" w:space="0" w:color="auto"/>
                    <w:left w:val="none" w:sz="0" w:space="0" w:color="auto"/>
                    <w:bottom w:val="none" w:sz="0" w:space="0" w:color="auto"/>
                    <w:right w:val="none" w:sz="0" w:space="0" w:color="auto"/>
                  </w:divBdr>
                </w:div>
                <w:div w:id="20387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26447">
          <w:marLeft w:val="0"/>
          <w:marRight w:val="0"/>
          <w:marTop w:val="0"/>
          <w:marBottom w:val="0"/>
          <w:divBdr>
            <w:top w:val="none" w:sz="0" w:space="0" w:color="auto"/>
            <w:left w:val="none" w:sz="0" w:space="0" w:color="auto"/>
            <w:bottom w:val="none" w:sz="0" w:space="0" w:color="auto"/>
            <w:right w:val="none" w:sz="0" w:space="0" w:color="auto"/>
          </w:divBdr>
          <w:divsChild>
            <w:div w:id="1698507360">
              <w:marLeft w:val="0"/>
              <w:marRight w:val="0"/>
              <w:marTop w:val="0"/>
              <w:marBottom w:val="0"/>
              <w:divBdr>
                <w:top w:val="none" w:sz="0" w:space="0" w:color="auto"/>
                <w:left w:val="none" w:sz="0" w:space="0" w:color="auto"/>
                <w:bottom w:val="none" w:sz="0" w:space="0" w:color="auto"/>
                <w:right w:val="none" w:sz="0" w:space="0" w:color="auto"/>
              </w:divBdr>
              <w:divsChild>
                <w:div w:id="2055810625">
                  <w:marLeft w:val="0"/>
                  <w:marRight w:val="0"/>
                  <w:marTop w:val="0"/>
                  <w:marBottom w:val="0"/>
                  <w:divBdr>
                    <w:top w:val="none" w:sz="0" w:space="0" w:color="auto"/>
                    <w:left w:val="none" w:sz="0" w:space="0" w:color="auto"/>
                    <w:bottom w:val="none" w:sz="0" w:space="0" w:color="auto"/>
                    <w:right w:val="none" w:sz="0" w:space="0" w:color="auto"/>
                  </w:divBdr>
                </w:div>
                <w:div w:id="4226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687">
      <w:bodyDiv w:val="1"/>
      <w:marLeft w:val="0"/>
      <w:marRight w:val="0"/>
      <w:marTop w:val="0"/>
      <w:marBottom w:val="0"/>
      <w:divBdr>
        <w:top w:val="none" w:sz="0" w:space="0" w:color="auto"/>
        <w:left w:val="none" w:sz="0" w:space="0" w:color="auto"/>
        <w:bottom w:val="none" w:sz="0" w:space="0" w:color="auto"/>
        <w:right w:val="none" w:sz="0" w:space="0" w:color="auto"/>
      </w:divBdr>
      <w:divsChild>
        <w:div w:id="945427159">
          <w:marLeft w:val="0"/>
          <w:marRight w:val="0"/>
          <w:marTop w:val="75"/>
          <w:marBottom w:val="75"/>
          <w:divBdr>
            <w:top w:val="none" w:sz="0" w:space="0" w:color="auto"/>
            <w:left w:val="none" w:sz="0" w:space="0" w:color="auto"/>
            <w:bottom w:val="none" w:sz="0" w:space="0" w:color="auto"/>
            <w:right w:val="none" w:sz="0" w:space="0" w:color="auto"/>
          </w:divBdr>
        </w:div>
        <w:div w:id="482433213">
          <w:marLeft w:val="0"/>
          <w:marRight w:val="0"/>
          <w:marTop w:val="0"/>
          <w:marBottom w:val="0"/>
          <w:divBdr>
            <w:top w:val="none" w:sz="0" w:space="0" w:color="auto"/>
            <w:left w:val="none" w:sz="0" w:space="0" w:color="auto"/>
            <w:bottom w:val="none" w:sz="0" w:space="0" w:color="auto"/>
            <w:right w:val="none" w:sz="0" w:space="0" w:color="auto"/>
          </w:divBdr>
          <w:divsChild>
            <w:div w:id="533271654">
              <w:marLeft w:val="0"/>
              <w:marRight w:val="0"/>
              <w:marTop w:val="0"/>
              <w:marBottom w:val="0"/>
              <w:divBdr>
                <w:top w:val="none" w:sz="0" w:space="0" w:color="auto"/>
                <w:left w:val="none" w:sz="0" w:space="0" w:color="auto"/>
                <w:bottom w:val="none" w:sz="0" w:space="0" w:color="auto"/>
                <w:right w:val="none" w:sz="0" w:space="0" w:color="auto"/>
              </w:divBdr>
              <w:divsChild>
                <w:div w:id="1342661179">
                  <w:marLeft w:val="0"/>
                  <w:marRight w:val="0"/>
                  <w:marTop w:val="0"/>
                  <w:marBottom w:val="0"/>
                  <w:divBdr>
                    <w:top w:val="none" w:sz="0" w:space="0" w:color="auto"/>
                    <w:left w:val="none" w:sz="0" w:space="0" w:color="auto"/>
                    <w:bottom w:val="none" w:sz="0" w:space="0" w:color="auto"/>
                    <w:right w:val="none" w:sz="0" w:space="0" w:color="auto"/>
                  </w:divBdr>
                </w:div>
                <w:div w:id="6211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0261">
          <w:marLeft w:val="0"/>
          <w:marRight w:val="0"/>
          <w:marTop w:val="0"/>
          <w:marBottom w:val="0"/>
          <w:divBdr>
            <w:top w:val="none" w:sz="0" w:space="0" w:color="auto"/>
            <w:left w:val="none" w:sz="0" w:space="0" w:color="auto"/>
            <w:bottom w:val="none" w:sz="0" w:space="0" w:color="auto"/>
            <w:right w:val="none" w:sz="0" w:space="0" w:color="auto"/>
          </w:divBdr>
          <w:divsChild>
            <w:div w:id="1667630847">
              <w:marLeft w:val="0"/>
              <w:marRight w:val="0"/>
              <w:marTop w:val="0"/>
              <w:marBottom w:val="0"/>
              <w:divBdr>
                <w:top w:val="none" w:sz="0" w:space="0" w:color="auto"/>
                <w:left w:val="none" w:sz="0" w:space="0" w:color="auto"/>
                <w:bottom w:val="none" w:sz="0" w:space="0" w:color="auto"/>
                <w:right w:val="none" w:sz="0" w:space="0" w:color="auto"/>
              </w:divBdr>
              <w:divsChild>
                <w:div w:id="1571110816">
                  <w:marLeft w:val="0"/>
                  <w:marRight w:val="0"/>
                  <w:marTop w:val="0"/>
                  <w:marBottom w:val="0"/>
                  <w:divBdr>
                    <w:top w:val="none" w:sz="0" w:space="0" w:color="auto"/>
                    <w:left w:val="none" w:sz="0" w:space="0" w:color="auto"/>
                    <w:bottom w:val="none" w:sz="0" w:space="0" w:color="auto"/>
                    <w:right w:val="none" w:sz="0" w:space="0" w:color="auto"/>
                  </w:divBdr>
                </w:div>
                <w:div w:id="21159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391">
          <w:marLeft w:val="0"/>
          <w:marRight w:val="0"/>
          <w:marTop w:val="0"/>
          <w:marBottom w:val="0"/>
          <w:divBdr>
            <w:top w:val="none" w:sz="0" w:space="0" w:color="auto"/>
            <w:left w:val="none" w:sz="0" w:space="0" w:color="auto"/>
            <w:bottom w:val="none" w:sz="0" w:space="0" w:color="auto"/>
            <w:right w:val="none" w:sz="0" w:space="0" w:color="auto"/>
          </w:divBdr>
          <w:divsChild>
            <w:div w:id="812139408">
              <w:marLeft w:val="0"/>
              <w:marRight w:val="0"/>
              <w:marTop w:val="0"/>
              <w:marBottom w:val="0"/>
              <w:divBdr>
                <w:top w:val="none" w:sz="0" w:space="0" w:color="auto"/>
                <w:left w:val="none" w:sz="0" w:space="0" w:color="auto"/>
                <w:bottom w:val="none" w:sz="0" w:space="0" w:color="auto"/>
                <w:right w:val="none" w:sz="0" w:space="0" w:color="auto"/>
              </w:divBdr>
              <w:divsChild>
                <w:div w:id="1247226407">
                  <w:marLeft w:val="0"/>
                  <w:marRight w:val="0"/>
                  <w:marTop w:val="0"/>
                  <w:marBottom w:val="0"/>
                  <w:divBdr>
                    <w:top w:val="none" w:sz="0" w:space="0" w:color="auto"/>
                    <w:left w:val="none" w:sz="0" w:space="0" w:color="auto"/>
                    <w:bottom w:val="none" w:sz="0" w:space="0" w:color="auto"/>
                    <w:right w:val="none" w:sz="0" w:space="0" w:color="auto"/>
                  </w:divBdr>
                </w:div>
                <w:div w:id="5752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8273">
          <w:marLeft w:val="0"/>
          <w:marRight w:val="0"/>
          <w:marTop w:val="0"/>
          <w:marBottom w:val="0"/>
          <w:divBdr>
            <w:top w:val="none" w:sz="0" w:space="0" w:color="auto"/>
            <w:left w:val="none" w:sz="0" w:space="0" w:color="auto"/>
            <w:bottom w:val="none" w:sz="0" w:space="0" w:color="auto"/>
            <w:right w:val="none" w:sz="0" w:space="0" w:color="auto"/>
          </w:divBdr>
          <w:divsChild>
            <w:div w:id="1727218100">
              <w:marLeft w:val="0"/>
              <w:marRight w:val="0"/>
              <w:marTop w:val="0"/>
              <w:marBottom w:val="0"/>
              <w:divBdr>
                <w:top w:val="none" w:sz="0" w:space="0" w:color="auto"/>
                <w:left w:val="none" w:sz="0" w:space="0" w:color="auto"/>
                <w:bottom w:val="none" w:sz="0" w:space="0" w:color="auto"/>
                <w:right w:val="none" w:sz="0" w:space="0" w:color="auto"/>
              </w:divBdr>
              <w:divsChild>
                <w:div w:id="477956933">
                  <w:marLeft w:val="0"/>
                  <w:marRight w:val="0"/>
                  <w:marTop w:val="0"/>
                  <w:marBottom w:val="0"/>
                  <w:divBdr>
                    <w:top w:val="none" w:sz="0" w:space="0" w:color="auto"/>
                    <w:left w:val="none" w:sz="0" w:space="0" w:color="auto"/>
                    <w:bottom w:val="none" w:sz="0" w:space="0" w:color="auto"/>
                    <w:right w:val="none" w:sz="0" w:space="0" w:color="auto"/>
                  </w:divBdr>
                </w:div>
                <w:div w:id="18539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2208">
          <w:marLeft w:val="0"/>
          <w:marRight w:val="0"/>
          <w:marTop w:val="0"/>
          <w:marBottom w:val="0"/>
          <w:divBdr>
            <w:top w:val="none" w:sz="0" w:space="0" w:color="auto"/>
            <w:left w:val="none" w:sz="0" w:space="0" w:color="auto"/>
            <w:bottom w:val="none" w:sz="0" w:space="0" w:color="auto"/>
            <w:right w:val="none" w:sz="0" w:space="0" w:color="auto"/>
          </w:divBdr>
          <w:divsChild>
            <w:div w:id="1648508486">
              <w:marLeft w:val="0"/>
              <w:marRight w:val="0"/>
              <w:marTop w:val="0"/>
              <w:marBottom w:val="0"/>
              <w:divBdr>
                <w:top w:val="none" w:sz="0" w:space="0" w:color="auto"/>
                <w:left w:val="none" w:sz="0" w:space="0" w:color="auto"/>
                <w:bottom w:val="none" w:sz="0" w:space="0" w:color="auto"/>
                <w:right w:val="none" w:sz="0" w:space="0" w:color="auto"/>
              </w:divBdr>
              <w:divsChild>
                <w:div w:id="886918990">
                  <w:marLeft w:val="0"/>
                  <w:marRight w:val="0"/>
                  <w:marTop w:val="0"/>
                  <w:marBottom w:val="0"/>
                  <w:divBdr>
                    <w:top w:val="none" w:sz="0" w:space="0" w:color="auto"/>
                    <w:left w:val="none" w:sz="0" w:space="0" w:color="auto"/>
                    <w:bottom w:val="none" w:sz="0" w:space="0" w:color="auto"/>
                    <w:right w:val="none" w:sz="0" w:space="0" w:color="auto"/>
                  </w:divBdr>
                </w:div>
                <w:div w:id="19971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1421">
          <w:marLeft w:val="0"/>
          <w:marRight w:val="0"/>
          <w:marTop w:val="0"/>
          <w:marBottom w:val="0"/>
          <w:divBdr>
            <w:top w:val="none" w:sz="0" w:space="0" w:color="auto"/>
            <w:left w:val="none" w:sz="0" w:space="0" w:color="auto"/>
            <w:bottom w:val="none" w:sz="0" w:space="0" w:color="auto"/>
            <w:right w:val="none" w:sz="0" w:space="0" w:color="auto"/>
          </w:divBdr>
          <w:divsChild>
            <w:div w:id="308440971">
              <w:marLeft w:val="0"/>
              <w:marRight w:val="0"/>
              <w:marTop w:val="0"/>
              <w:marBottom w:val="0"/>
              <w:divBdr>
                <w:top w:val="none" w:sz="0" w:space="0" w:color="auto"/>
                <w:left w:val="none" w:sz="0" w:space="0" w:color="auto"/>
                <w:bottom w:val="none" w:sz="0" w:space="0" w:color="auto"/>
                <w:right w:val="none" w:sz="0" w:space="0" w:color="auto"/>
              </w:divBdr>
              <w:divsChild>
                <w:div w:id="133303787">
                  <w:marLeft w:val="0"/>
                  <w:marRight w:val="0"/>
                  <w:marTop w:val="0"/>
                  <w:marBottom w:val="0"/>
                  <w:divBdr>
                    <w:top w:val="none" w:sz="0" w:space="0" w:color="auto"/>
                    <w:left w:val="none" w:sz="0" w:space="0" w:color="auto"/>
                    <w:bottom w:val="none" w:sz="0" w:space="0" w:color="auto"/>
                    <w:right w:val="none" w:sz="0" w:space="0" w:color="auto"/>
                  </w:divBdr>
                </w:div>
                <w:div w:id="2581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6961">
          <w:marLeft w:val="0"/>
          <w:marRight w:val="0"/>
          <w:marTop w:val="0"/>
          <w:marBottom w:val="0"/>
          <w:divBdr>
            <w:top w:val="none" w:sz="0" w:space="0" w:color="auto"/>
            <w:left w:val="none" w:sz="0" w:space="0" w:color="auto"/>
            <w:bottom w:val="none" w:sz="0" w:space="0" w:color="auto"/>
            <w:right w:val="none" w:sz="0" w:space="0" w:color="auto"/>
          </w:divBdr>
          <w:divsChild>
            <w:div w:id="672224075">
              <w:marLeft w:val="0"/>
              <w:marRight w:val="0"/>
              <w:marTop w:val="0"/>
              <w:marBottom w:val="0"/>
              <w:divBdr>
                <w:top w:val="none" w:sz="0" w:space="0" w:color="auto"/>
                <w:left w:val="none" w:sz="0" w:space="0" w:color="auto"/>
                <w:bottom w:val="none" w:sz="0" w:space="0" w:color="auto"/>
                <w:right w:val="none" w:sz="0" w:space="0" w:color="auto"/>
              </w:divBdr>
              <w:divsChild>
                <w:div w:id="66847583">
                  <w:marLeft w:val="0"/>
                  <w:marRight w:val="0"/>
                  <w:marTop w:val="0"/>
                  <w:marBottom w:val="0"/>
                  <w:divBdr>
                    <w:top w:val="none" w:sz="0" w:space="0" w:color="auto"/>
                    <w:left w:val="none" w:sz="0" w:space="0" w:color="auto"/>
                    <w:bottom w:val="none" w:sz="0" w:space="0" w:color="auto"/>
                    <w:right w:val="none" w:sz="0" w:space="0" w:color="auto"/>
                  </w:divBdr>
                </w:div>
                <w:div w:id="15827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8003">
          <w:marLeft w:val="0"/>
          <w:marRight w:val="0"/>
          <w:marTop w:val="0"/>
          <w:marBottom w:val="0"/>
          <w:divBdr>
            <w:top w:val="none" w:sz="0" w:space="0" w:color="auto"/>
            <w:left w:val="none" w:sz="0" w:space="0" w:color="auto"/>
            <w:bottom w:val="none" w:sz="0" w:space="0" w:color="auto"/>
            <w:right w:val="none" w:sz="0" w:space="0" w:color="auto"/>
          </w:divBdr>
          <w:divsChild>
            <w:div w:id="1003823867">
              <w:marLeft w:val="0"/>
              <w:marRight w:val="0"/>
              <w:marTop w:val="0"/>
              <w:marBottom w:val="0"/>
              <w:divBdr>
                <w:top w:val="none" w:sz="0" w:space="0" w:color="auto"/>
                <w:left w:val="none" w:sz="0" w:space="0" w:color="auto"/>
                <w:bottom w:val="none" w:sz="0" w:space="0" w:color="auto"/>
                <w:right w:val="none" w:sz="0" w:space="0" w:color="auto"/>
              </w:divBdr>
              <w:divsChild>
                <w:div w:id="1139684554">
                  <w:marLeft w:val="0"/>
                  <w:marRight w:val="0"/>
                  <w:marTop w:val="0"/>
                  <w:marBottom w:val="0"/>
                  <w:divBdr>
                    <w:top w:val="none" w:sz="0" w:space="0" w:color="auto"/>
                    <w:left w:val="none" w:sz="0" w:space="0" w:color="auto"/>
                    <w:bottom w:val="none" w:sz="0" w:space="0" w:color="auto"/>
                    <w:right w:val="none" w:sz="0" w:space="0" w:color="auto"/>
                  </w:divBdr>
                </w:div>
                <w:div w:id="13218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175">
          <w:marLeft w:val="0"/>
          <w:marRight w:val="0"/>
          <w:marTop w:val="0"/>
          <w:marBottom w:val="0"/>
          <w:divBdr>
            <w:top w:val="none" w:sz="0" w:space="0" w:color="auto"/>
            <w:left w:val="none" w:sz="0" w:space="0" w:color="auto"/>
            <w:bottom w:val="none" w:sz="0" w:space="0" w:color="auto"/>
            <w:right w:val="none" w:sz="0" w:space="0" w:color="auto"/>
          </w:divBdr>
          <w:divsChild>
            <w:div w:id="359554679">
              <w:marLeft w:val="0"/>
              <w:marRight w:val="0"/>
              <w:marTop w:val="0"/>
              <w:marBottom w:val="0"/>
              <w:divBdr>
                <w:top w:val="none" w:sz="0" w:space="0" w:color="auto"/>
                <w:left w:val="none" w:sz="0" w:space="0" w:color="auto"/>
                <w:bottom w:val="none" w:sz="0" w:space="0" w:color="auto"/>
                <w:right w:val="none" w:sz="0" w:space="0" w:color="auto"/>
              </w:divBdr>
              <w:divsChild>
                <w:div w:id="1328899842">
                  <w:marLeft w:val="0"/>
                  <w:marRight w:val="0"/>
                  <w:marTop w:val="0"/>
                  <w:marBottom w:val="0"/>
                  <w:divBdr>
                    <w:top w:val="none" w:sz="0" w:space="0" w:color="auto"/>
                    <w:left w:val="none" w:sz="0" w:space="0" w:color="auto"/>
                    <w:bottom w:val="none" w:sz="0" w:space="0" w:color="auto"/>
                    <w:right w:val="none" w:sz="0" w:space="0" w:color="auto"/>
                  </w:divBdr>
                </w:div>
                <w:div w:id="12695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47559">
          <w:marLeft w:val="0"/>
          <w:marRight w:val="0"/>
          <w:marTop w:val="0"/>
          <w:marBottom w:val="0"/>
          <w:divBdr>
            <w:top w:val="none" w:sz="0" w:space="0" w:color="auto"/>
            <w:left w:val="none" w:sz="0" w:space="0" w:color="auto"/>
            <w:bottom w:val="none" w:sz="0" w:space="0" w:color="auto"/>
            <w:right w:val="none" w:sz="0" w:space="0" w:color="auto"/>
          </w:divBdr>
          <w:divsChild>
            <w:div w:id="493181010">
              <w:marLeft w:val="0"/>
              <w:marRight w:val="0"/>
              <w:marTop w:val="0"/>
              <w:marBottom w:val="0"/>
              <w:divBdr>
                <w:top w:val="none" w:sz="0" w:space="0" w:color="auto"/>
                <w:left w:val="none" w:sz="0" w:space="0" w:color="auto"/>
                <w:bottom w:val="none" w:sz="0" w:space="0" w:color="auto"/>
                <w:right w:val="none" w:sz="0" w:space="0" w:color="auto"/>
              </w:divBdr>
              <w:divsChild>
                <w:div w:id="1408651516">
                  <w:marLeft w:val="0"/>
                  <w:marRight w:val="0"/>
                  <w:marTop w:val="0"/>
                  <w:marBottom w:val="0"/>
                  <w:divBdr>
                    <w:top w:val="none" w:sz="0" w:space="0" w:color="auto"/>
                    <w:left w:val="none" w:sz="0" w:space="0" w:color="auto"/>
                    <w:bottom w:val="none" w:sz="0" w:space="0" w:color="auto"/>
                    <w:right w:val="none" w:sz="0" w:space="0" w:color="auto"/>
                  </w:divBdr>
                </w:div>
                <w:div w:id="17250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29769">
          <w:marLeft w:val="0"/>
          <w:marRight w:val="0"/>
          <w:marTop w:val="0"/>
          <w:marBottom w:val="0"/>
          <w:divBdr>
            <w:top w:val="none" w:sz="0" w:space="0" w:color="auto"/>
            <w:left w:val="none" w:sz="0" w:space="0" w:color="auto"/>
            <w:bottom w:val="none" w:sz="0" w:space="0" w:color="auto"/>
            <w:right w:val="none" w:sz="0" w:space="0" w:color="auto"/>
          </w:divBdr>
          <w:divsChild>
            <w:div w:id="1607349336">
              <w:marLeft w:val="0"/>
              <w:marRight w:val="0"/>
              <w:marTop w:val="0"/>
              <w:marBottom w:val="0"/>
              <w:divBdr>
                <w:top w:val="none" w:sz="0" w:space="0" w:color="auto"/>
                <w:left w:val="none" w:sz="0" w:space="0" w:color="auto"/>
                <w:bottom w:val="none" w:sz="0" w:space="0" w:color="auto"/>
                <w:right w:val="none" w:sz="0" w:space="0" w:color="auto"/>
              </w:divBdr>
              <w:divsChild>
                <w:div w:id="1408964895">
                  <w:marLeft w:val="0"/>
                  <w:marRight w:val="0"/>
                  <w:marTop w:val="0"/>
                  <w:marBottom w:val="0"/>
                  <w:divBdr>
                    <w:top w:val="none" w:sz="0" w:space="0" w:color="auto"/>
                    <w:left w:val="none" w:sz="0" w:space="0" w:color="auto"/>
                    <w:bottom w:val="none" w:sz="0" w:space="0" w:color="auto"/>
                    <w:right w:val="none" w:sz="0" w:space="0" w:color="auto"/>
                  </w:divBdr>
                </w:div>
                <w:div w:id="13239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7305">
          <w:marLeft w:val="0"/>
          <w:marRight w:val="0"/>
          <w:marTop w:val="0"/>
          <w:marBottom w:val="0"/>
          <w:divBdr>
            <w:top w:val="none" w:sz="0" w:space="0" w:color="auto"/>
            <w:left w:val="none" w:sz="0" w:space="0" w:color="auto"/>
            <w:bottom w:val="none" w:sz="0" w:space="0" w:color="auto"/>
            <w:right w:val="none" w:sz="0" w:space="0" w:color="auto"/>
          </w:divBdr>
          <w:divsChild>
            <w:div w:id="1584561878">
              <w:marLeft w:val="0"/>
              <w:marRight w:val="0"/>
              <w:marTop w:val="0"/>
              <w:marBottom w:val="0"/>
              <w:divBdr>
                <w:top w:val="none" w:sz="0" w:space="0" w:color="auto"/>
                <w:left w:val="none" w:sz="0" w:space="0" w:color="auto"/>
                <w:bottom w:val="none" w:sz="0" w:space="0" w:color="auto"/>
                <w:right w:val="none" w:sz="0" w:space="0" w:color="auto"/>
              </w:divBdr>
              <w:divsChild>
                <w:div w:id="1130318418">
                  <w:marLeft w:val="0"/>
                  <w:marRight w:val="0"/>
                  <w:marTop w:val="0"/>
                  <w:marBottom w:val="0"/>
                  <w:divBdr>
                    <w:top w:val="none" w:sz="0" w:space="0" w:color="auto"/>
                    <w:left w:val="none" w:sz="0" w:space="0" w:color="auto"/>
                    <w:bottom w:val="none" w:sz="0" w:space="0" w:color="auto"/>
                    <w:right w:val="none" w:sz="0" w:space="0" w:color="auto"/>
                  </w:divBdr>
                </w:div>
                <w:div w:id="14530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44975">
          <w:marLeft w:val="0"/>
          <w:marRight w:val="0"/>
          <w:marTop w:val="0"/>
          <w:marBottom w:val="0"/>
          <w:divBdr>
            <w:top w:val="none" w:sz="0" w:space="0" w:color="auto"/>
            <w:left w:val="none" w:sz="0" w:space="0" w:color="auto"/>
            <w:bottom w:val="none" w:sz="0" w:space="0" w:color="auto"/>
            <w:right w:val="none" w:sz="0" w:space="0" w:color="auto"/>
          </w:divBdr>
          <w:divsChild>
            <w:div w:id="1677732347">
              <w:marLeft w:val="0"/>
              <w:marRight w:val="0"/>
              <w:marTop w:val="0"/>
              <w:marBottom w:val="0"/>
              <w:divBdr>
                <w:top w:val="none" w:sz="0" w:space="0" w:color="auto"/>
                <w:left w:val="none" w:sz="0" w:space="0" w:color="auto"/>
                <w:bottom w:val="none" w:sz="0" w:space="0" w:color="auto"/>
                <w:right w:val="none" w:sz="0" w:space="0" w:color="auto"/>
              </w:divBdr>
              <w:divsChild>
                <w:div w:id="415565071">
                  <w:marLeft w:val="0"/>
                  <w:marRight w:val="0"/>
                  <w:marTop w:val="0"/>
                  <w:marBottom w:val="0"/>
                  <w:divBdr>
                    <w:top w:val="none" w:sz="0" w:space="0" w:color="auto"/>
                    <w:left w:val="none" w:sz="0" w:space="0" w:color="auto"/>
                    <w:bottom w:val="none" w:sz="0" w:space="0" w:color="auto"/>
                    <w:right w:val="none" w:sz="0" w:space="0" w:color="auto"/>
                  </w:divBdr>
                </w:div>
                <w:div w:id="3694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2864">
          <w:marLeft w:val="0"/>
          <w:marRight w:val="0"/>
          <w:marTop w:val="0"/>
          <w:marBottom w:val="0"/>
          <w:divBdr>
            <w:top w:val="none" w:sz="0" w:space="0" w:color="auto"/>
            <w:left w:val="none" w:sz="0" w:space="0" w:color="auto"/>
            <w:bottom w:val="none" w:sz="0" w:space="0" w:color="auto"/>
            <w:right w:val="none" w:sz="0" w:space="0" w:color="auto"/>
          </w:divBdr>
          <w:divsChild>
            <w:div w:id="586547960">
              <w:marLeft w:val="0"/>
              <w:marRight w:val="0"/>
              <w:marTop w:val="0"/>
              <w:marBottom w:val="0"/>
              <w:divBdr>
                <w:top w:val="none" w:sz="0" w:space="0" w:color="auto"/>
                <w:left w:val="none" w:sz="0" w:space="0" w:color="auto"/>
                <w:bottom w:val="none" w:sz="0" w:space="0" w:color="auto"/>
                <w:right w:val="none" w:sz="0" w:space="0" w:color="auto"/>
              </w:divBdr>
              <w:divsChild>
                <w:div w:id="9570921">
                  <w:marLeft w:val="0"/>
                  <w:marRight w:val="0"/>
                  <w:marTop w:val="0"/>
                  <w:marBottom w:val="0"/>
                  <w:divBdr>
                    <w:top w:val="none" w:sz="0" w:space="0" w:color="auto"/>
                    <w:left w:val="none" w:sz="0" w:space="0" w:color="auto"/>
                    <w:bottom w:val="none" w:sz="0" w:space="0" w:color="auto"/>
                    <w:right w:val="none" w:sz="0" w:space="0" w:color="auto"/>
                  </w:divBdr>
                </w:div>
                <w:div w:id="18849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617">
      <w:bodyDiv w:val="1"/>
      <w:marLeft w:val="0"/>
      <w:marRight w:val="0"/>
      <w:marTop w:val="0"/>
      <w:marBottom w:val="0"/>
      <w:divBdr>
        <w:top w:val="none" w:sz="0" w:space="0" w:color="auto"/>
        <w:left w:val="none" w:sz="0" w:space="0" w:color="auto"/>
        <w:bottom w:val="none" w:sz="0" w:space="0" w:color="auto"/>
        <w:right w:val="none" w:sz="0" w:space="0" w:color="auto"/>
      </w:divBdr>
      <w:divsChild>
        <w:div w:id="1586652295">
          <w:marLeft w:val="0"/>
          <w:marRight w:val="0"/>
          <w:marTop w:val="75"/>
          <w:marBottom w:val="75"/>
          <w:divBdr>
            <w:top w:val="none" w:sz="0" w:space="0" w:color="auto"/>
            <w:left w:val="none" w:sz="0" w:space="0" w:color="auto"/>
            <w:bottom w:val="none" w:sz="0" w:space="0" w:color="auto"/>
            <w:right w:val="none" w:sz="0" w:space="0" w:color="auto"/>
          </w:divBdr>
        </w:div>
        <w:div w:id="765922465">
          <w:marLeft w:val="0"/>
          <w:marRight w:val="0"/>
          <w:marTop w:val="0"/>
          <w:marBottom w:val="0"/>
          <w:divBdr>
            <w:top w:val="none" w:sz="0" w:space="0" w:color="auto"/>
            <w:left w:val="none" w:sz="0" w:space="0" w:color="auto"/>
            <w:bottom w:val="none" w:sz="0" w:space="0" w:color="auto"/>
            <w:right w:val="none" w:sz="0" w:space="0" w:color="auto"/>
          </w:divBdr>
          <w:divsChild>
            <w:div w:id="2006476621">
              <w:marLeft w:val="0"/>
              <w:marRight w:val="0"/>
              <w:marTop w:val="0"/>
              <w:marBottom w:val="0"/>
              <w:divBdr>
                <w:top w:val="none" w:sz="0" w:space="0" w:color="auto"/>
                <w:left w:val="none" w:sz="0" w:space="0" w:color="auto"/>
                <w:bottom w:val="none" w:sz="0" w:space="0" w:color="auto"/>
                <w:right w:val="none" w:sz="0" w:space="0" w:color="auto"/>
              </w:divBdr>
              <w:divsChild>
                <w:div w:id="1079907084">
                  <w:marLeft w:val="0"/>
                  <w:marRight w:val="0"/>
                  <w:marTop w:val="0"/>
                  <w:marBottom w:val="0"/>
                  <w:divBdr>
                    <w:top w:val="none" w:sz="0" w:space="0" w:color="auto"/>
                    <w:left w:val="none" w:sz="0" w:space="0" w:color="auto"/>
                    <w:bottom w:val="none" w:sz="0" w:space="0" w:color="auto"/>
                    <w:right w:val="none" w:sz="0" w:space="0" w:color="auto"/>
                  </w:divBdr>
                </w:div>
                <w:div w:id="13731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3839">
          <w:marLeft w:val="0"/>
          <w:marRight w:val="0"/>
          <w:marTop w:val="0"/>
          <w:marBottom w:val="0"/>
          <w:divBdr>
            <w:top w:val="none" w:sz="0" w:space="0" w:color="auto"/>
            <w:left w:val="none" w:sz="0" w:space="0" w:color="auto"/>
            <w:bottom w:val="none" w:sz="0" w:space="0" w:color="auto"/>
            <w:right w:val="none" w:sz="0" w:space="0" w:color="auto"/>
          </w:divBdr>
          <w:divsChild>
            <w:div w:id="1358507843">
              <w:marLeft w:val="0"/>
              <w:marRight w:val="0"/>
              <w:marTop w:val="0"/>
              <w:marBottom w:val="0"/>
              <w:divBdr>
                <w:top w:val="none" w:sz="0" w:space="0" w:color="auto"/>
                <w:left w:val="none" w:sz="0" w:space="0" w:color="auto"/>
                <w:bottom w:val="none" w:sz="0" w:space="0" w:color="auto"/>
                <w:right w:val="none" w:sz="0" w:space="0" w:color="auto"/>
              </w:divBdr>
              <w:divsChild>
                <w:div w:id="319385235">
                  <w:marLeft w:val="0"/>
                  <w:marRight w:val="0"/>
                  <w:marTop w:val="0"/>
                  <w:marBottom w:val="0"/>
                  <w:divBdr>
                    <w:top w:val="none" w:sz="0" w:space="0" w:color="auto"/>
                    <w:left w:val="none" w:sz="0" w:space="0" w:color="auto"/>
                    <w:bottom w:val="none" w:sz="0" w:space="0" w:color="auto"/>
                    <w:right w:val="none" w:sz="0" w:space="0" w:color="auto"/>
                  </w:divBdr>
                </w:div>
                <w:div w:id="6156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88048">
          <w:marLeft w:val="0"/>
          <w:marRight w:val="0"/>
          <w:marTop w:val="0"/>
          <w:marBottom w:val="0"/>
          <w:divBdr>
            <w:top w:val="none" w:sz="0" w:space="0" w:color="auto"/>
            <w:left w:val="none" w:sz="0" w:space="0" w:color="auto"/>
            <w:bottom w:val="none" w:sz="0" w:space="0" w:color="auto"/>
            <w:right w:val="none" w:sz="0" w:space="0" w:color="auto"/>
          </w:divBdr>
          <w:divsChild>
            <w:div w:id="1557278882">
              <w:marLeft w:val="0"/>
              <w:marRight w:val="0"/>
              <w:marTop w:val="0"/>
              <w:marBottom w:val="0"/>
              <w:divBdr>
                <w:top w:val="none" w:sz="0" w:space="0" w:color="auto"/>
                <w:left w:val="none" w:sz="0" w:space="0" w:color="auto"/>
                <w:bottom w:val="none" w:sz="0" w:space="0" w:color="auto"/>
                <w:right w:val="none" w:sz="0" w:space="0" w:color="auto"/>
              </w:divBdr>
              <w:divsChild>
                <w:div w:id="375356838">
                  <w:marLeft w:val="0"/>
                  <w:marRight w:val="0"/>
                  <w:marTop w:val="0"/>
                  <w:marBottom w:val="0"/>
                  <w:divBdr>
                    <w:top w:val="none" w:sz="0" w:space="0" w:color="auto"/>
                    <w:left w:val="none" w:sz="0" w:space="0" w:color="auto"/>
                    <w:bottom w:val="none" w:sz="0" w:space="0" w:color="auto"/>
                    <w:right w:val="none" w:sz="0" w:space="0" w:color="auto"/>
                  </w:divBdr>
                </w:div>
                <w:div w:id="18663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3082">
          <w:marLeft w:val="0"/>
          <w:marRight w:val="0"/>
          <w:marTop w:val="0"/>
          <w:marBottom w:val="0"/>
          <w:divBdr>
            <w:top w:val="none" w:sz="0" w:space="0" w:color="auto"/>
            <w:left w:val="none" w:sz="0" w:space="0" w:color="auto"/>
            <w:bottom w:val="none" w:sz="0" w:space="0" w:color="auto"/>
            <w:right w:val="none" w:sz="0" w:space="0" w:color="auto"/>
          </w:divBdr>
          <w:divsChild>
            <w:div w:id="299457476">
              <w:marLeft w:val="0"/>
              <w:marRight w:val="0"/>
              <w:marTop w:val="0"/>
              <w:marBottom w:val="0"/>
              <w:divBdr>
                <w:top w:val="none" w:sz="0" w:space="0" w:color="auto"/>
                <w:left w:val="none" w:sz="0" w:space="0" w:color="auto"/>
                <w:bottom w:val="none" w:sz="0" w:space="0" w:color="auto"/>
                <w:right w:val="none" w:sz="0" w:space="0" w:color="auto"/>
              </w:divBdr>
              <w:divsChild>
                <w:div w:id="1143233252">
                  <w:marLeft w:val="0"/>
                  <w:marRight w:val="0"/>
                  <w:marTop w:val="0"/>
                  <w:marBottom w:val="0"/>
                  <w:divBdr>
                    <w:top w:val="none" w:sz="0" w:space="0" w:color="auto"/>
                    <w:left w:val="none" w:sz="0" w:space="0" w:color="auto"/>
                    <w:bottom w:val="none" w:sz="0" w:space="0" w:color="auto"/>
                    <w:right w:val="none" w:sz="0" w:space="0" w:color="auto"/>
                  </w:divBdr>
                </w:div>
                <w:div w:id="574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01104">
          <w:marLeft w:val="0"/>
          <w:marRight w:val="0"/>
          <w:marTop w:val="0"/>
          <w:marBottom w:val="0"/>
          <w:divBdr>
            <w:top w:val="none" w:sz="0" w:space="0" w:color="auto"/>
            <w:left w:val="none" w:sz="0" w:space="0" w:color="auto"/>
            <w:bottom w:val="none" w:sz="0" w:space="0" w:color="auto"/>
            <w:right w:val="none" w:sz="0" w:space="0" w:color="auto"/>
          </w:divBdr>
          <w:divsChild>
            <w:div w:id="2047752976">
              <w:marLeft w:val="0"/>
              <w:marRight w:val="0"/>
              <w:marTop w:val="0"/>
              <w:marBottom w:val="0"/>
              <w:divBdr>
                <w:top w:val="none" w:sz="0" w:space="0" w:color="auto"/>
                <w:left w:val="none" w:sz="0" w:space="0" w:color="auto"/>
                <w:bottom w:val="none" w:sz="0" w:space="0" w:color="auto"/>
                <w:right w:val="none" w:sz="0" w:space="0" w:color="auto"/>
              </w:divBdr>
              <w:divsChild>
                <w:div w:id="1429430141">
                  <w:marLeft w:val="0"/>
                  <w:marRight w:val="0"/>
                  <w:marTop w:val="0"/>
                  <w:marBottom w:val="0"/>
                  <w:divBdr>
                    <w:top w:val="none" w:sz="0" w:space="0" w:color="auto"/>
                    <w:left w:val="none" w:sz="0" w:space="0" w:color="auto"/>
                    <w:bottom w:val="none" w:sz="0" w:space="0" w:color="auto"/>
                    <w:right w:val="none" w:sz="0" w:space="0" w:color="auto"/>
                  </w:divBdr>
                </w:div>
                <w:div w:id="19644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8235">
          <w:marLeft w:val="0"/>
          <w:marRight w:val="0"/>
          <w:marTop w:val="0"/>
          <w:marBottom w:val="0"/>
          <w:divBdr>
            <w:top w:val="none" w:sz="0" w:space="0" w:color="auto"/>
            <w:left w:val="none" w:sz="0" w:space="0" w:color="auto"/>
            <w:bottom w:val="none" w:sz="0" w:space="0" w:color="auto"/>
            <w:right w:val="none" w:sz="0" w:space="0" w:color="auto"/>
          </w:divBdr>
          <w:divsChild>
            <w:div w:id="767114393">
              <w:marLeft w:val="0"/>
              <w:marRight w:val="0"/>
              <w:marTop w:val="0"/>
              <w:marBottom w:val="0"/>
              <w:divBdr>
                <w:top w:val="none" w:sz="0" w:space="0" w:color="auto"/>
                <w:left w:val="none" w:sz="0" w:space="0" w:color="auto"/>
                <w:bottom w:val="none" w:sz="0" w:space="0" w:color="auto"/>
                <w:right w:val="none" w:sz="0" w:space="0" w:color="auto"/>
              </w:divBdr>
              <w:divsChild>
                <w:div w:id="641541828">
                  <w:marLeft w:val="0"/>
                  <w:marRight w:val="0"/>
                  <w:marTop w:val="0"/>
                  <w:marBottom w:val="0"/>
                  <w:divBdr>
                    <w:top w:val="none" w:sz="0" w:space="0" w:color="auto"/>
                    <w:left w:val="none" w:sz="0" w:space="0" w:color="auto"/>
                    <w:bottom w:val="none" w:sz="0" w:space="0" w:color="auto"/>
                    <w:right w:val="none" w:sz="0" w:space="0" w:color="auto"/>
                  </w:divBdr>
                </w:div>
                <w:div w:id="9827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3419">
          <w:marLeft w:val="0"/>
          <w:marRight w:val="0"/>
          <w:marTop w:val="0"/>
          <w:marBottom w:val="0"/>
          <w:divBdr>
            <w:top w:val="none" w:sz="0" w:space="0" w:color="auto"/>
            <w:left w:val="none" w:sz="0" w:space="0" w:color="auto"/>
            <w:bottom w:val="none" w:sz="0" w:space="0" w:color="auto"/>
            <w:right w:val="none" w:sz="0" w:space="0" w:color="auto"/>
          </w:divBdr>
          <w:divsChild>
            <w:div w:id="133987313">
              <w:marLeft w:val="0"/>
              <w:marRight w:val="0"/>
              <w:marTop w:val="0"/>
              <w:marBottom w:val="0"/>
              <w:divBdr>
                <w:top w:val="none" w:sz="0" w:space="0" w:color="auto"/>
                <w:left w:val="none" w:sz="0" w:space="0" w:color="auto"/>
                <w:bottom w:val="none" w:sz="0" w:space="0" w:color="auto"/>
                <w:right w:val="none" w:sz="0" w:space="0" w:color="auto"/>
              </w:divBdr>
              <w:divsChild>
                <w:div w:id="1918399569">
                  <w:marLeft w:val="0"/>
                  <w:marRight w:val="0"/>
                  <w:marTop w:val="0"/>
                  <w:marBottom w:val="0"/>
                  <w:divBdr>
                    <w:top w:val="none" w:sz="0" w:space="0" w:color="auto"/>
                    <w:left w:val="none" w:sz="0" w:space="0" w:color="auto"/>
                    <w:bottom w:val="none" w:sz="0" w:space="0" w:color="auto"/>
                    <w:right w:val="none" w:sz="0" w:space="0" w:color="auto"/>
                  </w:divBdr>
                </w:div>
                <w:div w:id="16968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317">
          <w:marLeft w:val="0"/>
          <w:marRight w:val="0"/>
          <w:marTop w:val="0"/>
          <w:marBottom w:val="0"/>
          <w:divBdr>
            <w:top w:val="none" w:sz="0" w:space="0" w:color="auto"/>
            <w:left w:val="none" w:sz="0" w:space="0" w:color="auto"/>
            <w:bottom w:val="none" w:sz="0" w:space="0" w:color="auto"/>
            <w:right w:val="none" w:sz="0" w:space="0" w:color="auto"/>
          </w:divBdr>
          <w:divsChild>
            <w:div w:id="482164537">
              <w:marLeft w:val="0"/>
              <w:marRight w:val="0"/>
              <w:marTop w:val="0"/>
              <w:marBottom w:val="0"/>
              <w:divBdr>
                <w:top w:val="none" w:sz="0" w:space="0" w:color="auto"/>
                <w:left w:val="none" w:sz="0" w:space="0" w:color="auto"/>
                <w:bottom w:val="none" w:sz="0" w:space="0" w:color="auto"/>
                <w:right w:val="none" w:sz="0" w:space="0" w:color="auto"/>
              </w:divBdr>
              <w:divsChild>
                <w:div w:id="1339036630">
                  <w:marLeft w:val="0"/>
                  <w:marRight w:val="0"/>
                  <w:marTop w:val="0"/>
                  <w:marBottom w:val="0"/>
                  <w:divBdr>
                    <w:top w:val="none" w:sz="0" w:space="0" w:color="auto"/>
                    <w:left w:val="none" w:sz="0" w:space="0" w:color="auto"/>
                    <w:bottom w:val="none" w:sz="0" w:space="0" w:color="auto"/>
                    <w:right w:val="none" w:sz="0" w:space="0" w:color="auto"/>
                  </w:divBdr>
                </w:div>
                <w:div w:id="3144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31919">
          <w:marLeft w:val="0"/>
          <w:marRight w:val="0"/>
          <w:marTop w:val="0"/>
          <w:marBottom w:val="0"/>
          <w:divBdr>
            <w:top w:val="none" w:sz="0" w:space="0" w:color="auto"/>
            <w:left w:val="none" w:sz="0" w:space="0" w:color="auto"/>
            <w:bottom w:val="none" w:sz="0" w:space="0" w:color="auto"/>
            <w:right w:val="none" w:sz="0" w:space="0" w:color="auto"/>
          </w:divBdr>
          <w:divsChild>
            <w:div w:id="1714190955">
              <w:marLeft w:val="0"/>
              <w:marRight w:val="0"/>
              <w:marTop w:val="0"/>
              <w:marBottom w:val="0"/>
              <w:divBdr>
                <w:top w:val="none" w:sz="0" w:space="0" w:color="auto"/>
                <w:left w:val="none" w:sz="0" w:space="0" w:color="auto"/>
                <w:bottom w:val="none" w:sz="0" w:space="0" w:color="auto"/>
                <w:right w:val="none" w:sz="0" w:space="0" w:color="auto"/>
              </w:divBdr>
              <w:divsChild>
                <w:div w:id="871502454">
                  <w:marLeft w:val="0"/>
                  <w:marRight w:val="0"/>
                  <w:marTop w:val="0"/>
                  <w:marBottom w:val="0"/>
                  <w:divBdr>
                    <w:top w:val="none" w:sz="0" w:space="0" w:color="auto"/>
                    <w:left w:val="none" w:sz="0" w:space="0" w:color="auto"/>
                    <w:bottom w:val="none" w:sz="0" w:space="0" w:color="auto"/>
                    <w:right w:val="none" w:sz="0" w:space="0" w:color="auto"/>
                  </w:divBdr>
                </w:div>
                <w:div w:id="13178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0891">
      <w:bodyDiv w:val="1"/>
      <w:marLeft w:val="0"/>
      <w:marRight w:val="0"/>
      <w:marTop w:val="0"/>
      <w:marBottom w:val="0"/>
      <w:divBdr>
        <w:top w:val="none" w:sz="0" w:space="0" w:color="auto"/>
        <w:left w:val="none" w:sz="0" w:space="0" w:color="auto"/>
        <w:bottom w:val="none" w:sz="0" w:space="0" w:color="auto"/>
        <w:right w:val="none" w:sz="0" w:space="0" w:color="auto"/>
      </w:divBdr>
      <w:divsChild>
        <w:div w:id="2141991719">
          <w:marLeft w:val="0"/>
          <w:marRight w:val="0"/>
          <w:marTop w:val="75"/>
          <w:marBottom w:val="75"/>
          <w:divBdr>
            <w:top w:val="none" w:sz="0" w:space="0" w:color="auto"/>
            <w:left w:val="none" w:sz="0" w:space="0" w:color="auto"/>
            <w:bottom w:val="none" w:sz="0" w:space="0" w:color="auto"/>
            <w:right w:val="none" w:sz="0" w:space="0" w:color="auto"/>
          </w:divBdr>
        </w:div>
        <w:div w:id="478379152">
          <w:marLeft w:val="0"/>
          <w:marRight w:val="0"/>
          <w:marTop w:val="0"/>
          <w:marBottom w:val="0"/>
          <w:divBdr>
            <w:top w:val="none" w:sz="0" w:space="0" w:color="auto"/>
            <w:left w:val="none" w:sz="0" w:space="0" w:color="auto"/>
            <w:bottom w:val="none" w:sz="0" w:space="0" w:color="auto"/>
            <w:right w:val="none" w:sz="0" w:space="0" w:color="auto"/>
          </w:divBdr>
          <w:divsChild>
            <w:div w:id="1544125880">
              <w:marLeft w:val="0"/>
              <w:marRight w:val="0"/>
              <w:marTop w:val="0"/>
              <w:marBottom w:val="0"/>
              <w:divBdr>
                <w:top w:val="none" w:sz="0" w:space="0" w:color="auto"/>
                <w:left w:val="none" w:sz="0" w:space="0" w:color="auto"/>
                <w:bottom w:val="none" w:sz="0" w:space="0" w:color="auto"/>
                <w:right w:val="none" w:sz="0" w:space="0" w:color="auto"/>
              </w:divBdr>
              <w:divsChild>
                <w:div w:id="1695376696">
                  <w:marLeft w:val="0"/>
                  <w:marRight w:val="0"/>
                  <w:marTop w:val="0"/>
                  <w:marBottom w:val="0"/>
                  <w:divBdr>
                    <w:top w:val="none" w:sz="0" w:space="0" w:color="auto"/>
                    <w:left w:val="none" w:sz="0" w:space="0" w:color="auto"/>
                    <w:bottom w:val="none" w:sz="0" w:space="0" w:color="auto"/>
                    <w:right w:val="none" w:sz="0" w:space="0" w:color="auto"/>
                  </w:divBdr>
                </w:div>
                <w:div w:id="8452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3410">
          <w:marLeft w:val="0"/>
          <w:marRight w:val="0"/>
          <w:marTop w:val="0"/>
          <w:marBottom w:val="0"/>
          <w:divBdr>
            <w:top w:val="none" w:sz="0" w:space="0" w:color="auto"/>
            <w:left w:val="none" w:sz="0" w:space="0" w:color="auto"/>
            <w:bottom w:val="none" w:sz="0" w:space="0" w:color="auto"/>
            <w:right w:val="none" w:sz="0" w:space="0" w:color="auto"/>
          </w:divBdr>
          <w:divsChild>
            <w:div w:id="1114133396">
              <w:marLeft w:val="0"/>
              <w:marRight w:val="0"/>
              <w:marTop w:val="0"/>
              <w:marBottom w:val="0"/>
              <w:divBdr>
                <w:top w:val="none" w:sz="0" w:space="0" w:color="auto"/>
                <w:left w:val="none" w:sz="0" w:space="0" w:color="auto"/>
                <w:bottom w:val="none" w:sz="0" w:space="0" w:color="auto"/>
                <w:right w:val="none" w:sz="0" w:space="0" w:color="auto"/>
              </w:divBdr>
              <w:divsChild>
                <w:div w:id="1228148225">
                  <w:marLeft w:val="0"/>
                  <w:marRight w:val="0"/>
                  <w:marTop w:val="0"/>
                  <w:marBottom w:val="0"/>
                  <w:divBdr>
                    <w:top w:val="none" w:sz="0" w:space="0" w:color="auto"/>
                    <w:left w:val="none" w:sz="0" w:space="0" w:color="auto"/>
                    <w:bottom w:val="none" w:sz="0" w:space="0" w:color="auto"/>
                    <w:right w:val="none" w:sz="0" w:space="0" w:color="auto"/>
                  </w:divBdr>
                </w:div>
                <w:div w:id="14404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5135">
          <w:marLeft w:val="0"/>
          <w:marRight w:val="0"/>
          <w:marTop w:val="0"/>
          <w:marBottom w:val="0"/>
          <w:divBdr>
            <w:top w:val="none" w:sz="0" w:space="0" w:color="auto"/>
            <w:left w:val="none" w:sz="0" w:space="0" w:color="auto"/>
            <w:bottom w:val="none" w:sz="0" w:space="0" w:color="auto"/>
            <w:right w:val="none" w:sz="0" w:space="0" w:color="auto"/>
          </w:divBdr>
          <w:divsChild>
            <w:div w:id="771752799">
              <w:marLeft w:val="0"/>
              <w:marRight w:val="0"/>
              <w:marTop w:val="0"/>
              <w:marBottom w:val="0"/>
              <w:divBdr>
                <w:top w:val="none" w:sz="0" w:space="0" w:color="auto"/>
                <w:left w:val="none" w:sz="0" w:space="0" w:color="auto"/>
                <w:bottom w:val="none" w:sz="0" w:space="0" w:color="auto"/>
                <w:right w:val="none" w:sz="0" w:space="0" w:color="auto"/>
              </w:divBdr>
              <w:divsChild>
                <w:div w:id="827550381">
                  <w:marLeft w:val="0"/>
                  <w:marRight w:val="0"/>
                  <w:marTop w:val="0"/>
                  <w:marBottom w:val="0"/>
                  <w:divBdr>
                    <w:top w:val="none" w:sz="0" w:space="0" w:color="auto"/>
                    <w:left w:val="none" w:sz="0" w:space="0" w:color="auto"/>
                    <w:bottom w:val="none" w:sz="0" w:space="0" w:color="auto"/>
                    <w:right w:val="none" w:sz="0" w:space="0" w:color="auto"/>
                  </w:divBdr>
                </w:div>
                <w:div w:id="747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8144">
          <w:marLeft w:val="0"/>
          <w:marRight w:val="0"/>
          <w:marTop w:val="0"/>
          <w:marBottom w:val="0"/>
          <w:divBdr>
            <w:top w:val="none" w:sz="0" w:space="0" w:color="auto"/>
            <w:left w:val="none" w:sz="0" w:space="0" w:color="auto"/>
            <w:bottom w:val="none" w:sz="0" w:space="0" w:color="auto"/>
            <w:right w:val="none" w:sz="0" w:space="0" w:color="auto"/>
          </w:divBdr>
          <w:divsChild>
            <w:div w:id="1072967664">
              <w:marLeft w:val="0"/>
              <w:marRight w:val="0"/>
              <w:marTop w:val="0"/>
              <w:marBottom w:val="0"/>
              <w:divBdr>
                <w:top w:val="none" w:sz="0" w:space="0" w:color="auto"/>
                <w:left w:val="none" w:sz="0" w:space="0" w:color="auto"/>
                <w:bottom w:val="none" w:sz="0" w:space="0" w:color="auto"/>
                <w:right w:val="none" w:sz="0" w:space="0" w:color="auto"/>
              </w:divBdr>
              <w:divsChild>
                <w:div w:id="600407301">
                  <w:marLeft w:val="0"/>
                  <w:marRight w:val="0"/>
                  <w:marTop w:val="0"/>
                  <w:marBottom w:val="0"/>
                  <w:divBdr>
                    <w:top w:val="none" w:sz="0" w:space="0" w:color="auto"/>
                    <w:left w:val="none" w:sz="0" w:space="0" w:color="auto"/>
                    <w:bottom w:val="none" w:sz="0" w:space="0" w:color="auto"/>
                    <w:right w:val="none" w:sz="0" w:space="0" w:color="auto"/>
                  </w:divBdr>
                </w:div>
                <w:div w:id="11804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86808">
          <w:marLeft w:val="0"/>
          <w:marRight w:val="0"/>
          <w:marTop w:val="0"/>
          <w:marBottom w:val="0"/>
          <w:divBdr>
            <w:top w:val="none" w:sz="0" w:space="0" w:color="auto"/>
            <w:left w:val="none" w:sz="0" w:space="0" w:color="auto"/>
            <w:bottom w:val="none" w:sz="0" w:space="0" w:color="auto"/>
            <w:right w:val="none" w:sz="0" w:space="0" w:color="auto"/>
          </w:divBdr>
          <w:divsChild>
            <w:div w:id="1550336349">
              <w:marLeft w:val="0"/>
              <w:marRight w:val="0"/>
              <w:marTop w:val="0"/>
              <w:marBottom w:val="0"/>
              <w:divBdr>
                <w:top w:val="none" w:sz="0" w:space="0" w:color="auto"/>
                <w:left w:val="none" w:sz="0" w:space="0" w:color="auto"/>
                <w:bottom w:val="none" w:sz="0" w:space="0" w:color="auto"/>
                <w:right w:val="none" w:sz="0" w:space="0" w:color="auto"/>
              </w:divBdr>
              <w:divsChild>
                <w:div w:id="1272860583">
                  <w:marLeft w:val="0"/>
                  <w:marRight w:val="0"/>
                  <w:marTop w:val="0"/>
                  <w:marBottom w:val="0"/>
                  <w:divBdr>
                    <w:top w:val="none" w:sz="0" w:space="0" w:color="auto"/>
                    <w:left w:val="none" w:sz="0" w:space="0" w:color="auto"/>
                    <w:bottom w:val="none" w:sz="0" w:space="0" w:color="auto"/>
                    <w:right w:val="none" w:sz="0" w:space="0" w:color="auto"/>
                  </w:divBdr>
                </w:div>
                <w:div w:id="16584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955">
      <w:bodyDiv w:val="1"/>
      <w:marLeft w:val="0"/>
      <w:marRight w:val="0"/>
      <w:marTop w:val="0"/>
      <w:marBottom w:val="0"/>
      <w:divBdr>
        <w:top w:val="none" w:sz="0" w:space="0" w:color="auto"/>
        <w:left w:val="none" w:sz="0" w:space="0" w:color="auto"/>
        <w:bottom w:val="none" w:sz="0" w:space="0" w:color="auto"/>
        <w:right w:val="none" w:sz="0" w:space="0" w:color="auto"/>
      </w:divBdr>
      <w:divsChild>
        <w:div w:id="2057048664">
          <w:marLeft w:val="0"/>
          <w:marRight w:val="0"/>
          <w:marTop w:val="75"/>
          <w:marBottom w:val="75"/>
          <w:divBdr>
            <w:top w:val="none" w:sz="0" w:space="0" w:color="auto"/>
            <w:left w:val="none" w:sz="0" w:space="0" w:color="auto"/>
            <w:bottom w:val="none" w:sz="0" w:space="0" w:color="auto"/>
            <w:right w:val="none" w:sz="0" w:space="0" w:color="auto"/>
          </w:divBdr>
        </w:div>
        <w:div w:id="308675706">
          <w:marLeft w:val="0"/>
          <w:marRight w:val="0"/>
          <w:marTop w:val="0"/>
          <w:marBottom w:val="0"/>
          <w:divBdr>
            <w:top w:val="none" w:sz="0" w:space="0" w:color="auto"/>
            <w:left w:val="none" w:sz="0" w:space="0" w:color="auto"/>
            <w:bottom w:val="none" w:sz="0" w:space="0" w:color="auto"/>
            <w:right w:val="none" w:sz="0" w:space="0" w:color="auto"/>
          </w:divBdr>
          <w:divsChild>
            <w:div w:id="1552231294">
              <w:marLeft w:val="0"/>
              <w:marRight w:val="0"/>
              <w:marTop w:val="0"/>
              <w:marBottom w:val="0"/>
              <w:divBdr>
                <w:top w:val="none" w:sz="0" w:space="0" w:color="auto"/>
                <w:left w:val="none" w:sz="0" w:space="0" w:color="auto"/>
                <w:bottom w:val="none" w:sz="0" w:space="0" w:color="auto"/>
                <w:right w:val="none" w:sz="0" w:space="0" w:color="auto"/>
              </w:divBdr>
              <w:divsChild>
                <w:div w:id="1133448847">
                  <w:marLeft w:val="0"/>
                  <w:marRight w:val="0"/>
                  <w:marTop w:val="0"/>
                  <w:marBottom w:val="0"/>
                  <w:divBdr>
                    <w:top w:val="none" w:sz="0" w:space="0" w:color="auto"/>
                    <w:left w:val="none" w:sz="0" w:space="0" w:color="auto"/>
                    <w:bottom w:val="none" w:sz="0" w:space="0" w:color="auto"/>
                    <w:right w:val="none" w:sz="0" w:space="0" w:color="auto"/>
                  </w:divBdr>
                </w:div>
                <w:div w:id="163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8548">
          <w:marLeft w:val="0"/>
          <w:marRight w:val="0"/>
          <w:marTop w:val="0"/>
          <w:marBottom w:val="0"/>
          <w:divBdr>
            <w:top w:val="none" w:sz="0" w:space="0" w:color="auto"/>
            <w:left w:val="none" w:sz="0" w:space="0" w:color="auto"/>
            <w:bottom w:val="none" w:sz="0" w:space="0" w:color="auto"/>
            <w:right w:val="none" w:sz="0" w:space="0" w:color="auto"/>
          </w:divBdr>
          <w:divsChild>
            <w:div w:id="1741557493">
              <w:marLeft w:val="0"/>
              <w:marRight w:val="0"/>
              <w:marTop w:val="0"/>
              <w:marBottom w:val="0"/>
              <w:divBdr>
                <w:top w:val="none" w:sz="0" w:space="0" w:color="auto"/>
                <w:left w:val="none" w:sz="0" w:space="0" w:color="auto"/>
                <w:bottom w:val="none" w:sz="0" w:space="0" w:color="auto"/>
                <w:right w:val="none" w:sz="0" w:space="0" w:color="auto"/>
              </w:divBdr>
              <w:divsChild>
                <w:div w:id="1342312816">
                  <w:marLeft w:val="0"/>
                  <w:marRight w:val="0"/>
                  <w:marTop w:val="0"/>
                  <w:marBottom w:val="0"/>
                  <w:divBdr>
                    <w:top w:val="none" w:sz="0" w:space="0" w:color="auto"/>
                    <w:left w:val="none" w:sz="0" w:space="0" w:color="auto"/>
                    <w:bottom w:val="none" w:sz="0" w:space="0" w:color="auto"/>
                    <w:right w:val="none" w:sz="0" w:space="0" w:color="auto"/>
                  </w:divBdr>
                </w:div>
                <w:div w:id="3352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6669">
          <w:marLeft w:val="0"/>
          <w:marRight w:val="0"/>
          <w:marTop w:val="0"/>
          <w:marBottom w:val="0"/>
          <w:divBdr>
            <w:top w:val="none" w:sz="0" w:space="0" w:color="auto"/>
            <w:left w:val="none" w:sz="0" w:space="0" w:color="auto"/>
            <w:bottom w:val="none" w:sz="0" w:space="0" w:color="auto"/>
            <w:right w:val="none" w:sz="0" w:space="0" w:color="auto"/>
          </w:divBdr>
          <w:divsChild>
            <w:div w:id="1915969232">
              <w:marLeft w:val="0"/>
              <w:marRight w:val="0"/>
              <w:marTop w:val="0"/>
              <w:marBottom w:val="0"/>
              <w:divBdr>
                <w:top w:val="none" w:sz="0" w:space="0" w:color="auto"/>
                <w:left w:val="none" w:sz="0" w:space="0" w:color="auto"/>
                <w:bottom w:val="none" w:sz="0" w:space="0" w:color="auto"/>
                <w:right w:val="none" w:sz="0" w:space="0" w:color="auto"/>
              </w:divBdr>
              <w:divsChild>
                <w:div w:id="622149493">
                  <w:marLeft w:val="0"/>
                  <w:marRight w:val="0"/>
                  <w:marTop w:val="0"/>
                  <w:marBottom w:val="0"/>
                  <w:divBdr>
                    <w:top w:val="none" w:sz="0" w:space="0" w:color="auto"/>
                    <w:left w:val="none" w:sz="0" w:space="0" w:color="auto"/>
                    <w:bottom w:val="none" w:sz="0" w:space="0" w:color="auto"/>
                    <w:right w:val="none" w:sz="0" w:space="0" w:color="auto"/>
                  </w:divBdr>
                </w:div>
                <w:div w:id="1331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5736">
          <w:marLeft w:val="0"/>
          <w:marRight w:val="0"/>
          <w:marTop w:val="0"/>
          <w:marBottom w:val="0"/>
          <w:divBdr>
            <w:top w:val="none" w:sz="0" w:space="0" w:color="auto"/>
            <w:left w:val="none" w:sz="0" w:space="0" w:color="auto"/>
            <w:bottom w:val="none" w:sz="0" w:space="0" w:color="auto"/>
            <w:right w:val="none" w:sz="0" w:space="0" w:color="auto"/>
          </w:divBdr>
          <w:divsChild>
            <w:div w:id="1954820105">
              <w:marLeft w:val="0"/>
              <w:marRight w:val="0"/>
              <w:marTop w:val="0"/>
              <w:marBottom w:val="0"/>
              <w:divBdr>
                <w:top w:val="none" w:sz="0" w:space="0" w:color="auto"/>
                <w:left w:val="none" w:sz="0" w:space="0" w:color="auto"/>
                <w:bottom w:val="none" w:sz="0" w:space="0" w:color="auto"/>
                <w:right w:val="none" w:sz="0" w:space="0" w:color="auto"/>
              </w:divBdr>
              <w:divsChild>
                <w:div w:id="1947929059">
                  <w:marLeft w:val="0"/>
                  <w:marRight w:val="0"/>
                  <w:marTop w:val="0"/>
                  <w:marBottom w:val="0"/>
                  <w:divBdr>
                    <w:top w:val="none" w:sz="0" w:space="0" w:color="auto"/>
                    <w:left w:val="none" w:sz="0" w:space="0" w:color="auto"/>
                    <w:bottom w:val="none" w:sz="0" w:space="0" w:color="auto"/>
                    <w:right w:val="none" w:sz="0" w:space="0" w:color="auto"/>
                  </w:divBdr>
                </w:div>
                <w:div w:id="14194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88147">
          <w:marLeft w:val="0"/>
          <w:marRight w:val="0"/>
          <w:marTop w:val="0"/>
          <w:marBottom w:val="0"/>
          <w:divBdr>
            <w:top w:val="none" w:sz="0" w:space="0" w:color="auto"/>
            <w:left w:val="none" w:sz="0" w:space="0" w:color="auto"/>
            <w:bottom w:val="none" w:sz="0" w:space="0" w:color="auto"/>
            <w:right w:val="none" w:sz="0" w:space="0" w:color="auto"/>
          </w:divBdr>
          <w:divsChild>
            <w:div w:id="1754812509">
              <w:marLeft w:val="0"/>
              <w:marRight w:val="0"/>
              <w:marTop w:val="0"/>
              <w:marBottom w:val="0"/>
              <w:divBdr>
                <w:top w:val="none" w:sz="0" w:space="0" w:color="auto"/>
                <w:left w:val="none" w:sz="0" w:space="0" w:color="auto"/>
                <w:bottom w:val="none" w:sz="0" w:space="0" w:color="auto"/>
                <w:right w:val="none" w:sz="0" w:space="0" w:color="auto"/>
              </w:divBdr>
              <w:divsChild>
                <w:div w:id="444496106">
                  <w:marLeft w:val="0"/>
                  <w:marRight w:val="0"/>
                  <w:marTop w:val="0"/>
                  <w:marBottom w:val="0"/>
                  <w:divBdr>
                    <w:top w:val="none" w:sz="0" w:space="0" w:color="auto"/>
                    <w:left w:val="none" w:sz="0" w:space="0" w:color="auto"/>
                    <w:bottom w:val="none" w:sz="0" w:space="0" w:color="auto"/>
                    <w:right w:val="none" w:sz="0" w:space="0" w:color="auto"/>
                  </w:divBdr>
                </w:div>
                <w:div w:id="155485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8318">
          <w:marLeft w:val="0"/>
          <w:marRight w:val="0"/>
          <w:marTop w:val="0"/>
          <w:marBottom w:val="0"/>
          <w:divBdr>
            <w:top w:val="none" w:sz="0" w:space="0" w:color="auto"/>
            <w:left w:val="none" w:sz="0" w:space="0" w:color="auto"/>
            <w:bottom w:val="none" w:sz="0" w:space="0" w:color="auto"/>
            <w:right w:val="none" w:sz="0" w:space="0" w:color="auto"/>
          </w:divBdr>
          <w:divsChild>
            <w:div w:id="2115397178">
              <w:marLeft w:val="0"/>
              <w:marRight w:val="0"/>
              <w:marTop w:val="0"/>
              <w:marBottom w:val="0"/>
              <w:divBdr>
                <w:top w:val="none" w:sz="0" w:space="0" w:color="auto"/>
                <w:left w:val="none" w:sz="0" w:space="0" w:color="auto"/>
                <w:bottom w:val="none" w:sz="0" w:space="0" w:color="auto"/>
                <w:right w:val="none" w:sz="0" w:space="0" w:color="auto"/>
              </w:divBdr>
              <w:divsChild>
                <w:div w:id="505097761">
                  <w:marLeft w:val="0"/>
                  <w:marRight w:val="0"/>
                  <w:marTop w:val="0"/>
                  <w:marBottom w:val="0"/>
                  <w:divBdr>
                    <w:top w:val="none" w:sz="0" w:space="0" w:color="auto"/>
                    <w:left w:val="none" w:sz="0" w:space="0" w:color="auto"/>
                    <w:bottom w:val="none" w:sz="0" w:space="0" w:color="auto"/>
                    <w:right w:val="none" w:sz="0" w:space="0" w:color="auto"/>
                  </w:divBdr>
                </w:div>
                <w:div w:id="10206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04444">
          <w:marLeft w:val="0"/>
          <w:marRight w:val="0"/>
          <w:marTop w:val="0"/>
          <w:marBottom w:val="0"/>
          <w:divBdr>
            <w:top w:val="none" w:sz="0" w:space="0" w:color="auto"/>
            <w:left w:val="none" w:sz="0" w:space="0" w:color="auto"/>
            <w:bottom w:val="none" w:sz="0" w:space="0" w:color="auto"/>
            <w:right w:val="none" w:sz="0" w:space="0" w:color="auto"/>
          </w:divBdr>
          <w:divsChild>
            <w:div w:id="1130128226">
              <w:marLeft w:val="0"/>
              <w:marRight w:val="0"/>
              <w:marTop w:val="0"/>
              <w:marBottom w:val="0"/>
              <w:divBdr>
                <w:top w:val="none" w:sz="0" w:space="0" w:color="auto"/>
                <w:left w:val="none" w:sz="0" w:space="0" w:color="auto"/>
                <w:bottom w:val="none" w:sz="0" w:space="0" w:color="auto"/>
                <w:right w:val="none" w:sz="0" w:space="0" w:color="auto"/>
              </w:divBdr>
              <w:divsChild>
                <w:div w:id="39132125">
                  <w:marLeft w:val="0"/>
                  <w:marRight w:val="0"/>
                  <w:marTop w:val="0"/>
                  <w:marBottom w:val="0"/>
                  <w:divBdr>
                    <w:top w:val="none" w:sz="0" w:space="0" w:color="auto"/>
                    <w:left w:val="none" w:sz="0" w:space="0" w:color="auto"/>
                    <w:bottom w:val="none" w:sz="0" w:space="0" w:color="auto"/>
                    <w:right w:val="none" w:sz="0" w:space="0" w:color="auto"/>
                  </w:divBdr>
                </w:div>
                <w:div w:id="1688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9768">
      <w:bodyDiv w:val="1"/>
      <w:marLeft w:val="0"/>
      <w:marRight w:val="0"/>
      <w:marTop w:val="0"/>
      <w:marBottom w:val="0"/>
      <w:divBdr>
        <w:top w:val="none" w:sz="0" w:space="0" w:color="auto"/>
        <w:left w:val="none" w:sz="0" w:space="0" w:color="auto"/>
        <w:bottom w:val="none" w:sz="0" w:space="0" w:color="auto"/>
        <w:right w:val="none" w:sz="0" w:space="0" w:color="auto"/>
      </w:divBdr>
      <w:divsChild>
        <w:div w:id="967512313">
          <w:marLeft w:val="0"/>
          <w:marRight w:val="0"/>
          <w:marTop w:val="75"/>
          <w:marBottom w:val="75"/>
          <w:divBdr>
            <w:top w:val="none" w:sz="0" w:space="0" w:color="auto"/>
            <w:left w:val="none" w:sz="0" w:space="0" w:color="auto"/>
            <w:bottom w:val="none" w:sz="0" w:space="0" w:color="auto"/>
            <w:right w:val="none" w:sz="0" w:space="0" w:color="auto"/>
          </w:divBdr>
        </w:div>
        <w:div w:id="416947972">
          <w:marLeft w:val="0"/>
          <w:marRight w:val="0"/>
          <w:marTop w:val="0"/>
          <w:marBottom w:val="0"/>
          <w:divBdr>
            <w:top w:val="none" w:sz="0" w:space="0" w:color="auto"/>
            <w:left w:val="none" w:sz="0" w:space="0" w:color="auto"/>
            <w:bottom w:val="none" w:sz="0" w:space="0" w:color="auto"/>
            <w:right w:val="none" w:sz="0" w:space="0" w:color="auto"/>
          </w:divBdr>
          <w:divsChild>
            <w:div w:id="1502741758">
              <w:marLeft w:val="0"/>
              <w:marRight w:val="0"/>
              <w:marTop w:val="0"/>
              <w:marBottom w:val="0"/>
              <w:divBdr>
                <w:top w:val="none" w:sz="0" w:space="0" w:color="auto"/>
                <w:left w:val="none" w:sz="0" w:space="0" w:color="auto"/>
                <w:bottom w:val="none" w:sz="0" w:space="0" w:color="auto"/>
                <w:right w:val="none" w:sz="0" w:space="0" w:color="auto"/>
              </w:divBdr>
              <w:divsChild>
                <w:div w:id="674579997">
                  <w:marLeft w:val="0"/>
                  <w:marRight w:val="0"/>
                  <w:marTop w:val="0"/>
                  <w:marBottom w:val="0"/>
                  <w:divBdr>
                    <w:top w:val="none" w:sz="0" w:space="0" w:color="auto"/>
                    <w:left w:val="none" w:sz="0" w:space="0" w:color="auto"/>
                    <w:bottom w:val="none" w:sz="0" w:space="0" w:color="auto"/>
                    <w:right w:val="none" w:sz="0" w:space="0" w:color="auto"/>
                  </w:divBdr>
                </w:div>
                <w:div w:id="17271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2129">
          <w:marLeft w:val="0"/>
          <w:marRight w:val="0"/>
          <w:marTop w:val="0"/>
          <w:marBottom w:val="0"/>
          <w:divBdr>
            <w:top w:val="none" w:sz="0" w:space="0" w:color="auto"/>
            <w:left w:val="none" w:sz="0" w:space="0" w:color="auto"/>
            <w:bottom w:val="none" w:sz="0" w:space="0" w:color="auto"/>
            <w:right w:val="none" w:sz="0" w:space="0" w:color="auto"/>
          </w:divBdr>
          <w:divsChild>
            <w:div w:id="2062438540">
              <w:marLeft w:val="0"/>
              <w:marRight w:val="0"/>
              <w:marTop w:val="0"/>
              <w:marBottom w:val="0"/>
              <w:divBdr>
                <w:top w:val="none" w:sz="0" w:space="0" w:color="auto"/>
                <w:left w:val="none" w:sz="0" w:space="0" w:color="auto"/>
                <w:bottom w:val="none" w:sz="0" w:space="0" w:color="auto"/>
                <w:right w:val="none" w:sz="0" w:space="0" w:color="auto"/>
              </w:divBdr>
              <w:divsChild>
                <w:div w:id="1997027652">
                  <w:marLeft w:val="0"/>
                  <w:marRight w:val="0"/>
                  <w:marTop w:val="0"/>
                  <w:marBottom w:val="0"/>
                  <w:divBdr>
                    <w:top w:val="none" w:sz="0" w:space="0" w:color="auto"/>
                    <w:left w:val="none" w:sz="0" w:space="0" w:color="auto"/>
                    <w:bottom w:val="none" w:sz="0" w:space="0" w:color="auto"/>
                    <w:right w:val="none" w:sz="0" w:space="0" w:color="auto"/>
                  </w:divBdr>
                </w:div>
                <w:div w:id="21020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3374">
          <w:marLeft w:val="0"/>
          <w:marRight w:val="0"/>
          <w:marTop w:val="0"/>
          <w:marBottom w:val="0"/>
          <w:divBdr>
            <w:top w:val="none" w:sz="0" w:space="0" w:color="auto"/>
            <w:left w:val="none" w:sz="0" w:space="0" w:color="auto"/>
            <w:bottom w:val="none" w:sz="0" w:space="0" w:color="auto"/>
            <w:right w:val="none" w:sz="0" w:space="0" w:color="auto"/>
          </w:divBdr>
          <w:divsChild>
            <w:div w:id="1798064414">
              <w:marLeft w:val="0"/>
              <w:marRight w:val="0"/>
              <w:marTop w:val="0"/>
              <w:marBottom w:val="0"/>
              <w:divBdr>
                <w:top w:val="none" w:sz="0" w:space="0" w:color="auto"/>
                <w:left w:val="none" w:sz="0" w:space="0" w:color="auto"/>
                <w:bottom w:val="none" w:sz="0" w:space="0" w:color="auto"/>
                <w:right w:val="none" w:sz="0" w:space="0" w:color="auto"/>
              </w:divBdr>
              <w:divsChild>
                <w:div w:id="1459763980">
                  <w:marLeft w:val="0"/>
                  <w:marRight w:val="0"/>
                  <w:marTop w:val="0"/>
                  <w:marBottom w:val="0"/>
                  <w:divBdr>
                    <w:top w:val="none" w:sz="0" w:space="0" w:color="auto"/>
                    <w:left w:val="none" w:sz="0" w:space="0" w:color="auto"/>
                    <w:bottom w:val="none" w:sz="0" w:space="0" w:color="auto"/>
                    <w:right w:val="none" w:sz="0" w:space="0" w:color="auto"/>
                  </w:divBdr>
                </w:div>
                <w:div w:id="12281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24628">
          <w:marLeft w:val="0"/>
          <w:marRight w:val="0"/>
          <w:marTop w:val="0"/>
          <w:marBottom w:val="0"/>
          <w:divBdr>
            <w:top w:val="none" w:sz="0" w:space="0" w:color="auto"/>
            <w:left w:val="none" w:sz="0" w:space="0" w:color="auto"/>
            <w:bottom w:val="none" w:sz="0" w:space="0" w:color="auto"/>
            <w:right w:val="none" w:sz="0" w:space="0" w:color="auto"/>
          </w:divBdr>
          <w:divsChild>
            <w:div w:id="1906186029">
              <w:marLeft w:val="0"/>
              <w:marRight w:val="0"/>
              <w:marTop w:val="0"/>
              <w:marBottom w:val="0"/>
              <w:divBdr>
                <w:top w:val="none" w:sz="0" w:space="0" w:color="auto"/>
                <w:left w:val="none" w:sz="0" w:space="0" w:color="auto"/>
                <w:bottom w:val="none" w:sz="0" w:space="0" w:color="auto"/>
                <w:right w:val="none" w:sz="0" w:space="0" w:color="auto"/>
              </w:divBdr>
              <w:divsChild>
                <w:div w:id="757752535">
                  <w:marLeft w:val="0"/>
                  <w:marRight w:val="0"/>
                  <w:marTop w:val="0"/>
                  <w:marBottom w:val="0"/>
                  <w:divBdr>
                    <w:top w:val="none" w:sz="0" w:space="0" w:color="auto"/>
                    <w:left w:val="none" w:sz="0" w:space="0" w:color="auto"/>
                    <w:bottom w:val="none" w:sz="0" w:space="0" w:color="auto"/>
                    <w:right w:val="none" w:sz="0" w:space="0" w:color="auto"/>
                  </w:divBdr>
                </w:div>
                <w:div w:id="1770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2612">
          <w:marLeft w:val="0"/>
          <w:marRight w:val="0"/>
          <w:marTop w:val="0"/>
          <w:marBottom w:val="0"/>
          <w:divBdr>
            <w:top w:val="none" w:sz="0" w:space="0" w:color="auto"/>
            <w:left w:val="none" w:sz="0" w:space="0" w:color="auto"/>
            <w:bottom w:val="none" w:sz="0" w:space="0" w:color="auto"/>
            <w:right w:val="none" w:sz="0" w:space="0" w:color="auto"/>
          </w:divBdr>
          <w:divsChild>
            <w:div w:id="646740933">
              <w:marLeft w:val="0"/>
              <w:marRight w:val="0"/>
              <w:marTop w:val="0"/>
              <w:marBottom w:val="0"/>
              <w:divBdr>
                <w:top w:val="none" w:sz="0" w:space="0" w:color="auto"/>
                <w:left w:val="none" w:sz="0" w:space="0" w:color="auto"/>
                <w:bottom w:val="none" w:sz="0" w:space="0" w:color="auto"/>
                <w:right w:val="none" w:sz="0" w:space="0" w:color="auto"/>
              </w:divBdr>
              <w:divsChild>
                <w:div w:id="861628523">
                  <w:marLeft w:val="0"/>
                  <w:marRight w:val="0"/>
                  <w:marTop w:val="0"/>
                  <w:marBottom w:val="0"/>
                  <w:divBdr>
                    <w:top w:val="none" w:sz="0" w:space="0" w:color="auto"/>
                    <w:left w:val="none" w:sz="0" w:space="0" w:color="auto"/>
                    <w:bottom w:val="none" w:sz="0" w:space="0" w:color="auto"/>
                    <w:right w:val="none" w:sz="0" w:space="0" w:color="auto"/>
                  </w:divBdr>
                </w:div>
                <w:div w:id="20693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6311">
      <w:bodyDiv w:val="1"/>
      <w:marLeft w:val="0"/>
      <w:marRight w:val="0"/>
      <w:marTop w:val="0"/>
      <w:marBottom w:val="0"/>
      <w:divBdr>
        <w:top w:val="none" w:sz="0" w:space="0" w:color="auto"/>
        <w:left w:val="none" w:sz="0" w:space="0" w:color="auto"/>
        <w:bottom w:val="none" w:sz="0" w:space="0" w:color="auto"/>
        <w:right w:val="none" w:sz="0" w:space="0" w:color="auto"/>
      </w:divBdr>
      <w:divsChild>
        <w:div w:id="1787041797">
          <w:marLeft w:val="0"/>
          <w:marRight w:val="0"/>
          <w:marTop w:val="75"/>
          <w:marBottom w:val="75"/>
          <w:divBdr>
            <w:top w:val="none" w:sz="0" w:space="0" w:color="auto"/>
            <w:left w:val="none" w:sz="0" w:space="0" w:color="auto"/>
            <w:bottom w:val="none" w:sz="0" w:space="0" w:color="auto"/>
            <w:right w:val="none" w:sz="0" w:space="0" w:color="auto"/>
          </w:divBdr>
        </w:div>
        <w:div w:id="1765806394">
          <w:marLeft w:val="0"/>
          <w:marRight w:val="0"/>
          <w:marTop w:val="0"/>
          <w:marBottom w:val="0"/>
          <w:divBdr>
            <w:top w:val="none" w:sz="0" w:space="0" w:color="auto"/>
            <w:left w:val="none" w:sz="0" w:space="0" w:color="auto"/>
            <w:bottom w:val="none" w:sz="0" w:space="0" w:color="auto"/>
            <w:right w:val="none" w:sz="0" w:space="0" w:color="auto"/>
          </w:divBdr>
          <w:divsChild>
            <w:div w:id="648826478">
              <w:marLeft w:val="0"/>
              <w:marRight w:val="0"/>
              <w:marTop w:val="0"/>
              <w:marBottom w:val="0"/>
              <w:divBdr>
                <w:top w:val="none" w:sz="0" w:space="0" w:color="auto"/>
                <w:left w:val="none" w:sz="0" w:space="0" w:color="auto"/>
                <w:bottom w:val="none" w:sz="0" w:space="0" w:color="auto"/>
                <w:right w:val="none" w:sz="0" w:space="0" w:color="auto"/>
              </w:divBdr>
              <w:divsChild>
                <w:div w:id="310329494">
                  <w:marLeft w:val="0"/>
                  <w:marRight w:val="0"/>
                  <w:marTop w:val="0"/>
                  <w:marBottom w:val="0"/>
                  <w:divBdr>
                    <w:top w:val="none" w:sz="0" w:space="0" w:color="auto"/>
                    <w:left w:val="none" w:sz="0" w:space="0" w:color="auto"/>
                    <w:bottom w:val="none" w:sz="0" w:space="0" w:color="auto"/>
                    <w:right w:val="none" w:sz="0" w:space="0" w:color="auto"/>
                  </w:divBdr>
                </w:div>
                <w:div w:id="15700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6456">
          <w:marLeft w:val="0"/>
          <w:marRight w:val="0"/>
          <w:marTop w:val="0"/>
          <w:marBottom w:val="0"/>
          <w:divBdr>
            <w:top w:val="none" w:sz="0" w:space="0" w:color="auto"/>
            <w:left w:val="none" w:sz="0" w:space="0" w:color="auto"/>
            <w:bottom w:val="none" w:sz="0" w:space="0" w:color="auto"/>
            <w:right w:val="none" w:sz="0" w:space="0" w:color="auto"/>
          </w:divBdr>
          <w:divsChild>
            <w:div w:id="1141263551">
              <w:marLeft w:val="0"/>
              <w:marRight w:val="0"/>
              <w:marTop w:val="0"/>
              <w:marBottom w:val="0"/>
              <w:divBdr>
                <w:top w:val="none" w:sz="0" w:space="0" w:color="auto"/>
                <w:left w:val="none" w:sz="0" w:space="0" w:color="auto"/>
                <w:bottom w:val="none" w:sz="0" w:space="0" w:color="auto"/>
                <w:right w:val="none" w:sz="0" w:space="0" w:color="auto"/>
              </w:divBdr>
              <w:divsChild>
                <w:div w:id="1961375939">
                  <w:marLeft w:val="0"/>
                  <w:marRight w:val="0"/>
                  <w:marTop w:val="0"/>
                  <w:marBottom w:val="0"/>
                  <w:divBdr>
                    <w:top w:val="none" w:sz="0" w:space="0" w:color="auto"/>
                    <w:left w:val="none" w:sz="0" w:space="0" w:color="auto"/>
                    <w:bottom w:val="none" w:sz="0" w:space="0" w:color="auto"/>
                    <w:right w:val="none" w:sz="0" w:space="0" w:color="auto"/>
                  </w:divBdr>
                </w:div>
                <w:div w:id="7736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4416">
      <w:bodyDiv w:val="1"/>
      <w:marLeft w:val="0"/>
      <w:marRight w:val="0"/>
      <w:marTop w:val="0"/>
      <w:marBottom w:val="0"/>
      <w:divBdr>
        <w:top w:val="none" w:sz="0" w:space="0" w:color="auto"/>
        <w:left w:val="none" w:sz="0" w:space="0" w:color="auto"/>
        <w:bottom w:val="none" w:sz="0" w:space="0" w:color="auto"/>
        <w:right w:val="none" w:sz="0" w:space="0" w:color="auto"/>
      </w:divBdr>
      <w:divsChild>
        <w:div w:id="1223322989">
          <w:marLeft w:val="0"/>
          <w:marRight w:val="0"/>
          <w:marTop w:val="75"/>
          <w:marBottom w:val="75"/>
          <w:divBdr>
            <w:top w:val="none" w:sz="0" w:space="0" w:color="auto"/>
            <w:left w:val="none" w:sz="0" w:space="0" w:color="auto"/>
            <w:bottom w:val="none" w:sz="0" w:space="0" w:color="auto"/>
            <w:right w:val="none" w:sz="0" w:space="0" w:color="auto"/>
          </w:divBdr>
        </w:div>
        <w:div w:id="609044673">
          <w:marLeft w:val="0"/>
          <w:marRight w:val="0"/>
          <w:marTop w:val="0"/>
          <w:marBottom w:val="0"/>
          <w:divBdr>
            <w:top w:val="none" w:sz="0" w:space="0" w:color="auto"/>
            <w:left w:val="none" w:sz="0" w:space="0" w:color="auto"/>
            <w:bottom w:val="none" w:sz="0" w:space="0" w:color="auto"/>
            <w:right w:val="none" w:sz="0" w:space="0" w:color="auto"/>
          </w:divBdr>
          <w:divsChild>
            <w:div w:id="1716002055">
              <w:marLeft w:val="0"/>
              <w:marRight w:val="0"/>
              <w:marTop w:val="0"/>
              <w:marBottom w:val="0"/>
              <w:divBdr>
                <w:top w:val="none" w:sz="0" w:space="0" w:color="auto"/>
                <w:left w:val="none" w:sz="0" w:space="0" w:color="auto"/>
                <w:bottom w:val="none" w:sz="0" w:space="0" w:color="auto"/>
                <w:right w:val="none" w:sz="0" w:space="0" w:color="auto"/>
              </w:divBdr>
              <w:divsChild>
                <w:div w:id="519010772">
                  <w:marLeft w:val="0"/>
                  <w:marRight w:val="0"/>
                  <w:marTop w:val="0"/>
                  <w:marBottom w:val="0"/>
                  <w:divBdr>
                    <w:top w:val="none" w:sz="0" w:space="0" w:color="auto"/>
                    <w:left w:val="none" w:sz="0" w:space="0" w:color="auto"/>
                    <w:bottom w:val="none" w:sz="0" w:space="0" w:color="auto"/>
                    <w:right w:val="none" w:sz="0" w:space="0" w:color="auto"/>
                  </w:divBdr>
                </w:div>
                <w:div w:id="17439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1360">
          <w:marLeft w:val="0"/>
          <w:marRight w:val="0"/>
          <w:marTop w:val="0"/>
          <w:marBottom w:val="0"/>
          <w:divBdr>
            <w:top w:val="none" w:sz="0" w:space="0" w:color="auto"/>
            <w:left w:val="none" w:sz="0" w:space="0" w:color="auto"/>
            <w:bottom w:val="none" w:sz="0" w:space="0" w:color="auto"/>
            <w:right w:val="none" w:sz="0" w:space="0" w:color="auto"/>
          </w:divBdr>
          <w:divsChild>
            <w:div w:id="2105494621">
              <w:marLeft w:val="0"/>
              <w:marRight w:val="0"/>
              <w:marTop w:val="0"/>
              <w:marBottom w:val="0"/>
              <w:divBdr>
                <w:top w:val="none" w:sz="0" w:space="0" w:color="auto"/>
                <w:left w:val="none" w:sz="0" w:space="0" w:color="auto"/>
                <w:bottom w:val="none" w:sz="0" w:space="0" w:color="auto"/>
                <w:right w:val="none" w:sz="0" w:space="0" w:color="auto"/>
              </w:divBdr>
              <w:divsChild>
                <w:div w:id="783186282">
                  <w:marLeft w:val="0"/>
                  <w:marRight w:val="0"/>
                  <w:marTop w:val="0"/>
                  <w:marBottom w:val="0"/>
                  <w:divBdr>
                    <w:top w:val="none" w:sz="0" w:space="0" w:color="auto"/>
                    <w:left w:val="none" w:sz="0" w:space="0" w:color="auto"/>
                    <w:bottom w:val="none" w:sz="0" w:space="0" w:color="auto"/>
                    <w:right w:val="none" w:sz="0" w:space="0" w:color="auto"/>
                  </w:divBdr>
                </w:div>
                <w:div w:id="2955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7310">
          <w:marLeft w:val="0"/>
          <w:marRight w:val="0"/>
          <w:marTop w:val="0"/>
          <w:marBottom w:val="0"/>
          <w:divBdr>
            <w:top w:val="none" w:sz="0" w:space="0" w:color="auto"/>
            <w:left w:val="none" w:sz="0" w:space="0" w:color="auto"/>
            <w:bottom w:val="none" w:sz="0" w:space="0" w:color="auto"/>
            <w:right w:val="none" w:sz="0" w:space="0" w:color="auto"/>
          </w:divBdr>
          <w:divsChild>
            <w:div w:id="1817454252">
              <w:marLeft w:val="0"/>
              <w:marRight w:val="0"/>
              <w:marTop w:val="0"/>
              <w:marBottom w:val="0"/>
              <w:divBdr>
                <w:top w:val="none" w:sz="0" w:space="0" w:color="auto"/>
                <w:left w:val="none" w:sz="0" w:space="0" w:color="auto"/>
                <w:bottom w:val="none" w:sz="0" w:space="0" w:color="auto"/>
                <w:right w:val="none" w:sz="0" w:space="0" w:color="auto"/>
              </w:divBdr>
              <w:divsChild>
                <w:div w:id="1559199301">
                  <w:marLeft w:val="0"/>
                  <w:marRight w:val="0"/>
                  <w:marTop w:val="0"/>
                  <w:marBottom w:val="0"/>
                  <w:divBdr>
                    <w:top w:val="none" w:sz="0" w:space="0" w:color="auto"/>
                    <w:left w:val="none" w:sz="0" w:space="0" w:color="auto"/>
                    <w:bottom w:val="none" w:sz="0" w:space="0" w:color="auto"/>
                    <w:right w:val="none" w:sz="0" w:space="0" w:color="auto"/>
                  </w:divBdr>
                </w:div>
                <w:div w:id="14570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0442">
          <w:marLeft w:val="0"/>
          <w:marRight w:val="0"/>
          <w:marTop w:val="0"/>
          <w:marBottom w:val="0"/>
          <w:divBdr>
            <w:top w:val="none" w:sz="0" w:space="0" w:color="auto"/>
            <w:left w:val="none" w:sz="0" w:space="0" w:color="auto"/>
            <w:bottom w:val="none" w:sz="0" w:space="0" w:color="auto"/>
            <w:right w:val="none" w:sz="0" w:space="0" w:color="auto"/>
          </w:divBdr>
          <w:divsChild>
            <w:div w:id="1800803203">
              <w:marLeft w:val="0"/>
              <w:marRight w:val="0"/>
              <w:marTop w:val="0"/>
              <w:marBottom w:val="0"/>
              <w:divBdr>
                <w:top w:val="none" w:sz="0" w:space="0" w:color="auto"/>
                <w:left w:val="none" w:sz="0" w:space="0" w:color="auto"/>
                <w:bottom w:val="none" w:sz="0" w:space="0" w:color="auto"/>
                <w:right w:val="none" w:sz="0" w:space="0" w:color="auto"/>
              </w:divBdr>
              <w:divsChild>
                <w:div w:id="247467467">
                  <w:marLeft w:val="0"/>
                  <w:marRight w:val="0"/>
                  <w:marTop w:val="0"/>
                  <w:marBottom w:val="0"/>
                  <w:divBdr>
                    <w:top w:val="none" w:sz="0" w:space="0" w:color="auto"/>
                    <w:left w:val="none" w:sz="0" w:space="0" w:color="auto"/>
                    <w:bottom w:val="none" w:sz="0" w:space="0" w:color="auto"/>
                    <w:right w:val="none" w:sz="0" w:space="0" w:color="auto"/>
                  </w:divBdr>
                </w:div>
                <w:div w:id="6901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1113">
          <w:marLeft w:val="0"/>
          <w:marRight w:val="0"/>
          <w:marTop w:val="0"/>
          <w:marBottom w:val="0"/>
          <w:divBdr>
            <w:top w:val="none" w:sz="0" w:space="0" w:color="auto"/>
            <w:left w:val="none" w:sz="0" w:space="0" w:color="auto"/>
            <w:bottom w:val="none" w:sz="0" w:space="0" w:color="auto"/>
            <w:right w:val="none" w:sz="0" w:space="0" w:color="auto"/>
          </w:divBdr>
          <w:divsChild>
            <w:div w:id="1836337157">
              <w:marLeft w:val="0"/>
              <w:marRight w:val="0"/>
              <w:marTop w:val="0"/>
              <w:marBottom w:val="0"/>
              <w:divBdr>
                <w:top w:val="none" w:sz="0" w:space="0" w:color="auto"/>
                <w:left w:val="none" w:sz="0" w:space="0" w:color="auto"/>
                <w:bottom w:val="none" w:sz="0" w:space="0" w:color="auto"/>
                <w:right w:val="none" w:sz="0" w:space="0" w:color="auto"/>
              </w:divBdr>
              <w:divsChild>
                <w:div w:id="508372849">
                  <w:marLeft w:val="0"/>
                  <w:marRight w:val="0"/>
                  <w:marTop w:val="0"/>
                  <w:marBottom w:val="0"/>
                  <w:divBdr>
                    <w:top w:val="none" w:sz="0" w:space="0" w:color="auto"/>
                    <w:left w:val="none" w:sz="0" w:space="0" w:color="auto"/>
                    <w:bottom w:val="none" w:sz="0" w:space="0" w:color="auto"/>
                    <w:right w:val="none" w:sz="0" w:space="0" w:color="auto"/>
                  </w:divBdr>
                </w:div>
                <w:div w:id="8810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39565">
          <w:marLeft w:val="0"/>
          <w:marRight w:val="0"/>
          <w:marTop w:val="0"/>
          <w:marBottom w:val="0"/>
          <w:divBdr>
            <w:top w:val="none" w:sz="0" w:space="0" w:color="auto"/>
            <w:left w:val="none" w:sz="0" w:space="0" w:color="auto"/>
            <w:bottom w:val="none" w:sz="0" w:space="0" w:color="auto"/>
            <w:right w:val="none" w:sz="0" w:space="0" w:color="auto"/>
          </w:divBdr>
          <w:divsChild>
            <w:div w:id="1790196456">
              <w:marLeft w:val="0"/>
              <w:marRight w:val="0"/>
              <w:marTop w:val="0"/>
              <w:marBottom w:val="0"/>
              <w:divBdr>
                <w:top w:val="none" w:sz="0" w:space="0" w:color="auto"/>
                <w:left w:val="none" w:sz="0" w:space="0" w:color="auto"/>
                <w:bottom w:val="none" w:sz="0" w:space="0" w:color="auto"/>
                <w:right w:val="none" w:sz="0" w:space="0" w:color="auto"/>
              </w:divBdr>
              <w:divsChild>
                <w:div w:id="1780711400">
                  <w:marLeft w:val="0"/>
                  <w:marRight w:val="0"/>
                  <w:marTop w:val="0"/>
                  <w:marBottom w:val="0"/>
                  <w:divBdr>
                    <w:top w:val="none" w:sz="0" w:space="0" w:color="auto"/>
                    <w:left w:val="none" w:sz="0" w:space="0" w:color="auto"/>
                    <w:bottom w:val="none" w:sz="0" w:space="0" w:color="auto"/>
                    <w:right w:val="none" w:sz="0" w:space="0" w:color="auto"/>
                  </w:divBdr>
                </w:div>
                <w:div w:id="8607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7183">
          <w:marLeft w:val="0"/>
          <w:marRight w:val="0"/>
          <w:marTop w:val="0"/>
          <w:marBottom w:val="0"/>
          <w:divBdr>
            <w:top w:val="none" w:sz="0" w:space="0" w:color="auto"/>
            <w:left w:val="none" w:sz="0" w:space="0" w:color="auto"/>
            <w:bottom w:val="none" w:sz="0" w:space="0" w:color="auto"/>
            <w:right w:val="none" w:sz="0" w:space="0" w:color="auto"/>
          </w:divBdr>
          <w:divsChild>
            <w:div w:id="1342926721">
              <w:marLeft w:val="0"/>
              <w:marRight w:val="0"/>
              <w:marTop w:val="0"/>
              <w:marBottom w:val="0"/>
              <w:divBdr>
                <w:top w:val="none" w:sz="0" w:space="0" w:color="auto"/>
                <w:left w:val="none" w:sz="0" w:space="0" w:color="auto"/>
                <w:bottom w:val="none" w:sz="0" w:space="0" w:color="auto"/>
                <w:right w:val="none" w:sz="0" w:space="0" w:color="auto"/>
              </w:divBdr>
              <w:divsChild>
                <w:div w:id="642974416">
                  <w:marLeft w:val="0"/>
                  <w:marRight w:val="0"/>
                  <w:marTop w:val="0"/>
                  <w:marBottom w:val="0"/>
                  <w:divBdr>
                    <w:top w:val="none" w:sz="0" w:space="0" w:color="auto"/>
                    <w:left w:val="none" w:sz="0" w:space="0" w:color="auto"/>
                    <w:bottom w:val="none" w:sz="0" w:space="0" w:color="auto"/>
                    <w:right w:val="none" w:sz="0" w:space="0" w:color="auto"/>
                  </w:divBdr>
                </w:div>
                <w:div w:id="17515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0796">
          <w:marLeft w:val="0"/>
          <w:marRight w:val="0"/>
          <w:marTop w:val="0"/>
          <w:marBottom w:val="0"/>
          <w:divBdr>
            <w:top w:val="none" w:sz="0" w:space="0" w:color="auto"/>
            <w:left w:val="none" w:sz="0" w:space="0" w:color="auto"/>
            <w:bottom w:val="none" w:sz="0" w:space="0" w:color="auto"/>
            <w:right w:val="none" w:sz="0" w:space="0" w:color="auto"/>
          </w:divBdr>
          <w:divsChild>
            <w:div w:id="1466318560">
              <w:marLeft w:val="0"/>
              <w:marRight w:val="0"/>
              <w:marTop w:val="0"/>
              <w:marBottom w:val="0"/>
              <w:divBdr>
                <w:top w:val="none" w:sz="0" w:space="0" w:color="auto"/>
                <w:left w:val="none" w:sz="0" w:space="0" w:color="auto"/>
                <w:bottom w:val="none" w:sz="0" w:space="0" w:color="auto"/>
                <w:right w:val="none" w:sz="0" w:space="0" w:color="auto"/>
              </w:divBdr>
              <w:divsChild>
                <w:div w:id="1797866263">
                  <w:marLeft w:val="0"/>
                  <w:marRight w:val="0"/>
                  <w:marTop w:val="0"/>
                  <w:marBottom w:val="0"/>
                  <w:divBdr>
                    <w:top w:val="none" w:sz="0" w:space="0" w:color="auto"/>
                    <w:left w:val="none" w:sz="0" w:space="0" w:color="auto"/>
                    <w:bottom w:val="none" w:sz="0" w:space="0" w:color="auto"/>
                    <w:right w:val="none" w:sz="0" w:space="0" w:color="auto"/>
                  </w:divBdr>
                </w:div>
                <w:div w:id="19759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27635">
      <w:bodyDiv w:val="1"/>
      <w:marLeft w:val="0"/>
      <w:marRight w:val="0"/>
      <w:marTop w:val="0"/>
      <w:marBottom w:val="0"/>
      <w:divBdr>
        <w:top w:val="none" w:sz="0" w:space="0" w:color="auto"/>
        <w:left w:val="none" w:sz="0" w:space="0" w:color="auto"/>
        <w:bottom w:val="none" w:sz="0" w:space="0" w:color="auto"/>
        <w:right w:val="none" w:sz="0" w:space="0" w:color="auto"/>
      </w:divBdr>
      <w:divsChild>
        <w:div w:id="867647780">
          <w:marLeft w:val="0"/>
          <w:marRight w:val="0"/>
          <w:marTop w:val="75"/>
          <w:marBottom w:val="75"/>
          <w:divBdr>
            <w:top w:val="none" w:sz="0" w:space="0" w:color="auto"/>
            <w:left w:val="none" w:sz="0" w:space="0" w:color="auto"/>
            <w:bottom w:val="none" w:sz="0" w:space="0" w:color="auto"/>
            <w:right w:val="none" w:sz="0" w:space="0" w:color="auto"/>
          </w:divBdr>
        </w:div>
        <w:div w:id="1236360053">
          <w:marLeft w:val="0"/>
          <w:marRight w:val="0"/>
          <w:marTop w:val="0"/>
          <w:marBottom w:val="0"/>
          <w:divBdr>
            <w:top w:val="none" w:sz="0" w:space="0" w:color="auto"/>
            <w:left w:val="none" w:sz="0" w:space="0" w:color="auto"/>
            <w:bottom w:val="none" w:sz="0" w:space="0" w:color="auto"/>
            <w:right w:val="none" w:sz="0" w:space="0" w:color="auto"/>
          </w:divBdr>
          <w:divsChild>
            <w:div w:id="916282376">
              <w:marLeft w:val="0"/>
              <w:marRight w:val="0"/>
              <w:marTop w:val="0"/>
              <w:marBottom w:val="0"/>
              <w:divBdr>
                <w:top w:val="none" w:sz="0" w:space="0" w:color="auto"/>
                <w:left w:val="none" w:sz="0" w:space="0" w:color="auto"/>
                <w:bottom w:val="none" w:sz="0" w:space="0" w:color="auto"/>
                <w:right w:val="none" w:sz="0" w:space="0" w:color="auto"/>
              </w:divBdr>
              <w:divsChild>
                <w:div w:id="371198068">
                  <w:marLeft w:val="0"/>
                  <w:marRight w:val="0"/>
                  <w:marTop w:val="0"/>
                  <w:marBottom w:val="0"/>
                  <w:divBdr>
                    <w:top w:val="none" w:sz="0" w:space="0" w:color="auto"/>
                    <w:left w:val="none" w:sz="0" w:space="0" w:color="auto"/>
                    <w:bottom w:val="none" w:sz="0" w:space="0" w:color="auto"/>
                    <w:right w:val="none" w:sz="0" w:space="0" w:color="auto"/>
                  </w:divBdr>
                </w:div>
                <w:div w:id="12715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6296">
          <w:marLeft w:val="0"/>
          <w:marRight w:val="0"/>
          <w:marTop w:val="0"/>
          <w:marBottom w:val="0"/>
          <w:divBdr>
            <w:top w:val="none" w:sz="0" w:space="0" w:color="auto"/>
            <w:left w:val="none" w:sz="0" w:space="0" w:color="auto"/>
            <w:bottom w:val="none" w:sz="0" w:space="0" w:color="auto"/>
            <w:right w:val="none" w:sz="0" w:space="0" w:color="auto"/>
          </w:divBdr>
          <w:divsChild>
            <w:div w:id="981083174">
              <w:marLeft w:val="0"/>
              <w:marRight w:val="0"/>
              <w:marTop w:val="0"/>
              <w:marBottom w:val="0"/>
              <w:divBdr>
                <w:top w:val="none" w:sz="0" w:space="0" w:color="auto"/>
                <w:left w:val="none" w:sz="0" w:space="0" w:color="auto"/>
                <w:bottom w:val="none" w:sz="0" w:space="0" w:color="auto"/>
                <w:right w:val="none" w:sz="0" w:space="0" w:color="auto"/>
              </w:divBdr>
              <w:divsChild>
                <w:div w:id="712658538">
                  <w:marLeft w:val="0"/>
                  <w:marRight w:val="0"/>
                  <w:marTop w:val="0"/>
                  <w:marBottom w:val="0"/>
                  <w:divBdr>
                    <w:top w:val="none" w:sz="0" w:space="0" w:color="auto"/>
                    <w:left w:val="none" w:sz="0" w:space="0" w:color="auto"/>
                    <w:bottom w:val="none" w:sz="0" w:space="0" w:color="auto"/>
                    <w:right w:val="none" w:sz="0" w:space="0" w:color="auto"/>
                  </w:divBdr>
                </w:div>
                <w:div w:id="12407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06005">
          <w:marLeft w:val="0"/>
          <w:marRight w:val="0"/>
          <w:marTop w:val="0"/>
          <w:marBottom w:val="0"/>
          <w:divBdr>
            <w:top w:val="none" w:sz="0" w:space="0" w:color="auto"/>
            <w:left w:val="none" w:sz="0" w:space="0" w:color="auto"/>
            <w:bottom w:val="none" w:sz="0" w:space="0" w:color="auto"/>
            <w:right w:val="none" w:sz="0" w:space="0" w:color="auto"/>
          </w:divBdr>
          <w:divsChild>
            <w:div w:id="343628311">
              <w:marLeft w:val="0"/>
              <w:marRight w:val="0"/>
              <w:marTop w:val="0"/>
              <w:marBottom w:val="0"/>
              <w:divBdr>
                <w:top w:val="none" w:sz="0" w:space="0" w:color="auto"/>
                <w:left w:val="none" w:sz="0" w:space="0" w:color="auto"/>
                <w:bottom w:val="none" w:sz="0" w:space="0" w:color="auto"/>
                <w:right w:val="none" w:sz="0" w:space="0" w:color="auto"/>
              </w:divBdr>
              <w:divsChild>
                <w:div w:id="797334356">
                  <w:marLeft w:val="0"/>
                  <w:marRight w:val="0"/>
                  <w:marTop w:val="0"/>
                  <w:marBottom w:val="0"/>
                  <w:divBdr>
                    <w:top w:val="none" w:sz="0" w:space="0" w:color="auto"/>
                    <w:left w:val="none" w:sz="0" w:space="0" w:color="auto"/>
                    <w:bottom w:val="none" w:sz="0" w:space="0" w:color="auto"/>
                    <w:right w:val="none" w:sz="0" w:space="0" w:color="auto"/>
                  </w:divBdr>
                </w:div>
                <w:div w:id="15051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19107">
          <w:marLeft w:val="0"/>
          <w:marRight w:val="0"/>
          <w:marTop w:val="0"/>
          <w:marBottom w:val="0"/>
          <w:divBdr>
            <w:top w:val="none" w:sz="0" w:space="0" w:color="auto"/>
            <w:left w:val="none" w:sz="0" w:space="0" w:color="auto"/>
            <w:bottom w:val="none" w:sz="0" w:space="0" w:color="auto"/>
            <w:right w:val="none" w:sz="0" w:space="0" w:color="auto"/>
          </w:divBdr>
          <w:divsChild>
            <w:div w:id="1909336809">
              <w:marLeft w:val="0"/>
              <w:marRight w:val="0"/>
              <w:marTop w:val="0"/>
              <w:marBottom w:val="0"/>
              <w:divBdr>
                <w:top w:val="none" w:sz="0" w:space="0" w:color="auto"/>
                <w:left w:val="none" w:sz="0" w:space="0" w:color="auto"/>
                <w:bottom w:val="none" w:sz="0" w:space="0" w:color="auto"/>
                <w:right w:val="none" w:sz="0" w:space="0" w:color="auto"/>
              </w:divBdr>
              <w:divsChild>
                <w:div w:id="443307963">
                  <w:marLeft w:val="0"/>
                  <w:marRight w:val="0"/>
                  <w:marTop w:val="0"/>
                  <w:marBottom w:val="0"/>
                  <w:divBdr>
                    <w:top w:val="none" w:sz="0" w:space="0" w:color="auto"/>
                    <w:left w:val="none" w:sz="0" w:space="0" w:color="auto"/>
                    <w:bottom w:val="none" w:sz="0" w:space="0" w:color="auto"/>
                    <w:right w:val="none" w:sz="0" w:space="0" w:color="auto"/>
                  </w:divBdr>
                </w:div>
                <w:div w:id="8851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24857">
          <w:marLeft w:val="0"/>
          <w:marRight w:val="0"/>
          <w:marTop w:val="0"/>
          <w:marBottom w:val="0"/>
          <w:divBdr>
            <w:top w:val="none" w:sz="0" w:space="0" w:color="auto"/>
            <w:left w:val="none" w:sz="0" w:space="0" w:color="auto"/>
            <w:bottom w:val="none" w:sz="0" w:space="0" w:color="auto"/>
            <w:right w:val="none" w:sz="0" w:space="0" w:color="auto"/>
          </w:divBdr>
          <w:divsChild>
            <w:div w:id="752435319">
              <w:marLeft w:val="0"/>
              <w:marRight w:val="0"/>
              <w:marTop w:val="0"/>
              <w:marBottom w:val="0"/>
              <w:divBdr>
                <w:top w:val="none" w:sz="0" w:space="0" w:color="auto"/>
                <w:left w:val="none" w:sz="0" w:space="0" w:color="auto"/>
                <w:bottom w:val="none" w:sz="0" w:space="0" w:color="auto"/>
                <w:right w:val="none" w:sz="0" w:space="0" w:color="auto"/>
              </w:divBdr>
              <w:divsChild>
                <w:div w:id="1346833486">
                  <w:marLeft w:val="0"/>
                  <w:marRight w:val="0"/>
                  <w:marTop w:val="0"/>
                  <w:marBottom w:val="0"/>
                  <w:divBdr>
                    <w:top w:val="none" w:sz="0" w:space="0" w:color="auto"/>
                    <w:left w:val="none" w:sz="0" w:space="0" w:color="auto"/>
                    <w:bottom w:val="none" w:sz="0" w:space="0" w:color="auto"/>
                    <w:right w:val="none" w:sz="0" w:space="0" w:color="auto"/>
                  </w:divBdr>
                </w:div>
                <w:div w:id="2745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71268">
      <w:bodyDiv w:val="1"/>
      <w:marLeft w:val="0"/>
      <w:marRight w:val="0"/>
      <w:marTop w:val="0"/>
      <w:marBottom w:val="0"/>
      <w:divBdr>
        <w:top w:val="none" w:sz="0" w:space="0" w:color="auto"/>
        <w:left w:val="none" w:sz="0" w:space="0" w:color="auto"/>
        <w:bottom w:val="none" w:sz="0" w:space="0" w:color="auto"/>
        <w:right w:val="none" w:sz="0" w:space="0" w:color="auto"/>
      </w:divBdr>
      <w:divsChild>
        <w:div w:id="248737732">
          <w:marLeft w:val="0"/>
          <w:marRight w:val="0"/>
          <w:marTop w:val="75"/>
          <w:marBottom w:val="75"/>
          <w:divBdr>
            <w:top w:val="none" w:sz="0" w:space="0" w:color="auto"/>
            <w:left w:val="none" w:sz="0" w:space="0" w:color="auto"/>
            <w:bottom w:val="none" w:sz="0" w:space="0" w:color="auto"/>
            <w:right w:val="none" w:sz="0" w:space="0" w:color="auto"/>
          </w:divBdr>
        </w:div>
        <w:div w:id="1464300732">
          <w:marLeft w:val="0"/>
          <w:marRight w:val="0"/>
          <w:marTop w:val="0"/>
          <w:marBottom w:val="0"/>
          <w:divBdr>
            <w:top w:val="none" w:sz="0" w:space="0" w:color="auto"/>
            <w:left w:val="none" w:sz="0" w:space="0" w:color="auto"/>
            <w:bottom w:val="none" w:sz="0" w:space="0" w:color="auto"/>
            <w:right w:val="none" w:sz="0" w:space="0" w:color="auto"/>
          </w:divBdr>
          <w:divsChild>
            <w:div w:id="615143886">
              <w:marLeft w:val="0"/>
              <w:marRight w:val="0"/>
              <w:marTop w:val="0"/>
              <w:marBottom w:val="0"/>
              <w:divBdr>
                <w:top w:val="none" w:sz="0" w:space="0" w:color="auto"/>
                <w:left w:val="none" w:sz="0" w:space="0" w:color="auto"/>
                <w:bottom w:val="none" w:sz="0" w:space="0" w:color="auto"/>
                <w:right w:val="none" w:sz="0" w:space="0" w:color="auto"/>
              </w:divBdr>
              <w:divsChild>
                <w:div w:id="1262879222">
                  <w:marLeft w:val="0"/>
                  <w:marRight w:val="0"/>
                  <w:marTop w:val="0"/>
                  <w:marBottom w:val="0"/>
                  <w:divBdr>
                    <w:top w:val="none" w:sz="0" w:space="0" w:color="auto"/>
                    <w:left w:val="none" w:sz="0" w:space="0" w:color="auto"/>
                    <w:bottom w:val="none" w:sz="0" w:space="0" w:color="auto"/>
                    <w:right w:val="none" w:sz="0" w:space="0" w:color="auto"/>
                  </w:divBdr>
                </w:div>
                <w:div w:id="9707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359">
          <w:marLeft w:val="0"/>
          <w:marRight w:val="0"/>
          <w:marTop w:val="0"/>
          <w:marBottom w:val="0"/>
          <w:divBdr>
            <w:top w:val="none" w:sz="0" w:space="0" w:color="auto"/>
            <w:left w:val="none" w:sz="0" w:space="0" w:color="auto"/>
            <w:bottom w:val="none" w:sz="0" w:space="0" w:color="auto"/>
            <w:right w:val="none" w:sz="0" w:space="0" w:color="auto"/>
          </w:divBdr>
          <w:divsChild>
            <w:div w:id="142548024">
              <w:marLeft w:val="0"/>
              <w:marRight w:val="0"/>
              <w:marTop w:val="0"/>
              <w:marBottom w:val="0"/>
              <w:divBdr>
                <w:top w:val="none" w:sz="0" w:space="0" w:color="auto"/>
                <w:left w:val="none" w:sz="0" w:space="0" w:color="auto"/>
                <w:bottom w:val="none" w:sz="0" w:space="0" w:color="auto"/>
                <w:right w:val="none" w:sz="0" w:space="0" w:color="auto"/>
              </w:divBdr>
              <w:divsChild>
                <w:div w:id="113646444">
                  <w:marLeft w:val="0"/>
                  <w:marRight w:val="0"/>
                  <w:marTop w:val="0"/>
                  <w:marBottom w:val="0"/>
                  <w:divBdr>
                    <w:top w:val="none" w:sz="0" w:space="0" w:color="auto"/>
                    <w:left w:val="none" w:sz="0" w:space="0" w:color="auto"/>
                    <w:bottom w:val="none" w:sz="0" w:space="0" w:color="auto"/>
                    <w:right w:val="none" w:sz="0" w:space="0" w:color="auto"/>
                  </w:divBdr>
                </w:div>
                <w:div w:id="5339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58165">
          <w:marLeft w:val="0"/>
          <w:marRight w:val="0"/>
          <w:marTop w:val="0"/>
          <w:marBottom w:val="0"/>
          <w:divBdr>
            <w:top w:val="none" w:sz="0" w:space="0" w:color="auto"/>
            <w:left w:val="none" w:sz="0" w:space="0" w:color="auto"/>
            <w:bottom w:val="none" w:sz="0" w:space="0" w:color="auto"/>
            <w:right w:val="none" w:sz="0" w:space="0" w:color="auto"/>
          </w:divBdr>
          <w:divsChild>
            <w:div w:id="312373593">
              <w:marLeft w:val="0"/>
              <w:marRight w:val="0"/>
              <w:marTop w:val="0"/>
              <w:marBottom w:val="0"/>
              <w:divBdr>
                <w:top w:val="none" w:sz="0" w:space="0" w:color="auto"/>
                <w:left w:val="none" w:sz="0" w:space="0" w:color="auto"/>
                <w:bottom w:val="none" w:sz="0" w:space="0" w:color="auto"/>
                <w:right w:val="none" w:sz="0" w:space="0" w:color="auto"/>
              </w:divBdr>
              <w:divsChild>
                <w:div w:id="970747269">
                  <w:marLeft w:val="0"/>
                  <w:marRight w:val="0"/>
                  <w:marTop w:val="0"/>
                  <w:marBottom w:val="0"/>
                  <w:divBdr>
                    <w:top w:val="none" w:sz="0" w:space="0" w:color="auto"/>
                    <w:left w:val="none" w:sz="0" w:space="0" w:color="auto"/>
                    <w:bottom w:val="none" w:sz="0" w:space="0" w:color="auto"/>
                    <w:right w:val="none" w:sz="0" w:space="0" w:color="auto"/>
                  </w:divBdr>
                </w:div>
                <w:div w:id="88101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7781">
          <w:marLeft w:val="0"/>
          <w:marRight w:val="0"/>
          <w:marTop w:val="0"/>
          <w:marBottom w:val="0"/>
          <w:divBdr>
            <w:top w:val="none" w:sz="0" w:space="0" w:color="auto"/>
            <w:left w:val="none" w:sz="0" w:space="0" w:color="auto"/>
            <w:bottom w:val="none" w:sz="0" w:space="0" w:color="auto"/>
            <w:right w:val="none" w:sz="0" w:space="0" w:color="auto"/>
          </w:divBdr>
          <w:divsChild>
            <w:div w:id="145972567">
              <w:marLeft w:val="0"/>
              <w:marRight w:val="0"/>
              <w:marTop w:val="0"/>
              <w:marBottom w:val="0"/>
              <w:divBdr>
                <w:top w:val="none" w:sz="0" w:space="0" w:color="auto"/>
                <w:left w:val="none" w:sz="0" w:space="0" w:color="auto"/>
                <w:bottom w:val="none" w:sz="0" w:space="0" w:color="auto"/>
                <w:right w:val="none" w:sz="0" w:space="0" w:color="auto"/>
              </w:divBdr>
              <w:divsChild>
                <w:div w:id="780078460">
                  <w:marLeft w:val="0"/>
                  <w:marRight w:val="0"/>
                  <w:marTop w:val="0"/>
                  <w:marBottom w:val="0"/>
                  <w:divBdr>
                    <w:top w:val="none" w:sz="0" w:space="0" w:color="auto"/>
                    <w:left w:val="none" w:sz="0" w:space="0" w:color="auto"/>
                    <w:bottom w:val="none" w:sz="0" w:space="0" w:color="auto"/>
                    <w:right w:val="none" w:sz="0" w:space="0" w:color="auto"/>
                  </w:divBdr>
                </w:div>
                <w:div w:id="15916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3117">
          <w:marLeft w:val="0"/>
          <w:marRight w:val="0"/>
          <w:marTop w:val="0"/>
          <w:marBottom w:val="0"/>
          <w:divBdr>
            <w:top w:val="none" w:sz="0" w:space="0" w:color="auto"/>
            <w:left w:val="none" w:sz="0" w:space="0" w:color="auto"/>
            <w:bottom w:val="none" w:sz="0" w:space="0" w:color="auto"/>
            <w:right w:val="none" w:sz="0" w:space="0" w:color="auto"/>
          </w:divBdr>
          <w:divsChild>
            <w:div w:id="413087431">
              <w:marLeft w:val="0"/>
              <w:marRight w:val="0"/>
              <w:marTop w:val="0"/>
              <w:marBottom w:val="0"/>
              <w:divBdr>
                <w:top w:val="none" w:sz="0" w:space="0" w:color="auto"/>
                <w:left w:val="none" w:sz="0" w:space="0" w:color="auto"/>
                <w:bottom w:val="none" w:sz="0" w:space="0" w:color="auto"/>
                <w:right w:val="none" w:sz="0" w:space="0" w:color="auto"/>
              </w:divBdr>
              <w:divsChild>
                <w:div w:id="85080436">
                  <w:marLeft w:val="0"/>
                  <w:marRight w:val="0"/>
                  <w:marTop w:val="0"/>
                  <w:marBottom w:val="0"/>
                  <w:divBdr>
                    <w:top w:val="none" w:sz="0" w:space="0" w:color="auto"/>
                    <w:left w:val="none" w:sz="0" w:space="0" w:color="auto"/>
                    <w:bottom w:val="none" w:sz="0" w:space="0" w:color="auto"/>
                    <w:right w:val="none" w:sz="0" w:space="0" w:color="auto"/>
                  </w:divBdr>
                </w:div>
                <w:div w:id="9151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7905">
          <w:marLeft w:val="0"/>
          <w:marRight w:val="0"/>
          <w:marTop w:val="0"/>
          <w:marBottom w:val="0"/>
          <w:divBdr>
            <w:top w:val="none" w:sz="0" w:space="0" w:color="auto"/>
            <w:left w:val="none" w:sz="0" w:space="0" w:color="auto"/>
            <w:bottom w:val="none" w:sz="0" w:space="0" w:color="auto"/>
            <w:right w:val="none" w:sz="0" w:space="0" w:color="auto"/>
          </w:divBdr>
          <w:divsChild>
            <w:div w:id="1507135716">
              <w:marLeft w:val="0"/>
              <w:marRight w:val="0"/>
              <w:marTop w:val="0"/>
              <w:marBottom w:val="0"/>
              <w:divBdr>
                <w:top w:val="none" w:sz="0" w:space="0" w:color="auto"/>
                <w:left w:val="none" w:sz="0" w:space="0" w:color="auto"/>
                <w:bottom w:val="none" w:sz="0" w:space="0" w:color="auto"/>
                <w:right w:val="none" w:sz="0" w:space="0" w:color="auto"/>
              </w:divBdr>
              <w:divsChild>
                <w:div w:id="298652941">
                  <w:marLeft w:val="0"/>
                  <w:marRight w:val="0"/>
                  <w:marTop w:val="0"/>
                  <w:marBottom w:val="0"/>
                  <w:divBdr>
                    <w:top w:val="none" w:sz="0" w:space="0" w:color="auto"/>
                    <w:left w:val="none" w:sz="0" w:space="0" w:color="auto"/>
                    <w:bottom w:val="none" w:sz="0" w:space="0" w:color="auto"/>
                    <w:right w:val="none" w:sz="0" w:space="0" w:color="auto"/>
                  </w:divBdr>
                </w:div>
                <w:div w:id="3465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3954">
          <w:marLeft w:val="0"/>
          <w:marRight w:val="0"/>
          <w:marTop w:val="0"/>
          <w:marBottom w:val="0"/>
          <w:divBdr>
            <w:top w:val="none" w:sz="0" w:space="0" w:color="auto"/>
            <w:left w:val="none" w:sz="0" w:space="0" w:color="auto"/>
            <w:bottom w:val="none" w:sz="0" w:space="0" w:color="auto"/>
            <w:right w:val="none" w:sz="0" w:space="0" w:color="auto"/>
          </w:divBdr>
          <w:divsChild>
            <w:div w:id="1393500256">
              <w:marLeft w:val="0"/>
              <w:marRight w:val="0"/>
              <w:marTop w:val="0"/>
              <w:marBottom w:val="0"/>
              <w:divBdr>
                <w:top w:val="none" w:sz="0" w:space="0" w:color="auto"/>
                <w:left w:val="none" w:sz="0" w:space="0" w:color="auto"/>
                <w:bottom w:val="none" w:sz="0" w:space="0" w:color="auto"/>
                <w:right w:val="none" w:sz="0" w:space="0" w:color="auto"/>
              </w:divBdr>
              <w:divsChild>
                <w:div w:id="629364849">
                  <w:marLeft w:val="0"/>
                  <w:marRight w:val="0"/>
                  <w:marTop w:val="0"/>
                  <w:marBottom w:val="0"/>
                  <w:divBdr>
                    <w:top w:val="none" w:sz="0" w:space="0" w:color="auto"/>
                    <w:left w:val="none" w:sz="0" w:space="0" w:color="auto"/>
                    <w:bottom w:val="none" w:sz="0" w:space="0" w:color="auto"/>
                    <w:right w:val="none" w:sz="0" w:space="0" w:color="auto"/>
                  </w:divBdr>
                </w:div>
                <w:div w:id="1738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78944">
      <w:bodyDiv w:val="1"/>
      <w:marLeft w:val="0"/>
      <w:marRight w:val="0"/>
      <w:marTop w:val="0"/>
      <w:marBottom w:val="0"/>
      <w:divBdr>
        <w:top w:val="none" w:sz="0" w:space="0" w:color="auto"/>
        <w:left w:val="none" w:sz="0" w:space="0" w:color="auto"/>
        <w:bottom w:val="none" w:sz="0" w:space="0" w:color="auto"/>
        <w:right w:val="none" w:sz="0" w:space="0" w:color="auto"/>
      </w:divBdr>
      <w:divsChild>
        <w:div w:id="170145814">
          <w:marLeft w:val="0"/>
          <w:marRight w:val="0"/>
          <w:marTop w:val="75"/>
          <w:marBottom w:val="75"/>
          <w:divBdr>
            <w:top w:val="none" w:sz="0" w:space="0" w:color="auto"/>
            <w:left w:val="none" w:sz="0" w:space="0" w:color="auto"/>
            <w:bottom w:val="none" w:sz="0" w:space="0" w:color="auto"/>
            <w:right w:val="none" w:sz="0" w:space="0" w:color="auto"/>
          </w:divBdr>
        </w:div>
        <w:div w:id="889658420">
          <w:marLeft w:val="0"/>
          <w:marRight w:val="0"/>
          <w:marTop w:val="0"/>
          <w:marBottom w:val="0"/>
          <w:divBdr>
            <w:top w:val="none" w:sz="0" w:space="0" w:color="auto"/>
            <w:left w:val="none" w:sz="0" w:space="0" w:color="auto"/>
            <w:bottom w:val="none" w:sz="0" w:space="0" w:color="auto"/>
            <w:right w:val="none" w:sz="0" w:space="0" w:color="auto"/>
          </w:divBdr>
          <w:divsChild>
            <w:div w:id="1640332041">
              <w:marLeft w:val="0"/>
              <w:marRight w:val="0"/>
              <w:marTop w:val="0"/>
              <w:marBottom w:val="0"/>
              <w:divBdr>
                <w:top w:val="none" w:sz="0" w:space="0" w:color="auto"/>
                <w:left w:val="none" w:sz="0" w:space="0" w:color="auto"/>
                <w:bottom w:val="none" w:sz="0" w:space="0" w:color="auto"/>
                <w:right w:val="none" w:sz="0" w:space="0" w:color="auto"/>
              </w:divBdr>
              <w:divsChild>
                <w:div w:id="705983429">
                  <w:marLeft w:val="0"/>
                  <w:marRight w:val="0"/>
                  <w:marTop w:val="0"/>
                  <w:marBottom w:val="0"/>
                  <w:divBdr>
                    <w:top w:val="none" w:sz="0" w:space="0" w:color="auto"/>
                    <w:left w:val="none" w:sz="0" w:space="0" w:color="auto"/>
                    <w:bottom w:val="none" w:sz="0" w:space="0" w:color="auto"/>
                    <w:right w:val="none" w:sz="0" w:space="0" w:color="auto"/>
                  </w:divBdr>
                </w:div>
                <w:div w:id="17219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314">
          <w:marLeft w:val="0"/>
          <w:marRight w:val="0"/>
          <w:marTop w:val="0"/>
          <w:marBottom w:val="0"/>
          <w:divBdr>
            <w:top w:val="none" w:sz="0" w:space="0" w:color="auto"/>
            <w:left w:val="none" w:sz="0" w:space="0" w:color="auto"/>
            <w:bottom w:val="none" w:sz="0" w:space="0" w:color="auto"/>
            <w:right w:val="none" w:sz="0" w:space="0" w:color="auto"/>
          </w:divBdr>
          <w:divsChild>
            <w:div w:id="520515854">
              <w:marLeft w:val="0"/>
              <w:marRight w:val="0"/>
              <w:marTop w:val="0"/>
              <w:marBottom w:val="0"/>
              <w:divBdr>
                <w:top w:val="none" w:sz="0" w:space="0" w:color="auto"/>
                <w:left w:val="none" w:sz="0" w:space="0" w:color="auto"/>
                <w:bottom w:val="none" w:sz="0" w:space="0" w:color="auto"/>
                <w:right w:val="none" w:sz="0" w:space="0" w:color="auto"/>
              </w:divBdr>
              <w:divsChild>
                <w:div w:id="287973051">
                  <w:marLeft w:val="0"/>
                  <w:marRight w:val="0"/>
                  <w:marTop w:val="0"/>
                  <w:marBottom w:val="0"/>
                  <w:divBdr>
                    <w:top w:val="none" w:sz="0" w:space="0" w:color="auto"/>
                    <w:left w:val="none" w:sz="0" w:space="0" w:color="auto"/>
                    <w:bottom w:val="none" w:sz="0" w:space="0" w:color="auto"/>
                    <w:right w:val="none" w:sz="0" w:space="0" w:color="auto"/>
                  </w:divBdr>
                </w:div>
                <w:div w:id="206964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135">
          <w:marLeft w:val="0"/>
          <w:marRight w:val="0"/>
          <w:marTop w:val="0"/>
          <w:marBottom w:val="0"/>
          <w:divBdr>
            <w:top w:val="none" w:sz="0" w:space="0" w:color="auto"/>
            <w:left w:val="none" w:sz="0" w:space="0" w:color="auto"/>
            <w:bottom w:val="none" w:sz="0" w:space="0" w:color="auto"/>
            <w:right w:val="none" w:sz="0" w:space="0" w:color="auto"/>
          </w:divBdr>
          <w:divsChild>
            <w:div w:id="767820279">
              <w:marLeft w:val="0"/>
              <w:marRight w:val="0"/>
              <w:marTop w:val="0"/>
              <w:marBottom w:val="0"/>
              <w:divBdr>
                <w:top w:val="none" w:sz="0" w:space="0" w:color="auto"/>
                <w:left w:val="none" w:sz="0" w:space="0" w:color="auto"/>
                <w:bottom w:val="none" w:sz="0" w:space="0" w:color="auto"/>
                <w:right w:val="none" w:sz="0" w:space="0" w:color="auto"/>
              </w:divBdr>
              <w:divsChild>
                <w:div w:id="1195850582">
                  <w:marLeft w:val="0"/>
                  <w:marRight w:val="0"/>
                  <w:marTop w:val="0"/>
                  <w:marBottom w:val="0"/>
                  <w:divBdr>
                    <w:top w:val="none" w:sz="0" w:space="0" w:color="auto"/>
                    <w:left w:val="none" w:sz="0" w:space="0" w:color="auto"/>
                    <w:bottom w:val="none" w:sz="0" w:space="0" w:color="auto"/>
                    <w:right w:val="none" w:sz="0" w:space="0" w:color="auto"/>
                  </w:divBdr>
                </w:div>
                <w:div w:id="15517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8065">
          <w:marLeft w:val="0"/>
          <w:marRight w:val="0"/>
          <w:marTop w:val="0"/>
          <w:marBottom w:val="0"/>
          <w:divBdr>
            <w:top w:val="none" w:sz="0" w:space="0" w:color="auto"/>
            <w:left w:val="none" w:sz="0" w:space="0" w:color="auto"/>
            <w:bottom w:val="none" w:sz="0" w:space="0" w:color="auto"/>
            <w:right w:val="none" w:sz="0" w:space="0" w:color="auto"/>
          </w:divBdr>
          <w:divsChild>
            <w:div w:id="74592318">
              <w:marLeft w:val="0"/>
              <w:marRight w:val="0"/>
              <w:marTop w:val="0"/>
              <w:marBottom w:val="0"/>
              <w:divBdr>
                <w:top w:val="none" w:sz="0" w:space="0" w:color="auto"/>
                <w:left w:val="none" w:sz="0" w:space="0" w:color="auto"/>
                <w:bottom w:val="none" w:sz="0" w:space="0" w:color="auto"/>
                <w:right w:val="none" w:sz="0" w:space="0" w:color="auto"/>
              </w:divBdr>
              <w:divsChild>
                <w:div w:id="1556820714">
                  <w:marLeft w:val="0"/>
                  <w:marRight w:val="0"/>
                  <w:marTop w:val="0"/>
                  <w:marBottom w:val="0"/>
                  <w:divBdr>
                    <w:top w:val="none" w:sz="0" w:space="0" w:color="auto"/>
                    <w:left w:val="none" w:sz="0" w:space="0" w:color="auto"/>
                    <w:bottom w:val="none" w:sz="0" w:space="0" w:color="auto"/>
                    <w:right w:val="none" w:sz="0" w:space="0" w:color="auto"/>
                  </w:divBdr>
                </w:div>
                <w:div w:id="13080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934">
          <w:marLeft w:val="0"/>
          <w:marRight w:val="0"/>
          <w:marTop w:val="0"/>
          <w:marBottom w:val="0"/>
          <w:divBdr>
            <w:top w:val="none" w:sz="0" w:space="0" w:color="auto"/>
            <w:left w:val="none" w:sz="0" w:space="0" w:color="auto"/>
            <w:bottom w:val="none" w:sz="0" w:space="0" w:color="auto"/>
            <w:right w:val="none" w:sz="0" w:space="0" w:color="auto"/>
          </w:divBdr>
          <w:divsChild>
            <w:div w:id="658457301">
              <w:marLeft w:val="0"/>
              <w:marRight w:val="0"/>
              <w:marTop w:val="0"/>
              <w:marBottom w:val="0"/>
              <w:divBdr>
                <w:top w:val="none" w:sz="0" w:space="0" w:color="auto"/>
                <w:left w:val="none" w:sz="0" w:space="0" w:color="auto"/>
                <w:bottom w:val="none" w:sz="0" w:space="0" w:color="auto"/>
                <w:right w:val="none" w:sz="0" w:space="0" w:color="auto"/>
              </w:divBdr>
              <w:divsChild>
                <w:div w:id="1044673406">
                  <w:marLeft w:val="0"/>
                  <w:marRight w:val="0"/>
                  <w:marTop w:val="0"/>
                  <w:marBottom w:val="0"/>
                  <w:divBdr>
                    <w:top w:val="none" w:sz="0" w:space="0" w:color="auto"/>
                    <w:left w:val="none" w:sz="0" w:space="0" w:color="auto"/>
                    <w:bottom w:val="none" w:sz="0" w:space="0" w:color="auto"/>
                    <w:right w:val="none" w:sz="0" w:space="0" w:color="auto"/>
                  </w:divBdr>
                </w:div>
                <w:div w:id="15441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50488">
          <w:marLeft w:val="0"/>
          <w:marRight w:val="0"/>
          <w:marTop w:val="0"/>
          <w:marBottom w:val="0"/>
          <w:divBdr>
            <w:top w:val="none" w:sz="0" w:space="0" w:color="auto"/>
            <w:left w:val="none" w:sz="0" w:space="0" w:color="auto"/>
            <w:bottom w:val="none" w:sz="0" w:space="0" w:color="auto"/>
            <w:right w:val="none" w:sz="0" w:space="0" w:color="auto"/>
          </w:divBdr>
          <w:divsChild>
            <w:div w:id="594216222">
              <w:marLeft w:val="0"/>
              <w:marRight w:val="0"/>
              <w:marTop w:val="0"/>
              <w:marBottom w:val="0"/>
              <w:divBdr>
                <w:top w:val="none" w:sz="0" w:space="0" w:color="auto"/>
                <w:left w:val="none" w:sz="0" w:space="0" w:color="auto"/>
                <w:bottom w:val="none" w:sz="0" w:space="0" w:color="auto"/>
                <w:right w:val="none" w:sz="0" w:space="0" w:color="auto"/>
              </w:divBdr>
              <w:divsChild>
                <w:div w:id="1565215729">
                  <w:marLeft w:val="0"/>
                  <w:marRight w:val="0"/>
                  <w:marTop w:val="0"/>
                  <w:marBottom w:val="0"/>
                  <w:divBdr>
                    <w:top w:val="none" w:sz="0" w:space="0" w:color="auto"/>
                    <w:left w:val="none" w:sz="0" w:space="0" w:color="auto"/>
                    <w:bottom w:val="none" w:sz="0" w:space="0" w:color="auto"/>
                    <w:right w:val="none" w:sz="0" w:space="0" w:color="auto"/>
                  </w:divBdr>
                </w:div>
                <w:div w:id="19912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7119">
          <w:marLeft w:val="0"/>
          <w:marRight w:val="0"/>
          <w:marTop w:val="0"/>
          <w:marBottom w:val="0"/>
          <w:divBdr>
            <w:top w:val="none" w:sz="0" w:space="0" w:color="auto"/>
            <w:left w:val="none" w:sz="0" w:space="0" w:color="auto"/>
            <w:bottom w:val="none" w:sz="0" w:space="0" w:color="auto"/>
            <w:right w:val="none" w:sz="0" w:space="0" w:color="auto"/>
          </w:divBdr>
          <w:divsChild>
            <w:div w:id="916980793">
              <w:marLeft w:val="0"/>
              <w:marRight w:val="0"/>
              <w:marTop w:val="0"/>
              <w:marBottom w:val="0"/>
              <w:divBdr>
                <w:top w:val="none" w:sz="0" w:space="0" w:color="auto"/>
                <w:left w:val="none" w:sz="0" w:space="0" w:color="auto"/>
                <w:bottom w:val="none" w:sz="0" w:space="0" w:color="auto"/>
                <w:right w:val="none" w:sz="0" w:space="0" w:color="auto"/>
              </w:divBdr>
              <w:divsChild>
                <w:div w:id="1705012005">
                  <w:marLeft w:val="0"/>
                  <w:marRight w:val="0"/>
                  <w:marTop w:val="0"/>
                  <w:marBottom w:val="0"/>
                  <w:divBdr>
                    <w:top w:val="none" w:sz="0" w:space="0" w:color="auto"/>
                    <w:left w:val="none" w:sz="0" w:space="0" w:color="auto"/>
                    <w:bottom w:val="none" w:sz="0" w:space="0" w:color="auto"/>
                    <w:right w:val="none" w:sz="0" w:space="0" w:color="auto"/>
                  </w:divBdr>
                </w:div>
                <w:div w:id="1411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1889">
      <w:bodyDiv w:val="1"/>
      <w:marLeft w:val="0"/>
      <w:marRight w:val="0"/>
      <w:marTop w:val="0"/>
      <w:marBottom w:val="0"/>
      <w:divBdr>
        <w:top w:val="none" w:sz="0" w:space="0" w:color="auto"/>
        <w:left w:val="none" w:sz="0" w:space="0" w:color="auto"/>
        <w:bottom w:val="none" w:sz="0" w:space="0" w:color="auto"/>
        <w:right w:val="none" w:sz="0" w:space="0" w:color="auto"/>
      </w:divBdr>
      <w:divsChild>
        <w:div w:id="222638985">
          <w:marLeft w:val="0"/>
          <w:marRight w:val="0"/>
          <w:marTop w:val="75"/>
          <w:marBottom w:val="75"/>
          <w:divBdr>
            <w:top w:val="none" w:sz="0" w:space="0" w:color="auto"/>
            <w:left w:val="none" w:sz="0" w:space="0" w:color="auto"/>
            <w:bottom w:val="none" w:sz="0" w:space="0" w:color="auto"/>
            <w:right w:val="none" w:sz="0" w:space="0" w:color="auto"/>
          </w:divBdr>
        </w:div>
        <w:div w:id="1616130428">
          <w:marLeft w:val="0"/>
          <w:marRight w:val="0"/>
          <w:marTop w:val="0"/>
          <w:marBottom w:val="0"/>
          <w:divBdr>
            <w:top w:val="none" w:sz="0" w:space="0" w:color="auto"/>
            <w:left w:val="none" w:sz="0" w:space="0" w:color="auto"/>
            <w:bottom w:val="none" w:sz="0" w:space="0" w:color="auto"/>
            <w:right w:val="none" w:sz="0" w:space="0" w:color="auto"/>
          </w:divBdr>
          <w:divsChild>
            <w:div w:id="1750038352">
              <w:marLeft w:val="0"/>
              <w:marRight w:val="0"/>
              <w:marTop w:val="0"/>
              <w:marBottom w:val="0"/>
              <w:divBdr>
                <w:top w:val="none" w:sz="0" w:space="0" w:color="auto"/>
                <w:left w:val="none" w:sz="0" w:space="0" w:color="auto"/>
                <w:bottom w:val="none" w:sz="0" w:space="0" w:color="auto"/>
                <w:right w:val="none" w:sz="0" w:space="0" w:color="auto"/>
              </w:divBdr>
              <w:divsChild>
                <w:div w:id="603390009">
                  <w:marLeft w:val="0"/>
                  <w:marRight w:val="0"/>
                  <w:marTop w:val="0"/>
                  <w:marBottom w:val="0"/>
                  <w:divBdr>
                    <w:top w:val="none" w:sz="0" w:space="0" w:color="auto"/>
                    <w:left w:val="none" w:sz="0" w:space="0" w:color="auto"/>
                    <w:bottom w:val="none" w:sz="0" w:space="0" w:color="auto"/>
                    <w:right w:val="none" w:sz="0" w:space="0" w:color="auto"/>
                  </w:divBdr>
                </w:div>
                <w:div w:id="2122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062">
          <w:marLeft w:val="0"/>
          <w:marRight w:val="0"/>
          <w:marTop w:val="0"/>
          <w:marBottom w:val="0"/>
          <w:divBdr>
            <w:top w:val="none" w:sz="0" w:space="0" w:color="auto"/>
            <w:left w:val="none" w:sz="0" w:space="0" w:color="auto"/>
            <w:bottom w:val="none" w:sz="0" w:space="0" w:color="auto"/>
            <w:right w:val="none" w:sz="0" w:space="0" w:color="auto"/>
          </w:divBdr>
          <w:divsChild>
            <w:div w:id="1732269796">
              <w:marLeft w:val="0"/>
              <w:marRight w:val="0"/>
              <w:marTop w:val="0"/>
              <w:marBottom w:val="0"/>
              <w:divBdr>
                <w:top w:val="none" w:sz="0" w:space="0" w:color="auto"/>
                <w:left w:val="none" w:sz="0" w:space="0" w:color="auto"/>
                <w:bottom w:val="none" w:sz="0" w:space="0" w:color="auto"/>
                <w:right w:val="none" w:sz="0" w:space="0" w:color="auto"/>
              </w:divBdr>
              <w:divsChild>
                <w:div w:id="118836691">
                  <w:marLeft w:val="0"/>
                  <w:marRight w:val="0"/>
                  <w:marTop w:val="0"/>
                  <w:marBottom w:val="0"/>
                  <w:divBdr>
                    <w:top w:val="none" w:sz="0" w:space="0" w:color="auto"/>
                    <w:left w:val="none" w:sz="0" w:space="0" w:color="auto"/>
                    <w:bottom w:val="none" w:sz="0" w:space="0" w:color="auto"/>
                    <w:right w:val="none" w:sz="0" w:space="0" w:color="auto"/>
                  </w:divBdr>
                </w:div>
                <w:div w:id="11706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3024">
          <w:marLeft w:val="0"/>
          <w:marRight w:val="0"/>
          <w:marTop w:val="0"/>
          <w:marBottom w:val="0"/>
          <w:divBdr>
            <w:top w:val="none" w:sz="0" w:space="0" w:color="auto"/>
            <w:left w:val="none" w:sz="0" w:space="0" w:color="auto"/>
            <w:bottom w:val="none" w:sz="0" w:space="0" w:color="auto"/>
            <w:right w:val="none" w:sz="0" w:space="0" w:color="auto"/>
          </w:divBdr>
          <w:divsChild>
            <w:div w:id="1300915891">
              <w:marLeft w:val="0"/>
              <w:marRight w:val="0"/>
              <w:marTop w:val="0"/>
              <w:marBottom w:val="0"/>
              <w:divBdr>
                <w:top w:val="none" w:sz="0" w:space="0" w:color="auto"/>
                <w:left w:val="none" w:sz="0" w:space="0" w:color="auto"/>
                <w:bottom w:val="none" w:sz="0" w:space="0" w:color="auto"/>
                <w:right w:val="none" w:sz="0" w:space="0" w:color="auto"/>
              </w:divBdr>
              <w:divsChild>
                <w:div w:id="863904246">
                  <w:marLeft w:val="0"/>
                  <w:marRight w:val="0"/>
                  <w:marTop w:val="0"/>
                  <w:marBottom w:val="0"/>
                  <w:divBdr>
                    <w:top w:val="none" w:sz="0" w:space="0" w:color="auto"/>
                    <w:left w:val="none" w:sz="0" w:space="0" w:color="auto"/>
                    <w:bottom w:val="none" w:sz="0" w:space="0" w:color="auto"/>
                    <w:right w:val="none" w:sz="0" w:space="0" w:color="auto"/>
                  </w:divBdr>
                </w:div>
                <w:div w:id="17553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21486">
      <w:bodyDiv w:val="1"/>
      <w:marLeft w:val="0"/>
      <w:marRight w:val="0"/>
      <w:marTop w:val="0"/>
      <w:marBottom w:val="0"/>
      <w:divBdr>
        <w:top w:val="none" w:sz="0" w:space="0" w:color="auto"/>
        <w:left w:val="none" w:sz="0" w:space="0" w:color="auto"/>
        <w:bottom w:val="none" w:sz="0" w:space="0" w:color="auto"/>
        <w:right w:val="none" w:sz="0" w:space="0" w:color="auto"/>
      </w:divBdr>
      <w:divsChild>
        <w:div w:id="1777097380">
          <w:marLeft w:val="0"/>
          <w:marRight w:val="0"/>
          <w:marTop w:val="75"/>
          <w:marBottom w:val="75"/>
          <w:divBdr>
            <w:top w:val="none" w:sz="0" w:space="0" w:color="auto"/>
            <w:left w:val="none" w:sz="0" w:space="0" w:color="auto"/>
            <w:bottom w:val="none" w:sz="0" w:space="0" w:color="auto"/>
            <w:right w:val="none" w:sz="0" w:space="0" w:color="auto"/>
          </w:divBdr>
        </w:div>
        <w:div w:id="2033916090">
          <w:marLeft w:val="0"/>
          <w:marRight w:val="0"/>
          <w:marTop w:val="0"/>
          <w:marBottom w:val="0"/>
          <w:divBdr>
            <w:top w:val="none" w:sz="0" w:space="0" w:color="auto"/>
            <w:left w:val="none" w:sz="0" w:space="0" w:color="auto"/>
            <w:bottom w:val="none" w:sz="0" w:space="0" w:color="auto"/>
            <w:right w:val="none" w:sz="0" w:space="0" w:color="auto"/>
          </w:divBdr>
          <w:divsChild>
            <w:div w:id="1774813026">
              <w:marLeft w:val="0"/>
              <w:marRight w:val="0"/>
              <w:marTop w:val="0"/>
              <w:marBottom w:val="0"/>
              <w:divBdr>
                <w:top w:val="none" w:sz="0" w:space="0" w:color="auto"/>
                <w:left w:val="none" w:sz="0" w:space="0" w:color="auto"/>
                <w:bottom w:val="none" w:sz="0" w:space="0" w:color="auto"/>
                <w:right w:val="none" w:sz="0" w:space="0" w:color="auto"/>
              </w:divBdr>
              <w:divsChild>
                <w:div w:id="1875800786">
                  <w:marLeft w:val="0"/>
                  <w:marRight w:val="0"/>
                  <w:marTop w:val="0"/>
                  <w:marBottom w:val="0"/>
                  <w:divBdr>
                    <w:top w:val="none" w:sz="0" w:space="0" w:color="auto"/>
                    <w:left w:val="none" w:sz="0" w:space="0" w:color="auto"/>
                    <w:bottom w:val="none" w:sz="0" w:space="0" w:color="auto"/>
                    <w:right w:val="none" w:sz="0" w:space="0" w:color="auto"/>
                  </w:divBdr>
                </w:div>
                <w:div w:id="20476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4576">
          <w:marLeft w:val="0"/>
          <w:marRight w:val="0"/>
          <w:marTop w:val="0"/>
          <w:marBottom w:val="0"/>
          <w:divBdr>
            <w:top w:val="none" w:sz="0" w:space="0" w:color="auto"/>
            <w:left w:val="none" w:sz="0" w:space="0" w:color="auto"/>
            <w:bottom w:val="none" w:sz="0" w:space="0" w:color="auto"/>
            <w:right w:val="none" w:sz="0" w:space="0" w:color="auto"/>
          </w:divBdr>
          <w:divsChild>
            <w:div w:id="89472379">
              <w:marLeft w:val="0"/>
              <w:marRight w:val="0"/>
              <w:marTop w:val="0"/>
              <w:marBottom w:val="0"/>
              <w:divBdr>
                <w:top w:val="none" w:sz="0" w:space="0" w:color="auto"/>
                <w:left w:val="none" w:sz="0" w:space="0" w:color="auto"/>
                <w:bottom w:val="none" w:sz="0" w:space="0" w:color="auto"/>
                <w:right w:val="none" w:sz="0" w:space="0" w:color="auto"/>
              </w:divBdr>
              <w:divsChild>
                <w:div w:id="397217819">
                  <w:marLeft w:val="0"/>
                  <w:marRight w:val="0"/>
                  <w:marTop w:val="0"/>
                  <w:marBottom w:val="0"/>
                  <w:divBdr>
                    <w:top w:val="none" w:sz="0" w:space="0" w:color="auto"/>
                    <w:left w:val="none" w:sz="0" w:space="0" w:color="auto"/>
                    <w:bottom w:val="none" w:sz="0" w:space="0" w:color="auto"/>
                    <w:right w:val="none" w:sz="0" w:space="0" w:color="auto"/>
                  </w:divBdr>
                </w:div>
                <w:div w:id="15079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6424">
          <w:marLeft w:val="0"/>
          <w:marRight w:val="0"/>
          <w:marTop w:val="0"/>
          <w:marBottom w:val="0"/>
          <w:divBdr>
            <w:top w:val="none" w:sz="0" w:space="0" w:color="auto"/>
            <w:left w:val="none" w:sz="0" w:space="0" w:color="auto"/>
            <w:bottom w:val="none" w:sz="0" w:space="0" w:color="auto"/>
            <w:right w:val="none" w:sz="0" w:space="0" w:color="auto"/>
          </w:divBdr>
          <w:divsChild>
            <w:div w:id="1097601119">
              <w:marLeft w:val="0"/>
              <w:marRight w:val="0"/>
              <w:marTop w:val="0"/>
              <w:marBottom w:val="0"/>
              <w:divBdr>
                <w:top w:val="none" w:sz="0" w:space="0" w:color="auto"/>
                <w:left w:val="none" w:sz="0" w:space="0" w:color="auto"/>
                <w:bottom w:val="none" w:sz="0" w:space="0" w:color="auto"/>
                <w:right w:val="none" w:sz="0" w:space="0" w:color="auto"/>
              </w:divBdr>
              <w:divsChild>
                <w:div w:id="1119254282">
                  <w:marLeft w:val="0"/>
                  <w:marRight w:val="0"/>
                  <w:marTop w:val="0"/>
                  <w:marBottom w:val="0"/>
                  <w:divBdr>
                    <w:top w:val="none" w:sz="0" w:space="0" w:color="auto"/>
                    <w:left w:val="none" w:sz="0" w:space="0" w:color="auto"/>
                    <w:bottom w:val="none" w:sz="0" w:space="0" w:color="auto"/>
                    <w:right w:val="none" w:sz="0" w:space="0" w:color="auto"/>
                  </w:divBdr>
                </w:div>
                <w:div w:id="19496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6172">
          <w:marLeft w:val="0"/>
          <w:marRight w:val="0"/>
          <w:marTop w:val="0"/>
          <w:marBottom w:val="0"/>
          <w:divBdr>
            <w:top w:val="none" w:sz="0" w:space="0" w:color="auto"/>
            <w:left w:val="none" w:sz="0" w:space="0" w:color="auto"/>
            <w:bottom w:val="none" w:sz="0" w:space="0" w:color="auto"/>
            <w:right w:val="none" w:sz="0" w:space="0" w:color="auto"/>
          </w:divBdr>
          <w:divsChild>
            <w:div w:id="749234927">
              <w:marLeft w:val="0"/>
              <w:marRight w:val="0"/>
              <w:marTop w:val="0"/>
              <w:marBottom w:val="0"/>
              <w:divBdr>
                <w:top w:val="none" w:sz="0" w:space="0" w:color="auto"/>
                <w:left w:val="none" w:sz="0" w:space="0" w:color="auto"/>
                <w:bottom w:val="none" w:sz="0" w:space="0" w:color="auto"/>
                <w:right w:val="none" w:sz="0" w:space="0" w:color="auto"/>
              </w:divBdr>
              <w:divsChild>
                <w:div w:id="358624354">
                  <w:marLeft w:val="0"/>
                  <w:marRight w:val="0"/>
                  <w:marTop w:val="0"/>
                  <w:marBottom w:val="0"/>
                  <w:divBdr>
                    <w:top w:val="none" w:sz="0" w:space="0" w:color="auto"/>
                    <w:left w:val="none" w:sz="0" w:space="0" w:color="auto"/>
                    <w:bottom w:val="none" w:sz="0" w:space="0" w:color="auto"/>
                    <w:right w:val="none" w:sz="0" w:space="0" w:color="auto"/>
                  </w:divBdr>
                </w:div>
                <w:div w:id="10220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2543">
          <w:marLeft w:val="0"/>
          <w:marRight w:val="0"/>
          <w:marTop w:val="0"/>
          <w:marBottom w:val="0"/>
          <w:divBdr>
            <w:top w:val="none" w:sz="0" w:space="0" w:color="auto"/>
            <w:left w:val="none" w:sz="0" w:space="0" w:color="auto"/>
            <w:bottom w:val="none" w:sz="0" w:space="0" w:color="auto"/>
            <w:right w:val="none" w:sz="0" w:space="0" w:color="auto"/>
          </w:divBdr>
          <w:divsChild>
            <w:div w:id="1083642906">
              <w:marLeft w:val="0"/>
              <w:marRight w:val="0"/>
              <w:marTop w:val="0"/>
              <w:marBottom w:val="0"/>
              <w:divBdr>
                <w:top w:val="none" w:sz="0" w:space="0" w:color="auto"/>
                <w:left w:val="none" w:sz="0" w:space="0" w:color="auto"/>
                <w:bottom w:val="none" w:sz="0" w:space="0" w:color="auto"/>
                <w:right w:val="none" w:sz="0" w:space="0" w:color="auto"/>
              </w:divBdr>
              <w:divsChild>
                <w:div w:id="947544321">
                  <w:marLeft w:val="0"/>
                  <w:marRight w:val="0"/>
                  <w:marTop w:val="0"/>
                  <w:marBottom w:val="0"/>
                  <w:divBdr>
                    <w:top w:val="none" w:sz="0" w:space="0" w:color="auto"/>
                    <w:left w:val="none" w:sz="0" w:space="0" w:color="auto"/>
                    <w:bottom w:val="none" w:sz="0" w:space="0" w:color="auto"/>
                    <w:right w:val="none" w:sz="0" w:space="0" w:color="auto"/>
                  </w:divBdr>
                </w:div>
                <w:div w:id="493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332">
          <w:marLeft w:val="0"/>
          <w:marRight w:val="0"/>
          <w:marTop w:val="0"/>
          <w:marBottom w:val="0"/>
          <w:divBdr>
            <w:top w:val="none" w:sz="0" w:space="0" w:color="auto"/>
            <w:left w:val="none" w:sz="0" w:space="0" w:color="auto"/>
            <w:bottom w:val="none" w:sz="0" w:space="0" w:color="auto"/>
            <w:right w:val="none" w:sz="0" w:space="0" w:color="auto"/>
          </w:divBdr>
          <w:divsChild>
            <w:div w:id="591861941">
              <w:marLeft w:val="0"/>
              <w:marRight w:val="0"/>
              <w:marTop w:val="0"/>
              <w:marBottom w:val="0"/>
              <w:divBdr>
                <w:top w:val="none" w:sz="0" w:space="0" w:color="auto"/>
                <w:left w:val="none" w:sz="0" w:space="0" w:color="auto"/>
                <w:bottom w:val="none" w:sz="0" w:space="0" w:color="auto"/>
                <w:right w:val="none" w:sz="0" w:space="0" w:color="auto"/>
              </w:divBdr>
              <w:divsChild>
                <w:div w:id="1406533930">
                  <w:marLeft w:val="0"/>
                  <w:marRight w:val="0"/>
                  <w:marTop w:val="0"/>
                  <w:marBottom w:val="0"/>
                  <w:divBdr>
                    <w:top w:val="none" w:sz="0" w:space="0" w:color="auto"/>
                    <w:left w:val="none" w:sz="0" w:space="0" w:color="auto"/>
                    <w:bottom w:val="none" w:sz="0" w:space="0" w:color="auto"/>
                    <w:right w:val="none" w:sz="0" w:space="0" w:color="auto"/>
                  </w:divBdr>
                </w:div>
                <w:div w:id="71338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0891">
          <w:marLeft w:val="0"/>
          <w:marRight w:val="0"/>
          <w:marTop w:val="0"/>
          <w:marBottom w:val="0"/>
          <w:divBdr>
            <w:top w:val="none" w:sz="0" w:space="0" w:color="auto"/>
            <w:left w:val="none" w:sz="0" w:space="0" w:color="auto"/>
            <w:bottom w:val="none" w:sz="0" w:space="0" w:color="auto"/>
            <w:right w:val="none" w:sz="0" w:space="0" w:color="auto"/>
          </w:divBdr>
          <w:divsChild>
            <w:div w:id="1840924029">
              <w:marLeft w:val="0"/>
              <w:marRight w:val="0"/>
              <w:marTop w:val="0"/>
              <w:marBottom w:val="0"/>
              <w:divBdr>
                <w:top w:val="none" w:sz="0" w:space="0" w:color="auto"/>
                <w:left w:val="none" w:sz="0" w:space="0" w:color="auto"/>
                <w:bottom w:val="none" w:sz="0" w:space="0" w:color="auto"/>
                <w:right w:val="none" w:sz="0" w:space="0" w:color="auto"/>
              </w:divBdr>
              <w:divsChild>
                <w:div w:id="297494354">
                  <w:marLeft w:val="0"/>
                  <w:marRight w:val="0"/>
                  <w:marTop w:val="0"/>
                  <w:marBottom w:val="0"/>
                  <w:divBdr>
                    <w:top w:val="none" w:sz="0" w:space="0" w:color="auto"/>
                    <w:left w:val="none" w:sz="0" w:space="0" w:color="auto"/>
                    <w:bottom w:val="none" w:sz="0" w:space="0" w:color="auto"/>
                    <w:right w:val="none" w:sz="0" w:space="0" w:color="auto"/>
                  </w:divBdr>
                </w:div>
                <w:div w:id="16764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1869">
          <w:marLeft w:val="0"/>
          <w:marRight w:val="0"/>
          <w:marTop w:val="0"/>
          <w:marBottom w:val="0"/>
          <w:divBdr>
            <w:top w:val="none" w:sz="0" w:space="0" w:color="auto"/>
            <w:left w:val="none" w:sz="0" w:space="0" w:color="auto"/>
            <w:bottom w:val="none" w:sz="0" w:space="0" w:color="auto"/>
            <w:right w:val="none" w:sz="0" w:space="0" w:color="auto"/>
          </w:divBdr>
          <w:divsChild>
            <w:div w:id="245917298">
              <w:marLeft w:val="0"/>
              <w:marRight w:val="0"/>
              <w:marTop w:val="0"/>
              <w:marBottom w:val="0"/>
              <w:divBdr>
                <w:top w:val="none" w:sz="0" w:space="0" w:color="auto"/>
                <w:left w:val="none" w:sz="0" w:space="0" w:color="auto"/>
                <w:bottom w:val="none" w:sz="0" w:space="0" w:color="auto"/>
                <w:right w:val="none" w:sz="0" w:space="0" w:color="auto"/>
              </w:divBdr>
              <w:divsChild>
                <w:div w:id="2120681790">
                  <w:marLeft w:val="0"/>
                  <w:marRight w:val="0"/>
                  <w:marTop w:val="0"/>
                  <w:marBottom w:val="0"/>
                  <w:divBdr>
                    <w:top w:val="none" w:sz="0" w:space="0" w:color="auto"/>
                    <w:left w:val="none" w:sz="0" w:space="0" w:color="auto"/>
                    <w:bottom w:val="none" w:sz="0" w:space="0" w:color="auto"/>
                    <w:right w:val="none" w:sz="0" w:space="0" w:color="auto"/>
                  </w:divBdr>
                </w:div>
                <w:div w:id="3354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1881">
          <w:marLeft w:val="0"/>
          <w:marRight w:val="0"/>
          <w:marTop w:val="0"/>
          <w:marBottom w:val="0"/>
          <w:divBdr>
            <w:top w:val="none" w:sz="0" w:space="0" w:color="auto"/>
            <w:left w:val="none" w:sz="0" w:space="0" w:color="auto"/>
            <w:bottom w:val="none" w:sz="0" w:space="0" w:color="auto"/>
            <w:right w:val="none" w:sz="0" w:space="0" w:color="auto"/>
          </w:divBdr>
          <w:divsChild>
            <w:div w:id="1028456672">
              <w:marLeft w:val="0"/>
              <w:marRight w:val="0"/>
              <w:marTop w:val="0"/>
              <w:marBottom w:val="0"/>
              <w:divBdr>
                <w:top w:val="none" w:sz="0" w:space="0" w:color="auto"/>
                <w:left w:val="none" w:sz="0" w:space="0" w:color="auto"/>
                <w:bottom w:val="none" w:sz="0" w:space="0" w:color="auto"/>
                <w:right w:val="none" w:sz="0" w:space="0" w:color="auto"/>
              </w:divBdr>
              <w:divsChild>
                <w:div w:id="1615674445">
                  <w:marLeft w:val="0"/>
                  <w:marRight w:val="0"/>
                  <w:marTop w:val="0"/>
                  <w:marBottom w:val="0"/>
                  <w:divBdr>
                    <w:top w:val="none" w:sz="0" w:space="0" w:color="auto"/>
                    <w:left w:val="none" w:sz="0" w:space="0" w:color="auto"/>
                    <w:bottom w:val="none" w:sz="0" w:space="0" w:color="auto"/>
                    <w:right w:val="none" w:sz="0" w:space="0" w:color="auto"/>
                  </w:divBdr>
                </w:div>
                <w:div w:id="19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3038">
          <w:marLeft w:val="0"/>
          <w:marRight w:val="0"/>
          <w:marTop w:val="0"/>
          <w:marBottom w:val="0"/>
          <w:divBdr>
            <w:top w:val="none" w:sz="0" w:space="0" w:color="auto"/>
            <w:left w:val="none" w:sz="0" w:space="0" w:color="auto"/>
            <w:bottom w:val="none" w:sz="0" w:space="0" w:color="auto"/>
            <w:right w:val="none" w:sz="0" w:space="0" w:color="auto"/>
          </w:divBdr>
          <w:divsChild>
            <w:div w:id="89934823">
              <w:marLeft w:val="0"/>
              <w:marRight w:val="0"/>
              <w:marTop w:val="0"/>
              <w:marBottom w:val="0"/>
              <w:divBdr>
                <w:top w:val="none" w:sz="0" w:space="0" w:color="auto"/>
                <w:left w:val="none" w:sz="0" w:space="0" w:color="auto"/>
                <w:bottom w:val="none" w:sz="0" w:space="0" w:color="auto"/>
                <w:right w:val="none" w:sz="0" w:space="0" w:color="auto"/>
              </w:divBdr>
              <w:divsChild>
                <w:div w:id="1811556146">
                  <w:marLeft w:val="0"/>
                  <w:marRight w:val="0"/>
                  <w:marTop w:val="0"/>
                  <w:marBottom w:val="0"/>
                  <w:divBdr>
                    <w:top w:val="none" w:sz="0" w:space="0" w:color="auto"/>
                    <w:left w:val="none" w:sz="0" w:space="0" w:color="auto"/>
                    <w:bottom w:val="none" w:sz="0" w:space="0" w:color="auto"/>
                    <w:right w:val="none" w:sz="0" w:space="0" w:color="auto"/>
                  </w:divBdr>
                </w:div>
                <w:div w:id="12094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8340">
          <w:marLeft w:val="0"/>
          <w:marRight w:val="0"/>
          <w:marTop w:val="0"/>
          <w:marBottom w:val="0"/>
          <w:divBdr>
            <w:top w:val="none" w:sz="0" w:space="0" w:color="auto"/>
            <w:left w:val="none" w:sz="0" w:space="0" w:color="auto"/>
            <w:bottom w:val="none" w:sz="0" w:space="0" w:color="auto"/>
            <w:right w:val="none" w:sz="0" w:space="0" w:color="auto"/>
          </w:divBdr>
          <w:divsChild>
            <w:div w:id="357508312">
              <w:marLeft w:val="0"/>
              <w:marRight w:val="0"/>
              <w:marTop w:val="0"/>
              <w:marBottom w:val="0"/>
              <w:divBdr>
                <w:top w:val="none" w:sz="0" w:space="0" w:color="auto"/>
                <w:left w:val="none" w:sz="0" w:space="0" w:color="auto"/>
                <w:bottom w:val="none" w:sz="0" w:space="0" w:color="auto"/>
                <w:right w:val="none" w:sz="0" w:space="0" w:color="auto"/>
              </w:divBdr>
              <w:divsChild>
                <w:div w:id="1021586212">
                  <w:marLeft w:val="0"/>
                  <w:marRight w:val="0"/>
                  <w:marTop w:val="0"/>
                  <w:marBottom w:val="0"/>
                  <w:divBdr>
                    <w:top w:val="none" w:sz="0" w:space="0" w:color="auto"/>
                    <w:left w:val="none" w:sz="0" w:space="0" w:color="auto"/>
                    <w:bottom w:val="none" w:sz="0" w:space="0" w:color="auto"/>
                    <w:right w:val="none" w:sz="0" w:space="0" w:color="auto"/>
                  </w:divBdr>
                </w:div>
                <w:div w:id="2558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72562">
      <w:bodyDiv w:val="1"/>
      <w:marLeft w:val="0"/>
      <w:marRight w:val="0"/>
      <w:marTop w:val="0"/>
      <w:marBottom w:val="0"/>
      <w:divBdr>
        <w:top w:val="none" w:sz="0" w:space="0" w:color="auto"/>
        <w:left w:val="none" w:sz="0" w:space="0" w:color="auto"/>
        <w:bottom w:val="none" w:sz="0" w:space="0" w:color="auto"/>
        <w:right w:val="none" w:sz="0" w:space="0" w:color="auto"/>
      </w:divBdr>
      <w:divsChild>
        <w:div w:id="1716850599">
          <w:marLeft w:val="0"/>
          <w:marRight w:val="0"/>
          <w:marTop w:val="75"/>
          <w:marBottom w:val="75"/>
          <w:divBdr>
            <w:top w:val="none" w:sz="0" w:space="0" w:color="auto"/>
            <w:left w:val="none" w:sz="0" w:space="0" w:color="auto"/>
            <w:bottom w:val="none" w:sz="0" w:space="0" w:color="auto"/>
            <w:right w:val="none" w:sz="0" w:space="0" w:color="auto"/>
          </w:divBdr>
        </w:div>
        <w:div w:id="2005474074">
          <w:marLeft w:val="0"/>
          <w:marRight w:val="0"/>
          <w:marTop w:val="0"/>
          <w:marBottom w:val="0"/>
          <w:divBdr>
            <w:top w:val="none" w:sz="0" w:space="0" w:color="auto"/>
            <w:left w:val="none" w:sz="0" w:space="0" w:color="auto"/>
            <w:bottom w:val="none" w:sz="0" w:space="0" w:color="auto"/>
            <w:right w:val="none" w:sz="0" w:space="0" w:color="auto"/>
          </w:divBdr>
          <w:divsChild>
            <w:div w:id="130221573">
              <w:marLeft w:val="0"/>
              <w:marRight w:val="0"/>
              <w:marTop w:val="0"/>
              <w:marBottom w:val="0"/>
              <w:divBdr>
                <w:top w:val="none" w:sz="0" w:space="0" w:color="auto"/>
                <w:left w:val="none" w:sz="0" w:space="0" w:color="auto"/>
                <w:bottom w:val="none" w:sz="0" w:space="0" w:color="auto"/>
                <w:right w:val="none" w:sz="0" w:space="0" w:color="auto"/>
              </w:divBdr>
              <w:divsChild>
                <w:div w:id="71857622">
                  <w:marLeft w:val="0"/>
                  <w:marRight w:val="0"/>
                  <w:marTop w:val="0"/>
                  <w:marBottom w:val="0"/>
                  <w:divBdr>
                    <w:top w:val="none" w:sz="0" w:space="0" w:color="auto"/>
                    <w:left w:val="none" w:sz="0" w:space="0" w:color="auto"/>
                    <w:bottom w:val="none" w:sz="0" w:space="0" w:color="auto"/>
                    <w:right w:val="none" w:sz="0" w:space="0" w:color="auto"/>
                  </w:divBdr>
                </w:div>
                <w:div w:id="12110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76785">
          <w:marLeft w:val="0"/>
          <w:marRight w:val="0"/>
          <w:marTop w:val="0"/>
          <w:marBottom w:val="0"/>
          <w:divBdr>
            <w:top w:val="none" w:sz="0" w:space="0" w:color="auto"/>
            <w:left w:val="none" w:sz="0" w:space="0" w:color="auto"/>
            <w:bottom w:val="none" w:sz="0" w:space="0" w:color="auto"/>
            <w:right w:val="none" w:sz="0" w:space="0" w:color="auto"/>
          </w:divBdr>
          <w:divsChild>
            <w:div w:id="1573349007">
              <w:marLeft w:val="0"/>
              <w:marRight w:val="0"/>
              <w:marTop w:val="0"/>
              <w:marBottom w:val="0"/>
              <w:divBdr>
                <w:top w:val="none" w:sz="0" w:space="0" w:color="auto"/>
                <w:left w:val="none" w:sz="0" w:space="0" w:color="auto"/>
                <w:bottom w:val="none" w:sz="0" w:space="0" w:color="auto"/>
                <w:right w:val="none" w:sz="0" w:space="0" w:color="auto"/>
              </w:divBdr>
              <w:divsChild>
                <w:div w:id="833031443">
                  <w:marLeft w:val="0"/>
                  <w:marRight w:val="0"/>
                  <w:marTop w:val="0"/>
                  <w:marBottom w:val="0"/>
                  <w:divBdr>
                    <w:top w:val="none" w:sz="0" w:space="0" w:color="auto"/>
                    <w:left w:val="none" w:sz="0" w:space="0" w:color="auto"/>
                    <w:bottom w:val="none" w:sz="0" w:space="0" w:color="auto"/>
                    <w:right w:val="none" w:sz="0" w:space="0" w:color="auto"/>
                  </w:divBdr>
                </w:div>
                <w:div w:id="49762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76575">
      <w:bodyDiv w:val="1"/>
      <w:marLeft w:val="0"/>
      <w:marRight w:val="0"/>
      <w:marTop w:val="0"/>
      <w:marBottom w:val="0"/>
      <w:divBdr>
        <w:top w:val="none" w:sz="0" w:space="0" w:color="auto"/>
        <w:left w:val="none" w:sz="0" w:space="0" w:color="auto"/>
        <w:bottom w:val="none" w:sz="0" w:space="0" w:color="auto"/>
        <w:right w:val="none" w:sz="0" w:space="0" w:color="auto"/>
      </w:divBdr>
      <w:divsChild>
        <w:div w:id="152528669">
          <w:marLeft w:val="0"/>
          <w:marRight w:val="0"/>
          <w:marTop w:val="75"/>
          <w:marBottom w:val="75"/>
          <w:divBdr>
            <w:top w:val="none" w:sz="0" w:space="0" w:color="auto"/>
            <w:left w:val="none" w:sz="0" w:space="0" w:color="auto"/>
            <w:bottom w:val="none" w:sz="0" w:space="0" w:color="auto"/>
            <w:right w:val="none" w:sz="0" w:space="0" w:color="auto"/>
          </w:divBdr>
        </w:div>
        <w:div w:id="1097141395">
          <w:marLeft w:val="0"/>
          <w:marRight w:val="0"/>
          <w:marTop w:val="0"/>
          <w:marBottom w:val="0"/>
          <w:divBdr>
            <w:top w:val="none" w:sz="0" w:space="0" w:color="auto"/>
            <w:left w:val="none" w:sz="0" w:space="0" w:color="auto"/>
            <w:bottom w:val="none" w:sz="0" w:space="0" w:color="auto"/>
            <w:right w:val="none" w:sz="0" w:space="0" w:color="auto"/>
          </w:divBdr>
          <w:divsChild>
            <w:div w:id="1016343507">
              <w:marLeft w:val="0"/>
              <w:marRight w:val="0"/>
              <w:marTop w:val="0"/>
              <w:marBottom w:val="0"/>
              <w:divBdr>
                <w:top w:val="none" w:sz="0" w:space="0" w:color="auto"/>
                <w:left w:val="none" w:sz="0" w:space="0" w:color="auto"/>
                <w:bottom w:val="none" w:sz="0" w:space="0" w:color="auto"/>
                <w:right w:val="none" w:sz="0" w:space="0" w:color="auto"/>
              </w:divBdr>
              <w:divsChild>
                <w:div w:id="2013143924">
                  <w:marLeft w:val="0"/>
                  <w:marRight w:val="0"/>
                  <w:marTop w:val="0"/>
                  <w:marBottom w:val="0"/>
                  <w:divBdr>
                    <w:top w:val="none" w:sz="0" w:space="0" w:color="auto"/>
                    <w:left w:val="none" w:sz="0" w:space="0" w:color="auto"/>
                    <w:bottom w:val="none" w:sz="0" w:space="0" w:color="auto"/>
                    <w:right w:val="none" w:sz="0" w:space="0" w:color="auto"/>
                  </w:divBdr>
                </w:div>
                <w:div w:id="70775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5127">
          <w:marLeft w:val="0"/>
          <w:marRight w:val="0"/>
          <w:marTop w:val="0"/>
          <w:marBottom w:val="0"/>
          <w:divBdr>
            <w:top w:val="none" w:sz="0" w:space="0" w:color="auto"/>
            <w:left w:val="none" w:sz="0" w:space="0" w:color="auto"/>
            <w:bottom w:val="none" w:sz="0" w:space="0" w:color="auto"/>
            <w:right w:val="none" w:sz="0" w:space="0" w:color="auto"/>
          </w:divBdr>
          <w:divsChild>
            <w:div w:id="53939638">
              <w:marLeft w:val="0"/>
              <w:marRight w:val="0"/>
              <w:marTop w:val="0"/>
              <w:marBottom w:val="0"/>
              <w:divBdr>
                <w:top w:val="none" w:sz="0" w:space="0" w:color="auto"/>
                <w:left w:val="none" w:sz="0" w:space="0" w:color="auto"/>
                <w:bottom w:val="none" w:sz="0" w:space="0" w:color="auto"/>
                <w:right w:val="none" w:sz="0" w:space="0" w:color="auto"/>
              </w:divBdr>
              <w:divsChild>
                <w:div w:id="1967000864">
                  <w:marLeft w:val="0"/>
                  <w:marRight w:val="0"/>
                  <w:marTop w:val="0"/>
                  <w:marBottom w:val="0"/>
                  <w:divBdr>
                    <w:top w:val="none" w:sz="0" w:space="0" w:color="auto"/>
                    <w:left w:val="none" w:sz="0" w:space="0" w:color="auto"/>
                    <w:bottom w:val="none" w:sz="0" w:space="0" w:color="auto"/>
                    <w:right w:val="none" w:sz="0" w:space="0" w:color="auto"/>
                  </w:divBdr>
                </w:div>
                <w:div w:id="4672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8589">
          <w:marLeft w:val="0"/>
          <w:marRight w:val="0"/>
          <w:marTop w:val="0"/>
          <w:marBottom w:val="0"/>
          <w:divBdr>
            <w:top w:val="none" w:sz="0" w:space="0" w:color="auto"/>
            <w:left w:val="none" w:sz="0" w:space="0" w:color="auto"/>
            <w:bottom w:val="none" w:sz="0" w:space="0" w:color="auto"/>
            <w:right w:val="none" w:sz="0" w:space="0" w:color="auto"/>
          </w:divBdr>
          <w:divsChild>
            <w:div w:id="1794866013">
              <w:marLeft w:val="0"/>
              <w:marRight w:val="0"/>
              <w:marTop w:val="0"/>
              <w:marBottom w:val="0"/>
              <w:divBdr>
                <w:top w:val="none" w:sz="0" w:space="0" w:color="auto"/>
                <w:left w:val="none" w:sz="0" w:space="0" w:color="auto"/>
                <w:bottom w:val="none" w:sz="0" w:space="0" w:color="auto"/>
                <w:right w:val="none" w:sz="0" w:space="0" w:color="auto"/>
              </w:divBdr>
              <w:divsChild>
                <w:div w:id="220332988">
                  <w:marLeft w:val="0"/>
                  <w:marRight w:val="0"/>
                  <w:marTop w:val="0"/>
                  <w:marBottom w:val="0"/>
                  <w:divBdr>
                    <w:top w:val="none" w:sz="0" w:space="0" w:color="auto"/>
                    <w:left w:val="none" w:sz="0" w:space="0" w:color="auto"/>
                    <w:bottom w:val="none" w:sz="0" w:space="0" w:color="auto"/>
                    <w:right w:val="none" w:sz="0" w:space="0" w:color="auto"/>
                  </w:divBdr>
                </w:div>
                <w:div w:id="104821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810">
          <w:marLeft w:val="0"/>
          <w:marRight w:val="0"/>
          <w:marTop w:val="0"/>
          <w:marBottom w:val="0"/>
          <w:divBdr>
            <w:top w:val="none" w:sz="0" w:space="0" w:color="auto"/>
            <w:left w:val="none" w:sz="0" w:space="0" w:color="auto"/>
            <w:bottom w:val="none" w:sz="0" w:space="0" w:color="auto"/>
            <w:right w:val="none" w:sz="0" w:space="0" w:color="auto"/>
          </w:divBdr>
          <w:divsChild>
            <w:div w:id="1406537131">
              <w:marLeft w:val="0"/>
              <w:marRight w:val="0"/>
              <w:marTop w:val="0"/>
              <w:marBottom w:val="0"/>
              <w:divBdr>
                <w:top w:val="none" w:sz="0" w:space="0" w:color="auto"/>
                <w:left w:val="none" w:sz="0" w:space="0" w:color="auto"/>
                <w:bottom w:val="none" w:sz="0" w:space="0" w:color="auto"/>
                <w:right w:val="none" w:sz="0" w:space="0" w:color="auto"/>
              </w:divBdr>
              <w:divsChild>
                <w:div w:id="440497218">
                  <w:marLeft w:val="0"/>
                  <w:marRight w:val="0"/>
                  <w:marTop w:val="0"/>
                  <w:marBottom w:val="0"/>
                  <w:divBdr>
                    <w:top w:val="none" w:sz="0" w:space="0" w:color="auto"/>
                    <w:left w:val="none" w:sz="0" w:space="0" w:color="auto"/>
                    <w:bottom w:val="none" w:sz="0" w:space="0" w:color="auto"/>
                    <w:right w:val="none" w:sz="0" w:space="0" w:color="auto"/>
                  </w:divBdr>
                </w:div>
                <w:div w:id="11637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7397">
      <w:bodyDiv w:val="1"/>
      <w:marLeft w:val="0"/>
      <w:marRight w:val="0"/>
      <w:marTop w:val="0"/>
      <w:marBottom w:val="0"/>
      <w:divBdr>
        <w:top w:val="none" w:sz="0" w:space="0" w:color="auto"/>
        <w:left w:val="none" w:sz="0" w:space="0" w:color="auto"/>
        <w:bottom w:val="none" w:sz="0" w:space="0" w:color="auto"/>
        <w:right w:val="none" w:sz="0" w:space="0" w:color="auto"/>
      </w:divBdr>
      <w:divsChild>
        <w:div w:id="1790079406">
          <w:marLeft w:val="0"/>
          <w:marRight w:val="0"/>
          <w:marTop w:val="75"/>
          <w:marBottom w:val="75"/>
          <w:divBdr>
            <w:top w:val="none" w:sz="0" w:space="0" w:color="auto"/>
            <w:left w:val="none" w:sz="0" w:space="0" w:color="auto"/>
            <w:bottom w:val="none" w:sz="0" w:space="0" w:color="auto"/>
            <w:right w:val="none" w:sz="0" w:space="0" w:color="auto"/>
          </w:divBdr>
        </w:div>
        <w:div w:id="2063207873">
          <w:marLeft w:val="0"/>
          <w:marRight w:val="0"/>
          <w:marTop w:val="0"/>
          <w:marBottom w:val="0"/>
          <w:divBdr>
            <w:top w:val="none" w:sz="0" w:space="0" w:color="auto"/>
            <w:left w:val="none" w:sz="0" w:space="0" w:color="auto"/>
            <w:bottom w:val="none" w:sz="0" w:space="0" w:color="auto"/>
            <w:right w:val="none" w:sz="0" w:space="0" w:color="auto"/>
          </w:divBdr>
          <w:divsChild>
            <w:div w:id="781536361">
              <w:marLeft w:val="0"/>
              <w:marRight w:val="0"/>
              <w:marTop w:val="0"/>
              <w:marBottom w:val="0"/>
              <w:divBdr>
                <w:top w:val="none" w:sz="0" w:space="0" w:color="auto"/>
                <w:left w:val="none" w:sz="0" w:space="0" w:color="auto"/>
                <w:bottom w:val="none" w:sz="0" w:space="0" w:color="auto"/>
                <w:right w:val="none" w:sz="0" w:space="0" w:color="auto"/>
              </w:divBdr>
              <w:divsChild>
                <w:div w:id="1349404843">
                  <w:marLeft w:val="0"/>
                  <w:marRight w:val="0"/>
                  <w:marTop w:val="0"/>
                  <w:marBottom w:val="0"/>
                  <w:divBdr>
                    <w:top w:val="none" w:sz="0" w:space="0" w:color="auto"/>
                    <w:left w:val="none" w:sz="0" w:space="0" w:color="auto"/>
                    <w:bottom w:val="none" w:sz="0" w:space="0" w:color="auto"/>
                    <w:right w:val="none" w:sz="0" w:space="0" w:color="auto"/>
                  </w:divBdr>
                </w:div>
                <w:div w:id="16189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8863">
          <w:marLeft w:val="0"/>
          <w:marRight w:val="0"/>
          <w:marTop w:val="0"/>
          <w:marBottom w:val="0"/>
          <w:divBdr>
            <w:top w:val="none" w:sz="0" w:space="0" w:color="auto"/>
            <w:left w:val="none" w:sz="0" w:space="0" w:color="auto"/>
            <w:bottom w:val="none" w:sz="0" w:space="0" w:color="auto"/>
            <w:right w:val="none" w:sz="0" w:space="0" w:color="auto"/>
          </w:divBdr>
          <w:divsChild>
            <w:div w:id="1411924477">
              <w:marLeft w:val="0"/>
              <w:marRight w:val="0"/>
              <w:marTop w:val="0"/>
              <w:marBottom w:val="0"/>
              <w:divBdr>
                <w:top w:val="none" w:sz="0" w:space="0" w:color="auto"/>
                <w:left w:val="none" w:sz="0" w:space="0" w:color="auto"/>
                <w:bottom w:val="none" w:sz="0" w:space="0" w:color="auto"/>
                <w:right w:val="none" w:sz="0" w:space="0" w:color="auto"/>
              </w:divBdr>
              <w:divsChild>
                <w:div w:id="542907971">
                  <w:marLeft w:val="0"/>
                  <w:marRight w:val="0"/>
                  <w:marTop w:val="0"/>
                  <w:marBottom w:val="0"/>
                  <w:divBdr>
                    <w:top w:val="none" w:sz="0" w:space="0" w:color="auto"/>
                    <w:left w:val="none" w:sz="0" w:space="0" w:color="auto"/>
                    <w:bottom w:val="none" w:sz="0" w:space="0" w:color="auto"/>
                    <w:right w:val="none" w:sz="0" w:space="0" w:color="auto"/>
                  </w:divBdr>
                </w:div>
                <w:div w:id="343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017">
          <w:marLeft w:val="0"/>
          <w:marRight w:val="0"/>
          <w:marTop w:val="0"/>
          <w:marBottom w:val="0"/>
          <w:divBdr>
            <w:top w:val="none" w:sz="0" w:space="0" w:color="auto"/>
            <w:left w:val="none" w:sz="0" w:space="0" w:color="auto"/>
            <w:bottom w:val="none" w:sz="0" w:space="0" w:color="auto"/>
            <w:right w:val="none" w:sz="0" w:space="0" w:color="auto"/>
          </w:divBdr>
          <w:divsChild>
            <w:div w:id="688141866">
              <w:marLeft w:val="0"/>
              <w:marRight w:val="0"/>
              <w:marTop w:val="0"/>
              <w:marBottom w:val="0"/>
              <w:divBdr>
                <w:top w:val="none" w:sz="0" w:space="0" w:color="auto"/>
                <w:left w:val="none" w:sz="0" w:space="0" w:color="auto"/>
                <w:bottom w:val="none" w:sz="0" w:space="0" w:color="auto"/>
                <w:right w:val="none" w:sz="0" w:space="0" w:color="auto"/>
              </w:divBdr>
              <w:divsChild>
                <w:div w:id="2120294823">
                  <w:marLeft w:val="0"/>
                  <w:marRight w:val="0"/>
                  <w:marTop w:val="0"/>
                  <w:marBottom w:val="0"/>
                  <w:divBdr>
                    <w:top w:val="none" w:sz="0" w:space="0" w:color="auto"/>
                    <w:left w:val="none" w:sz="0" w:space="0" w:color="auto"/>
                    <w:bottom w:val="none" w:sz="0" w:space="0" w:color="auto"/>
                    <w:right w:val="none" w:sz="0" w:space="0" w:color="auto"/>
                  </w:divBdr>
                </w:div>
                <w:div w:id="5398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8294">
          <w:marLeft w:val="0"/>
          <w:marRight w:val="0"/>
          <w:marTop w:val="0"/>
          <w:marBottom w:val="0"/>
          <w:divBdr>
            <w:top w:val="none" w:sz="0" w:space="0" w:color="auto"/>
            <w:left w:val="none" w:sz="0" w:space="0" w:color="auto"/>
            <w:bottom w:val="none" w:sz="0" w:space="0" w:color="auto"/>
            <w:right w:val="none" w:sz="0" w:space="0" w:color="auto"/>
          </w:divBdr>
          <w:divsChild>
            <w:div w:id="264535627">
              <w:marLeft w:val="0"/>
              <w:marRight w:val="0"/>
              <w:marTop w:val="0"/>
              <w:marBottom w:val="0"/>
              <w:divBdr>
                <w:top w:val="none" w:sz="0" w:space="0" w:color="auto"/>
                <w:left w:val="none" w:sz="0" w:space="0" w:color="auto"/>
                <w:bottom w:val="none" w:sz="0" w:space="0" w:color="auto"/>
                <w:right w:val="none" w:sz="0" w:space="0" w:color="auto"/>
              </w:divBdr>
              <w:divsChild>
                <w:div w:id="1880390368">
                  <w:marLeft w:val="0"/>
                  <w:marRight w:val="0"/>
                  <w:marTop w:val="0"/>
                  <w:marBottom w:val="0"/>
                  <w:divBdr>
                    <w:top w:val="none" w:sz="0" w:space="0" w:color="auto"/>
                    <w:left w:val="none" w:sz="0" w:space="0" w:color="auto"/>
                    <w:bottom w:val="none" w:sz="0" w:space="0" w:color="auto"/>
                    <w:right w:val="none" w:sz="0" w:space="0" w:color="auto"/>
                  </w:divBdr>
                </w:div>
                <w:div w:id="2999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0622">
          <w:marLeft w:val="0"/>
          <w:marRight w:val="0"/>
          <w:marTop w:val="0"/>
          <w:marBottom w:val="0"/>
          <w:divBdr>
            <w:top w:val="none" w:sz="0" w:space="0" w:color="auto"/>
            <w:left w:val="none" w:sz="0" w:space="0" w:color="auto"/>
            <w:bottom w:val="none" w:sz="0" w:space="0" w:color="auto"/>
            <w:right w:val="none" w:sz="0" w:space="0" w:color="auto"/>
          </w:divBdr>
          <w:divsChild>
            <w:div w:id="1981841375">
              <w:marLeft w:val="0"/>
              <w:marRight w:val="0"/>
              <w:marTop w:val="0"/>
              <w:marBottom w:val="0"/>
              <w:divBdr>
                <w:top w:val="none" w:sz="0" w:space="0" w:color="auto"/>
                <w:left w:val="none" w:sz="0" w:space="0" w:color="auto"/>
                <w:bottom w:val="none" w:sz="0" w:space="0" w:color="auto"/>
                <w:right w:val="none" w:sz="0" w:space="0" w:color="auto"/>
              </w:divBdr>
              <w:divsChild>
                <w:div w:id="1383554309">
                  <w:marLeft w:val="0"/>
                  <w:marRight w:val="0"/>
                  <w:marTop w:val="0"/>
                  <w:marBottom w:val="0"/>
                  <w:divBdr>
                    <w:top w:val="none" w:sz="0" w:space="0" w:color="auto"/>
                    <w:left w:val="none" w:sz="0" w:space="0" w:color="auto"/>
                    <w:bottom w:val="none" w:sz="0" w:space="0" w:color="auto"/>
                    <w:right w:val="none" w:sz="0" w:space="0" w:color="auto"/>
                  </w:divBdr>
                </w:div>
                <w:div w:id="6864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85350">
      <w:bodyDiv w:val="1"/>
      <w:marLeft w:val="0"/>
      <w:marRight w:val="0"/>
      <w:marTop w:val="0"/>
      <w:marBottom w:val="0"/>
      <w:divBdr>
        <w:top w:val="none" w:sz="0" w:space="0" w:color="auto"/>
        <w:left w:val="none" w:sz="0" w:space="0" w:color="auto"/>
        <w:bottom w:val="none" w:sz="0" w:space="0" w:color="auto"/>
        <w:right w:val="none" w:sz="0" w:space="0" w:color="auto"/>
      </w:divBdr>
      <w:divsChild>
        <w:div w:id="1094090455">
          <w:marLeft w:val="0"/>
          <w:marRight w:val="0"/>
          <w:marTop w:val="75"/>
          <w:marBottom w:val="75"/>
          <w:divBdr>
            <w:top w:val="none" w:sz="0" w:space="0" w:color="auto"/>
            <w:left w:val="none" w:sz="0" w:space="0" w:color="auto"/>
            <w:bottom w:val="none" w:sz="0" w:space="0" w:color="auto"/>
            <w:right w:val="none" w:sz="0" w:space="0" w:color="auto"/>
          </w:divBdr>
        </w:div>
        <w:div w:id="666594953">
          <w:marLeft w:val="0"/>
          <w:marRight w:val="0"/>
          <w:marTop w:val="0"/>
          <w:marBottom w:val="0"/>
          <w:divBdr>
            <w:top w:val="none" w:sz="0" w:space="0" w:color="auto"/>
            <w:left w:val="none" w:sz="0" w:space="0" w:color="auto"/>
            <w:bottom w:val="none" w:sz="0" w:space="0" w:color="auto"/>
            <w:right w:val="none" w:sz="0" w:space="0" w:color="auto"/>
          </w:divBdr>
          <w:divsChild>
            <w:div w:id="1007555967">
              <w:marLeft w:val="0"/>
              <w:marRight w:val="0"/>
              <w:marTop w:val="0"/>
              <w:marBottom w:val="0"/>
              <w:divBdr>
                <w:top w:val="none" w:sz="0" w:space="0" w:color="auto"/>
                <w:left w:val="none" w:sz="0" w:space="0" w:color="auto"/>
                <w:bottom w:val="none" w:sz="0" w:space="0" w:color="auto"/>
                <w:right w:val="none" w:sz="0" w:space="0" w:color="auto"/>
              </w:divBdr>
              <w:divsChild>
                <w:div w:id="862788499">
                  <w:marLeft w:val="0"/>
                  <w:marRight w:val="0"/>
                  <w:marTop w:val="0"/>
                  <w:marBottom w:val="0"/>
                  <w:divBdr>
                    <w:top w:val="none" w:sz="0" w:space="0" w:color="auto"/>
                    <w:left w:val="none" w:sz="0" w:space="0" w:color="auto"/>
                    <w:bottom w:val="none" w:sz="0" w:space="0" w:color="auto"/>
                    <w:right w:val="none" w:sz="0" w:space="0" w:color="auto"/>
                  </w:divBdr>
                </w:div>
                <w:div w:id="15355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2849">
          <w:marLeft w:val="0"/>
          <w:marRight w:val="0"/>
          <w:marTop w:val="0"/>
          <w:marBottom w:val="0"/>
          <w:divBdr>
            <w:top w:val="none" w:sz="0" w:space="0" w:color="auto"/>
            <w:left w:val="none" w:sz="0" w:space="0" w:color="auto"/>
            <w:bottom w:val="none" w:sz="0" w:space="0" w:color="auto"/>
            <w:right w:val="none" w:sz="0" w:space="0" w:color="auto"/>
          </w:divBdr>
          <w:divsChild>
            <w:div w:id="1980987383">
              <w:marLeft w:val="0"/>
              <w:marRight w:val="0"/>
              <w:marTop w:val="0"/>
              <w:marBottom w:val="0"/>
              <w:divBdr>
                <w:top w:val="none" w:sz="0" w:space="0" w:color="auto"/>
                <w:left w:val="none" w:sz="0" w:space="0" w:color="auto"/>
                <w:bottom w:val="none" w:sz="0" w:space="0" w:color="auto"/>
                <w:right w:val="none" w:sz="0" w:space="0" w:color="auto"/>
              </w:divBdr>
              <w:divsChild>
                <w:div w:id="615411302">
                  <w:marLeft w:val="0"/>
                  <w:marRight w:val="0"/>
                  <w:marTop w:val="0"/>
                  <w:marBottom w:val="0"/>
                  <w:divBdr>
                    <w:top w:val="none" w:sz="0" w:space="0" w:color="auto"/>
                    <w:left w:val="none" w:sz="0" w:space="0" w:color="auto"/>
                    <w:bottom w:val="none" w:sz="0" w:space="0" w:color="auto"/>
                    <w:right w:val="none" w:sz="0" w:space="0" w:color="auto"/>
                  </w:divBdr>
                </w:div>
                <w:div w:id="19176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4327">
          <w:marLeft w:val="0"/>
          <w:marRight w:val="0"/>
          <w:marTop w:val="0"/>
          <w:marBottom w:val="0"/>
          <w:divBdr>
            <w:top w:val="none" w:sz="0" w:space="0" w:color="auto"/>
            <w:left w:val="none" w:sz="0" w:space="0" w:color="auto"/>
            <w:bottom w:val="none" w:sz="0" w:space="0" w:color="auto"/>
            <w:right w:val="none" w:sz="0" w:space="0" w:color="auto"/>
          </w:divBdr>
          <w:divsChild>
            <w:div w:id="1803039629">
              <w:marLeft w:val="0"/>
              <w:marRight w:val="0"/>
              <w:marTop w:val="0"/>
              <w:marBottom w:val="0"/>
              <w:divBdr>
                <w:top w:val="none" w:sz="0" w:space="0" w:color="auto"/>
                <w:left w:val="none" w:sz="0" w:space="0" w:color="auto"/>
                <w:bottom w:val="none" w:sz="0" w:space="0" w:color="auto"/>
                <w:right w:val="none" w:sz="0" w:space="0" w:color="auto"/>
              </w:divBdr>
              <w:divsChild>
                <w:div w:id="1544708281">
                  <w:marLeft w:val="0"/>
                  <w:marRight w:val="0"/>
                  <w:marTop w:val="0"/>
                  <w:marBottom w:val="0"/>
                  <w:divBdr>
                    <w:top w:val="none" w:sz="0" w:space="0" w:color="auto"/>
                    <w:left w:val="none" w:sz="0" w:space="0" w:color="auto"/>
                    <w:bottom w:val="none" w:sz="0" w:space="0" w:color="auto"/>
                    <w:right w:val="none" w:sz="0" w:space="0" w:color="auto"/>
                  </w:divBdr>
                </w:div>
                <w:div w:id="12380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925">
          <w:marLeft w:val="0"/>
          <w:marRight w:val="0"/>
          <w:marTop w:val="0"/>
          <w:marBottom w:val="0"/>
          <w:divBdr>
            <w:top w:val="none" w:sz="0" w:space="0" w:color="auto"/>
            <w:left w:val="none" w:sz="0" w:space="0" w:color="auto"/>
            <w:bottom w:val="none" w:sz="0" w:space="0" w:color="auto"/>
            <w:right w:val="none" w:sz="0" w:space="0" w:color="auto"/>
          </w:divBdr>
          <w:divsChild>
            <w:div w:id="812527279">
              <w:marLeft w:val="0"/>
              <w:marRight w:val="0"/>
              <w:marTop w:val="0"/>
              <w:marBottom w:val="0"/>
              <w:divBdr>
                <w:top w:val="none" w:sz="0" w:space="0" w:color="auto"/>
                <w:left w:val="none" w:sz="0" w:space="0" w:color="auto"/>
                <w:bottom w:val="none" w:sz="0" w:space="0" w:color="auto"/>
                <w:right w:val="none" w:sz="0" w:space="0" w:color="auto"/>
              </w:divBdr>
              <w:divsChild>
                <w:div w:id="574899183">
                  <w:marLeft w:val="0"/>
                  <w:marRight w:val="0"/>
                  <w:marTop w:val="0"/>
                  <w:marBottom w:val="0"/>
                  <w:divBdr>
                    <w:top w:val="none" w:sz="0" w:space="0" w:color="auto"/>
                    <w:left w:val="none" w:sz="0" w:space="0" w:color="auto"/>
                    <w:bottom w:val="none" w:sz="0" w:space="0" w:color="auto"/>
                    <w:right w:val="none" w:sz="0" w:space="0" w:color="auto"/>
                  </w:divBdr>
                </w:div>
                <w:div w:id="9673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147">
          <w:marLeft w:val="0"/>
          <w:marRight w:val="0"/>
          <w:marTop w:val="0"/>
          <w:marBottom w:val="0"/>
          <w:divBdr>
            <w:top w:val="none" w:sz="0" w:space="0" w:color="auto"/>
            <w:left w:val="none" w:sz="0" w:space="0" w:color="auto"/>
            <w:bottom w:val="none" w:sz="0" w:space="0" w:color="auto"/>
            <w:right w:val="none" w:sz="0" w:space="0" w:color="auto"/>
          </w:divBdr>
          <w:divsChild>
            <w:div w:id="1129516967">
              <w:marLeft w:val="0"/>
              <w:marRight w:val="0"/>
              <w:marTop w:val="0"/>
              <w:marBottom w:val="0"/>
              <w:divBdr>
                <w:top w:val="none" w:sz="0" w:space="0" w:color="auto"/>
                <w:left w:val="none" w:sz="0" w:space="0" w:color="auto"/>
                <w:bottom w:val="none" w:sz="0" w:space="0" w:color="auto"/>
                <w:right w:val="none" w:sz="0" w:space="0" w:color="auto"/>
              </w:divBdr>
              <w:divsChild>
                <w:div w:id="595871679">
                  <w:marLeft w:val="0"/>
                  <w:marRight w:val="0"/>
                  <w:marTop w:val="0"/>
                  <w:marBottom w:val="0"/>
                  <w:divBdr>
                    <w:top w:val="none" w:sz="0" w:space="0" w:color="auto"/>
                    <w:left w:val="none" w:sz="0" w:space="0" w:color="auto"/>
                    <w:bottom w:val="none" w:sz="0" w:space="0" w:color="auto"/>
                    <w:right w:val="none" w:sz="0" w:space="0" w:color="auto"/>
                  </w:divBdr>
                </w:div>
                <w:div w:id="19832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887">
          <w:marLeft w:val="0"/>
          <w:marRight w:val="0"/>
          <w:marTop w:val="0"/>
          <w:marBottom w:val="0"/>
          <w:divBdr>
            <w:top w:val="none" w:sz="0" w:space="0" w:color="auto"/>
            <w:left w:val="none" w:sz="0" w:space="0" w:color="auto"/>
            <w:bottom w:val="none" w:sz="0" w:space="0" w:color="auto"/>
            <w:right w:val="none" w:sz="0" w:space="0" w:color="auto"/>
          </w:divBdr>
          <w:divsChild>
            <w:div w:id="1207140215">
              <w:marLeft w:val="0"/>
              <w:marRight w:val="0"/>
              <w:marTop w:val="0"/>
              <w:marBottom w:val="0"/>
              <w:divBdr>
                <w:top w:val="none" w:sz="0" w:space="0" w:color="auto"/>
                <w:left w:val="none" w:sz="0" w:space="0" w:color="auto"/>
                <w:bottom w:val="none" w:sz="0" w:space="0" w:color="auto"/>
                <w:right w:val="none" w:sz="0" w:space="0" w:color="auto"/>
              </w:divBdr>
              <w:divsChild>
                <w:div w:id="607008913">
                  <w:marLeft w:val="0"/>
                  <w:marRight w:val="0"/>
                  <w:marTop w:val="0"/>
                  <w:marBottom w:val="0"/>
                  <w:divBdr>
                    <w:top w:val="none" w:sz="0" w:space="0" w:color="auto"/>
                    <w:left w:val="none" w:sz="0" w:space="0" w:color="auto"/>
                    <w:bottom w:val="none" w:sz="0" w:space="0" w:color="auto"/>
                    <w:right w:val="none" w:sz="0" w:space="0" w:color="auto"/>
                  </w:divBdr>
                </w:div>
                <w:div w:id="7805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1537">
      <w:bodyDiv w:val="1"/>
      <w:marLeft w:val="0"/>
      <w:marRight w:val="0"/>
      <w:marTop w:val="0"/>
      <w:marBottom w:val="0"/>
      <w:divBdr>
        <w:top w:val="none" w:sz="0" w:space="0" w:color="auto"/>
        <w:left w:val="none" w:sz="0" w:space="0" w:color="auto"/>
        <w:bottom w:val="none" w:sz="0" w:space="0" w:color="auto"/>
        <w:right w:val="none" w:sz="0" w:space="0" w:color="auto"/>
      </w:divBdr>
      <w:divsChild>
        <w:div w:id="1214930916">
          <w:marLeft w:val="0"/>
          <w:marRight w:val="0"/>
          <w:marTop w:val="75"/>
          <w:marBottom w:val="75"/>
          <w:divBdr>
            <w:top w:val="none" w:sz="0" w:space="0" w:color="auto"/>
            <w:left w:val="none" w:sz="0" w:space="0" w:color="auto"/>
            <w:bottom w:val="none" w:sz="0" w:space="0" w:color="auto"/>
            <w:right w:val="none" w:sz="0" w:space="0" w:color="auto"/>
          </w:divBdr>
        </w:div>
        <w:div w:id="910777652">
          <w:marLeft w:val="0"/>
          <w:marRight w:val="0"/>
          <w:marTop w:val="0"/>
          <w:marBottom w:val="0"/>
          <w:divBdr>
            <w:top w:val="none" w:sz="0" w:space="0" w:color="auto"/>
            <w:left w:val="none" w:sz="0" w:space="0" w:color="auto"/>
            <w:bottom w:val="none" w:sz="0" w:space="0" w:color="auto"/>
            <w:right w:val="none" w:sz="0" w:space="0" w:color="auto"/>
          </w:divBdr>
          <w:divsChild>
            <w:div w:id="292642460">
              <w:marLeft w:val="0"/>
              <w:marRight w:val="0"/>
              <w:marTop w:val="0"/>
              <w:marBottom w:val="0"/>
              <w:divBdr>
                <w:top w:val="none" w:sz="0" w:space="0" w:color="auto"/>
                <w:left w:val="none" w:sz="0" w:space="0" w:color="auto"/>
                <w:bottom w:val="none" w:sz="0" w:space="0" w:color="auto"/>
                <w:right w:val="none" w:sz="0" w:space="0" w:color="auto"/>
              </w:divBdr>
              <w:divsChild>
                <w:div w:id="1531529828">
                  <w:marLeft w:val="0"/>
                  <w:marRight w:val="0"/>
                  <w:marTop w:val="0"/>
                  <w:marBottom w:val="0"/>
                  <w:divBdr>
                    <w:top w:val="none" w:sz="0" w:space="0" w:color="auto"/>
                    <w:left w:val="none" w:sz="0" w:space="0" w:color="auto"/>
                    <w:bottom w:val="none" w:sz="0" w:space="0" w:color="auto"/>
                    <w:right w:val="none" w:sz="0" w:space="0" w:color="auto"/>
                  </w:divBdr>
                </w:div>
                <w:div w:id="20018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95594">
          <w:marLeft w:val="0"/>
          <w:marRight w:val="0"/>
          <w:marTop w:val="0"/>
          <w:marBottom w:val="0"/>
          <w:divBdr>
            <w:top w:val="none" w:sz="0" w:space="0" w:color="auto"/>
            <w:left w:val="none" w:sz="0" w:space="0" w:color="auto"/>
            <w:bottom w:val="none" w:sz="0" w:space="0" w:color="auto"/>
            <w:right w:val="none" w:sz="0" w:space="0" w:color="auto"/>
          </w:divBdr>
          <w:divsChild>
            <w:div w:id="1547910569">
              <w:marLeft w:val="0"/>
              <w:marRight w:val="0"/>
              <w:marTop w:val="0"/>
              <w:marBottom w:val="0"/>
              <w:divBdr>
                <w:top w:val="none" w:sz="0" w:space="0" w:color="auto"/>
                <w:left w:val="none" w:sz="0" w:space="0" w:color="auto"/>
                <w:bottom w:val="none" w:sz="0" w:space="0" w:color="auto"/>
                <w:right w:val="none" w:sz="0" w:space="0" w:color="auto"/>
              </w:divBdr>
              <w:divsChild>
                <w:div w:id="884372983">
                  <w:marLeft w:val="0"/>
                  <w:marRight w:val="0"/>
                  <w:marTop w:val="0"/>
                  <w:marBottom w:val="0"/>
                  <w:divBdr>
                    <w:top w:val="none" w:sz="0" w:space="0" w:color="auto"/>
                    <w:left w:val="none" w:sz="0" w:space="0" w:color="auto"/>
                    <w:bottom w:val="none" w:sz="0" w:space="0" w:color="auto"/>
                    <w:right w:val="none" w:sz="0" w:space="0" w:color="auto"/>
                  </w:divBdr>
                </w:div>
                <w:div w:id="7728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0158">
          <w:marLeft w:val="0"/>
          <w:marRight w:val="0"/>
          <w:marTop w:val="0"/>
          <w:marBottom w:val="0"/>
          <w:divBdr>
            <w:top w:val="none" w:sz="0" w:space="0" w:color="auto"/>
            <w:left w:val="none" w:sz="0" w:space="0" w:color="auto"/>
            <w:bottom w:val="none" w:sz="0" w:space="0" w:color="auto"/>
            <w:right w:val="none" w:sz="0" w:space="0" w:color="auto"/>
          </w:divBdr>
          <w:divsChild>
            <w:div w:id="332297989">
              <w:marLeft w:val="0"/>
              <w:marRight w:val="0"/>
              <w:marTop w:val="0"/>
              <w:marBottom w:val="0"/>
              <w:divBdr>
                <w:top w:val="none" w:sz="0" w:space="0" w:color="auto"/>
                <w:left w:val="none" w:sz="0" w:space="0" w:color="auto"/>
                <w:bottom w:val="none" w:sz="0" w:space="0" w:color="auto"/>
                <w:right w:val="none" w:sz="0" w:space="0" w:color="auto"/>
              </w:divBdr>
              <w:divsChild>
                <w:div w:id="1505515019">
                  <w:marLeft w:val="0"/>
                  <w:marRight w:val="0"/>
                  <w:marTop w:val="0"/>
                  <w:marBottom w:val="0"/>
                  <w:divBdr>
                    <w:top w:val="none" w:sz="0" w:space="0" w:color="auto"/>
                    <w:left w:val="none" w:sz="0" w:space="0" w:color="auto"/>
                    <w:bottom w:val="none" w:sz="0" w:space="0" w:color="auto"/>
                    <w:right w:val="none" w:sz="0" w:space="0" w:color="auto"/>
                  </w:divBdr>
                </w:div>
                <w:div w:id="19900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550">
          <w:marLeft w:val="0"/>
          <w:marRight w:val="0"/>
          <w:marTop w:val="0"/>
          <w:marBottom w:val="0"/>
          <w:divBdr>
            <w:top w:val="none" w:sz="0" w:space="0" w:color="auto"/>
            <w:left w:val="none" w:sz="0" w:space="0" w:color="auto"/>
            <w:bottom w:val="none" w:sz="0" w:space="0" w:color="auto"/>
            <w:right w:val="none" w:sz="0" w:space="0" w:color="auto"/>
          </w:divBdr>
          <w:divsChild>
            <w:div w:id="923151094">
              <w:marLeft w:val="0"/>
              <w:marRight w:val="0"/>
              <w:marTop w:val="0"/>
              <w:marBottom w:val="0"/>
              <w:divBdr>
                <w:top w:val="none" w:sz="0" w:space="0" w:color="auto"/>
                <w:left w:val="none" w:sz="0" w:space="0" w:color="auto"/>
                <w:bottom w:val="none" w:sz="0" w:space="0" w:color="auto"/>
                <w:right w:val="none" w:sz="0" w:space="0" w:color="auto"/>
              </w:divBdr>
              <w:divsChild>
                <w:div w:id="1547134843">
                  <w:marLeft w:val="0"/>
                  <w:marRight w:val="0"/>
                  <w:marTop w:val="0"/>
                  <w:marBottom w:val="0"/>
                  <w:divBdr>
                    <w:top w:val="none" w:sz="0" w:space="0" w:color="auto"/>
                    <w:left w:val="none" w:sz="0" w:space="0" w:color="auto"/>
                    <w:bottom w:val="none" w:sz="0" w:space="0" w:color="auto"/>
                    <w:right w:val="none" w:sz="0" w:space="0" w:color="auto"/>
                  </w:divBdr>
                </w:div>
                <w:div w:id="2653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3965">
      <w:bodyDiv w:val="1"/>
      <w:marLeft w:val="0"/>
      <w:marRight w:val="0"/>
      <w:marTop w:val="0"/>
      <w:marBottom w:val="0"/>
      <w:divBdr>
        <w:top w:val="none" w:sz="0" w:space="0" w:color="auto"/>
        <w:left w:val="none" w:sz="0" w:space="0" w:color="auto"/>
        <w:bottom w:val="none" w:sz="0" w:space="0" w:color="auto"/>
        <w:right w:val="none" w:sz="0" w:space="0" w:color="auto"/>
      </w:divBdr>
      <w:divsChild>
        <w:div w:id="905841243">
          <w:marLeft w:val="0"/>
          <w:marRight w:val="0"/>
          <w:marTop w:val="75"/>
          <w:marBottom w:val="75"/>
          <w:divBdr>
            <w:top w:val="none" w:sz="0" w:space="0" w:color="auto"/>
            <w:left w:val="none" w:sz="0" w:space="0" w:color="auto"/>
            <w:bottom w:val="none" w:sz="0" w:space="0" w:color="auto"/>
            <w:right w:val="none" w:sz="0" w:space="0" w:color="auto"/>
          </w:divBdr>
        </w:div>
        <w:div w:id="911889018">
          <w:marLeft w:val="0"/>
          <w:marRight w:val="0"/>
          <w:marTop w:val="0"/>
          <w:marBottom w:val="0"/>
          <w:divBdr>
            <w:top w:val="none" w:sz="0" w:space="0" w:color="auto"/>
            <w:left w:val="none" w:sz="0" w:space="0" w:color="auto"/>
            <w:bottom w:val="none" w:sz="0" w:space="0" w:color="auto"/>
            <w:right w:val="none" w:sz="0" w:space="0" w:color="auto"/>
          </w:divBdr>
          <w:divsChild>
            <w:div w:id="1803646388">
              <w:marLeft w:val="0"/>
              <w:marRight w:val="0"/>
              <w:marTop w:val="0"/>
              <w:marBottom w:val="0"/>
              <w:divBdr>
                <w:top w:val="none" w:sz="0" w:space="0" w:color="auto"/>
                <w:left w:val="none" w:sz="0" w:space="0" w:color="auto"/>
                <w:bottom w:val="none" w:sz="0" w:space="0" w:color="auto"/>
                <w:right w:val="none" w:sz="0" w:space="0" w:color="auto"/>
              </w:divBdr>
              <w:divsChild>
                <w:div w:id="1463036329">
                  <w:marLeft w:val="0"/>
                  <w:marRight w:val="0"/>
                  <w:marTop w:val="0"/>
                  <w:marBottom w:val="0"/>
                  <w:divBdr>
                    <w:top w:val="none" w:sz="0" w:space="0" w:color="auto"/>
                    <w:left w:val="none" w:sz="0" w:space="0" w:color="auto"/>
                    <w:bottom w:val="none" w:sz="0" w:space="0" w:color="auto"/>
                    <w:right w:val="none" w:sz="0" w:space="0" w:color="auto"/>
                  </w:divBdr>
                </w:div>
                <w:div w:id="15127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0680">
          <w:marLeft w:val="0"/>
          <w:marRight w:val="0"/>
          <w:marTop w:val="0"/>
          <w:marBottom w:val="0"/>
          <w:divBdr>
            <w:top w:val="none" w:sz="0" w:space="0" w:color="auto"/>
            <w:left w:val="none" w:sz="0" w:space="0" w:color="auto"/>
            <w:bottom w:val="none" w:sz="0" w:space="0" w:color="auto"/>
            <w:right w:val="none" w:sz="0" w:space="0" w:color="auto"/>
          </w:divBdr>
          <w:divsChild>
            <w:div w:id="673265482">
              <w:marLeft w:val="0"/>
              <w:marRight w:val="0"/>
              <w:marTop w:val="0"/>
              <w:marBottom w:val="0"/>
              <w:divBdr>
                <w:top w:val="none" w:sz="0" w:space="0" w:color="auto"/>
                <w:left w:val="none" w:sz="0" w:space="0" w:color="auto"/>
                <w:bottom w:val="none" w:sz="0" w:space="0" w:color="auto"/>
                <w:right w:val="none" w:sz="0" w:space="0" w:color="auto"/>
              </w:divBdr>
              <w:divsChild>
                <w:div w:id="799803946">
                  <w:marLeft w:val="0"/>
                  <w:marRight w:val="0"/>
                  <w:marTop w:val="0"/>
                  <w:marBottom w:val="0"/>
                  <w:divBdr>
                    <w:top w:val="none" w:sz="0" w:space="0" w:color="auto"/>
                    <w:left w:val="none" w:sz="0" w:space="0" w:color="auto"/>
                    <w:bottom w:val="none" w:sz="0" w:space="0" w:color="auto"/>
                    <w:right w:val="none" w:sz="0" w:space="0" w:color="auto"/>
                  </w:divBdr>
                </w:div>
                <w:div w:id="1902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10477">
          <w:marLeft w:val="0"/>
          <w:marRight w:val="0"/>
          <w:marTop w:val="0"/>
          <w:marBottom w:val="0"/>
          <w:divBdr>
            <w:top w:val="none" w:sz="0" w:space="0" w:color="auto"/>
            <w:left w:val="none" w:sz="0" w:space="0" w:color="auto"/>
            <w:bottom w:val="none" w:sz="0" w:space="0" w:color="auto"/>
            <w:right w:val="none" w:sz="0" w:space="0" w:color="auto"/>
          </w:divBdr>
          <w:divsChild>
            <w:div w:id="439446937">
              <w:marLeft w:val="0"/>
              <w:marRight w:val="0"/>
              <w:marTop w:val="0"/>
              <w:marBottom w:val="0"/>
              <w:divBdr>
                <w:top w:val="none" w:sz="0" w:space="0" w:color="auto"/>
                <w:left w:val="none" w:sz="0" w:space="0" w:color="auto"/>
                <w:bottom w:val="none" w:sz="0" w:space="0" w:color="auto"/>
                <w:right w:val="none" w:sz="0" w:space="0" w:color="auto"/>
              </w:divBdr>
              <w:divsChild>
                <w:div w:id="68889225">
                  <w:marLeft w:val="0"/>
                  <w:marRight w:val="0"/>
                  <w:marTop w:val="0"/>
                  <w:marBottom w:val="0"/>
                  <w:divBdr>
                    <w:top w:val="none" w:sz="0" w:space="0" w:color="auto"/>
                    <w:left w:val="none" w:sz="0" w:space="0" w:color="auto"/>
                    <w:bottom w:val="none" w:sz="0" w:space="0" w:color="auto"/>
                    <w:right w:val="none" w:sz="0" w:space="0" w:color="auto"/>
                  </w:divBdr>
                </w:div>
                <w:div w:id="12910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31844">
          <w:marLeft w:val="0"/>
          <w:marRight w:val="0"/>
          <w:marTop w:val="0"/>
          <w:marBottom w:val="0"/>
          <w:divBdr>
            <w:top w:val="none" w:sz="0" w:space="0" w:color="auto"/>
            <w:left w:val="none" w:sz="0" w:space="0" w:color="auto"/>
            <w:bottom w:val="none" w:sz="0" w:space="0" w:color="auto"/>
            <w:right w:val="none" w:sz="0" w:space="0" w:color="auto"/>
          </w:divBdr>
          <w:divsChild>
            <w:div w:id="1227766769">
              <w:marLeft w:val="0"/>
              <w:marRight w:val="0"/>
              <w:marTop w:val="0"/>
              <w:marBottom w:val="0"/>
              <w:divBdr>
                <w:top w:val="none" w:sz="0" w:space="0" w:color="auto"/>
                <w:left w:val="none" w:sz="0" w:space="0" w:color="auto"/>
                <w:bottom w:val="none" w:sz="0" w:space="0" w:color="auto"/>
                <w:right w:val="none" w:sz="0" w:space="0" w:color="auto"/>
              </w:divBdr>
              <w:divsChild>
                <w:div w:id="1380088751">
                  <w:marLeft w:val="0"/>
                  <w:marRight w:val="0"/>
                  <w:marTop w:val="0"/>
                  <w:marBottom w:val="0"/>
                  <w:divBdr>
                    <w:top w:val="none" w:sz="0" w:space="0" w:color="auto"/>
                    <w:left w:val="none" w:sz="0" w:space="0" w:color="auto"/>
                    <w:bottom w:val="none" w:sz="0" w:space="0" w:color="auto"/>
                    <w:right w:val="none" w:sz="0" w:space="0" w:color="auto"/>
                  </w:divBdr>
                </w:div>
                <w:div w:id="2347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2208">
          <w:marLeft w:val="0"/>
          <w:marRight w:val="0"/>
          <w:marTop w:val="0"/>
          <w:marBottom w:val="0"/>
          <w:divBdr>
            <w:top w:val="none" w:sz="0" w:space="0" w:color="auto"/>
            <w:left w:val="none" w:sz="0" w:space="0" w:color="auto"/>
            <w:bottom w:val="none" w:sz="0" w:space="0" w:color="auto"/>
            <w:right w:val="none" w:sz="0" w:space="0" w:color="auto"/>
          </w:divBdr>
          <w:divsChild>
            <w:div w:id="552548467">
              <w:marLeft w:val="0"/>
              <w:marRight w:val="0"/>
              <w:marTop w:val="0"/>
              <w:marBottom w:val="0"/>
              <w:divBdr>
                <w:top w:val="none" w:sz="0" w:space="0" w:color="auto"/>
                <w:left w:val="none" w:sz="0" w:space="0" w:color="auto"/>
                <w:bottom w:val="none" w:sz="0" w:space="0" w:color="auto"/>
                <w:right w:val="none" w:sz="0" w:space="0" w:color="auto"/>
              </w:divBdr>
              <w:divsChild>
                <w:div w:id="551967165">
                  <w:marLeft w:val="0"/>
                  <w:marRight w:val="0"/>
                  <w:marTop w:val="0"/>
                  <w:marBottom w:val="0"/>
                  <w:divBdr>
                    <w:top w:val="none" w:sz="0" w:space="0" w:color="auto"/>
                    <w:left w:val="none" w:sz="0" w:space="0" w:color="auto"/>
                    <w:bottom w:val="none" w:sz="0" w:space="0" w:color="auto"/>
                    <w:right w:val="none" w:sz="0" w:space="0" w:color="auto"/>
                  </w:divBdr>
                </w:div>
                <w:div w:id="98659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2565">
      <w:bodyDiv w:val="1"/>
      <w:marLeft w:val="0"/>
      <w:marRight w:val="0"/>
      <w:marTop w:val="0"/>
      <w:marBottom w:val="0"/>
      <w:divBdr>
        <w:top w:val="none" w:sz="0" w:space="0" w:color="auto"/>
        <w:left w:val="none" w:sz="0" w:space="0" w:color="auto"/>
        <w:bottom w:val="none" w:sz="0" w:space="0" w:color="auto"/>
        <w:right w:val="none" w:sz="0" w:space="0" w:color="auto"/>
      </w:divBdr>
      <w:divsChild>
        <w:div w:id="732776380">
          <w:marLeft w:val="0"/>
          <w:marRight w:val="0"/>
          <w:marTop w:val="75"/>
          <w:marBottom w:val="75"/>
          <w:divBdr>
            <w:top w:val="none" w:sz="0" w:space="0" w:color="auto"/>
            <w:left w:val="none" w:sz="0" w:space="0" w:color="auto"/>
            <w:bottom w:val="none" w:sz="0" w:space="0" w:color="auto"/>
            <w:right w:val="none" w:sz="0" w:space="0" w:color="auto"/>
          </w:divBdr>
        </w:div>
        <w:div w:id="2019305323">
          <w:marLeft w:val="0"/>
          <w:marRight w:val="0"/>
          <w:marTop w:val="0"/>
          <w:marBottom w:val="0"/>
          <w:divBdr>
            <w:top w:val="none" w:sz="0" w:space="0" w:color="auto"/>
            <w:left w:val="none" w:sz="0" w:space="0" w:color="auto"/>
            <w:bottom w:val="none" w:sz="0" w:space="0" w:color="auto"/>
            <w:right w:val="none" w:sz="0" w:space="0" w:color="auto"/>
          </w:divBdr>
          <w:divsChild>
            <w:div w:id="635570136">
              <w:marLeft w:val="0"/>
              <w:marRight w:val="0"/>
              <w:marTop w:val="0"/>
              <w:marBottom w:val="0"/>
              <w:divBdr>
                <w:top w:val="none" w:sz="0" w:space="0" w:color="auto"/>
                <w:left w:val="none" w:sz="0" w:space="0" w:color="auto"/>
                <w:bottom w:val="none" w:sz="0" w:space="0" w:color="auto"/>
                <w:right w:val="none" w:sz="0" w:space="0" w:color="auto"/>
              </w:divBdr>
              <w:divsChild>
                <w:div w:id="325791194">
                  <w:marLeft w:val="0"/>
                  <w:marRight w:val="0"/>
                  <w:marTop w:val="0"/>
                  <w:marBottom w:val="0"/>
                  <w:divBdr>
                    <w:top w:val="none" w:sz="0" w:space="0" w:color="auto"/>
                    <w:left w:val="none" w:sz="0" w:space="0" w:color="auto"/>
                    <w:bottom w:val="none" w:sz="0" w:space="0" w:color="auto"/>
                    <w:right w:val="none" w:sz="0" w:space="0" w:color="auto"/>
                  </w:divBdr>
                </w:div>
                <w:div w:id="2385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0426">
          <w:marLeft w:val="0"/>
          <w:marRight w:val="0"/>
          <w:marTop w:val="0"/>
          <w:marBottom w:val="0"/>
          <w:divBdr>
            <w:top w:val="none" w:sz="0" w:space="0" w:color="auto"/>
            <w:left w:val="none" w:sz="0" w:space="0" w:color="auto"/>
            <w:bottom w:val="none" w:sz="0" w:space="0" w:color="auto"/>
            <w:right w:val="none" w:sz="0" w:space="0" w:color="auto"/>
          </w:divBdr>
          <w:divsChild>
            <w:div w:id="648678305">
              <w:marLeft w:val="0"/>
              <w:marRight w:val="0"/>
              <w:marTop w:val="0"/>
              <w:marBottom w:val="0"/>
              <w:divBdr>
                <w:top w:val="none" w:sz="0" w:space="0" w:color="auto"/>
                <w:left w:val="none" w:sz="0" w:space="0" w:color="auto"/>
                <w:bottom w:val="none" w:sz="0" w:space="0" w:color="auto"/>
                <w:right w:val="none" w:sz="0" w:space="0" w:color="auto"/>
              </w:divBdr>
              <w:divsChild>
                <w:div w:id="1053233152">
                  <w:marLeft w:val="0"/>
                  <w:marRight w:val="0"/>
                  <w:marTop w:val="0"/>
                  <w:marBottom w:val="0"/>
                  <w:divBdr>
                    <w:top w:val="none" w:sz="0" w:space="0" w:color="auto"/>
                    <w:left w:val="none" w:sz="0" w:space="0" w:color="auto"/>
                    <w:bottom w:val="none" w:sz="0" w:space="0" w:color="auto"/>
                    <w:right w:val="none" w:sz="0" w:space="0" w:color="auto"/>
                  </w:divBdr>
                </w:div>
                <w:div w:id="13855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46431">
          <w:marLeft w:val="0"/>
          <w:marRight w:val="0"/>
          <w:marTop w:val="0"/>
          <w:marBottom w:val="0"/>
          <w:divBdr>
            <w:top w:val="none" w:sz="0" w:space="0" w:color="auto"/>
            <w:left w:val="none" w:sz="0" w:space="0" w:color="auto"/>
            <w:bottom w:val="none" w:sz="0" w:space="0" w:color="auto"/>
            <w:right w:val="none" w:sz="0" w:space="0" w:color="auto"/>
          </w:divBdr>
          <w:divsChild>
            <w:div w:id="1163355443">
              <w:marLeft w:val="0"/>
              <w:marRight w:val="0"/>
              <w:marTop w:val="0"/>
              <w:marBottom w:val="0"/>
              <w:divBdr>
                <w:top w:val="none" w:sz="0" w:space="0" w:color="auto"/>
                <w:left w:val="none" w:sz="0" w:space="0" w:color="auto"/>
                <w:bottom w:val="none" w:sz="0" w:space="0" w:color="auto"/>
                <w:right w:val="none" w:sz="0" w:space="0" w:color="auto"/>
              </w:divBdr>
              <w:divsChild>
                <w:div w:id="2017264855">
                  <w:marLeft w:val="0"/>
                  <w:marRight w:val="0"/>
                  <w:marTop w:val="0"/>
                  <w:marBottom w:val="0"/>
                  <w:divBdr>
                    <w:top w:val="none" w:sz="0" w:space="0" w:color="auto"/>
                    <w:left w:val="none" w:sz="0" w:space="0" w:color="auto"/>
                    <w:bottom w:val="none" w:sz="0" w:space="0" w:color="auto"/>
                    <w:right w:val="none" w:sz="0" w:space="0" w:color="auto"/>
                  </w:divBdr>
                </w:div>
                <w:div w:id="7049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6475">
          <w:marLeft w:val="0"/>
          <w:marRight w:val="0"/>
          <w:marTop w:val="0"/>
          <w:marBottom w:val="0"/>
          <w:divBdr>
            <w:top w:val="none" w:sz="0" w:space="0" w:color="auto"/>
            <w:left w:val="none" w:sz="0" w:space="0" w:color="auto"/>
            <w:bottom w:val="none" w:sz="0" w:space="0" w:color="auto"/>
            <w:right w:val="none" w:sz="0" w:space="0" w:color="auto"/>
          </w:divBdr>
          <w:divsChild>
            <w:div w:id="2067415196">
              <w:marLeft w:val="0"/>
              <w:marRight w:val="0"/>
              <w:marTop w:val="0"/>
              <w:marBottom w:val="0"/>
              <w:divBdr>
                <w:top w:val="none" w:sz="0" w:space="0" w:color="auto"/>
                <w:left w:val="none" w:sz="0" w:space="0" w:color="auto"/>
                <w:bottom w:val="none" w:sz="0" w:space="0" w:color="auto"/>
                <w:right w:val="none" w:sz="0" w:space="0" w:color="auto"/>
              </w:divBdr>
              <w:divsChild>
                <w:div w:id="170684420">
                  <w:marLeft w:val="0"/>
                  <w:marRight w:val="0"/>
                  <w:marTop w:val="0"/>
                  <w:marBottom w:val="0"/>
                  <w:divBdr>
                    <w:top w:val="none" w:sz="0" w:space="0" w:color="auto"/>
                    <w:left w:val="none" w:sz="0" w:space="0" w:color="auto"/>
                    <w:bottom w:val="none" w:sz="0" w:space="0" w:color="auto"/>
                    <w:right w:val="none" w:sz="0" w:space="0" w:color="auto"/>
                  </w:divBdr>
                </w:div>
                <w:div w:id="16460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5602">
          <w:marLeft w:val="0"/>
          <w:marRight w:val="0"/>
          <w:marTop w:val="0"/>
          <w:marBottom w:val="0"/>
          <w:divBdr>
            <w:top w:val="none" w:sz="0" w:space="0" w:color="auto"/>
            <w:left w:val="none" w:sz="0" w:space="0" w:color="auto"/>
            <w:bottom w:val="none" w:sz="0" w:space="0" w:color="auto"/>
            <w:right w:val="none" w:sz="0" w:space="0" w:color="auto"/>
          </w:divBdr>
          <w:divsChild>
            <w:div w:id="713457334">
              <w:marLeft w:val="0"/>
              <w:marRight w:val="0"/>
              <w:marTop w:val="0"/>
              <w:marBottom w:val="0"/>
              <w:divBdr>
                <w:top w:val="none" w:sz="0" w:space="0" w:color="auto"/>
                <w:left w:val="none" w:sz="0" w:space="0" w:color="auto"/>
                <w:bottom w:val="none" w:sz="0" w:space="0" w:color="auto"/>
                <w:right w:val="none" w:sz="0" w:space="0" w:color="auto"/>
              </w:divBdr>
              <w:divsChild>
                <w:div w:id="1882671527">
                  <w:marLeft w:val="0"/>
                  <w:marRight w:val="0"/>
                  <w:marTop w:val="0"/>
                  <w:marBottom w:val="0"/>
                  <w:divBdr>
                    <w:top w:val="none" w:sz="0" w:space="0" w:color="auto"/>
                    <w:left w:val="none" w:sz="0" w:space="0" w:color="auto"/>
                    <w:bottom w:val="none" w:sz="0" w:space="0" w:color="auto"/>
                    <w:right w:val="none" w:sz="0" w:space="0" w:color="auto"/>
                  </w:divBdr>
                </w:div>
                <w:div w:id="6480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17942">
          <w:marLeft w:val="0"/>
          <w:marRight w:val="0"/>
          <w:marTop w:val="0"/>
          <w:marBottom w:val="0"/>
          <w:divBdr>
            <w:top w:val="none" w:sz="0" w:space="0" w:color="auto"/>
            <w:left w:val="none" w:sz="0" w:space="0" w:color="auto"/>
            <w:bottom w:val="none" w:sz="0" w:space="0" w:color="auto"/>
            <w:right w:val="none" w:sz="0" w:space="0" w:color="auto"/>
          </w:divBdr>
          <w:divsChild>
            <w:div w:id="1612781461">
              <w:marLeft w:val="0"/>
              <w:marRight w:val="0"/>
              <w:marTop w:val="0"/>
              <w:marBottom w:val="0"/>
              <w:divBdr>
                <w:top w:val="none" w:sz="0" w:space="0" w:color="auto"/>
                <w:left w:val="none" w:sz="0" w:space="0" w:color="auto"/>
                <w:bottom w:val="none" w:sz="0" w:space="0" w:color="auto"/>
                <w:right w:val="none" w:sz="0" w:space="0" w:color="auto"/>
              </w:divBdr>
              <w:divsChild>
                <w:div w:id="1719013624">
                  <w:marLeft w:val="0"/>
                  <w:marRight w:val="0"/>
                  <w:marTop w:val="0"/>
                  <w:marBottom w:val="0"/>
                  <w:divBdr>
                    <w:top w:val="none" w:sz="0" w:space="0" w:color="auto"/>
                    <w:left w:val="none" w:sz="0" w:space="0" w:color="auto"/>
                    <w:bottom w:val="none" w:sz="0" w:space="0" w:color="auto"/>
                    <w:right w:val="none" w:sz="0" w:space="0" w:color="auto"/>
                  </w:divBdr>
                </w:div>
                <w:div w:id="20147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2009">
          <w:marLeft w:val="0"/>
          <w:marRight w:val="0"/>
          <w:marTop w:val="0"/>
          <w:marBottom w:val="0"/>
          <w:divBdr>
            <w:top w:val="none" w:sz="0" w:space="0" w:color="auto"/>
            <w:left w:val="none" w:sz="0" w:space="0" w:color="auto"/>
            <w:bottom w:val="none" w:sz="0" w:space="0" w:color="auto"/>
            <w:right w:val="none" w:sz="0" w:space="0" w:color="auto"/>
          </w:divBdr>
          <w:divsChild>
            <w:div w:id="470295275">
              <w:marLeft w:val="0"/>
              <w:marRight w:val="0"/>
              <w:marTop w:val="0"/>
              <w:marBottom w:val="0"/>
              <w:divBdr>
                <w:top w:val="none" w:sz="0" w:space="0" w:color="auto"/>
                <w:left w:val="none" w:sz="0" w:space="0" w:color="auto"/>
                <w:bottom w:val="none" w:sz="0" w:space="0" w:color="auto"/>
                <w:right w:val="none" w:sz="0" w:space="0" w:color="auto"/>
              </w:divBdr>
              <w:divsChild>
                <w:div w:id="1839344383">
                  <w:marLeft w:val="0"/>
                  <w:marRight w:val="0"/>
                  <w:marTop w:val="0"/>
                  <w:marBottom w:val="0"/>
                  <w:divBdr>
                    <w:top w:val="none" w:sz="0" w:space="0" w:color="auto"/>
                    <w:left w:val="none" w:sz="0" w:space="0" w:color="auto"/>
                    <w:bottom w:val="none" w:sz="0" w:space="0" w:color="auto"/>
                    <w:right w:val="none" w:sz="0" w:space="0" w:color="auto"/>
                  </w:divBdr>
                </w:div>
                <w:div w:id="4964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1016">
          <w:marLeft w:val="0"/>
          <w:marRight w:val="0"/>
          <w:marTop w:val="0"/>
          <w:marBottom w:val="0"/>
          <w:divBdr>
            <w:top w:val="none" w:sz="0" w:space="0" w:color="auto"/>
            <w:left w:val="none" w:sz="0" w:space="0" w:color="auto"/>
            <w:bottom w:val="none" w:sz="0" w:space="0" w:color="auto"/>
            <w:right w:val="none" w:sz="0" w:space="0" w:color="auto"/>
          </w:divBdr>
          <w:divsChild>
            <w:div w:id="1035348893">
              <w:marLeft w:val="0"/>
              <w:marRight w:val="0"/>
              <w:marTop w:val="0"/>
              <w:marBottom w:val="0"/>
              <w:divBdr>
                <w:top w:val="none" w:sz="0" w:space="0" w:color="auto"/>
                <w:left w:val="none" w:sz="0" w:space="0" w:color="auto"/>
                <w:bottom w:val="none" w:sz="0" w:space="0" w:color="auto"/>
                <w:right w:val="none" w:sz="0" w:space="0" w:color="auto"/>
              </w:divBdr>
              <w:divsChild>
                <w:div w:id="1021468432">
                  <w:marLeft w:val="0"/>
                  <w:marRight w:val="0"/>
                  <w:marTop w:val="0"/>
                  <w:marBottom w:val="0"/>
                  <w:divBdr>
                    <w:top w:val="none" w:sz="0" w:space="0" w:color="auto"/>
                    <w:left w:val="none" w:sz="0" w:space="0" w:color="auto"/>
                    <w:bottom w:val="none" w:sz="0" w:space="0" w:color="auto"/>
                    <w:right w:val="none" w:sz="0" w:space="0" w:color="auto"/>
                  </w:divBdr>
                </w:div>
                <w:div w:id="5104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1942">
          <w:marLeft w:val="0"/>
          <w:marRight w:val="0"/>
          <w:marTop w:val="0"/>
          <w:marBottom w:val="0"/>
          <w:divBdr>
            <w:top w:val="none" w:sz="0" w:space="0" w:color="auto"/>
            <w:left w:val="none" w:sz="0" w:space="0" w:color="auto"/>
            <w:bottom w:val="none" w:sz="0" w:space="0" w:color="auto"/>
            <w:right w:val="none" w:sz="0" w:space="0" w:color="auto"/>
          </w:divBdr>
          <w:divsChild>
            <w:div w:id="509609640">
              <w:marLeft w:val="0"/>
              <w:marRight w:val="0"/>
              <w:marTop w:val="0"/>
              <w:marBottom w:val="0"/>
              <w:divBdr>
                <w:top w:val="none" w:sz="0" w:space="0" w:color="auto"/>
                <w:left w:val="none" w:sz="0" w:space="0" w:color="auto"/>
                <w:bottom w:val="none" w:sz="0" w:space="0" w:color="auto"/>
                <w:right w:val="none" w:sz="0" w:space="0" w:color="auto"/>
              </w:divBdr>
              <w:divsChild>
                <w:div w:id="189994731">
                  <w:marLeft w:val="0"/>
                  <w:marRight w:val="0"/>
                  <w:marTop w:val="0"/>
                  <w:marBottom w:val="0"/>
                  <w:divBdr>
                    <w:top w:val="none" w:sz="0" w:space="0" w:color="auto"/>
                    <w:left w:val="none" w:sz="0" w:space="0" w:color="auto"/>
                    <w:bottom w:val="none" w:sz="0" w:space="0" w:color="auto"/>
                    <w:right w:val="none" w:sz="0" w:space="0" w:color="auto"/>
                  </w:divBdr>
                </w:div>
                <w:div w:id="12891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64446">
          <w:marLeft w:val="0"/>
          <w:marRight w:val="0"/>
          <w:marTop w:val="0"/>
          <w:marBottom w:val="0"/>
          <w:divBdr>
            <w:top w:val="none" w:sz="0" w:space="0" w:color="auto"/>
            <w:left w:val="none" w:sz="0" w:space="0" w:color="auto"/>
            <w:bottom w:val="none" w:sz="0" w:space="0" w:color="auto"/>
            <w:right w:val="none" w:sz="0" w:space="0" w:color="auto"/>
          </w:divBdr>
          <w:divsChild>
            <w:div w:id="1037466253">
              <w:marLeft w:val="0"/>
              <w:marRight w:val="0"/>
              <w:marTop w:val="0"/>
              <w:marBottom w:val="0"/>
              <w:divBdr>
                <w:top w:val="none" w:sz="0" w:space="0" w:color="auto"/>
                <w:left w:val="none" w:sz="0" w:space="0" w:color="auto"/>
                <w:bottom w:val="none" w:sz="0" w:space="0" w:color="auto"/>
                <w:right w:val="none" w:sz="0" w:space="0" w:color="auto"/>
              </w:divBdr>
              <w:divsChild>
                <w:div w:id="10492756">
                  <w:marLeft w:val="0"/>
                  <w:marRight w:val="0"/>
                  <w:marTop w:val="0"/>
                  <w:marBottom w:val="0"/>
                  <w:divBdr>
                    <w:top w:val="none" w:sz="0" w:space="0" w:color="auto"/>
                    <w:left w:val="none" w:sz="0" w:space="0" w:color="auto"/>
                    <w:bottom w:val="none" w:sz="0" w:space="0" w:color="auto"/>
                    <w:right w:val="none" w:sz="0" w:space="0" w:color="auto"/>
                  </w:divBdr>
                </w:div>
                <w:div w:id="19798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29741">
      <w:bodyDiv w:val="1"/>
      <w:marLeft w:val="0"/>
      <w:marRight w:val="0"/>
      <w:marTop w:val="0"/>
      <w:marBottom w:val="0"/>
      <w:divBdr>
        <w:top w:val="none" w:sz="0" w:space="0" w:color="auto"/>
        <w:left w:val="none" w:sz="0" w:space="0" w:color="auto"/>
        <w:bottom w:val="none" w:sz="0" w:space="0" w:color="auto"/>
        <w:right w:val="none" w:sz="0" w:space="0" w:color="auto"/>
      </w:divBdr>
      <w:divsChild>
        <w:div w:id="1542664735">
          <w:marLeft w:val="0"/>
          <w:marRight w:val="0"/>
          <w:marTop w:val="75"/>
          <w:marBottom w:val="75"/>
          <w:divBdr>
            <w:top w:val="none" w:sz="0" w:space="0" w:color="auto"/>
            <w:left w:val="none" w:sz="0" w:space="0" w:color="auto"/>
            <w:bottom w:val="none" w:sz="0" w:space="0" w:color="auto"/>
            <w:right w:val="none" w:sz="0" w:space="0" w:color="auto"/>
          </w:divBdr>
        </w:div>
        <w:div w:id="1785610847">
          <w:marLeft w:val="0"/>
          <w:marRight w:val="0"/>
          <w:marTop w:val="0"/>
          <w:marBottom w:val="0"/>
          <w:divBdr>
            <w:top w:val="none" w:sz="0" w:space="0" w:color="auto"/>
            <w:left w:val="none" w:sz="0" w:space="0" w:color="auto"/>
            <w:bottom w:val="none" w:sz="0" w:space="0" w:color="auto"/>
            <w:right w:val="none" w:sz="0" w:space="0" w:color="auto"/>
          </w:divBdr>
          <w:divsChild>
            <w:div w:id="1569027220">
              <w:marLeft w:val="0"/>
              <w:marRight w:val="0"/>
              <w:marTop w:val="0"/>
              <w:marBottom w:val="0"/>
              <w:divBdr>
                <w:top w:val="none" w:sz="0" w:space="0" w:color="auto"/>
                <w:left w:val="none" w:sz="0" w:space="0" w:color="auto"/>
                <w:bottom w:val="none" w:sz="0" w:space="0" w:color="auto"/>
                <w:right w:val="none" w:sz="0" w:space="0" w:color="auto"/>
              </w:divBdr>
              <w:divsChild>
                <w:div w:id="1794057291">
                  <w:marLeft w:val="0"/>
                  <w:marRight w:val="0"/>
                  <w:marTop w:val="0"/>
                  <w:marBottom w:val="0"/>
                  <w:divBdr>
                    <w:top w:val="none" w:sz="0" w:space="0" w:color="auto"/>
                    <w:left w:val="none" w:sz="0" w:space="0" w:color="auto"/>
                    <w:bottom w:val="none" w:sz="0" w:space="0" w:color="auto"/>
                    <w:right w:val="none" w:sz="0" w:space="0" w:color="auto"/>
                  </w:divBdr>
                </w:div>
                <w:div w:id="14026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2803">
          <w:marLeft w:val="0"/>
          <w:marRight w:val="0"/>
          <w:marTop w:val="0"/>
          <w:marBottom w:val="0"/>
          <w:divBdr>
            <w:top w:val="none" w:sz="0" w:space="0" w:color="auto"/>
            <w:left w:val="none" w:sz="0" w:space="0" w:color="auto"/>
            <w:bottom w:val="none" w:sz="0" w:space="0" w:color="auto"/>
            <w:right w:val="none" w:sz="0" w:space="0" w:color="auto"/>
          </w:divBdr>
          <w:divsChild>
            <w:div w:id="237251076">
              <w:marLeft w:val="0"/>
              <w:marRight w:val="0"/>
              <w:marTop w:val="0"/>
              <w:marBottom w:val="0"/>
              <w:divBdr>
                <w:top w:val="none" w:sz="0" w:space="0" w:color="auto"/>
                <w:left w:val="none" w:sz="0" w:space="0" w:color="auto"/>
                <w:bottom w:val="none" w:sz="0" w:space="0" w:color="auto"/>
                <w:right w:val="none" w:sz="0" w:space="0" w:color="auto"/>
              </w:divBdr>
              <w:divsChild>
                <w:div w:id="1423407307">
                  <w:marLeft w:val="0"/>
                  <w:marRight w:val="0"/>
                  <w:marTop w:val="0"/>
                  <w:marBottom w:val="0"/>
                  <w:divBdr>
                    <w:top w:val="none" w:sz="0" w:space="0" w:color="auto"/>
                    <w:left w:val="none" w:sz="0" w:space="0" w:color="auto"/>
                    <w:bottom w:val="none" w:sz="0" w:space="0" w:color="auto"/>
                    <w:right w:val="none" w:sz="0" w:space="0" w:color="auto"/>
                  </w:divBdr>
                </w:div>
                <w:div w:id="10729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6232">
          <w:marLeft w:val="0"/>
          <w:marRight w:val="0"/>
          <w:marTop w:val="0"/>
          <w:marBottom w:val="0"/>
          <w:divBdr>
            <w:top w:val="none" w:sz="0" w:space="0" w:color="auto"/>
            <w:left w:val="none" w:sz="0" w:space="0" w:color="auto"/>
            <w:bottom w:val="none" w:sz="0" w:space="0" w:color="auto"/>
            <w:right w:val="none" w:sz="0" w:space="0" w:color="auto"/>
          </w:divBdr>
          <w:divsChild>
            <w:div w:id="414671413">
              <w:marLeft w:val="0"/>
              <w:marRight w:val="0"/>
              <w:marTop w:val="0"/>
              <w:marBottom w:val="0"/>
              <w:divBdr>
                <w:top w:val="none" w:sz="0" w:space="0" w:color="auto"/>
                <w:left w:val="none" w:sz="0" w:space="0" w:color="auto"/>
                <w:bottom w:val="none" w:sz="0" w:space="0" w:color="auto"/>
                <w:right w:val="none" w:sz="0" w:space="0" w:color="auto"/>
              </w:divBdr>
              <w:divsChild>
                <w:div w:id="1351418508">
                  <w:marLeft w:val="0"/>
                  <w:marRight w:val="0"/>
                  <w:marTop w:val="0"/>
                  <w:marBottom w:val="0"/>
                  <w:divBdr>
                    <w:top w:val="none" w:sz="0" w:space="0" w:color="auto"/>
                    <w:left w:val="none" w:sz="0" w:space="0" w:color="auto"/>
                    <w:bottom w:val="none" w:sz="0" w:space="0" w:color="auto"/>
                    <w:right w:val="none" w:sz="0" w:space="0" w:color="auto"/>
                  </w:divBdr>
                </w:div>
                <w:div w:id="7838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6805">
          <w:marLeft w:val="0"/>
          <w:marRight w:val="0"/>
          <w:marTop w:val="0"/>
          <w:marBottom w:val="0"/>
          <w:divBdr>
            <w:top w:val="none" w:sz="0" w:space="0" w:color="auto"/>
            <w:left w:val="none" w:sz="0" w:space="0" w:color="auto"/>
            <w:bottom w:val="none" w:sz="0" w:space="0" w:color="auto"/>
            <w:right w:val="none" w:sz="0" w:space="0" w:color="auto"/>
          </w:divBdr>
          <w:divsChild>
            <w:div w:id="346062438">
              <w:marLeft w:val="0"/>
              <w:marRight w:val="0"/>
              <w:marTop w:val="0"/>
              <w:marBottom w:val="0"/>
              <w:divBdr>
                <w:top w:val="none" w:sz="0" w:space="0" w:color="auto"/>
                <w:left w:val="none" w:sz="0" w:space="0" w:color="auto"/>
                <w:bottom w:val="none" w:sz="0" w:space="0" w:color="auto"/>
                <w:right w:val="none" w:sz="0" w:space="0" w:color="auto"/>
              </w:divBdr>
              <w:divsChild>
                <w:div w:id="2030400575">
                  <w:marLeft w:val="0"/>
                  <w:marRight w:val="0"/>
                  <w:marTop w:val="0"/>
                  <w:marBottom w:val="0"/>
                  <w:divBdr>
                    <w:top w:val="none" w:sz="0" w:space="0" w:color="auto"/>
                    <w:left w:val="none" w:sz="0" w:space="0" w:color="auto"/>
                    <w:bottom w:val="none" w:sz="0" w:space="0" w:color="auto"/>
                    <w:right w:val="none" w:sz="0" w:space="0" w:color="auto"/>
                  </w:divBdr>
                </w:div>
                <w:div w:id="9627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42518">
      <w:bodyDiv w:val="1"/>
      <w:marLeft w:val="0"/>
      <w:marRight w:val="0"/>
      <w:marTop w:val="0"/>
      <w:marBottom w:val="0"/>
      <w:divBdr>
        <w:top w:val="none" w:sz="0" w:space="0" w:color="auto"/>
        <w:left w:val="none" w:sz="0" w:space="0" w:color="auto"/>
        <w:bottom w:val="none" w:sz="0" w:space="0" w:color="auto"/>
        <w:right w:val="none" w:sz="0" w:space="0" w:color="auto"/>
      </w:divBdr>
      <w:divsChild>
        <w:div w:id="2058892096">
          <w:marLeft w:val="0"/>
          <w:marRight w:val="0"/>
          <w:marTop w:val="75"/>
          <w:marBottom w:val="75"/>
          <w:divBdr>
            <w:top w:val="none" w:sz="0" w:space="0" w:color="auto"/>
            <w:left w:val="none" w:sz="0" w:space="0" w:color="auto"/>
            <w:bottom w:val="none" w:sz="0" w:space="0" w:color="auto"/>
            <w:right w:val="none" w:sz="0" w:space="0" w:color="auto"/>
          </w:divBdr>
        </w:div>
        <w:div w:id="1391032255">
          <w:marLeft w:val="0"/>
          <w:marRight w:val="0"/>
          <w:marTop w:val="0"/>
          <w:marBottom w:val="0"/>
          <w:divBdr>
            <w:top w:val="none" w:sz="0" w:space="0" w:color="auto"/>
            <w:left w:val="none" w:sz="0" w:space="0" w:color="auto"/>
            <w:bottom w:val="none" w:sz="0" w:space="0" w:color="auto"/>
            <w:right w:val="none" w:sz="0" w:space="0" w:color="auto"/>
          </w:divBdr>
          <w:divsChild>
            <w:div w:id="529875885">
              <w:marLeft w:val="0"/>
              <w:marRight w:val="0"/>
              <w:marTop w:val="0"/>
              <w:marBottom w:val="0"/>
              <w:divBdr>
                <w:top w:val="none" w:sz="0" w:space="0" w:color="auto"/>
                <w:left w:val="none" w:sz="0" w:space="0" w:color="auto"/>
                <w:bottom w:val="none" w:sz="0" w:space="0" w:color="auto"/>
                <w:right w:val="none" w:sz="0" w:space="0" w:color="auto"/>
              </w:divBdr>
              <w:divsChild>
                <w:div w:id="1168516399">
                  <w:marLeft w:val="0"/>
                  <w:marRight w:val="0"/>
                  <w:marTop w:val="0"/>
                  <w:marBottom w:val="0"/>
                  <w:divBdr>
                    <w:top w:val="none" w:sz="0" w:space="0" w:color="auto"/>
                    <w:left w:val="none" w:sz="0" w:space="0" w:color="auto"/>
                    <w:bottom w:val="none" w:sz="0" w:space="0" w:color="auto"/>
                    <w:right w:val="none" w:sz="0" w:space="0" w:color="auto"/>
                  </w:divBdr>
                </w:div>
                <w:div w:id="21329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9307">
          <w:marLeft w:val="0"/>
          <w:marRight w:val="0"/>
          <w:marTop w:val="0"/>
          <w:marBottom w:val="0"/>
          <w:divBdr>
            <w:top w:val="none" w:sz="0" w:space="0" w:color="auto"/>
            <w:left w:val="none" w:sz="0" w:space="0" w:color="auto"/>
            <w:bottom w:val="none" w:sz="0" w:space="0" w:color="auto"/>
            <w:right w:val="none" w:sz="0" w:space="0" w:color="auto"/>
          </w:divBdr>
          <w:divsChild>
            <w:div w:id="776485667">
              <w:marLeft w:val="0"/>
              <w:marRight w:val="0"/>
              <w:marTop w:val="0"/>
              <w:marBottom w:val="0"/>
              <w:divBdr>
                <w:top w:val="none" w:sz="0" w:space="0" w:color="auto"/>
                <w:left w:val="none" w:sz="0" w:space="0" w:color="auto"/>
                <w:bottom w:val="none" w:sz="0" w:space="0" w:color="auto"/>
                <w:right w:val="none" w:sz="0" w:space="0" w:color="auto"/>
              </w:divBdr>
              <w:divsChild>
                <w:div w:id="235014007">
                  <w:marLeft w:val="0"/>
                  <w:marRight w:val="0"/>
                  <w:marTop w:val="0"/>
                  <w:marBottom w:val="0"/>
                  <w:divBdr>
                    <w:top w:val="none" w:sz="0" w:space="0" w:color="auto"/>
                    <w:left w:val="none" w:sz="0" w:space="0" w:color="auto"/>
                    <w:bottom w:val="none" w:sz="0" w:space="0" w:color="auto"/>
                    <w:right w:val="none" w:sz="0" w:space="0" w:color="auto"/>
                  </w:divBdr>
                </w:div>
                <w:div w:id="15320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081">
      <w:bodyDiv w:val="1"/>
      <w:marLeft w:val="0"/>
      <w:marRight w:val="0"/>
      <w:marTop w:val="0"/>
      <w:marBottom w:val="0"/>
      <w:divBdr>
        <w:top w:val="none" w:sz="0" w:space="0" w:color="auto"/>
        <w:left w:val="none" w:sz="0" w:space="0" w:color="auto"/>
        <w:bottom w:val="none" w:sz="0" w:space="0" w:color="auto"/>
        <w:right w:val="none" w:sz="0" w:space="0" w:color="auto"/>
      </w:divBdr>
      <w:divsChild>
        <w:div w:id="1892961277">
          <w:marLeft w:val="0"/>
          <w:marRight w:val="0"/>
          <w:marTop w:val="75"/>
          <w:marBottom w:val="75"/>
          <w:divBdr>
            <w:top w:val="none" w:sz="0" w:space="0" w:color="auto"/>
            <w:left w:val="none" w:sz="0" w:space="0" w:color="auto"/>
            <w:bottom w:val="none" w:sz="0" w:space="0" w:color="auto"/>
            <w:right w:val="none" w:sz="0" w:space="0" w:color="auto"/>
          </w:divBdr>
        </w:div>
        <w:div w:id="242641326">
          <w:marLeft w:val="0"/>
          <w:marRight w:val="0"/>
          <w:marTop w:val="0"/>
          <w:marBottom w:val="0"/>
          <w:divBdr>
            <w:top w:val="none" w:sz="0" w:space="0" w:color="auto"/>
            <w:left w:val="none" w:sz="0" w:space="0" w:color="auto"/>
            <w:bottom w:val="none" w:sz="0" w:space="0" w:color="auto"/>
            <w:right w:val="none" w:sz="0" w:space="0" w:color="auto"/>
          </w:divBdr>
          <w:divsChild>
            <w:div w:id="1911454168">
              <w:marLeft w:val="0"/>
              <w:marRight w:val="0"/>
              <w:marTop w:val="0"/>
              <w:marBottom w:val="0"/>
              <w:divBdr>
                <w:top w:val="none" w:sz="0" w:space="0" w:color="auto"/>
                <w:left w:val="none" w:sz="0" w:space="0" w:color="auto"/>
                <w:bottom w:val="none" w:sz="0" w:space="0" w:color="auto"/>
                <w:right w:val="none" w:sz="0" w:space="0" w:color="auto"/>
              </w:divBdr>
              <w:divsChild>
                <w:div w:id="955792729">
                  <w:marLeft w:val="0"/>
                  <w:marRight w:val="0"/>
                  <w:marTop w:val="0"/>
                  <w:marBottom w:val="0"/>
                  <w:divBdr>
                    <w:top w:val="none" w:sz="0" w:space="0" w:color="auto"/>
                    <w:left w:val="none" w:sz="0" w:space="0" w:color="auto"/>
                    <w:bottom w:val="none" w:sz="0" w:space="0" w:color="auto"/>
                    <w:right w:val="none" w:sz="0" w:space="0" w:color="auto"/>
                  </w:divBdr>
                </w:div>
                <w:div w:id="5165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99673">
          <w:marLeft w:val="0"/>
          <w:marRight w:val="0"/>
          <w:marTop w:val="0"/>
          <w:marBottom w:val="0"/>
          <w:divBdr>
            <w:top w:val="none" w:sz="0" w:space="0" w:color="auto"/>
            <w:left w:val="none" w:sz="0" w:space="0" w:color="auto"/>
            <w:bottom w:val="none" w:sz="0" w:space="0" w:color="auto"/>
            <w:right w:val="none" w:sz="0" w:space="0" w:color="auto"/>
          </w:divBdr>
          <w:divsChild>
            <w:div w:id="1567839968">
              <w:marLeft w:val="0"/>
              <w:marRight w:val="0"/>
              <w:marTop w:val="0"/>
              <w:marBottom w:val="0"/>
              <w:divBdr>
                <w:top w:val="none" w:sz="0" w:space="0" w:color="auto"/>
                <w:left w:val="none" w:sz="0" w:space="0" w:color="auto"/>
                <w:bottom w:val="none" w:sz="0" w:space="0" w:color="auto"/>
                <w:right w:val="none" w:sz="0" w:space="0" w:color="auto"/>
              </w:divBdr>
              <w:divsChild>
                <w:div w:id="1853914594">
                  <w:marLeft w:val="0"/>
                  <w:marRight w:val="0"/>
                  <w:marTop w:val="0"/>
                  <w:marBottom w:val="0"/>
                  <w:divBdr>
                    <w:top w:val="none" w:sz="0" w:space="0" w:color="auto"/>
                    <w:left w:val="none" w:sz="0" w:space="0" w:color="auto"/>
                    <w:bottom w:val="none" w:sz="0" w:space="0" w:color="auto"/>
                    <w:right w:val="none" w:sz="0" w:space="0" w:color="auto"/>
                  </w:divBdr>
                </w:div>
                <w:div w:id="20122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4735">
          <w:marLeft w:val="0"/>
          <w:marRight w:val="0"/>
          <w:marTop w:val="0"/>
          <w:marBottom w:val="0"/>
          <w:divBdr>
            <w:top w:val="none" w:sz="0" w:space="0" w:color="auto"/>
            <w:left w:val="none" w:sz="0" w:space="0" w:color="auto"/>
            <w:bottom w:val="none" w:sz="0" w:space="0" w:color="auto"/>
            <w:right w:val="none" w:sz="0" w:space="0" w:color="auto"/>
          </w:divBdr>
          <w:divsChild>
            <w:div w:id="1194882431">
              <w:marLeft w:val="0"/>
              <w:marRight w:val="0"/>
              <w:marTop w:val="0"/>
              <w:marBottom w:val="0"/>
              <w:divBdr>
                <w:top w:val="none" w:sz="0" w:space="0" w:color="auto"/>
                <w:left w:val="none" w:sz="0" w:space="0" w:color="auto"/>
                <w:bottom w:val="none" w:sz="0" w:space="0" w:color="auto"/>
                <w:right w:val="none" w:sz="0" w:space="0" w:color="auto"/>
              </w:divBdr>
              <w:divsChild>
                <w:div w:id="1473324812">
                  <w:marLeft w:val="0"/>
                  <w:marRight w:val="0"/>
                  <w:marTop w:val="0"/>
                  <w:marBottom w:val="0"/>
                  <w:divBdr>
                    <w:top w:val="none" w:sz="0" w:space="0" w:color="auto"/>
                    <w:left w:val="none" w:sz="0" w:space="0" w:color="auto"/>
                    <w:bottom w:val="none" w:sz="0" w:space="0" w:color="auto"/>
                    <w:right w:val="none" w:sz="0" w:space="0" w:color="auto"/>
                  </w:divBdr>
                </w:div>
                <w:div w:id="5026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8531">
          <w:marLeft w:val="0"/>
          <w:marRight w:val="0"/>
          <w:marTop w:val="0"/>
          <w:marBottom w:val="0"/>
          <w:divBdr>
            <w:top w:val="none" w:sz="0" w:space="0" w:color="auto"/>
            <w:left w:val="none" w:sz="0" w:space="0" w:color="auto"/>
            <w:bottom w:val="none" w:sz="0" w:space="0" w:color="auto"/>
            <w:right w:val="none" w:sz="0" w:space="0" w:color="auto"/>
          </w:divBdr>
          <w:divsChild>
            <w:div w:id="186257903">
              <w:marLeft w:val="0"/>
              <w:marRight w:val="0"/>
              <w:marTop w:val="0"/>
              <w:marBottom w:val="0"/>
              <w:divBdr>
                <w:top w:val="none" w:sz="0" w:space="0" w:color="auto"/>
                <w:left w:val="none" w:sz="0" w:space="0" w:color="auto"/>
                <w:bottom w:val="none" w:sz="0" w:space="0" w:color="auto"/>
                <w:right w:val="none" w:sz="0" w:space="0" w:color="auto"/>
              </w:divBdr>
              <w:divsChild>
                <w:div w:id="58792456">
                  <w:marLeft w:val="0"/>
                  <w:marRight w:val="0"/>
                  <w:marTop w:val="0"/>
                  <w:marBottom w:val="0"/>
                  <w:divBdr>
                    <w:top w:val="none" w:sz="0" w:space="0" w:color="auto"/>
                    <w:left w:val="none" w:sz="0" w:space="0" w:color="auto"/>
                    <w:bottom w:val="none" w:sz="0" w:space="0" w:color="auto"/>
                    <w:right w:val="none" w:sz="0" w:space="0" w:color="auto"/>
                  </w:divBdr>
                </w:div>
                <w:div w:id="98909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9043">
          <w:marLeft w:val="0"/>
          <w:marRight w:val="0"/>
          <w:marTop w:val="0"/>
          <w:marBottom w:val="0"/>
          <w:divBdr>
            <w:top w:val="none" w:sz="0" w:space="0" w:color="auto"/>
            <w:left w:val="none" w:sz="0" w:space="0" w:color="auto"/>
            <w:bottom w:val="none" w:sz="0" w:space="0" w:color="auto"/>
            <w:right w:val="none" w:sz="0" w:space="0" w:color="auto"/>
          </w:divBdr>
          <w:divsChild>
            <w:div w:id="1664626223">
              <w:marLeft w:val="0"/>
              <w:marRight w:val="0"/>
              <w:marTop w:val="0"/>
              <w:marBottom w:val="0"/>
              <w:divBdr>
                <w:top w:val="none" w:sz="0" w:space="0" w:color="auto"/>
                <w:left w:val="none" w:sz="0" w:space="0" w:color="auto"/>
                <w:bottom w:val="none" w:sz="0" w:space="0" w:color="auto"/>
                <w:right w:val="none" w:sz="0" w:space="0" w:color="auto"/>
              </w:divBdr>
              <w:divsChild>
                <w:div w:id="1378436621">
                  <w:marLeft w:val="0"/>
                  <w:marRight w:val="0"/>
                  <w:marTop w:val="0"/>
                  <w:marBottom w:val="0"/>
                  <w:divBdr>
                    <w:top w:val="none" w:sz="0" w:space="0" w:color="auto"/>
                    <w:left w:val="none" w:sz="0" w:space="0" w:color="auto"/>
                    <w:bottom w:val="none" w:sz="0" w:space="0" w:color="auto"/>
                    <w:right w:val="none" w:sz="0" w:space="0" w:color="auto"/>
                  </w:divBdr>
                </w:div>
                <w:div w:id="40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63863">
          <w:marLeft w:val="0"/>
          <w:marRight w:val="0"/>
          <w:marTop w:val="0"/>
          <w:marBottom w:val="0"/>
          <w:divBdr>
            <w:top w:val="none" w:sz="0" w:space="0" w:color="auto"/>
            <w:left w:val="none" w:sz="0" w:space="0" w:color="auto"/>
            <w:bottom w:val="none" w:sz="0" w:space="0" w:color="auto"/>
            <w:right w:val="none" w:sz="0" w:space="0" w:color="auto"/>
          </w:divBdr>
          <w:divsChild>
            <w:div w:id="1709531190">
              <w:marLeft w:val="0"/>
              <w:marRight w:val="0"/>
              <w:marTop w:val="0"/>
              <w:marBottom w:val="0"/>
              <w:divBdr>
                <w:top w:val="none" w:sz="0" w:space="0" w:color="auto"/>
                <w:left w:val="none" w:sz="0" w:space="0" w:color="auto"/>
                <w:bottom w:val="none" w:sz="0" w:space="0" w:color="auto"/>
                <w:right w:val="none" w:sz="0" w:space="0" w:color="auto"/>
              </w:divBdr>
              <w:divsChild>
                <w:div w:id="983117969">
                  <w:marLeft w:val="0"/>
                  <w:marRight w:val="0"/>
                  <w:marTop w:val="0"/>
                  <w:marBottom w:val="0"/>
                  <w:divBdr>
                    <w:top w:val="none" w:sz="0" w:space="0" w:color="auto"/>
                    <w:left w:val="none" w:sz="0" w:space="0" w:color="auto"/>
                    <w:bottom w:val="none" w:sz="0" w:space="0" w:color="auto"/>
                    <w:right w:val="none" w:sz="0" w:space="0" w:color="auto"/>
                  </w:divBdr>
                </w:div>
                <w:div w:id="10295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7110">
          <w:marLeft w:val="0"/>
          <w:marRight w:val="0"/>
          <w:marTop w:val="0"/>
          <w:marBottom w:val="0"/>
          <w:divBdr>
            <w:top w:val="none" w:sz="0" w:space="0" w:color="auto"/>
            <w:left w:val="none" w:sz="0" w:space="0" w:color="auto"/>
            <w:bottom w:val="none" w:sz="0" w:space="0" w:color="auto"/>
            <w:right w:val="none" w:sz="0" w:space="0" w:color="auto"/>
          </w:divBdr>
          <w:divsChild>
            <w:div w:id="2023042491">
              <w:marLeft w:val="0"/>
              <w:marRight w:val="0"/>
              <w:marTop w:val="0"/>
              <w:marBottom w:val="0"/>
              <w:divBdr>
                <w:top w:val="none" w:sz="0" w:space="0" w:color="auto"/>
                <w:left w:val="none" w:sz="0" w:space="0" w:color="auto"/>
                <w:bottom w:val="none" w:sz="0" w:space="0" w:color="auto"/>
                <w:right w:val="none" w:sz="0" w:space="0" w:color="auto"/>
              </w:divBdr>
              <w:divsChild>
                <w:div w:id="1708140327">
                  <w:marLeft w:val="0"/>
                  <w:marRight w:val="0"/>
                  <w:marTop w:val="0"/>
                  <w:marBottom w:val="0"/>
                  <w:divBdr>
                    <w:top w:val="none" w:sz="0" w:space="0" w:color="auto"/>
                    <w:left w:val="none" w:sz="0" w:space="0" w:color="auto"/>
                    <w:bottom w:val="none" w:sz="0" w:space="0" w:color="auto"/>
                    <w:right w:val="none" w:sz="0" w:space="0" w:color="auto"/>
                  </w:divBdr>
                </w:div>
                <w:div w:id="1317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1209">
          <w:marLeft w:val="0"/>
          <w:marRight w:val="0"/>
          <w:marTop w:val="0"/>
          <w:marBottom w:val="0"/>
          <w:divBdr>
            <w:top w:val="none" w:sz="0" w:space="0" w:color="auto"/>
            <w:left w:val="none" w:sz="0" w:space="0" w:color="auto"/>
            <w:bottom w:val="none" w:sz="0" w:space="0" w:color="auto"/>
            <w:right w:val="none" w:sz="0" w:space="0" w:color="auto"/>
          </w:divBdr>
          <w:divsChild>
            <w:div w:id="50739711">
              <w:marLeft w:val="0"/>
              <w:marRight w:val="0"/>
              <w:marTop w:val="0"/>
              <w:marBottom w:val="0"/>
              <w:divBdr>
                <w:top w:val="none" w:sz="0" w:space="0" w:color="auto"/>
                <w:left w:val="none" w:sz="0" w:space="0" w:color="auto"/>
                <w:bottom w:val="none" w:sz="0" w:space="0" w:color="auto"/>
                <w:right w:val="none" w:sz="0" w:space="0" w:color="auto"/>
              </w:divBdr>
              <w:divsChild>
                <w:div w:id="1610552632">
                  <w:marLeft w:val="0"/>
                  <w:marRight w:val="0"/>
                  <w:marTop w:val="0"/>
                  <w:marBottom w:val="0"/>
                  <w:divBdr>
                    <w:top w:val="none" w:sz="0" w:space="0" w:color="auto"/>
                    <w:left w:val="none" w:sz="0" w:space="0" w:color="auto"/>
                    <w:bottom w:val="none" w:sz="0" w:space="0" w:color="auto"/>
                    <w:right w:val="none" w:sz="0" w:space="0" w:color="auto"/>
                  </w:divBdr>
                </w:div>
                <w:div w:id="5201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8748">
          <w:marLeft w:val="0"/>
          <w:marRight w:val="0"/>
          <w:marTop w:val="0"/>
          <w:marBottom w:val="0"/>
          <w:divBdr>
            <w:top w:val="none" w:sz="0" w:space="0" w:color="auto"/>
            <w:left w:val="none" w:sz="0" w:space="0" w:color="auto"/>
            <w:bottom w:val="none" w:sz="0" w:space="0" w:color="auto"/>
            <w:right w:val="none" w:sz="0" w:space="0" w:color="auto"/>
          </w:divBdr>
          <w:divsChild>
            <w:div w:id="1941060666">
              <w:marLeft w:val="0"/>
              <w:marRight w:val="0"/>
              <w:marTop w:val="0"/>
              <w:marBottom w:val="0"/>
              <w:divBdr>
                <w:top w:val="none" w:sz="0" w:space="0" w:color="auto"/>
                <w:left w:val="none" w:sz="0" w:space="0" w:color="auto"/>
                <w:bottom w:val="none" w:sz="0" w:space="0" w:color="auto"/>
                <w:right w:val="none" w:sz="0" w:space="0" w:color="auto"/>
              </w:divBdr>
              <w:divsChild>
                <w:div w:id="421412448">
                  <w:marLeft w:val="0"/>
                  <w:marRight w:val="0"/>
                  <w:marTop w:val="0"/>
                  <w:marBottom w:val="0"/>
                  <w:divBdr>
                    <w:top w:val="none" w:sz="0" w:space="0" w:color="auto"/>
                    <w:left w:val="none" w:sz="0" w:space="0" w:color="auto"/>
                    <w:bottom w:val="none" w:sz="0" w:space="0" w:color="auto"/>
                    <w:right w:val="none" w:sz="0" w:space="0" w:color="auto"/>
                  </w:divBdr>
                </w:div>
                <w:div w:id="19380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3686">
          <w:marLeft w:val="0"/>
          <w:marRight w:val="0"/>
          <w:marTop w:val="0"/>
          <w:marBottom w:val="0"/>
          <w:divBdr>
            <w:top w:val="none" w:sz="0" w:space="0" w:color="auto"/>
            <w:left w:val="none" w:sz="0" w:space="0" w:color="auto"/>
            <w:bottom w:val="none" w:sz="0" w:space="0" w:color="auto"/>
            <w:right w:val="none" w:sz="0" w:space="0" w:color="auto"/>
          </w:divBdr>
          <w:divsChild>
            <w:div w:id="374164568">
              <w:marLeft w:val="0"/>
              <w:marRight w:val="0"/>
              <w:marTop w:val="0"/>
              <w:marBottom w:val="0"/>
              <w:divBdr>
                <w:top w:val="none" w:sz="0" w:space="0" w:color="auto"/>
                <w:left w:val="none" w:sz="0" w:space="0" w:color="auto"/>
                <w:bottom w:val="none" w:sz="0" w:space="0" w:color="auto"/>
                <w:right w:val="none" w:sz="0" w:space="0" w:color="auto"/>
              </w:divBdr>
              <w:divsChild>
                <w:div w:id="791169803">
                  <w:marLeft w:val="0"/>
                  <w:marRight w:val="0"/>
                  <w:marTop w:val="0"/>
                  <w:marBottom w:val="0"/>
                  <w:divBdr>
                    <w:top w:val="none" w:sz="0" w:space="0" w:color="auto"/>
                    <w:left w:val="none" w:sz="0" w:space="0" w:color="auto"/>
                    <w:bottom w:val="none" w:sz="0" w:space="0" w:color="auto"/>
                    <w:right w:val="none" w:sz="0" w:space="0" w:color="auto"/>
                  </w:divBdr>
                </w:div>
                <w:div w:id="426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79988">
      <w:bodyDiv w:val="1"/>
      <w:marLeft w:val="0"/>
      <w:marRight w:val="0"/>
      <w:marTop w:val="0"/>
      <w:marBottom w:val="0"/>
      <w:divBdr>
        <w:top w:val="none" w:sz="0" w:space="0" w:color="auto"/>
        <w:left w:val="none" w:sz="0" w:space="0" w:color="auto"/>
        <w:bottom w:val="none" w:sz="0" w:space="0" w:color="auto"/>
        <w:right w:val="none" w:sz="0" w:space="0" w:color="auto"/>
      </w:divBdr>
      <w:divsChild>
        <w:div w:id="901717624">
          <w:marLeft w:val="0"/>
          <w:marRight w:val="0"/>
          <w:marTop w:val="75"/>
          <w:marBottom w:val="75"/>
          <w:divBdr>
            <w:top w:val="none" w:sz="0" w:space="0" w:color="auto"/>
            <w:left w:val="none" w:sz="0" w:space="0" w:color="auto"/>
            <w:bottom w:val="none" w:sz="0" w:space="0" w:color="auto"/>
            <w:right w:val="none" w:sz="0" w:space="0" w:color="auto"/>
          </w:divBdr>
        </w:div>
        <w:div w:id="1784029498">
          <w:marLeft w:val="0"/>
          <w:marRight w:val="0"/>
          <w:marTop w:val="0"/>
          <w:marBottom w:val="0"/>
          <w:divBdr>
            <w:top w:val="none" w:sz="0" w:space="0" w:color="auto"/>
            <w:left w:val="none" w:sz="0" w:space="0" w:color="auto"/>
            <w:bottom w:val="none" w:sz="0" w:space="0" w:color="auto"/>
            <w:right w:val="none" w:sz="0" w:space="0" w:color="auto"/>
          </w:divBdr>
          <w:divsChild>
            <w:div w:id="1471509028">
              <w:marLeft w:val="0"/>
              <w:marRight w:val="0"/>
              <w:marTop w:val="0"/>
              <w:marBottom w:val="0"/>
              <w:divBdr>
                <w:top w:val="none" w:sz="0" w:space="0" w:color="auto"/>
                <w:left w:val="none" w:sz="0" w:space="0" w:color="auto"/>
                <w:bottom w:val="none" w:sz="0" w:space="0" w:color="auto"/>
                <w:right w:val="none" w:sz="0" w:space="0" w:color="auto"/>
              </w:divBdr>
              <w:divsChild>
                <w:div w:id="2017801136">
                  <w:marLeft w:val="0"/>
                  <w:marRight w:val="0"/>
                  <w:marTop w:val="0"/>
                  <w:marBottom w:val="0"/>
                  <w:divBdr>
                    <w:top w:val="none" w:sz="0" w:space="0" w:color="auto"/>
                    <w:left w:val="none" w:sz="0" w:space="0" w:color="auto"/>
                    <w:bottom w:val="none" w:sz="0" w:space="0" w:color="auto"/>
                    <w:right w:val="none" w:sz="0" w:space="0" w:color="auto"/>
                  </w:divBdr>
                </w:div>
                <w:div w:id="18476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9">
          <w:marLeft w:val="0"/>
          <w:marRight w:val="0"/>
          <w:marTop w:val="0"/>
          <w:marBottom w:val="0"/>
          <w:divBdr>
            <w:top w:val="none" w:sz="0" w:space="0" w:color="auto"/>
            <w:left w:val="none" w:sz="0" w:space="0" w:color="auto"/>
            <w:bottom w:val="none" w:sz="0" w:space="0" w:color="auto"/>
            <w:right w:val="none" w:sz="0" w:space="0" w:color="auto"/>
          </w:divBdr>
          <w:divsChild>
            <w:div w:id="2112772135">
              <w:marLeft w:val="0"/>
              <w:marRight w:val="0"/>
              <w:marTop w:val="0"/>
              <w:marBottom w:val="0"/>
              <w:divBdr>
                <w:top w:val="none" w:sz="0" w:space="0" w:color="auto"/>
                <w:left w:val="none" w:sz="0" w:space="0" w:color="auto"/>
                <w:bottom w:val="none" w:sz="0" w:space="0" w:color="auto"/>
                <w:right w:val="none" w:sz="0" w:space="0" w:color="auto"/>
              </w:divBdr>
              <w:divsChild>
                <w:div w:id="843013446">
                  <w:marLeft w:val="0"/>
                  <w:marRight w:val="0"/>
                  <w:marTop w:val="0"/>
                  <w:marBottom w:val="0"/>
                  <w:divBdr>
                    <w:top w:val="none" w:sz="0" w:space="0" w:color="auto"/>
                    <w:left w:val="none" w:sz="0" w:space="0" w:color="auto"/>
                    <w:bottom w:val="none" w:sz="0" w:space="0" w:color="auto"/>
                    <w:right w:val="none" w:sz="0" w:space="0" w:color="auto"/>
                  </w:divBdr>
                </w:div>
                <w:div w:id="17297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8117">
          <w:marLeft w:val="0"/>
          <w:marRight w:val="0"/>
          <w:marTop w:val="0"/>
          <w:marBottom w:val="0"/>
          <w:divBdr>
            <w:top w:val="none" w:sz="0" w:space="0" w:color="auto"/>
            <w:left w:val="none" w:sz="0" w:space="0" w:color="auto"/>
            <w:bottom w:val="none" w:sz="0" w:space="0" w:color="auto"/>
            <w:right w:val="none" w:sz="0" w:space="0" w:color="auto"/>
          </w:divBdr>
          <w:divsChild>
            <w:div w:id="104546623">
              <w:marLeft w:val="0"/>
              <w:marRight w:val="0"/>
              <w:marTop w:val="0"/>
              <w:marBottom w:val="0"/>
              <w:divBdr>
                <w:top w:val="none" w:sz="0" w:space="0" w:color="auto"/>
                <w:left w:val="none" w:sz="0" w:space="0" w:color="auto"/>
                <w:bottom w:val="none" w:sz="0" w:space="0" w:color="auto"/>
                <w:right w:val="none" w:sz="0" w:space="0" w:color="auto"/>
              </w:divBdr>
              <w:divsChild>
                <w:div w:id="109474900">
                  <w:marLeft w:val="0"/>
                  <w:marRight w:val="0"/>
                  <w:marTop w:val="0"/>
                  <w:marBottom w:val="0"/>
                  <w:divBdr>
                    <w:top w:val="none" w:sz="0" w:space="0" w:color="auto"/>
                    <w:left w:val="none" w:sz="0" w:space="0" w:color="auto"/>
                    <w:bottom w:val="none" w:sz="0" w:space="0" w:color="auto"/>
                    <w:right w:val="none" w:sz="0" w:space="0" w:color="auto"/>
                  </w:divBdr>
                </w:div>
                <w:div w:id="16526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1492">
          <w:marLeft w:val="0"/>
          <w:marRight w:val="0"/>
          <w:marTop w:val="0"/>
          <w:marBottom w:val="0"/>
          <w:divBdr>
            <w:top w:val="none" w:sz="0" w:space="0" w:color="auto"/>
            <w:left w:val="none" w:sz="0" w:space="0" w:color="auto"/>
            <w:bottom w:val="none" w:sz="0" w:space="0" w:color="auto"/>
            <w:right w:val="none" w:sz="0" w:space="0" w:color="auto"/>
          </w:divBdr>
          <w:divsChild>
            <w:div w:id="1418399022">
              <w:marLeft w:val="0"/>
              <w:marRight w:val="0"/>
              <w:marTop w:val="0"/>
              <w:marBottom w:val="0"/>
              <w:divBdr>
                <w:top w:val="none" w:sz="0" w:space="0" w:color="auto"/>
                <w:left w:val="none" w:sz="0" w:space="0" w:color="auto"/>
                <w:bottom w:val="none" w:sz="0" w:space="0" w:color="auto"/>
                <w:right w:val="none" w:sz="0" w:space="0" w:color="auto"/>
              </w:divBdr>
              <w:divsChild>
                <w:div w:id="1015305948">
                  <w:marLeft w:val="0"/>
                  <w:marRight w:val="0"/>
                  <w:marTop w:val="0"/>
                  <w:marBottom w:val="0"/>
                  <w:divBdr>
                    <w:top w:val="none" w:sz="0" w:space="0" w:color="auto"/>
                    <w:left w:val="none" w:sz="0" w:space="0" w:color="auto"/>
                    <w:bottom w:val="none" w:sz="0" w:space="0" w:color="auto"/>
                    <w:right w:val="none" w:sz="0" w:space="0" w:color="auto"/>
                  </w:divBdr>
                </w:div>
                <w:div w:id="17301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8109">
          <w:marLeft w:val="0"/>
          <w:marRight w:val="0"/>
          <w:marTop w:val="0"/>
          <w:marBottom w:val="0"/>
          <w:divBdr>
            <w:top w:val="none" w:sz="0" w:space="0" w:color="auto"/>
            <w:left w:val="none" w:sz="0" w:space="0" w:color="auto"/>
            <w:bottom w:val="none" w:sz="0" w:space="0" w:color="auto"/>
            <w:right w:val="none" w:sz="0" w:space="0" w:color="auto"/>
          </w:divBdr>
          <w:divsChild>
            <w:div w:id="1840998880">
              <w:marLeft w:val="0"/>
              <w:marRight w:val="0"/>
              <w:marTop w:val="0"/>
              <w:marBottom w:val="0"/>
              <w:divBdr>
                <w:top w:val="none" w:sz="0" w:space="0" w:color="auto"/>
                <w:left w:val="none" w:sz="0" w:space="0" w:color="auto"/>
                <w:bottom w:val="none" w:sz="0" w:space="0" w:color="auto"/>
                <w:right w:val="none" w:sz="0" w:space="0" w:color="auto"/>
              </w:divBdr>
              <w:divsChild>
                <w:div w:id="649090971">
                  <w:marLeft w:val="0"/>
                  <w:marRight w:val="0"/>
                  <w:marTop w:val="0"/>
                  <w:marBottom w:val="0"/>
                  <w:divBdr>
                    <w:top w:val="none" w:sz="0" w:space="0" w:color="auto"/>
                    <w:left w:val="none" w:sz="0" w:space="0" w:color="auto"/>
                    <w:bottom w:val="none" w:sz="0" w:space="0" w:color="auto"/>
                    <w:right w:val="none" w:sz="0" w:space="0" w:color="auto"/>
                  </w:divBdr>
                </w:div>
                <w:div w:id="1962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92287">
      <w:bodyDiv w:val="1"/>
      <w:marLeft w:val="0"/>
      <w:marRight w:val="0"/>
      <w:marTop w:val="0"/>
      <w:marBottom w:val="0"/>
      <w:divBdr>
        <w:top w:val="none" w:sz="0" w:space="0" w:color="auto"/>
        <w:left w:val="none" w:sz="0" w:space="0" w:color="auto"/>
        <w:bottom w:val="none" w:sz="0" w:space="0" w:color="auto"/>
        <w:right w:val="none" w:sz="0" w:space="0" w:color="auto"/>
      </w:divBdr>
      <w:divsChild>
        <w:div w:id="1450391854">
          <w:marLeft w:val="0"/>
          <w:marRight w:val="0"/>
          <w:marTop w:val="75"/>
          <w:marBottom w:val="75"/>
          <w:divBdr>
            <w:top w:val="none" w:sz="0" w:space="0" w:color="auto"/>
            <w:left w:val="none" w:sz="0" w:space="0" w:color="auto"/>
            <w:bottom w:val="none" w:sz="0" w:space="0" w:color="auto"/>
            <w:right w:val="none" w:sz="0" w:space="0" w:color="auto"/>
          </w:divBdr>
        </w:div>
        <w:div w:id="1989824846">
          <w:marLeft w:val="0"/>
          <w:marRight w:val="0"/>
          <w:marTop w:val="0"/>
          <w:marBottom w:val="0"/>
          <w:divBdr>
            <w:top w:val="none" w:sz="0" w:space="0" w:color="auto"/>
            <w:left w:val="none" w:sz="0" w:space="0" w:color="auto"/>
            <w:bottom w:val="none" w:sz="0" w:space="0" w:color="auto"/>
            <w:right w:val="none" w:sz="0" w:space="0" w:color="auto"/>
          </w:divBdr>
          <w:divsChild>
            <w:div w:id="1086539110">
              <w:marLeft w:val="0"/>
              <w:marRight w:val="0"/>
              <w:marTop w:val="0"/>
              <w:marBottom w:val="0"/>
              <w:divBdr>
                <w:top w:val="none" w:sz="0" w:space="0" w:color="auto"/>
                <w:left w:val="none" w:sz="0" w:space="0" w:color="auto"/>
                <w:bottom w:val="none" w:sz="0" w:space="0" w:color="auto"/>
                <w:right w:val="none" w:sz="0" w:space="0" w:color="auto"/>
              </w:divBdr>
              <w:divsChild>
                <w:div w:id="845750449">
                  <w:marLeft w:val="0"/>
                  <w:marRight w:val="0"/>
                  <w:marTop w:val="0"/>
                  <w:marBottom w:val="0"/>
                  <w:divBdr>
                    <w:top w:val="none" w:sz="0" w:space="0" w:color="auto"/>
                    <w:left w:val="none" w:sz="0" w:space="0" w:color="auto"/>
                    <w:bottom w:val="none" w:sz="0" w:space="0" w:color="auto"/>
                    <w:right w:val="none" w:sz="0" w:space="0" w:color="auto"/>
                  </w:divBdr>
                </w:div>
                <w:div w:id="11736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1801">
          <w:marLeft w:val="0"/>
          <w:marRight w:val="0"/>
          <w:marTop w:val="0"/>
          <w:marBottom w:val="0"/>
          <w:divBdr>
            <w:top w:val="none" w:sz="0" w:space="0" w:color="auto"/>
            <w:left w:val="none" w:sz="0" w:space="0" w:color="auto"/>
            <w:bottom w:val="none" w:sz="0" w:space="0" w:color="auto"/>
            <w:right w:val="none" w:sz="0" w:space="0" w:color="auto"/>
          </w:divBdr>
          <w:divsChild>
            <w:div w:id="1392777228">
              <w:marLeft w:val="0"/>
              <w:marRight w:val="0"/>
              <w:marTop w:val="0"/>
              <w:marBottom w:val="0"/>
              <w:divBdr>
                <w:top w:val="none" w:sz="0" w:space="0" w:color="auto"/>
                <w:left w:val="none" w:sz="0" w:space="0" w:color="auto"/>
                <w:bottom w:val="none" w:sz="0" w:space="0" w:color="auto"/>
                <w:right w:val="none" w:sz="0" w:space="0" w:color="auto"/>
              </w:divBdr>
              <w:divsChild>
                <w:div w:id="1337463818">
                  <w:marLeft w:val="0"/>
                  <w:marRight w:val="0"/>
                  <w:marTop w:val="0"/>
                  <w:marBottom w:val="0"/>
                  <w:divBdr>
                    <w:top w:val="none" w:sz="0" w:space="0" w:color="auto"/>
                    <w:left w:val="none" w:sz="0" w:space="0" w:color="auto"/>
                    <w:bottom w:val="none" w:sz="0" w:space="0" w:color="auto"/>
                    <w:right w:val="none" w:sz="0" w:space="0" w:color="auto"/>
                  </w:divBdr>
                </w:div>
                <w:div w:id="13901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8782">
          <w:marLeft w:val="0"/>
          <w:marRight w:val="0"/>
          <w:marTop w:val="0"/>
          <w:marBottom w:val="0"/>
          <w:divBdr>
            <w:top w:val="none" w:sz="0" w:space="0" w:color="auto"/>
            <w:left w:val="none" w:sz="0" w:space="0" w:color="auto"/>
            <w:bottom w:val="none" w:sz="0" w:space="0" w:color="auto"/>
            <w:right w:val="none" w:sz="0" w:space="0" w:color="auto"/>
          </w:divBdr>
          <w:divsChild>
            <w:div w:id="1048459196">
              <w:marLeft w:val="0"/>
              <w:marRight w:val="0"/>
              <w:marTop w:val="0"/>
              <w:marBottom w:val="0"/>
              <w:divBdr>
                <w:top w:val="none" w:sz="0" w:space="0" w:color="auto"/>
                <w:left w:val="none" w:sz="0" w:space="0" w:color="auto"/>
                <w:bottom w:val="none" w:sz="0" w:space="0" w:color="auto"/>
                <w:right w:val="none" w:sz="0" w:space="0" w:color="auto"/>
              </w:divBdr>
              <w:divsChild>
                <w:div w:id="2018655138">
                  <w:marLeft w:val="0"/>
                  <w:marRight w:val="0"/>
                  <w:marTop w:val="0"/>
                  <w:marBottom w:val="0"/>
                  <w:divBdr>
                    <w:top w:val="none" w:sz="0" w:space="0" w:color="auto"/>
                    <w:left w:val="none" w:sz="0" w:space="0" w:color="auto"/>
                    <w:bottom w:val="none" w:sz="0" w:space="0" w:color="auto"/>
                    <w:right w:val="none" w:sz="0" w:space="0" w:color="auto"/>
                  </w:divBdr>
                </w:div>
                <w:div w:id="15375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4013">
          <w:marLeft w:val="0"/>
          <w:marRight w:val="0"/>
          <w:marTop w:val="0"/>
          <w:marBottom w:val="0"/>
          <w:divBdr>
            <w:top w:val="none" w:sz="0" w:space="0" w:color="auto"/>
            <w:left w:val="none" w:sz="0" w:space="0" w:color="auto"/>
            <w:bottom w:val="none" w:sz="0" w:space="0" w:color="auto"/>
            <w:right w:val="none" w:sz="0" w:space="0" w:color="auto"/>
          </w:divBdr>
          <w:divsChild>
            <w:div w:id="1936084784">
              <w:marLeft w:val="0"/>
              <w:marRight w:val="0"/>
              <w:marTop w:val="0"/>
              <w:marBottom w:val="0"/>
              <w:divBdr>
                <w:top w:val="none" w:sz="0" w:space="0" w:color="auto"/>
                <w:left w:val="none" w:sz="0" w:space="0" w:color="auto"/>
                <w:bottom w:val="none" w:sz="0" w:space="0" w:color="auto"/>
                <w:right w:val="none" w:sz="0" w:space="0" w:color="auto"/>
              </w:divBdr>
              <w:divsChild>
                <w:div w:id="1373966819">
                  <w:marLeft w:val="0"/>
                  <w:marRight w:val="0"/>
                  <w:marTop w:val="0"/>
                  <w:marBottom w:val="0"/>
                  <w:divBdr>
                    <w:top w:val="none" w:sz="0" w:space="0" w:color="auto"/>
                    <w:left w:val="none" w:sz="0" w:space="0" w:color="auto"/>
                    <w:bottom w:val="none" w:sz="0" w:space="0" w:color="auto"/>
                    <w:right w:val="none" w:sz="0" w:space="0" w:color="auto"/>
                  </w:divBdr>
                </w:div>
                <w:div w:id="13511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6572">
          <w:marLeft w:val="0"/>
          <w:marRight w:val="0"/>
          <w:marTop w:val="0"/>
          <w:marBottom w:val="0"/>
          <w:divBdr>
            <w:top w:val="none" w:sz="0" w:space="0" w:color="auto"/>
            <w:left w:val="none" w:sz="0" w:space="0" w:color="auto"/>
            <w:bottom w:val="none" w:sz="0" w:space="0" w:color="auto"/>
            <w:right w:val="none" w:sz="0" w:space="0" w:color="auto"/>
          </w:divBdr>
          <w:divsChild>
            <w:div w:id="476534272">
              <w:marLeft w:val="0"/>
              <w:marRight w:val="0"/>
              <w:marTop w:val="0"/>
              <w:marBottom w:val="0"/>
              <w:divBdr>
                <w:top w:val="none" w:sz="0" w:space="0" w:color="auto"/>
                <w:left w:val="none" w:sz="0" w:space="0" w:color="auto"/>
                <w:bottom w:val="none" w:sz="0" w:space="0" w:color="auto"/>
                <w:right w:val="none" w:sz="0" w:space="0" w:color="auto"/>
              </w:divBdr>
              <w:divsChild>
                <w:div w:id="934479692">
                  <w:marLeft w:val="0"/>
                  <w:marRight w:val="0"/>
                  <w:marTop w:val="0"/>
                  <w:marBottom w:val="0"/>
                  <w:divBdr>
                    <w:top w:val="none" w:sz="0" w:space="0" w:color="auto"/>
                    <w:left w:val="none" w:sz="0" w:space="0" w:color="auto"/>
                    <w:bottom w:val="none" w:sz="0" w:space="0" w:color="auto"/>
                    <w:right w:val="none" w:sz="0" w:space="0" w:color="auto"/>
                  </w:divBdr>
                </w:div>
                <w:div w:id="2134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20766">
      <w:bodyDiv w:val="1"/>
      <w:marLeft w:val="0"/>
      <w:marRight w:val="0"/>
      <w:marTop w:val="0"/>
      <w:marBottom w:val="0"/>
      <w:divBdr>
        <w:top w:val="none" w:sz="0" w:space="0" w:color="auto"/>
        <w:left w:val="none" w:sz="0" w:space="0" w:color="auto"/>
        <w:bottom w:val="none" w:sz="0" w:space="0" w:color="auto"/>
        <w:right w:val="none" w:sz="0" w:space="0" w:color="auto"/>
      </w:divBdr>
      <w:divsChild>
        <w:div w:id="1260602768">
          <w:marLeft w:val="0"/>
          <w:marRight w:val="0"/>
          <w:marTop w:val="75"/>
          <w:marBottom w:val="75"/>
          <w:divBdr>
            <w:top w:val="none" w:sz="0" w:space="0" w:color="auto"/>
            <w:left w:val="none" w:sz="0" w:space="0" w:color="auto"/>
            <w:bottom w:val="none" w:sz="0" w:space="0" w:color="auto"/>
            <w:right w:val="none" w:sz="0" w:space="0" w:color="auto"/>
          </w:divBdr>
        </w:div>
        <w:div w:id="893466379">
          <w:marLeft w:val="0"/>
          <w:marRight w:val="0"/>
          <w:marTop w:val="0"/>
          <w:marBottom w:val="0"/>
          <w:divBdr>
            <w:top w:val="none" w:sz="0" w:space="0" w:color="auto"/>
            <w:left w:val="none" w:sz="0" w:space="0" w:color="auto"/>
            <w:bottom w:val="none" w:sz="0" w:space="0" w:color="auto"/>
            <w:right w:val="none" w:sz="0" w:space="0" w:color="auto"/>
          </w:divBdr>
          <w:divsChild>
            <w:div w:id="262811813">
              <w:marLeft w:val="0"/>
              <w:marRight w:val="0"/>
              <w:marTop w:val="0"/>
              <w:marBottom w:val="0"/>
              <w:divBdr>
                <w:top w:val="none" w:sz="0" w:space="0" w:color="auto"/>
                <w:left w:val="none" w:sz="0" w:space="0" w:color="auto"/>
                <w:bottom w:val="none" w:sz="0" w:space="0" w:color="auto"/>
                <w:right w:val="none" w:sz="0" w:space="0" w:color="auto"/>
              </w:divBdr>
              <w:divsChild>
                <w:div w:id="924024803">
                  <w:marLeft w:val="0"/>
                  <w:marRight w:val="0"/>
                  <w:marTop w:val="0"/>
                  <w:marBottom w:val="0"/>
                  <w:divBdr>
                    <w:top w:val="none" w:sz="0" w:space="0" w:color="auto"/>
                    <w:left w:val="none" w:sz="0" w:space="0" w:color="auto"/>
                    <w:bottom w:val="none" w:sz="0" w:space="0" w:color="auto"/>
                    <w:right w:val="none" w:sz="0" w:space="0" w:color="auto"/>
                  </w:divBdr>
                </w:div>
                <w:div w:id="14491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6697">
          <w:marLeft w:val="0"/>
          <w:marRight w:val="0"/>
          <w:marTop w:val="0"/>
          <w:marBottom w:val="0"/>
          <w:divBdr>
            <w:top w:val="none" w:sz="0" w:space="0" w:color="auto"/>
            <w:left w:val="none" w:sz="0" w:space="0" w:color="auto"/>
            <w:bottom w:val="none" w:sz="0" w:space="0" w:color="auto"/>
            <w:right w:val="none" w:sz="0" w:space="0" w:color="auto"/>
          </w:divBdr>
          <w:divsChild>
            <w:div w:id="593050528">
              <w:marLeft w:val="0"/>
              <w:marRight w:val="0"/>
              <w:marTop w:val="0"/>
              <w:marBottom w:val="0"/>
              <w:divBdr>
                <w:top w:val="none" w:sz="0" w:space="0" w:color="auto"/>
                <w:left w:val="none" w:sz="0" w:space="0" w:color="auto"/>
                <w:bottom w:val="none" w:sz="0" w:space="0" w:color="auto"/>
                <w:right w:val="none" w:sz="0" w:space="0" w:color="auto"/>
              </w:divBdr>
              <w:divsChild>
                <w:div w:id="975991926">
                  <w:marLeft w:val="0"/>
                  <w:marRight w:val="0"/>
                  <w:marTop w:val="0"/>
                  <w:marBottom w:val="0"/>
                  <w:divBdr>
                    <w:top w:val="none" w:sz="0" w:space="0" w:color="auto"/>
                    <w:left w:val="none" w:sz="0" w:space="0" w:color="auto"/>
                    <w:bottom w:val="none" w:sz="0" w:space="0" w:color="auto"/>
                    <w:right w:val="none" w:sz="0" w:space="0" w:color="auto"/>
                  </w:divBdr>
                </w:div>
                <w:div w:id="20576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0593">
          <w:marLeft w:val="0"/>
          <w:marRight w:val="0"/>
          <w:marTop w:val="0"/>
          <w:marBottom w:val="0"/>
          <w:divBdr>
            <w:top w:val="none" w:sz="0" w:space="0" w:color="auto"/>
            <w:left w:val="none" w:sz="0" w:space="0" w:color="auto"/>
            <w:bottom w:val="none" w:sz="0" w:space="0" w:color="auto"/>
            <w:right w:val="none" w:sz="0" w:space="0" w:color="auto"/>
          </w:divBdr>
          <w:divsChild>
            <w:div w:id="1000935699">
              <w:marLeft w:val="0"/>
              <w:marRight w:val="0"/>
              <w:marTop w:val="0"/>
              <w:marBottom w:val="0"/>
              <w:divBdr>
                <w:top w:val="none" w:sz="0" w:space="0" w:color="auto"/>
                <w:left w:val="none" w:sz="0" w:space="0" w:color="auto"/>
                <w:bottom w:val="none" w:sz="0" w:space="0" w:color="auto"/>
                <w:right w:val="none" w:sz="0" w:space="0" w:color="auto"/>
              </w:divBdr>
              <w:divsChild>
                <w:div w:id="1359626456">
                  <w:marLeft w:val="0"/>
                  <w:marRight w:val="0"/>
                  <w:marTop w:val="0"/>
                  <w:marBottom w:val="0"/>
                  <w:divBdr>
                    <w:top w:val="none" w:sz="0" w:space="0" w:color="auto"/>
                    <w:left w:val="none" w:sz="0" w:space="0" w:color="auto"/>
                    <w:bottom w:val="none" w:sz="0" w:space="0" w:color="auto"/>
                    <w:right w:val="none" w:sz="0" w:space="0" w:color="auto"/>
                  </w:divBdr>
                </w:div>
                <w:div w:id="12720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5477">
          <w:marLeft w:val="0"/>
          <w:marRight w:val="0"/>
          <w:marTop w:val="0"/>
          <w:marBottom w:val="0"/>
          <w:divBdr>
            <w:top w:val="none" w:sz="0" w:space="0" w:color="auto"/>
            <w:left w:val="none" w:sz="0" w:space="0" w:color="auto"/>
            <w:bottom w:val="none" w:sz="0" w:space="0" w:color="auto"/>
            <w:right w:val="none" w:sz="0" w:space="0" w:color="auto"/>
          </w:divBdr>
          <w:divsChild>
            <w:div w:id="607740687">
              <w:marLeft w:val="0"/>
              <w:marRight w:val="0"/>
              <w:marTop w:val="0"/>
              <w:marBottom w:val="0"/>
              <w:divBdr>
                <w:top w:val="none" w:sz="0" w:space="0" w:color="auto"/>
                <w:left w:val="none" w:sz="0" w:space="0" w:color="auto"/>
                <w:bottom w:val="none" w:sz="0" w:space="0" w:color="auto"/>
                <w:right w:val="none" w:sz="0" w:space="0" w:color="auto"/>
              </w:divBdr>
              <w:divsChild>
                <w:div w:id="1593904">
                  <w:marLeft w:val="0"/>
                  <w:marRight w:val="0"/>
                  <w:marTop w:val="0"/>
                  <w:marBottom w:val="0"/>
                  <w:divBdr>
                    <w:top w:val="none" w:sz="0" w:space="0" w:color="auto"/>
                    <w:left w:val="none" w:sz="0" w:space="0" w:color="auto"/>
                    <w:bottom w:val="none" w:sz="0" w:space="0" w:color="auto"/>
                    <w:right w:val="none" w:sz="0" w:space="0" w:color="auto"/>
                  </w:divBdr>
                </w:div>
                <w:div w:id="2815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8608">
          <w:marLeft w:val="0"/>
          <w:marRight w:val="0"/>
          <w:marTop w:val="0"/>
          <w:marBottom w:val="0"/>
          <w:divBdr>
            <w:top w:val="none" w:sz="0" w:space="0" w:color="auto"/>
            <w:left w:val="none" w:sz="0" w:space="0" w:color="auto"/>
            <w:bottom w:val="none" w:sz="0" w:space="0" w:color="auto"/>
            <w:right w:val="none" w:sz="0" w:space="0" w:color="auto"/>
          </w:divBdr>
          <w:divsChild>
            <w:div w:id="314722443">
              <w:marLeft w:val="0"/>
              <w:marRight w:val="0"/>
              <w:marTop w:val="0"/>
              <w:marBottom w:val="0"/>
              <w:divBdr>
                <w:top w:val="none" w:sz="0" w:space="0" w:color="auto"/>
                <w:left w:val="none" w:sz="0" w:space="0" w:color="auto"/>
                <w:bottom w:val="none" w:sz="0" w:space="0" w:color="auto"/>
                <w:right w:val="none" w:sz="0" w:space="0" w:color="auto"/>
              </w:divBdr>
              <w:divsChild>
                <w:div w:id="1380208497">
                  <w:marLeft w:val="0"/>
                  <w:marRight w:val="0"/>
                  <w:marTop w:val="0"/>
                  <w:marBottom w:val="0"/>
                  <w:divBdr>
                    <w:top w:val="none" w:sz="0" w:space="0" w:color="auto"/>
                    <w:left w:val="none" w:sz="0" w:space="0" w:color="auto"/>
                    <w:bottom w:val="none" w:sz="0" w:space="0" w:color="auto"/>
                    <w:right w:val="none" w:sz="0" w:space="0" w:color="auto"/>
                  </w:divBdr>
                </w:div>
                <w:div w:id="8311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3293">
          <w:marLeft w:val="0"/>
          <w:marRight w:val="0"/>
          <w:marTop w:val="0"/>
          <w:marBottom w:val="0"/>
          <w:divBdr>
            <w:top w:val="none" w:sz="0" w:space="0" w:color="auto"/>
            <w:left w:val="none" w:sz="0" w:space="0" w:color="auto"/>
            <w:bottom w:val="none" w:sz="0" w:space="0" w:color="auto"/>
            <w:right w:val="none" w:sz="0" w:space="0" w:color="auto"/>
          </w:divBdr>
          <w:divsChild>
            <w:div w:id="786315948">
              <w:marLeft w:val="0"/>
              <w:marRight w:val="0"/>
              <w:marTop w:val="0"/>
              <w:marBottom w:val="0"/>
              <w:divBdr>
                <w:top w:val="none" w:sz="0" w:space="0" w:color="auto"/>
                <w:left w:val="none" w:sz="0" w:space="0" w:color="auto"/>
                <w:bottom w:val="none" w:sz="0" w:space="0" w:color="auto"/>
                <w:right w:val="none" w:sz="0" w:space="0" w:color="auto"/>
              </w:divBdr>
              <w:divsChild>
                <w:div w:id="396326503">
                  <w:marLeft w:val="0"/>
                  <w:marRight w:val="0"/>
                  <w:marTop w:val="0"/>
                  <w:marBottom w:val="0"/>
                  <w:divBdr>
                    <w:top w:val="none" w:sz="0" w:space="0" w:color="auto"/>
                    <w:left w:val="none" w:sz="0" w:space="0" w:color="auto"/>
                    <w:bottom w:val="none" w:sz="0" w:space="0" w:color="auto"/>
                    <w:right w:val="none" w:sz="0" w:space="0" w:color="auto"/>
                  </w:divBdr>
                </w:div>
                <w:div w:id="172694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5780">
          <w:marLeft w:val="0"/>
          <w:marRight w:val="0"/>
          <w:marTop w:val="0"/>
          <w:marBottom w:val="0"/>
          <w:divBdr>
            <w:top w:val="none" w:sz="0" w:space="0" w:color="auto"/>
            <w:left w:val="none" w:sz="0" w:space="0" w:color="auto"/>
            <w:bottom w:val="none" w:sz="0" w:space="0" w:color="auto"/>
            <w:right w:val="none" w:sz="0" w:space="0" w:color="auto"/>
          </w:divBdr>
          <w:divsChild>
            <w:div w:id="492718750">
              <w:marLeft w:val="0"/>
              <w:marRight w:val="0"/>
              <w:marTop w:val="0"/>
              <w:marBottom w:val="0"/>
              <w:divBdr>
                <w:top w:val="none" w:sz="0" w:space="0" w:color="auto"/>
                <w:left w:val="none" w:sz="0" w:space="0" w:color="auto"/>
                <w:bottom w:val="none" w:sz="0" w:space="0" w:color="auto"/>
                <w:right w:val="none" w:sz="0" w:space="0" w:color="auto"/>
              </w:divBdr>
              <w:divsChild>
                <w:div w:id="1866866840">
                  <w:marLeft w:val="0"/>
                  <w:marRight w:val="0"/>
                  <w:marTop w:val="0"/>
                  <w:marBottom w:val="0"/>
                  <w:divBdr>
                    <w:top w:val="none" w:sz="0" w:space="0" w:color="auto"/>
                    <w:left w:val="none" w:sz="0" w:space="0" w:color="auto"/>
                    <w:bottom w:val="none" w:sz="0" w:space="0" w:color="auto"/>
                    <w:right w:val="none" w:sz="0" w:space="0" w:color="auto"/>
                  </w:divBdr>
                </w:div>
                <w:div w:id="18633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77798">
      <w:bodyDiv w:val="1"/>
      <w:marLeft w:val="0"/>
      <w:marRight w:val="0"/>
      <w:marTop w:val="0"/>
      <w:marBottom w:val="0"/>
      <w:divBdr>
        <w:top w:val="none" w:sz="0" w:space="0" w:color="auto"/>
        <w:left w:val="none" w:sz="0" w:space="0" w:color="auto"/>
        <w:bottom w:val="none" w:sz="0" w:space="0" w:color="auto"/>
        <w:right w:val="none" w:sz="0" w:space="0" w:color="auto"/>
      </w:divBdr>
      <w:divsChild>
        <w:div w:id="1512455141">
          <w:marLeft w:val="0"/>
          <w:marRight w:val="0"/>
          <w:marTop w:val="75"/>
          <w:marBottom w:val="75"/>
          <w:divBdr>
            <w:top w:val="none" w:sz="0" w:space="0" w:color="auto"/>
            <w:left w:val="none" w:sz="0" w:space="0" w:color="auto"/>
            <w:bottom w:val="none" w:sz="0" w:space="0" w:color="auto"/>
            <w:right w:val="none" w:sz="0" w:space="0" w:color="auto"/>
          </w:divBdr>
        </w:div>
        <w:div w:id="1309940684">
          <w:marLeft w:val="0"/>
          <w:marRight w:val="0"/>
          <w:marTop w:val="0"/>
          <w:marBottom w:val="0"/>
          <w:divBdr>
            <w:top w:val="none" w:sz="0" w:space="0" w:color="auto"/>
            <w:left w:val="none" w:sz="0" w:space="0" w:color="auto"/>
            <w:bottom w:val="none" w:sz="0" w:space="0" w:color="auto"/>
            <w:right w:val="none" w:sz="0" w:space="0" w:color="auto"/>
          </w:divBdr>
          <w:divsChild>
            <w:div w:id="356472106">
              <w:marLeft w:val="0"/>
              <w:marRight w:val="0"/>
              <w:marTop w:val="0"/>
              <w:marBottom w:val="0"/>
              <w:divBdr>
                <w:top w:val="none" w:sz="0" w:space="0" w:color="auto"/>
                <w:left w:val="none" w:sz="0" w:space="0" w:color="auto"/>
                <w:bottom w:val="none" w:sz="0" w:space="0" w:color="auto"/>
                <w:right w:val="none" w:sz="0" w:space="0" w:color="auto"/>
              </w:divBdr>
              <w:divsChild>
                <w:div w:id="1711878474">
                  <w:marLeft w:val="0"/>
                  <w:marRight w:val="0"/>
                  <w:marTop w:val="0"/>
                  <w:marBottom w:val="0"/>
                  <w:divBdr>
                    <w:top w:val="none" w:sz="0" w:space="0" w:color="auto"/>
                    <w:left w:val="none" w:sz="0" w:space="0" w:color="auto"/>
                    <w:bottom w:val="none" w:sz="0" w:space="0" w:color="auto"/>
                    <w:right w:val="none" w:sz="0" w:space="0" w:color="auto"/>
                  </w:divBdr>
                </w:div>
                <w:div w:id="19362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58479">
          <w:marLeft w:val="0"/>
          <w:marRight w:val="0"/>
          <w:marTop w:val="0"/>
          <w:marBottom w:val="0"/>
          <w:divBdr>
            <w:top w:val="none" w:sz="0" w:space="0" w:color="auto"/>
            <w:left w:val="none" w:sz="0" w:space="0" w:color="auto"/>
            <w:bottom w:val="none" w:sz="0" w:space="0" w:color="auto"/>
            <w:right w:val="none" w:sz="0" w:space="0" w:color="auto"/>
          </w:divBdr>
          <w:divsChild>
            <w:div w:id="908198168">
              <w:marLeft w:val="0"/>
              <w:marRight w:val="0"/>
              <w:marTop w:val="0"/>
              <w:marBottom w:val="0"/>
              <w:divBdr>
                <w:top w:val="none" w:sz="0" w:space="0" w:color="auto"/>
                <w:left w:val="none" w:sz="0" w:space="0" w:color="auto"/>
                <w:bottom w:val="none" w:sz="0" w:space="0" w:color="auto"/>
                <w:right w:val="none" w:sz="0" w:space="0" w:color="auto"/>
              </w:divBdr>
              <w:divsChild>
                <w:div w:id="1926458065">
                  <w:marLeft w:val="0"/>
                  <w:marRight w:val="0"/>
                  <w:marTop w:val="0"/>
                  <w:marBottom w:val="0"/>
                  <w:divBdr>
                    <w:top w:val="none" w:sz="0" w:space="0" w:color="auto"/>
                    <w:left w:val="none" w:sz="0" w:space="0" w:color="auto"/>
                    <w:bottom w:val="none" w:sz="0" w:space="0" w:color="auto"/>
                    <w:right w:val="none" w:sz="0" w:space="0" w:color="auto"/>
                  </w:divBdr>
                </w:div>
                <w:div w:id="633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2691">
          <w:marLeft w:val="0"/>
          <w:marRight w:val="0"/>
          <w:marTop w:val="0"/>
          <w:marBottom w:val="0"/>
          <w:divBdr>
            <w:top w:val="none" w:sz="0" w:space="0" w:color="auto"/>
            <w:left w:val="none" w:sz="0" w:space="0" w:color="auto"/>
            <w:bottom w:val="none" w:sz="0" w:space="0" w:color="auto"/>
            <w:right w:val="none" w:sz="0" w:space="0" w:color="auto"/>
          </w:divBdr>
          <w:divsChild>
            <w:div w:id="1927113735">
              <w:marLeft w:val="0"/>
              <w:marRight w:val="0"/>
              <w:marTop w:val="0"/>
              <w:marBottom w:val="0"/>
              <w:divBdr>
                <w:top w:val="none" w:sz="0" w:space="0" w:color="auto"/>
                <w:left w:val="none" w:sz="0" w:space="0" w:color="auto"/>
                <w:bottom w:val="none" w:sz="0" w:space="0" w:color="auto"/>
                <w:right w:val="none" w:sz="0" w:space="0" w:color="auto"/>
              </w:divBdr>
              <w:divsChild>
                <w:div w:id="1422025304">
                  <w:marLeft w:val="0"/>
                  <w:marRight w:val="0"/>
                  <w:marTop w:val="0"/>
                  <w:marBottom w:val="0"/>
                  <w:divBdr>
                    <w:top w:val="none" w:sz="0" w:space="0" w:color="auto"/>
                    <w:left w:val="none" w:sz="0" w:space="0" w:color="auto"/>
                    <w:bottom w:val="none" w:sz="0" w:space="0" w:color="auto"/>
                    <w:right w:val="none" w:sz="0" w:space="0" w:color="auto"/>
                  </w:divBdr>
                </w:div>
                <w:div w:id="16275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4112">
          <w:marLeft w:val="0"/>
          <w:marRight w:val="0"/>
          <w:marTop w:val="0"/>
          <w:marBottom w:val="0"/>
          <w:divBdr>
            <w:top w:val="none" w:sz="0" w:space="0" w:color="auto"/>
            <w:left w:val="none" w:sz="0" w:space="0" w:color="auto"/>
            <w:bottom w:val="none" w:sz="0" w:space="0" w:color="auto"/>
            <w:right w:val="none" w:sz="0" w:space="0" w:color="auto"/>
          </w:divBdr>
          <w:divsChild>
            <w:div w:id="1449474373">
              <w:marLeft w:val="0"/>
              <w:marRight w:val="0"/>
              <w:marTop w:val="0"/>
              <w:marBottom w:val="0"/>
              <w:divBdr>
                <w:top w:val="none" w:sz="0" w:space="0" w:color="auto"/>
                <w:left w:val="none" w:sz="0" w:space="0" w:color="auto"/>
                <w:bottom w:val="none" w:sz="0" w:space="0" w:color="auto"/>
                <w:right w:val="none" w:sz="0" w:space="0" w:color="auto"/>
              </w:divBdr>
              <w:divsChild>
                <w:div w:id="1908034988">
                  <w:marLeft w:val="0"/>
                  <w:marRight w:val="0"/>
                  <w:marTop w:val="0"/>
                  <w:marBottom w:val="0"/>
                  <w:divBdr>
                    <w:top w:val="none" w:sz="0" w:space="0" w:color="auto"/>
                    <w:left w:val="none" w:sz="0" w:space="0" w:color="auto"/>
                    <w:bottom w:val="none" w:sz="0" w:space="0" w:color="auto"/>
                    <w:right w:val="none" w:sz="0" w:space="0" w:color="auto"/>
                  </w:divBdr>
                </w:div>
                <w:div w:id="16431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093">
          <w:marLeft w:val="0"/>
          <w:marRight w:val="0"/>
          <w:marTop w:val="0"/>
          <w:marBottom w:val="0"/>
          <w:divBdr>
            <w:top w:val="none" w:sz="0" w:space="0" w:color="auto"/>
            <w:left w:val="none" w:sz="0" w:space="0" w:color="auto"/>
            <w:bottom w:val="none" w:sz="0" w:space="0" w:color="auto"/>
            <w:right w:val="none" w:sz="0" w:space="0" w:color="auto"/>
          </w:divBdr>
          <w:divsChild>
            <w:div w:id="1735010584">
              <w:marLeft w:val="0"/>
              <w:marRight w:val="0"/>
              <w:marTop w:val="0"/>
              <w:marBottom w:val="0"/>
              <w:divBdr>
                <w:top w:val="none" w:sz="0" w:space="0" w:color="auto"/>
                <w:left w:val="none" w:sz="0" w:space="0" w:color="auto"/>
                <w:bottom w:val="none" w:sz="0" w:space="0" w:color="auto"/>
                <w:right w:val="none" w:sz="0" w:space="0" w:color="auto"/>
              </w:divBdr>
              <w:divsChild>
                <w:div w:id="1797676443">
                  <w:marLeft w:val="0"/>
                  <w:marRight w:val="0"/>
                  <w:marTop w:val="0"/>
                  <w:marBottom w:val="0"/>
                  <w:divBdr>
                    <w:top w:val="none" w:sz="0" w:space="0" w:color="auto"/>
                    <w:left w:val="none" w:sz="0" w:space="0" w:color="auto"/>
                    <w:bottom w:val="none" w:sz="0" w:space="0" w:color="auto"/>
                    <w:right w:val="none" w:sz="0" w:space="0" w:color="auto"/>
                  </w:divBdr>
                </w:div>
                <w:div w:id="7200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6458">
          <w:marLeft w:val="0"/>
          <w:marRight w:val="0"/>
          <w:marTop w:val="0"/>
          <w:marBottom w:val="0"/>
          <w:divBdr>
            <w:top w:val="none" w:sz="0" w:space="0" w:color="auto"/>
            <w:left w:val="none" w:sz="0" w:space="0" w:color="auto"/>
            <w:bottom w:val="none" w:sz="0" w:space="0" w:color="auto"/>
            <w:right w:val="none" w:sz="0" w:space="0" w:color="auto"/>
          </w:divBdr>
          <w:divsChild>
            <w:div w:id="1815364696">
              <w:marLeft w:val="0"/>
              <w:marRight w:val="0"/>
              <w:marTop w:val="0"/>
              <w:marBottom w:val="0"/>
              <w:divBdr>
                <w:top w:val="none" w:sz="0" w:space="0" w:color="auto"/>
                <w:left w:val="none" w:sz="0" w:space="0" w:color="auto"/>
                <w:bottom w:val="none" w:sz="0" w:space="0" w:color="auto"/>
                <w:right w:val="none" w:sz="0" w:space="0" w:color="auto"/>
              </w:divBdr>
              <w:divsChild>
                <w:div w:id="953487181">
                  <w:marLeft w:val="0"/>
                  <w:marRight w:val="0"/>
                  <w:marTop w:val="0"/>
                  <w:marBottom w:val="0"/>
                  <w:divBdr>
                    <w:top w:val="none" w:sz="0" w:space="0" w:color="auto"/>
                    <w:left w:val="none" w:sz="0" w:space="0" w:color="auto"/>
                    <w:bottom w:val="none" w:sz="0" w:space="0" w:color="auto"/>
                    <w:right w:val="none" w:sz="0" w:space="0" w:color="auto"/>
                  </w:divBdr>
                </w:div>
                <w:div w:id="632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6845">
      <w:bodyDiv w:val="1"/>
      <w:marLeft w:val="0"/>
      <w:marRight w:val="0"/>
      <w:marTop w:val="0"/>
      <w:marBottom w:val="0"/>
      <w:divBdr>
        <w:top w:val="none" w:sz="0" w:space="0" w:color="auto"/>
        <w:left w:val="none" w:sz="0" w:space="0" w:color="auto"/>
        <w:bottom w:val="none" w:sz="0" w:space="0" w:color="auto"/>
        <w:right w:val="none" w:sz="0" w:space="0" w:color="auto"/>
      </w:divBdr>
      <w:divsChild>
        <w:div w:id="66467087">
          <w:marLeft w:val="0"/>
          <w:marRight w:val="0"/>
          <w:marTop w:val="75"/>
          <w:marBottom w:val="75"/>
          <w:divBdr>
            <w:top w:val="none" w:sz="0" w:space="0" w:color="auto"/>
            <w:left w:val="none" w:sz="0" w:space="0" w:color="auto"/>
            <w:bottom w:val="none" w:sz="0" w:space="0" w:color="auto"/>
            <w:right w:val="none" w:sz="0" w:space="0" w:color="auto"/>
          </w:divBdr>
        </w:div>
        <w:div w:id="1321930987">
          <w:marLeft w:val="0"/>
          <w:marRight w:val="0"/>
          <w:marTop w:val="0"/>
          <w:marBottom w:val="0"/>
          <w:divBdr>
            <w:top w:val="none" w:sz="0" w:space="0" w:color="auto"/>
            <w:left w:val="none" w:sz="0" w:space="0" w:color="auto"/>
            <w:bottom w:val="none" w:sz="0" w:space="0" w:color="auto"/>
            <w:right w:val="none" w:sz="0" w:space="0" w:color="auto"/>
          </w:divBdr>
          <w:divsChild>
            <w:div w:id="1108508182">
              <w:marLeft w:val="0"/>
              <w:marRight w:val="0"/>
              <w:marTop w:val="0"/>
              <w:marBottom w:val="0"/>
              <w:divBdr>
                <w:top w:val="none" w:sz="0" w:space="0" w:color="auto"/>
                <w:left w:val="none" w:sz="0" w:space="0" w:color="auto"/>
                <w:bottom w:val="none" w:sz="0" w:space="0" w:color="auto"/>
                <w:right w:val="none" w:sz="0" w:space="0" w:color="auto"/>
              </w:divBdr>
              <w:divsChild>
                <w:div w:id="481239539">
                  <w:marLeft w:val="0"/>
                  <w:marRight w:val="0"/>
                  <w:marTop w:val="0"/>
                  <w:marBottom w:val="0"/>
                  <w:divBdr>
                    <w:top w:val="none" w:sz="0" w:space="0" w:color="auto"/>
                    <w:left w:val="none" w:sz="0" w:space="0" w:color="auto"/>
                    <w:bottom w:val="none" w:sz="0" w:space="0" w:color="auto"/>
                    <w:right w:val="none" w:sz="0" w:space="0" w:color="auto"/>
                  </w:divBdr>
                </w:div>
                <w:div w:id="20333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4086">
          <w:marLeft w:val="0"/>
          <w:marRight w:val="0"/>
          <w:marTop w:val="0"/>
          <w:marBottom w:val="0"/>
          <w:divBdr>
            <w:top w:val="none" w:sz="0" w:space="0" w:color="auto"/>
            <w:left w:val="none" w:sz="0" w:space="0" w:color="auto"/>
            <w:bottom w:val="none" w:sz="0" w:space="0" w:color="auto"/>
            <w:right w:val="none" w:sz="0" w:space="0" w:color="auto"/>
          </w:divBdr>
          <w:divsChild>
            <w:div w:id="419521496">
              <w:marLeft w:val="0"/>
              <w:marRight w:val="0"/>
              <w:marTop w:val="0"/>
              <w:marBottom w:val="0"/>
              <w:divBdr>
                <w:top w:val="none" w:sz="0" w:space="0" w:color="auto"/>
                <w:left w:val="none" w:sz="0" w:space="0" w:color="auto"/>
                <w:bottom w:val="none" w:sz="0" w:space="0" w:color="auto"/>
                <w:right w:val="none" w:sz="0" w:space="0" w:color="auto"/>
              </w:divBdr>
              <w:divsChild>
                <w:div w:id="203374399">
                  <w:marLeft w:val="0"/>
                  <w:marRight w:val="0"/>
                  <w:marTop w:val="0"/>
                  <w:marBottom w:val="0"/>
                  <w:divBdr>
                    <w:top w:val="none" w:sz="0" w:space="0" w:color="auto"/>
                    <w:left w:val="none" w:sz="0" w:space="0" w:color="auto"/>
                    <w:bottom w:val="none" w:sz="0" w:space="0" w:color="auto"/>
                    <w:right w:val="none" w:sz="0" w:space="0" w:color="auto"/>
                  </w:divBdr>
                </w:div>
                <w:div w:id="16188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2543">
          <w:marLeft w:val="0"/>
          <w:marRight w:val="0"/>
          <w:marTop w:val="0"/>
          <w:marBottom w:val="0"/>
          <w:divBdr>
            <w:top w:val="none" w:sz="0" w:space="0" w:color="auto"/>
            <w:left w:val="none" w:sz="0" w:space="0" w:color="auto"/>
            <w:bottom w:val="none" w:sz="0" w:space="0" w:color="auto"/>
            <w:right w:val="none" w:sz="0" w:space="0" w:color="auto"/>
          </w:divBdr>
          <w:divsChild>
            <w:div w:id="2095857233">
              <w:marLeft w:val="0"/>
              <w:marRight w:val="0"/>
              <w:marTop w:val="0"/>
              <w:marBottom w:val="0"/>
              <w:divBdr>
                <w:top w:val="none" w:sz="0" w:space="0" w:color="auto"/>
                <w:left w:val="none" w:sz="0" w:space="0" w:color="auto"/>
                <w:bottom w:val="none" w:sz="0" w:space="0" w:color="auto"/>
                <w:right w:val="none" w:sz="0" w:space="0" w:color="auto"/>
              </w:divBdr>
              <w:divsChild>
                <w:div w:id="1493134509">
                  <w:marLeft w:val="0"/>
                  <w:marRight w:val="0"/>
                  <w:marTop w:val="0"/>
                  <w:marBottom w:val="0"/>
                  <w:divBdr>
                    <w:top w:val="none" w:sz="0" w:space="0" w:color="auto"/>
                    <w:left w:val="none" w:sz="0" w:space="0" w:color="auto"/>
                    <w:bottom w:val="none" w:sz="0" w:space="0" w:color="auto"/>
                    <w:right w:val="none" w:sz="0" w:space="0" w:color="auto"/>
                  </w:divBdr>
                </w:div>
                <w:div w:id="13759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6926">
          <w:marLeft w:val="0"/>
          <w:marRight w:val="0"/>
          <w:marTop w:val="0"/>
          <w:marBottom w:val="0"/>
          <w:divBdr>
            <w:top w:val="none" w:sz="0" w:space="0" w:color="auto"/>
            <w:left w:val="none" w:sz="0" w:space="0" w:color="auto"/>
            <w:bottom w:val="none" w:sz="0" w:space="0" w:color="auto"/>
            <w:right w:val="none" w:sz="0" w:space="0" w:color="auto"/>
          </w:divBdr>
          <w:divsChild>
            <w:div w:id="519008523">
              <w:marLeft w:val="0"/>
              <w:marRight w:val="0"/>
              <w:marTop w:val="0"/>
              <w:marBottom w:val="0"/>
              <w:divBdr>
                <w:top w:val="none" w:sz="0" w:space="0" w:color="auto"/>
                <w:left w:val="none" w:sz="0" w:space="0" w:color="auto"/>
                <w:bottom w:val="none" w:sz="0" w:space="0" w:color="auto"/>
                <w:right w:val="none" w:sz="0" w:space="0" w:color="auto"/>
              </w:divBdr>
              <w:divsChild>
                <w:div w:id="1435899911">
                  <w:marLeft w:val="0"/>
                  <w:marRight w:val="0"/>
                  <w:marTop w:val="0"/>
                  <w:marBottom w:val="0"/>
                  <w:divBdr>
                    <w:top w:val="none" w:sz="0" w:space="0" w:color="auto"/>
                    <w:left w:val="none" w:sz="0" w:space="0" w:color="auto"/>
                    <w:bottom w:val="none" w:sz="0" w:space="0" w:color="auto"/>
                    <w:right w:val="none" w:sz="0" w:space="0" w:color="auto"/>
                  </w:divBdr>
                </w:div>
                <w:div w:id="16593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7203">
          <w:marLeft w:val="0"/>
          <w:marRight w:val="0"/>
          <w:marTop w:val="0"/>
          <w:marBottom w:val="0"/>
          <w:divBdr>
            <w:top w:val="none" w:sz="0" w:space="0" w:color="auto"/>
            <w:left w:val="none" w:sz="0" w:space="0" w:color="auto"/>
            <w:bottom w:val="none" w:sz="0" w:space="0" w:color="auto"/>
            <w:right w:val="none" w:sz="0" w:space="0" w:color="auto"/>
          </w:divBdr>
          <w:divsChild>
            <w:div w:id="1573080453">
              <w:marLeft w:val="0"/>
              <w:marRight w:val="0"/>
              <w:marTop w:val="0"/>
              <w:marBottom w:val="0"/>
              <w:divBdr>
                <w:top w:val="none" w:sz="0" w:space="0" w:color="auto"/>
                <w:left w:val="none" w:sz="0" w:space="0" w:color="auto"/>
                <w:bottom w:val="none" w:sz="0" w:space="0" w:color="auto"/>
                <w:right w:val="none" w:sz="0" w:space="0" w:color="auto"/>
              </w:divBdr>
              <w:divsChild>
                <w:div w:id="1931084418">
                  <w:marLeft w:val="0"/>
                  <w:marRight w:val="0"/>
                  <w:marTop w:val="0"/>
                  <w:marBottom w:val="0"/>
                  <w:divBdr>
                    <w:top w:val="none" w:sz="0" w:space="0" w:color="auto"/>
                    <w:left w:val="none" w:sz="0" w:space="0" w:color="auto"/>
                    <w:bottom w:val="none" w:sz="0" w:space="0" w:color="auto"/>
                    <w:right w:val="none" w:sz="0" w:space="0" w:color="auto"/>
                  </w:divBdr>
                </w:div>
                <w:div w:id="9303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9955">
          <w:marLeft w:val="0"/>
          <w:marRight w:val="0"/>
          <w:marTop w:val="0"/>
          <w:marBottom w:val="0"/>
          <w:divBdr>
            <w:top w:val="none" w:sz="0" w:space="0" w:color="auto"/>
            <w:left w:val="none" w:sz="0" w:space="0" w:color="auto"/>
            <w:bottom w:val="none" w:sz="0" w:space="0" w:color="auto"/>
            <w:right w:val="none" w:sz="0" w:space="0" w:color="auto"/>
          </w:divBdr>
          <w:divsChild>
            <w:div w:id="765809131">
              <w:marLeft w:val="0"/>
              <w:marRight w:val="0"/>
              <w:marTop w:val="0"/>
              <w:marBottom w:val="0"/>
              <w:divBdr>
                <w:top w:val="none" w:sz="0" w:space="0" w:color="auto"/>
                <w:left w:val="none" w:sz="0" w:space="0" w:color="auto"/>
                <w:bottom w:val="none" w:sz="0" w:space="0" w:color="auto"/>
                <w:right w:val="none" w:sz="0" w:space="0" w:color="auto"/>
              </w:divBdr>
              <w:divsChild>
                <w:div w:id="1322343194">
                  <w:marLeft w:val="0"/>
                  <w:marRight w:val="0"/>
                  <w:marTop w:val="0"/>
                  <w:marBottom w:val="0"/>
                  <w:divBdr>
                    <w:top w:val="none" w:sz="0" w:space="0" w:color="auto"/>
                    <w:left w:val="none" w:sz="0" w:space="0" w:color="auto"/>
                    <w:bottom w:val="none" w:sz="0" w:space="0" w:color="auto"/>
                    <w:right w:val="none" w:sz="0" w:space="0" w:color="auto"/>
                  </w:divBdr>
                </w:div>
                <w:div w:id="6658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1231">
          <w:marLeft w:val="0"/>
          <w:marRight w:val="0"/>
          <w:marTop w:val="0"/>
          <w:marBottom w:val="0"/>
          <w:divBdr>
            <w:top w:val="none" w:sz="0" w:space="0" w:color="auto"/>
            <w:left w:val="none" w:sz="0" w:space="0" w:color="auto"/>
            <w:bottom w:val="none" w:sz="0" w:space="0" w:color="auto"/>
            <w:right w:val="none" w:sz="0" w:space="0" w:color="auto"/>
          </w:divBdr>
          <w:divsChild>
            <w:div w:id="1390032738">
              <w:marLeft w:val="0"/>
              <w:marRight w:val="0"/>
              <w:marTop w:val="0"/>
              <w:marBottom w:val="0"/>
              <w:divBdr>
                <w:top w:val="none" w:sz="0" w:space="0" w:color="auto"/>
                <w:left w:val="none" w:sz="0" w:space="0" w:color="auto"/>
                <w:bottom w:val="none" w:sz="0" w:space="0" w:color="auto"/>
                <w:right w:val="none" w:sz="0" w:space="0" w:color="auto"/>
              </w:divBdr>
              <w:divsChild>
                <w:div w:id="1466005005">
                  <w:marLeft w:val="0"/>
                  <w:marRight w:val="0"/>
                  <w:marTop w:val="0"/>
                  <w:marBottom w:val="0"/>
                  <w:divBdr>
                    <w:top w:val="none" w:sz="0" w:space="0" w:color="auto"/>
                    <w:left w:val="none" w:sz="0" w:space="0" w:color="auto"/>
                    <w:bottom w:val="none" w:sz="0" w:space="0" w:color="auto"/>
                    <w:right w:val="none" w:sz="0" w:space="0" w:color="auto"/>
                  </w:divBdr>
                </w:div>
                <w:div w:id="2043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81850">
          <w:marLeft w:val="0"/>
          <w:marRight w:val="0"/>
          <w:marTop w:val="0"/>
          <w:marBottom w:val="0"/>
          <w:divBdr>
            <w:top w:val="none" w:sz="0" w:space="0" w:color="auto"/>
            <w:left w:val="none" w:sz="0" w:space="0" w:color="auto"/>
            <w:bottom w:val="none" w:sz="0" w:space="0" w:color="auto"/>
            <w:right w:val="none" w:sz="0" w:space="0" w:color="auto"/>
          </w:divBdr>
          <w:divsChild>
            <w:div w:id="330569904">
              <w:marLeft w:val="0"/>
              <w:marRight w:val="0"/>
              <w:marTop w:val="0"/>
              <w:marBottom w:val="0"/>
              <w:divBdr>
                <w:top w:val="none" w:sz="0" w:space="0" w:color="auto"/>
                <w:left w:val="none" w:sz="0" w:space="0" w:color="auto"/>
                <w:bottom w:val="none" w:sz="0" w:space="0" w:color="auto"/>
                <w:right w:val="none" w:sz="0" w:space="0" w:color="auto"/>
              </w:divBdr>
              <w:divsChild>
                <w:div w:id="2086829079">
                  <w:marLeft w:val="0"/>
                  <w:marRight w:val="0"/>
                  <w:marTop w:val="0"/>
                  <w:marBottom w:val="0"/>
                  <w:divBdr>
                    <w:top w:val="none" w:sz="0" w:space="0" w:color="auto"/>
                    <w:left w:val="none" w:sz="0" w:space="0" w:color="auto"/>
                    <w:bottom w:val="none" w:sz="0" w:space="0" w:color="auto"/>
                    <w:right w:val="none" w:sz="0" w:space="0" w:color="auto"/>
                  </w:divBdr>
                </w:div>
                <w:div w:id="5379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3585">
      <w:bodyDiv w:val="1"/>
      <w:marLeft w:val="0"/>
      <w:marRight w:val="0"/>
      <w:marTop w:val="0"/>
      <w:marBottom w:val="0"/>
      <w:divBdr>
        <w:top w:val="none" w:sz="0" w:space="0" w:color="auto"/>
        <w:left w:val="none" w:sz="0" w:space="0" w:color="auto"/>
        <w:bottom w:val="none" w:sz="0" w:space="0" w:color="auto"/>
        <w:right w:val="none" w:sz="0" w:space="0" w:color="auto"/>
      </w:divBdr>
      <w:divsChild>
        <w:div w:id="116029432">
          <w:marLeft w:val="0"/>
          <w:marRight w:val="0"/>
          <w:marTop w:val="75"/>
          <w:marBottom w:val="75"/>
          <w:divBdr>
            <w:top w:val="none" w:sz="0" w:space="0" w:color="auto"/>
            <w:left w:val="none" w:sz="0" w:space="0" w:color="auto"/>
            <w:bottom w:val="none" w:sz="0" w:space="0" w:color="auto"/>
            <w:right w:val="none" w:sz="0" w:space="0" w:color="auto"/>
          </w:divBdr>
        </w:div>
        <w:div w:id="1392263617">
          <w:marLeft w:val="0"/>
          <w:marRight w:val="0"/>
          <w:marTop w:val="0"/>
          <w:marBottom w:val="0"/>
          <w:divBdr>
            <w:top w:val="none" w:sz="0" w:space="0" w:color="auto"/>
            <w:left w:val="none" w:sz="0" w:space="0" w:color="auto"/>
            <w:bottom w:val="none" w:sz="0" w:space="0" w:color="auto"/>
            <w:right w:val="none" w:sz="0" w:space="0" w:color="auto"/>
          </w:divBdr>
          <w:divsChild>
            <w:div w:id="91754035">
              <w:marLeft w:val="0"/>
              <w:marRight w:val="0"/>
              <w:marTop w:val="0"/>
              <w:marBottom w:val="0"/>
              <w:divBdr>
                <w:top w:val="none" w:sz="0" w:space="0" w:color="auto"/>
                <w:left w:val="none" w:sz="0" w:space="0" w:color="auto"/>
                <w:bottom w:val="none" w:sz="0" w:space="0" w:color="auto"/>
                <w:right w:val="none" w:sz="0" w:space="0" w:color="auto"/>
              </w:divBdr>
              <w:divsChild>
                <w:div w:id="598216734">
                  <w:marLeft w:val="0"/>
                  <w:marRight w:val="0"/>
                  <w:marTop w:val="0"/>
                  <w:marBottom w:val="0"/>
                  <w:divBdr>
                    <w:top w:val="none" w:sz="0" w:space="0" w:color="auto"/>
                    <w:left w:val="none" w:sz="0" w:space="0" w:color="auto"/>
                    <w:bottom w:val="none" w:sz="0" w:space="0" w:color="auto"/>
                    <w:right w:val="none" w:sz="0" w:space="0" w:color="auto"/>
                  </w:divBdr>
                </w:div>
                <w:div w:id="134207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9481">
      <w:bodyDiv w:val="1"/>
      <w:marLeft w:val="0"/>
      <w:marRight w:val="0"/>
      <w:marTop w:val="0"/>
      <w:marBottom w:val="0"/>
      <w:divBdr>
        <w:top w:val="none" w:sz="0" w:space="0" w:color="auto"/>
        <w:left w:val="none" w:sz="0" w:space="0" w:color="auto"/>
        <w:bottom w:val="none" w:sz="0" w:space="0" w:color="auto"/>
        <w:right w:val="none" w:sz="0" w:space="0" w:color="auto"/>
      </w:divBdr>
      <w:divsChild>
        <w:div w:id="152139940">
          <w:marLeft w:val="0"/>
          <w:marRight w:val="0"/>
          <w:marTop w:val="75"/>
          <w:marBottom w:val="75"/>
          <w:divBdr>
            <w:top w:val="none" w:sz="0" w:space="0" w:color="auto"/>
            <w:left w:val="none" w:sz="0" w:space="0" w:color="auto"/>
            <w:bottom w:val="none" w:sz="0" w:space="0" w:color="auto"/>
            <w:right w:val="none" w:sz="0" w:space="0" w:color="auto"/>
          </w:divBdr>
        </w:div>
        <w:div w:id="309024469">
          <w:marLeft w:val="0"/>
          <w:marRight w:val="0"/>
          <w:marTop w:val="0"/>
          <w:marBottom w:val="0"/>
          <w:divBdr>
            <w:top w:val="none" w:sz="0" w:space="0" w:color="auto"/>
            <w:left w:val="none" w:sz="0" w:space="0" w:color="auto"/>
            <w:bottom w:val="none" w:sz="0" w:space="0" w:color="auto"/>
            <w:right w:val="none" w:sz="0" w:space="0" w:color="auto"/>
          </w:divBdr>
          <w:divsChild>
            <w:div w:id="830373077">
              <w:marLeft w:val="0"/>
              <w:marRight w:val="0"/>
              <w:marTop w:val="0"/>
              <w:marBottom w:val="0"/>
              <w:divBdr>
                <w:top w:val="none" w:sz="0" w:space="0" w:color="auto"/>
                <w:left w:val="none" w:sz="0" w:space="0" w:color="auto"/>
                <w:bottom w:val="none" w:sz="0" w:space="0" w:color="auto"/>
                <w:right w:val="none" w:sz="0" w:space="0" w:color="auto"/>
              </w:divBdr>
              <w:divsChild>
                <w:div w:id="1150752240">
                  <w:marLeft w:val="0"/>
                  <w:marRight w:val="0"/>
                  <w:marTop w:val="0"/>
                  <w:marBottom w:val="0"/>
                  <w:divBdr>
                    <w:top w:val="none" w:sz="0" w:space="0" w:color="auto"/>
                    <w:left w:val="none" w:sz="0" w:space="0" w:color="auto"/>
                    <w:bottom w:val="none" w:sz="0" w:space="0" w:color="auto"/>
                    <w:right w:val="none" w:sz="0" w:space="0" w:color="auto"/>
                  </w:divBdr>
                </w:div>
                <w:div w:id="8576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699058">
          <w:marLeft w:val="0"/>
          <w:marRight w:val="0"/>
          <w:marTop w:val="0"/>
          <w:marBottom w:val="0"/>
          <w:divBdr>
            <w:top w:val="none" w:sz="0" w:space="0" w:color="auto"/>
            <w:left w:val="none" w:sz="0" w:space="0" w:color="auto"/>
            <w:bottom w:val="none" w:sz="0" w:space="0" w:color="auto"/>
            <w:right w:val="none" w:sz="0" w:space="0" w:color="auto"/>
          </w:divBdr>
          <w:divsChild>
            <w:div w:id="1909875584">
              <w:marLeft w:val="0"/>
              <w:marRight w:val="0"/>
              <w:marTop w:val="0"/>
              <w:marBottom w:val="0"/>
              <w:divBdr>
                <w:top w:val="none" w:sz="0" w:space="0" w:color="auto"/>
                <w:left w:val="none" w:sz="0" w:space="0" w:color="auto"/>
                <w:bottom w:val="none" w:sz="0" w:space="0" w:color="auto"/>
                <w:right w:val="none" w:sz="0" w:space="0" w:color="auto"/>
              </w:divBdr>
              <w:divsChild>
                <w:div w:id="1196848322">
                  <w:marLeft w:val="0"/>
                  <w:marRight w:val="0"/>
                  <w:marTop w:val="0"/>
                  <w:marBottom w:val="0"/>
                  <w:divBdr>
                    <w:top w:val="none" w:sz="0" w:space="0" w:color="auto"/>
                    <w:left w:val="none" w:sz="0" w:space="0" w:color="auto"/>
                    <w:bottom w:val="none" w:sz="0" w:space="0" w:color="auto"/>
                    <w:right w:val="none" w:sz="0" w:space="0" w:color="auto"/>
                  </w:divBdr>
                </w:div>
                <w:div w:id="14590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76934">
          <w:marLeft w:val="0"/>
          <w:marRight w:val="0"/>
          <w:marTop w:val="0"/>
          <w:marBottom w:val="0"/>
          <w:divBdr>
            <w:top w:val="none" w:sz="0" w:space="0" w:color="auto"/>
            <w:left w:val="none" w:sz="0" w:space="0" w:color="auto"/>
            <w:bottom w:val="none" w:sz="0" w:space="0" w:color="auto"/>
            <w:right w:val="none" w:sz="0" w:space="0" w:color="auto"/>
          </w:divBdr>
          <w:divsChild>
            <w:div w:id="235478326">
              <w:marLeft w:val="0"/>
              <w:marRight w:val="0"/>
              <w:marTop w:val="0"/>
              <w:marBottom w:val="0"/>
              <w:divBdr>
                <w:top w:val="none" w:sz="0" w:space="0" w:color="auto"/>
                <w:left w:val="none" w:sz="0" w:space="0" w:color="auto"/>
                <w:bottom w:val="none" w:sz="0" w:space="0" w:color="auto"/>
                <w:right w:val="none" w:sz="0" w:space="0" w:color="auto"/>
              </w:divBdr>
              <w:divsChild>
                <w:div w:id="576593504">
                  <w:marLeft w:val="0"/>
                  <w:marRight w:val="0"/>
                  <w:marTop w:val="0"/>
                  <w:marBottom w:val="0"/>
                  <w:divBdr>
                    <w:top w:val="none" w:sz="0" w:space="0" w:color="auto"/>
                    <w:left w:val="none" w:sz="0" w:space="0" w:color="auto"/>
                    <w:bottom w:val="none" w:sz="0" w:space="0" w:color="auto"/>
                    <w:right w:val="none" w:sz="0" w:space="0" w:color="auto"/>
                  </w:divBdr>
                </w:div>
                <w:div w:id="15288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309">
          <w:marLeft w:val="0"/>
          <w:marRight w:val="0"/>
          <w:marTop w:val="0"/>
          <w:marBottom w:val="0"/>
          <w:divBdr>
            <w:top w:val="none" w:sz="0" w:space="0" w:color="auto"/>
            <w:left w:val="none" w:sz="0" w:space="0" w:color="auto"/>
            <w:bottom w:val="none" w:sz="0" w:space="0" w:color="auto"/>
            <w:right w:val="none" w:sz="0" w:space="0" w:color="auto"/>
          </w:divBdr>
          <w:divsChild>
            <w:div w:id="663780821">
              <w:marLeft w:val="0"/>
              <w:marRight w:val="0"/>
              <w:marTop w:val="0"/>
              <w:marBottom w:val="0"/>
              <w:divBdr>
                <w:top w:val="none" w:sz="0" w:space="0" w:color="auto"/>
                <w:left w:val="none" w:sz="0" w:space="0" w:color="auto"/>
                <w:bottom w:val="none" w:sz="0" w:space="0" w:color="auto"/>
                <w:right w:val="none" w:sz="0" w:space="0" w:color="auto"/>
              </w:divBdr>
              <w:divsChild>
                <w:div w:id="898441887">
                  <w:marLeft w:val="0"/>
                  <w:marRight w:val="0"/>
                  <w:marTop w:val="0"/>
                  <w:marBottom w:val="0"/>
                  <w:divBdr>
                    <w:top w:val="none" w:sz="0" w:space="0" w:color="auto"/>
                    <w:left w:val="none" w:sz="0" w:space="0" w:color="auto"/>
                    <w:bottom w:val="none" w:sz="0" w:space="0" w:color="auto"/>
                    <w:right w:val="none" w:sz="0" w:space="0" w:color="auto"/>
                  </w:divBdr>
                </w:div>
                <w:div w:id="754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0806">
          <w:marLeft w:val="0"/>
          <w:marRight w:val="0"/>
          <w:marTop w:val="0"/>
          <w:marBottom w:val="0"/>
          <w:divBdr>
            <w:top w:val="none" w:sz="0" w:space="0" w:color="auto"/>
            <w:left w:val="none" w:sz="0" w:space="0" w:color="auto"/>
            <w:bottom w:val="none" w:sz="0" w:space="0" w:color="auto"/>
            <w:right w:val="none" w:sz="0" w:space="0" w:color="auto"/>
          </w:divBdr>
          <w:divsChild>
            <w:div w:id="1155225754">
              <w:marLeft w:val="0"/>
              <w:marRight w:val="0"/>
              <w:marTop w:val="0"/>
              <w:marBottom w:val="0"/>
              <w:divBdr>
                <w:top w:val="none" w:sz="0" w:space="0" w:color="auto"/>
                <w:left w:val="none" w:sz="0" w:space="0" w:color="auto"/>
                <w:bottom w:val="none" w:sz="0" w:space="0" w:color="auto"/>
                <w:right w:val="none" w:sz="0" w:space="0" w:color="auto"/>
              </w:divBdr>
              <w:divsChild>
                <w:div w:id="2085953937">
                  <w:marLeft w:val="0"/>
                  <w:marRight w:val="0"/>
                  <w:marTop w:val="0"/>
                  <w:marBottom w:val="0"/>
                  <w:divBdr>
                    <w:top w:val="none" w:sz="0" w:space="0" w:color="auto"/>
                    <w:left w:val="none" w:sz="0" w:space="0" w:color="auto"/>
                    <w:bottom w:val="none" w:sz="0" w:space="0" w:color="auto"/>
                    <w:right w:val="none" w:sz="0" w:space="0" w:color="auto"/>
                  </w:divBdr>
                </w:div>
                <w:div w:id="948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1353">
          <w:marLeft w:val="0"/>
          <w:marRight w:val="0"/>
          <w:marTop w:val="0"/>
          <w:marBottom w:val="0"/>
          <w:divBdr>
            <w:top w:val="none" w:sz="0" w:space="0" w:color="auto"/>
            <w:left w:val="none" w:sz="0" w:space="0" w:color="auto"/>
            <w:bottom w:val="none" w:sz="0" w:space="0" w:color="auto"/>
            <w:right w:val="none" w:sz="0" w:space="0" w:color="auto"/>
          </w:divBdr>
          <w:divsChild>
            <w:div w:id="478150884">
              <w:marLeft w:val="0"/>
              <w:marRight w:val="0"/>
              <w:marTop w:val="0"/>
              <w:marBottom w:val="0"/>
              <w:divBdr>
                <w:top w:val="none" w:sz="0" w:space="0" w:color="auto"/>
                <w:left w:val="none" w:sz="0" w:space="0" w:color="auto"/>
                <w:bottom w:val="none" w:sz="0" w:space="0" w:color="auto"/>
                <w:right w:val="none" w:sz="0" w:space="0" w:color="auto"/>
              </w:divBdr>
              <w:divsChild>
                <w:div w:id="2038120766">
                  <w:marLeft w:val="0"/>
                  <w:marRight w:val="0"/>
                  <w:marTop w:val="0"/>
                  <w:marBottom w:val="0"/>
                  <w:divBdr>
                    <w:top w:val="none" w:sz="0" w:space="0" w:color="auto"/>
                    <w:left w:val="none" w:sz="0" w:space="0" w:color="auto"/>
                    <w:bottom w:val="none" w:sz="0" w:space="0" w:color="auto"/>
                    <w:right w:val="none" w:sz="0" w:space="0" w:color="auto"/>
                  </w:divBdr>
                </w:div>
                <w:div w:id="1942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4145">
          <w:marLeft w:val="0"/>
          <w:marRight w:val="0"/>
          <w:marTop w:val="0"/>
          <w:marBottom w:val="0"/>
          <w:divBdr>
            <w:top w:val="none" w:sz="0" w:space="0" w:color="auto"/>
            <w:left w:val="none" w:sz="0" w:space="0" w:color="auto"/>
            <w:bottom w:val="none" w:sz="0" w:space="0" w:color="auto"/>
            <w:right w:val="none" w:sz="0" w:space="0" w:color="auto"/>
          </w:divBdr>
          <w:divsChild>
            <w:div w:id="1118066029">
              <w:marLeft w:val="0"/>
              <w:marRight w:val="0"/>
              <w:marTop w:val="0"/>
              <w:marBottom w:val="0"/>
              <w:divBdr>
                <w:top w:val="none" w:sz="0" w:space="0" w:color="auto"/>
                <w:left w:val="none" w:sz="0" w:space="0" w:color="auto"/>
                <w:bottom w:val="none" w:sz="0" w:space="0" w:color="auto"/>
                <w:right w:val="none" w:sz="0" w:space="0" w:color="auto"/>
              </w:divBdr>
              <w:divsChild>
                <w:div w:id="512377352">
                  <w:marLeft w:val="0"/>
                  <w:marRight w:val="0"/>
                  <w:marTop w:val="0"/>
                  <w:marBottom w:val="0"/>
                  <w:divBdr>
                    <w:top w:val="none" w:sz="0" w:space="0" w:color="auto"/>
                    <w:left w:val="none" w:sz="0" w:space="0" w:color="auto"/>
                    <w:bottom w:val="none" w:sz="0" w:space="0" w:color="auto"/>
                    <w:right w:val="none" w:sz="0" w:space="0" w:color="auto"/>
                  </w:divBdr>
                </w:div>
                <w:div w:id="9906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133">
          <w:marLeft w:val="0"/>
          <w:marRight w:val="0"/>
          <w:marTop w:val="0"/>
          <w:marBottom w:val="0"/>
          <w:divBdr>
            <w:top w:val="none" w:sz="0" w:space="0" w:color="auto"/>
            <w:left w:val="none" w:sz="0" w:space="0" w:color="auto"/>
            <w:bottom w:val="none" w:sz="0" w:space="0" w:color="auto"/>
            <w:right w:val="none" w:sz="0" w:space="0" w:color="auto"/>
          </w:divBdr>
          <w:divsChild>
            <w:div w:id="1768817005">
              <w:marLeft w:val="0"/>
              <w:marRight w:val="0"/>
              <w:marTop w:val="0"/>
              <w:marBottom w:val="0"/>
              <w:divBdr>
                <w:top w:val="none" w:sz="0" w:space="0" w:color="auto"/>
                <w:left w:val="none" w:sz="0" w:space="0" w:color="auto"/>
                <w:bottom w:val="none" w:sz="0" w:space="0" w:color="auto"/>
                <w:right w:val="none" w:sz="0" w:space="0" w:color="auto"/>
              </w:divBdr>
              <w:divsChild>
                <w:div w:id="1937131131">
                  <w:marLeft w:val="0"/>
                  <w:marRight w:val="0"/>
                  <w:marTop w:val="0"/>
                  <w:marBottom w:val="0"/>
                  <w:divBdr>
                    <w:top w:val="none" w:sz="0" w:space="0" w:color="auto"/>
                    <w:left w:val="none" w:sz="0" w:space="0" w:color="auto"/>
                    <w:bottom w:val="none" w:sz="0" w:space="0" w:color="auto"/>
                    <w:right w:val="none" w:sz="0" w:space="0" w:color="auto"/>
                  </w:divBdr>
                </w:div>
                <w:div w:id="19956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5950">
          <w:marLeft w:val="0"/>
          <w:marRight w:val="0"/>
          <w:marTop w:val="0"/>
          <w:marBottom w:val="0"/>
          <w:divBdr>
            <w:top w:val="none" w:sz="0" w:space="0" w:color="auto"/>
            <w:left w:val="none" w:sz="0" w:space="0" w:color="auto"/>
            <w:bottom w:val="none" w:sz="0" w:space="0" w:color="auto"/>
            <w:right w:val="none" w:sz="0" w:space="0" w:color="auto"/>
          </w:divBdr>
          <w:divsChild>
            <w:div w:id="985277945">
              <w:marLeft w:val="0"/>
              <w:marRight w:val="0"/>
              <w:marTop w:val="0"/>
              <w:marBottom w:val="0"/>
              <w:divBdr>
                <w:top w:val="none" w:sz="0" w:space="0" w:color="auto"/>
                <w:left w:val="none" w:sz="0" w:space="0" w:color="auto"/>
                <w:bottom w:val="none" w:sz="0" w:space="0" w:color="auto"/>
                <w:right w:val="none" w:sz="0" w:space="0" w:color="auto"/>
              </w:divBdr>
              <w:divsChild>
                <w:div w:id="1932157680">
                  <w:marLeft w:val="0"/>
                  <w:marRight w:val="0"/>
                  <w:marTop w:val="0"/>
                  <w:marBottom w:val="0"/>
                  <w:divBdr>
                    <w:top w:val="none" w:sz="0" w:space="0" w:color="auto"/>
                    <w:left w:val="none" w:sz="0" w:space="0" w:color="auto"/>
                    <w:bottom w:val="none" w:sz="0" w:space="0" w:color="auto"/>
                    <w:right w:val="none" w:sz="0" w:space="0" w:color="auto"/>
                  </w:divBdr>
                </w:div>
                <w:div w:id="99013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19887">
          <w:marLeft w:val="0"/>
          <w:marRight w:val="0"/>
          <w:marTop w:val="0"/>
          <w:marBottom w:val="0"/>
          <w:divBdr>
            <w:top w:val="none" w:sz="0" w:space="0" w:color="auto"/>
            <w:left w:val="none" w:sz="0" w:space="0" w:color="auto"/>
            <w:bottom w:val="none" w:sz="0" w:space="0" w:color="auto"/>
            <w:right w:val="none" w:sz="0" w:space="0" w:color="auto"/>
          </w:divBdr>
          <w:divsChild>
            <w:div w:id="1233663368">
              <w:marLeft w:val="0"/>
              <w:marRight w:val="0"/>
              <w:marTop w:val="0"/>
              <w:marBottom w:val="0"/>
              <w:divBdr>
                <w:top w:val="none" w:sz="0" w:space="0" w:color="auto"/>
                <w:left w:val="none" w:sz="0" w:space="0" w:color="auto"/>
                <w:bottom w:val="none" w:sz="0" w:space="0" w:color="auto"/>
                <w:right w:val="none" w:sz="0" w:space="0" w:color="auto"/>
              </w:divBdr>
              <w:divsChild>
                <w:div w:id="326858533">
                  <w:marLeft w:val="0"/>
                  <w:marRight w:val="0"/>
                  <w:marTop w:val="0"/>
                  <w:marBottom w:val="0"/>
                  <w:divBdr>
                    <w:top w:val="none" w:sz="0" w:space="0" w:color="auto"/>
                    <w:left w:val="none" w:sz="0" w:space="0" w:color="auto"/>
                    <w:bottom w:val="none" w:sz="0" w:space="0" w:color="auto"/>
                    <w:right w:val="none" w:sz="0" w:space="0" w:color="auto"/>
                  </w:divBdr>
                </w:div>
                <w:div w:id="1881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05588">
      <w:bodyDiv w:val="1"/>
      <w:marLeft w:val="0"/>
      <w:marRight w:val="0"/>
      <w:marTop w:val="0"/>
      <w:marBottom w:val="0"/>
      <w:divBdr>
        <w:top w:val="none" w:sz="0" w:space="0" w:color="auto"/>
        <w:left w:val="none" w:sz="0" w:space="0" w:color="auto"/>
        <w:bottom w:val="none" w:sz="0" w:space="0" w:color="auto"/>
        <w:right w:val="none" w:sz="0" w:space="0" w:color="auto"/>
      </w:divBdr>
      <w:divsChild>
        <w:div w:id="1526864894">
          <w:marLeft w:val="0"/>
          <w:marRight w:val="0"/>
          <w:marTop w:val="75"/>
          <w:marBottom w:val="75"/>
          <w:divBdr>
            <w:top w:val="none" w:sz="0" w:space="0" w:color="auto"/>
            <w:left w:val="none" w:sz="0" w:space="0" w:color="auto"/>
            <w:bottom w:val="none" w:sz="0" w:space="0" w:color="auto"/>
            <w:right w:val="none" w:sz="0" w:space="0" w:color="auto"/>
          </w:divBdr>
        </w:div>
        <w:div w:id="549345527">
          <w:marLeft w:val="0"/>
          <w:marRight w:val="0"/>
          <w:marTop w:val="0"/>
          <w:marBottom w:val="0"/>
          <w:divBdr>
            <w:top w:val="none" w:sz="0" w:space="0" w:color="auto"/>
            <w:left w:val="none" w:sz="0" w:space="0" w:color="auto"/>
            <w:bottom w:val="none" w:sz="0" w:space="0" w:color="auto"/>
            <w:right w:val="none" w:sz="0" w:space="0" w:color="auto"/>
          </w:divBdr>
          <w:divsChild>
            <w:div w:id="393352958">
              <w:marLeft w:val="0"/>
              <w:marRight w:val="0"/>
              <w:marTop w:val="0"/>
              <w:marBottom w:val="0"/>
              <w:divBdr>
                <w:top w:val="none" w:sz="0" w:space="0" w:color="auto"/>
                <w:left w:val="none" w:sz="0" w:space="0" w:color="auto"/>
                <w:bottom w:val="none" w:sz="0" w:space="0" w:color="auto"/>
                <w:right w:val="none" w:sz="0" w:space="0" w:color="auto"/>
              </w:divBdr>
              <w:divsChild>
                <w:div w:id="1826512948">
                  <w:marLeft w:val="0"/>
                  <w:marRight w:val="0"/>
                  <w:marTop w:val="0"/>
                  <w:marBottom w:val="0"/>
                  <w:divBdr>
                    <w:top w:val="none" w:sz="0" w:space="0" w:color="auto"/>
                    <w:left w:val="none" w:sz="0" w:space="0" w:color="auto"/>
                    <w:bottom w:val="none" w:sz="0" w:space="0" w:color="auto"/>
                    <w:right w:val="none" w:sz="0" w:space="0" w:color="auto"/>
                  </w:divBdr>
                </w:div>
                <w:div w:id="10669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302">
          <w:marLeft w:val="0"/>
          <w:marRight w:val="0"/>
          <w:marTop w:val="0"/>
          <w:marBottom w:val="0"/>
          <w:divBdr>
            <w:top w:val="none" w:sz="0" w:space="0" w:color="auto"/>
            <w:left w:val="none" w:sz="0" w:space="0" w:color="auto"/>
            <w:bottom w:val="none" w:sz="0" w:space="0" w:color="auto"/>
            <w:right w:val="none" w:sz="0" w:space="0" w:color="auto"/>
          </w:divBdr>
          <w:divsChild>
            <w:div w:id="1108550463">
              <w:marLeft w:val="0"/>
              <w:marRight w:val="0"/>
              <w:marTop w:val="0"/>
              <w:marBottom w:val="0"/>
              <w:divBdr>
                <w:top w:val="none" w:sz="0" w:space="0" w:color="auto"/>
                <w:left w:val="none" w:sz="0" w:space="0" w:color="auto"/>
                <w:bottom w:val="none" w:sz="0" w:space="0" w:color="auto"/>
                <w:right w:val="none" w:sz="0" w:space="0" w:color="auto"/>
              </w:divBdr>
              <w:divsChild>
                <w:div w:id="681319455">
                  <w:marLeft w:val="0"/>
                  <w:marRight w:val="0"/>
                  <w:marTop w:val="0"/>
                  <w:marBottom w:val="0"/>
                  <w:divBdr>
                    <w:top w:val="none" w:sz="0" w:space="0" w:color="auto"/>
                    <w:left w:val="none" w:sz="0" w:space="0" w:color="auto"/>
                    <w:bottom w:val="none" w:sz="0" w:space="0" w:color="auto"/>
                    <w:right w:val="none" w:sz="0" w:space="0" w:color="auto"/>
                  </w:divBdr>
                </w:div>
                <w:div w:id="13812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6729">
          <w:marLeft w:val="0"/>
          <w:marRight w:val="0"/>
          <w:marTop w:val="0"/>
          <w:marBottom w:val="0"/>
          <w:divBdr>
            <w:top w:val="none" w:sz="0" w:space="0" w:color="auto"/>
            <w:left w:val="none" w:sz="0" w:space="0" w:color="auto"/>
            <w:bottom w:val="none" w:sz="0" w:space="0" w:color="auto"/>
            <w:right w:val="none" w:sz="0" w:space="0" w:color="auto"/>
          </w:divBdr>
          <w:divsChild>
            <w:div w:id="1732070531">
              <w:marLeft w:val="0"/>
              <w:marRight w:val="0"/>
              <w:marTop w:val="0"/>
              <w:marBottom w:val="0"/>
              <w:divBdr>
                <w:top w:val="none" w:sz="0" w:space="0" w:color="auto"/>
                <w:left w:val="none" w:sz="0" w:space="0" w:color="auto"/>
                <w:bottom w:val="none" w:sz="0" w:space="0" w:color="auto"/>
                <w:right w:val="none" w:sz="0" w:space="0" w:color="auto"/>
              </w:divBdr>
              <w:divsChild>
                <w:div w:id="1965425290">
                  <w:marLeft w:val="0"/>
                  <w:marRight w:val="0"/>
                  <w:marTop w:val="0"/>
                  <w:marBottom w:val="0"/>
                  <w:divBdr>
                    <w:top w:val="none" w:sz="0" w:space="0" w:color="auto"/>
                    <w:left w:val="none" w:sz="0" w:space="0" w:color="auto"/>
                    <w:bottom w:val="none" w:sz="0" w:space="0" w:color="auto"/>
                    <w:right w:val="none" w:sz="0" w:space="0" w:color="auto"/>
                  </w:divBdr>
                </w:div>
                <w:div w:id="17720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77927">
      <w:bodyDiv w:val="1"/>
      <w:marLeft w:val="0"/>
      <w:marRight w:val="0"/>
      <w:marTop w:val="0"/>
      <w:marBottom w:val="0"/>
      <w:divBdr>
        <w:top w:val="none" w:sz="0" w:space="0" w:color="auto"/>
        <w:left w:val="none" w:sz="0" w:space="0" w:color="auto"/>
        <w:bottom w:val="none" w:sz="0" w:space="0" w:color="auto"/>
        <w:right w:val="none" w:sz="0" w:space="0" w:color="auto"/>
      </w:divBdr>
      <w:divsChild>
        <w:div w:id="942306632">
          <w:marLeft w:val="0"/>
          <w:marRight w:val="0"/>
          <w:marTop w:val="75"/>
          <w:marBottom w:val="75"/>
          <w:divBdr>
            <w:top w:val="none" w:sz="0" w:space="0" w:color="auto"/>
            <w:left w:val="none" w:sz="0" w:space="0" w:color="auto"/>
            <w:bottom w:val="none" w:sz="0" w:space="0" w:color="auto"/>
            <w:right w:val="none" w:sz="0" w:space="0" w:color="auto"/>
          </w:divBdr>
        </w:div>
        <w:div w:id="1778405539">
          <w:marLeft w:val="0"/>
          <w:marRight w:val="0"/>
          <w:marTop w:val="0"/>
          <w:marBottom w:val="0"/>
          <w:divBdr>
            <w:top w:val="none" w:sz="0" w:space="0" w:color="auto"/>
            <w:left w:val="none" w:sz="0" w:space="0" w:color="auto"/>
            <w:bottom w:val="none" w:sz="0" w:space="0" w:color="auto"/>
            <w:right w:val="none" w:sz="0" w:space="0" w:color="auto"/>
          </w:divBdr>
          <w:divsChild>
            <w:div w:id="1405954821">
              <w:marLeft w:val="0"/>
              <w:marRight w:val="0"/>
              <w:marTop w:val="0"/>
              <w:marBottom w:val="0"/>
              <w:divBdr>
                <w:top w:val="none" w:sz="0" w:space="0" w:color="auto"/>
                <w:left w:val="none" w:sz="0" w:space="0" w:color="auto"/>
                <w:bottom w:val="none" w:sz="0" w:space="0" w:color="auto"/>
                <w:right w:val="none" w:sz="0" w:space="0" w:color="auto"/>
              </w:divBdr>
              <w:divsChild>
                <w:div w:id="1754013475">
                  <w:marLeft w:val="0"/>
                  <w:marRight w:val="0"/>
                  <w:marTop w:val="0"/>
                  <w:marBottom w:val="0"/>
                  <w:divBdr>
                    <w:top w:val="none" w:sz="0" w:space="0" w:color="auto"/>
                    <w:left w:val="none" w:sz="0" w:space="0" w:color="auto"/>
                    <w:bottom w:val="none" w:sz="0" w:space="0" w:color="auto"/>
                    <w:right w:val="none" w:sz="0" w:space="0" w:color="auto"/>
                  </w:divBdr>
                </w:div>
                <w:div w:id="5195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2522">
          <w:marLeft w:val="0"/>
          <w:marRight w:val="0"/>
          <w:marTop w:val="0"/>
          <w:marBottom w:val="0"/>
          <w:divBdr>
            <w:top w:val="none" w:sz="0" w:space="0" w:color="auto"/>
            <w:left w:val="none" w:sz="0" w:space="0" w:color="auto"/>
            <w:bottom w:val="none" w:sz="0" w:space="0" w:color="auto"/>
            <w:right w:val="none" w:sz="0" w:space="0" w:color="auto"/>
          </w:divBdr>
          <w:divsChild>
            <w:div w:id="881012924">
              <w:marLeft w:val="0"/>
              <w:marRight w:val="0"/>
              <w:marTop w:val="0"/>
              <w:marBottom w:val="0"/>
              <w:divBdr>
                <w:top w:val="none" w:sz="0" w:space="0" w:color="auto"/>
                <w:left w:val="none" w:sz="0" w:space="0" w:color="auto"/>
                <w:bottom w:val="none" w:sz="0" w:space="0" w:color="auto"/>
                <w:right w:val="none" w:sz="0" w:space="0" w:color="auto"/>
              </w:divBdr>
              <w:divsChild>
                <w:div w:id="510028399">
                  <w:marLeft w:val="0"/>
                  <w:marRight w:val="0"/>
                  <w:marTop w:val="0"/>
                  <w:marBottom w:val="0"/>
                  <w:divBdr>
                    <w:top w:val="none" w:sz="0" w:space="0" w:color="auto"/>
                    <w:left w:val="none" w:sz="0" w:space="0" w:color="auto"/>
                    <w:bottom w:val="none" w:sz="0" w:space="0" w:color="auto"/>
                    <w:right w:val="none" w:sz="0" w:space="0" w:color="auto"/>
                  </w:divBdr>
                </w:div>
                <w:div w:id="104440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2083">
          <w:marLeft w:val="0"/>
          <w:marRight w:val="0"/>
          <w:marTop w:val="0"/>
          <w:marBottom w:val="0"/>
          <w:divBdr>
            <w:top w:val="none" w:sz="0" w:space="0" w:color="auto"/>
            <w:left w:val="none" w:sz="0" w:space="0" w:color="auto"/>
            <w:bottom w:val="none" w:sz="0" w:space="0" w:color="auto"/>
            <w:right w:val="none" w:sz="0" w:space="0" w:color="auto"/>
          </w:divBdr>
          <w:divsChild>
            <w:div w:id="237636138">
              <w:marLeft w:val="0"/>
              <w:marRight w:val="0"/>
              <w:marTop w:val="0"/>
              <w:marBottom w:val="0"/>
              <w:divBdr>
                <w:top w:val="none" w:sz="0" w:space="0" w:color="auto"/>
                <w:left w:val="none" w:sz="0" w:space="0" w:color="auto"/>
                <w:bottom w:val="none" w:sz="0" w:space="0" w:color="auto"/>
                <w:right w:val="none" w:sz="0" w:space="0" w:color="auto"/>
              </w:divBdr>
              <w:divsChild>
                <w:div w:id="563564384">
                  <w:marLeft w:val="0"/>
                  <w:marRight w:val="0"/>
                  <w:marTop w:val="0"/>
                  <w:marBottom w:val="0"/>
                  <w:divBdr>
                    <w:top w:val="none" w:sz="0" w:space="0" w:color="auto"/>
                    <w:left w:val="none" w:sz="0" w:space="0" w:color="auto"/>
                    <w:bottom w:val="none" w:sz="0" w:space="0" w:color="auto"/>
                    <w:right w:val="none" w:sz="0" w:space="0" w:color="auto"/>
                  </w:divBdr>
                </w:div>
                <w:div w:id="12155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2981">
          <w:marLeft w:val="0"/>
          <w:marRight w:val="0"/>
          <w:marTop w:val="0"/>
          <w:marBottom w:val="0"/>
          <w:divBdr>
            <w:top w:val="none" w:sz="0" w:space="0" w:color="auto"/>
            <w:left w:val="none" w:sz="0" w:space="0" w:color="auto"/>
            <w:bottom w:val="none" w:sz="0" w:space="0" w:color="auto"/>
            <w:right w:val="none" w:sz="0" w:space="0" w:color="auto"/>
          </w:divBdr>
          <w:divsChild>
            <w:div w:id="12659822">
              <w:marLeft w:val="0"/>
              <w:marRight w:val="0"/>
              <w:marTop w:val="0"/>
              <w:marBottom w:val="0"/>
              <w:divBdr>
                <w:top w:val="none" w:sz="0" w:space="0" w:color="auto"/>
                <w:left w:val="none" w:sz="0" w:space="0" w:color="auto"/>
                <w:bottom w:val="none" w:sz="0" w:space="0" w:color="auto"/>
                <w:right w:val="none" w:sz="0" w:space="0" w:color="auto"/>
              </w:divBdr>
              <w:divsChild>
                <w:div w:id="884635426">
                  <w:marLeft w:val="0"/>
                  <w:marRight w:val="0"/>
                  <w:marTop w:val="0"/>
                  <w:marBottom w:val="0"/>
                  <w:divBdr>
                    <w:top w:val="none" w:sz="0" w:space="0" w:color="auto"/>
                    <w:left w:val="none" w:sz="0" w:space="0" w:color="auto"/>
                    <w:bottom w:val="none" w:sz="0" w:space="0" w:color="auto"/>
                    <w:right w:val="none" w:sz="0" w:space="0" w:color="auto"/>
                  </w:divBdr>
                </w:div>
                <w:div w:id="197618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0109">
          <w:marLeft w:val="0"/>
          <w:marRight w:val="0"/>
          <w:marTop w:val="0"/>
          <w:marBottom w:val="0"/>
          <w:divBdr>
            <w:top w:val="none" w:sz="0" w:space="0" w:color="auto"/>
            <w:left w:val="none" w:sz="0" w:space="0" w:color="auto"/>
            <w:bottom w:val="none" w:sz="0" w:space="0" w:color="auto"/>
            <w:right w:val="none" w:sz="0" w:space="0" w:color="auto"/>
          </w:divBdr>
          <w:divsChild>
            <w:div w:id="556014786">
              <w:marLeft w:val="0"/>
              <w:marRight w:val="0"/>
              <w:marTop w:val="0"/>
              <w:marBottom w:val="0"/>
              <w:divBdr>
                <w:top w:val="none" w:sz="0" w:space="0" w:color="auto"/>
                <w:left w:val="none" w:sz="0" w:space="0" w:color="auto"/>
                <w:bottom w:val="none" w:sz="0" w:space="0" w:color="auto"/>
                <w:right w:val="none" w:sz="0" w:space="0" w:color="auto"/>
              </w:divBdr>
              <w:divsChild>
                <w:div w:id="1014649538">
                  <w:marLeft w:val="0"/>
                  <w:marRight w:val="0"/>
                  <w:marTop w:val="0"/>
                  <w:marBottom w:val="0"/>
                  <w:divBdr>
                    <w:top w:val="none" w:sz="0" w:space="0" w:color="auto"/>
                    <w:left w:val="none" w:sz="0" w:space="0" w:color="auto"/>
                    <w:bottom w:val="none" w:sz="0" w:space="0" w:color="auto"/>
                    <w:right w:val="none" w:sz="0" w:space="0" w:color="auto"/>
                  </w:divBdr>
                </w:div>
                <w:div w:id="2071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3858">
          <w:marLeft w:val="0"/>
          <w:marRight w:val="0"/>
          <w:marTop w:val="0"/>
          <w:marBottom w:val="0"/>
          <w:divBdr>
            <w:top w:val="none" w:sz="0" w:space="0" w:color="auto"/>
            <w:left w:val="none" w:sz="0" w:space="0" w:color="auto"/>
            <w:bottom w:val="none" w:sz="0" w:space="0" w:color="auto"/>
            <w:right w:val="none" w:sz="0" w:space="0" w:color="auto"/>
          </w:divBdr>
          <w:divsChild>
            <w:div w:id="1730954045">
              <w:marLeft w:val="0"/>
              <w:marRight w:val="0"/>
              <w:marTop w:val="0"/>
              <w:marBottom w:val="0"/>
              <w:divBdr>
                <w:top w:val="none" w:sz="0" w:space="0" w:color="auto"/>
                <w:left w:val="none" w:sz="0" w:space="0" w:color="auto"/>
                <w:bottom w:val="none" w:sz="0" w:space="0" w:color="auto"/>
                <w:right w:val="none" w:sz="0" w:space="0" w:color="auto"/>
              </w:divBdr>
              <w:divsChild>
                <w:div w:id="1282762382">
                  <w:marLeft w:val="0"/>
                  <w:marRight w:val="0"/>
                  <w:marTop w:val="0"/>
                  <w:marBottom w:val="0"/>
                  <w:divBdr>
                    <w:top w:val="none" w:sz="0" w:space="0" w:color="auto"/>
                    <w:left w:val="none" w:sz="0" w:space="0" w:color="auto"/>
                    <w:bottom w:val="none" w:sz="0" w:space="0" w:color="auto"/>
                    <w:right w:val="none" w:sz="0" w:space="0" w:color="auto"/>
                  </w:divBdr>
                </w:div>
                <w:div w:id="220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39321">
          <w:marLeft w:val="0"/>
          <w:marRight w:val="0"/>
          <w:marTop w:val="0"/>
          <w:marBottom w:val="0"/>
          <w:divBdr>
            <w:top w:val="none" w:sz="0" w:space="0" w:color="auto"/>
            <w:left w:val="none" w:sz="0" w:space="0" w:color="auto"/>
            <w:bottom w:val="none" w:sz="0" w:space="0" w:color="auto"/>
            <w:right w:val="none" w:sz="0" w:space="0" w:color="auto"/>
          </w:divBdr>
          <w:divsChild>
            <w:div w:id="2049254140">
              <w:marLeft w:val="0"/>
              <w:marRight w:val="0"/>
              <w:marTop w:val="0"/>
              <w:marBottom w:val="0"/>
              <w:divBdr>
                <w:top w:val="none" w:sz="0" w:space="0" w:color="auto"/>
                <w:left w:val="none" w:sz="0" w:space="0" w:color="auto"/>
                <w:bottom w:val="none" w:sz="0" w:space="0" w:color="auto"/>
                <w:right w:val="none" w:sz="0" w:space="0" w:color="auto"/>
              </w:divBdr>
              <w:divsChild>
                <w:div w:id="1763258234">
                  <w:marLeft w:val="0"/>
                  <w:marRight w:val="0"/>
                  <w:marTop w:val="0"/>
                  <w:marBottom w:val="0"/>
                  <w:divBdr>
                    <w:top w:val="none" w:sz="0" w:space="0" w:color="auto"/>
                    <w:left w:val="none" w:sz="0" w:space="0" w:color="auto"/>
                    <w:bottom w:val="none" w:sz="0" w:space="0" w:color="auto"/>
                    <w:right w:val="none" w:sz="0" w:space="0" w:color="auto"/>
                  </w:divBdr>
                </w:div>
                <w:div w:id="18812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0996">
          <w:marLeft w:val="0"/>
          <w:marRight w:val="0"/>
          <w:marTop w:val="0"/>
          <w:marBottom w:val="0"/>
          <w:divBdr>
            <w:top w:val="none" w:sz="0" w:space="0" w:color="auto"/>
            <w:left w:val="none" w:sz="0" w:space="0" w:color="auto"/>
            <w:bottom w:val="none" w:sz="0" w:space="0" w:color="auto"/>
            <w:right w:val="none" w:sz="0" w:space="0" w:color="auto"/>
          </w:divBdr>
          <w:divsChild>
            <w:div w:id="1790278309">
              <w:marLeft w:val="0"/>
              <w:marRight w:val="0"/>
              <w:marTop w:val="0"/>
              <w:marBottom w:val="0"/>
              <w:divBdr>
                <w:top w:val="none" w:sz="0" w:space="0" w:color="auto"/>
                <w:left w:val="none" w:sz="0" w:space="0" w:color="auto"/>
                <w:bottom w:val="none" w:sz="0" w:space="0" w:color="auto"/>
                <w:right w:val="none" w:sz="0" w:space="0" w:color="auto"/>
              </w:divBdr>
              <w:divsChild>
                <w:div w:id="1935820126">
                  <w:marLeft w:val="0"/>
                  <w:marRight w:val="0"/>
                  <w:marTop w:val="0"/>
                  <w:marBottom w:val="0"/>
                  <w:divBdr>
                    <w:top w:val="none" w:sz="0" w:space="0" w:color="auto"/>
                    <w:left w:val="none" w:sz="0" w:space="0" w:color="auto"/>
                    <w:bottom w:val="none" w:sz="0" w:space="0" w:color="auto"/>
                    <w:right w:val="none" w:sz="0" w:space="0" w:color="auto"/>
                  </w:divBdr>
                </w:div>
                <w:div w:id="12003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30775">
          <w:marLeft w:val="0"/>
          <w:marRight w:val="0"/>
          <w:marTop w:val="0"/>
          <w:marBottom w:val="0"/>
          <w:divBdr>
            <w:top w:val="none" w:sz="0" w:space="0" w:color="auto"/>
            <w:left w:val="none" w:sz="0" w:space="0" w:color="auto"/>
            <w:bottom w:val="none" w:sz="0" w:space="0" w:color="auto"/>
            <w:right w:val="none" w:sz="0" w:space="0" w:color="auto"/>
          </w:divBdr>
          <w:divsChild>
            <w:div w:id="2062972621">
              <w:marLeft w:val="0"/>
              <w:marRight w:val="0"/>
              <w:marTop w:val="0"/>
              <w:marBottom w:val="0"/>
              <w:divBdr>
                <w:top w:val="none" w:sz="0" w:space="0" w:color="auto"/>
                <w:left w:val="none" w:sz="0" w:space="0" w:color="auto"/>
                <w:bottom w:val="none" w:sz="0" w:space="0" w:color="auto"/>
                <w:right w:val="none" w:sz="0" w:space="0" w:color="auto"/>
              </w:divBdr>
              <w:divsChild>
                <w:div w:id="1243490251">
                  <w:marLeft w:val="0"/>
                  <w:marRight w:val="0"/>
                  <w:marTop w:val="0"/>
                  <w:marBottom w:val="0"/>
                  <w:divBdr>
                    <w:top w:val="none" w:sz="0" w:space="0" w:color="auto"/>
                    <w:left w:val="none" w:sz="0" w:space="0" w:color="auto"/>
                    <w:bottom w:val="none" w:sz="0" w:space="0" w:color="auto"/>
                    <w:right w:val="none" w:sz="0" w:space="0" w:color="auto"/>
                  </w:divBdr>
                </w:div>
                <w:div w:id="9145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7356">
      <w:bodyDiv w:val="1"/>
      <w:marLeft w:val="0"/>
      <w:marRight w:val="0"/>
      <w:marTop w:val="0"/>
      <w:marBottom w:val="0"/>
      <w:divBdr>
        <w:top w:val="none" w:sz="0" w:space="0" w:color="auto"/>
        <w:left w:val="none" w:sz="0" w:space="0" w:color="auto"/>
        <w:bottom w:val="none" w:sz="0" w:space="0" w:color="auto"/>
        <w:right w:val="none" w:sz="0" w:space="0" w:color="auto"/>
      </w:divBdr>
      <w:divsChild>
        <w:div w:id="1318531898">
          <w:marLeft w:val="0"/>
          <w:marRight w:val="0"/>
          <w:marTop w:val="75"/>
          <w:marBottom w:val="75"/>
          <w:divBdr>
            <w:top w:val="none" w:sz="0" w:space="0" w:color="auto"/>
            <w:left w:val="none" w:sz="0" w:space="0" w:color="auto"/>
            <w:bottom w:val="none" w:sz="0" w:space="0" w:color="auto"/>
            <w:right w:val="none" w:sz="0" w:space="0" w:color="auto"/>
          </w:divBdr>
        </w:div>
        <w:div w:id="413212492">
          <w:marLeft w:val="0"/>
          <w:marRight w:val="0"/>
          <w:marTop w:val="0"/>
          <w:marBottom w:val="0"/>
          <w:divBdr>
            <w:top w:val="none" w:sz="0" w:space="0" w:color="auto"/>
            <w:left w:val="none" w:sz="0" w:space="0" w:color="auto"/>
            <w:bottom w:val="none" w:sz="0" w:space="0" w:color="auto"/>
            <w:right w:val="none" w:sz="0" w:space="0" w:color="auto"/>
          </w:divBdr>
          <w:divsChild>
            <w:div w:id="1173179862">
              <w:marLeft w:val="0"/>
              <w:marRight w:val="0"/>
              <w:marTop w:val="0"/>
              <w:marBottom w:val="0"/>
              <w:divBdr>
                <w:top w:val="none" w:sz="0" w:space="0" w:color="auto"/>
                <w:left w:val="none" w:sz="0" w:space="0" w:color="auto"/>
                <w:bottom w:val="none" w:sz="0" w:space="0" w:color="auto"/>
                <w:right w:val="none" w:sz="0" w:space="0" w:color="auto"/>
              </w:divBdr>
              <w:divsChild>
                <w:div w:id="1276517756">
                  <w:marLeft w:val="0"/>
                  <w:marRight w:val="0"/>
                  <w:marTop w:val="0"/>
                  <w:marBottom w:val="0"/>
                  <w:divBdr>
                    <w:top w:val="none" w:sz="0" w:space="0" w:color="auto"/>
                    <w:left w:val="none" w:sz="0" w:space="0" w:color="auto"/>
                    <w:bottom w:val="none" w:sz="0" w:space="0" w:color="auto"/>
                    <w:right w:val="none" w:sz="0" w:space="0" w:color="auto"/>
                  </w:divBdr>
                </w:div>
                <w:div w:id="10003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5620">
          <w:marLeft w:val="0"/>
          <w:marRight w:val="0"/>
          <w:marTop w:val="0"/>
          <w:marBottom w:val="0"/>
          <w:divBdr>
            <w:top w:val="none" w:sz="0" w:space="0" w:color="auto"/>
            <w:left w:val="none" w:sz="0" w:space="0" w:color="auto"/>
            <w:bottom w:val="none" w:sz="0" w:space="0" w:color="auto"/>
            <w:right w:val="none" w:sz="0" w:space="0" w:color="auto"/>
          </w:divBdr>
          <w:divsChild>
            <w:div w:id="306595929">
              <w:marLeft w:val="0"/>
              <w:marRight w:val="0"/>
              <w:marTop w:val="0"/>
              <w:marBottom w:val="0"/>
              <w:divBdr>
                <w:top w:val="none" w:sz="0" w:space="0" w:color="auto"/>
                <w:left w:val="none" w:sz="0" w:space="0" w:color="auto"/>
                <w:bottom w:val="none" w:sz="0" w:space="0" w:color="auto"/>
                <w:right w:val="none" w:sz="0" w:space="0" w:color="auto"/>
              </w:divBdr>
              <w:divsChild>
                <w:div w:id="698353510">
                  <w:marLeft w:val="0"/>
                  <w:marRight w:val="0"/>
                  <w:marTop w:val="0"/>
                  <w:marBottom w:val="0"/>
                  <w:divBdr>
                    <w:top w:val="none" w:sz="0" w:space="0" w:color="auto"/>
                    <w:left w:val="none" w:sz="0" w:space="0" w:color="auto"/>
                    <w:bottom w:val="none" w:sz="0" w:space="0" w:color="auto"/>
                    <w:right w:val="none" w:sz="0" w:space="0" w:color="auto"/>
                  </w:divBdr>
                </w:div>
                <w:div w:id="18267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93466">
          <w:marLeft w:val="0"/>
          <w:marRight w:val="0"/>
          <w:marTop w:val="0"/>
          <w:marBottom w:val="0"/>
          <w:divBdr>
            <w:top w:val="none" w:sz="0" w:space="0" w:color="auto"/>
            <w:left w:val="none" w:sz="0" w:space="0" w:color="auto"/>
            <w:bottom w:val="none" w:sz="0" w:space="0" w:color="auto"/>
            <w:right w:val="none" w:sz="0" w:space="0" w:color="auto"/>
          </w:divBdr>
          <w:divsChild>
            <w:div w:id="806435748">
              <w:marLeft w:val="0"/>
              <w:marRight w:val="0"/>
              <w:marTop w:val="0"/>
              <w:marBottom w:val="0"/>
              <w:divBdr>
                <w:top w:val="none" w:sz="0" w:space="0" w:color="auto"/>
                <w:left w:val="none" w:sz="0" w:space="0" w:color="auto"/>
                <w:bottom w:val="none" w:sz="0" w:space="0" w:color="auto"/>
                <w:right w:val="none" w:sz="0" w:space="0" w:color="auto"/>
              </w:divBdr>
              <w:divsChild>
                <w:div w:id="787239911">
                  <w:marLeft w:val="0"/>
                  <w:marRight w:val="0"/>
                  <w:marTop w:val="0"/>
                  <w:marBottom w:val="0"/>
                  <w:divBdr>
                    <w:top w:val="none" w:sz="0" w:space="0" w:color="auto"/>
                    <w:left w:val="none" w:sz="0" w:space="0" w:color="auto"/>
                    <w:bottom w:val="none" w:sz="0" w:space="0" w:color="auto"/>
                    <w:right w:val="none" w:sz="0" w:space="0" w:color="auto"/>
                  </w:divBdr>
                </w:div>
                <w:div w:id="17967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0412">
          <w:marLeft w:val="0"/>
          <w:marRight w:val="0"/>
          <w:marTop w:val="0"/>
          <w:marBottom w:val="0"/>
          <w:divBdr>
            <w:top w:val="none" w:sz="0" w:space="0" w:color="auto"/>
            <w:left w:val="none" w:sz="0" w:space="0" w:color="auto"/>
            <w:bottom w:val="none" w:sz="0" w:space="0" w:color="auto"/>
            <w:right w:val="none" w:sz="0" w:space="0" w:color="auto"/>
          </w:divBdr>
          <w:divsChild>
            <w:div w:id="1767531434">
              <w:marLeft w:val="0"/>
              <w:marRight w:val="0"/>
              <w:marTop w:val="0"/>
              <w:marBottom w:val="0"/>
              <w:divBdr>
                <w:top w:val="none" w:sz="0" w:space="0" w:color="auto"/>
                <w:left w:val="none" w:sz="0" w:space="0" w:color="auto"/>
                <w:bottom w:val="none" w:sz="0" w:space="0" w:color="auto"/>
                <w:right w:val="none" w:sz="0" w:space="0" w:color="auto"/>
              </w:divBdr>
              <w:divsChild>
                <w:div w:id="1577740762">
                  <w:marLeft w:val="0"/>
                  <w:marRight w:val="0"/>
                  <w:marTop w:val="0"/>
                  <w:marBottom w:val="0"/>
                  <w:divBdr>
                    <w:top w:val="none" w:sz="0" w:space="0" w:color="auto"/>
                    <w:left w:val="none" w:sz="0" w:space="0" w:color="auto"/>
                    <w:bottom w:val="none" w:sz="0" w:space="0" w:color="auto"/>
                    <w:right w:val="none" w:sz="0" w:space="0" w:color="auto"/>
                  </w:divBdr>
                </w:div>
                <w:div w:id="2027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56651">
      <w:bodyDiv w:val="1"/>
      <w:marLeft w:val="0"/>
      <w:marRight w:val="0"/>
      <w:marTop w:val="0"/>
      <w:marBottom w:val="0"/>
      <w:divBdr>
        <w:top w:val="none" w:sz="0" w:space="0" w:color="auto"/>
        <w:left w:val="none" w:sz="0" w:space="0" w:color="auto"/>
        <w:bottom w:val="none" w:sz="0" w:space="0" w:color="auto"/>
        <w:right w:val="none" w:sz="0" w:space="0" w:color="auto"/>
      </w:divBdr>
      <w:divsChild>
        <w:div w:id="1910844817">
          <w:marLeft w:val="0"/>
          <w:marRight w:val="0"/>
          <w:marTop w:val="75"/>
          <w:marBottom w:val="75"/>
          <w:divBdr>
            <w:top w:val="none" w:sz="0" w:space="0" w:color="auto"/>
            <w:left w:val="none" w:sz="0" w:space="0" w:color="auto"/>
            <w:bottom w:val="none" w:sz="0" w:space="0" w:color="auto"/>
            <w:right w:val="none" w:sz="0" w:space="0" w:color="auto"/>
          </w:divBdr>
        </w:div>
        <w:div w:id="1674719329">
          <w:marLeft w:val="0"/>
          <w:marRight w:val="0"/>
          <w:marTop w:val="0"/>
          <w:marBottom w:val="0"/>
          <w:divBdr>
            <w:top w:val="none" w:sz="0" w:space="0" w:color="auto"/>
            <w:left w:val="none" w:sz="0" w:space="0" w:color="auto"/>
            <w:bottom w:val="none" w:sz="0" w:space="0" w:color="auto"/>
            <w:right w:val="none" w:sz="0" w:space="0" w:color="auto"/>
          </w:divBdr>
          <w:divsChild>
            <w:div w:id="829953945">
              <w:marLeft w:val="0"/>
              <w:marRight w:val="0"/>
              <w:marTop w:val="0"/>
              <w:marBottom w:val="0"/>
              <w:divBdr>
                <w:top w:val="none" w:sz="0" w:space="0" w:color="auto"/>
                <w:left w:val="none" w:sz="0" w:space="0" w:color="auto"/>
                <w:bottom w:val="none" w:sz="0" w:space="0" w:color="auto"/>
                <w:right w:val="none" w:sz="0" w:space="0" w:color="auto"/>
              </w:divBdr>
              <w:divsChild>
                <w:div w:id="784881967">
                  <w:marLeft w:val="0"/>
                  <w:marRight w:val="0"/>
                  <w:marTop w:val="0"/>
                  <w:marBottom w:val="0"/>
                  <w:divBdr>
                    <w:top w:val="none" w:sz="0" w:space="0" w:color="auto"/>
                    <w:left w:val="none" w:sz="0" w:space="0" w:color="auto"/>
                    <w:bottom w:val="none" w:sz="0" w:space="0" w:color="auto"/>
                    <w:right w:val="none" w:sz="0" w:space="0" w:color="auto"/>
                  </w:divBdr>
                </w:div>
                <w:div w:id="19064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2098">
          <w:marLeft w:val="0"/>
          <w:marRight w:val="0"/>
          <w:marTop w:val="0"/>
          <w:marBottom w:val="0"/>
          <w:divBdr>
            <w:top w:val="none" w:sz="0" w:space="0" w:color="auto"/>
            <w:left w:val="none" w:sz="0" w:space="0" w:color="auto"/>
            <w:bottom w:val="none" w:sz="0" w:space="0" w:color="auto"/>
            <w:right w:val="none" w:sz="0" w:space="0" w:color="auto"/>
          </w:divBdr>
          <w:divsChild>
            <w:div w:id="1666198908">
              <w:marLeft w:val="0"/>
              <w:marRight w:val="0"/>
              <w:marTop w:val="0"/>
              <w:marBottom w:val="0"/>
              <w:divBdr>
                <w:top w:val="none" w:sz="0" w:space="0" w:color="auto"/>
                <w:left w:val="none" w:sz="0" w:space="0" w:color="auto"/>
                <w:bottom w:val="none" w:sz="0" w:space="0" w:color="auto"/>
                <w:right w:val="none" w:sz="0" w:space="0" w:color="auto"/>
              </w:divBdr>
              <w:divsChild>
                <w:div w:id="535780795">
                  <w:marLeft w:val="0"/>
                  <w:marRight w:val="0"/>
                  <w:marTop w:val="0"/>
                  <w:marBottom w:val="0"/>
                  <w:divBdr>
                    <w:top w:val="none" w:sz="0" w:space="0" w:color="auto"/>
                    <w:left w:val="none" w:sz="0" w:space="0" w:color="auto"/>
                    <w:bottom w:val="none" w:sz="0" w:space="0" w:color="auto"/>
                    <w:right w:val="none" w:sz="0" w:space="0" w:color="auto"/>
                  </w:divBdr>
                </w:div>
                <w:div w:id="19793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8134">
          <w:marLeft w:val="0"/>
          <w:marRight w:val="0"/>
          <w:marTop w:val="0"/>
          <w:marBottom w:val="0"/>
          <w:divBdr>
            <w:top w:val="none" w:sz="0" w:space="0" w:color="auto"/>
            <w:left w:val="none" w:sz="0" w:space="0" w:color="auto"/>
            <w:bottom w:val="none" w:sz="0" w:space="0" w:color="auto"/>
            <w:right w:val="none" w:sz="0" w:space="0" w:color="auto"/>
          </w:divBdr>
          <w:divsChild>
            <w:div w:id="1101072769">
              <w:marLeft w:val="0"/>
              <w:marRight w:val="0"/>
              <w:marTop w:val="0"/>
              <w:marBottom w:val="0"/>
              <w:divBdr>
                <w:top w:val="none" w:sz="0" w:space="0" w:color="auto"/>
                <w:left w:val="none" w:sz="0" w:space="0" w:color="auto"/>
                <w:bottom w:val="none" w:sz="0" w:space="0" w:color="auto"/>
                <w:right w:val="none" w:sz="0" w:space="0" w:color="auto"/>
              </w:divBdr>
              <w:divsChild>
                <w:div w:id="169637105">
                  <w:marLeft w:val="0"/>
                  <w:marRight w:val="0"/>
                  <w:marTop w:val="0"/>
                  <w:marBottom w:val="0"/>
                  <w:divBdr>
                    <w:top w:val="none" w:sz="0" w:space="0" w:color="auto"/>
                    <w:left w:val="none" w:sz="0" w:space="0" w:color="auto"/>
                    <w:bottom w:val="none" w:sz="0" w:space="0" w:color="auto"/>
                    <w:right w:val="none" w:sz="0" w:space="0" w:color="auto"/>
                  </w:divBdr>
                </w:div>
                <w:div w:id="16286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906">
          <w:marLeft w:val="0"/>
          <w:marRight w:val="0"/>
          <w:marTop w:val="0"/>
          <w:marBottom w:val="0"/>
          <w:divBdr>
            <w:top w:val="none" w:sz="0" w:space="0" w:color="auto"/>
            <w:left w:val="none" w:sz="0" w:space="0" w:color="auto"/>
            <w:bottom w:val="none" w:sz="0" w:space="0" w:color="auto"/>
            <w:right w:val="none" w:sz="0" w:space="0" w:color="auto"/>
          </w:divBdr>
          <w:divsChild>
            <w:div w:id="2090300701">
              <w:marLeft w:val="0"/>
              <w:marRight w:val="0"/>
              <w:marTop w:val="0"/>
              <w:marBottom w:val="0"/>
              <w:divBdr>
                <w:top w:val="none" w:sz="0" w:space="0" w:color="auto"/>
                <w:left w:val="none" w:sz="0" w:space="0" w:color="auto"/>
                <w:bottom w:val="none" w:sz="0" w:space="0" w:color="auto"/>
                <w:right w:val="none" w:sz="0" w:space="0" w:color="auto"/>
              </w:divBdr>
              <w:divsChild>
                <w:div w:id="244655019">
                  <w:marLeft w:val="0"/>
                  <w:marRight w:val="0"/>
                  <w:marTop w:val="0"/>
                  <w:marBottom w:val="0"/>
                  <w:divBdr>
                    <w:top w:val="none" w:sz="0" w:space="0" w:color="auto"/>
                    <w:left w:val="none" w:sz="0" w:space="0" w:color="auto"/>
                    <w:bottom w:val="none" w:sz="0" w:space="0" w:color="auto"/>
                    <w:right w:val="none" w:sz="0" w:space="0" w:color="auto"/>
                  </w:divBdr>
                </w:div>
                <w:div w:id="19502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66952">
          <w:marLeft w:val="0"/>
          <w:marRight w:val="0"/>
          <w:marTop w:val="0"/>
          <w:marBottom w:val="0"/>
          <w:divBdr>
            <w:top w:val="none" w:sz="0" w:space="0" w:color="auto"/>
            <w:left w:val="none" w:sz="0" w:space="0" w:color="auto"/>
            <w:bottom w:val="none" w:sz="0" w:space="0" w:color="auto"/>
            <w:right w:val="none" w:sz="0" w:space="0" w:color="auto"/>
          </w:divBdr>
          <w:divsChild>
            <w:div w:id="2116561635">
              <w:marLeft w:val="0"/>
              <w:marRight w:val="0"/>
              <w:marTop w:val="0"/>
              <w:marBottom w:val="0"/>
              <w:divBdr>
                <w:top w:val="none" w:sz="0" w:space="0" w:color="auto"/>
                <w:left w:val="none" w:sz="0" w:space="0" w:color="auto"/>
                <w:bottom w:val="none" w:sz="0" w:space="0" w:color="auto"/>
                <w:right w:val="none" w:sz="0" w:space="0" w:color="auto"/>
              </w:divBdr>
              <w:divsChild>
                <w:div w:id="620460219">
                  <w:marLeft w:val="0"/>
                  <w:marRight w:val="0"/>
                  <w:marTop w:val="0"/>
                  <w:marBottom w:val="0"/>
                  <w:divBdr>
                    <w:top w:val="none" w:sz="0" w:space="0" w:color="auto"/>
                    <w:left w:val="none" w:sz="0" w:space="0" w:color="auto"/>
                    <w:bottom w:val="none" w:sz="0" w:space="0" w:color="auto"/>
                    <w:right w:val="none" w:sz="0" w:space="0" w:color="auto"/>
                  </w:divBdr>
                </w:div>
                <w:div w:id="10515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4316">
          <w:marLeft w:val="0"/>
          <w:marRight w:val="0"/>
          <w:marTop w:val="0"/>
          <w:marBottom w:val="0"/>
          <w:divBdr>
            <w:top w:val="none" w:sz="0" w:space="0" w:color="auto"/>
            <w:left w:val="none" w:sz="0" w:space="0" w:color="auto"/>
            <w:bottom w:val="none" w:sz="0" w:space="0" w:color="auto"/>
            <w:right w:val="none" w:sz="0" w:space="0" w:color="auto"/>
          </w:divBdr>
          <w:divsChild>
            <w:div w:id="2017535977">
              <w:marLeft w:val="0"/>
              <w:marRight w:val="0"/>
              <w:marTop w:val="0"/>
              <w:marBottom w:val="0"/>
              <w:divBdr>
                <w:top w:val="none" w:sz="0" w:space="0" w:color="auto"/>
                <w:left w:val="none" w:sz="0" w:space="0" w:color="auto"/>
                <w:bottom w:val="none" w:sz="0" w:space="0" w:color="auto"/>
                <w:right w:val="none" w:sz="0" w:space="0" w:color="auto"/>
              </w:divBdr>
              <w:divsChild>
                <w:div w:id="1044409010">
                  <w:marLeft w:val="0"/>
                  <w:marRight w:val="0"/>
                  <w:marTop w:val="0"/>
                  <w:marBottom w:val="0"/>
                  <w:divBdr>
                    <w:top w:val="none" w:sz="0" w:space="0" w:color="auto"/>
                    <w:left w:val="none" w:sz="0" w:space="0" w:color="auto"/>
                    <w:bottom w:val="none" w:sz="0" w:space="0" w:color="auto"/>
                    <w:right w:val="none" w:sz="0" w:space="0" w:color="auto"/>
                  </w:divBdr>
                </w:div>
                <w:div w:id="13513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3059">
          <w:marLeft w:val="0"/>
          <w:marRight w:val="0"/>
          <w:marTop w:val="0"/>
          <w:marBottom w:val="0"/>
          <w:divBdr>
            <w:top w:val="none" w:sz="0" w:space="0" w:color="auto"/>
            <w:left w:val="none" w:sz="0" w:space="0" w:color="auto"/>
            <w:bottom w:val="none" w:sz="0" w:space="0" w:color="auto"/>
            <w:right w:val="none" w:sz="0" w:space="0" w:color="auto"/>
          </w:divBdr>
          <w:divsChild>
            <w:div w:id="281423452">
              <w:marLeft w:val="0"/>
              <w:marRight w:val="0"/>
              <w:marTop w:val="0"/>
              <w:marBottom w:val="0"/>
              <w:divBdr>
                <w:top w:val="none" w:sz="0" w:space="0" w:color="auto"/>
                <w:left w:val="none" w:sz="0" w:space="0" w:color="auto"/>
                <w:bottom w:val="none" w:sz="0" w:space="0" w:color="auto"/>
                <w:right w:val="none" w:sz="0" w:space="0" w:color="auto"/>
              </w:divBdr>
              <w:divsChild>
                <w:div w:id="75327456">
                  <w:marLeft w:val="0"/>
                  <w:marRight w:val="0"/>
                  <w:marTop w:val="0"/>
                  <w:marBottom w:val="0"/>
                  <w:divBdr>
                    <w:top w:val="none" w:sz="0" w:space="0" w:color="auto"/>
                    <w:left w:val="none" w:sz="0" w:space="0" w:color="auto"/>
                    <w:bottom w:val="none" w:sz="0" w:space="0" w:color="auto"/>
                    <w:right w:val="none" w:sz="0" w:space="0" w:color="auto"/>
                  </w:divBdr>
                </w:div>
                <w:div w:id="8004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4826">
          <w:marLeft w:val="0"/>
          <w:marRight w:val="0"/>
          <w:marTop w:val="0"/>
          <w:marBottom w:val="0"/>
          <w:divBdr>
            <w:top w:val="none" w:sz="0" w:space="0" w:color="auto"/>
            <w:left w:val="none" w:sz="0" w:space="0" w:color="auto"/>
            <w:bottom w:val="none" w:sz="0" w:space="0" w:color="auto"/>
            <w:right w:val="none" w:sz="0" w:space="0" w:color="auto"/>
          </w:divBdr>
          <w:divsChild>
            <w:div w:id="402022311">
              <w:marLeft w:val="0"/>
              <w:marRight w:val="0"/>
              <w:marTop w:val="0"/>
              <w:marBottom w:val="0"/>
              <w:divBdr>
                <w:top w:val="none" w:sz="0" w:space="0" w:color="auto"/>
                <w:left w:val="none" w:sz="0" w:space="0" w:color="auto"/>
                <w:bottom w:val="none" w:sz="0" w:space="0" w:color="auto"/>
                <w:right w:val="none" w:sz="0" w:space="0" w:color="auto"/>
              </w:divBdr>
              <w:divsChild>
                <w:div w:id="1568149269">
                  <w:marLeft w:val="0"/>
                  <w:marRight w:val="0"/>
                  <w:marTop w:val="0"/>
                  <w:marBottom w:val="0"/>
                  <w:divBdr>
                    <w:top w:val="none" w:sz="0" w:space="0" w:color="auto"/>
                    <w:left w:val="none" w:sz="0" w:space="0" w:color="auto"/>
                    <w:bottom w:val="none" w:sz="0" w:space="0" w:color="auto"/>
                    <w:right w:val="none" w:sz="0" w:space="0" w:color="auto"/>
                  </w:divBdr>
                </w:div>
                <w:div w:id="4885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46803">
          <w:marLeft w:val="0"/>
          <w:marRight w:val="0"/>
          <w:marTop w:val="0"/>
          <w:marBottom w:val="0"/>
          <w:divBdr>
            <w:top w:val="none" w:sz="0" w:space="0" w:color="auto"/>
            <w:left w:val="none" w:sz="0" w:space="0" w:color="auto"/>
            <w:bottom w:val="none" w:sz="0" w:space="0" w:color="auto"/>
            <w:right w:val="none" w:sz="0" w:space="0" w:color="auto"/>
          </w:divBdr>
          <w:divsChild>
            <w:div w:id="535701246">
              <w:marLeft w:val="0"/>
              <w:marRight w:val="0"/>
              <w:marTop w:val="0"/>
              <w:marBottom w:val="0"/>
              <w:divBdr>
                <w:top w:val="none" w:sz="0" w:space="0" w:color="auto"/>
                <w:left w:val="none" w:sz="0" w:space="0" w:color="auto"/>
                <w:bottom w:val="none" w:sz="0" w:space="0" w:color="auto"/>
                <w:right w:val="none" w:sz="0" w:space="0" w:color="auto"/>
              </w:divBdr>
              <w:divsChild>
                <w:div w:id="1620523364">
                  <w:marLeft w:val="0"/>
                  <w:marRight w:val="0"/>
                  <w:marTop w:val="0"/>
                  <w:marBottom w:val="0"/>
                  <w:divBdr>
                    <w:top w:val="none" w:sz="0" w:space="0" w:color="auto"/>
                    <w:left w:val="none" w:sz="0" w:space="0" w:color="auto"/>
                    <w:bottom w:val="none" w:sz="0" w:space="0" w:color="auto"/>
                    <w:right w:val="none" w:sz="0" w:space="0" w:color="auto"/>
                  </w:divBdr>
                </w:div>
                <w:div w:id="14724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5869">
          <w:marLeft w:val="0"/>
          <w:marRight w:val="0"/>
          <w:marTop w:val="0"/>
          <w:marBottom w:val="0"/>
          <w:divBdr>
            <w:top w:val="none" w:sz="0" w:space="0" w:color="auto"/>
            <w:left w:val="none" w:sz="0" w:space="0" w:color="auto"/>
            <w:bottom w:val="none" w:sz="0" w:space="0" w:color="auto"/>
            <w:right w:val="none" w:sz="0" w:space="0" w:color="auto"/>
          </w:divBdr>
          <w:divsChild>
            <w:div w:id="842748297">
              <w:marLeft w:val="0"/>
              <w:marRight w:val="0"/>
              <w:marTop w:val="0"/>
              <w:marBottom w:val="0"/>
              <w:divBdr>
                <w:top w:val="none" w:sz="0" w:space="0" w:color="auto"/>
                <w:left w:val="none" w:sz="0" w:space="0" w:color="auto"/>
                <w:bottom w:val="none" w:sz="0" w:space="0" w:color="auto"/>
                <w:right w:val="none" w:sz="0" w:space="0" w:color="auto"/>
              </w:divBdr>
              <w:divsChild>
                <w:div w:id="122816512">
                  <w:marLeft w:val="0"/>
                  <w:marRight w:val="0"/>
                  <w:marTop w:val="0"/>
                  <w:marBottom w:val="0"/>
                  <w:divBdr>
                    <w:top w:val="none" w:sz="0" w:space="0" w:color="auto"/>
                    <w:left w:val="none" w:sz="0" w:space="0" w:color="auto"/>
                    <w:bottom w:val="none" w:sz="0" w:space="0" w:color="auto"/>
                    <w:right w:val="none" w:sz="0" w:space="0" w:color="auto"/>
                  </w:divBdr>
                </w:div>
                <w:div w:id="20464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8555">
          <w:marLeft w:val="0"/>
          <w:marRight w:val="0"/>
          <w:marTop w:val="0"/>
          <w:marBottom w:val="0"/>
          <w:divBdr>
            <w:top w:val="none" w:sz="0" w:space="0" w:color="auto"/>
            <w:left w:val="none" w:sz="0" w:space="0" w:color="auto"/>
            <w:bottom w:val="none" w:sz="0" w:space="0" w:color="auto"/>
            <w:right w:val="none" w:sz="0" w:space="0" w:color="auto"/>
          </w:divBdr>
          <w:divsChild>
            <w:div w:id="1264654974">
              <w:marLeft w:val="0"/>
              <w:marRight w:val="0"/>
              <w:marTop w:val="0"/>
              <w:marBottom w:val="0"/>
              <w:divBdr>
                <w:top w:val="none" w:sz="0" w:space="0" w:color="auto"/>
                <w:left w:val="none" w:sz="0" w:space="0" w:color="auto"/>
                <w:bottom w:val="none" w:sz="0" w:space="0" w:color="auto"/>
                <w:right w:val="none" w:sz="0" w:space="0" w:color="auto"/>
              </w:divBdr>
              <w:divsChild>
                <w:div w:id="385421422">
                  <w:marLeft w:val="0"/>
                  <w:marRight w:val="0"/>
                  <w:marTop w:val="0"/>
                  <w:marBottom w:val="0"/>
                  <w:divBdr>
                    <w:top w:val="none" w:sz="0" w:space="0" w:color="auto"/>
                    <w:left w:val="none" w:sz="0" w:space="0" w:color="auto"/>
                    <w:bottom w:val="none" w:sz="0" w:space="0" w:color="auto"/>
                    <w:right w:val="none" w:sz="0" w:space="0" w:color="auto"/>
                  </w:divBdr>
                </w:div>
                <w:div w:id="15887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7425">
          <w:marLeft w:val="0"/>
          <w:marRight w:val="0"/>
          <w:marTop w:val="0"/>
          <w:marBottom w:val="0"/>
          <w:divBdr>
            <w:top w:val="none" w:sz="0" w:space="0" w:color="auto"/>
            <w:left w:val="none" w:sz="0" w:space="0" w:color="auto"/>
            <w:bottom w:val="none" w:sz="0" w:space="0" w:color="auto"/>
            <w:right w:val="none" w:sz="0" w:space="0" w:color="auto"/>
          </w:divBdr>
          <w:divsChild>
            <w:div w:id="1412965753">
              <w:marLeft w:val="0"/>
              <w:marRight w:val="0"/>
              <w:marTop w:val="0"/>
              <w:marBottom w:val="0"/>
              <w:divBdr>
                <w:top w:val="none" w:sz="0" w:space="0" w:color="auto"/>
                <w:left w:val="none" w:sz="0" w:space="0" w:color="auto"/>
                <w:bottom w:val="none" w:sz="0" w:space="0" w:color="auto"/>
                <w:right w:val="none" w:sz="0" w:space="0" w:color="auto"/>
              </w:divBdr>
              <w:divsChild>
                <w:div w:id="1381242970">
                  <w:marLeft w:val="0"/>
                  <w:marRight w:val="0"/>
                  <w:marTop w:val="0"/>
                  <w:marBottom w:val="0"/>
                  <w:divBdr>
                    <w:top w:val="none" w:sz="0" w:space="0" w:color="auto"/>
                    <w:left w:val="none" w:sz="0" w:space="0" w:color="auto"/>
                    <w:bottom w:val="none" w:sz="0" w:space="0" w:color="auto"/>
                    <w:right w:val="none" w:sz="0" w:space="0" w:color="auto"/>
                  </w:divBdr>
                </w:div>
                <w:div w:id="14528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0461">
      <w:bodyDiv w:val="1"/>
      <w:marLeft w:val="0"/>
      <w:marRight w:val="0"/>
      <w:marTop w:val="0"/>
      <w:marBottom w:val="0"/>
      <w:divBdr>
        <w:top w:val="none" w:sz="0" w:space="0" w:color="auto"/>
        <w:left w:val="none" w:sz="0" w:space="0" w:color="auto"/>
        <w:bottom w:val="none" w:sz="0" w:space="0" w:color="auto"/>
        <w:right w:val="none" w:sz="0" w:space="0" w:color="auto"/>
      </w:divBdr>
      <w:divsChild>
        <w:div w:id="738331487">
          <w:marLeft w:val="0"/>
          <w:marRight w:val="0"/>
          <w:marTop w:val="75"/>
          <w:marBottom w:val="75"/>
          <w:divBdr>
            <w:top w:val="none" w:sz="0" w:space="0" w:color="auto"/>
            <w:left w:val="none" w:sz="0" w:space="0" w:color="auto"/>
            <w:bottom w:val="none" w:sz="0" w:space="0" w:color="auto"/>
            <w:right w:val="none" w:sz="0" w:space="0" w:color="auto"/>
          </w:divBdr>
        </w:div>
        <w:div w:id="630982558">
          <w:marLeft w:val="0"/>
          <w:marRight w:val="0"/>
          <w:marTop w:val="0"/>
          <w:marBottom w:val="0"/>
          <w:divBdr>
            <w:top w:val="none" w:sz="0" w:space="0" w:color="auto"/>
            <w:left w:val="none" w:sz="0" w:space="0" w:color="auto"/>
            <w:bottom w:val="none" w:sz="0" w:space="0" w:color="auto"/>
            <w:right w:val="none" w:sz="0" w:space="0" w:color="auto"/>
          </w:divBdr>
          <w:divsChild>
            <w:div w:id="1829856037">
              <w:marLeft w:val="0"/>
              <w:marRight w:val="0"/>
              <w:marTop w:val="0"/>
              <w:marBottom w:val="0"/>
              <w:divBdr>
                <w:top w:val="none" w:sz="0" w:space="0" w:color="auto"/>
                <w:left w:val="none" w:sz="0" w:space="0" w:color="auto"/>
                <w:bottom w:val="none" w:sz="0" w:space="0" w:color="auto"/>
                <w:right w:val="none" w:sz="0" w:space="0" w:color="auto"/>
              </w:divBdr>
              <w:divsChild>
                <w:div w:id="1396198099">
                  <w:marLeft w:val="0"/>
                  <w:marRight w:val="0"/>
                  <w:marTop w:val="0"/>
                  <w:marBottom w:val="0"/>
                  <w:divBdr>
                    <w:top w:val="none" w:sz="0" w:space="0" w:color="auto"/>
                    <w:left w:val="none" w:sz="0" w:space="0" w:color="auto"/>
                    <w:bottom w:val="none" w:sz="0" w:space="0" w:color="auto"/>
                    <w:right w:val="none" w:sz="0" w:space="0" w:color="auto"/>
                  </w:divBdr>
                </w:div>
                <w:div w:id="7387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097">
          <w:marLeft w:val="0"/>
          <w:marRight w:val="0"/>
          <w:marTop w:val="0"/>
          <w:marBottom w:val="0"/>
          <w:divBdr>
            <w:top w:val="none" w:sz="0" w:space="0" w:color="auto"/>
            <w:left w:val="none" w:sz="0" w:space="0" w:color="auto"/>
            <w:bottom w:val="none" w:sz="0" w:space="0" w:color="auto"/>
            <w:right w:val="none" w:sz="0" w:space="0" w:color="auto"/>
          </w:divBdr>
          <w:divsChild>
            <w:div w:id="177351387">
              <w:marLeft w:val="0"/>
              <w:marRight w:val="0"/>
              <w:marTop w:val="0"/>
              <w:marBottom w:val="0"/>
              <w:divBdr>
                <w:top w:val="none" w:sz="0" w:space="0" w:color="auto"/>
                <w:left w:val="none" w:sz="0" w:space="0" w:color="auto"/>
                <w:bottom w:val="none" w:sz="0" w:space="0" w:color="auto"/>
                <w:right w:val="none" w:sz="0" w:space="0" w:color="auto"/>
              </w:divBdr>
              <w:divsChild>
                <w:div w:id="1261375628">
                  <w:marLeft w:val="0"/>
                  <w:marRight w:val="0"/>
                  <w:marTop w:val="0"/>
                  <w:marBottom w:val="0"/>
                  <w:divBdr>
                    <w:top w:val="none" w:sz="0" w:space="0" w:color="auto"/>
                    <w:left w:val="none" w:sz="0" w:space="0" w:color="auto"/>
                    <w:bottom w:val="none" w:sz="0" w:space="0" w:color="auto"/>
                    <w:right w:val="none" w:sz="0" w:space="0" w:color="auto"/>
                  </w:divBdr>
                </w:div>
                <w:div w:id="14621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6317">
          <w:marLeft w:val="0"/>
          <w:marRight w:val="0"/>
          <w:marTop w:val="0"/>
          <w:marBottom w:val="0"/>
          <w:divBdr>
            <w:top w:val="none" w:sz="0" w:space="0" w:color="auto"/>
            <w:left w:val="none" w:sz="0" w:space="0" w:color="auto"/>
            <w:bottom w:val="none" w:sz="0" w:space="0" w:color="auto"/>
            <w:right w:val="none" w:sz="0" w:space="0" w:color="auto"/>
          </w:divBdr>
          <w:divsChild>
            <w:div w:id="1220282015">
              <w:marLeft w:val="0"/>
              <w:marRight w:val="0"/>
              <w:marTop w:val="0"/>
              <w:marBottom w:val="0"/>
              <w:divBdr>
                <w:top w:val="none" w:sz="0" w:space="0" w:color="auto"/>
                <w:left w:val="none" w:sz="0" w:space="0" w:color="auto"/>
                <w:bottom w:val="none" w:sz="0" w:space="0" w:color="auto"/>
                <w:right w:val="none" w:sz="0" w:space="0" w:color="auto"/>
              </w:divBdr>
              <w:divsChild>
                <w:div w:id="352458799">
                  <w:marLeft w:val="0"/>
                  <w:marRight w:val="0"/>
                  <w:marTop w:val="0"/>
                  <w:marBottom w:val="0"/>
                  <w:divBdr>
                    <w:top w:val="none" w:sz="0" w:space="0" w:color="auto"/>
                    <w:left w:val="none" w:sz="0" w:space="0" w:color="auto"/>
                    <w:bottom w:val="none" w:sz="0" w:space="0" w:color="auto"/>
                    <w:right w:val="none" w:sz="0" w:space="0" w:color="auto"/>
                  </w:divBdr>
                </w:div>
                <w:div w:id="11435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6218">
          <w:marLeft w:val="0"/>
          <w:marRight w:val="0"/>
          <w:marTop w:val="0"/>
          <w:marBottom w:val="0"/>
          <w:divBdr>
            <w:top w:val="none" w:sz="0" w:space="0" w:color="auto"/>
            <w:left w:val="none" w:sz="0" w:space="0" w:color="auto"/>
            <w:bottom w:val="none" w:sz="0" w:space="0" w:color="auto"/>
            <w:right w:val="none" w:sz="0" w:space="0" w:color="auto"/>
          </w:divBdr>
          <w:divsChild>
            <w:div w:id="1844276896">
              <w:marLeft w:val="0"/>
              <w:marRight w:val="0"/>
              <w:marTop w:val="0"/>
              <w:marBottom w:val="0"/>
              <w:divBdr>
                <w:top w:val="none" w:sz="0" w:space="0" w:color="auto"/>
                <w:left w:val="none" w:sz="0" w:space="0" w:color="auto"/>
                <w:bottom w:val="none" w:sz="0" w:space="0" w:color="auto"/>
                <w:right w:val="none" w:sz="0" w:space="0" w:color="auto"/>
              </w:divBdr>
              <w:divsChild>
                <w:div w:id="953902812">
                  <w:marLeft w:val="0"/>
                  <w:marRight w:val="0"/>
                  <w:marTop w:val="0"/>
                  <w:marBottom w:val="0"/>
                  <w:divBdr>
                    <w:top w:val="none" w:sz="0" w:space="0" w:color="auto"/>
                    <w:left w:val="none" w:sz="0" w:space="0" w:color="auto"/>
                    <w:bottom w:val="none" w:sz="0" w:space="0" w:color="auto"/>
                    <w:right w:val="none" w:sz="0" w:space="0" w:color="auto"/>
                  </w:divBdr>
                </w:div>
                <w:div w:id="5682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0417">
          <w:marLeft w:val="0"/>
          <w:marRight w:val="0"/>
          <w:marTop w:val="0"/>
          <w:marBottom w:val="0"/>
          <w:divBdr>
            <w:top w:val="none" w:sz="0" w:space="0" w:color="auto"/>
            <w:left w:val="none" w:sz="0" w:space="0" w:color="auto"/>
            <w:bottom w:val="none" w:sz="0" w:space="0" w:color="auto"/>
            <w:right w:val="none" w:sz="0" w:space="0" w:color="auto"/>
          </w:divBdr>
          <w:divsChild>
            <w:div w:id="1052770843">
              <w:marLeft w:val="0"/>
              <w:marRight w:val="0"/>
              <w:marTop w:val="0"/>
              <w:marBottom w:val="0"/>
              <w:divBdr>
                <w:top w:val="none" w:sz="0" w:space="0" w:color="auto"/>
                <w:left w:val="none" w:sz="0" w:space="0" w:color="auto"/>
                <w:bottom w:val="none" w:sz="0" w:space="0" w:color="auto"/>
                <w:right w:val="none" w:sz="0" w:space="0" w:color="auto"/>
              </w:divBdr>
              <w:divsChild>
                <w:div w:id="341130175">
                  <w:marLeft w:val="0"/>
                  <w:marRight w:val="0"/>
                  <w:marTop w:val="0"/>
                  <w:marBottom w:val="0"/>
                  <w:divBdr>
                    <w:top w:val="none" w:sz="0" w:space="0" w:color="auto"/>
                    <w:left w:val="none" w:sz="0" w:space="0" w:color="auto"/>
                    <w:bottom w:val="none" w:sz="0" w:space="0" w:color="auto"/>
                    <w:right w:val="none" w:sz="0" w:space="0" w:color="auto"/>
                  </w:divBdr>
                </w:div>
                <w:div w:id="7171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7537">
          <w:marLeft w:val="0"/>
          <w:marRight w:val="0"/>
          <w:marTop w:val="0"/>
          <w:marBottom w:val="0"/>
          <w:divBdr>
            <w:top w:val="none" w:sz="0" w:space="0" w:color="auto"/>
            <w:left w:val="none" w:sz="0" w:space="0" w:color="auto"/>
            <w:bottom w:val="none" w:sz="0" w:space="0" w:color="auto"/>
            <w:right w:val="none" w:sz="0" w:space="0" w:color="auto"/>
          </w:divBdr>
          <w:divsChild>
            <w:div w:id="298849283">
              <w:marLeft w:val="0"/>
              <w:marRight w:val="0"/>
              <w:marTop w:val="0"/>
              <w:marBottom w:val="0"/>
              <w:divBdr>
                <w:top w:val="none" w:sz="0" w:space="0" w:color="auto"/>
                <w:left w:val="none" w:sz="0" w:space="0" w:color="auto"/>
                <w:bottom w:val="none" w:sz="0" w:space="0" w:color="auto"/>
                <w:right w:val="none" w:sz="0" w:space="0" w:color="auto"/>
              </w:divBdr>
              <w:divsChild>
                <w:div w:id="169762460">
                  <w:marLeft w:val="0"/>
                  <w:marRight w:val="0"/>
                  <w:marTop w:val="0"/>
                  <w:marBottom w:val="0"/>
                  <w:divBdr>
                    <w:top w:val="none" w:sz="0" w:space="0" w:color="auto"/>
                    <w:left w:val="none" w:sz="0" w:space="0" w:color="auto"/>
                    <w:bottom w:val="none" w:sz="0" w:space="0" w:color="auto"/>
                    <w:right w:val="none" w:sz="0" w:space="0" w:color="auto"/>
                  </w:divBdr>
                </w:div>
                <w:div w:id="6770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4061">
          <w:marLeft w:val="0"/>
          <w:marRight w:val="0"/>
          <w:marTop w:val="0"/>
          <w:marBottom w:val="0"/>
          <w:divBdr>
            <w:top w:val="none" w:sz="0" w:space="0" w:color="auto"/>
            <w:left w:val="none" w:sz="0" w:space="0" w:color="auto"/>
            <w:bottom w:val="none" w:sz="0" w:space="0" w:color="auto"/>
            <w:right w:val="none" w:sz="0" w:space="0" w:color="auto"/>
          </w:divBdr>
          <w:divsChild>
            <w:div w:id="1978336420">
              <w:marLeft w:val="0"/>
              <w:marRight w:val="0"/>
              <w:marTop w:val="0"/>
              <w:marBottom w:val="0"/>
              <w:divBdr>
                <w:top w:val="none" w:sz="0" w:space="0" w:color="auto"/>
                <w:left w:val="none" w:sz="0" w:space="0" w:color="auto"/>
                <w:bottom w:val="none" w:sz="0" w:space="0" w:color="auto"/>
                <w:right w:val="none" w:sz="0" w:space="0" w:color="auto"/>
              </w:divBdr>
              <w:divsChild>
                <w:div w:id="1708722142">
                  <w:marLeft w:val="0"/>
                  <w:marRight w:val="0"/>
                  <w:marTop w:val="0"/>
                  <w:marBottom w:val="0"/>
                  <w:divBdr>
                    <w:top w:val="none" w:sz="0" w:space="0" w:color="auto"/>
                    <w:left w:val="none" w:sz="0" w:space="0" w:color="auto"/>
                    <w:bottom w:val="none" w:sz="0" w:space="0" w:color="auto"/>
                    <w:right w:val="none" w:sz="0" w:space="0" w:color="auto"/>
                  </w:divBdr>
                </w:div>
                <w:div w:id="18014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2248">
          <w:marLeft w:val="0"/>
          <w:marRight w:val="0"/>
          <w:marTop w:val="0"/>
          <w:marBottom w:val="0"/>
          <w:divBdr>
            <w:top w:val="none" w:sz="0" w:space="0" w:color="auto"/>
            <w:left w:val="none" w:sz="0" w:space="0" w:color="auto"/>
            <w:bottom w:val="none" w:sz="0" w:space="0" w:color="auto"/>
            <w:right w:val="none" w:sz="0" w:space="0" w:color="auto"/>
          </w:divBdr>
          <w:divsChild>
            <w:div w:id="1298606186">
              <w:marLeft w:val="0"/>
              <w:marRight w:val="0"/>
              <w:marTop w:val="0"/>
              <w:marBottom w:val="0"/>
              <w:divBdr>
                <w:top w:val="none" w:sz="0" w:space="0" w:color="auto"/>
                <w:left w:val="none" w:sz="0" w:space="0" w:color="auto"/>
                <w:bottom w:val="none" w:sz="0" w:space="0" w:color="auto"/>
                <w:right w:val="none" w:sz="0" w:space="0" w:color="auto"/>
              </w:divBdr>
              <w:divsChild>
                <w:div w:id="1020009951">
                  <w:marLeft w:val="0"/>
                  <w:marRight w:val="0"/>
                  <w:marTop w:val="0"/>
                  <w:marBottom w:val="0"/>
                  <w:divBdr>
                    <w:top w:val="none" w:sz="0" w:space="0" w:color="auto"/>
                    <w:left w:val="none" w:sz="0" w:space="0" w:color="auto"/>
                    <w:bottom w:val="none" w:sz="0" w:space="0" w:color="auto"/>
                    <w:right w:val="none" w:sz="0" w:space="0" w:color="auto"/>
                  </w:divBdr>
                </w:div>
                <w:div w:id="13087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41899">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1157576817">
                  <w:marLeft w:val="0"/>
                  <w:marRight w:val="0"/>
                  <w:marTop w:val="0"/>
                  <w:marBottom w:val="0"/>
                  <w:divBdr>
                    <w:top w:val="none" w:sz="0" w:space="0" w:color="auto"/>
                    <w:left w:val="none" w:sz="0" w:space="0" w:color="auto"/>
                    <w:bottom w:val="none" w:sz="0" w:space="0" w:color="auto"/>
                    <w:right w:val="none" w:sz="0" w:space="0" w:color="auto"/>
                  </w:divBdr>
                </w:div>
                <w:div w:id="14539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41150">
          <w:marLeft w:val="0"/>
          <w:marRight w:val="0"/>
          <w:marTop w:val="0"/>
          <w:marBottom w:val="0"/>
          <w:divBdr>
            <w:top w:val="none" w:sz="0" w:space="0" w:color="auto"/>
            <w:left w:val="none" w:sz="0" w:space="0" w:color="auto"/>
            <w:bottom w:val="none" w:sz="0" w:space="0" w:color="auto"/>
            <w:right w:val="none" w:sz="0" w:space="0" w:color="auto"/>
          </w:divBdr>
          <w:divsChild>
            <w:div w:id="470056409">
              <w:marLeft w:val="0"/>
              <w:marRight w:val="0"/>
              <w:marTop w:val="0"/>
              <w:marBottom w:val="0"/>
              <w:divBdr>
                <w:top w:val="none" w:sz="0" w:space="0" w:color="auto"/>
                <w:left w:val="none" w:sz="0" w:space="0" w:color="auto"/>
                <w:bottom w:val="none" w:sz="0" w:space="0" w:color="auto"/>
                <w:right w:val="none" w:sz="0" w:space="0" w:color="auto"/>
              </w:divBdr>
              <w:divsChild>
                <w:div w:id="761951633">
                  <w:marLeft w:val="0"/>
                  <w:marRight w:val="0"/>
                  <w:marTop w:val="0"/>
                  <w:marBottom w:val="0"/>
                  <w:divBdr>
                    <w:top w:val="none" w:sz="0" w:space="0" w:color="auto"/>
                    <w:left w:val="none" w:sz="0" w:space="0" w:color="auto"/>
                    <w:bottom w:val="none" w:sz="0" w:space="0" w:color="auto"/>
                    <w:right w:val="none" w:sz="0" w:space="0" w:color="auto"/>
                  </w:divBdr>
                </w:div>
                <w:div w:id="17533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4892">
          <w:marLeft w:val="0"/>
          <w:marRight w:val="0"/>
          <w:marTop w:val="0"/>
          <w:marBottom w:val="0"/>
          <w:divBdr>
            <w:top w:val="none" w:sz="0" w:space="0" w:color="auto"/>
            <w:left w:val="none" w:sz="0" w:space="0" w:color="auto"/>
            <w:bottom w:val="none" w:sz="0" w:space="0" w:color="auto"/>
            <w:right w:val="none" w:sz="0" w:space="0" w:color="auto"/>
          </w:divBdr>
          <w:divsChild>
            <w:div w:id="1505974373">
              <w:marLeft w:val="0"/>
              <w:marRight w:val="0"/>
              <w:marTop w:val="0"/>
              <w:marBottom w:val="0"/>
              <w:divBdr>
                <w:top w:val="none" w:sz="0" w:space="0" w:color="auto"/>
                <w:left w:val="none" w:sz="0" w:space="0" w:color="auto"/>
                <w:bottom w:val="none" w:sz="0" w:space="0" w:color="auto"/>
                <w:right w:val="none" w:sz="0" w:space="0" w:color="auto"/>
              </w:divBdr>
              <w:divsChild>
                <w:div w:id="1037706133">
                  <w:marLeft w:val="0"/>
                  <w:marRight w:val="0"/>
                  <w:marTop w:val="0"/>
                  <w:marBottom w:val="0"/>
                  <w:divBdr>
                    <w:top w:val="none" w:sz="0" w:space="0" w:color="auto"/>
                    <w:left w:val="none" w:sz="0" w:space="0" w:color="auto"/>
                    <w:bottom w:val="none" w:sz="0" w:space="0" w:color="auto"/>
                    <w:right w:val="none" w:sz="0" w:space="0" w:color="auto"/>
                  </w:divBdr>
                </w:div>
                <w:div w:id="1984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6143">
          <w:marLeft w:val="0"/>
          <w:marRight w:val="0"/>
          <w:marTop w:val="0"/>
          <w:marBottom w:val="0"/>
          <w:divBdr>
            <w:top w:val="none" w:sz="0" w:space="0" w:color="auto"/>
            <w:left w:val="none" w:sz="0" w:space="0" w:color="auto"/>
            <w:bottom w:val="none" w:sz="0" w:space="0" w:color="auto"/>
            <w:right w:val="none" w:sz="0" w:space="0" w:color="auto"/>
          </w:divBdr>
          <w:divsChild>
            <w:div w:id="1805732983">
              <w:marLeft w:val="0"/>
              <w:marRight w:val="0"/>
              <w:marTop w:val="0"/>
              <w:marBottom w:val="0"/>
              <w:divBdr>
                <w:top w:val="none" w:sz="0" w:space="0" w:color="auto"/>
                <w:left w:val="none" w:sz="0" w:space="0" w:color="auto"/>
                <w:bottom w:val="none" w:sz="0" w:space="0" w:color="auto"/>
                <w:right w:val="none" w:sz="0" w:space="0" w:color="auto"/>
              </w:divBdr>
              <w:divsChild>
                <w:div w:id="661591549">
                  <w:marLeft w:val="0"/>
                  <w:marRight w:val="0"/>
                  <w:marTop w:val="0"/>
                  <w:marBottom w:val="0"/>
                  <w:divBdr>
                    <w:top w:val="none" w:sz="0" w:space="0" w:color="auto"/>
                    <w:left w:val="none" w:sz="0" w:space="0" w:color="auto"/>
                    <w:bottom w:val="none" w:sz="0" w:space="0" w:color="auto"/>
                    <w:right w:val="none" w:sz="0" w:space="0" w:color="auto"/>
                  </w:divBdr>
                </w:div>
                <w:div w:id="1543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2434">
      <w:bodyDiv w:val="1"/>
      <w:marLeft w:val="0"/>
      <w:marRight w:val="0"/>
      <w:marTop w:val="0"/>
      <w:marBottom w:val="0"/>
      <w:divBdr>
        <w:top w:val="none" w:sz="0" w:space="0" w:color="auto"/>
        <w:left w:val="none" w:sz="0" w:space="0" w:color="auto"/>
        <w:bottom w:val="none" w:sz="0" w:space="0" w:color="auto"/>
        <w:right w:val="none" w:sz="0" w:space="0" w:color="auto"/>
      </w:divBdr>
      <w:divsChild>
        <w:div w:id="1761025768">
          <w:marLeft w:val="0"/>
          <w:marRight w:val="0"/>
          <w:marTop w:val="75"/>
          <w:marBottom w:val="75"/>
          <w:divBdr>
            <w:top w:val="none" w:sz="0" w:space="0" w:color="auto"/>
            <w:left w:val="none" w:sz="0" w:space="0" w:color="auto"/>
            <w:bottom w:val="none" w:sz="0" w:space="0" w:color="auto"/>
            <w:right w:val="none" w:sz="0" w:space="0" w:color="auto"/>
          </w:divBdr>
        </w:div>
        <w:div w:id="1323391658">
          <w:marLeft w:val="0"/>
          <w:marRight w:val="0"/>
          <w:marTop w:val="0"/>
          <w:marBottom w:val="0"/>
          <w:divBdr>
            <w:top w:val="none" w:sz="0" w:space="0" w:color="auto"/>
            <w:left w:val="none" w:sz="0" w:space="0" w:color="auto"/>
            <w:bottom w:val="none" w:sz="0" w:space="0" w:color="auto"/>
            <w:right w:val="none" w:sz="0" w:space="0" w:color="auto"/>
          </w:divBdr>
          <w:divsChild>
            <w:div w:id="620110205">
              <w:marLeft w:val="0"/>
              <w:marRight w:val="0"/>
              <w:marTop w:val="0"/>
              <w:marBottom w:val="0"/>
              <w:divBdr>
                <w:top w:val="none" w:sz="0" w:space="0" w:color="auto"/>
                <w:left w:val="none" w:sz="0" w:space="0" w:color="auto"/>
                <w:bottom w:val="none" w:sz="0" w:space="0" w:color="auto"/>
                <w:right w:val="none" w:sz="0" w:space="0" w:color="auto"/>
              </w:divBdr>
              <w:divsChild>
                <w:div w:id="819345163">
                  <w:marLeft w:val="0"/>
                  <w:marRight w:val="0"/>
                  <w:marTop w:val="0"/>
                  <w:marBottom w:val="0"/>
                  <w:divBdr>
                    <w:top w:val="none" w:sz="0" w:space="0" w:color="auto"/>
                    <w:left w:val="none" w:sz="0" w:space="0" w:color="auto"/>
                    <w:bottom w:val="none" w:sz="0" w:space="0" w:color="auto"/>
                    <w:right w:val="none" w:sz="0" w:space="0" w:color="auto"/>
                  </w:divBdr>
                </w:div>
                <w:div w:id="7527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4037">
          <w:marLeft w:val="0"/>
          <w:marRight w:val="0"/>
          <w:marTop w:val="0"/>
          <w:marBottom w:val="0"/>
          <w:divBdr>
            <w:top w:val="none" w:sz="0" w:space="0" w:color="auto"/>
            <w:left w:val="none" w:sz="0" w:space="0" w:color="auto"/>
            <w:bottom w:val="none" w:sz="0" w:space="0" w:color="auto"/>
            <w:right w:val="none" w:sz="0" w:space="0" w:color="auto"/>
          </w:divBdr>
          <w:divsChild>
            <w:div w:id="1481267284">
              <w:marLeft w:val="0"/>
              <w:marRight w:val="0"/>
              <w:marTop w:val="0"/>
              <w:marBottom w:val="0"/>
              <w:divBdr>
                <w:top w:val="none" w:sz="0" w:space="0" w:color="auto"/>
                <w:left w:val="none" w:sz="0" w:space="0" w:color="auto"/>
                <w:bottom w:val="none" w:sz="0" w:space="0" w:color="auto"/>
                <w:right w:val="none" w:sz="0" w:space="0" w:color="auto"/>
              </w:divBdr>
              <w:divsChild>
                <w:div w:id="1243566223">
                  <w:marLeft w:val="0"/>
                  <w:marRight w:val="0"/>
                  <w:marTop w:val="0"/>
                  <w:marBottom w:val="0"/>
                  <w:divBdr>
                    <w:top w:val="none" w:sz="0" w:space="0" w:color="auto"/>
                    <w:left w:val="none" w:sz="0" w:space="0" w:color="auto"/>
                    <w:bottom w:val="none" w:sz="0" w:space="0" w:color="auto"/>
                    <w:right w:val="none" w:sz="0" w:space="0" w:color="auto"/>
                  </w:divBdr>
                </w:div>
                <w:div w:id="267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4161">
          <w:marLeft w:val="0"/>
          <w:marRight w:val="0"/>
          <w:marTop w:val="0"/>
          <w:marBottom w:val="0"/>
          <w:divBdr>
            <w:top w:val="none" w:sz="0" w:space="0" w:color="auto"/>
            <w:left w:val="none" w:sz="0" w:space="0" w:color="auto"/>
            <w:bottom w:val="none" w:sz="0" w:space="0" w:color="auto"/>
            <w:right w:val="none" w:sz="0" w:space="0" w:color="auto"/>
          </w:divBdr>
          <w:divsChild>
            <w:div w:id="506018214">
              <w:marLeft w:val="0"/>
              <w:marRight w:val="0"/>
              <w:marTop w:val="0"/>
              <w:marBottom w:val="0"/>
              <w:divBdr>
                <w:top w:val="none" w:sz="0" w:space="0" w:color="auto"/>
                <w:left w:val="none" w:sz="0" w:space="0" w:color="auto"/>
                <w:bottom w:val="none" w:sz="0" w:space="0" w:color="auto"/>
                <w:right w:val="none" w:sz="0" w:space="0" w:color="auto"/>
              </w:divBdr>
              <w:divsChild>
                <w:div w:id="1377966355">
                  <w:marLeft w:val="0"/>
                  <w:marRight w:val="0"/>
                  <w:marTop w:val="0"/>
                  <w:marBottom w:val="0"/>
                  <w:divBdr>
                    <w:top w:val="none" w:sz="0" w:space="0" w:color="auto"/>
                    <w:left w:val="none" w:sz="0" w:space="0" w:color="auto"/>
                    <w:bottom w:val="none" w:sz="0" w:space="0" w:color="auto"/>
                    <w:right w:val="none" w:sz="0" w:space="0" w:color="auto"/>
                  </w:divBdr>
                </w:div>
                <w:div w:id="1166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6210">
          <w:marLeft w:val="0"/>
          <w:marRight w:val="0"/>
          <w:marTop w:val="0"/>
          <w:marBottom w:val="0"/>
          <w:divBdr>
            <w:top w:val="none" w:sz="0" w:space="0" w:color="auto"/>
            <w:left w:val="none" w:sz="0" w:space="0" w:color="auto"/>
            <w:bottom w:val="none" w:sz="0" w:space="0" w:color="auto"/>
            <w:right w:val="none" w:sz="0" w:space="0" w:color="auto"/>
          </w:divBdr>
          <w:divsChild>
            <w:div w:id="1834760033">
              <w:marLeft w:val="0"/>
              <w:marRight w:val="0"/>
              <w:marTop w:val="0"/>
              <w:marBottom w:val="0"/>
              <w:divBdr>
                <w:top w:val="none" w:sz="0" w:space="0" w:color="auto"/>
                <w:left w:val="none" w:sz="0" w:space="0" w:color="auto"/>
                <w:bottom w:val="none" w:sz="0" w:space="0" w:color="auto"/>
                <w:right w:val="none" w:sz="0" w:space="0" w:color="auto"/>
              </w:divBdr>
              <w:divsChild>
                <w:div w:id="1240283977">
                  <w:marLeft w:val="0"/>
                  <w:marRight w:val="0"/>
                  <w:marTop w:val="0"/>
                  <w:marBottom w:val="0"/>
                  <w:divBdr>
                    <w:top w:val="none" w:sz="0" w:space="0" w:color="auto"/>
                    <w:left w:val="none" w:sz="0" w:space="0" w:color="auto"/>
                    <w:bottom w:val="none" w:sz="0" w:space="0" w:color="auto"/>
                    <w:right w:val="none" w:sz="0" w:space="0" w:color="auto"/>
                  </w:divBdr>
                </w:div>
                <w:div w:id="20997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19201">
          <w:marLeft w:val="0"/>
          <w:marRight w:val="0"/>
          <w:marTop w:val="0"/>
          <w:marBottom w:val="0"/>
          <w:divBdr>
            <w:top w:val="none" w:sz="0" w:space="0" w:color="auto"/>
            <w:left w:val="none" w:sz="0" w:space="0" w:color="auto"/>
            <w:bottom w:val="none" w:sz="0" w:space="0" w:color="auto"/>
            <w:right w:val="none" w:sz="0" w:space="0" w:color="auto"/>
          </w:divBdr>
          <w:divsChild>
            <w:div w:id="1616133843">
              <w:marLeft w:val="0"/>
              <w:marRight w:val="0"/>
              <w:marTop w:val="0"/>
              <w:marBottom w:val="0"/>
              <w:divBdr>
                <w:top w:val="none" w:sz="0" w:space="0" w:color="auto"/>
                <w:left w:val="none" w:sz="0" w:space="0" w:color="auto"/>
                <w:bottom w:val="none" w:sz="0" w:space="0" w:color="auto"/>
                <w:right w:val="none" w:sz="0" w:space="0" w:color="auto"/>
              </w:divBdr>
              <w:divsChild>
                <w:div w:id="1469126203">
                  <w:marLeft w:val="0"/>
                  <w:marRight w:val="0"/>
                  <w:marTop w:val="0"/>
                  <w:marBottom w:val="0"/>
                  <w:divBdr>
                    <w:top w:val="none" w:sz="0" w:space="0" w:color="auto"/>
                    <w:left w:val="none" w:sz="0" w:space="0" w:color="auto"/>
                    <w:bottom w:val="none" w:sz="0" w:space="0" w:color="auto"/>
                    <w:right w:val="none" w:sz="0" w:space="0" w:color="auto"/>
                  </w:divBdr>
                </w:div>
                <w:div w:id="14372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7353">
          <w:marLeft w:val="0"/>
          <w:marRight w:val="0"/>
          <w:marTop w:val="0"/>
          <w:marBottom w:val="0"/>
          <w:divBdr>
            <w:top w:val="none" w:sz="0" w:space="0" w:color="auto"/>
            <w:left w:val="none" w:sz="0" w:space="0" w:color="auto"/>
            <w:bottom w:val="none" w:sz="0" w:space="0" w:color="auto"/>
            <w:right w:val="none" w:sz="0" w:space="0" w:color="auto"/>
          </w:divBdr>
          <w:divsChild>
            <w:div w:id="1942565505">
              <w:marLeft w:val="0"/>
              <w:marRight w:val="0"/>
              <w:marTop w:val="0"/>
              <w:marBottom w:val="0"/>
              <w:divBdr>
                <w:top w:val="none" w:sz="0" w:space="0" w:color="auto"/>
                <w:left w:val="none" w:sz="0" w:space="0" w:color="auto"/>
                <w:bottom w:val="none" w:sz="0" w:space="0" w:color="auto"/>
                <w:right w:val="none" w:sz="0" w:space="0" w:color="auto"/>
              </w:divBdr>
              <w:divsChild>
                <w:div w:id="1628394893">
                  <w:marLeft w:val="0"/>
                  <w:marRight w:val="0"/>
                  <w:marTop w:val="0"/>
                  <w:marBottom w:val="0"/>
                  <w:divBdr>
                    <w:top w:val="none" w:sz="0" w:space="0" w:color="auto"/>
                    <w:left w:val="none" w:sz="0" w:space="0" w:color="auto"/>
                    <w:bottom w:val="none" w:sz="0" w:space="0" w:color="auto"/>
                    <w:right w:val="none" w:sz="0" w:space="0" w:color="auto"/>
                  </w:divBdr>
                </w:div>
                <w:div w:id="3326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870">
          <w:marLeft w:val="0"/>
          <w:marRight w:val="0"/>
          <w:marTop w:val="0"/>
          <w:marBottom w:val="0"/>
          <w:divBdr>
            <w:top w:val="none" w:sz="0" w:space="0" w:color="auto"/>
            <w:left w:val="none" w:sz="0" w:space="0" w:color="auto"/>
            <w:bottom w:val="none" w:sz="0" w:space="0" w:color="auto"/>
            <w:right w:val="none" w:sz="0" w:space="0" w:color="auto"/>
          </w:divBdr>
          <w:divsChild>
            <w:div w:id="1760325487">
              <w:marLeft w:val="0"/>
              <w:marRight w:val="0"/>
              <w:marTop w:val="0"/>
              <w:marBottom w:val="0"/>
              <w:divBdr>
                <w:top w:val="none" w:sz="0" w:space="0" w:color="auto"/>
                <w:left w:val="none" w:sz="0" w:space="0" w:color="auto"/>
                <w:bottom w:val="none" w:sz="0" w:space="0" w:color="auto"/>
                <w:right w:val="none" w:sz="0" w:space="0" w:color="auto"/>
              </w:divBdr>
              <w:divsChild>
                <w:div w:id="1325628851">
                  <w:marLeft w:val="0"/>
                  <w:marRight w:val="0"/>
                  <w:marTop w:val="0"/>
                  <w:marBottom w:val="0"/>
                  <w:divBdr>
                    <w:top w:val="none" w:sz="0" w:space="0" w:color="auto"/>
                    <w:left w:val="none" w:sz="0" w:space="0" w:color="auto"/>
                    <w:bottom w:val="none" w:sz="0" w:space="0" w:color="auto"/>
                    <w:right w:val="none" w:sz="0" w:space="0" w:color="auto"/>
                  </w:divBdr>
                </w:div>
                <w:div w:id="1878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2282">
          <w:marLeft w:val="0"/>
          <w:marRight w:val="0"/>
          <w:marTop w:val="0"/>
          <w:marBottom w:val="0"/>
          <w:divBdr>
            <w:top w:val="none" w:sz="0" w:space="0" w:color="auto"/>
            <w:left w:val="none" w:sz="0" w:space="0" w:color="auto"/>
            <w:bottom w:val="none" w:sz="0" w:space="0" w:color="auto"/>
            <w:right w:val="none" w:sz="0" w:space="0" w:color="auto"/>
          </w:divBdr>
          <w:divsChild>
            <w:div w:id="674461036">
              <w:marLeft w:val="0"/>
              <w:marRight w:val="0"/>
              <w:marTop w:val="0"/>
              <w:marBottom w:val="0"/>
              <w:divBdr>
                <w:top w:val="none" w:sz="0" w:space="0" w:color="auto"/>
                <w:left w:val="none" w:sz="0" w:space="0" w:color="auto"/>
                <w:bottom w:val="none" w:sz="0" w:space="0" w:color="auto"/>
                <w:right w:val="none" w:sz="0" w:space="0" w:color="auto"/>
              </w:divBdr>
              <w:divsChild>
                <w:div w:id="1801801801">
                  <w:marLeft w:val="0"/>
                  <w:marRight w:val="0"/>
                  <w:marTop w:val="0"/>
                  <w:marBottom w:val="0"/>
                  <w:divBdr>
                    <w:top w:val="none" w:sz="0" w:space="0" w:color="auto"/>
                    <w:left w:val="none" w:sz="0" w:space="0" w:color="auto"/>
                    <w:bottom w:val="none" w:sz="0" w:space="0" w:color="auto"/>
                    <w:right w:val="none" w:sz="0" w:space="0" w:color="auto"/>
                  </w:divBdr>
                </w:div>
                <w:div w:id="4103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7452">
          <w:marLeft w:val="0"/>
          <w:marRight w:val="0"/>
          <w:marTop w:val="0"/>
          <w:marBottom w:val="0"/>
          <w:divBdr>
            <w:top w:val="none" w:sz="0" w:space="0" w:color="auto"/>
            <w:left w:val="none" w:sz="0" w:space="0" w:color="auto"/>
            <w:bottom w:val="none" w:sz="0" w:space="0" w:color="auto"/>
            <w:right w:val="none" w:sz="0" w:space="0" w:color="auto"/>
          </w:divBdr>
          <w:divsChild>
            <w:div w:id="339355787">
              <w:marLeft w:val="0"/>
              <w:marRight w:val="0"/>
              <w:marTop w:val="0"/>
              <w:marBottom w:val="0"/>
              <w:divBdr>
                <w:top w:val="none" w:sz="0" w:space="0" w:color="auto"/>
                <w:left w:val="none" w:sz="0" w:space="0" w:color="auto"/>
                <w:bottom w:val="none" w:sz="0" w:space="0" w:color="auto"/>
                <w:right w:val="none" w:sz="0" w:space="0" w:color="auto"/>
              </w:divBdr>
              <w:divsChild>
                <w:div w:id="53822956">
                  <w:marLeft w:val="0"/>
                  <w:marRight w:val="0"/>
                  <w:marTop w:val="0"/>
                  <w:marBottom w:val="0"/>
                  <w:divBdr>
                    <w:top w:val="none" w:sz="0" w:space="0" w:color="auto"/>
                    <w:left w:val="none" w:sz="0" w:space="0" w:color="auto"/>
                    <w:bottom w:val="none" w:sz="0" w:space="0" w:color="auto"/>
                    <w:right w:val="none" w:sz="0" w:space="0" w:color="auto"/>
                  </w:divBdr>
                </w:div>
                <w:div w:id="210214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88941">
          <w:marLeft w:val="0"/>
          <w:marRight w:val="0"/>
          <w:marTop w:val="0"/>
          <w:marBottom w:val="0"/>
          <w:divBdr>
            <w:top w:val="none" w:sz="0" w:space="0" w:color="auto"/>
            <w:left w:val="none" w:sz="0" w:space="0" w:color="auto"/>
            <w:bottom w:val="none" w:sz="0" w:space="0" w:color="auto"/>
            <w:right w:val="none" w:sz="0" w:space="0" w:color="auto"/>
          </w:divBdr>
          <w:divsChild>
            <w:div w:id="1207524759">
              <w:marLeft w:val="0"/>
              <w:marRight w:val="0"/>
              <w:marTop w:val="0"/>
              <w:marBottom w:val="0"/>
              <w:divBdr>
                <w:top w:val="none" w:sz="0" w:space="0" w:color="auto"/>
                <w:left w:val="none" w:sz="0" w:space="0" w:color="auto"/>
                <w:bottom w:val="none" w:sz="0" w:space="0" w:color="auto"/>
                <w:right w:val="none" w:sz="0" w:space="0" w:color="auto"/>
              </w:divBdr>
              <w:divsChild>
                <w:div w:id="682709756">
                  <w:marLeft w:val="0"/>
                  <w:marRight w:val="0"/>
                  <w:marTop w:val="0"/>
                  <w:marBottom w:val="0"/>
                  <w:divBdr>
                    <w:top w:val="none" w:sz="0" w:space="0" w:color="auto"/>
                    <w:left w:val="none" w:sz="0" w:space="0" w:color="auto"/>
                    <w:bottom w:val="none" w:sz="0" w:space="0" w:color="auto"/>
                    <w:right w:val="none" w:sz="0" w:space="0" w:color="auto"/>
                  </w:divBdr>
                </w:div>
                <w:div w:id="6055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9950">
      <w:bodyDiv w:val="1"/>
      <w:marLeft w:val="0"/>
      <w:marRight w:val="0"/>
      <w:marTop w:val="0"/>
      <w:marBottom w:val="0"/>
      <w:divBdr>
        <w:top w:val="none" w:sz="0" w:space="0" w:color="auto"/>
        <w:left w:val="none" w:sz="0" w:space="0" w:color="auto"/>
        <w:bottom w:val="none" w:sz="0" w:space="0" w:color="auto"/>
        <w:right w:val="none" w:sz="0" w:space="0" w:color="auto"/>
      </w:divBdr>
      <w:divsChild>
        <w:div w:id="1108692783">
          <w:marLeft w:val="0"/>
          <w:marRight w:val="0"/>
          <w:marTop w:val="75"/>
          <w:marBottom w:val="75"/>
          <w:divBdr>
            <w:top w:val="none" w:sz="0" w:space="0" w:color="auto"/>
            <w:left w:val="none" w:sz="0" w:space="0" w:color="auto"/>
            <w:bottom w:val="none" w:sz="0" w:space="0" w:color="auto"/>
            <w:right w:val="none" w:sz="0" w:space="0" w:color="auto"/>
          </w:divBdr>
        </w:div>
        <w:div w:id="956571315">
          <w:marLeft w:val="0"/>
          <w:marRight w:val="0"/>
          <w:marTop w:val="0"/>
          <w:marBottom w:val="0"/>
          <w:divBdr>
            <w:top w:val="none" w:sz="0" w:space="0" w:color="auto"/>
            <w:left w:val="none" w:sz="0" w:space="0" w:color="auto"/>
            <w:bottom w:val="none" w:sz="0" w:space="0" w:color="auto"/>
            <w:right w:val="none" w:sz="0" w:space="0" w:color="auto"/>
          </w:divBdr>
          <w:divsChild>
            <w:div w:id="1271011014">
              <w:marLeft w:val="0"/>
              <w:marRight w:val="0"/>
              <w:marTop w:val="0"/>
              <w:marBottom w:val="0"/>
              <w:divBdr>
                <w:top w:val="none" w:sz="0" w:space="0" w:color="auto"/>
                <w:left w:val="none" w:sz="0" w:space="0" w:color="auto"/>
                <w:bottom w:val="none" w:sz="0" w:space="0" w:color="auto"/>
                <w:right w:val="none" w:sz="0" w:space="0" w:color="auto"/>
              </w:divBdr>
              <w:divsChild>
                <w:div w:id="1449667742">
                  <w:marLeft w:val="0"/>
                  <w:marRight w:val="0"/>
                  <w:marTop w:val="0"/>
                  <w:marBottom w:val="0"/>
                  <w:divBdr>
                    <w:top w:val="none" w:sz="0" w:space="0" w:color="auto"/>
                    <w:left w:val="none" w:sz="0" w:space="0" w:color="auto"/>
                    <w:bottom w:val="none" w:sz="0" w:space="0" w:color="auto"/>
                    <w:right w:val="none" w:sz="0" w:space="0" w:color="auto"/>
                  </w:divBdr>
                </w:div>
                <w:div w:id="10684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0709">
          <w:marLeft w:val="0"/>
          <w:marRight w:val="0"/>
          <w:marTop w:val="0"/>
          <w:marBottom w:val="0"/>
          <w:divBdr>
            <w:top w:val="none" w:sz="0" w:space="0" w:color="auto"/>
            <w:left w:val="none" w:sz="0" w:space="0" w:color="auto"/>
            <w:bottom w:val="none" w:sz="0" w:space="0" w:color="auto"/>
            <w:right w:val="none" w:sz="0" w:space="0" w:color="auto"/>
          </w:divBdr>
          <w:divsChild>
            <w:div w:id="1368023074">
              <w:marLeft w:val="0"/>
              <w:marRight w:val="0"/>
              <w:marTop w:val="0"/>
              <w:marBottom w:val="0"/>
              <w:divBdr>
                <w:top w:val="none" w:sz="0" w:space="0" w:color="auto"/>
                <w:left w:val="none" w:sz="0" w:space="0" w:color="auto"/>
                <w:bottom w:val="none" w:sz="0" w:space="0" w:color="auto"/>
                <w:right w:val="none" w:sz="0" w:space="0" w:color="auto"/>
              </w:divBdr>
              <w:divsChild>
                <w:div w:id="1374034860">
                  <w:marLeft w:val="0"/>
                  <w:marRight w:val="0"/>
                  <w:marTop w:val="0"/>
                  <w:marBottom w:val="0"/>
                  <w:divBdr>
                    <w:top w:val="none" w:sz="0" w:space="0" w:color="auto"/>
                    <w:left w:val="none" w:sz="0" w:space="0" w:color="auto"/>
                    <w:bottom w:val="none" w:sz="0" w:space="0" w:color="auto"/>
                    <w:right w:val="none" w:sz="0" w:space="0" w:color="auto"/>
                  </w:divBdr>
                </w:div>
                <w:div w:id="9464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1207">
          <w:marLeft w:val="0"/>
          <w:marRight w:val="0"/>
          <w:marTop w:val="0"/>
          <w:marBottom w:val="0"/>
          <w:divBdr>
            <w:top w:val="none" w:sz="0" w:space="0" w:color="auto"/>
            <w:left w:val="none" w:sz="0" w:space="0" w:color="auto"/>
            <w:bottom w:val="none" w:sz="0" w:space="0" w:color="auto"/>
            <w:right w:val="none" w:sz="0" w:space="0" w:color="auto"/>
          </w:divBdr>
          <w:divsChild>
            <w:div w:id="1210998832">
              <w:marLeft w:val="0"/>
              <w:marRight w:val="0"/>
              <w:marTop w:val="0"/>
              <w:marBottom w:val="0"/>
              <w:divBdr>
                <w:top w:val="none" w:sz="0" w:space="0" w:color="auto"/>
                <w:left w:val="none" w:sz="0" w:space="0" w:color="auto"/>
                <w:bottom w:val="none" w:sz="0" w:space="0" w:color="auto"/>
                <w:right w:val="none" w:sz="0" w:space="0" w:color="auto"/>
              </w:divBdr>
              <w:divsChild>
                <w:div w:id="1525898076">
                  <w:marLeft w:val="0"/>
                  <w:marRight w:val="0"/>
                  <w:marTop w:val="0"/>
                  <w:marBottom w:val="0"/>
                  <w:divBdr>
                    <w:top w:val="none" w:sz="0" w:space="0" w:color="auto"/>
                    <w:left w:val="none" w:sz="0" w:space="0" w:color="auto"/>
                    <w:bottom w:val="none" w:sz="0" w:space="0" w:color="auto"/>
                    <w:right w:val="none" w:sz="0" w:space="0" w:color="auto"/>
                  </w:divBdr>
                </w:div>
                <w:div w:id="1737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872">
      <w:bodyDiv w:val="1"/>
      <w:marLeft w:val="0"/>
      <w:marRight w:val="0"/>
      <w:marTop w:val="0"/>
      <w:marBottom w:val="0"/>
      <w:divBdr>
        <w:top w:val="none" w:sz="0" w:space="0" w:color="auto"/>
        <w:left w:val="none" w:sz="0" w:space="0" w:color="auto"/>
        <w:bottom w:val="none" w:sz="0" w:space="0" w:color="auto"/>
        <w:right w:val="none" w:sz="0" w:space="0" w:color="auto"/>
      </w:divBdr>
      <w:divsChild>
        <w:div w:id="585892398">
          <w:marLeft w:val="0"/>
          <w:marRight w:val="0"/>
          <w:marTop w:val="75"/>
          <w:marBottom w:val="75"/>
          <w:divBdr>
            <w:top w:val="none" w:sz="0" w:space="0" w:color="auto"/>
            <w:left w:val="none" w:sz="0" w:space="0" w:color="auto"/>
            <w:bottom w:val="none" w:sz="0" w:space="0" w:color="auto"/>
            <w:right w:val="none" w:sz="0" w:space="0" w:color="auto"/>
          </w:divBdr>
        </w:div>
        <w:div w:id="263464636">
          <w:marLeft w:val="0"/>
          <w:marRight w:val="0"/>
          <w:marTop w:val="0"/>
          <w:marBottom w:val="0"/>
          <w:divBdr>
            <w:top w:val="none" w:sz="0" w:space="0" w:color="auto"/>
            <w:left w:val="none" w:sz="0" w:space="0" w:color="auto"/>
            <w:bottom w:val="none" w:sz="0" w:space="0" w:color="auto"/>
            <w:right w:val="none" w:sz="0" w:space="0" w:color="auto"/>
          </w:divBdr>
          <w:divsChild>
            <w:div w:id="40860347">
              <w:marLeft w:val="0"/>
              <w:marRight w:val="0"/>
              <w:marTop w:val="0"/>
              <w:marBottom w:val="0"/>
              <w:divBdr>
                <w:top w:val="none" w:sz="0" w:space="0" w:color="auto"/>
                <w:left w:val="none" w:sz="0" w:space="0" w:color="auto"/>
                <w:bottom w:val="none" w:sz="0" w:space="0" w:color="auto"/>
                <w:right w:val="none" w:sz="0" w:space="0" w:color="auto"/>
              </w:divBdr>
              <w:divsChild>
                <w:div w:id="598414079">
                  <w:marLeft w:val="0"/>
                  <w:marRight w:val="0"/>
                  <w:marTop w:val="0"/>
                  <w:marBottom w:val="0"/>
                  <w:divBdr>
                    <w:top w:val="none" w:sz="0" w:space="0" w:color="auto"/>
                    <w:left w:val="none" w:sz="0" w:space="0" w:color="auto"/>
                    <w:bottom w:val="none" w:sz="0" w:space="0" w:color="auto"/>
                    <w:right w:val="none" w:sz="0" w:space="0" w:color="auto"/>
                  </w:divBdr>
                </w:div>
                <w:div w:id="13712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080">
          <w:marLeft w:val="0"/>
          <w:marRight w:val="0"/>
          <w:marTop w:val="0"/>
          <w:marBottom w:val="0"/>
          <w:divBdr>
            <w:top w:val="none" w:sz="0" w:space="0" w:color="auto"/>
            <w:left w:val="none" w:sz="0" w:space="0" w:color="auto"/>
            <w:bottom w:val="none" w:sz="0" w:space="0" w:color="auto"/>
            <w:right w:val="none" w:sz="0" w:space="0" w:color="auto"/>
          </w:divBdr>
          <w:divsChild>
            <w:div w:id="1800564461">
              <w:marLeft w:val="0"/>
              <w:marRight w:val="0"/>
              <w:marTop w:val="0"/>
              <w:marBottom w:val="0"/>
              <w:divBdr>
                <w:top w:val="none" w:sz="0" w:space="0" w:color="auto"/>
                <w:left w:val="none" w:sz="0" w:space="0" w:color="auto"/>
                <w:bottom w:val="none" w:sz="0" w:space="0" w:color="auto"/>
                <w:right w:val="none" w:sz="0" w:space="0" w:color="auto"/>
              </w:divBdr>
              <w:divsChild>
                <w:div w:id="375668798">
                  <w:marLeft w:val="0"/>
                  <w:marRight w:val="0"/>
                  <w:marTop w:val="0"/>
                  <w:marBottom w:val="0"/>
                  <w:divBdr>
                    <w:top w:val="none" w:sz="0" w:space="0" w:color="auto"/>
                    <w:left w:val="none" w:sz="0" w:space="0" w:color="auto"/>
                    <w:bottom w:val="none" w:sz="0" w:space="0" w:color="auto"/>
                    <w:right w:val="none" w:sz="0" w:space="0" w:color="auto"/>
                  </w:divBdr>
                </w:div>
                <w:div w:id="6102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4945">
          <w:marLeft w:val="0"/>
          <w:marRight w:val="0"/>
          <w:marTop w:val="0"/>
          <w:marBottom w:val="0"/>
          <w:divBdr>
            <w:top w:val="none" w:sz="0" w:space="0" w:color="auto"/>
            <w:left w:val="none" w:sz="0" w:space="0" w:color="auto"/>
            <w:bottom w:val="none" w:sz="0" w:space="0" w:color="auto"/>
            <w:right w:val="none" w:sz="0" w:space="0" w:color="auto"/>
          </w:divBdr>
          <w:divsChild>
            <w:div w:id="99036306">
              <w:marLeft w:val="0"/>
              <w:marRight w:val="0"/>
              <w:marTop w:val="0"/>
              <w:marBottom w:val="0"/>
              <w:divBdr>
                <w:top w:val="none" w:sz="0" w:space="0" w:color="auto"/>
                <w:left w:val="none" w:sz="0" w:space="0" w:color="auto"/>
                <w:bottom w:val="none" w:sz="0" w:space="0" w:color="auto"/>
                <w:right w:val="none" w:sz="0" w:space="0" w:color="auto"/>
              </w:divBdr>
              <w:divsChild>
                <w:div w:id="2119906842">
                  <w:marLeft w:val="0"/>
                  <w:marRight w:val="0"/>
                  <w:marTop w:val="0"/>
                  <w:marBottom w:val="0"/>
                  <w:divBdr>
                    <w:top w:val="none" w:sz="0" w:space="0" w:color="auto"/>
                    <w:left w:val="none" w:sz="0" w:space="0" w:color="auto"/>
                    <w:bottom w:val="none" w:sz="0" w:space="0" w:color="auto"/>
                    <w:right w:val="none" w:sz="0" w:space="0" w:color="auto"/>
                  </w:divBdr>
                </w:div>
                <w:div w:id="7673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7965">
          <w:marLeft w:val="0"/>
          <w:marRight w:val="0"/>
          <w:marTop w:val="0"/>
          <w:marBottom w:val="0"/>
          <w:divBdr>
            <w:top w:val="none" w:sz="0" w:space="0" w:color="auto"/>
            <w:left w:val="none" w:sz="0" w:space="0" w:color="auto"/>
            <w:bottom w:val="none" w:sz="0" w:space="0" w:color="auto"/>
            <w:right w:val="none" w:sz="0" w:space="0" w:color="auto"/>
          </w:divBdr>
          <w:divsChild>
            <w:div w:id="1443457777">
              <w:marLeft w:val="0"/>
              <w:marRight w:val="0"/>
              <w:marTop w:val="0"/>
              <w:marBottom w:val="0"/>
              <w:divBdr>
                <w:top w:val="none" w:sz="0" w:space="0" w:color="auto"/>
                <w:left w:val="none" w:sz="0" w:space="0" w:color="auto"/>
                <w:bottom w:val="none" w:sz="0" w:space="0" w:color="auto"/>
                <w:right w:val="none" w:sz="0" w:space="0" w:color="auto"/>
              </w:divBdr>
              <w:divsChild>
                <w:div w:id="177693624">
                  <w:marLeft w:val="0"/>
                  <w:marRight w:val="0"/>
                  <w:marTop w:val="0"/>
                  <w:marBottom w:val="0"/>
                  <w:divBdr>
                    <w:top w:val="none" w:sz="0" w:space="0" w:color="auto"/>
                    <w:left w:val="none" w:sz="0" w:space="0" w:color="auto"/>
                    <w:bottom w:val="none" w:sz="0" w:space="0" w:color="auto"/>
                    <w:right w:val="none" w:sz="0" w:space="0" w:color="auto"/>
                  </w:divBdr>
                </w:div>
                <w:div w:id="4864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6878">
          <w:marLeft w:val="0"/>
          <w:marRight w:val="0"/>
          <w:marTop w:val="0"/>
          <w:marBottom w:val="0"/>
          <w:divBdr>
            <w:top w:val="none" w:sz="0" w:space="0" w:color="auto"/>
            <w:left w:val="none" w:sz="0" w:space="0" w:color="auto"/>
            <w:bottom w:val="none" w:sz="0" w:space="0" w:color="auto"/>
            <w:right w:val="none" w:sz="0" w:space="0" w:color="auto"/>
          </w:divBdr>
          <w:divsChild>
            <w:div w:id="751661559">
              <w:marLeft w:val="0"/>
              <w:marRight w:val="0"/>
              <w:marTop w:val="0"/>
              <w:marBottom w:val="0"/>
              <w:divBdr>
                <w:top w:val="none" w:sz="0" w:space="0" w:color="auto"/>
                <w:left w:val="none" w:sz="0" w:space="0" w:color="auto"/>
                <w:bottom w:val="none" w:sz="0" w:space="0" w:color="auto"/>
                <w:right w:val="none" w:sz="0" w:space="0" w:color="auto"/>
              </w:divBdr>
              <w:divsChild>
                <w:div w:id="889194132">
                  <w:marLeft w:val="0"/>
                  <w:marRight w:val="0"/>
                  <w:marTop w:val="0"/>
                  <w:marBottom w:val="0"/>
                  <w:divBdr>
                    <w:top w:val="none" w:sz="0" w:space="0" w:color="auto"/>
                    <w:left w:val="none" w:sz="0" w:space="0" w:color="auto"/>
                    <w:bottom w:val="none" w:sz="0" w:space="0" w:color="auto"/>
                    <w:right w:val="none" w:sz="0" w:space="0" w:color="auto"/>
                  </w:divBdr>
                </w:div>
                <w:div w:id="18845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6015">
      <w:bodyDiv w:val="1"/>
      <w:marLeft w:val="0"/>
      <w:marRight w:val="0"/>
      <w:marTop w:val="0"/>
      <w:marBottom w:val="0"/>
      <w:divBdr>
        <w:top w:val="none" w:sz="0" w:space="0" w:color="auto"/>
        <w:left w:val="none" w:sz="0" w:space="0" w:color="auto"/>
        <w:bottom w:val="none" w:sz="0" w:space="0" w:color="auto"/>
        <w:right w:val="none" w:sz="0" w:space="0" w:color="auto"/>
      </w:divBdr>
      <w:divsChild>
        <w:div w:id="113670689">
          <w:marLeft w:val="0"/>
          <w:marRight w:val="0"/>
          <w:marTop w:val="75"/>
          <w:marBottom w:val="75"/>
          <w:divBdr>
            <w:top w:val="none" w:sz="0" w:space="0" w:color="auto"/>
            <w:left w:val="none" w:sz="0" w:space="0" w:color="auto"/>
            <w:bottom w:val="none" w:sz="0" w:space="0" w:color="auto"/>
            <w:right w:val="none" w:sz="0" w:space="0" w:color="auto"/>
          </w:divBdr>
        </w:div>
        <w:div w:id="1362318236">
          <w:marLeft w:val="0"/>
          <w:marRight w:val="0"/>
          <w:marTop w:val="0"/>
          <w:marBottom w:val="0"/>
          <w:divBdr>
            <w:top w:val="none" w:sz="0" w:space="0" w:color="auto"/>
            <w:left w:val="none" w:sz="0" w:space="0" w:color="auto"/>
            <w:bottom w:val="none" w:sz="0" w:space="0" w:color="auto"/>
            <w:right w:val="none" w:sz="0" w:space="0" w:color="auto"/>
          </w:divBdr>
          <w:divsChild>
            <w:div w:id="1018233168">
              <w:marLeft w:val="0"/>
              <w:marRight w:val="0"/>
              <w:marTop w:val="0"/>
              <w:marBottom w:val="0"/>
              <w:divBdr>
                <w:top w:val="none" w:sz="0" w:space="0" w:color="auto"/>
                <w:left w:val="none" w:sz="0" w:space="0" w:color="auto"/>
                <w:bottom w:val="none" w:sz="0" w:space="0" w:color="auto"/>
                <w:right w:val="none" w:sz="0" w:space="0" w:color="auto"/>
              </w:divBdr>
              <w:divsChild>
                <w:div w:id="2042438388">
                  <w:marLeft w:val="0"/>
                  <w:marRight w:val="0"/>
                  <w:marTop w:val="0"/>
                  <w:marBottom w:val="0"/>
                  <w:divBdr>
                    <w:top w:val="none" w:sz="0" w:space="0" w:color="auto"/>
                    <w:left w:val="none" w:sz="0" w:space="0" w:color="auto"/>
                    <w:bottom w:val="none" w:sz="0" w:space="0" w:color="auto"/>
                    <w:right w:val="none" w:sz="0" w:space="0" w:color="auto"/>
                  </w:divBdr>
                </w:div>
                <w:div w:id="21109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23423">
          <w:marLeft w:val="0"/>
          <w:marRight w:val="0"/>
          <w:marTop w:val="0"/>
          <w:marBottom w:val="0"/>
          <w:divBdr>
            <w:top w:val="none" w:sz="0" w:space="0" w:color="auto"/>
            <w:left w:val="none" w:sz="0" w:space="0" w:color="auto"/>
            <w:bottom w:val="none" w:sz="0" w:space="0" w:color="auto"/>
            <w:right w:val="none" w:sz="0" w:space="0" w:color="auto"/>
          </w:divBdr>
          <w:divsChild>
            <w:div w:id="1720009219">
              <w:marLeft w:val="0"/>
              <w:marRight w:val="0"/>
              <w:marTop w:val="0"/>
              <w:marBottom w:val="0"/>
              <w:divBdr>
                <w:top w:val="none" w:sz="0" w:space="0" w:color="auto"/>
                <w:left w:val="none" w:sz="0" w:space="0" w:color="auto"/>
                <w:bottom w:val="none" w:sz="0" w:space="0" w:color="auto"/>
                <w:right w:val="none" w:sz="0" w:space="0" w:color="auto"/>
              </w:divBdr>
              <w:divsChild>
                <w:div w:id="844905443">
                  <w:marLeft w:val="0"/>
                  <w:marRight w:val="0"/>
                  <w:marTop w:val="0"/>
                  <w:marBottom w:val="0"/>
                  <w:divBdr>
                    <w:top w:val="none" w:sz="0" w:space="0" w:color="auto"/>
                    <w:left w:val="none" w:sz="0" w:space="0" w:color="auto"/>
                    <w:bottom w:val="none" w:sz="0" w:space="0" w:color="auto"/>
                    <w:right w:val="none" w:sz="0" w:space="0" w:color="auto"/>
                  </w:divBdr>
                </w:div>
                <w:div w:id="1054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54268">
          <w:marLeft w:val="0"/>
          <w:marRight w:val="0"/>
          <w:marTop w:val="0"/>
          <w:marBottom w:val="0"/>
          <w:divBdr>
            <w:top w:val="none" w:sz="0" w:space="0" w:color="auto"/>
            <w:left w:val="none" w:sz="0" w:space="0" w:color="auto"/>
            <w:bottom w:val="none" w:sz="0" w:space="0" w:color="auto"/>
            <w:right w:val="none" w:sz="0" w:space="0" w:color="auto"/>
          </w:divBdr>
          <w:divsChild>
            <w:div w:id="1314682169">
              <w:marLeft w:val="0"/>
              <w:marRight w:val="0"/>
              <w:marTop w:val="0"/>
              <w:marBottom w:val="0"/>
              <w:divBdr>
                <w:top w:val="none" w:sz="0" w:space="0" w:color="auto"/>
                <w:left w:val="none" w:sz="0" w:space="0" w:color="auto"/>
                <w:bottom w:val="none" w:sz="0" w:space="0" w:color="auto"/>
                <w:right w:val="none" w:sz="0" w:space="0" w:color="auto"/>
              </w:divBdr>
              <w:divsChild>
                <w:div w:id="673849486">
                  <w:marLeft w:val="0"/>
                  <w:marRight w:val="0"/>
                  <w:marTop w:val="0"/>
                  <w:marBottom w:val="0"/>
                  <w:divBdr>
                    <w:top w:val="none" w:sz="0" w:space="0" w:color="auto"/>
                    <w:left w:val="none" w:sz="0" w:space="0" w:color="auto"/>
                    <w:bottom w:val="none" w:sz="0" w:space="0" w:color="auto"/>
                    <w:right w:val="none" w:sz="0" w:space="0" w:color="auto"/>
                  </w:divBdr>
                </w:div>
                <w:div w:id="19166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145">
          <w:marLeft w:val="0"/>
          <w:marRight w:val="0"/>
          <w:marTop w:val="0"/>
          <w:marBottom w:val="0"/>
          <w:divBdr>
            <w:top w:val="none" w:sz="0" w:space="0" w:color="auto"/>
            <w:left w:val="none" w:sz="0" w:space="0" w:color="auto"/>
            <w:bottom w:val="none" w:sz="0" w:space="0" w:color="auto"/>
            <w:right w:val="none" w:sz="0" w:space="0" w:color="auto"/>
          </w:divBdr>
          <w:divsChild>
            <w:div w:id="351148177">
              <w:marLeft w:val="0"/>
              <w:marRight w:val="0"/>
              <w:marTop w:val="0"/>
              <w:marBottom w:val="0"/>
              <w:divBdr>
                <w:top w:val="none" w:sz="0" w:space="0" w:color="auto"/>
                <w:left w:val="none" w:sz="0" w:space="0" w:color="auto"/>
                <w:bottom w:val="none" w:sz="0" w:space="0" w:color="auto"/>
                <w:right w:val="none" w:sz="0" w:space="0" w:color="auto"/>
              </w:divBdr>
              <w:divsChild>
                <w:div w:id="1698774916">
                  <w:marLeft w:val="0"/>
                  <w:marRight w:val="0"/>
                  <w:marTop w:val="0"/>
                  <w:marBottom w:val="0"/>
                  <w:divBdr>
                    <w:top w:val="none" w:sz="0" w:space="0" w:color="auto"/>
                    <w:left w:val="none" w:sz="0" w:space="0" w:color="auto"/>
                    <w:bottom w:val="none" w:sz="0" w:space="0" w:color="auto"/>
                    <w:right w:val="none" w:sz="0" w:space="0" w:color="auto"/>
                  </w:divBdr>
                </w:div>
                <w:div w:id="10704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2856">
          <w:marLeft w:val="0"/>
          <w:marRight w:val="0"/>
          <w:marTop w:val="0"/>
          <w:marBottom w:val="0"/>
          <w:divBdr>
            <w:top w:val="none" w:sz="0" w:space="0" w:color="auto"/>
            <w:left w:val="none" w:sz="0" w:space="0" w:color="auto"/>
            <w:bottom w:val="none" w:sz="0" w:space="0" w:color="auto"/>
            <w:right w:val="none" w:sz="0" w:space="0" w:color="auto"/>
          </w:divBdr>
          <w:divsChild>
            <w:div w:id="616177268">
              <w:marLeft w:val="0"/>
              <w:marRight w:val="0"/>
              <w:marTop w:val="0"/>
              <w:marBottom w:val="0"/>
              <w:divBdr>
                <w:top w:val="none" w:sz="0" w:space="0" w:color="auto"/>
                <w:left w:val="none" w:sz="0" w:space="0" w:color="auto"/>
                <w:bottom w:val="none" w:sz="0" w:space="0" w:color="auto"/>
                <w:right w:val="none" w:sz="0" w:space="0" w:color="auto"/>
              </w:divBdr>
              <w:divsChild>
                <w:div w:id="490488105">
                  <w:marLeft w:val="0"/>
                  <w:marRight w:val="0"/>
                  <w:marTop w:val="0"/>
                  <w:marBottom w:val="0"/>
                  <w:divBdr>
                    <w:top w:val="none" w:sz="0" w:space="0" w:color="auto"/>
                    <w:left w:val="none" w:sz="0" w:space="0" w:color="auto"/>
                    <w:bottom w:val="none" w:sz="0" w:space="0" w:color="auto"/>
                    <w:right w:val="none" w:sz="0" w:space="0" w:color="auto"/>
                  </w:divBdr>
                </w:div>
                <w:div w:id="172532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94141">
          <w:marLeft w:val="0"/>
          <w:marRight w:val="0"/>
          <w:marTop w:val="0"/>
          <w:marBottom w:val="0"/>
          <w:divBdr>
            <w:top w:val="none" w:sz="0" w:space="0" w:color="auto"/>
            <w:left w:val="none" w:sz="0" w:space="0" w:color="auto"/>
            <w:bottom w:val="none" w:sz="0" w:space="0" w:color="auto"/>
            <w:right w:val="none" w:sz="0" w:space="0" w:color="auto"/>
          </w:divBdr>
          <w:divsChild>
            <w:div w:id="2137526296">
              <w:marLeft w:val="0"/>
              <w:marRight w:val="0"/>
              <w:marTop w:val="0"/>
              <w:marBottom w:val="0"/>
              <w:divBdr>
                <w:top w:val="none" w:sz="0" w:space="0" w:color="auto"/>
                <w:left w:val="none" w:sz="0" w:space="0" w:color="auto"/>
                <w:bottom w:val="none" w:sz="0" w:space="0" w:color="auto"/>
                <w:right w:val="none" w:sz="0" w:space="0" w:color="auto"/>
              </w:divBdr>
              <w:divsChild>
                <w:div w:id="1267882104">
                  <w:marLeft w:val="0"/>
                  <w:marRight w:val="0"/>
                  <w:marTop w:val="0"/>
                  <w:marBottom w:val="0"/>
                  <w:divBdr>
                    <w:top w:val="none" w:sz="0" w:space="0" w:color="auto"/>
                    <w:left w:val="none" w:sz="0" w:space="0" w:color="auto"/>
                    <w:bottom w:val="none" w:sz="0" w:space="0" w:color="auto"/>
                    <w:right w:val="none" w:sz="0" w:space="0" w:color="auto"/>
                  </w:divBdr>
                </w:div>
                <w:div w:id="4586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7831">
      <w:bodyDiv w:val="1"/>
      <w:marLeft w:val="0"/>
      <w:marRight w:val="0"/>
      <w:marTop w:val="0"/>
      <w:marBottom w:val="0"/>
      <w:divBdr>
        <w:top w:val="none" w:sz="0" w:space="0" w:color="auto"/>
        <w:left w:val="none" w:sz="0" w:space="0" w:color="auto"/>
        <w:bottom w:val="none" w:sz="0" w:space="0" w:color="auto"/>
        <w:right w:val="none" w:sz="0" w:space="0" w:color="auto"/>
      </w:divBdr>
      <w:divsChild>
        <w:div w:id="1475828168">
          <w:marLeft w:val="0"/>
          <w:marRight w:val="0"/>
          <w:marTop w:val="75"/>
          <w:marBottom w:val="75"/>
          <w:divBdr>
            <w:top w:val="none" w:sz="0" w:space="0" w:color="auto"/>
            <w:left w:val="none" w:sz="0" w:space="0" w:color="auto"/>
            <w:bottom w:val="none" w:sz="0" w:space="0" w:color="auto"/>
            <w:right w:val="none" w:sz="0" w:space="0" w:color="auto"/>
          </w:divBdr>
        </w:div>
        <w:div w:id="1027562936">
          <w:marLeft w:val="0"/>
          <w:marRight w:val="0"/>
          <w:marTop w:val="0"/>
          <w:marBottom w:val="0"/>
          <w:divBdr>
            <w:top w:val="none" w:sz="0" w:space="0" w:color="auto"/>
            <w:left w:val="none" w:sz="0" w:space="0" w:color="auto"/>
            <w:bottom w:val="none" w:sz="0" w:space="0" w:color="auto"/>
            <w:right w:val="none" w:sz="0" w:space="0" w:color="auto"/>
          </w:divBdr>
          <w:divsChild>
            <w:div w:id="1873298545">
              <w:marLeft w:val="0"/>
              <w:marRight w:val="0"/>
              <w:marTop w:val="0"/>
              <w:marBottom w:val="0"/>
              <w:divBdr>
                <w:top w:val="none" w:sz="0" w:space="0" w:color="auto"/>
                <w:left w:val="none" w:sz="0" w:space="0" w:color="auto"/>
                <w:bottom w:val="none" w:sz="0" w:space="0" w:color="auto"/>
                <w:right w:val="none" w:sz="0" w:space="0" w:color="auto"/>
              </w:divBdr>
              <w:divsChild>
                <w:div w:id="1856382410">
                  <w:marLeft w:val="0"/>
                  <w:marRight w:val="0"/>
                  <w:marTop w:val="0"/>
                  <w:marBottom w:val="0"/>
                  <w:divBdr>
                    <w:top w:val="none" w:sz="0" w:space="0" w:color="auto"/>
                    <w:left w:val="none" w:sz="0" w:space="0" w:color="auto"/>
                    <w:bottom w:val="none" w:sz="0" w:space="0" w:color="auto"/>
                    <w:right w:val="none" w:sz="0" w:space="0" w:color="auto"/>
                  </w:divBdr>
                </w:div>
                <w:div w:id="10541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3331">
          <w:marLeft w:val="0"/>
          <w:marRight w:val="0"/>
          <w:marTop w:val="0"/>
          <w:marBottom w:val="0"/>
          <w:divBdr>
            <w:top w:val="none" w:sz="0" w:space="0" w:color="auto"/>
            <w:left w:val="none" w:sz="0" w:space="0" w:color="auto"/>
            <w:bottom w:val="none" w:sz="0" w:space="0" w:color="auto"/>
            <w:right w:val="none" w:sz="0" w:space="0" w:color="auto"/>
          </w:divBdr>
          <w:divsChild>
            <w:div w:id="972751402">
              <w:marLeft w:val="0"/>
              <w:marRight w:val="0"/>
              <w:marTop w:val="0"/>
              <w:marBottom w:val="0"/>
              <w:divBdr>
                <w:top w:val="none" w:sz="0" w:space="0" w:color="auto"/>
                <w:left w:val="none" w:sz="0" w:space="0" w:color="auto"/>
                <w:bottom w:val="none" w:sz="0" w:space="0" w:color="auto"/>
                <w:right w:val="none" w:sz="0" w:space="0" w:color="auto"/>
              </w:divBdr>
              <w:divsChild>
                <w:div w:id="182521741">
                  <w:marLeft w:val="0"/>
                  <w:marRight w:val="0"/>
                  <w:marTop w:val="0"/>
                  <w:marBottom w:val="0"/>
                  <w:divBdr>
                    <w:top w:val="none" w:sz="0" w:space="0" w:color="auto"/>
                    <w:left w:val="none" w:sz="0" w:space="0" w:color="auto"/>
                    <w:bottom w:val="none" w:sz="0" w:space="0" w:color="auto"/>
                    <w:right w:val="none" w:sz="0" w:space="0" w:color="auto"/>
                  </w:divBdr>
                </w:div>
                <w:div w:id="6108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88621">
          <w:marLeft w:val="0"/>
          <w:marRight w:val="0"/>
          <w:marTop w:val="0"/>
          <w:marBottom w:val="0"/>
          <w:divBdr>
            <w:top w:val="none" w:sz="0" w:space="0" w:color="auto"/>
            <w:left w:val="none" w:sz="0" w:space="0" w:color="auto"/>
            <w:bottom w:val="none" w:sz="0" w:space="0" w:color="auto"/>
            <w:right w:val="none" w:sz="0" w:space="0" w:color="auto"/>
          </w:divBdr>
          <w:divsChild>
            <w:div w:id="184490313">
              <w:marLeft w:val="0"/>
              <w:marRight w:val="0"/>
              <w:marTop w:val="0"/>
              <w:marBottom w:val="0"/>
              <w:divBdr>
                <w:top w:val="none" w:sz="0" w:space="0" w:color="auto"/>
                <w:left w:val="none" w:sz="0" w:space="0" w:color="auto"/>
                <w:bottom w:val="none" w:sz="0" w:space="0" w:color="auto"/>
                <w:right w:val="none" w:sz="0" w:space="0" w:color="auto"/>
              </w:divBdr>
              <w:divsChild>
                <w:div w:id="1491828226">
                  <w:marLeft w:val="0"/>
                  <w:marRight w:val="0"/>
                  <w:marTop w:val="0"/>
                  <w:marBottom w:val="0"/>
                  <w:divBdr>
                    <w:top w:val="none" w:sz="0" w:space="0" w:color="auto"/>
                    <w:left w:val="none" w:sz="0" w:space="0" w:color="auto"/>
                    <w:bottom w:val="none" w:sz="0" w:space="0" w:color="auto"/>
                    <w:right w:val="none" w:sz="0" w:space="0" w:color="auto"/>
                  </w:divBdr>
                </w:div>
                <w:div w:id="10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9345">
          <w:marLeft w:val="0"/>
          <w:marRight w:val="0"/>
          <w:marTop w:val="0"/>
          <w:marBottom w:val="0"/>
          <w:divBdr>
            <w:top w:val="none" w:sz="0" w:space="0" w:color="auto"/>
            <w:left w:val="none" w:sz="0" w:space="0" w:color="auto"/>
            <w:bottom w:val="none" w:sz="0" w:space="0" w:color="auto"/>
            <w:right w:val="none" w:sz="0" w:space="0" w:color="auto"/>
          </w:divBdr>
          <w:divsChild>
            <w:div w:id="873537966">
              <w:marLeft w:val="0"/>
              <w:marRight w:val="0"/>
              <w:marTop w:val="0"/>
              <w:marBottom w:val="0"/>
              <w:divBdr>
                <w:top w:val="none" w:sz="0" w:space="0" w:color="auto"/>
                <w:left w:val="none" w:sz="0" w:space="0" w:color="auto"/>
                <w:bottom w:val="none" w:sz="0" w:space="0" w:color="auto"/>
                <w:right w:val="none" w:sz="0" w:space="0" w:color="auto"/>
              </w:divBdr>
              <w:divsChild>
                <w:div w:id="589510252">
                  <w:marLeft w:val="0"/>
                  <w:marRight w:val="0"/>
                  <w:marTop w:val="0"/>
                  <w:marBottom w:val="0"/>
                  <w:divBdr>
                    <w:top w:val="none" w:sz="0" w:space="0" w:color="auto"/>
                    <w:left w:val="none" w:sz="0" w:space="0" w:color="auto"/>
                    <w:bottom w:val="none" w:sz="0" w:space="0" w:color="auto"/>
                    <w:right w:val="none" w:sz="0" w:space="0" w:color="auto"/>
                  </w:divBdr>
                </w:div>
                <w:div w:id="16394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30570">
      <w:bodyDiv w:val="1"/>
      <w:marLeft w:val="0"/>
      <w:marRight w:val="0"/>
      <w:marTop w:val="0"/>
      <w:marBottom w:val="0"/>
      <w:divBdr>
        <w:top w:val="none" w:sz="0" w:space="0" w:color="auto"/>
        <w:left w:val="none" w:sz="0" w:space="0" w:color="auto"/>
        <w:bottom w:val="none" w:sz="0" w:space="0" w:color="auto"/>
        <w:right w:val="none" w:sz="0" w:space="0" w:color="auto"/>
      </w:divBdr>
      <w:divsChild>
        <w:div w:id="1883787911">
          <w:marLeft w:val="0"/>
          <w:marRight w:val="0"/>
          <w:marTop w:val="75"/>
          <w:marBottom w:val="75"/>
          <w:divBdr>
            <w:top w:val="none" w:sz="0" w:space="0" w:color="auto"/>
            <w:left w:val="none" w:sz="0" w:space="0" w:color="auto"/>
            <w:bottom w:val="none" w:sz="0" w:space="0" w:color="auto"/>
            <w:right w:val="none" w:sz="0" w:space="0" w:color="auto"/>
          </w:divBdr>
        </w:div>
        <w:div w:id="1549683257">
          <w:marLeft w:val="0"/>
          <w:marRight w:val="0"/>
          <w:marTop w:val="0"/>
          <w:marBottom w:val="0"/>
          <w:divBdr>
            <w:top w:val="none" w:sz="0" w:space="0" w:color="auto"/>
            <w:left w:val="none" w:sz="0" w:space="0" w:color="auto"/>
            <w:bottom w:val="none" w:sz="0" w:space="0" w:color="auto"/>
            <w:right w:val="none" w:sz="0" w:space="0" w:color="auto"/>
          </w:divBdr>
          <w:divsChild>
            <w:div w:id="1725909500">
              <w:marLeft w:val="0"/>
              <w:marRight w:val="0"/>
              <w:marTop w:val="0"/>
              <w:marBottom w:val="0"/>
              <w:divBdr>
                <w:top w:val="none" w:sz="0" w:space="0" w:color="auto"/>
                <w:left w:val="none" w:sz="0" w:space="0" w:color="auto"/>
                <w:bottom w:val="none" w:sz="0" w:space="0" w:color="auto"/>
                <w:right w:val="none" w:sz="0" w:space="0" w:color="auto"/>
              </w:divBdr>
              <w:divsChild>
                <w:div w:id="821845771">
                  <w:marLeft w:val="0"/>
                  <w:marRight w:val="0"/>
                  <w:marTop w:val="0"/>
                  <w:marBottom w:val="0"/>
                  <w:divBdr>
                    <w:top w:val="none" w:sz="0" w:space="0" w:color="auto"/>
                    <w:left w:val="none" w:sz="0" w:space="0" w:color="auto"/>
                    <w:bottom w:val="none" w:sz="0" w:space="0" w:color="auto"/>
                    <w:right w:val="none" w:sz="0" w:space="0" w:color="auto"/>
                  </w:divBdr>
                </w:div>
                <w:div w:id="14113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38772">
          <w:marLeft w:val="0"/>
          <w:marRight w:val="0"/>
          <w:marTop w:val="0"/>
          <w:marBottom w:val="0"/>
          <w:divBdr>
            <w:top w:val="none" w:sz="0" w:space="0" w:color="auto"/>
            <w:left w:val="none" w:sz="0" w:space="0" w:color="auto"/>
            <w:bottom w:val="none" w:sz="0" w:space="0" w:color="auto"/>
            <w:right w:val="none" w:sz="0" w:space="0" w:color="auto"/>
          </w:divBdr>
          <w:divsChild>
            <w:div w:id="1991397061">
              <w:marLeft w:val="0"/>
              <w:marRight w:val="0"/>
              <w:marTop w:val="0"/>
              <w:marBottom w:val="0"/>
              <w:divBdr>
                <w:top w:val="none" w:sz="0" w:space="0" w:color="auto"/>
                <w:left w:val="none" w:sz="0" w:space="0" w:color="auto"/>
                <w:bottom w:val="none" w:sz="0" w:space="0" w:color="auto"/>
                <w:right w:val="none" w:sz="0" w:space="0" w:color="auto"/>
              </w:divBdr>
              <w:divsChild>
                <w:div w:id="390467332">
                  <w:marLeft w:val="0"/>
                  <w:marRight w:val="0"/>
                  <w:marTop w:val="0"/>
                  <w:marBottom w:val="0"/>
                  <w:divBdr>
                    <w:top w:val="none" w:sz="0" w:space="0" w:color="auto"/>
                    <w:left w:val="none" w:sz="0" w:space="0" w:color="auto"/>
                    <w:bottom w:val="none" w:sz="0" w:space="0" w:color="auto"/>
                    <w:right w:val="none" w:sz="0" w:space="0" w:color="auto"/>
                  </w:divBdr>
                </w:div>
                <w:div w:id="3221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21811">
      <w:bodyDiv w:val="1"/>
      <w:marLeft w:val="0"/>
      <w:marRight w:val="0"/>
      <w:marTop w:val="0"/>
      <w:marBottom w:val="0"/>
      <w:divBdr>
        <w:top w:val="none" w:sz="0" w:space="0" w:color="auto"/>
        <w:left w:val="none" w:sz="0" w:space="0" w:color="auto"/>
        <w:bottom w:val="none" w:sz="0" w:space="0" w:color="auto"/>
        <w:right w:val="none" w:sz="0" w:space="0" w:color="auto"/>
      </w:divBdr>
      <w:divsChild>
        <w:div w:id="1943995889">
          <w:marLeft w:val="0"/>
          <w:marRight w:val="0"/>
          <w:marTop w:val="75"/>
          <w:marBottom w:val="75"/>
          <w:divBdr>
            <w:top w:val="none" w:sz="0" w:space="0" w:color="auto"/>
            <w:left w:val="none" w:sz="0" w:space="0" w:color="auto"/>
            <w:bottom w:val="none" w:sz="0" w:space="0" w:color="auto"/>
            <w:right w:val="none" w:sz="0" w:space="0" w:color="auto"/>
          </w:divBdr>
        </w:div>
        <w:div w:id="978610185">
          <w:marLeft w:val="0"/>
          <w:marRight w:val="0"/>
          <w:marTop w:val="0"/>
          <w:marBottom w:val="0"/>
          <w:divBdr>
            <w:top w:val="none" w:sz="0" w:space="0" w:color="auto"/>
            <w:left w:val="none" w:sz="0" w:space="0" w:color="auto"/>
            <w:bottom w:val="none" w:sz="0" w:space="0" w:color="auto"/>
            <w:right w:val="none" w:sz="0" w:space="0" w:color="auto"/>
          </w:divBdr>
          <w:divsChild>
            <w:div w:id="1136676697">
              <w:marLeft w:val="0"/>
              <w:marRight w:val="0"/>
              <w:marTop w:val="0"/>
              <w:marBottom w:val="0"/>
              <w:divBdr>
                <w:top w:val="none" w:sz="0" w:space="0" w:color="auto"/>
                <w:left w:val="none" w:sz="0" w:space="0" w:color="auto"/>
                <w:bottom w:val="none" w:sz="0" w:space="0" w:color="auto"/>
                <w:right w:val="none" w:sz="0" w:space="0" w:color="auto"/>
              </w:divBdr>
              <w:divsChild>
                <w:div w:id="154493222">
                  <w:marLeft w:val="0"/>
                  <w:marRight w:val="0"/>
                  <w:marTop w:val="0"/>
                  <w:marBottom w:val="0"/>
                  <w:divBdr>
                    <w:top w:val="none" w:sz="0" w:space="0" w:color="auto"/>
                    <w:left w:val="none" w:sz="0" w:space="0" w:color="auto"/>
                    <w:bottom w:val="none" w:sz="0" w:space="0" w:color="auto"/>
                    <w:right w:val="none" w:sz="0" w:space="0" w:color="auto"/>
                  </w:divBdr>
                </w:div>
                <w:div w:id="6322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88903">
          <w:marLeft w:val="0"/>
          <w:marRight w:val="0"/>
          <w:marTop w:val="0"/>
          <w:marBottom w:val="0"/>
          <w:divBdr>
            <w:top w:val="none" w:sz="0" w:space="0" w:color="auto"/>
            <w:left w:val="none" w:sz="0" w:space="0" w:color="auto"/>
            <w:bottom w:val="none" w:sz="0" w:space="0" w:color="auto"/>
            <w:right w:val="none" w:sz="0" w:space="0" w:color="auto"/>
          </w:divBdr>
          <w:divsChild>
            <w:div w:id="1071730851">
              <w:marLeft w:val="0"/>
              <w:marRight w:val="0"/>
              <w:marTop w:val="0"/>
              <w:marBottom w:val="0"/>
              <w:divBdr>
                <w:top w:val="none" w:sz="0" w:space="0" w:color="auto"/>
                <w:left w:val="none" w:sz="0" w:space="0" w:color="auto"/>
                <w:bottom w:val="none" w:sz="0" w:space="0" w:color="auto"/>
                <w:right w:val="none" w:sz="0" w:space="0" w:color="auto"/>
              </w:divBdr>
              <w:divsChild>
                <w:div w:id="1063719469">
                  <w:marLeft w:val="0"/>
                  <w:marRight w:val="0"/>
                  <w:marTop w:val="0"/>
                  <w:marBottom w:val="0"/>
                  <w:divBdr>
                    <w:top w:val="none" w:sz="0" w:space="0" w:color="auto"/>
                    <w:left w:val="none" w:sz="0" w:space="0" w:color="auto"/>
                    <w:bottom w:val="none" w:sz="0" w:space="0" w:color="auto"/>
                    <w:right w:val="none" w:sz="0" w:space="0" w:color="auto"/>
                  </w:divBdr>
                </w:div>
                <w:div w:id="14430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99906">
          <w:marLeft w:val="0"/>
          <w:marRight w:val="0"/>
          <w:marTop w:val="0"/>
          <w:marBottom w:val="0"/>
          <w:divBdr>
            <w:top w:val="none" w:sz="0" w:space="0" w:color="auto"/>
            <w:left w:val="none" w:sz="0" w:space="0" w:color="auto"/>
            <w:bottom w:val="none" w:sz="0" w:space="0" w:color="auto"/>
            <w:right w:val="none" w:sz="0" w:space="0" w:color="auto"/>
          </w:divBdr>
          <w:divsChild>
            <w:div w:id="453449490">
              <w:marLeft w:val="0"/>
              <w:marRight w:val="0"/>
              <w:marTop w:val="0"/>
              <w:marBottom w:val="0"/>
              <w:divBdr>
                <w:top w:val="none" w:sz="0" w:space="0" w:color="auto"/>
                <w:left w:val="none" w:sz="0" w:space="0" w:color="auto"/>
                <w:bottom w:val="none" w:sz="0" w:space="0" w:color="auto"/>
                <w:right w:val="none" w:sz="0" w:space="0" w:color="auto"/>
              </w:divBdr>
              <w:divsChild>
                <w:div w:id="454493798">
                  <w:marLeft w:val="0"/>
                  <w:marRight w:val="0"/>
                  <w:marTop w:val="0"/>
                  <w:marBottom w:val="0"/>
                  <w:divBdr>
                    <w:top w:val="none" w:sz="0" w:space="0" w:color="auto"/>
                    <w:left w:val="none" w:sz="0" w:space="0" w:color="auto"/>
                    <w:bottom w:val="none" w:sz="0" w:space="0" w:color="auto"/>
                    <w:right w:val="none" w:sz="0" w:space="0" w:color="auto"/>
                  </w:divBdr>
                </w:div>
                <w:div w:id="19713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12226">
          <w:marLeft w:val="0"/>
          <w:marRight w:val="0"/>
          <w:marTop w:val="0"/>
          <w:marBottom w:val="0"/>
          <w:divBdr>
            <w:top w:val="none" w:sz="0" w:space="0" w:color="auto"/>
            <w:left w:val="none" w:sz="0" w:space="0" w:color="auto"/>
            <w:bottom w:val="none" w:sz="0" w:space="0" w:color="auto"/>
            <w:right w:val="none" w:sz="0" w:space="0" w:color="auto"/>
          </w:divBdr>
          <w:divsChild>
            <w:div w:id="1274746926">
              <w:marLeft w:val="0"/>
              <w:marRight w:val="0"/>
              <w:marTop w:val="0"/>
              <w:marBottom w:val="0"/>
              <w:divBdr>
                <w:top w:val="none" w:sz="0" w:space="0" w:color="auto"/>
                <w:left w:val="none" w:sz="0" w:space="0" w:color="auto"/>
                <w:bottom w:val="none" w:sz="0" w:space="0" w:color="auto"/>
                <w:right w:val="none" w:sz="0" w:space="0" w:color="auto"/>
              </w:divBdr>
              <w:divsChild>
                <w:div w:id="1457984363">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0805">
          <w:marLeft w:val="0"/>
          <w:marRight w:val="0"/>
          <w:marTop w:val="0"/>
          <w:marBottom w:val="0"/>
          <w:divBdr>
            <w:top w:val="none" w:sz="0" w:space="0" w:color="auto"/>
            <w:left w:val="none" w:sz="0" w:space="0" w:color="auto"/>
            <w:bottom w:val="none" w:sz="0" w:space="0" w:color="auto"/>
            <w:right w:val="none" w:sz="0" w:space="0" w:color="auto"/>
          </w:divBdr>
          <w:divsChild>
            <w:div w:id="971640921">
              <w:marLeft w:val="0"/>
              <w:marRight w:val="0"/>
              <w:marTop w:val="0"/>
              <w:marBottom w:val="0"/>
              <w:divBdr>
                <w:top w:val="none" w:sz="0" w:space="0" w:color="auto"/>
                <w:left w:val="none" w:sz="0" w:space="0" w:color="auto"/>
                <w:bottom w:val="none" w:sz="0" w:space="0" w:color="auto"/>
                <w:right w:val="none" w:sz="0" w:space="0" w:color="auto"/>
              </w:divBdr>
              <w:divsChild>
                <w:div w:id="999427431">
                  <w:marLeft w:val="0"/>
                  <w:marRight w:val="0"/>
                  <w:marTop w:val="0"/>
                  <w:marBottom w:val="0"/>
                  <w:divBdr>
                    <w:top w:val="none" w:sz="0" w:space="0" w:color="auto"/>
                    <w:left w:val="none" w:sz="0" w:space="0" w:color="auto"/>
                    <w:bottom w:val="none" w:sz="0" w:space="0" w:color="auto"/>
                    <w:right w:val="none" w:sz="0" w:space="0" w:color="auto"/>
                  </w:divBdr>
                </w:div>
                <w:div w:id="11057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4236">
          <w:marLeft w:val="0"/>
          <w:marRight w:val="0"/>
          <w:marTop w:val="0"/>
          <w:marBottom w:val="0"/>
          <w:divBdr>
            <w:top w:val="none" w:sz="0" w:space="0" w:color="auto"/>
            <w:left w:val="none" w:sz="0" w:space="0" w:color="auto"/>
            <w:bottom w:val="none" w:sz="0" w:space="0" w:color="auto"/>
            <w:right w:val="none" w:sz="0" w:space="0" w:color="auto"/>
          </w:divBdr>
          <w:divsChild>
            <w:div w:id="684327000">
              <w:marLeft w:val="0"/>
              <w:marRight w:val="0"/>
              <w:marTop w:val="0"/>
              <w:marBottom w:val="0"/>
              <w:divBdr>
                <w:top w:val="none" w:sz="0" w:space="0" w:color="auto"/>
                <w:left w:val="none" w:sz="0" w:space="0" w:color="auto"/>
                <w:bottom w:val="none" w:sz="0" w:space="0" w:color="auto"/>
                <w:right w:val="none" w:sz="0" w:space="0" w:color="auto"/>
              </w:divBdr>
              <w:divsChild>
                <w:div w:id="180507829">
                  <w:marLeft w:val="0"/>
                  <w:marRight w:val="0"/>
                  <w:marTop w:val="0"/>
                  <w:marBottom w:val="0"/>
                  <w:divBdr>
                    <w:top w:val="none" w:sz="0" w:space="0" w:color="auto"/>
                    <w:left w:val="none" w:sz="0" w:space="0" w:color="auto"/>
                    <w:bottom w:val="none" w:sz="0" w:space="0" w:color="auto"/>
                    <w:right w:val="none" w:sz="0" w:space="0" w:color="auto"/>
                  </w:divBdr>
                </w:div>
                <w:div w:id="85669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3677">
          <w:marLeft w:val="0"/>
          <w:marRight w:val="0"/>
          <w:marTop w:val="0"/>
          <w:marBottom w:val="0"/>
          <w:divBdr>
            <w:top w:val="none" w:sz="0" w:space="0" w:color="auto"/>
            <w:left w:val="none" w:sz="0" w:space="0" w:color="auto"/>
            <w:bottom w:val="none" w:sz="0" w:space="0" w:color="auto"/>
            <w:right w:val="none" w:sz="0" w:space="0" w:color="auto"/>
          </w:divBdr>
          <w:divsChild>
            <w:div w:id="609436117">
              <w:marLeft w:val="0"/>
              <w:marRight w:val="0"/>
              <w:marTop w:val="0"/>
              <w:marBottom w:val="0"/>
              <w:divBdr>
                <w:top w:val="none" w:sz="0" w:space="0" w:color="auto"/>
                <w:left w:val="none" w:sz="0" w:space="0" w:color="auto"/>
                <w:bottom w:val="none" w:sz="0" w:space="0" w:color="auto"/>
                <w:right w:val="none" w:sz="0" w:space="0" w:color="auto"/>
              </w:divBdr>
              <w:divsChild>
                <w:div w:id="1923678328">
                  <w:marLeft w:val="0"/>
                  <w:marRight w:val="0"/>
                  <w:marTop w:val="0"/>
                  <w:marBottom w:val="0"/>
                  <w:divBdr>
                    <w:top w:val="none" w:sz="0" w:space="0" w:color="auto"/>
                    <w:left w:val="none" w:sz="0" w:space="0" w:color="auto"/>
                    <w:bottom w:val="none" w:sz="0" w:space="0" w:color="auto"/>
                    <w:right w:val="none" w:sz="0" w:space="0" w:color="auto"/>
                  </w:divBdr>
                </w:div>
                <w:div w:id="19862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18137">
      <w:bodyDiv w:val="1"/>
      <w:marLeft w:val="0"/>
      <w:marRight w:val="0"/>
      <w:marTop w:val="0"/>
      <w:marBottom w:val="0"/>
      <w:divBdr>
        <w:top w:val="none" w:sz="0" w:space="0" w:color="auto"/>
        <w:left w:val="none" w:sz="0" w:space="0" w:color="auto"/>
        <w:bottom w:val="none" w:sz="0" w:space="0" w:color="auto"/>
        <w:right w:val="none" w:sz="0" w:space="0" w:color="auto"/>
      </w:divBdr>
      <w:divsChild>
        <w:div w:id="886380236">
          <w:marLeft w:val="0"/>
          <w:marRight w:val="0"/>
          <w:marTop w:val="75"/>
          <w:marBottom w:val="75"/>
          <w:divBdr>
            <w:top w:val="none" w:sz="0" w:space="0" w:color="auto"/>
            <w:left w:val="none" w:sz="0" w:space="0" w:color="auto"/>
            <w:bottom w:val="none" w:sz="0" w:space="0" w:color="auto"/>
            <w:right w:val="none" w:sz="0" w:space="0" w:color="auto"/>
          </w:divBdr>
        </w:div>
        <w:div w:id="189731540">
          <w:marLeft w:val="0"/>
          <w:marRight w:val="0"/>
          <w:marTop w:val="0"/>
          <w:marBottom w:val="0"/>
          <w:divBdr>
            <w:top w:val="none" w:sz="0" w:space="0" w:color="auto"/>
            <w:left w:val="none" w:sz="0" w:space="0" w:color="auto"/>
            <w:bottom w:val="none" w:sz="0" w:space="0" w:color="auto"/>
            <w:right w:val="none" w:sz="0" w:space="0" w:color="auto"/>
          </w:divBdr>
          <w:divsChild>
            <w:div w:id="508057293">
              <w:marLeft w:val="0"/>
              <w:marRight w:val="0"/>
              <w:marTop w:val="0"/>
              <w:marBottom w:val="0"/>
              <w:divBdr>
                <w:top w:val="none" w:sz="0" w:space="0" w:color="auto"/>
                <w:left w:val="none" w:sz="0" w:space="0" w:color="auto"/>
                <w:bottom w:val="none" w:sz="0" w:space="0" w:color="auto"/>
                <w:right w:val="none" w:sz="0" w:space="0" w:color="auto"/>
              </w:divBdr>
              <w:divsChild>
                <w:div w:id="464085528">
                  <w:marLeft w:val="0"/>
                  <w:marRight w:val="0"/>
                  <w:marTop w:val="0"/>
                  <w:marBottom w:val="0"/>
                  <w:divBdr>
                    <w:top w:val="none" w:sz="0" w:space="0" w:color="auto"/>
                    <w:left w:val="none" w:sz="0" w:space="0" w:color="auto"/>
                    <w:bottom w:val="none" w:sz="0" w:space="0" w:color="auto"/>
                    <w:right w:val="none" w:sz="0" w:space="0" w:color="auto"/>
                  </w:divBdr>
                </w:div>
                <w:div w:id="12007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17047">
          <w:marLeft w:val="0"/>
          <w:marRight w:val="0"/>
          <w:marTop w:val="0"/>
          <w:marBottom w:val="0"/>
          <w:divBdr>
            <w:top w:val="none" w:sz="0" w:space="0" w:color="auto"/>
            <w:left w:val="none" w:sz="0" w:space="0" w:color="auto"/>
            <w:bottom w:val="none" w:sz="0" w:space="0" w:color="auto"/>
            <w:right w:val="none" w:sz="0" w:space="0" w:color="auto"/>
          </w:divBdr>
          <w:divsChild>
            <w:div w:id="387261231">
              <w:marLeft w:val="0"/>
              <w:marRight w:val="0"/>
              <w:marTop w:val="0"/>
              <w:marBottom w:val="0"/>
              <w:divBdr>
                <w:top w:val="none" w:sz="0" w:space="0" w:color="auto"/>
                <w:left w:val="none" w:sz="0" w:space="0" w:color="auto"/>
                <w:bottom w:val="none" w:sz="0" w:space="0" w:color="auto"/>
                <w:right w:val="none" w:sz="0" w:space="0" w:color="auto"/>
              </w:divBdr>
              <w:divsChild>
                <w:div w:id="1466197741">
                  <w:marLeft w:val="0"/>
                  <w:marRight w:val="0"/>
                  <w:marTop w:val="0"/>
                  <w:marBottom w:val="0"/>
                  <w:divBdr>
                    <w:top w:val="none" w:sz="0" w:space="0" w:color="auto"/>
                    <w:left w:val="none" w:sz="0" w:space="0" w:color="auto"/>
                    <w:bottom w:val="none" w:sz="0" w:space="0" w:color="auto"/>
                    <w:right w:val="none" w:sz="0" w:space="0" w:color="auto"/>
                  </w:divBdr>
                </w:div>
                <w:div w:id="9873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10806">
          <w:marLeft w:val="0"/>
          <w:marRight w:val="0"/>
          <w:marTop w:val="0"/>
          <w:marBottom w:val="0"/>
          <w:divBdr>
            <w:top w:val="none" w:sz="0" w:space="0" w:color="auto"/>
            <w:left w:val="none" w:sz="0" w:space="0" w:color="auto"/>
            <w:bottom w:val="none" w:sz="0" w:space="0" w:color="auto"/>
            <w:right w:val="none" w:sz="0" w:space="0" w:color="auto"/>
          </w:divBdr>
          <w:divsChild>
            <w:div w:id="1622685683">
              <w:marLeft w:val="0"/>
              <w:marRight w:val="0"/>
              <w:marTop w:val="0"/>
              <w:marBottom w:val="0"/>
              <w:divBdr>
                <w:top w:val="none" w:sz="0" w:space="0" w:color="auto"/>
                <w:left w:val="none" w:sz="0" w:space="0" w:color="auto"/>
                <w:bottom w:val="none" w:sz="0" w:space="0" w:color="auto"/>
                <w:right w:val="none" w:sz="0" w:space="0" w:color="auto"/>
              </w:divBdr>
              <w:divsChild>
                <w:div w:id="47387470">
                  <w:marLeft w:val="0"/>
                  <w:marRight w:val="0"/>
                  <w:marTop w:val="0"/>
                  <w:marBottom w:val="0"/>
                  <w:divBdr>
                    <w:top w:val="none" w:sz="0" w:space="0" w:color="auto"/>
                    <w:left w:val="none" w:sz="0" w:space="0" w:color="auto"/>
                    <w:bottom w:val="none" w:sz="0" w:space="0" w:color="auto"/>
                    <w:right w:val="none" w:sz="0" w:space="0" w:color="auto"/>
                  </w:divBdr>
                </w:div>
                <w:div w:id="5110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31790">
      <w:bodyDiv w:val="1"/>
      <w:marLeft w:val="0"/>
      <w:marRight w:val="0"/>
      <w:marTop w:val="0"/>
      <w:marBottom w:val="0"/>
      <w:divBdr>
        <w:top w:val="none" w:sz="0" w:space="0" w:color="auto"/>
        <w:left w:val="none" w:sz="0" w:space="0" w:color="auto"/>
        <w:bottom w:val="none" w:sz="0" w:space="0" w:color="auto"/>
        <w:right w:val="none" w:sz="0" w:space="0" w:color="auto"/>
      </w:divBdr>
      <w:divsChild>
        <w:div w:id="272177705">
          <w:marLeft w:val="0"/>
          <w:marRight w:val="0"/>
          <w:marTop w:val="75"/>
          <w:marBottom w:val="75"/>
          <w:divBdr>
            <w:top w:val="none" w:sz="0" w:space="0" w:color="auto"/>
            <w:left w:val="none" w:sz="0" w:space="0" w:color="auto"/>
            <w:bottom w:val="none" w:sz="0" w:space="0" w:color="auto"/>
            <w:right w:val="none" w:sz="0" w:space="0" w:color="auto"/>
          </w:divBdr>
        </w:div>
        <w:div w:id="1224482655">
          <w:marLeft w:val="0"/>
          <w:marRight w:val="0"/>
          <w:marTop w:val="0"/>
          <w:marBottom w:val="0"/>
          <w:divBdr>
            <w:top w:val="none" w:sz="0" w:space="0" w:color="auto"/>
            <w:left w:val="none" w:sz="0" w:space="0" w:color="auto"/>
            <w:bottom w:val="none" w:sz="0" w:space="0" w:color="auto"/>
            <w:right w:val="none" w:sz="0" w:space="0" w:color="auto"/>
          </w:divBdr>
          <w:divsChild>
            <w:div w:id="1955865758">
              <w:marLeft w:val="0"/>
              <w:marRight w:val="0"/>
              <w:marTop w:val="0"/>
              <w:marBottom w:val="0"/>
              <w:divBdr>
                <w:top w:val="none" w:sz="0" w:space="0" w:color="auto"/>
                <w:left w:val="none" w:sz="0" w:space="0" w:color="auto"/>
                <w:bottom w:val="none" w:sz="0" w:space="0" w:color="auto"/>
                <w:right w:val="none" w:sz="0" w:space="0" w:color="auto"/>
              </w:divBdr>
              <w:divsChild>
                <w:div w:id="374089007">
                  <w:marLeft w:val="0"/>
                  <w:marRight w:val="0"/>
                  <w:marTop w:val="0"/>
                  <w:marBottom w:val="0"/>
                  <w:divBdr>
                    <w:top w:val="none" w:sz="0" w:space="0" w:color="auto"/>
                    <w:left w:val="none" w:sz="0" w:space="0" w:color="auto"/>
                    <w:bottom w:val="none" w:sz="0" w:space="0" w:color="auto"/>
                    <w:right w:val="none" w:sz="0" w:space="0" w:color="auto"/>
                  </w:divBdr>
                </w:div>
                <w:div w:id="2332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13248">
          <w:marLeft w:val="0"/>
          <w:marRight w:val="0"/>
          <w:marTop w:val="0"/>
          <w:marBottom w:val="0"/>
          <w:divBdr>
            <w:top w:val="none" w:sz="0" w:space="0" w:color="auto"/>
            <w:left w:val="none" w:sz="0" w:space="0" w:color="auto"/>
            <w:bottom w:val="none" w:sz="0" w:space="0" w:color="auto"/>
            <w:right w:val="none" w:sz="0" w:space="0" w:color="auto"/>
          </w:divBdr>
          <w:divsChild>
            <w:div w:id="925917588">
              <w:marLeft w:val="0"/>
              <w:marRight w:val="0"/>
              <w:marTop w:val="0"/>
              <w:marBottom w:val="0"/>
              <w:divBdr>
                <w:top w:val="none" w:sz="0" w:space="0" w:color="auto"/>
                <w:left w:val="none" w:sz="0" w:space="0" w:color="auto"/>
                <w:bottom w:val="none" w:sz="0" w:space="0" w:color="auto"/>
                <w:right w:val="none" w:sz="0" w:space="0" w:color="auto"/>
              </w:divBdr>
              <w:divsChild>
                <w:div w:id="209457224">
                  <w:marLeft w:val="0"/>
                  <w:marRight w:val="0"/>
                  <w:marTop w:val="0"/>
                  <w:marBottom w:val="0"/>
                  <w:divBdr>
                    <w:top w:val="none" w:sz="0" w:space="0" w:color="auto"/>
                    <w:left w:val="none" w:sz="0" w:space="0" w:color="auto"/>
                    <w:bottom w:val="none" w:sz="0" w:space="0" w:color="auto"/>
                    <w:right w:val="none" w:sz="0" w:space="0" w:color="auto"/>
                  </w:divBdr>
                </w:div>
                <w:div w:id="3532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110">
          <w:marLeft w:val="0"/>
          <w:marRight w:val="0"/>
          <w:marTop w:val="0"/>
          <w:marBottom w:val="0"/>
          <w:divBdr>
            <w:top w:val="none" w:sz="0" w:space="0" w:color="auto"/>
            <w:left w:val="none" w:sz="0" w:space="0" w:color="auto"/>
            <w:bottom w:val="none" w:sz="0" w:space="0" w:color="auto"/>
            <w:right w:val="none" w:sz="0" w:space="0" w:color="auto"/>
          </w:divBdr>
          <w:divsChild>
            <w:div w:id="1477841886">
              <w:marLeft w:val="0"/>
              <w:marRight w:val="0"/>
              <w:marTop w:val="0"/>
              <w:marBottom w:val="0"/>
              <w:divBdr>
                <w:top w:val="none" w:sz="0" w:space="0" w:color="auto"/>
                <w:left w:val="none" w:sz="0" w:space="0" w:color="auto"/>
                <w:bottom w:val="none" w:sz="0" w:space="0" w:color="auto"/>
                <w:right w:val="none" w:sz="0" w:space="0" w:color="auto"/>
              </w:divBdr>
              <w:divsChild>
                <w:div w:id="2091659297">
                  <w:marLeft w:val="0"/>
                  <w:marRight w:val="0"/>
                  <w:marTop w:val="0"/>
                  <w:marBottom w:val="0"/>
                  <w:divBdr>
                    <w:top w:val="none" w:sz="0" w:space="0" w:color="auto"/>
                    <w:left w:val="none" w:sz="0" w:space="0" w:color="auto"/>
                    <w:bottom w:val="none" w:sz="0" w:space="0" w:color="auto"/>
                    <w:right w:val="none" w:sz="0" w:space="0" w:color="auto"/>
                  </w:divBdr>
                </w:div>
                <w:div w:id="20812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3643">
          <w:marLeft w:val="0"/>
          <w:marRight w:val="0"/>
          <w:marTop w:val="0"/>
          <w:marBottom w:val="0"/>
          <w:divBdr>
            <w:top w:val="none" w:sz="0" w:space="0" w:color="auto"/>
            <w:left w:val="none" w:sz="0" w:space="0" w:color="auto"/>
            <w:bottom w:val="none" w:sz="0" w:space="0" w:color="auto"/>
            <w:right w:val="none" w:sz="0" w:space="0" w:color="auto"/>
          </w:divBdr>
          <w:divsChild>
            <w:div w:id="1917981979">
              <w:marLeft w:val="0"/>
              <w:marRight w:val="0"/>
              <w:marTop w:val="0"/>
              <w:marBottom w:val="0"/>
              <w:divBdr>
                <w:top w:val="none" w:sz="0" w:space="0" w:color="auto"/>
                <w:left w:val="none" w:sz="0" w:space="0" w:color="auto"/>
                <w:bottom w:val="none" w:sz="0" w:space="0" w:color="auto"/>
                <w:right w:val="none" w:sz="0" w:space="0" w:color="auto"/>
              </w:divBdr>
              <w:divsChild>
                <w:div w:id="1437868394">
                  <w:marLeft w:val="0"/>
                  <w:marRight w:val="0"/>
                  <w:marTop w:val="0"/>
                  <w:marBottom w:val="0"/>
                  <w:divBdr>
                    <w:top w:val="none" w:sz="0" w:space="0" w:color="auto"/>
                    <w:left w:val="none" w:sz="0" w:space="0" w:color="auto"/>
                    <w:bottom w:val="none" w:sz="0" w:space="0" w:color="auto"/>
                    <w:right w:val="none" w:sz="0" w:space="0" w:color="auto"/>
                  </w:divBdr>
                </w:div>
                <w:div w:id="18224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02831">
          <w:marLeft w:val="0"/>
          <w:marRight w:val="0"/>
          <w:marTop w:val="0"/>
          <w:marBottom w:val="0"/>
          <w:divBdr>
            <w:top w:val="none" w:sz="0" w:space="0" w:color="auto"/>
            <w:left w:val="none" w:sz="0" w:space="0" w:color="auto"/>
            <w:bottom w:val="none" w:sz="0" w:space="0" w:color="auto"/>
            <w:right w:val="none" w:sz="0" w:space="0" w:color="auto"/>
          </w:divBdr>
          <w:divsChild>
            <w:div w:id="1727222875">
              <w:marLeft w:val="0"/>
              <w:marRight w:val="0"/>
              <w:marTop w:val="0"/>
              <w:marBottom w:val="0"/>
              <w:divBdr>
                <w:top w:val="none" w:sz="0" w:space="0" w:color="auto"/>
                <w:left w:val="none" w:sz="0" w:space="0" w:color="auto"/>
                <w:bottom w:val="none" w:sz="0" w:space="0" w:color="auto"/>
                <w:right w:val="none" w:sz="0" w:space="0" w:color="auto"/>
              </w:divBdr>
              <w:divsChild>
                <w:div w:id="2009940755">
                  <w:marLeft w:val="0"/>
                  <w:marRight w:val="0"/>
                  <w:marTop w:val="0"/>
                  <w:marBottom w:val="0"/>
                  <w:divBdr>
                    <w:top w:val="none" w:sz="0" w:space="0" w:color="auto"/>
                    <w:left w:val="none" w:sz="0" w:space="0" w:color="auto"/>
                    <w:bottom w:val="none" w:sz="0" w:space="0" w:color="auto"/>
                    <w:right w:val="none" w:sz="0" w:space="0" w:color="auto"/>
                  </w:divBdr>
                </w:div>
                <w:div w:id="13936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5162">
          <w:marLeft w:val="0"/>
          <w:marRight w:val="0"/>
          <w:marTop w:val="0"/>
          <w:marBottom w:val="0"/>
          <w:divBdr>
            <w:top w:val="none" w:sz="0" w:space="0" w:color="auto"/>
            <w:left w:val="none" w:sz="0" w:space="0" w:color="auto"/>
            <w:bottom w:val="none" w:sz="0" w:space="0" w:color="auto"/>
            <w:right w:val="none" w:sz="0" w:space="0" w:color="auto"/>
          </w:divBdr>
          <w:divsChild>
            <w:div w:id="2092309995">
              <w:marLeft w:val="0"/>
              <w:marRight w:val="0"/>
              <w:marTop w:val="0"/>
              <w:marBottom w:val="0"/>
              <w:divBdr>
                <w:top w:val="none" w:sz="0" w:space="0" w:color="auto"/>
                <w:left w:val="none" w:sz="0" w:space="0" w:color="auto"/>
                <w:bottom w:val="none" w:sz="0" w:space="0" w:color="auto"/>
                <w:right w:val="none" w:sz="0" w:space="0" w:color="auto"/>
              </w:divBdr>
              <w:divsChild>
                <w:div w:id="1553467859">
                  <w:marLeft w:val="0"/>
                  <w:marRight w:val="0"/>
                  <w:marTop w:val="0"/>
                  <w:marBottom w:val="0"/>
                  <w:divBdr>
                    <w:top w:val="none" w:sz="0" w:space="0" w:color="auto"/>
                    <w:left w:val="none" w:sz="0" w:space="0" w:color="auto"/>
                    <w:bottom w:val="none" w:sz="0" w:space="0" w:color="auto"/>
                    <w:right w:val="none" w:sz="0" w:space="0" w:color="auto"/>
                  </w:divBdr>
                </w:div>
                <w:div w:id="19417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1456">
          <w:marLeft w:val="0"/>
          <w:marRight w:val="0"/>
          <w:marTop w:val="0"/>
          <w:marBottom w:val="0"/>
          <w:divBdr>
            <w:top w:val="none" w:sz="0" w:space="0" w:color="auto"/>
            <w:left w:val="none" w:sz="0" w:space="0" w:color="auto"/>
            <w:bottom w:val="none" w:sz="0" w:space="0" w:color="auto"/>
            <w:right w:val="none" w:sz="0" w:space="0" w:color="auto"/>
          </w:divBdr>
          <w:divsChild>
            <w:div w:id="2042126649">
              <w:marLeft w:val="0"/>
              <w:marRight w:val="0"/>
              <w:marTop w:val="0"/>
              <w:marBottom w:val="0"/>
              <w:divBdr>
                <w:top w:val="none" w:sz="0" w:space="0" w:color="auto"/>
                <w:left w:val="none" w:sz="0" w:space="0" w:color="auto"/>
                <w:bottom w:val="none" w:sz="0" w:space="0" w:color="auto"/>
                <w:right w:val="none" w:sz="0" w:space="0" w:color="auto"/>
              </w:divBdr>
              <w:divsChild>
                <w:div w:id="160505350">
                  <w:marLeft w:val="0"/>
                  <w:marRight w:val="0"/>
                  <w:marTop w:val="0"/>
                  <w:marBottom w:val="0"/>
                  <w:divBdr>
                    <w:top w:val="none" w:sz="0" w:space="0" w:color="auto"/>
                    <w:left w:val="none" w:sz="0" w:space="0" w:color="auto"/>
                    <w:bottom w:val="none" w:sz="0" w:space="0" w:color="auto"/>
                    <w:right w:val="none" w:sz="0" w:space="0" w:color="auto"/>
                  </w:divBdr>
                </w:div>
                <w:div w:id="13531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7409">
          <w:marLeft w:val="0"/>
          <w:marRight w:val="0"/>
          <w:marTop w:val="0"/>
          <w:marBottom w:val="0"/>
          <w:divBdr>
            <w:top w:val="none" w:sz="0" w:space="0" w:color="auto"/>
            <w:left w:val="none" w:sz="0" w:space="0" w:color="auto"/>
            <w:bottom w:val="none" w:sz="0" w:space="0" w:color="auto"/>
            <w:right w:val="none" w:sz="0" w:space="0" w:color="auto"/>
          </w:divBdr>
          <w:divsChild>
            <w:div w:id="1823277205">
              <w:marLeft w:val="0"/>
              <w:marRight w:val="0"/>
              <w:marTop w:val="0"/>
              <w:marBottom w:val="0"/>
              <w:divBdr>
                <w:top w:val="none" w:sz="0" w:space="0" w:color="auto"/>
                <w:left w:val="none" w:sz="0" w:space="0" w:color="auto"/>
                <w:bottom w:val="none" w:sz="0" w:space="0" w:color="auto"/>
                <w:right w:val="none" w:sz="0" w:space="0" w:color="auto"/>
              </w:divBdr>
              <w:divsChild>
                <w:div w:id="915016957">
                  <w:marLeft w:val="0"/>
                  <w:marRight w:val="0"/>
                  <w:marTop w:val="0"/>
                  <w:marBottom w:val="0"/>
                  <w:divBdr>
                    <w:top w:val="none" w:sz="0" w:space="0" w:color="auto"/>
                    <w:left w:val="none" w:sz="0" w:space="0" w:color="auto"/>
                    <w:bottom w:val="none" w:sz="0" w:space="0" w:color="auto"/>
                    <w:right w:val="none" w:sz="0" w:space="0" w:color="auto"/>
                  </w:divBdr>
                </w:div>
                <w:div w:id="168913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88734">
          <w:marLeft w:val="0"/>
          <w:marRight w:val="0"/>
          <w:marTop w:val="0"/>
          <w:marBottom w:val="0"/>
          <w:divBdr>
            <w:top w:val="none" w:sz="0" w:space="0" w:color="auto"/>
            <w:left w:val="none" w:sz="0" w:space="0" w:color="auto"/>
            <w:bottom w:val="none" w:sz="0" w:space="0" w:color="auto"/>
            <w:right w:val="none" w:sz="0" w:space="0" w:color="auto"/>
          </w:divBdr>
          <w:divsChild>
            <w:div w:id="634021671">
              <w:marLeft w:val="0"/>
              <w:marRight w:val="0"/>
              <w:marTop w:val="0"/>
              <w:marBottom w:val="0"/>
              <w:divBdr>
                <w:top w:val="none" w:sz="0" w:space="0" w:color="auto"/>
                <w:left w:val="none" w:sz="0" w:space="0" w:color="auto"/>
                <w:bottom w:val="none" w:sz="0" w:space="0" w:color="auto"/>
                <w:right w:val="none" w:sz="0" w:space="0" w:color="auto"/>
              </w:divBdr>
              <w:divsChild>
                <w:div w:id="631597723">
                  <w:marLeft w:val="0"/>
                  <w:marRight w:val="0"/>
                  <w:marTop w:val="0"/>
                  <w:marBottom w:val="0"/>
                  <w:divBdr>
                    <w:top w:val="none" w:sz="0" w:space="0" w:color="auto"/>
                    <w:left w:val="none" w:sz="0" w:space="0" w:color="auto"/>
                    <w:bottom w:val="none" w:sz="0" w:space="0" w:color="auto"/>
                    <w:right w:val="none" w:sz="0" w:space="0" w:color="auto"/>
                  </w:divBdr>
                </w:div>
                <w:div w:id="15683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5127">
          <w:marLeft w:val="0"/>
          <w:marRight w:val="0"/>
          <w:marTop w:val="0"/>
          <w:marBottom w:val="0"/>
          <w:divBdr>
            <w:top w:val="none" w:sz="0" w:space="0" w:color="auto"/>
            <w:left w:val="none" w:sz="0" w:space="0" w:color="auto"/>
            <w:bottom w:val="none" w:sz="0" w:space="0" w:color="auto"/>
            <w:right w:val="none" w:sz="0" w:space="0" w:color="auto"/>
          </w:divBdr>
          <w:divsChild>
            <w:div w:id="126702957">
              <w:marLeft w:val="0"/>
              <w:marRight w:val="0"/>
              <w:marTop w:val="0"/>
              <w:marBottom w:val="0"/>
              <w:divBdr>
                <w:top w:val="none" w:sz="0" w:space="0" w:color="auto"/>
                <w:left w:val="none" w:sz="0" w:space="0" w:color="auto"/>
                <w:bottom w:val="none" w:sz="0" w:space="0" w:color="auto"/>
                <w:right w:val="none" w:sz="0" w:space="0" w:color="auto"/>
              </w:divBdr>
              <w:divsChild>
                <w:div w:id="188186320">
                  <w:marLeft w:val="0"/>
                  <w:marRight w:val="0"/>
                  <w:marTop w:val="0"/>
                  <w:marBottom w:val="0"/>
                  <w:divBdr>
                    <w:top w:val="none" w:sz="0" w:space="0" w:color="auto"/>
                    <w:left w:val="none" w:sz="0" w:space="0" w:color="auto"/>
                    <w:bottom w:val="none" w:sz="0" w:space="0" w:color="auto"/>
                    <w:right w:val="none" w:sz="0" w:space="0" w:color="auto"/>
                  </w:divBdr>
                </w:div>
                <w:div w:id="40831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2786">
      <w:bodyDiv w:val="1"/>
      <w:marLeft w:val="0"/>
      <w:marRight w:val="0"/>
      <w:marTop w:val="0"/>
      <w:marBottom w:val="0"/>
      <w:divBdr>
        <w:top w:val="none" w:sz="0" w:space="0" w:color="auto"/>
        <w:left w:val="none" w:sz="0" w:space="0" w:color="auto"/>
        <w:bottom w:val="none" w:sz="0" w:space="0" w:color="auto"/>
        <w:right w:val="none" w:sz="0" w:space="0" w:color="auto"/>
      </w:divBdr>
      <w:divsChild>
        <w:div w:id="458961216">
          <w:marLeft w:val="0"/>
          <w:marRight w:val="0"/>
          <w:marTop w:val="75"/>
          <w:marBottom w:val="75"/>
          <w:divBdr>
            <w:top w:val="none" w:sz="0" w:space="0" w:color="auto"/>
            <w:left w:val="none" w:sz="0" w:space="0" w:color="auto"/>
            <w:bottom w:val="none" w:sz="0" w:space="0" w:color="auto"/>
            <w:right w:val="none" w:sz="0" w:space="0" w:color="auto"/>
          </w:divBdr>
        </w:div>
        <w:div w:id="353462087">
          <w:marLeft w:val="0"/>
          <w:marRight w:val="0"/>
          <w:marTop w:val="0"/>
          <w:marBottom w:val="0"/>
          <w:divBdr>
            <w:top w:val="none" w:sz="0" w:space="0" w:color="auto"/>
            <w:left w:val="none" w:sz="0" w:space="0" w:color="auto"/>
            <w:bottom w:val="none" w:sz="0" w:space="0" w:color="auto"/>
            <w:right w:val="none" w:sz="0" w:space="0" w:color="auto"/>
          </w:divBdr>
          <w:divsChild>
            <w:div w:id="17632167">
              <w:marLeft w:val="0"/>
              <w:marRight w:val="0"/>
              <w:marTop w:val="0"/>
              <w:marBottom w:val="0"/>
              <w:divBdr>
                <w:top w:val="none" w:sz="0" w:space="0" w:color="auto"/>
                <w:left w:val="none" w:sz="0" w:space="0" w:color="auto"/>
                <w:bottom w:val="none" w:sz="0" w:space="0" w:color="auto"/>
                <w:right w:val="none" w:sz="0" w:space="0" w:color="auto"/>
              </w:divBdr>
              <w:divsChild>
                <w:div w:id="1985356683">
                  <w:marLeft w:val="0"/>
                  <w:marRight w:val="0"/>
                  <w:marTop w:val="0"/>
                  <w:marBottom w:val="0"/>
                  <w:divBdr>
                    <w:top w:val="none" w:sz="0" w:space="0" w:color="auto"/>
                    <w:left w:val="none" w:sz="0" w:space="0" w:color="auto"/>
                    <w:bottom w:val="none" w:sz="0" w:space="0" w:color="auto"/>
                    <w:right w:val="none" w:sz="0" w:space="0" w:color="auto"/>
                  </w:divBdr>
                </w:div>
                <w:div w:id="6090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7221">
          <w:marLeft w:val="0"/>
          <w:marRight w:val="0"/>
          <w:marTop w:val="0"/>
          <w:marBottom w:val="0"/>
          <w:divBdr>
            <w:top w:val="none" w:sz="0" w:space="0" w:color="auto"/>
            <w:left w:val="none" w:sz="0" w:space="0" w:color="auto"/>
            <w:bottom w:val="none" w:sz="0" w:space="0" w:color="auto"/>
            <w:right w:val="none" w:sz="0" w:space="0" w:color="auto"/>
          </w:divBdr>
          <w:divsChild>
            <w:div w:id="21513641">
              <w:marLeft w:val="0"/>
              <w:marRight w:val="0"/>
              <w:marTop w:val="0"/>
              <w:marBottom w:val="0"/>
              <w:divBdr>
                <w:top w:val="none" w:sz="0" w:space="0" w:color="auto"/>
                <w:left w:val="none" w:sz="0" w:space="0" w:color="auto"/>
                <w:bottom w:val="none" w:sz="0" w:space="0" w:color="auto"/>
                <w:right w:val="none" w:sz="0" w:space="0" w:color="auto"/>
              </w:divBdr>
              <w:divsChild>
                <w:div w:id="962468988">
                  <w:marLeft w:val="0"/>
                  <w:marRight w:val="0"/>
                  <w:marTop w:val="0"/>
                  <w:marBottom w:val="0"/>
                  <w:divBdr>
                    <w:top w:val="none" w:sz="0" w:space="0" w:color="auto"/>
                    <w:left w:val="none" w:sz="0" w:space="0" w:color="auto"/>
                    <w:bottom w:val="none" w:sz="0" w:space="0" w:color="auto"/>
                    <w:right w:val="none" w:sz="0" w:space="0" w:color="auto"/>
                  </w:divBdr>
                </w:div>
                <w:div w:id="11447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91694">
          <w:marLeft w:val="0"/>
          <w:marRight w:val="0"/>
          <w:marTop w:val="0"/>
          <w:marBottom w:val="0"/>
          <w:divBdr>
            <w:top w:val="none" w:sz="0" w:space="0" w:color="auto"/>
            <w:left w:val="none" w:sz="0" w:space="0" w:color="auto"/>
            <w:bottom w:val="none" w:sz="0" w:space="0" w:color="auto"/>
            <w:right w:val="none" w:sz="0" w:space="0" w:color="auto"/>
          </w:divBdr>
          <w:divsChild>
            <w:div w:id="380206475">
              <w:marLeft w:val="0"/>
              <w:marRight w:val="0"/>
              <w:marTop w:val="0"/>
              <w:marBottom w:val="0"/>
              <w:divBdr>
                <w:top w:val="none" w:sz="0" w:space="0" w:color="auto"/>
                <w:left w:val="none" w:sz="0" w:space="0" w:color="auto"/>
                <w:bottom w:val="none" w:sz="0" w:space="0" w:color="auto"/>
                <w:right w:val="none" w:sz="0" w:space="0" w:color="auto"/>
              </w:divBdr>
              <w:divsChild>
                <w:div w:id="163595388">
                  <w:marLeft w:val="0"/>
                  <w:marRight w:val="0"/>
                  <w:marTop w:val="0"/>
                  <w:marBottom w:val="0"/>
                  <w:divBdr>
                    <w:top w:val="none" w:sz="0" w:space="0" w:color="auto"/>
                    <w:left w:val="none" w:sz="0" w:space="0" w:color="auto"/>
                    <w:bottom w:val="none" w:sz="0" w:space="0" w:color="auto"/>
                    <w:right w:val="none" w:sz="0" w:space="0" w:color="auto"/>
                  </w:divBdr>
                </w:div>
                <w:div w:id="17493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4038">
          <w:marLeft w:val="0"/>
          <w:marRight w:val="0"/>
          <w:marTop w:val="0"/>
          <w:marBottom w:val="0"/>
          <w:divBdr>
            <w:top w:val="none" w:sz="0" w:space="0" w:color="auto"/>
            <w:left w:val="none" w:sz="0" w:space="0" w:color="auto"/>
            <w:bottom w:val="none" w:sz="0" w:space="0" w:color="auto"/>
            <w:right w:val="none" w:sz="0" w:space="0" w:color="auto"/>
          </w:divBdr>
          <w:divsChild>
            <w:div w:id="1689672785">
              <w:marLeft w:val="0"/>
              <w:marRight w:val="0"/>
              <w:marTop w:val="0"/>
              <w:marBottom w:val="0"/>
              <w:divBdr>
                <w:top w:val="none" w:sz="0" w:space="0" w:color="auto"/>
                <w:left w:val="none" w:sz="0" w:space="0" w:color="auto"/>
                <w:bottom w:val="none" w:sz="0" w:space="0" w:color="auto"/>
                <w:right w:val="none" w:sz="0" w:space="0" w:color="auto"/>
              </w:divBdr>
              <w:divsChild>
                <w:div w:id="1730879286">
                  <w:marLeft w:val="0"/>
                  <w:marRight w:val="0"/>
                  <w:marTop w:val="0"/>
                  <w:marBottom w:val="0"/>
                  <w:divBdr>
                    <w:top w:val="none" w:sz="0" w:space="0" w:color="auto"/>
                    <w:left w:val="none" w:sz="0" w:space="0" w:color="auto"/>
                    <w:bottom w:val="none" w:sz="0" w:space="0" w:color="auto"/>
                    <w:right w:val="none" w:sz="0" w:space="0" w:color="auto"/>
                  </w:divBdr>
                </w:div>
                <w:div w:id="2000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9042">
          <w:marLeft w:val="0"/>
          <w:marRight w:val="0"/>
          <w:marTop w:val="0"/>
          <w:marBottom w:val="0"/>
          <w:divBdr>
            <w:top w:val="none" w:sz="0" w:space="0" w:color="auto"/>
            <w:left w:val="none" w:sz="0" w:space="0" w:color="auto"/>
            <w:bottom w:val="none" w:sz="0" w:space="0" w:color="auto"/>
            <w:right w:val="none" w:sz="0" w:space="0" w:color="auto"/>
          </w:divBdr>
          <w:divsChild>
            <w:div w:id="1523087014">
              <w:marLeft w:val="0"/>
              <w:marRight w:val="0"/>
              <w:marTop w:val="0"/>
              <w:marBottom w:val="0"/>
              <w:divBdr>
                <w:top w:val="none" w:sz="0" w:space="0" w:color="auto"/>
                <w:left w:val="none" w:sz="0" w:space="0" w:color="auto"/>
                <w:bottom w:val="none" w:sz="0" w:space="0" w:color="auto"/>
                <w:right w:val="none" w:sz="0" w:space="0" w:color="auto"/>
              </w:divBdr>
              <w:divsChild>
                <w:div w:id="2013873401">
                  <w:marLeft w:val="0"/>
                  <w:marRight w:val="0"/>
                  <w:marTop w:val="0"/>
                  <w:marBottom w:val="0"/>
                  <w:divBdr>
                    <w:top w:val="none" w:sz="0" w:space="0" w:color="auto"/>
                    <w:left w:val="none" w:sz="0" w:space="0" w:color="auto"/>
                    <w:bottom w:val="none" w:sz="0" w:space="0" w:color="auto"/>
                    <w:right w:val="none" w:sz="0" w:space="0" w:color="auto"/>
                  </w:divBdr>
                </w:div>
                <w:div w:id="5777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7326">
      <w:bodyDiv w:val="1"/>
      <w:marLeft w:val="0"/>
      <w:marRight w:val="0"/>
      <w:marTop w:val="0"/>
      <w:marBottom w:val="0"/>
      <w:divBdr>
        <w:top w:val="none" w:sz="0" w:space="0" w:color="auto"/>
        <w:left w:val="none" w:sz="0" w:space="0" w:color="auto"/>
        <w:bottom w:val="none" w:sz="0" w:space="0" w:color="auto"/>
        <w:right w:val="none" w:sz="0" w:space="0" w:color="auto"/>
      </w:divBdr>
      <w:divsChild>
        <w:div w:id="199636177">
          <w:marLeft w:val="0"/>
          <w:marRight w:val="0"/>
          <w:marTop w:val="75"/>
          <w:marBottom w:val="75"/>
          <w:divBdr>
            <w:top w:val="none" w:sz="0" w:space="0" w:color="auto"/>
            <w:left w:val="none" w:sz="0" w:space="0" w:color="auto"/>
            <w:bottom w:val="none" w:sz="0" w:space="0" w:color="auto"/>
            <w:right w:val="none" w:sz="0" w:space="0" w:color="auto"/>
          </w:divBdr>
        </w:div>
        <w:div w:id="48457872">
          <w:marLeft w:val="0"/>
          <w:marRight w:val="0"/>
          <w:marTop w:val="0"/>
          <w:marBottom w:val="0"/>
          <w:divBdr>
            <w:top w:val="none" w:sz="0" w:space="0" w:color="auto"/>
            <w:left w:val="none" w:sz="0" w:space="0" w:color="auto"/>
            <w:bottom w:val="none" w:sz="0" w:space="0" w:color="auto"/>
            <w:right w:val="none" w:sz="0" w:space="0" w:color="auto"/>
          </w:divBdr>
          <w:divsChild>
            <w:div w:id="1042098796">
              <w:marLeft w:val="0"/>
              <w:marRight w:val="0"/>
              <w:marTop w:val="0"/>
              <w:marBottom w:val="0"/>
              <w:divBdr>
                <w:top w:val="none" w:sz="0" w:space="0" w:color="auto"/>
                <w:left w:val="none" w:sz="0" w:space="0" w:color="auto"/>
                <w:bottom w:val="none" w:sz="0" w:space="0" w:color="auto"/>
                <w:right w:val="none" w:sz="0" w:space="0" w:color="auto"/>
              </w:divBdr>
              <w:divsChild>
                <w:div w:id="1152478977">
                  <w:marLeft w:val="0"/>
                  <w:marRight w:val="0"/>
                  <w:marTop w:val="0"/>
                  <w:marBottom w:val="0"/>
                  <w:divBdr>
                    <w:top w:val="none" w:sz="0" w:space="0" w:color="auto"/>
                    <w:left w:val="none" w:sz="0" w:space="0" w:color="auto"/>
                    <w:bottom w:val="none" w:sz="0" w:space="0" w:color="auto"/>
                    <w:right w:val="none" w:sz="0" w:space="0" w:color="auto"/>
                  </w:divBdr>
                </w:div>
                <w:div w:id="6410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30267">
          <w:marLeft w:val="0"/>
          <w:marRight w:val="0"/>
          <w:marTop w:val="0"/>
          <w:marBottom w:val="0"/>
          <w:divBdr>
            <w:top w:val="none" w:sz="0" w:space="0" w:color="auto"/>
            <w:left w:val="none" w:sz="0" w:space="0" w:color="auto"/>
            <w:bottom w:val="none" w:sz="0" w:space="0" w:color="auto"/>
            <w:right w:val="none" w:sz="0" w:space="0" w:color="auto"/>
          </w:divBdr>
          <w:divsChild>
            <w:div w:id="898520583">
              <w:marLeft w:val="0"/>
              <w:marRight w:val="0"/>
              <w:marTop w:val="0"/>
              <w:marBottom w:val="0"/>
              <w:divBdr>
                <w:top w:val="none" w:sz="0" w:space="0" w:color="auto"/>
                <w:left w:val="none" w:sz="0" w:space="0" w:color="auto"/>
                <w:bottom w:val="none" w:sz="0" w:space="0" w:color="auto"/>
                <w:right w:val="none" w:sz="0" w:space="0" w:color="auto"/>
              </w:divBdr>
              <w:divsChild>
                <w:div w:id="2038311607">
                  <w:marLeft w:val="0"/>
                  <w:marRight w:val="0"/>
                  <w:marTop w:val="0"/>
                  <w:marBottom w:val="0"/>
                  <w:divBdr>
                    <w:top w:val="none" w:sz="0" w:space="0" w:color="auto"/>
                    <w:left w:val="none" w:sz="0" w:space="0" w:color="auto"/>
                    <w:bottom w:val="none" w:sz="0" w:space="0" w:color="auto"/>
                    <w:right w:val="none" w:sz="0" w:space="0" w:color="auto"/>
                  </w:divBdr>
                </w:div>
                <w:div w:id="9766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1724">
          <w:marLeft w:val="0"/>
          <w:marRight w:val="0"/>
          <w:marTop w:val="0"/>
          <w:marBottom w:val="0"/>
          <w:divBdr>
            <w:top w:val="none" w:sz="0" w:space="0" w:color="auto"/>
            <w:left w:val="none" w:sz="0" w:space="0" w:color="auto"/>
            <w:bottom w:val="none" w:sz="0" w:space="0" w:color="auto"/>
            <w:right w:val="none" w:sz="0" w:space="0" w:color="auto"/>
          </w:divBdr>
          <w:divsChild>
            <w:div w:id="2052920567">
              <w:marLeft w:val="0"/>
              <w:marRight w:val="0"/>
              <w:marTop w:val="0"/>
              <w:marBottom w:val="0"/>
              <w:divBdr>
                <w:top w:val="none" w:sz="0" w:space="0" w:color="auto"/>
                <w:left w:val="none" w:sz="0" w:space="0" w:color="auto"/>
                <w:bottom w:val="none" w:sz="0" w:space="0" w:color="auto"/>
                <w:right w:val="none" w:sz="0" w:space="0" w:color="auto"/>
              </w:divBdr>
              <w:divsChild>
                <w:div w:id="629096678">
                  <w:marLeft w:val="0"/>
                  <w:marRight w:val="0"/>
                  <w:marTop w:val="0"/>
                  <w:marBottom w:val="0"/>
                  <w:divBdr>
                    <w:top w:val="none" w:sz="0" w:space="0" w:color="auto"/>
                    <w:left w:val="none" w:sz="0" w:space="0" w:color="auto"/>
                    <w:bottom w:val="none" w:sz="0" w:space="0" w:color="auto"/>
                    <w:right w:val="none" w:sz="0" w:space="0" w:color="auto"/>
                  </w:divBdr>
                </w:div>
                <w:div w:id="14306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4796">
          <w:marLeft w:val="0"/>
          <w:marRight w:val="0"/>
          <w:marTop w:val="0"/>
          <w:marBottom w:val="0"/>
          <w:divBdr>
            <w:top w:val="none" w:sz="0" w:space="0" w:color="auto"/>
            <w:left w:val="none" w:sz="0" w:space="0" w:color="auto"/>
            <w:bottom w:val="none" w:sz="0" w:space="0" w:color="auto"/>
            <w:right w:val="none" w:sz="0" w:space="0" w:color="auto"/>
          </w:divBdr>
          <w:divsChild>
            <w:div w:id="2048673146">
              <w:marLeft w:val="0"/>
              <w:marRight w:val="0"/>
              <w:marTop w:val="0"/>
              <w:marBottom w:val="0"/>
              <w:divBdr>
                <w:top w:val="none" w:sz="0" w:space="0" w:color="auto"/>
                <w:left w:val="none" w:sz="0" w:space="0" w:color="auto"/>
                <w:bottom w:val="none" w:sz="0" w:space="0" w:color="auto"/>
                <w:right w:val="none" w:sz="0" w:space="0" w:color="auto"/>
              </w:divBdr>
              <w:divsChild>
                <w:div w:id="1292251102">
                  <w:marLeft w:val="0"/>
                  <w:marRight w:val="0"/>
                  <w:marTop w:val="0"/>
                  <w:marBottom w:val="0"/>
                  <w:divBdr>
                    <w:top w:val="none" w:sz="0" w:space="0" w:color="auto"/>
                    <w:left w:val="none" w:sz="0" w:space="0" w:color="auto"/>
                    <w:bottom w:val="none" w:sz="0" w:space="0" w:color="auto"/>
                    <w:right w:val="none" w:sz="0" w:space="0" w:color="auto"/>
                  </w:divBdr>
                </w:div>
                <w:div w:id="20592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9003">
          <w:marLeft w:val="0"/>
          <w:marRight w:val="0"/>
          <w:marTop w:val="0"/>
          <w:marBottom w:val="0"/>
          <w:divBdr>
            <w:top w:val="none" w:sz="0" w:space="0" w:color="auto"/>
            <w:left w:val="none" w:sz="0" w:space="0" w:color="auto"/>
            <w:bottom w:val="none" w:sz="0" w:space="0" w:color="auto"/>
            <w:right w:val="none" w:sz="0" w:space="0" w:color="auto"/>
          </w:divBdr>
          <w:divsChild>
            <w:div w:id="1195193681">
              <w:marLeft w:val="0"/>
              <w:marRight w:val="0"/>
              <w:marTop w:val="0"/>
              <w:marBottom w:val="0"/>
              <w:divBdr>
                <w:top w:val="none" w:sz="0" w:space="0" w:color="auto"/>
                <w:left w:val="none" w:sz="0" w:space="0" w:color="auto"/>
                <w:bottom w:val="none" w:sz="0" w:space="0" w:color="auto"/>
                <w:right w:val="none" w:sz="0" w:space="0" w:color="auto"/>
              </w:divBdr>
              <w:divsChild>
                <w:div w:id="909734339">
                  <w:marLeft w:val="0"/>
                  <w:marRight w:val="0"/>
                  <w:marTop w:val="0"/>
                  <w:marBottom w:val="0"/>
                  <w:divBdr>
                    <w:top w:val="none" w:sz="0" w:space="0" w:color="auto"/>
                    <w:left w:val="none" w:sz="0" w:space="0" w:color="auto"/>
                    <w:bottom w:val="none" w:sz="0" w:space="0" w:color="auto"/>
                    <w:right w:val="none" w:sz="0" w:space="0" w:color="auto"/>
                  </w:divBdr>
                </w:div>
                <w:div w:id="20398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2471">
          <w:marLeft w:val="0"/>
          <w:marRight w:val="0"/>
          <w:marTop w:val="0"/>
          <w:marBottom w:val="0"/>
          <w:divBdr>
            <w:top w:val="none" w:sz="0" w:space="0" w:color="auto"/>
            <w:left w:val="none" w:sz="0" w:space="0" w:color="auto"/>
            <w:bottom w:val="none" w:sz="0" w:space="0" w:color="auto"/>
            <w:right w:val="none" w:sz="0" w:space="0" w:color="auto"/>
          </w:divBdr>
          <w:divsChild>
            <w:div w:id="2073120083">
              <w:marLeft w:val="0"/>
              <w:marRight w:val="0"/>
              <w:marTop w:val="0"/>
              <w:marBottom w:val="0"/>
              <w:divBdr>
                <w:top w:val="none" w:sz="0" w:space="0" w:color="auto"/>
                <w:left w:val="none" w:sz="0" w:space="0" w:color="auto"/>
                <w:bottom w:val="none" w:sz="0" w:space="0" w:color="auto"/>
                <w:right w:val="none" w:sz="0" w:space="0" w:color="auto"/>
              </w:divBdr>
              <w:divsChild>
                <w:div w:id="334109693">
                  <w:marLeft w:val="0"/>
                  <w:marRight w:val="0"/>
                  <w:marTop w:val="0"/>
                  <w:marBottom w:val="0"/>
                  <w:divBdr>
                    <w:top w:val="none" w:sz="0" w:space="0" w:color="auto"/>
                    <w:left w:val="none" w:sz="0" w:space="0" w:color="auto"/>
                    <w:bottom w:val="none" w:sz="0" w:space="0" w:color="auto"/>
                    <w:right w:val="none" w:sz="0" w:space="0" w:color="auto"/>
                  </w:divBdr>
                </w:div>
                <w:div w:id="9291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90722">
          <w:marLeft w:val="0"/>
          <w:marRight w:val="0"/>
          <w:marTop w:val="0"/>
          <w:marBottom w:val="0"/>
          <w:divBdr>
            <w:top w:val="none" w:sz="0" w:space="0" w:color="auto"/>
            <w:left w:val="none" w:sz="0" w:space="0" w:color="auto"/>
            <w:bottom w:val="none" w:sz="0" w:space="0" w:color="auto"/>
            <w:right w:val="none" w:sz="0" w:space="0" w:color="auto"/>
          </w:divBdr>
          <w:divsChild>
            <w:div w:id="350880463">
              <w:marLeft w:val="0"/>
              <w:marRight w:val="0"/>
              <w:marTop w:val="0"/>
              <w:marBottom w:val="0"/>
              <w:divBdr>
                <w:top w:val="none" w:sz="0" w:space="0" w:color="auto"/>
                <w:left w:val="none" w:sz="0" w:space="0" w:color="auto"/>
                <w:bottom w:val="none" w:sz="0" w:space="0" w:color="auto"/>
                <w:right w:val="none" w:sz="0" w:space="0" w:color="auto"/>
              </w:divBdr>
              <w:divsChild>
                <w:div w:id="667446450">
                  <w:marLeft w:val="0"/>
                  <w:marRight w:val="0"/>
                  <w:marTop w:val="0"/>
                  <w:marBottom w:val="0"/>
                  <w:divBdr>
                    <w:top w:val="none" w:sz="0" w:space="0" w:color="auto"/>
                    <w:left w:val="none" w:sz="0" w:space="0" w:color="auto"/>
                    <w:bottom w:val="none" w:sz="0" w:space="0" w:color="auto"/>
                    <w:right w:val="none" w:sz="0" w:space="0" w:color="auto"/>
                  </w:divBdr>
                </w:div>
                <w:div w:id="1055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2804">
          <w:marLeft w:val="0"/>
          <w:marRight w:val="0"/>
          <w:marTop w:val="0"/>
          <w:marBottom w:val="0"/>
          <w:divBdr>
            <w:top w:val="none" w:sz="0" w:space="0" w:color="auto"/>
            <w:left w:val="none" w:sz="0" w:space="0" w:color="auto"/>
            <w:bottom w:val="none" w:sz="0" w:space="0" w:color="auto"/>
            <w:right w:val="none" w:sz="0" w:space="0" w:color="auto"/>
          </w:divBdr>
          <w:divsChild>
            <w:div w:id="1732657009">
              <w:marLeft w:val="0"/>
              <w:marRight w:val="0"/>
              <w:marTop w:val="0"/>
              <w:marBottom w:val="0"/>
              <w:divBdr>
                <w:top w:val="none" w:sz="0" w:space="0" w:color="auto"/>
                <w:left w:val="none" w:sz="0" w:space="0" w:color="auto"/>
                <w:bottom w:val="none" w:sz="0" w:space="0" w:color="auto"/>
                <w:right w:val="none" w:sz="0" w:space="0" w:color="auto"/>
              </w:divBdr>
              <w:divsChild>
                <w:div w:id="113911768">
                  <w:marLeft w:val="0"/>
                  <w:marRight w:val="0"/>
                  <w:marTop w:val="0"/>
                  <w:marBottom w:val="0"/>
                  <w:divBdr>
                    <w:top w:val="none" w:sz="0" w:space="0" w:color="auto"/>
                    <w:left w:val="none" w:sz="0" w:space="0" w:color="auto"/>
                    <w:bottom w:val="none" w:sz="0" w:space="0" w:color="auto"/>
                    <w:right w:val="none" w:sz="0" w:space="0" w:color="auto"/>
                  </w:divBdr>
                </w:div>
                <w:div w:id="5117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425">
          <w:marLeft w:val="0"/>
          <w:marRight w:val="0"/>
          <w:marTop w:val="0"/>
          <w:marBottom w:val="0"/>
          <w:divBdr>
            <w:top w:val="none" w:sz="0" w:space="0" w:color="auto"/>
            <w:left w:val="none" w:sz="0" w:space="0" w:color="auto"/>
            <w:bottom w:val="none" w:sz="0" w:space="0" w:color="auto"/>
            <w:right w:val="none" w:sz="0" w:space="0" w:color="auto"/>
          </w:divBdr>
          <w:divsChild>
            <w:div w:id="35013283">
              <w:marLeft w:val="0"/>
              <w:marRight w:val="0"/>
              <w:marTop w:val="0"/>
              <w:marBottom w:val="0"/>
              <w:divBdr>
                <w:top w:val="none" w:sz="0" w:space="0" w:color="auto"/>
                <w:left w:val="none" w:sz="0" w:space="0" w:color="auto"/>
                <w:bottom w:val="none" w:sz="0" w:space="0" w:color="auto"/>
                <w:right w:val="none" w:sz="0" w:space="0" w:color="auto"/>
              </w:divBdr>
              <w:divsChild>
                <w:div w:id="69810011">
                  <w:marLeft w:val="0"/>
                  <w:marRight w:val="0"/>
                  <w:marTop w:val="0"/>
                  <w:marBottom w:val="0"/>
                  <w:divBdr>
                    <w:top w:val="none" w:sz="0" w:space="0" w:color="auto"/>
                    <w:left w:val="none" w:sz="0" w:space="0" w:color="auto"/>
                    <w:bottom w:val="none" w:sz="0" w:space="0" w:color="auto"/>
                    <w:right w:val="none" w:sz="0" w:space="0" w:color="auto"/>
                  </w:divBdr>
                </w:div>
                <w:div w:id="9714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619">
          <w:marLeft w:val="0"/>
          <w:marRight w:val="0"/>
          <w:marTop w:val="0"/>
          <w:marBottom w:val="0"/>
          <w:divBdr>
            <w:top w:val="none" w:sz="0" w:space="0" w:color="auto"/>
            <w:left w:val="none" w:sz="0" w:space="0" w:color="auto"/>
            <w:bottom w:val="none" w:sz="0" w:space="0" w:color="auto"/>
            <w:right w:val="none" w:sz="0" w:space="0" w:color="auto"/>
          </w:divBdr>
          <w:divsChild>
            <w:div w:id="753211233">
              <w:marLeft w:val="0"/>
              <w:marRight w:val="0"/>
              <w:marTop w:val="0"/>
              <w:marBottom w:val="0"/>
              <w:divBdr>
                <w:top w:val="none" w:sz="0" w:space="0" w:color="auto"/>
                <w:left w:val="none" w:sz="0" w:space="0" w:color="auto"/>
                <w:bottom w:val="none" w:sz="0" w:space="0" w:color="auto"/>
                <w:right w:val="none" w:sz="0" w:space="0" w:color="auto"/>
              </w:divBdr>
              <w:divsChild>
                <w:div w:id="632371754">
                  <w:marLeft w:val="0"/>
                  <w:marRight w:val="0"/>
                  <w:marTop w:val="0"/>
                  <w:marBottom w:val="0"/>
                  <w:divBdr>
                    <w:top w:val="none" w:sz="0" w:space="0" w:color="auto"/>
                    <w:left w:val="none" w:sz="0" w:space="0" w:color="auto"/>
                    <w:bottom w:val="none" w:sz="0" w:space="0" w:color="auto"/>
                    <w:right w:val="none" w:sz="0" w:space="0" w:color="auto"/>
                  </w:divBdr>
                </w:div>
                <w:div w:id="17695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2087">
          <w:marLeft w:val="0"/>
          <w:marRight w:val="0"/>
          <w:marTop w:val="0"/>
          <w:marBottom w:val="0"/>
          <w:divBdr>
            <w:top w:val="none" w:sz="0" w:space="0" w:color="auto"/>
            <w:left w:val="none" w:sz="0" w:space="0" w:color="auto"/>
            <w:bottom w:val="none" w:sz="0" w:space="0" w:color="auto"/>
            <w:right w:val="none" w:sz="0" w:space="0" w:color="auto"/>
          </w:divBdr>
          <w:divsChild>
            <w:div w:id="458038065">
              <w:marLeft w:val="0"/>
              <w:marRight w:val="0"/>
              <w:marTop w:val="0"/>
              <w:marBottom w:val="0"/>
              <w:divBdr>
                <w:top w:val="none" w:sz="0" w:space="0" w:color="auto"/>
                <w:left w:val="none" w:sz="0" w:space="0" w:color="auto"/>
                <w:bottom w:val="none" w:sz="0" w:space="0" w:color="auto"/>
                <w:right w:val="none" w:sz="0" w:space="0" w:color="auto"/>
              </w:divBdr>
              <w:divsChild>
                <w:div w:id="316232496">
                  <w:marLeft w:val="0"/>
                  <w:marRight w:val="0"/>
                  <w:marTop w:val="0"/>
                  <w:marBottom w:val="0"/>
                  <w:divBdr>
                    <w:top w:val="none" w:sz="0" w:space="0" w:color="auto"/>
                    <w:left w:val="none" w:sz="0" w:space="0" w:color="auto"/>
                    <w:bottom w:val="none" w:sz="0" w:space="0" w:color="auto"/>
                    <w:right w:val="none" w:sz="0" w:space="0" w:color="auto"/>
                  </w:divBdr>
                </w:div>
                <w:div w:id="17592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96038">
      <w:bodyDiv w:val="1"/>
      <w:marLeft w:val="0"/>
      <w:marRight w:val="0"/>
      <w:marTop w:val="0"/>
      <w:marBottom w:val="0"/>
      <w:divBdr>
        <w:top w:val="none" w:sz="0" w:space="0" w:color="auto"/>
        <w:left w:val="none" w:sz="0" w:space="0" w:color="auto"/>
        <w:bottom w:val="none" w:sz="0" w:space="0" w:color="auto"/>
        <w:right w:val="none" w:sz="0" w:space="0" w:color="auto"/>
      </w:divBdr>
      <w:divsChild>
        <w:div w:id="267006994">
          <w:marLeft w:val="0"/>
          <w:marRight w:val="0"/>
          <w:marTop w:val="75"/>
          <w:marBottom w:val="75"/>
          <w:divBdr>
            <w:top w:val="none" w:sz="0" w:space="0" w:color="auto"/>
            <w:left w:val="none" w:sz="0" w:space="0" w:color="auto"/>
            <w:bottom w:val="none" w:sz="0" w:space="0" w:color="auto"/>
            <w:right w:val="none" w:sz="0" w:space="0" w:color="auto"/>
          </w:divBdr>
        </w:div>
        <w:div w:id="1472291432">
          <w:marLeft w:val="0"/>
          <w:marRight w:val="0"/>
          <w:marTop w:val="0"/>
          <w:marBottom w:val="0"/>
          <w:divBdr>
            <w:top w:val="none" w:sz="0" w:space="0" w:color="auto"/>
            <w:left w:val="none" w:sz="0" w:space="0" w:color="auto"/>
            <w:bottom w:val="none" w:sz="0" w:space="0" w:color="auto"/>
            <w:right w:val="none" w:sz="0" w:space="0" w:color="auto"/>
          </w:divBdr>
          <w:divsChild>
            <w:div w:id="456070451">
              <w:marLeft w:val="0"/>
              <w:marRight w:val="0"/>
              <w:marTop w:val="0"/>
              <w:marBottom w:val="0"/>
              <w:divBdr>
                <w:top w:val="none" w:sz="0" w:space="0" w:color="auto"/>
                <w:left w:val="none" w:sz="0" w:space="0" w:color="auto"/>
                <w:bottom w:val="none" w:sz="0" w:space="0" w:color="auto"/>
                <w:right w:val="none" w:sz="0" w:space="0" w:color="auto"/>
              </w:divBdr>
              <w:divsChild>
                <w:div w:id="725570059">
                  <w:marLeft w:val="0"/>
                  <w:marRight w:val="0"/>
                  <w:marTop w:val="0"/>
                  <w:marBottom w:val="0"/>
                  <w:divBdr>
                    <w:top w:val="none" w:sz="0" w:space="0" w:color="auto"/>
                    <w:left w:val="none" w:sz="0" w:space="0" w:color="auto"/>
                    <w:bottom w:val="none" w:sz="0" w:space="0" w:color="auto"/>
                    <w:right w:val="none" w:sz="0" w:space="0" w:color="auto"/>
                  </w:divBdr>
                </w:div>
                <w:div w:id="211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698">
          <w:marLeft w:val="0"/>
          <w:marRight w:val="0"/>
          <w:marTop w:val="0"/>
          <w:marBottom w:val="0"/>
          <w:divBdr>
            <w:top w:val="none" w:sz="0" w:space="0" w:color="auto"/>
            <w:left w:val="none" w:sz="0" w:space="0" w:color="auto"/>
            <w:bottom w:val="none" w:sz="0" w:space="0" w:color="auto"/>
            <w:right w:val="none" w:sz="0" w:space="0" w:color="auto"/>
          </w:divBdr>
          <w:divsChild>
            <w:div w:id="627853471">
              <w:marLeft w:val="0"/>
              <w:marRight w:val="0"/>
              <w:marTop w:val="0"/>
              <w:marBottom w:val="0"/>
              <w:divBdr>
                <w:top w:val="none" w:sz="0" w:space="0" w:color="auto"/>
                <w:left w:val="none" w:sz="0" w:space="0" w:color="auto"/>
                <w:bottom w:val="none" w:sz="0" w:space="0" w:color="auto"/>
                <w:right w:val="none" w:sz="0" w:space="0" w:color="auto"/>
              </w:divBdr>
              <w:divsChild>
                <w:div w:id="1212616690">
                  <w:marLeft w:val="0"/>
                  <w:marRight w:val="0"/>
                  <w:marTop w:val="0"/>
                  <w:marBottom w:val="0"/>
                  <w:divBdr>
                    <w:top w:val="none" w:sz="0" w:space="0" w:color="auto"/>
                    <w:left w:val="none" w:sz="0" w:space="0" w:color="auto"/>
                    <w:bottom w:val="none" w:sz="0" w:space="0" w:color="auto"/>
                    <w:right w:val="none" w:sz="0" w:space="0" w:color="auto"/>
                  </w:divBdr>
                </w:div>
                <w:div w:id="10145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0786">
          <w:marLeft w:val="0"/>
          <w:marRight w:val="0"/>
          <w:marTop w:val="0"/>
          <w:marBottom w:val="0"/>
          <w:divBdr>
            <w:top w:val="none" w:sz="0" w:space="0" w:color="auto"/>
            <w:left w:val="none" w:sz="0" w:space="0" w:color="auto"/>
            <w:bottom w:val="none" w:sz="0" w:space="0" w:color="auto"/>
            <w:right w:val="none" w:sz="0" w:space="0" w:color="auto"/>
          </w:divBdr>
          <w:divsChild>
            <w:div w:id="789664935">
              <w:marLeft w:val="0"/>
              <w:marRight w:val="0"/>
              <w:marTop w:val="0"/>
              <w:marBottom w:val="0"/>
              <w:divBdr>
                <w:top w:val="none" w:sz="0" w:space="0" w:color="auto"/>
                <w:left w:val="none" w:sz="0" w:space="0" w:color="auto"/>
                <w:bottom w:val="none" w:sz="0" w:space="0" w:color="auto"/>
                <w:right w:val="none" w:sz="0" w:space="0" w:color="auto"/>
              </w:divBdr>
              <w:divsChild>
                <w:div w:id="11801971">
                  <w:marLeft w:val="0"/>
                  <w:marRight w:val="0"/>
                  <w:marTop w:val="0"/>
                  <w:marBottom w:val="0"/>
                  <w:divBdr>
                    <w:top w:val="none" w:sz="0" w:space="0" w:color="auto"/>
                    <w:left w:val="none" w:sz="0" w:space="0" w:color="auto"/>
                    <w:bottom w:val="none" w:sz="0" w:space="0" w:color="auto"/>
                    <w:right w:val="none" w:sz="0" w:space="0" w:color="auto"/>
                  </w:divBdr>
                </w:div>
                <w:div w:id="17510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4077">
          <w:marLeft w:val="0"/>
          <w:marRight w:val="0"/>
          <w:marTop w:val="0"/>
          <w:marBottom w:val="0"/>
          <w:divBdr>
            <w:top w:val="none" w:sz="0" w:space="0" w:color="auto"/>
            <w:left w:val="none" w:sz="0" w:space="0" w:color="auto"/>
            <w:bottom w:val="none" w:sz="0" w:space="0" w:color="auto"/>
            <w:right w:val="none" w:sz="0" w:space="0" w:color="auto"/>
          </w:divBdr>
          <w:divsChild>
            <w:div w:id="1346131328">
              <w:marLeft w:val="0"/>
              <w:marRight w:val="0"/>
              <w:marTop w:val="0"/>
              <w:marBottom w:val="0"/>
              <w:divBdr>
                <w:top w:val="none" w:sz="0" w:space="0" w:color="auto"/>
                <w:left w:val="none" w:sz="0" w:space="0" w:color="auto"/>
                <w:bottom w:val="none" w:sz="0" w:space="0" w:color="auto"/>
                <w:right w:val="none" w:sz="0" w:space="0" w:color="auto"/>
              </w:divBdr>
              <w:divsChild>
                <w:div w:id="1002126824">
                  <w:marLeft w:val="0"/>
                  <w:marRight w:val="0"/>
                  <w:marTop w:val="0"/>
                  <w:marBottom w:val="0"/>
                  <w:divBdr>
                    <w:top w:val="none" w:sz="0" w:space="0" w:color="auto"/>
                    <w:left w:val="none" w:sz="0" w:space="0" w:color="auto"/>
                    <w:bottom w:val="none" w:sz="0" w:space="0" w:color="auto"/>
                    <w:right w:val="none" w:sz="0" w:space="0" w:color="auto"/>
                  </w:divBdr>
                </w:div>
                <w:div w:id="19716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4618">
          <w:marLeft w:val="0"/>
          <w:marRight w:val="0"/>
          <w:marTop w:val="0"/>
          <w:marBottom w:val="0"/>
          <w:divBdr>
            <w:top w:val="none" w:sz="0" w:space="0" w:color="auto"/>
            <w:left w:val="none" w:sz="0" w:space="0" w:color="auto"/>
            <w:bottom w:val="none" w:sz="0" w:space="0" w:color="auto"/>
            <w:right w:val="none" w:sz="0" w:space="0" w:color="auto"/>
          </w:divBdr>
          <w:divsChild>
            <w:div w:id="1518229098">
              <w:marLeft w:val="0"/>
              <w:marRight w:val="0"/>
              <w:marTop w:val="0"/>
              <w:marBottom w:val="0"/>
              <w:divBdr>
                <w:top w:val="none" w:sz="0" w:space="0" w:color="auto"/>
                <w:left w:val="none" w:sz="0" w:space="0" w:color="auto"/>
                <w:bottom w:val="none" w:sz="0" w:space="0" w:color="auto"/>
                <w:right w:val="none" w:sz="0" w:space="0" w:color="auto"/>
              </w:divBdr>
              <w:divsChild>
                <w:div w:id="783427379">
                  <w:marLeft w:val="0"/>
                  <w:marRight w:val="0"/>
                  <w:marTop w:val="0"/>
                  <w:marBottom w:val="0"/>
                  <w:divBdr>
                    <w:top w:val="none" w:sz="0" w:space="0" w:color="auto"/>
                    <w:left w:val="none" w:sz="0" w:space="0" w:color="auto"/>
                    <w:bottom w:val="none" w:sz="0" w:space="0" w:color="auto"/>
                    <w:right w:val="none" w:sz="0" w:space="0" w:color="auto"/>
                  </w:divBdr>
                </w:div>
                <w:div w:id="15868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33043">
          <w:marLeft w:val="0"/>
          <w:marRight w:val="0"/>
          <w:marTop w:val="0"/>
          <w:marBottom w:val="0"/>
          <w:divBdr>
            <w:top w:val="none" w:sz="0" w:space="0" w:color="auto"/>
            <w:left w:val="none" w:sz="0" w:space="0" w:color="auto"/>
            <w:bottom w:val="none" w:sz="0" w:space="0" w:color="auto"/>
            <w:right w:val="none" w:sz="0" w:space="0" w:color="auto"/>
          </w:divBdr>
          <w:divsChild>
            <w:div w:id="1897281309">
              <w:marLeft w:val="0"/>
              <w:marRight w:val="0"/>
              <w:marTop w:val="0"/>
              <w:marBottom w:val="0"/>
              <w:divBdr>
                <w:top w:val="none" w:sz="0" w:space="0" w:color="auto"/>
                <w:left w:val="none" w:sz="0" w:space="0" w:color="auto"/>
                <w:bottom w:val="none" w:sz="0" w:space="0" w:color="auto"/>
                <w:right w:val="none" w:sz="0" w:space="0" w:color="auto"/>
              </w:divBdr>
              <w:divsChild>
                <w:div w:id="789203250">
                  <w:marLeft w:val="0"/>
                  <w:marRight w:val="0"/>
                  <w:marTop w:val="0"/>
                  <w:marBottom w:val="0"/>
                  <w:divBdr>
                    <w:top w:val="none" w:sz="0" w:space="0" w:color="auto"/>
                    <w:left w:val="none" w:sz="0" w:space="0" w:color="auto"/>
                    <w:bottom w:val="none" w:sz="0" w:space="0" w:color="auto"/>
                    <w:right w:val="none" w:sz="0" w:space="0" w:color="auto"/>
                  </w:divBdr>
                </w:div>
                <w:div w:id="3244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6908">
          <w:marLeft w:val="0"/>
          <w:marRight w:val="0"/>
          <w:marTop w:val="0"/>
          <w:marBottom w:val="0"/>
          <w:divBdr>
            <w:top w:val="none" w:sz="0" w:space="0" w:color="auto"/>
            <w:left w:val="none" w:sz="0" w:space="0" w:color="auto"/>
            <w:bottom w:val="none" w:sz="0" w:space="0" w:color="auto"/>
            <w:right w:val="none" w:sz="0" w:space="0" w:color="auto"/>
          </w:divBdr>
          <w:divsChild>
            <w:div w:id="1642807268">
              <w:marLeft w:val="0"/>
              <w:marRight w:val="0"/>
              <w:marTop w:val="0"/>
              <w:marBottom w:val="0"/>
              <w:divBdr>
                <w:top w:val="none" w:sz="0" w:space="0" w:color="auto"/>
                <w:left w:val="none" w:sz="0" w:space="0" w:color="auto"/>
                <w:bottom w:val="none" w:sz="0" w:space="0" w:color="auto"/>
                <w:right w:val="none" w:sz="0" w:space="0" w:color="auto"/>
              </w:divBdr>
              <w:divsChild>
                <w:div w:id="2029453599">
                  <w:marLeft w:val="0"/>
                  <w:marRight w:val="0"/>
                  <w:marTop w:val="0"/>
                  <w:marBottom w:val="0"/>
                  <w:divBdr>
                    <w:top w:val="none" w:sz="0" w:space="0" w:color="auto"/>
                    <w:left w:val="none" w:sz="0" w:space="0" w:color="auto"/>
                    <w:bottom w:val="none" w:sz="0" w:space="0" w:color="auto"/>
                    <w:right w:val="none" w:sz="0" w:space="0" w:color="auto"/>
                  </w:divBdr>
                </w:div>
                <w:div w:id="269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7079">
          <w:marLeft w:val="0"/>
          <w:marRight w:val="0"/>
          <w:marTop w:val="0"/>
          <w:marBottom w:val="0"/>
          <w:divBdr>
            <w:top w:val="none" w:sz="0" w:space="0" w:color="auto"/>
            <w:left w:val="none" w:sz="0" w:space="0" w:color="auto"/>
            <w:bottom w:val="none" w:sz="0" w:space="0" w:color="auto"/>
            <w:right w:val="none" w:sz="0" w:space="0" w:color="auto"/>
          </w:divBdr>
          <w:divsChild>
            <w:div w:id="36708939">
              <w:marLeft w:val="0"/>
              <w:marRight w:val="0"/>
              <w:marTop w:val="0"/>
              <w:marBottom w:val="0"/>
              <w:divBdr>
                <w:top w:val="none" w:sz="0" w:space="0" w:color="auto"/>
                <w:left w:val="none" w:sz="0" w:space="0" w:color="auto"/>
                <w:bottom w:val="none" w:sz="0" w:space="0" w:color="auto"/>
                <w:right w:val="none" w:sz="0" w:space="0" w:color="auto"/>
              </w:divBdr>
              <w:divsChild>
                <w:div w:id="2054958166">
                  <w:marLeft w:val="0"/>
                  <w:marRight w:val="0"/>
                  <w:marTop w:val="0"/>
                  <w:marBottom w:val="0"/>
                  <w:divBdr>
                    <w:top w:val="none" w:sz="0" w:space="0" w:color="auto"/>
                    <w:left w:val="none" w:sz="0" w:space="0" w:color="auto"/>
                    <w:bottom w:val="none" w:sz="0" w:space="0" w:color="auto"/>
                    <w:right w:val="none" w:sz="0" w:space="0" w:color="auto"/>
                  </w:divBdr>
                </w:div>
                <w:div w:id="18043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1896">
          <w:marLeft w:val="0"/>
          <w:marRight w:val="0"/>
          <w:marTop w:val="0"/>
          <w:marBottom w:val="0"/>
          <w:divBdr>
            <w:top w:val="none" w:sz="0" w:space="0" w:color="auto"/>
            <w:left w:val="none" w:sz="0" w:space="0" w:color="auto"/>
            <w:bottom w:val="none" w:sz="0" w:space="0" w:color="auto"/>
            <w:right w:val="none" w:sz="0" w:space="0" w:color="auto"/>
          </w:divBdr>
          <w:divsChild>
            <w:div w:id="457912380">
              <w:marLeft w:val="0"/>
              <w:marRight w:val="0"/>
              <w:marTop w:val="0"/>
              <w:marBottom w:val="0"/>
              <w:divBdr>
                <w:top w:val="none" w:sz="0" w:space="0" w:color="auto"/>
                <w:left w:val="none" w:sz="0" w:space="0" w:color="auto"/>
                <w:bottom w:val="none" w:sz="0" w:space="0" w:color="auto"/>
                <w:right w:val="none" w:sz="0" w:space="0" w:color="auto"/>
              </w:divBdr>
              <w:divsChild>
                <w:div w:id="2075548081">
                  <w:marLeft w:val="0"/>
                  <w:marRight w:val="0"/>
                  <w:marTop w:val="0"/>
                  <w:marBottom w:val="0"/>
                  <w:divBdr>
                    <w:top w:val="none" w:sz="0" w:space="0" w:color="auto"/>
                    <w:left w:val="none" w:sz="0" w:space="0" w:color="auto"/>
                    <w:bottom w:val="none" w:sz="0" w:space="0" w:color="auto"/>
                    <w:right w:val="none" w:sz="0" w:space="0" w:color="auto"/>
                  </w:divBdr>
                </w:div>
                <w:div w:id="1637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89700">
          <w:marLeft w:val="0"/>
          <w:marRight w:val="0"/>
          <w:marTop w:val="0"/>
          <w:marBottom w:val="0"/>
          <w:divBdr>
            <w:top w:val="none" w:sz="0" w:space="0" w:color="auto"/>
            <w:left w:val="none" w:sz="0" w:space="0" w:color="auto"/>
            <w:bottom w:val="none" w:sz="0" w:space="0" w:color="auto"/>
            <w:right w:val="none" w:sz="0" w:space="0" w:color="auto"/>
          </w:divBdr>
          <w:divsChild>
            <w:div w:id="360326894">
              <w:marLeft w:val="0"/>
              <w:marRight w:val="0"/>
              <w:marTop w:val="0"/>
              <w:marBottom w:val="0"/>
              <w:divBdr>
                <w:top w:val="none" w:sz="0" w:space="0" w:color="auto"/>
                <w:left w:val="none" w:sz="0" w:space="0" w:color="auto"/>
                <w:bottom w:val="none" w:sz="0" w:space="0" w:color="auto"/>
                <w:right w:val="none" w:sz="0" w:space="0" w:color="auto"/>
              </w:divBdr>
              <w:divsChild>
                <w:div w:id="1061556408">
                  <w:marLeft w:val="0"/>
                  <w:marRight w:val="0"/>
                  <w:marTop w:val="0"/>
                  <w:marBottom w:val="0"/>
                  <w:divBdr>
                    <w:top w:val="none" w:sz="0" w:space="0" w:color="auto"/>
                    <w:left w:val="none" w:sz="0" w:space="0" w:color="auto"/>
                    <w:bottom w:val="none" w:sz="0" w:space="0" w:color="auto"/>
                    <w:right w:val="none" w:sz="0" w:space="0" w:color="auto"/>
                  </w:divBdr>
                </w:div>
                <w:div w:id="21289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6733">
          <w:marLeft w:val="0"/>
          <w:marRight w:val="0"/>
          <w:marTop w:val="0"/>
          <w:marBottom w:val="0"/>
          <w:divBdr>
            <w:top w:val="none" w:sz="0" w:space="0" w:color="auto"/>
            <w:left w:val="none" w:sz="0" w:space="0" w:color="auto"/>
            <w:bottom w:val="none" w:sz="0" w:space="0" w:color="auto"/>
            <w:right w:val="none" w:sz="0" w:space="0" w:color="auto"/>
          </w:divBdr>
          <w:divsChild>
            <w:div w:id="537278779">
              <w:marLeft w:val="0"/>
              <w:marRight w:val="0"/>
              <w:marTop w:val="0"/>
              <w:marBottom w:val="0"/>
              <w:divBdr>
                <w:top w:val="none" w:sz="0" w:space="0" w:color="auto"/>
                <w:left w:val="none" w:sz="0" w:space="0" w:color="auto"/>
                <w:bottom w:val="none" w:sz="0" w:space="0" w:color="auto"/>
                <w:right w:val="none" w:sz="0" w:space="0" w:color="auto"/>
              </w:divBdr>
              <w:divsChild>
                <w:div w:id="2011983387">
                  <w:marLeft w:val="0"/>
                  <w:marRight w:val="0"/>
                  <w:marTop w:val="0"/>
                  <w:marBottom w:val="0"/>
                  <w:divBdr>
                    <w:top w:val="none" w:sz="0" w:space="0" w:color="auto"/>
                    <w:left w:val="none" w:sz="0" w:space="0" w:color="auto"/>
                    <w:bottom w:val="none" w:sz="0" w:space="0" w:color="auto"/>
                    <w:right w:val="none" w:sz="0" w:space="0" w:color="auto"/>
                  </w:divBdr>
                </w:div>
                <w:div w:id="5336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046">
          <w:marLeft w:val="0"/>
          <w:marRight w:val="0"/>
          <w:marTop w:val="0"/>
          <w:marBottom w:val="0"/>
          <w:divBdr>
            <w:top w:val="none" w:sz="0" w:space="0" w:color="auto"/>
            <w:left w:val="none" w:sz="0" w:space="0" w:color="auto"/>
            <w:bottom w:val="none" w:sz="0" w:space="0" w:color="auto"/>
            <w:right w:val="none" w:sz="0" w:space="0" w:color="auto"/>
          </w:divBdr>
          <w:divsChild>
            <w:div w:id="213858097">
              <w:marLeft w:val="0"/>
              <w:marRight w:val="0"/>
              <w:marTop w:val="0"/>
              <w:marBottom w:val="0"/>
              <w:divBdr>
                <w:top w:val="none" w:sz="0" w:space="0" w:color="auto"/>
                <w:left w:val="none" w:sz="0" w:space="0" w:color="auto"/>
                <w:bottom w:val="none" w:sz="0" w:space="0" w:color="auto"/>
                <w:right w:val="none" w:sz="0" w:space="0" w:color="auto"/>
              </w:divBdr>
              <w:divsChild>
                <w:div w:id="1986087517">
                  <w:marLeft w:val="0"/>
                  <w:marRight w:val="0"/>
                  <w:marTop w:val="0"/>
                  <w:marBottom w:val="0"/>
                  <w:divBdr>
                    <w:top w:val="none" w:sz="0" w:space="0" w:color="auto"/>
                    <w:left w:val="none" w:sz="0" w:space="0" w:color="auto"/>
                    <w:bottom w:val="none" w:sz="0" w:space="0" w:color="auto"/>
                    <w:right w:val="none" w:sz="0" w:space="0" w:color="auto"/>
                  </w:divBdr>
                </w:div>
                <w:div w:id="18182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85790">
      <w:bodyDiv w:val="1"/>
      <w:marLeft w:val="0"/>
      <w:marRight w:val="0"/>
      <w:marTop w:val="0"/>
      <w:marBottom w:val="0"/>
      <w:divBdr>
        <w:top w:val="none" w:sz="0" w:space="0" w:color="auto"/>
        <w:left w:val="none" w:sz="0" w:space="0" w:color="auto"/>
        <w:bottom w:val="none" w:sz="0" w:space="0" w:color="auto"/>
        <w:right w:val="none" w:sz="0" w:space="0" w:color="auto"/>
      </w:divBdr>
      <w:divsChild>
        <w:div w:id="175581021">
          <w:marLeft w:val="0"/>
          <w:marRight w:val="0"/>
          <w:marTop w:val="75"/>
          <w:marBottom w:val="75"/>
          <w:divBdr>
            <w:top w:val="none" w:sz="0" w:space="0" w:color="auto"/>
            <w:left w:val="none" w:sz="0" w:space="0" w:color="auto"/>
            <w:bottom w:val="none" w:sz="0" w:space="0" w:color="auto"/>
            <w:right w:val="none" w:sz="0" w:space="0" w:color="auto"/>
          </w:divBdr>
        </w:div>
        <w:div w:id="1474567085">
          <w:marLeft w:val="0"/>
          <w:marRight w:val="0"/>
          <w:marTop w:val="0"/>
          <w:marBottom w:val="0"/>
          <w:divBdr>
            <w:top w:val="none" w:sz="0" w:space="0" w:color="auto"/>
            <w:left w:val="none" w:sz="0" w:space="0" w:color="auto"/>
            <w:bottom w:val="none" w:sz="0" w:space="0" w:color="auto"/>
            <w:right w:val="none" w:sz="0" w:space="0" w:color="auto"/>
          </w:divBdr>
          <w:divsChild>
            <w:div w:id="368652660">
              <w:marLeft w:val="0"/>
              <w:marRight w:val="0"/>
              <w:marTop w:val="0"/>
              <w:marBottom w:val="0"/>
              <w:divBdr>
                <w:top w:val="none" w:sz="0" w:space="0" w:color="auto"/>
                <w:left w:val="none" w:sz="0" w:space="0" w:color="auto"/>
                <w:bottom w:val="none" w:sz="0" w:space="0" w:color="auto"/>
                <w:right w:val="none" w:sz="0" w:space="0" w:color="auto"/>
              </w:divBdr>
              <w:divsChild>
                <w:div w:id="961305195">
                  <w:marLeft w:val="0"/>
                  <w:marRight w:val="0"/>
                  <w:marTop w:val="0"/>
                  <w:marBottom w:val="0"/>
                  <w:divBdr>
                    <w:top w:val="none" w:sz="0" w:space="0" w:color="auto"/>
                    <w:left w:val="none" w:sz="0" w:space="0" w:color="auto"/>
                    <w:bottom w:val="none" w:sz="0" w:space="0" w:color="auto"/>
                    <w:right w:val="none" w:sz="0" w:space="0" w:color="auto"/>
                  </w:divBdr>
                </w:div>
                <w:div w:id="14494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9953">
          <w:marLeft w:val="0"/>
          <w:marRight w:val="0"/>
          <w:marTop w:val="0"/>
          <w:marBottom w:val="0"/>
          <w:divBdr>
            <w:top w:val="none" w:sz="0" w:space="0" w:color="auto"/>
            <w:left w:val="none" w:sz="0" w:space="0" w:color="auto"/>
            <w:bottom w:val="none" w:sz="0" w:space="0" w:color="auto"/>
            <w:right w:val="none" w:sz="0" w:space="0" w:color="auto"/>
          </w:divBdr>
          <w:divsChild>
            <w:div w:id="1240212873">
              <w:marLeft w:val="0"/>
              <w:marRight w:val="0"/>
              <w:marTop w:val="0"/>
              <w:marBottom w:val="0"/>
              <w:divBdr>
                <w:top w:val="none" w:sz="0" w:space="0" w:color="auto"/>
                <w:left w:val="none" w:sz="0" w:space="0" w:color="auto"/>
                <w:bottom w:val="none" w:sz="0" w:space="0" w:color="auto"/>
                <w:right w:val="none" w:sz="0" w:space="0" w:color="auto"/>
              </w:divBdr>
              <w:divsChild>
                <w:div w:id="1153453633">
                  <w:marLeft w:val="0"/>
                  <w:marRight w:val="0"/>
                  <w:marTop w:val="0"/>
                  <w:marBottom w:val="0"/>
                  <w:divBdr>
                    <w:top w:val="none" w:sz="0" w:space="0" w:color="auto"/>
                    <w:left w:val="none" w:sz="0" w:space="0" w:color="auto"/>
                    <w:bottom w:val="none" w:sz="0" w:space="0" w:color="auto"/>
                    <w:right w:val="none" w:sz="0" w:space="0" w:color="auto"/>
                  </w:divBdr>
                </w:div>
                <w:div w:id="10256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16047">
          <w:marLeft w:val="0"/>
          <w:marRight w:val="0"/>
          <w:marTop w:val="0"/>
          <w:marBottom w:val="0"/>
          <w:divBdr>
            <w:top w:val="none" w:sz="0" w:space="0" w:color="auto"/>
            <w:left w:val="none" w:sz="0" w:space="0" w:color="auto"/>
            <w:bottom w:val="none" w:sz="0" w:space="0" w:color="auto"/>
            <w:right w:val="none" w:sz="0" w:space="0" w:color="auto"/>
          </w:divBdr>
          <w:divsChild>
            <w:div w:id="2086217692">
              <w:marLeft w:val="0"/>
              <w:marRight w:val="0"/>
              <w:marTop w:val="0"/>
              <w:marBottom w:val="0"/>
              <w:divBdr>
                <w:top w:val="none" w:sz="0" w:space="0" w:color="auto"/>
                <w:left w:val="none" w:sz="0" w:space="0" w:color="auto"/>
                <w:bottom w:val="none" w:sz="0" w:space="0" w:color="auto"/>
                <w:right w:val="none" w:sz="0" w:space="0" w:color="auto"/>
              </w:divBdr>
              <w:divsChild>
                <w:div w:id="1797791966">
                  <w:marLeft w:val="0"/>
                  <w:marRight w:val="0"/>
                  <w:marTop w:val="0"/>
                  <w:marBottom w:val="0"/>
                  <w:divBdr>
                    <w:top w:val="none" w:sz="0" w:space="0" w:color="auto"/>
                    <w:left w:val="none" w:sz="0" w:space="0" w:color="auto"/>
                    <w:bottom w:val="none" w:sz="0" w:space="0" w:color="auto"/>
                    <w:right w:val="none" w:sz="0" w:space="0" w:color="auto"/>
                  </w:divBdr>
                </w:div>
                <w:div w:id="18242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22162">
          <w:marLeft w:val="0"/>
          <w:marRight w:val="0"/>
          <w:marTop w:val="0"/>
          <w:marBottom w:val="0"/>
          <w:divBdr>
            <w:top w:val="none" w:sz="0" w:space="0" w:color="auto"/>
            <w:left w:val="none" w:sz="0" w:space="0" w:color="auto"/>
            <w:bottom w:val="none" w:sz="0" w:space="0" w:color="auto"/>
            <w:right w:val="none" w:sz="0" w:space="0" w:color="auto"/>
          </w:divBdr>
          <w:divsChild>
            <w:div w:id="734085447">
              <w:marLeft w:val="0"/>
              <w:marRight w:val="0"/>
              <w:marTop w:val="0"/>
              <w:marBottom w:val="0"/>
              <w:divBdr>
                <w:top w:val="none" w:sz="0" w:space="0" w:color="auto"/>
                <w:left w:val="none" w:sz="0" w:space="0" w:color="auto"/>
                <w:bottom w:val="none" w:sz="0" w:space="0" w:color="auto"/>
                <w:right w:val="none" w:sz="0" w:space="0" w:color="auto"/>
              </w:divBdr>
              <w:divsChild>
                <w:div w:id="1925142280">
                  <w:marLeft w:val="0"/>
                  <w:marRight w:val="0"/>
                  <w:marTop w:val="0"/>
                  <w:marBottom w:val="0"/>
                  <w:divBdr>
                    <w:top w:val="none" w:sz="0" w:space="0" w:color="auto"/>
                    <w:left w:val="none" w:sz="0" w:space="0" w:color="auto"/>
                    <w:bottom w:val="none" w:sz="0" w:space="0" w:color="auto"/>
                    <w:right w:val="none" w:sz="0" w:space="0" w:color="auto"/>
                  </w:divBdr>
                </w:div>
                <w:div w:id="17276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9901">
          <w:marLeft w:val="0"/>
          <w:marRight w:val="0"/>
          <w:marTop w:val="0"/>
          <w:marBottom w:val="0"/>
          <w:divBdr>
            <w:top w:val="none" w:sz="0" w:space="0" w:color="auto"/>
            <w:left w:val="none" w:sz="0" w:space="0" w:color="auto"/>
            <w:bottom w:val="none" w:sz="0" w:space="0" w:color="auto"/>
            <w:right w:val="none" w:sz="0" w:space="0" w:color="auto"/>
          </w:divBdr>
          <w:divsChild>
            <w:div w:id="1791049133">
              <w:marLeft w:val="0"/>
              <w:marRight w:val="0"/>
              <w:marTop w:val="0"/>
              <w:marBottom w:val="0"/>
              <w:divBdr>
                <w:top w:val="none" w:sz="0" w:space="0" w:color="auto"/>
                <w:left w:val="none" w:sz="0" w:space="0" w:color="auto"/>
                <w:bottom w:val="none" w:sz="0" w:space="0" w:color="auto"/>
                <w:right w:val="none" w:sz="0" w:space="0" w:color="auto"/>
              </w:divBdr>
              <w:divsChild>
                <w:div w:id="1129012591">
                  <w:marLeft w:val="0"/>
                  <w:marRight w:val="0"/>
                  <w:marTop w:val="0"/>
                  <w:marBottom w:val="0"/>
                  <w:divBdr>
                    <w:top w:val="none" w:sz="0" w:space="0" w:color="auto"/>
                    <w:left w:val="none" w:sz="0" w:space="0" w:color="auto"/>
                    <w:bottom w:val="none" w:sz="0" w:space="0" w:color="auto"/>
                    <w:right w:val="none" w:sz="0" w:space="0" w:color="auto"/>
                  </w:divBdr>
                </w:div>
                <w:div w:id="21153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5387">
          <w:marLeft w:val="0"/>
          <w:marRight w:val="0"/>
          <w:marTop w:val="0"/>
          <w:marBottom w:val="0"/>
          <w:divBdr>
            <w:top w:val="none" w:sz="0" w:space="0" w:color="auto"/>
            <w:left w:val="none" w:sz="0" w:space="0" w:color="auto"/>
            <w:bottom w:val="none" w:sz="0" w:space="0" w:color="auto"/>
            <w:right w:val="none" w:sz="0" w:space="0" w:color="auto"/>
          </w:divBdr>
          <w:divsChild>
            <w:div w:id="1115173673">
              <w:marLeft w:val="0"/>
              <w:marRight w:val="0"/>
              <w:marTop w:val="0"/>
              <w:marBottom w:val="0"/>
              <w:divBdr>
                <w:top w:val="none" w:sz="0" w:space="0" w:color="auto"/>
                <w:left w:val="none" w:sz="0" w:space="0" w:color="auto"/>
                <w:bottom w:val="none" w:sz="0" w:space="0" w:color="auto"/>
                <w:right w:val="none" w:sz="0" w:space="0" w:color="auto"/>
              </w:divBdr>
              <w:divsChild>
                <w:div w:id="1107114668">
                  <w:marLeft w:val="0"/>
                  <w:marRight w:val="0"/>
                  <w:marTop w:val="0"/>
                  <w:marBottom w:val="0"/>
                  <w:divBdr>
                    <w:top w:val="none" w:sz="0" w:space="0" w:color="auto"/>
                    <w:left w:val="none" w:sz="0" w:space="0" w:color="auto"/>
                    <w:bottom w:val="none" w:sz="0" w:space="0" w:color="auto"/>
                    <w:right w:val="none" w:sz="0" w:space="0" w:color="auto"/>
                  </w:divBdr>
                </w:div>
                <w:div w:id="15961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7694">
          <w:marLeft w:val="0"/>
          <w:marRight w:val="0"/>
          <w:marTop w:val="0"/>
          <w:marBottom w:val="0"/>
          <w:divBdr>
            <w:top w:val="none" w:sz="0" w:space="0" w:color="auto"/>
            <w:left w:val="none" w:sz="0" w:space="0" w:color="auto"/>
            <w:bottom w:val="none" w:sz="0" w:space="0" w:color="auto"/>
            <w:right w:val="none" w:sz="0" w:space="0" w:color="auto"/>
          </w:divBdr>
          <w:divsChild>
            <w:div w:id="1069422351">
              <w:marLeft w:val="0"/>
              <w:marRight w:val="0"/>
              <w:marTop w:val="0"/>
              <w:marBottom w:val="0"/>
              <w:divBdr>
                <w:top w:val="none" w:sz="0" w:space="0" w:color="auto"/>
                <w:left w:val="none" w:sz="0" w:space="0" w:color="auto"/>
                <w:bottom w:val="none" w:sz="0" w:space="0" w:color="auto"/>
                <w:right w:val="none" w:sz="0" w:space="0" w:color="auto"/>
              </w:divBdr>
              <w:divsChild>
                <w:div w:id="886918821">
                  <w:marLeft w:val="0"/>
                  <w:marRight w:val="0"/>
                  <w:marTop w:val="0"/>
                  <w:marBottom w:val="0"/>
                  <w:divBdr>
                    <w:top w:val="none" w:sz="0" w:space="0" w:color="auto"/>
                    <w:left w:val="none" w:sz="0" w:space="0" w:color="auto"/>
                    <w:bottom w:val="none" w:sz="0" w:space="0" w:color="auto"/>
                    <w:right w:val="none" w:sz="0" w:space="0" w:color="auto"/>
                  </w:divBdr>
                </w:div>
                <w:div w:id="586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5859">
          <w:marLeft w:val="0"/>
          <w:marRight w:val="0"/>
          <w:marTop w:val="0"/>
          <w:marBottom w:val="0"/>
          <w:divBdr>
            <w:top w:val="none" w:sz="0" w:space="0" w:color="auto"/>
            <w:left w:val="none" w:sz="0" w:space="0" w:color="auto"/>
            <w:bottom w:val="none" w:sz="0" w:space="0" w:color="auto"/>
            <w:right w:val="none" w:sz="0" w:space="0" w:color="auto"/>
          </w:divBdr>
          <w:divsChild>
            <w:div w:id="248347122">
              <w:marLeft w:val="0"/>
              <w:marRight w:val="0"/>
              <w:marTop w:val="0"/>
              <w:marBottom w:val="0"/>
              <w:divBdr>
                <w:top w:val="none" w:sz="0" w:space="0" w:color="auto"/>
                <w:left w:val="none" w:sz="0" w:space="0" w:color="auto"/>
                <w:bottom w:val="none" w:sz="0" w:space="0" w:color="auto"/>
                <w:right w:val="none" w:sz="0" w:space="0" w:color="auto"/>
              </w:divBdr>
              <w:divsChild>
                <w:div w:id="1814324452">
                  <w:marLeft w:val="0"/>
                  <w:marRight w:val="0"/>
                  <w:marTop w:val="0"/>
                  <w:marBottom w:val="0"/>
                  <w:divBdr>
                    <w:top w:val="none" w:sz="0" w:space="0" w:color="auto"/>
                    <w:left w:val="none" w:sz="0" w:space="0" w:color="auto"/>
                    <w:bottom w:val="none" w:sz="0" w:space="0" w:color="auto"/>
                    <w:right w:val="none" w:sz="0" w:space="0" w:color="auto"/>
                  </w:divBdr>
                </w:div>
                <w:div w:id="6327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72249">
          <w:marLeft w:val="0"/>
          <w:marRight w:val="0"/>
          <w:marTop w:val="0"/>
          <w:marBottom w:val="0"/>
          <w:divBdr>
            <w:top w:val="none" w:sz="0" w:space="0" w:color="auto"/>
            <w:left w:val="none" w:sz="0" w:space="0" w:color="auto"/>
            <w:bottom w:val="none" w:sz="0" w:space="0" w:color="auto"/>
            <w:right w:val="none" w:sz="0" w:space="0" w:color="auto"/>
          </w:divBdr>
          <w:divsChild>
            <w:div w:id="1804495304">
              <w:marLeft w:val="0"/>
              <w:marRight w:val="0"/>
              <w:marTop w:val="0"/>
              <w:marBottom w:val="0"/>
              <w:divBdr>
                <w:top w:val="none" w:sz="0" w:space="0" w:color="auto"/>
                <w:left w:val="none" w:sz="0" w:space="0" w:color="auto"/>
                <w:bottom w:val="none" w:sz="0" w:space="0" w:color="auto"/>
                <w:right w:val="none" w:sz="0" w:space="0" w:color="auto"/>
              </w:divBdr>
              <w:divsChild>
                <w:div w:id="1977294528">
                  <w:marLeft w:val="0"/>
                  <w:marRight w:val="0"/>
                  <w:marTop w:val="0"/>
                  <w:marBottom w:val="0"/>
                  <w:divBdr>
                    <w:top w:val="none" w:sz="0" w:space="0" w:color="auto"/>
                    <w:left w:val="none" w:sz="0" w:space="0" w:color="auto"/>
                    <w:bottom w:val="none" w:sz="0" w:space="0" w:color="auto"/>
                    <w:right w:val="none" w:sz="0" w:space="0" w:color="auto"/>
                  </w:divBdr>
                </w:div>
                <w:div w:id="11362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8933">
      <w:bodyDiv w:val="1"/>
      <w:marLeft w:val="0"/>
      <w:marRight w:val="0"/>
      <w:marTop w:val="0"/>
      <w:marBottom w:val="0"/>
      <w:divBdr>
        <w:top w:val="none" w:sz="0" w:space="0" w:color="auto"/>
        <w:left w:val="none" w:sz="0" w:space="0" w:color="auto"/>
        <w:bottom w:val="none" w:sz="0" w:space="0" w:color="auto"/>
        <w:right w:val="none" w:sz="0" w:space="0" w:color="auto"/>
      </w:divBdr>
      <w:divsChild>
        <w:div w:id="36011414">
          <w:marLeft w:val="0"/>
          <w:marRight w:val="0"/>
          <w:marTop w:val="75"/>
          <w:marBottom w:val="75"/>
          <w:divBdr>
            <w:top w:val="none" w:sz="0" w:space="0" w:color="auto"/>
            <w:left w:val="none" w:sz="0" w:space="0" w:color="auto"/>
            <w:bottom w:val="none" w:sz="0" w:space="0" w:color="auto"/>
            <w:right w:val="none" w:sz="0" w:space="0" w:color="auto"/>
          </w:divBdr>
        </w:div>
        <w:div w:id="1966497281">
          <w:marLeft w:val="0"/>
          <w:marRight w:val="0"/>
          <w:marTop w:val="0"/>
          <w:marBottom w:val="0"/>
          <w:divBdr>
            <w:top w:val="none" w:sz="0" w:space="0" w:color="auto"/>
            <w:left w:val="none" w:sz="0" w:space="0" w:color="auto"/>
            <w:bottom w:val="none" w:sz="0" w:space="0" w:color="auto"/>
            <w:right w:val="none" w:sz="0" w:space="0" w:color="auto"/>
          </w:divBdr>
          <w:divsChild>
            <w:div w:id="7296916">
              <w:marLeft w:val="0"/>
              <w:marRight w:val="0"/>
              <w:marTop w:val="0"/>
              <w:marBottom w:val="0"/>
              <w:divBdr>
                <w:top w:val="none" w:sz="0" w:space="0" w:color="auto"/>
                <w:left w:val="none" w:sz="0" w:space="0" w:color="auto"/>
                <w:bottom w:val="none" w:sz="0" w:space="0" w:color="auto"/>
                <w:right w:val="none" w:sz="0" w:space="0" w:color="auto"/>
              </w:divBdr>
              <w:divsChild>
                <w:div w:id="517963044">
                  <w:marLeft w:val="0"/>
                  <w:marRight w:val="0"/>
                  <w:marTop w:val="0"/>
                  <w:marBottom w:val="0"/>
                  <w:divBdr>
                    <w:top w:val="none" w:sz="0" w:space="0" w:color="auto"/>
                    <w:left w:val="none" w:sz="0" w:space="0" w:color="auto"/>
                    <w:bottom w:val="none" w:sz="0" w:space="0" w:color="auto"/>
                    <w:right w:val="none" w:sz="0" w:space="0" w:color="auto"/>
                  </w:divBdr>
                </w:div>
                <w:div w:id="812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2015">
          <w:marLeft w:val="0"/>
          <w:marRight w:val="0"/>
          <w:marTop w:val="0"/>
          <w:marBottom w:val="0"/>
          <w:divBdr>
            <w:top w:val="none" w:sz="0" w:space="0" w:color="auto"/>
            <w:left w:val="none" w:sz="0" w:space="0" w:color="auto"/>
            <w:bottom w:val="none" w:sz="0" w:space="0" w:color="auto"/>
            <w:right w:val="none" w:sz="0" w:space="0" w:color="auto"/>
          </w:divBdr>
          <w:divsChild>
            <w:div w:id="329409692">
              <w:marLeft w:val="0"/>
              <w:marRight w:val="0"/>
              <w:marTop w:val="0"/>
              <w:marBottom w:val="0"/>
              <w:divBdr>
                <w:top w:val="none" w:sz="0" w:space="0" w:color="auto"/>
                <w:left w:val="none" w:sz="0" w:space="0" w:color="auto"/>
                <w:bottom w:val="none" w:sz="0" w:space="0" w:color="auto"/>
                <w:right w:val="none" w:sz="0" w:space="0" w:color="auto"/>
              </w:divBdr>
              <w:divsChild>
                <w:div w:id="1587423684">
                  <w:marLeft w:val="0"/>
                  <w:marRight w:val="0"/>
                  <w:marTop w:val="0"/>
                  <w:marBottom w:val="0"/>
                  <w:divBdr>
                    <w:top w:val="none" w:sz="0" w:space="0" w:color="auto"/>
                    <w:left w:val="none" w:sz="0" w:space="0" w:color="auto"/>
                    <w:bottom w:val="none" w:sz="0" w:space="0" w:color="auto"/>
                    <w:right w:val="none" w:sz="0" w:space="0" w:color="auto"/>
                  </w:divBdr>
                </w:div>
                <w:div w:id="15244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5561">
          <w:marLeft w:val="0"/>
          <w:marRight w:val="0"/>
          <w:marTop w:val="0"/>
          <w:marBottom w:val="0"/>
          <w:divBdr>
            <w:top w:val="none" w:sz="0" w:space="0" w:color="auto"/>
            <w:left w:val="none" w:sz="0" w:space="0" w:color="auto"/>
            <w:bottom w:val="none" w:sz="0" w:space="0" w:color="auto"/>
            <w:right w:val="none" w:sz="0" w:space="0" w:color="auto"/>
          </w:divBdr>
          <w:divsChild>
            <w:div w:id="2132821153">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 w:id="18762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74361">
          <w:marLeft w:val="0"/>
          <w:marRight w:val="0"/>
          <w:marTop w:val="0"/>
          <w:marBottom w:val="0"/>
          <w:divBdr>
            <w:top w:val="none" w:sz="0" w:space="0" w:color="auto"/>
            <w:left w:val="none" w:sz="0" w:space="0" w:color="auto"/>
            <w:bottom w:val="none" w:sz="0" w:space="0" w:color="auto"/>
            <w:right w:val="none" w:sz="0" w:space="0" w:color="auto"/>
          </w:divBdr>
          <w:divsChild>
            <w:div w:id="1491944783">
              <w:marLeft w:val="0"/>
              <w:marRight w:val="0"/>
              <w:marTop w:val="0"/>
              <w:marBottom w:val="0"/>
              <w:divBdr>
                <w:top w:val="none" w:sz="0" w:space="0" w:color="auto"/>
                <w:left w:val="none" w:sz="0" w:space="0" w:color="auto"/>
                <w:bottom w:val="none" w:sz="0" w:space="0" w:color="auto"/>
                <w:right w:val="none" w:sz="0" w:space="0" w:color="auto"/>
              </w:divBdr>
              <w:divsChild>
                <w:div w:id="171067911">
                  <w:marLeft w:val="0"/>
                  <w:marRight w:val="0"/>
                  <w:marTop w:val="0"/>
                  <w:marBottom w:val="0"/>
                  <w:divBdr>
                    <w:top w:val="none" w:sz="0" w:space="0" w:color="auto"/>
                    <w:left w:val="none" w:sz="0" w:space="0" w:color="auto"/>
                    <w:bottom w:val="none" w:sz="0" w:space="0" w:color="auto"/>
                    <w:right w:val="none" w:sz="0" w:space="0" w:color="auto"/>
                  </w:divBdr>
                </w:div>
                <w:div w:id="3924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66">
          <w:marLeft w:val="0"/>
          <w:marRight w:val="0"/>
          <w:marTop w:val="0"/>
          <w:marBottom w:val="0"/>
          <w:divBdr>
            <w:top w:val="none" w:sz="0" w:space="0" w:color="auto"/>
            <w:left w:val="none" w:sz="0" w:space="0" w:color="auto"/>
            <w:bottom w:val="none" w:sz="0" w:space="0" w:color="auto"/>
            <w:right w:val="none" w:sz="0" w:space="0" w:color="auto"/>
          </w:divBdr>
          <w:divsChild>
            <w:div w:id="394594240">
              <w:marLeft w:val="0"/>
              <w:marRight w:val="0"/>
              <w:marTop w:val="0"/>
              <w:marBottom w:val="0"/>
              <w:divBdr>
                <w:top w:val="none" w:sz="0" w:space="0" w:color="auto"/>
                <w:left w:val="none" w:sz="0" w:space="0" w:color="auto"/>
                <w:bottom w:val="none" w:sz="0" w:space="0" w:color="auto"/>
                <w:right w:val="none" w:sz="0" w:space="0" w:color="auto"/>
              </w:divBdr>
              <w:divsChild>
                <w:div w:id="192966549">
                  <w:marLeft w:val="0"/>
                  <w:marRight w:val="0"/>
                  <w:marTop w:val="0"/>
                  <w:marBottom w:val="0"/>
                  <w:divBdr>
                    <w:top w:val="none" w:sz="0" w:space="0" w:color="auto"/>
                    <w:left w:val="none" w:sz="0" w:space="0" w:color="auto"/>
                    <w:bottom w:val="none" w:sz="0" w:space="0" w:color="auto"/>
                    <w:right w:val="none" w:sz="0" w:space="0" w:color="auto"/>
                  </w:divBdr>
                </w:div>
                <w:div w:id="14077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33634">
          <w:marLeft w:val="0"/>
          <w:marRight w:val="0"/>
          <w:marTop w:val="0"/>
          <w:marBottom w:val="0"/>
          <w:divBdr>
            <w:top w:val="none" w:sz="0" w:space="0" w:color="auto"/>
            <w:left w:val="none" w:sz="0" w:space="0" w:color="auto"/>
            <w:bottom w:val="none" w:sz="0" w:space="0" w:color="auto"/>
            <w:right w:val="none" w:sz="0" w:space="0" w:color="auto"/>
          </w:divBdr>
          <w:divsChild>
            <w:div w:id="94987456">
              <w:marLeft w:val="0"/>
              <w:marRight w:val="0"/>
              <w:marTop w:val="0"/>
              <w:marBottom w:val="0"/>
              <w:divBdr>
                <w:top w:val="none" w:sz="0" w:space="0" w:color="auto"/>
                <w:left w:val="none" w:sz="0" w:space="0" w:color="auto"/>
                <w:bottom w:val="none" w:sz="0" w:space="0" w:color="auto"/>
                <w:right w:val="none" w:sz="0" w:space="0" w:color="auto"/>
              </w:divBdr>
              <w:divsChild>
                <w:div w:id="2070611438">
                  <w:marLeft w:val="0"/>
                  <w:marRight w:val="0"/>
                  <w:marTop w:val="0"/>
                  <w:marBottom w:val="0"/>
                  <w:divBdr>
                    <w:top w:val="none" w:sz="0" w:space="0" w:color="auto"/>
                    <w:left w:val="none" w:sz="0" w:space="0" w:color="auto"/>
                    <w:bottom w:val="none" w:sz="0" w:space="0" w:color="auto"/>
                    <w:right w:val="none" w:sz="0" w:space="0" w:color="auto"/>
                  </w:divBdr>
                </w:div>
                <w:div w:id="19123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8074">
          <w:marLeft w:val="0"/>
          <w:marRight w:val="0"/>
          <w:marTop w:val="0"/>
          <w:marBottom w:val="0"/>
          <w:divBdr>
            <w:top w:val="none" w:sz="0" w:space="0" w:color="auto"/>
            <w:left w:val="none" w:sz="0" w:space="0" w:color="auto"/>
            <w:bottom w:val="none" w:sz="0" w:space="0" w:color="auto"/>
            <w:right w:val="none" w:sz="0" w:space="0" w:color="auto"/>
          </w:divBdr>
          <w:divsChild>
            <w:div w:id="1685132133">
              <w:marLeft w:val="0"/>
              <w:marRight w:val="0"/>
              <w:marTop w:val="0"/>
              <w:marBottom w:val="0"/>
              <w:divBdr>
                <w:top w:val="none" w:sz="0" w:space="0" w:color="auto"/>
                <w:left w:val="none" w:sz="0" w:space="0" w:color="auto"/>
                <w:bottom w:val="none" w:sz="0" w:space="0" w:color="auto"/>
                <w:right w:val="none" w:sz="0" w:space="0" w:color="auto"/>
              </w:divBdr>
              <w:divsChild>
                <w:div w:id="1548492245">
                  <w:marLeft w:val="0"/>
                  <w:marRight w:val="0"/>
                  <w:marTop w:val="0"/>
                  <w:marBottom w:val="0"/>
                  <w:divBdr>
                    <w:top w:val="none" w:sz="0" w:space="0" w:color="auto"/>
                    <w:left w:val="none" w:sz="0" w:space="0" w:color="auto"/>
                    <w:bottom w:val="none" w:sz="0" w:space="0" w:color="auto"/>
                    <w:right w:val="none" w:sz="0" w:space="0" w:color="auto"/>
                  </w:divBdr>
                </w:div>
                <w:div w:id="281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9769">
      <w:bodyDiv w:val="1"/>
      <w:marLeft w:val="0"/>
      <w:marRight w:val="0"/>
      <w:marTop w:val="0"/>
      <w:marBottom w:val="0"/>
      <w:divBdr>
        <w:top w:val="none" w:sz="0" w:space="0" w:color="auto"/>
        <w:left w:val="none" w:sz="0" w:space="0" w:color="auto"/>
        <w:bottom w:val="none" w:sz="0" w:space="0" w:color="auto"/>
        <w:right w:val="none" w:sz="0" w:space="0" w:color="auto"/>
      </w:divBdr>
      <w:divsChild>
        <w:div w:id="1545675447">
          <w:marLeft w:val="0"/>
          <w:marRight w:val="0"/>
          <w:marTop w:val="75"/>
          <w:marBottom w:val="75"/>
          <w:divBdr>
            <w:top w:val="none" w:sz="0" w:space="0" w:color="auto"/>
            <w:left w:val="none" w:sz="0" w:space="0" w:color="auto"/>
            <w:bottom w:val="none" w:sz="0" w:space="0" w:color="auto"/>
            <w:right w:val="none" w:sz="0" w:space="0" w:color="auto"/>
          </w:divBdr>
        </w:div>
        <w:div w:id="1159539950">
          <w:marLeft w:val="0"/>
          <w:marRight w:val="0"/>
          <w:marTop w:val="0"/>
          <w:marBottom w:val="0"/>
          <w:divBdr>
            <w:top w:val="none" w:sz="0" w:space="0" w:color="auto"/>
            <w:left w:val="none" w:sz="0" w:space="0" w:color="auto"/>
            <w:bottom w:val="none" w:sz="0" w:space="0" w:color="auto"/>
            <w:right w:val="none" w:sz="0" w:space="0" w:color="auto"/>
          </w:divBdr>
          <w:divsChild>
            <w:div w:id="1053310405">
              <w:marLeft w:val="0"/>
              <w:marRight w:val="0"/>
              <w:marTop w:val="0"/>
              <w:marBottom w:val="0"/>
              <w:divBdr>
                <w:top w:val="none" w:sz="0" w:space="0" w:color="auto"/>
                <w:left w:val="none" w:sz="0" w:space="0" w:color="auto"/>
                <w:bottom w:val="none" w:sz="0" w:space="0" w:color="auto"/>
                <w:right w:val="none" w:sz="0" w:space="0" w:color="auto"/>
              </w:divBdr>
              <w:divsChild>
                <w:div w:id="1250893782">
                  <w:marLeft w:val="0"/>
                  <w:marRight w:val="0"/>
                  <w:marTop w:val="0"/>
                  <w:marBottom w:val="0"/>
                  <w:divBdr>
                    <w:top w:val="none" w:sz="0" w:space="0" w:color="auto"/>
                    <w:left w:val="none" w:sz="0" w:space="0" w:color="auto"/>
                    <w:bottom w:val="none" w:sz="0" w:space="0" w:color="auto"/>
                    <w:right w:val="none" w:sz="0" w:space="0" w:color="auto"/>
                  </w:divBdr>
                </w:div>
                <w:div w:id="14342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9258">
          <w:marLeft w:val="0"/>
          <w:marRight w:val="0"/>
          <w:marTop w:val="0"/>
          <w:marBottom w:val="0"/>
          <w:divBdr>
            <w:top w:val="none" w:sz="0" w:space="0" w:color="auto"/>
            <w:left w:val="none" w:sz="0" w:space="0" w:color="auto"/>
            <w:bottom w:val="none" w:sz="0" w:space="0" w:color="auto"/>
            <w:right w:val="none" w:sz="0" w:space="0" w:color="auto"/>
          </w:divBdr>
          <w:divsChild>
            <w:div w:id="959147712">
              <w:marLeft w:val="0"/>
              <w:marRight w:val="0"/>
              <w:marTop w:val="0"/>
              <w:marBottom w:val="0"/>
              <w:divBdr>
                <w:top w:val="none" w:sz="0" w:space="0" w:color="auto"/>
                <w:left w:val="none" w:sz="0" w:space="0" w:color="auto"/>
                <w:bottom w:val="none" w:sz="0" w:space="0" w:color="auto"/>
                <w:right w:val="none" w:sz="0" w:space="0" w:color="auto"/>
              </w:divBdr>
              <w:divsChild>
                <w:div w:id="854803697">
                  <w:marLeft w:val="0"/>
                  <w:marRight w:val="0"/>
                  <w:marTop w:val="0"/>
                  <w:marBottom w:val="0"/>
                  <w:divBdr>
                    <w:top w:val="none" w:sz="0" w:space="0" w:color="auto"/>
                    <w:left w:val="none" w:sz="0" w:space="0" w:color="auto"/>
                    <w:bottom w:val="none" w:sz="0" w:space="0" w:color="auto"/>
                    <w:right w:val="none" w:sz="0" w:space="0" w:color="auto"/>
                  </w:divBdr>
                </w:div>
                <w:div w:id="15974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6236">
          <w:marLeft w:val="0"/>
          <w:marRight w:val="0"/>
          <w:marTop w:val="0"/>
          <w:marBottom w:val="0"/>
          <w:divBdr>
            <w:top w:val="none" w:sz="0" w:space="0" w:color="auto"/>
            <w:left w:val="none" w:sz="0" w:space="0" w:color="auto"/>
            <w:bottom w:val="none" w:sz="0" w:space="0" w:color="auto"/>
            <w:right w:val="none" w:sz="0" w:space="0" w:color="auto"/>
          </w:divBdr>
          <w:divsChild>
            <w:div w:id="1501038649">
              <w:marLeft w:val="0"/>
              <w:marRight w:val="0"/>
              <w:marTop w:val="0"/>
              <w:marBottom w:val="0"/>
              <w:divBdr>
                <w:top w:val="none" w:sz="0" w:space="0" w:color="auto"/>
                <w:left w:val="none" w:sz="0" w:space="0" w:color="auto"/>
                <w:bottom w:val="none" w:sz="0" w:space="0" w:color="auto"/>
                <w:right w:val="none" w:sz="0" w:space="0" w:color="auto"/>
              </w:divBdr>
              <w:divsChild>
                <w:div w:id="1080255098">
                  <w:marLeft w:val="0"/>
                  <w:marRight w:val="0"/>
                  <w:marTop w:val="0"/>
                  <w:marBottom w:val="0"/>
                  <w:divBdr>
                    <w:top w:val="none" w:sz="0" w:space="0" w:color="auto"/>
                    <w:left w:val="none" w:sz="0" w:space="0" w:color="auto"/>
                    <w:bottom w:val="none" w:sz="0" w:space="0" w:color="auto"/>
                    <w:right w:val="none" w:sz="0" w:space="0" w:color="auto"/>
                  </w:divBdr>
                </w:div>
                <w:div w:id="21309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6902">
          <w:marLeft w:val="0"/>
          <w:marRight w:val="0"/>
          <w:marTop w:val="0"/>
          <w:marBottom w:val="0"/>
          <w:divBdr>
            <w:top w:val="none" w:sz="0" w:space="0" w:color="auto"/>
            <w:left w:val="none" w:sz="0" w:space="0" w:color="auto"/>
            <w:bottom w:val="none" w:sz="0" w:space="0" w:color="auto"/>
            <w:right w:val="none" w:sz="0" w:space="0" w:color="auto"/>
          </w:divBdr>
          <w:divsChild>
            <w:div w:id="614411672">
              <w:marLeft w:val="0"/>
              <w:marRight w:val="0"/>
              <w:marTop w:val="0"/>
              <w:marBottom w:val="0"/>
              <w:divBdr>
                <w:top w:val="none" w:sz="0" w:space="0" w:color="auto"/>
                <w:left w:val="none" w:sz="0" w:space="0" w:color="auto"/>
                <w:bottom w:val="none" w:sz="0" w:space="0" w:color="auto"/>
                <w:right w:val="none" w:sz="0" w:space="0" w:color="auto"/>
              </w:divBdr>
              <w:divsChild>
                <w:div w:id="720986141">
                  <w:marLeft w:val="0"/>
                  <w:marRight w:val="0"/>
                  <w:marTop w:val="0"/>
                  <w:marBottom w:val="0"/>
                  <w:divBdr>
                    <w:top w:val="none" w:sz="0" w:space="0" w:color="auto"/>
                    <w:left w:val="none" w:sz="0" w:space="0" w:color="auto"/>
                    <w:bottom w:val="none" w:sz="0" w:space="0" w:color="auto"/>
                    <w:right w:val="none" w:sz="0" w:space="0" w:color="auto"/>
                  </w:divBdr>
                </w:div>
                <w:div w:id="14083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2401">
          <w:marLeft w:val="0"/>
          <w:marRight w:val="0"/>
          <w:marTop w:val="0"/>
          <w:marBottom w:val="0"/>
          <w:divBdr>
            <w:top w:val="none" w:sz="0" w:space="0" w:color="auto"/>
            <w:left w:val="none" w:sz="0" w:space="0" w:color="auto"/>
            <w:bottom w:val="none" w:sz="0" w:space="0" w:color="auto"/>
            <w:right w:val="none" w:sz="0" w:space="0" w:color="auto"/>
          </w:divBdr>
          <w:divsChild>
            <w:div w:id="2097048060">
              <w:marLeft w:val="0"/>
              <w:marRight w:val="0"/>
              <w:marTop w:val="0"/>
              <w:marBottom w:val="0"/>
              <w:divBdr>
                <w:top w:val="none" w:sz="0" w:space="0" w:color="auto"/>
                <w:left w:val="none" w:sz="0" w:space="0" w:color="auto"/>
                <w:bottom w:val="none" w:sz="0" w:space="0" w:color="auto"/>
                <w:right w:val="none" w:sz="0" w:space="0" w:color="auto"/>
              </w:divBdr>
              <w:divsChild>
                <w:div w:id="1847788741">
                  <w:marLeft w:val="0"/>
                  <w:marRight w:val="0"/>
                  <w:marTop w:val="0"/>
                  <w:marBottom w:val="0"/>
                  <w:divBdr>
                    <w:top w:val="none" w:sz="0" w:space="0" w:color="auto"/>
                    <w:left w:val="none" w:sz="0" w:space="0" w:color="auto"/>
                    <w:bottom w:val="none" w:sz="0" w:space="0" w:color="auto"/>
                    <w:right w:val="none" w:sz="0" w:space="0" w:color="auto"/>
                  </w:divBdr>
                </w:div>
                <w:div w:id="2096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81631">
          <w:marLeft w:val="0"/>
          <w:marRight w:val="0"/>
          <w:marTop w:val="0"/>
          <w:marBottom w:val="0"/>
          <w:divBdr>
            <w:top w:val="none" w:sz="0" w:space="0" w:color="auto"/>
            <w:left w:val="none" w:sz="0" w:space="0" w:color="auto"/>
            <w:bottom w:val="none" w:sz="0" w:space="0" w:color="auto"/>
            <w:right w:val="none" w:sz="0" w:space="0" w:color="auto"/>
          </w:divBdr>
          <w:divsChild>
            <w:div w:id="1252204039">
              <w:marLeft w:val="0"/>
              <w:marRight w:val="0"/>
              <w:marTop w:val="0"/>
              <w:marBottom w:val="0"/>
              <w:divBdr>
                <w:top w:val="none" w:sz="0" w:space="0" w:color="auto"/>
                <w:left w:val="none" w:sz="0" w:space="0" w:color="auto"/>
                <w:bottom w:val="none" w:sz="0" w:space="0" w:color="auto"/>
                <w:right w:val="none" w:sz="0" w:space="0" w:color="auto"/>
              </w:divBdr>
              <w:divsChild>
                <w:div w:id="1970620532">
                  <w:marLeft w:val="0"/>
                  <w:marRight w:val="0"/>
                  <w:marTop w:val="0"/>
                  <w:marBottom w:val="0"/>
                  <w:divBdr>
                    <w:top w:val="none" w:sz="0" w:space="0" w:color="auto"/>
                    <w:left w:val="none" w:sz="0" w:space="0" w:color="auto"/>
                    <w:bottom w:val="none" w:sz="0" w:space="0" w:color="auto"/>
                    <w:right w:val="none" w:sz="0" w:space="0" w:color="auto"/>
                  </w:divBdr>
                </w:div>
                <w:div w:id="5053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28633">
          <w:marLeft w:val="0"/>
          <w:marRight w:val="0"/>
          <w:marTop w:val="0"/>
          <w:marBottom w:val="0"/>
          <w:divBdr>
            <w:top w:val="none" w:sz="0" w:space="0" w:color="auto"/>
            <w:left w:val="none" w:sz="0" w:space="0" w:color="auto"/>
            <w:bottom w:val="none" w:sz="0" w:space="0" w:color="auto"/>
            <w:right w:val="none" w:sz="0" w:space="0" w:color="auto"/>
          </w:divBdr>
          <w:divsChild>
            <w:div w:id="1482236903">
              <w:marLeft w:val="0"/>
              <w:marRight w:val="0"/>
              <w:marTop w:val="0"/>
              <w:marBottom w:val="0"/>
              <w:divBdr>
                <w:top w:val="none" w:sz="0" w:space="0" w:color="auto"/>
                <w:left w:val="none" w:sz="0" w:space="0" w:color="auto"/>
                <w:bottom w:val="none" w:sz="0" w:space="0" w:color="auto"/>
                <w:right w:val="none" w:sz="0" w:space="0" w:color="auto"/>
              </w:divBdr>
              <w:divsChild>
                <w:div w:id="2034912698">
                  <w:marLeft w:val="0"/>
                  <w:marRight w:val="0"/>
                  <w:marTop w:val="0"/>
                  <w:marBottom w:val="0"/>
                  <w:divBdr>
                    <w:top w:val="none" w:sz="0" w:space="0" w:color="auto"/>
                    <w:left w:val="none" w:sz="0" w:space="0" w:color="auto"/>
                    <w:bottom w:val="none" w:sz="0" w:space="0" w:color="auto"/>
                    <w:right w:val="none" w:sz="0" w:space="0" w:color="auto"/>
                  </w:divBdr>
                </w:div>
                <w:div w:id="19876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09232">
          <w:marLeft w:val="0"/>
          <w:marRight w:val="0"/>
          <w:marTop w:val="0"/>
          <w:marBottom w:val="0"/>
          <w:divBdr>
            <w:top w:val="none" w:sz="0" w:space="0" w:color="auto"/>
            <w:left w:val="none" w:sz="0" w:space="0" w:color="auto"/>
            <w:bottom w:val="none" w:sz="0" w:space="0" w:color="auto"/>
            <w:right w:val="none" w:sz="0" w:space="0" w:color="auto"/>
          </w:divBdr>
          <w:divsChild>
            <w:div w:id="298806514">
              <w:marLeft w:val="0"/>
              <w:marRight w:val="0"/>
              <w:marTop w:val="0"/>
              <w:marBottom w:val="0"/>
              <w:divBdr>
                <w:top w:val="none" w:sz="0" w:space="0" w:color="auto"/>
                <w:left w:val="none" w:sz="0" w:space="0" w:color="auto"/>
                <w:bottom w:val="none" w:sz="0" w:space="0" w:color="auto"/>
                <w:right w:val="none" w:sz="0" w:space="0" w:color="auto"/>
              </w:divBdr>
              <w:divsChild>
                <w:div w:id="477379552">
                  <w:marLeft w:val="0"/>
                  <w:marRight w:val="0"/>
                  <w:marTop w:val="0"/>
                  <w:marBottom w:val="0"/>
                  <w:divBdr>
                    <w:top w:val="none" w:sz="0" w:space="0" w:color="auto"/>
                    <w:left w:val="none" w:sz="0" w:space="0" w:color="auto"/>
                    <w:bottom w:val="none" w:sz="0" w:space="0" w:color="auto"/>
                    <w:right w:val="none" w:sz="0" w:space="0" w:color="auto"/>
                  </w:divBdr>
                </w:div>
                <w:div w:id="4748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04638">
      <w:bodyDiv w:val="1"/>
      <w:marLeft w:val="0"/>
      <w:marRight w:val="0"/>
      <w:marTop w:val="0"/>
      <w:marBottom w:val="0"/>
      <w:divBdr>
        <w:top w:val="none" w:sz="0" w:space="0" w:color="auto"/>
        <w:left w:val="none" w:sz="0" w:space="0" w:color="auto"/>
        <w:bottom w:val="none" w:sz="0" w:space="0" w:color="auto"/>
        <w:right w:val="none" w:sz="0" w:space="0" w:color="auto"/>
      </w:divBdr>
      <w:divsChild>
        <w:div w:id="789012749">
          <w:marLeft w:val="0"/>
          <w:marRight w:val="0"/>
          <w:marTop w:val="75"/>
          <w:marBottom w:val="75"/>
          <w:divBdr>
            <w:top w:val="none" w:sz="0" w:space="0" w:color="auto"/>
            <w:left w:val="none" w:sz="0" w:space="0" w:color="auto"/>
            <w:bottom w:val="none" w:sz="0" w:space="0" w:color="auto"/>
            <w:right w:val="none" w:sz="0" w:space="0" w:color="auto"/>
          </w:divBdr>
        </w:div>
        <w:div w:id="660546711">
          <w:marLeft w:val="0"/>
          <w:marRight w:val="0"/>
          <w:marTop w:val="0"/>
          <w:marBottom w:val="0"/>
          <w:divBdr>
            <w:top w:val="none" w:sz="0" w:space="0" w:color="auto"/>
            <w:left w:val="none" w:sz="0" w:space="0" w:color="auto"/>
            <w:bottom w:val="none" w:sz="0" w:space="0" w:color="auto"/>
            <w:right w:val="none" w:sz="0" w:space="0" w:color="auto"/>
          </w:divBdr>
          <w:divsChild>
            <w:div w:id="1820726865">
              <w:marLeft w:val="0"/>
              <w:marRight w:val="0"/>
              <w:marTop w:val="0"/>
              <w:marBottom w:val="0"/>
              <w:divBdr>
                <w:top w:val="none" w:sz="0" w:space="0" w:color="auto"/>
                <w:left w:val="none" w:sz="0" w:space="0" w:color="auto"/>
                <w:bottom w:val="none" w:sz="0" w:space="0" w:color="auto"/>
                <w:right w:val="none" w:sz="0" w:space="0" w:color="auto"/>
              </w:divBdr>
              <w:divsChild>
                <w:div w:id="1231308692">
                  <w:marLeft w:val="0"/>
                  <w:marRight w:val="0"/>
                  <w:marTop w:val="0"/>
                  <w:marBottom w:val="0"/>
                  <w:divBdr>
                    <w:top w:val="none" w:sz="0" w:space="0" w:color="auto"/>
                    <w:left w:val="none" w:sz="0" w:space="0" w:color="auto"/>
                    <w:bottom w:val="none" w:sz="0" w:space="0" w:color="auto"/>
                    <w:right w:val="none" w:sz="0" w:space="0" w:color="auto"/>
                  </w:divBdr>
                </w:div>
                <w:div w:id="1211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280">
          <w:marLeft w:val="0"/>
          <w:marRight w:val="0"/>
          <w:marTop w:val="0"/>
          <w:marBottom w:val="0"/>
          <w:divBdr>
            <w:top w:val="none" w:sz="0" w:space="0" w:color="auto"/>
            <w:left w:val="none" w:sz="0" w:space="0" w:color="auto"/>
            <w:bottom w:val="none" w:sz="0" w:space="0" w:color="auto"/>
            <w:right w:val="none" w:sz="0" w:space="0" w:color="auto"/>
          </w:divBdr>
          <w:divsChild>
            <w:div w:id="1679115566">
              <w:marLeft w:val="0"/>
              <w:marRight w:val="0"/>
              <w:marTop w:val="0"/>
              <w:marBottom w:val="0"/>
              <w:divBdr>
                <w:top w:val="none" w:sz="0" w:space="0" w:color="auto"/>
                <w:left w:val="none" w:sz="0" w:space="0" w:color="auto"/>
                <w:bottom w:val="none" w:sz="0" w:space="0" w:color="auto"/>
                <w:right w:val="none" w:sz="0" w:space="0" w:color="auto"/>
              </w:divBdr>
              <w:divsChild>
                <w:div w:id="1105493662">
                  <w:marLeft w:val="0"/>
                  <w:marRight w:val="0"/>
                  <w:marTop w:val="0"/>
                  <w:marBottom w:val="0"/>
                  <w:divBdr>
                    <w:top w:val="none" w:sz="0" w:space="0" w:color="auto"/>
                    <w:left w:val="none" w:sz="0" w:space="0" w:color="auto"/>
                    <w:bottom w:val="none" w:sz="0" w:space="0" w:color="auto"/>
                    <w:right w:val="none" w:sz="0" w:space="0" w:color="auto"/>
                  </w:divBdr>
                </w:div>
                <w:div w:id="8769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63113">
          <w:marLeft w:val="0"/>
          <w:marRight w:val="0"/>
          <w:marTop w:val="0"/>
          <w:marBottom w:val="0"/>
          <w:divBdr>
            <w:top w:val="none" w:sz="0" w:space="0" w:color="auto"/>
            <w:left w:val="none" w:sz="0" w:space="0" w:color="auto"/>
            <w:bottom w:val="none" w:sz="0" w:space="0" w:color="auto"/>
            <w:right w:val="none" w:sz="0" w:space="0" w:color="auto"/>
          </w:divBdr>
          <w:divsChild>
            <w:div w:id="130749743">
              <w:marLeft w:val="0"/>
              <w:marRight w:val="0"/>
              <w:marTop w:val="0"/>
              <w:marBottom w:val="0"/>
              <w:divBdr>
                <w:top w:val="none" w:sz="0" w:space="0" w:color="auto"/>
                <w:left w:val="none" w:sz="0" w:space="0" w:color="auto"/>
                <w:bottom w:val="none" w:sz="0" w:space="0" w:color="auto"/>
                <w:right w:val="none" w:sz="0" w:space="0" w:color="auto"/>
              </w:divBdr>
              <w:divsChild>
                <w:div w:id="782113119">
                  <w:marLeft w:val="0"/>
                  <w:marRight w:val="0"/>
                  <w:marTop w:val="0"/>
                  <w:marBottom w:val="0"/>
                  <w:divBdr>
                    <w:top w:val="none" w:sz="0" w:space="0" w:color="auto"/>
                    <w:left w:val="none" w:sz="0" w:space="0" w:color="auto"/>
                    <w:bottom w:val="none" w:sz="0" w:space="0" w:color="auto"/>
                    <w:right w:val="none" w:sz="0" w:space="0" w:color="auto"/>
                  </w:divBdr>
                </w:div>
                <w:div w:id="15863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2937">
          <w:marLeft w:val="0"/>
          <w:marRight w:val="0"/>
          <w:marTop w:val="0"/>
          <w:marBottom w:val="0"/>
          <w:divBdr>
            <w:top w:val="none" w:sz="0" w:space="0" w:color="auto"/>
            <w:left w:val="none" w:sz="0" w:space="0" w:color="auto"/>
            <w:bottom w:val="none" w:sz="0" w:space="0" w:color="auto"/>
            <w:right w:val="none" w:sz="0" w:space="0" w:color="auto"/>
          </w:divBdr>
          <w:divsChild>
            <w:div w:id="1326015424">
              <w:marLeft w:val="0"/>
              <w:marRight w:val="0"/>
              <w:marTop w:val="0"/>
              <w:marBottom w:val="0"/>
              <w:divBdr>
                <w:top w:val="none" w:sz="0" w:space="0" w:color="auto"/>
                <w:left w:val="none" w:sz="0" w:space="0" w:color="auto"/>
                <w:bottom w:val="none" w:sz="0" w:space="0" w:color="auto"/>
                <w:right w:val="none" w:sz="0" w:space="0" w:color="auto"/>
              </w:divBdr>
              <w:divsChild>
                <w:div w:id="181674600">
                  <w:marLeft w:val="0"/>
                  <w:marRight w:val="0"/>
                  <w:marTop w:val="0"/>
                  <w:marBottom w:val="0"/>
                  <w:divBdr>
                    <w:top w:val="none" w:sz="0" w:space="0" w:color="auto"/>
                    <w:left w:val="none" w:sz="0" w:space="0" w:color="auto"/>
                    <w:bottom w:val="none" w:sz="0" w:space="0" w:color="auto"/>
                    <w:right w:val="none" w:sz="0" w:space="0" w:color="auto"/>
                  </w:divBdr>
                </w:div>
                <w:div w:id="320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07038">
      <w:bodyDiv w:val="1"/>
      <w:marLeft w:val="0"/>
      <w:marRight w:val="0"/>
      <w:marTop w:val="0"/>
      <w:marBottom w:val="0"/>
      <w:divBdr>
        <w:top w:val="none" w:sz="0" w:space="0" w:color="auto"/>
        <w:left w:val="none" w:sz="0" w:space="0" w:color="auto"/>
        <w:bottom w:val="none" w:sz="0" w:space="0" w:color="auto"/>
        <w:right w:val="none" w:sz="0" w:space="0" w:color="auto"/>
      </w:divBdr>
      <w:divsChild>
        <w:div w:id="1959291880">
          <w:marLeft w:val="0"/>
          <w:marRight w:val="0"/>
          <w:marTop w:val="75"/>
          <w:marBottom w:val="75"/>
          <w:divBdr>
            <w:top w:val="none" w:sz="0" w:space="0" w:color="auto"/>
            <w:left w:val="none" w:sz="0" w:space="0" w:color="auto"/>
            <w:bottom w:val="none" w:sz="0" w:space="0" w:color="auto"/>
            <w:right w:val="none" w:sz="0" w:space="0" w:color="auto"/>
          </w:divBdr>
        </w:div>
        <w:div w:id="1430735914">
          <w:marLeft w:val="0"/>
          <w:marRight w:val="0"/>
          <w:marTop w:val="0"/>
          <w:marBottom w:val="0"/>
          <w:divBdr>
            <w:top w:val="none" w:sz="0" w:space="0" w:color="auto"/>
            <w:left w:val="none" w:sz="0" w:space="0" w:color="auto"/>
            <w:bottom w:val="none" w:sz="0" w:space="0" w:color="auto"/>
            <w:right w:val="none" w:sz="0" w:space="0" w:color="auto"/>
          </w:divBdr>
          <w:divsChild>
            <w:div w:id="954212533">
              <w:marLeft w:val="0"/>
              <w:marRight w:val="0"/>
              <w:marTop w:val="0"/>
              <w:marBottom w:val="0"/>
              <w:divBdr>
                <w:top w:val="none" w:sz="0" w:space="0" w:color="auto"/>
                <w:left w:val="none" w:sz="0" w:space="0" w:color="auto"/>
                <w:bottom w:val="none" w:sz="0" w:space="0" w:color="auto"/>
                <w:right w:val="none" w:sz="0" w:space="0" w:color="auto"/>
              </w:divBdr>
              <w:divsChild>
                <w:div w:id="1350913019">
                  <w:marLeft w:val="0"/>
                  <w:marRight w:val="0"/>
                  <w:marTop w:val="0"/>
                  <w:marBottom w:val="0"/>
                  <w:divBdr>
                    <w:top w:val="none" w:sz="0" w:space="0" w:color="auto"/>
                    <w:left w:val="none" w:sz="0" w:space="0" w:color="auto"/>
                    <w:bottom w:val="none" w:sz="0" w:space="0" w:color="auto"/>
                    <w:right w:val="none" w:sz="0" w:space="0" w:color="auto"/>
                  </w:divBdr>
                </w:div>
                <w:div w:id="17441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90014">
          <w:marLeft w:val="0"/>
          <w:marRight w:val="0"/>
          <w:marTop w:val="0"/>
          <w:marBottom w:val="0"/>
          <w:divBdr>
            <w:top w:val="none" w:sz="0" w:space="0" w:color="auto"/>
            <w:left w:val="none" w:sz="0" w:space="0" w:color="auto"/>
            <w:bottom w:val="none" w:sz="0" w:space="0" w:color="auto"/>
            <w:right w:val="none" w:sz="0" w:space="0" w:color="auto"/>
          </w:divBdr>
          <w:divsChild>
            <w:div w:id="208349259">
              <w:marLeft w:val="0"/>
              <w:marRight w:val="0"/>
              <w:marTop w:val="0"/>
              <w:marBottom w:val="0"/>
              <w:divBdr>
                <w:top w:val="none" w:sz="0" w:space="0" w:color="auto"/>
                <w:left w:val="none" w:sz="0" w:space="0" w:color="auto"/>
                <w:bottom w:val="none" w:sz="0" w:space="0" w:color="auto"/>
                <w:right w:val="none" w:sz="0" w:space="0" w:color="auto"/>
              </w:divBdr>
              <w:divsChild>
                <w:div w:id="56248464">
                  <w:marLeft w:val="0"/>
                  <w:marRight w:val="0"/>
                  <w:marTop w:val="0"/>
                  <w:marBottom w:val="0"/>
                  <w:divBdr>
                    <w:top w:val="none" w:sz="0" w:space="0" w:color="auto"/>
                    <w:left w:val="none" w:sz="0" w:space="0" w:color="auto"/>
                    <w:bottom w:val="none" w:sz="0" w:space="0" w:color="auto"/>
                    <w:right w:val="none" w:sz="0" w:space="0" w:color="auto"/>
                  </w:divBdr>
                </w:div>
                <w:div w:id="17781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0355">
          <w:marLeft w:val="0"/>
          <w:marRight w:val="0"/>
          <w:marTop w:val="0"/>
          <w:marBottom w:val="0"/>
          <w:divBdr>
            <w:top w:val="none" w:sz="0" w:space="0" w:color="auto"/>
            <w:left w:val="none" w:sz="0" w:space="0" w:color="auto"/>
            <w:bottom w:val="none" w:sz="0" w:space="0" w:color="auto"/>
            <w:right w:val="none" w:sz="0" w:space="0" w:color="auto"/>
          </w:divBdr>
          <w:divsChild>
            <w:div w:id="784078293">
              <w:marLeft w:val="0"/>
              <w:marRight w:val="0"/>
              <w:marTop w:val="0"/>
              <w:marBottom w:val="0"/>
              <w:divBdr>
                <w:top w:val="none" w:sz="0" w:space="0" w:color="auto"/>
                <w:left w:val="none" w:sz="0" w:space="0" w:color="auto"/>
                <w:bottom w:val="none" w:sz="0" w:space="0" w:color="auto"/>
                <w:right w:val="none" w:sz="0" w:space="0" w:color="auto"/>
              </w:divBdr>
              <w:divsChild>
                <w:div w:id="1502702439">
                  <w:marLeft w:val="0"/>
                  <w:marRight w:val="0"/>
                  <w:marTop w:val="0"/>
                  <w:marBottom w:val="0"/>
                  <w:divBdr>
                    <w:top w:val="none" w:sz="0" w:space="0" w:color="auto"/>
                    <w:left w:val="none" w:sz="0" w:space="0" w:color="auto"/>
                    <w:bottom w:val="none" w:sz="0" w:space="0" w:color="auto"/>
                    <w:right w:val="none" w:sz="0" w:space="0" w:color="auto"/>
                  </w:divBdr>
                </w:div>
                <w:div w:id="17360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4749">
          <w:marLeft w:val="0"/>
          <w:marRight w:val="0"/>
          <w:marTop w:val="0"/>
          <w:marBottom w:val="0"/>
          <w:divBdr>
            <w:top w:val="none" w:sz="0" w:space="0" w:color="auto"/>
            <w:left w:val="none" w:sz="0" w:space="0" w:color="auto"/>
            <w:bottom w:val="none" w:sz="0" w:space="0" w:color="auto"/>
            <w:right w:val="none" w:sz="0" w:space="0" w:color="auto"/>
          </w:divBdr>
          <w:divsChild>
            <w:div w:id="992831491">
              <w:marLeft w:val="0"/>
              <w:marRight w:val="0"/>
              <w:marTop w:val="0"/>
              <w:marBottom w:val="0"/>
              <w:divBdr>
                <w:top w:val="none" w:sz="0" w:space="0" w:color="auto"/>
                <w:left w:val="none" w:sz="0" w:space="0" w:color="auto"/>
                <w:bottom w:val="none" w:sz="0" w:space="0" w:color="auto"/>
                <w:right w:val="none" w:sz="0" w:space="0" w:color="auto"/>
              </w:divBdr>
              <w:divsChild>
                <w:div w:id="635140744">
                  <w:marLeft w:val="0"/>
                  <w:marRight w:val="0"/>
                  <w:marTop w:val="0"/>
                  <w:marBottom w:val="0"/>
                  <w:divBdr>
                    <w:top w:val="none" w:sz="0" w:space="0" w:color="auto"/>
                    <w:left w:val="none" w:sz="0" w:space="0" w:color="auto"/>
                    <w:bottom w:val="none" w:sz="0" w:space="0" w:color="auto"/>
                    <w:right w:val="none" w:sz="0" w:space="0" w:color="auto"/>
                  </w:divBdr>
                </w:div>
                <w:div w:id="16623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9285">
          <w:marLeft w:val="0"/>
          <w:marRight w:val="0"/>
          <w:marTop w:val="0"/>
          <w:marBottom w:val="0"/>
          <w:divBdr>
            <w:top w:val="none" w:sz="0" w:space="0" w:color="auto"/>
            <w:left w:val="none" w:sz="0" w:space="0" w:color="auto"/>
            <w:bottom w:val="none" w:sz="0" w:space="0" w:color="auto"/>
            <w:right w:val="none" w:sz="0" w:space="0" w:color="auto"/>
          </w:divBdr>
          <w:divsChild>
            <w:div w:id="1323460312">
              <w:marLeft w:val="0"/>
              <w:marRight w:val="0"/>
              <w:marTop w:val="0"/>
              <w:marBottom w:val="0"/>
              <w:divBdr>
                <w:top w:val="none" w:sz="0" w:space="0" w:color="auto"/>
                <w:left w:val="none" w:sz="0" w:space="0" w:color="auto"/>
                <w:bottom w:val="none" w:sz="0" w:space="0" w:color="auto"/>
                <w:right w:val="none" w:sz="0" w:space="0" w:color="auto"/>
              </w:divBdr>
              <w:divsChild>
                <w:div w:id="2006125819">
                  <w:marLeft w:val="0"/>
                  <w:marRight w:val="0"/>
                  <w:marTop w:val="0"/>
                  <w:marBottom w:val="0"/>
                  <w:divBdr>
                    <w:top w:val="none" w:sz="0" w:space="0" w:color="auto"/>
                    <w:left w:val="none" w:sz="0" w:space="0" w:color="auto"/>
                    <w:bottom w:val="none" w:sz="0" w:space="0" w:color="auto"/>
                    <w:right w:val="none" w:sz="0" w:space="0" w:color="auto"/>
                  </w:divBdr>
                </w:div>
                <w:div w:id="20385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5890">
          <w:marLeft w:val="0"/>
          <w:marRight w:val="0"/>
          <w:marTop w:val="0"/>
          <w:marBottom w:val="0"/>
          <w:divBdr>
            <w:top w:val="none" w:sz="0" w:space="0" w:color="auto"/>
            <w:left w:val="none" w:sz="0" w:space="0" w:color="auto"/>
            <w:bottom w:val="none" w:sz="0" w:space="0" w:color="auto"/>
            <w:right w:val="none" w:sz="0" w:space="0" w:color="auto"/>
          </w:divBdr>
          <w:divsChild>
            <w:div w:id="1653752328">
              <w:marLeft w:val="0"/>
              <w:marRight w:val="0"/>
              <w:marTop w:val="0"/>
              <w:marBottom w:val="0"/>
              <w:divBdr>
                <w:top w:val="none" w:sz="0" w:space="0" w:color="auto"/>
                <w:left w:val="none" w:sz="0" w:space="0" w:color="auto"/>
                <w:bottom w:val="none" w:sz="0" w:space="0" w:color="auto"/>
                <w:right w:val="none" w:sz="0" w:space="0" w:color="auto"/>
              </w:divBdr>
              <w:divsChild>
                <w:div w:id="615674101">
                  <w:marLeft w:val="0"/>
                  <w:marRight w:val="0"/>
                  <w:marTop w:val="0"/>
                  <w:marBottom w:val="0"/>
                  <w:divBdr>
                    <w:top w:val="none" w:sz="0" w:space="0" w:color="auto"/>
                    <w:left w:val="none" w:sz="0" w:space="0" w:color="auto"/>
                    <w:bottom w:val="none" w:sz="0" w:space="0" w:color="auto"/>
                    <w:right w:val="none" w:sz="0" w:space="0" w:color="auto"/>
                  </w:divBdr>
                </w:div>
                <w:div w:id="21187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4071">
          <w:marLeft w:val="0"/>
          <w:marRight w:val="0"/>
          <w:marTop w:val="0"/>
          <w:marBottom w:val="0"/>
          <w:divBdr>
            <w:top w:val="none" w:sz="0" w:space="0" w:color="auto"/>
            <w:left w:val="none" w:sz="0" w:space="0" w:color="auto"/>
            <w:bottom w:val="none" w:sz="0" w:space="0" w:color="auto"/>
            <w:right w:val="none" w:sz="0" w:space="0" w:color="auto"/>
          </w:divBdr>
          <w:divsChild>
            <w:div w:id="2045590302">
              <w:marLeft w:val="0"/>
              <w:marRight w:val="0"/>
              <w:marTop w:val="0"/>
              <w:marBottom w:val="0"/>
              <w:divBdr>
                <w:top w:val="none" w:sz="0" w:space="0" w:color="auto"/>
                <w:left w:val="none" w:sz="0" w:space="0" w:color="auto"/>
                <w:bottom w:val="none" w:sz="0" w:space="0" w:color="auto"/>
                <w:right w:val="none" w:sz="0" w:space="0" w:color="auto"/>
              </w:divBdr>
              <w:divsChild>
                <w:div w:id="1997804816">
                  <w:marLeft w:val="0"/>
                  <w:marRight w:val="0"/>
                  <w:marTop w:val="0"/>
                  <w:marBottom w:val="0"/>
                  <w:divBdr>
                    <w:top w:val="none" w:sz="0" w:space="0" w:color="auto"/>
                    <w:left w:val="none" w:sz="0" w:space="0" w:color="auto"/>
                    <w:bottom w:val="none" w:sz="0" w:space="0" w:color="auto"/>
                    <w:right w:val="none" w:sz="0" w:space="0" w:color="auto"/>
                  </w:divBdr>
                </w:div>
                <w:div w:id="4721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63136">
          <w:marLeft w:val="0"/>
          <w:marRight w:val="0"/>
          <w:marTop w:val="0"/>
          <w:marBottom w:val="0"/>
          <w:divBdr>
            <w:top w:val="none" w:sz="0" w:space="0" w:color="auto"/>
            <w:left w:val="none" w:sz="0" w:space="0" w:color="auto"/>
            <w:bottom w:val="none" w:sz="0" w:space="0" w:color="auto"/>
            <w:right w:val="none" w:sz="0" w:space="0" w:color="auto"/>
          </w:divBdr>
          <w:divsChild>
            <w:div w:id="1226918899">
              <w:marLeft w:val="0"/>
              <w:marRight w:val="0"/>
              <w:marTop w:val="0"/>
              <w:marBottom w:val="0"/>
              <w:divBdr>
                <w:top w:val="none" w:sz="0" w:space="0" w:color="auto"/>
                <w:left w:val="none" w:sz="0" w:space="0" w:color="auto"/>
                <w:bottom w:val="none" w:sz="0" w:space="0" w:color="auto"/>
                <w:right w:val="none" w:sz="0" w:space="0" w:color="auto"/>
              </w:divBdr>
              <w:divsChild>
                <w:div w:id="779880126">
                  <w:marLeft w:val="0"/>
                  <w:marRight w:val="0"/>
                  <w:marTop w:val="0"/>
                  <w:marBottom w:val="0"/>
                  <w:divBdr>
                    <w:top w:val="none" w:sz="0" w:space="0" w:color="auto"/>
                    <w:left w:val="none" w:sz="0" w:space="0" w:color="auto"/>
                    <w:bottom w:val="none" w:sz="0" w:space="0" w:color="auto"/>
                    <w:right w:val="none" w:sz="0" w:space="0" w:color="auto"/>
                  </w:divBdr>
                </w:div>
                <w:div w:id="6033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3419">
          <w:marLeft w:val="0"/>
          <w:marRight w:val="0"/>
          <w:marTop w:val="0"/>
          <w:marBottom w:val="0"/>
          <w:divBdr>
            <w:top w:val="none" w:sz="0" w:space="0" w:color="auto"/>
            <w:left w:val="none" w:sz="0" w:space="0" w:color="auto"/>
            <w:bottom w:val="none" w:sz="0" w:space="0" w:color="auto"/>
            <w:right w:val="none" w:sz="0" w:space="0" w:color="auto"/>
          </w:divBdr>
          <w:divsChild>
            <w:div w:id="1334988003">
              <w:marLeft w:val="0"/>
              <w:marRight w:val="0"/>
              <w:marTop w:val="0"/>
              <w:marBottom w:val="0"/>
              <w:divBdr>
                <w:top w:val="none" w:sz="0" w:space="0" w:color="auto"/>
                <w:left w:val="none" w:sz="0" w:space="0" w:color="auto"/>
                <w:bottom w:val="none" w:sz="0" w:space="0" w:color="auto"/>
                <w:right w:val="none" w:sz="0" w:space="0" w:color="auto"/>
              </w:divBdr>
              <w:divsChild>
                <w:div w:id="336732873">
                  <w:marLeft w:val="0"/>
                  <w:marRight w:val="0"/>
                  <w:marTop w:val="0"/>
                  <w:marBottom w:val="0"/>
                  <w:divBdr>
                    <w:top w:val="none" w:sz="0" w:space="0" w:color="auto"/>
                    <w:left w:val="none" w:sz="0" w:space="0" w:color="auto"/>
                    <w:bottom w:val="none" w:sz="0" w:space="0" w:color="auto"/>
                    <w:right w:val="none" w:sz="0" w:space="0" w:color="auto"/>
                  </w:divBdr>
                </w:div>
                <w:div w:id="21098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2300">
      <w:bodyDiv w:val="1"/>
      <w:marLeft w:val="0"/>
      <w:marRight w:val="0"/>
      <w:marTop w:val="0"/>
      <w:marBottom w:val="0"/>
      <w:divBdr>
        <w:top w:val="none" w:sz="0" w:space="0" w:color="auto"/>
        <w:left w:val="none" w:sz="0" w:space="0" w:color="auto"/>
        <w:bottom w:val="none" w:sz="0" w:space="0" w:color="auto"/>
        <w:right w:val="none" w:sz="0" w:space="0" w:color="auto"/>
      </w:divBdr>
      <w:divsChild>
        <w:div w:id="1865943227">
          <w:marLeft w:val="0"/>
          <w:marRight w:val="0"/>
          <w:marTop w:val="75"/>
          <w:marBottom w:val="75"/>
          <w:divBdr>
            <w:top w:val="none" w:sz="0" w:space="0" w:color="auto"/>
            <w:left w:val="none" w:sz="0" w:space="0" w:color="auto"/>
            <w:bottom w:val="none" w:sz="0" w:space="0" w:color="auto"/>
            <w:right w:val="none" w:sz="0" w:space="0" w:color="auto"/>
          </w:divBdr>
        </w:div>
        <w:div w:id="1490249503">
          <w:marLeft w:val="0"/>
          <w:marRight w:val="0"/>
          <w:marTop w:val="0"/>
          <w:marBottom w:val="0"/>
          <w:divBdr>
            <w:top w:val="none" w:sz="0" w:space="0" w:color="auto"/>
            <w:left w:val="none" w:sz="0" w:space="0" w:color="auto"/>
            <w:bottom w:val="none" w:sz="0" w:space="0" w:color="auto"/>
            <w:right w:val="none" w:sz="0" w:space="0" w:color="auto"/>
          </w:divBdr>
          <w:divsChild>
            <w:div w:id="2090539099">
              <w:marLeft w:val="0"/>
              <w:marRight w:val="0"/>
              <w:marTop w:val="0"/>
              <w:marBottom w:val="0"/>
              <w:divBdr>
                <w:top w:val="none" w:sz="0" w:space="0" w:color="auto"/>
                <w:left w:val="none" w:sz="0" w:space="0" w:color="auto"/>
                <w:bottom w:val="none" w:sz="0" w:space="0" w:color="auto"/>
                <w:right w:val="none" w:sz="0" w:space="0" w:color="auto"/>
              </w:divBdr>
              <w:divsChild>
                <w:div w:id="34626224">
                  <w:marLeft w:val="0"/>
                  <w:marRight w:val="0"/>
                  <w:marTop w:val="0"/>
                  <w:marBottom w:val="0"/>
                  <w:divBdr>
                    <w:top w:val="none" w:sz="0" w:space="0" w:color="auto"/>
                    <w:left w:val="none" w:sz="0" w:space="0" w:color="auto"/>
                    <w:bottom w:val="none" w:sz="0" w:space="0" w:color="auto"/>
                    <w:right w:val="none" w:sz="0" w:space="0" w:color="auto"/>
                  </w:divBdr>
                </w:div>
                <w:div w:id="11696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416">
          <w:marLeft w:val="0"/>
          <w:marRight w:val="0"/>
          <w:marTop w:val="0"/>
          <w:marBottom w:val="0"/>
          <w:divBdr>
            <w:top w:val="none" w:sz="0" w:space="0" w:color="auto"/>
            <w:left w:val="none" w:sz="0" w:space="0" w:color="auto"/>
            <w:bottom w:val="none" w:sz="0" w:space="0" w:color="auto"/>
            <w:right w:val="none" w:sz="0" w:space="0" w:color="auto"/>
          </w:divBdr>
          <w:divsChild>
            <w:div w:id="1267039392">
              <w:marLeft w:val="0"/>
              <w:marRight w:val="0"/>
              <w:marTop w:val="0"/>
              <w:marBottom w:val="0"/>
              <w:divBdr>
                <w:top w:val="none" w:sz="0" w:space="0" w:color="auto"/>
                <w:left w:val="none" w:sz="0" w:space="0" w:color="auto"/>
                <w:bottom w:val="none" w:sz="0" w:space="0" w:color="auto"/>
                <w:right w:val="none" w:sz="0" w:space="0" w:color="auto"/>
              </w:divBdr>
              <w:divsChild>
                <w:div w:id="885219633">
                  <w:marLeft w:val="0"/>
                  <w:marRight w:val="0"/>
                  <w:marTop w:val="0"/>
                  <w:marBottom w:val="0"/>
                  <w:divBdr>
                    <w:top w:val="none" w:sz="0" w:space="0" w:color="auto"/>
                    <w:left w:val="none" w:sz="0" w:space="0" w:color="auto"/>
                    <w:bottom w:val="none" w:sz="0" w:space="0" w:color="auto"/>
                    <w:right w:val="none" w:sz="0" w:space="0" w:color="auto"/>
                  </w:divBdr>
                </w:div>
                <w:div w:id="11708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39347">
          <w:marLeft w:val="0"/>
          <w:marRight w:val="0"/>
          <w:marTop w:val="0"/>
          <w:marBottom w:val="0"/>
          <w:divBdr>
            <w:top w:val="none" w:sz="0" w:space="0" w:color="auto"/>
            <w:left w:val="none" w:sz="0" w:space="0" w:color="auto"/>
            <w:bottom w:val="none" w:sz="0" w:space="0" w:color="auto"/>
            <w:right w:val="none" w:sz="0" w:space="0" w:color="auto"/>
          </w:divBdr>
          <w:divsChild>
            <w:div w:id="314769589">
              <w:marLeft w:val="0"/>
              <w:marRight w:val="0"/>
              <w:marTop w:val="0"/>
              <w:marBottom w:val="0"/>
              <w:divBdr>
                <w:top w:val="none" w:sz="0" w:space="0" w:color="auto"/>
                <w:left w:val="none" w:sz="0" w:space="0" w:color="auto"/>
                <w:bottom w:val="none" w:sz="0" w:space="0" w:color="auto"/>
                <w:right w:val="none" w:sz="0" w:space="0" w:color="auto"/>
              </w:divBdr>
              <w:divsChild>
                <w:div w:id="370761445">
                  <w:marLeft w:val="0"/>
                  <w:marRight w:val="0"/>
                  <w:marTop w:val="0"/>
                  <w:marBottom w:val="0"/>
                  <w:divBdr>
                    <w:top w:val="none" w:sz="0" w:space="0" w:color="auto"/>
                    <w:left w:val="none" w:sz="0" w:space="0" w:color="auto"/>
                    <w:bottom w:val="none" w:sz="0" w:space="0" w:color="auto"/>
                    <w:right w:val="none" w:sz="0" w:space="0" w:color="auto"/>
                  </w:divBdr>
                </w:div>
                <w:div w:id="6555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2021">
          <w:marLeft w:val="0"/>
          <w:marRight w:val="0"/>
          <w:marTop w:val="0"/>
          <w:marBottom w:val="0"/>
          <w:divBdr>
            <w:top w:val="none" w:sz="0" w:space="0" w:color="auto"/>
            <w:left w:val="none" w:sz="0" w:space="0" w:color="auto"/>
            <w:bottom w:val="none" w:sz="0" w:space="0" w:color="auto"/>
            <w:right w:val="none" w:sz="0" w:space="0" w:color="auto"/>
          </w:divBdr>
          <w:divsChild>
            <w:div w:id="17894328">
              <w:marLeft w:val="0"/>
              <w:marRight w:val="0"/>
              <w:marTop w:val="0"/>
              <w:marBottom w:val="0"/>
              <w:divBdr>
                <w:top w:val="none" w:sz="0" w:space="0" w:color="auto"/>
                <w:left w:val="none" w:sz="0" w:space="0" w:color="auto"/>
                <w:bottom w:val="none" w:sz="0" w:space="0" w:color="auto"/>
                <w:right w:val="none" w:sz="0" w:space="0" w:color="auto"/>
              </w:divBdr>
              <w:divsChild>
                <w:div w:id="647904671">
                  <w:marLeft w:val="0"/>
                  <w:marRight w:val="0"/>
                  <w:marTop w:val="0"/>
                  <w:marBottom w:val="0"/>
                  <w:divBdr>
                    <w:top w:val="none" w:sz="0" w:space="0" w:color="auto"/>
                    <w:left w:val="none" w:sz="0" w:space="0" w:color="auto"/>
                    <w:bottom w:val="none" w:sz="0" w:space="0" w:color="auto"/>
                    <w:right w:val="none" w:sz="0" w:space="0" w:color="auto"/>
                  </w:divBdr>
                </w:div>
                <w:div w:id="6764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524">
          <w:marLeft w:val="0"/>
          <w:marRight w:val="0"/>
          <w:marTop w:val="0"/>
          <w:marBottom w:val="0"/>
          <w:divBdr>
            <w:top w:val="none" w:sz="0" w:space="0" w:color="auto"/>
            <w:left w:val="none" w:sz="0" w:space="0" w:color="auto"/>
            <w:bottom w:val="none" w:sz="0" w:space="0" w:color="auto"/>
            <w:right w:val="none" w:sz="0" w:space="0" w:color="auto"/>
          </w:divBdr>
          <w:divsChild>
            <w:div w:id="89593291">
              <w:marLeft w:val="0"/>
              <w:marRight w:val="0"/>
              <w:marTop w:val="0"/>
              <w:marBottom w:val="0"/>
              <w:divBdr>
                <w:top w:val="none" w:sz="0" w:space="0" w:color="auto"/>
                <w:left w:val="none" w:sz="0" w:space="0" w:color="auto"/>
                <w:bottom w:val="none" w:sz="0" w:space="0" w:color="auto"/>
                <w:right w:val="none" w:sz="0" w:space="0" w:color="auto"/>
              </w:divBdr>
              <w:divsChild>
                <w:div w:id="442843610">
                  <w:marLeft w:val="0"/>
                  <w:marRight w:val="0"/>
                  <w:marTop w:val="0"/>
                  <w:marBottom w:val="0"/>
                  <w:divBdr>
                    <w:top w:val="none" w:sz="0" w:space="0" w:color="auto"/>
                    <w:left w:val="none" w:sz="0" w:space="0" w:color="auto"/>
                    <w:bottom w:val="none" w:sz="0" w:space="0" w:color="auto"/>
                    <w:right w:val="none" w:sz="0" w:space="0" w:color="auto"/>
                  </w:divBdr>
                </w:div>
                <w:div w:id="155368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6908">
          <w:marLeft w:val="0"/>
          <w:marRight w:val="0"/>
          <w:marTop w:val="0"/>
          <w:marBottom w:val="0"/>
          <w:divBdr>
            <w:top w:val="none" w:sz="0" w:space="0" w:color="auto"/>
            <w:left w:val="none" w:sz="0" w:space="0" w:color="auto"/>
            <w:bottom w:val="none" w:sz="0" w:space="0" w:color="auto"/>
            <w:right w:val="none" w:sz="0" w:space="0" w:color="auto"/>
          </w:divBdr>
          <w:divsChild>
            <w:div w:id="1371999160">
              <w:marLeft w:val="0"/>
              <w:marRight w:val="0"/>
              <w:marTop w:val="0"/>
              <w:marBottom w:val="0"/>
              <w:divBdr>
                <w:top w:val="none" w:sz="0" w:space="0" w:color="auto"/>
                <w:left w:val="none" w:sz="0" w:space="0" w:color="auto"/>
                <w:bottom w:val="none" w:sz="0" w:space="0" w:color="auto"/>
                <w:right w:val="none" w:sz="0" w:space="0" w:color="auto"/>
              </w:divBdr>
              <w:divsChild>
                <w:div w:id="967586617">
                  <w:marLeft w:val="0"/>
                  <w:marRight w:val="0"/>
                  <w:marTop w:val="0"/>
                  <w:marBottom w:val="0"/>
                  <w:divBdr>
                    <w:top w:val="none" w:sz="0" w:space="0" w:color="auto"/>
                    <w:left w:val="none" w:sz="0" w:space="0" w:color="auto"/>
                    <w:bottom w:val="none" w:sz="0" w:space="0" w:color="auto"/>
                    <w:right w:val="none" w:sz="0" w:space="0" w:color="auto"/>
                  </w:divBdr>
                </w:div>
                <w:div w:id="6850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7283">
          <w:marLeft w:val="0"/>
          <w:marRight w:val="0"/>
          <w:marTop w:val="0"/>
          <w:marBottom w:val="0"/>
          <w:divBdr>
            <w:top w:val="none" w:sz="0" w:space="0" w:color="auto"/>
            <w:left w:val="none" w:sz="0" w:space="0" w:color="auto"/>
            <w:bottom w:val="none" w:sz="0" w:space="0" w:color="auto"/>
            <w:right w:val="none" w:sz="0" w:space="0" w:color="auto"/>
          </w:divBdr>
          <w:divsChild>
            <w:div w:id="1157526757">
              <w:marLeft w:val="0"/>
              <w:marRight w:val="0"/>
              <w:marTop w:val="0"/>
              <w:marBottom w:val="0"/>
              <w:divBdr>
                <w:top w:val="none" w:sz="0" w:space="0" w:color="auto"/>
                <w:left w:val="none" w:sz="0" w:space="0" w:color="auto"/>
                <w:bottom w:val="none" w:sz="0" w:space="0" w:color="auto"/>
                <w:right w:val="none" w:sz="0" w:space="0" w:color="auto"/>
              </w:divBdr>
              <w:divsChild>
                <w:div w:id="32195840">
                  <w:marLeft w:val="0"/>
                  <w:marRight w:val="0"/>
                  <w:marTop w:val="0"/>
                  <w:marBottom w:val="0"/>
                  <w:divBdr>
                    <w:top w:val="none" w:sz="0" w:space="0" w:color="auto"/>
                    <w:left w:val="none" w:sz="0" w:space="0" w:color="auto"/>
                    <w:bottom w:val="none" w:sz="0" w:space="0" w:color="auto"/>
                    <w:right w:val="none" w:sz="0" w:space="0" w:color="auto"/>
                  </w:divBdr>
                </w:div>
                <w:div w:id="10251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3261">
          <w:marLeft w:val="0"/>
          <w:marRight w:val="0"/>
          <w:marTop w:val="0"/>
          <w:marBottom w:val="0"/>
          <w:divBdr>
            <w:top w:val="none" w:sz="0" w:space="0" w:color="auto"/>
            <w:left w:val="none" w:sz="0" w:space="0" w:color="auto"/>
            <w:bottom w:val="none" w:sz="0" w:space="0" w:color="auto"/>
            <w:right w:val="none" w:sz="0" w:space="0" w:color="auto"/>
          </w:divBdr>
          <w:divsChild>
            <w:div w:id="958335653">
              <w:marLeft w:val="0"/>
              <w:marRight w:val="0"/>
              <w:marTop w:val="0"/>
              <w:marBottom w:val="0"/>
              <w:divBdr>
                <w:top w:val="none" w:sz="0" w:space="0" w:color="auto"/>
                <w:left w:val="none" w:sz="0" w:space="0" w:color="auto"/>
                <w:bottom w:val="none" w:sz="0" w:space="0" w:color="auto"/>
                <w:right w:val="none" w:sz="0" w:space="0" w:color="auto"/>
              </w:divBdr>
              <w:divsChild>
                <w:div w:id="1095400601">
                  <w:marLeft w:val="0"/>
                  <w:marRight w:val="0"/>
                  <w:marTop w:val="0"/>
                  <w:marBottom w:val="0"/>
                  <w:divBdr>
                    <w:top w:val="none" w:sz="0" w:space="0" w:color="auto"/>
                    <w:left w:val="none" w:sz="0" w:space="0" w:color="auto"/>
                    <w:bottom w:val="none" w:sz="0" w:space="0" w:color="auto"/>
                    <w:right w:val="none" w:sz="0" w:space="0" w:color="auto"/>
                  </w:divBdr>
                </w:div>
                <w:div w:id="4464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11523">
          <w:marLeft w:val="0"/>
          <w:marRight w:val="0"/>
          <w:marTop w:val="0"/>
          <w:marBottom w:val="0"/>
          <w:divBdr>
            <w:top w:val="none" w:sz="0" w:space="0" w:color="auto"/>
            <w:left w:val="none" w:sz="0" w:space="0" w:color="auto"/>
            <w:bottom w:val="none" w:sz="0" w:space="0" w:color="auto"/>
            <w:right w:val="none" w:sz="0" w:space="0" w:color="auto"/>
          </w:divBdr>
          <w:divsChild>
            <w:div w:id="1954746874">
              <w:marLeft w:val="0"/>
              <w:marRight w:val="0"/>
              <w:marTop w:val="0"/>
              <w:marBottom w:val="0"/>
              <w:divBdr>
                <w:top w:val="none" w:sz="0" w:space="0" w:color="auto"/>
                <w:left w:val="none" w:sz="0" w:space="0" w:color="auto"/>
                <w:bottom w:val="none" w:sz="0" w:space="0" w:color="auto"/>
                <w:right w:val="none" w:sz="0" w:space="0" w:color="auto"/>
              </w:divBdr>
              <w:divsChild>
                <w:div w:id="257568951">
                  <w:marLeft w:val="0"/>
                  <w:marRight w:val="0"/>
                  <w:marTop w:val="0"/>
                  <w:marBottom w:val="0"/>
                  <w:divBdr>
                    <w:top w:val="none" w:sz="0" w:space="0" w:color="auto"/>
                    <w:left w:val="none" w:sz="0" w:space="0" w:color="auto"/>
                    <w:bottom w:val="none" w:sz="0" w:space="0" w:color="auto"/>
                    <w:right w:val="none" w:sz="0" w:space="0" w:color="auto"/>
                  </w:divBdr>
                </w:div>
                <w:div w:id="19746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3076">
      <w:bodyDiv w:val="1"/>
      <w:marLeft w:val="0"/>
      <w:marRight w:val="0"/>
      <w:marTop w:val="0"/>
      <w:marBottom w:val="0"/>
      <w:divBdr>
        <w:top w:val="none" w:sz="0" w:space="0" w:color="auto"/>
        <w:left w:val="none" w:sz="0" w:space="0" w:color="auto"/>
        <w:bottom w:val="none" w:sz="0" w:space="0" w:color="auto"/>
        <w:right w:val="none" w:sz="0" w:space="0" w:color="auto"/>
      </w:divBdr>
      <w:divsChild>
        <w:div w:id="2079091204">
          <w:marLeft w:val="0"/>
          <w:marRight w:val="0"/>
          <w:marTop w:val="75"/>
          <w:marBottom w:val="75"/>
          <w:divBdr>
            <w:top w:val="none" w:sz="0" w:space="0" w:color="auto"/>
            <w:left w:val="none" w:sz="0" w:space="0" w:color="auto"/>
            <w:bottom w:val="none" w:sz="0" w:space="0" w:color="auto"/>
            <w:right w:val="none" w:sz="0" w:space="0" w:color="auto"/>
          </w:divBdr>
        </w:div>
        <w:div w:id="496113228">
          <w:marLeft w:val="0"/>
          <w:marRight w:val="0"/>
          <w:marTop w:val="0"/>
          <w:marBottom w:val="0"/>
          <w:divBdr>
            <w:top w:val="none" w:sz="0" w:space="0" w:color="auto"/>
            <w:left w:val="none" w:sz="0" w:space="0" w:color="auto"/>
            <w:bottom w:val="none" w:sz="0" w:space="0" w:color="auto"/>
            <w:right w:val="none" w:sz="0" w:space="0" w:color="auto"/>
          </w:divBdr>
          <w:divsChild>
            <w:div w:id="767390759">
              <w:marLeft w:val="0"/>
              <w:marRight w:val="0"/>
              <w:marTop w:val="0"/>
              <w:marBottom w:val="0"/>
              <w:divBdr>
                <w:top w:val="none" w:sz="0" w:space="0" w:color="auto"/>
                <w:left w:val="none" w:sz="0" w:space="0" w:color="auto"/>
                <w:bottom w:val="none" w:sz="0" w:space="0" w:color="auto"/>
                <w:right w:val="none" w:sz="0" w:space="0" w:color="auto"/>
              </w:divBdr>
              <w:divsChild>
                <w:div w:id="1408649013">
                  <w:marLeft w:val="0"/>
                  <w:marRight w:val="0"/>
                  <w:marTop w:val="0"/>
                  <w:marBottom w:val="0"/>
                  <w:divBdr>
                    <w:top w:val="none" w:sz="0" w:space="0" w:color="auto"/>
                    <w:left w:val="none" w:sz="0" w:space="0" w:color="auto"/>
                    <w:bottom w:val="none" w:sz="0" w:space="0" w:color="auto"/>
                    <w:right w:val="none" w:sz="0" w:space="0" w:color="auto"/>
                  </w:divBdr>
                </w:div>
                <w:div w:id="12021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309">
          <w:marLeft w:val="0"/>
          <w:marRight w:val="0"/>
          <w:marTop w:val="0"/>
          <w:marBottom w:val="0"/>
          <w:divBdr>
            <w:top w:val="none" w:sz="0" w:space="0" w:color="auto"/>
            <w:left w:val="none" w:sz="0" w:space="0" w:color="auto"/>
            <w:bottom w:val="none" w:sz="0" w:space="0" w:color="auto"/>
            <w:right w:val="none" w:sz="0" w:space="0" w:color="auto"/>
          </w:divBdr>
          <w:divsChild>
            <w:div w:id="524563412">
              <w:marLeft w:val="0"/>
              <w:marRight w:val="0"/>
              <w:marTop w:val="0"/>
              <w:marBottom w:val="0"/>
              <w:divBdr>
                <w:top w:val="none" w:sz="0" w:space="0" w:color="auto"/>
                <w:left w:val="none" w:sz="0" w:space="0" w:color="auto"/>
                <w:bottom w:val="none" w:sz="0" w:space="0" w:color="auto"/>
                <w:right w:val="none" w:sz="0" w:space="0" w:color="auto"/>
              </w:divBdr>
              <w:divsChild>
                <w:div w:id="21561684">
                  <w:marLeft w:val="0"/>
                  <w:marRight w:val="0"/>
                  <w:marTop w:val="0"/>
                  <w:marBottom w:val="0"/>
                  <w:divBdr>
                    <w:top w:val="none" w:sz="0" w:space="0" w:color="auto"/>
                    <w:left w:val="none" w:sz="0" w:space="0" w:color="auto"/>
                    <w:bottom w:val="none" w:sz="0" w:space="0" w:color="auto"/>
                    <w:right w:val="none" w:sz="0" w:space="0" w:color="auto"/>
                  </w:divBdr>
                </w:div>
                <w:div w:id="1127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6115">
          <w:marLeft w:val="0"/>
          <w:marRight w:val="0"/>
          <w:marTop w:val="0"/>
          <w:marBottom w:val="0"/>
          <w:divBdr>
            <w:top w:val="none" w:sz="0" w:space="0" w:color="auto"/>
            <w:left w:val="none" w:sz="0" w:space="0" w:color="auto"/>
            <w:bottom w:val="none" w:sz="0" w:space="0" w:color="auto"/>
            <w:right w:val="none" w:sz="0" w:space="0" w:color="auto"/>
          </w:divBdr>
          <w:divsChild>
            <w:div w:id="832841857">
              <w:marLeft w:val="0"/>
              <w:marRight w:val="0"/>
              <w:marTop w:val="0"/>
              <w:marBottom w:val="0"/>
              <w:divBdr>
                <w:top w:val="none" w:sz="0" w:space="0" w:color="auto"/>
                <w:left w:val="none" w:sz="0" w:space="0" w:color="auto"/>
                <w:bottom w:val="none" w:sz="0" w:space="0" w:color="auto"/>
                <w:right w:val="none" w:sz="0" w:space="0" w:color="auto"/>
              </w:divBdr>
              <w:divsChild>
                <w:div w:id="879707331">
                  <w:marLeft w:val="0"/>
                  <w:marRight w:val="0"/>
                  <w:marTop w:val="0"/>
                  <w:marBottom w:val="0"/>
                  <w:divBdr>
                    <w:top w:val="none" w:sz="0" w:space="0" w:color="auto"/>
                    <w:left w:val="none" w:sz="0" w:space="0" w:color="auto"/>
                    <w:bottom w:val="none" w:sz="0" w:space="0" w:color="auto"/>
                    <w:right w:val="none" w:sz="0" w:space="0" w:color="auto"/>
                  </w:divBdr>
                </w:div>
                <w:div w:id="207481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691">
          <w:marLeft w:val="0"/>
          <w:marRight w:val="0"/>
          <w:marTop w:val="0"/>
          <w:marBottom w:val="0"/>
          <w:divBdr>
            <w:top w:val="none" w:sz="0" w:space="0" w:color="auto"/>
            <w:left w:val="none" w:sz="0" w:space="0" w:color="auto"/>
            <w:bottom w:val="none" w:sz="0" w:space="0" w:color="auto"/>
            <w:right w:val="none" w:sz="0" w:space="0" w:color="auto"/>
          </w:divBdr>
          <w:divsChild>
            <w:div w:id="1737245656">
              <w:marLeft w:val="0"/>
              <w:marRight w:val="0"/>
              <w:marTop w:val="0"/>
              <w:marBottom w:val="0"/>
              <w:divBdr>
                <w:top w:val="none" w:sz="0" w:space="0" w:color="auto"/>
                <w:left w:val="none" w:sz="0" w:space="0" w:color="auto"/>
                <w:bottom w:val="none" w:sz="0" w:space="0" w:color="auto"/>
                <w:right w:val="none" w:sz="0" w:space="0" w:color="auto"/>
              </w:divBdr>
              <w:divsChild>
                <w:div w:id="906499927">
                  <w:marLeft w:val="0"/>
                  <w:marRight w:val="0"/>
                  <w:marTop w:val="0"/>
                  <w:marBottom w:val="0"/>
                  <w:divBdr>
                    <w:top w:val="none" w:sz="0" w:space="0" w:color="auto"/>
                    <w:left w:val="none" w:sz="0" w:space="0" w:color="auto"/>
                    <w:bottom w:val="none" w:sz="0" w:space="0" w:color="auto"/>
                    <w:right w:val="none" w:sz="0" w:space="0" w:color="auto"/>
                  </w:divBdr>
                </w:div>
                <w:div w:id="18282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3888">
          <w:marLeft w:val="0"/>
          <w:marRight w:val="0"/>
          <w:marTop w:val="0"/>
          <w:marBottom w:val="0"/>
          <w:divBdr>
            <w:top w:val="none" w:sz="0" w:space="0" w:color="auto"/>
            <w:left w:val="none" w:sz="0" w:space="0" w:color="auto"/>
            <w:bottom w:val="none" w:sz="0" w:space="0" w:color="auto"/>
            <w:right w:val="none" w:sz="0" w:space="0" w:color="auto"/>
          </w:divBdr>
          <w:divsChild>
            <w:div w:id="330449844">
              <w:marLeft w:val="0"/>
              <w:marRight w:val="0"/>
              <w:marTop w:val="0"/>
              <w:marBottom w:val="0"/>
              <w:divBdr>
                <w:top w:val="none" w:sz="0" w:space="0" w:color="auto"/>
                <w:left w:val="none" w:sz="0" w:space="0" w:color="auto"/>
                <w:bottom w:val="none" w:sz="0" w:space="0" w:color="auto"/>
                <w:right w:val="none" w:sz="0" w:space="0" w:color="auto"/>
              </w:divBdr>
              <w:divsChild>
                <w:div w:id="255745976">
                  <w:marLeft w:val="0"/>
                  <w:marRight w:val="0"/>
                  <w:marTop w:val="0"/>
                  <w:marBottom w:val="0"/>
                  <w:divBdr>
                    <w:top w:val="none" w:sz="0" w:space="0" w:color="auto"/>
                    <w:left w:val="none" w:sz="0" w:space="0" w:color="auto"/>
                    <w:bottom w:val="none" w:sz="0" w:space="0" w:color="auto"/>
                    <w:right w:val="none" w:sz="0" w:space="0" w:color="auto"/>
                  </w:divBdr>
                </w:div>
                <w:div w:id="12293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8762">
      <w:bodyDiv w:val="1"/>
      <w:marLeft w:val="0"/>
      <w:marRight w:val="0"/>
      <w:marTop w:val="0"/>
      <w:marBottom w:val="0"/>
      <w:divBdr>
        <w:top w:val="none" w:sz="0" w:space="0" w:color="auto"/>
        <w:left w:val="none" w:sz="0" w:space="0" w:color="auto"/>
        <w:bottom w:val="none" w:sz="0" w:space="0" w:color="auto"/>
        <w:right w:val="none" w:sz="0" w:space="0" w:color="auto"/>
      </w:divBdr>
      <w:divsChild>
        <w:div w:id="1418359102">
          <w:marLeft w:val="0"/>
          <w:marRight w:val="0"/>
          <w:marTop w:val="75"/>
          <w:marBottom w:val="75"/>
          <w:divBdr>
            <w:top w:val="none" w:sz="0" w:space="0" w:color="auto"/>
            <w:left w:val="none" w:sz="0" w:space="0" w:color="auto"/>
            <w:bottom w:val="none" w:sz="0" w:space="0" w:color="auto"/>
            <w:right w:val="none" w:sz="0" w:space="0" w:color="auto"/>
          </w:divBdr>
        </w:div>
        <w:div w:id="1483279976">
          <w:marLeft w:val="0"/>
          <w:marRight w:val="0"/>
          <w:marTop w:val="0"/>
          <w:marBottom w:val="0"/>
          <w:divBdr>
            <w:top w:val="none" w:sz="0" w:space="0" w:color="auto"/>
            <w:left w:val="none" w:sz="0" w:space="0" w:color="auto"/>
            <w:bottom w:val="none" w:sz="0" w:space="0" w:color="auto"/>
            <w:right w:val="none" w:sz="0" w:space="0" w:color="auto"/>
          </w:divBdr>
          <w:divsChild>
            <w:div w:id="849560917">
              <w:marLeft w:val="0"/>
              <w:marRight w:val="0"/>
              <w:marTop w:val="0"/>
              <w:marBottom w:val="0"/>
              <w:divBdr>
                <w:top w:val="none" w:sz="0" w:space="0" w:color="auto"/>
                <w:left w:val="none" w:sz="0" w:space="0" w:color="auto"/>
                <w:bottom w:val="none" w:sz="0" w:space="0" w:color="auto"/>
                <w:right w:val="none" w:sz="0" w:space="0" w:color="auto"/>
              </w:divBdr>
              <w:divsChild>
                <w:div w:id="2106344745">
                  <w:marLeft w:val="0"/>
                  <w:marRight w:val="0"/>
                  <w:marTop w:val="0"/>
                  <w:marBottom w:val="0"/>
                  <w:divBdr>
                    <w:top w:val="none" w:sz="0" w:space="0" w:color="auto"/>
                    <w:left w:val="none" w:sz="0" w:space="0" w:color="auto"/>
                    <w:bottom w:val="none" w:sz="0" w:space="0" w:color="auto"/>
                    <w:right w:val="none" w:sz="0" w:space="0" w:color="auto"/>
                  </w:divBdr>
                </w:div>
                <w:div w:id="11209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94717">
          <w:marLeft w:val="0"/>
          <w:marRight w:val="0"/>
          <w:marTop w:val="0"/>
          <w:marBottom w:val="0"/>
          <w:divBdr>
            <w:top w:val="none" w:sz="0" w:space="0" w:color="auto"/>
            <w:left w:val="none" w:sz="0" w:space="0" w:color="auto"/>
            <w:bottom w:val="none" w:sz="0" w:space="0" w:color="auto"/>
            <w:right w:val="none" w:sz="0" w:space="0" w:color="auto"/>
          </w:divBdr>
          <w:divsChild>
            <w:div w:id="2098624501">
              <w:marLeft w:val="0"/>
              <w:marRight w:val="0"/>
              <w:marTop w:val="0"/>
              <w:marBottom w:val="0"/>
              <w:divBdr>
                <w:top w:val="none" w:sz="0" w:space="0" w:color="auto"/>
                <w:left w:val="none" w:sz="0" w:space="0" w:color="auto"/>
                <w:bottom w:val="none" w:sz="0" w:space="0" w:color="auto"/>
                <w:right w:val="none" w:sz="0" w:space="0" w:color="auto"/>
              </w:divBdr>
              <w:divsChild>
                <w:div w:id="1190338676">
                  <w:marLeft w:val="0"/>
                  <w:marRight w:val="0"/>
                  <w:marTop w:val="0"/>
                  <w:marBottom w:val="0"/>
                  <w:divBdr>
                    <w:top w:val="none" w:sz="0" w:space="0" w:color="auto"/>
                    <w:left w:val="none" w:sz="0" w:space="0" w:color="auto"/>
                    <w:bottom w:val="none" w:sz="0" w:space="0" w:color="auto"/>
                    <w:right w:val="none" w:sz="0" w:space="0" w:color="auto"/>
                  </w:divBdr>
                </w:div>
                <w:div w:id="20194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45343">
          <w:marLeft w:val="0"/>
          <w:marRight w:val="0"/>
          <w:marTop w:val="0"/>
          <w:marBottom w:val="0"/>
          <w:divBdr>
            <w:top w:val="none" w:sz="0" w:space="0" w:color="auto"/>
            <w:left w:val="none" w:sz="0" w:space="0" w:color="auto"/>
            <w:bottom w:val="none" w:sz="0" w:space="0" w:color="auto"/>
            <w:right w:val="none" w:sz="0" w:space="0" w:color="auto"/>
          </w:divBdr>
          <w:divsChild>
            <w:div w:id="1718318222">
              <w:marLeft w:val="0"/>
              <w:marRight w:val="0"/>
              <w:marTop w:val="0"/>
              <w:marBottom w:val="0"/>
              <w:divBdr>
                <w:top w:val="none" w:sz="0" w:space="0" w:color="auto"/>
                <w:left w:val="none" w:sz="0" w:space="0" w:color="auto"/>
                <w:bottom w:val="none" w:sz="0" w:space="0" w:color="auto"/>
                <w:right w:val="none" w:sz="0" w:space="0" w:color="auto"/>
              </w:divBdr>
              <w:divsChild>
                <w:div w:id="768156520">
                  <w:marLeft w:val="0"/>
                  <w:marRight w:val="0"/>
                  <w:marTop w:val="0"/>
                  <w:marBottom w:val="0"/>
                  <w:divBdr>
                    <w:top w:val="none" w:sz="0" w:space="0" w:color="auto"/>
                    <w:left w:val="none" w:sz="0" w:space="0" w:color="auto"/>
                    <w:bottom w:val="none" w:sz="0" w:space="0" w:color="auto"/>
                    <w:right w:val="none" w:sz="0" w:space="0" w:color="auto"/>
                  </w:divBdr>
                </w:div>
                <w:div w:id="17555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39097">
          <w:marLeft w:val="0"/>
          <w:marRight w:val="0"/>
          <w:marTop w:val="0"/>
          <w:marBottom w:val="0"/>
          <w:divBdr>
            <w:top w:val="none" w:sz="0" w:space="0" w:color="auto"/>
            <w:left w:val="none" w:sz="0" w:space="0" w:color="auto"/>
            <w:bottom w:val="none" w:sz="0" w:space="0" w:color="auto"/>
            <w:right w:val="none" w:sz="0" w:space="0" w:color="auto"/>
          </w:divBdr>
          <w:divsChild>
            <w:div w:id="412314543">
              <w:marLeft w:val="0"/>
              <w:marRight w:val="0"/>
              <w:marTop w:val="0"/>
              <w:marBottom w:val="0"/>
              <w:divBdr>
                <w:top w:val="none" w:sz="0" w:space="0" w:color="auto"/>
                <w:left w:val="none" w:sz="0" w:space="0" w:color="auto"/>
                <w:bottom w:val="none" w:sz="0" w:space="0" w:color="auto"/>
                <w:right w:val="none" w:sz="0" w:space="0" w:color="auto"/>
              </w:divBdr>
              <w:divsChild>
                <w:div w:id="1661036146">
                  <w:marLeft w:val="0"/>
                  <w:marRight w:val="0"/>
                  <w:marTop w:val="0"/>
                  <w:marBottom w:val="0"/>
                  <w:divBdr>
                    <w:top w:val="none" w:sz="0" w:space="0" w:color="auto"/>
                    <w:left w:val="none" w:sz="0" w:space="0" w:color="auto"/>
                    <w:bottom w:val="none" w:sz="0" w:space="0" w:color="auto"/>
                    <w:right w:val="none" w:sz="0" w:space="0" w:color="auto"/>
                  </w:divBdr>
                </w:div>
                <w:div w:id="10626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2638">
      <w:bodyDiv w:val="1"/>
      <w:marLeft w:val="0"/>
      <w:marRight w:val="0"/>
      <w:marTop w:val="0"/>
      <w:marBottom w:val="0"/>
      <w:divBdr>
        <w:top w:val="none" w:sz="0" w:space="0" w:color="auto"/>
        <w:left w:val="none" w:sz="0" w:space="0" w:color="auto"/>
        <w:bottom w:val="none" w:sz="0" w:space="0" w:color="auto"/>
        <w:right w:val="none" w:sz="0" w:space="0" w:color="auto"/>
      </w:divBdr>
      <w:divsChild>
        <w:div w:id="889539544">
          <w:marLeft w:val="0"/>
          <w:marRight w:val="0"/>
          <w:marTop w:val="75"/>
          <w:marBottom w:val="75"/>
          <w:divBdr>
            <w:top w:val="none" w:sz="0" w:space="0" w:color="auto"/>
            <w:left w:val="none" w:sz="0" w:space="0" w:color="auto"/>
            <w:bottom w:val="none" w:sz="0" w:space="0" w:color="auto"/>
            <w:right w:val="none" w:sz="0" w:space="0" w:color="auto"/>
          </w:divBdr>
        </w:div>
        <w:div w:id="1491172802">
          <w:marLeft w:val="0"/>
          <w:marRight w:val="0"/>
          <w:marTop w:val="0"/>
          <w:marBottom w:val="0"/>
          <w:divBdr>
            <w:top w:val="none" w:sz="0" w:space="0" w:color="auto"/>
            <w:left w:val="none" w:sz="0" w:space="0" w:color="auto"/>
            <w:bottom w:val="none" w:sz="0" w:space="0" w:color="auto"/>
            <w:right w:val="none" w:sz="0" w:space="0" w:color="auto"/>
          </w:divBdr>
          <w:divsChild>
            <w:div w:id="593827250">
              <w:marLeft w:val="0"/>
              <w:marRight w:val="0"/>
              <w:marTop w:val="0"/>
              <w:marBottom w:val="0"/>
              <w:divBdr>
                <w:top w:val="none" w:sz="0" w:space="0" w:color="auto"/>
                <w:left w:val="none" w:sz="0" w:space="0" w:color="auto"/>
                <w:bottom w:val="none" w:sz="0" w:space="0" w:color="auto"/>
                <w:right w:val="none" w:sz="0" w:space="0" w:color="auto"/>
              </w:divBdr>
              <w:divsChild>
                <w:div w:id="1317613660">
                  <w:marLeft w:val="0"/>
                  <w:marRight w:val="0"/>
                  <w:marTop w:val="0"/>
                  <w:marBottom w:val="0"/>
                  <w:divBdr>
                    <w:top w:val="none" w:sz="0" w:space="0" w:color="auto"/>
                    <w:left w:val="none" w:sz="0" w:space="0" w:color="auto"/>
                    <w:bottom w:val="none" w:sz="0" w:space="0" w:color="auto"/>
                    <w:right w:val="none" w:sz="0" w:space="0" w:color="auto"/>
                  </w:divBdr>
                </w:div>
                <w:div w:id="11144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1093">
          <w:marLeft w:val="0"/>
          <w:marRight w:val="0"/>
          <w:marTop w:val="0"/>
          <w:marBottom w:val="0"/>
          <w:divBdr>
            <w:top w:val="none" w:sz="0" w:space="0" w:color="auto"/>
            <w:left w:val="none" w:sz="0" w:space="0" w:color="auto"/>
            <w:bottom w:val="none" w:sz="0" w:space="0" w:color="auto"/>
            <w:right w:val="none" w:sz="0" w:space="0" w:color="auto"/>
          </w:divBdr>
          <w:divsChild>
            <w:div w:id="885415892">
              <w:marLeft w:val="0"/>
              <w:marRight w:val="0"/>
              <w:marTop w:val="0"/>
              <w:marBottom w:val="0"/>
              <w:divBdr>
                <w:top w:val="none" w:sz="0" w:space="0" w:color="auto"/>
                <w:left w:val="none" w:sz="0" w:space="0" w:color="auto"/>
                <w:bottom w:val="none" w:sz="0" w:space="0" w:color="auto"/>
                <w:right w:val="none" w:sz="0" w:space="0" w:color="auto"/>
              </w:divBdr>
              <w:divsChild>
                <w:div w:id="783157814">
                  <w:marLeft w:val="0"/>
                  <w:marRight w:val="0"/>
                  <w:marTop w:val="0"/>
                  <w:marBottom w:val="0"/>
                  <w:divBdr>
                    <w:top w:val="none" w:sz="0" w:space="0" w:color="auto"/>
                    <w:left w:val="none" w:sz="0" w:space="0" w:color="auto"/>
                    <w:bottom w:val="none" w:sz="0" w:space="0" w:color="auto"/>
                    <w:right w:val="none" w:sz="0" w:space="0" w:color="auto"/>
                  </w:divBdr>
                </w:div>
                <w:div w:id="13892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7848">
          <w:marLeft w:val="0"/>
          <w:marRight w:val="0"/>
          <w:marTop w:val="0"/>
          <w:marBottom w:val="0"/>
          <w:divBdr>
            <w:top w:val="none" w:sz="0" w:space="0" w:color="auto"/>
            <w:left w:val="none" w:sz="0" w:space="0" w:color="auto"/>
            <w:bottom w:val="none" w:sz="0" w:space="0" w:color="auto"/>
            <w:right w:val="none" w:sz="0" w:space="0" w:color="auto"/>
          </w:divBdr>
          <w:divsChild>
            <w:div w:id="822232272">
              <w:marLeft w:val="0"/>
              <w:marRight w:val="0"/>
              <w:marTop w:val="0"/>
              <w:marBottom w:val="0"/>
              <w:divBdr>
                <w:top w:val="none" w:sz="0" w:space="0" w:color="auto"/>
                <w:left w:val="none" w:sz="0" w:space="0" w:color="auto"/>
                <w:bottom w:val="none" w:sz="0" w:space="0" w:color="auto"/>
                <w:right w:val="none" w:sz="0" w:space="0" w:color="auto"/>
              </w:divBdr>
              <w:divsChild>
                <w:div w:id="351150291">
                  <w:marLeft w:val="0"/>
                  <w:marRight w:val="0"/>
                  <w:marTop w:val="0"/>
                  <w:marBottom w:val="0"/>
                  <w:divBdr>
                    <w:top w:val="none" w:sz="0" w:space="0" w:color="auto"/>
                    <w:left w:val="none" w:sz="0" w:space="0" w:color="auto"/>
                    <w:bottom w:val="none" w:sz="0" w:space="0" w:color="auto"/>
                    <w:right w:val="none" w:sz="0" w:space="0" w:color="auto"/>
                  </w:divBdr>
                </w:div>
                <w:div w:id="13272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3975">
          <w:marLeft w:val="0"/>
          <w:marRight w:val="0"/>
          <w:marTop w:val="0"/>
          <w:marBottom w:val="0"/>
          <w:divBdr>
            <w:top w:val="none" w:sz="0" w:space="0" w:color="auto"/>
            <w:left w:val="none" w:sz="0" w:space="0" w:color="auto"/>
            <w:bottom w:val="none" w:sz="0" w:space="0" w:color="auto"/>
            <w:right w:val="none" w:sz="0" w:space="0" w:color="auto"/>
          </w:divBdr>
          <w:divsChild>
            <w:div w:id="917783849">
              <w:marLeft w:val="0"/>
              <w:marRight w:val="0"/>
              <w:marTop w:val="0"/>
              <w:marBottom w:val="0"/>
              <w:divBdr>
                <w:top w:val="none" w:sz="0" w:space="0" w:color="auto"/>
                <w:left w:val="none" w:sz="0" w:space="0" w:color="auto"/>
                <w:bottom w:val="none" w:sz="0" w:space="0" w:color="auto"/>
                <w:right w:val="none" w:sz="0" w:space="0" w:color="auto"/>
              </w:divBdr>
              <w:divsChild>
                <w:div w:id="1912079162">
                  <w:marLeft w:val="0"/>
                  <w:marRight w:val="0"/>
                  <w:marTop w:val="0"/>
                  <w:marBottom w:val="0"/>
                  <w:divBdr>
                    <w:top w:val="none" w:sz="0" w:space="0" w:color="auto"/>
                    <w:left w:val="none" w:sz="0" w:space="0" w:color="auto"/>
                    <w:bottom w:val="none" w:sz="0" w:space="0" w:color="auto"/>
                    <w:right w:val="none" w:sz="0" w:space="0" w:color="auto"/>
                  </w:divBdr>
                </w:div>
                <w:div w:id="15682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0885">
          <w:marLeft w:val="0"/>
          <w:marRight w:val="0"/>
          <w:marTop w:val="0"/>
          <w:marBottom w:val="0"/>
          <w:divBdr>
            <w:top w:val="none" w:sz="0" w:space="0" w:color="auto"/>
            <w:left w:val="none" w:sz="0" w:space="0" w:color="auto"/>
            <w:bottom w:val="none" w:sz="0" w:space="0" w:color="auto"/>
            <w:right w:val="none" w:sz="0" w:space="0" w:color="auto"/>
          </w:divBdr>
          <w:divsChild>
            <w:div w:id="1646861607">
              <w:marLeft w:val="0"/>
              <w:marRight w:val="0"/>
              <w:marTop w:val="0"/>
              <w:marBottom w:val="0"/>
              <w:divBdr>
                <w:top w:val="none" w:sz="0" w:space="0" w:color="auto"/>
                <w:left w:val="none" w:sz="0" w:space="0" w:color="auto"/>
                <w:bottom w:val="none" w:sz="0" w:space="0" w:color="auto"/>
                <w:right w:val="none" w:sz="0" w:space="0" w:color="auto"/>
              </w:divBdr>
              <w:divsChild>
                <w:div w:id="1479807169">
                  <w:marLeft w:val="0"/>
                  <w:marRight w:val="0"/>
                  <w:marTop w:val="0"/>
                  <w:marBottom w:val="0"/>
                  <w:divBdr>
                    <w:top w:val="none" w:sz="0" w:space="0" w:color="auto"/>
                    <w:left w:val="none" w:sz="0" w:space="0" w:color="auto"/>
                    <w:bottom w:val="none" w:sz="0" w:space="0" w:color="auto"/>
                    <w:right w:val="none" w:sz="0" w:space="0" w:color="auto"/>
                  </w:divBdr>
                </w:div>
                <w:div w:id="12956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3246">
          <w:marLeft w:val="0"/>
          <w:marRight w:val="0"/>
          <w:marTop w:val="0"/>
          <w:marBottom w:val="0"/>
          <w:divBdr>
            <w:top w:val="none" w:sz="0" w:space="0" w:color="auto"/>
            <w:left w:val="none" w:sz="0" w:space="0" w:color="auto"/>
            <w:bottom w:val="none" w:sz="0" w:space="0" w:color="auto"/>
            <w:right w:val="none" w:sz="0" w:space="0" w:color="auto"/>
          </w:divBdr>
          <w:divsChild>
            <w:div w:id="957377584">
              <w:marLeft w:val="0"/>
              <w:marRight w:val="0"/>
              <w:marTop w:val="0"/>
              <w:marBottom w:val="0"/>
              <w:divBdr>
                <w:top w:val="none" w:sz="0" w:space="0" w:color="auto"/>
                <w:left w:val="none" w:sz="0" w:space="0" w:color="auto"/>
                <w:bottom w:val="none" w:sz="0" w:space="0" w:color="auto"/>
                <w:right w:val="none" w:sz="0" w:space="0" w:color="auto"/>
              </w:divBdr>
              <w:divsChild>
                <w:div w:id="1738824103">
                  <w:marLeft w:val="0"/>
                  <w:marRight w:val="0"/>
                  <w:marTop w:val="0"/>
                  <w:marBottom w:val="0"/>
                  <w:divBdr>
                    <w:top w:val="none" w:sz="0" w:space="0" w:color="auto"/>
                    <w:left w:val="none" w:sz="0" w:space="0" w:color="auto"/>
                    <w:bottom w:val="none" w:sz="0" w:space="0" w:color="auto"/>
                    <w:right w:val="none" w:sz="0" w:space="0" w:color="auto"/>
                  </w:divBdr>
                </w:div>
                <w:div w:id="189897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4776">
          <w:marLeft w:val="0"/>
          <w:marRight w:val="0"/>
          <w:marTop w:val="0"/>
          <w:marBottom w:val="0"/>
          <w:divBdr>
            <w:top w:val="none" w:sz="0" w:space="0" w:color="auto"/>
            <w:left w:val="none" w:sz="0" w:space="0" w:color="auto"/>
            <w:bottom w:val="none" w:sz="0" w:space="0" w:color="auto"/>
            <w:right w:val="none" w:sz="0" w:space="0" w:color="auto"/>
          </w:divBdr>
          <w:divsChild>
            <w:div w:id="810712971">
              <w:marLeft w:val="0"/>
              <w:marRight w:val="0"/>
              <w:marTop w:val="0"/>
              <w:marBottom w:val="0"/>
              <w:divBdr>
                <w:top w:val="none" w:sz="0" w:space="0" w:color="auto"/>
                <w:left w:val="none" w:sz="0" w:space="0" w:color="auto"/>
                <w:bottom w:val="none" w:sz="0" w:space="0" w:color="auto"/>
                <w:right w:val="none" w:sz="0" w:space="0" w:color="auto"/>
              </w:divBdr>
              <w:divsChild>
                <w:div w:id="420101558">
                  <w:marLeft w:val="0"/>
                  <w:marRight w:val="0"/>
                  <w:marTop w:val="0"/>
                  <w:marBottom w:val="0"/>
                  <w:divBdr>
                    <w:top w:val="none" w:sz="0" w:space="0" w:color="auto"/>
                    <w:left w:val="none" w:sz="0" w:space="0" w:color="auto"/>
                    <w:bottom w:val="none" w:sz="0" w:space="0" w:color="auto"/>
                    <w:right w:val="none" w:sz="0" w:space="0" w:color="auto"/>
                  </w:divBdr>
                </w:div>
                <w:div w:id="1123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3899">
          <w:marLeft w:val="0"/>
          <w:marRight w:val="0"/>
          <w:marTop w:val="0"/>
          <w:marBottom w:val="0"/>
          <w:divBdr>
            <w:top w:val="none" w:sz="0" w:space="0" w:color="auto"/>
            <w:left w:val="none" w:sz="0" w:space="0" w:color="auto"/>
            <w:bottom w:val="none" w:sz="0" w:space="0" w:color="auto"/>
            <w:right w:val="none" w:sz="0" w:space="0" w:color="auto"/>
          </w:divBdr>
          <w:divsChild>
            <w:div w:id="182328686">
              <w:marLeft w:val="0"/>
              <w:marRight w:val="0"/>
              <w:marTop w:val="0"/>
              <w:marBottom w:val="0"/>
              <w:divBdr>
                <w:top w:val="none" w:sz="0" w:space="0" w:color="auto"/>
                <w:left w:val="none" w:sz="0" w:space="0" w:color="auto"/>
                <w:bottom w:val="none" w:sz="0" w:space="0" w:color="auto"/>
                <w:right w:val="none" w:sz="0" w:space="0" w:color="auto"/>
              </w:divBdr>
              <w:divsChild>
                <w:div w:id="1873568098">
                  <w:marLeft w:val="0"/>
                  <w:marRight w:val="0"/>
                  <w:marTop w:val="0"/>
                  <w:marBottom w:val="0"/>
                  <w:divBdr>
                    <w:top w:val="none" w:sz="0" w:space="0" w:color="auto"/>
                    <w:left w:val="none" w:sz="0" w:space="0" w:color="auto"/>
                    <w:bottom w:val="none" w:sz="0" w:space="0" w:color="auto"/>
                    <w:right w:val="none" w:sz="0" w:space="0" w:color="auto"/>
                  </w:divBdr>
                </w:div>
                <w:div w:id="21288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3242">
      <w:bodyDiv w:val="1"/>
      <w:marLeft w:val="0"/>
      <w:marRight w:val="0"/>
      <w:marTop w:val="0"/>
      <w:marBottom w:val="0"/>
      <w:divBdr>
        <w:top w:val="none" w:sz="0" w:space="0" w:color="auto"/>
        <w:left w:val="none" w:sz="0" w:space="0" w:color="auto"/>
        <w:bottom w:val="none" w:sz="0" w:space="0" w:color="auto"/>
        <w:right w:val="none" w:sz="0" w:space="0" w:color="auto"/>
      </w:divBdr>
      <w:divsChild>
        <w:div w:id="1101535188">
          <w:marLeft w:val="0"/>
          <w:marRight w:val="0"/>
          <w:marTop w:val="75"/>
          <w:marBottom w:val="75"/>
          <w:divBdr>
            <w:top w:val="none" w:sz="0" w:space="0" w:color="auto"/>
            <w:left w:val="none" w:sz="0" w:space="0" w:color="auto"/>
            <w:bottom w:val="none" w:sz="0" w:space="0" w:color="auto"/>
            <w:right w:val="none" w:sz="0" w:space="0" w:color="auto"/>
          </w:divBdr>
        </w:div>
        <w:div w:id="1973705393">
          <w:marLeft w:val="0"/>
          <w:marRight w:val="0"/>
          <w:marTop w:val="0"/>
          <w:marBottom w:val="0"/>
          <w:divBdr>
            <w:top w:val="none" w:sz="0" w:space="0" w:color="auto"/>
            <w:left w:val="none" w:sz="0" w:space="0" w:color="auto"/>
            <w:bottom w:val="none" w:sz="0" w:space="0" w:color="auto"/>
            <w:right w:val="none" w:sz="0" w:space="0" w:color="auto"/>
          </w:divBdr>
          <w:divsChild>
            <w:div w:id="302858428">
              <w:marLeft w:val="0"/>
              <w:marRight w:val="0"/>
              <w:marTop w:val="0"/>
              <w:marBottom w:val="0"/>
              <w:divBdr>
                <w:top w:val="none" w:sz="0" w:space="0" w:color="auto"/>
                <w:left w:val="none" w:sz="0" w:space="0" w:color="auto"/>
                <w:bottom w:val="none" w:sz="0" w:space="0" w:color="auto"/>
                <w:right w:val="none" w:sz="0" w:space="0" w:color="auto"/>
              </w:divBdr>
              <w:divsChild>
                <w:div w:id="710887406">
                  <w:marLeft w:val="0"/>
                  <w:marRight w:val="0"/>
                  <w:marTop w:val="0"/>
                  <w:marBottom w:val="0"/>
                  <w:divBdr>
                    <w:top w:val="none" w:sz="0" w:space="0" w:color="auto"/>
                    <w:left w:val="none" w:sz="0" w:space="0" w:color="auto"/>
                    <w:bottom w:val="none" w:sz="0" w:space="0" w:color="auto"/>
                    <w:right w:val="none" w:sz="0" w:space="0" w:color="auto"/>
                  </w:divBdr>
                </w:div>
                <w:div w:id="4737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53925">
          <w:marLeft w:val="0"/>
          <w:marRight w:val="0"/>
          <w:marTop w:val="0"/>
          <w:marBottom w:val="0"/>
          <w:divBdr>
            <w:top w:val="none" w:sz="0" w:space="0" w:color="auto"/>
            <w:left w:val="none" w:sz="0" w:space="0" w:color="auto"/>
            <w:bottom w:val="none" w:sz="0" w:space="0" w:color="auto"/>
            <w:right w:val="none" w:sz="0" w:space="0" w:color="auto"/>
          </w:divBdr>
          <w:divsChild>
            <w:div w:id="437793917">
              <w:marLeft w:val="0"/>
              <w:marRight w:val="0"/>
              <w:marTop w:val="0"/>
              <w:marBottom w:val="0"/>
              <w:divBdr>
                <w:top w:val="none" w:sz="0" w:space="0" w:color="auto"/>
                <w:left w:val="none" w:sz="0" w:space="0" w:color="auto"/>
                <w:bottom w:val="none" w:sz="0" w:space="0" w:color="auto"/>
                <w:right w:val="none" w:sz="0" w:space="0" w:color="auto"/>
              </w:divBdr>
              <w:divsChild>
                <w:div w:id="1229265752">
                  <w:marLeft w:val="0"/>
                  <w:marRight w:val="0"/>
                  <w:marTop w:val="0"/>
                  <w:marBottom w:val="0"/>
                  <w:divBdr>
                    <w:top w:val="none" w:sz="0" w:space="0" w:color="auto"/>
                    <w:left w:val="none" w:sz="0" w:space="0" w:color="auto"/>
                    <w:bottom w:val="none" w:sz="0" w:space="0" w:color="auto"/>
                    <w:right w:val="none" w:sz="0" w:space="0" w:color="auto"/>
                  </w:divBdr>
                </w:div>
                <w:div w:id="1320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7893">
          <w:marLeft w:val="0"/>
          <w:marRight w:val="0"/>
          <w:marTop w:val="0"/>
          <w:marBottom w:val="0"/>
          <w:divBdr>
            <w:top w:val="none" w:sz="0" w:space="0" w:color="auto"/>
            <w:left w:val="none" w:sz="0" w:space="0" w:color="auto"/>
            <w:bottom w:val="none" w:sz="0" w:space="0" w:color="auto"/>
            <w:right w:val="none" w:sz="0" w:space="0" w:color="auto"/>
          </w:divBdr>
          <w:divsChild>
            <w:div w:id="511066382">
              <w:marLeft w:val="0"/>
              <w:marRight w:val="0"/>
              <w:marTop w:val="0"/>
              <w:marBottom w:val="0"/>
              <w:divBdr>
                <w:top w:val="none" w:sz="0" w:space="0" w:color="auto"/>
                <w:left w:val="none" w:sz="0" w:space="0" w:color="auto"/>
                <w:bottom w:val="none" w:sz="0" w:space="0" w:color="auto"/>
                <w:right w:val="none" w:sz="0" w:space="0" w:color="auto"/>
              </w:divBdr>
              <w:divsChild>
                <w:div w:id="746824">
                  <w:marLeft w:val="0"/>
                  <w:marRight w:val="0"/>
                  <w:marTop w:val="0"/>
                  <w:marBottom w:val="0"/>
                  <w:divBdr>
                    <w:top w:val="none" w:sz="0" w:space="0" w:color="auto"/>
                    <w:left w:val="none" w:sz="0" w:space="0" w:color="auto"/>
                    <w:bottom w:val="none" w:sz="0" w:space="0" w:color="auto"/>
                    <w:right w:val="none" w:sz="0" w:space="0" w:color="auto"/>
                  </w:divBdr>
                </w:div>
                <w:div w:id="7055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3985">
          <w:marLeft w:val="0"/>
          <w:marRight w:val="0"/>
          <w:marTop w:val="0"/>
          <w:marBottom w:val="0"/>
          <w:divBdr>
            <w:top w:val="none" w:sz="0" w:space="0" w:color="auto"/>
            <w:left w:val="none" w:sz="0" w:space="0" w:color="auto"/>
            <w:bottom w:val="none" w:sz="0" w:space="0" w:color="auto"/>
            <w:right w:val="none" w:sz="0" w:space="0" w:color="auto"/>
          </w:divBdr>
          <w:divsChild>
            <w:div w:id="1469319525">
              <w:marLeft w:val="0"/>
              <w:marRight w:val="0"/>
              <w:marTop w:val="0"/>
              <w:marBottom w:val="0"/>
              <w:divBdr>
                <w:top w:val="none" w:sz="0" w:space="0" w:color="auto"/>
                <w:left w:val="none" w:sz="0" w:space="0" w:color="auto"/>
                <w:bottom w:val="none" w:sz="0" w:space="0" w:color="auto"/>
                <w:right w:val="none" w:sz="0" w:space="0" w:color="auto"/>
              </w:divBdr>
              <w:divsChild>
                <w:div w:id="803276871">
                  <w:marLeft w:val="0"/>
                  <w:marRight w:val="0"/>
                  <w:marTop w:val="0"/>
                  <w:marBottom w:val="0"/>
                  <w:divBdr>
                    <w:top w:val="none" w:sz="0" w:space="0" w:color="auto"/>
                    <w:left w:val="none" w:sz="0" w:space="0" w:color="auto"/>
                    <w:bottom w:val="none" w:sz="0" w:space="0" w:color="auto"/>
                    <w:right w:val="none" w:sz="0" w:space="0" w:color="auto"/>
                  </w:divBdr>
                </w:div>
                <w:div w:id="2617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8146">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0"/>
              <w:marBottom w:val="0"/>
              <w:divBdr>
                <w:top w:val="none" w:sz="0" w:space="0" w:color="auto"/>
                <w:left w:val="none" w:sz="0" w:space="0" w:color="auto"/>
                <w:bottom w:val="none" w:sz="0" w:space="0" w:color="auto"/>
                <w:right w:val="none" w:sz="0" w:space="0" w:color="auto"/>
              </w:divBdr>
              <w:divsChild>
                <w:div w:id="8223359">
                  <w:marLeft w:val="0"/>
                  <w:marRight w:val="0"/>
                  <w:marTop w:val="0"/>
                  <w:marBottom w:val="0"/>
                  <w:divBdr>
                    <w:top w:val="none" w:sz="0" w:space="0" w:color="auto"/>
                    <w:left w:val="none" w:sz="0" w:space="0" w:color="auto"/>
                    <w:bottom w:val="none" w:sz="0" w:space="0" w:color="auto"/>
                    <w:right w:val="none" w:sz="0" w:space="0" w:color="auto"/>
                  </w:divBdr>
                </w:div>
                <w:div w:id="3734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4229">
          <w:marLeft w:val="0"/>
          <w:marRight w:val="0"/>
          <w:marTop w:val="0"/>
          <w:marBottom w:val="0"/>
          <w:divBdr>
            <w:top w:val="none" w:sz="0" w:space="0" w:color="auto"/>
            <w:left w:val="none" w:sz="0" w:space="0" w:color="auto"/>
            <w:bottom w:val="none" w:sz="0" w:space="0" w:color="auto"/>
            <w:right w:val="none" w:sz="0" w:space="0" w:color="auto"/>
          </w:divBdr>
          <w:divsChild>
            <w:div w:id="615138370">
              <w:marLeft w:val="0"/>
              <w:marRight w:val="0"/>
              <w:marTop w:val="0"/>
              <w:marBottom w:val="0"/>
              <w:divBdr>
                <w:top w:val="none" w:sz="0" w:space="0" w:color="auto"/>
                <w:left w:val="none" w:sz="0" w:space="0" w:color="auto"/>
                <w:bottom w:val="none" w:sz="0" w:space="0" w:color="auto"/>
                <w:right w:val="none" w:sz="0" w:space="0" w:color="auto"/>
              </w:divBdr>
              <w:divsChild>
                <w:div w:id="1348364604">
                  <w:marLeft w:val="0"/>
                  <w:marRight w:val="0"/>
                  <w:marTop w:val="0"/>
                  <w:marBottom w:val="0"/>
                  <w:divBdr>
                    <w:top w:val="none" w:sz="0" w:space="0" w:color="auto"/>
                    <w:left w:val="none" w:sz="0" w:space="0" w:color="auto"/>
                    <w:bottom w:val="none" w:sz="0" w:space="0" w:color="auto"/>
                    <w:right w:val="none" w:sz="0" w:space="0" w:color="auto"/>
                  </w:divBdr>
                </w:div>
                <w:div w:id="10383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8723">
          <w:marLeft w:val="0"/>
          <w:marRight w:val="0"/>
          <w:marTop w:val="0"/>
          <w:marBottom w:val="0"/>
          <w:divBdr>
            <w:top w:val="none" w:sz="0" w:space="0" w:color="auto"/>
            <w:left w:val="none" w:sz="0" w:space="0" w:color="auto"/>
            <w:bottom w:val="none" w:sz="0" w:space="0" w:color="auto"/>
            <w:right w:val="none" w:sz="0" w:space="0" w:color="auto"/>
          </w:divBdr>
          <w:divsChild>
            <w:div w:id="26102460">
              <w:marLeft w:val="0"/>
              <w:marRight w:val="0"/>
              <w:marTop w:val="0"/>
              <w:marBottom w:val="0"/>
              <w:divBdr>
                <w:top w:val="none" w:sz="0" w:space="0" w:color="auto"/>
                <w:left w:val="none" w:sz="0" w:space="0" w:color="auto"/>
                <w:bottom w:val="none" w:sz="0" w:space="0" w:color="auto"/>
                <w:right w:val="none" w:sz="0" w:space="0" w:color="auto"/>
              </w:divBdr>
              <w:divsChild>
                <w:div w:id="1899852174">
                  <w:marLeft w:val="0"/>
                  <w:marRight w:val="0"/>
                  <w:marTop w:val="0"/>
                  <w:marBottom w:val="0"/>
                  <w:divBdr>
                    <w:top w:val="none" w:sz="0" w:space="0" w:color="auto"/>
                    <w:left w:val="none" w:sz="0" w:space="0" w:color="auto"/>
                    <w:bottom w:val="none" w:sz="0" w:space="0" w:color="auto"/>
                    <w:right w:val="none" w:sz="0" w:space="0" w:color="auto"/>
                  </w:divBdr>
                </w:div>
                <w:div w:id="391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26346">
          <w:marLeft w:val="0"/>
          <w:marRight w:val="0"/>
          <w:marTop w:val="0"/>
          <w:marBottom w:val="0"/>
          <w:divBdr>
            <w:top w:val="none" w:sz="0" w:space="0" w:color="auto"/>
            <w:left w:val="none" w:sz="0" w:space="0" w:color="auto"/>
            <w:bottom w:val="none" w:sz="0" w:space="0" w:color="auto"/>
            <w:right w:val="none" w:sz="0" w:space="0" w:color="auto"/>
          </w:divBdr>
          <w:divsChild>
            <w:div w:id="494998168">
              <w:marLeft w:val="0"/>
              <w:marRight w:val="0"/>
              <w:marTop w:val="0"/>
              <w:marBottom w:val="0"/>
              <w:divBdr>
                <w:top w:val="none" w:sz="0" w:space="0" w:color="auto"/>
                <w:left w:val="none" w:sz="0" w:space="0" w:color="auto"/>
                <w:bottom w:val="none" w:sz="0" w:space="0" w:color="auto"/>
                <w:right w:val="none" w:sz="0" w:space="0" w:color="auto"/>
              </w:divBdr>
              <w:divsChild>
                <w:div w:id="766658040">
                  <w:marLeft w:val="0"/>
                  <w:marRight w:val="0"/>
                  <w:marTop w:val="0"/>
                  <w:marBottom w:val="0"/>
                  <w:divBdr>
                    <w:top w:val="none" w:sz="0" w:space="0" w:color="auto"/>
                    <w:left w:val="none" w:sz="0" w:space="0" w:color="auto"/>
                    <w:bottom w:val="none" w:sz="0" w:space="0" w:color="auto"/>
                    <w:right w:val="none" w:sz="0" w:space="0" w:color="auto"/>
                  </w:divBdr>
                </w:div>
                <w:div w:id="17076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9416">
          <w:marLeft w:val="0"/>
          <w:marRight w:val="0"/>
          <w:marTop w:val="0"/>
          <w:marBottom w:val="0"/>
          <w:divBdr>
            <w:top w:val="none" w:sz="0" w:space="0" w:color="auto"/>
            <w:left w:val="none" w:sz="0" w:space="0" w:color="auto"/>
            <w:bottom w:val="none" w:sz="0" w:space="0" w:color="auto"/>
            <w:right w:val="none" w:sz="0" w:space="0" w:color="auto"/>
          </w:divBdr>
          <w:divsChild>
            <w:div w:id="542404549">
              <w:marLeft w:val="0"/>
              <w:marRight w:val="0"/>
              <w:marTop w:val="0"/>
              <w:marBottom w:val="0"/>
              <w:divBdr>
                <w:top w:val="none" w:sz="0" w:space="0" w:color="auto"/>
                <w:left w:val="none" w:sz="0" w:space="0" w:color="auto"/>
                <w:bottom w:val="none" w:sz="0" w:space="0" w:color="auto"/>
                <w:right w:val="none" w:sz="0" w:space="0" w:color="auto"/>
              </w:divBdr>
              <w:divsChild>
                <w:div w:id="1368801242">
                  <w:marLeft w:val="0"/>
                  <w:marRight w:val="0"/>
                  <w:marTop w:val="0"/>
                  <w:marBottom w:val="0"/>
                  <w:divBdr>
                    <w:top w:val="none" w:sz="0" w:space="0" w:color="auto"/>
                    <w:left w:val="none" w:sz="0" w:space="0" w:color="auto"/>
                    <w:bottom w:val="none" w:sz="0" w:space="0" w:color="auto"/>
                    <w:right w:val="none" w:sz="0" w:space="0" w:color="auto"/>
                  </w:divBdr>
                </w:div>
                <w:div w:id="10039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1630">
          <w:marLeft w:val="0"/>
          <w:marRight w:val="0"/>
          <w:marTop w:val="0"/>
          <w:marBottom w:val="0"/>
          <w:divBdr>
            <w:top w:val="none" w:sz="0" w:space="0" w:color="auto"/>
            <w:left w:val="none" w:sz="0" w:space="0" w:color="auto"/>
            <w:bottom w:val="none" w:sz="0" w:space="0" w:color="auto"/>
            <w:right w:val="none" w:sz="0" w:space="0" w:color="auto"/>
          </w:divBdr>
          <w:divsChild>
            <w:div w:id="923538422">
              <w:marLeft w:val="0"/>
              <w:marRight w:val="0"/>
              <w:marTop w:val="0"/>
              <w:marBottom w:val="0"/>
              <w:divBdr>
                <w:top w:val="none" w:sz="0" w:space="0" w:color="auto"/>
                <w:left w:val="none" w:sz="0" w:space="0" w:color="auto"/>
                <w:bottom w:val="none" w:sz="0" w:space="0" w:color="auto"/>
                <w:right w:val="none" w:sz="0" w:space="0" w:color="auto"/>
              </w:divBdr>
              <w:divsChild>
                <w:div w:id="319499887">
                  <w:marLeft w:val="0"/>
                  <w:marRight w:val="0"/>
                  <w:marTop w:val="0"/>
                  <w:marBottom w:val="0"/>
                  <w:divBdr>
                    <w:top w:val="none" w:sz="0" w:space="0" w:color="auto"/>
                    <w:left w:val="none" w:sz="0" w:space="0" w:color="auto"/>
                    <w:bottom w:val="none" w:sz="0" w:space="0" w:color="auto"/>
                    <w:right w:val="none" w:sz="0" w:space="0" w:color="auto"/>
                  </w:divBdr>
                </w:div>
                <w:div w:id="19250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17730">
      <w:bodyDiv w:val="1"/>
      <w:marLeft w:val="0"/>
      <w:marRight w:val="0"/>
      <w:marTop w:val="0"/>
      <w:marBottom w:val="0"/>
      <w:divBdr>
        <w:top w:val="none" w:sz="0" w:space="0" w:color="auto"/>
        <w:left w:val="none" w:sz="0" w:space="0" w:color="auto"/>
        <w:bottom w:val="none" w:sz="0" w:space="0" w:color="auto"/>
        <w:right w:val="none" w:sz="0" w:space="0" w:color="auto"/>
      </w:divBdr>
      <w:divsChild>
        <w:div w:id="371658896">
          <w:marLeft w:val="0"/>
          <w:marRight w:val="0"/>
          <w:marTop w:val="75"/>
          <w:marBottom w:val="75"/>
          <w:divBdr>
            <w:top w:val="none" w:sz="0" w:space="0" w:color="auto"/>
            <w:left w:val="none" w:sz="0" w:space="0" w:color="auto"/>
            <w:bottom w:val="none" w:sz="0" w:space="0" w:color="auto"/>
            <w:right w:val="none" w:sz="0" w:space="0" w:color="auto"/>
          </w:divBdr>
        </w:div>
        <w:div w:id="1690523758">
          <w:marLeft w:val="0"/>
          <w:marRight w:val="0"/>
          <w:marTop w:val="0"/>
          <w:marBottom w:val="0"/>
          <w:divBdr>
            <w:top w:val="none" w:sz="0" w:space="0" w:color="auto"/>
            <w:left w:val="none" w:sz="0" w:space="0" w:color="auto"/>
            <w:bottom w:val="none" w:sz="0" w:space="0" w:color="auto"/>
            <w:right w:val="none" w:sz="0" w:space="0" w:color="auto"/>
          </w:divBdr>
          <w:divsChild>
            <w:div w:id="654451437">
              <w:marLeft w:val="0"/>
              <w:marRight w:val="0"/>
              <w:marTop w:val="0"/>
              <w:marBottom w:val="0"/>
              <w:divBdr>
                <w:top w:val="none" w:sz="0" w:space="0" w:color="auto"/>
                <w:left w:val="none" w:sz="0" w:space="0" w:color="auto"/>
                <w:bottom w:val="none" w:sz="0" w:space="0" w:color="auto"/>
                <w:right w:val="none" w:sz="0" w:space="0" w:color="auto"/>
              </w:divBdr>
              <w:divsChild>
                <w:div w:id="11805800">
                  <w:marLeft w:val="0"/>
                  <w:marRight w:val="0"/>
                  <w:marTop w:val="0"/>
                  <w:marBottom w:val="0"/>
                  <w:divBdr>
                    <w:top w:val="none" w:sz="0" w:space="0" w:color="auto"/>
                    <w:left w:val="none" w:sz="0" w:space="0" w:color="auto"/>
                    <w:bottom w:val="none" w:sz="0" w:space="0" w:color="auto"/>
                    <w:right w:val="none" w:sz="0" w:space="0" w:color="auto"/>
                  </w:divBdr>
                </w:div>
                <w:div w:id="995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91694">
          <w:marLeft w:val="0"/>
          <w:marRight w:val="0"/>
          <w:marTop w:val="0"/>
          <w:marBottom w:val="0"/>
          <w:divBdr>
            <w:top w:val="none" w:sz="0" w:space="0" w:color="auto"/>
            <w:left w:val="none" w:sz="0" w:space="0" w:color="auto"/>
            <w:bottom w:val="none" w:sz="0" w:space="0" w:color="auto"/>
            <w:right w:val="none" w:sz="0" w:space="0" w:color="auto"/>
          </w:divBdr>
          <w:divsChild>
            <w:div w:id="1602378534">
              <w:marLeft w:val="0"/>
              <w:marRight w:val="0"/>
              <w:marTop w:val="0"/>
              <w:marBottom w:val="0"/>
              <w:divBdr>
                <w:top w:val="none" w:sz="0" w:space="0" w:color="auto"/>
                <w:left w:val="none" w:sz="0" w:space="0" w:color="auto"/>
                <w:bottom w:val="none" w:sz="0" w:space="0" w:color="auto"/>
                <w:right w:val="none" w:sz="0" w:space="0" w:color="auto"/>
              </w:divBdr>
              <w:divsChild>
                <w:div w:id="267012460">
                  <w:marLeft w:val="0"/>
                  <w:marRight w:val="0"/>
                  <w:marTop w:val="0"/>
                  <w:marBottom w:val="0"/>
                  <w:divBdr>
                    <w:top w:val="none" w:sz="0" w:space="0" w:color="auto"/>
                    <w:left w:val="none" w:sz="0" w:space="0" w:color="auto"/>
                    <w:bottom w:val="none" w:sz="0" w:space="0" w:color="auto"/>
                    <w:right w:val="none" w:sz="0" w:space="0" w:color="auto"/>
                  </w:divBdr>
                </w:div>
                <w:div w:id="15727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5629">
          <w:marLeft w:val="0"/>
          <w:marRight w:val="0"/>
          <w:marTop w:val="0"/>
          <w:marBottom w:val="0"/>
          <w:divBdr>
            <w:top w:val="none" w:sz="0" w:space="0" w:color="auto"/>
            <w:left w:val="none" w:sz="0" w:space="0" w:color="auto"/>
            <w:bottom w:val="none" w:sz="0" w:space="0" w:color="auto"/>
            <w:right w:val="none" w:sz="0" w:space="0" w:color="auto"/>
          </w:divBdr>
          <w:divsChild>
            <w:div w:id="285307907">
              <w:marLeft w:val="0"/>
              <w:marRight w:val="0"/>
              <w:marTop w:val="0"/>
              <w:marBottom w:val="0"/>
              <w:divBdr>
                <w:top w:val="none" w:sz="0" w:space="0" w:color="auto"/>
                <w:left w:val="none" w:sz="0" w:space="0" w:color="auto"/>
                <w:bottom w:val="none" w:sz="0" w:space="0" w:color="auto"/>
                <w:right w:val="none" w:sz="0" w:space="0" w:color="auto"/>
              </w:divBdr>
              <w:divsChild>
                <w:div w:id="335040550">
                  <w:marLeft w:val="0"/>
                  <w:marRight w:val="0"/>
                  <w:marTop w:val="0"/>
                  <w:marBottom w:val="0"/>
                  <w:divBdr>
                    <w:top w:val="none" w:sz="0" w:space="0" w:color="auto"/>
                    <w:left w:val="none" w:sz="0" w:space="0" w:color="auto"/>
                    <w:bottom w:val="none" w:sz="0" w:space="0" w:color="auto"/>
                    <w:right w:val="none" w:sz="0" w:space="0" w:color="auto"/>
                  </w:divBdr>
                </w:div>
                <w:div w:id="144954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30205">
          <w:marLeft w:val="0"/>
          <w:marRight w:val="0"/>
          <w:marTop w:val="0"/>
          <w:marBottom w:val="0"/>
          <w:divBdr>
            <w:top w:val="none" w:sz="0" w:space="0" w:color="auto"/>
            <w:left w:val="none" w:sz="0" w:space="0" w:color="auto"/>
            <w:bottom w:val="none" w:sz="0" w:space="0" w:color="auto"/>
            <w:right w:val="none" w:sz="0" w:space="0" w:color="auto"/>
          </w:divBdr>
          <w:divsChild>
            <w:div w:id="1233463720">
              <w:marLeft w:val="0"/>
              <w:marRight w:val="0"/>
              <w:marTop w:val="0"/>
              <w:marBottom w:val="0"/>
              <w:divBdr>
                <w:top w:val="none" w:sz="0" w:space="0" w:color="auto"/>
                <w:left w:val="none" w:sz="0" w:space="0" w:color="auto"/>
                <w:bottom w:val="none" w:sz="0" w:space="0" w:color="auto"/>
                <w:right w:val="none" w:sz="0" w:space="0" w:color="auto"/>
              </w:divBdr>
              <w:divsChild>
                <w:div w:id="715200330">
                  <w:marLeft w:val="0"/>
                  <w:marRight w:val="0"/>
                  <w:marTop w:val="0"/>
                  <w:marBottom w:val="0"/>
                  <w:divBdr>
                    <w:top w:val="none" w:sz="0" w:space="0" w:color="auto"/>
                    <w:left w:val="none" w:sz="0" w:space="0" w:color="auto"/>
                    <w:bottom w:val="none" w:sz="0" w:space="0" w:color="auto"/>
                    <w:right w:val="none" w:sz="0" w:space="0" w:color="auto"/>
                  </w:divBdr>
                </w:div>
                <w:div w:id="20319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9513">
          <w:marLeft w:val="0"/>
          <w:marRight w:val="0"/>
          <w:marTop w:val="0"/>
          <w:marBottom w:val="0"/>
          <w:divBdr>
            <w:top w:val="none" w:sz="0" w:space="0" w:color="auto"/>
            <w:left w:val="none" w:sz="0" w:space="0" w:color="auto"/>
            <w:bottom w:val="none" w:sz="0" w:space="0" w:color="auto"/>
            <w:right w:val="none" w:sz="0" w:space="0" w:color="auto"/>
          </w:divBdr>
          <w:divsChild>
            <w:div w:id="355696386">
              <w:marLeft w:val="0"/>
              <w:marRight w:val="0"/>
              <w:marTop w:val="0"/>
              <w:marBottom w:val="0"/>
              <w:divBdr>
                <w:top w:val="none" w:sz="0" w:space="0" w:color="auto"/>
                <w:left w:val="none" w:sz="0" w:space="0" w:color="auto"/>
                <w:bottom w:val="none" w:sz="0" w:space="0" w:color="auto"/>
                <w:right w:val="none" w:sz="0" w:space="0" w:color="auto"/>
              </w:divBdr>
              <w:divsChild>
                <w:div w:id="1873881622">
                  <w:marLeft w:val="0"/>
                  <w:marRight w:val="0"/>
                  <w:marTop w:val="0"/>
                  <w:marBottom w:val="0"/>
                  <w:divBdr>
                    <w:top w:val="none" w:sz="0" w:space="0" w:color="auto"/>
                    <w:left w:val="none" w:sz="0" w:space="0" w:color="auto"/>
                    <w:bottom w:val="none" w:sz="0" w:space="0" w:color="auto"/>
                    <w:right w:val="none" w:sz="0" w:space="0" w:color="auto"/>
                  </w:divBdr>
                </w:div>
                <w:div w:id="357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2602">
          <w:marLeft w:val="0"/>
          <w:marRight w:val="0"/>
          <w:marTop w:val="0"/>
          <w:marBottom w:val="0"/>
          <w:divBdr>
            <w:top w:val="none" w:sz="0" w:space="0" w:color="auto"/>
            <w:left w:val="none" w:sz="0" w:space="0" w:color="auto"/>
            <w:bottom w:val="none" w:sz="0" w:space="0" w:color="auto"/>
            <w:right w:val="none" w:sz="0" w:space="0" w:color="auto"/>
          </w:divBdr>
          <w:divsChild>
            <w:div w:id="355935351">
              <w:marLeft w:val="0"/>
              <w:marRight w:val="0"/>
              <w:marTop w:val="0"/>
              <w:marBottom w:val="0"/>
              <w:divBdr>
                <w:top w:val="none" w:sz="0" w:space="0" w:color="auto"/>
                <w:left w:val="none" w:sz="0" w:space="0" w:color="auto"/>
                <w:bottom w:val="none" w:sz="0" w:space="0" w:color="auto"/>
                <w:right w:val="none" w:sz="0" w:space="0" w:color="auto"/>
              </w:divBdr>
              <w:divsChild>
                <w:div w:id="1758987176">
                  <w:marLeft w:val="0"/>
                  <w:marRight w:val="0"/>
                  <w:marTop w:val="0"/>
                  <w:marBottom w:val="0"/>
                  <w:divBdr>
                    <w:top w:val="none" w:sz="0" w:space="0" w:color="auto"/>
                    <w:left w:val="none" w:sz="0" w:space="0" w:color="auto"/>
                    <w:bottom w:val="none" w:sz="0" w:space="0" w:color="auto"/>
                    <w:right w:val="none" w:sz="0" w:space="0" w:color="auto"/>
                  </w:divBdr>
                </w:div>
                <w:div w:id="12304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3895">
          <w:marLeft w:val="0"/>
          <w:marRight w:val="0"/>
          <w:marTop w:val="0"/>
          <w:marBottom w:val="0"/>
          <w:divBdr>
            <w:top w:val="none" w:sz="0" w:space="0" w:color="auto"/>
            <w:left w:val="none" w:sz="0" w:space="0" w:color="auto"/>
            <w:bottom w:val="none" w:sz="0" w:space="0" w:color="auto"/>
            <w:right w:val="none" w:sz="0" w:space="0" w:color="auto"/>
          </w:divBdr>
          <w:divsChild>
            <w:div w:id="1552964563">
              <w:marLeft w:val="0"/>
              <w:marRight w:val="0"/>
              <w:marTop w:val="0"/>
              <w:marBottom w:val="0"/>
              <w:divBdr>
                <w:top w:val="none" w:sz="0" w:space="0" w:color="auto"/>
                <w:left w:val="none" w:sz="0" w:space="0" w:color="auto"/>
                <w:bottom w:val="none" w:sz="0" w:space="0" w:color="auto"/>
                <w:right w:val="none" w:sz="0" w:space="0" w:color="auto"/>
              </w:divBdr>
              <w:divsChild>
                <w:div w:id="1153570862">
                  <w:marLeft w:val="0"/>
                  <w:marRight w:val="0"/>
                  <w:marTop w:val="0"/>
                  <w:marBottom w:val="0"/>
                  <w:divBdr>
                    <w:top w:val="none" w:sz="0" w:space="0" w:color="auto"/>
                    <w:left w:val="none" w:sz="0" w:space="0" w:color="auto"/>
                    <w:bottom w:val="none" w:sz="0" w:space="0" w:color="auto"/>
                    <w:right w:val="none" w:sz="0" w:space="0" w:color="auto"/>
                  </w:divBdr>
                </w:div>
                <w:div w:id="8384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2883">
          <w:marLeft w:val="0"/>
          <w:marRight w:val="0"/>
          <w:marTop w:val="0"/>
          <w:marBottom w:val="0"/>
          <w:divBdr>
            <w:top w:val="none" w:sz="0" w:space="0" w:color="auto"/>
            <w:left w:val="none" w:sz="0" w:space="0" w:color="auto"/>
            <w:bottom w:val="none" w:sz="0" w:space="0" w:color="auto"/>
            <w:right w:val="none" w:sz="0" w:space="0" w:color="auto"/>
          </w:divBdr>
          <w:divsChild>
            <w:div w:id="736635498">
              <w:marLeft w:val="0"/>
              <w:marRight w:val="0"/>
              <w:marTop w:val="0"/>
              <w:marBottom w:val="0"/>
              <w:divBdr>
                <w:top w:val="none" w:sz="0" w:space="0" w:color="auto"/>
                <w:left w:val="none" w:sz="0" w:space="0" w:color="auto"/>
                <w:bottom w:val="none" w:sz="0" w:space="0" w:color="auto"/>
                <w:right w:val="none" w:sz="0" w:space="0" w:color="auto"/>
              </w:divBdr>
              <w:divsChild>
                <w:div w:id="385031123">
                  <w:marLeft w:val="0"/>
                  <w:marRight w:val="0"/>
                  <w:marTop w:val="0"/>
                  <w:marBottom w:val="0"/>
                  <w:divBdr>
                    <w:top w:val="none" w:sz="0" w:space="0" w:color="auto"/>
                    <w:left w:val="none" w:sz="0" w:space="0" w:color="auto"/>
                    <w:bottom w:val="none" w:sz="0" w:space="0" w:color="auto"/>
                    <w:right w:val="none" w:sz="0" w:space="0" w:color="auto"/>
                  </w:divBdr>
                </w:div>
                <w:div w:id="20462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7855">
          <w:marLeft w:val="0"/>
          <w:marRight w:val="0"/>
          <w:marTop w:val="0"/>
          <w:marBottom w:val="0"/>
          <w:divBdr>
            <w:top w:val="none" w:sz="0" w:space="0" w:color="auto"/>
            <w:left w:val="none" w:sz="0" w:space="0" w:color="auto"/>
            <w:bottom w:val="none" w:sz="0" w:space="0" w:color="auto"/>
            <w:right w:val="none" w:sz="0" w:space="0" w:color="auto"/>
          </w:divBdr>
          <w:divsChild>
            <w:div w:id="721635014">
              <w:marLeft w:val="0"/>
              <w:marRight w:val="0"/>
              <w:marTop w:val="0"/>
              <w:marBottom w:val="0"/>
              <w:divBdr>
                <w:top w:val="none" w:sz="0" w:space="0" w:color="auto"/>
                <w:left w:val="none" w:sz="0" w:space="0" w:color="auto"/>
                <w:bottom w:val="none" w:sz="0" w:space="0" w:color="auto"/>
                <w:right w:val="none" w:sz="0" w:space="0" w:color="auto"/>
              </w:divBdr>
              <w:divsChild>
                <w:div w:id="1807115242">
                  <w:marLeft w:val="0"/>
                  <w:marRight w:val="0"/>
                  <w:marTop w:val="0"/>
                  <w:marBottom w:val="0"/>
                  <w:divBdr>
                    <w:top w:val="none" w:sz="0" w:space="0" w:color="auto"/>
                    <w:left w:val="none" w:sz="0" w:space="0" w:color="auto"/>
                    <w:bottom w:val="none" w:sz="0" w:space="0" w:color="auto"/>
                    <w:right w:val="none" w:sz="0" w:space="0" w:color="auto"/>
                  </w:divBdr>
                </w:div>
                <w:div w:id="4472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2669">
          <w:marLeft w:val="0"/>
          <w:marRight w:val="0"/>
          <w:marTop w:val="0"/>
          <w:marBottom w:val="0"/>
          <w:divBdr>
            <w:top w:val="none" w:sz="0" w:space="0" w:color="auto"/>
            <w:left w:val="none" w:sz="0" w:space="0" w:color="auto"/>
            <w:bottom w:val="none" w:sz="0" w:space="0" w:color="auto"/>
            <w:right w:val="none" w:sz="0" w:space="0" w:color="auto"/>
          </w:divBdr>
          <w:divsChild>
            <w:div w:id="1036541500">
              <w:marLeft w:val="0"/>
              <w:marRight w:val="0"/>
              <w:marTop w:val="0"/>
              <w:marBottom w:val="0"/>
              <w:divBdr>
                <w:top w:val="none" w:sz="0" w:space="0" w:color="auto"/>
                <w:left w:val="none" w:sz="0" w:space="0" w:color="auto"/>
                <w:bottom w:val="none" w:sz="0" w:space="0" w:color="auto"/>
                <w:right w:val="none" w:sz="0" w:space="0" w:color="auto"/>
              </w:divBdr>
              <w:divsChild>
                <w:div w:id="772021643">
                  <w:marLeft w:val="0"/>
                  <w:marRight w:val="0"/>
                  <w:marTop w:val="0"/>
                  <w:marBottom w:val="0"/>
                  <w:divBdr>
                    <w:top w:val="none" w:sz="0" w:space="0" w:color="auto"/>
                    <w:left w:val="none" w:sz="0" w:space="0" w:color="auto"/>
                    <w:bottom w:val="none" w:sz="0" w:space="0" w:color="auto"/>
                    <w:right w:val="none" w:sz="0" w:space="0" w:color="auto"/>
                  </w:divBdr>
                </w:div>
                <w:div w:id="18504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11967">
      <w:bodyDiv w:val="1"/>
      <w:marLeft w:val="0"/>
      <w:marRight w:val="0"/>
      <w:marTop w:val="0"/>
      <w:marBottom w:val="0"/>
      <w:divBdr>
        <w:top w:val="none" w:sz="0" w:space="0" w:color="auto"/>
        <w:left w:val="none" w:sz="0" w:space="0" w:color="auto"/>
        <w:bottom w:val="none" w:sz="0" w:space="0" w:color="auto"/>
        <w:right w:val="none" w:sz="0" w:space="0" w:color="auto"/>
      </w:divBdr>
      <w:divsChild>
        <w:div w:id="647906554">
          <w:marLeft w:val="0"/>
          <w:marRight w:val="0"/>
          <w:marTop w:val="75"/>
          <w:marBottom w:val="75"/>
          <w:divBdr>
            <w:top w:val="none" w:sz="0" w:space="0" w:color="auto"/>
            <w:left w:val="none" w:sz="0" w:space="0" w:color="auto"/>
            <w:bottom w:val="none" w:sz="0" w:space="0" w:color="auto"/>
            <w:right w:val="none" w:sz="0" w:space="0" w:color="auto"/>
          </w:divBdr>
        </w:div>
        <w:div w:id="690882811">
          <w:marLeft w:val="0"/>
          <w:marRight w:val="0"/>
          <w:marTop w:val="0"/>
          <w:marBottom w:val="0"/>
          <w:divBdr>
            <w:top w:val="none" w:sz="0" w:space="0" w:color="auto"/>
            <w:left w:val="none" w:sz="0" w:space="0" w:color="auto"/>
            <w:bottom w:val="none" w:sz="0" w:space="0" w:color="auto"/>
            <w:right w:val="none" w:sz="0" w:space="0" w:color="auto"/>
          </w:divBdr>
          <w:divsChild>
            <w:div w:id="476534304">
              <w:marLeft w:val="0"/>
              <w:marRight w:val="0"/>
              <w:marTop w:val="0"/>
              <w:marBottom w:val="0"/>
              <w:divBdr>
                <w:top w:val="none" w:sz="0" w:space="0" w:color="auto"/>
                <w:left w:val="none" w:sz="0" w:space="0" w:color="auto"/>
                <w:bottom w:val="none" w:sz="0" w:space="0" w:color="auto"/>
                <w:right w:val="none" w:sz="0" w:space="0" w:color="auto"/>
              </w:divBdr>
              <w:divsChild>
                <w:div w:id="1482233719">
                  <w:marLeft w:val="0"/>
                  <w:marRight w:val="0"/>
                  <w:marTop w:val="0"/>
                  <w:marBottom w:val="0"/>
                  <w:divBdr>
                    <w:top w:val="none" w:sz="0" w:space="0" w:color="auto"/>
                    <w:left w:val="none" w:sz="0" w:space="0" w:color="auto"/>
                    <w:bottom w:val="none" w:sz="0" w:space="0" w:color="auto"/>
                    <w:right w:val="none" w:sz="0" w:space="0" w:color="auto"/>
                  </w:divBdr>
                </w:div>
                <w:div w:id="12351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4826">
          <w:marLeft w:val="0"/>
          <w:marRight w:val="0"/>
          <w:marTop w:val="0"/>
          <w:marBottom w:val="0"/>
          <w:divBdr>
            <w:top w:val="none" w:sz="0" w:space="0" w:color="auto"/>
            <w:left w:val="none" w:sz="0" w:space="0" w:color="auto"/>
            <w:bottom w:val="none" w:sz="0" w:space="0" w:color="auto"/>
            <w:right w:val="none" w:sz="0" w:space="0" w:color="auto"/>
          </w:divBdr>
          <w:divsChild>
            <w:div w:id="23556756">
              <w:marLeft w:val="0"/>
              <w:marRight w:val="0"/>
              <w:marTop w:val="0"/>
              <w:marBottom w:val="0"/>
              <w:divBdr>
                <w:top w:val="none" w:sz="0" w:space="0" w:color="auto"/>
                <w:left w:val="none" w:sz="0" w:space="0" w:color="auto"/>
                <w:bottom w:val="none" w:sz="0" w:space="0" w:color="auto"/>
                <w:right w:val="none" w:sz="0" w:space="0" w:color="auto"/>
              </w:divBdr>
              <w:divsChild>
                <w:div w:id="242033373">
                  <w:marLeft w:val="0"/>
                  <w:marRight w:val="0"/>
                  <w:marTop w:val="0"/>
                  <w:marBottom w:val="0"/>
                  <w:divBdr>
                    <w:top w:val="none" w:sz="0" w:space="0" w:color="auto"/>
                    <w:left w:val="none" w:sz="0" w:space="0" w:color="auto"/>
                    <w:bottom w:val="none" w:sz="0" w:space="0" w:color="auto"/>
                    <w:right w:val="none" w:sz="0" w:space="0" w:color="auto"/>
                  </w:divBdr>
                </w:div>
                <w:div w:id="2270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64258">
          <w:marLeft w:val="0"/>
          <w:marRight w:val="0"/>
          <w:marTop w:val="0"/>
          <w:marBottom w:val="0"/>
          <w:divBdr>
            <w:top w:val="none" w:sz="0" w:space="0" w:color="auto"/>
            <w:left w:val="none" w:sz="0" w:space="0" w:color="auto"/>
            <w:bottom w:val="none" w:sz="0" w:space="0" w:color="auto"/>
            <w:right w:val="none" w:sz="0" w:space="0" w:color="auto"/>
          </w:divBdr>
          <w:divsChild>
            <w:div w:id="1294555840">
              <w:marLeft w:val="0"/>
              <w:marRight w:val="0"/>
              <w:marTop w:val="0"/>
              <w:marBottom w:val="0"/>
              <w:divBdr>
                <w:top w:val="none" w:sz="0" w:space="0" w:color="auto"/>
                <w:left w:val="none" w:sz="0" w:space="0" w:color="auto"/>
                <w:bottom w:val="none" w:sz="0" w:space="0" w:color="auto"/>
                <w:right w:val="none" w:sz="0" w:space="0" w:color="auto"/>
              </w:divBdr>
              <w:divsChild>
                <w:div w:id="1061441939">
                  <w:marLeft w:val="0"/>
                  <w:marRight w:val="0"/>
                  <w:marTop w:val="0"/>
                  <w:marBottom w:val="0"/>
                  <w:divBdr>
                    <w:top w:val="none" w:sz="0" w:space="0" w:color="auto"/>
                    <w:left w:val="none" w:sz="0" w:space="0" w:color="auto"/>
                    <w:bottom w:val="none" w:sz="0" w:space="0" w:color="auto"/>
                    <w:right w:val="none" w:sz="0" w:space="0" w:color="auto"/>
                  </w:divBdr>
                </w:div>
                <w:div w:id="3758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220">
          <w:marLeft w:val="0"/>
          <w:marRight w:val="0"/>
          <w:marTop w:val="0"/>
          <w:marBottom w:val="0"/>
          <w:divBdr>
            <w:top w:val="none" w:sz="0" w:space="0" w:color="auto"/>
            <w:left w:val="none" w:sz="0" w:space="0" w:color="auto"/>
            <w:bottom w:val="none" w:sz="0" w:space="0" w:color="auto"/>
            <w:right w:val="none" w:sz="0" w:space="0" w:color="auto"/>
          </w:divBdr>
          <w:divsChild>
            <w:div w:id="1053887343">
              <w:marLeft w:val="0"/>
              <w:marRight w:val="0"/>
              <w:marTop w:val="0"/>
              <w:marBottom w:val="0"/>
              <w:divBdr>
                <w:top w:val="none" w:sz="0" w:space="0" w:color="auto"/>
                <w:left w:val="none" w:sz="0" w:space="0" w:color="auto"/>
                <w:bottom w:val="none" w:sz="0" w:space="0" w:color="auto"/>
                <w:right w:val="none" w:sz="0" w:space="0" w:color="auto"/>
              </w:divBdr>
              <w:divsChild>
                <w:div w:id="1962106464">
                  <w:marLeft w:val="0"/>
                  <w:marRight w:val="0"/>
                  <w:marTop w:val="0"/>
                  <w:marBottom w:val="0"/>
                  <w:divBdr>
                    <w:top w:val="none" w:sz="0" w:space="0" w:color="auto"/>
                    <w:left w:val="none" w:sz="0" w:space="0" w:color="auto"/>
                    <w:bottom w:val="none" w:sz="0" w:space="0" w:color="auto"/>
                    <w:right w:val="none" w:sz="0" w:space="0" w:color="auto"/>
                  </w:divBdr>
                </w:div>
                <w:div w:id="9557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3377">
          <w:marLeft w:val="0"/>
          <w:marRight w:val="0"/>
          <w:marTop w:val="0"/>
          <w:marBottom w:val="0"/>
          <w:divBdr>
            <w:top w:val="none" w:sz="0" w:space="0" w:color="auto"/>
            <w:left w:val="none" w:sz="0" w:space="0" w:color="auto"/>
            <w:bottom w:val="none" w:sz="0" w:space="0" w:color="auto"/>
            <w:right w:val="none" w:sz="0" w:space="0" w:color="auto"/>
          </w:divBdr>
          <w:divsChild>
            <w:div w:id="492644076">
              <w:marLeft w:val="0"/>
              <w:marRight w:val="0"/>
              <w:marTop w:val="0"/>
              <w:marBottom w:val="0"/>
              <w:divBdr>
                <w:top w:val="none" w:sz="0" w:space="0" w:color="auto"/>
                <w:left w:val="none" w:sz="0" w:space="0" w:color="auto"/>
                <w:bottom w:val="none" w:sz="0" w:space="0" w:color="auto"/>
                <w:right w:val="none" w:sz="0" w:space="0" w:color="auto"/>
              </w:divBdr>
              <w:divsChild>
                <w:div w:id="1564638022">
                  <w:marLeft w:val="0"/>
                  <w:marRight w:val="0"/>
                  <w:marTop w:val="0"/>
                  <w:marBottom w:val="0"/>
                  <w:divBdr>
                    <w:top w:val="none" w:sz="0" w:space="0" w:color="auto"/>
                    <w:left w:val="none" w:sz="0" w:space="0" w:color="auto"/>
                    <w:bottom w:val="none" w:sz="0" w:space="0" w:color="auto"/>
                    <w:right w:val="none" w:sz="0" w:space="0" w:color="auto"/>
                  </w:divBdr>
                </w:div>
                <w:div w:id="12827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30560">
          <w:marLeft w:val="0"/>
          <w:marRight w:val="0"/>
          <w:marTop w:val="0"/>
          <w:marBottom w:val="0"/>
          <w:divBdr>
            <w:top w:val="none" w:sz="0" w:space="0" w:color="auto"/>
            <w:left w:val="none" w:sz="0" w:space="0" w:color="auto"/>
            <w:bottom w:val="none" w:sz="0" w:space="0" w:color="auto"/>
            <w:right w:val="none" w:sz="0" w:space="0" w:color="auto"/>
          </w:divBdr>
          <w:divsChild>
            <w:div w:id="1227256132">
              <w:marLeft w:val="0"/>
              <w:marRight w:val="0"/>
              <w:marTop w:val="0"/>
              <w:marBottom w:val="0"/>
              <w:divBdr>
                <w:top w:val="none" w:sz="0" w:space="0" w:color="auto"/>
                <w:left w:val="none" w:sz="0" w:space="0" w:color="auto"/>
                <w:bottom w:val="none" w:sz="0" w:space="0" w:color="auto"/>
                <w:right w:val="none" w:sz="0" w:space="0" w:color="auto"/>
              </w:divBdr>
              <w:divsChild>
                <w:div w:id="505092790">
                  <w:marLeft w:val="0"/>
                  <w:marRight w:val="0"/>
                  <w:marTop w:val="0"/>
                  <w:marBottom w:val="0"/>
                  <w:divBdr>
                    <w:top w:val="none" w:sz="0" w:space="0" w:color="auto"/>
                    <w:left w:val="none" w:sz="0" w:space="0" w:color="auto"/>
                    <w:bottom w:val="none" w:sz="0" w:space="0" w:color="auto"/>
                    <w:right w:val="none" w:sz="0" w:space="0" w:color="auto"/>
                  </w:divBdr>
                </w:div>
                <w:div w:id="10354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6202">
          <w:marLeft w:val="0"/>
          <w:marRight w:val="0"/>
          <w:marTop w:val="0"/>
          <w:marBottom w:val="0"/>
          <w:divBdr>
            <w:top w:val="none" w:sz="0" w:space="0" w:color="auto"/>
            <w:left w:val="none" w:sz="0" w:space="0" w:color="auto"/>
            <w:bottom w:val="none" w:sz="0" w:space="0" w:color="auto"/>
            <w:right w:val="none" w:sz="0" w:space="0" w:color="auto"/>
          </w:divBdr>
          <w:divsChild>
            <w:div w:id="899556466">
              <w:marLeft w:val="0"/>
              <w:marRight w:val="0"/>
              <w:marTop w:val="0"/>
              <w:marBottom w:val="0"/>
              <w:divBdr>
                <w:top w:val="none" w:sz="0" w:space="0" w:color="auto"/>
                <w:left w:val="none" w:sz="0" w:space="0" w:color="auto"/>
                <w:bottom w:val="none" w:sz="0" w:space="0" w:color="auto"/>
                <w:right w:val="none" w:sz="0" w:space="0" w:color="auto"/>
              </w:divBdr>
              <w:divsChild>
                <w:div w:id="856382919">
                  <w:marLeft w:val="0"/>
                  <w:marRight w:val="0"/>
                  <w:marTop w:val="0"/>
                  <w:marBottom w:val="0"/>
                  <w:divBdr>
                    <w:top w:val="none" w:sz="0" w:space="0" w:color="auto"/>
                    <w:left w:val="none" w:sz="0" w:space="0" w:color="auto"/>
                    <w:bottom w:val="none" w:sz="0" w:space="0" w:color="auto"/>
                    <w:right w:val="none" w:sz="0" w:space="0" w:color="auto"/>
                  </w:divBdr>
                </w:div>
                <w:div w:id="9028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1686">
          <w:marLeft w:val="0"/>
          <w:marRight w:val="0"/>
          <w:marTop w:val="0"/>
          <w:marBottom w:val="0"/>
          <w:divBdr>
            <w:top w:val="none" w:sz="0" w:space="0" w:color="auto"/>
            <w:left w:val="none" w:sz="0" w:space="0" w:color="auto"/>
            <w:bottom w:val="none" w:sz="0" w:space="0" w:color="auto"/>
            <w:right w:val="none" w:sz="0" w:space="0" w:color="auto"/>
          </w:divBdr>
          <w:divsChild>
            <w:div w:id="1096369675">
              <w:marLeft w:val="0"/>
              <w:marRight w:val="0"/>
              <w:marTop w:val="0"/>
              <w:marBottom w:val="0"/>
              <w:divBdr>
                <w:top w:val="none" w:sz="0" w:space="0" w:color="auto"/>
                <w:left w:val="none" w:sz="0" w:space="0" w:color="auto"/>
                <w:bottom w:val="none" w:sz="0" w:space="0" w:color="auto"/>
                <w:right w:val="none" w:sz="0" w:space="0" w:color="auto"/>
              </w:divBdr>
              <w:divsChild>
                <w:div w:id="2138520867">
                  <w:marLeft w:val="0"/>
                  <w:marRight w:val="0"/>
                  <w:marTop w:val="0"/>
                  <w:marBottom w:val="0"/>
                  <w:divBdr>
                    <w:top w:val="none" w:sz="0" w:space="0" w:color="auto"/>
                    <w:left w:val="none" w:sz="0" w:space="0" w:color="auto"/>
                    <w:bottom w:val="none" w:sz="0" w:space="0" w:color="auto"/>
                    <w:right w:val="none" w:sz="0" w:space="0" w:color="auto"/>
                  </w:divBdr>
                </w:div>
                <w:div w:id="227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8207">
          <w:marLeft w:val="0"/>
          <w:marRight w:val="0"/>
          <w:marTop w:val="0"/>
          <w:marBottom w:val="0"/>
          <w:divBdr>
            <w:top w:val="none" w:sz="0" w:space="0" w:color="auto"/>
            <w:left w:val="none" w:sz="0" w:space="0" w:color="auto"/>
            <w:bottom w:val="none" w:sz="0" w:space="0" w:color="auto"/>
            <w:right w:val="none" w:sz="0" w:space="0" w:color="auto"/>
          </w:divBdr>
          <w:divsChild>
            <w:div w:id="133303683">
              <w:marLeft w:val="0"/>
              <w:marRight w:val="0"/>
              <w:marTop w:val="0"/>
              <w:marBottom w:val="0"/>
              <w:divBdr>
                <w:top w:val="none" w:sz="0" w:space="0" w:color="auto"/>
                <w:left w:val="none" w:sz="0" w:space="0" w:color="auto"/>
                <w:bottom w:val="none" w:sz="0" w:space="0" w:color="auto"/>
                <w:right w:val="none" w:sz="0" w:space="0" w:color="auto"/>
              </w:divBdr>
              <w:divsChild>
                <w:div w:id="190387051">
                  <w:marLeft w:val="0"/>
                  <w:marRight w:val="0"/>
                  <w:marTop w:val="0"/>
                  <w:marBottom w:val="0"/>
                  <w:divBdr>
                    <w:top w:val="none" w:sz="0" w:space="0" w:color="auto"/>
                    <w:left w:val="none" w:sz="0" w:space="0" w:color="auto"/>
                    <w:bottom w:val="none" w:sz="0" w:space="0" w:color="auto"/>
                    <w:right w:val="none" w:sz="0" w:space="0" w:color="auto"/>
                  </w:divBdr>
                </w:div>
                <w:div w:id="2303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26488">
          <w:marLeft w:val="0"/>
          <w:marRight w:val="0"/>
          <w:marTop w:val="0"/>
          <w:marBottom w:val="0"/>
          <w:divBdr>
            <w:top w:val="none" w:sz="0" w:space="0" w:color="auto"/>
            <w:left w:val="none" w:sz="0" w:space="0" w:color="auto"/>
            <w:bottom w:val="none" w:sz="0" w:space="0" w:color="auto"/>
            <w:right w:val="none" w:sz="0" w:space="0" w:color="auto"/>
          </w:divBdr>
          <w:divsChild>
            <w:div w:id="1703019568">
              <w:marLeft w:val="0"/>
              <w:marRight w:val="0"/>
              <w:marTop w:val="0"/>
              <w:marBottom w:val="0"/>
              <w:divBdr>
                <w:top w:val="none" w:sz="0" w:space="0" w:color="auto"/>
                <w:left w:val="none" w:sz="0" w:space="0" w:color="auto"/>
                <w:bottom w:val="none" w:sz="0" w:space="0" w:color="auto"/>
                <w:right w:val="none" w:sz="0" w:space="0" w:color="auto"/>
              </w:divBdr>
              <w:divsChild>
                <w:div w:id="1776948449">
                  <w:marLeft w:val="0"/>
                  <w:marRight w:val="0"/>
                  <w:marTop w:val="0"/>
                  <w:marBottom w:val="0"/>
                  <w:divBdr>
                    <w:top w:val="none" w:sz="0" w:space="0" w:color="auto"/>
                    <w:left w:val="none" w:sz="0" w:space="0" w:color="auto"/>
                    <w:bottom w:val="none" w:sz="0" w:space="0" w:color="auto"/>
                    <w:right w:val="none" w:sz="0" w:space="0" w:color="auto"/>
                  </w:divBdr>
                </w:div>
                <w:div w:id="302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33034">
          <w:marLeft w:val="0"/>
          <w:marRight w:val="0"/>
          <w:marTop w:val="0"/>
          <w:marBottom w:val="0"/>
          <w:divBdr>
            <w:top w:val="none" w:sz="0" w:space="0" w:color="auto"/>
            <w:left w:val="none" w:sz="0" w:space="0" w:color="auto"/>
            <w:bottom w:val="none" w:sz="0" w:space="0" w:color="auto"/>
            <w:right w:val="none" w:sz="0" w:space="0" w:color="auto"/>
          </w:divBdr>
          <w:divsChild>
            <w:div w:id="678780238">
              <w:marLeft w:val="0"/>
              <w:marRight w:val="0"/>
              <w:marTop w:val="0"/>
              <w:marBottom w:val="0"/>
              <w:divBdr>
                <w:top w:val="none" w:sz="0" w:space="0" w:color="auto"/>
                <w:left w:val="none" w:sz="0" w:space="0" w:color="auto"/>
                <w:bottom w:val="none" w:sz="0" w:space="0" w:color="auto"/>
                <w:right w:val="none" w:sz="0" w:space="0" w:color="auto"/>
              </w:divBdr>
              <w:divsChild>
                <w:div w:id="1185486213">
                  <w:marLeft w:val="0"/>
                  <w:marRight w:val="0"/>
                  <w:marTop w:val="0"/>
                  <w:marBottom w:val="0"/>
                  <w:divBdr>
                    <w:top w:val="none" w:sz="0" w:space="0" w:color="auto"/>
                    <w:left w:val="none" w:sz="0" w:space="0" w:color="auto"/>
                    <w:bottom w:val="none" w:sz="0" w:space="0" w:color="auto"/>
                    <w:right w:val="none" w:sz="0" w:space="0" w:color="auto"/>
                  </w:divBdr>
                </w:div>
                <w:div w:id="5834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4692">
          <w:marLeft w:val="0"/>
          <w:marRight w:val="0"/>
          <w:marTop w:val="0"/>
          <w:marBottom w:val="0"/>
          <w:divBdr>
            <w:top w:val="none" w:sz="0" w:space="0" w:color="auto"/>
            <w:left w:val="none" w:sz="0" w:space="0" w:color="auto"/>
            <w:bottom w:val="none" w:sz="0" w:space="0" w:color="auto"/>
            <w:right w:val="none" w:sz="0" w:space="0" w:color="auto"/>
          </w:divBdr>
          <w:divsChild>
            <w:div w:id="475340708">
              <w:marLeft w:val="0"/>
              <w:marRight w:val="0"/>
              <w:marTop w:val="0"/>
              <w:marBottom w:val="0"/>
              <w:divBdr>
                <w:top w:val="none" w:sz="0" w:space="0" w:color="auto"/>
                <w:left w:val="none" w:sz="0" w:space="0" w:color="auto"/>
                <w:bottom w:val="none" w:sz="0" w:space="0" w:color="auto"/>
                <w:right w:val="none" w:sz="0" w:space="0" w:color="auto"/>
              </w:divBdr>
              <w:divsChild>
                <w:div w:id="73166857">
                  <w:marLeft w:val="0"/>
                  <w:marRight w:val="0"/>
                  <w:marTop w:val="0"/>
                  <w:marBottom w:val="0"/>
                  <w:divBdr>
                    <w:top w:val="none" w:sz="0" w:space="0" w:color="auto"/>
                    <w:left w:val="none" w:sz="0" w:space="0" w:color="auto"/>
                    <w:bottom w:val="none" w:sz="0" w:space="0" w:color="auto"/>
                    <w:right w:val="none" w:sz="0" w:space="0" w:color="auto"/>
                  </w:divBdr>
                </w:div>
                <w:div w:id="7258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4711">
          <w:marLeft w:val="0"/>
          <w:marRight w:val="0"/>
          <w:marTop w:val="0"/>
          <w:marBottom w:val="0"/>
          <w:divBdr>
            <w:top w:val="none" w:sz="0" w:space="0" w:color="auto"/>
            <w:left w:val="none" w:sz="0" w:space="0" w:color="auto"/>
            <w:bottom w:val="none" w:sz="0" w:space="0" w:color="auto"/>
            <w:right w:val="none" w:sz="0" w:space="0" w:color="auto"/>
          </w:divBdr>
          <w:divsChild>
            <w:div w:id="1186754190">
              <w:marLeft w:val="0"/>
              <w:marRight w:val="0"/>
              <w:marTop w:val="0"/>
              <w:marBottom w:val="0"/>
              <w:divBdr>
                <w:top w:val="none" w:sz="0" w:space="0" w:color="auto"/>
                <w:left w:val="none" w:sz="0" w:space="0" w:color="auto"/>
                <w:bottom w:val="none" w:sz="0" w:space="0" w:color="auto"/>
                <w:right w:val="none" w:sz="0" w:space="0" w:color="auto"/>
              </w:divBdr>
              <w:divsChild>
                <w:div w:id="190997051">
                  <w:marLeft w:val="0"/>
                  <w:marRight w:val="0"/>
                  <w:marTop w:val="0"/>
                  <w:marBottom w:val="0"/>
                  <w:divBdr>
                    <w:top w:val="none" w:sz="0" w:space="0" w:color="auto"/>
                    <w:left w:val="none" w:sz="0" w:space="0" w:color="auto"/>
                    <w:bottom w:val="none" w:sz="0" w:space="0" w:color="auto"/>
                    <w:right w:val="none" w:sz="0" w:space="0" w:color="auto"/>
                  </w:divBdr>
                </w:div>
                <w:div w:id="2479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0286">
      <w:bodyDiv w:val="1"/>
      <w:marLeft w:val="0"/>
      <w:marRight w:val="0"/>
      <w:marTop w:val="0"/>
      <w:marBottom w:val="0"/>
      <w:divBdr>
        <w:top w:val="none" w:sz="0" w:space="0" w:color="auto"/>
        <w:left w:val="none" w:sz="0" w:space="0" w:color="auto"/>
        <w:bottom w:val="none" w:sz="0" w:space="0" w:color="auto"/>
        <w:right w:val="none" w:sz="0" w:space="0" w:color="auto"/>
      </w:divBdr>
      <w:divsChild>
        <w:div w:id="572934983">
          <w:marLeft w:val="0"/>
          <w:marRight w:val="0"/>
          <w:marTop w:val="75"/>
          <w:marBottom w:val="75"/>
          <w:divBdr>
            <w:top w:val="none" w:sz="0" w:space="0" w:color="auto"/>
            <w:left w:val="none" w:sz="0" w:space="0" w:color="auto"/>
            <w:bottom w:val="none" w:sz="0" w:space="0" w:color="auto"/>
            <w:right w:val="none" w:sz="0" w:space="0" w:color="auto"/>
          </w:divBdr>
        </w:div>
        <w:div w:id="530267384">
          <w:marLeft w:val="0"/>
          <w:marRight w:val="0"/>
          <w:marTop w:val="0"/>
          <w:marBottom w:val="0"/>
          <w:divBdr>
            <w:top w:val="none" w:sz="0" w:space="0" w:color="auto"/>
            <w:left w:val="none" w:sz="0" w:space="0" w:color="auto"/>
            <w:bottom w:val="none" w:sz="0" w:space="0" w:color="auto"/>
            <w:right w:val="none" w:sz="0" w:space="0" w:color="auto"/>
          </w:divBdr>
          <w:divsChild>
            <w:div w:id="1136414359">
              <w:marLeft w:val="0"/>
              <w:marRight w:val="0"/>
              <w:marTop w:val="0"/>
              <w:marBottom w:val="0"/>
              <w:divBdr>
                <w:top w:val="none" w:sz="0" w:space="0" w:color="auto"/>
                <w:left w:val="none" w:sz="0" w:space="0" w:color="auto"/>
                <w:bottom w:val="none" w:sz="0" w:space="0" w:color="auto"/>
                <w:right w:val="none" w:sz="0" w:space="0" w:color="auto"/>
              </w:divBdr>
              <w:divsChild>
                <w:div w:id="8068958">
                  <w:marLeft w:val="0"/>
                  <w:marRight w:val="0"/>
                  <w:marTop w:val="0"/>
                  <w:marBottom w:val="0"/>
                  <w:divBdr>
                    <w:top w:val="none" w:sz="0" w:space="0" w:color="auto"/>
                    <w:left w:val="none" w:sz="0" w:space="0" w:color="auto"/>
                    <w:bottom w:val="none" w:sz="0" w:space="0" w:color="auto"/>
                    <w:right w:val="none" w:sz="0" w:space="0" w:color="auto"/>
                  </w:divBdr>
                </w:div>
                <w:div w:id="16069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304">
          <w:marLeft w:val="0"/>
          <w:marRight w:val="0"/>
          <w:marTop w:val="0"/>
          <w:marBottom w:val="0"/>
          <w:divBdr>
            <w:top w:val="none" w:sz="0" w:space="0" w:color="auto"/>
            <w:left w:val="none" w:sz="0" w:space="0" w:color="auto"/>
            <w:bottom w:val="none" w:sz="0" w:space="0" w:color="auto"/>
            <w:right w:val="none" w:sz="0" w:space="0" w:color="auto"/>
          </w:divBdr>
          <w:divsChild>
            <w:div w:id="1625694938">
              <w:marLeft w:val="0"/>
              <w:marRight w:val="0"/>
              <w:marTop w:val="0"/>
              <w:marBottom w:val="0"/>
              <w:divBdr>
                <w:top w:val="none" w:sz="0" w:space="0" w:color="auto"/>
                <w:left w:val="none" w:sz="0" w:space="0" w:color="auto"/>
                <w:bottom w:val="none" w:sz="0" w:space="0" w:color="auto"/>
                <w:right w:val="none" w:sz="0" w:space="0" w:color="auto"/>
              </w:divBdr>
              <w:divsChild>
                <w:div w:id="2129541065">
                  <w:marLeft w:val="0"/>
                  <w:marRight w:val="0"/>
                  <w:marTop w:val="0"/>
                  <w:marBottom w:val="0"/>
                  <w:divBdr>
                    <w:top w:val="none" w:sz="0" w:space="0" w:color="auto"/>
                    <w:left w:val="none" w:sz="0" w:space="0" w:color="auto"/>
                    <w:bottom w:val="none" w:sz="0" w:space="0" w:color="auto"/>
                    <w:right w:val="none" w:sz="0" w:space="0" w:color="auto"/>
                  </w:divBdr>
                </w:div>
                <w:div w:id="10911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6268">
          <w:marLeft w:val="0"/>
          <w:marRight w:val="0"/>
          <w:marTop w:val="0"/>
          <w:marBottom w:val="0"/>
          <w:divBdr>
            <w:top w:val="none" w:sz="0" w:space="0" w:color="auto"/>
            <w:left w:val="none" w:sz="0" w:space="0" w:color="auto"/>
            <w:bottom w:val="none" w:sz="0" w:space="0" w:color="auto"/>
            <w:right w:val="none" w:sz="0" w:space="0" w:color="auto"/>
          </w:divBdr>
          <w:divsChild>
            <w:div w:id="1719931692">
              <w:marLeft w:val="0"/>
              <w:marRight w:val="0"/>
              <w:marTop w:val="0"/>
              <w:marBottom w:val="0"/>
              <w:divBdr>
                <w:top w:val="none" w:sz="0" w:space="0" w:color="auto"/>
                <w:left w:val="none" w:sz="0" w:space="0" w:color="auto"/>
                <w:bottom w:val="none" w:sz="0" w:space="0" w:color="auto"/>
                <w:right w:val="none" w:sz="0" w:space="0" w:color="auto"/>
              </w:divBdr>
              <w:divsChild>
                <w:div w:id="1895047207">
                  <w:marLeft w:val="0"/>
                  <w:marRight w:val="0"/>
                  <w:marTop w:val="0"/>
                  <w:marBottom w:val="0"/>
                  <w:divBdr>
                    <w:top w:val="none" w:sz="0" w:space="0" w:color="auto"/>
                    <w:left w:val="none" w:sz="0" w:space="0" w:color="auto"/>
                    <w:bottom w:val="none" w:sz="0" w:space="0" w:color="auto"/>
                    <w:right w:val="none" w:sz="0" w:space="0" w:color="auto"/>
                  </w:divBdr>
                </w:div>
                <w:div w:id="95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50829">
          <w:marLeft w:val="0"/>
          <w:marRight w:val="0"/>
          <w:marTop w:val="0"/>
          <w:marBottom w:val="0"/>
          <w:divBdr>
            <w:top w:val="none" w:sz="0" w:space="0" w:color="auto"/>
            <w:left w:val="none" w:sz="0" w:space="0" w:color="auto"/>
            <w:bottom w:val="none" w:sz="0" w:space="0" w:color="auto"/>
            <w:right w:val="none" w:sz="0" w:space="0" w:color="auto"/>
          </w:divBdr>
          <w:divsChild>
            <w:div w:id="1992371441">
              <w:marLeft w:val="0"/>
              <w:marRight w:val="0"/>
              <w:marTop w:val="0"/>
              <w:marBottom w:val="0"/>
              <w:divBdr>
                <w:top w:val="none" w:sz="0" w:space="0" w:color="auto"/>
                <w:left w:val="none" w:sz="0" w:space="0" w:color="auto"/>
                <w:bottom w:val="none" w:sz="0" w:space="0" w:color="auto"/>
                <w:right w:val="none" w:sz="0" w:space="0" w:color="auto"/>
              </w:divBdr>
              <w:divsChild>
                <w:div w:id="1085960232">
                  <w:marLeft w:val="0"/>
                  <w:marRight w:val="0"/>
                  <w:marTop w:val="0"/>
                  <w:marBottom w:val="0"/>
                  <w:divBdr>
                    <w:top w:val="none" w:sz="0" w:space="0" w:color="auto"/>
                    <w:left w:val="none" w:sz="0" w:space="0" w:color="auto"/>
                    <w:bottom w:val="none" w:sz="0" w:space="0" w:color="auto"/>
                    <w:right w:val="none" w:sz="0" w:space="0" w:color="auto"/>
                  </w:divBdr>
                </w:div>
                <w:div w:id="16185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3008">
          <w:marLeft w:val="0"/>
          <w:marRight w:val="0"/>
          <w:marTop w:val="0"/>
          <w:marBottom w:val="0"/>
          <w:divBdr>
            <w:top w:val="none" w:sz="0" w:space="0" w:color="auto"/>
            <w:left w:val="none" w:sz="0" w:space="0" w:color="auto"/>
            <w:bottom w:val="none" w:sz="0" w:space="0" w:color="auto"/>
            <w:right w:val="none" w:sz="0" w:space="0" w:color="auto"/>
          </w:divBdr>
          <w:divsChild>
            <w:div w:id="1768578279">
              <w:marLeft w:val="0"/>
              <w:marRight w:val="0"/>
              <w:marTop w:val="0"/>
              <w:marBottom w:val="0"/>
              <w:divBdr>
                <w:top w:val="none" w:sz="0" w:space="0" w:color="auto"/>
                <w:left w:val="none" w:sz="0" w:space="0" w:color="auto"/>
                <w:bottom w:val="none" w:sz="0" w:space="0" w:color="auto"/>
                <w:right w:val="none" w:sz="0" w:space="0" w:color="auto"/>
              </w:divBdr>
              <w:divsChild>
                <w:div w:id="441462606">
                  <w:marLeft w:val="0"/>
                  <w:marRight w:val="0"/>
                  <w:marTop w:val="0"/>
                  <w:marBottom w:val="0"/>
                  <w:divBdr>
                    <w:top w:val="none" w:sz="0" w:space="0" w:color="auto"/>
                    <w:left w:val="none" w:sz="0" w:space="0" w:color="auto"/>
                    <w:bottom w:val="none" w:sz="0" w:space="0" w:color="auto"/>
                    <w:right w:val="none" w:sz="0" w:space="0" w:color="auto"/>
                  </w:divBdr>
                </w:div>
                <w:div w:id="17774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10003">
          <w:marLeft w:val="0"/>
          <w:marRight w:val="0"/>
          <w:marTop w:val="0"/>
          <w:marBottom w:val="0"/>
          <w:divBdr>
            <w:top w:val="none" w:sz="0" w:space="0" w:color="auto"/>
            <w:left w:val="none" w:sz="0" w:space="0" w:color="auto"/>
            <w:bottom w:val="none" w:sz="0" w:space="0" w:color="auto"/>
            <w:right w:val="none" w:sz="0" w:space="0" w:color="auto"/>
          </w:divBdr>
          <w:divsChild>
            <w:div w:id="1554583429">
              <w:marLeft w:val="0"/>
              <w:marRight w:val="0"/>
              <w:marTop w:val="0"/>
              <w:marBottom w:val="0"/>
              <w:divBdr>
                <w:top w:val="none" w:sz="0" w:space="0" w:color="auto"/>
                <w:left w:val="none" w:sz="0" w:space="0" w:color="auto"/>
                <w:bottom w:val="none" w:sz="0" w:space="0" w:color="auto"/>
                <w:right w:val="none" w:sz="0" w:space="0" w:color="auto"/>
              </w:divBdr>
              <w:divsChild>
                <w:div w:id="1106652028">
                  <w:marLeft w:val="0"/>
                  <w:marRight w:val="0"/>
                  <w:marTop w:val="0"/>
                  <w:marBottom w:val="0"/>
                  <w:divBdr>
                    <w:top w:val="none" w:sz="0" w:space="0" w:color="auto"/>
                    <w:left w:val="none" w:sz="0" w:space="0" w:color="auto"/>
                    <w:bottom w:val="none" w:sz="0" w:space="0" w:color="auto"/>
                    <w:right w:val="none" w:sz="0" w:space="0" w:color="auto"/>
                  </w:divBdr>
                </w:div>
                <w:div w:id="10985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2707">
          <w:marLeft w:val="0"/>
          <w:marRight w:val="0"/>
          <w:marTop w:val="0"/>
          <w:marBottom w:val="0"/>
          <w:divBdr>
            <w:top w:val="none" w:sz="0" w:space="0" w:color="auto"/>
            <w:left w:val="none" w:sz="0" w:space="0" w:color="auto"/>
            <w:bottom w:val="none" w:sz="0" w:space="0" w:color="auto"/>
            <w:right w:val="none" w:sz="0" w:space="0" w:color="auto"/>
          </w:divBdr>
          <w:divsChild>
            <w:div w:id="82710">
              <w:marLeft w:val="0"/>
              <w:marRight w:val="0"/>
              <w:marTop w:val="0"/>
              <w:marBottom w:val="0"/>
              <w:divBdr>
                <w:top w:val="none" w:sz="0" w:space="0" w:color="auto"/>
                <w:left w:val="none" w:sz="0" w:space="0" w:color="auto"/>
                <w:bottom w:val="none" w:sz="0" w:space="0" w:color="auto"/>
                <w:right w:val="none" w:sz="0" w:space="0" w:color="auto"/>
              </w:divBdr>
              <w:divsChild>
                <w:div w:id="2074310528">
                  <w:marLeft w:val="0"/>
                  <w:marRight w:val="0"/>
                  <w:marTop w:val="0"/>
                  <w:marBottom w:val="0"/>
                  <w:divBdr>
                    <w:top w:val="none" w:sz="0" w:space="0" w:color="auto"/>
                    <w:left w:val="none" w:sz="0" w:space="0" w:color="auto"/>
                    <w:bottom w:val="none" w:sz="0" w:space="0" w:color="auto"/>
                    <w:right w:val="none" w:sz="0" w:space="0" w:color="auto"/>
                  </w:divBdr>
                </w:div>
                <w:div w:id="4288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692">
          <w:marLeft w:val="0"/>
          <w:marRight w:val="0"/>
          <w:marTop w:val="0"/>
          <w:marBottom w:val="0"/>
          <w:divBdr>
            <w:top w:val="none" w:sz="0" w:space="0" w:color="auto"/>
            <w:left w:val="none" w:sz="0" w:space="0" w:color="auto"/>
            <w:bottom w:val="none" w:sz="0" w:space="0" w:color="auto"/>
            <w:right w:val="none" w:sz="0" w:space="0" w:color="auto"/>
          </w:divBdr>
          <w:divsChild>
            <w:div w:id="1838497827">
              <w:marLeft w:val="0"/>
              <w:marRight w:val="0"/>
              <w:marTop w:val="0"/>
              <w:marBottom w:val="0"/>
              <w:divBdr>
                <w:top w:val="none" w:sz="0" w:space="0" w:color="auto"/>
                <w:left w:val="none" w:sz="0" w:space="0" w:color="auto"/>
                <w:bottom w:val="none" w:sz="0" w:space="0" w:color="auto"/>
                <w:right w:val="none" w:sz="0" w:space="0" w:color="auto"/>
              </w:divBdr>
              <w:divsChild>
                <w:div w:id="1736316452">
                  <w:marLeft w:val="0"/>
                  <w:marRight w:val="0"/>
                  <w:marTop w:val="0"/>
                  <w:marBottom w:val="0"/>
                  <w:divBdr>
                    <w:top w:val="none" w:sz="0" w:space="0" w:color="auto"/>
                    <w:left w:val="none" w:sz="0" w:space="0" w:color="auto"/>
                    <w:bottom w:val="none" w:sz="0" w:space="0" w:color="auto"/>
                    <w:right w:val="none" w:sz="0" w:space="0" w:color="auto"/>
                  </w:divBdr>
                </w:div>
                <w:div w:id="19282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0011">
      <w:bodyDiv w:val="1"/>
      <w:marLeft w:val="0"/>
      <w:marRight w:val="0"/>
      <w:marTop w:val="0"/>
      <w:marBottom w:val="0"/>
      <w:divBdr>
        <w:top w:val="none" w:sz="0" w:space="0" w:color="auto"/>
        <w:left w:val="none" w:sz="0" w:space="0" w:color="auto"/>
        <w:bottom w:val="none" w:sz="0" w:space="0" w:color="auto"/>
        <w:right w:val="none" w:sz="0" w:space="0" w:color="auto"/>
      </w:divBdr>
      <w:divsChild>
        <w:div w:id="262886004">
          <w:marLeft w:val="0"/>
          <w:marRight w:val="0"/>
          <w:marTop w:val="75"/>
          <w:marBottom w:val="75"/>
          <w:divBdr>
            <w:top w:val="none" w:sz="0" w:space="0" w:color="auto"/>
            <w:left w:val="none" w:sz="0" w:space="0" w:color="auto"/>
            <w:bottom w:val="none" w:sz="0" w:space="0" w:color="auto"/>
            <w:right w:val="none" w:sz="0" w:space="0" w:color="auto"/>
          </w:divBdr>
        </w:div>
        <w:div w:id="1540167849">
          <w:marLeft w:val="0"/>
          <w:marRight w:val="0"/>
          <w:marTop w:val="0"/>
          <w:marBottom w:val="0"/>
          <w:divBdr>
            <w:top w:val="none" w:sz="0" w:space="0" w:color="auto"/>
            <w:left w:val="none" w:sz="0" w:space="0" w:color="auto"/>
            <w:bottom w:val="none" w:sz="0" w:space="0" w:color="auto"/>
            <w:right w:val="none" w:sz="0" w:space="0" w:color="auto"/>
          </w:divBdr>
          <w:divsChild>
            <w:div w:id="1423838098">
              <w:marLeft w:val="0"/>
              <w:marRight w:val="0"/>
              <w:marTop w:val="0"/>
              <w:marBottom w:val="0"/>
              <w:divBdr>
                <w:top w:val="none" w:sz="0" w:space="0" w:color="auto"/>
                <w:left w:val="none" w:sz="0" w:space="0" w:color="auto"/>
                <w:bottom w:val="none" w:sz="0" w:space="0" w:color="auto"/>
                <w:right w:val="none" w:sz="0" w:space="0" w:color="auto"/>
              </w:divBdr>
              <w:divsChild>
                <w:div w:id="1150559619">
                  <w:marLeft w:val="0"/>
                  <w:marRight w:val="0"/>
                  <w:marTop w:val="0"/>
                  <w:marBottom w:val="0"/>
                  <w:divBdr>
                    <w:top w:val="none" w:sz="0" w:space="0" w:color="auto"/>
                    <w:left w:val="none" w:sz="0" w:space="0" w:color="auto"/>
                    <w:bottom w:val="none" w:sz="0" w:space="0" w:color="auto"/>
                    <w:right w:val="none" w:sz="0" w:space="0" w:color="auto"/>
                  </w:divBdr>
                </w:div>
                <w:div w:id="7482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8575">
          <w:marLeft w:val="0"/>
          <w:marRight w:val="0"/>
          <w:marTop w:val="0"/>
          <w:marBottom w:val="0"/>
          <w:divBdr>
            <w:top w:val="none" w:sz="0" w:space="0" w:color="auto"/>
            <w:left w:val="none" w:sz="0" w:space="0" w:color="auto"/>
            <w:bottom w:val="none" w:sz="0" w:space="0" w:color="auto"/>
            <w:right w:val="none" w:sz="0" w:space="0" w:color="auto"/>
          </w:divBdr>
          <w:divsChild>
            <w:div w:id="1128161080">
              <w:marLeft w:val="0"/>
              <w:marRight w:val="0"/>
              <w:marTop w:val="0"/>
              <w:marBottom w:val="0"/>
              <w:divBdr>
                <w:top w:val="none" w:sz="0" w:space="0" w:color="auto"/>
                <w:left w:val="none" w:sz="0" w:space="0" w:color="auto"/>
                <w:bottom w:val="none" w:sz="0" w:space="0" w:color="auto"/>
                <w:right w:val="none" w:sz="0" w:space="0" w:color="auto"/>
              </w:divBdr>
              <w:divsChild>
                <w:div w:id="741297829">
                  <w:marLeft w:val="0"/>
                  <w:marRight w:val="0"/>
                  <w:marTop w:val="0"/>
                  <w:marBottom w:val="0"/>
                  <w:divBdr>
                    <w:top w:val="none" w:sz="0" w:space="0" w:color="auto"/>
                    <w:left w:val="none" w:sz="0" w:space="0" w:color="auto"/>
                    <w:bottom w:val="none" w:sz="0" w:space="0" w:color="auto"/>
                    <w:right w:val="none" w:sz="0" w:space="0" w:color="auto"/>
                  </w:divBdr>
                </w:div>
                <w:div w:id="4785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3817">
          <w:marLeft w:val="0"/>
          <w:marRight w:val="0"/>
          <w:marTop w:val="0"/>
          <w:marBottom w:val="0"/>
          <w:divBdr>
            <w:top w:val="none" w:sz="0" w:space="0" w:color="auto"/>
            <w:left w:val="none" w:sz="0" w:space="0" w:color="auto"/>
            <w:bottom w:val="none" w:sz="0" w:space="0" w:color="auto"/>
            <w:right w:val="none" w:sz="0" w:space="0" w:color="auto"/>
          </w:divBdr>
          <w:divsChild>
            <w:div w:id="1582062676">
              <w:marLeft w:val="0"/>
              <w:marRight w:val="0"/>
              <w:marTop w:val="0"/>
              <w:marBottom w:val="0"/>
              <w:divBdr>
                <w:top w:val="none" w:sz="0" w:space="0" w:color="auto"/>
                <w:left w:val="none" w:sz="0" w:space="0" w:color="auto"/>
                <w:bottom w:val="none" w:sz="0" w:space="0" w:color="auto"/>
                <w:right w:val="none" w:sz="0" w:space="0" w:color="auto"/>
              </w:divBdr>
              <w:divsChild>
                <w:div w:id="412242949">
                  <w:marLeft w:val="0"/>
                  <w:marRight w:val="0"/>
                  <w:marTop w:val="0"/>
                  <w:marBottom w:val="0"/>
                  <w:divBdr>
                    <w:top w:val="none" w:sz="0" w:space="0" w:color="auto"/>
                    <w:left w:val="none" w:sz="0" w:space="0" w:color="auto"/>
                    <w:bottom w:val="none" w:sz="0" w:space="0" w:color="auto"/>
                    <w:right w:val="none" w:sz="0" w:space="0" w:color="auto"/>
                  </w:divBdr>
                </w:div>
                <w:div w:id="15716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9110">
          <w:marLeft w:val="0"/>
          <w:marRight w:val="0"/>
          <w:marTop w:val="0"/>
          <w:marBottom w:val="0"/>
          <w:divBdr>
            <w:top w:val="none" w:sz="0" w:space="0" w:color="auto"/>
            <w:left w:val="none" w:sz="0" w:space="0" w:color="auto"/>
            <w:bottom w:val="none" w:sz="0" w:space="0" w:color="auto"/>
            <w:right w:val="none" w:sz="0" w:space="0" w:color="auto"/>
          </w:divBdr>
          <w:divsChild>
            <w:div w:id="582757322">
              <w:marLeft w:val="0"/>
              <w:marRight w:val="0"/>
              <w:marTop w:val="0"/>
              <w:marBottom w:val="0"/>
              <w:divBdr>
                <w:top w:val="none" w:sz="0" w:space="0" w:color="auto"/>
                <w:left w:val="none" w:sz="0" w:space="0" w:color="auto"/>
                <w:bottom w:val="none" w:sz="0" w:space="0" w:color="auto"/>
                <w:right w:val="none" w:sz="0" w:space="0" w:color="auto"/>
              </w:divBdr>
              <w:divsChild>
                <w:div w:id="1792626443">
                  <w:marLeft w:val="0"/>
                  <w:marRight w:val="0"/>
                  <w:marTop w:val="0"/>
                  <w:marBottom w:val="0"/>
                  <w:divBdr>
                    <w:top w:val="none" w:sz="0" w:space="0" w:color="auto"/>
                    <w:left w:val="none" w:sz="0" w:space="0" w:color="auto"/>
                    <w:bottom w:val="none" w:sz="0" w:space="0" w:color="auto"/>
                    <w:right w:val="none" w:sz="0" w:space="0" w:color="auto"/>
                  </w:divBdr>
                </w:div>
                <w:div w:id="2116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014">
          <w:marLeft w:val="0"/>
          <w:marRight w:val="0"/>
          <w:marTop w:val="0"/>
          <w:marBottom w:val="0"/>
          <w:divBdr>
            <w:top w:val="none" w:sz="0" w:space="0" w:color="auto"/>
            <w:left w:val="none" w:sz="0" w:space="0" w:color="auto"/>
            <w:bottom w:val="none" w:sz="0" w:space="0" w:color="auto"/>
            <w:right w:val="none" w:sz="0" w:space="0" w:color="auto"/>
          </w:divBdr>
          <w:divsChild>
            <w:div w:id="2086605399">
              <w:marLeft w:val="0"/>
              <w:marRight w:val="0"/>
              <w:marTop w:val="0"/>
              <w:marBottom w:val="0"/>
              <w:divBdr>
                <w:top w:val="none" w:sz="0" w:space="0" w:color="auto"/>
                <w:left w:val="none" w:sz="0" w:space="0" w:color="auto"/>
                <w:bottom w:val="none" w:sz="0" w:space="0" w:color="auto"/>
                <w:right w:val="none" w:sz="0" w:space="0" w:color="auto"/>
              </w:divBdr>
              <w:divsChild>
                <w:div w:id="1893032220">
                  <w:marLeft w:val="0"/>
                  <w:marRight w:val="0"/>
                  <w:marTop w:val="0"/>
                  <w:marBottom w:val="0"/>
                  <w:divBdr>
                    <w:top w:val="none" w:sz="0" w:space="0" w:color="auto"/>
                    <w:left w:val="none" w:sz="0" w:space="0" w:color="auto"/>
                    <w:bottom w:val="none" w:sz="0" w:space="0" w:color="auto"/>
                    <w:right w:val="none" w:sz="0" w:space="0" w:color="auto"/>
                  </w:divBdr>
                </w:div>
                <w:div w:id="4830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25502">
          <w:marLeft w:val="0"/>
          <w:marRight w:val="0"/>
          <w:marTop w:val="0"/>
          <w:marBottom w:val="0"/>
          <w:divBdr>
            <w:top w:val="none" w:sz="0" w:space="0" w:color="auto"/>
            <w:left w:val="none" w:sz="0" w:space="0" w:color="auto"/>
            <w:bottom w:val="none" w:sz="0" w:space="0" w:color="auto"/>
            <w:right w:val="none" w:sz="0" w:space="0" w:color="auto"/>
          </w:divBdr>
          <w:divsChild>
            <w:div w:id="5406401">
              <w:marLeft w:val="0"/>
              <w:marRight w:val="0"/>
              <w:marTop w:val="0"/>
              <w:marBottom w:val="0"/>
              <w:divBdr>
                <w:top w:val="none" w:sz="0" w:space="0" w:color="auto"/>
                <w:left w:val="none" w:sz="0" w:space="0" w:color="auto"/>
                <w:bottom w:val="none" w:sz="0" w:space="0" w:color="auto"/>
                <w:right w:val="none" w:sz="0" w:space="0" w:color="auto"/>
              </w:divBdr>
              <w:divsChild>
                <w:div w:id="1796487028">
                  <w:marLeft w:val="0"/>
                  <w:marRight w:val="0"/>
                  <w:marTop w:val="0"/>
                  <w:marBottom w:val="0"/>
                  <w:divBdr>
                    <w:top w:val="none" w:sz="0" w:space="0" w:color="auto"/>
                    <w:left w:val="none" w:sz="0" w:space="0" w:color="auto"/>
                    <w:bottom w:val="none" w:sz="0" w:space="0" w:color="auto"/>
                    <w:right w:val="none" w:sz="0" w:space="0" w:color="auto"/>
                  </w:divBdr>
                </w:div>
                <w:div w:id="321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185">
          <w:marLeft w:val="0"/>
          <w:marRight w:val="0"/>
          <w:marTop w:val="0"/>
          <w:marBottom w:val="0"/>
          <w:divBdr>
            <w:top w:val="none" w:sz="0" w:space="0" w:color="auto"/>
            <w:left w:val="none" w:sz="0" w:space="0" w:color="auto"/>
            <w:bottom w:val="none" w:sz="0" w:space="0" w:color="auto"/>
            <w:right w:val="none" w:sz="0" w:space="0" w:color="auto"/>
          </w:divBdr>
          <w:divsChild>
            <w:div w:id="1309944471">
              <w:marLeft w:val="0"/>
              <w:marRight w:val="0"/>
              <w:marTop w:val="0"/>
              <w:marBottom w:val="0"/>
              <w:divBdr>
                <w:top w:val="none" w:sz="0" w:space="0" w:color="auto"/>
                <w:left w:val="none" w:sz="0" w:space="0" w:color="auto"/>
                <w:bottom w:val="none" w:sz="0" w:space="0" w:color="auto"/>
                <w:right w:val="none" w:sz="0" w:space="0" w:color="auto"/>
              </w:divBdr>
              <w:divsChild>
                <w:div w:id="1414475605">
                  <w:marLeft w:val="0"/>
                  <w:marRight w:val="0"/>
                  <w:marTop w:val="0"/>
                  <w:marBottom w:val="0"/>
                  <w:divBdr>
                    <w:top w:val="none" w:sz="0" w:space="0" w:color="auto"/>
                    <w:left w:val="none" w:sz="0" w:space="0" w:color="auto"/>
                    <w:bottom w:val="none" w:sz="0" w:space="0" w:color="auto"/>
                    <w:right w:val="none" w:sz="0" w:space="0" w:color="auto"/>
                  </w:divBdr>
                </w:div>
                <w:div w:id="19010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0304">
          <w:marLeft w:val="0"/>
          <w:marRight w:val="0"/>
          <w:marTop w:val="0"/>
          <w:marBottom w:val="0"/>
          <w:divBdr>
            <w:top w:val="none" w:sz="0" w:space="0" w:color="auto"/>
            <w:left w:val="none" w:sz="0" w:space="0" w:color="auto"/>
            <w:bottom w:val="none" w:sz="0" w:space="0" w:color="auto"/>
            <w:right w:val="none" w:sz="0" w:space="0" w:color="auto"/>
          </w:divBdr>
          <w:divsChild>
            <w:div w:id="1386442894">
              <w:marLeft w:val="0"/>
              <w:marRight w:val="0"/>
              <w:marTop w:val="0"/>
              <w:marBottom w:val="0"/>
              <w:divBdr>
                <w:top w:val="none" w:sz="0" w:space="0" w:color="auto"/>
                <w:left w:val="none" w:sz="0" w:space="0" w:color="auto"/>
                <w:bottom w:val="none" w:sz="0" w:space="0" w:color="auto"/>
                <w:right w:val="none" w:sz="0" w:space="0" w:color="auto"/>
              </w:divBdr>
              <w:divsChild>
                <w:div w:id="1651791608">
                  <w:marLeft w:val="0"/>
                  <w:marRight w:val="0"/>
                  <w:marTop w:val="0"/>
                  <w:marBottom w:val="0"/>
                  <w:divBdr>
                    <w:top w:val="none" w:sz="0" w:space="0" w:color="auto"/>
                    <w:left w:val="none" w:sz="0" w:space="0" w:color="auto"/>
                    <w:bottom w:val="none" w:sz="0" w:space="0" w:color="auto"/>
                    <w:right w:val="none" w:sz="0" w:space="0" w:color="auto"/>
                  </w:divBdr>
                </w:div>
                <w:div w:id="3431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7517">
          <w:marLeft w:val="0"/>
          <w:marRight w:val="0"/>
          <w:marTop w:val="0"/>
          <w:marBottom w:val="0"/>
          <w:divBdr>
            <w:top w:val="none" w:sz="0" w:space="0" w:color="auto"/>
            <w:left w:val="none" w:sz="0" w:space="0" w:color="auto"/>
            <w:bottom w:val="none" w:sz="0" w:space="0" w:color="auto"/>
            <w:right w:val="none" w:sz="0" w:space="0" w:color="auto"/>
          </w:divBdr>
          <w:divsChild>
            <w:div w:id="1857500639">
              <w:marLeft w:val="0"/>
              <w:marRight w:val="0"/>
              <w:marTop w:val="0"/>
              <w:marBottom w:val="0"/>
              <w:divBdr>
                <w:top w:val="none" w:sz="0" w:space="0" w:color="auto"/>
                <w:left w:val="none" w:sz="0" w:space="0" w:color="auto"/>
                <w:bottom w:val="none" w:sz="0" w:space="0" w:color="auto"/>
                <w:right w:val="none" w:sz="0" w:space="0" w:color="auto"/>
              </w:divBdr>
              <w:divsChild>
                <w:div w:id="1428113868">
                  <w:marLeft w:val="0"/>
                  <w:marRight w:val="0"/>
                  <w:marTop w:val="0"/>
                  <w:marBottom w:val="0"/>
                  <w:divBdr>
                    <w:top w:val="none" w:sz="0" w:space="0" w:color="auto"/>
                    <w:left w:val="none" w:sz="0" w:space="0" w:color="auto"/>
                    <w:bottom w:val="none" w:sz="0" w:space="0" w:color="auto"/>
                    <w:right w:val="none" w:sz="0" w:space="0" w:color="auto"/>
                  </w:divBdr>
                </w:div>
                <w:div w:id="9128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92">
          <w:marLeft w:val="0"/>
          <w:marRight w:val="0"/>
          <w:marTop w:val="0"/>
          <w:marBottom w:val="0"/>
          <w:divBdr>
            <w:top w:val="none" w:sz="0" w:space="0" w:color="auto"/>
            <w:left w:val="none" w:sz="0" w:space="0" w:color="auto"/>
            <w:bottom w:val="none" w:sz="0" w:space="0" w:color="auto"/>
            <w:right w:val="none" w:sz="0" w:space="0" w:color="auto"/>
          </w:divBdr>
          <w:divsChild>
            <w:div w:id="1548420248">
              <w:marLeft w:val="0"/>
              <w:marRight w:val="0"/>
              <w:marTop w:val="0"/>
              <w:marBottom w:val="0"/>
              <w:divBdr>
                <w:top w:val="none" w:sz="0" w:space="0" w:color="auto"/>
                <w:left w:val="none" w:sz="0" w:space="0" w:color="auto"/>
                <w:bottom w:val="none" w:sz="0" w:space="0" w:color="auto"/>
                <w:right w:val="none" w:sz="0" w:space="0" w:color="auto"/>
              </w:divBdr>
              <w:divsChild>
                <w:div w:id="848837262">
                  <w:marLeft w:val="0"/>
                  <w:marRight w:val="0"/>
                  <w:marTop w:val="0"/>
                  <w:marBottom w:val="0"/>
                  <w:divBdr>
                    <w:top w:val="none" w:sz="0" w:space="0" w:color="auto"/>
                    <w:left w:val="none" w:sz="0" w:space="0" w:color="auto"/>
                    <w:bottom w:val="none" w:sz="0" w:space="0" w:color="auto"/>
                    <w:right w:val="none" w:sz="0" w:space="0" w:color="auto"/>
                  </w:divBdr>
                </w:div>
                <w:div w:id="60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7343">
      <w:bodyDiv w:val="1"/>
      <w:marLeft w:val="0"/>
      <w:marRight w:val="0"/>
      <w:marTop w:val="0"/>
      <w:marBottom w:val="0"/>
      <w:divBdr>
        <w:top w:val="none" w:sz="0" w:space="0" w:color="auto"/>
        <w:left w:val="none" w:sz="0" w:space="0" w:color="auto"/>
        <w:bottom w:val="none" w:sz="0" w:space="0" w:color="auto"/>
        <w:right w:val="none" w:sz="0" w:space="0" w:color="auto"/>
      </w:divBdr>
      <w:divsChild>
        <w:div w:id="586158247">
          <w:marLeft w:val="0"/>
          <w:marRight w:val="0"/>
          <w:marTop w:val="75"/>
          <w:marBottom w:val="75"/>
          <w:divBdr>
            <w:top w:val="none" w:sz="0" w:space="0" w:color="auto"/>
            <w:left w:val="none" w:sz="0" w:space="0" w:color="auto"/>
            <w:bottom w:val="none" w:sz="0" w:space="0" w:color="auto"/>
            <w:right w:val="none" w:sz="0" w:space="0" w:color="auto"/>
          </w:divBdr>
        </w:div>
        <w:div w:id="466556123">
          <w:marLeft w:val="0"/>
          <w:marRight w:val="0"/>
          <w:marTop w:val="0"/>
          <w:marBottom w:val="0"/>
          <w:divBdr>
            <w:top w:val="none" w:sz="0" w:space="0" w:color="auto"/>
            <w:left w:val="none" w:sz="0" w:space="0" w:color="auto"/>
            <w:bottom w:val="none" w:sz="0" w:space="0" w:color="auto"/>
            <w:right w:val="none" w:sz="0" w:space="0" w:color="auto"/>
          </w:divBdr>
          <w:divsChild>
            <w:div w:id="1678922585">
              <w:marLeft w:val="0"/>
              <w:marRight w:val="0"/>
              <w:marTop w:val="0"/>
              <w:marBottom w:val="0"/>
              <w:divBdr>
                <w:top w:val="none" w:sz="0" w:space="0" w:color="auto"/>
                <w:left w:val="none" w:sz="0" w:space="0" w:color="auto"/>
                <w:bottom w:val="none" w:sz="0" w:space="0" w:color="auto"/>
                <w:right w:val="none" w:sz="0" w:space="0" w:color="auto"/>
              </w:divBdr>
              <w:divsChild>
                <w:div w:id="1923486737">
                  <w:marLeft w:val="0"/>
                  <w:marRight w:val="0"/>
                  <w:marTop w:val="0"/>
                  <w:marBottom w:val="0"/>
                  <w:divBdr>
                    <w:top w:val="none" w:sz="0" w:space="0" w:color="auto"/>
                    <w:left w:val="none" w:sz="0" w:space="0" w:color="auto"/>
                    <w:bottom w:val="none" w:sz="0" w:space="0" w:color="auto"/>
                    <w:right w:val="none" w:sz="0" w:space="0" w:color="auto"/>
                  </w:divBdr>
                </w:div>
                <w:div w:id="12998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6939">
          <w:marLeft w:val="0"/>
          <w:marRight w:val="0"/>
          <w:marTop w:val="0"/>
          <w:marBottom w:val="0"/>
          <w:divBdr>
            <w:top w:val="none" w:sz="0" w:space="0" w:color="auto"/>
            <w:left w:val="none" w:sz="0" w:space="0" w:color="auto"/>
            <w:bottom w:val="none" w:sz="0" w:space="0" w:color="auto"/>
            <w:right w:val="none" w:sz="0" w:space="0" w:color="auto"/>
          </w:divBdr>
          <w:divsChild>
            <w:div w:id="113989636">
              <w:marLeft w:val="0"/>
              <w:marRight w:val="0"/>
              <w:marTop w:val="0"/>
              <w:marBottom w:val="0"/>
              <w:divBdr>
                <w:top w:val="none" w:sz="0" w:space="0" w:color="auto"/>
                <w:left w:val="none" w:sz="0" w:space="0" w:color="auto"/>
                <w:bottom w:val="none" w:sz="0" w:space="0" w:color="auto"/>
                <w:right w:val="none" w:sz="0" w:space="0" w:color="auto"/>
              </w:divBdr>
              <w:divsChild>
                <w:div w:id="878593680">
                  <w:marLeft w:val="0"/>
                  <w:marRight w:val="0"/>
                  <w:marTop w:val="0"/>
                  <w:marBottom w:val="0"/>
                  <w:divBdr>
                    <w:top w:val="none" w:sz="0" w:space="0" w:color="auto"/>
                    <w:left w:val="none" w:sz="0" w:space="0" w:color="auto"/>
                    <w:bottom w:val="none" w:sz="0" w:space="0" w:color="auto"/>
                    <w:right w:val="none" w:sz="0" w:space="0" w:color="auto"/>
                  </w:divBdr>
                </w:div>
                <w:div w:id="2413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3761">
          <w:marLeft w:val="0"/>
          <w:marRight w:val="0"/>
          <w:marTop w:val="0"/>
          <w:marBottom w:val="0"/>
          <w:divBdr>
            <w:top w:val="none" w:sz="0" w:space="0" w:color="auto"/>
            <w:left w:val="none" w:sz="0" w:space="0" w:color="auto"/>
            <w:bottom w:val="none" w:sz="0" w:space="0" w:color="auto"/>
            <w:right w:val="none" w:sz="0" w:space="0" w:color="auto"/>
          </w:divBdr>
          <w:divsChild>
            <w:div w:id="567225874">
              <w:marLeft w:val="0"/>
              <w:marRight w:val="0"/>
              <w:marTop w:val="0"/>
              <w:marBottom w:val="0"/>
              <w:divBdr>
                <w:top w:val="none" w:sz="0" w:space="0" w:color="auto"/>
                <w:left w:val="none" w:sz="0" w:space="0" w:color="auto"/>
                <w:bottom w:val="none" w:sz="0" w:space="0" w:color="auto"/>
                <w:right w:val="none" w:sz="0" w:space="0" w:color="auto"/>
              </w:divBdr>
              <w:divsChild>
                <w:div w:id="1257447830">
                  <w:marLeft w:val="0"/>
                  <w:marRight w:val="0"/>
                  <w:marTop w:val="0"/>
                  <w:marBottom w:val="0"/>
                  <w:divBdr>
                    <w:top w:val="none" w:sz="0" w:space="0" w:color="auto"/>
                    <w:left w:val="none" w:sz="0" w:space="0" w:color="auto"/>
                    <w:bottom w:val="none" w:sz="0" w:space="0" w:color="auto"/>
                    <w:right w:val="none" w:sz="0" w:space="0" w:color="auto"/>
                  </w:divBdr>
                </w:div>
                <w:div w:id="20917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867626">
      <w:bodyDiv w:val="1"/>
      <w:marLeft w:val="0"/>
      <w:marRight w:val="0"/>
      <w:marTop w:val="0"/>
      <w:marBottom w:val="0"/>
      <w:divBdr>
        <w:top w:val="none" w:sz="0" w:space="0" w:color="auto"/>
        <w:left w:val="none" w:sz="0" w:space="0" w:color="auto"/>
        <w:bottom w:val="none" w:sz="0" w:space="0" w:color="auto"/>
        <w:right w:val="none" w:sz="0" w:space="0" w:color="auto"/>
      </w:divBdr>
      <w:divsChild>
        <w:div w:id="1367028893">
          <w:marLeft w:val="0"/>
          <w:marRight w:val="0"/>
          <w:marTop w:val="75"/>
          <w:marBottom w:val="75"/>
          <w:divBdr>
            <w:top w:val="none" w:sz="0" w:space="0" w:color="auto"/>
            <w:left w:val="none" w:sz="0" w:space="0" w:color="auto"/>
            <w:bottom w:val="none" w:sz="0" w:space="0" w:color="auto"/>
            <w:right w:val="none" w:sz="0" w:space="0" w:color="auto"/>
          </w:divBdr>
        </w:div>
        <w:div w:id="425347927">
          <w:marLeft w:val="0"/>
          <w:marRight w:val="0"/>
          <w:marTop w:val="0"/>
          <w:marBottom w:val="0"/>
          <w:divBdr>
            <w:top w:val="none" w:sz="0" w:space="0" w:color="auto"/>
            <w:left w:val="none" w:sz="0" w:space="0" w:color="auto"/>
            <w:bottom w:val="none" w:sz="0" w:space="0" w:color="auto"/>
            <w:right w:val="none" w:sz="0" w:space="0" w:color="auto"/>
          </w:divBdr>
          <w:divsChild>
            <w:div w:id="379742496">
              <w:marLeft w:val="0"/>
              <w:marRight w:val="0"/>
              <w:marTop w:val="0"/>
              <w:marBottom w:val="0"/>
              <w:divBdr>
                <w:top w:val="none" w:sz="0" w:space="0" w:color="auto"/>
                <w:left w:val="none" w:sz="0" w:space="0" w:color="auto"/>
                <w:bottom w:val="none" w:sz="0" w:space="0" w:color="auto"/>
                <w:right w:val="none" w:sz="0" w:space="0" w:color="auto"/>
              </w:divBdr>
              <w:divsChild>
                <w:div w:id="1955138385">
                  <w:marLeft w:val="0"/>
                  <w:marRight w:val="0"/>
                  <w:marTop w:val="0"/>
                  <w:marBottom w:val="0"/>
                  <w:divBdr>
                    <w:top w:val="none" w:sz="0" w:space="0" w:color="auto"/>
                    <w:left w:val="none" w:sz="0" w:space="0" w:color="auto"/>
                    <w:bottom w:val="none" w:sz="0" w:space="0" w:color="auto"/>
                    <w:right w:val="none" w:sz="0" w:space="0" w:color="auto"/>
                  </w:divBdr>
                </w:div>
                <w:div w:id="6633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2941">
          <w:marLeft w:val="0"/>
          <w:marRight w:val="0"/>
          <w:marTop w:val="0"/>
          <w:marBottom w:val="0"/>
          <w:divBdr>
            <w:top w:val="none" w:sz="0" w:space="0" w:color="auto"/>
            <w:left w:val="none" w:sz="0" w:space="0" w:color="auto"/>
            <w:bottom w:val="none" w:sz="0" w:space="0" w:color="auto"/>
            <w:right w:val="none" w:sz="0" w:space="0" w:color="auto"/>
          </w:divBdr>
          <w:divsChild>
            <w:div w:id="349456488">
              <w:marLeft w:val="0"/>
              <w:marRight w:val="0"/>
              <w:marTop w:val="0"/>
              <w:marBottom w:val="0"/>
              <w:divBdr>
                <w:top w:val="none" w:sz="0" w:space="0" w:color="auto"/>
                <w:left w:val="none" w:sz="0" w:space="0" w:color="auto"/>
                <w:bottom w:val="none" w:sz="0" w:space="0" w:color="auto"/>
                <w:right w:val="none" w:sz="0" w:space="0" w:color="auto"/>
              </w:divBdr>
              <w:divsChild>
                <w:div w:id="2010906913">
                  <w:marLeft w:val="0"/>
                  <w:marRight w:val="0"/>
                  <w:marTop w:val="0"/>
                  <w:marBottom w:val="0"/>
                  <w:divBdr>
                    <w:top w:val="none" w:sz="0" w:space="0" w:color="auto"/>
                    <w:left w:val="none" w:sz="0" w:space="0" w:color="auto"/>
                    <w:bottom w:val="none" w:sz="0" w:space="0" w:color="auto"/>
                    <w:right w:val="none" w:sz="0" w:space="0" w:color="auto"/>
                  </w:divBdr>
                </w:div>
                <w:div w:id="12729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9717">
          <w:marLeft w:val="0"/>
          <w:marRight w:val="0"/>
          <w:marTop w:val="0"/>
          <w:marBottom w:val="0"/>
          <w:divBdr>
            <w:top w:val="none" w:sz="0" w:space="0" w:color="auto"/>
            <w:left w:val="none" w:sz="0" w:space="0" w:color="auto"/>
            <w:bottom w:val="none" w:sz="0" w:space="0" w:color="auto"/>
            <w:right w:val="none" w:sz="0" w:space="0" w:color="auto"/>
          </w:divBdr>
          <w:divsChild>
            <w:div w:id="1326057804">
              <w:marLeft w:val="0"/>
              <w:marRight w:val="0"/>
              <w:marTop w:val="0"/>
              <w:marBottom w:val="0"/>
              <w:divBdr>
                <w:top w:val="none" w:sz="0" w:space="0" w:color="auto"/>
                <w:left w:val="none" w:sz="0" w:space="0" w:color="auto"/>
                <w:bottom w:val="none" w:sz="0" w:space="0" w:color="auto"/>
                <w:right w:val="none" w:sz="0" w:space="0" w:color="auto"/>
              </w:divBdr>
              <w:divsChild>
                <w:div w:id="1420521706">
                  <w:marLeft w:val="0"/>
                  <w:marRight w:val="0"/>
                  <w:marTop w:val="0"/>
                  <w:marBottom w:val="0"/>
                  <w:divBdr>
                    <w:top w:val="none" w:sz="0" w:space="0" w:color="auto"/>
                    <w:left w:val="none" w:sz="0" w:space="0" w:color="auto"/>
                    <w:bottom w:val="none" w:sz="0" w:space="0" w:color="auto"/>
                    <w:right w:val="none" w:sz="0" w:space="0" w:color="auto"/>
                  </w:divBdr>
                </w:div>
                <w:div w:id="18021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5278">
          <w:marLeft w:val="0"/>
          <w:marRight w:val="0"/>
          <w:marTop w:val="0"/>
          <w:marBottom w:val="0"/>
          <w:divBdr>
            <w:top w:val="none" w:sz="0" w:space="0" w:color="auto"/>
            <w:left w:val="none" w:sz="0" w:space="0" w:color="auto"/>
            <w:bottom w:val="none" w:sz="0" w:space="0" w:color="auto"/>
            <w:right w:val="none" w:sz="0" w:space="0" w:color="auto"/>
          </w:divBdr>
          <w:divsChild>
            <w:div w:id="9992614">
              <w:marLeft w:val="0"/>
              <w:marRight w:val="0"/>
              <w:marTop w:val="0"/>
              <w:marBottom w:val="0"/>
              <w:divBdr>
                <w:top w:val="none" w:sz="0" w:space="0" w:color="auto"/>
                <w:left w:val="none" w:sz="0" w:space="0" w:color="auto"/>
                <w:bottom w:val="none" w:sz="0" w:space="0" w:color="auto"/>
                <w:right w:val="none" w:sz="0" w:space="0" w:color="auto"/>
              </w:divBdr>
              <w:divsChild>
                <w:div w:id="1630239742">
                  <w:marLeft w:val="0"/>
                  <w:marRight w:val="0"/>
                  <w:marTop w:val="0"/>
                  <w:marBottom w:val="0"/>
                  <w:divBdr>
                    <w:top w:val="none" w:sz="0" w:space="0" w:color="auto"/>
                    <w:left w:val="none" w:sz="0" w:space="0" w:color="auto"/>
                    <w:bottom w:val="none" w:sz="0" w:space="0" w:color="auto"/>
                    <w:right w:val="none" w:sz="0" w:space="0" w:color="auto"/>
                  </w:divBdr>
                </w:div>
                <w:div w:id="19925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79769">
          <w:marLeft w:val="0"/>
          <w:marRight w:val="0"/>
          <w:marTop w:val="0"/>
          <w:marBottom w:val="0"/>
          <w:divBdr>
            <w:top w:val="none" w:sz="0" w:space="0" w:color="auto"/>
            <w:left w:val="none" w:sz="0" w:space="0" w:color="auto"/>
            <w:bottom w:val="none" w:sz="0" w:space="0" w:color="auto"/>
            <w:right w:val="none" w:sz="0" w:space="0" w:color="auto"/>
          </w:divBdr>
          <w:divsChild>
            <w:div w:id="2103527713">
              <w:marLeft w:val="0"/>
              <w:marRight w:val="0"/>
              <w:marTop w:val="0"/>
              <w:marBottom w:val="0"/>
              <w:divBdr>
                <w:top w:val="none" w:sz="0" w:space="0" w:color="auto"/>
                <w:left w:val="none" w:sz="0" w:space="0" w:color="auto"/>
                <w:bottom w:val="none" w:sz="0" w:space="0" w:color="auto"/>
                <w:right w:val="none" w:sz="0" w:space="0" w:color="auto"/>
              </w:divBdr>
              <w:divsChild>
                <w:div w:id="147867381">
                  <w:marLeft w:val="0"/>
                  <w:marRight w:val="0"/>
                  <w:marTop w:val="0"/>
                  <w:marBottom w:val="0"/>
                  <w:divBdr>
                    <w:top w:val="none" w:sz="0" w:space="0" w:color="auto"/>
                    <w:left w:val="none" w:sz="0" w:space="0" w:color="auto"/>
                    <w:bottom w:val="none" w:sz="0" w:space="0" w:color="auto"/>
                    <w:right w:val="none" w:sz="0" w:space="0" w:color="auto"/>
                  </w:divBdr>
                </w:div>
                <w:div w:id="11724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9052">
          <w:marLeft w:val="0"/>
          <w:marRight w:val="0"/>
          <w:marTop w:val="0"/>
          <w:marBottom w:val="0"/>
          <w:divBdr>
            <w:top w:val="none" w:sz="0" w:space="0" w:color="auto"/>
            <w:left w:val="none" w:sz="0" w:space="0" w:color="auto"/>
            <w:bottom w:val="none" w:sz="0" w:space="0" w:color="auto"/>
            <w:right w:val="none" w:sz="0" w:space="0" w:color="auto"/>
          </w:divBdr>
          <w:divsChild>
            <w:div w:id="1633512837">
              <w:marLeft w:val="0"/>
              <w:marRight w:val="0"/>
              <w:marTop w:val="0"/>
              <w:marBottom w:val="0"/>
              <w:divBdr>
                <w:top w:val="none" w:sz="0" w:space="0" w:color="auto"/>
                <w:left w:val="none" w:sz="0" w:space="0" w:color="auto"/>
                <w:bottom w:val="none" w:sz="0" w:space="0" w:color="auto"/>
                <w:right w:val="none" w:sz="0" w:space="0" w:color="auto"/>
              </w:divBdr>
              <w:divsChild>
                <w:div w:id="812672843">
                  <w:marLeft w:val="0"/>
                  <w:marRight w:val="0"/>
                  <w:marTop w:val="0"/>
                  <w:marBottom w:val="0"/>
                  <w:divBdr>
                    <w:top w:val="none" w:sz="0" w:space="0" w:color="auto"/>
                    <w:left w:val="none" w:sz="0" w:space="0" w:color="auto"/>
                    <w:bottom w:val="none" w:sz="0" w:space="0" w:color="auto"/>
                    <w:right w:val="none" w:sz="0" w:space="0" w:color="auto"/>
                  </w:divBdr>
                </w:div>
                <w:div w:id="14854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1805">
          <w:marLeft w:val="0"/>
          <w:marRight w:val="0"/>
          <w:marTop w:val="0"/>
          <w:marBottom w:val="0"/>
          <w:divBdr>
            <w:top w:val="none" w:sz="0" w:space="0" w:color="auto"/>
            <w:left w:val="none" w:sz="0" w:space="0" w:color="auto"/>
            <w:bottom w:val="none" w:sz="0" w:space="0" w:color="auto"/>
            <w:right w:val="none" w:sz="0" w:space="0" w:color="auto"/>
          </w:divBdr>
          <w:divsChild>
            <w:div w:id="793864949">
              <w:marLeft w:val="0"/>
              <w:marRight w:val="0"/>
              <w:marTop w:val="0"/>
              <w:marBottom w:val="0"/>
              <w:divBdr>
                <w:top w:val="none" w:sz="0" w:space="0" w:color="auto"/>
                <w:left w:val="none" w:sz="0" w:space="0" w:color="auto"/>
                <w:bottom w:val="none" w:sz="0" w:space="0" w:color="auto"/>
                <w:right w:val="none" w:sz="0" w:space="0" w:color="auto"/>
              </w:divBdr>
              <w:divsChild>
                <w:div w:id="1829713458">
                  <w:marLeft w:val="0"/>
                  <w:marRight w:val="0"/>
                  <w:marTop w:val="0"/>
                  <w:marBottom w:val="0"/>
                  <w:divBdr>
                    <w:top w:val="none" w:sz="0" w:space="0" w:color="auto"/>
                    <w:left w:val="none" w:sz="0" w:space="0" w:color="auto"/>
                    <w:bottom w:val="none" w:sz="0" w:space="0" w:color="auto"/>
                    <w:right w:val="none" w:sz="0" w:space="0" w:color="auto"/>
                  </w:divBdr>
                </w:div>
                <w:div w:id="6012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8255">
      <w:bodyDiv w:val="1"/>
      <w:marLeft w:val="0"/>
      <w:marRight w:val="0"/>
      <w:marTop w:val="0"/>
      <w:marBottom w:val="0"/>
      <w:divBdr>
        <w:top w:val="none" w:sz="0" w:space="0" w:color="auto"/>
        <w:left w:val="none" w:sz="0" w:space="0" w:color="auto"/>
        <w:bottom w:val="none" w:sz="0" w:space="0" w:color="auto"/>
        <w:right w:val="none" w:sz="0" w:space="0" w:color="auto"/>
      </w:divBdr>
      <w:divsChild>
        <w:div w:id="1184125235">
          <w:marLeft w:val="0"/>
          <w:marRight w:val="0"/>
          <w:marTop w:val="75"/>
          <w:marBottom w:val="75"/>
          <w:divBdr>
            <w:top w:val="none" w:sz="0" w:space="0" w:color="auto"/>
            <w:left w:val="none" w:sz="0" w:space="0" w:color="auto"/>
            <w:bottom w:val="none" w:sz="0" w:space="0" w:color="auto"/>
            <w:right w:val="none" w:sz="0" w:space="0" w:color="auto"/>
          </w:divBdr>
        </w:div>
        <w:div w:id="1386415799">
          <w:marLeft w:val="0"/>
          <w:marRight w:val="0"/>
          <w:marTop w:val="0"/>
          <w:marBottom w:val="0"/>
          <w:divBdr>
            <w:top w:val="none" w:sz="0" w:space="0" w:color="auto"/>
            <w:left w:val="none" w:sz="0" w:space="0" w:color="auto"/>
            <w:bottom w:val="none" w:sz="0" w:space="0" w:color="auto"/>
            <w:right w:val="none" w:sz="0" w:space="0" w:color="auto"/>
          </w:divBdr>
          <w:divsChild>
            <w:div w:id="861474145">
              <w:marLeft w:val="0"/>
              <w:marRight w:val="0"/>
              <w:marTop w:val="0"/>
              <w:marBottom w:val="0"/>
              <w:divBdr>
                <w:top w:val="none" w:sz="0" w:space="0" w:color="auto"/>
                <w:left w:val="none" w:sz="0" w:space="0" w:color="auto"/>
                <w:bottom w:val="none" w:sz="0" w:space="0" w:color="auto"/>
                <w:right w:val="none" w:sz="0" w:space="0" w:color="auto"/>
              </w:divBdr>
              <w:divsChild>
                <w:div w:id="562134953">
                  <w:marLeft w:val="0"/>
                  <w:marRight w:val="0"/>
                  <w:marTop w:val="0"/>
                  <w:marBottom w:val="0"/>
                  <w:divBdr>
                    <w:top w:val="none" w:sz="0" w:space="0" w:color="auto"/>
                    <w:left w:val="none" w:sz="0" w:space="0" w:color="auto"/>
                    <w:bottom w:val="none" w:sz="0" w:space="0" w:color="auto"/>
                    <w:right w:val="none" w:sz="0" w:space="0" w:color="auto"/>
                  </w:divBdr>
                </w:div>
                <w:div w:id="5122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24399">
          <w:marLeft w:val="0"/>
          <w:marRight w:val="0"/>
          <w:marTop w:val="0"/>
          <w:marBottom w:val="0"/>
          <w:divBdr>
            <w:top w:val="none" w:sz="0" w:space="0" w:color="auto"/>
            <w:left w:val="none" w:sz="0" w:space="0" w:color="auto"/>
            <w:bottom w:val="none" w:sz="0" w:space="0" w:color="auto"/>
            <w:right w:val="none" w:sz="0" w:space="0" w:color="auto"/>
          </w:divBdr>
          <w:divsChild>
            <w:div w:id="881286630">
              <w:marLeft w:val="0"/>
              <w:marRight w:val="0"/>
              <w:marTop w:val="0"/>
              <w:marBottom w:val="0"/>
              <w:divBdr>
                <w:top w:val="none" w:sz="0" w:space="0" w:color="auto"/>
                <w:left w:val="none" w:sz="0" w:space="0" w:color="auto"/>
                <w:bottom w:val="none" w:sz="0" w:space="0" w:color="auto"/>
                <w:right w:val="none" w:sz="0" w:space="0" w:color="auto"/>
              </w:divBdr>
              <w:divsChild>
                <w:div w:id="362287387">
                  <w:marLeft w:val="0"/>
                  <w:marRight w:val="0"/>
                  <w:marTop w:val="0"/>
                  <w:marBottom w:val="0"/>
                  <w:divBdr>
                    <w:top w:val="none" w:sz="0" w:space="0" w:color="auto"/>
                    <w:left w:val="none" w:sz="0" w:space="0" w:color="auto"/>
                    <w:bottom w:val="none" w:sz="0" w:space="0" w:color="auto"/>
                    <w:right w:val="none" w:sz="0" w:space="0" w:color="auto"/>
                  </w:divBdr>
                </w:div>
                <w:div w:id="11514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9233">
          <w:marLeft w:val="0"/>
          <w:marRight w:val="0"/>
          <w:marTop w:val="0"/>
          <w:marBottom w:val="0"/>
          <w:divBdr>
            <w:top w:val="none" w:sz="0" w:space="0" w:color="auto"/>
            <w:left w:val="none" w:sz="0" w:space="0" w:color="auto"/>
            <w:bottom w:val="none" w:sz="0" w:space="0" w:color="auto"/>
            <w:right w:val="none" w:sz="0" w:space="0" w:color="auto"/>
          </w:divBdr>
          <w:divsChild>
            <w:div w:id="255066459">
              <w:marLeft w:val="0"/>
              <w:marRight w:val="0"/>
              <w:marTop w:val="0"/>
              <w:marBottom w:val="0"/>
              <w:divBdr>
                <w:top w:val="none" w:sz="0" w:space="0" w:color="auto"/>
                <w:left w:val="none" w:sz="0" w:space="0" w:color="auto"/>
                <w:bottom w:val="none" w:sz="0" w:space="0" w:color="auto"/>
                <w:right w:val="none" w:sz="0" w:space="0" w:color="auto"/>
              </w:divBdr>
              <w:divsChild>
                <w:div w:id="1170291500">
                  <w:marLeft w:val="0"/>
                  <w:marRight w:val="0"/>
                  <w:marTop w:val="0"/>
                  <w:marBottom w:val="0"/>
                  <w:divBdr>
                    <w:top w:val="none" w:sz="0" w:space="0" w:color="auto"/>
                    <w:left w:val="none" w:sz="0" w:space="0" w:color="auto"/>
                    <w:bottom w:val="none" w:sz="0" w:space="0" w:color="auto"/>
                    <w:right w:val="none" w:sz="0" w:space="0" w:color="auto"/>
                  </w:divBdr>
                </w:div>
                <w:div w:id="6198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08628">
          <w:marLeft w:val="0"/>
          <w:marRight w:val="0"/>
          <w:marTop w:val="0"/>
          <w:marBottom w:val="0"/>
          <w:divBdr>
            <w:top w:val="none" w:sz="0" w:space="0" w:color="auto"/>
            <w:left w:val="none" w:sz="0" w:space="0" w:color="auto"/>
            <w:bottom w:val="none" w:sz="0" w:space="0" w:color="auto"/>
            <w:right w:val="none" w:sz="0" w:space="0" w:color="auto"/>
          </w:divBdr>
          <w:divsChild>
            <w:div w:id="1248272327">
              <w:marLeft w:val="0"/>
              <w:marRight w:val="0"/>
              <w:marTop w:val="0"/>
              <w:marBottom w:val="0"/>
              <w:divBdr>
                <w:top w:val="none" w:sz="0" w:space="0" w:color="auto"/>
                <w:left w:val="none" w:sz="0" w:space="0" w:color="auto"/>
                <w:bottom w:val="none" w:sz="0" w:space="0" w:color="auto"/>
                <w:right w:val="none" w:sz="0" w:space="0" w:color="auto"/>
              </w:divBdr>
              <w:divsChild>
                <w:div w:id="745615351">
                  <w:marLeft w:val="0"/>
                  <w:marRight w:val="0"/>
                  <w:marTop w:val="0"/>
                  <w:marBottom w:val="0"/>
                  <w:divBdr>
                    <w:top w:val="none" w:sz="0" w:space="0" w:color="auto"/>
                    <w:left w:val="none" w:sz="0" w:space="0" w:color="auto"/>
                    <w:bottom w:val="none" w:sz="0" w:space="0" w:color="auto"/>
                    <w:right w:val="none" w:sz="0" w:space="0" w:color="auto"/>
                  </w:divBdr>
                </w:div>
                <w:div w:id="9455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5465">
          <w:marLeft w:val="0"/>
          <w:marRight w:val="0"/>
          <w:marTop w:val="0"/>
          <w:marBottom w:val="0"/>
          <w:divBdr>
            <w:top w:val="none" w:sz="0" w:space="0" w:color="auto"/>
            <w:left w:val="none" w:sz="0" w:space="0" w:color="auto"/>
            <w:bottom w:val="none" w:sz="0" w:space="0" w:color="auto"/>
            <w:right w:val="none" w:sz="0" w:space="0" w:color="auto"/>
          </w:divBdr>
          <w:divsChild>
            <w:div w:id="987171031">
              <w:marLeft w:val="0"/>
              <w:marRight w:val="0"/>
              <w:marTop w:val="0"/>
              <w:marBottom w:val="0"/>
              <w:divBdr>
                <w:top w:val="none" w:sz="0" w:space="0" w:color="auto"/>
                <w:left w:val="none" w:sz="0" w:space="0" w:color="auto"/>
                <w:bottom w:val="none" w:sz="0" w:space="0" w:color="auto"/>
                <w:right w:val="none" w:sz="0" w:space="0" w:color="auto"/>
              </w:divBdr>
              <w:divsChild>
                <w:div w:id="1853060658">
                  <w:marLeft w:val="0"/>
                  <w:marRight w:val="0"/>
                  <w:marTop w:val="0"/>
                  <w:marBottom w:val="0"/>
                  <w:divBdr>
                    <w:top w:val="none" w:sz="0" w:space="0" w:color="auto"/>
                    <w:left w:val="none" w:sz="0" w:space="0" w:color="auto"/>
                    <w:bottom w:val="none" w:sz="0" w:space="0" w:color="auto"/>
                    <w:right w:val="none" w:sz="0" w:space="0" w:color="auto"/>
                  </w:divBdr>
                </w:div>
                <w:div w:id="4143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2149">
      <w:bodyDiv w:val="1"/>
      <w:marLeft w:val="0"/>
      <w:marRight w:val="0"/>
      <w:marTop w:val="0"/>
      <w:marBottom w:val="0"/>
      <w:divBdr>
        <w:top w:val="none" w:sz="0" w:space="0" w:color="auto"/>
        <w:left w:val="none" w:sz="0" w:space="0" w:color="auto"/>
        <w:bottom w:val="none" w:sz="0" w:space="0" w:color="auto"/>
        <w:right w:val="none" w:sz="0" w:space="0" w:color="auto"/>
      </w:divBdr>
      <w:divsChild>
        <w:div w:id="425157625">
          <w:marLeft w:val="0"/>
          <w:marRight w:val="0"/>
          <w:marTop w:val="75"/>
          <w:marBottom w:val="75"/>
          <w:divBdr>
            <w:top w:val="none" w:sz="0" w:space="0" w:color="auto"/>
            <w:left w:val="none" w:sz="0" w:space="0" w:color="auto"/>
            <w:bottom w:val="none" w:sz="0" w:space="0" w:color="auto"/>
            <w:right w:val="none" w:sz="0" w:space="0" w:color="auto"/>
          </w:divBdr>
        </w:div>
        <w:div w:id="1998873113">
          <w:marLeft w:val="0"/>
          <w:marRight w:val="0"/>
          <w:marTop w:val="0"/>
          <w:marBottom w:val="0"/>
          <w:divBdr>
            <w:top w:val="none" w:sz="0" w:space="0" w:color="auto"/>
            <w:left w:val="none" w:sz="0" w:space="0" w:color="auto"/>
            <w:bottom w:val="none" w:sz="0" w:space="0" w:color="auto"/>
            <w:right w:val="none" w:sz="0" w:space="0" w:color="auto"/>
          </w:divBdr>
          <w:divsChild>
            <w:div w:id="1256013595">
              <w:marLeft w:val="0"/>
              <w:marRight w:val="0"/>
              <w:marTop w:val="0"/>
              <w:marBottom w:val="0"/>
              <w:divBdr>
                <w:top w:val="none" w:sz="0" w:space="0" w:color="auto"/>
                <w:left w:val="none" w:sz="0" w:space="0" w:color="auto"/>
                <w:bottom w:val="none" w:sz="0" w:space="0" w:color="auto"/>
                <w:right w:val="none" w:sz="0" w:space="0" w:color="auto"/>
              </w:divBdr>
              <w:divsChild>
                <w:div w:id="1520199598">
                  <w:marLeft w:val="0"/>
                  <w:marRight w:val="0"/>
                  <w:marTop w:val="0"/>
                  <w:marBottom w:val="0"/>
                  <w:divBdr>
                    <w:top w:val="none" w:sz="0" w:space="0" w:color="auto"/>
                    <w:left w:val="none" w:sz="0" w:space="0" w:color="auto"/>
                    <w:bottom w:val="none" w:sz="0" w:space="0" w:color="auto"/>
                    <w:right w:val="none" w:sz="0" w:space="0" w:color="auto"/>
                  </w:divBdr>
                </w:div>
                <w:div w:id="3227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2733">
          <w:marLeft w:val="0"/>
          <w:marRight w:val="0"/>
          <w:marTop w:val="0"/>
          <w:marBottom w:val="0"/>
          <w:divBdr>
            <w:top w:val="none" w:sz="0" w:space="0" w:color="auto"/>
            <w:left w:val="none" w:sz="0" w:space="0" w:color="auto"/>
            <w:bottom w:val="none" w:sz="0" w:space="0" w:color="auto"/>
            <w:right w:val="none" w:sz="0" w:space="0" w:color="auto"/>
          </w:divBdr>
          <w:divsChild>
            <w:div w:id="1275286968">
              <w:marLeft w:val="0"/>
              <w:marRight w:val="0"/>
              <w:marTop w:val="0"/>
              <w:marBottom w:val="0"/>
              <w:divBdr>
                <w:top w:val="none" w:sz="0" w:space="0" w:color="auto"/>
                <w:left w:val="none" w:sz="0" w:space="0" w:color="auto"/>
                <w:bottom w:val="none" w:sz="0" w:space="0" w:color="auto"/>
                <w:right w:val="none" w:sz="0" w:space="0" w:color="auto"/>
              </w:divBdr>
              <w:divsChild>
                <w:div w:id="1918859204">
                  <w:marLeft w:val="0"/>
                  <w:marRight w:val="0"/>
                  <w:marTop w:val="0"/>
                  <w:marBottom w:val="0"/>
                  <w:divBdr>
                    <w:top w:val="none" w:sz="0" w:space="0" w:color="auto"/>
                    <w:left w:val="none" w:sz="0" w:space="0" w:color="auto"/>
                    <w:bottom w:val="none" w:sz="0" w:space="0" w:color="auto"/>
                    <w:right w:val="none" w:sz="0" w:space="0" w:color="auto"/>
                  </w:divBdr>
                </w:div>
                <w:div w:id="11174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3555">
          <w:marLeft w:val="0"/>
          <w:marRight w:val="0"/>
          <w:marTop w:val="0"/>
          <w:marBottom w:val="0"/>
          <w:divBdr>
            <w:top w:val="none" w:sz="0" w:space="0" w:color="auto"/>
            <w:left w:val="none" w:sz="0" w:space="0" w:color="auto"/>
            <w:bottom w:val="none" w:sz="0" w:space="0" w:color="auto"/>
            <w:right w:val="none" w:sz="0" w:space="0" w:color="auto"/>
          </w:divBdr>
          <w:divsChild>
            <w:div w:id="1689136821">
              <w:marLeft w:val="0"/>
              <w:marRight w:val="0"/>
              <w:marTop w:val="0"/>
              <w:marBottom w:val="0"/>
              <w:divBdr>
                <w:top w:val="none" w:sz="0" w:space="0" w:color="auto"/>
                <w:left w:val="none" w:sz="0" w:space="0" w:color="auto"/>
                <w:bottom w:val="none" w:sz="0" w:space="0" w:color="auto"/>
                <w:right w:val="none" w:sz="0" w:space="0" w:color="auto"/>
              </w:divBdr>
              <w:divsChild>
                <w:div w:id="498078600">
                  <w:marLeft w:val="0"/>
                  <w:marRight w:val="0"/>
                  <w:marTop w:val="0"/>
                  <w:marBottom w:val="0"/>
                  <w:divBdr>
                    <w:top w:val="none" w:sz="0" w:space="0" w:color="auto"/>
                    <w:left w:val="none" w:sz="0" w:space="0" w:color="auto"/>
                    <w:bottom w:val="none" w:sz="0" w:space="0" w:color="auto"/>
                    <w:right w:val="none" w:sz="0" w:space="0" w:color="auto"/>
                  </w:divBdr>
                </w:div>
                <w:div w:id="17144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6194">
          <w:marLeft w:val="0"/>
          <w:marRight w:val="0"/>
          <w:marTop w:val="0"/>
          <w:marBottom w:val="0"/>
          <w:divBdr>
            <w:top w:val="none" w:sz="0" w:space="0" w:color="auto"/>
            <w:left w:val="none" w:sz="0" w:space="0" w:color="auto"/>
            <w:bottom w:val="none" w:sz="0" w:space="0" w:color="auto"/>
            <w:right w:val="none" w:sz="0" w:space="0" w:color="auto"/>
          </w:divBdr>
          <w:divsChild>
            <w:div w:id="1321275379">
              <w:marLeft w:val="0"/>
              <w:marRight w:val="0"/>
              <w:marTop w:val="0"/>
              <w:marBottom w:val="0"/>
              <w:divBdr>
                <w:top w:val="none" w:sz="0" w:space="0" w:color="auto"/>
                <w:left w:val="none" w:sz="0" w:space="0" w:color="auto"/>
                <w:bottom w:val="none" w:sz="0" w:space="0" w:color="auto"/>
                <w:right w:val="none" w:sz="0" w:space="0" w:color="auto"/>
              </w:divBdr>
              <w:divsChild>
                <w:div w:id="134638866">
                  <w:marLeft w:val="0"/>
                  <w:marRight w:val="0"/>
                  <w:marTop w:val="0"/>
                  <w:marBottom w:val="0"/>
                  <w:divBdr>
                    <w:top w:val="none" w:sz="0" w:space="0" w:color="auto"/>
                    <w:left w:val="none" w:sz="0" w:space="0" w:color="auto"/>
                    <w:bottom w:val="none" w:sz="0" w:space="0" w:color="auto"/>
                    <w:right w:val="none" w:sz="0" w:space="0" w:color="auto"/>
                  </w:divBdr>
                </w:div>
                <w:div w:id="17400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7429">
          <w:marLeft w:val="0"/>
          <w:marRight w:val="0"/>
          <w:marTop w:val="0"/>
          <w:marBottom w:val="0"/>
          <w:divBdr>
            <w:top w:val="none" w:sz="0" w:space="0" w:color="auto"/>
            <w:left w:val="none" w:sz="0" w:space="0" w:color="auto"/>
            <w:bottom w:val="none" w:sz="0" w:space="0" w:color="auto"/>
            <w:right w:val="none" w:sz="0" w:space="0" w:color="auto"/>
          </w:divBdr>
          <w:divsChild>
            <w:div w:id="827208928">
              <w:marLeft w:val="0"/>
              <w:marRight w:val="0"/>
              <w:marTop w:val="0"/>
              <w:marBottom w:val="0"/>
              <w:divBdr>
                <w:top w:val="none" w:sz="0" w:space="0" w:color="auto"/>
                <w:left w:val="none" w:sz="0" w:space="0" w:color="auto"/>
                <w:bottom w:val="none" w:sz="0" w:space="0" w:color="auto"/>
                <w:right w:val="none" w:sz="0" w:space="0" w:color="auto"/>
              </w:divBdr>
              <w:divsChild>
                <w:div w:id="261379064">
                  <w:marLeft w:val="0"/>
                  <w:marRight w:val="0"/>
                  <w:marTop w:val="0"/>
                  <w:marBottom w:val="0"/>
                  <w:divBdr>
                    <w:top w:val="none" w:sz="0" w:space="0" w:color="auto"/>
                    <w:left w:val="none" w:sz="0" w:space="0" w:color="auto"/>
                    <w:bottom w:val="none" w:sz="0" w:space="0" w:color="auto"/>
                    <w:right w:val="none" w:sz="0" w:space="0" w:color="auto"/>
                  </w:divBdr>
                </w:div>
                <w:div w:id="200920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3280">
          <w:marLeft w:val="0"/>
          <w:marRight w:val="0"/>
          <w:marTop w:val="0"/>
          <w:marBottom w:val="0"/>
          <w:divBdr>
            <w:top w:val="none" w:sz="0" w:space="0" w:color="auto"/>
            <w:left w:val="none" w:sz="0" w:space="0" w:color="auto"/>
            <w:bottom w:val="none" w:sz="0" w:space="0" w:color="auto"/>
            <w:right w:val="none" w:sz="0" w:space="0" w:color="auto"/>
          </w:divBdr>
          <w:divsChild>
            <w:div w:id="1450080138">
              <w:marLeft w:val="0"/>
              <w:marRight w:val="0"/>
              <w:marTop w:val="0"/>
              <w:marBottom w:val="0"/>
              <w:divBdr>
                <w:top w:val="none" w:sz="0" w:space="0" w:color="auto"/>
                <w:left w:val="none" w:sz="0" w:space="0" w:color="auto"/>
                <w:bottom w:val="none" w:sz="0" w:space="0" w:color="auto"/>
                <w:right w:val="none" w:sz="0" w:space="0" w:color="auto"/>
              </w:divBdr>
              <w:divsChild>
                <w:div w:id="411047408">
                  <w:marLeft w:val="0"/>
                  <w:marRight w:val="0"/>
                  <w:marTop w:val="0"/>
                  <w:marBottom w:val="0"/>
                  <w:divBdr>
                    <w:top w:val="none" w:sz="0" w:space="0" w:color="auto"/>
                    <w:left w:val="none" w:sz="0" w:space="0" w:color="auto"/>
                    <w:bottom w:val="none" w:sz="0" w:space="0" w:color="auto"/>
                    <w:right w:val="none" w:sz="0" w:space="0" w:color="auto"/>
                  </w:divBdr>
                </w:div>
                <w:div w:id="62384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5575">
          <w:marLeft w:val="0"/>
          <w:marRight w:val="0"/>
          <w:marTop w:val="0"/>
          <w:marBottom w:val="0"/>
          <w:divBdr>
            <w:top w:val="none" w:sz="0" w:space="0" w:color="auto"/>
            <w:left w:val="none" w:sz="0" w:space="0" w:color="auto"/>
            <w:bottom w:val="none" w:sz="0" w:space="0" w:color="auto"/>
            <w:right w:val="none" w:sz="0" w:space="0" w:color="auto"/>
          </w:divBdr>
          <w:divsChild>
            <w:div w:id="675964656">
              <w:marLeft w:val="0"/>
              <w:marRight w:val="0"/>
              <w:marTop w:val="0"/>
              <w:marBottom w:val="0"/>
              <w:divBdr>
                <w:top w:val="none" w:sz="0" w:space="0" w:color="auto"/>
                <w:left w:val="none" w:sz="0" w:space="0" w:color="auto"/>
                <w:bottom w:val="none" w:sz="0" w:space="0" w:color="auto"/>
                <w:right w:val="none" w:sz="0" w:space="0" w:color="auto"/>
              </w:divBdr>
              <w:divsChild>
                <w:div w:id="2085105175">
                  <w:marLeft w:val="0"/>
                  <w:marRight w:val="0"/>
                  <w:marTop w:val="0"/>
                  <w:marBottom w:val="0"/>
                  <w:divBdr>
                    <w:top w:val="none" w:sz="0" w:space="0" w:color="auto"/>
                    <w:left w:val="none" w:sz="0" w:space="0" w:color="auto"/>
                    <w:bottom w:val="none" w:sz="0" w:space="0" w:color="auto"/>
                    <w:right w:val="none" w:sz="0" w:space="0" w:color="auto"/>
                  </w:divBdr>
                </w:div>
                <w:div w:id="8938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0954">
          <w:marLeft w:val="0"/>
          <w:marRight w:val="0"/>
          <w:marTop w:val="0"/>
          <w:marBottom w:val="0"/>
          <w:divBdr>
            <w:top w:val="none" w:sz="0" w:space="0" w:color="auto"/>
            <w:left w:val="none" w:sz="0" w:space="0" w:color="auto"/>
            <w:bottom w:val="none" w:sz="0" w:space="0" w:color="auto"/>
            <w:right w:val="none" w:sz="0" w:space="0" w:color="auto"/>
          </w:divBdr>
          <w:divsChild>
            <w:div w:id="447087396">
              <w:marLeft w:val="0"/>
              <w:marRight w:val="0"/>
              <w:marTop w:val="0"/>
              <w:marBottom w:val="0"/>
              <w:divBdr>
                <w:top w:val="none" w:sz="0" w:space="0" w:color="auto"/>
                <w:left w:val="none" w:sz="0" w:space="0" w:color="auto"/>
                <w:bottom w:val="none" w:sz="0" w:space="0" w:color="auto"/>
                <w:right w:val="none" w:sz="0" w:space="0" w:color="auto"/>
              </w:divBdr>
              <w:divsChild>
                <w:div w:id="559941213">
                  <w:marLeft w:val="0"/>
                  <w:marRight w:val="0"/>
                  <w:marTop w:val="0"/>
                  <w:marBottom w:val="0"/>
                  <w:divBdr>
                    <w:top w:val="none" w:sz="0" w:space="0" w:color="auto"/>
                    <w:left w:val="none" w:sz="0" w:space="0" w:color="auto"/>
                    <w:bottom w:val="none" w:sz="0" w:space="0" w:color="auto"/>
                    <w:right w:val="none" w:sz="0" w:space="0" w:color="auto"/>
                  </w:divBdr>
                </w:div>
                <w:div w:id="984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335">
          <w:marLeft w:val="0"/>
          <w:marRight w:val="0"/>
          <w:marTop w:val="0"/>
          <w:marBottom w:val="0"/>
          <w:divBdr>
            <w:top w:val="none" w:sz="0" w:space="0" w:color="auto"/>
            <w:left w:val="none" w:sz="0" w:space="0" w:color="auto"/>
            <w:bottom w:val="none" w:sz="0" w:space="0" w:color="auto"/>
            <w:right w:val="none" w:sz="0" w:space="0" w:color="auto"/>
          </w:divBdr>
          <w:divsChild>
            <w:div w:id="1312442023">
              <w:marLeft w:val="0"/>
              <w:marRight w:val="0"/>
              <w:marTop w:val="0"/>
              <w:marBottom w:val="0"/>
              <w:divBdr>
                <w:top w:val="none" w:sz="0" w:space="0" w:color="auto"/>
                <w:left w:val="none" w:sz="0" w:space="0" w:color="auto"/>
                <w:bottom w:val="none" w:sz="0" w:space="0" w:color="auto"/>
                <w:right w:val="none" w:sz="0" w:space="0" w:color="auto"/>
              </w:divBdr>
              <w:divsChild>
                <w:div w:id="1457603858">
                  <w:marLeft w:val="0"/>
                  <w:marRight w:val="0"/>
                  <w:marTop w:val="0"/>
                  <w:marBottom w:val="0"/>
                  <w:divBdr>
                    <w:top w:val="none" w:sz="0" w:space="0" w:color="auto"/>
                    <w:left w:val="none" w:sz="0" w:space="0" w:color="auto"/>
                    <w:bottom w:val="none" w:sz="0" w:space="0" w:color="auto"/>
                    <w:right w:val="none" w:sz="0" w:space="0" w:color="auto"/>
                  </w:divBdr>
                </w:div>
                <w:div w:id="14509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06067">
          <w:marLeft w:val="0"/>
          <w:marRight w:val="0"/>
          <w:marTop w:val="0"/>
          <w:marBottom w:val="0"/>
          <w:divBdr>
            <w:top w:val="none" w:sz="0" w:space="0" w:color="auto"/>
            <w:left w:val="none" w:sz="0" w:space="0" w:color="auto"/>
            <w:bottom w:val="none" w:sz="0" w:space="0" w:color="auto"/>
            <w:right w:val="none" w:sz="0" w:space="0" w:color="auto"/>
          </w:divBdr>
          <w:divsChild>
            <w:div w:id="216861462">
              <w:marLeft w:val="0"/>
              <w:marRight w:val="0"/>
              <w:marTop w:val="0"/>
              <w:marBottom w:val="0"/>
              <w:divBdr>
                <w:top w:val="none" w:sz="0" w:space="0" w:color="auto"/>
                <w:left w:val="none" w:sz="0" w:space="0" w:color="auto"/>
                <w:bottom w:val="none" w:sz="0" w:space="0" w:color="auto"/>
                <w:right w:val="none" w:sz="0" w:space="0" w:color="auto"/>
              </w:divBdr>
              <w:divsChild>
                <w:div w:id="175771326">
                  <w:marLeft w:val="0"/>
                  <w:marRight w:val="0"/>
                  <w:marTop w:val="0"/>
                  <w:marBottom w:val="0"/>
                  <w:divBdr>
                    <w:top w:val="none" w:sz="0" w:space="0" w:color="auto"/>
                    <w:left w:val="none" w:sz="0" w:space="0" w:color="auto"/>
                    <w:bottom w:val="none" w:sz="0" w:space="0" w:color="auto"/>
                    <w:right w:val="none" w:sz="0" w:space="0" w:color="auto"/>
                  </w:divBdr>
                </w:div>
                <w:div w:id="4742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313">
          <w:marLeft w:val="0"/>
          <w:marRight w:val="0"/>
          <w:marTop w:val="0"/>
          <w:marBottom w:val="0"/>
          <w:divBdr>
            <w:top w:val="none" w:sz="0" w:space="0" w:color="auto"/>
            <w:left w:val="none" w:sz="0" w:space="0" w:color="auto"/>
            <w:bottom w:val="none" w:sz="0" w:space="0" w:color="auto"/>
            <w:right w:val="none" w:sz="0" w:space="0" w:color="auto"/>
          </w:divBdr>
          <w:divsChild>
            <w:div w:id="515003185">
              <w:marLeft w:val="0"/>
              <w:marRight w:val="0"/>
              <w:marTop w:val="0"/>
              <w:marBottom w:val="0"/>
              <w:divBdr>
                <w:top w:val="none" w:sz="0" w:space="0" w:color="auto"/>
                <w:left w:val="none" w:sz="0" w:space="0" w:color="auto"/>
                <w:bottom w:val="none" w:sz="0" w:space="0" w:color="auto"/>
                <w:right w:val="none" w:sz="0" w:space="0" w:color="auto"/>
              </w:divBdr>
              <w:divsChild>
                <w:div w:id="1688293397">
                  <w:marLeft w:val="0"/>
                  <w:marRight w:val="0"/>
                  <w:marTop w:val="0"/>
                  <w:marBottom w:val="0"/>
                  <w:divBdr>
                    <w:top w:val="none" w:sz="0" w:space="0" w:color="auto"/>
                    <w:left w:val="none" w:sz="0" w:space="0" w:color="auto"/>
                    <w:bottom w:val="none" w:sz="0" w:space="0" w:color="auto"/>
                    <w:right w:val="none" w:sz="0" w:space="0" w:color="auto"/>
                  </w:divBdr>
                </w:div>
                <w:div w:id="17263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28597">
      <w:bodyDiv w:val="1"/>
      <w:marLeft w:val="0"/>
      <w:marRight w:val="0"/>
      <w:marTop w:val="0"/>
      <w:marBottom w:val="0"/>
      <w:divBdr>
        <w:top w:val="none" w:sz="0" w:space="0" w:color="auto"/>
        <w:left w:val="none" w:sz="0" w:space="0" w:color="auto"/>
        <w:bottom w:val="none" w:sz="0" w:space="0" w:color="auto"/>
        <w:right w:val="none" w:sz="0" w:space="0" w:color="auto"/>
      </w:divBdr>
      <w:divsChild>
        <w:div w:id="506796709">
          <w:marLeft w:val="0"/>
          <w:marRight w:val="0"/>
          <w:marTop w:val="75"/>
          <w:marBottom w:val="75"/>
          <w:divBdr>
            <w:top w:val="none" w:sz="0" w:space="0" w:color="auto"/>
            <w:left w:val="none" w:sz="0" w:space="0" w:color="auto"/>
            <w:bottom w:val="none" w:sz="0" w:space="0" w:color="auto"/>
            <w:right w:val="none" w:sz="0" w:space="0" w:color="auto"/>
          </w:divBdr>
        </w:div>
        <w:div w:id="1525944719">
          <w:marLeft w:val="0"/>
          <w:marRight w:val="0"/>
          <w:marTop w:val="0"/>
          <w:marBottom w:val="0"/>
          <w:divBdr>
            <w:top w:val="none" w:sz="0" w:space="0" w:color="auto"/>
            <w:left w:val="none" w:sz="0" w:space="0" w:color="auto"/>
            <w:bottom w:val="none" w:sz="0" w:space="0" w:color="auto"/>
            <w:right w:val="none" w:sz="0" w:space="0" w:color="auto"/>
          </w:divBdr>
          <w:divsChild>
            <w:div w:id="1737699364">
              <w:marLeft w:val="0"/>
              <w:marRight w:val="0"/>
              <w:marTop w:val="0"/>
              <w:marBottom w:val="0"/>
              <w:divBdr>
                <w:top w:val="none" w:sz="0" w:space="0" w:color="auto"/>
                <w:left w:val="none" w:sz="0" w:space="0" w:color="auto"/>
                <w:bottom w:val="none" w:sz="0" w:space="0" w:color="auto"/>
                <w:right w:val="none" w:sz="0" w:space="0" w:color="auto"/>
              </w:divBdr>
              <w:divsChild>
                <w:div w:id="942881549">
                  <w:marLeft w:val="0"/>
                  <w:marRight w:val="0"/>
                  <w:marTop w:val="0"/>
                  <w:marBottom w:val="0"/>
                  <w:divBdr>
                    <w:top w:val="none" w:sz="0" w:space="0" w:color="auto"/>
                    <w:left w:val="none" w:sz="0" w:space="0" w:color="auto"/>
                    <w:bottom w:val="none" w:sz="0" w:space="0" w:color="auto"/>
                    <w:right w:val="none" w:sz="0" w:space="0" w:color="auto"/>
                  </w:divBdr>
                </w:div>
                <w:div w:id="208437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3967">
          <w:marLeft w:val="0"/>
          <w:marRight w:val="0"/>
          <w:marTop w:val="0"/>
          <w:marBottom w:val="0"/>
          <w:divBdr>
            <w:top w:val="none" w:sz="0" w:space="0" w:color="auto"/>
            <w:left w:val="none" w:sz="0" w:space="0" w:color="auto"/>
            <w:bottom w:val="none" w:sz="0" w:space="0" w:color="auto"/>
            <w:right w:val="none" w:sz="0" w:space="0" w:color="auto"/>
          </w:divBdr>
          <w:divsChild>
            <w:div w:id="1161889325">
              <w:marLeft w:val="0"/>
              <w:marRight w:val="0"/>
              <w:marTop w:val="0"/>
              <w:marBottom w:val="0"/>
              <w:divBdr>
                <w:top w:val="none" w:sz="0" w:space="0" w:color="auto"/>
                <w:left w:val="none" w:sz="0" w:space="0" w:color="auto"/>
                <w:bottom w:val="none" w:sz="0" w:space="0" w:color="auto"/>
                <w:right w:val="none" w:sz="0" w:space="0" w:color="auto"/>
              </w:divBdr>
              <w:divsChild>
                <w:div w:id="680666057">
                  <w:marLeft w:val="0"/>
                  <w:marRight w:val="0"/>
                  <w:marTop w:val="0"/>
                  <w:marBottom w:val="0"/>
                  <w:divBdr>
                    <w:top w:val="none" w:sz="0" w:space="0" w:color="auto"/>
                    <w:left w:val="none" w:sz="0" w:space="0" w:color="auto"/>
                    <w:bottom w:val="none" w:sz="0" w:space="0" w:color="auto"/>
                    <w:right w:val="none" w:sz="0" w:space="0" w:color="auto"/>
                  </w:divBdr>
                </w:div>
                <w:div w:id="16773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80899">
          <w:marLeft w:val="0"/>
          <w:marRight w:val="0"/>
          <w:marTop w:val="0"/>
          <w:marBottom w:val="0"/>
          <w:divBdr>
            <w:top w:val="none" w:sz="0" w:space="0" w:color="auto"/>
            <w:left w:val="none" w:sz="0" w:space="0" w:color="auto"/>
            <w:bottom w:val="none" w:sz="0" w:space="0" w:color="auto"/>
            <w:right w:val="none" w:sz="0" w:space="0" w:color="auto"/>
          </w:divBdr>
          <w:divsChild>
            <w:div w:id="1358963105">
              <w:marLeft w:val="0"/>
              <w:marRight w:val="0"/>
              <w:marTop w:val="0"/>
              <w:marBottom w:val="0"/>
              <w:divBdr>
                <w:top w:val="none" w:sz="0" w:space="0" w:color="auto"/>
                <w:left w:val="none" w:sz="0" w:space="0" w:color="auto"/>
                <w:bottom w:val="none" w:sz="0" w:space="0" w:color="auto"/>
                <w:right w:val="none" w:sz="0" w:space="0" w:color="auto"/>
              </w:divBdr>
              <w:divsChild>
                <w:div w:id="965626149">
                  <w:marLeft w:val="0"/>
                  <w:marRight w:val="0"/>
                  <w:marTop w:val="0"/>
                  <w:marBottom w:val="0"/>
                  <w:divBdr>
                    <w:top w:val="none" w:sz="0" w:space="0" w:color="auto"/>
                    <w:left w:val="none" w:sz="0" w:space="0" w:color="auto"/>
                    <w:bottom w:val="none" w:sz="0" w:space="0" w:color="auto"/>
                    <w:right w:val="none" w:sz="0" w:space="0" w:color="auto"/>
                  </w:divBdr>
                </w:div>
                <w:div w:id="10869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5982">
          <w:marLeft w:val="0"/>
          <w:marRight w:val="0"/>
          <w:marTop w:val="0"/>
          <w:marBottom w:val="0"/>
          <w:divBdr>
            <w:top w:val="none" w:sz="0" w:space="0" w:color="auto"/>
            <w:left w:val="none" w:sz="0" w:space="0" w:color="auto"/>
            <w:bottom w:val="none" w:sz="0" w:space="0" w:color="auto"/>
            <w:right w:val="none" w:sz="0" w:space="0" w:color="auto"/>
          </w:divBdr>
          <w:divsChild>
            <w:div w:id="234778832">
              <w:marLeft w:val="0"/>
              <w:marRight w:val="0"/>
              <w:marTop w:val="0"/>
              <w:marBottom w:val="0"/>
              <w:divBdr>
                <w:top w:val="none" w:sz="0" w:space="0" w:color="auto"/>
                <w:left w:val="none" w:sz="0" w:space="0" w:color="auto"/>
                <w:bottom w:val="none" w:sz="0" w:space="0" w:color="auto"/>
                <w:right w:val="none" w:sz="0" w:space="0" w:color="auto"/>
              </w:divBdr>
              <w:divsChild>
                <w:div w:id="2030181000">
                  <w:marLeft w:val="0"/>
                  <w:marRight w:val="0"/>
                  <w:marTop w:val="0"/>
                  <w:marBottom w:val="0"/>
                  <w:divBdr>
                    <w:top w:val="none" w:sz="0" w:space="0" w:color="auto"/>
                    <w:left w:val="none" w:sz="0" w:space="0" w:color="auto"/>
                    <w:bottom w:val="none" w:sz="0" w:space="0" w:color="auto"/>
                    <w:right w:val="none" w:sz="0" w:space="0" w:color="auto"/>
                  </w:divBdr>
                </w:div>
                <w:div w:id="13977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7191">
          <w:marLeft w:val="0"/>
          <w:marRight w:val="0"/>
          <w:marTop w:val="0"/>
          <w:marBottom w:val="0"/>
          <w:divBdr>
            <w:top w:val="none" w:sz="0" w:space="0" w:color="auto"/>
            <w:left w:val="none" w:sz="0" w:space="0" w:color="auto"/>
            <w:bottom w:val="none" w:sz="0" w:space="0" w:color="auto"/>
            <w:right w:val="none" w:sz="0" w:space="0" w:color="auto"/>
          </w:divBdr>
          <w:divsChild>
            <w:div w:id="1957980516">
              <w:marLeft w:val="0"/>
              <w:marRight w:val="0"/>
              <w:marTop w:val="0"/>
              <w:marBottom w:val="0"/>
              <w:divBdr>
                <w:top w:val="none" w:sz="0" w:space="0" w:color="auto"/>
                <w:left w:val="none" w:sz="0" w:space="0" w:color="auto"/>
                <w:bottom w:val="none" w:sz="0" w:space="0" w:color="auto"/>
                <w:right w:val="none" w:sz="0" w:space="0" w:color="auto"/>
              </w:divBdr>
              <w:divsChild>
                <w:div w:id="1564021608">
                  <w:marLeft w:val="0"/>
                  <w:marRight w:val="0"/>
                  <w:marTop w:val="0"/>
                  <w:marBottom w:val="0"/>
                  <w:divBdr>
                    <w:top w:val="none" w:sz="0" w:space="0" w:color="auto"/>
                    <w:left w:val="none" w:sz="0" w:space="0" w:color="auto"/>
                    <w:bottom w:val="none" w:sz="0" w:space="0" w:color="auto"/>
                    <w:right w:val="none" w:sz="0" w:space="0" w:color="auto"/>
                  </w:divBdr>
                </w:div>
                <w:div w:id="1112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50384">
          <w:marLeft w:val="0"/>
          <w:marRight w:val="0"/>
          <w:marTop w:val="0"/>
          <w:marBottom w:val="0"/>
          <w:divBdr>
            <w:top w:val="none" w:sz="0" w:space="0" w:color="auto"/>
            <w:left w:val="none" w:sz="0" w:space="0" w:color="auto"/>
            <w:bottom w:val="none" w:sz="0" w:space="0" w:color="auto"/>
            <w:right w:val="none" w:sz="0" w:space="0" w:color="auto"/>
          </w:divBdr>
          <w:divsChild>
            <w:div w:id="579409381">
              <w:marLeft w:val="0"/>
              <w:marRight w:val="0"/>
              <w:marTop w:val="0"/>
              <w:marBottom w:val="0"/>
              <w:divBdr>
                <w:top w:val="none" w:sz="0" w:space="0" w:color="auto"/>
                <w:left w:val="none" w:sz="0" w:space="0" w:color="auto"/>
                <w:bottom w:val="none" w:sz="0" w:space="0" w:color="auto"/>
                <w:right w:val="none" w:sz="0" w:space="0" w:color="auto"/>
              </w:divBdr>
              <w:divsChild>
                <w:div w:id="691612138">
                  <w:marLeft w:val="0"/>
                  <w:marRight w:val="0"/>
                  <w:marTop w:val="0"/>
                  <w:marBottom w:val="0"/>
                  <w:divBdr>
                    <w:top w:val="none" w:sz="0" w:space="0" w:color="auto"/>
                    <w:left w:val="none" w:sz="0" w:space="0" w:color="auto"/>
                    <w:bottom w:val="none" w:sz="0" w:space="0" w:color="auto"/>
                    <w:right w:val="none" w:sz="0" w:space="0" w:color="auto"/>
                  </w:divBdr>
                </w:div>
                <w:div w:id="2706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06">
          <w:marLeft w:val="0"/>
          <w:marRight w:val="0"/>
          <w:marTop w:val="0"/>
          <w:marBottom w:val="0"/>
          <w:divBdr>
            <w:top w:val="none" w:sz="0" w:space="0" w:color="auto"/>
            <w:left w:val="none" w:sz="0" w:space="0" w:color="auto"/>
            <w:bottom w:val="none" w:sz="0" w:space="0" w:color="auto"/>
            <w:right w:val="none" w:sz="0" w:space="0" w:color="auto"/>
          </w:divBdr>
          <w:divsChild>
            <w:div w:id="121506129">
              <w:marLeft w:val="0"/>
              <w:marRight w:val="0"/>
              <w:marTop w:val="0"/>
              <w:marBottom w:val="0"/>
              <w:divBdr>
                <w:top w:val="none" w:sz="0" w:space="0" w:color="auto"/>
                <w:left w:val="none" w:sz="0" w:space="0" w:color="auto"/>
                <w:bottom w:val="none" w:sz="0" w:space="0" w:color="auto"/>
                <w:right w:val="none" w:sz="0" w:space="0" w:color="auto"/>
              </w:divBdr>
              <w:divsChild>
                <w:div w:id="778450012">
                  <w:marLeft w:val="0"/>
                  <w:marRight w:val="0"/>
                  <w:marTop w:val="0"/>
                  <w:marBottom w:val="0"/>
                  <w:divBdr>
                    <w:top w:val="none" w:sz="0" w:space="0" w:color="auto"/>
                    <w:left w:val="none" w:sz="0" w:space="0" w:color="auto"/>
                    <w:bottom w:val="none" w:sz="0" w:space="0" w:color="auto"/>
                    <w:right w:val="none" w:sz="0" w:space="0" w:color="auto"/>
                  </w:divBdr>
                </w:div>
                <w:div w:id="11282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363">
          <w:marLeft w:val="0"/>
          <w:marRight w:val="0"/>
          <w:marTop w:val="0"/>
          <w:marBottom w:val="0"/>
          <w:divBdr>
            <w:top w:val="none" w:sz="0" w:space="0" w:color="auto"/>
            <w:left w:val="none" w:sz="0" w:space="0" w:color="auto"/>
            <w:bottom w:val="none" w:sz="0" w:space="0" w:color="auto"/>
            <w:right w:val="none" w:sz="0" w:space="0" w:color="auto"/>
          </w:divBdr>
          <w:divsChild>
            <w:div w:id="415515008">
              <w:marLeft w:val="0"/>
              <w:marRight w:val="0"/>
              <w:marTop w:val="0"/>
              <w:marBottom w:val="0"/>
              <w:divBdr>
                <w:top w:val="none" w:sz="0" w:space="0" w:color="auto"/>
                <w:left w:val="none" w:sz="0" w:space="0" w:color="auto"/>
                <w:bottom w:val="none" w:sz="0" w:space="0" w:color="auto"/>
                <w:right w:val="none" w:sz="0" w:space="0" w:color="auto"/>
              </w:divBdr>
              <w:divsChild>
                <w:div w:id="1903634426">
                  <w:marLeft w:val="0"/>
                  <w:marRight w:val="0"/>
                  <w:marTop w:val="0"/>
                  <w:marBottom w:val="0"/>
                  <w:divBdr>
                    <w:top w:val="none" w:sz="0" w:space="0" w:color="auto"/>
                    <w:left w:val="none" w:sz="0" w:space="0" w:color="auto"/>
                    <w:bottom w:val="none" w:sz="0" w:space="0" w:color="auto"/>
                    <w:right w:val="none" w:sz="0" w:space="0" w:color="auto"/>
                  </w:divBdr>
                </w:div>
                <w:div w:id="11677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0473">
      <w:bodyDiv w:val="1"/>
      <w:marLeft w:val="0"/>
      <w:marRight w:val="0"/>
      <w:marTop w:val="0"/>
      <w:marBottom w:val="0"/>
      <w:divBdr>
        <w:top w:val="none" w:sz="0" w:space="0" w:color="auto"/>
        <w:left w:val="none" w:sz="0" w:space="0" w:color="auto"/>
        <w:bottom w:val="none" w:sz="0" w:space="0" w:color="auto"/>
        <w:right w:val="none" w:sz="0" w:space="0" w:color="auto"/>
      </w:divBdr>
      <w:divsChild>
        <w:div w:id="908884909">
          <w:marLeft w:val="0"/>
          <w:marRight w:val="0"/>
          <w:marTop w:val="75"/>
          <w:marBottom w:val="75"/>
          <w:divBdr>
            <w:top w:val="none" w:sz="0" w:space="0" w:color="auto"/>
            <w:left w:val="none" w:sz="0" w:space="0" w:color="auto"/>
            <w:bottom w:val="none" w:sz="0" w:space="0" w:color="auto"/>
            <w:right w:val="none" w:sz="0" w:space="0" w:color="auto"/>
          </w:divBdr>
        </w:div>
        <w:div w:id="2069180450">
          <w:marLeft w:val="0"/>
          <w:marRight w:val="0"/>
          <w:marTop w:val="0"/>
          <w:marBottom w:val="0"/>
          <w:divBdr>
            <w:top w:val="none" w:sz="0" w:space="0" w:color="auto"/>
            <w:left w:val="none" w:sz="0" w:space="0" w:color="auto"/>
            <w:bottom w:val="none" w:sz="0" w:space="0" w:color="auto"/>
            <w:right w:val="none" w:sz="0" w:space="0" w:color="auto"/>
          </w:divBdr>
          <w:divsChild>
            <w:div w:id="1342851040">
              <w:marLeft w:val="0"/>
              <w:marRight w:val="0"/>
              <w:marTop w:val="0"/>
              <w:marBottom w:val="0"/>
              <w:divBdr>
                <w:top w:val="none" w:sz="0" w:space="0" w:color="auto"/>
                <w:left w:val="none" w:sz="0" w:space="0" w:color="auto"/>
                <w:bottom w:val="none" w:sz="0" w:space="0" w:color="auto"/>
                <w:right w:val="none" w:sz="0" w:space="0" w:color="auto"/>
              </w:divBdr>
              <w:divsChild>
                <w:div w:id="942692323">
                  <w:marLeft w:val="0"/>
                  <w:marRight w:val="0"/>
                  <w:marTop w:val="0"/>
                  <w:marBottom w:val="0"/>
                  <w:divBdr>
                    <w:top w:val="none" w:sz="0" w:space="0" w:color="auto"/>
                    <w:left w:val="none" w:sz="0" w:space="0" w:color="auto"/>
                    <w:bottom w:val="none" w:sz="0" w:space="0" w:color="auto"/>
                    <w:right w:val="none" w:sz="0" w:space="0" w:color="auto"/>
                  </w:divBdr>
                </w:div>
                <w:div w:id="10440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6239">
          <w:marLeft w:val="0"/>
          <w:marRight w:val="0"/>
          <w:marTop w:val="0"/>
          <w:marBottom w:val="0"/>
          <w:divBdr>
            <w:top w:val="none" w:sz="0" w:space="0" w:color="auto"/>
            <w:left w:val="none" w:sz="0" w:space="0" w:color="auto"/>
            <w:bottom w:val="none" w:sz="0" w:space="0" w:color="auto"/>
            <w:right w:val="none" w:sz="0" w:space="0" w:color="auto"/>
          </w:divBdr>
          <w:divsChild>
            <w:div w:id="1426222929">
              <w:marLeft w:val="0"/>
              <w:marRight w:val="0"/>
              <w:marTop w:val="0"/>
              <w:marBottom w:val="0"/>
              <w:divBdr>
                <w:top w:val="none" w:sz="0" w:space="0" w:color="auto"/>
                <w:left w:val="none" w:sz="0" w:space="0" w:color="auto"/>
                <w:bottom w:val="none" w:sz="0" w:space="0" w:color="auto"/>
                <w:right w:val="none" w:sz="0" w:space="0" w:color="auto"/>
              </w:divBdr>
              <w:divsChild>
                <w:div w:id="200632528">
                  <w:marLeft w:val="0"/>
                  <w:marRight w:val="0"/>
                  <w:marTop w:val="0"/>
                  <w:marBottom w:val="0"/>
                  <w:divBdr>
                    <w:top w:val="none" w:sz="0" w:space="0" w:color="auto"/>
                    <w:left w:val="none" w:sz="0" w:space="0" w:color="auto"/>
                    <w:bottom w:val="none" w:sz="0" w:space="0" w:color="auto"/>
                    <w:right w:val="none" w:sz="0" w:space="0" w:color="auto"/>
                  </w:divBdr>
                </w:div>
                <w:div w:id="3853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8762">
          <w:marLeft w:val="0"/>
          <w:marRight w:val="0"/>
          <w:marTop w:val="0"/>
          <w:marBottom w:val="0"/>
          <w:divBdr>
            <w:top w:val="none" w:sz="0" w:space="0" w:color="auto"/>
            <w:left w:val="none" w:sz="0" w:space="0" w:color="auto"/>
            <w:bottom w:val="none" w:sz="0" w:space="0" w:color="auto"/>
            <w:right w:val="none" w:sz="0" w:space="0" w:color="auto"/>
          </w:divBdr>
          <w:divsChild>
            <w:div w:id="1643536847">
              <w:marLeft w:val="0"/>
              <w:marRight w:val="0"/>
              <w:marTop w:val="0"/>
              <w:marBottom w:val="0"/>
              <w:divBdr>
                <w:top w:val="none" w:sz="0" w:space="0" w:color="auto"/>
                <w:left w:val="none" w:sz="0" w:space="0" w:color="auto"/>
                <w:bottom w:val="none" w:sz="0" w:space="0" w:color="auto"/>
                <w:right w:val="none" w:sz="0" w:space="0" w:color="auto"/>
              </w:divBdr>
              <w:divsChild>
                <w:div w:id="1245796321">
                  <w:marLeft w:val="0"/>
                  <w:marRight w:val="0"/>
                  <w:marTop w:val="0"/>
                  <w:marBottom w:val="0"/>
                  <w:divBdr>
                    <w:top w:val="none" w:sz="0" w:space="0" w:color="auto"/>
                    <w:left w:val="none" w:sz="0" w:space="0" w:color="auto"/>
                    <w:bottom w:val="none" w:sz="0" w:space="0" w:color="auto"/>
                    <w:right w:val="none" w:sz="0" w:space="0" w:color="auto"/>
                  </w:divBdr>
                </w:div>
                <w:div w:id="19196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4413">
          <w:marLeft w:val="0"/>
          <w:marRight w:val="0"/>
          <w:marTop w:val="0"/>
          <w:marBottom w:val="0"/>
          <w:divBdr>
            <w:top w:val="none" w:sz="0" w:space="0" w:color="auto"/>
            <w:left w:val="none" w:sz="0" w:space="0" w:color="auto"/>
            <w:bottom w:val="none" w:sz="0" w:space="0" w:color="auto"/>
            <w:right w:val="none" w:sz="0" w:space="0" w:color="auto"/>
          </w:divBdr>
          <w:divsChild>
            <w:div w:id="1306810157">
              <w:marLeft w:val="0"/>
              <w:marRight w:val="0"/>
              <w:marTop w:val="0"/>
              <w:marBottom w:val="0"/>
              <w:divBdr>
                <w:top w:val="none" w:sz="0" w:space="0" w:color="auto"/>
                <w:left w:val="none" w:sz="0" w:space="0" w:color="auto"/>
                <w:bottom w:val="none" w:sz="0" w:space="0" w:color="auto"/>
                <w:right w:val="none" w:sz="0" w:space="0" w:color="auto"/>
              </w:divBdr>
              <w:divsChild>
                <w:div w:id="549997181">
                  <w:marLeft w:val="0"/>
                  <w:marRight w:val="0"/>
                  <w:marTop w:val="0"/>
                  <w:marBottom w:val="0"/>
                  <w:divBdr>
                    <w:top w:val="none" w:sz="0" w:space="0" w:color="auto"/>
                    <w:left w:val="none" w:sz="0" w:space="0" w:color="auto"/>
                    <w:bottom w:val="none" w:sz="0" w:space="0" w:color="auto"/>
                    <w:right w:val="none" w:sz="0" w:space="0" w:color="auto"/>
                  </w:divBdr>
                </w:div>
                <w:div w:id="12155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5819">
          <w:marLeft w:val="0"/>
          <w:marRight w:val="0"/>
          <w:marTop w:val="0"/>
          <w:marBottom w:val="0"/>
          <w:divBdr>
            <w:top w:val="none" w:sz="0" w:space="0" w:color="auto"/>
            <w:left w:val="none" w:sz="0" w:space="0" w:color="auto"/>
            <w:bottom w:val="none" w:sz="0" w:space="0" w:color="auto"/>
            <w:right w:val="none" w:sz="0" w:space="0" w:color="auto"/>
          </w:divBdr>
          <w:divsChild>
            <w:div w:id="218133143">
              <w:marLeft w:val="0"/>
              <w:marRight w:val="0"/>
              <w:marTop w:val="0"/>
              <w:marBottom w:val="0"/>
              <w:divBdr>
                <w:top w:val="none" w:sz="0" w:space="0" w:color="auto"/>
                <w:left w:val="none" w:sz="0" w:space="0" w:color="auto"/>
                <w:bottom w:val="none" w:sz="0" w:space="0" w:color="auto"/>
                <w:right w:val="none" w:sz="0" w:space="0" w:color="auto"/>
              </w:divBdr>
              <w:divsChild>
                <w:div w:id="1022902326">
                  <w:marLeft w:val="0"/>
                  <w:marRight w:val="0"/>
                  <w:marTop w:val="0"/>
                  <w:marBottom w:val="0"/>
                  <w:divBdr>
                    <w:top w:val="none" w:sz="0" w:space="0" w:color="auto"/>
                    <w:left w:val="none" w:sz="0" w:space="0" w:color="auto"/>
                    <w:bottom w:val="none" w:sz="0" w:space="0" w:color="auto"/>
                    <w:right w:val="none" w:sz="0" w:space="0" w:color="auto"/>
                  </w:divBdr>
                </w:div>
                <w:div w:id="20948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22991">
      <w:bodyDiv w:val="1"/>
      <w:marLeft w:val="0"/>
      <w:marRight w:val="0"/>
      <w:marTop w:val="0"/>
      <w:marBottom w:val="0"/>
      <w:divBdr>
        <w:top w:val="none" w:sz="0" w:space="0" w:color="auto"/>
        <w:left w:val="none" w:sz="0" w:space="0" w:color="auto"/>
        <w:bottom w:val="none" w:sz="0" w:space="0" w:color="auto"/>
        <w:right w:val="none" w:sz="0" w:space="0" w:color="auto"/>
      </w:divBdr>
      <w:divsChild>
        <w:div w:id="1741830031">
          <w:marLeft w:val="0"/>
          <w:marRight w:val="0"/>
          <w:marTop w:val="75"/>
          <w:marBottom w:val="75"/>
          <w:divBdr>
            <w:top w:val="none" w:sz="0" w:space="0" w:color="auto"/>
            <w:left w:val="none" w:sz="0" w:space="0" w:color="auto"/>
            <w:bottom w:val="none" w:sz="0" w:space="0" w:color="auto"/>
            <w:right w:val="none" w:sz="0" w:space="0" w:color="auto"/>
          </w:divBdr>
        </w:div>
        <w:div w:id="432552105">
          <w:marLeft w:val="0"/>
          <w:marRight w:val="0"/>
          <w:marTop w:val="0"/>
          <w:marBottom w:val="0"/>
          <w:divBdr>
            <w:top w:val="none" w:sz="0" w:space="0" w:color="auto"/>
            <w:left w:val="none" w:sz="0" w:space="0" w:color="auto"/>
            <w:bottom w:val="none" w:sz="0" w:space="0" w:color="auto"/>
            <w:right w:val="none" w:sz="0" w:space="0" w:color="auto"/>
          </w:divBdr>
          <w:divsChild>
            <w:div w:id="894660329">
              <w:marLeft w:val="0"/>
              <w:marRight w:val="0"/>
              <w:marTop w:val="0"/>
              <w:marBottom w:val="0"/>
              <w:divBdr>
                <w:top w:val="none" w:sz="0" w:space="0" w:color="auto"/>
                <w:left w:val="none" w:sz="0" w:space="0" w:color="auto"/>
                <w:bottom w:val="none" w:sz="0" w:space="0" w:color="auto"/>
                <w:right w:val="none" w:sz="0" w:space="0" w:color="auto"/>
              </w:divBdr>
              <w:divsChild>
                <w:div w:id="179703534">
                  <w:marLeft w:val="0"/>
                  <w:marRight w:val="0"/>
                  <w:marTop w:val="0"/>
                  <w:marBottom w:val="0"/>
                  <w:divBdr>
                    <w:top w:val="none" w:sz="0" w:space="0" w:color="auto"/>
                    <w:left w:val="none" w:sz="0" w:space="0" w:color="auto"/>
                    <w:bottom w:val="none" w:sz="0" w:space="0" w:color="auto"/>
                    <w:right w:val="none" w:sz="0" w:space="0" w:color="auto"/>
                  </w:divBdr>
                </w:div>
                <w:div w:id="11001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5442">
          <w:marLeft w:val="0"/>
          <w:marRight w:val="0"/>
          <w:marTop w:val="0"/>
          <w:marBottom w:val="0"/>
          <w:divBdr>
            <w:top w:val="none" w:sz="0" w:space="0" w:color="auto"/>
            <w:left w:val="none" w:sz="0" w:space="0" w:color="auto"/>
            <w:bottom w:val="none" w:sz="0" w:space="0" w:color="auto"/>
            <w:right w:val="none" w:sz="0" w:space="0" w:color="auto"/>
          </w:divBdr>
          <w:divsChild>
            <w:div w:id="1358309290">
              <w:marLeft w:val="0"/>
              <w:marRight w:val="0"/>
              <w:marTop w:val="0"/>
              <w:marBottom w:val="0"/>
              <w:divBdr>
                <w:top w:val="none" w:sz="0" w:space="0" w:color="auto"/>
                <w:left w:val="none" w:sz="0" w:space="0" w:color="auto"/>
                <w:bottom w:val="none" w:sz="0" w:space="0" w:color="auto"/>
                <w:right w:val="none" w:sz="0" w:space="0" w:color="auto"/>
              </w:divBdr>
              <w:divsChild>
                <w:div w:id="1200819700">
                  <w:marLeft w:val="0"/>
                  <w:marRight w:val="0"/>
                  <w:marTop w:val="0"/>
                  <w:marBottom w:val="0"/>
                  <w:divBdr>
                    <w:top w:val="none" w:sz="0" w:space="0" w:color="auto"/>
                    <w:left w:val="none" w:sz="0" w:space="0" w:color="auto"/>
                    <w:bottom w:val="none" w:sz="0" w:space="0" w:color="auto"/>
                    <w:right w:val="none" w:sz="0" w:space="0" w:color="auto"/>
                  </w:divBdr>
                </w:div>
                <w:div w:id="11828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1499">
          <w:marLeft w:val="0"/>
          <w:marRight w:val="0"/>
          <w:marTop w:val="0"/>
          <w:marBottom w:val="0"/>
          <w:divBdr>
            <w:top w:val="none" w:sz="0" w:space="0" w:color="auto"/>
            <w:left w:val="none" w:sz="0" w:space="0" w:color="auto"/>
            <w:bottom w:val="none" w:sz="0" w:space="0" w:color="auto"/>
            <w:right w:val="none" w:sz="0" w:space="0" w:color="auto"/>
          </w:divBdr>
          <w:divsChild>
            <w:div w:id="2072342572">
              <w:marLeft w:val="0"/>
              <w:marRight w:val="0"/>
              <w:marTop w:val="0"/>
              <w:marBottom w:val="0"/>
              <w:divBdr>
                <w:top w:val="none" w:sz="0" w:space="0" w:color="auto"/>
                <w:left w:val="none" w:sz="0" w:space="0" w:color="auto"/>
                <w:bottom w:val="none" w:sz="0" w:space="0" w:color="auto"/>
                <w:right w:val="none" w:sz="0" w:space="0" w:color="auto"/>
              </w:divBdr>
              <w:divsChild>
                <w:div w:id="528178990">
                  <w:marLeft w:val="0"/>
                  <w:marRight w:val="0"/>
                  <w:marTop w:val="0"/>
                  <w:marBottom w:val="0"/>
                  <w:divBdr>
                    <w:top w:val="none" w:sz="0" w:space="0" w:color="auto"/>
                    <w:left w:val="none" w:sz="0" w:space="0" w:color="auto"/>
                    <w:bottom w:val="none" w:sz="0" w:space="0" w:color="auto"/>
                    <w:right w:val="none" w:sz="0" w:space="0" w:color="auto"/>
                  </w:divBdr>
                </w:div>
                <w:div w:id="21228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97204">
      <w:bodyDiv w:val="1"/>
      <w:marLeft w:val="0"/>
      <w:marRight w:val="0"/>
      <w:marTop w:val="0"/>
      <w:marBottom w:val="0"/>
      <w:divBdr>
        <w:top w:val="none" w:sz="0" w:space="0" w:color="auto"/>
        <w:left w:val="none" w:sz="0" w:space="0" w:color="auto"/>
        <w:bottom w:val="none" w:sz="0" w:space="0" w:color="auto"/>
        <w:right w:val="none" w:sz="0" w:space="0" w:color="auto"/>
      </w:divBdr>
      <w:divsChild>
        <w:div w:id="201789505">
          <w:marLeft w:val="0"/>
          <w:marRight w:val="0"/>
          <w:marTop w:val="75"/>
          <w:marBottom w:val="75"/>
          <w:divBdr>
            <w:top w:val="none" w:sz="0" w:space="0" w:color="auto"/>
            <w:left w:val="none" w:sz="0" w:space="0" w:color="auto"/>
            <w:bottom w:val="none" w:sz="0" w:space="0" w:color="auto"/>
            <w:right w:val="none" w:sz="0" w:space="0" w:color="auto"/>
          </w:divBdr>
        </w:div>
        <w:div w:id="2024286209">
          <w:marLeft w:val="0"/>
          <w:marRight w:val="0"/>
          <w:marTop w:val="0"/>
          <w:marBottom w:val="0"/>
          <w:divBdr>
            <w:top w:val="none" w:sz="0" w:space="0" w:color="auto"/>
            <w:left w:val="none" w:sz="0" w:space="0" w:color="auto"/>
            <w:bottom w:val="none" w:sz="0" w:space="0" w:color="auto"/>
            <w:right w:val="none" w:sz="0" w:space="0" w:color="auto"/>
          </w:divBdr>
          <w:divsChild>
            <w:div w:id="340398481">
              <w:marLeft w:val="0"/>
              <w:marRight w:val="0"/>
              <w:marTop w:val="0"/>
              <w:marBottom w:val="0"/>
              <w:divBdr>
                <w:top w:val="none" w:sz="0" w:space="0" w:color="auto"/>
                <w:left w:val="none" w:sz="0" w:space="0" w:color="auto"/>
                <w:bottom w:val="none" w:sz="0" w:space="0" w:color="auto"/>
                <w:right w:val="none" w:sz="0" w:space="0" w:color="auto"/>
              </w:divBdr>
              <w:divsChild>
                <w:div w:id="334967153">
                  <w:marLeft w:val="0"/>
                  <w:marRight w:val="0"/>
                  <w:marTop w:val="0"/>
                  <w:marBottom w:val="0"/>
                  <w:divBdr>
                    <w:top w:val="none" w:sz="0" w:space="0" w:color="auto"/>
                    <w:left w:val="none" w:sz="0" w:space="0" w:color="auto"/>
                    <w:bottom w:val="none" w:sz="0" w:space="0" w:color="auto"/>
                    <w:right w:val="none" w:sz="0" w:space="0" w:color="auto"/>
                  </w:divBdr>
                </w:div>
                <w:div w:id="15482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4588">
          <w:marLeft w:val="0"/>
          <w:marRight w:val="0"/>
          <w:marTop w:val="0"/>
          <w:marBottom w:val="0"/>
          <w:divBdr>
            <w:top w:val="none" w:sz="0" w:space="0" w:color="auto"/>
            <w:left w:val="none" w:sz="0" w:space="0" w:color="auto"/>
            <w:bottom w:val="none" w:sz="0" w:space="0" w:color="auto"/>
            <w:right w:val="none" w:sz="0" w:space="0" w:color="auto"/>
          </w:divBdr>
          <w:divsChild>
            <w:div w:id="1739472502">
              <w:marLeft w:val="0"/>
              <w:marRight w:val="0"/>
              <w:marTop w:val="0"/>
              <w:marBottom w:val="0"/>
              <w:divBdr>
                <w:top w:val="none" w:sz="0" w:space="0" w:color="auto"/>
                <w:left w:val="none" w:sz="0" w:space="0" w:color="auto"/>
                <w:bottom w:val="none" w:sz="0" w:space="0" w:color="auto"/>
                <w:right w:val="none" w:sz="0" w:space="0" w:color="auto"/>
              </w:divBdr>
              <w:divsChild>
                <w:div w:id="1307583374">
                  <w:marLeft w:val="0"/>
                  <w:marRight w:val="0"/>
                  <w:marTop w:val="0"/>
                  <w:marBottom w:val="0"/>
                  <w:divBdr>
                    <w:top w:val="none" w:sz="0" w:space="0" w:color="auto"/>
                    <w:left w:val="none" w:sz="0" w:space="0" w:color="auto"/>
                    <w:bottom w:val="none" w:sz="0" w:space="0" w:color="auto"/>
                    <w:right w:val="none" w:sz="0" w:space="0" w:color="auto"/>
                  </w:divBdr>
                </w:div>
                <w:div w:id="1510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62228">
      <w:bodyDiv w:val="1"/>
      <w:marLeft w:val="0"/>
      <w:marRight w:val="0"/>
      <w:marTop w:val="0"/>
      <w:marBottom w:val="0"/>
      <w:divBdr>
        <w:top w:val="none" w:sz="0" w:space="0" w:color="auto"/>
        <w:left w:val="none" w:sz="0" w:space="0" w:color="auto"/>
        <w:bottom w:val="none" w:sz="0" w:space="0" w:color="auto"/>
        <w:right w:val="none" w:sz="0" w:space="0" w:color="auto"/>
      </w:divBdr>
      <w:divsChild>
        <w:div w:id="40247838">
          <w:marLeft w:val="0"/>
          <w:marRight w:val="0"/>
          <w:marTop w:val="75"/>
          <w:marBottom w:val="75"/>
          <w:divBdr>
            <w:top w:val="none" w:sz="0" w:space="0" w:color="auto"/>
            <w:left w:val="none" w:sz="0" w:space="0" w:color="auto"/>
            <w:bottom w:val="none" w:sz="0" w:space="0" w:color="auto"/>
            <w:right w:val="none" w:sz="0" w:space="0" w:color="auto"/>
          </w:divBdr>
        </w:div>
        <w:div w:id="711078345">
          <w:marLeft w:val="0"/>
          <w:marRight w:val="0"/>
          <w:marTop w:val="0"/>
          <w:marBottom w:val="0"/>
          <w:divBdr>
            <w:top w:val="none" w:sz="0" w:space="0" w:color="auto"/>
            <w:left w:val="none" w:sz="0" w:space="0" w:color="auto"/>
            <w:bottom w:val="none" w:sz="0" w:space="0" w:color="auto"/>
            <w:right w:val="none" w:sz="0" w:space="0" w:color="auto"/>
          </w:divBdr>
          <w:divsChild>
            <w:div w:id="1624724987">
              <w:marLeft w:val="0"/>
              <w:marRight w:val="0"/>
              <w:marTop w:val="0"/>
              <w:marBottom w:val="0"/>
              <w:divBdr>
                <w:top w:val="none" w:sz="0" w:space="0" w:color="auto"/>
                <w:left w:val="none" w:sz="0" w:space="0" w:color="auto"/>
                <w:bottom w:val="none" w:sz="0" w:space="0" w:color="auto"/>
                <w:right w:val="none" w:sz="0" w:space="0" w:color="auto"/>
              </w:divBdr>
              <w:divsChild>
                <w:div w:id="1848053912">
                  <w:marLeft w:val="0"/>
                  <w:marRight w:val="0"/>
                  <w:marTop w:val="0"/>
                  <w:marBottom w:val="0"/>
                  <w:divBdr>
                    <w:top w:val="none" w:sz="0" w:space="0" w:color="auto"/>
                    <w:left w:val="none" w:sz="0" w:space="0" w:color="auto"/>
                    <w:bottom w:val="none" w:sz="0" w:space="0" w:color="auto"/>
                    <w:right w:val="none" w:sz="0" w:space="0" w:color="auto"/>
                  </w:divBdr>
                </w:div>
                <w:div w:id="6395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3858">
          <w:marLeft w:val="0"/>
          <w:marRight w:val="0"/>
          <w:marTop w:val="0"/>
          <w:marBottom w:val="0"/>
          <w:divBdr>
            <w:top w:val="none" w:sz="0" w:space="0" w:color="auto"/>
            <w:left w:val="none" w:sz="0" w:space="0" w:color="auto"/>
            <w:bottom w:val="none" w:sz="0" w:space="0" w:color="auto"/>
            <w:right w:val="none" w:sz="0" w:space="0" w:color="auto"/>
          </w:divBdr>
          <w:divsChild>
            <w:div w:id="976954532">
              <w:marLeft w:val="0"/>
              <w:marRight w:val="0"/>
              <w:marTop w:val="0"/>
              <w:marBottom w:val="0"/>
              <w:divBdr>
                <w:top w:val="none" w:sz="0" w:space="0" w:color="auto"/>
                <w:left w:val="none" w:sz="0" w:space="0" w:color="auto"/>
                <w:bottom w:val="none" w:sz="0" w:space="0" w:color="auto"/>
                <w:right w:val="none" w:sz="0" w:space="0" w:color="auto"/>
              </w:divBdr>
              <w:divsChild>
                <w:div w:id="326328109">
                  <w:marLeft w:val="0"/>
                  <w:marRight w:val="0"/>
                  <w:marTop w:val="0"/>
                  <w:marBottom w:val="0"/>
                  <w:divBdr>
                    <w:top w:val="none" w:sz="0" w:space="0" w:color="auto"/>
                    <w:left w:val="none" w:sz="0" w:space="0" w:color="auto"/>
                    <w:bottom w:val="none" w:sz="0" w:space="0" w:color="auto"/>
                    <w:right w:val="none" w:sz="0" w:space="0" w:color="auto"/>
                  </w:divBdr>
                </w:div>
                <w:div w:id="19898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7586">
          <w:marLeft w:val="0"/>
          <w:marRight w:val="0"/>
          <w:marTop w:val="0"/>
          <w:marBottom w:val="0"/>
          <w:divBdr>
            <w:top w:val="none" w:sz="0" w:space="0" w:color="auto"/>
            <w:left w:val="none" w:sz="0" w:space="0" w:color="auto"/>
            <w:bottom w:val="none" w:sz="0" w:space="0" w:color="auto"/>
            <w:right w:val="none" w:sz="0" w:space="0" w:color="auto"/>
          </w:divBdr>
          <w:divsChild>
            <w:div w:id="1056778436">
              <w:marLeft w:val="0"/>
              <w:marRight w:val="0"/>
              <w:marTop w:val="0"/>
              <w:marBottom w:val="0"/>
              <w:divBdr>
                <w:top w:val="none" w:sz="0" w:space="0" w:color="auto"/>
                <w:left w:val="none" w:sz="0" w:space="0" w:color="auto"/>
                <w:bottom w:val="none" w:sz="0" w:space="0" w:color="auto"/>
                <w:right w:val="none" w:sz="0" w:space="0" w:color="auto"/>
              </w:divBdr>
              <w:divsChild>
                <w:div w:id="608463554">
                  <w:marLeft w:val="0"/>
                  <w:marRight w:val="0"/>
                  <w:marTop w:val="0"/>
                  <w:marBottom w:val="0"/>
                  <w:divBdr>
                    <w:top w:val="none" w:sz="0" w:space="0" w:color="auto"/>
                    <w:left w:val="none" w:sz="0" w:space="0" w:color="auto"/>
                    <w:bottom w:val="none" w:sz="0" w:space="0" w:color="auto"/>
                    <w:right w:val="none" w:sz="0" w:space="0" w:color="auto"/>
                  </w:divBdr>
                </w:div>
                <w:div w:id="7904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4554">
          <w:marLeft w:val="0"/>
          <w:marRight w:val="0"/>
          <w:marTop w:val="0"/>
          <w:marBottom w:val="0"/>
          <w:divBdr>
            <w:top w:val="none" w:sz="0" w:space="0" w:color="auto"/>
            <w:left w:val="none" w:sz="0" w:space="0" w:color="auto"/>
            <w:bottom w:val="none" w:sz="0" w:space="0" w:color="auto"/>
            <w:right w:val="none" w:sz="0" w:space="0" w:color="auto"/>
          </w:divBdr>
          <w:divsChild>
            <w:div w:id="1750738226">
              <w:marLeft w:val="0"/>
              <w:marRight w:val="0"/>
              <w:marTop w:val="0"/>
              <w:marBottom w:val="0"/>
              <w:divBdr>
                <w:top w:val="none" w:sz="0" w:space="0" w:color="auto"/>
                <w:left w:val="none" w:sz="0" w:space="0" w:color="auto"/>
                <w:bottom w:val="none" w:sz="0" w:space="0" w:color="auto"/>
                <w:right w:val="none" w:sz="0" w:space="0" w:color="auto"/>
              </w:divBdr>
              <w:divsChild>
                <w:div w:id="168250823">
                  <w:marLeft w:val="0"/>
                  <w:marRight w:val="0"/>
                  <w:marTop w:val="0"/>
                  <w:marBottom w:val="0"/>
                  <w:divBdr>
                    <w:top w:val="none" w:sz="0" w:space="0" w:color="auto"/>
                    <w:left w:val="none" w:sz="0" w:space="0" w:color="auto"/>
                    <w:bottom w:val="none" w:sz="0" w:space="0" w:color="auto"/>
                    <w:right w:val="none" w:sz="0" w:space="0" w:color="auto"/>
                  </w:divBdr>
                </w:div>
                <w:div w:id="18029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65185">
          <w:marLeft w:val="0"/>
          <w:marRight w:val="0"/>
          <w:marTop w:val="0"/>
          <w:marBottom w:val="0"/>
          <w:divBdr>
            <w:top w:val="none" w:sz="0" w:space="0" w:color="auto"/>
            <w:left w:val="none" w:sz="0" w:space="0" w:color="auto"/>
            <w:bottom w:val="none" w:sz="0" w:space="0" w:color="auto"/>
            <w:right w:val="none" w:sz="0" w:space="0" w:color="auto"/>
          </w:divBdr>
          <w:divsChild>
            <w:div w:id="1173107399">
              <w:marLeft w:val="0"/>
              <w:marRight w:val="0"/>
              <w:marTop w:val="0"/>
              <w:marBottom w:val="0"/>
              <w:divBdr>
                <w:top w:val="none" w:sz="0" w:space="0" w:color="auto"/>
                <w:left w:val="none" w:sz="0" w:space="0" w:color="auto"/>
                <w:bottom w:val="none" w:sz="0" w:space="0" w:color="auto"/>
                <w:right w:val="none" w:sz="0" w:space="0" w:color="auto"/>
              </w:divBdr>
              <w:divsChild>
                <w:div w:id="967051921">
                  <w:marLeft w:val="0"/>
                  <w:marRight w:val="0"/>
                  <w:marTop w:val="0"/>
                  <w:marBottom w:val="0"/>
                  <w:divBdr>
                    <w:top w:val="none" w:sz="0" w:space="0" w:color="auto"/>
                    <w:left w:val="none" w:sz="0" w:space="0" w:color="auto"/>
                    <w:bottom w:val="none" w:sz="0" w:space="0" w:color="auto"/>
                    <w:right w:val="none" w:sz="0" w:space="0" w:color="auto"/>
                  </w:divBdr>
                </w:div>
                <w:div w:id="18078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56003">
          <w:marLeft w:val="0"/>
          <w:marRight w:val="0"/>
          <w:marTop w:val="0"/>
          <w:marBottom w:val="0"/>
          <w:divBdr>
            <w:top w:val="none" w:sz="0" w:space="0" w:color="auto"/>
            <w:left w:val="none" w:sz="0" w:space="0" w:color="auto"/>
            <w:bottom w:val="none" w:sz="0" w:space="0" w:color="auto"/>
            <w:right w:val="none" w:sz="0" w:space="0" w:color="auto"/>
          </w:divBdr>
          <w:divsChild>
            <w:div w:id="1935937668">
              <w:marLeft w:val="0"/>
              <w:marRight w:val="0"/>
              <w:marTop w:val="0"/>
              <w:marBottom w:val="0"/>
              <w:divBdr>
                <w:top w:val="none" w:sz="0" w:space="0" w:color="auto"/>
                <w:left w:val="none" w:sz="0" w:space="0" w:color="auto"/>
                <w:bottom w:val="none" w:sz="0" w:space="0" w:color="auto"/>
                <w:right w:val="none" w:sz="0" w:space="0" w:color="auto"/>
              </w:divBdr>
              <w:divsChild>
                <w:div w:id="510031731">
                  <w:marLeft w:val="0"/>
                  <w:marRight w:val="0"/>
                  <w:marTop w:val="0"/>
                  <w:marBottom w:val="0"/>
                  <w:divBdr>
                    <w:top w:val="none" w:sz="0" w:space="0" w:color="auto"/>
                    <w:left w:val="none" w:sz="0" w:space="0" w:color="auto"/>
                    <w:bottom w:val="none" w:sz="0" w:space="0" w:color="auto"/>
                    <w:right w:val="none" w:sz="0" w:space="0" w:color="auto"/>
                  </w:divBdr>
                </w:div>
                <w:div w:id="2725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86845">
          <w:marLeft w:val="0"/>
          <w:marRight w:val="0"/>
          <w:marTop w:val="0"/>
          <w:marBottom w:val="0"/>
          <w:divBdr>
            <w:top w:val="none" w:sz="0" w:space="0" w:color="auto"/>
            <w:left w:val="none" w:sz="0" w:space="0" w:color="auto"/>
            <w:bottom w:val="none" w:sz="0" w:space="0" w:color="auto"/>
            <w:right w:val="none" w:sz="0" w:space="0" w:color="auto"/>
          </w:divBdr>
          <w:divsChild>
            <w:div w:id="315494891">
              <w:marLeft w:val="0"/>
              <w:marRight w:val="0"/>
              <w:marTop w:val="0"/>
              <w:marBottom w:val="0"/>
              <w:divBdr>
                <w:top w:val="none" w:sz="0" w:space="0" w:color="auto"/>
                <w:left w:val="none" w:sz="0" w:space="0" w:color="auto"/>
                <w:bottom w:val="none" w:sz="0" w:space="0" w:color="auto"/>
                <w:right w:val="none" w:sz="0" w:space="0" w:color="auto"/>
              </w:divBdr>
              <w:divsChild>
                <w:div w:id="1453748683">
                  <w:marLeft w:val="0"/>
                  <w:marRight w:val="0"/>
                  <w:marTop w:val="0"/>
                  <w:marBottom w:val="0"/>
                  <w:divBdr>
                    <w:top w:val="none" w:sz="0" w:space="0" w:color="auto"/>
                    <w:left w:val="none" w:sz="0" w:space="0" w:color="auto"/>
                    <w:bottom w:val="none" w:sz="0" w:space="0" w:color="auto"/>
                    <w:right w:val="none" w:sz="0" w:space="0" w:color="auto"/>
                  </w:divBdr>
                </w:div>
                <w:div w:id="7209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00774">
          <w:marLeft w:val="0"/>
          <w:marRight w:val="0"/>
          <w:marTop w:val="0"/>
          <w:marBottom w:val="0"/>
          <w:divBdr>
            <w:top w:val="none" w:sz="0" w:space="0" w:color="auto"/>
            <w:left w:val="none" w:sz="0" w:space="0" w:color="auto"/>
            <w:bottom w:val="none" w:sz="0" w:space="0" w:color="auto"/>
            <w:right w:val="none" w:sz="0" w:space="0" w:color="auto"/>
          </w:divBdr>
          <w:divsChild>
            <w:div w:id="1631129607">
              <w:marLeft w:val="0"/>
              <w:marRight w:val="0"/>
              <w:marTop w:val="0"/>
              <w:marBottom w:val="0"/>
              <w:divBdr>
                <w:top w:val="none" w:sz="0" w:space="0" w:color="auto"/>
                <w:left w:val="none" w:sz="0" w:space="0" w:color="auto"/>
                <w:bottom w:val="none" w:sz="0" w:space="0" w:color="auto"/>
                <w:right w:val="none" w:sz="0" w:space="0" w:color="auto"/>
              </w:divBdr>
              <w:divsChild>
                <w:div w:id="1945917721">
                  <w:marLeft w:val="0"/>
                  <w:marRight w:val="0"/>
                  <w:marTop w:val="0"/>
                  <w:marBottom w:val="0"/>
                  <w:divBdr>
                    <w:top w:val="none" w:sz="0" w:space="0" w:color="auto"/>
                    <w:left w:val="none" w:sz="0" w:space="0" w:color="auto"/>
                    <w:bottom w:val="none" w:sz="0" w:space="0" w:color="auto"/>
                    <w:right w:val="none" w:sz="0" w:space="0" w:color="auto"/>
                  </w:divBdr>
                </w:div>
                <w:div w:id="8283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63854">
          <w:marLeft w:val="0"/>
          <w:marRight w:val="0"/>
          <w:marTop w:val="0"/>
          <w:marBottom w:val="0"/>
          <w:divBdr>
            <w:top w:val="none" w:sz="0" w:space="0" w:color="auto"/>
            <w:left w:val="none" w:sz="0" w:space="0" w:color="auto"/>
            <w:bottom w:val="none" w:sz="0" w:space="0" w:color="auto"/>
            <w:right w:val="none" w:sz="0" w:space="0" w:color="auto"/>
          </w:divBdr>
          <w:divsChild>
            <w:div w:id="1739010712">
              <w:marLeft w:val="0"/>
              <w:marRight w:val="0"/>
              <w:marTop w:val="0"/>
              <w:marBottom w:val="0"/>
              <w:divBdr>
                <w:top w:val="none" w:sz="0" w:space="0" w:color="auto"/>
                <w:left w:val="none" w:sz="0" w:space="0" w:color="auto"/>
                <w:bottom w:val="none" w:sz="0" w:space="0" w:color="auto"/>
                <w:right w:val="none" w:sz="0" w:space="0" w:color="auto"/>
              </w:divBdr>
              <w:divsChild>
                <w:div w:id="1302618638">
                  <w:marLeft w:val="0"/>
                  <w:marRight w:val="0"/>
                  <w:marTop w:val="0"/>
                  <w:marBottom w:val="0"/>
                  <w:divBdr>
                    <w:top w:val="none" w:sz="0" w:space="0" w:color="auto"/>
                    <w:left w:val="none" w:sz="0" w:space="0" w:color="auto"/>
                    <w:bottom w:val="none" w:sz="0" w:space="0" w:color="auto"/>
                    <w:right w:val="none" w:sz="0" w:space="0" w:color="auto"/>
                  </w:divBdr>
                </w:div>
                <w:div w:id="15529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2491">
      <w:bodyDiv w:val="1"/>
      <w:marLeft w:val="0"/>
      <w:marRight w:val="0"/>
      <w:marTop w:val="0"/>
      <w:marBottom w:val="0"/>
      <w:divBdr>
        <w:top w:val="none" w:sz="0" w:space="0" w:color="auto"/>
        <w:left w:val="none" w:sz="0" w:space="0" w:color="auto"/>
        <w:bottom w:val="none" w:sz="0" w:space="0" w:color="auto"/>
        <w:right w:val="none" w:sz="0" w:space="0" w:color="auto"/>
      </w:divBdr>
      <w:divsChild>
        <w:div w:id="1197237609">
          <w:marLeft w:val="0"/>
          <w:marRight w:val="0"/>
          <w:marTop w:val="75"/>
          <w:marBottom w:val="75"/>
          <w:divBdr>
            <w:top w:val="none" w:sz="0" w:space="0" w:color="auto"/>
            <w:left w:val="none" w:sz="0" w:space="0" w:color="auto"/>
            <w:bottom w:val="none" w:sz="0" w:space="0" w:color="auto"/>
            <w:right w:val="none" w:sz="0" w:space="0" w:color="auto"/>
          </w:divBdr>
        </w:div>
        <w:div w:id="1035816204">
          <w:marLeft w:val="0"/>
          <w:marRight w:val="0"/>
          <w:marTop w:val="0"/>
          <w:marBottom w:val="0"/>
          <w:divBdr>
            <w:top w:val="none" w:sz="0" w:space="0" w:color="auto"/>
            <w:left w:val="none" w:sz="0" w:space="0" w:color="auto"/>
            <w:bottom w:val="none" w:sz="0" w:space="0" w:color="auto"/>
            <w:right w:val="none" w:sz="0" w:space="0" w:color="auto"/>
          </w:divBdr>
          <w:divsChild>
            <w:div w:id="1229807908">
              <w:marLeft w:val="0"/>
              <w:marRight w:val="0"/>
              <w:marTop w:val="0"/>
              <w:marBottom w:val="0"/>
              <w:divBdr>
                <w:top w:val="none" w:sz="0" w:space="0" w:color="auto"/>
                <w:left w:val="none" w:sz="0" w:space="0" w:color="auto"/>
                <w:bottom w:val="none" w:sz="0" w:space="0" w:color="auto"/>
                <w:right w:val="none" w:sz="0" w:space="0" w:color="auto"/>
              </w:divBdr>
              <w:divsChild>
                <w:div w:id="22369951">
                  <w:marLeft w:val="0"/>
                  <w:marRight w:val="0"/>
                  <w:marTop w:val="0"/>
                  <w:marBottom w:val="0"/>
                  <w:divBdr>
                    <w:top w:val="none" w:sz="0" w:space="0" w:color="auto"/>
                    <w:left w:val="none" w:sz="0" w:space="0" w:color="auto"/>
                    <w:bottom w:val="none" w:sz="0" w:space="0" w:color="auto"/>
                    <w:right w:val="none" w:sz="0" w:space="0" w:color="auto"/>
                  </w:divBdr>
                </w:div>
                <w:div w:id="6204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1112">
          <w:marLeft w:val="0"/>
          <w:marRight w:val="0"/>
          <w:marTop w:val="0"/>
          <w:marBottom w:val="0"/>
          <w:divBdr>
            <w:top w:val="none" w:sz="0" w:space="0" w:color="auto"/>
            <w:left w:val="none" w:sz="0" w:space="0" w:color="auto"/>
            <w:bottom w:val="none" w:sz="0" w:space="0" w:color="auto"/>
            <w:right w:val="none" w:sz="0" w:space="0" w:color="auto"/>
          </w:divBdr>
          <w:divsChild>
            <w:div w:id="1607423246">
              <w:marLeft w:val="0"/>
              <w:marRight w:val="0"/>
              <w:marTop w:val="0"/>
              <w:marBottom w:val="0"/>
              <w:divBdr>
                <w:top w:val="none" w:sz="0" w:space="0" w:color="auto"/>
                <w:left w:val="none" w:sz="0" w:space="0" w:color="auto"/>
                <w:bottom w:val="none" w:sz="0" w:space="0" w:color="auto"/>
                <w:right w:val="none" w:sz="0" w:space="0" w:color="auto"/>
              </w:divBdr>
              <w:divsChild>
                <w:div w:id="1400591903">
                  <w:marLeft w:val="0"/>
                  <w:marRight w:val="0"/>
                  <w:marTop w:val="0"/>
                  <w:marBottom w:val="0"/>
                  <w:divBdr>
                    <w:top w:val="none" w:sz="0" w:space="0" w:color="auto"/>
                    <w:left w:val="none" w:sz="0" w:space="0" w:color="auto"/>
                    <w:bottom w:val="none" w:sz="0" w:space="0" w:color="auto"/>
                    <w:right w:val="none" w:sz="0" w:space="0" w:color="auto"/>
                  </w:divBdr>
                </w:div>
                <w:div w:id="2775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6034">
          <w:marLeft w:val="0"/>
          <w:marRight w:val="0"/>
          <w:marTop w:val="0"/>
          <w:marBottom w:val="0"/>
          <w:divBdr>
            <w:top w:val="none" w:sz="0" w:space="0" w:color="auto"/>
            <w:left w:val="none" w:sz="0" w:space="0" w:color="auto"/>
            <w:bottom w:val="none" w:sz="0" w:space="0" w:color="auto"/>
            <w:right w:val="none" w:sz="0" w:space="0" w:color="auto"/>
          </w:divBdr>
          <w:divsChild>
            <w:div w:id="1519658696">
              <w:marLeft w:val="0"/>
              <w:marRight w:val="0"/>
              <w:marTop w:val="0"/>
              <w:marBottom w:val="0"/>
              <w:divBdr>
                <w:top w:val="none" w:sz="0" w:space="0" w:color="auto"/>
                <w:left w:val="none" w:sz="0" w:space="0" w:color="auto"/>
                <w:bottom w:val="none" w:sz="0" w:space="0" w:color="auto"/>
                <w:right w:val="none" w:sz="0" w:space="0" w:color="auto"/>
              </w:divBdr>
              <w:divsChild>
                <w:div w:id="1588730897">
                  <w:marLeft w:val="0"/>
                  <w:marRight w:val="0"/>
                  <w:marTop w:val="0"/>
                  <w:marBottom w:val="0"/>
                  <w:divBdr>
                    <w:top w:val="none" w:sz="0" w:space="0" w:color="auto"/>
                    <w:left w:val="none" w:sz="0" w:space="0" w:color="auto"/>
                    <w:bottom w:val="none" w:sz="0" w:space="0" w:color="auto"/>
                    <w:right w:val="none" w:sz="0" w:space="0" w:color="auto"/>
                  </w:divBdr>
                </w:div>
                <w:div w:id="14064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5464">
      <w:bodyDiv w:val="1"/>
      <w:marLeft w:val="0"/>
      <w:marRight w:val="0"/>
      <w:marTop w:val="0"/>
      <w:marBottom w:val="0"/>
      <w:divBdr>
        <w:top w:val="none" w:sz="0" w:space="0" w:color="auto"/>
        <w:left w:val="none" w:sz="0" w:space="0" w:color="auto"/>
        <w:bottom w:val="none" w:sz="0" w:space="0" w:color="auto"/>
        <w:right w:val="none" w:sz="0" w:space="0" w:color="auto"/>
      </w:divBdr>
      <w:divsChild>
        <w:div w:id="814222801">
          <w:marLeft w:val="0"/>
          <w:marRight w:val="0"/>
          <w:marTop w:val="75"/>
          <w:marBottom w:val="75"/>
          <w:divBdr>
            <w:top w:val="none" w:sz="0" w:space="0" w:color="auto"/>
            <w:left w:val="none" w:sz="0" w:space="0" w:color="auto"/>
            <w:bottom w:val="none" w:sz="0" w:space="0" w:color="auto"/>
            <w:right w:val="none" w:sz="0" w:space="0" w:color="auto"/>
          </w:divBdr>
        </w:div>
        <w:div w:id="1965500217">
          <w:marLeft w:val="0"/>
          <w:marRight w:val="0"/>
          <w:marTop w:val="0"/>
          <w:marBottom w:val="0"/>
          <w:divBdr>
            <w:top w:val="none" w:sz="0" w:space="0" w:color="auto"/>
            <w:left w:val="none" w:sz="0" w:space="0" w:color="auto"/>
            <w:bottom w:val="none" w:sz="0" w:space="0" w:color="auto"/>
            <w:right w:val="none" w:sz="0" w:space="0" w:color="auto"/>
          </w:divBdr>
          <w:divsChild>
            <w:div w:id="62215227">
              <w:marLeft w:val="0"/>
              <w:marRight w:val="0"/>
              <w:marTop w:val="0"/>
              <w:marBottom w:val="0"/>
              <w:divBdr>
                <w:top w:val="none" w:sz="0" w:space="0" w:color="auto"/>
                <w:left w:val="none" w:sz="0" w:space="0" w:color="auto"/>
                <w:bottom w:val="none" w:sz="0" w:space="0" w:color="auto"/>
                <w:right w:val="none" w:sz="0" w:space="0" w:color="auto"/>
              </w:divBdr>
              <w:divsChild>
                <w:div w:id="189682072">
                  <w:marLeft w:val="0"/>
                  <w:marRight w:val="0"/>
                  <w:marTop w:val="0"/>
                  <w:marBottom w:val="0"/>
                  <w:divBdr>
                    <w:top w:val="none" w:sz="0" w:space="0" w:color="auto"/>
                    <w:left w:val="none" w:sz="0" w:space="0" w:color="auto"/>
                    <w:bottom w:val="none" w:sz="0" w:space="0" w:color="auto"/>
                    <w:right w:val="none" w:sz="0" w:space="0" w:color="auto"/>
                  </w:divBdr>
                </w:div>
                <w:div w:id="12556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5824">
          <w:marLeft w:val="0"/>
          <w:marRight w:val="0"/>
          <w:marTop w:val="0"/>
          <w:marBottom w:val="0"/>
          <w:divBdr>
            <w:top w:val="none" w:sz="0" w:space="0" w:color="auto"/>
            <w:left w:val="none" w:sz="0" w:space="0" w:color="auto"/>
            <w:bottom w:val="none" w:sz="0" w:space="0" w:color="auto"/>
            <w:right w:val="none" w:sz="0" w:space="0" w:color="auto"/>
          </w:divBdr>
          <w:divsChild>
            <w:div w:id="139924518">
              <w:marLeft w:val="0"/>
              <w:marRight w:val="0"/>
              <w:marTop w:val="0"/>
              <w:marBottom w:val="0"/>
              <w:divBdr>
                <w:top w:val="none" w:sz="0" w:space="0" w:color="auto"/>
                <w:left w:val="none" w:sz="0" w:space="0" w:color="auto"/>
                <w:bottom w:val="none" w:sz="0" w:space="0" w:color="auto"/>
                <w:right w:val="none" w:sz="0" w:space="0" w:color="auto"/>
              </w:divBdr>
              <w:divsChild>
                <w:div w:id="1359702198">
                  <w:marLeft w:val="0"/>
                  <w:marRight w:val="0"/>
                  <w:marTop w:val="0"/>
                  <w:marBottom w:val="0"/>
                  <w:divBdr>
                    <w:top w:val="none" w:sz="0" w:space="0" w:color="auto"/>
                    <w:left w:val="none" w:sz="0" w:space="0" w:color="auto"/>
                    <w:bottom w:val="none" w:sz="0" w:space="0" w:color="auto"/>
                    <w:right w:val="none" w:sz="0" w:space="0" w:color="auto"/>
                  </w:divBdr>
                </w:div>
                <w:div w:id="1157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7390">
          <w:marLeft w:val="0"/>
          <w:marRight w:val="0"/>
          <w:marTop w:val="0"/>
          <w:marBottom w:val="0"/>
          <w:divBdr>
            <w:top w:val="none" w:sz="0" w:space="0" w:color="auto"/>
            <w:left w:val="none" w:sz="0" w:space="0" w:color="auto"/>
            <w:bottom w:val="none" w:sz="0" w:space="0" w:color="auto"/>
            <w:right w:val="none" w:sz="0" w:space="0" w:color="auto"/>
          </w:divBdr>
          <w:divsChild>
            <w:div w:id="1756247117">
              <w:marLeft w:val="0"/>
              <w:marRight w:val="0"/>
              <w:marTop w:val="0"/>
              <w:marBottom w:val="0"/>
              <w:divBdr>
                <w:top w:val="none" w:sz="0" w:space="0" w:color="auto"/>
                <w:left w:val="none" w:sz="0" w:space="0" w:color="auto"/>
                <w:bottom w:val="none" w:sz="0" w:space="0" w:color="auto"/>
                <w:right w:val="none" w:sz="0" w:space="0" w:color="auto"/>
              </w:divBdr>
              <w:divsChild>
                <w:div w:id="675301914">
                  <w:marLeft w:val="0"/>
                  <w:marRight w:val="0"/>
                  <w:marTop w:val="0"/>
                  <w:marBottom w:val="0"/>
                  <w:divBdr>
                    <w:top w:val="none" w:sz="0" w:space="0" w:color="auto"/>
                    <w:left w:val="none" w:sz="0" w:space="0" w:color="auto"/>
                    <w:bottom w:val="none" w:sz="0" w:space="0" w:color="auto"/>
                    <w:right w:val="none" w:sz="0" w:space="0" w:color="auto"/>
                  </w:divBdr>
                </w:div>
                <w:div w:id="14256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5243">
          <w:marLeft w:val="0"/>
          <w:marRight w:val="0"/>
          <w:marTop w:val="0"/>
          <w:marBottom w:val="0"/>
          <w:divBdr>
            <w:top w:val="none" w:sz="0" w:space="0" w:color="auto"/>
            <w:left w:val="none" w:sz="0" w:space="0" w:color="auto"/>
            <w:bottom w:val="none" w:sz="0" w:space="0" w:color="auto"/>
            <w:right w:val="none" w:sz="0" w:space="0" w:color="auto"/>
          </w:divBdr>
          <w:divsChild>
            <w:div w:id="1257204930">
              <w:marLeft w:val="0"/>
              <w:marRight w:val="0"/>
              <w:marTop w:val="0"/>
              <w:marBottom w:val="0"/>
              <w:divBdr>
                <w:top w:val="none" w:sz="0" w:space="0" w:color="auto"/>
                <w:left w:val="none" w:sz="0" w:space="0" w:color="auto"/>
                <w:bottom w:val="none" w:sz="0" w:space="0" w:color="auto"/>
                <w:right w:val="none" w:sz="0" w:space="0" w:color="auto"/>
              </w:divBdr>
              <w:divsChild>
                <w:div w:id="1402022974">
                  <w:marLeft w:val="0"/>
                  <w:marRight w:val="0"/>
                  <w:marTop w:val="0"/>
                  <w:marBottom w:val="0"/>
                  <w:divBdr>
                    <w:top w:val="none" w:sz="0" w:space="0" w:color="auto"/>
                    <w:left w:val="none" w:sz="0" w:space="0" w:color="auto"/>
                    <w:bottom w:val="none" w:sz="0" w:space="0" w:color="auto"/>
                    <w:right w:val="none" w:sz="0" w:space="0" w:color="auto"/>
                  </w:divBdr>
                </w:div>
                <w:div w:id="17759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5117">
          <w:marLeft w:val="0"/>
          <w:marRight w:val="0"/>
          <w:marTop w:val="0"/>
          <w:marBottom w:val="0"/>
          <w:divBdr>
            <w:top w:val="none" w:sz="0" w:space="0" w:color="auto"/>
            <w:left w:val="none" w:sz="0" w:space="0" w:color="auto"/>
            <w:bottom w:val="none" w:sz="0" w:space="0" w:color="auto"/>
            <w:right w:val="none" w:sz="0" w:space="0" w:color="auto"/>
          </w:divBdr>
          <w:divsChild>
            <w:div w:id="1818107823">
              <w:marLeft w:val="0"/>
              <w:marRight w:val="0"/>
              <w:marTop w:val="0"/>
              <w:marBottom w:val="0"/>
              <w:divBdr>
                <w:top w:val="none" w:sz="0" w:space="0" w:color="auto"/>
                <w:left w:val="none" w:sz="0" w:space="0" w:color="auto"/>
                <w:bottom w:val="none" w:sz="0" w:space="0" w:color="auto"/>
                <w:right w:val="none" w:sz="0" w:space="0" w:color="auto"/>
              </w:divBdr>
              <w:divsChild>
                <w:div w:id="732243164">
                  <w:marLeft w:val="0"/>
                  <w:marRight w:val="0"/>
                  <w:marTop w:val="0"/>
                  <w:marBottom w:val="0"/>
                  <w:divBdr>
                    <w:top w:val="none" w:sz="0" w:space="0" w:color="auto"/>
                    <w:left w:val="none" w:sz="0" w:space="0" w:color="auto"/>
                    <w:bottom w:val="none" w:sz="0" w:space="0" w:color="auto"/>
                    <w:right w:val="none" w:sz="0" w:space="0" w:color="auto"/>
                  </w:divBdr>
                </w:div>
                <w:div w:id="7034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41774">
          <w:marLeft w:val="0"/>
          <w:marRight w:val="0"/>
          <w:marTop w:val="0"/>
          <w:marBottom w:val="0"/>
          <w:divBdr>
            <w:top w:val="none" w:sz="0" w:space="0" w:color="auto"/>
            <w:left w:val="none" w:sz="0" w:space="0" w:color="auto"/>
            <w:bottom w:val="none" w:sz="0" w:space="0" w:color="auto"/>
            <w:right w:val="none" w:sz="0" w:space="0" w:color="auto"/>
          </w:divBdr>
          <w:divsChild>
            <w:div w:id="1033729944">
              <w:marLeft w:val="0"/>
              <w:marRight w:val="0"/>
              <w:marTop w:val="0"/>
              <w:marBottom w:val="0"/>
              <w:divBdr>
                <w:top w:val="none" w:sz="0" w:space="0" w:color="auto"/>
                <w:left w:val="none" w:sz="0" w:space="0" w:color="auto"/>
                <w:bottom w:val="none" w:sz="0" w:space="0" w:color="auto"/>
                <w:right w:val="none" w:sz="0" w:space="0" w:color="auto"/>
              </w:divBdr>
              <w:divsChild>
                <w:div w:id="136579829">
                  <w:marLeft w:val="0"/>
                  <w:marRight w:val="0"/>
                  <w:marTop w:val="0"/>
                  <w:marBottom w:val="0"/>
                  <w:divBdr>
                    <w:top w:val="none" w:sz="0" w:space="0" w:color="auto"/>
                    <w:left w:val="none" w:sz="0" w:space="0" w:color="auto"/>
                    <w:bottom w:val="none" w:sz="0" w:space="0" w:color="auto"/>
                    <w:right w:val="none" w:sz="0" w:space="0" w:color="auto"/>
                  </w:divBdr>
                </w:div>
                <w:div w:id="1541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844">
          <w:marLeft w:val="0"/>
          <w:marRight w:val="0"/>
          <w:marTop w:val="0"/>
          <w:marBottom w:val="0"/>
          <w:divBdr>
            <w:top w:val="none" w:sz="0" w:space="0" w:color="auto"/>
            <w:left w:val="none" w:sz="0" w:space="0" w:color="auto"/>
            <w:bottom w:val="none" w:sz="0" w:space="0" w:color="auto"/>
            <w:right w:val="none" w:sz="0" w:space="0" w:color="auto"/>
          </w:divBdr>
          <w:divsChild>
            <w:div w:id="854271826">
              <w:marLeft w:val="0"/>
              <w:marRight w:val="0"/>
              <w:marTop w:val="0"/>
              <w:marBottom w:val="0"/>
              <w:divBdr>
                <w:top w:val="none" w:sz="0" w:space="0" w:color="auto"/>
                <w:left w:val="none" w:sz="0" w:space="0" w:color="auto"/>
                <w:bottom w:val="none" w:sz="0" w:space="0" w:color="auto"/>
                <w:right w:val="none" w:sz="0" w:space="0" w:color="auto"/>
              </w:divBdr>
              <w:divsChild>
                <w:div w:id="25254832">
                  <w:marLeft w:val="0"/>
                  <w:marRight w:val="0"/>
                  <w:marTop w:val="0"/>
                  <w:marBottom w:val="0"/>
                  <w:divBdr>
                    <w:top w:val="none" w:sz="0" w:space="0" w:color="auto"/>
                    <w:left w:val="none" w:sz="0" w:space="0" w:color="auto"/>
                    <w:bottom w:val="none" w:sz="0" w:space="0" w:color="auto"/>
                    <w:right w:val="none" w:sz="0" w:space="0" w:color="auto"/>
                  </w:divBdr>
                </w:div>
                <w:div w:id="3672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82775">
          <w:marLeft w:val="0"/>
          <w:marRight w:val="0"/>
          <w:marTop w:val="0"/>
          <w:marBottom w:val="0"/>
          <w:divBdr>
            <w:top w:val="none" w:sz="0" w:space="0" w:color="auto"/>
            <w:left w:val="none" w:sz="0" w:space="0" w:color="auto"/>
            <w:bottom w:val="none" w:sz="0" w:space="0" w:color="auto"/>
            <w:right w:val="none" w:sz="0" w:space="0" w:color="auto"/>
          </w:divBdr>
          <w:divsChild>
            <w:div w:id="1072236567">
              <w:marLeft w:val="0"/>
              <w:marRight w:val="0"/>
              <w:marTop w:val="0"/>
              <w:marBottom w:val="0"/>
              <w:divBdr>
                <w:top w:val="none" w:sz="0" w:space="0" w:color="auto"/>
                <w:left w:val="none" w:sz="0" w:space="0" w:color="auto"/>
                <w:bottom w:val="none" w:sz="0" w:space="0" w:color="auto"/>
                <w:right w:val="none" w:sz="0" w:space="0" w:color="auto"/>
              </w:divBdr>
              <w:divsChild>
                <w:div w:id="959454120">
                  <w:marLeft w:val="0"/>
                  <w:marRight w:val="0"/>
                  <w:marTop w:val="0"/>
                  <w:marBottom w:val="0"/>
                  <w:divBdr>
                    <w:top w:val="none" w:sz="0" w:space="0" w:color="auto"/>
                    <w:left w:val="none" w:sz="0" w:space="0" w:color="auto"/>
                    <w:bottom w:val="none" w:sz="0" w:space="0" w:color="auto"/>
                    <w:right w:val="none" w:sz="0" w:space="0" w:color="auto"/>
                  </w:divBdr>
                </w:div>
                <w:div w:id="72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0197">
          <w:marLeft w:val="0"/>
          <w:marRight w:val="0"/>
          <w:marTop w:val="0"/>
          <w:marBottom w:val="0"/>
          <w:divBdr>
            <w:top w:val="none" w:sz="0" w:space="0" w:color="auto"/>
            <w:left w:val="none" w:sz="0" w:space="0" w:color="auto"/>
            <w:bottom w:val="none" w:sz="0" w:space="0" w:color="auto"/>
            <w:right w:val="none" w:sz="0" w:space="0" w:color="auto"/>
          </w:divBdr>
          <w:divsChild>
            <w:div w:id="1043020737">
              <w:marLeft w:val="0"/>
              <w:marRight w:val="0"/>
              <w:marTop w:val="0"/>
              <w:marBottom w:val="0"/>
              <w:divBdr>
                <w:top w:val="none" w:sz="0" w:space="0" w:color="auto"/>
                <w:left w:val="none" w:sz="0" w:space="0" w:color="auto"/>
                <w:bottom w:val="none" w:sz="0" w:space="0" w:color="auto"/>
                <w:right w:val="none" w:sz="0" w:space="0" w:color="auto"/>
              </w:divBdr>
              <w:divsChild>
                <w:div w:id="390157551">
                  <w:marLeft w:val="0"/>
                  <w:marRight w:val="0"/>
                  <w:marTop w:val="0"/>
                  <w:marBottom w:val="0"/>
                  <w:divBdr>
                    <w:top w:val="none" w:sz="0" w:space="0" w:color="auto"/>
                    <w:left w:val="none" w:sz="0" w:space="0" w:color="auto"/>
                    <w:bottom w:val="none" w:sz="0" w:space="0" w:color="auto"/>
                    <w:right w:val="none" w:sz="0" w:space="0" w:color="auto"/>
                  </w:divBdr>
                </w:div>
                <w:div w:id="20148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3501">
          <w:marLeft w:val="0"/>
          <w:marRight w:val="0"/>
          <w:marTop w:val="0"/>
          <w:marBottom w:val="0"/>
          <w:divBdr>
            <w:top w:val="none" w:sz="0" w:space="0" w:color="auto"/>
            <w:left w:val="none" w:sz="0" w:space="0" w:color="auto"/>
            <w:bottom w:val="none" w:sz="0" w:space="0" w:color="auto"/>
            <w:right w:val="none" w:sz="0" w:space="0" w:color="auto"/>
          </w:divBdr>
          <w:divsChild>
            <w:div w:id="1431899905">
              <w:marLeft w:val="0"/>
              <w:marRight w:val="0"/>
              <w:marTop w:val="0"/>
              <w:marBottom w:val="0"/>
              <w:divBdr>
                <w:top w:val="none" w:sz="0" w:space="0" w:color="auto"/>
                <w:left w:val="none" w:sz="0" w:space="0" w:color="auto"/>
                <w:bottom w:val="none" w:sz="0" w:space="0" w:color="auto"/>
                <w:right w:val="none" w:sz="0" w:space="0" w:color="auto"/>
              </w:divBdr>
              <w:divsChild>
                <w:div w:id="336268587">
                  <w:marLeft w:val="0"/>
                  <w:marRight w:val="0"/>
                  <w:marTop w:val="0"/>
                  <w:marBottom w:val="0"/>
                  <w:divBdr>
                    <w:top w:val="none" w:sz="0" w:space="0" w:color="auto"/>
                    <w:left w:val="none" w:sz="0" w:space="0" w:color="auto"/>
                    <w:bottom w:val="none" w:sz="0" w:space="0" w:color="auto"/>
                    <w:right w:val="none" w:sz="0" w:space="0" w:color="auto"/>
                  </w:divBdr>
                </w:div>
                <w:div w:id="8639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4793">
          <w:marLeft w:val="0"/>
          <w:marRight w:val="0"/>
          <w:marTop w:val="0"/>
          <w:marBottom w:val="0"/>
          <w:divBdr>
            <w:top w:val="none" w:sz="0" w:space="0" w:color="auto"/>
            <w:left w:val="none" w:sz="0" w:space="0" w:color="auto"/>
            <w:bottom w:val="none" w:sz="0" w:space="0" w:color="auto"/>
            <w:right w:val="none" w:sz="0" w:space="0" w:color="auto"/>
          </w:divBdr>
          <w:divsChild>
            <w:div w:id="1805348796">
              <w:marLeft w:val="0"/>
              <w:marRight w:val="0"/>
              <w:marTop w:val="0"/>
              <w:marBottom w:val="0"/>
              <w:divBdr>
                <w:top w:val="none" w:sz="0" w:space="0" w:color="auto"/>
                <w:left w:val="none" w:sz="0" w:space="0" w:color="auto"/>
                <w:bottom w:val="none" w:sz="0" w:space="0" w:color="auto"/>
                <w:right w:val="none" w:sz="0" w:space="0" w:color="auto"/>
              </w:divBdr>
              <w:divsChild>
                <w:div w:id="1878083608">
                  <w:marLeft w:val="0"/>
                  <w:marRight w:val="0"/>
                  <w:marTop w:val="0"/>
                  <w:marBottom w:val="0"/>
                  <w:divBdr>
                    <w:top w:val="none" w:sz="0" w:space="0" w:color="auto"/>
                    <w:left w:val="none" w:sz="0" w:space="0" w:color="auto"/>
                    <w:bottom w:val="none" w:sz="0" w:space="0" w:color="auto"/>
                    <w:right w:val="none" w:sz="0" w:space="0" w:color="auto"/>
                  </w:divBdr>
                </w:div>
                <w:div w:id="17439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07694">
          <w:marLeft w:val="0"/>
          <w:marRight w:val="0"/>
          <w:marTop w:val="0"/>
          <w:marBottom w:val="0"/>
          <w:divBdr>
            <w:top w:val="none" w:sz="0" w:space="0" w:color="auto"/>
            <w:left w:val="none" w:sz="0" w:space="0" w:color="auto"/>
            <w:bottom w:val="none" w:sz="0" w:space="0" w:color="auto"/>
            <w:right w:val="none" w:sz="0" w:space="0" w:color="auto"/>
          </w:divBdr>
          <w:divsChild>
            <w:div w:id="280654780">
              <w:marLeft w:val="0"/>
              <w:marRight w:val="0"/>
              <w:marTop w:val="0"/>
              <w:marBottom w:val="0"/>
              <w:divBdr>
                <w:top w:val="none" w:sz="0" w:space="0" w:color="auto"/>
                <w:left w:val="none" w:sz="0" w:space="0" w:color="auto"/>
                <w:bottom w:val="none" w:sz="0" w:space="0" w:color="auto"/>
                <w:right w:val="none" w:sz="0" w:space="0" w:color="auto"/>
              </w:divBdr>
              <w:divsChild>
                <w:div w:id="1889107410">
                  <w:marLeft w:val="0"/>
                  <w:marRight w:val="0"/>
                  <w:marTop w:val="0"/>
                  <w:marBottom w:val="0"/>
                  <w:divBdr>
                    <w:top w:val="none" w:sz="0" w:space="0" w:color="auto"/>
                    <w:left w:val="none" w:sz="0" w:space="0" w:color="auto"/>
                    <w:bottom w:val="none" w:sz="0" w:space="0" w:color="auto"/>
                    <w:right w:val="none" w:sz="0" w:space="0" w:color="auto"/>
                  </w:divBdr>
                </w:div>
                <w:div w:id="9293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5083">
          <w:marLeft w:val="0"/>
          <w:marRight w:val="0"/>
          <w:marTop w:val="0"/>
          <w:marBottom w:val="0"/>
          <w:divBdr>
            <w:top w:val="none" w:sz="0" w:space="0" w:color="auto"/>
            <w:left w:val="none" w:sz="0" w:space="0" w:color="auto"/>
            <w:bottom w:val="none" w:sz="0" w:space="0" w:color="auto"/>
            <w:right w:val="none" w:sz="0" w:space="0" w:color="auto"/>
          </w:divBdr>
          <w:divsChild>
            <w:div w:id="826747627">
              <w:marLeft w:val="0"/>
              <w:marRight w:val="0"/>
              <w:marTop w:val="0"/>
              <w:marBottom w:val="0"/>
              <w:divBdr>
                <w:top w:val="none" w:sz="0" w:space="0" w:color="auto"/>
                <w:left w:val="none" w:sz="0" w:space="0" w:color="auto"/>
                <w:bottom w:val="none" w:sz="0" w:space="0" w:color="auto"/>
                <w:right w:val="none" w:sz="0" w:space="0" w:color="auto"/>
              </w:divBdr>
              <w:divsChild>
                <w:div w:id="1469476857">
                  <w:marLeft w:val="0"/>
                  <w:marRight w:val="0"/>
                  <w:marTop w:val="0"/>
                  <w:marBottom w:val="0"/>
                  <w:divBdr>
                    <w:top w:val="none" w:sz="0" w:space="0" w:color="auto"/>
                    <w:left w:val="none" w:sz="0" w:space="0" w:color="auto"/>
                    <w:bottom w:val="none" w:sz="0" w:space="0" w:color="auto"/>
                    <w:right w:val="none" w:sz="0" w:space="0" w:color="auto"/>
                  </w:divBdr>
                </w:div>
                <w:div w:id="10547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81662">
      <w:bodyDiv w:val="1"/>
      <w:marLeft w:val="0"/>
      <w:marRight w:val="0"/>
      <w:marTop w:val="0"/>
      <w:marBottom w:val="0"/>
      <w:divBdr>
        <w:top w:val="none" w:sz="0" w:space="0" w:color="auto"/>
        <w:left w:val="none" w:sz="0" w:space="0" w:color="auto"/>
        <w:bottom w:val="none" w:sz="0" w:space="0" w:color="auto"/>
        <w:right w:val="none" w:sz="0" w:space="0" w:color="auto"/>
      </w:divBdr>
      <w:divsChild>
        <w:div w:id="1667171332">
          <w:marLeft w:val="0"/>
          <w:marRight w:val="0"/>
          <w:marTop w:val="75"/>
          <w:marBottom w:val="75"/>
          <w:divBdr>
            <w:top w:val="none" w:sz="0" w:space="0" w:color="auto"/>
            <w:left w:val="none" w:sz="0" w:space="0" w:color="auto"/>
            <w:bottom w:val="none" w:sz="0" w:space="0" w:color="auto"/>
            <w:right w:val="none" w:sz="0" w:space="0" w:color="auto"/>
          </w:divBdr>
        </w:div>
        <w:div w:id="1238712700">
          <w:marLeft w:val="0"/>
          <w:marRight w:val="0"/>
          <w:marTop w:val="0"/>
          <w:marBottom w:val="0"/>
          <w:divBdr>
            <w:top w:val="none" w:sz="0" w:space="0" w:color="auto"/>
            <w:left w:val="none" w:sz="0" w:space="0" w:color="auto"/>
            <w:bottom w:val="none" w:sz="0" w:space="0" w:color="auto"/>
            <w:right w:val="none" w:sz="0" w:space="0" w:color="auto"/>
          </w:divBdr>
          <w:divsChild>
            <w:div w:id="1149633108">
              <w:marLeft w:val="0"/>
              <w:marRight w:val="0"/>
              <w:marTop w:val="0"/>
              <w:marBottom w:val="0"/>
              <w:divBdr>
                <w:top w:val="none" w:sz="0" w:space="0" w:color="auto"/>
                <w:left w:val="none" w:sz="0" w:space="0" w:color="auto"/>
                <w:bottom w:val="none" w:sz="0" w:space="0" w:color="auto"/>
                <w:right w:val="none" w:sz="0" w:space="0" w:color="auto"/>
              </w:divBdr>
              <w:divsChild>
                <w:div w:id="565646289">
                  <w:marLeft w:val="0"/>
                  <w:marRight w:val="0"/>
                  <w:marTop w:val="0"/>
                  <w:marBottom w:val="0"/>
                  <w:divBdr>
                    <w:top w:val="none" w:sz="0" w:space="0" w:color="auto"/>
                    <w:left w:val="none" w:sz="0" w:space="0" w:color="auto"/>
                    <w:bottom w:val="none" w:sz="0" w:space="0" w:color="auto"/>
                    <w:right w:val="none" w:sz="0" w:space="0" w:color="auto"/>
                  </w:divBdr>
                </w:div>
                <w:div w:id="9777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545">
          <w:marLeft w:val="0"/>
          <w:marRight w:val="0"/>
          <w:marTop w:val="0"/>
          <w:marBottom w:val="0"/>
          <w:divBdr>
            <w:top w:val="none" w:sz="0" w:space="0" w:color="auto"/>
            <w:left w:val="none" w:sz="0" w:space="0" w:color="auto"/>
            <w:bottom w:val="none" w:sz="0" w:space="0" w:color="auto"/>
            <w:right w:val="none" w:sz="0" w:space="0" w:color="auto"/>
          </w:divBdr>
          <w:divsChild>
            <w:div w:id="139540782">
              <w:marLeft w:val="0"/>
              <w:marRight w:val="0"/>
              <w:marTop w:val="0"/>
              <w:marBottom w:val="0"/>
              <w:divBdr>
                <w:top w:val="none" w:sz="0" w:space="0" w:color="auto"/>
                <w:left w:val="none" w:sz="0" w:space="0" w:color="auto"/>
                <w:bottom w:val="none" w:sz="0" w:space="0" w:color="auto"/>
                <w:right w:val="none" w:sz="0" w:space="0" w:color="auto"/>
              </w:divBdr>
              <w:divsChild>
                <w:div w:id="1616134672">
                  <w:marLeft w:val="0"/>
                  <w:marRight w:val="0"/>
                  <w:marTop w:val="0"/>
                  <w:marBottom w:val="0"/>
                  <w:divBdr>
                    <w:top w:val="none" w:sz="0" w:space="0" w:color="auto"/>
                    <w:left w:val="none" w:sz="0" w:space="0" w:color="auto"/>
                    <w:bottom w:val="none" w:sz="0" w:space="0" w:color="auto"/>
                    <w:right w:val="none" w:sz="0" w:space="0" w:color="auto"/>
                  </w:divBdr>
                </w:div>
                <w:div w:id="1429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69896">
          <w:marLeft w:val="0"/>
          <w:marRight w:val="0"/>
          <w:marTop w:val="0"/>
          <w:marBottom w:val="0"/>
          <w:divBdr>
            <w:top w:val="none" w:sz="0" w:space="0" w:color="auto"/>
            <w:left w:val="none" w:sz="0" w:space="0" w:color="auto"/>
            <w:bottom w:val="none" w:sz="0" w:space="0" w:color="auto"/>
            <w:right w:val="none" w:sz="0" w:space="0" w:color="auto"/>
          </w:divBdr>
          <w:divsChild>
            <w:div w:id="673652427">
              <w:marLeft w:val="0"/>
              <w:marRight w:val="0"/>
              <w:marTop w:val="0"/>
              <w:marBottom w:val="0"/>
              <w:divBdr>
                <w:top w:val="none" w:sz="0" w:space="0" w:color="auto"/>
                <w:left w:val="none" w:sz="0" w:space="0" w:color="auto"/>
                <w:bottom w:val="none" w:sz="0" w:space="0" w:color="auto"/>
                <w:right w:val="none" w:sz="0" w:space="0" w:color="auto"/>
              </w:divBdr>
              <w:divsChild>
                <w:div w:id="2087266339">
                  <w:marLeft w:val="0"/>
                  <w:marRight w:val="0"/>
                  <w:marTop w:val="0"/>
                  <w:marBottom w:val="0"/>
                  <w:divBdr>
                    <w:top w:val="none" w:sz="0" w:space="0" w:color="auto"/>
                    <w:left w:val="none" w:sz="0" w:space="0" w:color="auto"/>
                    <w:bottom w:val="none" w:sz="0" w:space="0" w:color="auto"/>
                    <w:right w:val="none" w:sz="0" w:space="0" w:color="auto"/>
                  </w:divBdr>
                </w:div>
                <w:div w:id="13760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222">
          <w:marLeft w:val="0"/>
          <w:marRight w:val="0"/>
          <w:marTop w:val="0"/>
          <w:marBottom w:val="0"/>
          <w:divBdr>
            <w:top w:val="none" w:sz="0" w:space="0" w:color="auto"/>
            <w:left w:val="none" w:sz="0" w:space="0" w:color="auto"/>
            <w:bottom w:val="none" w:sz="0" w:space="0" w:color="auto"/>
            <w:right w:val="none" w:sz="0" w:space="0" w:color="auto"/>
          </w:divBdr>
          <w:divsChild>
            <w:div w:id="222256656">
              <w:marLeft w:val="0"/>
              <w:marRight w:val="0"/>
              <w:marTop w:val="0"/>
              <w:marBottom w:val="0"/>
              <w:divBdr>
                <w:top w:val="none" w:sz="0" w:space="0" w:color="auto"/>
                <w:left w:val="none" w:sz="0" w:space="0" w:color="auto"/>
                <w:bottom w:val="none" w:sz="0" w:space="0" w:color="auto"/>
                <w:right w:val="none" w:sz="0" w:space="0" w:color="auto"/>
              </w:divBdr>
              <w:divsChild>
                <w:div w:id="1795906874">
                  <w:marLeft w:val="0"/>
                  <w:marRight w:val="0"/>
                  <w:marTop w:val="0"/>
                  <w:marBottom w:val="0"/>
                  <w:divBdr>
                    <w:top w:val="none" w:sz="0" w:space="0" w:color="auto"/>
                    <w:left w:val="none" w:sz="0" w:space="0" w:color="auto"/>
                    <w:bottom w:val="none" w:sz="0" w:space="0" w:color="auto"/>
                    <w:right w:val="none" w:sz="0" w:space="0" w:color="auto"/>
                  </w:divBdr>
                </w:div>
                <w:div w:id="5730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03453">
      <w:bodyDiv w:val="1"/>
      <w:marLeft w:val="0"/>
      <w:marRight w:val="0"/>
      <w:marTop w:val="0"/>
      <w:marBottom w:val="0"/>
      <w:divBdr>
        <w:top w:val="none" w:sz="0" w:space="0" w:color="auto"/>
        <w:left w:val="none" w:sz="0" w:space="0" w:color="auto"/>
        <w:bottom w:val="none" w:sz="0" w:space="0" w:color="auto"/>
        <w:right w:val="none" w:sz="0" w:space="0" w:color="auto"/>
      </w:divBdr>
      <w:divsChild>
        <w:div w:id="862785244">
          <w:marLeft w:val="0"/>
          <w:marRight w:val="0"/>
          <w:marTop w:val="75"/>
          <w:marBottom w:val="75"/>
          <w:divBdr>
            <w:top w:val="none" w:sz="0" w:space="0" w:color="auto"/>
            <w:left w:val="none" w:sz="0" w:space="0" w:color="auto"/>
            <w:bottom w:val="none" w:sz="0" w:space="0" w:color="auto"/>
            <w:right w:val="none" w:sz="0" w:space="0" w:color="auto"/>
          </w:divBdr>
        </w:div>
        <w:div w:id="653217005">
          <w:marLeft w:val="0"/>
          <w:marRight w:val="0"/>
          <w:marTop w:val="0"/>
          <w:marBottom w:val="0"/>
          <w:divBdr>
            <w:top w:val="none" w:sz="0" w:space="0" w:color="auto"/>
            <w:left w:val="none" w:sz="0" w:space="0" w:color="auto"/>
            <w:bottom w:val="none" w:sz="0" w:space="0" w:color="auto"/>
            <w:right w:val="none" w:sz="0" w:space="0" w:color="auto"/>
          </w:divBdr>
          <w:divsChild>
            <w:div w:id="154763167">
              <w:marLeft w:val="0"/>
              <w:marRight w:val="0"/>
              <w:marTop w:val="0"/>
              <w:marBottom w:val="0"/>
              <w:divBdr>
                <w:top w:val="none" w:sz="0" w:space="0" w:color="auto"/>
                <w:left w:val="none" w:sz="0" w:space="0" w:color="auto"/>
                <w:bottom w:val="none" w:sz="0" w:space="0" w:color="auto"/>
                <w:right w:val="none" w:sz="0" w:space="0" w:color="auto"/>
              </w:divBdr>
              <w:divsChild>
                <w:div w:id="440300989">
                  <w:marLeft w:val="0"/>
                  <w:marRight w:val="0"/>
                  <w:marTop w:val="0"/>
                  <w:marBottom w:val="0"/>
                  <w:divBdr>
                    <w:top w:val="none" w:sz="0" w:space="0" w:color="auto"/>
                    <w:left w:val="none" w:sz="0" w:space="0" w:color="auto"/>
                    <w:bottom w:val="none" w:sz="0" w:space="0" w:color="auto"/>
                    <w:right w:val="none" w:sz="0" w:space="0" w:color="auto"/>
                  </w:divBdr>
                </w:div>
                <w:div w:id="214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17515">
          <w:marLeft w:val="0"/>
          <w:marRight w:val="0"/>
          <w:marTop w:val="0"/>
          <w:marBottom w:val="0"/>
          <w:divBdr>
            <w:top w:val="none" w:sz="0" w:space="0" w:color="auto"/>
            <w:left w:val="none" w:sz="0" w:space="0" w:color="auto"/>
            <w:bottom w:val="none" w:sz="0" w:space="0" w:color="auto"/>
            <w:right w:val="none" w:sz="0" w:space="0" w:color="auto"/>
          </w:divBdr>
          <w:divsChild>
            <w:div w:id="1175025712">
              <w:marLeft w:val="0"/>
              <w:marRight w:val="0"/>
              <w:marTop w:val="0"/>
              <w:marBottom w:val="0"/>
              <w:divBdr>
                <w:top w:val="none" w:sz="0" w:space="0" w:color="auto"/>
                <w:left w:val="none" w:sz="0" w:space="0" w:color="auto"/>
                <w:bottom w:val="none" w:sz="0" w:space="0" w:color="auto"/>
                <w:right w:val="none" w:sz="0" w:space="0" w:color="auto"/>
              </w:divBdr>
              <w:divsChild>
                <w:div w:id="863178478">
                  <w:marLeft w:val="0"/>
                  <w:marRight w:val="0"/>
                  <w:marTop w:val="0"/>
                  <w:marBottom w:val="0"/>
                  <w:divBdr>
                    <w:top w:val="none" w:sz="0" w:space="0" w:color="auto"/>
                    <w:left w:val="none" w:sz="0" w:space="0" w:color="auto"/>
                    <w:bottom w:val="none" w:sz="0" w:space="0" w:color="auto"/>
                    <w:right w:val="none" w:sz="0" w:space="0" w:color="auto"/>
                  </w:divBdr>
                </w:div>
                <w:div w:id="151303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6288">
          <w:marLeft w:val="0"/>
          <w:marRight w:val="0"/>
          <w:marTop w:val="0"/>
          <w:marBottom w:val="0"/>
          <w:divBdr>
            <w:top w:val="none" w:sz="0" w:space="0" w:color="auto"/>
            <w:left w:val="none" w:sz="0" w:space="0" w:color="auto"/>
            <w:bottom w:val="none" w:sz="0" w:space="0" w:color="auto"/>
            <w:right w:val="none" w:sz="0" w:space="0" w:color="auto"/>
          </w:divBdr>
          <w:divsChild>
            <w:div w:id="1711417260">
              <w:marLeft w:val="0"/>
              <w:marRight w:val="0"/>
              <w:marTop w:val="0"/>
              <w:marBottom w:val="0"/>
              <w:divBdr>
                <w:top w:val="none" w:sz="0" w:space="0" w:color="auto"/>
                <w:left w:val="none" w:sz="0" w:space="0" w:color="auto"/>
                <w:bottom w:val="none" w:sz="0" w:space="0" w:color="auto"/>
                <w:right w:val="none" w:sz="0" w:space="0" w:color="auto"/>
              </w:divBdr>
              <w:divsChild>
                <w:div w:id="573855473">
                  <w:marLeft w:val="0"/>
                  <w:marRight w:val="0"/>
                  <w:marTop w:val="0"/>
                  <w:marBottom w:val="0"/>
                  <w:divBdr>
                    <w:top w:val="none" w:sz="0" w:space="0" w:color="auto"/>
                    <w:left w:val="none" w:sz="0" w:space="0" w:color="auto"/>
                    <w:bottom w:val="none" w:sz="0" w:space="0" w:color="auto"/>
                    <w:right w:val="none" w:sz="0" w:space="0" w:color="auto"/>
                  </w:divBdr>
                </w:div>
                <w:div w:id="18711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6664">
          <w:marLeft w:val="0"/>
          <w:marRight w:val="0"/>
          <w:marTop w:val="0"/>
          <w:marBottom w:val="0"/>
          <w:divBdr>
            <w:top w:val="none" w:sz="0" w:space="0" w:color="auto"/>
            <w:left w:val="none" w:sz="0" w:space="0" w:color="auto"/>
            <w:bottom w:val="none" w:sz="0" w:space="0" w:color="auto"/>
            <w:right w:val="none" w:sz="0" w:space="0" w:color="auto"/>
          </w:divBdr>
          <w:divsChild>
            <w:div w:id="1902054936">
              <w:marLeft w:val="0"/>
              <w:marRight w:val="0"/>
              <w:marTop w:val="0"/>
              <w:marBottom w:val="0"/>
              <w:divBdr>
                <w:top w:val="none" w:sz="0" w:space="0" w:color="auto"/>
                <w:left w:val="none" w:sz="0" w:space="0" w:color="auto"/>
                <w:bottom w:val="none" w:sz="0" w:space="0" w:color="auto"/>
                <w:right w:val="none" w:sz="0" w:space="0" w:color="auto"/>
              </w:divBdr>
              <w:divsChild>
                <w:div w:id="2075426481">
                  <w:marLeft w:val="0"/>
                  <w:marRight w:val="0"/>
                  <w:marTop w:val="0"/>
                  <w:marBottom w:val="0"/>
                  <w:divBdr>
                    <w:top w:val="none" w:sz="0" w:space="0" w:color="auto"/>
                    <w:left w:val="none" w:sz="0" w:space="0" w:color="auto"/>
                    <w:bottom w:val="none" w:sz="0" w:space="0" w:color="auto"/>
                    <w:right w:val="none" w:sz="0" w:space="0" w:color="auto"/>
                  </w:divBdr>
                </w:div>
                <w:div w:id="20203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70153">
      <w:bodyDiv w:val="1"/>
      <w:marLeft w:val="0"/>
      <w:marRight w:val="0"/>
      <w:marTop w:val="0"/>
      <w:marBottom w:val="0"/>
      <w:divBdr>
        <w:top w:val="none" w:sz="0" w:space="0" w:color="auto"/>
        <w:left w:val="none" w:sz="0" w:space="0" w:color="auto"/>
        <w:bottom w:val="none" w:sz="0" w:space="0" w:color="auto"/>
        <w:right w:val="none" w:sz="0" w:space="0" w:color="auto"/>
      </w:divBdr>
      <w:divsChild>
        <w:div w:id="1971085747">
          <w:marLeft w:val="0"/>
          <w:marRight w:val="0"/>
          <w:marTop w:val="75"/>
          <w:marBottom w:val="75"/>
          <w:divBdr>
            <w:top w:val="none" w:sz="0" w:space="0" w:color="auto"/>
            <w:left w:val="none" w:sz="0" w:space="0" w:color="auto"/>
            <w:bottom w:val="none" w:sz="0" w:space="0" w:color="auto"/>
            <w:right w:val="none" w:sz="0" w:space="0" w:color="auto"/>
          </w:divBdr>
        </w:div>
        <w:div w:id="599725182">
          <w:marLeft w:val="0"/>
          <w:marRight w:val="0"/>
          <w:marTop w:val="0"/>
          <w:marBottom w:val="0"/>
          <w:divBdr>
            <w:top w:val="none" w:sz="0" w:space="0" w:color="auto"/>
            <w:left w:val="none" w:sz="0" w:space="0" w:color="auto"/>
            <w:bottom w:val="none" w:sz="0" w:space="0" w:color="auto"/>
            <w:right w:val="none" w:sz="0" w:space="0" w:color="auto"/>
          </w:divBdr>
          <w:divsChild>
            <w:div w:id="226258379">
              <w:marLeft w:val="0"/>
              <w:marRight w:val="0"/>
              <w:marTop w:val="0"/>
              <w:marBottom w:val="0"/>
              <w:divBdr>
                <w:top w:val="none" w:sz="0" w:space="0" w:color="auto"/>
                <w:left w:val="none" w:sz="0" w:space="0" w:color="auto"/>
                <w:bottom w:val="none" w:sz="0" w:space="0" w:color="auto"/>
                <w:right w:val="none" w:sz="0" w:space="0" w:color="auto"/>
              </w:divBdr>
              <w:divsChild>
                <w:div w:id="1067071396">
                  <w:marLeft w:val="0"/>
                  <w:marRight w:val="0"/>
                  <w:marTop w:val="0"/>
                  <w:marBottom w:val="0"/>
                  <w:divBdr>
                    <w:top w:val="none" w:sz="0" w:space="0" w:color="auto"/>
                    <w:left w:val="none" w:sz="0" w:space="0" w:color="auto"/>
                    <w:bottom w:val="none" w:sz="0" w:space="0" w:color="auto"/>
                    <w:right w:val="none" w:sz="0" w:space="0" w:color="auto"/>
                  </w:divBdr>
                </w:div>
                <w:div w:id="4022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912">
          <w:marLeft w:val="0"/>
          <w:marRight w:val="0"/>
          <w:marTop w:val="0"/>
          <w:marBottom w:val="0"/>
          <w:divBdr>
            <w:top w:val="none" w:sz="0" w:space="0" w:color="auto"/>
            <w:left w:val="none" w:sz="0" w:space="0" w:color="auto"/>
            <w:bottom w:val="none" w:sz="0" w:space="0" w:color="auto"/>
            <w:right w:val="none" w:sz="0" w:space="0" w:color="auto"/>
          </w:divBdr>
          <w:divsChild>
            <w:div w:id="453448726">
              <w:marLeft w:val="0"/>
              <w:marRight w:val="0"/>
              <w:marTop w:val="0"/>
              <w:marBottom w:val="0"/>
              <w:divBdr>
                <w:top w:val="none" w:sz="0" w:space="0" w:color="auto"/>
                <w:left w:val="none" w:sz="0" w:space="0" w:color="auto"/>
                <w:bottom w:val="none" w:sz="0" w:space="0" w:color="auto"/>
                <w:right w:val="none" w:sz="0" w:space="0" w:color="auto"/>
              </w:divBdr>
              <w:divsChild>
                <w:div w:id="640186885">
                  <w:marLeft w:val="0"/>
                  <w:marRight w:val="0"/>
                  <w:marTop w:val="0"/>
                  <w:marBottom w:val="0"/>
                  <w:divBdr>
                    <w:top w:val="none" w:sz="0" w:space="0" w:color="auto"/>
                    <w:left w:val="none" w:sz="0" w:space="0" w:color="auto"/>
                    <w:bottom w:val="none" w:sz="0" w:space="0" w:color="auto"/>
                    <w:right w:val="none" w:sz="0" w:space="0" w:color="auto"/>
                  </w:divBdr>
                </w:div>
                <w:div w:id="10927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3666">
          <w:marLeft w:val="0"/>
          <w:marRight w:val="0"/>
          <w:marTop w:val="0"/>
          <w:marBottom w:val="0"/>
          <w:divBdr>
            <w:top w:val="none" w:sz="0" w:space="0" w:color="auto"/>
            <w:left w:val="none" w:sz="0" w:space="0" w:color="auto"/>
            <w:bottom w:val="none" w:sz="0" w:space="0" w:color="auto"/>
            <w:right w:val="none" w:sz="0" w:space="0" w:color="auto"/>
          </w:divBdr>
          <w:divsChild>
            <w:div w:id="1536388057">
              <w:marLeft w:val="0"/>
              <w:marRight w:val="0"/>
              <w:marTop w:val="0"/>
              <w:marBottom w:val="0"/>
              <w:divBdr>
                <w:top w:val="none" w:sz="0" w:space="0" w:color="auto"/>
                <w:left w:val="none" w:sz="0" w:space="0" w:color="auto"/>
                <w:bottom w:val="none" w:sz="0" w:space="0" w:color="auto"/>
                <w:right w:val="none" w:sz="0" w:space="0" w:color="auto"/>
              </w:divBdr>
              <w:divsChild>
                <w:div w:id="870219668">
                  <w:marLeft w:val="0"/>
                  <w:marRight w:val="0"/>
                  <w:marTop w:val="0"/>
                  <w:marBottom w:val="0"/>
                  <w:divBdr>
                    <w:top w:val="none" w:sz="0" w:space="0" w:color="auto"/>
                    <w:left w:val="none" w:sz="0" w:space="0" w:color="auto"/>
                    <w:bottom w:val="none" w:sz="0" w:space="0" w:color="auto"/>
                    <w:right w:val="none" w:sz="0" w:space="0" w:color="auto"/>
                  </w:divBdr>
                </w:div>
                <w:div w:id="21375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8080">
          <w:marLeft w:val="0"/>
          <w:marRight w:val="0"/>
          <w:marTop w:val="0"/>
          <w:marBottom w:val="0"/>
          <w:divBdr>
            <w:top w:val="none" w:sz="0" w:space="0" w:color="auto"/>
            <w:left w:val="none" w:sz="0" w:space="0" w:color="auto"/>
            <w:bottom w:val="none" w:sz="0" w:space="0" w:color="auto"/>
            <w:right w:val="none" w:sz="0" w:space="0" w:color="auto"/>
          </w:divBdr>
          <w:divsChild>
            <w:div w:id="170918197">
              <w:marLeft w:val="0"/>
              <w:marRight w:val="0"/>
              <w:marTop w:val="0"/>
              <w:marBottom w:val="0"/>
              <w:divBdr>
                <w:top w:val="none" w:sz="0" w:space="0" w:color="auto"/>
                <w:left w:val="none" w:sz="0" w:space="0" w:color="auto"/>
                <w:bottom w:val="none" w:sz="0" w:space="0" w:color="auto"/>
                <w:right w:val="none" w:sz="0" w:space="0" w:color="auto"/>
              </w:divBdr>
              <w:divsChild>
                <w:div w:id="742457772">
                  <w:marLeft w:val="0"/>
                  <w:marRight w:val="0"/>
                  <w:marTop w:val="0"/>
                  <w:marBottom w:val="0"/>
                  <w:divBdr>
                    <w:top w:val="none" w:sz="0" w:space="0" w:color="auto"/>
                    <w:left w:val="none" w:sz="0" w:space="0" w:color="auto"/>
                    <w:bottom w:val="none" w:sz="0" w:space="0" w:color="auto"/>
                    <w:right w:val="none" w:sz="0" w:space="0" w:color="auto"/>
                  </w:divBdr>
                </w:div>
                <w:div w:id="578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8899">
          <w:marLeft w:val="0"/>
          <w:marRight w:val="0"/>
          <w:marTop w:val="0"/>
          <w:marBottom w:val="0"/>
          <w:divBdr>
            <w:top w:val="none" w:sz="0" w:space="0" w:color="auto"/>
            <w:left w:val="none" w:sz="0" w:space="0" w:color="auto"/>
            <w:bottom w:val="none" w:sz="0" w:space="0" w:color="auto"/>
            <w:right w:val="none" w:sz="0" w:space="0" w:color="auto"/>
          </w:divBdr>
          <w:divsChild>
            <w:div w:id="1134370627">
              <w:marLeft w:val="0"/>
              <w:marRight w:val="0"/>
              <w:marTop w:val="0"/>
              <w:marBottom w:val="0"/>
              <w:divBdr>
                <w:top w:val="none" w:sz="0" w:space="0" w:color="auto"/>
                <w:left w:val="none" w:sz="0" w:space="0" w:color="auto"/>
                <w:bottom w:val="none" w:sz="0" w:space="0" w:color="auto"/>
                <w:right w:val="none" w:sz="0" w:space="0" w:color="auto"/>
              </w:divBdr>
              <w:divsChild>
                <w:div w:id="811479792">
                  <w:marLeft w:val="0"/>
                  <w:marRight w:val="0"/>
                  <w:marTop w:val="0"/>
                  <w:marBottom w:val="0"/>
                  <w:divBdr>
                    <w:top w:val="none" w:sz="0" w:space="0" w:color="auto"/>
                    <w:left w:val="none" w:sz="0" w:space="0" w:color="auto"/>
                    <w:bottom w:val="none" w:sz="0" w:space="0" w:color="auto"/>
                    <w:right w:val="none" w:sz="0" w:space="0" w:color="auto"/>
                  </w:divBdr>
                </w:div>
                <w:div w:id="9937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373">
          <w:marLeft w:val="0"/>
          <w:marRight w:val="0"/>
          <w:marTop w:val="0"/>
          <w:marBottom w:val="0"/>
          <w:divBdr>
            <w:top w:val="none" w:sz="0" w:space="0" w:color="auto"/>
            <w:left w:val="none" w:sz="0" w:space="0" w:color="auto"/>
            <w:bottom w:val="none" w:sz="0" w:space="0" w:color="auto"/>
            <w:right w:val="none" w:sz="0" w:space="0" w:color="auto"/>
          </w:divBdr>
          <w:divsChild>
            <w:div w:id="1977098587">
              <w:marLeft w:val="0"/>
              <w:marRight w:val="0"/>
              <w:marTop w:val="0"/>
              <w:marBottom w:val="0"/>
              <w:divBdr>
                <w:top w:val="none" w:sz="0" w:space="0" w:color="auto"/>
                <w:left w:val="none" w:sz="0" w:space="0" w:color="auto"/>
                <w:bottom w:val="none" w:sz="0" w:space="0" w:color="auto"/>
                <w:right w:val="none" w:sz="0" w:space="0" w:color="auto"/>
              </w:divBdr>
              <w:divsChild>
                <w:div w:id="195697567">
                  <w:marLeft w:val="0"/>
                  <w:marRight w:val="0"/>
                  <w:marTop w:val="0"/>
                  <w:marBottom w:val="0"/>
                  <w:divBdr>
                    <w:top w:val="none" w:sz="0" w:space="0" w:color="auto"/>
                    <w:left w:val="none" w:sz="0" w:space="0" w:color="auto"/>
                    <w:bottom w:val="none" w:sz="0" w:space="0" w:color="auto"/>
                    <w:right w:val="none" w:sz="0" w:space="0" w:color="auto"/>
                  </w:divBdr>
                </w:div>
                <w:div w:id="5905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67545">
          <w:marLeft w:val="0"/>
          <w:marRight w:val="0"/>
          <w:marTop w:val="0"/>
          <w:marBottom w:val="0"/>
          <w:divBdr>
            <w:top w:val="none" w:sz="0" w:space="0" w:color="auto"/>
            <w:left w:val="none" w:sz="0" w:space="0" w:color="auto"/>
            <w:bottom w:val="none" w:sz="0" w:space="0" w:color="auto"/>
            <w:right w:val="none" w:sz="0" w:space="0" w:color="auto"/>
          </w:divBdr>
          <w:divsChild>
            <w:div w:id="396241878">
              <w:marLeft w:val="0"/>
              <w:marRight w:val="0"/>
              <w:marTop w:val="0"/>
              <w:marBottom w:val="0"/>
              <w:divBdr>
                <w:top w:val="none" w:sz="0" w:space="0" w:color="auto"/>
                <w:left w:val="none" w:sz="0" w:space="0" w:color="auto"/>
                <w:bottom w:val="none" w:sz="0" w:space="0" w:color="auto"/>
                <w:right w:val="none" w:sz="0" w:space="0" w:color="auto"/>
              </w:divBdr>
              <w:divsChild>
                <w:div w:id="118307500">
                  <w:marLeft w:val="0"/>
                  <w:marRight w:val="0"/>
                  <w:marTop w:val="0"/>
                  <w:marBottom w:val="0"/>
                  <w:divBdr>
                    <w:top w:val="none" w:sz="0" w:space="0" w:color="auto"/>
                    <w:left w:val="none" w:sz="0" w:space="0" w:color="auto"/>
                    <w:bottom w:val="none" w:sz="0" w:space="0" w:color="auto"/>
                    <w:right w:val="none" w:sz="0" w:space="0" w:color="auto"/>
                  </w:divBdr>
                </w:div>
                <w:div w:id="15908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4738">
      <w:bodyDiv w:val="1"/>
      <w:marLeft w:val="0"/>
      <w:marRight w:val="0"/>
      <w:marTop w:val="0"/>
      <w:marBottom w:val="0"/>
      <w:divBdr>
        <w:top w:val="none" w:sz="0" w:space="0" w:color="auto"/>
        <w:left w:val="none" w:sz="0" w:space="0" w:color="auto"/>
        <w:bottom w:val="none" w:sz="0" w:space="0" w:color="auto"/>
        <w:right w:val="none" w:sz="0" w:space="0" w:color="auto"/>
      </w:divBdr>
      <w:divsChild>
        <w:div w:id="1177035765">
          <w:marLeft w:val="0"/>
          <w:marRight w:val="0"/>
          <w:marTop w:val="75"/>
          <w:marBottom w:val="75"/>
          <w:divBdr>
            <w:top w:val="none" w:sz="0" w:space="0" w:color="auto"/>
            <w:left w:val="none" w:sz="0" w:space="0" w:color="auto"/>
            <w:bottom w:val="none" w:sz="0" w:space="0" w:color="auto"/>
            <w:right w:val="none" w:sz="0" w:space="0" w:color="auto"/>
          </w:divBdr>
        </w:div>
        <w:div w:id="1464156808">
          <w:marLeft w:val="0"/>
          <w:marRight w:val="0"/>
          <w:marTop w:val="0"/>
          <w:marBottom w:val="0"/>
          <w:divBdr>
            <w:top w:val="none" w:sz="0" w:space="0" w:color="auto"/>
            <w:left w:val="none" w:sz="0" w:space="0" w:color="auto"/>
            <w:bottom w:val="none" w:sz="0" w:space="0" w:color="auto"/>
            <w:right w:val="none" w:sz="0" w:space="0" w:color="auto"/>
          </w:divBdr>
          <w:divsChild>
            <w:div w:id="274679722">
              <w:marLeft w:val="0"/>
              <w:marRight w:val="0"/>
              <w:marTop w:val="0"/>
              <w:marBottom w:val="0"/>
              <w:divBdr>
                <w:top w:val="none" w:sz="0" w:space="0" w:color="auto"/>
                <w:left w:val="none" w:sz="0" w:space="0" w:color="auto"/>
                <w:bottom w:val="none" w:sz="0" w:space="0" w:color="auto"/>
                <w:right w:val="none" w:sz="0" w:space="0" w:color="auto"/>
              </w:divBdr>
              <w:divsChild>
                <w:div w:id="2037389668">
                  <w:marLeft w:val="0"/>
                  <w:marRight w:val="0"/>
                  <w:marTop w:val="0"/>
                  <w:marBottom w:val="0"/>
                  <w:divBdr>
                    <w:top w:val="none" w:sz="0" w:space="0" w:color="auto"/>
                    <w:left w:val="none" w:sz="0" w:space="0" w:color="auto"/>
                    <w:bottom w:val="none" w:sz="0" w:space="0" w:color="auto"/>
                    <w:right w:val="none" w:sz="0" w:space="0" w:color="auto"/>
                  </w:divBdr>
                </w:div>
                <w:div w:id="65341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3435">
          <w:marLeft w:val="0"/>
          <w:marRight w:val="0"/>
          <w:marTop w:val="0"/>
          <w:marBottom w:val="0"/>
          <w:divBdr>
            <w:top w:val="none" w:sz="0" w:space="0" w:color="auto"/>
            <w:left w:val="none" w:sz="0" w:space="0" w:color="auto"/>
            <w:bottom w:val="none" w:sz="0" w:space="0" w:color="auto"/>
            <w:right w:val="none" w:sz="0" w:space="0" w:color="auto"/>
          </w:divBdr>
          <w:divsChild>
            <w:div w:id="1213618017">
              <w:marLeft w:val="0"/>
              <w:marRight w:val="0"/>
              <w:marTop w:val="0"/>
              <w:marBottom w:val="0"/>
              <w:divBdr>
                <w:top w:val="none" w:sz="0" w:space="0" w:color="auto"/>
                <w:left w:val="none" w:sz="0" w:space="0" w:color="auto"/>
                <w:bottom w:val="none" w:sz="0" w:space="0" w:color="auto"/>
                <w:right w:val="none" w:sz="0" w:space="0" w:color="auto"/>
              </w:divBdr>
              <w:divsChild>
                <w:div w:id="1977954430">
                  <w:marLeft w:val="0"/>
                  <w:marRight w:val="0"/>
                  <w:marTop w:val="0"/>
                  <w:marBottom w:val="0"/>
                  <w:divBdr>
                    <w:top w:val="none" w:sz="0" w:space="0" w:color="auto"/>
                    <w:left w:val="none" w:sz="0" w:space="0" w:color="auto"/>
                    <w:bottom w:val="none" w:sz="0" w:space="0" w:color="auto"/>
                    <w:right w:val="none" w:sz="0" w:space="0" w:color="auto"/>
                  </w:divBdr>
                </w:div>
                <w:div w:id="15879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73839">
      <w:bodyDiv w:val="1"/>
      <w:marLeft w:val="0"/>
      <w:marRight w:val="0"/>
      <w:marTop w:val="0"/>
      <w:marBottom w:val="0"/>
      <w:divBdr>
        <w:top w:val="none" w:sz="0" w:space="0" w:color="auto"/>
        <w:left w:val="none" w:sz="0" w:space="0" w:color="auto"/>
        <w:bottom w:val="none" w:sz="0" w:space="0" w:color="auto"/>
        <w:right w:val="none" w:sz="0" w:space="0" w:color="auto"/>
      </w:divBdr>
      <w:divsChild>
        <w:div w:id="526019308">
          <w:marLeft w:val="0"/>
          <w:marRight w:val="0"/>
          <w:marTop w:val="75"/>
          <w:marBottom w:val="75"/>
          <w:divBdr>
            <w:top w:val="none" w:sz="0" w:space="0" w:color="auto"/>
            <w:left w:val="none" w:sz="0" w:space="0" w:color="auto"/>
            <w:bottom w:val="none" w:sz="0" w:space="0" w:color="auto"/>
            <w:right w:val="none" w:sz="0" w:space="0" w:color="auto"/>
          </w:divBdr>
        </w:div>
        <w:div w:id="955989931">
          <w:marLeft w:val="0"/>
          <w:marRight w:val="0"/>
          <w:marTop w:val="0"/>
          <w:marBottom w:val="0"/>
          <w:divBdr>
            <w:top w:val="none" w:sz="0" w:space="0" w:color="auto"/>
            <w:left w:val="none" w:sz="0" w:space="0" w:color="auto"/>
            <w:bottom w:val="none" w:sz="0" w:space="0" w:color="auto"/>
            <w:right w:val="none" w:sz="0" w:space="0" w:color="auto"/>
          </w:divBdr>
          <w:divsChild>
            <w:div w:id="1618752380">
              <w:marLeft w:val="0"/>
              <w:marRight w:val="0"/>
              <w:marTop w:val="0"/>
              <w:marBottom w:val="0"/>
              <w:divBdr>
                <w:top w:val="none" w:sz="0" w:space="0" w:color="auto"/>
                <w:left w:val="none" w:sz="0" w:space="0" w:color="auto"/>
                <w:bottom w:val="none" w:sz="0" w:space="0" w:color="auto"/>
                <w:right w:val="none" w:sz="0" w:space="0" w:color="auto"/>
              </w:divBdr>
              <w:divsChild>
                <w:div w:id="41448436">
                  <w:marLeft w:val="0"/>
                  <w:marRight w:val="0"/>
                  <w:marTop w:val="0"/>
                  <w:marBottom w:val="0"/>
                  <w:divBdr>
                    <w:top w:val="none" w:sz="0" w:space="0" w:color="auto"/>
                    <w:left w:val="none" w:sz="0" w:space="0" w:color="auto"/>
                    <w:bottom w:val="none" w:sz="0" w:space="0" w:color="auto"/>
                    <w:right w:val="none" w:sz="0" w:space="0" w:color="auto"/>
                  </w:divBdr>
                </w:div>
                <w:div w:id="1738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9594">
          <w:marLeft w:val="0"/>
          <w:marRight w:val="0"/>
          <w:marTop w:val="0"/>
          <w:marBottom w:val="0"/>
          <w:divBdr>
            <w:top w:val="none" w:sz="0" w:space="0" w:color="auto"/>
            <w:left w:val="none" w:sz="0" w:space="0" w:color="auto"/>
            <w:bottom w:val="none" w:sz="0" w:space="0" w:color="auto"/>
            <w:right w:val="none" w:sz="0" w:space="0" w:color="auto"/>
          </w:divBdr>
          <w:divsChild>
            <w:div w:id="545067722">
              <w:marLeft w:val="0"/>
              <w:marRight w:val="0"/>
              <w:marTop w:val="0"/>
              <w:marBottom w:val="0"/>
              <w:divBdr>
                <w:top w:val="none" w:sz="0" w:space="0" w:color="auto"/>
                <w:left w:val="none" w:sz="0" w:space="0" w:color="auto"/>
                <w:bottom w:val="none" w:sz="0" w:space="0" w:color="auto"/>
                <w:right w:val="none" w:sz="0" w:space="0" w:color="auto"/>
              </w:divBdr>
              <w:divsChild>
                <w:div w:id="296419752">
                  <w:marLeft w:val="0"/>
                  <w:marRight w:val="0"/>
                  <w:marTop w:val="0"/>
                  <w:marBottom w:val="0"/>
                  <w:divBdr>
                    <w:top w:val="none" w:sz="0" w:space="0" w:color="auto"/>
                    <w:left w:val="none" w:sz="0" w:space="0" w:color="auto"/>
                    <w:bottom w:val="none" w:sz="0" w:space="0" w:color="auto"/>
                    <w:right w:val="none" w:sz="0" w:space="0" w:color="auto"/>
                  </w:divBdr>
                </w:div>
                <w:div w:id="1409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8304">
          <w:marLeft w:val="0"/>
          <w:marRight w:val="0"/>
          <w:marTop w:val="0"/>
          <w:marBottom w:val="0"/>
          <w:divBdr>
            <w:top w:val="none" w:sz="0" w:space="0" w:color="auto"/>
            <w:left w:val="none" w:sz="0" w:space="0" w:color="auto"/>
            <w:bottom w:val="none" w:sz="0" w:space="0" w:color="auto"/>
            <w:right w:val="none" w:sz="0" w:space="0" w:color="auto"/>
          </w:divBdr>
          <w:divsChild>
            <w:div w:id="352074170">
              <w:marLeft w:val="0"/>
              <w:marRight w:val="0"/>
              <w:marTop w:val="0"/>
              <w:marBottom w:val="0"/>
              <w:divBdr>
                <w:top w:val="none" w:sz="0" w:space="0" w:color="auto"/>
                <w:left w:val="none" w:sz="0" w:space="0" w:color="auto"/>
                <w:bottom w:val="none" w:sz="0" w:space="0" w:color="auto"/>
                <w:right w:val="none" w:sz="0" w:space="0" w:color="auto"/>
              </w:divBdr>
              <w:divsChild>
                <w:div w:id="326060210">
                  <w:marLeft w:val="0"/>
                  <w:marRight w:val="0"/>
                  <w:marTop w:val="0"/>
                  <w:marBottom w:val="0"/>
                  <w:divBdr>
                    <w:top w:val="none" w:sz="0" w:space="0" w:color="auto"/>
                    <w:left w:val="none" w:sz="0" w:space="0" w:color="auto"/>
                    <w:bottom w:val="none" w:sz="0" w:space="0" w:color="auto"/>
                    <w:right w:val="none" w:sz="0" w:space="0" w:color="auto"/>
                  </w:divBdr>
                </w:div>
                <w:div w:id="18276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6619">
          <w:marLeft w:val="0"/>
          <w:marRight w:val="0"/>
          <w:marTop w:val="0"/>
          <w:marBottom w:val="0"/>
          <w:divBdr>
            <w:top w:val="none" w:sz="0" w:space="0" w:color="auto"/>
            <w:left w:val="none" w:sz="0" w:space="0" w:color="auto"/>
            <w:bottom w:val="none" w:sz="0" w:space="0" w:color="auto"/>
            <w:right w:val="none" w:sz="0" w:space="0" w:color="auto"/>
          </w:divBdr>
          <w:divsChild>
            <w:div w:id="1611349772">
              <w:marLeft w:val="0"/>
              <w:marRight w:val="0"/>
              <w:marTop w:val="0"/>
              <w:marBottom w:val="0"/>
              <w:divBdr>
                <w:top w:val="none" w:sz="0" w:space="0" w:color="auto"/>
                <w:left w:val="none" w:sz="0" w:space="0" w:color="auto"/>
                <w:bottom w:val="none" w:sz="0" w:space="0" w:color="auto"/>
                <w:right w:val="none" w:sz="0" w:space="0" w:color="auto"/>
              </w:divBdr>
              <w:divsChild>
                <w:div w:id="2027366535">
                  <w:marLeft w:val="0"/>
                  <w:marRight w:val="0"/>
                  <w:marTop w:val="0"/>
                  <w:marBottom w:val="0"/>
                  <w:divBdr>
                    <w:top w:val="none" w:sz="0" w:space="0" w:color="auto"/>
                    <w:left w:val="none" w:sz="0" w:space="0" w:color="auto"/>
                    <w:bottom w:val="none" w:sz="0" w:space="0" w:color="auto"/>
                    <w:right w:val="none" w:sz="0" w:space="0" w:color="auto"/>
                  </w:divBdr>
                </w:div>
                <w:div w:id="15656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1403">
          <w:marLeft w:val="0"/>
          <w:marRight w:val="0"/>
          <w:marTop w:val="0"/>
          <w:marBottom w:val="0"/>
          <w:divBdr>
            <w:top w:val="none" w:sz="0" w:space="0" w:color="auto"/>
            <w:left w:val="none" w:sz="0" w:space="0" w:color="auto"/>
            <w:bottom w:val="none" w:sz="0" w:space="0" w:color="auto"/>
            <w:right w:val="none" w:sz="0" w:space="0" w:color="auto"/>
          </w:divBdr>
          <w:divsChild>
            <w:div w:id="1034766828">
              <w:marLeft w:val="0"/>
              <w:marRight w:val="0"/>
              <w:marTop w:val="0"/>
              <w:marBottom w:val="0"/>
              <w:divBdr>
                <w:top w:val="none" w:sz="0" w:space="0" w:color="auto"/>
                <w:left w:val="none" w:sz="0" w:space="0" w:color="auto"/>
                <w:bottom w:val="none" w:sz="0" w:space="0" w:color="auto"/>
                <w:right w:val="none" w:sz="0" w:space="0" w:color="auto"/>
              </w:divBdr>
              <w:divsChild>
                <w:div w:id="1402558442">
                  <w:marLeft w:val="0"/>
                  <w:marRight w:val="0"/>
                  <w:marTop w:val="0"/>
                  <w:marBottom w:val="0"/>
                  <w:divBdr>
                    <w:top w:val="none" w:sz="0" w:space="0" w:color="auto"/>
                    <w:left w:val="none" w:sz="0" w:space="0" w:color="auto"/>
                    <w:bottom w:val="none" w:sz="0" w:space="0" w:color="auto"/>
                    <w:right w:val="none" w:sz="0" w:space="0" w:color="auto"/>
                  </w:divBdr>
                </w:div>
                <w:div w:id="16120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5886">
          <w:marLeft w:val="0"/>
          <w:marRight w:val="0"/>
          <w:marTop w:val="0"/>
          <w:marBottom w:val="0"/>
          <w:divBdr>
            <w:top w:val="none" w:sz="0" w:space="0" w:color="auto"/>
            <w:left w:val="none" w:sz="0" w:space="0" w:color="auto"/>
            <w:bottom w:val="none" w:sz="0" w:space="0" w:color="auto"/>
            <w:right w:val="none" w:sz="0" w:space="0" w:color="auto"/>
          </w:divBdr>
          <w:divsChild>
            <w:div w:id="553083838">
              <w:marLeft w:val="0"/>
              <w:marRight w:val="0"/>
              <w:marTop w:val="0"/>
              <w:marBottom w:val="0"/>
              <w:divBdr>
                <w:top w:val="none" w:sz="0" w:space="0" w:color="auto"/>
                <w:left w:val="none" w:sz="0" w:space="0" w:color="auto"/>
                <w:bottom w:val="none" w:sz="0" w:space="0" w:color="auto"/>
                <w:right w:val="none" w:sz="0" w:space="0" w:color="auto"/>
              </w:divBdr>
              <w:divsChild>
                <w:div w:id="2056927636">
                  <w:marLeft w:val="0"/>
                  <w:marRight w:val="0"/>
                  <w:marTop w:val="0"/>
                  <w:marBottom w:val="0"/>
                  <w:divBdr>
                    <w:top w:val="none" w:sz="0" w:space="0" w:color="auto"/>
                    <w:left w:val="none" w:sz="0" w:space="0" w:color="auto"/>
                    <w:bottom w:val="none" w:sz="0" w:space="0" w:color="auto"/>
                    <w:right w:val="none" w:sz="0" w:space="0" w:color="auto"/>
                  </w:divBdr>
                </w:div>
                <w:div w:id="18496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633603">
      <w:bodyDiv w:val="1"/>
      <w:marLeft w:val="0"/>
      <w:marRight w:val="0"/>
      <w:marTop w:val="0"/>
      <w:marBottom w:val="0"/>
      <w:divBdr>
        <w:top w:val="none" w:sz="0" w:space="0" w:color="auto"/>
        <w:left w:val="none" w:sz="0" w:space="0" w:color="auto"/>
        <w:bottom w:val="none" w:sz="0" w:space="0" w:color="auto"/>
        <w:right w:val="none" w:sz="0" w:space="0" w:color="auto"/>
      </w:divBdr>
      <w:divsChild>
        <w:div w:id="1323657135">
          <w:marLeft w:val="0"/>
          <w:marRight w:val="0"/>
          <w:marTop w:val="75"/>
          <w:marBottom w:val="75"/>
          <w:divBdr>
            <w:top w:val="none" w:sz="0" w:space="0" w:color="auto"/>
            <w:left w:val="none" w:sz="0" w:space="0" w:color="auto"/>
            <w:bottom w:val="none" w:sz="0" w:space="0" w:color="auto"/>
            <w:right w:val="none" w:sz="0" w:space="0" w:color="auto"/>
          </w:divBdr>
        </w:div>
        <w:div w:id="2080899382">
          <w:marLeft w:val="0"/>
          <w:marRight w:val="0"/>
          <w:marTop w:val="0"/>
          <w:marBottom w:val="0"/>
          <w:divBdr>
            <w:top w:val="none" w:sz="0" w:space="0" w:color="auto"/>
            <w:left w:val="none" w:sz="0" w:space="0" w:color="auto"/>
            <w:bottom w:val="none" w:sz="0" w:space="0" w:color="auto"/>
            <w:right w:val="none" w:sz="0" w:space="0" w:color="auto"/>
          </w:divBdr>
          <w:divsChild>
            <w:div w:id="1478179924">
              <w:marLeft w:val="0"/>
              <w:marRight w:val="0"/>
              <w:marTop w:val="0"/>
              <w:marBottom w:val="0"/>
              <w:divBdr>
                <w:top w:val="none" w:sz="0" w:space="0" w:color="auto"/>
                <w:left w:val="none" w:sz="0" w:space="0" w:color="auto"/>
                <w:bottom w:val="none" w:sz="0" w:space="0" w:color="auto"/>
                <w:right w:val="none" w:sz="0" w:space="0" w:color="auto"/>
              </w:divBdr>
              <w:divsChild>
                <w:div w:id="1114206398">
                  <w:marLeft w:val="0"/>
                  <w:marRight w:val="0"/>
                  <w:marTop w:val="0"/>
                  <w:marBottom w:val="0"/>
                  <w:divBdr>
                    <w:top w:val="none" w:sz="0" w:space="0" w:color="auto"/>
                    <w:left w:val="none" w:sz="0" w:space="0" w:color="auto"/>
                    <w:bottom w:val="none" w:sz="0" w:space="0" w:color="auto"/>
                    <w:right w:val="none" w:sz="0" w:space="0" w:color="auto"/>
                  </w:divBdr>
                </w:div>
                <w:div w:id="12604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7279">
          <w:marLeft w:val="0"/>
          <w:marRight w:val="0"/>
          <w:marTop w:val="0"/>
          <w:marBottom w:val="0"/>
          <w:divBdr>
            <w:top w:val="none" w:sz="0" w:space="0" w:color="auto"/>
            <w:left w:val="none" w:sz="0" w:space="0" w:color="auto"/>
            <w:bottom w:val="none" w:sz="0" w:space="0" w:color="auto"/>
            <w:right w:val="none" w:sz="0" w:space="0" w:color="auto"/>
          </w:divBdr>
          <w:divsChild>
            <w:div w:id="2013949681">
              <w:marLeft w:val="0"/>
              <w:marRight w:val="0"/>
              <w:marTop w:val="0"/>
              <w:marBottom w:val="0"/>
              <w:divBdr>
                <w:top w:val="none" w:sz="0" w:space="0" w:color="auto"/>
                <w:left w:val="none" w:sz="0" w:space="0" w:color="auto"/>
                <w:bottom w:val="none" w:sz="0" w:space="0" w:color="auto"/>
                <w:right w:val="none" w:sz="0" w:space="0" w:color="auto"/>
              </w:divBdr>
              <w:divsChild>
                <w:div w:id="1791170788">
                  <w:marLeft w:val="0"/>
                  <w:marRight w:val="0"/>
                  <w:marTop w:val="0"/>
                  <w:marBottom w:val="0"/>
                  <w:divBdr>
                    <w:top w:val="none" w:sz="0" w:space="0" w:color="auto"/>
                    <w:left w:val="none" w:sz="0" w:space="0" w:color="auto"/>
                    <w:bottom w:val="none" w:sz="0" w:space="0" w:color="auto"/>
                    <w:right w:val="none" w:sz="0" w:space="0" w:color="auto"/>
                  </w:divBdr>
                </w:div>
                <w:div w:id="16627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1014">
          <w:marLeft w:val="0"/>
          <w:marRight w:val="0"/>
          <w:marTop w:val="0"/>
          <w:marBottom w:val="0"/>
          <w:divBdr>
            <w:top w:val="none" w:sz="0" w:space="0" w:color="auto"/>
            <w:left w:val="none" w:sz="0" w:space="0" w:color="auto"/>
            <w:bottom w:val="none" w:sz="0" w:space="0" w:color="auto"/>
            <w:right w:val="none" w:sz="0" w:space="0" w:color="auto"/>
          </w:divBdr>
          <w:divsChild>
            <w:div w:id="2013489573">
              <w:marLeft w:val="0"/>
              <w:marRight w:val="0"/>
              <w:marTop w:val="0"/>
              <w:marBottom w:val="0"/>
              <w:divBdr>
                <w:top w:val="none" w:sz="0" w:space="0" w:color="auto"/>
                <w:left w:val="none" w:sz="0" w:space="0" w:color="auto"/>
                <w:bottom w:val="none" w:sz="0" w:space="0" w:color="auto"/>
                <w:right w:val="none" w:sz="0" w:space="0" w:color="auto"/>
              </w:divBdr>
              <w:divsChild>
                <w:div w:id="709036950">
                  <w:marLeft w:val="0"/>
                  <w:marRight w:val="0"/>
                  <w:marTop w:val="0"/>
                  <w:marBottom w:val="0"/>
                  <w:divBdr>
                    <w:top w:val="none" w:sz="0" w:space="0" w:color="auto"/>
                    <w:left w:val="none" w:sz="0" w:space="0" w:color="auto"/>
                    <w:bottom w:val="none" w:sz="0" w:space="0" w:color="auto"/>
                    <w:right w:val="none" w:sz="0" w:space="0" w:color="auto"/>
                  </w:divBdr>
                </w:div>
                <w:div w:id="19407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32">
          <w:marLeft w:val="0"/>
          <w:marRight w:val="0"/>
          <w:marTop w:val="0"/>
          <w:marBottom w:val="0"/>
          <w:divBdr>
            <w:top w:val="none" w:sz="0" w:space="0" w:color="auto"/>
            <w:left w:val="none" w:sz="0" w:space="0" w:color="auto"/>
            <w:bottom w:val="none" w:sz="0" w:space="0" w:color="auto"/>
            <w:right w:val="none" w:sz="0" w:space="0" w:color="auto"/>
          </w:divBdr>
          <w:divsChild>
            <w:div w:id="1229654640">
              <w:marLeft w:val="0"/>
              <w:marRight w:val="0"/>
              <w:marTop w:val="0"/>
              <w:marBottom w:val="0"/>
              <w:divBdr>
                <w:top w:val="none" w:sz="0" w:space="0" w:color="auto"/>
                <w:left w:val="none" w:sz="0" w:space="0" w:color="auto"/>
                <w:bottom w:val="none" w:sz="0" w:space="0" w:color="auto"/>
                <w:right w:val="none" w:sz="0" w:space="0" w:color="auto"/>
              </w:divBdr>
              <w:divsChild>
                <w:div w:id="1477869130">
                  <w:marLeft w:val="0"/>
                  <w:marRight w:val="0"/>
                  <w:marTop w:val="0"/>
                  <w:marBottom w:val="0"/>
                  <w:divBdr>
                    <w:top w:val="none" w:sz="0" w:space="0" w:color="auto"/>
                    <w:left w:val="none" w:sz="0" w:space="0" w:color="auto"/>
                    <w:bottom w:val="none" w:sz="0" w:space="0" w:color="auto"/>
                    <w:right w:val="none" w:sz="0" w:space="0" w:color="auto"/>
                  </w:divBdr>
                </w:div>
                <w:div w:id="20636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239790">
      <w:bodyDiv w:val="1"/>
      <w:marLeft w:val="0"/>
      <w:marRight w:val="0"/>
      <w:marTop w:val="0"/>
      <w:marBottom w:val="0"/>
      <w:divBdr>
        <w:top w:val="none" w:sz="0" w:space="0" w:color="auto"/>
        <w:left w:val="none" w:sz="0" w:space="0" w:color="auto"/>
        <w:bottom w:val="none" w:sz="0" w:space="0" w:color="auto"/>
        <w:right w:val="none" w:sz="0" w:space="0" w:color="auto"/>
      </w:divBdr>
      <w:divsChild>
        <w:div w:id="274680781">
          <w:marLeft w:val="0"/>
          <w:marRight w:val="0"/>
          <w:marTop w:val="75"/>
          <w:marBottom w:val="75"/>
          <w:divBdr>
            <w:top w:val="none" w:sz="0" w:space="0" w:color="auto"/>
            <w:left w:val="none" w:sz="0" w:space="0" w:color="auto"/>
            <w:bottom w:val="none" w:sz="0" w:space="0" w:color="auto"/>
            <w:right w:val="none" w:sz="0" w:space="0" w:color="auto"/>
          </w:divBdr>
        </w:div>
        <w:div w:id="1765691147">
          <w:marLeft w:val="0"/>
          <w:marRight w:val="0"/>
          <w:marTop w:val="0"/>
          <w:marBottom w:val="0"/>
          <w:divBdr>
            <w:top w:val="none" w:sz="0" w:space="0" w:color="auto"/>
            <w:left w:val="none" w:sz="0" w:space="0" w:color="auto"/>
            <w:bottom w:val="none" w:sz="0" w:space="0" w:color="auto"/>
            <w:right w:val="none" w:sz="0" w:space="0" w:color="auto"/>
          </w:divBdr>
          <w:divsChild>
            <w:div w:id="1256551598">
              <w:marLeft w:val="0"/>
              <w:marRight w:val="0"/>
              <w:marTop w:val="0"/>
              <w:marBottom w:val="0"/>
              <w:divBdr>
                <w:top w:val="none" w:sz="0" w:space="0" w:color="auto"/>
                <w:left w:val="none" w:sz="0" w:space="0" w:color="auto"/>
                <w:bottom w:val="none" w:sz="0" w:space="0" w:color="auto"/>
                <w:right w:val="none" w:sz="0" w:space="0" w:color="auto"/>
              </w:divBdr>
              <w:divsChild>
                <w:div w:id="373123284">
                  <w:marLeft w:val="0"/>
                  <w:marRight w:val="0"/>
                  <w:marTop w:val="0"/>
                  <w:marBottom w:val="0"/>
                  <w:divBdr>
                    <w:top w:val="none" w:sz="0" w:space="0" w:color="auto"/>
                    <w:left w:val="none" w:sz="0" w:space="0" w:color="auto"/>
                    <w:bottom w:val="none" w:sz="0" w:space="0" w:color="auto"/>
                    <w:right w:val="none" w:sz="0" w:space="0" w:color="auto"/>
                  </w:divBdr>
                </w:div>
                <w:div w:id="10608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367">
          <w:marLeft w:val="0"/>
          <w:marRight w:val="0"/>
          <w:marTop w:val="0"/>
          <w:marBottom w:val="0"/>
          <w:divBdr>
            <w:top w:val="none" w:sz="0" w:space="0" w:color="auto"/>
            <w:left w:val="none" w:sz="0" w:space="0" w:color="auto"/>
            <w:bottom w:val="none" w:sz="0" w:space="0" w:color="auto"/>
            <w:right w:val="none" w:sz="0" w:space="0" w:color="auto"/>
          </w:divBdr>
          <w:divsChild>
            <w:div w:id="1625771462">
              <w:marLeft w:val="0"/>
              <w:marRight w:val="0"/>
              <w:marTop w:val="0"/>
              <w:marBottom w:val="0"/>
              <w:divBdr>
                <w:top w:val="none" w:sz="0" w:space="0" w:color="auto"/>
                <w:left w:val="none" w:sz="0" w:space="0" w:color="auto"/>
                <w:bottom w:val="none" w:sz="0" w:space="0" w:color="auto"/>
                <w:right w:val="none" w:sz="0" w:space="0" w:color="auto"/>
              </w:divBdr>
              <w:divsChild>
                <w:div w:id="2028946190">
                  <w:marLeft w:val="0"/>
                  <w:marRight w:val="0"/>
                  <w:marTop w:val="0"/>
                  <w:marBottom w:val="0"/>
                  <w:divBdr>
                    <w:top w:val="none" w:sz="0" w:space="0" w:color="auto"/>
                    <w:left w:val="none" w:sz="0" w:space="0" w:color="auto"/>
                    <w:bottom w:val="none" w:sz="0" w:space="0" w:color="auto"/>
                    <w:right w:val="none" w:sz="0" w:space="0" w:color="auto"/>
                  </w:divBdr>
                </w:div>
                <w:div w:id="21252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3902">
          <w:marLeft w:val="0"/>
          <w:marRight w:val="0"/>
          <w:marTop w:val="0"/>
          <w:marBottom w:val="0"/>
          <w:divBdr>
            <w:top w:val="none" w:sz="0" w:space="0" w:color="auto"/>
            <w:left w:val="none" w:sz="0" w:space="0" w:color="auto"/>
            <w:bottom w:val="none" w:sz="0" w:space="0" w:color="auto"/>
            <w:right w:val="none" w:sz="0" w:space="0" w:color="auto"/>
          </w:divBdr>
          <w:divsChild>
            <w:div w:id="536313636">
              <w:marLeft w:val="0"/>
              <w:marRight w:val="0"/>
              <w:marTop w:val="0"/>
              <w:marBottom w:val="0"/>
              <w:divBdr>
                <w:top w:val="none" w:sz="0" w:space="0" w:color="auto"/>
                <w:left w:val="none" w:sz="0" w:space="0" w:color="auto"/>
                <w:bottom w:val="none" w:sz="0" w:space="0" w:color="auto"/>
                <w:right w:val="none" w:sz="0" w:space="0" w:color="auto"/>
              </w:divBdr>
              <w:divsChild>
                <w:div w:id="1860896930">
                  <w:marLeft w:val="0"/>
                  <w:marRight w:val="0"/>
                  <w:marTop w:val="0"/>
                  <w:marBottom w:val="0"/>
                  <w:divBdr>
                    <w:top w:val="none" w:sz="0" w:space="0" w:color="auto"/>
                    <w:left w:val="none" w:sz="0" w:space="0" w:color="auto"/>
                    <w:bottom w:val="none" w:sz="0" w:space="0" w:color="auto"/>
                    <w:right w:val="none" w:sz="0" w:space="0" w:color="auto"/>
                  </w:divBdr>
                </w:div>
                <w:div w:id="6961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1046">
          <w:marLeft w:val="0"/>
          <w:marRight w:val="0"/>
          <w:marTop w:val="0"/>
          <w:marBottom w:val="0"/>
          <w:divBdr>
            <w:top w:val="none" w:sz="0" w:space="0" w:color="auto"/>
            <w:left w:val="none" w:sz="0" w:space="0" w:color="auto"/>
            <w:bottom w:val="none" w:sz="0" w:space="0" w:color="auto"/>
            <w:right w:val="none" w:sz="0" w:space="0" w:color="auto"/>
          </w:divBdr>
          <w:divsChild>
            <w:div w:id="978265614">
              <w:marLeft w:val="0"/>
              <w:marRight w:val="0"/>
              <w:marTop w:val="0"/>
              <w:marBottom w:val="0"/>
              <w:divBdr>
                <w:top w:val="none" w:sz="0" w:space="0" w:color="auto"/>
                <w:left w:val="none" w:sz="0" w:space="0" w:color="auto"/>
                <w:bottom w:val="none" w:sz="0" w:space="0" w:color="auto"/>
                <w:right w:val="none" w:sz="0" w:space="0" w:color="auto"/>
              </w:divBdr>
              <w:divsChild>
                <w:div w:id="1255671903">
                  <w:marLeft w:val="0"/>
                  <w:marRight w:val="0"/>
                  <w:marTop w:val="0"/>
                  <w:marBottom w:val="0"/>
                  <w:divBdr>
                    <w:top w:val="none" w:sz="0" w:space="0" w:color="auto"/>
                    <w:left w:val="none" w:sz="0" w:space="0" w:color="auto"/>
                    <w:bottom w:val="none" w:sz="0" w:space="0" w:color="auto"/>
                    <w:right w:val="none" w:sz="0" w:space="0" w:color="auto"/>
                  </w:divBdr>
                </w:div>
                <w:div w:id="83114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619">
          <w:marLeft w:val="0"/>
          <w:marRight w:val="0"/>
          <w:marTop w:val="0"/>
          <w:marBottom w:val="0"/>
          <w:divBdr>
            <w:top w:val="none" w:sz="0" w:space="0" w:color="auto"/>
            <w:left w:val="none" w:sz="0" w:space="0" w:color="auto"/>
            <w:bottom w:val="none" w:sz="0" w:space="0" w:color="auto"/>
            <w:right w:val="none" w:sz="0" w:space="0" w:color="auto"/>
          </w:divBdr>
          <w:divsChild>
            <w:div w:id="803815071">
              <w:marLeft w:val="0"/>
              <w:marRight w:val="0"/>
              <w:marTop w:val="0"/>
              <w:marBottom w:val="0"/>
              <w:divBdr>
                <w:top w:val="none" w:sz="0" w:space="0" w:color="auto"/>
                <w:left w:val="none" w:sz="0" w:space="0" w:color="auto"/>
                <w:bottom w:val="none" w:sz="0" w:space="0" w:color="auto"/>
                <w:right w:val="none" w:sz="0" w:space="0" w:color="auto"/>
              </w:divBdr>
              <w:divsChild>
                <w:div w:id="47850452">
                  <w:marLeft w:val="0"/>
                  <w:marRight w:val="0"/>
                  <w:marTop w:val="0"/>
                  <w:marBottom w:val="0"/>
                  <w:divBdr>
                    <w:top w:val="none" w:sz="0" w:space="0" w:color="auto"/>
                    <w:left w:val="none" w:sz="0" w:space="0" w:color="auto"/>
                    <w:bottom w:val="none" w:sz="0" w:space="0" w:color="auto"/>
                    <w:right w:val="none" w:sz="0" w:space="0" w:color="auto"/>
                  </w:divBdr>
                </w:div>
                <w:div w:id="880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3473">
          <w:marLeft w:val="0"/>
          <w:marRight w:val="0"/>
          <w:marTop w:val="0"/>
          <w:marBottom w:val="0"/>
          <w:divBdr>
            <w:top w:val="none" w:sz="0" w:space="0" w:color="auto"/>
            <w:left w:val="none" w:sz="0" w:space="0" w:color="auto"/>
            <w:bottom w:val="none" w:sz="0" w:space="0" w:color="auto"/>
            <w:right w:val="none" w:sz="0" w:space="0" w:color="auto"/>
          </w:divBdr>
          <w:divsChild>
            <w:div w:id="1247764929">
              <w:marLeft w:val="0"/>
              <w:marRight w:val="0"/>
              <w:marTop w:val="0"/>
              <w:marBottom w:val="0"/>
              <w:divBdr>
                <w:top w:val="none" w:sz="0" w:space="0" w:color="auto"/>
                <w:left w:val="none" w:sz="0" w:space="0" w:color="auto"/>
                <w:bottom w:val="none" w:sz="0" w:space="0" w:color="auto"/>
                <w:right w:val="none" w:sz="0" w:space="0" w:color="auto"/>
              </w:divBdr>
              <w:divsChild>
                <w:div w:id="145900105">
                  <w:marLeft w:val="0"/>
                  <w:marRight w:val="0"/>
                  <w:marTop w:val="0"/>
                  <w:marBottom w:val="0"/>
                  <w:divBdr>
                    <w:top w:val="none" w:sz="0" w:space="0" w:color="auto"/>
                    <w:left w:val="none" w:sz="0" w:space="0" w:color="auto"/>
                    <w:bottom w:val="none" w:sz="0" w:space="0" w:color="auto"/>
                    <w:right w:val="none" w:sz="0" w:space="0" w:color="auto"/>
                  </w:divBdr>
                </w:div>
                <w:div w:id="199078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5929">
      <w:bodyDiv w:val="1"/>
      <w:marLeft w:val="0"/>
      <w:marRight w:val="0"/>
      <w:marTop w:val="0"/>
      <w:marBottom w:val="0"/>
      <w:divBdr>
        <w:top w:val="none" w:sz="0" w:space="0" w:color="auto"/>
        <w:left w:val="none" w:sz="0" w:space="0" w:color="auto"/>
        <w:bottom w:val="none" w:sz="0" w:space="0" w:color="auto"/>
        <w:right w:val="none" w:sz="0" w:space="0" w:color="auto"/>
      </w:divBdr>
      <w:divsChild>
        <w:div w:id="693503324">
          <w:marLeft w:val="0"/>
          <w:marRight w:val="0"/>
          <w:marTop w:val="75"/>
          <w:marBottom w:val="75"/>
          <w:divBdr>
            <w:top w:val="none" w:sz="0" w:space="0" w:color="auto"/>
            <w:left w:val="none" w:sz="0" w:space="0" w:color="auto"/>
            <w:bottom w:val="none" w:sz="0" w:space="0" w:color="auto"/>
            <w:right w:val="none" w:sz="0" w:space="0" w:color="auto"/>
          </w:divBdr>
        </w:div>
        <w:div w:id="1773278017">
          <w:marLeft w:val="0"/>
          <w:marRight w:val="0"/>
          <w:marTop w:val="0"/>
          <w:marBottom w:val="0"/>
          <w:divBdr>
            <w:top w:val="none" w:sz="0" w:space="0" w:color="auto"/>
            <w:left w:val="none" w:sz="0" w:space="0" w:color="auto"/>
            <w:bottom w:val="none" w:sz="0" w:space="0" w:color="auto"/>
            <w:right w:val="none" w:sz="0" w:space="0" w:color="auto"/>
          </w:divBdr>
          <w:divsChild>
            <w:div w:id="1190291483">
              <w:marLeft w:val="0"/>
              <w:marRight w:val="0"/>
              <w:marTop w:val="0"/>
              <w:marBottom w:val="0"/>
              <w:divBdr>
                <w:top w:val="none" w:sz="0" w:space="0" w:color="auto"/>
                <w:left w:val="none" w:sz="0" w:space="0" w:color="auto"/>
                <w:bottom w:val="none" w:sz="0" w:space="0" w:color="auto"/>
                <w:right w:val="none" w:sz="0" w:space="0" w:color="auto"/>
              </w:divBdr>
              <w:divsChild>
                <w:div w:id="851526302">
                  <w:marLeft w:val="0"/>
                  <w:marRight w:val="0"/>
                  <w:marTop w:val="0"/>
                  <w:marBottom w:val="0"/>
                  <w:divBdr>
                    <w:top w:val="none" w:sz="0" w:space="0" w:color="auto"/>
                    <w:left w:val="none" w:sz="0" w:space="0" w:color="auto"/>
                    <w:bottom w:val="none" w:sz="0" w:space="0" w:color="auto"/>
                    <w:right w:val="none" w:sz="0" w:space="0" w:color="auto"/>
                  </w:divBdr>
                </w:div>
                <w:div w:id="13531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7895">
          <w:marLeft w:val="0"/>
          <w:marRight w:val="0"/>
          <w:marTop w:val="0"/>
          <w:marBottom w:val="0"/>
          <w:divBdr>
            <w:top w:val="none" w:sz="0" w:space="0" w:color="auto"/>
            <w:left w:val="none" w:sz="0" w:space="0" w:color="auto"/>
            <w:bottom w:val="none" w:sz="0" w:space="0" w:color="auto"/>
            <w:right w:val="none" w:sz="0" w:space="0" w:color="auto"/>
          </w:divBdr>
          <w:divsChild>
            <w:div w:id="1919823646">
              <w:marLeft w:val="0"/>
              <w:marRight w:val="0"/>
              <w:marTop w:val="0"/>
              <w:marBottom w:val="0"/>
              <w:divBdr>
                <w:top w:val="none" w:sz="0" w:space="0" w:color="auto"/>
                <w:left w:val="none" w:sz="0" w:space="0" w:color="auto"/>
                <w:bottom w:val="none" w:sz="0" w:space="0" w:color="auto"/>
                <w:right w:val="none" w:sz="0" w:space="0" w:color="auto"/>
              </w:divBdr>
              <w:divsChild>
                <w:div w:id="1161234796">
                  <w:marLeft w:val="0"/>
                  <w:marRight w:val="0"/>
                  <w:marTop w:val="0"/>
                  <w:marBottom w:val="0"/>
                  <w:divBdr>
                    <w:top w:val="none" w:sz="0" w:space="0" w:color="auto"/>
                    <w:left w:val="none" w:sz="0" w:space="0" w:color="auto"/>
                    <w:bottom w:val="none" w:sz="0" w:space="0" w:color="auto"/>
                    <w:right w:val="none" w:sz="0" w:space="0" w:color="auto"/>
                  </w:divBdr>
                </w:div>
                <w:div w:id="1349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4706">
          <w:marLeft w:val="0"/>
          <w:marRight w:val="0"/>
          <w:marTop w:val="0"/>
          <w:marBottom w:val="0"/>
          <w:divBdr>
            <w:top w:val="none" w:sz="0" w:space="0" w:color="auto"/>
            <w:left w:val="none" w:sz="0" w:space="0" w:color="auto"/>
            <w:bottom w:val="none" w:sz="0" w:space="0" w:color="auto"/>
            <w:right w:val="none" w:sz="0" w:space="0" w:color="auto"/>
          </w:divBdr>
          <w:divsChild>
            <w:div w:id="1068765791">
              <w:marLeft w:val="0"/>
              <w:marRight w:val="0"/>
              <w:marTop w:val="0"/>
              <w:marBottom w:val="0"/>
              <w:divBdr>
                <w:top w:val="none" w:sz="0" w:space="0" w:color="auto"/>
                <w:left w:val="none" w:sz="0" w:space="0" w:color="auto"/>
                <w:bottom w:val="none" w:sz="0" w:space="0" w:color="auto"/>
                <w:right w:val="none" w:sz="0" w:space="0" w:color="auto"/>
              </w:divBdr>
              <w:divsChild>
                <w:div w:id="1159538864">
                  <w:marLeft w:val="0"/>
                  <w:marRight w:val="0"/>
                  <w:marTop w:val="0"/>
                  <w:marBottom w:val="0"/>
                  <w:divBdr>
                    <w:top w:val="none" w:sz="0" w:space="0" w:color="auto"/>
                    <w:left w:val="none" w:sz="0" w:space="0" w:color="auto"/>
                    <w:bottom w:val="none" w:sz="0" w:space="0" w:color="auto"/>
                    <w:right w:val="none" w:sz="0" w:space="0" w:color="auto"/>
                  </w:divBdr>
                </w:div>
                <w:div w:id="19321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70352">
          <w:marLeft w:val="0"/>
          <w:marRight w:val="0"/>
          <w:marTop w:val="0"/>
          <w:marBottom w:val="0"/>
          <w:divBdr>
            <w:top w:val="none" w:sz="0" w:space="0" w:color="auto"/>
            <w:left w:val="none" w:sz="0" w:space="0" w:color="auto"/>
            <w:bottom w:val="none" w:sz="0" w:space="0" w:color="auto"/>
            <w:right w:val="none" w:sz="0" w:space="0" w:color="auto"/>
          </w:divBdr>
          <w:divsChild>
            <w:div w:id="1166285548">
              <w:marLeft w:val="0"/>
              <w:marRight w:val="0"/>
              <w:marTop w:val="0"/>
              <w:marBottom w:val="0"/>
              <w:divBdr>
                <w:top w:val="none" w:sz="0" w:space="0" w:color="auto"/>
                <w:left w:val="none" w:sz="0" w:space="0" w:color="auto"/>
                <w:bottom w:val="none" w:sz="0" w:space="0" w:color="auto"/>
                <w:right w:val="none" w:sz="0" w:space="0" w:color="auto"/>
              </w:divBdr>
              <w:divsChild>
                <w:div w:id="708452218">
                  <w:marLeft w:val="0"/>
                  <w:marRight w:val="0"/>
                  <w:marTop w:val="0"/>
                  <w:marBottom w:val="0"/>
                  <w:divBdr>
                    <w:top w:val="none" w:sz="0" w:space="0" w:color="auto"/>
                    <w:left w:val="none" w:sz="0" w:space="0" w:color="auto"/>
                    <w:bottom w:val="none" w:sz="0" w:space="0" w:color="auto"/>
                    <w:right w:val="none" w:sz="0" w:space="0" w:color="auto"/>
                  </w:divBdr>
                </w:div>
                <w:div w:id="7240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3263">
          <w:marLeft w:val="0"/>
          <w:marRight w:val="0"/>
          <w:marTop w:val="0"/>
          <w:marBottom w:val="0"/>
          <w:divBdr>
            <w:top w:val="none" w:sz="0" w:space="0" w:color="auto"/>
            <w:left w:val="none" w:sz="0" w:space="0" w:color="auto"/>
            <w:bottom w:val="none" w:sz="0" w:space="0" w:color="auto"/>
            <w:right w:val="none" w:sz="0" w:space="0" w:color="auto"/>
          </w:divBdr>
          <w:divsChild>
            <w:div w:id="471868891">
              <w:marLeft w:val="0"/>
              <w:marRight w:val="0"/>
              <w:marTop w:val="0"/>
              <w:marBottom w:val="0"/>
              <w:divBdr>
                <w:top w:val="none" w:sz="0" w:space="0" w:color="auto"/>
                <w:left w:val="none" w:sz="0" w:space="0" w:color="auto"/>
                <w:bottom w:val="none" w:sz="0" w:space="0" w:color="auto"/>
                <w:right w:val="none" w:sz="0" w:space="0" w:color="auto"/>
              </w:divBdr>
              <w:divsChild>
                <w:div w:id="617030535">
                  <w:marLeft w:val="0"/>
                  <w:marRight w:val="0"/>
                  <w:marTop w:val="0"/>
                  <w:marBottom w:val="0"/>
                  <w:divBdr>
                    <w:top w:val="none" w:sz="0" w:space="0" w:color="auto"/>
                    <w:left w:val="none" w:sz="0" w:space="0" w:color="auto"/>
                    <w:bottom w:val="none" w:sz="0" w:space="0" w:color="auto"/>
                    <w:right w:val="none" w:sz="0" w:space="0" w:color="auto"/>
                  </w:divBdr>
                </w:div>
                <w:div w:id="2844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19374">
          <w:marLeft w:val="0"/>
          <w:marRight w:val="0"/>
          <w:marTop w:val="0"/>
          <w:marBottom w:val="0"/>
          <w:divBdr>
            <w:top w:val="none" w:sz="0" w:space="0" w:color="auto"/>
            <w:left w:val="none" w:sz="0" w:space="0" w:color="auto"/>
            <w:bottom w:val="none" w:sz="0" w:space="0" w:color="auto"/>
            <w:right w:val="none" w:sz="0" w:space="0" w:color="auto"/>
          </w:divBdr>
          <w:divsChild>
            <w:div w:id="914896399">
              <w:marLeft w:val="0"/>
              <w:marRight w:val="0"/>
              <w:marTop w:val="0"/>
              <w:marBottom w:val="0"/>
              <w:divBdr>
                <w:top w:val="none" w:sz="0" w:space="0" w:color="auto"/>
                <w:left w:val="none" w:sz="0" w:space="0" w:color="auto"/>
                <w:bottom w:val="none" w:sz="0" w:space="0" w:color="auto"/>
                <w:right w:val="none" w:sz="0" w:space="0" w:color="auto"/>
              </w:divBdr>
              <w:divsChild>
                <w:div w:id="1876308147">
                  <w:marLeft w:val="0"/>
                  <w:marRight w:val="0"/>
                  <w:marTop w:val="0"/>
                  <w:marBottom w:val="0"/>
                  <w:divBdr>
                    <w:top w:val="none" w:sz="0" w:space="0" w:color="auto"/>
                    <w:left w:val="none" w:sz="0" w:space="0" w:color="auto"/>
                    <w:bottom w:val="none" w:sz="0" w:space="0" w:color="auto"/>
                    <w:right w:val="none" w:sz="0" w:space="0" w:color="auto"/>
                  </w:divBdr>
                </w:div>
                <w:div w:id="175034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51042">
          <w:marLeft w:val="0"/>
          <w:marRight w:val="0"/>
          <w:marTop w:val="0"/>
          <w:marBottom w:val="0"/>
          <w:divBdr>
            <w:top w:val="none" w:sz="0" w:space="0" w:color="auto"/>
            <w:left w:val="none" w:sz="0" w:space="0" w:color="auto"/>
            <w:bottom w:val="none" w:sz="0" w:space="0" w:color="auto"/>
            <w:right w:val="none" w:sz="0" w:space="0" w:color="auto"/>
          </w:divBdr>
          <w:divsChild>
            <w:div w:id="1722709482">
              <w:marLeft w:val="0"/>
              <w:marRight w:val="0"/>
              <w:marTop w:val="0"/>
              <w:marBottom w:val="0"/>
              <w:divBdr>
                <w:top w:val="none" w:sz="0" w:space="0" w:color="auto"/>
                <w:left w:val="none" w:sz="0" w:space="0" w:color="auto"/>
                <w:bottom w:val="none" w:sz="0" w:space="0" w:color="auto"/>
                <w:right w:val="none" w:sz="0" w:space="0" w:color="auto"/>
              </w:divBdr>
              <w:divsChild>
                <w:div w:id="812603516">
                  <w:marLeft w:val="0"/>
                  <w:marRight w:val="0"/>
                  <w:marTop w:val="0"/>
                  <w:marBottom w:val="0"/>
                  <w:divBdr>
                    <w:top w:val="none" w:sz="0" w:space="0" w:color="auto"/>
                    <w:left w:val="none" w:sz="0" w:space="0" w:color="auto"/>
                    <w:bottom w:val="none" w:sz="0" w:space="0" w:color="auto"/>
                    <w:right w:val="none" w:sz="0" w:space="0" w:color="auto"/>
                  </w:divBdr>
                </w:div>
                <w:div w:id="10581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88637">
          <w:marLeft w:val="0"/>
          <w:marRight w:val="0"/>
          <w:marTop w:val="0"/>
          <w:marBottom w:val="0"/>
          <w:divBdr>
            <w:top w:val="none" w:sz="0" w:space="0" w:color="auto"/>
            <w:left w:val="none" w:sz="0" w:space="0" w:color="auto"/>
            <w:bottom w:val="none" w:sz="0" w:space="0" w:color="auto"/>
            <w:right w:val="none" w:sz="0" w:space="0" w:color="auto"/>
          </w:divBdr>
          <w:divsChild>
            <w:div w:id="934945113">
              <w:marLeft w:val="0"/>
              <w:marRight w:val="0"/>
              <w:marTop w:val="0"/>
              <w:marBottom w:val="0"/>
              <w:divBdr>
                <w:top w:val="none" w:sz="0" w:space="0" w:color="auto"/>
                <w:left w:val="none" w:sz="0" w:space="0" w:color="auto"/>
                <w:bottom w:val="none" w:sz="0" w:space="0" w:color="auto"/>
                <w:right w:val="none" w:sz="0" w:space="0" w:color="auto"/>
              </w:divBdr>
              <w:divsChild>
                <w:div w:id="2138982484">
                  <w:marLeft w:val="0"/>
                  <w:marRight w:val="0"/>
                  <w:marTop w:val="0"/>
                  <w:marBottom w:val="0"/>
                  <w:divBdr>
                    <w:top w:val="none" w:sz="0" w:space="0" w:color="auto"/>
                    <w:left w:val="none" w:sz="0" w:space="0" w:color="auto"/>
                    <w:bottom w:val="none" w:sz="0" w:space="0" w:color="auto"/>
                    <w:right w:val="none" w:sz="0" w:space="0" w:color="auto"/>
                  </w:divBdr>
                </w:div>
                <w:div w:id="1865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1114">
          <w:marLeft w:val="0"/>
          <w:marRight w:val="0"/>
          <w:marTop w:val="0"/>
          <w:marBottom w:val="0"/>
          <w:divBdr>
            <w:top w:val="none" w:sz="0" w:space="0" w:color="auto"/>
            <w:left w:val="none" w:sz="0" w:space="0" w:color="auto"/>
            <w:bottom w:val="none" w:sz="0" w:space="0" w:color="auto"/>
            <w:right w:val="none" w:sz="0" w:space="0" w:color="auto"/>
          </w:divBdr>
          <w:divsChild>
            <w:div w:id="944919962">
              <w:marLeft w:val="0"/>
              <w:marRight w:val="0"/>
              <w:marTop w:val="0"/>
              <w:marBottom w:val="0"/>
              <w:divBdr>
                <w:top w:val="none" w:sz="0" w:space="0" w:color="auto"/>
                <w:left w:val="none" w:sz="0" w:space="0" w:color="auto"/>
                <w:bottom w:val="none" w:sz="0" w:space="0" w:color="auto"/>
                <w:right w:val="none" w:sz="0" w:space="0" w:color="auto"/>
              </w:divBdr>
              <w:divsChild>
                <w:div w:id="436683754">
                  <w:marLeft w:val="0"/>
                  <w:marRight w:val="0"/>
                  <w:marTop w:val="0"/>
                  <w:marBottom w:val="0"/>
                  <w:divBdr>
                    <w:top w:val="none" w:sz="0" w:space="0" w:color="auto"/>
                    <w:left w:val="none" w:sz="0" w:space="0" w:color="auto"/>
                    <w:bottom w:val="none" w:sz="0" w:space="0" w:color="auto"/>
                    <w:right w:val="none" w:sz="0" w:space="0" w:color="auto"/>
                  </w:divBdr>
                </w:div>
                <w:div w:id="19676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9043">
          <w:marLeft w:val="0"/>
          <w:marRight w:val="0"/>
          <w:marTop w:val="0"/>
          <w:marBottom w:val="0"/>
          <w:divBdr>
            <w:top w:val="none" w:sz="0" w:space="0" w:color="auto"/>
            <w:left w:val="none" w:sz="0" w:space="0" w:color="auto"/>
            <w:bottom w:val="none" w:sz="0" w:space="0" w:color="auto"/>
            <w:right w:val="none" w:sz="0" w:space="0" w:color="auto"/>
          </w:divBdr>
          <w:divsChild>
            <w:div w:id="1978100313">
              <w:marLeft w:val="0"/>
              <w:marRight w:val="0"/>
              <w:marTop w:val="0"/>
              <w:marBottom w:val="0"/>
              <w:divBdr>
                <w:top w:val="none" w:sz="0" w:space="0" w:color="auto"/>
                <w:left w:val="none" w:sz="0" w:space="0" w:color="auto"/>
                <w:bottom w:val="none" w:sz="0" w:space="0" w:color="auto"/>
                <w:right w:val="none" w:sz="0" w:space="0" w:color="auto"/>
              </w:divBdr>
              <w:divsChild>
                <w:div w:id="637077978">
                  <w:marLeft w:val="0"/>
                  <w:marRight w:val="0"/>
                  <w:marTop w:val="0"/>
                  <w:marBottom w:val="0"/>
                  <w:divBdr>
                    <w:top w:val="none" w:sz="0" w:space="0" w:color="auto"/>
                    <w:left w:val="none" w:sz="0" w:space="0" w:color="auto"/>
                    <w:bottom w:val="none" w:sz="0" w:space="0" w:color="auto"/>
                    <w:right w:val="none" w:sz="0" w:space="0" w:color="auto"/>
                  </w:divBdr>
                </w:div>
                <w:div w:id="916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9982">
          <w:marLeft w:val="0"/>
          <w:marRight w:val="0"/>
          <w:marTop w:val="0"/>
          <w:marBottom w:val="0"/>
          <w:divBdr>
            <w:top w:val="none" w:sz="0" w:space="0" w:color="auto"/>
            <w:left w:val="none" w:sz="0" w:space="0" w:color="auto"/>
            <w:bottom w:val="none" w:sz="0" w:space="0" w:color="auto"/>
            <w:right w:val="none" w:sz="0" w:space="0" w:color="auto"/>
          </w:divBdr>
          <w:divsChild>
            <w:div w:id="528565361">
              <w:marLeft w:val="0"/>
              <w:marRight w:val="0"/>
              <w:marTop w:val="0"/>
              <w:marBottom w:val="0"/>
              <w:divBdr>
                <w:top w:val="none" w:sz="0" w:space="0" w:color="auto"/>
                <w:left w:val="none" w:sz="0" w:space="0" w:color="auto"/>
                <w:bottom w:val="none" w:sz="0" w:space="0" w:color="auto"/>
                <w:right w:val="none" w:sz="0" w:space="0" w:color="auto"/>
              </w:divBdr>
              <w:divsChild>
                <w:div w:id="521362706">
                  <w:marLeft w:val="0"/>
                  <w:marRight w:val="0"/>
                  <w:marTop w:val="0"/>
                  <w:marBottom w:val="0"/>
                  <w:divBdr>
                    <w:top w:val="none" w:sz="0" w:space="0" w:color="auto"/>
                    <w:left w:val="none" w:sz="0" w:space="0" w:color="auto"/>
                    <w:bottom w:val="none" w:sz="0" w:space="0" w:color="auto"/>
                    <w:right w:val="none" w:sz="0" w:space="0" w:color="auto"/>
                  </w:divBdr>
                </w:div>
                <w:div w:id="6665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48833">
          <w:marLeft w:val="0"/>
          <w:marRight w:val="0"/>
          <w:marTop w:val="0"/>
          <w:marBottom w:val="0"/>
          <w:divBdr>
            <w:top w:val="none" w:sz="0" w:space="0" w:color="auto"/>
            <w:left w:val="none" w:sz="0" w:space="0" w:color="auto"/>
            <w:bottom w:val="none" w:sz="0" w:space="0" w:color="auto"/>
            <w:right w:val="none" w:sz="0" w:space="0" w:color="auto"/>
          </w:divBdr>
          <w:divsChild>
            <w:div w:id="1367875412">
              <w:marLeft w:val="0"/>
              <w:marRight w:val="0"/>
              <w:marTop w:val="0"/>
              <w:marBottom w:val="0"/>
              <w:divBdr>
                <w:top w:val="none" w:sz="0" w:space="0" w:color="auto"/>
                <w:left w:val="none" w:sz="0" w:space="0" w:color="auto"/>
                <w:bottom w:val="none" w:sz="0" w:space="0" w:color="auto"/>
                <w:right w:val="none" w:sz="0" w:space="0" w:color="auto"/>
              </w:divBdr>
              <w:divsChild>
                <w:div w:id="1911648380">
                  <w:marLeft w:val="0"/>
                  <w:marRight w:val="0"/>
                  <w:marTop w:val="0"/>
                  <w:marBottom w:val="0"/>
                  <w:divBdr>
                    <w:top w:val="none" w:sz="0" w:space="0" w:color="auto"/>
                    <w:left w:val="none" w:sz="0" w:space="0" w:color="auto"/>
                    <w:bottom w:val="none" w:sz="0" w:space="0" w:color="auto"/>
                    <w:right w:val="none" w:sz="0" w:space="0" w:color="auto"/>
                  </w:divBdr>
                </w:div>
                <w:div w:id="20586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97664">
      <w:bodyDiv w:val="1"/>
      <w:marLeft w:val="0"/>
      <w:marRight w:val="0"/>
      <w:marTop w:val="0"/>
      <w:marBottom w:val="0"/>
      <w:divBdr>
        <w:top w:val="none" w:sz="0" w:space="0" w:color="auto"/>
        <w:left w:val="none" w:sz="0" w:space="0" w:color="auto"/>
        <w:bottom w:val="none" w:sz="0" w:space="0" w:color="auto"/>
        <w:right w:val="none" w:sz="0" w:space="0" w:color="auto"/>
      </w:divBdr>
      <w:divsChild>
        <w:div w:id="1742291510">
          <w:marLeft w:val="0"/>
          <w:marRight w:val="0"/>
          <w:marTop w:val="75"/>
          <w:marBottom w:val="75"/>
          <w:divBdr>
            <w:top w:val="none" w:sz="0" w:space="0" w:color="auto"/>
            <w:left w:val="none" w:sz="0" w:space="0" w:color="auto"/>
            <w:bottom w:val="none" w:sz="0" w:space="0" w:color="auto"/>
            <w:right w:val="none" w:sz="0" w:space="0" w:color="auto"/>
          </w:divBdr>
        </w:div>
        <w:div w:id="1212958591">
          <w:marLeft w:val="0"/>
          <w:marRight w:val="0"/>
          <w:marTop w:val="0"/>
          <w:marBottom w:val="0"/>
          <w:divBdr>
            <w:top w:val="none" w:sz="0" w:space="0" w:color="auto"/>
            <w:left w:val="none" w:sz="0" w:space="0" w:color="auto"/>
            <w:bottom w:val="none" w:sz="0" w:space="0" w:color="auto"/>
            <w:right w:val="none" w:sz="0" w:space="0" w:color="auto"/>
          </w:divBdr>
          <w:divsChild>
            <w:div w:id="1093434202">
              <w:marLeft w:val="0"/>
              <w:marRight w:val="0"/>
              <w:marTop w:val="0"/>
              <w:marBottom w:val="0"/>
              <w:divBdr>
                <w:top w:val="none" w:sz="0" w:space="0" w:color="auto"/>
                <w:left w:val="none" w:sz="0" w:space="0" w:color="auto"/>
                <w:bottom w:val="none" w:sz="0" w:space="0" w:color="auto"/>
                <w:right w:val="none" w:sz="0" w:space="0" w:color="auto"/>
              </w:divBdr>
              <w:divsChild>
                <w:div w:id="1009790279">
                  <w:marLeft w:val="0"/>
                  <w:marRight w:val="0"/>
                  <w:marTop w:val="0"/>
                  <w:marBottom w:val="0"/>
                  <w:divBdr>
                    <w:top w:val="none" w:sz="0" w:space="0" w:color="auto"/>
                    <w:left w:val="none" w:sz="0" w:space="0" w:color="auto"/>
                    <w:bottom w:val="none" w:sz="0" w:space="0" w:color="auto"/>
                    <w:right w:val="none" w:sz="0" w:space="0" w:color="auto"/>
                  </w:divBdr>
                </w:div>
                <w:div w:id="4309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0254">
          <w:marLeft w:val="0"/>
          <w:marRight w:val="0"/>
          <w:marTop w:val="0"/>
          <w:marBottom w:val="0"/>
          <w:divBdr>
            <w:top w:val="none" w:sz="0" w:space="0" w:color="auto"/>
            <w:left w:val="none" w:sz="0" w:space="0" w:color="auto"/>
            <w:bottom w:val="none" w:sz="0" w:space="0" w:color="auto"/>
            <w:right w:val="none" w:sz="0" w:space="0" w:color="auto"/>
          </w:divBdr>
          <w:divsChild>
            <w:div w:id="1545869034">
              <w:marLeft w:val="0"/>
              <w:marRight w:val="0"/>
              <w:marTop w:val="0"/>
              <w:marBottom w:val="0"/>
              <w:divBdr>
                <w:top w:val="none" w:sz="0" w:space="0" w:color="auto"/>
                <w:left w:val="none" w:sz="0" w:space="0" w:color="auto"/>
                <w:bottom w:val="none" w:sz="0" w:space="0" w:color="auto"/>
                <w:right w:val="none" w:sz="0" w:space="0" w:color="auto"/>
              </w:divBdr>
              <w:divsChild>
                <w:div w:id="1794327161">
                  <w:marLeft w:val="0"/>
                  <w:marRight w:val="0"/>
                  <w:marTop w:val="0"/>
                  <w:marBottom w:val="0"/>
                  <w:divBdr>
                    <w:top w:val="none" w:sz="0" w:space="0" w:color="auto"/>
                    <w:left w:val="none" w:sz="0" w:space="0" w:color="auto"/>
                    <w:bottom w:val="none" w:sz="0" w:space="0" w:color="auto"/>
                    <w:right w:val="none" w:sz="0" w:space="0" w:color="auto"/>
                  </w:divBdr>
                </w:div>
                <w:div w:id="8758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2881">
          <w:marLeft w:val="0"/>
          <w:marRight w:val="0"/>
          <w:marTop w:val="0"/>
          <w:marBottom w:val="0"/>
          <w:divBdr>
            <w:top w:val="none" w:sz="0" w:space="0" w:color="auto"/>
            <w:left w:val="none" w:sz="0" w:space="0" w:color="auto"/>
            <w:bottom w:val="none" w:sz="0" w:space="0" w:color="auto"/>
            <w:right w:val="none" w:sz="0" w:space="0" w:color="auto"/>
          </w:divBdr>
          <w:divsChild>
            <w:div w:id="350886077">
              <w:marLeft w:val="0"/>
              <w:marRight w:val="0"/>
              <w:marTop w:val="0"/>
              <w:marBottom w:val="0"/>
              <w:divBdr>
                <w:top w:val="none" w:sz="0" w:space="0" w:color="auto"/>
                <w:left w:val="none" w:sz="0" w:space="0" w:color="auto"/>
                <w:bottom w:val="none" w:sz="0" w:space="0" w:color="auto"/>
                <w:right w:val="none" w:sz="0" w:space="0" w:color="auto"/>
              </w:divBdr>
              <w:divsChild>
                <w:div w:id="1317611305">
                  <w:marLeft w:val="0"/>
                  <w:marRight w:val="0"/>
                  <w:marTop w:val="0"/>
                  <w:marBottom w:val="0"/>
                  <w:divBdr>
                    <w:top w:val="none" w:sz="0" w:space="0" w:color="auto"/>
                    <w:left w:val="none" w:sz="0" w:space="0" w:color="auto"/>
                    <w:bottom w:val="none" w:sz="0" w:space="0" w:color="auto"/>
                    <w:right w:val="none" w:sz="0" w:space="0" w:color="auto"/>
                  </w:divBdr>
                </w:div>
                <w:div w:id="17527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04434">
      <w:bodyDiv w:val="1"/>
      <w:marLeft w:val="0"/>
      <w:marRight w:val="0"/>
      <w:marTop w:val="0"/>
      <w:marBottom w:val="0"/>
      <w:divBdr>
        <w:top w:val="none" w:sz="0" w:space="0" w:color="auto"/>
        <w:left w:val="none" w:sz="0" w:space="0" w:color="auto"/>
        <w:bottom w:val="none" w:sz="0" w:space="0" w:color="auto"/>
        <w:right w:val="none" w:sz="0" w:space="0" w:color="auto"/>
      </w:divBdr>
      <w:divsChild>
        <w:div w:id="1397430804">
          <w:marLeft w:val="0"/>
          <w:marRight w:val="0"/>
          <w:marTop w:val="75"/>
          <w:marBottom w:val="75"/>
          <w:divBdr>
            <w:top w:val="none" w:sz="0" w:space="0" w:color="auto"/>
            <w:left w:val="none" w:sz="0" w:space="0" w:color="auto"/>
            <w:bottom w:val="none" w:sz="0" w:space="0" w:color="auto"/>
            <w:right w:val="none" w:sz="0" w:space="0" w:color="auto"/>
          </w:divBdr>
        </w:div>
        <w:div w:id="477192002">
          <w:marLeft w:val="0"/>
          <w:marRight w:val="0"/>
          <w:marTop w:val="0"/>
          <w:marBottom w:val="0"/>
          <w:divBdr>
            <w:top w:val="none" w:sz="0" w:space="0" w:color="auto"/>
            <w:left w:val="none" w:sz="0" w:space="0" w:color="auto"/>
            <w:bottom w:val="none" w:sz="0" w:space="0" w:color="auto"/>
            <w:right w:val="none" w:sz="0" w:space="0" w:color="auto"/>
          </w:divBdr>
          <w:divsChild>
            <w:div w:id="1745881046">
              <w:marLeft w:val="0"/>
              <w:marRight w:val="0"/>
              <w:marTop w:val="0"/>
              <w:marBottom w:val="0"/>
              <w:divBdr>
                <w:top w:val="none" w:sz="0" w:space="0" w:color="auto"/>
                <w:left w:val="none" w:sz="0" w:space="0" w:color="auto"/>
                <w:bottom w:val="none" w:sz="0" w:space="0" w:color="auto"/>
                <w:right w:val="none" w:sz="0" w:space="0" w:color="auto"/>
              </w:divBdr>
              <w:divsChild>
                <w:div w:id="295454822">
                  <w:marLeft w:val="0"/>
                  <w:marRight w:val="0"/>
                  <w:marTop w:val="0"/>
                  <w:marBottom w:val="0"/>
                  <w:divBdr>
                    <w:top w:val="none" w:sz="0" w:space="0" w:color="auto"/>
                    <w:left w:val="none" w:sz="0" w:space="0" w:color="auto"/>
                    <w:bottom w:val="none" w:sz="0" w:space="0" w:color="auto"/>
                    <w:right w:val="none" w:sz="0" w:space="0" w:color="auto"/>
                  </w:divBdr>
                </w:div>
                <w:div w:id="5017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5453">
          <w:marLeft w:val="0"/>
          <w:marRight w:val="0"/>
          <w:marTop w:val="0"/>
          <w:marBottom w:val="0"/>
          <w:divBdr>
            <w:top w:val="none" w:sz="0" w:space="0" w:color="auto"/>
            <w:left w:val="none" w:sz="0" w:space="0" w:color="auto"/>
            <w:bottom w:val="none" w:sz="0" w:space="0" w:color="auto"/>
            <w:right w:val="none" w:sz="0" w:space="0" w:color="auto"/>
          </w:divBdr>
          <w:divsChild>
            <w:div w:id="929854873">
              <w:marLeft w:val="0"/>
              <w:marRight w:val="0"/>
              <w:marTop w:val="0"/>
              <w:marBottom w:val="0"/>
              <w:divBdr>
                <w:top w:val="none" w:sz="0" w:space="0" w:color="auto"/>
                <w:left w:val="none" w:sz="0" w:space="0" w:color="auto"/>
                <w:bottom w:val="none" w:sz="0" w:space="0" w:color="auto"/>
                <w:right w:val="none" w:sz="0" w:space="0" w:color="auto"/>
              </w:divBdr>
              <w:divsChild>
                <w:div w:id="2056198360">
                  <w:marLeft w:val="0"/>
                  <w:marRight w:val="0"/>
                  <w:marTop w:val="0"/>
                  <w:marBottom w:val="0"/>
                  <w:divBdr>
                    <w:top w:val="none" w:sz="0" w:space="0" w:color="auto"/>
                    <w:left w:val="none" w:sz="0" w:space="0" w:color="auto"/>
                    <w:bottom w:val="none" w:sz="0" w:space="0" w:color="auto"/>
                    <w:right w:val="none" w:sz="0" w:space="0" w:color="auto"/>
                  </w:divBdr>
                </w:div>
                <w:div w:id="3858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7692">
          <w:marLeft w:val="0"/>
          <w:marRight w:val="0"/>
          <w:marTop w:val="0"/>
          <w:marBottom w:val="0"/>
          <w:divBdr>
            <w:top w:val="none" w:sz="0" w:space="0" w:color="auto"/>
            <w:left w:val="none" w:sz="0" w:space="0" w:color="auto"/>
            <w:bottom w:val="none" w:sz="0" w:space="0" w:color="auto"/>
            <w:right w:val="none" w:sz="0" w:space="0" w:color="auto"/>
          </w:divBdr>
          <w:divsChild>
            <w:div w:id="1056274835">
              <w:marLeft w:val="0"/>
              <w:marRight w:val="0"/>
              <w:marTop w:val="0"/>
              <w:marBottom w:val="0"/>
              <w:divBdr>
                <w:top w:val="none" w:sz="0" w:space="0" w:color="auto"/>
                <w:left w:val="none" w:sz="0" w:space="0" w:color="auto"/>
                <w:bottom w:val="none" w:sz="0" w:space="0" w:color="auto"/>
                <w:right w:val="none" w:sz="0" w:space="0" w:color="auto"/>
              </w:divBdr>
              <w:divsChild>
                <w:div w:id="1374843417">
                  <w:marLeft w:val="0"/>
                  <w:marRight w:val="0"/>
                  <w:marTop w:val="0"/>
                  <w:marBottom w:val="0"/>
                  <w:divBdr>
                    <w:top w:val="none" w:sz="0" w:space="0" w:color="auto"/>
                    <w:left w:val="none" w:sz="0" w:space="0" w:color="auto"/>
                    <w:bottom w:val="none" w:sz="0" w:space="0" w:color="auto"/>
                    <w:right w:val="none" w:sz="0" w:space="0" w:color="auto"/>
                  </w:divBdr>
                </w:div>
                <w:div w:id="12741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9987">
      <w:bodyDiv w:val="1"/>
      <w:marLeft w:val="0"/>
      <w:marRight w:val="0"/>
      <w:marTop w:val="0"/>
      <w:marBottom w:val="0"/>
      <w:divBdr>
        <w:top w:val="none" w:sz="0" w:space="0" w:color="auto"/>
        <w:left w:val="none" w:sz="0" w:space="0" w:color="auto"/>
        <w:bottom w:val="none" w:sz="0" w:space="0" w:color="auto"/>
        <w:right w:val="none" w:sz="0" w:space="0" w:color="auto"/>
      </w:divBdr>
      <w:divsChild>
        <w:div w:id="1079249760">
          <w:marLeft w:val="0"/>
          <w:marRight w:val="0"/>
          <w:marTop w:val="75"/>
          <w:marBottom w:val="75"/>
          <w:divBdr>
            <w:top w:val="none" w:sz="0" w:space="0" w:color="auto"/>
            <w:left w:val="none" w:sz="0" w:space="0" w:color="auto"/>
            <w:bottom w:val="none" w:sz="0" w:space="0" w:color="auto"/>
            <w:right w:val="none" w:sz="0" w:space="0" w:color="auto"/>
          </w:divBdr>
        </w:div>
        <w:div w:id="1157724194">
          <w:marLeft w:val="0"/>
          <w:marRight w:val="0"/>
          <w:marTop w:val="0"/>
          <w:marBottom w:val="0"/>
          <w:divBdr>
            <w:top w:val="none" w:sz="0" w:space="0" w:color="auto"/>
            <w:left w:val="none" w:sz="0" w:space="0" w:color="auto"/>
            <w:bottom w:val="none" w:sz="0" w:space="0" w:color="auto"/>
            <w:right w:val="none" w:sz="0" w:space="0" w:color="auto"/>
          </w:divBdr>
          <w:divsChild>
            <w:div w:id="651056596">
              <w:marLeft w:val="0"/>
              <w:marRight w:val="0"/>
              <w:marTop w:val="0"/>
              <w:marBottom w:val="0"/>
              <w:divBdr>
                <w:top w:val="none" w:sz="0" w:space="0" w:color="auto"/>
                <w:left w:val="none" w:sz="0" w:space="0" w:color="auto"/>
                <w:bottom w:val="none" w:sz="0" w:space="0" w:color="auto"/>
                <w:right w:val="none" w:sz="0" w:space="0" w:color="auto"/>
              </w:divBdr>
              <w:divsChild>
                <w:div w:id="1963612102">
                  <w:marLeft w:val="0"/>
                  <w:marRight w:val="0"/>
                  <w:marTop w:val="0"/>
                  <w:marBottom w:val="0"/>
                  <w:divBdr>
                    <w:top w:val="none" w:sz="0" w:space="0" w:color="auto"/>
                    <w:left w:val="none" w:sz="0" w:space="0" w:color="auto"/>
                    <w:bottom w:val="none" w:sz="0" w:space="0" w:color="auto"/>
                    <w:right w:val="none" w:sz="0" w:space="0" w:color="auto"/>
                  </w:divBdr>
                </w:div>
                <w:div w:id="2009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2898">
          <w:marLeft w:val="0"/>
          <w:marRight w:val="0"/>
          <w:marTop w:val="0"/>
          <w:marBottom w:val="0"/>
          <w:divBdr>
            <w:top w:val="none" w:sz="0" w:space="0" w:color="auto"/>
            <w:left w:val="none" w:sz="0" w:space="0" w:color="auto"/>
            <w:bottom w:val="none" w:sz="0" w:space="0" w:color="auto"/>
            <w:right w:val="none" w:sz="0" w:space="0" w:color="auto"/>
          </w:divBdr>
          <w:divsChild>
            <w:div w:id="1952396033">
              <w:marLeft w:val="0"/>
              <w:marRight w:val="0"/>
              <w:marTop w:val="0"/>
              <w:marBottom w:val="0"/>
              <w:divBdr>
                <w:top w:val="none" w:sz="0" w:space="0" w:color="auto"/>
                <w:left w:val="none" w:sz="0" w:space="0" w:color="auto"/>
                <w:bottom w:val="none" w:sz="0" w:space="0" w:color="auto"/>
                <w:right w:val="none" w:sz="0" w:space="0" w:color="auto"/>
              </w:divBdr>
              <w:divsChild>
                <w:div w:id="1820073352">
                  <w:marLeft w:val="0"/>
                  <w:marRight w:val="0"/>
                  <w:marTop w:val="0"/>
                  <w:marBottom w:val="0"/>
                  <w:divBdr>
                    <w:top w:val="none" w:sz="0" w:space="0" w:color="auto"/>
                    <w:left w:val="none" w:sz="0" w:space="0" w:color="auto"/>
                    <w:bottom w:val="none" w:sz="0" w:space="0" w:color="auto"/>
                    <w:right w:val="none" w:sz="0" w:space="0" w:color="auto"/>
                  </w:divBdr>
                </w:div>
                <w:div w:id="18752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23137">
      <w:bodyDiv w:val="1"/>
      <w:marLeft w:val="0"/>
      <w:marRight w:val="0"/>
      <w:marTop w:val="0"/>
      <w:marBottom w:val="0"/>
      <w:divBdr>
        <w:top w:val="none" w:sz="0" w:space="0" w:color="auto"/>
        <w:left w:val="none" w:sz="0" w:space="0" w:color="auto"/>
        <w:bottom w:val="none" w:sz="0" w:space="0" w:color="auto"/>
        <w:right w:val="none" w:sz="0" w:space="0" w:color="auto"/>
      </w:divBdr>
      <w:divsChild>
        <w:div w:id="1382631349">
          <w:marLeft w:val="0"/>
          <w:marRight w:val="0"/>
          <w:marTop w:val="75"/>
          <w:marBottom w:val="75"/>
          <w:divBdr>
            <w:top w:val="none" w:sz="0" w:space="0" w:color="auto"/>
            <w:left w:val="none" w:sz="0" w:space="0" w:color="auto"/>
            <w:bottom w:val="none" w:sz="0" w:space="0" w:color="auto"/>
            <w:right w:val="none" w:sz="0" w:space="0" w:color="auto"/>
          </w:divBdr>
        </w:div>
        <w:div w:id="557859870">
          <w:marLeft w:val="0"/>
          <w:marRight w:val="0"/>
          <w:marTop w:val="0"/>
          <w:marBottom w:val="0"/>
          <w:divBdr>
            <w:top w:val="none" w:sz="0" w:space="0" w:color="auto"/>
            <w:left w:val="none" w:sz="0" w:space="0" w:color="auto"/>
            <w:bottom w:val="none" w:sz="0" w:space="0" w:color="auto"/>
            <w:right w:val="none" w:sz="0" w:space="0" w:color="auto"/>
          </w:divBdr>
          <w:divsChild>
            <w:div w:id="1096555202">
              <w:marLeft w:val="0"/>
              <w:marRight w:val="0"/>
              <w:marTop w:val="0"/>
              <w:marBottom w:val="0"/>
              <w:divBdr>
                <w:top w:val="none" w:sz="0" w:space="0" w:color="auto"/>
                <w:left w:val="none" w:sz="0" w:space="0" w:color="auto"/>
                <w:bottom w:val="none" w:sz="0" w:space="0" w:color="auto"/>
                <w:right w:val="none" w:sz="0" w:space="0" w:color="auto"/>
              </w:divBdr>
              <w:divsChild>
                <w:div w:id="2119325052">
                  <w:marLeft w:val="0"/>
                  <w:marRight w:val="0"/>
                  <w:marTop w:val="0"/>
                  <w:marBottom w:val="0"/>
                  <w:divBdr>
                    <w:top w:val="none" w:sz="0" w:space="0" w:color="auto"/>
                    <w:left w:val="none" w:sz="0" w:space="0" w:color="auto"/>
                    <w:bottom w:val="none" w:sz="0" w:space="0" w:color="auto"/>
                    <w:right w:val="none" w:sz="0" w:space="0" w:color="auto"/>
                  </w:divBdr>
                </w:div>
                <w:div w:id="3359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841">
          <w:marLeft w:val="0"/>
          <w:marRight w:val="0"/>
          <w:marTop w:val="0"/>
          <w:marBottom w:val="0"/>
          <w:divBdr>
            <w:top w:val="none" w:sz="0" w:space="0" w:color="auto"/>
            <w:left w:val="none" w:sz="0" w:space="0" w:color="auto"/>
            <w:bottom w:val="none" w:sz="0" w:space="0" w:color="auto"/>
            <w:right w:val="none" w:sz="0" w:space="0" w:color="auto"/>
          </w:divBdr>
          <w:divsChild>
            <w:div w:id="1469206651">
              <w:marLeft w:val="0"/>
              <w:marRight w:val="0"/>
              <w:marTop w:val="0"/>
              <w:marBottom w:val="0"/>
              <w:divBdr>
                <w:top w:val="none" w:sz="0" w:space="0" w:color="auto"/>
                <w:left w:val="none" w:sz="0" w:space="0" w:color="auto"/>
                <w:bottom w:val="none" w:sz="0" w:space="0" w:color="auto"/>
                <w:right w:val="none" w:sz="0" w:space="0" w:color="auto"/>
              </w:divBdr>
              <w:divsChild>
                <w:div w:id="1315717716">
                  <w:marLeft w:val="0"/>
                  <w:marRight w:val="0"/>
                  <w:marTop w:val="0"/>
                  <w:marBottom w:val="0"/>
                  <w:divBdr>
                    <w:top w:val="none" w:sz="0" w:space="0" w:color="auto"/>
                    <w:left w:val="none" w:sz="0" w:space="0" w:color="auto"/>
                    <w:bottom w:val="none" w:sz="0" w:space="0" w:color="auto"/>
                    <w:right w:val="none" w:sz="0" w:space="0" w:color="auto"/>
                  </w:divBdr>
                </w:div>
                <w:div w:id="10435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81762">
      <w:bodyDiv w:val="1"/>
      <w:marLeft w:val="0"/>
      <w:marRight w:val="0"/>
      <w:marTop w:val="0"/>
      <w:marBottom w:val="0"/>
      <w:divBdr>
        <w:top w:val="none" w:sz="0" w:space="0" w:color="auto"/>
        <w:left w:val="none" w:sz="0" w:space="0" w:color="auto"/>
        <w:bottom w:val="none" w:sz="0" w:space="0" w:color="auto"/>
        <w:right w:val="none" w:sz="0" w:space="0" w:color="auto"/>
      </w:divBdr>
      <w:divsChild>
        <w:div w:id="1693458283">
          <w:marLeft w:val="0"/>
          <w:marRight w:val="0"/>
          <w:marTop w:val="75"/>
          <w:marBottom w:val="75"/>
          <w:divBdr>
            <w:top w:val="none" w:sz="0" w:space="0" w:color="auto"/>
            <w:left w:val="none" w:sz="0" w:space="0" w:color="auto"/>
            <w:bottom w:val="none" w:sz="0" w:space="0" w:color="auto"/>
            <w:right w:val="none" w:sz="0" w:space="0" w:color="auto"/>
          </w:divBdr>
        </w:div>
        <w:div w:id="912276116">
          <w:marLeft w:val="0"/>
          <w:marRight w:val="0"/>
          <w:marTop w:val="0"/>
          <w:marBottom w:val="0"/>
          <w:divBdr>
            <w:top w:val="none" w:sz="0" w:space="0" w:color="auto"/>
            <w:left w:val="none" w:sz="0" w:space="0" w:color="auto"/>
            <w:bottom w:val="none" w:sz="0" w:space="0" w:color="auto"/>
            <w:right w:val="none" w:sz="0" w:space="0" w:color="auto"/>
          </w:divBdr>
          <w:divsChild>
            <w:div w:id="1184587644">
              <w:marLeft w:val="0"/>
              <w:marRight w:val="0"/>
              <w:marTop w:val="0"/>
              <w:marBottom w:val="0"/>
              <w:divBdr>
                <w:top w:val="none" w:sz="0" w:space="0" w:color="auto"/>
                <w:left w:val="none" w:sz="0" w:space="0" w:color="auto"/>
                <w:bottom w:val="none" w:sz="0" w:space="0" w:color="auto"/>
                <w:right w:val="none" w:sz="0" w:space="0" w:color="auto"/>
              </w:divBdr>
              <w:divsChild>
                <w:div w:id="1266422940">
                  <w:marLeft w:val="0"/>
                  <w:marRight w:val="0"/>
                  <w:marTop w:val="0"/>
                  <w:marBottom w:val="0"/>
                  <w:divBdr>
                    <w:top w:val="none" w:sz="0" w:space="0" w:color="auto"/>
                    <w:left w:val="none" w:sz="0" w:space="0" w:color="auto"/>
                    <w:bottom w:val="none" w:sz="0" w:space="0" w:color="auto"/>
                    <w:right w:val="none" w:sz="0" w:space="0" w:color="auto"/>
                  </w:divBdr>
                </w:div>
                <w:div w:id="5486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53780">
          <w:marLeft w:val="0"/>
          <w:marRight w:val="0"/>
          <w:marTop w:val="0"/>
          <w:marBottom w:val="0"/>
          <w:divBdr>
            <w:top w:val="none" w:sz="0" w:space="0" w:color="auto"/>
            <w:left w:val="none" w:sz="0" w:space="0" w:color="auto"/>
            <w:bottom w:val="none" w:sz="0" w:space="0" w:color="auto"/>
            <w:right w:val="none" w:sz="0" w:space="0" w:color="auto"/>
          </w:divBdr>
          <w:divsChild>
            <w:div w:id="1589971016">
              <w:marLeft w:val="0"/>
              <w:marRight w:val="0"/>
              <w:marTop w:val="0"/>
              <w:marBottom w:val="0"/>
              <w:divBdr>
                <w:top w:val="none" w:sz="0" w:space="0" w:color="auto"/>
                <w:left w:val="none" w:sz="0" w:space="0" w:color="auto"/>
                <w:bottom w:val="none" w:sz="0" w:space="0" w:color="auto"/>
                <w:right w:val="none" w:sz="0" w:space="0" w:color="auto"/>
              </w:divBdr>
              <w:divsChild>
                <w:div w:id="1683629862">
                  <w:marLeft w:val="0"/>
                  <w:marRight w:val="0"/>
                  <w:marTop w:val="0"/>
                  <w:marBottom w:val="0"/>
                  <w:divBdr>
                    <w:top w:val="none" w:sz="0" w:space="0" w:color="auto"/>
                    <w:left w:val="none" w:sz="0" w:space="0" w:color="auto"/>
                    <w:bottom w:val="none" w:sz="0" w:space="0" w:color="auto"/>
                    <w:right w:val="none" w:sz="0" w:space="0" w:color="auto"/>
                  </w:divBdr>
                </w:div>
                <w:div w:id="17925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6994">
          <w:marLeft w:val="0"/>
          <w:marRight w:val="0"/>
          <w:marTop w:val="0"/>
          <w:marBottom w:val="0"/>
          <w:divBdr>
            <w:top w:val="none" w:sz="0" w:space="0" w:color="auto"/>
            <w:left w:val="none" w:sz="0" w:space="0" w:color="auto"/>
            <w:bottom w:val="none" w:sz="0" w:space="0" w:color="auto"/>
            <w:right w:val="none" w:sz="0" w:space="0" w:color="auto"/>
          </w:divBdr>
          <w:divsChild>
            <w:div w:id="2021199858">
              <w:marLeft w:val="0"/>
              <w:marRight w:val="0"/>
              <w:marTop w:val="0"/>
              <w:marBottom w:val="0"/>
              <w:divBdr>
                <w:top w:val="none" w:sz="0" w:space="0" w:color="auto"/>
                <w:left w:val="none" w:sz="0" w:space="0" w:color="auto"/>
                <w:bottom w:val="none" w:sz="0" w:space="0" w:color="auto"/>
                <w:right w:val="none" w:sz="0" w:space="0" w:color="auto"/>
              </w:divBdr>
              <w:divsChild>
                <w:div w:id="85419138">
                  <w:marLeft w:val="0"/>
                  <w:marRight w:val="0"/>
                  <w:marTop w:val="0"/>
                  <w:marBottom w:val="0"/>
                  <w:divBdr>
                    <w:top w:val="none" w:sz="0" w:space="0" w:color="auto"/>
                    <w:left w:val="none" w:sz="0" w:space="0" w:color="auto"/>
                    <w:bottom w:val="none" w:sz="0" w:space="0" w:color="auto"/>
                    <w:right w:val="none" w:sz="0" w:space="0" w:color="auto"/>
                  </w:divBdr>
                </w:div>
                <w:div w:id="20947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6978">
          <w:marLeft w:val="0"/>
          <w:marRight w:val="0"/>
          <w:marTop w:val="0"/>
          <w:marBottom w:val="0"/>
          <w:divBdr>
            <w:top w:val="none" w:sz="0" w:space="0" w:color="auto"/>
            <w:left w:val="none" w:sz="0" w:space="0" w:color="auto"/>
            <w:bottom w:val="none" w:sz="0" w:space="0" w:color="auto"/>
            <w:right w:val="none" w:sz="0" w:space="0" w:color="auto"/>
          </w:divBdr>
          <w:divsChild>
            <w:div w:id="184485938">
              <w:marLeft w:val="0"/>
              <w:marRight w:val="0"/>
              <w:marTop w:val="0"/>
              <w:marBottom w:val="0"/>
              <w:divBdr>
                <w:top w:val="none" w:sz="0" w:space="0" w:color="auto"/>
                <w:left w:val="none" w:sz="0" w:space="0" w:color="auto"/>
                <w:bottom w:val="none" w:sz="0" w:space="0" w:color="auto"/>
                <w:right w:val="none" w:sz="0" w:space="0" w:color="auto"/>
              </w:divBdr>
              <w:divsChild>
                <w:div w:id="2103261804">
                  <w:marLeft w:val="0"/>
                  <w:marRight w:val="0"/>
                  <w:marTop w:val="0"/>
                  <w:marBottom w:val="0"/>
                  <w:divBdr>
                    <w:top w:val="none" w:sz="0" w:space="0" w:color="auto"/>
                    <w:left w:val="none" w:sz="0" w:space="0" w:color="auto"/>
                    <w:bottom w:val="none" w:sz="0" w:space="0" w:color="auto"/>
                    <w:right w:val="none" w:sz="0" w:space="0" w:color="auto"/>
                  </w:divBdr>
                </w:div>
                <w:div w:id="17713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67879">
      <w:bodyDiv w:val="1"/>
      <w:marLeft w:val="0"/>
      <w:marRight w:val="0"/>
      <w:marTop w:val="0"/>
      <w:marBottom w:val="0"/>
      <w:divBdr>
        <w:top w:val="none" w:sz="0" w:space="0" w:color="auto"/>
        <w:left w:val="none" w:sz="0" w:space="0" w:color="auto"/>
        <w:bottom w:val="none" w:sz="0" w:space="0" w:color="auto"/>
        <w:right w:val="none" w:sz="0" w:space="0" w:color="auto"/>
      </w:divBdr>
      <w:divsChild>
        <w:div w:id="808287220">
          <w:marLeft w:val="0"/>
          <w:marRight w:val="0"/>
          <w:marTop w:val="75"/>
          <w:marBottom w:val="75"/>
          <w:divBdr>
            <w:top w:val="none" w:sz="0" w:space="0" w:color="auto"/>
            <w:left w:val="none" w:sz="0" w:space="0" w:color="auto"/>
            <w:bottom w:val="none" w:sz="0" w:space="0" w:color="auto"/>
            <w:right w:val="none" w:sz="0" w:space="0" w:color="auto"/>
          </w:divBdr>
        </w:div>
        <w:div w:id="649098095">
          <w:marLeft w:val="0"/>
          <w:marRight w:val="0"/>
          <w:marTop w:val="0"/>
          <w:marBottom w:val="0"/>
          <w:divBdr>
            <w:top w:val="none" w:sz="0" w:space="0" w:color="auto"/>
            <w:left w:val="none" w:sz="0" w:space="0" w:color="auto"/>
            <w:bottom w:val="none" w:sz="0" w:space="0" w:color="auto"/>
            <w:right w:val="none" w:sz="0" w:space="0" w:color="auto"/>
          </w:divBdr>
          <w:divsChild>
            <w:div w:id="43145550">
              <w:marLeft w:val="0"/>
              <w:marRight w:val="0"/>
              <w:marTop w:val="0"/>
              <w:marBottom w:val="0"/>
              <w:divBdr>
                <w:top w:val="none" w:sz="0" w:space="0" w:color="auto"/>
                <w:left w:val="none" w:sz="0" w:space="0" w:color="auto"/>
                <w:bottom w:val="none" w:sz="0" w:space="0" w:color="auto"/>
                <w:right w:val="none" w:sz="0" w:space="0" w:color="auto"/>
              </w:divBdr>
              <w:divsChild>
                <w:div w:id="1876193201">
                  <w:marLeft w:val="0"/>
                  <w:marRight w:val="0"/>
                  <w:marTop w:val="0"/>
                  <w:marBottom w:val="0"/>
                  <w:divBdr>
                    <w:top w:val="none" w:sz="0" w:space="0" w:color="auto"/>
                    <w:left w:val="none" w:sz="0" w:space="0" w:color="auto"/>
                    <w:bottom w:val="none" w:sz="0" w:space="0" w:color="auto"/>
                    <w:right w:val="none" w:sz="0" w:space="0" w:color="auto"/>
                  </w:divBdr>
                </w:div>
                <w:div w:id="18873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2511">
          <w:marLeft w:val="0"/>
          <w:marRight w:val="0"/>
          <w:marTop w:val="0"/>
          <w:marBottom w:val="0"/>
          <w:divBdr>
            <w:top w:val="none" w:sz="0" w:space="0" w:color="auto"/>
            <w:left w:val="none" w:sz="0" w:space="0" w:color="auto"/>
            <w:bottom w:val="none" w:sz="0" w:space="0" w:color="auto"/>
            <w:right w:val="none" w:sz="0" w:space="0" w:color="auto"/>
          </w:divBdr>
          <w:divsChild>
            <w:div w:id="1099910043">
              <w:marLeft w:val="0"/>
              <w:marRight w:val="0"/>
              <w:marTop w:val="0"/>
              <w:marBottom w:val="0"/>
              <w:divBdr>
                <w:top w:val="none" w:sz="0" w:space="0" w:color="auto"/>
                <w:left w:val="none" w:sz="0" w:space="0" w:color="auto"/>
                <w:bottom w:val="none" w:sz="0" w:space="0" w:color="auto"/>
                <w:right w:val="none" w:sz="0" w:space="0" w:color="auto"/>
              </w:divBdr>
              <w:divsChild>
                <w:div w:id="403264794">
                  <w:marLeft w:val="0"/>
                  <w:marRight w:val="0"/>
                  <w:marTop w:val="0"/>
                  <w:marBottom w:val="0"/>
                  <w:divBdr>
                    <w:top w:val="none" w:sz="0" w:space="0" w:color="auto"/>
                    <w:left w:val="none" w:sz="0" w:space="0" w:color="auto"/>
                    <w:bottom w:val="none" w:sz="0" w:space="0" w:color="auto"/>
                    <w:right w:val="none" w:sz="0" w:space="0" w:color="auto"/>
                  </w:divBdr>
                </w:div>
                <w:div w:id="19376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826">
          <w:marLeft w:val="0"/>
          <w:marRight w:val="0"/>
          <w:marTop w:val="0"/>
          <w:marBottom w:val="0"/>
          <w:divBdr>
            <w:top w:val="none" w:sz="0" w:space="0" w:color="auto"/>
            <w:left w:val="none" w:sz="0" w:space="0" w:color="auto"/>
            <w:bottom w:val="none" w:sz="0" w:space="0" w:color="auto"/>
            <w:right w:val="none" w:sz="0" w:space="0" w:color="auto"/>
          </w:divBdr>
          <w:divsChild>
            <w:div w:id="56246590">
              <w:marLeft w:val="0"/>
              <w:marRight w:val="0"/>
              <w:marTop w:val="0"/>
              <w:marBottom w:val="0"/>
              <w:divBdr>
                <w:top w:val="none" w:sz="0" w:space="0" w:color="auto"/>
                <w:left w:val="none" w:sz="0" w:space="0" w:color="auto"/>
                <w:bottom w:val="none" w:sz="0" w:space="0" w:color="auto"/>
                <w:right w:val="none" w:sz="0" w:space="0" w:color="auto"/>
              </w:divBdr>
              <w:divsChild>
                <w:div w:id="684096154">
                  <w:marLeft w:val="0"/>
                  <w:marRight w:val="0"/>
                  <w:marTop w:val="0"/>
                  <w:marBottom w:val="0"/>
                  <w:divBdr>
                    <w:top w:val="none" w:sz="0" w:space="0" w:color="auto"/>
                    <w:left w:val="none" w:sz="0" w:space="0" w:color="auto"/>
                    <w:bottom w:val="none" w:sz="0" w:space="0" w:color="auto"/>
                    <w:right w:val="none" w:sz="0" w:space="0" w:color="auto"/>
                  </w:divBdr>
                </w:div>
                <w:div w:id="98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3340">
          <w:marLeft w:val="0"/>
          <w:marRight w:val="0"/>
          <w:marTop w:val="0"/>
          <w:marBottom w:val="0"/>
          <w:divBdr>
            <w:top w:val="none" w:sz="0" w:space="0" w:color="auto"/>
            <w:left w:val="none" w:sz="0" w:space="0" w:color="auto"/>
            <w:bottom w:val="none" w:sz="0" w:space="0" w:color="auto"/>
            <w:right w:val="none" w:sz="0" w:space="0" w:color="auto"/>
          </w:divBdr>
          <w:divsChild>
            <w:div w:id="1191531466">
              <w:marLeft w:val="0"/>
              <w:marRight w:val="0"/>
              <w:marTop w:val="0"/>
              <w:marBottom w:val="0"/>
              <w:divBdr>
                <w:top w:val="none" w:sz="0" w:space="0" w:color="auto"/>
                <w:left w:val="none" w:sz="0" w:space="0" w:color="auto"/>
                <w:bottom w:val="none" w:sz="0" w:space="0" w:color="auto"/>
                <w:right w:val="none" w:sz="0" w:space="0" w:color="auto"/>
              </w:divBdr>
              <w:divsChild>
                <w:div w:id="1667129010">
                  <w:marLeft w:val="0"/>
                  <w:marRight w:val="0"/>
                  <w:marTop w:val="0"/>
                  <w:marBottom w:val="0"/>
                  <w:divBdr>
                    <w:top w:val="none" w:sz="0" w:space="0" w:color="auto"/>
                    <w:left w:val="none" w:sz="0" w:space="0" w:color="auto"/>
                    <w:bottom w:val="none" w:sz="0" w:space="0" w:color="auto"/>
                    <w:right w:val="none" w:sz="0" w:space="0" w:color="auto"/>
                  </w:divBdr>
                </w:div>
                <w:div w:id="1639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475">
      <w:bodyDiv w:val="1"/>
      <w:marLeft w:val="0"/>
      <w:marRight w:val="0"/>
      <w:marTop w:val="0"/>
      <w:marBottom w:val="0"/>
      <w:divBdr>
        <w:top w:val="none" w:sz="0" w:space="0" w:color="auto"/>
        <w:left w:val="none" w:sz="0" w:space="0" w:color="auto"/>
        <w:bottom w:val="none" w:sz="0" w:space="0" w:color="auto"/>
        <w:right w:val="none" w:sz="0" w:space="0" w:color="auto"/>
      </w:divBdr>
      <w:divsChild>
        <w:div w:id="643393748">
          <w:marLeft w:val="0"/>
          <w:marRight w:val="0"/>
          <w:marTop w:val="75"/>
          <w:marBottom w:val="75"/>
          <w:divBdr>
            <w:top w:val="none" w:sz="0" w:space="0" w:color="auto"/>
            <w:left w:val="none" w:sz="0" w:space="0" w:color="auto"/>
            <w:bottom w:val="none" w:sz="0" w:space="0" w:color="auto"/>
            <w:right w:val="none" w:sz="0" w:space="0" w:color="auto"/>
          </w:divBdr>
        </w:div>
        <w:div w:id="1290089320">
          <w:marLeft w:val="0"/>
          <w:marRight w:val="0"/>
          <w:marTop w:val="0"/>
          <w:marBottom w:val="0"/>
          <w:divBdr>
            <w:top w:val="none" w:sz="0" w:space="0" w:color="auto"/>
            <w:left w:val="none" w:sz="0" w:space="0" w:color="auto"/>
            <w:bottom w:val="none" w:sz="0" w:space="0" w:color="auto"/>
            <w:right w:val="none" w:sz="0" w:space="0" w:color="auto"/>
          </w:divBdr>
          <w:divsChild>
            <w:div w:id="2062821321">
              <w:marLeft w:val="0"/>
              <w:marRight w:val="0"/>
              <w:marTop w:val="0"/>
              <w:marBottom w:val="0"/>
              <w:divBdr>
                <w:top w:val="none" w:sz="0" w:space="0" w:color="auto"/>
                <w:left w:val="none" w:sz="0" w:space="0" w:color="auto"/>
                <w:bottom w:val="none" w:sz="0" w:space="0" w:color="auto"/>
                <w:right w:val="none" w:sz="0" w:space="0" w:color="auto"/>
              </w:divBdr>
              <w:divsChild>
                <w:div w:id="867524526">
                  <w:marLeft w:val="0"/>
                  <w:marRight w:val="0"/>
                  <w:marTop w:val="0"/>
                  <w:marBottom w:val="0"/>
                  <w:divBdr>
                    <w:top w:val="none" w:sz="0" w:space="0" w:color="auto"/>
                    <w:left w:val="none" w:sz="0" w:space="0" w:color="auto"/>
                    <w:bottom w:val="none" w:sz="0" w:space="0" w:color="auto"/>
                    <w:right w:val="none" w:sz="0" w:space="0" w:color="auto"/>
                  </w:divBdr>
                </w:div>
                <w:div w:id="7799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317">
          <w:marLeft w:val="0"/>
          <w:marRight w:val="0"/>
          <w:marTop w:val="0"/>
          <w:marBottom w:val="0"/>
          <w:divBdr>
            <w:top w:val="none" w:sz="0" w:space="0" w:color="auto"/>
            <w:left w:val="none" w:sz="0" w:space="0" w:color="auto"/>
            <w:bottom w:val="none" w:sz="0" w:space="0" w:color="auto"/>
            <w:right w:val="none" w:sz="0" w:space="0" w:color="auto"/>
          </w:divBdr>
          <w:divsChild>
            <w:div w:id="342561519">
              <w:marLeft w:val="0"/>
              <w:marRight w:val="0"/>
              <w:marTop w:val="0"/>
              <w:marBottom w:val="0"/>
              <w:divBdr>
                <w:top w:val="none" w:sz="0" w:space="0" w:color="auto"/>
                <w:left w:val="none" w:sz="0" w:space="0" w:color="auto"/>
                <w:bottom w:val="none" w:sz="0" w:space="0" w:color="auto"/>
                <w:right w:val="none" w:sz="0" w:space="0" w:color="auto"/>
              </w:divBdr>
              <w:divsChild>
                <w:div w:id="1004821868">
                  <w:marLeft w:val="0"/>
                  <w:marRight w:val="0"/>
                  <w:marTop w:val="0"/>
                  <w:marBottom w:val="0"/>
                  <w:divBdr>
                    <w:top w:val="none" w:sz="0" w:space="0" w:color="auto"/>
                    <w:left w:val="none" w:sz="0" w:space="0" w:color="auto"/>
                    <w:bottom w:val="none" w:sz="0" w:space="0" w:color="auto"/>
                    <w:right w:val="none" w:sz="0" w:space="0" w:color="auto"/>
                  </w:divBdr>
                </w:div>
                <w:div w:id="6322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9381">
          <w:marLeft w:val="0"/>
          <w:marRight w:val="0"/>
          <w:marTop w:val="0"/>
          <w:marBottom w:val="0"/>
          <w:divBdr>
            <w:top w:val="none" w:sz="0" w:space="0" w:color="auto"/>
            <w:left w:val="none" w:sz="0" w:space="0" w:color="auto"/>
            <w:bottom w:val="none" w:sz="0" w:space="0" w:color="auto"/>
            <w:right w:val="none" w:sz="0" w:space="0" w:color="auto"/>
          </w:divBdr>
          <w:divsChild>
            <w:div w:id="1520660739">
              <w:marLeft w:val="0"/>
              <w:marRight w:val="0"/>
              <w:marTop w:val="0"/>
              <w:marBottom w:val="0"/>
              <w:divBdr>
                <w:top w:val="none" w:sz="0" w:space="0" w:color="auto"/>
                <w:left w:val="none" w:sz="0" w:space="0" w:color="auto"/>
                <w:bottom w:val="none" w:sz="0" w:space="0" w:color="auto"/>
                <w:right w:val="none" w:sz="0" w:space="0" w:color="auto"/>
              </w:divBdr>
              <w:divsChild>
                <w:div w:id="745997310">
                  <w:marLeft w:val="0"/>
                  <w:marRight w:val="0"/>
                  <w:marTop w:val="0"/>
                  <w:marBottom w:val="0"/>
                  <w:divBdr>
                    <w:top w:val="none" w:sz="0" w:space="0" w:color="auto"/>
                    <w:left w:val="none" w:sz="0" w:space="0" w:color="auto"/>
                    <w:bottom w:val="none" w:sz="0" w:space="0" w:color="auto"/>
                    <w:right w:val="none" w:sz="0" w:space="0" w:color="auto"/>
                  </w:divBdr>
                </w:div>
                <w:div w:id="8417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6633">
          <w:marLeft w:val="0"/>
          <w:marRight w:val="0"/>
          <w:marTop w:val="0"/>
          <w:marBottom w:val="0"/>
          <w:divBdr>
            <w:top w:val="none" w:sz="0" w:space="0" w:color="auto"/>
            <w:left w:val="none" w:sz="0" w:space="0" w:color="auto"/>
            <w:bottom w:val="none" w:sz="0" w:space="0" w:color="auto"/>
            <w:right w:val="none" w:sz="0" w:space="0" w:color="auto"/>
          </w:divBdr>
          <w:divsChild>
            <w:div w:id="1925798921">
              <w:marLeft w:val="0"/>
              <w:marRight w:val="0"/>
              <w:marTop w:val="0"/>
              <w:marBottom w:val="0"/>
              <w:divBdr>
                <w:top w:val="none" w:sz="0" w:space="0" w:color="auto"/>
                <w:left w:val="none" w:sz="0" w:space="0" w:color="auto"/>
                <w:bottom w:val="none" w:sz="0" w:space="0" w:color="auto"/>
                <w:right w:val="none" w:sz="0" w:space="0" w:color="auto"/>
              </w:divBdr>
              <w:divsChild>
                <w:div w:id="501244265">
                  <w:marLeft w:val="0"/>
                  <w:marRight w:val="0"/>
                  <w:marTop w:val="0"/>
                  <w:marBottom w:val="0"/>
                  <w:divBdr>
                    <w:top w:val="none" w:sz="0" w:space="0" w:color="auto"/>
                    <w:left w:val="none" w:sz="0" w:space="0" w:color="auto"/>
                    <w:bottom w:val="none" w:sz="0" w:space="0" w:color="auto"/>
                    <w:right w:val="none" w:sz="0" w:space="0" w:color="auto"/>
                  </w:divBdr>
                </w:div>
                <w:div w:id="2707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11582">
          <w:marLeft w:val="0"/>
          <w:marRight w:val="0"/>
          <w:marTop w:val="0"/>
          <w:marBottom w:val="0"/>
          <w:divBdr>
            <w:top w:val="none" w:sz="0" w:space="0" w:color="auto"/>
            <w:left w:val="none" w:sz="0" w:space="0" w:color="auto"/>
            <w:bottom w:val="none" w:sz="0" w:space="0" w:color="auto"/>
            <w:right w:val="none" w:sz="0" w:space="0" w:color="auto"/>
          </w:divBdr>
          <w:divsChild>
            <w:div w:id="1219436865">
              <w:marLeft w:val="0"/>
              <w:marRight w:val="0"/>
              <w:marTop w:val="0"/>
              <w:marBottom w:val="0"/>
              <w:divBdr>
                <w:top w:val="none" w:sz="0" w:space="0" w:color="auto"/>
                <w:left w:val="none" w:sz="0" w:space="0" w:color="auto"/>
                <w:bottom w:val="none" w:sz="0" w:space="0" w:color="auto"/>
                <w:right w:val="none" w:sz="0" w:space="0" w:color="auto"/>
              </w:divBdr>
              <w:divsChild>
                <w:div w:id="698891211">
                  <w:marLeft w:val="0"/>
                  <w:marRight w:val="0"/>
                  <w:marTop w:val="0"/>
                  <w:marBottom w:val="0"/>
                  <w:divBdr>
                    <w:top w:val="none" w:sz="0" w:space="0" w:color="auto"/>
                    <w:left w:val="none" w:sz="0" w:space="0" w:color="auto"/>
                    <w:bottom w:val="none" w:sz="0" w:space="0" w:color="auto"/>
                    <w:right w:val="none" w:sz="0" w:space="0" w:color="auto"/>
                  </w:divBdr>
                </w:div>
                <w:div w:id="16991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9046">
          <w:marLeft w:val="0"/>
          <w:marRight w:val="0"/>
          <w:marTop w:val="0"/>
          <w:marBottom w:val="0"/>
          <w:divBdr>
            <w:top w:val="none" w:sz="0" w:space="0" w:color="auto"/>
            <w:left w:val="none" w:sz="0" w:space="0" w:color="auto"/>
            <w:bottom w:val="none" w:sz="0" w:space="0" w:color="auto"/>
            <w:right w:val="none" w:sz="0" w:space="0" w:color="auto"/>
          </w:divBdr>
          <w:divsChild>
            <w:div w:id="1340885819">
              <w:marLeft w:val="0"/>
              <w:marRight w:val="0"/>
              <w:marTop w:val="0"/>
              <w:marBottom w:val="0"/>
              <w:divBdr>
                <w:top w:val="none" w:sz="0" w:space="0" w:color="auto"/>
                <w:left w:val="none" w:sz="0" w:space="0" w:color="auto"/>
                <w:bottom w:val="none" w:sz="0" w:space="0" w:color="auto"/>
                <w:right w:val="none" w:sz="0" w:space="0" w:color="auto"/>
              </w:divBdr>
              <w:divsChild>
                <w:div w:id="2135557009">
                  <w:marLeft w:val="0"/>
                  <w:marRight w:val="0"/>
                  <w:marTop w:val="0"/>
                  <w:marBottom w:val="0"/>
                  <w:divBdr>
                    <w:top w:val="none" w:sz="0" w:space="0" w:color="auto"/>
                    <w:left w:val="none" w:sz="0" w:space="0" w:color="auto"/>
                    <w:bottom w:val="none" w:sz="0" w:space="0" w:color="auto"/>
                    <w:right w:val="none" w:sz="0" w:space="0" w:color="auto"/>
                  </w:divBdr>
                </w:div>
                <w:div w:id="170039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2766">
      <w:bodyDiv w:val="1"/>
      <w:marLeft w:val="0"/>
      <w:marRight w:val="0"/>
      <w:marTop w:val="0"/>
      <w:marBottom w:val="0"/>
      <w:divBdr>
        <w:top w:val="none" w:sz="0" w:space="0" w:color="auto"/>
        <w:left w:val="none" w:sz="0" w:space="0" w:color="auto"/>
        <w:bottom w:val="none" w:sz="0" w:space="0" w:color="auto"/>
        <w:right w:val="none" w:sz="0" w:space="0" w:color="auto"/>
      </w:divBdr>
      <w:divsChild>
        <w:div w:id="2065063055">
          <w:marLeft w:val="0"/>
          <w:marRight w:val="0"/>
          <w:marTop w:val="75"/>
          <w:marBottom w:val="75"/>
          <w:divBdr>
            <w:top w:val="none" w:sz="0" w:space="0" w:color="auto"/>
            <w:left w:val="none" w:sz="0" w:space="0" w:color="auto"/>
            <w:bottom w:val="none" w:sz="0" w:space="0" w:color="auto"/>
            <w:right w:val="none" w:sz="0" w:space="0" w:color="auto"/>
          </w:divBdr>
        </w:div>
        <w:div w:id="299115770">
          <w:marLeft w:val="0"/>
          <w:marRight w:val="0"/>
          <w:marTop w:val="0"/>
          <w:marBottom w:val="0"/>
          <w:divBdr>
            <w:top w:val="none" w:sz="0" w:space="0" w:color="auto"/>
            <w:left w:val="none" w:sz="0" w:space="0" w:color="auto"/>
            <w:bottom w:val="none" w:sz="0" w:space="0" w:color="auto"/>
            <w:right w:val="none" w:sz="0" w:space="0" w:color="auto"/>
          </w:divBdr>
          <w:divsChild>
            <w:div w:id="1523785007">
              <w:marLeft w:val="0"/>
              <w:marRight w:val="0"/>
              <w:marTop w:val="0"/>
              <w:marBottom w:val="0"/>
              <w:divBdr>
                <w:top w:val="none" w:sz="0" w:space="0" w:color="auto"/>
                <w:left w:val="none" w:sz="0" w:space="0" w:color="auto"/>
                <w:bottom w:val="none" w:sz="0" w:space="0" w:color="auto"/>
                <w:right w:val="none" w:sz="0" w:space="0" w:color="auto"/>
              </w:divBdr>
              <w:divsChild>
                <w:div w:id="1860586135">
                  <w:marLeft w:val="0"/>
                  <w:marRight w:val="0"/>
                  <w:marTop w:val="0"/>
                  <w:marBottom w:val="0"/>
                  <w:divBdr>
                    <w:top w:val="none" w:sz="0" w:space="0" w:color="auto"/>
                    <w:left w:val="none" w:sz="0" w:space="0" w:color="auto"/>
                    <w:bottom w:val="none" w:sz="0" w:space="0" w:color="auto"/>
                    <w:right w:val="none" w:sz="0" w:space="0" w:color="auto"/>
                  </w:divBdr>
                </w:div>
                <w:div w:id="2757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7796">
          <w:marLeft w:val="0"/>
          <w:marRight w:val="0"/>
          <w:marTop w:val="0"/>
          <w:marBottom w:val="0"/>
          <w:divBdr>
            <w:top w:val="none" w:sz="0" w:space="0" w:color="auto"/>
            <w:left w:val="none" w:sz="0" w:space="0" w:color="auto"/>
            <w:bottom w:val="none" w:sz="0" w:space="0" w:color="auto"/>
            <w:right w:val="none" w:sz="0" w:space="0" w:color="auto"/>
          </w:divBdr>
          <w:divsChild>
            <w:div w:id="252671853">
              <w:marLeft w:val="0"/>
              <w:marRight w:val="0"/>
              <w:marTop w:val="0"/>
              <w:marBottom w:val="0"/>
              <w:divBdr>
                <w:top w:val="none" w:sz="0" w:space="0" w:color="auto"/>
                <w:left w:val="none" w:sz="0" w:space="0" w:color="auto"/>
                <w:bottom w:val="none" w:sz="0" w:space="0" w:color="auto"/>
                <w:right w:val="none" w:sz="0" w:space="0" w:color="auto"/>
              </w:divBdr>
              <w:divsChild>
                <w:div w:id="314914139">
                  <w:marLeft w:val="0"/>
                  <w:marRight w:val="0"/>
                  <w:marTop w:val="0"/>
                  <w:marBottom w:val="0"/>
                  <w:divBdr>
                    <w:top w:val="none" w:sz="0" w:space="0" w:color="auto"/>
                    <w:left w:val="none" w:sz="0" w:space="0" w:color="auto"/>
                    <w:bottom w:val="none" w:sz="0" w:space="0" w:color="auto"/>
                    <w:right w:val="none" w:sz="0" w:space="0" w:color="auto"/>
                  </w:divBdr>
                </w:div>
                <w:div w:id="21304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8444">
          <w:marLeft w:val="0"/>
          <w:marRight w:val="0"/>
          <w:marTop w:val="0"/>
          <w:marBottom w:val="0"/>
          <w:divBdr>
            <w:top w:val="none" w:sz="0" w:space="0" w:color="auto"/>
            <w:left w:val="none" w:sz="0" w:space="0" w:color="auto"/>
            <w:bottom w:val="none" w:sz="0" w:space="0" w:color="auto"/>
            <w:right w:val="none" w:sz="0" w:space="0" w:color="auto"/>
          </w:divBdr>
          <w:divsChild>
            <w:div w:id="2111731921">
              <w:marLeft w:val="0"/>
              <w:marRight w:val="0"/>
              <w:marTop w:val="0"/>
              <w:marBottom w:val="0"/>
              <w:divBdr>
                <w:top w:val="none" w:sz="0" w:space="0" w:color="auto"/>
                <w:left w:val="none" w:sz="0" w:space="0" w:color="auto"/>
                <w:bottom w:val="none" w:sz="0" w:space="0" w:color="auto"/>
                <w:right w:val="none" w:sz="0" w:space="0" w:color="auto"/>
              </w:divBdr>
              <w:divsChild>
                <w:div w:id="1492526946">
                  <w:marLeft w:val="0"/>
                  <w:marRight w:val="0"/>
                  <w:marTop w:val="0"/>
                  <w:marBottom w:val="0"/>
                  <w:divBdr>
                    <w:top w:val="none" w:sz="0" w:space="0" w:color="auto"/>
                    <w:left w:val="none" w:sz="0" w:space="0" w:color="auto"/>
                    <w:bottom w:val="none" w:sz="0" w:space="0" w:color="auto"/>
                    <w:right w:val="none" w:sz="0" w:space="0" w:color="auto"/>
                  </w:divBdr>
                </w:div>
                <w:div w:id="19261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9745">
          <w:marLeft w:val="0"/>
          <w:marRight w:val="0"/>
          <w:marTop w:val="0"/>
          <w:marBottom w:val="0"/>
          <w:divBdr>
            <w:top w:val="none" w:sz="0" w:space="0" w:color="auto"/>
            <w:left w:val="none" w:sz="0" w:space="0" w:color="auto"/>
            <w:bottom w:val="none" w:sz="0" w:space="0" w:color="auto"/>
            <w:right w:val="none" w:sz="0" w:space="0" w:color="auto"/>
          </w:divBdr>
          <w:divsChild>
            <w:div w:id="876940014">
              <w:marLeft w:val="0"/>
              <w:marRight w:val="0"/>
              <w:marTop w:val="0"/>
              <w:marBottom w:val="0"/>
              <w:divBdr>
                <w:top w:val="none" w:sz="0" w:space="0" w:color="auto"/>
                <w:left w:val="none" w:sz="0" w:space="0" w:color="auto"/>
                <w:bottom w:val="none" w:sz="0" w:space="0" w:color="auto"/>
                <w:right w:val="none" w:sz="0" w:space="0" w:color="auto"/>
              </w:divBdr>
              <w:divsChild>
                <w:div w:id="1960407198">
                  <w:marLeft w:val="0"/>
                  <w:marRight w:val="0"/>
                  <w:marTop w:val="0"/>
                  <w:marBottom w:val="0"/>
                  <w:divBdr>
                    <w:top w:val="none" w:sz="0" w:space="0" w:color="auto"/>
                    <w:left w:val="none" w:sz="0" w:space="0" w:color="auto"/>
                    <w:bottom w:val="none" w:sz="0" w:space="0" w:color="auto"/>
                    <w:right w:val="none" w:sz="0" w:space="0" w:color="auto"/>
                  </w:divBdr>
                </w:div>
                <w:div w:id="35245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2890">
          <w:marLeft w:val="0"/>
          <w:marRight w:val="0"/>
          <w:marTop w:val="0"/>
          <w:marBottom w:val="0"/>
          <w:divBdr>
            <w:top w:val="none" w:sz="0" w:space="0" w:color="auto"/>
            <w:left w:val="none" w:sz="0" w:space="0" w:color="auto"/>
            <w:bottom w:val="none" w:sz="0" w:space="0" w:color="auto"/>
            <w:right w:val="none" w:sz="0" w:space="0" w:color="auto"/>
          </w:divBdr>
          <w:divsChild>
            <w:div w:id="1869416620">
              <w:marLeft w:val="0"/>
              <w:marRight w:val="0"/>
              <w:marTop w:val="0"/>
              <w:marBottom w:val="0"/>
              <w:divBdr>
                <w:top w:val="none" w:sz="0" w:space="0" w:color="auto"/>
                <w:left w:val="none" w:sz="0" w:space="0" w:color="auto"/>
                <w:bottom w:val="none" w:sz="0" w:space="0" w:color="auto"/>
                <w:right w:val="none" w:sz="0" w:space="0" w:color="auto"/>
              </w:divBdr>
              <w:divsChild>
                <w:div w:id="653683167">
                  <w:marLeft w:val="0"/>
                  <w:marRight w:val="0"/>
                  <w:marTop w:val="0"/>
                  <w:marBottom w:val="0"/>
                  <w:divBdr>
                    <w:top w:val="none" w:sz="0" w:space="0" w:color="auto"/>
                    <w:left w:val="none" w:sz="0" w:space="0" w:color="auto"/>
                    <w:bottom w:val="none" w:sz="0" w:space="0" w:color="auto"/>
                    <w:right w:val="none" w:sz="0" w:space="0" w:color="auto"/>
                  </w:divBdr>
                </w:div>
                <w:div w:id="6364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1102">
          <w:marLeft w:val="0"/>
          <w:marRight w:val="0"/>
          <w:marTop w:val="0"/>
          <w:marBottom w:val="0"/>
          <w:divBdr>
            <w:top w:val="none" w:sz="0" w:space="0" w:color="auto"/>
            <w:left w:val="none" w:sz="0" w:space="0" w:color="auto"/>
            <w:bottom w:val="none" w:sz="0" w:space="0" w:color="auto"/>
            <w:right w:val="none" w:sz="0" w:space="0" w:color="auto"/>
          </w:divBdr>
          <w:divsChild>
            <w:div w:id="273758053">
              <w:marLeft w:val="0"/>
              <w:marRight w:val="0"/>
              <w:marTop w:val="0"/>
              <w:marBottom w:val="0"/>
              <w:divBdr>
                <w:top w:val="none" w:sz="0" w:space="0" w:color="auto"/>
                <w:left w:val="none" w:sz="0" w:space="0" w:color="auto"/>
                <w:bottom w:val="none" w:sz="0" w:space="0" w:color="auto"/>
                <w:right w:val="none" w:sz="0" w:space="0" w:color="auto"/>
              </w:divBdr>
              <w:divsChild>
                <w:div w:id="1975914592">
                  <w:marLeft w:val="0"/>
                  <w:marRight w:val="0"/>
                  <w:marTop w:val="0"/>
                  <w:marBottom w:val="0"/>
                  <w:divBdr>
                    <w:top w:val="none" w:sz="0" w:space="0" w:color="auto"/>
                    <w:left w:val="none" w:sz="0" w:space="0" w:color="auto"/>
                    <w:bottom w:val="none" w:sz="0" w:space="0" w:color="auto"/>
                    <w:right w:val="none" w:sz="0" w:space="0" w:color="auto"/>
                  </w:divBdr>
                </w:div>
                <w:div w:id="13435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63241">
      <w:bodyDiv w:val="1"/>
      <w:marLeft w:val="0"/>
      <w:marRight w:val="0"/>
      <w:marTop w:val="0"/>
      <w:marBottom w:val="0"/>
      <w:divBdr>
        <w:top w:val="none" w:sz="0" w:space="0" w:color="auto"/>
        <w:left w:val="none" w:sz="0" w:space="0" w:color="auto"/>
        <w:bottom w:val="none" w:sz="0" w:space="0" w:color="auto"/>
        <w:right w:val="none" w:sz="0" w:space="0" w:color="auto"/>
      </w:divBdr>
      <w:divsChild>
        <w:div w:id="1955288702">
          <w:marLeft w:val="0"/>
          <w:marRight w:val="0"/>
          <w:marTop w:val="75"/>
          <w:marBottom w:val="75"/>
          <w:divBdr>
            <w:top w:val="none" w:sz="0" w:space="0" w:color="auto"/>
            <w:left w:val="none" w:sz="0" w:space="0" w:color="auto"/>
            <w:bottom w:val="none" w:sz="0" w:space="0" w:color="auto"/>
            <w:right w:val="none" w:sz="0" w:space="0" w:color="auto"/>
          </w:divBdr>
        </w:div>
        <w:div w:id="1678072265">
          <w:marLeft w:val="0"/>
          <w:marRight w:val="0"/>
          <w:marTop w:val="0"/>
          <w:marBottom w:val="0"/>
          <w:divBdr>
            <w:top w:val="none" w:sz="0" w:space="0" w:color="auto"/>
            <w:left w:val="none" w:sz="0" w:space="0" w:color="auto"/>
            <w:bottom w:val="none" w:sz="0" w:space="0" w:color="auto"/>
            <w:right w:val="none" w:sz="0" w:space="0" w:color="auto"/>
          </w:divBdr>
          <w:divsChild>
            <w:div w:id="187909024">
              <w:marLeft w:val="0"/>
              <w:marRight w:val="0"/>
              <w:marTop w:val="0"/>
              <w:marBottom w:val="0"/>
              <w:divBdr>
                <w:top w:val="none" w:sz="0" w:space="0" w:color="auto"/>
                <w:left w:val="none" w:sz="0" w:space="0" w:color="auto"/>
                <w:bottom w:val="none" w:sz="0" w:space="0" w:color="auto"/>
                <w:right w:val="none" w:sz="0" w:space="0" w:color="auto"/>
              </w:divBdr>
              <w:divsChild>
                <w:div w:id="1289359375">
                  <w:marLeft w:val="0"/>
                  <w:marRight w:val="0"/>
                  <w:marTop w:val="0"/>
                  <w:marBottom w:val="0"/>
                  <w:divBdr>
                    <w:top w:val="none" w:sz="0" w:space="0" w:color="auto"/>
                    <w:left w:val="none" w:sz="0" w:space="0" w:color="auto"/>
                    <w:bottom w:val="none" w:sz="0" w:space="0" w:color="auto"/>
                    <w:right w:val="none" w:sz="0" w:space="0" w:color="auto"/>
                  </w:divBdr>
                </w:div>
                <w:div w:id="7666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4">
          <w:marLeft w:val="0"/>
          <w:marRight w:val="0"/>
          <w:marTop w:val="0"/>
          <w:marBottom w:val="0"/>
          <w:divBdr>
            <w:top w:val="none" w:sz="0" w:space="0" w:color="auto"/>
            <w:left w:val="none" w:sz="0" w:space="0" w:color="auto"/>
            <w:bottom w:val="none" w:sz="0" w:space="0" w:color="auto"/>
            <w:right w:val="none" w:sz="0" w:space="0" w:color="auto"/>
          </w:divBdr>
          <w:divsChild>
            <w:div w:id="1699089859">
              <w:marLeft w:val="0"/>
              <w:marRight w:val="0"/>
              <w:marTop w:val="0"/>
              <w:marBottom w:val="0"/>
              <w:divBdr>
                <w:top w:val="none" w:sz="0" w:space="0" w:color="auto"/>
                <w:left w:val="none" w:sz="0" w:space="0" w:color="auto"/>
                <w:bottom w:val="none" w:sz="0" w:space="0" w:color="auto"/>
                <w:right w:val="none" w:sz="0" w:space="0" w:color="auto"/>
              </w:divBdr>
              <w:divsChild>
                <w:div w:id="130709281">
                  <w:marLeft w:val="0"/>
                  <w:marRight w:val="0"/>
                  <w:marTop w:val="0"/>
                  <w:marBottom w:val="0"/>
                  <w:divBdr>
                    <w:top w:val="none" w:sz="0" w:space="0" w:color="auto"/>
                    <w:left w:val="none" w:sz="0" w:space="0" w:color="auto"/>
                    <w:bottom w:val="none" w:sz="0" w:space="0" w:color="auto"/>
                    <w:right w:val="none" w:sz="0" w:space="0" w:color="auto"/>
                  </w:divBdr>
                </w:div>
                <w:div w:id="14286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146">
          <w:marLeft w:val="0"/>
          <w:marRight w:val="0"/>
          <w:marTop w:val="0"/>
          <w:marBottom w:val="0"/>
          <w:divBdr>
            <w:top w:val="none" w:sz="0" w:space="0" w:color="auto"/>
            <w:left w:val="none" w:sz="0" w:space="0" w:color="auto"/>
            <w:bottom w:val="none" w:sz="0" w:space="0" w:color="auto"/>
            <w:right w:val="none" w:sz="0" w:space="0" w:color="auto"/>
          </w:divBdr>
          <w:divsChild>
            <w:div w:id="11958237">
              <w:marLeft w:val="0"/>
              <w:marRight w:val="0"/>
              <w:marTop w:val="0"/>
              <w:marBottom w:val="0"/>
              <w:divBdr>
                <w:top w:val="none" w:sz="0" w:space="0" w:color="auto"/>
                <w:left w:val="none" w:sz="0" w:space="0" w:color="auto"/>
                <w:bottom w:val="none" w:sz="0" w:space="0" w:color="auto"/>
                <w:right w:val="none" w:sz="0" w:space="0" w:color="auto"/>
              </w:divBdr>
              <w:divsChild>
                <w:div w:id="1174537919">
                  <w:marLeft w:val="0"/>
                  <w:marRight w:val="0"/>
                  <w:marTop w:val="0"/>
                  <w:marBottom w:val="0"/>
                  <w:divBdr>
                    <w:top w:val="none" w:sz="0" w:space="0" w:color="auto"/>
                    <w:left w:val="none" w:sz="0" w:space="0" w:color="auto"/>
                    <w:bottom w:val="none" w:sz="0" w:space="0" w:color="auto"/>
                    <w:right w:val="none" w:sz="0" w:space="0" w:color="auto"/>
                  </w:divBdr>
                </w:div>
                <w:div w:id="13952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9986">
      <w:bodyDiv w:val="1"/>
      <w:marLeft w:val="0"/>
      <w:marRight w:val="0"/>
      <w:marTop w:val="0"/>
      <w:marBottom w:val="0"/>
      <w:divBdr>
        <w:top w:val="none" w:sz="0" w:space="0" w:color="auto"/>
        <w:left w:val="none" w:sz="0" w:space="0" w:color="auto"/>
        <w:bottom w:val="none" w:sz="0" w:space="0" w:color="auto"/>
        <w:right w:val="none" w:sz="0" w:space="0" w:color="auto"/>
      </w:divBdr>
      <w:divsChild>
        <w:div w:id="50464271">
          <w:marLeft w:val="0"/>
          <w:marRight w:val="0"/>
          <w:marTop w:val="75"/>
          <w:marBottom w:val="75"/>
          <w:divBdr>
            <w:top w:val="none" w:sz="0" w:space="0" w:color="auto"/>
            <w:left w:val="none" w:sz="0" w:space="0" w:color="auto"/>
            <w:bottom w:val="none" w:sz="0" w:space="0" w:color="auto"/>
            <w:right w:val="none" w:sz="0" w:space="0" w:color="auto"/>
          </w:divBdr>
        </w:div>
        <w:div w:id="698353371">
          <w:marLeft w:val="0"/>
          <w:marRight w:val="0"/>
          <w:marTop w:val="0"/>
          <w:marBottom w:val="0"/>
          <w:divBdr>
            <w:top w:val="none" w:sz="0" w:space="0" w:color="auto"/>
            <w:left w:val="none" w:sz="0" w:space="0" w:color="auto"/>
            <w:bottom w:val="none" w:sz="0" w:space="0" w:color="auto"/>
            <w:right w:val="none" w:sz="0" w:space="0" w:color="auto"/>
          </w:divBdr>
          <w:divsChild>
            <w:div w:id="176160879">
              <w:marLeft w:val="0"/>
              <w:marRight w:val="0"/>
              <w:marTop w:val="0"/>
              <w:marBottom w:val="0"/>
              <w:divBdr>
                <w:top w:val="none" w:sz="0" w:space="0" w:color="auto"/>
                <w:left w:val="none" w:sz="0" w:space="0" w:color="auto"/>
                <w:bottom w:val="none" w:sz="0" w:space="0" w:color="auto"/>
                <w:right w:val="none" w:sz="0" w:space="0" w:color="auto"/>
              </w:divBdr>
              <w:divsChild>
                <w:div w:id="2042588822">
                  <w:marLeft w:val="0"/>
                  <w:marRight w:val="0"/>
                  <w:marTop w:val="0"/>
                  <w:marBottom w:val="0"/>
                  <w:divBdr>
                    <w:top w:val="none" w:sz="0" w:space="0" w:color="auto"/>
                    <w:left w:val="none" w:sz="0" w:space="0" w:color="auto"/>
                    <w:bottom w:val="none" w:sz="0" w:space="0" w:color="auto"/>
                    <w:right w:val="none" w:sz="0" w:space="0" w:color="auto"/>
                  </w:divBdr>
                </w:div>
                <w:div w:id="6414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5886">
          <w:marLeft w:val="0"/>
          <w:marRight w:val="0"/>
          <w:marTop w:val="0"/>
          <w:marBottom w:val="0"/>
          <w:divBdr>
            <w:top w:val="none" w:sz="0" w:space="0" w:color="auto"/>
            <w:left w:val="none" w:sz="0" w:space="0" w:color="auto"/>
            <w:bottom w:val="none" w:sz="0" w:space="0" w:color="auto"/>
            <w:right w:val="none" w:sz="0" w:space="0" w:color="auto"/>
          </w:divBdr>
          <w:divsChild>
            <w:div w:id="1783187777">
              <w:marLeft w:val="0"/>
              <w:marRight w:val="0"/>
              <w:marTop w:val="0"/>
              <w:marBottom w:val="0"/>
              <w:divBdr>
                <w:top w:val="none" w:sz="0" w:space="0" w:color="auto"/>
                <w:left w:val="none" w:sz="0" w:space="0" w:color="auto"/>
                <w:bottom w:val="none" w:sz="0" w:space="0" w:color="auto"/>
                <w:right w:val="none" w:sz="0" w:space="0" w:color="auto"/>
              </w:divBdr>
              <w:divsChild>
                <w:div w:id="2143225130">
                  <w:marLeft w:val="0"/>
                  <w:marRight w:val="0"/>
                  <w:marTop w:val="0"/>
                  <w:marBottom w:val="0"/>
                  <w:divBdr>
                    <w:top w:val="none" w:sz="0" w:space="0" w:color="auto"/>
                    <w:left w:val="none" w:sz="0" w:space="0" w:color="auto"/>
                    <w:bottom w:val="none" w:sz="0" w:space="0" w:color="auto"/>
                    <w:right w:val="none" w:sz="0" w:space="0" w:color="auto"/>
                  </w:divBdr>
                </w:div>
                <w:div w:id="4020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280">
          <w:marLeft w:val="0"/>
          <w:marRight w:val="0"/>
          <w:marTop w:val="0"/>
          <w:marBottom w:val="0"/>
          <w:divBdr>
            <w:top w:val="none" w:sz="0" w:space="0" w:color="auto"/>
            <w:left w:val="none" w:sz="0" w:space="0" w:color="auto"/>
            <w:bottom w:val="none" w:sz="0" w:space="0" w:color="auto"/>
            <w:right w:val="none" w:sz="0" w:space="0" w:color="auto"/>
          </w:divBdr>
          <w:divsChild>
            <w:div w:id="313292738">
              <w:marLeft w:val="0"/>
              <w:marRight w:val="0"/>
              <w:marTop w:val="0"/>
              <w:marBottom w:val="0"/>
              <w:divBdr>
                <w:top w:val="none" w:sz="0" w:space="0" w:color="auto"/>
                <w:left w:val="none" w:sz="0" w:space="0" w:color="auto"/>
                <w:bottom w:val="none" w:sz="0" w:space="0" w:color="auto"/>
                <w:right w:val="none" w:sz="0" w:space="0" w:color="auto"/>
              </w:divBdr>
              <w:divsChild>
                <w:div w:id="374932711">
                  <w:marLeft w:val="0"/>
                  <w:marRight w:val="0"/>
                  <w:marTop w:val="0"/>
                  <w:marBottom w:val="0"/>
                  <w:divBdr>
                    <w:top w:val="none" w:sz="0" w:space="0" w:color="auto"/>
                    <w:left w:val="none" w:sz="0" w:space="0" w:color="auto"/>
                    <w:bottom w:val="none" w:sz="0" w:space="0" w:color="auto"/>
                    <w:right w:val="none" w:sz="0" w:space="0" w:color="auto"/>
                  </w:divBdr>
                </w:div>
                <w:div w:id="6258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3798">
          <w:marLeft w:val="0"/>
          <w:marRight w:val="0"/>
          <w:marTop w:val="0"/>
          <w:marBottom w:val="0"/>
          <w:divBdr>
            <w:top w:val="none" w:sz="0" w:space="0" w:color="auto"/>
            <w:left w:val="none" w:sz="0" w:space="0" w:color="auto"/>
            <w:bottom w:val="none" w:sz="0" w:space="0" w:color="auto"/>
            <w:right w:val="none" w:sz="0" w:space="0" w:color="auto"/>
          </w:divBdr>
          <w:divsChild>
            <w:div w:id="1292126062">
              <w:marLeft w:val="0"/>
              <w:marRight w:val="0"/>
              <w:marTop w:val="0"/>
              <w:marBottom w:val="0"/>
              <w:divBdr>
                <w:top w:val="none" w:sz="0" w:space="0" w:color="auto"/>
                <w:left w:val="none" w:sz="0" w:space="0" w:color="auto"/>
                <w:bottom w:val="none" w:sz="0" w:space="0" w:color="auto"/>
                <w:right w:val="none" w:sz="0" w:space="0" w:color="auto"/>
              </w:divBdr>
              <w:divsChild>
                <w:div w:id="393510209">
                  <w:marLeft w:val="0"/>
                  <w:marRight w:val="0"/>
                  <w:marTop w:val="0"/>
                  <w:marBottom w:val="0"/>
                  <w:divBdr>
                    <w:top w:val="none" w:sz="0" w:space="0" w:color="auto"/>
                    <w:left w:val="none" w:sz="0" w:space="0" w:color="auto"/>
                    <w:bottom w:val="none" w:sz="0" w:space="0" w:color="auto"/>
                    <w:right w:val="none" w:sz="0" w:space="0" w:color="auto"/>
                  </w:divBdr>
                </w:div>
                <w:div w:id="17166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7959">
          <w:marLeft w:val="0"/>
          <w:marRight w:val="0"/>
          <w:marTop w:val="0"/>
          <w:marBottom w:val="0"/>
          <w:divBdr>
            <w:top w:val="none" w:sz="0" w:space="0" w:color="auto"/>
            <w:left w:val="none" w:sz="0" w:space="0" w:color="auto"/>
            <w:bottom w:val="none" w:sz="0" w:space="0" w:color="auto"/>
            <w:right w:val="none" w:sz="0" w:space="0" w:color="auto"/>
          </w:divBdr>
          <w:divsChild>
            <w:div w:id="932010980">
              <w:marLeft w:val="0"/>
              <w:marRight w:val="0"/>
              <w:marTop w:val="0"/>
              <w:marBottom w:val="0"/>
              <w:divBdr>
                <w:top w:val="none" w:sz="0" w:space="0" w:color="auto"/>
                <w:left w:val="none" w:sz="0" w:space="0" w:color="auto"/>
                <w:bottom w:val="none" w:sz="0" w:space="0" w:color="auto"/>
                <w:right w:val="none" w:sz="0" w:space="0" w:color="auto"/>
              </w:divBdr>
              <w:divsChild>
                <w:div w:id="305820723">
                  <w:marLeft w:val="0"/>
                  <w:marRight w:val="0"/>
                  <w:marTop w:val="0"/>
                  <w:marBottom w:val="0"/>
                  <w:divBdr>
                    <w:top w:val="none" w:sz="0" w:space="0" w:color="auto"/>
                    <w:left w:val="none" w:sz="0" w:space="0" w:color="auto"/>
                    <w:bottom w:val="none" w:sz="0" w:space="0" w:color="auto"/>
                    <w:right w:val="none" w:sz="0" w:space="0" w:color="auto"/>
                  </w:divBdr>
                </w:div>
                <w:div w:id="20435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2844">
          <w:marLeft w:val="0"/>
          <w:marRight w:val="0"/>
          <w:marTop w:val="0"/>
          <w:marBottom w:val="0"/>
          <w:divBdr>
            <w:top w:val="none" w:sz="0" w:space="0" w:color="auto"/>
            <w:left w:val="none" w:sz="0" w:space="0" w:color="auto"/>
            <w:bottom w:val="none" w:sz="0" w:space="0" w:color="auto"/>
            <w:right w:val="none" w:sz="0" w:space="0" w:color="auto"/>
          </w:divBdr>
          <w:divsChild>
            <w:div w:id="44839850">
              <w:marLeft w:val="0"/>
              <w:marRight w:val="0"/>
              <w:marTop w:val="0"/>
              <w:marBottom w:val="0"/>
              <w:divBdr>
                <w:top w:val="none" w:sz="0" w:space="0" w:color="auto"/>
                <w:left w:val="none" w:sz="0" w:space="0" w:color="auto"/>
                <w:bottom w:val="none" w:sz="0" w:space="0" w:color="auto"/>
                <w:right w:val="none" w:sz="0" w:space="0" w:color="auto"/>
              </w:divBdr>
              <w:divsChild>
                <w:div w:id="1002858078">
                  <w:marLeft w:val="0"/>
                  <w:marRight w:val="0"/>
                  <w:marTop w:val="0"/>
                  <w:marBottom w:val="0"/>
                  <w:divBdr>
                    <w:top w:val="none" w:sz="0" w:space="0" w:color="auto"/>
                    <w:left w:val="none" w:sz="0" w:space="0" w:color="auto"/>
                    <w:bottom w:val="none" w:sz="0" w:space="0" w:color="auto"/>
                    <w:right w:val="none" w:sz="0" w:space="0" w:color="auto"/>
                  </w:divBdr>
                </w:div>
                <w:div w:id="15660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7908">
          <w:marLeft w:val="0"/>
          <w:marRight w:val="0"/>
          <w:marTop w:val="0"/>
          <w:marBottom w:val="0"/>
          <w:divBdr>
            <w:top w:val="none" w:sz="0" w:space="0" w:color="auto"/>
            <w:left w:val="none" w:sz="0" w:space="0" w:color="auto"/>
            <w:bottom w:val="none" w:sz="0" w:space="0" w:color="auto"/>
            <w:right w:val="none" w:sz="0" w:space="0" w:color="auto"/>
          </w:divBdr>
          <w:divsChild>
            <w:div w:id="1946496412">
              <w:marLeft w:val="0"/>
              <w:marRight w:val="0"/>
              <w:marTop w:val="0"/>
              <w:marBottom w:val="0"/>
              <w:divBdr>
                <w:top w:val="none" w:sz="0" w:space="0" w:color="auto"/>
                <w:left w:val="none" w:sz="0" w:space="0" w:color="auto"/>
                <w:bottom w:val="none" w:sz="0" w:space="0" w:color="auto"/>
                <w:right w:val="none" w:sz="0" w:space="0" w:color="auto"/>
              </w:divBdr>
              <w:divsChild>
                <w:div w:id="129128394">
                  <w:marLeft w:val="0"/>
                  <w:marRight w:val="0"/>
                  <w:marTop w:val="0"/>
                  <w:marBottom w:val="0"/>
                  <w:divBdr>
                    <w:top w:val="none" w:sz="0" w:space="0" w:color="auto"/>
                    <w:left w:val="none" w:sz="0" w:space="0" w:color="auto"/>
                    <w:bottom w:val="none" w:sz="0" w:space="0" w:color="auto"/>
                    <w:right w:val="none" w:sz="0" w:space="0" w:color="auto"/>
                  </w:divBdr>
                </w:div>
                <w:div w:id="2701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7395">
          <w:marLeft w:val="0"/>
          <w:marRight w:val="0"/>
          <w:marTop w:val="0"/>
          <w:marBottom w:val="0"/>
          <w:divBdr>
            <w:top w:val="none" w:sz="0" w:space="0" w:color="auto"/>
            <w:left w:val="none" w:sz="0" w:space="0" w:color="auto"/>
            <w:bottom w:val="none" w:sz="0" w:space="0" w:color="auto"/>
            <w:right w:val="none" w:sz="0" w:space="0" w:color="auto"/>
          </w:divBdr>
          <w:divsChild>
            <w:div w:id="666904463">
              <w:marLeft w:val="0"/>
              <w:marRight w:val="0"/>
              <w:marTop w:val="0"/>
              <w:marBottom w:val="0"/>
              <w:divBdr>
                <w:top w:val="none" w:sz="0" w:space="0" w:color="auto"/>
                <w:left w:val="none" w:sz="0" w:space="0" w:color="auto"/>
                <w:bottom w:val="none" w:sz="0" w:space="0" w:color="auto"/>
                <w:right w:val="none" w:sz="0" w:space="0" w:color="auto"/>
              </w:divBdr>
              <w:divsChild>
                <w:div w:id="1309091580">
                  <w:marLeft w:val="0"/>
                  <w:marRight w:val="0"/>
                  <w:marTop w:val="0"/>
                  <w:marBottom w:val="0"/>
                  <w:divBdr>
                    <w:top w:val="none" w:sz="0" w:space="0" w:color="auto"/>
                    <w:left w:val="none" w:sz="0" w:space="0" w:color="auto"/>
                    <w:bottom w:val="none" w:sz="0" w:space="0" w:color="auto"/>
                    <w:right w:val="none" w:sz="0" w:space="0" w:color="auto"/>
                  </w:divBdr>
                </w:div>
                <w:div w:id="7286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4810">
          <w:marLeft w:val="0"/>
          <w:marRight w:val="0"/>
          <w:marTop w:val="0"/>
          <w:marBottom w:val="0"/>
          <w:divBdr>
            <w:top w:val="none" w:sz="0" w:space="0" w:color="auto"/>
            <w:left w:val="none" w:sz="0" w:space="0" w:color="auto"/>
            <w:bottom w:val="none" w:sz="0" w:space="0" w:color="auto"/>
            <w:right w:val="none" w:sz="0" w:space="0" w:color="auto"/>
          </w:divBdr>
          <w:divsChild>
            <w:div w:id="13382441">
              <w:marLeft w:val="0"/>
              <w:marRight w:val="0"/>
              <w:marTop w:val="0"/>
              <w:marBottom w:val="0"/>
              <w:divBdr>
                <w:top w:val="none" w:sz="0" w:space="0" w:color="auto"/>
                <w:left w:val="none" w:sz="0" w:space="0" w:color="auto"/>
                <w:bottom w:val="none" w:sz="0" w:space="0" w:color="auto"/>
                <w:right w:val="none" w:sz="0" w:space="0" w:color="auto"/>
              </w:divBdr>
              <w:divsChild>
                <w:div w:id="1268269047">
                  <w:marLeft w:val="0"/>
                  <w:marRight w:val="0"/>
                  <w:marTop w:val="0"/>
                  <w:marBottom w:val="0"/>
                  <w:divBdr>
                    <w:top w:val="none" w:sz="0" w:space="0" w:color="auto"/>
                    <w:left w:val="none" w:sz="0" w:space="0" w:color="auto"/>
                    <w:bottom w:val="none" w:sz="0" w:space="0" w:color="auto"/>
                    <w:right w:val="none" w:sz="0" w:space="0" w:color="auto"/>
                  </w:divBdr>
                </w:div>
                <w:div w:id="20017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1949">
          <w:marLeft w:val="0"/>
          <w:marRight w:val="0"/>
          <w:marTop w:val="0"/>
          <w:marBottom w:val="0"/>
          <w:divBdr>
            <w:top w:val="none" w:sz="0" w:space="0" w:color="auto"/>
            <w:left w:val="none" w:sz="0" w:space="0" w:color="auto"/>
            <w:bottom w:val="none" w:sz="0" w:space="0" w:color="auto"/>
            <w:right w:val="none" w:sz="0" w:space="0" w:color="auto"/>
          </w:divBdr>
          <w:divsChild>
            <w:div w:id="1926256247">
              <w:marLeft w:val="0"/>
              <w:marRight w:val="0"/>
              <w:marTop w:val="0"/>
              <w:marBottom w:val="0"/>
              <w:divBdr>
                <w:top w:val="none" w:sz="0" w:space="0" w:color="auto"/>
                <w:left w:val="none" w:sz="0" w:space="0" w:color="auto"/>
                <w:bottom w:val="none" w:sz="0" w:space="0" w:color="auto"/>
                <w:right w:val="none" w:sz="0" w:space="0" w:color="auto"/>
              </w:divBdr>
              <w:divsChild>
                <w:div w:id="461575413">
                  <w:marLeft w:val="0"/>
                  <w:marRight w:val="0"/>
                  <w:marTop w:val="0"/>
                  <w:marBottom w:val="0"/>
                  <w:divBdr>
                    <w:top w:val="none" w:sz="0" w:space="0" w:color="auto"/>
                    <w:left w:val="none" w:sz="0" w:space="0" w:color="auto"/>
                    <w:bottom w:val="none" w:sz="0" w:space="0" w:color="auto"/>
                    <w:right w:val="none" w:sz="0" w:space="0" w:color="auto"/>
                  </w:divBdr>
                </w:div>
                <w:div w:id="3957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7448">
          <w:marLeft w:val="0"/>
          <w:marRight w:val="0"/>
          <w:marTop w:val="0"/>
          <w:marBottom w:val="0"/>
          <w:divBdr>
            <w:top w:val="none" w:sz="0" w:space="0" w:color="auto"/>
            <w:left w:val="none" w:sz="0" w:space="0" w:color="auto"/>
            <w:bottom w:val="none" w:sz="0" w:space="0" w:color="auto"/>
            <w:right w:val="none" w:sz="0" w:space="0" w:color="auto"/>
          </w:divBdr>
          <w:divsChild>
            <w:div w:id="1913849988">
              <w:marLeft w:val="0"/>
              <w:marRight w:val="0"/>
              <w:marTop w:val="0"/>
              <w:marBottom w:val="0"/>
              <w:divBdr>
                <w:top w:val="none" w:sz="0" w:space="0" w:color="auto"/>
                <w:left w:val="none" w:sz="0" w:space="0" w:color="auto"/>
                <w:bottom w:val="none" w:sz="0" w:space="0" w:color="auto"/>
                <w:right w:val="none" w:sz="0" w:space="0" w:color="auto"/>
              </w:divBdr>
              <w:divsChild>
                <w:div w:id="1851289376">
                  <w:marLeft w:val="0"/>
                  <w:marRight w:val="0"/>
                  <w:marTop w:val="0"/>
                  <w:marBottom w:val="0"/>
                  <w:divBdr>
                    <w:top w:val="none" w:sz="0" w:space="0" w:color="auto"/>
                    <w:left w:val="none" w:sz="0" w:space="0" w:color="auto"/>
                    <w:bottom w:val="none" w:sz="0" w:space="0" w:color="auto"/>
                    <w:right w:val="none" w:sz="0" w:space="0" w:color="auto"/>
                  </w:divBdr>
                </w:div>
                <w:div w:id="14771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4635">
      <w:bodyDiv w:val="1"/>
      <w:marLeft w:val="0"/>
      <w:marRight w:val="0"/>
      <w:marTop w:val="0"/>
      <w:marBottom w:val="0"/>
      <w:divBdr>
        <w:top w:val="none" w:sz="0" w:space="0" w:color="auto"/>
        <w:left w:val="none" w:sz="0" w:space="0" w:color="auto"/>
        <w:bottom w:val="none" w:sz="0" w:space="0" w:color="auto"/>
        <w:right w:val="none" w:sz="0" w:space="0" w:color="auto"/>
      </w:divBdr>
      <w:divsChild>
        <w:div w:id="653797284">
          <w:marLeft w:val="0"/>
          <w:marRight w:val="0"/>
          <w:marTop w:val="75"/>
          <w:marBottom w:val="75"/>
          <w:divBdr>
            <w:top w:val="none" w:sz="0" w:space="0" w:color="auto"/>
            <w:left w:val="none" w:sz="0" w:space="0" w:color="auto"/>
            <w:bottom w:val="none" w:sz="0" w:space="0" w:color="auto"/>
            <w:right w:val="none" w:sz="0" w:space="0" w:color="auto"/>
          </w:divBdr>
        </w:div>
        <w:div w:id="190387516">
          <w:marLeft w:val="0"/>
          <w:marRight w:val="0"/>
          <w:marTop w:val="0"/>
          <w:marBottom w:val="0"/>
          <w:divBdr>
            <w:top w:val="none" w:sz="0" w:space="0" w:color="auto"/>
            <w:left w:val="none" w:sz="0" w:space="0" w:color="auto"/>
            <w:bottom w:val="none" w:sz="0" w:space="0" w:color="auto"/>
            <w:right w:val="none" w:sz="0" w:space="0" w:color="auto"/>
          </w:divBdr>
          <w:divsChild>
            <w:div w:id="369188123">
              <w:marLeft w:val="0"/>
              <w:marRight w:val="0"/>
              <w:marTop w:val="0"/>
              <w:marBottom w:val="0"/>
              <w:divBdr>
                <w:top w:val="none" w:sz="0" w:space="0" w:color="auto"/>
                <w:left w:val="none" w:sz="0" w:space="0" w:color="auto"/>
                <w:bottom w:val="none" w:sz="0" w:space="0" w:color="auto"/>
                <w:right w:val="none" w:sz="0" w:space="0" w:color="auto"/>
              </w:divBdr>
              <w:divsChild>
                <w:div w:id="1466436535">
                  <w:marLeft w:val="0"/>
                  <w:marRight w:val="0"/>
                  <w:marTop w:val="0"/>
                  <w:marBottom w:val="0"/>
                  <w:divBdr>
                    <w:top w:val="none" w:sz="0" w:space="0" w:color="auto"/>
                    <w:left w:val="none" w:sz="0" w:space="0" w:color="auto"/>
                    <w:bottom w:val="none" w:sz="0" w:space="0" w:color="auto"/>
                    <w:right w:val="none" w:sz="0" w:space="0" w:color="auto"/>
                  </w:divBdr>
                </w:div>
                <w:div w:id="20672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3752">
          <w:marLeft w:val="0"/>
          <w:marRight w:val="0"/>
          <w:marTop w:val="0"/>
          <w:marBottom w:val="0"/>
          <w:divBdr>
            <w:top w:val="none" w:sz="0" w:space="0" w:color="auto"/>
            <w:left w:val="none" w:sz="0" w:space="0" w:color="auto"/>
            <w:bottom w:val="none" w:sz="0" w:space="0" w:color="auto"/>
            <w:right w:val="none" w:sz="0" w:space="0" w:color="auto"/>
          </w:divBdr>
          <w:divsChild>
            <w:div w:id="482309043">
              <w:marLeft w:val="0"/>
              <w:marRight w:val="0"/>
              <w:marTop w:val="0"/>
              <w:marBottom w:val="0"/>
              <w:divBdr>
                <w:top w:val="none" w:sz="0" w:space="0" w:color="auto"/>
                <w:left w:val="none" w:sz="0" w:space="0" w:color="auto"/>
                <w:bottom w:val="none" w:sz="0" w:space="0" w:color="auto"/>
                <w:right w:val="none" w:sz="0" w:space="0" w:color="auto"/>
              </w:divBdr>
              <w:divsChild>
                <w:div w:id="1051462954">
                  <w:marLeft w:val="0"/>
                  <w:marRight w:val="0"/>
                  <w:marTop w:val="0"/>
                  <w:marBottom w:val="0"/>
                  <w:divBdr>
                    <w:top w:val="none" w:sz="0" w:space="0" w:color="auto"/>
                    <w:left w:val="none" w:sz="0" w:space="0" w:color="auto"/>
                    <w:bottom w:val="none" w:sz="0" w:space="0" w:color="auto"/>
                    <w:right w:val="none" w:sz="0" w:space="0" w:color="auto"/>
                  </w:divBdr>
                </w:div>
                <w:div w:id="5675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34151">
          <w:marLeft w:val="0"/>
          <w:marRight w:val="0"/>
          <w:marTop w:val="0"/>
          <w:marBottom w:val="0"/>
          <w:divBdr>
            <w:top w:val="none" w:sz="0" w:space="0" w:color="auto"/>
            <w:left w:val="none" w:sz="0" w:space="0" w:color="auto"/>
            <w:bottom w:val="none" w:sz="0" w:space="0" w:color="auto"/>
            <w:right w:val="none" w:sz="0" w:space="0" w:color="auto"/>
          </w:divBdr>
          <w:divsChild>
            <w:div w:id="790973424">
              <w:marLeft w:val="0"/>
              <w:marRight w:val="0"/>
              <w:marTop w:val="0"/>
              <w:marBottom w:val="0"/>
              <w:divBdr>
                <w:top w:val="none" w:sz="0" w:space="0" w:color="auto"/>
                <w:left w:val="none" w:sz="0" w:space="0" w:color="auto"/>
                <w:bottom w:val="none" w:sz="0" w:space="0" w:color="auto"/>
                <w:right w:val="none" w:sz="0" w:space="0" w:color="auto"/>
              </w:divBdr>
              <w:divsChild>
                <w:div w:id="1659841219">
                  <w:marLeft w:val="0"/>
                  <w:marRight w:val="0"/>
                  <w:marTop w:val="0"/>
                  <w:marBottom w:val="0"/>
                  <w:divBdr>
                    <w:top w:val="none" w:sz="0" w:space="0" w:color="auto"/>
                    <w:left w:val="none" w:sz="0" w:space="0" w:color="auto"/>
                    <w:bottom w:val="none" w:sz="0" w:space="0" w:color="auto"/>
                    <w:right w:val="none" w:sz="0" w:space="0" w:color="auto"/>
                  </w:divBdr>
                </w:div>
                <w:div w:id="2880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0767">
          <w:marLeft w:val="0"/>
          <w:marRight w:val="0"/>
          <w:marTop w:val="0"/>
          <w:marBottom w:val="0"/>
          <w:divBdr>
            <w:top w:val="none" w:sz="0" w:space="0" w:color="auto"/>
            <w:left w:val="none" w:sz="0" w:space="0" w:color="auto"/>
            <w:bottom w:val="none" w:sz="0" w:space="0" w:color="auto"/>
            <w:right w:val="none" w:sz="0" w:space="0" w:color="auto"/>
          </w:divBdr>
          <w:divsChild>
            <w:div w:id="1550071257">
              <w:marLeft w:val="0"/>
              <w:marRight w:val="0"/>
              <w:marTop w:val="0"/>
              <w:marBottom w:val="0"/>
              <w:divBdr>
                <w:top w:val="none" w:sz="0" w:space="0" w:color="auto"/>
                <w:left w:val="none" w:sz="0" w:space="0" w:color="auto"/>
                <w:bottom w:val="none" w:sz="0" w:space="0" w:color="auto"/>
                <w:right w:val="none" w:sz="0" w:space="0" w:color="auto"/>
              </w:divBdr>
              <w:divsChild>
                <w:div w:id="2081251546">
                  <w:marLeft w:val="0"/>
                  <w:marRight w:val="0"/>
                  <w:marTop w:val="0"/>
                  <w:marBottom w:val="0"/>
                  <w:divBdr>
                    <w:top w:val="none" w:sz="0" w:space="0" w:color="auto"/>
                    <w:left w:val="none" w:sz="0" w:space="0" w:color="auto"/>
                    <w:bottom w:val="none" w:sz="0" w:space="0" w:color="auto"/>
                    <w:right w:val="none" w:sz="0" w:space="0" w:color="auto"/>
                  </w:divBdr>
                </w:div>
                <w:div w:id="9081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7858">
          <w:marLeft w:val="0"/>
          <w:marRight w:val="0"/>
          <w:marTop w:val="0"/>
          <w:marBottom w:val="0"/>
          <w:divBdr>
            <w:top w:val="none" w:sz="0" w:space="0" w:color="auto"/>
            <w:left w:val="none" w:sz="0" w:space="0" w:color="auto"/>
            <w:bottom w:val="none" w:sz="0" w:space="0" w:color="auto"/>
            <w:right w:val="none" w:sz="0" w:space="0" w:color="auto"/>
          </w:divBdr>
          <w:divsChild>
            <w:div w:id="307369079">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
                <w:div w:id="22033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404">
          <w:marLeft w:val="0"/>
          <w:marRight w:val="0"/>
          <w:marTop w:val="0"/>
          <w:marBottom w:val="0"/>
          <w:divBdr>
            <w:top w:val="none" w:sz="0" w:space="0" w:color="auto"/>
            <w:left w:val="none" w:sz="0" w:space="0" w:color="auto"/>
            <w:bottom w:val="none" w:sz="0" w:space="0" w:color="auto"/>
            <w:right w:val="none" w:sz="0" w:space="0" w:color="auto"/>
          </w:divBdr>
          <w:divsChild>
            <w:div w:id="1566531102">
              <w:marLeft w:val="0"/>
              <w:marRight w:val="0"/>
              <w:marTop w:val="0"/>
              <w:marBottom w:val="0"/>
              <w:divBdr>
                <w:top w:val="none" w:sz="0" w:space="0" w:color="auto"/>
                <w:left w:val="none" w:sz="0" w:space="0" w:color="auto"/>
                <w:bottom w:val="none" w:sz="0" w:space="0" w:color="auto"/>
                <w:right w:val="none" w:sz="0" w:space="0" w:color="auto"/>
              </w:divBdr>
              <w:divsChild>
                <w:div w:id="1365056398">
                  <w:marLeft w:val="0"/>
                  <w:marRight w:val="0"/>
                  <w:marTop w:val="0"/>
                  <w:marBottom w:val="0"/>
                  <w:divBdr>
                    <w:top w:val="none" w:sz="0" w:space="0" w:color="auto"/>
                    <w:left w:val="none" w:sz="0" w:space="0" w:color="auto"/>
                    <w:bottom w:val="none" w:sz="0" w:space="0" w:color="auto"/>
                    <w:right w:val="none" w:sz="0" w:space="0" w:color="auto"/>
                  </w:divBdr>
                </w:div>
                <w:div w:id="8598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96539">
      <w:bodyDiv w:val="1"/>
      <w:marLeft w:val="0"/>
      <w:marRight w:val="0"/>
      <w:marTop w:val="0"/>
      <w:marBottom w:val="0"/>
      <w:divBdr>
        <w:top w:val="none" w:sz="0" w:space="0" w:color="auto"/>
        <w:left w:val="none" w:sz="0" w:space="0" w:color="auto"/>
        <w:bottom w:val="none" w:sz="0" w:space="0" w:color="auto"/>
        <w:right w:val="none" w:sz="0" w:space="0" w:color="auto"/>
      </w:divBdr>
      <w:divsChild>
        <w:div w:id="120877895">
          <w:marLeft w:val="0"/>
          <w:marRight w:val="0"/>
          <w:marTop w:val="75"/>
          <w:marBottom w:val="75"/>
          <w:divBdr>
            <w:top w:val="none" w:sz="0" w:space="0" w:color="auto"/>
            <w:left w:val="none" w:sz="0" w:space="0" w:color="auto"/>
            <w:bottom w:val="none" w:sz="0" w:space="0" w:color="auto"/>
            <w:right w:val="none" w:sz="0" w:space="0" w:color="auto"/>
          </w:divBdr>
        </w:div>
        <w:div w:id="1185635394">
          <w:marLeft w:val="0"/>
          <w:marRight w:val="0"/>
          <w:marTop w:val="0"/>
          <w:marBottom w:val="0"/>
          <w:divBdr>
            <w:top w:val="none" w:sz="0" w:space="0" w:color="auto"/>
            <w:left w:val="none" w:sz="0" w:space="0" w:color="auto"/>
            <w:bottom w:val="none" w:sz="0" w:space="0" w:color="auto"/>
            <w:right w:val="none" w:sz="0" w:space="0" w:color="auto"/>
          </w:divBdr>
          <w:divsChild>
            <w:div w:id="895509002">
              <w:marLeft w:val="0"/>
              <w:marRight w:val="0"/>
              <w:marTop w:val="0"/>
              <w:marBottom w:val="0"/>
              <w:divBdr>
                <w:top w:val="none" w:sz="0" w:space="0" w:color="auto"/>
                <w:left w:val="none" w:sz="0" w:space="0" w:color="auto"/>
                <w:bottom w:val="none" w:sz="0" w:space="0" w:color="auto"/>
                <w:right w:val="none" w:sz="0" w:space="0" w:color="auto"/>
              </w:divBdr>
              <w:divsChild>
                <w:div w:id="395206901">
                  <w:marLeft w:val="0"/>
                  <w:marRight w:val="0"/>
                  <w:marTop w:val="0"/>
                  <w:marBottom w:val="0"/>
                  <w:divBdr>
                    <w:top w:val="none" w:sz="0" w:space="0" w:color="auto"/>
                    <w:left w:val="none" w:sz="0" w:space="0" w:color="auto"/>
                    <w:bottom w:val="none" w:sz="0" w:space="0" w:color="auto"/>
                    <w:right w:val="none" w:sz="0" w:space="0" w:color="auto"/>
                  </w:divBdr>
                </w:div>
                <w:div w:id="9916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207">
          <w:marLeft w:val="0"/>
          <w:marRight w:val="0"/>
          <w:marTop w:val="0"/>
          <w:marBottom w:val="0"/>
          <w:divBdr>
            <w:top w:val="none" w:sz="0" w:space="0" w:color="auto"/>
            <w:left w:val="none" w:sz="0" w:space="0" w:color="auto"/>
            <w:bottom w:val="none" w:sz="0" w:space="0" w:color="auto"/>
            <w:right w:val="none" w:sz="0" w:space="0" w:color="auto"/>
          </w:divBdr>
          <w:divsChild>
            <w:div w:id="658270544">
              <w:marLeft w:val="0"/>
              <w:marRight w:val="0"/>
              <w:marTop w:val="0"/>
              <w:marBottom w:val="0"/>
              <w:divBdr>
                <w:top w:val="none" w:sz="0" w:space="0" w:color="auto"/>
                <w:left w:val="none" w:sz="0" w:space="0" w:color="auto"/>
                <w:bottom w:val="none" w:sz="0" w:space="0" w:color="auto"/>
                <w:right w:val="none" w:sz="0" w:space="0" w:color="auto"/>
              </w:divBdr>
              <w:divsChild>
                <w:div w:id="1767921534">
                  <w:marLeft w:val="0"/>
                  <w:marRight w:val="0"/>
                  <w:marTop w:val="0"/>
                  <w:marBottom w:val="0"/>
                  <w:divBdr>
                    <w:top w:val="none" w:sz="0" w:space="0" w:color="auto"/>
                    <w:left w:val="none" w:sz="0" w:space="0" w:color="auto"/>
                    <w:bottom w:val="none" w:sz="0" w:space="0" w:color="auto"/>
                    <w:right w:val="none" w:sz="0" w:space="0" w:color="auto"/>
                  </w:divBdr>
                </w:div>
                <w:div w:id="5405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6148">
          <w:marLeft w:val="0"/>
          <w:marRight w:val="0"/>
          <w:marTop w:val="0"/>
          <w:marBottom w:val="0"/>
          <w:divBdr>
            <w:top w:val="none" w:sz="0" w:space="0" w:color="auto"/>
            <w:left w:val="none" w:sz="0" w:space="0" w:color="auto"/>
            <w:bottom w:val="none" w:sz="0" w:space="0" w:color="auto"/>
            <w:right w:val="none" w:sz="0" w:space="0" w:color="auto"/>
          </w:divBdr>
          <w:divsChild>
            <w:div w:id="517502530">
              <w:marLeft w:val="0"/>
              <w:marRight w:val="0"/>
              <w:marTop w:val="0"/>
              <w:marBottom w:val="0"/>
              <w:divBdr>
                <w:top w:val="none" w:sz="0" w:space="0" w:color="auto"/>
                <w:left w:val="none" w:sz="0" w:space="0" w:color="auto"/>
                <w:bottom w:val="none" w:sz="0" w:space="0" w:color="auto"/>
                <w:right w:val="none" w:sz="0" w:space="0" w:color="auto"/>
              </w:divBdr>
              <w:divsChild>
                <w:div w:id="560019151">
                  <w:marLeft w:val="0"/>
                  <w:marRight w:val="0"/>
                  <w:marTop w:val="0"/>
                  <w:marBottom w:val="0"/>
                  <w:divBdr>
                    <w:top w:val="none" w:sz="0" w:space="0" w:color="auto"/>
                    <w:left w:val="none" w:sz="0" w:space="0" w:color="auto"/>
                    <w:bottom w:val="none" w:sz="0" w:space="0" w:color="auto"/>
                    <w:right w:val="none" w:sz="0" w:space="0" w:color="auto"/>
                  </w:divBdr>
                </w:div>
                <w:div w:id="13079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58206">
          <w:marLeft w:val="0"/>
          <w:marRight w:val="0"/>
          <w:marTop w:val="0"/>
          <w:marBottom w:val="0"/>
          <w:divBdr>
            <w:top w:val="none" w:sz="0" w:space="0" w:color="auto"/>
            <w:left w:val="none" w:sz="0" w:space="0" w:color="auto"/>
            <w:bottom w:val="none" w:sz="0" w:space="0" w:color="auto"/>
            <w:right w:val="none" w:sz="0" w:space="0" w:color="auto"/>
          </w:divBdr>
          <w:divsChild>
            <w:div w:id="1967662991">
              <w:marLeft w:val="0"/>
              <w:marRight w:val="0"/>
              <w:marTop w:val="0"/>
              <w:marBottom w:val="0"/>
              <w:divBdr>
                <w:top w:val="none" w:sz="0" w:space="0" w:color="auto"/>
                <w:left w:val="none" w:sz="0" w:space="0" w:color="auto"/>
                <w:bottom w:val="none" w:sz="0" w:space="0" w:color="auto"/>
                <w:right w:val="none" w:sz="0" w:space="0" w:color="auto"/>
              </w:divBdr>
              <w:divsChild>
                <w:div w:id="1546794263">
                  <w:marLeft w:val="0"/>
                  <w:marRight w:val="0"/>
                  <w:marTop w:val="0"/>
                  <w:marBottom w:val="0"/>
                  <w:divBdr>
                    <w:top w:val="none" w:sz="0" w:space="0" w:color="auto"/>
                    <w:left w:val="none" w:sz="0" w:space="0" w:color="auto"/>
                    <w:bottom w:val="none" w:sz="0" w:space="0" w:color="auto"/>
                    <w:right w:val="none" w:sz="0" w:space="0" w:color="auto"/>
                  </w:divBdr>
                </w:div>
                <w:div w:id="13346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332">
          <w:marLeft w:val="0"/>
          <w:marRight w:val="0"/>
          <w:marTop w:val="0"/>
          <w:marBottom w:val="0"/>
          <w:divBdr>
            <w:top w:val="none" w:sz="0" w:space="0" w:color="auto"/>
            <w:left w:val="none" w:sz="0" w:space="0" w:color="auto"/>
            <w:bottom w:val="none" w:sz="0" w:space="0" w:color="auto"/>
            <w:right w:val="none" w:sz="0" w:space="0" w:color="auto"/>
          </w:divBdr>
          <w:divsChild>
            <w:div w:id="1441753845">
              <w:marLeft w:val="0"/>
              <w:marRight w:val="0"/>
              <w:marTop w:val="0"/>
              <w:marBottom w:val="0"/>
              <w:divBdr>
                <w:top w:val="none" w:sz="0" w:space="0" w:color="auto"/>
                <w:left w:val="none" w:sz="0" w:space="0" w:color="auto"/>
                <w:bottom w:val="none" w:sz="0" w:space="0" w:color="auto"/>
                <w:right w:val="none" w:sz="0" w:space="0" w:color="auto"/>
              </w:divBdr>
              <w:divsChild>
                <w:div w:id="569386010">
                  <w:marLeft w:val="0"/>
                  <w:marRight w:val="0"/>
                  <w:marTop w:val="0"/>
                  <w:marBottom w:val="0"/>
                  <w:divBdr>
                    <w:top w:val="none" w:sz="0" w:space="0" w:color="auto"/>
                    <w:left w:val="none" w:sz="0" w:space="0" w:color="auto"/>
                    <w:bottom w:val="none" w:sz="0" w:space="0" w:color="auto"/>
                    <w:right w:val="none" w:sz="0" w:space="0" w:color="auto"/>
                  </w:divBdr>
                </w:div>
                <w:div w:id="4910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95848">
          <w:marLeft w:val="0"/>
          <w:marRight w:val="0"/>
          <w:marTop w:val="0"/>
          <w:marBottom w:val="0"/>
          <w:divBdr>
            <w:top w:val="none" w:sz="0" w:space="0" w:color="auto"/>
            <w:left w:val="none" w:sz="0" w:space="0" w:color="auto"/>
            <w:bottom w:val="none" w:sz="0" w:space="0" w:color="auto"/>
            <w:right w:val="none" w:sz="0" w:space="0" w:color="auto"/>
          </w:divBdr>
          <w:divsChild>
            <w:div w:id="1970820869">
              <w:marLeft w:val="0"/>
              <w:marRight w:val="0"/>
              <w:marTop w:val="0"/>
              <w:marBottom w:val="0"/>
              <w:divBdr>
                <w:top w:val="none" w:sz="0" w:space="0" w:color="auto"/>
                <w:left w:val="none" w:sz="0" w:space="0" w:color="auto"/>
                <w:bottom w:val="none" w:sz="0" w:space="0" w:color="auto"/>
                <w:right w:val="none" w:sz="0" w:space="0" w:color="auto"/>
              </w:divBdr>
              <w:divsChild>
                <w:div w:id="1767994769">
                  <w:marLeft w:val="0"/>
                  <w:marRight w:val="0"/>
                  <w:marTop w:val="0"/>
                  <w:marBottom w:val="0"/>
                  <w:divBdr>
                    <w:top w:val="none" w:sz="0" w:space="0" w:color="auto"/>
                    <w:left w:val="none" w:sz="0" w:space="0" w:color="auto"/>
                    <w:bottom w:val="none" w:sz="0" w:space="0" w:color="auto"/>
                    <w:right w:val="none" w:sz="0" w:space="0" w:color="auto"/>
                  </w:divBdr>
                </w:div>
                <w:div w:id="18286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5641">
          <w:marLeft w:val="0"/>
          <w:marRight w:val="0"/>
          <w:marTop w:val="0"/>
          <w:marBottom w:val="0"/>
          <w:divBdr>
            <w:top w:val="none" w:sz="0" w:space="0" w:color="auto"/>
            <w:left w:val="none" w:sz="0" w:space="0" w:color="auto"/>
            <w:bottom w:val="none" w:sz="0" w:space="0" w:color="auto"/>
            <w:right w:val="none" w:sz="0" w:space="0" w:color="auto"/>
          </w:divBdr>
          <w:divsChild>
            <w:div w:id="1532720713">
              <w:marLeft w:val="0"/>
              <w:marRight w:val="0"/>
              <w:marTop w:val="0"/>
              <w:marBottom w:val="0"/>
              <w:divBdr>
                <w:top w:val="none" w:sz="0" w:space="0" w:color="auto"/>
                <w:left w:val="none" w:sz="0" w:space="0" w:color="auto"/>
                <w:bottom w:val="none" w:sz="0" w:space="0" w:color="auto"/>
                <w:right w:val="none" w:sz="0" w:space="0" w:color="auto"/>
              </w:divBdr>
              <w:divsChild>
                <w:div w:id="381901565">
                  <w:marLeft w:val="0"/>
                  <w:marRight w:val="0"/>
                  <w:marTop w:val="0"/>
                  <w:marBottom w:val="0"/>
                  <w:divBdr>
                    <w:top w:val="none" w:sz="0" w:space="0" w:color="auto"/>
                    <w:left w:val="none" w:sz="0" w:space="0" w:color="auto"/>
                    <w:bottom w:val="none" w:sz="0" w:space="0" w:color="auto"/>
                    <w:right w:val="none" w:sz="0" w:space="0" w:color="auto"/>
                  </w:divBdr>
                </w:div>
                <w:div w:id="8450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544">
          <w:marLeft w:val="0"/>
          <w:marRight w:val="0"/>
          <w:marTop w:val="0"/>
          <w:marBottom w:val="0"/>
          <w:divBdr>
            <w:top w:val="none" w:sz="0" w:space="0" w:color="auto"/>
            <w:left w:val="none" w:sz="0" w:space="0" w:color="auto"/>
            <w:bottom w:val="none" w:sz="0" w:space="0" w:color="auto"/>
            <w:right w:val="none" w:sz="0" w:space="0" w:color="auto"/>
          </w:divBdr>
          <w:divsChild>
            <w:div w:id="1837333732">
              <w:marLeft w:val="0"/>
              <w:marRight w:val="0"/>
              <w:marTop w:val="0"/>
              <w:marBottom w:val="0"/>
              <w:divBdr>
                <w:top w:val="none" w:sz="0" w:space="0" w:color="auto"/>
                <w:left w:val="none" w:sz="0" w:space="0" w:color="auto"/>
                <w:bottom w:val="none" w:sz="0" w:space="0" w:color="auto"/>
                <w:right w:val="none" w:sz="0" w:space="0" w:color="auto"/>
              </w:divBdr>
              <w:divsChild>
                <w:div w:id="1029719163">
                  <w:marLeft w:val="0"/>
                  <w:marRight w:val="0"/>
                  <w:marTop w:val="0"/>
                  <w:marBottom w:val="0"/>
                  <w:divBdr>
                    <w:top w:val="none" w:sz="0" w:space="0" w:color="auto"/>
                    <w:left w:val="none" w:sz="0" w:space="0" w:color="auto"/>
                    <w:bottom w:val="none" w:sz="0" w:space="0" w:color="auto"/>
                    <w:right w:val="none" w:sz="0" w:space="0" w:color="auto"/>
                  </w:divBdr>
                </w:div>
                <w:div w:id="8594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00277">
          <w:marLeft w:val="0"/>
          <w:marRight w:val="0"/>
          <w:marTop w:val="0"/>
          <w:marBottom w:val="0"/>
          <w:divBdr>
            <w:top w:val="none" w:sz="0" w:space="0" w:color="auto"/>
            <w:left w:val="none" w:sz="0" w:space="0" w:color="auto"/>
            <w:bottom w:val="none" w:sz="0" w:space="0" w:color="auto"/>
            <w:right w:val="none" w:sz="0" w:space="0" w:color="auto"/>
          </w:divBdr>
          <w:divsChild>
            <w:div w:id="1543709994">
              <w:marLeft w:val="0"/>
              <w:marRight w:val="0"/>
              <w:marTop w:val="0"/>
              <w:marBottom w:val="0"/>
              <w:divBdr>
                <w:top w:val="none" w:sz="0" w:space="0" w:color="auto"/>
                <w:left w:val="none" w:sz="0" w:space="0" w:color="auto"/>
                <w:bottom w:val="none" w:sz="0" w:space="0" w:color="auto"/>
                <w:right w:val="none" w:sz="0" w:space="0" w:color="auto"/>
              </w:divBdr>
              <w:divsChild>
                <w:div w:id="626475250">
                  <w:marLeft w:val="0"/>
                  <w:marRight w:val="0"/>
                  <w:marTop w:val="0"/>
                  <w:marBottom w:val="0"/>
                  <w:divBdr>
                    <w:top w:val="none" w:sz="0" w:space="0" w:color="auto"/>
                    <w:left w:val="none" w:sz="0" w:space="0" w:color="auto"/>
                    <w:bottom w:val="none" w:sz="0" w:space="0" w:color="auto"/>
                    <w:right w:val="none" w:sz="0" w:space="0" w:color="auto"/>
                  </w:divBdr>
                </w:div>
                <w:div w:id="208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5928">
          <w:marLeft w:val="0"/>
          <w:marRight w:val="0"/>
          <w:marTop w:val="0"/>
          <w:marBottom w:val="0"/>
          <w:divBdr>
            <w:top w:val="none" w:sz="0" w:space="0" w:color="auto"/>
            <w:left w:val="none" w:sz="0" w:space="0" w:color="auto"/>
            <w:bottom w:val="none" w:sz="0" w:space="0" w:color="auto"/>
            <w:right w:val="none" w:sz="0" w:space="0" w:color="auto"/>
          </w:divBdr>
          <w:divsChild>
            <w:div w:id="1221526597">
              <w:marLeft w:val="0"/>
              <w:marRight w:val="0"/>
              <w:marTop w:val="0"/>
              <w:marBottom w:val="0"/>
              <w:divBdr>
                <w:top w:val="none" w:sz="0" w:space="0" w:color="auto"/>
                <w:left w:val="none" w:sz="0" w:space="0" w:color="auto"/>
                <w:bottom w:val="none" w:sz="0" w:space="0" w:color="auto"/>
                <w:right w:val="none" w:sz="0" w:space="0" w:color="auto"/>
              </w:divBdr>
              <w:divsChild>
                <w:div w:id="541097892">
                  <w:marLeft w:val="0"/>
                  <w:marRight w:val="0"/>
                  <w:marTop w:val="0"/>
                  <w:marBottom w:val="0"/>
                  <w:divBdr>
                    <w:top w:val="none" w:sz="0" w:space="0" w:color="auto"/>
                    <w:left w:val="none" w:sz="0" w:space="0" w:color="auto"/>
                    <w:bottom w:val="none" w:sz="0" w:space="0" w:color="auto"/>
                    <w:right w:val="none" w:sz="0" w:space="0" w:color="auto"/>
                  </w:divBdr>
                </w:div>
                <w:div w:id="19734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71150">
          <w:marLeft w:val="0"/>
          <w:marRight w:val="0"/>
          <w:marTop w:val="0"/>
          <w:marBottom w:val="0"/>
          <w:divBdr>
            <w:top w:val="none" w:sz="0" w:space="0" w:color="auto"/>
            <w:left w:val="none" w:sz="0" w:space="0" w:color="auto"/>
            <w:bottom w:val="none" w:sz="0" w:space="0" w:color="auto"/>
            <w:right w:val="none" w:sz="0" w:space="0" w:color="auto"/>
          </w:divBdr>
          <w:divsChild>
            <w:div w:id="292827065">
              <w:marLeft w:val="0"/>
              <w:marRight w:val="0"/>
              <w:marTop w:val="0"/>
              <w:marBottom w:val="0"/>
              <w:divBdr>
                <w:top w:val="none" w:sz="0" w:space="0" w:color="auto"/>
                <w:left w:val="none" w:sz="0" w:space="0" w:color="auto"/>
                <w:bottom w:val="none" w:sz="0" w:space="0" w:color="auto"/>
                <w:right w:val="none" w:sz="0" w:space="0" w:color="auto"/>
              </w:divBdr>
              <w:divsChild>
                <w:div w:id="373848162">
                  <w:marLeft w:val="0"/>
                  <w:marRight w:val="0"/>
                  <w:marTop w:val="0"/>
                  <w:marBottom w:val="0"/>
                  <w:divBdr>
                    <w:top w:val="none" w:sz="0" w:space="0" w:color="auto"/>
                    <w:left w:val="none" w:sz="0" w:space="0" w:color="auto"/>
                    <w:bottom w:val="none" w:sz="0" w:space="0" w:color="auto"/>
                    <w:right w:val="none" w:sz="0" w:space="0" w:color="auto"/>
                  </w:divBdr>
                </w:div>
                <w:div w:id="18900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86835">
          <w:marLeft w:val="0"/>
          <w:marRight w:val="0"/>
          <w:marTop w:val="0"/>
          <w:marBottom w:val="0"/>
          <w:divBdr>
            <w:top w:val="none" w:sz="0" w:space="0" w:color="auto"/>
            <w:left w:val="none" w:sz="0" w:space="0" w:color="auto"/>
            <w:bottom w:val="none" w:sz="0" w:space="0" w:color="auto"/>
            <w:right w:val="none" w:sz="0" w:space="0" w:color="auto"/>
          </w:divBdr>
          <w:divsChild>
            <w:div w:id="640187638">
              <w:marLeft w:val="0"/>
              <w:marRight w:val="0"/>
              <w:marTop w:val="0"/>
              <w:marBottom w:val="0"/>
              <w:divBdr>
                <w:top w:val="none" w:sz="0" w:space="0" w:color="auto"/>
                <w:left w:val="none" w:sz="0" w:space="0" w:color="auto"/>
                <w:bottom w:val="none" w:sz="0" w:space="0" w:color="auto"/>
                <w:right w:val="none" w:sz="0" w:space="0" w:color="auto"/>
              </w:divBdr>
              <w:divsChild>
                <w:div w:id="974531365">
                  <w:marLeft w:val="0"/>
                  <w:marRight w:val="0"/>
                  <w:marTop w:val="0"/>
                  <w:marBottom w:val="0"/>
                  <w:divBdr>
                    <w:top w:val="none" w:sz="0" w:space="0" w:color="auto"/>
                    <w:left w:val="none" w:sz="0" w:space="0" w:color="auto"/>
                    <w:bottom w:val="none" w:sz="0" w:space="0" w:color="auto"/>
                    <w:right w:val="none" w:sz="0" w:space="0" w:color="auto"/>
                  </w:divBdr>
                </w:div>
                <w:div w:id="8232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4539">
          <w:marLeft w:val="0"/>
          <w:marRight w:val="0"/>
          <w:marTop w:val="0"/>
          <w:marBottom w:val="0"/>
          <w:divBdr>
            <w:top w:val="none" w:sz="0" w:space="0" w:color="auto"/>
            <w:left w:val="none" w:sz="0" w:space="0" w:color="auto"/>
            <w:bottom w:val="none" w:sz="0" w:space="0" w:color="auto"/>
            <w:right w:val="none" w:sz="0" w:space="0" w:color="auto"/>
          </w:divBdr>
          <w:divsChild>
            <w:div w:id="400712199">
              <w:marLeft w:val="0"/>
              <w:marRight w:val="0"/>
              <w:marTop w:val="0"/>
              <w:marBottom w:val="0"/>
              <w:divBdr>
                <w:top w:val="none" w:sz="0" w:space="0" w:color="auto"/>
                <w:left w:val="none" w:sz="0" w:space="0" w:color="auto"/>
                <w:bottom w:val="none" w:sz="0" w:space="0" w:color="auto"/>
                <w:right w:val="none" w:sz="0" w:space="0" w:color="auto"/>
              </w:divBdr>
              <w:divsChild>
                <w:div w:id="1785736136">
                  <w:marLeft w:val="0"/>
                  <w:marRight w:val="0"/>
                  <w:marTop w:val="0"/>
                  <w:marBottom w:val="0"/>
                  <w:divBdr>
                    <w:top w:val="none" w:sz="0" w:space="0" w:color="auto"/>
                    <w:left w:val="none" w:sz="0" w:space="0" w:color="auto"/>
                    <w:bottom w:val="none" w:sz="0" w:space="0" w:color="auto"/>
                    <w:right w:val="none" w:sz="0" w:space="0" w:color="auto"/>
                  </w:divBdr>
                </w:div>
                <w:div w:id="90001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7102">
      <w:bodyDiv w:val="1"/>
      <w:marLeft w:val="0"/>
      <w:marRight w:val="0"/>
      <w:marTop w:val="0"/>
      <w:marBottom w:val="0"/>
      <w:divBdr>
        <w:top w:val="none" w:sz="0" w:space="0" w:color="auto"/>
        <w:left w:val="none" w:sz="0" w:space="0" w:color="auto"/>
        <w:bottom w:val="none" w:sz="0" w:space="0" w:color="auto"/>
        <w:right w:val="none" w:sz="0" w:space="0" w:color="auto"/>
      </w:divBdr>
      <w:divsChild>
        <w:div w:id="1939410668">
          <w:marLeft w:val="0"/>
          <w:marRight w:val="0"/>
          <w:marTop w:val="75"/>
          <w:marBottom w:val="75"/>
          <w:divBdr>
            <w:top w:val="none" w:sz="0" w:space="0" w:color="auto"/>
            <w:left w:val="none" w:sz="0" w:space="0" w:color="auto"/>
            <w:bottom w:val="none" w:sz="0" w:space="0" w:color="auto"/>
            <w:right w:val="none" w:sz="0" w:space="0" w:color="auto"/>
          </w:divBdr>
        </w:div>
        <w:div w:id="1420633886">
          <w:marLeft w:val="0"/>
          <w:marRight w:val="0"/>
          <w:marTop w:val="0"/>
          <w:marBottom w:val="0"/>
          <w:divBdr>
            <w:top w:val="none" w:sz="0" w:space="0" w:color="auto"/>
            <w:left w:val="none" w:sz="0" w:space="0" w:color="auto"/>
            <w:bottom w:val="none" w:sz="0" w:space="0" w:color="auto"/>
            <w:right w:val="none" w:sz="0" w:space="0" w:color="auto"/>
          </w:divBdr>
          <w:divsChild>
            <w:div w:id="1446778343">
              <w:marLeft w:val="0"/>
              <w:marRight w:val="0"/>
              <w:marTop w:val="0"/>
              <w:marBottom w:val="0"/>
              <w:divBdr>
                <w:top w:val="none" w:sz="0" w:space="0" w:color="auto"/>
                <w:left w:val="none" w:sz="0" w:space="0" w:color="auto"/>
                <w:bottom w:val="none" w:sz="0" w:space="0" w:color="auto"/>
                <w:right w:val="none" w:sz="0" w:space="0" w:color="auto"/>
              </w:divBdr>
              <w:divsChild>
                <w:div w:id="1888105371">
                  <w:marLeft w:val="0"/>
                  <w:marRight w:val="0"/>
                  <w:marTop w:val="0"/>
                  <w:marBottom w:val="0"/>
                  <w:divBdr>
                    <w:top w:val="none" w:sz="0" w:space="0" w:color="auto"/>
                    <w:left w:val="none" w:sz="0" w:space="0" w:color="auto"/>
                    <w:bottom w:val="none" w:sz="0" w:space="0" w:color="auto"/>
                    <w:right w:val="none" w:sz="0" w:space="0" w:color="auto"/>
                  </w:divBdr>
                </w:div>
                <w:div w:id="17850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19175">
          <w:marLeft w:val="0"/>
          <w:marRight w:val="0"/>
          <w:marTop w:val="0"/>
          <w:marBottom w:val="0"/>
          <w:divBdr>
            <w:top w:val="none" w:sz="0" w:space="0" w:color="auto"/>
            <w:left w:val="none" w:sz="0" w:space="0" w:color="auto"/>
            <w:bottom w:val="none" w:sz="0" w:space="0" w:color="auto"/>
            <w:right w:val="none" w:sz="0" w:space="0" w:color="auto"/>
          </w:divBdr>
          <w:divsChild>
            <w:div w:id="1869832484">
              <w:marLeft w:val="0"/>
              <w:marRight w:val="0"/>
              <w:marTop w:val="0"/>
              <w:marBottom w:val="0"/>
              <w:divBdr>
                <w:top w:val="none" w:sz="0" w:space="0" w:color="auto"/>
                <w:left w:val="none" w:sz="0" w:space="0" w:color="auto"/>
                <w:bottom w:val="none" w:sz="0" w:space="0" w:color="auto"/>
                <w:right w:val="none" w:sz="0" w:space="0" w:color="auto"/>
              </w:divBdr>
              <w:divsChild>
                <w:div w:id="1228764785">
                  <w:marLeft w:val="0"/>
                  <w:marRight w:val="0"/>
                  <w:marTop w:val="0"/>
                  <w:marBottom w:val="0"/>
                  <w:divBdr>
                    <w:top w:val="none" w:sz="0" w:space="0" w:color="auto"/>
                    <w:left w:val="none" w:sz="0" w:space="0" w:color="auto"/>
                    <w:bottom w:val="none" w:sz="0" w:space="0" w:color="auto"/>
                    <w:right w:val="none" w:sz="0" w:space="0" w:color="auto"/>
                  </w:divBdr>
                </w:div>
                <w:div w:id="1720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9095">
          <w:marLeft w:val="0"/>
          <w:marRight w:val="0"/>
          <w:marTop w:val="0"/>
          <w:marBottom w:val="0"/>
          <w:divBdr>
            <w:top w:val="none" w:sz="0" w:space="0" w:color="auto"/>
            <w:left w:val="none" w:sz="0" w:space="0" w:color="auto"/>
            <w:bottom w:val="none" w:sz="0" w:space="0" w:color="auto"/>
            <w:right w:val="none" w:sz="0" w:space="0" w:color="auto"/>
          </w:divBdr>
          <w:divsChild>
            <w:div w:id="1940138184">
              <w:marLeft w:val="0"/>
              <w:marRight w:val="0"/>
              <w:marTop w:val="0"/>
              <w:marBottom w:val="0"/>
              <w:divBdr>
                <w:top w:val="none" w:sz="0" w:space="0" w:color="auto"/>
                <w:left w:val="none" w:sz="0" w:space="0" w:color="auto"/>
                <w:bottom w:val="none" w:sz="0" w:space="0" w:color="auto"/>
                <w:right w:val="none" w:sz="0" w:space="0" w:color="auto"/>
              </w:divBdr>
              <w:divsChild>
                <w:div w:id="1500728947">
                  <w:marLeft w:val="0"/>
                  <w:marRight w:val="0"/>
                  <w:marTop w:val="0"/>
                  <w:marBottom w:val="0"/>
                  <w:divBdr>
                    <w:top w:val="none" w:sz="0" w:space="0" w:color="auto"/>
                    <w:left w:val="none" w:sz="0" w:space="0" w:color="auto"/>
                    <w:bottom w:val="none" w:sz="0" w:space="0" w:color="auto"/>
                    <w:right w:val="none" w:sz="0" w:space="0" w:color="auto"/>
                  </w:divBdr>
                </w:div>
                <w:div w:id="11131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346">
          <w:marLeft w:val="0"/>
          <w:marRight w:val="0"/>
          <w:marTop w:val="0"/>
          <w:marBottom w:val="0"/>
          <w:divBdr>
            <w:top w:val="none" w:sz="0" w:space="0" w:color="auto"/>
            <w:left w:val="none" w:sz="0" w:space="0" w:color="auto"/>
            <w:bottom w:val="none" w:sz="0" w:space="0" w:color="auto"/>
            <w:right w:val="none" w:sz="0" w:space="0" w:color="auto"/>
          </w:divBdr>
          <w:divsChild>
            <w:div w:id="1347900879">
              <w:marLeft w:val="0"/>
              <w:marRight w:val="0"/>
              <w:marTop w:val="0"/>
              <w:marBottom w:val="0"/>
              <w:divBdr>
                <w:top w:val="none" w:sz="0" w:space="0" w:color="auto"/>
                <w:left w:val="none" w:sz="0" w:space="0" w:color="auto"/>
                <w:bottom w:val="none" w:sz="0" w:space="0" w:color="auto"/>
                <w:right w:val="none" w:sz="0" w:space="0" w:color="auto"/>
              </w:divBdr>
              <w:divsChild>
                <w:div w:id="1811707376">
                  <w:marLeft w:val="0"/>
                  <w:marRight w:val="0"/>
                  <w:marTop w:val="0"/>
                  <w:marBottom w:val="0"/>
                  <w:divBdr>
                    <w:top w:val="none" w:sz="0" w:space="0" w:color="auto"/>
                    <w:left w:val="none" w:sz="0" w:space="0" w:color="auto"/>
                    <w:bottom w:val="none" w:sz="0" w:space="0" w:color="auto"/>
                    <w:right w:val="none" w:sz="0" w:space="0" w:color="auto"/>
                  </w:divBdr>
                </w:div>
                <w:div w:id="8963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08398">
          <w:marLeft w:val="0"/>
          <w:marRight w:val="0"/>
          <w:marTop w:val="0"/>
          <w:marBottom w:val="0"/>
          <w:divBdr>
            <w:top w:val="none" w:sz="0" w:space="0" w:color="auto"/>
            <w:left w:val="none" w:sz="0" w:space="0" w:color="auto"/>
            <w:bottom w:val="none" w:sz="0" w:space="0" w:color="auto"/>
            <w:right w:val="none" w:sz="0" w:space="0" w:color="auto"/>
          </w:divBdr>
          <w:divsChild>
            <w:div w:id="1550220634">
              <w:marLeft w:val="0"/>
              <w:marRight w:val="0"/>
              <w:marTop w:val="0"/>
              <w:marBottom w:val="0"/>
              <w:divBdr>
                <w:top w:val="none" w:sz="0" w:space="0" w:color="auto"/>
                <w:left w:val="none" w:sz="0" w:space="0" w:color="auto"/>
                <w:bottom w:val="none" w:sz="0" w:space="0" w:color="auto"/>
                <w:right w:val="none" w:sz="0" w:space="0" w:color="auto"/>
              </w:divBdr>
              <w:divsChild>
                <w:div w:id="922449039">
                  <w:marLeft w:val="0"/>
                  <w:marRight w:val="0"/>
                  <w:marTop w:val="0"/>
                  <w:marBottom w:val="0"/>
                  <w:divBdr>
                    <w:top w:val="none" w:sz="0" w:space="0" w:color="auto"/>
                    <w:left w:val="none" w:sz="0" w:space="0" w:color="auto"/>
                    <w:bottom w:val="none" w:sz="0" w:space="0" w:color="auto"/>
                    <w:right w:val="none" w:sz="0" w:space="0" w:color="auto"/>
                  </w:divBdr>
                </w:div>
                <w:div w:id="79791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468676">
      <w:bodyDiv w:val="1"/>
      <w:marLeft w:val="0"/>
      <w:marRight w:val="0"/>
      <w:marTop w:val="0"/>
      <w:marBottom w:val="0"/>
      <w:divBdr>
        <w:top w:val="none" w:sz="0" w:space="0" w:color="auto"/>
        <w:left w:val="none" w:sz="0" w:space="0" w:color="auto"/>
        <w:bottom w:val="none" w:sz="0" w:space="0" w:color="auto"/>
        <w:right w:val="none" w:sz="0" w:space="0" w:color="auto"/>
      </w:divBdr>
      <w:divsChild>
        <w:div w:id="263076190">
          <w:marLeft w:val="0"/>
          <w:marRight w:val="0"/>
          <w:marTop w:val="75"/>
          <w:marBottom w:val="75"/>
          <w:divBdr>
            <w:top w:val="none" w:sz="0" w:space="0" w:color="auto"/>
            <w:left w:val="none" w:sz="0" w:space="0" w:color="auto"/>
            <w:bottom w:val="none" w:sz="0" w:space="0" w:color="auto"/>
            <w:right w:val="none" w:sz="0" w:space="0" w:color="auto"/>
          </w:divBdr>
        </w:div>
        <w:div w:id="614794306">
          <w:marLeft w:val="0"/>
          <w:marRight w:val="0"/>
          <w:marTop w:val="0"/>
          <w:marBottom w:val="0"/>
          <w:divBdr>
            <w:top w:val="none" w:sz="0" w:space="0" w:color="auto"/>
            <w:left w:val="none" w:sz="0" w:space="0" w:color="auto"/>
            <w:bottom w:val="none" w:sz="0" w:space="0" w:color="auto"/>
            <w:right w:val="none" w:sz="0" w:space="0" w:color="auto"/>
          </w:divBdr>
          <w:divsChild>
            <w:div w:id="1490320413">
              <w:marLeft w:val="0"/>
              <w:marRight w:val="0"/>
              <w:marTop w:val="0"/>
              <w:marBottom w:val="0"/>
              <w:divBdr>
                <w:top w:val="none" w:sz="0" w:space="0" w:color="auto"/>
                <w:left w:val="none" w:sz="0" w:space="0" w:color="auto"/>
                <w:bottom w:val="none" w:sz="0" w:space="0" w:color="auto"/>
                <w:right w:val="none" w:sz="0" w:space="0" w:color="auto"/>
              </w:divBdr>
              <w:divsChild>
                <w:div w:id="1541240519">
                  <w:marLeft w:val="0"/>
                  <w:marRight w:val="0"/>
                  <w:marTop w:val="0"/>
                  <w:marBottom w:val="0"/>
                  <w:divBdr>
                    <w:top w:val="none" w:sz="0" w:space="0" w:color="auto"/>
                    <w:left w:val="none" w:sz="0" w:space="0" w:color="auto"/>
                    <w:bottom w:val="none" w:sz="0" w:space="0" w:color="auto"/>
                    <w:right w:val="none" w:sz="0" w:space="0" w:color="auto"/>
                  </w:divBdr>
                </w:div>
                <w:div w:id="15098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0652">
          <w:marLeft w:val="0"/>
          <w:marRight w:val="0"/>
          <w:marTop w:val="0"/>
          <w:marBottom w:val="0"/>
          <w:divBdr>
            <w:top w:val="none" w:sz="0" w:space="0" w:color="auto"/>
            <w:left w:val="none" w:sz="0" w:space="0" w:color="auto"/>
            <w:bottom w:val="none" w:sz="0" w:space="0" w:color="auto"/>
            <w:right w:val="none" w:sz="0" w:space="0" w:color="auto"/>
          </w:divBdr>
          <w:divsChild>
            <w:div w:id="1770614402">
              <w:marLeft w:val="0"/>
              <w:marRight w:val="0"/>
              <w:marTop w:val="0"/>
              <w:marBottom w:val="0"/>
              <w:divBdr>
                <w:top w:val="none" w:sz="0" w:space="0" w:color="auto"/>
                <w:left w:val="none" w:sz="0" w:space="0" w:color="auto"/>
                <w:bottom w:val="none" w:sz="0" w:space="0" w:color="auto"/>
                <w:right w:val="none" w:sz="0" w:space="0" w:color="auto"/>
              </w:divBdr>
              <w:divsChild>
                <w:div w:id="1764765485">
                  <w:marLeft w:val="0"/>
                  <w:marRight w:val="0"/>
                  <w:marTop w:val="0"/>
                  <w:marBottom w:val="0"/>
                  <w:divBdr>
                    <w:top w:val="none" w:sz="0" w:space="0" w:color="auto"/>
                    <w:left w:val="none" w:sz="0" w:space="0" w:color="auto"/>
                    <w:bottom w:val="none" w:sz="0" w:space="0" w:color="auto"/>
                    <w:right w:val="none" w:sz="0" w:space="0" w:color="auto"/>
                  </w:divBdr>
                </w:div>
                <w:div w:id="19760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8193">
          <w:marLeft w:val="0"/>
          <w:marRight w:val="0"/>
          <w:marTop w:val="0"/>
          <w:marBottom w:val="0"/>
          <w:divBdr>
            <w:top w:val="none" w:sz="0" w:space="0" w:color="auto"/>
            <w:left w:val="none" w:sz="0" w:space="0" w:color="auto"/>
            <w:bottom w:val="none" w:sz="0" w:space="0" w:color="auto"/>
            <w:right w:val="none" w:sz="0" w:space="0" w:color="auto"/>
          </w:divBdr>
          <w:divsChild>
            <w:div w:id="1121268569">
              <w:marLeft w:val="0"/>
              <w:marRight w:val="0"/>
              <w:marTop w:val="0"/>
              <w:marBottom w:val="0"/>
              <w:divBdr>
                <w:top w:val="none" w:sz="0" w:space="0" w:color="auto"/>
                <w:left w:val="none" w:sz="0" w:space="0" w:color="auto"/>
                <w:bottom w:val="none" w:sz="0" w:space="0" w:color="auto"/>
                <w:right w:val="none" w:sz="0" w:space="0" w:color="auto"/>
              </w:divBdr>
              <w:divsChild>
                <w:div w:id="2119134135">
                  <w:marLeft w:val="0"/>
                  <w:marRight w:val="0"/>
                  <w:marTop w:val="0"/>
                  <w:marBottom w:val="0"/>
                  <w:divBdr>
                    <w:top w:val="none" w:sz="0" w:space="0" w:color="auto"/>
                    <w:left w:val="none" w:sz="0" w:space="0" w:color="auto"/>
                    <w:bottom w:val="none" w:sz="0" w:space="0" w:color="auto"/>
                    <w:right w:val="none" w:sz="0" w:space="0" w:color="auto"/>
                  </w:divBdr>
                </w:div>
                <w:div w:id="19341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0128">
          <w:marLeft w:val="0"/>
          <w:marRight w:val="0"/>
          <w:marTop w:val="0"/>
          <w:marBottom w:val="0"/>
          <w:divBdr>
            <w:top w:val="none" w:sz="0" w:space="0" w:color="auto"/>
            <w:left w:val="none" w:sz="0" w:space="0" w:color="auto"/>
            <w:bottom w:val="none" w:sz="0" w:space="0" w:color="auto"/>
            <w:right w:val="none" w:sz="0" w:space="0" w:color="auto"/>
          </w:divBdr>
          <w:divsChild>
            <w:div w:id="1566067437">
              <w:marLeft w:val="0"/>
              <w:marRight w:val="0"/>
              <w:marTop w:val="0"/>
              <w:marBottom w:val="0"/>
              <w:divBdr>
                <w:top w:val="none" w:sz="0" w:space="0" w:color="auto"/>
                <w:left w:val="none" w:sz="0" w:space="0" w:color="auto"/>
                <w:bottom w:val="none" w:sz="0" w:space="0" w:color="auto"/>
                <w:right w:val="none" w:sz="0" w:space="0" w:color="auto"/>
              </w:divBdr>
              <w:divsChild>
                <w:div w:id="1729455419">
                  <w:marLeft w:val="0"/>
                  <w:marRight w:val="0"/>
                  <w:marTop w:val="0"/>
                  <w:marBottom w:val="0"/>
                  <w:divBdr>
                    <w:top w:val="none" w:sz="0" w:space="0" w:color="auto"/>
                    <w:left w:val="none" w:sz="0" w:space="0" w:color="auto"/>
                    <w:bottom w:val="none" w:sz="0" w:space="0" w:color="auto"/>
                    <w:right w:val="none" w:sz="0" w:space="0" w:color="auto"/>
                  </w:divBdr>
                </w:div>
                <w:div w:id="8955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1936">
          <w:marLeft w:val="0"/>
          <w:marRight w:val="0"/>
          <w:marTop w:val="0"/>
          <w:marBottom w:val="0"/>
          <w:divBdr>
            <w:top w:val="none" w:sz="0" w:space="0" w:color="auto"/>
            <w:left w:val="none" w:sz="0" w:space="0" w:color="auto"/>
            <w:bottom w:val="none" w:sz="0" w:space="0" w:color="auto"/>
            <w:right w:val="none" w:sz="0" w:space="0" w:color="auto"/>
          </w:divBdr>
          <w:divsChild>
            <w:div w:id="1958945434">
              <w:marLeft w:val="0"/>
              <w:marRight w:val="0"/>
              <w:marTop w:val="0"/>
              <w:marBottom w:val="0"/>
              <w:divBdr>
                <w:top w:val="none" w:sz="0" w:space="0" w:color="auto"/>
                <w:left w:val="none" w:sz="0" w:space="0" w:color="auto"/>
                <w:bottom w:val="none" w:sz="0" w:space="0" w:color="auto"/>
                <w:right w:val="none" w:sz="0" w:space="0" w:color="auto"/>
              </w:divBdr>
              <w:divsChild>
                <w:div w:id="57941652">
                  <w:marLeft w:val="0"/>
                  <w:marRight w:val="0"/>
                  <w:marTop w:val="0"/>
                  <w:marBottom w:val="0"/>
                  <w:divBdr>
                    <w:top w:val="none" w:sz="0" w:space="0" w:color="auto"/>
                    <w:left w:val="none" w:sz="0" w:space="0" w:color="auto"/>
                    <w:bottom w:val="none" w:sz="0" w:space="0" w:color="auto"/>
                    <w:right w:val="none" w:sz="0" w:space="0" w:color="auto"/>
                  </w:divBdr>
                </w:div>
                <w:div w:id="6225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17394">
      <w:bodyDiv w:val="1"/>
      <w:marLeft w:val="0"/>
      <w:marRight w:val="0"/>
      <w:marTop w:val="0"/>
      <w:marBottom w:val="0"/>
      <w:divBdr>
        <w:top w:val="none" w:sz="0" w:space="0" w:color="auto"/>
        <w:left w:val="none" w:sz="0" w:space="0" w:color="auto"/>
        <w:bottom w:val="none" w:sz="0" w:space="0" w:color="auto"/>
        <w:right w:val="none" w:sz="0" w:space="0" w:color="auto"/>
      </w:divBdr>
      <w:divsChild>
        <w:div w:id="217282383">
          <w:marLeft w:val="0"/>
          <w:marRight w:val="0"/>
          <w:marTop w:val="75"/>
          <w:marBottom w:val="75"/>
          <w:divBdr>
            <w:top w:val="none" w:sz="0" w:space="0" w:color="auto"/>
            <w:left w:val="none" w:sz="0" w:space="0" w:color="auto"/>
            <w:bottom w:val="none" w:sz="0" w:space="0" w:color="auto"/>
            <w:right w:val="none" w:sz="0" w:space="0" w:color="auto"/>
          </w:divBdr>
        </w:div>
        <w:div w:id="1768302885">
          <w:marLeft w:val="0"/>
          <w:marRight w:val="0"/>
          <w:marTop w:val="0"/>
          <w:marBottom w:val="0"/>
          <w:divBdr>
            <w:top w:val="none" w:sz="0" w:space="0" w:color="auto"/>
            <w:left w:val="none" w:sz="0" w:space="0" w:color="auto"/>
            <w:bottom w:val="none" w:sz="0" w:space="0" w:color="auto"/>
            <w:right w:val="none" w:sz="0" w:space="0" w:color="auto"/>
          </w:divBdr>
          <w:divsChild>
            <w:div w:id="1023479978">
              <w:marLeft w:val="0"/>
              <w:marRight w:val="0"/>
              <w:marTop w:val="0"/>
              <w:marBottom w:val="0"/>
              <w:divBdr>
                <w:top w:val="none" w:sz="0" w:space="0" w:color="auto"/>
                <w:left w:val="none" w:sz="0" w:space="0" w:color="auto"/>
                <w:bottom w:val="none" w:sz="0" w:space="0" w:color="auto"/>
                <w:right w:val="none" w:sz="0" w:space="0" w:color="auto"/>
              </w:divBdr>
              <w:divsChild>
                <w:div w:id="1048072694">
                  <w:marLeft w:val="0"/>
                  <w:marRight w:val="0"/>
                  <w:marTop w:val="0"/>
                  <w:marBottom w:val="0"/>
                  <w:divBdr>
                    <w:top w:val="none" w:sz="0" w:space="0" w:color="auto"/>
                    <w:left w:val="none" w:sz="0" w:space="0" w:color="auto"/>
                    <w:bottom w:val="none" w:sz="0" w:space="0" w:color="auto"/>
                    <w:right w:val="none" w:sz="0" w:space="0" w:color="auto"/>
                  </w:divBdr>
                </w:div>
                <w:div w:id="200673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7720">
          <w:marLeft w:val="0"/>
          <w:marRight w:val="0"/>
          <w:marTop w:val="0"/>
          <w:marBottom w:val="0"/>
          <w:divBdr>
            <w:top w:val="none" w:sz="0" w:space="0" w:color="auto"/>
            <w:left w:val="none" w:sz="0" w:space="0" w:color="auto"/>
            <w:bottom w:val="none" w:sz="0" w:space="0" w:color="auto"/>
            <w:right w:val="none" w:sz="0" w:space="0" w:color="auto"/>
          </w:divBdr>
          <w:divsChild>
            <w:div w:id="1178081823">
              <w:marLeft w:val="0"/>
              <w:marRight w:val="0"/>
              <w:marTop w:val="0"/>
              <w:marBottom w:val="0"/>
              <w:divBdr>
                <w:top w:val="none" w:sz="0" w:space="0" w:color="auto"/>
                <w:left w:val="none" w:sz="0" w:space="0" w:color="auto"/>
                <w:bottom w:val="none" w:sz="0" w:space="0" w:color="auto"/>
                <w:right w:val="none" w:sz="0" w:space="0" w:color="auto"/>
              </w:divBdr>
              <w:divsChild>
                <w:div w:id="2100102715">
                  <w:marLeft w:val="0"/>
                  <w:marRight w:val="0"/>
                  <w:marTop w:val="0"/>
                  <w:marBottom w:val="0"/>
                  <w:divBdr>
                    <w:top w:val="none" w:sz="0" w:space="0" w:color="auto"/>
                    <w:left w:val="none" w:sz="0" w:space="0" w:color="auto"/>
                    <w:bottom w:val="none" w:sz="0" w:space="0" w:color="auto"/>
                    <w:right w:val="none" w:sz="0" w:space="0" w:color="auto"/>
                  </w:divBdr>
                </w:div>
                <w:div w:id="2772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656">
          <w:marLeft w:val="0"/>
          <w:marRight w:val="0"/>
          <w:marTop w:val="0"/>
          <w:marBottom w:val="0"/>
          <w:divBdr>
            <w:top w:val="none" w:sz="0" w:space="0" w:color="auto"/>
            <w:left w:val="none" w:sz="0" w:space="0" w:color="auto"/>
            <w:bottom w:val="none" w:sz="0" w:space="0" w:color="auto"/>
            <w:right w:val="none" w:sz="0" w:space="0" w:color="auto"/>
          </w:divBdr>
          <w:divsChild>
            <w:div w:id="1184903024">
              <w:marLeft w:val="0"/>
              <w:marRight w:val="0"/>
              <w:marTop w:val="0"/>
              <w:marBottom w:val="0"/>
              <w:divBdr>
                <w:top w:val="none" w:sz="0" w:space="0" w:color="auto"/>
                <w:left w:val="none" w:sz="0" w:space="0" w:color="auto"/>
                <w:bottom w:val="none" w:sz="0" w:space="0" w:color="auto"/>
                <w:right w:val="none" w:sz="0" w:space="0" w:color="auto"/>
              </w:divBdr>
              <w:divsChild>
                <w:div w:id="777142941">
                  <w:marLeft w:val="0"/>
                  <w:marRight w:val="0"/>
                  <w:marTop w:val="0"/>
                  <w:marBottom w:val="0"/>
                  <w:divBdr>
                    <w:top w:val="none" w:sz="0" w:space="0" w:color="auto"/>
                    <w:left w:val="none" w:sz="0" w:space="0" w:color="auto"/>
                    <w:bottom w:val="none" w:sz="0" w:space="0" w:color="auto"/>
                    <w:right w:val="none" w:sz="0" w:space="0" w:color="auto"/>
                  </w:divBdr>
                </w:div>
                <w:div w:id="36772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073">
          <w:marLeft w:val="0"/>
          <w:marRight w:val="0"/>
          <w:marTop w:val="0"/>
          <w:marBottom w:val="0"/>
          <w:divBdr>
            <w:top w:val="none" w:sz="0" w:space="0" w:color="auto"/>
            <w:left w:val="none" w:sz="0" w:space="0" w:color="auto"/>
            <w:bottom w:val="none" w:sz="0" w:space="0" w:color="auto"/>
            <w:right w:val="none" w:sz="0" w:space="0" w:color="auto"/>
          </w:divBdr>
          <w:divsChild>
            <w:div w:id="404958545">
              <w:marLeft w:val="0"/>
              <w:marRight w:val="0"/>
              <w:marTop w:val="0"/>
              <w:marBottom w:val="0"/>
              <w:divBdr>
                <w:top w:val="none" w:sz="0" w:space="0" w:color="auto"/>
                <w:left w:val="none" w:sz="0" w:space="0" w:color="auto"/>
                <w:bottom w:val="none" w:sz="0" w:space="0" w:color="auto"/>
                <w:right w:val="none" w:sz="0" w:space="0" w:color="auto"/>
              </w:divBdr>
              <w:divsChild>
                <w:div w:id="1912739106">
                  <w:marLeft w:val="0"/>
                  <w:marRight w:val="0"/>
                  <w:marTop w:val="0"/>
                  <w:marBottom w:val="0"/>
                  <w:divBdr>
                    <w:top w:val="none" w:sz="0" w:space="0" w:color="auto"/>
                    <w:left w:val="none" w:sz="0" w:space="0" w:color="auto"/>
                    <w:bottom w:val="none" w:sz="0" w:space="0" w:color="auto"/>
                    <w:right w:val="none" w:sz="0" w:space="0" w:color="auto"/>
                  </w:divBdr>
                </w:div>
                <w:div w:id="10885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818">
          <w:marLeft w:val="0"/>
          <w:marRight w:val="0"/>
          <w:marTop w:val="0"/>
          <w:marBottom w:val="0"/>
          <w:divBdr>
            <w:top w:val="none" w:sz="0" w:space="0" w:color="auto"/>
            <w:left w:val="none" w:sz="0" w:space="0" w:color="auto"/>
            <w:bottom w:val="none" w:sz="0" w:space="0" w:color="auto"/>
            <w:right w:val="none" w:sz="0" w:space="0" w:color="auto"/>
          </w:divBdr>
          <w:divsChild>
            <w:div w:id="1027368142">
              <w:marLeft w:val="0"/>
              <w:marRight w:val="0"/>
              <w:marTop w:val="0"/>
              <w:marBottom w:val="0"/>
              <w:divBdr>
                <w:top w:val="none" w:sz="0" w:space="0" w:color="auto"/>
                <w:left w:val="none" w:sz="0" w:space="0" w:color="auto"/>
                <w:bottom w:val="none" w:sz="0" w:space="0" w:color="auto"/>
                <w:right w:val="none" w:sz="0" w:space="0" w:color="auto"/>
              </w:divBdr>
              <w:divsChild>
                <w:div w:id="2111537062">
                  <w:marLeft w:val="0"/>
                  <w:marRight w:val="0"/>
                  <w:marTop w:val="0"/>
                  <w:marBottom w:val="0"/>
                  <w:divBdr>
                    <w:top w:val="none" w:sz="0" w:space="0" w:color="auto"/>
                    <w:left w:val="none" w:sz="0" w:space="0" w:color="auto"/>
                    <w:bottom w:val="none" w:sz="0" w:space="0" w:color="auto"/>
                    <w:right w:val="none" w:sz="0" w:space="0" w:color="auto"/>
                  </w:divBdr>
                </w:div>
                <w:div w:id="89859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89225">
          <w:marLeft w:val="0"/>
          <w:marRight w:val="0"/>
          <w:marTop w:val="0"/>
          <w:marBottom w:val="0"/>
          <w:divBdr>
            <w:top w:val="none" w:sz="0" w:space="0" w:color="auto"/>
            <w:left w:val="none" w:sz="0" w:space="0" w:color="auto"/>
            <w:bottom w:val="none" w:sz="0" w:space="0" w:color="auto"/>
            <w:right w:val="none" w:sz="0" w:space="0" w:color="auto"/>
          </w:divBdr>
          <w:divsChild>
            <w:div w:id="777988753">
              <w:marLeft w:val="0"/>
              <w:marRight w:val="0"/>
              <w:marTop w:val="0"/>
              <w:marBottom w:val="0"/>
              <w:divBdr>
                <w:top w:val="none" w:sz="0" w:space="0" w:color="auto"/>
                <w:left w:val="none" w:sz="0" w:space="0" w:color="auto"/>
                <w:bottom w:val="none" w:sz="0" w:space="0" w:color="auto"/>
                <w:right w:val="none" w:sz="0" w:space="0" w:color="auto"/>
              </w:divBdr>
              <w:divsChild>
                <w:div w:id="1870482278">
                  <w:marLeft w:val="0"/>
                  <w:marRight w:val="0"/>
                  <w:marTop w:val="0"/>
                  <w:marBottom w:val="0"/>
                  <w:divBdr>
                    <w:top w:val="none" w:sz="0" w:space="0" w:color="auto"/>
                    <w:left w:val="none" w:sz="0" w:space="0" w:color="auto"/>
                    <w:bottom w:val="none" w:sz="0" w:space="0" w:color="auto"/>
                    <w:right w:val="none" w:sz="0" w:space="0" w:color="auto"/>
                  </w:divBdr>
                </w:div>
                <w:div w:id="3901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4073">
          <w:marLeft w:val="0"/>
          <w:marRight w:val="0"/>
          <w:marTop w:val="0"/>
          <w:marBottom w:val="0"/>
          <w:divBdr>
            <w:top w:val="none" w:sz="0" w:space="0" w:color="auto"/>
            <w:left w:val="none" w:sz="0" w:space="0" w:color="auto"/>
            <w:bottom w:val="none" w:sz="0" w:space="0" w:color="auto"/>
            <w:right w:val="none" w:sz="0" w:space="0" w:color="auto"/>
          </w:divBdr>
          <w:divsChild>
            <w:div w:id="374087840">
              <w:marLeft w:val="0"/>
              <w:marRight w:val="0"/>
              <w:marTop w:val="0"/>
              <w:marBottom w:val="0"/>
              <w:divBdr>
                <w:top w:val="none" w:sz="0" w:space="0" w:color="auto"/>
                <w:left w:val="none" w:sz="0" w:space="0" w:color="auto"/>
                <w:bottom w:val="none" w:sz="0" w:space="0" w:color="auto"/>
                <w:right w:val="none" w:sz="0" w:space="0" w:color="auto"/>
              </w:divBdr>
              <w:divsChild>
                <w:div w:id="1857189422">
                  <w:marLeft w:val="0"/>
                  <w:marRight w:val="0"/>
                  <w:marTop w:val="0"/>
                  <w:marBottom w:val="0"/>
                  <w:divBdr>
                    <w:top w:val="none" w:sz="0" w:space="0" w:color="auto"/>
                    <w:left w:val="none" w:sz="0" w:space="0" w:color="auto"/>
                    <w:bottom w:val="none" w:sz="0" w:space="0" w:color="auto"/>
                    <w:right w:val="none" w:sz="0" w:space="0" w:color="auto"/>
                  </w:divBdr>
                </w:div>
                <w:div w:id="16000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8644">
          <w:marLeft w:val="0"/>
          <w:marRight w:val="0"/>
          <w:marTop w:val="0"/>
          <w:marBottom w:val="0"/>
          <w:divBdr>
            <w:top w:val="none" w:sz="0" w:space="0" w:color="auto"/>
            <w:left w:val="none" w:sz="0" w:space="0" w:color="auto"/>
            <w:bottom w:val="none" w:sz="0" w:space="0" w:color="auto"/>
            <w:right w:val="none" w:sz="0" w:space="0" w:color="auto"/>
          </w:divBdr>
          <w:divsChild>
            <w:div w:id="60637461">
              <w:marLeft w:val="0"/>
              <w:marRight w:val="0"/>
              <w:marTop w:val="0"/>
              <w:marBottom w:val="0"/>
              <w:divBdr>
                <w:top w:val="none" w:sz="0" w:space="0" w:color="auto"/>
                <w:left w:val="none" w:sz="0" w:space="0" w:color="auto"/>
                <w:bottom w:val="none" w:sz="0" w:space="0" w:color="auto"/>
                <w:right w:val="none" w:sz="0" w:space="0" w:color="auto"/>
              </w:divBdr>
              <w:divsChild>
                <w:div w:id="1318456836">
                  <w:marLeft w:val="0"/>
                  <w:marRight w:val="0"/>
                  <w:marTop w:val="0"/>
                  <w:marBottom w:val="0"/>
                  <w:divBdr>
                    <w:top w:val="none" w:sz="0" w:space="0" w:color="auto"/>
                    <w:left w:val="none" w:sz="0" w:space="0" w:color="auto"/>
                    <w:bottom w:val="none" w:sz="0" w:space="0" w:color="auto"/>
                    <w:right w:val="none" w:sz="0" w:space="0" w:color="auto"/>
                  </w:divBdr>
                </w:div>
                <w:div w:id="11579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39972">
          <w:marLeft w:val="0"/>
          <w:marRight w:val="0"/>
          <w:marTop w:val="0"/>
          <w:marBottom w:val="0"/>
          <w:divBdr>
            <w:top w:val="none" w:sz="0" w:space="0" w:color="auto"/>
            <w:left w:val="none" w:sz="0" w:space="0" w:color="auto"/>
            <w:bottom w:val="none" w:sz="0" w:space="0" w:color="auto"/>
            <w:right w:val="none" w:sz="0" w:space="0" w:color="auto"/>
          </w:divBdr>
          <w:divsChild>
            <w:div w:id="1418937296">
              <w:marLeft w:val="0"/>
              <w:marRight w:val="0"/>
              <w:marTop w:val="0"/>
              <w:marBottom w:val="0"/>
              <w:divBdr>
                <w:top w:val="none" w:sz="0" w:space="0" w:color="auto"/>
                <w:left w:val="none" w:sz="0" w:space="0" w:color="auto"/>
                <w:bottom w:val="none" w:sz="0" w:space="0" w:color="auto"/>
                <w:right w:val="none" w:sz="0" w:space="0" w:color="auto"/>
              </w:divBdr>
              <w:divsChild>
                <w:div w:id="1080445224">
                  <w:marLeft w:val="0"/>
                  <w:marRight w:val="0"/>
                  <w:marTop w:val="0"/>
                  <w:marBottom w:val="0"/>
                  <w:divBdr>
                    <w:top w:val="none" w:sz="0" w:space="0" w:color="auto"/>
                    <w:left w:val="none" w:sz="0" w:space="0" w:color="auto"/>
                    <w:bottom w:val="none" w:sz="0" w:space="0" w:color="auto"/>
                    <w:right w:val="none" w:sz="0" w:space="0" w:color="auto"/>
                  </w:divBdr>
                </w:div>
                <w:div w:id="6423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445943">
      <w:bodyDiv w:val="1"/>
      <w:marLeft w:val="0"/>
      <w:marRight w:val="0"/>
      <w:marTop w:val="0"/>
      <w:marBottom w:val="0"/>
      <w:divBdr>
        <w:top w:val="none" w:sz="0" w:space="0" w:color="auto"/>
        <w:left w:val="none" w:sz="0" w:space="0" w:color="auto"/>
        <w:bottom w:val="none" w:sz="0" w:space="0" w:color="auto"/>
        <w:right w:val="none" w:sz="0" w:space="0" w:color="auto"/>
      </w:divBdr>
      <w:divsChild>
        <w:div w:id="1963073602">
          <w:marLeft w:val="0"/>
          <w:marRight w:val="0"/>
          <w:marTop w:val="75"/>
          <w:marBottom w:val="75"/>
          <w:divBdr>
            <w:top w:val="none" w:sz="0" w:space="0" w:color="auto"/>
            <w:left w:val="none" w:sz="0" w:space="0" w:color="auto"/>
            <w:bottom w:val="none" w:sz="0" w:space="0" w:color="auto"/>
            <w:right w:val="none" w:sz="0" w:space="0" w:color="auto"/>
          </w:divBdr>
        </w:div>
        <w:div w:id="1725063013">
          <w:marLeft w:val="0"/>
          <w:marRight w:val="0"/>
          <w:marTop w:val="0"/>
          <w:marBottom w:val="0"/>
          <w:divBdr>
            <w:top w:val="none" w:sz="0" w:space="0" w:color="auto"/>
            <w:left w:val="none" w:sz="0" w:space="0" w:color="auto"/>
            <w:bottom w:val="none" w:sz="0" w:space="0" w:color="auto"/>
            <w:right w:val="none" w:sz="0" w:space="0" w:color="auto"/>
          </w:divBdr>
          <w:divsChild>
            <w:div w:id="1744450650">
              <w:marLeft w:val="0"/>
              <w:marRight w:val="0"/>
              <w:marTop w:val="0"/>
              <w:marBottom w:val="0"/>
              <w:divBdr>
                <w:top w:val="none" w:sz="0" w:space="0" w:color="auto"/>
                <w:left w:val="none" w:sz="0" w:space="0" w:color="auto"/>
                <w:bottom w:val="none" w:sz="0" w:space="0" w:color="auto"/>
                <w:right w:val="none" w:sz="0" w:space="0" w:color="auto"/>
              </w:divBdr>
              <w:divsChild>
                <w:div w:id="315185966">
                  <w:marLeft w:val="0"/>
                  <w:marRight w:val="0"/>
                  <w:marTop w:val="0"/>
                  <w:marBottom w:val="0"/>
                  <w:divBdr>
                    <w:top w:val="none" w:sz="0" w:space="0" w:color="auto"/>
                    <w:left w:val="none" w:sz="0" w:space="0" w:color="auto"/>
                    <w:bottom w:val="none" w:sz="0" w:space="0" w:color="auto"/>
                    <w:right w:val="none" w:sz="0" w:space="0" w:color="auto"/>
                  </w:divBdr>
                </w:div>
                <w:div w:id="307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04022">
          <w:marLeft w:val="0"/>
          <w:marRight w:val="0"/>
          <w:marTop w:val="0"/>
          <w:marBottom w:val="0"/>
          <w:divBdr>
            <w:top w:val="none" w:sz="0" w:space="0" w:color="auto"/>
            <w:left w:val="none" w:sz="0" w:space="0" w:color="auto"/>
            <w:bottom w:val="none" w:sz="0" w:space="0" w:color="auto"/>
            <w:right w:val="none" w:sz="0" w:space="0" w:color="auto"/>
          </w:divBdr>
          <w:divsChild>
            <w:div w:id="1398892273">
              <w:marLeft w:val="0"/>
              <w:marRight w:val="0"/>
              <w:marTop w:val="0"/>
              <w:marBottom w:val="0"/>
              <w:divBdr>
                <w:top w:val="none" w:sz="0" w:space="0" w:color="auto"/>
                <w:left w:val="none" w:sz="0" w:space="0" w:color="auto"/>
                <w:bottom w:val="none" w:sz="0" w:space="0" w:color="auto"/>
                <w:right w:val="none" w:sz="0" w:space="0" w:color="auto"/>
              </w:divBdr>
              <w:divsChild>
                <w:div w:id="1393693037">
                  <w:marLeft w:val="0"/>
                  <w:marRight w:val="0"/>
                  <w:marTop w:val="0"/>
                  <w:marBottom w:val="0"/>
                  <w:divBdr>
                    <w:top w:val="none" w:sz="0" w:space="0" w:color="auto"/>
                    <w:left w:val="none" w:sz="0" w:space="0" w:color="auto"/>
                    <w:bottom w:val="none" w:sz="0" w:space="0" w:color="auto"/>
                    <w:right w:val="none" w:sz="0" w:space="0" w:color="auto"/>
                  </w:divBdr>
                </w:div>
                <w:div w:id="21271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4384">
          <w:marLeft w:val="0"/>
          <w:marRight w:val="0"/>
          <w:marTop w:val="0"/>
          <w:marBottom w:val="0"/>
          <w:divBdr>
            <w:top w:val="none" w:sz="0" w:space="0" w:color="auto"/>
            <w:left w:val="none" w:sz="0" w:space="0" w:color="auto"/>
            <w:bottom w:val="none" w:sz="0" w:space="0" w:color="auto"/>
            <w:right w:val="none" w:sz="0" w:space="0" w:color="auto"/>
          </w:divBdr>
          <w:divsChild>
            <w:div w:id="1753427663">
              <w:marLeft w:val="0"/>
              <w:marRight w:val="0"/>
              <w:marTop w:val="0"/>
              <w:marBottom w:val="0"/>
              <w:divBdr>
                <w:top w:val="none" w:sz="0" w:space="0" w:color="auto"/>
                <w:left w:val="none" w:sz="0" w:space="0" w:color="auto"/>
                <w:bottom w:val="none" w:sz="0" w:space="0" w:color="auto"/>
                <w:right w:val="none" w:sz="0" w:space="0" w:color="auto"/>
              </w:divBdr>
              <w:divsChild>
                <w:div w:id="726150992">
                  <w:marLeft w:val="0"/>
                  <w:marRight w:val="0"/>
                  <w:marTop w:val="0"/>
                  <w:marBottom w:val="0"/>
                  <w:divBdr>
                    <w:top w:val="none" w:sz="0" w:space="0" w:color="auto"/>
                    <w:left w:val="none" w:sz="0" w:space="0" w:color="auto"/>
                    <w:bottom w:val="none" w:sz="0" w:space="0" w:color="auto"/>
                    <w:right w:val="none" w:sz="0" w:space="0" w:color="auto"/>
                  </w:divBdr>
                </w:div>
                <w:div w:id="7347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3449">
          <w:marLeft w:val="0"/>
          <w:marRight w:val="0"/>
          <w:marTop w:val="0"/>
          <w:marBottom w:val="0"/>
          <w:divBdr>
            <w:top w:val="none" w:sz="0" w:space="0" w:color="auto"/>
            <w:left w:val="none" w:sz="0" w:space="0" w:color="auto"/>
            <w:bottom w:val="none" w:sz="0" w:space="0" w:color="auto"/>
            <w:right w:val="none" w:sz="0" w:space="0" w:color="auto"/>
          </w:divBdr>
          <w:divsChild>
            <w:div w:id="1308047663">
              <w:marLeft w:val="0"/>
              <w:marRight w:val="0"/>
              <w:marTop w:val="0"/>
              <w:marBottom w:val="0"/>
              <w:divBdr>
                <w:top w:val="none" w:sz="0" w:space="0" w:color="auto"/>
                <w:left w:val="none" w:sz="0" w:space="0" w:color="auto"/>
                <w:bottom w:val="none" w:sz="0" w:space="0" w:color="auto"/>
                <w:right w:val="none" w:sz="0" w:space="0" w:color="auto"/>
              </w:divBdr>
              <w:divsChild>
                <w:div w:id="1898780090">
                  <w:marLeft w:val="0"/>
                  <w:marRight w:val="0"/>
                  <w:marTop w:val="0"/>
                  <w:marBottom w:val="0"/>
                  <w:divBdr>
                    <w:top w:val="none" w:sz="0" w:space="0" w:color="auto"/>
                    <w:left w:val="none" w:sz="0" w:space="0" w:color="auto"/>
                    <w:bottom w:val="none" w:sz="0" w:space="0" w:color="auto"/>
                    <w:right w:val="none" w:sz="0" w:space="0" w:color="auto"/>
                  </w:divBdr>
                </w:div>
                <w:div w:id="5002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59739">
          <w:marLeft w:val="0"/>
          <w:marRight w:val="0"/>
          <w:marTop w:val="0"/>
          <w:marBottom w:val="0"/>
          <w:divBdr>
            <w:top w:val="none" w:sz="0" w:space="0" w:color="auto"/>
            <w:left w:val="none" w:sz="0" w:space="0" w:color="auto"/>
            <w:bottom w:val="none" w:sz="0" w:space="0" w:color="auto"/>
            <w:right w:val="none" w:sz="0" w:space="0" w:color="auto"/>
          </w:divBdr>
          <w:divsChild>
            <w:div w:id="28992623">
              <w:marLeft w:val="0"/>
              <w:marRight w:val="0"/>
              <w:marTop w:val="0"/>
              <w:marBottom w:val="0"/>
              <w:divBdr>
                <w:top w:val="none" w:sz="0" w:space="0" w:color="auto"/>
                <w:left w:val="none" w:sz="0" w:space="0" w:color="auto"/>
                <w:bottom w:val="none" w:sz="0" w:space="0" w:color="auto"/>
                <w:right w:val="none" w:sz="0" w:space="0" w:color="auto"/>
              </w:divBdr>
              <w:divsChild>
                <w:div w:id="1020201983">
                  <w:marLeft w:val="0"/>
                  <w:marRight w:val="0"/>
                  <w:marTop w:val="0"/>
                  <w:marBottom w:val="0"/>
                  <w:divBdr>
                    <w:top w:val="none" w:sz="0" w:space="0" w:color="auto"/>
                    <w:left w:val="none" w:sz="0" w:space="0" w:color="auto"/>
                    <w:bottom w:val="none" w:sz="0" w:space="0" w:color="auto"/>
                    <w:right w:val="none" w:sz="0" w:space="0" w:color="auto"/>
                  </w:divBdr>
                </w:div>
                <w:div w:id="10237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2636">
      <w:bodyDiv w:val="1"/>
      <w:marLeft w:val="0"/>
      <w:marRight w:val="0"/>
      <w:marTop w:val="0"/>
      <w:marBottom w:val="0"/>
      <w:divBdr>
        <w:top w:val="none" w:sz="0" w:space="0" w:color="auto"/>
        <w:left w:val="none" w:sz="0" w:space="0" w:color="auto"/>
        <w:bottom w:val="none" w:sz="0" w:space="0" w:color="auto"/>
        <w:right w:val="none" w:sz="0" w:space="0" w:color="auto"/>
      </w:divBdr>
      <w:divsChild>
        <w:div w:id="1143354087">
          <w:marLeft w:val="0"/>
          <w:marRight w:val="0"/>
          <w:marTop w:val="75"/>
          <w:marBottom w:val="75"/>
          <w:divBdr>
            <w:top w:val="none" w:sz="0" w:space="0" w:color="auto"/>
            <w:left w:val="none" w:sz="0" w:space="0" w:color="auto"/>
            <w:bottom w:val="none" w:sz="0" w:space="0" w:color="auto"/>
            <w:right w:val="none" w:sz="0" w:space="0" w:color="auto"/>
          </w:divBdr>
        </w:div>
        <w:div w:id="451244790">
          <w:marLeft w:val="0"/>
          <w:marRight w:val="0"/>
          <w:marTop w:val="0"/>
          <w:marBottom w:val="0"/>
          <w:divBdr>
            <w:top w:val="none" w:sz="0" w:space="0" w:color="auto"/>
            <w:left w:val="none" w:sz="0" w:space="0" w:color="auto"/>
            <w:bottom w:val="none" w:sz="0" w:space="0" w:color="auto"/>
            <w:right w:val="none" w:sz="0" w:space="0" w:color="auto"/>
          </w:divBdr>
          <w:divsChild>
            <w:div w:id="1484471030">
              <w:marLeft w:val="0"/>
              <w:marRight w:val="0"/>
              <w:marTop w:val="0"/>
              <w:marBottom w:val="0"/>
              <w:divBdr>
                <w:top w:val="none" w:sz="0" w:space="0" w:color="auto"/>
                <w:left w:val="none" w:sz="0" w:space="0" w:color="auto"/>
                <w:bottom w:val="none" w:sz="0" w:space="0" w:color="auto"/>
                <w:right w:val="none" w:sz="0" w:space="0" w:color="auto"/>
              </w:divBdr>
              <w:divsChild>
                <w:div w:id="1343317915">
                  <w:marLeft w:val="0"/>
                  <w:marRight w:val="0"/>
                  <w:marTop w:val="0"/>
                  <w:marBottom w:val="0"/>
                  <w:divBdr>
                    <w:top w:val="none" w:sz="0" w:space="0" w:color="auto"/>
                    <w:left w:val="none" w:sz="0" w:space="0" w:color="auto"/>
                    <w:bottom w:val="none" w:sz="0" w:space="0" w:color="auto"/>
                    <w:right w:val="none" w:sz="0" w:space="0" w:color="auto"/>
                  </w:divBdr>
                </w:div>
                <w:div w:id="13387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10140">
          <w:marLeft w:val="0"/>
          <w:marRight w:val="0"/>
          <w:marTop w:val="0"/>
          <w:marBottom w:val="0"/>
          <w:divBdr>
            <w:top w:val="none" w:sz="0" w:space="0" w:color="auto"/>
            <w:left w:val="none" w:sz="0" w:space="0" w:color="auto"/>
            <w:bottom w:val="none" w:sz="0" w:space="0" w:color="auto"/>
            <w:right w:val="none" w:sz="0" w:space="0" w:color="auto"/>
          </w:divBdr>
          <w:divsChild>
            <w:div w:id="251865537">
              <w:marLeft w:val="0"/>
              <w:marRight w:val="0"/>
              <w:marTop w:val="0"/>
              <w:marBottom w:val="0"/>
              <w:divBdr>
                <w:top w:val="none" w:sz="0" w:space="0" w:color="auto"/>
                <w:left w:val="none" w:sz="0" w:space="0" w:color="auto"/>
                <w:bottom w:val="none" w:sz="0" w:space="0" w:color="auto"/>
                <w:right w:val="none" w:sz="0" w:space="0" w:color="auto"/>
              </w:divBdr>
              <w:divsChild>
                <w:div w:id="2009863943">
                  <w:marLeft w:val="0"/>
                  <w:marRight w:val="0"/>
                  <w:marTop w:val="0"/>
                  <w:marBottom w:val="0"/>
                  <w:divBdr>
                    <w:top w:val="none" w:sz="0" w:space="0" w:color="auto"/>
                    <w:left w:val="none" w:sz="0" w:space="0" w:color="auto"/>
                    <w:bottom w:val="none" w:sz="0" w:space="0" w:color="auto"/>
                    <w:right w:val="none" w:sz="0" w:space="0" w:color="auto"/>
                  </w:divBdr>
                </w:div>
                <w:div w:id="479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611">
          <w:marLeft w:val="0"/>
          <w:marRight w:val="0"/>
          <w:marTop w:val="0"/>
          <w:marBottom w:val="0"/>
          <w:divBdr>
            <w:top w:val="none" w:sz="0" w:space="0" w:color="auto"/>
            <w:left w:val="none" w:sz="0" w:space="0" w:color="auto"/>
            <w:bottom w:val="none" w:sz="0" w:space="0" w:color="auto"/>
            <w:right w:val="none" w:sz="0" w:space="0" w:color="auto"/>
          </w:divBdr>
          <w:divsChild>
            <w:div w:id="1141003153">
              <w:marLeft w:val="0"/>
              <w:marRight w:val="0"/>
              <w:marTop w:val="0"/>
              <w:marBottom w:val="0"/>
              <w:divBdr>
                <w:top w:val="none" w:sz="0" w:space="0" w:color="auto"/>
                <w:left w:val="none" w:sz="0" w:space="0" w:color="auto"/>
                <w:bottom w:val="none" w:sz="0" w:space="0" w:color="auto"/>
                <w:right w:val="none" w:sz="0" w:space="0" w:color="auto"/>
              </w:divBdr>
              <w:divsChild>
                <w:div w:id="777410082">
                  <w:marLeft w:val="0"/>
                  <w:marRight w:val="0"/>
                  <w:marTop w:val="0"/>
                  <w:marBottom w:val="0"/>
                  <w:divBdr>
                    <w:top w:val="none" w:sz="0" w:space="0" w:color="auto"/>
                    <w:left w:val="none" w:sz="0" w:space="0" w:color="auto"/>
                    <w:bottom w:val="none" w:sz="0" w:space="0" w:color="auto"/>
                    <w:right w:val="none" w:sz="0" w:space="0" w:color="auto"/>
                  </w:divBdr>
                </w:div>
                <w:div w:id="17668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2564">
          <w:marLeft w:val="0"/>
          <w:marRight w:val="0"/>
          <w:marTop w:val="0"/>
          <w:marBottom w:val="0"/>
          <w:divBdr>
            <w:top w:val="none" w:sz="0" w:space="0" w:color="auto"/>
            <w:left w:val="none" w:sz="0" w:space="0" w:color="auto"/>
            <w:bottom w:val="none" w:sz="0" w:space="0" w:color="auto"/>
            <w:right w:val="none" w:sz="0" w:space="0" w:color="auto"/>
          </w:divBdr>
          <w:divsChild>
            <w:div w:id="2077122625">
              <w:marLeft w:val="0"/>
              <w:marRight w:val="0"/>
              <w:marTop w:val="0"/>
              <w:marBottom w:val="0"/>
              <w:divBdr>
                <w:top w:val="none" w:sz="0" w:space="0" w:color="auto"/>
                <w:left w:val="none" w:sz="0" w:space="0" w:color="auto"/>
                <w:bottom w:val="none" w:sz="0" w:space="0" w:color="auto"/>
                <w:right w:val="none" w:sz="0" w:space="0" w:color="auto"/>
              </w:divBdr>
              <w:divsChild>
                <w:div w:id="1886411039">
                  <w:marLeft w:val="0"/>
                  <w:marRight w:val="0"/>
                  <w:marTop w:val="0"/>
                  <w:marBottom w:val="0"/>
                  <w:divBdr>
                    <w:top w:val="none" w:sz="0" w:space="0" w:color="auto"/>
                    <w:left w:val="none" w:sz="0" w:space="0" w:color="auto"/>
                    <w:bottom w:val="none" w:sz="0" w:space="0" w:color="auto"/>
                    <w:right w:val="none" w:sz="0" w:space="0" w:color="auto"/>
                  </w:divBdr>
                </w:div>
                <w:div w:id="6757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7408">
          <w:marLeft w:val="0"/>
          <w:marRight w:val="0"/>
          <w:marTop w:val="0"/>
          <w:marBottom w:val="0"/>
          <w:divBdr>
            <w:top w:val="none" w:sz="0" w:space="0" w:color="auto"/>
            <w:left w:val="none" w:sz="0" w:space="0" w:color="auto"/>
            <w:bottom w:val="none" w:sz="0" w:space="0" w:color="auto"/>
            <w:right w:val="none" w:sz="0" w:space="0" w:color="auto"/>
          </w:divBdr>
          <w:divsChild>
            <w:div w:id="483353516">
              <w:marLeft w:val="0"/>
              <w:marRight w:val="0"/>
              <w:marTop w:val="0"/>
              <w:marBottom w:val="0"/>
              <w:divBdr>
                <w:top w:val="none" w:sz="0" w:space="0" w:color="auto"/>
                <w:left w:val="none" w:sz="0" w:space="0" w:color="auto"/>
                <w:bottom w:val="none" w:sz="0" w:space="0" w:color="auto"/>
                <w:right w:val="none" w:sz="0" w:space="0" w:color="auto"/>
              </w:divBdr>
              <w:divsChild>
                <w:div w:id="126317993">
                  <w:marLeft w:val="0"/>
                  <w:marRight w:val="0"/>
                  <w:marTop w:val="0"/>
                  <w:marBottom w:val="0"/>
                  <w:divBdr>
                    <w:top w:val="none" w:sz="0" w:space="0" w:color="auto"/>
                    <w:left w:val="none" w:sz="0" w:space="0" w:color="auto"/>
                    <w:bottom w:val="none" w:sz="0" w:space="0" w:color="auto"/>
                    <w:right w:val="none" w:sz="0" w:space="0" w:color="auto"/>
                  </w:divBdr>
                </w:div>
                <w:div w:id="19855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01761">
          <w:marLeft w:val="0"/>
          <w:marRight w:val="0"/>
          <w:marTop w:val="0"/>
          <w:marBottom w:val="0"/>
          <w:divBdr>
            <w:top w:val="none" w:sz="0" w:space="0" w:color="auto"/>
            <w:left w:val="none" w:sz="0" w:space="0" w:color="auto"/>
            <w:bottom w:val="none" w:sz="0" w:space="0" w:color="auto"/>
            <w:right w:val="none" w:sz="0" w:space="0" w:color="auto"/>
          </w:divBdr>
          <w:divsChild>
            <w:div w:id="774638196">
              <w:marLeft w:val="0"/>
              <w:marRight w:val="0"/>
              <w:marTop w:val="0"/>
              <w:marBottom w:val="0"/>
              <w:divBdr>
                <w:top w:val="none" w:sz="0" w:space="0" w:color="auto"/>
                <w:left w:val="none" w:sz="0" w:space="0" w:color="auto"/>
                <w:bottom w:val="none" w:sz="0" w:space="0" w:color="auto"/>
                <w:right w:val="none" w:sz="0" w:space="0" w:color="auto"/>
              </w:divBdr>
              <w:divsChild>
                <w:div w:id="1652252351">
                  <w:marLeft w:val="0"/>
                  <w:marRight w:val="0"/>
                  <w:marTop w:val="0"/>
                  <w:marBottom w:val="0"/>
                  <w:divBdr>
                    <w:top w:val="none" w:sz="0" w:space="0" w:color="auto"/>
                    <w:left w:val="none" w:sz="0" w:space="0" w:color="auto"/>
                    <w:bottom w:val="none" w:sz="0" w:space="0" w:color="auto"/>
                    <w:right w:val="none" w:sz="0" w:space="0" w:color="auto"/>
                  </w:divBdr>
                </w:div>
                <w:div w:id="17173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3663">
          <w:marLeft w:val="0"/>
          <w:marRight w:val="0"/>
          <w:marTop w:val="0"/>
          <w:marBottom w:val="0"/>
          <w:divBdr>
            <w:top w:val="none" w:sz="0" w:space="0" w:color="auto"/>
            <w:left w:val="none" w:sz="0" w:space="0" w:color="auto"/>
            <w:bottom w:val="none" w:sz="0" w:space="0" w:color="auto"/>
            <w:right w:val="none" w:sz="0" w:space="0" w:color="auto"/>
          </w:divBdr>
          <w:divsChild>
            <w:div w:id="1903447794">
              <w:marLeft w:val="0"/>
              <w:marRight w:val="0"/>
              <w:marTop w:val="0"/>
              <w:marBottom w:val="0"/>
              <w:divBdr>
                <w:top w:val="none" w:sz="0" w:space="0" w:color="auto"/>
                <w:left w:val="none" w:sz="0" w:space="0" w:color="auto"/>
                <w:bottom w:val="none" w:sz="0" w:space="0" w:color="auto"/>
                <w:right w:val="none" w:sz="0" w:space="0" w:color="auto"/>
              </w:divBdr>
              <w:divsChild>
                <w:div w:id="1569874356">
                  <w:marLeft w:val="0"/>
                  <w:marRight w:val="0"/>
                  <w:marTop w:val="0"/>
                  <w:marBottom w:val="0"/>
                  <w:divBdr>
                    <w:top w:val="none" w:sz="0" w:space="0" w:color="auto"/>
                    <w:left w:val="none" w:sz="0" w:space="0" w:color="auto"/>
                    <w:bottom w:val="none" w:sz="0" w:space="0" w:color="auto"/>
                    <w:right w:val="none" w:sz="0" w:space="0" w:color="auto"/>
                  </w:divBdr>
                </w:div>
                <w:div w:id="16089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6884">
          <w:marLeft w:val="0"/>
          <w:marRight w:val="0"/>
          <w:marTop w:val="0"/>
          <w:marBottom w:val="0"/>
          <w:divBdr>
            <w:top w:val="none" w:sz="0" w:space="0" w:color="auto"/>
            <w:left w:val="none" w:sz="0" w:space="0" w:color="auto"/>
            <w:bottom w:val="none" w:sz="0" w:space="0" w:color="auto"/>
            <w:right w:val="none" w:sz="0" w:space="0" w:color="auto"/>
          </w:divBdr>
          <w:divsChild>
            <w:div w:id="624240677">
              <w:marLeft w:val="0"/>
              <w:marRight w:val="0"/>
              <w:marTop w:val="0"/>
              <w:marBottom w:val="0"/>
              <w:divBdr>
                <w:top w:val="none" w:sz="0" w:space="0" w:color="auto"/>
                <w:left w:val="none" w:sz="0" w:space="0" w:color="auto"/>
                <w:bottom w:val="none" w:sz="0" w:space="0" w:color="auto"/>
                <w:right w:val="none" w:sz="0" w:space="0" w:color="auto"/>
              </w:divBdr>
              <w:divsChild>
                <w:div w:id="1702125693">
                  <w:marLeft w:val="0"/>
                  <w:marRight w:val="0"/>
                  <w:marTop w:val="0"/>
                  <w:marBottom w:val="0"/>
                  <w:divBdr>
                    <w:top w:val="none" w:sz="0" w:space="0" w:color="auto"/>
                    <w:left w:val="none" w:sz="0" w:space="0" w:color="auto"/>
                    <w:bottom w:val="none" w:sz="0" w:space="0" w:color="auto"/>
                    <w:right w:val="none" w:sz="0" w:space="0" w:color="auto"/>
                  </w:divBdr>
                </w:div>
                <w:div w:id="13743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3540">
          <w:marLeft w:val="0"/>
          <w:marRight w:val="0"/>
          <w:marTop w:val="0"/>
          <w:marBottom w:val="0"/>
          <w:divBdr>
            <w:top w:val="none" w:sz="0" w:space="0" w:color="auto"/>
            <w:left w:val="none" w:sz="0" w:space="0" w:color="auto"/>
            <w:bottom w:val="none" w:sz="0" w:space="0" w:color="auto"/>
            <w:right w:val="none" w:sz="0" w:space="0" w:color="auto"/>
          </w:divBdr>
          <w:divsChild>
            <w:div w:id="1335455203">
              <w:marLeft w:val="0"/>
              <w:marRight w:val="0"/>
              <w:marTop w:val="0"/>
              <w:marBottom w:val="0"/>
              <w:divBdr>
                <w:top w:val="none" w:sz="0" w:space="0" w:color="auto"/>
                <w:left w:val="none" w:sz="0" w:space="0" w:color="auto"/>
                <w:bottom w:val="none" w:sz="0" w:space="0" w:color="auto"/>
                <w:right w:val="none" w:sz="0" w:space="0" w:color="auto"/>
              </w:divBdr>
              <w:divsChild>
                <w:div w:id="1945533636">
                  <w:marLeft w:val="0"/>
                  <w:marRight w:val="0"/>
                  <w:marTop w:val="0"/>
                  <w:marBottom w:val="0"/>
                  <w:divBdr>
                    <w:top w:val="none" w:sz="0" w:space="0" w:color="auto"/>
                    <w:left w:val="none" w:sz="0" w:space="0" w:color="auto"/>
                    <w:bottom w:val="none" w:sz="0" w:space="0" w:color="auto"/>
                    <w:right w:val="none" w:sz="0" w:space="0" w:color="auto"/>
                  </w:divBdr>
                </w:div>
                <w:div w:id="3632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7649">
          <w:marLeft w:val="0"/>
          <w:marRight w:val="0"/>
          <w:marTop w:val="0"/>
          <w:marBottom w:val="0"/>
          <w:divBdr>
            <w:top w:val="none" w:sz="0" w:space="0" w:color="auto"/>
            <w:left w:val="none" w:sz="0" w:space="0" w:color="auto"/>
            <w:bottom w:val="none" w:sz="0" w:space="0" w:color="auto"/>
            <w:right w:val="none" w:sz="0" w:space="0" w:color="auto"/>
          </w:divBdr>
          <w:divsChild>
            <w:div w:id="936406225">
              <w:marLeft w:val="0"/>
              <w:marRight w:val="0"/>
              <w:marTop w:val="0"/>
              <w:marBottom w:val="0"/>
              <w:divBdr>
                <w:top w:val="none" w:sz="0" w:space="0" w:color="auto"/>
                <w:left w:val="none" w:sz="0" w:space="0" w:color="auto"/>
                <w:bottom w:val="none" w:sz="0" w:space="0" w:color="auto"/>
                <w:right w:val="none" w:sz="0" w:space="0" w:color="auto"/>
              </w:divBdr>
              <w:divsChild>
                <w:div w:id="661157021">
                  <w:marLeft w:val="0"/>
                  <w:marRight w:val="0"/>
                  <w:marTop w:val="0"/>
                  <w:marBottom w:val="0"/>
                  <w:divBdr>
                    <w:top w:val="none" w:sz="0" w:space="0" w:color="auto"/>
                    <w:left w:val="none" w:sz="0" w:space="0" w:color="auto"/>
                    <w:bottom w:val="none" w:sz="0" w:space="0" w:color="auto"/>
                    <w:right w:val="none" w:sz="0" w:space="0" w:color="auto"/>
                  </w:divBdr>
                </w:div>
                <w:div w:id="13280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38790">
          <w:marLeft w:val="0"/>
          <w:marRight w:val="0"/>
          <w:marTop w:val="0"/>
          <w:marBottom w:val="0"/>
          <w:divBdr>
            <w:top w:val="none" w:sz="0" w:space="0" w:color="auto"/>
            <w:left w:val="none" w:sz="0" w:space="0" w:color="auto"/>
            <w:bottom w:val="none" w:sz="0" w:space="0" w:color="auto"/>
            <w:right w:val="none" w:sz="0" w:space="0" w:color="auto"/>
          </w:divBdr>
          <w:divsChild>
            <w:div w:id="945234410">
              <w:marLeft w:val="0"/>
              <w:marRight w:val="0"/>
              <w:marTop w:val="0"/>
              <w:marBottom w:val="0"/>
              <w:divBdr>
                <w:top w:val="none" w:sz="0" w:space="0" w:color="auto"/>
                <w:left w:val="none" w:sz="0" w:space="0" w:color="auto"/>
                <w:bottom w:val="none" w:sz="0" w:space="0" w:color="auto"/>
                <w:right w:val="none" w:sz="0" w:space="0" w:color="auto"/>
              </w:divBdr>
              <w:divsChild>
                <w:div w:id="613370096">
                  <w:marLeft w:val="0"/>
                  <w:marRight w:val="0"/>
                  <w:marTop w:val="0"/>
                  <w:marBottom w:val="0"/>
                  <w:divBdr>
                    <w:top w:val="none" w:sz="0" w:space="0" w:color="auto"/>
                    <w:left w:val="none" w:sz="0" w:space="0" w:color="auto"/>
                    <w:bottom w:val="none" w:sz="0" w:space="0" w:color="auto"/>
                    <w:right w:val="none" w:sz="0" w:space="0" w:color="auto"/>
                  </w:divBdr>
                </w:div>
                <w:div w:id="757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5185">
      <w:bodyDiv w:val="1"/>
      <w:marLeft w:val="0"/>
      <w:marRight w:val="0"/>
      <w:marTop w:val="0"/>
      <w:marBottom w:val="0"/>
      <w:divBdr>
        <w:top w:val="none" w:sz="0" w:space="0" w:color="auto"/>
        <w:left w:val="none" w:sz="0" w:space="0" w:color="auto"/>
        <w:bottom w:val="none" w:sz="0" w:space="0" w:color="auto"/>
        <w:right w:val="none" w:sz="0" w:space="0" w:color="auto"/>
      </w:divBdr>
      <w:divsChild>
        <w:div w:id="997004130">
          <w:marLeft w:val="0"/>
          <w:marRight w:val="0"/>
          <w:marTop w:val="75"/>
          <w:marBottom w:val="75"/>
          <w:divBdr>
            <w:top w:val="none" w:sz="0" w:space="0" w:color="auto"/>
            <w:left w:val="none" w:sz="0" w:space="0" w:color="auto"/>
            <w:bottom w:val="none" w:sz="0" w:space="0" w:color="auto"/>
            <w:right w:val="none" w:sz="0" w:space="0" w:color="auto"/>
          </w:divBdr>
        </w:div>
        <w:div w:id="864637685">
          <w:marLeft w:val="0"/>
          <w:marRight w:val="0"/>
          <w:marTop w:val="0"/>
          <w:marBottom w:val="0"/>
          <w:divBdr>
            <w:top w:val="none" w:sz="0" w:space="0" w:color="auto"/>
            <w:left w:val="none" w:sz="0" w:space="0" w:color="auto"/>
            <w:bottom w:val="none" w:sz="0" w:space="0" w:color="auto"/>
            <w:right w:val="none" w:sz="0" w:space="0" w:color="auto"/>
          </w:divBdr>
          <w:divsChild>
            <w:div w:id="1145508863">
              <w:marLeft w:val="0"/>
              <w:marRight w:val="0"/>
              <w:marTop w:val="0"/>
              <w:marBottom w:val="0"/>
              <w:divBdr>
                <w:top w:val="none" w:sz="0" w:space="0" w:color="auto"/>
                <w:left w:val="none" w:sz="0" w:space="0" w:color="auto"/>
                <w:bottom w:val="none" w:sz="0" w:space="0" w:color="auto"/>
                <w:right w:val="none" w:sz="0" w:space="0" w:color="auto"/>
              </w:divBdr>
              <w:divsChild>
                <w:div w:id="644548223">
                  <w:marLeft w:val="0"/>
                  <w:marRight w:val="0"/>
                  <w:marTop w:val="0"/>
                  <w:marBottom w:val="0"/>
                  <w:divBdr>
                    <w:top w:val="none" w:sz="0" w:space="0" w:color="auto"/>
                    <w:left w:val="none" w:sz="0" w:space="0" w:color="auto"/>
                    <w:bottom w:val="none" w:sz="0" w:space="0" w:color="auto"/>
                    <w:right w:val="none" w:sz="0" w:space="0" w:color="auto"/>
                  </w:divBdr>
                </w:div>
                <w:div w:id="12170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3452">
          <w:marLeft w:val="0"/>
          <w:marRight w:val="0"/>
          <w:marTop w:val="0"/>
          <w:marBottom w:val="0"/>
          <w:divBdr>
            <w:top w:val="none" w:sz="0" w:space="0" w:color="auto"/>
            <w:left w:val="none" w:sz="0" w:space="0" w:color="auto"/>
            <w:bottom w:val="none" w:sz="0" w:space="0" w:color="auto"/>
            <w:right w:val="none" w:sz="0" w:space="0" w:color="auto"/>
          </w:divBdr>
          <w:divsChild>
            <w:div w:id="78792267">
              <w:marLeft w:val="0"/>
              <w:marRight w:val="0"/>
              <w:marTop w:val="0"/>
              <w:marBottom w:val="0"/>
              <w:divBdr>
                <w:top w:val="none" w:sz="0" w:space="0" w:color="auto"/>
                <w:left w:val="none" w:sz="0" w:space="0" w:color="auto"/>
                <w:bottom w:val="none" w:sz="0" w:space="0" w:color="auto"/>
                <w:right w:val="none" w:sz="0" w:space="0" w:color="auto"/>
              </w:divBdr>
              <w:divsChild>
                <w:div w:id="293609968">
                  <w:marLeft w:val="0"/>
                  <w:marRight w:val="0"/>
                  <w:marTop w:val="0"/>
                  <w:marBottom w:val="0"/>
                  <w:divBdr>
                    <w:top w:val="none" w:sz="0" w:space="0" w:color="auto"/>
                    <w:left w:val="none" w:sz="0" w:space="0" w:color="auto"/>
                    <w:bottom w:val="none" w:sz="0" w:space="0" w:color="auto"/>
                    <w:right w:val="none" w:sz="0" w:space="0" w:color="auto"/>
                  </w:divBdr>
                </w:div>
                <w:div w:id="20332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32801">
          <w:marLeft w:val="0"/>
          <w:marRight w:val="0"/>
          <w:marTop w:val="0"/>
          <w:marBottom w:val="0"/>
          <w:divBdr>
            <w:top w:val="none" w:sz="0" w:space="0" w:color="auto"/>
            <w:left w:val="none" w:sz="0" w:space="0" w:color="auto"/>
            <w:bottom w:val="none" w:sz="0" w:space="0" w:color="auto"/>
            <w:right w:val="none" w:sz="0" w:space="0" w:color="auto"/>
          </w:divBdr>
          <w:divsChild>
            <w:div w:id="1277130305">
              <w:marLeft w:val="0"/>
              <w:marRight w:val="0"/>
              <w:marTop w:val="0"/>
              <w:marBottom w:val="0"/>
              <w:divBdr>
                <w:top w:val="none" w:sz="0" w:space="0" w:color="auto"/>
                <w:left w:val="none" w:sz="0" w:space="0" w:color="auto"/>
                <w:bottom w:val="none" w:sz="0" w:space="0" w:color="auto"/>
                <w:right w:val="none" w:sz="0" w:space="0" w:color="auto"/>
              </w:divBdr>
              <w:divsChild>
                <w:div w:id="1077750437">
                  <w:marLeft w:val="0"/>
                  <w:marRight w:val="0"/>
                  <w:marTop w:val="0"/>
                  <w:marBottom w:val="0"/>
                  <w:divBdr>
                    <w:top w:val="none" w:sz="0" w:space="0" w:color="auto"/>
                    <w:left w:val="none" w:sz="0" w:space="0" w:color="auto"/>
                    <w:bottom w:val="none" w:sz="0" w:space="0" w:color="auto"/>
                    <w:right w:val="none" w:sz="0" w:space="0" w:color="auto"/>
                  </w:divBdr>
                </w:div>
                <w:div w:id="5039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15451">
          <w:marLeft w:val="0"/>
          <w:marRight w:val="0"/>
          <w:marTop w:val="0"/>
          <w:marBottom w:val="0"/>
          <w:divBdr>
            <w:top w:val="none" w:sz="0" w:space="0" w:color="auto"/>
            <w:left w:val="none" w:sz="0" w:space="0" w:color="auto"/>
            <w:bottom w:val="none" w:sz="0" w:space="0" w:color="auto"/>
            <w:right w:val="none" w:sz="0" w:space="0" w:color="auto"/>
          </w:divBdr>
          <w:divsChild>
            <w:div w:id="1064598936">
              <w:marLeft w:val="0"/>
              <w:marRight w:val="0"/>
              <w:marTop w:val="0"/>
              <w:marBottom w:val="0"/>
              <w:divBdr>
                <w:top w:val="none" w:sz="0" w:space="0" w:color="auto"/>
                <w:left w:val="none" w:sz="0" w:space="0" w:color="auto"/>
                <w:bottom w:val="none" w:sz="0" w:space="0" w:color="auto"/>
                <w:right w:val="none" w:sz="0" w:space="0" w:color="auto"/>
              </w:divBdr>
              <w:divsChild>
                <w:div w:id="38870133">
                  <w:marLeft w:val="0"/>
                  <w:marRight w:val="0"/>
                  <w:marTop w:val="0"/>
                  <w:marBottom w:val="0"/>
                  <w:divBdr>
                    <w:top w:val="none" w:sz="0" w:space="0" w:color="auto"/>
                    <w:left w:val="none" w:sz="0" w:space="0" w:color="auto"/>
                    <w:bottom w:val="none" w:sz="0" w:space="0" w:color="auto"/>
                    <w:right w:val="none" w:sz="0" w:space="0" w:color="auto"/>
                  </w:divBdr>
                </w:div>
                <w:div w:id="9320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063615">
      <w:bodyDiv w:val="1"/>
      <w:marLeft w:val="0"/>
      <w:marRight w:val="0"/>
      <w:marTop w:val="0"/>
      <w:marBottom w:val="0"/>
      <w:divBdr>
        <w:top w:val="none" w:sz="0" w:space="0" w:color="auto"/>
        <w:left w:val="none" w:sz="0" w:space="0" w:color="auto"/>
        <w:bottom w:val="none" w:sz="0" w:space="0" w:color="auto"/>
        <w:right w:val="none" w:sz="0" w:space="0" w:color="auto"/>
      </w:divBdr>
      <w:divsChild>
        <w:div w:id="1255699481">
          <w:marLeft w:val="0"/>
          <w:marRight w:val="0"/>
          <w:marTop w:val="75"/>
          <w:marBottom w:val="75"/>
          <w:divBdr>
            <w:top w:val="none" w:sz="0" w:space="0" w:color="auto"/>
            <w:left w:val="none" w:sz="0" w:space="0" w:color="auto"/>
            <w:bottom w:val="none" w:sz="0" w:space="0" w:color="auto"/>
            <w:right w:val="none" w:sz="0" w:space="0" w:color="auto"/>
          </w:divBdr>
        </w:div>
        <w:div w:id="1025867306">
          <w:marLeft w:val="0"/>
          <w:marRight w:val="0"/>
          <w:marTop w:val="0"/>
          <w:marBottom w:val="0"/>
          <w:divBdr>
            <w:top w:val="none" w:sz="0" w:space="0" w:color="auto"/>
            <w:left w:val="none" w:sz="0" w:space="0" w:color="auto"/>
            <w:bottom w:val="none" w:sz="0" w:space="0" w:color="auto"/>
            <w:right w:val="none" w:sz="0" w:space="0" w:color="auto"/>
          </w:divBdr>
          <w:divsChild>
            <w:div w:id="556236457">
              <w:marLeft w:val="0"/>
              <w:marRight w:val="0"/>
              <w:marTop w:val="0"/>
              <w:marBottom w:val="0"/>
              <w:divBdr>
                <w:top w:val="none" w:sz="0" w:space="0" w:color="auto"/>
                <w:left w:val="none" w:sz="0" w:space="0" w:color="auto"/>
                <w:bottom w:val="none" w:sz="0" w:space="0" w:color="auto"/>
                <w:right w:val="none" w:sz="0" w:space="0" w:color="auto"/>
              </w:divBdr>
              <w:divsChild>
                <w:div w:id="128475235">
                  <w:marLeft w:val="0"/>
                  <w:marRight w:val="0"/>
                  <w:marTop w:val="0"/>
                  <w:marBottom w:val="0"/>
                  <w:divBdr>
                    <w:top w:val="none" w:sz="0" w:space="0" w:color="auto"/>
                    <w:left w:val="none" w:sz="0" w:space="0" w:color="auto"/>
                    <w:bottom w:val="none" w:sz="0" w:space="0" w:color="auto"/>
                    <w:right w:val="none" w:sz="0" w:space="0" w:color="auto"/>
                  </w:divBdr>
                </w:div>
                <w:div w:id="15445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8221">
          <w:marLeft w:val="0"/>
          <w:marRight w:val="0"/>
          <w:marTop w:val="0"/>
          <w:marBottom w:val="0"/>
          <w:divBdr>
            <w:top w:val="none" w:sz="0" w:space="0" w:color="auto"/>
            <w:left w:val="none" w:sz="0" w:space="0" w:color="auto"/>
            <w:bottom w:val="none" w:sz="0" w:space="0" w:color="auto"/>
            <w:right w:val="none" w:sz="0" w:space="0" w:color="auto"/>
          </w:divBdr>
          <w:divsChild>
            <w:div w:id="529612010">
              <w:marLeft w:val="0"/>
              <w:marRight w:val="0"/>
              <w:marTop w:val="0"/>
              <w:marBottom w:val="0"/>
              <w:divBdr>
                <w:top w:val="none" w:sz="0" w:space="0" w:color="auto"/>
                <w:left w:val="none" w:sz="0" w:space="0" w:color="auto"/>
                <w:bottom w:val="none" w:sz="0" w:space="0" w:color="auto"/>
                <w:right w:val="none" w:sz="0" w:space="0" w:color="auto"/>
              </w:divBdr>
              <w:divsChild>
                <w:div w:id="966668329">
                  <w:marLeft w:val="0"/>
                  <w:marRight w:val="0"/>
                  <w:marTop w:val="0"/>
                  <w:marBottom w:val="0"/>
                  <w:divBdr>
                    <w:top w:val="none" w:sz="0" w:space="0" w:color="auto"/>
                    <w:left w:val="none" w:sz="0" w:space="0" w:color="auto"/>
                    <w:bottom w:val="none" w:sz="0" w:space="0" w:color="auto"/>
                    <w:right w:val="none" w:sz="0" w:space="0" w:color="auto"/>
                  </w:divBdr>
                </w:div>
                <w:div w:id="7984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2249">
          <w:marLeft w:val="0"/>
          <w:marRight w:val="0"/>
          <w:marTop w:val="0"/>
          <w:marBottom w:val="0"/>
          <w:divBdr>
            <w:top w:val="none" w:sz="0" w:space="0" w:color="auto"/>
            <w:left w:val="none" w:sz="0" w:space="0" w:color="auto"/>
            <w:bottom w:val="none" w:sz="0" w:space="0" w:color="auto"/>
            <w:right w:val="none" w:sz="0" w:space="0" w:color="auto"/>
          </w:divBdr>
          <w:divsChild>
            <w:div w:id="658774349">
              <w:marLeft w:val="0"/>
              <w:marRight w:val="0"/>
              <w:marTop w:val="0"/>
              <w:marBottom w:val="0"/>
              <w:divBdr>
                <w:top w:val="none" w:sz="0" w:space="0" w:color="auto"/>
                <w:left w:val="none" w:sz="0" w:space="0" w:color="auto"/>
                <w:bottom w:val="none" w:sz="0" w:space="0" w:color="auto"/>
                <w:right w:val="none" w:sz="0" w:space="0" w:color="auto"/>
              </w:divBdr>
              <w:divsChild>
                <w:div w:id="1000155023">
                  <w:marLeft w:val="0"/>
                  <w:marRight w:val="0"/>
                  <w:marTop w:val="0"/>
                  <w:marBottom w:val="0"/>
                  <w:divBdr>
                    <w:top w:val="none" w:sz="0" w:space="0" w:color="auto"/>
                    <w:left w:val="none" w:sz="0" w:space="0" w:color="auto"/>
                    <w:bottom w:val="none" w:sz="0" w:space="0" w:color="auto"/>
                    <w:right w:val="none" w:sz="0" w:space="0" w:color="auto"/>
                  </w:divBdr>
                </w:div>
                <w:div w:id="9004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8307">
          <w:marLeft w:val="0"/>
          <w:marRight w:val="0"/>
          <w:marTop w:val="0"/>
          <w:marBottom w:val="0"/>
          <w:divBdr>
            <w:top w:val="none" w:sz="0" w:space="0" w:color="auto"/>
            <w:left w:val="none" w:sz="0" w:space="0" w:color="auto"/>
            <w:bottom w:val="none" w:sz="0" w:space="0" w:color="auto"/>
            <w:right w:val="none" w:sz="0" w:space="0" w:color="auto"/>
          </w:divBdr>
          <w:divsChild>
            <w:div w:id="51124492">
              <w:marLeft w:val="0"/>
              <w:marRight w:val="0"/>
              <w:marTop w:val="0"/>
              <w:marBottom w:val="0"/>
              <w:divBdr>
                <w:top w:val="none" w:sz="0" w:space="0" w:color="auto"/>
                <w:left w:val="none" w:sz="0" w:space="0" w:color="auto"/>
                <w:bottom w:val="none" w:sz="0" w:space="0" w:color="auto"/>
                <w:right w:val="none" w:sz="0" w:space="0" w:color="auto"/>
              </w:divBdr>
              <w:divsChild>
                <w:div w:id="646127997">
                  <w:marLeft w:val="0"/>
                  <w:marRight w:val="0"/>
                  <w:marTop w:val="0"/>
                  <w:marBottom w:val="0"/>
                  <w:divBdr>
                    <w:top w:val="none" w:sz="0" w:space="0" w:color="auto"/>
                    <w:left w:val="none" w:sz="0" w:space="0" w:color="auto"/>
                    <w:bottom w:val="none" w:sz="0" w:space="0" w:color="auto"/>
                    <w:right w:val="none" w:sz="0" w:space="0" w:color="auto"/>
                  </w:divBdr>
                </w:div>
                <w:div w:id="13103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5070">
          <w:marLeft w:val="0"/>
          <w:marRight w:val="0"/>
          <w:marTop w:val="0"/>
          <w:marBottom w:val="0"/>
          <w:divBdr>
            <w:top w:val="none" w:sz="0" w:space="0" w:color="auto"/>
            <w:left w:val="none" w:sz="0" w:space="0" w:color="auto"/>
            <w:bottom w:val="none" w:sz="0" w:space="0" w:color="auto"/>
            <w:right w:val="none" w:sz="0" w:space="0" w:color="auto"/>
          </w:divBdr>
          <w:divsChild>
            <w:div w:id="969166345">
              <w:marLeft w:val="0"/>
              <w:marRight w:val="0"/>
              <w:marTop w:val="0"/>
              <w:marBottom w:val="0"/>
              <w:divBdr>
                <w:top w:val="none" w:sz="0" w:space="0" w:color="auto"/>
                <w:left w:val="none" w:sz="0" w:space="0" w:color="auto"/>
                <w:bottom w:val="none" w:sz="0" w:space="0" w:color="auto"/>
                <w:right w:val="none" w:sz="0" w:space="0" w:color="auto"/>
              </w:divBdr>
              <w:divsChild>
                <w:div w:id="1511943681">
                  <w:marLeft w:val="0"/>
                  <w:marRight w:val="0"/>
                  <w:marTop w:val="0"/>
                  <w:marBottom w:val="0"/>
                  <w:divBdr>
                    <w:top w:val="none" w:sz="0" w:space="0" w:color="auto"/>
                    <w:left w:val="none" w:sz="0" w:space="0" w:color="auto"/>
                    <w:bottom w:val="none" w:sz="0" w:space="0" w:color="auto"/>
                    <w:right w:val="none" w:sz="0" w:space="0" w:color="auto"/>
                  </w:divBdr>
                </w:div>
                <w:div w:id="9303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64">
          <w:marLeft w:val="0"/>
          <w:marRight w:val="0"/>
          <w:marTop w:val="0"/>
          <w:marBottom w:val="0"/>
          <w:divBdr>
            <w:top w:val="none" w:sz="0" w:space="0" w:color="auto"/>
            <w:left w:val="none" w:sz="0" w:space="0" w:color="auto"/>
            <w:bottom w:val="none" w:sz="0" w:space="0" w:color="auto"/>
            <w:right w:val="none" w:sz="0" w:space="0" w:color="auto"/>
          </w:divBdr>
          <w:divsChild>
            <w:div w:id="1102840464">
              <w:marLeft w:val="0"/>
              <w:marRight w:val="0"/>
              <w:marTop w:val="0"/>
              <w:marBottom w:val="0"/>
              <w:divBdr>
                <w:top w:val="none" w:sz="0" w:space="0" w:color="auto"/>
                <w:left w:val="none" w:sz="0" w:space="0" w:color="auto"/>
                <w:bottom w:val="none" w:sz="0" w:space="0" w:color="auto"/>
                <w:right w:val="none" w:sz="0" w:space="0" w:color="auto"/>
              </w:divBdr>
              <w:divsChild>
                <w:div w:id="1599017402">
                  <w:marLeft w:val="0"/>
                  <w:marRight w:val="0"/>
                  <w:marTop w:val="0"/>
                  <w:marBottom w:val="0"/>
                  <w:divBdr>
                    <w:top w:val="none" w:sz="0" w:space="0" w:color="auto"/>
                    <w:left w:val="none" w:sz="0" w:space="0" w:color="auto"/>
                    <w:bottom w:val="none" w:sz="0" w:space="0" w:color="auto"/>
                    <w:right w:val="none" w:sz="0" w:space="0" w:color="auto"/>
                  </w:divBdr>
                </w:div>
                <w:div w:id="5533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858">
          <w:marLeft w:val="0"/>
          <w:marRight w:val="0"/>
          <w:marTop w:val="0"/>
          <w:marBottom w:val="0"/>
          <w:divBdr>
            <w:top w:val="none" w:sz="0" w:space="0" w:color="auto"/>
            <w:left w:val="none" w:sz="0" w:space="0" w:color="auto"/>
            <w:bottom w:val="none" w:sz="0" w:space="0" w:color="auto"/>
            <w:right w:val="none" w:sz="0" w:space="0" w:color="auto"/>
          </w:divBdr>
          <w:divsChild>
            <w:div w:id="1628660051">
              <w:marLeft w:val="0"/>
              <w:marRight w:val="0"/>
              <w:marTop w:val="0"/>
              <w:marBottom w:val="0"/>
              <w:divBdr>
                <w:top w:val="none" w:sz="0" w:space="0" w:color="auto"/>
                <w:left w:val="none" w:sz="0" w:space="0" w:color="auto"/>
                <w:bottom w:val="none" w:sz="0" w:space="0" w:color="auto"/>
                <w:right w:val="none" w:sz="0" w:space="0" w:color="auto"/>
              </w:divBdr>
              <w:divsChild>
                <w:div w:id="954991661">
                  <w:marLeft w:val="0"/>
                  <w:marRight w:val="0"/>
                  <w:marTop w:val="0"/>
                  <w:marBottom w:val="0"/>
                  <w:divBdr>
                    <w:top w:val="none" w:sz="0" w:space="0" w:color="auto"/>
                    <w:left w:val="none" w:sz="0" w:space="0" w:color="auto"/>
                    <w:bottom w:val="none" w:sz="0" w:space="0" w:color="auto"/>
                    <w:right w:val="none" w:sz="0" w:space="0" w:color="auto"/>
                  </w:divBdr>
                </w:div>
                <w:div w:id="70085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32784">
      <w:bodyDiv w:val="1"/>
      <w:marLeft w:val="0"/>
      <w:marRight w:val="0"/>
      <w:marTop w:val="0"/>
      <w:marBottom w:val="0"/>
      <w:divBdr>
        <w:top w:val="none" w:sz="0" w:space="0" w:color="auto"/>
        <w:left w:val="none" w:sz="0" w:space="0" w:color="auto"/>
        <w:bottom w:val="none" w:sz="0" w:space="0" w:color="auto"/>
        <w:right w:val="none" w:sz="0" w:space="0" w:color="auto"/>
      </w:divBdr>
      <w:divsChild>
        <w:div w:id="1737699382">
          <w:marLeft w:val="0"/>
          <w:marRight w:val="0"/>
          <w:marTop w:val="75"/>
          <w:marBottom w:val="75"/>
          <w:divBdr>
            <w:top w:val="none" w:sz="0" w:space="0" w:color="auto"/>
            <w:left w:val="none" w:sz="0" w:space="0" w:color="auto"/>
            <w:bottom w:val="none" w:sz="0" w:space="0" w:color="auto"/>
            <w:right w:val="none" w:sz="0" w:space="0" w:color="auto"/>
          </w:divBdr>
        </w:div>
        <w:div w:id="1261256643">
          <w:marLeft w:val="0"/>
          <w:marRight w:val="0"/>
          <w:marTop w:val="0"/>
          <w:marBottom w:val="0"/>
          <w:divBdr>
            <w:top w:val="none" w:sz="0" w:space="0" w:color="auto"/>
            <w:left w:val="none" w:sz="0" w:space="0" w:color="auto"/>
            <w:bottom w:val="none" w:sz="0" w:space="0" w:color="auto"/>
            <w:right w:val="none" w:sz="0" w:space="0" w:color="auto"/>
          </w:divBdr>
          <w:divsChild>
            <w:div w:id="723139490">
              <w:marLeft w:val="0"/>
              <w:marRight w:val="0"/>
              <w:marTop w:val="0"/>
              <w:marBottom w:val="0"/>
              <w:divBdr>
                <w:top w:val="none" w:sz="0" w:space="0" w:color="auto"/>
                <w:left w:val="none" w:sz="0" w:space="0" w:color="auto"/>
                <w:bottom w:val="none" w:sz="0" w:space="0" w:color="auto"/>
                <w:right w:val="none" w:sz="0" w:space="0" w:color="auto"/>
              </w:divBdr>
              <w:divsChild>
                <w:div w:id="494692028">
                  <w:marLeft w:val="0"/>
                  <w:marRight w:val="0"/>
                  <w:marTop w:val="0"/>
                  <w:marBottom w:val="0"/>
                  <w:divBdr>
                    <w:top w:val="none" w:sz="0" w:space="0" w:color="auto"/>
                    <w:left w:val="none" w:sz="0" w:space="0" w:color="auto"/>
                    <w:bottom w:val="none" w:sz="0" w:space="0" w:color="auto"/>
                    <w:right w:val="none" w:sz="0" w:space="0" w:color="auto"/>
                  </w:divBdr>
                </w:div>
                <w:div w:id="13227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901">
          <w:marLeft w:val="0"/>
          <w:marRight w:val="0"/>
          <w:marTop w:val="0"/>
          <w:marBottom w:val="0"/>
          <w:divBdr>
            <w:top w:val="none" w:sz="0" w:space="0" w:color="auto"/>
            <w:left w:val="none" w:sz="0" w:space="0" w:color="auto"/>
            <w:bottom w:val="none" w:sz="0" w:space="0" w:color="auto"/>
            <w:right w:val="none" w:sz="0" w:space="0" w:color="auto"/>
          </w:divBdr>
          <w:divsChild>
            <w:div w:id="1965696713">
              <w:marLeft w:val="0"/>
              <w:marRight w:val="0"/>
              <w:marTop w:val="0"/>
              <w:marBottom w:val="0"/>
              <w:divBdr>
                <w:top w:val="none" w:sz="0" w:space="0" w:color="auto"/>
                <w:left w:val="none" w:sz="0" w:space="0" w:color="auto"/>
                <w:bottom w:val="none" w:sz="0" w:space="0" w:color="auto"/>
                <w:right w:val="none" w:sz="0" w:space="0" w:color="auto"/>
              </w:divBdr>
              <w:divsChild>
                <w:div w:id="1098519749">
                  <w:marLeft w:val="0"/>
                  <w:marRight w:val="0"/>
                  <w:marTop w:val="0"/>
                  <w:marBottom w:val="0"/>
                  <w:divBdr>
                    <w:top w:val="none" w:sz="0" w:space="0" w:color="auto"/>
                    <w:left w:val="none" w:sz="0" w:space="0" w:color="auto"/>
                    <w:bottom w:val="none" w:sz="0" w:space="0" w:color="auto"/>
                    <w:right w:val="none" w:sz="0" w:space="0" w:color="auto"/>
                  </w:divBdr>
                </w:div>
                <w:div w:id="17670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3357">
          <w:marLeft w:val="0"/>
          <w:marRight w:val="0"/>
          <w:marTop w:val="0"/>
          <w:marBottom w:val="0"/>
          <w:divBdr>
            <w:top w:val="none" w:sz="0" w:space="0" w:color="auto"/>
            <w:left w:val="none" w:sz="0" w:space="0" w:color="auto"/>
            <w:bottom w:val="none" w:sz="0" w:space="0" w:color="auto"/>
            <w:right w:val="none" w:sz="0" w:space="0" w:color="auto"/>
          </w:divBdr>
          <w:divsChild>
            <w:div w:id="547886149">
              <w:marLeft w:val="0"/>
              <w:marRight w:val="0"/>
              <w:marTop w:val="0"/>
              <w:marBottom w:val="0"/>
              <w:divBdr>
                <w:top w:val="none" w:sz="0" w:space="0" w:color="auto"/>
                <w:left w:val="none" w:sz="0" w:space="0" w:color="auto"/>
                <w:bottom w:val="none" w:sz="0" w:space="0" w:color="auto"/>
                <w:right w:val="none" w:sz="0" w:space="0" w:color="auto"/>
              </w:divBdr>
              <w:divsChild>
                <w:div w:id="1958294295">
                  <w:marLeft w:val="0"/>
                  <w:marRight w:val="0"/>
                  <w:marTop w:val="0"/>
                  <w:marBottom w:val="0"/>
                  <w:divBdr>
                    <w:top w:val="none" w:sz="0" w:space="0" w:color="auto"/>
                    <w:left w:val="none" w:sz="0" w:space="0" w:color="auto"/>
                    <w:bottom w:val="none" w:sz="0" w:space="0" w:color="auto"/>
                    <w:right w:val="none" w:sz="0" w:space="0" w:color="auto"/>
                  </w:divBdr>
                </w:div>
                <w:div w:id="5935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4863">
      <w:bodyDiv w:val="1"/>
      <w:marLeft w:val="0"/>
      <w:marRight w:val="0"/>
      <w:marTop w:val="0"/>
      <w:marBottom w:val="0"/>
      <w:divBdr>
        <w:top w:val="none" w:sz="0" w:space="0" w:color="auto"/>
        <w:left w:val="none" w:sz="0" w:space="0" w:color="auto"/>
        <w:bottom w:val="none" w:sz="0" w:space="0" w:color="auto"/>
        <w:right w:val="none" w:sz="0" w:space="0" w:color="auto"/>
      </w:divBdr>
      <w:divsChild>
        <w:div w:id="440609685">
          <w:marLeft w:val="0"/>
          <w:marRight w:val="0"/>
          <w:marTop w:val="75"/>
          <w:marBottom w:val="75"/>
          <w:divBdr>
            <w:top w:val="none" w:sz="0" w:space="0" w:color="auto"/>
            <w:left w:val="none" w:sz="0" w:space="0" w:color="auto"/>
            <w:bottom w:val="none" w:sz="0" w:space="0" w:color="auto"/>
            <w:right w:val="none" w:sz="0" w:space="0" w:color="auto"/>
          </w:divBdr>
        </w:div>
        <w:div w:id="1693343194">
          <w:marLeft w:val="0"/>
          <w:marRight w:val="0"/>
          <w:marTop w:val="0"/>
          <w:marBottom w:val="0"/>
          <w:divBdr>
            <w:top w:val="none" w:sz="0" w:space="0" w:color="auto"/>
            <w:left w:val="none" w:sz="0" w:space="0" w:color="auto"/>
            <w:bottom w:val="none" w:sz="0" w:space="0" w:color="auto"/>
            <w:right w:val="none" w:sz="0" w:space="0" w:color="auto"/>
          </w:divBdr>
          <w:divsChild>
            <w:div w:id="1881090410">
              <w:marLeft w:val="0"/>
              <w:marRight w:val="0"/>
              <w:marTop w:val="0"/>
              <w:marBottom w:val="0"/>
              <w:divBdr>
                <w:top w:val="none" w:sz="0" w:space="0" w:color="auto"/>
                <w:left w:val="none" w:sz="0" w:space="0" w:color="auto"/>
                <w:bottom w:val="none" w:sz="0" w:space="0" w:color="auto"/>
                <w:right w:val="none" w:sz="0" w:space="0" w:color="auto"/>
              </w:divBdr>
              <w:divsChild>
                <w:div w:id="2116748312">
                  <w:marLeft w:val="0"/>
                  <w:marRight w:val="0"/>
                  <w:marTop w:val="0"/>
                  <w:marBottom w:val="0"/>
                  <w:divBdr>
                    <w:top w:val="none" w:sz="0" w:space="0" w:color="auto"/>
                    <w:left w:val="none" w:sz="0" w:space="0" w:color="auto"/>
                    <w:bottom w:val="none" w:sz="0" w:space="0" w:color="auto"/>
                    <w:right w:val="none" w:sz="0" w:space="0" w:color="auto"/>
                  </w:divBdr>
                </w:div>
                <w:div w:id="6634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3375">
          <w:marLeft w:val="0"/>
          <w:marRight w:val="0"/>
          <w:marTop w:val="0"/>
          <w:marBottom w:val="0"/>
          <w:divBdr>
            <w:top w:val="none" w:sz="0" w:space="0" w:color="auto"/>
            <w:left w:val="none" w:sz="0" w:space="0" w:color="auto"/>
            <w:bottom w:val="none" w:sz="0" w:space="0" w:color="auto"/>
            <w:right w:val="none" w:sz="0" w:space="0" w:color="auto"/>
          </w:divBdr>
          <w:divsChild>
            <w:div w:id="1650476950">
              <w:marLeft w:val="0"/>
              <w:marRight w:val="0"/>
              <w:marTop w:val="0"/>
              <w:marBottom w:val="0"/>
              <w:divBdr>
                <w:top w:val="none" w:sz="0" w:space="0" w:color="auto"/>
                <w:left w:val="none" w:sz="0" w:space="0" w:color="auto"/>
                <w:bottom w:val="none" w:sz="0" w:space="0" w:color="auto"/>
                <w:right w:val="none" w:sz="0" w:space="0" w:color="auto"/>
              </w:divBdr>
              <w:divsChild>
                <w:div w:id="165093264">
                  <w:marLeft w:val="0"/>
                  <w:marRight w:val="0"/>
                  <w:marTop w:val="0"/>
                  <w:marBottom w:val="0"/>
                  <w:divBdr>
                    <w:top w:val="none" w:sz="0" w:space="0" w:color="auto"/>
                    <w:left w:val="none" w:sz="0" w:space="0" w:color="auto"/>
                    <w:bottom w:val="none" w:sz="0" w:space="0" w:color="auto"/>
                    <w:right w:val="none" w:sz="0" w:space="0" w:color="auto"/>
                  </w:divBdr>
                </w:div>
                <w:div w:id="17945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8425">
          <w:marLeft w:val="0"/>
          <w:marRight w:val="0"/>
          <w:marTop w:val="0"/>
          <w:marBottom w:val="0"/>
          <w:divBdr>
            <w:top w:val="none" w:sz="0" w:space="0" w:color="auto"/>
            <w:left w:val="none" w:sz="0" w:space="0" w:color="auto"/>
            <w:bottom w:val="none" w:sz="0" w:space="0" w:color="auto"/>
            <w:right w:val="none" w:sz="0" w:space="0" w:color="auto"/>
          </w:divBdr>
          <w:divsChild>
            <w:div w:id="1301501224">
              <w:marLeft w:val="0"/>
              <w:marRight w:val="0"/>
              <w:marTop w:val="0"/>
              <w:marBottom w:val="0"/>
              <w:divBdr>
                <w:top w:val="none" w:sz="0" w:space="0" w:color="auto"/>
                <w:left w:val="none" w:sz="0" w:space="0" w:color="auto"/>
                <w:bottom w:val="none" w:sz="0" w:space="0" w:color="auto"/>
                <w:right w:val="none" w:sz="0" w:space="0" w:color="auto"/>
              </w:divBdr>
              <w:divsChild>
                <w:div w:id="1853686428">
                  <w:marLeft w:val="0"/>
                  <w:marRight w:val="0"/>
                  <w:marTop w:val="0"/>
                  <w:marBottom w:val="0"/>
                  <w:divBdr>
                    <w:top w:val="none" w:sz="0" w:space="0" w:color="auto"/>
                    <w:left w:val="none" w:sz="0" w:space="0" w:color="auto"/>
                    <w:bottom w:val="none" w:sz="0" w:space="0" w:color="auto"/>
                    <w:right w:val="none" w:sz="0" w:space="0" w:color="auto"/>
                  </w:divBdr>
                </w:div>
                <w:div w:id="3134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7474">
          <w:marLeft w:val="0"/>
          <w:marRight w:val="0"/>
          <w:marTop w:val="0"/>
          <w:marBottom w:val="0"/>
          <w:divBdr>
            <w:top w:val="none" w:sz="0" w:space="0" w:color="auto"/>
            <w:left w:val="none" w:sz="0" w:space="0" w:color="auto"/>
            <w:bottom w:val="none" w:sz="0" w:space="0" w:color="auto"/>
            <w:right w:val="none" w:sz="0" w:space="0" w:color="auto"/>
          </w:divBdr>
          <w:divsChild>
            <w:div w:id="990527894">
              <w:marLeft w:val="0"/>
              <w:marRight w:val="0"/>
              <w:marTop w:val="0"/>
              <w:marBottom w:val="0"/>
              <w:divBdr>
                <w:top w:val="none" w:sz="0" w:space="0" w:color="auto"/>
                <w:left w:val="none" w:sz="0" w:space="0" w:color="auto"/>
                <w:bottom w:val="none" w:sz="0" w:space="0" w:color="auto"/>
                <w:right w:val="none" w:sz="0" w:space="0" w:color="auto"/>
              </w:divBdr>
              <w:divsChild>
                <w:div w:id="711733886">
                  <w:marLeft w:val="0"/>
                  <w:marRight w:val="0"/>
                  <w:marTop w:val="0"/>
                  <w:marBottom w:val="0"/>
                  <w:divBdr>
                    <w:top w:val="none" w:sz="0" w:space="0" w:color="auto"/>
                    <w:left w:val="none" w:sz="0" w:space="0" w:color="auto"/>
                    <w:bottom w:val="none" w:sz="0" w:space="0" w:color="auto"/>
                    <w:right w:val="none" w:sz="0" w:space="0" w:color="auto"/>
                  </w:divBdr>
                </w:div>
                <w:div w:id="4950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8676">
          <w:marLeft w:val="0"/>
          <w:marRight w:val="0"/>
          <w:marTop w:val="0"/>
          <w:marBottom w:val="0"/>
          <w:divBdr>
            <w:top w:val="none" w:sz="0" w:space="0" w:color="auto"/>
            <w:left w:val="none" w:sz="0" w:space="0" w:color="auto"/>
            <w:bottom w:val="none" w:sz="0" w:space="0" w:color="auto"/>
            <w:right w:val="none" w:sz="0" w:space="0" w:color="auto"/>
          </w:divBdr>
          <w:divsChild>
            <w:div w:id="621301990">
              <w:marLeft w:val="0"/>
              <w:marRight w:val="0"/>
              <w:marTop w:val="0"/>
              <w:marBottom w:val="0"/>
              <w:divBdr>
                <w:top w:val="none" w:sz="0" w:space="0" w:color="auto"/>
                <w:left w:val="none" w:sz="0" w:space="0" w:color="auto"/>
                <w:bottom w:val="none" w:sz="0" w:space="0" w:color="auto"/>
                <w:right w:val="none" w:sz="0" w:space="0" w:color="auto"/>
              </w:divBdr>
              <w:divsChild>
                <w:div w:id="1047072754">
                  <w:marLeft w:val="0"/>
                  <w:marRight w:val="0"/>
                  <w:marTop w:val="0"/>
                  <w:marBottom w:val="0"/>
                  <w:divBdr>
                    <w:top w:val="none" w:sz="0" w:space="0" w:color="auto"/>
                    <w:left w:val="none" w:sz="0" w:space="0" w:color="auto"/>
                    <w:bottom w:val="none" w:sz="0" w:space="0" w:color="auto"/>
                    <w:right w:val="none" w:sz="0" w:space="0" w:color="auto"/>
                  </w:divBdr>
                </w:div>
                <w:div w:id="12415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5551">
          <w:marLeft w:val="0"/>
          <w:marRight w:val="0"/>
          <w:marTop w:val="0"/>
          <w:marBottom w:val="0"/>
          <w:divBdr>
            <w:top w:val="none" w:sz="0" w:space="0" w:color="auto"/>
            <w:left w:val="none" w:sz="0" w:space="0" w:color="auto"/>
            <w:bottom w:val="none" w:sz="0" w:space="0" w:color="auto"/>
            <w:right w:val="none" w:sz="0" w:space="0" w:color="auto"/>
          </w:divBdr>
          <w:divsChild>
            <w:div w:id="553272626">
              <w:marLeft w:val="0"/>
              <w:marRight w:val="0"/>
              <w:marTop w:val="0"/>
              <w:marBottom w:val="0"/>
              <w:divBdr>
                <w:top w:val="none" w:sz="0" w:space="0" w:color="auto"/>
                <w:left w:val="none" w:sz="0" w:space="0" w:color="auto"/>
                <w:bottom w:val="none" w:sz="0" w:space="0" w:color="auto"/>
                <w:right w:val="none" w:sz="0" w:space="0" w:color="auto"/>
              </w:divBdr>
              <w:divsChild>
                <w:div w:id="2043969242">
                  <w:marLeft w:val="0"/>
                  <w:marRight w:val="0"/>
                  <w:marTop w:val="0"/>
                  <w:marBottom w:val="0"/>
                  <w:divBdr>
                    <w:top w:val="none" w:sz="0" w:space="0" w:color="auto"/>
                    <w:left w:val="none" w:sz="0" w:space="0" w:color="auto"/>
                    <w:bottom w:val="none" w:sz="0" w:space="0" w:color="auto"/>
                    <w:right w:val="none" w:sz="0" w:space="0" w:color="auto"/>
                  </w:divBdr>
                </w:div>
                <w:div w:id="5092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90537">
          <w:marLeft w:val="0"/>
          <w:marRight w:val="0"/>
          <w:marTop w:val="0"/>
          <w:marBottom w:val="0"/>
          <w:divBdr>
            <w:top w:val="none" w:sz="0" w:space="0" w:color="auto"/>
            <w:left w:val="none" w:sz="0" w:space="0" w:color="auto"/>
            <w:bottom w:val="none" w:sz="0" w:space="0" w:color="auto"/>
            <w:right w:val="none" w:sz="0" w:space="0" w:color="auto"/>
          </w:divBdr>
          <w:divsChild>
            <w:div w:id="204759362">
              <w:marLeft w:val="0"/>
              <w:marRight w:val="0"/>
              <w:marTop w:val="0"/>
              <w:marBottom w:val="0"/>
              <w:divBdr>
                <w:top w:val="none" w:sz="0" w:space="0" w:color="auto"/>
                <w:left w:val="none" w:sz="0" w:space="0" w:color="auto"/>
                <w:bottom w:val="none" w:sz="0" w:space="0" w:color="auto"/>
                <w:right w:val="none" w:sz="0" w:space="0" w:color="auto"/>
              </w:divBdr>
              <w:divsChild>
                <w:div w:id="150146547">
                  <w:marLeft w:val="0"/>
                  <w:marRight w:val="0"/>
                  <w:marTop w:val="0"/>
                  <w:marBottom w:val="0"/>
                  <w:divBdr>
                    <w:top w:val="none" w:sz="0" w:space="0" w:color="auto"/>
                    <w:left w:val="none" w:sz="0" w:space="0" w:color="auto"/>
                    <w:bottom w:val="none" w:sz="0" w:space="0" w:color="auto"/>
                    <w:right w:val="none" w:sz="0" w:space="0" w:color="auto"/>
                  </w:divBdr>
                </w:div>
                <w:div w:id="4766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5732">
      <w:bodyDiv w:val="1"/>
      <w:marLeft w:val="0"/>
      <w:marRight w:val="0"/>
      <w:marTop w:val="0"/>
      <w:marBottom w:val="0"/>
      <w:divBdr>
        <w:top w:val="none" w:sz="0" w:space="0" w:color="auto"/>
        <w:left w:val="none" w:sz="0" w:space="0" w:color="auto"/>
        <w:bottom w:val="none" w:sz="0" w:space="0" w:color="auto"/>
        <w:right w:val="none" w:sz="0" w:space="0" w:color="auto"/>
      </w:divBdr>
      <w:divsChild>
        <w:div w:id="840777566">
          <w:marLeft w:val="0"/>
          <w:marRight w:val="0"/>
          <w:marTop w:val="75"/>
          <w:marBottom w:val="75"/>
          <w:divBdr>
            <w:top w:val="none" w:sz="0" w:space="0" w:color="auto"/>
            <w:left w:val="none" w:sz="0" w:space="0" w:color="auto"/>
            <w:bottom w:val="none" w:sz="0" w:space="0" w:color="auto"/>
            <w:right w:val="none" w:sz="0" w:space="0" w:color="auto"/>
          </w:divBdr>
        </w:div>
        <w:div w:id="1423528734">
          <w:marLeft w:val="0"/>
          <w:marRight w:val="0"/>
          <w:marTop w:val="0"/>
          <w:marBottom w:val="0"/>
          <w:divBdr>
            <w:top w:val="none" w:sz="0" w:space="0" w:color="auto"/>
            <w:left w:val="none" w:sz="0" w:space="0" w:color="auto"/>
            <w:bottom w:val="none" w:sz="0" w:space="0" w:color="auto"/>
            <w:right w:val="none" w:sz="0" w:space="0" w:color="auto"/>
          </w:divBdr>
          <w:divsChild>
            <w:div w:id="888498816">
              <w:marLeft w:val="0"/>
              <w:marRight w:val="0"/>
              <w:marTop w:val="0"/>
              <w:marBottom w:val="0"/>
              <w:divBdr>
                <w:top w:val="none" w:sz="0" w:space="0" w:color="auto"/>
                <w:left w:val="none" w:sz="0" w:space="0" w:color="auto"/>
                <w:bottom w:val="none" w:sz="0" w:space="0" w:color="auto"/>
                <w:right w:val="none" w:sz="0" w:space="0" w:color="auto"/>
              </w:divBdr>
              <w:divsChild>
                <w:div w:id="327363765">
                  <w:marLeft w:val="0"/>
                  <w:marRight w:val="0"/>
                  <w:marTop w:val="0"/>
                  <w:marBottom w:val="0"/>
                  <w:divBdr>
                    <w:top w:val="none" w:sz="0" w:space="0" w:color="auto"/>
                    <w:left w:val="none" w:sz="0" w:space="0" w:color="auto"/>
                    <w:bottom w:val="none" w:sz="0" w:space="0" w:color="auto"/>
                    <w:right w:val="none" w:sz="0" w:space="0" w:color="auto"/>
                  </w:divBdr>
                </w:div>
                <w:div w:id="6653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8141">
          <w:marLeft w:val="0"/>
          <w:marRight w:val="0"/>
          <w:marTop w:val="0"/>
          <w:marBottom w:val="0"/>
          <w:divBdr>
            <w:top w:val="none" w:sz="0" w:space="0" w:color="auto"/>
            <w:left w:val="none" w:sz="0" w:space="0" w:color="auto"/>
            <w:bottom w:val="none" w:sz="0" w:space="0" w:color="auto"/>
            <w:right w:val="none" w:sz="0" w:space="0" w:color="auto"/>
          </w:divBdr>
          <w:divsChild>
            <w:div w:id="60760415">
              <w:marLeft w:val="0"/>
              <w:marRight w:val="0"/>
              <w:marTop w:val="0"/>
              <w:marBottom w:val="0"/>
              <w:divBdr>
                <w:top w:val="none" w:sz="0" w:space="0" w:color="auto"/>
                <w:left w:val="none" w:sz="0" w:space="0" w:color="auto"/>
                <w:bottom w:val="none" w:sz="0" w:space="0" w:color="auto"/>
                <w:right w:val="none" w:sz="0" w:space="0" w:color="auto"/>
              </w:divBdr>
              <w:divsChild>
                <w:div w:id="1407456309">
                  <w:marLeft w:val="0"/>
                  <w:marRight w:val="0"/>
                  <w:marTop w:val="0"/>
                  <w:marBottom w:val="0"/>
                  <w:divBdr>
                    <w:top w:val="none" w:sz="0" w:space="0" w:color="auto"/>
                    <w:left w:val="none" w:sz="0" w:space="0" w:color="auto"/>
                    <w:bottom w:val="none" w:sz="0" w:space="0" w:color="auto"/>
                    <w:right w:val="none" w:sz="0" w:space="0" w:color="auto"/>
                  </w:divBdr>
                </w:div>
                <w:div w:id="14226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5365">
          <w:marLeft w:val="0"/>
          <w:marRight w:val="0"/>
          <w:marTop w:val="0"/>
          <w:marBottom w:val="0"/>
          <w:divBdr>
            <w:top w:val="none" w:sz="0" w:space="0" w:color="auto"/>
            <w:left w:val="none" w:sz="0" w:space="0" w:color="auto"/>
            <w:bottom w:val="none" w:sz="0" w:space="0" w:color="auto"/>
            <w:right w:val="none" w:sz="0" w:space="0" w:color="auto"/>
          </w:divBdr>
          <w:divsChild>
            <w:div w:id="1750617152">
              <w:marLeft w:val="0"/>
              <w:marRight w:val="0"/>
              <w:marTop w:val="0"/>
              <w:marBottom w:val="0"/>
              <w:divBdr>
                <w:top w:val="none" w:sz="0" w:space="0" w:color="auto"/>
                <w:left w:val="none" w:sz="0" w:space="0" w:color="auto"/>
                <w:bottom w:val="none" w:sz="0" w:space="0" w:color="auto"/>
                <w:right w:val="none" w:sz="0" w:space="0" w:color="auto"/>
              </w:divBdr>
              <w:divsChild>
                <w:div w:id="1584296539">
                  <w:marLeft w:val="0"/>
                  <w:marRight w:val="0"/>
                  <w:marTop w:val="0"/>
                  <w:marBottom w:val="0"/>
                  <w:divBdr>
                    <w:top w:val="none" w:sz="0" w:space="0" w:color="auto"/>
                    <w:left w:val="none" w:sz="0" w:space="0" w:color="auto"/>
                    <w:bottom w:val="none" w:sz="0" w:space="0" w:color="auto"/>
                    <w:right w:val="none" w:sz="0" w:space="0" w:color="auto"/>
                  </w:divBdr>
                </w:div>
                <w:div w:id="6635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3292">
          <w:marLeft w:val="0"/>
          <w:marRight w:val="0"/>
          <w:marTop w:val="0"/>
          <w:marBottom w:val="0"/>
          <w:divBdr>
            <w:top w:val="none" w:sz="0" w:space="0" w:color="auto"/>
            <w:left w:val="none" w:sz="0" w:space="0" w:color="auto"/>
            <w:bottom w:val="none" w:sz="0" w:space="0" w:color="auto"/>
            <w:right w:val="none" w:sz="0" w:space="0" w:color="auto"/>
          </w:divBdr>
          <w:divsChild>
            <w:div w:id="1769082260">
              <w:marLeft w:val="0"/>
              <w:marRight w:val="0"/>
              <w:marTop w:val="0"/>
              <w:marBottom w:val="0"/>
              <w:divBdr>
                <w:top w:val="none" w:sz="0" w:space="0" w:color="auto"/>
                <w:left w:val="none" w:sz="0" w:space="0" w:color="auto"/>
                <w:bottom w:val="none" w:sz="0" w:space="0" w:color="auto"/>
                <w:right w:val="none" w:sz="0" w:space="0" w:color="auto"/>
              </w:divBdr>
              <w:divsChild>
                <w:div w:id="1527254749">
                  <w:marLeft w:val="0"/>
                  <w:marRight w:val="0"/>
                  <w:marTop w:val="0"/>
                  <w:marBottom w:val="0"/>
                  <w:divBdr>
                    <w:top w:val="none" w:sz="0" w:space="0" w:color="auto"/>
                    <w:left w:val="none" w:sz="0" w:space="0" w:color="auto"/>
                    <w:bottom w:val="none" w:sz="0" w:space="0" w:color="auto"/>
                    <w:right w:val="none" w:sz="0" w:space="0" w:color="auto"/>
                  </w:divBdr>
                </w:div>
                <w:div w:id="13808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7820">
          <w:marLeft w:val="0"/>
          <w:marRight w:val="0"/>
          <w:marTop w:val="0"/>
          <w:marBottom w:val="0"/>
          <w:divBdr>
            <w:top w:val="none" w:sz="0" w:space="0" w:color="auto"/>
            <w:left w:val="none" w:sz="0" w:space="0" w:color="auto"/>
            <w:bottom w:val="none" w:sz="0" w:space="0" w:color="auto"/>
            <w:right w:val="none" w:sz="0" w:space="0" w:color="auto"/>
          </w:divBdr>
          <w:divsChild>
            <w:div w:id="2089114145">
              <w:marLeft w:val="0"/>
              <w:marRight w:val="0"/>
              <w:marTop w:val="0"/>
              <w:marBottom w:val="0"/>
              <w:divBdr>
                <w:top w:val="none" w:sz="0" w:space="0" w:color="auto"/>
                <w:left w:val="none" w:sz="0" w:space="0" w:color="auto"/>
                <w:bottom w:val="none" w:sz="0" w:space="0" w:color="auto"/>
                <w:right w:val="none" w:sz="0" w:space="0" w:color="auto"/>
              </w:divBdr>
              <w:divsChild>
                <w:div w:id="1557743748">
                  <w:marLeft w:val="0"/>
                  <w:marRight w:val="0"/>
                  <w:marTop w:val="0"/>
                  <w:marBottom w:val="0"/>
                  <w:divBdr>
                    <w:top w:val="none" w:sz="0" w:space="0" w:color="auto"/>
                    <w:left w:val="none" w:sz="0" w:space="0" w:color="auto"/>
                    <w:bottom w:val="none" w:sz="0" w:space="0" w:color="auto"/>
                    <w:right w:val="none" w:sz="0" w:space="0" w:color="auto"/>
                  </w:divBdr>
                </w:div>
                <w:div w:id="4322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60070">
          <w:marLeft w:val="0"/>
          <w:marRight w:val="0"/>
          <w:marTop w:val="0"/>
          <w:marBottom w:val="0"/>
          <w:divBdr>
            <w:top w:val="none" w:sz="0" w:space="0" w:color="auto"/>
            <w:left w:val="none" w:sz="0" w:space="0" w:color="auto"/>
            <w:bottom w:val="none" w:sz="0" w:space="0" w:color="auto"/>
            <w:right w:val="none" w:sz="0" w:space="0" w:color="auto"/>
          </w:divBdr>
          <w:divsChild>
            <w:div w:id="1887796522">
              <w:marLeft w:val="0"/>
              <w:marRight w:val="0"/>
              <w:marTop w:val="0"/>
              <w:marBottom w:val="0"/>
              <w:divBdr>
                <w:top w:val="none" w:sz="0" w:space="0" w:color="auto"/>
                <w:left w:val="none" w:sz="0" w:space="0" w:color="auto"/>
                <w:bottom w:val="none" w:sz="0" w:space="0" w:color="auto"/>
                <w:right w:val="none" w:sz="0" w:space="0" w:color="auto"/>
              </w:divBdr>
              <w:divsChild>
                <w:div w:id="270095202">
                  <w:marLeft w:val="0"/>
                  <w:marRight w:val="0"/>
                  <w:marTop w:val="0"/>
                  <w:marBottom w:val="0"/>
                  <w:divBdr>
                    <w:top w:val="none" w:sz="0" w:space="0" w:color="auto"/>
                    <w:left w:val="none" w:sz="0" w:space="0" w:color="auto"/>
                    <w:bottom w:val="none" w:sz="0" w:space="0" w:color="auto"/>
                    <w:right w:val="none" w:sz="0" w:space="0" w:color="auto"/>
                  </w:divBdr>
                </w:div>
                <w:div w:id="21314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7954">
          <w:marLeft w:val="0"/>
          <w:marRight w:val="0"/>
          <w:marTop w:val="0"/>
          <w:marBottom w:val="0"/>
          <w:divBdr>
            <w:top w:val="none" w:sz="0" w:space="0" w:color="auto"/>
            <w:left w:val="none" w:sz="0" w:space="0" w:color="auto"/>
            <w:bottom w:val="none" w:sz="0" w:space="0" w:color="auto"/>
            <w:right w:val="none" w:sz="0" w:space="0" w:color="auto"/>
          </w:divBdr>
          <w:divsChild>
            <w:div w:id="631134067">
              <w:marLeft w:val="0"/>
              <w:marRight w:val="0"/>
              <w:marTop w:val="0"/>
              <w:marBottom w:val="0"/>
              <w:divBdr>
                <w:top w:val="none" w:sz="0" w:space="0" w:color="auto"/>
                <w:left w:val="none" w:sz="0" w:space="0" w:color="auto"/>
                <w:bottom w:val="none" w:sz="0" w:space="0" w:color="auto"/>
                <w:right w:val="none" w:sz="0" w:space="0" w:color="auto"/>
              </w:divBdr>
              <w:divsChild>
                <w:div w:id="957445373">
                  <w:marLeft w:val="0"/>
                  <w:marRight w:val="0"/>
                  <w:marTop w:val="0"/>
                  <w:marBottom w:val="0"/>
                  <w:divBdr>
                    <w:top w:val="none" w:sz="0" w:space="0" w:color="auto"/>
                    <w:left w:val="none" w:sz="0" w:space="0" w:color="auto"/>
                    <w:bottom w:val="none" w:sz="0" w:space="0" w:color="auto"/>
                    <w:right w:val="none" w:sz="0" w:space="0" w:color="auto"/>
                  </w:divBdr>
                </w:div>
                <w:div w:id="9432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99513">
          <w:marLeft w:val="0"/>
          <w:marRight w:val="0"/>
          <w:marTop w:val="0"/>
          <w:marBottom w:val="0"/>
          <w:divBdr>
            <w:top w:val="none" w:sz="0" w:space="0" w:color="auto"/>
            <w:left w:val="none" w:sz="0" w:space="0" w:color="auto"/>
            <w:bottom w:val="none" w:sz="0" w:space="0" w:color="auto"/>
            <w:right w:val="none" w:sz="0" w:space="0" w:color="auto"/>
          </w:divBdr>
          <w:divsChild>
            <w:div w:id="2007516771">
              <w:marLeft w:val="0"/>
              <w:marRight w:val="0"/>
              <w:marTop w:val="0"/>
              <w:marBottom w:val="0"/>
              <w:divBdr>
                <w:top w:val="none" w:sz="0" w:space="0" w:color="auto"/>
                <w:left w:val="none" w:sz="0" w:space="0" w:color="auto"/>
                <w:bottom w:val="none" w:sz="0" w:space="0" w:color="auto"/>
                <w:right w:val="none" w:sz="0" w:space="0" w:color="auto"/>
              </w:divBdr>
              <w:divsChild>
                <w:div w:id="237403790">
                  <w:marLeft w:val="0"/>
                  <w:marRight w:val="0"/>
                  <w:marTop w:val="0"/>
                  <w:marBottom w:val="0"/>
                  <w:divBdr>
                    <w:top w:val="none" w:sz="0" w:space="0" w:color="auto"/>
                    <w:left w:val="none" w:sz="0" w:space="0" w:color="auto"/>
                    <w:bottom w:val="none" w:sz="0" w:space="0" w:color="auto"/>
                    <w:right w:val="none" w:sz="0" w:space="0" w:color="auto"/>
                  </w:divBdr>
                </w:div>
                <w:div w:id="9570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16351">
          <w:marLeft w:val="0"/>
          <w:marRight w:val="0"/>
          <w:marTop w:val="0"/>
          <w:marBottom w:val="0"/>
          <w:divBdr>
            <w:top w:val="none" w:sz="0" w:space="0" w:color="auto"/>
            <w:left w:val="none" w:sz="0" w:space="0" w:color="auto"/>
            <w:bottom w:val="none" w:sz="0" w:space="0" w:color="auto"/>
            <w:right w:val="none" w:sz="0" w:space="0" w:color="auto"/>
          </w:divBdr>
          <w:divsChild>
            <w:div w:id="1285430607">
              <w:marLeft w:val="0"/>
              <w:marRight w:val="0"/>
              <w:marTop w:val="0"/>
              <w:marBottom w:val="0"/>
              <w:divBdr>
                <w:top w:val="none" w:sz="0" w:space="0" w:color="auto"/>
                <w:left w:val="none" w:sz="0" w:space="0" w:color="auto"/>
                <w:bottom w:val="none" w:sz="0" w:space="0" w:color="auto"/>
                <w:right w:val="none" w:sz="0" w:space="0" w:color="auto"/>
              </w:divBdr>
              <w:divsChild>
                <w:div w:id="543063167">
                  <w:marLeft w:val="0"/>
                  <w:marRight w:val="0"/>
                  <w:marTop w:val="0"/>
                  <w:marBottom w:val="0"/>
                  <w:divBdr>
                    <w:top w:val="none" w:sz="0" w:space="0" w:color="auto"/>
                    <w:left w:val="none" w:sz="0" w:space="0" w:color="auto"/>
                    <w:bottom w:val="none" w:sz="0" w:space="0" w:color="auto"/>
                    <w:right w:val="none" w:sz="0" w:space="0" w:color="auto"/>
                  </w:divBdr>
                </w:div>
                <w:div w:id="9000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6476">
      <w:bodyDiv w:val="1"/>
      <w:marLeft w:val="0"/>
      <w:marRight w:val="0"/>
      <w:marTop w:val="0"/>
      <w:marBottom w:val="0"/>
      <w:divBdr>
        <w:top w:val="none" w:sz="0" w:space="0" w:color="auto"/>
        <w:left w:val="none" w:sz="0" w:space="0" w:color="auto"/>
        <w:bottom w:val="none" w:sz="0" w:space="0" w:color="auto"/>
        <w:right w:val="none" w:sz="0" w:space="0" w:color="auto"/>
      </w:divBdr>
      <w:divsChild>
        <w:div w:id="1087076165">
          <w:marLeft w:val="0"/>
          <w:marRight w:val="0"/>
          <w:marTop w:val="75"/>
          <w:marBottom w:val="75"/>
          <w:divBdr>
            <w:top w:val="none" w:sz="0" w:space="0" w:color="auto"/>
            <w:left w:val="none" w:sz="0" w:space="0" w:color="auto"/>
            <w:bottom w:val="none" w:sz="0" w:space="0" w:color="auto"/>
            <w:right w:val="none" w:sz="0" w:space="0" w:color="auto"/>
          </w:divBdr>
        </w:div>
        <w:div w:id="77213702">
          <w:marLeft w:val="0"/>
          <w:marRight w:val="0"/>
          <w:marTop w:val="0"/>
          <w:marBottom w:val="0"/>
          <w:divBdr>
            <w:top w:val="none" w:sz="0" w:space="0" w:color="auto"/>
            <w:left w:val="none" w:sz="0" w:space="0" w:color="auto"/>
            <w:bottom w:val="none" w:sz="0" w:space="0" w:color="auto"/>
            <w:right w:val="none" w:sz="0" w:space="0" w:color="auto"/>
          </w:divBdr>
          <w:divsChild>
            <w:div w:id="615254460">
              <w:marLeft w:val="0"/>
              <w:marRight w:val="0"/>
              <w:marTop w:val="0"/>
              <w:marBottom w:val="0"/>
              <w:divBdr>
                <w:top w:val="none" w:sz="0" w:space="0" w:color="auto"/>
                <w:left w:val="none" w:sz="0" w:space="0" w:color="auto"/>
                <w:bottom w:val="none" w:sz="0" w:space="0" w:color="auto"/>
                <w:right w:val="none" w:sz="0" w:space="0" w:color="auto"/>
              </w:divBdr>
              <w:divsChild>
                <w:div w:id="1354644583">
                  <w:marLeft w:val="0"/>
                  <w:marRight w:val="0"/>
                  <w:marTop w:val="0"/>
                  <w:marBottom w:val="0"/>
                  <w:divBdr>
                    <w:top w:val="none" w:sz="0" w:space="0" w:color="auto"/>
                    <w:left w:val="none" w:sz="0" w:space="0" w:color="auto"/>
                    <w:bottom w:val="none" w:sz="0" w:space="0" w:color="auto"/>
                    <w:right w:val="none" w:sz="0" w:space="0" w:color="auto"/>
                  </w:divBdr>
                </w:div>
                <w:div w:id="11717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3446">
          <w:marLeft w:val="0"/>
          <w:marRight w:val="0"/>
          <w:marTop w:val="0"/>
          <w:marBottom w:val="0"/>
          <w:divBdr>
            <w:top w:val="none" w:sz="0" w:space="0" w:color="auto"/>
            <w:left w:val="none" w:sz="0" w:space="0" w:color="auto"/>
            <w:bottom w:val="none" w:sz="0" w:space="0" w:color="auto"/>
            <w:right w:val="none" w:sz="0" w:space="0" w:color="auto"/>
          </w:divBdr>
          <w:divsChild>
            <w:div w:id="1400207954">
              <w:marLeft w:val="0"/>
              <w:marRight w:val="0"/>
              <w:marTop w:val="0"/>
              <w:marBottom w:val="0"/>
              <w:divBdr>
                <w:top w:val="none" w:sz="0" w:space="0" w:color="auto"/>
                <w:left w:val="none" w:sz="0" w:space="0" w:color="auto"/>
                <w:bottom w:val="none" w:sz="0" w:space="0" w:color="auto"/>
                <w:right w:val="none" w:sz="0" w:space="0" w:color="auto"/>
              </w:divBdr>
              <w:divsChild>
                <w:div w:id="1771269710">
                  <w:marLeft w:val="0"/>
                  <w:marRight w:val="0"/>
                  <w:marTop w:val="0"/>
                  <w:marBottom w:val="0"/>
                  <w:divBdr>
                    <w:top w:val="none" w:sz="0" w:space="0" w:color="auto"/>
                    <w:left w:val="none" w:sz="0" w:space="0" w:color="auto"/>
                    <w:bottom w:val="none" w:sz="0" w:space="0" w:color="auto"/>
                    <w:right w:val="none" w:sz="0" w:space="0" w:color="auto"/>
                  </w:divBdr>
                </w:div>
                <w:div w:id="15414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8111">
          <w:marLeft w:val="0"/>
          <w:marRight w:val="0"/>
          <w:marTop w:val="0"/>
          <w:marBottom w:val="0"/>
          <w:divBdr>
            <w:top w:val="none" w:sz="0" w:space="0" w:color="auto"/>
            <w:left w:val="none" w:sz="0" w:space="0" w:color="auto"/>
            <w:bottom w:val="none" w:sz="0" w:space="0" w:color="auto"/>
            <w:right w:val="none" w:sz="0" w:space="0" w:color="auto"/>
          </w:divBdr>
          <w:divsChild>
            <w:div w:id="357052641">
              <w:marLeft w:val="0"/>
              <w:marRight w:val="0"/>
              <w:marTop w:val="0"/>
              <w:marBottom w:val="0"/>
              <w:divBdr>
                <w:top w:val="none" w:sz="0" w:space="0" w:color="auto"/>
                <w:left w:val="none" w:sz="0" w:space="0" w:color="auto"/>
                <w:bottom w:val="none" w:sz="0" w:space="0" w:color="auto"/>
                <w:right w:val="none" w:sz="0" w:space="0" w:color="auto"/>
              </w:divBdr>
              <w:divsChild>
                <w:div w:id="1068502427">
                  <w:marLeft w:val="0"/>
                  <w:marRight w:val="0"/>
                  <w:marTop w:val="0"/>
                  <w:marBottom w:val="0"/>
                  <w:divBdr>
                    <w:top w:val="none" w:sz="0" w:space="0" w:color="auto"/>
                    <w:left w:val="none" w:sz="0" w:space="0" w:color="auto"/>
                    <w:bottom w:val="none" w:sz="0" w:space="0" w:color="auto"/>
                    <w:right w:val="none" w:sz="0" w:space="0" w:color="auto"/>
                  </w:divBdr>
                </w:div>
                <w:div w:id="20390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41582">
          <w:marLeft w:val="0"/>
          <w:marRight w:val="0"/>
          <w:marTop w:val="0"/>
          <w:marBottom w:val="0"/>
          <w:divBdr>
            <w:top w:val="none" w:sz="0" w:space="0" w:color="auto"/>
            <w:left w:val="none" w:sz="0" w:space="0" w:color="auto"/>
            <w:bottom w:val="none" w:sz="0" w:space="0" w:color="auto"/>
            <w:right w:val="none" w:sz="0" w:space="0" w:color="auto"/>
          </w:divBdr>
          <w:divsChild>
            <w:div w:id="1717774913">
              <w:marLeft w:val="0"/>
              <w:marRight w:val="0"/>
              <w:marTop w:val="0"/>
              <w:marBottom w:val="0"/>
              <w:divBdr>
                <w:top w:val="none" w:sz="0" w:space="0" w:color="auto"/>
                <w:left w:val="none" w:sz="0" w:space="0" w:color="auto"/>
                <w:bottom w:val="none" w:sz="0" w:space="0" w:color="auto"/>
                <w:right w:val="none" w:sz="0" w:space="0" w:color="auto"/>
              </w:divBdr>
              <w:divsChild>
                <w:div w:id="443768647">
                  <w:marLeft w:val="0"/>
                  <w:marRight w:val="0"/>
                  <w:marTop w:val="0"/>
                  <w:marBottom w:val="0"/>
                  <w:divBdr>
                    <w:top w:val="none" w:sz="0" w:space="0" w:color="auto"/>
                    <w:left w:val="none" w:sz="0" w:space="0" w:color="auto"/>
                    <w:bottom w:val="none" w:sz="0" w:space="0" w:color="auto"/>
                    <w:right w:val="none" w:sz="0" w:space="0" w:color="auto"/>
                  </w:divBdr>
                </w:div>
                <w:div w:id="14956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86573">
          <w:marLeft w:val="0"/>
          <w:marRight w:val="0"/>
          <w:marTop w:val="0"/>
          <w:marBottom w:val="0"/>
          <w:divBdr>
            <w:top w:val="none" w:sz="0" w:space="0" w:color="auto"/>
            <w:left w:val="none" w:sz="0" w:space="0" w:color="auto"/>
            <w:bottom w:val="none" w:sz="0" w:space="0" w:color="auto"/>
            <w:right w:val="none" w:sz="0" w:space="0" w:color="auto"/>
          </w:divBdr>
          <w:divsChild>
            <w:div w:id="1419591798">
              <w:marLeft w:val="0"/>
              <w:marRight w:val="0"/>
              <w:marTop w:val="0"/>
              <w:marBottom w:val="0"/>
              <w:divBdr>
                <w:top w:val="none" w:sz="0" w:space="0" w:color="auto"/>
                <w:left w:val="none" w:sz="0" w:space="0" w:color="auto"/>
                <w:bottom w:val="none" w:sz="0" w:space="0" w:color="auto"/>
                <w:right w:val="none" w:sz="0" w:space="0" w:color="auto"/>
              </w:divBdr>
              <w:divsChild>
                <w:div w:id="450130990">
                  <w:marLeft w:val="0"/>
                  <w:marRight w:val="0"/>
                  <w:marTop w:val="0"/>
                  <w:marBottom w:val="0"/>
                  <w:divBdr>
                    <w:top w:val="none" w:sz="0" w:space="0" w:color="auto"/>
                    <w:left w:val="none" w:sz="0" w:space="0" w:color="auto"/>
                    <w:bottom w:val="none" w:sz="0" w:space="0" w:color="auto"/>
                    <w:right w:val="none" w:sz="0" w:space="0" w:color="auto"/>
                  </w:divBdr>
                </w:div>
                <w:div w:id="11460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7398">
          <w:marLeft w:val="0"/>
          <w:marRight w:val="0"/>
          <w:marTop w:val="0"/>
          <w:marBottom w:val="0"/>
          <w:divBdr>
            <w:top w:val="none" w:sz="0" w:space="0" w:color="auto"/>
            <w:left w:val="none" w:sz="0" w:space="0" w:color="auto"/>
            <w:bottom w:val="none" w:sz="0" w:space="0" w:color="auto"/>
            <w:right w:val="none" w:sz="0" w:space="0" w:color="auto"/>
          </w:divBdr>
          <w:divsChild>
            <w:div w:id="361633929">
              <w:marLeft w:val="0"/>
              <w:marRight w:val="0"/>
              <w:marTop w:val="0"/>
              <w:marBottom w:val="0"/>
              <w:divBdr>
                <w:top w:val="none" w:sz="0" w:space="0" w:color="auto"/>
                <w:left w:val="none" w:sz="0" w:space="0" w:color="auto"/>
                <w:bottom w:val="none" w:sz="0" w:space="0" w:color="auto"/>
                <w:right w:val="none" w:sz="0" w:space="0" w:color="auto"/>
              </w:divBdr>
              <w:divsChild>
                <w:div w:id="354581108">
                  <w:marLeft w:val="0"/>
                  <w:marRight w:val="0"/>
                  <w:marTop w:val="0"/>
                  <w:marBottom w:val="0"/>
                  <w:divBdr>
                    <w:top w:val="none" w:sz="0" w:space="0" w:color="auto"/>
                    <w:left w:val="none" w:sz="0" w:space="0" w:color="auto"/>
                    <w:bottom w:val="none" w:sz="0" w:space="0" w:color="auto"/>
                    <w:right w:val="none" w:sz="0" w:space="0" w:color="auto"/>
                  </w:divBdr>
                </w:div>
                <w:div w:id="19352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4744">
          <w:marLeft w:val="0"/>
          <w:marRight w:val="0"/>
          <w:marTop w:val="0"/>
          <w:marBottom w:val="0"/>
          <w:divBdr>
            <w:top w:val="none" w:sz="0" w:space="0" w:color="auto"/>
            <w:left w:val="none" w:sz="0" w:space="0" w:color="auto"/>
            <w:bottom w:val="none" w:sz="0" w:space="0" w:color="auto"/>
            <w:right w:val="none" w:sz="0" w:space="0" w:color="auto"/>
          </w:divBdr>
          <w:divsChild>
            <w:div w:id="1004043957">
              <w:marLeft w:val="0"/>
              <w:marRight w:val="0"/>
              <w:marTop w:val="0"/>
              <w:marBottom w:val="0"/>
              <w:divBdr>
                <w:top w:val="none" w:sz="0" w:space="0" w:color="auto"/>
                <w:left w:val="none" w:sz="0" w:space="0" w:color="auto"/>
                <w:bottom w:val="none" w:sz="0" w:space="0" w:color="auto"/>
                <w:right w:val="none" w:sz="0" w:space="0" w:color="auto"/>
              </w:divBdr>
              <w:divsChild>
                <w:div w:id="2055765678">
                  <w:marLeft w:val="0"/>
                  <w:marRight w:val="0"/>
                  <w:marTop w:val="0"/>
                  <w:marBottom w:val="0"/>
                  <w:divBdr>
                    <w:top w:val="none" w:sz="0" w:space="0" w:color="auto"/>
                    <w:left w:val="none" w:sz="0" w:space="0" w:color="auto"/>
                    <w:bottom w:val="none" w:sz="0" w:space="0" w:color="auto"/>
                    <w:right w:val="none" w:sz="0" w:space="0" w:color="auto"/>
                  </w:divBdr>
                </w:div>
                <w:div w:id="210102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55265">
          <w:marLeft w:val="0"/>
          <w:marRight w:val="0"/>
          <w:marTop w:val="0"/>
          <w:marBottom w:val="0"/>
          <w:divBdr>
            <w:top w:val="none" w:sz="0" w:space="0" w:color="auto"/>
            <w:left w:val="none" w:sz="0" w:space="0" w:color="auto"/>
            <w:bottom w:val="none" w:sz="0" w:space="0" w:color="auto"/>
            <w:right w:val="none" w:sz="0" w:space="0" w:color="auto"/>
          </w:divBdr>
          <w:divsChild>
            <w:div w:id="928082138">
              <w:marLeft w:val="0"/>
              <w:marRight w:val="0"/>
              <w:marTop w:val="0"/>
              <w:marBottom w:val="0"/>
              <w:divBdr>
                <w:top w:val="none" w:sz="0" w:space="0" w:color="auto"/>
                <w:left w:val="none" w:sz="0" w:space="0" w:color="auto"/>
                <w:bottom w:val="none" w:sz="0" w:space="0" w:color="auto"/>
                <w:right w:val="none" w:sz="0" w:space="0" w:color="auto"/>
              </w:divBdr>
              <w:divsChild>
                <w:div w:id="54210074">
                  <w:marLeft w:val="0"/>
                  <w:marRight w:val="0"/>
                  <w:marTop w:val="0"/>
                  <w:marBottom w:val="0"/>
                  <w:divBdr>
                    <w:top w:val="none" w:sz="0" w:space="0" w:color="auto"/>
                    <w:left w:val="none" w:sz="0" w:space="0" w:color="auto"/>
                    <w:bottom w:val="none" w:sz="0" w:space="0" w:color="auto"/>
                    <w:right w:val="none" w:sz="0" w:space="0" w:color="auto"/>
                  </w:divBdr>
                </w:div>
                <w:div w:id="9261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4899">
          <w:marLeft w:val="0"/>
          <w:marRight w:val="0"/>
          <w:marTop w:val="0"/>
          <w:marBottom w:val="0"/>
          <w:divBdr>
            <w:top w:val="none" w:sz="0" w:space="0" w:color="auto"/>
            <w:left w:val="none" w:sz="0" w:space="0" w:color="auto"/>
            <w:bottom w:val="none" w:sz="0" w:space="0" w:color="auto"/>
            <w:right w:val="none" w:sz="0" w:space="0" w:color="auto"/>
          </w:divBdr>
          <w:divsChild>
            <w:div w:id="436558559">
              <w:marLeft w:val="0"/>
              <w:marRight w:val="0"/>
              <w:marTop w:val="0"/>
              <w:marBottom w:val="0"/>
              <w:divBdr>
                <w:top w:val="none" w:sz="0" w:space="0" w:color="auto"/>
                <w:left w:val="none" w:sz="0" w:space="0" w:color="auto"/>
                <w:bottom w:val="none" w:sz="0" w:space="0" w:color="auto"/>
                <w:right w:val="none" w:sz="0" w:space="0" w:color="auto"/>
              </w:divBdr>
              <w:divsChild>
                <w:div w:id="248976291">
                  <w:marLeft w:val="0"/>
                  <w:marRight w:val="0"/>
                  <w:marTop w:val="0"/>
                  <w:marBottom w:val="0"/>
                  <w:divBdr>
                    <w:top w:val="none" w:sz="0" w:space="0" w:color="auto"/>
                    <w:left w:val="none" w:sz="0" w:space="0" w:color="auto"/>
                    <w:bottom w:val="none" w:sz="0" w:space="0" w:color="auto"/>
                    <w:right w:val="none" w:sz="0" w:space="0" w:color="auto"/>
                  </w:divBdr>
                </w:div>
                <w:div w:id="15060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1610">
      <w:bodyDiv w:val="1"/>
      <w:marLeft w:val="0"/>
      <w:marRight w:val="0"/>
      <w:marTop w:val="0"/>
      <w:marBottom w:val="0"/>
      <w:divBdr>
        <w:top w:val="none" w:sz="0" w:space="0" w:color="auto"/>
        <w:left w:val="none" w:sz="0" w:space="0" w:color="auto"/>
        <w:bottom w:val="none" w:sz="0" w:space="0" w:color="auto"/>
        <w:right w:val="none" w:sz="0" w:space="0" w:color="auto"/>
      </w:divBdr>
      <w:divsChild>
        <w:div w:id="304353245">
          <w:marLeft w:val="0"/>
          <w:marRight w:val="0"/>
          <w:marTop w:val="75"/>
          <w:marBottom w:val="75"/>
          <w:divBdr>
            <w:top w:val="none" w:sz="0" w:space="0" w:color="auto"/>
            <w:left w:val="none" w:sz="0" w:space="0" w:color="auto"/>
            <w:bottom w:val="none" w:sz="0" w:space="0" w:color="auto"/>
            <w:right w:val="none" w:sz="0" w:space="0" w:color="auto"/>
          </w:divBdr>
        </w:div>
        <w:div w:id="102112320">
          <w:marLeft w:val="0"/>
          <w:marRight w:val="0"/>
          <w:marTop w:val="0"/>
          <w:marBottom w:val="0"/>
          <w:divBdr>
            <w:top w:val="none" w:sz="0" w:space="0" w:color="auto"/>
            <w:left w:val="none" w:sz="0" w:space="0" w:color="auto"/>
            <w:bottom w:val="none" w:sz="0" w:space="0" w:color="auto"/>
            <w:right w:val="none" w:sz="0" w:space="0" w:color="auto"/>
          </w:divBdr>
          <w:divsChild>
            <w:div w:id="129057046">
              <w:marLeft w:val="0"/>
              <w:marRight w:val="0"/>
              <w:marTop w:val="0"/>
              <w:marBottom w:val="0"/>
              <w:divBdr>
                <w:top w:val="none" w:sz="0" w:space="0" w:color="auto"/>
                <w:left w:val="none" w:sz="0" w:space="0" w:color="auto"/>
                <w:bottom w:val="none" w:sz="0" w:space="0" w:color="auto"/>
                <w:right w:val="none" w:sz="0" w:space="0" w:color="auto"/>
              </w:divBdr>
              <w:divsChild>
                <w:div w:id="234510340">
                  <w:marLeft w:val="0"/>
                  <w:marRight w:val="0"/>
                  <w:marTop w:val="0"/>
                  <w:marBottom w:val="0"/>
                  <w:divBdr>
                    <w:top w:val="none" w:sz="0" w:space="0" w:color="auto"/>
                    <w:left w:val="none" w:sz="0" w:space="0" w:color="auto"/>
                    <w:bottom w:val="none" w:sz="0" w:space="0" w:color="auto"/>
                    <w:right w:val="none" w:sz="0" w:space="0" w:color="auto"/>
                  </w:divBdr>
                </w:div>
                <w:div w:id="5581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4666">
          <w:marLeft w:val="0"/>
          <w:marRight w:val="0"/>
          <w:marTop w:val="0"/>
          <w:marBottom w:val="0"/>
          <w:divBdr>
            <w:top w:val="none" w:sz="0" w:space="0" w:color="auto"/>
            <w:left w:val="none" w:sz="0" w:space="0" w:color="auto"/>
            <w:bottom w:val="none" w:sz="0" w:space="0" w:color="auto"/>
            <w:right w:val="none" w:sz="0" w:space="0" w:color="auto"/>
          </w:divBdr>
          <w:divsChild>
            <w:div w:id="37706498">
              <w:marLeft w:val="0"/>
              <w:marRight w:val="0"/>
              <w:marTop w:val="0"/>
              <w:marBottom w:val="0"/>
              <w:divBdr>
                <w:top w:val="none" w:sz="0" w:space="0" w:color="auto"/>
                <w:left w:val="none" w:sz="0" w:space="0" w:color="auto"/>
                <w:bottom w:val="none" w:sz="0" w:space="0" w:color="auto"/>
                <w:right w:val="none" w:sz="0" w:space="0" w:color="auto"/>
              </w:divBdr>
              <w:divsChild>
                <w:div w:id="1239751237">
                  <w:marLeft w:val="0"/>
                  <w:marRight w:val="0"/>
                  <w:marTop w:val="0"/>
                  <w:marBottom w:val="0"/>
                  <w:divBdr>
                    <w:top w:val="none" w:sz="0" w:space="0" w:color="auto"/>
                    <w:left w:val="none" w:sz="0" w:space="0" w:color="auto"/>
                    <w:bottom w:val="none" w:sz="0" w:space="0" w:color="auto"/>
                    <w:right w:val="none" w:sz="0" w:space="0" w:color="auto"/>
                  </w:divBdr>
                </w:div>
                <w:div w:id="16741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43982">
          <w:marLeft w:val="0"/>
          <w:marRight w:val="0"/>
          <w:marTop w:val="0"/>
          <w:marBottom w:val="0"/>
          <w:divBdr>
            <w:top w:val="none" w:sz="0" w:space="0" w:color="auto"/>
            <w:left w:val="none" w:sz="0" w:space="0" w:color="auto"/>
            <w:bottom w:val="none" w:sz="0" w:space="0" w:color="auto"/>
            <w:right w:val="none" w:sz="0" w:space="0" w:color="auto"/>
          </w:divBdr>
          <w:divsChild>
            <w:div w:id="844592273">
              <w:marLeft w:val="0"/>
              <w:marRight w:val="0"/>
              <w:marTop w:val="0"/>
              <w:marBottom w:val="0"/>
              <w:divBdr>
                <w:top w:val="none" w:sz="0" w:space="0" w:color="auto"/>
                <w:left w:val="none" w:sz="0" w:space="0" w:color="auto"/>
                <w:bottom w:val="none" w:sz="0" w:space="0" w:color="auto"/>
                <w:right w:val="none" w:sz="0" w:space="0" w:color="auto"/>
              </w:divBdr>
              <w:divsChild>
                <w:div w:id="1930036639">
                  <w:marLeft w:val="0"/>
                  <w:marRight w:val="0"/>
                  <w:marTop w:val="0"/>
                  <w:marBottom w:val="0"/>
                  <w:divBdr>
                    <w:top w:val="none" w:sz="0" w:space="0" w:color="auto"/>
                    <w:left w:val="none" w:sz="0" w:space="0" w:color="auto"/>
                    <w:bottom w:val="none" w:sz="0" w:space="0" w:color="auto"/>
                    <w:right w:val="none" w:sz="0" w:space="0" w:color="auto"/>
                  </w:divBdr>
                </w:div>
                <w:div w:id="9704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4200">
          <w:marLeft w:val="0"/>
          <w:marRight w:val="0"/>
          <w:marTop w:val="0"/>
          <w:marBottom w:val="0"/>
          <w:divBdr>
            <w:top w:val="none" w:sz="0" w:space="0" w:color="auto"/>
            <w:left w:val="none" w:sz="0" w:space="0" w:color="auto"/>
            <w:bottom w:val="none" w:sz="0" w:space="0" w:color="auto"/>
            <w:right w:val="none" w:sz="0" w:space="0" w:color="auto"/>
          </w:divBdr>
          <w:divsChild>
            <w:div w:id="1600404397">
              <w:marLeft w:val="0"/>
              <w:marRight w:val="0"/>
              <w:marTop w:val="0"/>
              <w:marBottom w:val="0"/>
              <w:divBdr>
                <w:top w:val="none" w:sz="0" w:space="0" w:color="auto"/>
                <w:left w:val="none" w:sz="0" w:space="0" w:color="auto"/>
                <w:bottom w:val="none" w:sz="0" w:space="0" w:color="auto"/>
                <w:right w:val="none" w:sz="0" w:space="0" w:color="auto"/>
              </w:divBdr>
              <w:divsChild>
                <w:div w:id="638801798">
                  <w:marLeft w:val="0"/>
                  <w:marRight w:val="0"/>
                  <w:marTop w:val="0"/>
                  <w:marBottom w:val="0"/>
                  <w:divBdr>
                    <w:top w:val="none" w:sz="0" w:space="0" w:color="auto"/>
                    <w:left w:val="none" w:sz="0" w:space="0" w:color="auto"/>
                    <w:bottom w:val="none" w:sz="0" w:space="0" w:color="auto"/>
                    <w:right w:val="none" w:sz="0" w:space="0" w:color="auto"/>
                  </w:divBdr>
                </w:div>
                <w:div w:id="15697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1611">
          <w:marLeft w:val="0"/>
          <w:marRight w:val="0"/>
          <w:marTop w:val="0"/>
          <w:marBottom w:val="0"/>
          <w:divBdr>
            <w:top w:val="none" w:sz="0" w:space="0" w:color="auto"/>
            <w:left w:val="none" w:sz="0" w:space="0" w:color="auto"/>
            <w:bottom w:val="none" w:sz="0" w:space="0" w:color="auto"/>
            <w:right w:val="none" w:sz="0" w:space="0" w:color="auto"/>
          </w:divBdr>
          <w:divsChild>
            <w:div w:id="1028601309">
              <w:marLeft w:val="0"/>
              <w:marRight w:val="0"/>
              <w:marTop w:val="0"/>
              <w:marBottom w:val="0"/>
              <w:divBdr>
                <w:top w:val="none" w:sz="0" w:space="0" w:color="auto"/>
                <w:left w:val="none" w:sz="0" w:space="0" w:color="auto"/>
                <w:bottom w:val="none" w:sz="0" w:space="0" w:color="auto"/>
                <w:right w:val="none" w:sz="0" w:space="0" w:color="auto"/>
              </w:divBdr>
              <w:divsChild>
                <w:div w:id="61024571">
                  <w:marLeft w:val="0"/>
                  <w:marRight w:val="0"/>
                  <w:marTop w:val="0"/>
                  <w:marBottom w:val="0"/>
                  <w:divBdr>
                    <w:top w:val="none" w:sz="0" w:space="0" w:color="auto"/>
                    <w:left w:val="none" w:sz="0" w:space="0" w:color="auto"/>
                    <w:bottom w:val="none" w:sz="0" w:space="0" w:color="auto"/>
                    <w:right w:val="none" w:sz="0" w:space="0" w:color="auto"/>
                  </w:divBdr>
                </w:div>
                <w:div w:id="15977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0103">
          <w:marLeft w:val="0"/>
          <w:marRight w:val="0"/>
          <w:marTop w:val="0"/>
          <w:marBottom w:val="0"/>
          <w:divBdr>
            <w:top w:val="none" w:sz="0" w:space="0" w:color="auto"/>
            <w:left w:val="none" w:sz="0" w:space="0" w:color="auto"/>
            <w:bottom w:val="none" w:sz="0" w:space="0" w:color="auto"/>
            <w:right w:val="none" w:sz="0" w:space="0" w:color="auto"/>
          </w:divBdr>
          <w:divsChild>
            <w:div w:id="2128811500">
              <w:marLeft w:val="0"/>
              <w:marRight w:val="0"/>
              <w:marTop w:val="0"/>
              <w:marBottom w:val="0"/>
              <w:divBdr>
                <w:top w:val="none" w:sz="0" w:space="0" w:color="auto"/>
                <w:left w:val="none" w:sz="0" w:space="0" w:color="auto"/>
                <w:bottom w:val="none" w:sz="0" w:space="0" w:color="auto"/>
                <w:right w:val="none" w:sz="0" w:space="0" w:color="auto"/>
              </w:divBdr>
              <w:divsChild>
                <w:div w:id="1163474563">
                  <w:marLeft w:val="0"/>
                  <w:marRight w:val="0"/>
                  <w:marTop w:val="0"/>
                  <w:marBottom w:val="0"/>
                  <w:divBdr>
                    <w:top w:val="none" w:sz="0" w:space="0" w:color="auto"/>
                    <w:left w:val="none" w:sz="0" w:space="0" w:color="auto"/>
                    <w:bottom w:val="none" w:sz="0" w:space="0" w:color="auto"/>
                    <w:right w:val="none" w:sz="0" w:space="0" w:color="auto"/>
                  </w:divBdr>
                </w:div>
                <w:div w:id="16460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3788">
          <w:marLeft w:val="0"/>
          <w:marRight w:val="0"/>
          <w:marTop w:val="0"/>
          <w:marBottom w:val="0"/>
          <w:divBdr>
            <w:top w:val="none" w:sz="0" w:space="0" w:color="auto"/>
            <w:left w:val="none" w:sz="0" w:space="0" w:color="auto"/>
            <w:bottom w:val="none" w:sz="0" w:space="0" w:color="auto"/>
            <w:right w:val="none" w:sz="0" w:space="0" w:color="auto"/>
          </w:divBdr>
          <w:divsChild>
            <w:div w:id="715545482">
              <w:marLeft w:val="0"/>
              <w:marRight w:val="0"/>
              <w:marTop w:val="0"/>
              <w:marBottom w:val="0"/>
              <w:divBdr>
                <w:top w:val="none" w:sz="0" w:space="0" w:color="auto"/>
                <w:left w:val="none" w:sz="0" w:space="0" w:color="auto"/>
                <w:bottom w:val="none" w:sz="0" w:space="0" w:color="auto"/>
                <w:right w:val="none" w:sz="0" w:space="0" w:color="auto"/>
              </w:divBdr>
              <w:divsChild>
                <w:div w:id="979729506">
                  <w:marLeft w:val="0"/>
                  <w:marRight w:val="0"/>
                  <w:marTop w:val="0"/>
                  <w:marBottom w:val="0"/>
                  <w:divBdr>
                    <w:top w:val="none" w:sz="0" w:space="0" w:color="auto"/>
                    <w:left w:val="none" w:sz="0" w:space="0" w:color="auto"/>
                    <w:bottom w:val="none" w:sz="0" w:space="0" w:color="auto"/>
                    <w:right w:val="none" w:sz="0" w:space="0" w:color="auto"/>
                  </w:divBdr>
                </w:div>
                <w:div w:id="17894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4822">
          <w:marLeft w:val="0"/>
          <w:marRight w:val="0"/>
          <w:marTop w:val="0"/>
          <w:marBottom w:val="0"/>
          <w:divBdr>
            <w:top w:val="none" w:sz="0" w:space="0" w:color="auto"/>
            <w:left w:val="none" w:sz="0" w:space="0" w:color="auto"/>
            <w:bottom w:val="none" w:sz="0" w:space="0" w:color="auto"/>
            <w:right w:val="none" w:sz="0" w:space="0" w:color="auto"/>
          </w:divBdr>
          <w:divsChild>
            <w:div w:id="411780877">
              <w:marLeft w:val="0"/>
              <w:marRight w:val="0"/>
              <w:marTop w:val="0"/>
              <w:marBottom w:val="0"/>
              <w:divBdr>
                <w:top w:val="none" w:sz="0" w:space="0" w:color="auto"/>
                <w:left w:val="none" w:sz="0" w:space="0" w:color="auto"/>
                <w:bottom w:val="none" w:sz="0" w:space="0" w:color="auto"/>
                <w:right w:val="none" w:sz="0" w:space="0" w:color="auto"/>
              </w:divBdr>
              <w:divsChild>
                <w:div w:id="1951738995">
                  <w:marLeft w:val="0"/>
                  <w:marRight w:val="0"/>
                  <w:marTop w:val="0"/>
                  <w:marBottom w:val="0"/>
                  <w:divBdr>
                    <w:top w:val="none" w:sz="0" w:space="0" w:color="auto"/>
                    <w:left w:val="none" w:sz="0" w:space="0" w:color="auto"/>
                    <w:bottom w:val="none" w:sz="0" w:space="0" w:color="auto"/>
                    <w:right w:val="none" w:sz="0" w:space="0" w:color="auto"/>
                  </w:divBdr>
                </w:div>
                <w:div w:id="149876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3165">
          <w:marLeft w:val="0"/>
          <w:marRight w:val="0"/>
          <w:marTop w:val="0"/>
          <w:marBottom w:val="0"/>
          <w:divBdr>
            <w:top w:val="none" w:sz="0" w:space="0" w:color="auto"/>
            <w:left w:val="none" w:sz="0" w:space="0" w:color="auto"/>
            <w:bottom w:val="none" w:sz="0" w:space="0" w:color="auto"/>
            <w:right w:val="none" w:sz="0" w:space="0" w:color="auto"/>
          </w:divBdr>
          <w:divsChild>
            <w:div w:id="1335692155">
              <w:marLeft w:val="0"/>
              <w:marRight w:val="0"/>
              <w:marTop w:val="0"/>
              <w:marBottom w:val="0"/>
              <w:divBdr>
                <w:top w:val="none" w:sz="0" w:space="0" w:color="auto"/>
                <w:left w:val="none" w:sz="0" w:space="0" w:color="auto"/>
                <w:bottom w:val="none" w:sz="0" w:space="0" w:color="auto"/>
                <w:right w:val="none" w:sz="0" w:space="0" w:color="auto"/>
              </w:divBdr>
              <w:divsChild>
                <w:div w:id="979116065">
                  <w:marLeft w:val="0"/>
                  <w:marRight w:val="0"/>
                  <w:marTop w:val="0"/>
                  <w:marBottom w:val="0"/>
                  <w:divBdr>
                    <w:top w:val="none" w:sz="0" w:space="0" w:color="auto"/>
                    <w:left w:val="none" w:sz="0" w:space="0" w:color="auto"/>
                    <w:bottom w:val="none" w:sz="0" w:space="0" w:color="auto"/>
                    <w:right w:val="none" w:sz="0" w:space="0" w:color="auto"/>
                  </w:divBdr>
                </w:div>
                <w:div w:id="7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67868">
      <w:bodyDiv w:val="1"/>
      <w:marLeft w:val="0"/>
      <w:marRight w:val="0"/>
      <w:marTop w:val="0"/>
      <w:marBottom w:val="0"/>
      <w:divBdr>
        <w:top w:val="none" w:sz="0" w:space="0" w:color="auto"/>
        <w:left w:val="none" w:sz="0" w:space="0" w:color="auto"/>
        <w:bottom w:val="none" w:sz="0" w:space="0" w:color="auto"/>
        <w:right w:val="none" w:sz="0" w:space="0" w:color="auto"/>
      </w:divBdr>
      <w:divsChild>
        <w:div w:id="351762334">
          <w:marLeft w:val="0"/>
          <w:marRight w:val="0"/>
          <w:marTop w:val="75"/>
          <w:marBottom w:val="75"/>
          <w:divBdr>
            <w:top w:val="none" w:sz="0" w:space="0" w:color="auto"/>
            <w:left w:val="none" w:sz="0" w:space="0" w:color="auto"/>
            <w:bottom w:val="none" w:sz="0" w:space="0" w:color="auto"/>
            <w:right w:val="none" w:sz="0" w:space="0" w:color="auto"/>
          </w:divBdr>
        </w:div>
        <w:div w:id="366565029">
          <w:marLeft w:val="0"/>
          <w:marRight w:val="0"/>
          <w:marTop w:val="0"/>
          <w:marBottom w:val="0"/>
          <w:divBdr>
            <w:top w:val="none" w:sz="0" w:space="0" w:color="auto"/>
            <w:left w:val="none" w:sz="0" w:space="0" w:color="auto"/>
            <w:bottom w:val="none" w:sz="0" w:space="0" w:color="auto"/>
            <w:right w:val="none" w:sz="0" w:space="0" w:color="auto"/>
          </w:divBdr>
          <w:divsChild>
            <w:div w:id="2132824784">
              <w:marLeft w:val="0"/>
              <w:marRight w:val="0"/>
              <w:marTop w:val="0"/>
              <w:marBottom w:val="0"/>
              <w:divBdr>
                <w:top w:val="none" w:sz="0" w:space="0" w:color="auto"/>
                <w:left w:val="none" w:sz="0" w:space="0" w:color="auto"/>
                <w:bottom w:val="none" w:sz="0" w:space="0" w:color="auto"/>
                <w:right w:val="none" w:sz="0" w:space="0" w:color="auto"/>
              </w:divBdr>
              <w:divsChild>
                <w:div w:id="573319842">
                  <w:marLeft w:val="0"/>
                  <w:marRight w:val="0"/>
                  <w:marTop w:val="0"/>
                  <w:marBottom w:val="0"/>
                  <w:divBdr>
                    <w:top w:val="none" w:sz="0" w:space="0" w:color="auto"/>
                    <w:left w:val="none" w:sz="0" w:space="0" w:color="auto"/>
                    <w:bottom w:val="none" w:sz="0" w:space="0" w:color="auto"/>
                    <w:right w:val="none" w:sz="0" w:space="0" w:color="auto"/>
                  </w:divBdr>
                </w:div>
                <w:div w:id="57254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991">
          <w:marLeft w:val="0"/>
          <w:marRight w:val="0"/>
          <w:marTop w:val="0"/>
          <w:marBottom w:val="0"/>
          <w:divBdr>
            <w:top w:val="none" w:sz="0" w:space="0" w:color="auto"/>
            <w:left w:val="none" w:sz="0" w:space="0" w:color="auto"/>
            <w:bottom w:val="none" w:sz="0" w:space="0" w:color="auto"/>
            <w:right w:val="none" w:sz="0" w:space="0" w:color="auto"/>
          </w:divBdr>
          <w:divsChild>
            <w:div w:id="2049915661">
              <w:marLeft w:val="0"/>
              <w:marRight w:val="0"/>
              <w:marTop w:val="0"/>
              <w:marBottom w:val="0"/>
              <w:divBdr>
                <w:top w:val="none" w:sz="0" w:space="0" w:color="auto"/>
                <w:left w:val="none" w:sz="0" w:space="0" w:color="auto"/>
                <w:bottom w:val="none" w:sz="0" w:space="0" w:color="auto"/>
                <w:right w:val="none" w:sz="0" w:space="0" w:color="auto"/>
              </w:divBdr>
              <w:divsChild>
                <w:div w:id="511724137">
                  <w:marLeft w:val="0"/>
                  <w:marRight w:val="0"/>
                  <w:marTop w:val="0"/>
                  <w:marBottom w:val="0"/>
                  <w:divBdr>
                    <w:top w:val="none" w:sz="0" w:space="0" w:color="auto"/>
                    <w:left w:val="none" w:sz="0" w:space="0" w:color="auto"/>
                    <w:bottom w:val="none" w:sz="0" w:space="0" w:color="auto"/>
                    <w:right w:val="none" w:sz="0" w:space="0" w:color="auto"/>
                  </w:divBdr>
                </w:div>
                <w:div w:id="8773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5131">
          <w:marLeft w:val="0"/>
          <w:marRight w:val="0"/>
          <w:marTop w:val="0"/>
          <w:marBottom w:val="0"/>
          <w:divBdr>
            <w:top w:val="none" w:sz="0" w:space="0" w:color="auto"/>
            <w:left w:val="none" w:sz="0" w:space="0" w:color="auto"/>
            <w:bottom w:val="none" w:sz="0" w:space="0" w:color="auto"/>
            <w:right w:val="none" w:sz="0" w:space="0" w:color="auto"/>
          </w:divBdr>
          <w:divsChild>
            <w:div w:id="2120097389">
              <w:marLeft w:val="0"/>
              <w:marRight w:val="0"/>
              <w:marTop w:val="0"/>
              <w:marBottom w:val="0"/>
              <w:divBdr>
                <w:top w:val="none" w:sz="0" w:space="0" w:color="auto"/>
                <w:left w:val="none" w:sz="0" w:space="0" w:color="auto"/>
                <w:bottom w:val="none" w:sz="0" w:space="0" w:color="auto"/>
                <w:right w:val="none" w:sz="0" w:space="0" w:color="auto"/>
              </w:divBdr>
              <w:divsChild>
                <w:div w:id="1632318663">
                  <w:marLeft w:val="0"/>
                  <w:marRight w:val="0"/>
                  <w:marTop w:val="0"/>
                  <w:marBottom w:val="0"/>
                  <w:divBdr>
                    <w:top w:val="none" w:sz="0" w:space="0" w:color="auto"/>
                    <w:left w:val="none" w:sz="0" w:space="0" w:color="auto"/>
                    <w:bottom w:val="none" w:sz="0" w:space="0" w:color="auto"/>
                    <w:right w:val="none" w:sz="0" w:space="0" w:color="auto"/>
                  </w:divBdr>
                </w:div>
                <w:div w:id="16188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1266">
          <w:marLeft w:val="0"/>
          <w:marRight w:val="0"/>
          <w:marTop w:val="0"/>
          <w:marBottom w:val="0"/>
          <w:divBdr>
            <w:top w:val="none" w:sz="0" w:space="0" w:color="auto"/>
            <w:left w:val="none" w:sz="0" w:space="0" w:color="auto"/>
            <w:bottom w:val="none" w:sz="0" w:space="0" w:color="auto"/>
            <w:right w:val="none" w:sz="0" w:space="0" w:color="auto"/>
          </w:divBdr>
          <w:divsChild>
            <w:div w:id="977221100">
              <w:marLeft w:val="0"/>
              <w:marRight w:val="0"/>
              <w:marTop w:val="0"/>
              <w:marBottom w:val="0"/>
              <w:divBdr>
                <w:top w:val="none" w:sz="0" w:space="0" w:color="auto"/>
                <w:left w:val="none" w:sz="0" w:space="0" w:color="auto"/>
                <w:bottom w:val="none" w:sz="0" w:space="0" w:color="auto"/>
                <w:right w:val="none" w:sz="0" w:space="0" w:color="auto"/>
              </w:divBdr>
              <w:divsChild>
                <w:div w:id="1401714172">
                  <w:marLeft w:val="0"/>
                  <w:marRight w:val="0"/>
                  <w:marTop w:val="0"/>
                  <w:marBottom w:val="0"/>
                  <w:divBdr>
                    <w:top w:val="none" w:sz="0" w:space="0" w:color="auto"/>
                    <w:left w:val="none" w:sz="0" w:space="0" w:color="auto"/>
                    <w:bottom w:val="none" w:sz="0" w:space="0" w:color="auto"/>
                    <w:right w:val="none" w:sz="0" w:space="0" w:color="auto"/>
                  </w:divBdr>
                </w:div>
                <w:div w:id="18963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3464">
          <w:marLeft w:val="0"/>
          <w:marRight w:val="0"/>
          <w:marTop w:val="0"/>
          <w:marBottom w:val="0"/>
          <w:divBdr>
            <w:top w:val="none" w:sz="0" w:space="0" w:color="auto"/>
            <w:left w:val="none" w:sz="0" w:space="0" w:color="auto"/>
            <w:bottom w:val="none" w:sz="0" w:space="0" w:color="auto"/>
            <w:right w:val="none" w:sz="0" w:space="0" w:color="auto"/>
          </w:divBdr>
          <w:divsChild>
            <w:div w:id="538398722">
              <w:marLeft w:val="0"/>
              <w:marRight w:val="0"/>
              <w:marTop w:val="0"/>
              <w:marBottom w:val="0"/>
              <w:divBdr>
                <w:top w:val="none" w:sz="0" w:space="0" w:color="auto"/>
                <w:left w:val="none" w:sz="0" w:space="0" w:color="auto"/>
                <w:bottom w:val="none" w:sz="0" w:space="0" w:color="auto"/>
                <w:right w:val="none" w:sz="0" w:space="0" w:color="auto"/>
              </w:divBdr>
              <w:divsChild>
                <w:div w:id="1027370019">
                  <w:marLeft w:val="0"/>
                  <w:marRight w:val="0"/>
                  <w:marTop w:val="0"/>
                  <w:marBottom w:val="0"/>
                  <w:divBdr>
                    <w:top w:val="none" w:sz="0" w:space="0" w:color="auto"/>
                    <w:left w:val="none" w:sz="0" w:space="0" w:color="auto"/>
                    <w:bottom w:val="none" w:sz="0" w:space="0" w:color="auto"/>
                    <w:right w:val="none" w:sz="0" w:space="0" w:color="auto"/>
                  </w:divBdr>
                </w:div>
                <w:div w:id="55774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0039">
          <w:marLeft w:val="0"/>
          <w:marRight w:val="0"/>
          <w:marTop w:val="0"/>
          <w:marBottom w:val="0"/>
          <w:divBdr>
            <w:top w:val="none" w:sz="0" w:space="0" w:color="auto"/>
            <w:left w:val="none" w:sz="0" w:space="0" w:color="auto"/>
            <w:bottom w:val="none" w:sz="0" w:space="0" w:color="auto"/>
            <w:right w:val="none" w:sz="0" w:space="0" w:color="auto"/>
          </w:divBdr>
          <w:divsChild>
            <w:div w:id="1044863243">
              <w:marLeft w:val="0"/>
              <w:marRight w:val="0"/>
              <w:marTop w:val="0"/>
              <w:marBottom w:val="0"/>
              <w:divBdr>
                <w:top w:val="none" w:sz="0" w:space="0" w:color="auto"/>
                <w:left w:val="none" w:sz="0" w:space="0" w:color="auto"/>
                <w:bottom w:val="none" w:sz="0" w:space="0" w:color="auto"/>
                <w:right w:val="none" w:sz="0" w:space="0" w:color="auto"/>
              </w:divBdr>
              <w:divsChild>
                <w:div w:id="1992326987">
                  <w:marLeft w:val="0"/>
                  <w:marRight w:val="0"/>
                  <w:marTop w:val="0"/>
                  <w:marBottom w:val="0"/>
                  <w:divBdr>
                    <w:top w:val="none" w:sz="0" w:space="0" w:color="auto"/>
                    <w:left w:val="none" w:sz="0" w:space="0" w:color="auto"/>
                    <w:bottom w:val="none" w:sz="0" w:space="0" w:color="auto"/>
                    <w:right w:val="none" w:sz="0" w:space="0" w:color="auto"/>
                  </w:divBdr>
                </w:div>
                <w:div w:id="20705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4637">
          <w:marLeft w:val="0"/>
          <w:marRight w:val="0"/>
          <w:marTop w:val="0"/>
          <w:marBottom w:val="0"/>
          <w:divBdr>
            <w:top w:val="none" w:sz="0" w:space="0" w:color="auto"/>
            <w:left w:val="none" w:sz="0" w:space="0" w:color="auto"/>
            <w:bottom w:val="none" w:sz="0" w:space="0" w:color="auto"/>
            <w:right w:val="none" w:sz="0" w:space="0" w:color="auto"/>
          </w:divBdr>
          <w:divsChild>
            <w:div w:id="1960069139">
              <w:marLeft w:val="0"/>
              <w:marRight w:val="0"/>
              <w:marTop w:val="0"/>
              <w:marBottom w:val="0"/>
              <w:divBdr>
                <w:top w:val="none" w:sz="0" w:space="0" w:color="auto"/>
                <w:left w:val="none" w:sz="0" w:space="0" w:color="auto"/>
                <w:bottom w:val="none" w:sz="0" w:space="0" w:color="auto"/>
                <w:right w:val="none" w:sz="0" w:space="0" w:color="auto"/>
              </w:divBdr>
              <w:divsChild>
                <w:div w:id="1527715550">
                  <w:marLeft w:val="0"/>
                  <w:marRight w:val="0"/>
                  <w:marTop w:val="0"/>
                  <w:marBottom w:val="0"/>
                  <w:divBdr>
                    <w:top w:val="none" w:sz="0" w:space="0" w:color="auto"/>
                    <w:left w:val="none" w:sz="0" w:space="0" w:color="auto"/>
                    <w:bottom w:val="none" w:sz="0" w:space="0" w:color="auto"/>
                    <w:right w:val="none" w:sz="0" w:space="0" w:color="auto"/>
                  </w:divBdr>
                </w:div>
                <w:div w:id="1302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4221">
      <w:bodyDiv w:val="1"/>
      <w:marLeft w:val="0"/>
      <w:marRight w:val="0"/>
      <w:marTop w:val="0"/>
      <w:marBottom w:val="0"/>
      <w:divBdr>
        <w:top w:val="none" w:sz="0" w:space="0" w:color="auto"/>
        <w:left w:val="none" w:sz="0" w:space="0" w:color="auto"/>
        <w:bottom w:val="none" w:sz="0" w:space="0" w:color="auto"/>
        <w:right w:val="none" w:sz="0" w:space="0" w:color="auto"/>
      </w:divBdr>
      <w:divsChild>
        <w:div w:id="1957910357">
          <w:marLeft w:val="0"/>
          <w:marRight w:val="0"/>
          <w:marTop w:val="75"/>
          <w:marBottom w:val="75"/>
          <w:divBdr>
            <w:top w:val="none" w:sz="0" w:space="0" w:color="auto"/>
            <w:left w:val="none" w:sz="0" w:space="0" w:color="auto"/>
            <w:bottom w:val="none" w:sz="0" w:space="0" w:color="auto"/>
            <w:right w:val="none" w:sz="0" w:space="0" w:color="auto"/>
          </w:divBdr>
        </w:div>
        <w:div w:id="983193488">
          <w:marLeft w:val="0"/>
          <w:marRight w:val="0"/>
          <w:marTop w:val="0"/>
          <w:marBottom w:val="0"/>
          <w:divBdr>
            <w:top w:val="none" w:sz="0" w:space="0" w:color="auto"/>
            <w:left w:val="none" w:sz="0" w:space="0" w:color="auto"/>
            <w:bottom w:val="none" w:sz="0" w:space="0" w:color="auto"/>
            <w:right w:val="none" w:sz="0" w:space="0" w:color="auto"/>
          </w:divBdr>
          <w:divsChild>
            <w:div w:id="1640843621">
              <w:marLeft w:val="0"/>
              <w:marRight w:val="0"/>
              <w:marTop w:val="0"/>
              <w:marBottom w:val="0"/>
              <w:divBdr>
                <w:top w:val="none" w:sz="0" w:space="0" w:color="auto"/>
                <w:left w:val="none" w:sz="0" w:space="0" w:color="auto"/>
                <w:bottom w:val="none" w:sz="0" w:space="0" w:color="auto"/>
                <w:right w:val="none" w:sz="0" w:space="0" w:color="auto"/>
              </w:divBdr>
              <w:divsChild>
                <w:div w:id="2105222712">
                  <w:marLeft w:val="0"/>
                  <w:marRight w:val="0"/>
                  <w:marTop w:val="0"/>
                  <w:marBottom w:val="0"/>
                  <w:divBdr>
                    <w:top w:val="none" w:sz="0" w:space="0" w:color="auto"/>
                    <w:left w:val="none" w:sz="0" w:space="0" w:color="auto"/>
                    <w:bottom w:val="none" w:sz="0" w:space="0" w:color="auto"/>
                    <w:right w:val="none" w:sz="0" w:space="0" w:color="auto"/>
                  </w:divBdr>
                </w:div>
                <w:div w:id="122325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0566">
          <w:marLeft w:val="0"/>
          <w:marRight w:val="0"/>
          <w:marTop w:val="0"/>
          <w:marBottom w:val="0"/>
          <w:divBdr>
            <w:top w:val="none" w:sz="0" w:space="0" w:color="auto"/>
            <w:left w:val="none" w:sz="0" w:space="0" w:color="auto"/>
            <w:bottom w:val="none" w:sz="0" w:space="0" w:color="auto"/>
            <w:right w:val="none" w:sz="0" w:space="0" w:color="auto"/>
          </w:divBdr>
          <w:divsChild>
            <w:div w:id="1682319419">
              <w:marLeft w:val="0"/>
              <w:marRight w:val="0"/>
              <w:marTop w:val="0"/>
              <w:marBottom w:val="0"/>
              <w:divBdr>
                <w:top w:val="none" w:sz="0" w:space="0" w:color="auto"/>
                <w:left w:val="none" w:sz="0" w:space="0" w:color="auto"/>
                <w:bottom w:val="none" w:sz="0" w:space="0" w:color="auto"/>
                <w:right w:val="none" w:sz="0" w:space="0" w:color="auto"/>
              </w:divBdr>
              <w:divsChild>
                <w:div w:id="1293756320">
                  <w:marLeft w:val="0"/>
                  <w:marRight w:val="0"/>
                  <w:marTop w:val="0"/>
                  <w:marBottom w:val="0"/>
                  <w:divBdr>
                    <w:top w:val="none" w:sz="0" w:space="0" w:color="auto"/>
                    <w:left w:val="none" w:sz="0" w:space="0" w:color="auto"/>
                    <w:bottom w:val="none" w:sz="0" w:space="0" w:color="auto"/>
                    <w:right w:val="none" w:sz="0" w:space="0" w:color="auto"/>
                  </w:divBdr>
                </w:div>
                <w:div w:id="11448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7640">
          <w:marLeft w:val="0"/>
          <w:marRight w:val="0"/>
          <w:marTop w:val="0"/>
          <w:marBottom w:val="0"/>
          <w:divBdr>
            <w:top w:val="none" w:sz="0" w:space="0" w:color="auto"/>
            <w:left w:val="none" w:sz="0" w:space="0" w:color="auto"/>
            <w:bottom w:val="none" w:sz="0" w:space="0" w:color="auto"/>
            <w:right w:val="none" w:sz="0" w:space="0" w:color="auto"/>
          </w:divBdr>
          <w:divsChild>
            <w:div w:id="2056153440">
              <w:marLeft w:val="0"/>
              <w:marRight w:val="0"/>
              <w:marTop w:val="0"/>
              <w:marBottom w:val="0"/>
              <w:divBdr>
                <w:top w:val="none" w:sz="0" w:space="0" w:color="auto"/>
                <w:left w:val="none" w:sz="0" w:space="0" w:color="auto"/>
                <w:bottom w:val="none" w:sz="0" w:space="0" w:color="auto"/>
                <w:right w:val="none" w:sz="0" w:space="0" w:color="auto"/>
              </w:divBdr>
              <w:divsChild>
                <w:div w:id="1303928125">
                  <w:marLeft w:val="0"/>
                  <w:marRight w:val="0"/>
                  <w:marTop w:val="0"/>
                  <w:marBottom w:val="0"/>
                  <w:divBdr>
                    <w:top w:val="none" w:sz="0" w:space="0" w:color="auto"/>
                    <w:left w:val="none" w:sz="0" w:space="0" w:color="auto"/>
                    <w:bottom w:val="none" w:sz="0" w:space="0" w:color="auto"/>
                    <w:right w:val="none" w:sz="0" w:space="0" w:color="auto"/>
                  </w:divBdr>
                </w:div>
                <w:div w:id="4669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615">
          <w:marLeft w:val="0"/>
          <w:marRight w:val="0"/>
          <w:marTop w:val="0"/>
          <w:marBottom w:val="0"/>
          <w:divBdr>
            <w:top w:val="none" w:sz="0" w:space="0" w:color="auto"/>
            <w:left w:val="none" w:sz="0" w:space="0" w:color="auto"/>
            <w:bottom w:val="none" w:sz="0" w:space="0" w:color="auto"/>
            <w:right w:val="none" w:sz="0" w:space="0" w:color="auto"/>
          </w:divBdr>
          <w:divsChild>
            <w:div w:id="827938449">
              <w:marLeft w:val="0"/>
              <w:marRight w:val="0"/>
              <w:marTop w:val="0"/>
              <w:marBottom w:val="0"/>
              <w:divBdr>
                <w:top w:val="none" w:sz="0" w:space="0" w:color="auto"/>
                <w:left w:val="none" w:sz="0" w:space="0" w:color="auto"/>
                <w:bottom w:val="none" w:sz="0" w:space="0" w:color="auto"/>
                <w:right w:val="none" w:sz="0" w:space="0" w:color="auto"/>
              </w:divBdr>
              <w:divsChild>
                <w:div w:id="1802770692">
                  <w:marLeft w:val="0"/>
                  <w:marRight w:val="0"/>
                  <w:marTop w:val="0"/>
                  <w:marBottom w:val="0"/>
                  <w:divBdr>
                    <w:top w:val="none" w:sz="0" w:space="0" w:color="auto"/>
                    <w:left w:val="none" w:sz="0" w:space="0" w:color="auto"/>
                    <w:bottom w:val="none" w:sz="0" w:space="0" w:color="auto"/>
                    <w:right w:val="none" w:sz="0" w:space="0" w:color="auto"/>
                  </w:divBdr>
                </w:div>
                <w:div w:id="7459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7619">
          <w:marLeft w:val="0"/>
          <w:marRight w:val="0"/>
          <w:marTop w:val="0"/>
          <w:marBottom w:val="0"/>
          <w:divBdr>
            <w:top w:val="none" w:sz="0" w:space="0" w:color="auto"/>
            <w:left w:val="none" w:sz="0" w:space="0" w:color="auto"/>
            <w:bottom w:val="none" w:sz="0" w:space="0" w:color="auto"/>
            <w:right w:val="none" w:sz="0" w:space="0" w:color="auto"/>
          </w:divBdr>
          <w:divsChild>
            <w:div w:id="1028330735">
              <w:marLeft w:val="0"/>
              <w:marRight w:val="0"/>
              <w:marTop w:val="0"/>
              <w:marBottom w:val="0"/>
              <w:divBdr>
                <w:top w:val="none" w:sz="0" w:space="0" w:color="auto"/>
                <w:left w:val="none" w:sz="0" w:space="0" w:color="auto"/>
                <w:bottom w:val="none" w:sz="0" w:space="0" w:color="auto"/>
                <w:right w:val="none" w:sz="0" w:space="0" w:color="auto"/>
              </w:divBdr>
              <w:divsChild>
                <w:div w:id="627708945">
                  <w:marLeft w:val="0"/>
                  <w:marRight w:val="0"/>
                  <w:marTop w:val="0"/>
                  <w:marBottom w:val="0"/>
                  <w:divBdr>
                    <w:top w:val="none" w:sz="0" w:space="0" w:color="auto"/>
                    <w:left w:val="none" w:sz="0" w:space="0" w:color="auto"/>
                    <w:bottom w:val="none" w:sz="0" w:space="0" w:color="auto"/>
                    <w:right w:val="none" w:sz="0" w:space="0" w:color="auto"/>
                  </w:divBdr>
                </w:div>
                <w:div w:id="13195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42488">
          <w:marLeft w:val="0"/>
          <w:marRight w:val="0"/>
          <w:marTop w:val="0"/>
          <w:marBottom w:val="0"/>
          <w:divBdr>
            <w:top w:val="none" w:sz="0" w:space="0" w:color="auto"/>
            <w:left w:val="none" w:sz="0" w:space="0" w:color="auto"/>
            <w:bottom w:val="none" w:sz="0" w:space="0" w:color="auto"/>
            <w:right w:val="none" w:sz="0" w:space="0" w:color="auto"/>
          </w:divBdr>
          <w:divsChild>
            <w:div w:id="164057983">
              <w:marLeft w:val="0"/>
              <w:marRight w:val="0"/>
              <w:marTop w:val="0"/>
              <w:marBottom w:val="0"/>
              <w:divBdr>
                <w:top w:val="none" w:sz="0" w:space="0" w:color="auto"/>
                <w:left w:val="none" w:sz="0" w:space="0" w:color="auto"/>
                <w:bottom w:val="none" w:sz="0" w:space="0" w:color="auto"/>
                <w:right w:val="none" w:sz="0" w:space="0" w:color="auto"/>
              </w:divBdr>
              <w:divsChild>
                <w:div w:id="1299412513">
                  <w:marLeft w:val="0"/>
                  <w:marRight w:val="0"/>
                  <w:marTop w:val="0"/>
                  <w:marBottom w:val="0"/>
                  <w:divBdr>
                    <w:top w:val="none" w:sz="0" w:space="0" w:color="auto"/>
                    <w:left w:val="none" w:sz="0" w:space="0" w:color="auto"/>
                    <w:bottom w:val="none" w:sz="0" w:space="0" w:color="auto"/>
                    <w:right w:val="none" w:sz="0" w:space="0" w:color="auto"/>
                  </w:divBdr>
                </w:div>
                <w:div w:id="17491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3264">
          <w:marLeft w:val="0"/>
          <w:marRight w:val="0"/>
          <w:marTop w:val="0"/>
          <w:marBottom w:val="0"/>
          <w:divBdr>
            <w:top w:val="none" w:sz="0" w:space="0" w:color="auto"/>
            <w:left w:val="none" w:sz="0" w:space="0" w:color="auto"/>
            <w:bottom w:val="none" w:sz="0" w:space="0" w:color="auto"/>
            <w:right w:val="none" w:sz="0" w:space="0" w:color="auto"/>
          </w:divBdr>
          <w:divsChild>
            <w:div w:id="834035105">
              <w:marLeft w:val="0"/>
              <w:marRight w:val="0"/>
              <w:marTop w:val="0"/>
              <w:marBottom w:val="0"/>
              <w:divBdr>
                <w:top w:val="none" w:sz="0" w:space="0" w:color="auto"/>
                <w:left w:val="none" w:sz="0" w:space="0" w:color="auto"/>
                <w:bottom w:val="none" w:sz="0" w:space="0" w:color="auto"/>
                <w:right w:val="none" w:sz="0" w:space="0" w:color="auto"/>
              </w:divBdr>
              <w:divsChild>
                <w:div w:id="1529755462">
                  <w:marLeft w:val="0"/>
                  <w:marRight w:val="0"/>
                  <w:marTop w:val="0"/>
                  <w:marBottom w:val="0"/>
                  <w:divBdr>
                    <w:top w:val="none" w:sz="0" w:space="0" w:color="auto"/>
                    <w:left w:val="none" w:sz="0" w:space="0" w:color="auto"/>
                    <w:bottom w:val="none" w:sz="0" w:space="0" w:color="auto"/>
                    <w:right w:val="none" w:sz="0" w:space="0" w:color="auto"/>
                  </w:divBdr>
                </w:div>
                <w:div w:id="3566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392">
          <w:marLeft w:val="0"/>
          <w:marRight w:val="0"/>
          <w:marTop w:val="0"/>
          <w:marBottom w:val="0"/>
          <w:divBdr>
            <w:top w:val="none" w:sz="0" w:space="0" w:color="auto"/>
            <w:left w:val="none" w:sz="0" w:space="0" w:color="auto"/>
            <w:bottom w:val="none" w:sz="0" w:space="0" w:color="auto"/>
            <w:right w:val="none" w:sz="0" w:space="0" w:color="auto"/>
          </w:divBdr>
          <w:divsChild>
            <w:div w:id="1867600525">
              <w:marLeft w:val="0"/>
              <w:marRight w:val="0"/>
              <w:marTop w:val="0"/>
              <w:marBottom w:val="0"/>
              <w:divBdr>
                <w:top w:val="none" w:sz="0" w:space="0" w:color="auto"/>
                <w:left w:val="none" w:sz="0" w:space="0" w:color="auto"/>
                <w:bottom w:val="none" w:sz="0" w:space="0" w:color="auto"/>
                <w:right w:val="none" w:sz="0" w:space="0" w:color="auto"/>
              </w:divBdr>
              <w:divsChild>
                <w:div w:id="381102959">
                  <w:marLeft w:val="0"/>
                  <w:marRight w:val="0"/>
                  <w:marTop w:val="0"/>
                  <w:marBottom w:val="0"/>
                  <w:divBdr>
                    <w:top w:val="none" w:sz="0" w:space="0" w:color="auto"/>
                    <w:left w:val="none" w:sz="0" w:space="0" w:color="auto"/>
                    <w:bottom w:val="none" w:sz="0" w:space="0" w:color="auto"/>
                    <w:right w:val="none" w:sz="0" w:space="0" w:color="auto"/>
                  </w:divBdr>
                </w:div>
                <w:div w:id="12461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40483">
      <w:bodyDiv w:val="1"/>
      <w:marLeft w:val="0"/>
      <w:marRight w:val="0"/>
      <w:marTop w:val="0"/>
      <w:marBottom w:val="0"/>
      <w:divBdr>
        <w:top w:val="none" w:sz="0" w:space="0" w:color="auto"/>
        <w:left w:val="none" w:sz="0" w:space="0" w:color="auto"/>
        <w:bottom w:val="none" w:sz="0" w:space="0" w:color="auto"/>
        <w:right w:val="none" w:sz="0" w:space="0" w:color="auto"/>
      </w:divBdr>
      <w:divsChild>
        <w:div w:id="192765954">
          <w:marLeft w:val="0"/>
          <w:marRight w:val="0"/>
          <w:marTop w:val="75"/>
          <w:marBottom w:val="75"/>
          <w:divBdr>
            <w:top w:val="none" w:sz="0" w:space="0" w:color="auto"/>
            <w:left w:val="none" w:sz="0" w:space="0" w:color="auto"/>
            <w:bottom w:val="none" w:sz="0" w:space="0" w:color="auto"/>
            <w:right w:val="none" w:sz="0" w:space="0" w:color="auto"/>
          </w:divBdr>
        </w:div>
        <w:div w:id="854998643">
          <w:marLeft w:val="0"/>
          <w:marRight w:val="0"/>
          <w:marTop w:val="0"/>
          <w:marBottom w:val="0"/>
          <w:divBdr>
            <w:top w:val="none" w:sz="0" w:space="0" w:color="auto"/>
            <w:left w:val="none" w:sz="0" w:space="0" w:color="auto"/>
            <w:bottom w:val="none" w:sz="0" w:space="0" w:color="auto"/>
            <w:right w:val="none" w:sz="0" w:space="0" w:color="auto"/>
          </w:divBdr>
          <w:divsChild>
            <w:div w:id="1187211446">
              <w:marLeft w:val="0"/>
              <w:marRight w:val="0"/>
              <w:marTop w:val="0"/>
              <w:marBottom w:val="0"/>
              <w:divBdr>
                <w:top w:val="none" w:sz="0" w:space="0" w:color="auto"/>
                <w:left w:val="none" w:sz="0" w:space="0" w:color="auto"/>
                <w:bottom w:val="none" w:sz="0" w:space="0" w:color="auto"/>
                <w:right w:val="none" w:sz="0" w:space="0" w:color="auto"/>
              </w:divBdr>
              <w:divsChild>
                <w:div w:id="1298683596">
                  <w:marLeft w:val="0"/>
                  <w:marRight w:val="0"/>
                  <w:marTop w:val="0"/>
                  <w:marBottom w:val="0"/>
                  <w:divBdr>
                    <w:top w:val="none" w:sz="0" w:space="0" w:color="auto"/>
                    <w:left w:val="none" w:sz="0" w:space="0" w:color="auto"/>
                    <w:bottom w:val="none" w:sz="0" w:space="0" w:color="auto"/>
                    <w:right w:val="none" w:sz="0" w:space="0" w:color="auto"/>
                  </w:divBdr>
                </w:div>
                <w:div w:id="183359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6073">
          <w:marLeft w:val="0"/>
          <w:marRight w:val="0"/>
          <w:marTop w:val="0"/>
          <w:marBottom w:val="0"/>
          <w:divBdr>
            <w:top w:val="none" w:sz="0" w:space="0" w:color="auto"/>
            <w:left w:val="none" w:sz="0" w:space="0" w:color="auto"/>
            <w:bottom w:val="none" w:sz="0" w:space="0" w:color="auto"/>
            <w:right w:val="none" w:sz="0" w:space="0" w:color="auto"/>
          </w:divBdr>
          <w:divsChild>
            <w:div w:id="1896310119">
              <w:marLeft w:val="0"/>
              <w:marRight w:val="0"/>
              <w:marTop w:val="0"/>
              <w:marBottom w:val="0"/>
              <w:divBdr>
                <w:top w:val="none" w:sz="0" w:space="0" w:color="auto"/>
                <w:left w:val="none" w:sz="0" w:space="0" w:color="auto"/>
                <w:bottom w:val="none" w:sz="0" w:space="0" w:color="auto"/>
                <w:right w:val="none" w:sz="0" w:space="0" w:color="auto"/>
              </w:divBdr>
              <w:divsChild>
                <w:div w:id="1818914815">
                  <w:marLeft w:val="0"/>
                  <w:marRight w:val="0"/>
                  <w:marTop w:val="0"/>
                  <w:marBottom w:val="0"/>
                  <w:divBdr>
                    <w:top w:val="none" w:sz="0" w:space="0" w:color="auto"/>
                    <w:left w:val="none" w:sz="0" w:space="0" w:color="auto"/>
                    <w:bottom w:val="none" w:sz="0" w:space="0" w:color="auto"/>
                    <w:right w:val="none" w:sz="0" w:space="0" w:color="auto"/>
                  </w:divBdr>
                </w:div>
                <w:div w:id="8197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1828">
          <w:marLeft w:val="0"/>
          <w:marRight w:val="0"/>
          <w:marTop w:val="0"/>
          <w:marBottom w:val="0"/>
          <w:divBdr>
            <w:top w:val="none" w:sz="0" w:space="0" w:color="auto"/>
            <w:left w:val="none" w:sz="0" w:space="0" w:color="auto"/>
            <w:bottom w:val="none" w:sz="0" w:space="0" w:color="auto"/>
            <w:right w:val="none" w:sz="0" w:space="0" w:color="auto"/>
          </w:divBdr>
          <w:divsChild>
            <w:div w:id="1152714212">
              <w:marLeft w:val="0"/>
              <w:marRight w:val="0"/>
              <w:marTop w:val="0"/>
              <w:marBottom w:val="0"/>
              <w:divBdr>
                <w:top w:val="none" w:sz="0" w:space="0" w:color="auto"/>
                <w:left w:val="none" w:sz="0" w:space="0" w:color="auto"/>
                <w:bottom w:val="none" w:sz="0" w:space="0" w:color="auto"/>
                <w:right w:val="none" w:sz="0" w:space="0" w:color="auto"/>
              </w:divBdr>
              <w:divsChild>
                <w:div w:id="988510311">
                  <w:marLeft w:val="0"/>
                  <w:marRight w:val="0"/>
                  <w:marTop w:val="0"/>
                  <w:marBottom w:val="0"/>
                  <w:divBdr>
                    <w:top w:val="none" w:sz="0" w:space="0" w:color="auto"/>
                    <w:left w:val="none" w:sz="0" w:space="0" w:color="auto"/>
                    <w:bottom w:val="none" w:sz="0" w:space="0" w:color="auto"/>
                    <w:right w:val="none" w:sz="0" w:space="0" w:color="auto"/>
                  </w:divBdr>
                </w:div>
                <w:div w:id="5840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6853">
          <w:marLeft w:val="0"/>
          <w:marRight w:val="0"/>
          <w:marTop w:val="0"/>
          <w:marBottom w:val="0"/>
          <w:divBdr>
            <w:top w:val="none" w:sz="0" w:space="0" w:color="auto"/>
            <w:left w:val="none" w:sz="0" w:space="0" w:color="auto"/>
            <w:bottom w:val="none" w:sz="0" w:space="0" w:color="auto"/>
            <w:right w:val="none" w:sz="0" w:space="0" w:color="auto"/>
          </w:divBdr>
          <w:divsChild>
            <w:div w:id="1948005815">
              <w:marLeft w:val="0"/>
              <w:marRight w:val="0"/>
              <w:marTop w:val="0"/>
              <w:marBottom w:val="0"/>
              <w:divBdr>
                <w:top w:val="none" w:sz="0" w:space="0" w:color="auto"/>
                <w:left w:val="none" w:sz="0" w:space="0" w:color="auto"/>
                <w:bottom w:val="none" w:sz="0" w:space="0" w:color="auto"/>
                <w:right w:val="none" w:sz="0" w:space="0" w:color="auto"/>
              </w:divBdr>
              <w:divsChild>
                <w:div w:id="788862245">
                  <w:marLeft w:val="0"/>
                  <w:marRight w:val="0"/>
                  <w:marTop w:val="0"/>
                  <w:marBottom w:val="0"/>
                  <w:divBdr>
                    <w:top w:val="none" w:sz="0" w:space="0" w:color="auto"/>
                    <w:left w:val="none" w:sz="0" w:space="0" w:color="auto"/>
                    <w:bottom w:val="none" w:sz="0" w:space="0" w:color="auto"/>
                    <w:right w:val="none" w:sz="0" w:space="0" w:color="auto"/>
                  </w:divBdr>
                </w:div>
                <w:div w:id="13038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872">
          <w:marLeft w:val="0"/>
          <w:marRight w:val="0"/>
          <w:marTop w:val="0"/>
          <w:marBottom w:val="0"/>
          <w:divBdr>
            <w:top w:val="none" w:sz="0" w:space="0" w:color="auto"/>
            <w:left w:val="none" w:sz="0" w:space="0" w:color="auto"/>
            <w:bottom w:val="none" w:sz="0" w:space="0" w:color="auto"/>
            <w:right w:val="none" w:sz="0" w:space="0" w:color="auto"/>
          </w:divBdr>
          <w:divsChild>
            <w:div w:id="843787533">
              <w:marLeft w:val="0"/>
              <w:marRight w:val="0"/>
              <w:marTop w:val="0"/>
              <w:marBottom w:val="0"/>
              <w:divBdr>
                <w:top w:val="none" w:sz="0" w:space="0" w:color="auto"/>
                <w:left w:val="none" w:sz="0" w:space="0" w:color="auto"/>
                <w:bottom w:val="none" w:sz="0" w:space="0" w:color="auto"/>
                <w:right w:val="none" w:sz="0" w:space="0" w:color="auto"/>
              </w:divBdr>
              <w:divsChild>
                <w:div w:id="2083602153">
                  <w:marLeft w:val="0"/>
                  <w:marRight w:val="0"/>
                  <w:marTop w:val="0"/>
                  <w:marBottom w:val="0"/>
                  <w:divBdr>
                    <w:top w:val="none" w:sz="0" w:space="0" w:color="auto"/>
                    <w:left w:val="none" w:sz="0" w:space="0" w:color="auto"/>
                    <w:bottom w:val="none" w:sz="0" w:space="0" w:color="auto"/>
                    <w:right w:val="none" w:sz="0" w:space="0" w:color="auto"/>
                  </w:divBdr>
                </w:div>
                <w:div w:id="20946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9533">
          <w:marLeft w:val="0"/>
          <w:marRight w:val="0"/>
          <w:marTop w:val="0"/>
          <w:marBottom w:val="0"/>
          <w:divBdr>
            <w:top w:val="none" w:sz="0" w:space="0" w:color="auto"/>
            <w:left w:val="none" w:sz="0" w:space="0" w:color="auto"/>
            <w:bottom w:val="none" w:sz="0" w:space="0" w:color="auto"/>
            <w:right w:val="none" w:sz="0" w:space="0" w:color="auto"/>
          </w:divBdr>
          <w:divsChild>
            <w:div w:id="1597203442">
              <w:marLeft w:val="0"/>
              <w:marRight w:val="0"/>
              <w:marTop w:val="0"/>
              <w:marBottom w:val="0"/>
              <w:divBdr>
                <w:top w:val="none" w:sz="0" w:space="0" w:color="auto"/>
                <w:left w:val="none" w:sz="0" w:space="0" w:color="auto"/>
                <w:bottom w:val="none" w:sz="0" w:space="0" w:color="auto"/>
                <w:right w:val="none" w:sz="0" w:space="0" w:color="auto"/>
              </w:divBdr>
              <w:divsChild>
                <w:div w:id="1170635186">
                  <w:marLeft w:val="0"/>
                  <w:marRight w:val="0"/>
                  <w:marTop w:val="0"/>
                  <w:marBottom w:val="0"/>
                  <w:divBdr>
                    <w:top w:val="none" w:sz="0" w:space="0" w:color="auto"/>
                    <w:left w:val="none" w:sz="0" w:space="0" w:color="auto"/>
                    <w:bottom w:val="none" w:sz="0" w:space="0" w:color="auto"/>
                    <w:right w:val="none" w:sz="0" w:space="0" w:color="auto"/>
                  </w:divBdr>
                </w:div>
                <w:div w:id="10941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1106">
          <w:marLeft w:val="0"/>
          <w:marRight w:val="0"/>
          <w:marTop w:val="0"/>
          <w:marBottom w:val="0"/>
          <w:divBdr>
            <w:top w:val="none" w:sz="0" w:space="0" w:color="auto"/>
            <w:left w:val="none" w:sz="0" w:space="0" w:color="auto"/>
            <w:bottom w:val="none" w:sz="0" w:space="0" w:color="auto"/>
            <w:right w:val="none" w:sz="0" w:space="0" w:color="auto"/>
          </w:divBdr>
          <w:divsChild>
            <w:div w:id="1152788965">
              <w:marLeft w:val="0"/>
              <w:marRight w:val="0"/>
              <w:marTop w:val="0"/>
              <w:marBottom w:val="0"/>
              <w:divBdr>
                <w:top w:val="none" w:sz="0" w:space="0" w:color="auto"/>
                <w:left w:val="none" w:sz="0" w:space="0" w:color="auto"/>
                <w:bottom w:val="none" w:sz="0" w:space="0" w:color="auto"/>
                <w:right w:val="none" w:sz="0" w:space="0" w:color="auto"/>
              </w:divBdr>
              <w:divsChild>
                <w:div w:id="918171030">
                  <w:marLeft w:val="0"/>
                  <w:marRight w:val="0"/>
                  <w:marTop w:val="0"/>
                  <w:marBottom w:val="0"/>
                  <w:divBdr>
                    <w:top w:val="none" w:sz="0" w:space="0" w:color="auto"/>
                    <w:left w:val="none" w:sz="0" w:space="0" w:color="auto"/>
                    <w:bottom w:val="none" w:sz="0" w:space="0" w:color="auto"/>
                    <w:right w:val="none" w:sz="0" w:space="0" w:color="auto"/>
                  </w:divBdr>
                </w:div>
                <w:div w:id="147170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6222">
          <w:marLeft w:val="0"/>
          <w:marRight w:val="0"/>
          <w:marTop w:val="0"/>
          <w:marBottom w:val="0"/>
          <w:divBdr>
            <w:top w:val="none" w:sz="0" w:space="0" w:color="auto"/>
            <w:left w:val="none" w:sz="0" w:space="0" w:color="auto"/>
            <w:bottom w:val="none" w:sz="0" w:space="0" w:color="auto"/>
            <w:right w:val="none" w:sz="0" w:space="0" w:color="auto"/>
          </w:divBdr>
          <w:divsChild>
            <w:div w:id="972953503">
              <w:marLeft w:val="0"/>
              <w:marRight w:val="0"/>
              <w:marTop w:val="0"/>
              <w:marBottom w:val="0"/>
              <w:divBdr>
                <w:top w:val="none" w:sz="0" w:space="0" w:color="auto"/>
                <w:left w:val="none" w:sz="0" w:space="0" w:color="auto"/>
                <w:bottom w:val="none" w:sz="0" w:space="0" w:color="auto"/>
                <w:right w:val="none" w:sz="0" w:space="0" w:color="auto"/>
              </w:divBdr>
              <w:divsChild>
                <w:div w:id="360594499">
                  <w:marLeft w:val="0"/>
                  <w:marRight w:val="0"/>
                  <w:marTop w:val="0"/>
                  <w:marBottom w:val="0"/>
                  <w:divBdr>
                    <w:top w:val="none" w:sz="0" w:space="0" w:color="auto"/>
                    <w:left w:val="none" w:sz="0" w:space="0" w:color="auto"/>
                    <w:bottom w:val="none" w:sz="0" w:space="0" w:color="auto"/>
                    <w:right w:val="none" w:sz="0" w:space="0" w:color="auto"/>
                  </w:divBdr>
                </w:div>
                <w:div w:id="19235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5399">
          <w:marLeft w:val="0"/>
          <w:marRight w:val="0"/>
          <w:marTop w:val="0"/>
          <w:marBottom w:val="0"/>
          <w:divBdr>
            <w:top w:val="none" w:sz="0" w:space="0" w:color="auto"/>
            <w:left w:val="none" w:sz="0" w:space="0" w:color="auto"/>
            <w:bottom w:val="none" w:sz="0" w:space="0" w:color="auto"/>
            <w:right w:val="none" w:sz="0" w:space="0" w:color="auto"/>
          </w:divBdr>
          <w:divsChild>
            <w:div w:id="1761020068">
              <w:marLeft w:val="0"/>
              <w:marRight w:val="0"/>
              <w:marTop w:val="0"/>
              <w:marBottom w:val="0"/>
              <w:divBdr>
                <w:top w:val="none" w:sz="0" w:space="0" w:color="auto"/>
                <w:left w:val="none" w:sz="0" w:space="0" w:color="auto"/>
                <w:bottom w:val="none" w:sz="0" w:space="0" w:color="auto"/>
                <w:right w:val="none" w:sz="0" w:space="0" w:color="auto"/>
              </w:divBdr>
              <w:divsChild>
                <w:div w:id="1499886168">
                  <w:marLeft w:val="0"/>
                  <w:marRight w:val="0"/>
                  <w:marTop w:val="0"/>
                  <w:marBottom w:val="0"/>
                  <w:divBdr>
                    <w:top w:val="none" w:sz="0" w:space="0" w:color="auto"/>
                    <w:left w:val="none" w:sz="0" w:space="0" w:color="auto"/>
                    <w:bottom w:val="none" w:sz="0" w:space="0" w:color="auto"/>
                    <w:right w:val="none" w:sz="0" w:space="0" w:color="auto"/>
                  </w:divBdr>
                </w:div>
                <w:div w:id="10868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524">
          <w:marLeft w:val="0"/>
          <w:marRight w:val="0"/>
          <w:marTop w:val="0"/>
          <w:marBottom w:val="0"/>
          <w:divBdr>
            <w:top w:val="none" w:sz="0" w:space="0" w:color="auto"/>
            <w:left w:val="none" w:sz="0" w:space="0" w:color="auto"/>
            <w:bottom w:val="none" w:sz="0" w:space="0" w:color="auto"/>
            <w:right w:val="none" w:sz="0" w:space="0" w:color="auto"/>
          </w:divBdr>
          <w:divsChild>
            <w:div w:id="1450276952">
              <w:marLeft w:val="0"/>
              <w:marRight w:val="0"/>
              <w:marTop w:val="0"/>
              <w:marBottom w:val="0"/>
              <w:divBdr>
                <w:top w:val="none" w:sz="0" w:space="0" w:color="auto"/>
                <w:left w:val="none" w:sz="0" w:space="0" w:color="auto"/>
                <w:bottom w:val="none" w:sz="0" w:space="0" w:color="auto"/>
                <w:right w:val="none" w:sz="0" w:space="0" w:color="auto"/>
              </w:divBdr>
              <w:divsChild>
                <w:div w:id="1057631637">
                  <w:marLeft w:val="0"/>
                  <w:marRight w:val="0"/>
                  <w:marTop w:val="0"/>
                  <w:marBottom w:val="0"/>
                  <w:divBdr>
                    <w:top w:val="none" w:sz="0" w:space="0" w:color="auto"/>
                    <w:left w:val="none" w:sz="0" w:space="0" w:color="auto"/>
                    <w:bottom w:val="none" w:sz="0" w:space="0" w:color="auto"/>
                    <w:right w:val="none" w:sz="0" w:space="0" w:color="auto"/>
                  </w:divBdr>
                </w:div>
                <w:div w:id="13204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54724">
      <w:bodyDiv w:val="1"/>
      <w:marLeft w:val="0"/>
      <w:marRight w:val="0"/>
      <w:marTop w:val="0"/>
      <w:marBottom w:val="0"/>
      <w:divBdr>
        <w:top w:val="none" w:sz="0" w:space="0" w:color="auto"/>
        <w:left w:val="none" w:sz="0" w:space="0" w:color="auto"/>
        <w:bottom w:val="none" w:sz="0" w:space="0" w:color="auto"/>
        <w:right w:val="none" w:sz="0" w:space="0" w:color="auto"/>
      </w:divBdr>
      <w:divsChild>
        <w:div w:id="336810107">
          <w:marLeft w:val="0"/>
          <w:marRight w:val="0"/>
          <w:marTop w:val="75"/>
          <w:marBottom w:val="75"/>
          <w:divBdr>
            <w:top w:val="none" w:sz="0" w:space="0" w:color="auto"/>
            <w:left w:val="none" w:sz="0" w:space="0" w:color="auto"/>
            <w:bottom w:val="none" w:sz="0" w:space="0" w:color="auto"/>
            <w:right w:val="none" w:sz="0" w:space="0" w:color="auto"/>
          </w:divBdr>
        </w:div>
        <w:div w:id="457142188">
          <w:marLeft w:val="0"/>
          <w:marRight w:val="0"/>
          <w:marTop w:val="0"/>
          <w:marBottom w:val="0"/>
          <w:divBdr>
            <w:top w:val="none" w:sz="0" w:space="0" w:color="auto"/>
            <w:left w:val="none" w:sz="0" w:space="0" w:color="auto"/>
            <w:bottom w:val="none" w:sz="0" w:space="0" w:color="auto"/>
            <w:right w:val="none" w:sz="0" w:space="0" w:color="auto"/>
          </w:divBdr>
          <w:divsChild>
            <w:div w:id="393241247">
              <w:marLeft w:val="0"/>
              <w:marRight w:val="0"/>
              <w:marTop w:val="0"/>
              <w:marBottom w:val="0"/>
              <w:divBdr>
                <w:top w:val="none" w:sz="0" w:space="0" w:color="auto"/>
                <w:left w:val="none" w:sz="0" w:space="0" w:color="auto"/>
                <w:bottom w:val="none" w:sz="0" w:space="0" w:color="auto"/>
                <w:right w:val="none" w:sz="0" w:space="0" w:color="auto"/>
              </w:divBdr>
              <w:divsChild>
                <w:div w:id="324169081">
                  <w:marLeft w:val="0"/>
                  <w:marRight w:val="0"/>
                  <w:marTop w:val="0"/>
                  <w:marBottom w:val="0"/>
                  <w:divBdr>
                    <w:top w:val="none" w:sz="0" w:space="0" w:color="auto"/>
                    <w:left w:val="none" w:sz="0" w:space="0" w:color="auto"/>
                    <w:bottom w:val="none" w:sz="0" w:space="0" w:color="auto"/>
                    <w:right w:val="none" w:sz="0" w:space="0" w:color="auto"/>
                  </w:divBdr>
                </w:div>
                <w:div w:id="16417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62661">
          <w:marLeft w:val="0"/>
          <w:marRight w:val="0"/>
          <w:marTop w:val="0"/>
          <w:marBottom w:val="0"/>
          <w:divBdr>
            <w:top w:val="none" w:sz="0" w:space="0" w:color="auto"/>
            <w:left w:val="none" w:sz="0" w:space="0" w:color="auto"/>
            <w:bottom w:val="none" w:sz="0" w:space="0" w:color="auto"/>
            <w:right w:val="none" w:sz="0" w:space="0" w:color="auto"/>
          </w:divBdr>
          <w:divsChild>
            <w:div w:id="201329538">
              <w:marLeft w:val="0"/>
              <w:marRight w:val="0"/>
              <w:marTop w:val="0"/>
              <w:marBottom w:val="0"/>
              <w:divBdr>
                <w:top w:val="none" w:sz="0" w:space="0" w:color="auto"/>
                <w:left w:val="none" w:sz="0" w:space="0" w:color="auto"/>
                <w:bottom w:val="none" w:sz="0" w:space="0" w:color="auto"/>
                <w:right w:val="none" w:sz="0" w:space="0" w:color="auto"/>
              </w:divBdr>
              <w:divsChild>
                <w:div w:id="934829587">
                  <w:marLeft w:val="0"/>
                  <w:marRight w:val="0"/>
                  <w:marTop w:val="0"/>
                  <w:marBottom w:val="0"/>
                  <w:divBdr>
                    <w:top w:val="none" w:sz="0" w:space="0" w:color="auto"/>
                    <w:left w:val="none" w:sz="0" w:space="0" w:color="auto"/>
                    <w:bottom w:val="none" w:sz="0" w:space="0" w:color="auto"/>
                    <w:right w:val="none" w:sz="0" w:space="0" w:color="auto"/>
                  </w:divBdr>
                </w:div>
                <w:div w:id="8599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4541">
          <w:marLeft w:val="0"/>
          <w:marRight w:val="0"/>
          <w:marTop w:val="0"/>
          <w:marBottom w:val="0"/>
          <w:divBdr>
            <w:top w:val="none" w:sz="0" w:space="0" w:color="auto"/>
            <w:left w:val="none" w:sz="0" w:space="0" w:color="auto"/>
            <w:bottom w:val="none" w:sz="0" w:space="0" w:color="auto"/>
            <w:right w:val="none" w:sz="0" w:space="0" w:color="auto"/>
          </w:divBdr>
          <w:divsChild>
            <w:div w:id="500004810">
              <w:marLeft w:val="0"/>
              <w:marRight w:val="0"/>
              <w:marTop w:val="0"/>
              <w:marBottom w:val="0"/>
              <w:divBdr>
                <w:top w:val="none" w:sz="0" w:space="0" w:color="auto"/>
                <w:left w:val="none" w:sz="0" w:space="0" w:color="auto"/>
                <w:bottom w:val="none" w:sz="0" w:space="0" w:color="auto"/>
                <w:right w:val="none" w:sz="0" w:space="0" w:color="auto"/>
              </w:divBdr>
              <w:divsChild>
                <w:div w:id="945190414">
                  <w:marLeft w:val="0"/>
                  <w:marRight w:val="0"/>
                  <w:marTop w:val="0"/>
                  <w:marBottom w:val="0"/>
                  <w:divBdr>
                    <w:top w:val="none" w:sz="0" w:space="0" w:color="auto"/>
                    <w:left w:val="none" w:sz="0" w:space="0" w:color="auto"/>
                    <w:bottom w:val="none" w:sz="0" w:space="0" w:color="auto"/>
                    <w:right w:val="none" w:sz="0" w:space="0" w:color="auto"/>
                  </w:divBdr>
                </w:div>
                <w:div w:id="8937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3912">
          <w:marLeft w:val="0"/>
          <w:marRight w:val="0"/>
          <w:marTop w:val="0"/>
          <w:marBottom w:val="0"/>
          <w:divBdr>
            <w:top w:val="none" w:sz="0" w:space="0" w:color="auto"/>
            <w:left w:val="none" w:sz="0" w:space="0" w:color="auto"/>
            <w:bottom w:val="none" w:sz="0" w:space="0" w:color="auto"/>
            <w:right w:val="none" w:sz="0" w:space="0" w:color="auto"/>
          </w:divBdr>
          <w:divsChild>
            <w:div w:id="954406084">
              <w:marLeft w:val="0"/>
              <w:marRight w:val="0"/>
              <w:marTop w:val="0"/>
              <w:marBottom w:val="0"/>
              <w:divBdr>
                <w:top w:val="none" w:sz="0" w:space="0" w:color="auto"/>
                <w:left w:val="none" w:sz="0" w:space="0" w:color="auto"/>
                <w:bottom w:val="none" w:sz="0" w:space="0" w:color="auto"/>
                <w:right w:val="none" w:sz="0" w:space="0" w:color="auto"/>
              </w:divBdr>
              <w:divsChild>
                <w:div w:id="52237688">
                  <w:marLeft w:val="0"/>
                  <w:marRight w:val="0"/>
                  <w:marTop w:val="0"/>
                  <w:marBottom w:val="0"/>
                  <w:divBdr>
                    <w:top w:val="none" w:sz="0" w:space="0" w:color="auto"/>
                    <w:left w:val="none" w:sz="0" w:space="0" w:color="auto"/>
                    <w:bottom w:val="none" w:sz="0" w:space="0" w:color="auto"/>
                    <w:right w:val="none" w:sz="0" w:space="0" w:color="auto"/>
                  </w:divBdr>
                </w:div>
                <w:div w:id="6961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5986">
          <w:marLeft w:val="0"/>
          <w:marRight w:val="0"/>
          <w:marTop w:val="0"/>
          <w:marBottom w:val="0"/>
          <w:divBdr>
            <w:top w:val="none" w:sz="0" w:space="0" w:color="auto"/>
            <w:left w:val="none" w:sz="0" w:space="0" w:color="auto"/>
            <w:bottom w:val="none" w:sz="0" w:space="0" w:color="auto"/>
            <w:right w:val="none" w:sz="0" w:space="0" w:color="auto"/>
          </w:divBdr>
          <w:divsChild>
            <w:div w:id="575630053">
              <w:marLeft w:val="0"/>
              <w:marRight w:val="0"/>
              <w:marTop w:val="0"/>
              <w:marBottom w:val="0"/>
              <w:divBdr>
                <w:top w:val="none" w:sz="0" w:space="0" w:color="auto"/>
                <w:left w:val="none" w:sz="0" w:space="0" w:color="auto"/>
                <w:bottom w:val="none" w:sz="0" w:space="0" w:color="auto"/>
                <w:right w:val="none" w:sz="0" w:space="0" w:color="auto"/>
              </w:divBdr>
              <w:divsChild>
                <w:div w:id="1691418936">
                  <w:marLeft w:val="0"/>
                  <w:marRight w:val="0"/>
                  <w:marTop w:val="0"/>
                  <w:marBottom w:val="0"/>
                  <w:divBdr>
                    <w:top w:val="none" w:sz="0" w:space="0" w:color="auto"/>
                    <w:left w:val="none" w:sz="0" w:space="0" w:color="auto"/>
                    <w:bottom w:val="none" w:sz="0" w:space="0" w:color="auto"/>
                    <w:right w:val="none" w:sz="0" w:space="0" w:color="auto"/>
                  </w:divBdr>
                </w:div>
                <w:div w:id="12332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17">
      <w:bodyDiv w:val="1"/>
      <w:marLeft w:val="0"/>
      <w:marRight w:val="0"/>
      <w:marTop w:val="0"/>
      <w:marBottom w:val="0"/>
      <w:divBdr>
        <w:top w:val="none" w:sz="0" w:space="0" w:color="auto"/>
        <w:left w:val="none" w:sz="0" w:space="0" w:color="auto"/>
        <w:bottom w:val="none" w:sz="0" w:space="0" w:color="auto"/>
        <w:right w:val="none" w:sz="0" w:space="0" w:color="auto"/>
      </w:divBdr>
      <w:divsChild>
        <w:div w:id="1175879452">
          <w:marLeft w:val="0"/>
          <w:marRight w:val="0"/>
          <w:marTop w:val="75"/>
          <w:marBottom w:val="75"/>
          <w:divBdr>
            <w:top w:val="none" w:sz="0" w:space="0" w:color="auto"/>
            <w:left w:val="none" w:sz="0" w:space="0" w:color="auto"/>
            <w:bottom w:val="none" w:sz="0" w:space="0" w:color="auto"/>
            <w:right w:val="none" w:sz="0" w:space="0" w:color="auto"/>
          </w:divBdr>
        </w:div>
        <w:div w:id="117263251">
          <w:marLeft w:val="0"/>
          <w:marRight w:val="0"/>
          <w:marTop w:val="0"/>
          <w:marBottom w:val="0"/>
          <w:divBdr>
            <w:top w:val="none" w:sz="0" w:space="0" w:color="auto"/>
            <w:left w:val="none" w:sz="0" w:space="0" w:color="auto"/>
            <w:bottom w:val="none" w:sz="0" w:space="0" w:color="auto"/>
            <w:right w:val="none" w:sz="0" w:space="0" w:color="auto"/>
          </w:divBdr>
          <w:divsChild>
            <w:div w:id="600837608">
              <w:marLeft w:val="0"/>
              <w:marRight w:val="0"/>
              <w:marTop w:val="0"/>
              <w:marBottom w:val="0"/>
              <w:divBdr>
                <w:top w:val="none" w:sz="0" w:space="0" w:color="auto"/>
                <w:left w:val="none" w:sz="0" w:space="0" w:color="auto"/>
                <w:bottom w:val="none" w:sz="0" w:space="0" w:color="auto"/>
                <w:right w:val="none" w:sz="0" w:space="0" w:color="auto"/>
              </w:divBdr>
              <w:divsChild>
                <w:div w:id="1925409084">
                  <w:marLeft w:val="0"/>
                  <w:marRight w:val="0"/>
                  <w:marTop w:val="0"/>
                  <w:marBottom w:val="0"/>
                  <w:divBdr>
                    <w:top w:val="none" w:sz="0" w:space="0" w:color="auto"/>
                    <w:left w:val="none" w:sz="0" w:space="0" w:color="auto"/>
                    <w:bottom w:val="none" w:sz="0" w:space="0" w:color="auto"/>
                    <w:right w:val="none" w:sz="0" w:space="0" w:color="auto"/>
                  </w:divBdr>
                </w:div>
                <w:div w:id="153060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06025">
          <w:marLeft w:val="0"/>
          <w:marRight w:val="0"/>
          <w:marTop w:val="0"/>
          <w:marBottom w:val="0"/>
          <w:divBdr>
            <w:top w:val="none" w:sz="0" w:space="0" w:color="auto"/>
            <w:left w:val="none" w:sz="0" w:space="0" w:color="auto"/>
            <w:bottom w:val="none" w:sz="0" w:space="0" w:color="auto"/>
            <w:right w:val="none" w:sz="0" w:space="0" w:color="auto"/>
          </w:divBdr>
          <w:divsChild>
            <w:div w:id="961111902">
              <w:marLeft w:val="0"/>
              <w:marRight w:val="0"/>
              <w:marTop w:val="0"/>
              <w:marBottom w:val="0"/>
              <w:divBdr>
                <w:top w:val="none" w:sz="0" w:space="0" w:color="auto"/>
                <w:left w:val="none" w:sz="0" w:space="0" w:color="auto"/>
                <w:bottom w:val="none" w:sz="0" w:space="0" w:color="auto"/>
                <w:right w:val="none" w:sz="0" w:space="0" w:color="auto"/>
              </w:divBdr>
              <w:divsChild>
                <w:div w:id="1908225173">
                  <w:marLeft w:val="0"/>
                  <w:marRight w:val="0"/>
                  <w:marTop w:val="0"/>
                  <w:marBottom w:val="0"/>
                  <w:divBdr>
                    <w:top w:val="none" w:sz="0" w:space="0" w:color="auto"/>
                    <w:left w:val="none" w:sz="0" w:space="0" w:color="auto"/>
                    <w:bottom w:val="none" w:sz="0" w:space="0" w:color="auto"/>
                    <w:right w:val="none" w:sz="0" w:space="0" w:color="auto"/>
                  </w:divBdr>
                </w:div>
                <w:div w:id="11282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9847">
          <w:marLeft w:val="0"/>
          <w:marRight w:val="0"/>
          <w:marTop w:val="0"/>
          <w:marBottom w:val="0"/>
          <w:divBdr>
            <w:top w:val="none" w:sz="0" w:space="0" w:color="auto"/>
            <w:left w:val="none" w:sz="0" w:space="0" w:color="auto"/>
            <w:bottom w:val="none" w:sz="0" w:space="0" w:color="auto"/>
            <w:right w:val="none" w:sz="0" w:space="0" w:color="auto"/>
          </w:divBdr>
          <w:divsChild>
            <w:div w:id="1583182121">
              <w:marLeft w:val="0"/>
              <w:marRight w:val="0"/>
              <w:marTop w:val="0"/>
              <w:marBottom w:val="0"/>
              <w:divBdr>
                <w:top w:val="none" w:sz="0" w:space="0" w:color="auto"/>
                <w:left w:val="none" w:sz="0" w:space="0" w:color="auto"/>
                <w:bottom w:val="none" w:sz="0" w:space="0" w:color="auto"/>
                <w:right w:val="none" w:sz="0" w:space="0" w:color="auto"/>
              </w:divBdr>
              <w:divsChild>
                <w:div w:id="1083647699">
                  <w:marLeft w:val="0"/>
                  <w:marRight w:val="0"/>
                  <w:marTop w:val="0"/>
                  <w:marBottom w:val="0"/>
                  <w:divBdr>
                    <w:top w:val="none" w:sz="0" w:space="0" w:color="auto"/>
                    <w:left w:val="none" w:sz="0" w:space="0" w:color="auto"/>
                    <w:bottom w:val="none" w:sz="0" w:space="0" w:color="auto"/>
                    <w:right w:val="none" w:sz="0" w:space="0" w:color="auto"/>
                  </w:divBdr>
                </w:div>
                <w:div w:id="1637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1025">
          <w:marLeft w:val="0"/>
          <w:marRight w:val="0"/>
          <w:marTop w:val="0"/>
          <w:marBottom w:val="0"/>
          <w:divBdr>
            <w:top w:val="none" w:sz="0" w:space="0" w:color="auto"/>
            <w:left w:val="none" w:sz="0" w:space="0" w:color="auto"/>
            <w:bottom w:val="none" w:sz="0" w:space="0" w:color="auto"/>
            <w:right w:val="none" w:sz="0" w:space="0" w:color="auto"/>
          </w:divBdr>
          <w:divsChild>
            <w:div w:id="1593272663">
              <w:marLeft w:val="0"/>
              <w:marRight w:val="0"/>
              <w:marTop w:val="0"/>
              <w:marBottom w:val="0"/>
              <w:divBdr>
                <w:top w:val="none" w:sz="0" w:space="0" w:color="auto"/>
                <w:left w:val="none" w:sz="0" w:space="0" w:color="auto"/>
                <w:bottom w:val="none" w:sz="0" w:space="0" w:color="auto"/>
                <w:right w:val="none" w:sz="0" w:space="0" w:color="auto"/>
              </w:divBdr>
              <w:divsChild>
                <w:div w:id="1467701438">
                  <w:marLeft w:val="0"/>
                  <w:marRight w:val="0"/>
                  <w:marTop w:val="0"/>
                  <w:marBottom w:val="0"/>
                  <w:divBdr>
                    <w:top w:val="none" w:sz="0" w:space="0" w:color="auto"/>
                    <w:left w:val="none" w:sz="0" w:space="0" w:color="auto"/>
                    <w:bottom w:val="none" w:sz="0" w:space="0" w:color="auto"/>
                    <w:right w:val="none" w:sz="0" w:space="0" w:color="auto"/>
                  </w:divBdr>
                </w:div>
                <w:div w:id="4217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0763">
          <w:marLeft w:val="0"/>
          <w:marRight w:val="0"/>
          <w:marTop w:val="0"/>
          <w:marBottom w:val="0"/>
          <w:divBdr>
            <w:top w:val="none" w:sz="0" w:space="0" w:color="auto"/>
            <w:left w:val="none" w:sz="0" w:space="0" w:color="auto"/>
            <w:bottom w:val="none" w:sz="0" w:space="0" w:color="auto"/>
            <w:right w:val="none" w:sz="0" w:space="0" w:color="auto"/>
          </w:divBdr>
          <w:divsChild>
            <w:div w:id="581989902">
              <w:marLeft w:val="0"/>
              <w:marRight w:val="0"/>
              <w:marTop w:val="0"/>
              <w:marBottom w:val="0"/>
              <w:divBdr>
                <w:top w:val="none" w:sz="0" w:space="0" w:color="auto"/>
                <w:left w:val="none" w:sz="0" w:space="0" w:color="auto"/>
                <w:bottom w:val="none" w:sz="0" w:space="0" w:color="auto"/>
                <w:right w:val="none" w:sz="0" w:space="0" w:color="auto"/>
              </w:divBdr>
              <w:divsChild>
                <w:div w:id="1531722373">
                  <w:marLeft w:val="0"/>
                  <w:marRight w:val="0"/>
                  <w:marTop w:val="0"/>
                  <w:marBottom w:val="0"/>
                  <w:divBdr>
                    <w:top w:val="none" w:sz="0" w:space="0" w:color="auto"/>
                    <w:left w:val="none" w:sz="0" w:space="0" w:color="auto"/>
                    <w:bottom w:val="none" w:sz="0" w:space="0" w:color="auto"/>
                    <w:right w:val="none" w:sz="0" w:space="0" w:color="auto"/>
                  </w:divBdr>
                </w:div>
                <w:div w:id="11819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00556">
      <w:bodyDiv w:val="1"/>
      <w:marLeft w:val="0"/>
      <w:marRight w:val="0"/>
      <w:marTop w:val="0"/>
      <w:marBottom w:val="0"/>
      <w:divBdr>
        <w:top w:val="none" w:sz="0" w:space="0" w:color="auto"/>
        <w:left w:val="none" w:sz="0" w:space="0" w:color="auto"/>
        <w:bottom w:val="none" w:sz="0" w:space="0" w:color="auto"/>
        <w:right w:val="none" w:sz="0" w:space="0" w:color="auto"/>
      </w:divBdr>
      <w:divsChild>
        <w:div w:id="124587832">
          <w:marLeft w:val="0"/>
          <w:marRight w:val="0"/>
          <w:marTop w:val="75"/>
          <w:marBottom w:val="75"/>
          <w:divBdr>
            <w:top w:val="none" w:sz="0" w:space="0" w:color="auto"/>
            <w:left w:val="none" w:sz="0" w:space="0" w:color="auto"/>
            <w:bottom w:val="none" w:sz="0" w:space="0" w:color="auto"/>
            <w:right w:val="none" w:sz="0" w:space="0" w:color="auto"/>
          </w:divBdr>
        </w:div>
        <w:div w:id="1161970668">
          <w:marLeft w:val="0"/>
          <w:marRight w:val="0"/>
          <w:marTop w:val="0"/>
          <w:marBottom w:val="0"/>
          <w:divBdr>
            <w:top w:val="none" w:sz="0" w:space="0" w:color="auto"/>
            <w:left w:val="none" w:sz="0" w:space="0" w:color="auto"/>
            <w:bottom w:val="none" w:sz="0" w:space="0" w:color="auto"/>
            <w:right w:val="none" w:sz="0" w:space="0" w:color="auto"/>
          </w:divBdr>
          <w:divsChild>
            <w:div w:id="644822018">
              <w:marLeft w:val="0"/>
              <w:marRight w:val="0"/>
              <w:marTop w:val="0"/>
              <w:marBottom w:val="0"/>
              <w:divBdr>
                <w:top w:val="none" w:sz="0" w:space="0" w:color="auto"/>
                <w:left w:val="none" w:sz="0" w:space="0" w:color="auto"/>
                <w:bottom w:val="none" w:sz="0" w:space="0" w:color="auto"/>
                <w:right w:val="none" w:sz="0" w:space="0" w:color="auto"/>
              </w:divBdr>
              <w:divsChild>
                <w:div w:id="1582136354">
                  <w:marLeft w:val="0"/>
                  <w:marRight w:val="0"/>
                  <w:marTop w:val="0"/>
                  <w:marBottom w:val="0"/>
                  <w:divBdr>
                    <w:top w:val="none" w:sz="0" w:space="0" w:color="auto"/>
                    <w:left w:val="none" w:sz="0" w:space="0" w:color="auto"/>
                    <w:bottom w:val="none" w:sz="0" w:space="0" w:color="auto"/>
                    <w:right w:val="none" w:sz="0" w:space="0" w:color="auto"/>
                  </w:divBdr>
                </w:div>
                <w:div w:id="14165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7201">
          <w:marLeft w:val="0"/>
          <w:marRight w:val="0"/>
          <w:marTop w:val="0"/>
          <w:marBottom w:val="0"/>
          <w:divBdr>
            <w:top w:val="none" w:sz="0" w:space="0" w:color="auto"/>
            <w:left w:val="none" w:sz="0" w:space="0" w:color="auto"/>
            <w:bottom w:val="none" w:sz="0" w:space="0" w:color="auto"/>
            <w:right w:val="none" w:sz="0" w:space="0" w:color="auto"/>
          </w:divBdr>
          <w:divsChild>
            <w:div w:id="851728532">
              <w:marLeft w:val="0"/>
              <w:marRight w:val="0"/>
              <w:marTop w:val="0"/>
              <w:marBottom w:val="0"/>
              <w:divBdr>
                <w:top w:val="none" w:sz="0" w:space="0" w:color="auto"/>
                <w:left w:val="none" w:sz="0" w:space="0" w:color="auto"/>
                <w:bottom w:val="none" w:sz="0" w:space="0" w:color="auto"/>
                <w:right w:val="none" w:sz="0" w:space="0" w:color="auto"/>
              </w:divBdr>
              <w:divsChild>
                <w:div w:id="1235121520">
                  <w:marLeft w:val="0"/>
                  <w:marRight w:val="0"/>
                  <w:marTop w:val="0"/>
                  <w:marBottom w:val="0"/>
                  <w:divBdr>
                    <w:top w:val="none" w:sz="0" w:space="0" w:color="auto"/>
                    <w:left w:val="none" w:sz="0" w:space="0" w:color="auto"/>
                    <w:bottom w:val="none" w:sz="0" w:space="0" w:color="auto"/>
                    <w:right w:val="none" w:sz="0" w:space="0" w:color="auto"/>
                  </w:divBdr>
                </w:div>
                <w:div w:id="480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1075">
          <w:marLeft w:val="0"/>
          <w:marRight w:val="0"/>
          <w:marTop w:val="0"/>
          <w:marBottom w:val="0"/>
          <w:divBdr>
            <w:top w:val="none" w:sz="0" w:space="0" w:color="auto"/>
            <w:left w:val="none" w:sz="0" w:space="0" w:color="auto"/>
            <w:bottom w:val="none" w:sz="0" w:space="0" w:color="auto"/>
            <w:right w:val="none" w:sz="0" w:space="0" w:color="auto"/>
          </w:divBdr>
          <w:divsChild>
            <w:div w:id="129978456">
              <w:marLeft w:val="0"/>
              <w:marRight w:val="0"/>
              <w:marTop w:val="0"/>
              <w:marBottom w:val="0"/>
              <w:divBdr>
                <w:top w:val="none" w:sz="0" w:space="0" w:color="auto"/>
                <w:left w:val="none" w:sz="0" w:space="0" w:color="auto"/>
                <w:bottom w:val="none" w:sz="0" w:space="0" w:color="auto"/>
                <w:right w:val="none" w:sz="0" w:space="0" w:color="auto"/>
              </w:divBdr>
              <w:divsChild>
                <w:div w:id="1877036468">
                  <w:marLeft w:val="0"/>
                  <w:marRight w:val="0"/>
                  <w:marTop w:val="0"/>
                  <w:marBottom w:val="0"/>
                  <w:divBdr>
                    <w:top w:val="none" w:sz="0" w:space="0" w:color="auto"/>
                    <w:left w:val="none" w:sz="0" w:space="0" w:color="auto"/>
                    <w:bottom w:val="none" w:sz="0" w:space="0" w:color="auto"/>
                    <w:right w:val="none" w:sz="0" w:space="0" w:color="auto"/>
                  </w:divBdr>
                </w:div>
                <w:div w:id="586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64539">
          <w:marLeft w:val="0"/>
          <w:marRight w:val="0"/>
          <w:marTop w:val="0"/>
          <w:marBottom w:val="0"/>
          <w:divBdr>
            <w:top w:val="none" w:sz="0" w:space="0" w:color="auto"/>
            <w:left w:val="none" w:sz="0" w:space="0" w:color="auto"/>
            <w:bottom w:val="none" w:sz="0" w:space="0" w:color="auto"/>
            <w:right w:val="none" w:sz="0" w:space="0" w:color="auto"/>
          </w:divBdr>
          <w:divsChild>
            <w:div w:id="522280386">
              <w:marLeft w:val="0"/>
              <w:marRight w:val="0"/>
              <w:marTop w:val="0"/>
              <w:marBottom w:val="0"/>
              <w:divBdr>
                <w:top w:val="none" w:sz="0" w:space="0" w:color="auto"/>
                <w:left w:val="none" w:sz="0" w:space="0" w:color="auto"/>
                <w:bottom w:val="none" w:sz="0" w:space="0" w:color="auto"/>
                <w:right w:val="none" w:sz="0" w:space="0" w:color="auto"/>
              </w:divBdr>
              <w:divsChild>
                <w:div w:id="2111316581">
                  <w:marLeft w:val="0"/>
                  <w:marRight w:val="0"/>
                  <w:marTop w:val="0"/>
                  <w:marBottom w:val="0"/>
                  <w:divBdr>
                    <w:top w:val="none" w:sz="0" w:space="0" w:color="auto"/>
                    <w:left w:val="none" w:sz="0" w:space="0" w:color="auto"/>
                    <w:bottom w:val="none" w:sz="0" w:space="0" w:color="auto"/>
                    <w:right w:val="none" w:sz="0" w:space="0" w:color="auto"/>
                  </w:divBdr>
                </w:div>
                <w:div w:id="2636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3479">
          <w:marLeft w:val="0"/>
          <w:marRight w:val="0"/>
          <w:marTop w:val="0"/>
          <w:marBottom w:val="0"/>
          <w:divBdr>
            <w:top w:val="none" w:sz="0" w:space="0" w:color="auto"/>
            <w:left w:val="none" w:sz="0" w:space="0" w:color="auto"/>
            <w:bottom w:val="none" w:sz="0" w:space="0" w:color="auto"/>
            <w:right w:val="none" w:sz="0" w:space="0" w:color="auto"/>
          </w:divBdr>
          <w:divsChild>
            <w:div w:id="1627273306">
              <w:marLeft w:val="0"/>
              <w:marRight w:val="0"/>
              <w:marTop w:val="0"/>
              <w:marBottom w:val="0"/>
              <w:divBdr>
                <w:top w:val="none" w:sz="0" w:space="0" w:color="auto"/>
                <w:left w:val="none" w:sz="0" w:space="0" w:color="auto"/>
                <w:bottom w:val="none" w:sz="0" w:space="0" w:color="auto"/>
                <w:right w:val="none" w:sz="0" w:space="0" w:color="auto"/>
              </w:divBdr>
              <w:divsChild>
                <w:div w:id="2065637880">
                  <w:marLeft w:val="0"/>
                  <w:marRight w:val="0"/>
                  <w:marTop w:val="0"/>
                  <w:marBottom w:val="0"/>
                  <w:divBdr>
                    <w:top w:val="none" w:sz="0" w:space="0" w:color="auto"/>
                    <w:left w:val="none" w:sz="0" w:space="0" w:color="auto"/>
                    <w:bottom w:val="none" w:sz="0" w:space="0" w:color="auto"/>
                    <w:right w:val="none" w:sz="0" w:space="0" w:color="auto"/>
                  </w:divBdr>
                </w:div>
                <w:div w:id="8787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1128">
          <w:marLeft w:val="0"/>
          <w:marRight w:val="0"/>
          <w:marTop w:val="0"/>
          <w:marBottom w:val="0"/>
          <w:divBdr>
            <w:top w:val="none" w:sz="0" w:space="0" w:color="auto"/>
            <w:left w:val="none" w:sz="0" w:space="0" w:color="auto"/>
            <w:bottom w:val="none" w:sz="0" w:space="0" w:color="auto"/>
            <w:right w:val="none" w:sz="0" w:space="0" w:color="auto"/>
          </w:divBdr>
          <w:divsChild>
            <w:div w:id="1584097585">
              <w:marLeft w:val="0"/>
              <w:marRight w:val="0"/>
              <w:marTop w:val="0"/>
              <w:marBottom w:val="0"/>
              <w:divBdr>
                <w:top w:val="none" w:sz="0" w:space="0" w:color="auto"/>
                <w:left w:val="none" w:sz="0" w:space="0" w:color="auto"/>
                <w:bottom w:val="none" w:sz="0" w:space="0" w:color="auto"/>
                <w:right w:val="none" w:sz="0" w:space="0" w:color="auto"/>
              </w:divBdr>
              <w:divsChild>
                <w:div w:id="716469391">
                  <w:marLeft w:val="0"/>
                  <w:marRight w:val="0"/>
                  <w:marTop w:val="0"/>
                  <w:marBottom w:val="0"/>
                  <w:divBdr>
                    <w:top w:val="none" w:sz="0" w:space="0" w:color="auto"/>
                    <w:left w:val="none" w:sz="0" w:space="0" w:color="auto"/>
                    <w:bottom w:val="none" w:sz="0" w:space="0" w:color="auto"/>
                    <w:right w:val="none" w:sz="0" w:space="0" w:color="auto"/>
                  </w:divBdr>
                </w:div>
                <w:div w:id="7977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0409">
          <w:marLeft w:val="0"/>
          <w:marRight w:val="0"/>
          <w:marTop w:val="0"/>
          <w:marBottom w:val="0"/>
          <w:divBdr>
            <w:top w:val="none" w:sz="0" w:space="0" w:color="auto"/>
            <w:left w:val="none" w:sz="0" w:space="0" w:color="auto"/>
            <w:bottom w:val="none" w:sz="0" w:space="0" w:color="auto"/>
            <w:right w:val="none" w:sz="0" w:space="0" w:color="auto"/>
          </w:divBdr>
          <w:divsChild>
            <w:div w:id="1265501822">
              <w:marLeft w:val="0"/>
              <w:marRight w:val="0"/>
              <w:marTop w:val="0"/>
              <w:marBottom w:val="0"/>
              <w:divBdr>
                <w:top w:val="none" w:sz="0" w:space="0" w:color="auto"/>
                <w:left w:val="none" w:sz="0" w:space="0" w:color="auto"/>
                <w:bottom w:val="none" w:sz="0" w:space="0" w:color="auto"/>
                <w:right w:val="none" w:sz="0" w:space="0" w:color="auto"/>
              </w:divBdr>
              <w:divsChild>
                <w:div w:id="20131977">
                  <w:marLeft w:val="0"/>
                  <w:marRight w:val="0"/>
                  <w:marTop w:val="0"/>
                  <w:marBottom w:val="0"/>
                  <w:divBdr>
                    <w:top w:val="none" w:sz="0" w:space="0" w:color="auto"/>
                    <w:left w:val="none" w:sz="0" w:space="0" w:color="auto"/>
                    <w:bottom w:val="none" w:sz="0" w:space="0" w:color="auto"/>
                    <w:right w:val="none" w:sz="0" w:space="0" w:color="auto"/>
                  </w:divBdr>
                </w:div>
                <w:div w:id="4644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1392">
      <w:bodyDiv w:val="1"/>
      <w:marLeft w:val="0"/>
      <w:marRight w:val="0"/>
      <w:marTop w:val="0"/>
      <w:marBottom w:val="0"/>
      <w:divBdr>
        <w:top w:val="none" w:sz="0" w:space="0" w:color="auto"/>
        <w:left w:val="none" w:sz="0" w:space="0" w:color="auto"/>
        <w:bottom w:val="none" w:sz="0" w:space="0" w:color="auto"/>
        <w:right w:val="none" w:sz="0" w:space="0" w:color="auto"/>
      </w:divBdr>
      <w:divsChild>
        <w:div w:id="407926305">
          <w:marLeft w:val="0"/>
          <w:marRight w:val="0"/>
          <w:marTop w:val="75"/>
          <w:marBottom w:val="75"/>
          <w:divBdr>
            <w:top w:val="none" w:sz="0" w:space="0" w:color="auto"/>
            <w:left w:val="none" w:sz="0" w:space="0" w:color="auto"/>
            <w:bottom w:val="none" w:sz="0" w:space="0" w:color="auto"/>
            <w:right w:val="none" w:sz="0" w:space="0" w:color="auto"/>
          </w:divBdr>
        </w:div>
        <w:div w:id="2028365999">
          <w:marLeft w:val="0"/>
          <w:marRight w:val="0"/>
          <w:marTop w:val="0"/>
          <w:marBottom w:val="0"/>
          <w:divBdr>
            <w:top w:val="none" w:sz="0" w:space="0" w:color="auto"/>
            <w:left w:val="none" w:sz="0" w:space="0" w:color="auto"/>
            <w:bottom w:val="none" w:sz="0" w:space="0" w:color="auto"/>
            <w:right w:val="none" w:sz="0" w:space="0" w:color="auto"/>
          </w:divBdr>
          <w:divsChild>
            <w:div w:id="1811634759">
              <w:marLeft w:val="0"/>
              <w:marRight w:val="0"/>
              <w:marTop w:val="0"/>
              <w:marBottom w:val="0"/>
              <w:divBdr>
                <w:top w:val="none" w:sz="0" w:space="0" w:color="auto"/>
                <w:left w:val="none" w:sz="0" w:space="0" w:color="auto"/>
                <w:bottom w:val="none" w:sz="0" w:space="0" w:color="auto"/>
                <w:right w:val="none" w:sz="0" w:space="0" w:color="auto"/>
              </w:divBdr>
              <w:divsChild>
                <w:div w:id="2098478690">
                  <w:marLeft w:val="0"/>
                  <w:marRight w:val="0"/>
                  <w:marTop w:val="0"/>
                  <w:marBottom w:val="0"/>
                  <w:divBdr>
                    <w:top w:val="none" w:sz="0" w:space="0" w:color="auto"/>
                    <w:left w:val="none" w:sz="0" w:space="0" w:color="auto"/>
                    <w:bottom w:val="none" w:sz="0" w:space="0" w:color="auto"/>
                    <w:right w:val="none" w:sz="0" w:space="0" w:color="auto"/>
                  </w:divBdr>
                </w:div>
                <w:div w:id="10695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3142">
          <w:marLeft w:val="0"/>
          <w:marRight w:val="0"/>
          <w:marTop w:val="0"/>
          <w:marBottom w:val="0"/>
          <w:divBdr>
            <w:top w:val="none" w:sz="0" w:space="0" w:color="auto"/>
            <w:left w:val="none" w:sz="0" w:space="0" w:color="auto"/>
            <w:bottom w:val="none" w:sz="0" w:space="0" w:color="auto"/>
            <w:right w:val="none" w:sz="0" w:space="0" w:color="auto"/>
          </w:divBdr>
          <w:divsChild>
            <w:div w:id="110444700">
              <w:marLeft w:val="0"/>
              <w:marRight w:val="0"/>
              <w:marTop w:val="0"/>
              <w:marBottom w:val="0"/>
              <w:divBdr>
                <w:top w:val="none" w:sz="0" w:space="0" w:color="auto"/>
                <w:left w:val="none" w:sz="0" w:space="0" w:color="auto"/>
                <w:bottom w:val="none" w:sz="0" w:space="0" w:color="auto"/>
                <w:right w:val="none" w:sz="0" w:space="0" w:color="auto"/>
              </w:divBdr>
              <w:divsChild>
                <w:div w:id="684596147">
                  <w:marLeft w:val="0"/>
                  <w:marRight w:val="0"/>
                  <w:marTop w:val="0"/>
                  <w:marBottom w:val="0"/>
                  <w:divBdr>
                    <w:top w:val="none" w:sz="0" w:space="0" w:color="auto"/>
                    <w:left w:val="none" w:sz="0" w:space="0" w:color="auto"/>
                    <w:bottom w:val="none" w:sz="0" w:space="0" w:color="auto"/>
                    <w:right w:val="none" w:sz="0" w:space="0" w:color="auto"/>
                  </w:divBdr>
                </w:div>
                <w:div w:id="8947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931">
          <w:marLeft w:val="0"/>
          <w:marRight w:val="0"/>
          <w:marTop w:val="0"/>
          <w:marBottom w:val="0"/>
          <w:divBdr>
            <w:top w:val="none" w:sz="0" w:space="0" w:color="auto"/>
            <w:left w:val="none" w:sz="0" w:space="0" w:color="auto"/>
            <w:bottom w:val="none" w:sz="0" w:space="0" w:color="auto"/>
            <w:right w:val="none" w:sz="0" w:space="0" w:color="auto"/>
          </w:divBdr>
          <w:divsChild>
            <w:div w:id="1936858606">
              <w:marLeft w:val="0"/>
              <w:marRight w:val="0"/>
              <w:marTop w:val="0"/>
              <w:marBottom w:val="0"/>
              <w:divBdr>
                <w:top w:val="none" w:sz="0" w:space="0" w:color="auto"/>
                <w:left w:val="none" w:sz="0" w:space="0" w:color="auto"/>
                <w:bottom w:val="none" w:sz="0" w:space="0" w:color="auto"/>
                <w:right w:val="none" w:sz="0" w:space="0" w:color="auto"/>
              </w:divBdr>
              <w:divsChild>
                <w:div w:id="1870950664">
                  <w:marLeft w:val="0"/>
                  <w:marRight w:val="0"/>
                  <w:marTop w:val="0"/>
                  <w:marBottom w:val="0"/>
                  <w:divBdr>
                    <w:top w:val="none" w:sz="0" w:space="0" w:color="auto"/>
                    <w:left w:val="none" w:sz="0" w:space="0" w:color="auto"/>
                    <w:bottom w:val="none" w:sz="0" w:space="0" w:color="auto"/>
                    <w:right w:val="none" w:sz="0" w:space="0" w:color="auto"/>
                  </w:divBdr>
                </w:div>
                <w:div w:id="15315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9577">
          <w:marLeft w:val="0"/>
          <w:marRight w:val="0"/>
          <w:marTop w:val="0"/>
          <w:marBottom w:val="0"/>
          <w:divBdr>
            <w:top w:val="none" w:sz="0" w:space="0" w:color="auto"/>
            <w:left w:val="none" w:sz="0" w:space="0" w:color="auto"/>
            <w:bottom w:val="none" w:sz="0" w:space="0" w:color="auto"/>
            <w:right w:val="none" w:sz="0" w:space="0" w:color="auto"/>
          </w:divBdr>
          <w:divsChild>
            <w:div w:id="380134538">
              <w:marLeft w:val="0"/>
              <w:marRight w:val="0"/>
              <w:marTop w:val="0"/>
              <w:marBottom w:val="0"/>
              <w:divBdr>
                <w:top w:val="none" w:sz="0" w:space="0" w:color="auto"/>
                <w:left w:val="none" w:sz="0" w:space="0" w:color="auto"/>
                <w:bottom w:val="none" w:sz="0" w:space="0" w:color="auto"/>
                <w:right w:val="none" w:sz="0" w:space="0" w:color="auto"/>
              </w:divBdr>
              <w:divsChild>
                <w:div w:id="1264604678">
                  <w:marLeft w:val="0"/>
                  <w:marRight w:val="0"/>
                  <w:marTop w:val="0"/>
                  <w:marBottom w:val="0"/>
                  <w:divBdr>
                    <w:top w:val="none" w:sz="0" w:space="0" w:color="auto"/>
                    <w:left w:val="none" w:sz="0" w:space="0" w:color="auto"/>
                    <w:bottom w:val="none" w:sz="0" w:space="0" w:color="auto"/>
                    <w:right w:val="none" w:sz="0" w:space="0" w:color="auto"/>
                  </w:divBdr>
                </w:div>
                <w:div w:id="10721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1764">
          <w:marLeft w:val="0"/>
          <w:marRight w:val="0"/>
          <w:marTop w:val="0"/>
          <w:marBottom w:val="0"/>
          <w:divBdr>
            <w:top w:val="none" w:sz="0" w:space="0" w:color="auto"/>
            <w:left w:val="none" w:sz="0" w:space="0" w:color="auto"/>
            <w:bottom w:val="none" w:sz="0" w:space="0" w:color="auto"/>
            <w:right w:val="none" w:sz="0" w:space="0" w:color="auto"/>
          </w:divBdr>
          <w:divsChild>
            <w:div w:id="265620128">
              <w:marLeft w:val="0"/>
              <w:marRight w:val="0"/>
              <w:marTop w:val="0"/>
              <w:marBottom w:val="0"/>
              <w:divBdr>
                <w:top w:val="none" w:sz="0" w:space="0" w:color="auto"/>
                <w:left w:val="none" w:sz="0" w:space="0" w:color="auto"/>
                <w:bottom w:val="none" w:sz="0" w:space="0" w:color="auto"/>
                <w:right w:val="none" w:sz="0" w:space="0" w:color="auto"/>
              </w:divBdr>
              <w:divsChild>
                <w:div w:id="108596024">
                  <w:marLeft w:val="0"/>
                  <w:marRight w:val="0"/>
                  <w:marTop w:val="0"/>
                  <w:marBottom w:val="0"/>
                  <w:divBdr>
                    <w:top w:val="none" w:sz="0" w:space="0" w:color="auto"/>
                    <w:left w:val="none" w:sz="0" w:space="0" w:color="auto"/>
                    <w:bottom w:val="none" w:sz="0" w:space="0" w:color="auto"/>
                    <w:right w:val="none" w:sz="0" w:space="0" w:color="auto"/>
                  </w:divBdr>
                </w:div>
                <w:div w:id="19590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572">
          <w:marLeft w:val="0"/>
          <w:marRight w:val="0"/>
          <w:marTop w:val="0"/>
          <w:marBottom w:val="0"/>
          <w:divBdr>
            <w:top w:val="none" w:sz="0" w:space="0" w:color="auto"/>
            <w:left w:val="none" w:sz="0" w:space="0" w:color="auto"/>
            <w:bottom w:val="none" w:sz="0" w:space="0" w:color="auto"/>
            <w:right w:val="none" w:sz="0" w:space="0" w:color="auto"/>
          </w:divBdr>
          <w:divsChild>
            <w:div w:id="1657995768">
              <w:marLeft w:val="0"/>
              <w:marRight w:val="0"/>
              <w:marTop w:val="0"/>
              <w:marBottom w:val="0"/>
              <w:divBdr>
                <w:top w:val="none" w:sz="0" w:space="0" w:color="auto"/>
                <w:left w:val="none" w:sz="0" w:space="0" w:color="auto"/>
                <w:bottom w:val="none" w:sz="0" w:space="0" w:color="auto"/>
                <w:right w:val="none" w:sz="0" w:space="0" w:color="auto"/>
              </w:divBdr>
              <w:divsChild>
                <w:div w:id="1900702198">
                  <w:marLeft w:val="0"/>
                  <w:marRight w:val="0"/>
                  <w:marTop w:val="0"/>
                  <w:marBottom w:val="0"/>
                  <w:divBdr>
                    <w:top w:val="none" w:sz="0" w:space="0" w:color="auto"/>
                    <w:left w:val="none" w:sz="0" w:space="0" w:color="auto"/>
                    <w:bottom w:val="none" w:sz="0" w:space="0" w:color="auto"/>
                    <w:right w:val="none" w:sz="0" w:space="0" w:color="auto"/>
                  </w:divBdr>
                </w:div>
                <w:div w:id="3868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47032">
          <w:marLeft w:val="0"/>
          <w:marRight w:val="0"/>
          <w:marTop w:val="0"/>
          <w:marBottom w:val="0"/>
          <w:divBdr>
            <w:top w:val="none" w:sz="0" w:space="0" w:color="auto"/>
            <w:left w:val="none" w:sz="0" w:space="0" w:color="auto"/>
            <w:bottom w:val="none" w:sz="0" w:space="0" w:color="auto"/>
            <w:right w:val="none" w:sz="0" w:space="0" w:color="auto"/>
          </w:divBdr>
          <w:divsChild>
            <w:div w:id="460004547">
              <w:marLeft w:val="0"/>
              <w:marRight w:val="0"/>
              <w:marTop w:val="0"/>
              <w:marBottom w:val="0"/>
              <w:divBdr>
                <w:top w:val="none" w:sz="0" w:space="0" w:color="auto"/>
                <w:left w:val="none" w:sz="0" w:space="0" w:color="auto"/>
                <w:bottom w:val="none" w:sz="0" w:space="0" w:color="auto"/>
                <w:right w:val="none" w:sz="0" w:space="0" w:color="auto"/>
              </w:divBdr>
              <w:divsChild>
                <w:div w:id="1342053189">
                  <w:marLeft w:val="0"/>
                  <w:marRight w:val="0"/>
                  <w:marTop w:val="0"/>
                  <w:marBottom w:val="0"/>
                  <w:divBdr>
                    <w:top w:val="none" w:sz="0" w:space="0" w:color="auto"/>
                    <w:left w:val="none" w:sz="0" w:space="0" w:color="auto"/>
                    <w:bottom w:val="none" w:sz="0" w:space="0" w:color="auto"/>
                    <w:right w:val="none" w:sz="0" w:space="0" w:color="auto"/>
                  </w:divBdr>
                </w:div>
                <w:div w:id="10608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4868">
          <w:marLeft w:val="0"/>
          <w:marRight w:val="0"/>
          <w:marTop w:val="0"/>
          <w:marBottom w:val="0"/>
          <w:divBdr>
            <w:top w:val="none" w:sz="0" w:space="0" w:color="auto"/>
            <w:left w:val="none" w:sz="0" w:space="0" w:color="auto"/>
            <w:bottom w:val="none" w:sz="0" w:space="0" w:color="auto"/>
            <w:right w:val="none" w:sz="0" w:space="0" w:color="auto"/>
          </w:divBdr>
          <w:divsChild>
            <w:div w:id="160901634">
              <w:marLeft w:val="0"/>
              <w:marRight w:val="0"/>
              <w:marTop w:val="0"/>
              <w:marBottom w:val="0"/>
              <w:divBdr>
                <w:top w:val="none" w:sz="0" w:space="0" w:color="auto"/>
                <w:left w:val="none" w:sz="0" w:space="0" w:color="auto"/>
                <w:bottom w:val="none" w:sz="0" w:space="0" w:color="auto"/>
                <w:right w:val="none" w:sz="0" w:space="0" w:color="auto"/>
              </w:divBdr>
              <w:divsChild>
                <w:div w:id="772747233">
                  <w:marLeft w:val="0"/>
                  <w:marRight w:val="0"/>
                  <w:marTop w:val="0"/>
                  <w:marBottom w:val="0"/>
                  <w:divBdr>
                    <w:top w:val="none" w:sz="0" w:space="0" w:color="auto"/>
                    <w:left w:val="none" w:sz="0" w:space="0" w:color="auto"/>
                    <w:bottom w:val="none" w:sz="0" w:space="0" w:color="auto"/>
                    <w:right w:val="none" w:sz="0" w:space="0" w:color="auto"/>
                  </w:divBdr>
                </w:div>
                <w:div w:id="143474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3938">
          <w:marLeft w:val="0"/>
          <w:marRight w:val="0"/>
          <w:marTop w:val="0"/>
          <w:marBottom w:val="0"/>
          <w:divBdr>
            <w:top w:val="none" w:sz="0" w:space="0" w:color="auto"/>
            <w:left w:val="none" w:sz="0" w:space="0" w:color="auto"/>
            <w:bottom w:val="none" w:sz="0" w:space="0" w:color="auto"/>
            <w:right w:val="none" w:sz="0" w:space="0" w:color="auto"/>
          </w:divBdr>
          <w:divsChild>
            <w:div w:id="451094887">
              <w:marLeft w:val="0"/>
              <w:marRight w:val="0"/>
              <w:marTop w:val="0"/>
              <w:marBottom w:val="0"/>
              <w:divBdr>
                <w:top w:val="none" w:sz="0" w:space="0" w:color="auto"/>
                <w:left w:val="none" w:sz="0" w:space="0" w:color="auto"/>
                <w:bottom w:val="none" w:sz="0" w:space="0" w:color="auto"/>
                <w:right w:val="none" w:sz="0" w:space="0" w:color="auto"/>
              </w:divBdr>
              <w:divsChild>
                <w:div w:id="1499735422">
                  <w:marLeft w:val="0"/>
                  <w:marRight w:val="0"/>
                  <w:marTop w:val="0"/>
                  <w:marBottom w:val="0"/>
                  <w:divBdr>
                    <w:top w:val="none" w:sz="0" w:space="0" w:color="auto"/>
                    <w:left w:val="none" w:sz="0" w:space="0" w:color="auto"/>
                    <w:bottom w:val="none" w:sz="0" w:space="0" w:color="auto"/>
                    <w:right w:val="none" w:sz="0" w:space="0" w:color="auto"/>
                  </w:divBdr>
                </w:div>
                <w:div w:id="17333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873604">
      <w:bodyDiv w:val="1"/>
      <w:marLeft w:val="0"/>
      <w:marRight w:val="0"/>
      <w:marTop w:val="0"/>
      <w:marBottom w:val="0"/>
      <w:divBdr>
        <w:top w:val="none" w:sz="0" w:space="0" w:color="auto"/>
        <w:left w:val="none" w:sz="0" w:space="0" w:color="auto"/>
        <w:bottom w:val="none" w:sz="0" w:space="0" w:color="auto"/>
        <w:right w:val="none" w:sz="0" w:space="0" w:color="auto"/>
      </w:divBdr>
      <w:divsChild>
        <w:div w:id="152644624">
          <w:marLeft w:val="0"/>
          <w:marRight w:val="0"/>
          <w:marTop w:val="75"/>
          <w:marBottom w:val="75"/>
          <w:divBdr>
            <w:top w:val="none" w:sz="0" w:space="0" w:color="auto"/>
            <w:left w:val="none" w:sz="0" w:space="0" w:color="auto"/>
            <w:bottom w:val="none" w:sz="0" w:space="0" w:color="auto"/>
            <w:right w:val="none" w:sz="0" w:space="0" w:color="auto"/>
          </w:divBdr>
        </w:div>
        <w:div w:id="382216186">
          <w:marLeft w:val="0"/>
          <w:marRight w:val="0"/>
          <w:marTop w:val="0"/>
          <w:marBottom w:val="0"/>
          <w:divBdr>
            <w:top w:val="none" w:sz="0" w:space="0" w:color="auto"/>
            <w:left w:val="none" w:sz="0" w:space="0" w:color="auto"/>
            <w:bottom w:val="none" w:sz="0" w:space="0" w:color="auto"/>
            <w:right w:val="none" w:sz="0" w:space="0" w:color="auto"/>
          </w:divBdr>
          <w:divsChild>
            <w:div w:id="1534147762">
              <w:marLeft w:val="0"/>
              <w:marRight w:val="0"/>
              <w:marTop w:val="0"/>
              <w:marBottom w:val="0"/>
              <w:divBdr>
                <w:top w:val="none" w:sz="0" w:space="0" w:color="auto"/>
                <w:left w:val="none" w:sz="0" w:space="0" w:color="auto"/>
                <w:bottom w:val="none" w:sz="0" w:space="0" w:color="auto"/>
                <w:right w:val="none" w:sz="0" w:space="0" w:color="auto"/>
              </w:divBdr>
              <w:divsChild>
                <w:div w:id="2012176883">
                  <w:marLeft w:val="0"/>
                  <w:marRight w:val="0"/>
                  <w:marTop w:val="0"/>
                  <w:marBottom w:val="0"/>
                  <w:divBdr>
                    <w:top w:val="none" w:sz="0" w:space="0" w:color="auto"/>
                    <w:left w:val="none" w:sz="0" w:space="0" w:color="auto"/>
                    <w:bottom w:val="none" w:sz="0" w:space="0" w:color="auto"/>
                    <w:right w:val="none" w:sz="0" w:space="0" w:color="auto"/>
                  </w:divBdr>
                </w:div>
                <w:div w:id="14577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52681">
      <w:bodyDiv w:val="1"/>
      <w:marLeft w:val="0"/>
      <w:marRight w:val="0"/>
      <w:marTop w:val="0"/>
      <w:marBottom w:val="0"/>
      <w:divBdr>
        <w:top w:val="none" w:sz="0" w:space="0" w:color="auto"/>
        <w:left w:val="none" w:sz="0" w:space="0" w:color="auto"/>
        <w:bottom w:val="none" w:sz="0" w:space="0" w:color="auto"/>
        <w:right w:val="none" w:sz="0" w:space="0" w:color="auto"/>
      </w:divBdr>
      <w:divsChild>
        <w:div w:id="992677454">
          <w:marLeft w:val="0"/>
          <w:marRight w:val="0"/>
          <w:marTop w:val="75"/>
          <w:marBottom w:val="75"/>
          <w:divBdr>
            <w:top w:val="none" w:sz="0" w:space="0" w:color="auto"/>
            <w:left w:val="none" w:sz="0" w:space="0" w:color="auto"/>
            <w:bottom w:val="none" w:sz="0" w:space="0" w:color="auto"/>
            <w:right w:val="none" w:sz="0" w:space="0" w:color="auto"/>
          </w:divBdr>
        </w:div>
        <w:div w:id="1451507572">
          <w:marLeft w:val="0"/>
          <w:marRight w:val="0"/>
          <w:marTop w:val="0"/>
          <w:marBottom w:val="0"/>
          <w:divBdr>
            <w:top w:val="none" w:sz="0" w:space="0" w:color="auto"/>
            <w:left w:val="none" w:sz="0" w:space="0" w:color="auto"/>
            <w:bottom w:val="none" w:sz="0" w:space="0" w:color="auto"/>
            <w:right w:val="none" w:sz="0" w:space="0" w:color="auto"/>
          </w:divBdr>
          <w:divsChild>
            <w:div w:id="1547713562">
              <w:marLeft w:val="0"/>
              <w:marRight w:val="0"/>
              <w:marTop w:val="0"/>
              <w:marBottom w:val="0"/>
              <w:divBdr>
                <w:top w:val="none" w:sz="0" w:space="0" w:color="auto"/>
                <w:left w:val="none" w:sz="0" w:space="0" w:color="auto"/>
                <w:bottom w:val="none" w:sz="0" w:space="0" w:color="auto"/>
                <w:right w:val="none" w:sz="0" w:space="0" w:color="auto"/>
              </w:divBdr>
              <w:divsChild>
                <w:div w:id="1246721640">
                  <w:marLeft w:val="0"/>
                  <w:marRight w:val="0"/>
                  <w:marTop w:val="0"/>
                  <w:marBottom w:val="0"/>
                  <w:divBdr>
                    <w:top w:val="none" w:sz="0" w:space="0" w:color="auto"/>
                    <w:left w:val="none" w:sz="0" w:space="0" w:color="auto"/>
                    <w:bottom w:val="none" w:sz="0" w:space="0" w:color="auto"/>
                    <w:right w:val="none" w:sz="0" w:space="0" w:color="auto"/>
                  </w:divBdr>
                </w:div>
                <w:div w:id="3189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0374">
          <w:marLeft w:val="0"/>
          <w:marRight w:val="0"/>
          <w:marTop w:val="0"/>
          <w:marBottom w:val="0"/>
          <w:divBdr>
            <w:top w:val="none" w:sz="0" w:space="0" w:color="auto"/>
            <w:left w:val="none" w:sz="0" w:space="0" w:color="auto"/>
            <w:bottom w:val="none" w:sz="0" w:space="0" w:color="auto"/>
            <w:right w:val="none" w:sz="0" w:space="0" w:color="auto"/>
          </w:divBdr>
          <w:divsChild>
            <w:div w:id="1944143583">
              <w:marLeft w:val="0"/>
              <w:marRight w:val="0"/>
              <w:marTop w:val="0"/>
              <w:marBottom w:val="0"/>
              <w:divBdr>
                <w:top w:val="none" w:sz="0" w:space="0" w:color="auto"/>
                <w:left w:val="none" w:sz="0" w:space="0" w:color="auto"/>
                <w:bottom w:val="none" w:sz="0" w:space="0" w:color="auto"/>
                <w:right w:val="none" w:sz="0" w:space="0" w:color="auto"/>
              </w:divBdr>
              <w:divsChild>
                <w:div w:id="1575124705">
                  <w:marLeft w:val="0"/>
                  <w:marRight w:val="0"/>
                  <w:marTop w:val="0"/>
                  <w:marBottom w:val="0"/>
                  <w:divBdr>
                    <w:top w:val="none" w:sz="0" w:space="0" w:color="auto"/>
                    <w:left w:val="none" w:sz="0" w:space="0" w:color="auto"/>
                    <w:bottom w:val="none" w:sz="0" w:space="0" w:color="auto"/>
                    <w:right w:val="none" w:sz="0" w:space="0" w:color="auto"/>
                  </w:divBdr>
                </w:div>
                <w:div w:id="7819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93164">
      <w:bodyDiv w:val="1"/>
      <w:marLeft w:val="0"/>
      <w:marRight w:val="0"/>
      <w:marTop w:val="0"/>
      <w:marBottom w:val="0"/>
      <w:divBdr>
        <w:top w:val="none" w:sz="0" w:space="0" w:color="auto"/>
        <w:left w:val="none" w:sz="0" w:space="0" w:color="auto"/>
        <w:bottom w:val="none" w:sz="0" w:space="0" w:color="auto"/>
        <w:right w:val="none" w:sz="0" w:space="0" w:color="auto"/>
      </w:divBdr>
      <w:divsChild>
        <w:div w:id="2086098807">
          <w:marLeft w:val="0"/>
          <w:marRight w:val="0"/>
          <w:marTop w:val="75"/>
          <w:marBottom w:val="75"/>
          <w:divBdr>
            <w:top w:val="none" w:sz="0" w:space="0" w:color="auto"/>
            <w:left w:val="none" w:sz="0" w:space="0" w:color="auto"/>
            <w:bottom w:val="none" w:sz="0" w:space="0" w:color="auto"/>
            <w:right w:val="none" w:sz="0" w:space="0" w:color="auto"/>
          </w:divBdr>
        </w:div>
        <w:div w:id="1723288738">
          <w:marLeft w:val="0"/>
          <w:marRight w:val="0"/>
          <w:marTop w:val="0"/>
          <w:marBottom w:val="0"/>
          <w:divBdr>
            <w:top w:val="none" w:sz="0" w:space="0" w:color="auto"/>
            <w:left w:val="none" w:sz="0" w:space="0" w:color="auto"/>
            <w:bottom w:val="none" w:sz="0" w:space="0" w:color="auto"/>
            <w:right w:val="none" w:sz="0" w:space="0" w:color="auto"/>
          </w:divBdr>
          <w:divsChild>
            <w:div w:id="343673312">
              <w:marLeft w:val="0"/>
              <w:marRight w:val="0"/>
              <w:marTop w:val="0"/>
              <w:marBottom w:val="0"/>
              <w:divBdr>
                <w:top w:val="none" w:sz="0" w:space="0" w:color="auto"/>
                <w:left w:val="none" w:sz="0" w:space="0" w:color="auto"/>
                <w:bottom w:val="none" w:sz="0" w:space="0" w:color="auto"/>
                <w:right w:val="none" w:sz="0" w:space="0" w:color="auto"/>
              </w:divBdr>
              <w:divsChild>
                <w:div w:id="81949294">
                  <w:marLeft w:val="0"/>
                  <w:marRight w:val="0"/>
                  <w:marTop w:val="0"/>
                  <w:marBottom w:val="0"/>
                  <w:divBdr>
                    <w:top w:val="none" w:sz="0" w:space="0" w:color="auto"/>
                    <w:left w:val="none" w:sz="0" w:space="0" w:color="auto"/>
                    <w:bottom w:val="none" w:sz="0" w:space="0" w:color="auto"/>
                    <w:right w:val="none" w:sz="0" w:space="0" w:color="auto"/>
                  </w:divBdr>
                </w:div>
                <w:div w:id="528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587">
          <w:marLeft w:val="0"/>
          <w:marRight w:val="0"/>
          <w:marTop w:val="0"/>
          <w:marBottom w:val="0"/>
          <w:divBdr>
            <w:top w:val="none" w:sz="0" w:space="0" w:color="auto"/>
            <w:left w:val="none" w:sz="0" w:space="0" w:color="auto"/>
            <w:bottom w:val="none" w:sz="0" w:space="0" w:color="auto"/>
            <w:right w:val="none" w:sz="0" w:space="0" w:color="auto"/>
          </w:divBdr>
          <w:divsChild>
            <w:div w:id="2099016743">
              <w:marLeft w:val="0"/>
              <w:marRight w:val="0"/>
              <w:marTop w:val="0"/>
              <w:marBottom w:val="0"/>
              <w:divBdr>
                <w:top w:val="none" w:sz="0" w:space="0" w:color="auto"/>
                <w:left w:val="none" w:sz="0" w:space="0" w:color="auto"/>
                <w:bottom w:val="none" w:sz="0" w:space="0" w:color="auto"/>
                <w:right w:val="none" w:sz="0" w:space="0" w:color="auto"/>
              </w:divBdr>
              <w:divsChild>
                <w:div w:id="2112510343">
                  <w:marLeft w:val="0"/>
                  <w:marRight w:val="0"/>
                  <w:marTop w:val="0"/>
                  <w:marBottom w:val="0"/>
                  <w:divBdr>
                    <w:top w:val="none" w:sz="0" w:space="0" w:color="auto"/>
                    <w:left w:val="none" w:sz="0" w:space="0" w:color="auto"/>
                    <w:bottom w:val="none" w:sz="0" w:space="0" w:color="auto"/>
                    <w:right w:val="none" w:sz="0" w:space="0" w:color="auto"/>
                  </w:divBdr>
                </w:div>
                <w:div w:id="8706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8796">
          <w:marLeft w:val="0"/>
          <w:marRight w:val="0"/>
          <w:marTop w:val="0"/>
          <w:marBottom w:val="0"/>
          <w:divBdr>
            <w:top w:val="none" w:sz="0" w:space="0" w:color="auto"/>
            <w:left w:val="none" w:sz="0" w:space="0" w:color="auto"/>
            <w:bottom w:val="none" w:sz="0" w:space="0" w:color="auto"/>
            <w:right w:val="none" w:sz="0" w:space="0" w:color="auto"/>
          </w:divBdr>
          <w:divsChild>
            <w:div w:id="865561652">
              <w:marLeft w:val="0"/>
              <w:marRight w:val="0"/>
              <w:marTop w:val="0"/>
              <w:marBottom w:val="0"/>
              <w:divBdr>
                <w:top w:val="none" w:sz="0" w:space="0" w:color="auto"/>
                <w:left w:val="none" w:sz="0" w:space="0" w:color="auto"/>
                <w:bottom w:val="none" w:sz="0" w:space="0" w:color="auto"/>
                <w:right w:val="none" w:sz="0" w:space="0" w:color="auto"/>
              </w:divBdr>
              <w:divsChild>
                <w:div w:id="1384598826">
                  <w:marLeft w:val="0"/>
                  <w:marRight w:val="0"/>
                  <w:marTop w:val="0"/>
                  <w:marBottom w:val="0"/>
                  <w:divBdr>
                    <w:top w:val="none" w:sz="0" w:space="0" w:color="auto"/>
                    <w:left w:val="none" w:sz="0" w:space="0" w:color="auto"/>
                    <w:bottom w:val="none" w:sz="0" w:space="0" w:color="auto"/>
                    <w:right w:val="none" w:sz="0" w:space="0" w:color="auto"/>
                  </w:divBdr>
                </w:div>
                <w:div w:id="148592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5404">
          <w:marLeft w:val="0"/>
          <w:marRight w:val="0"/>
          <w:marTop w:val="0"/>
          <w:marBottom w:val="0"/>
          <w:divBdr>
            <w:top w:val="none" w:sz="0" w:space="0" w:color="auto"/>
            <w:left w:val="none" w:sz="0" w:space="0" w:color="auto"/>
            <w:bottom w:val="none" w:sz="0" w:space="0" w:color="auto"/>
            <w:right w:val="none" w:sz="0" w:space="0" w:color="auto"/>
          </w:divBdr>
          <w:divsChild>
            <w:div w:id="1920021875">
              <w:marLeft w:val="0"/>
              <w:marRight w:val="0"/>
              <w:marTop w:val="0"/>
              <w:marBottom w:val="0"/>
              <w:divBdr>
                <w:top w:val="none" w:sz="0" w:space="0" w:color="auto"/>
                <w:left w:val="none" w:sz="0" w:space="0" w:color="auto"/>
                <w:bottom w:val="none" w:sz="0" w:space="0" w:color="auto"/>
                <w:right w:val="none" w:sz="0" w:space="0" w:color="auto"/>
              </w:divBdr>
              <w:divsChild>
                <w:div w:id="2033334801">
                  <w:marLeft w:val="0"/>
                  <w:marRight w:val="0"/>
                  <w:marTop w:val="0"/>
                  <w:marBottom w:val="0"/>
                  <w:divBdr>
                    <w:top w:val="none" w:sz="0" w:space="0" w:color="auto"/>
                    <w:left w:val="none" w:sz="0" w:space="0" w:color="auto"/>
                    <w:bottom w:val="none" w:sz="0" w:space="0" w:color="auto"/>
                    <w:right w:val="none" w:sz="0" w:space="0" w:color="auto"/>
                  </w:divBdr>
                </w:div>
                <w:div w:id="10321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300">
      <w:bodyDiv w:val="1"/>
      <w:marLeft w:val="0"/>
      <w:marRight w:val="0"/>
      <w:marTop w:val="0"/>
      <w:marBottom w:val="0"/>
      <w:divBdr>
        <w:top w:val="none" w:sz="0" w:space="0" w:color="auto"/>
        <w:left w:val="none" w:sz="0" w:space="0" w:color="auto"/>
        <w:bottom w:val="none" w:sz="0" w:space="0" w:color="auto"/>
        <w:right w:val="none" w:sz="0" w:space="0" w:color="auto"/>
      </w:divBdr>
      <w:divsChild>
        <w:div w:id="1685355148">
          <w:marLeft w:val="0"/>
          <w:marRight w:val="0"/>
          <w:marTop w:val="75"/>
          <w:marBottom w:val="75"/>
          <w:divBdr>
            <w:top w:val="none" w:sz="0" w:space="0" w:color="auto"/>
            <w:left w:val="none" w:sz="0" w:space="0" w:color="auto"/>
            <w:bottom w:val="none" w:sz="0" w:space="0" w:color="auto"/>
            <w:right w:val="none" w:sz="0" w:space="0" w:color="auto"/>
          </w:divBdr>
        </w:div>
        <w:div w:id="1611745150">
          <w:marLeft w:val="0"/>
          <w:marRight w:val="0"/>
          <w:marTop w:val="0"/>
          <w:marBottom w:val="0"/>
          <w:divBdr>
            <w:top w:val="none" w:sz="0" w:space="0" w:color="auto"/>
            <w:left w:val="none" w:sz="0" w:space="0" w:color="auto"/>
            <w:bottom w:val="none" w:sz="0" w:space="0" w:color="auto"/>
            <w:right w:val="none" w:sz="0" w:space="0" w:color="auto"/>
          </w:divBdr>
          <w:divsChild>
            <w:div w:id="1860509380">
              <w:marLeft w:val="0"/>
              <w:marRight w:val="0"/>
              <w:marTop w:val="0"/>
              <w:marBottom w:val="0"/>
              <w:divBdr>
                <w:top w:val="none" w:sz="0" w:space="0" w:color="auto"/>
                <w:left w:val="none" w:sz="0" w:space="0" w:color="auto"/>
                <w:bottom w:val="none" w:sz="0" w:space="0" w:color="auto"/>
                <w:right w:val="none" w:sz="0" w:space="0" w:color="auto"/>
              </w:divBdr>
              <w:divsChild>
                <w:div w:id="2097160">
                  <w:marLeft w:val="0"/>
                  <w:marRight w:val="0"/>
                  <w:marTop w:val="0"/>
                  <w:marBottom w:val="0"/>
                  <w:divBdr>
                    <w:top w:val="none" w:sz="0" w:space="0" w:color="auto"/>
                    <w:left w:val="none" w:sz="0" w:space="0" w:color="auto"/>
                    <w:bottom w:val="none" w:sz="0" w:space="0" w:color="auto"/>
                    <w:right w:val="none" w:sz="0" w:space="0" w:color="auto"/>
                  </w:divBdr>
                </w:div>
                <w:div w:id="124487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2991">
          <w:marLeft w:val="0"/>
          <w:marRight w:val="0"/>
          <w:marTop w:val="0"/>
          <w:marBottom w:val="0"/>
          <w:divBdr>
            <w:top w:val="none" w:sz="0" w:space="0" w:color="auto"/>
            <w:left w:val="none" w:sz="0" w:space="0" w:color="auto"/>
            <w:bottom w:val="none" w:sz="0" w:space="0" w:color="auto"/>
            <w:right w:val="none" w:sz="0" w:space="0" w:color="auto"/>
          </w:divBdr>
          <w:divsChild>
            <w:div w:id="603420272">
              <w:marLeft w:val="0"/>
              <w:marRight w:val="0"/>
              <w:marTop w:val="0"/>
              <w:marBottom w:val="0"/>
              <w:divBdr>
                <w:top w:val="none" w:sz="0" w:space="0" w:color="auto"/>
                <w:left w:val="none" w:sz="0" w:space="0" w:color="auto"/>
                <w:bottom w:val="none" w:sz="0" w:space="0" w:color="auto"/>
                <w:right w:val="none" w:sz="0" w:space="0" w:color="auto"/>
              </w:divBdr>
              <w:divsChild>
                <w:div w:id="1249509525">
                  <w:marLeft w:val="0"/>
                  <w:marRight w:val="0"/>
                  <w:marTop w:val="0"/>
                  <w:marBottom w:val="0"/>
                  <w:divBdr>
                    <w:top w:val="none" w:sz="0" w:space="0" w:color="auto"/>
                    <w:left w:val="none" w:sz="0" w:space="0" w:color="auto"/>
                    <w:bottom w:val="none" w:sz="0" w:space="0" w:color="auto"/>
                    <w:right w:val="none" w:sz="0" w:space="0" w:color="auto"/>
                  </w:divBdr>
                </w:div>
                <w:div w:id="13813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75578">
          <w:marLeft w:val="0"/>
          <w:marRight w:val="0"/>
          <w:marTop w:val="0"/>
          <w:marBottom w:val="0"/>
          <w:divBdr>
            <w:top w:val="none" w:sz="0" w:space="0" w:color="auto"/>
            <w:left w:val="none" w:sz="0" w:space="0" w:color="auto"/>
            <w:bottom w:val="none" w:sz="0" w:space="0" w:color="auto"/>
            <w:right w:val="none" w:sz="0" w:space="0" w:color="auto"/>
          </w:divBdr>
          <w:divsChild>
            <w:div w:id="97650993">
              <w:marLeft w:val="0"/>
              <w:marRight w:val="0"/>
              <w:marTop w:val="0"/>
              <w:marBottom w:val="0"/>
              <w:divBdr>
                <w:top w:val="none" w:sz="0" w:space="0" w:color="auto"/>
                <w:left w:val="none" w:sz="0" w:space="0" w:color="auto"/>
                <w:bottom w:val="none" w:sz="0" w:space="0" w:color="auto"/>
                <w:right w:val="none" w:sz="0" w:space="0" w:color="auto"/>
              </w:divBdr>
              <w:divsChild>
                <w:div w:id="1939483468">
                  <w:marLeft w:val="0"/>
                  <w:marRight w:val="0"/>
                  <w:marTop w:val="0"/>
                  <w:marBottom w:val="0"/>
                  <w:divBdr>
                    <w:top w:val="none" w:sz="0" w:space="0" w:color="auto"/>
                    <w:left w:val="none" w:sz="0" w:space="0" w:color="auto"/>
                    <w:bottom w:val="none" w:sz="0" w:space="0" w:color="auto"/>
                    <w:right w:val="none" w:sz="0" w:space="0" w:color="auto"/>
                  </w:divBdr>
                </w:div>
                <w:div w:id="6838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4555">
      <w:bodyDiv w:val="1"/>
      <w:marLeft w:val="0"/>
      <w:marRight w:val="0"/>
      <w:marTop w:val="0"/>
      <w:marBottom w:val="0"/>
      <w:divBdr>
        <w:top w:val="none" w:sz="0" w:space="0" w:color="auto"/>
        <w:left w:val="none" w:sz="0" w:space="0" w:color="auto"/>
        <w:bottom w:val="none" w:sz="0" w:space="0" w:color="auto"/>
        <w:right w:val="none" w:sz="0" w:space="0" w:color="auto"/>
      </w:divBdr>
      <w:divsChild>
        <w:div w:id="5640943">
          <w:marLeft w:val="0"/>
          <w:marRight w:val="0"/>
          <w:marTop w:val="75"/>
          <w:marBottom w:val="75"/>
          <w:divBdr>
            <w:top w:val="none" w:sz="0" w:space="0" w:color="auto"/>
            <w:left w:val="none" w:sz="0" w:space="0" w:color="auto"/>
            <w:bottom w:val="none" w:sz="0" w:space="0" w:color="auto"/>
            <w:right w:val="none" w:sz="0" w:space="0" w:color="auto"/>
          </w:divBdr>
        </w:div>
        <w:div w:id="1995793685">
          <w:marLeft w:val="0"/>
          <w:marRight w:val="0"/>
          <w:marTop w:val="0"/>
          <w:marBottom w:val="0"/>
          <w:divBdr>
            <w:top w:val="none" w:sz="0" w:space="0" w:color="auto"/>
            <w:left w:val="none" w:sz="0" w:space="0" w:color="auto"/>
            <w:bottom w:val="none" w:sz="0" w:space="0" w:color="auto"/>
            <w:right w:val="none" w:sz="0" w:space="0" w:color="auto"/>
          </w:divBdr>
          <w:divsChild>
            <w:div w:id="990980732">
              <w:marLeft w:val="0"/>
              <w:marRight w:val="0"/>
              <w:marTop w:val="0"/>
              <w:marBottom w:val="0"/>
              <w:divBdr>
                <w:top w:val="none" w:sz="0" w:space="0" w:color="auto"/>
                <w:left w:val="none" w:sz="0" w:space="0" w:color="auto"/>
                <w:bottom w:val="none" w:sz="0" w:space="0" w:color="auto"/>
                <w:right w:val="none" w:sz="0" w:space="0" w:color="auto"/>
              </w:divBdr>
              <w:divsChild>
                <w:div w:id="1743064871">
                  <w:marLeft w:val="0"/>
                  <w:marRight w:val="0"/>
                  <w:marTop w:val="0"/>
                  <w:marBottom w:val="0"/>
                  <w:divBdr>
                    <w:top w:val="none" w:sz="0" w:space="0" w:color="auto"/>
                    <w:left w:val="none" w:sz="0" w:space="0" w:color="auto"/>
                    <w:bottom w:val="none" w:sz="0" w:space="0" w:color="auto"/>
                    <w:right w:val="none" w:sz="0" w:space="0" w:color="auto"/>
                  </w:divBdr>
                </w:div>
                <w:div w:id="17089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2397">
          <w:marLeft w:val="0"/>
          <w:marRight w:val="0"/>
          <w:marTop w:val="0"/>
          <w:marBottom w:val="0"/>
          <w:divBdr>
            <w:top w:val="none" w:sz="0" w:space="0" w:color="auto"/>
            <w:left w:val="none" w:sz="0" w:space="0" w:color="auto"/>
            <w:bottom w:val="none" w:sz="0" w:space="0" w:color="auto"/>
            <w:right w:val="none" w:sz="0" w:space="0" w:color="auto"/>
          </w:divBdr>
          <w:divsChild>
            <w:div w:id="175270480">
              <w:marLeft w:val="0"/>
              <w:marRight w:val="0"/>
              <w:marTop w:val="0"/>
              <w:marBottom w:val="0"/>
              <w:divBdr>
                <w:top w:val="none" w:sz="0" w:space="0" w:color="auto"/>
                <w:left w:val="none" w:sz="0" w:space="0" w:color="auto"/>
                <w:bottom w:val="none" w:sz="0" w:space="0" w:color="auto"/>
                <w:right w:val="none" w:sz="0" w:space="0" w:color="auto"/>
              </w:divBdr>
              <w:divsChild>
                <w:div w:id="219174510">
                  <w:marLeft w:val="0"/>
                  <w:marRight w:val="0"/>
                  <w:marTop w:val="0"/>
                  <w:marBottom w:val="0"/>
                  <w:divBdr>
                    <w:top w:val="none" w:sz="0" w:space="0" w:color="auto"/>
                    <w:left w:val="none" w:sz="0" w:space="0" w:color="auto"/>
                    <w:bottom w:val="none" w:sz="0" w:space="0" w:color="auto"/>
                    <w:right w:val="none" w:sz="0" w:space="0" w:color="auto"/>
                  </w:divBdr>
                </w:div>
                <w:div w:id="16517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9067">
          <w:marLeft w:val="0"/>
          <w:marRight w:val="0"/>
          <w:marTop w:val="0"/>
          <w:marBottom w:val="0"/>
          <w:divBdr>
            <w:top w:val="none" w:sz="0" w:space="0" w:color="auto"/>
            <w:left w:val="none" w:sz="0" w:space="0" w:color="auto"/>
            <w:bottom w:val="none" w:sz="0" w:space="0" w:color="auto"/>
            <w:right w:val="none" w:sz="0" w:space="0" w:color="auto"/>
          </w:divBdr>
          <w:divsChild>
            <w:div w:id="1045833751">
              <w:marLeft w:val="0"/>
              <w:marRight w:val="0"/>
              <w:marTop w:val="0"/>
              <w:marBottom w:val="0"/>
              <w:divBdr>
                <w:top w:val="none" w:sz="0" w:space="0" w:color="auto"/>
                <w:left w:val="none" w:sz="0" w:space="0" w:color="auto"/>
                <w:bottom w:val="none" w:sz="0" w:space="0" w:color="auto"/>
                <w:right w:val="none" w:sz="0" w:space="0" w:color="auto"/>
              </w:divBdr>
              <w:divsChild>
                <w:div w:id="1293708190">
                  <w:marLeft w:val="0"/>
                  <w:marRight w:val="0"/>
                  <w:marTop w:val="0"/>
                  <w:marBottom w:val="0"/>
                  <w:divBdr>
                    <w:top w:val="none" w:sz="0" w:space="0" w:color="auto"/>
                    <w:left w:val="none" w:sz="0" w:space="0" w:color="auto"/>
                    <w:bottom w:val="none" w:sz="0" w:space="0" w:color="auto"/>
                    <w:right w:val="none" w:sz="0" w:space="0" w:color="auto"/>
                  </w:divBdr>
                </w:div>
                <w:div w:id="11396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5560">
          <w:marLeft w:val="0"/>
          <w:marRight w:val="0"/>
          <w:marTop w:val="0"/>
          <w:marBottom w:val="0"/>
          <w:divBdr>
            <w:top w:val="none" w:sz="0" w:space="0" w:color="auto"/>
            <w:left w:val="none" w:sz="0" w:space="0" w:color="auto"/>
            <w:bottom w:val="none" w:sz="0" w:space="0" w:color="auto"/>
            <w:right w:val="none" w:sz="0" w:space="0" w:color="auto"/>
          </w:divBdr>
          <w:divsChild>
            <w:div w:id="2135444495">
              <w:marLeft w:val="0"/>
              <w:marRight w:val="0"/>
              <w:marTop w:val="0"/>
              <w:marBottom w:val="0"/>
              <w:divBdr>
                <w:top w:val="none" w:sz="0" w:space="0" w:color="auto"/>
                <w:left w:val="none" w:sz="0" w:space="0" w:color="auto"/>
                <w:bottom w:val="none" w:sz="0" w:space="0" w:color="auto"/>
                <w:right w:val="none" w:sz="0" w:space="0" w:color="auto"/>
              </w:divBdr>
              <w:divsChild>
                <w:div w:id="766000551">
                  <w:marLeft w:val="0"/>
                  <w:marRight w:val="0"/>
                  <w:marTop w:val="0"/>
                  <w:marBottom w:val="0"/>
                  <w:divBdr>
                    <w:top w:val="none" w:sz="0" w:space="0" w:color="auto"/>
                    <w:left w:val="none" w:sz="0" w:space="0" w:color="auto"/>
                    <w:bottom w:val="none" w:sz="0" w:space="0" w:color="auto"/>
                    <w:right w:val="none" w:sz="0" w:space="0" w:color="auto"/>
                  </w:divBdr>
                </w:div>
                <w:div w:id="11379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2335">
          <w:marLeft w:val="0"/>
          <w:marRight w:val="0"/>
          <w:marTop w:val="0"/>
          <w:marBottom w:val="0"/>
          <w:divBdr>
            <w:top w:val="none" w:sz="0" w:space="0" w:color="auto"/>
            <w:left w:val="none" w:sz="0" w:space="0" w:color="auto"/>
            <w:bottom w:val="none" w:sz="0" w:space="0" w:color="auto"/>
            <w:right w:val="none" w:sz="0" w:space="0" w:color="auto"/>
          </w:divBdr>
          <w:divsChild>
            <w:div w:id="1792438821">
              <w:marLeft w:val="0"/>
              <w:marRight w:val="0"/>
              <w:marTop w:val="0"/>
              <w:marBottom w:val="0"/>
              <w:divBdr>
                <w:top w:val="none" w:sz="0" w:space="0" w:color="auto"/>
                <w:left w:val="none" w:sz="0" w:space="0" w:color="auto"/>
                <w:bottom w:val="none" w:sz="0" w:space="0" w:color="auto"/>
                <w:right w:val="none" w:sz="0" w:space="0" w:color="auto"/>
              </w:divBdr>
              <w:divsChild>
                <w:div w:id="1301836606">
                  <w:marLeft w:val="0"/>
                  <w:marRight w:val="0"/>
                  <w:marTop w:val="0"/>
                  <w:marBottom w:val="0"/>
                  <w:divBdr>
                    <w:top w:val="none" w:sz="0" w:space="0" w:color="auto"/>
                    <w:left w:val="none" w:sz="0" w:space="0" w:color="auto"/>
                    <w:bottom w:val="none" w:sz="0" w:space="0" w:color="auto"/>
                    <w:right w:val="none" w:sz="0" w:space="0" w:color="auto"/>
                  </w:divBdr>
                </w:div>
                <w:div w:id="12242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4747">
      <w:bodyDiv w:val="1"/>
      <w:marLeft w:val="0"/>
      <w:marRight w:val="0"/>
      <w:marTop w:val="0"/>
      <w:marBottom w:val="0"/>
      <w:divBdr>
        <w:top w:val="none" w:sz="0" w:space="0" w:color="auto"/>
        <w:left w:val="none" w:sz="0" w:space="0" w:color="auto"/>
        <w:bottom w:val="none" w:sz="0" w:space="0" w:color="auto"/>
        <w:right w:val="none" w:sz="0" w:space="0" w:color="auto"/>
      </w:divBdr>
      <w:divsChild>
        <w:div w:id="226381016">
          <w:marLeft w:val="0"/>
          <w:marRight w:val="0"/>
          <w:marTop w:val="75"/>
          <w:marBottom w:val="75"/>
          <w:divBdr>
            <w:top w:val="none" w:sz="0" w:space="0" w:color="auto"/>
            <w:left w:val="none" w:sz="0" w:space="0" w:color="auto"/>
            <w:bottom w:val="none" w:sz="0" w:space="0" w:color="auto"/>
            <w:right w:val="none" w:sz="0" w:space="0" w:color="auto"/>
          </w:divBdr>
        </w:div>
        <w:div w:id="857962178">
          <w:marLeft w:val="0"/>
          <w:marRight w:val="0"/>
          <w:marTop w:val="0"/>
          <w:marBottom w:val="0"/>
          <w:divBdr>
            <w:top w:val="none" w:sz="0" w:space="0" w:color="auto"/>
            <w:left w:val="none" w:sz="0" w:space="0" w:color="auto"/>
            <w:bottom w:val="none" w:sz="0" w:space="0" w:color="auto"/>
            <w:right w:val="none" w:sz="0" w:space="0" w:color="auto"/>
          </w:divBdr>
          <w:divsChild>
            <w:div w:id="505825967">
              <w:marLeft w:val="0"/>
              <w:marRight w:val="0"/>
              <w:marTop w:val="0"/>
              <w:marBottom w:val="0"/>
              <w:divBdr>
                <w:top w:val="none" w:sz="0" w:space="0" w:color="auto"/>
                <w:left w:val="none" w:sz="0" w:space="0" w:color="auto"/>
                <w:bottom w:val="none" w:sz="0" w:space="0" w:color="auto"/>
                <w:right w:val="none" w:sz="0" w:space="0" w:color="auto"/>
              </w:divBdr>
              <w:divsChild>
                <w:div w:id="459080315">
                  <w:marLeft w:val="0"/>
                  <w:marRight w:val="0"/>
                  <w:marTop w:val="0"/>
                  <w:marBottom w:val="0"/>
                  <w:divBdr>
                    <w:top w:val="none" w:sz="0" w:space="0" w:color="auto"/>
                    <w:left w:val="none" w:sz="0" w:space="0" w:color="auto"/>
                    <w:bottom w:val="none" w:sz="0" w:space="0" w:color="auto"/>
                    <w:right w:val="none" w:sz="0" w:space="0" w:color="auto"/>
                  </w:divBdr>
                </w:div>
                <w:div w:id="698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934">
          <w:marLeft w:val="0"/>
          <w:marRight w:val="0"/>
          <w:marTop w:val="0"/>
          <w:marBottom w:val="0"/>
          <w:divBdr>
            <w:top w:val="none" w:sz="0" w:space="0" w:color="auto"/>
            <w:left w:val="none" w:sz="0" w:space="0" w:color="auto"/>
            <w:bottom w:val="none" w:sz="0" w:space="0" w:color="auto"/>
            <w:right w:val="none" w:sz="0" w:space="0" w:color="auto"/>
          </w:divBdr>
          <w:divsChild>
            <w:div w:id="1065105450">
              <w:marLeft w:val="0"/>
              <w:marRight w:val="0"/>
              <w:marTop w:val="0"/>
              <w:marBottom w:val="0"/>
              <w:divBdr>
                <w:top w:val="none" w:sz="0" w:space="0" w:color="auto"/>
                <w:left w:val="none" w:sz="0" w:space="0" w:color="auto"/>
                <w:bottom w:val="none" w:sz="0" w:space="0" w:color="auto"/>
                <w:right w:val="none" w:sz="0" w:space="0" w:color="auto"/>
              </w:divBdr>
              <w:divsChild>
                <w:div w:id="474759889">
                  <w:marLeft w:val="0"/>
                  <w:marRight w:val="0"/>
                  <w:marTop w:val="0"/>
                  <w:marBottom w:val="0"/>
                  <w:divBdr>
                    <w:top w:val="none" w:sz="0" w:space="0" w:color="auto"/>
                    <w:left w:val="none" w:sz="0" w:space="0" w:color="auto"/>
                    <w:bottom w:val="none" w:sz="0" w:space="0" w:color="auto"/>
                    <w:right w:val="none" w:sz="0" w:space="0" w:color="auto"/>
                  </w:divBdr>
                </w:div>
                <w:div w:id="1778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3014">
          <w:marLeft w:val="0"/>
          <w:marRight w:val="0"/>
          <w:marTop w:val="0"/>
          <w:marBottom w:val="0"/>
          <w:divBdr>
            <w:top w:val="none" w:sz="0" w:space="0" w:color="auto"/>
            <w:left w:val="none" w:sz="0" w:space="0" w:color="auto"/>
            <w:bottom w:val="none" w:sz="0" w:space="0" w:color="auto"/>
            <w:right w:val="none" w:sz="0" w:space="0" w:color="auto"/>
          </w:divBdr>
          <w:divsChild>
            <w:div w:id="194659397">
              <w:marLeft w:val="0"/>
              <w:marRight w:val="0"/>
              <w:marTop w:val="0"/>
              <w:marBottom w:val="0"/>
              <w:divBdr>
                <w:top w:val="none" w:sz="0" w:space="0" w:color="auto"/>
                <w:left w:val="none" w:sz="0" w:space="0" w:color="auto"/>
                <w:bottom w:val="none" w:sz="0" w:space="0" w:color="auto"/>
                <w:right w:val="none" w:sz="0" w:space="0" w:color="auto"/>
              </w:divBdr>
              <w:divsChild>
                <w:div w:id="1373336830">
                  <w:marLeft w:val="0"/>
                  <w:marRight w:val="0"/>
                  <w:marTop w:val="0"/>
                  <w:marBottom w:val="0"/>
                  <w:divBdr>
                    <w:top w:val="none" w:sz="0" w:space="0" w:color="auto"/>
                    <w:left w:val="none" w:sz="0" w:space="0" w:color="auto"/>
                    <w:bottom w:val="none" w:sz="0" w:space="0" w:color="auto"/>
                    <w:right w:val="none" w:sz="0" w:space="0" w:color="auto"/>
                  </w:divBdr>
                </w:div>
                <w:div w:id="15817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5436">
      <w:bodyDiv w:val="1"/>
      <w:marLeft w:val="0"/>
      <w:marRight w:val="0"/>
      <w:marTop w:val="0"/>
      <w:marBottom w:val="0"/>
      <w:divBdr>
        <w:top w:val="none" w:sz="0" w:space="0" w:color="auto"/>
        <w:left w:val="none" w:sz="0" w:space="0" w:color="auto"/>
        <w:bottom w:val="none" w:sz="0" w:space="0" w:color="auto"/>
        <w:right w:val="none" w:sz="0" w:space="0" w:color="auto"/>
      </w:divBdr>
      <w:divsChild>
        <w:div w:id="1871721485">
          <w:marLeft w:val="0"/>
          <w:marRight w:val="0"/>
          <w:marTop w:val="75"/>
          <w:marBottom w:val="75"/>
          <w:divBdr>
            <w:top w:val="none" w:sz="0" w:space="0" w:color="auto"/>
            <w:left w:val="none" w:sz="0" w:space="0" w:color="auto"/>
            <w:bottom w:val="none" w:sz="0" w:space="0" w:color="auto"/>
            <w:right w:val="none" w:sz="0" w:space="0" w:color="auto"/>
          </w:divBdr>
        </w:div>
        <w:div w:id="1785152996">
          <w:marLeft w:val="0"/>
          <w:marRight w:val="0"/>
          <w:marTop w:val="0"/>
          <w:marBottom w:val="0"/>
          <w:divBdr>
            <w:top w:val="none" w:sz="0" w:space="0" w:color="auto"/>
            <w:left w:val="none" w:sz="0" w:space="0" w:color="auto"/>
            <w:bottom w:val="none" w:sz="0" w:space="0" w:color="auto"/>
            <w:right w:val="none" w:sz="0" w:space="0" w:color="auto"/>
          </w:divBdr>
          <w:divsChild>
            <w:div w:id="1925798998">
              <w:marLeft w:val="0"/>
              <w:marRight w:val="0"/>
              <w:marTop w:val="0"/>
              <w:marBottom w:val="0"/>
              <w:divBdr>
                <w:top w:val="none" w:sz="0" w:space="0" w:color="auto"/>
                <w:left w:val="none" w:sz="0" w:space="0" w:color="auto"/>
                <w:bottom w:val="none" w:sz="0" w:space="0" w:color="auto"/>
                <w:right w:val="none" w:sz="0" w:space="0" w:color="auto"/>
              </w:divBdr>
              <w:divsChild>
                <w:div w:id="2090156493">
                  <w:marLeft w:val="0"/>
                  <w:marRight w:val="0"/>
                  <w:marTop w:val="0"/>
                  <w:marBottom w:val="0"/>
                  <w:divBdr>
                    <w:top w:val="none" w:sz="0" w:space="0" w:color="auto"/>
                    <w:left w:val="none" w:sz="0" w:space="0" w:color="auto"/>
                    <w:bottom w:val="none" w:sz="0" w:space="0" w:color="auto"/>
                    <w:right w:val="none" w:sz="0" w:space="0" w:color="auto"/>
                  </w:divBdr>
                </w:div>
                <w:div w:id="19563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214">
          <w:marLeft w:val="0"/>
          <w:marRight w:val="0"/>
          <w:marTop w:val="0"/>
          <w:marBottom w:val="0"/>
          <w:divBdr>
            <w:top w:val="none" w:sz="0" w:space="0" w:color="auto"/>
            <w:left w:val="none" w:sz="0" w:space="0" w:color="auto"/>
            <w:bottom w:val="none" w:sz="0" w:space="0" w:color="auto"/>
            <w:right w:val="none" w:sz="0" w:space="0" w:color="auto"/>
          </w:divBdr>
          <w:divsChild>
            <w:div w:id="686908974">
              <w:marLeft w:val="0"/>
              <w:marRight w:val="0"/>
              <w:marTop w:val="0"/>
              <w:marBottom w:val="0"/>
              <w:divBdr>
                <w:top w:val="none" w:sz="0" w:space="0" w:color="auto"/>
                <w:left w:val="none" w:sz="0" w:space="0" w:color="auto"/>
                <w:bottom w:val="none" w:sz="0" w:space="0" w:color="auto"/>
                <w:right w:val="none" w:sz="0" w:space="0" w:color="auto"/>
              </w:divBdr>
              <w:divsChild>
                <w:div w:id="1265528285">
                  <w:marLeft w:val="0"/>
                  <w:marRight w:val="0"/>
                  <w:marTop w:val="0"/>
                  <w:marBottom w:val="0"/>
                  <w:divBdr>
                    <w:top w:val="none" w:sz="0" w:space="0" w:color="auto"/>
                    <w:left w:val="none" w:sz="0" w:space="0" w:color="auto"/>
                    <w:bottom w:val="none" w:sz="0" w:space="0" w:color="auto"/>
                    <w:right w:val="none" w:sz="0" w:space="0" w:color="auto"/>
                  </w:divBdr>
                </w:div>
                <w:div w:id="14984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5643">
      <w:bodyDiv w:val="1"/>
      <w:marLeft w:val="0"/>
      <w:marRight w:val="0"/>
      <w:marTop w:val="0"/>
      <w:marBottom w:val="0"/>
      <w:divBdr>
        <w:top w:val="none" w:sz="0" w:space="0" w:color="auto"/>
        <w:left w:val="none" w:sz="0" w:space="0" w:color="auto"/>
        <w:bottom w:val="none" w:sz="0" w:space="0" w:color="auto"/>
        <w:right w:val="none" w:sz="0" w:space="0" w:color="auto"/>
      </w:divBdr>
      <w:divsChild>
        <w:div w:id="1850411093">
          <w:marLeft w:val="0"/>
          <w:marRight w:val="0"/>
          <w:marTop w:val="75"/>
          <w:marBottom w:val="75"/>
          <w:divBdr>
            <w:top w:val="none" w:sz="0" w:space="0" w:color="auto"/>
            <w:left w:val="none" w:sz="0" w:space="0" w:color="auto"/>
            <w:bottom w:val="none" w:sz="0" w:space="0" w:color="auto"/>
            <w:right w:val="none" w:sz="0" w:space="0" w:color="auto"/>
          </w:divBdr>
        </w:div>
        <w:div w:id="179198471">
          <w:marLeft w:val="0"/>
          <w:marRight w:val="0"/>
          <w:marTop w:val="0"/>
          <w:marBottom w:val="0"/>
          <w:divBdr>
            <w:top w:val="none" w:sz="0" w:space="0" w:color="auto"/>
            <w:left w:val="none" w:sz="0" w:space="0" w:color="auto"/>
            <w:bottom w:val="none" w:sz="0" w:space="0" w:color="auto"/>
            <w:right w:val="none" w:sz="0" w:space="0" w:color="auto"/>
          </w:divBdr>
          <w:divsChild>
            <w:div w:id="583225503">
              <w:marLeft w:val="0"/>
              <w:marRight w:val="0"/>
              <w:marTop w:val="0"/>
              <w:marBottom w:val="0"/>
              <w:divBdr>
                <w:top w:val="none" w:sz="0" w:space="0" w:color="auto"/>
                <w:left w:val="none" w:sz="0" w:space="0" w:color="auto"/>
                <w:bottom w:val="none" w:sz="0" w:space="0" w:color="auto"/>
                <w:right w:val="none" w:sz="0" w:space="0" w:color="auto"/>
              </w:divBdr>
              <w:divsChild>
                <w:div w:id="1082020830">
                  <w:marLeft w:val="0"/>
                  <w:marRight w:val="0"/>
                  <w:marTop w:val="0"/>
                  <w:marBottom w:val="0"/>
                  <w:divBdr>
                    <w:top w:val="none" w:sz="0" w:space="0" w:color="auto"/>
                    <w:left w:val="none" w:sz="0" w:space="0" w:color="auto"/>
                    <w:bottom w:val="none" w:sz="0" w:space="0" w:color="auto"/>
                    <w:right w:val="none" w:sz="0" w:space="0" w:color="auto"/>
                  </w:divBdr>
                </w:div>
                <w:div w:id="13352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47282">
          <w:marLeft w:val="0"/>
          <w:marRight w:val="0"/>
          <w:marTop w:val="0"/>
          <w:marBottom w:val="0"/>
          <w:divBdr>
            <w:top w:val="none" w:sz="0" w:space="0" w:color="auto"/>
            <w:left w:val="none" w:sz="0" w:space="0" w:color="auto"/>
            <w:bottom w:val="none" w:sz="0" w:space="0" w:color="auto"/>
            <w:right w:val="none" w:sz="0" w:space="0" w:color="auto"/>
          </w:divBdr>
          <w:divsChild>
            <w:div w:id="1055355630">
              <w:marLeft w:val="0"/>
              <w:marRight w:val="0"/>
              <w:marTop w:val="0"/>
              <w:marBottom w:val="0"/>
              <w:divBdr>
                <w:top w:val="none" w:sz="0" w:space="0" w:color="auto"/>
                <w:left w:val="none" w:sz="0" w:space="0" w:color="auto"/>
                <w:bottom w:val="none" w:sz="0" w:space="0" w:color="auto"/>
                <w:right w:val="none" w:sz="0" w:space="0" w:color="auto"/>
              </w:divBdr>
              <w:divsChild>
                <w:div w:id="1647735429">
                  <w:marLeft w:val="0"/>
                  <w:marRight w:val="0"/>
                  <w:marTop w:val="0"/>
                  <w:marBottom w:val="0"/>
                  <w:divBdr>
                    <w:top w:val="none" w:sz="0" w:space="0" w:color="auto"/>
                    <w:left w:val="none" w:sz="0" w:space="0" w:color="auto"/>
                    <w:bottom w:val="none" w:sz="0" w:space="0" w:color="auto"/>
                    <w:right w:val="none" w:sz="0" w:space="0" w:color="auto"/>
                  </w:divBdr>
                </w:div>
                <w:div w:id="2637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97014">
          <w:marLeft w:val="0"/>
          <w:marRight w:val="0"/>
          <w:marTop w:val="0"/>
          <w:marBottom w:val="0"/>
          <w:divBdr>
            <w:top w:val="none" w:sz="0" w:space="0" w:color="auto"/>
            <w:left w:val="none" w:sz="0" w:space="0" w:color="auto"/>
            <w:bottom w:val="none" w:sz="0" w:space="0" w:color="auto"/>
            <w:right w:val="none" w:sz="0" w:space="0" w:color="auto"/>
          </w:divBdr>
          <w:divsChild>
            <w:div w:id="1749036811">
              <w:marLeft w:val="0"/>
              <w:marRight w:val="0"/>
              <w:marTop w:val="0"/>
              <w:marBottom w:val="0"/>
              <w:divBdr>
                <w:top w:val="none" w:sz="0" w:space="0" w:color="auto"/>
                <w:left w:val="none" w:sz="0" w:space="0" w:color="auto"/>
                <w:bottom w:val="none" w:sz="0" w:space="0" w:color="auto"/>
                <w:right w:val="none" w:sz="0" w:space="0" w:color="auto"/>
              </w:divBdr>
              <w:divsChild>
                <w:div w:id="2027904352">
                  <w:marLeft w:val="0"/>
                  <w:marRight w:val="0"/>
                  <w:marTop w:val="0"/>
                  <w:marBottom w:val="0"/>
                  <w:divBdr>
                    <w:top w:val="none" w:sz="0" w:space="0" w:color="auto"/>
                    <w:left w:val="none" w:sz="0" w:space="0" w:color="auto"/>
                    <w:bottom w:val="none" w:sz="0" w:space="0" w:color="auto"/>
                    <w:right w:val="none" w:sz="0" w:space="0" w:color="auto"/>
                  </w:divBdr>
                </w:div>
                <w:div w:id="14065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7546">
          <w:marLeft w:val="0"/>
          <w:marRight w:val="0"/>
          <w:marTop w:val="0"/>
          <w:marBottom w:val="0"/>
          <w:divBdr>
            <w:top w:val="none" w:sz="0" w:space="0" w:color="auto"/>
            <w:left w:val="none" w:sz="0" w:space="0" w:color="auto"/>
            <w:bottom w:val="none" w:sz="0" w:space="0" w:color="auto"/>
            <w:right w:val="none" w:sz="0" w:space="0" w:color="auto"/>
          </w:divBdr>
          <w:divsChild>
            <w:div w:id="1413698249">
              <w:marLeft w:val="0"/>
              <w:marRight w:val="0"/>
              <w:marTop w:val="0"/>
              <w:marBottom w:val="0"/>
              <w:divBdr>
                <w:top w:val="none" w:sz="0" w:space="0" w:color="auto"/>
                <w:left w:val="none" w:sz="0" w:space="0" w:color="auto"/>
                <w:bottom w:val="none" w:sz="0" w:space="0" w:color="auto"/>
                <w:right w:val="none" w:sz="0" w:space="0" w:color="auto"/>
              </w:divBdr>
              <w:divsChild>
                <w:div w:id="1198276477">
                  <w:marLeft w:val="0"/>
                  <w:marRight w:val="0"/>
                  <w:marTop w:val="0"/>
                  <w:marBottom w:val="0"/>
                  <w:divBdr>
                    <w:top w:val="none" w:sz="0" w:space="0" w:color="auto"/>
                    <w:left w:val="none" w:sz="0" w:space="0" w:color="auto"/>
                    <w:bottom w:val="none" w:sz="0" w:space="0" w:color="auto"/>
                    <w:right w:val="none" w:sz="0" w:space="0" w:color="auto"/>
                  </w:divBdr>
                </w:div>
                <w:div w:id="12069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8637">
          <w:marLeft w:val="0"/>
          <w:marRight w:val="0"/>
          <w:marTop w:val="0"/>
          <w:marBottom w:val="0"/>
          <w:divBdr>
            <w:top w:val="none" w:sz="0" w:space="0" w:color="auto"/>
            <w:left w:val="none" w:sz="0" w:space="0" w:color="auto"/>
            <w:bottom w:val="none" w:sz="0" w:space="0" w:color="auto"/>
            <w:right w:val="none" w:sz="0" w:space="0" w:color="auto"/>
          </w:divBdr>
          <w:divsChild>
            <w:div w:id="752631267">
              <w:marLeft w:val="0"/>
              <w:marRight w:val="0"/>
              <w:marTop w:val="0"/>
              <w:marBottom w:val="0"/>
              <w:divBdr>
                <w:top w:val="none" w:sz="0" w:space="0" w:color="auto"/>
                <w:left w:val="none" w:sz="0" w:space="0" w:color="auto"/>
                <w:bottom w:val="none" w:sz="0" w:space="0" w:color="auto"/>
                <w:right w:val="none" w:sz="0" w:space="0" w:color="auto"/>
              </w:divBdr>
              <w:divsChild>
                <w:div w:id="1772628271">
                  <w:marLeft w:val="0"/>
                  <w:marRight w:val="0"/>
                  <w:marTop w:val="0"/>
                  <w:marBottom w:val="0"/>
                  <w:divBdr>
                    <w:top w:val="none" w:sz="0" w:space="0" w:color="auto"/>
                    <w:left w:val="none" w:sz="0" w:space="0" w:color="auto"/>
                    <w:bottom w:val="none" w:sz="0" w:space="0" w:color="auto"/>
                    <w:right w:val="none" w:sz="0" w:space="0" w:color="auto"/>
                  </w:divBdr>
                </w:div>
                <w:div w:id="2329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43021">
          <w:marLeft w:val="0"/>
          <w:marRight w:val="0"/>
          <w:marTop w:val="0"/>
          <w:marBottom w:val="0"/>
          <w:divBdr>
            <w:top w:val="none" w:sz="0" w:space="0" w:color="auto"/>
            <w:left w:val="none" w:sz="0" w:space="0" w:color="auto"/>
            <w:bottom w:val="none" w:sz="0" w:space="0" w:color="auto"/>
            <w:right w:val="none" w:sz="0" w:space="0" w:color="auto"/>
          </w:divBdr>
          <w:divsChild>
            <w:div w:id="1784418276">
              <w:marLeft w:val="0"/>
              <w:marRight w:val="0"/>
              <w:marTop w:val="0"/>
              <w:marBottom w:val="0"/>
              <w:divBdr>
                <w:top w:val="none" w:sz="0" w:space="0" w:color="auto"/>
                <w:left w:val="none" w:sz="0" w:space="0" w:color="auto"/>
                <w:bottom w:val="none" w:sz="0" w:space="0" w:color="auto"/>
                <w:right w:val="none" w:sz="0" w:space="0" w:color="auto"/>
              </w:divBdr>
              <w:divsChild>
                <w:div w:id="254632494">
                  <w:marLeft w:val="0"/>
                  <w:marRight w:val="0"/>
                  <w:marTop w:val="0"/>
                  <w:marBottom w:val="0"/>
                  <w:divBdr>
                    <w:top w:val="none" w:sz="0" w:space="0" w:color="auto"/>
                    <w:left w:val="none" w:sz="0" w:space="0" w:color="auto"/>
                    <w:bottom w:val="none" w:sz="0" w:space="0" w:color="auto"/>
                    <w:right w:val="none" w:sz="0" w:space="0" w:color="auto"/>
                  </w:divBdr>
                </w:div>
                <w:div w:id="3807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5069">
          <w:marLeft w:val="0"/>
          <w:marRight w:val="0"/>
          <w:marTop w:val="0"/>
          <w:marBottom w:val="0"/>
          <w:divBdr>
            <w:top w:val="none" w:sz="0" w:space="0" w:color="auto"/>
            <w:left w:val="none" w:sz="0" w:space="0" w:color="auto"/>
            <w:bottom w:val="none" w:sz="0" w:space="0" w:color="auto"/>
            <w:right w:val="none" w:sz="0" w:space="0" w:color="auto"/>
          </w:divBdr>
          <w:divsChild>
            <w:div w:id="515773772">
              <w:marLeft w:val="0"/>
              <w:marRight w:val="0"/>
              <w:marTop w:val="0"/>
              <w:marBottom w:val="0"/>
              <w:divBdr>
                <w:top w:val="none" w:sz="0" w:space="0" w:color="auto"/>
                <w:left w:val="none" w:sz="0" w:space="0" w:color="auto"/>
                <w:bottom w:val="none" w:sz="0" w:space="0" w:color="auto"/>
                <w:right w:val="none" w:sz="0" w:space="0" w:color="auto"/>
              </w:divBdr>
              <w:divsChild>
                <w:div w:id="2092195192">
                  <w:marLeft w:val="0"/>
                  <w:marRight w:val="0"/>
                  <w:marTop w:val="0"/>
                  <w:marBottom w:val="0"/>
                  <w:divBdr>
                    <w:top w:val="none" w:sz="0" w:space="0" w:color="auto"/>
                    <w:left w:val="none" w:sz="0" w:space="0" w:color="auto"/>
                    <w:bottom w:val="none" w:sz="0" w:space="0" w:color="auto"/>
                    <w:right w:val="none" w:sz="0" w:space="0" w:color="auto"/>
                  </w:divBdr>
                </w:div>
                <w:div w:id="1821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1610">
      <w:bodyDiv w:val="1"/>
      <w:marLeft w:val="0"/>
      <w:marRight w:val="0"/>
      <w:marTop w:val="0"/>
      <w:marBottom w:val="0"/>
      <w:divBdr>
        <w:top w:val="none" w:sz="0" w:space="0" w:color="auto"/>
        <w:left w:val="none" w:sz="0" w:space="0" w:color="auto"/>
        <w:bottom w:val="none" w:sz="0" w:space="0" w:color="auto"/>
        <w:right w:val="none" w:sz="0" w:space="0" w:color="auto"/>
      </w:divBdr>
      <w:divsChild>
        <w:div w:id="740834462">
          <w:marLeft w:val="0"/>
          <w:marRight w:val="0"/>
          <w:marTop w:val="75"/>
          <w:marBottom w:val="75"/>
          <w:divBdr>
            <w:top w:val="none" w:sz="0" w:space="0" w:color="auto"/>
            <w:left w:val="none" w:sz="0" w:space="0" w:color="auto"/>
            <w:bottom w:val="none" w:sz="0" w:space="0" w:color="auto"/>
            <w:right w:val="none" w:sz="0" w:space="0" w:color="auto"/>
          </w:divBdr>
        </w:div>
        <w:div w:id="509416643">
          <w:marLeft w:val="0"/>
          <w:marRight w:val="0"/>
          <w:marTop w:val="0"/>
          <w:marBottom w:val="0"/>
          <w:divBdr>
            <w:top w:val="none" w:sz="0" w:space="0" w:color="auto"/>
            <w:left w:val="none" w:sz="0" w:space="0" w:color="auto"/>
            <w:bottom w:val="none" w:sz="0" w:space="0" w:color="auto"/>
            <w:right w:val="none" w:sz="0" w:space="0" w:color="auto"/>
          </w:divBdr>
          <w:divsChild>
            <w:div w:id="834689918">
              <w:marLeft w:val="0"/>
              <w:marRight w:val="0"/>
              <w:marTop w:val="0"/>
              <w:marBottom w:val="0"/>
              <w:divBdr>
                <w:top w:val="none" w:sz="0" w:space="0" w:color="auto"/>
                <w:left w:val="none" w:sz="0" w:space="0" w:color="auto"/>
                <w:bottom w:val="none" w:sz="0" w:space="0" w:color="auto"/>
                <w:right w:val="none" w:sz="0" w:space="0" w:color="auto"/>
              </w:divBdr>
              <w:divsChild>
                <w:div w:id="576552051">
                  <w:marLeft w:val="0"/>
                  <w:marRight w:val="0"/>
                  <w:marTop w:val="0"/>
                  <w:marBottom w:val="0"/>
                  <w:divBdr>
                    <w:top w:val="none" w:sz="0" w:space="0" w:color="auto"/>
                    <w:left w:val="none" w:sz="0" w:space="0" w:color="auto"/>
                    <w:bottom w:val="none" w:sz="0" w:space="0" w:color="auto"/>
                    <w:right w:val="none" w:sz="0" w:space="0" w:color="auto"/>
                  </w:divBdr>
                </w:div>
                <w:div w:id="2095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8079">
          <w:marLeft w:val="0"/>
          <w:marRight w:val="0"/>
          <w:marTop w:val="0"/>
          <w:marBottom w:val="0"/>
          <w:divBdr>
            <w:top w:val="none" w:sz="0" w:space="0" w:color="auto"/>
            <w:left w:val="none" w:sz="0" w:space="0" w:color="auto"/>
            <w:bottom w:val="none" w:sz="0" w:space="0" w:color="auto"/>
            <w:right w:val="none" w:sz="0" w:space="0" w:color="auto"/>
          </w:divBdr>
          <w:divsChild>
            <w:div w:id="1052195048">
              <w:marLeft w:val="0"/>
              <w:marRight w:val="0"/>
              <w:marTop w:val="0"/>
              <w:marBottom w:val="0"/>
              <w:divBdr>
                <w:top w:val="none" w:sz="0" w:space="0" w:color="auto"/>
                <w:left w:val="none" w:sz="0" w:space="0" w:color="auto"/>
                <w:bottom w:val="none" w:sz="0" w:space="0" w:color="auto"/>
                <w:right w:val="none" w:sz="0" w:space="0" w:color="auto"/>
              </w:divBdr>
              <w:divsChild>
                <w:div w:id="190195323">
                  <w:marLeft w:val="0"/>
                  <w:marRight w:val="0"/>
                  <w:marTop w:val="0"/>
                  <w:marBottom w:val="0"/>
                  <w:divBdr>
                    <w:top w:val="none" w:sz="0" w:space="0" w:color="auto"/>
                    <w:left w:val="none" w:sz="0" w:space="0" w:color="auto"/>
                    <w:bottom w:val="none" w:sz="0" w:space="0" w:color="auto"/>
                    <w:right w:val="none" w:sz="0" w:space="0" w:color="auto"/>
                  </w:divBdr>
                </w:div>
                <w:div w:id="15418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6228">
          <w:marLeft w:val="0"/>
          <w:marRight w:val="0"/>
          <w:marTop w:val="0"/>
          <w:marBottom w:val="0"/>
          <w:divBdr>
            <w:top w:val="none" w:sz="0" w:space="0" w:color="auto"/>
            <w:left w:val="none" w:sz="0" w:space="0" w:color="auto"/>
            <w:bottom w:val="none" w:sz="0" w:space="0" w:color="auto"/>
            <w:right w:val="none" w:sz="0" w:space="0" w:color="auto"/>
          </w:divBdr>
          <w:divsChild>
            <w:div w:id="1573000965">
              <w:marLeft w:val="0"/>
              <w:marRight w:val="0"/>
              <w:marTop w:val="0"/>
              <w:marBottom w:val="0"/>
              <w:divBdr>
                <w:top w:val="none" w:sz="0" w:space="0" w:color="auto"/>
                <w:left w:val="none" w:sz="0" w:space="0" w:color="auto"/>
                <w:bottom w:val="none" w:sz="0" w:space="0" w:color="auto"/>
                <w:right w:val="none" w:sz="0" w:space="0" w:color="auto"/>
              </w:divBdr>
              <w:divsChild>
                <w:div w:id="401609711">
                  <w:marLeft w:val="0"/>
                  <w:marRight w:val="0"/>
                  <w:marTop w:val="0"/>
                  <w:marBottom w:val="0"/>
                  <w:divBdr>
                    <w:top w:val="none" w:sz="0" w:space="0" w:color="auto"/>
                    <w:left w:val="none" w:sz="0" w:space="0" w:color="auto"/>
                    <w:bottom w:val="none" w:sz="0" w:space="0" w:color="auto"/>
                    <w:right w:val="none" w:sz="0" w:space="0" w:color="auto"/>
                  </w:divBdr>
                </w:div>
                <w:div w:id="8470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7296">
          <w:marLeft w:val="0"/>
          <w:marRight w:val="0"/>
          <w:marTop w:val="0"/>
          <w:marBottom w:val="0"/>
          <w:divBdr>
            <w:top w:val="none" w:sz="0" w:space="0" w:color="auto"/>
            <w:left w:val="none" w:sz="0" w:space="0" w:color="auto"/>
            <w:bottom w:val="none" w:sz="0" w:space="0" w:color="auto"/>
            <w:right w:val="none" w:sz="0" w:space="0" w:color="auto"/>
          </w:divBdr>
          <w:divsChild>
            <w:div w:id="42290292">
              <w:marLeft w:val="0"/>
              <w:marRight w:val="0"/>
              <w:marTop w:val="0"/>
              <w:marBottom w:val="0"/>
              <w:divBdr>
                <w:top w:val="none" w:sz="0" w:space="0" w:color="auto"/>
                <w:left w:val="none" w:sz="0" w:space="0" w:color="auto"/>
                <w:bottom w:val="none" w:sz="0" w:space="0" w:color="auto"/>
                <w:right w:val="none" w:sz="0" w:space="0" w:color="auto"/>
              </w:divBdr>
              <w:divsChild>
                <w:div w:id="996540741">
                  <w:marLeft w:val="0"/>
                  <w:marRight w:val="0"/>
                  <w:marTop w:val="0"/>
                  <w:marBottom w:val="0"/>
                  <w:divBdr>
                    <w:top w:val="none" w:sz="0" w:space="0" w:color="auto"/>
                    <w:left w:val="none" w:sz="0" w:space="0" w:color="auto"/>
                    <w:bottom w:val="none" w:sz="0" w:space="0" w:color="auto"/>
                    <w:right w:val="none" w:sz="0" w:space="0" w:color="auto"/>
                  </w:divBdr>
                </w:div>
                <w:div w:id="7138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8687">
          <w:marLeft w:val="0"/>
          <w:marRight w:val="0"/>
          <w:marTop w:val="0"/>
          <w:marBottom w:val="0"/>
          <w:divBdr>
            <w:top w:val="none" w:sz="0" w:space="0" w:color="auto"/>
            <w:left w:val="none" w:sz="0" w:space="0" w:color="auto"/>
            <w:bottom w:val="none" w:sz="0" w:space="0" w:color="auto"/>
            <w:right w:val="none" w:sz="0" w:space="0" w:color="auto"/>
          </w:divBdr>
          <w:divsChild>
            <w:div w:id="210651061">
              <w:marLeft w:val="0"/>
              <w:marRight w:val="0"/>
              <w:marTop w:val="0"/>
              <w:marBottom w:val="0"/>
              <w:divBdr>
                <w:top w:val="none" w:sz="0" w:space="0" w:color="auto"/>
                <w:left w:val="none" w:sz="0" w:space="0" w:color="auto"/>
                <w:bottom w:val="none" w:sz="0" w:space="0" w:color="auto"/>
                <w:right w:val="none" w:sz="0" w:space="0" w:color="auto"/>
              </w:divBdr>
              <w:divsChild>
                <w:div w:id="427390211">
                  <w:marLeft w:val="0"/>
                  <w:marRight w:val="0"/>
                  <w:marTop w:val="0"/>
                  <w:marBottom w:val="0"/>
                  <w:divBdr>
                    <w:top w:val="none" w:sz="0" w:space="0" w:color="auto"/>
                    <w:left w:val="none" w:sz="0" w:space="0" w:color="auto"/>
                    <w:bottom w:val="none" w:sz="0" w:space="0" w:color="auto"/>
                    <w:right w:val="none" w:sz="0" w:space="0" w:color="auto"/>
                  </w:divBdr>
                </w:div>
                <w:div w:id="2353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54418">
          <w:marLeft w:val="0"/>
          <w:marRight w:val="0"/>
          <w:marTop w:val="0"/>
          <w:marBottom w:val="0"/>
          <w:divBdr>
            <w:top w:val="none" w:sz="0" w:space="0" w:color="auto"/>
            <w:left w:val="none" w:sz="0" w:space="0" w:color="auto"/>
            <w:bottom w:val="none" w:sz="0" w:space="0" w:color="auto"/>
            <w:right w:val="none" w:sz="0" w:space="0" w:color="auto"/>
          </w:divBdr>
          <w:divsChild>
            <w:div w:id="850798263">
              <w:marLeft w:val="0"/>
              <w:marRight w:val="0"/>
              <w:marTop w:val="0"/>
              <w:marBottom w:val="0"/>
              <w:divBdr>
                <w:top w:val="none" w:sz="0" w:space="0" w:color="auto"/>
                <w:left w:val="none" w:sz="0" w:space="0" w:color="auto"/>
                <w:bottom w:val="none" w:sz="0" w:space="0" w:color="auto"/>
                <w:right w:val="none" w:sz="0" w:space="0" w:color="auto"/>
              </w:divBdr>
              <w:divsChild>
                <w:div w:id="424348695">
                  <w:marLeft w:val="0"/>
                  <w:marRight w:val="0"/>
                  <w:marTop w:val="0"/>
                  <w:marBottom w:val="0"/>
                  <w:divBdr>
                    <w:top w:val="none" w:sz="0" w:space="0" w:color="auto"/>
                    <w:left w:val="none" w:sz="0" w:space="0" w:color="auto"/>
                    <w:bottom w:val="none" w:sz="0" w:space="0" w:color="auto"/>
                    <w:right w:val="none" w:sz="0" w:space="0" w:color="auto"/>
                  </w:divBdr>
                </w:div>
                <w:div w:id="14074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0977">
          <w:marLeft w:val="0"/>
          <w:marRight w:val="0"/>
          <w:marTop w:val="0"/>
          <w:marBottom w:val="0"/>
          <w:divBdr>
            <w:top w:val="none" w:sz="0" w:space="0" w:color="auto"/>
            <w:left w:val="none" w:sz="0" w:space="0" w:color="auto"/>
            <w:bottom w:val="none" w:sz="0" w:space="0" w:color="auto"/>
            <w:right w:val="none" w:sz="0" w:space="0" w:color="auto"/>
          </w:divBdr>
          <w:divsChild>
            <w:div w:id="2085880481">
              <w:marLeft w:val="0"/>
              <w:marRight w:val="0"/>
              <w:marTop w:val="0"/>
              <w:marBottom w:val="0"/>
              <w:divBdr>
                <w:top w:val="none" w:sz="0" w:space="0" w:color="auto"/>
                <w:left w:val="none" w:sz="0" w:space="0" w:color="auto"/>
                <w:bottom w:val="none" w:sz="0" w:space="0" w:color="auto"/>
                <w:right w:val="none" w:sz="0" w:space="0" w:color="auto"/>
              </w:divBdr>
              <w:divsChild>
                <w:div w:id="1447314582">
                  <w:marLeft w:val="0"/>
                  <w:marRight w:val="0"/>
                  <w:marTop w:val="0"/>
                  <w:marBottom w:val="0"/>
                  <w:divBdr>
                    <w:top w:val="none" w:sz="0" w:space="0" w:color="auto"/>
                    <w:left w:val="none" w:sz="0" w:space="0" w:color="auto"/>
                    <w:bottom w:val="none" w:sz="0" w:space="0" w:color="auto"/>
                    <w:right w:val="none" w:sz="0" w:space="0" w:color="auto"/>
                  </w:divBdr>
                </w:div>
                <w:div w:id="14163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79876">
      <w:bodyDiv w:val="1"/>
      <w:marLeft w:val="0"/>
      <w:marRight w:val="0"/>
      <w:marTop w:val="0"/>
      <w:marBottom w:val="0"/>
      <w:divBdr>
        <w:top w:val="none" w:sz="0" w:space="0" w:color="auto"/>
        <w:left w:val="none" w:sz="0" w:space="0" w:color="auto"/>
        <w:bottom w:val="none" w:sz="0" w:space="0" w:color="auto"/>
        <w:right w:val="none" w:sz="0" w:space="0" w:color="auto"/>
      </w:divBdr>
      <w:divsChild>
        <w:div w:id="1898197044">
          <w:marLeft w:val="0"/>
          <w:marRight w:val="0"/>
          <w:marTop w:val="75"/>
          <w:marBottom w:val="75"/>
          <w:divBdr>
            <w:top w:val="none" w:sz="0" w:space="0" w:color="auto"/>
            <w:left w:val="none" w:sz="0" w:space="0" w:color="auto"/>
            <w:bottom w:val="none" w:sz="0" w:space="0" w:color="auto"/>
            <w:right w:val="none" w:sz="0" w:space="0" w:color="auto"/>
          </w:divBdr>
        </w:div>
        <w:div w:id="1994796289">
          <w:marLeft w:val="0"/>
          <w:marRight w:val="0"/>
          <w:marTop w:val="0"/>
          <w:marBottom w:val="0"/>
          <w:divBdr>
            <w:top w:val="none" w:sz="0" w:space="0" w:color="auto"/>
            <w:left w:val="none" w:sz="0" w:space="0" w:color="auto"/>
            <w:bottom w:val="none" w:sz="0" w:space="0" w:color="auto"/>
            <w:right w:val="none" w:sz="0" w:space="0" w:color="auto"/>
          </w:divBdr>
          <w:divsChild>
            <w:div w:id="891697900">
              <w:marLeft w:val="0"/>
              <w:marRight w:val="0"/>
              <w:marTop w:val="0"/>
              <w:marBottom w:val="0"/>
              <w:divBdr>
                <w:top w:val="none" w:sz="0" w:space="0" w:color="auto"/>
                <w:left w:val="none" w:sz="0" w:space="0" w:color="auto"/>
                <w:bottom w:val="none" w:sz="0" w:space="0" w:color="auto"/>
                <w:right w:val="none" w:sz="0" w:space="0" w:color="auto"/>
              </w:divBdr>
              <w:divsChild>
                <w:div w:id="1166435037">
                  <w:marLeft w:val="0"/>
                  <w:marRight w:val="0"/>
                  <w:marTop w:val="0"/>
                  <w:marBottom w:val="0"/>
                  <w:divBdr>
                    <w:top w:val="none" w:sz="0" w:space="0" w:color="auto"/>
                    <w:left w:val="none" w:sz="0" w:space="0" w:color="auto"/>
                    <w:bottom w:val="none" w:sz="0" w:space="0" w:color="auto"/>
                    <w:right w:val="none" w:sz="0" w:space="0" w:color="auto"/>
                  </w:divBdr>
                </w:div>
                <w:div w:id="15174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3160">
          <w:marLeft w:val="0"/>
          <w:marRight w:val="0"/>
          <w:marTop w:val="0"/>
          <w:marBottom w:val="0"/>
          <w:divBdr>
            <w:top w:val="none" w:sz="0" w:space="0" w:color="auto"/>
            <w:left w:val="none" w:sz="0" w:space="0" w:color="auto"/>
            <w:bottom w:val="none" w:sz="0" w:space="0" w:color="auto"/>
            <w:right w:val="none" w:sz="0" w:space="0" w:color="auto"/>
          </w:divBdr>
          <w:divsChild>
            <w:div w:id="1116632426">
              <w:marLeft w:val="0"/>
              <w:marRight w:val="0"/>
              <w:marTop w:val="0"/>
              <w:marBottom w:val="0"/>
              <w:divBdr>
                <w:top w:val="none" w:sz="0" w:space="0" w:color="auto"/>
                <w:left w:val="none" w:sz="0" w:space="0" w:color="auto"/>
                <w:bottom w:val="none" w:sz="0" w:space="0" w:color="auto"/>
                <w:right w:val="none" w:sz="0" w:space="0" w:color="auto"/>
              </w:divBdr>
              <w:divsChild>
                <w:div w:id="402995578">
                  <w:marLeft w:val="0"/>
                  <w:marRight w:val="0"/>
                  <w:marTop w:val="0"/>
                  <w:marBottom w:val="0"/>
                  <w:divBdr>
                    <w:top w:val="none" w:sz="0" w:space="0" w:color="auto"/>
                    <w:left w:val="none" w:sz="0" w:space="0" w:color="auto"/>
                    <w:bottom w:val="none" w:sz="0" w:space="0" w:color="auto"/>
                    <w:right w:val="none" w:sz="0" w:space="0" w:color="auto"/>
                  </w:divBdr>
                </w:div>
                <w:div w:id="6732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580">
          <w:marLeft w:val="0"/>
          <w:marRight w:val="0"/>
          <w:marTop w:val="0"/>
          <w:marBottom w:val="0"/>
          <w:divBdr>
            <w:top w:val="none" w:sz="0" w:space="0" w:color="auto"/>
            <w:left w:val="none" w:sz="0" w:space="0" w:color="auto"/>
            <w:bottom w:val="none" w:sz="0" w:space="0" w:color="auto"/>
            <w:right w:val="none" w:sz="0" w:space="0" w:color="auto"/>
          </w:divBdr>
          <w:divsChild>
            <w:div w:id="306053213">
              <w:marLeft w:val="0"/>
              <w:marRight w:val="0"/>
              <w:marTop w:val="0"/>
              <w:marBottom w:val="0"/>
              <w:divBdr>
                <w:top w:val="none" w:sz="0" w:space="0" w:color="auto"/>
                <w:left w:val="none" w:sz="0" w:space="0" w:color="auto"/>
                <w:bottom w:val="none" w:sz="0" w:space="0" w:color="auto"/>
                <w:right w:val="none" w:sz="0" w:space="0" w:color="auto"/>
              </w:divBdr>
              <w:divsChild>
                <w:div w:id="1302807001">
                  <w:marLeft w:val="0"/>
                  <w:marRight w:val="0"/>
                  <w:marTop w:val="0"/>
                  <w:marBottom w:val="0"/>
                  <w:divBdr>
                    <w:top w:val="none" w:sz="0" w:space="0" w:color="auto"/>
                    <w:left w:val="none" w:sz="0" w:space="0" w:color="auto"/>
                    <w:bottom w:val="none" w:sz="0" w:space="0" w:color="auto"/>
                    <w:right w:val="none" w:sz="0" w:space="0" w:color="auto"/>
                  </w:divBdr>
                </w:div>
                <w:div w:id="94399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87314">
          <w:marLeft w:val="0"/>
          <w:marRight w:val="0"/>
          <w:marTop w:val="0"/>
          <w:marBottom w:val="0"/>
          <w:divBdr>
            <w:top w:val="none" w:sz="0" w:space="0" w:color="auto"/>
            <w:left w:val="none" w:sz="0" w:space="0" w:color="auto"/>
            <w:bottom w:val="none" w:sz="0" w:space="0" w:color="auto"/>
            <w:right w:val="none" w:sz="0" w:space="0" w:color="auto"/>
          </w:divBdr>
          <w:divsChild>
            <w:div w:id="899173936">
              <w:marLeft w:val="0"/>
              <w:marRight w:val="0"/>
              <w:marTop w:val="0"/>
              <w:marBottom w:val="0"/>
              <w:divBdr>
                <w:top w:val="none" w:sz="0" w:space="0" w:color="auto"/>
                <w:left w:val="none" w:sz="0" w:space="0" w:color="auto"/>
                <w:bottom w:val="none" w:sz="0" w:space="0" w:color="auto"/>
                <w:right w:val="none" w:sz="0" w:space="0" w:color="auto"/>
              </w:divBdr>
              <w:divsChild>
                <w:div w:id="349920109">
                  <w:marLeft w:val="0"/>
                  <w:marRight w:val="0"/>
                  <w:marTop w:val="0"/>
                  <w:marBottom w:val="0"/>
                  <w:divBdr>
                    <w:top w:val="none" w:sz="0" w:space="0" w:color="auto"/>
                    <w:left w:val="none" w:sz="0" w:space="0" w:color="auto"/>
                    <w:bottom w:val="none" w:sz="0" w:space="0" w:color="auto"/>
                    <w:right w:val="none" w:sz="0" w:space="0" w:color="auto"/>
                  </w:divBdr>
                </w:div>
                <w:div w:id="2936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29040">
          <w:marLeft w:val="0"/>
          <w:marRight w:val="0"/>
          <w:marTop w:val="0"/>
          <w:marBottom w:val="0"/>
          <w:divBdr>
            <w:top w:val="none" w:sz="0" w:space="0" w:color="auto"/>
            <w:left w:val="none" w:sz="0" w:space="0" w:color="auto"/>
            <w:bottom w:val="none" w:sz="0" w:space="0" w:color="auto"/>
            <w:right w:val="none" w:sz="0" w:space="0" w:color="auto"/>
          </w:divBdr>
          <w:divsChild>
            <w:div w:id="1708069955">
              <w:marLeft w:val="0"/>
              <w:marRight w:val="0"/>
              <w:marTop w:val="0"/>
              <w:marBottom w:val="0"/>
              <w:divBdr>
                <w:top w:val="none" w:sz="0" w:space="0" w:color="auto"/>
                <w:left w:val="none" w:sz="0" w:space="0" w:color="auto"/>
                <w:bottom w:val="none" w:sz="0" w:space="0" w:color="auto"/>
                <w:right w:val="none" w:sz="0" w:space="0" w:color="auto"/>
              </w:divBdr>
              <w:divsChild>
                <w:div w:id="33581763">
                  <w:marLeft w:val="0"/>
                  <w:marRight w:val="0"/>
                  <w:marTop w:val="0"/>
                  <w:marBottom w:val="0"/>
                  <w:divBdr>
                    <w:top w:val="none" w:sz="0" w:space="0" w:color="auto"/>
                    <w:left w:val="none" w:sz="0" w:space="0" w:color="auto"/>
                    <w:bottom w:val="none" w:sz="0" w:space="0" w:color="auto"/>
                    <w:right w:val="none" w:sz="0" w:space="0" w:color="auto"/>
                  </w:divBdr>
                </w:div>
                <w:div w:id="14865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8640">
          <w:marLeft w:val="0"/>
          <w:marRight w:val="0"/>
          <w:marTop w:val="0"/>
          <w:marBottom w:val="0"/>
          <w:divBdr>
            <w:top w:val="none" w:sz="0" w:space="0" w:color="auto"/>
            <w:left w:val="none" w:sz="0" w:space="0" w:color="auto"/>
            <w:bottom w:val="none" w:sz="0" w:space="0" w:color="auto"/>
            <w:right w:val="none" w:sz="0" w:space="0" w:color="auto"/>
          </w:divBdr>
          <w:divsChild>
            <w:div w:id="413160745">
              <w:marLeft w:val="0"/>
              <w:marRight w:val="0"/>
              <w:marTop w:val="0"/>
              <w:marBottom w:val="0"/>
              <w:divBdr>
                <w:top w:val="none" w:sz="0" w:space="0" w:color="auto"/>
                <w:left w:val="none" w:sz="0" w:space="0" w:color="auto"/>
                <w:bottom w:val="none" w:sz="0" w:space="0" w:color="auto"/>
                <w:right w:val="none" w:sz="0" w:space="0" w:color="auto"/>
              </w:divBdr>
              <w:divsChild>
                <w:div w:id="265887340">
                  <w:marLeft w:val="0"/>
                  <w:marRight w:val="0"/>
                  <w:marTop w:val="0"/>
                  <w:marBottom w:val="0"/>
                  <w:divBdr>
                    <w:top w:val="none" w:sz="0" w:space="0" w:color="auto"/>
                    <w:left w:val="none" w:sz="0" w:space="0" w:color="auto"/>
                    <w:bottom w:val="none" w:sz="0" w:space="0" w:color="auto"/>
                    <w:right w:val="none" w:sz="0" w:space="0" w:color="auto"/>
                  </w:divBdr>
                </w:div>
                <w:div w:id="5659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98418">
      <w:bodyDiv w:val="1"/>
      <w:marLeft w:val="0"/>
      <w:marRight w:val="0"/>
      <w:marTop w:val="0"/>
      <w:marBottom w:val="0"/>
      <w:divBdr>
        <w:top w:val="none" w:sz="0" w:space="0" w:color="auto"/>
        <w:left w:val="none" w:sz="0" w:space="0" w:color="auto"/>
        <w:bottom w:val="none" w:sz="0" w:space="0" w:color="auto"/>
        <w:right w:val="none" w:sz="0" w:space="0" w:color="auto"/>
      </w:divBdr>
      <w:divsChild>
        <w:div w:id="924529423">
          <w:marLeft w:val="0"/>
          <w:marRight w:val="0"/>
          <w:marTop w:val="75"/>
          <w:marBottom w:val="75"/>
          <w:divBdr>
            <w:top w:val="none" w:sz="0" w:space="0" w:color="auto"/>
            <w:left w:val="none" w:sz="0" w:space="0" w:color="auto"/>
            <w:bottom w:val="none" w:sz="0" w:space="0" w:color="auto"/>
            <w:right w:val="none" w:sz="0" w:space="0" w:color="auto"/>
          </w:divBdr>
        </w:div>
        <w:div w:id="1264387428">
          <w:marLeft w:val="0"/>
          <w:marRight w:val="0"/>
          <w:marTop w:val="0"/>
          <w:marBottom w:val="0"/>
          <w:divBdr>
            <w:top w:val="none" w:sz="0" w:space="0" w:color="auto"/>
            <w:left w:val="none" w:sz="0" w:space="0" w:color="auto"/>
            <w:bottom w:val="none" w:sz="0" w:space="0" w:color="auto"/>
            <w:right w:val="none" w:sz="0" w:space="0" w:color="auto"/>
          </w:divBdr>
          <w:divsChild>
            <w:div w:id="39407286">
              <w:marLeft w:val="0"/>
              <w:marRight w:val="0"/>
              <w:marTop w:val="0"/>
              <w:marBottom w:val="0"/>
              <w:divBdr>
                <w:top w:val="none" w:sz="0" w:space="0" w:color="auto"/>
                <w:left w:val="none" w:sz="0" w:space="0" w:color="auto"/>
                <w:bottom w:val="none" w:sz="0" w:space="0" w:color="auto"/>
                <w:right w:val="none" w:sz="0" w:space="0" w:color="auto"/>
              </w:divBdr>
              <w:divsChild>
                <w:div w:id="1600143426">
                  <w:marLeft w:val="0"/>
                  <w:marRight w:val="0"/>
                  <w:marTop w:val="0"/>
                  <w:marBottom w:val="0"/>
                  <w:divBdr>
                    <w:top w:val="none" w:sz="0" w:space="0" w:color="auto"/>
                    <w:left w:val="none" w:sz="0" w:space="0" w:color="auto"/>
                    <w:bottom w:val="none" w:sz="0" w:space="0" w:color="auto"/>
                    <w:right w:val="none" w:sz="0" w:space="0" w:color="auto"/>
                  </w:divBdr>
                </w:div>
                <w:div w:id="9480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6088">
          <w:marLeft w:val="0"/>
          <w:marRight w:val="0"/>
          <w:marTop w:val="0"/>
          <w:marBottom w:val="0"/>
          <w:divBdr>
            <w:top w:val="none" w:sz="0" w:space="0" w:color="auto"/>
            <w:left w:val="none" w:sz="0" w:space="0" w:color="auto"/>
            <w:bottom w:val="none" w:sz="0" w:space="0" w:color="auto"/>
            <w:right w:val="none" w:sz="0" w:space="0" w:color="auto"/>
          </w:divBdr>
          <w:divsChild>
            <w:div w:id="1390569064">
              <w:marLeft w:val="0"/>
              <w:marRight w:val="0"/>
              <w:marTop w:val="0"/>
              <w:marBottom w:val="0"/>
              <w:divBdr>
                <w:top w:val="none" w:sz="0" w:space="0" w:color="auto"/>
                <w:left w:val="none" w:sz="0" w:space="0" w:color="auto"/>
                <w:bottom w:val="none" w:sz="0" w:space="0" w:color="auto"/>
                <w:right w:val="none" w:sz="0" w:space="0" w:color="auto"/>
              </w:divBdr>
              <w:divsChild>
                <w:div w:id="1752773474">
                  <w:marLeft w:val="0"/>
                  <w:marRight w:val="0"/>
                  <w:marTop w:val="0"/>
                  <w:marBottom w:val="0"/>
                  <w:divBdr>
                    <w:top w:val="none" w:sz="0" w:space="0" w:color="auto"/>
                    <w:left w:val="none" w:sz="0" w:space="0" w:color="auto"/>
                    <w:bottom w:val="none" w:sz="0" w:space="0" w:color="auto"/>
                    <w:right w:val="none" w:sz="0" w:space="0" w:color="auto"/>
                  </w:divBdr>
                </w:div>
                <w:div w:id="15967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55946">
          <w:marLeft w:val="0"/>
          <w:marRight w:val="0"/>
          <w:marTop w:val="0"/>
          <w:marBottom w:val="0"/>
          <w:divBdr>
            <w:top w:val="none" w:sz="0" w:space="0" w:color="auto"/>
            <w:left w:val="none" w:sz="0" w:space="0" w:color="auto"/>
            <w:bottom w:val="none" w:sz="0" w:space="0" w:color="auto"/>
            <w:right w:val="none" w:sz="0" w:space="0" w:color="auto"/>
          </w:divBdr>
          <w:divsChild>
            <w:div w:id="828329549">
              <w:marLeft w:val="0"/>
              <w:marRight w:val="0"/>
              <w:marTop w:val="0"/>
              <w:marBottom w:val="0"/>
              <w:divBdr>
                <w:top w:val="none" w:sz="0" w:space="0" w:color="auto"/>
                <w:left w:val="none" w:sz="0" w:space="0" w:color="auto"/>
                <w:bottom w:val="none" w:sz="0" w:space="0" w:color="auto"/>
                <w:right w:val="none" w:sz="0" w:space="0" w:color="auto"/>
              </w:divBdr>
              <w:divsChild>
                <w:div w:id="785538984">
                  <w:marLeft w:val="0"/>
                  <w:marRight w:val="0"/>
                  <w:marTop w:val="0"/>
                  <w:marBottom w:val="0"/>
                  <w:divBdr>
                    <w:top w:val="none" w:sz="0" w:space="0" w:color="auto"/>
                    <w:left w:val="none" w:sz="0" w:space="0" w:color="auto"/>
                    <w:bottom w:val="none" w:sz="0" w:space="0" w:color="auto"/>
                    <w:right w:val="none" w:sz="0" w:space="0" w:color="auto"/>
                  </w:divBdr>
                </w:div>
                <w:div w:id="11974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57746">
          <w:marLeft w:val="0"/>
          <w:marRight w:val="0"/>
          <w:marTop w:val="0"/>
          <w:marBottom w:val="0"/>
          <w:divBdr>
            <w:top w:val="none" w:sz="0" w:space="0" w:color="auto"/>
            <w:left w:val="none" w:sz="0" w:space="0" w:color="auto"/>
            <w:bottom w:val="none" w:sz="0" w:space="0" w:color="auto"/>
            <w:right w:val="none" w:sz="0" w:space="0" w:color="auto"/>
          </w:divBdr>
          <w:divsChild>
            <w:div w:id="127866608">
              <w:marLeft w:val="0"/>
              <w:marRight w:val="0"/>
              <w:marTop w:val="0"/>
              <w:marBottom w:val="0"/>
              <w:divBdr>
                <w:top w:val="none" w:sz="0" w:space="0" w:color="auto"/>
                <w:left w:val="none" w:sz="0" w:space="0" w:color="auto"/>
                <w:bottom w:val="none" w:sz="0" w:space="0" w:color="auto"/>
                <w:right w:val="none" w:sz="0" w:space="0" w:color="auto"/>
              </w:divBdr>
              <w:divsChild>
                <w:div w:id="1749109693">
                  <w:marLeft w:val="0"/>
                  <w:marRight w:val="0"/>
                  <w:marTop w:val="0"/>
                  <w:marBottom w:val="0"/>
                  <w:divBdr>
                    <w:top w:val="none" w:sz="0" w:space="0" w:color="auto"/>
                    <w:left w:val="none" w:sz="0" w:space="0" w:color="auto"/>
                    <w:bottom w:val="none" w:sz="0" w:space="0" w:color="auto"/>
                    <w:right w:val="none" w:sz="0" w:space="0" w:color="auto"/>
                  </w:divBdr>
                </w:div>
                <w:div w:id="10728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19437">
          <w:marLeft w:val="0"/>
          <w:marRight w:val="0"/>
          <w:marTop w:val="0"/>
          <w:marBottom w:val="0"/>
          <w:divBdr>
            <w:top w:val="none" w:sz="0" w:space="0" w:color="auto"/>
            <w:left w:val="none" w:sz="0" w:space="0" w:color="auto"/>
            <w:bottom w:val="none" w:sz="0" w:space="0" w:color="auto"/>
            <w:right w:val="none" w:sz="0" w:space="0" w:color="auto"/>
          </w:divBdr>
          <w:divsChild>
            <w:div w:id="1532106382">
              <w:marLeft w:val="0"/>
              <w:marRight w:val="0"/>
              <w:marTop w:val="0"/>
              <w:marBottom w:val="0"/>
              <w:divBdr>
                <w:top w:val="none" w:sz="0" w:space="0" w:color="auto"/>
                <w:left w:val="none" w:sz="0" w:space="0" w:color="auto"/>
                <w:bottom w:val="none" w:sz="0" w:space="0" w:color="auto"/>
                <w:right w:val="none" w:sz="0" w:space="0" w:color="auto"/>
              </w:divBdr>
              <w:divsChild>
                <w:div w:id="1297370243">
                  <w:marLeft w:val="0"/>
                  <w:marRight w:val="0"/>
                  <w:marTop w:val="0"/>
                  <w:marBottom w:val="0"/>
                  <w:divBdr>
                    <w:top w:val="none" w:sz="0" w:space="0" w:color="auto"/>
                    <w:left w:val="none" w:sz="0" w:space="0" w:color="auto"/>
                    <w:bottom w:val="none" w:sz="0" w:space="0" w:color="auto"/>
                    <w:right w:val="none" w:sz="0" w:space="0" w:color="auto"/>
                  </w:divBdr>
                </w:div>
                <w:div w:id="17848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7201">
          <w:marLeft w:val="0"/>
          <w:marRight w:val="0"/>
          <w:marTop w:val="0"/>
          <w:marBottom w:val="0"/>
          <w:divBdr>
            <w:top w:val="none" w:sz="0" w:space="0" w:color="auto"/>
            <w:left w:val="none" w:sz="0" w:space="0" w:color="auto"/>
            <w:bottom w:val="none" w:sz="0" w:space="0" w:color="auto"/>
            <w:right w:val="none" w:sz="0" w:space="0" w:color="auto"/>
          </w:divBdr>
          <w:divsChild>
            <w:div w:id="732846784">
              <w:marLeft w:val="0"/>
              <w:marRight w:val="0"/>
              <w:marTop w:val="0"/>
              <w:marBottom w:val="0"/>
              <w:divBdr>
                <w:top w:val="none" w:sz="0" w:space="0" w:color="auto"/>
                <w:left w:val="none" w:sz="0" w:space="0" w:color="auto"/>
                <w:bottom w:val="none" w:sz="0" w:space="0" w:color="auto"/>
                <w:right w:val="none" w:sz="0" w:space="0" w:color="auto"/>
              </w:divBdr>
              <w:divsChild>
                <w:div w:id="1118062905">
                  <w:marLeft w:val="0"/>
                  <w:marRight w:val="0"/>
                  <w:marTop w:val="0"/>
                  <w:marBottom w:val="0"/>
                  <w:divBdr>
                    <w:top w:val="none" w:sz="0" w:space="0" w:color="auto"/>
                    <w:left w:val="none" w:sz="0" w:space="0" w:color="auto"/>
                    <w:bottom w:val="none" w:sz="0" w:space="0" w:color="auto"/>
                    <w:right w:val="none" w:sz="0" w:space="0" w:color="auto"/>
                  </w:divBdr>
                </w:div>
                <w:div w:id="8417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56229">
      <w:bodyDiv w:val="1"/>
      <w:marLeft w:val="0"/>
      <w:marRight w:val="0"/>
      <w:marTop w:val="0"/>
      <w:marBottom w:val="0"/>
      <w:divBdr>
        <w:top w:val="none" w:sz="0" w:space="0" w:color="auto"/>
        <w:left w:val="none" w:sz="0" w:space="0" w:color="auto"/>
        <w:bottom w:val="none" w:sz="0" w:space="0" w:color="auto"/>
        <w:right w:val="none" w:sz="0" w:space="0" w:color="auto"/>
      </w:divBdr>
      <w:divsChild>
        <w:div w:id="164173239">
          <w:marLeft w:val="0"/>
          <w:marRight w:val="0"/>
          <w:marTop w:val="75"/>
          <w:marBottom w:val="75"/>
          <w:divBdr>
            <w:top w:val="none" w:sz="0" w:space="0" w:color="auto"/>
            <w:left w:val="none" w:sz="0" w:space="0" w:color="auto"/>
            <w:bottom w:val="none" w:sz="0" w:space="0" w:color="auto"/>
            <w:right w:val="none" w:sz="0" w:space="0" w:color="auto"/>
          </w:divBdr>
        </w:div>
        <w:div w:id="304313040">
          <w:marLeft w:val="0"/>
          <w:marRight w:val="0"/>
          <w:marTop w:val="0"/>
          <w:marBottom w:val="0"/>
          <w:divBdr>
            <w:top w:val="none" w:sz="0" w:space="0" w:color="auto"/>
            <w:left w:val="none" w:sz="0" w:space="0" w:color="auto"/>
            <w:bottom w:val="none" w:sz="0" w:space="0" w:color="auto"/>
            <w:right w:val="none" w:sz="0" w:space="0" w:color="auto"/>
          </w:divBdr>
          <w:divsChild>
            <w:div w:id="1516847069">
              <w:marLeft w:val="0"/>
              <w:marRight w:val="0"/>
              <w:marTop w:val="0"/>
              <w:marBottom w:val="0"/>
              <w:divBdr>
                <w:top w:val="none" w:sz="0" w:space="0" w:color="auto"/>
                <w:left w:val="none" w:sz="0" w:space="0" w:color="auto"/>
                <w:bottom w:val="none" w:sz="0" w:space="0" w:color="auto"/>
                <w:right w:val="none" w:sz="0" w:space="0" w:color="auto"/>
              </w:divBdr>
              <w:divsChild>
                <w:div w:id="602998426">
                  <w:marLeft w:val="0"/>
                  <w:marRight w:val="0"/>
                  <w:marTop w:val="0"/>
                  <w:marBottom w:val="0"/>
                  <w:divBdr>
                    <w:top w:val="none" w:sz="0" w:space="0" w:color="auto"/>
                    <w:left w:val="none" w:sz="0" w:space="0" w:color="auto"/>
                    <w:bottom w:val="none" w:sz="0" w:space="0" w:color="auto"/>
                    <w:right w:val="none" w:sz="0" w:space="0" w:color="auto"/>
                  </w:divBdr>
                </w:div>
                <w:div w:id="9955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7258">
          <w:marLeft w:val="0"/>
          <w:marRight w:val="0"/>
          <w:marTop w:val="0"/>
          <w:marBottom w:val="0"/>
          <w:divBdr>
            <w:top w:val="none" w:sz="0" w:space="0" w:color="auto"/>
            <w:left w:val="none" w:sz="0" w:space="0" w:color="auto"/>
            <w:bottom w:val="none" w:sz="0" w:space="0" w:color="auto"/>
            <w:right w:val="none" w:sz="0" w:space="0" w:color="auto"/>
          </w:divBdr>
          <w:divsChild>
            <w:div w:id="1610745221">
              <w:marLeft w:val="0"/>
              <w:marRight w:val="0"/>
              <w:marTop w:val="0"/>
              <w:marBottom w:val="0"/>
              <w:divBdr>
                <w:top w:val="none" w:sz="0" w:space="0" w:color="auto"/>
                <w:left w:val="none" w:sz="0" w:space="0" w:color="auto"/>
                <w:bottom w:val="none" w:sz="0" w:space="0" w:color="auto"/>
                <w:right w:val="none" w:sz="0" w:space="0" w:color="auto"/>
              </w:divBdr>
              <w:divsChild>
                <w:div w:id="982660269">
                  <w:marLeft w:val="0"/>
                  <w:marRight w:val="0"/>
                  <w:marTop w:val="0"/>
                  <w:marBottom w:val="0"/>
                  <w:divBdr>
                    <w:top w:val="none" w:sz="0" w:space="0" w:color="auto"/>
                    <w:left w:val="none" w:sz="0" w:space="0" w:color="auto"/>
                    <w:bottom w:val="none" w:sz="0" w:space="0" w:color="auto"/>
                    <w:right w:val="none" w:sz="0" w:space="0" w:color="auto"/>
                  </w:divBdr>
                </w:div>
                <w:div w:id="16911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3656">
          <w:marLeft w:val="0"/>
          <w:marRight w:val="0"/>
          <w:marTop w:val="0"/>
          <w:marBottom w:val="0"/>
          <w:divBdr>
            <w:top w:val="none" w:sz="0" w:space="0" w:color="auto"/>
            <w:left w:val="none" w:sz="0" w:space="0" w:color="auto"/>
            <w:bottom w:val="none" w:sz="0" w:space="0" w:color="auto"/>
            <w:right w:val="none" w:sz="0" w:space="0" w:color="auto"/>
          </w:divBdr>
          <w:divsChild>
            <w:div w:id="269625459">
              <w:marLeft w:val="0"/>
              <w:marRight w:val="0"/>
              <w:marTop w:val="0"/>
              <w:marBottom w:val="0"/>
              <w:divBdr>
                <w:top w:val="none" w:sz="0" w:space="0" w:color="auto"/>
                <w:left w:val="none" w:sz="0" w:space="0" w:color="auto"/>
                <w:bottom w:val="none" w:sz="0" w:space="0" w:color="auto"/>
                <w:right w:val="none" w:sz="0" w:space="0" w:color="auto"/>
              </w:divBdr>
              <w:divsChild>
                <w:div w:id="259215587">
                  <w:marLeft w:val="0"/>
                  <w:marRight w:val="0"/>
                  <w:marTop w:val="0"/>
                  <w:marBottom w:val="0"/>
                  <w:divBdr>
                    <w:top w:val="none" w:sz="0" w:space="0" w:color="auto"/>
                    <w:left w:val="none" w:sz="0" w:space="0" w:color="auto"/>
                    <w:bottom w:val="none" w:sz="0" w:space="0" w:color="auto"/>
                    <w:right w:val="none" w:sz="0" w:space="0" w:color="auto"/>
                  </w:divBdr>
                </w:div>
                <w:div w:id="7801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7400">
          <w:marLeft w:val="0"/>
          <w:marRight w:val="0"/>
          <w:marTop w:val="0"/>
          <w:marBottom w:val="0"/>
          <w:divBdr>
            <w:top w:val="none" w:sz="0" w:space="0" w:color="auto"/>
            <w:left w:val="none" w:sz="0" w:space="0" w:color="auto"/>
            <w:bottom w:val="none" w:sz="0" w:space="0" w:color="auto"/>
            <w:right w:val="none" w:sz="0" w:space="0" w:color="auto"/>
          </w:divBdr>
          <w:divsChild>
            <w:div w:id="1200243743">
              <w:marLeft w:val="0"/>
              <w:marRight w:val="0"/>
              <w:marTop w:val="0"/>
              <w:marBottom w:val="0"/>
              <w:divBdr>
                <w:top w:val="none" w:sz="0" w:space="0" w:color="auto"/>
                <w:left w:val="none" w:sz="0" w:space="0" w:color="auto"/>
                <w:bottom w:val="none" w:sz="0" w:space="0" w:color="auto"/>
                <w:right w:val="none" w:sz="0" w:space="0" w:color="auto"/>
              </w:divBdr>
              <w:divsChild>
                <w:div w:id="1220943155">
                  <w:marLeft w:val="0"/>
                  <w:marRight w:val="0"/>
                  <w:marTop w:val="0"/>
                  <w:marBottom w:val="0"/>
                  <w:divBdr>
                    <w:top w:val="none" w:sz="0" w:space="0" w:color="auto"/>
                    <w:left w:val="none" w:sz="0" w:space="0" w:color="auto"/>
                    <w:bottom w:val="none" w:sz="0" w:space="0" w:color="auto"/>
                    <w:right w:val="none" w:sz="0" w:space="0" w:color="auto"/>
                  </w:divBdr>
                </w:div>
                <w:div w:id="8233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4886">
      <w:bodyDiv w:val="1"/>
      <w:marLeft w:val="0"/>
      <w:marRight w:val="0"/>
      <w:marTop w:val="0"/>
      <w:marBottom w:val="0"/>
      <w:divBdr>
        <w:top w:val="none" w:sz="0" w:space="0" w:color="auto"/>
        <w:left w:val="none" w:sz="0" w:space="0" w:color="auto"/>
        <w:bottom w:val="none" w:sz="0" w:space="0" w:color="auto"/>
        <w:right w:val="none" w:sz="0" w:space="0" w:color="auto"/>
      </w:divBdr>
      <w:divsChild>
        <w:div w:id="518204583">
          <w:marLeft w:val="0"/>
          <w:marRight w:val="0"/>
          <w:marTop w:val="75"/>
          <w:marBottom w:val="75"/>
          <w:divBdr>
            <w:top w:val="none" w:sz="0" w:space="0" w:color="auto"/>
            <w:left w:val="none" w:sz="0" w:space="0" w:color="auto"/>
            <w:bottom w:val="none" w:sz="0" w:space="0" w:color="auto"/>
            <w:right w:val="none" w:sz="0" w:space="0" w:color="auto"/>
          </w:divBdr>
        </w:div>
        <w:div w:id="1232230610">
          <w:marLeft w:val="0"/>
          <w:marRight w:val="0"/>
          <w:marTop w:val="0"/>
          <w:marBottom w:val="0"/>
          <w:divBdr>
            <w:top w:val="none" w:sz="0" w:space="0" w:color="auto"/>
            <w:left w:val="none" w:sz="0" w:space="0" w:color="auto"/>
            <w:bottom w:val="none" w:sz="0" w:space="0" w:color="auto"/>
            <w:right w:val="none" w:sz="0" w:space="0" w:color="auto"/>
          </w:divBdr>
          <w:divsChild>
            <w:div w:id="2107724117">
              <w:marLeft w:val="0"/>
              <w:marRight w:val="0"/>
              <w:marTop w:val="0"/>
              <w:marBottom w:val="0"/>
              <w:divBdr>
                <w:top w:val="none" w:sz="0" w:space="0" w:color="auto"/>
                <w:left w:val="none" w:sz="0" w:space="0" w:color="auto"/>
                <w:bottom w:val="none" w:sz="0" w:space="0" w:color="auto"/>
                <w:right w:val="none" w:sz="0" w:space="0" w:color="auto"/>
              </w:divBdr>
              <w:divsChild>
                <w:div w:id="548615100">
                  <w:marLeft w:val="0"/>
                  <w:marRight w:val="0"/>
                  <w:marTop w:val="0"/>
                  <w:marBottom w:val="0"/>
                  <w:divBdr>
                    <w:top w:val="none" w:sz="0" w:space="0" w:color="auto"/>
                    <w:left w:val="none" w:sz="0" w:space="0" w:color="auto"/>
                    <w:bottom w:val="none" w:sz="0" w:space="0" w:color="auto"/>
                    <w:right w:val="none" w:sz="0" w:space="0" w:color="auto"/>
                  </w:divBdr>
                </w:div>
                <w:div w:id="12238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1370">
          <w:marLeft w:val="0"/>
          <w:marRight w:val="0"/>
          <w:marTop w:val="0"/>
          <w:marBottom w:val="0"/>
          <w:divBdr>
            <w:top w:val="none" w:sz="0" w:space="0" w:color="auto"/>
            <w:left w:val="none" w:sz="0" w:space="0" w:color="auto"/>
            <w:bottom w:val="none" w:sz="0" w:space="0" w:color="auto"/>
            <w:right w:val="none" w:sz="0" w:space="0" w:color="auto"/>
          </w:divBdr>
          <w:divsChild>
            <w:div w:id="46805829">
              <w:marLeft w:val="0"/>
              <w:marRight w:val="0"/>
              <w:marTop w:val="0"/>
              <w:marBottom w:val="0"/>
              <w:divBdr>
                <w:top w:val="none" w:sz="0" w:space="0" w:color="auto"/>
                <w:left w:val="none" w:sz="0" w:space="0" w:color="auto"/>
                <w:bottom w:val="none" w:sz="0" w:space="0" w:color="auto"/>
                <w:right w:val="none" w:sz="0" w:space="0" w:color="auto"/>
              </w:divBdr>
              <w:divsChild>
                <w:div w:id="43260849">
                  <w:marLeft w:val="0"/>
                  <w:marRight w:val="0"/>
                  <w:marTop w:val="0"/>
                  <w:marBottom w:val="0"/>
                  <w:divBdr>
                    <w:top w:val="none" w:sz="0" w:space="0" w:color="auto"/>
                    <w:left w:val="none" w:sz="0" w:space="0" w:color="auto"/>
                    <w:bottom w:val="none" w:sz="0" w:space="0" w:color="auto"/>
                    <w:right w:val="none" w:sz="0" w:space="0" w:color="auto"/>
                  </w:divBdr>
                </w:div>
                <w:div w:id="16604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4092">
      <w:bodyDiv w:val="1"/>
      <w:marLeft w:val="0"/>
      <w:marRight w:val="0"/>
      <w:marTop w:val="0"/>
      <w:marBottom w:val="0"/>
      <w:divBdr>
        <w:top w:val="none" w:sz="0" w:space="0" w:color="auto"/>
        <w:left w:val="none" w:sz="0" w:space="0" w:color="auto"/>
        <w:bottom w:val="none" w:sz="0" w:space="0" w:color="auto"/>
        <w:right w:val="none" w:sz="0" w:space="0" w:color="auto"/>
      </w:divBdr>
      <w:divsChild>
        <w:div w:id="265770639">
          <w:marLeft w:val="0"/>
          <w:marRight w:val="0"/>
          <w:marTop w:val="75"/>
          <w:marBottom w:val="75"/>
          <w:divBdr>
            <w:top w:val="none" w:sz="0" w:space="0" w:color="auto"/>
            <w:left w:val="none" w:sz="0" w:space="0" w:color="auto"/>
            <w:bottom w:val="none" w:sz="0" w:space="0" w:color="auto"/>
            <w:right w:val="none" w:sz="0" w:space="0" w:color="auto"/>
          </w:divBdr>
        </w:div>
        <w:div w:id="148640169">
          <w:marLeft w:val="0"/>
          <w:marRight w:val="0"/>
          <w:marTop w:val="0"/>
          <w:marBottom w:val="0"/>
          <w:divBdr>
            <w:top w:val="none" w:sz="0" w:space="0" w:color="auto"/>
            <w:left w:val="none" w:sz="0" w:space="0" w:color="auto"/>
            <w:bottom w:val="none" w:sz="0" w:space="0" w:color="auto"/>
            <w:right w:val="none" w:sz="0" w:space="0" w:color="auto"/>
          </w:divBdr>
          <w:divsChild>
            <w:div w:id="2091613143">
              <w:marLeft w:val="0"/>
              <w:marRight w:val="0"/>
              <w:marTop w:val="0"/>
              <w:marBottom w:val="0"/>
              <w:divBdr>
                <w:top w:val="none" w:sz="0" w:space="0" w:color="auto"/>
                <w:left w:val="none" w:sz="0" w:space="0" w:color="auto"/>
                <w:bottom w:val="none" w:sz="0" w:space="0" w:color="auto"/>
                <w:right w:val="none" w:sz="0" w:space="0" w:color="auto"/>
              </w:divBdr>
              <w:divsChild>
                <w:div w:id="1405102036">
                  <w:marLeft w:val="0"/>
                  <w:marRight w:val="0"/>
                  <w:marTop w:val="0"/>
                  <w:marBottom w:val="0"/>
                  <w:divBdr>
                    <w:top w:val="none" w:sz="0" w:space="0" w:color="auto"/>
                    <w:left w:val="none" w:sz="0" w:space="0" w:color="auto"/>
                    <w:bottom w:val="none" w:sz="0" w:space="0" w:color="auto"/>
                    <w:right w:val="none" w:sz="0" w:space="0" w:color="auto"/>
                  </w:divBdr>
                </w:div>
                <w:div w:id="19458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8701">
          <w:marLeft w:val="0"/>
          <w:marRight w:val="0"/>
          <w:marTop w:val="0"/>
          <w:marBottom w:val="0"/>
          <w:divBdr>
            <w:top w:val="none" w:sz="0" w:space="0" w:color="auto"/>
            <w:left w:val="none" w:sz="0" w:space="0" w:color="auto"/>
            <w:bottom w:val="none" w:sz="0" w:space="0" w:color="auto"/>
            <w:right w:val="none" w:sz="0" w:space="0" w:color="auto"/>
          </w:divBdr>
          <w:divsChild>
            <w:div w:id="1293365812">
              <w:marLeft w:val="0"/>
              <w:marRight w:val="0"/>
              <w:marTop w:val="0"/>
              <w:marBottom w:val="0"/>
              <w:divBdr>
                <w:top w:val="none" w:sz="0" w:space="0" w:color="auto"/>
                <w:left w:val="none" w:sz="0" w:space="0" w:color="auto"/>
                <w:bottom w:val="none" w:sz="0" w:space="0" w:color="auto"/>
                <w:right w:val="none" w:sz="0" w:space="0" w:color="auto"/>
              </w:divBdr>
              <w:divsChild>
                <w:div w:id="321741588">
                  <w:marLeft w:val="0"/>
                  <w:marRight w:val="0"/>
                  <w:marTop w:val="0"/>
                  <w:marBottom w:val="0"/>
                  <w:divBdr>
                    <w:top w:val="none" w:sz="0" w:space="0" w:color="auto"/>
                    <w:left w:val="none" w:sz="0" w:space="0" w:color="auto"/>
                    <w:bottom w:val="none" w:sz="0" w:space="0" w:color="auto"/>
                    <w:right w:val="none" w:sz="0" w:space="0" w:color="auto"/>
                  </w:divBdr>
                </w:div>
                <w:div w:id="3611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7530">
          <w:marLeft w:val="0"/>
          <w:marRight w:val="0"/>
          <w:marTop w:val="0"/>
          <w:marBottom w:val="0"/>
          <w:divBdr>
            <w:top w:val="none" w:sz="0" w:space="0" w:color="auto"/>
            <w:left w:val="none" w:sz="0" w:space="0" w:color="auto"/>
            <w:bottom w:val="none" w:sz="0" w:space="0" w:color="auto"/>
            <w:right w:val="none" w:sz="0" w:space="0" w:color="auto"/>
          </w:divBdr>
          <w:divsChild>
            <w:div w:id="289240904">
              <w:marLeft w:val="0"/>
              <w:marRight w:val="0"/>
              <w:marTop w:val="0"/>
              <w:marBottom w:val="0"/>
              <w:divBdr>
                <w:top w:val="none" w:sz="0" w:space="0" w:color="auto"/>
                <w:left w:val="none" w:sz="0" w:space="0" w:color="auto"/>
                <w:bottom w:val="none" w:sz="0" w:space="0" w:color="auto"/>
                <w:right w:val="none" w:sz="0" w:space="0" w:color="auto"/>
              </w:divBdr>
              <w:divsChild>
                <w:div w:id="1243024621">
                  <w:marLeft w:val="0"/>
                  <w:marRight w:val="0"/>
                  <w:marTop w:val="0"/>
                  <w:marBottom w:val="0"/>
                  <w:divBdr>
                    <w:top w:val="none" w:sz="0" w:space="0" w:color="auto"/>
                    <w:left w:val="none" w:sz="0" w:space="0" w:color="auto"/>
                    <w:bottom w:val="none" w:sz="0" w:space="0" w:color="auto"/>
                    <w:right w:val="none" w:sz="0" w:space="0" w:color="auto"/>
                  </w:divBdr>
                </w:div>
                <w:div w:id="175493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7067">
          <w:marLeft w:val="0"/>
          <w:marRight w:val="0"/>
          <w:marTop w:val="0"/>
          <w:marBottom w:val="0"/>
          <w:divBdr>
            <w:top w:val="none" w:sz="0" w:space="0" w:color="auto"/>
            <w:left w:val="none" w:sz="0" w:space="0" w:color="auto"/>
            <w:bottom w:val="none" w:sz="0" w:space="0" w:color="auto"/>
            <w:right w:val="none" w:sz="0" w:space="0" w:color="auto"/>
          </w:divBdr>
          <w:divsChild>
            <w:div w:id="785150620">
              <w:marLeft w:val="0"/>
              <w:marRight w:val="0"/>
              <w:marTop w:val="0"/>
              <w:marBottom w:val="0"/>
              <w:divBdr>
                <w:top w:val="none" w:sz="0" w:space="0" w:color="auto"/>
                <w:left w:val="none" w:sz="0" w:space="0" w:color="auto"/>
                <w:bottom w:val="none" w:sz="0" w:space="0" w:color="auto"/>
                <w:right w:val="none" w:sz="0" w:space="0" w:color="auto"/>
              </w:divBdr>
              <w:divsChild>
                <w:div w:id="1417357552">
                  <w:marLeft w:val="0"/>
                  <w:marRight w:val="0"/>
                  <w:marTop w:val="0"/>
                  <w:marBottom w:val="0"/>
                  <w:divBdr>
                    <w:top w:val="none" w:sz="0" w:space="0" w:color="auto"/>
                    <w:left w:val="none" w:sz="0" w:space="0" w:color="auto"/>
                    <w:bottom w:val="none" w:sz="0" w:space="0" w:color="auto"/>
                    <w:right w:val="none" w:sz="0" w:space="0" w:color="auto"/>
                  </w:divBdr>
                </w:div>
                <w:div w:id="2581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95889">
          <w:marLeft w:val="0"/>
          <w:marRight w:val="0"/>
          <w:marTop w:val="0"/>
          <w:marBottom w:val="0"/>
          <w:divBdr>
            <w:top w:val="none" w:sz="0" w:space="0" w:color="auto"/>
            <w:left w:val="none" w:sz="0" w:space="0" w:color="auto"/>
            <w:bottom w:val="none" w:sz="0" w:space="0" w:color="auto"/>
            <w:right w:val="none" w:sz="0" w:space="0" w:color="auto"/>
          </w:divBdr>
          <w:divsChild>
            <w:div w:id="1615094195">
              <w:marLeft w:val="0"/>
              <w:marRight w:val="0"/>
              <w:marTop w:val="0"/>
              <w:marBottom w:val="0"/>
              <w:divBdr>
                <w:top w:val="none" w:sz="0" w:space="0" w:color="auto"/>
                <w:left w:val="none" w:sz="0" w:space="0" w:color="auto"/>
                <w:bottom w:val="none" w:sz="0" w:space="0" w:color="auto"/>
                <w:right w:val="none" w:sz="0" w:space="0" w:color="auto"/>
              </w:divBdr>
              <w:divsChild>
                <w:div w:id="102384052">
                  <w:marLeft w:val="0"/>
                  <w:marRight w:val="0"/>
                  <w:marTop w:val="0"/>
                  <w:marBottom w:val="0"/>
                  <w:divBdr>
                    <w:top w:val="none" w:sz="0" w:space="0" w:color="auto"/>
                    <w:left w:val="none" w:sz="0" w:space="0" w:color="auto"/>
                    <w:bottom w:val="none" w:sz="0" w:space="0" w:color="auto"/>
                    <w:right w:val="none" w:sz="0" w:space="0" w:color="auto"/>
                  </w:divBdr>
                </w:div>
                <w:div w:id="58133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764">
          <w:marLeft w:val="0"/>
          <w:marRight w:val="0"/>
          <w:marTop w:val="0"/>
          <w:marBottom w:val="0"/>
          <w:divBdr>
            <w:top w:val="none" w:sz="0" w:space="0" w:color="auto"/>
            <w:left w:val="none" w:sz="0" w:space="0" w:color="auto"/>
            <w:bottom w:val="none" w:sz="0" w:space="0" w:color="auto"/>
            <w:right w:val="none" w:sz="0" w:space="0" w:color="auto"/>
          </w:divBdr>
          <w:divsChild>
            <w:div w:id="549420722">
              <w:marLeft w:val="0"/>
              <w:marRight w:val="0"/>
              <w:marTop w:val="0"/>
              <w:marBottom w:val="0"/>
              <w:divBdr>
                <w:top w:val="none" w:sz="0" w:space="0" w:color="auto"/>
                <w:left w:val="none" w:sz="0" w:space="0" w:color="auto"/>
                <w:bottom w:val="none" w:sz="0" w:space="0" w:color="auto"/>
                <w:right w:val="none" w:sz="0" w:space="0" w:color="auto"/>
              </w:divBdr>
              <w:divsChild>
                <w:div w:id="1019238982">
                  <w:marLeft w:val="0"/>
                  <w:marRight w:val="0"/>
                  <w:marTop w:val="0"/>
                  <w:marBottom w:val="0"/>
                  <w:divBdr>
                    <w:top w:val="none" w:sz="0" w:space="0" w:color="auto"/>
                    <w:left w:val="none" w:sz="0" w:space="0" w:color="auto"/>
                    <w:bottom w:val="none" w:sz="0" w:space="0" w:color="auto"/>
                    <w:right w:val="none" w:sz="0" w:space="0" w:color="auto"/>
                  </w:divBdr>
                </w:div>
                <w:div w:id="14661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69801">
      <w:bodyDiv w:val="1"/>
      <w:marLeft w:val="0"/>
      <w:marRight w:val="0"/>
      <w:marTop w:val="0"/>
      <w:marBottom w:val="0"/>
      <w:divBdr>
        <w:top w:val="none" w:sz="0" w:space="0" w:color="auto"/>
        <w:left w:val="none" w:sz="0" w:space="0" w:color="auto"/>
        <w:bottom w:val="none" w:sz="0" w:space="0" w:color="auto"/>
        <w:right w:val="none" w:sz="0" w:space="0" w:color="auto"/>
      </w:divBdr>
      <w:divsChild>
        <w:div w:id="492069600">
          <w:marLeft w:val="0"/>
          <w:marRight w:val="0"/>
          <w:marTop w:val="75"/>
          <w:marBottom w:val="75"/>
          <w:divBdr>
            <w:top w:val="none" w:sz="0" w:space="0" w:color="auto"/>
            <w:left w:val="none" w:sz="0" w:space="0" w:color="auto"/>
            <w:bottom w:val="none" w:sz="0" w:space="0" w:color="auto"/>
            <w:right w:val="none" w:sz="0" w:space="0" w:color="auto"/>
          </w:divBdr>
        </w:div>
        <w:div w:id="1957134106">
          <w:marLeft w:val="0"/>
          <w:marRight w:val="0"/>
          <w:marTop w:val="0"/>
          <w:marBottom w:val="0"/>
          <w:divBdr>
            <w:top w:val="none" w:sz="0" w:space="0" w:color="auto"/>
            <w:left w:val="none" w:sz="0" w:space="0" w:color="auto"/>
            <w:bottom w:val="none" w:sz="0" w:space="0" w:color="auto"/>
            <w:right w:val="none" w:sz="0" w:space="0" w:color="auto"/>
          </w:divBdr>
          <w:divsChild>
            <w:div w:id="500392149">
              <w:marLeft w:val="0"/>
              <w:marRight w:val="0"/>
              <w:marTop w:val="0"/>
              <w:marBottom w:val="0"/>
              <w:divBdr>
                <w:top w:val="none" w:sz="0" w:space="0" w:color="auto"/>
                <w:left w:val="none" w:sz="0" w:space="0" w:color="auto"/>
                <w:bottom w:val="none" w:sz="0" w:space="0" w:color="auto"/>
                <w:right w:val="none" w:sz="0" w:space="0" w:color="auto"/>
              </w:divBdr>
              <w:divsChild>
                <w:div w:id="1413700611">
                  <w:marLeft w:val="0"/>
                  <w:marRight w:val="0"/>
                  <w:marTop w:val="0"/>
                  <w:marBottom w:val="0"/>
                  <w:divBdr>
                    <w:top w:val="none" w:sz="0" w:space="0" w:color="auto"/>
                    <w:left w:val="none" w:sz="0" w:space="0" w:color="auto"/>
                    <w:bottom w:val="none" w:sz="0" w:space="0" w:color="auto"/>
                    <w:right w:val="none" w:sz="0" w:space="0" w:color="auto"/>
                  </w:divBdr>
                </w:div>
                <w:div w:id="19590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527">
          <w:marLeft w:val="0"/>
          <w:marRight w:val="0"/>
          <w:marTop w:val="0"/>
          <w:marBottom w:val="0"/>
          <w:divBdr>
            <w:top w:val="none" w:sz="0" w:space="0" w:color="auto"/>
            <w:left w:val="none" w:sz="0" w:space="0" w:color="auto"/>
            <w:bottom w:val="none" w:sz="0" w:space="0" w:color="auto"/>
            <w:right w:val="none" w:sz="0" w:space="0" w:color="auto"/>
          </w:divBdr>
          <w:divsChild>
            <w:div w:id="468208426">
              <w:marLeft w:val="0"/>
              <w:marRight w:val="0"/>
              <w:marTop w:val="0"/>
              <w:marBottom w:val="0"/>
              <w:divBdr>
                <w:top w:val="none" w:sz="0" w:space="0" w:color="auto"/>
                <w:left w:val="none" w:sz="0" w:space="0" w:color="auto"/>
                <w:bottom w:val="none" w:sz="0" w:space="0" w:color="auto"/>
                <w:right w:val="none" w:sz="0" w:space="0" w:color="auto"/>
              </w:divBdr>
              <w:divsChild>
                <w:div w:id="1195385848">
                  <w:marLeft w:val="0"/>
                  <w:marRight w:val="0"/>
                  <w:marTop w:val="0"/>
                  <w:marBottom w:val="0"/>
                  <w:divBdr>
                    <w:top w:val="none" w:sz="0" w:space="0" w:color="auto"/>
                    <w:left w:val="none" w:sz="0" w:space="0" w:color="auto"/>
                    <w:bottom w:val="none" w:sz="0" w:space="0" w:color="auto"/>
                    <w:right w:val="none" w:sz="0" w:space="0" w:color="auto"/>
                  </w:divBdr>
                </w:div>
                <w:div w:id="19786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563">
          <w:marLeft w:val="0"/>
          <w:marRight w:val="0"/>
          <w:marTop w:val="0"/>
          <w:marBottom w:val="0"/>
          <w:divBdr>
            <w:top w:val="none" w:sz="0" w:space="0" w:color="auto"/>
            <w:left w:val="none" w:sz="0" w:space="0" w:color="auto"/>
            <w:bottom w:val="none" w:sz="0" w:space="0" w:color="auto"/>
            <w:right w:val="none" w:sz="0" w:space="0" w:color="auto"/>
          </w:divBdr>
          <w:divsChild>
            <w:div w:id="1682271624">
              <w:marLeft w:val="0"/>
              <w:marRight w:val="0"/>
              <w:marTop w:val="0"/>
              <w:marBottom w:val="0"/>
              <w:divBdr>
                <w:top w:val="none" w:sz="0" w:space="0" w:color="auto"/>
                <w:left w:val="none" w:sz="0" w:space="0" w:color="auto"/>
                <w:bottom w:val="none" w:sz="0" w:space="0" w:color="auto"/>
                <w:right w:val="none" w:sz="0" w:space="0" w:color="auto"/>
              </w:divBdr>
              <w:divsChild>
                <w:div w:id="1773357899">
                  <w:marLeft w:val="0"/>
                  <w:marRight w:val="0"/>
                  <w:marTop w:val="0"/>
                  <w:marBottom w:val="0"/>
                  <w:divBdr>
                    <w:top w:val="none" w:sz="0" w:space="0" w:color="auto"/>
                    <w:left w:val="none" w:sz="0" w:space="0" w:color="auto"/>
                    <w:bottom w:val="none" w:sz="0" w:space="0" w:color="auto"/>
                    <w:right w:val="none" w:sz="0" w:space="0" w:color="auto"/>
                  </w:divBdr>
                </w:div>
                <w:div w:id="6990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4133">
          <w:marLeft w:val="0"/>
          <w:marRight w:val="0"/>
          <w:marTop w:val="0"/>
          <w:marBottom w:val="0"/>
          <w:divBdr>
            <w:top w:val="none" w:sz="0" w:space="0" w:color="auto"/>
            <w:left w:val="none" w:sz="0" w:space="0" w:color="auto"/>
            <w:bottom w:val="none" w:sz="0" w:space="0" w:color="auto"/>
            <w:right w:val="none" w:sz="0" w:space="0" w:color="auto"/>
          </w:divBdr>
          <w:divsChild>
            <w:div w:id="929504092">
              <w:marLeft w:val="0"/>
              <w:marRight w:val="0"/>
              <w:marTop w:val="0"/>
              <w:marBottom w:val="0"/>
              <w:divBdr>
                <w:top w:val="none" w:sz="0" w:space="0" w:color="auto"/>
                <w:left w:val="none" w:sz="0" w:space="0" w:color="auto"/>
                <w:bottom w:val="none" w:sz="0" w:space="0" w:color="auto"/>
                <w:right w:val="none" w:sz="0" w:space="0" w:color="auto"/>
              </w:divBdr>
              <w:divsChild>
                <w:div w:id="231741599">
                  <w:marLeft w:val="0"/>
                  <w:marRight w:val="0"/>
                  <w:marTop w:val="0"/>
                  <w:marBottom w:val="0"/>
                  <w:divBdr>
                    <w:top w:val="none" w:sz="0" w:space="0" w:color="auto"/>
                    <w:left w:val="none" w:sz="0" w:space="0" w:color="auto"/>
                    <w:bottom w:val="none" w:sz="0" w:space="0" w:color="auto"/>
                    <w:right w:val="none" w:sz="0" w:space="0" w:color="auto"/>
                  </w:divBdr>
                </w:div>
                <w:div w:id="1464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67782">
          <w:marLeft w:val="0"/>
          <w:marRight w:val="0"/>
          <w:marTop w:val="0"/>
          <w:marBottom w:val="0"/>
          <w:divBdr>
            <w:top w:val="none" w:sz="0" w:space="0" w:color="auto"/>
            <w:left w:val="none" w:sz="0" w:space="0" w:color="auto"/>
            <w:bottom w:val="none" w:sz="0" w:space="0" w:color="auto"/>
            <w:right w:val="none" w:sz="0" w:space="0" w:color="auto"/>
          </w:divBdr>
          <w:divsChild>
            <w:div w:id="403574855">
              <w:marLeft w:val="0"/>
              <w:marRight w:val="0"/>
              <w:marTop w:val="0"/>
              <w:marBottom w:val="0"/>
              <w:divBdr>
                <w:top w:val="none" w:sz="0" w:space="0" w:color="auto"/>
                <w:left w:val="none" w:sz="0" w:space="0" w:color="auto"/>
                <w:bottom w:val="none" w:sz="0" w:space="0" w:color="auto"/>
                <w:right w:val="none" w:sz="0" w:space="0" w:color="auto"/>
              </w:divBdr>
              <w:divsChild>
                <w:div w:id="1483693574">
                  <w:marLeft w:val="0"/>
                  <w:marRight w:val="0"/>
                  <w:marTop w:val="0"/>
                  <w:marBottom w:val="0"/>
                  <w:divBdr>
                    <w:top w:val="none" w:sz="0" w:space="0" w:color="auto"/>
                    <w:left w:val="none" w:sz="0" w:space="0" w:color="auto"/>
                    <w:bottom w:val="none" w:sz="0" w:space="0" w:color="auto"/>
                    <w:right w:val="none" w:sz="0" w:space="0" w:color="auto"/>
                  </w:divBdr>
                </w:div>
                <w:div w:id="7451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89677">
          <w:marLeft w:val="0"/>
          <w:marRight w:val="0"/>
          <w:marTop w:val="0"/>
          <w:marBottom w:val="0"/>
          <w:divBdr>
            <w:top w:val="none" w:sz="0" w:space="0" w:color="auto"/>
            <w:left w:val="none" w:sz="0" w:space="0" w:color="auto"/>
            <w:bottom w:val="none" w:sz="0" w:space="0" w:color="auto"/>
            <w:right w:val="none" w:sz="0" w:space="0" w:color="auto"/>
          </w:divBdr>
          <w:divsChild>
            <w:div w:id="2110003262">
              <w:marLeft w:val="0"/>
              <w:marRight w:val="0"/>
              <w:marTop w:val="0"/>
              <w:marBottom w:val="0"/>
              <w:divBdr>
                <w:top w:val="none" w:sz="0" w:space="0" w:color="auto"/>
                <w:left w:val="none" w:sz="0" w:space="0" w:color="auto"/>
                <w:bottom w:val="none" w:sz="0" w:space="0" w:color="auto"/>
                <w:right w:val="none" w:sz="0" w:space="0" w:color="auto"/>
              </w:divBdr>
              <w:divsChild>
                <w:div w:id="627080153">
                  <w:marLeft w:val="0"/>
                  <w:marRight w:val="0"/>
                  <w:marTop w:val="0"/>
                  <w:marBottom w:val="0"/>
                  <w:divBdr>
                    <w:top w:val="none" w:sz="0" w:space="0" w:color="auto"/>
                    <w:left w:val="none" w:sz="0" w:space="0" w:color="auto"/>
                    <w:bottom w:val="none" w:sz="0" w:space="0" w:color="auto"/>
                    <w:right w:val="none" w:sz="0" w:space="0" w:color="auto"/>
                  </w:divBdr>
                </w:div>
                <w:div w:id="14094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07831">
          <w:marLeft w:val="0"/>
          <w:marRight w:val="0"/>
          <w:marTop w:val="0"/>
          <w:marBottom w:val="0"/>
          <w:divBdr>
            <w:top w:val="none" w:sz="0" w:space="0" w:color="auto"/>
            <w:left w:val="none" w:sz="0" w:space="0" w:color="auto"/>
            <w:bottom w:val="none" w:sz="0" w:space="0" w:color="auto"/>
            <w:right w:val="none" w:sz="0" w:space="0" w:color="auto"/>
          </w:divBdr>
          <w:divsChild>
            <w:div w:id="581256465">
              <w:marLeft w:val="0"/>
              <w:marRight w:val="0"/>
              <w:marTop w:val="0"/>
              <w:marBottom w:val="0"/>
              <w:divBdr>
                <w:top w:val="none" w:sz="0" w:space="0" w:color="auto"/>
                <w:left w:val="none" w:sz="0" w:space="0" w:color="auto"/>
                <w:bottom w:val="none" w:sz="0" w:space="0" w:color="auto"/>
                <w:right w:val="none" w:sz="0" w:space="0" w:color="auto"/>
              </w:divBdr>
              <w:divsChild>
                <w:div w:id="776484075">
                  <w:marLeft w:val="0"/>
                  <w:marRight w:val="0"/>
                  <w:marTop w:val="0"/>
                  <w:marBottom w:val="0"/>
                  <w:divBdr>
                    <w:top w:val="none" w:sz="0" w:space="0" w:color="auto"/>
                    <w:left w:val="none" w:sz="0" w:space="0" w:color="auto"/>
                    <w:bottom w:val="none" w:sz="0" w:space="0" w:color="auto"/>
                    <w:right w:val="none" w:sz="0" w:space="0" w:color="auto"/>
                  </w:divBdr>
                </w:div>
                <w:div w:id="6074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6183">
      <w:bodyDiv w:val="1"/>
      <w:marLeft w:val="0"/>
      <w:marRight w:val="0"/>
      <w:marTop w:val="0"/>
      <w:marBottom w:val="0"/>
      <w:divBdr>
        <w:top w:val="none" w:sz="0" w:space="0" w:color="auto"/>
        <w:left w:val="none" w:sz="0" w:space="0" w:color="auto"/>
        <w:bottom w:val="none" w:sz="0" w:space="0" w:color="auto"/>
        <w:right w:val="none" w:sz="0" w:space="0" w:color="auto"/>
      </w:divBdr>
      <w:divsChild>
        <w:div w:id="1705715294">
          <w:marLeft w:val="0"/>
          <w:marRight w:val="0"/>
          <w:marTop w:val="75"/>
          <w:marBottom w:val="75"/>
          <w:divBdr>
            <w:top w:val="none" w:sz="0" w:space="0" w:color="auto"/>
            <w:left w:val="none" w:sz="0" w:space="0" w:color="auto"/>
            <w:bottom w:val="none" w:sz="0" w:space="0" w:color="auto"/>
            <w:right w:val="none" w:sz="0" w:space="0" w:color="auto"/>
          </w:divBdr>
        </w:div>
        <w:div w:id="2081053951">
          <w:marLeft w:val="0"/>
          <w:marRight w:val="0"/>
          <w:marTop w:val="0"/>
          <w:marBottom w:val="0"/>
          <w:divBdr>
            <w:top w:val="none" w:sz="0" w:space="0" w:color="auto"/>
            <w:left w:val="none" w:sz="0" w:space="0" w:color="auto"/>
            <w:bottom w:val="none" w:sz="0" w:space="0" w:color="auto"/>
            <w:right w:val="none" w:sz="0" w:space="0" w:color="auto"/>
          </w:divBdr>
          <w:divsChild>
            <w:div w:id="341788517">
              <w:marLeft w:val="0"/>
              <w:marRight w:val="0"/>
              <w:marTop w:val="0"/>
              <w:marBottom w:val="0"/>
              <w:divBdr>
                <w:top w:val="none" w:sz="0" w:space="0" w:color="auto"/>
                <w:left w:val="none" w:sz="0" w:space="0" w:color="auto"/>
                <w:bottom w:val="none" w:sz="0" w:space="0" w:color="auto"/>
                <w:right w:val="none" w:sz="0" w:space="0" w:color="auto"/>
              </w:divBdr>
              <w:divsChild>
                <w:div w:id="2005352883">
                  <w:marLeft w:val="0"/>
                  <w:marRight w:val="0"/>
                  <w:marTop w:val="0"/>
                  <w:marBottom w:val="0"/>
                  <w:divBdr>
                    <w:top w:val="none" w:sz="0" w:space="0" w:color="auto"/>
                    <w:left w:val="none" w:sz="0" w:space="0" w:color="auto"/>
                    <w:bottom w:val="none" w:sz="0" w:space="0" w:color="auto"/>
                    <w:right w:val="none" w:sz="0" w:space="0" w:color="auto"/>
                  </w:divBdr>
                </w:div>
                <w:div w:id="1252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1071">
          <w:marLeft w:val="0"/>
          <w:marRight w:val="0"/>
          <w:marTop w:val="0"/>
          <w:marBottom w:val="0"/>
          <w:divBdr>
            <w:top w:val="none" w:sz="0" w:space="0" w:color="auto"/>
            <w:left w:val="none" w:sz="0" w:space="0" w:color="auto"/>
            <w:bottom w:val="none" w:sz="0" w:space="0" w:color="auto"/>
            <w:right w:val="none" w:sz="0" w:space="0" w:color="auto"/>
          </w:divBdr>
          <w:divsChild>
            <w:div w:id="269708339">
              <w:marLeft w:val="0"/>
              <w:marRight w:val="0"/>
              <w:marTop w:val="0"/>
              <w:marBottom w:val="0"/>
              <w:divBdr>
                <w:top w:val="none" w:sz="0" w:space="0" w:color="auto"/>
                <w:left w:val="none" w:sz="0" w:space="0" w:color="auto"/>
                <w:bottom w:val="none" w:sz="0" w:space="0" w:color="auto"/>
                <w:right w:val="none" w:sz="0" w:space="0" w:color="auto"/>
              </w:divBdr>
              <w:divsChild>
                <w:div w:id="942302354">
                  <w:marLeft w:val="0"/>
                  <w:marRight w:val="0"/>
                  <w:marTop w:val="0"/>
                  <w:marBottom w:val="0"/>
                  <w:divBdr>
                    <w:top w:val="none" w:sz="0" w:space="0" w:color="auto"/>
                    <w:left w:val="none" w:sz="0" w:space="0" w:color="auto"/>
                    <w:bottom w:val="none" w:sz="0" w:space="0" w:color="auto"/>
                    <w:right w:val="none" w:sz="0" w:space="0" w:color="auto"/>
                  </w:divBdr>
                </w:div>
                <w:div w:id="131074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8468">
          <w:marLeft w:val="0"/>
          <w:marRight w:val="0"/>
          <w:marTop w:val="0"/>
          <w:marBottom w:val="0"/>
          <w:divBdr>
            <w:top w:val="none" w:sz="0" w:space="0" w:color="auto"/>
            <w:left w:val="none" w:sz="0" w:space="0" w:color="auto"/>
            <w:bottom w:val="none" w:sz="0" w:space="0" w:color="auto"/>
            <w:right w:val="none" w:sz="0" w:space="0" w:color="auto"/>
          </w:divBdr>
          <w:divsChild>
            <w:div w:id="436291956">
              <w:marLeft w:val="0"/>
              <w:marRight w:val="0"/>
              <w:marTop w:val="0"/>
              <w:marBottom w:val="0"/>
              <w:divBdr>
                <w:top w:val="none" w:sz="0" w:space="0" w:color="auto"/>
                <w:left w:val="none" w:sz="0" w:space="0" w:color="auto"/>
                <w:bottom w:val="none" w:sz="0" w:space="0" w:color="auto"/>
                <w:right w:val="none" w:sz="0" w:space="0" w:color="auto"/>
              </w:divBdr>
              <w:divsChild>
                <w:div w:id="2028168966">
                  <w:marLeft w:val="0"/>
                  <w:marRight w:val="0"/>
                  <w:marTop w:val="0"/>
                  <w:marBottom w:val="0"/>
                  <w:divBdr>
                    <w:top w:val="none" w:sz="0" w:space="0" w:color="auto"/>
                    <w:left w:val="none" w:sz="0" w:space="0" w:color="auto"/>
                    <w:bottom w:val="none" w:sz="0" w:space="0" w:color="auto"/>
                    <w:right w:val="none" w:sz="0" w:space="0" w:color="auto"/>
                  </w:divBdr>
                </w:div>
                <w:div w:id="21075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5688">
          <w:marLeft w:val="0"/>
          <w:marRight w:val="0"/>
          <w:marTop w:val="0"/>
          <w:marBottom w:val="0"/>
          <w:divBdr>
            <w:top w:val="none" w:sz="0" w:space="0" w:color="auto"/>
            <w:left w:val="none" w:sz="0" w:space="0" w:color="auto"/>
            <w:bottom w:val="none" w:sz="0" w:space="0" w:color="auto"/>
            <w:right w:val="none" w:sz="0" w:space="0" w:color="auto"/>
          </w:divBdr>
          <w:divsChild>
            <w:div w:id="383061568">
              <w:marLeft w:val="0"/>
              <w:marRight w:val="0"/>
              <w:marTop w:val="0"/>
              <w:marBottom w:val="0"/>
              <w:divBdr>
                <w:top w:val="none" w:sz="0" w:space="0" w:color="auto"/>
                <w:left w:val="none" w:sz="0" w:space="0" w:color="auto"/>
                <w:bottom w:val="none" w:sz="0" w:space="0" w:color="auto"/>
                <w:right w:val="none" w:sz="0" w:space="0" w:color="auto"/>
              </w:divBdr>
              <w:divsChild>
                <w:div w:id="701517946">
                  <w:marLeft w:val="0"/>
                  <w:marRight w:val="0"/>
                  <w:marTop w:val="0"/>
                  <w:marBottom w:val="0"/>
                  <w:divBdr>
                    <w:top w:val="none" w:sz="0" w:space="0" w:color="auto"/>
                    <w:left w:val="none" w:sz="0" w:space="0" w:color="auto"/>
                    <w:bottom w:val="none" w:sz="0" w:space="0" w:color="auto"/>
                    <w:right w:val="none" w:sz="0" w:space="0" w:color="auto"/>
                  </w:divBdr>
                </w:div>
                <w:div w:id="17848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5453">
          <w:marLeft w:val="0"/>
          <w:marRight w:val="0"/>
          <w:marTop w:val="0"/>
          <w:marBottom w:val="0"/>
          <w:divBdr>
            <w:top w:val="none" w:sz="0" w:space="0" w:color="auto"/>
            <w:left w:val="none" w:sz="0" w:space="0" w:color="auto"/>
            <w:bottom w:val="none" w:sz="0" w:space="0" w:color="auto"/>
            <w:right w:val="none" w:sz="0" w:space="0" w:color="auto"/>
          </w:divBdr>
          <w:divsChild>
            <w:div w:id="404257597">
              <w:marLeft w:val="0"/>
              <w:marRight w:val="0"/>
              <w:marTop w:val="0"/>
              <w:marBottom w:val="0"/>
              <w:divBdr>
                <w:top w:val="none" w:sz="0" w:space="0" w:color="auto"/>
                <w:left w:val="none" w:sz="0" w:space="0" w:color="auto"/>
                <w:bottom w:val="none" w:sz="0" w:space="0" w:color="auto"/>
                <w:right w:val="none" w:sz="0" w:space="0" w:color="auto"/>
              </w:divBdr>
              <w:divsChild>
                <w:div w:id="68621342">
                  <w:marLeft w:val="0"/>
                  <w:marRight w:val="0"/>
                  <w:marTop w:val="0"/>
                  <w:marBottom w:val="0"/>
                  <w:divBdr>
                    <w:top w:val="none" w:sz="0" w:space="0" w:color="auto"/>
                    <w:left w:val="none" w:sz="0" w:space="0" w:color="auto"/>
                    <w:bottom w:val="none" w:sz="0" w:space="0" w:color="auto"/>
                    <w:right w:val="none" w:sz="0" w:space="0" w:color="auto"/>
                  </w:divBdr>
                </w:div>
                <w:div w:id="12065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725">
          <w:marLeft w:val="0"/>
          <w:marRight w:val="0"/>
          <w:marTop w:val="0"/>
          <w:marBottom w:val="0"/>
          <w:divBdr>
            <w:top w:val="none" w:sz="0" w:space="0" w:color="auto"/>
            <w:left w:val="none" w:sz="0" w:space="0" w:color="auto"/>
            <w:bottom w:val="none" w:sz="0" w:space="0" w:color="auto"/>
            <w:right w:val="none" w:sz="0" w:space="0" w:color="auto"/>
          </w:divBdr>
          <w:divsChild>
            <w:div w:id="2060275808">
              <w:marLeft w:val="0"/>
              <w:marRight w:val="0"/>
              <w:marTop w:val="0"/>
              <w:marBottom w:val="0"/>
              <w:divBdr>
                <w:top w:val="none" w:sz="0" w:space="0" w:color="auto"/>
                <w:left w:val="none" w:sz="0" w:space="0" w:color="auto"/>
                <w:bottom w:val="none" w:sz="0" w:space="0" w:color="auto"/>
                <w:right w:val="none" w:sz="0" w:space="0" w:color="auto"/>
              </w:divBdr>
              <w:divsChild>
                <w:div w:id="221065694">
                  <w:marLeft w:val="0"/>
                  <w:marRight w:val="0"/>
                  <w:marTop w:val="0"/>
                  <w:marBottom w:val="0"/>
                  <w:divBdr>
                    <w:top w:val="none" w:sz="0" w:space="0" w:color="auto"/>
                    <w:left w:val="none" w:sz="0" w:space="0" w:color="auto"/>
                    <w:bottom w:val="none" w:sz="0" w:space="0" w:color="auto"/>
                    <w:right w:val="none" w:sz="0" w:space="0" w:color="auto"/>
                  </w:divBdr>
                </w:div>
                <w:div w:id="8912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88288">
          <w:marLeft w:val="0"/>
          <w:marRight w:val="0"/>
          <w:marTop w:val="0"/>
          <w:marBottom w:val="0"/>
          <w:divBdr>
            <w:top w:val="none" w:sz="0" w:space="0" w:color="auto"/>
            <w:left w:val="none" w:sz="0" w:space="0" w:color="auto"/>
            <w:bottom w:val="none" w:sz="0" w:space="0" w:color="auto"/>
            <w:right w:val="none" w:sz="0" w:space="0" w:color="auto"/>
          </w:divBdr>
          <w:divsChild>
            <w:div w:id="184444731">
              <w:marLeft w:val="0"/>
              <w:marRight w:val="0"/>
              <w:marTop w:val="0"/>
              <w:marBottom w:val="0"/>
              <w:divBdr>
                <w:top w:val="none" w:sz="0" w:space="0" w:color="auto"/>
                <w:left w:val="none" w:sz="0" w:space="0" w:color="auto"/>
                <w:bottom w:val="none" w:sz="0" w:space="0" w:color="auto"/>
                <w:right w:val="none" w:sz="0" w:space="0" w:color="auto"/>
              </w:divBdr>
              <w:divsChild>
                <w:div w:id="128327100">
                  <w:marLeft w:val="0"/>
                  <w:marRight w:val="0"/>
                  <w:marTop w:val="0"/>
                  <w:marBottom w:val="0"/>
                  <w:divBdr>
                    <w:top w:val="none" w:sz="0" w:space="0" w:color="auto"/>
                    <w:left w:val="none" w:sz="0" w:space="0" w:color="auto"/>
                    <w:bottom w:val="none" w:sz="0" w:space="0" w:color="auto"/>
                    <w:right w:val="none" w:sz="0" w:space="0" w:color="auto"/>
                  </w:divBdr>
                </w:div>
                <w:div w:id="14682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60968">
      <w:bodyDiv w:val="1"/>
      <w:marLeft w:val="0"/>
      <w:marRight w:val="0"/>
      <w:marTop w:val="0"/>
      <w:marBottom w:val="0"/>
      <w:divBdr>
        <w:top w:val="none" w:sz="0" w:space="0" w:color="auto"/>
        <w:left w:val="none" w:sz="0" w:space="0" w:color="auto"/>
        <w:bottom w:val="none" w:sz="0" w:space="0" w:color="auto"/>
        <w:right w:val="none" w:sz="0" w:space="0" w:color="auto"/>
      </w:divBdr>
      <w:divsChild>
        <w:div w:id="1869563077">
          <w:marLeft w:val="0"/>
          <w:marRight w:val="0"/>
          <w:marTop w:val="75"/>
          <w:marBottom w:val="75"/>
          <w:divBdr>
            <w:top w:val="none" w:sz="0" w:space="0" w:color="auto"/>
            <w:left w:val="none" w:sz="0" w:space="0" w:color="auto"/>
            <w:bottom w:val="none" w:sz="0" w:space="0" w:color="auto"/>
            <w:right w:val="none" w:sz="0" w:space="0" w:color="auto"/>
          </w:divBdr>
        </w:div>
        <w:div w:id="393432879">
          <w:marLeft w:val="0"/>
          <w:marRight w:val="0"/>
          <w:marTop w:val="0"/>
          <w:marBottom w:val="0"/>
          <w:divBdr>
            <w:top w:val="none" w:sz="0" w:space="0" w:color="auto"/>
            <w:left w:val="none" w:sz="0" w:space="0" w:color="auto"/>
            <w:bottom w:val="none" w:sz="0" w:space="0" w:color="auto"/>
            <w:right w:val="none" w:sz="0" w:space="0" w:color="auto"/>
          </w:divBdr>
          <w:divsChild>
            <w:div w:id="403181169">
              <w:marLeft w:val="0"/>
              <w:marRight w:val="0"/>
              <w:marTop w:val="0"/>
              <w:marBottom w:val="0"/>
              <w:divBdr>
                <w:top w:val="none" w:sz="0" w:space="0" w:color="auto"/>
                <w:left w:val="none" w:sz="0" w:space="0" w:color="auto"/>
                <w:bottom w:val="none" w:sz="0" w:space="0" w:color="auto"/>
                <w:right w:val="none" w:sz="0" w:space="0" w:color="auto"/>
              </w:divBdr>
              <w:divsChild>
                <w:div w:id="1156071479">
                  <w:marLeft w:val="0"/>
                  <w:marRight w:val="0"/>
                  <w:marTop w:val="0"/>
                  <w:marBottom w:val="0"/>
                  <w:divBdr>
                    <w:top w:val="none" w:sz="0" w:space="0" w:color="auto"/>
                    <w:left w:val="none" w:sz="0" w:space="0" w:color="auto"/>
                    <w:bottom w:val="none" w:sz="0" w:space="0" w:color="auto"/>
                    <w:right w:val="none" w:sz="0" w:space="0" w:color="auto"/>
                  </w:divBdr>
                </w:div>
                <w:div w:id="4499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9924">
          <w:marLeft w:val="0"/>
          <w:marRight w:val="0"/>
          <w:marTop w:val="0"/>
          <w:marBottom w:val="0"/>
          <w:divBdr>
            <w:top w:val="none" w:sz="0" w:space="0" w:color="auto"/>
            <w:left w:val="none" w:sz="0" w:space="0" w:color="auto"/>
            <w:bottom w:val="none" w:sz="0" w:space="0" w:color="auto"/>
            <w:right w:val="none" w:sz="0" w:space="0" w:color="auto"/>
          </w:divBdr>
          <w:divsChild>
            <w:div w:id="506821639">
              <w:marLeft w:val="0"/>
              <w:marRight w:val="0"/>
              <w:marTop w:val="0"/>
              <w:marBottom w:val="0"/>
              <w:divBdr>
                <w:top w:val="none" w:sz="0" w:space="0" w:color="auto"/>
                <w:left w:val="none" w:sz="0" w:space="0" w:color="auto"/>
                <w:bottom w:val="none" w:sz="0" w:space="0" w:color="auto"/>
                <w:right w:val="none" w:sz="0" w:space="0" w:color="auto"/>
              </w:divBdr>
              <w:divsChild>
                <w:div w:id="1573614388">
                  <w:marLeft w:val="0"/>
                  <w:marRight w:val="0"/>
                  <w:marTop w:val="0"/>
                  <w:marBottom w:val="0"/>
                  <w:divBdr>
                    <w:top w:val="none" w:sz="0" w:space="0" w:color="auto"/>
                    <w:left w:val="none" w:sz="0" w:space="0" w:color="auto"/>
                    <w:bottom w:val="none" w:sz="0" w:space="0" w:color="auto"/>
                    <w:right w:val="none" w:sz="0" w:space="0" w:color="auto"/>
                  </w:divBdr>
                </w:div>
                <w:div w:id="7253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329">
          <w:marLeft w:val="0"/>
          <w:marRight w:val="0"/>
          <w:marTop w:val="0"/>
          <w:marBottom w:val="0"/>
          <w:divBdr>
            <w:top w:val="none" w:sz="0" w:space="0" w:color="auto"/>
            <w:left w:val="none" w:sz="0" w:space="0" w:color="auto"/>
            <w:bottom w:val="none" w:sz="0" w:space="0" w:color="auto"/>
            <w:right w:val="none" w:sz="0" w:space="0" w:color="auto"/>
          </w:divBdr>
          <w:divsChild>
            <w:div w:id="1797673403">
              <w:marLeft w:val="0"/>
              <w:marRight w:val="0"/>
              <w:marTop w:val="0"/>
              <w:marBottom w:val="0"/>
              <w:divBdr>
                <w:top w:val="none" w:sz="0" w:space="0" w:color="auto"/>
                <w:left w:val="none" w:sz="0" w:space="0" w:color="auto"/>
                <w:bottom w:val="none" w:sz="0" w:space="0" w:color="auto"/>
                <w:right w:val="none" w:sz="0" w:space="0" w:color="auto"/>
              </w:divBdr>
              <w:divsChild>
                <w:div w:id="1795640128">
                  <w:marLeft w:val="0"/>
                  <w:marRight w:val="0"/>
                  <w:marTop w:val="0"/>
                  <w:marBottom w:val="0"/>
                  <w:divBdr>
                    <w:top w:val="none" w:sz="0" w:space="0" w:color="auto"/>
                    <w:left w:val="none" w:sz="0" w:space="0" w:color="auto"/>
                    <w:bottom w:val="none" w:sz="0" w:space="0" w:color="auto"/>
                    <w:right w:val="none" w:sz="0" w:space="0" w:color="auto"/>
                  </w:divBdr>
                </w:div>
                <w:div w:id="10396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40227">
          <w:marLeft w:val="0"/>
          <w:marRight w:val="0"/>
          <w:marTop w:val="0"/>
          <w:marBottom w:val="0"/>
          <w:divBdr>
            <w:top w:val="none" w:sz="0" w:space="0" w:color="auto"/>
            <w:left w:val="none" w:sz="0" w:space="0" w:color="auto"/>
            <w:bottom w:val="none" w:sz="0" w:space="0" w:color="auto"/>
            <w:right w:val="none" w:sz="0" w:space="0" w:color="auto"/>
          </w:divBdr>
          <w:divsChild>
            <w:div w:id="777330155">
              <w:marLeft w:val="0"/>
              <w:marRight w:val="0"/>
              <w:marTop w:val="0"/>
              <w:marBottom w:val="0"/>
              <w:divBdr>
                <w:top w:val="none" w:sz="0" w:space="0" w:color="auto"/>
                <w:left w:val="none" w:sz="0" w:space="0" w:color="auto"/>
                <w:bottom w:val="none" w:sz="0" w:space="0" w:color="auto"/>
                <w:right w:val="none" w:sz="0" w:space="0" w:color="auto"/>
              </w:divBdr>
              <w:divsChild>
                <w:div w:id="1452935427">
                  <w:marLeft w:val="0"/>
                  <w:marRight w:val="0"/>
                  <w:marTop w:val="0"/>
                  <w:marBottom w:val="0"/>
                  <w:divBdr>
                    <w:top w:val="none" w:sz="0" w:space="0" w:color="auto"/>
                    <w:left w:val="none" w:sz="0" w:space="0" w:color="auto"/>
                    <w:bottom w:val="none" w:sz="0" w:space="0" w:color="auto"/>
                    <w:right w:val="none" w:sz="0" w:space="0" w:color="auto"/>
                  </w:divBdr>
                </w:div>
                <w:div w:id="8737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24">
          <w:marLeft w:val="0"/>
          <w:marRight w:val="0"/>
          <w:marTop w:val="0"/>
          <w:marBottom w:val="0"/>
          <w:divBdr>
            <w:top w:val="none" w:sz="0" w:space="0" w:color="auto"/>
            <w:left w:val="none" w:sz="0" w:space="0" w:color="auto"/>
            <w:bottom w:val="none" w:sz="0" w:space="0" w:color="auto"/>
            <w:right w:val="none" w:sz="0" w:space="0" w:color="auto"/>
          </w:divBdr>
          <w:divsChild>
            <w:div w:id="270163239">
              <w:marLeft w:val="0"/>
              <w:marRight w:val="0"/>
              <w:marTop w:val="0"/>
              <w:marBottom w:val="0"/>
              <w:divBdr>
                <w:top w:val="none" w:sz="0" w:space="0" w:color="auto"/>
                <w:left w:val="none" w:sz="0" w:space="0" w:color="auto"/>
                <w:bottom w:val="none" w:sz="0" w:space="0" w:color="auto"/>
                <w:right w:val="none" w:sz="0" w:space="0" w:color="auto"/>
              </w:divBdr>
              <w:divsChild>
                <w:div w:id="941229834">
                  <w:marLeft w:val="0"/>
                  <w:marRight w:val="0"/>
                  <w:marTop w:val="0"/>
                  <w:marBottom w:val="0"/>
                  <w:divBdr>
                    <w:top w:val="none" w:sz="0" w:space="0" w:color="auto"/>
                    <w:left w:val="none" w:sz="0" w:space="0" w:color="auto"/>
                    <w:bottom w:val="none" w:sz="0" w:space="0" w:color="auto"/>
                    <w:right w:val="none" w:sz="0" w:space="0" w:color="auto"/>
                  </w:divBdr>
                </w:div>
                <w:div w:id="3945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5262">
          <w:marLeft w:val="0"/>
          <w:marRight w:val="0"/>
          <w:marTop w:val="0"/>
          <w:marBottom w:val="0"/>
          <w:divBdr>
            <w:top w:val="none" w:sz="0" w:space="0" w:color="auto"/>
            <w:left w:val="none" w:sz="0" w:space="0" w:color="auto"/>
            <w:bottom w:val="none" w:sz="0" w:space="0" w:color="auto"/>
            <w:right w:val="none" w:sz="0" w:space="0" w:color="auto"/>
          </w:divBdr>
          <w:divsChild>
            <w:div w:id="352071757">
              <w:marLeft w:val="0"/>
              <w:marRight w:val="0"/>
              <w:marTop w:val="0"/>
              <w:marBottom w:val="0"/>
              <w:divBdr>
                <w:top w:val="none" w:sz="0" w:space="0" w:color="auto"/>
                <w:left w:val="none" w:sz="0" w:space="0" w:color="auto"/>
                <w:bottom w:val="none" w:sz="0" w:space="0" w:color="auto"/>
                <w:right w:val="none" w:sz="0" w:space="0" w:color="auto"/>
              </w:divBdr>
              <w:divsChild>
                <w:div w:id="1744181957">
                  <w:marLeft w:val="0"/>
                  <w:marRight w:val="0"/>
                  <w:marTop w:val="0"/>
                  <w:marBottom w:val="0"/>
                  <w:divBdr>
                    <w:top w:val="none" w:sz="0" w:space="0" w:color="auto"/>
                    <w:left w:val="none" w:sz="0" w:space="0" w:color="auto"/>
                    <w:bottom w:val="none" w:sz="0" w:space="0" w:color="auto"/>
                    <w:right w:val="none" w:sz="0" w:space="0" w:color="auto"/>
                  </w:divBdr>
                </w:div>
                <w:div w:id="202736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6296">
          <w:marLeft w:val="0"/>
          <w:marRight w:val="0"/>
          <w:marTop w:val="0"/>
          <w:marBottom w:val="0"/>
          <w:divBdr>
            <w:top w:val="none" w:sz="0" w:space="0" w:color="auto"/>
            <w:left w:val="none" w:sz="0" w:space="0" w:color="auto"/>
            <w:bottom w:val="none" w:sz="0" w:space="0" w:color="auto"/>
            <w:right w:val="none" w:sz="0" w:space="0" w:color="auto"/>
          </w:divBdr>
          <w:divsChild>
            <w:div w:id="265970641">
              <w:marLeft w:val="0"/>
              <w:marRight w:val="0"/>
              <w:marTop w:val="0"/>
              <w:marBottom w:val="0"/>
              <w:divBdr>
                <w:top w:val="none" w:sz="0" w:space="0" w:color="auto"/>
                <w:left w:val="none" w:sz="0" w:space="0" w:color="auto"/>
                <w:bottom w:val="none" w:sz="0" w:space="0" w:color="auto"/>
                <w:right w:val="none" w:sz="0" w:space="0" w:color="auto"/>
              </w:divBdr>
              <w:divsChild>
                <w:div w:id="936904409">
                  <w:marLeft w:val="0"/>
                  <w:marRight w:val="0"/>
                  <w:marTop w:val="0"/>
                  <w:marBottom w:val="0"/>
                  <w:divBdr>
                    <w:top w:val="none" w:sz="0" w:space="0" w:color="auto"/>
                    <w:left w:val="none" w:sz="0" w:space="0" w:color="auto"/>
                    <w:bottom w:val="none" w:sz="0" w:space="0" w:color="auto"/>
                    <w:right w:val="none" w:sz="0" w:space="0" w:color="auto"/>
                  </w:divBdr>
                </w:div>
                <w:div w:id="10934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81357">
          <w:marLeft w:val="0"/>
          <w:marRight w:val="0"/>
          <w:marTop w:val="0"/>
          <w:marBottom w:val="0"/>
          <w:divBdr>
            <w:top w:val="none" w:sz="0" w:space="0" w:color="auto"/>
            <w:left w:val="none" w:sz="0" w:space="0" w:color="auto"/>
            <w:bottom w:val="none" w:sz="0" w:space="0" w:color="auto"/>
            <w:right w:val="none" w:sz="0" w:space="0" w:color="auto"/>
          </w:divBdr>
          <w:divsChild>
            <w:div w:id="730151846">
              <w:marLeft w:val="0"/>
              <w:marRight w:val="0"/>
              <w:marTop w:val="0"/>
              <w:marBottom w:val="0"/>
              <w:divBdr>
                <w:top w:val="none" w:sz="0" w:space="0" w:color="auto"/>
                <w:left w:val="none" w:sz="0" w:space="0" w:color="auto"/>
                <w:bottom w:val="none" w:sz="0" w:space="0" w:color="auto"/>
                <w:right w:val="none" w:sz="0" w:space="0" w:color="auto"/>
              </w:divBdr>
              <w:divsChild>
                <w:div w:id="707727330">
                  <w:marLeft w:val="0"/>
                  <w:marRight w:val="0"/>
                  <w:marTop w:val="0"/>
                  <w:marBottom w:val="0"/>
                  <w:divBdr>
                    <w:top w:val="none" w:sz="0" w:space="0" w:color="auto"/>
                    <w:left w:val="none" w:sz="0" w:space="0" w:color="auto"/>
                    <w:bottom w:val="none" w:sz="0" w:space="0" w:color="auto"/>
                    <w:right w:val="none" w:sz="0" w:space="0" w:color="auto"/>
                  </w:divBdr>
                </w:div>
                <w:div w:id="18414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6964">
          <w:marLeft w:val="0"/>
          <w:marRight w:val="0"/>
          <w:marTop w:val="0"/>
          <w:marBottom w:val="0"/>
          <w:divBdr>
            <w:top w:val="none" w:sz="0" w:space="0" w:color="auto"/>
            <w:left w:val="none" w:sz="0" w:space="0" w:color="auto"/>
            <w:bottom w:val="none" w:sz="0" w:space="0" w:color="auto"/>
            <w:right w:val="none" w:sz="0" w:space="0" w:color="auto"/>
          </w:divBdr>
          <w:divsChild>
            <w:div w:id="563569349">
              <w:marLeft w:val="0"/>
              <w:marRight w:val="0"/>
              <w:marTop w:val="0"/>
              <w:marBottom w:val="0"/>
              <w:divBdr>
                <w:top w:val="none" w:sz="0" w:space="0" w:color="auto"/>
                <w:left w:val="none" w:sz="0" w:space="0" w:color="auto"/>
                <w:bottom w:val="none" w:sz="0" w:space="0" w:color="auto"/>
                <w:right w:val="none" w:sz="0" w:space="0" w:color="auto"/>
              </w:divBdr>
              <w:divsChild>
                <w:div w:id="1054743203">
                  <w:marLeft w:val="0"/>
                  <w:marRight w:val="0"/>
                  <w:marTop w:val="0"/>
                  <w:marBottom w:val="0"/>
                  <w:divBdr>
                    <w:top w:val="none" w:sz="0" w:space="0" w:color="auto"/>
                    <w:left w:val="none" w:sz="0" w:space="0" w:color="auto"/>
                    <w:bottom w:val="none" w:sz="0" w:space="0" w:color="auto"/>
                    <w:right w:val="none" w:sz="0" w:space="0" w:color="auto"/>
                  </w:divBdr>
                </w:div>
                <w:div w:id="1649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0058">
          <w:marLeft w:val="0"/>
          <w:marRight w:val="0"/>
          <w:marTop w:val="0"/>
          <w:marBottom w:val="0"/>
          <w:divBdr>
            <w:top w:val="none" w:sz="0" w:space="0" w:color="auto"/>
            <w:left w:val="none" w:sz="0" w:space="0" w:color="auto"/>
            <w:bottom w:val="none" w:sz="0" w:space="0" w:color="auto"/>
            <w:right w:val="none" w:sz="0" w:space="0" w:color="auto"/>
          </w:divBdr>
          <w:divsChild>
            <w:div w:id="264578497">
              <w:marLeft w:val="0"/>
              <w:marRight w:val="0"/>
              <w:marTop w:val="0"/>
              <w:marBottom w:val="0"/>
              <w:divBdr>
                <w:top w:val="none" w:sz="0" w:space="0" w:color="auto"/>
                <w:left w:val="none" w:sz="0" w:space="0" w:color="auto"/>
                <w:bottom w:val="none" w:sz="0" w:space="0" w:color="auto"/>
                <w:right w:val="none" w:sz="0" w:space="0" w:color="auto"/>
              </w:divBdr>
              <w:divsChild>
                <w:div w:id="1390567220">
                  <w:marLeft w:val="0"/>
                  <w:marRight w:val="0"/>
                  <w:marTop w:val="0"/>
                  <w:marBottom w:val="0"/>
                  <w:divBdr>
                    <w:top w:val="none" w:sz="0" w:space="0" w:color="auto"/>
                    <w:left w:val="none" w:sz="0" w:space="0" w:color="auto"/>
                    <w:bottom w:val="none" w:sz="0" w:space="0" w:color="auto"/>
                    <w:right w:val="none" w:sz="0" w:space="0" w:color="auto"/>
                  </w:divBdr>
                </w:div>
                <w:div w:id="17629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8668">
      <w:bodyDiv w:val="1"/>
      <w:marLeft w:val="0"/>
      <w:marRight w:val="0"/>
      <w:marTop w:val="0"/>
      <w:marBottom w:val="0"/>
      <w:divBdr>
        <w:top w:val="none" w:sz="0" w:space="0" w:color="auto"/>
        <w:left w:val="none" w:sz="0" w:space="0" w:color="auto"/>
        <w:bottom w:val="none" w:sz="0" w:space="0" w:color="auto"/>
        <w:right w:val="none" w:sz="0" w:space="0" w:color="auto"/>
      </w:divBdr>
      <w:divsChild>
        <w:div w:id="328103291">
          <w:marLeft w:val="0"/>
          <w:marRight w:val="0"/>
          <w:marTop w:val="75"/>
          <w:marBottom w:val="75"/>
          <w:divBdr>
            <w:top w:val="none" w:sz="0" w:space="0" w:color="auto"/>
            <w:left w:val="none" w:sz="0" w:space="0" w:color="auto"/>
            <w:bottom w:val="none" w:sz="0" w:space="0" w:color="auto"/>
            <w:right w:val="none" w:sz="0" w:space="0" w:color="auto"/>
          </w:divBdr>
        </w:div>
        <w:div w:id="1820419714">
          <w:marLeft w:val="0"/>
          <w:marRight w:val="0"/>
          <w:marTop w:val="0"/>
          <w:marBottom w:val="0"/>
          <w:divBdr>
            <w:top w:val="none" w:sz="0" w:space="0" w:color="auto"/>
            <w:left w:val="none" w:sz="0" w:space="0" w:color="auto"/>
            <w:bottom w:val="none" w:sz="0" w:space="0" w:color="auto"/>
            <w:right w:val="none" w:sz="0" w:space="0" w:color="auto"/>
          </w:divBdr>
          <w:divsChild>
            <w:div w:id="439573019">
              <w:marLeft w:val="0"/>
              <w:marRight w:val="0"/>
              <w:marTop w:val="0"/>
              <w:marBottom w:val="0"/>
              <w:divBdr>
                <w:top w:val="none" w:sz="0" w:space="0" w:color="auto"/>
                <w:left w:val="none" w:sz="0" w:space="0" w:color="auto"/>
                <w:bottom w:val="none" w:sz="0" w:space="0" w:color="auto"/>
                <w:right w:val="none" w:sz="0" w:space="0" w:color="auto"/>
              </w:divBdr>
              <w:divsChild>
                <w:div w:id="300695892">
                  <w:marLeft w:val="0"/>
                  <w:marRight w:val="0"/>
                  <w:marTop w:val="0"/>
                  <w:marBottom w:val="0"/>
                  <w:divBdr>
                    <w:top w:val="none" w:sz="0" w:space="0" w:color="auto"/>
                    <w:left w:val="none" w:sz="0" w:space="0" w:color="auto"/>
                    <w:bottom w:val="none" w:sz="0" w:space="0" w:color="auto"/>
                    <w:right w:val="none" w:sz="0" w:space="0" w:color="auto"/>
                  </w:divBdr>
                </w:div>
                <w:div w:id="14261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2886">
          <w:marLeft w:val="0"/>
          <w:marRight w:val="0"/>
          <w:marTop w:val="0"/>
          <w:marBottom w:val="0"/>
          <w:divBdr>
            <w:top w:val="none" w:sz="0" w:space="0" w:color="auto"/>
            <w:left w:val="none" w:sz="0" w:space="0" w:color="auto"/>
            <w:bottom w:val="none" w:sz="0" w:space="0" w:color="auto"/>
            <w:right w:val="none" w:sz="0" w:space="0" w:color="auto"/>
          </w:divBdr>
          <w:divsChild>
            <w:div w:id="1002975330">
              <w:marLeft w:val="0"/>
              <w:marRight w:val="0"/>
              <w:marTop w:val="0"/>
              <w:marBottom w:val="0"/>
              <w:divBdr>
                <w:top w:val="none" w:sz="0" w:space="0" w:color="auto"/>
                <w:left w:val="none" w:sz="0" w:space="0" w:color="auto"/>
                <w:bottom w:val="none" w:sz="0" w:space="0" w:color="auto"/>
                <w:right w:val="none" w:sz="0" w:space="0" w:color="auto"/>
              </w:divBdr>
              <w:divsChild>
                <w:div w:id="976187305">
                  <w:marLeft w:val="0"/>
                  <w:marRight w:val="0"/>
                  <w:marTop w:val="0"/>
                  <w:marBottom w:val="0"/>
                  <w:divBdr>
                    <w:top w:val="none" w:sz="0" w:space="0" w:color="auto"/>
                    <w:left w:val="none" w:sz="0" w:space="0" w:color="auto"/>
                    <w:bottom w:val="none" w:sz="0" w:space="0" w:color="auto"/>
                    <w:right w:val="none" w:sz="0" w:space="0" w:color="auto"/>
                  </w:divBdr>
                </w:div>
                <w:div w:id="10867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3318">
          <w:marLeft w:val="0"/>
          <w:marRight w:val="0"/>
          <w:marTop w:val="0"/>
          <w:marBottom w:val="0"/>
          <w:divBdr>
            <w:top w:val="none" w:sz="0" w:space="0" w:color="auto"/>
            <w:left w:val="none" w:sz="0" w:space="0" w:color="auto"/>
            <w:bottom w:val="none" w:sz="0" w:space="0" w:color="auto"/>
            <w:right w:val="none" w:sz="0" w:space="0" w:color="auto"/>
          </w:divBdr>
          <w:divsChild>
            <w:div w:id="1428885517">
              <w:marLeft w:val="0"/>
              <w:marRight w:val="0"/>
              <w:marTop w:val="0"/>
              <w:marBottom w:val="0"/>
              <w:divBdr>
                <w:top w:val="none" w:sz="0" w:space="0" w:color="auto"/>
                <w:left w:val="none" w:sz="0" w:space="0" w:color="auto"/>
                <w:bottom w:val="none" w:sz="0" w:space="0" w:color="auto"/>
                <w:right w:val="none" w:sz="0" w:space="0" w:color="auto"/>
              </w:divBdr>
              <w:divsChild>
                <w:div w:id="846215645">
                  <w:marLeft w:val="0"/>
                  <w:marRight w:val="0"/>
                  <w:marTop w:val="0"/>
                  <w:marBottom w:val="0"/>
                  <w:divBdr>
                    <w:top w:val="none" w:sz="0" w:space="0" w:color="auto"/>
                    <w:left w:val="none" w:sz="0" w:space="0" w:color="auto"/>
                    <w:bottom w:val="none" w:sz="0" w:space="0" w:color="auto"/>
                    <w:right w:val="none" w:sz="0" w:space="0" w:color="auto"/>
                  </w:divBdr>
                </w:div>
                <w:div w:id="20543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6161">
          <w:marLeft w:val="0"/>
          <w:marRight w:val="0"/>
          <w:marTop w:val="0"/>
          <w:marBottom w:val="0"/>
          <w:divBdr>
            <w:top w:val="none" w:sz="0" w:space="0" w:color="auto"/>
            <w:left w:val="none" w:sz="0" w:space="0" w:color="auto"/>
            <w:bottom w:val="none" w:sz="0" w:space="0" w:color="auto"/>
            <w:right w:val="none" w:sz="0" w:space="0" w:color="auto"/>
          </w:divBdr>
          <w:divsChild>
            <w:div w:id="746733279">
              <w:marLeft w:val="0"/>
              <w:marRight w:val="0"/>
              <w:marTop w:val="0"/>
              <w:marBottom w:val="0"/>
              <w:divBdr>
                <w:top w:val="none" w:sz="0" w:space="0" w:color="auto"/>
                <w:left w:val="none" w:sz="0" w:space="0" w:color="auto"/>
                <w:bottom w:val="none" w:sz="0" w:space="0" w:color="auto"/>
                <w:right w:val="none" w:sz="0" w:space="0" w:color="auto"/>
              </w:divBdr>
              <w:divsChild>
                <w:div w:id="1714650988">
                  <w:marLeft w:val="0"/>
                  <w:marRight w:val="0"/>
                  <w:marTop w:val="0"/>
                  <w:marBottom w:val="0"/>
                  <w:divBdr>
                    <w:top w:val="none" w:sz="0" w:space="0" w:color="auto"/>
                    <w:left w:val="none" w:sz="0" w:space="0" w:color="auto"/>
                    <w:bottom w:val="none" w:sz="0" w:space="0" w:color="auto"/>
                    <w:right w:val="none" w:sz="0" w:space="0" w:color="auto"/>
                  </w:divBdr>
                </w:div>
                <w:div w:id="200188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1192">
          <w:marLeft w:val="0"/>
          <w:marRight w:val="0"/>
          <w:marTop w:val="0"/>
          <w:marBottom w:val="0"/>
          <w:divBdr>
            <w:top w:val="none" w:sz="0" w:space="0" w:color="auto"/>
            <w:left w:val="none" w:sz="0" w:space="0" w:color="auto"/>
            <w:bottom w:val="none" w:sz="0" w:space="0" w:color="auto"/>
            <w:right w:val="none" w:sz="0" w:space="0" w:color="auto"/>
          </w:divBdr>
          <w:divsChild>
            <w:div w:id="143205192">
              <w:marLeft w:val="0"/>
              <w:marRight w:val="0"/>
              <w:marTop w:val="0"/>
              <w:marBottom w:val="0"/>
              <w:divBdr>
                <w:top w:val="none" w:sz="0" w:space="0" w:color="auto"/>
                <w:left w:val="none" w:sz="0" w:space="0" w:color="auto"/>
                <w:bottom w:val="none" w:sz="0" w:space="0" w:color="auto"/>
                <w:right w:val="none" w:sz="0" w:space="0" w:color="auto"/>
              </w:divBdr>
              <w:divsChild>
                <w:div w:id="2039548522">
                  <w:marLeft w:val="0"/>
                  <w:marRight w:val="0"/>
                  <w:marTop w:val="0"/>
                  <w:marBottom w:val="0"/>
                  <w:divBdr>
                    <w:top w:val="none" w:sz="0" w:space="0" w:color="auto"/>
                    <w:left w:val="none" w:sz="0" w:space="0" w:color="auto"/>
                    <w:bottom w:val="none" w:sz="0" w:space="0" w:color="auto"/>
                    <w:right w:val="none" w:sz="0" w:space="0" w:color="auto"/>
                  </w:divBdr>
                </w:div>
                <w:div w:id="376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2859">
      <w:bodyDiv w:val="1"/>
      <w:marLeft w:val="0"/>
      <w:marRight w:val="0"/>
      <w:marTop w:val="0"/>
      <w:marBottom w:val="0"/>
      <w:divBdr>
        <w:top w:val="none" w:sz="0" w:space="0" w:color="auto"/>
        <w:left w:val="none" w:sz="0" w:space="0" w:color="auto"/>
        <w:bottom w:val="none" w:sz="0" w:space="0" w:color="auto"/>
        <w:right w:val="none" w:sz="0" w:space="0" w:color="auto"/>
      </w:divBdr>
      <w:divsChild>
        <w:div w:id="1198810339">
          <w:marLeft w:val="0"/>
          <w:marRight w:val="0"/>
          <w:marTop w:val="75"/>
          <w:marBottom w:val="75"/>
          <w:divBdr>
            <w:top w:val="none" w:sz="0" w:space="0" w:color="auto"/>
            <w:left w:val="none" w:sz="0" w:space="0" w:color="auto"/>
            <w:bottom w:val="none" w:sz="0" w:space="0" w:color="auto"/>
            <w:right w:val="none" w:sz="0" w:space="0" w:color="auto"/>
          </w:divBdr>
        </w:div>
        <w:div w:id="1526677889">
          <w:marLeft w:val="0"/>
          <w:marRight w:val="0"/>
          <w:marTop w:val="0"/>
          <w:marBottom w:val="0"/>
          <w:divBdr>
            <w:top w:val="none" w:sz="0" w:space="0" w:color="auto"/>
            <w:left w:val="none" w:sz="0" w:space="0" w:color="auto"/>
            <w:bottom w:val="none" w:sz="0" w:space="0" w:color="auto"/>
            <w:right w:val="none" w:sz="0" w:space="0" w:color="auto"/>
          </w:divBdr>
          <w:divsChild>
            <w:div w:id="1691253067">
              <w:marLeft w:val="0"/>
              <w:marRight w:val="0"/>
              <w:marTop w:val="0"/>
              <w:marBottom w:val="0"/>
              <w:divBdr>
                <w:top w:val="none" w:sz="0" w:space="0" w:color="auto"/>
                <w:left w:val="none" w:sz="0" w:space="0" w:color="auto"/>
                <w:bottom w:val="none" w:sz="0" w:space="0" w:color="auto"/>
                <w:right w:val="none" w:sz="0" w:space="0" w:color="auto"/>
              </w:divBdr>
              <w:divsChild>
                <w:div w:id="2138645658">
                  <w:marLeft w:val="0"/>
                  <w:marRight w:val="0"/>
                  <w:marTop w:val="0"/>
                  <w:marBottom w:val="0"/>
                  <w:divBdr>
                    <w:top w:val="none" w:sz="0" w:space="0" w:color="auto"/>
                    <w:left w:val="none" w:sz="0" w:space="0" w:color="auto"/>
                    <w:bottom w:val="none" w:sz="0" w:space="0" w:color="auto"/>
                    <w:right w:val="none" w:sz="0" w:space="0" w:color="auto"/>
                  </w:divBdr>
                </w:div>
                <w:div w:id="12881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09267">
          <w:marLeft w:val="0"/>
          <w:marRight w:val="0"/>
          <w:marTop w:val="0"/>
          <w:marBottom w:val="0"/>
          <w:divBdr>
            <w:top w:val="none" w:sz="0" w:space="0" w:color="auto"/>
            <w:left w:val="none" w:sz="0" w:space="0" w:color="auto"/>
            <w:bottom w:val="none" w:sz="0" w:space="0" w:color="auto"/>
            <w:right w:val="none" w:sz="0" w:space="0" w:color="auto"/>
          </w:divBdr>
          <w:divsChild>
            <w:div w:id="616765006">
              <w:marLeft w:val="0"/>
              <w:marRight w:val="0"/>
              <w:marTop w:val="0"/>
              <w:marBottom w:val="0"/>
              <w:divBdr>
                <w:top w:val="none" w:sz="0" w:space="0" w:color="auto"/>
                <w:left w:val="none" w:sz="0" w:space="0" w:color="auto"/>
                <w:bottom w:val="none" w:sz="0" w:space="0" w:color="auto"/>
                <w:right w:val="none" w:sz="0" w:space="0" w:color="auto"/>
              </w:divBdr>
              <w:divsChild>
                <w:div w:id="66345791">
                  <w:marLeft w:val="0"/>
                  <w:marRight w:val="0"/>
                  <w:marTop w:val="0"/>
                  <w:marBottom w:val="0"/>
                  <w:divBdr>
                    <w:top w:val="none" w:sz="0" w:space="0" w:color="auto"/>
                    <w:left w:val="none" w:sz="0" w:space="0" w:color="auto"/>
                    <w:bottom w:val="none" w:sz="0" w:space="0" w:color="auto"/>
                    <w:right w:val="none" w:sz="0" w:space="0" w:color="auto"/>
                  </w:divBdr>
                </w:div>
                <w:div w:id="494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6978">
          <w:marLeft w:val="0"/>
          <w:marRight w:val="0"/>
          <w:marTop w:val="0"/>
          <w:marBottom w:val="0"/>
          <w:divBdr>
            <w:top w:val="none" w:sz="0" w:space="0" w:color="auto"/>
            <w:left w:val="none" w:sz="0" w:space="0" w:color="auto"/>
            <w:bottom w:val="none" w:sz="0" w:space="0" w:color="auto"/>
            <w:right w:val="none" w:sz="0" w:space="0" w:color="auto"/>
          </w:divBdr>
          <w:divsChild>
            <w:div w:id="494613025">
              <w:marLeft w:val="0"/>
              <w:marRight w:val="0"/>
              <w:marTop w:val="0"/>
              <w:marBottom w:val="0"/>
              <w:divBdr>
                <w:top w:val="none" w:sz="0" w:space="0" w:color="auto"/>
                <w:left w:val="none" w:sz="0" w:space="0" w:color="auto"/>
                <w:bottom w:val="none" w:sz="0" w:space="0" w:color="auto"/>
                <w:right w:val="none" w:sz="0" w:space="0" w:color="auto"/>
              </w:divBdr>
              <w:divsChild>
                <w:div w:id="655106250">
                  <w:marLeft w:val="0"/>
                  <w:marRight w:val="0"/>
                  <w:marTop w:val="0"/>
                  <w:marBottom w:val="0"/>
                  <w:divBdr>
                    <w:top w:val="none" w:sz="0" w:space="0" w:color="auto"/>
                    <w:left w:val="none" w:sz="0" w:space="0" w:color="auto"/>
                    <w:bottom w:val="none" w:sz="0" w:space="0" w:color="auto"/>
                    <w:right w:val="none" w:sz="0" w:space="0" w:color="auto"/>
                  </w:divBdr>
                </w:div>
                <w:div w:id="18650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2900">
          <w:marLeft w:val="0"/>
          <w:marRight w:val="0"/>
          <w:marTop w:val="0"/>
          <w:marBottom w:val="0"/>
          <w:divBdr>
            <w:top w:val="none" w:sz="0" w:space="0" w:color="auto"/>
            <w:left w:val="none" w:sz="0" w:space="0" w:color="auto"/>
            <w:bottom w:val="none" w:sz="0" w:space="0" w:color="auto"/>
            <w:right w:val="none" w:sz="0" w:space="0" w:color="auto"/>
          </w:divBdr>
          <w:divsChild>
            <w:div w:id="1607884491">
              <w:marLeft w:val="0"/>
              <w:marRight w:val="0"/>
              <w:marTop w:val="0"/>
              <w:marBottom w:val="0"/>
              <w:divBdr>
                <w:top w:val="none" w:sz="0" w:space="0" w:color="auto"/>
                <w:left w:val="none" w:sz="0" w:space="0" w:color="auto"/>
                <w:bottom w:val="none" w:sz="0" w:space="0" w:color="auto"/>
                <w:right w:val="none" w:sz="0" w:space="0" w:color="auto"/>
              </w:divBdr>
              <w:divsChild>
                <w:div w:id="351037044">
                  <w:marLeft w:val="0"/>
                  <w:marRight w:val="0"/>
                  <w:marTop w:val="0"/>
                  <w:marBottom w:val="0"/>
                  <w:divBdr>
                    <w:top w:val="none" w:sz="0" w:space="0" w:color="auto"/>
                    <w:left w:val="none" w:sz="0" w:space="0" w:color="auto"/>
                    <w:bottom w:val="none" w:sz="0" w:space="0" w:color="auto"/>
                    <w:right w:val="none" w:sz="0" w:space="0" w:color="auto"/>
                  </w:divBdr>
                </w:div>
                <w:div w:id="314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4863">
          <w:marLeft w:val="0"/>
          <w:marRight w:val="0"/>
          <w:marTop w:val="0"/>
          <w:marBottom w:val="0"/>
          <w:divBdr>
            <w:top w:val="none" w:sz="0" w:space="0" w:color="auto"/>
            <w:left w:val="none" w:sz="0" w:space="0" w:color="auto"/>
            <w:bottom w:val="none" w:sz="0" w:space="0" w:color="auto"/>
            <w:right w:val="none" w:sz="0" w:space="0" w:color="auto"/>
          </w:divBdr>
          <w:divsChild>
            <w:div w:id="161165511">
              <w:marLeft w:val="0"/>
              <w:marRight w:val="0"/>
              <w:marTop w:val="0"/>
              <w:marBottom w:val="0"/>
              <w:divBdr>
                <w:top w:val="none" w:sz="0" w:space="0" w:color="auto"/>
                <w:left w:val="none" w:sz="0" w:space="0" w:color="auto"/>
                <w:bottom w:val="none" w:sz="0" w:space="0" w:color="auto"/>
                <w:right w:val="none" w:sz="0" w:space="0" w:color="auto"/>
              </w:divBdr>
              <w:divsChild>
                <w:div w:id="48261927">
                  <w:marLeft w:val="0"/>
                  <w:marRight w:val="0"/>
                  <w:marTop w:val="0"/>
                  <w:marBottom w:val="0"/>
                  <w:divBdr>
                    <w:top w:val="none" w:sz="0" w:space="0" w:color="auto"/>
                    <w:left w:val="none" w:sz="0" w:space="0" w:color="auto"/>
                    <w:bottom w:val="none" w:sz="0" w:space="0" w:color="auto"/>
                    <w:right w:val="none" w:sz="0" w:space="0" w:color="auto"/>
                  </w:divBdr>
                </w:div>
                <w:div w:id="18282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6453">
          <w:marLeft w:val="0"/>
          <w:marRight w:val="0"/>
          <w:marTop w:val="0"/>
          <w:marBottom w:val="0"/>
          <w:divBdr>
            <w:top w:val="none" w:sz="0" w:space="0" w:color="auto"/>
            <w:left w:val="none" w:sz="0" w:space="0" w:color="auto"/>
            <w:bottom w:val="none" w:sz="0" w:space="0" w:color="auto"/>
            <w:right w:val="none" w:sz="0" w:space="0" w:color="auto"/>
          </w:divBdr>
          <w:divsChild>
            <w:div w:id="667753590">
              <w:marLeft w:val="0"/>
              <w:marRight w:val="0"/>
              <w:marTop w:val="0"/>
              <w:marBottom w:val="0"/>
              <w:divBdr>
                <w:top w:val="none" w:sz="0" w:space="0" w:color="auto"/>
                <w:left w:val="none" w:sz="0" w:space="0" w:color="auto"/>
                <w:bottom w:val="none" w:sz="0" w:space="0" w:color="auto"/>
                <w:right w:val="none" w:sz="0" w:space="0" w:color="auto"/>
              </w:divBdr>
              <w:divsChild>
                <w:div w:id="566841399">
                  <w:marLeft w:val="0"/>
                  <w:marRight w:val="0"/>
                  <w:marTop w:val="0"/>
                  <w:marBottom w:val="0"/>
                  <w:divBdr>
                    <w:top w:val="none" w:sz="0" w:space="0" w:color="auto"/>
                    <w:left w:val="none" w:sz="0" w:space="0" w:color="auto"/>
                    <w:bottom w:val="none" w:sz="0" w:space="0" w:color="auto"/>
                    <w:right w:val="none" w:sz="0" w:space="0" w:color="auto"/>
                  </w:divBdr>
                </w:div>
                <w:div w:id="1657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2534">
          <w:marLeft w:val="0"/>
          <w:marRight w:val="0"/>
          <w:marTop w:val="0"/>
          <w:marBottom w:val="0"/>
          <w:divBdr>
            <w:top w:val="none" w:sz="0" w:space="0" w:color="auto"/>
            <w:left w:val="none" w:sz="0" w:space="0" w:color="auto"/>
            <w:bottom w:val="none" w:sz="0" w:space="0" w:color="auto"/>
            <w:right w:val="none" w:sz="0" w:space="0" w:color="auto"/>
          </w:divBdr>
          <w:divsChild>
            <w:div w:id="2038971192">
              <w:marLeft w:val="0"/>
              <w:marRight w:val="0"/>
              <w:marTop w:val="0"/>
              <w:marBottom w:val="0"/>
              <w:divBdr>
                <w:top w:val="none" w:sz="0" w:space="0" w:color="auto"/>
                <w:left w:val="none" w:sz="0" w:space="0" w:color="auto"/>
                <w:bottom w:val="none" w:sz="0" w:space="0" w:color="auto"/>
                <w:right w:val="none" w:sz="0" w:space="0" w:color="auto"/>
              </w:divBdr>
              <w:divsChild>
                <w:div w:id="1654479288">
                  <w:marLeft w:val="0"/>
                  <w:marRight w:val="0"/>
                  <w:marTop w:val="0"/>
                  <w:marBottom w:val="0"/>
                  <w:divBdr>
                    <w:top w:val="none" w:sz="0" w:space="0" w:color="auto"/>
                    <w:left w:val="none" w:sz="0" w:space="0" w:color="auto"/>
                    <w:bottom w:val="none" w:sz="0" w:space="0" w:color="auto"/>
                    <w:right w:val="none" w:sz="0" w:space="0" w:color="auto"/>
                  </w:divBdr>
                </w:div>
                <w:div w:id="1759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9846">
          <w:marLeft w:val="0"/>
          <w:marRight w:val="0"/>
          <w:marTop w:val="0"/>
          <w:marBottom w:val="0"/>
          <w:divBdr>
            <w:top w:val="none" w:sz="0" w:space="0" w:color="auto"/>
            <w:left w:val="none" w:sz="0" w:space="0" w:color="auto"/>
            <w:bottom w:val="none" w:sz="0" w:space="0" w:color="auto"/>
            <w:right w:val="none" w:sz="0" w:space="0" w:color="auto"/>
          </w:divBdr>
          <w:divsChild>
            <w:div w:id="1127968190">
              <w:marLeft w:val="0"/>
              <w:marRight w:val="0"/>
              <w:marTop w:val="0"/>
              <w:marBottom w:val="0"/>
              <w:divBdr>
                <w:top w:val="none" w:sz="0" w:space="0" w:color="auto"/>
                <w:left w:val="none" w:sz="0" w:space="0" w:color="auto"/>
                <w:bottom w:val="none" w:sz="0" w:space="0" w:color="auto"/>
                <w:right w:val="none" w:sz="0" w:space="0" w:color="auto"/>
              </w:divBdr>
              <w:divsChild>
                <w:div w:id="730275547">
                  <w:marLeft w:val="0"/>
                  <w:marRight w:val="0"/>
                  <w:marTop w:val="0"/>
                  <w:marBottom w:val="0"/>
                  <w:divBdr>
                    <w:top w:val="none" w:sz="0" w:space="0" w:color="auto"/>
                    <w:left w:val="none" w:sz="0" w:space="0" w:color="auto"/>
                    <w:bottom w:val="none" w:sz="0" w:space="0" w:color="auto"/>
                    <w:right w:val="none" w:sz="0" w:space="0" w:color="auto"/>
                  </w:divBdr>
                </w:div>
                <w:div w:id="13398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65590">
      <w:bodyDiv w:val="1"/>
      <w:marLeft w:val="0"/>
      <w:marRight w:val="0"/>
      <w:marTop w:val="0"/>
      <w:marBottom w:val="0"/>
      <w:divBdr>
        <w:top w:val="none" w:sz="0" w:space="0" w:color="auto"/>
        <w:left w:val="none" w:sz="0" w:space="0" w:color="auto"/>
        <w:bottom w:val="none" w:sz="0" w:space="0" w:color="auto"/>
        <w:right w:val="none" w:sz="0" w:space="0" w:color="auto"/>
      </w:divBdr>
      <w:divsChild>
        <w:div w:id="581334630">
          <w:marLeft w:val="0"/>
          <w:marRight w:val="0"/>
          <w:marTop w:val="75"/>
          <w:marBottom w:val="75"/>
          <w:divBdr>
            <w:top w:val="none" w:sz="0" w:space="0" w:color="auto"/>
            <w:left w:val="none" w:sz="0" w:space="0" w:color="auto"/>
            <w:bottom w:val="none" w:sz="0" w:space="0" w:color="auto"/>
            <w:right w:val="none" w:sz="0" w:space="0" w:color="auto"/>
          </w:divBdr>
        </w:div>
        <w:div w:id="1574126174">
          <w:marLeft w:val="0"/>
          <w:marRight w:val="0"/>
          <w:marTop w:val="0"/>
          <w:marBottom w:val="0"/>
          <w:divBdr>
            <w:top w:val="none" w:sz="0" w:space="0" w:color="auto"/>
            <w:left w:val="none" w:sz="0" w:space="0" w:color="auto"/>
            <w:bottom w:val="none" w:sz="0" w:space="0" w:color="auto"/>
            <w:right w:val="none" w:sz="0" w:space="0" w:color="auto"/>
          </w:divBdr>
          <w:divsChild>
            <w:div w:id="116997717">
              <w:marLeft w:val="0"/>
              <w:marRight w:val="0"/>
              <w:marTop w:val="0"/>
              <w:marBottom w:val="0"/>
              <w:divBdr>
                <w:top w:val="none" w:sz="0" w:space="0" w:color="auto"/>
                <w:left w:val="none" w:sz="0" w:space="0" w:color="auto"/>
                <w:bottom w:val="none" w:sz="0" w:space="0" w:color="auto"/>
                <w:right w:val="none" w:sz="0" w:space="0" w:color="auto"/>
              </w:divBdr>
              <w:divsChild>
                <w:div w:id="1649549112">
                  <w:marLeft w:val="0"/>
                  <w:marRight w:val="0"/>
                  <w:marTop w:val="0"/>
                  <w:marBottom w:val="0"/>
                  <w:divBdr>
                    <w:top w:val="none" w:sz="0" w:space="0" w:color="auto"/>
                    <w:left w:val="none" w:sz="0" w:space="0" w:color="auto"/>
                    <w:bottom w:val="none" w:sz="0" w:space="0" w:color="auto"/>
                    <w:right w:val="none" w:sz="0" w:space="0" w:color="auto"/>
                  </w:divBdr>
                </w:div>
                <w:div w:id="10322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0581">
          <w:marLeft w:val="0"/>
          <w:marRight w:val="0"/>
          <w:marTop w:val="0"/>
          <w:marBottom w:val="0"/>
          <w:divBdr>
            <w:top w:val="none" w:sz="0" w:space="0" w:color="auto"/>
            <w:left w:val="none" w:sz="0" w:space="0" w:color="auto"/>
            <w:bottom w:val="none" w:sz="0" w:space="0" w:color="auto"/>
            <w:right w:val="none" w:sz="0" w:space="0" w:color="auto"/>
          </w:divBdr>
          <w:divsChild>
            <w:div w:id="1648243192">
              <w:marLeft w:val="0"/>
              <w:marRight w:val="0"/>
              <w:marTop w:val="0"/>
              <w:marBottom w:val="0"/>
              <w:divBdr>
                <w:top w:val="none" w:sz="0" w:space="0" w:color="auto"/>
                <w:left w:val="none" w:sz="0" w:space="0" w:color="auto"/>
                <w:bottom w:val="none" w:sz="0" w:space="0" w:color="auto"/>
                <w:right w:val="none" w:sz="0" w:space="0" w:color="auto"/>
              </w:divBdr>
              <w:divsChild>
                <w:div w:id="708920871">
                  <w:marLeft w:val="0"/>
                  <w:marRight w:val="0"/>
                  <w:marTop w:val="0"/>
                  <w:marBottom w:val="0"/>
                  <w:divBdr>
                    <w:top w:val="none" w:sz="0" w:space="0" w:color="auto"/>
                    <w:left w:val="none" w:sz="0" w:space="0" w:color="auto"/>
                    <w:bottom w:val="none" w:sz="0" w:space="0" w:color="auto"/>
                    <w:right w:val="none" w:sz="0" w:space="0" w:color="auto"/>
                  </w:divBdr>
                </w:div>
                <w:div w:id="1452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8177">
          <w:marLeft w:val="0"/>
          <w:marRight w:val="0"/>
          <w:marTop w:val="0"/>
          <w:marBottom w:val="0"/>
          <w:divBdr>
            <w:top w:val="none" w:sz="0" w:space="0" w:color="auto"/>
            <w:left w:val="none" w:sz="0" w:space="0" w:color="auto"/>
            <w:bottom w:val="none" w:sz="0" w:space="0" w:color="auto"/>
            <w:right w:val="none" w:sz="0" w:space="0" w:color="auto"/>
          </w:divBdr>
          <w:divsChild>
            <w:div w:id="728190367">
              <w:marLeft w:val="0"/>
              <w:marRight w:val="0"/>
              <w:marTop w:val="0"/>
              <w:marBottom w:val="0"/>
              <w:divBdr>
                <w:top w:val="none" w:sz="0" w:space="0" w:color="auto"/>
                <w:left w:val="none" w:sz="0" w:space="0" w:color="auto"/>
                <w:bottom w:val="none" w:sz="0" w:space="0" w:color="auto"/>
                <w:right w:val="none" w:sz="0" w:space="0" w:color="auto"/>
              </w:divBdr>
              <w:divsChild>
                <w:div w:id="791442768">
                  <w:marLeft w:val="0"/>
                  <w:marRight w:val="0"/>
                  <w:marTop w:val="0"/>
                  <w:marBottom w:val="0"/>
                  <w:divBdr>
                    <w:top w:val="none" w:sz="0" w:space="0" w:color="auto"/>
                    <w:left w:val="none" w:sz="0" w:space="0" w:color="auto"/>
                    <w:bottom w:val="none" w:sz="0" w:space="0" w:color="auto"/>
                    <w:right w:val="none" w:sz="0" w:space="0" w:color="auto"/>
                  </w:divBdr>
                </w:div>
                <w:div w:id="4323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453">
          <w:marLeft w:val="0"/>
          <w:marRight w:val="0"/>
          <w:marTop w:val="0"/>
          <w:marBottom w:val="0"/>
          <w:divBdr>
            <w:top w:val="none" w:sz="0" w:space="0" w:color="auto"/>
            <w:left w:val="none" w:sz="0" w:space="0" w:color="auto"/>
            <w:bottom w:val="none" w:sz="0" w:space="0" w:color="auto"/>
            <w:right w:val="none" w:sz="0" w:space="0" w:color="auto"/>
          </w:divBdr>
          <w:divsChild>
            <w:div w:id="418605587">
              <w:marLeft w:val="0"/>
              <w:marRight w:val="0"/>
              <w:marTop w:val="0"/>
              <w:marBottom w:val="0"/>
              <w:divBdr>
                <w:top w:val="none" w:sz="0" w:space="0" w:color="auto"/>
                <w:left w:val="none" w:sz="0" w:space="0" w:color="auto"/>
                <w:bottom w:val="none" w:sz="0" w:space="0" w:color="auto"/>
                <w:right w:val="none" w:sz="0" w:space="0" w:color="auto"/>
              </w:divBdr>
              <w:divsChild>
                <w:div w:id="552543216">
                  <w:marLeft w:val="0"/>
                  <w:marRight w:val="0"/>
                  <w:marTop w:val="0"/>
                  <w:marBottom w:val="0"/>
                  <w:divBdr>
                    <w:top w:val="none" w:sz="0" w:space="0" w:color="auto"/>
                    <w:left w:val="none" w:sz="0" w:space="0" w:color="auto"/>
                    <w:bottom w:val="none" w:sz="0" w:space="0" w:color="auto"/>
                    <w:right w:val="none" w:sz="0" w:space="0" w:color="auto"/>
                  </w:divBdr>
                </w:div>
                <w:div w:id="12993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15862">
          <w:marLeft w:val="0"/>
          <w:marRight w:val="0"/>
          <w:marTop w:val="0"/>
          <w:marBottom w:val="0"/>
          <w:divBdr>
            <w:top w:val="none" w:sz="0" w:space="0" w:color="auto"/>
            <w:left w:val="none" w:sz="0" w:space="0" w:color="auto"/>
            <w:bottom w:val="none" w:sz="0" w:space="0" w:color="auto"/>
            <w:right w:val="none" w:sz="0" w:space="0" w:color="auto"/>
          </w:divBdr>
          <w:divsChild>
            <w:div w:id="1167869019">
              <w:marLeft w:val="0"/>
              <w:marRight w:val="0"/>
              <w:marTop w:val="0"/>
              <w:marBottom w:val="0"/>
              <w:divBdr>
                <w:top w:val="none" w:sz="0" w:space="0" w:color="auto"/>
                <w:left w:val="none" w:sz="0" w:space="0" w:color="auto"/>
                <w:bottom w:val="none" w:sz="0" w:space="0" w:color="auto"/>
                <w:right w:val="none" w:sz="0" w:space="0" w:color="auto"/>
              </w:divBdr>
              <w:divsChild>
                <w:div w:id="754787292">
                  <w:marLeft w:val="0"/>
                  <w:marRight w:val="0"/>
                  <w:marTop w:val="0"/>
                  <w:marBottom w:val="0"/>
                  <w:divBdr>
                    <w:top w:val="none" w:sz="0" w:space="0" w:color="auto"/>
                    <w:left w:val="none" w:sz="0" w:space="0" w:color="auto"/>
                    <w:bottom w:val="none" w:sz="0" w:space="0" w:color="auto"/>
                    <w:right w:val="none" w:sz="0" w:space="0" w:color="auto"/>
                  </w:divBdr>
                </w:div>
                <w:div w:id="134482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3499">
          <w:marLeft w:val="0"/>
          <w:marRight w:val="0"/>
          <w:marTop w:val="0"/>
          <w:marBottom w:val="0"/>
          <w:divBdr>
            <w:top w:val="none" w:sz="0" w:space="0" w:color="auto"/>
            <w:left w:val="none" w:sz="0" w:space="0" w:color="auto"/>
            <w:bottom w:val="none" w:sz="0" w:space="0" w:color="auto"/>
            <w:right w:val="none" w:sz="0" w:space="0" w:color="auto"/>
          </w:divBdr>
          <w:divsChild>
            <w:div w:id="2073648459">
              <w:marLeft w:val="0"/>
              <w:marRight w:val="0"/>
              <w:marTop w:val="0"/>
              <w:marBottom w:val="0"/>
              <w:divBdr>
                <w:top w:val="none" w:sz="0" w:space="0" w:color="auto"/>
                <w:left w:val="none" w:sz="0" w:space="0" w:color="auto"/>
                <w:bottom w:val="none" w:sz="0" w:space="0" w:color="auto"/>
                <w:right w:val="none" w:sz="0" w:space="0" w:color="auto"/>
              </w:divBdr>
              <w:divsChild>
                <w:div w:id="440683890">
                  <w:marLeft w:val="0"/>
                  <w:marRight w:val="0"/>
                  <w:marTop w:val="0"/>
                  <w:marBottom w:val="0"/>
                  <w:divBdr>
                    <w:top w:val="none" w:sz="0" w:space="0" w:color="auto"/>
                    <w:left w:val="none" w:sz="0" w:space="0" w:color="auto"/>
                    <w:bottom w:val="none" w:sz="0" w:space="0" w:color="auto"/>
                    <w:right w:val="none" w:sz="0" w:space="0" w:color="auto"/>
                  </w:divBdr>
                </w:div>
                <w:div w:id="10661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3950">
          <w:marLeft w:val="0"/>
          <w:marRight w:val="0"/>
          <w:marTop w:val="0"/>
          <w:marBottom w:val="0"/>
          <w:divBdr>
            <w:top w:val="none" w:sz="0" w:space="0" w:color="auto"/>
            <w:left w:val="none" w:sz="0" w:space="0" w:color="auto"/>
            <w:bottom w:val="none" w:sz="0" w:space="0" w:color="auto"/>
            <w:right w:val="none" w:sz="0" w:space="0" w:color="auto"/>
          </w:divBdr>
          <w:divsChild>
            <w:div w:id="1683556440">
              <w:marLeft w:val="0"/>
              <w:marRight w:val="0"/>
              <w:marTop w:val="0"/>
              <w:marBottom w:val="0"/>
              <w:divBdr>
                <w:top w:val="none" w:sz="0" w:space="0" w:color="auto"/>
                <w:left w:val="none" w:sz="0" w:space="0" w:color="auto"/>
                <w:bottom w:val="none" w:sz="0" w:space="0" w:color="auto"/>
                <w:right w:val="none" w:sz="0" w:space="0" w:color="auto"/>
              </w:divBdr>
              <w:divsChild>
                <w:div w:id="1555779363">
                  <w:marLeft w:val="0"/>
                  <w:marRight w:val="0"/>
                  <w:marTop w:val="0"/>
                  <w:marBottom w:val="0"/>
                  <w:divBdr>
                    <w:top w:val="none" w:sz="0" w:space="0" w:color="auto"/>
                    <w:left w:val="none" w:sz="0" w:space="0" w:color="auto"/>
                    <w:bottom w:val="none" w:sz="0" w:space="0" w:color="auto"/>
                    <w:right w:val="none" w:sz="0" w:space="0" w:color="auto"/>
                  </w:divBdr>
                </w:div>
                <w:div w:id="5338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82173">
          <w:marLeft w:val="0"/>
          <w:marRight w:val="0"/>
          <w:marTop w:val="0"/>
          <w:marBottom w:val="0"/>
          <w:divBdr>
            <w:top w:val="none" w:sz="0" w:space="0" w:color="auto"/>
            <w:left w:val="none" w:sz="0" w:space="0" w:color="auto"/>
            <w:bottom w:val="none" w:sz="0" w:space="0" w:color="auto"/>
            <w:right w:val="none" w:sz="0" w:space="0" w:color="auto"/>
          </w:divBdr>
          <w:divsChild>
            <w:div w:id="2047215672">
              <w:marLeft w:val="0"/>
              <w:marRight w:val="0"/>
              <w:marTop w:val="0"/>
              <w:marBottom w:val="0"/>
              <w:divBdr>
                <w:top w:val="none" w:sz="0" w:space="0" w:color="auto"/>
                <w:left w:val="none" w:sz="0" w:space="0" w:color="auto"/>
                <w:bottom w:val="none" w:sz="0" w:space="0" w:color="auto"/>
                <w:right w:val="none" w:sz="0" w:space="0" w:color="auto"/>
              </w:divBdr>
              <w:divsChild>
                <w:div w:id="1657226113">
                  <w:marLeft w:val="0"/>
                  <w:marRight w:val="0"/>
                  <w:marTop w:val="0"/>
                  <w:marBottom w:val="0"/>
                  <w:divBdr>
                    <w:top w:val="none" w:sz="0" w:space="0" w:color="auto"/>
                    <w:left w:val="none" w:sz="0" w:space="0" w:color="auto"/>
                    <w:bottom w:val="none" w:sz="0" w:space="0" w:color="auto"/>
                    <w:right w:val="none" w:sz="0" w:space="0" w:color="auto"/>
                  </w:divBdr>
                </w:div>
                <w:div w:id="13557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3294">
          <w:marLeft w:val="0"/>
          <w:marRight w:val="0"/>
          <w:marTop w:val="0"/>
          <w:marBottom w:val="0"/>
          <w:divBdr>
            <w:top w:val="none" w:sz="0" w:space="0" w:color="auto"/>
            <w:left w:val="none" w:sz="0" w:space="0" w:color="auto"/>
            <w:bottom w:val="none" w:sz="0" w:space="0" w:color="auto"/>
            <w:right w:val="none" w:sz="0" w:space="0" w:color="auto"/>
          </w:divBdr>
          <w:divsChild>
            <w:div w:id="359741777">
              <w:marLeft w:val="0"/>
              <w:marRight w:val="0"/>
              <w:marTop w:val="0"/>
              <w:marBottom w:val="0"/>
              <w:divBdr>
                <w:top w:val="none" w:sz="0" w:space="0" w:color="auto"/>
                <w:left w:val="none" w:sz="0" w:space="0" w:color="auto"/>
                <w:bottom w:val="none" w:sz="0" w:space="0" w:color="auto"/>
                <w:right w:val="none" w:sz="0" w:space="0" w:color="auto"/>
              </w:divBdr>
              <w:divsChild>
                <w:div w:id="2075472491">
                  <w:marLeft w:val="0"/>
                  <w:marRight w:val="0"/>
                  <w:marTop w:val="0"/>
                  <w:marBottom w:val="0"/>
                  <w:divBdr>
                    <w:top w:val="none" w:sz="0" w:space="0" w:color="auto"/>
                    <w:left w:val="none" w:sz="0" w:space="0" w:color="auto"/>
                    <w:bottom w:val="none" w:sz="0" w:space="0" w:color="auto"/>
                    <w:right w:val="none" w:sz="0" w:space="0" w:color="auto"/>
                  </w:divBdr>
                </w:div>
                <w:div w:id="15483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30907">
      <w:bodyDiv w:val="1"/>
      <w:marLeft w:val="0"/>
      <w:marRight w:val="0"/>
      <w:marTop w:val="0"/>
      <w:marBottom w:val="0"/>
      <w:divBdr>
        <w:top w:val="none" w:sz="0" w:space="0" w:color="auto"/>
        <w:left w:val="none" w:sz="0" w:space="0" w:color="auto"/>
        <w:bottom w:val="none" w:sz="0" w:space="0" w:color="auto"/>
        <w:right w:val="none" w:sz="0" w:space="0" w:color="auto"/>
      </w:divBdr>
      <w:divsChild>
        <w:div w:id="751047983">
          <w:marLeft w:val="0"/>
          <w:marRight w:val="0"/>
          <w:marTop w:val="75"/>
          <w:marBottom w:val="75"/>
          <w:divBdr>
            <w:top w:val="none" w:sz="0" w:space="0" w:color="auto"/>
            <w:left w:val="none" w:sz="0" w:space="0" w:color="auto"/>
            <w:bottom w:val="none" w:sz="0" w:space="0" w:color="auto"/>
            <w:right w:val="none" w:sz="0" w:space="0" w:color="auto"/>
          </w:divBdr>
        </w:div>
        <w:div w:id="1210342769">
          <w:marLeft w:val="0"/>
          <w:marRight w:val="0"/>
          <w:marTop w:val="0"/>
          <w:marBottom w:val="0"/>
          <w:divBdr>
            <w:top w:val="none" w:sz="0" w:space="0" w:color="auto"/>
            <w:left w:val="none" w:sz="0" w:space="0" w:color="auto"/>
            <w:bottom w:val="none" w:sz="0" w:space="0" w:color="auto"/>
            <w:right w:val="none" w:sz="0" w:space="0" w:color="auto"/>
          </w:divBdr>
          <w:divsChild>
            <w:div w:id="822547125">
              <w:marLeft w:val="0"/>
              <w:marRight w:val="0"/>
              <w:marTop w:val="0"/>
              <w:marBottom w:val="0"/>
              <w:divBdr>
                <w:top w:val="none" w:sz="0" w:space="0" w:color="auto"/>
                <w:left w:val="none" w:sz="0" w:space="0" w:color="auto"/>
                <w:bottom w:val="none" w:sz="0" w:space="0" w:color="auto"/>
                <w:right w:val="none" w:sz="0" w:space="0" w:color="auto"/>
              </w:divBdr>
              <w:divsChild>
                <w:div w:id="843276903">
                  <w:marLeft w:val="0"/>
                  <w:marRight w:val="0"/>
                  <w:marTop w:val="0"/>
                  <w:marBottom w:val="0"/>
                  <w:divBdr>
                    <w:top w:val="none" w:sz="0" w:space="0" w:color="auto"/>
                    <w:left w:val="none" w:sz="0" w:space="0" w:color="auto"/>
                    <w:bottom w:val="none" w:sz="0" w:space="0" w:color="auto"/>
                    <w:right w:val="none" w:sz="0" w:space="0" w:color="auto"/>
                  </w:divBdr>
                </w:div>
                <w:div w:id="482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5926">
          <w:marLeft w:val="0"/>
          <w:marRight w:val="0"/>
          <w:marTop w:val="0"/>
          <w:marBottom w:val="0"/>
          <w:divBdr>
            <w:top w:val="none" w:sz="0" w:space="0" w:color="auto"/>
            <w:left w:val="none" w:sz="0" w:space="0" w:color="auto"/>
            <w:bottom w:val="none" w:sz="0" w:space="0" w:color="auto"/>
            <w:right w:val="none" w:sz="0" w:space="0" w:color="auto"/>
          </w:divBdr>
          <w:divsChild>
            <w:div w:id="672998856">
              <w:marLeft w:val="0"/>
              <w:marRight w:val="0"/>
              <w:marTop w:val="0"/>
              <w:marBottom w:val="0"/>
              <w:divBdr>
                <w:top w:val="none" w:sz="0" w:space="0" w:color="auto"/>
                <w:left w:val="none" w:sz="0" w:space="0" w:color="auto"/>
                <w:bottom w:val="none" w:sz="0" w:space="0" w:color="auto"/>
                <w:right w:val="none" w:sz="0" w:space="0" w:color="auto"/>
              </w:divBdr>
              <w:divsChild>
                <w:div w:id="1371219843">
                  <w:marLeft w:val="0"/>
                  <w:marRight w:val="0"/>
                  <w:marTop w:val="0"/>
                  <w:marBottom w:val="0"/>
                  <w:divBdr>
                    <w:top w:val="none" w:sz="0" w:space="0" w:color="auto"/>
                    <w:left w:val="none" w:sz="0" w:space="0" w:color="auto"/>
                    <w:bottom w:val="none" w:sz="0" w:space="0" w:color="auto"/>
                    <w:right w:val="none" w:sz="0" w:space="0" w:color="auto"/>
                  </w:divBdr>
                </w:div>
                <w:div w:id="16027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7211">
          <w:marLeft w:val="0"/>
          <w:marRight w:val="0"/>
          <w:marTop w:val="0"/>
          <w:marBottom w:val="0"/>
          <w:divBdr>
            <w:top w:val="none" w:sz="0" w:space="0" w:color="auto"/>
            <w:left w:val="none" w:sz="0" w:space="0" w:color="auto"/>
            <w:bottom w:val="none" w:sz="0" w:space="0" w:color="auto"/>
            <w:right w:val="none" w:sz="0" w:space="0" w:color="auto"/>
          </w:divBdr>
          <w:divsChild>
            <w:div w:id="1351906196">
              <w:marLeft w:val="0"/>
              <w:marRight w:val="0"/>
              <w:marTop w:val="0"/>
              <w:marBottom w:val="0"/>
              <w:divBdr>
                <w:top w:val="none" w:sz="0" w:space="0" w:color="auto"/>
                <w:left w:val="none" w:sz="0" w:space="0" w:color="auto"/>
                <w:bottom w:val="none" w:sz="0" w:space="0" w:color="auto"/>
                <w:right w:val="none" w:sz="0" w:space="0" w:color="auto"/>
              </w:divBdr>
              <w:divsChild>
                <w:div w:id="780611112">
                  <w:marLeft w:val="0"/>
                  <w:marRight w:val="0"/>
                  <w:marTop w:val="0"/>
                  <w:marBottom w:val="0"/>
                  <w:divBdr>
                    <w:top w:val="none" w:sz="0" w:space="0" w:color="auto"/>
                    <w:left w:val="none" w:sz="0" w:space="0" w:color="auto"/>
                    <w:bottom w:val="none" w:sz="0" w:space="0" w:color="auto"/>
                    <w:right w:val="none" w:sz="0" w:space="0" w:color="auto"/>
                  </w:divBdr>
                </w:div>
                <w:div w:id="14951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418742">
      <w:bodyDiv w:val="1"/>
      <w:marLeft w:val="0"/>
      <w:marRight w:val="0"/>
      <w:marTop w:val="0"/>
      <w:marBottom w:val="0"/>
      <w:divBdr>
        <w:top w:val="none" w:sz="0" w:space="0" w:color="auto"/>
        <w:left w:val="none" w:sz="0" w:space="0" w:color="auto"/>
        <w:bottom w:val="none" w:sz="0" w:space="0" w:color="auto"/>
        <w:right w:val="none" w:sz="0" w:space="0" w:color="auto"/>
      </w:divBdr>
      <w:divsChild>
        <w:div w:id="480998415">
          <w:marLeft w:val="0"/>
          <w:marRight w:val="0"/>
          <w:marTop w:val="75"/>
          <w:marBottom w:val="75"/>
          <w:divBdr>
            <w:top w:val="none" w:sz="0" w:space="0" w:color="auto"/>
            <w:left w:val="none" w:sz="0" w:space="0" w:color="auto"/>
            <w:bottom w:val="none" w:sz="0" w:space="0" w:color="auto"/>
            <w:right w:val="none" w:sz="0" w:space="0" w:color="auto"/>
          </w:divBdr>
        </w:div>
        <w:div w:id="1888685078">
          <w:marLeft w:val="0"/>
          <w:marRight w:val="0"/>
          <w:marTop w:val="0"/>
          <w:marBottom w:val="0"/>
          <w:divBdr>
            <w:top w:val="none" w:sz="0" w:space="0" w:color="auto"/>
            <w:left w:val="none" w:sz="0" w:space="0" w:color="auto"/>
            <w:bottom w:val="none" w:sz="0" w:space="0" w:color="auto"/>
            <w:right w:val="none" w:sz="0" w:space="0" w:color="auto"/>
          </w:divBdr>
          <w:divsChild>
            <w:div w:id="441608506">
              <w:marLeft w:val="0"/>
              <w:marRight w:val="0"/>
              <w:marTop w:val="0"/>
              <w:marBottom w:val="0"/>
              <w:divBdr>
                <w:top w:val="none" w:sz="0" w:space="0" w:color="auto"/>
                <w:left w:val="none" w:sz="0" w:space="0" w:color="auto"/>
                <w:bottom w:val="none" w:sz="0" w:space="0" w:color="auto"/>
                <w:right w:val="none" w:sz="0" w:space="0" w:color="auto"/>
              </w:divBdr>
              <w:divsChild>
                <w:div w:id="398676504">
                  <w:marLeft w:val="0"/>
                  <w:marRight w:val="0"/>
                  <w:marTop w:val="0"/>
                  <w:marBottom w:val="0"/>
                  <w:divBdr>
                    <w:top w:val="none" w:sz="0" w:space="0" w:color="auto"/>
                    <w:left w:val="none" w:sz="0" w:space="0" w:color="auto"/>
                    <w:bottom w:val="none" w:sz="0" w:space="0" w:color="auto"/>
                    <w:right w:val="none" w:sz="0" w:space="0" w:color="auto"/>
                  </w:divBdr>
                </w:div>
                <w:div w:id="545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4731">
          <w:marLeft w:val="0"/>
          <w:marRight w:val="0"/>
          <w:marTop w:val="0"/>
          <w:marBottom w:val="0"/>
          <w:divBdr>
            <w:top w:val="none" w:sz="0" w:space="0" w:color="auto"/>
            <w:left w:val="none" w:sz="0" w:space="0" w:color="auto"/>
            <w:bottom w:val="none" w:sz="0" w:space="0" w:color="auto"/>
            <w:right w:val="none" w:sz="0" w:space="0" w:color="auto"/>
          </w:divBdr>
          <w:divsChild>
            <w:div w:id="827483075">
              <w:marLeft w:val="0"/>
              <w:marRight w:val="0"/>
              <w:marTop w:val="0"/>
              <w:marBottom w:val="0"/>
              <w:divBdr>
                <w:top w:val="none" w:sz="0" w:space="0" w:color="auto"/>
                <w:left w:val="none" w:sz="0" w:space="0" w:color="auto"/>
                <w:bottom w:val="none" w:sz="0" w:space="0" w:color="auto"/>
                <w:right w:val="none" w:sz="0" w:space="0" w:color="auto"/>
              </w:divBdr>
              <w:divsChild>
                <w:div w:id="1066343997">
                  <w:marLeft w:val="0"/>
                  <w:marRight w:val="0"/>
                  <w:marTop w:val="0"/>
                  <w:marBottom w:val="0"/>
                  <w:divBdr>
                    <w:top w:val="none" w:sz="0" w:space="0" w:color="auto"/>
                    <w:left w:val="none" w:sz="0" w:space="0" w:color="auto"/>
                    <w:bottom w:val="none" w:sz="0" w:space="0" w:color="auto"/>
                    <w:right w:val="none" w:sz="0" w:space="0" w:color="auto"/>
                  </w:divBdr>
                </w:div>
                <w:div w:id="5859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1096">
          <w:marLeft w:val="0"/>
          <w:marRight w:val="0"/>
          <w:marTop w:val="0"/>
          <w:marBottom w:val="0"/>
          <w:divBdr>
            <w:top w:val="none" w:sz="0" w:space="0" w:color="auto"/>
            <w:left w:val="none" w:sz="0" w:space="0" w:color="auto"/>
            <w:bottom w:val="none" w:sz="0" w:space="0" w:color="auto"/>
            <w:right w:val="none" w:sz="0" w:space="0" w:color="auto"/>
          </w:divBdr>
          <w:divsChild>
            <w:div w:id="1524399493">
              <w:marLeft w:val="0"/>
              <w:marRight w:val="0"/>
              <w:marTop w:val="0"/>
              <w:marBottom w:val="0"/>
              <w:divBdr>
                <w:top w:val="none" w:sz="0" w:space="0" w:color="auto"/>
                <w:left w:val="none" w:sz="0" w:space="0" w:color="auto"/>
                <w:bottom w:val="none" w:sz="0" w:space="0" w:color="auto"/>
                <w:right w:val="none" w:sz="0" w:space="0" w:color="auto"/>
              </w:divBdr>
              <w:divsChild>
                <w:div w:id="346369374">
                  <w:marLeft w:val="0"/>
                  <w:marRight w:val="0"/>
                  <w:marTop w:val="0"/>
                  <w:marBottom w:val="0"/>
                  <w:divBdr>
                    <w:top w:val="none" w:sz="0" w:space="0" w:color="auto"/>
                    <w:left w:val="none" w:sz="0" w:space="0" w:color="auto"/>
                    <w:bottom w:val="none" w:sz="0" w:space="0" w:color="auto"/>
                    <w:right w:val="none" w:sz="0" w:space="0" w:color="auto"/>
                  </w:divBdr>
                </w:div>
                <w:div w:id="1594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5385">
      <w:bodyDiv w:val="1"/>
      <w:marLeft w:val="0"/>
      <w:marRight w:val="0"/>
      <w:marTop w:val="0"/>
      <w:marBottom w:val="0"/>
      <w:divBdr>
        <w:top w:val="none" w:sz="0" w:space="0" w:color="auto"/>
        <w:left w:val="none" w:sz="0" w:space="0" w:color="auto"/>
        <w:bottom w:val="none" w:sz="0" w:space="0" w:color="auto"/>
        <w:right w:val="none" w:sz="0" w:space="0" w:color="auto"/>
      </w:divBdr>
      <w:divsChild>
        <w:div w:id="772749529">
          <w:marLeft w:val="0"/>
          <w:marRight w:val="0"/>
          <w:marTop w:val="75"/>
          <w:marBottom w:val="75"/>
          <w:divBdr>
            <w:top w:val="none" w:sz="0" w:space="0" w:color="auto"/>
            <w:left w:val="none" w:sz="0" w:space="0" w:color="auto"/>
            <w:bottom w:val="none" w:sz="0" w:space="0" w:color="auto"/>
            <w:right w:val="none" w:sz="0" w:space="0" w:color="auto"/>
          </w:divBdr>
        </w:div>
        <w:div w:id="1536308933">
          <w:marLeft w:val="0"/>
          <w:marRight w:val="0"/>
          <w:marTop w:val="0"/>
          <w:marBottom w:val="0"/>
          <w:divBdr>
            <w:top w:val="none" w:sz="0" w:space="0" w:color="auto"/>
            <w:left w:val="none" w:sz="0" w:space="0" w:color="auto"/>
            <w:bottom w:val="none" w:sz="0" w:space="0" w:color="auto"/>
            <w:right w:val="none" w:sz="0" w:space="0" w:color="auto"/>
          </w:divBdr>
          <w:divsChild>
            <w:div w:id="531260659">
              <w:marLeft w:val="0"/>
              <w:marRight w:val="0"/>
              <w:marTop w:val="0"/>
              <w:marBottom w:val="0"/>
              <w:divBdr>
                <w:top w:val="none" w:sz="0" w:space="0" w:color="auto"/>
                <w:left w:val="none" w:sz="0" w:space="0" w:color="auto"/>
                <w:bottom w:val="none" w:sz="0" w:space="0" w:color="auto"/>
                <w:right w:val="none" w:sz="0" w:space="0" w:color="auto"/>
              </w:divBdr>
              <w:divsChild>
                <w:div w:id="1798135528">
                  <w:marLeft w:val="0"/>
                  <w:marRight w:val="0"/>
                  <w:marTop w:val="0"/>
                  <w:marBottom w:val="0"/>
                  <w:divBdr>
                    <w:top w:val="none" w:sz="0" w:space="0" w:color="auto"/>
                    <w:left w:val="none" w:sz="0" w:space="0" w:color="auto"/>
                    <w:bottom w:val="none" w:sz="0" w:space="0" w:color="auto"/>
                    <w:right w:val="none" w:sz="0" w:space="0" w:color="auto"/>
                  </w:divBdr>
                </w:div>
                <w:div w:id="2780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79257">
          <w:marLeft w:val="0"/>
          <w:marRight w:val="0"/>
          <w:marTop w:val="0"/>
          <w:marBottom w:val="0"/>
          <w:divBdr>
            <w:top w:val="none" w:sz="0" w:space="0" w:color="auto"/>
            <w:left w:val="none" w:sz="0" w:space="0" w:color="auto"/>
            <w:bottom w:val="none" w:sz="0" w:space="0" w:color="auto"/>
            <w:right w:val="none" w:sz="0" w:space="0" w:color="auto"/>
          </w:divBdr>
          <w:divsChild>
            <w:div w:id="647517224">
              <w:marLeft w:val="0"/>
              <w:marRight w:val="0"/>
              <w:marTop w:val="0"/>
              <w:marBottom w:val="0"/>
              <w:divBdr>
                <w:top w:val="none" w:sz="0" w:space="0" w:color="auto"/>
                <w:left w:val="none" w:sz="0" w:space="0" w:color="auto"/>
                <w:bottom w:val="none" w:sz="0" w:space="0" w:color="auto"/>
                <w:right w:val="none" w:sz="0" w:space="0" w:color="auto"/>
              </w:divBdr>
              <w:divsChild>
                <w:div w:id="1003094206">
                  <w:marLeft w:val="0"/>
                  <w:marRight w:val="0"/>
                  <w:marTop w:val="0"/>
                  <w:marBottom w:val="0"/>
                  <w:divBdr>
                    <w:top w:val="none" w:sz="0" w:space="0" w:color="auto"/>
                    <w:left w:val="none" w:sz="0" w:space="0" w:color="auto"/>
                    <w:bottom w:val="none" w:sz="0" w:space="0" w:color="auto"/>
                    <w:right w:val="none" w:sz="0" w:space="0" w:color="auto"/>
                  </w:divBdr>
                </w:div>
                <w:div w:id="1855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2388">
          <w:marLeft w:val="0"/>
          <w:marRight w:val="0"/>
          <w:marTop w:val="0"/>
          <w:marBottom w:val="0"/>
          <w:divBdr>
            <w:top w:val="none" w:sz="0" w:space="0" w:color="auto"/>
            <w:left w:val="none" w:sz="0" w:space="0" w:color="auto"/>
            <w:bottom w:val="none" w:sz="0" w:space="0" w:color="auto"/>
            <w:right w:val="none" w:sz="0" w:space="0" w:color="auto"/>
          </w:divBdr>
          <w:divsChild>
            <w:div w:id="890002485">
              <w:marLeft w:val="0"/>
              <w:marRight w:val="0"/>
              <w:marTop w:val="0"/>
              <w:marBottom w:val="0"/>
              <w:divBdr>
                <w:top w:val="none" w:sz="0" w:space="0" w:color="auto"/>
                <w:left w:val="none" w:sz="0" w:space="0" w:color="auto"/>
                <w:bottom w:val="none" w:sz="0" w:space="0" w:color="auto"/>
                <w:right w:val="none" w:sz="0" w:space="0" w:color="auto"/>
              </w:divBdr>
              <w:divsChild>
                <w:div w:id="23097308">
                  <w:marLeft w:val="0"/>
                  <w:marRight w:val="0"/>
                  <w:marTop w:val="0"/>
                  <w:marBottom w:val="0"/>
                  <w:divBdr>
                    <w:top w:val="none" w:sz="0" w:space="0" w:color="auto"/>
                    <w:left w:val="none" w:sz="0" w:space="0" w:color="auto"/>
                    <w:bottom w:val="none" w:sz="0" w:space="0" w:color="auto"/>
                    <w:right w:val="none" w:sz="0" w:space="0" w:color="auto"/>
                  </w:divBdr>
                </w:div>
                <w:div w:id="19907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6470">
          <w:marLeft w:val="0"/>
          <w:marRight w:val="0"/>
          <w:marTop w:val="0"/>
          <w:marBottom w:val="0"/>
          <w:divBdr>
            <w:top w:val="none" w:sz="0" w:space="0" w:color="auto"/>
            <w:left w:val="none" w:sz="0" w:space="0" w:color="auto"/>
            <w:bottom w:val="none" w:sz="0" w:space="0" w:color="auto"/>
            <w:right w:val="none" w:sz="0" w:space="0" w:color="auto"/>
          </w:divBdr>
          <w:divsChild>
            <w:div w:id="1536574465">
              <w:marLeft w:val="0"/>
              <w:marRight w:val="0"/>
              <w:marTop w:val="0"/>
              <w:marBottom w:val="0"/>
              <w:divBdr>
                <w:top w:val="none" w:sz="0" w:space="0" w:color="auto"/>
                <w:left w:val="none" w:sz="0" w:space="0" w:color="auto"/>
                <w:bottom w:val="none" w:sz="0" w:space="0" w:color="auto"/>
                <w:right w:val="none" w:sz="0" w:space="0" w:color="auto"/>
              </w:divBdr>
              <w:divsChild>
                <w:div w:id="4209567">
                  <w:marLeft w:val="0"/>
                  <w:marRight w:val="0"/>
                  <w:marTop w:val="0"/>
                  <w:marBottom w:val="0"/>
                  <w:divBdr>
                    <w:top w:val="none" w:sz="0" w:space="0" w:color="auto"/>
                    <w:left w:val="none" w:sz="0" w:space="0" w:color="auto"/>
                    <w:bottom w:val="none" w:sz="0" w:space="0" w:color="auto"/>
                    <w:right w:val="none" w:sz="0" w:space="0" w:color="auto"/>
                  </w:divBdr>
                </w:div>
                <w:div w:id="16083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7483">
          <w:marLeft w:val="0"/>
          <w:marRight w:val="0"/>
          <w:marTop w:val="0"/>
          <w:marBottom w:val="0"/>
          <w:divBdr>
            <w:top w:val="none" w:sz="0" w:space="0" w:color="auto"/>
            <w:left w:val="none" w:sz="0" w:space="0" w:color="auto"/>
            <w:bottom w:val="none" w:sz="0" w:space="0" w:color="auto"/>
            <w:right w:val="none" w:sz="0" w:space="0" w:color="auto"/>
          </w:divBdr>
          <w:divsChild>
            <w:div w:id="110708094">
              <w:marLeft w:val="0"/>
              <w:marRight w:val="0"/>
              <w:marTop w:val="0"/>
              <w:marBottom w:val="0"/>
              <w:divBdr>
                <w:top w:val="none" w:sz="0" w:space="0" w:color="auto"/>
                <w:left w:val="none" w:sz="0" w:space="0" w:color="auto"/>
                <w:bottom w:val="none" w:sz="0" w:space="0" w:color="auto"/>
                <w:right w:val="none" w:sz="0" w:space="0" w:color="auto"/>
              </w:divBdr>
              <w:divsChild>
                <w:div w:id="66730746">
                  <w:marLeft w:val="0"/>
                  <w:marRight w:val="0"/>
                  <w:marTop w:val="0"/>
                  <w:marBottom w:val="0"/>
                  <w:divBdr>
                    <w:top w:val="none" w:sz="0" w:space="0" w:color="auto"/>
                    <w:left w:val="none" w:sz="0" w:space="0" w:color="auto"/>
                    <w:bottom w:val="none" w:sz="0" w:space="0" w:color="auto"/>
                    <w:right w:val="none" w:sz="0" w:space="0" w:color="auto"/>
                  </w:divBdr>
                </w:div>
                <w:div w:id="5142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25171">
          <w:marLeft w:val="0"/>
          <w:marRight w:val="0"/>
          <w:marTop w:val="0"/>
          <w:marBottom w:val="0"/>
          <w:divBdr>
            <w:top w:val="none" w:sz="0" w:space="0" w:color="auto"/>
            <w:left w:val="none" w:sz="0" w:space="0" w:color="auto"/>
            <w:bottom w:val="none" w:sz="0" w:space="0" w:color="auto"/>
            <w:right w:val="none" w:sz="0" w:space="0" w:color="auto"/>
          </w:divBdr>
          <w:divsChild>
            <w:div w:id="1541699807">
              <w:marLeft w:val="0"/>
              <w:marRight w:val="0"/>
              <w:marTop w:val="0"/>
              <w:marBottom w:val="0"/>
              <w:divBdr>
                <w:top w:val="none" w:sz="0" w:space="0" w:color="auto"/>
                <w:left w:val="none" w:sz="0" w:space="0" w:color="auto"/>
                <w:bottom w:val="none" w:sz="0" w:space="0" w:color="auto"/>
                <w:right w:val="none" w:sz="0" w:space="0" w:color="auto"/>
              </w:divBdr>
              <w:divsChild>
                <w:div w:id="1927567125">
                  <w:marLeft w:val="0"/>
                  <w:marRight w:val="0"/>
                  <w:marTop w:val="0"/>
                  <w:marBottom w:val="0"/>
                  <w:divBdr>
                    <w:top w:val="none" w:sz="0" w:space="0" w:color="auto"/>
                    <w:left w:val="none" w:sz="0" w:space="0" w:color="auto"/>
                    <w:bottom w:val="none" w:sz="0" w:space="0" w:color="auto"/>
                    <w:right w:val="none" w:sz="0" w:space="0" w:color="auto"/>
                  </w:divBdr>
                </w:div>
                <w:div w:id="17983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5725">
      <w:bodyDiv w:val="1"/>
      <w:marLeft w:val="0"/>
      <w:marRight w:val="0"/>
      <w:marTop w:val="0"/>
      <w:marBottom w:val="0"/>
      <w:divBdr>
        <w:top w:val="none" w:sz="0" w:space="0" w:color="auto"/>
        <w:left w:val="none" w:sz="0" w:space="0" w:color="auto"/>
        <w:bottom w:val="none" w:sz="0" w:space="0" w:color="auto"/>
        <w:right w:val="none" w:sz="0" w:space="0" w:color="auto"/>
      </w:divBdr>
      <w:divsChild>
        <w:div w:id="1269848627">
          <w:marLeft w:val="0"/>
          <w:marRight w:val="0"/>
          <w:marTop w:val="75"/>
          <w:marBottom w:val="75"/>
          <w:divBdr>
            <w:top w:val="none" w:sz="0" w:space="0" w:color="auto"/>
            <w:left w:val="none" w:sz="0" w:space="0" w:color="auto"/>
            <w:bottom w:val="none" w:sz="0" w:space="0" w:color="auto"/>
            <w:right w:val="none" w:sz="0" w:space="0" w:color="auto"/>
          </w:divBdr>
        </w:div>
        <w:div w:id="1482237312">
          <w:marLeft w:val="0"/>
          <w:marRight w:val="0"/>
          <w:marTop w:val="0"/>
          <w:marBottom w:val="0"/>
          <w:divBdr>
            <w:top w:val="none" w:sz="0" w:space="0" w:color="auto"/>
            <w:left w:val="none" w:sz="0" w:space="0" w:color="auto"/>
            <w:bottom w:val="none" w:sz="0" w:space="0" w:color="auto"/>
            <w:right w:val="none" w:sz="0" w:space="0" w:color="auto"/>
          </w:divBdr>
          <w:divsChild>
            <w:div w:id="233470290">
              <w:marLeft w:val="0"/>
              <w:marRight w:val="0"/>
              <w:marTop w:val="0"/>
              <w:marBottom w:val="0"/>
              <w:divBdr>
                <w:top w:val="none" w:sz="0" w:space="0" w:color="auto"/>
                <w:left w:val="none" w:sz="0" w:space="0" w:color="auto"/>
                <w:bottom w:val="none" w:sz="0" w:space="0" w:color="auto"/>
                <w:right w:val="none" w:sz="0" w:space="0" w:color="auto"/>
              </w:divBdr>
              <w:divsChild>
                <w:div w:id="16926988">
                  <w:marLeft w:val="0"/>
                  <w:marRight w:val="0"/>
                  <w:marTop w:val="0"/>
                  <w:marBottom w:val="0"/>
                  <w:divBdr>
                    <w:top w:val="none" w:sz="0" w:space="0" w:color="auto"/>
                    <w:left w:val="none" w:sz="0" w:space="0" w:color="auto"/>
                    <w:bottom w:val="none" w:sz="0" w:space="0" w:color="auto"/>
                    <w:right w:val="none" w:sz="0" w:space="0" w:color="auto"/>
                  </w:divBdr>
                </w:div>
                <w:div w:id="18923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3891">
          <w:marLeft w:val="0"/>
          <w:marRight w:val="0"/>
          <w:marTop w:val="0"/>
          <w:marBottom w:val="0"/>
          <w:divBdr>
            <w:top w:val="none" w:sz="0" w:space="0" w:color="auto"/>
            <w:left w:val="none" w:sz="0" w:space="0" w:color="auto"/>
            <w:bottom w:val="none" w:sz="0" w:space="0" w:color="auto"/>
            <w:right w:val="none" w:sz="0" w:space="0" w:color="auto"/>
          </w:divBdr>
          <w:divsChild>
            <w:div w:id="1849834375">
              <w:marLeft w:val="0"/>
              <w:marRight w:val="0"/>
              <w:marTop w:val="0"/>
              <w:marBottom w:val="0"/>
              <w:divBdr>
                <w:top w:val="none" w:sz="0" w:space="0" w:color="auto"/>
                <w:left w:val="none" w:sz="0" w:space="0" w:color="auto"/>
                <w:bottom w:val="none" w:sz="0" w:space="0" w:color="auto"/>
                <w:right w:val="none" w:sz="0" w:space="0" w:color="auto"/>
              </w:divBdr>
              <w:divsChild>
                <w:div w:id="974988502">
                  <w:marLeft w:val="0"/>
                  <w:marRight w:val="0"/>
                  <w:marTop w:val="0"/>
                  <w:marBottom w:val="0"/>
                  <w:divBdr>
                    <w:top w:val="none" w:sz="0" w:space="0" w:color="auto"/>
                    <w:left w:val="none" w:sz="0" w:space="0" w:color="auto"/>
                    <w:bottom w:val="none" w:sz="0" w:space="0" w:color="auto"/>
                    <w:right w:val="none" w:sz="0" w:space="0" w:color="auto"/>
                  </w:divBdr>
                </w:div>
                <w:div w:id="6966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05820">
          <w:marLeft w:val="0"/>
          <w:marRight w:val="0"/>
          <w:marTop w:val="0"/>
          <w:marBottom w:val="0"/>
          <w:divBdr>
            <w:top w:val="none" w:sz="0" w:space="0" w:color="auto"/>
            <w:left w:val="none" w:sz="0" w:space="0" w:color="auto"/>
            <w:bottom w:val="none" w:sz="0" w:space="0" w:color="auto"/>
            <w:right w:val="none" w:sz="0" w:space="0" w:color="auto"/>
          </w:divBdr>
          <w:divsChild>
            <w:div w:id="2057579718">
              <w:marLeft w:val="0"/>
              <w:marRight w:val="0"/>
              <w:marTop w:val="0"/>
              <w:marBottom w:val="0"/>
              <w:divBdr>
                <w:top w:val="none" w:sz="0" w:space="0" w:color="auto"/>
                <w:left w:val="none" w:sz="0" w:space="0" w:color="auto"/>
                <w:bottom w:val="none" w:sz="0" w:space="0" w:color="auto"/>
                <w:right w:val="none" w:sz="0" w:space="0" w:color="auto"/>
              </w:divBdr>
              <w:divsChild>
                <w:div w:id="1647515844">
                  <w:marLeft w:val="0"/>
                  <w:marRight w:val="0"/>
                  <w:marTop w:val="0"/>
                  <w:marBottom w:val="0"/>
                  <w:divBdr>
                    <w:top w:val="none" w:sz="0" w:space="0" w:color="auto"/>
                    <w:left w:val="none" w:sz="0" w:space="0" w:color="auto"/>
                    <w:bottom w:val="none" w:sz="0" w:space="0" w:color="auto"/>
                    <w:right w:val="none" w:sz="0" w:space="0" w:color="auto"/>
                  </w:divBdr>
                </w:div>
                <w:div w:id="89289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0738">
      <w:bodyDiv w:val="1"/>
      <w:marLeft w:val="0"/>
      <w:marRight w:val="0"/>
      <w:marTop w:val="0"/>
      <w:marBottom w:val="0"/>
      <w:divBdr>
        <w:top w:val="none" w:sz="0" w:space="0" w:color="auto"/>
        <w:left w:val="none" w:sz="0" w:space="0" w:color="auto"/>
        <w:bottom w:val="none" w:sz="0" w:space="0" w:color="auto"/>
        <w:right w:val="none" w:sz="0" w:space="0" w:color="auto"/>
      </w:divBdr>
      <w:divsChild>
        <w:div w:id="2140292436">
          <w:marLeft w:val="0"/>
          <w:marRight w:val="0"/>
          <w:marTop w:val="75"/>
          <w:marBottom w:val="75"/>
          <w:divBdr>
            <w:top w:val="none" w:sz="0" w:space="0" w:color="auto"/>
            <w:left w:val="none" w:sz="0" w:space="0" w:color="auto"/>
            <w:bottom w:val="none" w:sz="0" w:space="0" w:color="auto"/>
            <w:right w:val="none" w:sz="0" w:space="0" w:color="auto"/>
          </w:divBdr>
        </w:div>
        <w:div w:id="1592591054">
          <w:marLeft w:val="0"/>
          <w:marRight w:val="0"/>
          <w:marTop w:val="0"/>
          <w:marBottom w:val="0"/>
          <w:divBdr>
            <w:top w:val="none" w:sz="0" w:space="0" w:color="auto"/>
            <w:left w:val="none" w:sz="0" w:space="0" w:color="auto"/>
            <w:bottom w:val="none" w:sz="0" w:space="0" w:color="auto"/>
            <w:right w:val="none" w:sz="0" w:space="0" w:color="auto"/>
          </w:divBdr>
          <w:divsChild>
            <w:div w:id="1439721371">
              <w:marLeft w:val="0"/>
              <w:marRight w:val="0"/>
              <w:marTop w:val="0"/>
              <w:marBottom w:val="0"/>
              <w:divBdr>
                <w:top w:val="none" w:sz="0" w:space="0" w:color="auto"/>
                <w:left w:val="none" w:sz="0" w:space="0" w:color="auto"/>
                <w:bottom w:val="none" w:sz="0" w:space="0" w:color="auto"/>
                <w:right w:val="none" w:sz="0" w:space="0" w:color="auto"/>
              </w:divBdr>
              <w:divsChild>
                <w:div w:id="1338842745">
                  <w:marLeft w:val="0"/>
                  <w:marRight w:val="0"/>
                  <w:marTop w:val="0"/>
                  <w:marBottom w:val="0"/>
                  <w:divBdr>
                    <w:top w:val="none" w:sz="0" w:space="0" w:color="auto"/>
                    <w:left w:val="none" w:sz="0" w:space="0" w:color="auto"/>
                    <w:bottom w:val="none" w:sz="0" w:space="0" w:color="auto"/>
                    <w:right w:val="none" w:sz="0" w:space="0" w:color="auto"/>
                  </w:divBdr>
                </w:div>
                <w:div w:id="1775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1810">
          <w:marLeft w:val="0"/>
          <w:marRight w:val="0"/>
          <w:marTop w:val="0"/>
          <w:marBottom w:val="0"/>
          <w:divBdr>
            <w:top w:val="none" w:sz="0" w:space="0" w:color="auto"/>
            <w:left w:val="none" w:sz="0" w:space="0" w:color="auto"/>
            <w:bottom w:val="none" w:sz="0" w:space="0" w:color="auto"/>
            <w:right w:val="none" w:sz="0" w:space="0" w:color="auto"/>
          </w:divBdr>
          <w:divsChild>
            <w:div w:id="487939753">
              <w:marLeft w:val="0"/>
              <w:marRight w:val="0"/>
              <w:marTop w:val="0"/>
              <w:marBottom w:val="0"/>
              <w:divBdr>
                <w:top w:val="none" w:sz="0" w:space="0" w:color="auto"/>
                <w:left w:val="none" w:sz="0" w:space="0" w:color="auto"/>
                <w:bottom w:val="none" w:sz="0" w:space="0" w:color="auto"/>
                <w:right w:val="none" w:sz="0" w:space="0" w:color="auto"/>
              </w:divBdr>
              <w:divsChild>
                <w:div w:id="661734884">
                  <w:marLeft w:val="0"/>
                  <w:marRight w:val="0"/>
                  <w:marTop w:val="0"/>
                  <w:marBottom w:val="0"/>
                  <w:divBdr>
                    <w:top w:val="none" w:sz="0" w:space="0" w:color="auto"/>
                    <w:left w:val="none" w:sz="0" w:space="0" w:color="auto"/>
                    <w:bottom w:val="none" w:sz="0" w:space="0" w:color="auto"/>
                    <w:right w:val="none" w:sz="0" w:space="0" w:color="auto"/>
                  </w:divBdr>
                </w:div>
                <w:div w:id="17011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2660">
          <w:marLeft w:val="0"/>
          <w:marRight w:val="0"/>
          <w:marTop w:val="0"/>
          <w:marBottom w:val="0"/>
          <w:divBdr>
            <w:top w:val="none" w:sz="0" w:space="0" w:color="auto"/>
            <w:left w:val="none" w:sz="0" w:space="0" w:color="auto"/>
            <w:bottom w:val="none" w:sz="0" w:space="0" w:color="auto"/>
            <w:right w:val="none" w:sz="0" w:space="0" w:color="auto"/>
          </w:divBdr>
          <w:divsChild>
            <w:div w:id="1783265462">
              <w:marLeft w:val="0"/>
              <w:marRight w:val="0"/>
              <w:marTop w:val="0"/>
              <w:marBottom w:val="0"/>
              <w:divBdr>
                <w:top w:val="none" w:sz="0" w:space="0" w:color="auto"/>
                <w:left w:val="none" w:sz="0" w:space="0" w:color="auto"/>
                <w:bottom w:val="none" w:sz="0" w:space="0" w:color="auto"/>
                <w:right w:val="none" w:sz="0" w:space="0" w:color="auto"/>
              </w:divBdr>
              <w:divsChild>
                <w:div w:id="1483231180">
                  <w:marLeft w:val="0"/>
                  <w:marRight w:val="0"/>
                  <w:marTop w:val="0"/>
                  <w:marBottom w:val="0"/>
                  <w:divBdr>
                    <w:top w:val="none" w:sz="0" w:space="0" w:color="auto"/>
                    <w:left w:val="none" w:sz="0" w:space="0" w:color="auto"/>
                    <w:bottom w:val="none" w:sz="0" w:space="0" w:color="auto"/>
                    <w:right w:val="none" w:sz="0" w:space="0" w:color="auto"/>
                  </w:divBdr>
                </w:div>
                <w:div w:id="14497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8069">
          <w:marLeft w:val="0"/>
          <w:marRight w:val="0"/>
          <w:marTop w:val="0"/>
          <w:marBottom w:val="0"/>
          <w:divBdr>
            <w:top w:val="none" w:sz="0" w:space="0" w:color="auto"/>
            <w:left w:val="none" w:sz="0" w:space="0" w:color="auto"/>
            <w:bottom w:val="none" w:sz="0" w:space="0" w:color="auto"/>
            <w:right w:val="none" w:sz="0" w:space="0" w:color="auto"/>
          </w:divBdr>
          <w:divsChild>
            <w:div w:id="1982465813">
              <w:marLeft w:val="0"/>
              <w:marRight w:val="0"/>
              <w:marTop w:val="0"/>
              <w:marBottom w:val="0"/>
              <w:divBdr>
                <w:top w:val="none" w:sz="0" w:space="0" w:color="auto"/>
                <w:left w:val="none" w:sz="0" w:space="0" w:color="auto"/>
                <w:bottom w:val="none" w:sz="0" w:space="0" w:color="auto"/>
                <w:right w:val="none" w:sz="0" w:space="0" w:color="auto"/>
              </w:divBdr>
              <w:divsChild>
                <w:div w:id="999846726">
                  <w:marLeft w:val="0"/>
                  <w:marRight w:val="0"/>
                  <w:marTop w:val="0"/>
                  <w:marBottom w:val="0"/>
                  <w:divBdr>
                    <w:top w:val="none" w:sz="0" w:space="0" w:color="auto"/>
                    <w:left w:val="none" w:sz="0" w:space="0" w:color="auto"/>
                    <w:bottom w:val="none" w:sz="0" w:space="0" w:color="auto"/>
                    <w:right w:val="none" w:sz="0" w:space="0" w:color="auto"/>
                  </w:divBdr>
                </w:div>
                <w:div w:id="19723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47732">
          <w:marLeft w:val="0"/>
          <w:marRight w:val="0"/>
          <w:marTop w:val="0"/>
          <w:marBottom w:val="0"/>
          <w:divBdr>
            <w:top w:val="none" w:sz="0" w:space="0" w:color="auto"/>
            <w:left w:val="none" w:sz="0" w:space="0" w:color="auto"/>
            <w:bottom w:val="none" w:sz="0" w:space="0" w:color="auto"/>
            <w:right w:val="none" w:sz="0" w:space="0" w:color="auto"/>
          </w:divBdr>
          <w:divsChild>
            <w:div w:id="1413312143">
              <w:marLeft w:val="0"/>
              <w:marRight w:val="0"/>
              <w:marTop w:val="0"/>
              <w:marBottom w:val="0"/>
              <w:divBdr>
                <w:top w:val="none" w:sz="0" w:space="0" w:color="auto"/>
                <w:left w:val="none" w:sz="0" w:space="0" w:color="auto"/>
                <w:bottom w:val="none" w:sz="0" w:space="0" w:color="auto"/>
                <w:right w:val="none" w:sz="0" w:space="0" w:color="auto"/>
              </w:divBdr>
              <w:divsChild>
                <w:div w:id="693192910">
                  <w:marLeft w:val="0"/>
                  <w:marRight w:val="0"/>
                  <w:marTop w:val="0"/>
                  <w:marBottom w:val="0"/>
                  <w:divBdr>
                    <w:top w:val="none" w:sz="0" w:space="0" w:color="auto"/>
                    <w:left w:val="none" w:sz="0" w:space="0" w:color="auto"/>
                    <w:bottom w:val="none" w:sz="0" w:space="0" w:color="auto"/>
                    <w:right w:val="none" w:sz="0" w:space="0" w:color="auto"/>
                  </w:divBdr>
                </w:div>
                <w:div w:id="6480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41986">
          <w:marLeft w:val="0"/>
          <w:marRight w:val="0"/>
          <w:marTop w:val="0"/>
          <w:marBottom w:val="0"/>
          <w:divBdr>
            <w:top w:val="none" w:sz="0" w:space="0" w:color="auto"/>
            <w:left w:val="none" w:sz="0" w:space="0" w:color="auto"/>
            <w:bottom w:val="none" w:sz="0" w:space="0" w:color="auto"/>
            <w:right w:val="none" w:sz="0" w:space="0" w:color="auto"/>
          </w:divBdr>
          <w:divsChild>
            <w:div w:id="1895579771">
              <w:marLeft w:val="0"/>
              <w:marRight w:val="0"/>
              <w:marTop w:val="0"/>
              <w:marBottom w:val="0"/>
              <w:divBdr>
                <w:top w:val="none" w:sz="0" w:space="0" w:color="auto"/>
                <w:left w:val="none" w:sz="0" w:space="0" w:color="auto"/>
                <w:bottom w:val="none" w:sz="0" w:space="0" w:color="auto"/>
                <w:right w:val="none" w:sz="0" w:space="0" w:color="auto"/>
              </w:divBdr>
              <w:divsChild>
                <w:div w:id="682130102">
                  <w:marLeft w:val="0"/>
                  <w:marRight w:val="0"/>
                  <w:marTop w:val="0"/>
                  <w:marBottom w:val="0"/>
                  <w:divBdr>
                    <w:top w:val="none" w:sz="0" w:space="0" w:color="auto"/>
                    <w:left w:val="none" w:sz="0" w:space="0" w:color="auto"/>
                    <w:bottom w:val="none" w:sz="0" w:space="0" w:color="auto"/>
                    <w:right w:val="none" w:sz="0" w:space="0" w:color="auto"/>
                  </w:divBdr>
                </w:div>
                <w:div w:id="12952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8570">
          <w:marLeft w:val="0"/>
          <w:marRight w:val="0"/>
          <w:marTop w:val="0"/>
          <w:marBottom w:val="0"/>
          <w:divBdr>
            <w:top w:val="none" w:sz="0" w:space="0" w:color="auto"/>
            <w:left w:val="none" w:sz="0" w:space="0" w:color="auto"/>
            <w:bottom w:val="none" w:sz="0" w:space="0" w:color="auto"/>
            <w:right w:val="none" w:sz="0" w:space="0" w:color="auto"/>
          </w:divBdr>
          <w:divsChild>
            <w:div w:id="217866174">
              <w:marLeft w:val="0"/>
              <w:marRight w:val="0"/>
              <w:marTop w:val="0"/>
              <w:marBottom w:val="0"/>
              <w:divBdr>
                <w:top w:val="none" w:sz="0" w:space="0" w:color="auto"/>
                <w:left w:val="none" w:sz="0" w:space="0" w:color="auto"/>
                <w:bottom w:val="none" w:sz="0" w:space="0" w:color="auto"/>
                <w:right w:val="none" w:sz="0" w:space="0" w:color="auto"/>
              </w:divBdr>
              <w:divsChild>
                <w:div w:id="1941403748">
                  <w:marLeft w:val="0"/>
                  <w:marRight w:val="0"/>
                  <w:marTop w:val="0"/>
                  <w:marBottom w:val="0"/>
                  <w:divBdr>
                    <w:top w:val="none" w:sz="0" w:space="0" w:color="auto"/>
                    <w:left w:val="none" w:sz="0" w:space="0" w:color="auto"/>
                    <w:bottom w:val="none" w:sz="0" w:space="0" w:color="auto"/>
                    <w:right w:val="none" w:sz="0" w:space="0" w:color="auto"/>
                  </w:divBdr>
                </w:div>
                <w:div w:id="12643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3499">
      <w:bodyDiv w:val="1"/>
      <w:marLeft w:val="0"/>
      <w:marRight w:val="0"/>
      <w:marTop w:val="0"/>
      <w:marBottom w:val="0"/>
      <w:divBdr>
        <w:top w:val="none" w:sz="0" w:space="0" w:color="auto"/>
        <w:left w:val="none" w:sz="0" w:space="0" w:color="auto"/>
        <w:bottom w:val="none" w:sz="0" w:space="0" w:color="auto"/>
        <w:right w:val="none" w:sz="0" w:space="0" w:color="auto"/>
      </w:divBdr>
      <w:divsChild>
        <w:div w:id="861018843">
          <w:marLeft w:val="0"/>
          <w:marRight w:val="0"/>
          <w:marTop w:val="75"/>
          <w:marBottom w:val="75"/>
          <w:divBdr>
            <w:top w:val="none" w:sz="0" w:space="0" w:color="auto"/>
            <w:left w:val="none" w:sz="0" w:space="0" w:color="auto"/>
            <w:bottom w:val="none" w:sz="0" w:space="0" w:color="auto"/>
            <w:right w:val="none" w:sz="0" w:space="0" w:color="auto"/>
          </w:divBdr>
        </w:div>
        <w:div w:id="1485469827">
          <w:marLeft w:val="0"/>
          <w:marRight w:val="0"/>
          <w:marTop w:val="0"/>
          <w:marBottom w:val="0"/>
          <w:divBdr>
            <w:top w:val="none" w:sz="0" w:space="0" w:color="auto"/>
            <w:left w:val="none" w:sz="0" w:space="0" w:color="auto"/>
            <w:bottom w:val="none" w:sz="0" w:space="0" w:color="auto"/>
            <w:right w:val="none" w:sz="0" w:space="0" w:color="auto"/>
          </w:divBdr>
          <w:divsChild>
            <w:div w:id="711925461">
              <w:marLeft w:val="0"/>
              <w:marRight w:val="0"/>
              <w:marTop w:val="0"/>
              <w:marBottom w:val="0"/>
              <w:divBdr>
                <w:top w:val="none" w:sz="0" w:space="0" w:color="auto"/>
                <w:left w:val="none" w:sz="0" w:space="0" w:color="auto"/>
                <w:bottom w:val="none" w:sz="0" w:space="0" w:color="auto"/>
                <w:right w:val="none" w:sz="0" w:space="0" w:color="auto"/>
              </w:divBdr>
              <w:divsChild>
                <w:div w:id="1566070223">
                  <w:marLeft w:val="0"/>
                  <w:marRight w:val="0"/>
                  <w:marTop w:val="0"/>
                  <w:marBottom w:val="0"/>
                  <w:divBdr>
                    <w:top w:val="none" w:sz="0" w:space="0" w:color="auto"/>
                    <w:left w:val="none" w:sz="0" w:space="0" w:color="auto"/>
                    <w:bottom w:val="none" w:sz="0" w:space="0" w:color="auto"/>
                    <w:right w:val="none" w:sz="0" w:space="0" w:color="auto"/>
                  </w:divBdr>
                </w:div>
                <w:div w:id="10172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921">
          <w:marLeft w:val="0"/>
          <w:marRight w:val="0"/>
          <w:marTop w:val="0"/>
          <w:marBottom w:val="0"/>
          <w:divBdr>
            <w:top w:val="none" w:sz="0" w:space="0" w:color="auto"/>
            <w:left w:val="none" w:sz="0" w:space="0" w:color="auto"/>
            <w:bottom w:val="none" w:sz="0" w:space="0" w:color="auto"/>
            <w:right w:val="none" w:sz="0" w:space="0" w:color="auto"/>
          </w:divBdr>
          <w:divsChild>
            <w:div w:id="607008751">
              <w:marLeft w:val="0"/>
              <w:marRight w:val="0"/>
              <w:marTop w:val="0"/>
              <w:marBottom w:val="0"/>
              <w:divBdr>
                <w:top w:val="none" w:sz="0" w:space="0" w:color="auto"/>
                <w:left w:val="none" w:sz="0" w:space="0" w:color="auto"/>
                <w:bottom w:val="none" w:sz="0" w:space="0" w:color="auto"/>
                <w:right w:val="none" w:sz="0" w:space="0" w:color="auto"/>
              </w:divBdr>
              <w:divsChild>
                <w:div w:id="1672098978">
                  <w:marLeft w:val="0"/>
                  <w:marRight w:val="0"/>
                  <w:marTop w:val="0"/>
                  <w:marBottom w:val="0"/>
                  <w:divBdr>
                    <w:top w:val="none" w:sz="0" w:space="0" w:color="auto"/>
                    <w:left w:val="none" w:sz="0" w:space="0" w:color="auto"/>
                    <w:bottom w:val="none" w:sz="0" w:space="0" w:color="auto"/>
                    <w:right w:val="none" w:sz="0" w:space="0" w:color="auto"/>
                  </w:divBdr>
                </w:div>
                <w:div w:id="10752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8103">
          <w:marLeft w:val="0"/>
          <w:marRight w:val="0"/>
          <w:marTop w:val="0"/>
          <w:marBottom w:val="0"/>
          <w:divBdr>
            <w:top w:val="none" w:sz="0" w:space="0" w:color="auto"/>
            <w:left w:val="none" w:sz="0" w:space="0" w:color="auto"/>
            <w:bottom w:val="none" w:sz="0" w:space="0" w:color="auto"/>
            <w:right w:val="none" w:sz="0" w:space="0" w:color="auto"/>
          </w:divBdr>
          <w:divsChild>
            <w:div w:id="995836543">
              <w:marLeft w:val="0"/>
              <w:marRight w:val="0"/>
              <w:marTop w:val="0"/>
              <w:marBottom w:val="0"/>
              <w:divBdr>
                <w:top w:val="none" w:sz="0" w:space="0" w:color="auto"/>
                <w:left w:val="none" w:sz="0" w:space="0" w:color="auto"/>
                <w:bottom w:val="none" w:sz="0" w:space="0" w:color="auto"/>
                <w:right w:val="none" w:sz="0" w:space="0" w:color="auto"/>
              </w:divBdr>
              <w:divsChild>
                <w:div w:id="1204948050">
                  <w:marLeft w:val="0"/>
                  <w:marRight w:val="0"/>
                  <w:marTop w:val="0"/>
                  <w:marBottom w:val="0"/>
                  <w:divBdr>
                    <w:top w:val="none" w:sz="0" w:space="0" w:color="auto"/>
                    <w:left w:val="none" w:sz="0" w:space="0" w:color="auto"/>
                    <w:bottom w:val="none" w:sz="0" w:space="0" w:color="auto"/>
                    <w:right w:val="none" w:sz="0" w:space="0" w:color="auto"/>
                  </w:divBdr>
                </w:div>
                <w:div w:id="5169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3762">
          <w:marLeft w:val="0"/>
          <w:marRight w:val="0"/>
          <w:marTop w:val="0"/>
          <w:marBottom w:val="0"/>
          <w:divBdr>
            <w:top w:val="none" w:sz="0" w:space="0" w:color="auto"/>
            <w:left w:val="none" w:sz="0" w:space="0" w:color="auto"/>
            <w:bottom w:val="none" w:sz="0" w:space="0" w:color="auto"/>
            <w:right w:val="none" w:sz="0" w:space="0" w:color="auto"/>
          </w:divBdr>
          <w:divsChild>
            <w:div w:id="1807626912">
              <w:marLeft w:val="0"/>
              <w:marRight w:val="0"/>
              <w:marTop w:val="0"/>
              <w:marBottom w:val="0"/>
              <w:divBdr>
                <w:top w:val="none" w:sz="0" w:space="0" w:color="auto"/>
                <w:left w:val="none" w:sz="0" w:space="0" w:color="auto"/>
                <w:bottom w:val="none" w:sz="0" w:space="0" w:color="auto"/>
                <w:right w:val="none" w:sz="0" w:space="0" w:color="auto"/>
              </w:divBdr>
              <w:divsChild>
                <w:div w:id="2074621859">
                  <w:marLeft w:val="0"/>
                  <w:marRight w:val="0"/>
                  <w:marTop w:val="0"/>
                  <w:marBottom w:val="0"/>
                  <w:divBdr>
                    <w:top w:val="none" w:sz="0" w:space="0" w:color="auto"/>
                    <w:left w:val="none" w:sz="0" w:space="0" w:color="auto"/>
                    <w:bottom w:val="none" w:sz="0" w:space="0" w:color="auto"/>
                    <w:right w:val="none" w:sz="0" w:space="0" w:color="auto"/>
                  </w:divBdr>
                </w:div>
                <w:div w:id="19858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1131">
          <w:marLeft w:val="0"/>
          <w:marRight w:val="0"/>
          <w:marTop w:val="0"/>
          <w:marBottom w:val="0"/>
          <w:divBdr>
            <w:top w:val="none" w:sz="0" w:space="0" w:color="auto"/>
            <w:left w:val="none" w:sz="0" w:space="0" w:color="auto"/>
            <w:bottom w:val="none" w:sz="0" w:space="0" w:color="auto"/>
            <w:right w:val="none" w:sz="0" w:space="0" w:color="auto"/>
          </w:divBdr>
          <w:divsChild>
            <w:div w:id="1183591198">
              <w:marLeft w:val="0"/>
              <w:marRight w:val="0"/>
              <w:marTop w:val="0"/>
              <w:marBottom w:val="0"/>
              <w:divBdr>
                <w:top w:val="none" w:sz="0" w:space="0" w:color="auto"/>
                <w:left w:val="none" w:sz="0" w:space="0" w:color="auto"/>
                <w:bottom w:val="none" w:sz="0" w:space="0" w:color="auto"/>
                <w:right w:val="none" w:sz="0" w:space="0" w:color="auto"/>
              </w:divBdr>
              <w:divsChild>
                <w:div w:id="550045593">
                  <w:marLeft w:val="0"/>
                  <w:marRight w:val="0"/>
                  <w:marTop w:val="0"/>
                  <w:marBottom w:val="0"/>
                  <w:divBdr>
                    <w:top w:val="none" w:sz="0" w:space="0" w:color="auto"/>
                    <w:left w:val="none" w:sz="0" w:space="0" w:color="auto"/>
                    <w:bottom w:val="none" w:sz="0" w:space="0" w:color="auto"/>
                    <w:right w:val="none" w:sz="0" w:space="0" w:color="auto"/>
                  </w:divBdr>
                </w:div>
                <w:div w:id="16031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96296">
      <w:bodyDiv w:val="1"/>
      <w:marLeft w:val="0"/>
      <w:marRight w:val="0"/>
      <w:marTop w:val="0"/>
      <w:marBottom w:val="0"/>
      <w:divBdr>
        <w:top w:val="none" w:sz="0" w:space="0" w:color="auto"/>
        <w:left w:val="none" w:sz="0" w:space="0" w:color="auto"/>
        <w:bottom w:val="none" w:sz="0" w:space="0" w:color="auto"/>
        <w:right w:val="none" w:sz="0" w:space="0" w:color="auto"/>
      </w:divBdr>
      <w:divsChild>
        <w:div w:id="954404440">
          <w:marLeft w:val="0"/>
          <w:marRight w:val="0"/>
          <w:marTop w:val="75"/>
          <w:marBottom w:val="75"/>
          <w:divBdr>
            <w:top w:val="none" w:sz="0" w:space="0" w:color="auto"/>
            <w:left w:val="none" w:sz="0" w:space="0" w:color="auto"/>
            <w:bottom w:val="none" w:sz="0" w:space="0" w:color="auto"/>
            <w:right w:val="none" w:sz="0" w:space="0" w:color="auto"/>
          </w:divBdr>
        </w:div>
        <w:div w:id="469397410">
          <w:marLeft w:val="0"/>
          <w:marRight w:val="0"/>
          <w:marTop w:val="0"/>
          <w:marBottom w:val="0"/>
          <w:divBdr>
            <w:top w:val="none" w:sz="0" w:space="0" w:color="auto"/>
            <w:left w:val="none" w:sz="0" w:space="0" w:color="auto"/>
            <w:bottom w:val="none" w:sz="0" w:space="0" w:color="auto"/>
            <w:right w:val="none" w:sz="0" w:space="0" w:color="auto"/>
          </w:divBdr>
          <w:divsChild>
            <w:div w:id="1007366668">
              <w:marLeft w:val="0"/>
              <w:marRight w:val="0"/>
              <w:marTop w:val="0"/>
              <w:marBottom w:val="0"/>
              <w:divBdr>
                <w:top w:val="none" w:sz="0" w:space="0" w:color="auto"/>
                <w:left w:val="none" w:sz="0" w:space="0" w:color="auto"/>
                <w:bottom w:val="none" w:sz="0" w:space="0" w:color="auto"/>
                <w:right w:val="none" w:sz="0" w:space="0" w:color="auto"/>
              </w:divBdr>
              <w:divsChild>
                <w:div w:id="1599218976">
                  <w:marLeft w:val="0"/>
                  <w:marRight w:val="0"/>
                  <w:marTop w:val="0"/>
                  <w:marBottom w:val="0"/>
                  <w:divBdr>
                    <w:top w:val="none" w:sz="0" w:space="0" w:color="auto"/>
                    <w:left w:val="none" w:sz="0" w:space="0" w:color="auto"/>
                    <w:bottom w:val="none" w:sz="0" w:space="0" w:color="auto"/>
                    <w:right w:val="none" w:sz="0" w:space="0" w:color="auto"/>
                  </w:divBdr>
                </w:div>
                <w:div w:id="10935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6904">
          <w:marLeft w:val="0"/>
          <w:marRight w:val="0"/>
          <w:marTop w:val="0"/>
          <w:marBottom w:val="0"/>
          <w:divBdr>
            <w:top w:val="none" w:sz="0" w:space="0" w:color="auto"/>
            <w:left w:val="none" w:sz="0" w:space="0" w:color="auto"/>
            <w:bottom w:val="none" w:sz="0" w:space="0" w:color="auto"/>
            <w:right w:val="none" w:sz="0" w:space="0" w:color="auto"/>
          </w:divBdr>
          <w:divsChild>
            <w:div w:id="1498575629">
              <w:marLeft w:val="0"/>
              <w:marRight w:val="0"/>
              <w:marTop w:val="0"/>
              <w:marBottom w:val="0"/>
              <w:divBdr>
                <w:top w:val="none" w:sz="0" w:space="0" w:color="auto"/>
                <w:left w:val="none" w:sz="0" w:space="0" w:color="auto"/>
                <w:bottom w:val="none" w:sz="0" w:space="0" w:color="auto"/>
                <w:right w:val="none" w:sz="0" w:space="0" w:color="auto"/>
              </w:divBdr>
              <w:divsChild>
                <w:div w:id="972128209">
                  <w:marLeft w:val="0"/>
                  <w:marRight w:val="0"/>
                  <w:marTop w:val="0"/>
                  <w:marBottom w:val="0"/>
                  <w:divBdr>
                    <w:top w:val="none" w:sz="0" w:space="0" w:color="auto"/>
                    <w:left w:val="none" w:sz="0" w:space="0" w:color="auto"/>
                    <w:bottom w:val="none" w:sz="0" w:space="0" w:color="auto"/>
                    <w:right w:val="none" w:sz="0" w:space="0" w:color="auto"/>
                  </w:divBdr>
                </w:div>
                <w:div w:id="2742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38965">
          <w:marLeft w:val="0"/>
          <w:marRight w:val="0"/>
          <w:marTop w:val="0"/>
          <w:marBottom w:val="0"/>
          <w:divBdr>
            <w:top w:val="none" w:sz="0" w:space="0" w:color="auto"/>
            <w:left w:val="none" w:sz="0" w:space="0" w:color="auto"/>
            <w:bottom w:val="none" w:sz="0" w:space="0" w:color="auto"/>
            <w:right w:val="none" w:sz="0" w:space="0" w:color="auto"/>
          </w:divBdr>
          <w:divsChild>
            <w:div w:id="2049405679">
              <w:marLeft w:val="0"/>
              <w:marRight w:val="0"/>
              <w:marTop w:val="0"/>
              <w:marBottom w:val="0"/>
              <w:divBdr>
                <w:top w:val="none" w:sz="0" w:space="0" w:color="auto"/>
                <w:left w:val="none" w:sz="0" w:space="0" w:color="auto"/>
                <w:bottom w:val="none" w:sz="0" w:space="0" w:color="auto"/>
                <w:right w:val="none" w:sz="0" w:space="0" w:color="auto"/>
              </w:divBdr>
              <w:divsChild>
                <w:div w:id="154692055">
                  <w:marLeft w:val="0"/>
                  <w:marRight w:val="0"/>
                  <w:marTop w:val="0"/>
                  <w:marBottom w:val="0"/>
                  <w:divBdr>
                    <w:top w:val="none" w:sz="0" w:space="0" w:color="auto"/>
                    <w:left w:val="none" w:sz="0" w:space="0" w:color="auto"/>
                    <w:bottom w:val="none" w:sz="0" w:space="0" w:color="auto"/>
                    <w:right w:val="none" w:sz="0" w:space="0" w:color="auto"/>
                  </w:divBdr>
                </w:div>
                <w:div w:id="19771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9842">
          <w:marLeft w:val="0"/>
          <w:marRight w:val="0"/>
          <w:marTop w:val="0"/>
          <w:marBottom w:val="0"/>
          <w:divBdr>
            <w:top w:val="none" w:sz="0" w:space="0" w:color="auto"/>
            <w:left w:val="none" w:sz="0" w:space="0" w:color="auto"/>
            <w:bottom w:val="none" w:sz="0" w:space="0" w:color="auto"/>
            <w:right w:val="none" w:sz="0" w:space="0" w:color="auto"/>
          </w:divBdr>
          <w:divsChild>
            <w:div w:id="1461916478">
              <w:marLeft w:val="0"/>
              <w:marRight w:val="0"/>
              <w:marTop w:val="0"/>
              <w:marBottom w:val="0"/>
              <w:divBdr>
                <w:top w:val="none" w:sz="0" w:space="0" w:color="auto"/>
                <w:left w:val="none" w:sz="0" w:space="0" w:color="auto"/>
                <w:bottom w:val="none" w:sz="0" w:space="0" w:color="auto"/>
                <w:right w:val="none" w:sz="0" w:space="0" w:color="auto"/>
              </w:divBdr>
              <w:divsChild>
                <w:div w:id="1429812182">
                  <w:marLeft w:val="0"/>
                  <w:marRight w:val="0"/>
                  <w:marTop w:val="0"/>
                  <w:marBottom w:val="0"/>
                  <w:divBdr>
                    <w:top w:val="none" w:sz="0" w:space="0" w:color="auto"/>
                    <w:left w:val="none" w:sz="0" w:space="0" w:color="auto"/>
                    <w:bottom w:val="none" w:sz="0" w:space="0" w:color="auto"/>
                    <w:right w:val="none" w:sz="0" w:space="0" w:color="auto"/>
                  </w:divBdr>
                </w:div>
                <w:div w:id="6650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6066">
          <w:marLeft w:val="0"/>
          <w:marRight w:val="0"/>
          <w:marTop w:val="0"/>
          <w:marBottom w:val="0"/>
          <w:divBdr>
            <w:top w:val="none" w:sz="0" w:space="0" w:color="auto"/>
            <w:left w:val="none" w:sz="0" w:space="0" w:color="auto"/>
            <w:bottom w:val="none" w:sz="0" w:space="0" w:color="auto"/>
            <w:right w:val="none" w:sz="0" w:space="0" w:color="auto"/>
          </w:divBdr>
          <w:divsChild>
            <w:div w:id="505511146">
              <w:marLeft w:val="0"/>
              <w:marRight w:val="0"/>
              <w:marTop w:val="0"/>
              <w:marBottom w:val="0"/>
              <w:divBdr>
                <w:top w:val="none" w:sz="0" w:space="0" w:color="auto"/>
                <w:left w:val="none" w:sz="0" w:space="0" w:color="auto"/>
                <w:bottom w:val="none" w:sz="0" w:space="0" w:color="auto"/>
                <w:right w:val="none" w:sz="0" w:space="0" w:color="auto"/>
              </w:divBdr>
              <w:divsChild>
                <w:div w:id="84035351">
                  <w:marLeft w:val="0"/>
                  <w:marRight w:val="0"/>
                  <w:marTop w:val="0"/>
                  <w:marBottom w:val="0"/>
                  <w:divBdr>
                    <w:top w:val="none" w:sz="0" w:space="0" w:color="auto"/>
                    <w:left w:val="none" w:sz="0" w:space="0" w:color="auto"/>
                    <w:bottom w:val="none" w:sz="0" w:space="0" w:color="auto"/>
                    <w:right w:val="none" w:sz="0" w:space="0" w:color="auto"/>
                  </w:divBdr>
                </w:div>
                <w:div w:id="16410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10672">
          <w:marLeft w:val="0"/>
          <w:marRight w:val="0"/>
          <w:marTop w:val="0"/>
          <w:marBottom w:val="0"/>
          <w:divBdr>
            <w:top w:val="none" w:sz="0" w:space="0" w:color="auto"/>
            <w:left w:val="none" w:sz="0" w:space="0" w:color="auto"/>
            <w:bottom w:val="none" w:sz="0" w:space="0" w:color="auto"/>
            <w:right w:val="none" w:sz="0" w:space="0" w:color="auto"/>
          </w:divBdr>
          <w:divsChild>
            <w:div w:id="426392227">
              <w:marLeft w:val="0"/>
              <w:marRight w:val="0"/>
              <w:marTop w:val="0"/>
              <w:marBottom w:val="0"/>
              <w:divBdr>
                <w:top w:val="none" w:sz="0" w:space="0" w:color="auto"/>
                <w:left w:val="none" w:sz="0" w:space="0" w:color="auto"/>
                <w:bottom w:val="none" w:sz="0" w:space="0" w:color="auto"/>
                <w:right w:val="none" w:sz="0" w:space="0" w:color="auto"/>
              </w:divBdr>
              <w:divsChild>
                <w:div w:id="2045935209">
                  <w:marLeft w:val="0"/>
                  <w:marRight w:val="0"/>
                  <w:marTop w:val="0"/>
                  <w:marBottom w:val="0"/>
                  <w:divBdr>
                    <w:top w:val="none" w:sz="0" w:space="0" w:color="auto"/>
                    <w:left w:val="none" w:sz="0" w:space="0" w:color="auto"/>
                    <w:bottom w:val="none" w:sz="0" w:space="0" w:color="auto"/>
                    <w:right w:val="none" w:sz="0" w:space="0" w:color="auto"/>
                  </w:divBdr>
                </w:div>
                <w:div w:id="5446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40816">
      <w:bodyDiv w:val="1"/>
      <w:marLeft w:val="0"/>
      <w:marRight w:val="0"/>
      <w:marTop w:val="0"/>
      <w:marBottom w:val="0"/>
      <w:divBdr>
        <w:top w:val="none" w:sz="0" w:space="0" w:color="auto"/>
        <w:left w:val="none" w:sz="0" w:space="0" w:color="auto"/>
        <w:bottom w:val="none" w:sz="0" w:space="0" w:color="auto"/>
        <w:right w:val="none" w:sz="0" w:space="0" w:color="auto"/>
      </w:divBdr>
      <w:divsChild>
        <w:div w:id="886919767">
          <w:marLeft w:val="0"/>
          <w:marRight w:val="0"/>
          <w:marTop w:val="75"/>
          <w:marBottom w:val="75"/>
          <w:divBdr>
            <w:top w:val="none" w:sz="0" w:space="0" w:color="auto"/>
            <w:left w:val="none" w:sz="0" w:space="0" w:color="auto"/>
            <w:bottom w:val="none" w:sz="0" w:space="0" w:color="auto"/>
            <w:right w:val="none" w:sz="0" w:space="0" w:color="auto"/>
          </w:divBdr>
        </w:div>
        <w:div w:id="1322083154">
          <w:marLeft w:val="0"/>
          <w:marRight w:val="0"/>
          <w:marTop w:val="0"/>
          <w:marBottom w:val="0"/>
          <w:divBdr>
            <w:top w:val="none" w:sz="0" w:space="0" w:color="auto"/>
            <w:left w:val="none" w:sz="0" w:space="0" w:color="auto"/>
            <w:bottom w:val="none" w:sz="0" w:space="0" w:color="auto"/>
            <w:right w:val="none" w:sz="0" w:space="0" w:color="auto"/>
          </w:divBdr>
          <w:divsChild>
            <w:div w:id="1043208759">
              <w:marLeft w:val="0"/>
              <w:marRight w:val="0"/>
              <w:marTop w:val="0"/>
              <w:marBottom w:val="0"/>
              <w:divBdr>
                <w:top w:val="none" w:sz="0" w:space="0" w:color="auto"/>
                <w:left w:val="none" w:sz="0" w:space="0" w:color="auto"/>
                <w:bottom w:val="none" w:sz="0" w:space="0" w:color="auto"/>
                <w:right w:val="none" w:sz="0" w:space="0" w:color="auto"/>
              </w:divBdr>
              <w:divsChild>
                <w:div w:id="1949390945">
                  <w:marLeft w:val="0"/>
                  <w:marRight w:val="0"/>
                  <w:marTop w:val="0"/>
                  <w:marBottom w:val="0"/>
                  <w:divBdr>
                    <w:top w:val="none" w:sz="0" w:space="0" w:color="auto"/>
                    <w:left w:val="none" w:sz="0" w:space="0" w:color="auto"/>
                    <w:bottom w:val="none" w:sz="0" w:space="0" w:color="auto"/>
                    <w:right w:val="none" w:sz="0" w:space="0" w:color="auto"/>
                  </w:divBdr>
                </w:div>
                <w:div w:id="7509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1638">
          <w:marLeft w:val="0"/>
          <w:marRight w:val="0"/>
          <w:marTop w:val="0"/>
          <w:marBottom w:val="0"/>
          <w:divBdr>
            <w:top w:val="none" w:sz="0" w:space="0" w:color="auto"/>
            <w:left w:val="none" w:sz="0" w:space="0" w:color="auto"/>
            <w:bottom w:val="none" w:sz="0" w:space="0" w:color="auto"/>
            <w:right w:val="none" w:sz="0" w:space="0" w:color="auto"/>
          </w:divBdr>
          <w:divsChild>
            <w:div w:id="913316585">
              <w:marLeft w:val="0"/>
              <w:marRight w:val="0"/>
              <w:marTop w:val="0"/>
              <w:marBottom w:val="0"/>
              <w:divBdr>
                <w:top w:val="none" w:sz="0" w:space="0" w:color="auto"/>
                <w:left w:val="none" w:sz="0" w:space="0" w:color="auto"/>
                <w:bottom w:val="none" w:sz="0" w:space="0" w:color="auto"/>
                <w:right w:val="none" w:sz="0" w:space="0" w:color="auto"/>
              </w:divBdr>
              <w:divsChild>
                <w:div w:id="1493833592">
                  <w:marLeft w:val="0"/>
                  <w:marRight w:val="0"/>
                  <w:marTop w:val="0"/>
                  <w:marBottom w:val="0"/>
                  <w:divBdr>
                    <w:top w:val="none" w:sz="0" w:space="0" w:color="auto"/>
                    <w:left w:val="none" w:sz="0" w:space="0" w:color="auto"/>
                    <w:bottom w:val="none" w:sz="0" w:space="0" w:color="auto"/>
                    <w:right w:val="none" w:sz="0" w:space="0" w:color="auto"/>
                  </w:divBdr>
                </w:div>
                <w:div w:id="16566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4924">
      <w:bodyDiv w:val="1"/>
      <w:marLeft w:val="0"/>
      <w:marRight w:val="0"/>
      <w:marTop w:val="0"/>
      <w:marBottom w:val="0"/>
      <w:divBdr>
        <w:top w:val="none" w:sz="0" w:space="0" w:color="auto"/>
        <w:left w:val="none" w:sz="0" w:space="0" w:color="auto"/>
        <w:bottom w:val="none" w:sz="0" w:space="0" w:color="auto"/>
        <w:right w:val="none" w:sz="0" w:space="0" w:color="auto"/>
      </w:divBdr>
      <w:divsChild>
        <w:div w:id="392049043">
          <w:marLeft w:val="0"/>
          <w:marRight w:val="0"/>
          <w:marTop w:val="75"/>
          <w:marBottom w:val="75"/>
          <w:divBdr>
            <w:top w:val="none" w:sz="0" w:space="0" w:color="auto"/>
            <w:left w:val="none" w:sz="0" w:space="0" w:color="auto"/>
            <w:bottom w:val="none" w:sz="0" w:space="0" w:color="auto"/>
            <w:right w:val="none" w:sz="0" w:space="0" w:color="auto"/>
          </w:divBdr>
        </w:div>
        <w:div w:id="1254438563">
          <w:marLeft w:val="0"/>
          <w:marRight w:val="0"/>
          <w:marTop w:val="0"/>
          <w:marBottom w:val="0"/>
          <w:divBdr>
            <w:top w:val="none" w:sz="0" w:space="0" w:color="auto"/>
            <w:left w:val="none" w:sz="0" w:space="0" w:color="auto"/>
            <w:bottom w:val="none" w:sz="0" w:space="0" w:color="auto"/>
            <w:right w:val="none" w:sz="0" w:space="0" w:color="auto"/>
          </w:divBdr>
          <w:divsChild>
            <w:div w:id="2093506141">
              <w:marLeft w:val="0"/>
              <w:marRight w:val="0"/>
              <w:marTop w:val="0"/>
              <w:marBottom w:val="0"/>
              <w:divBdr>
                <w:top w:val="none" w:sz="0" w:space="0" w:color="auto"/>
                <w:left w:val="none" w:sz="0" w:space="0" w:color="auto"/>
                <w:bottom w:val="none" w:sz="0" w:space="0" w:color="auto"/>
                <w:right w:val="none" w:sz="0" w:space="0" w:color="auto"/>
              </w:divBdr>
              <w:divsChild>
                <w:div w:id="2036230175">
                  <w:marLeft w:val="0"/>
                  <w:marRight w:val="0"/>
                  <w:marTop w:val="0"/>
                  <w:marBottom w:val="0"/>
                  <w:divBdr>
                    <w:top w:val="none" w:sz="0" w:space="0" w:color="auto"/>
                    <w:left w:val="none" w:sz="0" w:space="0" w:color="auto"/>
                    <w:bottom w:val="none" w:sz="0" w:space="0" w:color="auto"/>
                    <w:right w:val="none" w:sz="0" w:space="0" w:color="auto"/>
                  </w:divBdr>
                </w:div>
                <w:div w:id="1850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826">
          <w:marLeft w:val="0"/>
          <w:marRight w:val="0"/>
          <w:marTop w:val="0"/>
          <w:marBottom w:val="0"/>
          <w:divBdr>
            <w:top w:val="none" w:sz="0" w:space="0" w:color="auto"/>
            <w:left w:val="none" w:sz="0" w:space="0" w:color="auto"/>
            <w:bottom w:val="none" w:sz="0" w:space="0" w:color="auto"/>
            <w:right w:val="none" w:sz="0" w:space="0" w:color="auto"/>
          </w:divBdr>
          <w:divsChild>
            <w:div w:id="1287346376">
              <w:marLeft w:val="0"/>
              <w:marRight w:val="0"/>
              <w:marTop w:val="0"/>
              <w:marBottom w:val="0"/>
              <w:divBdr>
                <w:top w:val="none" w:sz="0" w:space="0" w:color="auto"/>
                <w:left w:val="none" w:sz="0" w:space="0" w:color="auto"/>
                <w:bottom w:val="none" w:sz="0" w:space="0" w:color="auto"/>
                <w:right w:val="none" w:sz="0" w:space="0" w:color="auto"/>
              </w:divBdr>
              <w:divsChild>
                <w:div w:id="892690418">
                  <w:marLeft w:val="0"/>
                  <w:marRight w:val="0"/>
                  <w:marTop w:val="0"/>
                  <w:marBottom w:val="0"/>
                  <w:divBdr>
                    <w:top w:val="none" w:sz="0" w:space="0" w:color="auto"/>
                    <w:left w:val="none" w:sz="0" w:space="0" w:color="auto"/>
                    <w:bottom w:val="none" w:sz="0" w:space="0" w:color="auto"/>
                    <w:right w:val="none" w:sz="0" w:space="0" w:color="auto"/>
                  </w:divBdr>
                </w:div>
                <w:div w:id="20245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4387">
          <w:marLeft w:val="0"/>
          <w:marRight w:val="0"/>
          <w:marTop w:val="0"/>
          <w:marBottom w:val="0"/>
          <w:divBdr>
            <w:top w:val="none" w:sz="0" w:space="0" w:color="auto"/>
            <w:left w:val="none" w:sz="0" w:space="0" w:color="auto"/>
            <w:bottom w:val="none" w:sz="0" w:space="0" w:color="auto"/>
            <w:right w:val="none" w:sz="0" w:space="0" w:color="auto"/>
          </w:divBdr>
          <w:divsChild>
            <w:div w:id="2006545437">
              <w:marLeft w:val="0"/>
              <w:marRight w:val="0"/>
              <w:marTop w:val="0"/>
              <w:marBottom w:val="0"/>
              <w:divBdr>
                <w:top w:val="none" w:sz="0" w:space="0" w:color="auto"/>
                <w:left w:val="none" w:sz="0" w:space="0" w:color="auto"/>
                <w:bottom w:val="none" w:sz="0" w:space="0" w:color="auto"/>
                <w:right w:val="none" w:sz="0" w:space="0" w:color="auto"/>
              </w:divBdr>
              <w:divsChild>
                <w:div w:id="1049766215">
                  <w:marLeft w:val="0"/>
                  <w:marRight w:val="0"/>
                  <w:marTop w:val="0"/>
                  <w:marBottom w:val="0"/>
                  <w:divBdr>
                    <w:top w:val="none" w:sz="0" w:space="0" w:color="auto"/>
                    <w:left w:val="none" w:sz="0" w:space="0" w:color="auto"/>
                    <w:bottom w:val="none" w:sz="0" w:space="0" w:color="auto"/>
                    <w:right w:val="none" w:sz="0" w:space="0" w:color="auto"/>
                  </w:divBdr>
                </w:div>
                <w:div w:id="6687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8209">
          <w:marLeft w:val="0"/>
          <w:marRight w:val="0"/>
          <w:marTop w:val="0"/>
          <w:marBottom w:val="0"/>
          <w:divBdr>
            <w:top w:val="none" w:sz="0" w:space="0" w:color="auto"/>
            <w:left w:val="none" w:sz="0" w:space="0" w:color="auto"/>
            <w:bottom w:val="none" w:sz="0" w:space="0" w:color="auto"/>
            <w:right w:val="none" w:sz="0" w:space="0" w:color="auto"/>
          </w:divBdr>
          <w:divsChild>
            <w:div w:id="1672370855">
              <w:marLeft w:val="0"/>
              <w:marRight w:val="0"/>
              <w:marTop w:val="0"/>
              <w:marBottom w:val="0"/>
              <w:divBdr>
                <w:top w:val="none" w:sz="0" w:space="0" w:color="auto"/>
                <w:left w:val="none" w:sz="0" w:space="0" w:color="auto"/>
                <w:bottom w:val="none" w:sz="0" w:space="0" w:color="auto"/>
                <w:right w:val="none" w:sz="0" w:space="0" w:color="auto"/>
              </w:divBdr>
              <w:divsChild>
                <w:div w:id="1713267189">
                  <w:marLeft w:val="0"/>
                  <w:marRight w:val="0"/>
                  <w:marTop w:val="0"/>
                  <w:marBottom w:val="0"/>
                  <w:divBdr>
                    <w:top w:val="none" w:sz="0" w:space="0" w:color="auto"/>
                    <w:left w:val="none" w:sz="0" w:space="0" w:color="auto"/>
                    <w:bottom w:val="none" w:sz="0" w:space="0" w:color="auto"/>
                    <w:right w:val="none" w:sz="0" w:space="0" w:color="auto"/>
                  </w:divBdr>
                </w:div>
                <w:div w:id="3368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29816">
          <w:marLeft w:val="0"/>
          <w:marRight w:val="0"/>
          <w:marTop w:val="0"/>
          <w:marBottom w:val="0"/>
          <w:divBdr>
            <w:top w:val="none" w:sz="0" w:space="0" w:color="auto"/>
            <w:left w:val="none" w:sz="0" w:space="0" w:color="auto"/>
            <w:bottom w:val="none" w:sz="0" w:space="0" w:color="auto"/>
            <w:right w:val="none" w:sz="0" w:space="0" w:color="auto"/>
          </w:divBdr>
          <w:divsChild>
            <w:div w:id="1054310270">
              <w:marLeft w:val="0"/>
              <w:marRight w:val="0"/>
              <w:marTop w:val="0"/>
              <w:marBottom w:val="0"/>
              <w:divBdr>
                <w:top w:val="none" w:sz="0" w:space="0" w:color="auto"/>
                <w:left w:val="none" w:sz="0" w:space="0" w:color="auto"/>
                <w:bottom w:val="none" w:sz="0" w:space="0" w:color="auto"/>
                <w:right w:val="none" w:sz="0" w:space="0" w:color="auto"/>
              </w:divBdr>
              <w:divsChild>
                <w:div w:id="51732748">
                  <w:marLeft w:val="0"/>
                  <w:marRight w:val="0"/>
                  <w:marTop w:val="0"/>
                  <w:marBottom w:val="0"/>
                  <w:divBdr>
                    <w:top w:val="none" w:sz="0" w:space="0" w:color="auto"/>
                    <w:left w:val="none" w:sz="0" w:space="0" w:color="auto"/>
                    <w:bottom w:val="none" w:sz="0" w:space="0" w:color="auto"/>
                    <w:right w:val="none" w:sz="0" w:space="0" w:color="auto"/>
                  </w:divBdr>
                </w:div>
                <w:div w:id="10499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4814">
          <w:marLeft w:val="0"/>
          <w:marRight w:val="0"/>
          <w:marTop w:val="0"/>
          <w:marBottom w:val="0"/>
          <w:divBdr>
            <w:top w:val="none" w:sz="0" w:space="0" w:color="auto"/>
            <w:left w:val="none" w:sz="0" w:space="0" w:color="auto"/>
            <w:bottom w:val="none" w:sz="0" w:space="0" w:color="auto"/>
            <w:right w:val="none" w:sz="0" w:space="0" w:color="auto"/>
          </w:divBdr>
          <w:divsChild>
            <w:div w:id="1992362288">
              <w:marLeft w:val="0"/>
              <w:marRight w:val="0"/>
              <w:marTop w:val="0"/>
              <w:marBottom w:val="0"/>
              <w:divBdr>
                <w:top w:val="none" w:sz="0" w:space="0" w:color="auto"/>
                <w:left w:val="none" w:sz="0" w:space="0" w:color="auto"/>
                <w:bottom w:val="none" w:sz="0" w:space="0" w:color="auto"/>
                <w:right w:val="none" w:sz="0" w:space="0" w:color="auto"/>
              </w:divBdr>
              <w:divsChild>
                <w:div w:id="294877230">
                  <w:marLeft w:val="0"/>
                  <w:marRight w:val="0"/>
                  <w:marTop w:val="0"/>
                  <w:marBottom w:val="0"/>
                  <w:divBdr>
                    <w:top w:val="none" w:sz="0" w:space="0" w:color="auto"/>
                    <w:left w:val="none" w:sz="0" w:space="0" w:color="auto"/>
                    <w:bottom w:val="none" w:sz="0" w:space="0" w:color="auto"/>
                    <w:right w:val="none" w:sz="0" w:space="0" w:color="auto"/>
                  </w:divBdr>
                </w:div>
                <w:div w:id="8423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35786">
          <w:marLeft w:val="0"/>
          <w:marRight w:val="0"/>
          <w:marTop w:val="0"/>
          <w:marBottom w:val="0"/>
          <w:divBdr>
            <w:top w:val="none" w:sz="0" w:space="0" w:color="auto"/>
            <w:left w:val="none" w:sz="0" w:space="0" w:color="auto"/>
            <w:bottom w:val="none" w:sz="0" w:space="0" w:color="auto"/>
            <w:right w:val="none" w:sz="0" w:space="0" w:color="auto"/>
          </w:divBdr>
          <w:divsChild>
            <w:div w:id="525750106">
              <w:marLeft w:val="0"/>
              <w:marRight w:val="0"/>
              <w:marTop w:val="0"/>
              <w:marBottom w:val="0"/>
              <w:divBdr>
                <w:top w:val="none" w:sz="0" w:space="0" w:color="auto"/>
                <w:left w:val="none" w:sz="0" w:space="0" w:color="auto"/>
                <w:bottom w:val="none" w:sz="0" w:space="0" w:color="auto"/>
                <w:right w:val="none" w:sz="0" w:space="0" w:color="auto"/>
              </w:divBdr>
              <w:divsChild>
                <w:div w:id="1177646998">
                  <w:marLeft w:val="0"/>
                  <w:marRight w:val="0"/>
                  <w:marTop w:val="0"/>
                  <w:marBottom w:val="0"/>
                  <w:divBdr>
                    <w:top w:val="none" w:sz="0" w:space="0" w:color="auto"/>
                    <w:left w:val="none" w:sz="0" w:space="0" w:color="auto"/>
                    <w:bottom w:val="none" w:sz="0" w:space="0" w:color="auto"/>
                    <w:right w:val="none" w:sz="0" w:space="0" w:color="auto"/>
                  </w:divBdr>
                </w:div>
                <w:div w:id="15351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22369">
      <w:bodyDiv w:val="1"/>
      <w:marLeft w:val="0"/>
      <w:marRight w:val="0"/>
      <w:marTop w:val="0"/>
      <w:marBottom w:val="0"/>
      <w:divBdr>
        <w:top w:val="none" w:sz="0" w:space="0" w:color="auto"/>
        <w:left w:val="none" w:sz="0" w:space="0" w:color="auto"/>
        <w:bottom w:val="none" w:sz="0" w:space="0" w:color="auto"/>
        <w:right w:val="none" w:sz="0" w:space="0" w:color="auto"/>
      </w:divBdr>
      <w:divsChild>
        <w:div w:id="2003048264">
          <w:marLeft w:val="0"/>
          <w:marRight w:val="0"/>
          <w:marTop w:val="75"/>
          <w:marBottom w:val="75"/>
          <w:divBdr>
            <w:top w:val="none" w:sz="0" w:space="0" w:color="auto"/>
            <w:left w:val="none" w:sz="0" w:space="0" w:color="auto"/>
            <w:bottom w:val="none" w:sz="0" w:space="0" w:color="auto"/>
            <w:right w:val="none" w:sz="0" w:space="0" w:color="auto"/>
          </w:divBdr>
        </w:div>
        <w:div w:id="687679902">
          <w:marLeft w:val="0"/>
          <w:marRight w:val="0"/>
          <w:marTop w:val="0"/>
          <w:marBottom w:val="0"/>
          <w:divBdr>
            <w:top w:val="none" w:sz="0" w:space="0" w:color="auto"/>
            <w:left w:val="none" w:sz="0" w:space="0" w:color="auto"/>
            <w:bottom w:val="none" w:sz="0" w:space="0" w:color="auto"/>
            <w:right w:val="none" w:sz="0" w:space="0" w:color="auto"/>
          </w:divBdr>
          <w:divsChild>
            <w:div w:id="1014267497">
              <w:marLeft w:val="0"/>
              <w:marRight w:val="0"/>
              <w:marTop w:val="0"/>
              <w:marBottom w:val="0"/>
              <w:divBdr>
                <w:top w:val="none" w:sz="0" w:space="0" w:color="auto"/>
                <w:left w:val="none" w:sz="0" w:space="0" w:color="auto"/>
                <w:bottom w:val="none" w:sz="0" w:space="0" w:color="auto"/>
                <w:right w:val="none" w:sz="0" w:space="0" w:color="auto"/>
              </w:divBdr>
              <w:divsChild>
                <w:div w:id="992220636">
                  <w:marLeft w:val="0"/>
                  <w:marRight w:val="0"/>
                  <w:marTop w:val="0"/>
                  <w:marBottom w:val="0"/>
                  <w:divBdr>
                    <w:top w:val="none" w:sz="0" w:space="0" w:color="auto"/>
                    <w:left w:val="none" w:sz="0" w:space="0" w:color="auto"/>
                    <w:bottom w:val="none" w:sz="0" w:space="0" w:color="auto"/>
                    <w:right w:val="none" w:sz="0" w:space="0" w:color="auto"/>
                  </w:divBdr>
                </w:div>
                <w:div w:id="8631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55137">
          <w:marLeft w:val="0"/>
          <w:marRight w:val="0"/>
          <w:marTop w:val="0"/>
          <w:marBottom w:val="0"/>
          <w:divBdr>
            <w:top w:val="none" w:sz="0" w:space="0" w:color="auto"/>
            <w:left w:val="none" w:sz="0" w:space="0" w:color="auto"/>
            <w:bottom w:val="none" w:sz="0" w:space="0" w:color="auto"/>
            <w:right w:val="none" w:sz="0" w:space="0" w:color="auto"/>
          </w:divBdr>
          <w:divsChild>
            <w:div w:id="509567641">
              <w:marLeft w:val="0"/>
              <w:marRight w:val="0"/>
              <w:marTop w:val="0"/>
              <w:marBottom w:val="0"/>
              <w:divBdr>
                <w:top w:val="none" w:sz="0" w:space="0" w:color="auto"/>
                <w:left w:val="none" w:sz="0" w:space="0" w:color="auto"/>
                <w:bottom w:val="none" w:sz="0" w:space="0" w:color="auto"/>
                <w:right w:val="none" w:sz="0" w:space="0" w:color="auto"/>
              </w:divBdr>
              <w:divsChild>
                <w:div w:id="951739399">
                  <w:marLeft w:val="0"/>
                  <w:marRight w:val="0"/>
                  <w:marTop w:val="0"/>
                  <w:marBottom w:val="0"/>
                  <w:divBdr>
                    <w:top w:val="none" w:sz="0" w:space="0" w:color="auto"/>
                    <w:left w:val="none" w:sz="0" w:space="0" w:color="auto"/>
                    <w:bottom w:val="none" w:sz="0" w:space="0" w:color="auto"/>
                    <w:right w:val="none" w:sz="0" w:space="0" w:color="auto"/>
                  </w:divBdr>
                </w:div>
                <w:div w:id="4127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09663">
      <w:bodyDiv w:val="1"/>
      <w:marLeft w:val="0"/>
      <w:marRight w:val="0"/>
      <w:marTop w:val="0"/>
      <w:marBottom w:val="0"/>
      <w:divBdr>
        <w:top w:val="none" w:sz="0" w:space="0" w:color="auto"/>
        <w:left w:val="none" w:sz="0" w:space="0" w:color="auto"/>
        <w:bottom w:val="none" w:sz="0" w:space="0" w:color="auto"/>
        <w:right w:val="none" w:sz="0" w:space="0" w:color="auto"/>
      </w:divBdr>
      <w:divsChild>
        <w:div w:id="770053286">
          <w:marLeft w:val="0"/>
          <w:marRight w:val="0"/>
          <w:marTop w:val="75"/>
          <w:marBottom w:val="75"/>
          <w:divBdr>
            <w:top w:val="none" w:sz="0" w:space="0" w:color="auto"/>
            <w:left w:val="none" w:sz="0" w:space="0" w:color="auto"/>
            <w:bottom w:val="none" w:sz="0" w:space="0" w:color="auto"/>
            <w:right w:val="none" w:sz="0" w:space="0" w:color="auto"/>
          </w:divBdr>
        </w:div>
        <w:div w:id="1706247270">
          <w:marLeft w:val="0"/>
          <w:marRight w:val="0"/>
          <w:marTop w:val="0"/>
          <w:marBottom w:val="0"/>
          <w:divBdr>
            <w:top w:val="none" w:sz="0" w:space="0" w:color="auto"/>
            <w:left w:val="none" w:sz="0" w:space="0" w:color="auto"/>
            <w:bottom w:val="none" w:sz="0" w:space="0" w:color="auto"/>
            <w:right w:val="none" w:sz="0" w:space="0" w:color="auto"/>
          </w:divBdr>
          <w:divsChild>
            <w:div w:id="886450935">
              <w:marLeft w:val="0"/>
              <w:marRight w:val="0"/>
              <w:marTop w:val="0"/>
              <w:marBottom w:val="0"/>
              <w:divBdr>
                <w:top w:val="none" w:sz="0" w:space="0" w:color="auto"/>
                <w:left w:val="none" w:sz="0" w:space="0" w:color="auto"/>
                <w:bottom w:val="none" w:sz="0" w:space="0" w:color="auto"/>
                <w:right w:val="none" w:sz="0" w:space="0" w:color="auto"/>
              </w:divBdr>
              <w:divsChild>
                <w:div w:id="659507538">
                  <w:marLeft w:val="0"/>
                  <w:marRight w:val="0"/>
                  <w:marTop w:val="0"/>
                  <w:marBottom w:val="0"/>
                  <w:divBdr>
                    <w:top w:val="none" w:sz="0" w:space="0" w:color="auto"/>
                    <w:left w:val="none" w:sz="0" w:space="0" w:color="auto"/>
                    <w:bottom w:val="none" w:sz="0" w:space="0" w:color="auto"/>
                    <w:right w:val="none" w:sz="0" w:space="0" w:color="auto"/>
                  </w:divBdr>
                </w:div>
                <w:div w:id="17497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10915">
          <w:marLeft w:val="0"/>
          <w:marRight w:val="0"/>
          <w:marTop w:val="0"/>
          <w:marBottom w:val="0"/>
          <w:divBdr>
            <w:top w:val="none" w:sz="0" w:space="0" w:color="auto"/>
            <w:left w:val="none" w:sz="0" w:space="0" w:color="auto"/>
            <w:bottom w:val="none" w:sz="0" w:space="0" w:color="auto"/>
            <w:right w:val="none" w:sz="0" w:space="0" w:color="auto"/>
          </w:divBdr>
          <w:divsChild>
            <w:div w:id="697967031">
              <w:marLeft w:val="0"/>
              <w:marRight w:val="0"/>
              <w:marTop w:val="0"/>
              <w:marBottom w:val="0"/>
              <w:divBdr>
                <w:top w:val="none" w:sz="0" w:space="0" w:color="auto"/>
                <w:left w:val="none" w:sz="0" w:space="0" w:color="auto"/>
                <w:bottom w:val="none" w:sz="0" w:space="0" w:color="auto"/>
                <w:right w:val="none" w:sz="0" w:space="0" w:color="auto"/>
              </w:divBdr>
              <w:divsChild>
                <w:div w:id="585069072">
                  <w:marLeft w:val="0"/>
                  <w:marRight w:val="0"/>
                  <w:marTop w:val="0"/>
                  <w:marBottom w:val="0"/>
                  <w:divBdr>
                    <w:top w:val="none" w:sz="0" w:space="0" w:color="auto"/>
                    <w:left w:val="none" w:sz="0" w:space="0" w:color="auto"/>
                    <w:bottom w:val="none" w:sz="0" w:space="0" w:color="auto"/>
                    <w:right w:val="none" w:sz="0" w:space="0" w:color="auto"/>
                  </w:divBdr>
                </w:div>
                <w:div w:id="18474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292">
          <w:marLeft w:val="0"/>
          <w:marRight w:val="0"/>
          <w:marTop w:val="0"/>
          <w:marBottom w:val="0"/>
          <w:divBdr>
            <w:top w:val="none" w:sz="0" w:space="0" w:color="auto"/>
            <w:left w:val="none" w:sz="0" w:space="0" w:color="auto"/>
            <w:bottom w:val="none" w:sz="0" w:space="0" w:color="auto"/>
            <w:right w:val="none" w:sz="0" w:space="0" w:color="auto"/>
          </w:divBdr>
          <w:divsChild>
            <w:div w:id="742458151">
              <w:marLeft w:val="0"/>
              <w:marRight w:val="0"/>
              <w:marTop w:val="0"/>
              <w:marBottom w:val="0"/>
              <w:divBdr>
                <w:top w:val="none" w:sz="0" w:space="0" w:color="auto"/>
                <w:left w:val="none" w:sz="0" w:space="0" w:color="auto"/>
                <w:bottom w:val="none" w:sz="0" w:space="0" w:color="auto"/>
                <w:right w:val="none" w:sz="0" w:space="0" w:color="auto"/>
              </w:divBdr>
              <w:divsChild>
                <w:div w:id="585727375">
                  <w:marLeft w:val="0"/>
                  <w:marRight w:val="0"/>
                  <w:marTop w:val="0"/>
                  <w:marBottom w:val="0"/>
                  <w:divBdr>
                    <w:top w:val="none" w:sz="0" w:space="0" w:color="auto"/>
                    <w:left w:val="none" w:sz="0" w:space="0" w:color="auto"/>
                    <w:bottom w:val="none" w:sz="0" w:space="0" w:color="auto"/>
                    <w:right w:val="none" w:sz="0" w:space="0" w:color="auto"/>
                  </w:divBdr>
                </w:div>
                <w:div w:id="21297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37921">
          <w:marLeft w:val="0"/>
          <w:marRight w:val="0"/>
          <w:marTop w:val="0"/>
          <w:marBottom w:val="0"/>
          <w:divBdr>
            <w:top w:val="none" w:sz="0" w:space="0" w:color="auto"/>
            <w:left w:val="none" w:sz="0" w:space="0" w:color="auto"/>
            <w:bottom w:val="none" w:sz="0" w:space="0" w:color="auto"/>
            <w:right w:val="none" w:sz="0" w:space="0" w:color="auto"/>
          </w:divBdr>
          <w:divsChild>
            <w:div w:id="277180822">
              <w:marLeft w:val="0"/>
              <w:marRight w:val="0"/>
              <w:marTop w:val="0"/>
              <w:marBottom w:val="0"/>
              <w:divBdr>
                <w:top w:val="none" w:sz="0" w:space="0" w:color="auto"/>
                <w:left w:val="none" w:sz="0" w:space="0" w:color="auto"/>
                <w:bottom w:val="none" w:sz="0" w:space="0" w:color="auto"/>
                <w:right w:val="none" w:sz="0" w:space="0" w:color="auto"/>
              </w:divBdr>
              <w:divsChild>
                <w:div w:id="1356270857">
                  <w:marLeft w:val="0"/>
                  <w:marRight w:val="0"/>
                  <w:marTop w:val="0"/>
                  <w:marBottom w:val="0"/>
                  <w:divBdr>
                    <w:top w:val="none" w:sz="0" w:space="0" w:color="auto"/>
                    <w:left w:val="none" w:sz="0" w:space="0" w:color="auto"/>
                    <w:bottom w:val="none" w:sz="0" w:space="0" w:color="auto"/>
                    <w:right w:val="none" w:sz="0" w:space="0" w:color="auto"/>
                  </w:divBdr>
                </w:div>
                <w:div w:id="8187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32119">
          <w:marLeft w:val="0"/>
          <w:marRight w:val="0"/>
          <w:marTop w:val="0"/>
          <w:marBottom w:val="0"/>
          <w:divBdr>
            <w:top w:val="none" w:sz="0" w:space="0" w:color="auto"/>
            <w:left w:val="none" w:sz="0" w:space="0" w:color="auto"/>
            <w:bottom w:val="none" w:sz="0" w:space="0" w:color="auto"/>
            <w:right w:val="none" w:sz="0" w:space="0" w:color="auto"/>
          </w:divBdr>
          <w:divsChild>
            <w:div w:id="421800476">
              <w:marLeft w:val="0"/>
              <w:marRight w:val="0"/>
              <w:marTop w:val="0"/>
              <w:marBottom w:val="0"/>
              <w:divBdr>
                <w:top w:val="none" w:sz="0" w:space="0" w:color="auto"/>
                <w:left w:val="none" w:sz="0" w:space="0" w:color="auto"/>
                <w:bottom w:val="none" w:sz="0" w:space="0" w:color="auto"/>
                <w:right w:val="none" w:sz="0" w:space="0" w:color="auto"/>
              </w:divBdr>
              <w:divsChild>
                <w:div w:id="999623655">
                  <w:marLeft w:val="0"/>
                  <w:marRight w:val="0"/>
                  <w:marTop w:val="0"/>
                  <w:marBottom w:val="0"/>
                  <w:divBdr>
                    <w:top w:val="none" w:sz="0" w:space="0" w:color="auto"/>
                    <w:left w:val="none" w:sz="0" w:space="0" w:color="auto"/>
                    <w:bottom w:val="none" w:sz="0" w:space="0" w:color="auto"/>
                    <w:right w:val="none" w:sz="0" w:space="0" w:color="auto"/>
                  </w:divBdr>
                </w:div>
                <w:div w:id="3609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09405">
          <w:marLeft w:val="0"/>
          <w:marRight w:val="0"/>
          <w:marTop w:val="0"/>
          <w:marBottom w:val="0"/>
          <w:divBdr>
            <w:top w:val="none" w:sz="0" w:space="0" w:color="auto"/>
            <w:left w:val="none" w:sz="0" w:space="0" w:color="auto"/>
            <w:bottom w:val="none" w:sz="0" w:space="0" w:color="auto"/>
            <w:right w:val="none" w:sz="0" w:space="0" w:color="auto"/>
          </w:divBdr>
          <w:divsChild>
            <w:div w:id="594896188">
              <w:marLeft w:val="0"/>
              <w:marRight w:val="0"/>
              <w:marTop w:val="0"/>
              <w:marBottom w:val="0"/>
              <w:divBdr>
                <w:top w:val="none" w:sz="0" w:space="0" w:color="auto"/>
                <w:left w:val="none" w:sz="0" w:space="0" w:color="auto"/>
                <w:bottom w:val="none" w:sz="0" w:space="0" w:color="auto"/>
                <w:right w:val="none" w:sz="0" w:space="0" w:color="auto"/>
              </w:divBdr>
              <w:divsChild>
                <w:div w:id="1968243648">
                  <w:marLeft w:val="0"/>
                  <w:marRight w:val="0"/>
                  <w:marTop w:val="0"/>
                  <w:marBottom w:val="0"/>
                  <w:divBdr>
                    <w:top w:val="none" w:sz="0" w:space="0" w:color="auto"/>
                    <w:left w:val="none" w:sz="0" w:space="0" w:color="auto"/>
                    <w:bottom w:val="none" w:sz="0" w:space="0" w:color="auto"/>
                    <w:right w:val="none" w:sz="0" w:space="0" w:color="auto"/>
                  </w:divBdr>
                </w:div>
                <w:div w:id="17344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07527">
          <w:marLeft w:val="0"/>
          <w:marRight w:val="0"/>
          <w:marTop w:val="0"/>
          <w:marBottom w:val="0"/>
          <w:divBdr>
            <w:top w:val="none" w:sz="0" w:space="0" w:color="auto"/>
            <w:left w:val="none" w:sz="0" w:space="0" w:color="auto"/>
            <w:bottom w:val="none" w:sz="0" w:space="0" w:color="auto"/>
            <w:right w:val="none" w:sz="0" w:space="0" w:color="auto"/>
          </w:divBdr>
          <w:divsChild>
            <w:div w:id="846865142">
              <w:marLeft w:val="0"/>
              <w:marRight w:val="0"/>
              <w:marTop w:val="0"/>
              <w:marBottom w:val="0"/>
              <w:divBdr>
                <w:top w:val="none" w:sz="0" w:space="0" w:color="auto"/>
                <w:left w:val="none" w:sz="0" w:space="0" w:color="auto"/>
                <w:bottom w:val="none" w:sz="0" w:space="0" w:color="auto"/>
                <w:right w:val="none" w:sz="0" w:space="0" w:color="auto"/>
              </w:divBdr>
              <w:divsChild>
                <w:div w:id="517936176">
                  <w:marLeft w:val="0"/>
                  <w:marRight w:val="0"/>
                  <w:marTop w:val="0"/>
                  <w:marBottom w:val="0"/>
                  <w:divBdr>
                    <w:top w:val="none" w:sz="0" w:space="0" w:color="auto"/>
                    <w:left w:val="none" w:sz="0" w:space="0" w:color="auto"/>
                    <w:bottom w:val="none" w:sz="0" w:space="0" w:color="auto"/>
                    <w:right w:val="none" w:sz="0" w:space="0" w:color="auto"/>
                  </w:divBdr>
                </w:div>
                <w:div w:id="2579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74840">
      <w:bodyDiv w:val="1"/>
      <w:marLeft w:val="0"/>
      <w:marRight w:val="0"/>
      <w:marTop w:val="0"/>
      <w:marBottom w:val="0"/>
      <w:divBdr>
        <w:top w:val="none" w:sz="0" w:space="0" w:color="auto"/>
        <w:left w:val="none" w:sz="0" w:space="0" w:color="auto"/>
        <w:bottom w:val="none" w:sz="0" w:space="0" w:color="auto"/>
        <w:right w:val="none" w:sz="0" w:space="0" w:color="auto"/>
      </w:divBdr>
      <w:divsChild>
        <w:div w:id="2075396484">
          <w:marLeft w:val="0"/>
          <w:marRight w:val="0"/>
          <w:marTop w:val="75"/>
          <w:marBottom w:val="75"/>
          <w:divBdr>
            <w:top w:val="none" w:sz="0" w:space="0" w:color="auto"/>
            <w:left w:val="none" w:sz="0" w:space="0" w:color="auto"/>
            <w:bottom w:val="none" w:sz="0" w:space="0" w:color="auto"/>
            <w:right w:val="none" w:sz="0" w:space="0" w:color="auto"/>
          </w:divBdr>
        </w:div>
        <w:div w:id="813522519">
          <w:marLeft w:val="0"/>
          <w:marRight w:val="0"/>
          <w:marTop w:val="0"/>
          <w:marBottom w:val="0"/>
          <w:divBdr>
            <w:top w:val="none" w:sz="0" w:space="0" w:color="auto"/>
            <w:left w:val="none" w:sz="0" w:space="0" w:color="auto"/>
            <w:bottom w:val="none" w:sz="0" w:space="0" w:color="auto"/>
            <w:right w:val="none" w:sz="0" w:space="0" w:color="auto"/>
          </w:divBdr>
          <w:divsChild>
            <w:div w:id="71976079">
              <w:marLeft w:val="0"/>
              <w:marRight w:val="0"/>
              <w:marTop w:val="0"/>
              <w:marBottom w:val="0"/>
              <w:divBdr>
                <w:top w:val="none" w:sz="0" w:space="0" w:color="auto"/>
                <w:left w:val="none" w:sz="0" w:space="0" w:color="auto"/>
                <w:bottom w:val="none" w:sz="0" w:space="0" w:color="auto"/>
                <w:right w:val="none" w:sz="0" w:space="0" w:color="auto"/>
              </w:divBdr>
              <w:divsChild>
                <w:div w:id="388892039">
                  <w:marLeft w:val="0"/>
                  <w:marRight w:val="0"/>
                  <w:marTop w:val="0"/>
                  <w:marBottom w:val="0"/>
                  <w:divBdr>
                    <w:top w:val="none" w:sz="0" w:space="0" w:color="auto"/>
                    <w:left w:val="none" w:sz="0" w:space="0" w:color="auto"/>
                    <w:bottom w:val="none" w:sz="0" w:space="0" w:color="auto"/>
                    <w:right w:val="none" w:sz="0" w:space="0" w:color="auto"/>
                  </w:divBdr>
                </w:div>
                <w:div w:id="449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9612">
          <w:marLeft w:val="0"/>
          <w:marRight w:val="0"/>
          <w:marTop w:val="0"/>
          <w:marBottom w:val="0"/>
          <w:divBdr>
            <w:top w:val="none" w:sz="0" w:space="0" w:color="auto"/>
            <w:left w:val="none" w:sz="0" w:space="0" w:color="auto"/>
            <w:bottom w:val="none" w:sz="0" w:space="0" w:color="auto"/>
            <w:right w:val="none" w:sz="0" w:space="0" w:color="auto"/>
          </w:divBdr>
          <w:divsChild>
            <w:div w:id="366759367">
              <w:marLeft w:val="0"/>
              <w:marRight w:val="0"/>
              <w:marTop w:val="0"/>
              <w:marBottom w:val="0"/>
              <w:divBdr>
                <w:top w:val="none" w:sz="0" w:space="0" w:color="auto"/>
                <w:left w:val="none" w:sz="0" w:space="0" w:color="auto"/>
                <w:bottom w:val="none" w:sz="0" w:space="0" w:color="auto"/>
                <w:right w:val="none" w:sz="0" w:space="0" w:color="auto"/>
              </w:divBdr>
              <w:divsChild>
                <w:div w:id="1108697248">
                  <w:marLeft w:val="0"/>
                  <w:marRight w:val="0"/>
                  <w:marTop w:val="0"/>
                  <w:marBottom w:val="0"/>
                  <w:divBdr>
                    <w:top w:val="none" w:sz="0" w:space="0" w:color="auto"/>
                    <w:left w:val="none" w:sz="0" w:space="0" w:color="auto"/>
                    <w:bottom w:val="none" w:sz="0" w:space="0" w:color="auto"/>
                    <w:right w:val="none" w:sz="0" w:space="0" w:color="auto"/>
                  </w:divBdr>
                </w:div>
                <w:div w:id="202397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15033">
          <w:marLeft w:val="0"/>
          <w:marRight w:val="0"/>
          <w:marTop w:val="0"/>
          <w:marBottom w:val="0"/>
          <w:divBdr>
            <w:top w:val="none" w:sz="0" w:space="0" w:color="auto"/>
            <w:left w:val="none" w:sz="0" w:space="0" w:color="auto"/>
            <w:bottom w:val="none" w:sz="0" w:space="0" w:color="auto"/>
            <w:right w:val="none" w:sz="0" w:space="0" w:color="auto"/>
          </w:divBdr>
          <w:divsChild>
            <w:div w:id="1189610851">
              <w:marLeft w:val="0"/>
              <w:marRight w:val="0"/>
              <w:marTop w:val="0"/>
              <w:marBottom w:val="0"/>
              <w:divBdr>
                <w:top w:val="none" w:sz="0" w:space="0" w:color="auto"/>
                <w:left w:val="none" w:sz="0" w:space="0" w:color="auto"/>
                <w:bottom w:val="none" w:sz="0" w:space="0" w:color="auto"/>
                <w:right w:val="none" w:sz="0" w:space="0" w:color="auto"/>
              </w:divBdr>
              <w:divsChild>
                <w:div w:id="422579945">
                  <w:marLeft w:val="0"/>
                  <w:marRight w:val="0"/>
                  <w:marTop w:val="0"/>
                  <w:marBottom w:val="0"/>
                  <w:divBdr>
                    <w:top w:val="none" w:sz="0" w:space="0" w:color="auto"/>
                    <w:left w:val="none" w:sz="0" w:space="0" w:color="auto"/>
                    <w:bottom w:val="none" w:sz="0" w:space="0" w:color="auto"/>
                    <w:right w:val="none" w:sz="0" w:space="0" w:color="auto"/>
                  </w:divBdr>
                </w:div>
                <w:div w:id="2117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184">
          <w:marLeft w:val="0"/>
          <w:marRight w:val="0"/>
          <w:marTop w:val="0"/>
          <w:marBottom w:val="0"/>
          <w:divBdr>
            <w:top w:val="none" w:sz="0" w:space="0" w:color="auto"/>
            <w:left w:val="none" w:sz="0" w:space="0" w:color="auto"/>
            <w:bottom w:val="none" w:sz="0" w:space="0" w:color="auto"/>
            <w:right w:val="none" w:sz="0" w:space="0" w:color="auto"/>
          </w:divBdr>
          <w:divsChild>
            <w:div w:id="66075225">
              <w:marLeft w:val="0"/>
              <w:marRight w:val="0"/>
              <w:marTop w:val="0"/>
              <w:marBottom w:val="0"/>
              <w:divBdr>
                <w:top w:val="none" w:sz="0" w:space="0" w:color="auto"/>
                <w:left w:val="none" w:sz="0" w:space="0" w:color="auto"/>
                <w:bottom w:val="none" w:sz="0" w:space="0" w:color="auto"/>
                <w:right w:val="none" w:sz="0" w:space="0" w:color="auto"/>
              </w:divBdr>
              <w:divsChild>
                <w:div w:id="1525366359">
                  <w:marLeft w:val="0"/>
                  <w:marRight w:val="0"/>
                  <w:marTop w:val="0"/>
                  <w:marBottom w:val="0"/>
                  <w:divBdr>
                    <w:top w:val="none" w:sz="0" w:space="0" w:color="auto"/>
                    <w:left w:val="none" w:sz="0" w:space="0" w:color="auto"/>
                    <w:bottom w:val="none" w:sz="0" w:space="0" w:color="auto"/>
                    <w:right w:val="none" w:sz="0" w:space="0" w:color="auto"/>
                  </w:divBdr>
                </w:div>
                <w:div w:id="751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1448">
          <w:marLeft w:val="0"/>
          <w:marRight w:val="0"/>
          <w:marTop w:val="0"/>
          <w:marBottom w:val="0"/>
          <w:divBdr>
            <w:top w:val="none" w:sz="0" w:space="0" w:color="auto"/>
            <w:left w:val="none" w:sz="0" w:space="0" w:color="auto"/>
            <w:bottom w:val="none" w:sz="0" w:space="0" w:color="auto"/>
            <w:right w:val="none" w:sz="0" w:space="0" w:color="auto"/>
          </w:divBdr>
          <w:divsChild>
            <w:div w:id="1351879210">
              <w:marLeft w:val="0"/>
              <w:marRight w:val="0"/>
              <w:marTop w:val="0"/>
              <w:marBottom w:val="0"/>
              <w:divBdr>
                <w:top w:val="none" w:sz="0" w:space="0" w:color="auto"/>
                <w:left w:val="none" w:sz="0" w:space="0" w:color="auto"/>
                <w:bottom w:val="none" w:sz="0" w:space="0" w:color="auto"/>
                <w:right w:val="none" w:sz="0" w:space="0" w:color="auto"/>
              </w:divBdr>
              <w:divsChild>
                <w:div w:id="1819418515">
                  <w:marLeft w:val="0"/>
                  <w:marRight w:val="0"/>
                  <w:marTop w:val="0"/>
                  <w:marBottom w:val="0"/>
                  <w:divBdr>
                    <w:top w:val="none" w:sz="0" w:space="0" w:color="auto"/>
                    <w:left w:val="none" w:sz="0" w:space="0" w:color="auto"/>
                    <w:bottom w:val="none" w:sz="0" w:space="0" w:color="auto"/>
                    <w:right w:val="none" w:sz="0" w:space="0" w:color="auto"/>
                  </w:divBdr>
                </w:div>
                <w:div w:id="18159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6416">
          <w:marLeft w:val="0"/>
          <w:marRight w:val="0"/>
          <w:marTop w:val="0"/>
          <w:marBottom w:val="0"/>
          <w:divBdr>
            <w:top w:val="none" w:sz="0" w:space="0" w:color="auto"/>
            <w:left w:val="none" w:sz="0" w:space="0" w:color="auto"/>
            <w:bottom w:val="none" w:sz="0" w:space="0" w:color="auto"/>
            <w:right w:val="none" w:sz="0" w:space="0" w:color="auto"/>
          </w:divBdr>
          <w:divsChild>
            <w:div w:id="104691201">
              <w:marLeft w:val="0"/>
              <w:marRight w:val="0"/>
              <w:marTop w:val="0"/>
              <w:marBottom w:val="0"/>
              <w:divBdr>
                <w:top w:val="none" w:sz="0" w:space="0" w:color="auto"/>
                <w:left w:val="none" w:sz="0" w:space="0" w:color="auto"/>
                <w:bottom w:val="none" w:sz="0" w:space="0" w:color="auto"/>
                <w:right w:val="none" w:sz="0" w:space="0" w:color="auto"/>
              </w:divBdr>
              <w:divsChild>
                <w:div w:id="87041615">
                  <w:marLeft w:val="0"/>
                  <w:marRight w:val="0"/>
                  <w:marTop w:val="0"/>
                  <w:marBottom w:val="0"/>
                  <w:divBdr>
                    <w:top w:val="none" w:sz="0" w:space="0" w:color="auto"/>
                    <w:left w:val="none" w:sz="0" w:space="0" w:color="auto"/>
                    <w:bottom w:val="none" w:sz="0" w:space="0" w:color="auto"/>
                    <w:right w:val="none" w:sz="0" w:space="0" w:color="auto"/>
                  </w:divBdr>
                </w:div>
                <w:div w:id="7051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60171">
          <w:marLeft w:val="0"/>
          <w:marRight w:val="0"/>
          <w:marTop w:val="0"/>
          <w:marBottom w:val="0"/>
          <w:divBdr>
            <w:top w:val="none" w:sz="0" w:space="0" w:color="auto"/>
            <w:left w:val="none" w:sz="0" w:space="0" w:color="auto"/>
            <w:bottom w:val="none" w:sz="0" w:space="0" w:color="auto"/>
            <w:right w:val="none" w:sz="0" w:space="0" w:color="auto"/>
          </w:divBdr>
          <w:divsChild>
            <w:div w:id="1815751140">
              <w:marLeft w:val="0"/>
              <w:marRight w:val="0"/>
              <w:marTop w:val="0"/>
              <w:marBottom w:val="0"/>
              <w:divBdr>
                <w:top w:val="none" w:sz="0" w:space="0" w:color="auto"/>
                <w:left w:val="none" w:sz="0" w:space="0" w:color="auto"/>
                <w:bottom w:val="none" w:sz="0" w:space="0" w:color="auto"/>
                <w:right w:val="none" w:sz="0" w:space="0" w:color="auto"/>
              </w:divBdr>
              <w:divsChild>
                <w:div w:id="1826431717">
                  <w:marLeft w:val="0"/>
                  <w:marRight w:val="0"/>
                  <w:marTop w:val="0"/>
                  <w:marBottom w:val="0"/>
                  <w:divBdr>
                    <w:top w:val="none" w:sz="0" w:space="0" w:color="auto"/>
                    <w:left w:val="none" w:sz="0" w:space="0" w:color="auto"/>
                    <w:bottom w:val="none" w:sz="0" w:space="0" w:color="auto"/>
                    <w:right w:val="none" w:sz="0" w:space="0" w:color="auto"/>
                  </w:divBdr>
                </w:div>
                <w:div w:id="7377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6512">
          <w:marLeft w:val="0"/>
          <w:marRight w:val="0"/>
          <w:marTop w:val="0"/>
          <w:marBottom w:val="0"/>
          <w:divBdr>
            <w:top w:val="none" w:sz="0" w:space="0" w:color="auto"/>
            <w:left w:val="none" w:sz="0" w:space="0" w:color="auto"/>
            <w:bottom w:val="none" w:sz="0" w:space="0" w:color="auto"/>
            <w:right w:val="none" w:sz="0" w:space="0" w:color="auto"/>
          </w:divBdr>
          <w:divsChild>
            <w:div w:id="1067991463">
              <w:marLeft w:val="0"/>
              <w:marRight w:val="0"/>
              <w:marTop w:val="0"/>
              <w:marBottom w:val="0"/>
              <w:divBdr>
                <w:top w:val="none" w:sz="0" w:space="0" w:color="auto"/>
                <w:left w:val="none" w:sz="0" w:space="0" w:color="auto"/>
                <w:bottom w:val="none" w:sz="0" w:space="0" w:color="auto"/>
                <w:right w:val="none" w:sz="0" w:space="0" w:color="auto"/>
              </w:divBdr>
              <w:divsChild>
                <w:div w:id="2024357660">
                  <w:marLeft w:val="0"/>
                  <w:marRight w:val="0"/>
                  <w:marTop w:val="0"/>
                  <w:marBottom w:val="0"/>
                  <w:divBdr>
                    <w:top w:val="none" w:sz="0" w:space="0" w:color="auto"/>
                    <w:left w:val="none" w:sz="0" w:space="0" w:color="auto"/>
                    <w:bottom w:val="none" w:sz="0" w:space="0" w:color="auto"/>
                    <w:right w:val="none" w:sz="0" w:space="0" w:color="auto"/>
                  </w:divBdr>
                </w:div>
                <w:div w:id="7259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2145">
          <w:marLeft w:val="0"/>
          <w:marRight w:val="0"/>
          <w:marTop w:val="0"/>
          <w:marBottom w:val="0"/>
          <w:divBdr>
            <w:top w:val="none" w:sz="0" w:space="0" w:color="auto"/>
            <w:left w:val="none" w:sz="0" w:space="0" w:color="auto"/>
            <w:bottom w:val="none" w:sz="0" w:space="0" w:color="auto"/>
            <w:right w:val="none" w:sz="0" w:space="0" w:color="auto"/>
          </w:divBdr>
          <w:divsChild>
            <w:div w:id="1310984845">
              <w:marLeft w:val="0"/>
              <w:marRight w:val="0"/>
              <w:marTop w:val="0"/>
              <w:marBottom w:val="0"/>
              <w:divBdr>
                <w:top w:val="none" w:sz="0" w:space="0" w:color="auto"/>
                <w:left w:val="none" w:sz="0" w:space="0" w:color="auto"/>
                <w:bottom w:val="none" w:sz="0" w:space="0" w:color="auto"/>
                <w:right w:val="none" w:sz="0" w:space="0" w:color="auto"/>
              </w:divBdr>
              <w:divsChild>
                <w:div w:id="303237668">
                  <w:marLeft w:val="0"/>
                  <w:marRight w:val="0"/>
                  <w:marTop w:val="0"/>
                  <w:marBottom w:val="0"/>
                  <w:divBdr>
                    <w:top w:val="none" w:sz="0" w:space="0" w:color="auto"/>
                    <w:left w:val="none" w:sz="0" w:space="0" w:color="auto"/>
                    <w:bottom w:val="none" w:sz="0" w:space="0" w:color="auto"/>
                    <w:right w:val="none" w:sz="0" w:space="0" w:color="auto"/>
                  </w:divBdr>
                </w:div>
                <w:div w:id="10585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1979">
          <w:marLeft w:val="0"/>
          <w:marRight w:val="0"/>
          <w:marTop w:val="0"/>
          <w:marBottom w:val="0"/>
          <w:divBdr>
            <w:top w:val="none" w:sz="0" w:space="0" w:color="auto"/>
            <w:left w:val="none" w:sz="0" w:space="0" w:color="auto"/>
            <w:bottom w:val="none" w:sz="0" w:space="0" w:color="auto"/>
            <w:right w:val="none" w:sz="0" w:space="0" w:color="auto"/>
          </w:divBdr>
          <w:divsChild>
            <w:div w:id="428627027">
              <w:marLeft w:val="0"/>
              <w:marRight w:val="0"/>
              <w:marTop w:val="0"/>
              <w:marBottom w:val="0"/>
              <w:divBdr>
                <w:top w:val="none" w:sz="0" w:space="0" w:color="auto"/>
                <w:left w:val="none" w:sz="0" w:space="0" w:color="auto"/>
                <w:bottom w:val="none" w:sz="0" w:space="0" w:color="auto"/>
                <w:right w:val="none" w:sz="0" w:space="0" w:color="auto"/>
              </w:divBdr>
              <w:divsChild>
                <w:div w:id="810371020">
                  <w:marLeft w:val="0"/>
                  <w:marRight w:val="0"/>
                  <w:marTop w:val="0"/>
                  <w:marBottom w:val="0"/>
                  <w:divBdr>
                    <w:top w:val="none" w:sz="0" w:space="0" w:color="auto"/>
                    <w:left w:val="none" w:sz="0" w:space="0" w:color="auto"/>
                    <w:bottom w:val="none" w:sz="0" w:space="0" w:color="auto"/>
                    <w:right w:val="none" w:sz="0" w:space="0" w:color="auto"/>
                  </w:divBdr>
                </w:div>
                <w:div w:id="20159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139">
          <w:marLeft w:val="0"/>
          <w:marRight w:val="0"/>
          <w:marTop w:val="0"/>
          <w:marBottom w:val="0"/>
          <w:divBdr>
            <w:top w:val="none" w:sz="0" w:space="0" w:color="auto"/>
            <w:left w:val="none" w:sz="0" w:space="0" w:color="auto"/>
            <w:bottom w:val="none" w:sz="0" w:space="0" w:color="auto"/>
            <w:right w:val="none" w:sz="0" w:space="0" w:color="auto"/>
          </w:divBdr>
          <w:divsChild>
            <w:div w:id="1820270013">
              <w:marLeft w:val="0"/>
              <w:marRight w:val="0"/>
              <w:marTop w:val="0"/>
              <w:marBottom w:val="0"/>
              <w:divBdr>
                <w:top w:val="none" w:sz="0" w:space="0" w:color="auto"/>
                <w:left w:val="none" w:sz="0" w:space="0" w:color="auto"/>
                <w:bottom w:val="none" w:sz="0" w:space="0" w:color="auto"/>
                <w:right w:val="none" w:sz="0" w:space="0" w:color="auto"/>
              </w:divBdr>
              <w:divsChild>
                <w:div w:id="812874486">
                  <w:marLeft w:val="0"/>
                  <w:marRight w:val="0"/>
                  <w:marTop w:val="0"/>
                  <w:marBottom w:val="0"/>
                  <w:divBdr>
                    <w:top w:val="none" w:sz="0" w:space="0" w:color="auto"/>
                    <w:left w:val="none" w:sz="0" w:space="0" w:color="auto"/>
                    <w:bottom w:val="none" w:sz="0" w:space="0" w:color="auto"/>
                    <w:right w:val="none" w:sz="0" w:space="0" w:color="auto"/>
                  </w:divBdr>
                </w:div>
                <w:div w:id="12790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19594">
          <w:marLeft w:val="0"/>
          <w:marRight w:val="0"/>
          <w:marTop w:val="0"/>
          <w:marBottom w:val="0"/>
          <w:divBdr>
            <w:top w:val="none" w:sz="0" w:space="0" w:color="auto"/>
            <w:left w:val="none" w:sz="0" w:space="0" w:color="auto"/>
            <w:bottom w:val="none" w:sz="0" w:space="0" w:color="auto"/>
            <w:right w:val="none" w:sz="0" w:space="0" w:color="auto"/>
          </w:divBdr>
          <w:divsChild>
            <w:div w:id="421487307">
              <w:marLeft w:val="0"/>
              <w:marRight w:val="0"/>
              <w:marTop w:val="0"/>
              <w:marBottom w:val="0"/>
              <w:divBdr>
                <w:top w:val="none" w:sz="0" w:space="0" w:color="auto"/>
                <w:left w:val="none" w:sz="0" w:space="0" w:color="auto"/>
                <w:bottom w:val="none" w:sz="0" w:space="0" w:color="auto"/>
                <w:right w:val="none" w:sz="0" w:space="0" w:color="auto"/>
              </w:divBdr>
              <w:divsChild>
                <w:div w:id="1279029580">
                  <w:marLeft w:val="0"/>
                  <w:marRight w:val="0"/>
                  <w:marTop w:val="0"/>
                  <w:marBottom w:val="0"/>
                  <w:divBdr>
                    <w:top w:val="none" w:sz="0" w:space="0" w:color="auto"/>
                    <w:left w:val="none" w:sz="0" w:space="0" w:color="auto"/>
                    <w:bottom w:val="none" w:sz="0" w:space="0" w:color="auto"/>
                    <w:right w:val="none" w:sz="0" w:space="0" w:color="auto"/>
                  </w:divBdr>
                </w:div>
                <w:div w:id="130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236">
          <w:marLeft w:val="0"/>
          <w:marRight w:val="0"/>
          <w:marTop w:val="0"/>
          <w:marBottom w:val="0"/>
          <w:divBdr>
            <w:top w:val="none" w:sz="0" w:space="0" w:color="auto"/>
            <w:left w:val="none" w:sz="0" w:space="0" w:color="auto"/>
            <w:bottom w:val="none" w:sz="0" w:space="0" w:color="auto"/>
            <w:right w:val="none" w:sz="0" w:space="0" w:color="auto"/>
          </w:divBdr>
          <w:divsChild>
            <w:div w:id="1775859384">
              <w:marLeft w:val="0"/>
              <w:marRight w:val="0"/>
              <w:marTop w:val="0"/>
              <w:marBottom w:val="0"/>
              <w:divBdr>
                <w:top w:val="none" w:sz="0" w:space="0" w:color="auto"/>
                <w:left w:val="none" w:sz="0" w:space="0" w:color="auto"/>
                <w:bottom w:val="none" w:sz="0" w:space="0" w:color="auto"/>
                <w:right w:val="none" w:sz="0" w:space="0" w:color="auto"/>
              </w:divBdr>
              <w:divsChild>
                <w:div w:id="374738117">
                  <w:marLeft w:val="0"/>
                  <w:marRight w:val="0"/>
                  <w:marTop w:val="0"/>
                  <w:marBottom w:val="0"/>
                  <w:divBdr>
                    <w:top w:val="none" w:sz="0" w:space="0" w:color="auto"/>
                    <w:left w:val="none" w:sz="0" w:space="0" w:color="auto"/>
                    <w:bottom w:val="none" w:sz="0" w:space="0" w:color="auto"/>
                    <w:right w:val="none" w:sz="0" w:space="0" w:color="auto"/>
                  </w:divBdr>
                </w:div>
                <w:div w:id="19279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7142">
      <w:bodyDiv w:val="1"/>
      <w:marLeft w:val="0"/>
      <w:marRight w:val="0"/>
      <w:marTop w:val="0"/>
      <w:marBottom w:val="0"/>
      <w:divBdr>
        <w:top w:val="none" w:sz="0" w:space="0" w:color="auto"/>
        <w:left w:val="none" w:sz="0" w:space="0" w:color="auto"/>
        <w:bottom w:val="none" w:sz="0" w:space="0" w:color="auto"/>
        <w:right w:val="none" w:sz="0" w:space="0" w:color="auto"/>
      </w:divBdr>
      <w:divsChild>
        <w:div w:id="25909138">
          <w:marLeft w:val="0"/>
          <w:marRight w:val="0"/>
          <w:marTop w:val="75"/>
          <w:marBottom w:val="75"/>
          <w:divBdr>
            <w:top w:val="none" w:sz="0" w:space="0" w:color="auto"/>
            <w:left w:val="none" w:sz="0" w:space="0" w:color="auto"/>
            <w:bottom w:val="none" w:sz="0" w:space="0" w:color="auto"/>
            <w:right w:val="none" w:sz="0" w:space="0" w:color="auto"/>
          </w:divBdr>
        </w:div>
        <w:div w:id="1067844145">
          <w:marLeft w:val="0"/>
          <w:marRight w:val="0"/>
          <w:marTop w:val="0"/>
          <w:marBottom w:val="0"/>
          <w:divBdr>
            <w:top w:val="none" w:sz="0" w:space="0" w:color="auto"/>
            <w:left w:val="none" w:sz="0" w:space="0" w:color="auto"/>
            <w:bottom w:val="none" w:sz="0" w:space="0" w:color="auto"/>
            <w:right w:val="none" w:sz="0" w:space="0" w:color="auto"/>
          </w:divBdr>
          <w:divsChild>
            <w:div w:id="1815489254">
              <w:marLeft w:val="0"/>
              <w:marRight w:val="0"/>
              <w:marTop w:val="0"/>
              <w:marBottom w:val="0"/>
              <w:divBdr>
                <w:top w:val="none" w:sz="0" w:space="0" w:color="auto"/>
                <w:left w:val="none" w:sz="0" w:space="0" w:color="auto"/>
                <w:bottom w:val="none" w:sz="0" w:space="0" w:color="auto"/>
                <w:right w:val="none" w:sz="0" w:space="0" w:color="auto"/>
              </w:divBdr>
              <w:divsChild>
                <w:div w:id="752160986">
                  <w:marLeft w:val="0"/>
                  <w:marRight w:val="0"/>
                  <w:marTop w:val="0"/>
                  <w:marBottom w:val="0"/>
                  <w:divBdr>
                    <w:top w:val="none" w:sz="0" w:space="0" w:color="auto"/>
                    <w:left w:val="none" w:sz="0" w:space="0" w:color="auto"/>
                    <w:bottom w:val="none" w:sz="0" w:space="0" w:color="auto"/>
                    <w:right w:val="none" w:sz="0" w:space="0" w:color="auto"/>
                  </w:divBdr>
                </w:div>
                <w:div w:id="20340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5760">
          <w:marLeft w:val="0"/>
          <w:marRight w:val="0"/>
          <w:marTop w:val="0"/>
          <w:marBottom w:val="0"/>
          <w:divBdr>
            <w:top w:val="none" w:sz="0" w:space="0" w:color="auto"/>
            <w:left w:val="none" w:sz="0" w:space="0" w:color="auto"/>
            <w:bottom w:val="none" w:sz="0" w:space="0" w:color="auto"/>
            <w:right w:val="none" w:sz="0" w:space="0" w:color="auto"/>
          </w:divBdr>
          <w:divsChild>
            <w:div w:id="243728741">
              <w:marLeft w:val="0"/>
              <w:marRight w:val="0"/>
              <w:marTop w:val="0"/>
              <w:marBottom w:val="0"/>
              <w:divBdr>
                <w:top w:val="none" w:sz="0" w:space="0" w:color="auto"/>
                <w:left w:val="none" w:sz="0" w:space="0" w:color="auto"/>
                <w:bottom w:val="none" w:sz="0" w:space="0" w:color="auto"/>
                <w:right w:val="none" w:sz="0" w:space="0" w:color="auto"/>
              </w:divBdr>
              <w:divsChild>
                <w:div w:id="730232249">
                  <w:marLeft w:val="0"/>
                  <w:marRight w:val="0"/>
                  <w:marTop w:val="0"/>
                  <w:marBottom w:val="0"/>
                  <w:divBdr>
                    <w:top w:val="none" w:sz="0" w:space="0" w:color="auto"/>
                    <w:left w:val="none" w:sz="0" w:space="0" w:color="auto"/>
                    <w:bottom w:val="none" w:sz="0" w:space="0" w:color="auto"/>
                    <w:right w:val="none" w:sz="0" w:space="0" w:color="auto"/>
                  </w:divBdr>
                </w:div>
                <w:div w:id="171797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28673">
          <w:marLeft w:val="0"/>
          <w:marRight w:val="0"/>
          <w:marTop w:val="0"/>
          <w:marBottom w:val="0"/>
          <w:divBdr>
            <w:top w:val="none" w:sz="0" w:space="0" w:color="auto"/>
            <w:left w:val="none" w:sz="0" w:space="0" w:color="auto"/>
            <w:bottom w:val="none" w:sz="0" w:space="0" w:color="auto"/>
            <w:right w:val="none" w:sz="0" w:space="0" w:color="auto"/>
          </w:divBdr>
          <w:divsChild>
            <w:div w:id="480386161">
              <w:marLeft w:val="0"/>
              <w:marRight w:val="0"/>
              <w:marTop w:val="0"/>
              <w:marBottom w:val="0"/>
              <w:divBdr>
                <w:top w:val="none" w:sz="0" w:space="0" w:color="auto"/>
                <w:left w:val="none" w:sz="0" w:space="0" w:color="auto"/>
                <w:bottom w:val="none" w:sz="0" w:space="0" w:color="auto"/>
                <w:right w:val="none" w:sz="0" w:space="0" w:color="auto"/>
              </w:divBdr>
              <w:divsChild>
                <w:div w:id="339429474">
                  <w:marLeft w:val="0"/>
                  <w:marRight w:val="0"/>
                  <w:marTop w:val="0"/>
                  <w:marBottom w:val="0"/>
                  <w:divBdr>
                    <w:top w:val="none" w:sz="0" w:space="0" w:color="auto"/>
                    <w:left w:val="none" w:sz="0" w:space="0" w:color="auto"/>
                    <w:bottom w:val="none" w:sz="0" w:space="0" w:color="auto"/>
                    <w:right w:val="none" w:sz="0" w:space="0" w:color="auto"/>
                  </w:divBdr>
                </w:div>
                <w:div w:id="17269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6768">
          <w:marLeft w:val="0"/>
          <w:marRight w:val="0"/>
          <w:marTop w:val="0"/>
          <w:marBottom w:val="0"/>
          <w:divBdr>
            <w:top w:val="none" w:sz="0" w:space="0" w:color="auto"/>
            <w:left w:val="none" w:sz="0" w:space="0" w:color="auto"/>
            <w:bottom w:val="none" w:sz="0" w:space="0" w:color="auto"/>
            <w:right w:val="none" w:sz="0" w:space="0" w:color="auto"/>
          </w:divBdr>
          <w:divsChild>
            <w:div w:id="1887374405">
              <w:marLeft w:val="0"/>
              <w:marRight w:val="0"/>
              <w:marTop w:val="0"/>
              <w:marBottom w:val="0"/>
              <w:divBdr>
                <w:top w:val="none" w:sz="0" w:space="0" w:color="auto"/>
                <w:left w:val="none" w:sz="0" w:space="0" w:color="auto"/>
                <w:bottom w:val="none" w:sz="0" w:space="0" w:color="auto"/>
                <w:right w:val="none" w:sz="0" w:space="0" w:color="auto"/>
              </w:divBdr>
              <w:divsChild>
                <w:div w:id="1864394720">
                  <w:marLeft w:val="0"/>
                  <w:marRight w:val="0"/>
                  <w:marTop w:val="0"/>
                  <w:marBottom w:val="0"/>
                  <w:divBdr>
                    <w:top w:val="none" w:sz="0" w:space="0" w:color="auto"/>
                    <w:left w:val="none" w:sz="0" w:space="0" w:color="auto"/>
                    <w:bottom w:val="none" w:sz="0" w:space="0" w:color="auto"/>
                    <w:right w:val="none" w:sz="0" w:space="0" w:color="auto"/>
                  </w:divBdr>
                </w:div>
                <w:div w:id="8208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940">
          <w:marLeft w:val="0"/>
          <w:marRight w:val="0"/>
          <w:marTop w:val="0"/>
          <w:marBottom w:val="0"/>
          <w:divBdr>
            <w:top w:val="none" w:sz="0" w:space="0" w:color="auto"/>
            <w:left w:val="none" w:sz="0" w:space="0" w:color="auto"/>
            <w:bottom w:val="none" w:sz="0" w:space="0" w:color="auto"/>
            <w:right w:val="none" w:sz="0" w:space="0" w:color="auto"/>
          </w:divBdr>
          <w:divsChild>
            <w:div w:id="1052924004">
              <w:marLeft w:val="0"/>
              <w:marRight w:val="0"/>
              <w:marTop w:val="0"/>
              <w:marBottom w:val="0"/>
              <w:divBdr>
                <w:top w:val="none" w:sz="0" w:space="0" w:color="auto"/>
                <w:left w:val="none" w:sz="0" w:space="0" w:color="auto"/>
                <w:bottom w:val="none" w:sz="0" w:space="0" w:color="auto"/>
                <w:right w:val="none" w:sz="0" w:space="0" w:color="auto"/>
              </w:divBdr>
              <w:divsChild>
                <w:div w:id="1222908534">
                  <w:marLeft w:val="0"/>
                  <w:marRight w:val="0"/>
                  <w:marTop w:val="0"/>
                  <w:marBottom w:val="0"/>
                  <w:divBdr>
                    <w:top w:val="none" w:sz="0" w:space="0" w:color="auto"/>
                    <w:left w:val="none" w:sz="0" w:space="0" w:color="auto"/>
                    <w:bottom w:val="none" w:sz="0" w:space="0" w:color="auto"/>
                    <w:right w:val="none" w:sz="0" w:space="0" w:color="auto"/>
                  </w:divBdr>
                </w:div>
                <w:div w:id="10323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7059">
          <w:marLeft w:val="0"/>
          <w:marRight w:val="0"/>
          <w:marTop w:val="0"/>
          <w:marBottom w:val="0"/>
          <w:divBdr>
            <w:top w:val="none" w:sz="0" w:space="0" w:color="auto"/>
            <w:left w:val="none" w:sz="0" w:space="0" w:color="auto"/>
            <w:bottom w:val="none" w:sz="0" w:space="0" w:color="auto"/>
            <w:right w:val="none" w:sz="0" w:space="0" w:color="auto"/>
          </w:divBdr>
          <w:divsChild>
            <w:div w:id="1961836332">
              <w:marLeft w:val="0"/>
              <w:marRight w:val="0"/>
              <w:marTop w:val="0"/>
              <w:marBottom w:val="0"/>
              <w:divBdr>
                <w:top w:val="none" w:sz="0" w:space="0" w:color="auto"/>
                <w:left w:val="none" w:sz="0" w:space="0" w:color="auto"/>
                <w:bottom w:val="none" w:sz="0" w:space="0" w:color="auto"/>
                <w:right w:val="none" w:sz="0" w:space="0" w:color="auto"/>
              </w:divBdr>
              <w:divsChild>
                <w:div w:id="1063912787">
                  <w:marLeft w:val="0"/>
                  <w:marRight w:val="0"/>
                  <w:marTop w:val="0"/>
                  <w:marBottom w:val="0"/>
                  <w:divBdr>
                    <w:top w:val="none" w:sz="0" w:space="0" w:color="auto"/>
                    <w:left w:val="none" w:sz="0" w:space="0" w:color="auto"/>
                    <w:bottom w:val="none" w:sz="0" w:space="0" w:color="auto"/>
                    <w:right w:val="none" w:sz="0" w:space="0" w:color="auto"/>
                  </w:divBdr>
                </w:div>
                <w:div w:id="10407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0146">
      <w:bodyDiv w:val="1"/>
      <w:marLeft w:val="0"/>
      <w:marRight w:val="0"/>
      <w:marTop w:val="0"/>
      <w:marBottom w:val="0"/>
      <w:divBdr>
        <w:top w:val="none" w:sz="0" w:space="0" w:color="auto"/>
        <w:left w:val="none" w:sz="0" w:space="0" w:color="auto"/>
        <w:bottom w:val="none" w:sz="0" w:space="0" w:color="auto"/>
        <w:right w:val="none" w:sz="0" w:space="0" w:color="auto"/>
      </w:divBdr>
      <w:divsChild>
        <w:div w:id="2116973555">
          <w:marLeft w:val="0"/>
          <w:marRight w:val="0"/>
          <w:marTop w:val="75"/>
          <w:marBottom w:val="75"/>
          <w:divBdr>
            <w:top w:val="none" w:sz="0" w:space="0" w:color="auto"/>
            <w:left w:val="none" w:sz="0" w:space="0" w:color="auto"/>
            <w:bottom w:val="none" w:sz="0" w:space="0" w:color="auto"/>
            <w:right w:val="none" w:sz="0" w:space="0" w:color="auto"/>
          </w:divBdr>
        </w:div>
        <w:div w:id="1695423820">
          <w:marLeft w:val="0"/>
          <w:marRight w:val="0"/>
          <w:marTop w:val="0"/>
          <w:marBottom w:val="0"/>
          <w:divBdr>
            <w:top w:val="none" w:sz="0" w:space="0" w:color="auto"/>
            <w:left w:val="none" w:sz="0" w:space="0" w:color="auto"/>
            <w:bottom w:val="none" w:sz="0" w:space="0" w:color="auto"/>
            <w:right w:val="none" w:sz="0" w:space="0" w:color="auto"/>
          </w:divBdr>
          <w:divsChild>
            <w:div w:id="2139299231">
              <w:marLeft w:val="0"/>
              <w:marRight w:val="0"/>
              <w:marTop w:val="0"/>
              <w:marBottom w:val="0"/>
              <w:divBdr>
                <w:top w:val="none" w:sz="0" w:space="0" w:color="auto"/>
                <w:left w:val="none" w:sz="0" w:space="0" w:color="auto"/>
                <w:bottom w:val="none" w:sz="0" w:space="0" w:color="auto"/>
                <w:right w:val="none" w:sz="0" w:space="0" w:color="auto"/>
              </w:divBdr>
              <w:divsChild>
                <w:div w:id="1846436065">
                  <w:marLeft w:val="0"/>
                  <w:marRight w:val="0"/>
                  <w:marTop w:val="0"/>
                  <w:marBottom w:val="0"/>
                  <w:divBdr>
                    <w:top w:val="none" w:sz="0" w:space="0" w:color="auto"/>
                    <w:left w:val="none" w:sz="0" w:space="0" w:color="auto"/>
                    <w:bottom w:val="none" w:sz="0" w:space="0" w:color="auto"/>
                    <w:right w:val="none" w:sz="0" w:space="0" w:color="auto"/>
                  </w:divBdr>
                </w:div>
                <w:div w:id="7920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9077">
          <w:marLeft w:val="0"/>
          <w:marRight w:val="0"/>
          <w:marTop w:val="0"/>
          <w:marBottom w:val="0"/>
          <w:divBdr>
            <w:top w:val="none" w:sz="0" w:space="0" w:color="auto"/>
            <w:left w:val="none" w:sz="0" w:space="0" w:color="auto"/>
            <w:bottom w:val="none" w:sz="0" w:space="0" w:color="auto"/>
            <w:right w:val="none" w:sz="0" w:space="0" w:color="auto"/>
          </w:divBdr>
          <w:divsChild>
            <w:div w:id="1436483796">
              <w:marLeft w:val="0"/>
              <w:marRight w:val="0"/>
              <w:marTop w:val="0"/>
              <w:marBottom w:val="0"/>
              <w:divBdr>
                <w:top w:val="none" w:sz="0" w:space="0" w:color="auto"/>
                <w:left w:val="none" w:sz="0" w:space="0" w:color="auto"/>
                <w:bottom w:val="none" w:sz="0" w:space="0" w:color="auto"/>
                <w:right w:val="none" w:sz="0" w:space="0" w:color="auto"/>
              </w:divBdr>
              <w:divsChild>
                <w:div w:id="9915409">
                  <w:marLeft w:val="0"/>
                  <w:marRight w:val="0"/>
                  <w:marTop w:val="0"/>
                  <w:marBottom w:val="0"/>
                  <w:divBdr>
                    <w:top w:val="none" w:sz="0" w:space="0" w:color="auto"/>
                    <w:left w:val="none" w:sz="0" w:space="0" w:color="auto"/>
                    <w:bottom w:val="none" w:sz="0" w:space="0" w:color="auto"/>
                    <w:right w:val="none" w:sz="0" w:space="0" w:color="auto"/>
                  </w:divBdr>
                </w:div>
                <w:div w:id="12484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611">
          <w:marLeft w:val="0"/>
          <w:marRight w:val="0"/>
          <w:marTop w:val="0"/>
          <w:marBottom w:val="0"/>
          <w:divBdr>
            <w:top w:val="none" w:sz="0" w:space="0" w:color="auto"/>
            <w:left w:val="none" w:sz="0" w:space="0" w:color="auto"/>
            <w:bottom w:val="none" w:sz="0" w:space="0" w:color="auto"/>
            <w:right w:val="none" w:sz="0" w:space="0" w:color="auto"/>
          </w:divBdr>
          <w:divsChild>
            <w:div w:id="493108992">
              <w:marLeft w:val="0"/>
              <w:marRight w:val="0"/>
              <w:marTop w:val="0"/>
              <w:marBottom w:val="0"/>
              <w:divBdr>
                <w:top w:val="none" w:sz="0" w:space="0" w:color="auto"/>
                <w:left w:val="none" w:sz="0" w:space="0" w:color="auto"/>
                <w:bottom w:val="none" w:sz="0" w:space="0" w:color="auto"/>
                <w:right w:val="none" w:sz="0" w:space="0" w:color="auto"/>
              </w:divBdr>
              <w:divsChild>
                <w:div w:id="1749695598">
                  <w:marLeft w:val="0"/>
                  <w:marRight w:val="0"/>
                  <w:marTop w:val="0"/>
                  <w:marBottom w:val="0"/>
                  <w:divBdr>
                    <w:top w:val="none" w:sz="0" w:space="0" w:color="auto"/>
                    <w:left w:val="none" w:sz="0" w:space="0" w:color="auto"/>
                    <w:bottom w:val="none" w:sz="0" w:space="0" w:color="auto"/>
                    <w:right w:val="none" w:sz="0" w:space="0" w:color="auto"/>
                  </w:divBdr>
                </w:div>
                <w:div w:id="16923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5097">
      <w:bodyDiv w:val="1"/>
      <w:marLeft w:val="0"/>
      <w:marRight w:val="0"/>
      <w:marTop w:val="0"/>
      <w:marBottom w:val="0"/>
      <w:divBdr>
        <w:top w:val="none" w:sz="0" w:space="0" w:color="auto"/>
        <w:left w:val="none" w:sz="0" w:space="0" w:color="auto"/>
        <w:bottom w:val="none" w:sz="0" w:space="0" w:color="auto"/>
        <w:right w:val="none" w:sz="0" w:space="0" w:color="auto"/>
      </w:divBdr>
      <w:divsChild>
        <w:div w:id="1693532050">
          <w:marLeft w:val="0"/>
          <w:marRight w:val="0"/>
          <w:marTop w:val="75"/>
          <w:marBottom w:val="75"/>
          <w:divBdr>
            <w:top w:val="none" w:sz="0" w:space="0" w:color="auto"/>
            <w:left w:val="none" w:sz="0" w:space="0" w:color="auto"/>
            <w:bottom w:val="none" w:sz="0" w:space="0" w:color="auto"/>
            <w:right w:val="none" w:sz="0" w:space="0" w:color="auto"/>
          </w:divBdr>
        </w:div>
        <w:div w:id="1718355938">
          <w:marLeft w:val="0"/>
          <w:marRight w:val="0"/>
          <w:marTop w:val="0"/>
          <w:marBottom w:val="0"/>
          <w:divBdr>
            <w:top w:val="none" w:sz="0" w:space="0" w:color="auto"/>
            <w:left w:val="none" w:sz="0" w:space="0" w:color="auto"/>
            <w:bottom w:val="none" w:sz="0" w:space="0" w:color="auto"/>
            <w:right w:val="none" w:sz="0" w:space="0" w:color="auto"/>
          </w:divBdr>
          <w:divsChild>
            <w:div w:id="1416979062">
              <w:marLeft w:val="0"/>
              <w:marRight w:val="0"/>
              <w:marTop w:val="0"/>
              <w:marBottom w:val="0"/>
              <w:divBdr>
                <w:top w:val="none" w:sz="0" w:space="0" w:color="auto"/>
                <w:left w:val="none" w:sz="0" w:space="0" w:color="auto"/>
                <w:bottom w:val="none" w:sz="0" w:space="0" w:color="auto"/>
                <w:right w:val="none" w:sz="0" w:space="0" w:color="auto"/>
              </w:divBdr>
              <w:divsChild>
                <w:div w:id="1401709089">
                  <w:marLeft w:val="0"/>
                  <w:marRight w:val="0"/>
                  <w:marTop w:val="0"/>
                  <w:marBottom w:val="0"/>
                  <w:divBdr>
                    <w:top w:val="none" w:sz="0" w:space="0" w:color="auto"/>
                    <w:left w:val="none" w:sz="0" w:space="0" w:color="auto"/>
                    <w:bottom w:val="none" w:sz="0" w:space="0" w:color="auto"/>
                    <w:right w:val="none" w:sz="0" w:space="0" w:color="auto"/>
                  </w:divBdr>
                </w:div>
                <w:div w:id="6578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24453">
          <w:marLeft w:val="0"/>
          <w:marRight w:val="0"/>
          <w:marTop w:val="0"/>
          <w:marBottom w:val="0"/>
          <w:divBdr>
            <w:top w:val="none" w:sz="0" w:space="0" w:color="auto"/>
            <w:left w:val="none" w:sz="0" w:space="0" w:color="auto"/>
            <w:bottom w:val="none" w:sz="0" w:space="0" w:color="auto"/>
            <w:right w:val="none" w:sz="0" w:space="0" w:color="auto"/>
          </w:divBdr>
          <w:divsChild>
            <w:div w:id="601256526">
              <w:marLeft w:val="0"/>
              <w:marRight w:val="0"/>
              <w:marTop w:val="0"/>
              <w:marBottom w:val="0"/>
              <w:divBdr>
                <w:top w:val="none" w:sz="0" w:space="0" w:color="auto"/>
                <w:left w:val="none" w:sz="0" w:space="0" w:color="auto"/>
                <w:bottom w:val="none" w:sz="0" w:space="0" w:color="auto"/>
                <w:right w:val="none" w:sz="0" w:space="0" w:color="auto"/>
              </w:divBdr>
              <w:divsChild>
                <w:div w:id="1884637982">
                  <w:marLeft w:val="0"/>
                  <w:marRight w:val="0"/>
                  <w:marTop w:val="0"/>
                  <w:marBottom w:val="0"/>
                  <w:divBdr>
                    <w:top w:val="none" w:sz="0" w:space="0" w:color="auto"/>
                    <w:left w:val="none" w:sz="0" w:space="0" w:color="auto"/>
                    <w:bottom w:val="none" w:sz="0" w:space="0" w:color="auto"/>
                    <w:right w:val="none" w:sz="0" w:space="0" w:color="auto"/>
                  </w:divBdr>
                </w:div>
                <w:div w:id="17595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422">
          <w:marLeft w:val="0"/>
          <w:marRight w:val="0"/>
          <w:marTop w:val="0"/>
          <w:marBottom w:val="0"/>
          <w:divBdr>
            <w:top w:val="none" w:sz="0" w:space="0" w:color="auto"/>
            <w:left w:val="none" w:sz="0" w:space="0" w:color="auto"/>
            <w:bottom w:val="none" w:sz="0" w:space="0" w:color="auto"/>
            <w:right w:val="none" w:sz="0" w:space="0" w:color="auto"/>
          </w:divBdr>
          <w:divsChild>
            <w:div w:id="1972586223">
              <w:marLeft w:val="0"/>
              <w:marRight w:val="0"/>
              <w:marTop w:val="0"/>
              <w:marBottom w:val="0"/>
              <w:divBdr>
                <w:top w:val="none" w:sz="0" w:space="0" w:color="auto"/>
                <w:left w:val="none" w:sz="0" w:space="0" w:color="auto"/>
                <w:bottom w:val="none" w:sz="0" w:space="0" w:color="auto"/>
                <w:right w:val="none" w:sz="0" w:space="0" w:color="auto"/>
              </w:divBdr>
              <w:divsChild>
                <w:div w:id="1265113765">
                  <w:marLeft w:val="0"/>
                  <w:marRight w:val="0"/>
                  <w:marTop w:val="0"/>
                  <w:marBottom w:val="0"/>
                  <w:divBdr>
                    <w:top w:val="none" w:sz="0" w:space="0" w:color="auto"/>
                    <w:left w:val="none" w:sz="0" w:space="0" w:color="auto"/>
                    <w:bottom w:val="none" w:sz="0" w:space="0" w:color="auto"/>
                    <w:right w:val="none" w:sz="0" w:space="0" w:color="auto"/>
                  </w:divBdr>
                </w:div>
                <w:div w:id="13151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1280">
      <w:bodyDiv w:val="1"/>
      <w:marLeft w:val="0"/>
      <w:marRight w:val="0"/>
      <w:marTop w:val="0"/>
      <w:marBottom w:val="0"/>
      <w:divBdr>
        <w:top w:val="none" w:sz="0" w:space="0" w:color="auto"/>
        <w:left w:val="none" w:sz="0" w:space="0" w:color="auto"/>
        <w:bottom w:val="none" w:sz="0" w:space="0" w:color="auto"/>
        <w:right w:val="none" w:sz="0" w:space="0" w:color="auto"/>
      </w:divBdr>
      <w:divsChild>
        <w:div w:id="1478103846">
          <w:marLeft w:val="0"/>
          <w:marRight w:val="0"/>
          <w:marTop w:val="75"/>
          <w:marBottom w:val="75"/>
          <w:divBdr>
            <w:top w:val="none" w:sz="0" w:space="0" w:color="auto"/>
            <w:left w:val="none" w:sz="0" w:space="0" w:color="auto"/>
            <w:bottom w:val="none" w:sz="0" w:space="0" w:color="auto"/>
            <w:right w:val="none" w:sz="0" w:space="0" w:color="auto"/>
          </w:divBdr>
        </w:div>
        <w:div w:id="1849254063">
          <w:marLeft w:val="0"/>
          <w:marRight w:val="0"/>
          <w:marTop w:val="0"/>
          <w:marBottom w:val="0"/>
          <w:divBdr>
            <w:top w:val="none" w:sz="0" w:space="0" w:color="auto"/>
            <w:left w:val="none" w:sz="0" w:space="0" w:color="auto"/>
            <w:bottom w:val="none" w:sz="0" w:space="0" w:color="auto"/>
            <w:right w:val="none" w:sz="0" w:space="0" w:color="auto"/>
          </w:divBdr>
          <w:divsChild>
            <w:div w:id="80219550">
              <w:marLeft w:val="0"/>
              <w:marRight w:val="0"/>
              <w:marTop w:val="0"/>
              <w:marBottom w:val="0"/>
              <w:divBdr>
                <w:top w:val="none" w:sz="0" w:space="0" w:color="auto"/>
                <w:left w:val="none" w:sz="0" w:space="0" w:color="auto"/>
                <w:bottom w:val="none" w:sz="0" w:space="0" w:color="auto"/>
                <w:right w:val="none" w:sz="0" w:space="0" w:color="auto"/>
              </w:divBdr>
              <w:divsChild>
                <w:div w:id="877009246">
                  <w:marLeft w:val="0"/>
                  <w:marRight w:val="0"/>
                  <w:marTop w:val="0"/>
                  <w:marBottom w:val="0"/>
                  <w:divBdr>
                    <w:top w:val="none" w:sz="0" w:space="0" w:color="auto"/>
                    <w:left w:val="none" w:sz="0" w:space="0" w:color="auto"/>
                    <w:bottom w:val="none" w:sz="0" w:space="0" w:color="auto"/>
                    <w:right w:val="none" w:sz="0" w:space="0" w:color="auto"/>
                  </w:divBdr>
                </w:div>
                <w:div w:id="7798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4954">
          <w:marLeft w:val="0"/>
          <w:marRight w:val="0"/>
          <w:marTop w:val="0"/>
          <w:marBottom w:val="0"/>
          <w:divBdr>
            <w:top w:val="none" w:sz="0" w:space="0" w:color="auto"/>
            <w:left w:val="none" w:sz="0" w:space="0" w:color="auto"/>
            <w:bottom w:val="none" w:sz="0" w:space="0" w:color="auto"/>
            <w:right w:val="none" w:sz="0" w:space="0" w:color="auto"/>
          </w:divBdr>
          <w:divsChild>
            <w:div w:id="971136675">
              <w:marLeft w:val="0"/>
              <w:marRight w:val="0"/>
              <w:marTop w:val="0"/>
              <w:marBottom w:val="0"/>
              <w:divBdr>
                <w:top w:val="none" w:sz="0" w:space="0" w:color="auto"/>
                <w:left w:val="none" w:sz="0" w:space="0" w:color="auto"/>
                <w:bottom w:val="none" w:sz="0" w:space="0" w:color="auto"/>
                <w:right w:val="none" w:sz="0" w:space="0" w:color="auto"/>
              </w:divBdr>
              <w:divsChild>
                <w:div w:id="1034647572">
                  <w:marLeft w:val="0"/>
                  <w:marRight w:val="0"/>
                  <w:marTop w:val="0"/>
                  <w:marBottom w:val="0"/>
                  <w:divBdr>
                    <w:top w:val="none" w:sz="0" w:space="0" w:color="auto"/>
                    <w:left w:val="none" w:sz="0" w:space="0" w:color="auto"/>
                    <w:bottom w:val="none" w:sz="0" w:space="0" w:color="auto"/>
                    <w:right w:val="none" w:sz="0" w:space="0" w:color="auto"/>
                  </w:divBdr>
                </w:div>
                <w:div w:id="8686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30612">
      <w:bodyDiv w:val="1"/>
      <w:marLeft w:val="0"/>
      <w:marRight w:val="0"/>
      <w:marTop w:val="0"/>
      <w:marBottom w:val="0"/>
      <w:divBdr>
        <w:top w:val="none" w:sz="0" w:space="0" w:color="auto"/>
        <w:left w:val="none" w:sz="0" w:space="0" w:color="auto"/>
        <w:bottom w:val="none" w:sz="0" w:space="0" w:color="auto"/>
        <w:right w:val="none" w:sz="0" w:space="0" w:color="auto"/>
      </w:divBdr>
      <w:divsChild>
        <w:div w:id="1589268809">
          <w:marLeft w:val="0"/>
          <w:marRight w:val="0"/>
          <w:marTop w:val="75"/>
          <w:marBottom w:val="75"/>
          <w:divBdr>
            <w:top w:val="none" w:sz="0" w:space="0" w:color="auto"/>
            <w:left w:val="none" w:sz="0" w:space="0" w:color="auto"/>
            <w:bottom w:val="none" w:sz="0" w:space="0" w:color="auto"/>
            <w:right w:val="none" w:sz="0" w:space="0" w:color="auto"/>
          </w:divBdr>
        </w:div>
        <w:div w:id="518852470">
          <w:marLeft w:val="0"/>
          <w:marRight w:val="0"/>
          <w:marTop w:val="0"/>
          <w:marBottom w:val="0"/>
          <w:divBdr>
            <w:top w:val="none" w:sz="0" w:space="0" w:color="auto"/>
            <w:left w:val="none" w:sz="0" w:space="0" w:color="auto"/>
            <w:bottom w:val="none" w:sz="0" w:space="0" w:color="auto"/>
            <w:right w:val="none" w:sz="0" w:space="0" w:color="auto"/>
          </w:divBdr>
          <w:divsChild>
            <w:div w:id="105465862">
              <w:marLeft w:val="0"/>
              <w:marRight w:val="0"/>
              <w:marTop w:val="0"/>
              <w:marBottom w:val="0"/>
              <w:divBdr>
                <w:top w:val="none" w:sz="0" w:space="0" w:color="auto"/>
                <w:left w:val="none" w:sz="0" w:space="0" w:color="auto"/>
                <w:bottom w:val="none" w:sz="0" w:space="0" w:color="auto"/>
                <w:right w:val="none" w:sz="0" w:space="0" w:color="auto"/>
              </w:divBdr>
              <w:divsChild>
                <w:div w:id="2068066587">
                  <w:marLeft w:val="0"/>
                  <w:marRight w:val="0"/>
                  <w:marTop w:val="0"/>
                  <w:marBottom w:val="0"/>
                  <w:divBdr>
                    <w:top w:val="none" w:sz="0" w:space="0" w:color="auto"/>
                    <w:left w:val="none" w:sz="0" w:space="0" w:color="auto"/>
                    <w:bottom w:val="none" w:sz="0" w:space="0" w:color="auto"/>
                    <w:right w:val="none" w:sz="0" w:space="0" w:color="auto"/>
                  </w:divBdr>
                </w:div>
                <w:div w:id="17704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1835">
          <w:marLeft w:val="0"/>
          <w:marRight w:val="0"/>
          <w:marTop w:val="0"/>
          <w:marBottom w:val="0"/>
          <w:divBdr>
            <w:top w:val="none" w:sz="0" w:space="0" w:color="auto"/>
            <w:left w:val="none" w:sz="0" w:space="0" w:color="auto"/>
            <w:bottom w:val="none" w:sz="0" w:space="0" w:color="auto"/>
            <w:right w:val="none" w:sz="0" w:space="0" w:color="auto"/>
          </w:divBdr>
          <w:divsChild>
            <w:div w:id="1300763277">
              <w:marLeft w:val="0"/>
              <w:marRight w:val="0"/>
              <w:marTop w:val="0"/>
              <w:marBottom w:val="0"/>
              <w:divBdr>
                <w:top w:val="none" w:sz="0" w:space="0" w:color="auto"/>
                <w:left w:val="none" w:sz="0" w:space="0" w:color="auto"/>
                <w:bottom w:val="none" w:sz="0" w:space="0" w:color="auto"/>
                <w:right w:val="none" w:sz="0" w:space="0" w:color="auto"/>
              </w:divBdr>
              <w:divsChild>
                <w:div w:id="909081173">
                  <w:marLeft w:val="0"/>
                  <w:marRight w:val="0"/>
                  <w:marTop w:val="0"/>
                  <w:marBottom w:val="0"/>
                  <w:divBdr>
                    <w:top w:val="none" w:sz="0" w:space="0" w:color="auto"/>
                    <w:left w:val="none" w:sz="0" w:space="0" w:color="auto"/>
                    <w:bottom w:val="none" w:sz="0" w:space="0" w:color="auto"/>
                    <w:right w:val="none" w:sz="0" w:space="0" w:color="auto"/>
                  </w:divBdr>
                </w:div>
                <w:div w:id="7291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8349">
          <w:marLeft w:val="0"/>
          <w:marRight w:val="0"/>
          <w:marTop w:val="0"/>
          <w:marBottom w:val="0"/>
          <w:divBdr>
            <w:top w:val="none" w:sz="0" w:space="0" w:color="auto"/>
            <w:left w:val="none" w:sz="0" w:space="0" w:color="auto"/>
            <w:bottom w:val="none" w:sz="0" w:space="0" w:color="auto"/>
            <w:right w:val="none" w:sz="0" w:space="0" w:color="auto"/>
          </w:divBdr>
          <w:divsChild>
            <w:div w:id="25756316">
              <w:marLeft w:val="0"/>
              <w:marRight w:val="0"/>
              <w:marTop w:val="0"/>
              <w:marBottom w:val="0"/>
              <w:divBdr>
                <w:top w:val="none" w:sz="0" w:space="0" w:color="auto"/>
                <w:left w:val="none" w:sz="0" w:space="0" w:color="auto"/>
                <w:bottom w:val="none" w:sz="0" w:space="0" w:color="auto"/>
                <w:right w:val="none" w:sz="0" w:space="0" w:color="auto"/>
              </w:divBdr>
              <w:divsChild>
                <w:div w:id="1749035506">
                  <w:marLeft w:val="0"/>
                  <w:marRight w:val="0"/>
                  <w:marTop w:val="0"/>
                  <w:marBottom w:val="0"/>
                  <w:divBdr>
                    <w:top w:val="none" w:sz="0" w:space="0" w:color="auto"/>
                    <w:left w:val="none" w:sz="0" w:space="0" w:color="auto"/>
                    <w:bottom w:val="none" w:sz="0" w:space="0" w:color="auto"/>
                    <w:right w:val="none" w:sz="0" w:space="0" w:color="auto"/>
                  </w:divBdr>
                </w:div>
                <w:div w:id="12114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0430">
          <w:marLeft w:val="0"/>
          <w:marRight w:val="0"/>
          <w:marTop w:val="0"/>
          <w:marBottom w:val="0"/>
          <w:divBdr>
            <w:top w:val="none" w:sz="0" w:space="0" w:color="auto"/>
            <w:left w:val="none" w:sz="0" w:space="0" w:color="auto"/>
            <w:bottom w:val="none" w:sz="0" w:space="0" w:color="auto"/>
            <w:right w:val="none" w:sz="0" w:space="0" w:color="auto"/>
          </w:divBdr>
          <w:divsChild>
            <w:div w:id="1810903300">
              <w:marLeft w:val="0"/>
              <w:marRight w:val="0"/>
              <w:marTop w:val="0"/>
              <w:marBottom w:val="0"/>
              <w:divBdr>
                <w:top w:val="none" w:sz="0" w:space="0" w:color="auto"/>
                <w:left w:val="none" w:sz="0" w:space="0" w:color="auto"/>
                <w:bottom w:val="none" w:sz="0" w:space="0" w:color="auto"/>
                <w:right w:val="none" w:sz="0" w:space="0" w:color="auto"/>
              </w:divBdr>
              <w:divsChild>
                <w:div w:id="1698001303">
                  <w:marLeft w:val="0"/>
                  <w:marRight w:val="0"/>
                  <w:marTop w:val="0"/>
                  <w:marBottom w:val="0"/>
                  <w:divBdr>
                    <w:top w:val="none" w:sz="0" w:space="0" w:color="auto"/>
                    <w:left w:val="none" w:sz="0" w:space="0" w:color="auto"/>
                    <w:bottom w:val="none" w:sz="0" w:space="0" w:color="auto"/>
                    <w:right w:val="none" w:sz="0" w:space="0" w:color="auto"/>
                  </w:divBdr>
                </w:div>
                <w:div w:id="12636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72172">
      <w:bodyDiv w:val="1"/>
      <w:marLeft w:val="0"/>
      <w:marRight w:val="0"/>
      <w:marTop w:val="0"/>
      <w:marBottom w:val="0"/>
      <w:divBdr>
        <w:top w:val="none" w:sz="0" w:space="0" w:color="auto"/>
        <w:left w:val="none" w:sz="0" w:space="0" w:color="auto"/>
        <w:bottom w:val="none" w:sz="0" w:space="0" w:color="auto"/>
        <w:right w:val="none" w:sz="0" w:space="0" w:color="auto"/>
      </w:divBdr>
      <w:divsChild>
        <w:div w:id="1823959089">
          <w:marLeft w:val="0"/>
          <w:marRight w:val="0"/>
          <w:marTop w:val="0"/>
          <w:marBottom w:val="0"/>
          <w:divBdr>
            <w:top w:val="none" w:sz="0" w:space="0" w:color="auto"/>
            <w:left w:val="none" w:sz="0" w:space="0" w:color="auto"/>
            <w:bottom w:val="none" w:sz="0" w:space="0" w:color="auto"/>
            <w:right w:val="none" w:sz="0" w:space="0" w:color="auto"/>
          </w:divBdr>
          <w:divsChild>
            <w:div w:id="567811916">
              <w:marLeft w:val="0"/>
              <w:marRight w:val="0"/>
              <w:marTop w:val="0"/>
              <w:marBottom w:val="0"/>
              <w:divBdr>
                <w:top w:val="none" w:sz="0" w:space="0" w:color="auto"/>
                <w:left w:val="none" w:sz="0" w:space="0" w:color="auto"/>
                <w:bottom w:val="none" w:sz="0" w:space="0" w:color="auto"/>
                <w:right w:val="none" w:sz="0" w:space="0" w:color="auto"/>
              </w:divBdr>
              <w:divsChild>
                <w:div w:id="328795180">
                  <w:marLeft w:val="0"/>
                  <w:marRight w:val="0"/>
                  <w:marTop w:val="0"/>
                  <w:marBottom w:val="0"/>
                  <w:divBdr>
                    <w:top w:val="none" w:sz="0" w:space="0" w:color="auto"/>
                    <w:left w:val="none" w:sz="0" w:space="0" w:color="auto"/>
                    <w:bottom w:val="none" w:sz="0" w:space="0" w:color="auto"/>
                    <w:right w:val="none" w:sz="0" w:space="0" w:color="auto"/>
                  </w:divBdr>
                  <w:divsChild>
                    <w:div w:id="267930883">
                      <w:marLeft w:val="690"/>
                      <w:marRight w:val="690"/>
                      <w:marTop w:val="0"/>
                      <w:marBottom w:val="675"/>
                      <w:divBdr>
                        <w:top w:val="none" w:sz="0" w:space="0" w:color="auto"/>
                        <w:left w:val="none" w:sz="0" w:space="0" w:color="auto"/>
                        <w:bottom w:val="none" w:sz="0" w:space="0" w:color="auto"/>
                        <w:right w:val="none" w:sz="0" w:space="0" w:color="auto"/>
                      </w:divBdr>
                      <w:divsChild>
                        <w:div w:id="1436706163">
                          <w:marLeft w:val="0"/>
                          <w:marRight w:val="0"/>
                          <w:marTop w:val="0"/>
                          <w:marBottom w:val="0"/>
                          <w:divBdr>
                            <w:top w:val="none" w:sz="0" w:space="0" w:color="auto"/>
                            <w:left w:val="none" w:sz="0" w:space="0" w:color="auto"/>
                            <w:bottom w:val="none" w:sz="0" w:space="0" w:color="auto"/>
                            <w:right w:val="none" w:sz="0" w:space="0" w:color="auto"/>
                          </w:divBdr>
                          <w:divsChild>
                            <w:div w:id="1563448644">
                              <w:marLeft w:val="0"/>
                              <w:marRight w:val="0"/>
                              <w:marTop w:val="75"/>
                              <w:marBottom w:val="75"/>
                              <w:divBdr>
                                <w:top w:val="none" w:sz="0" w:space="0" w:color="auto"/>
                                <w:left w:val="none" w:sz="0" w:space="0" w:color="auto"/>
                                <w:bottom w:val="none" w:sz="0" w:space="0" w:color="auto"/>
                                <w:right w:val="none" w:sz="0" w:space="0" w:color="auto"/>
                              </w:divBdr>
                            </w:div>
                            <w:div w:id="1106345851">
                              <w:marLeft w:val="0"/>
                              <w:marRight w:val="0"/>
                              <w:marTop w:val="0"/>
                              <w:marBottom w:val="0"/>
                              <w:divBdr>
                                <w:top w:val="none" w:sz="0" w:space="0" w:color="auto"/>
                                <w:left w:val="none" w:sz="0" w:space="0" w:color="auto"/>
                                <w:bottom w:val="none" w:sz="0" w:space="0" w:color="auto"/>
                                <w:right w:val="none" w:sz="0" w:space="0" w:color="auto"/>
                              </w:divBdr>
                              <w:divsChild>
                                <w:div w:id="1060590212">
                                  <w:marLeft w:val="0"/>
                                  <w:marRight w:val="0"/>
                                  <w:marTop w:val="0"/>
                                  <w:marBottom w:val="0"/>
                                  <w:divBdr>
                                    <w:top w:val="none" w:sz="0" w:space="0" w:color="auto"/>
                                    <w:left w:val="none" w:sz="0" w:space="0" w:color="auto"/>
                                    <w:bottom w:val="none" w:sz="0" w:space="0" w:color="auto"/>
                                    <w:right w:val="none" w:sz="0" w:space="0" w:color="auto"/>
                                  </w:divBdr>
                                  <w:divsChild>
                                    <w:div w:id="683165665">
                                      <w:marLeft w:val="0"/>
                                      <w:marRight w:val="0"/>
                                      <w:marTop w:val="0"/>
                                      <w:marBottom w:val="0"/>
                                      <w:divBdr>
                                        <w:top w:val="none" w:sz="0" w:space="0" w:color="auto"/>
                                        <w:left w:val="none" w:sz="0" w:space="0" w:color="auto"/>
                                        <w:bottom w:val="none" w:sz="0" w:space="0" w:color="auto"/>
                                        <w:right w:val="none" w:sz="0" w:space="0" w:color="auto"/>
                                      </w:divBdr>
                                    </w:div>
                                    <w:div w:id="7454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0743">
                              <w:marLeft w:val="0"/>
                              <w:marRight w:val="0"/>
                              <w:marTop w:val="0"/>
                              <w:marBottom w:val="0"/>
                              <w:divBdr>
                                <w:top w:val="none" w:sz="0" w:space="0" w:color="auto"/>
                                <w:left w:val="none" w:sz="0" w:space="0" w:color="auto"/>
                                <w:bottom w:val="none" w:sz="0" w:space="0" w:color="auto"/>
                                <w:right w:val="none" w:sz="0" w:space="0" w:color="auto"/>
                              </w:divBdr>
                              <w:divsChild>
                                <w:div w:id="1739204398">
                                  <w:marLeft w:val="0"/>
                                  <w:marRight w:val="0"/>
                                  <w:marTop w:val="0"/>
                                  <w:marBottom w:val="0"/>
                                  <w:divBdr>
                                    <w:top w:val="none" w:sz="0" w:space="0" w:color="auto"/>
                                    <w:left w:val="none" w:sz="0" w:space="0" w:color="auto"/>
                                    <w:bottom w:val="none" w:sz="0" w:space="0" w:color="auto"/>
                                    <w:right w:val="none" w:sz="0" w:space="0" w:color="auto"/>
                                  </w:divBdr>
                                  <w:divsChild>
                                    <w:div w:id="923490545">
                                      <w:marLeft w:val="0"/>
                                      <w:marRight w:val="0"/>
                                      <w:marTop w:val="0"/>
                                      <w:marBottom w:val="0"/>
                                      <w:divBdr>
                                        <w:top w:val="none" w:sz="0" w:space="0" w:color="auto"/>
                                        <w:left w:val="none" w:sz="0" w:space="0" w:color="auto"/>
                                        <w:bottom w:val="none" w:sz="0" w:space="0" w:color="auto"/>
                                        <w:right w:val="none" w:sz="0" w:space="0" w:color="auto"/>
                                      </w:divBdr>
                                    </w:div>
                                    <w:div w:id="8390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84456">
                              <w:marLeft w:val="0"/>
                              <w:marRight w:val="0"/>
                              <w:marTop w:val="0"/>
                              <w:marBottom w:val="0"/>
                              <w:divBdr>
                                <w:top w:val="none" w:sz="0" w:space="0" w:color="auto"/>
                                <w:left w:val="none" w:sz="0" w:space="0" w:color="auto"/>
                                <w:bottom w:val="none" w:sz="0" w:space="0" w:color="auto"/>
                                <w:right w:val="none" w:sz="0" w:space="0" w:color="auto"/>
                              </w:divBdr>
                              <w:divsChild>
                                <w:div w:id="1511289376">
                                  <w:marLeft w:val="0"/>
                                  <w:marRight w:val="0"/>
                                  <w:marTop w:val="0"/>
                                  <w:marBottom w:val="0"/>
                                  <w:divBdr>
                                    <w:top w:val="none" w:sz="0" w:space="0" w:color="auto"/>
                                    <w:left w:val="none" w:sz="0" w:space="0" w:color="auto"/>
                                    <w:bottom w:val="none" w:sz="0" w:space="0" w:color="auto"/>
                                    <w:right w:val="none" w:sz="0" w:space="0" w:color="auto"/>
                                  </w:divBdr>
                                  <w:divsChild>
                                    <w:div w:id="1622345556">
                                      <w:marLeft w:val="0"/>
                                      <w:marRight w:val="0"/>
                                      <w:marTop w:val="0"/>
                                      <w:marBottom w:val="0"/>
                                      <w:divBdr>
                                        <w:top w:val="none" w:sz="0" w:space="0" w:color="auto"/>
                                        <w:left w:val="none" w:sz="0" w:space="0" w:color="auto"/>
                                        <w:bottom w:val="none" w:sz="0" w:space="0" w:color="auto"/>
                                        <w:right w:val="none" w:sz="0" w:space="0" w:color="auto"/>
                                      </w:divBdr>
                                    </w:div>
                                    <w:div w:id="9422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6974">
                              <w:marLeft w:val="0"/>
                              <w:marRight w:val="0"/>
                              <w:marTop w:val="0"/>
                              <w:marBottom w:val="0"/>
                              <w:divBdr>
                                <w:top w:val="none" w:sz="0" w:space="0" w:color="auto"/>
                                <w:left w:val="none" w:sz="0" w:space="0" w:color="auto"/>
                                <w:bottom w:val="none" w:sz="0" w:space="0" w:color="auto"/>
                                <w:right w:val="none" w:sz="0" w:space="0" w:color="auto"/>
                              </w:divBdr>
                              <w:divsChild>
                                <w:div w:id="325940827">
                                  <w:marLeft w:val="0"/>
                                  <w:marRight w:val="0"/>
                                  <w:marTop w:val="0"/>
                                  <w:marBottom w:val="0"/>
                                  <w:divBdr>
                                    <w:top w:val="none" w:sz="0" w:space="0" w:color="auto"/>
                                    <w:left w:val="none" w:sz="0" w:space="0" w:color="auto"/>
                                    <w:bottom w:val="none" w:sz="0" w:space="0" w:color="auto"/>
                                    <w:right w:val="none" w:sz="0" w:space="0" w:color="auto"/>
                                  </w:divBdr>
                                  <w:divsChild>
                                    <w:div w:id="1901671030">
                                      <w:marLeft w:val="0"/>
                                      <w:marRight w:val="0"/>
                                      <w:marTop w:val="0"/>
                                      <w:marBottom w:val="0"/>
                                      <w:divBdr>
                                        <w:top w:val="none" w:sz="0" w:space="0" w:color="auto"/>
                                        <w:left w:val="none" w:sz="0" w:space="0" w:color="auto"/>
                                        <w:bottom w:val="none" w:sz="0" w:space="0" w:color="auto"/>
                                        <w:right w:val="none" w:sz="0" w:space="0" w:color="auto"/>
                                      </w:divBdr>
                                    </w:div>
                                    <w:div w:id="16818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949">
                              <w:marLeft w:val="0"/>
                              <w:marRight w:val="0"/>
                              <w:marTop w:val="0"/>
                              <w:marBottom w:val="0"/>
                              <w:divBdr>
                                <w:top w:val="none" w:sz="0" w:space="0" w:color="auto"/>
                                <w:left w:val="none" w:sz="0" w:space="0" w:color="auto"/>
                                <w:bottom w:val="none" w:sz="0" w:space="0" w:color="auto"/>
                                <w:right w:val="none" w:sz="0" w:space="0" w:color="auto"/>
                              </w:divBdr>
                              <w:divsChild>
                                <w:div w:id="1304702171">
                                  <w:marLeft w:val="0"/>
                                  <w:marRight w:val="0"/>
                                  <w:marTop w:val="0"/>
                                  <w:marBottom w:val="0"/>
                                  <w:divBdr>
                                    <w:top w:val="none" w:sz="0" w:space="0" w:color="auto"/>
                                    <w:left w:val="none" w:sz="0" w:space="0" w:color="auto"/>
                                    <w:bottom w:val="none" w:sz="0" w:space="0" w:color="auto"/>
                                    <w:right w:val="none" w:sz="0" w:space="0" w:color="auto"/>
                                  </w:divBdr>
                                  <w:divsChild>
                                    <w:div w:id="403378556">
                                      <w:marLeft w:val="0"/>
                                      <w:marRight w:val="0"/>
                                      <w:marTop w:val="0"/>
                                      <w:marBottom w:val="0"/>
                                      <w:divBdr>
                                        <w:top w:val="none" w:sz="0" w:space="0" w:color="auto"/>
                                        <w:left w:val="none" w:sz="0" w:space="0" w:color="auto"/>
                                        <w:bottom w:val="none" w:sz="0" w:space="0" w:color="auto"/>
                                        <w:right w:val="none" w:sz="0" w:space="0" w:color="auto"/>
                                      </w:divBdr>
                                    </w:div>
                                    <w:div w:id="15096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58248">
                              <w:marLeft w:val="0"/>
                              <w:marRight w:val="0"/>
                              <w:marTop w:val="0"/>
                              <w:marBottom w:val="0"/>
                              <w:divBdr>
                                <w:top w:val="none" w:sz="0" w:space="0" w:color="auto"/>
                                <w:left w:val="none" w:sz="0" w:space="0" w:color="auto"/>
                                <w:bottom w:val="none" w:sz="0" w:space="0" w:color="auto"/>
                                <w:right w:val="none" w:sz="0" w:space="0" w:color="auto"/>
                              </w:divBdr>
                              <w:divsChild>
                                <w:div w:id="1972051489">
                                  <w:marLeft w:val="0"/>
                                  <w:marRight w:val="0"/>
                                  <w:marTop w:val="0"/>
                                  <w:marBottom w:val="0"/>
                                  <w:divBdr>
                                    <w:top w:val="none" w:sz="0" w:space="0" w:color="auto"/>
                                    <w:left w:val="none" w:sz="0" w:space="0" w:color="auto"/>
                                    <w:bottom w:val="none" w:sz="0" w:space="0" w:color="auto"/>
                                    <w:right w:val="none" w:sz="0" w:space="0" w:color="auto"/>
                                  </w:divBdr>
                                  <w:divsChild>
                                    <w:div w:id="812983937">
                                      <w:marLeft w:val="0"/>
                                      <w:marRight w:val="0"/>
                                      <w:marTop w:val="0"/>
                                      <w:marBottom w:val="0"/>
                                      <w:divBdr>
                                        <w:top w:val="none" w:sz="0" w:space="0" w:color="auto"/>
                                        <w:left w:val="none" w:sz="0" w:space="0" w:color="auto"/>
                                        <w:bottom w:val="none" w:sz="0" w:space="0" w:color="auto"/>
                                        <w:right w:val="none" w:sz="0" w:space="0" w:color="auto"/>
                                      </w:divBdr>
                                    </w:div>
                                    <w:div w:id="10609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77">
                              <w:marLeft w:val="0"/>
                              <w:marRight w:val="0"/>
                              <w:marTop w:val="0"/>
                              <w:marBottom w:val="0"/>
                              <w:divBdr>
                                <w:top w:val="none" w:sz="0" w:space="0" w:color="auto"/>
                                <w:left w:val="none" w:sz="0" w:space="0" w:color="auto"/>
                                <w:bottom w:val="none" w:sz="0" w:space="0" w:color="auto"/>
                                <w:right w:val="none" w:sz="0" w:space="0" w:color="auto"/>
                              </w:divBdr>
                              <w:divsChild>
                                <w:div w:id="1348482395">
                                  <w:marLeft w:val="0"/>
                                  <w:marRight w:val="0"/>
                                  <w:marTop w:val="0"/>
                                  <w:marBottom w:val="0"/>
                                  <w:divBdr>
                                    <w:top w:val="none" w:sz="0" w:space="0" w:color="auto"/>
                                    <w:left w:val="none" w:sz="0" w:space="0" w:color="auto"/>
                                    <w:bottom w:val="none" w:sz="0" w:space="0" w:color="auto"/>
                                    <w:right w:val="none" w:sz="0" w:space="0" w:color="auto"/>
                                  </w:divBdr>
                                  <w:divsChild>
                                    <w:div w:id="1787386058">
                                      <w:marLeft w:val="0"/>
                                      <w:marRight w:val="0"/>
                                      <w:marTop w:val="0"/>
                                      <w:marBottom w:val="0"/>
                                      <w:divBdr>
                                        <w:top w:val="none" w:sz="0" w:space="0" w:color="auto"/>
                                        <w:left w:val="none" w:sz="0" w:space="0" w:color="auto"/>
                                        <w:bottom w:val="none" w:sz="0" w:space="0" w:color="auto"/>
                                        <w:right w:val="none" w:sz="0" w:space="0" w:color="auto"/>
                                      </w:divBdr>
                                    </w:div>
                                    <w:div w:id="19282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927">
                              <w:marLeft w:val="0"/>
                              <w:marRight w:val="0"/>
                              <w:marTop w:val="0"/>
                              <w:marBottom w:val="0"/>
                              <w:divBdr>
                                <w:top w:val="none" w:sz="0" w:space="0" w:color="auto"/>
                                <w:left w:val="none" w:sz="0" w:space="0" w:color="auto"/>
                                <w:bottom w:val="none" w:sz="0" w:space="0" w:color="auto"/>
                                <w:right w:val="none" w:sz="0" w:space="0" w:color="auto"/>
                              </w:divBdr>
                              <w:divsChild>
                                <w:div w:id="1465734575">
                                  <w:marLeft w:val="0"/>
                                  <w:marRight w:val="0"/>
                                  <w:marTop w:val="0"/>
                                  <w:marBottom w:val="0"/>
                                  <w:divBdr>
                                    <w:top w:val="none" w:sz="0" w:space="0" w:color="auto"/>
                                    <w:left w:val="none" w:sz="0" w:space="0" w:color="auto"/>
                                    <w:bottom w:val="none" w:sz="0" w:space="0" w:color="auto"/>
                                    <w:right w:val="none" w:sz="0" w:space="0" w:color="auto"/>
                                  </w:divBdr>
                                  <w:divsChild>
                                    <w:div w:id="1855411536">
                                      <w:marLeft w:val="0"/>
                                      <w:marRight w:val="0"/>
                                      <w:marTop w:val="0"/>
                                      <w:marBottom w:val="0"/>
                                      <w:divBdr>
                                        <w:top w:val="none" w:sz="0" w:space="0" w:color="auto"/>
                                        <w:left w:val="none" w:sz="0" w:space="0" w:color="auto"/>
                                        <w:bottom w:val="none" w:sz="0" w:space="0" w:color="auto"/>
                                        <w:right w:val="none" w:sz="0" w:space="0" w:color="auto"/>
                                      </w:divBdr>
                                    </w:div>
                                    <w:div w:id="1989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132">
                              <w:marLeft w:val="0"/>
                              <w:marRight w:val="0"/>
                              <w:marTop w:val="0"/>
                              <w:marBottom w:val="0"/>
                              <w:divBdr>
                                <w:top w:val="none" w:sz="0" w:space="0" w:color="auto"/>
                                <w:left w:val="none" w:sz="0" w:space="0" w:color="auto"/>
                                <w:bottom w:val="none" w:sz="0" w:space="0" w:color="auto"/>
                                <w:right w:val="none" w:sz="0" w:space="0" w:color="auto"/>
                              </w:divBdr>
                              <w:divsChild>
                                <w:div w:id="1616791198">
                                  <w:marLeft w:val="0"/>
                                  <w:marRight w:val="0"/>
                                  <w:marTop w:val="0"/>
                                  <w:marBottom w:val="0"/>
                                  <w:divBdr>
                                    <w:top w:val="none" w:sz="0" w:space="0" w:color="auto"/>
                                    <w:left w:val="none" w:sz="0" w:space="0" w:color="auto"/>
                                    <w:bottom w:val="none" w:sz="0" w:space="0" w:color="auto"/>
                                    <w:right w:val="none" w:sz="0" w:space="0" w:color="auto"/>
                                  </w:divBdr>
                                  <w:divsChild>
                                    <w:div w:id="1685784000">
                                      <w:marLeft w:val="0"/>
                                      <w:marRight w:val="0"/>
                                      <w:marTop w:val="0"/>
                                      <w:marBottom w:val="0"/>
                                      <w:divBdr>
                                        <w:top w:val="none" w:sz="0" w:space="0" w:color="auto"/>
                                        <w:left w:val="none" w:sz="0" w:space="0" w:color="auto"/>
                                        <w:bottom w:val="none" w:sz="0" w:space="0" w:color="auto"/>
                                        <w:right w:val="none" w:sz="0" w:space="0" w:color="auto"/>
                                      </w:divBdr>
                                    </w:div>
                                    <w:div w:id="7517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3315">
                              <w:marLeft w:val="0"/>
                              <w:marRight w:val="0"/>
                              <w:marTop w:val="0"/>
                              <w:marBottom w:val="0"/>
                              <w:divBdr>
                                <w:top w:val="none" w:sz="0" w:space="0" w:color="auto"/>
                                <w:left w:val="none" w:sz="0" w:space="0" w:color="auto"/>
                                <w:bottom w:val="none" w:sz="0" w:space="0" w:color="auto"/>
                                <w:right w:val="none" w:sz="0" w:space="0" w:color="auto"/>
                              </w:divBdr>
                              <w:divsChild>
                                <w:div w:id="1426196073">
                                  <w:marLeft w:val="0"/>
                                  <w:marRight w:val="0"/>
                                  <w:marTop w:val="0"/>
                                  <w:marBottom w:val="0"/>
                                  <w:divBdr>
                                    <w:top w:val="none" w:sz="0" w:space="0" w:color="auto"/>
                                    <w:left w:val="none" w:sz="0" w:space="0" w:color="auto"/>
                                    <w:bottom w:val="none" w:sz="0" w:space="0" w:color="auto"/>
                                    <w:right w:val="none" w:sz="0" w:space="0" w:color="auto"/>
                                  </w:divBdr>
                                  <w:divsChild>
                                    <w:div w:id="1426266635">
                                      <w:marLeft w:val="0"/>
                                      <w:marRight w:val="0"/>
                                      <w:marTop w:val="0"/>
                                      <w:marBottom w:val="0"/>
                                      <w:divBdr>
                                        <w:top w:val="none" w:sz="0" w:space="0" w:color="auto"/>
                                        <w:left w:val="none" w:sz="0" w:space="0" w:color="auto"/>
                                        <w:bottom w:val="none" w:sz="0" w:space="0" w:color="auto"/>
                                        <w:right w:val="none" w:sz="0" w:space="0" w:color="auto"/>
                                      </w:divBdr>
                                    </w:div>
                                    <w:div w:id="7434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71712">
                              <w:marLeft w:val="0"/>
                              <w:marRight w:val="0"/>
                              <w:marTop w:val="0"/>
                              <w:marBottom w:val="0"/>
                              <w:divBdr>
                                <w:top w:val="none" w:sz="0" w:space="0" w:color="auto"/>
                                <w:left w:val="none" w:sz="0" w:space="0" w:color="auto"/>
                                <w:bottom w:val="none" w:sz="0" w:space="0" w:color="auto"/>
                                <w:right w:val="none" w:sz="0" w:space="0" w:color="auto"/>
                              </w:divBdr>
                              <w:divsChild>
                                <w:div w:id="1903715841">
                                  <w:marLeft w:val="0"/>
                                  <w:marRight w:val="0"/>
                                  <w:marTop w:val="0"/>
                                  <w:marBottom w:val="0"/>
                                  <w:divBdr>
                                    <w:top w:val="none" w:sz="0" w:space="0" w:color="auto"/>
                                    <w:left w:val="none" w:sz="0" w:space="0" w:color="auto"/>
                                    <w:bottom w:val="none" w:sz="0" w:space="0" w:color="auto"/>
                                    <w:right w:val="none" w:sz="0" w:space="0" w:color="auto"/>
                                  </w:divBdr>
                                  <w:divsChild>
                                    <w:div w:id="2011323956">
                                      <w:marLeft w:val="0"/>
                                      <w:marRight w:val="0"/>
                                      <w:marTop w:val="0"/>
                                      <w:marBottom w:val="0"/>
                                      <w:divBdr>
                                        <w:top w:val="none" w:sz="0" w:space="0" w:color="auto"/>
                                        <w:left w:val="none" w:sz="0" w:space="0" w:color="auto"/>
                                        <w:bottom w:val="none" w:sz="0" w:space="0" w:color="auto"/>
                                        <w:right w:val="none" w:sz="0" w:space="0" w:color="auto"/>
                                      </w:divBdr>
                                    </w:div>
                                    <w:div w:id="6073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933">
                              <w:marLeft w:val="0"/>
                              <w:marRight w:val="0"/>
                              <w:marTop w:val="0"/>
                              <w:marBottom w:val="0"/>
                              <w:divBdr>
                                <w:top w:val="none" w:sz="0" w:space="0" w:color="auto"/>
                                <w:left w:val="none" w:sz="0" w:space="0" w:color="auto"/>
                                <w:bottom w:val="none" w:sz="0" w:space="0" w:color="auto"/>
                                <w:right w:val="none" w:sz="0" w:space="0" w:color="auto"/>
                              </w:divBdr>
                              <w:divsChild>
                                <w:div w:id="1129855073">
                                  <w:marLeft w:val="0"/>
                                  <w:marRight w:val="0"/>
                                  <w:marTop w:val="0"/>
                                  <w:marBottom w:val="0"/>
                                  <w:divBdr>
                                    <w:top w:val="none" w:sz="0" w:space="0" w:color="auto"/>
                                    <w:left w:val="none" w:sz="0" w:space="0" w:color="auto"/>
                                    <w:bottom w:val="none" w:sz="0" w:space="0" w:color="auto"/>
                                    <w:right w:val="none" w:sz="0" w:space="0" w:color="auto"/>
                                  </w:divBdr>
                                  <w:divsChild>
                                    <w:div w:id="1054963553">
                                      <w:marLeft w:val="0"/>
                                      <w:marRight w:val="0"/>
                                      <w:marTop w:val="0"/>
                                      <w:marBottom w:val="0"/>
                                      <w:divBdr>
                                        <w:top w:val="none" w:sz="0" w:space="0" w:color="auto"/>
                                        <w:left w:val="none" w:sz="0" w:space="0" w:color="auto"/>
                                        <w:bottom w:val="none" w:sz="0" w:space="0" w:color="auto"/>
                                        <w:right w:val="none" w:sz="0" w:space="0" w:color="auto"/>
                                      </w:divBdr>
                                    </w:div>
                                    <w:div w:id="17333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01">
                              <w:marLeft w:val="0"/>
                              <w:marRight w:val="0"/>
                              <w:marTop w:val="0"/>
                              <w:marBottom w:val="0"/>
                              <w:divBdr>
                                <w:top w:val="none" w:sz="0" w:space="0" w:color="auto"/>
                                <w:left w:val="none" w:sz="0" w:space="0" w:color="auto"/>
                                <w:bottom w:val="none" w:sz="0" w:space="0" w:color="auto"/>
                                <w:right w:val="none" w:sz="0" w:space="0" w:color="auto"/>
                              </w:divBdr>
                              <w:divsChild>
                                <w:div w:id="317148595">
                                  <w:marLeft w:val="0"/>
                                  <w:marRight w:val="0"/>
                                  <w:marTop w:val="0"/>
                                  <w:marBottom w:val="0"/>
                                  <w:divBdr>
                                    <w:top w:val="none" w:sz="0" w:space="0" w:color="auto"/>
                                    <w:left w:val="none" w:sz="0" w:space="0" w:color="auto"/>
                                    <w:bottom w:val="none" w:sz="0" w:space="0" w:color="auto"/>
                                    <w:right w:val="none" w:sz="0" w:space="0" w:color="auto"/>
                                  </w:divBdr>
                                  <w:divsChild>
                                    <w:div w:id="1140609783">
                                      <w:marLeft w:val="0"/>
                                      <w:marRight w:val="0"/>
                                      <w:marTop w:val="0"/>
                                      <w:marBottom w:val="0"/>
                                      <w:divBdr>
                                        <w:top w:val="none" w:sz="0" w:space="0" w:color="auto"/>
                                        <w:left w:val="none" w:sz="0" w:space="0" w:color="auto"/>
                                        <w:bottom w:val="none" w:sz="0" w:space="0" w:color="auto"/>
                                        <w:right w:val="none" w:sz="0" w:space="0" w:color="auto"/>
                                      </w:divBdr>
                                    </w:div>
                                    <w:div w:id="19148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90415">
                              <w:marLeft w:val="0"/>
                              <w:marRight w:val="0"/>
                              <w:marTop w:val="0"/>
                              <w:marBottom w:val="0"/>
                              <w:divBdr>
                                <w:top w:val="none" w:sz="0" w:space="0" w:color="auto"/>
                                <w:left w:val="none" w:sz="0" w:space="0" w:color="auto"/>
                                <w:bottom w:val="none" w:sz="0" w:space="0" w:color="auto"/>
                                <w:right w:val="none" w:sz="0" w:space="0" w:color="auto"/>
                              </w:divBdr>
                              <w:divsChild>
                                <w:div w:id="359936455">
                                  <w:marLeft w:val="0"/>
                                  <w:marRight w:val="0"/>
                                  <w:marTop w:val="0"/>
                                  <w:marBottom w:val="0"/>
                                  <w:divBdr>
                                    <w:top w:val="none" w:sz="0" w:space="0" w:color="auto"/>
                                    <w:left w:val="none" w:sz="0" w:space="0" w:color="auto"/>
                                    <w:bottom w:val="none" w:sz="0" w:space="0" w:color="auto"/>
                                    <w:right w:val="none" w:sz="0" w:space="0" w:color="auto"/>
                                  </w:divBdr>
                                  <w:divsChild>
                                    <w:div w:id="2083527791">
                                      <w:marLeft w:val="0"/>
                                      <w:marRight w:val="0"/>
                                      <w:marTop w:val="0"/>
                                      <w:marBottom w:val="0"/>
                                      <w:divBdr>
                                        <w:top w:val="none" w:sz="0" w:space="0" w:color="auto"/>
                                        <w:left w:val="none" w:sz="0" w:space="0" w:color="auto"/>
                                        <w:bottom w:val="none" w:sz="0" w:space="0" w:color="auto"/>
                                        <w:right w:val="none" w:sz="0" w:space="0" w:color="auto"/>
                                      </w:divBdr>
                                    </w:div>
                                    <w:div w:id="18957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2883">
                              <w:marLeft w:val="0"/>
                              <w:marRight w:val="0"/>
                              <w:marTop w:val="0"/>
                              <w:marBottom w:val="0"/>
                              <w:divBdr>
                                <w:top w:val="none" w:sz="0" w:space="0" w:color="auto"/>
                                <w:left w:val="none" w:sz="0" w:space="0" w:color="auto"/>
                                <w:bottom w:val="none" w:sz="0" w:space="0" w:color="auto"/>
                                <w:right w:val="none" w:sz="0" w:space="0" w:color="auto"/>
                              </w:divBdr>
                              <w:divsChild>
                                <w:div w:id="1971596136">
                                  <w:marLeft w:val="0"/>
                                  <w:marRight w:val="0"/>
                                  <w:marTop w:val="0"/>
                                  <w:marBottom w:val="0"/>
                                  <w:divBdr>
                                    <w:top w:val="none" w:sz="0" w:space="0" w:color="auto"/>
                                    <w:left w:val="none" w:sz="0" w:space="0" w:color="auto"/>
                                    <w:bottom w:val="none" w:sz="0" w:space="0" w:color="auto"/>
                                    <w:right w:val="none" w:sz="0" w:space="0" w:color="auto"/>
                                  </w:divBdr>
                                  <w:divsChild>
                                    <w:div w:id="2017227537">
                                      <w:marLeft w:val="0"/>
                                      <w:marRight w:val="0"/>
                                      <w:marTop w:val="0"/>
                                      <w:marBottom w:val="0"/>
                                      <w:divBdr>
                                        <w:top w:val="none" w:sz="0" w:space="0" w:color="auto"/>
                                        <w:left w:val="none" w:sz="0" w:space="0" w:color="auto"/>
                                        <w:bottom w:val="none" w:sz="0" w:space="0" w:color="auto"/>
                                        <w:right w:val="none" w:sz="0" w:space="0" w:color="auto"/>
                                      </w:divBdr>
                                    </w:div>
                                    <w:div w:id="296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5212">
                              <w:marLeft w:val="0"/>
                              <w:marRight w:val="0"/>
                              <w:marTop w:val="0"/>
                              <w:marBottom w:val="0"/>
                              <w:divBdr>
                                <w:top w:val="none" w:sz="0" w:space="0" w:color="auto"/>
                                <w:left w:val="none" w:sz="0" w:space="0" w:color="auto"/>
                                <w:bottom w:val="none" w:sz="0" w:space="0" w:color="auto"/>
                                <w:right w:val="none" w:sz="0" w:space="0" w:color="auto"/>
                              </w:divBdr>
                              <w:divsChild>
                                <w:div w:id="1352606777">
                                  <w:marLeft w:val="0"/>
                                  <w:marRight w:val="0"/>
                                  <w:marTop w:val="0"/>
                                  <w:marBottom w:val="0"/>
                                  <w:divBdr>
                                    <w:top w:val="none" w:sz="0" w:space="0" w:color="auto"/>
                                    <w:left w:val="none" w:sz="0" w:space="0" w:color="auto"/>
                                    <w:bottom w:val="none" w:sz="0" w:space="0" w:color="auto"/>
                                    <w:right w:val="none" w:sz="0" w:space="0" w:color="auto"/>
                                  </w:divBdr>
                                  <w:divsChild>
                                    <w:div w:id="502740725">
                                      <w:marLeft w:val="0"/>
                                      <w:marRight w:val="0"/>
                                      <w:marTop w:val="0"/>
                                      <w:marBottom w:val="0"/>
                                      <w:divBdr>
                                        <w:top w:val="none" w:sz="0" w:space="0" w:color="auto"/>
                                        <w:left w:val="none" w:sz="0" w:space="0" w:color="auto"/>
                                        <w:bottom w:val="none" w:sz="0" w:space="0" w:color="auto"/>
                                        <w:right w:val="none" w:sz="0" w:space="0" w:color="auto"/>
                                      </w:divBdr>
                                    </w:div>
                                    <w:div w:id="20164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7133">
                              <w:marLeft w:val="0"/>
                              <w:marRight w:val="0"/>
                              <w:marTop w:val="0"/>
                              <w:marBottom w:val="0"/>
                              <w:divBdr>
                                <w:top w:val="none" w:sz="0" w:space="0" w:color="auto"/>
                                <w:left w:val="none" w:sz="0" w:space="0" w:color="auto"/>
                                <w:bottom w:val="none" w:sz="0" w:space="0" w:color="auto"/>
                                <w:right w:val="none" w:sz="0" w:space="0" w:color="auto"/>
                              </w:divBdr>
                              <w:divsChild>
                                <w:div w:id="47149706">
                                  <w:marLeft w:val="0"/>
                                  <w:marRight w:val="0"/>
                                  <w:marTop w:val="0"/>
                                  <w:marBottom w:val="0"/>
                                  <w:divBdr>
                                    <w:top w:val="none" w:sz="0" w:space="0" w:color="auto"/>
                                    <w:left w:val="none" w:sz="0" w:space="0" w:color="auto"/>
                                    <w:bottom w:val="none" w:sz="0" w:space="0" w:color="auto"/>
                                    <w:right w:val="none" w:sz="0" w:space="0" w:color="auto"/>
                                  </w:divBdr>
                                  <w:divsChild>
                                    <w:div w:id="2076081992">
                                      <w:marLeft w:val="0"/>
                                      <w:marRight w:val="0"/>
                                      <w:marTop w:val="0"/>
                                      <w:marBottom w:val="0"/>
                                      <w:divBdr>
                                        <w:top w:val="none" w:sz="0" w:space="0" w:color="auto"/>
                                        <w:left w:val="none" w:sz="0" w:space="0" w:color="auto"/>
                                        <w:bottom w:val="none" w:sz="0" w:space="0" w:color="auto"/>
                                        <w:right w:val="none" w:sz="0" w:space="0" w:color="auto"/>
                                      </w:divBdr>
                                    </w:div>
                                    <w:div w:id="2922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0910">
                              <w:marLeft w:val="0"/>
                              <w:marRight w:val="0"/>
                              <w:marTop w:val="0"/>
                              <w:marBottom w:val="0"/>
                              <w:divBdr>
                                <w:top w:val="none" w:sz="0" w:space="0" w:color="auto"/>
                                <w:left w:val="none" w:sz="0" w:space="0" w:color="auto"/>
                                <w:bottom w:val="none" w:sz="0" w:space="0" w:color="auto"/>
                                <w:right w:val="none" w:sz="0" w:space="0" w:color="auto"/>
                              </w:divBdr>
                              <w:divsChild>
                                <w:div w:id="2082674230">
                                  <w:marLeft w:val="0"/>
                                  <w:marRight w:val="0"/>
                                  <w:marTop w:val="0"/>
                                  <w:marBottom w:val="0"/>
                                  <w:divBdr>
                                    <w:top w:val="none" w:sz="0" w:space="0" w:color="auto"/>
                                    <w:left w:val="none" w:sz="0" w:space="0" w:color="auto"/>
                                    <w:bottom w:val="none" w:sz="0" w:space="0" w:color="auto"/>
                                    <w:right w:val="none" w:sz="0" w:space="0" w:color="auto"/>
                                  </w:divBdr>
                                  <w:divsChild>
                                    <w:div w:id="835534998">
                                      <w:marLeft w:val="0"/>
                                      <w:marRight w:val="0"/>
                                      <w:marTop w:val="0"/>
                                      <w:marBottom w:val="0"/>
                                      <w:divBdr>
                                        <w:top w:val="none" w:sz="0" w:space="0" w:color="auto"/>
                                        <w:left w:val="none" w:sz="0" w:space="0" w:color="auto"/>
                                        <w:bottom w:val="none" w:sz="0" w:space="0" w:color="auto"/>
                                        <w:right w:val="none" w:sz="0" w:space="0" w:color="auto"/>
                                      </w:divBdr>
                                    </w:div>
                                    <w:div w:id="12940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1896">
                              <w:marLeft w:val="0"/>
                              <w:marRight w:val="0"/>
                              <w:marTop w:val="0"/>
                              <w:marBottom w:val="0"/>
                              <w:divBdr>
                                <w:top w:val="none" w:sz="0" w:space="0" w:color="auto"/>
                                <w:left w:val="none" w:sz="0" w:space="0" w:color="auto"/>
                                <w:bottom w:val="none" w:sz="0" w:space="0" w:color="auto"/>
                                <w:right w:val="none" w:sz="0" w:space="0" w:color="auto"/>
                              </w:divBdr>
                              <w:divsChild>
                                <w:div w:id="630331995">
                                  <w:marLeft w:val="0"/>
                                  <w:marRight w:val="0"/>
                                  <w:marTop w:val="0"/>
                                  <w:marBottom w:val="0"/>
                                  <w:divBdr>
                                    <w:top w:val="none" w:sz="0" w:space="0" w:color="auto"/>
                                    <w:left w:val="none" w:sz="0" w:space="0" w:color="auto"/>
                                    <w:bottom w:val="none" w:sz="0" w:space="0" w:color="auto"/>
                                    <w:right w:val="none" w:sz="0" w:space="0" w:color="auto"/>
                                  </w:divBdr>
                                  <w:divsChild>
                                    <w:div w:id="735708308">
                                      <w:marLeft w:val="0"/>
                                      <w:marRight w:val="0"/>
                                      <w:marTop w:val="0"/>
                                      <w:marBottom w:val="0"/>
                                      <w:divBdr>
                                        <w:top w:val="none" w:sz="0" w:space="0" w:color="auto"/>
                                        <w:left w:val="none" w:sz="0" w:space="0" w:color="auto"/>
                                        <w:bottom w:val="none" w:sz="0" w:space="0" w:color="auto"/>
                                        <w:right w:val="none" w:sz="0" w:space="0" w:color="auto"/>
                                      </w:divBdr>
                                    </w:div>
                                    <w:div w:id="8560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6037">
                              <w:marLeft w:val="0"/>
                              <w:marRight w:val="0"/>
                              <w:marTop w:val="0"/>
                              <w:marBottom w:val="0"/>
                              <w:divBdr>
                                <w:top w:val="none" w:sz="0" w:space="0" w:color="auto"/>
                                <w:left w:val="none" w:sz="0" w:space="0" w:color="auto"/>
                                <w:bottom w:val="none" w:sz="0" w:space="0" w:color="auto"/>
                                <w:right w:val="none" w:sz="0" w:space="0" w:color="auto"/>
                              </w:divBdr>
                              <w:divsChild>
                                <w:div w:id="2067681559">
                                  <w:marLeft w:val="0"/>
                                  <w:marRight w:val="0"/>
                                  <w:marTop w:val="0"/>
                                  <w:marBottom w:val="0"/>
                                  <w:divBdr>
                                    <w:top w:val="none" w:sz="0" w:space="0" w:color="auto"/>
                                    <w:left w:val="none" w:sz="0" w:space="0" w:color="auto"/>
                                    <w:bottom w:val="none" w:sz="0" w:space="0" w:color="auto"/>
                                    <w:right w:val="none" w:sz="0" w:space="0" w:color="auto"/>
                                  </w:divBdr>
                                  <w:divsChild>
                                    <w:div w:id="765539991">
                                      <w:marLeft w:val="0"/>
                                      <w:marRight w:val="0"/>
                                      <w:marTop w:val="0"/>
                                      <w:marBottom w:val="0"/>
                                      <w:divBdr>
                                        <w:top w:val="none" w:sz="0" w:space="0" w:color="auto"/>
                                        <w:left w:val="none" w:sz="0" w:space="0" w:color="auto"/>
                                        <w:bottom w:val="none" w:sz="0" w:space="0" w:color="auto"/>
                                        <w:right w:val="none" w:sz="0" w:space="0" w:color="auto"/>
                                      </w:divBdr>
                                    </w:div>
                                    <w:div w:id="16828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2577">
                              <w:marLeft w:val="0"/>
                              <w:marRight w:val="0"/>
                              <w:marTop w:val="0"/>
                              <w:marBottom w:val="0"/>
                              <w:divBdr>
                                <w:top w:val="none" w:sz="0" w:space="0" w:color="auto"/>
                                <w:left w:val="none" w:sz="0" w:space="0" w:color="auto"/>
                                <w:bottom w:val="none" w:sz="0" w:space="0" w:color="auto"/>
                                <w:right w:val="none" w:sz="0" w:space="0" w:color="auto"/>
                              </w:divBdr>
                              <w:divsChild>
                                <w:div w:id="707074465">
                                  <w:marLeft w:val="0"/>
                                  <w:marRight w:val="0"/>
                                  <w:marTop w:val="0"/>
                                  <w:marBottom w:val="0"/>
                                  <w:divBdr>
                                    <w:top w:val="none" w:sz="0" w:space="0" w:color="auto"/>
                                    <w:left w:val="none" w:sz="0" w:space="0" w:color="auto"/>
                                    <w:bottom w:val="none" w:sz="0" w:space="0" w:color="auto"/>
                                    <w:right w:val="none" w:sz="0" w:space="0" w:color="auto"/>
                                  </w:divBdr>
                                  <w:divsChild>
                                    <w:div w:id="1637174421">
                                      <w:marLeft w:val="0"/>
                                      <w:marRight w:val="0"/>
                                      <w:marTop w:val="0"/>
                                      <w:marBottom w:val="0"/>
                                      <w:divBdr>
                                        <w:top w:val="none" w:sz="0" w:space="0" w:color="auto"/>
                                        <w:left w:val="none" w:sz="0" w:space="0" w:color="auto"/>
                                        <w:bottom w:val="none" w:sz="0" w:space="0" w:color="auto"/>
                                        <w:right w:val="none" w:sz="0" w:space="0" w:color="auto"/>
                                      </w:divBdr>
                                    </w:div>
                                    <w:div w:id="4083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053">
                              <w:marLeft w:val="0"/>
                              <w:marRight w:val="0"/>
                              <w:marTop w:val="0"/>
                              <w:marBottom w:val="0"/>
                              <w:divBdr>
                                <w:top w:val="none" w:sz="0" w:space="0" w:color="auto"/>
                                <w:left w:val="none" w:sz="0" w:space="0" w:color="auto"/>
                                <w:bottom w:val="none" w:sz="0" w:space="0" w:color="auto"/>
                                <w:right w:val="none" w:sz="0" w:space="0" w:color="auto"/>
                              </w:divBdr>
                              <w:divsChild>
                                <w:div w:id="749353923">
                                  <w:marLeft w:val="0"/>
                                  <w:marRight w:val="0"/>
                                  <w:marTop w:val="0"/>
                                  <w:marBottom w:val="0"/>
                                  <w:divBdr>
                                    <w:top w:val="none" w:sz="0" w:space="0" w:color="auto"/>
                                    <w:left w:val="none" w:sz="0" w:space="0" w:color="auto"/>
                                    <w:bottom w:val="none" w:sz="0" w:space="0" w:color="auto"/>
                                    <w:right w:val="none" w:sz="0" w:space="0" w:color="auto"/>
                                  </w:divBdr>
                                  <w:divsChild>
                                    <w:div w:id="401563484">
                                      <w:marLeft w:val="0"/>
                                      <w:marRight w:val="0"/>
                                      <w:marTop w:val="0"/>
                                      <w:marBottom w:val="0"/>
                                      <w:divBdr>
                                        <w:top w:val="none" w:sz="0" w:space="0" w:color="auto"/>
                                        <w:left w:val="none" w:sz="0" w:space="0" w:color="auto"/>
                                        <w:bottom w:val="none" w:sz="0" w:space="0" w:color="auto"/>
                                        <w:right w:val="none" w:sz="0" w:space="0" w:color="auto"/>
                                      </w:divBdr>
                                    </w:div>
                                    <w:div w:id="18815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8742">
                              <w:marLeft w:val="0"/>
                              <w:marRight w:val="0"/>
                              <w:marTop w:val="0"/>
                              <w:marBottom w:val="0"/>
                              <w:divBdr>
                                <w:top w:val="none" w:sz="0" w:space="0" w:color="auto"/>
                                <w:left w:val="none" w:sz="0" w:space="0" w:color="auto"/>
                                <w:bottom w:val="none" w:sz="0" w:space="0" w:color="auto"/>
                                <w:right w:val="none" w:sz="0" w:space="0" w:color="auto"/>
                              </w:divBdr>
                              <w:divsChild>
                                <w:div w:id="844319681">
                                  <w:marLeft w:val="0"/>
                                  <w:marRight w:val="0"/>
                                  <w:marTop w:val="0"/>
                                  <w:marBottom w:val="0"/>
                                  <w:divBdr>
                                    <w:top w:val="none" w:sz="0" w:space="0" w:color="auto"/>
                                    <w:left w:val="none" w:sz="0" w:space="0" w:color="auto"/>
                                    <w:bottom w:val="none" w:sz="0" w:space="0" w:color="auto"/>
                                    <w:right w:val="none" w:sz="0" w:space="0" w:color="auto"/>
                                  </w:divBdr>
                                  <w:divsChild>
                                    <w:div w:id="690570000">
                                      <w:marLeft w:val="0"/>
                                      <w:marRight w:val="0"/>
                                      <w:marTop w:val="0"/>
                                      <w:marBottom w:val="0"/>
                                      <w:divBdr>
                                        <w:top w:val="none" w:sz="0" w:space="0" w:color="auto"/>
                                        <w:left w:val="none" w:sz="0" w:space="0" w:color="auto"/>
                                        <w:bottom w:val="none" w:sz="0" w:space="0" w:color="auto"/>
                                        <w:right w:val="none" w:sz="0" w:space="0" w:color="auto"/>
                                      </w:divBdr>
                                    </w:div>
                                    <w:div w:id="120995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74794">
              <w:marLeft w:val="1050"/>
              <w:marRight w:val="1050"/>
              <w:marTop w:val="300"/>
              <w:marBottom w:val="0"/>
              <w:divBdr>
                <w:top w:val="none" w:sz="0" w:space="0" w:color="auto"/>
                <w:left w:val="none" w:sz="0" w:space="0" w:color="auto"/>
                <w:bottom w:val="none" w:sz="0" w:space="0" w:color="auto"/>
                <w:right w:val="none" w:sz="0" w:space="0" w:color="auto"/>
              </w:divBdr>
            </w:div>
          </w:divsChild>
        </w:div>
        <w:div w:id="895822482">
          <w:marLeft w:val="0"/>
          <w:marRight w:val="0"/>
          <w:marTop w:val="0"/>
          <w:marBottom w:val="0"/>
          <w:divBdr>
            <w:top w:val="none" w:sz="0" w:space="0" w:color="auto"/>
            <w:left w:val="none" w:sz="0" w:space="0" w:color="auto"/>
            <w:bottom w:val="none" w:sz="0" w:space="0" w:color="auto"/>
            <w:right w:val="none" w:sz="0" w:space="0" w:color="auto"/>
          </w:divBdr>
        </w:div>
        <w:div w:id="1475564879">
          <w:marLeft w:val="0"/>
          <w:marRight w:val="0"/>
          <w:marTop w:val="0"/>
          <w:marBottom w:val="0"/>
          <w:divBdr>
            <w:top w:val="none" w:sz="0" w:space="0" w:color="auto"/>
            <w:left w:val="none" w:sz="0" w:space="0" w:color="auto"/>
            <w:bottom w:val="none" w:sz="0" w:space="0" w:color="auto"/>
            <w:right w:val="none" w:sz="0" w:space="0" w:color="auto"/>
          </w:divBdr>
        </w:div>
      </w:divsChild>
    </w:div>
    <w:div w:id="1503163851">
      <w:bodyDiv w:val="1"/>
      <w:marLeft w:val="0"/>
      <w:marRight w:val="0"/>
      <w:marTop w:val="0"/>
      <w:marBottom w:val="0"/>
      <w:divBdr>
        <w:top w:val="none" w:sz="0" w:space="0" w:color="auto"/>
        <w:left w:val="none" w:sz="0" w:space="0" w:color="auto"/>
        <w:bottom w:val="none" w:sz="0" w:space="0" w:color="auto"/>
        <w:right w:val="none" w:sz="0" w:space="0" w:color="auto"/>
      </w:divBdr>
      <w:divsChild>
        <w:div w:id="802387118">
          <w:marLeft w:val="0"/>
          <w:marRight w:val="0"/>
          <w:marTop w:val="75"/>
          <w:marBottom w:val="75"/>
          <w:divBdr>
            <w:top w:val="none" w:sz="0" w:space="0" w:color="auto"/>
            <w:left w:val="none" w:sz="0" w:space="0" w:color="auto"/>
            <w:bottom w:val="none" w:sz="0" w:space="0" w:color="auto"/>
            <w:right w:val="none" w:sz="0" w:space="0" w:color="auto"/>
          </w:divBdr>
        </w:div>
        <w:div w:id="1876038972">
          <w:marLeft w:val="0"/>
          <w:marRight w:val="0"/>
          <w:marTop w:val="0"/>
          <w:marBottom w:val="0"/>
          <w:divBdr>
            <w:top w:val="none" w:sz="0" w:space="0" w:color="auto"/>
            <w:left w:val="none" w:sz="0" w:space="0" w:color="auto"/>
            <w:bottom w:val="none" w:sz="0" w:space="0" w:color="auto"/>
            <w:right w:val="none" w:sz="0" w:space="0" w:color="auto"/>
          </w:divBdr>
          <w:divsChild>
            <w:div w:id="1388845744">
              <w:marLeft w:val="0"/>
              <w:marRight w:val="0"/>
              <w:marTop w:val="0"/>
              <w:marBottom w:val="0"/>
              <w:divBdr>
                <w:top w:val="none" w:sz="0" w:space="0" w:color="auto"/>
                <w:left w:val="none" w:sz="0" w:space="0" w:color="auto"/>
                <w:bottom w:val="none" w:sz="0" w:space="0" w:color="auto"/>
                <w:right w:val="none" w:sz="0" w:space="0" w:color="auto"/>
              </w:divBdr>
              <w:divsChild>
                <w:div w:id="1481314006">
                  <w:marLeft w:val="0"/>
                  <w:marRight w:val="0"/>
                  <w:marTop w:val="0"/>
                  <w:marBottom w:val="0"/>
                  <w:divBdr>
                    <w:top w:val="none" w:sz="0" w:space="0" w:color="auto"/>
                    <w:left w:val="none" w:sz="0" w:space="0" w:color="auto"/>
                    <w:bottom w:val="none" w:sz="0" w:space="0" w:color="auto"/>
                    <w:right w:val="none" w:sz="0" w:space="0" w:color="auto"/>
                  </w:divBdr>
                </w:div>
                <w:div w:id="119310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96472">
          <w:marLeft w:val="0"/>
          <w:marRight w:val="0"/>
          <w:marTop w:val="0"/>
          <w:marBottom w:val="0"/>
          <w:divBdr>
            <w:top w:val="none" w:sz="0" w:space="0" w:color="auto"/>
            <w:left w:val="none" w:sz="0" w:space="0" w:color="auto"/>
            <w:bottom w:val="none" w:sz="0" w:space="0" w:color="auto"/>
            <w:right w:val="none" w:sz="0" w:space="0" w:color="auto"/>
          </w:divBdr>
          <w:divsChild>
            <w:div w:id="1959674216">
              <w:marLeft w:val="0"/>
              <w:marRight w:val="0"/>
              <w:marTop w:val="0"/>
              <w:marBottom w:val="0"/>
              <w:divBdr>
                <w:top w:val="none" w:sz="0" w:space="0" w:color="auto"/>
                <w:left w:val="none" w:sz="0" w:space="0" w:color="auto"/>
                <w:bottom w:val="none" w:sz="0" w:space="0" w:color="auto"/>
                <w:right w:val="none" w:sz="0" w:space="0" w:color="auto"/>
              </w:divBdr>
              <w:divsChild>
                <w:div w:id="990716561">
                  <w:marLeft w:val="0"/>
                  <w:marRight w:val="0"/>
                  <w:marTop w:val="0"/>
                  <w:marBottom w:val="0"/>
                  <w:divBdr>
                    <w:top w:val="none" w:sz="0" w:space="0" w:color="auto"/>
                    <w:left w:val="none" w:sz="0" w:space="0" w:color="auto"/>
                    <w:bottom w:val="none" w:sz="0" w:space="0" w:color="auto"/>
                    <w:right w:val="none" w:sz="0" w:space="0" w:color="auto"/>
                  </w:divBdr>
                </w:div>
                <w:div w:id="67581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4613">
          <w:marLeft w:val="0"/>
          <w:marRight w:val="0"/>
          <w:marTop w:val="0"/>
          <w:marBottom w:val="0"/>
          <w:divBdr>
            <w:top w:val="none" w:sz="0" w:space="0" w:color="auto"/>
            <w:left w:val="none" w:sz="0" w:space="0" w:color="auto"/>
            <w:bottom w:val="none" w:sz="0" w:space="0" w:color="auto"/>
            <w:right w:val="none" w:sz="0" w:space="0" w:color="auto"/>
          </w:divBdr>
          <w:divsChild>
            <w:div w:id="1070694309">
              <w:marLeft w:val="0"/>
              <w:marRight w:val="0"/>
              <w:marTop w:val="0"/>
              <w:marBottom w:val="0"/>
              <w:divBdr>
                <w:top w:val="none" w:sz="0" w:space="0" w:color="auto"/>
                <w:left w:val="none" w:sz="0" w:space="0" w:color="auto"/>
                <w:bottom w:val="none" w:sz="0" w:space="0" w:color="auto"/>
                <w:right w:val="none" w:sz="0" w:space="0" w:color="auto"/>
              </w:divBdr>
              <w:divsChild>
                <w:div w:id="797529245">
                  <w:marLeft w:val="0"/>
                  <w:marRight w:val="0"/>
                  <w:marTop w:val="0"/>
                  <w:marBottom w:val="0"/>
                  <w:divBdr>
                    <w:top w:val="none" w:sz="0" w:space="0" w:color="auto"/>
                    <w:left w:val="none" w:sz="0" w:space="0" w:color="auto"/>
                    <w:bottom w:val="none" w:sz="0" w:space="0" w:color="auto"/>
                    <w:right w:val="none" w:sz="0" w:space="0" w:color="auto"/>
                  </w:divBdr>
                </w:div>
                <w:div w:id="774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6958">
          <w:marLeft w:val="0"/>
          <w:marRight w:val="0"/>
          <w:marTop w:val="0"/>
          <w:marBottom w:val="0"/>
          <w:divBdr>
            <w:top w:val="none" w:sz="0" w:space="0" w:color="auto"/>
            <w:left w:val="none" w:sz="0" w:space="0" w:color="auto"/>
            <w:bottom w:val="none" w:sz="0" w:space="0" w:color="auto"/>
            <w:right w:val="none" w:sz="0" w:space="0" w:color="auto"/>
          </w:divBdr>
          <w:divsChild>
            <w:div w:id="717316095">
              <w:marLeft w:val="0"/>
              <w:marRight w:val="0"/>
              <w:marTop w:val="0"/>
              <w:marBottom w:val="0"/>
              <w:divBdr>
                <w:top w:val="none" w:sz="0" w:space="0" w:color="auto"/>
                <w:left w:val="none" w:sz="0" w:space="0" w:color="auto"/>
                <w:bottom w:val="none" w:sz="0" w:space="0" w:color="auto"/>
                <w:right w:val="none" w:sz="0" w:space="0" w:color="auto"/>
              </w:divBdr>
              <w:divsChild>
                <w:div w:id="1088961454">
                  <w:marLeft w:val="0"/>
                  <w:marRight w:val="0"/>
                  <w:marTop w:val="0"/>
                  <w:marBottom w:val="0"/>
                  <w:divBdr>
                    <w:top w:val="none" w:sz="0" w:space="0" w:color="auto"/>
                    <w:left w:val="none" w:sz="0" w:space="0" w:color="auto"/>
                    <w:bottom w:val="none" w:sz="0" w:space="0" w:color="auto"/>
                    <w:right w:val="none" w:sz="0" w:space="0" w:color="auto"/>
                  </w:divBdr>
                </w:div>
                <w:div w:id="7651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5531">
          <w:marLeft w:val="0"/>
          <w:marRight w:val="0"/>
          <w:marTop w:val="0"/>
          <w:marBottom w:val="0"/>
          <w:divBdr>
            <w:top w:val="none" w:sz="0" w:space="0" w:color="auto"/>
            <w:left w:val="none" w:sz="0" w:space="0" w:color="auto"/>
            <w:bottom w:val="none" w:sz="0" w:space="0" w:color="auto"/>
            <w:right w:val="none" w:sz="0" w:space="0" w:color="auto"/>
          </w:divBdr>
          <w:divsChild>
            <w:div w:id="932474142">
              <w:marLeft w:val="0"/>
              <w:marRight w:val="0"/>
              <w:marTop w:val="0"/>
              <w:marBottom w:val="0"/>
              <w:divBdr>
                <w:top w:val="none" w:sz="0" w:space="0" w:color="auto"/>
                <w:left w:val="none" w:sz="0" w:space="0" w:color="auto"/>
                <w:bottom w:val="none" w:sz="0" w:space="0" w:color="auto"/>
                <w:right w:val="none" w:sz="0" w:space="0" w:color="auto"/>
              </w:divBdr>
              <w:divsChild>
                <w:div w:id="523910136">
                  <w:marLeft w:val="0"/>
                  <w:marRight w:val="0"/>
                  <w:marTop w:val="0"/>
                  <w:marBottom w:val="0"/>
                  <w:divBdr>
                    <w:top w:val="none" w:sz="0" w:space="0" w:color="auto"/>
                    <w:left w:val="none" w:sz="0" w:space="0" w:color="auto"/>
                    <w:bottom w:val="none" w:sz="0" w:space="0" w:color="auto"/>
                    <w:right w:val="none" w:sz="0" w:space="0" w:color="auto"/>
                  </w:divBdr>
                </w:div>
                <w:div w:id="10590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78364">
          <w:marLeft w:val="0"/>
          <w:marRight w:val="0"/>
          <w:marTop w:val="0"/>
          <w:marBottom w:val="0"/>
          <w:divBdr>
            <w:top w:val="none" w:sz="0" w:space="0" w:color="auto"/>
            <w:left w:val="none" w:sz="0" w:space="0" w:color="auto"/>
            <w:bottom w:val="none" w:sz="0" w:space="0" w:color="auto"/>
            <w:right w:val="none" w:sz="0" w:space="0" w:color="auto"/>
          </w:divBdr>
          <w:divsChild>
            <w:div w:id="1274240832">
              <w:marLeft w:val="0"/>
              <w:marRight w:val="0"/>
              <w:marTop w:val="0"/>
              <w:marBottom w:val="0"/>
              <w:divBdr>
                <w:top w:val="none" w:sz="0" w:space="0" w:color="auto"/>
                <w:left w:val="none" w:sz="0" w:space="0" w:color="auto"/>
                <w:bottom w:val="none" w:sz="0" w:space="0" w:color="auto"/>
                <w:right w:val="none" w:sz="0" w:space="0" w:color="auto"/>
              </w:divBdr>
              <w:divsChild>
                <w:div w:id="1503929444">
                  <w:marLeft w:val="0"/>
                  <w:marRight w:val="0"/>
                  <w:marTop w:val="0"/>
                  <w:marBottom w:val="0"/>
                  <w:divBdr>
                    <w:top w:val="none" w:sz="0" w:space="0" w:color="auto"/>
                    <w:left w:val="none" w:sz="0" w:space="0" w:color="auto"/>
                    <w:bottom w:val="none" w:sz="0" w:space="0" w:color="auto"/>
                    <w:right w:val="none" w:sz="0" w:space="0" w:color="auto"/>
                  </w:divBdr>
                </w:div>
                <w:div w:id="2691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8317">
          <w:marLeft w:val="0"/>
          <w:marRight w:val="0"/>
          <w:marTop w:val="0"/>
          <w:marBottom w:val="0"/>
          <w:divBdr>
            <w:top w:val="none" w:sz="0" w:space="0" w:color="auto"/>
            <w:left w:val="none" w:sz="0" w:space="0" w:color="auto"/>
            <w:bottom w:val="none" w:sz="0" w:space="0" w:color="auto"/>
            <w:right w:val="none" w:sz="0" w:space="0" w:color="auto"/>
          </w:divBdr>
          <w:divsChild>
            <w:div w:id="98721321">
              <w:marLeft w:val="0"/>
              <w:marRight w:val="0"/>
              <w:marTop w:val="0"/>
              <w:marBottom w:val="0"/>
              <w:divBdr>
                <w:top w:val="none" w:sz="0" w:space="0" w:color="auto"/>
                <w:left w:val="none" w:sz="0" w:space="0" w:color="auto"/>
                <w:bottom w:val="none" w:sz="0" w:space="0" w:color="auto"/>
                <w:right w:val="none" w:sz="0" w:space="0" w:color="auto"/>
              </w:divBdr>
              <w:divsChild>
                <w:div w:id="512455057">
                  <w:marLeft w:val="0"/>
                  <w:marRight w:val="0"/>
                  <w:marTop w:val="0"/>
                  <w:marBottom w:val="0"/>
                  <w:divBdr>
                    <w:top w:val="none" w:sz="0" w:space="0" w:color="auto"/>
                    <w:left w:val="none" w:sz="0" w:space="0" w:color="auto"/>
                    <w:bottom w:val="none" w:sz="0" w:space="0" w:color="auto"/>
                    <w:right w:val="none" w:sz="0" w:space="0" w:color="auto"/>
                  </w:divBdr>
                </w:div>
                <w:div w:id="18097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2897">
          <w:marLeft w:val="0"/>
          <w:marRight w:val="0"/>
          <w:marTop w:val="0"/>
          <w:marBottom w:val="0"/>
          <w:divBdr>
            <w:top w:val="none" w:sz="0" w:space="0" w:color="auto"/>
            <w:left w:val="none" w:sz="0" w:space="0" w:color="auto"/>
            <w:bottom w:val="none" w:sz="0" w:space="0" w:color="auto"/>
            <w:right w:val="none" w:sz="0" w:space="0" w:color="auto"/>
          </w:divBdr>
          <w:divsChild>
            <w:div w:id="532619437">
              <w:marLeft w:val="0"/>
              <w:marRight w:val="0"/>
              <w:marTop w:val="0"/>
              <w:marBottom w:val="0"/>
              <w:divBdr>
                <w:top w:val="none" w:sz="0" w:space="0" w:color="auto"/>
                <w:left w:val="none" w:sz="0" w:space="0" w:color="auto"/>
                <w:bottom w:val="none" w:sz="0" w:space="0" w:color="auto"/>
                <w:right w:val="none" w:sz="0" w:space="0" w:color="auto"/>
              </w:divBdr>
              <w:divsChild>
                <w:div w:id="1757244209">
                  <w:marLeft w:val="0"/>
                  <w:marRight w:val="0"/>
                  <w:marTop w:val="0"/>
                  <w:marBottom w:val="0"/>
                  <w:divBdr>
                    <w:top w:val="none" w:sz="0" w:space="0" w:color="auto"/>
                    <w:left w:val="none" w:sz="0" w:space="0" w:color="auto"/>
                    <w:bottom w:val="none" w:sz="0" w:space="0" w:color="auto"/>
                    <w:right w:val="none" w:sz="0" w:space="0" w:color="auto"/>
                  </w:divBdr>
                </w:div>
                <w:div w:id="18453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6654">
          <w:marLeft w:val="0"/>
          <w:marRight w:val="0"/>
          <w:marTop w:val="0"/>
          <w:marBottom w:val="0"/>
          <w:divBdr>
            <w:top w:val="none" w:sz="0" w:space="0" w:color="auto"/>
            <w:left w:val="none" w:sz="0" w:space="0" w:color="auto"/>
            <w:bottom w:val="none" w:sz="0" w:space="0" w:color="auto"/>
            <w:right w:val="none" w:sz="0" w:space="0" w:color="auto"/>
          </w:divBdr>
          <w:divsChild>
            <w:div w:id="64183706">
              <w:marLeft w:val="0"/>
              <w:marRight w:val="0"/>
              <w:marTop w:val="0"/>
              <w:marBottom w:val="0"/>
              <w:divBdr>
                <w:top w:val="none" w:sz="0" w:space="0" w:color="auto"/>
                <w:left w:val="none" w:sz="0" w:space="0" w:color="auto"/>
                <w:bottom w:val="none" w:sz="0" w:space="0" w:color="auto"/>
                <w:right w:val="none" w:sz="0" w:space="0" w:color="auto"/>
              </w:divBdr>
              <w:divsChild>
                <w:div w:id="1357000426">
                  <w:marLeft w:val="0"/>
                  <w:marRight w:val="0"/>
                  <w:marTop w:val="0"/>
                  <w:marBottom w:val="0"/>
                  <w:divBdr>
                    <w:top w:val="none" w:sz="0" w:space="0" w:color="auto"/>
                    <w:left w:val="none" w:sz="0" w:space="0" w:color="auto"/>
                    <w:bottom w:val="none" w:sz="0" w:space="0" w:color="auto"/>
                    <w:right w:val="none" w:sz="0" w:space="0" w:color="auto"/>
                  </w:divBdr>
                </w:div>
                <w:div w:id="12668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89813">
          <w:marLeft w:val="0"/>
          <w:marRight w:val="0"/>
          <w:marTop w:val="0"/>
          <w:marBottom w:val="0"/>
          <w:divBdr>
            <w:top w:val="none" w:sz="0" w:space="0" w:color="auto"/>
            <w:left w:val="none" w:sz="0" w:space="0" w:color="auto"/>
            <w:bottom w:val="none" w:sz="0" w:space="0" w:color="auto"/>
            <w:right w:val="none" w:sz="0" w:space="0" w:color="auto"/>
          </w:divBdr>
          <w:divsChild>
            <w:div w:id="434639637">
              <w:marLeft w:val="0"/>
              <w:marRight w:val="0"/>
              <w:marTop w:val="0"/>
              <w:marBottom w:val="0"/>
              <w:divBdr>
                <w:top w:val="none" w:sz="0" w:space="0" w:color="auto"/>
                <w:left w:val="none" w:sz="0" w:space="0" w:color="auto"/>
                <w:bottom w:val="none" w:sz="0" w:space="0" w:color="auto"/>
                <w:right w:val="none" w:sz="0" w:space="0" w:color="auto"/>
              </w:divBdr>
              <w:divsChild>
                <w:div w:id="669792335">
                  <w:marLeft w:val="0"/>
                  <w:marRight w:val="0"/>
                  <w:marTop w:val="0"/>
                  <w:marBottom w:val="0"/>
                  <w:divBdr>
                    <w:top w:val="none" w:sz="0" w:space="0" w:color="auto"/>
                    <w:left w:val="none" w:sz="0" w:space="0" w:color="auto"/>
                    <w:bottom w:val="none" w:sz="0" w:space="0" w:color="auto"/>
                    <w:right w:val="none" w:sz="0" w:space="0" w:color="auto"/>
                  </w:divBdr>
                </w:div>
                <w:div w:id="113502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88358">
          <w:marLeft w:val="0"/>
          <w:marRight w:val="0"/>
          <w:marTop w:val="0"/>
          <w:marBottom w:val="0"/>
          <w:divBdr>
            <w:top w:val="none" w:sz="0" w:space="0" w:color="auto"/>
            <w:left w:val="none" w:sz="0" w:space="0" w:color="auto"/>
            <w:bottom w:val="none" w:sz="0" w:space="0" w:color="auto"/>
            <w:right w:val="none" w:sz="0" w:space="0" w:color="auto"/>
          </w:divBdr>
          <w:divsChild>
            <w:div w:id="2132628324">
              <w:marLeft w:val="0"/>
              <w:marRight w:val="0"/>
              <w:marTop w:val="0"/>
              <w:marBottom w:val="0"/>
              <w:divBdr>
                <w:top w:val="none" w:sz="0" w:space="0" w:color="auto"/>
                <w:left w:val="none" w:sz="0" w:space="0" w:color="auto"/>
                <w:bottom w:val="none" w:sz="0" w:space="0" w:color="auto"/>
                <w:right w:val="none" w:sz="0" w:space="0" w:color="auto"/>
              </w:divBdr>
              <w:divsChild>
                <w:div w:id="1255479951">
                  <w:marLeft w:val="0"/>
                  <w:marRight w:val="0"/>
                  <w:marTop w:val="0"/>
                  <w:marBottom w:val="0"/>
                  <w:divBdr>
                    <w:top w:val="none" w:sz="0" w:space="0" w:color="auto"/>
                    <w:left w:val="none" w:sz="0" w:space="0" w:color="auto"/>
                    <w:bottom w:val="none" w:sz="0" w:space="0" w:color="auto"/>
                    <w:right w:val="none" w:sz="0" w:space="0" w:color="auto"/>
                  </w:divBdr>
                </w:div>
                <w:div w:id="15924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3329">
          <w:marLeft w:val="0"/>
          <w:marRight w:val="0"/>
          <w:marTop w:val="0"/>
          <w:marBottom w:val="0"/>
          <w:divBdr>
            <w:top w:val="none" w:sz="0" w:space="0" w:color="auto"/>
            <w:left w:val="none" w:sz="0" w:space="0" w:color="auto"/>
            <w:bottom w:val="none" w:sz="0" w:space="0" w:color="auto"/>
            <w:right w:val="none" w:sz="0" w:space="0" w:color="auto"/>
          </w:divBdr>
          <w:divsChild>
            <w:div w:id="1456145455">
              <w:marLeft w:val="0"/>
              <w:marRight w:val="0"/>
              <w:marTop w:val="0"/>
              <w:marBottom w:val="0"/>
              <w:divBdr>
                <w:top w:val="none" w:sz="0" w:space="0" w:color="auto"/>
                <w:left w:val="none" w:sz="0" w:space="0" w:color="auto"/>
                <w:bottom w:val="none" w:sz="0" w:space="0" w:color="auto"/>
                <w:right w:val="none" w:sz="0" w:space="0" w:color="auto"/>
              </w:divBdr>
              <w:divsChild>
                <w:div w:id="2134471156">
                  <w:marLeft w:val="0"/>
                  <w:marRight w:val="0"/>
                  <w:marTop w:val="0"/>
                  <w:marBottom w:val="0"/>
                  <w:divBdr>
                    <w:top w:val="none" w:sz="0" w:space="0" w:color="auto"/>
                    <w:left w:val="none" w:sz="0" w:space="0" w:color="auto"/>
                    <w:bottom w:val="none" w:sz="0" w:space="0" w:color="auto"/>
                    <w:right w:val="none" w:sz="0" w:space="0" w:color="auto"/>
                  </w:divBdr>
                </w:div>
                <w:div w:id="13444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7863">
          <w:marLeft w:val="0"/>
          <w:marRight w:val="0"/>
          <w:marTop w:val="0"/>
          <w:marBottom w:val="0"/>
          <w:divBdr>
            <w:top w:val="none" w:sz="0" w:space="0" w:color="auto"/>
            <w:left w:val="none" w:sz="0" w:space="0" w:color="auto"/>
            <w:bottom w:val="none" w:sz="0" w:space="0" w:color="auto"/>
            <w:right w:val="none" w:sz="0" w:space="0" w:color="auto"/>
          </w:divBdr>
          <w:divsChild>
            <w:div w:id="331682985">
              <w:marLeft w:val="0"/>
              <w:marRight w:val="0"/>
              <w:marTop w:val="0"/>
              <w:marBottom w:val="0"/>
              <w:divBdr>
                <w:top w:val="none" w:sz="0" w:space="0" w:color="auto"/>
                <w:left w:val="none" w:sz="0" w:space="0" w:color="auto"/>
                <w:bottom w:val="none" w:sz="0" w:space="0" w:color="auto"/>
                <w:right w:val="none" w:sz="0" w:space="0" w:color="auto"/>
              </w:divBdr>
              <w:divsChild>
                <w:div w:id="878056668">
                  <w:marLeft w:val="0"/>
                  <w:marRight w:val="0"/>
                  <w:marTop w:val="0"/>
                  <w:marBottom w:val="0"/>
                  <w:divBdr>
                    <w:top w:val="none" w:sz="0" w:space="0" w:color="auto"/>
                    <w:left w:val="none" w:sz="0" w:space="0" w:color="auto"/>
                    <w:bottom w:val="none" w:sz="0" w:space="0" w:color="auto"/>
                    <w:right w:val="none" w:sz="0" w:space="0" w:color="auto"/>
                  </w:divBdr>
                </w:div>
                <w:div w:id="142915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2854">
          <w:marLeft w:val="0"/>
          <w:marRight w:val="0"/>
          <w:marTop w:val="0"/>
          <w:marBottom w:val="0"/>
          <w:divBdr>
            <w:top w:val="none" w:sz="0" w:space="0" w:color="auto"/>
            <w:left w:val="none" w:sz="0" w:space="0" w:color="auto"/>
            <w:bottom w:val="none" w:sz="0" w:space="0" w:color="auto"/>
            <w:right w:val="none" w:sz="0" w:space="0" w:color="auto"/>
          </w:divBdr>
          <w:divsChild>
            <w:div w:id="1754231623">
              <w:marLeft w:val="0"/>
              <w:marRight w:val="0"/>
              <w:marTop w:val="0"/>
              <w:marBottom w:val="0"/>
              <w:divBdr>
                <w:top w:val="none" w:sz="0" w:space="0" w:color="auto"/>
                <w:left w:val="none" w:sz="0" w:space="0" w:color="auto"/>
                <w:bottom w:val="none" w:sz="0" w:space="0" w:color="auto"/>
                <w:right w:val="none" w:sz="0" w:space="0" w:color="auto"/>
              </w:divBdr>
              <w:divsChild>
                <w:div w:id="182330281">
                  <w:marLeft w:val="0"/>
                  <w:marRight w:val="0"/>
                  <w:marTop w:val="0"/>
                  <w:marBottom w:val="0"/>
                  <w:divBdr>
                    <w:top w:val="none" w:sz="0" w:space="0" w:color="auto"/>
                    <w:left w:val="none" w:sz="0" w:space="0" w:color="auto"/>
                    <w:bottom w:val="none" w:sz="0" w:space="0" w:color="auto"/>
                    <w:right w:val="none" w:sz="0" w:space="0" w:color="auto"/>
                  </w:divBdr>
                </w:div>
                <w:div w:id="5636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3271">
          <w:marLeft w:val="0"/>
          <w:marRight w:val="0"/>
          <w:marTop w:val="0"/>
          <w:marBottom w:val="0"/>
          <w:divBdr>
            <w:top w:val="none" w:sz="0" w:space="0" w:color="auto"/>
            <w:left w:val="none" w:sz="0" w:space="0" w:color="auto"/>
            <w:bottom w:val="none" w:sz="0" w:space="0" w:color="auto"/>
            <w:right w:val="none" w:sz="0" w:space="0" w:color="auto"/>
          </w:divBdr>
          <w:divsChild>
            <w:div w:id="672150163">
              <w:marLeft w:val="0"/>
              <w:marRight w:val="0"/>
              <w:marTop w:val="0"/>
              <w:marBottom w:val="0"/>
              <w:divBdr>
                <w:top w:val="none" w:sz="0" w:space="0" w:color="auto"/>
                <w:left w:val="none" w:sz="0" w:space="0" w:color="auto"/>
                <w:bottom w:val="none" w:sz="0" w:space="0" w:color="auto"/>
                <w:right w:val="none" w:sz="0" w:space="0" w:color="auto"/>
              </w:divBdr>
              <w:divsChild>
                <w:div w:id="286932155">
                  <w:marLeft w:val="0"/>
                  <w:marRight w:val="0"/>
                  <w:marTop w:val="0"/>
                  <w:marBottom w:val="0"/>
                  <w:divBdr>
                    <w:top w:val="none" w:sz="0" w:space="0" w:color="auto"/>
                    <w:left w:val="none" w:sz="0" w:space="0" w:color="auto"/>
                    <w:bottom w:val="none" w:sz="0" w:space="0" w:color="auto"/>
                    <w:right w:val="none" w:sz="0" w:space="0" w:color="auto"/>
                  </w:divBdr>
                </w:div>
                <w:div w:id="16873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03519">
      <w:bodyDiv w:val="1"/>
      <w:marLeft w:val="0"/>
      <w:marRight w:val="0"/>
      <w:marTop w:val="0"/>
      <w:marBottom w:val="0"/>
      <w:divBdr>
        <w:top w:val="none" w:sz="0" w:space="0" w:color="auto"/>
        <w:left w:val="none" w:sz="0" w:space="0" w:color="auto"/>
        <w:bottom w:val="none" w:sz="0" w:space="0" w:color="auto"/>
        <w:right w:val="none" w:sz="0" w:space="0" w:color="auto"/>
      </w:divBdr>
      <w:divsChild>
        <w:div w:id="1371220136">
          <w:marLeft w:val="0"/>
          <w:marRight w:val="0"/>
          <w:marTop w:val="75"/>
          <w:marBottom w:val="75"/>
          <w:divBdr>
            <w:top w:val="none" w:sz="0" w:space="0" w:color="auto"/>
            <w:left w:val="none" w:sz="0" w:space="0" w:color="auto"/>
            <w:bottom w:val="none" w:sz="0" w:space="0" w:color="auto"/>
            <w:right w:val="none" w:sz="0" w:space="0" w:color="auto"/>
          </w:divBdr>
        </w:div>
        <w:div w:id="16274438">
          <w:marLeft w:val="0"/>
          <w:marRight w:val="0"/>
          <w:marTop w:val="0"/>
          <w:marBottom w:val="0"/>
          <w:divBdr>
            <w:top w:val="none" w:sz="0" w:space="0" w:color="auto"/>
            <w:left w:val="none" w:sz="0" w:space="0" w:color="auto"/>
            <w:bottom w:val="none" w:sz="0" w:space="0" w:color="auto"/>
            <w:right w:val="none" w:sz="0" w:space="0" w:color="auto"/>
          </w:divBdr>
          <w:divsChild>
            <w:div w:id="726494399">
              <w:marLeft w:val="0"/>
              <w:marRight w:val="0"/>
              <w:marTop w:val="0"/>
              <w:marBottom w:val="0"/>
              <w:divBdr>
                <w:top w:val="none" w:sz="0" w:space="0" w:color="auto"/>
                <w:left w:val="none" w:sz="0" w:space="0" w:color="auto"/>
                <w:bottom w:val="none" w:sz="0" w:space="0" w:color="auto"/>
                <w:right w:val="none" w:sz="0" w:space="0" w:color="auto"/>
              </w:divBdr>
              <w:divsChild>
                <w:div w:id="1262762514">
                  <w:marLeft w:val="0"/>
                  <w:marRight w:val="0"/>
                  <w:marTop w:val="0"/>
                  <w:marBottom w:val="0"/>
                  <w:divBdr>
                    <w:top w:val="none" w:sz="0" w:space="0" w:color="auto"/>
                    <w:left w:val="none" w:sz="0" w:space="0" w:color="auto"/>
                    <w:bottom w:val="none" w:sz="0" w:space="0" w:color="auto"/>
                    <w:right w:val="none" w:sz="0" w:space="0" w:color="auto"/>
                  </w:divBdr>
                </w:div>
                <w:div w:id="14500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7946">
          <w:marLeft w:val="0"/>
          <w:marRight w:val="0"/>
          <w:marTop w:val="0"/>
          <w:marBottom w:val="0"/>
          <w:divBdr>
            <w:top w:val="none" w:sz="0" w:space="0" w:color="auto"/>
            <w:left w:val="none" w:sz="0" w:space="0" w:color="auto"/>
            <w:bottom w:val="none" w:sz="0" w:space="0" w:color="auto"/>
            <w:right w:val="none" w:sz="0" w:space="0" w:color="auto"/>
          </w:divBdr>
          <w:divsChild>
            <w:div w:id="2142722097">
              <w:marLeft w:val="0"/>
              <w:marRight w:val="0"/>
              <w:marTop w:val="0"/>
              <w:marBottom w:val="0"/>
              <w:divBdr>
                <w:top w:val="none" w:sz="0" w:space="0" w:color="auto"/>
                <w:left w:val="none" w:sz="0" w:space="0" w:color="auto"/>
                <w:bottom w:val="none" w:sz="0" w:space="0" w:color="auto"/>
                <w:right w:val="none" w:sz="0" w:space="0" w:color="auto"/>
              </w:divBdr>
              <w:divsChild>
                <w:div w:id="110324913">
                  <w:marLeft w:val="0"/>
                  <w:marRight w:val="0"/>
                  <w:marTop w:val="0"/>
                  <w:marBottom w:val="0"/>
                  <w:divBdr>
                    <w:top w:val="none" w:sz="0" w:space="0" w:color="auto"/>
                    <w:left w:val="none" w:sz="0" w:space="0" w:color="auto"/>
                    <w:bottom w:val="none" w:sz="0" w:space="0" w:color="auto"/>
                    <w:right w:val="none" w:sz="0" w:space="0" w:color="auto"/>
                  </w:divBdr>
                </w:div>
                <w:div w:id="20615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5816">
          <w:marLeft w:val="0"/>
          <w:marRight w:val="0"/>
          <w:marTop w:val="0"/>
          <w:marBottom w:val="0"/>
          <w:divBdr>
            <w:top w:val="none" w:sz="0" w:space="0" w:color="auto"/>
            <w:left w:val="none" w:sz="0" w:space="0" w:color="auto"/>
            <w:bottom w:val="none" w:sz="0" w:space="0" w:color="auto"/>
            <w:right w:val="none" w:sz="0" w:space="0" w:color="auto"/>
          </w:divBdr>
          <w:divsChild>
            <w:div w:id="1193037594">
              <w:marLeft w:val="0"/>
              <w:marRight w:val="0"/>
              <w:marTop w:val="0"/>
              <w:marBottom w:val="0"/>
              <w:divBdr>
                <w:top w:val="none" w:sz="0" w:space="0" w:color="auto"/>
                <w:left w:val="none" w:sz="0" w:space="0" w:color="auto"/>
                <w:bottom w:val="none" w:sz="0" w:space="0" w:color="auto"/>
                <w:right w:val="none" w:sz="0" w:space="0" w:color="auto"/>
              </w:divBdr>
              <w:divsChild>
                <w:div w:id="65344241">
                  <w:marLeft w:val="0"/>
                  <w:marRight w:val="0"/>
                  <w:marTop w:val="0"/>
                  <w:marBottom w:val="0"/>
                  <w:divBdr>
                    <w:top w:val="none" w:sz="0" w:space="0" w:color="auto"/>
                    <w:left w:val="none" w:sz="0" w:space="0" w:color="auto"/>
                    <w:bottom w:val="none" w:sz="0" w:space="0" w:color="auto"/>
                    <w:right w:val="none" w:sz="0" w:space="0" w:color="auto"/>
                  </w:divBdr>
                </w:div>
                <w:div w:id="7384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58973">
          <w:marLeft w:val="0"/>
          <w:marRight w:val="0"/>
          <w:marTop w:val="0"/>
          <w:marBottom w:val="0"/>
          <w:divBdr>
            <w:top w:val="none" w:sz="0" w:space="0" w:color="auto"/>
            <w:left w:val="none" w:sz="0" w:space="0" w:color="auto"/>
            <w:bottom w:val="none" w:sz="0" w:space="0" w:color="auto"/>
            <w:right w:val="none" w:sz="0" w:space="0" w:color="auto"/>
          </w:divBdr>
          <w:divsChild>
            <w:div w:id="374740017">
              <w:marLeft w:val="0"/>
              <w:marRight w:val="0"/>
              <w:marTop w:val="0"/>
              <w:marBottom w:val="0"/>
              <w:divBdr>
                <w:top w:val="none" w:sz="0" w:space="0" w:color="auto"/>
                <w:left w:val="none" w:sz="0" w:space="0" w:color="auto"/>
                <w:bottom w:val="none" w:sz="0" w:space="0" w:color="auto"/>
                <w:right w:val="none" w:sz="0" w:space="0" w:color="auto"/>
              </w:divBdr>
              <w:divsChild>
                <w:div w:id="1351101307">
                  <w:marLeft w:val="0"/>
                  <w:marRight w:val="0"/>
                  <w:marTop w:val="0"/>
                  <w:marBottom w:val="0"/>
                  <w:divBdr>
                    <w:top w:val="none" w:sz="0" w:space="0" w:color="auto"/>
                    <w:left w:val="none" w:sz="0" w:space="0" w:color="auto"/>
                    <w:bottom w:val="none" w:sz="0" w:space="0" w:color="auto"/>
                    <w:right w:val="none" w:sz="0" w:space="0" w:color="auto"/>
                  </w:divBdr>
                </w:div>
                <w:div w:id="6625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5531">
          <w:marLeft w:val="0"/>
          <w:marRight w:val="0"/>
          <w:marTop w:val="0"/>
          <w:marBottom w:val="0"/>
          <w:divBdr>
            <w:top w:val="none" w:sz="0" w:space="0" w:color="auto"/>
            <w:left w:val="none" w:sz="0" w:space="0" w:color="auto"/>
            <w:bottom w:val="none" w:sz="0" w:space="0" w:color="auto"/>
            <w:right w:val="none" w:sz="0" w:space="0" w:color="auto"/>
          </w:divBdr>
          <w:divsChild>
            <w:div w:id="186218153">
              <w:marLeft w:val="0"/>
              <w:marRight w:val="0"/>
              <w:marTop w:val="0"/>
              <w:marBottom w:val="0"/>
              <w:divBdr>
                <w:top w:val="none" w:sz="0" w:space="0" w:color="auto"/>
                <w:left w:val="none" w:sz="0" w:space="0" w:color="auto"/>
                <w:bottom w:val="none" w:sz="0" w:space="0" w:color="auto"/>
                <w:right w:val="none" w:sz="0" w:space="0" w:color="auto"/>
              </w:divBdr>
              <w:divsChild>
                <w:div w:id="610212356">
                  <w:marLeft w:val="0"/>
                  <w:marRight w:val="0"/>
                  <w:marTop w:val="0"/>
                  <w:marBottom w:val="0"/>
                  <w:divBdr>
                    <w:top w:val="none" w:sz="0" w:space="0" w:color="auto"/>
                    <w:left w:val="none" w:sz="0" w:space="0" w:color="auto"/>
                    <w:bottom w:val="none" w:sz="0" w:space="0" w:color="auto"/>
                    <w:right w:val="none" w:sz="0" w:space="0" w:color="auto"/>
                  </w:divBdr>
                </w:div>
                <w:div w:id="2432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0772">
          <w:marLeft w:val="0"/>
          <w:marRight w:val="0"/>
          <w:marTop w:val="0"/>
          <w:marBottom w:val="0"/>
          <w:divBdr>
            <w:top w:val="none" w:sz="0" w:space="0" w:color="auto"/>
            <w:left w:val="none" w:sz="0" w:space="0" w:color="auto"/>
            <w:bottom w:val="none" w:sz="0" w:space="0" w:color="auto"/>
            <w:right w:val="none" w:sz="0" w:space="0" w:color="auto"/>
          </w:divBdr>
          <w:divsChild>
            <w:div w:id="1699964025">
              <w:marLeft w:val="0"/>
              <w:marRight w:val="0"/>
              <w:marTop w:val="0"/>
              <w:marBottom w:val="0"/>
              <w:divBdr>
                <w:top w:val="none" w:sz="0" w:space="0" w:color="auto"/>
                <w:left w:val="none" w:sz="0" w:space="0" w:color="auto"/>
                <w:bottom w:val="none" w:sz="0" w:space="0" w:color="auto"/>
                <w:right w:val="none" w:sz="0" w:space="0" w:color="auto"/>
              </w:divBdr>
              <w:divsChild>
                <w:div w:id="2146897127">
                  <w:marLeft w:val="0"/>
                  <w:marRight w:val="0"/>
                  <w:marTop w:val="0"/>
                  <w:marBottom w:val="0"/>
                  <w:divBdr>
                    <w:top w:val="none" w:sz="0" w:space="0" w:color="auto"/>
                    <w:left w:val="none" w:sz="0" w:space="0" w:color="auto"/>
                    <w:bottom w:val="none" w:sz="0" w:space="0" w:color="auto"/>
                    <w:right w:val="none" w:sz="0" w:space="0" w:color="auto"/>
                  </w:divBdr>
                </w:div>
                <w:div w:id="21422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70177">
          <w:marLeft w:val="0"/>
          <w:marRight w:val="0"/>
          <w:marTop w:val="0"/>
          <w:marBottom w:val="0"/>
          <w:divBdr>
            <w:top w:val="none" w:sz="0" w:space="0" w:color="auto"/>
            <w:left w:val="none" w:sz="0" w:space="0" w:color="auto"/>
            <w:bottom w:val="none" w:sz="0" w:space="0" w:color="auto"/>
            <w:right w:val="none" w:sz="0" w:space="0" w:color="auto"/>
          </w:divBdr>
          <w:divsChild>
            <w:div w:id="259028382">
              <w:marLeft w:val="0"/>
              <w:marRight w:val="0"/>
              <w:marTop w:val="0"/>
              <w:marBottom w:val="0"/>
              <w:divBdr>
                <w:top w:val="none" w:sz="0" w:space="0" w:color="auto"/>
                <w:left w:val="none" w:sz="0" w:space="0" w:color="auto"/>
                <w:bottom w:val="none" w:sz="0" w:space="0" w:color="auto"/>
                <w:right w:val="none" w:sz="0" w:space="0" w:color="auto"/>
              </w:divBdr>
              <w:divsChild>
                <w:div w:id="318310673">
                  <w:marLeft w:val="0"/>
                  <w:marRight w:val="0"/>
                  <w:marTop w:val="0"/>
                  <w:marBottom w:val="0"/>
                  <w:divBdr>
                    <w:top w:val="none" w:sz="0" w:space="0" w:color="auto"/>
                    <w:left w:val="none" w:sz="0" w:space="0" w:color="auto"/>
                    <w:bottom w:val="none" w:sz="0" w:space="0" w:color="auto"/>
                    <w:right w:val="none" w:sz="0" w:space="0" w:color="auto"/>
                  </w:divBdr>
                </w:div>
                <w:div w:id="14863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7013">
          <w:marLeft w:val="0"/>
          <w:marRight w:val="0"/>
          <w:marTop w:val="0"/>
          <w:marBottom w:val="0"/>
          <w:divBdr>
            <w:top w:val="none" w:sz="0" w:space="0" w:color="auto"/>
            <w:left w:val="none" w:sz="0" w:space="0" w:color="auto"/>
            <w:bottom w:val="none" w:sz="0" w:space="0" w:color="auto"/>
            <w:right w:val="none" w:sz="0" w:space="0" w:color="auto"/>
          </w:divBdr>
          <w:divsChild>
            <w:div w:id="909998337">
              <w:marLeft w:val="0"/>
              <w:marRight w:val="0"/>
              <w:marTop w:val="0"/>
              <w:marBottom w:val="0"/>
              <w:divBdr>
                <w:top w:val="none" w:sz="0" w:space="0" w:color="auto"/>
                <w:left w:val="none" w:sz="0" w:space="0" w:color="auto"/>
                <w:bottom w:val="none" w:sz="0" w:space="0" w:color="auto"/>
                <w:right w:val="none" w:sz="0" w:space="0" w:color="auto"/>
              </w:divBdr>
              <w:divsChild>
                <w:div w:id="1333877197">
                  <w:marLeft w:val="0"/>
                  <w:marRight w:val="0"/>
                  <w:marTop w:val="0"/>
                  <w:marBottom w:val="0"/>
                  <w:divBdr>
                    <w:top w:val="none" w:sz="0" w:space="0" w:color="auto"/>
                    <w:left w:val="none" w:sz="0" w:space="0" w:color="auto"/>
                    <w:bottom w:val="none" w:sz="0" w:space="0" w:color="auto"/>
                    <w:right w:val="none" w:sz="0" w:space="0" w:color="auto"/>
                  </w:divBdr>
                </w:div>
                <w:div w:id="9516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2222">
          <w:marLeft w:val="0"/>
          <w:marRight w:val="0"/>
          <w:marTop w:val="0"/>
          <w:marBottom w:val="0"/>
          <w:divBdr>
            <w:top w:val="none" w:sz="0" w:space="0" w:color="auto"/>
            <w:left w:val="none" w:sz="0" w:space="0" w:color="auto"/>
            <w:bottom w:val="none" w:sz="0" w:space="0" w:color="auto"/>
            <w:right w:val="none" w:sz="0" w:space="0" w:color="auto"/>
          </w:divBdr>
          <w:divsChild>
            <w:div w:id="638146611">
              <w:marLeft w:val="0"/>
              <w:marRight w:val="0"/>
              <w:marTop w:val="0"/>
              <w:marBottom w:val="0"/>
              <w:divBdr>
                <w:top w:val="none" w:sz="0" w:space="0" w:color="auto"/>
                <w:left w:val="none" w:sz="0" w:space="0" w:color="auto"/>
                <w:bottom w:val="none" w:sz="0" w:space="0" w:color="auto"/>
                <w:right w:val="none" w:sz="0" w:space="0" w:color="auto"/>
              </w:divBdr>
              <w:divsChild>
                <w:div w:id="257911654">
                  <w:marLeft w:val="0"/>
                  <w:marRight w:val="0"/>
                  <w:marTop w:val="0"/>
                  <w:marBottom w:val="0"/>
                  <w:divBdr>
                    <w:top w:val="none" w:sz="0" w:space="0" w:color="auto"/>
                    <w:left w:val="none" w:sz="0" w:space="0" w:color="auto"/>
                    <w:bottom w:val="none" w:sz="0" w:space="0" w:color="auto"/>
                    <w:right w:val="none" w:sz="0" w:space="0" w:color="auto"/>
                  </w:divBdr>
                </w:div>
                <w:div w:id="12802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5282">
          <w:marLeft w:val="0"/>
          <w:marRight w:val="0"/>
          <w:marTop w:val="0"/>
          <w:marBottom w:val="0"/>
          <w:divBdr>
            <w:top w:val="none" w:sz="0" w:space="0" w:color="auto"/>
            <w:left w:val="none" w:sz="0" w:space="0" w:color="auto"/>
            <w:bottom w:val="none" w:sz="0" w:space="0" w:color="auto"/>
            <w:right w:val="none" w:sz="0" w:space="0" w:color="auto"/>
          </w:divBdr>
          <w:divsChild>
            <w:div w:id="1814984189">
              <w:marLeft w:val="0"/>
              <w:marRight w:val="0"/>
              <w:marTop w:val="0"/>
              <w:marBottom w:val="0"/>
              <w:divBdr>
                <w:top w:val="none" w:sz="0" w:space="0" w:color="auto"/>
                <w:left w:val="none" w:sz="0" w:space="0" w:color="auto"/>
                <w:bottom w:val="none" w:sz="0" w:space="0" w:color="auto"/>
                <w:right w:val="none" w:sz="0" w:space="0" w:color="auto"/>
              </w:divBdr>
              <w:divsChild>
                <w:div w:id="1042824618">
                  <w:marLeft w:val="0"/>
                  <w:marRight w:val="0"/>
                  <w:marTop w:val="0"/>
                  <w:marBottom w:val="0"/>
                  <w:divBdr>
                    <w:top w:val="none" w:sz="0" w:space="0" w:color="auto"/>
                    <w:left w:val="none" w:sz="0" w:space="0" w:color="auto"/>
                    <w:bottom w:val="none" w:sz="0" w:space="0" w:color="auto"/>
                    <w:right w:val="none" w:sz="0" w:space="0" w:color="auto"/>
                  </w:divBdr>
                </w:div>
                <w:div w:id="1286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79787">
      <w:bodyDiv w:val="1"/>
      <w:marLeft w:val="0"/>
      <w:marRight w:val="0"/>
      <w:marTop w:val="0"/>
      <w:marBottom w:val="0"/>
      <w:divBdr>
        <w:top w:val="none" w:sz="0" w:space="0" w:color="auto"/>
        <w:left w:val="none" w:sz="0" w:space="0" w:color="auto"/>
        <w:bottom w:val="none" w:sz="0" w:space="0" w:color="auto"/>
        <w:right w:val="none" w:sz="0" w:space="0" w:color="auto"/>
      </w:divBdr>
      <w:divsChild>
        <w:div w:id="1493177425">
          <w:marLeft w:val="0"/>
          <w:marRight w:val="0"/>
          <w:marTop w:val="75"/>
          <w:marBottom w:val="75"/>
          <w:divBdr>
            <w:top w:val="none" w:sz="0" w:space="0" w:color="auto"/>
            <w:left w:val="none" w:sz="0" w:space="0" w:color="auto"/>
            <w:bottom w:val="none" w:sz="0" w:space="0" w:color="auto"/>
            <w:right w:val="none" w:sz="0" w:space="0" w:color="auto"/>
          </w:divBdr>
        </w:div>
        <w:div w:id="1491364327">
          <w:marLeft w:val="0"/>
          <w:marRight w:val="0"/>
          <w:marTop w:val="0"/>
          <w:marBottom w:val="0"/>
          <w:divBdr>
            <w:top w:val="none" w:sz="0" w:space="0" w:color="auto"/>
            <w:left w:val="none" w:sz="0" w:space="0" w:color="auto"/>
            <w:bottom w:val="none" w:sz="0" w:space="0" w:color="auto"/>
            <w:right w:val="none" w:sz="0" w:space="0" w:color="auto"/>
          </w:divBdr>
          <w:divsChild>
            <w:div w:id="84619703">
              <w:marLeft w:val="0"/>
              <w:marRight w:val="0"/>
              <w:marTop w:val="0"/>
              <w:marBottom w:val="0"/>
              <w:divBdr>
                <w:top w:val="none" w:sz="0" w:space="0" w:color="auto"/>
                <w:left w:val="none" w:sz="0" w:space="0" w:color="auto"/>
                <w:bottom w:val="none" w:sz="0" w:space="0" w:color="auto"/>
                <w:right w:val="none" w:sz="0" w:space="0" w:color="auto"/>
              </w:divBdr>
              <w:divsChild>
                <w:div w:id="1867787812">
                  <w:marLeft w:val="0"/>
                  <w:marRight w:val="0"/>
                  <w:marTop w:val="0"/>
                  <w:marBottom w:val="0"/>
                  <w:divBdr>
                    <w:top w:val="none" w:sz="0" w:space="0" w:color="auto"/>
                    <w:left w:val="none" w:sz="0" w:space="0" w:color="auto"/>
                    <w:bottom w:val="none" w:sz="0" w:space="0" w:color="auto"/>
                    <w:right w:val="none" w:sz="0" w:space="0" w:color="auto"/>
                  </w:divBdr>
                </w:div>
                <w:div w:id="87368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0109">
          <w:marLeft w:val="0"/>
          <w:marRight w:val="0"/>
          <w:marTop w:val="0"/>
          <w:marBottom w:val="0"/>
          <w:divBdr>
            <w:top w:val="none" w:sz="0" w:space="0" w:color="auto"/>
            <w:left w:val="none" w:sz="0" w:space="0" w:color="auto"/>
            <w:bottom w:val="none" w:sz="0" w:space="0" w:color="auto"/>
            <w:right w:val="none" w:sz="0" w:space="0" w:color="auto"/>
          </w:divBdr>
          <w:divsChild>
            <w:div w:id="1113597747">
              <w:marLeft w:val="0"/>
              <w:marRight w:val="0"/>
              <w:marTop w:val="0"/>
              <w:marBottom w:val="0"/>
              <w:divBdr>
                <w:top w:val="none" w:sz="0" w:space="0" w:color="auto"/>
                <w:left w:val="none" w:sz="0" w:space="0" w:color="auto"/>
                <w:bottom w:val="none" w:sz="0" w:space="0" w:color="auto"/>
                <w:right w:val="none" w:sz="0" w:space="0" w:color="auto"/>
              </w:divBdr>
              <w:divsChild>
                <w:div w:id="1525940341">
                  <w:marLeft w:val="0"/>
                  <w:marRight w:val="0"/>
                  <w:marTop w:val="0"/>
                  <w:marBottom w:val="0"/>
                  <w:divBdr>
                    <w:top w:val="none" w:sz="0" w:space="0" w:color="auto"/>
                    <w:left w:val="none" w:sz="0" w:space="0" w:color="auto"/>
                    <w:bottom w:val="none" w:sz="0" w:space="0" w:color="auto"/>
                    <w:right w:val="none" w:sz="0" w:space="0" w:color="auto"/>
                  </w:divBdr>
                </w:div>
                <w:div w:id="4466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97610">
          <w:marLeft w:val="0"/>
          <w:marRight w:val="0"/>
          <w:marTop w:val="0"/>
          <w:marBottom w:val="0"/>
          <w:divBdr>
            <w:top w:val="none" w:sz="0" w:space="0" w:color="auto"/>
            <w:left w:val="none" w:sz="0" w:space="0" w:color="auto"/>
            <w:bottom w:val="none" w:sz="0" w:space="0" w:color="auto"/>
            <w:right w:val="none" w:sz="0" w:space="0" w:color="auto"/>
          </w:divBdr>
          <w:divsChild>
            <w:div w:id="336157590">
              <w:marLeft w:val="0"/>
              <w:marRight w:val="0"/>
              <w:marTop w:val="0"/>
              <w:marBottom w:val="0"/>
              <w:divBdr>
                <w:top w:val="none" w:sz="0" w:space="0" w:color="auto"/>
                <w:left w:val="none" w:sz="0" w:space="0" w:color="auto"/>
                <w:bottom w:val="none" w:sz="0" w:space="0" w:color="auto"/>
                <w:right w:val="none" w:sz="0" w:space="0" w:color="auto"/>
              </w:divBdr>
              <w:divsChild>
                <w:div w:id="8724417">
                  <w:marLeft w:val="0"/>
                  <w:marRight w:val="0"/>
                  <w:marTop w:val="0"/>
                  <w:marBottom w:val="0"/>
                  <w:divBdr>
                    <w:top w:val="none" w:sz="0" w:space="0" w:color="auto"/>
                    <w:left w:val="none" w:sz="0" w:space="0" w:color="auto"/>
                    <w:bottom w:val="none" w:sz="0" w:space="0" w:color="auto"/>
                    <w:right w:val="none" w:sz="0" w:space="0" w:color="auto"/>
                  </w:divBdr>
                </w:div>
                <w:div w:id="9021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3058">
          <w:marLeft w:val="0"/>
          <w:marRight w:val="0"/>
          <w:marTop w:val="0"/>
          <w:marBottom w:val="0"/>
          <w:divBdr>
            <w:top w:val="none" w:sz="0" w:space="0" w:color="auto"/>
            <w:left w:val="none" w:sz="0" w:space="0" w:color="auto"/>
            <w:bottom w:val="none" w:sz="0" w:space="0" w:color="auto"/>
            <w:right w:val="none" w:sz="0" w:space="0" w:color="auto"/>
          </w:divBdr>
          <w:divsChild>
            <w:div w:id="772091253">
              <w:marLeft w:val="0"/>
              <w:marRight w:val="0"/>
              <w:marTop w:val="0"/>
              <w:marBottom w:val="0"/>
              <w:divBdr>
                <w:top w:val="none" w:sz="0" w:space="0" w:color="auto"/>
                <w:left w:val="none" w:sz="0" w:space="0" w:color="auto"/>
                <w:bottom w:val="none" w:sz="0" w:space="0" w:color="auto"/>
                <w:right w:val="none" w:sz="0" w:space="0" w:color="auto"/>
              </w:divBdr>
              <w:divsChild>
                <w:div w:id="137573086">
                  <w:marLeft w:val="0"/>
                  <w:marRight w:val="0"/>
                  <w:marTop w:val="0"/>
                  <w:marBottom w:val="0"/>
                  <w:divBdr>
                    <w:top w:val="none" w:sz="0" w:space="0" w:color="auto"/>
                    <w:left w:val="none" w:sz="0" w:space="0" w:color="auto"/>
                    <w:bottom w:val="none" w:sz="0" w:space="0" w:color="auto"/>
                    <w:right w:val="none" w:sz="0" w:space="0" w:color="auto"/>
                  </w:divBdr>
                </w:div>
                <w:div w:id="20760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41402">
          <w:marLeft w:val="0"/>
          <w:marRight w:val="0"/>
          <w:marTop w:val="0"/>
          <w:marBottom w:val="0"/>
          <w:divBdr>
            <w:top w:val="none" w:sz="0" w:space="0" w:color="auto"/>
            <w:left w:val="none" w:sz="0" w:space="0" w:color="auto"/>
            <w:bottom w:val="none" w:sz="0" w:space="0" w:color="auto"/>
            <w:right w:val="none" w:sz="0" w:space="0" w:color="auto"/>
          </w:divBdr>
          <w:divsChild>
            <w:div w:id="42757582">
              <w:marLeft w:val="0"/>
              <w:marRight w:val="0"/>
              <w:marTop w:val="0"/>
              <w:marBottom w:val="0"/>
              <w:divBdr>
                <w:top w:val="none" w:sz="0" w:space="0" w:color="auto"/>
                <w:left w:val="none" w:sz="0" w:space="0" w:color="auto"/>
                <w:bottom w:val="none" w:sz="0" w:space="0" w:color="auto"/>
                <w:right w:val="none" w:sz="0" w:space="0" w:color="auto"/>
              </w:divBdr>
              <w:divsChild>
                <w:div w:id="171142967">
                  <w:marLeft w:val="0"/>
                  <w:marRight w:val="0"/>
                  <w:marTop w:val="0"/>
                  <w:marBottom w:val="0"/>
                  <w:divBdr>
                    <w:top w:val="none" w:sz="0" w:space="0" w:color="auto"/>
                    <w:left w:val="none" w:sz="0" w:space="0" w:color="auto"/>
                    <w:bottom w:val="none" w:sz="0" w:space="0" w:color="auto"/>
                    <w:right w:val="none" w:sz="0" w:space="0" w:color="auto"/>
                  </w:divBdr>
                </w:div>
                <w:div w:id="7917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11619">
      <w:bodyDiv w:val="1"/>
      <w:marLeft w:val="0"/>
      <w:marRight w:val="0"/>
      <w:marTop w:val="0"/>
      <w:marBottom w:val="0"/>
      <w:divBdr>
        <w:top w:val="none" w:sz="0" w:space="0" w:color="auto"/>
        <w:left w:val="none" w:sz="0" w:space="0" w:color="auto"/>
        <w:bottom w:val="none" w:sz="0" w:space="0" w:color="auto"/>
        <w:right w:val="none" w:sz="0" w:space="0" w:color="auto"/>
      </w:divBdr>
      <w:divsChild>
        <w:div w:id="228660121">
          <w:marLeft w:val="0"/>
          <w:marRight w:val="0"/>
          <w:marTop w:val="75"/>
          <w:marBottom w:val="75"/>
          <w:divBdr>
            <w:top w:val="none" w:sz="0" w:space="0" w:color="auto"/>
            <w:left w:val="none" w:sz="0" w:space="0" w:color="auto"/>
            <w:bottom w:val="none" w:sz="0" w:space="0" w:color="auto"/>
            <w:right w:val="none" w:sz="0" w:space="0" w:color="auto"/>
          </w:divBdr>
        </w:div>
        <w:div w:id="1263877157">
          <w:marLeft w:val="0"/>
          <w:marRight w:val="0"/>
          <w:marTop w:val="0"/>
          <w:marBottom w:val="0"/>
          <w:divBdr>
            <w:top w:val="none" w:sz="0" w:space="0" w:color="auto"/>
            <w:left w:val="none" w:sz="0" w:space="0" w:color="auto"/>
            <w:bottom w:val="none" w:sz="0" w:space="0" w:color="auto"/>
            <w:right w:val="none" w:sz="0" w:space="0" w:color="auto"/>
          </w:divBdr>
          <w:divsChild>
            <w:div w:id="1959753091">
              <w:marLeft w:val="0"/>
              <w:marRight w:val="0"/>
              <w:marTop w:val="0"/>
              <w:marBottom w:val="0"/>
              <w:divBdr>
                <w:top w:val="none" w:sz="0" w:space="0" w:color="auto"/>
                <w:left w:val="none" w:sz="0" w:space="0" w:color="auto"/>
                <w:bottom w:val="none" w:sz="0" w:space="0" w:color="auto"/>
                <w:right w:val="none" w:sz="0" w:space="0" w:color="auto"/>
              </w:divBdr>
              <w:divsChild>
                <w:div w:id="1452672248">
                  <w:marLeft w:val="0"/>
                  <w:marRight w:val="0"/>
                  <w:marTop w:val="0"/>
                  <w:marBottom w:val="0"/>
                  <w:divBdr>
                    <w:top w:val="none" w:sz="0" w:space="0" w:color="auto"/>
                    <w:left w:val="none" w:sz="0" w:space="0" w:color="auto"/>
                    <w:bottom w:val="none" w:sz="0" w:space="0" w:color="auto"/>
                    <w:right w:val="none" w:sz="0" w:space="0" w:color="auto"/>
                  </w:divBdr>
                </w:div>
                <w:div w:id="4976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41295">
          <w:marLeft w:val="0"/>
          <w:marRight w:val="0"/>
          <w:marTop w:val="0"/>
          <w:marBottom w:val="0"/>
          <w:divBdr>
            <w:top w:val="none" w:sz="0" w:space="0" w:color="auto"/>
            <w:left w:val="none" w:sz="0" w:space="0" w:color="auto"/>
            <w:bottom w:val="none" w:sz="0" w:space="0" w:color="auto"/>
            <w:right w:val="none" w:sz="0" w:space="0" w:color="auto"/>
          </w:divBdr>
          <w:divsChild>
            <w:div w:id="1881935939">
              <w:marLeft w:val="0"/>
              <w:marRight w:val="0"/>
              <w:marTop w:val="0"/>
              <w:marBottom w:val="0"/>
              <w:divBdr>
                <w:top w:val="none" w:sz="0" w:space="0" w:color="auto"/>
                <w:left w:val="none" w:sz="0" w:space="0" w:color="auto"/>
                <w:bottom w:val="none" w:sz="0" w:space="0" w:color="auto"/>
                <w:right w:val="none" w:sz="0" w:space="0" w:color="auto"/>
              </w:divBdr>
              <w:divsChild>
                <w:div w:id="2130119404">
                  <w:marLeft w:val="0"/>
                  <w:marRight w:val="0"/>
                  <w:marTop w:val="0"/>
                  <w:marBottom w:val="0"/>
                  <w:divBdr>
                    <w:top w:val="none" w:sz="0" w:space="0" w:color="auto"/>
                    <w:left w:val="none" w:sz="0" w:space="0" w:color="auto"/>
                    <w:bottom w:val="none" w:sz="0" w:space="0" w:color="auto"/>
                    <w:right w:val="none" w:sz="0" w:space="0" w:color="auto"/>
                  </w:divBdr>
                </w:div>
                <w:div w:id="397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5541">
          <w:marLeft w:val="0"/>
          <w:marRight w:val="0"/>
          <w:marTop w:val="0"/>
          <w:marBottom w:val="0"/>
          <w:divBdr>
            <w:top w:val="none" w:sz="0" w:space="0" w:color="auto"/>
            <w:left w:val="none" w:sz="0" w:space="0" w:color="auto"/>
            <w:bottom w:val="none" w:sz="0" w:space="0" w:color="auto"/>
            <w:right w:val="none" w:sz="0" w:space="0" w:color="auto"/>
          </w:divBdr>
          <w:divsChild>
            <w:div w:id="887689032">
              <w:marLeft w:val="0"/>
              <w:marRight w:val="0"/>
              <w:marTop w:val="0"/>
              <w:marBottom w:val="0"/>
              <w:divBdr>
                <w:top w:val="none" w:sz="0" w:space="0" w:color="auto"/>
                <w:left w:val="none" w:sz="0" w:space="0" w:color="auto"/>
                <w:bottom w:val="none" w:sz="0" w:space="0" w:color="auto"/>
                <w:right w:val="none" w:sz="0" w:space="0" w:color="auto"/>
              </w:divBdr>
              <w:divsChild>
                <w:div w:id="1220752616">
                  <w:marLeft w:val="0"/>
                  <w:marRight w:val="0"/>
                  <w:marTop w:val="0"/>
                  <w:marBottom w:val="0"/>
                  <w:divBdr>
                    <w:top w:val="none" w:sz="0" w:space="0" w:color="auto"/>
                    <w:left w:val="none" w:sz="0" w:space="0" w:color="auto"/>
                    <w:bottom w:val="none" w:sz="0" w:space="0" w:color="auto"/>
                    <w:right w:val="none" w:sz="0" w:space="0" w:color="auto"/>
                  </w:divBdr>
                </w:div>
                <w:div w:id="7554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5784">
          <w:marLeft w:val="0"/>
          <w:marRight w:val="0"/>
          <w:marTop w:val="0"/>
          <w:marBottom w:val="0"/>
          <w:divBdr>
            <w:top w:val="none" w:sz="0" w:space="0" w:color="auto"/>
            <w:left w:val="none" w:sz="0" w:space="0" w:color="auto"/>
            <w:bottom w:val="none" w:sz="0" w:space="0" w:color="auto"/>
            <w:right w:val="none" w:sz="0" w:space="0" w:color="auto"/>
          </w:divBdr>
          <w:divsChild>
            <w:div w:id="1745756445">
              <w:marLeft w:val="0"/>
              <w:marRight w:val="0"/>
              <w:marTop w:val="0"/>
              <w:marBottom w:val="0"/>
              <w:divBdr>
                <w:top w:val="none" w:sz="0" w:space="0" w:color="auto"/>
                <w:left w:val="none" w:sz="0" w:space="0" w:color="auto"/>
                <w:bottom w:val="none" w:sz="0" w:space="0" w:color="auto"/>
                <w:right w:val="none" w:sz="0" w:space="0" w:color="auto"/>
              </w:divBdr>
              <w:divsChild>
                <w:div w:id="258375179">
                  <w:marLeft w:val="0"/>
                  <w:marRight w:val="0"/>
                  <w:marTop w:val="0"/>
                  <w:marBottom w:val="0"/>
                  <w:divBdr>
                    <w:top w:val="none" w:sz="0" w:space="0" w:color="auto"/>
                    <w:left w:val="none" w:sz="0" w:space="0" w:color="auto"/>
                    <w:bottom w:val="none" w:sz="0" w:space="0" w:color="auto"/>
                    <w:right w:val="none" w:sz="0" w:space="0" w:color="auto"/>
                  </w:divBdr>
                </w:div>
                <w:div w:id="5764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3543">
      <w:bodyDiv w:val="1"/>
      <w:marLeft w:val="0"/>
      <w:marRight w:val="0"/>
      <w:marTop w:val="0"/>
      <w:marBottom w:val="0"/>
      <w:divBdr>
        <w:top w:val="none" w:sz="0" w:space="0" w:color="auto"/>
        <w:left w:val="none" w:sz="0" w:space="0" w:color="auto"/>
        <w:bottom w:val="none" w:sz="0" w:space="0" w:color="auto"/>
        <w:right w:val="none" w:sz="0" w:space="0" w:color="auto"/>
      </w:divBdr>
      <w:divsChild>
        <w:div w:id="229266438">
          <w:marLeft w:val="0"/>
          <w:marRight w:val="0"/>
          <w:marTop w:val="75"/>
          <w:marBottom w:val="75"/>
          <w:divBdr>
            <w:top w:val="none" w:sz="0" w:space="0" w:color="auto"/>
            <w:left w:val="none" w:sz="0" w:space="0" w:color="auto"/>
            <w:bottom w:val="none" w:sz="0" w:space="0" w:color="auto"/>
            <w:right w:val="none" w:sz="0" w:space="0" w:color="auto"/>
          </w:divBdr>
        </w:div>
        <w:div w:id="123235733">
          <w:marLeft w:val="0"/>
          <w:marRight w:val="0"/>
          <w:marTop w:val="0"/>
          <w:marBottom w:val="0"/>
          <w:divBdr>
            <w:top w:val="none" w:sz="0" w:space="0" w:color="auto"/>
            <w:left w:val="none" w:sz="0" w:space="0" w:color="auto"/>
            <w:bottom w:val="none" w:sz="0" w:space="0" w:color="auto"/>
            <w:right w:val="none" w:sz="0" w:space="0" w:color="auto"/>
          </w:divBdr>
          <w:divsChild>
            <w:div w:id="369964539">
              <w:marLeft w:val="0"/>
              <w:marRight w:val="0"/>
              <w:marTop w:val="0"/>
              <w:marBottom w:val="0"/>
              <w:divBdr>
                <w:top w:val="none" w:sz="0" w:space="0" w:color="auto"/>
                <w:left w:val="none" w:sz="0" w:space="0" w:color="auto"/>
                <w:bottom w:val="none" w:sz="0" w:space="0" w:color="auto"/>
                <w:right w:val="none" w:sz="0" w:space="0" w:color="auto"/>
              </w:divBdr>
              <w:divsChild>
                <w:div w:id="178784553">
                  <w:marLeft w:val="0"/>
                  <w:marRight w:val="0"/>
                  <w:marTop w:val="0"/>
                  <w:marBottom w:val="0"/>
                  <w:divBdr>
                    <w:top w:val="none" w:sz="0" w:space="0" w:color="auto"/>
                    <w:left w:val="none" w:sz="0" w:space="0" w:color="auto"/>
                    <w:bottom w:val="none" w:sz="0" w:space="0" w:color="auto"/>
                    <w:right w:val="none" w:sz="0" w:space="0" w:color="auto"/>
                  </w:divBdr>
                </w:div>
                <w:div w:id="392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5421">
          <w:marLeft w:val="0"/>
          <w:marRight w:val="0"/>
          <w:marTop w:val="0"/>
          <w:marBottom w:val="0"/>
          <w:divBdr>
            <w:top w:val="none" w:sz="0" w:space="0" w:color="auto"/>
            <w:left w:val="none" w:sz="0" w:space="0" w:color="auto"/>
            <w:bottom w:val="none" w:sz="0" w:space="0" w:color="auto"/>
            <w:right w:val="none" w:sz="0" w:space="0" w:color="auto"/>
          </w:divBdr>
          <w:divsChild>
            <w:div w:id="502090390">
              <w:marLeft w:val="0"/>
              <w:marRight w:val="0"/>
              <w:marTop w:val="0"/>
              <w:marBottom w:val="0"/>
              <w:divBdr>
                <w:top w:val="none" w:sz="0" w:space="0" w:color="auto"/>
                <w:left w:val="none" w:sz="0" w:space="0" w:color="auto"/>
                <w:bottom w:val="none" w:sz="0" w:space="0" w:color="auto"/>
                <w:right w:val="none" w:sz="0" w:space="0" w:color="auto"/>
              </w:divBdr>
              <w:divsChild>
                <w:div w:id="584462440">
                  <w:marLeft w:val="0"/>
                  <w:marRight w:val="0"/>
                  <w:marTop w:val="0"/>
                  <w:marBottom w:val="0"/>
                  <w:divBdr>
                    <w:top w:val="none" w:sz="0" w:space="0" w:color="auto"/>
                    <w:left w:val="none" w:sz="0" w:space="0" w:color="auto"/>
                    <w:bottom w:val="none" w:sz="0" w:space="0" w:color="auto"/>
                    <w:right w:val="none" w:sz="0" w:space="0" w:color="auto"/>
                  </w:divBdr>
                </w:div>
                <w:div w:id="2605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4580">
          <w:marLeft w:val="0"/>
          <w:marRight w:val="0"/>
          <w:marTop w:val="0"/>
          <w:marBottom w:val="0"/>
          <w:divBdr>
            <w:top w:val="none" w:sz="0" w:space="0" w:color="auto"/>
            <w:left w:val="none" w:sz="0" w:space="0" w:color="auto"/>
            <w:bottom w:val="none" w:sz="0" w:space="0" w:color="auto"/>
            <w:right w:val="none" w:sz="0" w:space="0" w:color="auto"/>
          </w:divBdr>
          <w:divsChild>
            <w:div w:id="1836527502">
              <w:marLeft w:val="0"/>
              <w:marRight w:val="0"/>
              <w:marTop w:val="0"/>
              <w:marBottom w:val="0"/>
              <w:divBdr>
                <w:top w:val="none" w:sz="0" w:space="0" w:color="auto"/>
                <w:left w:val="none" w:sz="0" w:space="0" w:color="auto"/>
                <w:bottom w:val="none" w:sz="0" w:space="0" w:color="auto"/>
                <w:right w:val="none" w:sz="0" w:space="0" w:color="auto"/>
              </w:divBdr>
              <w:divsChild>
                <w:div w:id="93015372">
                  <w:marLeft w:val="0"/>
                  <w:marRight w:val="0"/>
                  <w:marTop w:val="0"/>
                  <w:marBottom w:val="0"/>
                  <w:divBdr>
                    <w:top w:val="none" w:sz="0" w:space="0" w:color="auto"/>
                    <w:left w:val="none" w:sz="0" w:space="0" w:color="auto"/>
                    <w:bottom w:val="none" w:sz="0" w:space="0" w:color="auto"/>
                    <w:right w:val="none" w:sz="0" w:space="0" w:color="auto"/>
                  </w:divBdr>
                </w:div>
                <w:div w:id="2003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6709">
          <w:marLeft w:val="0"/>
          <w:marRight w:val="0"/>
          <w:marTop w:val="0"/>
          <w:marBottom w:val="0"/>
          <w:divBdr>
            <w:top w:val="none" w:sz="0" w:space="0" w:color="auto"/>
            <w:left w:val="none" w:sz="0" w:space="0" w:color="auto"/>
            <w:bottom w:val="none" w:sz="0" w:space="0" w:color="auto"/>
            <w:right w:val="none" w:sz="0" w:space="0" w:color="auto"/>
          </w:divBdr>
          <w:divsChild>
            <w:div w:id="554004124">
              <w:marLeft w:val="0"/>
              <w:marRight w:val="0"/>
              <w:marTop w:val="0"/>
              <w:marBottom w:val="0"/>
              <w:divBdr>
                <w:top w:val="none" w:sz="0" w:space="0" w:color="auto"/>
                <w:left w:val="none" w:sz="0" w:space="0" w:color="auto"/>
                <w:bottom w:val="none" w:sz="0" w:space="0" w:color="auto"/>
                <w:right w:val="none" w:sz="0" w:space="0" w:color="auto"/>
              </w:divBdr>
              <w:divsChild>
                <w:div w:id="214590159">
                  <w:marLeft w:val="0"/>
                  <w:marRight w:val="0"/>
                  <w:marTop w:val="0"/>
                  <w:marBottom w:val="0"/>
                  <w:divBdr>
                    <w:top w:val="none" w:sz="0" w:space="0" w:color="auto"/>
                    <w:left w:val="none" w:sz="0" w:space="0" w:color="auto"/>
                    <w:bottom w:val="none" w:sz="0" w:space="0" w:color="auto"/>
                    <w:right w:val="none" w:sz="0" w:space="0" w:color="auto"/>
                  </w:divBdr>
                </w:div>
                <w:div w:id="100448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150338">
      <w:bodyDiv w:val="1"/>
      <w:marLeft w:val="0"/>
      <w:marRight w:val="0"/>
      <w:marTop w:val="0"/>
      <w:marBottom w:val="0"/>
      <w:divBdr>
        <w:top w:val="none" w:sz="0" w:space="0" w:color="auto"/>
        <w:left w:val="none" w:sz="0" w:space="0" w:color="auto"/>
        <w:bottom w:val="none" w:sz="0" w:space="0" w:color="auto"/>
        <w:right w:val="none" w:sz="0" w:space="0" w:color="auto"/>
      </w:divBdr>
      <w:divsChild>
        <w:div w:id="513494149">
          <w:marLeft w:val="0"/>
          <w:marRight w:val="0"/>
          <w:marTop w:val="75"/>
          <w:marBottom w:val="75"/>
          <w:divBdr>
            <w:top w:val="none" w:sz="0" w:space="0" w:color="auto"/>
            <w:left w:val="none" w:sz="0" w:space="0" w:color="auto"/>
            <w:bottom w:val="none" w:sz="0" w:space="0" w:color="auto"/>
            <w:right w:val="none" w:sz="0" w:space="0" w:color="auto"/>
          </w:divBdr>
        </w:div>
        <w:div w:id="1090005807">
          <w:marLeft w:val="0"/>
          <w:marRight w:val="0"/>
          <w:marTop w:val="0"/>
          <w:marBottom w:val="0"/>
          <w:divBdr>
            <w:top w:val="none" w:sz="0" w:space="0" w:color="auto"/>
            <w:left w:val="none" w:sz="0" w:space="0" w:color="auto"/>
            <w:bottom w:val="none" w:sz="0" w:space="0" w:color="auto"/>
            <w:right w:val="none" w:sz="0" w:space="0" w:color="auto"/>
          </w:divBdr>
          <w:divsChild>
            <w:div w:id="1826164749">
              <w:marLeft w:val="0"/>
              <w:marRight w:val="0"/>
              <w:marTop w:val="0"/>
              <w:marBottom w:val="0"/>
              <w:divBdr>
                <w:top w:val="none" w:sz="0" w:space="0" w:color="auto"/>
                <w:left w:val="none" w:sz="0" w:space="0" w:color="auto"/>
                <w:bottom w:val="none" w:sz="0" w:space="0" w:color="auto"/>
                <w:right w:val="none" w:sz="0" w:space="0" w:color="auto"/>
              </w:divBdr>
              <w:divsChild>
                <w:div w:id="696465860">
                  <w:marLeft w:val="0"/>
                  <w:marRight w:val="0"/>
                  <w:marTop w:val="0"/>
                  <w:marBottom w:val="0"/>
                  <w:divBdr>
                    <w:top w:val="none" w:sz="0" w:space="0" w:color="auto"/>
                    <w:left w:val="none" w:sz="0" w:space="0" w:color="auto"/>
                    <w:bottom w:val="none" w:sz="0" w:space="0" w:color="auto"/>
                    <w:right w:val="none" w:sz="0" w:space="0" w:color="auto"/>
                  </w:divBdr>
                </w:div>
                <w:div w:id="10317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7776">
          <w:marLeft w:val="0"/>
          <w:marRight w:val="0"/>
          <w:marTop w:val="0"/>
          <w:marBottom w:val="0"/>
          <w:divBdr>
            <w:top w:val="none" w:sz="0" w:space="0" w:color="auto"/>
            <w:left w:val="none" w:sz="0" w:space="0" w:color="auto"/>
            <w:bottom w:val="none" w:sz="0" w:space="0" w:color="auto"/>
            <w:right w:val="none" w:sz="0" w:space="0" w:color="auto"/>
          </w:divBdr>
          <w:divsChild>
            <w:div w:id="329649175">
              <w:marLeft w:val="0"/>
              <w:marRight w:val="0"/>
              <w:marTop w:val="0"/>
              <w:marBottom w:val="0"/>
              <w:divBdr>
                <w:top w:val="none" w:sz="0" w:space="0" w:color="auto"/>
                <w:left w:val="none" w:sz="0" w:space="0" w:color="auto"/>
                <w:bottom w:val="none" w:sz="0" w:space="0" w:color="auto"/>
                <w:right w:val="none" w:sz="0" w:space="0" w:color="auto"/>
              </w:divBdr>
              <w:divsChild>
                <w:div w:id="928587969">
                  <w:marLeft w:val="0"/>
                  <w:marRight w:val="0"/>
                  <w:marTop w:val="0"/>
                  <w:marBottom w:val="0"/>
                  <w:divBdr>
                    <w:top w:val="none" w:sz="0" w:space="0" w:color="auto"/>
                    <w:left w:val="none" w:sz="0" w:space="0" w:color="auto"/>
                    <w:bottom w:val="none" w:sz="0" w:space="0" w:color="auto"/>
                    <w:right w:val="none" w:sz="0" w:space="0" w:color="auto"/>
                  </w:divBdr>
                </w:div>
                <w:div w:id="5554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4593">
          <w:marLeft w:val="0"/>
          <w:marRight w:val="0"/>
          <w:marTop w:val="0"/>
          <w:marBottom w:val="0"/>
          <w:divBdr>
            <w:top w:val="none" w:sz="0" w:space="0" w:color="auto"/>
            <w:left w:val="none" w:sz="0" w:space="0" w:color="auto"/>
            <w:bottom w:val="none" w:sz="0" w:space="0" w:color="auto"/>
            <w:right w:val="none" w:sz="0" w:space="0" w:color="auto"/>
          </w:divBdr>
          <w:divsChild>
            <w:div w:id="738669806">
              <w:marLeft w:val="0"/>
              <w:marRight w:val="0"/>
              <w:marTop w:val="0"/>
              <w:marBottom w:val="0"/>
              <w:divBdr>
                <w:top w:val="none" w:sz="0" w:space="0" w:color="auto"/>
                <w:left w:val="none" w:sz="0" w:space="0" w:color="auto"/>
                <w:bottom w:val="none" w:sz="0" w:space="0" w:color="auto"/>
                <w:right w:val="none" w:sz="0" w:space="0" w:color="auto"/>
              </w:divBdr>
              <w:divsChild>
                <w:div w:id="819539796">
                  <w:marLeft w:val="0"/>
                  <w:marRight w:val="0"/>
                  <w:marTop w:val="0"/>
                  <w:marBottom w:val="0"/>
                  <w:divBdr>
                    <w:top w:val="none" w:sz="0" w:space="0" w:color="auto"/>
                    <w:left w:val="none" w:sz="0" w:space="0" w:color="auto"/>
                    <w:bottom w:val="none" w:sz="0" w:space="0" w:color="auto"/>
                    <w:right w:val="none" w:sz="0" w:space="0" w:color="auto"/>
                  </w:divBdr>
                </w:div>
                <w:div w:id="11303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0628">
          <w:marLeft w:val="0"/>
          <w:marRight w:val="0"/>
          <w:marTop w:val="0"/>
          <w:marBottom w:val="0"/>
          <w:divBdr>
            <w:top w:val="none" w:sz="0" w:space="0" w:color="auto"/>
            <w:left w:val="none" w:sz="0" w:space="0" w:color="auto"/>
            <w:bottom w:val="none" w:sz="0" w:space="0" w:color="auto"/>
            <w:right w:val="none" w:sz="0" w:space="0" w:color="auto"/>
          </w:divBdr>
          <w:divsChild>
            <w:div w:id="591351270">
              <w:marLeft w:val="0"/>
              <w:marRight w:val="0"/>
              <w:marTop w:val="0"/>
              <w:marBottom w:val="0"/>
              <w:divBdr>
                <w:top w:val="none" w:sz="0" w:space="0" w:color="auto"/>
                <w:left w:val="none" w:sz="0" w:space="0" w:color="auto"/>
                <w:bottom w:val="none" w:sz="0" w:space="0" w:color="auto"/>
                <w:right w:val="none" w:sz="0" w:space="0" w:color="auto"/>
              </w:divBdr>
              <w:divsChild>
                <w:div w:id="1759330234">
                  <w:marLeft w:val="0"/>
                  <w:marRight w:val="0"/>
                  <w:marTop w:val="0"/>
                  <w:marBottom w:val="0"/>
                  <w:divBdr>
                    <w:top w:val="none" w:sz="0" w:space="0" w:color="auto"/>
                    <w:left w:val="none" w:sz="0" w:space="0" w:color="auto"/>
                    <w:bottom w:val="none" w:sz="0" w:space="0" w:color="auto"/>
                    <w:right w:val="none" w:sz="0" w:space="0" w:color="auto"/>
                  </w:divBdr>
                </w:div>
                <w:div w:id="13826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3874">
          <w:marLeft w:val="0"/>
          <w:marRight w:val="0"/>
          <w:marTop w:val="0"/>
          <w:marBottom w:val="0"/>
          <w:divBdr>
            <w:top w:val="none" w:sz="0" w:space="0" w:color="auto"/>
            <w:left w:val="none" w:sz="0" w:space="0" w:color="auto"/>
            <w:bottom w:val="none" w:sz="0" w:space="0" w:color="auto"/>
            <w:right w:val="none" w:sz="0" w:space="0" w:color="auto"/>
          </w:divBdr>
          <w:divsChild>
            <w:div w:id="62341182">
              <w:marLeft w:val="0"/>
              <w:marRight w:val="0"/>
              <w:marTop w:val="0"/>
              <w:marBottom w:val="0"/>
              <w:divBdr>
                <w:top w:val="none" w:sz="0" w:space="0" w:color="auto"/>
                <w:left w:val="none" w:sz="0" w:space="0" w:color="auto"/>
                <w:bottom w:val="none" w:sz="0" w:space="0" w:color="auto"/>
                <w:right w:val="none" w:sz="0" w:space="0" w:color="auto"/>
              </w:divBdr>
              <w:divsChild>
                <w:div w:id="1515461307">
                  <w:marLeft w:val="0"/>
                  <w:marRight w:val="0"/>
                  <w:marTop w:val="0"/>
                  <w:marBottom w:val="0"/>
                  <w:divBdr>
                    <w:top w:val="none" w:sz="0" w:space="0" w:color="auto"/>
                    <w:left w:val="none" w:sz="0" w:space="0" w:color="auto"/>
                    <w:bottom w:val="none" w:sz="0" w:space="0" w:color="auto"/>
                    <w:right w:val="none" w:sz="0" w:space="0" w:color="auto"/>
                  </w:divBdr>
                </w:div>
                <w:div w:id="2231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81086">
          <w:marLeft w:val="0"/>
          <w:marRight w:val="0"/>
          <w:marTop w:val="0"/>
          <w:marBottom w:val="0"/>
          <w:divBdr>
            <w:top w:val="none" w:sz="0" w:space="0" w:color="auto"/>
            <w:left w:val="none" w:sz="0" w:space="0" w:color="auto"/>
            <w:bottom w:val="none" w:sz="0" w:space="0" w:color="auto"/>
            <w:right w:val="none" w:sz="0" w:space="0" w:color="auto"/>
          </w:divBdr>
          <w:divsChild>
            <w:div w:id="1876000682">
              <w:marLeft w:val="0"/>
              <w:marRight w:val="0"/>
              <w:marTop w:val="0"/>
              <w:marBottom w:val="0"/>
              <w:divBdr>
                <w:top w:val="none" w:sz="0" w:space="0" w:color="auto"/>
                <w:left w:val="none" w:sz="0" w:space="0" w:color="auto"/>
                <w:bottom w:val="none" w:sz="0" w:space="0" w:color="auto"/>
                <w:right w:val="none" w:sz="0" w:space="0" w:color="auto"/>
              </w:divBdr>
              <w:divsChild>
                <w:div w:id="995307437">
                  <w:marLeft w:val="0"/>
                  <w:marRight w:val="0"/>
                  <w:marTop w:val="0"/>
                  <w:marBottom w:val="0"/>
                  <w:divBdr>
                    <w:top w:val="none" w:sz="0" w:space="0" w:color="auto"/>
                    <w:left w:val="none" w:sz="0" w:space="0" w:color="auto"/>
                    <w:bottom w:val="none" w:sz="0" w:space="0" w:color="auto"/>
                    <w:right w:val="none" w:sz="0" w:space="0" w:color="auto"/>
                  </w:divBdr>
                </w:div>
                <w:div w:id="1275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2334">
          <w:marLeft w:val="0"/>
          <w:marRight w:val="0"/>
          <w:marTop w:val="0"/>
          <w:marBottom w:val="0"/>
          <w:divBdr>
            <w:top w:val="none" w:sz="0" w:space="0" w:color="auto"/>
            <w:left w:val="none" w:sz="0" w:space="0" w:color="auto"/>
            <w:bottom w:val="none" w:sz="0" w:space="0" w:color="auto"/>
            <w:right w:val="none" w:sz="0" w:space="0" w:color="auto"/>
          </w:divBdr>
          <w:divsChild>
            <w:div w:id="361175224">
              <w:marLeft w:val="0"/>
              <w:marRight w:val="0"/>
              <w:marTop w:val="0"/>
              <w:marBottom w:val="0"/>
              <w:divBdr>
                <w:top w:val="none" w:sz="0" w:space="0" w:color="auto"/>
                <w:left w:val="none" w:sz="0" w:space="0" w:color="auto"/>
                <w:bottom w:val="none" w:sz="0" w:space="0" w:color="auto"/>
                <w:right w:val="none" w:sz="0" w:space="0" w:color="auto"/>
              </w:divBdr>
              <w:divsChild>
                <w:div w:id="924344372">
                  <w:marLeft w:val="0"/>
                  <w:marRight w:val="0"/>
                  <w:marTop w:val="0"/>
                  <w:marBottom w:val="0"/>
                  <w:divBdr>
                    <w:top w:val="none" w:sz="0" w:space="0" w:color="auto"/>
                    <w:left w:val="none" w:sz="0" w:space="0" w:color="auto"/>
                    <w:bottom w:val="none" w:sz="0" w:space="0" w:color="auto"/>
                    <w:right w:val="none" w:sz="0" w:space="0" w:color="auto"/>
                  </w:divBdr>
                </w:div>
                <w:div w:id="1575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4613">
          <w:marLeft w:val="0"/>
          <w:marRight w:val="0"/>
          <w:marTop w:val="0"/>
          <w:marBottom w:val="0"/>
          <w:divBdr>
            <w:top w:val="none" w:sz="0" w:space="0" w:color="auto"/>
            <w:left w:val="none" w:sz="0" w:space="0" w:color="auto"/>
            <w:bottom w:val="none" w:sz="0" w:space="0" w:color="auto"/>
            <w:right w:val="none" w:sz="0" w:space="0" w:color="auto"/>
          </w:divBdr>
          <w:divsChild>
            <w:div w:id="2038390914">
              <w:marLeft w:val="0"/>
              <w:marRight w:val="0"/>
              <w:marTop w:val="0"/>
              <w:marBottom w:val="0"/>
              <w:divBdr>
                <w:top w:val="none" w:sz="0" w:space="0" w:color="auto"/>
                <w:left w:val="none" w:sz="0" w:space="0" w:color="auto"/>
                <w:bottom w:val="none" w:sz="0" w:space="0" w:color="auto"/>
                <w:right w:val="none" w:sz="0" w:space="0" w:color="auto"/>
              </w:divBdr>
              <w:divsChild>
                <w:div w:id="226111700">
                  <w:marLeft w:val="0"/>
                  <w:marRight w:val="0"/>
                  <w:marTop w:val="0"/>
                  <w:marBottom w:val="0"/>
                  <w:divBdr>
                    <w:top w:val="none" w:sz="0" w:space="0" w:color="auto"/>
                    <w:left w:val="none" w:sz="0" w:space="0" w:color="auto"/>
                    <w:bottom w:val="none" w:sz="0" w:space="0" w:color="auto"/>
                    <w:right w:val="none" w:sz="0" w:space="0" w:color="auto"/>
                  </w:divBdr>
                </w:div>
                <w:div w:id="14254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3639">
          <w:marLeft w:val="0"/>
          <w:marRight w:val="0"/>
          <w:marTop w:val="0"/>
          <w:marBottom w:val="0"/>
          <w:divBdr>
            <w:top w:val="none" w:sz="0" w:space="0" w:color="auto"/>
            <w:left w:val="none" w:sz="0" w:space="0" w:color="auto"/>
            <w:bottom w:val="none" w:sz="0" w:space="0" w:color="auto"/>
            <w:right w:val="none" w:sz="0" w:space="0" w:color="auto"/>
          </w:divBdr>
          <w:divsChild>
            <w:div w:id="927929805">
              <w:marLeft w:val="0"/>
              <w:marRight w:val="0"/>
              <w:marTop w:val="0"/>
              <w:marBottom w:val="0"/>
              <w:divBdr>
                <w:top w:val="none" w:sz="0" w:space="0" w:color="auto"/>
                <w:left w:val="none" w:sz="0" w:space="0" w:color="auto"/>
                <w:bottom w:val="none" w:sz="0" w:space="0" w:color="auto"/>
                <w:right w:val="none" w:sz="0" w:space="0" w:color="auto"/>
              </w:divBdr>
              <w:divsChild>
                <w:div w:id="1507666578">
                  <w:marLeft w:val="0"/>
                  <w:marRight w:val="0"/>
                  <w:marTop w:val="0"/>
                  <w:marBottom w:val="0"/>
                  <w:divBdr>
                    <w:top w:val="none" w:sz="0" w:space="0" w:color="auto"/>
                    <w:left w:val="none" w:sz="0" w:space="0" w:color="auto"/>
                    <w:bottom w:val="none" w:sz="0" w:space="0" w:color="auto"/>
                    <w:right w:val="none" w:sz="0" w:space="0" w:color="auto"/>
                  </w:divBdr>
                </w:div>
                <w:div w:id="11709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7591">
          <w:marLeft w:val="0"/>
          <w:marRight w:val="0"/>
          <w:marTop w:val="0"/>
          <w:marBottom w:val="0"/>
          <w:divBdr>
            <w:top w:val="none" w:sz="0" w:space="0" w:color="auto"/>
            <w:left w:val="none" w:sz="0" w:space="0" w:color="auto"/>
            <w:bottom w:val="none" w:sz="0" w:space="0" w:color="auto"/>
            <w:right w:val="none" w:sz="0" w:space="0" w:color="auto"/>
          </w:divBdr>
          <w:divsChild>
            <w:div w:id="315032268">
              <w:marLeft w:val="0"/>
              <w:marRight w:val="0"/>
              <w:marTop w:val="0"/>
              <w:marBottom w:val="0"/>
              <w:divBdr>
                <w:top w:val="none" w:sz="0" w:space="0" w:color="auto"/>
                <w:left w:val="none" w:sz="0" w:space="0" w:color="auto"/>
                <w:bottom w:val="none" w:sz="0" w:space="0" w:color="auto"/>
                <w:right w:val="none" w:sz="0" w:space="0" w:color="auto"/>
              </w:divBdr>
              <w:divsChild>
                <w:div w:id="1848791430">
                  <w:marLeft w:val="0"/>
                  <w:marRight w:val="0"/>
                  <w:marTop w:val="0"/>
                  <w:marBottom w:val="0"/>
                  <w:divBdr>
                    <w:top w:val="none" w:sz="0" w:space="0" w:color="auto"/>
                    <w:left w:val="none" w:sz="0" w:space="0" w:color="auto"/>
                    <w:bottom w:val="none" w:sz="0" w:space="0" w:color="auto"/>
                    <w:right w:val="none" w:sz="0" w:space="0" w:color="auto"/>
                  </w:divBdr>
                </w:div>
                <w:div w:id="6482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859">
          <w:marLeft w:val="0"/>
          <w:marRight w:val="0"/>
          <w:marTop w:val="0"/>
          <w:marBottom w:val="0"/>
          <w:divBdr>
            <w:top w:val="none" w:sz="0" w:space="0" w:color="auto"/>
            <w:left w:val="none" w:sz="0" w:space="0" w:color="auto"/>
            <w:bottom w:val="none" w:sz="0" w:space="0" w:color="auto"/>
            <w:right w:val="none" w:sz="0" w:space="0" w:color="auto"/>
          </w:divBdr>
          <w:divsChild>
            <w:div w:id="550699056">
              <w:marLeft w:val="0"/>
              <w:marRight w:val="0"/>
              <w:marTop w:val="0"/>
              <w:marBottom w:val="0"/>
              <w:divBdr>
                <w:top w:val="none" w:sz="0" w:space="0" w:color="auto"/>
                <w:left w:val="none" w:sz="0" w:space="0" w:color="auto"/>
                <w:bottom w:val="none" w:sz="0" w:space="0" w:color="auto"/>
                <w:right w:val="none" w:sz="0" w:space="0" w:color="auto"/>
              </w:divBdr>
              <w:divsChild>
                <w:div w:id="154340768">
                  <w:marLeft w:val="0"/>
                  <w:marRight w:val="0"/>
                  <w:marTop w:val="0"/>
                  <w:marBottom w:val="0"/>
                  <w:divBdr>
                    <w:top w:val="none" w:sz="0" w:space="0" w:color="auto"/>
                    <w:left w:val="none" w:sz="0" w:space="0" w:color="auto"/>
                    <w:bottom w:val="none" w:sz="0" w:space="0" w:color="auto"/>
                    <w:right w:val="none" w:sz="0" w:space="0" w:color="auto"/>
                  </w:divBdr>
                </w:div>
                <w:div w:id="10079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59342">
      <w:bodyDiv w:val="1"/>
      <w:marLeft w:val="0"/>
      <w:marRight w:val="0"/>
      <w:marTop w:val="0"/>
      <w:marBottom w:val="0"/>
      <w:divBdr>
        <w:top w:val="none" w:sz="0" w:space="0" w:color="auto"/>
        <w:left w:val="none" w:sz="0" w:space="0" w:color="auto"/>
        <w:bottom w:val="none" w:sz="0" w:space="0" w:color="auto"/>
        <w:right w:val="none" w:sz="0" w:space="0" w:color="auto"/>
      </w:divBdr>
      <w:divsChild>
        <w:div w:id="1579167749">
          <w:marLeft w:val="0"/>
          <w:marRight w:val="0"/>
          <w:marTop w:val="75"/>
          <w:marBottom w:val="75"/>
          <w:divBdr>
            <w:top w:val="none" w:sz="0" w:space="0" w:color="auto"/>
            <w:left w:val="none" w:sz="0" w:space="0" w:color="auto"/>
            <w:bottom w:val="none" w:sz="0" w:space="0" w:color="auto"/>
            <w:right w:val="none" w:sz="0" w:space="0" w:color="auto"/>
          </w:divBdr>
        </w:div>
        <w:div w:id="1285379407">
          <w:marLeft w:val="0"/>
          <w:marRight w:val="0"/>
          <w:marTop w:val="0"/>
          <w:marBottom w:val="0"/>
          <w:divBdr>
            <w:top w:val="none" w:sz="0" w:space="0" w:color="auto"/>
            <w:left w:val="none" w:sz="0" w:space="0" w:color="auto"/>
            <w:bottom w:val="none" w:sz="0" w:space="0" w:color="auto"/>
            <w:right w:val="none" w:sz="0" w:space="0" w:color="auto"/>
          </w:divBdr>
          <w:divsChild>
            <w:div w:id="204877642">
              <w:marLeft w:val="0"/>
              <w:marRight w:val="0"/>
              <w:marTop w:val="0"/>
              <w:marBottom w:val="0"/>
              <w:divBdr>
                <w:top w:val="none" w:sz="0" w:space="0" w:color="auto"/>
                <w:left w:val="none" w:sz="0" w:space="0" w:color="auto"/>
                <w:bottom w:val="none" w:sz="0" w:space="0" w:color="auto"/>
                <w:right w:val="none" w:sz="0" w:space="0" w:color="auto"/>
              </w:divBdr>
              <w:divsChild>
                <w:div w:id="1134639411">
                  <w:marLeft w:val="0"/>
                  <w:marRight w:val="0"/>
                  <w:marTop w:val="0"/>
                  <w:marBottom w:val="0"/>
                  <w:divBdr>
                    <w:top w:val="none" w:sz="0" w:space="0" w:color="auto"/>
                    <w:left w:val="none" w:sz="0" w:space="0" w:color="auto"/>
                    <w:bottom w:val="none" w:sz="0" w:space="0" w:color="auto"/>
                    <w:right w:val="none" w:sz="0" w:space="0" w:color="auto"/>
                  </w:divBdr>
                </w:div>
                <w:div w:id="204768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7313">
          <w:marLeft w:val="0"/>
          <w:marRight w:val="0"/>
          <w:marTop w:val="0"/>
          <w:marBottom w:val="0"/>
          <w:divBdr>
            <w:top w:val="none" w:sz="0" w:space="0" w:color="auto"/>
            <w:left w:val="none" w:sz="0" w:space="0" w:color="auto"/>
            <w:bottom w:val="none" w:sz="0" w:space="0" w:color="auto"/>
            <w:right w:val="none" w:sz="0" w:space="0" w:color="auto"/>
          </w:divBdr>
          <w:divsChild>
            <w:div w:id="585383166">
              <w:marLeft w:val="0"/>
              <w:marRight w:val="0"/>
              <w:marTop w:val="0"/>
              <w:marBottom w:val="0"/>
              <w:divBdr>
                <w:top w:val="none" w:sz="0" w:space="0" w:color="auto"/>
                <w:left w:val="none" w:sz="0" w:space="0" w:color="auto"/>
                <w:bottom w:val="none" w:sz="0" w:space="0" w:color="auto"/>
                <w:right w:val="none" w:sz="0" w:space="0" w:color="auto"/>
              </w:divBdr>
              <w:divsChild>
                <w:div w:id="1717241879">
                  <w:marLeft w:val="0"/>
                  <w:marRight w:val="0"/>
                  <w:marTop w:val="0"/>
                  <w:marBottom w:val="0"/>
                  <w:divBdr>
                    <w:top w:val="none" w:sz="0" w:space="0" w:color="auto"/>
                    <w:left w:val="none" w:sz="0" w:space="0" w:color="auto"/>
                    <w:bottom w:val="none" w:sz="0" w:space="0" w:color="auto"/>
                    <w:right w:val="none" w:sz="0" w:space="0" w:color="auto"/>
                  </w:divBdr>
                </w:div>
                <w:div w:id="14187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94158">
          <w:marLeft w:val="0"/>
          <w:marRight w:val="0"/>
          <w:marTop w:val="0"/>
          <w:marBottom w:val="0"/>
          <w:divBdr>
            <w:top w:val="none" w:sz="0" w:space="0" w:color="auto"/>
            <w:left w:val="none" w:sz="0" w:space="0" w:color="auto"/>
            <w:bottom w:val="none" w:sz="0" w:space="0" w:color="auto"/>
            <w:right w:val="none" w:sz="0" w:space="0" w:color="auto"/>
          </w:divBdr>
          <w:divsChild>
            <w:div w:id="1593931227">
              <w:marLeft w:val="0"/>
              <w:marRight w:val="0"/>
              <w:marTop w:val="0"/>
              <w:marBottom w:val="0"/>
              <w:divBdr>
                <w:top w:val="none" w:sz="0" w:space="0" w:color="auto"/>
                <w:left w:val="none" w:sz="0" w:space="0" w:color="auto"/>
                <w:bottom w:val="none" w:sz="0" w:space="0" w:color="auto"/>
                <w:right w:val="none" w:sz="0" w:space="0" w:color="auto"/>
              </w:divBdr>
              <w:divsChild>
                <w:div w:id="1832334505">
                  <w:marLeft w:val="0"/>
                  <w:marRight w:val="0"/>
                  <w:marTop w:val="0"/>
                  <w:marBottom w:val="0"/>
                  <w:divBdr>
                    <w:top w:val="none" w:sz="0" w:space="0" w:color="auto"/>
                    <w:left w:val="none" w:sz="0" w:space="0" w:color="auto"/>
                    <w:bottom w:val="none" w:sz="0" w:space="0" w:color="auto"/>
                    <w:right w:val="none" w:sz="0" w:space="0" w:color="auto"/>
                  </w:divBdr>
                </w:div>
                <w:div w:id="13917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9422">
          <w:marLeft w:val="0"/>
          <w:marRight w:val="0"/>
          <w:marTop w:val="0"/>
          <w:marBottom w:val="0"/>
          <w:divBdr>
            <w:top w:val="none" w:sz="0" w:space="0" w:color="auto"/>
            <w:left w:val="none" w:sz="0" w:space="0" w:color="auto"/>
            <w:bottom w:val="none" w:sz="0" w:space="0" w:color="auto"/>
            <w:right w:val="none" w:sz="0" w:space="0" w:color="auto"/>
          </w:divBdr>
          <w:divsChild>
            <w:div w:id="471143416">
              <w:marLeft w:val="0"/>
              <w:marRight w:val="0"/>
              <w:marTop w:val="0"/>
              <w:marBottom w:val="0"/>
              <w:divBdr>
                <w:top w:val="none" w:sz="0" w:space="0" w:color="auto"/>
                <w:left w:val="none" w:sz="0" w:space="0" w:color="auto"/>
                <w:bottom w:val="none" w:sz="0" w:space="0" w:color="auto"/>
                <w:right w:val="none" w:sz="0" w:space="0" w:color="auto"/>
              </w:divBdr>
              <w:divsChild>
                <w:div w:id="654575459">
                  <w:marLeft w:val="0"/>
                  <w:marRight w:val="0"/>
                  <w:marTop w:val="0"/>
                  <w:marBottom w:val="0"/>
                  <w:divBdr>
                    <w:top w:val="none" w:sz="0" w:space="0" w:color="auto"/>
                    <w:left w:val="none" w:sz="0" w:space="0" w:color="auto"/>
                    <w:bottom w:val="none" w:sz="0" w:space="0" w:color="auto"/>
                    <w:right w:val="none" w:sz="0" w:space="0" w:color="auto"/>
                  </w:divBdr>
                </w:div>
                <w:div w:id="21044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1046">
          <w:marLeft w:val="0"/>
          <w:marRight w:val="0"/>
          <w:marTop w:val="0"/>
          <w:marBottom w:val="0"/>
          <w:divBdr>
            <w:top w:val="none" w:sz="0" w:space="0" w:color="auto"/>
            <w:left w:val="none" w:sz="0" w:space="0" w:color="auto"/>
            <w:bottom w:val="none" w:sz="0" w:space="0" w:color="auto"/>
            <w:right w:val="none" w:sz="0" w:space="0" w:color="auto"/>
          </w:divBdr>
          <w:divsChild>
            <w:div w:id="348485182">
              <w:marLeft w:val="0"/>
              <w:marRight w:val="0"/>
              <w:marTop w:val="0"/>
              <w:marBottom w:val="0"/>
              <w:divBdr>
                <w:top w:val="none" w:sz="0" w:space="0" w:color="auto"/>
                <w:left w:val="none" w:sz="0" w:space="0" w:color="auto"/>
                <w:bottom w:val="none" w:sz="0" w:space="0" w:color="auto"/>
                <w:right w:val="none" w:sz="0" w:space="0" w:color="auto"/>
              </w:divBdr>
              <w:divsChild>
                <w:div w:id="1094089036">
                  <w:marLeft w:val="0"/>
                  <w:marRight w:val="0"/>
                  <w:marTop w:val="0"/>
                  <w:marBottom w:val="0"/>
                  <w:divBdr>
                    <w:top w:val="none" w:sz="0" w:space="0" w:color="auto"/>
                    <w:left w:val="none" w:sz="0" w:space="0" w:color="auto"/>
                    <w:bottom w:val="none" w:sz="0" w:space="0" w:color="auto"/>
                    <w:right w:val="none" w:sz="0" w:space="0" w:color="auto"/>
                  </w:divBdr>
                </w:div>
                <w:div w:id="945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03870">
          <w:marLeft w:val="0"/>
          <w:marRight w:val="0"/>
          <w:marTop w:val="0"/>
          <w:marBottom w:val="0"/>
          <w:divBdr>
            <w:top w:val="none" w:sz="0" w:space="0" w:color="auto"/>
            <w:left w:val="none" w:sz="0" w:space="0" w:color="auto"/>
            <w:bottom w:val="none" w:sz="0" w:space="0" w:color="auto"/>
            <w:right w:val="none" w:sz="0" w:space="0" w:color="auto"/>
          </w:divBdr>
          <w:divsChild>
            <w:div w:id="2021733421">
              <w:marLeft w:val="0"/>
              <w:marRight w:val="0"/>
              <w:marTop w:val="0"/>
              <w:marBottom w:val="0"/>
              <w:divBdr>
                <w:top w:val="none" w:sz="0" w:space="0" w:color="auto"/>
                <w:left w:val="none" w:sz="0" w:space="0" w:color="auto"/>
                <w:bottom w:val="none" w:sz="0" w:space="0" w:color="auto"/>
                <w:right w:val="none" w:sz="0" w:space="0" w:color="auto"/>
              </w:divBdr>
              <w:divsChild>
                <w:div w:id="1843932066">
                  <w:marLeft w:val="0"/>
                  <w:marRight w:val="0"/>
                  <w:marTop w:val="0"/>
                  <w:marBottom w:val="0"/>
                  <w:divBdr>
                    <w:top w:val="none" w:sz="0" w:space="0" w:color="auto"/>
                    <w:left w:val="none" w:sz="0" w:space="0" w:color="auto"/>
                    <w:bottom w:val="none" w:sz="0" w:space="0" w:color="auto"/>
                    <w:right w:val="none" w:sz="0" w:space="0" w:color="auto"/>
                  </w:divBdr>
                </w:div>
                <w:div w:id="198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4901">
          <w:marLeft w:val="0"/>
          <w:marRight w:val="0"/>
          <w:marTop w:val="0"/>
          <w:marBottom w:val="0"/>
          <w:divBdr>
            <w:top w:val="none" w:sz="0" w:space="0" w:color="auto"/>
            <w:left w:val="none" w:sz="0" w:space="0" w:color="auto"/>
            <w:bottom w:val="none" w:sz="0" w:space="0" w:color="auto"/>
            <w:right w:val="none" w:sz="0" w:space="0" w:color="auto"/>
          </w:divBdr>
          <w:divsChild>
            <w:div w:id="1311865535">
              <w:marLeft w:val="0"/>
              <w:marRight w:val="0"/>
              <w:marTop w:val="0"/>
              <w:marBottom w:val="0"/>
              <w:divBdr>
                <w:top w:val="none" w:sz="0" w:space="0" w:color="auto"/>
                <w:left w:val="none" w:sz="0" w:space="0" w:color="auto"/>
                <w:bottom w:val="none" w:sz="0" w:space="0" w:color="auto"/>
                <w:right w:val="none" w:sz="0" w:space="0" w:color="auto"/>
              </w:divBdr>
              <w:divsChild>
                <w:div w:id="56982116">
                  <w:marLeft w:val="0"/>
                  <w:marRight w:val="0"/>
                  <w:marTop w:val="0"/>
                  <w:marBottom w:val="0"/>
                  <w:divBdr>
                    <w:top w:val="none" w:sz="0" w:space="0" w:color="auto"/>
                    <w:left w:val="none" w:sz="0" w:space="0" w:color="auto"/>
                    <w:bottom w:val="none" w:sz="0" w:space="0" w:color="auto"/>
                    <w:right w:val="none" w:sz="0" w:space="0" w:color="auto"/>
                  </w:divBdr>
                </w:div>
                <w:div w:id="205981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60922">
          <w:marLeft w:val="0"/>
          <w:marRight w:val="0"/>
          <w:marTop w:val="0"/>
          <w:marBottom w:val="0"/>
          <w:divBdr>
            <w:top w:val="none" w:sz="0" w:space="0" w:color="auto"/>
            <w:left w:val="none" w:sz="0" w:space="0" w:color="auto"/>
            <w:bottom w:val="none" w:sz="0" w:space="0" w:color="auto"/>
            <w:right w:val="none" w:sz="0" w:space="0" w:color="auto"/>
          </w:divBdr>
          <w:divsChild>
            <w:div w:id="1819683744">
              <w:marLeft w:val="0"/>
              <w:marRight w:val="0"/>
              <w:marTop w:val="0"/>
              <w:marBottom w:val="0"/>
              <w:divBdr>
                <w:top w:val="none" w:sz="0" w:space="0" w:color="auto"/>
                <w:left w:val="none" w:sz="0" w:space="0" w:color="auto"/>
                <w:bottom w:val="none" w:sz="0" w:space="0" w:color="auto"/>
                <w:right w:val="none" w:sz="0" w:space="0" w:color="auto"/>
              </w:divBdr>
              <w:divsChild>
                <w:div w:id="1580209189">
                  <w:marLeft w:val="0"/>
                  <w:marRight w:val="0"/>
                  <w:marTop w:val="0"/>
                  <w:marBottom w:val="0"/>
                  <w:divBdr>
                    <w:top w:val="none" w:sz="0" w:space="0" w:color="auto"/>
                    <w:left w:val="none" w:sz="0" w:space="0" w:color="auto"/>
                    <w:bottom w:val="none" w:sz="0" w:space="0" w:color="auto"/>
                    <w:right w:val="none" w:sz="0" w:space="0" w:color="auto"/>
                  </w:divBdr>
                </w:div>
                <w:div w:id="13755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1355">
          <w:marLeft w:val="0"/>
          <w:marRight w:val="0"/>
          <w:marTop w:val="0"/>
          <w:marBottom w:val="0"/>
          <w:divBdr>
            <w:top w:val="none" w:sz="0" w:space="0" w:color="auto"/>
            <w:left w:val="none" w:sz="0" w:space="0" w:color="auto"/>
            <w:bottom w:val="none" w:sz="0" w:space="0" w:color="auto"/>
            <w:right w:val="none" w:sz="0" w:space="0" w:color="auto"/>
          </w:divBdr>
          <w:divsChild>
            <w:div w:id="1823887657">
              <w:marLeft w:val="0"/>
              <w:marRight w:val="0"/>
              <w:marTop w:val="0"/>
              <w:marBottom w:val="0"/>
              <w:divBdr>
                <w:top w:val="none" w:sz="0" w:space="0" w:color="auto"/>
                <w:left w:val="none" w:sz="0" w:space="0" w:color="auto"/>
                <w:bottom w:val="none" w:sz="0" w:space="0" w:color="auto"/>
                <w:right w:val="none" w:sz="0" w:space="0" w:color="auto"/>
              </w:divBdr>
              <w:divsChild>
                <w:div w:id="1721436118">
                  <w:marLeft w:val="0"/>
                  <w:marRight w:val="0"/>
                  <w:marTop w:val="0"/>
                  <w:marBottom w:val="0"/>
                  <w:divBdr>
                    <w:top w:val="none" w:sz="0" w:space="0" w:color="auto"/>
                    <w:left w:val="none" w:sz="0" w:space="0" w:color="auto"/>
                    <w:bottom w:val="none" w:sz="0" w:space="0" w:color="auto"/>
                    <w:right w:val="none" w:sz="0" w:space="0" w:color="auto"/>
                  </w:divBdr>
                </w:div>
                <w:div w:id="4005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81636">
          <w:marLeft w:val="0"/>
          <w:marRight w:val="0"/>
          <w:marTop w:val="0"/>
          <w:marBottom w:val="0"/>
          <w:divBdr>
            <w:top w:val="none" w:sz="0" w:space="0" w:color="auto"/>
            <w:left w:val="none" w:sz="0" w:space="0" w:color="auto"/>
            <w:bottom w:val="none" w:sz="0" w:space="0" w:color="auto"/>
            <w:right w:val="none" w:sz="0" w:space="0" w:color="auto"/>
          </w:divBdr>
          <w:divsChild>
            <w:div w:id="406222249">
              <w:marLeft w:val="0"/>
              <w:marRight w:val="0"/>
              <w:marTop w:val="0"/>
              <w:marBottom w:val="0"/>
              <w:divBdr>
                <w:top w:val="none" w:sz="0" w:space="0" w:color="auto"/>
                <w:left w:val="none" w:sz="0" w:space="0" w:color="auto"/>
                <w:bottom w:val="none" w:sz="0" w:space="0" w:color="auto"/>
                <w:right w:val="none" w:sz="0" w:space="0" w:color="auto"/>
              </w:divBdr>
              <w:divsChild>
                <w:div w:id="2034114500">
                  <w:marLeft w:val="0"/>
                  <w:marRight w:val="0"/>
                  <w:marTop w:val="0"/>
                  <w:marBottom w:val="0"/>
                  <w:divBdr>
                    <w:top w:val="none" w:sz="0" w:space="0" w:color="auto"/>
                    <w:left w:val="none" w:sz="0" w:space="0" w:color="auto"/>
                    <w:bottom w:val="none" w:sz="0" w:space="0" w:color="auto"/>
                    <w:right w:val="none" w:sz="0" w:space="0" w:color="auto"/>
                  </w:divBdr>
                </w:div>
                <w:div w:id="6785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1017">
      <w:bodyDiv w:val="1"/>
      <w:marLeft w:val="0"/>
      <w:marRight w:val="0"/>
      <w:marTop w:val="0"/>
      <w:marBottom w:val="0"/>
      <w:divBdr>
        <w:top w:val="none" w:sz="0" w:space="0" w:color="auto"/>
        <w:left w:val="none" w:sz="0" w:space="0" w:color="auto"/>
        <w:bottom w:val="none" w:sz="0" w:space="0" w:color="auto"/>
        <w:right w:val="none" w:sz="0" w:space="0" w:color="auto"/>
      </w:divBdr>
      <w:divsChild>
        <w:div w:id="320041825">
          <w:marLeft w:val="0"/>
          <w:marRight w:val="0"/>
          <w:marTop w:val="75"/>
          <w:marBottom w:val="75"/>
          <w:divBdr>
            <w:top w:val="none" w:sz="0" w:space="0" w:color="auto"/>
            <w:left w:val="none" w:sz="0" w:space="0" w:color="auto"/>
            <w:bottom w:val="none" w:sz="0" w:space="0" w:color="auto"/>
            <w:right w:val="none" w:sz="0" w:space="0" w:color="auto"/>
          </w:divBdr>
        </w:div>
        <w:div w:id="471757403">
          <w:marLeft w:val="0"/>
          <w:marRight w:val="0"/>
          <w:marTop w:val="0"/>
          <w:marBottom w:val="0"/>
          <w:divBdr>
            <w:top w:val="none" w:sz="0" w:space="0" w:color="auto"/>
            <w:left w:val="none" w:sz="0" w:space="0" w:color="auto"/>
            <w:bottom w:val="none" w:sz="0" w:space="0" w:color="auto"/>
            <w:right w:val="none" w:sz="0" w:space="0" w:color="auto"/>
          </w:divBdr>
          <w:divsChild>
            <w:div w:id="523061397">
              <w:marLeft w:val="0"/>
              <w:marRight w:val="0"/>
              <w:marTop w:val="0"/>
              <w:marBottom w:val="0"/>
              <w:divBdr>
                <w:top w:val="none" w:sz="0" w:space="0" w:color="auto"/>
                <w:left w:val="none" w:sz="0" w:space="0" w:color="auto"/>
                <w:bottom w:val="none" w:sz="0" w:space="0" w:color="auto"/>
                <w:right w:val="none" w:sz="0" w:space="0" w:color="auto"/>
              </w:divBdr>
              <w:divsChild>
                <w:div w:id="36904290">
                  <w:marLeft w:val="0"/>
                  <w:marRight w:val="0"/>
                  <w:marTop w:val="0"/>
                  <w:marBottom w:val="0"/>
                  <w:divBdr>
                    <w:top w:val="none" w:sz="0" w:space="0" w:color="auto"/>
                    <w:left w:val="none" w:sz="0" w:space="0" w:color="auto"/>
                    <w:bottom w:val="none" w:sz="0" w:space="0" w:color="auto"/>
                    <w:right w:val="none" w:sz="0" w:space="0" w:color="auto"/>
                  </w:divBdr>
                </w:div>
                <w:div w:id="11878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6818">
          <w:marLeft w:val="0"/>
          <w:marRight w:val="0"/>
          <w:marTop w:val="0"/>
          <w:marBottom w:val="0"/>
          <w:divBdr>
            <w:top w:val="none" w:sz="0" w:space="0" w:color="auto"/>
            <w:left w:val="none" w:sz="0" w:space="0" w:color="auto"/>
            <w:bottom w:val="none" w:sz="0" w:space="0" w:color="auto"/>
            <w:right w:val="none" w:sz="0" w:space="0" w:color="auto"/>
          </w:divBdr>
          <w:divsChild>
            <w:div w:id="2070377661">
              <w:marLeft w:val="0"/>
              <w:marRight w:val="0"/>
              <w:marTop w:val="0"/>
              <w:marBottom w:val="0"/>
              <w:divBdr>
                <w:top w:val="none" w:sz="0" w:space="0" w:color="auto"/>
                <w:left w:val="none" w:sz="0" w:space="0" w:color="auto"/>
                <w:bottom w:val="none" w:sz="0" w:space="0" w:color="auto"/>
                <w:right w:val="none" w:sz="0" w:space="0" w:color="auto"/>
              </w:divBdr>
              <w:divsChild>
                <w:div w:id="725641363">
                  <w:marLeft w:val="0"/>
                  <w:marRight w:val="0"/>
                  <w:marTop w:val="0"/>
                  <w:marBottom w:val="0"/>
                  <w:divBdr>
                    <w:top w:val="none" w:sz="0" w:space="0" w:color="auto"/>
                    <w:left w:val="none" w:sz="0" w:space="0" w:color="auto"/>
                    <w:bottom w:val="none" w:sz="0" w:space="0" w:color="auto"/>
                    <w:right w:val="none" w:sz="0" w:space="0" w:color="auto"/>
                  </w:divBdr>
                </w:div>
                <w:div w:id="1150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1820">
          <w:marLeft w:val="0"/>
          <w:marRight w:val="0"/>
          <w:marTop w:val="0"/>
          <w:marBottom w:val="0"/>
          <w:divBdr>
            <w:top w:val="none" w:sz="0" w:space="0" w:color="auto"/>
            <w:left w:val="none" w:sz="0" w:space="0" w:color="auto"/>
            <w:bottom w:val="none" w:sz="0" w:space="0" w:color="auto"/>
            <w:right w:val="none" w:sz="0" w:space="0" w:color="auto"/>
          </w:divBdr>
          <w:divsChild>
            <w:div w:id="906917400">
              <w:marLeft w:val="0"/>
              <w:marRight w:val="0"/>
              <w:marTop w:val="0"/>
              <w:marBottom w:val="0"/>
              <w:divBdr>
                <w:top w:val="none" w:sz="0" w:space="0" w:color="auto"/>
                <w:left w:val="none" w:sz="0" w:space="0" w:color="auto"/>
                <w:bottom w:val="none" w:sz="0" w:space="0" w:color="auto"/>
                <w:right w:val="none" w:sz="0" w:space="0" w:color="auto"/>
              </w:divBdr>
              <w:divsChild>
                <w:div w:id="728502507">
                  <w:marLeft w:val="0"/>
                  <w:marRight w:val="0"/>
                  <w:marTop w:val="0"/>
                  <w:marBottom w:val="0"/>
                  <w:divBdr>
                    <w:top w:val="none" w:sz="0" w:space="0" w:color="auto"/>
                    <w:left w:val="none" w:sz="0" w:space="0" w:color="auto"/>
                    <w:bottom w:val="none" w:sz="0" w:space="0" w:color="auto"/>
                    <w:right w:val="none" w:sz="0" w:space="0" w:color="auto"/>
                  </w:divBdr>
                </w:div>
                <w:div w:id="6267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74703">
      <w:bodyDiv w:val="1"/>
      <w:marLeft w:val="0"/>
      <w:marRight w:val="0"/>
      <w:marTop w:val="0"/>
      <w:marBottom w:val="0"/>
      <w:divBdr>
        <w:top w:val="none" w:sz="0" w:space="0" w:color="auto"/>
        <w:left w:val="none" w:sz="0" w:space="0" w:color="auto"/>
        <w:bottom w:val="none" w:sz="0" w:space="0" w:color="auto"/>
        <w:right w:val="none" w:sz="0" w:space="0" w:color="auto"/>
      </w:divBdr>
      <w:divsChild>
        <w:div w:id="1299532204">
          <w:marLeft w:val="0"/>
          <w:marRight w:val="0"/>
          <w:marTop w:val="75"/>
          <w:marBottom w:val="75"/>
          <w:divBdr>
            <w:top w:val="none" w:sz="0" w:space="0" w:color="auto"/>
            <w:left w:val="none" w:sz="0" w:space="0" w:color="auto"/>
            <w:bottom w:val="none" w:sz="0" w:space="0" w:color="auto"/>
            <w:right w:val="none" w:sz="0" w:space="0" w:color="auto"/>
          </w:divBdr>
        </w:div>
        <w:div w:id="1238250924">
          <w:marLeft w:val="0"/>
          <w:marRight w:val="0"/>
          <w:marTop w:val="0"/>
          <w:marBottom w:val="0"/>
          <w:divBdr>
            <w:top w:val="none" w:sz="0" w:space="0" w:color="auto"/>
            <w:left w:val="none" w:sz="0" w:space="0" w:color="auto"/>
            <w:bottom w:val="none" w:sz="0" w:space="0" w:color="auto"/>
            <w:right w:val="none" w:sz="0" w:space="0" w:color="auto"/>
          </w:divBdr>
          <w:divsChild>
            <w:div w:id="183639304">
              <w:marLeft w:val="0"/>
              <w:marRight w:val="0"/>
              <w:marTop w:val="0"/>
              <w:marBottom w:val="0"/>
              <w:divBdr>
                <w:top w:val="none" w:sz="0" w:space="0" w:color="auto"/>
                <w:left w:val="none" w:sz="0" w:space="0" w:color="auto"/>
                <w:bottom w:val="none" w:sz="0" w:space="0" w:color="auto"/>
                <w:right w:val="none" w:sz="0" w:space="0" w:color="auto"/>
              </w:divBdr>
              <w:divsChild>
                <w:div w:id="1867282169">
                  <w:marLeft w:val="0"/>
                  <w:marRight w:val="0"/>
                  <w:marTop w:val="0"/>
                  <w:marBottom w:val="0"/>
                  <w:divBdr>
                    <w:top w:val="none" w:sz="0" w:space="0" w:color="auto"/>
                    <w:left w:val="none" w:sz="0" w:space="0" w:color="auto"/>
                    <w:bottom w:val="none" w:sz="0" w:space="0" w:color="auto"/>
                    <w:right w:val="none" w:sz="0" w:space="0" w:color="auto"/>
                  </w:divBdr>
                </w:div>
                <w:div w:id="13307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91521">
          <w:marLeft w:val="0"/>
          <w:marRight w:val="0"/>
          <w:marTop w:val="0"/>
          <w:marBottom w:val="0"/>
          <w:divBdr>
            <w:top w:val="none" w:sz="0" w:space="0" w:color="auto"/>
            <w:left w:val="none" w:sz="0" w:space="0" w:color="auto"/>
            <w:bottom w:val="none" w:sz="0" w:space="0" w:color="auto"/>
            <w:right w:val="none" w:sz="0" w:space="0" w:color="auto"/>
          </w:divBdr>
          <w:divsChild>
            <w:div w:id="768546883">
              <w:marLeft w:val="0"/>
              <w:marRight w:val="0"/>
              <w:marTop w:val="0"/>
              <w:marBottom w:val="0"/>
              <w:divBdr>
                <w:top w:val="none" w:sz="0" w:space="0" w:color="auto"/>
                <w:left w:val="none" w:sz="0" w:space="0" w:color="auto"/>
                <w:bottom w:val="none" w:sz="0" w:space="0" w:color="auto"/>
                <w:right w:val="none" w:sz="0" w:space="0" w:color="auto"/>
              </w:divBdr>
              <w:divsChild>
                <w:div w:id="385876343">
                  <w:marLeft w:val="0"/>
                  <w:marRight w:val="0"/>
                  <w:marTop w:val="0"/>
                  <w:marBottom w:val="0"/>
                  <w:divBdr>
                    <w:top w:val="none" w:sz="0" w:space="0" w:color="auto"/>
                    <w:left w:val="none" w:sz="0" w:space="0" w:color="auto"/>
                    <w:bottom w:val="none" w:sz="0" w:space="0" w:color="auto"/>
                    <w:right w:val="none" w:sz="0" w:space="0" w:color="auto"/>
                  </w:divBdr>
                </w:div>
                <w:div w:id="119257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01725">
          <w:marLeft w:val="0"/>
          <w:marRight w:val="0"/>
          <w:marTop w:val="0"/>
          <w:marBottom w:val="0"/>
          <w:divBdr>
            <w:top w:val="none" w:sz="0" w:space="0" w:color="auto"/>
            <w:left w:val="none" w:sz="0" w:space="0" w:color="auto"/>
            <w:bottom w:val="none" w:sz="0" w:space="0" w:color="auto"/>
            <w:right w:val="none" w:sz="0" w:space="0" w:color="auto"/>
          </w:divBdr>
          <w:divsChild>
            <w:div w:id="1600020687">
              <w:marLeft w:val="0"/>
              <w:marRight w:val="0"/>
              <w:marTop w:val="0"/>
              <w:marBottom w:val="0"/>
              <w:divBdr>
                <w:top w:val="none" w:sz="0" w:space="0" w:color="auto"/>
                <w:left w:val="none" w:sz="0" w:space="0" w:color="auto"/>
                <w:bottom w:val="none" w:sz="0" w:space="0" w:color="auto"/>
                <w:right w:val="none" w:sz="0" w:space="0" w:color="auto"/>
              </w:divBdr>
              <w:divsChild>
                <w:div w:id="327639801">
                  <w:marLeft w:val="0"/>
                  <w:marRight w:val="0"/>
                  <w:marTop w:val="0"/>
                  <w:marBottom w:val="0"/>
                  <w:divBdr>
                    <w:top w:val="none" w:sz="0" w:space="0" w:color="auto"/>
                    <w:left w:val="none" w:sz="0" w:space="0" w:color="auto"/>
                    <w:bottom w:val="none" w:sz="0" w:space="0" w:color="auto"/>
                    <w:right w:val="none" w:sz="0" w:space="0" w:color="auto"/>
                  </w:divBdr>
                </w:div>
                <w:div w:id="21183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4144">
          <w:marLeft w:val="0"/>
          <w:marRight w:val="0"/>
          <w:marTop w:val="0"/>
          <w:marBottom w:val="0"/>
          <w:divBdr>
            <w:top w:val="none" w:sz="0" w:space="0" w:color="auto"/>
            <w:left w:val="none" w:sz="0" w:space="0" w:color="auto"/>
            <w:bottom w:val="none" w:sz="0" w:space="0" w:color="auto"/>
            <w:right w:val="none" w:sz="0" w:space="0" w:color="auto"/>
          </w:divBdr>
          <w:divsChild>
            <w:div w:id="916939687">
              <w:marLeft w:val="0"/>
              <w:marRight w:val="0"/>
              <w:marTop w:val="0"/>
              <w:marBottom w:val="0"/>
              <w:divBdr>
                <w:top w:val="none" w:sz="0" w:space="0" w:color="auto"/>
                <w:left w:val="none" w:sz="0" w:space="0" w:color="auto"/>
                <w:bottom w:val="none" w:sz="0" w:space="0" w:color="auto"/>
                <w:right w:val="none" w:sz="0" w:space="0" w:color="auto"/>
              </w:divBdr>
              <w:divsChild>
                <w:div w:id="788083841">
                  <w:marLeft w:val="0"/>
                  <w:marRight w:val="0"/>
                  <w:marTop w:val="0"/>
                  <w:marBottom w:val="0"/>
                  <w:divBdr>
                    <w:top w:val="none" w:sz="0" w:space="0" w:color="auto"/>
                    <w:left w:val="none" w:sz="0" w:space="0" w:color="auto"/>
                    <w:bottom w:val="none" w:sz="0" w:space="0" w:color="auto"/>
                    <w:right w:val="none" w:sz="0" w:space="0" w:color="auto"/>
                  </w:divBdr>
                </w:div>
                <w:div w:id="12130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960">
          <w:marLeft w:val="0"/>
          <w:marRight w:val="0"/>
          <w:marTop w:val="0"/>
          <w:marBottom w:val="0"/>
          <w:divBdr>
            <w:top w:val="none" w:sz="0" w:space="0" w:color="auto"/>
            <w:left w:val="none" w:sz="0" w:space="0" w:color="auto"/>
            <w:bottom w:val="none" w:sz="0" w:space="0" w:color="auto"/>
            <w:right w:val="none" w:sz="0" w:space="0" w:color="auto"/>
          </w:divBdr>
          <w:divsChild>
            <w:div w:id="1009063424">
              <w:marLeft w:val="0"/>
              <w:marRight w:val="0"/>
              <w:marTop w:val="0"/>
              <w:marBottom w:val="0"/>
              <w:divBdr>
                <w:top w:val="none" w:sz="0" w:space="0" w:color="auto"/>
                <w:left w:val="none" w:sz="0" w:space="0" w:color="auto"/>
                <w:bottom w:val="none" w:sz="0" w:space="0" w:color="auto"/>
                <w:right w:val="none" w:sz="0" w:space="0" w:color="auto"/>
              </w:divBdr>
              <w:divsChild>
                <w:div w:id="1702897232">
                  <w:marLeft w:val="0"/>
                  <w:marRight w:val="0"/>
                  <w:marTop w:val="0"/>
                  <w:marBottom w:val="0"/>
                  <w:divBdr>
                    <w:top w:val="none" w:sz="0" w:space="0" w:color="auto"/>
                    <w:left w:val="none" w:sz="0" w:space="0" w:color="auto"/>
                    <w:bottom w:val="none" w:sz="0" w:space="0" w:color="auto"/>
                    <w:right w:val="none" w:sz="0" w:space="0" w:color="auto"/>
                  </w:divBdr>
                </w:div>
                <w:div w:id="15776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1831">
          <w:marLeft w:val="0"/>
          <w:marRight w:val="0"/>
          <w:marTop w:val="0"/>
          <w:marBottom w:val="0"/>
          <w:divBdr>
            <w:top w:val="none" w:sz="0" w:space="0" w:color="auto"/>
            <w:left w:val="none" w:sz="0" w:space="0" w:color="auto"/>
            <w:bottom w:val="none" w:sz="0" w:space="0" w:color="auto"/>
            <w:right w:val="none" w:sz="0" w:space="0" w:color="auto"/>
          </w:divBdr>
          <w:divsChild>
            <w:div w:id="2074236850">
              <w:marLeft w:val="0"/>
              <w:marRight w:val="0"/>
              <w:marTop w:val="0"/>
              <w:marBottom w:val="0"/>
              <w:divBdr>
                <w:top w:val="none" w:sz="0" w:space="0" w:color="auto"/>
                <w:left w:val="none" w:sz="0" w:space="0" w:color="auto"/>
                <w:bottom w:val="none" w:sz="0" w:space="0" w:color="auto"/>
                <w:right w:val="none" w:sz="0" w:space="0" w:color="auto"/>
              </w:divBdr>
              <w:divsChild>
                <w:div w:id="1012146682">
                  <w:marLeft w:val="0"/>
                  <w:marRight w:val="0"/>
                  <w:marTop w:val="0"/>
                  <w:marBottom w:val="0"/>
                  <w:divBdr>
                    <w:top w:val="none" w:sz="0" w:space="0" w:color="auto"/>
                    <w:left w:val="none" w:sz="0" w:space="0" w:color="auto"/>
                    <w:bottom w:val="none" w:sz="0" w:space="0" w:color="auto"/>
                    <w:right w:val="none" w:sz="0" w:space="0" w:color="auto"/>
                  </w:divBdr>
                </w:div>
                <w:div w:id="1735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5940">
          <w:marLeft w:val="0"/>
          <w:marRight w:val="0"/>
          <w:marTop w:val="0"/>
          <w:marBottom w:val="0"/>
          <w:divBdr>
            <w:top w:val="none" w:sz="0" w:space="0" w:color="auto"/>
            <w:left w:val="none" w:sz="0" w:space="0" w:color="auto"/>
            <w:bottom w:val="none" w:sz="0" w:space="0" w:color="auto"/>
            <w:right w:val="none" w:sz="0" w:space="0" w:color="auto"/>
          </w:divBdr>
          <w:divsChild>
            <w:div w:id="929117210">
              <w:marLeft w:val="0"/>
              <w:marRight w:val="0"/>
              <w:marTop w:val="0"/>
              <w:marBottom w:val="0"/>
              <w:divBdr>
                <w:top w:val="none" w:sz="0" w:space="0" w:color="auto"/>
                <w:left w:val="none" w:sz="0" w:space="0" w:color="auto"/>
                <w:bottom w:val="none" w:sz="0" w:space="0" w:color="auto"/>
                <w:right w:val="none" w:sz="0" w:space="0" w:color="auto"/>
              </w:divBdr>
              <w:divsChild>
                <w:div w:id="2001763292">
                  <w:marLeft w:val="0"/>
                  <w:marRight w:val="0"/>
                  <w:marTop w:val="0"/>
                  <w:marBottom w:val="0"/>
                  <w:divBdr>
                    <w:top w:val="none" w:sz="0" w:space="0" w:color="auto"/>
                    <w:left w:val="none" w:sz="0" w:space="0" w:color="auto"/>
                    <w:bottom w:val="none" w:sz="0" w:space="0" w:color="auto"/>
                    <w:right w:val="none" w:sz="0" w:space="0" w:color="auto"/>
                  </w:divBdr>
                </w:div>
                <w:div w:id="13560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0947">
          <w:marLeft w:val="0"/>
          <w:marRight w:val="0"/>
          <w:marTop w:val="0"/>
          <w:marBottom w:val="0"/>
          <w:divBdr>
            <w:top w:val="none" w:sz="0" w:space="0" w:color="auto"/>
            <w:left w:val="none" w:sz="0" w:space="0" w:color="auto"/>
            <w:bottom w:val="none" w:sz="0" w:space="0" w:color="auto"/>
            <w:right w:val="none" w:sz="0" w:space="0" w:color="auto"/>
          </w:divBdr>
          <w:divsChild>
            <w:div w:id="1711539418">
              <w:marLeft w:val="0"/>
              <w:marRight w:val="0"/>
              <w:marTop w:val="0"/>
              <w:marBottom w:val="0"/>
              <w:divBdr>
                <w:top w:val="none" w:sz="0" w:space="0" w:color="auto"/>
                <w:left w:val="none" w:sz="0" w:space="0" w:color="auto"/>
                <w:bottom w:val="none" w:sz="0" w:space="0" w:color="auto"/>
                <w:right w:val="none" w:sz="0" w:space="0" w:color="auto"/>
              </w:divBdr>
              <w:divsChild>
                <w:div w:id="1096973625">
                  <w:marLeft w:val="0"/>
                  <w:marRight w:val="0"/>
                  <w:marTop w:val="0"/>
                  <w:marBottom w:val="0"/>
                  <w:divBdr>
                    <w:top w:val="none" w:sz="0" w:space="0" w:color="auto"/>
                    <w:left w:val="none" w:sz="0" w:space="0" w:color="auto"/>
                    <w:bottom w:val="none" w:sz="0" w:space="0" w:color="auto"/>
                    <w:right w:val="none" w:sz="0" w:space="0" w:color="auto"/>
                  </w:divBdr>
                </w:div>
                <w:div w:id="70899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9790">
          <w:marLeft w:val="0"/>
          <w:marRight w:val="0"/>
          <w:marTop w:val="0"/>
          <w:marBottom w:val="0"/>
          <w:divBdr>
            <w:top w:val="none" w:sz="0" w:space="0" w:color="auto"/>
            <w:left w:val="none" w:sz="0" w:space="0" w:color="auto"/>
            <w:bottom w:val="none" w:sz="0" w:space="0" w:color="auto"/>
            <w:right w:val="none" w:sz="0" w:space="0" w:color="auto"/>
          </w:divBdr>
          <w:divsChild>
            <w:div w:id="1692144778">
              <w:marLeft w:val="0"/>
              <w:marRight w:val="0"/>
              <w:marTop w:val="0"/>
              <w:marBottom w:val="0"/>
              <w:divBdr>
                <w:top w:val="none" w:sz="0" w:space="0" w:color="auto"/>
                <w:left w:val="none" w:sz="0" w:space="0" w:color="auto"/>
                <w:bottom w:val="none" w:sz="0" w:space="0" w:color="auto"/>
                <w:right w:val="none" w:sz="0" w:space="0" w:color="auto"/>
              </w:divBdr>
              <w:divsChild>
                <w:div w:id="976186418">
                  <w:marLeft w:val="0"/>
                  <w:marRight w:val="0"/>
                  <w:marTop w:val="0"/>
                  <w:marBottom w:val="0"/>
                  <w:divBdr>
                    <w:top w:val="none" w:sz="0" w:space="0" w:color="auto"/>
                    <w:left w:val="none" w:sz="0" w:space="0" w:color="auto"/>
                    <w:bottom w:val="none" w:sz="0" w:space="0" w:color="auto"/>
                    <w:right w:val="none" w:sz="0" w:space="0" w:color="auto"/>
                  </w:divBdr>
                </w:div>
                <w:div w:id="14258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8722">
          <w:marLeft w:val="0"/>
          <w:marRight w:val="0"/>
          <w:marTop w:val="0"/>
          <w:marBottom w:val="0"/>
          <w:divBdr>
            <w:top w:val="none" w:sz="0" w:space="0" w:color="auto"/>
            <w:left w:val="none" w:sz="0" w:space="0" w:color="auto"/>
            <w:bottom w:val="none" w:sz="0" w:space="0" w:color="auto"/>
            <w:right w:val="none" w:sz="0" w:space="0" w:color="auto"/>
          </w:divBdr>
          <w:divsChild>
            <w:div w:id="1282690497">
              <w:marLeft w:val="0"/>
              <w:marRight w:val="0"/>
              <w:marTop w:val="0"/>
              <w:marBottom w:val="0"/>
              <w:divBdr>
                <w:top w:val="none" w:sz="0" w:space="0" w:color="auto"/>
                <w:left w:val="none" w:sz="0" w:space="0" w:color="auto"/>
                <w:bottom w:val="none" w:sz="0" w:space="0" w:color="auto"/>
                <w:right w:val="none" w:sz="0" w:space="0" w:color="auto"/>
              </w:divBdr>
              <w:divsChild>
                <w:div w:id="941687346">
                  <w:marLeft w:val="0"/>
                  <w:marRight w:val="0"/>
                  <w:marTop w:val="0"/>
                  <w:marBottom w:val="0"/>
                  <w:divBdr>
                    <w:top w:val="none" w:sz="0" w:space="0" w:color="auto"/>
                    <w:left w:val="none" w:sz="0" w:space="0" w:color="auto"/>
                    <w:bottom w:val="none" w:sz="0" w:space="0" w:color="auto"/>
                    <w:right w:val="none" w:sz="0" w:space="0" w:color="auto"/>
                  </w:divBdr>
                </w:div>
                <w:div w:id="13763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9548">
          <w:marLeft w:val="0"/>
          <w:marRight w:val="0"/>
          <w:marTop w:val="0"/>
          <w:marBottom w:val="0"/>
          <w:divBdr>
            <w:top w:val="none" w:sz="0" w:space="0" w:color="auto"/>
            <w:left w:val="none" w:sz="0" w:space="0" w:color="auto"/>
            <w:bottom w:val="none" w:sz="0" w:space="0" w:color="auto"/>
            <w:right w:val="none" w:sz="0" w:space="0" w:color="auto"/>
          </w:divBdr>
          <w:divsChild>
            <w:div w:id="564222381">
              <w:marLeft w:val="0"/>
              <w:marRight w:val="0"/>
              <w:marTop w:val="0"/>
              <w:marBottom w:val="0"/>
              <w:divBdr>
                <w:top w:val="none" w:sz="0" w:space="0" w:color="auto"/>
                <w:left w:val="none" w:sz="0" w:space="0" w:color="auto"/>
                <w:bottom w:val="none" w:sz="0" w:space="0" w:color="auto"/>
                <w:right w:val="none" w:sz="0" w:space="0" w:color="auto"/>
              </w:divBdr>
              <w:divsChild>
                <w:div w:id="1932003880">
                  <w:marLeft w:val="0"/>
                  <w:marRight w:val="0"/>
                  <w:marTop w:val="0"/>
                  <w:marBottom w:val="0"/>
                  <w:divBdr>
                    <w:top w:val="none" w:sz="0" w:space="0" w:color="auto"/>
                    <w:left w:val="none" w:sz="0" w:space="0" w:color="auto"/>
                    <w:bottom w:val="none" w:sz="0" w:space="0" w:color="auto"/>
                    <w:right w:val="none" w:sz="0" w:space="0" w:color="auto"/>
                  </w:divBdr>
                </w:div>
                <w:div w:id="10337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9218">
      <w:bodyDiv w:val="1"/>
      <w:marLeft w:val="0"/>
      <w:marRight w:val="0"/>
      <w:marTop w:val="0"/>
      <w:marBottom w:val="0"/>
      <w:divBdr>
        <w:top w:val="none" w:sz="0" w:space="0" w:color="auto"/>
        <w:left w:val="none" w:sz="0" w:space="0" w:color="auto"/>
        <w:bottom w:val="none" w:sz="0" w:space="0" w:color="auto"/>
        <w:right w:val="none" w:sz="0" w:space="0" w:color="auto"/>
      </w:divBdr>
      <w:divsChild>
        <w:div w:id="1602227796">
          <w:marLeft w:val="0"/>
          <w:marRight w:val="0"/>
          <w:marTop w:val="75"/>
          <w:marBottom w:val="75"/>
          <w:divBdr>
            <w:top w:val="none" w:sz="0" w:space="0" w:color="auto"/>
            <w:left w:val="none" w:sz="0" w:space="0" w:color="auto"/>
            <w:bottom w:val="none" w:sz="0" w:space="0" w:color="auto"/>
            <w:right w:val="none" w:sz="0" w:space="0" w:color="auto"/>
          </w:divBdr>
        </w:div>
        <w:div w:id="1781797403">
          <w:marLeft w:val="0"/>
          <w:marRight w:val="0"/>
          <w:marTop w:val="0"/>
          <w:marBottom w:val="0"/>
          <w:divBdr>
            <w:top w:val="none" w:sz="0" w:space="0" w:color="auto"/>
            <w:left w:val="none" w:sz="0" w:space="0" w:color="auto"/>
            <w:bottom w:val="none" w:sz="0" w:space="0" w:color="auto"/>
            <w:right w:val="none" w:sz="0" w:space="0" w:color="auto"/>
          </w:divBdr>
          <w:divsChild>
            <w:div w:id="1543593750">
              <w:marLeft w:val="0"/>
              <w:marRight w:val="0"/>
              <w:marTop w:val="0"/>
              <w:marBottom w:val="0"/>
              <w:divBdr>
                <w:top w:val="none" w:sz="0" w:space="0" w:color="auto"/>
                <w:left w:val="none" w:sz="0" w:space="0" w:color="auto"/>
                <w:bottom w:val="none" w:sz="0" w:space="0" w:color="auto"/>
                <w:right w:val="none" w:sz="0" w:space="0" w:color="auto"/>
              </w:divBdr>
              <w:divsChild>
                <w:div w:id="1139878917">
                  <w:marLeft w:val="0"/>
                  <w:marRight w:val="0"/>
                  <w:marTop w:val="0"/>
                  <w:marBottom w:val="0"/>
                  <w:divBdr>
                    <w:top w:val="none" w:sz="0" w:space="0" w:color="auto"/>
                    <w:left w:val="none" w:sz="0" w:space="0" w:color="auto"/>
                    <w:bottom w:val="none" w:sz="0" w:space="0" w:color="auto"/>
                    <w:right w:val="none" w:sz="0" w:space="0" w:color="auto"/>
                  </w:divBdr>
                </w:div>
                <w:div w:id="12533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57196">
          <w:marLeft w:val="0"/>
          <w:marRight w:val="0"/>
          <w:marTop w:val="0"/>
          <w:marBottom w:val="0"/>
          <w:divBdr>
            <w:top w:val="none" w:sz="0" w:space="0" w:color="auto"/>
            <w:left w:val="none" w:sz="0" w:space="0" w:color="auto"/>
            <w:bottom w:val="none" w:sz="0" w:space="0" w:color="auto"/>
            <w:right w:val="none" w:sz="0" w:space="0" w:color="auto"/>
          </w:divBdr>
          <w:divsChild>
            <w:div w:id="1338071586">
              <w:marLeft w:val="0"/>
              <w:marRight w:val="0"/>
              <w:marTop w:val="0"/>
              <w:marBottom w:val="0"/>
              <w:divBdr>
                <w:top w:val="none" w:sz="0" w:space="0" w:color="auto"/>
                <w:left w:val="none" w:sz="0" w:space="0" w:color="auto"/>
                <w:bottom w:val="none" w:sz="0" w:space="0" w:color="auto"/>
                <w:right w:val="none" w:sz="0" w:space="0" w:color="auto"/>
              </w:divBdr>
              <w:divsChild>
                <w:div w:id="707142363">
                  <w:marLeft w:val="0"/>
                  <w:marRight w:val="0"/>
                  <w:marTop w:val="0"/>
                  <w:marBottom w:val="0"/>
                  <w:divBdr>
                    <w:top w:val="none" w:sz="0" w:space="0" w:color="auto"/>
                    <w:left w:val="none" w:sz="0" w:space="0" w:color="auto"/>
                    <w:bottom w:val="none" w:sz="0" w:space="0" w:color="auto"/>
                    <w:right w:val="none" w:sz="0" w:space="0" w:color="auto"/>
                  </w:divBdr>
                </w:div>
                <w:div w:id="9259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771">
      <w:bodyDiv w:val="1"/>
      <w:marLeft w:val="0"/>
      <w:marRight w:val="0"/>
      <w:marTop w:val="0"/>
      <w:marBottom w:val="0"/>
      <w:divBdr>
        <w:top w:val="none" w:sz="0" w:space="0" w:color="auto"/>
        <w:left w:val="none" w:sz="0" w:space="0" w:color="auto"/>
        <w:bottom w:val="none" w:sz="0" w:space="0" w:color="auto"/>
        <w:right w:val="none" w:sz="0" w:space="0" w:color="auto"/>
      </w:divBdr>
      <w:divsChild>
        <w:div w:id="1694183092">
          <w:marLeft w:val="0"/>
          <w:marRight w:val="0"/>
          <w:marTop w:val="75"/>
          <w:marBottom w:val="75"/>
          <w:divBdr>
            <w:top w:val="none" w:sz="0" w:space="0" w:color="auto"/>
            <w:left w:val="none" w:sz="0" w:space="0" w:color="auto"/>
            <w:bottom w:val="none" w:sz="0" w:space="0" w:color="auto"/>
            <w:right w:val="none" w:sz="0" w:space="0" w:color="auto"/>
          </w:divBdr>
        </w:div>
        <w:div w:id="2104494421">
          <w:marLeft w:val="0"/>
          <w:marRight w:val="0"/>
          <w:marTop w:val="0"/>
          <w:marBottom w:val="0"/>
          <w:divBdr>
            <w:top w:val="none" w:sz="0" w:space="0" w:color="auto"/>
            <w:left w:val="none" w:sz="0" w:space="0" w:color="auto"/>
            <w:bottom w:val="none" w:sz="0" w:space="0" w:color="auto"/>
            <w:right w:val="none" w:sz="0" w:space="0" w:color="auto"/>
          </w:divBdr>
          <w:divsChild>
            <w:div w:id="1796366232">
              <w:marLeft w:val="0"/>
              <w:marRight w:val="0"/>
              <w:marTop w:val="0"/>
              <w:marBottom w:val="0"/>
              <w:divBdr>
                <w:top w:val="none" w:sz="0" w:space="0" w:color="auto"/>
                <w:left w:val="none" w:sz="0" w:space="0" w:color="auto"/>
                <w:bottom w:val="none" w:sz="0" w:space="0" w:color="auto"/>
                <w:right w:val="none" w:sz="0" w:space="0" w:color="auto"/>
              </w:divBdr>
              <w:divsChild>
                <w:div w:id="1340815264">
                  <w:marLeft w:val="0"/>
                  <w:marRight w:val="0"/>
                  <w:marTop w:val="0"/>
                  <w:marBottom w:val="0"/>
                  <w:divBdr>
                    <w:top w:val="none" w:sz="0" w:space="0" w:color="auto"/>
                    <w:left w:val="none" w:sz="0" w:space="0" w:color="auto"/>
                    <w:bottom w:val="none" w:sz="0" w:space="0" w:color="auto"/>
                    <w:right w:val="none" w:sz="0" w:space="0" w:color="auto"/>
                  </w:divBdr>
                </w:div>
                <w:div w:id="11614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4245">
          <w:marLeft w:val="0"/>
          <w:marRight w:val="0"/>
          <w:marTop w:val="0"/>
          <w:marBottom w:val="0"/>
          <w:divBdr>
            <w:top w:val="none" w:sz="0" w:space="0" w:color="auto"/>
            <w:left w:val="none" w:sz="0" w:space="0" w:color="auto"/>
            <w:bottom w:val="none" w:sz="0" w:space="0" w:color="auto"/>
            <w:right w:val="none" w:sz="0" w:space="0" w:color="auto"/>
          </w:divBdr>
          <w:divsChild>
            <w:div w:id="839469334">
              <w:marLeft w:val="0"/>
              <w:marRight w:val="0"/>
              <w:marTop w:val="0"/>
              <w:marBottom w:val="0"/>
              <w:divBdr>
                <w:top w:val="none" w:sz="0" w:space="0" w:color="auto"/>
                <w:left w:val="none" w:sz="0" w:space="0" w:color="auto"/>
                <w:bottom w:val="none" w:sz="0" w:space="0" w:color="auto"/>
                <w:right w:val="none" w:sz="0" w:space="0" w:color="auto"/>
              </w:divBdr>
              <w:divsChild>
                <w:div w:id="262496952">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37156">
          <w:marLeft w:val="0"/>
          <w:marRight w:val="0"/>
          <w:marTop w:val="0"/>
          <w:marBottom w:val="0"/>
          <w:divBdr>
            <w:top w:val="none" w:sz="0" w:space="0" w:color="auto"/>
            <w:left w:val="none" w:sz="0" w:space="0" w:color="auto"/>
            <w:bottom w:val="none" w:sz="0" w:space="0" w:color="auto"/>
            <w:right w:val="none" w:sz="0" w:space="0" w:color="auto"/>
          </w:divBdr>
          <w:divsChild>
            <w:div w:id="1377967214">
              <w:marLeft w:val="0"/>
              <w:marRight w:val="0"/>
              <w:marTop w:val="0"/>
              <w:marBottom w:val="0"/>
              <w:divBdr>
                <w:top w:val="none" w:sz="0" w:space="0" w:color="auto"/>
                <w:left w:val="none" w:sz="0" w:space="0" w:color="auto"/>
                <w:bottom w:val="none" w:sz="0" w:space="0" w:color="auto"/>
                <w:right w:val="none" w:sz="0" w:space="0" w:color="auto"/>
              </w:divBdr>
              <w:divsChild>
                <w:div w:id="908268930">
                  <w:marLeft w:val="0"/>
                  <w:marRight w:val="0"/>
                  <w:marTop w:val="0"/>
                  <w:marBottom w:val="0"/>
                  <w:divBdr>
                    <w:top w:val="none" w:sz="0" w:space="0" w:color="auto"/>
                    <w:left w:val="none" w:sz="0" w:space="0" w:color="auto"/>
                    <w:bottom w:val="none" w:sz="0" w:space="0" w:color="auto"/>
                    <w:right w:val="none" w:sz="0" w:space="0" w:color="auto"/>
                  </w:divBdr>
                </w:div>
                <w:div w:id="5616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44268">
          <w:marLeft w:val="0"/>
          <w:marRight w:val="0"/>
          <w:marTop w:val="0"/>
          <w:marBottom w:val="0"/>
          <w:divBdr>
            <w:top w:val="none" w:sz="0" w:space="0" w:color="auto"/>
            <w:left w:val="none" w:sz="0" w:space="0" w:color="auto"/>
            <w:bottom w:val="none" w:sz="0" w:space="0" w:color="auto"/>
            <w:right w:val="none" w:sz="0" w:space="0" w:color="auto"/>
          </w:divBdr>
          <w:divsChild>
            <w:div w:id="1986855241">
              <w:marLeft w:val="0"/>
              <w:marRight w:val="0"/>
              <w:marTop w:val="0"/>
              <w:marBottom w:val="0"/>
              <w:divBdr>
                <w:top w:val="none" w:sz="0" w:space="0" w:color="auto"/>
                <w:left w:val="none" w:sz="0" w:space="0" w:color="auto"/>
                <w:bottom w:val="none" w:sz="0" w:space="0" w:color="auto"/>
                <w:right w:val="none" w:sz="0" w:space="0" w:color="auto"/>
              </w:divBdr>
              <w:divsChild>
                <w:div w:id="1984890784">
                  <w:marLeft w:val="0"/>
                  <w:marRight w:val="0"/>
                  <w:marTop w:val="0"/>
                  <w:marBottom w:val="0"/>
                  <w:divBdr>
                    <w:top w:val="none" w:sz="0" w:space="0" w:color="auto"/>
                    <w:left w:val="none" w:sz="0" w:space="0" w:color="auto"/>
                    <w:bottom w:val="none" w:sz="0" w:space="0" w:color="auto"/>
                    <w:right w:val="none" w:sz="0" w:space="0" w:color="auto"/>
                  </w:divBdr>
                </w:div>
                <w:div w:id="213321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526">
          <w:marLeft w:val="0"/>
          <w:marRight w:val="0"/>
          <w:marTop w:val="0"/>
          <w:marBottom w:val="0"/>
          <w:divBdr>
            <w:top w:val="none" w:sz="0" w:space="0" w:color="auto"/>
            <w:left w:val="none" w:sz="0" w:space="0" w:color="auto"/>
            <w:bottom w:val="none" w:sz="0" w:space="0" w:color="auto"/>
            <w:right w:val="none" w:sz="0" w:space="0" w:color="auto"/>
          </w:divBdr>
          <w:divsChild>
            <w:div w:id="644621396">
              <w:marLeft w:val="0"/>
              <w:marRight w:val="0"/>
              <w:marTop w:val="0"/>
              <w:marBottom w:val="0"/>
              <w:divBdr>
                <w:top w:val="none" w:sz="0" w:space="0" w:color="auto"/>
                <w:left w:val="none" w:sz="0" w:space="0" w:color="auto"/>
                <w:bottom w:val="none" w:sz="0" w:space="0" w:color="auto"/>
                <w:right w:val="none" w:sz="0" w:space="0" w:color="auto"/>
              </w:divBdr>
              <w:divsChild>
                <w:div w:id="815221107">
                  <w:marLeft w:val="0"/>
                  <w:marRight w:val="0"/>
                  <w:marTop w:val="0"/>
                  <w:marBottom w:val="0"/>
                  <w:divBdr>
                    <w:top w:val="none" w:sz="0" w:space="0" w:color="auto"/>
                    <w:left w:val="none" w:sz="0" w:space="0" w:color="auto"/>
                    <w:bottom w:val="none" w:sz="0" w:space="0" w:color="auto"/>
                    <w:right w:val="none" w:sz="0" w:space="0" w:color="auto"/>
                  </w:divBdr>
                </w:div>
                <w:div w:id="18479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7981">
          <w:marLeft w:val="0"/>
          <w:marRight w:val="0"/>
          <w:marTop w:val="0"/>
          <w:marBottom w:val="0"/>
          <w:divBdr>
            <w:top w:val="none" w:sz="0" w:space="0" w:color="auto"/>
            <w:left w:val="none" w:sz="0" w:space="0" w:color="auto"/>
            <w:bottom w:val="none" w:sz="0" w:space="0" w:color="auto"/>
            <w:right w:val="none" w:sz="0" w:space="0" w:color="auto"/>
          </w:divBdr>
          <w:divsChild>
            <w:div w:id="694967912">
              <w:marLeft w:val="0"/>
              <w:marRight w:val="0"/>
              <w:marTop w:val="0"/>
              <w:marBottom w:val="0"/>
              <w:divBdr>
                <w:top w:val="none" w:sz="0" w:space="0" w:color="auto"/>
                <w:left w:val="none" w:sz="0" w:space="0" w:color="auto"/>
                <w:bottom w:val="none" w:sz="0" w:space="0" w:color="auto"/>
                <w:right w:val="none" w:sz="0" w:space="0" w:color="auto"/>
              </w:divBdr>
              <w:divsChild>
                <w:div w:id="786656760">
                  <w:marLeft w:val="0"/>
                  <w:marRight w:val="0"/>
                  <w:marTop w:val="0"/>
                  <w:marBottom w:val="0"/>
                  <w:divBdr>
                    <w:top w:val="none" w:sz="0" w:space="0" w:color="auto"/>
                    <w:left w:val="none" w:sz="0" w:space="0" w:color="auto"/>
                    <w:bottom w:val="none" w:sz="0" w:space="0" w:color="auto"/>
                    <w:right w:val="none" w:sz="0" w:space="0" w:color="auto"/>
                  </w:divBdr>
                </w:div>
                <w:div w:id="17865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8527">
          <w:marLeft w:val="0"/>
          <w:marRight w:val="0"/>
          <w:marTop w:val="0"/>
          <w:marBottom w:val="0"/>
          <w:divBdr>
            <w:top w:val="none" w:sz="0" w:space="0" w:color="auto"/>
            <w:left w:val="none" w:sz="0" w:space="0" w:color="auto"/>
            <w:bottom w:val="none" w:sz="0" w:space="0" w:color="auto"/>
            <w:right w:val="none" w:sz="0" w:space="0" w:color="auto"/>
          </w:divBdr>
          <w:divsChild>
            <w:div w:id="1316030850">
              <w:marLeft w:val="0"/>
              <w:marRight w:val="0"/>
              <w:marTop w:val="0"/>
              <w:marBottom w:val="0"/>
              <w:divBdr>
                <w:top w:val="none" w:sz="0" w:space="0" w:color="auto"/>
                <w:left w:val="none" w:sz="0" w:space="0" w:color="auto"/>
                <w:bottom w:val="none" w:sz="0" w:space="0" w:color="auto"/>
                <w:right w:val="none" w:sz="0" w:space="0" w:color="auto"/>
              </w:divBdr>
              <w:divsChild>
                <w:div w:id="1355883489">
                  <w:marLeft w:val="0"/>
                  <w:marRight w:val="0"/>
                  <w:marTop w:val="0"/>
                  <w:marBottom w:val="0"/>
                  <w:divBdr>
                    <w:top w:val="none" w:sz="0" w:space="0" w:color="auto"/>
                    <w:left w:val="none" w:sz="0" w:space="0" w:color="auto"/>
                    <w:bottom w:val="none" w:sz="0" w:space="0" w:color="auto"/>
                    <w:right w:val="none" w:sz="0" w:space="0" w:color="auto"/>
                  </w:divBdr>
                </w:div>
                <w:div w:id="2289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2518">
          <w:marLeft w:val="0"/>
          <w:marRight w:val="0"/>
          <w:marTop w:val="0"/>
          <w:marBottom w:val="0"/>
          <w:divBdr>
            <w:top w:val="none" w:sz="0" w:space="0" w:color="auto"/>
            <w:left w:val="none" w:sz="0" w:space="0" w:color="auto"/>
            <w:bottom w:val="none" w:sz="0" w:space="0" w:color="auto"/>
            <w:right w:val="none" w:sz="0" w:space="0" w:color="auto"/>
          </w:divBdr>
          <w:divsChild>
            <w:div w:id="1311205925">
              <w:marLeft w:val="0"/>
              <w:marRight w:val="0"/>
              <w:marTop w:val="0"/>
              <w:marBottom w:val="0"/>
              <w:divBdr>
                <w:top w:val="none" w:sz="0" w:space="0" w:color="auto"/>
                <w:left w:val="none" w:sz="0" w:space="0" w:color="auto"/>
                <w:bottom w:val="none" w:sz="0" w:space="0" w:color="auto"/>
                <w:right w:val="none" w:sz="0" w:space="0" w:color="auto"/>
              </w:divBdr>
              <w:divsChild>
                <w:div w:id="1786970389">
                  <w:marLeft w:val="0"/>
                  <w:marRight w:val="0"/>
                  <w:marTop w:val="0"/>
                  <w:marBottom w:val="0"/>
                  <w:divBdr>
                    <w:top w:val="none" w:sz="0" w:space="0" w:color="auto"/>
                    <w:left w:val="none" w:sz="0" w:space="0" w:color="auto"/>
                    <w:bottom w:val="none" w:sz="0" w:space="0" w:color="auto"/>
                    <w:right w:val="none" w:sz="0" w:space="0" w:color="auto"/>
                  </w:divBdr>
                </w:div>
                <w:div w:id="3124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2328">
          <w:marLeft w:val="0"/>
          <w:marRight w:val="0"/>
          <w:marTop w:val="0"/>
          <w:marBottom w:val="0"/>
          <w:divBdr>
            <w:top w:val="none" w:sz="0" w:space="0" w:color="auto"/>
            <w:left w:val="none" w:sz="0" w:space="0" w:color="auto"/>
            <w:bottom w:val="none" w:sz="0" w:space="0" w:color="auto"/>
            <w:right w:val="none" w:sz="0" w:space="0" w:color="auto"/>
          </w:divBdr>
          <w:divsChild>
            <w:div w:id="1114523165">
              <w:marLeft w:val="0"/>
              <w:marRight w:val="0"/>
              <w:marTop w:val="0"/>
              <w:marBottom w:val="0"/>
              <w:divBdr>
                <w:top w:val="none" w:sz="0" w:space="0" w:color="auto"/>
                <w:left w:val="none" w:sz="0" w:space="0" w:color="auto"/>
                <w:bottom w:val="none" w:sz="0" w:space="0" w:color="auto"/>
                <w:right w:val="none" w:sz="0" w:space="0" w:color="auto"/>
              </w:divBdr>
              <w:divsChild>
                <w:div w:id="339429076">
                  <w:marLeft w:val="0"/>
                  <w:marRight w:val="0"/>
                  <w:marTop w:val="0"/>
                  <w:marBottom w:val="0"/>
                  <w:divBdr>
                    <w:top w:val="none" w:sz="0" w:space="0" w:color="auto"/>
                    <w:left w:val="none" w:sz="0" w:space="0" w:color="auto"/>
                    <w:bottom w:val="none" w:sz="0" w:space="0" w:color="auto"/>
                    <w:right w:val="none" w:sz="0" w:space="0" w:color="auto"/>
                  </w:divBdr>
                </w:div>
                <w:div w:id="15856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5222">
          <w:marLeft w:val="0"/>
          <w:marRight w:val="0"/>
          <w:marTop w:val="0"/>
          <w:marBottom w:val="0"/>
          <w:divBdr>
            <w:top w:val="none" w:sz="0" w:space="0" w:color="auto"/>
            <w:left w:val="none" w:sz="0" w:space="0" w:color="auto"/>
            <w:bottom w:val="none" w:sz="0" w:space="0" w:color="auto"/>
            <w:right w:val="none" w:sz="0" w:space="0" w:color="auto"/>
          </w:divBdr>
          <w:divsChild>
            <w:div w:id="1747220166">
              <w:marLeft w:val="0"/>
              <w:marRight w:val="0"/>
              <w:marTop w:val="0"/>
              <w:marBottom w:val="0"/>
              <w:divBdr>
                <w:top w:val="none" w:sz="0" w:space="0" w:color="auto"/>
                <w:left w:val="none" w:sz="0" w:space="0" w:color="auto"/>
                <w:bottom w:val="none" w:sz="0" w:space="0" w:color="auto"/>
                <w:right w:val="none" w:sz="0" w:space="0" w:color="auto"/>
              </w:divBdr>
              <w:divsChild>
                <w:div w:id="505361033">
                  <w:marLeft w:val="0"/>
                  <w:marRight w:val="0"/>
                  <w:marTop w:val="0"/>
                  <w:marBottom w:val="0"/>
                  <w:divBdr>
                    <w:top w:val="none" w:sz="0" w:space="0" w:color="auto"/>
                    <w:left w:val="none" w:sz="0" w:space="0" w:color="auto"/>
                    <w:bottom w:val="none" w:sz="0" w:space="0" w:color="auto"/>
                    <w:right w:val="none" w:sz="0" w:space="0" w:color="auto"/>
                  </w:divBdr>
                </w:div>
                <w:div w:id="11626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9801">
          <w:marLeft w:val="0"/>
          <w:marRight w:val="0"/>
          <w:marTop w:val="0"/>
          <w:marBottom w:val="0"/>
          <w:divBdr>
            <w:top w:val="none" w:sz="0" w:space="0" w:color="auto"/>
            <w:left w:val="none" w:sz="0" w:space="0" w:color="auto"/>
            <w:bottom w:val="none" w:sz="0" w:space="0" w:color="auto"/>
            <w:right w:val="none" w:sz="0" w:space="0" w:color="auto"/>
          </w:divBdr>
          <w:divsChild>
            <w:div w:id="1088576587">
              <w:marLeft w:val="0"/>
              <w:marRight w:val="0"/>
              <w:marTop w:val="0"/>
              <w:marBottom w:val="0"/>
              <w:divBdr>
                <w:top w:val="none" w:sz="0" w:space="0" w:color="auto"/>
                <w:left w:val="none" w:sz="0" w:space="0" w:color="auto"/>
                <w:bottom w:val="none" w:sz="0" w:space="0" w:color="auto"/>
                <w:right w:val="none" w:sz="0" w:space="0" w:color="auto"/>
              </w:divBdr>
              <w:divsChild>
                <w:div w:id="1550067709">
                  <w:marLeft w:val="0"/>
                  <w:marRight w:val="0"/>
                  <w:marTop w:val="0"/>
                  <w:marBottom w:val="0"/>
                  <w:divBdr>
                    <w:top w:val="none" w:sz="0" w:space="0" w:color="auto"/>
                    <w:left w:val="none" w:sz="0" w:space="0" w:color="auto"/>
                    <w:bottom w:val="none" w:sz="0" w:space="0" w:color="auto"/>
                    <w:right w:val="none" w:sz="0" w:space="0" w:color="auto"/>
                  </w:divBdr>
                </w:div>
                <w:div w:id="6234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31112">
          <w:marLeft w:val="0"/>
          <w:marRight w:val="0"/>
          <w:marTop w:val="0"/>
          <w:marBottom w:val="0"/>
          <w:divBdr>
            <w:top w:val="none" w:sz="0" w:space="0" w:color="auto"/>
            <w:left w:val="none" w:sz="0" w:space="0" w:color="auto"/>
            <w:bottom w:val="none" w:sz="0" w:space="0" w:color="auto"/>
            <w:right w:val="none" w:sz="0" w:space="0" w:color="auto"/>
          </w:divBdr>
          <w:divsChild>
            <w:div w:id="1623027857">
              <w:marLeft w:val="0"/>
              <w:marRight w:val="0"/>
              <w:marTop w:val="0"/>
              <w:marBottom w:val="0"/>
              <w:divBdr>
                <w:top w:val="none" w:sz="0" w:space="0" w:color="auto"/>
                <w:left w:val="none" w:sz="0" w:space="0" w:color="auto"/>
                <w:bottom w:val="none" w:sz="0" w:space="0" w:color="auto"/>
                <w:right w:val="none" w:sz="0" w:space="0" w:color="auto"/>
              </w:divBdr>
              <w:divsChild>
                <w:div w:id="1607731008">
                  <w:marLeft w:val="0"/>
                  <w:marRight w:val="0"/>
                  <w:marTop w:val="0"/>
                  <w:marBottom w:val="0"/>
                  <w:divBdr>
                    <w:top w:val="none" w:sz="0" w:space="0" w:color="auto"/>
                    <w:left w:val="none" w:sz="0" w:space="0" w:color="auto"/>
                    <w:bottom w:val="none" w:sz="0" w:space="0" w:color="auto"/>
                    <w:right w:val="none" w:sz="0" w:space="0" w:color="auto"/>
                  </w:divBdr>
                </w:div>
                <w:div w:id="5705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17991">
          <w:marLeft w:val="0"/>
          <w:marRight w:val="0"/>
          <w:marTop w:val="0"/>
          <w:marBottom w:val="0"/>
          <w:divBdr>
            <w:top w:val="none" w:sz="0" w:space="0" w:color="auto"/>
            <w:left w:val="none" w:sz="0" w:space="0" w:color="auto"/>
            <w:bottom w:val="none" w:sz="0" w:space="0" w:color="auto"/>
            <w:right w:val="none" w:sz="0" w:space="0" w:color="auto"/>
          </w:divBdr>
          <w:divsChild>
            <w:div w:id="1618759140">
              <w:marLeft w:val="0"/>
              <w:marRight w:val="0"/>
              <w:marTop w:val="0"/>
              <w:marBottom w:val="0"/>
              <w:divBdr>
                <w:top w:val="none" w:sz="0" w:space="0" w:color="auto"/>
                <w:left w:val="none" w:sz="0" w:space="0" w:color="auto"/>
                <w:bottom w:val="none" w:sz="0" w:space="0" w:color="auto"/>
                <w:right w:val="none" w:sz="0" w:space="0" w:color="auto"/>
              </w:divBdr>
              <w:divsChild>
                <w:div w:id="165480474">
                  <w:marLeft w:val="0"/>
                  <w:marRight w:val="0"/>
                  <w:marTop w:val="0"/>
                  <w:marBottom w:val="0"/>
                  <w:divBdr>
                    <w:top w:val="none" w:sz="0" w:space="0" w:color="auto"/>
                    <w:left w:val="none" w:sz="0" w:space="0" w:color="auto"/>
                    <w:bottom w:val="none" w:sz="0" w:space="0" w:color="auto"/>
                    <w:right w:val="none" w:sz="0" w:space="0" w:color="auto"/>
                  </w:divBdr>
                </w:div>
                <w:div w:id="13431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4428">
          <w:marLeft w:val="0"/>
          <w:marRight w:val="0"/>
          <w:marTop w:val="0"/>
          <w:marBottom w:val="0"/>
          <w:divBdr>
            <w:top w:val="none" w:sz="0" w:space="0" w:color="auto"/>
            <w:left w:val="none" w:sz="0" w:space="0" w:color="auto"/>
            <w:bottom w:val="none" w:sz="0" w:space="0" w:color="auto"/>
            <w:right w:val="none" w:sz="0" w:space="0" w:color="auto"/>
          </w:divBdr>
          <w:divsChild>
            <w:div w:id="1099836856">
              <w:marLeft w:val="0"/>
              <w:marRight w:val="0"/>
              <w:marTop w:val="0"/>
              <w:marBottom w:val="0"/>
              <w:divBdr>
                <w:top w:val="none" w:sz="0" w:space="0" w:color="auto"/>
                <w:left w:val="none" w:sz="0" w:space="0" w:color="auto"/>
                <w:bottom w:val="none" w:sz="0" w:space="0" w:color="auto"/>
                <w:right w:val="none" w:sz="0" w:space="0" w:color="auto"/>
              </w:divBdr>
              <w:divsChild>
                <w:div w:id="912348946">
                  <w:marLeft w:val="0"/>
                  <w:marRight w:val="0"/>
                  <w:marTop w:val="0"/>
                  <w:marBottom w:val="0"/>
                  <w:divBdr>
                    <w:top w:val="none" w:sz="0" w:space="0" w:color="auto"/>
                    <w:left w:val="none" w:sz="0" w:space="0" w:color="auto"/>
                    <w:bottom w:val="none" w:sz="0" w:space="0" w:color="auto"/>
                    <w:right w:val="none" w:sz="0" w:space="0" w:color="auto"/>
                  </w:divBdr>
                </w:div>
                <w:div w:id="16184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6849">
          <w:marLeft w:val="0"/>
          <w:marRight w:val="0"/>
          <w:marTop w:val="0"/>
          <w:marBottom w:val="0"/>
          <w:divBdr>
            <w:top w:val="none" w:sz="0" w:space="0" w:color="auto"/>
            <w:left w:val="none" w:sz="0" w:space="0" w:color="auto"/>
            <w:bottom w:val="none" w:sz="0" w:space="0" w:color="auto"/>
            <w:right w:val="none" w:sz="0" w:space="0" w:color="auto"/>
          </w:divBdr>
          <w:divsChild>
            <w:div w:id="1194659960">
              <w:marLeft w:val="0"/>
              <w:marRight w:val="0"/>
              <w:marTop w:val="0"/>
              <w:marBottom w:val="0"/>
              <w:divBdr>
                <w:top w:val="none" w:sz="0" w:space="0" w:color="auto"/>
                <w:left w:val="none" w:sz="0" w:space="0" w:color="auto"/>
                <w:bottom w:val="none" w:sz="0" w:space="0" w:color="auto"/>
                <w:right w:val="none" w:sz="0" w:space="0" w:color="auto"/>
              </w:divBdr>
              <w:divsChild>
                <w:div w:id="1073433684">
                  <w:marLeft w:val="0"/>
                  <w:marRight w:val="0"/>
                  <w:marTop w:val="0"/>
                  <w:marBottom w:val="0"/>
                  <w:divBdr>
                    <w:top w:val="none" w:sz="0" w:space="0" w:color="auto"/>
                    <w:left w:val="none" w:sz="0" w:space="0" w:color="auto"/>
                    <w:bottom w:val="none" w:sz="0" w:space="0" w:color="auto"/>
                    <w:right w:val="none" w:sz="0" w:space="0" w:color="auto"/>
                  </w:divBdr>
                </w:div>
                <w:div w:id="10757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1437">
          <w:marLeft w:val="0"/>
          <w:marRight w:val="0"/>
          <w:marTop w:val="0"/>
          <w:marBottom w:val="0"/>
          <w:divBdr>
            <w:top w:val="none" w:sz="0" w:space="0" w:color="auto"/>
            <w:left w:val="none" w:sz="0" w:space="0" w:color="auto"/>
            <w:bottom w:val="none" w:sz="0" w:space="0" w:color="auto"/>
            <w:right w:val="none" w:sz="0" w:space="0" w:color="auto"/>
          </w:divBdr>
          <w:divsChild>
            <w:div w:id="1281451509">
              <w:marLeft w:val="0"/>
              <w:marRight w:val="0"/>
              <w:marTop w:val="0"/>
              <w:marBottom w:val="0"/>
              <w:divBdr>
                <w:top w:val="none" w:sz="0" w:space="0" w:color="auto"/>
                <w:left w:val="none" w:sz="0" w:space="0" w:color="auto"/>
                <w:bottom w:val="none" w:sz="0" w:space="0" w:color="auto"/>
                <w:right w:val="none" w:sz="0" w:space="0" w:color="auto"/>
              </w:divBdr>
              <w:divsChild>
                <w:div w:id="528493692">
                  <w:marLeft w:val="0"/>
                  <w:marRight w:val="0"/>
                  <w:marTop w:val="0"/>
                  <w:marBottom w:val="0"/>
                  <w:divBdr>
                    <w:top w:val="none" w:sz="0" w:space="0" w:color="auto"/>
                    <w:left w:val="none" w:sz="0" w:space="0" w:color="auto"/>
                    <w:bottom w:val="none" w:sz="0" w:space="0" w:color="auto"/>
                    <w:right w:val="none" w:sz="0" w:space="0" w:color="auto"/>
                  </w:divBdr>
                </w:div>
                <w:div w:id="5444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09065">
          <w:marLeft w:val="0"/>
          <w:marRight w:val="0"/>
          <w:marTop w:val="0"/>
          <w:marBottom w:val="0"/>
          <w:divBdr>
            <w:top w:val="none" w:sz="0" w:space="0" w:color="auto"/>
            <w:left w:val="none" w:sz="0" w:space="0" w:color="auto"/>
            <w:bottom w:val="none" w:sz="0" w:space="0" w:color="auto"/>
            <w:right w:val="none" w:sz="0" w:space="0" w:color="auto"/>
          </w:divBdr>
          <w:divsChild>
            <w:div w:id="1678144418">
              <w:marLeft w:val="0"/>
              <w:marRight w:val="0"/>
              <w:marTop w:val="0"/>
              <w:marBottom w:val="0"/>
              <w:divBdr>
                <w:top w:val="none" w:sz="0" w:space="0" w:color="auto"/>
                <w:left w:val="none" w:sz="0" w:space="0" w:color="auto"/>
                <w:bottom w:val="none" w:sz="0" w:space="0" w:color="auto"/>
                <w:right w:val="none" w:sz="0" w:space="0" w:color="auto"/>
              </w:divBdr>
              <w:divsChild>
                <w:div w:id="900824835">
                  <w:marLeft w:val="0"/>
                  <w:marRight w:val="0"/>
                  <w:marTop w:val="0"/>
                  <w:marBottom w:val="0"/>
                  <w:divBdr>
                    <w:top w:val="none" w:sz="0" w:space="0" w:color="auto"/>
                    <w:left w:val="none" w:sz="0" w:space="0" w:color="auto"/>
                    <w:bottom w:val="none" w:sz="0" w:space="0" w:color="auto"/>
                    <w:right w:val="none" w:sz="0" w:space="0" w:color="auto"/>
                  </w:divBdr>
                </w:div>
                <w:div w:id="14155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1553">
      <w:bodyDiv w:val="1"/>
      <w:marLeft w:val="0"/>
      <w:marRight w:val="0"/>
      <w:marTop w:val="0"/>
      <w:marBottom w:val="0"/>
      <w:divBdr>
        <w:top w:val="none" w:sz="0" w:space="0" w:color="auto"/>
        <w:left w:val="none" w:sz="0" w:space="0" w:color="auto"/>
        <w:bottom w:val="none" w:sz="0" w:space="0" w:color="auto"/>
        <w:right w:val="none" w:sz="0" w:space="0" w:color="auto"/>
      </w:divBdr>
      <w:divsChild>
        <w:div w:id="1419252793">
          <w:marLeft w:val="0"/>
          <w:marRight w:val="0"/>
          <w:marTop w:val="75"/>
          <w:marBottom w:val="75"/>
          <w:divBdr>
            <w:top w:val="none" w:sz="0" w:space="0" w:color="auto"/>
            <w:left w:val="none" w:sz="0" w:space="0" w:color="auto"/>
            <w:bottom w:val="none" w:sz="0" w:space="0" w:color="auto"/>
            <w:right w:val="none" w:sz="0" w:space="0" w:color="auto"/>
          </w:divBdr>
        </w:div>
        <w:div w:id="1016231861">
          <w:marLeft w:val="0"/>
          <w:marRight w:val="0"/>
          <w:marTop w:val="0"/>
          <w:marBottom w:val="0"/>
          <w:divBdr>
            <w:top w:val="none" w:sz="0" w:space="0" w:color="auto"/>
            <w:left w:val="none" w:sz="0" w:space="0" w:color="auto"/>
            <w:bottom w:val="none" w:sz="0" w:space="0" w:color="auto"/>
            <w:right w:val="none" w:sz="0" w:space="0" w:color="auto"/>
          </w:divBdr>
          <w:divsChild>
            <w:div w:id="1607931433">
              <w:marLeft w:val="0"/>
              <w:marRight w:val="0"/>
              <w:marTop w:val="0"/>
              <w:marBottom w:val="0"/>
              <w:divBdr>
                <w:top w:val="none" w:sz="0" w:space="0" w:color="auto"/>
                <w:left w:val="none" w:sz="0" w:space="0" w:color="auto"/>
                <w:bottom w:val="none" w:sz="0" w:space="0" w:color="auto"/>
                <w:right w:val="none" w:sz="0" w:space="0" w:color="auto"/>
              </w:divBdr>
              <w:divsChild>
                <w:div w:id="1525055478">
                  <w:marLeft w:val="0"/>
                  <w:marRight w:val="0"/>
                  <w:marTop w:val="0"/>
                  <w:marBottom w:val="0"/>
                  <w:divBdr>
                    <w:top w:val="none" w:sz="0" w:space="0" w:color="auto"/>
                    <w:left w:val="none" w:sz="0" w:space="0" w:color="auto"/>
                    <w:bottom w:val="none" w:sz="0" w:space="0" w:color="auto"/>
                    <w:right w:val="none" w:sz="0" w:space="0" w:color="auto"/>
                  </w:divBdr>
                </w:div>
                <w:div w:id="86451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87178">
          <w:marLeft w:val="0"/>
          <w:marRight w:val="0"/>
          <w:marTop w:val="0"/>
          <w:marBottom w:val="0"/>
          <w:divBdr>
            <w:top w:val="none" w:sz="0" w:space="0" w:color="auto"/>
            <w:left w:val="none" w:sz="0" w:space="0" w:color="auto"/>
            <w:bottom w:val="none" w:sz="0" w:space="0" w:color="auto"/>
            <w:right w:val="none" w:sz="0" w:space="0" w:color="auto"/>
          </w:divBdr>
          <w:divsChild>
            <w:div w:id="1232931649">
              <w:marLeft w:val="0"/>
              <w:marRight w:val="0"/>
              <w:marTop w:val="0"/>
              <w:marBottom w:val="0"/>
              <w:divBdr>
                <w:top w:val="none" w:sz="0" w:space="0" w:color="auto"/>
                <w:left w:val="none" w:sz="0" w:space="0" w:color="auto"/>
                <w:bottom w:val="none" w:sz="0" w:space="0" w:color="auto"/>
                <w:right w:val="none" w:sz="0" w:space="0" w:color="auto"/>
              </w:divBdr>
              <w:divsChild>
                <w:div w:id="244608213">
                  <w:marLeft w:val="0"/>
                  <w:marRight w:val="0"/>
                  <w:marTop w:val="0"/>
                  <w:marBottom w:val="0"/>
                  <w:divBdr>
                    <w:top w:val="none" w:sz="0" w:space="0" w:color="auto"/>
                    <w:left w:val="none" w:sz="0" w:space="0" w:color="auto"/>
                    <w:bottom w:val="none" w:sz="0" w:space="0" w:color="auto"/>
                    <w:right w:val="none" w:sz="0" w:space="0" w:color="auto"/>
                  </w:divBdr>
                </w:div>
                <w:div w:id="11756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6682">
          <w:marLeft w:val="0"/>
          <w:marRight w:val="0"/>
          <w:marTop w:val="0"/>
          <w:marBottom w:val="0"/>
          <w:divBdr>
            <w:top w:val="none" w:sz="0" w:space="0" w:color="auto"/>
            <w:left w:val="none" w:sz="0" w:space="0" w:color="auto"/>
            <w:bottom w:val="none" w:sz="0" w:space="0" w:color="auto"/>
            <w:right w:val="none" w:sz="0" w:space="0" w:color="auto"/>
          </w:divBdr>
          <w:divsChild>
            <w:div w:id="1187672349">
              <w:marLeft w:val="0"/>
              <w:marRight w:val="0"/>
              <w:marTop w:val="0"/>
              <w:marBottom w:val="0"/>
              <w:divBdr>
                <w:top w:val="none" w:sz="0" w:space="0" w:color="auto"/>
                <w:left w:val="none" w:sz="0" w:space="0" w:color="auto"/>
                <w:bottom w:val="none" w:sz="0" w:space="0" w:color="auto"/>
                <w:right w:val="none" w:sz="0" w:space="0" w:color="auto"/>
              </w:divBdr>
              <w:divsChild>
                <w:div w:id="1600990697">
                  <w:marLeft w:val="0"/>
                  <w:marRight w:val="0"/>
                  <w:marTop w:val="0"/>
                  <w:marBottom w:val="0"/>
                  <w:divBdr>
                    <w:top w:val="none" w:sz="0" w:space="0" w:color="auto"/>
                    <w:left w:val="none" w:sz="0" w:space="0" w:color="auto"/>
                    <w:bottom w:val="none" w:sz="0" w:space="0" w:color="auto"/>
                    <w:right w:val="none" w:sz="0" w:space="0" w:color="auto"/>
                  </w:divBdr>
                </w:div>
                <w:div w:id="13728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23926">
          <w:marLeft w:val="0"/>
          <w:marRight w:val="0"/>
          <w:marTop w:val="0"/>
          <w:marBottom w:val="0"/>
          <w:divBdr>
            <w:top w:val="none" w:sz="0" w:space="0" w:color="auto"/>
            <w:left w:val="none" w:sz="0" w:space="0" w:color="auto"/>
            <w:bottom w:val="none" w:sz="0" w:space="0" w:color="auto"/>
            <w:right w:val="none" w:sz="0" w:space="0" w:color="auto"/>
          </w:divBdr>
          <w:divsChild>
            <w:div w:id="42215618">
              <w:marLeft w:val="0"/>
              <w:marRight w:val="0"/>
              <w:marTop w:val="0"/>
              <w:marBottom w:val="0"/>
              <w:divBdr>
                <w:top w:val="none" w:sz="0" w:space="0" w:color="auto"/>
                <w:left w:val="none" w:sz="0" w:space="0" w:color="auto"/>
                <w:bottom w:val="none" w:sz="0" w:space="0" w:color="auto"/>
                <w:right w:val="none" w:sz="0" w:space="0" w:color="auto"/>
              </w:divBdr>
              <w:divsChild>
                <w:div w:id="994183349">
                  <w:marLeft w:val="0"/>
                  <w:marRight w:val="0"/>
                  <w:marTop w:val="0"/>
                  <w:marBottom w:val="0"/>
                  <w:divBdr>
                    <w:top w:val="none" w:sz="0" w:space="0" w:color="auto"/>
                    <w:left w:val="none" w:sz="0" w:space="0" w:color="auto"/>
                    <w:bottom w:val="none" w:sz="0" w:space="0" w:color="auto"/>
                    <w:right w:val="none" w:sz="0" w:space="0" w:color="auto"/>
                  </w:divBdr>
                </w:div>
                <w:div w:id="5568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2177">
      <w:bodyDiv w:val="1"/>
      <w:marLeft w:val="0"/>
      <w:marRight w:val="0"/>
      <w:marTop w:val="0"/>
      <w:marBottom w:val="0"/>
      <w:divBdr>
        <w:top w:val="none" w:sz="0" w:space="0" w:color="auto"/>
        <w:left w:val="none" w:sz="0" w:space="0" w:color="auto"/>
        <w:bottom w:val="none" w:sz="0" w:space="0" w:color="auto"/>
        <w:right w:val="none" w:sz="0" w:space="0" w:color="auto"/>
      </w:divBdr>
      <w:divsChild>
        <w:div w:id="1924533034">
          <w:marLeft w:val="0"/>
          <w:marRight w:val="0"/>
          <w:marTop w:val="75"/>
          <w:marBottom w:val="75"/>
          <w:divBdr>
            <w:top w:val="none" w:sz="0" w:space="0" w:color="auto"/>
            <w:left w:val="none" w:sz="0" w:space="0" w:color="auto"/>
            <w:bottom w:val="none" w:sz="0" w:space="0" w:color="auto"/>
            <w:right w:val="none" w:sz="0" w:space="0" w:color="auto"/>
          </w:divBdr>
        </w:div>
        <w:div w:id="1074543553">
          <w:marLeft w:val="0"/>
          <w:marRight w:val="0"/>
          <w:marTop w:val="0"/>
          <w:marBottom w:val="0"/>
          <w:divBdr>
            <w:top w:val="none" w:sz="0" w:space="0" w:color="auto"/>
            <w:left w:val="none" w:sz="0" w:space="0" w:color="auto"/>
            <w:bottom w:val="none" w:sz="0" w:space="0" w:color="auto"/>
            <w:right w:val="none" w:sz="0" w:space="0" w:color="auto"/>
          </w:divBdr>
          <w:divsChild>
            <w:div w:id="393745681">
              <w:marLeft w:val="0"/>
              <w:marRight w:val="0"/>
              <w:marTop w:val="0"/>
              <w:marBottom w:val="0"/>
              <w:divBdr>
                <w:top w:val="none" w:sz="0" w:space="0" w:color="auto"/>
                <w:left w:val="none" w:sz="0" w:space="0" w:color="auto"/>
                <w:bottom w:val="none" w:sz="0" w:space="0" w:color="auto"/>
                <w:right w:val="none" w:sz="0" w:space="0" w:color="auto"/>
              </w:divBdr>
              <w:divsChild>
                <w:div w:id="1644846119">
                  <w:marLeft w:val="0"/>
                  <w:marRight w:val="0"/>
                  <w:marTop w:val="0"/>
                  <w:marBottom w:val="0"/>
                  <w:divBdr>
                    <w:top w:val="none" w:sz="0" w:space="0" w:color="auto"/>
                    <w:left w:val="none" w:sz="0" w:space="0" w:color="auto"/>
                    <w:bottom w:val="none" w:sz="0" w:space="0" w:color="auto"/>
                    <w:right w:val="none" w:sz="0" w:space="0" w:color="auto"/>
                  </w:divBdr>
                </w:div>
                <w:div w:id="1755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1547">
          <w:marLeft w:val="0"/>
          <w:marRight w:val="0"/>
          <w:marTop w:val="0"/>
          <w:marBottom w:val="0"/>
          <w:divBdr>
            <w:top w:val="none" w:sz="0" w:space="0" w:color="auto"/>
            <w:left w:val="none" w:sz="0" w:space="0" w:color="auto"/>
            <w:bottom w:val="none" w:sz="0" w:space="0" w:color="auto"/>
            <w:right w:val="none" w:sz="0" w:space="0" w:color="auto"/>
          </w:divBdr>
          <w:divsChild>
            <w:div w:id="2012414333">
              <w:marLeft w:val="0"/>
              <w:marRight w:val="0"/>
              <w:marTop w:val="0"/>
              <w:marBottom w:val="0"/>
              <w:divBdr>
                <w:top w:val="none" w:sz="0" w:space="0" w:color="auto"/>
                <w:left w:val="none" w:sz="0" w:space="0" w:color="auto"/>
                <w:bottom w:val="none" w:sz="0" w:space="0" w:color="auto"/>
                <w:right w:val="none" w:sz="0" w:space="0" w:color="auto"/>
              </w:divBdr>
              <w:divsChild>
                <w:div w:id="1938516782">
                  <w:marLeft w:val="0"/>
                  <w:marRight w:val="0"/>
                  <w:marTop w:val="0"/>
                  <w:marBottom w:val="0"/>
                  <w:divBdr>
                    <w:top w:val="none" w:sz="0" w:space="0" w:color="auto"/>
                    <w:left w:val="none" w:sz="0" w:space="0" w:color="auto"/>
                    <w:bottom w:val="none" w:sz="0" w:space="0" w:color="auto"/>
                    <w:right w:val="none" w:sz="0" w:space="0" w:color="auto"/>
                  </w:divBdr>
                </w:div>
                <w:div w:id="16783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221">
          <w:marLeft w:val="0"/>
          <w:marRight w:val="0"/>
          <w:marTop w:val="0"/>
          <w:marBottom w:val="0"/>
          <w:divBdr>
            <w:top w:val="none" w:sz="0" w:space="0" w:color="auto"/>
            <w:left w:val="none" w:sz="0" w:space="0" w:color="auto"/>
            <w:bottom w:val="none" w:sz="0" w:space="0" w:color="auto"/>
            <w:right w:val="none" w:sz="0" w:space="0" w:color="auto"/>
          </w:divBdr>
          <w:divsChild>
            <w:div w:id="596864409">
              <w:marLeft w:val="0"/>
              <w:marRight w:val="0"/>
              <w:marTop w:val="0"/>
              <w:marBottom w:val="0"/>
              <w:divBdr>
                <w:top w:val="none" w:sz="0" w:space="0" w:color="auto"/>
                <w:left w:val="none" w:sz="0" w:space="0" w:color="auto"/>
                <w:bottom w:val="none" w:sz="0" w:space="0" w:color="auto"/>
                <w:right w:val="none" w:sz="0" w:space="0" w:color="auto"/>
              </w:divBdr>
              <w:divsChild>
                <w:div w:id="1738628677">
                  <w:marLeft w:val="0"/>
                  <w:marRight w:val="0"/>
                  <w:marTop w:val="0"/>
                  <w:marBottom w:val="0"/>
                  <w:divBdr>
                    <w:top w:val="none" w:sz="0" w:space="0" w:color="auto"/>
                    <w:left w:val="none" w:sz="0" w:space="0" w:color="auto"/>
                    <w:bottom w:val="none" w:sz="0" w:space="0" w:color="auto"/>
                    <w:right w:val="none" w:sz="0" w:space="0" w:color="auto"/>
                  </w:divBdr>
                </w:div>
                <w:div w:id="5575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82758">
          <w:marLeft w:val="0"/>
          <w:marRight w:val="0"/>
          <w:marTop w:val="0"/>
          <w:marBottom w:val="0"/>
          <w:divBdr>
            <w:top w:val="none" w:sz="0" w:space="0" w:color="auto"/>
            <w:left w:val="none" w:sz="0" w:space="0" w:color="auto"/>
            <w:bottom w:val="none" w:sz="0" w:space="0" w:color="auto"/>
            <w:right w:val="none" w:sz="0" w:space="0" w:color="auto"/>
          </w:divBdr>
          <w:divsChild>
            <w:div w:id="1412656619">
              <w:marLeft w:val="0"/>
              <w:marRight w:val="0"/>
              <w:marTop w:val="0"/>
              <w:marBottom w:val="0"/>
              <w:divBdr>
                <w:top w:val="none" w:sz="0" w:space="0" w:color="auto"/>
                <w:left w:val="none" w:sz="0" w:space="0" w:color="auto"/>
                <w:bottom w:val="none" w:sz="0" w:space="0" w:color="auto"/>
                <w:right w:val="none" w:sz="0" w:space="0" w:color="auto"/>
              </w:divBdr>
              <w:divsChild>
                <w:div w:id="2044479650">
                  <w:marLeft w:val="0"/>
                  <w:marRight w:val="0"/>
                  <w:marTop w:val="0"/>
                  <w:marBottom w:val="0"/>
                  <w:divBdr>
                    <w:top w:val="none" w:sz="0" w:space="0" w:color="auto"/>
                    <w:left w:val="none" w:sz="0" w:space="0" w:color="auto"/>
                    <w:bottom w:val="none" w:sz="0" w:space="0" w:color="auto"/>
                    <w:right w:val="none" w:sz="0" w:space="0" w:color="auto"/>
                  </w:divBdr>
                </w:div>
                <w:div w:id="3079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7348">
          <w:marLeft w:val="0"/>
          <w:marRight w:val="0"/>
          <w:marTop w:val="0"/>
          <w:marBottom w:val="0"/>
          <w:divBdr>
            <w:top w:val="none" w:sz="0" w:space="0" w:color="auto"/>
            <w:left w:val="none" w:sz="0" w:space="0" w:color="auto"/>
            <w:bottom w:val="none" w:sz="0" w:space="0" w:color="auto"/>
            <w:right w:val="none" w:sz="0" w:space="0" w:color="auto"/>
          </w:divBdr>
          <w:divsChild>
            <w:div w:id="745492715">
              <w:marLeft w:val="0"/>
              <w:marRight w:val="0"/>
              <w:marTop w:val="0"/>
              <w:marBottom w:val="0"/>
              <w:divBdr>
                <w:top w:val="none" w:sz="0" w:space="0" w:color="auto"/>
                <w:left w:val="none" w:sz="0" w:space="0" w:color="auto"/>
                <w:bottom w:val="none" w:sz="0" w:space="0" w:color="auto"/>
                <w:right w:val="none" w:sz="0" w:space="0" w:color="auto"/>
              </w:divBdr>
              <w:divsChild>
                <w:div w:id="167408628">
                  <w:marLeft w:val="0"/>
                  <w:marRight w:val="0"/>
                  <w:marTop w:val="0"/>
                  <w:marBottom w:val="0"/>
                  <w:divBdr>
                    <w:top w:val="none" w:sz="0" w:space="0" w:color="auto"/>
                    <w:left w:val="none" w:sz="0" w:space="0" w:color="auto"/>
                    <w:bottom w:val="none" w:sz="0" w:space="0" w:color="auto"/>
                    <w:right w:val="none" w:sz="0" w:space="0" w:color="auto"/>
                  </w:divBdr>
                </w:div>
                <w:div w:id="19638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63000">
      <w:bodyDiv w:val="1"/>
      <w:marLeft w:val="0"/>
      <w:marRight w:val="0"/>
      <w:marTop w:val="0"/>
      <w:marBottom w:val="0"/>
      <w:divBdr>
        <w:top w:val="none" w:sz="0" w:space="0" w:color="auto"/>
        <w:left w:val="none" w:sz="0" w:space="0" w:color="auto"/>
        <w:bottom w:val="none" w:sz="0" w:space="0" w:color="auto"/>
        <w:right w:val="none" w:sz="0" w:space="0" w:color="auto"/>
      </w:divBdr>
      <w:divsChild>
        <w:div w:id="570042430">
          <w:marLeft w:val="0"/>
          <w:marRight w:val="0"/>
          <w:marTop w:val="75"/>
          <w:marBottom w:val="75"/>
          <w:divBdr>
            <w:top w:val="none" w:sz="0" w:space="0" w:color="auto"/>
            <w:left w:val="none" w:sz="0" w:space="0" w:color="auto"/>
            <w:bottom w:val="none" w:sz="0" w:space="0" w:color="auto"/>
            <w:right w:val="none" w:sz="0" w:space="0" w:color="auto"/>
          </w:divBdr>
        </w:div>
        <w:div w:id="585651089">
          <w:marLeft w:val="0"/>
          <w:marRight w:val="0"/>
          <w:marTop w:val="0"/>
          <w:marBottom w:val="0"/>
          <w:divBdr>
            <w:top w:val="none" w:sz="0" w:space="0" w:color="auto"/>
            <w:left w:val="none" w:sz="0" w:space="0" w:color="auto"/>
            <w:bottom w:val="none" w:sz="0" w:space="0" w:color="auto"/>
            <w:right w:val="none" w:sz="0" w:space="0" w:color="auto"/>
          </w:divBdr>
          <w:divsChild>
            <w:div w:id="627443053">
              <w:marLeft w:val="0"/>
              <w:marRight w:val="0"/>
              <w:marTop w:val="0"/>
              <w:marBottom w:val="0"/>
              <w:divBdr>
                <w:top w:val="none" w:sz="0" w:space="0" w:color="auto"/>
                <w:left w:val="none" w:sz="0" w:space="0" w:color="auto"/>
                <w:bottom w:val="none" w:sz="0" w:space="0" w:color="auto"/>
                <w:right w:val="none" w:sz="0" w:space="0" w:color="auto"/>
              </w:divBdr>
              <w:divsChild>
                <w:div w:id="1560896600">
                  <w:marLeft w:val="0"/>
                  <w:marRight w:val="0"/>
                  <w:marTop w:val="0"/>
                  <w:marBottom w:val="0"/>
                  <w:divBdr>
                    <w:top w:val="none" w:sz="0" w:space="0" w:color="auto"/>
                    <w:left w:val="none" w:sz="0" w:space="0" w:color="auto"/>
                    <w:bottom w:val="none" w:sz="0" w:space="0" w:color="auto"/>
                    <w:right w:val="none" w:sz="0" w:space="0" w:color="auto"/>
                  </w:divBdr>
                </w:div>
                <w:div w:id="743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2232">
          <w:marLeft w:val="0"/>
          <w:marRight w:val="0"/>
          <w:marTop w:val="0"/>
          <w:marBottom w:val="0"/>
          <w:divBdr>
            <w:top w:val="none" w:sz="0" w:space="0" w:color="auto"/>
            <w:left w:val="none" w:sz="0" w:space="0" w:color="auto"/>
            <w:bottom w:val="none" w:sz="0" w:space="0" w:color="auto"/>
            <w:right w:val="none" w:sz="0" w:space="0" w:color="auto"/>
          </w:divBdr>
          <w:divsChild>
            <w:div w:id="882250493">
              <w:marLeft w:val="0"/>
              <w:marRight w:val="0"/>
              <w:marTop w:val="0"/>
              <w:marBottom w:val="0"/>
              <w:divBdr>
                <w:top w:val="none" w:sz="0" w:space="0" w:color="auto"/>
                <w:left w:val="none" w:sz="0" w:space="0" w:color="auto"/>
                <w:bottom w:val="none" w:sz="0" w:space="0" w:color="auto"/>
                <w:right w:val="none" w:sz="0" w:space="0" w:color="auto"/>
              </w:divBdr>
              <w:divsChild>
                <w:div w:id="2022194040">
                  <w:marLeft w:val="0"/>
                  <w:marRight w:val="0"/>
                  <w:marTop w:val="0"/>
                  <w:marBottom w:val="0"/>
                  <w:divBdr>
                    <w:top w:val="none" w:sz="0" w:space="0" w:color="auto"/>
                    <w:left w:val="none" w:sz="0" w:space="0" w:color="auto"/>
                    <w:bottom w:val="none" w:sz="0" w:space="0" w:color="auto"/>
                    <w:right w:val="none" w:sz="0" w:space="0" w:color="auto"/>
                  </w:divBdr>
                </w:div>
                <w:div w:id="2244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39587">
          <w:marLeft w:val="0"/>
          <w:marRight w:val="0"/>
          <w:marTop w:val="0"/>
          <w:marBottom w:val="0"/>
          <w:divBdr>
            <w:top w:val="none" w:sz="0" w:space="0" w:color="auto"/>
            <w:left w:val="none" w:sz="0" w:space="0" w:color="auto"/>
            <w:bottom w:val="none" w:sz="0" w:space="0" w:color="auto"/>
            <w:right w:val="none" w:sz="0" w:space="0" w:color="auto"/>
          </w:divBdr>
          <w:divsChild>
            <w:div w:id="1186334792">
              <w:marLeft w:val="0"/>
              <w:marRight w:val="0"/>
              <w:marTop w:val="0"/>
              <w:marBottom w:val="0"/>
              <w:divBdr>
                <w:top w:val="none" w:sz="0" w:space="0" w:color="auto"/>
                <w:left w:val="none" w:sz="0" w:space="0" w:color="auto"/>
                <w:bottom w:val="none" w:sz="0" w:space="0" w:color="auto"/>
                <w:right w:val="none" w:sz="0" w:space="0" w:color="auto"/>
              </w:divBdr>
              <w:divsChild>
                <w:div w:id="803694431">
                  <w:marLeft w:val="0"/>
                  <w:marRight w:val="0"/>
                  <w:marTop w:val="0"/>
                  <w:marBottom w:val="0"/>
                  <w:divBdr>
                    <w:top w:val="none" w:sz="0" w:space="0" w:color="auto"/>
                    <w:left w:val="none" w:sz="0" w:space="0" w:color="auto"/>
                    <w:bottom w:val="none" w:sz="0" w:space="0" w:color="auto"/>
                    <w:right w:val="none" w:sz="0" w:space="0" w:color="auto"/>
                  </w:divBdr>
                </w:div>
                <w:div w:id="136821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5198">
          <w:marLeft w:val="0"/>
          <w:marRight w:val="0"/>
          <w:marTop w:val="0"/>
          <w:marBottom w:val="0"/>
          <w:divBdr>
            <w:top w:val="none" w:sz="0" w:space="0" w:color="auto"/>
            <w:left w:val="none" w:sz="0" w:space="0" w:color="auto"/>
            <w:bottom w:val="none" w:sz="0" w:space="0" w:color="auto"/>
            <w:right w:val="none" w:sz="0" w:space="0" w:color="auto"/>
          </w:divBdr>
          <w:divsChild>
            <w:div w:id="1943536552">
              <w:marLeft w:val="0"/>
              <w:marRight w:val="0"/>
              <w:marTop w:val="0"/>
              <w:marBottom w:val="0"/>
              <w:divBdr>
                <w:top w:val="none" w:sz="0" w:space="0" w:color="auto"/>
                <w:left w:val="none" w:sz="0" w:space="0" w:color="auto"/>
                <w:bottom w:val="none" w:sz="0" w:space="0" w:color="auto"/>
                <w:right w:val="none" w:sz="0" w:space="0" w:color="auto"/>
              </w:divBdr>
              <w:divsChild>
                <w:div w:id="1279145480">
                  <w:marLeft w:val="0"/>
                  <w:marRight w:val="0"/>
                  <w:marTop w:val="0"/>
                  <w:marBottom w:val="0"/>
                  <w:divBdr>
                    <w:top w:val="none" w:sz="0" w:space="0" w:color="auto"/>
                    <w:left w:val="none" w:sz="0" w:space="0" w:color="auto"/>
                    <w:bottom w:val="none" w:sz="0" w:space="0" w:color="auto"/>
                    <w:right w:val="none" w:sz="0" w:space="0" w:color="auto"/>
                  </w:divBdr>
                </w:div>
                <w:div w:id="19626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5199">
          <w:marLeft w:val="0"/>
          <w:marRight w:val="0"/>
          <w:marTop w:val="0"/>
          <w:marBottom w:val="0"/>
          <w:divBdr>
            <w:top w:val="none" w:sz="0" w:space="0" w:color="auto"/>
            <w:left w:val="none" w:sz="0" w:space="0" w:color="auto"/>
            <w:bottom w:val="none" w:sz="0" w:space="0" w:color="auto"/>
            <w:right w:val="none" w:sz="0" w:space="0" w:color="auto"/>
          </w:divBdr>
          <w:divsChild>
            <w:div w:id="2056998642">
              <w:marLeft w:val="0"/>
              <w:marRight w:val="0"/>
              <w:marTop w:val="0"/>
              <w:marBottom w:val="0"/>
              <w:divBdr>
                <w:top w:val="none" w:sz="0" w:space="0" w:color="auto"/>
                <w:left w:val="none" w:sz="0" w:space="0" w:color="auto"/>
                <w:bottom w:val="none" w:sz="0" w:space="0" w:color="auto"/>
                <w:right w:val="none" w:sz="0" w:space="0" w:color="auto"/>
              </w:divBdr>
              <w:divsChild>
                <w:div w:id="525487933">
                  <w:marLeft w:val="0"/>
                  <w:marRight w:val="0"/>
                  <w:marTop w:val="0"/>
                  <w:marBottom w:val="0"/>
                  <w:divBdr>
                    <w:top w:val="none" w:sz="0" w:space="0" w:color="auto"/>
                    <w:left w:val="none" w:sz="0" w:space="0" w:color="auto"/>
                    <w:bottom w:val="none" w:sz="0" w:space="0" w:color="auto"/>
                    <w:right w:val="none" w:sz="0" w:space="0" w:color="auto"/>
                  </w:divBdr>
                </w:div>
                <w:div w:id="23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4632">
          <w:marLeft w:val="0"/>
          <w:marRight w:val="0"/>
          <w:marTop w:val="0"/>
          <w:marBottom w:val="0"/>
          <w:divBdr>
            <w:top w:val="none" w:sz="0" w:space="0" w:color="auto"/>
            <w:left w:val="none" w:sz="0" w:space="0" w:color="auto"/>
            <w:bottom w:val="none" w:sz="0" w:space="0" w:color="auto"/>
            <w:right w:val="none" w:sz="0" w:space="0" w:color="auto"/>
          </w:divBdr>
          <w:divsChild>
            <w:div w:id="941497069">
              <w:marLeft w:val="0"/>
              <w:marRight w:val="0"/>
              <w:marTop w:val="0"/>
              <w:marBottom w:val="0"/>
              <w:divBdr>
                <w:top w:val="none" w:sz="0" w:space="0" w:color="auto"/>
                <w:left w:val="none" w:sz="0" w:space="0" w:color="auto"/>
                <w:bottom w:val="none" w:sz="0" w:space="0" w:color="auto"/>
                <w:right w:val="none" w:sz="0" w:space="0" w:color="auto"/>
              </w:divBdr>
              <w:divsChild>
                <w:div w:id="1402289994">
                  <w:marLeft w:val="0"/>
                  <w:marRight w:val="0"/>
                  <w:marTop w:val="0"/>
                  <w:marBottom w:val="0"/>
                  <w:divBdr>
                    <w:top w:val="none" w:sz="0" w:space="0" w:color="auto"/>
                    <w:left w:val="none" w:sz="0" w:space="0" w:color="auto"/>
                    <w:bottom w:val="none" w:sz="0" w:space="0" w:color="auto"/>
                    <w:right w:val="none" w:sz="0" w:space="0" w:color="auto"/>
                  </w:divBdr>
                </w:div>
                <w:div w:id="4355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279">
          <w:marLeft w:val="0"/>
          <w:marRight w:val="0"/>
          <w:marTop w:val="0"/>
          <w:marBottom w:val="0"/>
          <w:divBdr>
            <w:top w:val="none" w:sz="0" w:space="0" w:color="auto"/>
            <w:left w:val="none" w:sz="0" w:space="0" w:color="auto"/>
            <w:bottom w:val="none" w:sz="0" w:space="0" w:color="auto"/>
            <w:right w:val="none" w:sz="0" w:space="0" w:color="auto"/>
          </w:divBdr>
          <w:divsChild>
            <w:div w:id="1414204857">
              <w:marLeft w:val="0"/>
              <w:marRight w:val="0"/>
              <w:marTop w:val="0"/>
              <w:marBottom w:val="0"/>
              <w:divBdr>
                <w:top w:val="none" w:sz="0" w:space="0" w:color="auto"/>
                <w:left w:val="none" w:sz="0" w:space="0" w:color="auto"/>
                <w:bottom w:val="none" w:sz="0" w:space="0" w:color="auto"/>
                <w:right w:val="none" w:sz="0" w:space="0" w:color="auto"/>
              </w:divBdr>
              <w:divsChild>
                <w:div w:id="2081751519">
                  <w:marLeft w:val="0"/>
                  <w:marRight w:val="0"/>
                  <w:marTop w:val="0"/>
                  <w:marBottom w:val="0"/>
                  <w:divBdr>
                    <w:top w:val="none" w:sz="0" w:space="0" w:color="auto"/>
                    <w:left w:val="none" w:sz="0" w:space="0" w:color="auto"/>
                    <w:bottom w:val="none" w:sz="0" w:space="0" w:color="auto"/>
                    <w:right w:val="none" w:sz="0" w:space="0" w:color="auto"/>
                  </w:divBdr>
                </w:div>
                <w:div w:id="11370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7566">
          <w:marLeft w:val="0"/>
          <w:marRight w:val="0"/>
          <w:marTop w:val="0"/>
          <w:marBottom w:val="0"/>
          <w:divBdr>
            <w:top w:val="none" w:sz="0" w:space="0" w:color="auto"/>
            <w:left w:val="none" w:sz="0" w:space="0" w:color="auto"/>
            <w:bottom w:val="none" w:sz="0" w:space="0" w:color="auto"/>
            <w:right w:val="none" w:sz="0" w:space="0" w:color="auto"/>
          </w:divBdr>
          <w:divsChild>
            <w:div w:id="2024700145">
              <w:marLeft w:val="0"/>
              <w:marRight w:val="0"/>
              <w:marTop w:val="0"/>
              <w:marBottom w:val="0"/>
              <w:divBdr>
                <w:top w:val="none" w:sz="0" w:space="0" w:color="auto"/>
                <w:left w:val="none" w:sz="0" w:space="0" w:color="auto"/>
                <w:bottom w:val="none" w:sz="0" w:space="0" w:color="auto"/>
                <w:right w:val="none" w:sz="0" w:space="0" w:color="auto"/>
              </w:divBdr>
              <w:divsChild>
                <w:div w:id="969899974">
                  <w:marLeft w:val="0"/>
                  <w:marRight w:val="0"/>
                  <w:marTop w:val="0"/>
                  <w:marBottom w:val="0"/>
                  <w:divBdr>
                    <w:top w:val="none" w:sz="0" w:space="0" w:color="auto"/>
                    <w:left w:val="none" w:sz="0" w:space="0" w:color="auto"/>
                    <w:bottom w:val="none" w:sz="0" w:space="0" w:color="auto"/>
                    <w:right w:val="none" w:sz="0" w:space="0" w:color="auto"/>
                  </w:divBdr>
                </w:div>
                <w:div w:id="21459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726">
      <w:bodyDiv w:val="1"/>
      <w:marLeft w:val="0"/>
      <w:marRight w:val="0"/>
      <w:marTop w:val="0"/>
      <w:marBottom w:val="0"/>
      <w:divBdr>
        <w:top w:val="none" w:sz="0" w:space="0" w:color="auto"/>
        <w:left w:val="none" w:sz="0" w:space="0" w:color="auto"/>
        <w:bottom w:val="none" w:sz="0" w:space="0" w:color="auto"/>
        <w:right w:val="none" w:sz="0" w:space="0" w:color="auto"/>
      </w:divBdr>
      <w:divsChild>
        <w:div w:id="1916745125">
          <w:marLeft w:val="0"/>
          <w:marRight w:val="0"/>
          <w:marTop w:val="75"/>
          <w:marBottom w:val="75"/>
          <w:divBdr>
            <w:top w:val="none" w:sz="0" w:space="0" w:color="auto"/>
            <w:left w:val="none" w:sz="0" w:space="0" w:color="auto"/>
            <w:bottom w:val="none" w:sz="0" w:space="0" w:color="auto"/>
            <w:right w:val="none" w:sz="0" w:space="0" w:color="auto"/>
          </w:divBdr>
        </w:div>
        <w:div w:id="798572435">
          <w:marLeft w:val="0"/>
          <w:marRight w:val="0"/>
          <w:marTop w:val="0"/>
          <w:marBottom w:val="0"/>
          <w:divBdr>
            <w:top w:val="none" w:sz="0" w:space="0" w:color="auto"/>
            <w:left w:val="none" w:sz="0" w:space="0" w:color="auto"/>
            <w:bottom w:val="none" w:sz="0" w:space="0" w:color="auto"/>
            <w:right w:val="none" w:sz="0" w:space="0" w:color="auto"/>
          </w:divBdr>
          <w:divsChild>
            <w:div w:id="765809191">
              <w:marLeft w:val="0"/>
              <w:marRight w:val="0"/>
              <w:marTop w:val="0"/>
              <w:marBottom w:val="0"/>
              <w:divBdr>
                <w:top w:val="none" w:sz="0" w:space="0" w:color="auto"/>
                <w:left w:val="none" w:sz="0" w:space="0" w:color="auto"/>
                <w:bottom w:val="none" w:sz="0" w:space="0" w:color="auto"/>
                <w:right w:val="none" w:sz="0" w:space="0" w:color="auto"/>
              </w:divBdr>
              <w:divsChild>
                <w:div w:id="542863218">
                  <w:marLeft w:val="0"/>
                  <w:marRight w:val="0"/>
                  <w:marTop w:val="0"/>
                  <w:marBottom w:val="0"/>
                  <w:divBdr>
                    <w:top w:val="none" w:sz="0" w:space="0" w:color="auto"/>
                    <w:left w:val="none" w:sz="0" w:space="0" w:color="auto"/>
                    <w:bottom w:val="none" w:sz="0" w:space="0" w:color="auto"/>
                    <w:right w:val="none" w:sz="0" w:space="0" w:color="auto"/>
                  </w:divBdr>
                </w:div>
                <w:div w:id="692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589">
          <w:marLeft w:val="0"/>
          <w:marRight w:val="0"/>
          <w:marTop w:val="0"/>
          <w:marBottom w:val="0"/>
          <w:divBdr>
            <w:top w:val="none" w:sz="0" w:space="0" w:color="auto"/>
            <w:left w:val="none" w:sz="0" w:space="0" w:color="auto"/>
            <w:bottom w:val="none" w:sz="0" w:space="0" w:color="auto"/>
            <w:right w:val="none" w:sz="0" w:space="0" w:color="auto"/>
          </w:divBdr>
          <w:divsChild>
            <w:div w:id="798571909">
              <w:marLeft w:val="0"/>
              <w:marRight w:val="0"/>
              <w:marTop w:val="0"/>
              <w:marBottom w:val="0"/>
              <w:divBdr>
                <w:top w:val="none" w:sz="0" w:space="0" w:color="auto"/>
                <w:left w:val="none" w:sz="0" w:space="0" w:color="auto"/>
                <w:bottom w:val="none" w:sz="0" w:space="0" w:color="auto"/>
                <w:right w:val="none" w:sz="0" w:space="0" w:color="auto"/>
              </w:divBdr>
              <w:divsChild>
                <w:div w:id="359479409">
                  <w:marLeft w:val="0"/>
                  <w:marRight w:val="0"/>
                  <w:marTop w:val="0"/>
                  <w:marBottom w:val="0"/>
                  <w:divBdr>
                    <w:top w:val="none" w:sz="0" w:space="0" w:color="auto"/>
                    <w:left w:val="none" w:sz="0" w:space="0" w:color="auto"/>
                    <w:bottom w:val="none" w:sz="0" w:space="0" w:color="auto"/>
                    <w:right w:val="none" w:sz="0" w:space="0" w:color="auto"/>
                  </w:divBdr>
                </w:div>
                <w:div w:id="15799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5414">
          <w:marLeft w:val="0"/>
          <w:marRight w:val="0"/>
          <w:marTop w:val="0"/>
          <w:marBottom w:val="0"/>
          <w:divBdr>
            <w:top w:val="none" w:sz="0" w:space="0" w:color="auto"/>
            <w:left w:val="none" w:sz="0" w:space="0" w:color="auto"/>
            <w:bottom w:val="none" w:sz="0" w:space="0" w:color="auto"/>
            <w:right w:val="none" w:sz="0" w:space="0" w:color="auto"/>
          </w:divBdr>
          <w:divsChild>
            <w:div w:id="1632326520">
              <w:marLeft w:val="0"/>
              <w:marRight w:val="0"/>
              <w:marTop w:val="0"/>
              <w:marBottom w:val="0"/>
              <w:divBdr>
                <w:top w:val="none" w:sz="0" w:space="0" w:color="auto"/>
                <w:left w:val="none" w:sz="0" w:space="0" w:color="auto"/>
                <w:bottom w:val="none" w:sz="0" w:space="0" w:color="auto"/>
                <w:right w:val="none" w:sz="0" w:space="0" w:color="auto"/>
              </w:divBdr>
              <w:divsChild>
                <w:div w:id="1114012345">
                  <w:marLeft w:val="0"/>
                  <w:marRight w:val="0"/>
                  <w:marTop w:val="0"/>
                  <w:marBottom w:val="0"/>
                  <w:divBdr>
                    <w:top w:val="none" w:sz="0" w:space="0" w:color="auto"/>
                    <w:left w:val="none" w:sz="0" w:space="0" w:color="auto"/>
                    <w:bottom w:val="none" w:sz="0" w:space="0" w:color="auto"/>
                    <w:right w:val="none" w:sz="0" w:space="0" w:color="auto"/>
                  </w:divBdr>
                </w:div>
                <w:div w:id="7500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6528">
          <w:marLeft w:val="0"/>
          <w:marRight w:val="0"/>
          <w:marTop w:val="0"/>
          <w:marBottom w:val="0"/>
          <w:divBdr>
            <w:top w:val="none" w:sz="0" w:space="0" w:color="auto"/>
            <w:left w:val="none" w:sz="0" w:space="0" w:color="auto"/>
            <w:bottom w:val="none" w:sz="0" w:space="0" w:color="auto"/>
            <w:right w:val="none" w:sz="0" w:space="0" w:color="auto"/>
          </w:divBdr>
          <w:divsChild>
            <w:div w:id="1611738143">
              <w:marLeft w:val="0"/>
              <w:marRight w:val="0"/>
              <w:marTop w:val="0"/>
              <w:marBottom w:val="0"/>
              <w:divBdr>
                <w:top w:val="none" w:sz="0" w:space="0" w:color="auto"/>
                <w:left w:val="none" w:sz="0" w:space="0" w:color="auto"/>
                <w:bottom w:val="none" w:sz="0" w:space="0" w:color="auto"/>
                <w:right w:val="none" w:sz="0" w:space="0" w:color="auto"/>
              </w:divBdr>
              <w:divsChild>
                <w:div w:id="1555968584">
                  <w:marLeft w:val="0"/>
                  <w:marRight w:val="0"/>
                  <w:marTop w:val="0"/>
                  <w:marBottom w:val="0"/>
                  <w:divBdr>
                    <w:top w:val="none" w:sz="0" w:space="0" w:color="auto"/>
                    <w:left w:val="none" w:sz="0" w:space="0" w:color="auto"/>
                    <w:bottom w:val="none" w:sz="0" w:space="0" w:color="auto"/>
                    <w:right w:val="none" w:sz="0" w:space="0" w:color="auto"/>
                  </w:divBdr>
                </w:div>
                <w:div w:id="20364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6642">
          <w:marLeft w:val="0"/>
          <w:marRight w:val="0"/>
          <w:marTop w:val="0"/>
          <w:marBottom w:val="0"/>
          <w:divBdr>
            <w:top w:val="none" w:sz="0" w:space="0" w:color="auto"/>
            <w:left w:val="none" w:sz="0" w:space="0" w:color="auto"/>
            <w:bottom w:val="none" w:sz="0" w:space="0" w:color="auto"/>
            <w:right w:val="none" w:sz="0" w:space="0" w:color="auto"/>
          </w:divBdr>
          <w:divsChild>
            <w:div w:id="743726093">
              <w:marLeft w:val="0"/>
              <w:marRight w:val="0"/>
              <w:marTop w:val="0"/>
              <w:marBottom w:val="0"/>
              <w:divBdr>
                <w:top w:val="none" w:sz="0" w:space="0" w:color="auto"/>
                <w:left w:val="none" w:sz="0" w:space="0" w:color="auto"/>
                <w:bottom w:val="none" w:sz="0" w:space="0" w:color="auto"/>
                <w:right w:val="none" w:sz="0" w:space="0" w:color="auto"/>
              </w:divBdr>
              <w:divsChild>
                <w:div w:id="782192554">
                  <w:marLeft w:val="0"/>
                  <w:marRight w:val="0"/>
                  <w:marTop w:val="0"/>
                  <w:marBottom w:val="0"/>
                  <w:divBdr>
                    <w:top w:val="none" w:sz="0" w:space="0" w:color="auto"/>
                    <w:left w:val="none" w:sz="0" w:space="0" w:color="auto"/>
                    <w:bottom w:val="none" w:sz="0" w:space="0" w:color="auto"/>
                    <w:right w:val="none" w:sz="0" w:space="0" w:color="auto"/>
                  </w:divBdr>
                </w:div>
                <w:div w:id="11594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9719">
      <w:bodyDiv w:val="1"/>
      <w:marLeft w:val="0"/>
      <w:marRight w:val="0"/>
      <w:marTop w:val="0"/>
      <w:marBottom w:val="0"/>
      <w:divBdr>
        <w:top w:val="none" w:sz="0" w:space="0" w:color="auto"/>
        <w:left w:val="none" w:sz="0" w:space="0" w:color="auto"/>
        <w:bottom w:val="none" w:sz="0" w:space="0" w:color="auto"/>
        <w:right w:val="none" w:sz="0" w:space="0" w:color="auto"/>
      </w:divBdr>
      <w:divsChild>
        <w:div w:id="571280980">
          <w:marLeft w:val="0"/>
          <w:marRight w:val="0"/>
          <w:marTop w:val="75"/>
          <w:marBottom w:val="75"/>
          <w:divBdr>
            <w:top w:val="none" w:sz="0" w:space="0" w:color="auto"/>
            <w:left w:val="none" w:sz="0" w:space="0" w:color="auto"/>
            <w:bottom w:val="none" w:sz="0" w:space="0" w:color="auto"/>
            <w:right w:val="none" w:sz="0" w:space="0" w:color="auto"/>
          </w:divBdr>
        </w:div>
        <w:div w:id="1937712076">
          <w:marLeft w:val="0"/>
          <w:marRight w:val="0"/>
          <w:marTop w:val="0"/>
          <w:marBottom w:val="0"/>
          <w:divBdr>
            <w:top w:val="none" w:sz="0" w:space="0" w:color="auto"/>
            <w:left w:val="none" w:sz="0" w:space="0" w:color="auto"/>
            <w:bottom w:val="none" w:sz="0" w:space="0" w:color="auto"/>
            <w:right w:val="none" w:sz="0" w:space="0" w:color="auto"/>
          </w:divBdr>
          <w:divsChild>
            <w:div w:id="990328335">
              <w:marLeft w:val="0"/>
              <w:marRight w:val="0"/>
              <w:marTop w:val="0"/>
              <w:marBottom w:val="0"/>
              <w:divBdr>
                <w:top w:val="none" w:sz="0" w:space="0" w:color="auto"/>
                <w:left w:val="none" w:sz="0" w:space="0" w:color="auto"/>
                <w:bottom w:val="none" w:sz="0" w:space="0" w:color="auto"/>
                <w:right w:val="none" w:sz="0" w:space="0" w:color="auto"/>
              </w:divBdr>
              <w:divsChild>
                <w:div w:id="907347954">
                  <w:marLeft w:val="0"/>
                  <w:marRight w:val="0"/>
                  <w:marTop w:val="0"/>
                  <w:marBottom w:val="0"/>
                  <w:divBdr>
                    <w:top w:val="none" w:sz="0" w:space="0" w:color="auto"/>
                    <w:left w:val="none" w:sz="0" w:space="0" w:color="auto"/>
                    <w:bottom w:val="none" w:sz="0" w:space="0" w:color="auto"/>
                    <w:right w:val="none" w:sz="0" w:space="0" w:color="auto"/>
                  </w:divBdr>
                </w:div>
                <w:div w:id="12541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20314">
          <w:marLeft w:val="0"/>
          <w:marRight w:val="0"/>
          <w:marTop w:val="0"/>
          <w:marBottom w:val="0"/>
          <w:divBdr>
            <w:top w:val="none" w:sz="0" w:space="0" w:color="auto"/>
            <w:left w:val="none" w:sz="0" w:space="0" w:color="auto"/>
            <w:bottom w:val="none" w:sz="0" w:space="0" w:color="auto"/>
            <w:right w:val="none" w:sz="0" w:space="0" w:color="auto"/>
          </w:divBdr>
          <w:divsChild>
            <w:div w:id="1866794677">
              <w:marLeft w:val="0"/>
              <w:marRight w:val="0"/>
              <w:marTop w:val="0"/>
              <w:marBottom w:val="0"/>
              <w:divBdr>
                <w:top w:val="none" w:sz="0" w:space="0" w:color="auto"/>
                <w:left w:val="none" w:sz="0" w:space="0" w:color="auto"/>
                <w:bottom w:val="none" w:sz="0" w:space="0" w:color="auto"/>
                <w:right w:val="none" w:sz="0" w:space="0" w:color="auto"/>
              </w:divBdr>
              <w:divsChild>
                <w:div w:id="1774283465">
                  <w:marLeft w:val="0"/>
                  <w:marRight w:val="0"/>
                  <w:marTop w:val="0"/>
                  <w:marBottom w:val="0"/>
                  <w:divBdr>
                    <w:top w:val="none" w:sz="0" w:space="0" w:color="auto"/>
                    <w:left w:val="none" w:sz="0" w:space="0" w:color="auto"/>
                    <w:bottom w:val="none" w:sz="0" w:space="0" w:color="auto"/>
                    <w:right w:val="none" w:sz="0" w:space="0" w:color="auto"/>
                  </w:divBdr>
                </w:div>
                <w:div w:id="9564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2002">
          <w:marLeft w:val="0"/>
          <w:marRight w:val="0"/>
          <w:marTop w:val="0"/>
          <w:marBottom w:val="0"/>
          <w:divBdr>
            <w:top w:val="none" w:sz="0" w:space="0" w:color="auto"/>
            <w:left w:val="none" w:sz="0" w:space="0" w:color="auto"/>
            <w:bottom w:val="none" w:sz="0" w:space="0" w:color="auto"/>
            <w:right w:val="none" w:sz="0" w:space="0" w:color="auto"/>
          </w:divBdr>
          <w:divsChild>
            <w:div w:id="217059060">
              <w:marLeft w:val="0"/>
              <w:marRight w:val="0"/>
              <w:marTop w:val="0"/>
              <w:marBottom w:val="0"/>
              <w:divBdr>
                <w:top w:val="none" w:sz="0" w:space="0" w:color="auto"/>
                <w:left w:val="none" w:sz="0" w:space="0" w:color="auto"/>
                <w:bottom w:val="none" w:sz="0" w:space="0" w:color="auto"/>
                <w:right w:val="none" w:sz="0" w:space="0" w:color="auto"/>
              </w:divBdr>
              <w:divsChild>
                <w:div w:id="1862354216">
                  <w:marLeft w:val="0"/>
                  <w:marRight w:val="0"/>
                  <w:marTop w:val="0"/>
                  <w:marBottom w:val="0"/>
                  <w:divBdr>
                    <w:top w:val="none" w:sz="0" w:space="0" w:color="auto"/>
                    <w:left w:val="none" w:sz="0" w:space="0" w:color="auto"/>
                    <w:bottom w:val="none" w:sz="0" w:space="0" w:color="auto"/>
                    <w:right w:val="none" w:sz="0" w:space="0" w:color="auto"/>
                  </w:divBdr>
                </w:div>
                <w:div w:id="50405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6016">
          <w:marLeft w:val="0"/>
          <w:marRight w:val="0"/>
          <w:marTop w:val="0"/>
          <w:marBottom w:val="0"/>
          <w:divBdr>
            <w:top w:val="none" w:sz="0" w:space="0" w:color="auto"/>
            <w:left w:val="none" w:sz="0" w:space="0" w:color="auto"/>
            <w:bottom w:val="none" w:sz="0" w:space="0" w:color="auto"/>
            <w:right w:val="none" w:sz="0" w:space="0" w:color="auto"/>
          </w:divBdr>
          <w:divsChild>
            <w:div w:id="1376469155">
              <w:marLeft w:val="0"/>
              <w:marRight w:val="0"/>
              <w:marTop w:val="0"/>
              <w:marBottom w:val="0"/>
              <w:divBdr>
                <w:top w:val="none" w:sz="0" w:space="0" w:color="auto"/>
                <w:left w:val="none" w:sz="0" w:space="0" w:color="auto"/>
                <w:bottom w:val="none" w:sz="0" w:space="0" w:color="auto"/>
                <w:right w:val="none" w:sz="0" w:space="0" w:color="auto"/>
              </w:divBdr>
              <w:divsChild>
                <w:div w:id="1265646688">
                  <w:marLeft w:val="0"/>
                  <w:marRight w:val="0"/>
                  <w:marTop w:val="0"/>
                  <w:marBottom w:val="0"/>
                  <w:divBdr>
                    <w:top w:val="none" w:sz="0" w:space="0" w:color="auto"/>
                    <w:left w:val="none" w:sz="0" w:space="0" w:color="auto"/>
                    <w:bottom w:val="none" w:sz="0" w:space="0" w:color="auto"/>
                    <w:right w:val="none" w:sz="0" w:space="0" w:color="auto"/>
                  </w:divBdr>
                </w:div>
                <w:div w:id="11994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8561">
          <w:marLeft w:val="0"/>
          <w:marRight w:val="0"/>
          <w:marTop w:val="0"/>
          <w:marBottom w:val="0"/>
          <w:divBdr>
            <w:top w:val="none" w:sz="0" w:space="0" w:color="auto"/>
            <w:left w:val="none" w:sz="0" w:space="0" w:color="auto"/>
            <w:bottom w:val="none" w:sz="0" w:space="0" w:color="auto"/>
            <w:right w:val="none" w:sz="0" w:space="0" w:color="auto"/>
          </w:divBdr>
          <w:divsChild>
            <w:div w:id="1509248287">
              <w:marLeft w:val="0"/>
              <w:marRight w:val="0"/>
              <w:marTop w:val="0"/>
              <w:marBottom w:val="0"/>
              <w:divBdr>
                <w:top w:val="none" w:sz="0" w:space="0" w:color="auto"/>
                <w:left w:val="none" w:sz="0" w:space="0" w:color="auto"/>
                <w:bottom w:val="none" w:sz="0" w:space="0" w:color="auto"/>
                <w:right w:val="none" w:sz="0" w:space="0" w:color="auto"/>
              </w:divBdr>
              <w:divsChild>
                <w:div w:id="1075008984">
                  <w:marLeft w:val="0"/>
                  <w:marRight w:val="0"/>
                  <w:marTop w:val="0"/>
                  <w:marBottom w:val="0"/>
                  <w:divBdr>
                    <w:top w:val="none" w:sz="0" w:space="0" w:color="auto"/>
                    <w:left w:val="none" w:sz="0" w:space="0" w:color="auto"/>
                    <w:bottom w:val="none" w:sz="0" w:space="0" w:color="auto"/>
                    <w:right w:val="none" w:sz="0" w:space="0" w:color="auto"/>
                  </w:divBdr>
                </w:div>
                <w:div w:id="148303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84272">
      <w:bodyDiv w:val="1"/>
      <w:marLeft w:val="0"/>
      <w:marRight w:val="0"/>
      <w:marTop w:val="0"/>
      <w:marBottom w:val="0"/>
      <w:divBdr>
        <w:top w:val="none" w:sz="0" w:space="0" w:color="auto"/>
        <w:left w:val="none" w:sz="0" w:space="0" w:color="auto"/>
        <w:bottom w:val="none" w:sz="0" w:space="0" w:color="auto"/>
        <w:right w:val="none" w:sz="0" w:space="0" w:color="auto"/>
      </w:divBdr>
      <w:divsChild>
        <w:div w:id="1052273856">
          <w:marLeft w:val="0"/>
          <w:marRight w:val="0"/>
          <w:marTop w:val="75"/>
          <w:marBottom w:val="75"/>
          <w:divBdr>
            <w:top w:val="none" w:sz="0" w:space="0" w:color="auto"/>
            <w:left w:val="none" w:sz="0" w:space="0" w:color="auto"/>
            <w:bottom w:val="none" w:sz="0" w:space="0" w:color="auto"/>
            <w:right w:val="none" w:sz="0" w:space="0" w:color="auto"/>
          </w:divBdr>
        </w:div>
        <w:div w:id="1337225325">
          <w:marLeft w:val="0"/>
          <w:marRight w:val="0"/>
          <w:marTop w:val="0"/>
          <w:marBottom w:val="0"/>
          <w:divBdr>
            <w:top w:val="none" w:sz="0" w:space="0" w:color="auto"/>
            <w:left w:val="none" w:sz="0" w:space="0" w:color="auto"/>
            <w:bottom w:val="none" w:sz="0" w:space="0" w:color="auto"/>
            <w:right w:val="none" w:sz="0" w:space="0" w:color="auto"/>
          </w:divBdr>
          <w:divsChild>
            <w:div w:id="648677906">
              <w:marLeft w:val="0"/>
              <w:marRight w:val="0"/>
              <w:marTop w:val="0"/>
              <w:marBottom w:val="0"/>
              <w:divBdr>
                <w:top w:val="none" w:sz="0" w:space="0" w:color="auto"/>
                <w:left w:val="none" w:sz="0" w:space="0" w:color="auto"/>
                <w:bottom w:val="none" w:sz="0" w:space="0" w:color="auto"/>
                <w:right w:val="none" w:sz="0" w:space="0" w:color="auto"/>
              </w:divBdr>
              <w:divsChild>
                <w:div w:id="1015617533">
                  <w:marLeft w:val="0"/>
                  <w:marRight w:val="0"/>
                  <w:marTop w:val="0"/>
                  <w:marBottom w:val="0"/>
                  <w:divBdr>
                    <w:top w:val="none" w:sz="0" w:space="0" w:color="auto"/>
                    <w:left w:val="none" w:sz="0" w:space="0" w:color="auto"/>
                    <w:bottom w:val="none" w:sz="0" w:space="0" w:color="auto"/>
                    <w:right w:val="none" w:sz="0" w:space="0" w:color="auto"/>
                  </w:divBdr>
                </w:div>
                <w:div w:id="17062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3652">
          <w:marLeft w:val="0"/>
          <w:marRight w:val="0"/>
          <w:marTop w:val="0"/>
          <w:marBottom w:val="0"/>
          <w:divBdr>
            <w:top w:val="none" w:sz="0" w:space="0" w:color="auto"/>
            <w:left w:val="none" w:sz="0" w:space="0" w:color="auto"/>
            <w:bottom w:val="none" w:sz="0" w:space="0" w:color="auto"/>
            <w:right w:val="none" w:sz="0" w:space="0" w:color="auto"/>
          </w:divBdr>
          <w:divsChild>
            <w:div w:id="1679191288">
              <w:marLeft w:val="0"/>
              <w:marRight w:val="0"/>
              <w:marTop w:val="0"/>
              <w:marBottom w:val="0"/>
              <w:divBdr>
                <w:top w:val="none" w:sz="0" w:space="0" w:color="auto"/>
                <w:left w:val="none" w:sz="0" w:space="0" w:color="auto"/>
                <w:bottom w:val="none" w:sz="0" w:space="0" w:color="auto"/>
                <w:right w:val="none" w:sz="0" w:space="0" w:color="auto"/>
              </w:divBdr>
              <w:divsChild>
                <w:div w:id="994143975">
                  <w:marLeft w:val="0"/>
                  <w:marRight w:val="0"/>
                  <w:marTop w:val="0"/>
                  <w:marBottom w:val="0"/>
                  <w:divBdr>
                    <w:top w:val="none" w:sz="0" w:space="0" w:color="auto"/>
                    <w:left w:val="none" w:sz="0" w:space="0" w:color="auto"/>
                    <w:bottom w:val="none" w:sz="0" w:space="0" w:color="auto"/>
                    <w:right w:val="none" w:sz="0" w:space="0" w:color="auto"/>
                  </w:divBdr>
                </w:div>
                <w:div w:id="1089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69884">
      <w:bodyDiv w:val="1"/>
      <w:marLeft w:val="0"/>
      <w:marRight w:val="0"/>
      <w:marTop w:val="0"/>
      <w:marBottom w:val="0"/>
      <w:divBdr>
        <w:top w:val="none" w:sz="0" w:space="0" w:color="auto"/>
        <w:left w:val="none" w:sz="0" w:space="0" w:color="auto"/>
        <w:bottom w:val="none" w:sz="0" w:space="0" w:color="auto"/>
        <w:right w:val="none" w:sz="0" w:space="0" w:color="auto"/>
      </w:divBdr>
      <w:divsChild>
        <w:div w:id="1320698018">
          <w:marLeft w:val="0"/>
          <w:marRight w:val="0"/>
          <w:marTop w:val="75"/>
          <w:marBottom w:val="75"/>
          <w:divBdr>
            <w:top w:val="none" w:sz="0" w:space="0" w:color="auto"/>
            <w:left w:val="none" w:sz="0" w:space="0" w:color="auto"/>
            <w:bottom w:val="none" w:sz="0" w:space="0" w:color="auto"/>
            <w:right w:val="none" w:sz="0" w:space="0" w:color="auto"/>
          </w:divBdr>
        </w:div>
        <w:div w:id="1135179157">
          <w:marLeft w:val="0"/>
          <w:marRight w:val="0"/>
          <w:marTop w:val="0"/>
          <w:marBottom w:val="0"/>
          <w:divBdr>
            <w:top w:val="none" w:sz="0" w:space="0" w:color="auto"/>
            <w:left w:val="none" w:sz="0" w:space="0" w:color="auto"/>
            <w:bottom w:val="none" w:sz="0" w:space="0" w:color="auto"/>
            <w:right w:val="none" w:sz="0" w:space="0" w:color="auto"/>
          </w:divBdr>
          <w:divsChild>
            <w:div w:id="1315842573">
              <w:marLeft w:val="0"/>
              <w:marRight w:val="0"/>
              <w:marTop w:val="0"/>
              <w:marBottom w:val="0"/>
              <w:divBdr>
                <w:top w:val="none" w:sz="0" w:space="0" w:color="auto"/>
                <w:left w:val="none" w:sz="0" w:space="0" w:color="auto"/>
                <w:bottom w:val="none" w:sz="0" w:space="0" w:color="auto"/>
                <w:right w:val="none" w:sz="0" w:space="0" w:color="auto"/>
              </w:divBdr>
              <w:divsChild>
                <w:div w:id="315888117">
                  <w:marLeft w:val="0"/>
                  <w:marRight w:val="0"/>
                  <w:marTop w:val="0"/>
                  <w:marBottom w:val="0"/>
                  <w:divBdr>
                    <w:top w:val="none" w:sz="0" w:space="0" w:color="auto"/>
                    <w:left w:val="none" w:sz="0" w:space="0" w:color="auto"/>
                    <w:bottom w:val="none" w:sz="0" w:space="0" w:color="auto"/>
                    <w:right w:val="none" w:sz="0" w:space="0" w:color="auto"/>
                  </w:divBdr>
                </w:div>
                <w:div w:id="16869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3021">
          <w:marLeft w:val="0"/>
          <w:marRight w:val="0"/>
          <w:marTop w:val="0"/>
          <w:marBottom w:val="0"/>
          <w:divBdr>
            <w:top w:val="none" w:sz="0" w:space="0" w:color="auto"/>
            <w:left w:val="none" w:sz="0" w:space="0" w:color="auto"/>
            <w:bottom w:val="none" w:sz="0" w:space="0" w:color="auto"/>
            <w:right w:val="none" w:sz="0" w:space="0" w:color="auto"/>
          </w:divBdr>
          <w:divsChild>
            <w:div w:id="473061357">
              <w:marLeft w:val="0"/>
              <w:marRight w:val="0"/>
              <w:marTop w:val="0"/>
              <w:marBottom w:val="0"/>
              <w:divBdr>
                <w:top w:val="none" w:sz="0" w:space="0" w:color="auto"/>
                <w:left w:val="none" w:sz="0" w:space="0" w:color="auto"/>
                <w:bottom w:val="none" w:sz="0" w:space="0" w:color="auto"/>
                <w:right w:val="none" w:sz="0" w:space="0" w:color="auto"/>
              </w:divBdr>
              <w:divsChild>
                <w:div w:id="303200775">
                  <w:marLeft w:val="0"/>
                  <w:marRight w:val="0"/>
                  <w:marTop w:val="0"/>
                  <w:marBottom w:val="0"/>
                  <w:divBdr>
                    <w:top w:val="none" w:sz="0" w:space="0" w:color="auto"/>
                    <w:left w:val="none" w:sz="0" w:space="0" w:color="auto"/>
                    <w:bottom w:val="none" w:sz="0" w:space="0" w:color="auto"/>
                    <w:right w:val="none" w:sz="0" w:space="0" w:color="auto"/>
                  </w:divBdr>
                </w:div>
                <w:div w:id="232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44353">
          <w:marLeft w:val="0"/>
          <w:marRight w:val="0"/>
          <w:marTop w:val="0"/>
          <w:marBottom w:val="0"/>
          <w:divBdr>
            <w:top w:val="none" w:sz="0" w:space="0" w:color="auto"/>
            <w:left w:val="none" w:sz="0" w:space="0" w:color="auto"/>
            <w:bottom w:val="none" w:sz="0" w:space="0" w:color="auto"/>
            <w:right w:val="none" w:sz="0" w:space="0" w:color="auto"/>
          </w:divBdr>
          <w:divsChild>
            <w:div w:id="2058775780">
              <w:marLeft w:val="0"/>
              <w:marRight w:val="0"/>
              <w:marTop w:val="0"/>
              <w:marBottom w:val="0"/>
              <w:divBdr>
                <w:top w:val="none" w:sz="0" w:space="0" w:color="auto"/>
                <w:left w:val="none" w:sz="0" w:space="0" w:color="auto"/>
                <w:bottom w:val="none" w:sz="0" w:space="0" w:color="auto"/>
                <w:right w:val="none" w:sz="0" w:space="0" w:color="auto"/>
              </w:divBdr>
              <w:divsChild>
                <w:div w:id="1883440632">
                  <w:marLeft w:val="0"/>
                  <w:marRight w:val="0"/>
                  <w:marTop w:val="0"/>
                  <w:marBottom w:val="0"/>
                  <w:divBdr>
                    <w:top w:val="none" w:sz="0" w:space="0" w:color="auto"/>
                    <w:left w:val="none" w:sz="0" w:space="0" w:color="auto"/>
                    <w:bottom w:val="none" w:sz="0" w:space="0" w:color="auto"/>
                    <w:right w:val="none" w:sz="0" w:space="0" w:color="auto"/>
                  </w:divBdr>
                </w:div>
                <w:div w:id="21202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3518">
          <w:marLeft w:val="0"/>
          <w:marRight w:val="0"/>
          <w:marTop w:val="0"/>
          <w:marBottom w:val="0"/>
          <w:divBdr>
            <w:top w:val="none" w:sz="0" w:space="0" w:color="auto"/>
            <w:left w:val="none" w:sz="0" w:space="0" w:color="auto"/>
            <w:bottom w:val="none" w:sz="0" w:space="0" w:color="auto"/>
            <w:right w:val="none" w:sz="0" w:space="0" w:color="auto"/>
          </w:divBdr>
          <w:divsChild>
            <w:div w:id="117455238">
              <w:marLeft w:val="0"/>
              <w:marRight w:val="0"/>
              <w:marTop w:val="0"/>
              <w:marBottom w:val="0"/>
              <w:divBdr>
                <w:top w:val="none" w:sz="0" w:space="0" w:color="auto"/>
                <w:left w:val="none" w:sz="0" w:space="0" w:color="auto"/>
                <w:bottom w:val="none" w:sz="0" w:space="0" w:color="auto"/>
                <w:right w:val="none" w:sz="0" w:space="0" w:color="auto"/>
              </w:divBdr>
              <w:divsChild>
                <w:div w:id="2146660109">
                  <w:marLeft w:val="0"/>
                  <w:marRight w:val="0"/>
                  <w:marTop w:val="0"/>
                  <w:marBottom w:val="0"/>
                  <w:divBdr>
                    <w:top w:val="none" w:sz="0" w:space="0" w:color="auto"/>
                    <w:left w:val="none" w:sz="0" w:space="0" w:color="auto"/>
                    <w:bottom w:val="none" w:sz="0" w:space="0" w:color="auto"/>
                    <w:right w:val="none" w:sz="0" w:space="0" w:color="auto"/>
                  </w:divBdr>
                </w:div>
                <w:div w:id="21161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76627">
          <w:marLeft w:val="0"/>
          <w:marRight w:val="0"/>
          <w:marTop w:val="0"/>
          <w:marBottom w:val="0"/>
          <w:divBdr>
            <w:top w:val="none" w:sz="0" w:space="0" w:color="auto"/>
            <w:left w:val="none" w:sz="0" w:space="0" w:color="auto"/>
            <w:bottom w:val="none" w:sz="0" w:space="0" w:color="auto"/>
            <w:right w:val="none" w:sz="0" w:space="0" w:color="auto"/>
          </w:divBdr>
          <w:divsChild>
            <w:div w:id="1942251614">
              <w:marLeft w:val="0"/>
              <w:marRight w:val="0"/>
              <w:marTop w:val="0"/>
              <w:marBottom w:val="0"/>
              <w:divBdr>
                <w:top w:val="none" w:sz="0" w:space="0" w:color="auto"/>
                <w:left w:val="none" w:sz="0" w:space="0" w:color="auto"/>
                <w:bottom w:val="none" w:sz="0" w:space="0" w:color="auto"/>
                <w:right w:val="none" w:sz="0" w:space="0" w:color="auto"/>
              </w:divBdr>
              <w:divsChild>
                <w:div w:id="1709795358">
                  <w:marLeft w:val="0"/>
                  <w:marRight w:val="0"/>
                  <w:marTop w:val="0"/>
                  <w:marBottom w:val="0"/>
                  <w:divBdr>
                    <w:top w:val="none" w:sz="0" w:space="0" w:color="auto"/>
                    <w:left w:val="none" w:sz="0" w:space="0" w:color="auto"/>
                    <w:bottom w:val="none" w:sz="0" w:space="0" w:color="auto"/>
                    <w:right w:val="none" w:sz="0" w:space="0" w:color="auto"/>
                  </w:divBdr>
                </w:div>
                <w:div w:id="15279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3951">
          <w:marLeft w:val="0"/>
          <w:marRight w:val="0"/>
          <w:marTop w:val="0"/>
          <w:marBottom w:val="0"/>
          <w:divBdr>
            <w:top w:val="none" w:sz="0" w:space="0" w:color="auto"/>
            <w:left w:val="none" w:sz="0" w:space="0" w:color="auto"/>
            <w:bottom w:val="none" w:sz="0" w:space="0" w:color="auto"/>
            <w:right w:val="none" w:sz="0" w:space="0" w:color="auto"/>
          </w:divBdr>
          <w:divsChild>
            <w:div w:id="908076638">
              <w:marLeft w:val="0"/>
              <w:marRight w:val="0"/>
              <w:marTop w:val="0"/>
              <w:marBottom w:val="0"/>
              <w:divBdr>
                <w:top w:val="none" w:sz="0" w:space="0" w:color="auto"/>
                <w:left w:val="none" w:sz="0" w:space="0" w:color="auto"/>
                <w:bottom w:val="none" w:sz="0" w:space="0" w:color="auto"/>
                <w:right w:val="none" w:sz="0" w:space="0" w:color="auto"/>
              </w:divBdr>
              <w:divsChild>
                <w:div w:id="68501640">
                  <w:marLeft w:val="0"/>
                  <w:marRight w:val="0"/>
                  <w:marTop w:val="0"/>
                  <w:marBottom w:val="0"/>
                  <w:divBdr>
                    <w:top w:val="none" w:sz="0" w:space="0" w:color="auto"/>
                    <w:left w:val="none" w:sz="0" w:space="0" w:color="auto"/>
                    <w:bottom w:val="none" w:sz="0" w:space="0" w:color="auto"/>
                    <w:right w:val="none" w:sz="0" w:space="0" w:color="auto"/>
                  </w:divBdr>
                </w:div>
                <w:div w:id="11100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63740">
      <w:bodyDiv w:val="1"/>
      <w:marLeft w:val="0"/>
      <w:marRight w:val="0"/>
      <w:marTop w:val="0"/>
      <w:marBottom w:val="0"/>
      <w:divBdr>
        <w:top w:val="none" w:sz="0" w:space="0" w:color="auto"/>
        <w:left w:val="none" w:sz="0" w:space="0" w:color="auto"/>
        <w:bottom w:val="none" w:sz="0" w:space="0" w:color="auto"/>
        <w:right w:val="none" w:sz="0" w:space="0" w:color="auto"/>
      </w:divBdr>
      <w:divsChild>
        <w:div w:id="1540822682">
          <w:marLeft w:val="0"/>
          <w:marRight w:val="0"/>
          <w:marTop w:val="75"/>
          <w:marBottom w:val="75"/>
          <w:divBdr>
            <w:top w:val="none" w:sz="0" w:space="0" w:color="auto"/>
            <w:left w:val="none" w:sz="0" w:space="0" w:color="auto"/>
            <w:bottom w:val="none" w:sz="0" w:space="0" w:color="auto"/>
            <w:right w:val="none" w:sz="0" w:space="0" w:color="auto"/>
          </w:divBdr>
        </w:div>
        <w:div w:id="1727948258">
          <w:marLeft w:val="0"/>
          <w:marRight w:val="0"/>
          <w:marTop w:val="0"/>
          <w:marBottom w:val="0"/>
          <w:divBdr>
            <w:top w:val="none" w:sz="0" w:space="0" w:color="auto"/>
            <w:left w:val="none" w:sz="0" w:space="0" w:color="auto"/>
            <w:bottom w:val="none" w:sz="0" w:space="0" w:color="auto"/>
            <w:right w:val="none" w:sz="0" w:space="0" w:color="auto"/>
          </w:divBdr>
          <w:divsChild>
            <w:div w:id="1077485262">
              <w:marLeft w:val="0"/>
              <w:marRight w:val="0"/>
              <w:marTop w:val="0"/>
              <w:marBottom w:val="0"/>
              <w:divBdr>
                <w:top w:val="none" w:sz="0" w:space="0" w:color="auto"/>
                <w:left w:val="none" w:sz="0" w:space="0" w:color="auto"/>
                <w:bottom w:val="none" w:sz="0" w:space="0" w:color="auto"/>
                <w:right w:val="none" w:sz="0" w:space="0" w:color="auto"/>
              </w:divBdr>
              <w:divsChild>
                <w:div w:id="299459766">
                  <w:marLeft w:val="0"/>
                  <w:marRight w:val="0"/>
                  <w:marTop w:val="0"/>
                  <w:marBottom w:val="0"/>
                  <w:divBdr>
                    <w:top w:val="none" w:sz="0" w:space="0" w:color="auto"/>
                    <w:left w:val="none" w:sz="0" w:space="0" w:color="auto"/>
                    <w:bottom w:val="none" w:sz="0" w:space="0" w:color="auto"/>
                    <w:right w:val="none" w:sz="0" w:space="0" w:color="auto"/>
                  </w:divBdr>
                </w:div>
                <w:div w:id="7846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56723">
          <w:marLeft w:val="0"/>
          <w:marRight w:val="0"/>
          <w:marTop w:val="0"/>
          <w:marBottom w:val="0"/>
          <w:divBdr>
            <w:top w:val="none" w:sz="0" w:space="0" w:color="auto"/>
            <w:left w:val="none" w:sz="0" w:space="0" w:color="auto"/>
            <w:bottom w:val="none" w:sz="0" w:space="0" w:color="auto"/>
            <w:right w:val="none" w:sz="0" w:space="0" w:color="auto"/>
          </w:divBdr>
          <w:divsChild>
            <w:div w:id="1554191876">
              <w:marLeft w:val="0"/>
              <w:marRight w:val="0"/>
              <w:marTop w:val="0"/>
              <w:marBottom w:val="0"/>
              <w:divBdr>
                <w:top w:val="none" w:sz="0" w:space="0" w:color="auto"/>
                <w:left w:val="none" w:sz="0" w:space="0" w:color="auto"/>
                <w:bottom w:val="none" w:sz="0" w:space="0" w:color="auto"/>
                <w:right w:val="none" w:sz="0" w:space="0" w:color="auto"/>
              </w:divBdr>
              <w:divsChild>
                <w:div w:id="1204368410">
                  <w:marLeft w:val="0"/>
                  <w:marRight w:val="0"/>
                  <w:marTop w:val="0"/>
                  <w:marBottom w:val="0"/>
                  <w:divBdr>
                    <w:top w:val="none" w:sz="0" w:space="0" w:color="auto"/>
                    <w:left w:val="none" w:sz="0" w:space="0" w:color="auto"/>
                    <w:bottom w:val="none" w:sz="0" w:space="0" w:color="auto"/>
                    <w:right w:val="none" w:sz="0" w:space="0" w:color="auto"/>
                  </w:divBdr>
                </w:div>
                <w:div w:id="14262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74620">
          <w:marLeft w:val="0"/>
          <w:marRight w:val="0"/>
          <w:marTop w:val="0"/>
          <w:marBottom w:val="0"/>
          <w:divBdr>
            <w:top w:val="none" w:sz="0" w:space="0" w:color="auto"/>
            <w:left w:val="none" w:sz="0" w:space="0" w:color="auto"/>
            <w:bottom w:val="none" w:sz="0" w:space="0" w:color="auto"/>
            <w:right w:val="none" w:sz="0" w:space="0" w:color="auto"/>
          </w:divBdr>
          <w:divsChild>
            <w:div w:id="1120493891">
              <w:marLeft w:val="0"/>
              <w:marRight w:val="0"/>
              <w:marTop w:val="0"/>
              <w:marBottom w:val="0"/>
              <w:divBdr>
                <w:top w:val="none" w:sz="0" w:space="0" w:color="auto"/>
                <w:left w:val="none" w:sz="0" w:space="0" w:color="auto"/>
                <w:bottom w:val="none" w:sz="0" w:space="0" w:color="auto"/>
                <w:right w:val="none" w:sz="0" w:space="0" w:color="auto"/>
              </w:divBdr>
              <w:divsChild>
                <w:div w:id="1722364505">
                  <w:marLeft w:val="0"/>
                  <w:marRight w:val="0"/>
                  <w:marTop w:val="0"/>
                  <w:marBottom w:val="0"/>
                  <w:divBdr>
                    <w:top w:val="none" w:sz="0" w:space="0" w:color="auto"/>
                    <w:left w:val="none" w:sz="0" w:space="0" w:color="auto"/>
                    <w:bottom w:val="none" w:sz="0" w:space="0" w:color="auto"/>
                    <w:right w:val="none" w:sz="0" w:space="0" w:color="auto"/>
                  </w:divBdr>
                </w:div>
                <w:div w:id="6036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0850">
          <w:marLeft w:val="0"/>
          <w:marRight w:val="0"/>
          <w:marTop w:val="0"/>
          <w:marBottom w:val="0"/>
          <w:divBdr>
            <w:top w:val="none" w:sz="0" w:space="0" w:color="auto"/>
            <w:left w:val="none" w:sz="0" w:space="0" w:color="auto"/>
            <w:bottom w:val="none" w:sz="0" w:space="0" w:color="auto"/>
            <w:right w:val="none" w:sz="0" w:space="0" w:color="auto"/>
          </w:divBdr>
          <w:divsChild>
            <w:div w:id="81952743">
              <w:marLeft w:val="0"/>
              <w:marRight w:val="0"/>
              <w:marTop w:val="0"/>
              <w:marBottom w:val="0"/>
              <w:divBdr>
                <w:top w:val="none" w:sz="0" w:space="0" w:color="auto"/>
                <w:left w:val="none" w:sz="0" w:space="0" w:color="auto"/>
                <w:bottom w:val="none" w:sz="0" w:space="0" w:color="auto"/>
                <w:right w:val="none" w:sz="0" w:space="0" w:color="auto"/>
              </w:divBdr>
              <w:divsChild>
                <w:div w:id="117144729">
                  <w:marLeft w:val="0"/>
                  <w:marRight w:val="0"/>
                  <w:marTop w:val="0"/>
                  <w:marBottom w:val="0"/>
                  <w:divBdr>
                    <w:top w:val="none" w:sz="0" w:space="0" w:color="auto"/>
                    <w:left w:val="none" w:sz="0" w:space="0" w:color="auto"/>
                    <w:bottom w:val="none" w:sz="0" w:space="0" w:color="auto"/>
                    <w:right w:val="none" w:sz="0" w:space="0" w:color="auto"/>
                  </w:divBdr>
                </w:div>
                <w:div w:id="5640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1920">
          <w:marLeft w:val="0"/>
          <w:marRight w:val="0"/>
          <w:marTop w:val="0"/>
          <w:marBottom w:val="0"/>
          <w:divBdr>
            <w:top w:val="none" w:sz="0" w:space="0" w:color="auto"/>
            <w:left w:val="none" w:sz="0" w:space="0" w:color="auto"/>
            <w:bottom w:val="none" w:sz="0" w:space="0" w:color="auto"/>
            <w:right w:val="none" w:sz="0" w:space="0" w:color="auto"/>
          </w:divBdr>
          <w:divsChild>
            <w:div w:id="83384295">
              <w:marLeft w:val="0"/>
              <w:marRight w:val="0"/>
              <w:marTop w:val="0"/>
              <w:marBottom w:val="0"/>
              <w:divBdr>
                <w:top w:val="none" w:sz="0" w:space="0" w:color="auto"/>
                <w:left w:val="none" w:sz="0" w:space="0" w:color="auto"/>
                <w:bottom w:val="none" w:sz="0" w:space="0" w:color="auto"/>
                <w:right w:val="none" w:sz="0" w:space="0" w:color="auto"/>
              </w:divBdr>
              <w:divsChild>
                <w:div w:id="1979338944">
                  <w:marLeft w:val="0"/>
                  <w:marRight w:val="0"/>
                  <w:marTop w:val="0"/>
                  <w:marBottom w:val="0"/>
                  <w:divBdr>
                    <w:top w:val="none" w:sz="0" w:space="0" w:color="auto"/>
                    <w:left w:val="none" w:sz="0" w:space="0" w:color="auto"/>
                    <w:bottom w:val="none" w:sz="0" w:space="0" w:color="auto"/>
                    <w:right w:val="none" w:sz="0" w:space="0" w:color="auto"/>
                  </w:divBdr>
                </w:div>
                <w:div w:id="17595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607">
          <w:marLeft w:val="0"/>
          <w:marRight w:val="0"/>
          <w:marTop w:val="0"/>
          <w:marBottom w:val="0"/>
          <w:divBdr>
            <w:top w:val="none" w:sz="0" w:space="0" w:color="auto"/>
            <w:left w:val="none" w:sz="0" w:space="0" w:color="auto"/>
            <w:bottom w:val="none" w:sz="0" w:space="0" w:color="auto"/>
            <w:right w:val="none" w:sz="0" w:space="0" w:color="auto"/>
          </w:divBdr>
          <w:divsChild>
            <w:div w:id="505633783">
              <w:marLeft w:val="0"/>
              <w:marRight w:val="0"/>
              <w:marTop w:val="0"/>
              <w:marBottom w:val="0"/>
              <w:divBdr>
                <w:top w:val="none" w:sz="0" w:space="0" w:color="auto"/>
                <w:left w:val="none" w:sz="0" w:space="0" w:color="auto"/>
                <w:bottom w:val="none" w:sz="0" w:space="0" w:color="auto"/>
                <w:right w:val="none" w:sz="0" w:space="0" w:color="auto"/>
              </w:divBdr>
              <w:divsChild>
                <w:div w:id="1787121307">
                  <w:marLeft w:val="0"/>
                  <w:marRight w:val="0"/>
                  <w:marTop w:val="0"/>
                  <w:marBottom w:val="0"/>
                  <w:divBdr>
                    <w:top w:val="none" w:sz="0" w:space="0" w:color="auto"/>
                    <w:left w:val="none" w:sz="0" w:space="0" w:color="auto"/>
                    <w:bottom w:val="none" w:sz="0" w:space="0" w:color="auto"/>
                    <w:right w:val="none" w:sz="0" w:space="0" w:color="auto"/>
                  </w:divBdr>
                </w:div>
                <w:div w:id="7039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8188">
          <w:marLeft w:val="0"/>
          <w:marRight w:val="0"/>
          <w:marTop w:val="0"/>
          <w:marBottom w:val="0"/>
          <w:divBdr>
            <w:top w:val="none" w:sz="0" w:space="0" w:color="auto"/>
            <w:left w:val="none" w:sz="0" w:space="0" w:color="auto"/>
            <w:bottom w:val="none" w:sz="0" w:space="0" w:color="auto"/>
            <w:right w:val="none" w:sz="0" w:space="0" w:color="auto"/>
          </w:divBdr>
          <w:divsChild>
            <w:div w:id="1135563111">
              <w:marLeft w:val="0"/>
              <w:marRight w:val="0"/>
              <w:marTop w:val="0"/>
              <w:marBottom w:val="0"/>
              <w:divBdr>
                <w:top w:val="none" w:sz="0" w:space="0" w:color="auto"/>
                <w:left w:val="none" w:sz="0" w:space="0" w:color="auto"/>
                <w:bottom w:val="none" w:sz="0" w:space="0" w:color="auto"/>
                <w:right w:val="none" w:sz="0" w:space="0" w:color="auto"/>
              </w:divBdr>
              <w:divsChild>
                <w:div w:id="1555507344">
                  <w:marLeft w:val="0"/>
                  <w:marRight w:val="0"/>
                  <w:marTop w:val="0"/>
                  <w:marBottom w:val="0"/>
                  <w:divBdr>
                    <w:top w:val="none" w:sz="0" w:space="0" w:color="auto"/>
                    <w:left w:val="none" w:sz="0" w:space="0" w:color="auto"/>
                    <w:bottom w:val="none" w:sz="0" w:space="0" w:color="auto"/>
                    <w:right w:val="none" w:sz="0" w:space="0" w:color="auto"/>
                  </w:divBdr>
                </w:div>
                <w:div w:id="9008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40985">
          <w:marLeft w:val="0"/>
          <w:marRight w:val="0"/>
          <w:marTop w:val="0"/>
          <w:marBottom w:val="0"/>
          <w:divBdr>
            <w:top w:val="none" w:sz="0" w:space="0" w:color="auto"/>
            <w:left w:val="none" w:sz="0" w:space="0" w:color="auto"/>
            <w:bottom w:val="none" w:sz="0" w:space="0" w:color="auto"/>
            <w:right w:val="none" w:sz="0" w:space="0" w:color="auto"/>
          </w:divBdr>
          <w:divsChild>
            <w:div w:id="1340813801">
              <w:marLeft w:val="0"/>
              <w:marRight w:val="0"/>
              <w:marTop w:val="0"/>
              <w:marBottom w:val="0"/>
              <w:divBdr>
                <w:top w:val="none" w:sz="0" w:space="0" w:color="auto"/>
                <w:left w:val="none" w:sz="0" w:space="0" w:color="auto"/>
                <w:bottom w:val="none" w:sz="0" w:space="0" w:color="auto"/>
                <w:right w:val="none" w:sz="0" w:space="0" w:color="auto"/>
              </w:divBdr>
              <w:divsChild>
                <w:div w:id="1678847052">
                  <w:marLeft w:val="0"/>
                  <w:marRight w:val="0"/>
                  <w:marTop w:val="0"/>
                  <w:marBottom w:val="0"/>
                  <w:divBdr>
                    <w:top w:val="none" w:sz="0" w:space="0" w:color="auto"/>
                    <w:left w:val="none" w:sz="0" w:space="0" w:color="auto"/>
                    <w:bottom w:val="none" w:sz="0" w:space="0" w:color="auto"/>
                    <w:right w:val="none" w:sz="0" w:space="0" w:color="auto"/>
                  </w:divBdr>
                </w:div>
                <w:div w:id="21220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698">
          <w:marLeft w:val="0"/>
          <w:marRight w:val="0"/>
          <w:marTop w:val="0"/>
          <w:marBottom w:val="0"/>
          <w:divBdr>
            <w:top w:val="none" w:sz="0" w:space="0" w:color="auto"/>
            <w:left w:val="none" w:sz="0" w:space="0" w:color="auto"/>
            <w:bottom w:val="none" w:sz="0" w:space="0" w:color="auto"/>
            <w:right w:val="none" w:sz="0" w:space="0" w:color="auto"/>
          </w:divBdr>
          <w:divsChild>
            <w:div w:id="907299217">
              <w:marLeft w:val="0"/>
              <w:marRight w:val="0"/>
              <w:marTop w:val="0"/>
              <w:marBottom w:val="0"/>
              <w:divBdr>
                <w:top w:val="none" w:sz="0" w:space="0" w:color="auto"/>
                <w:left w:val="none" w:sz="0" w:space="0" w:color="auto"/>
                <w:bottom w:val="none" w:sz="0" w:space="0" w:color="auto"/>
                <w:right w:val="none" w:sz="0" w:space="0" w:color="auto"/>
              </w:divBdr>
              <w:divsChild>
                <w:div w:id="1621304423">
                  <w:marLeft w:val="0"/>
                  <w:marRight w:val="0"/>
                  <w:marTop w:val="0"/>
                  <w:marBottom w:val="0"/>
                  <w:divBdr>
                    <w:top w:val="none" w:sz="0" w:space="0" w:color="auto"/>
                    <w:left w:val="none" w:sz="0" w:space="0" w:color="auto"/>
                    <w:bottom w:val="none" w:sz="0" w:space="0" w:color="auto"/>
                    <w:right w:val="none" w:sz="0" w:space="0" w:color="auto"/>
                  </w:divBdr>
                </w:div>
                <w:div w:id="3930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7611">
          <w:marLeft w:val="0"/>
          <w:marRight w:val="0"/>
          <w:marTop w:val="0"/>
          <w:marBottom w:val="0"/>
          <w:divBdr>
            <w:top w:val="none" w:sz="0" w:space="0" w:color="auto"/>
            <w:left w:val="none" w:sz="0" w:space="0" w:color="auto"/>
            <w:bottom w:val="none" w:sz="0" w:space="0" w:color="auto"/>
            <w:right w:val="none" w:sz="0" w:space="0" w:color="auto"/>
          </w:divBdr>
          <w:divsChild>
            <w:div w:id="1403455263">
              <w:marLeft w:val="0"/>
              <w:marRight w:val="0"/>
              <w:marTop w:val="0"/>
              <w:marBottom w:val="0"/>
              <w:divBdr>
                <w:top w:val="none" w:sz="0" w:space="0" w:color="auto"/>
                <w:left w:val="none" w:sz="0" w:space="0" w:color="auto"/>
                <w:bottom w:val="none" w:sz="0" w:space="0" w:color="auto"/>
                <w:right w:val="none" w:sz="0" w:space="0" w:color="auto"/>
              </w:divBdr>
              <w:divsChild>
                <w:div w:id="1467503756">
                  <w:marLeft w:val="0"/>
                  <w:marRight w:val="0"/>
                  <w:marTop w:val="0"/>
                  <w:marBottom w:val="0"/>
                  <w:divBdr>
                    <w:top w:val="none" w:sz="0" w:space="0" w:color="auto"/>
                    <w:left w:val="none" w:sz="0" w:space="0" w:color="auto"/>
                    <w:bottom w:val="none" w:sz="0" w:space="0" w:color="auto"/>
                    <w:right w:val="none" w:sz="0" w:space="0" w:color="auto"/>
                  </w:divBdr>
                </w:div>
                <w:div w:id="3977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18398">
          <w:marLeft w:val="0"/>
          <w:marRight w:val="0"/>
          <w:marTop w:val="0"/>
          <w:marBottom w:val="0"/>
          <w:divBdr>
            <w:top w:val="none" w:sz="0" w:space="0" w:color="auto"/>
            <w:left w:val="none" w:sz="0" w:space="0" w:color="auto"/>
            <w:bottom w:val="none" w:sz="0" w:space="0" w:color="auto"/>
            <w:right w:val="none" w:sz="0" w:space="0" w:color="auto"/>
          </w:divBdr>
          <w:divsChild>
            <w:div w:id="361825121">
              <w:marLeft w:val="0"/>
              <w:marRight w:val="0"/>
              <w:marTop w:val="0"/>
              <w:marBottom w:val="0"/>
              <w:divBdr>
                <w:top w:val="none" w:sz="0" w:space="0" w:color="auto"/>
                <w:left w:val="none" w:sz="0" w:space="0" w:color="auto"/>
                <w:bottom w:val="none" w:sz="0" w:space="0" w:color="auto"/>
                <w:right w:val="none" w:sz="0" w:space="0" w:color="auto"/>
              </w:divBdr>
              <w:divsChild>
                <w:div w:id="794368683">
                  <w:marLeft w:val="0"/>
                  <w:marRight w:val="0"/>
                  <w:marTop w:val="0"/>
                  <w:marBottom w:val="0"/>
                  <w:divBdr>
                    <w:top w:val="none" w:sz="0" w:space="0" w:color="auto"/>
                    <w:left w:val="none" w:sz="0" w:space="0" w:color="auto"/>
                    <w:bottom w:val="none" w:sz="0" w:space="0" w:color="auto"/>
                    <w:right w:val="none" w:sz="0" w:space="0" w:color="auto"/>
                  </w:divBdr>
                </w:div>
                <w:div w:id="268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7409">
      <w:bodyDiv w:val="1"/>
      <w:marLeft w:val="0"/>
      <w:marRight w:val="0"/>
      <w:marTop w:val="0"/>
      <w:marBottom w:val="0"/>
      <w:divBdr>
        <w:top w:val="none" w:sz="0" w:space="0" w:color="auto"/>
        <w:left w:val="none" w:sz="0" w:space="0" w:color="auto"/>
        <w:bottom w:val="none" w:sz="0" w:space="0" w:color="auto"/>
        <w:right w:val="none" w:sz="0" w:space="0" w:color="auto"/>
      </w:divBdr>
      <w:divsChild>
        <w:div w:id="1204555305">
          <w:marLeft w:val="0"/>
          <w:marRight w:val="0"/>
          <w:marTop w:val="75"/>
          <w:marBottom w:val="75"/>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sChild>
            <w:div w:id="1594241228">
              <w:marLeft w:val="0"/>
              <w:marRight w:val="0"/>
              <w:marTop w:val="0"/>
              <w:marBottom w:val="0"/>
              <w:divBdr>
                <w:top w:val="none" w:sz="0" w:space="0" w:color="auto"/>
                <w:left w:val="none" w:sz="0" w:space="0" w:color="auto"/>
                <w:bottom w:val="none" w:sz="0" w:space="0" w:color="auto"/>
                <w:right w:val="none" w:sz="0" w:space="0" w:color="auto"/>
              </w:divBdr>
              <w:divsChild>
                <w:div w:id="884177528">
                  <w:marLeft w:val="0"/>
                  <w:marRight w:val="0"/>
                  <w:marTop w:val="0"/>
                  <w:marBottom w:val="0"/>
                  <w:divBdr>
                    <w:top w:val="none" w:sz="0" w:space="0" w:color="auto"/>
                    <w:left w:val="none" w:sz="0" w:space="0" w:color="auto"/>
                    <w:bottom w:val="none" w:sz="0" w:space="0" w:color="auto"/>
                    <w:right w:val="none" w:sz="0" w:space="0" w:color="auto"/>
                  </w:divBdr>
                </w:div>
                <w:div w:id="18307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4706">
          <w:marLeft w:val="0"/>
          <w:marRight w:val="0"/>
          <w:marTop w:val="0"/>
          <w:marBottom w:val="0"/>
          <w:divBdr>
            <w:top w:val="none" w:sz="0" w:space="0" w:color="auto"/>
            <w:left w:val="none" w:sz="0" w:space="0" w:color="auto"/>
            <w:bottom w:val="none" w:sz="0" w:space="0" w:color="auto"/>
            <w:right w:val="none" w:sz="0" w:space="0" w:color="auto"/>
          </w:divBdr>
          <w:divsChild>
            <w:div w:id="432482201">
              <w:marLeft w:val="0"/>
              <w:marRight w:val="0"/>
              <w:marTop w:val="0"/>
              <w:marBottom w:val="0"/>
              <w:divBdr>
                <w:top w:val="none" w:sz="0" w:space="0" w:color="auto"/>
                <w:left w:val="none" w:sz="0" w:space="0" w:color="auto"/>
                <w:bottom w:val="none" w:sz="0" w:space="0" w:color="auto"/>
                <w:right w:val="none" w:sz="0" w:space="0" w:color="auto"/>
              </w:divBdr>
              <w:divsChild>
                <w:div w:id="1042242762">
                  <w:marLeft w:val="0"/>
                  <w:marRight w:val="0"/>
                  <w:marTop w:val="0"/>
                  <w:marBottom w:val="0"/>
                  <w:divBdr>
                    <w:top w:val="none" w:sz="0" w:space="0" w:color="auto"/>
                    <w:left w:val="none" w:sz="0" w:space="0" w:color="auto"/>
                    <w:bottom w:val="none" w:sz="0" w:space="0" w:color="auto"/>
                    <w:right w:val="none" w:sz="0" w:space="0" w:color="auto"/>
                  </w:divBdr>
                </w:div>
                <w:div w:id="15307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7852">
          <w:marLeft w:val="0"/>
          <w:marRight w:val="0"/>
          <w:marTop w:val="0"/>
          <w:marBottom w:val="0"/>
          <w:divBdr>
            <w:top w:val="none" w:sz="0" w:space="0" w:color="auto"/>
            <w:left w:val="none" w:sz="0" w:space="0" w:color="auto"/>
            <w:bottom w:val="none" w:sz="0" w:space="0" w:color="auto"/>
            <w:right w:val="none" w:sz="0" w:space="0" w:color="auto"/>
          </w:divBdr>
          <w:divsChild>
            <w:div w:id="1484277657">
              <w:marLeft w:val="0"/>
              <w:marRight w:val="0"/>
              <w:marTop w:val="0"/>
              <w:marBottom w:val="0"/>
              <w:divBdr>
                <w:top w:val="none" w:sz="0" w:space="0" w:color="auto"/>
                <w:left w:val="none" w:sz="0" w:space="0" w:color="auto"/>
                <w:bottom w:val="none" w:sz="0" w:space="0" w:color="auto"/>
                <w:right w:val="none" w:sz="0" w:space="0" w:color="auto"/>
              </w:divBdr>
              <w:divsChild>
                <w:div w:id="1545868161">
                  <w:marLeft w:val="0"/>
                  <w:marRight w:val="0"/>
                  <w:marTop w:val="0"/>
                  <w:marBottom w:val="0"/>
                  <w:divBdr>
                    <w:top w:val="none" w:sz="0" w:space="0" w:color="auto"/>
                    <w:left w:val="none" w:sz="0" w:space="0" w:color="auto"/>
                    <w:bottom w:val="none" w:sz="0" w:space="0" w:color="auto"/>
                    <w:right w:val="none" w:sz="0" w:space="0" w:color="auto"/>
                  </w:divBdr>
                </w:div>
                <w:div w:id="10531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6180">
          <w:marLeft w:val="0"/>
          <w:marRight w:val="0"/>
          <w:marTop w:val="0"/>
          <w:marBottom w:val="0"/>
          <w:divBdr>
            <w:top w:val="none" w:sz="0" w:space="0" w:color="auto"/>
            <w:left w:val="none" w:sz="0" w:space="0" w:color="auto"/>
            <w:bottom w:val="none" w:sz="0" w:space="0" w:color="auto"/>
            <w:right w:val="none" w:sz="0" w:space="0" w:color="auto"/>
          </w:divBdr>
          <w:divsChild>
            <w:div w:id="640115615">
              <w:marLeft w:val="0"/>
              <w:marRight w:val="0"/>
              <w:marTop w:val="0"/>
              <w:marBottom w:val="0"/>
              <w:divBdr>
                <w:top w:val="none" w:sz="0" w:space="0" w:color="auto"/>
                <w:left w:val="none" w:sz="0" w:space="0" w:color="auto"/>
                <w:bottom w:val="none" w:sz="0" w:space="0" w:color="auto"/>
                <w:right w:val="none" w:sz="0" w:space="0" w:color="auto"/>
              </w:divBdr>
              <w:divsChild>
                <w:div w:id="469832201">
                  <w:marLeft w:val="0"/>
                  <w:marRight w:val="0"/>
                  <w:marTop w:val="0"/>
                  <w:marBottom w:val="0"/>
                  <w:divBdr>
                    <w:top w:val="none" w:sz="0" w:space="0" w:color="auto"/>
                    <w:left w:val="none" w:sz="0" w:space="0" w:color="auto"/>
                    <w:bottom w:val="none" w:sz="0" w:space="0" w:color="auto"/>
                    <w:right w:val="none" w:sz="0" w:space="0" w:color="auto"/>
                  </w:divBdr>
                </w:div>
                <w:div w:id="18904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3925">
          <w:marLeft w:val="0"/>
          <w:marRight w:val="0"/>
          <w:marTop w:val="0"/>
          <w:marBottom w:val="0"/>
          <w:divBdr>
            <w:top w:val="none" w:sz="0" w:space="0" w:color="auto"/>
            <w:left w:val="none" w:sz="0" w:space="0" w:color="auto"/>
            <w:bottom w:val="none" w:sz="0" w:space="0" w:color="auto"/>
            <w:right w:val="none" w:sz="0" w:space="0" w:color="auto"/>
          </w:divBdr>
          <w:divsChild>
            <w:div w:id="199558783">
              <w:marLeft w:val="0"/>
              <w:marRight w:val="0"/>
              <w:marTop w:val="0"/>
              <w:marBottom w:val="0"/>
              <w:divBdr>
                <w:top w:val="none" w:sz="0" w:space="0" w:color="auto"/>
                <w:left w:val="none" w:sz="0" w:space="0" w:color="auto"/>
                <w:bottom w:val="none" w:sz="0" w:space="0" w:color="auto"/>
                <w:right w:val="none" w:sz="0" w:space="0" w:color="auto"/>
              </w:divBdr>
              <w:divsChild>
                <w:div w:id="268515651">
                  <w:marLeft w:val="0"/>
                  <w:marRight w:val="0"/>
                  <w:marTop w:val="0"/>
                  <w:marBottom w:val="0"/>
                  <w:divBdr>
                    <w:top w:val="none" w:sz="0" w:space="0" w:color="auto"/>
                    <w:left w:val="none" w:sz="0" w:space="0" w:color="auto"/>
                    <w:bottom w:val="none" w:sz="0" w:space="0" w:color="auto"/>
                    <w:right w:val="none" w:sz="0" w:space="0" w:color="auto"/>
                  </w:divBdr>
                </w:div>
                <w:div w:id="14611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6214">
          <w:marLeft w:val="0"/>
          <w:marRight w:val="0"/>
          <w:marTop w:val="0"/>
          <w:marBottom w:val="0"/>
          <w:divBdr>
            <w:top w:val="none" w:sz="0" w:space="0" w:color="auto"/>
            <w:left w:val="none" w:sz="0" w:space="0" w:color="auto"/>
            <w:bottom w:val="none" w:sz="0" w:space="0" w:color="auto"/>
            <w:right w:val="none" w:sz="0" w:space="0" w:color="auto"/>
          </w:divBdr>
          <w:divsChild>
            <w:div w:id="872158491">
              <w:marLeft w:val="0"/>
              <w:marRight w:val="0"/>
              <w:marTop w:val="0"/>
              <w:marBottom w:val="0"/>
              <w:divBdr>
                <w:top w:val="none" w:sz="0" w:space="0" w:color="auto"/>
                <w:left w:val="none" w:sz="0" w:space="0" w:color="auto"/>
                <w:bottom w:val="none" w:sz="0" w:space="0" w:color="auto"/>
                <w:right w:val="none" w:sz="0" w:space="0" w:color="auto"/>
              </w:divBdr>
              <w:divsChild>
                <w:div w:id="816142567">
                  <w:marLeft w:val="0"/>
                  <w:marRight w:val="0"/>
                  <w:marTop w:val="0"/>
                  <w:marBottom w:val="0"/>
                  <w:divBdr>
                    <w:top w:val="none" w:sz="0" w:space="0" w:color="auto"/>
                    <w:left w:val="none" w:sz="0" w:space="0" w:color="auto"/>
                    <w:bottom w:val="none" w:sz="0" w:space="0" w:color="auto"/>
                    <w:right w:val="none" w:sz="0" w:space="0" w:color="auto"/>
                  </w:divBdr>
                </w:div>
                <w:div w:id="10435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1374">
          <w:marLeft w:val="0"/>
          <w:marRight w:val="0"/>
          <w:marTop w:val="0"/>
          <w:marBottom w:val="0"/>
          <w:divBdr>
            <w:top w:val="none" w:sz="0" w:space="0" w:color="auto"/>
            <w:left w:val="none" w:sz="0" w:space="0" w:color="auto"/>
            <w:bottom w:val="none" w:sz="0" w:space="0" w:color="auto"/>
            <w:right w:val="none" w:sz="0" w:space="0" w:color="auto"/>
          </w:divBdr>
          <w:divsChild>
            <w:div w:id="1005330005">
              <w:marLeft w:val="0"/>
              <w:marRight w:val="0"/>
              <w:marTop w:val="0"/>
              <w:marBottom w:val="0"/>
              <w:divBdr>
                <w:top w:val="none" w:sz="0" w:space="0" w:color="auto"/>
                <w:left w:val="none" w:sz="0" w:space="0" w:color="auto"/>
                <w:bottom w:val="none" w:sz="0" w:space="0" w:color="auto"/>
                <w:right w:val="none" w:sz="0" w:space="0" w:color="auto"/>
              </w:divBdr>
              <w:divsChild>
                <w:div w:id="2083066273">
                  <w:marLeft w:val="0"/>
                  <w:marRight w:val="0"/>
                  <w:marTop w:val="0"/>
                  <w:marBottom w:val="0"/>
                  <w:divBdr>
                    <w:top w:val="none" w:sz="0" w:space="0" w:color="auto"/>
                    <w:left w:val="none" w:sz="0" w:space="0" w:color="auto"/>
                    <w:bottom w:val="none" w:sz="0" w:space="0" w:color="auto"/>
                    <w:right w:val="none" w:sz="0" w:space="0" w:color="auto"/>
                  </w:divBdr>
                </w:div>
                <w:div w:id="14134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97573">
          <w:marLeft w:val="0"/>
          <w:marRight w:val="0"/>
          <w:marTop w:val="0"/>
          <w:marBottom w:val="0"/>
          <w:divBdr>
            <w:top w:val="none" w:sz="0" w:space="0" w:color="auto"/>
            <w:left w:val="none" w:sz="0" w:space="0" w:color="auto"/>
            <w:bottom w:val="none" w:sz="0" w:space="0" w:color="auto"/>
            <w:right w:val="none" w:sz="0" w:space="0" w:color="auto"/>
          </w:divBdr>
          <w:divsChild>
            <w:div w:id="1282688067">
              <w:marLeft w:val="0"/>
              <w:marRight w:val="0"/>
              <w:marTop w:val="0"/>
              <w:marBottom w:val="0"/>
              <w:divBdr>
                <w:top w:val="none" w:sz="0" w:space="0" w:color="auto"/>
                <w:left w:val="none" w:sz="0" w:space="0" w:color="auto"/>
                <w:bottom w:val="none" w:sz="0" w:space="0" w:color="auto"/>
                <w:right w:val="none" w:sz="0" w:space="0" w:color="auto"/>
              </w:divBdr>
              <w:divsChild>
                <w:div w:id="589579747">
                  <w:marLeft w:val="0"/>
                  <w:marRight w:val="0"/>
                  <w:marTop w:val="0"/>
                  <w:marBottom w:val="0"/>
                  <w:divBdr>
                    <w:top w:val="none" w:sz="0" w:space="0" w:color="auto"/>
                    <w:left w:val="none" w:sz="0" w:space="0" w:color="auto"/>
                    <w:bottom w:val="none" w:sz="0" w:space="0" w:color="auto"/>
                    <w:right w:val="none" w:sz="0" w:space="0" w:color="auto"/>
                  </w:divBdr>
                </w:div>
                <w:div w:id="6572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73523">
      <w:bodyDiv w:val="1"/>
      <w:marLeft w:val="0"/>
      <w:marRight w:val="0"/>
      <w:marTop w:val="0"/>
      <w:marBottom w:val="0"/>
      <w:divBdr>
        <w:top w:val="none" w:sz="0" w:space="0" w:color="auto"/>
        <w:left w:val="none" w:sz="0" w:space="0" w:color="auto"/>
        <w:bottom w:val="none" w:sz="0" w:space="0" w:color="auto"/>
        <w:right w:val="none" w:sz="0" w:space="0" w:color="auto"/>
      </w:divBdr>
      <w:divsChild>
        <w:div w:id="781612957">
          <w:marLeft w:val="0"/>
          <w:marRight w:val="0"/>
          <w:marTop w:val="75"/>
          <w:marBottom w:val="75"/>
          <w:divBdr>
            <w:top w:val="none" w:sz="0" w:space="0" w:color="auto"/>
            <w:left w:val="none" w:sz="0" w:space="0" w:color="auto"/>
            <w:bottom w:val="none" w:sz="0" w:space="0" w:color="auto"/>
            <w:right w:val="none" w:sz="0" w:space="0" w:color="auto"/>
          </w:divBdr>
        </w:div>
        <w:div w:id="366105487">
          <w:marLeft w:val="0"/>
          <w:marRight w:val="0"/>
          <w:marTop w:val="0"/>
          <w:marBottom w:val="0"/>
          <w:divBdr>
            <w:top w:val="none" w:sz="0" w:space="0" w:color="auto"/>
            <w:left w:val="none" w:sz="0" w:space="0" w:color="auto"/>
            <w:bottom w:val="none" w:sz="0" w:space="0" w:color="auto"/>
            <w:right w:val="none" w:sz="0" w:space="0" w:color="auto"/>
          </w:divBdr>
          <w:divsChild>
            <w:div w:id="1400396346">
              <w:marLeft w:val="0"/>
              <w:marRight w:val="0"/>
              <w:marTop w:val="0"/>
              <w:marBottom w:val="0"/>
              <w:divBdr>
                <w:top w:val="none" w:sz="0" w:space="0" w:color="auto"/>
                <w:left w:val="none" w:sz="0" w:space="0" w:color="auto"/>
                <w:bottom w:val="none" w:sz="0" w:space="0" w:color="auto"/>
                <w:right w:val="none" w:sz="0" w:space="0" w:color="auto"/>
              </w:divBdr>
              <w:divsChild>
                <w:div w:id="2123719248">
                  <w:marLeft w:val="0"/>
                  <w:marRight w:val="0"/>
                  <w:marTop w:val="0"/>
                  <w:marBottom w:val="0"/>
                  <w:divBdr>
                    <w:top w:val="none" w:sz="0" w:space="0" w:color="auto"/>
                    <w:left w:val="none" w:sz="0" w:space="0" w:color="auto"/>
                    <w:bottom w:val="none" w:sz="0" w:space="0" w:color="auto"/>
                    <w:right w:val="none" w:sz="0" w:space="0" w:color="auto"/>
                  </w:divBdr>
                </w:div>
                <w:div w:id="11930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5645">
          <w:marLeft w:val="0"/>
          <w:marRight w:val="0"/>
          <w:marTop w:val="0"/>
          <w:marBottom w:val="0"/>
          <w:divBdr>
            <w:top w:val="none" w:sz="0" w:space="0" w:color="auto"/>
            <w:left w:val="none" w:sz="0" w:space="0" w:color="auto"/>
            <w:bottom w:val="none" w:sz="0" w:space="0" w:color="auto"/>
            <w:right w:val="none" w:sz="0" w:space="0" w:color="auto"/>
          </w:divBdr>
          <w:divsChild>
            <w:div w:id="1296762237">
              <w:marLeft w:val="0"/>
              <w:marRight w:val="0"/>
              <w:marTop w:val="0"/>
              <w:marBottom w:val="0"/>
              <w:divBdr>
                <w:top w:val="none" w:sz="0" w:space="0" w:color="auto"/>
                <w:left w:val="none" w:sz="0" w:space="0" w:color="auto"/>
                <w:bottom w:val="none" w:sz="0" w:space="0" w:color="auto"/>
                <w:right w:val="none" w:sz="0" w:space="0" w:color="auto"/>
              </w:divBdr>
              <w:divsChild>
                <w:div w:id="866285826">
                  <w:marLeft w:val="0"/>
                  <w:marRight w:val="0"/>
                  <w:marTop w:val="0"/>
                  <w:marBottom w:val="0"/>
                  <w:divBdr>
                    <w:top w:val="none" w:sz="0" w:space="0" w:color="auto"/>
                    <w:left w:val="none" w:sz="0" w:space="0" w:color="auto"/>
                    <w:bottom w:val="none" w:sz="0" w:space="0" w:color="auto"/>
                    <w:right w:val="none" w:sz="0" w:space="0" w:color="auto"/>
                  </w:divBdr>
                </w:div>
                <w:div w:id="15324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30">
          <w:marLeft w:val="0"/>
          <w:marRight w:val="0"/>
          <w:marTop w:val="0"/>
          <w:marBottom w:val="0"/>
          <w:divBdr>
            <w:top w:val="none" w:sz="0" w:space="0" w:color="auto"/>
            <w:left w:val="none" w:sz="0" w:space="0" w:color="auto"/>
            <w:bottom w:val="none" w:sz="0" w:space="0" w:color="auto"/>
            <w:right w:val="none" w:sz="0" w:space="0" w:color="auto"/>
          </w:divBdr>
          <w:divsChild>
            <w:div w:id="1801530741">
              <w:marLeft w:val="0"/>
              <w:marRight w:val="0"/>
              <w:marTop w:val="0"/>
              <w:marBottom w:val="0"/>
              <w:divBdr>
                <w:top w:val="none" w:sz="0" w:space="0" w:color="auto"/>
                <w:left w:val="none" w:sz="0" w:space="0" w:color="auto"/>
                <w:bottom w:val="none" w:sz="0" w:space="0" w:color="auto"/>
                <w:right w:val="none" w:sz="0" w:space="0" w:color="auto"/>
              </w:divBdr>
              <w:divsChild>
                <w:div w:id="1704556217">
                  <w:marLeft w:val="0"/>
                  <w:marRight w:val="0"/>
                  <w:marTop w:val="0"/>
                  <w:marBottom w:val="0"/>
                  <w:divBdr>
                    <w:top w:val="none" w:sz="0" w:space="0" w:color="auto"/>
                    <w:left w:val="none" w:sz="0" w:space="0" w:color="auto"/>
                    <w:bottom w:val="none" w:sz="0" w:space="0" w:color="auto"/>
                    <w:right w:val="none" w:sz="0" w:space="0" w:color="auto"/>
                  </w:divBdr>
                </w:div>
                <w:div w:id="11505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3705">
          <w:marLeft w:val="0"/>
          <w:marRight w:val="0"/>
          <w:marTop w:val="0"/>
          <w:marBottom w:val="0"/>
          <w:divBdr>
            <w:top w:val="none" w:sz="0" w:space="0" w:color="auto"/>
            <w:left w:val="none" w:sz="0" w:space="0" w:color="auto"/>
            <w:bottom w:val="none" w:sz="0" w:space="0" w:color="auto"/>
            <w:right w:val="none" w:sz="0" w:space="0" w:color="auto"/>
          </w:divBdr>
          <w:divsChild>
            <w:div w:id="280232142">
              <w:marLeft w:val="0"/>
              <w:marRight w:val="0"/>
              <w:marTop w:val="0"/>
              <w:marBottom w:val="0"/>
              <w:divBdr>
                <w:top w:val="none" w:sz="0" w:space="0" w:color="auto"/>
                <w:left w:val="none" w:sz="0" w:space="0" w:color="auto"/>
                <w:bottom w:val="none" w:sz="0" w:space="0" w:color="auto"/>
                <w:right w:val="none" w:sz="0" w:space="0" w:color="auto"/>
              </w:divBdr>
              <w:divsChild>
                <w:div w:id="471872466">
                  <w:marLeft w:val="0"/>
                  <w:marRight w:val="0"/>
                  <w:marTop w:val="0"/>
                  <w:marBottom w:val="0"/>
                  <w:divBdr>
                    <w:top w:val="none" w:sz="0" w:space="0" w:color="auto"/>
                    <w:left w:val="none" w:sz="0" w:space="0" w:color="auto"/>
                    <w:bottom w:val="none" w:sz="0" w:space="0" w:color="auto"/>
                    <w:right w:val="none" w:sz="0" w:space="0" w:color="auto"/>
                  </w:divBdr>
                </w:div>
                <w:div w:id="50909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2365">
          <w:marLeft w:val="0"/>
          <w:marRight w:val="0"/>
          <w:marTop w:val="0"/>
          <w:marBottom w:val="0"/>
          <w:divBdr>
            <w:top w:val="none" w:sz="0" w:space="0" w:color="auto"/>
            <w:left w:val="none" w:sz="0" w:space="0" w:color="auto"/>
            <w:bottom w:val="none" w:sz="0" w:space="0" w:color="auto"/>
            <w:right w:val="none" w:sz="0" w:space="0" w:color="auto"/>
          </w:divBdr>
          <w:divsChild>
            <w:div w:id="883442488">
              <w:marLeft w:val="0"/>
              <w:marRight w:val="0"/>
              <w:marTop w:val="0"/>
              <w:marBottom w:val="0"/>
              <w:divBdr>
                <w:top w:val="none" w:sz="0" w:space="0" w:color="auto"/>
                <w:left w:val="none" w:sz="0" w:space="0" w:color="auto"/>
                <w:bottom w:val="none" w:sz="0" w:space="0" w:color="auto"/>
                <w:right w:val="none" w:sz="0" w:space="0" w:color="auto"/>
              </w:divBdr>
              <w:divsChild>
                <w:div w:id="1437289763">
                  <w:marLeft w:val="0"/>
                  <w:marRight w:val="0"/>
                  <w:marTop w:val="0"/>
                  <w:marBottom w:val="0"/>
                  <w:divBdr>
                    <w:top w:val="none" w:sz="0" w:space="0" w:color="auto"/>
                    <w:left w:val="none" w:sz="0" w:space="0" w:color="auto"/>
                    <w:bottom w:val="none" w:sz="0" w:space="0" w:color="auto"/>
                    <w:right w:val="none" w:sz="0" w:space="0" w:color="auto"/>
                  </w:divBdr>
                </w:div>
                <w:div w:id="14401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61398">
          <w:marLeft w:val="0"/>
          <w:marRight w:val="0"/>
          <w:marTop w:val="0"/>
          <w:marBottom w:val="0"/>
          <w:divBdr>
            <w:top w:val="none" w:sz="0" w:space="0" w:color="auto"/>
            <w:left w:val="none" w:sz="0" w:space="0" w:color="auto"/>
            <w:bottom w:val="none" w:sz="0" w:space="0" w:color="auto"/>
            <w:right w:val="none" w:sz="0" w:space="0" w:color="auto"/>
          </w:divBdr>
          <w:divsChild>
            <w:div w:id="859781706">
              <w:marLeft w:val="0"/>
              <w:marRight w:val="0"/>
              <w:marTop w:val="0"/>
              <w:marBottom w:val="0"/>
              <w:divBdr>
                <w:top w:val="none" w:sz="0" w:space="0" w:color="auto"/>
                <w:left w:val="none" w:sz="0" w:space="0" w:color="auto"/>
                <w:bottom w:val="none" w:sz="0" w:space="0" w:color="auto"/>
                <w:right w:val="none" w:sz="0" w:space="0" w:color="auto"/>
              </w:divBdr>
              <w:divsChild>
                <w:div w:id="1098868589">
                  <w:marLeft w:val="0"/>
                  <w:marRight w:val="0"/>
                  <w:marTop w:val="0"/>
                  <w:marBottom w:val="0"/>
                  <w:divBdr>
                    <w:top w:val="none" w:sz="0" w:space="0" w:color="auto"/>
                    <w:left w:val="none" w:sz="0" w:space="0" w:color="auto"/>
                    <w:bottom w:val="none" w:sz="0" w:space="0" w:color="auto"/>
                    <w:right w:val="none" w:sz="0" w:space="0" w:color="auto"/>
                  </w:divBdr>
                </w:div>
                <w:div w:id="1565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89817">
          <w:marLeft w:val="0"/>
          <w:marRight w:val="0"/>
          <w:marTop w:val="0"/>
          <w:marBottom w:val="0"/>
          <w:divBdr>
            <w:top w:val="none" w:sz="0" w:space="0" w:color="auto"/>
            <w:left w:val="none" w:sz="0" w:space="0" w:color="auto"/>
            <w:bottom w:val="none" w:sz="0" w:space="0" w:color="auto"/>
            <w:right w:val="none" w:sz="0" w:space="0" w:color="auto"/>
          </w:divBdr>
          <w:divsChild>
            <w:div w:id="1343161415">
              <w:marLeft w:val="0"/>
              <w:marRight w:val="0"/>
              <w:marTop w:val="0"/>
              <w:marBottom w:val="0"/>
              <w:divBdr>
                <w:top w:val="none" w:sz="0" w:space="0" w:color="auto"/>
                <w:left w:val="none" w:sz="0" w:space="0" w:color="auto"/>
                <w:bottom w:val="none" w:sz="0" w:space="0" w:color="auto"/>
                <w:right w:val="none" w:sz="0" w:space="0" w:color="auto"/>
              </w:divBdr>
              <w:divsChild>
                <w:div w:id="1557160458">
                  <w:marLeft w:val="0"/>
                  <w:marRight w:val="0"/>
                  <w:marTop w:val="0"/>
                  <w:marBottom w:val="0"/>
                  <w:divBdr>
                    <w:top w:val="none" w:sz="0" w:space="0" w:color="auto"/>
                    <w:left w:val="none" w:sz="0" w:space="0" w:color="auto"/>
                    <w:bottom w:val="none" w:sz="0" w:space="0" w:color="auto"/>
                    <w:right w:val="none" w:sz="0" w:space="0" w:color="auto"/>
                  </w:divBdr>
                </w:div>
                <w:div w:id="8255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79286">
          <w:marLeft w:val="0"/>
          <w:marRight w:val="0"/>
          <w:marTop w:val="0"/>
          <w:marBottom w:val="0"/>
          <w:divBdr>
            <w:top w:val="none" w:sz="0" w:space="0" w:color="auto"/>
            <w:left w:val="none" w:sz="0" w:space="0" w:color="auto"/>
            <w:bottom w:val="none" w:sz="0" w:space="0" w:color="auto"/>
            <w:right w:val="none" w:sz="0" w:space="0" w:color="auto"/>
          </w:divBdr>
          <w:divsChild>
            <w:div w:id="1975866233">
              <w:marLeft w:val="0"/>
              <w:marRight w:val="0"/>
              <w:marTop w:val="0"/>
              <w:marBottom w:val="0"/>
              <w:divBdr>
                <w:top w:val="none" w:sz="0" w:space="0" w:color="auto"/>
                <w:left w:val="none" w:sz="0" w:space="0" w:color="auto"/>
                <w:bottom w:val="none" w:sz="0" w:space="0" w:color="auto"/>
                <w:right w:val="none" w:sz="0" w:space="0" w:color="auto"/>
              </w:divBdr>
              <w:divsChild>
                <w:div w:id="1231386809">
                  <w:marLeft w:val="0"/>
                  <w:marRight w:val="0"/>
                  <w:marTop w:val="0"/>
                  <w:marBottom w:val="0"/>
                  <w:divBdr>
                    <w:top w:val="none" w:sz="0" w:space="0" w:color="auto"/>
                    <w:left w:val="none" w:sz="0" w:space="0" w:color="auto"/>
                    <w:bottom w:val="none" w:sz="0" w:space="0" w:color="auto"/>
                    <w:right w:val="none" w:sz="0" w:space="0" w:color="auto"/>
                  </w:divBdr>
                </w:div>
                <w:div w:id="20790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5907">
          <w:marLeft w:val="0"/>
          <w:marRight w:val="0"/>
          <w:marTop w:val="0"/>
          <w:marBottom w:val="0"/>
          <w:divBdr>
            <w:top w:val="none" w:sz="0" w:space="0" w:color="auto"/>
            <w:left w:val="none" w:sz="0" w:space="0" w:color="auto"/>
            <w:bottom w:val="none" w:sz="0" w:space="0" w:color="auto"/>
            <w:right w:val="none" w:sz="0" w:space="0" w:color="auto"/>
          </w:divBdr>
          <w:divsChild>
            <w:div w:id="583106388">
              <w:marLeft w:val="0"/>
              <w:marRight w:val="0"/>
              <w:marTop w:val="0"/>
              <w:marBottom w:val="0"/>
              <w:divBdr>
                <w:top w:val="none" w:sz="0" w:space="0" w:color="auto"/>
                <w:left w:val="none" w:sz="0" w:space="0" w:color="auto"/>
                <w:bottom w:val="none" w:sz="0" w:space="0" w:color="auto"/>
                <w:right w:val="none" w:sz="0" w:space="0" w:color="auto"/>
              </w:divBdr>
              <w:divsChild>
                <w:div w:id="528420225">
                  <w:marLeft w:val="0"/>
                  <w:marRight w:val="0"/>
                  <w:marTop w:val="0"/>
                  <w:marBottom w:val="0"/>
                  <w:divBdr>
                    <w:top w:val="none" w:sz="0" w:space="0" w:color="auto"/>
                    <w:left w:val="none" w:sz="0" w:space="0" w:color="auto"/>
                    <w:bottom w:val="none" w:sz="0" w:space="0" w:color="auto"/>
                    <w:right w:val="none" w:sz="0" w:space="0" w:color="auto"/>
                  </w:divBdr>
                </w:div>
                <w:div w:id="4047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5044">
          <w:marLeft w:val="0"/>
          <w:marRight w:val="0"/>
          <w:marTop w:val="0"/>
          <w:marBottom w:val="0"/>
          <w:divBdr>
            <w:top w:val="none" w:sz="0" w:space="0" w:color="auto"/>
            <w:left w:val="none" w:sz="0" w:space="0" w:color="auto"/>
            <w:bottom w:val="none" w:sz="0" w:space="0" w:color="auto"/>
            <w:right w:val="none" w:sz="0" w:space="0" w:color="auto"/>
          </w:divBdr>
          <w:divsChild>
            <w:div w:id="21515941">
              <w:marLeft w:val="0"/>
              <w:marRight w:val="0"/>
              <w:marTop w:val="0"/>
              <w:marBottom w:val="0"/>
              <w:divBdr>
                <w:top w:val="none" w:sz="0" w:space="0" w:color="auto"/>
                <w:left w:val="none" w:sz="0" w:space="0" w:color="auto"/>
                <w:bottom w:val="none" w:sz="0" w:space="0" w:color="auto"/>
                <w:right w:val="none" w:sz="0" w:space="0" w:color="auto"/>
              </w:divBdr>
              <w:divsChild>
                <w:div w:id="809632799">
                  <w:marLeft w:val="0"/>
                  <w:marRight w:val="0"/>
                  <w:marTop w:val="0"/>
                  <w:marBottom w:val="0"/>
                  <w:divBdr>
                    <w:top w:val="none" w:sz="0" w:space="0" w:color="auto"/>
                    <w:left w:val="none" w:sz="0" w:space="0" w:color="auto"/>
                    <w:bottom w:val="none" w:sz="0" w:space="0" w:color="auto"/>
                    <w:right w:val="none" w:sz="0" w:space="0" w:color="auto"/>
                  </w:divBdr>
                </w:div>
                <w:div w:id="5349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1320">
          <w:marLeft w:val="0"/>
          <w:marRight w:val="0"/>
          <w:marTop w:val="0"/>
          <w:marBottom w:val="0"/>
          <w:divBdr>
            <w:top w:val="none" w:sz="0" w:space="0" w:color="auto"/>
            <w:left w:val="none" w:sz="0" w:space="0" w:color="auto"/>
            <w:bottom w:val="none" w:sz="0" w:space="0" w:color="auto"/>
            <w:right w:val="none" w:sz="0" w:space="0" w:color="auto"/>
          </w:divBdr>
          <w:divsChild>
            <w:div w:id="1953592120">
              <w:marLeft w:val="0"/>
              <w:marRight w:val="0"/>
              <w:marTop w:val="0"/>
              <w:marBottom w:val="0"/>
              <w:divBdr>
                <w:top w:val="none" w:sz="0" w:space="0" w:color="auto"/>
                <w:left w:val="none" w:sz="0" w:space="0" w:color="auto"/>
                <w:bottom w:val="none" w:sz="0" w:space="0" w:color="auto"/>
                <w:right w:val="none" w:sz="0" w:space="0" w:color="auto"/>
              </w:divBdr>
              <w:divsChild>
                <w:div w:id="1436250931">
                  <w:marLeft w:val="0"/>
                  <w:marRight w:val="0"/>
                  <w:marTop w:val="0"/>
                  <w:marBottom w:val="0"/>
                  <w:divBdr>
                    <w:top w:val="none" w:sz="0" w:space="0" w:color="auto"/>
                    <w:left w:val="none" w:sz="0" w:space="0" w:color="auto"/>
                    <w:bottom w:val="none" w:sz="0" w:space="0" w:color="auto"/>
                    <w:right w:val="none" w:sz="0" w:space="0" w:color="auto"/>
                  </w:divBdr>
                </w:div>
                <w:div w:id="4376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4931">
          <w:marLeft w:val="0"/>
          <w:marRight w:val="0"/>
          <w:marTop w:val="0"/>
          <w:marBottom w:val="0"/>
          <w:divBdr>
            <w:top w:val="none" w:sz="0" w:space="0" w:color="auto"/>
            <w:left w:val="none" w:sz="0" w:space="0" w:color="auto"/>
            <w:bottom w:val="none" w:sz="0" w:space="0" w:color="auto"/>
            <w:right w:val="none" w:sz="0" w:space="0" w:color="auto"/>
          </w:divBdr>
          <w:divsChild>
            <w:div w:id="1506361783">
              <w:marLeft w:val="0"/>
              <w:marRight w:val="0"/>
              <w:marTop w:val="0"/>
              <w:marBottom w:val="0"/>
              <w:divBdr>
                <w:top w:val="none" w:sz="0" w:space="0" w:color="auto"/>
                <w:left w:val="none" w:sz="0" w:space="0" w:color="auto"/>
                <w:bottom w:val="none" w:sz="0" w:space="0" w:color="auto"/>
                <w:right w:val="none" w:sz="0" w:space="0" w:color="auto"/>
              </w:divBdr>
              <w:divsChild>
                <w:div w:id="1611233248">
                  <w:marLeft w:val="0"/>
                  <w:marRight w:val="0"/>
                  <w:marTop w:val="0"/>
                  <w:marBottom w:val="0"/>
                  <w:divBdr>
                    <w:top w:val="none" w:sz="0" w:space="0" w:color="auto"/>
                    <w:left w:val="none" w:sz="0" w:space="0" w:color="auto"/>
                    <w:bottom w:val="none" w:sz="0" w:space="0" w:color="auto"/>
                    <w:right w:val="none" w:sz="0" w:space="0" w:color="auto"/>
                  </w:divBdr>
                </w:div>
                <w:div w:id="17770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2677">
          <w:marLeft w:val="0"/>
          <w:marRight w:val="0"/>
          <w:marTop w:val="0"/>
          <w:marBottom w:val="0"/>
          <w:divBdr>
            <w:top w:val="none" w:sz="0" w:space="0" w:color="auto"/>
            <w:left w:val="none" w:sz="0" w:space="0" w:color="auto"/>
            <w:bottom w:val="none" w:sz="0" w:space="0" w:color="auto"/>
            <w:right w:val="none" w:sz="0" w:space="0" w:color="auto"/>
          </w:divBdr>
          <w:divsChild>
            <w:div w:id="1770809019">
              <w:marLeft w:val="0"/>
              <w:marRight w:val="0"/>
              <w:marTop w:val="0"/>
              <w:marBottom w:val="0"/>
              <w:divBdr>
                <w:top w:val="none" w:sz="0" w:space="0" w:color="auto"/>
                <w:left w:val="none" w:sz="0" w:space="0" w:color="auto"/>
                <w:bottom w:val="none" w:sz="0" w:space="0" w:color="auto"/>
                <w:right w:val="none" w:sz="0" w:space="0" w:color="auto"/>
              </w:divBdr>
              <w:divsChild>
                <w:div w:id="271129353">
                  <w:marLeft w:val="0"/>
                  <w:marRight w:val="0"/>
                  <w:marTop w:val="0"/>
                  <w:marBottom w:val="0"/>
                  <w:divBdr>
                    <w:top w:val="none" w:sz="0" w:space="0" w:color="auto"/>
                    <w:left w:val="none" w:sz="0" w:space="0" w:color="auto"/>
                    <w:bottom w:val="none" w:sz="0" w:space="0" w:color="auto"/>
                    <w:right w:val="none" w:sz="0" w:space="0" w:color="auto"/>
                  </w:divBdr>
                </w:div>
                <w:div w:id="9335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78423">
          <w:marLeft w:val="0"/>
          <w:marRight w:val="0"/>
          <w:marTop w:val="0"/>
          <w:marBottom w:val="0"/>
          <w:divBdr>
            <w:top w:val="none" w:sz="0" w:space="0" w:color="auto"/>
            <w:left w:val="none" w:sz="0" w:space="0" w:color="auto"/>
            <w:bottom w:val="none" w:sz="0" w:space="0" w:color="auto"/>
            <w:right w:val="none" w:sz="0" w:space="0" w:color="auto"/>
          </w:divBdr>
          <w:divsChild>
            <w:div w:id="554895382">
              <w:marLeft w:val="0"/>
              <w:marRight w:val="0"/>
              <w:marTop w:val="0"/>
              <w:marBottom w:val="0"/>
              <w:divBdr>
                <w:top w:val="none" w:sz="0" w:space="0" w:color="auto"/>
                <w:left w:val="none" w:sz="0" w:space="0" w:color="auto"/>
                <w:bottom w:val="none" w:sz="0" w:space="0" w:color="auto"/>
                <w:right w:val="none" w:sz="0" w:space="0" w:color="auto"/>
              </w:divBdr>
              <w:divsChild>
                <w:div w:id="2704537">
                  <w:marLeft w:val="0"/>
                  <w:marRight w:val="0"/>
                  <w:marTop w:val="0"/>
                  <w:marBottom w:val="0"/>
                  <w:divBdr>
                    <w:top w:val="none" w:sz="0" w:space="0" w:color="auto"/>
                    <w:left w:val="none" w:sz="0" w:space="0" w:color="auto"/>
                    <w:bottom w:val="none" w:sz="0" w:space="0" w:color="auto"/>
                    <w:right w:val="none" w:sz="0" w:space="0" w:color="auto"/>
                  </w:divBdr>
                </w:div>
                <w:div w:id="7680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3555">
          <w:marLeft w:val="0"/>
          <w:marRight w:val="0"/>
          <w:marTop w:val="0"/>
          <w:marBottom w:val="0"/>
          <w:divBdr>
            <w:top w:val="none" w:sz="0" w:space="0" w:color="auto"/>
            <w:left w:val="none" w:sz="0" w:space="0" w:color="auto"/>
            <w:bottom w:val="none" w:sz="0" w:space="0" w:color="auto"/>
            <w:right w:val="none" w:sz="0" w:space="0" w:color="auto"/>
          </w:divBdr>
          <w:divsChild>
            <w:div w:id="1310941093">
              <w:marLeft w:val="0"/>
              <w:marRight w:val="0"/>
              <w:marTop w:val="0"/>
              <w:marBottom w:val="0"/>
              <w:divBdr>
                <w:top w:val="none" w:sz="0" w:space="0" w:color="auto"/>
                <w:left w:val="none" w:sz="0" w:space="0" w:color="auto"/>
                <w:bottom w:val="none" w:sz="0" w:space="0" w:color="auto"/>
                <w:right w:val="none" w:sz="0" w:space="0" w:color="auto"/>
              </w:divBdr>
              <w:divsChild>
                <w:div w:id="1062094042">
                  <w:marLeft w:val="0"/>
                  <w:marRight w:val="0"/>
                  <w:marTop w:val="0"/>
                  <w:marBottom w:val="0"/>
                  <w:divBdr>
                    <w:top w:val="none" w:sz="0" w:space="0" w:color="auto"/>
                    <w:left w:val="none" w:sz="0" w:space="0" w:color="auto"/>
                    <w:bottom w:val="none" w:sz="0" w:space="0" w:color="auto"/>
                    <w:right w:val="none" w:sz="0" w:space="0" w:color="auto"/>
                  </w:divBdr>
                </w:div>
                <w:div w:id="19027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3168">
          <w:marLeft w:val="0"/>
          <w:marRight w:val="0"/>
          <w:marTop w:val="0"/>
          <w:marBottom w:val="0"/>
          <w:divBdr>
            <w:top w:val="none" w:sz="0" w:space="0" w:color="auto"/>
            <w:left w:val="none" w:sz="0" w:space="0" w:color="auto"/>
            <w:bottom w:val="none" w:sz="0" w:space="0" w:color="auto"/>
            <w:right w:val="none" w:sz="0" w:space="0" w:color="auto"/>
          </w:divBdr>
          <w:divsChild>
            <w:div w:id="1532495112">
              <w:marLeft w:val="0"/>
              <w:marRight w:val="0"/>
              <w:marTop w:val="0"/>
              <w:marBottom w:val="0"/>
              <w:divBdr>
                <w:top w:val="none" w:sz="0" w:space="0" w:color="auto"/>
                <w:left w:val="none" w:sz="0" w:space="0" w:color="auto"/>
                <w:bottom w:val="none" w:sz="0" w:space="0" w:color="auto"/>
                <w:right w:val="none" w:sz="0" w:space="0" w:color="auto"/>
              </w:divBdr>
              <w:divsChild>
                <w:div w:id="869076084">
                  <w:marLeft w:val="0"/>
                  <w:marRight w:val="0"/>
                  <w:marTop w:val="0"/>
                  <w:marBottom w:val="0"/>
                  <w:divBdr>
                    <w:top w:val="none" w:sz="0" w:space="0" w:color="auto"/>
                    <w:left w:val="none" w:sz="0" w:space="0" w:color="auto"/>
                    <w:bottom w:val="none" w:sz="0" w:space="0" w:color="auto"/>
                    <w:right w:val="none" w:sz="0" w:space="0" w:color="auto"/>
                  </w:divBdr>
                </w:div>
                <w:div w:id="9775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0320">
          <w:marLeft w:val="0"/>
          <w:marRight w:val="0"/>
          <w:marTop w:val="0"/>
          <w:marBottom w:val="0"/>
          <w:divBdr>
            <w:top w:val="none" w:sz="0" w:space="0" w:color="auto"/>
            <w:left w:val="none" w:sz="0" w:space="0" w:color="auto"/>
            <w:bottom w:val="none" w:sz="0" w:space="0" w:color="auto"/>
            <w:right w:val="none" w:sz="0" w:space="0" w:color="auto"/>
          </w:divBdr>
          <w:divsChild>
            <w:div w:id="1880361995">
              <w:marLeft w:val="0"/>
              <w:marRight w:val="0"/>
              <w:marTop w:val="0"/>
              <w:marBottom w:val="0"/>
              <w:divBdr>
                <w:top w:val="none" w:sz="0" w:space="0" w:color="auto"/>
                <w:left w:val="none" w:sz="0" w:space="0" w:color="auto"/>
                <w:bottom w:val="none" w:sz="0" w:space="0" w:color="auto"/>
                <w:right w:val="none" w:sz="0" w:space="0" w:color="auto"/>
              </w:divBdr>
              <w:divsChild>
                <w:div w:id="2104573662">
                  <w:marLeft w:val="0"/>
                  <w:marRight w:val="0"/>
                  <w:marTop w:val="0"/>
                  <w:marBottom w:val="0"/>
                  <w:divBdr>
                    <w:top w:val="none" w:sz="0" w:space="0" w:color="auto"/>
                    <w:left w:val="none" w:sz="0" w:space="0" w:color="auto"/>
                    <w:bottom w:val="none" w:sz="0" w:space="0" w:color="auto"/>
                    <w:right w:val="none" w:sz="0" w:space="0" w:color="auto"/>
                  </w:divBdr>
                </w:div>
                <w:div w:id="16527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1748">
          <w:marLeft w:val="0"/>
          <w:marRight w:val="0"/>
          <w:marTop w:val="0"/>
          <w:marBottom w:val="0"/>
          <w:divBdr>
            <w:top w:val="none" w:sz="0" w:space="0" w:color="auto"/>
            <w:left w:val="none" w:sz="0" w:space="0" w:color="auto"/>
            <w:bottom w:val="none" w:sz="0" w:space="0" w:color="auto"/>
            <w:right w:val="none" w:sz="0" w:space="0" w:color="auto"/>
          </w:divBdr>
          <w:divsChild>
            <w:div w:id="854342006">
              <w:marLeft w:val="0"/>
              <w:marRight w:val="0"/>
              <w:marTop w:val="0"/>
              <w:marBottom w:val="0"/>
              <w:divBdr>
                <w:top w:val="none" w:sz="0" w:space="0" w:color="auto"/>
                <w:left w:val="none" w:sz="0" w:space="0" w:color="auto"/>
                <w:bottom w:val="none" w:sz="0" w:space="0" w:color="auto"/>
                <w:right w:val="none" w:sz="0" w:space="0" w:color="auto"/>
              </w:divBdr>
              <w:divsChild>
                <w:div w:id="1824008648">
                  <w:marLeft w:val="0"/>
                  <w:marRight w:val="0"/>
                  <w:marTop w:val="0"/>
                  <w:marBottom w:val="0"/>
                  <w:divBdr>
                    <w:top w:val="none" w:sz="0" w:space="0" w:color="auto"/>
                    <w:left w:val="none" w:sz="0" w:space="0" w:color="auto"/>
                    <w:bottom w:val="none" w:sz="0" w:space="0" w:color="auto"/>
                    <w:right w:val="none" w:sz="0" w:space="0" w:color="auto"/>
                  </w:divBdr>
                </w:div>
                <w:div w:id="618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306">
          <w:marLeft w:val="0"/>
          <w:marRight w:val="0"/>
          <w:marTop w:val="0"/>
          <w:marBottom w:val="0"/>
          <w:divBdr>
            <w:top w:val="none" w:sz="0" w:space="0" w:color="auto"/>
            <w:left w:val="none" w:sz="0" w:space="0" w:color="auto"/>
            <w:bottom w:val="none" w:sz="0" w:space="0" w:color="auto"/>
            <w:right w:val="none" w:sz="0" w:space="0" w:color="auto"/>
          </w:divBdr>
          <w:divsChild>
            <w:div w:id="1443915069">
              <w:marLeft w:val="0"/>
              <w:marRight w:val="0"/>
              <w:marTop w:val="0"/>
              <w:marBottom w:val="0"/>
              <w:divBdr>
                <w:top w:val="none" w:sz="0" w:space="0" w:color="auto"/>
                <w:left w:val="none" w:sz="0" w:space="0" w:color="auto"/>
                <w:bottom w:val="none" w:sz="0" w:space="0" w:color="auto"/>
                <w:right w:val="none" w:sz="0" w:space="0" w:color="auto"/>
              </w:divBdr>
              <w:divsChild>
                <w:div w:id="53940269">
                  <w:marLeft w:val="0"/>
                  <w:marRight w:val="0"/>
                  <w:marTop w:val="0"/>
                  <w:marBottom w:val="0"/>
                  <w:divBdr>
                    <w:top w:val="none" w:sz="0" w:space="0" w:color="auto"/>
                    <w:left w:val="none" w:sz="0" w:space="0" w:color="auto"/>
                    <w:bottom w:val="none" w:sz="0" w:space="0" w:color="auto"/>
                    <w:right w:val="none" w:sz="0" w:space="0" w:color="auto"/>
                  </w:divBdr>
                </w:div>
                <w:div w:id="4199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51301">
          <w:marLeft w:val="0"/>
          <w:marRight w:val="0"/>
          <w:marTop w:val="0"/>
          <w:marBottom w:val="0"/>
          <w:divBdr>
            <w:top w:val="none" w:sz="0" w:space="0" w:color="auto"/>
            <w:left w:val="none" w:sz="0" w:space="0" w:color="auto"/>
            <w:bottom w:val="none" w:sz="0" w:space="0" w:color="auto"/>
            <w:right w:val="none" w:sz="0" w:space="0" w:color="auto"/>
          </w:divBdr>
          <w:divsChild>
            <w:div w:id="1428308679">
              <w:marLeft w:val="0"/>
              <w:marRight w:val="0"/>
              <w:marTop w:val="0"/>
              <w:marBottom w:val="0"/>
              <w:divBdr>
                <w:top w:val="none" w:sz="0" w:space="0" w:color="auto"/>
                <w:left w:val="none" w:sz="0" w:space="0" w:color="auto"/>
                <w:bottom w:val="none" w:sz="0" w:space="0" w:color="auto"/>
                <w:right w:val="none" w:sz="0" w:space="0" w:color="auto"/>
              </w:divBdr>
              <w:divsChild>
                <w:div w:id="835878660">
                  <w:marLeft w:val="0"/>
                  <w:marRight w:val="0"/>
                  <w:marTop w:val="0"/>
                  <w:marBottom w:val="0"/>
                  <w:divBdr>
                    <w:top w:val="none" w:sz="0" w:space="0" w:color="auto"/>
                    <w:left w:val="none" w:sz="0" w:space="0" w:color="auto"/>
                    <w:bottom w:val="none" w:sz="0" w:space="0" w:color="auto"/>
                    <w:right w:val="none" w:sz="0" w:space="0" w:color="auto"/>
                  </w:divBdr>
                </w:div>
                <w:div w:id="19960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6833">
      <w:bodyDiv w:val="1"/>
      <w:marLeft w:val="0"/>
      <w:marRight w:val="0"/>
      <w:marTop w:val="0"/>
      <w:marBottom w:val="0"/>
      <w:divBdr>
        <w:top w:val="none" w:sz="0" w:space="0" w:color="auto"/>
        <w:left w:val="none" w:sz="0" w:space="0" w:color="auto"/>
        <w:bottom w:val="none" w:sz="0" w:space="0" w:color="auto"/>
        <w:right w:val="none" w:sz="0" w:space="0" w:color="auto"/>
      </w:divBdr>
      <w:divsChild>
        <w:div w:id="1335573775">
          <w:marLeft w:val="0"/>
          <w:marRight w:val="0"/>
          <w:marTop w:val="75"/>
          <w:marBottom w:val="75"/>
          <w:divBdr>
            <w:top w:val="none" w:sz="0" w:space="0" w:color="auto"/>
            <w:left w:val="none" w:sz="0" w:space="0" w:color="auto"/>
            <w:bottom w:val="none" w:sz="0" w:space="0" w:color="auto"/>
            <w:right w:val="none" w:sz="0" w:space="0" w:color="auto"/>
          </w:divBdr>
        </w:div>
        <w:div w:id="1343628872">
          <w:marLeft w:val="0"/>
          <w:marRight w:val="0"/>
          <w:marTop w:val="0"/>
          <w:marBottom w:val="0"/>
          <w:divBdr>
            <w:top w:val="none" w:sz="0" w:space="0" w:color="auto"/>
            <w:left w:val="none" w:sz="0" w:space="0" w:color="auto"/>
            <w:bottom w:val="none" w:sz="0" w:space="0" w:color="auto"/>
            <w:right w:val="none" w:sz="0" w:space="0" w:color="auto"/>
          </w:divBdr>
          <w:divsChild>
            <w:div w:id="1756976166">
              <w:marLeft w:val="0"/>
              <w:marRight w:val="0"/>
              <w:marTop w:val="0"/>
              <w:marBottom w:val="0"/>
              <w:divBdr>
                <w:top w:val="none" w:sz="0" w:space="0" w:color="auto"/>
                <w:left w:val="none" w:sz="0" w:space="0" w:color="auto"/>
                <w:bottom w:val="none" w:sz="0" w:space="0" w:color="auto"/>
                <w:right w:val="none" w:sz="0" w:space="0" w:color="auto"/>
              </w:divBdr>
              <w:divsChild>
                <w:div w:id="1903831734">
                  <w:marLeft w:val="0"/>
                  <w:marRight w:val="0"/>
                  <w:marTop w:val="0"/>
                  <w:marBottom w:val="0"/>
                  <w:divBdr>
                    <w:top w:val="none" w:sz="0" w:space="0" w:color="auto"/>
                    <w:left w:val="none" w:sz="0" w:space="0" w:color="auto"/>
                    <w:bottom w:val="none" w:sz="0" w:space="0" w:color="auto"/>
                    <w:right w:val="none" w:sz="0" w:space="0" w:color="auto"/>
                  </w:divBdr>
                </w:div>
                <w:div w:id="4970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6031">
          <w:marLeft w:val="0"/>
          <w:marRight w:val="0"/>
          <w:marTop w:val="0"/>
          <w:marBottom w:val="0"/>
          <w:divBdr>
            <w:top w:val="none" w:sz="0" w:space="0" w:color="auto"/>
            <w:left w:val="none" w:sz="0" w:space="0" w:color="auto"/>
            <w:bottom w:val="none" w:sz="0" w:space="0" w:color="auto"/>
            <w:right w:val="none" w:sz="0" w:space="0" w:color="auto"/>
          </w:divBdr>
          <w:divsChild>
            <w:div w:id="236591874">
              <w:marLeft w:val="0"/>
              <w:marRight w:val="0"/>
              <w:marTop w:val="0"/>
              <w:marBottom w:val="0"/>
              <w:divBdr>
                <w:top w:val="none" w:sz="0" w:space="0" w:color="auto"/>
                <w:left w:val="none" w:sz="0" w:space="0" w:color="auto"/>
                <w:bottom w:val="none" w:sz="0" w:space="0" w:color="auto"/>
                <w:right w:val="none" w:sz="0" w:space="0" w:color="auto"/>
              </w:divBdr>
              <w:divsChild>
                <w:div w:id="703822674">
                  <w:marLeft w:val="0"/>
                  <w:marRight w:val="0"/>
                  <w:marTop w:val="0"/>
                  <w:marBottom w:val="0"/>
                  <w:divBdr>
                    <w:top w:val="none" w:sz="0" w:space="0" w:color="auto"/>
                    <w:left w:val="none" w:sz="0" w:space="0" w:color="auto"/>
                    <w:bottom w:val="none" w:sz="0" w:space="0" w:color="auto"/>
                    <w:right w:val="none" w:sz="0" w:space="0" w:color="auto"/>
                  </w:divBdr>
                </w:div>
                <w:div w:id="6271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74430">
          <w:marLeft w:val="0"/>
          <w:marRight w:val="0"/>
          <w:marTop w:val="0"/>
          <w:marBottom w:val="0"/>
          <w:divBdr>
            <w:top w:val="none" w:sz="0" w:space="0" w:color="auto"/>
            <w:left w:val="none" w:sz="0" w:space="0" w:color="auto"/>
            <w:bottom w:val="none" w:sz="0" w:space="0" w:color="auto"/>
            <w:right w:val="none" w:sz="0" w:space="0" w:color="auto"/>
          </w:divBdr>
          <w:divsChild>
            <w:div w:id="1255897953">
              <w:marLeft w:val="0"/>
              <w:marRight w:val="0"/>
              <w:marTop w:val="0"/>
              <w:marBottom w:val="0"/>
              <w:divBdr>
                <w:top w:val="none" w:sz="0" w:space="0" w:color="auto"/>
                <w:left w:val="none" w:sz="0" w:space="0" w:color="auto"/>
                <w:bottom w:val="none" w:sz="0" w:space="0" w:color="auto"/>
                <w:right w:val="none" w:sz="0" w:space="0" w:color="auto"/>
              </w:divBdr>
              <w:divsChild>
                <w:div w:id="1574897863">
                  <w:marLeft w:val="0"/>
                  <w:marRight w:val="0"/>
                  <w:marTop w:val="0"/>
                  <w:marBottom w:val="0"/>
                  <w:divBdr>
                    <w:top w:val="none" w:sz="0" w:space="0" w:color="auto"/>
                    <w:left w:val="none" w:sz="0" w:space="0" w:color="auto"/>
                    <w:bottom w:val="none" w:sz="0" w:space="0" w:color="auto"/>
                    <w:right w:val="none" w:sz="0" w:space="0" w:color="auto"/>
                  </w:divBdr>
                </w:div>
                <w:div w:id="10370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5476">
          <w:marLeft w:val="0"/>
          <w:marRight w:val="0"/>
          <w:marTop w:val="0"/>
          <w:marBottom w:val="0"/>
          <w:divBdr>
            <w:top w:val="none" w:sz="0" w:space="0" w:color="auto"/>
            <w:left w:val="none" w:sz="0" w:space="0" w:color="auto"/>
            <w:bottom w:val="none" w:sz="0" w:space="0" w:color="auto"/>
            <w:right w:val="none" w:sz="0" w:space="0" w:color="auto"/>
          </w:divBdr>
          <w:divsChild>
            <w:div w:id="1654215109">
              <w:marLeft w:val="0"/>
              <w:marRight w:val="0"/>
              <w:marTop w:val="0"/>
              <w:marBottom w:val="0"/>
              <w:divBdr>
                <w:top w:val="none" w:sz="0" w:space="0" w:color="auto"/>
                <w:left w:val="none" w:sz="0" w:space="0" w:color="auto"/>
                <w:bottom w:val="none" w:sz="0" w:space="0" w:color="auto"/>
                <w:right w:val="none" w:sz="0" w:space="0" w:color="auto"/>
              </w:divBdr>
              <w:divsChild>
                <w:div w:id="2034768250">
                  <w:marLeft w:val="0"/>
                  <w:marRight w:val="0"/>
                  <w:marTop w:val="0"/>
                  <w:marBottom w:val="0"/>
                  <w:divBdr>
                    <w:top w:val="none" w:sz="0" w:space="0" w:color="auto"/>
                    <w:left w:val="none" w:sz="0" w:space="0" w:color="auto"/>
                    <w:bottom w:val="none" w:sz="0" w:space="0" w:color="auto"/>
                    <w:right w:val="none" w:sz="0" w:space="0" w:color="auto"/>
                  </w:divBdr>
                </w:div>
                <w:div w:id="204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42210">
      <w:bodyDiv w:val="1"/>
      <w:marLeft w:val="0"/>
      <w:marRight w:val="0"/>
      <w:marTop w:val="0"/>
      <w:marBottom w:val="0"/>
      <w:divBdr>
        <w:top w:val="none" w:sz="0" w:space="0" w:color="auto"/>
        <w:left w:val="none" w:sz="0" w:space="0" w:color="auto"/>
        <w:bottom w:val="none" w:sz="0" w:space="0" w:color="auto"/>
        <w:right w:val="none" w:sz="0" w:space="0" w:color="auto"/>
      </w:divBdr>
      <w:divsChild>
        <w:div w:id="1528908234">
          <w:marLeft w:val="0"/>
          <w:marRight w:val="0"/>
          <w:marTop w:val="75"/>
          <w:marBottom w:val="75"/>
          <w:divBdr>
            <w:top w:val="none" w:sz="0" w:space="0" w:color="auto"/>
            <w:left w:val="none" w:sz="0" w:space="0" w:color="auto"/>
            <w:bottom w:val="none" w:sz="0" w:space="0" w:color="auto"/>
            <w:right w:val="none" w:sz="0" w:space="0" w:color="auto"/>
          </w:divBdr>
        </w:div>
        <w:div w:id="1443303242">
          <w:marLeft w:val="0"/>
          <w:marRight w:val="0"/>
          <w:marTop w:val="0"/>
          <w:marBottom w:val="0"/>
          <w:divBdr>
            <w:top w:val="none" w:sz="0" w:space="0" w:color="auto"/>
            <w:left w:val="none" w:sz="0" w:space="0" w:color="auto"/>
            <w:bottom w:val="none" w:sz="0" w:space="0" w:color="auto"/>
            <w:right w:val="none" w:sz="0" w:space="0" w:color="auto"/>
          </w:divBdr>
          <w:divsChild>
            <w:div w:id="110982311">
              <w:marLeft w:val="0"/>
              <w:marRight w:val="0"/>
              <w:marTop w:val="0"/>
              <w:marBottom w:val="0"/>
              <w:divBdr>
                <w:top w:val="none" w:sz="0" w:space="0" w:color="auto"/>
                <w:left w:val="none" w:sz="0" w:space="0" w:color="auto"/>
                <w:bottom w:val="none" w:sz="0" w:space="0" w:color="auto"/>
                <w:right w:val="none" w:sz="0" w:space="0" w:color="auto"/>
              </w:divBdr>
              <w:divsChild>
                <w:div w:id="1605532465">
                  <w:marLeft w:val="0"/>
                  <w:marRight w:val="0"/>
                  <w:marTop w:val="0"/>
                  <w:marBottom w:val="0"/>
                  <w:divBdr>
                    <w:top w:val="none" w:sz="0" w:space="0" w:color="auto"/>
                    <w:left w:val="none" w:sz="0" w:space="0" w:color="auto"/>
                    <w:bottom w:val="none" w:sz="0" w:space="0" w:color="auto"/>
                    <w:right w:val="none" w:sz="0" w:space="0" w:color="auto"/>
                  </w:divBdr>
                </w:div>
                <w:div w:id="10788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1202">
          <w:marLeft w:val="0"/>
          <w:marRight w:val="0"/>
          <w:marTop w:val="0"/>
          <w:marBottom w:val="0"/>
          <w:divBdr>
            <w:top w:val="none" w:sz="0" w:space="0" w:color="auto"/>
            <w:left w:val="none" w:sz="0" w:space="0" w:color="auto"/>
            <w:bottom w:val="none" w:sz="0" w:space="0" w:color="auto"/>
            <w:right w:val="none" w:sz="0" w:space="0" w:color="auto"/>
          </w:divBdr>
          <w:divsChild>
            <w:div w:id="2084643652">
              <w:marLeft w:val="0"/>
              <w:marRight w:val="0"/>
              <w:marTop w:val="0"/>
              <w:marBottom w:val="0"/>
              <w:divBdr>
                <w:top w:val="none" w:sz="0" w:space="0" w:color="auto"/>
                <w:left w:val="none" w:sz="0" w:space="0" w:color="auto"/>
                <w:bottom w:val="none" w:sz="0" w:space="0" w:color="auto"/>
                <w:right w:val="none" w:sz="0" w:space="0" w:color="auto"/>
              </w:divBdr>
              <w:divsChild>
                <w:div w:id="350306174">
                  <w:marLeft w:val="0"/>
                  <w:marRight w:val="0"/>
                  <w:marTop w:val="0"/>
                  <w:marBottom w:val="0"/>
                  <w:divBdr>
                    <w:top w:val="none" w:sz="0" w:space="0" w:color="auto"/>
                    <w:left w:val="none" w:sz="0" w:space="0" w:color="auto"/>
                    <w:bottom w:val="none" w:sz="0" w:space="0" w:color="auto"/>
                    <w:right w:val="none" w:sz="0" w:space="0" w:color="auto"/>
                  </w:divBdr>
                </w:div>
                <w:div w:id="1766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631">
          <w:marLeft w:val="0"/>
          <w:marRight w:val="0"/>
          <w:marTop w:val="0"/>
          <w:marBottom w:val="0"/>
          <w:divBdr>
            <w:top w:val="none" w:sz="0" w:space="0" w:color="auto"/>
            <w:left w:val="none" w:sz="0" w:space="0" w:color="auto"/>
            <w:bottom w:val="none" w:sz="0" w:space="0" w:color="auto"/>
            <w:right w:val="none" w:sz="0" w:space="0" w:color="auto"/>
          </w:divBdr>
          <w:divsChild>
            <w:div w:id="1679455293">
              <w:marLeft w:val="0"/>
              <w:marRight w:val="0"/>
              <w:marTop w:val="0"/>
              <w:marBottom w:val="0"/>
              <w:divBdr>
                <w:top w:val="none" w:sz="0" w:space="0" w:color="auto"/>
                <w:left w:val="none" w:sz="0" w:space="0" w:color="auto"/>
                <w:bottom w:val="none" w:sz="0" w:space="0" w:color="auto"/>
                <w:right w:val="none" w:sz="0" w:space="0" w:color="auto"/>
              </w:divBdr>
              <w:divsChild>
                <w:div w:id="398019453">
                  <w:marLeft w:val="0"/>
                  <w:marRight w:val="0"/>
                  <w:marTop w:val="0"/>
                  <w:marBottom w:val="0"/>
                  <w:divBdr>
                    <w:top w:val="none" w:sz="0" w:space="0" w:color="auto"/>
                    <w:left w:val="none" w:sz="0" w:space="0" w:color="auto"/>
                    <w:bottom w:val="none" w:sz="0" w:space="0" w:color="auto"/>
                    <w:right w:val="none" w:sz="0" w:space="0" w:color="auto"/>
                  </w:divBdr>
                </w:div>
                <w:div w:id="7184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11548">
      <w:bodyDiv w:val="1"/>
      <w:marLeft w:val="0"/>
      <w:marRight w:val="0"/>
      <w:marTop w:val="0"/>
      <w:marBottom w:val="0"/>
      <w:divBdr>
        <w:top w:val="none" w:sz="0" w:space="0" w:color="auto"/>
        <w:left w:val="none" w:sz="0" w:space="0" w:color="auto"/>
        <w:bottom w:val="none" w:sz="0" w:space="0" w:color="auto"/>
        <w:right w:val="none" w:sz="0" w:space="0" w:color="auto"/>
      </w:divBdr>
      <w:divsChild>
        <w:div w:id="1418674685">
          <w:marLeft w:val="0"/>
          <w:marRight w:val="0"/>
          <w:marTop w:val="0"/>
          <w:marBottom w:val="0"/>
          <w:divBdr>
            <w:top w:val="none" w:sz="0" w:space="0" w:color="auto"/>
            <w:left w:val="none" w:sz="0" w:space="0" w:color="auto"/>
            <w:bottom w:val="none" w:sz="0" w:space="0" w:color="auto"/>
            <w:right w:val="none" w:sz="0" w:space="0" w:color="auto"/>
          </w:divBdr>
          <w:divsChild>
            <w:div w:id="66921216">
              <w:marLeft w:val="0"/>
              <w:marRight w:val="0"/>
              <w:marTop w:val="0"/>
              <w:marBottom w:val="0"/>
              <w:divBdr>
                <w:top w:val="none" w:sz="0" w:space="0" w:color="auto"/>
                <w:left w:val="none" w:sz="0" w:space="0" w:color="auto"/>
                <w:bottom w:val="none" w:sz="0" w:space="0" w:color="auto"/>
                <w:right w:val="none" w:sz="0" w:space="0" w:color="auto"/>
              </w:divBdr>
              <w:divsChild>
                <w:div w:id="336468030">
                  <w:marLeft w:val="690"/>
                  <w:marRight w:val="690"/>
                  <w:marTop w:val="0"/>
                  <w:marBottom w:val="675"/>
                  <w:divBdr>
                    <w:top w:val="none" w:sz="0" w:space="0" w:color="auto"/>
                    <w:left w:val="none" w:sz="0" w:space="0" w:color="auto"/>
                    <w:bottom w:val="none" w:sz="0" w:space="0" w:color="auto"/>
                    <w:right w:val="none" w:sz="0" w:space="0" w:color="auto"/>
                  </w:divBdr>
                  <w:divsChild>
                    <w:div w:id="180360367">
                      <w:marLeft w:val="0"/>
                      <w:marRight w:val="0"/>
                      <w:marTop w:val="0"/>
                      <w:marBottom w:val="0"/>
                      <w:divBdr>
                        <w:top w:val="none" w:sz="0" w:space="0" w:color="auto"/>
                        <w:left w:val="none" w:sz="0" w:space="0" w:color="auto"/>
                        <w:bottom w:val="none" w:sz="0" w:space="0" w:color="auto"/>
                        <w:right w:val="none" w:sz="0" w:space="0" w:color="auto"/>
                      </w:divBdr>
                      <w:divsChild>
                        <w:div w:id="1549994690">
                          <w:marLeft w:val="0"/>
                          <w:marRight w:val="0"/>
                          <w:marTop w:val="75"/>
                          <w:marBottom w:val="75"/>
                          <w:divBdr>
                            <w:top w:val="none" w:sz="0" w:space="0" w:color="auto"/>
                            <w:left w:val="none" w:sz="0" w:space="0" w:color="auto"/>
                            <w:bottom w:val="none" w:sz="0" w:space="0" w:color="auto"/>
                            <w:right w:val="none" w:sz="0" w:space="0" w:color="auto"/>
                          </w:divBdr>
                        </w:div>
                        <w:div w:id="1417436405">
                          <w:marLeft w:val="0"/>
                          <w:marRight w:val="0"/>
                          <w:marTop w:val="0"/>
                          <w:marBottom w:val="0"/>
                          <w:divBdr>
                            <w:top w:val="none" w:sz="0" w:space="0" w:color="auto"/>
                            <w:left w:val="none" w:sz="0" w:space="0" w:color="auto"/>
                            <w:bottom w:val="none" w:sz="0" w:space="0" w:color="auto"/>
                            <w:right w:val="none" w:sz="0" w:space="0" w:color="auto"/>
                          </w:divBdr>
                          <w:divsChild>
                            <w:div w:id="1547645501">
                              <w:marLeft w:val="0"/>
                              <w:marRight w:val="0"/>
                              <w:marTop w:val="0"/>
                              <w:marBottom w:val="0"/>
                              <w:divBdr>
                                <w:top w:val="none" w:sz="0" w:space="0" w:color="auto"/>
                                <w:left w:val="none" w:sz="0" w:space="0" w:color="auto"/>
                                <w:bottom w:val="none" w:sz="0" w:space="0" w:color="auto"/>
                                <w:right w:val="none" w:sz="0" w:space="0" w:color="auto"/>
                              </w:divBdr>
                              <w:divsChild>
                                <w:div w:id="920990497">
                                  <w:marLeft w:val="0"/>
                                  <w:marRight w:val="0"/>
                                  <w:marTop w:val="0"/>
                                  <w:marBottom w:val="0"/>
                                  <w:divBdr>
                                    <w:top w:val="none" w:sz="0" w:space="0" w:color="auto"/>
                                    <w:left w:val="none" w:sz="0" w:space="0" w:color="auto"/>
                                    <w:bottom w:val="none" w:sz="0" w:space="0" w:color="auto"/>
                                    <w:right w:val="none" w:sz="0" w:space="0" w:color="auto"/>
                                  </w:divBdr>
                                </w:div>
                                <w:div w:id="5130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8345">
                          <w:marLeft w:val="0"/>
                          <w:marRight w:val="0"/>
                          <w:marTop w:val="0"/>
                          <w:marBottom w:val="0"/>
                          <w:divBdr>
                            <w:top w:val="none" w:sz="0" w:space="0" w:color="auto"/>
                            <w:left w:val="none" w:sz="0" w:space="0" w:color="auto"/>
                            <w:bottom w:val="none" w:sz="0" w:space="0" w:color="auto"/>
                            <w:right w:val="none" w:sz="0" w:space="0" w:color="auto"/>
                          </w:divBdr>
                          <w:divsChild>
                            <w:div w:id="1676222881">
                              <w:marLeft w:val="0"/>
                              <w:marRight w:val="0"/>
                              <w:marTop w:val="0"/>
                              <w:marBottom w:val="0"/>
                              <w:divBdr>
                                <w:top w:val="none" w:sz="0" w:space="0" w:color="auto"/>
                                <w:left w:val="none" w:sz="0" w:space="0" w:color="auto"/>
                                <w:bottom w:val="none" w:sz="0" w:space="0" w:color="auto"/>
                                <w:right w:val="none" w:sz="0" w:space="0" w:color="auto"/>
                              </w:divBdr>
                              <w:divsChild>
                                <w:div w:id="1382561218">
                                  <w:marLeft w:val="0"/>
                                  <w:marRight w:val="0"/>
                                  <w:marTop w:val="0"/>
                                  <w:marBottom w:val="0"/>
                                  <w:divBdr>
                                    <w:top w:val="none" w:sz="0" w:space="0" w:color="auto"/>
                                    <w:left w:val="none" w:sz="0" w:space="0" w:color="auto"/>
                                    <w:bottom w:val="none" w:sz="0" w:space="0" w:color="auto"/>
                                    <w:right w:val="none" w:sz="0" w:space="0" w:color="auto"/>
                                  </w:divBdr>
                                </w:div>
                                <w:div w:id="17906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0126">
                          <w:marLeft w:val="0"/>
                          <w:marRight w:val="0"/>
                          <w:marTop w:val="0"/>
                          <w:marBottom w:val="0"/>
                          <w:divBdr>
                            <w:top w:val="none" w:sz="0" w:space="0" w:color="auto"/>
                            <w:left w:val="none" w:sz="0" w:space="0" w:color="auto"/>
                            <w:bottom w:val="none" w:sz="0" w:space="0" w:color="auto"/>
                            <w:right w:val="none" w:sz="0" w:space="0" w:color="auto"/>
                          </w:divBdr>
                          <w:divsChild>
                            <w:div w:id="576213098">
                              <w:marLeft w:val="0"/>
                              <w:marRight w:val="0"/>
                              <w:marTop w:val="0"/>
                              <w:marBottom w:val="0"/>
                              <w:divBdr>
                                <w:top w:val="none" w:sz="0" w:space="0" w:color="auto"/>
                                <w:left w:val="none" w:sz="0" w:space="0" w:color="auto"/>
                                <w:bottom w:val="none" w:sz="0" w:space="0" w:color="auto"/>
                                <w:right w:val="none" w:sz="0" w:space="0" w:color="auto"/>
                              </w:divBdr>
                              <w:divsChild>
                                <w:div w:id="1427116593">
                                  <w:marLeft w:val="0"/>
                                  <w:marRight w:val="0"/>
                                  <w:marTop w:val="0"/>
                                  <w:marBottom w:val="0"/>
                                  <w:divBdr>
                                    <w:top w:val="none" w:sz="0" w:space="0" w:color="auto"/>
                                    <w:left w:val="none" w:sz="0" w:space="0" w:color="auto"/>
                                    <w:bottom w:val="none" w:sz="0" w:space="0" w:color="auto"/>
                                    <w:right w:val="none" w:sz="0" w:space="0" w:color="auto"/>
                                  </w:divBdr>
                                </w:div>
                                <w:div w:id="16566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66264">
                          <w:marLeft w:val="0"/>
                          <w:marRight w:val="0"/>
                          <w:marTop w:val="0"/>
                          <w:marBottom w:val="0"/>
                          <w:divBdr>
                            <w:top w:val="none" w:sz="0" w:space="0" w:color="auto"/>
                            <w:left w:val="none" w:sz="0" w:space="0" w:color="auto"/>
                            <w:bottom w:val="none" w:sz="0" w:space="0" w:color="auto"/>
                            <w:right w:val="none" w:sz="0" w:space="0" w:color="auto"/>
                          </w:divBdr>
                          <w:divsChild>
                            <w:div w:id="1459059677">
                              <w:marLeft w:val="0"/>
                              <w:marRight w:val="0"/>
                              <w:marTop w:val="0"/>
                              <w:marBottom w:val="0"/>
                              <w:divBdr>
                                <w:top w:val="none" w:sz="0" w:space="0" w:color="auto"/>
                                <w:left w:val="none" w:sz="0" w:space="0" w:color="auto"/>
                                <w:bottom w:val="none" w:sz="0" w:space="0" w:color="auto"/>
                                <w:right w:val="none" w:sz="0" w:space="0" w:color="auto"/>
                              </w:divBdr>
                              <w:divsChild>
                                <w:div w:id="1172986659">
                                  <w:marLeft w:val="0"/>
                                  <w:marRight w:val="0"/>
                                  <w:marTop w:val="0"/>
                                  <w:marBottom w:val="0"/>
                                  <w:divBdr>
                                    <w:top w:val="none" w:sz="0" w:space="0" w:color="auto"/>
                                    <w:left w:val="none" w:sz="0" w:space="0" w:color="auto"/>
                                    <w:bottom w:val="none" w:sz="0" w:space="0" w:color="auto"/>
                                    <w:right w:val="none" w:sz="0" w:space="0" w:color="auto"/>
                                  </w:divBdr>
                                </w:div>
                                <w:div w:id="162045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4167">
                          <w:marLeft w:val="0"/>
                          <w:marRight w:val="0"/>
                          <w:marTop w:val="0"/>
                          <w:marBottom w:val="0"/>
                          <w:divBdr>
                            <w:top w:val="none" w:sz="0" w:space="0" w:color="auto"/>
                            <w:left w:val="none" w:sz="0" w:space="0" w:color="auto"/>
                            <w:bottom w:val="none" w:sz="0" w:space="0" w:color="auto"/>
                            <w:right w:val="none" w:sz="0" w:space="0" w:color="auto"/>
                          </w:divBdr>
                          <w:divsChild>
                            <w:div w:id="206528478">
                              <w:marLeft w:val="0"/>
                              <w:marRight w:val="0"/>
                              <w:marTop w:val="0"/>
                              <w:marBottom w:val="0"/>
                              <w:divBdr>
                                <w:top w:val="none" w:sz="0" w:space="0" w:color="auto"/>
                                <w:left w:val="none" w:sz="0" w:space="0" w:color="auto"/>
                                <w:bottom w:val="none" w:sz="0" w:space="0" w:color="auto"/>
                                <w:right w:val="none" w:sz="0" w:space="0" w:color="auto"/>
                              </w:divBdr>
                              <w:divsChild>
                                <w:div w:id="608045725">
                                  <w:marLeft w:val="0"/>
                                  <w:marRight w:val="0"/>
                                  <w:marTop w:val="0"/>
                                  <w:marBottom w:val="0"/>
                                  <w:divBdr>
                                    <w:top w:val="none" w:sz="0" w:space="0" w:color="auto"/>
                                    <w:left w:val="none" w:sz="0" w:space="0" w:color="auto"/>
                                    <w:bottom w:val="none" w:sz="0" w:space="0" w:color="auto"/>
                                    <w:right w:val="none" w:sz="0" w:space="0" w:color="auto"/>
                                  </w:divBdr>
                                </w:div>
                                <w:div w:id="11554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452937">
      <w:bodyDiv w:val="1"/>
      <w:marLeft w:val="0"/>
      <w:marRight w:val="0"/>
      <w:marTop w:val="0"/>
      <w:marBottom w:val="0"/>
      <w:divBdr>
        <w:top w:val="none" w:sz="0" w:space="0" w:color="auto"/>
        <w:left w:val="none" w:sz="0" w:space="0" w:color="auto"/>
        <w:bottom w:val="none" w:sz="0" w:space="0" w:color="auto"/>
        <w:right w:val="none" w:sz="0" w:space="0" w:color="auto"/>
      </w:divBdr>
      <w:divsChild>
        <w:div w:id="114102459">
          <w:marLeft w:val="0"/>
          <w:marRight w:val="0"/>
          <w:marTop w:val="75"/>
          <w:marBottom w:val="75"/>
          <w:divBdr>
            <w:top w:val="none" w:sz="0" w:space="0" w:color="auto"/>
            <w:left w:val="none" w:sz="0" w:space="0" w:color="auto"/>
            <w:bottom w:val="none" w:sz="0" w:space="0" w:color="auto"/>
            <w:right w:val="none" w:sz="0" w:space="0" w:color="auto"/>
          </w:divBdr>
        </w:div>
        <w:div w:id="1373384756">
          <w:marLeft w:val="0"/>
          <w:marRight w:val="0"/>
          <w:marTop w:val="0"/>
          <w:marBottom w:val="0"/>
          <w:divBdr>
            <w:top w:val="none" w:sz="0" w:space="0" w:color="auto"/>
            <w:left w:val="none" w:sz="0" w:space="0" w:color="auto"/>
            <w:bottom w:val="none" w:sz="0" w:space="0" w:color="auto"/>
            <w:right w:val="none" w:sz="0" w:space="0" w:color="auto"/>
          </w:divBdr>
          <w:divsChild>
            <w:div w:id="212888419">
              <w:marLeft w:val="0"/>
              <w:marRight w:val="0"/>
              <w:marTop w:val="0"/>
              <w:marBottom w:val="0"/>
              <w:divBdr>
                <w:top w:val="none" w:sz="0" w:space="0" w:color="auto"/>
                <w:left w:val="none" w:sz="0" w:space="0" w:color="auto"/>
                <w:bottom w:val="none" w:sz="0" w:space="0" w:color="auto"/>
                <w:right w:val="none" w:sz="0" w:space="0" w:color="auto"/>
              </w:divBdr>
              <w:divsChild>
                <w:div w:id="1866751405">
                  <w:marLeft w:val="0"/>
                  <w:marRight w:val="0"/>
                  <w:marTop w:val="0"/>
                  <w:marBottom w:val="0"/>
                  <w:divBdr>
                    <w:top w:val="none" w:sz="0" w:space="0" w:color="auto"/>
                    <w:left w:val="none" w:sz="0" w:space="0" w:color="auto"/>
                    <w:bottom w:val="none" w:sz="0" w:space="0" w:color="auto"/>
                    <w:right w:val="none" w:sz="0" w:space="0" w:color="auto"/>
                  </w:divBdr>
                </w:div>
                <w:div w:id="141828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7838">
          <w:marLeft w:val="0"/>
          <w:marRight w:val="0"/>
          <w:marTop w:val="0"/>
          <w:marBottom w:val="0"/>
          <w:divBdr>
            <w:top w:val="none" w:sz="0" w:space="0" w:color="auto"/>
            <w:left w:val="none" w:sz="0" w:space="0" w:color="auto"/>
            <w:bottom w:val="none" w:sz="0" w:space="0" w:color="auto"/>
            <w:right w:val="none" w:sz="0" w:space="0" w:color="auto"/>
          </w:divBdr>
          <w:divsChild>
            <w:div w:id="1731342261">
              <w:marLeft w:val="0"/>
              <w:marRight w:val="0"/>
              <w:marTop w:val="0"/>
              <w:marBottom w:val="0"/>
              <w:divBdr>
                <w:top w:val="none" w:sz="0" w:space="0" w:color="auto"/>
                <w:left w:val="none" w:sz="0" w:space="0" w:color="auto"/>
                <w:bottom w:val="none" w:sz="0" w:space="0" w:color="auto"/>
                <w:right w:val="none" w:sz="0" w:space="0" w:color="auto"/>
              </w:divBdr>
              <w:divsChild>
                <w:div w:id="1296057303">
                  <w:marLeft w:val="0"/>
                  <w:marRight w:val="0"/>
                  <w:marTop w:val="0"/>
                  <w:marBottom w:val="0"/>
                  <w:divBdr>
                    <w:top w:val="none" w:sz="0" w:space="0" w:color="auto"/>
                    <w:left w:val="none" w:sz="0" w:space="0" w:color="auto"/>
                    <w:bottom w:val="none" w:sz="0" w:space="0" w:color="auto"/>
                    <w:right w:val="none" w:sz="0" w:space="0" w:color="auto"/>
                  </w:divBdr>
                </w:div>
                <w:div w:id="6901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69044">
          <w:marLeft w:val="0"/>
          <w:marRight w:val="0"/>
          <w:marTop w:val="0"/>
          <w:marBottom w:val="0"/>
          <w:divBdr>
            <w:top w:val="none" w:sz="0" w:space="0" w:color="auto"/>
            <w:left w:val="none" w:sz="0" w:space="0" w:color="auto"/>
            <w:bottom w:val="none" w:sz="0" w:space="0" w:color="auto"/>
            <w:right w:val="none" w:sz="0" w:space="0" w:color="auto"/>
          </w:divBdr>
          <w:divsChild>
            <w:div w:id="1222980947">
              <w:marLeft w:val="0"/>
              <w:marRight w:val="0"/>
              <w:marTop w:val="0"/>
              <w:marBottom w:val="0"/>
              <w:divBdr>
                <w:top w:val="none" w:sz="0" w:space="0" w:color="auto"/>
                <w:left w:val="none" w:sz="0" w:space="0" w:color="auto"/>
                <w:bottom w:val="none" w:sz="0" w:space="0" w:color="auto"/>
                <w:right w:val="none" w:sz="0" w:space="0" w:color="auto"/>
              </w:divBdr>
              <w:divsChild>
                <w:div w:id="663894109">
                  <w:marLeft w:val="0"/>
                  <w:marRight w:val="0"/>
                  <w:marTop w:val="0"/>
                  <w:marBottom w:val="0"/>
                  <w:divBdr>
                    <w:top w:val="none" w:sz="0" w:space="0" w:color="auto"/>
                    <w:left w:val="none" w:sz="0" w:space="0" w:color="auto"/>
                    <w:bottom w:val="none" w:sz="0" w:space="0" w:color="auto"/>
                    <w:right w:val="none" w:sz="0" w:space="0" w:color="auto"/>
                  </w:divBdr>
                </w:div>
                <w:div w:id="15575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2725">
          <w:marLeft w:val="0"/>
          <w:marRight w:val="0"/>
          <w:marTop w:val="0"/>
          <w:marBottom w:val="0"/>
          <w:divBdr>
            <w:top w:val="none" w:sz="0" w:space="0" w:color="auto"/>
            <w:left w:val="none" w:sz="0" w:space="0" w:color="auto"/>
            <w:bottom w:val="none" w:sz="0" w:space="0" w:color="auto"/>
            <w:right w:val="none" w:sz="0" w:space="0" w:color="auto"/>
          </w:divBdr>
          <w:divsChild>
            <w:div w:id="40789609">
              <w:marLeft w:val="0"/>
              <w:marRight w:val="0"/>
              <w:marTop w:val="0"/>
              <w:marBottom w:val="0"/>
              <w:divBdr>
                <w:top w:val="none" w:sz="0" w:space="0" w:color="auto"/>
                <w:left w:val="none" w:sz="0" w:space="0" w:color="auto"/>
                <w:bottom w:val="none" w:sz="0" w:space="0" w:color="auto"/>
                <w:right w:val="none" w:sz="0" w:space="0" w:color="auto"/>
              </w:divBdr>
              <w:divsChild>
                <w:div w:id="1576668864">
                  <w:marLeft w:val="0"/>
                  <w:marRight w:val="0"/>
                  <w:marTop w:val="0"/>
                  <w:marBottom w:val="0"/>
                  <w:divBdr>
                    <w:top w:val="none" w:sz="0" w:space="0" w:color="auto"/>
                    <w:left w:val="none" w:sz="0" w:space="0" w:color="auto"/>
                    <w:bottom w:val="none" w:sz="0" w:space="0" w:color="auto"/>
                    <w:right w:val="none" w:sz="0" w:space="0" w:color="auto"/>
                  </w:divBdr>
                </w:div>
                <w:div w:id="20117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9362">
          <w:marLeft w:val="0"/>
          <w:marRight w:val="0"/>
          <w:marTop w:val="0"/>
          <w:marBottom w:val="0"/>
          <w:divBdr>
            <w:top w:val="none" w:sz="0" w:space="0" w:color="auto"/>
            <w:left w:val="none" w:sz="0" w:space="0" w:color="auto"/>
            <w:bottom w:val="none" w:sz="0" w:space="0" w:color="auto"/>
            <w:right w:val="none" w:sz="0" w:space="0" w:color="auto"/>
          </w:divBdr>
          <w:divsChild>
            <w:div w:id="1480458832">
              <w:marLeft w:val="0"/>
              <w:marRight w:val="0"/>
              <w:marTop w:val="0"/>
              <w:marBottom w:val="0"/>
              <w:divBdr>
                <w:top w:val="none" w:sz="0" w:space="0" w:color="auto"/>
                <w:left w:val="none" w:sz="0" w:space="0" w:color="auto"/>
                <w:bottom w:val="none" w:sz="0" w:space="0" w:color="auto"/>
                <w:right w:val="none" w:sz="0" w:space="0" w:color="auto"/>
              </w:divBdr>
              <w:divsChild>
                <w:div w:id="239411487">
                  <w:marLeft w:val="0"/>
                  <w:marRight w:val="0"/>
                  <w:marTop w:val="0"/>
                  <w:marBottom w:val="0"/>
                  <w:divBdr>
                    <w:top w:val="none" w:sz="0" w:space="0" w:color="auto"/>
                    <w:left w:val="none" w:sz="0" w:space="0" w:color="auto"/>
                    <w:bottom w:val="none" w:sz="0" w:space="0" w:color="auto"/>
                    <w:right w:val="none" w:sz="0" w:space="0" w:color="auto"/>
                  </w:divBdr>
                </w:div>
                <w:div w:id="7096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4501">
          <w:marLeft w:val="0"/>
          <w:marRight w:val="0"/>
          <w:marTop w:val="0"/>
          <w:marBottom w:val="0"/>
          <w:divBdr>
            <w:top w:val="none" w:sz="0" w:space="0" w:color="auto"/>
            <w:left w:val="none" w:sz="0" w:space="0" w:color="auto"/>
            <w:bottom w:val="none" w:sz="0" w:space="0" w:color="auto"/>
            <w:right w:val="none" w:sz="0" w:space="0" w:color="auto"/>
          </w:divBdr>
          <w:divsChild>
            <w:div w:id="1821265757">
              <w:marLeft w:val="0"/>
              <w:marRight w:val="0"/>
              <w:marTop w:val="0"/>
              <w:marBottom w:val="0"/>
              <w:divBdr>
                <w:top w:val="none" w:sz="0" w:space="0" w:color="auto"/>
                <w:left w:val="none" w:sz="0" w:space="0" w:color="auto"/>
                <w:bottom w:val="none" w:sz="0" w:space="0" w:color="auto"/>
                <w:right w:val="none" w:sz="0" w:space="0" w:color="auto"/>
              </w:divBdr>
              <w:divsChild>
                <w:div w:id="271136879">
                  <w:marLeft w:val="0"/>
                  <w:marRight w:val="0"/>
                  <w:marTop w:val="0"/>
                  <w:marBottom w:val="0"/>
                  <w:divBdr>
                    <w:top w:val="none" w:sz="0" w:space="0" w:color="auto"/>
                    <w:left w:val="none" w:sz="0" w:space="0" w:color="auto"/>
                    <w:bottom w:val="none" w:sz="0" w:space="0" w:color="auto"/>
                    <w:right w:val="none" w:sz="0" w:space="0" w:color="auto"/>
                  </w:divBdr>
                </w:div>
                <w:div w:id="6309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9112">
          <w:marLeft w:val="0"/>
          <w:marRight w:val="0"/>
          <w:marTop w:val="0"/>
          <w:marBottom w:val="0"/>
          <w:divBdr>
            <w:top w:val="none" w:sz="0" w:space="0" w:color="auto"/>
            <w:left w:val="none" w:sz="0" w:space="0" w:color="auto"/>
            <w:bottom w:val="none" w:sz="0" w:space="0" w:color="auto"/>
            <w:right w:val="none" w:sz="0" w:space="0" w:color="auto"/>
          </w:divBdr>
          <w:divsChild>
            <w:div w:id="1544368669">
              <w:marLeft w:val="0"/>
              <w:marRight w:val="0"/>
              <w:marTop w:val="0"/>
              <w:marBottom w:val="0"/>
              <w:divBdr>
                <w:top w:val="none" w:sz="0" w:space="0" w:color="auto"/>
                <w:left w:val="none" w:sz="0" w:space="0" w:color="auto"/>
                <w:bottom w:val="none" w:sz="0" w:space="0" w:color="auto"/>
                <w:right w:val="none" w:sz="0" w:space="0" w:color="auto"/>
              </w:divBdr>
              <w:divsChild>
                <w:div w:id="41171353">
                  <w:marLeft w:val="0"/>
                  <w:marRight w:val="0"/>
                  <w:marTop w:val="0"/>
                  <w:marBottom w:val="0"/>
                  <w:divBdr>
                    <w:top w:val="none" w:sz="0" w:space="0" w:color="auto"/>
                    <w:left w:val="none" w:sz="0" w:space="0" w:color="auto"/>
                    <w:bottom w:val="none" w:sz="0" w:space="0" w:color="auto"/>
                    <w:right w:val="none" w:sz="0" w:space="0" w:color="auto"/>
                  </w:divBdr>
                </w:div>
                <w:div w:id="1264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17753">
          <w:marLeft w:val="0"/>
          <w:marRight w:val="0"/>
          <w:marTop w:val="0"/>
          <w:marBottom w:val="0"/>
          <w:divBdr>
            <w:top w:val="none" w:sz="0" w:space="0" w:color="auto"/>
            <w:left w:val="none" w:sz="0" w:space="0" w:color="auto"/>
            <w:bottom w:val="none" w:sz="0" w:space="0" w:color="auto"/>
            <w:right w:val="none" w:sz="0" w:space="0" w:color="auto"/>
          </w:divBdr>
          <w:divsChild>
            <w:div w:id="1022828828">
              <w:marLeft w:val="0"/>
              <w:marRight w:val="0"/>
              <w:marTop w:val="0"/>
              <w:marBottom w:val="0"/>
              <w:divBdr>
                <w:top w:val="none" w:sz="0" w:space="0" w:color="auto"/>
                <w:left w:val="none" w:sz="0" w:space="0" w:color="auto"/>
                <w:bottom w:val="none" w:sz="0" w:space="0" w:color="auto"/>
                <w:right w:val="none" w:sz="0" w:space="0" w:color="auto"/>
              </w:divBdr>
              <w:divsChild>
                <w:div w:id="1335568583">
                  <w:marLeft w:val="0"/>
                  <w:marRight w:val="0"/>
                  <w:marTop w:val="0"/>
                  <w:marBottom w:val="0"/>
                  <w:divBdr>
                    <w:top w:val="none" w:sz="0" w:space="0" w:color="auto"/>
                    <w:left w:val="none" w:sz="0" w:space="0" w:color="auto"/>
                    <w:bottom w:val="none" w:sz="0" w:space="0" w:color="auto"/>
                    <w:right w:val="none" w:sz="0" w:space="0" w:color="auto"/>
                  </w:divBdr>
                </w:div>
                <w:div w:id="201051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096">
          <w:marLeft w:val="0"/>
          <w:marRight w:val="0"/>
          <w:marTop w:val="0"/>
          <w:marBottom w:val="0"/>
          <w:divBdr>
            <w:top w:val="none" w:sz="0" w:space="0" w:color="auto"/>
            <w:left w:val="none" w:sz="0" w:space="0" w:color="auto"/>
            <w:bottom w:val="none" w:sz="0" w:space="0" w:color="auto"/>
            <w:right w:val="none" w:sz="0" w:space="0" w:color="auto"/>
          </w:divBdr>
          <w:divsChild>
            <w:div w:id="1278828320">
              <w:marLeft w:val="0"/>
              <w:marRight w:val="0"/>
              <w:marTop w:val="0"/>
              <w:marBottom w:val="0"/>
              <w:divBdr>
                <w:top w:val="none" w:sz="0" w:space="0" w:color="auto"/>
                <w:left w:val="none" w:sz="0" w:space="0" w:color="auto"/>
                <w:bottom w:val="none" w:sz="0" w:space="0" w:color="auto"/>
                <w:right w:val="none" w:sz="0" w:space="0" w:color="auto"/>
              </w:divBdr>
              <w:divsChild>
                <w:div w:id="436678516">
                  <w:marLeft w:val="0"/>
                  <w:marRight w:val="0"/>
                  <w:marTop w:val="0"/>
                  <w:marBottom w:val="0"/>
                  <w:divBdr>
                    <w:top w:val="none" w:sz="0" w:space="0" w:color="auto"/>
                    <w:left w:val="none" w:sz="0" w:space="0" w:color="auto"/>
                    <w:bottom w:val="none" w:sz="0" w:space="0" w:color="auto"/>
                    <w:right w:val="none" w:sz="0" w:space="0" w:color="auto"/>
                  </w:divBdr>
                </w:div>
                <w:div w:id="1906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085">
          <w:marLeft w:val="0"/>
          <w:marRight w:val="0"/>
          <w:marTop w:val="0"/>
          <w:marBottom w:val="0"/>
          <w:divBdr>
            <w:top w:val="none" w:sz="0" w:space="0" w:color="auto"/>
            <w:left w:val="none" w:sz="0" w:space="0" w:color="auto"/>
            <w:bottom w:val="none" w:sz="0" w:space="0" w:color="auto"/>
            <w:right w:val="none" w:sz="0" w:space="0" w:color="auto"/>
          </w:divBdr>
          <w:divsChild>
            <w:div w:id="243341778">
              <w:marLeft w:val="0"/>
              <w:marRight w:val="0"/>
              <w:marTop w:val="0"/>
              <w:marBottom w:val="0"/>
              <w:divBdr>
                <w:top w:val="none" w:sz="0" w:space="0" w:color="auto"/>
                <w:left w:val="none" w:sz="0" w:space="0" w:color="auto"/>
                <w:bottom w:val="none" w:sz="0" w:space="0" w:color="auto"/>
                <w:right w:val="none" w:sz="0" w:space="0" w:color="auto"/>
              </w:divBdr>
              <w:divsChild>
                <w:div w:id="861087068">
                  <w:marLeft w:val="0"/>
                  <w:marRight w:val="0"/>
                  <w:marTop w:val="0"/>
                  <w:marBottom w:val="0"/>
                  <w:divBdr>
                    <w:top w:val="none" w:sz="0" w:space="0" w:color="auto"/>
                    <w:left w:val="none" w:sz="0" w:space="0" w:color="auto"/>
                    <w:bottom w:val="none" w:sz="0" w:space="0" w:color="auto"/>
                    <w:right w:val="none" w:sz="0" w:space="0" w:color="auto"/>
                  </w:divBdr>
                </w:div>
                <w:div w:id="10951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5535">
          <w:marLeft w:val="0"/>
          <w:marRight w:val="0"/>
          <w:marTop w:val="0"/>
          <w:marBottom w:val="0"/>
          <w:divBdr>
            <w:top w:val="none" w:sz="0" w:space="0" w:color="auto"/>
            <w:left w:val="none" w:sz="0" w:space="0" w:color="auto"/>
            <w:bottom w:val="none" w:sz="0" w:space="0" w:color="auto"/>
            <w:right w:val="none" w:sz="0" w:space="0" w:color="auto"/>
          </w:divBdr>
          <w:divsChild>
            <w:div w:id="458301124">
              <w:marLeft w:val="0"/>
              <w:marRight w:val="0"/>
              <w:marTop w:val="0"/>
              <w:marBottom w:val="0"/>
              <w:divBdr>
                <w:top w:val="none" w:sz="0" w:space="0" w:color="auto"/>
                <w:left w:val="none" w:sz="0" w:space="0" w:color="auto"/>
                <w:bottom w:val="none" w:sz="0" w:space="0" w:color="auto"/>
                <w:right w:val="none" w:sz="0" w:space="0" w:color="auto"/>
              </w:divBdr>
              <w:divsChild>
                <w:div w:id="1039014880">
                  <w:marLeft w:val="0"/>
                  <w:marRight w:val="0"/>
                  <w:marTop w:val="0"/>
                  <w:marBottom w:val="0"/>
                  <w:divBdr>
                    <w:top w:val="none" w:sz="0" w:space="0" w:color="auto"/>
                    <w:left w:val="none" w:sz="0" w:space="0" w:color="auto"/>
                    <w:bottom w:val="none" w:sz="0" w:space="0" w:color="auto"/>
                    <w:right w:val="none" w:sz="0" w:space="0" w:color="auto"/>
                  </w:divBdr>
                </w:div>
                <w:div w:id="187754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542309">
      <w:bodyDiv w:val="1"/>
      <w:marLeft w:val="0"/>
      <w:marRight w:val="0"/>
      <w:marTop w:val="0"/>
      <w:marBottom w:val="0"/>
      <w:divBdr>
        <w:top w:val="none" w:sz="0" w:space="0" w:color="auto"/>
        <w:left w:val="none" w:sz="0" w:space="0" w:color="auto"/>
        <w:bottom w:val="none" w:sz="0" w:space="0" w:color="auto"/>
        <w:right w:val="none" w:sz="0" w:space="0" w:color="auto"/>
      </w:divBdr>
      <w:divsChild>
        <w:div w:id="1294678196">
          <w:marLeft w:val="0"/>
          <w:marRight w:val="0"/>
          <w:marTop w:val="75"/>
          <w:marBottom w:val="75"/>
          <w:divBdr>
            <w:top w:val="none" w:sz="0" w:space="0" w:color="auto"/>
            <w:left w:val="none" w:sz="0" w:space="0" w:color="auto"/>
            <w:bottom w:val="none" w:sz="0" w:space="0" w:color="auto"/>
            <w:right w:val="none" w:sz="0" w:space="0" w:color="auto"/>
          </w:divBdr>
        </w:div>
        <w:div w:id="194773546">
          <w:marLeft w:val="0"/>
          <w:marRight w:val="0"/>
          <w:marTop w:val="0"/>
          <w:marBottom w:val="0"/>
          <w:divBdr>
            <w:top w:val="none" w:sz="0" w:space="0" w:color="auto"/>
            <w:left w:val="none" w:sz="0" w:space="0" w:color="auto"/>
            <w:bottom w:val="none" w:sz="0" w:space="0" w:color="auto"/>
            <w:right w:val="none" w:sz="0" w:space="0" w:color="auto"/>
          </w:divBdr>
          <w:divsChild>
            <w:div w:id="1735929906">
              <w:marLeft w:val="0"/>
              <w:marRight w:val="0"/>
              <w:marTop w:val="0"/>
              <w:marBottom w:val="0"/>
              <w:divBdr>
                <w:top w:val="none" w:sz="0" w:space="0" w:color="auto"/>
                <w:left w:val="none" w:sz="0" w:space="0" w:color="auto"/>
                <w:bottom w:val="none" w:sz="0" w:space="0" w:color="auto"/>
                <w:right w:val="none" w:sz="0" w:space="0" w:color="auto"/>
              </w:divBdr>
              <w:divsChild>
                <w:div w:id="1903056947">
                  <w:marLeft w:val="0"/>
                  <w:marRight w:val="0"/>
                  <w:marTop w:val="0"/>
                  <w:marBottom w:val="0"/>
                  <w:divBdr>
                    <w:top w:val="none" w:sz="0" w:space="0" w:color="auto"/>
                    <w:left w:val="none" w:sz="0" w:space="0" w:color="auto"/>
                    <w:bottom w:val="none" w:sz="0" w:space="0" w:color="auto"/>
                    <w:right w:val="none" w:sz="0" w:space="0" w:color="auto"/>
                  </w:divBdr>
                </w:div>
                <w:div w:id="13628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111">
          <w:marLeft w:val="0"/>
          <w:marRight w:val="0"/>
          <w:marTop w:val="0"/>
          <w:marBottom w:val="0"/>
          <w:divBdr>
            <w:top w:val="none" w:sz="0" w:space="0" w:color="auto"/>
            <w:left w:val="none" w:sz="0" w:space="0" w:color="auto"/>
            <w:bottom w:val="none" w:sz="0" w:space="0" w:color="auto"/>
            <w:right w:val="none" w:sz="0" w:space="0" w:color="auto"/>
          </w:divBdr>
          <w:divsChild>
            <w:div w:id="960308992">
              <w:marLeft w:val="0"/>
              <w:marRight w:val="0"/>
              <w:marTop w:val="0"/>
              <w:marBottom w:val="0"/>
              <w:divBdr>
                <w:top w:val="none" w:sz="0" w:space="0" w:color="auto"/>
                <w:left w:val="none" w:sz="0" w:space="0" w:color="auto"/>
                <w:bottom w:val="none" w:sz="0" w:space="0" w:color="auto"/>
                <w:right w:val="none" w:sz="0" w:space="0" w:color="auto"/>
              </w:divBdr>
              <w:divsChild>
                <w:div w:id="376593147">
                  <w:marLeft w:val="0"/>
                  <w:marRight w:val="0"/>
                  <w:marTop w:val="0"/>
                  <w:marBottom w:val="0"/>
                  <w:divBdr>
                    <w:top w:val="none" w:sz="0" w:space="0" w:color="auto"/>
                    <w:left w:val="none" w:sz="0" w:space="0" w:color="auto"/>
                    <w:bottom w:val="none" w:sz="0" w:space="0" w:color="auto"/>
                    <w:right w:val="none" w:sz="0" w:space="0" w:color="auto"/>
                  </w:divBdr>
                </w:div>
                <w:div w:id="178114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3302">
          <w:marLeft w:val="0"/>
          <w:marRight w:val="0"/>
          <w:marTop w:val="0"/>
          <w:marBottom w:val="0"/>
          <w:divBdr>
            <w:top w:val="none" w:sz="0" w:space="0" w:color="auto"/>
            <w:left w:val="none" w:sz="0" w:space="0" w:color="auto"/>
            <w:bottom w:val="none" w:sz="0" w:space="0" w:color="auto"/>
            <w:right w:val="none" w:sz="0" w:space="0" w:color="auto"/>
          </w:divBdr>
          <w:divsChild>
            <w:div w:id="260068067">
              <w:marLeft w:val="0"/>
              <w:marRight w:val="0"/>
              <w:marTop w:val="0"/>
              <w:marBottom w:val="0"/>
              <w:divBdr>
                <w:top w:val="none" w:sz="0" w:space="0" w:color="auto"/>
                <w:left w:val="none" w:sz="0" w:space="0" w:color="auto"/>
                <w:bottom w:val="none" w:sz="0" w:space="0" w:color="auto"/>
                <w:right w:val="none" w:sz="0" w:space="0" w:color="auto"/>
              </w:divBdr>
              <w:divsChild>
                <w:div w:id="1508666404">
                  <w:marLeft w:val="0"/>
                  <w:marRight w:val="0"/>
                  <w:marTop w:val="0"/>
                  <w:marBottom w:val="0"/>
                  <w:divBdr>
                    <w:top w:val="none" w:sz="0" w:space="0" w:color="auto"/>
                    <w:left w:val="none" w:sz="0" w:space="0" w:color="auto"/>
                    <w:bottom w:val="none" w:sz="0" w:space="0" w:color="auto"/>
                    <w:right w:val="none" w:sz="0" w:space="0" w:color="auto"/>
                  </w:divBdr>
                </w:div>
                <w:div w:id="14987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8493">
          <w:marLeft w:val="0"/>
          <w:marRight w:val="0"/>
          <w:marTop w:val="0"/>
          <w:marBottom w:val="0"/>
          <w:divBdr>
            <w:top w:val="none" w:sz="0" w:space="0" w:color="auto"/>
            <w:left w:val="none" w:sz="0" w:space="0" w:color="auto"/>
            <w:bottom w:val="none" w:sz="0" w:space="0" w:color="auto"/>
            <w:right w:val="none" w:sz="0" w:space="0" w:color="auto"/>
          </w:divBdr>
          <w:divsChild>
            <w:div w:id="1942293791">
              <w:marLeft w:val="0"/>
              <w:marRight w:val="0"/>
              <w:marTop w:val="0"/>
              <w:marBottom w:val="0"/>
              <w:divBdr>
                <w:top w:val="none" w:sz="0" w:space="0" w:color="auto"/>
                <w:left w:val="none" w:sz="0" w:space="0" w:color="auto"/>
                <w:bottom w:val="none" w:sz="0" w:space="0" w:color="auto"/>
                <w:right w:val="none" w:sz="0" w:space="0" w:color="auto"/>
              </w:divBdr>
              <w:divsChild>
                <w:div w:id="667749546">
                  <w:marLeft w:val="0"/>
                  <w:marRight w:val="0"/>
                  <w:marTop w:val="0"/>
                  <w:marBottom w:val="0"/>
                  <w:divBdr>
                    <w:top w:val="none" w:sz="0" w:space="0" w:color="auto"/>
                    <w:left w:val="none" w:sz="0" w:space="0" w:color="auto"/>
                    <w:bottom w:val="none" w:sz="0" w:space="0" w:color="auto"/>
                    <w:right w:val="none" w:sz="0" w:space="0" w:color="auto"/>
                  </w:divBdr>
                </w:div>
                <w:div w:id="14653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86212">
          <w:marLeft w:val="0"/>
          <w:marRight w:val="0"/>
          <w:marTop w:val="0"/>
          <w:marBottom w:val="0"/>
          <w:divBdr>
            <w:top w:val="none" w:sz="0" w:space="0" w:color="auto"/>
            <w:left w:val="none" w:sz="0" w:space="0" w:color="auto"/>
            <w:bottom w:val="none" w:sz="0" w:space="0" w:color="auto"/>
            <w:right w:val="none" w:sz="0" w:space="0" w:color="auto"/>
          </w:divBdr>
          <w:divsChild>
            <w:div w:id="1541169026">
              <w:marLeft w:val="0"/>
              <w:marRight w:val="0"/>
              <w:marTop w:val="0"/>
              <w:marBottom w:val="0"/>
              <w:divBdr>
                <w:top w:val="none" w:sz="0" w:space="0" w:color="auto"/>
                <w:left w:val="none" w:sz="0" w:space="0" w:color="auto"/>
                <w:bottom w:val="none" w:sz="0" w:space="0" w:color="auto"/>
                <w:right w:val="none" w:sz="0" w:space="0" w:color="auto"/>
              </w:divBdr>
              <w:divsChild>
                <w:div w:id="1491631302">
                  <w:marLeft w:val="0"/>
                  <w:marRight w:val="0"/>
                  <w:marTop w:val="0"/>
                  <w:marBottom w:val="0"/>
                  <w:divBdr>
                    <w:top w:val="none" w:sz="0" w:space="0" w:color="auto"/>
                    <w:left w:val="none" w:sz="0" w:space="0" w:color="auto"/>
                    <w:bottom w:val="none" w:sz="0" w:space="0" w:color="auto"/>
                    <w:right w:val="none" w:sz="0" w:space="0" w:color="auto"/>
                  </w:divBdr>
                </w:div>
                <w:div w:id="19168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5862">
          <w:marLeft w:val="0"/>
          <w:marRight w:val="0"/>
          <w:marTop w:val="0"/>
          <w:marBottom w:val="0"/>
          <w:divBdr>
            <w:top w:val="none" w:sz="0" w:space="0" w:color="auto"/>
            <w:left w:val="none" w:sz="0" w:space="0" w:color="auto"/>
            <w:bottom w:val="none" w:sz="0" w:space="0" w:color="auto"/>
            <w:right w:val="none" w:sz="0" w:space="0" w:color="auto"/>
          </w:divBdr>
          <w:divsChild>
            <w:div w:id="783576284">
              <w:marLeft w:val="0"/>
              <w:marRight w:val="0"/>
              <w:marTop w:val="0"/>
              <w:marBottom w:val="0"/>
              <w:divBdr>
                <w:top w:val="none" w:sz="0" w:space="0" w:color="auto"/>
                <w:left w:val="none" w:sz="0" w:space="0" w:color="auto"/>
                <w:bottom w:val="none" w:sz="0" w:space="0" w:color="auto"/>
                <w:right w:val="none" w:sz="0" w:space="0" w:color="auto"/>
              </w:divBdr>
              <w:divsChild>
                <w:div w:id="2102026440">
                  <w:marLeft w:val="0"/>
                  <w:marRight w:val="0"/>
                  <w:marTop w:val="0"/>
                  <w:marBottom w:val="0"/>
                  <w:divBdr>
                    <w:top w:val="none" w:sz="0" w:space="0" w:color="auto"/>
                    <w:left w:val="none" w:sz="0" w:space="0" w:color="auto"/>
                    <w:bottom w:val="none" w:sz="0" w:space="0" w:color="auto"/>
                    <w:right w:val="none" w:sz="0" w:space="0" w:color="auto"/>
                  </w:divBdr>
                </w:div>
                <w:div w:id="399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6409">
          <w:marLeft w:val="0"/>
          <w:marRight w:val="0"/>
          <w:marTop w:val="0"/>
          <w:marBottom w:val="0"/>
          <w:divBdr>
            <w:top w:val="none" w:sz="0" w:space="0" w:color="auto"/>
            <w:left w:val="none" w:sz="0" w:space="0" w:color="auto"/>
            <w:bottom w:val="none" w:sz="0" w:space="0" w:color="auto"/>
            <w:right w:val="none" w:sz="0" w:space="0" w:color="auto"/>
          </w:divBdr>
          <w:divsChild>
            <w:div w:id="1713574769">
              <w:marLeft w:val="0"/>
              <w:marRight w:val="0"/>
              <w:marTop w:val="0"/>
              <w:marBottom w:val="0"/>
              <w:divBdr>
                <w:top w:val="none" w:sz="0" w:space="0" w:color="auto"/>
                <w:left w:val="none" w:sz="0" w:space="0" w:color="auto"/>
                <w:bottom w:val="none" w:sz="0" w:space="0" w:color="auto"/>
                <w:right w:val="none" w:sz="0" w:space="0" w:color="auto"/>
              </w:divBdr>
              <w:divsChild>
                <w:div w:id="584654824">
                  <w:marLeft w:val="0"/>
                  <w:marRight w:val="0"/>
                  <w:marTop w:val="0"/>
                  <w:marBottom w:val="0"/>
                  <w:divBdr>
                    <w:top w:val="none" w:sz="0" w:space="0" w:color="auto"/>
                    <w:left w:val="none" w:sz="0" w:space="0" w:color="auto"/>
                    <w:bottom w:val="none" w:sz="0" w:space="0" w:color="auto"/>
                    <w:right w:val="none" w:sz="0" w:space="0" w:color="auto"/>
                  </w:divBdr>
                </w:div>
                <w:div w:id="299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938">
          <w:marLeft w:val="0"/>
          <w:marRight w:val="0"/>
          <w:marTop w:val="0"/>
          <w:marBottom w:val="0"/>
          <w:divBdr>
            <w:top w:val="none" w:sz="0" w:space="0" w:color="auto"/>
            <w:left w:val="none" w:sz="0" w:space="0" w:color="auto"/>
            <w:bottom w:val="none" w:sz="0" w:space="0" w:color="auto"/>
            <w:right w:val="none" w:sz="0" w:space="0" w:color="auto"/>
          </w:divBdr>
          <w:divsChild>
            <w:div w:id="19941254">
              <w:marLeft w:val="0"/>
              <w:marRight w:val="0"/>
              <w:marTop w:val="0"/>
              <w:marBottom w:val="0"/>
              <w:divBdr>
                <w:top w:val="none" w:sz="0" w:space="0" w:color="auto"/>
                <w:left w:val="none" w:sz="0" w:space="0" w:color="auto"/>
                <w:bottom w:val="none" w:sz="0" w:space="0" w:color="auto"/>
                <w:right w:val="none" w:sz="0" w:space="0" w:color="auto"/>
              </w:divBdr>
              <w:divsChild>
                <w:div w:id="221601318">
                  <w:marLeft w:val="0"/>
                  <w:marRight w:val="0"/>
                  <w:marTop w:val="0"/>
                  <w:marBottom w:val="0"/>
                  <w:divBdr>
                    <w:top w:val="none" w:sz="0" w:space="0" w:color="auto"/>
                    <w:left w:val="none" w:sz="0" w:space="0" w:color="auto"/>
                    <w:bottom w:val="none" w:sz="0" w:space="0" w:color="auto"/>
                    <w:right w:val="none" w:sz="0" w:space="0" w:color="auto"/>
                  </w:divBdr>
                </w:div>
                <w:div w:id="18075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55295">
          <w:marLeft w:val="0"/>
          <w:marRight w:val="0"/>
          <w:marTop w:val="0"/>
          <w:marBottom w:val="0"/>
          <w:divBdr>
            <w:top w:val="none" w:sz="0" w:space="0" w:color="auto"/>
            <w:left w:val="none" w:sz="0" w:space="0" w:color="auto"/>
            <w:bottom w:val="none" w:sz="0" w:space="0" w:color="auto"/>
            <w:right w:val="none" w:sz="0" w:space="0" w:color="auto"/>
          </w:divBdr>
          <w:divsChild>
            <w:div w:id="1593275219">
              <w:marLeft w:val="0"/>
              <w:marRight w:val="0"/>
              <w:marTop w:val="0"/>
              <w:marBottom w:val="0"/>
              <w:divBdr>
                <w:top w:val="none" w:sz="0" w:space="0" w:color="auto"/>
                <w:left w:val="none" w:sz="0" w:space="0" w:color="auto"/>
                <w:bottom w:val="none" w:sz="0" w:space="0" w:color="auto"/>
                <w:right w:val="none" w:sz="0" w:space="0" w:color="auto"/>
              </w:divBdr>
              <w:divsChild>
                <w:div w:id="1630084902">
                  <w:marLeft w:val="0"/>
                  <w:marRight w:val="0"/>
                  <w:marTop w:val="0"/>
                  <w:marBottom w:val="0"/>
                  <w:divBdr>
                    <w:top w:val="none" w:sz="0" w:space="0" w:color="auto"/>
                    <w:left w:val="none" w:sz="0" w:space="0" w:color="auto"/>
                    <w:bottom w:val="none" w:sz="0" w:space="0" w:color="auto"/>
                    <w:right w:val="none" w:sz="0" w:space="0" w:color="auto"/>
                  </w:divBdr>
                </w:div>
                <w:div w:id="20608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686">
          <w:marLeft w:val="0"/>
          <w:marRight w:val="0"/>
          <w:marTop w:val="0"/>
          <w:marBottom w:val="0"/>
          <w:divBdr>
            <w:top w:val="none" w:sz="0" w:space="0" w:color="auto"/>
            <w:left w:val="none" w:sz="0" w:space="0" w:color="auto"/>
            <w:bottom w:val="none" w:sz="0" w:space="0" w:color="auto"/>
            <w:right w:val="none" w:sz="0" w:space="0" w:color="auto"/>
          </w:divBdr>
          <w:divsChild>
            <w:div w:id="282418470">
              <w:marLeft w:val="0"/>
              <w:marRight w:val="0"/>
              <w:marTop w:val="0"/>
              <w:marBottom w:val="0"/>
              <w:divBdr>
                <w:top w:val="none" w:sz="0" w:space="0" w:color="auto"/>
                <w:left w:val="none" w:sz="0" w:space="0" w:color="auto"/>
                <w:bottom w:val="none" w:sz="0" w:space="0" w:color="auto"/>
                <w:right w:val="none" w:sz="0" w:space="0" w:color="auto"/>
              </w:divBdr>
              <w:divsChild>
                <w:div w:id="1120101142">
                  <w:marLeft w:val="0"/>
                  <w:marRight w:val="0"/>
                  <w:marTop w:val="0"/>
                  <w:marBottom w:val="0"/>
                  <w:divBdr>
                    <w:top w:val="none" w:sz="0" w:space="0" w:color="auto"/>
                    <w:left w:val="none" w:sz="0" w:space="0" w:color="auto"/>
                    <w:bottom w:val="none" w:sz="0" w:space="0" w:color="auto"/>
                    <w:right w:val="none" w:sz="0" w:space="0" w:color="auto"/>
                  </w:divBdr>
                </w:div>
                <w:div w:id="19166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644">
      <w:bodyDiv w:val="1"/>
      <w:marLeft w:val="0"/>
      <w:marRight w:val="0"/>
      <w:marTop w:val="0"/>
      <w:marBottom w:val="0"/>
      <w:divBdr>
        <w:top w:val="none" w:sz="0" w:space="0" w:color="auto"/>
        <w:left w:val="none" w:sz="0" w:space="0" w:color="auto"/>
        <w:bottom w:val="none" w:sz="0" w:space="0" w:color="auto"/>
        <w:right w:val="none" w:sz="0" w:space="0" w:color="auto"/>
      </w:divBdr>
      <w:divsChild>
        <w:div w:id="880634719">
          <w:marLeft w:val="0"/>
          <w:marRight w:val="0"/>
          <w:marTop w:val="75"/>
          <w:marBottom w:val="75"/>
          <w:divBdr>
            <w:top w:val="none" w:sz="0" w:space="0" w:color="auto"/>
            <w:left w:val="none" w:sz="0" w:space="0" w:color="auto"/>
            <w:bottom w:val="none" w:sz="0" w:space="0" w:color="auto"/>
            <w:right w:val="none" w:sz="0" w:space="0" w:color="auto"/>
          </w:divBdr>
        </w:div>
        <w:div w:id="1426724277">
          <w:marLeft w:val="0"/>
          <w:marRight w:val="0"/>
          <w:marTop w:val="0"/>
          <w:marBottom w:val="0"/>
          <w:divBdr>
            <w:top w:val="none" w:sz="0" w:space="0" w:color="auto"/>
            <w:left w:val="none" w:sz="0" w:space="0" w:color="auto"/>
            <w:bottom w:val="none" w:sz="0" w:space="0" w:color="auto"/>
            <w:right w:val="none" w:sz="0" w:space="0" w:color="auto"/>
          </w:divBdr>
          <w:divsChild>
            <w:div w:id="1727071458">
              <w:marLeft w:val="0"/>
              <w:marRight w:val="0"/>
              <w:marTop w:val="0"/>
              <w:marBottom w:val="0"/>
              <w:divBdr>
                <w:top w:val="none" w:sz="0" w:space="0" w:color="auto"/>
                <w:left w:val="none" w:sz="0" w:space="0" w:color="auto"/>
                <w:bottom w:val="none" w:sz="0" w:space="0" w:color="auto"/>
                <w:right w:val="none" w:sz="0" w:space="0" w:color="auto"/>
              </w:divBdr>
              <w:divsChild>
                <w:div w:id="847869765">
                  <w:marLeft w:val="0"/>
                  <w:marRight w:val="0"/>
                  <w:marTop w:val="0"/>
                  <w:marBottom w:val="0"/>
                  <w:divBdr>
                    <w:top w:val="none" w:sz="0" w:space="0" w:color="auto"/>
                    <w:left w:val="none" w:sz="0" w:space="0" w:color="auto"/>
                    <w:bottom w:val="none" w:sz="0" w:space="0" w:color="auto"/>
                    <w:right w:val="none" w:sz="0" w:space="0" w:color="auto"/>
                  </w:divBdr>
                </w:div>
                <w:div w:id="9691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15432">
          <w:marLeft w:val="0"/>
          <w:marRight w:val="0"/>
          <w:marTop w:val="0"/>
          <w:marBottom w:val="0"/>
          <w:divBdr>
            <w:top w:val="none" w:sz="0" w:space="0" w:color="auto"/>
            <w:left w:val="none" w:sz="0" w:space="0" w:color="auto"/>
            <w:bottom w:val="none" w:sz="0" w:space="0" w:color="auto"/>
            <w:right w:val="none" w:sz="0" w:space="0" w:color="auto"/>
          </w:divBdr>
          <w:divsChild>
            <w:div w:id="1656913531">
              <w:marLeft w:val="0"/>
              <w:marRight w:val="0"/>
              <w:marTop w:val="0"/>
              <w:marBottom w:val="0"/>
              <w:divBdr>
                <w:top w:val="none" w:sz="0" w:space="0" w:color="auto"/>
                <w:left w:val="none" w:sz="0" w:space="0" w:color="auto"/>
                <w:bottom w:val="none" w:sz="0" w:space="0" w:color="auto"/>
                <w:right w:val="none" w:sz="0" w:space="0" w:color="auto"/>
              </w:divBdr>
              <w:divsChild>
                <w:div w:id="1466894210">
                  <w:marLeft w:val="0"/>
                  <w:marRight w:val="0"/>
                  <w:marTop w:val="0"/>
                  <w:marBottom w:val="0"/>
                  <w:divBdr>
                    <w:top w:val="none" w:sz="0" w:space="0" w:color="auto"/>
                    <w:left w:val="none" w:sz="0" w:space="0" w:color="auto"/>
                    <w:bottom w:val="none" w:sz="0" w:space="0" w:color="auto"/>
                    <w:right w:val="none" w:sz="0" w:space="0" w:color="auto"/>
                  </w:divBdr>
                </w:div>
                <w:div w:id="2404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6464">
          <w:marLeft w:val="0"/>
          <w:marRight w:val="0"/>
          <w:marTop w:val="0"/>
          <w:marBottom w:val="0"/>
          <w:divBdr>
            <w:top w:val="none" w:sz="0" w:space="0" w:color="auto"/>
            <w:left w:val="none" w:sz="0" w:space="0" w:color="auto"/>
            <w:bottom w:val="none" w:sz="0" w:space="0" w:color="auto"/>
            <w:right w:val="none" w:sz="0" w:space="0" w:color="auto"/>
          </w:divBdr>
          <w:divsChild>
            <w:div w:id="147551421">
              <w:marLeft w:val="0"/>
              <w:marRight w:val="0"/>
              <w:marTop w:val="0"/>
              <w:marBottom w:val="0"/>
              <w:divBdr>
                <w:top w:val="none" w:sz="0" w:space="0" w:color="auto"/>
                <w:left w:val="none" w:sz="0" w:space="0" w:color="auto"/>
                <w:bottom w:val="none" w:sz="0" w:space="0" w:color="auto"/>
                <w:right w:val="none" w:sz="0" w:space="0" w:color="auto"/>
              </w:divBdr>
              <w:divsChild>
                <w:div w:id="2049332112">
                  <w:marLeft w:val="0"/>
                  <w:marRight w:val="0"/>
                  <w:marTop w:val="0"/>
                  <w:marBottom w:val="0"/>
                  <w:divBdr>
                    <w:top w:val="none" w:sz="0" w:space="0" w:color="auto"/>
                    <w:left w:val="none" w:sz="0" w:space="0" w:color="auto"/>
                    <w:bottom w:val="none" w:sz="0" w:space="0" w:color="auto"/>
                    <w:right w:val="none" w:sz="0" w:space="0" w:color="auto"/>
                  </w:divBdr>
                </w:div>
                <w:div w:id="15822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1484">
          <w:marLeft w:val="0"/>
          <w:marRight w:val="0"/>
          <w:marTop w:val="0"/>
          <w:marBottom w:val="0"/>
          <w:divBdr>
            <w:top w:val="none" w:sz="0" w:space="0" w:color="auto"/>
            <w:left w:val="none" w:sz="0" w:space="0" w:color="auto"/>
            <w:bottom w:val="none" w:sz="0" w:space="0" w:color="auto"/>
            <w:right w:val="none" w:sz="0" w:space="0" w:color="auto"/>
          </w:divBdr>
          <w:divsChild>
            <w:div w:id="1813519632">
              <w:marLeft w:val="0"/>
              <w:marRight w:val="0"/>
              <w:marTop w:val="0"/>
              <w:marBottom w:val="0"/>
              <w:divBdr>
                <w:top w:val="none" w:sz="0" w:space="0" w:color="auto"/>
                <w:left w:val="none" w:sz="0" w:space="0" w:color="auto"/>
                <w:bottom w:val="none" w:sz="0" w:space="0" w:color="auto"/>
                <w:right w:val="none" w:sz="0" w:space="0" w:color="auto"/>
              </w:divBdr>
              <w:divsChild>
                <w:div w:id="2080328704">
                  <w:marLeft w:val="0"/>
                  <w:marRight w:val="0"/>
                  <w:marTop w:val="0"/>
                  <w:marBottom w:val="0"/>
                  <w:divBdr>
                    <w:top w:val="none" w:sz="0" w:space="0" w:color="auto"/>
                    <w:left w:val="none" w:sz="0" w:space="0" w:color="auto"/>
                    <w:bottom w:val="none" w:sz="0" w:space="0" w:color="auto"/>
                    <w:right w:val="none" w:sz="0" w:space="0" w:color="auto"/>
                  </w:divBdr>
                </w:div>
                <w:div w:id="122795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5062">
          <w:marLeft w:val="0"/>
          <w:marRight w:val="0"/>
          <w:marTop w:val="0"/>
          <w:marBottom w:val="0"/>
          <w:divBdr>
            <w:top w:val="none" w:sz="0" w:space="0" w:color="auto"/>
            <w:left w:val="none" w:sz="0" w:space="0" w:color="auto"/>
            <w:bottom w:val="none" w:sz="0" w:space="0" w:color="auto"/>
            <w:right w:val="none" w:sz="0" w:space="0" w:color="auto"/>
          </w:divBdr>
          <w:divsChild>
            <w:div w:id="154493472">
              <w:marLeft w:val="0"/>
              <w:marRight w:val="0"/>
              <w:marTop w:val="0"/>
              <w:marBottom w:val="0"/>
              <w:divBdr>
                <w:top w:val="none" w:sz="0" w:space="0" w:color="auto"/>
                <w:left w:val="none" w:sz="0" w:space="0" w:color="auto"/>
                <w:bottom w:val="none" w:sz="0" w:space="0" w:color="auto"/>
                <w:right w:val="none" w:sz="0" w:space="0" w:color="auto"/>
              </w:divBdr>
              <w:divsChild>
                <w:div w:id="215167319">
                  <w:marLeft w:val="0"/>
                  <w:marRight w:val="0"/>
                  <w:marTop w:val="0"/>
                  <w:marBottom w:val="0"/>
                  <w:divBdr>
                    <w:top w:val="none" w:sz="0" w:space="0" w:color="auto"/>
                    <w:left w:val="none" w:sz="0" w:space="0" w:color="auto"/>
                    <w:bottom w:val="none" w:sz="0" w:space="0" w:color="auto"/>
                    <w:right w:val="none" w:sz="0" w:space="0" w:color="auto"/>
                  </w:divBdr>
                </w:div>
                <w:div w:id="20751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4588">
          <w:marLeft w:val="0"/>
          <w:marRight w:val="0"/>
          <w:marTop w:val="0"/>
          <w:marBottom w:val="0"/>
          <w:divBdr>
            <w:top w:val="none" w:sz="0" w:space="0" w:color="auto"/>
            <w:left w:val="none" w:sz="0" w:space="0" w:color="auto"/>
            <w:bottom w:val="none" w:sz="0" w:space="0" w:color="auto"/>
            <w:right w:val="none" w:sz="0" w:space="0" w:color="auto"/>
          </w:divBdr>
          <w:divsChild>
            <w:div w:id="1892691926">
              <w:marLeft w:val="0"/>
              <w:marRight w:val="0"/>
              <w:marTop w:val="0"/>
              <w:marBottom w:val="0"/>
              <w:divBdr>
                <w:top w:val="none" w:sz="0" w:space="0" w:color="auto"/>
                <w:left w:val="none" w:sz="0" w:space="0" w:color="auto"/>
                <w:bottom w:val="none" w:sz="0" w:space="0" w:color="auto"/>
                <w:right w:val="none" w:sz="0" w:space="0" w:color="auto"/>
              </w:divBdr>
              <w:divsChild>
                <w:div w:id="1397627034">
                  <w:marLeft w:val="0"/>
                  <w:marRight w:val="0"/>
                  <w:marTop w:val="0"/>
                  <w:marBottom w:val="0"/>
                  <w:divBdr>
                    <w:top w:val="none" w:sz="0" w:space="0" w:color="auto"/>
                    <w:left w:val="none" w:sz="0" w:space="0" w:color="auto"/>
                    <w:bottom w:val="none" w:sz="0" w:space="0" w:color="auto"/>
                    <w:right w:val="none" w:sz="0" w:space="0" w:color="auto"/>
                  </w:divBdr>
                </w:div>
                <w:div w:id="14966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68477">
          <w:marLeft w:val="0"/>
          <w:marRight w:val="0"/>
          <w:marTop w:val="0"/>
          <w:marBottom w:val="0"/>
          <w:divBdr>
            <w:top w:val="none" w:sz="0" w:space="0" w:color="auto"/>
            <w:left w:val="none" w:sz="0" w:space="0" w:color="auto"/>
            <w:bottom w:val="none" w:sz="0" w:space="0" w:color="auto"/>
            <w:right w:val="none" w:sz="0" w:space="0" w:color="auto"/>
          </w:divBdr>
          <w:divsChild>
            <w:div w:id="62677372">
              <w:marLeft w:val="0"/>
              <w:marRight w:val="0"/>
              <w:marTop w:val="0"/>
              <w:marBottom w:val="0"/>
              <w:divBdr>
                <w:top w:val="none" w:sz="0" w:space="0" w:color="auto"/>
                <w:left w:val="none" w:sz="0" w:space="0" w:color="auto"/>
                <w:bottom w:val="none" w:sz="0" w:space="0" w:color="auto"/>
                <w:right w:val="none" w:sz="0" w:space="0" w:color="auto"/>
              </w:divBdr>
              <w:divsChild>
                <w:div w:id="1277174793">
                  <w:marLeft w:val="0"/>
                  <w:marRight w:val="0"/>
                  <w:marTop w:val="0"/>
                  <w:marBottom w:val="0"/>
                  <w:divBdr>
                    <w:top w:val="none" w:sz="0" w:space="0" w:color="auto"/>
                    <w:left w:val="none" w:sz="0" w:space="0" w:color="auto"/>
                    <w:bottom w:val="none" w:sz="0" w:space="0" w:color="auto"/>
                    <w:right w:val="none" w:sz="0" w:space="0" w:color="auto"/>
                  </w:divBdr>
                </w:div>
                <w:div w:id="21471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5887">
          <w:marLeft w:val="0"/>
          <w:marRight w:val="0"/>
          <w:marTop w:val="0"/>
          <w:marBottom w:val="0"/>
          <w:divBdr>
            <w:top w:val="none" w:sz="0" w:space="0" w:color="auto"/>
            <w:left w:val="none" w:sz="0" w:space="0" w:color="auto"/>
            <w:bottom w:val="none" w:sz="0" w:space="0" w:color="auto"/>
            <w:right w:val="none" w:sz="0" w:space="0" w:color="auto"/>
          </w:divBdr>
          <w:divsChild>
            <w:div w:id="1713798747">
              <w:marLeft w:val="0"/>
              <w:marRight w:val="0"/>
              <w:marTop w:val="0"/>
              <w:marBottom w:val="0"/>
              <w:divBdr>
                <w:top w:val="none" w:sz="0" w:space="0" w:color="auto"/>
                <w:left w:val="none" w:sz="0" w:space="0" w:color="auto"/>
                <w:bottom w:val="none" w:sz="0" w:space="0" w:color="auto"/>
                <w:right w:val="none" w:sz="0" w:space="0" w:color="auto"/>
              </w:divBdr>
              <w:divsChild>
                <w:div w:id="1700471591">
                  <w:marLeft w:val="0"/>
                  <w:marRight w:val="0"/>
                  <w:marTop w:val="0"/>
                  <w:marBottom w:val="0"/>
                  <w:divBdr>
                    <w:top w:val="none" w:sz="0" w:space="0" w:color="auto"/>
                    <w:left w:val="none" w:sz="0" w:space="0" w:color="auto"/>
                    <w:bottom w:val="none" w:sz="0" w:space="0" w:color="auto"/>
                    <w:right w:val="none" w:sz="0" w:space="0" w:color="auto"/>
                  </w:divBdr>
                </w:div>
                <w:div w:id="5242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4122">
          <w:marLeft w:val="0"/>
          <w:marRight w:val="0"/>
          <w:marTop w:val="0"/>
          <w:marBottom w:val="0"/>
          <w:divBdr>
            <w:top w:val="none" w:sz="0" w:space="0" w:color="auto"/>
            <w:left w:val="none" w:sz="0" w:space="0" w:color="auto"/>
            <w:bottom w:val="none" w:sz="0" w:space="0" w:color="auto"/>
            <w:right w:val="none" w:sz="0" w:space="0" w:color="auto"/>
          </w:divBdr>
          <w:divsChild>
            <w:div w:id="936404979">
              <w:marLeft w:val="0"/>
              <w:marRight w:val="0"/>
              <w:marTop w:val="0"/>
              <w:marBottom w:val="0"/>
              <w:divBdr>
                <w:top w:val="none" w:sz="0" w:space="0" w:color="auto"/>
                <w:left w:val="none" w:sz="0" w:space="0" w:color="auto"/>
                <w:bottom w:val="none" w:sz="0" w:space="0" w:color="auto"/>
                <w:right w:val="none" w:sz="0" w:space="0" w:color="auto"/>
              </w:divBdr>
              <w:divsChild>
                <w:div w:id="1611889594">
                  <w:marLeft w:val="0"/>
                  <w:marRight w:val="0"/>
                  <w:marTop w:val="0"/>
                  <w:marBottom w:val="0"/>
                  <w:divBdr>
                    <w:top w:val="none" w:sz="0" w:space="0" w:color="auto"/>
                    <w:left w:val="none" w:sz="0" w:space="0" w:color="auto"/>
                    <w:bottom w:val="none" w:sz="0" w:space="0" w:color="auto"/>
                    <w:right w:val="none" w:sz="0" w:space="0" w:color="auto"/>
                  </w:divBdr>
                </w:div>
                <w:div w:id="7215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764">
      <w:bodyDiv w:val="1"/>
      <w:marLeft w:val="0"/>
      <w:marRight w:val="0"/>
      <w:marTop w:val="0"/>
      <w:marBottom w:val="0"/>
      <w:divBdr>
        <w:top w:val="none" w:sz="0" w:space="0" w:color="auto"/>
        <w:left w:val="none" w:sz="0" w:space="0" w:color="auto"/>
        <w:bottom w:val="none" w:sz="0" w:space="0" w:color="auto"/>
        <w:right w:val="none" w:sz="0" w:space="0" w:color="auto"/>
      </w:divBdr>
      <w:divsChild>
        <w:div w:id="777215217">
          <w:marLeft w:val="0"/>
          <w:marRight w:val="0"/>
          <w:marTop w:val="75"/>
          <w:marBottom w:val="75"/>
          <w:divBdr>
            <w:top w:val="none" w:sz="0" w:space="0" w:color="auto"/>
            <w:left w:val="none" w:sz="0" w:space="0" w:color="auto"/>
            <w:bottom w:val="none" w:sz="0" w:space="0" w:color="auto"/>
            <w:right w:val="none" w:sz="0" w:space="0" w:color="auto"/>
          </w:divBdr>
        </w:div>
        <w:div w:id="869301540">
          <w:marLeft w:val="0"/>
          <w:marRight w:val="0"/>
          <w:marTop w:val="0"/>
          <w:marBottom w:val="0"/>
          <w:divBdr>
            <w:top w:val="none" w:sz="0" w:space="0" w:color="auto"/>
            <w:left w:val="none" w:sz="0" w:space="0" w:color="auto"/>
            <w:bottom w:val="none" w:sz="0" w:space="0" w:color="auto"/>
            <w:right w:val="none" w:sz="0" w:space="0" w:color="auto"/>
          </w:divBdr>
          <w:divsChild>
            <w:div w:id="707415834">
              <w:marLeft w:val="0"/>
              <w:marRight w:val="0"/>
              <w:marTop w:val="0"/>
              <w:marBottom w:val="0"/>
              <w:divBdr>
                <w:top w:val="none" w:sz="0" w:space="0" w:color="auto"/>
                <w:left w:val="none" w:sz="0" w:space="0" w:color="auto"/>
                <w:bottom w:val="none" w:sz="0" w:space="0" w:color="auto"/>
                <w:right w:val="none" w:sz="0" w:space="0" w:color="auto"/>
              </w:divBdr>
              <w:divsChild>
                <w:div w:id="680661789">
                  <w:marLeft w:val="0"/>
                  <w:marRight w:val="0"/>
                  <w:marTop w:val="0"/>
                  <w:marBottom w:val="0"/>
                  <w:divBdr>
                    <w:top w:val="none" w:sz="0" w:space="0" w:color="auto"/>
                    <w:left w:val="none" w:sz="0" w:space="0" w:color="auto"/>
                    <w:bottom w:val="none" w:sz="0" w:space="0" w:color="auto"/>
                    <w:right w:val="none" w:sz="0" w:space="0" w:color="auto"/>
                  </w:divBdr>
                </w:div>
                <w:div w:id="10053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1081">
          <w:marLeft w:val="0"/>
          <w:marRight w:val="0"/>
          <w:marTop w:val="0"/>
          <w:marBottom w:val="0"/>
          <w:divBdr>
            <w:top w:val="none" w:sz="0" w:space="0" w:color="auto"/>
            <w:left w:val="none" w:sz="0" w:space="0" w:color="auto"/>
            <w:bottom w:val="none" w:sz="0" w:space="0" w:color="auto"/>
            <w:right w:val="none" w:sz="0" w:space="0" w:color="auto"/>
          </w:divBdr>
          <w:divsChild>
            <w:div w:id="443042861">
              <w:marLeft w:val="0"/>
              <w:marRight w:val="0"/>
              <w:marTop w:val="0"/>
              <w:marBottom w:val="0"/>
              <w:divBdr>
                <w:top w:val="none" w:sz="0" w:space="0" w:color="auto"/>
                <w:left w:val="none" w:sz="0" w:space="0" w:color="auto"/>
                <w:bottom w:val="none" w:sz="0" w:space="0" w:color="auto"/>
                <w:right w:val="none" w:sz="0" w:space="0" w:color="auto"/>
              </w:divBdr>
              <w:divsChild>
                <w:div w:id="127206909">
                  <w:marLeft w:val="0"/>
                  <w:marRight w:val="0"/>
                  <w:marTop w:val="0"/>
                  <w:marBottom w:val="0"/>
                  <w:divBdr>
                    <w:top w:val="none" w:sz="0" w:space="0" w:color="auto"/>
                    <w:left w:val="none" w:sz="0" w:space="0" w:color="auto"/>
                    <w:bottom w:val="none" w:sz="0" w:space="0" w:color="auto"/>
                    <w:right w:val="none" w:sz="0" w:space="0" w:color="auto"/>
                  </w:divBdr>
                </w:div>
                <w:div w:id="86116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03679">
          <w:marLeft w:val="0"/>
          <w:marRight w:val="0"/>
          <w:marTop w:val="0"/>
          <w:marBottom w:val="0"/>
          <w:divBdr>
            <w:top w:val="none" w:sz="0" w:space="0" w:color="auto"/>
            <w:left w:val="none" w:sz="0" w:space="0" w:color="auto"/>
            <w:bottom w:val="none" w:sz="0" w:space="0" w:color="auto"/>
            <w:right w:val="none" w:sz="0" w:space="0" w:color="auto"/>
          </w:divBdr>
          <w:divsChild>
            <w:div w:id="531461367">
              <w:marLeft w:val="0"/>
              <w:marRight w:val="0"/>
              <w:marTop w:val="0"/>
              <w:marBottom w:val="0"/>
              <w:divBdr>
                <w:top w:val="none" w:sz="0" w:space="0" w:color="auto"/>
                <w:left w:val="none" w:sz="0" w:space="0" w:color="auto"/>
                <w:bottom w:val="none" w:sz="0" w:space="0" w:color="auto"/>
                <w:right w:val="none" w:sz="0" w:space="0" w:color="auto"/>
              </w:divBdr>
              <w:divsChild>
                <w:div w:id="1105272184">
                  <w:marLeft w:val="0"/>
                  <w:marRight w:val="0"/>
                  <w:marTop w:val="0"/>
                  <w:marBottom w:val="0"/>
                  <w:divBdr>
                    <w:top w:val="none" w:sz="0" w:space="0" w:color="auto"/>
                    <w:left w:val="none" w:sz="0" w:space="0" w:color="auto"/>
                    <w:bottom w:val="none" w:sz="0" w:space="0" w:color="auto"/>
                    <w:right w:val="none" w:sz="0" w:space="0" w:color="auto"/>
                  </w:divBdr>
                </w:div>
                <w:div w:id="3255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5488">
          <w:marLeft w:val="0"/>
          <w:marRight w:val="0"/>
          <w:marTop w:val="0"/>
          <w:marBottom w:val="0"/>
          <w:divBdr>
            <w:top w:val="none" w:sz="0" w:space="0" w:color="auto"/>
            <w:left w:val="none" w:sz="0" w:space="0" w:color="auto"/>
            <w:bottom w:val="none" w:sz="0" w:space="0" w:color="auto"/>
            <w:right w:val="none" w:sz="0" w:space="0" w:color="auto"/>
          </w:divBdr>
          <w:divsChild>
            <w:div w:id="374356468">
              <w:marLeft w:val="0"/>
              <w:marRight w:val="0"/>
              <w:marTop w:val="0"/>
              <w:marBottom w:val="0"/>
              <w:divBdr>
                <w:top w:val="none" w:sz="0" w:space="0" w:color="auto"/>
                <w:left w:val="none" w:sz="0" w:space="0" w:color="auto"/>
                <w:bottom w:val="none" w:sz="0" w:space="0" w:color="auto"/>
                <w:right w:val="none" w:sz="0" w:space="0" w:color="auto"/>
              </w:divBdr>
              <w:divsChild>
                <w:div w:id="721828705">
                  <w:marLeft w:val="0"/>
                  <w:marRight w:val="0"/>
                  <w:marTop w:val="0"/>
                  <w:marBottom w:val="0"/>
                  <w:divBdr>
                    <w:top w:val="none" w:sz="0" w:space="0" w:color="auto"/>
                    <w:left w:val="none" w:sz="0" w:space="0" w:color="auto"/>
                    <w:bottom w:val="none" w:sz="0" w:space="0" w:color="auto"/>
                    <w:right w:val="none" w:sz="0" w:space="0" w:color="auto"/>
                  </w:divBdr>
                </w:div>
                <w:div w:id="327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2439">
          <w:marLeft w:val="0"/>
          <w:marRight w:val="0"/>
          <w:marTop w:val="0"/>
          <w:marBottom w:val="0"/>
          <w:divBdr>
            <w:top w:val="none" w:sz="0" w:space="0" w:color="auto"/>
            <w:left w:val="none" w:sz="0" w:space="0" w:color="auto"/>
            <w:bottom w:val="none" w:sz="0" w:space="0" w:color="auto"/>
            <w:right w:val="none" w:sz="0" w:space="0" w:color="auto"/>
          </w:divBdr>
          <w:divsChild>
            <w:div w:id="705831159">
              <w:marLeft w:val="0"/>
              <w:marRight w:val="0"/>
              <w:marTop w:val="0"/>
              <w:marBottom w:val="0"/>
              <w:divBdr>
                <w:top w:val="none" w:sz="0" w:space="0" w:color="auto"/>
                <w:left w:val="none" w:sz="0" w:space="0" w:color="auto"/>
                <w:bottom w:val="none" w:sz="0" w:space="0" w:color="auto"/>
                <w:right w:val="none" w:sz="0" w:space="0" w:color="auto"/>
              </w:divBdr>
              <w:divsChild>
                <w:div w:id="1586265598">
                  <w:marLeft w:val="0"/>
                  <w:marRight w:val="0"/>
                  <w:marTop w:val="0"/>
                  <w:marBottom w:val="0"/>
                  <w:divBdr>
                    <w:top w:val="none" w:sz="0" w:space="0" w:color="auto"/>
                    <w:left w:val="none" w:sz="0" w:space="0" w:color="auto"/>
                    <w:bottom w:val="none" w:sz="0" w:space="0" w:color="auto"/>
                    <w:right w:val="none" w:sz="0" w:space="0" w:color="auto"/>
                  </w:divBdr>
                </w:div>
                <w:div w:id="4778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70940">
          <w:marLeft w:val="0"/>
          <w:marRight w:val="0"/>
          <w:marTop w:val="0"/>
          <w:marBottom w:val="0"/>
          <w:divBdr>
            <w:top w:val="none" w:sz="0" w:space="0" w:color="auto"/>
            <w:left w:val="none" w:sz="0" w:space="0" w:color="auto"/>
            <w:bottom w:val="none" w:sz="0" w:space="0" w:color="auto"/>
            <w:right w:val="none" w:sz="0" w:space="0" w:color="auto"/>
          </w:divBdr>
          <w:divsChild>
            <w:div w:id="1378503730">
              <w:marLeft w:val="0"/>
              <w:marRight w:val="0"/>
              <w:marTop w:val="0"/>
              <w:marBottom w:val="0"/>
              <w:divBdr>
                <w:top w:val="none" w:sz="0" w:space="0" w:color="auto"/>
                <w:left w:val="none" w:sz="0" w:space="0" w:color="auto"/>
                <w:bottom w:val="none" w:sz="0" w:space="0" w:color="auto"/>
                <w:right w:val="none" w:sz="0" w:space="0" w:color="auto"/>
              </w:divBdr>
              <w:divsChild>
                <w:div w:id="132526049">
                  <w:marLeft w:val="0"/>
                  <w:marRight w:val="0"/>
                  <w:marTop w:val="0"/>
                  <w:marBottom w:val="0"/>
                  <w:divBdr>
                    <w:top w:val="none" w:sz="0" w:space="0" w:color="auto"/>
                    <w:left w:val="none" w:sz="0" w:space="0" w:color="auto"/>
                    <w:bottom w:val="none" w:sz="0" w:space="0" w:color="auto"/>
                    <w:right w:val="none" w:sz="0" w:space="0" w:color="auto"/>
                  </w:divBdr>
                </w:div>
                <w:div w:id="14507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3699">
          <w:marLeft w:val="0"/>
          <w:marRight w:val="0"/>
          <w:marTop w:val="0"/>
          <w:marBottom w:val="0"/>
          <w:divBdr>
            <w:top w:val="none" w:sz="0" w:space="0" w:color="auto"/>
            <w:left w:val="none" w:sz="0" w:space="0" w:color="auto"/>
            <w:bottom w:val="none" w:sz="0" w:space="0" w:color="auto"/>
            <w:right w:val="none" w:sz="0" w:space="0" w:color="auto"/>
          </w:divBdr>
          <w:divsChild>
            <w:div w:id="25299710">
              <w:marLeft w:val="0"/>
              <w:marRight w:val="0"/>
              <w:marTop w:val="0"/>
              <w:marBottom w:val="0"/>
              <w:divBdr>
                <w:top w:val="none" w:sz="0" w:space="0" w:color="auto"/>
                <w:left w:val="none" w:sz="0" w:space="0" w:color="auto"/>
                <w:bottom w:val="none" w:sz="0" w:space="0" w:color="auto"/>
                <w:right w:val="none" w:sz="0" w:space="0" w:color="auto"/>
              </w:divBdr>
              <w:divsChild>
                <w:div w:id="1222327507">
                  <w:marLeft w:val="0"/>
                  <w:marRight w:val="0"/>
                  <w:marTop w:val="0"/>
                  <w:marBottom w:val="0"/>
                  <w:divBdr>
                    <w:top w:val="none" w:sz="0" w:space="0" w:color="auto"/>
                    <w:left w:val="none" w:sz="0" w:space="0" w:color="auto"/>
                    <w:bottom w:val="none" w:sz="0" w:space="0" w:color="auto"/>
                    <w:right w:val="none" w:sz="0" w:space="0" w:color="auto"/>
                  </w:divBdr>
                </w:div>
                <w:div w:id="19869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6095">
          <w:marLeft w:val="0"/>
          <w:marRight w:val="0"/>
          <w:marTop w:val="0"/>
          <w:marBottom w:val="0"/>
          <w:divBdr>
            <w:top w:val="none" w:sz="0" w:space="0" w:color="auto"/>
            <w:left w:val="none" w:sz="0" w:space="0" w:color="auto"/>
            <w:bottom w:val="none" w:sz="0" w:space="0" w:color="auto"/>
            <w:right w:val="none" w:sz="0" w:space="0" w:color="auto"/>
          </w:divBdr>
          <w:divsChild>
            <w:div w:id="1339230760">
              <w:marLeft w:val="0"/>
              <w:marRight w:val="0"/>
              <w:marTop w:val="0"/>
              <w:marBottom w:val="0"/>
              <w:divBdr>
                <w:top w:val="none" w:sz="0" w:space="0" w:color="auto"/>
                <w:left w:val="none" w:sz="0" w:space="0" w:color="auto"/>
                <w:bottom w:val="none" w:sz="0" w:space="0" w:color="auto"/>
                <w:right w:val="none" w:sz="0" w:space="0" w:color="auto"/>
              </w:divBdr>
              <w:divsChild>
                <w:div w:id="70549282">
                  <w:marLeft w:val="0"/>
                  <w:marRight w:val="0"/>
                  <w:marTop w:val="0"/>
                  <w:marBottom w:val="0"/>
                  <w:divBdr>
                    <w:top w:val="none" w:sz="0" w:space="0" w:color="auto"/>
                    <w:left w:val="none" w:sz="0" w:space="0" w:color="auto"/>
                    <w:bottom w:val="none" w:sz="0" w:space="0" w:color="auto"/>
                    <w:right w:val="none" w:sz="0" w:space="0" w:color="auto"/>
                  </w:divBdr>
                </w:div>
                <w:div w:id="16599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6514">
          <w:marLeft w:val="0"/>
          <w:marRight w:val="0"/>
          <w:marTop w:val="0"/>
          <w:marBottom w:val="0"/>
          <w:divBdr>
            <w:top w:val="none" w:sz="0" w:space="0" w:color="auto"/>
            <w:left w:val="none" w:sz="0" w:space="0" w:color="auto"/>
            <w:bottom w:val="none" w:sz="0" w:space="0" w:color="auto"/>
            <w:right w:val="none" w:sz="0" w:space="0" w:color="auto"/>
          </w:divBdr>
          <w:divsChild>
            <w:div w:id="1079595047">
              <w:marLeft w:val="0"/>
              <w:marRight w:val="0"/>
              <w:marTop w:val="0"/>
              <w:marBottom w:val="0"/>
              <w:divBdr>
                <w:top w:val="none" w:sz="0" w:space="0" w:color="auto"/>
                <w:left w:val="none" w:sz="0" w:space="0" w:color="auto"/>
                <w:bottom w:val="none" w:sz="0" w:space="0" w:color="auto"/>
                <w:right w:val="none" w:sz="0" w:space="0" w:color="auto"/>
              </w:divBdr>
              <w:divsChild>
                <w:div w:id="143545101">
                  <w:marLeft w:val="0"/>
                  <w:marRight w:val="0"/>
                  <w:marTop w:val="0"/>
                  <w:marBottom w:val="0"/>
                  <w:divBdr>
                    <w:top w:val="none" w:sz="0" w:space="0" w:color="auto"/>
                    <w:left w:val="none" w:sz="0" w:space="0" w:color="auto"/>
                    <w:bottom w:val="none" w:sz="0" w:space="0" w:color="auto"/>
                    <w:right w:val="none" w:sz="0" w:space="0" w:color="auto"/>
                  </w:divBdr>
                </w:div>
                <w:div w:id="11629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5579">
      <w:bodyDiv w:val="1"/>
      <w:marLeft w:val="0"/>
      <w:marRight w:val="0"/>
      <w:marTop w:val="0"/>
      <w:marBottom w:val="0"/>
      <w:divBdr>
        <w:top w:val="none" w:sz="0" w:space="0" w:color="auto"/>
        <w:left w:val="none" w:sz="0" w:space="0" w:color="auto"/>
        <w:bottom w:val="none" w:sz="0" w:space="0" w:color="auto"/>
        <w:right w:val="none" w:sz="0" w:space="0" w:color="auto"/>
      </w:divBdr>
      <w:divsChild>
        <w:div w:id="1342466444">
          <w:marLeft w:val="0"/>
          <w:marRight w:val="0"/>
          <w:marTop w:val="75"/>
          <w:marBottom w:val="75"/>
          <w:divBdr>
            <w:top w:val="none" w:sz="0" w:space="0" w:color="auto"/>
            <w:left w:val="none" w:sz="0" w:space="0" w:color="auto"/>
            <w:bottom w:val="none" w:sz="0" w:space="0" w:color="auto"/>
            <w:right w:val="none" w:sz="0" w:space="0" w:color="auto"/>
          </w:divBdr>
        </w:div>
        <w:div w:id="416637107">
          <w:marLeft w:val="0"/>
          <w:marRight w:val="0"/>
          <w:marTop w:val="0"/>
          <w:marBottom w:val="0"/>
          <w:divBdr>
            <w:top w:val="none" w:sz="0" w:space="0" w:color="auto"/>
            <w:left w:val="none" w:sz="0" w:space="0" w:color="auto"/>
            <w:bottom w:val="none" w:sz="0" w:space="0" w:color="auto"/>
            <w:right w:val="none" w:sz="0" w:space="0" w:color="auto"/>
          </w:divBdr>
          <w:divsChild>
            <w:div w:id="1422095993">
              <w:marLeft w:val="0"/>
              <w:marRight w:val="0"/>
              <w:marTop w:val="0"/>
              <w:marBottom w:val="0"/>
              <w:divBdr>
                <w:top w:val="none" w:sz="0" w:space="0" w:color="auto"/>
                <w:left w:val="none" w:sz="0" w:space="0" w:color="auto"/>
                <w:bottom w:val="none" w:sz="0" w:space="0" w:color="auto"/>
                <w:right w:val="none" w:sz="0" w:space="0" w:color="auto"/>
              </w:divBdr>
              <w:divsChild>
                <w:div w:id="1216703325">
                  <w:marLeft w:val="0"/>
                  <w:marRight w:val="0"/>
                  <w:marTop w:val="0"/>
                  <w:marBottom w:val="0"/>
                  <w:divBdr>
                    <w:top w:val="none" w:sz="0" w:space="0" w:color="auto"/>
                    <w:left w:val="none" w:sz="0" w:space="0" w:color="auto"/>
                    <w:bottom w:val="none" w:sz="0" w:space="0" w:color="auto"/>
                    <w:right w:val="none" w:sz="0" w:space="0" w:color="auto"/>
                  </w:divBdr>
                </w:div>
                <w:div w:id="17021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9225">
          <w:marLeft w:val="0"/>
          <w:marRight w:val="0"/>
          <w:marTop w:val="0"/>
          <w:marBottom w:val="0"/>
          <w:divBdr>
            <w:top w:val="none" w:sz="0" w:space="0" w:color="auto"/>
            <w:left w:val="none" w:sz="0" w:space="0" w:color="auto"/>
            <w:bottom w:val="none" w:sz="0" w:space="0" w:color="auto"/>
            <w:right w:val="none" w:sz="0" w:space="0" w:color="auto"/>
          </w:divBdr>
          <w:divsChild>
            <w:div w:id="1138450189">
              <w:marLeft w:val="0"/>
              <w:marRight w:val="0"/>
              <w:marTop w:val="0"/>
              <w:marBottom w:val="0"/>
              <w:divBdr>
                <w:top w:val="none" w:sz="0" w:space="0" w:color="auto"/>
                <w:left w:val="none" w:sz="0" w:space="0" w:color="auto"/>
                <w:bottom w:val="none" w:sz="0" w:space="0" w:color="auto"/>
                <w:right w:val="none" w:sz="0" w:space="0" w:color="auto"/>
              </w:divBdr>
              <w:divsChild>
                <w:div w:id="1358846711">
                  <w:marLeft w:val="0"/>
                  <w:marRight w:val="0"/>
                  <w:marTop w:val="0"/>
                  <w:marBottom w:val="0"/>
                  <w:divBdr>
                    <w:top w:val="none" w:sz="0" w:space="0" w:color="auto"/>
                    <w:left w:val="none" w:sz="0" w:space="0" w:color="auto"/>
                    <w:bottom w:val="none" w:sz="0" w:space="0" w:color="auto"/>
                    <w:right w:val="none" w:sz="0" w:space="0" w:color="auto"/>
                  </w:divBdr>
                </w:div>
                <w:div w:id="11762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1909">
          <w:marLeft w:val="0"/>
          <w:marRight w:val="0"/>
          <w:marTop w:val="0"/>
          <w:marBottom w:val="0"/>
          <w:divBdr>
            <w:top w:val="none" w:sz="0" w:space="0" w:color="auto"/>
            <w:left w:val="none" w:sz="0" w:space="0" w:color="auto"/>
            <w:bottom w:val="none" w:sz="0" w:space="0" w:color="auto"/>
            <w:right w:val="none" w:sz="0" w:space="0" w:color="auto"/>
          </w:divBdr>
          <w:divsChild>
            <w:div w:id="785540281">
              <w:marLeft w:val="0"/>
              <w:marRight w:val="0"/>
              <w:marTop w:val="0"/>
              <w:marBottom w:val="0"/>
              <w:divBdr>
                <w:top w:val="none" w:sz="0" w:space="0" w:color="auto"/>
                <w:left w:val="none" w:sz="0" w:space="0" w:color="auto"/>
                <w:bottom w:val="none" w:sz="0" w:space="0" w:color="auto"/>
                <w:right w:val="none" w:sz="0" w:space="0" w:color="auto"/>
              </w:divBdr>
              <w:divsChild>
                <w:div w:id="382144143">
                  <w:marLeft w:val="0"/>
                  <w:marRight w:val="0"/>
                  <w:marTop w:val="0"/>
                  <w:marBottom w:val="0"/>
                  <w:divBdr>
                    <w:top w:val="none" w:sz="0" w:space="0" w:color="auto"/>
                    <w:left w:val="none" w:sz="0" w:space="0" w:color="auto"/>
                    <w:bottom w:val="none" w:sz="0" w:space="0" w:color="auto"/>
                    <w:right w:val="none" w:sz="0" w:space="0" w:color="auto"/>
                  </w:divBdr>
                </w:div>
                <w:div w:id="451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9444">
          <w:marLeft w:val="0"/>
          <w:marRight w:val="0"/>
          <w:marTop w:val="0"/>
          <w:marBottom w:val="0"/>
          <w:divBdr>
            <w:top w:val="none" w:sz="0" w:space="0" w:color="auto"/>
            <w:left w:val="none" w:sz="0" w:space="0" w:color="auto"/>
            <w:bottom w:val="none" w:sz="0" w:space="0" w:color="auto"/>
            <w:right w:val="none" w:sz="0" w:space="0" w:color="auto"/>
          </w:divBdr>
          <w:divsChild>
            <w:div w:id="608975654">
              <w:marLeft w:val="0"/>
              <w:marRight w:val="0"/>
              <w:marTop w:val="0"/>
              <w:marBottom w:val="0"/>
              <w:divBdr>
                <w:top w:val="none" w:sz="0" w:space="0" w:color="auto"/>
                <w:left w:val="none" w:sz="0" w:space="0" w:color="auto"/>
                <w:bottom w:val="none" w:sz="0" w:space="0" w:color="auto"/>
                <w:right w:val="none" w:sz="0" w:space="0" w:color="auto"/>
              </w:divBdr>
              <w:divsChild>
                <w:div w:id="1415972468">
                  <w:marLeft w:val="0"/>
                  <w:marRight w:val="0"/>
                  <w:marTop w:val="0"/>
                  <w:marBottom w:val="0"/>
                  <w:divBdr>
                    <w:top w:val="none" w:sz="0" w:space="0" w:color="auto"/>
                    <w:left w:val="none" w:sz="0" w:space="0" w:color="auto"/>
                    <w:bottom w:val="none" w:sz="0" w:space="0" w:color="auto"/>
                    <w:right w:val="none" w:sz="0" w:space="0" w:color="auto"/>
                  </w:divBdr>
                </w:div>
                <w:div w:id="6668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9532">
      <w:bodyDiv w:val="1"/>
      <w:marLeft w:val="0"/>
      <w:marRight w:val="0"/>
      <w:marTop w:val="0"/>
      <w:marBottom w:val="0"/>
      <w:divBdr>
        <w:top w:val="none" w:sz="0" w:space="0" w:color="auto"/>
        <w:left w:val="none" w:sz="0" w:space="0" w:color="auto"/>
        <w:bottom w:val="none" w:sz="0" w:space="0" w:color="auto"/>
        <w:right w:val="none" w:sz="0" w:space="0" w:color="auto"/>
      </w:divBdr>
      <w:divsChild>
        <w:div w:id="2112045528">
          <w:marLeft w:val="0"/>
          <w:marRight w:val="0"/>
          <w:marTop w:val="75"/>
          <w:marBottom w:val="75"/>
          <w:divBdr>
            <w:top w:val="none" w:sz="0" w:space="0" w:color="auto"/>
            <w:left w:val="none" w:sz="0" w:space="0" w:color="auto"/>
            <w:bottom w:val="none" w:sz="0" w:space="0" w:color="auto"/>
            <w:right w:val="none" w:sz="0" w:space="0" w:color="auto"/>
          </w:divBdr>
        </w:div>
        <w:div w:id="1130392453">
          <w:marLeft w:val="0"/>
          <w:marRight w:val="0"/>
          <w:marTop w:val="0"/>
          <w:marBottom w:val="0"/>
          <w:divBdr>
            <w:top w:val="none" w:sz="0" w:space="0" w:color="auto"/>
            <w:left w:val="none" w:sz="0" w:space="0" w:color="auto"/>
            <w:bottom w:val="none" w:sz="0" w:space="0" w:color="auto"/>
            <w:right w:val="none" w:sz="0" w:space="0" w:color="auto"/>
          </w:divBdr>
          <w:divsChild>
            <w:div w:id="892500138">
              <w:marLeft w:val="0"/>
              <w:marRight w:val="0"/>
              <w:marTop w:val="0"/>
              <w:marBottom w:val="0"/>
              <w:divBdr>
                <w:top w:val="none" w:sz="0" w:space="0" w:color="auto"/>
                <w:left w:val="none" w:sz="0" w:space="0" w:color="auto"/>
                <w:bottom w:val="none" w:sz="0" w:space="0" w:color="auto"/>
                <w:right w:val="none" w:sz="0" w:space="0" w:color="auto"/>
              </w:divBdr>
              <w:divsChild>
                <w:div w:id="204678393">
                  <w:marLeft w:val="0"/>
                  <w:marRight w:val="0"/>
                  <w:marTop w:val="0"/>
                  <w:marBottom w:val="0"/>
                  <w:divBdr>
                    <w:top w:val="none" w:sz="0" w:space="0" w:color="auto"/>
                    <w:left w:val="none" w:sz="0" w:space="0" w:color="auto"/>
                    <w:bottom w:val="none" w:sz="0" w:space="0" w:color="auto"/>
                    <w:right w:val="none" w:sz="0" w:space="0" w:color="auto"/>
                  </w:divBdr>
                </w:div>
                <w:div w:id="1653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8776">
          <w:marLeft w:val="0"/>
          <w:marRight w:val="0"/>
          <w:marTop w:val="0"/>
          <w:marBottom w:val="0"/>
          <w:divBdr>
            <w:top w:val="none" w:sz="0" w:space="0" w:color="auto"/>
            <w:left w:val="none" w:sz="0" w:space="0" w:color="auto"/>
            <w:bottom w:val="none" w:sz="0" w:space="0" w:color="auto"/>
            <w:right w:val="none" w:sz="0" w:space="0" w:color="auto"/>
          </w:divBdr>
          <w:divsChild>
            <w:div w:id="69894102">
              <w:marLeft w:val="0"/>
              <w:marRight w:val="0"/>
              <w:marTop w:val="0"/>
              <w:marBottom w:val="0"/>
              <w:divBdr>
                <w:top w:val="none" w:sz="0" w:space="0" w:color="auto"/>
                <w:left w:val="none" w:sz="0" w:space="0" w:color="auto"/>
                <w:bottom w:val="none" w:sz="0" w:space="0" w:color="auto"/>
                <w:right w:val="none" w:sz="0" w:space="0" w:color="auto"/>
              </w:divBdr>
              <w:divsChild>
                <w:div w:id="100077906">
                  <w:marLeft w:val="0"/>
                  <w:marRight w:val="0"/>
                  <w:marTop w:val="0"/>
                  <w:marBottom w:val="0"/>
                  <w:divBdr>
                    <w:top w:val="none" w:sz="0" w:space="0" w:color="auto"/>
                    <w:left w:val="none" w:sz="0" w:space="0" w:color="auto"/>
                    <w:bottom w:val="none" w:sz="0" w:space="0" w:color="auto"/>
                    <w:right w:val="none" w:sz="0" w:space="0" w:color="auto"/>
                  </w:divBdr>
                </w:div>
                <w:div w:id="498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11031">
          <w:marLeft w:val="0"/>
          <w:marRight w:val="0"/>
          <w:marTop w:val="0"/>
          <w:marBottom w:val="0"/>
          <w:divBdr>
            <w:top w:val="none" w:sz="0" w:space="0" w:color="auto"/>
            <w:left w:val="none" w:sz="0" w:space="0" w:color="auto"/>
            <w:bottom w:val="none" w:sz="0" w:space="0" w:color="auto"/>
            <w:right w:val="none" w:sz="0" w:space="0" w:color="auto"/>
          </w:divBdr>
          <w:divsChild>
            <w:div w:id="962881751">
              <w:marLeft w:val="0"/>
              <w:marRight w:val="0"/>
              <w:marTop w:val="0"/>
              <w:marBottom w:val="0"/>
              <w:divBdr>
                <w:top w:val="none" w:sz="0" w:space="0" w:color="auto"/>
                <w:left w:val="none" w:sz="0" w:space="0" w:color="auto"/>
                <w:bottom w:val="none" w:sz="0" w:space="0" w:color="auto"/>
                <w:right w:val="none" w:sz="0" w:space="0" w:color="auto"/>
              </w:divBdr>
              <w:divsChild>
                <w:div w:id="828057240">
                  <w:marLeft w:val="0"/>
                  <w:marRight w:val="0"/>
                  <w:marTop w:val="0"/>
                  <w:marBottom w:val="0"/>
                  <w:divBdr>
                    <w:top w:val="none" w:sz="0" w:space="0" w:color="auto"/>
                    <w:left w:val="none" w:sz="0" w:space="0" w:color="auto"/>
                    <w:bottom w:val="none" w:sz="0" w:space="0" w:color="auto"/>
                    <w:right w:val="none" w:sz="0" w:space="0" w:color="auto"/>
                  </w:divBdr>
                </w:div>
                <w:div w:id="5676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5832">
          <w:marLeft w:val="0"/>
          <w:marRight w:val="0"/>
          <w:marTop w:val="0"/>
          <w:marBottom w:val="0"/>
          <w:divBdr>
            <w:top w:val="none" w:sz="0" w:space="0" w:color="auto"/>
            <w:left w:val="none" w:sz="0" w:space="0" w:color="auto"/>
            <w:bottom w:val="none" w:sz="0" w:space="0" w:color="auto"/>
            <w:right w:val="none" w:sz="0" w:space="0" w:color="auto"/>
          </w:divBdr>
          <w:divsChild>
            <w:div w:id="75785493">
              <w:marLeft w:val="0"/>
              <w:marRight w:val="0"/>
              <w:marTop w:val="0"/>
              <w:marBottom w:val="0"/>
              <w:divBdr>
                <w:top w:val="none" w:sz="0" w:space="0" w:color="auto"/>
                <w:left w:val="none" w:sz="0" w:space="0" w:color="auto"/>
                <w:bottom w:val="none" w:sz="0" w:space="0" w:color="auto"/>
                <w:right w:val="none" w:sz="0" w:space="0" w:color="auto"/>
              </w:divBdr>
              <w:divsChild>
                <w:div w:id="1997605105">
                  <w:marLeft w:val="0"/>
                  <w:marRight w:val="0"/>
                  <w:marTop w:val="0"/>
                  <w:marBottom w:val="0"/>
                  <w:divBdr>
                    <w:top w:val="none" w:sz="0" w:space="0" w:color="auto"/>
                    <w:left w:val="none" w:sz="0" w:space="0" w:color="auto"/>
                    <w:bottom w:val="none" w:sz="0" w:space="0" w:color="auto"/>
                    <w:right w:val="none" w:sz="0" w:space="0" w:color="auto"/>
                  </w:divBdr>
                </w:div>
                <w:div w:id="4377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91988">
          <w:marLeft w:val="0"/>
          <w:marRight w:val="0"/>
          <w:marTop w:val="0"/>
          <w:marBottom w:val="0"/>
          <w:divBdr>
            <w:top w:val="none" w:sz="0" w:space="0" w:color="auto"/>
            <w:left w:val="none" w:sz="0" w:space="0" w:color="auto"/>
            <w:bottom w:val="none" w:sz="0" w:space="0" w:color="auto"/>
            <w:right w:val="none" w:sz="0" w:space="0" w:color="auto"/>
          </w:divBdr>
          <w:divsChild>
            <w:div w:id="852956295">
              <w:marLeft w:val="0"/>
              <w:marRight w:val="0"/>
              <w:marTop w:val="0"/>
              <w:marBottom w:val="0"/>
              <w:divBdr>
                <w:top w:val="none" w:sz="0" w:space="0" w:color="auto"/>
                <w:left w:val="none" w:sz="0" w:space="0" w:color="auto"/>
                <w:bottom w:val="none" w:sz="0" w:space="0" w:color="auto"/>
                <w:right w:val="none" w:sz="0" w:space="0" w:color="auto"/>
              </w:divBdr>
              <w:divsChild>
                <w:div w:id="426275586">
                  <w:marLeft w:val="0"/>
                  <w:marRight w:val="0"/>
                  <w:marTop w:val="0"/>
                  <w:marBottom w:val="0"/>
                  <w:divBdr>
                    <w:top w:val="none" w:sz="0" w:space="0" w:color="auto"/>
                    <w:left w:val="none" w:sz="0" w:space="0" w:color="auto"/>
                    <w:bottom w:val="none" w:sz="0" w:space="0" w:color="auto"/>
                    <w:right w:val="none" w:sz="0" w:space="0" w:color="auto"/>
                  </w:divBdr>
                </w:div>
                <w:div w:id="8274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969">
          <w:marLeft w:val="0"/>
          <w:marRight w:val="0"/>
          <w:marTop w:val="0"/>
          <w:marBottom w:val="0"/>
          <w:divBdr>
            <w:top w:val="none" w:sz="0" w:space="0" w:color="auto"/>
            <w:left w:val="none" w:sz="0" w:space="0" w:color="auto"/>
            <w:bottom w:val="none" w:sz="0" w:space="0" w:color="auto"/>
            <w:right w:val="none" w:sz="0" w:space="0" w:color="auto"/>
          </w:divBdr>
          <w:divsChild>
            <w:div w:id="1039360534">
              <w:marLeft w:val="0"/>
              <w:marRight w:val="0"/>
              <w:marTop w:val="0"/>
              <w:marBottom w:val="0"/>
              <w:divBdr>
                <w:top w:val="none" w:sz="0" w:space="0" w:color="auto"/>
                <w:left w:val="none" w:sz="0" w:space="0" w:color="auto"/>
                <w:bottom w:val="none" w:sz="0" w:space="0" w:color="auto"/>
                <w:right w:val="none" w:sz="0" w:space="0" w:color="auto"/>
              </w:divBdr>
              <w:divsChild>
                <w:div w:id="21513127">
                  <w:marLeft w:val="0"/>
                  <w:marRight w:val="0"/>
                  <w:marTop w:val="0"/>
                  <w:marBottom w:val="0"/>
                  <w:divBdr>
                    <w:top w:val="none" w:sz="0" w:space="0" w:color="auto"/>
                    <w:left w:val="none" w:sz="0" w:space="0" w:color="auto"/>
                    <w:bottom w:val="none" w:sz="0" w:space="0" w:color="auto"/>
                    <w:right w:val="none" w:sz="0" w:space="0" w:color="auto"/>
                  </w:divBdr>
                </w:div>
                <w:div w:id="17683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17440">
          <w:marLeft w:val="0"/>
          <w:marRight w:val="0"/>
          <w:marTop w:val="0"/>
          <w:marBottom w:val="0"/>
          <w:divBdr>
            <w:top w:val="none" w:sz="0" w:space="0" w:color="auto"/>
            <w:left w:val="none" w:sz="0" w:space="0" w:color="auto"/>
            <w:bottom w:val="none" w:sz="0" w:space="0" w:color="auto"/>
            <w:right w:val="none" w:sz="0" w:space="0" w:color="auto"/>
          </w:divBdr>
          <w:divsChild>
            <w:div w:id="681200765">
              <w:marLeft w:val="0"/>
              <w:marRight w:val="0"/>
              <w:marTop w:val="0"/>
              <w:marBottom w:val="0"/>
              <w:divBdr>
                <w:top w:val="none" w:sz="0" w:space="0" w:color="auto"/>
                <w:left w:val="none" w:sz="0" w:space="0" w:color="auto"/>
                <w:bottom w:val="none" w:sz="0" w:space="0" w:color="auto"/>
                <w:right w:val="none" w:sz="0" w:space="0" w:color="auto"/>
              </w:divBdr>
              <w:divsChild>
                <w:div w:id="1283423135">
                  <w:marLeft w:val="0"/>
                  <w:marRight w:val="0"/>
                  <w:marTop w:val="0"/>
                  <w:marBottom w:val="0"/>
                  <w:divBdr>
                    <w:top w:val="none" w:sz="0" w:space="0" w:color="auto"/>
                    <w:left w:val="none" w:sz="0" w:space="0" w:color="auto"/>
                    <w:bottom w:val="none" w:sz="0" w:space="0" w:color="auto"/>
                    <w:right w:val="none" w:sz="0" w:space="0" w:color="auto"/>
                  </w:divBdr>
                </w:div>
                <w:div w:id="8295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15607">
          <w:marLeft w:val="0"/>
          <w:marRight w:val="0"/>
          <w:marTop w:val="0"/>
          <w:marBottom w:val="0"/>
          <w:divBdr>
            <w:top w:val="none" w:sz="0" w:space="0" w:color="auto"/>
            <w:left w:val="none" w:sz="0" w:space="0" w:color="auto"/>
            <w:bottom w:val="none" w:sz="0" w:space="0" w:color="auto"/>
            <w:right w:val="none" w:sz="0" w:space="0" w:color="auto"/>
          </w:divBdr>
          <w:divsChild>
            <w:div w:id="476920381">
              <w:marLeft w:val="0"/>
              <w:marRight w:val="0"/>
              <w:marTop w:val="0"/>
              <w:marBottom w:val="0"/>
              <w:divBdr>
                <w:top w:val="none" w:sz="0" w:space="0" w:color="auto"/>
                <w:left w:val="none" w:sz="0" w:space="0" w:color="auto"/>
                <w:bottom w:val="none" w:sz="0" w:space="0" w:color="auto"/>
                <w:right w:val="none" w:sz="0" w:space="0" w:color="auto"/>
              </w:divBdr>
              <w:divsChild>
                <w:div w:id="553125717">
                  <w:marLeft w:val="0"/>
                  <w:marRight w:val="0"/>
                  <w:marTop w:val="0"/>
                  <w:marBottom w:val="0"/>
                  <w:divBdr>
                    <w:top w:val="none" w:sz="0" w:space="0" w:color="auto"/>
                    <w:left w:val="none" w:sz="0" w:space="0" w:color="auto"/>
                    <w:bottom w:val="none" w:sz="0" w:space="0" w:color="auto"/>
                    <w:right w:val="none" w:sz="0" w:space="0" w:color="auto"/>
                  </w:divBdr>
                </w:div>
                <w:div w:id="15764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74182">
          <w:marLeft w:val="0"/>
          <w:marRight w:val="0"/>
          <w:marTop w:val="0"/>
          <w:marBottom w:val="0"/>
          <w:divBdr>
            <w:top w:val="none" w:sz="0" w:space="0" w:color="auto"/>
            <w:left w:val="none" w:sz="0" w:space="0" w:color="auto"/>
            <w:bottom w:val="none" w:sz="0" w:space="0" w:color="auto"/>
            <w:right w:val="none" w:sz="0" w:space="0" w:color="auto"/>
          </w:divBdr>
          <w:divsChild>
            <w:div w:id="492111635">
              <w:marLeft w:val="0"/>
              <w:marRight w:val="0"/>
              <w:marTop w:val="0"/>
              <w:marBottom w:val="0"/>
              <w:divBdr>
                <w:top w:val="none" w:sz="0" w:space="0" w:color="auto"/>
                <w:left w:val="none" w:sz="0" w:space="0" w:color="auto"/>
                <w:bottom w:val="none" w:sz="0" w:space="0" w:color="auto"/>
                <w:right w:val="none" w:sz="0" w:space="0" w:color="auto"/>
              </w:divBdr>
              <w:divsChild>
                <w:div w:id="1354846046">
                  <w:marLeft w:val="0"/>
                  <w:marRight w:val="0"/>
                  <w:marTop w:val="0"/>
                  <w:marBottom w:val="0"/>
                  <w:divBdr>
                    <w:top w:val="none" w:sz="0" w:space="0" w:color="auto"/>
                    <w:left w:val="none" w:sz="0" w:space="0" w:color="auto"/>
                    <w:bottom w:val="none" w:sz="0" w:space="0" w:color="auto"/>
                    <w:right w:val="none" w:sz="0" w:space="0" w:color="auto"/>
                  </w:divBdr>
                </w:div>
                <w:div w:id="16675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72710">
          <w:marLeft w:val="0"/>
          <w:marRight w:val="0"/>
          <w:marTop w:val="0"/>
          <w:marBottom w:val="0"/>
          <w:divBdr>
            <w:top w:val="none" w:sz="0" w:space="0" w:color="auto"/>
            <w:left w:val="none" w:sz="0" w:space="0" w:color="auto"/>
            <w:bottom w:val="none" w:sz="0" w:space="0" w:color="auto"/>
            <w:right w:val="none" w:sz="0" w:space="0" w:color="auto"/>
          </w:divBdr>
          <w:divsChild>
            <w:div w:id="1443569206">
              <w:marLeft w:val="0"/>
              <w:marRight w:val="0"/>
              <w:marTop w:val="0"/>
              <w:marBottom w:val="0"/>
              <w:divBdr>
                <w:top w:val="none" w:sz="0" w:space="0" w:color="auto"/>
                <w:left w:val="none" w:sz="0" w:space="0" w:color="auto"/>
                <w:bottom w:val="none" w:sz="0" w:space="0" w:color="auto"/>
                <w:right w:val="none" w:sz="0" w:space="0" w:color="auto"/>
              </w:divBdr>
              <w:divsChild>
                <w:div w:id="1249075511">
                  <w:marLeft w:val="0"/>
                  <w:marRight w:val="0"/>
                  <w:marTop w:val="0"/>
                  <w:marBottom w:val="0"/>
                  <w:divBdr>
                    <w:top w:val="none" w:sz="0" w:space="0" w:color="auto"/>
                    <w:left w:val="none" w:sz="0" w:space="0" w:color="auto"/>
                    <w:bottom w:val="none" w:sz="0" w:space="0" w:color="auto"/>
                    <w:right w:val="none" w:sz="0" w:space="0" w:color="auto"/>
                  </w:divBdr>
                </w:div>
                <w:div w:id="6929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1598">
          <w:marLeft w:val="0"/>
          <w:marRight w:val="0"/>
          <w:marTop w:val="0"/>
          <w:marBottom w:val="0"/>
          <w:divBdr>
            <w:top w:val="none" w:sz="0" w:space="0" w:color="auto"/>
            <w:left w:val="none" w:sz="0" w:space="0" w:color="auto"/>
            <w:bottom w:val="none" w:sz="0" w:space="0" w:color="auto"/>
            <w:right w:val="none" w:sz="0" w:space="0" w:color="auto"/>
          </w:divBdr>
          <w:divsChild>
            <w:div w:id="1724324977">
              <w:marLeft w:val="0"/>
              <w:marRight w:val="0"/>
              <w:marTop w:val="0"/>
              <w:marBottom w:val="0"/>
              <w:divBdr>
                <w:top w:val="none" w:sz="0" w:space="0" w:color="auto"/>
                <w:left w:val="none" w:sz="0" w:space="0" w:color="auto"/>
                <w:bottom w:val="none" w:sz="0" w:space="0" w:color="auto"/>
                <w:right w:val="none" w:sz="0" w:space="0" w:color="auto"/>
              </w:divBdr>
              <w:divsChild>
                <w:div w:id="1659534154">
                  <w:marLeft w:val="0"/>
                  <w:marRight w:val="0"/>
                  <w:marTop w:val="0"/>
                  <w:marBottom w:val="0"/>
                  <w:divBdr>
                    <w:top w:val="none" w:sz="0" w:space="0" w:color="auto"/>
                    <w:left w:val="none" w:sz="0" w:space="0" w:color="auto"/>
                    <w:bottom w:val="none" w:sz="0" w:space="0" w:color="auto"/>
                    <w:right w:val="none" w:sz="0" w:space="0" w:color="auto"/>
                  </w:divBdr>
                </w:div>
                <w:div w:id="19228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3144">
      <w:bodyDiv w:val="1"/>
      <w:marLeft w:val="0"/>
      <w:marRight w:val="0"/>
      <w:marTop w:val="0"/>
      <w:marBottom w:val="0"/>
      <w:divBdr>
        <w:top w:val="none" w:sz="0" w:space="0" w:color="auto"/>
        <w:left w:val="none" w:sz="0" w:space="0" w:color="auto"/>
        <w:bottom w:val="none" w:sz="0" w:space="0" w:color="auto"/>
        <w:right w:val="none" w:sz="0" w:space="0" w:color="auto"/>
      </w:divBdr>
      <w:divsChild>
        <w:div w:id="282612646">
          <w:marLeft w:val="0"/>
          <w:marRight w:val="0"/>
          <w:marTop w:val="75"/>
          <w:marBottom w:val="75"/>
          <w:divBdr>
            <w:top w:val="none" w:sz="0" w:space="0" w:color="auto"/>
            <w:left w:val="none" w:sz="0" w:space="0" w:color="auto"/>
            <w:bottom w:val="none" w:sz="0" w:space="0" w:color="auto"/>
            <w:right w:val="none" w:sz="0" w:space="0" w:color="auto"/>
          </w:divBdr>
        </w:div>
        <w:div w:id="826944623">
          <w:marLeft w:val="0"/>
          <w:marRight w:val="0"/>
          <w:marTop w:val="0"/>
          <w:marBottom w:val="0"/>
          <w:divBdr>
            <w:top w:val="none" w:sz="0" w:space="0" w:color="auto"/>
            <w:left w:val="none" w:sz="0" w:space="0" w:color="auto"/>
            <w:bottom w:val="none" w:sz="0" w:space="0" w:color="auto"/>
            <w:right w:val="none" w:sz="0" w:space="0" w:color="auto"/>
          </w:divBdr>
          <w:divsChild>
            <w:div w:id="166675235">
              <w:marLeft w:val="0"/>
              <w:marRight w:val="0"/>
              <w:marTop w:val="0"/>
              <w:marBottom w:val="0"/>
              <w:divBdr>
                <w:top w:val="none" w:sz="0" w:space="0" w:color="auto"/>
                <w:left w:val="none" w:sz="0" w:space="0" w:color="auto"/>
                <w:bottom w:val="none" w:sz="0" w:space="0" w:color="auto"/>
                <w:right w:val="none" w:sz="0" w:space="0" w:color="auto"/>
              </w:divBdr>
              <w:divsChild>
                <w:div w:id="500047163">
                  <w:marLeft w:val="0"/>
                  <w:marRight w:val="0"/>
                  <w:marTop w:val="0"/>
                  <w:marBottom w:val="0"/>
                  <w:divBdr>
                    <w:top w:val="none" w:sz="0" w:space="0" w:color="auto"/>
                    <w:left w:val="none" w:sz="0" w:space="0" w:color="auto"/>
                    <w:bottom w:val="none" w:sz="0" w:space="0" w:color="auto"/>
                    <w:right w:val="none" w:sz="0" w:space="0" w:color="auto"/>
                  </w:divBdr>
                </w:div>
                <w:div w:id="1886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2025">
          <w:marLeft w:val="0"/>
          <w:marRight w:val="0"/>
          <w:marTop w:val="0"/>
          <w:marBottom w:val="0"/>
          <w:divBdr>
            <w:top w:val="none" w:sz="0" w:space="0" w:color="auto"/>
            <w:left w:val="none" w:sz="0" w:space="0" w:color="auto"/>
            <w:bottom w:val="none" w:sz="0" w:space="0" w:color="auto"/>
            <w:right w:val="none" w:sz="0" w:space="0" w:color="auto"/>
          </w:divBdr>
          <w:divsChild>
            <w:div w:id="2118865404">
              <w:marLeft w:val="0"/>
              <w:marRight w:val="0"/>
              <w:marTop w:val="0"/>
              <w:marBottom w:val="0"/>
              <w:divBdr>
                <w:top w:val="none" w:sz="0" w:space="0" w:color="auto"/>
                <w:left w:val="none" w:sz="0" w:space="0" w:color="auto"/>
                <w:bottom w:val="none" w:sz="0" w:space="0" w:color="auto"/>
                <w:right w:val="none" w:sz="0" w:space="0" w:color="auto"/>
              </w:divBdr>
              <w:divsChild>
                <w:div w:id="983461659">
                  <w:marLeft w:val="0"/>
                  <w:marRight w:val="0"/>
                  <w:marTop w:val="0"/>
                  <w:marBottom w:val="0"/>
                  <w:divBdr>
                    <w:top w:val="none" w:sz="0" w:space="0" w:color="auto"/>
                    <w:left w:val="none" w:sz="0" w:space="0" w:color="auto"/>
                    <w:bottom w:val="none" w:sz="0" w:space="0" w:color="auto"/>
                    <w:right w:val="none" w:sz="0" w:space="0" w:color="auto"/>
                  </w:divBdr>
                </w:div>
                <w:div w:id="1009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5779">
          <w:marLeft w:val="0"/>
          <w:marRight w:val="0"/>
          <w:marTop w:val="0"/>
          <w:marBottom w:val="0"/>
          <w:divBdr>
            <w:top w:val="none" w:sz="0" w:space="0" w:color="auto"/>
            <w:left w:val="none" w:sz="0" w:space="0" w:color="auto"/>
            <w:bottom w:val="none" w:sz="0" w:space="0" w:color="auto"/>
            <w:right w:val="none" w:sz="0" w:space="0" w:color="auto"/>
          </w:divBdr>
          <w:divsChild>
            <w:div w:id="95827533">
              <w:marLeft w:val="0"/>
              <w:marRight w:val="0"/>
              <w:marTop w:val="0"/>
              <w:marBottom w:val="0"/>
              <w:divBdr>
                <w:top w:val="none" w:sz="0" w:space="0" w:color="auto"/>
                <w:left w:val="none" w:sz="0" w:space="0" w:color="auto"/>
                <w:bottom w:val="none" w:sz="0" w:space="0" w:color="auto"/>
                <w:right w:val="none" w:sz="0" w:space="0" w:color="auto"/>
              </w:divBdr>
              <w:divsChild>
                <w:div w:id="1778594215">
                  <w:marLeft w:val="0"/>
                  <w:marRight w:val="0"/>
                  <w:marTop w:val="0"/>
                  <w:marBottom w:val="0"/>
                  <w:divBdr>
                    <w:top w:val="none" w:sz="0" w:space="0" w:color="auto"/>
                    <w:left w:val="none" w:sz="0" w:space="0" w:color="auto"/>
                    <w:bottom w:val="none" w:sz="0" w:space="0" w:color="auto"/>
                    <w:right w:val="none" w:sz="0" w:space="0" w:color="auto"/>
                  </w:divBdr>
                </w:div>
                <w:div w:id="20265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703">
          <w:marLeft w:val="0"/>
          <w:marRight w:val="0"/>
          <w:marTop w:val="0"/>
          <w:marBottom w:val="0"/>
          <w:divBdr>
            <w:top w:val="none" w:sz="0" w:space="0" w:color="auto"/>
            <w:left w:val="none" w:sz="0" w:space="0" w:color="auto"/>
            <w:bottom w:val="none" w:sz="0" w:space="0" w:color="auto"/>
            <w:right w:val="none" w:sz="0" w:space="0" w:color="auto"/>
          </w:divBdr>
          <w:divsChild>
            <w:div w:id="1647927217">
              <w:marLeft w:val="0"/>
              <w:marRight w:val="0"/>
              <w:marTop w:val="0"/>
              <w:marBottom w:val="0"/>
              <w:divBdr>
                <w:top w:val="none" w:sz="0" w:space="0" w:color="auto"/>
                <w:left w:val="none" w:sz="0" w:space="0" w:color="auto"/>
                <w:bottom w:val="none" w:sz="0" w:space="0" w:color="auto"/>
                <w:right w:val="none" w:sz="0" w:space="0" w:color="auto"/>
              </w:divBdr>
              <w:divsChild>
                <w:div w:id="808593249">
                  <w:marLeft w:val="0"/>
                  <w:marRight w:val="0"/>
                  <w:marTop w:val="0"/>
                  <w:marBottom w:val="0"/>
                  <w:divBdr>
                    <w:top w:val="none" w:sz="0" w:space="0" w:color="auto"/>
                    <w:left w:val="none" w:sz="0" w:space="0" w:color="auto"/>
                    <w:bottom w:val="none" w:sz="0" w:space="0" w:color="auto"/>
                    <w:right w:val="none" w:sz="0" w:space="0" w:color="auto"/>
                  </w:divBdr>
                </w:div>
                <w:div w:id="132377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6012">
          <w:marLeft w:val="0"/>
          <w:marRight w:val="0"/>
          <w:marTop w:val="0"/>
          <w:marBottom w:val="0"/>
          <w:divBdr>
            <w:top w:val="none" w:sz="0" w:space="0" w:color="auto"/>
            <w:left w:val="none" w:sz="0" w:space="0" w:color="auto"/>
            <w:bottom w:val="none" w:sz="0" w:space="0" w:color="auto"/>
            <w:right w:val="none" w:sz="0" w:space="0" w:color="auto"/>
          </w:divBdr>
          <w:divsChild>
            <w:div w:id="1093013321">
              <w:marLeft w:val="0"/>
              <w:marRight w:val="0"/>
              <w:marTop w:val="0"/>
              <w:marBottom w:val="0"/>
              <w:divBdr>
                <w:top w:val="none" w:sz="0" w:space="0" w:color="auto"/>
                <w:left w:val="none" w:sz="0" w:space="0" w:color="auto"/>
                <w:bottom w:val="none" w:sz="0" w:space="0" w:color="auto"/>
                <w:right w:val="none" w:sz="0" w:space="0" w:color="auto"/>
              </w:divBdr>
              <w:divsChild>
                <w:div w:id="830874379">
                  <w:marLeft w:val="0"/>
                  <w:marRight w:val="0"/>
                  <w:marTop w:val="0"/>
                  <w:marBottom w:val="0"/>
                  <w:divBdr>
                    <w:top w:val="none" w:sz="0" w:space="0" w:color="auto"/>
                    <w:left w:val="none" w:sz="0" w:space="0" w:color="auto"/>
                    <w:bottom w:val="none" w:sz="0" w:space="0" w:color="auto"/>
                    <w:right w:val="none" w:sz="0" w:space="0" w:color="auto"/>
                  </w:divBdr>
                </w:div>
                <w:div w:id="19208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7988">
          <w:marLeft w:val="0"/>
          <w:marRight w:val="0"/>
          <w:marTop w:val="0"/>
          <w:marBottom w:val="0"/>
          <w:divBdr>
            <w:top w:val="none" w:sz="0" w:space="0" w:color="auto"/>
            <w:left w:val="none" w:sz="0" w:space="0" w:color="auto"/>
            <w:bottom w:val="none" w:sz="0" w:space="0" w:color="auto"/>
            <w:right w:val="none" w:sz="0" w:space="0" w:color="auto"/>
          </w:divBdr>
          <w:divsChild>
            <w:div w:id="329792306">
              <w:marLeft w:val="0"/>
              <w:marRight w:val="0"/>
              <w:marTop w:val="0"/>
              <w:marBottom w:val="0"/>
              <w:divBdr>
                <w:top w:val="none" w:sz="0" w:space="0" w:color="auto"/>
                <w:left w:val="none" w:sz="0" w:space="0" w:color="auto"/>
                <w:bottom w:val="none" w:sz="0" w:space="0" w:color="auto"/>
                <w:right w:val="none" w:sz="0" w:space="0" w:color="auto"/>
              </w:divBdr>
              <w:divsChild>
                <w:div w:id="992174830">
                  <w:marLeft w:val="0"/>
                  <w:marRight w:val="0"/>
                  <w:marTop w:val="0"/>
                  <w:marBottom w:val="0"/>
                  <w:divBdr>
                    <w:top w:val="none" w:sz="0" w:space="0" w:color="auto"/>
                    <w:left w:val="none" w:sz="0" w:space="0" w:color="auto"/>
                    <w:bottom w:val="none" w:sz="0" w:space="0" w:color="auto"/>
                    <w:right w:val="none" w:sz="0" w:space="0" w:color="auto"/>
                  </w:divBdr>
                </w:div>
                <w:div w:id="18801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0255">
          <w:marLeft w:val="0"/>
          <w:marRight w:val="0"/>
          <w:marTop w:val="0"/>
          <w:marBottom w:val="0"/>
          <w:divBdr>
            <w:top w:val="none" w:sz="0" w:space="0" w:color="auto"/>
            <w:left w:val="none" w:sz="0" w:space="0" w:color="auto"/>
            <w:bottom w:val="none" w:sz="0" w:space="0" w:color="auto"/>
            <w:right w:val="none" w:sz="0" w:space="0" w:color="auto"/>
          </w:divBdr>
          <w:divsChild>
            <w:div w:id="587815064">
              <w:marLeft w:val="0"/>
              <w:marRight w:val="0"/>
              <w:marTop w:val="0"/>
              <w:marBottom w:val="0"/>
              <w:divBdr>
                <w:top w:val="none" w:sz="0" w:space="0" w:color="auto"/>
                <w:left w:val="none" w:sz="0" w:space="0" w:color="auto"/>
                <w:bottom w:val="none" w:sz="0" w:space="0" w:color="auto"/>
                <w:right w:val="none" w:sz="0" w:space="0" w:color="auto"/>
              </w:divBdr>
              <w:divsChild>
                <w:div w:id="1855804698">
                  <w:marLeft w:val="0"/>
                  <w:marRight w:val="0"/>
                  <w:marTop w:val="0"/>
                  <w:marBottom w:val="0"/>
                  <w:divBdr>
                    <w:top w:val="none" w:sz="0" w:space="0" w:color="auto"/>
                    <w:left w:val="none" w:sz="0" w:space="0" w:color="auto"/>
                    <w:bottom w:val="none" w:sz="0" w:space="0" w:color="auto"/>
                    <w:right w:val="none" w:sz="0" w:space="0" w:color="auto"/>
                  </w:divBdr>
                </w:div>
                <w:div w:id="175493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60380">
          <w:marLeft w:val="0"/>
          <w:marRight w:val="0"/>
          <w:marTop w:val="0"/>
          <w:marBottom w:val="0"/>
          <w:divBdr>
            <w:top w:val="none" w:sz="0" w:space="0" w:color="auto"/>
            <w:left w:val="none" w:sz="0" w:space="0" w:color="auto"/>
            <w:bottom w:val="none" w:sz="0" w:space="0" w:color="auto"/>
            <w:right w:val="none" w:sz="0" w:space="0" w:color="auto"/>
          </w:divBdr>
          <w:divsChild>
            <w:div w:id="420611505">
              <w:marLeft w:val="0"/>
              <w:marRight w:val="0"/>
              <w:marTop w:val="0"/>
              <w:marBottom w:val="0"/>
              <w:divBdr>
                <w:top w:val="none" w:sz="0" w:space="0" w:color="auto"/>
                <w:left w:val="none" w:sz="0" w:space="0" w:color="auto"/>
                <w:bottom w:val="none" w:sz="0" w:space="0" w:color="auto"/>
                <w:right w:val="none" w:sz="0" w:space="0" w:color="auto"/>
              </w:divBdr>
              <w:divsChild>
                <w:div w:id="845243287">
                  <w:marLeft w:val="0"/>
                  <w:marRight w:val="0"/>
                  <w:marTop w:val="0"/>
                  <w:marBottom w:val="0"/>
                  <w:divBdr>
                    <w:top w:val="none" w:sz="0" w:space="0" w:color="auto"/>
                    <w:left w:val="none" w:sz="0" w:space="0" w:color="auto"/>
                    <w:bottom w:val="none" w:sz="0" w:space="0" w:color="auto"/>
                    <w:right w:val="none" w:sz="0" w:space="0" w:color="auto"/>
                  </w:divBdr>
                </w:div>
                <w:div w:id="12790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4406">
          <w:marLeft w:val="0"/>
          <w:marRight w:val="0"/>
          <w:marTop w:val="0"/>
          <w:marBottom w:val="0"/>
          <w:divBdr>
            <w:top w:val="none" w:sz="0" w:space="0" w:color="auto"/>
            <w:left w:val="none" w:sz="0" w:space="0" w:color="auto"/>
            <w:bottom w:val="none" w:sz="0" w:space="0" w:color="auto"/>
            <w:right w:val="none" w:sz="0" w:space="0" w:color="auto"/>
          </w:divBdr>
          <w:divsChild>
            <w:div w:id="1337070706">
              <w:marLeft w:val="0"/>
              <w:marRight w:val="0"/>
              <w:marTop w:val="0"/>
              <w:marBottom w:val="0"/>
              <w:divBdr>
                <w:top w:val="none" w:sz="0" w:space="0" w:color="auto"/>
                <w:left w:val="none" w:sz="0" w:space="0" w:color="auto"/>
                <w:bottom w:val="none" w:sz="0" w:space="0" w:color="auto"/>
                <w:right w:val="none" w:sz="0" w:space="0" w:color="auto"/>
              </w:divBdr>
              <w:divsChild>
                <w:div w:id="1004288401">
                  <w:marLeft w:val="0"/>
                  <w:marRight w:val="0"/>
                  <w:marTop w:val="0"/>
                  <w:marBottom w:val="0"/>
                  <w:divBdr>
                    <w:top w:val="none" w:sz="0" w:space="0" w:color="auto"/>
                    <w:left w:val="none" w:sz="0" w:space="0" w:color="auto"/>
                    <w:bottom w:val="none" w:sz="0" w:space="0" w:color="auto"/>
                    <w:right w:val="none" w:sz="0" w:space="0" w:color="auto"/>
                  </w:divBdr>
                </w:div>
                <w:div w:id="3054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0904">
      <w:bodyDiv w:val="1"/>
      <w:marLeft w:val="0"/>
      <w:marRight w:val="0"/>
      <w:marTop w:val="0"/>
      <w:marBottom w:val="0"/>
      <w:divBdr>
        <w:top w:val="none" w:sz="0" w:space="0" w:color="auto"/>
        <w:left w:val="none" w:sz="0" w:space="0" w:color="auto"/>
        <w:bottom w:val="none" w:sz="0" w:space="0" w:color="auto"/>
        <w:right w:val="none" w:sz="0" w:space="0" w:color="auto"/>
      </w:divBdr>
      <w:divsChild>
        <w:div w:id="651904925">
          <w:marLeft w:val="0"/>
          <w:marRight w:val="0"/>
          <w:marTop w:val="75"/>
          <w:marBottom w:val="75"/>
          <w:divBdr>
            <w:top w:val="none" w:sz="0" w:space="0" w:color="auto"/>
            <w:left w:val="none" w:sz="0" w:space="0" w:color="auto"/>
            <w:bottom w:val="none" w:sz="0" w:space="0" w:color="auto"/>
            <w:right w:val="none" w:sz="0" w:space="0" w:color="auto"/>
          </w:divBdr>
        </w:div>
        <w:div w:id="480969438">
          <w:marLeft w:val="0"/>
          <w:marRight w:val="0"/>
          <w:marTop w:val="0"/>
          <w:marBottom w:val="0"/>
          <w:divBdr>
            <w:top w:val="none" w:sz="0" w:space="0" w:color="auto"/>
            <w:left w:val="none" w:sz="0" w:space="0" w:color="auto"/>
            <w:bottom w:val="none" w:sz="0" w:space="0" w:color="auto"/>
            <w:right w:val="none" w:sz="0" w:space="0" w:color="auto"/>
          </w:divBdr>
          <w:divsChild>
            <w:div w:id="1451046549">
              <w:marLeft w:val="0"/>
              <w:marRight w:val="0"/>
              <w:marTop w:val="0"/>
              <w:marBottom w:val="0"/>
              <w:divBdr>
                <w:top w:val="none" w:sz="0" w:space="0" w:color="auto"/>
                <w:left w:val="none" w:sz="0" w:space="0" w:color="auto"/>
                <w:bottom w:val="none" w:sz="0" w:space="0" w:color="auto"/>
                <w:right w:val="none" w:sz="0" w:space="0" w:color="auto"/>
              </w:divBdr>
              <w:divsChild>
                <w:div w:id="1796562332">
                  <w:marLeft w:val="0"/>
                  <w:marRight w:val="0"/>
                  <w:marTop w:val="0"/>
                  <w:marBottom w:val="0"/>
                  <w:divBdr>
                    <w:top w:val="none" w:sz="0" w:space="0" w:color="auto"/>
                    <w:left w:val="none" w:sz="0" w:space="0" w:color="auto"/>
                    <w:bottom w:val="none" w:sz="0" w:space="0" w:color="auto"/>
                    <w:right w:val="none" w:sz="0" w:space="0" w:color="auto"/>
                  </w:divBdr>
                </w:div>
                <w:div w:id="15629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6394">
          <w:marLeft w:val="0"/>
          <w:marRight w:val="0"/>
          <w:marTop w:val="0"/>
          <w:marBottom w:val="0"/>
          <w:divBdr>
            <w:top w:val="none" w:sz="0" w:space="0" w:color="auto"/>
            <w:left w:val="none" w:sz="0" w:space="0" w:color="auto"/>
            <w:bottom w:val="none" w:sz="0" w:space="0" w:color="auto"/>
            <w:right w:val="none" w:sz="0" w:space="0" w:color="auto"/>
          </w:divBdr>
          <w:divsChild>
            <w:div w:id="840968467">
              <w:marLeft w:val="0"/>
              <w:marRight w:val="0"/>
              <w:marTop w:val="0"/>
              <w:marBottom w:val="0"/>
              <w:divBdr>
                <w:top w:val="none" w:sz="0" w:space="0" w:color="auto"/>
                <w:left w:val="none" w:sz="0" w:space="0" w:color="auto"/>
                <w:bottom w:val="none" w:sz="0" w:space="0" w:color="auto"/>
                <w:right w:val="none" w:sz="0" w:space="0" w:color="auto"/>
              </w:divBdr>
              <w:divsChild>
                <w:div w:id="2125152347">
                  <w:marLeft w:val="0"/>
                  <w:marRight w:val="0"/>
                  <w:marTop w:val="0"/>
                  <w:marBottom w:val="0"/>
                  <w:divBdr>
                    <w:top w:val="none" w:sz="0" w:space="0" w:color="auto"/>
                    <w:left w:val="none" w:sz="0" w:space="0" w:color="auto"/>
                    <w:bottom w:val="none" w:sz="0" w:space="0" w:color="auto"/>
                    <w:right w:val="none" w:sz="0" w:space="0" w:color="auto"/>
                  </w:divBdr>
                </w:div>
                <w:div w:id="20563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709">
          <w:marLeft w:val="0"/>
          <w:marRight w:val="0"/>
          <w:marTop w:val="0"/>
          <w:marBottom w:val="0"/>
          <w:divBdr>
            <w:top w:val="none" w:sz="0" w:space="0" w:color="auto"/>
            <w:left w:val="none" w:sz="0" w:space="0" w:color="auto"/>
            <w:bottom w:val="none" w:sz="0" w:space="0" w:color="auto"/>
            <w:right w:val="none" w:sz="0" w:space="0" w:color="auto"/>
          </w:divBdr>
          <w:divsChild>
            <w:div w:id="1972857984">
              <w:marLeft w:val="0"/>
              <w:marRight w:val="0"/>
              <w:marTop w:val="0"/>
              <w:marBottom w:val="0"/>
              <w:divBdr>
                <w:top w:val="none" w:sz="0" w:space="0" w:color="auto"/>
                <w:left w:val="none" w:sz="0" w:space="0" w:color="auto"/>
                <w:bottom w:val="none" w:sz="0" w:space="0" w:color="auto"/>
                <w:right w:val="none" w:sz="0" w:space="0" w:color="auto"/>
              </w:divBdr>
              <w:divsChild>
                <w:div w:id="69618206">
                  <w:marLeft w:val="0"/>
                  <w:marRight w:val="0"/>
                  <w:marTop w:val="0"/>
                  <w:marBottom w:val="0"/>
                  <w:divBdr>
                    <w:top w:val="none" w:sz="0" w:space="0" w:color="auto"/>
                    <w:left w:val="none" w:sz="0" w:space="0" w:color="auto"/>
                    <w:bottom w:val="none" w:sz="0" w:space="0" w:color="auto"/>
                    <w:right w:val="none" w:sz="0" w:space="0" w:color="auto"/>
                  </w:divBdr>
                </w:div>
                <w:div w:id="21086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0804">
      <w:bodyDiv w:val="1"/>
      <w:marLeft w:val="0"/>
      <w:marRight w:val="0"/>
      <w:marTop w:val="0"/>
      <w:marBottom w:val="0"/>
      <w:divBdr>
        <w:top w:val="none" w:sz="0" w:space="0" w:color="auto"/>
        <w:left w:val="none" w:sz="0" w:space="0" w:color="auto"/>
        <w:bottom w:val="none" w:sz="0" w:space="0" w:color="auto"/>
        <w:right w:val="none" w:sz="0" w:space="0" w:color="auto"/>
      </w:divBdr>
      <w:divsChild>
        <w:div w:id="1872104785">
          <w:marLeft w:val="0"/>
          <w:marRight w:val="0"/>
          <w:marTop w:val="75"/>
          <w:marBottom w:val="75"/>
          <w:divBdr>
            <w:top w:val="none" w:sz="0" w:space="0" w:color="auto"/>
            <w:left w:val="none" w:sz="0" w:space="0" w:color="auto"/>
            <w:bottom w:val="none" w:sz="0" w:space="0" w:color="auto"/>
            <w:right w:val="none" w:sz="0" w:space="0" w:color="auto"/>
          </w:divBdr>
        </w:div>
        <w:div w:id="902059194">
          <w:marLeft w:val="0"/>
          <w:marRight w:val="0"/>
          <w:marTop w:val="0"/>
          <w:marBottom w:val="0"/>
          <w:divBdr>
            <w:top w:val="none" w:sz="0" w:space="0" w:color="auto"/>
            <w:left w:val="none" w:sz="0" w:space="0" w:color="auto"/>
            <w:bottom w:val="none" w:sz="0" w:space="0" w:color="auto"/>
            <w:right w:val="none" w:sz="0" w:space="0" w:color="auto"/>
          </w:divBdr>
          <w:divsChild>
            <w:div w:id="1937713656">
              <w:marLeft w:val="0"/>
              <w:marRight w:val="0"/>
              <w:marTop w:val="0"/>
              <w:marBottom w:val="0"/>
              <w:divBdr>
                <w:top w:val="none" w:sz="0" w:space="0" w:color="auto"/>
                <w:left w:val="none" w:sz="0" w:space="0" w:color="auto"/>
                <w:bottom w:val="none" w:sz="0" w:space="0" w:color="auto"/>
                <w:right w:val="none" w:sz="0" w:space="0" w:color="auto"/>
              </w:divBdr>
              <w:divsChild>
                <w:div w:id="1760638271">
                  <w:marLeft w:val="0"/>
                  <w:marRight w:val="0"/>
                  <w:marTop w:val="0"/>
                  <w:marBottom w:val="0"/>
                  <w:divBdr>
                    <w:top w:val="none" w:sz="0" w:space="0" w:color="auto"/>
                    <w:left w:val="none" w:sz="0" w:space="0" w:color="auto"/>
                    <w:bottom w:val="none" w:sz="0" w:space="0" w:color="auto"/>
                    <w:right w:val="none" w:sz="0" w:space="0" w:color="auto"/>
                  </w:divBdr>
                </w:div>
                <w:div w:id="14020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4989">
          <w:marLeft w:val="0"/>
          <w:marRight w:val="0"/>
          <w:marTop w:val="0"/>
          <w:marBottom w:val="0"/>
          <w:divBdr>
            <w:top w:val="none" w:sz="0" w:space="0" w:color="auto"/>
            <w:left w:val="none" w:sz="0" w:space="0" w:color="auto"/>
            <w:bottom w:val="none" w:sz="0" w:space="0" w:color="auto"/>
            <w:right w:val="none" w:sz="0" w:space="0" w:color="auto"/>
          </w:divBdr>
          <w:divsChild>
            <w:div w:id="123812864">
              <w:marLeft w:val="0"/>
              <w:marRight w:val="0"/>
              <w:marTop w:val="0"/>
              <w:marBottom w:val="0"/>
              <w:divBdr>
                <w:top w:val="none" w:sz="0" w:space="0" w:color="auto"/>
                <w:left w:val="none" w:sz="0" w:space="0" w:color="auto"/>
                <w:bottom w:val="none" w:sz="0" w:space="0" w:color="auto"/>
                <w:right w:val="none" w:sz="0" w:space="0" w:color="auto"/>
              </w:divBdr>
              <w:divsChild>
                <w:div w:id="61024934">
                  <w:marLeft w:val="0"/>
                  <w:marRight w:val="0"/>
                  <w:marTop w:val="0"/>
                  <w:marBottom w:val="0"/>
                  <w:divBdr>
                    <w:top w:val="none" w:sz="0" w:space="0" w:color="auto"/>
                    <w:left w:val="none" w:sz="0" w:space="0" w:color="auto"/>
                    <w:bottom w:val="none" w:sz="0" w:space="0" w:color="auto"/>
                    <w:right w:val="none" w:sz="0" w:space="0" w:color="auto"/>
                  </w:divBdr>
                </w:div>
                <w:div w:id="11405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70910">
          <w:marLeft w:val="0"/>
          <w:marRight w:val="0"/>
          <w:marTop w:val="0"/>
          <w:marBottom w:val="0"/>
          <w:divBdr>
            <w:top w:val="none" w:sz="0" w:space="0" w:color="auto"/>
            <w:left w:val="none" w:sz="0" w:space="0" w:color="auto"/>
            <w:bottom w:val="none" w:sz="0" w:space="0" w:color="auto"/>
            <w:right w:val="none" w:sz="0" w:space="0" w:color="auto"/>
          </w:divBdr>
          <w:divsChild>
            <w:div w:id="113790262">
              <w:marLeft w:val="0"/>
              <w:marRight w:val="0"/>
              <w:marTop w:val="0"/>
              <w:marBottom w:val="0"/>
              <w:divBdr>
                <w:top w:val="none" w:sz="0" w:space="0" w:color="auto"/>
                <w:left w:val="none" w:sz="0" w:space="0" w:color="auto"/>
                <w:bottom w:val="none" w:sz="0" w:space="0" w:color="auto"/>
                <w:right w:val="none" w:sz="0" w:space="0" w:color="auto"/>
              </w:divBdr>
              <w:divsChild>
                <w:div w:id="254634301">
                  <w:marLeft w:val="0"/>
                  <w:marRight w:val="0"/>
                  <w:marTop w:val="0"/>
                  <w:marBottom w:val="0"/>
                  <w:divBdr>
                    <w:top w:val="none" w:sz="0" w:space="0" w:color="auto"/>
                    <w:left w:val="none" w:sz="0" w:space="0" w:color="auto"/>
                    <w:bottom w:val="none" w:sz="0" w:space="0" w:color="auto"/>
                    <w:right w:val="none" w:sz="0" w:space="0" w:color="auto"/>
                  </w:divBdr>
                </w:div>
                <w:div w:id="18617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0404">
          <w:marLeft w:val="0"/>
          <w:marRight w:val="0"/>
          <w:marTop w:val="0"/>
          <w:marBottom w:val="0"/>
          <w:divBdr>
            <w:top w:val="none" w:sz="0" w:space="0" w:color="auto"/>
            <w:left w:val="none" w:sz="0" w:space="0" w:color="auto"/>
            <w:bottom w:val="none" w:sz="0" w:space="0" w:color="auto"/>
            <w:right w:val="none" w:sz="0" w:space="0" w:color="auto"/>
          </w:divBdr>
          <w:divsChild>
            <w:div w:id="1515219683">
              <w:marLeft w:val="0"/>
              <w:marRight w:val="0"/>
              <w:marTop w:val="0"/>
              <w:marBottom w:val="0"/>
              <w:divBdr>
                <w:top w:val="none" w:sz="0" w:space="0" w:color="auto"/>
                <w:left w:val="none" w:sz="0" w:space="0" w:color="auto"/>
                <w:bottom w:val="none" w:sz="0" w:space="0" w:color="auto"/>
                <w:right w:val="none" w:sz="0" w:space="0" w:color="auto"/>
              </w:divBdr>
              <w:divsChild>
                <w:div w:id="1053501671">
                  <w:marLeft w:val="0"/>
                  <w:marRight w:val="0"/>
                  <w:marTop w:val="0"/>
                  <w:marBottom w:val="0"/>
                  <w:divBdr>
                    <w:top w:val="none" w:sz="0" w:space="0" w:color="auto"/>
                    <w:left w:val="none" w:sz="0" w:space="0" w:color="auto"/>
                    <w:bottom w:val="none" w:sz="0" w:space="0" w:color="auto"/>
                    <w:right w:val="none" w:sz="0" w:space="0" w:color="auto"/>
                  </w:divBdr>
                </w:div>
                <w:div w:id="8979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31099">
          <w:marLeft w:val="0"/>
          <w:marRight w:val="0"/>
          <w:marTop w:val="0"/>
          <w:marBottom w:val="0"/>
          <w:divBdr>
            <w:top w:val="none" w:sz="0" w:space="0" w:color="auto"/>
            <w:left w:val="none" w:sz="0" w:space="0" w:color="auto"/>
            <w:bottom w:val="none" w:sz="0" w:space="0" w:color="auto"/>
            <w:right w:val="none" w:sz="0" w:space="0" w:color="auto"/>
          </w:divBdr>
          <w:divsChild>
            <w:div w:id="1616719173">
              <w:marLeft w:val="0"/>
              <w:marRight w:val="0"/>
              <w:marTop w:val="0"/>
              <w:marBottom w:val="0"/>
              <w:divBdr>
                <w:top w:val="none" w:sz="0" w:space="0" w:color="auto"/>
                <w:left w:val="none" w:sz="0" w:space="0" w:color="auto"/>
                <w:bottom w:val="none" w:sz="0" w:space="0" w:color="auto"/>
                <w:right w:val="none" w:sz="0" w:space="0" w:color="auto"/>
              </w:divBdr>
              <w:divsChild>
                <w:div w:id="816264414">
                  <w:marLeft w:val="0"/>
                  <w:marRight w:val="0"/>
                  <w:marTop w:val="0"/>
                  <w:marBottom w:val="0"/>
                  <w:divBdr>
                    <w:top w:val="none" w:sz="0" w:space="0" w:color="auto"/>
                    <w:left w:val="none" w:sz="0" w:space="0" w:color="auto"/>
                    <w:bottom w:val="none" w:sz="0" w:space="0" w:color="auto"/>
                    <w:right w:val="none" w:sz="0" w:space="0" w:color="auto"/>
                  </w:divBdr>
                </w:div>
                <w:div w:id="9930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70">
          <w:marLeft w:val="0"/>
          <w:marRight w:val="0"/>
          <w:marTop w:val="0"/>
          <w:marBottom w:val="0"/>
          <w:divBdr>
            <w:top w:val="none" w:sz="0" w:space="0" w:color="auto"/>
            <w:left w:val="none" w:sz="0" w:space="0" w:color="auto"/>
            <w:bottom w:val="none" w:sz="0" w:space="0" w:color="auto"/>
            <w:right w:val="none" w:sz="0" w:space="0" w:color="auto"/>
          </w:divBdr>
          <w:divsChild>
            <w:div w:id="490296796">
              <w:marLeft w:val="0"/>
              <w:marRight w:val="0"/>
              <w:marTop w:val="0"/>
              <w:marBottom w:val="0"/>
              <w:divBdr>
                <w:top w:val="none" w:sz="0" w:space="0" w:color="auto"/>
                <w:left w:val="none" w:sz="0" w:space="0" w:color="auto"/>
                <w:bottom w:val="none" w:sz="0" w:space="0" w:color="auto"/>
                <w:right w:val="none" w:sz="0" w:space="0" w:color="auto"/>
              </w:divBdr>
              <w:divsChild>
                <w:div w:id="1128665392">
                  <w:marLeft w:val="0"/>
                  <w:marRight w:val="0"/>
                  <w:marTop w:val="0"/>
                  <w:marBottom w:val="0"/>
                  <w:divBdr>
                    <w:top w:val="none" w:sz="0" w:space="0" w:color="auto"/>
                    <w:left w:val="none" w:sz="0" w:space="0" w:color="auto"/>
                    <w:bottom w:val="none" w:sz="0" w:space="0" w:color="auto"/>
                    <w:right w:val="none" w:sz="0" w:space="0" w:color="auto"/>
                  </w:divBdr>
                </w:div>
                <w:div w:id="19793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51389">
          <w:marLeft w:val="0"/>
          <w:marRight w:val="0"/>
          <w:marTop w:val="0"/>
          <w:marBottom w:val="0"/>
          <w:divBdr>
            <w:top w:val="none" w:sz="0" w:space="0" w:color="auto"/>
            <w:left w:val="none" w:sz="0" w:space="0" w:color="auto"/>
            <w:bottom w:val="none" w:sz="0" w:space="0" w:color="auto"/>
            <w:right w:val="none" w:sz="0" w:space="0" w:color="auto"/>
          </w:divBdr>
          <w:divsChild>
            <w:div w:id="611598904">
              <w:marLeft w:val="0"/>
              <w:marRight w:val="0"/>
              <w:marTop w:val="0"/>
              <w:marBottom w:val="0"/>
              <w:divBdr>
                <w:top w:val="none" w:sz="0" w:space="0" w:color="auto"/>
                <w:left w:val="none" w:sz="0" w:space="0" w:color="auto"/>
                <w:bottom w:val="none" w:sz="0" w:space="0" w:color="auto"/>
                <w:right w:val="none" w:sz="0" w:space="0" w:color="auto"/>
              </w:divBdr>
              <w:divsChild>
                <w:div w:id="1282414982">
                  <w:marLeft w:val="0"/>
                  <w:marRight w:val="0"/>
                  <w:marTop w:val="0"/>
                  <w:marBottom w:val="0"/>
                  <w:divBdr>
                    <w:top w:val="none" w:sz="0" w:space="0" w:color="auto"/>
                    <w:left w:val="none" w:sz="0" w:space="0" w:color="auto"/>
                    <w:bottom w:val="none" w:sz="0" w:space="0" w:color="auto"/>
                    <w:right w:val="none" w:sz="0" w:space="0" w:color="auto"/>
                  </w:divBdr>
                </w:div>
                <w:div w:id="1066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9816">
          <w:marLeft w:val="0"/>
          <w:marRight w:val="0"/>
          <w:marTop w:val="0"/>
          <w:marBottom w:val="0"/>
          <w:divBdr>
            <w:top w:val="none" w:sz="0" w:space="0" w:color="auto"/>
            <w:left w:val="none" w:sz="0" w:space="0" w:color="auto"/>
            <w:bottom w:val="none" w:sz="0" w:space="0" w:color="auto"/>
            <w:right w:val="none" w:sz="0" w:space="0" w:color="auto"/>
          </w:divBdr>
          <w:divsChild>
            <w:div w:id="1536505608">
              <w:marLeft w:val="0"/>
              <w:marRight w:val="0"/>
              <w:marTop w:val="0"/>
              <w:marBottom w:val="0"/>
              <w:divBdr>
                <w:top w:val="none" w:sz="0" w:space="0" w:color="auto"/>
                <w:left w:val="none" w:sz="0" w:space="0" w:color="auto"/>
                <w:bottom w:val="none" w:sz="0" w:space="0" w:color="auto"/>
                <w:right w:val="none" w:sz="0" w:space="0" w:color="auto"/>
              </w:divBdr>
              <w:divsChild>
                <w:div w:id="1430128224">
                  <w:marLeft w:val="0"/>
                  <w:marRight w:val="0"/>
                  <w:marTop w:val="0"/>
                  <w:marBottom w:val="0"/>
                  <w:divBdr>
                    <w:top w:val="none" w:sz="0" w:space="0" w:color="auto"/>
                    <w:left w:val="none" w:sz="0" w:space="0" w:color="auto"/>
                    <w:bottom w:val="none" w:sz="0" w:space="0" w:color="auto"/>
                    <w:right w:val="none" w:sz="0" w:space="0" w:color="auto"/>
                  </w:divBdr>
                </w:div>
                <w:div w:id="2735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1575">
          <w:marLeft w:val="0"/>
          <w:marRight w:val="0"/>
          <w:marTop w:val="0"/>
          <w:marBottom w:val="0"/>
          <w:divBdr>
            <w:top w:val="none" w:sz="0" w:space="0" w:color="auto"/>
            <w:left w:val="none" w:sz="0" w:space="0" w:color="auto"/>
            <w:bottom w:val="none" w:sz="0" w:space="0" w:color="auto"/>
            <w:right w:val="none" w:sz="0" w:space="0" w:color="auto"/>
          </w:divBdr>
          <w:divsChild>
            <w:div w:id="1741441412">
              <w:marLeft w:val="0"/>
              <w:marRight w:val="0"/>
              <w:marTop w:val="0"/>
              <w:marBottom w:val="0"/>
              <w:divBdr>
                <w:top w:val="none" w:sz="0" w:space="0" w:color="auto"/>
                <w:left w:val="none" w:sz="0" w:space="0" w:color="auto"/>
                <w:bottom w:val="none" w:sz="0" w:space="0" w:color="auto"/>
                <w:right w:val="none" w:sz="0" w:space="0" w:color="auto"/>
              </w:divBdr>
              <w:divsChild>
                <w:div w:id="1314679545">
                  <w:marLeft w:val="0"/>
                  <w:marRight w:val="0"/>
                  <w:marTop w:val="0"/>
                  <w:marBottom w:val="0"/>
                  <w:divBdr>
                    <w:top w:val="none" w:sz="0" w:space="0" w:color="auto"/>
                    <w:left w:val="none" w:sz="0" w:space="0" w:color="auto"/>
                    <w:bottom w:val="none" w:sz="0" w:space="0" w:color="auto"/>
                    <w:right w:val="none" w:sz="0" w:space="0" w:color="auto"/>
                  </w:divBdr>
                </w:div>
                <w:div w:id="18953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108">
          <w:marLeft w:val="0"/>
          <w:marRight w:val="0"/>
          <w:marTop w:val="0"/>
          <w:marBottom w:val="0"/>
          <w:divBdr>
            <w:top w:val="none" w:sz="0" w:space="0" w:color="auto"/>
            <w:left w:val="none" w:sz="0" w:space="0" w:color="auto"/>
            <w:bottom w:val="none" w:sz="0" w:space="0" w:color="auto"/>
            <w:right w:val="none" w:sz="0" w:space="0" w:color="auto"/>
          </w:divBdr>
          <w:divsChild>
            <w:div w:id="1874345973">
              <w:marLeft w:val="0"/>
              <w:marRight w:val="0"/>
              <w:marTop w:val="0"/>
              <w:marBottom w:val="0"/>
              <w:divBdr>
                <w:top w:val="none" w:sz="0" w:space="0" w:color="auto"/>
                <w:left w:val="none" w:sz="0" w:space="0" w:color="auto"/>
                <w:bottom w:val="none" w:sz="0" w:space="0" w:color="auto"/>
                <w:right w:val="none" w:sz="0" w:space="0" w:color="auto"/>
              </w:divBdr>
              <w:divsChild>
                <w:div w:id="142354331">
                  <w:marLeft w:val="0"/>
                  <w:marRight w:val="0"/>
                  <w:marTop w:val="0"/>
                  <w:marBottom w:val="0"/>
                  <w:divBdr>
                    <w:top w:val="none" w:sz="0" w:space="0" w:color="auto"/>
                    <w:left w:val="none" w:sz="0" w:space="0" w:color="auto"/>
                    <w:bottom w:val="none" w:sz="0" w:space="0" w:color="auto"/>
                    <w:right w:val="none" w:sz="0" w:space="0" w:color="auto"/>
                  </w:divBdr>
                </w:div>
                <w:div w:id="17303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79323">
          <w:marLeft w:val="0"/>
          <w:marRight w:val="0"/>
          <w:marTop w:val="0"/>
          <w:marBottom w:val="0"/>
          <w:divBdr>
            <w:top w:val="none" w:sz="0" w:space="0" w:color="auto"/>
            <w:left w:val="none" w:sz="0" w:space="0" w:color="auto"/>
            <w:bottom w:val="none" w:sz="0" w:space="0" w:color="auto"/>
            <w:right w:val="none" w:sz="0" w:space="0" w:color="auto"/>
          </w:divBdr>
          <w:divsChild>
            <w:div w:id="1443649868">
              <w:marLeft w:val="0"/>
              <w:marRight w:val="0"/>
              <w:marTop w:val="0"/>
              <w:marBottom w:val="0"/>
              <w:divBdr>
                <w:top w:val="none" w:sz="0" w:space="0" w:color="auto"/>
                <w:left w:val="none" w:sz="0" w:space="0" w:color="auto"/>
                <w:bottom w:val="none" w:sz="0" w:space="0" w:color="auto"/>
                <w:right w:val="none" w:sz="0" w:space="0" w:color="auto"/>
              </w:divBdr>
              <w:divsChild>
                <w:div w:id="1049719669">
                  <w:marLeft w:val="0"/>
                  <w:marRight w:val="0"/>
                  <w:marTop w:val="0"/>
                  <w:marBottom w:val="0"/>
                  <w:divBdr>
                    <w:top w:val="none" w:sz="0" w:space="0" w:color="auto"/>
                    <w:left w:val="none" w:sz="0" w:space="0" w:color="auto"/>
                    <w:bottom w:val="none" w:sz="0" w:space="0" w:color="auto"/>
                    <w:right w:val="none" w:sz="0" w:space="0" w:color="auto"/>
                  </w:divBdr>
                </w:div>
                <w:div w:id="11726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7735">
      <w:bodyDiv w:val="1"/>
      <w:marLeft w:val="0"/>
      <w:marRight w:val="0"/>
      <w:marTop w:val="0"/>
      <w:marBottom w:val="0"/>
      <w:divBdr>
        <w:top w:val="none" w:sz="0" w:space="0" w:color="auto"/>
        <w:left w:val="none" w:sz="0" w:space="0" w:color="auto"/>
        <w:bottom w:val="none" w:sz="0" w:space="0" w:color="auto"/>
        <w:right w:val="none" w:sz="0" w:space="0" w:color="auto"/>
      </w:divBdr>
      <w:divsChild>
        <w:div w:id="553664096">
          <w:marLeft w:val="0"/>
          <w:marRight w:val="0"/>
          <w:marTop w:val="75"/>
          <w:marBottom w:val="75"/>
          <w:divBdr>
            <w:top w:val="none" w:sz="0" w:space="0" w:color="auto"/>
            <w:left w:val="none" w:sz="0" w:space="0" w:color="auto"/>
            <w:bottom w:val="none" w:sz="0" w:space="0" w:color="auto"/>
            <w:right w:val="none" w:sz="0" w:space="0" w:color="auto"/>
          </w:divBdr>
        </w:div>
        <w:div w:id="456601843">
          <w:marLeft w:val="0"/>
          <w:marRight w:val="0"/>
          <w:marTop w:val="0"/>
          <w:marBottom w:val="0"/>
          <w:divBdr>
            <w:top w:val="none" w:sz="0" w:space="0" w:color="auto"/>
            <w:left w:val="none" w:sz="0" w:space="0" w:color="auto"/>
            <w:bottom w:val="none" w:sz="0" w:space="0" w:color="auto"/>
            <w:right w:val="none" w:sz="0" w:space="0" w:color="auto"/>
          </w:divBdr>
          <w:divsChild>
            <w:div w:id="1013529635">
              <w:marLeft w:val="0"/>
              <w:marRight w:val="0"/>
              <w:marTop w:val="0"/>
              <w:marBottom w:val="0"/>
              <w:divBdr>
                <w:top w:val="none" w:sz="0" w:space="0" w:color="auto"/>
                <w:left w:val="none" w:sz="0" w:space="0" w:color="auto"/>
                <w:bottom w:val="none" w:sz="0" w:space="0" w:color="auto"/>
                <w:right w:val="none" w:sz="0" w:space="0" w:color="auto"/>
              </w:divBdr>
              <w:divsChild>
                <w:div w:id="2127499408">
                  <w:marLeft w:val="0"/>
                  <w:marRight w:val="0"/>
                  <w:marTop w:val="0"/>
                  <w:marBottom w:val="0"/>
                  <w:divBdr>
                    <w:top w:val="none" w:sz="0" w:space="0" w:color="auto"/>
                    <w:left w:val="none" w:sz="0" w:space="0" w:color="auto"/>
                    <w:bottom w:val="none" w:sz="0" w:space="0" w:color="auto"/>
                    <w:right w:val="none" w:sz="0" w:space="0" w:color="auto"/>
                  </w:divBdr>
                </w:div>
                <w:div w:id="17429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119">
          <w:marLeft w:val="0"/>
          <w:marRight w:val="0"/>
          <w:marTop w:val="0"/>
          <w:marBottom w:val="0"/>
          <w:divBdr>
            <w:top w:val="none" w:sz="0" w:space="0" w:color="auto"/>
            <w:left w:val="none" w:sz="0" w:space="0" w:color="auto"/>
            <w:bottom w:val="none" w:sz="0" w:space="0" w:color="auto"/>
            <w:right w:val="none" w:sz="0" w:space="0" w:color="auto"/>
          </w:divBdr>
          <w:divsChild>
            <w:div w:id="1680963455">
              <w:marLeft w:val="0"/>
              <w:marRight w:val="0"/>
              <w:marTop w:val="0"/>
              <w:marBottom w:val="0"/>
              <w:divBdr>
                <w:top w:val="none" w:sz="0" w:space="0" w:color="auto"/>
                <w:left w:val="none" w:sz="0" w:space="0" w:color="auto"/>
                <w:bottom w:val="none" w:sz="0" w:space="0" w:color="auto"/>
                <w:right w:val="none" w:sz="0" w:space="0" w:color="auto"/>
              </w:divBdr>
              <w:divsChild>
                <w:div w:id="1887914360">
                  <w:marLeft w:val="0"/>
                  <w:marRight w:val="0"/>
                  <w:marTop w:val="0"/>
                  <w:marBottom w:val="0"/>
                  <w:divBdr>
                    <w:top w:val="none" w:sz="0" w:space="0" w:color="auto"/>
                    <w:left w:val="none" w:sz="0" w:space="0" w:color="auto"/>
                    <w:bottom w:val="none" w:sz="0" w:space="0" w:color="auto"/>
                    <w:right w:val="none" w:sz="0" w:space="0" w:color="auto"/>
                  </w:divBdr>
                </w:div>
                <w:div w:id="6760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2559">
          <w:marLeft w:val="0"/>
          <w:marRight w:val="0"/>
          <w:marTop w:val="0"/>
          <w:marBottom w:val="0"/>
          <w:divBdr>
            <w:top w:val="none" w:sz="0" w:space="0" w:color="auto"/>
            <w:left w:val="none" w:sz="0" w:space="0" w:color="auto"/>
            <w:bottom w:val="none" w:sz="0" w:space="0" w:color="auto"/>
            <w:right w:val="none" w:sz="0" w:space="0" w:color="auto"/>
          </w:divBdr>
          <w:divsChild>
            <w:div w:id="1340892829">
              <w:marLeft w:val="0"/>
              <w:marRight w:val="0"/>
              <w:marTop w:val="0"/>
              <w:marBottom w:val="0"/>
              <w:divBdr>
                <w:top w:val="none" w:sz="0" w:space="0" w:color="auto"/>
                <w:left w:val="none" w:sz="0" w:space="0" w:color="auto"/>
                <w:bottom w:val="none" w:sz="0" w:space="0" w:color="auto"/>
                <w:right w:val="none" w:sz="0" w:space="0" w:color="auto"/>
              </w:divBdr>
              <w:divsChild>
                <w:div w:id="821695396">
                  <w:marLeft w:val="0"/>
                  <w:marRight w:val="0"/>
                  <w:marTop w:val="0"/>
                  <w:marBottom w:val="0"/>
                  <w:divBdr>
                    <w:top w:val="none" w:sz="0" w:space="0" w:color="auto"/>
                    <w:left w:val="none" w:sz="0" w:space="0" w:color="auto"/>
                    <w:bottom w:val="none" w:sz="0" w:space="0" w:color="auto"/>
                    <w:right w:val="none" w:sz="0" w:space="0" w:color="auto"/>
                  </w:divBdr>
                </w:div>
                <w:div w:id="19765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0387">
          <w:marLeft w:val="0"/>
          <w:marRight w:val="0"/>
          <w:marTop w:val="0"/>
          <w:marBottom w:val="0"/>
          <w:divBdr>
            <w:top w:val="none" w:sz="0" w:space="0" w:color="auto"/>
            <w:left w:val="none" w:sz="0" w:space="0" w:color="auto"/>
            <w:bottom w:val="none" w:sz="0" w:space="0" w:color="auto"/>
            <w:right w:val="none" w:sz="0" w:space="0" w:color="auto"/>
          </w:divBdr>
          <w:divsChild>
            <w:div w:id="710149809">
              <w:marLeft w:val="0"/>
              <w:marRight w:val="0"/>
              <w:marTop w:val="0"/>
              <w:marBottom w:val="0"/>
              <w:divBdr>
                <w:top w:val="none" w:sz="0" w:space="0" w:color="auto"/>
                <w:left w:val="none" w:sz="0" w:space="0" w:color="auto"/>
                <w:bottom w:val="none" w:sz="0" w:space="0" w:color="auto"/>
                <w:right w:val="none" w:sz="0" w:space="0" w:color="auto"/>
              </w:divBdr>
              <w:divsChild>
                <w:div w:id="936447341">
                  <w:marLeft w:val="0"/>
                  <w:marRight w:val="0"/>
                  <w:marTop w:val="0"/>
                  <w:marBottom w:val="0"/>
                  <w:divBdr>
                    <w:top w:val="none" w:sz="0" w:space="0" w:color="auto"/>
                    <w:left w:val="none" w:sz="0" w:space="0" w:color="auto"/>
                    <w:bottom w:val="none" w:sz="0" w:space="0" w:color="auto"/>
                    <w:right w:val="none" w:sz="0" w:space="0" w:color="auto"/>
                  </w:divBdr>
                </w:div>
                <w:div w:id="6245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8881">
          <w:marLeft w:val="0"/>
          <w:marRight w:val="0"/>
          <w:marTop w:val="0"/>
          <w:marBottom w:val="0"/>
          <w:divBdr>
            <w:top w:val="none" w:sz="0" w:space="0" w:color="auto"/>
            <w:left w:val="none" w:sz="0" w:space="0" w:color="auto"/>
            <w:bottom w:val="none" w:sz="0" w:space="0" w:color="auto"/>
            <w:right w:val="none" w:sz="0" w:space="0" w:color="auto"/>
          </w:divBdr>
          <w:divsChild>
            <w:div w:id="1867448380">
              <w:marLeft w:val="0"/>
              <w:marRight w:val="0"/>
              <w:marTop w:val="0"/>
              <w:marBottom w:val="0"/>
              <w:divBdr>
                <w:top w:val="none" w:sz="0" w:space="0" w:color="auto"/>
                <w:left w:val="none" w:sz="0" w:space="0" w:color="auto"/>
                <w:bottom w:val="none" w:sz="0" w:space="0" w:color="auto"/>
                <w:right w:val="none" w:sz="0" w:space="0" w:color="auto"/>
              </w:divBdr>
              <w:divsChild>
                <w:div w:id="1485507339">
                  <w:marLeft w:val="0"/>
                  <w:marRight w:val="0"/>
                  <w:marTop w:val="0"/>
                  <w:marBottom w:val="0"/>
                  <w:divBdr>
                    <w:top w:val="none" w:sz="0" w:space="0" w:color="auto"/>
                    <w:left w:val="none" w:sz="0" w:space="0" w:color="auto"/>
                    <w:bottom w:val="none" w:sz="0" w:space="0" w:color="auto"/>
                    <w:right w:val="none" w:sz="0" w:space="0" w:color="auto"/>
                  </w:divBdr>
                </w:div>
                <w:div w:id="6725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9282">
      <w:bodyDiv w:val="1"/>
      <w:marLeft w:val="0"/>
      <w:marRight w:val="0"/>
      <w:marTop w:val="0"/>
      <w:marBottom w:val="0"/>
      <w:divBdr>
        <w:top w:val="none" w:sz="0" w:space="0" w:color="auto"/>
        <w:left w:val="none" w:sz="0" w:space="0" w:color="auto"/>
        <w:bottom w:val="none" w:sz="0" w:space="0" w:color="auto"/>
        <w:right w:val="none" w:sz="0" w:space="0" w:color="auto"/>
      </w:divBdr>
      <w:divsChild>
        <w:div w:id="361513923">
          <w:marLeft w:val="0"/>
          <w:marRight w:val="0"/>
          <w:marTop w:val="75"/>
          <w:marBottom w:val="75"/>
          <w:divBdr>
            <w:top w:val="none" w:sz="0" w:space="0" w:color="auto"/>
            <w:left w:val="none" w:sz="0" w:space="0" w:color="auto"/>
            <w:bottom w:val="none" w:sz="0" w:space="0" w:color="auto"/>
            <w:right w:val="none" w:sz="0" w:space="0" w:color="auto"/>
          </w:divBdr>
        </w:div>
        <w:div w:id="209807566">
          <w:marLeft w:val="0"/>
          <w:marRight w:val="0"/>
          <w:marTop w:val="0"/>
          <w:marBottom w:val="0"/>
          <w:divBdr>
            <w:top w:val="none" w:sz="0" w:space="0" w:color="auto"/>
            <w:left w:val="none" w:sz="0" w:space="0" w:color="auto"/>
            <w:bottom w:val="none" w:sz="0" w:space="0" w:color="auto"/>
            <w:right w:val="none" w:sz="0" w:space="0" w:color="auto"/>
          </w:divBdr>
          <w:divsChild>
            <w:div w:id="1516846508">
              <w:marLeft w:val="0"/>
              <w:marRight w:val="0"/>
              <w:marTop w:val="0"/>
              <w:marBottom w:val="0"/>
              <w:divBdr>
                <w:top w:val="none" w:sz="0" w:space="0" w:color="auto"/>
                <w:left w:val="none" w:sz="0" w:space="0" w:color="auto"/>
                <w:bottom w:val="none" w:sz="0" w:space="0" w:color="auto"/>
                <w:right w:val="none" w:sz="0" w:space="0" w:color="auto"/>
              </w:divBdr>
              <w:divsChild>
                <w:div w:id="850951607">
                  <w:marLeft w:val="0"/>
                  <w:marRight w:val="0"/>
                  <w:marTop w:val="0"/>
                  <w:marBottom w:val="0"/>
                  <w:divBdr>
                    <w:top w:val="none" w:sz="0" w:space="0" w:color="auto"/>
                    <w:left w:val="none" w:sz="0" w:space="0" w:color="auto"/>
                    <w:bottom w:val="none" w:sz="0" w:space="0" w:color="auto"/>
                    <w:right w:val="none" w:sz="0" w:space="0" w:color="auto"/>
                  </w:divBdr>
                </w:div>
                <w:div w:id="3142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6276">
          <w:marLeft w:val="0"/>
          <w:marRight w:val="0"/>
          <w:marTop w:val="0"/>
          <w:marBottom w:val="0"/>
          <w:divBdr>
            <w:top w:val="none" w:sz="0" w:space="0" w:color="auto"/>
            <w:left w:val="none" w:sz="0" w:space="0" w:color="auto"/>
            <w:bottom w:val="none" w:sz="0" w:space="0" w:color="auto"/>
            <w:right w:val="none" w:sz="0" w:space="0" w:color="auto"/>
          </w:divBdr>
          <w:divsChild>
            <w:div w:id="994139312">
              <w:marLeft w:val="0"/>
              <w:marRight w:val="0"/>
              <w:marTop w:val="0"/>
              <w:marBottom w:val="0"/>
              <w:divBdr>
                <w:top w:val="none" w:sz="0" w:space="0" w:color="auto"/>
                <w:left w:val="none" w:sz="0" w:space="0" w:color="auto"/>
                <w:bottom w:val="none" w:sz="0" w:space="0" w:color="auto"/>
                <w:right w:val="none" w:sz="0" w:space="0" w:color="auto"/>
              </w:divBdr>
              <w:divsChild>
                <w:div w:id="1289698119">
                  <w:marLeft w:val="0"/>
                  <w:marRight w:val="0"/>
                  <w:marTop w:val="0"/>
                  <w:marBottom w:val="0"/>
                  <w:divBdr>
                    <w:top w:val="none" w:sz="0" w:space="0" w:color="auto"/>
                    <w:left w:val="none" w:sz="0" w:space="0" w:color="auto"/>
                    <w:bottom w:val="none" w:sz="0" w:space="0" w:color="auto"/>
                    <w:right w:val="none" w:sz="0" w:space="0" w:color="auto"/>
                  </w:divBdr>
                </w:div>
                <w:div w:id="5146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49354">
          <w:marLeft w:val="0"/>
          <w:marRight w:val="0"/>
          <w:marTop w:val="0"/>
          <w:marBottom w:val="0"/>
          <w:divBdr>
            <w:top w:val="none" w:sz="0" w:space="0" w:color="auto"/>
            <w:left w:val="none" w:sz="0" w:space="0" w:color="auto"/>
            <w:bottom w:val="none" w:sz="0" w:space="0" w:color="auto"/>
            <w:right w:val="none" w:sz="0" w:space="0" w:color="auto"/>
          </w:divBdr>
          <w:divsChild>
            <w:div w:id="2106336944">
              <w:marLeft w:val="0"/>
              <w:marRight w:val="0"/>
              <w:marTop w:val="0"/>
              <w:marBottom w:val="0"/>
              <w:divBdr>
                <w:top w:val="none" w:sz="0" w:space="0" w:color="auto"/>
                <w:left w:val="none" w:sz="0" w:space="0" w:color="auto"/>
                <w:bottom w:val="none" w:sz="0" w:space="0" w:color="auto"/>
                <w:right w:val="none" w:sz="0" w:space="0" w:color="auto"/>
              </w:divBdr>
              <w:divsChild>
                <w:div w:id="572743891">
                  <w:marLeft w:val="0"/>
                  <w:marRight w:val="0"/>
                  <w:marTop w:val="0"/>
                  <w:marBottom w:val="0"/>
                  <w:divBdr>
                    <w:top w:val="none" w:sz="0" w:space="0" w:color="auto"/>
                    <w:left w:val="none" w:sz="0" w:space="0" w:color="auto"/>
                    <w:bottom w:val="none" w:sz="0" w:space="0" w:color="auto"/>
                    <w:right w:val="none" w:sz="0" w:space="0" w:color="auto"/>
                  </w:divBdr>
                </w:div>
                <w:div w:id="6044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4503">
          <w:marLeft w:val="0"/>
          <w:marRight w:val="0"/>
          <w:marTop w:val="0"/>
          <w:marBottom w:val="0"/>
          <w:divBdr>
            <w:top w:val="none" w:sz="0" w:space="0" w:color="auto"/>
            <w:left w:val="none" w:sz="0" w:space="0" w:color="auto"/>
            <w:bottom w:val="none" w:sz="0" w:space="0" w:color="auto"/>
            <w:right w:val="none" w:sz="0" w:space="0" w:color="auto"/>
          </w:divBdr>
          <w:divsChild>
            <w:div w:id="1743332429">
              <w:marLeft w:val="0"/>
              <w:marRight w:val="0"/>
              <w:marTop w:val="0"/>
              <w:marBottom w:val="0"/>
              <w:divBdr>
                <w:top w:val="none" w:sz="0" w:space="0" w:color="auto"/>
                <w:left w:val="none" w:sz="0" w:space="0" w:color="auto"/>
                <w:bottom w:val="none" w:sz="0" w:space="0" w:color="auto"/>
                <w:right w:val="none" w:sz="0" w:space="0" w:color="auto"/>
              </w:divBdr>
              <w:divsChild>
                <w:div w:id="1677725705">
                  <w:marLeft w:val="0"/>
                  <w:marRight w:val="0"/>
                  <w:marTop w:val="0"/>
                  <w:marBottom w:val="0"/>
                  <w:divBdr>
                    <w:top w:val="none" w:sz="0" w:space="0" w:color="auto"/>
                    <w:left w:val="none" w:sz="0" w:space="0" w:color="auto"/>
                    <w:bottom w:val="none" w:sz="0" w:space="0" w:color="auto"/>
                    <w:right w:val="none" w:sz="0" w:space="0" w:color="auto"/>
                  </w:divBdr>
                </w:div>
                <w:div w:id="5878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7322">
          <w:marLeft w:val="0"/>
          <w:marRight w:val="0"/>
          <w:marTop w:val="0"/>
          <w:marBottom w:val="0"/>
          <w:divBdr>
            <w:top w:val="none" w:sz="0" w:space="0" w:color="auto"/>
            <w:left w:val="none" w:sz="0" w:space="0" w:color="auto"/>
            <w:bottom w:val="none" w:sz="0" w:space="0" w:color="auto"/>
            <w:right w:val="none" w:sz="0" w:space="0" w:color="auto"/>
          </w:divBdr>
          <w:divsChild>
            <w:div w:id="1981304794">
              <w:marLeft w:val="0"/>
              <w:marRight w:val="0"/>
              <w:marTop w:val="0"/>
              <w:marBottom w:val="0"/>
              <w:divBdr>
                <w:top w:val="none" w:sz="0" w:space="0" w:color="auto"/>
                <w:left w:val="none" w:sz="0" w:space="0" w:color="auto"/>
                <w:bottom w:val="none" w:sz="0" w:space="0" w:color="auto"/>
                <w:right w:val="none" w:sz="0" w:space="0" w:color="auto"/>
              </w:divBdr>
              <w:divsChild>
                <w:div w:id="1024478428">
                  <w:marLeft w:val="0"/>
                  <w:marRight w:val="0"/>
                  <w:marTop w:val="0"/>
                  <w:marBottom w:val="0"/>
                  <w:divBdr>
                    <w:top w:val="none" w:sz="0" w:space="0" w:color="auto"/>
                    <w:left w:val="none" w:sz="0" w:space="0" w:color="auto"/>
                    <w:bottom w:val="none" w:sz="0" w:space="0" w:color="auto"/>
                    <w:right w:val="none" w:sz="0" w:space="0" w:color="auto"/>
                  </w:divBdr>
                </w:div>
                <w:div w:id="11331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9608">
          <w:marLeft w:val="0"/>
          <w:marRight w:val="0"/>
          <w:marTop w:val="0"/>
          <w:marBottom w:val="0"/>
          <w:divBdr>
            <w:top w:val="none" w:sz="0" w:space="0" w:color="auto"/>
            <w:left w:val="none" w:sz="0" w:space="0" w:color="auto"/>
            <w:bottom w:val="none" w:sz="0" w:space="0" w:color="auto"/>
            <w:right w:val="none" w:sz="0" w:space="0" w:color="auto"/>
          </w:divBdr>
          <w:divsChild>
            <w:div w:id="496462818">
              <w:marLeft w:val="0"/>
              <w:marRight w:val="0"/>
              <w:marTop w:val="0"/>
              <w:marBottom w:val="0"/>
              <w:divBdr>
                <w:top w:val="none" w:sz="0" w:space="0" w:color="auto"/>
                <w:left w:val="none" w:sz="0" w:space="0" w:color="auto"/>
                <w:bottom w:val="none" w:sz="0" w:space="0" w:color="auto"/>
                <w:right w:val="none" w:sz="0" w:space="0" w:color="auto"/>
              </w:divBdr>
              <w:divsChild>
                <w:div w:id="555161194">
                  <w:marLeft w:val="0"/>
                  <w:marRight w:val="0"/>
                  <w:marTop w:val="0"/>
                  <w:marBottom w:val="0"/>
                  <w:divBdr>
                    <w:top w:val="none" w:sz="0" w:space="0" w:color="auto"/>
                    <w:left w:val="none" w:sz="0" w:space="0" w:color="auto"/>
                    <w:bottom w:val="none" w:sz="0" w:space="0" w:color="auto"/>
                    <w:right w:val="none" w:sz="0" w:space="0" w:color="auto"/>
                  </w:divBdr>
                </w:div>
                <w:div w:id="21429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50353">
          <w:marLeft w:val="0"/>
          <w:marRight w:val="0"/>
          <w:marTop w:val="0"/>
          <w:marBottom w:val="0"/>
          <w:divBdr>
            <w:top w:val="none" w:sz="0" w:space="0" w:color="auto"/>
            <w:left w:val="none" w:sz="0" w:space="0" w:color="auto"/>
            <w:bottom w:val="none" w:sz="0" w:space="0" w:color="auto"/>
            <w:right w:val="none" w:sz="0" w:space="0" w:color="auto"/>
          </w:divBdr>
          <w:divsChild>
            <w:div w:id="711928152">
              <w:marLeft w:val="0"/>
              <w:marRight w:val="0"/>
              <w:marTop w:val="0"/>
              <w:marBottom w:val="0"/>
              <w:divBdr>
                <w:top w:val="none" w:sz="0" w:space="0" w:color="auto"/>
                <w:left w:val="none" w:sz="0" w:space="0" w:color="auto"/>
                <w:bottom w:val="none" w:sz="0" w:space="0" w:color="auto"/>
                <w:right w:val="none" w:sz="0" w:space="0" w:color="auto"/>
              </w:divBdr>
              <w:divsChild>
                <w:div w:id="1792163159">
                  <w:marLeft w:val="0"/>
                  <w:marRight w:val="0"/>
                  <w:marTop w:val="0"/>
                  <w:marBottom w:val="0"/>
                  <w:divBdr>
                    <w:top w:val="none" w:sz="0" w:space="0" w:color="auto"/>
                    <w:left w:val="none" w:sz="0" w:space="0" w:color="auto"/>
                    <w:bottom w:val="none" w:sz="0" w:space="0" w:color="auto"/>
                    <w:right w:val="none" w:sz="0" w:space="0" w:color="auto"/>
                  </w:divBdr>
                </w:div>
                <w:div w:id="11715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8035">
          <w:marLeft w:val="0"/>
          <w:marRight w:val="0"/>
          <w:marTop w:val="0"/>
          <w:marBottom w:val="0"/>
          <w:divBdr>
            <w:top w:val="none" w:sz="0" w:space="0" w:color="auto"/>
            <w:left w:val="none" w:sz="0" w:space="0" w:color="auto"/>
            <w:bottom w:val="none" w:sz="0" w:space="0" w:color="auto"/>
            <w:right w:val="none" w:sz="0" w:space="0" w:color="auto"/>
          </w:divBdr>
          <w:divsChild>
            <w:div w:id="599607938">
              <w:marLeft w:val="0"/>
              <w:marRight w:val="0"/>
              <w:marTop w:val="0"/>
              <w:marBottom w:val="0"/>
              <w:divBdr>
                <w:top w:val="none" w:sz="0" w:space="0" w:color="auto"/>
                <w:left w:val="none" w:sz="0" w:space="0" w:color="auto"/>
                <w:bottom w:val="none" w:sz="0" w:space="0" w:color="auto"/>
                <w:right w:val="none" w:sz="0" w:space="0" w:color="auto"/>
              </w:divBdr>
              <w:divsChild>
                <w:div w:id="193200804">
                  <w:marLeft w:val="0"/>
                  <w:marRight w:val="0"/>
                  <w:marTop w:val="0"/>
                  <w:marBottom w:val="0"/>
                  <w:divBdr>
                    <w:top w:val="none" w:sz="0" w:space="0" w:color="auto"/>
                    <w:left w:val="none" w:sz="0" w:space="0" w:color="auto"/>
                    <w:bottom w:val="none" w:sz="0" w:space="0" w:color="auto"/>
                    <w:right w:val="none" w:sz="0" w:space="0" w:color="auto"/>
                  </w:divBdr>
                </w:div>
                <w:div w:id="12022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1213">
          <w:marLeft w:val="0"/>
          <w:marRight w:val="0"/>
          <w:marTop w:val="0"/>
          <w:marBottom w:val="0"/>
          <w:divBdr>
            <w:top w:val="none" w:sz="0" w:space="0" w:color="auto"/>
            <w:left w:val="none" w:sz="0" w:space="0" w:color="auto"/>
            <w:bottom w:val="none" w:sz="0" w:space="0" w:color="auto"/>
            <w:right w:val="none" w:sz="0" w:space="0" w:color="auto"/>
          </w:divBdr>
          <w:divsChild>
            <w:div w:id="2004508802">
              <w:marLeft w:val="0"/>
              <w:marRight w:val="0"/>
              <w:marTop w:val="0"/>
              <w:marBottom w:val="0"/>
              <w:divBdr>
                <w:top w:val="none" w:sz="0" w:space="0" w:color="auto"/>
                <w:left w:val="none" w:sz="0" w:space="0" w:color="auto"/>
                <w:bottom w:val="none" w:sz="0" w:space="0" w:color="auto"/>
                <w:right w:val="none" w:sz="0" w:space="0" w:color="auto"/>
              </w:divBdr>
              <w:divsChild>
                <w:div w:id="116921915">
                  <w:marLeft w:val="0"/>
                  <w:marRight w:val="0"/>
                  <w:marTop w:val="0"/>
                  <w:marBottom w:val="0"/>
                  <w:divBdr>
                    <w:top w:val="none" w:sz="0" w:space="0" w:color="auto"/>
                    <w:left w:val="none" w:sz="0" w:space="0" w:color="auto"/>
                    <w:bottom w:val="none" w:sz="0" w:space="0" w:color="auto"/>
                    <w:right w:val="none" w:sz="0" w:space="0" w:color="auto"/>
                  </w:divBdr>
                </w:div>
                <w:div w:id="18877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744266">
      <w:bodyDiv w:val="1"/>
      <w:marLeft w:val="0"/>
      <w:marRight w:val="0"/>
      <w:marTop w:val="0"/>
      <w:marBottom w:val="0"/>
      <w:divBdr>
        <w:top w:val="none" w:sz="0" w:space="0" w:color="auto"/>
        <w:left w:val="none" w:sz="0" w:space="0" w:color="auto"/>
        <w:bottom w:val="none" w:sz="0" w:space="0" w:color="auto"/>
        <w:right w:val="none" w:sz="0" w:space="0" w:color="auto"/>
      </w:divBdr>
      <w:divsChild>
        <w:div w:id="85082583">
          <w:marLeft w:val="0"/>
          <w:marRight w:val="0"/>
          <w:marTop w:val="75"/>
          <w:marBottom w:val="75"/>
          <w:divBdr>
            <w:top w:val="none" w:sz="0" w:space="0" w:color="auto"/>
            <w:left w:val="none" w:sz="0" w:space="0" w:color="auto"/>
            <w:bottom w:val="none" w:sz="0" w:space="0" w:color="auto"/>
            <w:right w:val="none" w:sz="0" w:space="0" w:color="auto"/>
          </w:divBdr>
        </w:div>
        <w:div w:id="1351757967">
          <w:marLeft w:val="0"/>
          <w:marRight w:val="0"/>
          <w:marTop w:val="0"/>
          <w:marBottom w:val="0"/>
          <w:divBdr>
            <w:top w:val="none" w:sz="0" w:space="0" w:color="auto"/>
            <w:left w:val="none" w:sz="0" w:space="0" w:color="auto"/>
            <w:bottom w:val="none" w:sz="0" w:space="0" w:color="auto"/>
            <w:right w:val="none" w:sz="0" w:space="0" w:color="auto"/>
          </w:divBdr>
          <w:divsChild>
            <w:div w:id="1978145095">
              <w:marLeft w:val="0"/>
              <w:marRight w:val="0"/>
              <w:marTop w:val="0"/>
              <w:marBottom w:val="0"/>
              <w:divBdr>
                <w:top w:val="none" w:sz="0" w:space="0" w:color="auto"/>
                <w:left w:val="none" w:sz="0" w:space="0" w:color="auto"/>
                <w:bottom w:val="none" w:sz="0" w:space="0" w:color="auto"/>
                <w:right w:val="none" w:sz="0" w:space="0" w:color="auto"/>
              </w:divBdr>
              <w:divsChild>
                <w:div w:id="1740902344">
                  <w:marLeft w:val="0"/>
                  <w:marRight w:val="0"/>
                  <w:marTop w:val="0"/>
                  <w:marBottom w:val="0"/>
                  <w:divBdr>
                    <w:top w:val="none" w:sz="0" w:space="0" w:color="auto"/>
                    <w:left w:val="none" w:sz="0" w:space="0" w:color="auto"/>
                    <w:bottom w:val="none" w:sz="0" w:space="0" w:color="auto"/>
                    <w:right w:val="none" w:sz="0" w:space="0" w:color="auto"/>
                  </w:divBdr>
                </w:div>
                <w:div w:id="17853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6377">
          <w:marLeft w:val="0"/>
          <w:marRight w:val="0"/>
          <w:marTop w:val="0"/>
          <w:marBottom w:val="0"/>
          <w:divBdr>
            <w:top w:val="none" w:sz="0" w:space="0" w:color="auto"/>
            <w:left w:val="none" w:sz="0" w:space="0" w:color="auto"/>
            <w:bottom w:val="none" w:sz="0" w:space="0" w:color="auto"/>
            <w:right w:val="none" w:sz="0" w:space="0" w:color="auto"/>
          </w:divBdr>
          <w:divsChild>
            <w:div w:id="617637481">
              <w:marLeft w:val="0"/>
              <w:marRight w:val="0"/>
              <w:marTop w:val="0"/>
              <w:marBottom w:val="0"/>
              <w:divBdr>
                <w:top w:val="none" w:sz="0" w:space="0" w:color="auto"/>
                <w:left w:val="none" w:sz="0" w:space="0" w:color="auto"/>
                <w:bottom w:val="none" w:sz="0" w:space="0" w:color="auto"/>
                <w:right w:val="none" w:sz="0" w:space="0" w:color="auto"/>
              </w:divBdr>
              <w:divsChild>
                <w:div w:id="1776557005">
                  <w:marLeft w:val="0"/>
                  <w:marRight w:val="0"/>
                  <w:marTop w:val="0"/>
                  <w:marBottom w:val="0"/>
                  <w:divBdr>
                    <w:top w:val="none" w:sz="0" w:space="0" w:color="auto"/>
                    <w:left w:val="none" w:sz="0" w:space="0" w:color="auto"/>
                    <w:bottom w:val="none" w:sz="0" w:space="0" w:color="auto"/>
                    <w:right w:val="none" w:sz="0" w:space="0" w:color="auto"/>
                  </w:divBdr>
                </w:div>
                <w:div w:id="2971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0762">
          <w:marLeft w:val="0"/>
          <w:marRight w:val="0"/>
          <w:marTop w:val="0"/>
          <w:marBottom w:val="0"/>
          <w:divBdr>
            <w:top w:val="none" w:sz="0" w:space="0" w:color="auto"/>
            <w:left w:val="none" w:sz="0" w:space="0" w:color="auto"/>
            <w:bottom w:val="none" w:sz="0" w:space="0" w:color="auto"/>
            <w:right w:val="none" w:sz="0" w:space="0" w:color="auto"/>
          </w:divBdr>
          <w:divsChild>
            <w:div w:id="42214830">
              <w:marLeft w:val="0"/>
              <w:marRight w:val="0"/>
              <w:marTop w:val="0"/>
              <w:marBottom w:val="0"/>
              <w:divBdr>
                <w:top w:val="none" w:sz="0" w:space="0" w:color="auto"/>
                <w:left w:val="none" w:sz="0" w:space="0" w:color="auto"/>
                <w:bottom w:val="none" w:sz="0" w:space="0" w:color="auto"/>
                <w:right w:val="none" w:sz="0" w:space="0" w:color="auto"/>
              </w:divBdr>
              <w:divsChild>
                <w:div w:id="642736075">
                  <w:marLeft w:val="0"/>
                  <w:marRight w:val="0"/>
                  <w:marTop w:val="0"/>
                  <w:marBottom w:val="0"/>
                  <w:divBdr>
                    <w:top w:val="none" w:sz="0" w:space="0" w:color="auto"/>
                    <w:left w:val="none" w:sz="0" w:space="0" w:color="auto"/>
                    <w:bottom w:val="none" w:sz="0" w:space="0" w:color="auto"/>
                    <w:right w:val="none" w:sz="0" w:space="0" w:color="auto"/>
                  </w:divBdr>
                </w:div>
                <w:div w:id="2745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9640">
          <w:marLeft w:val="0"/>
          <w:marRight w:val="0"/>
          <w:marTop w:val="0"/>
          <w:marBottom w:val="0"/>
          <w:divBdr>
            <w:top w:val="none" w:sz="0" w:space="0" w:color="auto"/>
            <w:left w:val="none" w:sz="0" w:space="0" w:color="auto"/>
            <w:bottom w:val="none" w:sz="0" w:space="0" w:color="auto"/>
            <w:right w:val="none" w:sz="0" w:space="0" w:color="auto"/>
          </w:divBdr>
          <w:divsChild>
            <w:div w:id="1264653779">
              <w:marLeft w:val="0"/>
              <w:marRight w:val="0"/>
              <w:marTop w:val="0"/>
              <w:marBottom w:val="0"/>
              <w:divBdr>
                <w:top w:val="none" w:sz="0" w:space="0" w:color="auto"/>
                <w:left w:val="none" w:sz="0" w:space="0" w:color="auto"/>
                <w:bottom w:val="none" w:sz="0" w:space="0" w:color="auto"/>
                <w:right w:val="none" w:sz="0" w:space="0" w:color="auto"/>
              </w:divBdr>
              <w:divsChild>
                <w:div w:id="2126188239">
                  <w:marLeft w:val="0"/>
                  <w:marRight w:val="0"/>
                  <w:marTop w:val="0"/>
                  <w:marBottom w:val="0"/>
                  <w:divBdr>
                    <w:top w:val="none" w:sz="0" w:space="0" w:color="auto"/>
                    <w:left w:val="none" w:sz="0" w:space="0" w:color="auto"/>
                    <w:bottom w:val="none" w:sz="0" w:space="0" w:color="auto"/>
                    <w:right w:val="none" w:sz="0" w:space="0" w:color="auto"/>
                  </w:divBdr>
                </w:div>
                <w:div w:id="3979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3588">
      <w:bodyDiv w:val="1"/>
      <w:marLeft w:val="0"/>
      <w:marRight w:val="0"/>
      <w:marTop w:val="0"/>
      <w:marBottom w:val="0"/>
      <w:divBdr>
        <w:top w:val="none" w:sz="0" w:space="0" w:color="auto"/>
        <w:left w:val="none" w:sz="0" w:space="0" w:color="auto"/>
        <w:bottom w:val="none" w:sz="0" w:space="0" w:color="auto"/>
        <w:right w:val="none" w:sz="0" w:space="0" w:color="auto"/>
      </w:divBdr>
      <w:divsChild>
        <w:div w:id="208954527">
          <w:marLeft w:val="0"/>
          <w:marRight w:val="0"/>
          <w:marTop w:val="75"/>
          <w:marBottom w:val="75"/>
          <w:divBdr>
            <w:top w:val="none" w:sz="0" w:space="0" w:color="auto"/>
            <w:left w:val="none" w:sz="0" w:space="0" w:color="auto"/>
            <w:bottom w:val="none" w:sz="0" w:space="0" w:color="auto"/>
            <w:right w:val="none" w:sz="0" w:space="0" w:color="auto"/>
          </w:divBdr>
        </w:div>
        <w:div w:id="2132939665">
          <w:marLeft w:val="0"/>
          <w:marRight w:val="0"/>
          <w:marTop w:val="0"/>
          <w:marBottom w:val="0"/>
          <w:divBdr>
            <w:top w:val="none" w:sz="0" w:space="0" w:color="auto"/>
            <w:left w:val="none" w:sz="0" w:space="0" w:color="auto"/>
            <w:bottom w:val="none" w:sz="0" w:space="0" w:color="auto"/>
            <w:right w:val="none" w:sz="0" w:space="0" w:color="auto"/>
          </w:divBdr>
          <w:divsChild>
            <w:div w:id="153569298">
              <w:marLeft w:val="0"/>
              <w:marRight w:val="0"/>
              <w:marTop w:val="0"/>
              <w:marBottom w:val="0"/>
              <w:divBdr>
                <w:top w:val="none" w:sz="0" w:space="0" w:color="auto"/>
                <w:left w:val="none" w:sz="0" w:space="0" w:color="auto"/>
                <w:bottom w:val="none" w:sz="0" w:space="0" w:color="auto"/>
                <w:right w:val="none" w:sz="0" w:space="0" w:color="auto"/>
              </w:divBdr>
              <w:divsChild>
                <w:div w:id="1056853748">
                  <w:marLeft w:val="0"/>
                  <w:marRight w:val="0"/>
                  <w:marTop w:val="0"/>
                  <w:marBottom w:val="0"/>
                  <w:divBdr>
                    <w:top w:val="none" w:sz="0" w:space="0" w:color="auto"/>
                    <w:left w:val="none" w:sz="0" w:space="0" w:color="auto"/>
                    <w:bottom w:val="none" w:sz="0" w:space="0" w:color="auto"/>
                    <w:right w:val="none" w:sz="0" w:space="0" w:color="auto"/>
                  </w:divBdr>
                </w:div>
                <w:div w:id="1430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06754">
          <w:marLeft w:val="0"/>
          <w:marRight w:val="0"/>
          <w:marTop w:val="0"/>
          <w:marBottom w:val="0"/>
          <w:divBdr>
            <w:top w:val="none" w:sz="0" w:space="0" w:color="auto"/>
            <w:left w:val="none" w:sz="0" w:space="0" w:color="auto"/>
            <w:bottom w:val="none" w:sz="0" w:space="0" w:color="auto"/>
            <w:right w:val="none" w:sz="0" w:space="0" w:color="auto"/>
          </w:divBdr>
          <w:divsChild>
            <w:div w:id="317807753">
              <w:marLeft w:val="0"/>
              <w:marRight w:val="0"/>
              <w:marTop w:val="0"/>
              <w:marBottom w:val="0"/>
              <w:divBdr>
                <w:top w:val="none" w:sz="0" w:space="0" w:color="auto"/>
                <w:left w:val="none" w:sz="0" w:space="0" w:color="auto"/>
                <w:bottom w:val="none" w:sz="0" w:space="0" w:color="auto"/>
                <w:right w:val="none" w:sz="0" w:space="0" w:color="auto"/>
              </w:divBdr>
              <w:divsChild>
                <w:div w:id="619527841">
                  <w:marLeft w:val="0"/>
                  <w:marRight w:val="0"/>
                  <w:marTop w:val="0"/>
                  <w:marBottom w:val="0"/>
                  <w:divBdr>
                    <w:top w:val="none" w:sz="0" w:space="0" w:color="auto"/>
                    <w:left w:val="none" w:sz="0" w:space="0" w:color="auto"/>
                    <w:bottom w:val="none" w:sz="0" w:space="0" w:color="auto"/>
                    <w:right w:val="none" w:sz="0" w:space="0" w:color="auto"/>
                  </w:divBdr>
                </w:div>
                <w:div w:id="13156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6111">
          <w:marLeft w:val="0"/>
          <w:marRight w:val="0"/>
          <w:marTop w:val="0"/>
          <w:marBottom w:val="0"/>
          <w:divBdr>
            <w:top w:val="none" w:sz="0" w:space="0" w:color="auto"/>
            <w:left w:val="none" w:sz="0" w:space="0" w:color="auto"/>
            <w:bottom w:val="none" w:sz="0" w:space="0" w:color="auto"/>
            <w:right w:val="none" w:sz="0" w:space="0" w:color="auto"/>
          </w:divBdr>
          <w:divsChild>
            <w:div w:id="1418283643">
              <w:marLeft w:val="0"/>
              <w:marRight w:val="0"/>
              <w:marTop w:val="0"/>
              <w:marBottom w:val="0"/>
              <w:divBdr>
                <w:top w:val="none" w:sz="0" w:space="0" w:color="auto"/>
                <w:left w:val="none" w:sz="0" w:space="0" w:color="auto"/>
                <w:bottom w:val="none" w:sz="0" w:space="0" w:color="auto"/>
                <w:right w:val="none" w:sz="0" w:space="0" w:color="auto"/>
              </w:divBdr>
              <w:divsChild>
                <w:div w:id="452679678">
                  <w:marLeft w:val="0"/>
                  <w:marRight w:val="0"/>
                  <w:marTop w:val="0"/>
                  <w:marBottom w:val="0"/>
                  <w:divBdr>
                    <w:top w:val="none" w:sz="0" w:space="0" w:color="auto"/>
                    <w:left w:val="none" w:sz="0" w:space="0" w:color="auto"/>
                    <w:bottom w:val="none" w:sz="0" w:space="0" w:color="auto"/>
                    <w:right w:val="none" w:sz="0" w:space="0" w:color="auto"/>
                  </w:divBdr>
                </w:div>
                <w:div w:id="12474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1935">
          <w:marLeft w:val="0"/>
          <w:marRight w:val="0"/>
          <w:marTop w:val="0"/>
          <w:marBottom w:val="0"/>
          <w:divBdr>
            <w:top w:val="none" w:sz="0" w:space="0" w:color="auto"/>
            <w:left w:val="none" w:sz="0" w:space="0" w:color="auto"/>
            <w:bottom w:val="none" w:sz="0" w:space="0" w:color="auto"/>
            <w:right w:val="none" w:sz="0" w:space="0" w:color="auto"/>
          </w:divBdr>
          <w:divsChild>
            <w:div w:id="1163473865">
              <w:marLeft w:val="0"/>
              <w:marRight w:val="0"/>
              <w:marTop w:val="0"/>
              <w:marBottom w:val="0"/>
              <w:divBdr>
                <w:top w:val="none" w:sz="0" w:space="0" w:color="auto"/>
                <w:left w:val="none" w:sz="0" w:space="0" w:color="auto"/>
                <w:bottom w:val="none" w:sz="0" w:space="0" w:color="auto"/>
                <w:right w:val="none" w:sz="0" w:space="0" w:color="auto"/>
              </w:divBdr>
              <w:divsChild>
                <w:div w:id="2083795649">
                  <w:marLeft w:val="0"/>
                  <w:marRight w:val="0"/>
                  <w:marTop w:val="0"/>
                  <w:marBottom w:val="0"/>
                  <w:divBdr>
                    <w:top w:val="none" w:sz="0" w:space="0" w:color="auto"/>
                    <w:left w:val="none" w:sz="0" w:space="0" w:color="auto"/>
                    <w:bottom w:val="none" w:sz="0" w:space="0" w:color="auto"/>
                    <w:right w:val="none" w:sz="0" w:space="0" w:color="auto"/>
                  </w:divBdr>
                </w:div>
                <w:div w:id="4899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7992">
          <w:marLeft w:val="0"/>
          <w:marRight w:val="0"/>
          <w:marTop w:val="0"/>
          <w:marBottom w:val="0"/>
          <w:divBdr>
            <w:top w:val="none" w:sz="0" w:space="0" w:color="auto"/>
            <w:left w:val="none" w:sz="0" w:space="0" w:color="auto"/>
            <w:bottom w:val="none" w:sz="0" w:space="0" w:color="auto"/>
            <w:right w:val="none" w:sz="0" w:space="0" w:color="auto"/>
          </w:divBdr>
          <w:divsChild>
            <w:div w:id="1415279070">
              <w:marLeft w:val="0"/>
              <w:marRight w:val="0"/>
              <w:marTop w:val="0"/>
              <w:marBottom w:val="0"/>
              <w:divBdr>
                <w:top w:val="none" w:sz="0" w:space="0" w:color="auto"/>
                <w:left w:val="none" w:sz="0" w:space="0" w:color="auto"/>
                <w:bottom w:val="none" w:sz="0" w:space="0" w:color="auto"/>
                <w:right w:val="none" w:sz="0" w:space="0" w:color="auto"/>
              </w:divBdr>
              <w:divsChild>
                <w:div w:id="190194268">
                  <w:marLeft w:val="0"/>
                  <w:marRight w:val="0"/>
                  <w:marTop w:val="0"/>
                  <w:marBottom w:val="0"/>
                  <w:divBdr>
                    <w:top w:val="none" w:sz="0" w:space="0" w:color="auto"/>
                    <w:left w:val="none" w:sz="0" w:space="0" w:color="auto"/>
                    <w:bottom w:val="none" w:sz="0" w:space="0" w:color="auto"/>
                    <w:right w:val="none" w:sz="0" w:space="0" w:color="auto"/>
                  </w:divBdr>
                </w:div>
                <w:div w:id="9169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8120">
          <w:marLeft w:val="0"/>
          <w:marRight w:val="0"/>
          <w:marTop w:val="0"/>
          <w:marBottom w:val="0"/>
          <w:divBdr>
            <w:top w:val="none" w:sz="0" w:space="0" w:color="auto"/>
            <w:left w:val="none" w:sz="0" w:space="0" w:color="auto"/>
            <w:bottom w:val="none" w:sz="0" w:space="0" w:color="auto"/>
            <w:right w:val="none" w:sz="0" w:space="0" w:color="auto"/>
          </w:divBdr>
          <w:divsChild>
            <w:div w:id="585265329">
              <w:marLeft w:val="0"/>
              <w:marRight w:val="0"/>
              <w:marTop w:val="0"/>
              <w:marBottom w:val="0"/>
              <w:divBdr>
                <w:top w:val="none" w:sz="0" w:space="0" w:color="auto"/>
                <w:left w:val="none" w:sz="0" w:space="0" w:color="auto"/>
                <w:bottom w:val="none" w:sz="0" w:space="0" w:color="auto"/>
                <w:right w:val="none" w:sz="0" w:space="0" w:color="auto"/>
              </w:divBdr>
              <w:divsChild>
                <w:div w:id="571625653">
                  <w:marLeft w:val="0"/>
                  <w:marRight w:val="0"/>
                  <w:marTop w:val="0"/>
                  <w:marBottom w:val="0"/>
                  <w:divBdr>
                    <w:top w:val="none" w:sz="0" w:space="0" w:color="auto"/>
                    <w:left w:val="none" w:sz="0" w:space="0" w:color="auto"/>
                    <w:bottom w:val="none" w:sz="0" w:space="0" w:color="auto"/>
                    <w:right w:val="none" w:sz="0" w:space="0" w:color="auto"/>
                  </w:divBdr>
                </w:div>
                <w:div w:id="12298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6207">
          <w:marLeft w:val="0"/>
          <w:marRight w:val="0"/>
          <w:marTop w:val="0"/>
          <w:marBottom w:val="0"/>
          <w:divBdr>
            <w:top w:val="none" w:sz="0" w:space="0" w:color="auto"/>
            <w:left w:val="none" w:sz="0" w:space="0" w:color="auto"/>
            <w:bottom w:val="none" w:sz="0" w:space="0" w:color="auto"/>
            <w:right w:val="none" w:sz="0" w:space="0" w:color="auto"/>
          </w:divBdr>
          <w:divsChild>
            <w:div w:id="2046636188">
              <w:marLeft w:val="0"/>
              <w:marRight w:val="0"/>
              <w:marTop w:val="0"/>
              <w:marBottom w:val="0"/>
              <w:divBdr>
                <w:top w:val="none" w:sz="0" w:space="0" w:color="auto"/>
                <w:left w:val="none" w:sz="0" w:space="0" w:color="auto"/>
                <w:bottom w:val="none" w:sz="0" w:space="0" w:color="auto"/>
                <w:right w:val="none" w:sz="0" w:space="0" w:color="auto"/>
              </w:divBdr>
              <w:divsChild>
                <w:div w:id="1883009350">
                  <w:marLeft w:val="0"/>
                  <w:marRight w:val="0"/>
                  <w:marTop w:val="0"/>
                  <w:marBottom w:val="0"/>
                  <w:divBdr>
                    <w:top w:val="none" w:sz="0" w:space="0" w:color="auto"/>
                    <w:left w:val="none" w:sz="0" w:space="0" w:color="auto"/>
                    <w:bottom w:val="none" w:sz="0" w:space="0" w:color="auto"/>
                    <w:right w:val="none" w:sz="0" w:space="0" w:color="auto"/>
                  </w:divBdr>
                </w:div>
                <w:div w:id="6132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492">
          <w:marLeft w:val="0"/>
          <w:marRight w:val="0"/>
          <w:marTop w:val="0"/>
          <w:marBottom w:val="0"/>
          <w:divBdr>
            <w:top w:val="none" w:sz="0" w:space="0" w:color="auto"/>
            <w:left w:val="none" w:sz="0" w:space="0" w:color="auto"/>
            <w:bottom w:val="none" w:sz="0" w:space="0" w:color="auto"/>
            <w:right w:val="none" w:sz="0" w:space="0" w:color="auto"/>
          </w:divBdr>
          <w:divsChild>
            <w:div w:id="8021066">
              <w:marLeft w:val="0"/>
              <w:marRight w:val="0"/>
              <w:marTop w:val="0"/>
              <w:marBottom w:val="0"/>
              <w:divBdr>
                <w:top w:val="none" w:sz="0" w:space="0" w:color="auto"/>
                <w:left w:val="none" w:sz="0" w:space="0" w:color="auto"/>
                <w:bottom w:val="none" w:sz="0" w:space="0" w:color="auto"/>
                <w:right w:val="none" w:sz="0" w:space="0" w:color="auto"/>
              </w:divBdr>
              <w:divsChild>
                <w:div w:id="52972154">
                  <w:marLeft w:val="0"/>
                  <w:marRight w:val="0"/>
                  <w:marTop w:val="0"/>
                  <w:marBottom w:val="0"/>
                  <w:divBdr>
                    <w:top w:val="none" w:sz="0" w:space="0" w:color="auto"/>
                    <w:left w:val="none" w:sz="0" w:space="0" w:color="auto"/>
                    <w:bottom w:val="none" w:sz="0" w:space="0" w:color="auto"/>
                    <w:right w:val="none" w:sz="0" w:space="0" w:color="auto"/>
                  </w:divBdr>
                </w:div>
                <w:div w:id="13137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5595">
          <w:marLeft w:val="0"/>
          <w:marRight w:val="0"/>
          <w:marTop w:val="0"/>
          <w:marBottom w:val="0"/>
          <w:divBdr>
            <w:top w:val="none" w:sz="0" w:space="0" w:color="auto"/>
            <w:left w:val="none" w:sz="0" w:space="0" w:color="auto"/>
            <w:bottom w:val="none" w:sz="0" w:space="0" w:color="auto"/>
            <w:right w:val="none" w:sz="0" w:space="0" w:color="auto"/>
          </w:divBdr>
          <w:divsChild>
            <w:div w:id="1111323440">
              <w:marLeft w:val="0"/>
              <w:marRight w:val="0"/>
              <w:marTop w:val="0"/>
              <w:marBottom w:val="0"/>
              <w:divBdr>
                <w:top w:val="none" w:sz="0" w:space="0" w:color="auto"/>
                <w:left w:val="none" w:sz="0" w:space="0" w:color="auto"/>
                <w:bottom w:val="none" w:sz="0" w:space="0" w:color="auto"/>
                <w:right w:val="none" w:sz="0" w:space="0" w:color="auto"/>
              </w:divBdr>
              <w:divsChild>
                <w:div w:id="1354956853">
                  <w:marLeft w:val="0"/>
                  <w:marRight w:val="0"/>
                  <w:marTop w:val="0"/>
                  <w:marBottom w:val="0"/>
                  <w:divBdr>
                    <w:top w:val="none" w:sz="0" w:space="0" w:color="auto"/>
                    <w:left w:val="none" w:sz="0" w:space="0" w:color="auto"/>
                    <w:bottom w:val="none" w:sz="0" w:space="0" w:color="auto"/>
                    <w:right w:val="none" w:sz="0" w:space="0" w:color="auto"/>
                  </w:divBdr>
                </w:div>
                <w:div w:id="17532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37303">
      <w:bodyDiv w:val="1"/>
      <w:marLeft w:val="0"/>
      <w:marRight w:val="0"/>
      <w:marTop w:val="0"/>
      <w:marBottom w:val="0"/>
      <w:divBdr>
        <w:top w:val="none" w:sz="0" w:space="0" w:color="auto"/>
        <w:left w:val="none" w:sz="0" w:space="0" w:color="auto"/>
        <w:bottom w:val="none" w:sz="0" w:space="0" w:color="auto"/>
        <w:right w:val="none" w:sz="0" w:space="0" w:color="auto"/>
      </w:divBdr>
      <w:divsChild>
        <w:div w:id="84495916">
          <w:marLeft w:val="0"/>
          <w:marRight w:val="0"/>
          <w:marTop w:val="0"/>
          <w:marBottom w:val="0"/>
          <w:divBdr>
            <w:top w:val="none" w:sz="0" w:space="0" w:color="auto"/>
            <w:left w:val="none" w:sz="0" w:space="0" w:color="auto"/>
            <w:bottom w:val="none" w:sz="0" w:space="0" w:color="auto"/>
            <w:right w:val="none" w:sz="0" w:space="0" w:color="auto"/>
          </w:divBdr>
        </w:div>
        <w:div w:id="35129838">
          <w:marLeft w:val="0"/>
          <w:marRight w:val="0"/>
          <w:marTop w:val="0"/>
          <w:marBottom w:val="0"/>
          <w:divBdr>
            <w:top w:val="none" w:sz="0" w:space="0" w:color="auto"/>
            <w:left w:val="none" w:sz="0" w:space="0" w:color="auto"/>
            <w:bottom w:val="none" w:sz="0" w:space="0" w:color="auto"/>
            <w:right w:val="none" w:sz="0" w:space="0" w:color="auto"/>
          </w:divBdr>
          <w:divsChild>
            <w:div w:id="248079156">
              <w:marLeft w:val="0"/>
              <w:marRight w:val="0"/>
              <w:marTop w:val="75"/>
              <w:marBottom w:val="75"/>
              <w:divBdr>
                <w:top w:val="none" w:sz="0" w:space="0" w:color="auto"/>
                <w:left w:val="none" w:sz="0" w:space="0" w:color="auto"/>
                <w:bottom w:val="none" w:sz="0" w:space="0" w:color="auto"/>
                <w:right w:val="none" w:sz="0" w:space="0" w:color="auto"/>
              </w:divBdr>
            </w:div>
            <w:div w:id="1285040644">
              <w:marLeft w:val="0"/>
              <w:marRight w:val="0"/>
              <w:marTop w:val="0"/>
              <w:marBottom w:val="0"/>
              <w:divBdr>
                <w:top w:val="none" w:sz="0" w:space="0" w:color="auto"/>
                <w:left w:val="none" w:sz="0" w:space="0" w:color="auto"/>
                <w:bottom w:val="none" w:sz="0" w:space="0" w:color="auto"/>
                <w:right w:val="none" w:sz="0" w:space="0" w:color="auto"/>
              </w:divBdr>
              <w:divsChild>
                <w:div w:id="1556314066">
                  <w:marLeft w:val="0"/>
                  <w:marRight w:val="0"/>
                  <w:marTop w:val="0"/>
                  <w:marBottom w:val="0"/>
                  <w:divBdr>
                    <w:top w:val="none" w:sz="0" w:space="0" w:color="auto"/>
                    <w:left w:val="none" w:sz="0" w:space="0" w:color="auto"/>
                    <w:bottom w:val="none" w:sz="0" w:space="0" w:color="auto"/>
                    <w:right w:val="none" w:sz="0" w:space="0" w:color="auto"/>
                  </w:divBdr>
                  <w:divsChild>
                    <w:div w:id="1534801316">
                      <w:marLeft w:val="0"/>
                      <w:marRight w:val="0"/>
                      <w:marTop w:val="0"/>
                      <w:marBottom w:val="0"/>
                      <w:divBdr>
                        <w:top w:val="none" w:sz="0" w:space="0" w:color="auto"/>
                        <w:left w:val="none" w:sz="0" w:space="0" w:color="auto"/>
                        <w:bottom w:val="none" w:sz="0" w:space="0" w:color="auto"/>
                        <w:right w:val="none" w:sz="0" w:space="0" w:color="auto"/>
                      </w:divBdr>
                    </w:div>
                    <w:div w:id="15250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01026">
              <w:marLeft w:val="0"/>
              <w:marRight w:val="0"/>
              <w:marTop w:val="0"/>
              <w:marBottom w:val="0"/>
              <w:divBdr>
                <w:top w:val="none" w:sz="0" w:space="0" w:color="auto"/>
                <w:left w:val="none" w:sz="0" w:space="0" w:color="auto"/>
                <w:bottom w:val="none" w:sz="0" w:space="0" w:color="auto"/>
                <w:right w:val="none" w:sz="0" w:space="0" w:color="auto"/>
              </w:divBdr>
              <w:divsChild>
                <w:div w:id="577011596">
                  <w:marLeft w:val="0"/>
                  <w:marRight w:val="0"/>
                  <w:marTop w:val="0"/>
                  <w:marBottom w:val="0"/>
                  <w:divBdr>
                    <w:top w:val="none" w:sz="0" w:space="0" w:color="auto"/>
                    <w:left w:val="none" w:sz="0" w:space="0" w:color="auto"/>
                    <w:bottom w:val="none" w:sz="0" w:space="0" w:color="auto"/>
                    <w:right w:val="none" w:sz="0" w:space="0" w:color="auto"/>
                  </w:divBdr>
                  <w:divsChild>
                    <w:div w:id="2013601267">
                      <w:marLeft w:val="0"/>
                      <w:marRight w:val="0"/>
                      <w:marTop w:val="0"/>
                      <w:marBottom w:val="0"/>
                      <w:divBdr>
                        <w:top w:val="none" w:sz="0" w:space="0" w:color="auto"/>
                        <w:left w:val="none" w:sz="0" w:space="0" w:color="auto"/>
                        <w:bottom w:val="none" w:sz="0" w:space="0" w:color="auto"/>
                        <w:right w:val="none" w:sz="0" w:space="0" w:color="auto"/>
                      </w:divBdr>
                    </w:div>
                    <w:div w:id="21390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0509">
              <w:marLeft w:val="0"/>
              <w:marRight w:val="0"/>
              <w:marTop w:val="0"/>
              <w:marBottom w:val="0"/>
              <w:divBdr>
                <w:top w:val="none" w:sz="0" w:space="0" w:color="auto"/>
                <w:left w:val="none" w:sz="0" w:space="0" w:color="auto"/>
                <w:bottom w:val="none" w:sz="0" w:space="0" w:color="auto"/>
                <w:right w:val="none" w:sz="0" w:space="0" w:color="auto"/>
              </w:divBdr>
              <w:divsChild>
                <w:div w:id="1714618718">
                  <w:marLeft w:val="0"/>
                  <w:marRight w:val="0"/>
                  <w:marTop w:val="0"/>
                  <w:marBottom w:val="0"/>
                  <w:divBdr>
                    <w:top w:val="none" w:sz="0" w:space="0" w:color="auto"/>
                    <w:left w:val="none" w:sz="0" w:space="0" w:color="auto"/>
                    <w:bottom w:val="none" w:sz="0" w:space="0" w:color="auto"/>
                    <w:right w:val="none" w:sz="0" w:space="0" w:color="auto"/>
                  </w:divBdr>
                  <w:divsChild>
                    <w:div w:id="2073892875">
                      <w:marLeft w:val="0"/>
                      <w:marRight w:val="0"/>
                      <w:marTop w:val="0"/>
                      <w:marBottom w:val="0"/>
                      <w:divBdr>
                        <w:top w:val="none" w:sz="0" w:space="0" w:color="auto"/>
                        <w:left w:val="none" w:sz="0" w:space="0" w:color="auto"/>
                        <w:bottom w:val="none" w:sz="0" w:space="0" w:color="auto"/>
                        <w:right w:val="none" w:sz="0" w:space="0" w:color="auto"/>
                      </w:divBdr>
                    </w:div>
                    <w:div w:id="20117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8980">
              <w:marLeft w:val="0"/>
              <w:marRight w:val="0"/>
              <w:marTop w:val="0"/>
              <w:marBottom w:val="0"/>
              <w:divBdr>
                <w:top w:val="none" w:sz="0" w:space="0" w:color="auto"/>
                <w:left w:val="none" w:sz="0" w:space="0" w:color="auto"/>
                <w:bottom w:val="none" w:sz="0" w:space="0" w:color="auto"/>
                <w:right w:val="none" w:sz="0" w:space="0" w:color="auto"/>
              </w:divBdr>
              <w:divsChild>
                <w:div w:id="1953128833">
                  <w:marLeft w:val="0"/>
                  <w:marRight w:val="0"/>
                  <w:marTop w:val="0"/>
                  <w:marBottom w:val="0"/>
                  <w:divBdr>
                    <w:top w:val="none" w:sz="0" w:space="0" w:color="auto"/>
                    <w:left w:val="none" w:sz="0" w:space="0" w:color="auto"/>
                    <w:bottom w:val="none" w:sz="0" w:space="0" w:color="auto"/>
                    <w:right w:val="none" w:sz="0" w:space="0" w:color="auto"/>
                  </w:divBdr>
                  <w:divsChild>
                    <w:div w:id="626157706">
                      <w:marLeft w:val="0"/>
                      <w:marRight w:val="0"/>
                      <w:marTop w:val="0"/>
                      <w:marBottom w:val="0"/>
                      <w:divBdr>
                        <w:top w:val="none" w:sz="0" w:space="0" w:color="auto"/>
                        <w:left w:val="none" w:sz="0" w:space="0" w:color="auto"/>
                        <w:bottom w:val="none" w:sz="0" w:space="0" w:color="auto"/>
                        <w:right w:val="none" w:sz="0" w:space="0" w:color="auto"/>
                      </w:divBdr>
                    </w:div>
                    <w:div w:id="5554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050">
              <w:marLeft w:val="0"/>
              <w:marRight w:val="0"/>
              <w:marTop w:val="0"/>
              <w:marBottom w:val="0"/>
              <w:divBdr>
                <w:top w:val="none" w:sz="0" w:space="0" w:color="auto"/>
                <w:left w:val="none" w:sz="0" w:space="0" w:color="auto"/>
                <w:bottom w:val="none" w:sz="0" w:space="0" w:color="auto"/>
                <w:right w:val="none" w:sz="0" w:space="0" w:color="auto"/>
              </w:divBdr>
              <w:divsChild>
                <w:div w:id="1471510270">
                  <w:marLeft w:val="0"/>
                  <w:marRight w:val="0"/>
                  <w:marTop w:val="0"/>
                  <w:marBottom w:val="0"/>
                  <w:divBdr>
                    <w:top w:val="none" w:sz="0" w:space="0" w:color="auto"/>
                    <w:left w:val="none" w:sz="0" w:space="0" w:color="auto"/>
                    <w:bottom w:val="none" w:sz="0" w:space="0" w:color="auto"/>
                    <w:right w:val="none" w:sz="0" w:space="0" w:color="auto"/>
                  </w:divBdr>
                  <w:divsChild>
                    <w:div w:id="137889262">
                      <w:marLeft w:val="0"/>
                      <w:marRight w:val="0"/>
                      <w:marTop w:val="0"/>
                      <w:marBottom w:val="0"/>
                      <w:divBdr>
                        <w:top w:val="none" w:sz="0" w:space="0" w:color="auto"/>
                        <w:left w:val="none" w:sz="0" w:space="0" w:color="auto"/>
                        <w:bottom w:val="none" w:sz="0" w:space="0" w:color="auto"/>
                        <w:right w:val="none" w:sz="0" w:space="0" w:color="auto"/>
                      </w:divBdr>
                    </w:div>
                    <w:div w:id="19862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0034">
              <w:marLeft w:val="0"/>
              <w:marRight w:val="0"/>
              <w:marTop w:val="0"/>
              <w:marBottom w:val="0"/>
              <w:divBdr>
                <w:top w:val="none" w:sz="0" w:space="0" w:color="auto"/>
                <w:left w:val="none" w:sz="0" w:space="0" w:color="auto"/>
                <w:bottom w:val="none" w:sz="0" w:space="0" w:color="auto"/>
                <w:right w:val="none" w:sz="0" w:space="0" w:color="auto"/>
              </w:divBdr>
              <w:divsChild>
                <w:div w:id="1469712888">
                  <w:marLeft w:val="0"/>
                  <w:marRight w:val="0"/>
                  <w:marTop w:val="0"/>
                  <w:marBottom w:val="0"/>
                  <w:divBdr>
                    <w:top w:val="none" w:sz="0" w:space="0" w:color="auto"/>
                    <w:left w:val="none" w:sz="0" w:space="0" w:color="auto"/>
                    <w:bottom w:val="none" w:sz="0" w:space="0" w:color="auto"/>
                    <w:right w:val="none" w:sz="0" w:space="0" w:color="auto"/>
                  </w:divBdr>
                  <w:divsChild>
                    <w:div w:id="377627165">
                      <w:marLeft w:val="0"/>
                      <w:marRight w:val="0"/>
                      <w:marTop w:val="0"/>
                      <w:marBottom w:val="0"/>
                      <w:divBdr>
                        <w:top w:val="none" w:sz="0" w:space="0" w:color="auto"/>
                        <w:left w:val="none" w:sz="0" w:space="0" w:color="auto"/>
                        <w:bottom w:val="none" w:sz="0" w:space="0" w:color="auto"/>
                        <w:right w:val="none" w:sz="0" w:space="0" w:color="auto"/>
                      </w:divBdr>
                    </w:div>
                    <w:div w:id="10424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7610">
              <w:marLeft w:val="0"/>
              <w:marRight w:val="0"/>
              <w:marTop w:val="0"/>
              <w:marBottom w:val="0"/>
              <w:divBdr>
                <w:top w:val="none" w:sz="0" w:space="0" w:color="auto"/>
                <w:left w:val="none" w:sz="0" w:space="0" w:color="auto"/>
                <w:bottom w:val="none" w:sz="0" w:space="0" w:color="auto"/>
                <w:right w:val="none" w:sz="0" w:space="0" w:color="auto"/>
              </w:divBdr>
              <w:divsChild>
                <w:div w:id="1227834880">
                  <w:marLeft w:val="0"/>
                  <w:marRight w:val="0"/>
                  <w:marTop w:val="0"/>
                  <w:marBottom w:val="0"/>
                  <w:divBdr>
                    <w:top w:val="none" w:sz="0" w:space="0" w:color="auto"/>
                    <w:left w:val="none" w:sz="0" w:space="0" w:color="auto"/>
                    <w:bottom w:val="none" w:sz="0" w:space="0" w:color="auto"/>
                    <w:right w:val="none" w:sz="0" w:space="0" w:color="auto"/>
                  </w:divBdr>
                  <w:divsChild>
                    <w:div w:id="1806775852">
                      <w:marLeft w:val="0"/>
                      <w:marRight w:val="0"/>
                      <w:marTop w:val="0"/>
                      <w:marBottom w:val="0"/>
                      <w:divBdr>
                        <w:top w:val="none" w:sz="0" w:space="0" w:color="auto"/>
                        <w:left w:val="none" w:sz="0" w:space="0" w:color="auto"/>
                        <w:bottom w:val="none" w:sz="0" w:space="0" w:color="auto"/>
                        <w:right w:val="none" w:sz="0" w:space="0" w:color="auto"/>
                      </w:divBdr>
                    </w:div>
                    <w:div w:id="143860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41592">
              <w:marLeft w:val="0"/>
              <w:marRight w:val="0"/>
              <w:marTop w:val="0"/>
              <w:marBottom w:val="0"/>
              <w:divBdr>
                <w:top w:val="none" w:sz="0" w:space="0" w:color="auto"/>
                <w:left w:val="none" w:sz="0" w:space="0" w:color="auto"/>
                <w:bottom w:val="none" w:sz="0" w:space="0" w:color="auto"/>
                <w:right w:val="none" w:sz="0" w:space="0" w:color="auto"/>
              </w:divBdr>
              <w:divsChild>
                <w:div w:id="1432780026">
                  <w:marLeft w:val="0"/>
                  <w:marRight w:val="0"/>
                  <w:marTop w:val="0"/>
                  <w:marBottom w:val="0"/>
                  <w:divBdr>
                    <w:top w:val="none" w:sz="0" w:space="0" w:color="auto"/>
                    <w:left w:val="none" w:sz="0" w:space="0" w:color="auto"/>
                    <w:bottom w:val="none" w:sz="0" w:space="0" w:color="auto"/>
                    <w:right w:val="none" w:sz="0" w:space="0" w:color="auto"/>
                  </w:divBdr>
                  <w:divsChild>
                    <w:div w:id="1753624564">
                      <w:marLeft w:val="0"/>
                      <w:marRight w:val="0"/>
                      <w:marTop w:val="0"/>
                      <w:marBottom w:val="0"/>
                      <w:divBdr>
                        <w:top w:val="none" w:sz="0" w:space="0" w:color="auto"/>
                        <w:left w:val="none" w:sz="0" w:space="0" w:color="auto"/>
                        <w:bottom w:val="none" w:sz="0" w:space="0" w:color="auto"/>
                        <w:right w:val="none" w:sz="0" w:space="0" w:color="auto"/>
                      </w:divBdr>
                    </w:div>
                    <w:div w:id="10963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2191">
              <w:marLeft w:val="0"/>
              <w:marRight w:val="0"/>
              <w:marTop w:val="0"/>
              <w:marBottom w:val="0"/>
              <w:divBdr>
                <w:top w:val="none" w:sz="0" w:space="0" w:color="auto"/>
                <w:left w:val="none" w:sz="0" w:space="0" w:color="auto"/>
                <w:bottom w:val="none" w:sz="0" w:space="0" w:color="auto"/>
                <w:right w:val="none" w:sz="0" w:space="0" w:color="auto"/>
              </w:divBdr>
              <w:divsChild>
                <w:div w:id="1873683461">
                  <w:marLeft w:val="0"/>
                  <w:marRight w:val="0"/>
                  <w:marTop w:val="0"/>
                  <w:marBottom w:val="0"/>
                  <w:divBdr>
                    <w:top w:val="none" w:sz="0" w:space="0" w:color="auto"/>
                    <w:left w:val="none" w:sz="0" w:space="0" w:color="auto"/>
                    <w:bottom w:val="none" w:sz="0" w:space="0" w:color="auto"/>
                    <w:right w:val="none" w:sz="0" w:space="0" w:color="auto"/>
                  </w:divBdr>
                  <w:divsChild>
                    <w:div w:id="591360395">
                      <w:marLeft w:val="0"/>
                      <w:marRight w:val="0"/>
                      <w:marTop w:val="0"/>
                      <w:marBottom w:val="0"/>
                      <w:divBdr>
                        <w:top w:val="none" w:sz="0" w:space="0" w:color="auto"/>
                        <w:left w:val="none" w:sz="0" w:space="0" w:color="auto"/>
                        <w:bottom w:val="none" w:sz="0" w:space="0" w:color="auto"/>
                        <w:right w:val="none" w:sz="0" w:space="0" w:color="auto"/>
                      </w:divBdr>
                    </w:div>
                    <w:div w:id="21113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8573">
              <w:marLeft w:val="0"/>
              <w:marRight w:val="0"/>
              <w:marTop w:val="0"/>
              <w:marBottom w:val="0"/>
              <w:divBdr>
                <w:top w:val="none" w:sz="0" w:space="0" w:color="auto"/>
                <w:left w:val="none" w:sz="0" w:space="0" w:color="auto"/>
                <w:bottom w:val="none" w:sz="0" w:space="0" w:color="auto"/>
                <w:right w:val="none" w:sz="0" w:space="0" w:color="auto"/>
              </w:divBdr>
              <w:divsChild>
                <w:div w:id="229778377">
                  <w:marLeft w:val="0"/>
                  <w:marRight w:val="0"/>
                  <w:marTop w:val="0"/>
                  <w:marBottom w:val="0"/>
                  <w:divBdr>
                    <w:top w:val="none" w:sz="0" w:space="0" w:color="auto"/>
                    <w:left w:val="none" w:sz="0" w:space="0" w:color="auto"/>
                    <w:bottom w:val="none" w:sz="0" w:space="0" w:color="auto"/>
                    <w:right w:val="none" w:sz="0" w:space="0" w:color="auto"/>
                  </w:divBdr>
                  <w:divsChild>
                    <w:div w:id="920330741">
                      <w:marLeft w:val="0"/>
                      <w:marRight w:val="0"/>
                      <w:marTop w:val="0"/>
                      <w:marBottom w:val="0"/>
                      <w:divBdr>
                        <w:top w:val="none" w:sz="0" w:space="0" w:color="auto"/>
                        <w:left w:val="none" w:sz="0" w:space="0" w:color="auto"/>
                        <w:bottom w:val="none" w:sz="0" w:space="0" w:color="auto"/>
                        <w:right w:val="none" w:sz="0" w:space="0" w:color="auto"/>
                      </w:divBdr>
                    </w:div>
                    <w:div w:id="106314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5223">
              <w:marLeft w:val="0"/>
              <w:marRight w:val="0"/>
              <w:marTop w:val="0"/>
              <w:marBottom w:val="0"/>
              <w:divBdr>
                <w:top w:val="none" w:sz="0" w:space="0" w:color="auto"/>
                <w:left w:val="none" w:sz="0" w:space="0" w:color="auto"/>
                <w:bottom w:val="none" w:sz="0" w:space="0" w:color="auto"/>
                <w:right w:val="none" w:sz="0" w:space="0" w:color="auto"/>
              </w:divBdr>
              <w:divsChild>
                <w:div w:id="1395087441">
                  <w:marLeft w:val="0"/>
                  <w:marRight w:val="0"/>
                  <w:marTop w:val="0"/>
                  <w:marBottom w:val="0"/>
                  <w:divBdr>
                    <w:top w:val="none" w:sz="0" w:space="0" w:color="auto"/>
                    <w:left w:val="none" w:sz="0" w:space="0" w:color="auto"/>
                    <w:bottom w:val="none" w:sz="0" w:space="0" w:color="auto"/>
                    <w:right w:val="none" w:sz="0" w:space="0" w:color="auto"/>
                  </w:divBdr>
                  <w:divsChild>
                    <w:div w:id="1193180627">
                      <w:marLeft w:val="0"/>
                      <w:marRight w:val="0"/>
                      <w:marTop w:val="0"/>
                      <w:marBottom w:val="0"/>
                      <w:divBdr>
                        <w:top w:val="none" w:sz="0" w:space="0" w:color="auto"/>
                        <w:left w:val="none" w:sz="0" w:space="0" w:color="auto"/>
                        <w:bottom w:val="none" w:sz="0" w:space="0" w:color="auto"/>
                        <w:right w:val="none" w:sz="0" w:space="0" w:color="auto"/>
                      </w:divBdr>
                    </w:div>
                    <w:div w:id="1057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428">
              <w:marLeft w:val="0"/>
              <w:marRight w:val="0"/>
              <w:marTop w:val="0"/>
              <w:marBottom w:val="0"/>
              <w:divBdr>
                <w:top w:val="none" w:sz="0" w:space="0" w:color="auto"/>
                <w:left w:val="none" w:sz="0" w:space="0" w:color="auto"/>
                <w:bottom w:val="none" w:sz="0" w:space="0" w:color="auto"/>
                <w:right w:val="none" w:sz="0" w:space="0" w:color="auto"/>
              </w:divBdr>
              <w:divsChild>
                <w:div w:id="1761945975">
                  <w:marLeft w:val="0"/>
                  <w:marRight w:val="0"/>
                  <w:marTop w:val="0"/>
                  <w:marBottom w:val="0"/>
                  <w:divBdr>
                    <w:top w:val="none" w:sz="0" w:space="0" w:color="auto"/>
                    <w:left w:val="none" w:sz="0" w:space="0" w:color="auto"/>
                    <w:bottom w:val="none" w:sz="0" w:space="0" w:color="auto"/>
                    <w:right w:val="none" w:sz="0" w:space="0" w:color="auto"/>
                  </w:divBdr>
                  <w:divsChild>
                    <w:div w:id="1063064008">
                      <w:marLeft w:val="0"/>
                      <w:marRight w:val="0"/>
                      <w:marTop w:val="0"/>
                      <w:marBottom w:val="0"/>
                      <w:divBdr>
                        <w:top w:val="none" w:sz="0" w:space="0" w:color="auto"/>
                        <w:left w:val="none" w:sz="0" w:space="0" w:color="auto"/>
                        <w:bottom w:val="none" w:sz="0" w:space="0" w:color="auto"/>
                        <w:right w:val="none" w:sz="0" w:space="0" w:color="auto"/>
                      </w:divBdr>
                    </w:div>
                    <w:div w:id="5683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3045">
      <w:bodyDiv w:val="1"/>
      <w:marLeft w:val="0"/>
      <w:marRight w:val="0"/>
      <w:marTop w:val="0"/>
      <w:marBottom w:val="0"/>
      <w:divBdr>
        <w:top w:val="none" w:sz="0" w:space="0" w:color="auto"/>
        <w:left w:val="none" w:sz="0" w:space="0" w:color="auto"/>
        <w:bottom w:val="none" w:sz="0" w:space="0" w:color="auto"/>
        <w:right w:val="none" w:sz="0" w:space="0" w:color="auto"/>
      </w:divBdr>
      <w:divsChild>
        <w:div w:id="2090881616">
          <w:marLeft w:val="0"/>
          <w:marRight w:val="0"/>
          <w:marTop w:val="75"/>
          <w:marBottom w:val="75"/>
          <w:divBdr>
            <w:top w:val="none" w:sz="0" w:space="0" w:color="auto"/>
            <w:left w:val="none" w:sz="0" w:space="0" w:color="auto"/>
            <w:bottom w:val="none" w:sz="0" w:space="0" w:color="auto"/>
            <w:right w:val="none" w:sz="0" w:space="0" w:color="auto"/>
          </w:divBdr>
        </w:div>
        <w:div w:id="1397975123">
          <w:marLeft w:val="0"/>
          <w:marRight w:val="0"/>
          <w:marTop w:val="0"/>
          <w:marBottom w:val="0"/>
          <w:divBdr>
            <w:top w:val="none" w:sz="0" w:space="0" w:color="auto"/>
            <w:left w:val="none" w:sz="0" w:space="0" w:color="auto"/>
            <w:bottom w:val="none" w:sz="0" w:space="0" w:color="auto"/>
            <w:right w:val="none" w:sz="0" w:space="0" w:color="auto"/>
          </w:divBdr>
          <w:divsChild>
            <w:div w:id="412051719">
              <w:marLeft w:val="0"/>
              <w:marRight w:val="0"/>
              <w:marTop w:val="0"/>
              <w:marBottom w:val="0"/>
              <w:divBdr>
                <w:top w:val="none" w:sz="0" w:space="0" w:color="auto"/>
                <w:left w:val="none" w:sz="0" w:space="0" w:color="auto"/>
                <w:bottom w:val="none" w:sz="0" w:space="0" w:color="auto"/>
                <w:right w:val="none" w:sz="0" w:space="0" w:color="auto"/>
              </w:divBdr>
              <w:divsChild>
                <w:div w:id="1888028994">
                  <w:marLeft w:val="0"/>
                  <w:marRight w:val="0"/>
                  <w:marTop w:val="0"/>
                  <w:marBottom w:val="0"/>
                  <w:divBdr>
                    <w:top w:val="none" w:sz="0" w:space="0" w:color="auto"/>
                    <w:left w:val="none" w:sz="0" w:space="0" w:color="auto"/>
                    <w:bottom w:val="none" w:sz="0" w:space="0" w:color="auto"/>
                    <w:right w:val="none" w:sz="0" w:space="0" w:color="auto"/>
                  </w:divBdr>
                </w:div>
                <w:div w:id="11663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35">
          <w:marLeft w:val="0"/>
          <w:marRight w:val="0"/>
          <w:marTop w:val="0"/>
          <w:marBottom w:val="0"/>
          <w:divBdr>
            <w:top w:val="none" w:sz="0" w:space="0" w:color="auto"/>
            <w:left w:val="none" w:sz="0" w:space="0" w:color="auto"/>
            <w:bottom w:val="none" w:sz="0" w:space="0" w:color="auto"/>
            <w:right w:val="none" w:sz="0" w:space="0" w:color="auto"/>
          </w:divBdr>
          <w:divsChild>
            <w:div w:id="1931885105">
              <w:marLeft w:val="0"/>
              <w:marRight w:val="0"/>
              <w:marTop w:val="0"/>
              <w:marBottom w:val="0"/>
              <w:divBdr>
                <w:top w:val="none" w:sz="0" w:space="0" w:color="auto"/>
                <w:left w:val="none" w:sz="0" w:space="0" w:color="auto"/>
                <w:bottom w:val="none" w:sz="0" w:space="0" w:color="auto"/>
                <w:right w:val="none" w:sz="0" w:space="0" w:color="auto"/>
              </w:divBdr>
              <w:divsChild>
                <w:div w:id="1902909696">
                  <w:marLeft w:val="0"/>
                  <w:marRight w:val="0"/>
                  <w:marTop w:val="0"/>
                  <w:marBottom w:val="0"/>
                  <w:divBdr>
                    <w:top w:val="none" w:sz="0" w:space="0" w:color="auto"/>
                    <w:left w:val="none" w:sz="0" w:space="0" w:color="auto"/>
                    <w:bottom w:val="none" w:sz="0" w:space="0" w:color="auto"/>
                    <w:right w:val="none" w:sz="0" w:space="0" w:color="auto"/>
                  </w:divBdr>
                </w:div>
                <w:div w:id="5529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187">
      <w:bodyDiv w:val="1"/>
      <w:marLeft w:val="0"/>
      <w:marRight w:val="0"/>
      <w:marTop w:val="0"/>
      <w:marBottom w:val="0"/>
      <w:divBdr>
        <w:top w:val="none" w:sz="0" w:space="0" w:color="auto"/>
        <w:left w:val="none" w:sz="0" w:space="0" w:color="auto"/>
        <w:bottom w:val="none" w:sz="0" w:space="0" w:color="auto"/>
        <w:right w:val="none" w:sz="0" w:space="0" w:color="auto"/>
      </w:divBdr>
      <w:divsChild>
        <w:div w:id="2050377973">
          <w:marLeft w:val="0"/>
          <w:marRight w:val="0"/>
          <w:marTop w:val="75"/>
          <w:marBottom w:val="75"/>
          <w:divBdr>
            <w:top w:val="none" w:sz="0" w:space="0" w:color="auto"/>
            <w:left w:val="none" w:sz="0" w:space="0" w:color="auto"/>
            <w:bottom w:val="none" w:sz="0" w:space="0" w:color="auto"/>
            <w:right w:val="none" w:sz="0" w:space="0" w:color="auto"/>
          </w:divBdr>
        </w:div>
        <w:div w:id="1776561267">
          <w:marLeft w:val="0"/>
          <w:marRight w:val="0"/>
          <w:marTop w:val="0"/>
          <w:marBottom w:val="0"/>
          <w:divBdr>
            <w:top w:val="none" w:sz="0" w:space="0" w:color="auto"/>
            <w:left w:val="none" w:sz="0" w:space="0" w:color="auto"/>
            <w:bottom w:val="none" w:sz="0" w:space="0" w:color="auto"/>
            <w:right w:val="none" w:sz="0" w:space="0" w:color="auto"/>
          </w:divBdr>
          <w:divsChild>
            <w:div w:id="748191655">
              <w:marLeft w:val="0"/>
              <w:marRight w:val="0"/>
              <w:marTop w:val="0"/>
              <w:marBottom w:val="0"/>
              <w:divBdr>
                <w:top w:val="none" w:sz="0" w:space="0" w:color="auto"/>
                <w:left w:val="none" w:sz="0" w:space="0" w:color="auto"/>
                <w:bottom w:val="none" w:sz="0" w:space="0" w:color="auto"/>
                <w:right w:val="none" w:sz="0" w:space="0" w:color="auto"/>
              </w:divBdr>
              <w:divsChild>
                <w:div w:id="61950412">
                  <w:marLeft w:val="0"/>
                  <w:marRight w:val="0"/>
                  <w:marTop w:val="0"/>
                  <w:marBottom w:val="0"/>
                  <w:divBdr>
                    <w:top w:val="none" w:sz="0" w:space="0" w:color="auto"/>
                    <w:left w:val="none" w:sz="0" w:space="0" w:color="auto"/>
                    <w:bottom w:val="none" w:sz="0" w:space="0" w:color="auto"/>
                    <w:right w:val="none" w:sz="0" w:space="0" w:color="auto"/>
                  </w:divBdr>
                </w:div>
                <w:div w:id="7111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2560">
          <w:marLeft w:val="0"/>
          <w:marRight w:val="0"/>
          <w:marTop w:val="0"/>
          <w:marBottom w:val="0"/>
          <w:divBdr>
            <w:top w:val="none" w:sz="0" w:space="0" w:color="auto"/>
            <w:left w:val="none" w:sz="0" w:space="0" w:color="auto"/>
            <w:bottom w:val="none" w:sz="0" w:space="0" w:color="auto"/>
            <w:right w:val="none" w:sz="0" w:space="0" w:color="auto"/>
          </w:divBdr>
          <w:divsChild>
            <w:div w:id="890188494">
              <w:marLeft w:val="0"/>
              <w:marRight w:val="0"/>
              <w:marTop w:val="0"/>
              <w:marBottom w:val="0"/>
              <w:divBdr>
                <w:top w:val="none" w:sz="0" w:space="0" w:color="auto"/>
                <w:left w:val="none" w:sz="0" w:space="0" w:color="auto"/>
                <w:bottom w:val="none" w:sz="0" w:space="0" w:color="auto"/>
                <w:right w:val="none" w:sz="0" w:space="0" w:color="auto"/>
              </w:divBdr>
              <w:divsChild>
                <w:div w:id="1609463591">
                  <w:marLeft w:val="0"/>
                  <w:marRight w:val="0"/>
                  <w:marTop w:val="0"/>
                  <w:marBottom w:val="0"/>
                  <w:divBdr>
                    <w:top w:val="none" w:sz="0" w:space="0" w:color="auto"/>
                    <w:left w:val="none" w:sz="0" w:space="0" w:color="auto"/>
                    <w:bottom w:val="none" w:sz="0" w:space="0" w:color="auto"/>
                    <w:right w:val="none" w:sz="0" w:space="0" w:color="auto"/>
                  </w:divBdr>
                </w:div>
                <w:div w:id="1355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7589">
          <w:marLeft w:val="0"/>
          <w:marRight w:val="0"/>
          <w:marTop w:val="0"/>
          <w:marBottom w:val="0"/>
          <w:divBdr>
            <w:top w:val="none" w:sz="0" w:space="0" w:color="auto"/>
            <w:left w:val="none" w:sz="0" w:space="0" w:color="auto"/>
            <w:bottom w:val="none" w:sz="0" w:space="0" w:color="auto"/>
            <w:right w:val="none" w:sz="0" w:space="0" w:color="auto"/>
          </w:divBdr>
          <w:divsChild>
            <w:div w:id="1186208213">
              <w:marLeft w:val="0"/>
              <w:marRight w:val="0"/>
              <w:marTop w:val="0"/>
              <w:marBottom w:val="0"/>
              <w:divBdr>
                <w:top w:val="none" w:sz="0" w:space="0" w:color="auto"/>
                <w:left w:val="none" w:sz="0" w:space="0" w:color="auto"/>
                <w:bottom w:val="none" w:sz="0" w:space="0" w:color="auto"/>
                <w:right w:val="none" w:sz="0" w:space="0" w:color="auto"/>
              </w:divBdr>
              <w:divsChild>
                <w:div w:id="1174414814">
                  <w:marLeft w:val="0"/>
                  <w:marRight w:val="0"/>
                  <w:marTop w:val="0"/>
                  <w:marBottom w:val="0"/>
                  <w:divBdr>
                    <w:top w:val="none" w:sz="0" w:space="0" w:color="auto"/>
                    <w:left w:val="none" w:sz="0" w:space="0" w:color="auto"/>
                    <w:bottom w:val="none" w:sz="0" w:space="0" w:color="auto"/>
                    <w:right w:val="none" w:sz="0" w:space="0" w:color="auto"/>
                  </w:divBdr>
                </w:div>
                <w:div w:id="148605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78994">
          <w:marLeft w:val="0"/>
          <w:marRight w:val="0"/>
          <w:marTop w:val="0"/>
          <w:marBottom w:val="0"/>
          <w:divBdr>
            <w:top w:val="none" w:sz="0" w:space="0" w:color="auto"/>
            <w:left w:val="none" w:sz="0" w:space="0" w:color="auto"/>
            <w:bottom w:val="none" w:sz="0" w:space="0" w:color="auto"/>
            <w:right w:val="none" w:sz="0" w:space="0" w:color="auto"/>
          </w:divBdr>
          <w:divsChild>
            <w:div w:id="461385536">
              <w:marLeft w:val="0"/>
              <w:marRight w:val="0"/>
              <w:marTop w:val="0"/>
              <w:marBottom w:val="0"/>
              <w:divBdr>
                <w:top w:val="none" w:sz="0" w:space="0" w:color="auto"/>
                <w:left w:val="none" w:sz="0" w:space="0" w:color="auto"/>
                <w:bottom w:val="none" w:sz="0" w:space="0" w:color="auto"/>
                <w:right w:val="none" w:sz="0" w:space="0" w:color="auto"/>
              </w:divBdr>
              <w:divsChild>
                <w:div w:id="1743528336">
                  <w:marLeft w:val="0"/>
                  <w:marRight w:val="0"/>
                  <w:marTop w:val="0"/>
                  <w:marBottom w:val="0"/>
                  <w:divBdr>
                    <w:top w:val="none" w:sz="0" w:space="0" w:color="auto"/>
                    <w:left w:val="none" w:sz="0" w:space="0" w:color="auto"/>
                    <w:bottom w:val="none" w:sz="0" w:space="0" w:color="auto"/>
                    <w:right w:val="none" w:sz="0" w:space="0" w:color="auto"/>
                  </w:divBdr>
                </w:div>
                <w:div w:id="6560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2562">
      <w:bodyDiv w:val="1"/>
      <w:marLeft w:val="0"/>
      <w:marRight w:val="0"/>
      <w:marTop w:val="0"/>
      <w:marBottom w:val="0"/>
      <w:divBdr>
        <w:top w:val="none" w:sz="0" w:space="0" w:color="auto"/>
        <w:left w:val="none" w:sz="0" w:space="0" w:color="auto"/>
        <w:bottom w:val="none" w:sz="0" w:space="0" w:color="auto"/>
        <w:right w:val="none" w:sz="0" w:space="0" w:color="auto"/>
      </w:divBdr>
      <w:divsChild>
        <w:div w:id="2090612534">
          <w:marLeft w:val="0"/>
          <w:marRight w:val="0"/>
          <w:marTop w:val="75"/>
          <w:marBottom w:val="75"/>
          <w:divBdr>
            <w:top w:val="none" w:sz="0" w:space="0" w:color="auto"/>
            <w:left w:val="none" w:sz="0" w:space="0" w:color="auto"/>
            <w:bottom w:val="none" w:sz="0" w:space="0" w:color="auto"/>
            <w:right w:val="none" w:sz="0" w:space="0" w:color="auto"/>
          </w:divBdr>
        </w:div>
        <w:div w:id="2092967754">
          <w:marLeft w:val="0"/>
          <w:marRight w:val="0"/>
          <w:marTop w:val="0"/>
          <w:marBottom w:val="0"/>
          <w:divBdr>
            <w:top w:val="none" w:sz="0" w:space="0" w:color="auto"/>
            <w:left w:val="none" w:sz="0" w:space="0" w:color="auto"/>
            <w:bottom w:val="none" w:sz="0" w:space="0" w:color="auto"/>
            <w:right w:val="none" w:sz="0" w:space="0" w:color="auto"/>
          </w:divBdr>
          <w:divsChild>
            <w:div w:id="1615014404">
              <w:marLeft w:val="0"/>
              <w:marRight w:val="0"/>
              <w:marTop w:val="0"/>
              <w:marBottom w:val="0"/>
              <w:divBdr>
                <w:top w:val="none" w:sz="0" w:space="0" w:color="auto"/>
                <w:left w:val="none" w:sz="0" w:space="0" w:color="auto"/>
                <w:bottom w:val="none" w:sz="0" w:space="0" w:color="auto"/>
                <w:right w:val="none" w:sz="0" w:space="0" w:color="auto"/>
              </w:divBdr>
              <w:divsChild>
                <w:div w:id="660473414">
                  <w:marLeft w:val="0"/>
                  <w:marRight w:val="0"/>
                  <w:marTop w:val="0"/>
                  <w:marBottom w:val="0"/>
                  <w:divBdr>
                    <w:top w:val="none" w:sz="0" w:space="0" w:color="auto"/>
                    <w:left w:val="none" w:sz="0" w:space="0" w:color="auto"/>
                    <w:bottom w:val="none" w:sz="0" w:space="0" w:color="auto"/>
                    <w:right w:val="none" w:sz="0" w:space="0" w:color="auto"/>
                  </w:divBdr>
                </w:div>
                <w:div w:id="10217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36962">
          <w:marLeft w:val="0"/>
          <w:marRight w:val="0"/>
          <w:marTop w:val="0"/>
          <w:marBottom w:val="0"/>
          <w:divBdr>
            <w:top w:val="none" w:sz="0" w:space="0" w:color="auto"/>
            <w:left w:val="none" w:sz="0" w:space="0" w:color="auto"/>
            <w:bottom w:val="none" w:sz="0" w:space="0" w:color="auto"/>
            <w:right w:val="none" w:sz="0" w:space="0" w:color="auto"/>
          </w:divBdr>
          <w:divsChild>
            <w:div w:id="1407414653">
              <w:marLeft w:val="0"/>
              <w:marRight w:val="0"/>
              <w:marTop w:val="0"/>
              <w:marBottom w:val="0"/>
              <w:divBdr>
                <w:top w:val="none" w:sz="0" w:space="0" w:color="auto"/>
                <w:left w:val="none" w:sz="0" w:space="0" w:color="auto"/>
                <w:bottom w:val="none" w:sz="0" w:space="0" w:color="auto"/>
                <w:right w:val="none" w:sz="0" w:space="0" w:color="auto"/>
              </w:divBdr>
              <w:divsChild>
                <w:div w:id="1150443589">
                  <w:marLeft w:val="0"/>
                  <w:marRight w:val="0"/>
                  <w:marTop w:val="0"/>
                  <w:marBottom w:val="0"/>
                  <w:divBdr>
                    <w:top w:val="none" w:sz="0" w:space="0" w:color="auto"/>
                    <w:left w:val="none" w:sz="0" w:space="0" w:color="auto"/>
                    <w:bottom w:val="none" w:sz="0" w:space="0" w:color="auto"/>
                    <w:right w:val="none" w:sz="0" w:space="0" w:color="auto"/>
                  </w:divBdr>
                </w:div>
                <w:div w:id="16852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435">
          <w:marLeft w:val="0"/>
          <w:marRight w:val="0"/>
          <w:marTop w:val="0"/>
          <w:marBottom w:val="0"/>
          <w:divBdr>
            <w:top w:val="none" w:sz="0" w:space="0" w:color="auto"/>
            <w:left w:val="none" w:sz="0" w:space="0" w:color="auto"/>
            <w:bottom w:val="none" w:sz="0" w:space="0" w:color="auto"/>
            <w:right w:val="none" w:sz="0" w:space="0" w:color="auto"/>
          </w:divBdr>
          <w:divsChild>
            <w:div w:id="1893081754">
              <w:marLeft w:val="0"/>
              <w:marRight w:val="0"/>
              <w:marTop w:val="0"/>
              <w:marBottom w:val="0"/>
              <w:divBdr>
                <w:top w:val="none" w:sz="0" w:space="0" w:color="auto"/>
                <w:left w:val="none" w:sz="0" w:space="0" w:color="auto"/>
                <w:bottom w:val="none" w:sz="0" w:space="0" w:color="auto"/>
                <w:right w:val="none" w:sz="0" w:space="0" w:color="auto"/>
              </w:divBdr>
              <w:divsChild>
                <w:div w:id="539977449">
                  <w:marLeft w:val="0"/>
                  <w:marRight w:val="0"/>
                  <w:marTop w:val="0"/>
                  <w:marBottom w:val="0"/>
                  <w:divBdr>
                    <w:top w:val="none" w:sz="0" w:space="0" w:color="auto"/>
                    <w:left w:val="none" w:sz="0" w:space="0" w:color="auto"/>
                    <w:bottom w:val="none" w:sz="0" w:space="0" w:color="auto"/>
                    <w:right w:val="none" w:sz="0" w:space="0" w:color="auto"/>
                  </w:divBdr>
                </w:div>
                <w:div w:id="7056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60006">
          <w:marLeft w:val="0"/>
          <w:marRight w:val="0"/>
          <w:marTop w:val="0"/>
          <w:marBottom w:val="0"/>
          <w:divBdr>
            <w:top w:val="none" w:sz="0" w:space="0" w:color="auto"/>
            <w:left w:val="none" w:sz="0" w:space="0" w:color="auto"/>
            <w:bottom w:val="none" w:sz="0" w:space="0" w:color="auto"/>
            <w:right w:val="none" w:sz="0" w:space="0" w:color="auto"/>
          </w:divBdr>
          <w:divsChild>
            <w:div w:id="944390066">
              <w:marLeft w:val="0"/>
              <w:marRight w:val="0"/>
              <w:marTop w:val="0"/>
              <w:marBottom w:val="0"/>
              <w:divBdr>
                <w:top w:val="none" w:sz="0" w:space="0" w:color="auto"/>
                <w:left w:val="none" w:sz="0" w:space="0" w:color="auto"/>
                <w:bottom w:val="none" w:sz="0" w:space="0" w:color="auto"/>
                <w:right w:val="none" w:sz="0" w:space="0" w:color="auto"/>
              </w:divBdr>
              <w:divsChild>
                <w:div w:id="847451121">
                  <w:marLeft w:val="0"/>
                  <w:marRight w:val="0"/>
                  <w:marTop w:val="0"/>
                  <w:marBottom w:val="0"/>
                  <w:divBdr>
                    <w:top w:val="none" w:sz="0" w:space="0" w:color="auto"/>
                    <w:left w:val="none" w:sz="0" w:space="0" w:color="auto"/>
                    <w:bottom w:val="none" w:sz="0" w:space="0" w:color="auto"/>
                    <w:right w:val="none" w:sz="0" w:space="0" w:color="auto"/>
                  </w:divBdr>
                </w:div>
                <w:div w:id="5747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9571">
      <w:bodyDiv w:val="1"/>
      <w:marLeft w:val="0"/>
      <w:marRight w:val="0"/>
      <w:marTop w:val="0"/>
      <w:marBottom w:val="0"/>
      <w:divBdr>
        <w:top w:val="none" w:sz="0" w:space="0" w:color="auto"/>
        <w:left w:val="none" w:sz="0" w:space="0" w:color="auto"/>
        <w:bottom w:val="none" w:sz="0" w:space="0" w:color="auto"/>
        <w:right w:val="none" w:sz="0" w:space="0" w:color="auto"/>
      </w:divBdr>
      <w:divsChild>
        <w:div w:id="1720857182">
          <w:marLeft w:val="0"/>
          <w:marRight w:val="0"/>
          <w:marTop w:val="75"/>
          <w:marBottom w:val="75"/>
          <w:divBdr>
            <w:top w:val="none" w:sz="0" w:space="0" w:color="auto"/>
            <w:left w:val="none" w:sz="0" w:space="0" w:color="auto"/>
            <w:bottom w:val="none" w:sz="0" w:space="0" w:color="auto"/>
            <w:right w:val="none" w:sz="0" w:space="0" w:color="auto"/>
          </w:divBdr>
        </w:div>
        <w:div w:id="2129078985">
          <w:marLeft w:val="0"/>
          <w:marRight w:val="0"/>
          <w:marTop w:val="0"/>
          <w:marBottom w:val="0"/>
          <w:divBdr>
            <w:top w:val="none" w:sz="0" w:space="0" w:color="auto"/>
            <w:left w:val="none" w:sz="0" w:space="0" w:color="auto"/>
            <w:bottom w:val="none" w:sz="0" w:space="0" w:color="auto"/>
            <w:right w:val="none" w:sz="0" w:space="0" w:color="auto"/>
          </w:divBdr>
          <w:divsChild>
            <w:div w:id="885488715">
              <w:marLeft w:val="0"/>
              <w:marRight w:val="0"/>
              <w:marTop w:val="0"/>
              <w:marBottom w:val="0"/>
              <w:divBdr>
                <w:top w:val="none" w:sz="0" w:space="0" w:color="auto"/>
                <w:left w:val="none" w:sz="0" w:space="0" w:color="auto"/>
                <w:bottom w:val="none" w:sz="0" w:space="0" w:color="auto"/>
                <w:right w:val="none" w:sz="0" w:space="0" w:color="auto"/>
              </w:divBdr>
              <w:divsChild>
                <w:div w:id="1549797137">
                  <w:marLeft w:val="0"/>
                  <w:marRight w:val="0"/>
                  <w:marTop w:val="0"/>
                  <w:marBottom w:val="0"/>
                  <w:divBdr>
                    <w:top w:val="none" w:sz="0" w:space="0" w:color="auto"/>
                    <w:left w:val="none" w:sz="0" w:space="0" w:color="auto"/>
                    <w:bottom w:val="none" w:sz="0" w:space="0" w:color="auto"/>
                    <w:right w:val="none" w:sz="0" w:space="0" w:color="auto"/>
                  </w:divBdr>
                </w:div>
                <w:div w:id="2970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81587">
          <w:marLeft w:val="0"/>
          <w:marRight w:val="0"/>
          <w:marTop w:val="0"/>
          <w:marBottom w:val="0"/>
          <w:divBdr>
            <w:top w:val="none" w:sz="0" w:space="0" w:color="auto"/>
            <w:left w:val="none" w:sz="0" w:space="0" w:color="auto"/>
            <w:bottom w:val="none" w:sz="0" w:space="0" w:color="auto"/>
            <w:right w:val="none" w:sz="0" w:space="0" w:color="auto"/>
          </w:divBdr>
          <w:divsChild>
            <w:div w:id="368385003">
              <w:marLeft w:val="0"/>
              <w:marRight w:val="0"/>
              <w:marTop w:val="0"/>
              <w:marBottom w:val="0"/>
              <w:divBdr>
                <w:top w:val="none" w:sz="0" w:space="0" w:color="auto"/>
                <w:left w:val="none" w:sz="0" w:space="0" w:color="auto"/>
                <w:bottom w:val="none" w:sz="0" w:space="0" w:color="auto"/>
                <w:right w:val="none" w:sz="0" w:space="0" w:color="auto"/>
              </w:divBdr>
              <w:divsChild>
                <w:div w:id="1968930659">
                  <w:marLeft w:val="0"/>
                  <w:marRight w:val="0"/>
                  <w:marTop w:val="0"/>
                  <w:marBottom w:val="0"/>
                  <w:divBdr>
                    <w:top w:val="none" w:sz="0" w:space="0" w:color="auto"/>
                    <w:left w:val="none" w:sz="0" w:space="0" w:color="auto"/>
                    <w:bottom w:val="none" w:sz="0" w:space="0" w:color="auto"/>
                    <w:right w:val="none" w:sz="0" w:space="0" w:color="auto"/>
                  </w:divBdr>
                </w:div>
                <w:div w:id="629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4723">
          <w:marLeft w:val="0"/>
          <w:marRight w:val="0"/>
          <w:marTop w:val="0"/>
          <w:marBottom w:val="0"/>
          <w:divBdr>
            <w:top w:val="none" w:sz="0" w:space="0" w:color="auto"/>
            <w:left w:val="none" w:sz="0" w:space="0" w:color="auto"/>
            <w:bottom w:val="none" w:sz="0" w:space="0" w:color="auto"/>
            <w:right w:val="none" w:sz="0" w:space="0" w:color="auto"/>
          </w:divBdr>
          <w:divsChild>
            <w:div w:id="1757706177">
              <w:marLeft w:val="0"/>
              <w:marRight w:val="0"/>
              <w:marTop w:val="0"/>
              <w:marBottom w:val="0"/>
              <w:divBdr>
                <w:top w:val="none" w:sz="0" w:space="0" w:color="auto"/>
                <w:left w:val="none" w:sz="0" w:space="0" w:color="auto"/>
                <w:bottom w:val="none" w:sz="0" w:space="0" w:color="auto"/>
                <w:right w:val="none" w:sz="0" w:space="0" w:color="auto"/>
              </w:divBdr>
              <w:divsChild>
                <w:div w:id="610478442">
                  <w:marLeft w:val="0"/>
                  <w:marRight w:val="0"/>
                  <w:marTop w:val="0"/>
                  <w:marBottom w:val="0"/>
                  <w:divBdr>
                    <w:top w:val="none" w:sz="0" w:space="0" w:color="auto"/>
                    <w:left w:val="none" w:sz="0" w:space="0" w:color="auto"/>
                    <w:bottom w:val="none" w:sz="0" w:space="0" w:color="auto"/>
                    <w:right w:val="none" w:sz="0" w:space="0" w:color="auto"/>
                  </w:divBdr>
                </w:div>
                <w:div w:id="18551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4854">
      <w:bodyDiv w:val="1"/>
      <w:marLeft w:val="0"/>
      <w:marRight w:val="0"/>
      <w:marTop w:val="0"/>
      <w:marBottom w:val="0"/>
      <w:divBdr>
        <w:top w:val="none" w:sz="0" w:space="0" w:color="auto"/>
        <w:left w:val="none" w:sz="0" w:space="0" w:color="auto"/>
        <w:bottom w:val="none" w:sz="0" w:space="0" w:color="auto"/>
        <w:right w:val="none" w:sz="0" w:space="0" w:color="auto"/>
      </w:divBdr>
      <w:divsChild>
        <w:div w:id="1476409901">
          <w:marLeft w:val="0"/>
          <w:marRight w:val="0"/>
          <w:marTop w:val="75"/>
          <w:marBottom w:val="75"/>
          <w:divBdr>
            <w:top w:val="none" w:sz="0" w:space="0" w:color="auto"/>
            <w:left w:val="none" w:sz="0" w:space="0" w:color="auto"/>
            <w:bottom w:val="none" w:sz="0" w:space="0" w:color="auto"/>
            <w:right w:val="none" w:sz="0" w:space="0" w:color="auto"/>
          </w:divBdr>
        </w:div>
        <w:div w:id="1603296523">
          <w:marLeft w:val="0"/>
          <w:marRight w:val="0"/>
          <w:marTop w:val="0"/>
          <w:marBottom w:val="0"/>
          <w:divBdr>
            <w:top w:val="none" w:sz="0" w:space="0" w:color="auto"/>
            <w:left w:val="none" w:sz="0" w:space="0" w:color="auto"/>
            <w:bottom w:val="none" w:sz="0" w:space="0" w:color="auto"/>
            <w:right w:val="none" w:sz="0" w:space="0" w:color="auto"/>
          </w:divBdr>
          <w:divsChild>
            <w:div w:id="847594910">
              <w:marLeft w:val="0"/>
              <w:marRight w:val="0"/>
              <w:marTop w:val="0"/>
              <w:marBottom w:val="0"/>
              <w:divBdr>
                <w:top w:val="none" w:sz="0" w:space="0" w:color="auto"/>
                <w:left w:val="none" w:sz="0" w:space="0" w:color="auto"/>
                <w:bottom w:val="none" w:sz="0" w:space="0" w:color="auto"/>
                <w:right w:val="none" w:sz="0" w:space="0" w:color="auto"/>
              </w:divBdr>
              <w:divsChild>
                <w:div w:id="1980648996">
                  <w:marLeft w:val="0"/>
                  <w:marRight w:val="0"/>
                  <w:marTop w:val="0"/>
                  <w:marBottom w:val="0"/>
                  <w:divBdr>
                    <w:top w:val="none" w:sz="0" w:space="0" w:color="auto"/>
                    <w:left w:val="none" w:sz="0" w:space="0" w:color="auto"/>
                    <w:bottom w:val="none" w:sz="0" w:space="0" w:color="auto"/>
                    <w:right w:val="none" w:sz="0" w:space="0" w:color="auto"/>
                  </w:divBdr>
                </w:div>
                <w:div w:id="145976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4236">
          <w:marLeft w:val="0"/>
          <w:marRight w:val="0"/>
          <w:marTop w:val="0"/>
          <w:marBottom w:val="0"/>
          <w:divBdr>
            <w:top w:val="none" w:sz="0" w:space="0" w:color="auto"/>
            <w:left w:val="none" w:sz="0" w:space="0" w:color="auto"/>
            <w:bottom w:val="none" w:sz="0" w:space="0" w:color="auto"/>
            <w:right w:val="none" w:sz="0" w:space="0" w:color="auto"/>
          </w:divBdr>
          <w:divsChild>
            <w:div w:id="930820642">
              <w:marLeft w:val="0"/>
              <w:marRight w:val="0"/>
              <w:marTop w:val="0"/>
              <w:marBottom w:val="0"/>
              <w:divBdr>
                <w:top w:val="none" w:sz="0" w:space="0" w:color="auto"/>
                <w:left w:val="none" w:sz="0" w:space="0" w:color="auto"/>
                <w:bottom w:val="none" w:sz="0" w:space="0" w:color="auto"/>
                <w:right w:val="none" w:sz="0" w:space="0" w:color="auto"/>
              </w:divBdr>
              <w:divsChild>
                <w:div w:id="335882989">
                  <w:marLeft w:val="0"/>
                  <w:marRight w:val="0"/>
                  <w:marTop w:val="0"/>
                  <w:marBottom w:val="0"/>
                  <w:divBdr>
                    <w:top w:val="none" w:sz="0" w:space="0" w:color="auto"/>
                    <w:left w:val="none" w:sz="0" w:space="0" w:color="auto"/>
                    <w:bottom w:val="none" w:sz="0" w:space="0" w:color="auto"/>
                    <w:right w:val="none" w:sz="0" w:space="0" w:color="auto"/>
                  </w:divBdr>
                </w:div>
                <w:div w:id="16969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42812">
      <w:bodyDiv w:val="1"/>
      <w:marLeft w:val="0"/>
      <w:marRight w:val="0"/>
      <w:marTop w:val="0"/>
      <w:marBottom w:val="0"/>
      <w:divBdr>
        <w:top w:val="none" w:sz="0" w:space="0" w:color="auto"/>
        <w:left w:val="none" w:sz="0" w:space="0" w:color="auto"/>
        <w:bottom w:val="none" w:sz="0" w:space="0" w:color="auto"/>
        <w:right w:val="none" w:sz="0" w:space="0" w:color="auto"/>
      </w:divBdr>
      <w:divsChild>
        <w:div w:id="1707948482">
          <w:marLeft w:val="0"/>
          <w:marRight w:val="0"/>
          <w:marTop w:val="75"/>
          <w:marBottom w:val="75"/>
          <w:divBdr>
            <w:top w:val="none" w:sz="0" w:space="0" w:color="auto"/>
            <w:left w:val="none" w:sz="0" w:space="0" w:color="auto"/>
            <w:bottom w:val="none" w:sz="0" w:space="0" w:color="auto"/>
            <w:right w:val="none" w:sz="0" w:space="0" w:color="auto"/>
          </w:divBdr>
        </w:div>
        <w:div w:id="1544562078">
          <w:marLeft w:val="0"/>
          <w:marRight w:val="0"/>
          <w:marTop w:val="0"/>
          <w:marBottom w:val="0"/>
          <w:divBdr>
            <w:top w:val="none" w:sz="0" w:space="0" w:color="auto"/>
            <w:left w:val="none" w:sz="0" w:space="0" w:color="auto"/>
            <w:bottom w:val="none" w:sz="0" w:space="0" w:color="auto"/>
            <w:right w:val="none" w:sz="0" w:space="0" w:color="auto"/>
          </w:divBdr>
          <w:divsChild>
            <w:div w:id="162160242">
              <w:marLeft w:val="0"/>
              <w:marRight w:val="0"/>
              <w:marTop w:val="0"/>
              <w:marBottom w:val="0"/>
              <w:divBdr>
                <w:top w:val="none" w:sz="0" w:space="0" w:color="auto"/>
                <w:left w:val="none" w:sz="0" w:space="0" w:color="auto"/>
                <w:bottom w:val="none" w:sz="0" w:space="0" w:color="auto"/>
                <w:right w:val="none" w:sz="0" w:space="0" w:color="auto"/>
              </w:divBdr>
              <w:divsChild>
                <w:div w:id="1878658034">
                  <w:marLeft w:val="0"/>
                  <w:marRight w:val="0"/>
                  <w:marTop w:val="0"/>
                  <w:marBottom w:val="0"/>
                  <w:divBdr>
                    <w:top w:val="none" w:sz="0" w:space="0" w:color="auto"/>
                    <w:left w:val="none" w:sz="0" w:space="0" w:color="auto"/>
                    <w:bottom w:val="none" w:sz="0" w:space="0" w:color="auto"/>
                    <w:right w:val="none" w:sz="0" w:space="0" w:color="auto"/>
                  </w:divBdr>
                </w:div>
                <w:div w:id="10957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8366">
          <w:marLeft w:val="0"/>
          <w:marRight w:val="0"/>
          <w:marTop w:val="0"/>
          <w:marBottom w:val="0"/>
          <w:divBdr>
            <w:top w:val="none" w:sz="0" w:space="0" w:color="auto"/>
            <w:left w:val="none" w:sz="0" w:space="0" w:color="auto"/>
            <w:bottom w:val="none" w:sz="0" w:space="0" w:color="auto"/>
            <w:right w:val="none" w:sz="0" w:space="0" w:color="auto"/>
          </w:divBdr>
          <w:divsChild>
            <w:div w:id="946892530">
              <w:marLeft w:val="0"/>
              <w:marRight w:val="0"/>
              <w:marTop w:val="0"/>
              <w:marBottom w:val="0"/>
              <w:divBdr>
                <w:top w:val="none" w:sz="0" w:space="0" w:color="auto"/>
                <w:left w:val="none" w:sz="0" w:space="0" w:color="auto"/>
                <w:bottom w:val="none" w:sz="0" w:space="0" w:color="auto"/>
                <w:right w:val="none" w:sz="0" w:space="0" w:color="auto"/>
              </w:divBdr>
              <w:divsChild>
                <w:div w:id="776022950">
                  <w:marLeft w:val="0"/>
                  <w:marRight w:val="0"/>
                  <w:marTop w:val="0"/>
                  <w:marBottom w:val="0"/>
                  <w:divBdr>
                    <w:top w:val="none" w:sz="0" w:space="0" w:color="auto"/>
                    <w:left w:val="none" w:sz="0" w:space="0" w:color="auto"/>
                    <w:bottom w:val="none" w:sz="0" w:space="0" w:color="auto"/>
                    <w:right w:val="none" w:sz="0" w:space="0" w:color="auto"/>
                  </w:divBdr>
                </w:div>
                <w:div w:id="2886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2909">
          <w:marLeft w:val="0"/>
          <w:marRight w:val="0"/>
          <w:marTop w:val="0"/>
          <w:marBottom w:val="0"/>
          <w:divBdr>
            <w:top w:val="none" w:sz="0" w:space="0" w:color="auto"/>
            <w:left w:val="none" w:sz="0" w:space="0" w:color="auto"/>
            <w:bottom w:val="none" w:sz="0" w:space="0" w:color="auto"/>
            <w:right w:val="none" w:sz="0" w:space="0" w:color="auto"/>
          </w:divBdr>
          <w:divsChild>
            <w:div w:id="662587183">
              <w:marLeft w:val="0"/>
              <w:marRight w:val="0"/>
              <w:marTop w:val="0"/>
              <w:marBottom w:val="0"/>
              <w:divBdr>
                <w:top w:val="none" w:sz="0" w:space="0" w:color="auto"/>
                <w:left w:val="none" w:sz="0" w:space="0" w:color="auto"/>
                <w:bottom w:val="none" w:sz="0" w:space="0" w:color="auto"/>
                <w:right w:val="none" w:sz="0" w:space="0" w:color="auto"/>
              </w:divBdr>
              <w:divsChild>
                <w:div w:id="1590698355">
                  <w:marLeft w:val="0"/>
                  <w:marRight w:val="0"/>
                  <w:marTop w:val="0"/>
                  <w:marBottom w:val="0"/>
                  <w:divBdr>
                    <w:top w:val="none" w:sz="0" w:space="0" w:color="auto"/>
                    <w:left w:val="none" w:sz="0" w:space="0" w:color="auto"/>
                    <w:bottom w:val="none" w:sz="0" w:space="0" w:color="auto"/>
                    <w:right w:val="none" w:sz="0" w:space="0" w:color="auto"/>
                  </w:divBdr>
                </w:div>
                <w:div w:id="11291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0848">
          <w:marLeft w:val="0"/>
          <w:marRight w:val="0"/>
          <w:marTop w:val="0"/>
          <w:marBottom w:val="0"/>
          <w:divBdr>
            <w:top w:val="none" w:sz="0" w:space="0" w:color="auto"/>
            <w:left w:val="none" w:sz="0" w:space="0" w:color="auto"/>
            <w:bottom w:val="none" w:sz="0" w:space="0" w:color="auto"/>
            <w:right w:val="none" w:sz="0" w:space="0" w:color="auto"/>
          </w:divBdr>
          <w:divsChild>
            <w:div w:id="1102451961">
              <w:marLeft w:val="0"/>
              <w:marRight w:val="0"/>
              <w:marTop w:val="0"/>
              <w:marBottom w:val="0"/>
              <w:divBdr>
                <w:top w:val="none" w:sz="0" w:space="0" w:color="auto"/>
                <w:left w:val="none" w:sz="0" w:space="0" w:color="auto"/>
                <w:bottom w:val="none" w:sz="0" w:space="0" w:color="auto"/>
                <w:right w:val="none" w:sz="0" w:space="0" w:color="auto"/>
              </w:divBdr>
              <w:divsChild>
                <w:div w:id="707339456">
                  <w:marLeft w:val="0"/>
                  <w:marRight w:val="0"/>
                  <w:marTop w:val="0"/>
                  <w:marBottom w:val="0"/>
                  <w:divBdr>
                    <w:top w:val="none" w:sz="0" w:space="0" w:color="auto"/>
                    <w:left w:val="none" w:sz="0" w:space="0" w:color="auto"/>
                    <w:bottom w:val="none" w:sz="0" w:space="0" w:color="auto"/>
                    <w:right w:val="none" w:sz="0" w:space="0" w:color="auto"/>
                  </w:divBdr>
                </w:div>
                <w:div w:id="16392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5005">
          <w:marLeft w:val="0"/>
          <w:marRight w:val="0"/>
          <w:marTop w:val="0"/>
          <w:marBottom w:val="0"/>
          <w:divBdr>
            <w:top w:val="none" w:sz="0" w:space="0" w:color="auto"/>
            <w:left w:val="none" w:sz="0" w:space="0" w:color="auto"/>
            <w:bottom w:val="none" w:sz="0" w:space="0" w:color="auto"/>
            <w:right w:val="none" w:sz="0" w:space="0" w:color="auto"/>
          </w:divBdr>
          <w:divsChild>
            <w:div w:id="2078430695">
              <w:marLeft w:val="0"/>
              <w:marRight w:val="0"/>
              <w:marTop w:val="0"/>
              <w:marBottom w:val="0"/>
              <w:divBdr>
                <w:top w:val="none" w:sz="0" w:space="0" w:color="auto"/>
                <w:left w:val="none" w:sz="0" w:space="0" w:color="auto"/>
                <w:bottom w:val="none" w:sz="0" w:space="0" w:color="auto"/>
                <w:right w:val="none" w:sz="0" w:space="0" w:color="auto"/>
              </w:divBdr>
              <w:divsChild>
                <w:div w:id="884292717">
                  <w:marLeft w:val="0"/>
                  <w:marRight w:val="0"/>
                  <w:marTop w:val="0"/>
                  <w:marBottom w:val="0"/>
                  <w:divBdr>
                    <w:top w:val="none" w:sz="0" w:space="0" w:color="auto"/>
                    <w:left w:val="none" w:sz="0" w:space="0" w:color="auto"/>
                    <w:bottom w:val="none" w:sz="0" w:space="0" w:color="auto"/>
                    <w:right w:val="none" w:sz="0" w:space="0" w:color="auto"/>
                  </w:divBdr>
                </w:div>
                <w:div w:id="12967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9898">
          <w:marLeft w:val="0"/>
          <w:marRight w:val="0"/>
          <w:marTop w:val="0"/>
          <w:marBottom w:val="0"/>
          <w:divBdr>
            <w:top w:val="none" w:sz="0" w:space="0" w:color="auto"/>
            <w:left w:val="none" w:sz="0" w:space="0" w:color="auto"/>
            <w:bottom w:val="none" w:sz="0" w:space="0" w:color="auto"/>
            <w:right w:val="none" w:sz="0" w:space="0" w:color="auto"/>
          </w:divBdr>
          <w:divsChild>
            <w:div w:id="1154226060">
              <w:marLeft w:val="0"/>
              <w:marRight w:val="0"/>
              <w:marTop w:val="0"/>
              <w:marBottom w:val="0"/>
              <w:divBdr>
                <w:top w:val="none" w:sz="0" w:space="0" w:color="auto"/>
                <w:left w:val="none" w:sz="0" w:space="0" w:color="auto"/>
                <w:bottom w:val="none" w:sz="0" w:space="0" w:color="auto"/>
                <w:right w:val="none" w:sz="0" w:space="0" w:color="auto"/>
              </w:divBdr>
              <w:divsChild>
                <w:div w:id="2119643520">
                  <w:marLeft w:val="0"/>
                  <w:marRight w:val="0"/>
                  <w:marTop w:val="0"/>
                  <w:marBottom w:val="0"/>
                  <w:divBdr>
                    <w:top w:val="none" w:sz="0" w:space="0" w:color="auto"/>
                    <w:left w:val="none" w:sz="0" w:space="0" w:color="auto"/>
                    <w:bottom w:val="none" w:sz="0" w:space="0" w:color="auto"/>
                    <w:right w:val="none" w:sz="0" w:space="0" w:color="auto"/>
                  </w:divBdr>
                </w:div>
                <w:div w:id="2456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3438">
          <w:marLeft w:val="0"/>
          <w:marRight w:val="0"/>
          <w:marTop w:val="0"/>
          <w:marBottom w:val="0"/>
          <w:divBdr>
            <w:top w:val="none" w:sz="0" w:space="0" w:color="auto"/>
            <w:left w:val="none" w:sz="0" w:space="0" w:color="auto"/>
            <w:bottom w:val="none" w:sz="0" w:space="0" w:color="auto"/>
            <w:right w:val="none" w:sz="0" w:space="0" w:color="auto"/>
          </w:divBdr>
          <w:divsChild>
            <w:div w:id="529755977">
              <w:marLeft w:val="0"/>
              <w:marRight w:val="0"/>
              <w:marTop w:val="0"/>
              <w:marBottom w:val="0"/>
              <w:divBdr>
                <w:top w:val="none" w:sz="0" w:space="0" w:color="auto"/>
                <w:left w:val="none" w:sz="0" w:space="0" w:color="auto"/>
                <w:bottom w:val="none" w:sz="0" w:space="0" w:color="auto"/>
                <w:right w:val="none" w:sz="0" w:space="0" w:color="auto"/>
              </w:divBdr>
              <w:divsChild>
                <w:div w:id="601105983">
                  <w:marLeft w:val="0"/>
                  <w:marRight w:val="0"/>
                  <w:marTop w:val="0"/>
                  <w:marBottom w:val="0"/>
                  <w:divBdr>
                    <w:top w:val="none" w:sz="0" w:space="0" w:color="auto"/>
                    <w:left w:val="none" w:sz="0" w:space="0" w:color="auto"/>
                    <w:bottom w:val="none" w:sz="0" w:space="0" w:color="auto"/>
                    <w:right w:val="none" w:sz="0" w:space="0" w:color="auto"/>
                  </w:divBdr>
                </w:div>
                <w:div w:id="154436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2844">
          <w:marLeft w:val="0"/>
          <w:marRight w:val="0"/>
          <w:marTop w:val="0"/>
          <w:marBottom w:val="0"/>
          <w:divBdr>
            <w:top w:val="none" w:sz="0" w:space="0" w:color="auto"/>
            <w:left w:val="none" w:sz="0" w:space="0" w:color="auto"/>
            <w:bottom w:val="none" w:sz="0" w:space="0" w:color="auto"/>
            <w:right w:val="none" w:sz="0" w:space="0" w:color="auto"/>
          </w:divBdr>
          <w:divsChild>
            <w:div w:id="466975809">
              <w:marLeft w:val="0"/>
              <w:marRight w:val="0"/>
              <w:marTop w:val="0"/>
              <w:marBottom w:val="0"/>
              <w:divBdr>
                <w:top w:val="none" w:sz="0" w:space="0" w:color="auto"/>
                <w:left w:val="none" w:sz="0" w:space="0" w:color="auto"/>
                <w:bottom w:val="none" w:sz="0" w:space="0" w:color="auto"/>
                <w:right w:val="none" w:sz="0" w:space="0" w:color="auto"/>
              </w:divBdr>
              <w:divsChild>
                <w:div w:id="337123217">
                  <w:marLeft w:val="0"/>
                  <w:marRight w:val="0"/>
                  <w:marTop w:val="0"/>
                  <w:marBottom w:val="0"/>
                  <w:divBdr>
                    <w:top w:val="none" w:sz="0" w:space="0" w:color="auto"/>
                    <w:left w:val="none" w:sz="0" w:space="0" w:color="auto"/>
                    <w:bottom w:val="none" w:sz="0" w:space="0" w:color="auto"/>
                    <w:right w:val="none" w:sz="0" w:space="0" w:color="auto"/>
                  </w:divBdr>
                </w:div>
                <w:div w:id="7397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4145">
      <w:bodyDiv w:val="1"/>
      <w:marLeft w:val="0"/>
      <w:marRight w:val="0"/>
      <w:marTop w:val="0"/>
      <w:marBottom w:val="0"/>
      <w:divBdr>
        <w:top w:val="none" w:sz="0" w:space="0" w:color="auto"/>
        <w:left w:val="none" w:sz="0" w:space="0" w:color="auto"/>
        <w:bottom w:val="none" w:sz="0" w:space="0" w:color="auto"/>
        <w:right w:val="none" w:sz="0" w:space="0" w:color="auto"/>
      </w:divBdr>
      <w:divsChild>
        <w:div w:id="1735855305">
          <w:marLeft w:val="0"/>
          <w:marRight w:val="0"/>
          <w:marTop w:val="75"/>
          <w:marBottom w:val="75"/>
          <w:divBdr>
            <w:top w:val="none" w:sz="0" w:space="0" w:color="auto"/>
            <w:left w:val="none" w:sz="0" w:space="0" w:color="auto"/>
            <w:bottom w:val="none" w:sz="0" w:space="0" w:color="auto"/>
            <w:right w:val="none" w:sz="0" w:space="0" w:color="auto"/>
          </w:divBdr>
        </w:div>
        <w:div w:id="1443069102">
          <w:marLeft w:val="0"/>
          <w:marRight w:val="0"/>
          <w:marTop w:val="0"/>
          <w:marBottom w:val="0"/>
          <w:divBdr>
            <w:top w:val="none" w:sz="0" w:space="0" w:color="auto"/>
            <w:left w:val="none" w:sz="0" w:space="0" w:color="auto"/>
            <w:bottom w:val="none" w:sz="0" w:space="0" w:color="auto"/>
            <w:right w:val="none" w:sz="0" w:space="0" w:color="auto"/>
          </w:divBdr>
          <w:divsChild>
            <w:div w:id="210699420">
              <w:marLeft w:val="0"/>
              <w:marRight w:val="0"/>
              <w:marTop w:val="0"/>
              <w:marBottom w:val="0"/>
              <w:divBdr>
                <w:top w:val="none" w:sz="0" w:space="0" w:color="auto"/>
                <w:left w:val="none" w:sz="0" w:space="0" w:color="auto"/>
                <w:bottom w:val="none" w:sz="0" w:space="0" w:color="auto"/>
                <w:right w:val="none" w:sz="0" w:space="0" w:color="auto"/>
              </w:divBdr>
              <w:divsChild>
                <w:div w:id="345064839">
                  <w:marLeft w:val="0"/>
                  <w:marRight w:val="0"/>
                  <w:marTop w:val="0"/>
                  <w:marBottom w:val="0"/>
                  <w:divBdr>
                    <w:top w:val="none" w:sz="0" w:space="0" w:color="auto"/>
                    <w:left w:val="none" w:sz="0" w:space="0" w:color="auto"/>
                    <w:bottom w:val="none" w:sz="0" w:space="0" w:color="auto"/>
                    <w:right w:val="none" w:sz="0" w:space="0" w:color="auto"/>
                  </w:divBdr>
                </w:div>
                <w:div w:id="15850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1705">
          <w:marLeft w:val="0"/>
          <w:marRight w:val="0"/>
          <w:marTop w:val="0"/>
          <w:marBottom w:val="0"/>
          <w:divBdr>
            <w:top w:val="none" w:sz="0" w:space="0" w:color="auto"/>
            <w:left w:val="none" w:sz="0" w:space="0" w:color="auto"/>
            <w:bottom w:val="none" w:sz="0" w:space="0" w:color="auto"/>
            <w:right w:val="none" w:sz="0" w:space="0" w:color="auto"/>
          </w:divBdr>
          <w:divsChild>
            <w:div w:id="267003159">
              <w:marLeft w:val="0"/>
              <w:marRight w:val="0"/>
              <w:marTop w:val="0"/>
              <w:marBottom w:val="0"/>
              <w:divBdr>
                <w:top w:val="none" w:sz="0" w:space="0" w:color="auto"/>
                <w:left w:val="none" w:sz="0" w:space="0" w:color="auto"/>
                <w:bottom w:val="none" w:sz="0" w:space="0" w:color="auto"/>
                <w:right w:val="none" w:sz="0" w:space="0" w:color="auto"/>
              </w:divBdr>
              <w:divsChild>
                <w:div w:id="1495605777">
                  <w:marLeft w:val="0"/>
                  <w:marRight w:val="0"/>
                  <w:marTop w:val="0"/>
                  <w:marBottom w:val="0"/>
                  <w:divBdr>
                    <w:top w:val="none" w:sz="0" w:space="0" w:color="auto"/>
                    <w:left w:val="none" w:sz="0" w:space="0" w:color="auto"/>
                    <w:bottom w:val="none" w:sz="0" w:space="0" w:color="auto"/>
                    <w:right w:val="none" w:sz="0" w:space="0" w:color="auto"/>
                  </w:divBdr>
                </w:div>
                <w:div w:id="20290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9808">
          <w:marLeft w:val="0"/>
          <w:marRight w:val="0"/>
          <w:marTop w:val="0"/>
          <w:marBottom w:val="0"/>
          <w:divBdr>
            <w:top w:val="none" w:sz="0" w:space="0" w:color="auto"/>
            <w:left w:val="none" w:sz="0" w:space="0" w:color="auto"/>
            <w:bottom w:val="none" w:sz="0" w:space="0" w:color="auto"/>
            <w:right w:val="none" w:sz="0" w:space="0" w:color="auto"/>
          </w:divBdr>
          <w:divsChild>
            <w:div w:id="2050376628">
              <w:marLeft w:val="0"/>
              <w:marRight w:val="0"/>
              <w:marTop w:val="0"/>
              <w:marBottom w:val="0"/>
              <w:divBdr>
                <w:top w:val="none" w:sz="0" w:space="0" w:color="auto"/>
                <w:left w:val="none" w:sz="0" w:space="0" w:color="auto"/>
                <w:bottom w:val="none" w:sz="0" w:space="0" w:color="auto"/>
                <w:right w:val="none" w:sz="0" w:space="0" w:color="auto"/>
              </w:divBdr>
              <w:divsChild>
                <w:div w:id="1650868496">
                  <w:marLeft w:val="0"/>
                  <w:marRight w:val="0"/>
                  <w:marTop w:val="0"/>
                  <w:marBottom w:val="0"/>
                  <w:divBdr>
                    <w:top w:val="none" w:sz="0" w:space="0" w:color="auto"/>
                    <w:left w:val="none" w:sz="0" w:space="0" w:color="auto"/>
                    <w:bottom w:val="none" w:sz="0" w:space="0" w:color="auto"/>
                    <w:right w:val="none" w:sz="0" w:space="0" w:color="auto"/>
                  </w:divBdr>
                </w:div>
                <w:div w:id="6262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92946">
          <w:marLeft w:val="0"/>
          <w:marRight w:val="0"/>
          <w:marTop w:val="0"/>
          <w:marBottom w:val="0"/>
          <w:divBdr>
            <w:top w:val="none" w:sz="0" w:space="0" w:color="auto"/>
            <w:left w:val="none" w:sz="0" w:space="0" w:color="auto"/>
            <w:bottom w:val="none" w:sz="0" w:space="0" w:color="auto"/>
            <w:right w:val="none" w:sz="0" w:space="0" w:color="auto"/>
          </w:divBdr>
          <w:divsChild>
            <w:div w:id="646710727">
              <w:marLeft w:val="0"/>
              <w:marRight w:val="0"/>
              <w:marTop w:val="0"/>
              <w:marBottom w:val="0"/>
              <w:divBdr>
                <w:top w:val="none" w:sz="0" w:space="0" w:color="auto"/>
                <w:left w:val="none" w:sz="0" w:space="0" w:color="auto"/>
                <w:bottom w:val="none" w:sz="0" w:space="0" w:color="auto"/>
                <w:right w:val="none" w:sz="0" w:space="0" w:color="auto"/>
              </w:divBdr>
              <w:divsChild>
                <w:div w:id="1085154489">
                  <w:marLeft w:val="0"/>
                  <w:marRight w:val="0"/>
                  <w:marTop w:val="0"/>
                  <w:marBottom w:val="0"/>
                  <w:divBdr>
                    <w:top w:val="none" w:sz="0" w:space="0" w:color="auto"/>
                    <w:left w:val="none" w:sz="0" w:space="0" w:color="auto"/>
                    <w:bottom w:val="none" w:sz="0" w:space="0" w:color="auto"/>
                    <w:right w:val="none" w:sz="0" w:space="0" w:color="auto"/>
                  </w:divBdr>
                </w:div>
                <w:div w:id="13229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2919">
          <w:marLeft w:val="0"/>
          <w:marRight w:val="0"/>
          <w:marTop w:val="0"/>
          <w:marBottom w:val="0"/>
          <w:divBdr>
            <w:top w:val="none" w:sz="0" w:space="0" w:color="auto"/>
            <w:left w:val="none" w:sz="0" w:space="0" w:color="auto"/>
            <w:bottom w:val="none" w:sz="0" w:space="0" w:color="auto"/>
            <w:right w:val="none" w:sz="0" w:space="0" w:color="auto"/>
          </w:divBdr>
          <w:divsChild>
            <w:div w:id="309869002">
              <w:marLeft w:val="0"/>
              <w:marRight w:val="0"/>
              <w:marTop w:val="0"/>
              <w:marBottom w:val="0"/>
              <w:divBdr>
                <w:top w:val="none" w:sz="0" w:space="0" w:color="auto"/>
                <w:left w:val="none" w:sz="0" w:space="0" w:color="auto"/>
                <w:bottom w:val="none" w:sz="0" w:space="0" w:color="auto"/>
                <w:right w:val="none" w:sz="0" w:space="0" w:color="auto"/>
              </w:divBdr>
              <w:divsChild>
                <w:div w:id="1295981740">
                  <w:marLeft w:val="0"/>
                  <w:marRight w:val="0"/>
                  <w:marTop w:val="0"/>
                  <w:marBottom w:val="0"/>
                  <w:divBdr>
                    <w:top w:val="none" w:sz="0" w:space="0" w:color="auto"/>
                    <w:left w:val="none" w:sz="0" w:space="0" w:color="auto"/>
                    <w:bottom w:val="none" w:sz="0" w:space="0" w:color="auto"/>
                    <w:right w:val="none" w:sz="0" w:space="0" w:color="auto"/>
                  </w:divBdr>
                </w:div>
                <w:div w:id="21311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4570">
          <w:marLeft w:val="0"/>
          <w:marRight w:val="0"/>
          <w:marTop w:val="0"/>
          <w:marBottom w:val="0"/>
          <w:divBdr>
            <w:top w:val="none" w:sz="0" w:space="0" w:color="auto"/>
            <w:left w:val="none" w:sz="0" w:space="0" w:color="auto"/>
            <w:bottom w:val="none" w:sz="0" w:space="0" w:color="auto"/>
            <w:right w:val="none" w:sz="0" w:space="0" w:color="auto"/>
          </w:divBdr>
          <w:divsChild>
            <w:div w:id="1484396771">
              <w:marLeft w:val="0"/>
              <w:marRight w:val="0"/>
              <w:marTop w:val="0"/>
              <w:marBottom w:val="0"/>
              <w:divBdr>
                <w:top w:val="none" w:sz="0" w:space="0" w:color="auto"/>
                <w:left w:val="none" w:sz="0" w:space="0" w:color="auto"/>
                <w:bottom w:val="none" w:sz="0" w:space="0" w:color="auto"/>
                <w:right w:val="none" w:sz="0" w:space="0" w:color="auto"/>
              </w:divBdr>
              <w:divsChild>
                <w:div w:id="454760868">
                  <w:marLeft w:val="0"/>
                  <w:marRight w:val="0"/>
                  <w:marTop w:val="0"/>
                  <w:marBottom w:val="0"/>
                  <w:divBdr>
                    <w:top w:val="none" w:sz="0" w:space="0" w:color="auto"/>
                    <w:left w:val="none" w:sz="0" w:space="0" w:color="auto"/>
                    <w:bottom w:val="none" w:sz="0" w:space="0" w:color="auto"/>
                    <w:right w:val="none" w:sz="0" w:space="0" w:color="auto"/>
                  </w:divBdr>
                </w:div>
                <w:div w:id="10310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9261">
      <w:bodyDiv w:val="1"/>
      <w:marLeft w:val="0"/>
      <w:marRight w:val="0"/>
      <w:marTop w:val="0"/>
      <w:marBottom w:val="0"/>
      <w:divBdr>
        <w:top w:val="none" w:sz="0" w:space="0" w:color="auto"/>
        <w:left w:val="none" w:sz="0" w:space="0" w:color="auto"/>
        <w:bottom w:val="none" w:sz="0" w:space="0" w:color="auto"/>
        <w:right w:val="none" w:sz="0" w:space="0" w:color="auto"/>
      </w:divBdr>
      <w:divsChild>
        <w:div w:id="1754425248">
          <w:marLeft w:val="0"/>
          <w:marRight w:val="0"/>
          <w:marTop w:val="75"/>
          <w:marBottom w:val="75"/>
          <w:divBdr>
            <w:top w:val="none" w:sz="0" w:space="0" w:color="auto"/>
            <w:left w:val="none" w:sz="0" w:space="0" w:color="auto"/>
            <w:bottom w:val="none" w:sz="0" w:space="0" w:color="auto"/>
            <w:right w:val="none" w:sz="0" w:space="0" w:color="auto"/>
          </w:divBdr>
        </w:div>
        <w:div w:id="1914779972">
          <w:marLeft w:val="0"/>
          <w:marRight w:val="0"/>
          <w:marTop w:val="0"/>
          <w:marBottom w:val="0"/>
          <w:divBdr>
            <w:top w:val="none" w:sz="0" w:space="0" w:color="auto"/>
            <w:left w:val="none" w:sz="0" w:space="0" w:color="auto"/>
            <w:bottom w:val="none" w:sz="0" w:space="0" w:color="auto"/>
            <w:right w:val="none" w:sz="0" w:space="0" w:color="auto"/>
          </w:divBdr>
          <w:divsChild>
            <w:div w:id="565990529">
              <w:marLeft w:val="0"/>
              <w:marRight w:val="0"/>
              <w:marTop w:val="0"/>
              <w:marBottom w:val="0"/>
              <w:divBdr>
                <w:top w:val="none" w:sz="0" w:space="0" w:color="auto"/>
                <w:left w:val="none" w:sz="0" w:space="0" w:color="auto"/>
                <w:bottom w:val="none" w:sz="0" w:space="0" w:color="auto"/>
                <w:right w:val="none" w:sz="0" w:space="0" w:color="auto"/>
              </w:divBdr>
              <w:divsChild>
                <w:div w:id="348262528">
                  <w:marLeft w:val="0"/>
                  <w:marRight w:val="0"/>
                  <w:marTop w:val="0"/>
                  <w:marBottom w:val="0"/>
                  <w:divBdr>
                    <w:top w:val="none" w:sz="0" w:space="0" w:color="auto"/>
                    <w:left w:val="none" w:sz="0" w:space="0" w:color="auto"/>
                    <w:bottom w:val="none" w:sz="0" w:space="0" w:color="auto"/>
                    <w:right w:val="none" w:sz="0" w:space="0" w:color="auto"/>
                  </w:divBdr>
                </w:div>
                <w:div w:id="4769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09035">
          <w:marLeft w:val="0"/>
          <w:marRight w:val="0"/>
          <w:marTop w:val="0"/>
          <w:marBottom w:val="0"/>
          <w:divBdr>
            <w:top w:val="none" w:sz="0" w:space="0" w:color="auto"/>
            <w:left w:val="none" w:sz="0" w:space="0" w:color="auto"/>
            <w:bottom w:val="none" w:sz="0" w:space="0" w:color="auto"/>
            <w:right w:val="none" w:sz="0" w:space="0" w:color="auto"/>
          </w:divBdr>
          <w:divsChild>
            <w:div w:id="931626969">
              <w:marLeft w:val="0"/>
              <w:marRight w:val="0"/>
              <w:marTop w:val="0"/>
              <w:marBottom w:val="0"/>
              <w:divBdr>
                <w:top w:val="none" w:sz="0" w:space="0" w:color="auto"/>
                <w:left w:val="none" w:sz="0" w:space="0" w:color="auto"/>
                <w:bottom w:val="none" w:sz="0" w:space="0" w:color="auto"/>
                <w:right w:val="none" w:sz="0" w:space="0" w:color="auto"/>
              </w:divBdr>
              <w:divsChild>
                <w:div w:id="2023772616">
                  <w:marLeft w:val="0"/>
                  <w:marRight w:val="0"/>
                  <w:marTop w:val="0"/>
                  <w:marBottom w:val="0"/>
                  <w:divBdr>
                    <w:top w:val="none" w:sz="0" w:space="0" w:color="auto"/>
                    <w:left w:val="none" w:sz="0" w:space="0" w:color="auto"/>
                    <w:bottom w:val="none" w:sz="0" w:space="0" w:color="auto"/>
                    <w:right w:val="none" w:sz="0" w:space="0" w:color="auto"/>
                  </w:divBdr>
                </w:div>
                <w:div w:id="20062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9948">
          <w:marLeft w:val="0"/>
          <w:marRight w:val="0"/>
          <w:marTop w:val="0"/>
          <w:marBottom w:val="0"/>
          <w:divBdr>
            <w:top w:val="none" w:sz="0" w:space="0" w:color="auto"/>
            <w:left w:val="none" w:sz="0" w:space="0" w:color="auto"/>
            <w:bottom w:val="none" w:sz="0" w:space="0" w:color="auto"/>
            <w:right w:val="none" w:sz="0" w:space="0" w:color="auto"/>
          </w:divBdr>
          <w:divsChild>
            <w:div w:id="1888567462">
              <w:marLeft w:val="0"/>
              <w:marRight w:val="0"/>
              <w:marTop w:val="0"/>
              <w:marBottom w:val="0"/>
              <w:divBdr>
                <w:top w:val="none" w:sz="0" w:space="0" w:color="auto"/>
                <w:left w:val="none" w:sz="0" w:space="0" w:color="auto"/>
                <w:bottom w:val="none" w:sz="0" w:space="0" w:color="auto"/>
                <w:right w:val="none" w:sz="0" w:space="0" w:color="auto"/>
              </w:divBdr>
              <w:divsChild>
                <w:div w:id="1542593589">
                  <w:marLeft w:val="0"/>
                  <w:marRight w:val="0"/>
                  <w:marTop w:val="0"/>
                  <w:marBottom w:val="0"/>
                  <w:divBdr>
                    <w:top w:val="none" w:sz="0" w:space="0" w:color="auto"/>
                    <w:left w:val="none" w:sz="0" w:space="0" w:color="auto"/>
                    <w:bottom w:val="none" w:sz="0" w:space="0" w:color="auto"/>
                    <w:right w:val="none" w:sz="0" w:space="0" w:color="auto"/>
                  </w:divBdr>
                </w:div>
                <w:div w:id="9189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92785">
          <w:marLeft w:val="0"/>
          <w:marRight w:val="0"/>
          <w:marTop w:val="0"/>
          <w:marBottom w:val="0"/>
          <w:divBdr>
            <w:top w:val="none" w:sz="0" w:space="0" w:color="auto"/>
            <w:left w:val="none" w:sz="0" w:space="0" w:color="auto"/>
            <w:bottom w:val="none" w:sz="0" w:space="0" w:color="auto"/>
            <w:right w:val="none" w:sz="0" w:space="0" w:color="auto"/>
          </w:divBdr>
          <w:divsChild>
            <w:div w:id="376855510">
              <w:marLeft w:val="0"/>
              <w:marRight w:val="0"/>
              <w:marTop w:val="0"/>
              <w:marBottom w:val="0"/>
              <w:divBdr>
                <w:top w:val="none" w:sz="0" w:space="0" w:color="auto"/>
                <w:left w:val="none" w:sz="0" w:space="0" w:color="auto"/>
                <w:bottom w:val="none" w:sz="0" w:space="0" w:color="auto"/>
                <w:right w:val="none" w:sz="0" w:space="0" w:color="auto"/>
              </w:divBdr>
              <w:divsChild>
                <w:div w:id="1846899879">
                  <w:marLeft w:val="0"/>
                  <w:marRight w:val="0"/>
                  <w:marTop w:val="0"/>
                  <w:marBottom w:val="0"/>
                  <w:divBdr>
                    <w:top w:val="none" w:sz="0" w:space="0" w:color="auto"/>
                    <w:left w:val="none" w:sz="0" w:space="0" w:color="auto"/>
                    <w:bottom w:val="none" w:sz="0" w:space="0" w:color="auto"/>
                    <w:right w:val="none" w:sz="0" w:space="0" w:color="auto"/>
                  </w:divBdr>
                </w:div>
                <w:div w:id="12441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3881">
          <w:marLeft w:val="0"/>
          <w:marRight w:val="0"/>
          <w:marTop w:val="0"/>
          <w:marBottom w:val="0"/>
          <w:divBdr>
            <w:top w:val="none" w:sz="0" w:space="0" w:color="auto"/>
            <w:left w:val="none" w:sz="0" w:space="0" w:color="auto"/>
            <w:bottom w:val="none" w:sz="0" w:space="0" w:color="auto"/>
            <w:right w:val="none" w:sz="0" w:space="0" w:color="auto"/>
          </w:divBdr>
          <w:divsChild>
            <w:div w:id="1894194047">
              <w:marLeft w:val="0"/>
              <w:marRight w:val="0"/>
              <w:marTop w:val="0"/>
              <w:marBottom w:val="0"/>
              <w:divBdr>
                <w:top w:val="none" w:sz="0" w:space="0" w:color="auto"/>
                <w:left w:val="none" w:sz="0" w:space="0" w:color="auto"/>
                <w:bottom w:val="none" w:sz="0" w:space="0" w:color="auto"/>
                <w:right w:val="none" w:sz="0" w:space="0" w:color="auto"/>
              </w:divBdr>
              <w:divsChild>
                <w:div w:id="1489177639">
                  <w:marLeft w:val="0"/>
                  <w:marRight w:val="0"/>
                  <w:marTop w:val="0"/>
                  <w:marBottom w:val="0"/>
                  <w:divBdr>
                    <w:top w:val="none" w:sz="0" w:space="0" w:color="auto"/>
                    <w:left w:val="none" w:sz="0" w:space="0" w:color="auto"/>
                    <w:bottom w:val="none" w:sz="0" w:space="0" w:color="auto"/>
                    <w:right w:val="none" w:sz="0" w:space="0" w:color="auto"/>
                  </w:divBdr>
                </w:div>
                <w:div w:id="9127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00092">
          <w:marLeft w:val="0"/>
          <w:marRight w:val="0"/>
          <w:marTop w:val="0"/>
          <w:marBottom w:val="0"/>
          <w:divBdr>
            <w:top w:val="none" w:sz="0" w:space="0" w:color="auto"/>
            <w:left w:val="none" w:sz="0" w:space="0" w:color="auto"/>
            <w:bottom w:val="none" w:sz="0" w:space="0" w:color="auto"/>
            <w:right w:val="none" w:sz="0" w:space="0" w:color="auto"/>
          </w:divBdr>
          <w:divsChild>
            <w:div w:id="566300648">
              <w:marLeft w:val="0"/>
              <w:marRight w:val="0"/>
              <w:marTop w:val="0"/>
              <w:marBottom w:val="0"/>
              <w:divBdr>
                <w:top w:val="none" w:sz="0" w:space="0" w:color="auto"/>
                <w:left w:val="none" w:sz="0" w:space="0" w:color="auto"/>
                <w:bottom w:val="none" w:sz="0" w:space="0" w:color="auto"/>
                <w:right w:val="none" w:sz="0" w:space="0" w:color="auto"/>
              </w:divBdr>
              <w:divsChild>
                <w:div w:id="1677003744">
                  <w:marLeft w:val="0"/>
                  <w:marRight w:val="0"/>
                  <w:marTop w:val="0"/>
                  <w:marBottom w:val="0"/>
                  <w:divBdr>
                    <w:top w:val="none" w:sz="0" w:space="0" w:color="auto"/>
                    <w:left w:val="none" w:sz="0" w:space="0" w:color="auto"/>
                    <w:bottom w:val="none" w:sz="0" w:space="0" w:color="auto"/>
                    <w:right w:val="none" w:sz="0" w:space="0" w:color="auto"/>
                  </w:divBdr>
                </w:div>
                <w:div w:id="3045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4623">
          <w:marLeft w:val="0"/>
          <w:marRight w:val="0"/>
          <w:marTop w:val="0"/>
          <w:marBottom w:val="0"/>
          <w:divBdr>
            <w:top w:val="none" w:sz="0" w:space="0" w:color="auto"/>
            <w:left w:val="none" w:sz="0" w:space="0" w:color="auto"/>
            <w:bottom w:val="none" w:sz="0" w:space="0" w:color="auto"/>
            <w:right w:val="none" w:sz="0" w:space="0" w:color="auto"/>
          </w:divBdr>
          <w:divsChild>
            <w:div w:id="1403986451">
              <w:marLeft w:val="0"/>
              <w:marRight w:val="0"/>
              <w:marTop w:val="0"/>
              <w:marBottom w:val="0"/>
              <w:divBdr>
                <w:top w:val="none" w:sz="0" w:space="0" w:color="auto"/>
                <w:left w:val="none" w:sz="0" w:space="0" w:color="auto"/>
                <w:bottom w:val="none" w:sz="0" w:space="0" w:color="auto"/>
                <w:right w:val="none" w:sz="0" w:space="0" w:color="auto"/>
              </w:divBdr>
              <w:divsChild>
                <w:div w:id="1272320937">
                  <w:marLeft w:val="0"/>
                  <w:marRight w:val="0"/>
                  <w:marTop w:val="0"/>
                  <w:marBottom w:val="0"/>
                  <w:divBdr>
                    <w:top w:val="none" w:sz="0" w:space="0" w:color="auto"/>
                    <w:left w:val="none" w:sz="0" w:space="0" w:color="auto"/>
                    <w:bottom w:val="none" w:sz="0" w:space="0" w:color="auto"/>
                    <w:right w:val="none" w:sz="0" w:space="0" w:color="auto"/>
                  </w:divBdr>
                </w:div>
                <w:div w:id="9051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9500">
          <w:marLeft w:val="0"/>
          <w:marRight w:val="0"/>
          <w:marTop w:val="0"/>
          <w:marBottom w:val="0"/>
          <w:divBdr>
            <w:top w:val="none" w:sz="0" w:space="0" w:color="auto"/>
            <w:left w:val="none" w:sz="0" w:space="0" w:color="auto"/>
            <w:bottom w:val="none" w:sz="0" w:space="0" w:color="auto"/>
            <w:right w:val="none" w:sz="0" w:space="0" w:color="auto"/>
          </w:divBdr>
          <w:divsChild>
            <w:div w:id="175390296">
              <w:marLeft w:val="0"/>
              <w:marRight w:val="0"/>
              <w:marTop w:val="0"/>
              <w:marBottom w:val="0"/>
              <w:divBdr>
                <w:top w:val="none" w:sz="0" w:space="0" w:color="auto"/>
                <w:left w:val="none" w:sz="0" w:space="0" w:color="auto"/>
                <w:bottom w:val="none" w:sz="0" w:space="0" w:color="auto"/>
                <w:right w:val="none" w:sz="0" w:space="0" w:color="auto"/>
              </w:divBdr>
              <w:divsChild>
                <w:div w:id="301353069">
                  <w:marLeft w:val="0"/>
                  <w:marRight w:val="0"/>
                  <w:marTop w:val="0"/>
                  <w:marBottom w:val="0"/>
                  <w:divBdr>
                    <w:top w:val="none" w:sz="0" w:space="0" w:color="auto"/>
                    <w:left w:val="none" w:sz="0" w:space="0" w:color="auto"/>
                    <w:bottom w:val="none" w:sz="0" w:space="0" w:color="auto"/>
                    <w:right w:val="none" w:sz="0" w:space="0" w:color="auto"/>
                  </w:divBdr>
                </w:div>
                <w:div w:id="2860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0488">
          <w:marLeft w:val="0"/>
          <w:marRight w:val="0"/>
          <w:marTop w:val="0"/>
          <w:marBottom w:val="0"/>
          <w:divBdr>
            <w:top w:val="none" w:sz="0" w:space="0" w:color="auto"/>
            <w:left w:val="none" w:sz="0" w:space="0" w:color="auto"/>
            <w:bottom w:val="none" w:sz="0" w:space="0" w:color="auto"/>
            <w:right w:val="none" w:sz="0" w:space="0" w:color="auto"/>
          </w:divBdr>
          <w:divsChild>
            <w:div w:id="848983269">
              <w:marLeft w:val="0"/>
              <w:marRight w:val="0"/>
              <w:marTop w:val="0"/>
              <w:marBottom w:val="0"/>
              <w:divBdr>
                <w:top w:val="none" w:sz="0" w:space="0" w:color="auto"/>
                <w:left w:val="none" w:sz="0" w:space="0" w:color="auto"/>
                <w:bottom w:val="none" w:sz="0" w:space="0" w:color="auto"/>
                <w:right w:val="none" w:sz="0" w:space="0" w:color="auto"/>
              </w:divBdr>
              <w:divsChild>
                <w:div w:id="1618364535">
                  <w:marLeft w:val="0"/>
                  <w:marRight w:val="0"/>
                  <w:marTop w:val="0"/>
                  <w:marBottom w:val="0"/>
                  <w:divBdr>
                    <w:top w:val="none" w:sz="0" w:space="0" w:color="auto"/>
                    <w:left w:val="none" w:sz="0" w:space="0" w:color="auto"/>
                    <w:bottom w:val="none" w:sz="0" w:space="0" w:color="auto"/>
                    <w:right w:val="none" w:sz="0" w:space="0" w:color="auto"/>
                  </w:divBdr>
                </w:div>
                <w:div w:id="2387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81192">
          <w:marLeft w:val="0"/>
          <w:marRight w:val="0"/>
          <w:marTop w:val="0"/>
          <w:marBottom w:val="0"/>
          <w:divBdr>
            <w:top w:val="none" w:sz="0" w:space="0" w:color="auto"/>
            <w:left w:val="none" w:sz="0" w:space="0" w:color="auto"/>
            <w:bottom w:val="none" w:sz="0" w:space="0" w:color="auto"/>
            <w:right w:val="none" w:sz="0" w:space="0" w:color="auto"/>
          </w:divBdr>
          <w:divsChild>
            <w:div w:id="2125226856">
              <w:marLeft w:val="0"/>
              <w:marRight w:val="0"/>
              <w:marTop w:val="0"/>
              <w:marBottom w:val="0"/>
              <w:divBdr>
                <w:top w:val="none" w:sz="0" w:space="0" w:color="auto"/>
                <w:left w:val="none" w:sz="0" w:space="0" w:color="auto"/>
                <w:bottom w:val="none" w:sz="0" w:space="0" w:color="auto"/>
                <w:right w:val="none" w:sz="0" w:space="0" w:color="auto"/>
              </w:divBdr>
              <w:divsChild>
                <w:div w:id="1741830293">
                  <w:marLeft w:val="0"/>
                  <w:marRight w:val="0"/>
                  <w:marTop w:val="0"/>
                  <w:marBottom w:val="0"/>
                  <w:divBdr>
                    <w:top w:val="none" w:sz="0" w:space="0" w:color="auto"/>
                    <w:left w:val="none" w:sz="0" w:space="0" w:color="auto"/>
                    <w:bottom w:val="none" w:sz="0" w:space="0" w:color="auto"/>
                    <w:right w:val="none" w:sz="0" w:space="0" w:color="auto"/>
                  </w:divBdr>
                </w:div>
                <w:div w:id="12607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9103">
          <w:marLeft w:val="0"/>
          <w:marRight w:val="0"/>
          <w:marTop w:val="0"/>
          <w:marBottom w:val="0"/>
          <w:divBdr>
            <w:top w:val="none" w:sz="0" w:space="0" w:color="auto"/>
            <w:left w:val="none" w:sz="0" w:space="0" w:color="auto"/>
            <w:bottom w:val="none" w:sz="0" w:space="0" w:color="auto"/>
            <w:right w:val="none" w:sz="0" w:space="0" w:color="auto"/>
          </w:divBdr>
          <w:divsChild>
            <w:div w:id="1163084380">
              <w:marLeft w:val="0"/>
              <w:marRight w:val="0"/>
              <w:marTop w:val="0"/>
              <w:marBottom w:val="0"/>
              <w:divBdr>
                <w:top w:val="none" w:sz="0" w:space="0" w:color="auto"/>
                <w:left w:val="none" w:sz="0" w:space="0" w:color="auto"/>
                <w:bottom w:val="none" w:sz="0" w:space="0" w:color="auto"/>
                <w:right w:val="none" w:sz="0" w:space="0" w:color="auto"/>
              </w:divBdr>
              <w:divsChild>
                <w:div w:id="1211112543">
                  <w:marLeft w:val="0"/>
                  <w:marRight w:val="0"/>
                  <w:marTop w:val="0"/>
                  <w:marBottom w:val="0"/>
                  <w:divBdr>
                    <w:top w:val="none" w:sz="0" w:space="0" w:color="auto"/>
                    <w:left w:val="none" w:sz="0" w:space="0" w:color="auto"/>
                    <w:bottom w:val="none" w:sz="0" w:space="0" w:color="auto"/>
                    <w:right w:val="none" w:sz="0" w:space="0" w:color="auto"/>
                  </w:divBdr>
                </w:div>
                <w:div w:id="20904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59880">
          <w:marLeft w:val="0"/>
          <w:marRight w:val="0"/>
          <w:marTop w:val="0"/>
          <w:marBottom w:val="0"/>
          <w:divBdr>
            <w:top w:val="none" w:sz="0" w:space="0" w:color="auto"/>
            <w:left w:val="none" w:sz="0" w:space="0" w:color="auto"/>
            <w:bottom w:val="none" w:sz="0" w:space="0" w:color="auto"/>
            <w:right w:val="none" w:sz="0" w:space="0" w:color="auto"/>
          </w:divBdr>
          <w:divsChild>
            <w:div w:id="979044006">
              <w:marLeft w:val="0"/>
              <w:marRight w:val="0"/>
              <w:marTop w:val="0"/>
              <w:marBottom w:val="0"/>
              <w:divBdr>
                <w:top w:val="none" w:sz="0" w:space="0" w:color="auto"/>
                <w:left w:val="none" w:sz="0" w:space="0" w:color="auto"/>
                <w:bottom w:val="none" w:sz="0" w:space="0" w:color="auto"/>
                <w:right w:val="none" w:sz="0" w:space="0" w:color="auto"/>
              </w:divBdr>
              <w:divsChild>
                <w:div w:id="1913812939">
                  <w:marLeft w:val="0"/>
                  <w:marRight w:val="0"/>
                  <w:marTop w:val="0"/>
                  <w:marBottom w:val="0"/>
                  <w:divBdr>
                    <w:top w:val="none" w:sz="0" w:space="0" w:color="auto"/>
                    <w:left w:val="none" w:sz="0" w:space="0" w:color="auto"/>
                    <w:bottom w:val="none" w:sz="0" w:space="0" w:color="auto"/>
                    <w:right w:val="none" w:sz="0" w:space="0" w:color="auto"/>
                  </w:divBdr>
                </w:div>
                <w:div w:id="14147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462">
      <w:bodyDiv w:val="1"/>
      <w:marLeft w:val="0"/>
      <w:marRight w:val="0"/>
      <w:marTop w:val="0"/>
      <w:marBottom w:val="0"/>
      <w:divBdr>
        <w:top w:val="none" w:sz="0" w:space="0" w:color="auto"/>
        <w:left w:val="none" w:sz="0" w:space="0" w:color="auto"/>
        <w:bottom w:val="none" w:sz="0" w:space="0" w:color="auto"/>
        <w:right w:val="none" w:sz="0" w:space="0" w:color="auto"/>
      </w:divBdr>
      <w:divsChild>
        <w:div w:id="743339992">
          <w:marLeft w:val="0"/>
          <w:marRight w:val="0"/>
          <w:marTop w:val="75"/>
          <w:marBottom w:val="75"/>
          <w:divBdr>
            <w:top w:val="none" w:sz="0" w:space="0" w:color="auto"/>
            <w:left w:val="none" w:sz="0" w:space="0" w:color="auto"/>
            <w:bottom w:val="none" w:sz="0" w:space="0" w:color="auto"/>
            <w:right w:val="none" w:sz="0" w:space="0" w:color="auto"/>
          </w:divBdr>
        </w:div>
        <w:div w:id="1987080435">
          <w:marLeft w:val="0"/>
          <w:marRight w:val="0"/>
          <w:marTop w:val="0"/>
          <w:marBottom w:val="0"/>
          <w:divBdr>
            <w:top w:val="none" w:sz="0" w:space="0" w:color="auto"/>
            <w:left w:val="none" w:sz="0" w:space="0" w:color="auto"/>
            <w:bottom w:val="none" w:sz="0" w:space="0" w:color="auto"/>
            <w:right w:val="none" w:sz="0" w:space="0" w:color="auto"/>
          </w:divBdr>
          <w:divsChild>
            <w:div w:id="477958478">
              <w:marLeft w:val="0"/>
              <w:marRight w:val="0"/>
              <w:marTop w:val="0"/>
              <w:marBottom w:val="0"/>
              <w:divBdr>
                <w:top w:val="none" w:sz="0" w:space="0" w:color="auto"/>
                <w:left w:val="none" w:sz="0" w:space="0" w:color="auto"/>
                <w:bottom w:val="none" w:sz="0" w:space="0" w:color="auto"/>
                <w:right w:val="none" w:sz="0" w:space="0" w:color="auto"/>
              </w:divBdr>
              <w:divsChild>
                <w:div w:id="1089470604">
                  <w:marLeft w:val="0"/>
                  <w:marRight w:val="0"/>
                  <w:marTop w:val="0"/>
                  <w:marBottom w:val="0"/>
                  <w:divBdr>
                    <w:top w:val="none" w:sz="0" w:space="0" w:color="auto"/>
                    <w:left w:val="none" w:sz="0" w:space="0" w:color="auto"/>
                    <w:bottom w:val="none" w:sz="0" w:space="0" w:color="auto"/>
                    <w:right w:val="none" w:sz="0" w:space="0" w:color="auto"/>
                  </w:divBdr>
                </w:div>
                <w:div w:id="2649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4872">
          <w:marLeft w:val="0"/>
          <w:marRight w:val="0"/>
          <w:marTop w:val="0"/>
          <w:marBottom w:val="0"/>
          <w:divBdr>
            <w:top w:val="none" w:sz="0" w:space="0" w:color="auto"/>
            <w:left w:val="none" w:sz="0" w:space="0" w:color="auto"/>
            <w:bottom w:val="none" w:sz="0" w:space="0" w:color="auto"/>
            <w:right w:val="none" w:sz="0" w:space="0" w:color="auto"/>
          </w:divBdr>
          <w:divsChild>
            <w:div w:id="691148577">
              <w:marLeft w:val="0"/>
              <w:marRight w:val="0"/>
              <w:marTop w:val="0"/>
              <w:marBottom w:val="0"/>
              <w:divBdr>
                <w:top w:val="none" w:sz="0" w:space="0" w:color="auto"/>
                <w:left w:val="none" w:sz="0" w:space="0" w:color="auto"/>
                <w:bottom w:val="none" w:sz="0" w:space="0" w:color="auto"/>
                <w:right w:val="none" w:sz="0" w:space="0" w:color="auto"/>
              </w:divBdr>
              <w:divsChild>
                <w:div w:id="1182935945">
                  <w:marLeft w:val="0"/>
                  <w:marRight w:val="0"/>
                  <w:marTop w:val="0"/>
                  <w:marBottom w:val="0"/>
                  <w:divBdr>
                    <w:top w:val="none" w:sz="0" w:space="0" w:color="auto"/>
                    <w:left w:val="none" w:sz="0" w:space="0" w:color="auto"/>
                    <w:bottom w:val="none" w:sz="0" w:space="0" w:color="auto"/>
                    <w:right w:val="none" w:sz="0" w:space="0" w:color="auto"/>
                  </w:divBdr>
                </w:div>
                <w:div w:id="12133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64765">
          <w:marLeft w:val="0"/>
          <w:marRight w:val="0"/>
          <w:marTop w:val="0"/>
          <w:marBottom w:val="0"/>
          <w:divBdr>
            <w:top w:val="none" w:sz="0" w:space="0" w:color="auto"/>
            <w:left w:val="none" w:sz="0" w:space="0" w:color="auto"/>
            <w:bottom w:val="none" w:sz="0" w:space="0" w:color="auto"/>
            <w:right w:val="none" w:sz="0" w:space="0" w:color="auto"/>
          </w:divBdr>
          <w:divsChild>
            <w:div w:id="980228448">
              <w:marLeft w:val="0"/>
              <w:marRight w:val="0"/>
              <w:marTop w:val="0"/>
              <w:marBottom w:val="0"/>
              <w:divBdr>
                <w:top w:val="none" w:sz="0" w:space="0" w:color="auto"/>
                <w:left w:val="none" w:sz="0" w:space="0" w:color="auto"/>
                <w:bottom w:val="none" w:sz="0" w:space="0" w:color="auto"/>
                <w:right w:val="none" w:sz="0" w:space="0" w:color="auto"/>
              </w:divBdr>
              <w:divsChild>
                <w:div w:id="1091046816">
                  <w:marLeft w:val="0"/>
                  <w:marRight w:val="0"/>
                  <w:marTop w:val="0"/>
                  <w:marBottom w:val="0"/>
                  <w:divBdr>
                    <w:top w:val="none" w:sz="0" w:space="0" w:color="auto"/>
                    <w:left w:val="none" w:sz="0" w:space="0" w:color="auto"/>
                    <w:bottom w:val="none" w:sz="0" w:space="0" w:color="auto"/>
                    <w:right w:val="none" w:sz="0" w:space="0" w:color="auto"/>
                  </w:divBdr>
                </w:div>
                <w:div w:id="13750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1691">
          <w:marLeft w:val="0"/>
          <w:marRight w:val="0"/>
          <w:marTop w:val="0"/>
          <w:marBottom w:val="0"/>
          <w:divBdr>
            <w:top w:val="none" w:sz="0" w:space="0" w:color="auto"/>
            <w:left w:val="none" w:sz="0" w:space="0" w:color="auto"/>
            <w:bottom w:val="none" w:sz="0" w:space="0" w:color="auto"/>
            <w:right w:val="none" w:sz="0" w:space="0" w:color="auto"/>
          </w:divBdr>
          <w:divsChild>
            <w:div w:id="546642337">
              <w:marLeft w:val="0"/>
              <w:marRight w:val="0"/>
              <w:marTop w:val="0"/>
              <w:marBottom w:val="0"/>
              <w:divBdr>
                <w:top w:val="none" w:sz="0" w:space="0" w:color="auto"/>
                <w:left w:val="none" w:sz="0" w:space="0" w:color="auto"/>
                <w:bottom w:val="none" w:sz="0" w:space="0" w:color="auto"/>
                <w:right w:val="none" w:sz="0" w:space="0" w:color="auto"/>
              </w:divBdr>
              <w:divsChild>
                <w:div w:id="1028872257">
                  <w:marLeft w:val="0"/>
                  <w:marRight w:val="0"/>
                  <w:marTop w:val="0"/>
                  <w:marBottom w:val="0"/>
                  <w:divBdr>
                    <w:top w:val="none" w:sz="0" w:space="0" w:color="auto"/>
                    <w:left w:val="none" w:sz="0" w:space="0" w:color="auto"/>
                    <w:bottom w:val="none" w:sz="0" w:space="0" w:color="auto"/>
                    <w:right w:val="none" w:sz="0" w:space="0" w:color="auto"/>
                  </w:divBdr>
                </w:div>
                <w:div w:id="12813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5179">
          <w:marLeft w:val="0"/>
          <w:marRight w:val="0"/>
          <w:marTop w:val="0"/>
          <w:marBottom w:val="0"/>
          <w:divBdr>
            <w:top w:val="none" w:sz="0" w:space="0" w:color="auto"/>
            <w:left w:val="none" w:sz="0" w:space="0" w:color="auto"/>
            <w:bottom w:val="none" w:sz="0" w:space="0" w:color="auto"/>
            <w:right w:val="none" w:sz="0" w:space="0" w:color="auto"/>
          </w:divBdr>
          <w:divsChild>
            <w:div w:id="864171526">
              <w:marLeft w:val="0"/>
              <w:marRight w:val="0"/>
              <w:marTop w:val="0"/>
              <w:marBottom w:val="0"/>
              <w:divBdr>
                <w:top w:val="none" w:sz="0" w:space="0" w:color="auto"/>
                <w:left w:val="none" w:sz="0" w:space="0" w:color="auto"/>
                <w:bottom w:val="none" w:sz="0" w:space="0" w:color="auto"/>
                <w:right w:val="none" w:sz="0" w:space="0" w:color="auto"/>
              </w:divBdr>
              <w:divsChild>
                <w:div w:id="1193154556">
                  <w:marLeft w:val="0"/>
                  <w:marRight w:val="0"/>
                  <w:marTop w:val="0"/>
                  <w:marBottom w:val="0"/>
                  <w:divBdr>
                    <w:top w:val="none" w:sz="0" w:space="0" w:color="auto"/>
                    <w:left w:val="none" w:sz="0" w:space="0" w:color="auto"/>
                    <w:bottom w:val="none" w:sz="0" w:space="0" w:color="auto"/>
                    <w:right w:val="none" w:sz="0" w:space="0" w:color="auto"/>
                  </w:divBdr>
                </w:div>
                <w:div w:id="6850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4850">
          <w:marLeft w:val="0"/>
          <w:marRight w:val="0"/>
          <w:marTop w:val="0"/>
          <w:marBottom w:val="0"/>
          <w:divBdr>
            <w:top w:val="none" w:sz="0" w:space="0" w:color="auto"/>
            <w:left w:val="none" w:sz="0" w:space="0" w:color="auto"/>
            <w:bottom w:val="none" w:sz="0" w:space="0" w:color="auto"/>
            <w:right w:val="none" w:sz="0" w:space="0" w:color="auto"/>
          </w:divBdr>
          <w:divsChild>
            <w:div w:id="1472594103">
              <w:marLeft w:val="0"/>
              <w:marRight w:val="0"/>
              <w:marTop w:val="0"/>
              <w:marBottom w:val="0"/>
              <w:divBdr>
                <w:top w:val="none" w:sz="0" w:space="0" w:color="auto"/>
                <w:left w:val="none" w:sz="0" w:space="0" w:color="auto"/>
                <w:bottom w:val="none" w:sz="0" w:space="0" w:color="auto"/>
                <w:right w:val="none" w:sz="0" w:space="0" w:color="auto"/>
              </w:divBdr>
              <w:divsChild>
                <w:div w:id="1606157752">
                  <w:marLeft w:val="0"/>
                  <w:marRight w:val="0"/>
                  <w:marTop w:val="0"/>
                  <w:marBottom w:val="0"/>
                  <w:divBdr>
                    <w:top w:val="none" w:sz="0" w:space="0" w:color="auto"/>
                    <w:left w:val="none" w:sz="0" w:space="0" w:color="auto"/>
                    <w:bottom w:val="none" w:sz="0" w:space="0" w:color="auto"/>
                    <w:right w:val="none" w:sz="0" w:space="0" w:color="auto"/>
                  </w:divBdr>
                </w:div>
                <w:div w:id="20267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74094">
      <w:bodyDiv w:val="1"/>
      <w:marLeft w:val="0"/>
      <w:marRight w:val="0"/>
      <w:marTop w:val="0"/>
      <w:marBottom w:val="0"/>
      <w:divBdr>
        <w:top w:val="none" w:sz="0" w:space="0" w:color="auto"/>
        <w:left w:val="none" w:sz="0" w:space="0" w:color="auto"/>
        <w:bottom w:val="none" w:sz="0" w:space="0" w:color="auto"/>
        <w:right w:val="none" w:sz="0" w:space="0" w:color="auto"/>
      </w:divBdr>
      <w:divsChild>
        <w:div w:id="1034497916">
          <w:marLeft w:val="0"/>
          <w:marRight w:val="0"/>
          <w:marTop w:val="75"/>
          <w:marBottom w:val="75"/>
          <w:divBdr>
            <w:top w:val="none" w:sz="0" w:space="0" w:color="auto"/>
            <w:left w:val="none" w:sz="0" w:space="0" w:color="auto"/>
            <w:bottom w:val="none" w:sz="0" w:space="0" w:color="auto"/>
            <w:right w:val="none" w:sz="0" w:space="0" w:color="auto"/>
          </w:divBdr>
        </w:div>
        <w:div w:id="978730471">
          <w:marLeft w:val="0"/>
          <w:marRight w:val="0"/>
          <w:marTop w:val="0"/>
          <w:marBottom w:val="0"/>
          <w:divBdr>
            <w:top w:val="none" w:sz="0" w:space="0" w:color="auto"/>
            <w:left w:val="none" w:sz="0" w:space="0" w:color="auto"/>
            <w:bottom w:val="none" w:sz="0" w:space="0" w:color="auto"/>
            <w:right w:val="none" w:sz="0" w:space="0" w:color="auto"/>
          </w:divBdr>
          <w:divsChild>
            <w:div w:id="551814269">
              <w:marLeft w:val="0"/>
              <w:marRight w:val="0"/>
              <w:marTop w:val="0"/>
              <w:marBottom w:val="0"/>
              <w:divBdr>
                <w:top w:val="none" w:sz="0" w:space="0" w:color="auto"/>
                <w:left w:val="none" w:sz="0" w:space="0" w:color="auto"/>
                <w:bottom w:val="none" w:sz="0" w:space="0" w:color="auto"/>
                <w:right w:val="none" w:sz="0" w:space="0" w:color="auto"/>
              </w:divBdr>
              <w:divsChild>
                <w:div w:id="1259827692">
                  <w:marLeft w:val="0"/>
                  <w:marRight w:val="0"/>
                  <w:marTop w:val="0"/>
                  <w:marBottom w:val="0"/>
                  <w:divBdr>
                    <w:top w:val="none" w:sz="0" w:space="0" w:color="auto"/>
                    <w:left w:val="none" w:sz="0" w:space="0" w:color="auto"/>
                    <w:bottom w:val="none" w:sz="0" w:space="0" w:color="auto"/>
                    <w:right w:val="none" w:sz="0" w:space="0" w:color="auto"/>
                  </w:divBdr>
                </w:div>
                <w:div w:id="5240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1907">
          <w:marLeft w:val="0"/>
          <w:marRight w:val="0"/>
          <w:marTop w:val="0"/>
          <w:marBottom w:val="0"/>
          <w:divBdr>
            <w:top w:val="none" w:sz="0" w:space="0" w:color="auto"/>
            <w:left w:val="none" w:sz="0" w:space="0" w:color="auto"/>
            <w:bottom w:val="none" w:sz="0" w:space="0" w:color="auto"/>
            <w:right w:val="none" w:sz="0" w:space="0" w:color="auto"/>
          </w:divBdr>
          <w:divsChild>
            <w:div w:id="506527997">
              <w:marLeft w:val="0"/>
              <w:marRight w:val="0"/>
              <w:marTop w:val="0"/>
              <w:marBottom w:val="0"/>
              <w:divBdr>
                <w:top w:val="none" w:sz="0" w:space="0" w:color="auto"/>
                <w:left w:val="none" w:sz="0" w:space="0" w:color="auto"/>
                <w:bottom w:val="none" w:sz="0" w:space="0" w:color="auto"/>
                <w:right w:val="none" w:sz="0" w:space="0" w:color="auto"/>
              </w:divBdr>
              <w:divsChild>
                <w:div w:id="1543521978">
                  <w:marLeft w:val="0"/>
                  <w:marRight w:val="0"/>
                  <w:marTop w:val="0"/>
                  <w:marBottom w:val="0"/>
                  <w:divBdr>
                    <w:top w:val="none" w:sz="0" w:space="0" w:color="auto"/>
                    <w:left w:val="none" w:sz="0" w:space="0" w:color="auto"/>
                    <w:bottom w:val="none" w:sz="0" w:space="0" w:color="auto"/>
                    <w:right w:val="none" w:sz="0" w:space="0" w:color="auto"/>
                  </w:divBdr>
                </w:div>
                <w:div w:id="18799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87525">
      <w:bodyDiv w:val="1"/>
      <w:marLeft w:val="0"/>
      <w:marRight w:val="0"/>
      <w:marTop w:val="0"/>
      <w:marBottom w:val="0"/>
      <w:divBdr>
        <w:top w:val="none" w:sz="0" w:space="0" w:color="auto"/>
        <w:left w:val="none" w:sz="0" w:space="0" w:color="auto"/>
        <w:bottom w:val="none" w:sz="0" w:space="0" w:color="auto"/>
        <w:right w:val="none" w:sz="0" w:space="0" w:color="auto"/>
      </w:divBdr>
      <w:divsChild>
        <w:div w:id="445467173">
          <w:marLeft w:val="0"/>
          <w:marRight w:val="0"/>
          <w:marTop w:val="75"/>
          <w:marBottom w:val="75"/>
          <w:divBdr>
            <w:top w:val="none" w:sz="0" w:space="0" w:color="auto"/>
            <w:left w:val="none" w:sz="0" w:space="0" w:color="auto"/>
            <w:bottom w:val="none" w:sz="0" w:space="0" w:color="auto"/>
            <w:right w:val="none" w:sz="0" w:space="0" w:color="auto"/>
          </w:divBdr>
        </w:div>
        <w:div w:id="507066082">
          <w:marLeft w:val="0"/>
          <w:marRight w:val="0"/>
          <w:marTop w:val="0"/>
          <w:marBottom w:val="0"/>
          <w:divBdr>
            <w:top w:val="none" w:sz="0" w:space="0" w:color="auto"/>
            <w:left w:val="none" w:sz="0" w:space="0" w:color="auto"/>
            <w:bottom w:val="none" w:sz="0" w:space="0" w:color="auto"/>
            <w:right w:val="none" w:sz="0" w:space="0" w:color="auto"/>
          </w:divBdr>
          <w:divsChild>
            <w:div w:id="1981615793">
              <w:marLeft w:val="0"/>
              <w:marRight w:val="0"/>
              <w:marTop w:val="0"/>
              <w:marBottom w:val="0"/>
              <w:divBdr>
                <w:top w:val="none" w:sz="0" w:space="0" w:color="auto"/>
                <w:left w:val="none" w:sz="0" w:space="0" w:color="auto"/>
                <w:bottom w:val="none" w:sz="0" w:space="0" w:color="auto"/>
                <w:right w:val="none" w:sz="0" w:space="0" w:color="auto"/>
              </w:divBdr>
              <w:divsChild>
                <w:div w:id="208804162">
                  <w:marLeft w:val="0"/>
                  <w:marRight w:val="0"/>
                  <w:marTop w:val="0"/>
                  <w:marBottom w:val="0"/>
                  <w:divBdr>
                    <w:top w:val="none" w:sz="0" w:space="0" w:color="auto"/>
                    <w:left w:val="none" w:sz="0" w:space="0" w:color="auto"/>
                    <w:bottom w:val="none" w:sz="0" w:space="0" w:color="auto"/>
                    <w:right w:val="none" w:sz="0" w:space="0" w:color="auto"/>
                  </w:divBdr>
                </w:div>
                <w:div w:id="20522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7944">
          <w:marLeft w:val="0"/>
          <w:marRight w:val="0"/>
          <w:marTop w:val="0"/>
          <w:marBottom w:val="0"/>
          <w:divBdr>
            <w:top w:val="none" w:sz="0" w:space="0" w:color="auto"/>
            <w:left w:val="none" w:sz="0" w:space="0" w:color="auto"/>
            <w:bottom w:val="none" w:sz="0" w:space="0" w:color="auto"/>
            <w:right w:val="none" w:sz="0" w:space="0" w:color="auto"/>
          </w:divBdr>
          <w:divsChild>
            <w:div w:id="1978339904">
              <w:marLeft w:val="0"/>
              <w:marRight w:val="0"/>
              <w:marTop w:val="0"/>
              <w:marBottom w:val="0"/>
              <w:divBdr>
                <w:top w:val="none" w:sz="0" w:space="0" w:color="auto"/>
                <w:left w:val="none" w:sz="0" w:space="0" w:color="auto"/>
                <w:bottom w:val="none" w:sz="0" w:space="0" w:color="auto"/>
                <w:right w:val="none" w:sz="0" w:space="0" w:color="auto"/>
              </w:divBdr>
              <w:divsChild>
                <w:div w:id="388765588">
                  <w:marLeft w:val="0"/>
                  <w:marRight w:val="0"/>
                  <w:marTop w:val="0"/>
                  <w:marBottom w:val="0"/>
                  <w:divBdr>
                    <w:top w:val="none" w:sz="0" w:space="0" w:color="auto"/>
                    <w:left w:val="none" w:sz="0" w:space="0" w:color="auto"/>
                    <w:bottom w:val="none" w:sz="0" w:space="0" w:color="auto"/>
                    <w:right w:val="none" w:sz="0" w:space="0" w:color="auto"/>
                  </w:divBdr>
                </w:div>
                <w:div w:id="1527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521">
          <w:marLeft w:val="0"/>
          <w:marRight w:val="0"/>
          <w:marTop w:val="0"/>
          <w:marBottom w:val="0"/>
          <w:divBdr>
            <w:top w:val="none" w:sz="0" w:space="0" w:color="auto"/>
            <w:left w:val="none" w:sz="0" w:space="0" w:color="auto"/>
            <w:bottom w:val="none" w:sz="0" w:space="0" w:color="auto"/>
            <w:right w:val="none" w:sz="0" w:space="0" w:color="auto"/>
          </w:divBdr>
          <w:divsChild>
            <w:div w:id="679703462">
              <w:marLeft w:val="0"/>
              <w:marRight w:val="0"/>
              <w:marTop w:val="0"/>
              <w:marBottom w:val="0"/>
              <w:divBdr>
                <w:top w:val="none" w:sz="0" w:space="0" w:color="auto"/>
                <w:left w:val="none" w:sz="0" w:space="0" w:color="auto"/>
                <w:bottom w:val="none" w:sz="0" w:space="0" w:color="auto"/>
                <w:right w:val="none" w:sz="0" w:space="0" w:color="auto"/>
              </w:divBdr>
              <w:divsChild>
                <w:div w:id="508060163">
                  <w:marLeft w:val="0"/>
                  <w:marRight w:val="0"/>
                  <w:marTop w:val="0"/>
                  <w:marBottom w:val="0"/>
                  <w:divBdr>
                    <w:top w:val="none" w:sz="0" w:space="0" w:color="auto"/>
                    <w:left w:val="none" w:sz="0" w:space="0" w:color="auto"/>
                    <w:bottom w:val="none" w:sz="0" w:space="0" w:color="auto"/>
                    <w:right w:val="none" w:sz="0" w:space="0" w:color="auto"/>
                  </w:divBdr>
                </w:div>
                <w:div w:id="1041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7678">
      <w:bodyDiv w:val="1"/>
      <w:marLeft w:val="0"/>
      <w:marRight w:val="0"/>
      <w:marTop w:val="0"/>
      <w:marBottom w:val="0"/>
      <w:divBdr>
        <w:top w:val="none" w:sz="0" w:space="0" w:color="auto"/>
        <w:left w:val="none" w:sz="0" w:space="0" w:color="auto"/>
        <w:bottom w:val="none" w:sz="0" w:space="0" w:color="auto"/>
        <w:right w:val="none" w:sz="0" w:space="0" w:color="auto"/>
      </w:divBdr>
      <w:divsChild>
        <w:div w:id="1390957423">
          <w:marLeft w:val="0"/>
          <w:marRight w:val="0"/>
          <w:marTop w:val="75"/>
          <w:marBottom w:val="75"/>
          <w:divBdr>
            <w:top w:val="none" w:sz="0" w:space="0" w:color="auto"/>
            <w:left w:val="none" w:sz="0" w:space="0" w:color="auto"/>
            <w:bottom w:val="none" w:sz="0" w:space="0" w:color="auto"/>
            <w:right w:val="none" w:sz="0" w:space="0" w:color="auto"/>
          </w:divBdr>
        </w:div>
        <w:div w:id="1369916457">
          <w:marLeft w:val="0"/>
          <w:marRight w:val="0"/>
          <w:marTop w:val="0"/>
          <w:marBottom w:val="0"/>
          <w:divBdr>
            <w:top w:val="none" w:sz="0" w:space="0" w:color="auto"/>
            <w:left w:val="none" w:sz="0" w:space="0" w:color="auto"/>
            <w:bottom w:val="none" w:sz="0" w:space="0" w:color="auto"/>
            <w:right w:val="none" w:sz="0" w:space="0" w:color="auto"/>
          </w:divBdr>
          <w:divsChild>
            <w:div w:id="69429991">
              <w:marLeft w:val="0"/>
              <w:marRight w:val="0"/>
              <w:marTop w:val="0"/>
              <w:marBottom w:val="0"/>
              <w:divBdr>
                <w:top w:val="none" w:sz="0" w:space="0" w:color="auto"/>
                <w:left w:val="none" w:sz="0" w:space="0" w:color="auto"/>
                <w:bottom w:val="none" w:sz="0" w:space="0" w:color="auto"/>
                <w:right w:val="none" w:sz="0" w:space="0" w:color="auto"/>
              </w:divBdr>
              <w:divsChild>
                <w:div w:id="1850293161">
                  <w:marLeft w:val="0"/>
                  <w:marRight w:val="0"/>
                  <w:marTop w:val="0"/>
                  <w:marBottom w:val="0"/>
                  <w:divBdr>
                    <w:top w:val="none" w:sz="0" w:space="0" w:color="auto"/>
                    <w:left w:val="none" w:sz="0" w:space="0" w:color="auto"/>
                    <w:bottom w:val="none" w:sz="0" w:space="0" w:color="auto"/>
                    <w:right w:val="none" w:sz="0" w:space="0" w:color="auto"/>
                  </w:divBdr>
                </w:div>
                <w:div w:id="18246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91970">
      <w:bodyDiv w:val="1"/>
      <w:marLeft w:val="0"/>
      <w:marRight w:val="0"/>
      <w:marTop w:val="0"/>
      <w:marBottom w:val="0"/>
      <w:divBdr>
        <w:top w:val="none" w:sz="0" w:space="0" w:color="auto"/>
        <w:left w:val="none" w:sz="0" w:space="0" w:color="auto"/>
        <w:bottom w:val="none" w:sz="0" w:space="0" w:color="auto"/>
        <w:right w:val="none" w:sz="0" w:space="0" w:color="auto"/>
      </w:divBdr>
      <w:divsChild>
        <w:div w:id="179322659">
          <w:marLeft w:val="0"/>
          <w:marRight w:val="0"/>
          <w:marTop w:val="75"/>
          <w:marBottom w:val="75"/>
          <w:divBdr>
            <w:top w:val="none" w:sz="0" w:space="0" w:color="auto"/>
            <w:left w:val="none" w:sz="0" w:space="0" w:color="auto"/>
            <w:bottom w:val="none" w:sz="0" w:space="0" w:color="auto"/>
            <w:right w:val="none" w:sz="0" w:space="0" w:color="auto"/>
          </w:divBdr>
        </w:div>
        <w:div w:id="582228972">
          <w:marLeft w:val="0"/>
          <w:marRight w:val="0"/>
          <w:marTop w:val="0"/>
          <w:marBottom w:val="0"/>
          <w:divBdr>
            <w:top w:val="none" w:sz="0" w:space="0" w:color="auto"/>
            <w:left w:val="none" w:sz="0" w:space="0" w:color="auto"/>
            <w:bottom w:val="none" w:sz="0" w:space="0" w:color="auto"/>
            <w:right w:val="none" w:sz="0" w:space="0" w:color="auto"/>
          </w:divBdr>
          <w:divsChild>
            <w:div w:id="1418821218">
              <w:marLeft w:val="0"/>
              <w:marRight w:val="0"/>
              <w:marTop w:val="0"/>
              <w:marBottom w:val="0"/>
              <w:divBdr>
                <w:top w:val="none" w:sz="0" w:space="0" w:color="auto"/>
                <w:left w:val="none" w:sz="0" w:space="0" w:color="auto"/>
                <w:bottom w:val="none" w:sz="0" w:space="0" w:color="auto"/>
                <w:right w:val="none" w:sz="0" w:space="0" w:color="auto"/>
              </w:divBdr>
              <w:divsChild>
                <w:div w:id="1150825075">
                  <w:marLeft w:val="0"/>
                  <w:marRight w:val="0"/>
                  <w:marTop w:val="0"/>
                  <w:marBottom w:val="0"/>
                  <w:divBdr>
                    <w:top w:val="none" w:sz="0" w:space="0" w:color="auto"/>
                    <w:left w:val="none" w:sz="0" w:space="0" w:color="auto"/>
                    <w:bottom w:val="none" w:sz="0" w:space="0" w:color="auto"/>
                    <w:right w:val="none" w:sz="0" w:space="0" w:color="auto"/>
                  </w:divBdr>
                </w:div>
                <w:div w:id="19685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5359">
          <w:marLeft w:val="0"/>
          <w:marRight w:val="0"/>
          <w:marTop w:val="0"/>
          <w:marBottom w:val="0"/>
          <w:divBdr>
            <w:top w:val="none" w:sz="0" w:space="0" w:color="auto"/>
            <w:left w:val="none" w:sz="0" w:space="0" w:color="auto"/>
            <w:bottom w:val="none" w:sz="0" w:space="0" w:color="auto"/>
            <w:right w:val="none" w:sz="0" w:space="0" w:color="auto"/>
          </w:divBdr>
          <w:divsChild>
            <w:div w:id="2069643954">
              <w:marLeft w:val="0"/>
              <w:marRight w:val="0"/>
              <w:marTop w:val="0"/>
              <w:marBottom w:val="0"/>
              <w:divBdr>
                <w:top w:val="none" w:sz="0" w:space="0" w:color="auto"/>
                <w:left w:val="none" w:sz="0" w:space="0" w:color="auto"/>
                <w:bottom w:val="none" w:sz="0" w:space="0" w:color="auto"/>
                <w:right w:val="none" w:sz="0" w:space="0" w:color="auto"/>
              </w:divBdr>
              <w:divsChild>
                <w:div w:id="1199582217">
                  <w:marLeft w:val="0"/>
                  <w:marRight w:val="0"/>
                  <w:marTop w:val="0"/>
                  <w:marBottom w:val="0"/>
                  <w:divBdr>
                    <w:top w:val="none" w:sz="0" w:space="0" w:color="auto"/>
                    <w:left w:val="none" w:sz="0" w:space="0" w:color="auto"/>
                    <w:bottom w:val="none" w:sz="0" w:space="0" w:color="auto"/>
                    <w:right w:val="none" w:sz="0" w:space="0" w:color="auto"/>
                  </w:divBdr>
                </w:div>
                <w:div w:id="183861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41438">
      <w:bodyDiv w:val="1"/>
      <w:marLeft w:val="0"/>
      <w:marRight w:val="0"/>
      <w:marTop w:val="0"/>
      <w:marBottom w:val="0"/>
      <w:divBdr>
        <w:top w:val="none" w:sz="0" w:space="0" w:color="auto"/>
        <w:left w:val="none" w:sz="0" w:space="0" w:color="auto"/>
        <w:bottom w:val="none" w:sz="0" w:space="0" w:color="auto"/>
        <w:right w:val="none" w:sz="0" w:space="0" w:color="auto"/>
      </w:divBdr>
      <w:divsChild>
        <w:div w:id="334646357">
          <w:marLeft w:val="0"/>
          <w:marRight w:val="0"/>
          <w:marTop w:val="75"/>
          <w:marBottom w:val="75"/>
          <w:divBdr>
            <w:top w:val="none" w:sz="0" w:space="0" w:color="auto"/>
            <w:left w:val="none" w:sz="0" w:space="0" w:color="auto"/>
            <w:bottom w:val="none" w:sz="0" w:space="0" w:color="auto"/>
            <w:right w:val="none" w:sz="0" w:space="0" w:color="auto"/>
          </w:divBdr>
        </w:div>
        <w:div w:id="41949123">
          <w:marLeft w:val="0"/>
          <w:marRight w:val="0"/>
          <w:marTop w:val="0"/>
          <w:marBottom w:val="0"/>
          <w:divBdr>
            <w:top w:val="none" w:sz="0" w:space="0" w:color="auto"/>
            <w:left w:val="none" w:sz="0" w:space="0" w:color="auto"/>
            <w:bottom w:val="none" w:sz="0" w:space="0" w:color="auto"/>
            <w:right w:val="none" w:sz="0" w:space="0" w:color="auto"/>
          </w:divBdr>
          <w:divsChild>
            <w:div w:id="1297952718">
              <w:marLeft w:val="0"/>
              <w:marRight w:val="0"/>
              <w:marTop w:val="0"/>
              <w:marBottom w:val="0"/>
              <w:divBdr>
                <w:top w:val="none" w:sz="0" w:space="0" w:color="auto"/>
                <w:left w:val="none" w:sz="0" w:space="0" w:color="auto"/>
                <w:bottom w:val="none" w:sz="0" w:space="0" w:color="auto"/>
                <w:right w:val="none" w:sz="0" w:space="0" w:color="auto"/>
              </w:divBdr>
              <w:divsChild>
                <w:div w:id="1741446318">
                  <w:marLeft w:val="0"/>
                  <w:marRight w:val="0"/>
                  <w:marTop w:val="0"/>
                  <w:marBottom w:val="0"/>
                  <w:divBdr>
                    <w:top w:val="none" w:sz="0" w:space="0" w:color="auto"/>
                    <w:left w:val="none" w:sz="0" w:space="0" w:color="auto"/>
                    <w:bottom w:val="none" w:sz="0" w:space="0" w:color="auto"/>
                    <w:right w:val="none" w:sz="0" w:space="0" w:color="auto"/>
                  </w:divBdr>
                </w:div>
                <w:div w:id="502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9006">
          <w:marLeft w:val="0"/>
          <w:marRight w:val="0"/>
          <w:marTop w:val="0"/>
          <w:marBottom w:val="0"/>
          <w:divBdr>
            <w:top w:val="none" w:sz="0" w:space="0" w:color="auto"/>
            <w:left w:val="none" w:sz="0" w:space="0" w:color="auto"/>
            <w:bottom w:val="none" w:sz="0" w:space="0" w:color="auto"/>
            <w:right w:val="none" w:sz="0" w:space="0" w:color="auto"/>
          </w:divBdr>
          <w:divsChild>
            <w:div w:id="741103510">
              <w:marLeft w:val="0"/>
              <w:marRight w:val="0"/>
              <w:marTop w:val="0"/>
              <w:marBottom w:val="0"/>
              <w:divBdr>
                <w:top w:val="none" w:sz="0" w:space="0" w:color="auto"/>
                <w:left w:val="none" w:sz="0" w:space="0" w:color="auto"/>
                <w:bottom w:val="none" w:sz="0" w:space="0" w:color="auto"/>
                <w:right w:val="none" w:sz="0" w:space="0" w:color="auto"/>
              </w:divBdr>
              <w:divsChild>
                <w:div w:id="786705983">
                  <w:marLeft w:val="0"/>
                  <w:marRight w:val="0"/>
                  <w:marTop w:val="0"/>
                  <w:marBottom w:val="0"/>
                  <w:divBdr>
                    <w:top w:val="none" w:sz="0" w:space="0" w:color="auto"/>
                    <w:left w:val="none" w:sz="0" w:space="0" w:color="auto"/>
                    <w:bottom w:val="none" w:sz="0" w:space="0" w:color="auto"/>
                    <w:right w:val="none" w:sz="0" w:space="0" w:color="auto"/>
                  </w:divBdr>
                </w:div>
                <w:div w:id="11459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5574">
          <w:marLeft w:val="0"/>
          <w:marRight w:val="0"/>
          <w:marTop w:val="0"/>
          <w:marBottom w:val="0"/>
          <w:divBdr>
            <w:top w:val="none" w:sz="0" w:space="0" w:color="auto"/>
            <w:left w:val="none" w:sz="0" w:space="0" w:color="auto"/>
            <w:bottom w:val="none" w:sz="0" w:space="0" w:color="auto"/>
            <w:right w:val="none" w:sz="0" w:space="0" w:color="auto"/>
          </w:divBdr>
          <w:divsChild>
            <w:div w:id="1217930382">
              <w:marLeft w:val="0"/>
              <w:marRight w:val="0"/>
              <w:marTop w:val="0"/>
              <w:marBottom w:val="0"/>
              <w:divBdr>
                <w:top w:val="none" w:sz="0" w:space="0" w:color="auto"/>
                <w:left w:val="none" w:sz="0" w:space="0" w:color="auto"/>
                <w:bottom w:val="none" w:sz="0" w:space="0" w:color="auto"/>
                <w:right w:val="none" w:sz="0" w:space="0" w:color="auto"/>
              </w:divBdr>
              <w:divsChild>
                <w:div w:id="1402101987">
                  <w:marLeft w:val="0"/>
                  <w:marRight w:val="0"/>
                  <w:marTop w:val="0"/>
                  <w:marBottom w:val="0"/>
                  <w:divBdr>
                    <w:top w:val="none" w:sz="0" w:space="0" w:color="auto"/>
                    <w:left w:val="none" w:sz="0" w:space="0" w:color="auto"/>
                    <w:bottom w:val="none" w:sz="0" w:space="0" w:color="auto"/>
                    <w:right w:val="none" w:sz="0" w:space="0" w:color="auto"/>
                  </w:divBdr>
                </w:div>
                <w:div w:id="2754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5850">
          <w:marLeft w:val="0"/>
          <w:marRight w:val="0"/>
          <w:marTop w:val="0"/>
          <w:marBottom w:val="0"/>
          <w:divBdr>
            <w:top w:val="none" w:sz="0" w:space="0" w:color="auto"/>
            <w:left w:val="none" w:sz="0" w:space="0" w:color="auto"/>
            <w:bottom w:val="none" w:sz="0" w:space="0" w:color="auto"/>
            <w:right w:val="none" w:sz="0" w:space="0" w:color="auto"/>
          </w:divBdr>
          <w:divsChild>
            <w:div w:id="748507030">
              <w:marLeft w:val="0"/>
              <w:marRight w:val="0"/>
              <w:marTop w:val="0"/>
              <w:marBottom w:val="0"/>
              <w:divBdr>
                <w:top w:val="none" w:sz="0" w:space="0" w:color="auto"/>
                <w:left w:val="none" w:sz="0" w:space="0" w:color="auto"/>
                <w:bottom w:val="none" w:sz="0" w:space="0" w:color="auto"/>
                <w:right w:val="none" w:sz="0" w:space="0" w:color="auto"/>
              </w:divBdr>
              <w:divsChild>
                <w:div w:id="1947153594">
                  <w:marLeft w:val="0"/>
                  <w:marRight w:val="0"/>
                  <w:marTop w:val="0"/>
                  <w:marBottom w:val="0"/>
                  <w:divBdr>
                    <w:top w:val="none" w:sz="0" w:space="0" w:color="auto"/>
                    <w:left w:val="none" w:sz="0" w:space="0" w:color="auto"/>
                    <w:bottom w:val="none" w:sz="0" w:space="0" w:color="auto"/>
                    <w:right w:val="none" w:sz="0" w:space="0" w:color="auto"/>
                  </w:divBdr>
                </w:div>
                <w:div w:id="12862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21544">
          <w:marLeft w:val="0"/>
          <w:marRight w:val="0"/>
          <w:marTop w:val="0"/>
          <w:marBottom w:val="0"/>
          <w:divBdr>
            <w:top w:val="none" w:sz="0" w:space="0" w:color="auto"/>
            <w:left w:val="none" w:sz="0" w:space="0" w:color="auto"/>
            <w:bottom w:val="none" w:sz="0" w:space="0" w:color="auto"/>
            <w:right w:val="none" w:sz="0" w:space="0" w:color="auto"/>
          </w:divBdr>
          <w:divsChild>
            <w:div w:id="20518368">
              <w:marLeft w:val="0"/>
              <w:marRight w:val="0"/>
              <w:marTop w:val="0"/>
              <w:marBottom w:val="0"/>
              <w:divBdr>
                <w:top w:val="none" w:sz="0" w:space="0" w:color="auto"/>
                <w:left w:val="none" w:sz="0" w:space="0" w:color="auto"/>
                <w:bottom w:val="none" w:sz="0" w:space="0" w:color="auto"/>
                <w:right w:val="none" w:sz="0" w:space="0" w:color="auto"/>
              </w:divBdr>
              <w:divsChild>
                <w:div w:id="830801599">
                  <w:marLeft w:val="0"/>
                  <w:marRight w:val="0"/>
                  <w:marTop w:val="0"/>
                  <w:marBottom w:val="0"/>
                  <w:divBdr>
                    <w:top w:val="none" w:sz="0" w:space="0" w:color="auto"/>
                    <w:left w:val="none" w:sz="0" w:space="0" w:color="auto"/>
                    <w:bottom w:val="none" w:sz="0" w:space="0" w:color="auto"/>
                    <w:right w:val="none" w:sz="0" w:space="0" w:color="auto"/>
                  </w:divBdr>
                </w:div>
                <w:div w:id="14032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29186">
      <w:bodyDiv w:val="1"/>
      <w:marLeft w:val="0"/>
      <w:marRight w:val="0"/>
      <w:marTop w:val="0"/>
      <w:marBottom w:val="0"/>
      <w:divBdr>
        <w:top w:val="none" w:sz="0" w:space="0" w:color="auto"/>
        <w:left w:val="none" w:sz="0" w:space="0" w:color="auto"/>
        <w:bottom w:val="none" w:sz="0" w:space="0" w:color="auto"/>
        <w:right w:val="none" w:sz="0" w:space="0" w:color="auto"/>
      </w:divBdr>
      <w:divsChild>
        <w:div w:id="1068696377">
          <w:marLeft w:val="0"/>
          <w:marRight w:val="0"/>
          <w:marTop w:val="75"/>
          <w:marBottom w:val="75"/>
          <w:divBdr>
            <w:top w:val="none" w:sz="0" w:space="0" w:color="auto"/>
            <w:left w:val="none" w:sz="0" w:space="0" w:color="auto"/>
            <w:bottom w:val="none" w:sz="0" w:space="0" w:color="auto"/>
            <w:right w:val="none" w:sz="0" w:space="0" w:color="auto"/>
          </w:divBdr>
        </w:div>
        <w:div w:id="1355156212">
          <w:marLeft w:val="0"/>
          <w:marRight w:val="0"/>
          <w:marTop w:val="0"/>
          <w:marBottom w:val="0"/>
          <w:divBdr>
            <w:top w:val="none" w:sz="0" w:space="0" w:color="auto"/>
            <w:left w:val="none" w:sz="0" w:space="0" w:color="auto"/>
            <w:bottom w:val="none" w:sz="0" w:space="0" w:color="auto"/>
            <w:right w:val="none" w:sz="0" w:space="0" w:color="auto"/>
          </w:divBdr>
          <w:divsChild>
            <w:div w:id="220755254">
              <w:marLeft w:val="0"/>
              <w:marRight w:val="0"/>
              <w:marTop w:val="0"/>
              <w:marBottom w:val="0"/>
              <w:divBdr>
                <w:top w:val="none" w:sz="0" w:space="0" w:color="auto"/>
                <w:left w:val="none" w:sz="0" w:space="0" w:color="auto"/>
                <w:bottom w:val="none" w:sz="0" w:space="0" w:color="auto"/>
                <w:right w:val="none" w:sz="0" w:space="0" w:color="auto"/>
              </w:divBdr>
              <w:divsChild>
                <w:div w:id="659695328">
                  <w:marLeft w:val="0"/>
                  <w:marRight w:val="0"/>
                  <w:marTop w:val="0"/>
                  <w:marBottom w:val="0"/>
                  <w:divBdr>
                    <w:top w:val="none" w:sz="0" w:space="0" w:color="auto"/>
                    <w:left w:val="none" w:sz="0" w:space="0" w:color="auto"/>
                    <w:bottom w:val="none" w:sz="0" w:space="0" w:color="auto"/>
                    <w:right w:val="none" w:sz="0" w:space="0" w:color="auto"/>
                  </w:divBdr>
                </w:div>
                <w:div w:id="17892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7859">
          <w:marLeft w:val="0"/>
          <w:marRight w:val="0"/>
          <w:marTop w:val="0"/>
          <w:marBottom w:val="0"/>
          <w:divBdr>
            <w:top w:val="none" w:sz="0" w:space="0" w:color="auto"/>
            <w:left w:val="none" w:sz="0" w:space="0" w:color="auto"/>
            <w:bottom w:val="none" w:sz="0" w:space="0" w:color="auto"/>
            <w:right w:val="none" w:sz="0" w:space="0" w:color="auto"/>
          </w:divBdr>
          <w:divsChild>
            <w:div w:id="266156483">
              <w:marLeft w:val="0"/>
              <w:marRight w:val="0"/>
              <w:marTop w:val="0"/>
              <w:marBottom w:val="0"/>
              <w:divBdr>
                <w:top w:val="none" w:sz="0" w:space="0" w:color="auto"/>
                <w:left w:val="none" w:sz="0" w:space="0" w:color="auto"/>
                <w:bottom w:val="none" w:sz="0" w:space="0" w:color="auto"/>
                <w:right w:val="none" w:sz="0" w:space="0" w:color="auto"/>
              </w:divBdr>
              <w:divsChild>
                <w:div w:id="987511731">
                  <w:marLeft w:val="0"/>
                  <w:marRight w:val="0"/>
                  <w:marTop w:val="0"/>
                  <w:marBottom w:val="0"/>
                  <w:divBdr>
                    <w:top w:val="none" w:sz="0" w:space="0" w:color="auto"/>
                    <w:left w:val="none" w:sz="0" w:space="0" w:color="auto"/>
                    <w:bottom w:val="none" w:sz="0" w:space="0" w:color="auto"/>
                    <w:right w:val="none" w:sz="0" w:space="0" w:color="auto"/>
                  </w:divBdr>
                </w:div>
                <w:div w:id="13934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19174">
          <w:marLeft w:val="0"/>
          <w:marRight w:val="0"/>
          <w:marTop w:val="0"/>
          <w:marBottom w:val="0"/>
          <w:divBdr>
            <w:top w:val="none" w:sz="0" w:space="0" w:color="auto"/>
            <w:left w:val="none" w:sz="0" w:space="0" w:color="auto"/>
            <w:bottom w:val="none" w:sz="0" w:space="0" w:color="auto"/>
            <w:right w:val="none" w:sz="0" w:space="0" w:color="auto"/>
          </w:divBdr>
          <w:divsChild>
            <w:div w:id="1312177285">
              <w:marLeft w:val="0"/>
              <w:marRight w:val="0"/>
              <w:marTop w:val="0"/>
              <w:marBottom w:val="0"/>
              <w:divBdr>
                <w:top w:val="none" w:sz="0" w:space="0" w:color="auto"/>
                <w:left w:val="none" w:sz="0" w:space="0" w:color="auto"/>
                <w:bottom w:val="none" w:sz="0" w:space="0" w:color="auto"/>
                <w:right w:val="none" w:sz="0" w:space="0" w:color="auto"/>
              </w:divBdr>
              <w:divsChild>
                <w:div w:id="1842236886">
                  <w:marLeft w:val="0"/>
                  <w:marRight w:val="0"/>
                  <w:marTop w:val="0"/>
                  <w:marBottom w:val="0"/>
                  <w:divBdr>
                    <w:top w:val="none" w:sz="0" w:space="0" w:color="auto"/>
                    <w:left w:val="none" w:sz="0" w:space="0" w:color="auto"/>
                    <w:bottom w:val="none" w:sz="0" w:space="0" w:color="auto"/>
                    <w:right w:val="none" w:sz="0" w:space="0" w:color="auto"/>
                  </w:divBdr>
                </w:div>
                <w:div w:id="7163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4593">
          <w:marLeft w:val="0"/>
          <w:marRight w:val="0"/>
          <w:marTop w:val="0"/>
          <w:marBottom w:val="0"/>
          <w:divBdr>
            <w:top w:val="none" w:sz="0" w:space="0" w:color="auto"/>
            <w:left w:val="none" w:sz="0" w:space="0" w:color="auto"/>
            <w:bottom w:val="none" w:sz="0" w:space="0" w:color="auto"/>
            <w:right w:val="none" w:sz="0" w:space="0" w:color="auto"/>
          </w:divBdr>
          <w:divsChild>
            <w:div w:id="842009700">
              <w:marLeft w:val="0"/>
              <w:marRight w:val="0"/>
              <w:marTop w:val="0"/>
              <w:marBottom w:val="0"/>
              <w:divBdr>
                <w:top w:val="none" w:sz="0" w:space="0" w:color="auto"/>
                <w:left w:val="none" w:sz="0" w:space="0" w:color="auto"/>
                <w:bottom w:val="none" w:sz="0" w:space="0" w:color="auto"/>
                <w:right w:val="none" w:sz="0" w:space="0" w:color="auto"/>
              </w:divBdr>
              <w:divsChild>
                <w:div w:id="1341351422">
                  <w:marLeft w:val="0"/>
                  <w:marRight w:val="0"/>
                  <w:marTop w:val="0"/>
                  <w:marBottom w:val="0"/>
                  <w:divBdr>
                    <w:top w:val="none" w:sz="0" w:space="0" w:color="auto"/>
                    <w:left w:val="none" w:sz="0" w:space="0" w:color="auto"/>
                    <w:bottom w:val="none" w:sz="0" w:space="0" w:color="auto"/>
                    <w:right w:val="none" w:sz="0" w:space="0" w:color="auto"/>
                  </w:divBdr>
                </w:div>
                <w:div w:id="19052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4126">
          <w:marLeft w:val="0"/>
          <w:marRight w:val="0"/>
          <w:marTop w:val="0"/>
          <w:marBottom w:val="0"/>
          <w:divBdr>
            <w:top w:val="none" w:sz="0" w:space="0" w:color="auto"/>
            <w:left w:val="none" w:sz="0" w:space="0" w:color="auto"/>
            <w:bottom w:val="none" w:sz="0" w:space="0" w:color="auto"/>
            <w:right w:val="none" w:sz="0" w:space="0" w:color="auto"/>
          </w:divBdr>
          <w:divsChild>
            <w:div w:id="328951621">
              <w:marLeft w:val="0"/>
              <w:marRight w:val="0"/>
              <w:marTop w:val="0"/>
              <w:marBottom w:val="0"/>
              <w:divBdr>
                <w:top w:val="none" w:sz="0" w:space="0" w:color="auto"/>
                <w:left w:val="none" w:sz="0" w:space="0" w:color="auto"/>
                <w:bottom w:val="none" w:sz="0" w:space="0" w:color="auto"/>
                <w:right w:val="none" w:sz="0" w:space="0" w:color="auto"/>
              </w:divBdr>
              <w:divsChild>
                <w:div w:id="1192038459">
                  <w:marLeft w:val="0"/>
                  <w:marRight w:val="0"/>
                  <w:marTop w:val="0"/>
                  <w:marBottom w:val="0"/>
                  <w:divBdr>
                    <w:top w:val="none" w:sz="0" w:space="0" w:color="auto"/>
                    <w:left w:val="none" w:sz="0" w:space="0" w:color="auto"/>
                    <w:bottom w:val="none" w:sz="0" w:space="0" w:color="auto"/>
                    <w:right w:val="none" w:sz="0" w:space="0" w:color="auto"/>
                  </w:divBdr>
                </w:div>
                <w:div w:id="6999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54415">
          <w:marLeft w:val="0"/>
          <w:marRight w:val="0"/>
          <w:marTop w:val="0"/>
          <w:marBottom w:val="0"/>
          <w:divBdr>
            <w:top w:val="none" w:sz="0" w:space="0" w:color="auto"/>
            <w:left w:val="none" w:sz="0" w:space="0" w:color="auto"/>
            <w:bottom w:val="none" w:sz="0" w:space="0" w:color="auto"/>
            <w:right w:val="none" w:sz="0" w:space="0" w:color="auto"/>
          </w:divBdr>
          <w:divsChild>
            <w:div w:id="212931403">
              <w:marLeft w:val="0"/>
              <w:marRight w:val="0"/>
              <w:marTop w:val="0"/>
              <w:marBottom w:val="0"/>
              <w:divBdr>
                <w:top w:val="none" w:sz="0" w:space="0" w:color="auto"/>
                <w:left w:val="none" w:sz="0" w:space="0" w:color="auto"/>
                <w:bottom w:val="none" w:sz="0" w:space="0" w:color="auto"/>
                <w:right w:val="none" w:sz="0" w:space="0" w:color="auto"/>
              </w:divBdr>
              <w:divsChild>
                <w:div w:id="471867398">
                  <w:marLeft w:val="0"/>
                  <w:marRight w:val="0"/>
                  <w:marTop w:val="0"/>
                  <w:marBottom w:val="0"/>
                  <w:divBdr>
                    <w:top w:val="none" w:sz="0" w:space="0" w:color="auto"/>
                    <w:left w:val="none" w:sz="0" w:space="0" w:color="auto"/>
                    <w:bottom w:val="none" w:sz="0" w:space="0" w:color="auto"/>
                    <w:right w:val="none" w:sz="0" w:space="0" w:color="auto"/>
                  </w:divBdr>
                </w:div>
                <w:div w:id="6513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172">
      <w:bodyDiv w:val="1"/>
      <w:marLeft w:val="0"/>
      <w:marRight w:val="0"/>
      <w:marTop w:val="0"/>
      <w:marBottom w:val="0"/>
      <w:divBdr>
        <w:top w:val="none" w:sz="0" w:space="0" w:color="auto"/>
        <w:left w:val="none" w:sz="0" w:space="0" w:color="auto"/>
        <w:bottom w:val="none" w:sz="0" w:space="0" w:color="auto"/>
        <w:right w:val="none" w:sz="0" w:space="0" w:color="auto"/>
      </w:divBdr>
      <w:divsChild>
        <w:div w:id="1617715221">
          <w:marLeft w:val="0"/>
          <w:marRight w:val="0"/>
          <w:marTop w:val="75"/>
          <w:marBottom w:val="75"/>
          <w:divBdr>
            <w:top w:val="none" w:sz="0" w:space="0" w:color="auto"/>
            <w:left w:val="none" w:sz="0" w:space="0" w:color="auto"/>
            <w:bottom w:val="none" w:sz="0" w:space="0" w:color="auto"/>
            <w:right w:val="none" w:sz="0" w:space="0" w:color="auto"/>
          </w:divBdr>
        </w:div>
        <w:div w:id="183322782">
          <w:marLeft w:val="0"/>
          <w:marRight w:val="0"/>
          <w:marTop w:val="0"/>
          <w:marBottom w:val="0"/>
          <w:divBdr>
            <w:top w:val="none" w:sz="0" w:space="0" w:color="auto"/>
            <w:left w:val="none" w:sz="0" w:space="0" w:color="auto"/>
            <w:bottom w:val="none" w:sz="0" w:space="0" w:color="auto"/>
            <w:right w:val="none" w:sz="0" w:space="0" w:color="auto"/>
          </w:divBdr>
          <w:divsChild>
            <w:div w:id="1624656755">
              <w:marLeft w:val="0"/>
              <w:marRight w:val="0"/>
              <w:marTop w:val="0"/>
              <w:marBottom w:val="0"/>
              <w:divBdr>
                <w:top w:val="none" w:sz="0" w:space="0" w:color="auto"/>
                <w:left w:val="none" w:sz="0" w:space="0" w:color="auto"/>
                <w:bottom w:val="none" w:sz="0" w:space="0" w:color="auto"/>
                <w:right w:val="none" w:sz="0" w:space="0" w:color="auto"/>
              </w:divBdr>
              <w:divsChild>
                <w:div w:id="962807394">
                  <w:marLeft w:val="0"/>
                  <w:marRight w:val="0"/>
                  <w:marTop w:val="0"/>
                  <w:marBottom w:val="0"/>
                  <w:divBdr>
                    <w:top w:val="none" w:sz="0" w:space="0" w:color="auto"/>
                    <w:left w:val="none" w:sz="0" w:space="0" w:color="auto"/>
                    <w:bottom w:val="none" w:sz="0" w:space="0" w:color="auto"/>
                    <w:right w:val="none" w:sz="0" w:space="0" w:color="auto"/>
                  </w:divBdr>
                </w:div>
                <w:div w:id="700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4375">
      <w:bodyDiv w:val="1"/>
      <w:marLeft w:val="0"/>
      <w:marRight w:val="0"/>
      <w:marTop w:val="0"/>
      <w:marBottom w:val="0"/>
      <w:divBdr>
        <w:top w:val="none" w:sz="0" w:space="0" w:color="auto"/>
        <w:left w:val="none" w:sz="0" w:space="0" w:color="auto"/>
        <w:bottom w:val="none" w:sz="0" w:space="0" w:color="auto"/>
        <w:right w:val="none" w:sz="0" w:space="0" w:color="auto"/>
      </w:divBdr>
      <w:divsChild>
        <w:div w:id="516114549">
          <w:marLeft w:val="0"/>
          <w:marRight w:val="0"/>
          <w:marTop w:val="75"/>
          <w:marBottom w:val="75"/>
          <w:divBdr>
            <w:top w:val="none" w:sz="0" w:space="0" w:color="auto"/>
            <w:left w:val="none" w:sz="0" w:space="0" w:color="auto"/>
            <w:bottom w:val="none" w:sz="0" w:space="0" w:color="auto"/>
            <w:right w:val="none" w:sz="0" w:space="0" w:color="auto"/>
          </w:divBdr>
        </w:div>
        <w:div w:id="1839030481">
          <w:marLeft w:val="0"/>
          <w:marRight w:val="0"/>
          <w:marTop w:val="0"/>
          <w:marBottom w:val="0"/>
          <w:divBdr>
            <w:top w:val="none" w:sz="0" w:space="0" w:color="auto"/>
            <w:left w:val="none" w:sz="0" w:space="0" w:color="auto"/>
            <w:bottom w:val="none" w:sz="0" w:space="0" w:color="auto"/>
            <w:right w:val="none" w:sz="0" w:space="0" w:color="auto"/>
          </w:divBdr>
          <w:divsChild>
            <w:div w:id="1920942855">
              <w:marLeft w:val="0"/>
              <w:marRight w:val="0"/>
              <w:marTop w:val="0"/>
              <w:marBottom w:val="0"/>
              <w:divBdr>
                <w:top w:val="none" w:sz="0" w:space="0" w:color="auto"/>
                <w:left w:val="none" w:sz="0" w:space="0" w:color="auto"/>
                <w:bottom w:val="none" w:sz="0" w:space="0" w:color="auto"/>
                <w:right w:val="none" w:sz="0" w:space="0" w:color="auto"/>
              </w:divBdr>
              <w:divsChild>
                <w:div w:id="1517309341">
                  <w:marLeft w:val="0"/>
                  <w:marRight w:val="0"/>
                  <w:marTop w:val="0"/>
                  <w:marBottom w:val="0"/>
                  <w:divBdr>
                    <w:top w:val="none" w:sz="0" w:space="0" w:color="auto"/>
                    <w:left w:val="none" w:sz="0" w:space="0" w:color="auto"/>
                    <w:bottom w:val="none" w:sz="0" w:space="0" w:color="auto"/>
                    <w:right w:val="none" w:sz="0" w:space="0" w:color="auto"/>
                  </w:divBdr>
                </w:div>
                <w:div w:id="7323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1962">
          <w:marLeft w:val="0"/>
          <w:marRight w:val="0"/>
          <w:marTop w:val="0"/>
          <w:marBottom w:val="0"/>
          <w:divBdr>
            <w:top w:val="none" w:sz="0" w:space="0" w:color="auto"/>
            <w:left w:val="none" w:sz="0" w:space="0" w:color="auto"/>
            <w:bottom w:val="none" w:sz="0" w:space="0" w:color="auto"/>
            <w:right w:val="none" w:sz="0" w:space="0" w:color="auto"/>
          </w:divBdr>
          <w:divsChild>
            <w:div w:id="1831211109">
              <w:marLeft w:val="0"/>
              <w:marRight w:val="0"/>
              <w:marTop w:val="0"/>
              <w:marBottom w:val="0"/>
              <w:divBdr>
                <w:top w:val="none" w:sz="0" w:space="0" w:color="auto"/>
                <w:left w:val="none" w:sz="0" w:space="0" w:color="auto"/>
                <w:bottom w:val="none" w:sz="0" w:space="0" w:color="auto"/>
                <w:right w:val="none" w:sz="0" w:space="0" w:color="auto"/>
              </w:divBdr>
              <w:divsChild>
                <w:div w:id="1495410482">
                  <w:marLeft w:val="0"/>
                  <w:marRight w:val="0"/>
                  <w:marTop w:val="0"/>
                  <w:marBottom w:val="0"/>
                  <w:divBdr>
                    <w:top w:val="none" w:sz="0" w:space="0" w:color="auto"/>
                    <w:left w:val="none" w:sz="0" w:space="0" w:color="auto"/>
                    <w:bottom w:val="none" w:sz="0" w:space="0" w:color="auto"/>
                    <w:right w:val="none" w:sz="0" w:space="0" w:color="auto"/>
                  </w:divBdr>
                </w:div>
                <w:div w:id="109937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1449">
      <w:bodyDiv w:val="1"/>
      <w:marLeft w:val="0"/>
      <w:marRight w:val="0"/>
      <w:marTop w:val="0"/>
      <w:marBottom w:val="0"/>
      <w:divBdr>
        <w:top w:val="none" w:sz="0" w:space="0" w:color="auto"/>
        <w:left w:val="none" w:sz="0" w:space="0" w:color="auto"/>
        <w:bottom w:val="none" w:sz="0" w:space="0" w:color="auto"/>
        <w:right w:val="none" w:sz="0" w:space="0" w:color="auto"/>
      </w:divBdr>
      <w:divsChild>
        <w:div w:id="1622299561">
          <w:marLeft w:val="0"/>
          <w:marRight w:val="0"/>
          <w:marTop w:val="75"/>
          <w:marBottom w:val="75"/>
          <w:divBdr>
            <w:top w:val="none" w:sz="0" w:space="0" w:color="auto"/>
            <w:left w:val="none" w:sz="0" w:space="0" w:color="auto"/>
            <w:bottom w:val="none" w:sz="0" w:space="0" w:color="auto"/>
            <w:right w:val="none" w:sz="0" w:space="0" w:color="auto"/>
          </w:divBdr>
        </w:div>
        <w:div w:id="1143696733">
          <w:marLeft w:val="0"/>
          <w:marRight w:val="0"/>
          <w:marTop w:val="0"/>
          <w:marBottom w:val="0"/>
          <w:divBdr>
            <w:top w:val="none" w:sz="0" w:space="0" w:color="auto"/>
            <w:left w:val="none" w:sz="0" w:space="0" w:color="auto"/>
            <w:bottom w:val="none" w:sz="0" w:space="0" w:color="auto"/>
            <w:right w:val="none" w:sz="0" w:space="0" w:color="auto"/>
          </w:divBdr>
          <w:divsChild>
            <w:div w:id="1871452063">
              <w:marLeft w:val="0"/>
              <w:marRight w:val="0"/>
              <w:marTop w:val="0"/>
              <w:marBottom w:val="0"/>
              <w:divBdr>
                <w:top w:val="none" w:sz="0" w:space="0" w:color="auto"/>
                <w:left w:val="none" w:sz="0" w:space="0" w:color="auto"/>
                <w:bottom w:val="none" w:sz="0" w:space="0" w:color="auto"/>
                <w:right w:val="none" w:sz="0" w:space="0" w:color="auto"/>
              </w:divBdr>
              <w:divsChild>
                <w:div w:id="223368989">
                  <w:marLeft w:val="0"/>
                  <w:marRight w:val="0"/>
                  <w:marTop w:val="0"/>
                  <w:marBottom w:val="0"/>
                  <w:divBdr>
                    <w:top w:val="none" w:sz="0" w:space="0" w:color="auto"/>
                    <w:left w:val="none" w:sz="0" w:space="0" w:color="auto"/>
                    <w:bottom w:val="none" w:sz="0" w:space="0" w:color="auto"/>
                    <w:right w:val="none" w:sz="0" w:space="0" w:color="auto"/>
                  </w:divBdr>
                </w:div>
                <w:div w:id="6405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5456">
          <w:marLeft w:val="0"/>
          <w:marRight w:val="0"/>
          <w:marTop w:val="0"/>
          <w:marBottom w:val="0"/>
          <w:divBdr>
            <w:top w:val="none" w:sz="0" w:space="0" w:color="auto"/>
            <w:left w:val="none" w:sz="0" w:space="0" w:color="auto"/>
            <w:bottom w:val="none" w:sz="0" w:space="0" w:color="auto"/>
            <w:right w:val="none" w:sz="0" w:space="0" w:color="auto"/>
          </w:divBdr>
          <w:divsChild>
            <w:div w:id="1517041526">
              <w:marLeft w:val="0"/>
              <w:marRight w:val="0"/>
              <w:marTop w:val="0"/>
              <w:marBottom w:val="0"/>
              <w:divBdr>
                <w:top w:val="none" w:sz="0" w:space="0" w:color="auto"/>
                <w:left w:val="none" w:sz="0" w:space="0" w:color="auto"/>
                <w:bottom w:val="none" w:sz="0" w:space="0" w:color="auto"/>
                <w:right w:val="none" w:sz="0" w:space="0" w:color="auto"/>
              </w:divBdr>
              <w:divsChild>
                <w:div w:id="546795497">
                  <w:marLeft w:val="0"/>
                  <w:marRight w:val="0"/>
                  <w:marTop w:val="0"/>
                  <w:marBottom w:val="0"/>
                  <w:divBdr>
                    <w:top w:val="none" w:sz="0" w:space="0" w:color="auto"/>
                    <w:left w:val="none" w:sz="0" w:space="0" w:color="auto"/>
                    <w:bottom w:val="none" w:sz="0" w:space="0" w:color="auto"/>
                    <w:right w:val="none" w:sz="0" w:space="0" w:color="auto"/>
                  </w:divBdr>
                </w:div>
                <w:div w:id="14978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7532">
          <w:marLeft w:val="0"/>
          <w:marRight w:val="0"/>
          <w:marTop w:val="0"/>
          <w:marBottom w:val="0"/>
          <w:divBdr>
            <w:top w:val="none" w:sz="0" w:space="0" w:color="auto"/>
            <w:left w:val="none" w:sz="0" w:space="0" w:color="auto"/>
            <w:bottom w:val="none" w:sz="0" w:space="0" w:color="auto"/>
            <w:right w:val="none" w:sz="0" w:space="0" w:color="auto"/>
          </w:divBdr>
          <w:divsChild>
            <w:div w:id="1544563780">
              <w:marLeft w:val="0"/>
              <w:marRight w:val="0"/>
              <w:marTop w:val="0"/>
              <w:marBottom w:val="0"/>
              <w:divBdr>
                <w:top w:val="none" w:sz="0" w:space="0" w:color="auto"/>
                <w:left w:val="none" w:sz="0" w:space="0" w:color="auto"/>
                <w:bottom w:val="none" w:sz="0" w:space="0" w:color="auto"/>
                <w:right w:val="none" w:sz="0" w:space="0" w:color="auto"/>
              </w:divBdr>
              <w:divsChild>
                <w:div w:id="1948468199">
                  <w:marLeft w:val="0"/>
                  <w:marRight w:val="0"/>
                  <w:marTop w:val="0"/>
                  <w:marBottom w:val="0"/>
                  <w:divBdr>
                    <w:top w:val="none" w:sz="0" w:space="0" w:color="auto"/>
                    <w:left w:val="none" w:sz="0" w:space="0" w:color="auto"/>
                    <w:bottom w:val="none" w:sz="0" w:space="0" w:color="auto"/>
                    <w:right w:val="none" w:sz="0" w:space="0" w:color="auto"/>
                  </w:divBdr>
                </w:div>
                <w:div w:id="21209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738">
          <w:marLeft w:val="0"/>
          <w:marRight w:val="0"/>
          <w:marTop w:val="0"/>
          <w:marBottom w:val="0"/>
          <w:divBdr>
            <w:top w:val="none" w:sz="0" w:space="0" w:color="auto"/>
            <w:left w:val="none" w:sz="0" w:space="0" w:color="auto"/>
            <w:bottom w:val="none" w:sz="0" w:space="0" w:color="auto"/>
            <w:right w:val="none" w:sz="0" w:space="0" w:color="auto"/>
          </w:divBdr>
          <w:divsChild>
            <w:div w:id="192117022">
              <w:marLeft w:val="0"/>
              <w:marRight w:val="0"/>
              <w:marTop w:val="0"/>
              <w:marBottom w:val="0"/>
              <w:divBdr>
                <w:top w:val="none" w:sz="0" w:space="0" w:color="auto"/>
                <w:left w:val="none" w:sz="0" w:space="0" w:color="auto"/>
                <w:bottom w:val="none" w:sz="0" w:space="0" w:color="auto"/>
                <w:right w:val="none" w:sz="0" w:space="0" w:color="auto"/>
              </w:divBdr>
              <w:divsChild>
                <w:div w:id="4677337">
                  <w:marLeft w:val="0"/>
                  <w:marRight w:val="0"/>
                  <w:marTop w:val="0"/>
                  <w:marBottom w:val="0"/>
                  <w:divBdr>
                    <w:top w:val="none" w:sz="0" w:space="0" w:color="auto"/>
                    <w:left w:val="none" w:sz="0" w:space="0" w:color="auto"/>
                    <w:bottom w:val="none" w:sz="0" w:space="0" w:color="auto"/>
                    <w:right w:val="none" w:sz="0" w:space="0" w:color="auto"/>
                  </w:divBdr>
                </w:div>
                <w:div w:id="11284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419">
          <w:marLeft w:val="0"/>
          <w:marRight w:val="0"/>
          <w:marTop w:val="0"/>
          <w:marBottom w:val="0"/>
          <w:divBdr>
            <w:top w:val="none" w:sz="0" w:space="0" w:color="auto"/>
            <w:left w:val="none" w:sz="0" w:space="0" w:color="auto"/>
            <w:bottom w:val="none" w:sz="0" w:space="0" w:color="auto"/>
            <w:right w:val="none" w:sz="0" w:space="0" w:color="auto"/>
          </w:divBdr>
          <w:divsChild>
            <w:div w:id="2118062731">
              <w:marLeft w:val="0"/>
              <w:marRight w:val="0"/>
              <w:marTop w:val="0"/>
              <w:marBottom w:val="0"/>
              <w:divBdr>
                <w:top w:val="none" w:sz="0" w:space="0" w:color="auto"/>
                <w:left w:val="none" w:sz="0" w:space="0" w:color="auto"/>
                <w:bottom w:val="none" w:sz="0" w:space="0" w:color="auto"/>
                <w:right w:val="none" w:sz="0" w:space="0" w:color="auto"/>
              </w:divBdr>
              <w:divsChild>
                <w:div w:id="58941087">
                  <w:marLeft w:val="0"/>
                  <w:marRight w:val="0"/>
                  <w:marTop w:val="0"/>
                  <w:marBottom w:val="0"/>
                  <w:divBdr>
                    <w:top w:val="none" w:sz="0" w:space="0" w:color="auto"/>
                    <w:left w:val="none" w:sz="0" w:space="0" w:color="auto"/>
                    <w:bottom w:val="none" w:sz="0" w:space="0" w:color="auto"/>
                    <w:right w:val="none" w:sz="0" w:space="0" w:color="auto"/>
                  </w:divBdr>
                </w:div>
                <w:div w:id="7332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6193">
      <w:bodyDiv w:val="1"/>
      <w:marLeft w:val="0"/>
      <w:marRight w:val="0"/>
      <w:marTop w:val="0"/>
      <w:marBottom w:val="0"/>
      <w:divBdr>
        <w:top w:val="none" w:sz="0" w:space="0" w:color="auto"/>
        <w:left w:val="none" w:sz="0" w:space="0" w:color="auto"/>
        <w:bottom w:val="none" w:sz="0" w:space="0" w:color="auto"/>
        <w:right w:val="none" w:sz="0" w:space="0" w:color="auto"/>
      </w:divBdr>
      <w:divsChild>
        <w:div w:id="755051937">
          <w:marLeft w:val="0"/>
          <w:marRight w:val="0"/>
          <w:marTop w:val="75"/>
          <w:marBottom w:val="75"/>
          <w:divBdr>
            <w:top w:val="none" w:sz="0" w:space="0" w:color="auto"/>
            <w:left w:val="none" w:sz="0" w:space="0" w:color="auto"/>
            <w:bottom w:val="none" w:sz="0" w:space="0" w:color="auto"/>
            <w:right w:val="none" w:sz="0" w:space="0" w:color="auto"/>
          </w:divBdr>
        </w:div>
        <w:div w:id="439187853">
          <w:marLeft w:val="0"/>
          <w:marRight w:val="0"/>
          <w:marTop w:val="0"/>
          <w:marBottom w:val="0"/>
          <w:divBdr>
            <w:top w:val="none" w:sz="0" w:space="0" w:color="auto"/>
            <w:left w:val="none" w:sz="0" w:space="0" w:color="auto"/>
            <w:bottom w:val="none" w:sz="0" w:space="0" w:color="auto"/>
            <w:right w:val="none" w:sz="0" w:space="0" w:color="auto"/>
          </w:divBdr>
          <w:divsChild>
            <w:div w:id="1085615845">
              <w:marLeft w:val="0"/>
              <w:marRight w:val="0"/>
              <w:marTop w:val="0"/>
              <w:marBottom w:val="0"/>
              <w:divBdr>
                <w:top w:val="none" w:sz="0" w:space="0" w:color="auto"/>
                <w:left w:val="none" w:sz="0" w:space="0" w:color="auto"/>
                <w:bottom w:val="none" w:sz="0" w:space="0" w:color="auto"/>
                <w:right w:val="none" w:sz="0" w:space="0" w:color="auto"/>
              </w:divBdr>
              <w:divsChild>
                <w:div w:id="412507214">
                  <w:marLeft w:val="0"/>
                  <w:marRight w:val="0"/>
                  <w:marTop w:val="0"/>
                  <w:marBottom w:val="0"/>
                  <w:divBdr>
                    <w:top w:val="none" w:sz="0" w:space="0" w:color="auto"/>
                    <w:left w:val="none" w:sz="0" w:space="0" w:color="auto"/>
                    <w:bottom w:val="none" w:sz="0" w:space="0" w:color="auto"/>
                    <w:right w:val="none" w:sz="0" w:space="0" w:color="auto"/>
                  </w:divBdr>
                </w:div>
                <w:div w:id="9727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3115">
          <w:marLeft w:val="0"/>
          <w:marRight w:val="0"/>
          <w:marTop w:val="0"/>
          <w:marBottom w:val="0"/>
          <w:divBdr>
            <w:top w:val="none" w:sz="0" w:space="0" w:color="auto"/>
            <w:left w:val="none" w:sz="0" w:space="0" w:color="auto"/>
            <w:bottom w:val="none" w:sz="0" w:space="0" w:color="auto"/>
            <w:right w:val="none" w:sz="0" w:space="0" w:color="auto"/>
          </w:divBdr>
          <w:divsChild>
            <w:div w:id="187835367">
              <w:marLeft w:val="0"/>
              <w:marRight w:val="0"/>
              <w:marTop w:val="0"/>
              <w:marBottom w:val="0"/>
              <w:divBdr>
                <w:top w:val="none" w:sz="0" w:space="0" w:color="auto"/>
                <w:left w:val="none" w:sz="0" w:space="0" w:color="auto"/>
                <w:bottom w:val="none" w:sz="0" w:space="0" w:color="auto"/>
                <w:right w:val="none" w:sz="0" w:space="0" w:color="auto"/>
              </w:divBdr>
              <w:divsChild>
                <w:div w:id="966157955">
                  <w:marLeft w:val="0"/>
                  <w:marRight w:val="0"/>
                  <w:marTop w:val="0"/>
                  <w:marBottom w:val="0"/>
                  <w:divBdr>
                    <w:top w:val="none" w:sz="0" w:space="0" w:color="auto"/>
                    <w:left w:val="none" w:sz="0" w:space="0" w:color="auto"/>
                    <w:bottom w:val="none" w:sz="0" w:space="0" w:color="auto"/>
                    <w:right w:val="none" w:sz="0" w:space="0" w:color="auto"/>
                  </w:divBdr>
                </w:div>
                <w:div w:id="16941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23161">
          <w:marLeft w:val="0"/>
          <w:marRight w:val="0"/>
          <w:marTop w:val="0"/>
          <w:marBottom w:val="0"/>
          <w:divBdr>
            <w:top w:val="none" w:sz="0" w:space="0" w:color="auto"/>
            <w:left w:val="none" w:sz="0" w:space="0" w:color="auto"/>
            <w:bottom w:val="none" w:sz="0" w:space="0" w:color="auto"/>
            <w:right w:val="none" w:sz="0" w:space="0" w:color="auto"/>
          </w:divBdr>
          <w:divsChild>
            <w:div w:id="131168980">
              <w:marLeft w:val="0"/>
              <w:marRight w:val="0"/>
              <w:marTop w:val="0"/>
              <w:marBottom w:val="0"/>
              <w:divBdr>
                <w:top w:val="none" w:sz="0" w:space="0" w:color="auto"/>
                <w:left w:val="none" w:sz="0" w:space="0" w:color="auto"/>
                <w:bottom w:val="none" w:sz="0" w:space="0" w:color="auto"/>
                <w:right w:val="none" w:sz="0" w:space="0" w:color="auto"/>
              </w:divBdr>
              <w:divsChild>
                <w:div w:id="1042560351">
                  <w:marLeft w:val="0"/>
                  <w:marRight w:val="0"/>
                  <w:marTop w:val="0"/>
                  <w:marBottom w:val="0"/>
                  <w:divBdr>
                    <w:top w:val="none" w:sz="0" w:space="0" w:color="auto"/>
                    <w:left w:val="none" w:sz="0" w:space="0" w:color="auto"/>
                    <w:bottom w:val="none" w:sz="0" w:space="0" w:color="auto"/>
                    <w:right w:val="none" w:sz="0" w:space="0" w:color="auto"/>
                  </w:divBdr>
                </w:div>
                <w:div w:id="1674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57552">
          <w:marLeft w:val="0"/>
          <w:marRight w:val="0"/>
          <w:marTop w:val="0"/>
          <w:marBottom w:val="0"/>
          <w:divBdr>
            <w:top w:val="none" w:sz="0" w:space="0" w:color="auto"/>
            <w:left w:val="none" w:sz="0" w:space="0" w:color="auto"/>
            <w:bottom w:val="none" w:sz="0" w:space="0" w:color="auto"/>
            <w:right w:val="none" w:sz="0" w:space="0" w:color="auto"/>
          </w:divBdr>
          <w:divsChild>
            <w:div w:id="1705014226">
              <w:marLeft w:val="0"/>
              <w:marRight w:val="0"/>
              <w:marTop w:val="0"/>
              <w:marBottom w:val="0"/>
              <w:divBdr>
                <w:top w:val="none" w:sz="0" w:space="0" w:color="auto"/>
                <w:left w:val="none" w:sz="0" w:space="0" w:color="auto"/>
                <w:bottom w:val="none" w:sz="0" w:space="0" w:color="auto"/>
                <w:right w:val="none" w:sz="0" w:space="0" w:color="auto"/>
              </w:divBdr>
              <w:divsChild>
                <w:div w:id="1139611203">
                  <w:marLeft w:val="0"/>
                  <w:marRight w:val="0"/>
                  <w:marTop w:val="0"/>
                  <w:marBottom w:val="0"/>
                  <w:divBdr>
                    <w:top w:val="none" w:sz="0" w:space="0" w:color="auto"/>
                    <w:left w:val="none" w:sz="0" w:space="0" w:color="auto"/>
                    <w:bottom w:val="none" w:sz="0" w:space="0" w:color="auto"/>
                    <w:right w:val="none" w:sz="0" w:space="0" w:color="auto"/>
                  </w:divBdr>
                </w:div>
                <w:div w:id="5114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1619">
          <w:marLeft w:val="0"/>
          <w:marRight w:val="0"/>
          <w:marTop w:val="0"/>
          <w:marBottom w:val="0"/>
          <w:divBdr>
            <w:top w:val="none" w:sz="0" w:space="0" w:color="auto"/>
            <w:left w:val="none" w:sz="0" w:space="0" w:color="auto"/>
            <w:bottom w:val="none" w:sz="0" w:space="0" w:color="auto"/>
            <w:right w:val="none" w:sz="0" w:space="0" w:color="auto"/>
          </w:divBdr>
          <w:divsChild>
            <w:div w:id="1511025226">
              <w:marLeft w:val="0"/>
              <w:marRight w:val="0"/>
              <w:marTop w:val="0"/>
              <w:marBottom w:val="0"/>
              <w:divBdr>
                <w:top w:val="none" w:sz="0" w:space="0" w:color="auto"/>
                <w:left w:val="none" w:sz="0" w:space="0" w:color="auto"/>
                <w:bottom w:val="none" w:sz="0" w:space="0" w:color="auto"/>
                <w:right w:val="none" w:sz="0" w:space="0" w:color="auto"/>
              </w:divBdr>
              <w:divsChild>
                <w:div w:id="1048993389">
                  <w:marLeft w:val="0"/>
                  <w:marRight w:val="0"/>
                  <w:marTop w:val="0"/>
                  <w:marBottom w:val="0"/>
                  <w:divBdr>
                    <w:top w:val="none" w:sz="0" w:space="0" w:color="auto"/>
                    <w:left w:val="none" w:sz="0" w:space="0" w:color="auto"/>
                    <w:bottom w:val="none" w:sz="0" w:space="0" w:color="auto"/>
                    <w:right w:val="none" w:sz="0" w:space="0" w:color="auto"/>
                  </w:divBdr>
                </w:div>
                <w:div w:id="4588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87402">
          <w:marLeft w:val="0"/>
          <w:marRight w:val="0"/>
          <w:marTop w:val="0"/>
          <w:marBottom w:val="0"/>
          <w:divBdr>
            <w:top w:val="none" w:sz="0" w:space="0" w:color="auto"/>
            <w:left w:val="none" w:sz="0" w:space="0" w:color="auto"/>
            <w:bottom w:val="none" w:sz="0" w:space="0" w:color="auto"/>
            <w:right w:val="none" w:sz="0" w:space="0" w:color="auto"/>
          </w:divBdr>
          <w:divsChild>
            <w:div w:id="2038315221">
              <w:marLeft w:val="0"/>
              <w:marRight w:val="0"/>
              <w:marTop w:val="0"/>
              <w:marBottom w:val="0"/>
              <w:divBdr>
                <w:top w:val="none" w:sz="0" w:space="0" w:color="auto"/>
                <w:left w:val="none" w:sz="0" w:space="0" w:color="auto"/>
                <w:bottom w:val="none" w:sz="0" w:space="0" w:color="auto"/>
                <w:right w:val="none" w:sz="0" w:space="0" w:color="auto"/>
              </w:divBdr>
              <w:divsChild>
                <w:div w:id="750470042">
                  <w:marLeft w:val="0"/>
                  <w:marRight w:val="0"/>
                  <w:marTop w:val="0"/>
                  <w:marBottom w:val="0"/>
                  <w:divBdr>
                    <w:top w:val="none" w:sz="0" w:space="0" w:color="auto"/>
                    <w:left w:val="none" w:sz="0" w:space="0" w:color="auto"/>
                    <w:bottom w:val="none" w:sz="0" w:space="0" w:color="auto"/>
                    <w:right w:val="none" w:sz="0" w:space="0" w:color="auto"/>
                  </w:divBdr>
                </w:div>
                <w:div w:id="2413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48614">
      <w:bodyDiv w:val="1"/>
      <w:marLeft w:val="0"/>
      <w:marRight w:val="0"/>
      <w:marTop w:val="0"/>
      <w:marBottom w:val="0"/>
      <w:divBdr>
        <w:top w:val="none" w:sz="0" w:space="0" w:color="auto"/>
        <w:left w:val="none" w:sz="0" w:space="0" w:color="auto"/>
        <w:bottom w:val="none" w:sz="0" w:space="0" w:color="auto"/>
        <w:right w:val="none" w:sz="0" w:space="0" w:color="auto"/>
      </w:divBdr>
      <w:divsChild>
        <w:div w:id="942686001">
          <w:marLeft w:val="0"/>
          <w:marRight w:val="0"/>
          <w:marTop w:val="75"/>
          <w:marBottom w:val="75"/>
          <w:divBdr>
            <w:top w:val="none" w:sz="0" w:space="0" w:color="auto"/>
            <w:left w:val="none" w:sz="0" w:space="0" w:color="auto"/>
            <w:bottom w:val="none" w:sz="0" w:space="0" w:color="auto"/>
            <w:right w:val="none" w:sz="0" w:space="0" w:color="auto"/>
          </w:divBdr>
        </w:div>
        <w:div w:id="1089232119">
          <w:marLeft w:val="0"/>
          <w:marRight w:val="0"/>
          <w:marTop w:val="0"/>
          <w:marBottom w:val="0"/>
          <w:divBdr>
            <w:top w:val="none" w:sz="0" w:space="0" w:color="auto"/>
            <w:left w:val="none" w:sz="0" w:space="0" w:color="auto"/>
            <w:bottom w:val="none" w:sz="0" w:space="0" w:color="auto"/>
            <w:right w:val="none" w:sz="0" w:space="0" w:color="auto"/>
          </w:divBdr>
          <w:divsChild>
            <w:div w:id="1139034586">
              <w:marLeft w:val="0"/>
              <w:marRight w:val="0"/>
              <w:marTop w:val="0"/>
              <w:marBottom w:val="0"/>
              <w:divBdr>
                <w:top w:val="none" w:sz="0" w:space="0" w:color="auto"/>
                <w:left w:val="none" w:sz="0" w:space="0" w:color="auto"/>
                <w:bottom w:val="none" w:sz="0" w:space="0" w:color="auto"/>
                <w:right w:val="none" w:sz="0" w:space="0" w:color="auto"/>
              </w:divBdr>
              <w:divsChild>
                <w:div w:id="1231694240">
                  <w:marLeft w:val="0"/>
                  <w:marRight w:val="0"/>
                  <w:marTop w:val="0"/>
                  <w:marBottom w:val="0"/>
                  <w:divBdr>
                    <w:top w:val="none" w:sz="0" w:space="0" w:color="auto"/>
                    <w:left w:val="none" w:sz="0" w:space="0" w:color="auto"/>
                    <w:bottom w:val="none" w:sz="0" w:space="0" w:color="auto"/>
                    <w:right w:val="none" w:sz="0" w:space="0" w:color="auto"/>
                  </w:divBdr>
                </w:div>
                <w:div w:id="19205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416">
          <w:marLeft w:val="0"/>
          <w:marRight w:val="0"/>
          <w:marTop w:val="0"/>
          <w:marBottom w:val="0"/>
          <w:divBdr>
            <w:top w:val="none" w:sz="0" w:space="0" w:color="auto"/>
            <w:left w:val="none" w:sz="0" w:space="0" w:color="auto"/>
            <w:bottom w:val="none" w:sz="0" w:space="0" w:color="auto"/>
            <w:right w:val="none" w:sz="0" w:space="0" w:color="auto"/>
          </w:divBdr>
          <w:divsChild>
            <w:div w:id="1492670630">
              <w:marLeft w:val="0"/>
              <w:marRight w:val="0"/>
              <w:marTop w:val="0"/>
              <w:marBottom w:val="0"/>
              <w:divBdr>
                <w:top w:val="none" w:sz="0" w:space="0" w:color="auto"/>
                <w:left w:val="none" w:sz="0" w:space="0" w:color="auto"/>
                <w:bottom w:val="none" w:sz="0" w:space="0" w:color="auto"/>
                <w:right w:val="none" w:sz="0" w:space="0" w:color="auto"/>
              </w:divBdr>
              <w:divsChild>
                <w:div w:id="609312207">
                  <w:marLeft w:val="0"/>
                  <w:marRight w:val="0"/>
                  <w:marTop w:val="0"/>
                  <w:marBottom w:val="0"/>
                  <w:divBdr>
                    <w:top w:val="none" w:sz="0" w:space="0" w:color="auto"/>
                    <w:left w:val="none" w:sz="0" w:space="0" w:color="auto"/>
                    <w:bottom w:val="none" w:sz="0" w:space="0" w:color="auto"/>
                    <w:right w:val="none" w:sz="0" w:space="0" w:color="auto"/>
                  </w:divBdr>
                </w:div>
                <w:div w:id="1699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77">
          <w:marLeft w:val="0"/>
          <w:marRight w:val="0"/>
          <w:marTop w:val="0"/>
          <w:marBottom w:val="0"/>
          <w:divBdr>
            <w:top w:val="none" w:sz="0" w:space="0" w:color="auto"/>
            <w:left w:val="none" w:sz="0" w:space="0" w:color="auto"/>
            <w:bottom w:val="none" w:sz="0" w:space="0" w:color="auto"/>
            <w:right w:val="none" w:sz="0" w:space="0" w:color="auto"/>
          </w:divBdr>
          <w:divsChild>
            <w:div w:id="964626725">
              <w:marLeft w:val="0"/>
              <w:marRight w:val="0"/>
              <w:marTop w:val="0"/>
              <w:marBottom w:val="0"/>
              <w:divBdr>
                <w:top w:val="none" w:sz="0" w:space="0" w:color="auto"/>
                <w:left w:val="none" w:sz="0" w:space="0" w:color="auto"/>
                <w:bottom w:val="none" w:sz="0" w:space="0" w:color="auto"/>
                <w:right w:val="none" w:sz="0" w:space="0" w:color="auto"/>
              </w:divBdr>
              <w:divsChild>
                <w:div w:id="1311472189">
                  <w:marLeft w:val="0"/>
                  <w:marRight w:val="0"/>
                  <w:marTop w:val="0"/>
                  <w:marBottom w:val="0"/>
                  <w:divBdr>
                    <w:top w:val="none" w:sz="0" w:space="0" w:color="auto"/>
                    <w:left w:val="none" w:sz="0" w:space="0" w:color="auto"/>
                    <w:bottom w:val="none" w:sz="0" w:space="0" w:color="auto"/>
                    <w:right w:val="none" w:sz="0" w:space="0" w:color="auto"/>
                  </w:divBdr>
                </w:div>
                <w:div w:id="3986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9484">
          <w:marLeft w:val="0"/>
          <w:marRight w:val="0"/>
          <w:marTop w:val="0"/>
          <w:marBottom w:val="0"/>
          <w:divBdr>
            <w:top w:val="none" w:sz="0" w:space="0" w:color="auto"/>
            <w:left w:val="none" w:sz="0" w:space="0" w:color="auto"/>
            <w:bottom w:val="none" w:sz="0" w:space="0" w:color="auto"/>
            <w:right w:val="none" w:sz="0" w:space="0" w:color="auto"/>
          </w:divBdr>
          <w:divsChild>
            <w:div w:id="697925126">
              <w:marLeft w:val="0"/>
              <w:marRight w:val="0"/>
              <w:marTop w:val="0"/>
              <w:marBottom w:val="0"/>
              <w:divBdr>
                <w:top w:val="none" w:sz="0" w:space="0" w:color="auto"/>
                <w:left w:val="none" w:sz="0" w:space="0" w:color="auto"/>
                <w:bottom w:val="none" w:sz="0" w:space="0" w:color="auto"/>
                <w:right w:val="none" w:sz="0" w:space="0" w:color="auto"/>
              </w:divBdr>
              <w:divsChild>
                <w:div w:id="1067921295">
                  <w:marLeft w:val="0"/>
                  <w:marRight w:val="0"/>
                  <w:marTop w:val="0"/>
                  <w:marBottom w:val="0"/>
                  <w:divBdr>
                    <w:top w:val="none" w:sz="0" w:space="0" w:color="auto"/>
                    <w:left w:val="none" w:sz="0" w:space="0" w:color="auto"/>
                    <w:bottom w:val="none" w:sz="0" w:space="0" w:color="auto"/>
                    <w:right w:val="none" w:sz="0" w:space="0" w:color="auto"/>
                  </w:divBdr>
                </w:div>
                <w:div w:id="4890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6079">
          <w:marLeft w:val="0"/>
          <w:marRight w:val="0"/>
          <w:marTop w:val="0"/>
          <w:marBottom w:val="0"/>
          <w:divBdr>
            <w:top w:val="none" w:sz="0" w:space="0" w:color="auto"/>
            <w:left w:val="none" w:sz="0" w:space="0" w:color="auto"/>
            <w:bottom w:val="none" w:sz="0" w:space="0" w:color="auto"/>
            <w:right w:val="none" w:sz="0" w:space="0" w:color="auto"/>
          </w:divBdr>
          <w:divsChild>
            <w:div w:id="638729535">
              <w:marLeft w:val="0"/>
              <w:marRight w:val="0"/>
              <w:marTop w:val="0"/>
              <w:marBottom w:val="0"/>
              <w:divBdr>
                <w:top w:val="none" w:sz="0" w:space="0" w:color="auto"/>
                <w:left w:val="none" w:sz="0" w:space="0" w:color="auto"/>
                <w:bottom w:val="none" w:sz="0" w:space="0" w:color="auto"/>
                <w:right w:val="none" w:sz="0" w:space="0" w:color="auto"/>
              </w:divBdr>
              <w:divsChild>
                <w:div w:id="74981382">
                  <w:marLeft w:val="0"/>
                  <w:marRight w:val="0"/>
                  <w:marTop w:val="0"/>
                  <w:marBottom w:val="0"/>
                  <w:divBdr>
                    <w:top w:val="none" w:sz="0" w:space="0" w:color="auto"/>
                    <w:left w:val="none" w:sz="0" w:space="0" w:color="auto"/>
                    <w:bottom w:val="none" w:sz="0" w:space="0" w:color="auto"/>
                    <w:right w:val="none" w:sz="0" w:space="0" w:color="auto"/>
                  </w:divBdr>
                </w:div>
                <w:div w:id="5429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6187">
          <w:marLeft w:val="0"/>
          <w:marRight w:val="0"/>
          <w:marTop w:val="0"/>
          <w:marBottom w:val="0"/>
          <w:divBdr>
            <w:top w:val="none" w:sz="0" w:space="0" w:color="auto"/>
            <w:left w:val="none" w:sz="0" w:space="0" w:color="auto"/>
            <w:bottom w:val="none" w:sz="0" w:space="0" w:color="auto"/>
            <w:right w:val="none" w:sz="0" w:space="0" w:color="auto"/>
          </w:divBdr>
          <w:divsChild>
            <w:div w:id="479731082">
              <w:marLeft w:val="0"/>
              <w:marRight w:val="0"/>
              <w:marTop w:val="0"/>
              <w:marBottom w:val="0"/>
              <w:divBdr>
                <w:top w:val="none" w:sz="0" w:space="0" w:color="auto"/>
                <w:left w:val="none" w:sz="0" w:space="0" w:color="auto"/>
                <w:bottom w:val="none" w:sz="0" w:space="0" w:color="auto"/>
                <w:right w:val="none" w:sz="0" w:space="0" w:color="auto"/>
              </w:divBdr>
              <w:divsChild>
                <w:div w:id="848981148">
                  <w:marLeft w:val="0"/>
                  <w:marRight w:val="0"/>
                  <w:marTop w:val="0"/>
                  <w:marBottom w:val="0"/>
                  <w:divBdr>
                    <w:top w:val="none" w:sz="0" w:space="0" w:color="auto"/>
                    <w:left w:val="none" w:sz="0" w:space="0" w:color="auto"/>
                    <w:bottom w:val="none" w:sz="0" w:space="0" w:color="auto"/>
                    <w:right w:val="none" w:sz="0" w:space="0" w:color="auto"/>
                  </w:divBdr>
                </w:div>
                <w:div w:id="9669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9319">
          <w:marLeft w:val="0"/>
          <w:marRight w:val="0"/>
          <w:marTop w:val="0"/>
          <w:marBottom w:val="0"/>
          <w:divBdr>
            <w:top w:val="none" w:sz="0" w:space="0" w:color="auto"/>
            <w:left w:val="none" w:sz="0" w:space="0" w:color="auto"/>
            <w:bottom w:val="none" w:sz="0" w:space="0" w:color="auto"/>
            <w:right w:val="none" w:sz="0" w:space="0" w:color="auto"/>
          </w:divBdr>
          <w:divsChild>
            <w:div w:id="294407283">
              <w:marLeft w:val="0"/>
              <w:marRight w:val="0"/>
              <w:marTop w:val="0"/>
              <w:marBottom w:val="0"/>
              <w:divBdr>
                <w:top w:val="none" w:sz="0" w:space="0" w:color="auto"/>
                <w:left w:val="none" w:sz="0" w:space="0" w:color="auto"/>
                <w:bottom w:val="none" w:sz="0" w:space="0" w:color="auto"/>
                <w:right w:val="none" w:sz="0" w:space="0" w:color="auto"/>
              </w:divBdr>
              <w:divsChild>
                <w:div w:id="1808739828">
                  <w:marLeft w:val="0"/>
                  <w:marRight w:val="0"/>
                  <w:marTop w:val="0"/>
                  <w:marBottom w:val="0"/>
                  <w:divBdr>
                    <w:top w:val="none" w:sz="0" w:space="0" w:color="auto"/>
                    <w:left w:val="none" w:sz="0" w:space="0" w:color="auto"/>
                    <w:bottom w:val="none" w:sz="0" w:space="0" w:color="auto"/>
                    <w:right w:val="none" w:sz="0" w:space="0" w:color="auto"/>
                  </w:divBdr>
                </w:div>
                <w:div w:id="19862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84246">
      <w:bodyDiv w:val="1"/>
      <w:marLeft w:val="0"/>
      <w:marRight w:val="0"/>
      <w:marTop w:val="0"/>
      <w:marBottom w:val="0"/>
      <w:divBdr>
        <w:top w:val="none" w:sz="0" w:space="0" w:color="auto"/>
        <w:left w:val="none" w:sz="0" w:space="0" w:color="auto"/>
        <w:bottom w:val="none" w:sz="0" w:space="0" w:color="auto"/>
        <w:right w:val="none" w:sz="0" w:space="0" w:color="auto"/>
      </w:divBdr>
      <w:divsChild>
        <w:div w:id="675621397">
          <w:marLeft w:val="0"/>
          <w:marRight w:val="0"/>
          <w:marTop w:val="75"/>
          <w:marBottom w:val="75"/>
          <w:divBdr>
            <w:top w:val="none" w:sz="0" w:space="0" w:color="auto"/>
            <w:left w:val="none" w:sz="0" w:space="0" w:color="auto"/>
            <w:bottom w:val="none" w:sz="0" w:space="0" w:color="auto"/>
            <w:right w:val="none" w:sz="0" w:space="0" w:color="auto"/>
          </w:divBdr>
        </w:div>
        <w:div w:id="605691760">
          <w:marLeft w:val="0"/>
          <w:marRight w:val="0"/>
          <w:marTop w:val="0"/>
          <w:marBottom w:val="0"/>
          <w:divBdr>
            <w:top w:val="none" w:sz="0" w:space="0" w:color="auto"/>
            <w:left w:val="none" w:sz="0" w:space="0" w:color="auto"/>
            <w:bottom w:val="none" w:sz="0" w:space="0" w:color="auto"/>
            <w:right w:val="none" w:sz="0" w:space="0" w:color="auto"/>
          </w:divBdr>
          <w:divsChild>
            <w:div w:id="384062811">
              <w:marLeft w:val="0"/>
              <w:marRight w:val="0"/>
              <w:marTop w:val="0"/>
              <w:marBottom w:val="0"/>
              <w:divBdr>
                <w:top w:val="none" w:sz="0" w:space="0" w:color="auto"/>
                <w:left w:val="none" w:sz="0" w:space="0" w:color="auto"/>
                <w:bottom w:val="none" w:sz="0" w:space="0" w:color="auto"/>
                <w:right w:val="none" w:sz="0" w:space="0" w:color="auto"/>
              </w:divBdr>
              <w:divsChild>
                <w:div w:id="173228350">
                  <w:marLeft w:val="0"/>
                  <w:marRight w:val="0"/>
                  <w:marTop w:val="0"/>
                  <w:marBottom w:val="0"/>
                  <w:divBdr>
                    <w:top w:val="none" w:sz="0" w:space="0" w:color="auto"/>
                    <w:left w:val="none" w:sz="0" w:space="0" w:color="auto"/>
                    <w:bottom w:val="none" w:sz="0" w:space="0" w:color="auto"/>
                    <w:right w:val="none" w:sz="0" w:space="0" w:color="auto"/>
                  </w:divBdr>
                </w:div>
                <w:div w:id="2449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2739">
          <w:marLeft w:val="0"/>
          <w:marRight w:val="0"/>
          <w:marTop w:val="0"/>
          <w:marBottom w:val="0"/>
          <w:divBdr>
            <w:top w:val="none" w:sz="0" w:space="0" w:color="auto"/>
            <w:left w:val="none" w:sz="0" w:space="0" w:color="auto"/>
            <w:bottom w:val="none" w:sz="0" w:space="0" w:color="auto"/>
            <w:right w:val="none" w:sz="0" w:space="0" w:color="auto"/>
          </w:divBdr>
          <w:divsChild>
            <w:div w:id="1362559912">
              <w:marLeft w:val="0"/>
              <w:marRight w:val="0"/>
              <w:marTop w:val="0"/>
              <w:marBottom w:val="0"/>
              <w:divBdr>
                <w:top w:val="none" w:sz="0" w:space="0" w:color="auto"/>
                <w:left w:val="none" w:sz="0" w:space="0" w:color="auto"/>
                <w:bottom w:val="none" w:sz="0" w:space="0" w:color="auto"/>
                <w:right w:val="none" w:sz="0" w:space="0" w:color="auto"/>
              </w:divBdr>
              <w:divsChild>
                <w:div w:id="600725133">
                  <w:marLeft w:val="0"/>
                  <w:marRight w:val="0"/>
                  <w:marTop w:val="0"/>
                  <w:marBottom w:val="0"/>
                  <w:divBdr>
                    <w:top w:val="none" w:sz="0" w:space="0" w:color="auto"/>
                    <w:left w:val="none" w:sz="0" w:space="0" w:color="auto"/>
                    <w:bottom w:val="none" w:sz="0" w:space="0" w:color="auto"/>
                    <w:right w:val="none" w:sz="0" w:space="0" w:color="auto"/>
                  </w:divBdr>
                </w:div>
                <w:div w:id="2358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52517">
      <w:bodyDiv w:val="1"/>
      <w:marLeft w:val="0"/>
      <w:marRight w:val="0"/>
      <w:marTop w:val="0"/>
      <w:marBottom w:val="0"/>
      <w:divBdr>
        <w:top w:val="none" w:sz="0" w:space="0" w:color="auto"/>
        <w:left w:val="none" w:sz="0" w:space="0" w:color="auto"/>
        <w:bottom w:val="none" w:sz="0" w:space="0" w:color="auto"/>
        <w:right w:val="none" w:sz="0" w:space="0" w:color="auto"/>
      </w:divBdr>
      <w:divsChild>
        <w:div w:id="1627469995">
          <w:marLeft w:val="0"/>
          <w:marRight w:val="0"/>
          <w:marTop w:val="75"/>
          <w:marBottom w:val="75"/>
          <w:divBdr>
            <w:top w:val="none" w:sz="0" w:space="0" w:color="auto"/>
            <w:left w:val="none" w:sz="0" w:space="0" w:color="auto"/>
            <w:bottom w:val="none" w:sz="0" w:space="0" w:color="auto"/>
            <w:right w:val="none" w:sz="0" w:space="0" w:color="auto"/>
          </w:divBdr>
        </w:div>
        <w:div w:id="1692678558">
          <w:marLeft w:val="0"/>
          <w:marRight w:val="0"/>
          <w:marTop w:val="0"/>
          <w:marBottom w:val="0"/>
          <w:divBdr>
            <w:top w:val="none" w:sz="0" w:space="0" w:color="auto"/>
            <w:left w:val="none" w:sz="0" w:space="0" w:color="auto"/>
            <w:bottom w:val="none" w:sz="0" w:space="0" w:color="auto"/>
            <w:right w:val="none" w:sz="0" w:space="0" w:color="auto"/>
          </w:divBdr>
          <w:divsChild>
            <w:div w:id="1999190580">
              <w:marLeft w:val="0"/>
              <w:marRight w:val="0"/>
              <w:marTop w:val="0"/>
              <w:marBottom w:val="0"/>
              <w:divBdr>
                <w:top w:val="none" w:sz="0" w:space="0" w:color="auto"/>
                <w:left w:val="none" w:sz="0" w:space="0" w:color="auto"/>
                <w:bottom w:val="none" w:sz="0" w:space="0" w:color="auto"/>
                <w:right w:val="none" w:sz="0" w:space="0" w:color="auto"/>
              </w:divBdr>
              <w:divsChild>
                <w:div w:id="32198869">
                  <w:marLeft w:val="0"/>
                  <w:marRight w:val="0"/>
                  <w:marTop w:val="0"/>
                  <w:marBottom w:val="0"/>
                  <w:divBdr>
                    <w:top w:val="none" w:sz="0" w:space="0" w:color="auto"/>
                    <w:left w:val="none" w:sz="0" w:space="0" w:color="auto"/>
                    <w:bottom w:val="none" w:sz="0" w:space="0" w:color="auto"/>
                    <w:right w:val="none" w:sz="0" w:space="0" w:color="auto"/>
                  </w:divBdr>
                </w:div>
                <w:div w:id="1871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2448">
      <w:bodyDiv w:val="1"/>
      <w:marLeft w:val="0"/>
      <w:marRight w:val="0"/>
      <w:marTop w:val="0"/>
      <w:marBottom w:val="0"/>
      <w:divBdr>
        <w:top w:val="none" w:sz="0" w:space="0" w:color="auto"/>
        <w:left w:val="none" w:sz="0" w:space="0" w:color="auto"/>
        <w:bottom w:val="none" w:sz="0" w:space="0" w:color="auto"/>
        <w:right w:val="none" w:sz="0" w:space="0" w:color="auto"/>
      </w:divBdr>
      <w:divsChild>
        <w:div w:id="20395628">
          <w:marLeft w:val="0"/>
          <w:marRight w:val="0"/>
          <w:marTop w:val="75"/>
          <w:marBottom w:val="75"/>
          <w:divBdr>
            <w:top w:val="none" w:sz="0" w:space="0" w:color="auto"/>
            <w:left w:val="none" w:sz="0" w:space="0" w:color="auto"/>
            <w:bottom w:val="none" w:sz="0" w:space="0" w:color="auto"/>
            <w:right w:val="none" w:sz="0" w:space="0" w:color="auto"/>
          </w:divBdr>
        </w:div>
        <w:div w:id="1658996044">
          <w:marLeft w:val="0"/>
          <w:marRight w:val="0"/>
          <w:marTop w:val="0"/>
          <w:marBottom w:val="0"/>
          <w:divBdr>
            <w:top w:val="none" w:sz="0" w:space="0" w:color="auto"/>
            <w:left w:val="none" w:sz="0" w:space="0" w:color="auto"/>
            <w:bottom w:val="none" w:sz="0" w:space="0" w:color="auto"/>
            <w:right w:val="none" w:sz="0" w:space="0" w:color="auto"/>
          </w:divBdr>
          <w:divsChild>
            <w:div w:id="1413621058">
              <w:marLeft w:val="0"/>
              <w:marRight w:val="0"/>
              <w:marTop w:val="0"/>
              <w:marBottom w:val="0"/>
              <w:divBdr>
                <w:top w:val="none" w:sz="0" w:space="0" w:color="auto"/>
                <w:left w:val="none" w:sz="0" w:space="0" w:color="auto"/>
                <w:bottom w:val="none" w:sz="0" w:space="0" w:color="auto"/>
                <w:right w:val="none" w:sz="0" w:space="0" w:color="auto"/>
              </w:divBdr>
              <w:divsChild>
                <w:div w:id="1464494790">
                  <w:marLeft w:val="0"/>
                  <w:marRight w:val="0"/>
                  <w:marTop w:val="0"/>
                  <w:marBottom w:val="0"/>
                  <w:divBdr>
                    <w:top w:val="none" w:sz="0" w:space="0" w:color="auto"/>
                    <w:left w:val="none" w:sz="0" w:space="0" w:color="auto"/>
                    <w:bottom w:val="none" w:sz="0" w:space="0" w:color="auto"/>
                    <w:right w:val="none" w:sz="0" w:space="0" w:color="auto"/>
                  </w:divBdr>
                </w:div>
                <w:div w:id="17042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8147">
          <w:marLeft w:val="0"/>
          <w:marRight w:val="0"/>
          <w:marTop w:val="0"/>
          <w:marBottom w:val="0"/>
          <w:divBdr>
            <w:top w:val="none" w:sz="0" w:space="0" w:color="auto"/>
            <w:left w:val="none" w:sz="0" w:space="0" w:color="auto"/>
            <w:bottom w:val="none" w:sz="0" w:space="0" w:color="auto"/>
            <w:right w:val="none" w:sz="0" w:space="0" w:color="auto"/>
          </w:divBdr>
          <w:divsChild>
            <w:div w:id="1693653026">
              <w:marLeft w:val="0"/>
              <w:marRight w:val="0"/>
              <w:marTop w:val="0"/>
              <w:marBottom w:val="0"/>
              <w:divBdr>
                <w:top w:val="none" w:sz="0" w:space="0" w:color="auto"/>
                <w:left w:val="none" w:sz="0" w:space="0" w:color="auto"/>
                <w:bottom w:val="none" w:sz="0" w:space="0" w:color="auto"/>
                <w:right w:val="none" w:sz="0" w:space="0" w:color="auto"/>
              </w:divBdr>
              <w:divsChild>
                <w:div w:id="234439836">
                  <w:marLeft w:val="0"/>
                  <w:marRight w:val="0"/>
                  <w:marTop w:val="0"/>
                  <w:marBottom w:val="0"/>
                  <w:divBdr>
                    <w:top w:val="none" w:sz="0" w:space="0" w:color="auto"/>
                    <w:left w:val="none" w:sz="0" w:space="0" w:color="auto"/>
                    <w:bottom w:val="none" w:sz="0" w:space="0" w:color="auto"/>
                    <w:right w:val="none" w:sz="0" w:space="0" w:color="auto"/>
                  </w:divBdr>
                </w:div>
                <w:div w:id="9123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52884">
          <w:marLeft w:val="0"/>
          <w:marRight w:val="0"/>
          <w:marTop w:val="0"/>
          <w:marBottom w:val="0"/>
          <w:divBdr>
            <w:top w:val="none" w:sz="0" w:space="0" w:color="auto"/>
            <w:left w:val="none" w:sz="0" w:space="0" w:color="auto"/>
            <w:bottom w:val="none" w:sz="0" w:space="0" w:color="auto"/>
            <w:right w:val="none" w:sz="0" w:space="0" w:color="auto"/>
          </w:divBdr>
          <w:divsChild>
            <w:div w:id="1846091674">
              <w:marLeft w:val="0"/>
              <w:marRight w:val="0"/>
              <w:marTop w:val="0"/>
              <w:marBottom w:val="0"/>
              <w:divBdr>
                <w:top w:val="none" w:sz="0" w:space="0" w:color="auto"/>
                <w:left w:val="none" w:sz="0" w:space="0" w:color="auto"/>
                <w:bottom w:val="none" w:sz="0" w:space="0" w:color="auto"/>
                <w:right w:val="none" w:sz="0" w:space="0" w:color="auto"/>
              </w:divBdr>
              <w:divsChild>
                <w:div w:id="259872757">
                  <w:marLeft w:val="0"/>
                  <w:marRight w:val="0"/>
                  <w:marTop w:val="0"/>
                  <w:marBottom w:val="0"/>
                  <w:divBdr>
                    <w:top w:val="none" w:sz="0" w:space="0" w:color="auto"/>
                    <w:left w:val="none" w:sz="0" w:space="0" w:color="auto"/>
                    <w:bottom w:val="none" w:sz="0" w:space="0" w:color="auto"/>
                    <w:right w:val="none" w:sz="0" w:space="0" w:color="auto"/>
                  </w:divBdr>
                </w:div>
                <w:div w:id="18993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8058">
          <w:marLeft w:val="0"/>
          <w:marRight w:val="0"/>
          <w:marTop w:val="0"/>
          <w:marBottom w:val="0"/>
          <w:divBdr>
            <w:top w:val="none" w:sz="0" w:space="0" w:color="auto"/>
            <w:left w:val="none" w:sz="0" w:space="0" w:color="auto"/>
            <w:bottom w:val="none" w:sz="0" w:space="0" w:color="auto"/>
            <w:right w:val="none" w:sz="0" w:space="0" w:color="auto"/>
          </w:divBdr>
          <w:divsChild>
            <w:div w:id="1702903140">
              <w:marLeft w:val="0"/>
              <w:marRight w:val="0"/>
              <w:marTop w:val="0"/>
              <w:marBottom w:val="0"/>
              <w:divBdr>
                <w:top w:val="none" w:sz="0" w:space="0" w:color="auto"/>
                <w:left w:val="none" w:sz="0" w:space="0" w:color="auto"/>
                <w:bottom w:val="none" w:sz="0" w:space="0" w:color="auto"/>
                <w:right w:val="none" w:sz="0" w:space="0" w:color="auto"/>
              </w:divBdr>
              <w:divsChild>
                <w:div w:id="1941570674">
                  <w:marLeft w:val="0"/>
                  <w:marRight w:val="0"/>
                  <w:marTop w:val="0"/>
                  <w:marBottom w:val="0"/>
                  <w:divBdr>
                    <w:top w:val="none" w:sz="0" w:space="0" w:color="auto"/>
                    <w:left w:val="none" w:sz="0" w:space="0" w:color="auto"/>
                    <w:bottom w:val="none" w:sz="0" w:space="0" w:color="auto"/>
                    <w:right w:val="none" w:sz="0" w:space="0" w:color="auto"/>
                  </w:divBdr>
                </w:div>
                <w:div w:id="2926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11930">
          <w:marLeft w:val="0"/>
          <w:marRight w:val="0"/>
          <w:marTop w:val="0"/>
          <w:marBottom w:val="0"/>
          <w:divBdr>
            <w:top w:val="none" w:sz="0" w:space="0" w:color="auto"/>
            <w:left w:val="none" w:sz="0" w:space="0" w:color="auto"/>
            <w:bottom w:val="none" w:sz="0" w:space="0" w:color="auto"/>
            <w:right w:val="none" w:sz="0" w:space="0" w:color="auto"/>
          </w:divBdr>
          <w:divsChild>
            <w:div w:id="844443378">
              <w:marLeft w:val="0"/>
              <w:marRight w:val="0"/>
              <w:marTop w:val="0"/>
              <w:marBottom w:val="0"/>
              <w:divBdr>
                <w:top w:val="none" w:sz="0" w:space="0" w:color="auto"/>
                <w:left w:val="none" w:sz="0" w:space="0" w:color="auto"/>
                <w:bottom w:val="none" w:sz="0" w:space="0" w:color="auto"/>
                <w:right w:val="none" w:sz="0" w:space="0" w:color="auto"/>
              </w:divBdr>
              <w:divsChild>
                <w:div w:id="522599424">
                  <w:marLeft w:val="0"/>
                  <w:marRight w:val="0"/>
                  <w:marTop w:val="0"/>
                  <w:marBottom w:val="0"/>
                  <w:divBdr>
                    <w:top w:val="none" w:sz="0" w:space="0" w:color="auto"/>
                    <w:left w:val="none" w:sz="0" w:space="0" w:color="auto"/>
                    <w:bottom w:val="none" w:sz="0" w:space="0" w:color="auto"/>
                    <w:right w:val="none" w:sz="0" w:space="0" w:color="auto"/>
                  </w:divBdr>
                </w:div>
                <w:div w:id="17976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3063">
          <w:marLeft w:val="0"/>
          <w:marRight w:val="0"/>
          <w:marTop w:val="0"/>
          <w:marBottom w:val="0"/>
          <w:divBdr>
            <w:top w:val="none" w:sz="0" w:space="0" w:color="auto"/>
            <w:left w:val="none" w:sz="0" w:space="0" w:color="auto"/>
            <w:bottom w:val="none" w:sz="0" w:space="0" w:color="auto"/>
            <w:right w:val="none" w:sz="0" w:space="0" w:color="auto"/>
          </w:divBdr>
          <w:divsChild>
            <w:div w:id="802045693">
              <w:marLeft w:val="0"/>
              <w:marRight w:val="0"/>
              <w:marTop w:val="0"/>
              <w:marBottom w:val="0"/>
              <w:divBdr>
                <w:top w:val="none" w:sz="0" w:space="0" w:color="auto"/>
                <w:left w:val="none" w:sz="0" w:space="0" w:color="auto"/>
                <w:bottom w:val="none" w:sz="0" w:space="0" w:color="auto"/>
                <w:right w:val="none" w:sz="0" w:space="0" w:color="auto"/>
              </w:divBdr>
              <w:divsChild>
                <w:div w:id="1398286310">
                  <w:marLeft w:val="0"/>
                  <w:marRight w:val="0"/>
                  <w:marTop w:val="0"/>
                  <w:marBottom w:val="0"/>
                  <w:divBdr>
                    <w:top w:val="none" w:sz="0" w:space="0" w:color="auto"/>
                    <w:left w:val="none" w:sz="0" w:space="0" w:color="auto"/>
                    <w:bottom w:val="none" w:sz="0" w:space="0" w:color="auto"/>
                    <w:right w:val="none" w:sz="0" w:space="0" w:color="auto"/>
                  </w:divBdr>
                </w:div>
                <w:div w:id="7739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941">
          <w:marLeft w:val="0"/>
          <w:marRight w:val="0"/>
          <w:marTop w:val="0"/>
          <w:marBottom w:val="0"/>
          <w:divBdr>
            <w:top w:val="none" w:sz="0" w:space="0" w:color="auto"/>
            <w:left w:val="none" w:sz="0" w:space="0" w:color="auto"/>
            <w:bottom w:val="none" w:sz="0" w:space="0" w:color="auto"/>
            <w:right w:val="none" w:sz="0" w:space="0" w:color="auto"/>
          </w:divBdr>
          <w:divsChild>
            <w:div w:id="1223173923">
              <w:marLeft w:val="0"/>
              <w:marRight w:val="0"/>
              <w:marTop w:val="0"/>
              <w:marBottom w:val="0"/>
              <w:divBdr>
                <w:top w:val="none" w:sz="0" w:space="0" w:color="auto"/>
                <w:left w:val="none" w:sz="0" w:space="0" w:color="auto"/>
                <w:bottom w:val="none" w:sz="0" w:space="0" w:color="auto"/>
                <w:right w:val="none" w:sz="0" w:space="0" w:color="auto"/>
              </w:divBdr>
              <w:divsChild>
                <w:div w:id="1837962579">
                  <w:marLeft w:val="0"/>
                  <w:marRight w:val="0"/>
                  <w:marTop w:val="0"/>
                  <w:marBottom w:val="0"/>
                  <w:divBdr>
                    <w:top w:val="none" w:sz="0" w:space="0" w:color="auto"/>
                    <w:left w:val="none" w:sz="0" w:space="0" w:color="auto"/>
                    <w:bottom w:val="none" w:sz="0" w:space="0" w:color="auto"/>
                    <w:right w:val="none" w:sz="0" w:space="0" w:color="auto"/>
                  </w:divBdr>
                </w:div>
                <w:div w:id="6772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68034">
      <w:bodyDiv w:val="1"/>
      <w:marLeft w:val="0"/>
      <w:marRight w:val="0"/>
      <w:marTop w:val="0"/>
      <w:marBottom w:val="0"/>
      <w:divBdr>
        <w:top w:val="none" w:sz="0" w:space="0" w:color="auto"/>
        <w:left w:val="none" w:sz="0" w:space="0" w:color="auto"/>
        <w:bottom w:val="none" w:sz="0" w:space="0" w:color="auto"/>
        <w:right w:val="none" w:sz="0" w:space="0" w:color="auto"/>
      </w:divBdr>
      <w:divsChild>
        <w:div w:id="997809989">
          <w:marLeft w:val="0"/>
          <w:marRight w:val="0"/>
          <w:marTop w:val="75"/>
          <w:marBottom w:val="75"/>
          <w:divBdr>
            <w:top w:val="none" w:sz="0" w:space="0" w:color="auto"/>
            <w:left w:val="none" w:sz="0" w:space="0" w:color="auto"/>
            <w:bottom w:val="none" w:sz="0" w:space="0" w:color="auto"/>
            <w:right w:val="none" w:sz="0" w:space="0" w:color="auto"/>
          </w:divBdr>
        </w:div>
        <w:div w:id="1519003614">
          <w:marLeft w:val="0"/>
          <w:marRight w:val="0"/>
          <w:marTop w:val="0"/>
          <w:marBottom w:val="0"/>
          <w:divBdr>
            <w:top w:val="none" w:sz="0" w:space="0" w:color="auto"/>
            <w:left w:val="none" w:sz="0" w:space="0" w:color="auto"/>
            <w:bottom w:val="none" w:sz="0" w:space="0" w:color="auto"/>
            <w:right w:val="none" w:sz="0" w:space="0" w:color="auto"/>
          </w:divBdr>
          <w:divsChild>
            <w:div w:id="1218006831">
              <w:marLeft w:val="0"/>
              <w:marRight w:val="0"/>
              <w:marTop w:val="0"/>
              <w:marBottom w:val="0"/>
              <w:divBdr>
                <w:top w:val="none" w:sz="0" w:space="0" w:color="auto"/>
                <w:left w:val="none" w:sz="0" w:space="0" w:color="auto"/>
                <w:bottom w:val="none" w:sz="0" w:space="0" w:color="auto"/>
                <w:right w:val="none" w:sz="0" w:space="0" w:color="auto"/>
              </w:divBdr>
              <w:divsChild>
                <w:div w:id="167867433">
                  <w:marLeft w:val="0"/>
                  <w:marRight w:val="0"/>
                  <w:marTop w:val="0"/>
                  <w:marBottom w:val="0"/>
                  <w:divBdr>
                    <w:top w:val="none" w:sz="0" w:space="0" w:color="auto"/>
                    <w:left w:val="none" w:sz="0" w:space="0" w:color="auto"/>
                    <w:bottom w:val="none" w:sz="0" w:space="0" w:color="auto"/>
                    <w:right w:val="none" w:sz="0" w:space="0" w:color="auto"/>
                  </w:divBdr>
                </w:div>
                <w:div w:id="20548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27477">
      <w:bodyDiv w:val="1"/>
      <w:marLeft w:val="0"/>
      <w:marRight w:val="0"/>
      <w:marTop w:val="0"/>
      <w:marBottom w:val="0"/>
      <w:divBdr>
        <w:top w:val="none" w:sz="0" w:space="0" w:color="auto"/>
        <w:left w:val="none" w:sz="0" w:space="0" w:color="auto"/>
        <w:bottom w:val="none" w:sz="0" w:space="0" w:color="auto"/>
        <w:right w:val="none" w:sz="0" w:space="0" w:color="auto"/>
      </w:divBdr>
      <w:divsChild>
        <w:div w:id="1451511519">
          <w:marLeft w:val="0"/>
          <w:marRight w:val="0"/>
          <w:marTop w:val="75"/>
          <w:marBottom w:val="75"/>
          <w:divBdr>
            <w:top w:val="none" w:sz="0" w:space="0" w:color="auto"/>
            <w:left w:val="none" w:sz="0" w:space="0" w:color="auto"/>
            <w:bottom w:val="none" w:sz="0" w:space="0" w:color="auto"/>
            <w:right w:val="none" w:sz="0" w:space="0" w:color="auto"/>
          </w:divBdr>
        </w:div>
        <w:div w:id="771975843">
          <w:marLeft w:val="0"/>
          <w:marRight w:val="0"/>
          <w:marTop w:val="0"/>
          <w:marBottom w:val="0"/>
          <w:divBdr>
            <w:top w:val="none" w:sz="0" w:space="0" w:color="auto"/>
            <w:left w:val="none" w:sz="0" w:space="0" w:color="auto"/>
            <w:bottom w:val="none" w:sz="0" w:space="0" w:color="auto"/>
            <w:right w:val="none" w:sz="0" w:space="0" w:color="auto"/>
          </w:divBdr>
          <w:divsChild>
            <w:div w:id="1363743696">
              <w:marLeft w:val="0"/>
              <w:marRight w:val="0"/>
              <w:marTop w:val="0"/>
              <w:marBottom w:val="0"/>
              <w:divBdr>
                <w:top w:val="none" w:sz="0" w:space="0" w:color="auto"/>
                <w:left w:val="none" w:sz="0" w:space="0" w:color="auto"/>
                <w:bottom w:val="none" w:sz="0" w:space="0" w:color="auto"/>
                <w:right w:val="none" w:sz="0" w:space="0" w:color="auto"/>
              </w:divBdr>
              <w:divsChild>
                <w:div w:id="1470132337">
                  <w:marLeft w:val="0"/>
                  <w:marRight w:val="0"/>
                  <w:marTop w:val="0"/>
                  <w:marBottom w:val="0"/>
                  <w:divBdr>
                    <w:top w:val="none" w:sz="0" w:space="0" w:color="auto"/>
                    <w:left w:val="none" w:sz="0" w:space="0" w:color="auto"/>
                    <w:bottom w:val="none" w:sz="0" w:space="0" w:color="auto"/>
                    <w:right w:val="none" w:sz="0" w:space="0" w:color="auto"/>
                  </w:divBdr>
                </w:div>
                <w:div w:id="13462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6665">
          <w:marLeft w:val="0"/>
          <w:marRight w:val="0"/>
          <w:marTop w:val="0"/>
          <w:marBottom w:val="0"/>
          <w:divBdr>
            <w:top w:val="none" w:sz="0" w:space="0" w:color="auto"/>
            <w:left w:val="none" w:sz="0" w:space="0" w:color="auto"/>
            <w:bottom w:val="none" w:sz="0" w:space="0" w:color="auto"/>
            <w:right w:val="none" w:sz="0" w:space="0" w:color="auto"/>
          </w:divBdr>
          <w:divsChild>
            <w:div w:id="1037658804">
              <w:marLeft w:val="0"/>
              <w:marRight w:val="0"/>
              <w:marTop w:val="0"/>
              <w:marBottom w:val="0"/>
              <w:divBdr>
                <w:top w:val="none" w:sz="0" w:space="0" w:color="auto"/>
                <w:left w:val="none" w:sz="0" w:space="0" w:color="auto"/>
                <w:bottom w:val="none" w:sz="0" w:space="0" w:color="auto"/>
                <w:right w:val="none" w:sz="0" w:space="0" w:color="auto"/>
              </w:divBdr>
              <w:divsChild>
                <w:div w:id="142890212">
                  <w:marLeft w:val="0"/>
                  <w:marRight w:val="0"/>
                  <w:marTop w:val="0"/>
                  <w:marBottom w:val="0"/>
                  <w:divBdr>
                    <w:top w:val="none" w:sz="0" w:space="0" w:color="auto"/>
                    <w:left w:val="none" w:sz="0" w:space="0" w:color="auto"/>
                    <w:bottom w:val="none" w:sz="0" w:space="0" w:color="auto"/>
                    <w:right w:val="none" w:sz="0" w:space="0" w:color="auto"/>
                  </w:divBdr>
                </w:div>
                <w:div w:id="14253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28341">
          <w:marLeft w:val="0"/>
          <w:marRight w:val="0"/>
          <w:marTop w:val="0"/>
          <w:marBottom w:val="0"/>
          <w:divBdr>
            <w:top w:val="none" w:sz="0" w:space="0" w:color="auto"/>
            <w:left w:val="none" w:sz="0" w:space="0" w:color="auto"/>
            <w:bottom w:val="none" w:sz="0" w:space="0" w:color="auto"/>
            <w:right w:val="none" w:sz="0" w:space="0" w:color="auto"/>
          </w:divBdr>
          <w:divsChild>
            <w:div w:id="1879508815">
              <w:marLeft w:val="0"/>
              <w:marRight w:val="0"/>
              <w:marTop w:val="0"/>
              <w:marBottom w:val="0"/>
              <w:divBdr>
                <w:top w:val="none" w:sz="0" w:space="0" w:color="auto"/>
                <w:left w:val="none" w:sz="0" w:space="0" w:color="auto"/>
                <w:bottom w:val="none" w:sz="0" w:space="0" w:color="auto"/>
                <w:right w:val="none" w:sz="0" w:space="0" w:color="auto"/>
              </w:divBdr>
              <w:divsChild>
                <w:div w:id="1206482876">
                  <w:marLeft w:val="0"/>
                  <w:marRight w:val="0"/>
                  <w:marTop w:val="0"/>
                  <w:marBottom w:val="0"/>
                  <w:divBdr>
                    <w:top w:val="none" w:sz="0" w:space="0" w:color="auto"/>
                    <w:left w:val="none" w:sz="0" w:space="0" w:color="auto"/>
                    <w:bottom w:val="none" w:sz="0" w:space="0" w:color="auto"/>
                    <w:right w:val="none" w:sz="0" w:space="0" w:color="auto"/>
                  </w:divBdr>
                </w:div>
                <w:div w:id="508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8309">
          <w:marLeft w:val="0"/>
          <w:marRight w:val="0"/>
          <w:marTop w:val="0"/>
          <w:marBottom w:val="0"/>
          <w:divBdr>
            <w:top w:val="none" w:sz="0" w:space="0" w:color="auto"/>
            <w:left w:val="none" w:sz="0" w:space="0" w:color="auto"/>
            <w:bottom w:val="none" w:sz="0" w:space="0" w:color="auto"/>
            <w:right w:val="none" w:sz="0" w:space="0" w:color="auto"/>
          </w:divBdr>
          <w:divsChild>
            <w:div w:id="1576551358">
              <w:marLeft w:val="0"/>
              <w:marRight w:val="0"/>
              <w:marTop w:val="0"/>
              <w:marBottom w:val="0"/>
              <w:divBdr>
                <w:top w:val="none" w:sz="0" w:space="0" w:color="auto"/>
                <w:left w:val="none" w:sz="0" w:space="0" w:color="auto"/>
                <w:bottom w:val="none" w:sz="0" w:space="0" w:color="auto"/>
                <w:right w:val="none" w:sz="0" w:space="0" w:color="auto"/>
              </w:divBdr>
              <w:divsChild>
                <w:div w:id="761294359">
                  <w:marLeft w:val="0"/>
                  <w:marRight w:val="0"/>
                  <w:marTop w:val="0"/>
                  <w:marBottom w:val="0"/>
                  <w:divBdr>
                    <w:top w:val="none" w:sz="0" w:space="0" w:color="auto"/>
                    <w:left w:val="none" w:sz="0" w:space="0" w:color="auto"/>
                    <w:bottom w:val="none" w:sz="0" w:space="0" w:color="auto"/>
                    <w:right w:val="none" w:sz="0" w:space="0" w:color="auto"/>
                  </w:divBdr>
                </w:div>
                <w:div w:id="3106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84003">
          <w:marLeft w:val="0"/>
          <w:marRight w:val="0"/>
          <w:marTop w:val="0"/>
          <w:marBottom w:val="0"/>
          <w:divBdr>
            <w:top w:val="none" w:sz="0" w:space="0" w:color="auto"/>
            <w:left w:val="none" w:sz="0" w:space="0" w:color="auto"/>
            <w:bottom w:val="none" w:sz="0" w:space="0" w:color="auto"/>
            <w:right w:val="none" w:sz="0" w:space="0" w:color="auto"/>
          </w:divBdr>
          <w:divsChild>
            <w:div w:id="707267279">
              <w:marLeft w:val="0"/>
              <w:marRight w:val="0"/>
              <w:marTop w:val="0"/>
              <w:marBottom w:val="0"/>
              <w:divBdr>
                <w:top w:val="none" w:sz="0" w:space="0" w:color="auto"/>
                <w:left w:val="none" w:sz="0" w:space="0" w:color="auto"/>
                <w:bottom w:val="none" w:sz="0" w:space="0" w:color="auto"/>
                <w:right w:val="none" w:sz="0" w:space="0" w:color="auto"/>
              </w:divBdr>
              <w:divsChild>
                <w:div w:id="1985889113">
                  <w:marLeft w:val="0"/>
                  <w:marRight w:val="0"/>
                  <w:marTop w:val="0"/>
                  <w:marBottom w:val="0"/>
                  <w:divBdr>
                    <w:top w:val="none" w:sz="0" w:space="0" w:color="auto"/>
                    <w:left w:val="none" w:sz="0" w:space="0" w:color="auto"/>
                    <w:bottom w:val="none" w:sz="0" w:space="0" w:color="auto"/>
                    <w:right w:val="none" w:sz="0" w:space="0" w:color="auto"/>
                  </w:divBdr>
                </w:div>
                <w:div w:id="10930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3011">
          <w:marLeft w:val="0"/>
          <w:marRight w:val="0"/>
          <w:marTop w:val="0"/>
          <w:marBottom w:val="0"/>
          <w:divBdr>
            <w:top w:val="none" w:sz="0" w:space="0" w:color="auto"/>
            <w:left w:val="none" w:sz="0" w:space="0" w:color="auto"/>
            <w:bottom w:val="none" w:sz="0" w:space="0" w:color="auto"/>
            <w:right w:val="none" w:sz="0" w:space="0" w:color="auto"/>
          </w:divBdr>
          <w:divsChild>
            <w:div w:id="1999189026">
              <w:marLeft w:val="0"/>
              <w:marRight w:val="0"/>
              <w:marTop w:val="0"/>
              <w:marBottom w:val="0"/>
              <w:divBdr>
                <w:top w:val="none" w:sz="0" w:space="0" w:color="auto"/>
                <w:left w:val="none" w:sz="0" w:space="0" w:color="auto"/>
                <w:bottom w:val="none" w:sz="0" w:space="0" w:color="auto"/>
                <w:right w:val="none" w:sz="0" w:space="0" w:color="auto"/>
              </w:divBdr>
              <w:divsChild>
                <w:div w:id="702823429">
                  <w:marLeft w:val="0"/>
                  <w:marRight w:val="0"/>
                  <w:marTop w:val="0"/>
                  <w:marBottom w:val="0"/>
                  <w:divBdr>
                    <w:top w:val="none" w:sz="0" w:space="0" w:color="auto"/>
                    <w:left w:val="none" w:sz="0" w:space="0" w:color="auto"/>
                    <w:bottom w:val="none" w:sz="0" w:space="0" w:color="auto"/>
                    <w:right w:val="none" w:sz="0" w:space="0" w:color="auto"/>
                  </w:divBdr>
                </w:div>
                <w:div w:id="7029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4012">
      <w:bodyDiv w:val="1"/>
      <w:marLeft w:val="0"/>
      <w:marRight w:val="0"/>
      <w:marTop w:val="0"/>
      <w:marBottom w:val="0"/>
      <w:divBdr>
        <w:top w:val="none" w:sz="0" w:space="0" w:color="auto"/>
        <w:left w:val="none" w:sz="0" w:space="0" w:color="auto"/>
        <w:bottom w:val="none" w:sz="0" w:space="0" w:color="auto"/>
        <w:right w:val="none" w:sz="0" w:space="0" w:color="auto"/>
      </w:divBdr>
      <w:divsChild>
        <w:div w:id="492792235">
          <w:marLeft w:val="0"/>
          <w:marRight w:val="0"/>
          <w:marTop w:val="75"/>
          <w:marBottom w:val="75"/>
          <w:divBdr>
            <w:top w:val="none" w:sz="0" w:space="0" w:color="auto"/>
            <w:left w:val="none" w:sz="0" w:space="0" w:color="auto"/>
            <w:bottom w:val="none" w:sz="0" w:space="0" w:color="auto"/>
            <w:right w:val="none" w:sz="0" w:space="0" w:color="auto"/>
          </w:divBdr>
        </w:div>
        <w:div w:id="1682585910">
          <w:marLeft w:val="0"/>
          <w:marRight w:val="0"/>
          <w:marTop w:val="0"/>
          <w:marBottom w:val="0"/>
          <w:divBdr>
            <w:top w:val="none" w:sz="0" w:space="0" w:color="auto"/>
            <w:left w:val="none" w:sz="0" w:space="0" w:color="auto"/>
            <w:bottom w:val="none" w:sz="0" w:space="0" w:color="auto"/>
            <w:right w:val="none" w:sz="0" w:space="0" w:color="auto"/>
          </w:divBdr>
          <w:divsChild>
            <w:div w:id="161970794">
              <w:marLeft w:val="0"/>
              <w:marRight w:val="0"/>
              <w:marTop w:val="0"/>
              <w:marBottom w:val="0"/>
              <w:divBdr>
                <w:top w:val="none" w:sz="0" w:space="0" w:color="auto"/>
                <w:left w:val="none" w:sz="0" w:space="0" w:color="auto"/>
                <w:bottom w:val="none" w:sz="0" w:space="0" w:color="auto"/>
                <w:right w:val="none" w:sz="0" w:space="0" w:color="auto"/>
              </w:divBdr>
              <w:divsChild>
                <w:div w:id="1864974030">
                  <w:marLeft w:val="0"/>
                  <w:marRight w:val="0"/>
                  <w:marTop w:val="0"/>
                  <w:marBottom w:val="0"/>
                  <w:divBdr>
                    <w:top w:val="none" w:sz="0" w:space="0" w:color="auto"/>
                    <w:left w:val="none" w:sz="0" w:space="0" w:color="auto"/>
                    <w:bottom w:val="none" w:sz="0" w:space="0" w:color="auto"/>
                    <w:right w:val="none" w:sz="0" w:space="0" w:color="auto"/>
                  </w:divBdr>
                </w:div>
                <w:div w:id="757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9809">
          <w:marLeft w:val="0"/>
          <w:marRight w:val="0"/>
          <w:marTop w:val="0"/>
          <w:marBottom w:val="0"/>
          <w:divBdr>
            <w:top w:val="none" w:sz="0" w:space="0" w:color="auto"/>
            <w:left w:val="none" w:sz="0" w:space="0" w:color="auto"/>
            <w:bottom w:val="none" w:sz="0" w:space="0" w:color="auto"/>
            <w:right w:val="none" w:sz="0" w:space="0" w:color="auto"/>
          </w:divBdr>
          <w:divsChild>
            <w:div w:id="912199412">
              <w:marLeft w:val="0"/>
              <w:marRight w:val="0"/>
              <w:marTop w:val="0"/>
              <w:marBottom w:val="0"/>
              <w:divBdr>
                <w:top w:val="none" w:sz="0" w:space="0" w:color="auto"/>
                <w:left w:val="none" w:sz="0" w:space="0" w:color="auto"/>
                <w:bottom w:val="none" w:sz="0" w:space="0" w:color="auto"/>
                <w:right w:val="none" w:sz="0" w:space="0" w:color="auto"/>
              </w:divBdr>
              <w:divsChild>
                <w:div w:id="1545554117">
                  <w:marLeft w:val="0"/>
                  <w:marRight w:val="0"/>
                  <w:marTop w:val="0"/>
                  <w:marBottom w:val="0"/>
                  <w:divBdr>
                    <w:top w:val="none" w:sz="0" w:space="0" w:color="auto"/>
                    <w:left w:val="none" w:sz="0" w:space="0" w:color="auto"/>
                    <w:bottom w:val="none" w:sz="0" w:space="0" w:color="auto"/>
                    <w:right w:val="none" w:sz="0" w:space="0" w:color="auto"/>
                  </w:divBdr>
                </w:div>
                <w:div w:id="10572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9643">
          <w:marLeft w:val="0"/>
          <w:marRight w:val="0"/>
          <w:marTop w:val="0"/>
          <w:marBottom w:val="0"/>
          <w:divBdr>
            <w:top w:val="none" w:sz="0" w:space="0" w:color="auto"/>
            <w:left w:val="none" w:sz="0" w:space="0" w:color="auto"/>
            <w:bottom w:val="none" w:sz="0" w:space="0" w:color="auto"/>
            <w:right w:val="none" w:sz="0" w:space="0" w:color="auto"/>
          </w:divBdr>
          <w:divsChild>
            <w:div w:id="940187683">
              <w:marLeft w:val="0"/>
              <w:marRight w:val="0"/>
              <w:marTop w:val="0"/>
              <w:marBottom w:val="0"/>
              <w:divBdr>
                <w:top w:val="none" w:sz="0" w:space="0" w:color="auto"/>
                <w:left w:val="none" w:sz="0" w:space="0" w:color="auto"/>
                <w:bottom w:val="none" w:sz="0" w:space="0" w:color="auto"/>
                <w:right w:val="none" w:sz="0" w:space="0" w:color="auto"/>
              </w:divBdr>
              <w:divsChild>
                <w:div w:id="1192915522">
                  <w:marLeft w:val="0"/>
                  <w:marRight w:val="0"/>
                  <w:marTop w:val="0"/>
                  <w:marBottom w:val="0"/>
                  <w:divBdr>
                    <w:top w:val="none" w:sz="0" w:space="0" w:color="auto"/>
                    <w:left w:val="none" w:sz="0" w:space="0" w:color="auto"/>
                    <w:bottom w:val="none" w:sz="0" w:space="0" w:color="auto"/>
                    <w:right w:val="none" w:sz="0" w:space="0" w:color="auto"/>
                  </w:divBdr>
                </w:div>
                <w:div w:id="195212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326">
          <w:marLeft w:val="0"/>
          <w:marRight w:val="0"/>
          <w:marTop w:val="0"/>
          <w:marBottom w:val="0"/>
          <w:divBdr>
            <w:top w:val="none" w:sz="0" w:space="0" w:color="auto"/>
            <w:left w:val="none" w:sz="0" w:space="0" w:color="auto"/>
            <w:bottom w:val="none" w:sz="0" w:space="0" w:color="auto"/>
            <w:right w:val="none" w:sz="0" w:space="0" w:color="auto"/>
          </w:divBdr>
          <w:divsChild>
            <w:div w:id="1883707556">
              <w:marLeft w:val="0"/>
              <w:marRight w:val="0"/>
              <w:marTop w:val="0"/>
              <w:marBottom w:val="0"/>
              <w:divBdr>
                <w:top w:val="none" w:sz="0" w:space="0" w:color="auto"/>
                <w:left w:val="none" w:sz="0" w:space="0" w:color="auto"/>
                <w:bottom w:val="none" w:sz="0" w:space="0" w:color="auto"/>
                <w:right w:val="none" w:sz="0" w:space="0" w:color="auto"/>
              </w:divBdr>
              <w:divsChild>
                <w:div w:id="1194152262">
                  <w:marLeft w:val="0"/>
                  <w:marRight w:val="0"/>
                  <w:marTop w:val="0"/>
                  <w:marBottom w:val="0"/>
                  <w:divBdr>
                    <w:top w:val="none" w:sz="0" w:space="0" w:color="auto"/>
                    <w:left w:val="none" w:sz="0" w:space="0" w:color="auto"/>
                    <w:bottom w:val="none" w:sz="0" w:space="0" w:color="auto"/>
                    <w:right w:val="none" w:sz="0" w:space="0" w:color="auto"/>
                  </w:divBdr>
                </w:div>
                <w:div w:id="3671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8981">
          <w:marLeft w:val="0"/>
          <w:marRight w:val="0"/>
          <w:marTop w:val="0"/>
          <w:marBottom w:val="0"/>
          <w:divBdr>
            <w:top w:val="none" w:sz="0" w:space="0" w:color="auto"/>
            <w:left w:val="none" w:sz="0" w:space="0" w:color="auto"/>
            <w:bottom w:val="none" w:sz="0" w:space="0" w:color="auto"/>
            <w:right w:val="none" w:sz="0" w:space="0" w:color="auto"/>
          </w:divBdr>
          <w:divsChild>
            <w:div w:id="2061441006">
              <w:marLeft w:val="0"/>
              <w:marRight w:val="0"/>
              <w:marTop w:val="0"/>
              <w:marBottom w:val="0"/>
              <w:divBdr>
                <w:top w:val="none" w:sz="0" w:space="0" w:color="auto"/>
                <w:left w:val="none" w:sz="0" w:space="0" w:color="auto"/>
                <w:bottom w:val="none" w:sz="0" w:space="0" w:color="auto"/>
                <w:right w:val="none" w:sz="0" w:space="0" w:color="auto"/>
              </w:divBdr>
              <w:divsChild>
                <w:div w:id="1493177864">
                  <w:marLeft w:val="0"/>
                  <w:marRight w:val="0"/>
                  <w:marTop w:val="0"/>
                  <w:marBottom w:val="0"/>
                  <w:divBdr>
                    <w:top w:val="none" w:sz="0" w:space="0" w:color="auto"/>
                    <w:left w:val="none" w:sz="0" w:space="0" w:color="auto"/>
                    <w:bottom w:val="none" w:sz="0" w:space="0" w:color="auto"/>
                    <w:right w:val="none" w:sz="0" w:space="0" w:color="auto"/>
                  </w:divBdr>
                </w:div>
                <w:div w:id="11421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8559">
      <w:bodyDiv w:val="1"/>
      <w:marLeft w:val="0"/>
      <w:marRight w:val="0"/>
      <w:marTop w:val="0"/>
      <w:marBottom w:val="0"/>
      <w:divBdr>
        <w:top w:val="none" w:sz="0" w:space="0" w:color="auto"/>
        <w:left w:val="none" w:sz="0" w:space="0" w:color="auto"/>
        <w:bottom w:val="none" w:sz="0" w:space="0" w:color="auto"/>
        <w:right w:val="none" w:sz="0" w:space="0" w:color="auto"/>
      </w:divBdr>
      <w:divsChild>
        <w:div w:id="501703074">
          <w:marLeft w:val="0"/>
          <w:marRight w:val="0"/>
          <w:marTop w:val="75"/>
          <w:marBottom w:val="75"/>
          <w:divBdr>
            <w:top w:val="none" w:sz="0" w:space="0" w:color="auto"/>
            <w:left w:val="none" w:sz="0" w:space="0" w:color="auto"/>
            <w:bottom w:val="none" w:sz="0" w:space="0" w:color="auto"/>
            <w:right w:val="none" w:sz="0" w:space="0" w:color="auto"/>
          </w:divBdr>
        </w:div>
        <w:div w:id="1613854650">
          <w:marLeft w:val="0"/>
          <w:marRight w:val="0"/>
          <w:marTop w:val="0"/>
          <w:marBottom w:val="0"/>
          <w:divBdr>
            <w:top w:val="none" w:sz="0" w:space="0" w:color="auto"/>
            <w:left w:val="none" w:sz="0" w:space="0" w:color="auto"/>
            <w:bottom w:val="none" w:sz="0" w:space="0" w:color="auto"/>
            <w:right w:val="none" w:sz="0" w:space="0" w:color="auto"/>
          </w:divBdr>
          <w:divsChild>
            <w:div w:id="402026389">
              <w:marLeft w:val="0"/>
              <w:marRight w:val="0"/>
              <w:marTop w:val="0"/>
              <w:marBottom w:val="0"/>
              <w:divBdr>
                <w:top w:val="none" w:sz="0" w:space="0" w:color="auto"/>
                <w:left w:val="none" w:sz="0" w:space="0" w:color="auto"/>
                <w:bottom w:val="none" w:sz="0" w:space="0" w:color="auto"/>
                <w:right w:val="none" w:sz="0" w:space="0" w:color="auto"/>
              </w:divBdr>
              <w:divsChild>
                <w:div w:id="450443348">
                  <w:marLeft w:val="0"/>
                  <w:marRight w:val="0"/>
                  <w:marTop w:val="0"/>
                  <w:marBottom w:val="0"/>
                  <w:divBdr>
                    <w:top w:val="none" w:sz="0" w:space="0" w:color="auto"/>
                    <w:left w:val="none" w:sz="0" w:space="0" w:color="auto"/>
                    <w:bottom w:val="none" w:sz="0" w:space="0" w:color="auto"/>
                    <w:right w:val="none" w:sz="0" w:space="0" w:color="auto"/>
                  </w:divBdr>
                </w:div>
                <w:div w:id="21253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414">
          <w:marLeft w:val="0"/>
          <w:marRight w:val="0"/>
          <w:marTop w:val="0"/>
          <w:marBottom w:val="0"/>
          <w:divBdr>
            <w:top w:val="none" w:sz="0" w:space="0" w:color="auto"/>
            <w:left w:val="none" w:sz="0" w:space="0" w:color="auto"/>
            <w:bottom w:val="none" w:sz="0" w:space="0" w:color="auto"/>
            <w:right w:val="none" w:sz="0" w:space="0" w:color="auto"/>
          </w:divBdr>
          <w:divsChild>
            <w:div w:id="2017998736">
              <w:marLeft w:val="0"/>
              <w:marRight w:val="0"/>
              <w:marTop w:val="0"/>
              <w:marBottom w:val="0"/>
              <w:divBdr>
                <w:top w:val="none" w:sz="0" w:space="0" w:color="auto"/>
                <w:left w:val="none" w:sz="0" w:space="0" w:color="auto"/>
                <w:bottom w:val="none" w:sz="0" w:space="0" w:color="auto"/>
                <w:right w:val="none" w:sz="0" w:space="0" w:color="auto"/>
              </w:divBdr>
              <w:divsChild>
                <w:div w:id="1145470629">
                  <w:marLeft w:val="0"/>
                  <w:marRight w:val="0"/>
                  <w:marTop w:val="0"/>
                  <w:marBottom w:val="0"/>
                  <w:divBdr>
                    <w:top w:val="none" w:sz="0" w:space="0" w:color="auto"/>
                    <w:left w:val="none" w:sz="0" w:space="0" w:color="auto"/>
                    <w:bottom w:val="none" w:sz="0" w:space="0" w:color="auto"/>
                    <w:right w:val="none" w:sz="0" w:space="0" w:color="auto"/>
                  </w:divBdr>
                </w:div>
                <w:div w:id="7890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1594">
          <w:marLeft w:val="0"/>
          <w:marRight w:val="0"/>
          <w:marTop w:val="0"/>
          <w:marBottom w:val="0"/>
          <w:divBdr>
            <w:top w:val="none" w:sz="0" w:space="0" w:color="auto"/>
            <w:left w:val="none" w:sz="0" w:space="0" w:color="auto"/>
            <w:bottom w:val="none" w:sz="0" w:space="0" w:color="auto"/>
            <w:right w:val="none" w:sz="0" w:space="0" w:color="auto"/>
          </w:divBdr>
          <w:divsChild>
            <w:div w:id="1563717022">
              <w:marLeft w:val="0"/>
              <w:marRight w:val="0"/>
              <w:marTop w:val="0"/>
              <w:marBottom w:val="0"/>
              <w:divBdr>
                <w:top w:val="none" w:sz="0" w:space="0" w:color="auto"/>
                <w:left w:val="none" w:sz="0" w:space="0" w:color="auto"/>
                <w:bottom w:val="none" w:sz="0" w:space="0" w:color="auto"/>
                <w:right w:val="none" w:sz="0" w:space="0" w:color="auto"/>
              </w:divBdr>
              <w:divsChild>
                <w:div w:id="1084424485">
                  <w:marLeft w:val="0"/>
                  <w:marRight w:val="0"/>
                  <w:marTop w:val="0"/>
                  <w:marBottom w:val="0"/>
                  <w:divBdr>
                    <w:top w:val="none" w:sz="0" w:space="0" w:color="auto"/>
                    <w:left w:val="none" w:sz="0" w:space="0" w:color="auto"/>
                    <w:bottom w:val="none" w:sz="0" w:space="0" w:color="auto"/>
                    <w:right w:val="none" w:sz="0" w:space="0" w:color="auto"/>
                  </w:divBdr>
                </w:div>
                <w:div w:id="18940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015">
          <w:marLeft w:val="0"/>
          <w:marRight w:val="0"/>
          <w:marTop w:val="0"/>
          <w:marBottom w:val="0"/>
          <w:divBdr>
            <w:top w:val="none" w:sz="0" w:space="0" w:color="auto"/>
            <w:left w:val="none" w:sz="0" w:space="0" w:color="auto"/>
            <w:bottom w:val="none" w:sz="0" w:space="0" w:color="auto"/>
            <w:right w:val="none" w:sz="0" w:space="0" w:color="auto"/>
          </w:divBdr>
          <w:divsChild>
            <w:div w:id="154958853">
              <w:marLeft w:val="0"/>
              <w:marRight w:val="0"/>
              <w:marTop w:val="0"/>
              <w:marBottom w:val="0"/>
              <w:divBdr>
                <w:top w:val="none" w:sz="0" w:space="0" w:color="auto"/>
                <w:left w:val="none" w:sz="0" w:space="0" w:color="auto"/>
                <w:bottom w:val="none" w:sz="0" w:space="0" w:color="auto"/>
                <w:right w:val="none" w:sz="0" w:space="0" w:color="auto"/>
              </w:divBdr>
              <w:divsChild>
                <w:div w:id="419835965">
                  <w:marLeft w:val="0"/>
                  <w:marRight w:val="0"/>
                  <w:marTop w:val="0"/>
                  <w:marBottom w:val="0"/>
                  <w:divBdr>
                    <w:top w:val="none" w:sz="0" w:space="0" w:color="auto"/>
                    <w:left w:val="none" w:sz="0" w:space="0" w:color="auto"/>
                    <w:bottom w:val="none" w:sz="0" w:space="0" w:color="auto"/>
                    <w:right w:val="none" w:sz="0" w:space="0" w:color="auto"/>
                  </w:divBdr>
                </w:div>
                <w:div w:id="7794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1363">
          <w:marLeft w:val="0"/>
          <w:marRight w:val="0"/>
          <w:marTop w:val="0"/>
          <w:marBottom w:val="0"/>
          <w:divBdr>
            <w:top w:val="none" w:sz="0" w:space="0" w:color="auto"/>
            <w:left w:val="none" w:sz="0" w:space="0" w:color="auto"/>
            <w:bottom w:val="none" w:sz="0" w:space="0" w:color="auto"/>
            <w:right w:val="none" w:sz="0" w:space="0" w:color="auto"/>
          </w:divBdr>
          <w:divsChild>
            <w:div w:id="995960823">
              <w:marLeft w:val="0"/>
              <w:marRight w:val="0"/>
              <w:marTop w:val="0"/>
              <w:marBottom w:val="0"/>
              <w:divBdr>
                <w:top w:val="none" w:sz="0" w:space="0" w:color="auto"/>
                <w:left w:val="none" w:sz="0" w:space="0" w:color="auto"/>
                <w:bottom w:val="none" w:sz="0" w:space="0" w:color="auto"/>
                <w:right w:val="none" w:sz="0" w:space="0" w:color="auto"/>
              </w:divBdr>
              <w:divsChild>
                <w:div w:id="607853068">
                  <w:marLeft w:val="0"/>
                  <w:marRight w:val="0"/>
                  <w:marTop w:val="0"/>
                  <w:marBottom w:val="0"/>
                  <w:divBdr>
                    <w:top w:val="none" w:sz="0" w:space="0" w:color="auto"/>
                    <w:left w:val="none" w:sz="0" w:space="0" w:color="auto"/>
                    <w:bottom w:val="none" w:sz="0" w:space="0" w:color="auto"/>
                    <w:right w:val="none" w:sz="0" w:space="0" w:color="auto"/>
                  </w:divBdr>
                </w:div>
                <w:div w:id="15729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6102">
          <w:marLeft w:val="0"/>
          <w:marRight w:val="0"/>
          <w:marTop w:val="0"/>
          <w:marBottom w:val="0"/>
          <w:divBdr>
            <w:top w:val="none" w:sz="0" w:space="0" w:color="auto"/>
            <w:left w:val="none" w:sz="0" w:space="0" w:color="auto"/>
            <w:bottom w:val="none" w:sz="0" w:space="0" w:color="auto"/>
            <w:right w:val="none" w:sz="0" w:space="0" w:color="auto"/>
          </w:divBdr>
          <w:divsChild>
            <w:div w:id="104815661">
              <w:marLeft w:val="0"/>
              <w:marRight w:val="0"/>
              <w:marTop w:val="0"/>
              <w:marBottom w:val="0"/>
              <w:divBdr>
                <w:top w:val="none" w:sz="0" w:space="0" w:color="auto"/>
                <w:left w:val="none" w:sz="0" w:space="0" w:color="auto"/>
                <w:bottom w:val="none" w:sz="0" w:space="0" w:color="auto"/>
                <w:right w:val="none" w:sz="0" w:space="0" w:color="auto"/>
              </w:divBdr>
              <w:divsChild>
                <w:div w:id="1039431986">
                  <w:marLeft w:val="0"/>
                  <w:marRight w:val="0"/>
                  <w:marTop w:val="0"/>
                  <w:marBottom w:val="0"/>
                  <w:divBdr>
                    <w:top w:val="none" w:sz="0" w:space="0" w:color="auto"/>
                    <w:left w:val="none" w:sz="0" w:space="0" w:color="auto"/>
                    <w:bottom w:val="none" w:sz="0" w:space="0" w:color="auto"/>
                    <w:right w:val="none" w:sz="0" w:space="0" w:color="auto"/>
                  </w:divBdr>
                </w:div>
                <w:div w:id="4540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6033">
          <w:marLeft w:val="0"/>
          <w:marRight w:val="0"/>
          <w:marTop w:val="0"/>
          <w:marBottom w:val="0"/>
          <w:divBdr>
            <w:top w:val="none" w:sz="0" w:space="0" w:color="auto"/>
            <w:left w:val="none" w:sz="0" w:space="0" w:color="auto"/>
            <w:bottom w:val="none" w:sz="0" w:space="0" w:color="auto"/>
            <w:right w:val="none" w:sz="0" w:space="0" w:color="auto"/>
          </w:divBdr>
          <w:divsChild>
            <w:div w:id="1032075909">
              <w:marLeft w:val="0"/>
              <w:marRight w:val="0"/>
              <w:marTop w:val="0"/>
              <w:marBottom w:val="0"/>
              <w:divBdr>
                <w:top w:val="none" w:sz="0" w:space="0" w:color="auto"/>
                <w:left w:val="none" w:sz="0" w:space="0" w:color="auto"/>
                <w:bottom w:val="none" w:sz="0" w:space="0" w:color="auto"/>
                <w:right w:val="none" w:sz="0" w:space="0" w:color="auto"/>
              </w:divBdr>
              <w:divsChild>
                <w:div w:id="1922370013">
                  <w:marLeft w:val="0"/>
                  <w:marRight w:val="0"/>
                  <w:marTop w:val="0"/>
                  <w:marBottom w:val="0"/>
                  <w:divBdr>
                    <w:top w:val="none" w:sz="0" w:space="0" w:color="auto"/>
                    <w:left w:val="none" w:sz="0" w:space="0" w:color="auto"/>
                    <w:bottom w:val="none" w:sz="0" w:space="0" w:color="auto"/>
                    <w:right w:val="none" w:sz="0" w:space="0" w:color="auto"/>
                  </w:divBdr>
                </w:div>
                <w:div w:id="21353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779">
          <w:marLeft w:val="0"/>
          <w:marRight w:val="0"/>
          <w:marTop w:val="0"/>
          <w:marBottom w:val="0"/>
          <w:divBdr>
            <w:top w:val="none" w:sz="0" w:space="0" w:color="auto"/>
            <w:left w:val="none" w:sz="0" w:space="0" w:color="auto"/>
            <w:bottom w:val="none" w:sz="0" w:space="0" w:color="auto"/>
            <w:right w:val="none" w:sz="0" w:space="0" w:color="auto"/>
          </w:divBdr>
          <w:divsChild>
            <w:div w:id="214660050">
              <w:marLeft w:val="0"/>
              <w:marRight w:val="0"/>
              <w:marTop w:val="0"/>
              <w:marBottom w:val="0"/>
              <w:divBdr>
                <w:top w:val="none" w:sz="0" w:space="0" w:color="auto"/>
                <w:left w:val="none" w:sz="0" w:space="0" w:color="auto"/>
                <w:bottom w:val="none" w:sz="0" w:space="0" w:color="auto"/>
                <w:right w:val="none" w:sz="0" w:space="0" w:color="auto"/>
              </w:divBdr>
              <w:divsChild>
                <w:div w:id="3635955">
                  <w:marLeft w:val="0"/>
                  <w:marRight w:val="0"/>
                  <w:marTop w:val="0"/>
                  <w:marBottom w:val="0"/>
                  <w:divBdr>
                    <w:top w:val="none" w:sz="0" w:space="0" w:color="auto"/>
                    <w:left w:val="none" w:sz="0" w:space="0" w:color="auto"/>
                    <w:bottom w:val="none" w:sz="0" w:space="0" w:color="auto"/>
                    <w:right w:val="none" w:sz="0" w:space="0" w:color="auto"/>
                  </w:divBdr>
                </w:div>
                <w:div w:id="14546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351">
          <w:marLeft w:val="0"/>
          <w:marRight w:val="0"/>
          <w:marTop w:val="0"/>
          <w:marBottom w:val="0"/>
          <w:divBdr>
            <w:top w:val="none" w:sz="0" w:space="0" w:color="auto"/>
            <w:left w:val="none" w:sz="0" w:space="0" w:color="auto"/>
            <w:bottom w:val="none" w:sz="0" w:space="0" w:color="auto"/>
            <w:right w:val="none" w:sz="0" w:space="0" w:color="auto"/>
          </w:divBdr>
          <w:divsChild>
            <w:div w:id="1042940262">
              <w:marLeft w:val="0"/>
              <w:marRight w:val="0"/>
              <w:marTop w:val="0"/>
              <w:marBottom w:val="0"/>
              <w:divBdr>
                <w:top w:val="none" w:sz="0" w:space="0" w:color="auto"/>
                <w:left w:val="none" w:sz="0" w:space="0" w:color="auto"/>
                <w:bottom w:val="none" w:sz="0" w:space="0" w:color="auto"/>
                <w:right w:val="none" w:sz="0" w:space="0" w:color="auto"/>
              </w:divBdr>
              <w:divsChild>
                <w:div w:id="1407801577">
                  <w:marLeft w:val="0"/>
                  <w:marRight w:val="0"/>
                  <w:marTop w:val="0"/>
                  <w:marBottom w:val="0"/>
                  <w:divBdr>
                    <w:top w:val="none" w:sz="0" w:space="0" w:color="auto"/>
                    <w:left w:val="none" w:sz="0" w:space="0" w:color="auto"/>
                    <w:bottom w:val="none" w:sz="0" w:space="0" w:color="auto"/>
                    <w:right w:val="none" w:sz="0" w:space="0" w:color="auto"/>
                  </w:divBdr>
                </w:div>
                <w:div w:id="843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15883">
      <w:bodyDiv w:val="1"/>
      <w:marLeft w:val="0"/>
      <w:marRight w:val="0"/>
      <w:marTop w:val="0"/>
      <w:marBottom w:val="0"/>
      <w:divBdr>
        <w:top w:val="none" w:sz="0" w:space="0" w:color="auto"/>
        <w:left w:val="none" w:sz="0" w:space="0" w:color="auto"/>
        <w:bottom w:val="none" w:sz="0" w:space="0" w:color="auto"/>
        <w:right w:val="none" w:sz="0" w:space="0" w:color="auto"/>
      </w:divBdr>
      <w:divsChild>
        <w:div w:id="1408501749">
          <w:marLeft w:val="0"/>
          <w:marRight w:val="0"/>
          <w:marTop w:val="75"/>
          <w:marBottom w:val="75"/>
          <w:divBdr>
            <w:top w:val="none" w:sz="0" w:space="0" w:color="auto"/>
            <w:left w:val="none" w:sz="0" w:space="0" w:color="auto"/>
            <w:bottom w:val="none" w:sz="0" w:space="0" w:color="auto"/>
            <w:right w:val="none" w:sz="0" w:space="0" w:color="auto"/>
          </w:divBdr>
        </w:div>
        <w:div w:id="314726781">
          <w:marLeft w:val="0"/>
          <w:marRight w:val="0"/>
          <w:marTop w:val="0"/>
          <w:marBottom w:val="0"/>
          <w:divBdr>
            <w:top w:val="none" w:sz="0" w:space="0" w:color="auto"/>
            <w:left w:val="none" w:sz="0" w:space="0" w:color="auto"/>
            <w:bottom w:val="none" w:sz="0" w:space="0" w:color="auto"/>
            <w:right w:val="none" w:sz="0" w:space="0" w:color="auto"/>
          </w:divBdr>
          <w:divsChild>
            <w:div w:id="1752585733">
              <w:marLeft w:val="0"/>
              <w:marRight w:val="0"/>
              <w:marTop w:val="0"/>
              <w:marBottom w:val="0"/>
              <w:divBdr>
                <w:top w:val="none" w:sz="0" w:space="0" w:color="auto"/>
                <w:left w:val="none" w:sz="0" w:space="0" w:color="auto"/>
                <w:bottom w:val="none" w:sz="0" w:space="0" w:color="auto"/>
                <w:right w:val="none" w:sz="0" w:space="0" w:color="auto"/>
              </w:divBdr>
              <w:divsChild>
                <w:div w:id="1109277534">
                  <w:marLeft w:val="0"/>
                  <w:marRight w:val="0"/>
                  <w:marTop w:val="0"/>
                  <w:marBottom w:val="0"/>
                  <w:divBdr>
                    <w:top w:val="none" w:sz="0" w:space="0" w:color="auto"/>
                    <w:left w:val="none" w:sz="0" w:space="0" w:color="auto"/>
                    <w:bottom w:val="none" w:sz="0" w:space="0" w:color="auto"/>
                    <w:right w:val="none" w:sz="0" w:space="0" w:color="auto"/>
                  </w:divBdr>
                </w:div>
                <w:div w:id="73527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5222">
          <w:marLeft w:val="0"/>
          <w:marRight w:val="0"/>
          <w:marTop w:val="0"/>
          <w:marBottom w:val="0"/>
          <w:divBdr>
            <w:top w:val="none" w:sz="0" w:space="0" w:color="auto"/>
            <w:left w:val="none" w:sz="0" w:space="0" w:color="auto"/>
            <w:bottom w:val="none" w:sz="0" w:space="0" w:color="auto"/>
            <w:right w:val="none" w:sz="0" w:space="0" w:color="auto"/>
          </w:divBdr>
          <w:divsChild>
            <w:div w:id="2100711258">
              <w:marLeft w:val="0"/>
              <w:marRight w:val="0"/>
              <w:marTop w:val="0"/>
              <w:marBottom w:val="0"/>
              <w:divBdr>
                <w:top w:val="none" w:sz="0" w:space="0" w:color="auto"/>
                <w:left w:val="none" w:sz="0" w:space="0" w:color="auto"/>
                <w:bottom w:val="none" w:sz="0" w:space="0" w:color="auto"/>
                <w:right w:val="none" w:sz="0" w:space="0" w:color="auto"/>
              </w:divBdr>
              <w:divsChild>
                <w:div w:id="836312495">
                  <w:marLeft w:val="0"/>
                  <w:marRight w:val="0"/>
                  <w:marTop w:val="0"/>
                  <w:marBottom w:val="0"/>
                  <w:divBdr>
                    <w:top w:val="none" w:sz="0" w:space="0" w:color="auto"/>
                    <w:left w:val="none" w:sz="0" w:space="0" w:color="auto"/>
                    <w:bottom w:val="none" w:sz="0" w:space="0" w:color="auto"/>
                    <w:right w:val="none" w:sz="0" w:space="0" w:color="auto"/>
                  </w:divBdr>
                </w:div>
                <w:div w:id="14355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8120">
          <w:marLeft w:val="0"/>
          <w:marRight w:val="0"/>
          <w:marTop w:val="0"/>
          <w:marBottom w:val="0"/>
          <w:divBdr>
            <w:top w:val="none" w:sz="0" w:space="0" w:color="auto"/>
            <w:left w:val="none" w:sz="0" w:space="0" w:color="auto"/>
            <w:bottom w:val="none" w:sz="0" w:space="0" w:color="auto"/>
            <w:right w:val="none" w:sz="0" w:space="0" w:color="auto"/>
          </w:divBdr>
          <w:divsChild>
            <w:div w:id="1955211516">
              <w:marLeft w:val="0"/>
              <w:marRight w:val="0"/>
              <w:marTop w:val="0"/>
              <w:marBottom w:val="0"/>
              <w:divBdr>
                <w:top w:val="none" w:sz="0" w:space="0" w:color="auto"/>
                <w:left w:val="none" w:sz="0" w:space="0" w:color="auto"/>
                <w:bottom w:val="none" w:sz="0" w:space="0" w:color="auto"/>
                <w:right w:val="none" w:sz="0" w:space="0" w:color="auto"/>
              </w:divBdr>
              <w:divsChild>
                <w:div w:id="587271727">
                  <w:marLeft w:val="0"/>
                  <w:marRight w:val="0"/>
                  <w:marTop w:val="0"/>
                  <w:marBottom w:val="0"/>
                  <w:divBdr>
                    <w:top w:val="none" w:sz="0" w:space="0" w:color="auto"/>
                    <w:left w:val="none" w:sz="0" w:space="0" w:color="auto"/>
                    <w:bottom w:val="none" w:sz="0" w:space="0" w:color="auto"/>
                    <w:right w:val="none" w:sz="0" w:space="0" w:color="auto"/>
                  </w:divBdr>
                </w:div>
                <w:div w:id="5494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2364">
          <w:marLeft w:val="0"/>
          <w:marRight w:val="0"/>
          <w:marTop w:val="0"/>
          <w:marBottom w:val="0"/>
          <w:divBdr>
            <w:top w:val="none" w:sz="0" w:space="0" w:color="auto"/>
            <w:left w:val="none" w:sz="0" w:space="0" w:color="auto"/>
            <w:bottom w:val="none" w:sz="0" w:space="0" w:color="auto"/>
            <w:right w:val="none" w:sz="0" w:space="0" w:color="auto"/>
          </w:divBdr>
          <w:divsChild>
            <w:div w:id="1107851497">
              <w:marLeft w:val="0"/>
              <w:marRight w:val="0"/>
              <w:marTop w:val="0"/>
              <w:marBottom w:val="0"/>
              <w:divBdr>
                <w:top w:val="none" w:sz="0" w:space="0" w:color="auto"/>
                <w:left w:val="none" w:sz="0" w:space="0" w:color="auto"/>
                <w:bottom w:val="none" w:sz="0" w:space="0" w:color="auto"/>
                <w:right w:val="none" w:sz="0" w:space="0" w:color="auto"/>
              </w:divBdr>
              <w:divsChild>
                <w:div w:id="426341565">
                  <w:marLeft w:val="0"/>
                  <w:marRight w:val="0"/>
                  <w:marTop w:val="0"/>
                  <w:marBottom w:val="0"/>
                  <w:divBdr>
                    <w:top w:val="none" w:sz="0" w:space="0" w:color="auto"/>
                    <w:left w:val="none" w:sz="0" w:space="0" w:color="auto"/>
                    <w:bottom w:val="none" w:sz="0" w:space="0" w:color="auto"/>
                    <w:right w:val="none" w:sz="0" w:space="0" w:color="auto"/>
                  </w:divBdr>
                </w:div>
                <w:div w:id="4223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6266">
      <w:bodyDiv w:val="1"/>
      <w:marLeft w:val="0"/>
      <w:marRight w:val="0"/>
      <w:marTop w:val="0"/>
      <w:marBottom w:val="0"/>
      <w:divBdr>
        <w:top w:val="none" w:sz="0" w:space="0" w:color="auto"/>
        <w:left w:val="none" w:sz="0" w:space="0" w:color="auto"/>
        <w:bottom w:val="none" w:sz="0" w:space="0" w:color="auto"/>
        <w:right w:val="none" w:sz="0" w:space="0" w:color="auto"/>
      </w:divBdr>
      <w:divsChild>
        <w:div w:id="1444420056">
          <w:marLeft w:val="0"/>
          <w:marRight w:val="0"/>
          <w:marTop w:val="75"/>
          <w:marBottom w:val="75"/>
          <w:divBdr>
            <w:top w:val="none" w:sz="0" w:space="0" w:color="auto"/>
            <w:left w:val="none" w:sz="0" w:space="0" w:color="auto"/>
            <w:bottom w:val="none" w:sz="0" w:space="0" w:color="auto"/>
            <w:right w:val="none" w:sz="0" w:space="0" w:color="auto"/>
          </w:divBdr>
        </w:div>
        <w:div w:id="1610819113">
          <w:marLeft w:val="0"/>
          <w:marRight w:val="0"/>
          <w:marTop w:val="0"/>
          <w:marBottom w:val="0"/>
          <w:divBdr>
            <w:top w:val="none" w:sz="0" w:space="0" w:color="auto"/>
            <w:left w:val="none" w:sz="0" w:space="0" w:color="auto"/>
            <w:bottom w:val="none" w:sz="0" w:space="0" w:color="auto"/>
            <w:right w:val="none" w:sz="0" w:space="0" w:color="auto"/>
          </w:divBdr>
          <w:divsChild>
            <w:div w:id="1608467436">
              <w:marLeft w:val="0"/>
              <w:marRight w:val="0"/>
              <w:marTop w:val="0"/>
              <w:marBottom w:val="0"/>
              <w:divBdr>
                <w:top w:val="none" w:sz="0" w:space="0" w:color="auto"/>
                <w:left w:val="none" w:sz="0" w:space="0" w:color="auto"/>
                <w:bottom w:val="none" w:sz="0" w:space="0" w:color="auto"/>
                <w:right w:val="none" w:sz="0" w:space="0" w:color="auto"/>
              </w:divBdr>
              <w:divsChild>
                <w:div w:id="237323982">
                  <w:marLeft w:val="0"/>
                  <w:marRight w:val="0"/>
                  <w:marTop w:val="0"/>
                  <w:marBottom w:val="0"/>
                  <w:divBdr>
                    <w:top w:val="none" w:sz="0" w:space="0" w:color="auto"/>
                    <w:left w:val="none" w:sz="0" w:space="0" w:color="auto"/>
                    <w:bottom w:val="none" w:sz="0" w:space="0" w:color="auto"/>
                    <w:right w:val="none" w:sz="0" w:space="0" w:color="auto"/>
                  </w:divBdr>
                </w:div>
                <w:div w:id="14819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2488">
          <w:marLeft w:val="0"/>
          <w:marRight w:val="0"/>
          <w:marTop w:val="0"/>
          <w:marBottom w:val="0"/>
          <w:divBdr>
            <w:top w:val="none" w:sz="0" w:space="0" w:color="auto"/>
            <w:left w:val="none" w:sz="0" w:space="0" w:color="auto"/>
            <w:bottom w:val="none" w:sz="0" w:space="0" w:color="auto"/>
            <w:right w:val="none" w:sz="0" w:space="0" w:color="auto"/>
          </w:divBdr>
          <w:divsChild>
            <w:div w:id="1687517038">
              <w:marLeft w:val="0"/>
              <w:marRight w:val="0"/>
              <w:marTop w:val="0"/>
              <w:marBottom w:val="0"/>
              <w:divBdr>
                <w:top w:val="none" w:sz="0" w:space="0" w:color="auto"/>
                <w:left w:val="none" w:sz="0" w:space="0" w:color="auto"/>
                <w:bottom w:val="none" w:sz="0" w:space="0" w:color="auto"/>
                <w:right w:val="none" w:sz="0" w:space="0" w:color="auto"/>
              </w:divBdr>
              <w:divsChild>
                <w:div w:id="1936084712">
                  <w:marLeft w:val="0"/>
                  <w:marRight w:val="0"/>
                  <w:marTop w:val="0"/>
                  <w:marBottom w:val="0"/>
                  <w:divBdr>
                    <w:top w:val="none" w:sz="0" w:space="0" w:color="auto"/>
                    <w:left w:val="none" w:sz="0" w:space="0" w:color="auto"/>
                    <w:bottom w:val="none" w:sz="0" w:space="0" w:color="auto"/>
                    <w:right w:val="none" w:sz="0" w:space="0" w:color="auto"/>
                  </w:divBdr>
                </w:div>
                <w:div w:id="12913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60208">
          <w:marLeft w:val="0"/>
          <w:marRight w:val="0"/>
          <w:marTop w:val="0"/>
          <w:marBottom w:val="0"/>
          <w:divBdr>
            <w:top w:val="none" w:sz="0" w:space="0" w:color="auto"/>
            <w:left w:val="none" w:sz="0" w:space="0" w:color="auto"/>
            <w:bottom w:val="none" w:sz="0" w:space="0" w:color="auto"/>
            <w:right w:val="none" w:sz="0" w:space="0" w:color="auto"/>
          </w:divBdr>
          <w:divsChild>
            <w:div w:id="667057543">
              <w:marLeft w:val="0"/>
              <w:marRight w:val="0"/>
              <w:marTop w:val="0"/>
              <w:marBottom w:val="0"/>
              <w:divBdr>
                <w:top w:val="none" w:sz="0" w:space="0" w:color="auto"/>
                <w:left w:val="none" w:sz="0" w:space="0" w:color="auto"/>
                <w:bottom w:val="none" w:sz="0" w:space="0" w:color="auto"/>
                <w:right w:val="none" w:sz="0" w:space="0" w:color="auto"/>
              </w:divBdr>
              <w:divsChild>
                <w:div w:id="388849575">
                  <w:marLeft w:val="0"/>
                  <w:marRight w:val="0"/>
                  <w:marTop w:val="0"/>
                  <w:marBottom w:val="0"/>
                  <w:divBdr>
                    <w:top w:val="none" w:sz="0" w:space="0" w:color="auto"/>
                    <w:left w:val="none" w:sz="0" w:space="0" w:color="auto"/>
                    <w:bottom w:val="none" w:sz="0" w:space="0" w:color="auto"/>
                    <w:right w:val="none" w:sz="0" w:space="0" w:color="auto"/>
                  </w:divBdr>
                </w:div>
                <w:div w:id="51619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9550">
          <w:marLeft w:val="0"/>
          <w:marRight w:val="0"/>
          <w:marTop w:val="0"/>
          <w:marBottom w:val="0"/>
          <w:divBdr>
            <w:top w:val="none" w:sz="0" w:space="0" w:color="auto"/>
            <w:left w:val="none" w:sz="0" w:space="0" w:color="auto"/>
            <w:bottom w:val="none" w:sz="0" w:space="0" w:color="auto"/>
            <w:right w:val="none" w:sz="0" w:space="0" w:color="auto"/>
          </w:divBdr>
          <w:divsChild>
            <w:div w:id="1751468318">
              <w:marLeft w:val="0"/>
              <w:marRight w:val="0"/>
              <w:marTop w:val="0"/>
              <w:marBottom w:val="0"/>
              <w:divBdr>
                <w:top w:val="none" w:sz="0" w:space="0" w:color="auto"/>
                <w:left w:val="none" w:sz="0" w:space="0" w:color="auto"/>
                <w:bottom w:val="none" w:sz="0" w:space="0" w:color="auto"/>
                <w:right w:val="none" w:sz="0" w:space="0" w:color="auto"/>
              </w:divBdr>
              <w:divsChild>
                <w:div w:id="959386245">
                  <w:marLeft w:val="0"/>
                  <w:marRight w:val="0"/>
                  <w:marTop w:val="0"/>
                  <w:marBottom w:val="0"/>
                  <w:divBdr>
                    <w:top w:val="none" w:sz="0" w:space="0" w:color="auto"/>
                    <w:left w:val="none" w:sz="0" w:space="0" w:color="auto"/>
                    <w:bottom w:val="none" w:sz="0" w:space="0" w:color="auto"/>
                    <w:right w:val="none" w:sz="0" w:space="0" w:color="auto"/>
                  </w:divBdr>
                </w:div>
                <w:div w:id="1468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1067">
          <w:marLeft w:val="0"/>
          <w:marRight w:val="0"/>
          <w:marTop w:val="0"/>
          <w:marBottom w:val="0"/>
          <w:divBdr>
            <w:top w:val="none" w:sz="0" w:space="0" w:color="auto"/>
            <w:left w:val="none" w:sz="0" w:space="0" w:color="auto"/>
            <w:bottom w:val="none" w:sz="0" w:space="0" w:color="auto"/>
            <w:right w:val="none" w:sz="0" w:space="0" w:color="auto"/>
          </w:divBdr>
          <w:divsChild>
            <w:div w:id="2008942355">
              <w:marLeft w:val="0"/>
              <w:marRight w:val="0"/>
              <w:marTop w:val="0"/>
              <w:marBottom w:val="0"/>
              <w:divBdr>
                <w:top w:val="none" w:sz="0" w:space="0" w:color="auto"/>
                <w:left w:val="none" w:sz="0" w:space="0" w:color="auto"/>
                <w:bottom w:val="none" w:sz="0" w:space="0" w:color="auto"/>
                <w:right w:val="none" w:sz="0" w:space="0" w:color="auto"/>
              </w:divBdr>
              <w:divsChild>
                <w:div w:id="1315184370">
                  <w:marLeft w:val="0"/>
                  <w:marRight w:val="0"/>
                  <w:marTop w:val="0"/>
                  <w:marBottom w:val="0"/>
                  <w:divBdr>
                    <w:top w:val="none" w:sz="0" w:space="0" w:color="auto"/>
                    <w:left w:val="none" w:sz="0" w:space="0" w:color="auto"/>
                    <w:bottom w:val="none" w:sz="0" w:space="0" w:color="auto"/>
                    <w:right w:val="none" w:sz="0" w:space="0" w:color="auto"/>
                  </w:divBdr>
                </w:div>
                <w:div w:id="685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58406">
      <w:bodyDiv w:val="1"/>
      <w:marLeft w:val="0"/>
      <w:marRight w:val="0"/>
      <w:marTop w:val="0"/>
      <w:marBottom w:val="0"/>
      <w:divBdr>
        <w:top w:val="none" w:sz="0" w:space="0" w:color="auto"/>
        <w:left w:val="none" w:sz="0" w:space="0" w:color="auto"/>
        <w:bottom w:val="none" w:sz="0" w:space="0" w:color="auto"/>
        <w:right w:val="none" w:sz="0" w:space="0" w:color="auto"/>
      </w:divBdr>
      <w:divsChild>
        <w:div w:id="978846773">
          <w:marLeft w:val="0"/>
          <w:marRight w:val="0"/>
          <w:marTop w:val="75"/>
          <w:marBottom w:val="75"/>
          <w:divBdr>
            <w:top w:val="none" w:sz="0" w:space="0" w:color="auto"/>
            <w:left w:val="none" w:sz="0" w:space="0" w:color="auto"/>
            <w:bottom w:val="none" w:sz="0" w:space="0" w:color="auto"/>
            <w:right w:val="none" w:sz="0" w:space="0" w:color="auto"/>
          </w:divBdr>
        </w:div>
        <w:div w:id="585770236">
          <w:marLeft w:val="0"/>
          <w:marRight w:val="0"/>
          <w:marTop w:val="0"/>
          <w:marBottom w:val="0"/>
          <w:divBdr>
            <w:top w:val="none" w:sz="0" w:space="0" w:color="auto"/>
            <w:left w:val="none" w:sz="0" w:space="0" w:color="auto"/>
            <w:bottom w:val="none" w:sz="0" w:space="0" w:color="auto"/>
            <w:right w:val="none" w:sz="0" w:space="0" w:color="auto"/>
          </w:divBdr>
          <w:divsChild>
            <w:div w:id="1879388368">
              <w:marLeft w:val="0"/>
              <w:marRight w:val="0"/>
              <w:marTop w:val="0"/>
              <w:marBottom w:val="0"/>
              <w:divBdr>
                <w:top w:val="none" w:sz="0" w:space="0" w:color="auto"/>
                <w:left w:val="none" w:sz="0" w:space="0" w:color="auto"/>
                <w:bottom w:val="none" w:sz="0" w:space="0" w:color="auto"/>
                <w:right w:val="none" w:sz="0" w:space="0" w:color="auto"/>
              </w:divBdr>
              <w:divsChild>
                <w:div w:id="1639408480">
                  <w:marLeft w:val="0"/>
                  <w:marRight w:val="0"/>
                  <w:marTop w:val="0"/>
                  <w:marBottom w:val="0"/>
                  <w:divBdr>
                    <w:top w:val="none" w:sz="0" w:space="0" w:color="auto"/>
                    <w:left w:val="none" w:sz="0" w:space="0" w:color="auto"/>
                    <w:bottom w:val="none" w:sz="0" w:space="0" w:color="auto"/>
                    <w:right w:val="none" w:sz="0" w:space="0" w:color="auto"/>
                  </w:divBdr>
                </w:div>
                <w:div w:id="20385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8622">
          <w:marLeft w:val="0"/>
          <w:marRight w:val="0"/>
          <w:marTop w:val="0"/>
          <w:marBottom w:val="0"/>
          <w:divBdr>
            <w:top w:val="none" w:sz="0" w:space="0" w:color="auto"/>
            <w:left w:val="none" w:sz="0" w:space="0" w:color="auto"/>
            <w:bottom w:val="none" w:sz="0" w:space="0" w:color="auto"/>
            <w:right w:val="none" w:sz="0" w:space="0" w:color="auto"/>
          </w:divBdr>
          <w:divsChild>
            <w:div w:id="156726833">
              <w:marLeft w:val="0"/>
              <w:marRight w:val="0"/>
              <w:marTop w:val="0"/>
              <w:marBottom w:val="0"/>
              <w:divBdr>
                <w:top w:val="none" w:sz="0" w:space="0" w:color="auto"/>
                <w:left w:val="none" w:sz="0" w:space="0" w:color="auto"/>
                <w:bottom w:val="none" w:sz="0" w:space="0" w:color="auto"/>
                <w:right w:val="none" w:sz="0" w:space="0" w:color="auto"/>
              </w:divBdr>
              <w:divsChild>
                <w:div w:id="1868444005">
                  <w:marLeft w:val="0"/>
                  <w:marRight w:val="0"/>
                  <w:marTop w:val="0"/>
                  <w:marBottom w:val="0"/>
                  <w:divBdr>
                    <w:top w:val="none" w:sz="0" w:space="0" w:color="auto"/>
                    <w:left w:val="none" w:sz="0" w:space="0" w:color="auto"/>
                    <w:bottom w:val="none" w:sz="0" w:space="0" w:color="auto"/>
                    <w:right w:val="none" w:sz="0" w:space="0" w:color="auto"/>
                  </w:divBdr>
                </w:div>
                <w:div w:id="3267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3067">
          <w:marLeft w:val="0"/>
          <w:marRight w:val="0"/>
          <w:marTop w:val="0"/>
          <w:marBottom w:val="0"/>
          <w:divBdr>
            <w:top w:val="none" w:sz="0" w:space="0" w:color="auto"/>
            <w:left w:val="none" w:sz="0" w:space="0" w:color="auto"/>
            <w:bottom w:val="none" w:sz="0" w:space="0" w:color="auto"/>
            <w:right w:val="none" w:sz="0" w:space="0" w:color="auto"/>
          </w:divBdr>
          <w:divsChild>
            <w:div w:id="1529757388">
              <w:marLeft w:val="0"/>
              <w:marRight w:val="0"/>
              <w:marTop w:val="0"/>
              <w:marBottom w:val="0"/>
              <w:divBdr>
                <w:top w:val="none" w:sz="0" w:space="0" w:color="auto"/>
                <w:left w:val="none" w:sz="0" w:space="0" w:color="auto"/>
                <w:bottom w:val="none" w:sz="0" w:space="0" w:color="auto"/>
                <w:right w:val="none" w:sz="0" w:space="0" w:color="auto"/>
              </w:divBdr>
              <w:divsChild>
                <w:div w:id="1180659459">
                  <w:marLeft w:val="0"/>
                  <w:marRight w:val="0"/>
                  <w:marTop w:val="0"/>
                  <w:marBottom w:val="0"/>
                  <w:divBdr>
                    <w:top w:val="none" w:sz="0" w:space="0" w:color="auto"/>
                    <w:left w:val="none" w:sz="0" w:space="0" w:color="auto"/>
                    <w:bottom w:val="none" w:sz="0" w:space="0" w:color="auto"/>
                    <w:right w:val="none" w:sz="0" w:space="0" w:color="auto"/>
                  </w:divBdr>
                </w:div>
                <w:div w:id="18776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8252">
          <w:marLeft w:val="0"/>
          <w:marRight w:val="0"/>
          <w:marTop w:val="0"/>
          <w:marBottom w:val="0"/>
          <w:divBdr>
            <w:top w:val="none" w:sz="0" w:space="0" w:color="auto"/>
            <w:left w:val="none" w:sz="0" w:space="0" w:color="auto"/>
            <w:bottom w:val="none" w:sz="0" w:space="0" w:color="auto"/>
            <w:right w:val="none" w:sz="0" w:space="0" w:color="auto"/>
          </w:divBdr>
          <w:divsChild>
            <w:div w:id="749352518">
              <w:marLeft w:val="0"/>
              <w:marRight w:val="0"/>
              <w:marTop w:val="0"/>
              <w:marBottom w:val="0"/>
              <w:divBdr>
                <w:top w:val="none" w:sz="0" w:space="0" w:color="auto"/>
                <w:left w:val="none" w:sz="0" w:space="0" w:color="auto"/>
                <w:bottom w:val="none" w:sz="0" w:space="0" w:color="auto"/>
                <w:right w:val="none" w:sz="0" w:space="0" w:color="auto"/>
              </w:divBdr>
              <w:divsChild>
                <w:div w:id="1248420376">
                  <w:marLeft w:val="0"/>
                  <w:marRight w:val="0"/>
                  <w:marTop w:val="0"/>
                  <w:marBottom w:val="0"/>
                  <w:divBdr>
                    <w:top w:val="none" w:sz="0" w:space="0" w:color="auto"/>
                    <w:left w:val="none" w:sz="0" w:space="0" w:color="auto"/>
                    <w:bottom w:val="none" w:sz="0" w:space="0" w:color="auto"/>
                    <w:right w:val="none" w:sz="0" w:space="0" w:color="auto"/>
                  </w:divBdr>
                </w:div>
                <w:div w:id="17553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41811">
          <w:marLeft w:val="0"/>
          <w:marRight w:val="0"/>
          <w:marTop w:val="0"/>
          <w:marBottom w:val="0"/>
          <w:divBdr>
            <w:top w:val="none" w:sz="0" w:space="0" w:color="auto"/>
            <w:left w:val="none" w:sz="0" w:space="0" w:color="auto"/>
            <w:bottom w:val="none" w:sz="0" w:space="0" w:color="auto"/>
            <w:right w:val="none" w:sz="0" w:space="0" w:color="auto"/>
          </w:divBdr>
          <w:divsChild>
            <w:div w:id="690688039">
              <w:marLeft w:val="0"/>
              <w:marRight w:val="0"/>
              <w:marTop w:val="0"/>
              <w:marBottom w:val="0"/>
              <w:divBdr>
                <w:top w:val="none" w:sz="0" w:space="0" w:color="auto"/>
                <w:left w:val="none" w:sz="0" w:space="0" w:color="auto"/>
                <w:bottom w:val="none" w:sz="0" w:space="0" w:color="auto"/>
                <w:right w:val="none" w:sz="0" w:space="0" w:color="auto"/>
              </w:divBdr>
              <w:divsChild>
                <w:div w:id="1699963556">
                  <w:marLeft w:val="0"/>
                  <w:marRight w:val="0"/>
                  <w:marTop w:val="0"/>
                  <w:marBottom w:val="0"/>
                  <w:divBdr>
                    <w:top w:val="none" w:sz="0" w:space="0" w:color="auto"/>
                    <w:left w:val="none" w:sz="0" w:space="0" w:color="auto"/>
                    <w:bottom w:val="none" w:sz="0" w:space="0" w:color="auto"/>
                    <w:right w:val="none" w:sz="0" w:space="0" w:color="auto"/>
                  </w:divBdr>
                </w:div>
                <w:div w:id="11632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29198">
          <w:marLeft w:val="0"/>
          <w:marRight w:val="0"/>
          <w:marTop w:val="0"/>
          <w:marBottom w:val="0"/>
          <w:divBdr>
            <w:top w:val="none" w:sz="0" w:space="0" w:color="auto"/>
            <w:left w:val="none" w:sz="0" w:space="0" w:color="auto"/>
            <w:bottom w:val="none" w:sz="0" w:space="0" w:color="auto"/>
            <w:right w:val="none" w:sz="0" w:space="0" w:color="auto"/>
          </w:divBdr>
          <w:divsChild>
            <w:div w:id="2117207522">
              <w:marLeft w:val="0"/>
              <w:marRight w:val="0"/>
              <w:marTop w:val="0"/>
              <w:marBottom w:val="0"/>
              <w:divBdr>
                <w:top w:val="none" w:sz="0" w:space="0" w:color="auto"/>
                <w:left w:val="none" w:sz="0" w:space="0" w:color="auto"/>
                <w:bottom w:val="none" w:sz="0" w:space="0" w:color="auto"/>
                <w:right w:val="none" w:sz="0" w:space="0" w:color="auto"/>
              </w:divBdr>
              <w:divsChild>
                <w:div w:id="901405410">
                  <w:marLeft w:val="0"/>
                  <w:marRight w:val="0"/>
                  <w:marTop w:val="0"/>
                  <w:marBottom w:val="0"/>
                  <w:divBdr>
                    <w:top w:val="none" w:sz="0" w:space="0" w:color="auto"/>
                    <w:left w:val="none" w:sz="0" w:space="0" w:color="auto"/>
                    <w:bottom w:val="none" w:sz="0" w:space="0" w:color="auto"/>
                    <w:right w:val="none" w:sz="0" w:space="0" w:color="auto"/>
                  </w:divBdr>
                </w:div>
                <w:div w:id="5751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2250">
          <w:marLeft w:val="0"/>
          <w:marRight w:val="0"/>
          <w:marTop w:val="0"/>
          <w:marBottom w:val="0"/>
          <w:divBdr>
            <w:top w:val="none" w:sz="0" w:space="0" w:color="auto"/>
            <w:left w:val="none" w:sz="0" w:space="0" w:color="auto"/>
            <w:bottom w:val="none" w:sz="0" w:space="0" w:color="auto"/>
            <w:right w:val="none" w:sz="0" w:space="0" w:color="auto"/>
          </w:divBdr>
          <w:divsChild>
            <w:div w:id="612247104">
              <w:marLeft w:val="0"/>
              <w:marRight w:val="0"/>
              <w:marTop w:val="0"/>
              <w:marBottom w:val="0"/>
              <w:divBdr>
                <w:top w:val="none" w:sz="0" w:space="0" w:color="auto"/>
                <w:left w:val="none" w:sz="0" w:space="0" w:color="auto"/>
                <w:bottom w:val="none" w:sz="0" w:space="0" w:color="auto"/>
                <w:right w:val="none" w:sz="0" w:space="0" w:color="auto"/>
              </w:divBdr>
              <w:divsChild>
                <w:div w:id="2134015550">
                  <w:marLeft w:val="0"/>
                  <w:marRight w:val="0"/>
                  <w:marTop w:val="0"/>
                  <w:marBottom w:val="0"/>
                  <w:divBdr>
                    <w:top w:val="none" w:sz="0" w:space="0" w:color="auto"/>
                    <w:left w:val="none" w:sz="0" w:space="0" w:color="auto"/>
                    <w:bottom w:val="none" w:sz="0" w:space="0" w:color="auto"/>
                    <w:right w:val="none" w:sz="0" w:space="0" w:color="auto"/>
                  </w:divBdr>
                </w:div>
                <w:div w:id="12373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20344">
          <w:marLeft w:val="0"/>
          <w:marRight w:val="0"/>
          <w:marTop w:val="0"/>
          <w:marBottom w:val="0"/>
          <w:divBdr>
            <w:top w:val="none" w:sz="0" w:space="0" w:color="auto"/>
            <w:left w:val="none" w:sz="0" w:space="0" w:color="auto"/>
            <w:bottom w:val="none" w:sz="0" w:space="0" w:color="auto"/>
            <w:right w:val="none" w:sz="0" w:space="0" w:color="auto"/>
          </w:divBdr>
          <w:divsChild>
            <w:div w:id="709569501">
              <w:marLeft w:val="0"/>
              <w:marRight w:val="0"/>
              <w:marTop w:val="0"/>
              <w:marBottom w:val="0"/>
              <w:divBdr>
                <w:top w:val="none" w:sz="0" w:space="0" w:color="auto"/>
                <w:left w:val="none" w:sz="0" w:space="0" w:color="auto"/>
                <w:bottom w:val="none" w:sz="0" w:space="0" w:color="auto"/>
                <w:right w:val="none" w:sz="0" w:space="0" w:color="auto"/>
              </w:divBdr>
              <w:divsChild>
                <w:div w:id="438061086">
                  <w:marLeft w:val="0"/>
                  <w:marRight w:val="0"/>
                  <w:marTop w:val="0"/>
                  <w:marBottom w:val="0"/>
                  <w:divBdr>
                    <w:top w:val="none" w:sz="0" w:space="0" w:color="auto"/>
                    <w:left w:val="none" w:sz="0" w:space="0" w:color="auto"/>
                    <w:bottom w:val="none" w:sz="0" w:space="0" w:color="auto"/>
                    <w:right w:val="none" w:sz="0" w:space="0" w:color="auto"/>
                  </w:divBdr>
                </w:div>
                <w:div w:id="10095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5224">
          <w:marLeft w:val="0"/>
          <w:marRight w:val="0"/>
          <w:marTop w:val="0"/>
          <w:marBottom w:val="0"/>
          <w:divBdr>
            <w:top w:val="none" w:sz="0" w:space="0" w:color="auto"/>
            <w:left w:val="none" w:sz="0" w:space="0" w:color="auto"/>
            <w:bottom w:val="none" w:sz="0" w:space="0" w:color="auto"/>
            <w:right w:val="none" w:sz="0" w:space="0" w:color="auto"/>
          </w:divBdr>
          <w:divsChild>
            <w:div w:id="848523740">
              <w:marLeft w:val="0"/>
              <w:marRight w:val="0"/>
              <w:marTop w:val="0"/>
              <w:marBottom w:val="0"/>
              <w:divBdr>
                <w:top w:val="none" w:sz="0" w:space="0" w:color="auto"/>
                <w:left w:val="none" w:sz="0" w:space="0" w:color="auto"/>
                <w:bottom w:val="none" w:sz="0" w:space="0" w:color="auto"/>
                <w:right w:val="none" w:sz="0" w:space="0" w:color="auto"/>
              </w:divBdr>
              <w:divsChild>
                <w:div w:id="673217431">
                  <w:marLeft w:val="0"/>
                  <w:marRight w:val="0"/>
                  <w:marTop w:val="0"/>
                  <w:marBottom w:val="0"/>
                  <w:divBdr>
                    <w:top w:val="none" w:sz="0" w:space="0" w:color="auto"/>
                    <w:left w:val="none" w:sz="0" w:space="0" w:color="auto"/>
                    <w:bottom w:val="none" w:sz="0" w:space="0" w:color="auto"/>
                    <w:right w:val="none" w:sz="0" w:space="0" w:color="auto"/>
                  </w:divBdr>
                </w:div>
                <w:div w:id="20293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5567">
          <w:marLeft w:val="0"/>
          <w:marRight w:val="0"/>
          <w:marTop w:val="0"/>
          <w:marBottom w:val="0"/>
          <w:divBdr>
            <w:top w:val="none" w:sz="0" w:space="0" w:color="auto"/>
            <w:left w:val="none" w:sz="0" w:space="0" w:color="auto"/>
            <w:bottom w:val="none" w:sz="0" w:space="0" w:color="auto"/>
            <w:right w:val="none" w:sz="0" w:space="0" w:color="auto"/>
          </w:divBdr>
          <w:divsChild>
            <w:div w:id="628783237">
              <w:marLeft w:val="0"/>
              <w:marRight w:val="0"/>
              <w:marTop w:val="0"/>
              <w:marBottom w:val="0"/>
              <w:divBdr>
                <w:top w:val="none" w:sz="0" w:space="0" w:color="auto"/>
                <w:left w:val="none" w:sz="0" w:space="0" w:color="auto"/>
                <w:bottom w:val="none" w:sz="0" w:space="0" w:color="auto"/>
                <w:right w:val="none" w:sz="0" w:space="0" w:color="auto"/>
              </w:divBdr>
              <w:divsChild>
                <w:div w:id="216017614">
                  <w:marLeft w:val="0"/>
                  <w:marRight w:val="0"/>
                  <w:marTop w:val="0"/>
                  <w:marBottom w:val="0"/>
                  <w:divBdr>
                    <w:top w:val="none" w:sz="0" w:space="0" w:color="auto"/>
                    <w:left w:val="none" w:sz="0" w:space="0" w:color="auto"/>
                    <w:bottom w:val="none" w:sz="0" w:space="0" w:color="auto"/>
                    <w:right w:val="none" w:sz="0" w:space="0" w:color="auto"/>
                  </w:divBdr>
                </w:div>
                <w:div w:id="6111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3092">
          <w:marLeft w:val="0"/>
          <w:marRight w:val="0"/>
          <w:marTop w:val="0"/>
          <w:marBottom w:val="0"/>
          <w:divBdr>
            <w:top w:val="none" w:sz="0" w:space="0" w:color="auto"/>
            <w:left w:val="none" w:sz="0" w:space="0" w:color="auto"/>
            <w:bottom w:val="none" w:sz="0" w:space="0" w:color="auto"/>
            <w:right w:val="none" w:sz="0" w:space="0" w:color="auto"/>
          </w:divBdr>
          <w:divsChild>
            <w:div w:id="791636023">
              <w:marLeft w:val="0"/>
              <w:marRight w:val="0"/>
              <w:marTop w:val="0"/>
              <w:marBottom w:val="0"/>
              <w:divBdr>
                <w:top w:val="none" w:sz="0" w:space="0" w:color="auto"/>
                <w:left w:val="none" w:sz="0" w:space="0" w:color="auto"/>
                <w:bottom w:val="none" w:sz="0" w:space="0" w:color="auto"/>
                <w:right w:val="none" w:sz="0" w:space="0" w:color="auto"/>
              </w:divBdr>
              <w:divsChild>
                <w:div w:id="1441605018">
                  <w:marLeft w:val="0"/>
                  <w:marRight w:val="0"/>
                  <w:marTop w:val="0"/>
                  <w:marBottom w:val="0"/>
                  <w:divBdr>
                    <w:top w:val="none" w:sz="0" w:space="0" w:color="auto"/>
                    <w:left w:val="none" w:sz="0" w:space="0" w:color="auto"/>
                    <w:bottom w:val="none" w:sz="0" w:space="0" w:color="auto"/>
                    <w:right w:val="none" w:sz="0" w:space="0" w:color="auto"/>
                  </w:divBdr>
                </w:div>
                <w:div w:id="7207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17402">
          <w:marLeft w:val="0"/>
          <w:marRight w:val="0"/>
          <w:marTop w:val="0"/>
          <w:marBottom w:val="0"/>
          <w:divBdr>
            <w:top w:val="none" w:sz="0" w:space="0" w:color="auto"/>
            <w:left w:val="none" w:sz="0" w:space="0" w:color="auto"/>
            <w:bottom w:val="none" w:sz="0" w:space="0" w:color="auto"/>
            <w:right w:val="none" w:sz="0" w:space="0" w:color="auto"/>
          </w:divBdr>
          <w:divsChild>
            <w:div w:id="1662614926">
              <w:marLeft w:val="0"/>
              <w:marRight w:val="0"/>
              <w:marTop w:val="0"/>
              <w:marBottom w:val="0"/>
              <w:divBdr>
                <w:top w:val="none" w:sz="0" w:space="0" w:color="auto"/>
                <w:left w:val="none" w:sz="0" w:space="0" w:color="auto"/>
                <w:bottom w:val="none" w:sz="0" w:space="0" w:color="auto"/>
                <w:right w:val="none" w:sz="0" w:space="0" w:color="auto"/>
              </w:divBdr>
              <w:divsChild>
                <w:div w:id="2118479827">
                  <w:marLeft w:val="0"/>
                  <w:marRight w:val="0"/>
                  <w:marTop w:val="0"/>
                  <w:marBottom w:val="0"/>
                  <w:divBdr>
                    <w:top w:val="none" w:sz="0" w:space="0" w:color="auto"/>
                    <w:left w:val="none" w:sz="0" w:space="0" w:color="auto"/>
                    <w:bottom w:val="none" w:sz="0" w:space="0" w:color="auto"/>
                    <w:right w:val="none" w:sz="0" w:space="0" w:color="auto"/>
                  </w:divBdr>
                </w:div>
                <w:div w:id="4804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2155">
          <w:marLeft w:val="0"/>
          <w:marRight w:val="0"/>
          <w:marTop w:val="0"/>
          <w:marBottom w:val="0"/>
          <w:divBdr>
            <w:top w:val="none" w:sz="0" w:space="0" w:color="auto"/>
            <w:left w:val="none" w:sz="0" w:space="0" w:color="auto"/>
            <w:bottom w:val="none" w:sz="0" w:space="0" w:color="auto"/>
            <w:right w:val="none" w:sz="0" w:space="0" w:color="auto"/>
          </w:divBdr>
          <w:divsChild>
            <w:div w:id="559707047">
              <w:marLeft w:val="0"/>
              <w:marRight w:val="0"/>
              <w:marTop w:val="0"/>
              <w:marBottom w:val="0"/>
              <w:divBdr>
                <w:top w:val="none" w:sz="0" w:space="0" w:color="auto"/>
                <w:left w:val="none" w:sz="0" w:space="0" w:color="auto"/>
                <w:bottom w:val="none" w:sz="0" w:space="0" w:color="auto"/>
                <w:right w:val="none" w:sz="0" w:space="0" w:color="auto"/>
              </w:divBdr>
              <w:divsChild>
                <w:div w:id="704674018">
                  <w:marLeft w:val="0"/>
                  <w:marRight w:val="0"/>
                  <w:marTop w:val="0"/>
                  <w:marBottom w:val="0"/>
                  <w:divBdr>
                    <w:top w:val="none" w:sz="0" w:space="0" w:color="auto"/>
                    <w:left w:val="none" w:sz="0" w:space="0" w:color="auto"/>
                    <w:bottom w:val="none" w:sz="0" w:space="0" w:color="auto"/>
                    <w:right w:val="none" w:sz="0" w:space="0" w:color="auto"/>
                  </w:divBdr>
                </w:div>
                <w:div w:id="8210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6285">
      <w:bodyDiv w:val="1"/>
      <w:marLeft w:val="0"/>
      <w:marRight w:val="0"/>
      <w:marTop w:val="0"/>
      <w:marBottom w:val="0"/>
      <w:divBdr>
        <w:top w:val="none" w:sz="0" w:space="0" w:color="auto"/>
        <w:left w:val="none" w:sz="0" w:space="0" w:color="auto"/>
        <w:bottom w:val="none" w:sz="0" w:space="0" w:color="auto"/>
        <w:right w:val="none" w:sz="0" w:space="0" w:color="auto"/>
      </w:divBdr>
      <w:divsChild>
        <w:div w:id="995693297">
          <w:marLeft w:val="0"/>
          <w:marRight w:val="0"/>
          <w:marTop w:val="75"/>
          <w:marBottom w:val="75"/>
          <w:divBdr>
            <w:top w:val="none" w:sz="0" w:space="0" w:color="auto"/>
            <w:left w:val="none" w:sz="0" w:space="0" w:color="auto"/>
            <w:bottom w:val="none" w:sz="0" w:space="0" w:color="auto"/>
            <w:right w:val="none" w:sz="0" w:space="0" w:color="auto"/>
          </w:divBdr>
        </w:div>
        <w:div w:id="1751386690">
          <w:marLeft w:val="0"/>
          <w:marRight w:val="0"/>
          <w:marTop w:val="0"/>
          <w:marBottom w:val="0"/>
          <w:divBdr>
            <w:top w:val="none" w:sz="0" w:space="0" w:color="auto"/>
            <w:left w:val="none" w:sz="0" w:space="0" w:color="auto"/>
            <w:bottom w:val="none" w:sz="0" w:space="0" w:color="auto"/>
            <w:right w:val="none" w:sz="0" w:space="0" w:color="auto"/>
          </w:divBdr>
          <w:divsChild>
            <w:div w:id="379403868">
              <w:marLeft w:val="0"/>
              <w:marRight w:val="0"/>
              <w:marTop w:val="0"/>
              <w:marBottom w:val="0"/>
              <w:divBdr>
                <w:top w:val="none" w:sz="0" w:space="0" w:color="auto"/>
                <w:left w:val="none" w:sz="0" w:space="0" w:color="auto"/>
                <w:bottom w:val="none" w:sz="0" w:space="0" w:color="auto"/>
                <w:right w:val="none" w:sz="0" w:space="0" w:color="auto"/>
              </w:divBdr>
              <w:divsChild>
                <w:div w:id="1026057749">
                  <w:marLeft w:val="0"/>
                  <w:marRight w:val="0"/>
                  <w:marTop w:val="0"/>
                  <w:marBottom w:val="0"/>
                  <w:divBdr>
                    <w:top w:val="none" w:sz="0" w:space="0" w:color="auto"/>
                    <w:left w:val="none" w:sz="0" w:space="0" w:color="auto"/>
                    <w:bottom w:val="none" w:sz="0" w:space="0" w:color="auto"/>
                    <w:right w:val="none" w:sz="0" w:space="0" w:color="auto"/>
                  </w:divBdr>
                </w:div>
                <w:div w:id="11933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4013">
          <w:marLeft w:val="0"/>
          <w:marRight w:val="0"/>
          <w:marTop w:val="0"/>
          <w:marBottom w:val="0"/>
          <w:divBdr>
            <w:top w:val="none" w:sz="0" w:space="0" w:color="auto"/>
            <w:left w:val="none" w:sz="0" w:space="0" w:color="auto"/>
            <w:bottom w:val="none" w:sz="0" w:space="0" w:color="auto"/>
            <w:right w:val="none" w:sz="0" w:space="0" w:color="auto"/>
          </w:divBdr>
          <w:divsChild>
            <w:div w:id="1499267474">
              <w:marLeft w:val="0"/>
              <w:marRight w:val="0"/>
              <w:marTop w:val="0"/>
              <w:marBottom w:val="0"/>
              <w:divBdr>
                <w:top w:val="none" w:sz="0" w:space="0" w:color="auto"/>
                <w:left w:val="none" w:sz="0" w:space="0" w:color="auto"/>
                <w:bottom w:val="none" w:sz="0" w:space="0" w:color="auto"/>
                <w:right w:val="none" w:sz="0" w:space="0" w:color="auto"/>
              </w:divBdr>
              <w:divsChild>
                <w:div w:id="321932002">
                  <w:marLeft w:val="0"/>
                  <w:marRight w:val="0"/>
                  <w:marTop w:val="0"/>
                  <w:marBottom w:val="0"/>
                  <w:divBdr>
                    <w:top w:val="none" w:sz="0" w:space="0" w:color="auto"/>
                    <w:left w:val="none" w:sz="0" w:space="0" w:color="auto"/>
                    <w:bottom w:val="none" w:sz="0" w:space="0" w:color="auto"/>
                    <w:right w:val="none" w:sz="0" w:space="0" w:color="auto"/>
                  </w:divBdr>
                </w:div>
                <w:div w:id="18585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77228">
      <w:bodyDiv w:val="1"/>
      <w:marLeft w:val="0"/>
      <w:marRight w:val="0"/>
      <w:marTop w:val="0"/>
      <w:marBottom w:val="0"/>
      <w:divBdr>
        <w:top w:val="none" w:sz="0" w:space="0" w:color="auto"/>
        <w:left w:val="none" w:sz="0" w:space="0" w:color="auto"/>
        <w:bottom w:val="none" w:sz="0" w:space="0" w:color="auto"/>
        <w:right w:val="none" w:sz="0" w:space="0" w:color="auto"/>
      </w:divBdr>
      <w:divsChild>
        <w:div w:id="569313986">
          <w:marLeft w:val="75"/>
          <w:marRight w:val="0"/>
          <w:marTop w:val="225"/>
          <w:marBottom w:val="525"/>
          <w:divBdr>
            <w:top w:val="none" w:sz="0" w:space="0" w:color="auto"/>
            <w:left w:val="none" w:sz="0" w:space="0" w:color="auto"/>
            <w:bottom w:val="none" w:sz="0" w:space="0" w:color="auto"/>
            <w:right w:val="none" w:sz="0" w:space="0" w:color="auto"/>
          </w:divBdr>
          <w:divsChild>
            <w:div w:id="1718625639">
              <w:marLeft w:val="0"/>
              <w:marRight w:val="0"/>
              <w:marTop w:val="0"/>
              <w:marBottom w:val="0"/>
              <w:divBdr>
                <w:top w:val="none" w:sz="0" w:space="0" w:color="auto"/>
                <w:left w:val="none" w:sz="0" w:space="0" w:color="auto"/>
                <w:bottom w:val="none" w:sz="0" w:space="0" w:color="auto"/>
                <w:right w:val="none" w:sz="0" w:space="0" w:color="auto"/>
              </w:divBdr>
            </w:div>
            <w:div w:id="1683045945">
              <w:marLeft w:val="45"/>
              <w:marRight w:val="45"/>
              <w:marTop w:val="0"/>
              <w:marBottom w:val="0"/>
              <w:divBdr>
                <w:top w:val="none" w:sz="0" w:space="0" w:color="auto"/>
                <w:left w:val="none" w:sz="0" w:space="0" w:color="auto"/>
                <w:bottom w:val="none" w:sz="0" w:space="0" w:color="auto"/>
                <w:right w:val="none" w:sz="0" w:space="0" w:color="auto"/>
              </w:divBdr>
            </w:div>
          </w:divsChild>
        </w:div>
        <w:div w:id="1232345424">
          <w:marLeft w:val="0"/>
          <w:marRight w:val="0"/>
          <w:marTop w:val="0"/>
          <w:marBottom w:val="0"/>
          <w:divBdr>
            <w:top w:val="none" w:sz="0" w:space="0" w:color="auto"/>
            <w:left w:val="none" w:sz="0" w:space="0" w:color="auto"/>
            <w:bottom w:val="none" w:sz="0" w:space="0" w:color="auto"/>
            <w:right w:val="none" w:sz="0" w:space="0" w:color="auto"/>
          </w:divBdr>
        </w:div>
        <w:div w:id="1758668192">
          <w:marLeft w:val="0"/>
          <w:marRight w:val="0"/>
          <w:marTop w:val="0"/>
          <w:marBottom w:val="0"/>
          <w:divBdr>
            <w:top w:val="none" w:sz="0" w:space="0" w:color="auto"/>
            <w:left w:val="none" w:sz="0" w:space="0" w:color="auto"/>
            <w:bottom w:val="none" w:sz="0" w:space="0" w:color="auto"/>
            <w:right w:val="none" w:sz="0" w:space="0" w:color="auto"/>
          </w:divBdr>
          <w:divsChild>
            <w:div w:id="621806535">
              <w:marLeft w:val="0"/>
              <w:marRight w:val="0"/>
              <w:marTop w:val="0"/>
              <w:marBottom w:val="0"/>
              <w:divBdr>
                <w:top w:val="none" w:sz="0" w:space="0" w:color="auto"/>
                <w:left w:val="none" w:sz="0" w:space="0" w:color="auto"/>
                <w:bottom w:val="none" w:sz="0" w:space="0" w:color="auto"/>
                <w:right w:val="none" w:sz="0" w:space="0" w:color="auto"/>
              </w:divBdr>
              <w:divsChild>
                <w:div w:id="834301327">
                  <w:marLeft w:val="75"/>
                  <w:marRight w:val="0"/>
                  <w:marTop w:val="75"/>
                  <w:marBottom w:val="75"/>
                  <w:divBdr>
                    <w:top w:val="none" w:sz="0" w:space="0" w:color="auto"/>
                    <w:left w:val="none" w:sz="0" w:space="0" w:color="auto"/>
                    <w:bottom w:val="none" w:sz="0" w:space="0" w:color="auto"/>
                    <w:right w:val="none" w:sz="0" w:space="0" w:color="auto"/>
                  </w:divBdr>
                </w:div>
                <w:div w:id="2056811926">
                  <w:marLeft w:val="690"/>
                  <w:marRight w:val="690"/>
                  <w:marTop w:val="0"/>
                  <w:marBottom w:val="675"/>
                  <w:divBdr>
                    <w:top w:val="none" w:sz="0" w:space="0" w:color="auto"/>
                    <w:left w:val="none" w:sz="0" w:space="0" w:color="auto"/>
                    <w:bottom w:val="none" w:sz="0" w:space="0" w:color="auto"/>
                    <w:right w:val="none" w:sz="0" w:space="0" w:color="auto"/>
                  </w:divBdr>
                  <w:divsChild>
                    <w:div w:id="493567560">
                      <w:marLeft w:val="0"/>
                      <w:marRight w:val="0"/>
                      <w:marTop w:val="0"/>
                      <w:marBottom w:val="0"/>
                      <w:divBdr>
                        <w:top w:val="none" w:sz="0" w:space="0" w:color="auto"/>
                        <w:left w:val="none" w:sz="0" w:space="0" w:color="auto"/>
                        <w:bottom w:val="none" w:sz="0" w:space="0" w:color="auto"/>
                        <w:right w:val="none" w:sz="0" w:space="0" w:color="auto"/>
                      </w:divBdr>
                    </w:div>
                    <w:div w:id="1502893298">
                      <w:marLeft w:val="0"/>
                      <w:marRight w:val="0"/>
                      <w:marTop w:val="0"/>
                      <w:marBottom w:val="0"/>
                      <w:divBdr>
                        <w:top w:val="none" w:sz="0" w:space="0" w:color="auto"/>
                        <w:left w:val="none" w:sz="0" w:space="0" w:color="auto"/>
                        <w:bottom w:val="none" w:sz="0" w:space="0" w:color="auto"/>
                        <w:right w:val="none" w:sz="0" w:space="0" w:color="auto"/>
                      </w:divBdr>
                      <w:divsChild>
                        <w:div w:id="1508980354">
                          <w:marLeft w:val="0"/>
                          <w:marRight w:val="0"/>
                          <w:marTop w:val="75"/>
                          <w:marBottom w:val="75"/>
                          <w:divBdr>
                            <w:top w:val="none" w:sz="0" w:space="0" w:color="auto"/>
                            <w:left w:val="none" w:sz="0" w:space="0" w:color="auto"/>
                            <w:bottom w:val="none" w:sz="0" w:space="0" w:color="auto"/>
                            <w:right w:val="none" w:sz="0" w:space="0" w:color="auto"/>
                          </w:divBdr>
                        </w:div>
                        <w:div w:id="1989165496">
                          <w:marLeft w:val="0"/>
                          <w:marRight w:val="0"/>
                          <w:marTop w:val="0"/>
                          <w:marBottom w:val="0"/>
                          <w:divBdr>
                            <w:top w:val="none" w:sz="0" w:space="0" w:color="auto"/>
                            <w:left w:val="none" w:sz="0" w:space="0" w:color="auto"/>
                            <w:bottom w:val="none" w:sz="0" w:space="0" w:color="auto"/>
                            <w:right w:val="none" w:sz="0" w:space="0" w:color="auto"/>
                          </w:divBdr>
                          <w:divsChild>
                            <w:div w:id="1507013755">
                              <w:marLeft w:val="0"/>
                              <w:marRight w:val="0"/>
                              <w:marTop w:val="0"/>
                              <w:marBottom w:val="0"/>
                              <w:divBdr>
                                <w:top w:val="none" w:sz="0" w:space="0" w:color="auto"/>
                                <w:left w:val="none" w:sz="0" w:space="0" w:color="auto"/>
                                <w:bottom w:val="none" w:sz="0" w:space="0" w:color="auto"/>
                                <w:right w:val="none" w:sz="0" w:space="0" w:color="auto"/>
                              </w:divBdr>
                              <w:divsChild>
                                <w:div w:id="10679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648549">
      <w:bodyDiv w:val="1"/>
      <w:marLeft w:val="0"/>
      <w:marRight w:val="0"/>
      <w:marTop w:val="0"/>
      <w:marBottom w:val="0"/>
      <w:divBdr>
        <w:top w:val="none" w:sz="0" w:space="0" w:color="auto"/>
        <w:left w:val="none" w:sz="0" w:space="0" w:color="auto"/>
        <w:bottom w:val="none" w:sz="0" w:space="0" w:color="auto"/>
        <w:right w:val="none" w:sz="0" w:space="0" w:color="auto"/>
      </w:divBdr>
      <w:divsChild>
        <w:div w:id="1235628291">
          <w:marLeft w:val="0"/>
          <w:marRight w:val="0"/>
          <w:marTop w:val="75"/>
          <w:marBottom w:val="75"/>
          <w:divBdr>
            <w:top w:val="none" w:sz="0" w:space="0" w:color="auto"/>
            <w:left w:val="none" w:sz="0" w:space="0" w:color="auto"/>
            <w:bottom w:val="none" w:sz="0" w:space="0" w:color="auto"/>
            <w:right w:val="none" w:sz="0" w:space="0" w:color="auto"/>
          </w:divBdr>
        </w:div>
        <w:div w:id="184179250">
          <w:marLeft w:val="0"/>
          <w:marRight w:val="0"/>
          <w:marTop w:val="0"/>
          <w:marBottom w:val="0"/>
          <w:divBdr>
            <w:top w:val="none" w:sz="0" w:space="0" w:color="auto"/>
            <w:left w:val="none" w:sz="0" w:space="0" w:color="auto"/>
            <w:bottom w:val="none" w:sz="0" w:space="0" w:color="auto"/>
            <w:right w:val="none" w:sz="0" w:space="0" w:color="auto"/>
          </w:divBdr>
          <w:divsChild>
            <w:div w:id="910308966">
              <w:marLeft w:val="0"/>
              <w:marRight w:val="0"/>
              <w:marTop w:val="0"/>
              <w:marBottom w:val="0"/>
              <w:divBdr>
                <w:top w:val="none" w:sz="0" w:space="0" w:color="auto"/>
                <w:left w:val="none" w:sz="0" w:space="0" w:color="auto"/>
                <w:bottom w:val="none" w:sz="0" w:space="0" w:color="auto"/>
                <w:right w:val="none" w:sz="0" w:space="0" w:color="auto"/>
              </w:divBdr>
              <w:divsChild>
                <w:div w:id="1652173279">
                  <w:marLeft w:val="0"/>
                  <w:marRight w:val="0"/>
                  <w:marTop w:val="0"/>
                  <w:marBottom w:val="0"/>
                  <w:divBdr>
                    <w:top w:val="none" w:sz="0" w:space="0" w:color="auto"/>
                    <w:left w:val="none" w:sz="0" w:space="0" w:color="auto"/>
                    <w:bottom w:val="none" w:sz="0" w:space="0" w:color="auto"/>
                    <w:right w:val="none" w:sz="0" w:space="0" w:color="auto"/>
                  </w:divBdr>
                </w:div>
                <w:div w:id="19194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5534">
          <w:marLeft w:val="0"/>
          <w:marRight w:val="0"/>
          <w:marTop w:val="0"/>
          <w:marBottom w:val="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sChild>
                <w:div w:id="1521354910">
                  <w:marLeft w:val="0"/>
                  <w:marRight w:val="0"/>
                  <w:marTop w:val="0"/>
                  <w:marBottom w:val="0"/>
                  <w:divBdr>
                    <w:top w:val="none" w:sz="0" w:space="0" w:color="auto"/>
                    <w:left w:val="none" w:sz="0" w:space="0" w:color="auto"/>
                    <w:bottom w:val="none" w:sz="0" w:space="0" w:color="auto"/>
                    <w:right w:val="none" w:sz="0" w:space="0" w:color="auto"/>
                  </w:divBdr>
                </w:div>
                <w:div w:id="5437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2283">
          <w:marLeft w:val="0"/>
          <w:marRight w:val="0"/>
          <w:marTop w:val="0"/>
          <w:marBottom w:val="0"/>
          <w:divBdr>
            <w:top w:val="none" w:sz="0" w:space="0" w:color="auto"/>
            <w:left w:val="none" w:sz="0" w:space="0" w:color="auto"/>
            <w:bottom w:val="none" w:sz="0" w:space="0" w:color="auto"/>
            <w:right w:val="none" w:sz="0" w:space="0" w:color="auto"/>
          </w:divBdr>
          <w:divsChild>
            <w:div w:id="226377574">
              <w:marLeft w:val="0"/>
              <w:marRight w:val="0"/>
              <w:marTop w:val="0"/>
              <w:marBottom w:val="0"/>
              <w:divBdr>
                <w:top w:val="none" w:sz="0" w:space="0" w:color="auto"/>
                <w:left w:val="none" w:sz="0" w:space="0" w:color="auto"/>
                <w:bottom w:val="none" w:sz="0" w:space="0" w:color="auto"/>
                <w:right w:val="none" w:sz="0" w:space="0" w:color="auto"/>
              </w:divBdr>
              <w:divsChild>
                <w:div w:id="2132046547">
                  <w:marLeft w:val="0"/>
                  <w:marRight w:val="0"/>
                  <w:marTop w:val="0"/>
                  <w:marBottom w:val="0"/>
                  <w:divBdr>
                    <w:top w:val="none" w:sz="0" w:space="0" w:color="auto"/>
                    <w:left w:val="none" w:sz="0" w:space="0" w:color="auto"/>
                    <w:bottom w:val="none" w:sz="0" w:space="0" w:color="auto"/>
                    <w:right w:val="none" w:sz="0" w:space="0" w:color="auto"/>
                  </w:divBdr>
                </w:div>
                <w:div w:id="11096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76615">
          <w:marLeft w:val="0"/>
          <w:marRight w:val="0"/>
          <w:marTop w:val="0"/>
          <w:marBottom w:val="0"/>
          <w:divBdr>
            <w:top w:val="none" w:sz="0" w:space="0" w:color="auto"/>
            <w:left w:val="none" w:sz="0" w:space="0" w:color="auto"/>
            <w:bottom w:val="none" w:sz="0" w:space="0" w:color="auto"/>
            <w:right w:val="none" w:sz="0" w:space="0" w:color="auto"/>
          </w:divBdr>
          <w:divsChild>
            <w:div w:id="96566578">
              <w:marLeft w:val="0"/>
              <w:marRight w:val="0"/>
              <w:marTop w:val="0"/>
              <w:marBottom w:val="0"/>
              <w:divBdr>
                <w:top w:val="none" w:sz="0" w:space="0" w:color="auto"/>
                <w:left w:val="none" w:sz="0" w:space="0" w:color="auto"/>
                <w:bottom w:val="none" w:sz="0" w:space="0" w:color="auto"/>
                <w:right w:val="none" w:sz="0" w:space="0" w:color="auto"/>
              </w:divBdr>
              <w:divsChild>
                <w:div w:id="839469854">
                  <w:marLeft w:val="0"/>
                  <w:marRight w:val="0"/>
                  <w:marTop w:val="0"/>
                  <w:marBottom w:val="0"/>
                  <w:divBdr>
                    <w:top w:val="none" w:sz="0" w:space="0" w:color="auto"/>
                    <w:left w:val="none" w:sz="0" w:space="0" w:color="auto"/>
                    <w:bottom w:val="none" w:sz="0" w:space="0" w:color="auto"/>
                    <w:right w:val="none" w:sz="0" w:space="0" w:color="auto"/>
                  </w:divBdr>
                </w:div>
                <w:div w:id="148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676">
          <w:marLeft w:val="0"/>
          <w:marRight w:val="0"/>
          <w:marTop w:val="0"/>
          <w:marBottom w:val="0"/>
          <w:divBdr>
            <w:top w:val="none" w:sz="0" w:space="0" w:color="auto"/>
            <w:left w:val="none" w:sz="0" w:space="0" w:color="auto"/>
            <w:bottom w:val="none" w:sz="0" w:space="0" w:color="auto"/>
            <w:right w:val="none" w:sz="0" w:space="0" w:color="auto"/>
          </w:divBdr>
          <w:divsChild>
            <w:div w:id="326445079">
              <w:marLeft w:val="0"/>
              <w:marRight w:val="0"/>
              <w:marTop w:val="0"/>
              <w:marBottom w:val="0"/>
              <w:divBdr>
                <w:top w:val="none" w:sz="0" w:space="0" w:color="auto"/>
                <w:left w:val="none" w:sz="0" w:space="0" w:color="auto"/>
                <w:bottom w:val="none" w:sz="0" w:space="0" w:color="auto"/>
                <w:right w:val="none" w:sz="0" w:space="0" w:color="auto"/>
              </w:divBdr>
              <w:divsChild>
                <w:div w:id="969213890">
                  <w:marLeft w:val="0"/>
                  <w:marRight w:val="0"/>
                  <w:marTop w:val="0"/>
                  <w:marBottom w:val="0"/>
                  <w:divBdr>
                    <w:top w:val="none" w:sz="0" w:space="0" w:color="auto"/>
                    <w:left w:val="none" w:sz="0" w:space="0" w:color="auto"/>
                    <w:bottom w:val="none" w:sz="0" w:space="0" w:color="auto"/>
                    <w:right w:val="none" w:sz="0" w:space="0" w:color="auto"/>
                  </w:divBdr>
                </w:div>
                <w:div w:id="7754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8784">
          <w:marLeft w:val="0"/>
          <w:marRight w:val="0"/>
          <w:marTop w:val="0"/>
          <w:marBottom w:val="0"/>
          <w:divBdr>
            <w:top w:val="none" w:sz="0" w:space="0" w:color="auto"/>
            <w:left w:val="none" w:sz="0" w:space="0" w:color="auto"/>
            <w:bottom w:val="none" w:sz="0" w:space="0" w:color="auto"/>
            <w:right w:val="none" w:sz="0" w:space="0" w:color="auto"/>
          </w:divBdr>
          <w:divsChild>
            <w:div w:id="789519452">
              <w:marLeft w:val="0"/>
              <w:marRight w:val="0"/>
              <w:marTop w:val="0"/>
              <w:marBottom w:val="0"/>
              <w:divBdr>
                <w:top w:val="none" w:sz="0" w:space="0" w:color="auto"/>
                <w:left w:val="none" w:sz="0" w:space="0" w:color="auto"/>
                <w:bottom w:val="none" w:sz="0" w:space="0" w:color="auto"/>
                <w:right w:val="none" w:sz="0" w:space="0" w:color="auto"/>
              </w:divBdr>
              <w:divsChild>
                <w:div w:id="1693921049">
                  <w:marLeft w:val="0"/>
                  <w:marRight w:val="0"/>
                  <w:marTop w:val="0"/>
                  <w:marBottom w:val="0"/>
                  <w:divBdr>
                    <w:top w:val="none" w:sz="0" w:space="0" w:color="auto"/>
                    <w:left w:val="none" w:sz="0" w:space="0" w:color="auto"/>
                    <w:bottom w:val="none" w:sz="0" w:space="0" w:color="auto"/>
                    <w:right w:val="none" w:sz="0" w:space="0" w:color="auto"/>
                  </w:divBdr>
                </w:div>
                <w:div w:id="19302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7351">
          <w:marLeft w:val="0"/>
          <w:marRight w:val="0"/>
          <w:marTop w:val="0"/>
          <w:marBottom w:val="0"/>
          <w:divBdr>
            <w:top w:val="none" w:sz="0" w:space="0" w:color="auto"/>
            <w:left w:val="none" w:sz="0" w:space="0" w:color="auto"/>
            <w:bottom w:val="none" w:sz="0" w:space="0" w:color="auto"/>
            <w:right w:val="none" w:sz="0" w:space="0" w:color="auto"/>
          </w:divBdr>
          <w:divsChild>
            <w:div w:id="750664650">
              <w:marLeft w:val="0"/>
              <w:marRight w:val="0"/>
              <w:marTop w:val="0"/>
              <w:marBottom w:val="0"/>
              <w:divBdr>
                <w:top w:val="none" w:sz="0" w:space="0" w:color="auto"/>
                <w:left w:val="none" w:sz="0" w:space="0" w:color="auto"/>
                <w:bottom w:val="none" w:sz="0" w:space="0" w:color="auto"/>
                <w:right w:val="none" w:sz="0" w:space="0" w:color="auto"/>
              </w:divBdr>
              <w:divsChild>
                <w:div w:id="142281786">
                  <w:marLeft w:val="0"/>
                  <w:marRight w:val="0"/>
                  <w:marTop w:val="0"/>
                  <w:marBottom w:val="0"/>
                  <w:divBdr>
                    <w:top w:val="none" w:sz="0" w:space="0" w:color="auto"/>
                    <w:left w:val="none" w:sz="0" w:space="0" w:color="auto"/>
                    <w:bottom w:val="none" w:sz="0" w:space="0" w:color="auto"/>
                    <w:right w:val="none" w:sz="0" w:space="0" w:color="auto"/>
                  </w:divBdr>
                </w:div>
                <w:div w:id="5069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7709">
          <w:marLeft w:val="0"/>
          <w:marRight w:val="0"/>
          <w:marTop w:val="0"/>
          <w:marBottom w:val="0"/>
          <w:divBdr>
            <w:top w:val="none" w:sz="0" w:space="0" w:color="auto"/>
            <w:left w:val="none" w:sz="0" w:space="0" w:color="auto"/>
            <w:bottom w:val="none" w:sz="0" w:space="0" w:color="auto"/>
            <w:right w:val="none" w:sz="0" w:space="0" w:color="auto"/>
          </w:divBdr>
          <w:divsChild>
            <w:div w:id="647827126">
              <w:marLeft w:val="0"/>
              <w:marRight w:val="0"/>
              <w:marTop w:val="0"/>
              <w:marBottom w:val="0"/>
              <w:divBdr>
                <w:top w:val="none" w:sz="0" w:space="0" w:color="auto"/>
                <w:left w:val="none" w:sz="0" w:space="0" w:color="auto"/>
                <w:bottom w:val="none" w:sz="0" w:space="0" w:color="auto"/>
                <w:right w:val="none" w:sz="0" w:space="0" w:color="auto"/>
              </w:divBdr>
              <w:divsChild>
                <w:div w:id="1635060606">
                  <w:marLeft w:val="0"/>
                  <w:marRight w:val="0"/>
                  <w:marTop w:val="0"/>
                  <w:marBottom w:val="0"/>
                  <w:divBdr>
                    <w:top w:val="none" w:sz="0" w:space="0" w:color="auto"/>
                    <w:left w:val="none" w:sz="0" w:space="0" w:color="auto"/>
                    <w:bottom w:val="none" w:sz="0" w:space="0" w:color="auto"/>
                    <w:right w:val="none" w:sz="0" w:space="0" w:color="auto"/>
                  </w:divBdr>
                </w:div>
                <w:div w:id="17470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02680">
          <w:marLeft w:val="0"/>
          <w:marRight w:val="0"/>
          <w:marTop w:val="0"/>
          <w:marBottom w:val="0"/>
          <w:divBdr>
            <w:top w:val="none" w:sz="0" w:space="0" w:color="auto"/>
            <w:left w:val="none" w:sz="0" w:space="0" w:color="auto"/>
            <w:bottom w:val="none" w:sz="0" w:space="0" w:color="auto"/>
            <w:right w:val="none" w:sz="0" w:space="0" w:color="auto"/>
          </w:divBdr>
          <w:divsChild>
            <w:div w:id="1689409472">
              <w:marLeft w:val="0"/>
              <w:marRight w:val="0"/>
              <w:marTop w:val="0"/>
              <w:marBottom w:val="0"/>
              <w:divBdr>
                <w:top w:val="none" w:sz="0" w:space="0" w:color="auto"/>
                <w:left w:val="none" w:sz="0" w:space="0" w:color="auto"/>
                <w:bottom w:val="none" w:sz="0" w:space="0" w:color="auto"/>
                <w:right w:val="none" w:sz="0" w:space="0" w:color="auto"/>
              </w:divBdr>
              <w:divsChild>
                <w:div w:id="1082339090">
                  <w:marLeft w:val="0"/>
                  <w:marRight w:val="0"/>
                  <w:marTop w:val="0"/>
                  <w:marBottom w:val="0"/>
                  <w:divBdr>
                    <w:top w:val="none" w:sz="0" w:space="0" w:color="auto"/>
                    <w:left w:val="none" w:sz="0" w:space="0" w:color="auto"/>
                    <w:bottom w:val="none" w:sz="0" w:space="0" w:color="auto"/>
                    <w:right w:val="none" w:sz="0" w:space="0" w:color="auto"/>
                  </w:divBdr>
                </w:div>
                <w:div w:id="14275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41471">
          <w:marLeft w:val="0"/>
          <w:marRight w:val="0"/>
          <w:marTop w:val="0"/>
          <w:marBottom w:val="0"/>
          <w:divBdr>
            <w:top w:val="none" w:sz="0" w:space="0" w:color="auto"/>
            <w:left w:val="none" w:sz="0" w:space="0" w:color="auto"/>
            <w:bottom w:val="none" w:sz="0" w:space="0" w:color="auto"/>
            <w:right w:val="none" w:sz="0" w:space="0" w:color="auto"/>
          </w:divBdr>
          <w:divsChild>
            <w:div w:id="1261719286">
              <w:marLeft w:val="0"/>
              <w:marRight w:val="0"/>
              <w:marTop w:val="0"/>
              <w:marBottom w:val="0"/>
              <w:divBdr>
                <w:top w:val="none" w:sz="0" w:space="0" w:color="auto"/>
                <w:left w:val="none" w:sz="0" w:space="0" w:color="auto"/>
                <w:bottom w:val="none" w:sz="0" w:space="0" w:color="auto"/>
                <w:right w:val="none" w:sz="0" w:space="0" w:color="auto"/>
              </w:divBdr>
              <w:divsChild>
                <w:div w:id="1912226311">
                  <w:marLeft w:val="0"/>
                  <w:marRight w:val="0"/>
                  <w:marTop w:val="0"/>
                  <w:marBottom w:val="0"/>
                  <w:divBdr>
                    <w:top w:val="none" w:sz="0" w:space="0" w:color="auto"/>
                    <w:left w:val="none" w:sz="0" w:space="0" w:color="auto"/>
                    <w:bottom w:val="none" w:sz="0" w:space="0" w:color="auto"/>
                    <w:right w:val="none" w:sz="0" w:space="0" w:color="auto"/>
                  </w:divBdr>
                </w:div>
                <w:div w:id="3647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58226">
      <w:bodyDiv w:val="1"/>
      <w:marLeft w:val="0"/>
      <w:marRight w:val="0"/>
      <w:marTop w:val="0"/>
      <w:marBottom w:val="0"/>
      <w:divBdr>
        <w:top w:val="none" w:sz="0" w:space="0" w:color="auto"/>
        <w:left w:val="none" w:sz="0" w:space="0" w:color="auto"/>
        <w:bottom w:val="none" w:sz="0" w:space="0" w:color="auto"/>
        <w:right w:val="none" w:sz="0" w:space="0" w:color="auto"/>
      </w:divBdr>
      <w:divsChild>
        <w:div w:id="578518066">
          <w:marLeft w:val="0"/>
          <w:marRight w:val="0"/>
          <w:marTop w:val="75"/>
          <w:marBottom w:val="75"/>
          <w:divBdr>
            <w:top w:val="none" w:sz="0" w:space="0" w:color="auto"/>
            <w:left w:val="none" w:sz="0" w:space="0" w:color="auto"/>
            <w:bottom w:val="none" w:sz="0" w:space="0" w:color="auto"/>
            <w:right w:val="none" w:sz="0" w:space="0" w:color="auto"/>
          </w:divBdr>
        </w:div>
        <w:div w:id="1314020459">
          <w:marLeft w:val="0"/>
          <w:marRight w:val="0"/>
          <w:marTop w:val="0"/>
          <w:marBottom w:val="0"/>
          <w:divBdr>
            <w:top w:val="none" w:sz="0" w:space="0" w:color="auto"/>
            <w:left w:val="none" w:sz="0" w:space="0" w:color="auto"/>
            <w:bottom w:val="none" w:sz="0" w:space="0" w:color="auto"/>
            <w:right w:val="none" w:sz="0" w:space="0" w:color="auto"/>
          </w:divBdr>
          <w:divsChild>
            <w:div w:id="1186601377">
              <w:marLeft w:val="0"/>
              <w:marRight w:val="0"/>
              <w:marTop w:val="0"/>
              <w:marBottom w:val="0"/>
              <w:divBdr>
                <w:top w:val="none" w:sz="0" w:space="0" w:color="auto"/>
                <w:left w:val="none" w:sz="0" w:space="0" w:color="auto"/>
                <w:bottom w:val="none" w:sz="0" w:space="0" w:color="auto"/>
                <w:right w:val="none" w:sz="0" w:space="0" w:color="auto"/>
              </w:divBdr>
              <w:divsChild>
                <w:div w:id="802163858">
                  <w:marLeft w:val="0"/>
                  <w:marRight w:val="0"/>
                  <w:marTop w:val="0"/>
                  <w:marBottom w:val="0"/>
                  <w:divBdr>
                    <w:top w:val="none" w:sz="0" w:space="0" w:color="auto"/>
                    <w:left w:val="none" w:sz="0" w:space="0" w:color="auto"/>
                    <w:bottom w:val="none" w:sz="0" w:space="0" w:color="auto"/>
                    <w:right w:val="none" w:sz="0" w:space="0" w:color="auto"/>
                  </w:divBdr>
                </w:div>
                <w:div w:id="9599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9215">
          <w:marLeft w:val="0"/>
          <w:marRight w:val="0"/>
          <w:marTop w:val="0"/>
          <w:marBottom w:val="0"/>
          <w:divBdr>
            <w:top w:val="none" w:sz="0" w:space="0" w:color="auto"/>
            <w:left w:val="none" w:sz="0" w:space="0" w:color="auto"/>
            <w:bottom w:val="none" w:sz="0" w:space="0" w:color="auto"/>
            <w:right w:val="none" w:sz="0" w:space="0" w:color="auto"/>
          </w:divBdr>
          <w:divsChild>
            <w:div w:id="1040596996">
              <w:marLeft w:val="0"/>
              <w:marRight w:val="0"/>
              <w:marTop w:val="0"/>
              <w:marBottom w:val="0"/>
              <w:divBdr>
                <w:top w:val="none" w:sz="0" w:space="0" w:color="auto"/>
                <w:left w:val="none" w:sz="0" w:space="0" w:color="auto"/>
                <w:bottom w:val="none" w:sz="0" w:space="0" w:color="auto"/>
                <w:right w:val="none" w:sz="0" w:space="0" w:color="auto"/>
              </w:divBdr>
              <w:divsChild>
                <w:div w:id="648368240">
                  <w:marLeft w:val="0"/>
                  <w:marRight w:val="0"/>
                  <w:marTop w:val="0"/>
                  <w:marBottom w:val="0"/>
                  <w:divBdr>
                    <w:top w:val="none" w:sz="0" w:space="0" w:color="auto"/>
                    <w:left w:val="none" w:sz="0" w:space="0" w:color="auto"/>
                    <w:bottom w:val="none" w:sz="0" w:space="0" w:color="auto"/>
                    <w:right w:val="none" w:sz="0" w:space="0" w:color="auto"/>
                  </w:divBdr>
                </w:div>
                <w:div w:id="56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00885">
          <w:marLeft w:val="0"/>
          <w:marRight w:val="0"/>
          <w:marTop w:val="0"/>
          <w:marBottom w:val="0"/>
          <w:divBdr>
            <w:top w:val="none" w:sz="0" w:space="0" w:color="auto"/>
            <w:left w:val="none" w:sz="0" w:space="0" w:color="auto"/>
            <w:bottom w:val="none" w:sz="0" w:space="0" w:color="auto"/>
            <w:right w:val="none" w:sz="0" w:space="0" w:color="auto"/>
          </w:divBdr>
          <w:divsChild>
            <w:div w:id="1273396779">
              <w:marLeft w:val="0"/>
              <w:marRight w:val="0"/>
              <w:marTop w:val="0"/>
              <w:marBottom w:val="0"/>
              <w:divBdr>
                <w:top w:val="none" w:sz="0" w:space="0" w:color="auto"/>
                <w:left w:val="none" w:sz="0" w:space="0" w:color="auto"/>
                <w:bottom w:val="none" w:sz="0" w:space="0" w:color="auto"/>
                <w:right w:val="none" w:sz="0" w:space="0" w:color="auto"/>
              </w:divBdr>
              <w:divsChild>
                <w:div w:id="43022495">
                  <w:marLeft w:val="0"/>
                  <w:marRight w:val="0"/>
                  <w:marTop w:val="0"/>
                  <w:marBottom w:val="0"/>
                  <w:divBdr>
                    <w:top w:val="none" w:sz="0" w:space="0" w:color="auto"/>
                    <w:left w:val="none" w:sz="0" w:space="0" w:color="auto"/>
                    <w:bottom w:val="none" w:sz="0" w:space="0" w:color="auto"/>
                    <w:right w:val="none" w:sz="0" w:space="0" w:color="auto"/>
                  </w:divBdr>
                </w:div>
                <w:div w:id="4473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98279">
          <w:marLeft w:val="0"/>
          <w:marRight w:val="0"/>
          <w:marTop w:val="0"/>
          <w:marBottom w:val="0"/>
          <w:divBdr>
            <w:top w:val="none" w:sz="0" w:space="0" w:color="auto"/>
            <w:left w:val="none" w:sz="0" w:space="0" w:color="auto"/>
            <w:bottom w:val="none" w:sz="0" w:space="0" w:color="auto"/>
            <w:right w:val="none" w:sz="0" w:space="0" w:color="auto"/>
          </w:divBdr>
          <w:divsChild>
            <w:div w:id="1622957623">
              <w:marLeft w:val="0"/>
              <w:marRight w:val="0"/>
              <w:marTop w:val="0"/>
              <w:marBottom w:val="0"/>
              <w:divBdr>
                <w:top w:val="none" w:sz="0" w:space="0" w:color="auto"/>
                <w:left w:val="none" w:sz="0" w:space="0" w:color="auto"/>
                <w:bottom w:val="none" w:sz="0" w:space="0" w:color="auto"/>
                <w:right w:val="none" w:sz="0" w:space="0" w:color="auto"/>
              </w:divBdr>
              <w:divsChild>
                <w:div w:id="1495949685">
                  <w:marLeft w:val="0"/>
                  <w:marRight w:val="0"/>
                  <w:marTop w:val="0"/>
                  <w:marBottom w:val="0"/>
                  <w:divBdr>
                    <w:top w:val="none" w:sz="0" w:space="0" w:color="auto"/>
                    <w:left w:val="none" w:sz="0" w:space="0" w:color="auto"/>
                    <w:bottom w:val="none" w:sz="0" w:space="0" w:color="auto"/>
                    <w:right w:val="none" w:sz="0" w:space="0" w:color="auto"/>
                  </w:divBdr>
                </w:div>
                <w:div w:id="16872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89936">
          <w:marLeft w:val="0"/>
          <w:marRight w:val="0"/>
          <w:marTop w:val="0"/>
          <w:marBottom w:val="0"/>
          <w:divBdr>
            <w:top w:val="none" w:sz="0" w:space="0" w:color="auto"/>
            <w:left w:val="none" w:sz="0" w:space="0" w:color="auto"/>
            <w:bottom w:val="none" w:sz="0" w:space="0" w:color="auto"/>
            <w:right w:val="none" w:sz="0" w:space="0" w:color="auto"/>
          </w:divBdr>
          <w:divsChild>
            <w:div w:id="978191247">
              <w:marLeft w:val="0"/>
              <w:marRight w:val="0"/>
              <w:marTop w:val="0"/>
              <w:marBottom w:val="0"/>
              <w:divBdr>
                <w:top w:val="none" w:sz="0" w:space="0" w:color="auto"/>
                <w:left w:val="none" w:sz="0" w:space="0" w:color="auto"/>
                <w:bottom w:val="none" w:sz="0" w:space="0" w:color="auto"/>
                <w:right w:val="none" w:sz="0" w:space="0" w:color="auto"/>
              </w:divBdr>
              <w:divsChild>
                <w:div w:id="1618832421">
                  <w:marLeft w:val="0"/>
                  <w:marRight w:val="0"/>
                  <w:marTop w:val="0"/>
                  <w:marBottom w:val="0"/>
                  <w:divBdr>
                    <w:top w:val="none" w:sz="0" w:space="0" w:color="auto"/>
                    <w:left w:val="none" w:sz="0" w:space="0" w:color="auto"/>
                    <w:bottom w:val="none" w:sz="0" w:space="0" w:color="auto"/>
                    <w:right w:val="none" w:sz="0" w:space="0" w:color="auto"/>
                  </w:divBdr>
                </w:div>
                <w:div w:id="21349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39764">
          <w:marLeft w:val="0"/>
          <w:marRight w:val="0"/>
          <w:marTop w:val="0"/>
          <w:marBottom w:val="0"/>
          <w:divBdr>
            <w:top w:val="none" w:sz="0" w:space="0" w:color="auto"/>
            <w:left w:val="none" w:sz="0" w:space="0" w:color="auto"/>
            <w:bottom w:val="none" w:sz="0" w:space="0" w:color="auto"/>
            <w:right w:val="none" w:sz="0" w:space="0" w:color="auto"/>
          </w:divBdr>
          <w:divsChild>
            <w:div w:id="1222012541">
              <w:marLeft w:val="0"/>
              <w:marRight w:val="0"/>
              <w:marTop w:val="0"/>
              <w:marBottom w:val="0"/>
              <w:divBdr>
                <w:top w:val="none" w:sz="0" w:space="0" w:color="auto"/>
                <w:left w:val="none" w:sz="0" w:space="0" w:color="auto"/>
                <w:bottom w:val="none" w:sz="0" w:space="0" w:color="auto"/>
                <w:right w:val="none" w:sz="0" w:space="0" w:color="auto"/>
              </w:divBdr>
              <w:divsChild>
                <w:div w:id="2002927490">
                  <w:marLeft w:val="0"/>
                  <w:marRight w:val="0"/>
                  <w:marTop w:val="0"/>
                  <w:marBottom w:val="0"/>
                  <w:divBdr>
                    <w:top w:val="none" w:sz="0" w:space="0" w:color="auto"/>
                    <w:left w:val="none" w:sz="0" w:space="0" w:color="auto"/>
                    <w:bottom w:val="none" w:sz="0" w:space="0" w:color="auto"/>
                    <w:right w:val="none" w:sz="0" w:space="0" w:color="auto"/>
                  </w:divBdr>
                </w:div>
                <w:div w:id="18580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5422">
          <w:marLeft w:val="0"/>
          <w:marRight w:val="0"/>
          <w:marTop w:val="0"/>
          <w:marBottom w:val="0"/>
          <w:divBdr>
            <w:top w:val="none" w:sz="0" w:space="0" w:color="auto"/>
            <w:left w:val="none" w:sz="0" w:space="0" w:color="auto"/>
            <w:bottom w:val="none" w:sz="0" w:space="0" w:color="auto"/>
            <w:right w:val="none" w:sz="0" w:space="0" w:color="auto"/>
          </w:divBdr>
          <w:divsChild>
            <w:div w:id="1995183875">
              <w:marLeft w:val="0"/>
              <w:marRight w:val="0"/>
              <w:marTop w:val="0"/>
              <w:marBottom w:val="0"/>
              <w:divBdr>
                <w:top w:val="none" w:sz="0" w:space="0" w:color="auto"/>
                <w:left w:val="none" w:sz="0" w:space="0" w:color="auto"/>
                <w:bottom w:val="none" w:sz="0" w:space="0" w:color="auto"/>
                <w:right w:val="none" w:sz="0" w:space="0" w:color="auto"/>
              </w:divBdr>
              <w:divsChild>
                <w:div w:id="459039215">
                  <w:marLeft w:val="0"/>
                  <w:marRight w:val="0"/>
                  <w:marTop w:val="0"/>
                  <w:marBottom w:val="0"/>
                  <w:divBdr>
                    <w:top w:val="none" w:sz="0" w:space="0" w:color="auto"/>
                    <w:left w:val="none" w:sz="0" w:space="0" w:color="auto"/>
                    <w:bottom w:val="none" w:sz="0" w:space="0" w:color="auto"/>
                    <w:right w:val="none" w:sz="0" w:space="0" w:color="auto"/>
                  </w:divBdr>
                </w:div>
                <w:div w:id="8013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8636">
          <w:marLeft w:val="0"/>
          <w:marRight w:val="0"/>
          <w:marTop w:val="0"/>
          <w:marBottom w:val="0"/>
          <w:divBdr>
            <w:top w:val="none" w:sz="0" w:space="0" w:color="auto"/>
            <w:left w:val="none" w:sz="0" w:space="0" w:color="auto"/>
            <w:bottom w:val="none" w:sz="0" w:space="0" w:color="auto"/>
            <w:right w:val="none" w:sz="0" w:space="0" w:color="auto"/>
          </w:divBdr>
          <w:divsChild>
            <w:div w:id="1295405651">
              <w:marLeft w:val="0"/>
              <w:marRight w:val="0"/>
              <w:marTop w:val="0"/>
              <w:marBottom w:val="0"/>
              <w:divBdr>
                <w:top w:val="none" w:sz="0" w:space="0" w:color="auto"/>
                <w:left w:val="none" w:sz="0" w:space="0" w:color="auto"/>
                <w:bottom w:val="none" w:sz="0" w:space="0" w:color="auto"/>
                <w:right w:val="none" w:sz="0" w:space="0" w:color="auto"/>
              </w:divBdr>
              <w:divsChild>
                <w:div w:id="557982126">
                  <w:marLeft w:val="0"/>
                  <w:marRight w:val="0"/>
                  <w:marTop w:val="0"/>
                  <w:marBottom w:val="0"/>
                  <w:divBdr>
                    <w:top w:val="none" w:sz="0" w:space="0" w:color="auto"/>
                    <w:left w:val="none" w:sz="0" w:space="0" w:color="auto"/>
                    <w:bottom w:val="none" w:sz="0" w:space="0" w:color="auto"/>
                    <w:right w:val="none" w:sz="0" w:space="0" w:color="auto"/>
                  </w:divBdr>
                </w:div>
                <w:div w:id="2745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2777">
      <w:bodyDiv w:val="1"/>
      <w:marLeft w:val="0"/>
      <w:marRight w:val="0"/>
      <w:marTop w:val="0"/>
      <w:marBottom w:val="0"/>
      <w:divBdr>
        <w:top w:val="none" w:sz="0" w:space="0" w:color="auto"/>
        <w:left w:val="none" w:sz="0" w:space="0" w:color="auto"/>
        <w:bottom w:val="none" w:sz="0" w:space="0" w:color="auto"/>
        <w:right w:val="none" w:sz="0" w:space="0" w:color="auto"/>
      </w:divBdr>
      <w:divsChild>
        <w:div w:id="1577979288">
          <w:marLeft w:val="0"/>
          <w:marRight w:val="0"/>
          <w:marTop w:val="75"/>
          <w:marBottom w:val="75"/>
          <w:divBdr>
            <w:top w:val="none" w:sz="0" w:space="0" w:color="auto"/>
            <w:left w:val="none" w:sz="0" w:space="0" w:color="auto"/>
            <w:bottom w:val="none" w:sz="0" w:space="0" w:color="auto"/>
            <w:right w:val="none" w:sz="0" w:space="0" w:color="auto"/>
          </w:divBdr>
        </w:div>
        <w:div w:id="918250008">
          <w:marLeft w:val="0"/>
          <w:marRight w:val="0"/>
          <w:marTop w:val="0"/>
          <w:marBottom w:val="0"/>
          <w:divBdr>
            <w:top w:val="none" w:sz="0" w:space="0" w:color="auto"/>
            <w:left w:val="none" w:sz="0" w:space="0" w:color="auto"/>
            <w:bottom w:val="none" w:sz="0" w:space="0" w:color="auto"/>
            <w:right w:val="none" w:sz="0" w:space="0" w:color="auto"/>
          </w:divBdr>
          <w:divsChild>
            <w:div w:id="984579723">
              <w:marLeft w:val="0"/>
              <w:marRight w:val="0"/>
              <w:marTop w:val="0"/>
              <w:marBottom w:val="0"/>
              <w:divBdr>
                <w:top w:val="none" w:sz="0" w:space="0" w:color="auto"/>
                <w:left w:val="none" w:sz="0" w:space="0" w:color="auto"/>
                <w:bottom w:val="none" w:sz="0" w:space="0" w:color="auto"/>
                <w:right w:val="none" w:sz="0" w:space="0" w:color="auto"/>
              </w:divBdr>
              <w:divsChild>
                <w:div w:id="510871722">
                  <w:marLeft w:val="0"/>
                  <w:marRight w:val="0"/>
                  <w:marTop w:val="0"/>
                  <w:marBottom w:val="0"/>
                  <w:divBdr>
                    <w:top w:val="none" w:sz="0" w:space="0" w:color="auto"/>
                    <w:left w:val="none" w:sz="0" w:space="0" w:color="auto"/>
                    <w:bottom w:val="none" w:sz="0" w:space="0" w:color="auto"/>
                    <w:right w:val="none" w:sz="0" w:space="0" w:color="auto"/>
                  </w:divBdr>
                </w:div>
                <w:div w:id="7757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539">
          <w:marLeft w:val="0"/>
          <w:marRight w:val="0"/>
          <w:marTop w:val="0"/>
          <w:marBottom w:val="0"/>
          <w:divBdr>
            <w:top w:val="none" w:sz="0" w:space="0" w:color="auto"/>
            <w:left w:val="none" w:sz="0" w:space="0" w:color="auto"/>
            <w:bottom w:val="none" w:sz="0" w:space="0" w:color="auto"/>
            <w:right w:val="none" w:sz="0" w:space="0" w:color="auto"/>
          </w:divBdr>
          <w:divsChild>
            <w:div w:id="1710915182">
              <w:marLeft w:val="0"/>
              <w:marRight w:val="0"/>
              <w:marTop w:val="0"/>
              <w:marBottom w:val="0"/>
              <w:divBdr>
                <w:top w:val="none" w:sz="0" w:space="0" w:color="auto"/>
                <w:left w:val="none" w:sz="0" w:space="0" w:color="auto"/>
                <w:bottom w:val="none" w:sz="0" w:space="0" w:color="auto"/>
                <w:right w:val="none" w:sz="0" w:space="0" w:color="auto"/>
              </w:divBdr>
              <w:divsChild>
                <w:div w:id="1180507465">
                  <w:marLeft w:val="0"/>
                  <w:marRight w:val="0"/>
                  <w:marTop w:val="0"/>
                  <w:marBottom w:val="0"/>
                  <w:divBdr>
                    <w:top w:val="none" w:sz="0" w:space="0" w:color="auto"/>
                    <w:left w:val="none" w:sz="0" w:space="0" w:color="auto"/>
                    <w:bottom w:val="none" w:sz="0" w:space="0" w:color="auto"/>
                    <w:right w:val="none" w:sz="0" w:space="0" w:color="auto"/>
                  </w:divBdr>
                </w:div>
                <w:div w:id="20646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6473">
          <w:marLeft w:val="0"/>
          <w:marRight w:val="0"/>
          <w:marTop w:val="0"/>
          <w:marBottom w:val="0"/>
          <w:divBdr>
            <w:top w:val="none" w:sz="0" w:space="0" w:color="auto"/>
            <w:left w:val="none" w:sz="0" w:space="0" w:color="auto"/>
            <w:bottom w:val="none" w:sz="0" w:space="0" w:color="auto"/>
            <w:right w:val="none" w:sz="0" w:space="0" w:color="auto"/>
          </w:divBdr>
          <w:divsChild>
            <w:div w:id="1966962608">
              <w:marLeft w:val="0"/>
              <w:marRight w:val="0"/>
              <w:marTop w:val="0"/>
              <w:marBottom w:val="0"/>
              <w:divBdr>
                <w:top w:val="none" w:sz="0" w:space="0" w:color="auto"/>
                <w:left w:val="none" w:sz="0" w:space="0" w:color="auto"/>
                <w:bottom w:val="none" w:sz="0" w:space="0" w:color="auto"/>
                <w:right w:val="none" w:sz="0" w:space="0" w:color="auto"/>
              </w:divBdr>
              <w:divsChild>
                <w:div w:id="2020350131">
                  <w:marLeft w:val="0"/>
                  <w:marRight w:val="0"/>
                  <w:marTop w:val="0"/>
                  <w:marBottom w:val="0"/>
                  <w:divBdr>
                    <w:top w:val="none" w:sz="0" w:space="0" w:color="auto"/>
                    <w:left w:val="none" w:sz="0" w:space="0" w:color="auto"/>
                    <w:bottom w:val="none" w:sz="0" w:space="0" w:color="auto"/>
                    <w:right w:val="none" w:sz="0" w:space="0" w:color="auto"/>
                  </w:divBdr>
                </w:div>
                <w:div w:id="3460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6368">
          <w:marLeft w:val="0"/>
          <w:marRight w:val="0"/>
          <w:marTop w:val="0"/>
          <w:marBottom w:val="0"/>
          <w:divBdr>
            <w:top w:val="none" w:sz="0" w:space="0" w:color="auto"/>
            <w:left w:val="none" w:sz="0" w:space="0" w:color="auto"/>
            <w:bottom w:val="none" w:sz="0" w:space="0" w:color="auto"/>
            <w:right w:val="none" w:sz="0" w:space="0" w:color="auto"/>
          </w:divBdr>
          <w:divsChild>
            <w:div w:id="1099718758">
              <w:marLeft w:val="0"/>
              <w:marRight w:val="0"/>
              <w:marTop w:val="0"/>
              <w:marBottom w:val="0"/>
              <w:divBdr>
                <w:top w:val="none" w:sz="0" w:space="0" w:color="auto"/>
                <w:left w:val="none" w:sz="0" w:space="0" w:color="auto"/>
                <w:bottom w:val="none" w:sz="0" w:space="0" w:color="auto"/>
                <w:right w:val="none" w:sz="0" w:space="0" w:color="auto"/>
              </w:divBdr>
              <w:divsChild>
                <w:div w:id="1951007450">
                  <w:marLeft w:val="0"/>
                  <w:marRight w:val="0"/>
                  <w:marTop w:val="0"/>
                  <w:marBottom w:val="0"/>
                  <w:divBdr>
                    <w:top w:val="none" w:sz="0" w:space="0" w:color="auto"/>
                    <w:left w:val="none" w:sz="0" w:space="0" w:color="auto"/>
                    <w:bottom w:val="none" w:sz="0" w:space="0" w:color="auto"/>
                    <w:right w:val="none" w:sz="0" w:space="0" w:color="auto"/>
                  </w:divBdr>
                </w:div>
                <w:div w:id="19837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36383">
          <w:marLeft w:val="0"/>
          <w:marRight w:val="0"/>
          <w:marTop w:val="0"/>
          <w:marBottom w:val="0"/>
          <w:divBdr>
            <w:top w:val="none" w:sz="0" w:space="0" w:color="auto"/>
            <w:left w:val="none" w:sz="0" w:space="0" w:color="auto"/>
            <w:bottom w:val="none" w:sz="0" w:space="0" w:color="auto"/>
            <w:right w:val="none" w:sz="0" w:space="0" w:color="auto"/>
          </w:divBdr>
          <w:divsChild>
            <w:div w:id="2145154945">
              <w:marLeft w:val="0"/>
              <w:marRight w:val="0"/>
              <w:marTop w:val="0"/>
              <w:marBottom w:val="0"/>
              <w:divBdr>
                <w:top w:val="none" w:sz="0" w:space="0" w:color="auto"/>
                <w:left w:val="none" w:sz="0" w:space="0" w:color="auto"/>
                <w:bottom w:val="none" w:sz="0" w:space="0" w:color="auto"/>
                <w:right w:val="none" w:sz="0" w:space="0" w:color="auto"/>
              </w:divBdr>
              <w:divsChild>
                <w:div w:id="1250889054">
                  <w:marLeft w:val="0"/>
                  <w:marRight w:val="0"/>
                  <w:marTop w:val="0"/>
                  <w:marBottom w:val="0"/>
                  <w:divBdr>
                    <w:top w:val="none" w:sz="0" w:space="0" w:color="auto"/>
                    <w:left w:val="none" w:sz="0" w:space="0" w:color="auto"/>
                    <w:bottom w:val="none" w:sz="0" w:space="0" w:color="auto"/>
                    <w:right w:val="none" w:sz="0" w:space="0" w:color="auto"/>
                  </w:divBdr>
                </w:div>
                <w:div w:id="13754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8260">
          <w:marLeft w:val="0"/>
          <w:marRight w:val="0"/>
          <w:marTop w:val="0"/>
          <w:marBottom w:val="0"/>
          <w:divBdr>
            <w:top w:val="none" w:sz="0" w:space="0" w:color="auto"/>
            <w:left w:val="none" w:sz="0" w:space="0" w:color="auto"/>
            <w:bottom w:val="none" w:sz="0" w:space="0" w:color="auto"/>
            <w:right w:val="none" w:sz="0" w:space="0" w:color="auto"/>
          </w:divBdr>
          <w:divsChild>
            <w:div w:id="510796953">
              <w:marLeft w:val="0"/>
              <w:marRight w:val="0"/>
              <w:marTop w:val="0"/>
              <w:marBottom w:val="0"/>
              <w:divBdr>
                <w:top w:val="none" w:sz="0" w:space="0" w:color="auto"/>
                <w:left w:val="none" w:sz="0" w:space="0" w:color="auto"/>
                <w:bottom w:val="none" w:sz="0" w:space="0" w:color="auto"/>
                <w:right w:val="none" w:sz="0" w:space="0" w:color="auto"/>
              </w:divBdr>
              <w:divsChild>
                <w:div w:id="869298139">
                  <w:marLeft w:val="0"/>
                  <w:marRight w:val="0"/>
                  <w:marTop w:val="0"/>
                  <w:marBottom w:val="0"/>
                  <w:divBdr>
                    <w:top w:val="none" w:sz="0" w:space="0" w:color="auto"/>
                    <w:left w:val="none" w:sz="0" w:space="0" w:color="auto"/>
                    <w:bottom w:val="none" w:sz="0" w:space="0" w:color="auto"/>
                    <w:right w:val="none" w:sz="0" w:space="0" w:color="auto"/>
                  </w:divBdr>
                </w:div>
                <w:div w:id="10641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3317">
          <w:marLeft w:val="0"/>
          <w:marRight w:val="0"/>
          <w:marTop w:val="0"/>
          <w:marBottom w:val="0"/>
          <w:divBdr>
            <w:top w:val="none" w:sz="0" w:space="0" w:color="auto"/>
            <w:left w:val="none" w:sz="0" w:space="0" w:color="auto"/>
            <w:bottom w:val="none" w:sz="0" w:space="0" w:color="auto"/>
            <w:right w:val="none" w:sz="0" w:space="0" w:color="auto"/>
          </w:divBdr>
          <w:divsChild>
            <w:div w:id="1428648256">
              <w:marLeft w:val="0"/>
              <w:marRight w:val="0"/>
              <w:marTop w:val="0"/>
              <w:marBottom w:val="0"/>
              <w:divBdr>
                <w:top w:val="none" w:sz="0" w:space="0" w:color="auto"/>
                <w:left w:val="none" w:sz="0" w:space="0" w:color="auto"/>
                <w:bottom w:val="none" w:sz="0" w:space="0" w:color="auto"/>
                <w:right w:val="none" w:sz="0" w:space="0" w:color="auto"/>
              </w:divBdr>
              <w:divsChild>
                <w:div w:id="586309168">
                  <w:marLeft w:val="0"/>
                  <w:marRight w:val="0"/>
                  <w:marTop w:val="0"/>
                  <w:marBottom w:val="0"/>
                  <w:divBdr>
                    <w:top w:val="none" w:sz="0" w:space="0" w:color="auto"/>
                    <w:left w:val="none" w:sz="0" w:space="0" w:color="auto"/>
                    <w:bottom w:val="none" w:sz="0" w:space="0" w:color="auto"/>
                    <w:right w:val="none" w:sz="0" w:space="0" w:color="auto"/>
                  </w:divBdr>
                </w:div>
                <w:div w:id="18231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434">
          <w:marLeft w:val="0"/>
          <w:marRight w:val="0"/>
          <w:marTop w:val="0"/>
          <w:marBottom w:val="0"/>
          <w:divBdr>
            <w:top w:val="none" w:sz="0" w:space="0" w:color="auto"/>
            <w:left w:val="none" w:sz="0" w:space="0" w:color="auto"/>
            <w:bottom w:val="none" w:sz="0" w:space="0" w:color="auto"/>
            <w:right w:val="none" w:sz="0" w:space="0" w:color="auto"/>
          </w:divBdr>
          <w:divsChild>
            <w:div w:id="914630204">
              <w:marLeft w:val="0"/>
              <w:marRight w:val="0"/>
              <w:marTop w:val="0"/>
              <w:marBottom w:val="0"/>
              <w:divBdr>
                <w:top w:val="none" w:sz="0" w:space="0" w:color="auto"/>
                <w:left w:val="none" w:sz="0" w:space="0" w:color="auto"/>
                <w:bottom w:val="none" w:sz="0" w:space="0" w:color="auto"/>
                <w:right w:val="none" w:sz="0" w:space="0" w:color="auto"/>
              </w:divBdr>
              <w:divsChild>
                <w:div w:id="1146891816">
                  <w:marLeft w:val="0"/>
                  <w:marRight w:val="0"/>
                  <w:marTop w:val="0"/>
                  <w:marBottom w:val="0"/>
                  <w:divBdr>
                    <w:top w:val="none" w:sz="0" w:space="0" w:color="auto"/>
                    <w:left w:val="none" w:sz="0" w:space="0" w:color="auto"/>
                    <w:bottom w:val="none" w:sz="0" w:space="0" w:color="auto"/>
                    <w:right w:val="none" w:sz="0" w:space="0" w:color="auto"/>
                  </w:divBdr>
                </w:div>
                <w:div w:id="14428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9745">
      <w:bodyDiv w:val="1"/>
      <w:marLeft w:val="0"/>
      <w:marRight w:val="0"/>
      <w:marTop w:val="0"/>
      <w:marBottom w:val="0"/>
      <w:divBdr>
        <w:top w:val="none" w:sz="0" w:space="0" w:color="auto"/>
        <w:left w:val="none" w:sz="0" w:space="0" w:color="auto"/>
        <w:bottom w:val="none" w:sz="0" w:space="0" w:color="auto"/>
        <w:right w:val="none" w:sz="0" w:space="0" w:color="auto"/>
      </w:divBdr>
      <w:divsChild>
        <w:div w:id="1301418712">
          <w:marLeft w:val="0"/>
          <w:marRight w:val="0"/>
          <w:marTop w:val="75"/>
          <w:marBottom w:val="75"/>
          <w:divBdr>
            <w:top w:val="none" w:sz="0" w:space="0" w:color="auto"/>
            <w:left w:val="none" w:sz="0" w:space="0" w:color="auto"/>
            <w:bottom w:val="none" w:sz="0" w:space="0" w:color="auto"/>
            <w:right w:val="none" w:sz="0" w:space="0" w:color="auto"/>
          </w:divBdr>
        </w:div>
        <w:div w:id="1144355145">
          <w:marLeft w:val="0"/>
          <w:marRight w:val="0"/>
          <w:marTop w:val="0"/>
          <w:marBottom w:val="0"/>
          <w:divBdr>
            <w:top w:val="none" w:sz="0" w:space="0" w:color="auto"/>
            <w:left w:val="none" w:sz="0" w:space="0" w:color="auto"/>
            <w:bottom w:val="none" w:sz="0" w:space="0" w:color="auto"/>
            <w:right w:val="none" w:sz="0" w:space="0" w:color="auto"/>
          </w:divBdr>
          <w:divsChild>
            <w:div w:id="953948253">
              <w:marLeft w:val="0"/>
              <w:marRight w:val="0"/>
              <w:marTop w:val="0"/>
              <w:marBottom w:val="0"/>
              <w:divBdr>
                <w:top w:val="none" w:sz="0" w:space="0" w:color="auto"/>
                <w:left w:val="none" w:sz="0" w:space="0" w:color="auto"/>
                <w:bottom w:val="none" w:sz="0" w:space="0" w:color="auto"/>
                <w:right w:val="none" w:sz="0" w:space="0" w:color="auto"/>
              </w:divBdr>
              <w:divsChild>
                <w:div w:id="2017492389">
                  <w:marLeft w:val="0"/>
                  <w:marRight w:val="0"/>
                  <w:marTop w:val="0"/>
                  <w:marBottom w:val="0"/>
                  <w:divBdr>
                    <w:top w:val="none" w:sz="0" w:space="0" w:color="auto"/>
                    <w:left w:val="none" w:sz="0" w:space="0" w:color="auto"/>
                    <w:bottom w:val="none" w:sz="0" w:space="0" w:color="auto"/>
                    <w:right w:val="none" w:sz="0" w:space="0" w:color="auto"/>
                  </w:divBdr>
                </w:div>
                <w:div w:id="10718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2947">
          <w:marLeft w:val="0"/>
          <w:marRight w:val="0"/>
          <w:marTop w:val="0"/>
          <w:marBottom w:val="0"/>
          <w:divBdr>
            <w:top w:val="none" w:sz="0" w:space="0" w:color="auto"/>
            <w:left w:val="none" w:sz="0" w:space="0" w:color="auto"/>
            <w:bottom w:val="none" w:sz="0" w:space="0" w:color="auto"/>
            <w:right w:val="none" w:sz="0" w:space="0" w:color="auto"/>
          </w:divBdr>
          <w:divsChild>
            <w:div w:id="2010207388">
              <w:marLeft w:val="0"/>
              <w:marRight w:val="0"/>
              <w:marTop w:val="0"/>
              <w:marBottom w:val="0"/>
              <w:divBdr>
                <w:top w:val="none" w:sz="0" w:space="0" w:color="auto"/>
                <w:left w:val="none" w:sz="0" w:space="0" w:color="auto"/>
                <w:bottom w:val="none" w:sz="0" w:space="0" w:color="auto"/>
                <w:right w:val="none" w:sz="0" w:space="0" w:color="auto"/>
              </w:divBdr>
              <w:divsChild>
                <w:div w:id="556476533">
                  <w:marLeft w:val="0"/>
                  <w:marRight w:val="0"/>
                  <w:marTop w:val="0"/>
                  <w:marBottom w:val="0"/>
                  <w:divBdr>
                    <w:top w:val="none" w:sz="0" w:space="0" w:color="auto"/>
                    <w:left w:val="none" w:sz="0" w:space="0" w:color="auto"/>
                    <w:bottom w:val="none" w:sz="0" w:space="0" w:color="auto"/>
                    <w:right w:val="none" w:sz="0" w:space="0" w:color="auto"/>
                  </w:divBdr>
                </w:div>
                <w:div w:id="8412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701">
          <w:marLeft w:val="0"/>
          <w:marRight w:val="0"/>
          <w:marTop w:val="0"/>
          <w:marBottom w:val="0"/>
          <w:divBdr>
            <w:top w:val="none" w:sz="0" w:space="0" w:color="auto"/>
            <w:left w:val="none" w:sz="0" w:space="0" w:color="auto"/>
            <w:bottom w:val="none" w:sz="0" w:space="0" w:color="auto"/>
            <w:right w:val="none" w:sz="0" w:space="0" w:color="auto"/>
          </w:divBdr>
          <w:divsChild>
            <w:div w:id="1106316583">
              <w:marLeft w:val="0"/>
              <w:marRight w:val="0"/>
              <w:marTop w:val="0"/>
              <w:marBottom w:val="0"/>
              <w:divBdr>
                <w:top w:val="none" w:sz="0" w:space="0" w:color="auto"/>
                <w:left w:val="none" w:sz="0" w:space="0" w:color="auto"/>
                <w:bottom w:val="none" w:sz="0" w:space="0" w:color="auto"/>
                <w:right w:val="none" w:sz="0" w:space="0" w:color="auto"/>
              </w:divBdr>
              <w:divsChild>
                <w:div w:id="1444349496">
                  <w:marLeft w:val="0"/>
                  <w:marRight w:val="0"/>
                  <w:marTop w:val="0"/>
                  <w:marBottom w:val="0"/>
                  <w:divBdr>
                    <w:top w:val="none" w:sz="0" w:space="0" w:color="auto"/>
                    <w:left w:val="none" w:sz="0" w:space="0" w:color="auto"/>
                    <w:bottom w:val="none" w:sz="0" w:space="0" w:color="auto"/>
                    <w:right w:val="none" w:sz="0" w:space="0" w:color="auto"/>
                  </w:divBdr>
                </w:div>
                <w:div w:id="7189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1386">
          <w:marLeft w:val="0"/>
          <w:marRight w:val="0"/>
          <w:marTop w:val="0"/>
          <w:marBottom w:val="0"/>
          <w:divBdr>
            <w:top w:val="none" w:sz="0" w:space="0" w:color="auto"/>
            <w:left w:val="none" w:sz="0" w:space="0" w:color="auto"/>
            <w:bottom w:val="none" w:sz="0" w:space="0" w:color="auto"/>
            <w:right w:val="none" w:sz="0" w:space="0" w:color="auto"/>
          </w:divBdr>
          <w:divsChild>
            <w:div w:id="348800510">
              <w:marLeft w:val="0"/>
              <w:marRight w:val="0"/>
              <w:marTop w:val="0"/>
              <w:marBottom w:val="0"/>
              <w:divBdr>
                <w:top w:val="none" w:sz="0" w:space="0" w:color="auto"/>
                <w:left w:val="none" w:sz="0" w:space="0" w:color="auto"/>
                <w:bottom w:val="none" w:sz="0" w:space="0" w:color="auto"/>
                <w:right w:val="none" w:sz="0" w:space="0" w:color="auto"/>
              </w:divBdr>
              <w:divsChild>
                <w:div w:id="66391108">
                  <w:marLeft w:val="0"/>
                  <w:marRight w:val="0"/>
                  <w:marTop w:val="0"/>
                  <w:marBottom w:val="0"/>
                  <w:divBdr>
                    <w:top w:val="none" w:sz="0" w:space="0" w:color="auto"/>
                    <w:left w:val="none" w:sz="0" w:space="0" w:color="auto"/>
                    <w:bottom w:val="none" w:sz="0" w:space="0" w:color="auto"/>
                    <w:right w:val="none" w:sz="0" w:space="0" w:color="auto"/>
                  </w:divBdr>
                </w:div>
                <w:div w:id="1008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031">
          <w:marLeft w:val="0"/>
          <w:marRight w:val="0"/>
          <w:marTop w:val="0"/>
          <w:marBottom w:val="0"/>
          <w:divBdr>
            <w:top w:val="none" w:sz="0" w:space="0" w:color="auto"/>
            <w:left w:val="none" w:sz="0" w:space="0" w:color="auto"/>
            <w:bottom w:val="none" w:sz="0" w:space="0" w:color="auto"/>
            <w:right w:val="none" w:sz="0" w:space="0" w:color="auto"/>
          </w:divBdr>
          <w:divsChild>
            <w:div w:id="777796523">
              <w:marLeft w:val="0"/>
              <w:marRight w:val="0"/>
              <w:marTop w:val="0"/>
              <w:marBottom w:val="0"/>
              <w:divBdr>
                <w:top w:val="none" w:sz="0" w:space="0" w:color="auto"/>
                <w:left w:val="none" w:sz="0" w:space="0" w:color="auto"/>
                <w:bottom w:val="none" w:sz="0" w:space="0" w:color="auto"/>
                <w:right w:val="none" w:sz="0" w:space="0" w:color="auto"/>
              </w:divBdr>
              <w:divsChild>
                <w:div w:id="1459686347">
                  <w:marLeft w:val="0"/>
                  <w:marRight w:val="0"/>
                  <w:marTop w:val="0"/>
                  <w:marBottom w:val="0"/>
                  <w:divBdr>
                    <w:top w:val="none" w:sz="0" w:space="0" w:color="auto"/>
                    <w:left w:val="none" w:sz="0" w:space="0" w:color="auto"/>
                    <w:bottom w:val="none" w:sz="0" w:space="0" w:color="auto"/>
                    <w:right w:val="none" w:sz="0" w:space="0" w:color="auto"/>
                  </w:divBdr>
                </w:div>
                <w:div w:id="21219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838">
          <w:marLeft w:val="0"/>
          <w:marRight w:val="0"/>
          <w:marTop w:val="0"/>
          <w:marBottom w:val="0"/>
          <w:divBdr>
            <w:top w:val="none" w:sz="0" w:space="0" w:color="auto"/>
            <w:left w:val="none" w:sz="0" w:space="0" w:color="auto"/>
            <w:bottom w:val="none" w:sz="0" w:space="0" w:color="auto"/>
            <w:right w:val="none" w:sz="0" w:space="0" w:color="auto"/>
          </w:divBdr>
          <w:divsChild>
            <w:div w:id="1328289636">
              <w:marLeft w:val="0"/>
              <w:marRight w:val="0"/>
              <w:marTop w:val="0"/>
              <w:marBottom w:val="0"/>
              <w:divBdr>
                <w:top w:val="none" w:sz="0" w:space="0" w:color="auto"/>
                <w:left w:val="none" w:sz="0" w:space="0" w:color="auto"/>
                <w:bottom w:val="none" w:sz="0" w:space="0" w:color="auto"/>
                <w:right w:val="none" w:sz="0" w:space="0" w:color="auto"/>
              </w:divBdr>
              <w:divsChild>
                <w:div w:id="2121216299">
                  <w:marLeft w:val="0"/>
                  <w:marRight w:val="0"/>
                  <w:marTop w:val="0"/>
                  <w:marBottom w:val="0"/>
                  <w:divBdr>
                    <w:top w:val="none" w:sz="0" w:space="0" w:color="auto"/>
                    <w:left w:val="none" w:sz="0" w:space="0" w:color="auto"/>
                    <w:bottom w:val="none" w:sz="0" w:space="0" w:color="auto"/>
                    <w:right w:val="none" w:sz="0" w:space="0" w:color="auto"/>
                  </w:divBdr>
                </w:div>
                <w:div w:id="15129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web.archive.org/web/20160323001414/http:/one-heaven.org/canons/sovereign_law/article/104.html" TargetMode="External"/><Relationship Id="rId4233" Type="http://schemas.openxmlformats.org/officeDocument/2006/relationships/hyperlink" Target="https://web.archive.org/web/20160323064656/http:/one-heaven.org/lexica/en/define/state.html" TargetMode="External"/><Relationship Id="rId7456" Type="http://schemas.openxmlformats.org/officeDocument/2006/relationships/hyperlink" Target="https://web.archive.org/web/20160323043059/http:/one-heaven.org/lexica/en/define/upper%20case.html" TargetMode="External"/><Relationship Id="rId8507" Type="http://schemas.openxmlformats.org/officeDocument/2006/relationships/hyperlink" Target="https://web.archive.org/web/20160323043123/http:/one-heaven.org/lexica/en/define/person.html" TargetMode="External"/><Relationship Id="rId6058" Type="http://schemas.openxmlformats.org/officeDocument/2006/relationships/hyperlink" Target="https://web.archive.org/web/20160323054842/http:/one-heaven.org/lexica/en/define/bank.html" TargetMode="External"/><Relationship Id="rId7109" Type="http://schemas.openxmlformats.org/officeDocument/2006/relationships/hyperlink" Target="https://web.archive.org/web/20160305132058/http:/one-heaven.org/lexica/en/define/claim.html" TargetMode="External"/><Relationship Id="rId987" Type="http://schemas.openxmlformats.org/officeDocument/2006/relationships/hyperlink" Target="https://web.archive.org/web/20160323002526/http:/one-heaven.org/lexica/en/define/property.html" TargetMode="External"/><Relationship Id="rId2668" Type="http://schemas.openxmlformats.org/officeDocument/2006/relationships/hyperlink" Target="https://web.archive.org/web/20160323004030/http:/one-heaven.org/lexica/en/define/order.html" TargetMode="External"/><Relationship Id="rId3719" Type="http://schemas.openxmlformats.org/officeDocument/2006/relationships/hyperlink" Target="https://web.archive.org/web/20160323064717/http:/one-heaven.org/lexica/en/define/canon%20law.html" TargetMode="External"/><Relationship Id="rId4090" Type="http://schemas.openxmlformats.org/officeDocument/2006/relationships/hyperlink" Target="https://web.archive.org/web/20160323054752/http:/one-heaven.org/canons/sovereign_law/article/124.html" TargetMode="External"/><Relationship Id="rId5141" Type="http://schemas.openxmlformats.org/officeDocument/2006/relationships/hyperlink" Target="https://web.archive.org/web/20160323064836/http:/one-heaven.org/lexica/en/define/property.html" TargetMode="External"/><Relationship Id="rId1751" Type="http://schemas.openxmlformats.org/officeDocument/2006/relationships/hyperlink" Target="https://web.archive.org/web/20160323054852/http:/one-heaven.org/lexica/en/define/claim.html" TargetMode="External"/><Relationship Id="rId2802" Type="http://schemas.openxmlformats.org/officeDocument/2006/relationships/hyperlink" Target="https://web.archive.org/web/20160323001452/http:/one-heaven.org/canons/sovereign_law/article/91.html" TargetMode="External"/><Relationship Id="rId8364" Type="http://schemas.openxmlformats.org/officeDocument/2006/relationships/hyperlink" Target="https://web.archive.org/web/20160323054856/http:/one-heaven.org/lexica/en/define/quo%20warranto.html" TargetMode="External"/><Relationship Id="rId1404" Type="http://schemas.openxmlformats.org/officeDocument/2006/relationships/hyperlink" Target="https://web.archive.org/web/20160323043028/http:/one-heaven.org/lexica/en/define/meaning.html" TargetMode="External"/><Relationship Id="rId8017" Type="http://schemas.openxmlformats.org/officeDocument/2006/relationships/hyperlink" Target="https://web.archive.org/web/20160323054757/http:/one-heaven.org/lexica/en/define/property.html" TargetMode="External"/><Relationship Id="rId3576" Type="http://schemas.openxmlformats.org/officeDocument/2006/relationships/hyperlink" Target="https://web.archive.org/web/20160323054928/http:/one-heaven.org/lexica/en/define/money.html" TargetMode="External"/><Relationship Id="rId4627" Type="http://schemas.openxmlformats.org/officeDocument/2006/relationships/hyperlink" Target="https://web.archive.org/web/20160323064549/http:/one-heaven.org/lexica/en/define/roman%20cult.html" TargetMode="External"/><Relationship Id="rId4974" Type="http://schemas.openxmlformats.org/officeDocument/2006/relationships/hyperlink" Target="https://web.archive.org/web/20160323064826/http:/one-heaven.org/lexica/en/define/order.html" TargetMode="External"/><Relationship Id="rId497" Type="http://schemas.openxmlformats.org/officeDocument/2006/relationships/hyperlink" Target="https://web.archive.org/web/20160323064529/http:/one-heaven.org/canons/sovereign_law/article/20.html" TargetMode="External"/><Relationship Id="rId2178" Type="http://schemas.openxmlformats.org/officeDocument/2006/relationships/hyperlink" Target="https://web.archive.org/web/20160323001858/http:/one-heaven.org/lexica/en/define/assets.html" TargetMode="External"/><Relationship Id="rId3229" Type="http://schemas.openxmlformats.org/officeDocument/2006/relationships/hyperlink" Target="https://web.archive.org/web/20160323001414/http:/one-heaven.org/lexica/en/define/meaning.html" TargetMode="External"/><Relationship Id="rId7100" Type="http://schemas.openxmlformats.org/officeDocument/2006/relationships/hyperlink" Target="https://web.archive.org/web/20160305132058/http:/one-heaven.org/lexica/en/define/admiral.html" TargetMode="External"/><Relationship Id="rId6799" Type="http://schemas.openxmlformats.org/officeDocument/2006/relationships/hyperlink" Target="https://web.archive.org/web/20160323043003/http:/one-heaven.org/lexica/en/define/sovereign.html" TargetMode="External"/><Relationship Id="rId3710" Type="http://schemas.openxmlformats.org/officeDocument/2006/relationships/hyperlink" Target="https://web.archive.org/web/20160323002611/http:/one-heaven.org/lexica/en/define/prosecution.html" TargetMode="External"/><Relationship Id="rId631" Type="http://schemas.openxmlformats.org/officeDocument/2006/relationships/hyperlink" Target="https://web.archive.org/web/20160323043133/http:/one-heaven.org/lexica/en/define/corporate.html" TargetMode="External"/><Relationship Id="rId1261" Type="http://schemas.openxmlformats.org/officeDocument/2006/relationships/hyperlink" Target="https://web.archive.org/web/20160323054650/http:/one-heaven.org/lexica/en/define/meaning.html" TargetMode="External"/><Relationship Id="rId2312" Type="http://schemas.openxmlformats.org/officeDocument/2006/relationships/hyperlink" Target="https://web.archive.org/web/20160323043128/http:/one-heaven.org/lexica/en/define/maritime.html" TargetMode="External"/><Relationship Id="rId5882" Type="http://schemas.openxmlformats.org/officeDocument/2006/relationships/hyperlink" Target="https://web.archive.org/web/20160323003303/http:/one-heaven.org/lexica/en/define/crown.html" TargetMode="External"/><Relationship Id="rId6933" Type="http://schemas.openxmlformats.org/officeDocument/2006/relationships/hyperlink" Target="https://web.archive.org/web/20160323001731/http:/one-heaven.org/lexica/en/define/letter.html" TargetMode="External"/><Relationship Id="rId4484" Type="http://schemas.openxmlformats.org/officeDocument/2006/relationships/hyperlink" Target="https://web.archive.org/web/20160323002949/http:/one-heaven.org/lexica/en/define/meaning.html" TargetMode="External"/><Relationship Id="rId5535" Type="http://schemas.openxmlformats.org/officeDocument/2006/relationships/hyperlink" Target="https://web.archive.org/web/20160323001505/http:/one-heaven.org/lexica/en/define/form.html" TargetMode="External"/><Relationship Id="rId3086" Type="http://schemas.openxmlformats.org/officeDocument/2006/relationships/hyperlink" Target="https://web.archive.org/web/20160323054627/http:/one-heaven.org/lexica/en/define/crown.html" TargetMode="External"/><Relationship Id="rId4137" Type="http://schemas.openxmlformats.org/officeDocument/2006/relationships/hyperlink" Target="https://web.archive.org/web/20160323054915/http:/one-heaven.org/lexica/en/define/roman%20cult.html" TargetMode="External"/><Relationship Id="rId141" Type="http://schemas.openxmlformats.org/officeDocument/2006/relationships/hyperlink" Target="https://web.archive.org/web/20160306105437/http:/one-heaven.org/canons/sovereign_law/article/3.html" TargetMode="External"/><Relationship Id="rId3220" Type="http://schemas.openxmlformats.org/officeDocument/2006/relationships/hyperlink" Target="https://web.archive.org/web/20160323001414/http:/one-heaven.org/lexica/en/define/letters.html" TargetMode="External"/><Relationship Id="rId6790" Type="http://schemas.openxmlformats.org/officeDocument/2006/relationships/hyperlink" Target="https://web.archive.org/web/20160323043003/http:/one-heaven.org/lexica/en/define/form.html" TargetMode="External"/><Relationship Id="rId7841" Type="http://schemas.openxmlformats.org/officeDocument/2006/relationships/hyperlink" Target="https://web.archive.org/web/20160323002910/http:/one-heaven.org/canons/sovereign_law/article/206.html" TargetMode="External"/><Relationship Id="rId7" Type="http://schemas.openxmlformats.org/officeDocument/2006/relationships/hyperlink" Target="https://web.archive.org/web/20160323054704/http:/one-heaven.org/canons/sovereign_law/" TargetMode="External"/><Relationship Id="rId5392" Type="http://schemas.openxmlformats.org/officeDocument/2006/relationships/hyperlink" Target="https://web.archive.org/web/20160323043024/http:/one-heaven.org/lexica/en/define/money.html" TargetMode="External"/><Relationship Id="rId6443" Type="http://schemas.openxmlformats.org/officeDocument/2006/relationships/hyperlink" Target="https://web.archive.org/web/20160323002215/http:/one-heaven.org/lexica/en/define/corporation.html" TargetMode="External"/><Relationship Id="rId5045" Type="http://schemas.openxmlformats.org/officeDocument/2006/relationships/hyperlink" Target="https://web.archive.org/web/20160323002050/http:/one-heaven.org/lexica/en/define/form.html" TargetMode="External"/><Relationship Id="rId1655" Type="http://schemas.openxmlformats.org/officeDocument/2006/relationships/hyperlink" Target="https://web.archive.org/web/20160323003637/http:/one-heaven.org/lexica/en/define/grant.html" TargetMode="External"/><Relationship Id="rId2706" Type="http://schemas.openxmlformats.org/officeDocument/2006/relationships/hyperlink" Target="https://web.archive.org/web/20160323003537/http:/one-heaven.org/lexica/en/define/claim.html" TargetMode="External"/><Relationship Id="rId8268" Type="http://schemas.openxmlformats.org/officeDocument/2006/relationships/hyperlink" Target="https://web.archive.org/web/20160323043109/http:/one-heaven.org/lexica/en/define/estate.html" TargetMode="External"/><Relationship Id="rId1308" Type="http://schemas.openxmlformats.org/officeDocument/2006/relationships/hyperlink" Target="https://web.archive.org/web/20160323054641/http:/one-heaven.org/lexica/en/define/laws.html" TargetMode="External"/><Relationship Id="rId4878" Type="http://schemas.openxmlformats.org/officeDocument/2006/relationships/hyperlink" Target="https://web.archive.org/web/20160323003403/http:/one-heaven.org/lexica/en/define/religion.html" TargetMode="External"/><Relationship Id="rId5929" Type="http://schemas.openxmlformats.org/officeDocument/2006/relationships/hyperlink" Target="https://web.archive.org/web/20160323001906/http:/one-heaven.org/lexica/en/define/jurisdiction.html" TargetMode="External"/><Relationship Id="rId14" Type="http://schemas.openxmlformats.org/officeDocument/2006/relationships/hyperlink" Target="https://web.archive.org/web/20160323054704/http:/one-heaven.org/lexica/en/define/sovereign.html" TargetMode="External"/><Relationship Id="rId7004" Type="http://schemas.openxmlformats.org/officeDocument/2006/relationships/hyperlink" Target="https://web.archive.org/web/20160305132058/http:/one-heaven.org/canons/sovereign_law/article/190.html" TargetMode="External"/><Relationship Id="rId7351" Type="http://schemas.openxmlformats.org/officeDocument/2006/relationships/hyperlink" Target="https://web.archive.org/web/20160323054920/http:/one-heaven.org/lexica/en/define/divine.html" TargetMode="External"/><Relationship Id="rId8402" Type="http://schemas.openxmlformats.org/officeDocument/2006/relationships/hyperlink" Target="https://web.archive.org/web/20160323054805/http:/one-heaven.org/lexica/en/define/court.html" TargetMode="External"/><Relationship Id="rId3961" Type="http://schemas.openxmlformats.org/officeDocument/2006/relationships/hyperlink" Target="https://web.archive.org/web/20160323054900/http:/one-heaven.org/lexica/en/define/company.html" TargetMode="External"/><Relationship Id="rId882" Type="http://schemas.openxmlformats.org/officeDocument/2006/relationships/hyperlink" Target="https://web.archive.org/web/20160323064817/http:/one-heaven.org/lexica/en/define/sovereign.html" TargetMode="External"/><Relationship Id="rId2563" Type="http://schemas.openxmlformats.org/officeDocument/2006/relationships/hyperlink" Target="https://web.archive.org/web/20160323003933/http:/one-heaven.org/lexica/en/define/meaning.html" TargetMode="External"/><Relationship Id="rId3614" Type="http://schemas.openxmlformats.org/officeDocument/2006/relationships/hyperlink" Target="https://web.archive.org/web/20160323043104/http:/one-heaven.org/lexica/en/define/concept.html" TargetMode="External"/><Relationship Id="rId535" Type="http://schemas.openxmlformats.org/officeDocument/2006/relationships/hyperlink" Target="https://web.archive.org/web/20160323003030/http:/one-heaven.org/lexica/en/define/form.html" TargetMode="External"/><Relationship Id="rId1165" Type="http://schemas.openxmlformats.org/officeDocument/2006/relationships/hyperlink" Target="https://web.archive.org/web/20160323043055/http:/one-heaven.org/lexica/en/define/trade.html" TargetMode="External"/><Relationship Id="rId2216" Type="http://schemas.openxmlformats.org/officeDocument/2006/relationships/hyperlink" Target="https://web.archive.org/web/20160323001858/http:/one-heaven.org/lexica/en/define/assets.html" TargetMode="External"/><Relationship Id="rId5786" Type="http://schemas.openxmlformats.org/officeDocument/2006/relationships/hyperlink" Target="https://web.archive.org/web/20160323003231/http:/one-heaven.org/canons/sovereign_law/article/162.html" TargetMode="External"/><Relationship Id="rId6837" Type="http://schemas.openxmlformats.org/officeDocument/2006/relationships/hyperlink" Target="https://web.archive.org/web/20160323054824/http:/one-heaven.org/lexica/en/define/common.html" TargetMode="External"/><Relationship Id="rId4388" Type="http://schemas.openxmlformats.org/officeDocument/2006/relationships/hyperlink" Target="https://web.archive.org/web/20160323003006/http:/one-heaven.org/canons/sovereign_law/article/131.html" TargetMode="External"/><Relationship Id="rId5439" Type="http://schemas.openxmlformats.org/officeDocument/2006/relationships/hyperlink" Target="https://web.archive.org/web/20160323064621/http:/one-heaven.org/lexica/en/define/minor.html" TargetMode="External"/><Relationship Id="rId5920" Type="http://schemas.openxmlformats.org/officeDocument/2006/relationships/hyperlink" Target="https://web.archive.org/web/20160323001906/http:/one-heaven.org/canons/sovereign_law/article/165.html" TargetMode="External"/><Relationship Id="rId3471" Type="http://schemas.openxmlformats.org/officeDocument/2006/relationships/hyperlink" Target="https://web.archive.org/web/20160323002415/http:/one-heaven.org/lexica/en/define/form.html" TargetMode="External"/><Relationship Id="rId4522" Type="http://schemas.openxmlformats.org/officeDocument/2006/relationships/hyperlink" Target="https://web.archive.org/web/20160323002949/http:/one-heaven.org/lexica/en/define/property.html" TargetMode="External"/><Relationship Id="rId392" Type="http://schemas.openxmlformats.org/officeDocument/2006/relationships/hyperlink" Target="https://web.archive.org/web/20160323054814/http:/one-heaven.org/lexica/en/define/assets.html" TargetMode="External"/><Relationship Id="rId2073" Type="http://schemas.openxmlformats.org/officeDocument/2006/relationships/hyperlink" Target="https://web.archive.org/web/20160323064807/http:/one-heaven.org/lexica/en/define/claim.html" TargetMode="External"/><Relationship Id="rId3124" Type="http://schemas.openxmlformats.org/officeDocument/2006/relationships/hyperlink" Target="https://web.archive.org/web/20160323064615/http:/one-heaven.org/canons/sovereign_law/article/102.html" TargetMode="External"/><Relationship Id="rId6694" Type="http://schemas.openxmlformats.org/officeDocument/2006/relationships/hyperlink" Target="https://web.archive.org/web/20160323003026/http:/one-heaven.org/lexica/en/define/surety.html" TargetMode="External"/><Relationship Id="rId7745" Type="http://schemas.openxmlformats.org/officeDocument/2006/relationships/hyperlink" Target="https://web.archive.org/web/20160323001711/http:/one-heaven.org/canons/sovereign_law/article/204.html" TargetMode="External"/><Relationship Id="rId5296" Type="http://schemas.openxmlformats.org/officeDocument/2006/relationships/hyperlink" Target="https://web.archive.org/web/20160323064728/http:/one-heaven.org/lexica/en/define/quo%20warranto.html" TargetMode="External"/><Relationship Id="rId6347" Type="http://schemas.openxmlformats.org/officeDocument/2006/relationships/hyperlink" Target="https://web.archive.org/web/20160323003704/http:/one-heaven.org/lexica/en/define/body.html" TargetMode="External"/><Relationship Id="rId2957" Type="http://schemas.openxmlformats.org/officeDocument/2006/relationships/hyperlink" Target="https://web.archive.org/web/20160323054636/http:/one-heaven.org/canons/sovereign_law/article/98.html" TargetMode="External"/><Relationship Id="rId929" Type="http://schemas.openxmlformats.org/officeDocument/2006/relationships/hyperlink" Target="https://web.archive.org/web/20160323064904/http:/one-heaven.org/canons/sovereign_law/article/30.html" TargetMode="External"/><Relationship Id="rId1559" Type="http://schemas.openxmlformats.org/officeDocument/2006/relationships/hyperlink" Target="https://web.archive.org/web/20160323003532/http:/one-heaven.org/lexica/en/define/roman%20law.html" TargetMode="External"/><Relationship Id="rId4032" Type="http://schemas.openxmlformats.org/officeDocument/2006/relationships/hyperlink" Target="https://web.archive.org/web/20160323002530/http:/one-heaven.org/lexica/en/define/issue.html" TargetMode="External"/><Relationship Id="rId5430" Type="http://schemas.openxmlformats.org/officeDocument/2006/relationships/hyperlink" Target="https://web.archive.org/web/20160323043024/http:/one-heaven.org/lexica/en/define/certificate.html" TargetMode="External"/><Relationship Id="rId7255" Type="http://schemas.openxmlformats.org/officeDocument/2006/relationships/hyperlink" Target="https://web.archive.org/web/20160321024826/http:/one-heaven.org/canons/sovereign_law/article/191.html" TargetMode="External"/><Relationship Id="rId8306" Type="http://schemas.openxmlformats.org/officeDocument/2006/relationships/hyperlink" Target="https://web.archive.org/web/20160323043231/http:/one-heaven.org/lexica/en/define/court.html" TargetMode="External"/><Relationship Id="rId3865" Type="http://schemas.openxmlformats.org/officeDocument/2006/relationships/hyperlink" Target="https://web.archive.org/web/20160323054910/http:/one-heaven.org/lexica/en/define/instrument.html" TargetMode="External"/><Relationship Id="rId4916" Type="http://schemas.openxmlformats.org/officeDocument/2006/relationships/hyperlink" Target="https://web.archive.org/web/20160323001828/http:/one-heaven.org/lexica/en/define/common.html" TargetMode="External"/><Relationship Id="rId786" Type="http://schemas.openxmlformats.org/officeDocument/2006/relationships/hyperlink" Target="https://web.archive.org/web/20160323043118/http:/one-heaven.org/canons/sovereign_law/article/27.html" TargetMode="External"/><Relationship Id="rId2467" Type="http://schemas.openxmlformats.org/officeDocument/2006/relationships/hyperlink" Target="https://web.archive.org/web/20160323002515/http:/one-heaven.org/lexica/en/define/letter.html" TargetMode="External"/><Relationship Id="rId3518" Type="http://schemas.openxmlformats.org/officeDocument/2006/relationships/hyperlink" Target="https://web.archive.org/web/20160323002415/http:/one-heaven.org/lexica/en/define/roman%20cult.html" TargetMode="External"/><Relationship Id="rId439" Type="http://schemas.openxmlformats.org/officeDocument/2006/relationships/hyperlink" Target="https://web.archive.org/web/20160323054612/http:/one-heaven.org/lexica/en/define/personal%20property.html" TargetMode="External"/><Relationship Id="rId1069" Type="http://schemas.openxmlformats.org/officeDocument/2006/relationships/hyperlink" Target="https://web.archive.org/web/20160323054747/http:/one-heaven.org/lexica/en/define/common.html" TargetMode="External"/><Relationship Id="rId8163" Type="http://schemas.openxmlformats.org/officeDocument/2006/relationships/hyperlink" Target="https://web.archive.org/web/20160323064929/http:/one-heaven.org/lexica/en/define/writ.html" TargetMode="External"/><Relationship Id="rId920" Type="http://schemas.openxmlformats.org/officeDocument/2006/relationships/hyperlink" Target="https://web.archive.org/web/20160323064904/http:/one-heaven.org/canons/sovereign_law/article/30.html" TargetMode="External"/><Relationship Id="rId1550" Type="http://schemas.openxmlformats.org/officeDocument/2006/relationships/hyperlink" Target="https://web.archive.org/web/20160323003532/http:/one-heaven.org/canons/sovereign_law/article/52.html" TargetMode="External"/><Relationship Id="rId2601" Type="http://schemas.openxmlformats.org/officeDocument/2006/relationships/hyperlink" Target="https://web.archive.org/web/20160323054801/http:/one-heaven.org/canons/sovereign_law/article/85.html" TargetMode="External"/><Relationship Id="rId1203" Type="http://schemas.openxmlformats.org/officeDocument/2006/relationships/hyperlink" Target="https://web.archive.org/web/20160323043155/http:/one-heaven.org/lexica/en/define/meaning.html" TargetMode="External"/><Relationship Id="rId4773" Type="http://schemas.openxmlformats.org/officeDocument/2006/relationships/hyperlink" Target="https://web.archive.org/web/20160323002639/http:/one-heaven.org/lexica/en/define/child.html" TargetMode="External"/><Relationship Id="rId5824" Type="http://schemas.openxmlformats.org/officeDocument/2006/relationships/hyperlink" Target="https://web.archive.org/web/20160323003303/http:/one-heaven.org/canons/sovereign_law/article/164.html" TargetMode="External"/><Relationship Id="rId3375" Type="http://schemas.openxmlformats.org/officeDocument/2006/relationships/hyperlink" Target="https://web.archive.org/web/20160323054607/http:/one-heaven.org/lexica/en/define/capitulum.html" TargetMode="External"/><Relationship Id="rId4426" Type="http://schemas.openxmlformats.org/officeDocument/2006/relationships/hyperlink" Target="https://web.archive.org/web/20160323003006/http:/one-heaven.org/lexica/en/define/divine%20grace.html" TargetMode="External"/><Relationship Id="rId7996" Type="http://schemas.openxmlformats.org/officeDocument/2006/relationships/hyperlink" Target="https://web.archive.org/web/20160323002347/http:/one-heaven.org/lexica/en/define/meaning.html" TargetMode="External"/><Relationship Id="rId296" Type="http://schemas.openxmlformats.org/officeDocument/2006/relationships/hyperlink" Target="https://web.archive.org/web/20160323001647/http:/one-heaven.org/lexica/en/define/terms.html" TargetMode="External"/><Relationship Id="rId3028" Type="http://schemas.openxmlformats.org/officeDocument/2006/relationships/hyperlink" Target="https://web.archive.org/web/20160323003408/http:/one-heaven.org/lexica/en/define/chancellor.html" TargetMode="External"/><Relationship Id="rId6598" Type="http://schemas.openxmlformats.org/officeDocument/2006/relationships/hyperlink" Target="https://web.archive.org/web/20160323003506/http:/one-heaven.org/lexica/en/define/petition.html" TargetMode="External"/><Relationship Id="rId7649" Type="http://schemas.openxmlformats.org/officeDocument/2006/relationships/hyperlink" Target="https://web.archive.org/web/20160323001456/http:/one-heaven.org/lexica/en/define/order.html" TargetMode="External"/><Relationship Id="rId430" Type="http://schemas.openxmlformats.org/officeDocument/2006/relationships/hyperlink" Target="https://web.archive.org/web/20160323054612/http:/one-heaven.org/canons/sovereign_law/article/17.html" TargetMode="External"/><Relationship Id="rId1060" Type="http://schemas.openxmlformats.org/officeDocument/2006/relationships/hyperlink" Target="https://web.archive.org/web/20160323054747/http:/one-heaven.org/lexica/en/define/meaning.html" TargetMode="External"/><Relationship Id="rId2111" Type="http://schemas.openxmlformats.org/officeDocument/2006/relationships/hyperlink" Target="https://web.archive.org/web/20160323054655/http:/one-heaven.org/lexica/en/define/representative.html" TargetMode="External"/><Relationship Id="rId5681" Type="http://schemas.openxmlformats.org/officeDocument/2006/relationships/hyperlink" Target="https://web.archive.org/web/20160323003142/http:/one-heaven.org/lexica/en/define/object.html" TargetMode="External"/><Relationship Id="rId6732" Type="http://schemas.openxmlformats.org/officeDocument/2006/relationships/hyperlink" Target="https://web.archive.org/web/20160323003026/http:/one-heaven.org/lexica/en/define/corporation.html" TargetMode="External"/><Relationship Id="rId4283" Type="http://schemas.openxmlformats.org/officeDocument/2006/relationships/hyperlink" Target="https://web.archive.org/web/20160323002255/http:/one-heaven.org/lexica/en/define/fact.html" TargetMode="External"/><Relationship Id="rId5334" Type="http://schemas.openxmlformats.org/officeDocument/2006/relationships/hyperlink" Target="https://web.archive.org/web/20160323064728/http:/one-heaven.org/lexica/en/define/roman%20law.html" TargetMode="External"/><Relationship Id="rId1944" Type="http://schemas.openxmlformats.org/officeDocument/2006/relationships/hyperlink" Target="https://web.archive.org/web/20160323064938/http:/one-heaven.org/lexica/en/define/claim.html" TargetMode="External"/><Relationship Id="rId8557" Type="http://schemas.openxmlformats.org/officeDocument/2006/relationships/hyperlink" Target="https://web.archive.org/web/20160323054623/http:/one-heaven.org/lexica/en/define/writ.html" TargetMode="External"/><Relationship Id="rId7159" Type="http://schemas.openxmlformats.org/officeDocument/2006/relationships/hyperlink" Target="https://web.archive.org/web/20160305132058/http:/one-heaven.org/lexica/en/define/person.html" TargetMode="External"/><Relationship Id="rId3769" Type="http://schemas.openxmlformats.org/officeDocument/2006/relationships/hyperlink" Target="https://web.archive.org/web/20160323054910/http:/one-heaven.org/lexica/en/define/valid.html" TargetMode="External"/><Relationship Id="rId5191" Type="http://schemas.openxmlformats.org/officeDocument/2006/relationships/hyperlink" Target="https://web.archive.org/web/20160323064728/http:/one-heaven.org/lexica/en/define/crown.html" TargetMode="External"/><Relationship Id="rId6242" Type="http://schemas.openxmlformats.org/officeDocument/2006/relationships/hyperlink" Target="https://web.archive.org/web/20160306101142/http:/one-heaven.org/canons/sovereign_law/article/170.html" TargetMode="External"/><Relationship Id="rId7640" Type="http://schemas.openxmlformats.org/officeDocument/2006/relationships/hyperlink" Target="https://web.archive.org/web/20160323001456/http:/one-heaven.org/canons/sovereign_law/article/202.html" TargetMode="External"/><Relationship Id="rId2852" Type="http://schemas.openxmlformats.org/officeDocument/2006/relationships/hyperlink" Target="https://web.archive.org/web/20160323001519/http:/one-heaven.org/lexica/en/define/religion.html" TargetMode="External"/><Relationship Id="rId3903" Type="http://schemas.openxmlformats.org/officeDocument/2006/relationships/hyperlink" Target="https://web.archive.org/web/20160323003720/http:/one-heaven.org/lexica/en/define/charter.html" TargetMode="External"/><Relationship Id="rId824" Type="http://schemas.openxmlformats.org/officeDocument/2006/relationships/hyperlink" Target="https://web.archive.org/web/20160323043118/http:/one-heaven.org/lexica/en/define/claim.html" TargetMode="External"/><Relationship Id="rId1454" Type="http://schemas.openxmlformats.org/officeDocument/2006/relationships/hyperlink" Target="https://web.archive.org/web/20160323001513/http:/one-heaven.org/lexica/en/define/common.html" TargetMode="External"/><Relationship Id="rId2505" Type="http://schemas.openxmlformats.org/officeDocument/2006/relationships/hyperlink" Target="https://web.archive.org/web/20160323003933/http:/one-heaven.org/lexica/en/define/meaning.html" TargetMode="External"/><Relationship Id="rId8067" Type="http://schemas.openxmlformats.org/officeDocument/2006/relationships/hyperlink" Target="https://web.archive.org/web/20160323002238/http:/one-heaven.org/canons/sovereign_law/article/219.html" TargetMode="External"/><Relationship Id="rId1107" Type="http://schemas.openxmlformats.org/officeDocument/2006/relationships/hyperlink" Target="https://web.archive.org/web/20160323004036/http:/one-heaven.org/lexica/en/define/meaning.html" TargetMode="External"/><Relationship Id="rId4677" Type="http://schemas.openxmlformats.org/officeDocument/2006/relationships/hyperlink" Target="https://web.archive.org/web/20160323064549/http:/one-heaven.org/canons/sovereign_law/article/135.html" TargetMode="External"/><Relationship Id="rId5728" Type="http://schemas.openxmlformats.org/officeDocument/2006/relationships/hyperlink" Target="https://web.archive.org/web/20160323003142/http:/one-heaven.org/lexica/en/define/object.html" TargetMode="External"/><Relationship Id="rId3279" Type="http://schemas.openxmlformats.org/officeDocument/2006/relationships/hyperlink" Target="https://web.archive.org/web/20160323043146/http:/one-heaven.org/lexica/en/define/meaning.html" TargetMode="External"/><Relationship Id="rId7150" Type="http://schemas.openxmlformats.org/officeDocument/2006/relationships/hyperlink" Target="https://web.archive.org/web/20160305132058/http:/one-heaven.org/lexica/en/define/trust.html" TargetMode="External"/><Relationship Id="rId8201" Type="http://schemas.openxmlformats.org/officeDocument/2006/relationships/hyperlink" Target="https://web.archive.org/web/20160323064929/http:/one-heaven.org/lexica/en/define/petition.html" TargetMode="External"/><Relationship Id="rId3760" Type="http://schemas.openxmlformats.org/officeDocument/2006/relationships/hyperlink" Target="https://web.archive.org/web/20160323054910/http:/one-heaven.org/lexica/en/define/agreement.html" TargetMode="External"/><Relationship Id="rId4811" Type="http://schemas.openxmlformats.org/officeDocument/2006/relationships/hyperlink" Target="https://web.archive.org/web/20160323002639/http:/one-heaven.org/lexica/en/define/letter.html" TargetMode="External"/><Relationship Id="rId681" Type="http://schemas.openxmlformats.org/officeDocument/2006/relationships/hyperlink" Target="https://web.archive.org/web/20160323001613/http:/one-heaven.org/canons/sovereign_law/article/25.html" TargetMode="External"/><Relationship Id="rId2362" Type="http://schemas.openxmlformats.org/officeDocument/2006/relationships/hyperlink" Target="https://web.archive.org/web/20160323043012/http:/one-heaven.org/lexica/en/define/religion.html" TargetMode="External"/><Relationship Id="rId3413" Type="http://schemas.openxmlformats.org/officeDocument/2006/relationships/hyperlink" Target="https://web.archive.org/web/20160323002415/http:/one-heaven.org/canons/sovereign_law/article/110.html" TargetMode="External"/><Relationship Id="rId6983" Type="http://schemas.openxmlformats.org/officeDocument/2006/relationships/hyperlink" Target="https://web.archive.org/web/20160320202435/http:/one-heaven.org/lexica/en/define/trade.html" TargetMode="External"/><Relationship Id="rId334" Type="http://schemas.openxmlformats.org/officeDocument/2006/relationships/hyperlink" Target="https://web.archive.org/web/20160323003035/http:/one-heaven.org/lexica/en/define/meaning.html" TargetMode="External"/><Relationship Id="rId2015" Type="http://schemas.openxmlformats.org/officeDocument/2006/relationships/hyperlink" Target="https://web.archive.org/web/20160323064802/http:/one-heaven.org/lexica/en/define/representative.html" TargetMode="External"/><Relationship Id="rId5585" Type="http://schemas.openxmlformats.org/officeDocument/2006/relationships/hyperlink" Target="https://web.archive.org/web/20160323054820/http:/one-heaven.org/lexica/en/define/chancery.html" TargetMode="External"/><Relationship Id="rId6636" Type="http://schemas.openxmlformats.org/officeDocument/2006/relationships/hyperlink" Target="https://web.archive.org/web/20160323054736/http:/one-heaven.org/lexica/en/define/ucadia.html" TargetMode="External"/><Relationship Id="rId4187" Type="http://schemas.openxmlformats.org/officeDocument/2006/relationships/hyperlink" Target="https://web.archive.org/web/20160323054915/http:/one-heaven.org/lexica/en/define/roman%20law.html" TargetMode="External"/><Relationship Id="rId5238" Type="http://schemas.openxmlformats.org/officeDocument/2006/relationships/hyperlink" Target="https://web.archive.org/web/20160323064728/http:/one-heaven.org/lexica/en/define/writ.html" TargetMode="External"/><Relationship Id="rId1848" Type="http://schemas.openxmlformats.org/officeDocument/2006/relationships/hyperlink" Target="https://web.archive.org/web/20160323043213/http:/one-heaven.org/canons/sovereign_law/article/65.html" TargetMode="External"/><Relationship Id="rId3270" Type="http://schemas.openxmlformats.org/officeDocument/2006/relationships/hyperlink" Target="https://web.archive.org/web/20160323043146/http:/one-heaven.org/lexica/en/define/sovereign.html" TargetMode="External"/><Relationship Id="rId4321" Type="http://schemas.openxmlformats.org/officeDocument/2006/relationships/hyperlink" Target="https://web.archive.org/web/20160323003519/http:/one-heaven.org/lexica/en/define/seal.html" TargetMode="External"/><Relationship Id="rId191" Type="http://schemas.openxmlformats.org/officeDocument/2006/relationships/hyperlink" Target="https://web.archive.org/web/20160323003527/http:/one-heaven.org/lexica/en/define/religion.html" TargetMode="External"/><Relationship Id="rId7891" Type="http://schemas.openxmlformats.org/officeDocument/2006/relationships/hyperlink" Target="https://web.archive.org/web/20160323054645/http:/one-heaven.org/lexica/en/define/trust.html" TargetMode="External"/><Relationship Id="rId5095" Type="http://schemas.openxmlformats.org/officeDocument/2006/relationships/hyperlink" Target="https://web.archive.org/web/20160323064635/http:/one-heaven.org/lexica/en/define/meaning.html" TargetMode="External"/><Relationship Id="rId6493" Type="http://schemas.openxmlformats.org/officeDocument/2006/relationships/hyperlink" Target="https://web.archive.org/web/20160323064832/http:/one-heaven.org/lexica/en/define/deed.html" TargetMode="External"/><Relationship Id="rId7544" Type="http://schemas.openxmlformats.org/officeDocument/2006/relationships/hyperlink" Target="https://web.archive.org/web/20160323003509/http:/one-heaven.org/canons/sovereign_law/article/198.html" TargetMode="External"/><Relationship Id="rId6146" Type="http://schemas.openxmlformats.org/officeDocument/2006/relationships/hyperlink" Target="https://web.archive.org/web/20160323064752/http:/one-heaven.org/lexica/en/define/estate.html" TargetMode="External"/><Relationship Id="rId2756" Type="http://schemas.openxmlformats.org/officeDocument/2006/relationships/hyperlink" Target="https://web.archive.org/web/20160323054722/http:/one-heaven.org/canons/sovereign_law/article/89.html" TargetMode="External"/><Relationship Id="rId3807" Type="http://schemas.openxmlformats.org/officeDocument/2006/relationships/hyperlink" Target="https://web.archive.org/web/20160323054910/http:/one-heaven.org/lexica/en/define/agreement.html" TargetMode="External"/><Relationship Id="rId728" Type="http://schemas.openxmlformats.org/officeDocument/2006/relationships/hyperlink" Target="https://web.archive.org/web/20160323001726/http:/one-heaven.org/lexica/en/define/public.html" TargetMode="External"/><Relationship Id="rId1358" Type="http://schemas.openxmlformats.org/officeDocument/2006/relationships/hyperlink" Target="https://web.archive.org/web/20160323003121/http:/one-heaven.org/canons/sovereign_law/article/45.html" TargetMode="External"/><Relationship Id="rId2409" Type="http://schemas.openxmlformats.org/officeDocument/2006/relationships/hyperlink" Target="https://web.archive.org/web/20160323064913/http:/one-heaven.org/lexica/en/define/society.html" TargetMode="External"/><Relationship Id="rId5979" Type="http://schemas.openxmlformats.org/officeDocument/2006/relationships/hyperlink" Target="https://web.archive.org/web/20160323001757/http:/one-heaven.org/lexica/en/define/concept.html" TargetMode="External"/><Relationship Id="rId64" Type="http://schemas.openxmlformats.org/officeDocument/2006/relationships/hyperlink" Target="https://web.archive.org/web/20160323054704/http:/one-heaven.org/lexica/en/define/maker.html" TargetMode="External"/><Relationship Id="rId8452" Type="http://schemas.openxmlformats.org/officeDocument/2006/relationships/hyperlink" Target="https://web.archive.org/web/20160323064846/http:/one-heaven.org/lexica/en/define/court.html" TargetMode="External"/><Relationship Id="rId7054" Type="http://schemas.openxmlformats.org/officeDocument/2006/relationships/hyperlink" Target="https://web.archive.org/web/20160305132058/http:/one-heaven.org/lexica/en/define/agent.html" TargetMode="External"/><Relationship Id="rId8105" Type="http://schemas.openxmlformats.org/officeDocument/2006/relationships/hyperlink" Target="https://web.archive.org/web/20160323064707/http:/one-heaven.org/lexica/en/define/meaning.html" TargetMode="External"/><Relationship Id="rId3664" Type="http://schemas.openxmlformats.org/officeDocument/2006/relationships/hyperlink" Target="https://web.archive.org/web/20160323002611/http:/one-heaven.org/lexica/en/define/guardian.html" TargetMode="External"/><Relationship Id="rId4715" Type="http://schemas.openxmlformats.org/officeDocument/2006/relationships/hyperlink" Target="https://web.archive.org/web/20160323001715/http:/one-heaven.org/lexica/en/define/reason.html" TargetMode="External"/><Relationship Id="rId585" Type="http://schemas.openxmlformats.org/officeDocument/2006/relationships/hyperlink" Target="https://web.archive.org/web/20160323001456/http:/one-heaven.org/lexica/en/define/claim.html" TargetMode="External"/><Relationship Id="rId2266" Type="http://schemas.openxmlformats.org/officeDocument/2006/relationships/hyperlink" Target="https://web.archive.org/web/20160323054632/http:/one-heaven.org/lexica/en/define/redemption.html" TargetMode="External"/><Relationship Id="rId3317" Type="http://schemas.openxmlformats.org/officeDocument/2006/relationships/hyperlink" Target="https://web.archive.org/web/20160323043146/http:/one-heaven.org/lexica/en/define/action.html" TargetMode="External"/><Relationship Id="rId6887" Type="http://schemas.openxmlformats.org/officeDocument/2006/relationships/hyperlink" Target="https://web.archive.org/web/20160323002822/http:/one-heaven.org/lexica/en/define/meaning.html" TargetMode="External"/><Relationship Id="rId7938" Type="http://schemas.openxmlformats.org/officeDocument/2006/relationships/hyperlink" Target="https://web.archive.org/web/20160323064735/http:/one-heaven.org/lexica/en/define/writing.html" TargetMode="External"/><Relationship Id="rId238" Type="http://schemas.openxmlformats.org/officeDocument/2006/relationships/hyperlink" Target="https://web.archive.org/web/20160323002340/http:/one-heaven.org/canons/sovereign_law/article/8.html" TargetMode="External"/><Relationship Id="rId5489" Type="http://schemas.openxmlformats.org/officeDocument/2006/relationships/hyperlink" Target="https://web.archive.org/web/20160323043151/http:/one-heaven.org/canons/sovereign_law/article/156.html" TargetMode="External"/><Relationship Id="rId2400" Type="http://schemas.openxmlformats.org/officeDocument/2006/relationships/hyperlink" Target="https://web.archive.org/web/20160323064913/http:/one-heaven.org/lexica/en/define/great%20seal.html" TargetMode="External"/><Relationship Id="rId1002" Type="http://schemas.openxmlformats.org/officeDocument/2006/relationships/hyperlink" Target="https://web.archive.org/web/20160323002526/http:/one-heaven.org/lexica/en/define/surety.html" TargetMode="External"/><Relationship Id="rId5970" Type="http://schemas.openxmlformats.org/officeDocument/2006/relationships/hyperlink" Target="https://web.archive.org/web/20160323001906/http:/one-heaven.org/lexica/en/define/ownership.html" TargetMode="External"/><Relationship Id="rId3174" Type="http://schemas.openxmlformats.org/officeDocument/2006/relationships/hyperlink" Target="https://web.archive.org/web/20160323001414/http:/one-heaven.org/canons/sovereign_law/article/104.html" TargetMode="External"/><Relationship Id="rId4572" Type="http://schemas.openxmlformats.org/officeDocument/2006/relationships/hyperlink" Target="https://web.archive.org/web/20160323002855/http:/one-heaven.org/lexica/en/define/international%20law.html" TargetMode="External"/><Relationship Id="rId5623" Type="http://schemas.openxmlformats.org/officeDocument/2006/relationships/hyperlink" Target="https://web.archive.org/web/20160323054820/http:/one-heaven.org/lexica/en/define/court.html" TargetMode="External"/><Relationship Id="rId4225" Type="http://schemas.openxmlformats.org/officeDocument/2006/relationships/hyperlink" Target="https://web.archive.org/web/20160323064656/http:/one-heaven.org/canons/sovereign_law/article/127.html" TargetMode="External"/><Relationship Id="rId7795" Type="http://schemas.openxmlformats.org/officeDocument/2006/relationships/hyperlink" Target="https://web.archive.org/web/20160323064739/http:/one-heaven.org/lexica/en/define/public.html" TargetMode="External"/><Relationship Id="rId6397" Type="http://schemas.openxmlformats.org/officeDocument/2006/relationships/hyperlink" Target="https://web.archive.org/web/20160323002215/http:/one-heaven.org/lexica/en/define/roman%20cult.html" TargetMode="External"/><Relationship Id="rId7448" Type="http://schemas.openxmlformats.org/officeDocument/2006/relationships/hyperlink" Target="https://web.archive.org/web/20160323043059/http:/one-heaven.org/lexica/en/define/application.html" TargetMode="External"/><Relationship Id="rId979" Type="http://schemas.openxmlformats.org/officeDocument/2006/relationships/hyperlink" Target="https://web.archive.org/web/20160323002526/http:/one-heaven.org/lexica/en/define/concept.html" TargetMode="External"/><Relationship Id="rId5480" Type="http://schemas.openxmlformats.org/officeDocument/2006/relationships/hyperlink" Target="https://web.archive.org/web/20160323002033/http:/one-heaven.org/canons/sovereign_law/article/154.html" TargetMode="External"/><Relationship Id="rId6531" Type="http://schemas.openxmlformats.org/officeDocument/2006/relationships/hyperlink" Target="https://web.archive.org/web/20160323003506/http:/one-heaven.org/canons/sovereign_law/article/176.html" TargetMode="External"/><Relationship Id="rId4082" Type="http://schemas.openxmlformats.org/officeDocument/2006/relationships/hyperlink" Target="https://web.archive.org/web/20160323054752/http:/one-heaven.org/canons/sovereign_law/article/124.html" TargetMode="External"/><Relationship Id="rId5133" Type="http://schemas.openxmlformats.org/officeDocument/2006/relationships/hyperlink" Target="https://web.archive.org/web/20160323064836/http:/one-heaven.org/lexica/en/define/laws.html" TargetMode="External"/><Relationship Id="rId1743" Type="http://schemas.openxmlformats.org/officeDocument/2006/relationships/hyperlink" Target="https://web.archive.org/web/20160323054852/http:/one-heaven.org/lexica/en/define/form.html" TargetMode="External"/><Relationship Id="rId8009" Type="http://schemas.openxmlformats.org/officeDocument/2006/relationships/hyperlink" Target="https://web.archive.org/web/20160323054757/http:/one-heaven.org/lexica/en/define/sovereign.html" TargetMode="External"/><Relationship Id="rId8356" Type="http://schemas.openxmlformats.org/officeDocument/2006/relationships/hyperlink" Target="https://web.archive.org/web/20160323054856/http:/one-heaven.org/lexica/en/define/person.html" TargetMode="External"/><Relationship Id="rId4966" Type="http://schemas.openxmlformats.org/officeDocument/2006/relationships/hyperlink" Target="https://web.archive.org/web/20160323064826/http:/one-heaven.org/lexica/en/define/state.html" TargetMode="External"/><Relationship Id="rId3568" Type="http://schemas.openxmlformats.org/officeDocument/2006/relationships/hyperlink" Target="https://web.archive.org/web/20160323054928/http:/one-heaven.org/lexica/en/define/order.html" TargetMode="External"/><Relationship Id="rId4619" Type="http://schemas.openxmlformats.org/officeDocument/2006/relationships/hyperlink" Target="https://web.archive.org/web/20160323064549/http:/one-heaven.org/lexica/en/define/companion.html" TargetMode="External"/><Relationship Id="rId489" Type="http://schemas.openxmlformats.org/officeDocument/2006/relationships/hyperlink" Target="https://web.archive.org/web/20160323064813/http:/one-heaven.org/canons/sovereign_law/article/19.html" TargetMode="External"/><Relationship Id="rId6041" Type="http://schemas.openxmlformats.org/officeDocument/2006/relationships/hyperlink" Target="https://web.archive.org/web/20160323054842/http:/one-heaven.org/canons/sovereign_law/article/167.html" TargetMode="External"/><Relationship Id="rId970" Type="http://schemas.openxmlformats.org/officeDocument/2006/relationships/hyperlink" Target="https://web.archive.org/web/20160323002526/http:/one-heaven.org/lexica/en/define/laws.html" TargetMode="External"/><Relationship Id="rId1253" Type="http://schemas.openxmlformats.org/officeDocument/2006/relationships/hyperlink" Target="https://web.archive.org/web/20160323054650/http:/one-heaven.org/canons/sovereign_law/article/41.html" TargetMode="External"/><Relationship Id="rId2651" Type="http://schemas.openxmlformats.org/officeDocument/2006/relationships/hyperlink" Target="https://web.archive.org/web/20160323004030/http:/one-heaven.org/canons/sovereign_law/article/87.html" TargetMode="External"/><Relationship Id="rId3702" Type="http://schemas.openxmlformats.org/officeDocument/2006/relationships/hyperlink" Target="https://web.archive.org/web/20160323002611/http:/one-heaven.org/lexica/en/define/accused.html" TargetMode="External"/><Relationship Id="rId623" Type="http://schemas.openxmlformats.org/officeDocument/2006/relationships/hyperlink" Target="https://web.archive.org/web/20160323043133/http:/one-heaven.org/lexica/en/define/crown.html" TargetMode="External"/><Relationship Id="rId2304" Type="http://schemas.openxmlformats.org/officeDocument/2006/relationships/hyperlink" Target="https://web.archive.org/web/20160323043128/http:/one-heaven.org/canons/sovereign_law/article/78.html" TargetMode="External"/><Relationship Id="rId5874" Type="http://schemas.openxmlformats.org/officeDocument/2006/relationships/hyperlink" Target="https://web.archive.org/web/20160323003303/http:/one-heaven.org/lexica/en/define/sovereign.html" TargetMode="External"/><Relationship Id="rId6925" Type="http://schemas.openxmlformats.org/officeDocument/2006/relationships/hyperlink" Target="https://web.archive.org/web/20160323001731/http:/one-heaven.org/lexica/en/define/action.html" TargetMode="External"/><Relationship Id="rId4476" Type="http://schemas.openxmlformats.org/officeDocument/2006/relationships/hyperlink" Target="https://web.archive.org/web/20160323002949/http:/one-heaven.org/lexica/en/define/justice.html" TargetMode="External"/><Relationship Id="rId5527" Type="http://schemas.openxmlformats.org/officeDocument/2006/relationships/hyperlink" Target="https://web.archive.org/web/20160323001505/http:/one-heaven.org/lexica/en/define/common%20law.html" TargetMode="External"/><Relationship Id="rId3078" Type="http://schemas.openxmlformats.org/officeDocument/2006/relationships/hyperlink" Target="https://web.archive.org/web/20160323054627/http:/one-heaven.org/canons/sovereign_law/article/101.html" TargetMode="External"/><Relationship Id="rId4129" Type="http://schemas.openxmlformats.org/officeDocument/2006/relationships/hyperlink" Target="https://web.archive.org/web/20160323054915/http:/one-heaven.org/lexica/en/define/trade.html" TargetMode="External"/><Relationship Id="rId7699" Type="http://schemas.openxmlformats.org/officeDocument/2006/relationships/hyperlink" Target="https://web.archive.org/web/20160323003012/http:/one-heaven.org/lexica/en/define/crown.html" TargetMode="External"/><Relationship Id="rId8000" Type="http://schemas.openxmlformats.org/officeDocument/2006/relationships/hyperlink" Target="https://web.archive.org/web/20160323002347/http:/one-heaven.org/lexica/en/define/valid.html" TargetMode="External"/><Relationship Id="rId4610" Type="http://schemas.openxmlformats.org/officeDocument/2006/relationships/hyperlink" Target="https://web.archive.org/web/20160323064549/http:/one-heaven.org/lexica/en/define/company.html" TargetMode="External"/><Relationship Id="rId480" Type="http://schemas.openxmlformats.org/officeDocument/2006/relationships/hyperlink" Target="https://web.archive.org/web/20160323064813/http:/one-heaven.org/lexica/en/define/proof.html" TargetMode="External"/><Relationship Id="rId2161" Type="http://schemas.openxmlformats.org/officeDocument/2006/relationships/hyperlink" Target="https://web.archive.org/web/20160323001858/http:/one-heaven.org/lexica/en/define/valid.html" TargetMode="External"/><Relationship Id="rId3212" Type="http://schemas.openxmlformats.org/officeDocument/2006/relationships/hyperlink" Target="https://web.archive.org/web/20160323001414/http:/one-heaven.org/lexica/en/define/terms.html" TargetMode="External"/><Relationship Id="rId133" Type="http://schemas.openxmlformats.org/officeDocument/2006/relationships/hyperlink" Target="https://web.archive.org/web/20160306105437/http:/one-heaven.org/canons/sovereign_law/article/3.html" TargetMode="External"/><Relationship Id="rId5384" Type="http://schemas.openxmlformats.org/officeDocument/2006/relationships/hyperlink" Target="https://web.archive.org/web/20160323003358/http:/one-heaven.org/lexica/en/define/peccatum%20originale.html" TargetMode="External"/><Relationship Id="rId6782" Type="http://schemas.openxmlformats.org/officeDocument/2006/relationships/hyperlink" Target="https://web.archive.org/web/20160323043003/http:/one-heaven.org/canons/sovereign_law/article/181.html" TargetMode="External"/><Relationship Id="rId7833" Type="http://schemas.openxmlformats.org/officeDocument/2006/relationships/hyperlink" Target="https://web.archive.org/web/20160323002910/http:/one-heaven.org/lexica/en/define/form.html" TargetMode="External"/><Relationship Id="rId5037" Type="http://schemas.openxmlformats.org/officeDocument/2006/relationships/hyperlink" Target="https://web.archive.org/web/20160323064852/http:/one-heaven.org/lexica/en/define/laws.html" TargetMode="External"/><Relationship Id="rId6435" Type="http://schemas.openxmlformats.org/officeDocument/2006/relationships/hyperlink" Target="https://web.archive.org/web/20160323002215/http:/one-heaven.org/lexica/en/define/life.html" TargetMode="External"/><Relationship Id="rId1994" Type="http://schemas.openxmlformats.org/officeDocument/2006/relationships/hyperlink" Target="https://web.archive.org/web/20160323064802/http:/one-heaven.org/canons/sovereign_law/article/71.html" TargetMode="External"/><Relationship Id="rId1647" Type="http://schemas.openxmlformats.org/officeDocument/2006/relationships/hyperlink" Target="https://web.archive.org/web/20160323003637/http:/one-heaven.org/lexica/en/define/claim.html" TargetMode="External"/><Relationship Id="rId4120" Type="http://schemas.openxmlformats.org/officeDocument/2006/relationships/hyperlink" Target="https://web.archive.org/web/20160323054915/http:/one-heaven.org/lexica/en/define/ownership.html" TargetMode="External"/><Relationship Id="rId7690" Type="http://schemas.openxmlformats.org/officeDocument/2006/relationships/hyperlink" Target="https://web.archive.org/web/20160323001456/http:/one-heaven.org/lexica/en/define/concept.html" TargetMode="External"/><Relationship Id="rId6292" Type="http://schemas.openxmlformats.org/officeDocument/2006/relationships/hyperlink" Target="https://web.archive.org/web/20160323002141/http:/one-heaven.org/lexica/en/define/common.html" TargetMode="External"/><Relationship Id="rId7343" Type="http://schemas.openxmlformats.org/officeDocument/2006/relationships/hyperlink" Target="https://web.archive.org/web/20160323054920/http:/one-heaven.org/lexica/en/define/common.html" TargetMode="External"/><Relationship Id="rId3953" Type="http://schemas.openxmlformats.org/officeDocument/2006/relationships/hyperlink" Target="https://web.archive.org/web/20160323054900/http:/one-heaven.org/canons/sovereign_law/article/120.html" TargetMode="External"/><Relationship Id="rId874" Type="http://schemas.openxmlformats.org/officeDocument/2006/relationships/hyperlink" Target="https://web.archive.org/web/20160323064817/http:/one-heaven.org/canons/sovereign_law/article/28.html" TargetMode="External"/><Relationship Id="rId2555" Type="http://schemas.openxmlformats.org/officeDocument/2006/relationships/hyperlink" Target="https://web.archive.org/web/20160323003933/http:/one-heaven.org/lexica/en/define/religion.html" TargetMode="External"/><Relationship Id="rId3606" Type="http://schemas.openxmlformats.org/officeDocument/2006/relationships/hyperlink" Target="https://web.archive.org/web/20160323043104/http:/one-heaven.org/canons/sovereign_law/article/113.html" TargetMode="External"/><Relationship Id="rId527" Type="http://schemas.openxmlformats.org/officeDocument/2006/relationships/hyperlink" Target="https://web.archive.org/web/20160323064529/http:/one-heaven.org/canons/sovereign_law/article/20.html" TargetMode="External"/><Relationship Id="rId1157" Type="http://schemas.openxmlformats.org/officeDocument/2006/relationships/hyperlink" Target="https://web.archive.org/web/20160323043055/http:/one-heaven.org/lexica/en/define/meaning.html" TargetMode="External"/><Relationship Id="rId2208" Type="http://schemas.openxmlformats.org/officeDocument/2006/relationships/hyperlink" Target="https://web.archive.org/web/20160323001858/http:/one-heaven.org/lexica/en/define/claim.html" TargetMode="External"/><Relationship Id="rId5778" Type="http://schemas.openxmlformats.org/officeDocument/2006/relationships/hyperlink" Target="https://web.archive.org/web/20160323003231/http:/one-heaven.org/lexica/en/define/ward.html" TargetMode="External"/><Relationship Id="rId6829" Type="http://schemas.openxmlformats.org/officeDocument/2006/relationships/hyperlink" Target="https://web.archive.org/web/20160323001502/http:/one-heaven.org/canons/sovereign_law/article/182.html" TargetMode="External"/><Relationship Id="rId1224" Type="http://schemas.openxmlformats.org/officeDocument/2006/relationships/hyperlink" Target="https://web.archive.org/web/20160323003340/http:/one-heaven.org/lexica/en/define/agreement.html" TargetMode="External"/><Relationship Id="rId4794" Type="http://schemas.openxmlformats.org/officeDocument/2006/relationships/hyperlink" Target="https://web.archive.org/web/20160323002639/http:/one-heaven.org/lexica/en/define/meaning.html" TargetMode="External"/><Relationship Id="rId5845" Type="http://schemas.openxmlformats.org/officeDocument/2006/relationships/hyperlink" Target="https://web.archive.org/web/20160323003303/http:/one-heaven.org/lexica/en/define/crown.html" TargetMode="External"/><Relationship Id="rId8251" Type="http://schemas.openxmlformats.org/officeDocument/2006/relationships/hyperlink" Target="https://web.archive.org/web/20160323043109/http:/one-heaven.org/lexica/en/define/property.html" TargetMode="External"/><Relationship Id="rId3396" Type="http://schemas.openxmlformats.org/officeDocument/2006/relationships/hyperlink" Target="https://web.archive.org/web/20160323001957/http:/one-heaven.org/lexica/en/define/body.html" TargetMode="External"/><Relationship Id="rId4447" Type="http://schemas.openxmlformats.org/officeDocument/2006/relationships/hyperlink" Target="https://web.archive.org/web/20160323003006/http:/one-heaven.org/lexica/en/define/corporation.html" TargetMode="External"/><Relationship Id="rId3049" Type="http://schemas.openxmlformats.org/officeDocument/2006/relationships/hyperlink" Target="https://web.archive.org/web/20160323003408/http:/one-heaven.org/lexica/en/define/form.html" TargetMode="External"/><Relationship Id="rId3463" Type="http://schemas.openxmlformats.org/officeDocument/2006/relationships/hyperlink" Target="https://web.archive.org/web/20160323002415/http:/one-heaven.org/lexica/en/define/meaning.html" TargetMode="External"/><Relationship Id="rId4861" Type="http://schemas.openxmlformats.org/officeDocument/2006/relationships/hyperlink" Target="https://web.archive.org/web/20160323003403/http:/one-heaven.org/lexica/en/define/chancellor.html" TargetMode="External"/><Relationship Id="rId5912" Type="http://schemas.openxmlformats.org/officeDocument/2006/relationships/hyperlink" Target="https://web.archive.org/web/20160323003303/http:/one-heaven.org/lexica/en/define/money.html" TargetMode="External"/><Relationship Id="rId384" Type="http://schemas.openxmlformats.org/officeDocument/2006/relationships/hyperlink" Target="https://web.archive.org/web/20160323054814/http:/one-heaven.org/lexica/en/define/agreement.html" TargetMode="External"/><Relationship Id="rId2065" Type="http://schemas.openxmlformats.org/officeDocument/2006/relationships/hyperlink" Target="https://web.archive.org/web/20160323064807/http:/one-heaven.org/canons/sovereign_law/article/72.html" TargetMode="External"/><Relationship Id="rId3116" Type="http://schemas.openxmlformats.org/officeDocument/2006/relationships/hyperlink" Target="https://web.archive.org/web/20160323064615/http:/one-heaven.org/lexica/en/define/money.html" TargetMode="External"/><Relationship Id="rId4514" Type="http://schemas.openxmlformats.org/officeDocument/2006/relationships/hyperlink" Target="https://web.archive.org/web/20160323002949/http:/one-heaven.org/lexica/en/define/meaning.html" TargetMode="External"/><Relationship Id="rId1081" Type="http://schemas.openxmlformats.org/officeDocument/2006/relationships/hyperlink" Target="https://web.archive.org/web/20160323004036/http:/one-heaven.org/lexica/en/define/meaning.html" TargetMode="External"/><Relationship Id="rId3530" Type="http://schemas.openxmlformats.org/officeDocument/2006/relationships/hyperlink" Target="https://web.archive.org/web/20160323003959/http:/one-heaven.org/lexica/en/define/crown.html" TargetMode="External"/><Relationship Id="rId6686" Type="http://schemas.openxmlformats.org/officeDocument/2006/relationships/hyperlink" Target="https://web.archive.org/web/20160323003026/http:/one-heaven.org/lexica/en/define/property.html" TargetMode="External"/><Relationship Id="rId7737" Type="http://schemas.openxmlformats.org/officeDocument/2006/relationships/hyperlink" Target="https://web.archive.org/web/20160323001711/http:/one-heaven.org/lexica/en/define/jurisdiction.html" TargetMode="External"/><Relationship Id="rId451" Type="http://schemas.openxmlformats.org/officeDocument/2006/relationships/hyperlink" Target="https://web.archive.org/web/20160323054612/http:/one-heaven.org/lexica/en/define/society.html" TargetMode="External"/><Relationship Id="rId2132" Type="http://schemas.openxmlformats.org/officeDocument/2006/relationships/hyperlink" Target="https://web.archive.org/web/20160323054655/http:/one-heaven.org/lexica/en/define/pactum%20de%20singularis%20caelum.html" TargetMode="External"/><Relationship Id="rId5288" Type="http://schemas.openxmlformats.org/officeDocument/2006/relationships/hyperlink" Target="https://web.archive.org/web/20160323064728/http:/one-heaven.org/lexica/en/define/remedy.html" TargetMode="External"/><Relationship Id="rId6339" Type="http://schemas.openxmlformats.org/officeDocument/2006/relationships/hyperlink" Target="https://web.archive.org/web/20160323003704/http:/one-heaven.org/lexica/en/define/bench.html" TargetMode="External"/><Relationship Id="rId6753" Type="http://schemas.openxmlformats.org/officeDocument/2006/relationships/hyperlink" Target="https://web.archive.org/web/20160323003026/http:/one-heaven.org/lexica/en/define/corporation.html" TargetMode="External"/><Relationship Id="rId7804" Type="http://schemas.openxmlformats.org/officeDocument/2006/relationships/hyperlink" Target="https://web.archive.org/web/20160323064739/http:/one-heaven.org/lexica/en/define/bank.html" TargetMode="External"/><Relationship Id="rId104" Type="http://schemas.openxmlformats.org/officeDocument/2006/relationships/hyperlink" Target="https://web.archive.org/web/20160323002207/http:/one-heaven.org/canons/sovereign_law/article/2.html" TargetMode="External"/><Relationship Id="rId1898" Type="http://schemas.openxmlformats.org/officeDocument/2006/relationships/hyperlink" Target="https://web.archive.org/web/20160323064651/http:/one-heaven.org/lexica/en/define/roman%20cult.html" TargetMode="External"/><Relationship Id="rId2949" Type="http://schemas.openxmlformats.org/officeDocument/2006/relationships/hyperlink" Target="https://web.archive.org/web/20160323001707/http:/one-heaven.org/canons/sovereign_law/article/97.html" TargetMode="External"/><Relationship Id="rId5355" Type="http://schemas.openxmlformats.org/officeDocument/2006/relationships/hyperlink" Target="https://web.archive.org/web/20160323003358/http:/one-heaven.org/lexica/en/define/roman%20cult.html" TargetMode="External"/><Relationship Id="rId6406" Type="http://schemas.openxmlformats.org/officeDocument/2006/relationships/hyperlink" Target="https://web.archive.org/web/20160323002215/https:/ucadia.s3.amazonaws.com/statutes_uk/1200_1299/uk_1225_9Hen3_magna_carta.pdf" TargetMode="External"/><Relationship Id="rId6820" Type="http://schemas.openxmlformats.org/officeDocument/2006/relationships/hyperlink" Target="https://web.archive.org/web/20160323001502/http:/one-heaven.org/lexica/en/define/parent.html" TargetMode="External"/><Relationship Id="rId4371" Type="http://schemas.openxmlformats.org/officeDocument/2006/relationships/hyperlink" Target="https://web.archive.org/web/20160323064537/http:/one-heaven.org/lexica/en/define/decree.html" TargetMode="External"/><Relationship Id="rId5008" Type="http://schemas.openxmlformats.org/officeDocument/2006/relationships/hyperlink" Target="https://web.archive.org/web/20160323064852/http:/one-heaven.org/lexica/en/define/canon%20law.html" TargetMode="External"/><Relationship Id="rId5422" Type="http://schemas.openxmlformats.org/officeDocument/2006/relationships/hyperlink" Target="https://web.archive.org/web/20160323043024/http:/one-heaven.org/lexica/en/define/valid.html" TargetMode="External"/><Relationship Id="rId8578" Type="http://schemas.openxmlformats.org/officeDocument/2006/relationships/hyperlink" Target="https://web.archive.org/web/20160323001407/http:/one-heaven.org/lexica/en/define/writ.html" TargetMode="External"/><Relationship Id="rId1965" Type="http://schemas.openxmlformats.org/officeDocument/2006/relationships/hyperlink" Target="https://web.archive.org/web/20160323002018/http:/one-heaven.org/lexica/en/define/pactum%20de%20singularis%20caelum.html" TargetMode="External"/><Relationship Id="rId4024" Type="http://schemas.openxmlformats.org/officeDocument/2006/relationships/hyperlink" Target="https://web.archive.org/web/20160323002530/http:/one-heaven.org/canons/sovereign_law/article/121.html" TargetMode="External"/><Relationship Id="rId7594" Type="http://schemas.openxmlformats.org/officeDocument/2006/relationships/hyperlink" Target="https://web.archive.org/web/20160323001509/http:/one-heaven.org/lexica/en/define/court.html" TargetMode="External"/><Relationship Id="rId1618" Type="http://schemas.openxmlformats.org/officeDocument/2006/relationships/hyperlink" Target="https://web.archive.org/web/20160323054659/http:/one-heaven.org/lexica/en/define/fact.html" TargetMode="External"/><Relationship Id="rId3040" Type="http://schemas.openxmlformats.org/officeDocument/2006/relationships/hyperlink" Target="https://web.archive.org/web/20160323003408/http:/one-heaven.org/lexica/en/define/court.html" TargetMode="External"/><Relationship Id="rId6196" Type="http://schemas.openxmlformats.org/officeDocument/2006/relationships/hyperlink" Target="https://web.archive.org/web/20160306101142/http:/one-heaven.org/lexica/en/define/sovereign.html" TargetMode="External"/><Relationship Id="rId7247" Type="http://schemas.openxmlformats.org/officeDocument/2006/relationships/hyperlink" Target="https://web.archive.org/web/20160305132058/https:/ucadia.s3.amazonaws.com/statutes_uk/1800_1899/uk_1868_31&amp;32Vict_c78_admiralty_suit_proceedings.pdf" TargetMode="External"/><Relationship Id="rId7661" Type="http://schemas.openxmlformats.org/officeDocument/2006/relationships/hyperlink" Target="https://web.archive.org/web/20160323001456/http:/one-heaven.org/lexica/en/define/debt.html" TargetMode="External"/><Relationship Id="rId3857" Type="http://schemas.openxmlformats.org/officeDocument/2006/relationships/hyperlink" Target="https://web.archive.org/web/20160323054910/http:/one-heaven.org/lexica/en/define/usury.html" TargetMode="External"/><Relationship Id="rId4908" Type="http://schemas.openxmlformats.org/officeDocument/2006/relationships/hyperlink" Target="https://web.archive.org/web/20160323001828/http:/one-heaven.org/lexica/en/define/meaning.html" TargetMode="External"/><Relationship Id="rId6263" Type="http://schemas.openxmlformats.org/officeDocument/2006/relationships/hyperlink" Target="https://web.archive.org/web/20160323002116/http:/one-heaven.org/canons/sovereign_law/article/171.html" TargetMode="External"/><Relationship Id="rId7314" Type="http://schemas.openxmlformats.org/officeDocument/2006/relationships/hyperlink" Target="https://web.archive.org/web/20160323064722/http:/one-heaven.org/lexica/en/define/property.html" TargetMode="External"/><Relationship Id="rId778" Type="http://schemas.openxmlformats.org/officeDocument/2006/relationships/hyperlink" Target="https://web.archive.org/web/20160323043118/http:/one-heaven.org/canons/sovereign_law/article/27.html" TargetMode="External"/><Relationship Id="rId2459" Type="http://schemas.openxmlformats.org/officeDocument/2006/relationships/hyperlink" Target="https://web.archive.org/web/20160323002515/http:/one-heaven.org/lexica/en/define/letter.html" TargetMode="External"/><Relationship Id="rId2873" Type="http://schemas.openxmlformats.org/officeDocument/2006/relationships/hyperlink" Target="https://web.archive.org/web/20160323002947/http:/one-heaven.org/lexica/en/define/valid.html" TargetMode="External"/><Relationship Id="rId3924" Type="http://schemas.openxmlformats.org/officeDocument/2006/relationships/hyperlink" Target="https://web.archive.org/web/20160323003720/http:/one-heaven.org/lexica/en/define/charter.html" TargetMode="External"/><Relationship Id="rId6330" Type="http://schemas.openxmlformats.org/officeDocument/2006/relationships/hyperlink" Target="https://web.archive.org/web/20160323003704/http:/one-heaven.org/lexica/en/define/consent.html" TargetMode="External"/><Relationship Id="rId845" Type="http://schemas.openxmlformats.org/officeDocument/2006/relationships/hyperlink" Target="https://web.archive.org/web/20160323043118/http:/one-heaven.org/lexica/en/define/estate.html" TargetMode="External"/><Relationship Id="rId1475" Type="http://schemas.openxmlformats.org/officeDocument/2006/relationships/hyperlink" Target="https://web.archive.org/web/20160323002956/http:/one-heaven.org/lexica/en/define/standing.html" TargetMode="External"/><Relationship Id="rId2526" Type="http://schemas.openxmlformats.org/officeDocument/2006/relationships/hyperlink" Target="https://web.archive.org/web/20160323003933/http:/one-heaven.org/lexica/en/define/mind.html" TargetMode="External"/><Relationship Id="rId8088" Type="http://schemas.openxmlformats.org/officeDocument/2006/relationships/hyperlink" Target="https://web.archive.org/web/20160323064942/http:/one-heaven.org/lexica/en/define/meaning.html" TargetMode="External"/><Relationship Id="rId1128" Type="http://schemas.openxmlformats.org/officeDocument/2006/relationships/hyperlink" Target="https://web.archive.org/web/20160323004036/http:/one-heaven.org/lexica/en/define/devise.html" TargetMode="External"/><Relationship Id="rId1542" Type="http://schemas.openxmlformats.org/officeDocument/2006/relationships/hyperlink" Target="https://web.archive.org/web/20160323043159/http:/one-heaven.org/lexica/en/define/claim.html" TargetMode="External"/><Relationship Id="rId2940" Type="http://schemas.openxmlformats.org/officeDocument/2006/relationships/hyperlink" Target="https://web.archive.org/web/20160323064745/http:/one-heaven.org/lexica/en/define/roman%20cult.html" TargetMode="External"/><Relationship Id="rId4698" Type="http://schemas.openxmlformats.org/officeDocument/2006/relationships/hyperlink" Target="https://web.archive.org/web/20160323064549/http:/one-heaven.org/lexica/en/define/valid.html" TargetMode="External"/><Relationship Id="rId5749" Type="http://schemas.openxmlformats.org/officeDocument/2006/relationships/hyperlink" Target="https://web.archive.org/web/20160323003142/http:/one-heaven.org/lexica/en/define/trust.html" TargetMode="External"/><Relationship Id="rId8155" Type="http://schemas.openxmlformats.org/officeDocument/2006/relationships/hyperlink" Target="https://web.archive.org/web/20160323064929/http:/one-heaven.org/lexica/en/define/person.html" TargetMode="External"/><Relationship Id="rId912" Type="http://schemas.openxmlformats.org/officeDocument/2006/relationships/hyperlink" Target="https://web.archive.org/web/20160323064625/http:/one-heaven.org/lexica/en/define/claim.html" TargetMode="External"/><Relationship Id="rId7171" Type="http://schemas.openxmlformats.org/officeDocument/2006/relationships/hyperlink" Target="https://web.archive.org/web/20160305132058/http:/one-heaven.org/lexica/en/define/application.html" TargetMode="External"/><Relationship Id="rId8222" Type="http://schemas.openxmlformats.org/officeDocument/2006/relationships/hyperlink" Target="https://web.archive.org/web/20160323064929/http:/one-heaven.org/lexica/en/define/petition.html" TargetMode="External"/><Relationship Id="rId4765" Type="http://schemas.openxmlformats.org/officeDocument/2006/relationships/hyperlink" Target="https://web.archive.org/web/20160323001715/http:/one-heaven.org/lexica/en/define/claim.html" TargetMode="External"/><Relationship Id="rId5816" Type="http://schemas.openxmlformats.org/officeDocument/2006/relationships/hyperlink" Target="https://web.archive.org/web/20160323003303/http:/one-heaven.org/lexica/en/define/body.html" TargetMode="External"/><Relationship Id="rId288" Type="http://schemas.openxmlformats.org/officeDocument/2006/relationships/hyperlink" Target="https://web.archive.org/web/20160323001647/http:/one-heaven.org/lexica/en/define/meaning.html" TargetMode="External"/><Relationship Id="rId3367" Type="http://schemas.openxmlformats.org/officeDocument/2006/relationships/hyperlink" Target="https://web.archive.org/web/20160323054607/http:/one-heaven.org/lexica/en/define/meaning.html" TargetMode="External"/><Relationship Id="rId3781" Type="http://schemas.openxmlformats.org/officeDocument/2006/relationships/hyperlink" Target="https://web.archive.org/web/20160323054910/http:/one-heaven.org/lexica/en/define/terms.html" TargetMode="External"/><Relationship Id="rId4418" Type="http://schemas.openxmlformats.org/officeDocument/2006/relationships/hyperlink" Target="https://web.archive.org/web/20160323003006/http:/one-heaven.org/lexica/en/define/life.html" TargetMode="External"/><Relationship Id="rId4832" Type="http://schemas.openxmlformats.org/officeDocument/2006/relationships/hyperlink" Target="https://web.archive.org/web/20160323002639/http:/one-heaven.org/lexica/en/define/meaning.html" TargetMode="External"/><Relationship Id="rId7988" Type="http://schemas.openxmlformats.org/officeDocument/2006/relationships/hyperlink" Target="https://web.archive.org/web/20160323004026/http:/one-heaven.org/lexica/en/define/action.html" TargetMode="External"/><Relationship Id="rId2383" Type="http://schemas.openxmlformats.org/officeDocument/2006/relationships/hyperlink" Target="https://web.archive.org/web/20160323064913/http:/one-heaven.org/lexica/en/define/meaning.html" TargetMode="External"/><Relationship Id="rId3434" Type="http://schemas.openxmlformats.org/officeDocument/2006/relationships/hyperlink" Target="https://web.archive.org/web/20160323002415/http:/one-heaven.org/lexica/en/define/action.html" TargetMode="External"/><Relationship Id="rId355" Type="http://schemas.openxmlformats.org/officeDocument/2006/relationships/hyperlink" Target="https://web.archive.org/web/20160323054814/http:/one-heaven.org/lexica/en/define/meaning.html" TargetMode="External"/><Relationship Id="rId2036" Type="http://schemas.openxmlformats.org/officeDocument/2006/relationships/hyperlink" Target="https://web.archive.org/web/20160323064802/http:/one-heaven.org/lexica/en/define/body.html" TargetMode="External"/><Relationship Id="rId2450" Type="http://schemas.openxmlformats.org/officeDocument/2006/relationships/hyperlink" Target="https://web.archive.org/web/20160323002515/http:/one-heaven.org/canons/sovereign_law/article/83.html" TargetMode="External"/><Relationship Id="rId3501" Type="http://schemas.openxmlformats.org/officeDocument/2006/relationships/hyperlink" Target="https://web.archive.org/web/20160323002415/http:/one-heaven.org/canons/sovereign_law/article/110.html" TargetMode="External"/><Relationship Id="rId6657" Type="http://schemas.openxmlformats.org/officeDocument/2006/relationships/hyperlink" Target="https://web.archive.org/web/20160323064712/http:/one-heaven.org/lexica/en/define/court.html" TargetMode="External"/><Relationship Id="rId7708" Type="http://schemas.openxmlformats.org/officeDocument/2006/relationships/hyperlink" Target="https://web.archive.org/web/20160323003012/http:/one-heaven.org/canons/sovereign_law/article/203.html" TargetMode="External"/><Relationship Id="rId422" Type="http://schemas.openxmlformats.org/officeDocument/2006/relationships/hyperlink" Target="https://web.archive.org/web/20160323054612/http:/one-heaven.org/lexica/en/define/roman%20cult.html" TargetMode="External"/><Relationship Id="rId1052" Type="http://schemas.openxmlformats.org/officeDocument/2006/relationships/hyperlink" Target="https://web.archive.org/web/20160323054747/http:/one-heaven.org/lexica/en/define/meaning.html" TargetMode="External"/><Relationship Id="rId2103" Type="http://schemas.openxmlformats.org/officeDocument/2006/relationships/hyperlink" Target="https://web.archive.org/web/20160323054655/http:/one-heaven.org/lexica/en/define/meaning.html" TargetMode="External"/><Relationship Id="rId5259" Type="http://schemas.openxmlformats.org/officeDocument/2006/relationships/hyperlink" Target="https://web.archive.org/web/20160323064728/http:/one-heaven.org/lexica/en/define/court.html" TargetMode="External"/><Relationship Id="rId5673" Type="http://schemas.openxmlformats.org/officeDocument/2006/relationships/hyperlink" Target="https://web.archive.org/web/20160323003142/http:/one-heaven.org/lexica/en/define/common.html" TargetMode="External"/><Relationship Id="rId4275" Type="http://schemas.openxmlformats.org/officeDocument/2006/relationships/hyperlink" Target="https://web.archive.org/web/20160323002255/http:/one-heaven.org/lexica/en/define/roman%20cult.html" TargetMode="External"/><Relationship Id="rId5326" Type="http://schemas.openxmlformats.org/officeDocument/2006/relationships/hyperlink" Target="https://web.archive.org/web/20160323064728/http:/one-heaven.org/canons/sovereign_law/article/149.html" TargetMode="External"/><Relationship Id="rId6724" Type="http://schemas.openxmlformats.org/officeDocument/2006/relationships/hyperlink" Target="https://web.archive.org/web/20160323003026/http:/one-heaven.org/lexica/en/define/charter.html" TargetMode="External"/><Relationship Id="rId1869" Type="http://schemas.openxmlformats.org/officeDocument/2006/relationships/hyperlink" Target="https://web.archive.org/web/20160323003450/http:/one-heaven.org/canons/sovereign_law/article/66.html" TargetMode="External"/><Relationship Id="rId3291" Type="http://schemas.openxmlformats.org/officeDocument/2006/relationships/hyperlink" Target="https://web.archive.org/web/20160323043146/http:/one-heaven.org/lexica/en/define/writ.html" TargetMode="External"/><Relationship Id="rId5740" Type="http://schemas.openxmlformats.org/officeDocument/2006/relationships/hyperlink" Target="https://web.archive.org/web/20160323003142/http:/one-heaven.org/lexica/en/define/concept.html" TargetMode="External"/><Relationship Id="rId1936" Type="http://schemas.openxmlformats.org/officeDocument/2006/relationships/hyperlink" Target="https://web.archive.org/web/20160323064938/http:/one-heaven.org/lexica/en/define/body.html" TargetMode="External"/><Relationship Id="rId4342" Type="http://schemas.openxmlformats.org/officeDocument/2006/relationships/hyperlink" Target="https://web.archive.org/web/20160323003519/http:/one-heaven.org/lexica/en/define/bull.html" TargetMode="External"/><Relationship Id="rId7498" Type="http://schemas.openxmlformats.org/officeDocument/2006/relationships/hyperlink" Target="https://web.archive.org/web/20160323054933/http:/one-heaven.org/lexica/en/define/fiduciary.html" TargetMode="External"/><Relationship Id="rId8549" Type="http://schemas.openxmlformats.org/officeDocument/2006/relationships/hyperlink" Target="https://web.archive.org/web/20160323054810/http:/one-heaven.org/lexica/en/define/public.html" TargetMode="External"/><Relationship Id="rId7565" Type="http://schemas.openxmlformats.org/officeDocument/2006/relationships/hyperlink" Target="https://web.archive.org/web/20160323002312/http:/one-heaven.org/canons/sovereign_law/article/199.html" TargetMode="External"/><Relationship Id="rId8616" Type="http://schemas.openxmlformats.org/officeDocument/2006/relationships/hyperlink" Target="https://web.archive.org/web/20160323043042/http:/one-heaven.org/canons/sovereign_law/article/240.html" TargetMode="External"/><Relationship Id="rId3011" Type="http://schemas.openxmlformats.org/officeDocument/2006/relationships/hyperlink" Target="https://web.archive.org/web/20160323003408/http:/one-heaven.org/lexica/en/define/court.html" TargetMode="External"/><Relationship Id="rId6167" Type="http://schemas.openxmlformats.org/officeDocument/2006/relationships/hyperlink" Target="https://web.archive.org/web/20160323064608/http:/one-heaven.org/lexica/en/define/crown.html" TargetMode="External"/><Relationship Id="rId6581" Type="http://schemas.openxmlformats.org/officeDocument/2006/relationships/hyperlink" Target="https://web.archive.org/web/20160323003506/http:/one-heaven.org/lexica/en/define/great%20seal.html" TargetMode="External"/><Relationship Id="rId7218" Type="http://schemas.openxmlformats.org/officeDocument/2006/relationships/hyperlink" Target="https://web.archive.org/web/20160305132058/https:/ucadia.s3.amazonaws.com/statutes_uk/1800_1899/uk_1848_11&amp;12Vict_c42_indictable_offences.pdf" TargetMode="External"/><Relationship Id="rId7632" Type="http://schemas.openxmlformats.org/officeDocument/2006/relationships/hyperlink" Target="https://web.archive.org/web/20160323001509/http:/one-heaven.org/lexica/en/define/court.html" TargetMode="External"/><Relationship Id="rId2777" Type="http://schemas.openxmlformats.org/officeDocument/2006/relationships/hyperlink" Target="https://web.archive.org/web/20160323003017/http:/one-heaven.org/lexica/en/define/society.html" TargetMode="External"/><Relationship Id="rId5183" Type="http://schemas.openxmlformats.org/officeDocument/2006/relationships/hyperlink" Target="https://web.archive.org/web/20160323064919/http:/one-heaven.org/lexica/en/define/charter.html" TargetMode="External"/><Relationship Id="rId6234" Type="http://schemas.openxmlformats.org/officeDocument/2006/relationships/hyperlink" Target="https://web.archive.org/web/20160306101142/http:/one-heaven.org/canons/sovereign_law/article/170.html" TargetMode="External"/><Relationship Id="rId749" Type="http://schemas.openxmlformats.org/officeDocument/2006/relationships/hyperlink" Target="https://web.archive.org/web/20160323001726/http:/one-heaven.org/lexica/en/define/valid.html" TargetMode="External"/><Relationship Id="rId1379" Type="http://schemas.openxmlformats.org/officeDocument/2006/relationships/hyperlink" Target="https://web.archive.org/web/20160323003254/http:/one-heaven.org/canons/sovereign_law/article/46.html" TargetMode="External"/><Relationship Id="rId3828" Type="http://schemas.openxmlformats.org/officeDocument/2006/relationships/hyperlink" Target="https://web.archive.org/web/20160323054910/http:/one-heaven.org/lexica/en/define/meaning.html" TargetMode="External"/><Relationship Id="rId5250" Type="http://schemas.openxmlformats.org/officeDocument/2006/relationships/hyperlink" Target="https://web.archive.org/web/20160323064728/http:/one-heaven.org/lexica/en/define/sovereign.html" TargetMode="External"/><Relationship Id="rId6301" Type="http://schemas.openxmlformats.org/officeDocument/2006/relationships/hyperlink" Target="https://web.archive.org/web/20160323002141/http:/one-heaven.org/lexica/en/define/claim.html" TargetMode="External"/><Relationship Id="rId1793" Type="http://schemas.openxmlformats.org/officeDocument/2006/relationships/hyperlink" Target="https://web.archive.org/web/20160323054852/http:/one-heaven.org/lexica/en/define/laws.html" TargetMode="External"/><Relationship Id="rId2844" Type="http://schemas.openxmlformats.org/officeDocument/2006/relationships/hyperlink" Target="https://web.archive.org/web/20160323001519/http:/one-heaven.org/canons/sovereign_law/article/92.html" TargetMode="External"/><Relationship Id="rId8059" Type="http://schemas.openxmlformats.org/officeDocument/2006/relationships/hyperlink" Target="https://web.archive.org/web/20160323043204/http:/one-heaven.org/lexica/en/define/codes%20of%20law.html" TargetMode="External"/><Relationship Id="rId85" Type="http://schemas.openxmlformats.org/officeDocument/2006/relationships/hyperlink" Target="https://web.archive.org/web/20160323002207/http:/one-heaven.org/lexica/en/define/sovereign.html" TargetMode="External"/><Relationship Id="rId816" Type="http://schemas.openxmlformats.org/officeDocument/2006/relationships/hyperlink" Target="https://web.archive.org/web/20160323043118/http:/one-heaven.org/lexica/en/define/public.html" TargetMode="External"/><Relationship Id="rId1446" Type="http://schemas.openxmlformats.org/officeDocument/2006/relationships/hyperlink" Target="https://web.archive.org/web/20160323001513/http:/one-heaven.org/lexica/en/define/meaning.html" TargetMode="External"/><Relationship Id="rId1860" Type="http://schemas.openxmlformats.org/officeDocument/2006/relationships/hyperlink" Target="https://web.archive.org/web/20160323003450/http:/one-heaven.org/lexica/en/define/valid.html" TargetMode="External"/><Relationship Id="rId2911" Type="http://schemas.openxmlformats.org/officeDocument/2006/relationships/hyperlink" Target="https://web.archive.org/web/20160323064745/http:/one-heaven.org/canons/sovereign_law/article/96.html" TargetMode="External"/><Relationship Id="rId7075" Type="http://schemas.openxmlformats.org/officeDocument/2006/relationships/hyperlink" Target="https://web.archive.org/web/20160305132058/http:/one-heaven.org/lexica/en/define/bank.html" TargetMode="External"/><Relationship Id="rId8473" Type="http://schemas.openxmlformats.org/officeDocument/2006/relationships/hyperlink" Target="https://web.archive.org/web/20160323043008/http:/one-heaven.org/lexica/en/define/writ.html" TargetMode="External"/><Relationship Id="rId1513" Type="http://schemas.openxmlformats.org/officeDocument/2006/relationships/hyperlink" Target="https://web.archive.org/web/20160323002233/http:/one-heaven.org/canons/sovereign_law/article/50.html" TargetMode="External"/><Relationship Id="rId4669" Type="http://schemas.openxmlformats.org/officeDocument/2006/relationships/hyperlink" Target="https://web.archive.org/web/20160323064549/http:/one-heaven.org/canons/sovereign_law/article/135.html" TargetMode="External"/><Relationship Id="rId8126" Type="http://schemas.openxmlformats.org/officeDocument/2006/relationships/hyperlink" Target="https://web.archive.org/web/20160323002413/http:/one-heaven.org/lexica/en/define/writing.html" TargetMode="External"/><Relationship Id="rId8540" Type="http://schemas.openxmlformats.org/officeDocument/2006/relationships/hyperlink" Target="https://web.archive.org/web/20160323054810/http:/one-heaven.org/lexica/en/define/writ.html" TargetMode="External"/><Relationship Id="rId3685" Type="http://schemas.openxmlformats.org/officeDocument/2006/relationships/hyperlink" Target="https://web.archive.org/web/20160323002611/http:/one-heaven.org/lexica/en/define/party.html" TargetMode="External"/><Relationship Id="rId4736" Type="http://schemas.openxmlformats.org/officeDocument/2006/relationships/hyperlink" Target="https://web.archive.org/web/20160323001715/http:/one-heaven.org/lexica/en/define/property.html" TargetMode="External"/><Relationship Id="rId6091" Type="http://schemas.openxmlformats.org/officeDocument/2006/relationships/hyperlink" Target="https://web.archive.org/web/20160323064752/http:/one-heaven.org/lexica/en/define/copyhold.html" TargetMode="External"/><Relationship Id="rId7142" Type="http://schemas.openxmlformats.org/officeDocument/2006/relationships/hyperlink" Target="https://web.archive.org/web/20160305132058/https:/ucadia.s3.amazonaws.com/statutes_uk/1700_1799/uk_1760_1Geo3_c8_regulation_admiralty_law_on_shore.pdf" TargetMode="External"/><Relationship Id="rId2287" Type="http://schemas.openxmlformats.org/officeDocument/2006/relationships/hyperlink" Target="https://web.archive.org/web/20160323003440/http:/one-heaven.org/lexica/en/define/roman%20cult.html" TargetMode="External"/><Relationship Id="rId3338" Type="http://schemas.openxmlformats.org/officeDocument/2006/relationships/hyperlink" Target="https://web.archive.org/web/20160323043146/http:/one-heaven.org/lexica/en/define/valid.html" TargetMode="External"/><Relationship Id="rId3752" Type="http://schemas.openxmlformats.org/officeDocument/2006/relationships/hyperlink" Target="https://web.archive.org/web/20160323064717/http:/one-heaven.org/lexica/en/define/body.html" TargetMode="External"/><Relationship Id="rId7959" Type="http://schemas.openxmlformats.org/officeDocument/2006/relationships/hyperlink" Target="https://web.archive.org/web/20160323064735/http:/one-heaven.org/lexica/en/define/sovereign.html" TargetMode="External"/><Relationship Id="rId259" Type="http://schemas.openxmlformats.org/officeDocument/2006/relationships/hyperlink" Target="https://web.archive.org/web/20160323054617/http:/one-heaven.org/lexica/en/define/sovereign.html" TargetMode="External"/><Relationship Id="rId673" Type="http://schemas.openxmlformats.org/officeDocument/2006/relationships/hyperlink" Target="https://web.archive.org/web/20160323001613/http:/one-heaven.org/canons/sovereign_law/article/25.html" TargetMode="External"/><Relationship Id="rId2354" Type="http://schemas.openxmlformats.org/officeDocument/2006/relationships/hyperlink" Target="https://web.archive.org/web/20160323043012/http:/one-heaven.org/canons/sovereign_law/article/79.html" TargetMode="External"/><Relationship Id="rId3405" Type="http://schemas.openxmlformats.org/officeDocument/2006/relationships/hyperlink" Target="https://web.archive.org/web/20160323003153/http:/one-heaven.org/lexica/en/define/form.html" TargetMode="External"/><Relationship Id="rId4803" Type="http://schemas.openxmlformats.org/officeDocument/2006/relationships/hyperlink" Target="https://web.archive.org/web/20160323002639/http:/one-heaven.org/lexica/en/define/meaning.html" TargetMode="External"/><Relationship Id="rId326" Type="http://schemas.openxmlformats.org/officeDocument/2006/relationships/hyperlink" Target="https://web.archive.org/web/20160323003035/http:/one-heaven.org/lexica/en/define/estate.html" TargetMode="External"/><Relationship Id="rId1370" Type="http://schemas.openxmlformats.org/officeDocument/2006/relationships/hyperlink" Target="https://web.archive.org/web/20160323003254/http:/one-heaven.org/lexica/en/define/laws.html" TargetMode="External"/><Relationship Id="rId2007" Type="http://schemas.openxmlformats.org/officeDocument/2006/relationships/hyperlink" Target="https://web.archive.org/web/20160323064802/http:/one-heaven.org/lexica/en/define/affairs.html" TargetMode="External"/><Relationship Id="rId6975" Type="http://schemas.openxmlformats.org/officeDocument/2006/relationships/hyperlink" Target="https://web.archive.org/web/20160320202435/http:/one-heaven.org/lexica/en/define/meaning.html" TargetMode="External"/><Relationship Id="rId740" Type="http://schemas.openxmlformats.org/officeDocument/2006/relationships/hyperlink" Target="https://web.archive.org/web/20160323001726/http:/one-heaven.org/lexica/en/define/property.html" TargetMode="External"/><Relationship Id="rId1023" Type="http://schemas.openxmlformats.org/officeDocument/2006/relationships/hyperlink" Target="https://web.archive.org/web/20160323002526/http:/one-heaven.org/canons/sovereign_law/article/32.html" TargetMode="External"/><Relationship Id="rId2421" Type="http://schemas.openxmlformats.org/officeDocument/2006/relationships/hyperlink" Target="https://web.archive.org/web/20160323003854/http:/one-heaven.org/lexica/en/define/roman%20cult.html" TargetMode="External"/><Relationship Id="rId4179" Type="http://schemas.openxmlformats.org/officeDocument/2006/relationships/hyperlink" Target="https://web.archive.org/web/20160323054915/http:/one-heaven.org/lexica/en/define/bull.html" TargetMode="External"/><Relationship Id="rId5577" Type="http://schemas.openxmlformats.org/officeDocument/2006/relationships/hyperlink" Target="https://web.archive.org/web/20160323001505/http:/one-heaven.org/lexica/en/define/money.html" TargetMode="External"/><Relationship Id="rId5991" Type="http://schemas.openxmlformats.org/officeDocument/2006/relationships/hyperlink" Target="https://web.archive.org/web/20160323001757/http:/one-heaven.org/lexica/en/define/estate.html" TargetMode="External"/><Relationship Id="rId6628" Type="http://schemas.openxmlformats.org/officeDocument/2006/relationships/hyperlink" Target="https://web.archive.org/web/20160323054736/http:/one-heaven.org/lexica/en/define/public.html" TargetMode="External"/><Relationship Id="rId8050" Type="http://schemas.openxmlformats.org/officeDocument/2006/relationships/hyperlink" Target="https://web.archive.org/web/20160323043204/http:/one-heaven.org/lexica/en/define/sovereign.html" TargetMode="External"/><Relationship Id="rId4593" Type="http://schemas.openxmlformats.org/officeDocument/2006/relationships/hyperlink" Target="https://web.archive.org/web/20160323002855/http:/one-heaven.org/lexica/en/define/roman%20cult.html" TargetMode="External"/><Relationship Id="rId5644" Type="http://schemas.openxmlformats.org/officeDocument/2006/relationships/hyperlink" Target="https://web.archive.org/web/20160323043037/http:/one-heaven.org/canons/sovereign_law/article/160.html" TargetMode="External"/><Relationship Id="rId3195" Type="http://schemas.openxmlformats.org/officeDocument/2006/relationships/hyperlink" Target="https://web.archive.org/web/20160323001414/http:/one-heaven.org/lexica/en/define/meaning.html" TargetMode="External"/><Relationship Id="rId4246" Type="http://schemas.openxmlformats.org/officeDocument/2006/relationships/hyperlink" Target="https://web.archive.org/web/20160323064656/http:/one-heaven.org/lexica/en/define/meaning.html" TargetMode="External"/><Relationship Id="rId4660" Type="http://schemas.openxmlformats.org/officeDocument/2006/relationships/hyperlink" Target="https://web.archive.org/web/20160323064549/http:/one-heaven.org/lexica/en/define/corporation.html" TargetMode="External"/><Relationship Id="rId5711" Type="http://schemas.openxmlformats.org/officeDocument/2006/relationships/hyperlink" Target="https://web.archive.org/web/20160323003142/http:/one-heaven.org/canons/sovereign_law/article/161.html" TargetMode="External"/><Relationship Id="rId3262" Type="http://schemas.openxmlformats.org/officeDocument/2006/relationships/hyperlink" Target="https://web.archive.org/web/20160323001414/http:/one-heaven.org/canons/sovereign_law/article/104.html" TargetMode="External"/><Relationship Id="rId4313" Type="http://schemas.openxmlformats.org/officeDocument/2006/relationships/hyperlink" Target="https://web.archive.org/web/20160323003519/http:/one-heaven.org/lexica/en/define/bull.html" TargetMode="External"/><Relationship Id="rId7469" Type="http://schemas.openxmlformats.org/officeDocument/2006/relationships/hyperlink" Target="https://web.archive.org/web/20160323043059/http:/one-heaven.org/canons/sovereign_law/article/196.html" TargetMode="External"/><Relationship Id="rId7883" Type="http://schemas.openxmlformats.org/officeDocument/2006/relationships/hyperlink" Target="https://web.archive.org/web/20160323054645/http:/one-heaven.org/lexica/en/define/corporate.html" TargetMode="External"/><Relationship Id="rId183" Type="http://schemas.openxmlformats.org/officeDocument/2006/relationships/hyperlink" Target="https://web.archive.org/web/20160323003527/http:/one-heaven.org/canons/sovereign_law/article/6.html" TargetMode="External"/><Relationship Id="rId1907" Type="http://schemas.openxmlformats.org/officeDocument/2006/relationships/hyperlink" Target="https://web.archive.org/web/20160323064701/http:/one-heaven.org/canons/sovereign_law/article/68.html" TargetMode="External"/><Relationship Id="rId6485" Type="http://schemas.openxmlformats.org/officeDocument/2006/relationships/hyperlink" Target="https://web.archive.org/web/20160323002215/http:/one-heaven.org/lexica/en/define/bank.html" TargetMode="External"/><Relationship Id="rId7536" Type="http://schemas.openxmlformats.org/officeDocument/2006/relationships/hyperlink" Target="https://web.archive.org/web/20160323003509/http:/one-heaven.org/lexica/en/define/concept.html" TargetMode="External"/><Relationship Id="rId250" Type="http://schemas.openxmlformats.org/officeDocument/2006/relationships/hyperlink" Target="https://web.archive.org/web/20160323002752/http:/one-heaven.org/canons/sovereign_law/article/10.html" TargetMode="External"/><Relationship Id="rId5087" Type="http://schemas.openxmlformats.org/officeDocument/2006/relationships/hyperlink" Target="https://web.archive.org/web/20160323064635/http:/one-heaven.org/lexica/en/define/sovereign.html" TargetMode="External"/><Relationship Id="rId6138" Type="http://schemas.openxmlformats.org/officeDocument/2006/relationships/hyperlink" Target="https://web.archive.org/web/20160323064752/http:/one-heaven.org/lexica/en/define/beneficiary.html" TargetMode="External"/><Relationship Id="rId7950" Type="http://schemas.openxmlformats.org/officeDocument/2006/relationships/hyperlink" Target="https://web.archive.org/web/20160323064735/http:/one-heaven.org/canons/sovereign_law/article/213.html" TargetMode="External"/><Relationship Id="rId5154" Type="http://schemas.openxmlformats.org/officeDocument/2006/relationships/hyperlink" Target="https://web.archive.org/web/20160323064836/http:/one-heaven.org/lexica/en/define/trust.html" TargetMode="External"/><Relationship Id="rId6552" Type="http://schemas.openxmlformats.org/officeDocument/2006/relationships/hyperlink" Target="https://web.archive.org/web/20160323003506/http:/one-heaven.org/lexica/en/define/patent.html" TargetMode="External"/><Relationship Id="rId7603" Type="http://schemas.openxmlformats.org/officeDocument/2006/relationships/hyperlink" Target="https://web.archive.org/web/20160323001509/http:/one-heaven.org/lexica/en/define/money.html" TargetMode="External"/><Relationship Id="rId1697" Type="http://schemas.openxmlformats.org/officeDocument/2006/relationships/hyperlink" Target="https://web.archive.org/web/20160323002505/http:/one-heaven.org/lexica/en/define/crown.html" TargetMode="External"/><Relationship Id="rId2748" Type="http://schemas.openxmlformats.org/officeDocument/2006/relationships/hyperlink" Target="https://web.archive.org/web/20160323054722/http:/one-heaven.org/lexica/en/define/claim.html" TargetMode="External"/><Relationship Id="rId6205" Type="http://schemas.openxmlformats.org/officeDocument/2006/relationships/hyperlink" Target="https://web.archive.org/web/20160306101142/http:/one-heaven.org/lexica/en/define/grant.html" TargetMode="External"/><Relationship Id="rId1764" Type="http://schemas.openxmlformats.org/officeDocument/2006/relationships/hyperlink" Target="https://web.archive.org/web/20160323054852/http:/one-heaven.org/lexica/en/define/meaning.html" TargetMode="External"/><Relationship Id="rId2815" Type="http://schemas.openxmlformats.org/officeDocument/2006/relationships/hyperlink" Target="https://web.archive.org/web/20160323001452/http:/one-heaven.org/lexica/en/define/claim.html" TargetMode="External"/><Relationship Id="rId4170" Type="http://schemas.openxmlformats.org/officeDocument/2006/relationships/hyperlink" Target="https://web.archive.org/web/20160323054915/http:/one-heaven.org/lexica/en/define/society.html" TargetMode="External"/><Relationship Id="rId5221" Type="http://schemas.openxmlformats.org/officeDocument/2006/relationships/hyperlink" Target="https://web.archive.org/web/20160323064728/http:/one-heaven.org/lexica/en/define/writing.html" TargetMode="External"/><Relationship Id="rId8377" Type="http://schemas.openxmlformats.org/officeDocument/2006/relationships/hyperlink" Target="https://web.archive.org/web/20160323054805/http:/one-heaven.org/lexica/en/define/form.html" TargetMode="External"/><Relationship Id="rId56" Type="http://schemas.openxmlformats.org/officeDocument/2006/relationships/hyperlink" Target="https://web.archive.org/web/20160323054704/http:/one-heaven.org/lexica/en/define/form.html" TargetMode="External"/><Relationship Id="rId1417" Type="http://schemas.openxmlformats.org/officeDocument/2006/relationships/hyperlink" Target="https://web.archive.org/web/20160323043028/http:/one-heaven.org/lexica/en/define/form.html" TargetMode="External"/><Relationship Id="rId1831" Type="http://schemas.openxmlformats.org/officeDocument/2006/relationships/hyperlink" Target="https://web.archive.org/web/20160323043046/http:/one-heaven.org/lexica/en/define/accounts.html" TargetMode="External"/><Relationship Id="rId4987" Type="http://schemas.openxmlformats.org/officeDocument/2006/relationships/hyperlink" Target="https://web.archive.org/web/20160323003513/http:/one-heaven.org/lexica/en/define/roman%20cult.html" TargetMode="External"/><Relationship Id="rId7393" Type="http://schemas.openxmlformats.org/officeDocument/2006/relationships/hyperlink" Target="https://web.archive.org/web/20160323054741/http:/one-heaven.org/lexica/en/define/terms.html" TargetMode="External"/><Relationship Id="rId8444" Type="http://schemas.openxmlformats.org/officeDocument/2006/relationships/hyperlink" Target="https://web.archive.org/web/20160323054713/http:/one-heaven.org/lexica/en/define/estate.html" TargetMode="External"/><Relationship Id="rId3589" Type="http://schemas.openxmlformats.org/officeDocument/2006/relationships/hyperlink" Target="https://web.archive.org/web/20160323043104/http:/one-heaven.org/lexica/en/define/agreement.html" TargetMode="External"/><Relationship Id="rId7046" Type="http://schemas.openxmlformats.org/officeDocument/2006/relationships/hyperlink" Target="https://web.archive.org/web/20160305132058/http:/one-heaven.org/lexica/en/define/sui%20juris.html" TargetMode="External"/><Relationship Id="rId7460" Type="http://schemas.openxmlformats.org/officeDocument/2006/relationships/hyperlink" Target="https://web.archive.org/web/20160323043059/http:/one-heaven.org/canons/sovereign_law/article/196.html" TargetMode="External"/><Relationship Id="rId8511" Type="http://schemas.openxmlformats.org/officeDocument/2006/relationships/hyperlink" Target="https://web.archive.org/web/20160323043123/http:/one-heaven.org/lexica/en/define/claim.html" TargetMode="External"/><Relationship Id="rId6062" Type="http://schemas.openxmlformats.org/officeDocument/2006/relationships/hyperlink" Target="https://web.archive.org/web/20160323054842/http:/one-heaven.org/lexica/en/define/surety.html" TargetMode="External"/><Relationship Id="rId7113" Type="http://schemas.openxmlformats.org/officeDocument/2006/relationships/hyperlink" Target="https://web.archive.org/web/20160305132058/http:/one-heaven.org/lexica/en/define/remedy.html" TargetMode="External"/><Relationship Id="rId577" Type="http://schemas.openxmlformats.org/officeDocument/2006/relationships/hyperlink" Target="https://web.archive.org/web/20160323003001/http:/one-heaven.org/lexica/en/define/common.html" TargetMode="External"/><Relationship Id="rId2258" Type="http://schemas.openxmlformats.org/officeDocument/2006/relationships/hyperlink" Target="https://web.archive.org/web/20160323054632/http:/one-heaven.org/lexica/en/define/representative.html" TargetMode="External"/><Relationship Id="rId3656" Type="http://schemas.openxmlformats.org/officeDocument/2006/relationships/hyperlink" Target="https://web.archive.org/web/20160323002611/http:/one-heaven.org/canons/sovereign_law/article/115.html" TargetMode="External"/><Relationship Id="rId4707" Type="http://schemas.openxmlformats.org/officeDocument/2006/relationships/hyperlink" Target="https://web.archive.org/web/20160323001715/http:/one-heaven.org/canons/sovereign_law/article/136.html" TargetMode="External"/><Relationship Id="rId991" Type="http://schemas.openxmlformats.org/officeDocument/2006/relationships/hyperlink" Target="https://web.archive.org/web/20160323002526/http:/one-heaven.org/lexica/en/define/meaning.html" TargetMode="External"/><Relationship Id="rId2672" Type="http://schemas.openxmlformats.org/officeDocument/2006/relationships/hyperlink" Target="https://web.archive.org/web/20160323004030/http:/one-heaven.org/canons/sovereign_law/article/87.html" TargetMode="External"/><Relationship Id="rId3309" Type="http://schemas.openxmlformats.org/officeDocument/2006/relationships/hyperlink" Target="https://web.archive.org/web/20160323043146/http:/one-heaven.org/lexica/en/define/document.html" TargetMode="External"/><Relationship Id="rId3723" Type="http://schemas.openxmlformats.org/officeDocument/2006/relationships/hyperlink" Target="https://web.archive.org/web/20160323064717/http:/one-heaven.org/lexica/en/define/decree.html" TargetMode="External"/><Relationship Id="rId6879" Type="http://schemas.openxmlformats.org/officeDocument/2006/relationships/hyperlink" Target="https://web.archive.org/web/20160323064603/http:/one-heaven.org/canons/sovereign_law/article/184.html" TargetMode="External"/><Relationship Id="rId644" Type="http://schemas.openxmlformats.org/officeDocument/2006/relationships/hyperlink" Target="https://web.archive.org/web/20160323043133/http:/one-heaven.org/canons/sovereign_law/article/24.html" TargetMode="External"/><Relationship Id="rId1274" Type="http://schemas.openxmlformats.org/officeDocument/2006/relationships/hyperlink" Target="https://web.archive.org/web/20160323054650/http:/one-heaven.org/canons/sovereign_law/article/41.html" TargetMode="External"/><Relationship Id="rId2325" Type="http://schemas.openxmlformats.org/officeDocument/2006/relationships/hyperlink" Target="https://web.archive.org/web/20160323043012/http:/one-heaven.org/lexica/en/define/form.html" TargetMode="External"/><Relationship Id="rId5895" Type="http://schemas.openxmlformats.org/officeDocument/2006/relationships/hyperlink" Target="https://web.archive.org/web/20160323003303/http:/one-heaven.org/lexica/en/define/treaty.html" TargetMode="External"/><Relationship Id="rId6946" Type="http://schemas.openxmlformats.org/officeDocument/2006/relationships/hyperlink" Target="https://web.archive.org/web/20160323043019/http:/one-heaven.org/canons/sovereign_law/article/188.html" TargetMode="External"/><Relationship Id="rId711" Type="http://schemas.openxmlformats.org/officeDocument/2006/relationships/hyperlink" Target="https://web.archive.org/web/20160323001726/http:/one-heaven.org/lexica/en/define/claim.html" TargetMode="External"/><Relationship Id="rId1341" Type="http://schemas.openxmlformats.org/officeDocument/2006/relationships/hyperlink" Target="https://web.archive.org/web/20160323002018/http:/one-heaven.org/lexica/en/define/form.html" TargetMode="External"/><Relationship Id="rId4497" Type="http://schemas.openxmlformats.org/officeDocument/2006/relationships/hyperlink" Target="https://web.archive.org/web/20160323002949/http:/one-heaven.org/lexica/en/define/meaning.html" TargetMode="External"/><Relationship Id="rId5548" Type="http://schemas.openxmlformats.org/officeDocument/2006/relationships/hyperlink" Target="https://web.archive.org/web/20160323001505/http:/one-heaven.org/lexica/en/define/roman%20cult.html" TargetMode="External"/><Relationship Id="rId5962" Type="http://schemas.openxmlformats.org/officeDocument/2006/relationships/hyperlink" Target="https://web.archive.org/web/20160323001906/http:/one-heaven.org/lexica/en/define/meaning.html" TargetMode="External"/><Relationship Id="rId3099" Type="http://schemas.openxmlformats.org/officeDocument/2006/relationships/hyperlink" Target="https://web.archive.org/web/20160323064615/http:/one-heaven.org/lexica/en/define/good.html" TargetMode="External"/><Relationship Id="rId4564" Type="http://schemas.openxmlformats.org/officeDocument/2006/relationships/hyperlink" Target="https://web.archive.org/web/20160323002855/http:/one-heaven.org/canons/sovereign_law/article/134.html" TargetMode="External"/><Relationship Id="rId5615" Type="http://schemas.openxmlformats.org/officeDocument/2006/relationships/hyperlink" Target="https://web.archive.org/web/20160323054820/http:/one-heaven.org/lexica/en/define/order.html" TargetMode="External"/><Relationship Id="rId8021" Type="http://schemas.openxmlformats.org/officeDocument/2006/relationships/hyperlink" Target="https://web.archive.org/web/20160323054757/http:/one-heaven.org/lexica/en/define/sovereign.html" TargetMode="External"/><Relationship Id="rId3166" Type="http://schemas.openxmlformats.org/officeDocument/2006/relationships/hyperlink" Target="https://web.archive.org/web/20160323001414/http:/one-heaven.org/lexica/en/define/document.html" TargetMode="External"/><Relationship Id="rId3580" Type="http://schemas.openxmlformats.org/officeDocument/2006/relationships/hyperlink" Target="https://web.archive.org/web/20160323054928/http:/one-heaven.org/canons/sovereign_law/article/112.html" TargetMode="External"/><Relationship Id="rId4217" Type="http://schemas.openxmlformats.org/officeDocument/2006/relationships/hyperlink" Target="https://web.archive.org/web/20160323043236/http:/one-heaven.org/lexica/en/define/innocent.html" TargetMode="External"/><Relationship Id="rId2182" Type="http://schemas.openxmlformats.org/officeDocument/2006/relationships/hyperlink" Target="https://web.archive.org/web/20160323001858/http:/one-heaven.org/canons/sovereign_law/article/75.html" TargetMode="External"/><Relationship Id="rId3233" Type="http://schemas.openxmlformats.org/officeDocument/2006/relationships/hyperlink" Target="https://web.archive.org/web/20160323001414/http:/one-heaven.org/lexica/en/define/meaning.html" TargetMode="External"/><Relationship Id="rId4631" Type="http://schemas.openxmlformats.org/officeDocument/2006/relationships/hyperlink" Target="https://web.archive.org/web/20160323064549/http:/one-heaven.org/lexica/en/define/company.html" TargetMode="External"/><Relationship Id="rId6389" Type="http://schemas.openxmlformats.org/officeDocument/2006/relationships/hyperlink" Target="https://web.archive.org/web/20160323002215/http:/one-heaven.org/canons/sovereign_law/article/174.html" TargetMode="External"/><Relationship Id="rId7787" Type="http://schemas.openxmlformats.org/officeDocument/2006/relationships/hyperlink" Target="https://web.archive.org/web/20160323064739/http:/one-heaven.org/lexica/en/define/bank.html" TargetMode="External"/><Relationship Id="rId154" Type="http://schemas.openxmlformats.org/officeDocument/2006/relationships/hyperlink" Target="https://web.archive.org/web/20160323043051/http:/one-heaven.org/lexica/en/define/meaning.html" TargetMode="External"/><Relationship Id="rId7854" Type="http://schemas.openxmlformats.org/officeDocument/2006/relationships/hyperlink" Target="https://web.archive.org/web/20160323064554/http:/one-heaven.org/canons/sovereign_law/article/207.html" TargetMode="External"/><Relationship Id="rId2999" Type="http://schemas.openxmlformats.org/officeDocument/2006/relationships/hyperlink" Target="https://web.archive.org/web/20160323003408/http:/one-heaven.org/lexica/en/define/claim.html" TargetMode="External"/><Relationship Id="rId3300" Type="http://schemas.openxmlformats.org/officeDocument/2006/relationships/hyperlink" Target="https://web.archive.org/web/20160323043146/http:/one-heaven.org/lexica/en/define/petition.html" TargetMode="External"/><Relationship Id="rId6456" Type="http://schemas.openxmlformats.org/officeDocument/2006/relationships/hyperlink" Target="https://web.archive.org/web/20160323002215/http:/one-heaven.org/canons/sovereign_law/article/174.html" TargetMode="External"/><Relationship Id="rId6870" Type="http://schemas.openxmlformats.org/officeDocument/2006/relationships/hyperlink" Target="https://web.archive.org/web/20160323064603/http:/one-heaven.org/lexica/en/define/state.html" TargetMode="External"/><Relationship Id="rId7507" Type="http://schemas.openxmlformats.org/officeDocument/2006/relationships/hyperlink" Target="https://web.archive.org/web/20160323054933/http:/one-heaven.org/lexica/en/define/property.html" TargetMode="External"/><Relationship Id="rId7921" Type="http://schemas.openxmlformats.org/officeDocument/2006/relationships/hyperlink" Target="https://web.archive.org/web/20160323003903/http:/one-heaven.org/lexica/en/define/jurisdiction.html" TargetMode="External"/><Relationship Id="rId221" Type="http://schemas.openxmlformats.org/officeDocument/2006/relationships/hyperlink" Target="https://web.archive.org/web/20160323002340/http:/one-heaven.org/lexica/en/define/society.html" TargetMode="External"/><Relationship Id="rId5058" Type="http://schemas.openxmlformats.org/officeDocument/2006/relationships/hyperlink" Target="https://web.archive.org/web/20160323002050/http:/one-heaven.org/canons/sovereign_law/article/145.html" TargetMode="External"/><Relationship Id="rId5472" Type="http://schemas.openxmlformats.org/officeDocument/2006/relationships/hyperlink" Target="https://web.archive.org/web/20160323054838/http:/one-heaven.org/lexica/en/define/standing.html" TargetMode="External"/><Relationship Id="rId6109" Type="http://schemas.openxmlformats.org/officeDocument/2006/relationships/hyperlink" Target="https://web.archive.org/web/20160323064752/http:/one-heaven.org/lexica/en/define/court.html" TargetMode="External"/><Relationship Id="rId6523" Type="http://schemas.openxmlformats.org/officeDocument/2006/relationships/hyperlink" Target="https://web.archive.org/web/20160323064832/http:/one-heaven.org/lexica/en/define/issue.html" TargetMode="External"/><Relationship Id="rId1668" Type="http://schemas.openxmlformats.org/officeDocument/2006/relationships/hyperlink" Target="https://web.archive.org/web/20160323003859/http:/one-heaven.org/lexica/en/define/claim.html" TargetMode="External"/><Relationship Id="rId2719" Type="http://schemas.openxmlformats.org/officeDocument/2006/relationships/hyperlink" Target="https://web.archive.org/web/20160323003537/http:/one-heaven.org/lexica/en/define/superior.html" TargetMode="External"/><Relationship Id="rId4074" Type="http://schemas.openxmlformats.org/officeDocument/2006/relationships/hyperlink" Target="https://web.archive.org/web/20160323054905/http:/one-heaven.org/canons/sovereign_law/article/123.html" TargetMode="External"/><Relationship Id="rId5125" Type="http://schemas.openxmlformats.org/officeDocument/2006/relationships/hyperlink" Target="https://web.archive.org/web/20160323064836/http:/one-heaven.org/lexica/en/define/form.html" TargetMode="External"/><Relationship Id="rId3090" Type="http://schemas.openxmlformats.org/officeDocument/2006/relationships/hyperlink" Target="https://web.archive.org/web/20160323054627/http:/one-heaven.org/canons/sovereign_law/article/101.html" TargetMode="External"/><Relationship Id="rId4141" Type="http://schemas.openxmlformats.org/officeDocument/2006/relationships/hyperlink" Target="https://web.archive.org/web/20160323054915/http:/one-heaven.org/lexica/en/define/trade.html" TargetMode="External"/><Relationship Id="rId7297" Type="http://schemas.openxmlformats.org/officeDocument/2006/relationships/hyperlink" Target="https://web.archive.org/web/20160323064923/http:/one-heaven.org/canons/sovereign_law/article/192.html" TargetMode="External"/><Relationship Id="rId8348" Type="http://schemas.openxmlformats.org/officeDocument/2006/relationships/hyperlink" Target="https://web.archive.org/web/20160323054856/http:/one-heaven.org/lexica/en/define/quo%20warranto.html" TargetMode="External"/><Relationship Id="rId1735" Type="http://schemas.openxmlformats.org/officeDocument/2006/relationships/hyperlink" Target="https://web.archive.org/web/20160323002128/http:/one-heaven.org/lexica/en/define/valid.html" TargetMode="External"/><Relationship Id="rId7364" Type="http://schemas.openxmlformats.org/officeDocument/2006/relationships/hyperlink" Target="https://web.archive.org/web/20160323054920/http:/one-heaven.org/lexica/en/define/reality.html" TargetMode="External"/><Relationship Id="rId27" Type="http://schemas.openxmlformats.org/officeDocument/2006/relationships/hyperlink" Target="https://web.archive.org/web/20160323054704/http:/one-heaven.org/lexica/en/define/sovereign.html" TargetMode="External"/><Relationship Id="rId1802" Type="http://schemas.openxmlformats.org/officeDocument/2006/relationships/hyperlink" Target="https://web.archive.org/web/20160323054852/http:/one-heaven.org/lexica/en/define/society.html" TargetMode="External"/><Relationship Id="rId4958" Type="http://schemas.openxmlformats.org/officeDocument/2006/relationships/hyperlink" Target="https://web.archive.org/web/20160323064826/http:/one-heaven.org/lexica/en/define/holy%20see.html" TargetMode="External"/><Relationship Id="rId7017" Type="http://schemas.openxmlformats.org/officeDocument/2006/relationships/hyperlink" Target="https://web.archive.org/web/20160305132058/http:/one-heaven.org/lexica/en/define/court.html" TargetMode="External"/><Relationship Id="rId8415" Type="http://schemas.openxmlformats.org/officeDocument/2006/relationships/hyperlink" Target="https://web.archive.org/web/20160323054713/http:/one-heaven.org/lexica/en/define/person.html" TargetMode="External"/><Relationship Id="rId3974" Type="http://schemas.openxmlformats.org/officeDocument/2006/relationships/hyperlink" Target="https://web.archive.org/web/20160323054900/http:/one-heaven.org/lexica/en/define/meaning.html" TargetMode="External"/><Relationship Id="rId6380" Type="http://schemas.openxmlformats.org/officeDocument/2006/relationships/hyperlink" Target="https://web.archive.org/web/20160323003704/http:/one-heaven.org/lexica/en/define/court.html" TargetMode="External"/><Relationship Id="rId7431" Type="http://schemas.openxmlformats.org/officeDocument/2006/relationships/hyperlink" Target="https://web.archive.org/web/20160323043059/http:/one-heaven.org/canons/sovereign_law/article/196.html" TargetMode="External"/><Relationship Id="rId895" Type="http://schemas.openxmlformats.org/officeDocument/2006/relationships/hyperlink" Target="https://web.archive.org/web/20160323064625/http:/one-heaven.org/lexica/en/define/valid.html" TargetMode="External"/><Relationship Id="rId2576" Type="http://schemas.openxmlformats.org/officeDocument/2006/relationships/hyperlink" Target="https://web.archive.org/web/20160323003933/http:/one-heaven.org/lexica/en/define/province.html" TargetMode="External"/><Relationship Id="rId2990" Type="http://schemas.openxmlformats.org/officeDocument/2006/relationships/hyperlink" Target="https://web.archive.org/web/20160323054636/http:/one-heaven.org/lexica/en/define/pactum%20de%20singularis%20caelum.html" TargetMode="External"/><Relationship Id="rId3627" Type="http://schemas.openxmlformats.org/officeDocument/2006/relationships/hyperlink" Target="https://web.archive.org/web/20160323064858/http:/one-heaven.org/lexica/en/define/public.html" TargetMode="External"/><Relationship Id="rId6033" Type="http://schemas.openxmlformats.org/officeDocument/2006/relationships/hyperlink" Target="https://web.archive.org/web/20160323054842/http:/one-heaven.org/lexica/en/define/trust.html" TargetMode="External"/><Relationship Id="rId548" Type="http://schemas.openxmlformats.org/officeDocument/2006/relationships/hyperlink" Target="https://web.archive.org/web/20160323003030/http:/one-heaven.org/lexica/en/define/roman%20cult.html" TargetMode="External"/><Relationship Id="rId962" Type="http://schemas.openxmlformats.org/officeDocument/2006/relationships/hyperlink" Target="https://web.archive.org/web/20160323002526/http:/one-heaven.org/lexica/en/define/sovereign.html" TargetMode="External"/><Relationship Id="rId1178" Type="http://schemas.openxmlformats.org/officeDocument/2006/relationships/hyperlink" Target="https://web.archive.org/web/20160323043055/http:/one-heaven.org/lexica/en/define/application.html" TargetMode="External"/><Relationship Id="rId1592" Type="http://schemas.openxmlformats.org/officeDocument/2006/relationships/hyperlink" Target="https://web.archive.org/web/20160323054726/http:/one-heaven.org/lexica/en/define/superior.html" TargetMode="External"/><Relationship Id="rId2229" Type="http://schemas.openxmlformats.org/officeDocument/2006/relationships/hyperlink" Target="https://web.archive.org/web/20160323001858/http:/one-heaven.org/lexica/en/define/redemption.html" TargetMode="External"/><Relationship Id="rId2643" Type="http://schemas.openxmlformats.org/officeDocument/2006/relationships/hyperlink" Target="https://web.archive.org/web/20160323002342/http:/one-heaven.org/lexica/en/define/meaning.html" TargetMode="External"/><Relationship Id="rId5799" Type="http://schemas.openxmlformats.org/officeDocument/2006/relationships/hyperlink" Target="https://web.archive.org/web/20160323001946/http:/one-heaven.org/canons/sovereign_law/article/163.html" TargetMode="External"/><Relationship Id="rId6100" Type="http://schemas.openxmlformats.org/officeDocument/2006/relationships/hyperlink" Target="https://web.archive.org/web/20160323064752/http:/one-heaven.org/lexica/en/define/holder.html" TargetMode="External"/><Relationship Id="rId615" Type="http://schemas.openxmlformats.org/officeDocument/2006/relationships/hyperlink" Target="https://web.archive.org/web/20160323043133/http:/one-heaven.org/canons/sovereign_law/article/24.html" TargetMode="External"/><Relationship Id="rId1245" Type="http://schemas.openxmlformats.org/officeDocument/2006/relationships/hyperlink" Target="https://web.archive.org/web/20160323054650/http:/one-heaven.org/canons/sovereign_law/article/41.html" TargetMode="External"/><Relationship Id="rId8272" Type="http://schemas.openxmlformats.org/officeDocument/2006/relationships/hyperlink" Target="https://web.archive.org/web/20160323043109/http:/one-heaven.org/lexica/en/define/rule%20of%20law.html" TargetMode="External"/><Relationship Id="rId1312" Type="http://schemas.openxmlformats.org/officeDocument/2006/relationships/hyperlink" Target="https://web.archive.org/web/20160323003406/http:/one-heaven.org/canons/sovereign_law/article/43.html" TargetMode="External"/><Relationship Id="rId2710" Type="http://schemas.openxmlformats.org/officeDocument/2006/relationships/hyperlink" Target="https://web.archive.org/web/20160323003537/http:/one-heaven.org/canons/sovereign_law/article/88.html" TargetMode="External"/><Relationship Id="rId4468" Type="http://schemas.openxmlformats.org/officeDocument/2006/relationships/hyperlink" Target="https://web.archive.org/web/20160323003006/http:/one-heaven.org/lexica/en/define/religion.html" TargetMode="External"/><Relationship Id="rId5866" Type="http://schemas.openxmlformats.org/officeDocument/2006/relationships/hyperlink" Target="https://web.archive.org/web/20160323003303/http:/one-heaven.org/lexica/en/define/trade.html" TargetMode="External"/><Relationship Id="rId6917" Type="http://schemas.openxmlformats.org/officeDocument/2006/relationships/hyperlink" Target="https://web.archive.org/web/20160323002624/http:/one-heaven.org/lexica/en/define/ownership.html" TargetMode="External"/><Relationship Id="rId4882" Type="http://schemas.openxmlformats.org/officeDocument/2006/relationships/hyperlink" Target="https://web.archive.org/web/20160323003403/http:/one-heaven.org/lexica/en/define/action.html" TargetMode="External"/><Relationship Id="rId5519" Type="http://schemas.openxmlformats.org/officeDocument/2006/relationships/hyperlink" Target="https://web.archive.org/web/20160323001505/http:/one-heaven.org/canons/sovereign_law/article/158.html" TargetMode="External"/><Relationship Id="rId5933" Type="http://schemas.openxmlformats.org/officeDocument/2006/relationships/hyperlink" Target="https://web.archive.org/web/20160323001906/http:/one-heaven.org/lexica/en/define/roman%20cult.html" TargetMode="External"/><Relationship Id="rId2086" Type="http://schemas.openxmlformats.org/officeDocument/2006/relationships/hyperlink" Target="https://web.archive.org/web/20160323064807/http:/one-heaven.org/lexica/en/define/body.html" TargetMode="External"/><Relationship Id="rId3484" Type="http://schemas.openxmlformats.org/officeDocument/2006/relationships/hyperlink" Target="https://web.archive.org/web/20160323002415/http:/one-heaven.org/lexica/en/define/proof.html" TargetMode="External"/><Relationship Id="rId4535" Type="http://schemas.openxmlformats.org/officeDocument/2006/relationships/hyperlink" Target="https://web.archive.org/web/20160323064543/http:/one-heaven.org/canons/sovereign_law/article/133.html" TargetMode="External"/><Relationship Id="rId3137" Type="http://schemas.openxmlformats.org/officeDocument/2006/relationships/hyperlink" Target="https://web.archive.org/web/20160323064615/http:/one-heaven.org/lexica/en/define/ownership.html" TargetMode="External"/><Relationship Id="rId3551" Type="http://schemas.openxmlformats.org/officeDocument/2006/relationships/hyperlink" Target="https://web.archive.org/web/20160323054928/http:/one-heaven.org/lexica/en/define/meaning.html" TargetMode="External"/><Relationship Id="rId4602" Type="http://schemas.openxmlformats.org/officeDocument/2006/relationships/hyperlink" Target="https://web.archive.org/web/20160323002855/http:/one-heaven.org/lexica/en/define/body.html" TargetMode="External"/><Relationship Id="rId7758" Type="http://schemas.openxmlformats.org/officeDocument/2006/relationships/hyperlink" Target="https://web.archive.org/web/20160323001711/http:/one-heaven.org/lexica/en/define/jurisdiction.html" TargetMode="External"/><Relationship Id="rId472" Type="http://schemas.openxmlformats.org/officeDocument/2006/relationships/hyperlink" Target="https://web.archive.org/web/20160323001938/http:/one-heaven.org/lexica/en/define/consent.html" TargetMode="External"/><Relationship Id="rId2153" Type="http://schemas.openxmlformats.org/officeDocument/2006/relationships/hyperlink" Target="https://web.archive.org/web/20160323003331/http:/one-heaven.org/lexica/en/define/claim.html" TargetMode="External"/><Relationship Id="rId3204" Type="http://schemas.openxmlformats.org/officeDocument/2006/relationships/hyperlink" Target="https://web.archive.org/web/20160323001414/http:/one-heaven.org/canons/sovereign_law/article/104.html" TargetMode="External"/><Relationship Id="rId6774" Type="http://schemas.openxmlformats.org/officeDocument/2006/relationships/hyperlink" Target="https://web.archive.org/web/20160323003026/http:/one-heaven.org/lexica/en/define/company.html" TargetMode="External"/><Relationship Id="rId7825" Type="http://schemas.openxmlformats.org/officeDocument/2006/relationships/hyperlink" Target="https://web.archive.org/web/20160323002910/http:/one-heaven.org/lexica/en/define/form.html" TargetMode="External"/><Relationship Id="rId125" Type="http://schemas.openxmlformats.org/officeDocument/2006/relationships/hyperlink" Target="https://web.archive.org/web/20160306105437/http:/one-heaven.org/canons/sovereign_law/article/3.html" TargetMode="External"/><Relationship Id="rId2220" Type="http://schemas.openxmlformats.org/officeDocument/2006/relationships/hyperlink" Target="https://web.archive.org/web/20160323001858/http:/one-heaven.org/lexica/en/define/roman%20law.html" TargetMode="External"/><Relationship Id="rId5376" Type="http://schemas.openxmlformats.org/officeDocument/2006/relationships/hyperlink" Target="https://web.archive.org/web/20160323003358/http:/one-heaven.org/canons/sovereign_law/article/150.html" TargetMode="External"/><Relationship Id="rId5790" Type="http://schemas.openxmlformats.org/officeDocument/2006/relationships/hyperlink" Target="https://web.archive.org/web/20160323003231/http:/one-heaven.org/lexica/en/define/person.html" TargetMode="External"/><Relationship Id="rId6427" Type="http://schemas.openxmlformats.org/officeDocument/2006/relationships/hyperlink" Target="https://web.archive.org/web/20160323002215/http:/one-heaven.org/lexica/en/define/common%20law.html" TargetMode="External"/><Relationship Id="rId4392" Type="http://schemas.openxmlformats.org/officeDocument/2006/relationships/hyperlink" Target="https://web.archive.org/web/20160323003006/http:/one-heaven.org/canons/sovereign_law/article/131.html" TargetMode="External"/><Relationship Id="rId5029" Type="http://schemas.openxmlformats.org/officeDocument/2006/relationships/hyperlink" Target="https://web.archive.org/web/20160323064852/http:/one-heaven.org/lexica/en/define/reason.html" TargetMode="External"/><Relationship Id="rId5443" Type="http://schemas.openxmlformats.org/officeDocument/2006/relationships/hyperlink" Target="https://web.archive.org/web/20160323064621/http:/one-heaven.org/lexica/en/define/order.html" TargetMode="External"/><Relationship Id="rId6841" Type="http://schemas.openxmlformats.org/officeDocument/2006/relationships/hyperlink" Target="https://web.archive.org/web/20160323054824/http:/one-heaven.org/lexica/en/define/common.html" TargetMode="External"/><Relationship Id="rId8599" Type="http://schemas.openxmlformats.org/officeDocument/2006/relationships/hyperlink" Target="https://web.archive.org/web/20160323054829/http:/one-heaven.org/lexica/en/define/letters%20patent.html" TargetMode="External"/><Relationship Id="rId1986" Type="http://schemas.openxmlformats.org/officeDocument/2006/relationships/hyperlink" Target="https://web.archive.org/web/20160323002018/http:/one-heaven.org/lexica/en/define/justice.html" TargetMode="External"/><Relationship Id="rId4045" Type="http://schemas.openxmlformats.org/officeDocument/2006/relationships/hyperlink" Target="https://web.archive.org/web/20160323002530/http:/one-heaven.org/lexica/en/define/claim.html" TargetMode="External"/><Relationship Id="rId1639" Type="http://schemas.openxmlformats.org/officeDocument/2006/relationships/hyperlink" Target="https://web.archive.org/web/20160323003637/http:/one-heaven.org/canons/sovereign_law/article/57.html" TargetMode="External"/><Relationship Id="rId3061" Type="http://schemas.openxmlformats.org/officeDocument/2006/relationships/hyperlink" Target="https://web.archive.org/web/20160323002742/http:/one-heaven.org/lexica/en/define/sovereign.html" TargetMode="External"/><Relationship Id="rId5510" Type="http://schemas.openxmlformats.org/officeDocument/2006/relationships/hyperlink" Target="https://web.archive.org/web/20160323001505/http:/one-heaven.org/lexica/en/define/common%20law.html" TargetMode="External"/><Relationship Id="rId1706" Type="http://schemas.openxmlformats.org/officeDocument/2006/relationships/hyperlink" Target="https://web.archive.org/web/20160323064841/http:/one-heaven.org/lexica/en/define/ownership.html" TargetMode="External"/><Relationship Id="rId4112" Type="http://schemas.openxmlformats.org/officeDocument/2006/relationships/hyperlink" Target="https://web.archive.org/web/20160323054915/http:/one-heaven.org/lexica/en/define/state.html" TargetMode="External"/><Relationship Id="rId7268" Type="http://schemas.openxmlformats.org/officeDocument/2006/relationships/hyperlink" Target="https://web.archive.org/web/20160321024826/http:/one-heaven.org/lexica/en/define/roman%20cult.html" TargetMode="External"/><Relationship Id="rId7682" Type="http://schemas.openxmlformats.org/officeDocument/2006/relationships/hyperlink" Target="https://web.archive.org/web/20160323001456/http:/one-heaven.org/lexica/en/define/property.html" TargetMode="External"/><Relationship Id="rId8319" Type="http://schemas.openxmlformats.org/officeDocument/2006/relationships/hyperlink" Target="https://web.archive.org/web/20160323043231/http:/one-heaven.org/lexica/en/define/court.html" TargetMode="External"/><Relationship Id="rId3878" Type="http://schemas.openxmlformats.org/officeDocument/2006/relationships/hyperlink" Target="https://web.archive.org/web/20160323003720/http:/one-heaven.org/lexica/en/define/gift.html" TargetMode="External"/><Relationship Id="rId4929" Type="http://schemas.openxmlformats.org/officeDocument/2006/relationships/hyperlink" Target="https://web.archive.org/web/20160323001828/http:/one-heaven.org/lexica/en/define/meaning.html" TargetMode="External"/><Relationship Id="rId6284" Type="http://schemas.openxmlformats.org/officeDocument/2006/relationships/hyperlink" Target="https://web.archive.org/web/20160323002141/http:/one-heaven.org/lexica/en/define/property.html" TargetMode="External"/><Relationship Id="rId7335" Type="http://schemas.openxmlformats.org/officeDocument/2006/relationships/hyperlink" Target="https://web.archive.org/web/20160323054920/http:/one-heaven.org/lexica/en/define/mind.html" TargetMode="External"/><Relationship Id="rId799" Type="http://schemas.openxmlformats.org/officeDocument/2006/relationships/hyperlink" Target="https://web.archive.org/web/20160323043118/http:/one-heaven.org/lexica/en/define/claim.html" TargetMode="External"/><Relationship Id="rId2894" Type="http://schemas.openxmlformats.org/officeDocument/2006/relationships/hyperlink" Target="https://web.archive.org/web/20160323002906/http:/one-heaven.org/lexica/en/define/sovereign.html" TargetMode="External"/><Relationship Id="rId6351" Type="http://schemas.openxmlformats.org/officeDocument/2006/relationships/hyperlink" Target="https://web.archive.org/web/20160323003704/http:/one-heaven.org/lexica/en/define/state.html" TargetMode="External"/><Relationship Id="rId7402" Type="http://schemas.openxmlformats.org/officeDocument/2006/relationships/hyperlink" Target="https://web.archive.org/web/20160323054741/http:/one-heaven.org/lexica/en/define/concept.html" TargetMode="External"/><Relationship Id="rId866" Type="http://schemas.openxmlformats.org/officeDocument/2006/relationships/hyperlink" Target="https://web.archive.org/web/20160323064817/http:/one-heaven.org/lexica/en/define/sovereign.html" TargetMode="External"/><Relationship Id="rId1496" Type="http://schemas.openxmlformats.org/officeDocument/2006/relationships/hyperlink" Target="https://web.archive.org/web/20160323002956/http:/one-heaven.org/lexica/en/define/case.html" TargetMode="External"/><Relationship Id="rId2547" Type="http://schemas.openxmlformats.org/officeDocument/2006/relationships/hyperlink" Target="https://web.archive.org/web/20160323003933/http:/one-heaven.org/canons/sovereign_law/article/84.html" TargetMode="External"/><Relationship Id="rId3945" Type="http://schemas.openxmlformats.org/officeDocument/2006/relationships/hyperlink" Target="https://web.archive.org/web/20160323064629/http:/one-heaven.org/canons/sovereign_law/article/119.html" TargetMode="External"/><Relationship Id="rId6004" Type="http://schemas.openxmlformats.org/officeDocument/2006/relationships/hyperlink" Target="https://web.archive.org/web/20160323001757/http:/one-heaven.org/lexica/en/define/crown.html" TargetMode="External"/><Relationship Id="rId519" Type="http://schemas.openxmlformats.org/officeDocument/2006/relationships/hyperlink" Target="https://web.archive.org/web/20160323064529/http:/one-heaven.org/lexica/en/define/claim.html" TargetMode="External"/><Relationship Id="rId1149" Type="http://schemas.openxmlformats.org/officeDocument/2006/relationships/hyperlink" Target="https://web.archive.org/web/20160323043055/http:/one-heaven.org/lexica/en/define/thing.html" TargetMode="External"/><Relationship Id="rId2961" Type="http://schemas.openxmlformats.org/officeDocument/2006/relationships/hyperlink" Target="https://web.archive.org/web/20160323054636/http:/one-heaven.org/lexica/en/define/canon%20law.html" TargetMode="External"/><Relationship Id="rId5020" Type="http://schemas.openxmlformats.org/officeDocument/2006/relationships/hyperlink" Target="https://web.archive.org/web/20160323064852/http:/one-heaven.org/lexica/en/define/petition.html" TargetMode="External"/><Relationship Id="rId8176" Type="http://schemas.openxmlformats.org/officeDocument/2006/relationships/hyperlink" Target="https://web.archive.org/web/20160323064929/http:/one-heaven.org/lexica/en/define/valid.html" TargetMode="External"/><Relationship Id="rId933" Type="http://schemas.openxmlformats.org/officeDocument/2006/relationships/hyperlink" Target="https://web.archive.org/web/20160323064904/http:/one-heaven.org/lexica/en/define/sovereign.html" TargetMode="External"/><Relationship Id="rId1563" Type="http://schemas.openxmlformats.org/officeDocument/2006/relationships/hyperlink" Target="https://web.archive.org/web/20160323003532/http:/one-heaven.org/lexica/en/define/common.html" TargetMode="External"/><Relationship Id="rId2614" Type="http://schemas.openxmlformats.org/officeDocument/2006/relationships/hyperlink" Target="https://web.archive.org/web/20160323054801/http:/one-heaven.org/lexica/en/define/valid.html" TargetMode="External"/><Relationship Id="rId7192" Type="http://schemas.openxmlformats.org/officeDocument/2006/relationships/hyperlink" Target="https://web.archive.org/web/20160305132058/https:/ucadia.s3.amazonaws.com/statutes_uk/1800_1899/uk_1832_2Will4_c40_admiralty_business.pdf" TargetMode="External"/><Relationship Id="rId8590" Type="http://schemas.openxmlformats.org/officeDocument/2006/relationships/hyperlink" Target="https://web.archive.org/web/20160323054829/http:/one-heaven.org/lexica/en/define/sovereign.html" TargetMode="External"/><Relationship Id="rId1216" Type="http://schemas.openxmlformats.org/officeDocument/2006/relationships/hyperlink" Target="https://web.archive.org/web/20160323043155/http:/one-heaven.org/canons/sovereign_law/article/39.html" TargetMode="External"/><Relationship Id="rId1630" Type="http://schemas.openxmlformats.org/officeDocument/2006/relationships/hyperlink" Target="https://web.archive.org/web/20160323064640/http:/one-heaven.org/lexica/en/define/meaning.html" TargetMode="External"/><Relationship Id="rId4786" Type="http://schemas.openxmlformats.org/officeDocument/2006/relationships/hyperlink" Target="https://web.archive.org/web/20160323002639/http:/one-heaven.org/canons/sovereign_law/article/137.html" TargetMode="External"/><Relationship Id="rId5837" Type="http://schemas.openxmlformats.org/officeDocument/2006/relationships/hyperlink" Target="https://web.archive.org/web/20160323003303/http:/one-heaven.org/lexica/en/define/heir.html" TargetMode="External"/><Relationship Id="rId8243" Type="http://schemas.openxmlformats.org/officeDocument/2006/relationships/hyperlink" Target="https://web.archive.org/web/20160323043109/http:/one-heaven.org/lexica/en/define/valid.html" TargetMode="External"/><Relationship Id="rId3388" Type="http://schemas.openxmlformats.org/officeDocument/2006/relationships/hyperlink" Target="https://web.archive.org/web/20160323054607/http:/one-heaven.org/lexica/en/define/capitulum.html" TargetMode="External"/><Relationship Id="rId4439" Type="http://schemas.openxmlformats.org/officeDocument/2006/relationships/hyperlink" Target="https://web.archive.org/web/20160323003006/http:/one-heaven.org/lexica/en/define/heir.html" TargetMode="External"/><Relationship Id="rId4853" Type="http://schemas.openxmlformats.org/officeDocument/2006/relationships/hyperlink" Target="https://web.archive.org/web/20160323003403/http:/one-heaven.org/canons/sovereign_law/article/138.html" TargetMode="External"/><Relationship Id="rId5904" Type="http://schemas.openxmlformats.org/officeDocument/2006/relationships/hyperlink" Target="https://web.archive.org/web/20160323003303/http:/one-heaven.org/lexica/en/define/bank.html" TargetMode="External"/><Relationship Id="rId8310" Type="http://schemas.openxmlformats.org/officeDocument/2006/relationships/hyperlink" Target="https://web.archive.org/web/20160323043231/http:/one-heaven.org/lexica/en/define/case.html" TargetMode="External"/><Relationship Id="rId3455" Type="http://schemas.openxmlformats.org/officeDocument/2006/relationships/hyperlink" Target="https://web.archive.org/web/20160323002415/http:/one-heaven.org/lexica/en/define/meaning.html" TargetMode="External"/><Relationship Id="rId4506" Type="http://schemas.openxmlformats.org/officeDocument/2006/relationships/hyperlink" Target="https://web.archive.org/web/20160323002949/http:/one-heaven.org/lexica/en/define/contract.html" TargetMode="External"/><Relationship Id="rId376" Type="http://schemas.openxmlformats.org/officeDocument/2006/relationships/hyperlink" Target="https://web.archive.org/web/20160323054814/http:/one-heaven.org/canons/sovereign_law/article/16.html" TargetMode="External"/><Relationship Id="rId790" Type="http://schemas.openxmlformats.org/officeDocument/2006/relationships/hyperlink" Target="https://web.archive.org/web/20160323043118/http:/one-heaven.org/lexica/en/define/notice.html" TargetMode="External"/><Relationship Id="rId2057" Type="http://schemas.openxmlformats.org/officeDocument/2006/relationships/hyperlink" Target="https://web.archive.org/web/20160323064807/http:/one-heaven.org/lexica/en/define/body.html" TargetMode="External"/><Relationship Id="rId2471" Type="http://schemas.openxmlformats.org/officeDocument/2006/relationships/hyperlink" Target="https://web.archive.org/web/20160323002515/http:/one-heaven.org/lexica/en/define/meaning.html" TargetMode="External"/><Relationship Id="rId3108" Type="http://schemas.openxmlformats.org/officeDocument/2006/relationships/hyperlink" Target="https://web.archive.org/web/20160323064615/http:/one-heaven.org/lexica/en/define/divine%20creator.html" TargetMode="External"/><Relationship Id="rId3522" Type="http://schemas.openxmlformats.org/officeDocument/2006/relationships/hyperlink" Target="https://web.archive.org/web/20160323002415/http:/one-heaven.org/lexica/en/define/divine%20creator.html" TargetMode="External"/><Relationship Id="rId4920" Type="http://schemas.openxmlformats.org/officeDocument/2006/relationships/hyperlink" Target="https://web.archive.org/web/20160323001828/http:/one-heaven.org/lexica/en/define/meaning.html" TargetMode="External"/><Relationship Id="rId6678" Type="http://schemas.openxmlformats.org/officeDocument/2006/relationships/hyperlink" Target="https://web.archive.org/web/20160323003026/http:/one-heaven.org/lexica/en/define/corporation.html" TargetMode="External"/><Relationship Id="rId7729" Type="http://schemas.openxmlformats.org/officeDocument/2006/relationships/hyperlink" Target="https://web.archive.org/web/20160323003012/http:/one-heaven.org/lexica/en/define/bank.html" TargetMode="External"/><Relationship Id="rId443" Type="http://schemas.openxmlformats.org/officeDocument/2006/relationships/hyperlink" Target="https://web.archive.org/web/20160323054612/http:/one-heaven.org/lexica/en/define/order.html" TargetMode="External"/><Relationship Id="rId1073" Type="http://schemas.openxmlformats.org/officeDocument/2006/relationships/hyperlink" Target="https://web.archive.org/web/20160323054924/http:/one-heaven.org/canons/sovereign_law/article/35.html" TargetMode="External"/><Relationship Id="rId2124" Type="http://schemas.openxmlformats.org/officeDocument/2006/relationships/hyperlink" Target="https://web.archive.org/web/20160323054655/http:/one-heaven.org/lexica/en/define/body.html" TargetMode="External"/><Relationship Id="rId1140" Type="http://schemas.openxmlformats.org/officeDocument/2006/relationships/hyperlink" Target="https://web.archive.org/web/20160323002331/http:/one-heaven.org/lexica/en/define/debt.html" TargetMode="External"/><Relationship Id="rId4296" Type="http://schemas.openxmlformats.org/officeDocument/2006/relationships/hyperlink" Target="https://web.archive.org/web/20160323003519/http:/one-heaven.org/canons/sovereign_law/article/129.html" TargetMode="External"/><Relationship Id="rId5694" Type="http://schemas.openxmlformats.org/officeDocument/2006/relationships/hyperlink" Target="https://web.archive.org/web/20160323003142/http:/one-heaven.org/lexica/en/define/patent.html" TargetMode="External"/><Relationship Id="rId6745" Type="http://schemas.openxmlformats.org/officeDocument/2006/relationships/hyperlink" Target="https://web.archive.org/web/20160323003026/http:/one-heaven.org/lexica/en/define/valid.html" TargetMode="External"/><Relationship Id="rId510" Type="http://schemas.openxmlformats.org/officeDocument/2006/relationships/hyperlink" Target="https://web.archive.org/web/20160323064529/http:/one-heaven.org/lexica/en/define/claim.html" TargetMode="External"/><Relationship Id="rId5347" Type="http://schemas.openxmlformats.org/officeDocument/2006/relationships/hyperlink" Target="https://web.archive.org/web/20160323003358/http:/one-heaven.org/lexica/en/define/money.html" TargetMode="External"/><Relationship Id="rId5761" Type="http://schemas.openxmlformats.org/officeDocument/2006/relationships/hyperlink" Target="https://web.archive.org/web/20160323003231/http:/one-heaven.org/lexica/en/define/reality.html" TargetMode="External"/><Relationship Id="rId6812" Type="http://schemas.openxmlformats.org/officeDocument/2006/relationships/hyperlink" Target="https://web.archive.org/web/20160323001502/http:/one-heaven.org/canons/sovereign_law/article/182.html" TargetMode="External"/><Relationship Id="rId1957" Type="http://schemas.openxmlformats.org/officeDocument/2006/relationships/hyperlink" Target="https://web.archive.org/web/20160323002018/http:/one-heaven.org/lexica/en/define/roman%20cult.html" TargetMode="External"/><Relationship Id="rId4363" Type="http://schemas.openxmlformats.org/officeDocument/2006/relationships/hyperlink" Target="https://web.archive.org/web/20160323003519/http:/one-heaven.org/lexica/en/define/bulla.html" TargetMode="External"/><Relationship Id="rId5414" Type="http://schemas.openxmlformats.org/officeDocument/2006/relationships/hyperlink" Target="https://web.archive.org/web/20160323043024/http:/one-heaven.org/lexica/en/define/debt.html" TargetMode="External"/><Relationship Id="rId4016" Type="http://schemas.openxmlformats.org/officeDocument/2006/relationships/hyperlink" Target="https://web.archive.org/web/20160323054900/http:/one-heaven.org/lexica/en/define/ownership.html" TargetMode="External"/><Relationship Id="rId4430" Type="http://schemas.openxmlformats.org/officeDocument/2006/relationships/hyperlink" Target="https://web.archive.org/web/20160323003006/http:/one-heaven.org/lexica/en/define/corporation.html" TargetMode="External"/><Relationship Id="rId7586" Type="http://schemas.openxmlformats.org/officeDocument/2006/relationships/hyperlink" Target="https://web.archive.org/web/20160323002952/http:/one-heaven.org/lexica/en/define/sovereign.html" TargetMode="External"/><Relationship Id="rId3032" Type="http://schemas.openxmlformats.org/officeDocument/2006/relationships/hyperlink" Target="https://web.archive.org/web/20160323003408/http:/one-heaven.org/lexica/en/define/court.html" TargetMode="External"/><Relationship Id="rId6188" Type="http://schemas.openxmlformats.org/officeDocument/2006/relationships/hyperlink" Target="https://web.archive.org/web/20160323064608/http:/one-heaven.org/lexica/en/define/corporation.html" TargetMode="External"/><Relationship Id="rId7239" Type="http://schemas.openxmlformats.org/officeDocument/2006/relationships/hyperlink" Target="https://web.archive.org/web/20160305132058/https:/ucadia.s3.amazonaws.com/statutes_uk/1800_1899/uk_1867_30&amp;31Vict_c114_court_of_admiralty_ireland.pdf" TargetMode="External"/><Relationship Id="rId7653" Type="http://schemas.openxmlformats.org/officeDocument/2006/relationships/hyperlink" Target="https://web.archive.org/web/20160323001456/http:/one-heaven.org/lexica/en/define/meaning.html" TargetMode="External"/><Relationship Id="rId6255" Type="http://schemas.openxmlformats.org/officeDocument/2006/relationships/hyperlink" Target="https://web.archive.org/web/20160323002116/http:/one-heaven.org/lexica/en/define/claim.html" TargetMode="External"/><Relationship Id="rId7306" Type="http://schemas.openxmlformats.org/officeDocument/2006/relationships/hyperlink" Target="https://web.archive.org/web/20160323064722/http:/one-heaven.org/canons/sovereign_law/article/193.html" TargetMode="External"/><Relationship Id="rId2798" Type="http://schemas.openxmlformats.org/officeDocument/2006/relationships/hyperlink" Target="https://web.archive.org/web/20160323003017/http:/one-heaven.org/lexica/en/define/notion.html" TargetMode="External"/><Relationship Id="rId3849" Type="http://schemas.openxmlformats.org/officeDocument/2006/relationships/hyperlink" Target="https://web.archive.org/web/20160323054910/http:/one-heaven.org/lexica/en/define/agreement.html" TargetMode="External"/><Relationship Id="rId5271" Type="http://schemas.openxmlformats.org/officeDocument/2006/relationships/hyperlink" Target="https://web.archive.org/web/20160323064728/http:/one-heaven.org/lexica/en/define/remedy.html" TargetMode="External"/><Relationship Id="rId7720" Type="http://schemas.openxmlformats.org/officeDocument/2006/relationships/hyperlink" Target="https://web.archive.org/web/20160323003012/http:/one-heaven.org/lexica/en/define/record.html" TargetMode="External"/><Relationship Id="rId2865" Type="http://schemas.openxmlformats.org/officeDocument/2006/relationships/hyperlink" Target="https://web.archive.org/web/20160323001519/http:/one-heaven.org/lexica/en/define/society.html" TargetMode="External"/><Relationship Id="rId3916" Type="http://schemas.openxmlformats.org/officeDocument/2006/relationships/hyperlink" Target="https://web.archive.org/web/20160323003720/http:/one-heaven.org/lexica/en/define/charter.html" TargetMode="External"/><Relationship Id="rId6322" Type="http://schemas.openxmlformats.org/officeDocument/2006/relationships/hyperlink" Target="https://web.archive.org/web/20160323002141/http:/one-heaven.org/lexica/en/define/concept.html" TargetMode="External"/><Relationship Id="rId837" Type="http://schemas.openxmlformats.org/officeDocument/2006/relationships/hyperlink" Target="https://web.archive.org/web/20160323043118/http:/one-heaven.org/lexica/en/define/claim.html" TargetMode="External"/><Relationship Id="rId1467" Type="http://schemas.openxmlformats.org/officeDocument/2006/relationships/hyperlink" Target="https://web.archive.org/web/20160323002956/http:/one-heaven.org/canons/sovereign_law/article/49.html" TargetMode="External"/><Relationship Id="rId1881" Type="http://schemas.openxmlformats.org/officeDocument/2006/relationships/hyperlink" Target="https://web.archive.org/web/20160323064651/http:/one-heaven.org/canons/sovereign_law/article/67.html" TargetMode="External"/><Relationship Id="rId2518" Type="http://schemas.openxmlformats.org/officeDocument/2006/relationships/hyperlink" Target="https://web.archive.org/web/20160323003933/http:/one-heaven.org/canons/sovereign_law/article/84.html" TargetMode="External"/><Relationship Id="rId2932" Type="http://schemas.openxmlformats.org/officeDocument/2006/relationships/hyperlink" Target="https://web.archive.org/web/20160323064745/http:/one-heaven.org/lexica/en/define/document.html" TargetMode="External"/><Relationship Id="rId8494" Type="http://schemas.openxmlformats.org/officeDocument/2006/relationships/hyperlink" Target="https://web.archive.org/web/20160323043008/http:/one-heaven.org/lexica/en/define/justice.html" TargetMode="External"/><Relationship Id="rId904" Type="http://schemas.openxmlformats.org/officeDocument/2006/relationships/hyperlink" Target="https://web.archive.org/web/20160323064625/http:/one-heaven.org/lexica/en/define/sovereign.html" TargetMode="External"/><Relationship Id="rId1534" Type="http://schemas.openxmlformats.org/officeDocument/2006/relationships/hyperlink" Target="https://web.archive.org/web/20160323043159/http:/one-heaven.org/lexica/en/define/citizen.html" TargetMode="External"/><Relationship Id="rId7096" Type="http://schemas.openxmlformats.org/officeDocument/2006/relationships/hyperlink" Target="https://web.archive.org/web/20160305132058/http:/one-heaven.org/lexica/en/define/admiral.html" TargetMode="External"/><Relationship Id="rId8147" Type="http://schemas.openxmlformats.org/officeDocument/2006/relationships/hyperlink" Target="https://web.archive.org/web/20160323064929/http:/one-heaven.org/canons/sovereign_law/article/223.html" TargetMode="External"/><Relationship Id="rId8561" Type="http://schemas.openxmlformats.org/officeDocument/2006/relationships/hyperlink" Target="https://web.archive.org/web/20160323054623/http:/one-heaven.org/lexica/en/define/warrant.html" TargetMode="External"/><Relationship Id="rId1601" Type="http://schemas.openxmlformats.org/officeDocument/2006/relationships/hyperlink" Target="https://web.archive.org/web/20160323054726/http:/one-heaven.org/lexica/en/define/superior.html" TargetMode="External"/><Relationship Id="rId4757" Type="http://schemas.openxmlformats.org/officeDocument/2006/relationships/hyperlink" Target="https://web.archive.org/web/20160323001715/http:/one-heaven.org/canons/sovereign_law/article/136.html" TargetMode="External"/><Relationship Id="rId7163" Type="http://schemas.openxmlformats.org/officeDocument/2006/relationships/hyperlink" Target="https://web.archive.org/web/20160305132058/http:/one-heaven.org/lexica/en/define/property.html" TargetMode="External"/><Relationship Id="rId8214" Type="http://schemas.openxmlformats.org/officeDocument/2006/relationships/hyperlink" Target="https://web.archive.org/web/20160323064929/http:/one-heaven.org/lexica/en/define/petition.html" TargetMode="External"/><Relationship Id="rId3359" Type="http://schemas.openxmlformats.org/officeDocument/2006/relationships/hyperlink" Target="https://web.archive.org/web/20160323054607/http:/one-heaven.org/canons/sovereign_law/article/107.html" TargetMode="External"/><Relationship Id="rId5808" Type="http://schemas.openxmlformats.org/officeDocument/2006/relationships/hyperlink" Target="https://web.archive.org/web/20160323003303/http:/one-heaven.org/canons/sovereign_law/article/164.html" TargetMode="External"/><Relationship Id="rId7230" Type="http://schemas.openxmlformats.org/officeDocument/2006/relationships/hyperlink" Target="https://web.archive.org/web/20160305132058/https:/ucadia.s3.amazonaws.com/statutes_uk/1800_1899/uk_1863_26&amp;27Vict_c116_navy_prize_agents_appointments.pdf" TargetMode="External"/><Relationship Id="rId694" Type="http://schemas.openxmlformats.org/officeDocument/2006/relationships/hyperlink" Target="https://web.archive.org/web/20160323001726/http:/one-heaven.org/lexica/en/define/claim.html" TargetMode="External"/><Relationship Id="rId2375" Type="http://schemas.openxmlformats.org/officeDocument/2006/relationships/hyperlink" Target="https://web.archive.org/web/20160323043114/http:/one-heaven.org/canons/sovereign_law/article/80.html" TargetMode="External"/><Relationship Id="rId3773" Type="http://schemas.openxmlformats.org/officeDocument/2006/relationships/hyperlink" Target="https://web.archive.org/web/20160323054910/http:/one-heaven.org/lexica/en/define/majuscule.html" TargetMode="External"/><Relationship Id="rId4824" Type="http://schemas.openxmlformats.org/officeDocument/2006/relationships/hyperlink" Target="https://web.archive.org/web/20160323002639/http:/one-heaven.org/lexica/en/define/meaning.html" TargetMode="External"/><Relationship Id="rId347" Type="http://schemas.openxmlformats.org/officeDocument/2006/relationships/hyperlink" Target="https://web.archive.org/web/20160323054814/http:/one-heaven.org/canons/sovereign_law/article/16.html" TargetMode="External"/><Relationship Id="rId2028" Type="http://schemas.openxmlformats.org/officeDocument/2006/relationships/hyperlink" Target="https://web.archive.org/web/20160323064802/http:/one-heaven.org/lexica/en/define/body.html" TargetMode="External"/><Relationship Id="rId3426" Type="http://schemas.openxmlformats.org/officeDocument/2006/relationships/hyperlink" Target="https://web.archive.org/web/20160323002415/http:/one-heaven.org/lexica/en/define/meaning.html" TargetMode="External"/><Relationship Id="rId3840" Type="http://schemas.openxmlformats.org/officeDocument/2006/relationships/hyperlink" Target="https://web.archive.org/web/20160323054910/http:/one-heaven.org/lexica/en/define/valid.html" TargetMode="External"/><Relationship Id="rId6996" Type="http://schemas.openxmlformats.org/officeDocument/2006/relationships/hyperlink" Target="https://web.archive.org/web/20160305132058/http:/one-heaven.org/lexica/en/define/terms.html" TargetMode="External"/><Relationship Id="rId761" Type="http://schemas.openxmlformats.org/officeDocument/2006/relationships/hyperlink" Target="https://web.archive.org/web/20160323001726/http:/one-heaven.org/lexica/en/define/estate.html" TargetMode="External"/><Relationship Id="rId1391" Type="http://schemas.openxmlformats.org/officeDocument/2006/relationships/hyperlink" Target="https://web.archive.org/web/20160323003254/http:/one-heaven.org/canons/sovereign_law/article/46.html" TargetMode="External"/><Relationship Id="rId2442" Type="http://schemas.openxmlformats.org/officeDocument/2006/relationships/hyperlink" Target="https://web.archive.org/web/20160323002515/http:/one-heaven.org/lexica/en/define/concept.html" TargetMode="External"/><Relationship Id="rId5598" Type="http://schemas.openxmlformats.org/officeDocument/2006/relationships/hyperlink" Target="https://web.archive.org/web/20160323054820/http:/one-heaven.org/lexica/en/define/chancery.html" TargetMode="External"/><Relationship Id="rId6649" Type="http://schemas.openxmlformats.org/officeDocument/2006/relationships/hyperlink" Target="https://web.archive.org/web/20160323064712/http:/one-heaven.org/lexica/en/define/ownership.html" TargetMode="External"/><Relationship Id="rId414" Type="http://schemas.openxmlformats.org/officeDocument/2006/relationships/hyperlink" Target="https://web.archive.org/web/20160323054814/http:/one-heaven.org/lexica/en/define/pactum%20de%20singularis%20caelum.html" TargetMode="External"/><Relationship Id="rId1044" Type="http://schemas.openxmlformats.org/officeDocument/2006/relationships/hyperlink" Target="https://web.archive.org/web/20160323003845/http:/one-heaven.org/lexica/en/define/claim.html" TargetMode="External"/><Relationship Id="rId5665" Type="http://schemas.openxmlformats.org/officeDocument/2006/relationships/hyperlink" Target="https://web.archive.org/web/20160323043037/http:/one-heaven.org/lexica/en/define/meaning.html" TargetMode="External"/><Relationship Id="rId6716" Type="http://schemas.openxmlformats.org/officeDocument/2006/relationships/hyperlink" Target="https://web.archive.org/web/20160323003026/http:/one-heaven.org/canons/sovereign_law/article/180.html" TargetMode="External"/><Relationship Id="rId8071" Type="http://schemas.openxmlformats.org/officeDocument/2006/relationships/hyperlink" Target="https://web.archive.org/web/20160323002238/http:/one-heaven.org/lexica/en/define/meaning.html" TargetMode="External"/><Relationship Id="rId1111" Type="http://schemas.openxmlformats.org/officeDocument/2006/relationships/hyperlink" Target="https://web.archive.org/web/20160323004036/http:/one-heaven.org/lexica/en/define/meaning.html" TargetMode="External"/><Relationship Id="rId4267" Type="http://schemas.openxmlformats.org/officeDocument/2006/relationships/hyperlink" Target="https://web.archive.org/web/20160323002255/http:/one-heaven.org/lexica/en/define/affairs.html" TargetMode="External"/><Relationship Id="rId4681" Type="http://schemas.openxmlformats.org/officeDocument/2006/relationships/hyperlink" Target="https://web.archive.org/web/20160323064549/http:/one-heaven.org/lexica/en/define/society.html" TargetMode="External"/><Relationship Id="rId5318" Type="http://schemas.openxmlformats.org/officeDocument/2006/relationships/hyperlink" Target="https://web.archive.org/web/20160323064728/http:/one-heaven.org/lexica/en/define/bench.html" TargetMode="External"/><Relationship Id="rId5732" Type="http://schemas.openxmlformats.org/officeDocument/2006/relationships/hyperlink" Target="https://web.archive.org/web/20160323003142/http:/one-heaven.org/lexica/en/define/object.html" TargetMode="External"/><Relationship Id="rId3283" Type="http://schemas.openxmlformats.org/officeDocument/2006/relationships/hyperlink" Target="https://web.archive.org/web/20160323043146/http:/one-heaven.org/canons/sovereign_law/article/105.html" TargetMode="External"/><Relationship Id="rId4334" Type="http://schemas.openxmlformats.org/officeDocument/2006/relationships/hyperlink" Target="https://web.archive.org/web/20160323003519/http:/one-heaven.org/lexica/en/define/writing.html" TargetMode="External"/><Relationship Id="rId1928" Type="http://schemas.openxmlformats.org/officeDocument/2006/relationships/hyperlink" Target="https://web.archive.org/web/20160323064938/http:/one-heaven.org/lexica/en/define/terms.html" TargetMode="External"/><Relationship Id="rId3350" Type="http://schemas.openxmlformats.org/officeDocument/2006/relationships/hyperlink" Target="https://web.archive.org/web/20160323043138/http:/one-heaven.org/canons/sovereign_law/article/106.html" TargetMode="External"/><Relationship Id="rId271" Type="http://schemas.openxmlformats.org/officeDocument/2006/relationships/hyperlink" Target="https://web.archive.org/web/20160323054617/http:/one-heaven.org/lexica/en/define/sovereign.html" TargetMode="External"/><Relationship Id="rId3003" Type="http://schemas.openxmlformats.org/officeDocument/2006/relationships/hyperlink" Target="https://web.archive.org/web/20160323003408/http:/one-heaven.org/lexica/en/define/claim.html" TargetMode="External"/><Relationship Id="rId4401" Type="http://schemas.openxmlformats.org/officeDocument/2006/relationships/hyperlink" Target="https://web.archive.org/web/20160323003006/http:/one-heaven.org/lexica/en/define/life.html" TargetMode="External"/><Relationship Id="rId6159" Type="http://schemas.openxmlformats.org/officeDocument/2006/relationships/hyperlink" Target="https://web.archive.org/web/20160323064608/http:/one-heaven.org/canons/sovereign_law/article/169.html" TargetMode="External"/><Relationship Id="rId7557" Type="http://schemas.openxmlformats.org/officeDocument/2006/relationships/hyperlink" Target="https://web.archive.org/web/20160323003509/http:/one-heaven.org/lexica/en/define/property.html" TargetMode="External"/><Relationship Id="rId7971" Type="http://schemas.openxmlformats.org/officeDocument/2006/relationships/hyperlink" Target="https://web.archive.org/web/20160323064735/http:/one-heaven.org/canons/sovereign_law/article/213.html" TargetMode="External"/><Relationship Id="rId8608" Type="http://schemas.openxmlformats.org/officeDocument/2006/relationships/hyperlink" Target="https://web.archive.org/web/20160323064756/http:/one-heaven.org/canons/sovereign_law/article/238.html" TargetMode="External"/><Relationship Id="rId6573" Type="http://schemas.openxmlformats.org/officeDocument/2006/relationships/hyperlink" Target="https://web.archive.org/web/20160323003506/http:/one-heaven.org/lexica/en/define/seal.html" TargetMode="External"/><Relationship Id="rId7624" Type="http://schemas.openxmlformats.org/officeDocument/2006/relationships/hyperlink" Target="https://web.archive.org/web/20160323001509/http:/one-heaven.org/lexica/en/define/writ.html" TargetMode="External"/><Relationship Id="rId2769" Type="http://schemas.openxmlformats.org/officeDocument/2006/relationships/hyperlink" Target="https://web.archive.org/web/20160323003017/http:/one-heaven.org/lexica/en/define/claim.html" TargetMode="External"/><Relationship Id="rId5175" Type="http://schemas.openxmlformats.org/officeDocument/2006/relationships/hyperlink" Target="https://web.archive.org/web/20160323064919/http:/one-heaven.org/lexica/en/define/roman%20cult.html" TargetMode="External"/><Relationship Id="rId6226" Type="http://schemas.openxmlformats.org/officeDocument/2006/relationships/hyperlink" Target="https://web.archive.org/web/20160306101142/https:/ucadia.s3.amazonaws.com/statutes_uk/1500_1599/uk_1522_14Hen8_c5_physicians_company.pdf" TargetMode="External"/><Relationship Id="rId6640" Type="http://schemas.openxmlformats.org/officeDocument/2006/relationships/hyperlink" Target="https://web.archive.org/web/20160323054736/http:/one-heaven.org/lexica/en/define/record.html" TargetMode="External"/><Relationship Id="rId1785" Type="http://schemas.openxmlformats.org/officeDocument/2006/relationships/hyperlink" Target="https://web.archive.org/web/20160323054852/http:/one-heaven.org/lexica/en/define/meaning.html" TargetMode="External"/><Relationship Id="rId2836" Type="http://schemas.openxmlformats.org/officeDocument/2006/relationships/hyperlink" Target="https://web.archive.org/web/20160323001519/http:/one-heaven.org/canons/sovereign_law/article/92.html" TargetMode="External"/><Relationship Id="rId4191" Type="http://schemas.openxmlformats.org/officeDocument/2006/relationships/hyperlink" Target="https://web.archive.org/web/20160323043236/http:/one-heaven.org/canons/sovereign_law/article/126.html" TargetMode="External"/><Relationship Id="rId5242" Type="http://schemas.openxmlformats.org/officeDocument/2006/relationships/hyperlink" Target="https://web.archive.org/web/20160323064728/http:/one-heaven.org/lexica/en/define/writ.html" TargetMode="External"/><Relationship Id="rId8398" Type="http://schemas.openxmlformats.org/officeDocument/2006/relationships/hyperlink" Target="https://web.archive.org/web/20160323054805/http:/one-heaven.org/lexica/en/define/send.html" TargetMode="External"/><Relationship Id="rId77" Type="http://schemas.openxmlformats.org/officeDocument/2006/relationships/hyperlink" Target="https://web.archive.org/web/20160323002207/http:/one-heaven.org/lexica/en/define/valid.html" TargetMode="External"/><Relationship Id="rId808" Type="http://schemas.openxmlformats.org/officeDocument/2006/relationships/hyperlink" Target="https://web.archive.org/web/20160323043118/http:/one-heaven.org/lexica/en/define/valid.html" TargetMode="External"/><Relationship Id="rId1438" Type="http://schemas.openxmlformats.org/officeDocument/2006/relationships/hyperlink" Target="https://web.archive.org/web/20160323043028/http:/one-heaven.org/lexica/en/define/state.html" TargetMode="External"/><Relationship Id="rId8465" Type="http://schemas.openxmlformats.org/officeDocument/2006/relationships/hyperlink" Target="https://web.archive.org/web/20160323064846/http:/one-heaven.org/lexica/en/define/mandamus.html" TargetMode="External"/><Relationship Id="rId1852" Type="http://schemas.openxmlformats.org/officeDocument/2006/relationships/hyperlink" Target="https://web.archive.org/web/20160323003450/http:/one-heaven.org/canons/sovereign_law/article/66.html" TargetMode="External"/><Relationship Id="rId2903" Type="http://schemas.openxmlformats.org/officeDocument/2006/relationships/hyperlink" Target="https://web.archive.org/web/20160323002906/http:/one-heaven.org/canons/sovereign_law/article/95.html" TargetMode="External"/><Relationship Id="rId7067" Type="http://schemas.openxmlformats.org/officeDocument/2006/relationships/hyperlink" Target="https://web.archive.org/web/20160305132058/http:/one-heaven.org/lexica/en/define/money.html" TargetMode="External"/><Relationship Id="rId7481" Type="http://schemas.openxmlformats.org/officeDocument/2006/relationships/hyperlink" Target="https://web.archive.org/web/20160323043059/http:/one-heaven.org/lexica/en/define/estate.html" TargetMode="External"/><Relationship Id="rId8118" Type="http://schemas.openxmlformats.org/officeDocument/2006/relationships/hyperlink" Target="https://web.archive.org/web/20160323002413/http:/one-heaven.org/lexica/en/define/form.html" TargetMode="External"/><Relationship Id="rId1505" Type="http://schemas.openxmlformats.org/officeDocument/2006/relationships/hyperlink" Target="https://web.archive.org/web/20160323002233/http:/one-heaven.org/lexica/en/define/body.html" TargetMode="External"/><Relationship Id="rId6083" Type="http://schemas.openxmlformats.org/officeDocument/2006/relationships/hyperlink" Target="https://web.archive.org/web/20160323054842/http:/one-heaven.org/lexica/en/define/purchase.html" TargetMode="External"/><Relationship Id="rId7134" Type="http://schemas.openxmlformats.org/officeDocument/2006/relationships/hyperlink" Target="https://web.archive.org/web/20160305132058/https:/ucadia.s3.amazonaws.com/statutes_uk/1700_1799/uk_1752_25Geo2_c11_dead_deposited_at_greenwich_admiralty.pdf" TargetMode="External"/><Relationship Id="rId8532" Type="http://schemas.openxmlformats.org/officeDocument/2006/relationships/hyperlink" Target="https://web.archive.org/web/20160323043123/http:/one-heaven.org/lexica/en/define/patent.html" TargetMode="External"/><Relationship Id="rId3677" Type="http://schemas.openxmlformats.org/officeDocument/2006/relationships/hyperlink" Target="https://web.archive.org/web/20160323002611/http:/one-heaven.org/canons/sovereign_law/article/115.html" TargetMode="External"/><Relationship Id="rId4728" Type="http://schemas.openxmlformats.org/officeDocument/2006/relationships/hyperlink" Target="https://web.archive.org/web/20160323001715/http:/one-heaven.org/lexica/en/define/sovereign.html" TargetMode="External"/><Relationship Id="rId598" Type="http://schemas.openxmlformats.org/officeDocument/2006/relationships/hyperlink" Target="https://web.archive.org/web/20160323001456/http:/one-heaven.org/lexica/en/define/claim.html" TargetMode="External"/><Relationship Id="rId2279" Type="http://schemas.openxmlformats.org/officeDocument/2006/relationships/hyperlink" Target="https://web.archive.org/web/20160323003440/http:/one-heaven.org/lexica/en/define/meaning.html" TargetMode="External"/><Relationship Id="rId2693" Type="http://schemas.openxmlformats.org/officeDocument/2006/relationships/hyperlink" Target="https://web.archive.org/web/20160323004030/http:/one-heaven.org/canons/sovereign_law/article/87.html" TargetMode="External"/><Relationship Id="rId3744" Type="http://schemas.openxmlformats.org/officeDocument/2006/relationships/hyperlink" Target="https://web.archive.org/web/20160323064717/http:/one-heaven.org/lexica/en/define/decree.html" TargetMode="External"/><Relationship Id="rId6150" Type="http://schemas.openxmlformats.org/officeDocument/2006/relationships/hyperlink" Target="https://web.archive.org/web/20160323064608/http:/one-heaven.org/lexica/en/define/copyhold.html" TargetMode="External"/><Relationship Id="rId7201" Type="http://schemas.openxmlformats.org/officeDocument/2006/relationships/hyperlink" Target="https://web.archive.org/web/20160305132058/https:/ucadia.s3.amazonaws.com/statutes_uk/1800_1899/uk_1836_6&amp;7Will4_c86_births_deaths_registration.pdf" TargetMode="External"/><Relationship Id="rId665" Type="http://schemas.openxmlformats.org/officeDocument/2006/relationships/hyperlink" Target="https://web.archive.org/web/20160323001613/http:/one-heaven.org/canons/sovereign_law/article/25.html" TargetMode="External"/><Relationship Id="rId1295" Type="http://schemas.openxmlformats.org/officeDocument/2006/relationships/hyperlink" Target="https://web.archive.org/web/20160323054641/http:/one-heaven.org/canons/sovereign_law/article/42.html" TargetMode="External"/><Relationship Id="rId2346" Type="http://schemas.openxmlformats.org/officeDocument/2006/relationships/hyperlink" Target="https://web.archive.org/web/20160323043012/http:/one-heaven.org/lexica/en/define/claim.html" TargetMode="External"/><Relationship Id="rId2760" Type="http://schemas.openxmlformats.org/officeDocument/2006/relationships/hyperlink" Target="https://web.archive.org/web/20160323054722/http:/one-heaven.org/lexica/en/define/state.html" TargetMode="External"/><Relationship Id="rId3811" Type="http://schemas.openxmlformats.org/officeDocument/2006/relationships/hyperlink" Target="https://web.archive.org/web/20160323054910/http:/one-heaven.org/lexica/en/define/good%20faith.html" TargetMode="External"/><Relationship Id="rId6967" Type="http://schemas.openxmlformats.org/officeDocument/2006/relationships/hyperlink" Target="https://web.archive.org/web/20160323043019/http:/one-heaven.org/lexica/en/define/claim.html" TargetMode="External"/><Relationship Id="rId318" Type="http://schemas.openxmlformats.org/officeDocument/2006/relationships/hyperlink" Target="https://web.archive.org/web/20160323001422/http:/one-heaven.org/lexica/en/define/assets.html" TargetMode="External"/><Relationship Id="rId732" Type="http://schemas.openxmlformats.org/officeDocument/2006/relationships/hyperlink" Target="https://web.archive.org/web/20160323001726/http:/one-heaven.org/lexica/en/define/claim.html" TargetMode="External"/><Relationship Id="rId1362" Type="http://schemas.openxmlformats.org/officeDocument/2006/relationships/hyperlink" Target="https://web.archive.org/web/20160323003254/http:/one-heaven.org/lexica/en/define/roman%20law.html" TargetMode="External"/><Relationship Id="rId2413" Type="http://schemas.openxmlformats.org/officeDocument/2006/relationships/hyperlink" Target="https://web.archive.org/web/20160323064913/http:/one-heaven.org/lexica/en/define/obedience.html" TargetMode="External"/><Relationship Id="rId5569" Type="http://schemas.openxmlformats.org/officeDocument/2006/relationships/hyperlink" Target="https://web.archive.org/web/20160323001505/http:/one-heaven.org/lexica/en/define/genuine.html" TargetMode="External"/><Relationship Id="rId1015" Type="http://schemas.openxmlformats.org/officeDocument/2006/relationships/hyperlink" Target="https://web.archive.org/web/20160323002526/http:/one-heaven.org/lexica/en/define/lease.html" TargetMode="External"/><Relationship Id="rId4585" Type="http://schemas.openxmlformats.org/officeDocument/2006/relationships/hyperlink" Target="https://web.archive.org/web/20160323002855/http:/one-heaven.org/lexica/en/define/trade.html" TargetMode="External"/><Relationship Id="rId5983" Type="http://schemas.openxmlformats.org/officeDocument/2006/relationships/hyperlink" Target="https://web.archive.org/web/20160323001757/https:/ucadia.s3.amazonaws.com/statutes_uk/1700_1799/uk_1707_6Ann_c37_america_trade.pdf" TargetMode="External"/><Relationship Id="rId8042" Type="http://schemas.openxmlformats.org/officeDocument/2006/relationships/hyperlink" Target="https://web.archive.org/web/20160323003937/http:/one-heaven.org/lexica/en/define/person.html" TargetMode="External"/><Relationship Id="rId3187" Type="http://schemas.openxmlformats.org/officeDocument/2006/relationships/hyperlink" Target="https://web.archive.org/web/20160323001414/http:/one-heaven.org/lexica/en/define/meaning.html" TargetMode="External"/><Relationship Id="rId4238" Type="http://schemas.openxmlformats.org/officeDocument/2006/relationships/hyperlink" Target="https://web.archive.org/web/20160323064656/http:/one-heaven.org/lexica/en/define/oath.html" TargetMode="External"/><Relationship Id="rId5636" Type="http://schemas.openxmlformats.org/officeDocument/2006/relationships/hyperlink" Target="https://web.archive.org/web/20160323054820/http:/one-heaven.org/lexica/en/define/chancery.html" TargetMode="External"/><Relationship Id="rId4652" Type="http://schemas.openxmlformats.org/officeDocument/2006/relationships/hyperlink" Target="https://web.archive.org/web/20160323064549/http:/one-heaven.org/lexica/en/define/heir.html" TargetMode="External"/><Relationship Id="rId5703" Type="http://schemas.openxmlformats.org/officeDocument/2006/relationships/hyperlink" Target="https://web.archive.org/web/20160323003142/http:/one-heaven.org/lexica/en/define/security.html" TargetMode="External"/><Relationship Id="rId175" Type="http://schemas.openxmlformats.org/officeDocument/2006/relationships/hyperlink" Target="https://web.archive.org/web/20160323043209/http:/one-heaven.org/canons/sovereign_law/article/5.html" TargetMode="External"/><Relationship Id="rId3254" Type="http://schemas.openxmlformats.org/officeDocument/2006/relationships/hyperlink" Target="https://web.archive.org/web/20160323001414/http:/one-heaven.org/lexica/en/define/roman%20cult.html" TargetMode="External"/><Relationship Id="rId4305" Type="http://schemas.openxmlformats.org/officeDocument/2006/relationships/hyperlink" Target="https://web.archive.org/web/20160323003519/http:/one-heaven.org/lexica/en/define/claim.html" TargetMode="External"/><Relationship Id="rId7875" Type="http://schemas.openxmlformats.org/officeDocument/2006/relationships/hyperlink" Target="https://web.archive.org/web/20160323064554/http:/one-heaven.org/lexica/en/define/rule%20of%20law.html" TargetMode="External"/><Relationship Id="rId2270" Type="http://schemas.openxmlformats.org/officeDocument/2006/relationships/hyperlink" Target="https://web.archive.org/web/20160323003440/http:/one-heaven.org/lexica/en/define/meaning.html" TargetMode="External"/><Relationship Id="rId3321" Type="http://schemas.openxmlformats.org/officeDocument/2006/relationships/hyperlink" Target="https://web.archive.org/web/20160323043146/http:/one-heaven.org/canons/sovereign_law/article/105.html" TargetMode="External"/><Relationship Id="rId6477" Type="http://schemas.openxmlformats.org/officeDocument/2006/relationships/hyperlink" Target="https://web.archive.org/web/20160323002215/http:/one-heaven.org/canons/sovereign_law/article/174.html" TargetMode="External"/><Relationship Id="rId6891" Type="http://schemas.openxmlformats.org/officeDocument/2006/relationships/hyperlink" Target="https://web.archive.org/web/20160323002822/https:/ucadia.s3.amazonaws.com/statutes_uk/1600_1699/uk_1663_15Car2_c7_plantation_trade.pdf" TargetMode="External"/><Relationship Id="rId7528" Type="http://schemas.openxmlformats.org/officeDocument/2006/relationships/hyperlink" Target="https://web.archive.org/web/20160323054933/http:/one-heaven.org/lexica/en/define/jurisdiction.html" TargetMode="External"/><Relationship Id="rId7942" Type="http://schemas.openxmlformats.org/officeDocument/2006/relationships/hyperlink" Target="https://web.archive.org/web/20160323064735/http:/one-heaven.org/lexica/en/define/valid.html" TargetMode="External"/><Relationship Id="rId242" Type="http://schemas.openxmlformats.org/officeDocument/2006/relationships/hyperlink" Target="https://web.archive.org/web/20160323004035/http:/one-heaven.org/canons/sovereign_law/article/9.html" TargetMode="External"/><Relationship Id="rId5079" Type="http://schemas.openxmlformats.org/officeDocument/2006/relationships/hyperlink" Target="https://web.archive.org/web/20160323002050/http:/one-heaven.org/canons/sovereign_law/article/145.html" TargetMode="External"/><Relationship Id="rId5493" Type="http://schemas.openxmlformats.org/officeDocument/2006/relationships/hyperlink" Target="https://web.archive.org/web/20160323043151/http:/one-heaven.org/canons/sovereign_law/article/156.html" TargetMode="External"/><Relationship Id="rId6544" Type="http://schemas.openxmlformats.org/officeDocument/2006/relationships/hyperlink" Target="https://web.archive.org/web/20160323003506/http:/one-heaven.org/lexica/en/define/property.html" TargetMode="External"/><Relationship Id="rId1689" Type="http://schemas.openxmlformats.org/officeDocument/2006/relationships/hyperlink" Target="https://web.archive.org/web/20160323002505/http:/one-heaven.org/canons/sovereign_law/article/59.html" TargetMode="External"/><Relationship Id="rId4095" Type="http://schemas.openxmlformats.org/officeDocument/2006/relationships/hyperlink" Target="https://web.archive.org/web/20160323054915/http:/one-heaven.org/lexica/en/define/form.html" TargetMode="External"/><Relationship Id="rId5146" Type="http://schemas.openxmlformats.org/officeDocument/2006/relationships/hyperlink" Target="https://web.archive.org/web/20160323064836/http:/one-heaven.org/canons/sovereign_law/article/147.html" TargetMode="External"/><Relationship Id="rId5560" Type="http://schemas.openxmlformats.org/officeDocument/2006/relationships/hyperlink" Target="https://web.archive.org/web/20160323001505/http:/one-heaven.org/lexica/en/define/signed.html" TargetMode="External"/><Relationship Id="rId4162" Type="http://schemas.openxmlformats.org/officeDocument/2006/relationships/hyperlink" Target="https://web.archive.org/web/20160323054915/http:/one-heaven.org/lexica/en/define/form.html" TargetMode="External"/><Relationship Id="rId5213" Type="http://schemas.openxmlformats.org/officeDocument/2006/relationships/hyperlink" Target="https://web.archive.org/web/20160323064728/http:/one-heaven.org/lexica/en/define/court.html" TargetMode="External"/><Relationship Id="rId6611" Type="http://schemas.openxmlformats.org/officeDocument/2006/relationships/hyperlink" Target="https://web.archive.org/web/20160323054736/http:/one-heaven.org/lexica/en/define/meaning.html" TargetMode="External"/><Relationship Id="rId8369" Type="http://schemas.openxmlformats.org/officeDocument/2006/relationships/hyperlink" Target="https://web.archive.org/web/20160323054856/http:/one-heaven.org/lexica/en/define/crown.html" TargetMode="External"/><Relationship Id="rId1756" Type="http://schemas.openxmlformats.org/officeDocument/2006/relationships/hyperlink" Target="https://web.archive.org/web/20160323054852/http:/one-heaven.org/lexica/en/define/notion.html" TargetMode="External"/><Relationship Id="rId2807" Type="http://schemas.openxmlformats.org/officeDocument/2006/relationships/hyperlink" Target="https://web.archive.org/web/20160323001452/http:/one-heaven.org/lexica/en/define/sovereign.html" TargetMode="External"/><Relationship Id="rId48" Type="http://schemas.openxmlformats.org/officeDocument/2006/relationships/hyperlink" Target="https://web.archive.org/web/20160323054704/http:/one-heaven.org/lexica/en/define/great%20register.html" TargetMode="External"/><Relationship Id="rId1409" Type="http://schemas.openxmlformats.org/officeDocument/2006/relationships/hyperlink" Target="https://web.archive.org/web/20160323043028/http:/one-heaven.org/lexica/en/define/property.html" TargetMode="External"/><Relationship Id="rId1823" Type="http://schemas.openxmlformats.org/officeDocument/2006/relationships/hyperlink" Target="https://web.archive.org/web/20160323043046/http:/one-heaven.org/canons/sovereign_law/article/64.html" TargetMode="External"/><Relationship Id="rId4979" Type="http://schemas.openxmlformats.org/officeDocument/2006/relationships/hyperlink" Target="https://web.archive.org/web/20160323064826/http:/one-heaven.org/lexica/en/define/jurisdiction.html" TargetMode="External"/><Relationship Id="rId7385" Type="http://schemas.openxmlformats.org/officeDocument/2006/relationships/hyperlink" Target="https://web.archive.org/web/20160323054741/http:/one-heaven.org/lexica/en/define/laws.html" TargetMode="External"/><Relationship Id="rId8436" Type="http://schemas.openxmlformats.org/officeDocument/2006/relationships/hyperlink" Target="https://web.archive.org/web/20160323054713/http:/one-heaven.org/lexica/en/define/action.html" TargetMode="External"/><Relationship Id="rId3995" Type="http://schemas.openxmlformats.org/officeDocument/2006/relationships/hyperlink" Target="https://web.archive.org/web/20160323054900/http:/one-heaven.org/lexica/en/define/common.html" TargetMode="External"/><Relationship Id="rId7038" Type="http://schemas.openxmlformats.org/officeDocument/2006/relationships/hyperlink" Target="https://web.archive.org/web/20160305132058/http:/one-heaven.org/lexica/en/define/court.html" TargetMode="External"/><Relationship Id="rId7452" Type="http://schemas.openxmlformats.org/officeDocument/2006/relationships/hyperlink" Target="https://web.archive.org/web/20160323043059/http:/one-heaven.org/lexica/en/define/form.html" TargetMode="External"/><Relationship Id="rId8503" Type="http://schemas.openxmlformats.org/officeDocument/2006/relationships/hyperlink" Target="https://web.archive.org/web/20160323043123/http:/one-heaven.org/canons/sovereign_law/article/231.html" TargetMode="External"/><Relationship Id="rId2597" Type="http://schemas.openxmlformats.org/officeDocument/2006/relationships/hyperlink" Target="https://web.archive.org/web/20160323054801/http:/one-heaven.org/canons/sovereign_law/article/85.html" TargetMode="External"/><Relationship Id="rId3648" Type="http://schemas.openxmlformats.org/officeDocument/2006/relationships/hyperlink" Target="https://web.archive.org/web/20160323064858/http:/one-heaven.org/lexica/en/define/charter.html" TargetMode="External"/><Relationship Id="rId6054" Type="http://schemas.openxmlformats.org/officeDocument/2006/relationships/hyperlink" Target="https://web.archive.org/web/20160323054842/http:/one-heaven.org/lexica/en/define/person.html" TargetMode="External"/><Relationship Id="rId7105" Type="http://schemas.openxmlformats.org/officeDocument/2006/relationships/hyperlink" Target="https://web.archive.org/web/20160305132058/http:/one-heaven.org/canons/sovereign_law/article/190.html" TargetMode="External"/><Relationship Id="rId569" Type="http://schemas.openxmlformats.org/officeDocument/2006/relationships/hyperlink" Target="https://web.archive.org/web/20160323003001/http:/one-heaven.org/lexica/en/define/terms.html" TargetMode="External"/><Relationship Id="rId983" Type="http://schemas.openxmlformats.org/officeDocument/2006/relationships/hyperlink" Target="https://web.archive.org/web/20160323002526/http:/one-heaven.org/lexica/en/define/concept.html" TargetMode="External"/><Relationship Id="rId1199" Type="http://schemas.openxmlformats.org/officeDocument/2006/relationships/hyperlink" Target="https://web.archive.org/web/20160323043155/http:/one-heaven.org/lexica/en/define/seal.html" TargetMode="External"/><Relationship Id="rId2664" Type="http://schemas.openxmlformats.org/officeDocument/2006/relationships/hyperlink" Target="https://web.archive.org/web/20160323004030/http:/one-heaven.org/lexica/en/define/meaning.html" TargetMode="External"/><Relationship Id="rId5070" Type="http://schemas.openxmlformats.org/officeDocument/2006/relationships/hyperlink" Target="https://web.archive.org/web/20160323002050/http:/one-heaven.org/lexica/en/define/canon.html" TargetMode="External"/><Relationship Id="rId6121" Type="http://schemas.openxmlformats.org/officeDocument/2006/relationships/hyperlink" Target="https://web.archive.org/web/20160323064752/http:/one-heaven.org/canons/sovereign_law/article/168.html" TargetMode="External"/><Relationship Id="rId636" Type="http://schemas.openxmlformats.org/officeDocument/2006/relationships/hyperlink" Target="https://web.archive.org/web/20160323043133/http:/one-heaven.org/lexica/en/define/jurisdiction.html" TargetMode="External"/><Relationship Id="rId1266" Type="http://schemas.openxmlformats.org/officeDocument/2006/relationships/hyperlink" Target="https://web.archive.org/web/20160323054650/http:/one-heaven.org/lexica/en/define/life.html" TargetMode="External"/><Relationship Id="rId2317" Type="http://schemas.openxmlformats.org/officeDocument/2006/relationships/hyperlink" Target="https://web.archive.org/web/20160323043128/http:/one-heaven.org/lexica/en/define/roman%20cult.html" TargetMode="External"/><Relationship Id="rId3715" Type="http://schemas.openxmlformats.org/officeDocument/2006/relationships/hyperlink" Target="https://web.archive.org/web/20160323064717/http:/one-heaven.org/canons/sovereign_law/article/116.html" TargetMode="External"/><Relationship Id="rId8293" Type="http://schemas.openxmlformats.org/officeDocument/2006/relationships/hyperlink" Target="https://web.archive.org/web/20160323043231/http:/one-heaven.org/lexica/en/define/mandamus.html" TargetMode="External"/><Relationship Id="rId1680" Type="http://schemas.openxmlformats.org/officeDocument/2006/relationships/hyperlink" Target="https://web.archive.org/web/20160323002505/http:/one-heaven.org/lexica/en/define/person.html" TargetMode="External"/><Relationship Id="rId2731" Type="http://schemas.openxmlformats.org/officeDocument/2006/relationships/hyperlink" Target="https://web.archive.org/web/20160323054722/http:/one-heaven.org/canons/sovereign_law/article/89.html" TargetMode="External"/><Relationship Id="rId5887" Type="http://schemas.openxmlformats.org/officeDocument/2006/relationships/hyperlink" Target="https://web.archive.org/web/20160323003303/http:/one-heaven.org/lexica/en/define/bank.html" TargetMode="External"/><Relationship Id="rId6938" Type="http://schemas.openxmlformats.org/officeDocument/2006/relationships/hyperlink" Target="https://web.archive.org/web/20160323001731/http:/one-heaven.org/lexica/en/define/public.html" TargetMode="External"/><Relationship Id="rId703" Type="http://schemas.openxmlformats.org/officeDocument/2006/relationships/hyperlink" Target="https://web.archive.org/web/20160323001726/http:/one-heaven.org/lexica/en/define/estate.html" TargetMode="External"/><Relationship Id="rId1333" Type="http://schemas.openxmlformats.org/officeDocument/2006/relationships/hyperlink" Target="https://web.archive.org/web/20160323002018/http:/one-heaven.org/lexica/en/define/meaning.html" TargetMode="External"/><Relationship Id="rId4489" Type="http://schemas.openxmlformats.org/officeDocument/2006/relationships/hyperlink" Target="https://web.archive.org/web/20160323002949/http:/one-heaven.org/lexica/en/define/person.html" TargetMode="External"/><Relationship Id="rId5954" Type="http://schemas.openxmlformats.org/officeDocument/2006/relationships/hyperlink" Target="https://web.archive.org/web/20160323001906/http:/one-heaven.org/lexica/en/define/roman%20cult.html" TargetMode="External"/><Relationship Id="rId8360" Type="http://schemas.openxmlformats.org/officeDocument/2006/relationships/hyperlink" Target="https://web.archive.org/web/20160323054856/http:/one-heaven.org/lexica/en/define/charter.html" TargetMode="External"/><Relationship Id="rId1400" Type="http://schemas.openxmlformats.org/officeDocument/2006/relationships/hyperlink" Target="https://web.archive.org/web/20160323043028/http:/one-heaven.org/canons/sovereign_law/article/47.html" TargetMode="External"/><Relationship Id="rId4556" Type="http://schemas.openxmlformats.org/officeDocument/2006/relationships/hyperlink" Target="https://web.archive.org/web/20160323064543/http:/one-heaven.org/canons/sovereign_law/article/133.html" TargetMode="External"/><Relationship Id="rId4970" Type="http://schemas.openxmlformats.org/officeDocument/2006/relationships/hyperlink" Target="https://web.archive.org/web/20160323064826/http:/one-heaven.org/lexica/en/define/agent.html" TargetMode="External"/><Relationship Id="rId5607" Type="http://schemas.openxmlformats.org/officeDocument/2006/relationships/hyperlink" Target="https://web.archive.org/web/20160323054820/http:/one-heaven.org/lexica/en/define/chancellor.html" TargetMode="External"/><Relationship Id="rId8013" Type="http://schemas.openxmlformats.org/officeDocument/2006/relationships/hyperlink" Target="https://web.archive.org/web/20160323054757/http:/one-heaven.org/lexica/en/define/meaning.html" TargetMode="External"/><Relationship Id="rId3158" Type="http://schemas.openxmlformats.org/officeDocument/2006/relationships/hyperlink" Target="https://web.archive.org/web/20160323002644/http:/one-heaven.org/canons/sovereign_law/article/103.html" TargetMode="External"/><Relationship Id="rId3572" Type="http://schemas.openxmlformats.org/officeDocument/2006/relationships/hyperlink" Target="https://web.archive.org/web/20160323054928/http:/one-heaven.org/lexica/en/define/money.html" TargetMode="External"/><Relationship Id="rId4209" Type="http://schemas.openxmlformats.org/officeDocument/2006/relationships/hyperlink" Target="https://web.archive.org/web/20160323043236/http:/one-heaven.org/lexica/en/define/bull.html" TargetMode="External"/><Relationship Id="rId4623" Type="http://schemas.openxmlformats.org/officeDocument/2006/relationships/hyperlink" Target="https://web.archive.org/web/20160323064549/http:/one-heaven.org/lexica/en/define/company.html" TargetMode="External"/><Relationship Id="rId7779" Type="http://schemas.openxmlformats.org/officeDocument/2006/relationships/hyperlink" Target="https://web.archive.org/web/20160323064739/http:/one-heaven.org/lexica/en/define/trust.html" TargetMode="External"/><Relationship Id="rId493" Type="http://schemas.openxmlformats.org/officeDocument/2006/relationships/hyperlink" Target="https://web.archive.org/web/20160323064813/http:/one-heaven.org/lexica/en/define/revelation.html" TargetMode="External"/><Relationship Id="rId2174" Type="http://schemas.openxmlformats.org/officeDocument/2006/relationships/hyperlink" Target="https://web.archive.org/web/20160323001858/http:/one-heaven.org/lexica/en/define/claim.html" TargetMode="External"/><Relationship Id="rId3225" Type="http://schemas.openxmlformats.org/officeDocument/2006/relationships/hyperlink" Target="https://web.archive.org/web/20160323001414/http:/one-heaven.org/canons/sovereign_law/article/104.html" TargetMode="External"/><Relationship Id="rId6795" Type="http://schemas.openxmlformats.org/officeDocument/2006/relationships/hyperlink" Target="https://web.archive.org/web/20160323043003/http:/one-heaven.org/lexica/en/define/treaty.html" TargetMode="External"/><Relationship Id="rId146" Type="http://schemas.openxmlformats.org/officeDocument/2006/relationships/hyperlink" Target="https://web.archive.org/web/20160306105437/http:/one-heaven.org/lexica/en/define/claim.html" TargetMode="External"/><Relationship Id="rId560" Type="http://schemas.openxmlformats.org/officeDocument/2006/relationships/hyperlink" Target="https://web.archive.org/web/20160323003030/http:/one-heaven.org/canons/sovereign_law/article/21.html" TargetMode="External"/><Relationship Id="rId1190" Type="http://schemas.openxmlformats.org/officeDocument/2006/relationships/hyperlink" Target="https://web.archive.org/web/20160323043155/http:/one-heaven.org/lexica/en/define/seal.html" TargetMode="External"/><Relationship Id="rId2241" Type="http://schemas.openxmlformats.org/officeDocument/2006/relationships/hyperlink" Target="https://web.archive.org/web/20160323001858/http:/one-heaven.org/lexica/en/define/property.html" TargetMode="External"/><Relationship Id="rId5397" Type="http://schemas.openxmlformats.org/officeDocument/2006/relationships/hyperlink" Target="https://web.archive.org/web/20160323043024/http:/one-heaven.org/lexica/en/define/concept.html" TargetMode="External"/><Relationship Id="rId6448" Type="http://schemas.openxmlformats.org/officeDocument/2006/relationships/hyperlink" Target="https://web.archive.org/web/20160323002215/http:/one-heaven.org/lexica/en/define/public.html" TargetMode="External"/><Relationship Id="rId7846" Type="http://schemas.openxmlformats.org/officeDocument/2006/relationships/hyperlink" Target="https://web.archive.org/web/20160323002910/http:/one-heaven.org/canons/sovereign_law/article/206.html" TargetMode="External"/><Relationship Id="rId213" Type="http://schemas.openxmlformats.org/officeDocument/2006/relationships/hyperlink" Target="https://web.archive.org/web/20160323054731/http:/one-heaven.org/canons/sovereign_law/article/7.html" TargetMode="External"/><Relationship Id="rId6862" Type="http://schemas.openxmlformats.org/officeDocument/2006/relationships/hyperlink" Target="https://web.archive.org/web/20160323054824/http:/one-heaven.org/lexica/en/define/sovereign.html" TargetMode="External"/><Relationship Id="rId7913" Type="http://schemas.openxmlformats.org/officeDocument/2006/relationships/hyperlink" Target="https://web.archive.org/web/20160323003903/http:/one-heaven.org/lexica/en/define/warrant.html" TargetMode="External"/><Relationship Id="rId4066" Type="http://schemas.openxmlformats.org/officeDocument/2006/relationships/hyperlink" Target="https://web.archive.org/web/20160323002520/http:/one-heaven.org/lexica/en/define/roman%20law.html" TargetMode="External"/><Relationship Id="rId5464" Type="http://schemas.openxmlformats.org/officeDocument/2006/relationships/hyperlink" Target="https://web.archive.org/web/20160323054838/http:/one-heaven.org/lexica/en/define/action.html" TargetMode="External"/><Relationship Id="rId6515" Type="http://schemas.openxmlformats.org/officeDocument/2006/relationships/hyperlink" Target="https://web.archive.org/web/20160323064832/http:/one-heaven.org/lexica/en/define/issue.html" TargetMode="External"/><Relationship Id="rId4480" Type="http://schemas.openxmlformats.org/officeDocument/2006/relationships/hyperlink" Target="https://web.archive.org/web/20160323002949/http:/one-heaven.org/lexica/en/define/intention.html" TargetMode="External"/><Relationship Id="rId5117" Type="http://schemas.openxmlformats.org/officeDocument/2006/relationships/hyperlink" Target="https://web.archive.org/web/20160323064635/http:/one-heaven.org/lexica/en/define/letters%20patent.html" TargetMode="External"/><Relationship Id="rId5531" Type="http://schemas.openxmlformats.org/officeDocument/2006/relationships/hyperlink" Target="https://web.archive.org/web/20160323001505/http:/one-heaven.org/lexica/en/define/proof.html" TargetMode="External"/><Relationship Id="rId1727" Type="http://schemas.openxmlformats.org/officeDocument/2006/relationships/hyperlink" Target="https://web.archive.org/web/20160323002128/http:/one-heaven.org/lexica/en/define/ownership.html" TargetMode="External"/><Relationship Id="rId3082" Type="http://schemas.openxmlformats.org/officeDocument/2006/relationships/hyperlink" Target="https://web.archive.org/web/20160323054627/http:/one-heaven.org/lexica/en/define/writ.html" TargetMode="External"/><Relationship Id="rId4133" Type="http://schemas.openxmlformats.org/officeDocument/2006/relationships/hyperlink" Target="https://web.archive.org/web/20160323054915/http:/one-heaven.org/lexica/en/define/ownership.html" TargetMode="External"/><Relationship Id="rId7289" Type="http://schemas.openxmlformats.org/officeDocument/2006/relationships/hyperlink" Target="https://web.archive.org/web/20160321024826/http:/one-heaven.org/lexica/en/define/good.html" TargetMode="External"/><Relationship Id="rId19" Type="http://schemas.openxmlformats.org/officeDocument/2006/relationships/hyperlink" Target="https://web.archive.org/web/20160323054704/http:/one-heaven.org/lexica/en/define/sovereign.html" TargetMode="External"/><Relationship Id="rId3899" Type="http://schemas.openxmlformats.org/officeDocument/2006/relationships/hyperlink" Target="https://web.archive.org/web/20160323003720/http:/one-heaven.org/lexica/en/define/sovereign.html" TargetMode="External"/><Relationship Id="rId4200" Type="http://schemas.openxmlformats.org/officeDocument/2006/relationships/hyperlink" Target="https://web.archive.org/web/20160323043236/http:/one-heaven.org/lexica/en/define/claim.html" TargetMode="External"/><Relationship Id="rId7356" Type="http://schemas.openxmlformats.org/officeDocument/2006/relationships/hyperlink" Target="https://web.archive.org/web/20160323054920/http:/one-heaven.org/lexica/en/define/form.html" TargetMode="External"/><Relationship Id="rId7770" Type="http://schemas.openxmlformats.org/officeDocument/2006/relationships/hyperlink" Target="https://web.archive.org/web/20160323001711/http:/one-heaven.org/lexica/en/define/public.html" TargetMode="External"/><Relationship Id="rId8407" Type="http://schemas.openxmlformats.org/officeDocument/2006/relationships/hyperlink" Target="https://web.archive.org/web/20160323054805/http:/one-heaven.org/lexica/en/define/writ.html" TargetMode="External"/><Relationship Id="rId6372" Type="http://schemas.openxmlformats.org/officeDocument/2006/relationships/hyperlink" Target="https://web.archive.org/web/20160323003704/http:/one-heaven.org/lexica/en/define/proclamation.html" TargetMode="External"/><Relationship Id="rId7009" Type="http://schemas.openxmlformats.org/officeDocument/2006/relationships/hyperlink" Target="https://web.archive.org/web/20160305132058/http:/one-heaven.org/lexica/en/define/officer.html" TargetMode="External"/><Relationship Id="rId7423" Type="http://schemas.openxmlformats.org/officeDocument/2006/relationships/hyperlink" Target="https://web.archive.org/web/20160323043059/http:/one-heaven.org/lexica/en/define/property.html" TargetMode="External"/><Relationship Id="rId3966" Type="http://schemas.openxmlformats.org/officeDocument/2006/relationships/hyperlink" Target="https://web.archive.org/web/20160323054900/http:/one-heaven.org/lexica/en/define/meaning.html" TargetMode="External"/><Relationship Id="rId6025" Type="http://schemas.openxmlformats.org/officeDocument/2006/relationships/hyperlink" Target="https://web.archive.org/web/20160323001757/http:/one-heaven.org/lexica/en/define/jurisdiction.html" TargetMode="External"/><Relationship Id="rId3" Type="http://schemas.openxmlformats.org/officeDocument/2006/relationships/styles" Target="styles.xml"/><Relationship Id="rId887" Type="http://schemas.openxmlformats.org/officeDocument/2006/relationships/hyperlink" Target="https://web.archive.org/web/20160323064625/http:/one-heaven.org/canons/sovereign_law/article/29.html" TargetMode="External"/><Relationship Id="rId2568" Type="http://schemas.openxmlformats.org/officeDocument/2006/relationships/hyperlink" Target="https://web.archive.org/web/20160323003933/http:/one-heaven.org/lexica/en/define/meaning.html" TargetMode="External"/><Relationship Id="rId2982" Type="http://schemas.openxmlformats.org/officeDocument/2006/relationships/hyperlink" Target="https://web.archive.org/web/20160323054636/http:/one-heaven.org/lexica/en/define/roman%20cult.html" TargetMode="External"/><Relationship Id="rId3619" Type="http://schemas.openxmlformats.org/officeDocument/2006/relationships/hyperlink" Target="https://web.archive.org/web/20160323043104/http:/one-heaven.org/canons/sovereign_law/article/113.html" TargetMode="External"/><Relationship Id="rId5041" Type="http://schemas.openxmlformats.org/officeDocument/2006/relationships/hyperlink" Target="https://web.archive.org/web/20160323064852/http:/one-heaven.org/lexica/en/define/court.html" TargetMode="External"/><Relationship Id="rId8197" Type="http://schemas.openxmlformats.org/officeDocument/2006/relationships/hyperlink" Target="https://web.archive.org/web/20160323064929/http:/one-heaven.org/lexica/en/define/signed.html" TargetMode="External"/><Relationship Id="rId954" Type="http://schemas.openxmlformats.org/officeDocument/2006/relationships/hyperlink" Target="https://web.archive.org/web/20160323002547/http:/one-heaven.org/lexica/en/define/claim.html" TargetMode="External"/><Relationship Id="rId1584" Type="http://schemas.openxmlformats.org/officeDocument/2006/relationships/hyperlink" Target="https://web.archive.org/web/20160323054726/http:/one-heaven.org/lexica/en/define/property.html" TargetMode="External"/><Relationship Id="rId2635" Type="http://schemas.openxmlformats.org/officeDocument/2006/relationships/hyperlink" Target="https://web.archive.org/web/20160323002342/http:/one-heaven.org/lexica/en/define/letter.html" TargetMode="External"/><Relationship Id="rId607" Type="http://schemas.openxmlformats.org/officeDocument/2006/relationships/hyperlink" Target="https://web.archive.org/web/20160323043133/http:/one-heaven.org/lexica/en/define/parent.html" TargetMode="External"/><Relationship Id="rId1237" Type="http://schemas.openxmlformats.org/officeDocument/2006/relationships/hyperlink" Target="https://web.archive.org/web/20160323003340/http:/one-heaven.org/lexica/en/define/surety.html" TargetMode="External"/><Relationship Id="rId1651" Type="http://schemas.openxmlformats.org/officeDocument/2006/relationships/hyperlink" Target="https://web.archive.org/web/20160323003637/http:/one-heaven.org/canons/sovereign_law/article/57.html" TargetMode="External"/><Relationship Id="rId2702" Type="http://schemas.openxmlformats.org/officeDocument/2006/relationships/hyperlink" Target="https://web.archive.org/web/20160323003537/http:/one-heaven.org/canons/sovereign_law/article/88.html" TargetMode="External"/><Relationship Id="rId5858" Type="http://schemas.openxmlformats.org/officeDocument/2006/relationships/hyperlink" Target="https://web.archive.org/web/20160323003303/http:/one-heaven.org/lexica/en/define/company.html" TargetMode="External"/><Relationship Id="rId6909" Type="http://schemas.openxmlformats.org/officeDocument/2006/relationships/hyperlink" Target="https://web.archive.org/web/20160323002624/http:/one-heaven.org/lexica/en/define/terms.html" TargetMode="External"/><Relationship Id="rId8264" Type="http://schemas.openxmlformats.org/officeDocument/2006/relationships/hyperlink" Target="https://web.archive.org/web/20160323043109/http:/one-heaven.org/lexica/en/define/property.html" TargetMode="External"/><Relationship Id="rId1304" Type="http://schemas.openxmlformats.org/officeDocument/2006/relationships/hyperlink" Target="https://web.archive.org/web/20160323054641/http:/one-heaven.org/lexica/en/define/trade.html" TargetMode="External"/><Relationship Id="rId4874" Type="http://schemas.openxmlformats.org/officeDocument/2006/relationships/hyperlink" Target="https://web.archive.org/web/20160323003403/http:/one-heaven.org/lexica/en/define/roman%20cult.html" TargetMode="External"/><Relationship Id="rId7280" Type="http://schemas.openxmlformats.org/officeDocument/2006/relationships/hyperlink" Target="https://web.archive.org/web/20160321024826/http:/one-heaven.org/lexica/en/define/sovereign.html" TargetMode="External"/><Relationship Id="rId8331" Type="http://schemas.openxmlformats.org/officeDocument/2006/relationships/hyperlink" Target="https://web.archive.org/web/20160323054856/http:/one-heaven.org/canons/sovereign_law/article/226.html" TargetMode="External"/><Relationship Id="rId3476" Type="http://schemas.openxmlformats.org/officeDocument/2006/relationships/hyperlink" Target="https://web.archive.org/web/20160323002415/http:/one-heaven.org/lexica/en/define/meaning.html" TargetMode="External"/><Relationship Id="rId4527" Type="http://schemas.openxmlformats.org/officeDocument/2006/relationships/hyperlink" Target="https://web.archive.org/web/20160323002949/http:/one-heaven.org/lexica/en/define/roman%20cult.html" TargetMode="External"/><Relationship Id="rId5925" Type="http://schemas.openxmlformats.org/officeDocument/2006/relationships/hyperlink" Target="https://web.archive.org/web/20160323001906/http:/one-heaven.org/lexica/en/define/acknowledgment.html" TargetMode="External"/><Relationship Id="rId10" Type="http://schemas.openxmlformats.org/officeDocument/2006/relationships/hyperlink" Target="https://web.archive.org/web/20160323054704/http:/one-heaven.org/lexica/en/define/one%20heaven.html" TargetMode="External"/><Relationship Id="rId397" Type="http://schemas.openxmlformats.org/officeDocument/2006/relationships/hyperlink" Target="https://web.archive.org/web/20160323054814/http:/one-heaven.org/lexica/en/define/agreement.html" TargetMode="External"/><Relationship Id="rId2078" Type="http://schemas.openxmlformats.org/officeDocument/2006/relationships/hyperlink" Target="https://web.archive.org/web/20160323064807/http:/one-heaven.org/lexica/en/define/body.html" TargetMode="External"/><Relationship Id="rId2492" Type="http://schemas.openxmlformats.org/officeDocument/2006/relationships/hyperlink" Target="https://web.archive.org/web/20160323003933/http:/one-heaven.org/lexica/en/define/claim.html" TargetMode="External"/><Relationship Id="rId3129" Type="http://schemas.openxmlformats.org/officeDocument/2006/relationships/hyperlink" Target="https://web.archive.org/web/20160323064615/http:/one-heaven.org/lexica/en/define/debt.html" TargetMode="External"/><Relationship Id="rId3890" Type="http://schemas.openxmlformats.org/officeDocument/2006/relationships/hyperlink" Target="https://web.archive.org/web/20160323003720/http:/one-heaven.org/lexica/en/define/instrument.html" TargetMode="External"/><Relationship Id="rId4941" Type="http://schemas.openxmlformats.org/officeDocument/2006/relationships/hyperlink" Target="https://web.archive.org/web/20160323002251/http:/one-heaven.org/lexica/en/define/meaning.html" TargetMode="External"/><Relationship Id="rId7000" Type="http://schemas.openxmlformats.org/officeDocument/2006/relationships/hyperlink" Target="https://web.archive.org/web/20160305132058/http:/one-heaven.org/lexica/en/define/meaning.html" TargetMode="External"/><Relationship Id="rId464" Type="http://schemas.openxmlformats.org/officeDocument/2006/relationships/hyperlink" Target="https://web.archive.org/web/20160323001938/http:/one-heaven.org/canons/sovereign_law/article/18.html" TargetMode="External"/><Relationship Id="rId1094" Type="http://schemas.openxmlformats.org/officeDocument/2006/relationships/hyperlink" Target="https://web.archive.org/web/20160323004036/http:/one-heaven.org/lexica/en/define/meaning.html" TargetMode="External"/><Relationship Id="rId2145" Type="http://schemas.openxmlformats.org/officeDocument/2006/relationships/hyperlink" Target="https://web.archive.org/web/20160323003331/http:/one-heaven.org/lexica/en/define/send.html" TargetMode="External"/><Relationship Id="rId3543" Type="http://schemas.openxmlformats.org/officeDocument/2006/relationships/hyperlink" Target="https://web.archive.org/web/20160323003959/http:/one-heaven.org/canons/sovereign_law/article/111.html" TargetMode="External"/><Relationship Id="rId6699" Type="http://schemas.openxmlformats.org/officeDocument/2006/relationships/hyperlink" Target="https://web.archive.org/web/20160323003026/http:/one-heaven.org/lexica/en/define/corporation.html" TargetMode="External"/><Relationship Id="rId117" Type="http://schemas.openxmlformats.org/officeDocument/2006/relationships/hyperlink" Target="https://web.archive.org/web/20160306105437/http:/one-heaven.org/lexica/en/define/divine.html" TargetMode="External"/><Relationship Id="rId3610" Type="http://schemas.openxmlformats.org/officeDocument/2006/relationships/hyperlink" Target="https://web.archive.org/web/20160323043104/http:/one-heaven.org/lexica/en/define/concept.html" TargetMode="External"/><Relationship Id="rId6766" Type="http://schemas.openxmlformats.org/officeDocument/2006/relationships/hyperlink" Target="https://web.archive.org/web/20160323003026/http:/one-heaven.org/lexica/en/define/company.html" TargetMode="External"/><Relationship Id="rId7817" Type="http://schemas.openxmlformats.org/officeDocument/2006/relationships/hyperlink" Target="https://web.archive.org/web/20160323064739/http:/one-heaven.org/lexica/en/define/bank.html" TargetMode="External"/><Relationship Id="rId531" Type="http://schemas.openxmlformats.org/officeDocument/2006/relationships/hyperlink" Target="https://web.archive.org/web/20160323064529/http:/one-heaven.org/canons/sovereign_law/article/20.html" TargetMode="External"/><Relationship Id="rId1161" Type="http://schemas.openxmlformats.org/officeDocument/2006/relationships/hyperlink" Target="https://web.archive.org/web/20160323043055/http:/one-heaven.org/lexica/en/define/concept.html" TargetMode="External"/><Relationship Id="rId2212" Type="http://schemas.openxmlformats.org/officeDocument/2006/relationships/hyperlink" Target="https://web.archive.org/web/20160323001858/http:/one-heaven.org/lexica/en/define/letters.html" TargetMode="External"/><Relationship Id="rId5368" Type="http://schemas.openxmlformats.org/officeDocument/2006/relationships/hyperlink" Target="https://web.archive.org/web/20160323003358/http:/one-heaven.org/lexica/en/define/debt.html" TargetMode="External"/><Relationship Id="rId5782" Type="http://schemas.openxmlformats.org/officeDocument/2006/relationships/hyperlink" Target="https://web.archive.org/web/20160323003231/http:/one-heaven.org/lexica/en/define/person.html" TargetMode="External"/><Relationship Id="rId6419" Type="http://schemas.openxmlformats.org/officeDocument/2006/relationships/hyperlink" Target="https://web.archive.org/web/20160323002215/http:/one-heaven.org/lexica/en/define/genuine.html" TargetMode="External"/><Relationship Id="rId6833" Type="http://schemas.openxmlformats.org/officeDocument/2006/relationships/hyperlink" Target="https://web.archive.org/web/20160323054824/http:/one-heaven.org/lexica/en/define/common.html" TargetMode="External"/><Relationship Id="rId1978" Type="http://schemas.openxmlformats.org/officeDocument/2006/relationships/hyperlink" Target="https://web.archive.org/web/20160323002018/http:/one-heaven.org/lexica/en/define/body.html" TargetMode="External"/><Relationship Id="rId4384" Type="http://schemas.openxmlformats.org/officeDocument/2006/relationships/hyperlink" Target="https://web.archive.org/web/20160323064537/http:/one-heaven.org/lexica/en/define/decree.html" TargetMode="External"/><Relationship Id="rId5435" Type="http://schemas.openxmlformats.org/officeDocument/2006/relationships/hyperlink" Target="https://web.archive.org/web/20160323064621/http:/one-heaven.org/lexica/en/define/trade.html" TargetMode="External"/><Relationship Id="rId4037" Type="http://schemas.openxmlformats.org/officeDocument/2006/relationships/hyperlink" Target="https://web.archive.org/web/20160323002530/http:/one-heaven.org/canons/sovereign_law/article/121.html" TargetMode="External"/><Relationship Id="rId4451" Type="http://schemas.openxmlformats.org/officeDocument/2006/relationships/hyperlink" Target="https://web.archive.org/web/20160323003006/http:/one-heaven.org/lexica/en/define/corporation.html" TargetMode="External"/><Relationship Id="rId5502" Type="http://schemas.openxmlformats.org/officeDocument/2006/relationships/hyperlink" Target="https://web.archive.org/web/20160323043151/http:/one-heaven.org/canons/sovereign_law/article/156.html" TargetMode="External"/><Relationship Id="rId6900" Type="http://schemas.openxmlformats.org/officeDocument/2006/relationships/hyperlink" Target="https://web.archive.org/web/20160323002624/http:/one-heaven.org/canons/sovereign_law/article/186.html" TargetMode="External"/><Relationship Id="rId3053" Type="http://schemas.openxmlformats.org/officeDocument/2006/relationships/hyperlink" Target="https://web.archive.org/web/20160323002742/http:/one-heaven.org/lexica/en/define/sovereign.html" TargetMode="External"/><Relationship Id="rId4104" Type="http://schemas.openxmlformats.org/officeDocument/2006/relationships/hyperlink" Target="https://web.archive.org/web/20160323054915/http:/one-heaven.org/lexica/en/define/society.html" TargetMode="External"/><Relationship Id="rId3120" Type="http://schemas.openxmlformats.org/officeDocument/2006/relationships/hyperlink" Target="https://web.archive.org/web/20160323064615/http:/one-heaven.org/lexica/en/define/meaning.html" TargetMode="External"/><Relationship Id="rId6276" Type="http://schemas.openxmlformats.org/officeDocument/2006/relationships/hyperlink" Target="https://web.archive.org/web/20160323002141/http:/one-heaven.org/lexica/en/define/common.html" TargetMode="External"/><Relationship Id="rId7674" Type="http://schemas.openxmlformats.org/officeDocument/2006/relationships/hyperlink" Target="https://web.archive.org/web/20160323001456/http:/one-heaven.org/lexica/en/define/debt.html" TargetMode="External"/><Relationship Id="rId6690" Type="http://schemas.openxmlformats.org/officeDocument/2006/relationships/hyperlink" Target="https://web.archive.org/web/20160323003026/http:/one-heaven.org/lexica/en/define/life.html" TargetMode="External"/><Relationship Id="rId7327" Type="http://schemas.openxmlformats.org/officeDocument/2006/relationships/hyperlink" Target="https://web.archive.org/web/20160323054920/http:/one-heaven.org/lexica/en/define/age%20of%20majority.html" TargetMode="External"/><Relationship Id="rId7741" Type="http://schemas.openxmlformats.org/officeDocument/2006/relationships/hyperlink" Target="https://web.archive.org/web/20160323001711/http:/one-heaven.org/lexica/en/define/society.html" TargetMode="External"/><Relationship Id="rId2886" Type="http://schemas.openxmlformats.org/officeDocument/2006/relationships/hyperlink" Target="https://web.archive.org/web/20160323064559/http:/one-heaven.org/canons/sovereign_law/article/94.html" TargetMode="External"/><Relationship Id="rId3937" Type="http://schemas.openxmlformats.org/officeDocument/2006/relationships/hyperlink" Target="https://web.archive.org/web/20160323064629/http:/one-heaven.org/canons/sovereign_law/article/119.html" TargetMode="External"/><Relationship Id="rId5292" Type="http://schemas.openxmlformats.org/officeDocument/2006/relationships/hyperlink" Target="https://web.archive.org/web/20160323064728/http:/one-heaven.org/lexica/en/define/action.html" TargetMode="External"/><Relationship Id="rId6343" Type="http://schemas.openxmlformats.org/officeDocument/2006/relationships/hyperlink" Target="https://web.archive.org/web/20160323003704/http:/one-heaven.org/lexica/en/define/issue.html" TargetMode="External"/><Relationship Id="rId858" Type="http://schemas.openxmlformats.org/officeDocument/2006/relationships/hyperlink" Target="https://web.archive.org/web/20160323043118/http:/one-heaven.org/lexica/en/define/issue.html" TargetMode="External"/><Relationship Id="rId1488" Type="http://schemas.openxmlformats.org/officeDocument/2006/relationships/hyperlink" Target="https://web.archive.org/web/20160323002956/http:/one-heaven.org/lexica/en/define/order.html" TargetMode="External"/><Relationship Id="rId2539" Type="http://schemas.openxmlformats.org/officeDocument/2006/relationships/hyperlink" Target="https://web.archive.org/web/20160323003933/http:/one-heaven.org/lexica/en/define/life.html" TargetMode="External"/><Relationship Id="rId2953" Type="http://schemas.openxmlformats.org/officeDocument/2006/relationships/hyperlink" Target="https://web.archive.org/web/20160323054636/http:/one-heaven.org/lexica/en/define/roman%20cult.html" TargetMode="External"/><Relationship Id="rId6410" Type="http://schemas.openxmlformats.org/officeDocument/2006/relationships/hyperlink" Target="https://web.archive.org/web/20160323002215/http:/one-heaven.org/lexica/en/define/signed.html" TargetMode="External"/><Relationship Id="rId925" Type="http://schemas.openxmlformats.org/officeDocument/2006/relationships/hyperlink" Target="https://web.archive.org/web/20160323064904/http:/one-heaven.org/lexica/en/define/agent.html" TargetMode="External"/><Relationship Id="rId1555" Type="http://schemas.openxmlformats.org/officeDocument/2006/relationships/hyperlink" Target="https://web.archive.org/web/20160323003532/http:/one-heaven.org/lexica/en/define/concept.html" TargetMode="External"/><Relationship Id="rId2606" Type="http://schemas.openxmlformats.org/officeDocument/2006/relationships/hyperlink" Target="https://web.archive.org/web/20160323054801/http:/one-heaven.org/canons/sovereign_law/article/85.html" TargetMode="External"/><Relationship Id="rId5012" Type="http://schemas.openxmlformats.org/officeDocument/2006/relationships/hyperlink" Target="https://web.archive.org/web/20160323064852/http:/one-heaven.org/lexica/en/define/remedy.html" TargetMode="External"/><Relationship Id="rId8168" Type="http://schemas.openxmlformats.org/officeDocument/2006/relationships/hyperlink" Target="https://web.archive.org/web/20160323064929/http:/one-heaven.org/lexica/en/define/valid.html" TargetMode="External"/><Relationship Id="rId8582" Type="http://schemas.openxmlformats.org/officeDocument/2006/relationships/hyperlink" Target="https://web.archive.org/web/20160323001407/http:/one-heaven.org/lexica/en/define/property.html" TargetMode="External"/><Relationship Id="rId1208" Type="http://schemas.openxmlformats.org/officeDocument/2006/relationships/hyperlink" Target="https://web.archive.org/web/20160323043155/http:/one-heaven.org/lexica/en/define/claim.html" TargetMode="External"/><Relationship Id="rId7184" Type="http://schemas.openxmlformats.org/officeDocument/2006/relationships/hyperlink" Target="https://web.archive.org/web/20160305132058/http:/one-heaven.org/lexica/en/define/valid.html" TargetMode="External"/><Relationship Id="rId8235" Type="http://schemas.openxmlformats.org/officeDocument/2006/relationships/hyperlink" Target="https://web.archive.org/web/20160323064929/http:/one-heaven.org/lexica/en/define/writ.html" TargetMode="External"/><Relationship Id="rId1622" Type="http://schemas.openxmlformats.org/officeDocument/2006/relationships/hyperlink" Target="https://web.archive.org/web/20160323064640/http:/one-heaven.org/lexica/en/define/meaning.html" TargetMode="External"/><Relationship Id="rId4778" Type="http://schemas.openxmlformats.org/officeDocument/2006/relationships/hyperlink" Target="https://web.archive.org/web/20160323002639/http:/one-heaven.org/lexica/en/define/form.html" TargetMode="External"/><Relationship Id="rId5829" Type="http://schemas.openxmlformats.org/officeDocument/2006/relationships/hyperlink" Target="https://web.archive.org/web/20160323003303/http:/one-heaven.org/lexica/en/define/writing.html" TargetMode="External"/><Relationship Id="rId7251" Type="http://schemas.openxmlformats.org/officeDocument/2006/relationships/hyperlink" Target="https://web.archive.org/web/20160305132058/http:/one-heaven.org/lexica/en/define/common%20law.html" TargetMode="External"/><Relationship Id="rId3794" Type="http://schemas.openxmlformats.org/officeDocument/2006/relationships/hyperlink" Target="https://web.archive.org/web/20160323054910/http:/one-heaven.org/lexica/en/define/seal.html" TargetMode="External"/><Relationship Id="rId4845" Type="http://schemas.openxmlformats.org/officeDocument/2006/relationships/hyperlink" Target="https://web.archive.org/web/20160323002639/http:/one-heaven.org/lexica/en/define/action.html" TargetMode="External"/><Relationship Id="rId8302" Type="http://schemas.openxmlformats.org/officeDocument/2006/relationships/hyperlink" Target="https://web.archive.org/web/20160323043231/http:/one-heaven.org/lexica/en/define/writ.html" TargetMode="External"/><Relationship Id="rId2396" Type="http://schemas.openxmlformats.org/officeDocument/2006/relationships/hyperlink" Target="https://web.archive.org/web/20160323064913/http:/one-heaven.org/lexica/en/define/society.html" TargetMode="External"/><Relationship Id="rId3447" Type="http://schemas.openxmlformats.org/officeDocument/2006/relationships/hyperlink" Target="https://web.archive.org/web/20160323002415/http:/one-heaven.org/lexica/en/define/meaning.html" TargetMode="External"/><Relationship Id="rId3861" Type="http://schemas.openxmlformats.org/officeDocument/2006/relationships/hyperlink" Target="https://web.archive.org/web/20160323054910/http:/one-heaven.org/lexica/en/define/form.html" TargetMode="External"/><Relationship Id="rId4912" Type="http://schemas.openxmlformats.org/officeDocument/2006/relationships/hyperlink" Target="https://web.archive.org/web/20160323001828/http:/one-heaven.org/lexica/en/define/meaning.html" TargetMode="External"/><Relationship Id="rId368" Type="http://schemas.openxmlformats.org/officeDocument/2006/relationships/hyperlink" Target="https://web.archive.org/web/20160323054814/http:/one-heaven.org/lexica/en/define/meaning.html" TargetMode="External"/><Relationship Id="rId782" Type="http://schemas.openxmlformats.org/officeDocument/2006/relationships/hyperlink" Target="https://web.archive.org/web/20160323043118/http:/one-heaven.org/lexica/en/define/estate.html" TargetMode="External"/><Relationship Id="rId2049" Type="http://schemas.openxmlformats.org/officeDocument/2006/relationships/hyperlink" Target="https://web.archive.org/web/20160323064802/http:/one-heaven.org/lexica/en/define/body.html" TargetMode="External"/><Relationship Id="rId2463" Type="http://schemas.openxmlformats.org/officeDocument/2006/relationships/hyperlink" Target="https://web.archive.org/web/20160323002515/http:/one-heaven.org/lexica/en/define/laws.html" TargetMode="External"/><Relationship Id="rId3514" Type="http://schemas.openxmlformats.org/officeDocument/2006/relationships/hyperlink" Target="https://web.archive.org/web/20160323002415/http:/one-heaven.org/canons/sovereign_law/article/110.html" TargetMode="External"/><Relationship Id="rId435" Type="http://schemas.openxmlformats.org/officeDocument/2006/relationships/hyperlink" Target="https://web.archive.org/web/20160323054612/http:/one-heaven.org/canons/sovereign_law/article/17.html" TargetMode="External"/><Relationship Id="rId1065" Type="http://schemas.openxmlformats.org/officeDocument/2006/relationships/hyperlink" Target="https://web.archive.org/web/20160323054747/http:/one-heaven.org/lexica/en/define/debt.html" TargetMode="External"/><Relationship Id="rId2116" Type="http://schemas.openxmlformats.org/officeDocument/2006/relationships/hyperlink" Target="https://web.archive.org/web/20160323054655/http:/one-heaven.org/lexica/en/define/body.html" TargetMode="External"/><Relationship Id="rId2530" Type="http://schemas.openxmlformats.org/officeDocument/2006/relationships/hyperlink" Target="https://web.archive.org/web/20160323003933/http:/one-heaven.org/lexica/en/define/state.html" TargetMode="External"/><Relationship Id="rId5686" Type="http://schemas.openxmlformats.org/officeDocument/2006/relationships/hyperlink" Target="https://web.archive.org/web/20160323003142/http:/one-heaven.org/lexica/en/define/laws.html" TargetMode="External"/><Relationship Id="rId6737" Type="http://schemas.openxmlformats.org/officeDocument/2006/relationships/hyperlink" Target="https://web.archive.org/web/20160323003026/http:/one-heaven.org/lexica/en/define/corporation.html" TargetMode="External"/><Relationship Id="rId8092" Type="http://schemas.openxmlformats.org/officeDocument/2006/relationships/hyperlink" Target="https://web.archive.org/web/20160323064942/http:/one-heaven.org/lexica/en/define/case.html" TargetMode="External"/><Relationship Id="rId502" Type="http://schemas.openxmlformats.org/officeDocument/2006/relationships/hyperlink" Target="https://web.archive.org/web/20160323064529/http:/one-heaven.org/canons/sovereign_law/article/20.html" TargetMode="External"/><Relationship Id="rId1132" Type="http://schemas.openxmlformats.org/officeDocument/2006/relationships/hyperlink" Target="https://web.archive.org/web/20160323002331/http:/one-heaven.org/lexica/en/define/form.html" TargetMode="External"/><Relationship Id="rId4288" Type="http://schemas.openxmlformats.org/officeDocument/2006/relationships/hyperlink" Target="https://web.archive.org/web/20160323002255/http:/one-heaven.org/canons/sovereign_law/article/128.html" TargetMode="External"/><Relationship Id="rId5339" Type="http://schemas.openxmlformats.org/officeDocument/2006/relationships/hyperlink" Target="https://web.archive.org/web/20160323003358/http:/one-heaven.org/lexica/en/define/person.html" TargetMode="External"/><Relationship Id="rId4355" Type="http://schemas.openxmlformats.org/officeDocument/2006/relationships/hyperlink" Target="https://web.archive.org/web/20160323003519/http:/one-heaven.org/lexica/en/define/form.html" TargetMode="External"/><Relationship Id="rId5753" Type="http://schemas.openxmlformats.org/officeDocument/2006/relationships/hyperlink" Target="https://web.archive.org/web/20160323003142/http:/one-heaven.org/lexica/en/define/company.html" TargetMode="External"/><Relationship Id="rId6804" Type="http://schemas.openxmlformats.org/officeDocument/2006/relationships/hyperlink" Target="https://web.archive.org/web/20160323001502/http:/one-heaven.org/canons/sovereign_law/article/182.html" TargetMode="External"/><Relationship Id="rId1949" Type="http://schemas.openxmlformats.org/officeDocument/2006/relationships/hyperlink" Target="https://web.archive.org/web/20160323064938/http:/one-heaven.org/lexica/en/define/order.html" TargetMode="External"/><Relationship Id="rId4008" Type="http://schemas.openxmlformats.org/officeDocument/2006/relationships/hyperlink" Target="https://web.archive.org/web/20160323054900/http:/one-heaven.org/lexica/en/define/lease.html" TargetMode="External"/><Relationship Id="rId5406" Type="http://schemas.openxmlformats.org/officeDocument/2006/relationships/hyperlink" Target="https://web.archive.org/web/20160323043024/http:/one-heaven.org/lexica/en/define/roman%20cult.html" TargetMode="External"/><Relationship Id="rId5820" Type="http://schemas.openxmlformats.org/officeDocument/2006/relationships/hyperlink" Target="https://web.archive.org/web/20160323003303/http:/one-heaven.org/lexica/en/define/body.html" TargetMode="External"/><Relationship Id="rId292" Type="http://schemas.openxmlformats.org/officeDocument/2006/relationships/hyperlink" Target="https://web.archive.org/web/20160323001647/http:/one-heaven.org/canons/sovereign_law/article/12.html" TargetMode="External"/><Relationship Id="rId3371" Type="http://schemas.openxmlformats.org/officeDocument/2006/relationships/hyperlink" Target="https://web.archive.org/web/20160323054607/http:/one-heaven.org/lexica/en/define/body.html" TargetMode="External"/><Relationship Id="rId4422" Type="http://schemas.openxmlformats.org/officeDocument/2006/relationships/hyperlink" Target="https://web.archive.org/web/20160323003006/http:/one-heaven.org/lexica/en/define/divine%20grace.html" TargetMode="External"/><Relationship Id="rId7578" Type="http://schemas.openxmlformats.org/officeDocument/2006/relationships/hyperlink" Target="https://web.archive.org/web/20160323002952/http:/one-heaven.org/canons/sovereign_law/article/200.html" TargetMode="External"/><Relationship Id="rId7992" Type="http://schemas.openxmlformats.org/officeDocument/2006/relationships/hyperlink" Target="https://web.archive.org/web/20160323002347/http:/one-heaven.org/lexica/en/define/claim.html" TargetMode="External"/><Relationship Id="rId3024" Type="http://schemas.openxmlformats.org/officeDocument/2006/relationships/hyperlink" Target="https://web.archive.org/web/20160323003408/http:/one-heaven.org/lexica/en/define/issue.html" TargetMode="External"/><Relationship Id="rId6594" Type="http://schemas.openxmlformats.org/officeDocument/2006/relationships/hyperlink" Target="https://web.archive.org/web/20160323003506/http:/one-heaven.org/lexica/en/define/sovereign.html" TargetMode="External"/><Relationship Id="rId7645" Type="http://schemas.openxmlformats.org/officeDocument/2006/relationships/hyperlink" Target="https://web.archive.org/web/20160323001456/http:/one-heaven.org/lexica/en/define/property.html" TargetMode="External"/><Relationship Id="rId2040" Type="http://schemas.openxmlformats.org/officeDocument/2006/relationships/hyperlink" Target="https://web.archive.org/web/20160323064802/http:/one-heaven.org/lexica/en/define/body.html" TargetMode="External"/><Relationship Id="rId5196" Type="http://schemas.openxmlformats.org/officeDocument/2006/relationships/hyperlink" Target="https://web.archive.org/web/20160323064728/http:/one-heaven.org/lexica/en/define/charter.html" TargetMode="External"/><Relationship Id="rId6247" Type="http://schemas.openxmlformats.org/officeDocument/2006/relationships/hyperlink" Target="https://web.archive.org/web/20160323002116/http:/one-heaven.org/canons/sovereign_law/article/171.html" TargetMode="External"/><Relationship Id="rId6661" Type="http://schemas.openxmlformats.org/officeDocument/2006/relationships/hyperlink" Target="https://web.archive.org/web/20160323064933/http:/one-heaven.org/canons/sovereign_law/article/179.html" TargetMode="External"/><Relationship Id="rId7712" Type="http://schemas.openxmlformats.org/officeDocument/2006/relationships/hyperlink" Target="https://web.archive.org/web/20160323003012/http:/one-heaven.org/lexica/en/define/court.html" TargetMode="External"/><Relationship Id="rId5263" Type="http://schemas.openxmlformats.org/officeDocument/2006/relationships/hyperlink" Target="https://web.archive.org/web/20160323064728/http:/one-heaven.org/lexica/en/define/court.html" TargetMode="External"/><Relationship Id="rId6314" Type="http://schemas.openxmlformats.org/officeDocument/2006/relationships/hyperlink" Target="https://web.archive.org/web/20160323002141/http:/one-heaven.org/lexica/en/define/surrender.html" TargetMode="External"/><Relationship Id="rId1459" Type="http://schemas.openxmlformats.org/officeDocument/2006/relationships/hyperlink" Target="https://web.archive.org/web/20160323001513/http:/one-heaven.org/lexica/en/define/meaning.html" TargetMode="External"/><Relationship Id="rId2857" Type="http://schemas.openxmlformats.org/officeDocument/2006/relationships/hyperlink" Target="https://web.archive.org/web/20160323001519/http:/one-heaven.org/lexica/en/define/body.html" TargetMode="External"/><Relationship Id="rId3908" Type="http://schemas.openxmlformats.org/officeDocument/2006/relationships/hyperlink" Target="https://web.archive.org/web/20160323003720/http:/one-heaven.org/lexica/en/define/sovereign.html" TargetMode="External"/><Relationship Id="rId5330" Type="http://schemas.openxmlformats.org/officeDocument/2006/relationships/hyperlink" Target="https://web.archive.org/web/20160323064728/http:/one-heaven.org/canons/sovereign_law/article/149.html" TargetMode="External"/><Relationship Id="rId8486" Type="http://schemas.openxmlformats.org/officeDocument/2006/relationships/hyperlink" Target="https://web.archive.org/web/20160323043008/http:/one-heaven.org/lexica/en/define/prosecution.html" TargetMode="External"/><Relationship Id="rId98" Type="http://schemas.openxmlformats.org/officeDocument/2006/relationships/hyperlink" Target="https://web.archive.org/web/20160323002207/http:/one-heaven.org/canons/sovereign_law/article/2.html" TargetMode="External"/><Relationship Id="rId829" Type="http://schemas.openxmlformats.org/officeDocument/2006/relationships/hyperlink" Target="https://web.archive.org/web/20160323043118/http:/one-heaven.org/lexica/en/define/property.html" TargetMode="External"/><Relationship Id="rId1873" Type="http://schemas.openxmlformats.org/officeDocument/2006/relationships/hyperlink" Target="https://web.archive.org/web/20160323064651/http:/one-heaven.org/canons/sovereign_law/article/67.html" TargetMode="External"/><Relationship Id="rId2924" Type="http://schemas.openxmlformats.org/officeDocument/2006/relationships/hyperlink" Target="https://web.archive.org/web/20160323064745/http:/one-heaven.org/lexica/en/define/ancestor.html" TargetMode="External"/><Relationship Id="rId7088" Type="http://schemas.openxmlformats.org/officeDocument/2006/relationships/hyperlink" Target="https://web.archive.org/web/20160305132058/http:/one-heaven.org/lexica/en/define/vessel.html" TargetMode="External"/><Relationship Id="rId8139" Type="http://schemas.openxmlformats.org/officeDocument/2006/relationships/hyperlink" Target="https://web.archive.org/web/20160323002413/http:/one-heaven.org/lexica/en/define/patent.html" TargetMode="External"/><Relationship Id="rId1526" Type="http://schemas.openxmlformats.org/officeDocument/2006/relationships/hyperlink" Target="https://web.archive.org/web/20160323002233/http:/one-heaven.org/lexica/en/define/claim.html" TargetMode="External"/><Relationship Id="rId1940" Type="http://schemas.openxmlformats.org/officeDocument/2006/relationships/hyperlink" Target="https://web.archive.org/web/20160323064938/http:/one-heaven.org/lexica/en/define/roman%20cult.html" TargetMode="External"/><Relationship Id="rId8553" Type="http://schemas.openxmlformats.org/officeDocument/2006/relationships/hyperlink" Target="https://web.archive.org/web/20160323054810/http:/one-heaven.org/lexica/en/define/corporation.html" TargetMode="External"/><Relationship Id="rId3698" Type="http://schemas.openxmlformats.org/officeDocument/2006/relationships/hyperlink" Target="https://web.archive.org/web/20160323002611/http:/one-heaven.org/lexica/en/define/defendant.html" TargetMode="External"/><Relationship Id="rId4749" Type="http://schemas.openxmlformats.org/officeDocument/2006/relationships/hyperlink" Target="https://web.archive.org/web/20160323001715/http:/one-heaven.org/lexica/en/define/mind.html" TargetMode="External"/><Relationship Id="rId7155" Type="http://schemas.openxmlformats.org/officeDocument/2006/relationships/hyperlink" Target="https://web.archive.org/web/20160305132058/http:/one-heaven.org/lexica/en/define/letter.html" TargetMode="External"/><Relationship Id="rId8206" Type="http://schemas.openxmlformats.org/officeDocument/2006/relationships/hyperlink" Target="https://web.archive.org/web/20160323064929/http:/one-heaven.org/lexica/en/define/person.html" TargetMode="External"/><Relationship Id="rId8620" Type="http://schemas.openxmlformats.org/officeDocument/2006/relationships/theme" Target="theme/theme1.xml"/><Relationship Id="rId3765" Type="http://schemas.openxmlformats.org/officeDocument/2006/relationships/hyperlink" Target="https://web.archive.org/web/20160323054910/http:/one-heaven.org/lexica/en/define/parties.html" TargetMode="External"/><Relationship Id="rId4816" Type="http://schemas.openxmlformats.org/officeDocument/2006/relationships/hyperlink" Target="https://web.archive.org/web/20160323002639/http:/one-heaven.org/lexica/en/define/valid.html" TargetMode="External"/><Relationship Id="rId6171" Type="http://schemas.openxmlformats.org/officeDocument/2006/relationships/hyperlink" Target="https://web.archive.org/web/20160323064608/http:/one-heaven.org/lexica/en/define/copyhold.html" TargetMode="External"/><Relationship Id="rId7222" Type="http://schemas.openxmlformats.org/officeDocument/2006/relationships/hyperlink" Target="https://web.archive.org/web/20160305132058/https:/ucadia.s3.amazonaws.com/statutes_uk/1800_1899/uk_1844_7&amp;8Vict_c2_admiralty_offences.pdf" TargetMode="External"/><Relationship Id="rId686" Type="http://schemas.openxmlformats.org/officeDocument/2006/relationships/hyperlink" Target="https://web.archive.org/web/20160323001726/http:/one-heaven.org/lexica/en/define/concept.html" TargetMode="External"/><Relationship Id="rId2367" Type="http://schemas.openxmlformats.org/officeDocument/2006/relationships/hyperlink" Target="https://web.archive.org/web/20160323043114/http:/one-heaven.org/canons/sovereign_law/article/80.html" TargetMode="External"/><Relationship Id="rId2781" Type="http://schemas.openxmlformats.org/officeDocument/2006/relationships/hyperlink" Target="https://web.archive.org/web/20160323003017/http:/one-heaven.org/lexica/en/define/life.html" TargetMode="External"/><Relationship Id="rId3418" Type="http://schemas.openxmlformats.org/officeDocument/2006/relationships/hyperlink" Target="https://web.archive.org/web/20160323002415/http:/one-heaven.org/lexica/en/define/meaning.html" TargetMode="External"/><Relationship Id="rId339" Type="http://schemas.openxmlformats.org/officeDocument/2006/relationships/hyperlink" Target="https://web.archive.org/web/20160323003035/http:/one-heaven.org/lexica/en/define/meaning.html" TargetMode="External"/><Relationship Id="rId753" Type="http://schemas.openxmlformats.org/officeDocument/2006/relationships/hyperlink" Target="https://web.archive.org/web/20160323001726/http:/one-heaven.org/lexica/en/define/estate.html" TargetMode="External"/><Relationship Id="rId1383" Type="http://schemas.openxmlformats.org/officeDocument/2006/relationships/hyperlink" Target="https://web.archive.org/web/20160323003254/http:/one-heaven.org/lexica/en/define/state.html" TargetMode="External"/><Relationship Id="rId2434" Type="http://schemas.openxmlformats.org/officeDocument/2006/relationships/hyperlink" Target="https://web.archive.org/web/20160323003854/http:/one-heaven.org/lexica/en/define/claim.html" TargetMode="External"/><Relationship Id="rId3832" Type="http://schemas.openxmlformats.org/officeDocument/2006/relationships/hyperlink" Target="https://web.archive.org/web/20160323054910/http:/one-heaven.org/lexica/en/define/meaning.html" TargetMode="External"/><Relationship Id="rId6988" Type="http://schemas.openxmlformats.org/officeDocument/2006/relationships/hyperlink" Target="https://web.archive.org/web/20160305132058/http:/one-heaven.org/lexica/en/define/maritime.html" TargetMode="External"/><Relationship Id="rId406" Type="http://schemas.openxmlformats.org/officeDocument/2006/relationships/hyperlink" Target="https://web.archive.org/web/20160323054814/http:/one-heaven.org/canons/sovereign_law/article/16.html" TargetMode="External"/><Relationship Id="rId1036" Type="http://schemas.openxmlformats.org/officeDocument/2006/relationships/hyperlink" Target="https://web.archive.org/web/20160323003845/http:/one-heaven.org/lexica/en/define/meaning.html" TargetMode="External"/><Relationship Id="rId8063" Type="http://schemas.openxmlformats.org/officeDocument/2006/relationships/hyperlink" Target="https://web.archive.org/web/20160323043204/http:/one-heaven.org/lexica/en/define/sovereign.html" TargetMode="External"/><Relationship Id="rId820" Type="http://schemas.openxmlformats.org/officeDocument/2006/relationships/hyperlink" Target="https://web.archive.org/web/20160323043118/http:/one-heaven.org/lexica/en/define/notice.html" TargetMode="External"/><Relationship Id="rId1450" Type="http://schemas.openxmlformats.org/officeDocument/2006/relationships/hyperlink" Target="https://web.archive.org/web/20160323001513/http:/one-heaven.org/canons/sovereign_law/article/48.html" TargetMode="External"/><Relationship Id="rId2501" Type="http://schemas.openxmlformats.org/officeDocument/2006/relationships/hyperlink" Target="https://web.archive.org/web/20160323003933/http:/one-heaven.org/lexica/en/define/form.html" TargetMode="External"/><Relationship Id="rId5657" Type="http://schemas.openxmlformats.org/officeDocument/2006/relationships/hyperlink" Target="https://web.archive.org/web/20160323043037/http:/one-heaven.org/lexica/en/define/superior.html" TargetMode="External"/><Relationship Id="rId6708" Type="http://schemas.openxmlformats.org/officeDocument/2006/relationships/hyperlink" Target="https://web.archive.org/web/20160323003026/http:/one-heaven.org/lexica/en/define/instrument.html" TargetMode="External"/><Relationship Id="rId1103" Type="http://schemas.openxmlformats.org/officeDocument/2006/relationships/hyperlink" Target="https://web.archive.org/web/20160323004036/http:/one-heaven.org/lexica/en/define/meaning.html" TargetMode="External"/><Relationship Id="rId4259" Type="http://schemas.openxmlformats.org/officeDocument/2006/relationships/hyperlink" Target="https://web.archive.org/web/20160323064656/http:/one-heaven.org/lexica/en/define/property.html" TargetMode="External"/><Relationship Id="rId4673" Type="http://schemas.openxmlformats.org/officeDocument/2006/relationships/hyperlink" Target="https://web.archive.org/web/20160323064549/http:/one-heaven.org/lexica/en/define/minor.html" TargetMode="External"/><Relationship Id="rId5724" Type="http://schemas.openxmlformats.org/officeDocument/2006/relationships/hyperlink" Target="https://web.archive.org/web/20160323003142/http:/one-heaven.org/lexica/en/define/meaning.html" TargetMode="External"/><Relationship Id="rId8130" Type="http://schemas.openxmlformats.org/officeDocument/2006/relationships/hyperlink" Target="https://web.archive.org/web/20160323002413/http:/one-heaven.org/lexica/en/define/valid.html" TargetMode="External"/><Relationship Id="rId3275" Type="http://schemas.openxmlformats.org/officeDocument/2006/relationships/hyperlink" Target="https://web.archive.org/web/20160323043146/http:/one-heaven.org/lexica/en/define/claim.html" TargetMode="External"/><Relationship Id="rId4326" Type="http://schemas.openxmlformats.org/officeDocument/2006/relationships/hyperlink" Target="https://web.archive.org/web/20160323003519/http:/one-heaven.org/lexica/en/define/letter.html" TargetMode="External"/><Relationship Id="rId4740" Type="http://schemas.openxmlformats.org/officeDocument/2006/relationships/hyperlink" Target="https://web.archive.org/web/20160323001715/http:/one-heaven.org/canons/sovereign_law/article/136.html" TargetMode="External"/><Relationship Id="rId7896" Type="http://schemas.openxmlformats.org/officeDocument/2006/relationships/hyperlink" Target="https://web.archive.org/web/20160323003336/http:/one-heaven.org/lexica/en/define/fact.html" TargetMode="External"/><Relationship Id="rId196" Type="http://schemas.openxmlformats.org/officeDocument/2006/relationships/hyperlink" Target="https://web.archive.org/web/20160323003527/http:/one-heaven.org/lexica/en/define/divine.html" TargetMode="External"/><Relationship Id="rId2291" Type="http://schemas.openxmlformats.org/officeDocument/2006/relationships/hyperlink" Target="https://web.archive.org/web/20160323003440/http:/one-heaven.org/canons/sovereign_law/article/77.html" TargetMode="External"/><Relationship Id="rId3342" Type="http://schemas.openxmlformats.org/officeDocument/2006/relationships/hyperlink" Target="https://web.archive.org/web/20160323043138/http:/one-heaven.org/lexica/en/define/divine%20creator.html" TargetMode="External"/><Relationship Id="rId6498" Type="http://schemas.openxmlformats.org/officeDocument/2006/relationships/hyperlink" Target="https://web.archive.org/web/20160323064832/http:/one-heaven.org/lexica/en/define/form.html" TargetMode="External"/><Relationship Id="rId7549" Type="http://schemas.openxmlformats.org/officeDocument/2006/relationships/hyperlink" Target="https://web.archive.org/web/20160323003509/http:/one-heaven.org/lexica/en/define/laws.html" TargetMode="External"/><Relationship Id="rId263" Type="http://schemas.openxmlformats.org/officeDocument/2006/relationships/hyperlink" Target="https://web.archive.org/web/20160323054617/http:/one-heaven.org/canons/sovereign_law/article/11.html" TargetMode="External"/><Relationship Id="rId6565" Type="http://schemas.openxmlformats.org/officeDocument/2006/relationships/hyperlink" Target="https://web.archive.org/web/20160323003506/http:/one-heaven.org/lexica/en/define/letters%20patent.html" TargetMode="External"/><Relationship Id="rId7963" Type="http://schemas.openxmlformats.org/officeDocument/2006/relationships/hyperlink" Target="https://web.archive.org/web/20160323064735/http:/one-heaven.org/lexica/en/define/action.html" TargetMode="External"/><Relationship Id="rId330" Type="http://schemas.openxmlformats.org/officeDocument/2006/relationships/hyperlink" Target="https://web.archive.org/web/20160323003035/http:/one-heaven.org/lexica/en/define/estate.html" TargetMode="External"/><Relationship Id="rId2011" Type="http://schemas.openxmlformats.org/officeDocument/2006/relationships/hyperlink" Target="https://web.archive.org/web/20160323064802/http:/one-heaven.org/lexica/en/define/pactum%20de%20singularis%20caelum.html" TargetMode="External"/><Relationship Id="rId5167" Type="http://schemas.openxmlformats.org/officeDocument/2006/relationships/hyperlink" Target="https://web.archive.org/web/20160323064919/http:/one-heaven.org/lexica/en/define/charter.html" TargetMode="External"/><Relationship Id="rId6218" Type="http://schemas.openxmlformats.org/officeDocument/2006/relationships/hyperlink" Target="https://web.archive.org/web/20160306101142/http:/one-heaven.org/lexica/en/define/corporation.html" TargetMode="External"/><Relationship Id="rId7616" Type="http://schemas.openxmlformats.org/officeDocument/2006/relationships/hyperlink" Target="https://web.archive.org/web/20160323001509/http:/one-heaven.org/lexica/en/define/laws.html" TargetMode="External"/><Relationship Id="rId4183" Type="http://schemas.openxmlformats.org/officeDocument/2006/relationships/hyperlink" Target="https://web.archive.org/web/20160323054915/http:/one-heaven.org/lexica/en/define/roman%20cult.html" TargetMode="External"/><Relationship Id="rId5581" Type="http://schemas.openxmlformats.org/officeDocument/2006/relationships/hyperlink" Target="https://web.archive.org/web/20160323001505/http:/one-heaven.org/lexica/en/define/state.html" TargetMode="External"/><Relationship Id="rId6632" Type="http://schemas.openxmlformats.org/officeDocument/2006/relationships/hyperlink" Target="https://web.archive.org/web/20160323054736/http:/one-heaven.org/lexica/en/define/gazette.html" TargetMode="External"/><Relationship Id="rId1777" Type="http://schemas.openxmlformats.org/officeDocument/2006/relationships/hyperlink" Target="https://web.archive.org/web/20160323054852/http:/one-heaven.org/canons/sovereign_law/article/63.html" TargetMode="External"/><Relationship Id="rId2828" Type="http://schemas.openxmlformats.org/officeDocument/2006/relationships/hyperlink" Target="https://web.archive.org/web/20160323001452/http:/one-heaven.org/lexica/en/define/religion.html" TargetMode="External"/><Relationship Id="rId5234" Type="http://schemas.openxmlformats.org/officeDocument/2006/relationships/hyperlink" Target="https://web.archive.org/web/20160323064728/http:/one-heaven.org/lexica/en/define/valid.html" TargetMode="External"/><Relationship Id="rId69" Type="http://schemas.openxmlformats.org/officeDocument/2006/relationships/hyperlink" Target="https://web.archive.org/web/20160323002207/http:/one-heaven.org/lexica/en/define/canon%20law.html" TargetMode="External"/><Relationship Id="rId1844" Type="http://schemas.openxmlformats.org/officeDocument/2006/relationships/hyperlink" Target="https://web.archive.org/web/20160323043213/http:/one-heaven.org/canons/sovereign_law/article/65.html" TargetMode="External"/><Relationship Id="rId4250" Type="http://schemas.openxmlformats.org/officeDocument/2006/relationships/hyperlink" Target="https://web.archive.org/web/20160323064656/http:/one-heaven.org/canons/sovereign_law/article/127.html" TargetMode="External"/><Relationship Id="rId5301" Type="http://schemas.openxmlformats.org/officeDocument/2006/relationships/hyperlink" Target="https://web.archive.org/web/20160323064728/http:/one-heaven.org/lexica/en/define/meaning.html" TargetMode="External"/><Relationship Id="rId8457" Type="http://schemas.openxmlformats.org/officeDocument/2006/relationships/hyperlink" Target="https://web.archive.org/web/20160323064846/http:/one-heaven.org/lexica/en/define/meaning.html" TargetMode="External"/><Relationship Id="rId7059" Type="http://schemas.openxmlformats.org/officeDocument/2006/relationships/hyperlink" Target="https://web.archive.org/web/20160305132058/http:/one-heaven.org/lexica/en/define/bond.html" TargetMode="External"/><Relationship Id="rId7473" Type="http://schemas.openxmlformats.org/officeDocument/2006/relationships/hyperlink" Target="https://web.archive.org/web/20160323043059/http:/one-heaven.org/lexica/en/define/citizen.html" TargetMode="External"/><Relationship Id="rId8524" Type="http://schemas.openxmlformats.org/officeDocument/2006/relationships/hyperlink" Target="https://web.archive.org/web/20160323043123/http:/one-heaven.org/lexica/en/define/action.html" TargetMode="External"/><Relationship Id="rId1911" Type="http://schemas.openxmlformats.org/officeDocument/2006/relationships/hyperlink" Target="https://web.archive.org/web/20160323064701/http:/one-heaven.org/lexica/en/define/claim.html" TargetMode="External"/><Relationship Id="rId3669" Type="http://schemas.openxmlformats.org/officeDocument/2006/relationships/hyperlink" Target="https://web.archive.org/web/20160323002611/http:/one-heaven.org/lexica/en/define/public.html" TargetMode="External"/><Relationship Id="rId6075" Type="http://schemas.openxmlformats.org/officeDocument/2006/relationships/hyperlink" Target="https://web.archive.org/web/20160323054842/http:/one-heaven.org/lexica/en/define/ownership.html" TargetMode="External"/><Relationship Id="rId7126" Type="http://schemas.openxmlformats.org/officeDocument/2006/relationships/hyperlink" Target="https://web.archive.org/web/20160305132058/http:/one-heaven.org/lexica/en/define/admiral.html" TargetMode="External"/><Relationship Id="rId7540" Type="http://schemas.openxmlformats.org/officeDocument/2006/relationships/hyperlink" Target="https://web.archive.org/web/20160323003509/http:/one-heaven.org/lexica/en/define/meaning.html" TargetMode="External"/><Relationship Id="rId5091" Type="http://schemas.openxmlformats.org/officeDocument/2006/relationships/hyperlink" Target="https://web.archive.org/web/20160323064635/http:/one-heaven.org/lexica/en/define/roman%20cult.html" TargetMode="External"/><Relationship Id="rId6142" Type="http://schemas.openxmlformats.org/officeDocument/2006/relationships/hyperlink" Target="https://web.archive.org/web/20160323064752/http:/one-heaven.org/lexica/en/define/property.html" TargetMode="External"/><Relationship Id="rId1287" Type="http://schemas.openxmlformats.org/officeDocument/2006/relationships/hyperlink" Target="https://web.archive.org/web/20160323054641/http:/one-heaven.org/lexica/en/define/form.html" TargetMode="External"/><Relationship Id="rId2685" Type="http://schemas.openxmlformats.org/officeDocument/2006/relationships/hyperlink" Target="https://web.archive.org/web/20160323004030/http:/one-heaven.org/canons/sovereign_law/article/87.html" TargetMode="External"/><Relationship Id="rId3736" Type="http://schemas.openxmlformats.org/officeDocument/2006/relationships/hyperlink" Target="https://web.archive.org/web/20160323064717/http:/one-heaven.org/canons/sovereign_law/article/116.html" TargetMode="External"/><Relationship Id="rId657" Type="http://schemas.openxmlformats.org/officeDocument/2006/relationships/hyperlink" Target="https://web.archive.org/web/20160323001613/http:/one-heaven.org/canons/sovereign_law/article/25.html" TargetMode="External"/><Relationship Id="rId2338" Type="http://schemas.openxmlformats.org/officeDocument/2006/relationships/hyperlink" Target="https://web.archive.org/web/20160323043012/http:/one-heaven.org/lexica/en/define/incorporate.html" TargetMode="External"/><Relationship Id="rId2752" Type="http://schemas.openxmlformats.org/officeDocument/2006/relationships/hyperlink" Target="https://web.archive.org/web/20160323054722/http:/one-heaven.org/lexica/en/define/order.html" TargetMode="External"/><Relationship Id="rId3803" Type="http://schemas.openxmlformats.org/officeDocument/2006/relationships/hyperlink" Target="https://web.archive.org/web/20160323054910/http:/one-heaven.org/lexica/en/define/concept.html" TargetMode="External"/><Relationship Id="rId6959" Type="http://schemas.openxmlformats.org/officeDocument/2006/relationships/hyperlink" Target="https://web.archive.org/web/20160323043019/http:/one-heaven.org/lexica/en/define/valid.html" TargetMode="External"/><Relationship Id="rId724" Type="http://schemas.openxmlformats.org/officeDocument/2006/relationships/hyperlink" Target="https://web.archive.org/web/20160323001726/http:/one-heaven.org/lexica/en/define/estate.html" TargetMode="External"/><Relationship Id="rId1354" Type="http://schemas.openxmlformats.org/officeDocument/2006/relationships/hyperlink" Target="https://web.archive.org/web/20160323003121/http:/one-heaven.org/canons/sovereign_law/article/45.html" TargetMode="External"/><Relationship Id="rId2405" Type="http://schemas.openxmlformats.org/officeDocument/2006/relationships/hyperlink" Target="https://web.archive.org/web/20160323064913/http:/one-heaven.org/canons/sovereign_law/article/81.html" TargetMode="External"/><Relationship Id="rId5975" Type="http://schemas.openxmlformats.org/officeDocument/2006/relationships/hyperlink" Target="https://web.archive.org/web/20160323001757/http:/one-heaven.org/canons/sovereign_law/article/166.html" TargetMode="External"/><Relationship Id="rId8381" Type="http://schemas.openxmlformats.org/officeDocument/2006/relationships/hyperlink" Target="https://web.archive.org/web/20160323054805/http:/one-heaven.org/lexica/en/define/court.html" TargetMode="External"/><Relationship Id="rId60" Type="http://schemas.openxmlformats.org/officeDocument/2006/relationships/hyperlink" Target="https://web.archive.org/web/20160323054704/http:/one-heaven.org/lexica/en/define/divine%20law.html" TargetMode="External"/><Relationship Id="rId1007" Type="http://schemas.openxmlformats.org/officeDocument/2006/relationships/hyperlink" Target="https://web.archive.org/web/20160323002526/http:/one-heaven.org/lexica/en/define/concept.html" TargetMode="External"/><Relationship Id="rId1421" Type="http://schemas.openxmlformats.org/officeDocument/2006/relationships/hyperlink" Target="https://web.archive.org/web/20160323043028/http:/one-heaven.org/lexica/en/define/consent.html" TargetMode="External"/><Relationship Id="rId4577" Type="http://schemas.openxmlformats.org/officeDocument/2006/relationships/hyperlink" Target="https://web.archive.org/web/20160323002855/http:/one-heaven.org/lexica/en/define/holy%20see.html" TargetMode="External"/><Relationship Id="rId4991" Type="http://schemas.openxmlformats.org/officeDocument/2006/relationships/hyperlink" Target="https://web.archive.org/web/20160323003513/http:/one-heaven.org/lexica/en/define/body.html" TargetMode="External"/><Relationship Id="rId5628" Type="http://schemas.openxmlformats.org/officeDocument/2006/relationships/hyperlink" Target="https://web.archive.org/web/20160323054820/http:/one-heaven.org/lexica/en/define/jurisdiction.html" TargetMode="External"/><Relationship Id="rId8034" Type="http://schemas.openxmlformats.org/officeDocument/2006/relationships/hyperlink" Target="https://web.archive.org/web/20160323003937/http:/one-heaven.org/lexica/en/define/object.html" TargetMode="External"/><Relationship Id="rId3179" Type="http://schemas.openxmlformats.org/officeDocument/2006/relationships/hyperlink" Target="https://web.archive.org/web/20160323001414/http:/one-heaven.org/lexica/en/define/letters.html" TargetMode="External"/><Relationship Id="rId3593" Type="http://schemas.openxmlformats.org/officeDocument/2006/relationships/hyperlink" Target="https://web.archive.org/web/20160323043104/http:/one-heaven.org/lexica/en/define/public.html" TargetMode="External"/><Relationship Id="rId4644" Type="http://schemas.openxmlformats.org/officeDocument/2006/relationships/hyperlink" Target="https://web.archive.org/web/20160323064549/http:/one-heaven.org/lexica/en/define/divine%20creator.html" TargetMode="External"/><Relationship Id="rId7050" Type="http://schemas.openxmlformats.org/officeDocument/2006/relationships/hyperlink" Target="https://web.archive.org/web/20160305132058/http:/one-heaven.org/lexica/en/define/person.html" TargetMode="External"/><Relationship Id="rId8101" Type="http://schemas.openxmlformats.org/officeDocument/2006/relationships/hyperlink" Target="https://web.archive.org/web/20160323064707/http:/one-heaven.org/lexica/en/define/sovereign.html" TargetMode="External"/><Relationship Id="rId2195" Type="http://schemas.openxmlformats.org/officeDocument/2006/relationships/hyperlink" Target="https://web.archive.org/web/20160323001858/http:/one-heaven.org/lexica/en/define/claim.html" TargetMode="External"/><Relationship Id="rId3246" Type="http://schemas.openxmlformats.org/officeDocument/2006/relationships/hyperlink" Target="https://web.archive.org/web/20160323001414/http:/one-heaven.org/lexica/en/define/instrument.html" TargetMode="External"/><Relationship Id="rId167" Type="http://schemas.openxmlformats.org/officeDocument/2006/relationships/hyperlink" Target="https://web.archive.org/web/20160323043209/http:/one-heaven.org/canons/sovereign_law/article/5.html" TargetMode="External"/><Relationship Id="rId581" Type="http://schemas.openxmlformats.org/officeDocument/2006/relationships/hyperlink" Target="https://web.archive.org/web/20160323003001/http:/one-heaven.org/lexica/en/define/roman%20cult.html" TargetMode="External"/><Relationship Id="rId2262" Type="http://schemas.openxmlformats.org/officeDocument/2006/relationships/hyperlink" Target="https://web.archive.org/web/20160323054632/http:/one-heaven.org/canons/sovereign_law/article/76.html" TargetMode="External"/><Relationship Id="rId3660" Type="http://schemas.openxmlformats.org/officeDocument/2006/relationships/hyperlink" Target="https://web.archive.org/web/20160323002611/http:/one-heaven.org/lexica/en/define/accused.html" TargetMode="External"/><Relationship Id="rId4711" Type="http://schemas.openxmlformats.org/officeDocument/2006/relationships/hyperlink" Target="https://web.archive.org/web/20160323001715/http:/one-heaven.org/lexica/en/define/notion.html" TargetMode="External"/><Relationship Id="rId7867" Type="http://schemas.openxmlformats.org/officeDocument/2006/relationships/hyperlink" Target="https://web.archive.org/web/20160323064554/http:/one-heaven.org/lexica/en/define/lower%20case.html" TargetMode="External"/><Relationship Id="rId234" Type="http://schemas.openxmlformats.org/officeDocument/2006/relationships/hyperlink" Target="https://web.archive.org/web/20160323002340/http:/one-heaven.org/lexica/en/define/meaning.html" TargetMode="External"/><Relationship Id="rId3313" Type="http://schemas.openxmlformats.org/officeDocument/2006/relationships/hyperlink" Target="https://web.archive.org/web/20160323043146/http:/one-heaven.org/lexica/en/define/writ.html" TargetMode="External"/><Relationship Id="rId6469" Type="http://schemas.openxmlformats.org/officeDocument/2006/relationships/hyperlink" Target="https://web.archive.org/web/20160323002215/http:/one-heaven.org/lexica/en/define/intention.html" TargetMode="External"/><Relationship Id="rId6883" Type="http://schemas.openxmlformats.org/officeDocument/2006/relationships/hyperlink" Target="https://web.archive.org/web/20160323002822/http:/one-heaven.org/canons/sovereign_law/article/185.html" TargetMode="External"/><Relationship Id="rId7934" Type="http://schemas.openxmlformats.org/officeDocument/2006/relationships/hyperlink" Target="https://web.archive.org/web/20160323064735/http:/one-heaven.org/canons/sovereign_law/article/213.html" TargetMode="External"/><Relationship Id="rId5485" Type="http://schemas.openxmlformats.org/officeDocument/2006/relationships/hyperlink" Target="https://web.archive.org/web/20160323054834/http:/one-heaven.org/canons/sovereign_law/article/155.html" TargetMode="External"/><Relationship Id="rId6536" Type="http://schemas.openxmlformats.org/officeDocument/2006/relationships/hyperlink" Target="https://web.archive.org/web/20160323003506/http:/one-heaven.org/lexica/en/define/great%20seal.html" TargetMode="External"/><Relationship Id="rId6950" Type="http://schemas.openxmlformats.org/officeDocument/2006/relationships/hyperlink" Target="https://web.archive.org/web/20160323043019/http:/one-heaven.org/lexica/en/define/state.html" TargetMode="External"/><Relationship Id="rId301" Type="http://schemas.openxmlformats.org/officeDocument/2006/relationships/hyperlink" Target="https://web.archive.org/web/20160323002704/http:/one-heaven.org/canons/sovereign_law/article/13.html" TargetMode="External"/><Relationship Id="rId4087" Type="http://schemas.openxmlformats.org/officeDocument/2006/relationships/hyperlink" Target="https://web.archive.org/web/20160323054752/http:/one-heaven.org/lexica/en/define/property.html" TargetMode="External"/><Relationship Id="rId5138" Type="http://schemas.openxmlformats.org/officeDocument/2006/relationships/hyperlink" Target="https://web.archive.org/web/20160323064836/http:/one-heaven.org/lexica/en/define/party.html" TargetMode="External"/><Relationship Id="rId5552" Type="http://schemas.openxmlformats.org/officeDocument/2006/relationships/hyperlink" Target="https://web.archive.org/web/20160323001505/http:/one-heaven.org/lexica/en/define/oath.html" TargetMode="External"/><Relationship Id="rId6603" Type="http://schemas.openxmlformats.org/officeDocument/2006/relationships/hyperlink" Target="https://web.archive.org/web/20160323003506/http:/one-heaven.org/lexica/en/define/chancery.html" TargetMode="External"/><Relationship Id="rId1748" Type="http://schemas.openxmlformats.org/officeDocument/2006/relationships/hyperlink" Target="https://web.archive.org/web/20160323054852/http:/one-heaven.org/lexica/en/define/religion.html" TargetMode="External"/><Relationship Id="rId4154" Type="http://schemas.openxmlformats.org/officeDocument/2006/relationships/hyperlink" Target="https://web.archive.org/web/20160323054915/http:/one-heaven.org/lexica/en/define/state.html" TargetMode="External"/><Relationship Id="rId5205" Type="http://schemas.openxmlformats.org/officeDocument/2006/relationships/hyperlink" Target="https://web.archive.org/web/20160323064728/http:/one-heaven.org/lexica/en/define/state.html" TargetMode="External"/><Relationship Id="rId3170" Type="http://schemas.openxmlformats.org/officeDocument/2006/relationships/hyperlink" Target="https://web.archive.org/web/20160323001414/http:/one-heaven.org/lexica/en/define/meaning.html" TargetMode="External"/><Relationship Id="rId4221" Type="http://schemas.openxmlformats.org/officeDocument/2006/relationships/hyperlink" Target="https://web.archive.org/web/20160323043236/http:/one-heaven.org/canons/sovereign_law/article/126.html" TargetMode="External"/><Relationship Id="rId7377" Type="http://schemas.openxmlformats.org/officeDocument/2006/relationships/hyperlink" Target="https://web.archive.org/web/20160323054920/http:/one-heaven.org/lexica/en/define/form.html" TargetMode="External"/><Relationship Id="rId8428" Type="http://schemas.openxmlformats.org/officeDocument/2006/relationships/hyperlink" Target="https://web.archive.org/web/20160323054713/http:/one-heaven.org/canons/sovereign_law/article/228.html" TargetMode="External"/><Relationship Id="rId1815" Type="http://schemas.openxmlformats.org/officeDocument/2006/relationships/hyperlink" Target="https://web.archive.org/web/20160323043046/http:/one-heaven.org/canons/sovereign_law/article/64.html" TargetMode="External"/><Relationship Id="rId6393" Type="http://schemas.openxmlformats.org/officeDocument/2006/relationships/hyperlink" Target="https://web.archive.org/web/20160323002215/http:/one-heaven.org/canons/sovereign_law/article/174.html" TargetMode="External"/><Relationship Id="rId7791" Type="http://schemas.openxmlformats.org/officeDocument/2006/relationships/hyperlink" Target="https://web.archive.org/web/20160323064739/http:/one-heaven.org/lexica/en/define/order.html" TargetMode="External"/><Relationship Id="rId3987" Type="http://schemas.openxmlformats.org/officeDocument/2006/relationships/hyperlink" Target="https://web.archive.org/web/20160323054900/http:/one-heaven.org/lexica/en/define/meaning.html" TargetMode="External"/><Relationship Id="rId6046" Type="http://schemas.openxmlformats.org/officeDocument/2006/relationships/hyperlink" Target="https://web.archive.org/web/20160323054842/http:/one-heaven.org/lexica/en/define/estate.html" TargetMode="External"/><Relationship Id="rId7444" Type="http://schemas.openxmlformats.org/officeDocument/2006/relationships/hyperlink" Target="https://web.archive.org/web/20160323043059/http:/one-heaven.org/lexica/en/define/citizen.html" TargetMode="External"/><Relationship Id="rId2589" Type="http://schemas.openxmlformats.org/officeDocument/2006/relationships/hyperlink" Target="https://web.archive.org/web/20160323003933/http:/one-heaven.org/canons/sovereign_law/article/84.html" TargetMode="External"/><Relationship Id="rId6460" Type="http://schemas.openxmlformats.org/officeDocument/2006/relationships/hyperlink" Target="https://web.archive.org/web/20160323002215/http:/one-heaven.org/lexica/en/define/body.html" TargetMode="External"/><Relationship Id="rId7511" Type="http://schemas.openxmlformats.org/officeDocument/2006/relationships/hyperlink" Target="https://web.archive.org/web/20160323054933/http:/one-heaven.org/lexica/en/define/meaning.html" TargetMode="External"/><Relationship Id="rId975" Type="http://schemas.openxmlformats.org/officeDocument/2006/relationships/hyperlink" Target="https://web.archive.org/web/20160323002526/http:/one-heaven.org/lexica/en/define/meaning.html" TargetMode="External"/><Relationship Id="rId2656" Type="http://schemas.openxmlformats.org/officeDocument/2006/relationships/hyperlink" Target="https://web.archive.org/web/20160323004030/http:/one-heaven.org/lexica/en/define/meaning.html" TargetMode="External"/><Relationship Id="rId3707" Type="http://schemas.openxmlformats.org/officeDocument/2006/relationships/hyperlink" Target="https://web.archive.org/web/20160323002611/http:/one-heaven.org/lexica/en/define/roman%20cult.html" TargetMode="External"/><Relationship Id="rId5062" Type="http://schemas.openxmlformats.org/officeDocument/2006/relationships/hyperlink" Target="https://web.archive.org/web/20160323002050/http:/one-heaven.org/lexica/en/define/order.html" TargetMode="External"/><Relationship Id="rId6113" Type="http://schemas.openxmlformats.org/officeDocument/2006/relationships/hyperlink" Target="https://web.archive.org/web/20160323064752/http:/one-heaven.org/lexica/en/define/agreement.html" TargetMode="External"/><Relationship Id="rId628" Type="http://schemas.openxmlformats.org/officeDocument/2006/relationships/hyperlink" Target="https://web.archive.org/web/20160323043133/http:/one-heaven.org/lexica/en/define/claim.html" TargetMode="External"/><Relationship Id="rId1258" Type="http://schemas.openxmlformats.org/officeDocument/2006/relationships/hyperlink" Target="https://web.archive.org/web/20160323054650/http:/one-heaven.org/lexica/en/define/meaning.html" TargetMode="External"/><Relationship Id="rId1672" Type="http://schemas.openxmlformats.org/officeDocument/2006/relationships/hyperlink" Target="https://web.archive.org/web/20160323003859/http:/one-heaven.org/lexica/en/define/ownership.html" TargetMode="External"/><Relationship Id="rId2309" Type="http://schemas.openxmlformats.org/officeDocument/2006/relationships/hyperlink" Target="https://web.archive.org/web/20160323043128/http:/one-heaven.org/canons/sovereign_law/article/78.html" TargetMode="External"/><Relationship Id="rId2723" Type="http://schemas.openxmlformats.org/officeDocument/2006/relationships/hyperlink" Target="https://web.archive.org/web/20160323003537/http:/one-heaven.org/canons/sovereign_law/article/88.html" TargetMode="External"/><Relationship Id="rId5879" Type="http://schemas.openxmlformats.org/officeDocument/2006/relationships/hyperlink" Target="https://web.archive.org/web/20160323003303/http:/one-heaven.org/lexica/en/define/sovereign.html" TargetMode="External"/><Relationship Id="rId8285" Type="http://schemas.openxmlformats.org/officeDocument/2006/relationships/hyperlink" Target="https://web.archive.org/web/20160323043231/http:/one-heaven.org/lexica/en/define/person.html" TargetMode="External"/><Relationship Id="rId1325" Type="http://schemas.openxmlformats.org/officeDocument/2006/relationships/hyperlink" Target="https://web.archive.org/web/20160323003406/http:/one-heaven.org/canons/sovereign_law/article/43.html" TargetMode="External"/><Relationship Id="rId8352" Type="http://schemas.openxmlformats.org/officeDocument/2006/relationships/hyperlink" Target="https://web.archive.org/web/20160323054856/http:/one-heaven.org/lexica/en/define/writ.html" TargetMode="External"/><Relationship Id="rId3497" Type="http://schemas.openxmlformats.org/officeDocument/2006/relationships/hyperlink" Target="https://web.archive.org/web/20160323002415/http:/one-heaven.org/lexica/en/define/meaning.html" TargetMode="External"/><Relationship Id="rId4895" Type="http://schemas.openxmlformats.org/officeDocument/2006/relationships/hyperlink" Target="https://web.archive.org/web/20160323001828/http:/one-heaven.org/lexica/en/define/public.html" TargetMode="External"/><Relationship Id="rId5946" Type="http://schemas.openxmlformats.org/officeDocument/2006/relationships/hyperlink" Target="https://web.archive.org/web/20160323001906/http:/one-heaven.org/lexica/en/define/property.html" TargetMode="External"/><Relationship Id="rId8005" Type="http://schemas.openxmlformats.org/officeDocument/2006/relationships/hyperlink" Target="https://web.archive.org/web/20160323002347/http:/one-heaven.org/lexica/en/define/sovereign.html" TargetMode="External"/><Relationship Id="rId31" Type="http://schemas.openxmlformats.org/officeDocument/2006/relationships/hyperlink" Target="https://web.archive.org/web/20160323054704/http:/one-heaven.org/lexica/en/define/society.html" TargetMode="External"/><Relationship Id="rId2099" Type="http://schemas.openxmlformats.org/officeDocument/2006/relationships/hyperlink" Target="https://web.archive.org/web/20160323054655/http:/one-heaven.org/canons/sovereign_law/article/73.html" TargetMode="External"/><Relationship Id="rId4548" Type="http://schemas.openxmlformats.org/officeDocument/2006/relationships/hyperlink" Target="https://web.archive.org/web/20160323064543/http:/one-heaven.org/lexica/en/define/testament.html" TargetMode="External"/><Relationship Id="rId4962" Type="http://schemas.openxmlformats.org/officeDocument/2006/relationships/hyperlink" Target="https://web.archive.org/web/20160323064826/http:/one-heaven.org/lexica/en/define/agent.html" TargetMode="External"/><Relationship Id="rId7021" Type="http://schemas.openxmlformats.org/officeDocument/2006/relationships/hyperlink" Target="https://web.archive.org/web/20160305132058/http:/one-heaven.org/lexica/en/define/laws.html" TargetMode="External"/><Relationship Id="rId3564" Type="http://schemas.openxmlformats.org/officeDocument/2006/relationships/hyperlink" Target="https://web.archive.org/web/20160323054928/http:/one-heaven.org/lexica/en/define/issue.html" TargetMode="External"/><Relationship Id="rId4615" Type="http://schemas.openxmlformats.org/officeDocument/2006/relationships/hyperlink" Target="https://web.archive.org/web/20160323064549/http:/one-heaven.org/lexica/en/define/company.html" TargetMode="External"/><Relationship Id="rId485" Type="http://schemas.openxmlformats.org/officeDocument/2006/relationships/hyperlink" Target="https://web.archive.org/web/20160323064813/http:/one-heaven.org/canons/sovereign_law/article/19.html" TargetMode="External"/><Relationship Id="rId2166" Type="http://schemas.openxmlformats.org/officeDocument/2006/relationships/hyperlink" Target="https://web.archive.org/web/20160323001858/http:/one-heaven.org/canons/sovereign_law/article/75.html" TargetMode="External"/><Relationship Id="rId2580" Type="http://schemas.openxmlformats.org/officeDocument/2006/relationships/hyperlink" Target="https://web.archive.org/web/20160323003933/http:/one-heaven.org/lexica/en/define/meaning.html" TargetMode="External"/><Relationship Id="rId3217" Type="http://schemas.openxmlformats.org/officeDocument/2006/relationships/hyperlink" Target="https://web.archive.org/web/20160323001414/http:/one-heaven.org/lexica/en/define/letters.html" TargetMode="External"/><Relationship Id="rId3631" Type="http://schemas.openxmlformats.org/officeDocument/2006/relationships/hyperlink" Target="https://web.archive.org/web/20160323064858/http:/one-heaven.org/lexica/en/define/laws.html" TargetMode="External"/><Relationship Id="rId6787" Type="http://schemas.openxmlformats.org/officeDocument/2006/relationships/hyperlink" Target="https://web.archive.org/web/20160323043003/http:/one-heaven.org/lexica/en/define/application.html" TargetMode="External"/><Relationship Id="rId7838" Type="http://schemas.openxmlformats.org/officeDocument/2006/relationships/hyperlink" Target="https://web.archive.org/web/20160323002910/http:/one-heaven.org/lexica/en/define/benefit.html" TargetMode="External"/><Relationship Id="rId138" Type="http://schemas.openxmlformats.org/officeDocument/2006/relationships/hyperlink" Target="https://web.archive.org/web/20160306105437/http:/one-heaven.org/lexica/en/define/divine.html" TargetMode="External"/><Relationship Id="rId552" Type="http://schemas.openxmlformats.org/officeDocument/2006/relationships/hyperlink" Target="https://web.archive.org/web/20160323003030/http:/one-heaven.org/canons/sovereign_law/article/21.html" TargetMode="External"/><Relationship Id="rId1182" Type="http://schemas.openxmlformats.org/officeDocument/2006/relationships/hyperlink" Target="https://web.archive.org/web/20160323043055/http:/one-heaven.org/lexica/en/define/superior.html" TargetMode="External"/><Relationship Id="rId2233" Type="http://schemas.openxmlformats.org/officeDocument/2006/relationships/hyperlink" Target="https://web.archive.org/web/20160323001858/http:/one-heaven.org/lexica/en/define/pactum%20de%20singularis%20caelum.html" TargetMode="External"/><Relationship Id="rId5389" Type="http://schemas.openxmlformats.org/officeDocument/2006/relationships/hyperlink" Target="https://web.archive.org/web/20160323043024/http:/one-heaven.org/lexica/en/define/form.html" TargetMode="External"/><Relationship Id="rId6854" Type="http://schemas.openxmlformats.org/officeDocument/2006/relationships/hyperlink" Target="https://web.archive.org/web/20160323054824/http:/one-heaven.org/lexica/en/define/treaty.html" TargetMode="External"/><Relationship Id="rId205" Type="http://schemas.openxmlformats.org/officeDocument/2006/relationships/hyperlink" Target="https://web.archive.org/web/20160323054731/http:/one-heaven.org/canons/sovereign_law/article/7.html" TargetMode="External"/><Relationship Id="rId2300" Type="http://schemas.openxmlformats.org/officeDocument/2006/relationships/hyperlink" Target="https://web.archive.org/web/20160323043128/http:/one-heaven.org/canons/sovereign_law/article/78.html" TargetMode="External"/><Relationship Id="rId5456" Type="http://schemas.openxmlformats.org/officeDocument/2006/relationships/hyperlink" Target="https://web.archive.org/web/20160323054838/http:/one-heaven.org/lexica/en/define/state.html" TargetMode="External"/><Relationship Id="rId6507" Type="http://schemas.openxmlformats.org/officeDocument/2006/relationships/hyperlink" Target="https://web.archive.org/web/20160323064832/http:/one-heaven.org/lexica/en/define/charter.html" TargetMode="External"/><Relationship Id="rId7905" Type="http://schemas.openxmlformats.org/officeDocument/2006/relationships/hyperlink" Target="https://web.archive.org/web/20160323003903/http:/one-heaven.org/lexica/en/define/fact.html" TargetMode="External"/><Relationship Id="rId1999" Type="http://schemas.openxmlformats.org/officeDocument/2006/relationships/hyperlink" Target="https://web.archive.org/web/20160323064802/http:/one-heaven.org/lexica/en/define/body.html" TargetMode="External"/><Relationship Id="rId4058" Type="http://schemas.openxmlformats.org/officeDocument/2006/relationships/hyperlink" Target="https://web.archive.org/web/20160323002520/http:/one-heaven.org/lexica/en/define/sovereign.html" TargetMode="External"/><Relationship Id="rId4472" Type="http://schemas.openxmlformats.org/officeDocument/2006/relationships/hyperlink" Target="https://web.archive.org/web/20160323002949/http:/one-heaven.org/canons/sovereign_law/article/132.html" TargetMode="External"/><Relationship Id="rId5109" Type="http://schemas.openxmlformats.org/officeDocument/2006/relationships/hyperlink" Target="https://web.archive.org/web/20160323064635/http:/one-heaven.org/lexica/en/define/claim.html" TargetMode="External"/><Relationship Id="rId5870" Type="http://schemas.openxmlformats.org/officeDocument/2006/relationships/hyperlink" Target="https://web.archive.org/web/20160323003303/http:/one-heaven.org/lexica/en/define/record.html" TargetMode="External"/><Relationship Id="rId6921" Type="http://schemas.openxmlformats.org/officeDocument/2006/relationships/hyperlink" Target="https://web.archive.org/web/20160323001731/http:/one-heaven.org/canons/sovereign_law/article/187.html" TargetMode="External"/><Relationship Id="rId3074" Type="http://schemas.openxmlformats.org/officeDocument/2006/relationships/hyperlink" Target="https://web.archive.org/web/20160323054627/http:/one-heaven.org/lexica/en/define/court.html" TargetMode="External"/><Relationship Id="rId4125" Type="http://schemas.openxmlformats.org/officeDocument/2006/relationships/hyperlink" Target="https://web.archive.org/web/20160323054915/http:/one-heaven.org/lexica/en/define/ownership.html" TargetMode="External"/><Relationship Id="rId5523" Type="http://schemas.openxmlformats.org/officeDocument/2006/relationships/hyperlink" Target="https://web.archive.org/web/20160323001505/http:/one-heaven.org/lexica/en/define/public.html" TargetMode="External"/><Relationship Id="rId1719" Type="http://schemas.openxmlformats.org/officeDocument/2006/relationships/hyperlink" Target="https://web.archive.org/web/20160323002128/http:/one-heaven.org/canons/sovereign_law/article/62.html" TargetMode="External"/><Relationship Id="rId7695" Type="http://schemas.openxmlformats.org/officeDocument/2006/relationships/hyperlink" Target="https://web.archive.org/web/20160323001456/http:/one-heaven.org/lexica/en/define/accounts.html" TargetMode="External"/><Relationship Id="rId2090" Type="http://schemas.openxmlformats.org/officeDocument/2006/relationships/hyperlink" Target="https://web.archive.org/web/20160323064807/http:/one-heaven.org/lexica/en/define/pactum%20de%20singularis%20caelum.html" TargetMode="External"/><Relationship Id="rId3141" Type="http://schemas.openxmlformats.org/officeDocument/2006/relationships/hyperlink" Target="https://web.archive.org/web/20160323002644/http:/one-heaven.org/canons/sovereign_law/article/103.html" TargetMode="External"/><Relationship Id="rId6297" Type="http://schemas.openxmlformats.org/officeDocument/2006/relationships/hyperlink" Target="https://web.archive.org/web/20160323002141/http:/one-heaven.org/lexica/en/define/property.html" TargetMode="External"/><Relationship Id="rId7348" Type="http://schemas.openxmlformats.org/officeDocument/2006/relationships/hyperlink" Target="https://web.archive.org/web/20160323054920/http:/one-heaven.org/lexica/en/define/obedience.html" TargetMode="External"/><Relationship Id="rId7762" Type="http://schemas.openxmlformats.org/officeDocument/2006/relationships/hyperlink" Target="https://web.archive.org/web/20160323001711/http:/one-heaven.org/lexica/en/define/society.html" TargetMode="External"/><Relationship Id="rId3958" Type="http://schemas.openxmlformats.org/officeDocument/2006/relationships/hyperlink" Target="https://web.archive.org/web/20160323054900/http:/one-heaven.org/lexica/en/define/divine.html" TargetMode="External"/><Relationship Id="rId6364" Type="http://schemas.openxmlformats.org/officeDocument/2006/relationships/hyperlink" Target="https://web.archive.org/web/20160323003704/https:/ucadia.s3.amazonaws.com/statutes_uk/1500_1599/uk_1547_1Ed6_c12_treason.pdf" TargetMode="External"/><Relationship Id="rId7415" Type="http://schemas.openxmlformats.org/officeDocument/2006/relationships/hyperlink" Target="https://web.archive.org/web/20160323043059/http:/one-heaven.org/lexica/en/define/terms.html" TargetMode="External"/><Relationship Id="rId879" Type="http://schemas.openxmlformats.org/officeDocument/2006/relationships/hyperlink" Target="https://web.archive.org/web/20160323064817/http:/one-heaven.org/lexica/en/define/property.html" TargetMode="External"/><Relationship Id="rId5380" Type="http://schemas.openxmlformats.org/officeDocument/2006/relationships/hyperlink" Target="https://web.archive.org/web/20160323003358/http:/one-heaven.org/lexica/en/define/roman%20cult.html" TargetMode="External"/><Relationship Id="rId6017" Type="http://schemas.openxmlformats.org/officeDocument/2006/relationships/hyperlink" Target="https://web.archive.org/web/20160323001757/http:/one-heaven.org/lexica/en/define/case.html" TargetMode="External"/><Relationship Id="rId6431" Type="http://schemas.openxmlformats.org/officeDocument/2006/relationships/hyperlink" Target="https://web.archive.org/web/20160323002215/http:/one-heaven.org/lexica/en/define/chancery.html" TargetMode="External"/><Relationship Id="rId1576" Type="http://schemas.openxmlformats.org/officeDocument/2006/relationships/hyperlink" Target="https://web.archive.org/web/20160323054726/http:/one-heaven.org/lexica/en/define/meaning.html" TargetMode="External"/><Relationship Id="rId2974" Type="http://schemas.openxmlformats.org/officeDocument/2006/relationships/hyperlink" Target="https://web.archive.org/web/20160323054636/http:/one-heaven.org/lexica/en/define/valid.html" TargetMode="External"/><Relationship Id="rId5033" Type="http://schemas.openxmlformats.org/officeDocument/2006/relationships/hyperlink" Target="https://web.archive.org/web/20160323064852/http:/one-heaven.org/lexica/en/define/valid.html" TargetMode="External"/><Relationship Id="rId8189" Type="http://schemas.openxmlformats.org/officeDocument/2006/relationships/hyperlink" Target="https://web.archive.org/web/20160323064929/http:/one-heaven.org/lexica/en/define/jurisdiction.html" TargetMode="External"/><Relationship Id="rId946" Type="http://schemas.openxmlformats.org/officeDocument/2006/relationships/hyperlink" Target="https://web.archive.org/web/20160323002547/http:/one-heaven.org/lexica/en/define/agent.html" TargetMode="External"/><Relationship Id="rId1229" Type="http://schemas.openxmlformats.org/officeDocument/2006/relationships/hyperlink" Target="https://web.archive.org/web/20160323003340/http:/one-heaven.org/lexica/en/define/bond.html" TargetMode="External"/><Relationship Id="rId1990" Type="http://schemas.openxmlformats.org/officeDocument/2006/relationships/hyperlink" Target="https://web.archive.org/web/20160323002018/http:/one-heaven.org/lexica/en/define/ucadia.html" TargetMode="External"/><Relationship Id="rId2627" Type="http://schemas.openxmlformats.org/officeDocument/2006/relationships/hyperlink" Target="https://web.archive.org/web/20160323002342/http:/one-heaven.org/canons/sovereign_law/article/86.html" TargetMode="External"/><Relationship Id="rId5100" Type="http://schemas.openxmlformats.org/officeDocument/2006/relationships/hyperlink" Target="https://web.archive.org/web/20160323064635/http:/one-heaven.org/lexica/en/define/surety.html" TargetMode="External"/><Relationship Id="rId8256" Type="http://schemas.openxmlformats.org/officeDocument/2006/relationships/hyperlink" Target="https://web.archive.org/web/20160323043109/http:/one-heaven.org/lexica/en/define/claim.html" TargetMode="External"/><Relationship Id="rId1643" Type="http://schemas.openxmlformats.org/officeDocument/2006/relationships/hyperlink" Target="https://web.archive.org/web/20160323003637/http:/one-heaven.org/lexica/en/define/meaning.html" TargetMode="External"/><Relationship Id="rId4799" Type="http://schemas.openxmlformats.org/officeDocument/2006/relationships/hyperlink" Target="https://web.archive.org/web/20160323002639/http:/one-heaven.org/lexica/en/define/meaning.html" TargetMode="External"/><Relationship Id="rId1710" Type="http://schemas.openxmlformats.org/officeDocument/2006/relationships/hyperlink" Target="https://web.archive.org/web/20160323054708/http:/one-heaven.org/lexica/en/define/roman%20law.html" TargetMode="External"/><Relationship Id="rId4866" Type="http://schemas.openxmlformats.org/officeDocument/2006/relationships/hyperlink" Target="https://web.archive.org/web/20160323003403/http:/one-heaven.org/lexica/en/define/roman%20cult.html" TargetMode="External"/><Relationship Id="rId5917" Type="http://schemas.openxmlformats.org/officeDocument/2006/relationships/hyperlink" Target="https://web.archive.org/web/20160323003303/http:/one-heaven.org/lexica/en/define/public.html" TargetMode="External"/><Relationship Id="rId7272" Type="http://schemas.openxmlformats.org/officeDocument/2006/relationships/hyperlink" Target="https://web.archive.org/web/20160321024826/http:/one-heaven.org/lexica/en/define/roman%20cult.html" TargetMode="External"/><Relationship Id="rId8323" Type="http://schemas.openxmlformats.org/officeDocument/2006/relationships/hyperlink" Target="https://web.archive.org/web/20160323043231/http:/one-heaven.org/lexica/en/define/court.html" TargetMode="External"/><Relationship Id="rId3468" Type="http://schemas.openxmlformats.org/officeDocument/2006/relationships/hyperlink" Target="https://web.archive.org/web/20160323002415/http:/one-heaven.org/lexica/en/define/meaning.html" TargetMode="External"/><Relationship Id="rId3882" Type="http://schemas.openxmlformats.org/officeDocument/2006/relationships/hyperlink" Target="https://web.archive.org/web/20160323003720/http:/one-heaven.org/lexica/en/define/decree.html" TargetMode="External"/><Relationship Id="rId4519" Type="http://schemas.openxmlformats.org/officeDocument/2006/relationships/hyperlink" Target="https://web.archive.org/web/20160323002949/http:/one-heaven.org/lexica/en/define/body.html" TargetMode="External"/><Relationship Id="rId4933" Type="http://schemas.openxmlformats.org/officeDocument/2006/relationships/hyperlink" Target="https://web.archive.org/web/20160323001828/http:/one-heaven.org/lexica/en/define/meaning.html" TargetMode="External"/><Relationship Id="rId389" Type="http://schemas.openxmlformats.org/officeDocument/2006/relationships/hyperlink" Target="https://web.archive.org/web/20160323054814/http:/one-heaven.org/lexica/en/define/agreement.html" TargetMode="External"/><Relationship Id="rId2484" Type="http://schemas.openxmlformats.org/officeDocument/2006/relationships/hyperlink" Target="https://web.archive.org/web/20160323003933/http:/one-heaven.org/canons/sovereign_law/article/84.html" TargetMode="External"/><Relationship Id="rId3535" Type="http://schemas.openxmlformats.org/officeDocument/2006/relationships/hyperlink" Target="https://web.archive.org/web/20160323003959/http:/one-heaven.org/lexica/en/define/sovereign.html" TargetMode="External"/><Relationship Id="rId456" Type="http://schemas.openxmlformats.org/officeDocument/2006/relationships/hyperlink" Target="https://web.archive.org/web/20160323001938/http:/one-heaven.org/lexica/en/define/claim.html" TargetMode="External"/><Relationship Id="rId870" Type="http://schemas.openxmlformats.org/officeDocument/2006/relationships/hyperlink" Target="https://web.archive.org/web/20160323064817/http:/one-heaven.org/canons/sovereign_law/article/28.html" TargetMode="External"/><Relationship Id="rId1086" Type="http://schemas.openxmlformats.org/officeDocument/2006/relationships/hyperlink" Target="https://web.archive.org/web/20160323004036/http:/one-heaven.org/lexica/en/define/meaning.html" TargetMode="External"/><Relationship Id="rId2137" Type="http://schemas.openxmlformats.org/officeDocument/2006/relationships/hyperlink" Target="https://web.archive.org/web/20160323054655/http:/one-heaven.org/canons/sovereign_law/article/73.html" TargetMode="External"/><Relationship Id="rId2551" Type="http://schemas.openxmlformats.org/officeDocument/2006/relationships/hyperlink" Target="https://web.archive.org/web/20160323003933/http:/one-heaven.org/lexica/en/define/company.html" TargetMode="External"/><Relationship Id="rId109" Type="http://schemas.openxmlformats.org/officeDocument/2006/relationships/hyperlink" Target="https://web.archive.org/web/20160306105437/http:/one-heaven.org/canons/sovereign_law/article/3.html" TargetMode="External"/><Relationship Id="rId523" Type="http://schemas.openxmlformats.org/officeDocument/2006/relationships/hyperlink" Target="https://web.archive.org/web/20160323064529/http:/one-heaven.org/lexica/en/define/claim.html" TargetMode="External"/><Relationship Id="rId1153" Type="http://schemas.openxmlformats.org/officeDocument/2006/relationships/hyperlink" Target="https://web.archive.org/web/20160323043055/http:/one-heaven.org/lexica/en/define/meaning.html" TargetMode="External"/><Relationship Id="rId2204" Type="http://schemas.openxmlformats.org/officeDocument/2006/relationships/hyperlink" Target="https://web.archive.org/web/20160323001858/http:/one-heaven.org/lexica/en/define/agent.html" TargetMode="External"/><Relationship Id="rId3602" Type="http://schemas.openxmlformats.org/officeDocument/2006/relationships/hyperlink" Target="https://web.archive.org/web/20160323043104/http:/one-heaven.org/lexica/en/define/trade.html" TargetMode="External"/><Relationship Id="rId6758" Type="http://schemas.openxmlformats.org/officeDocument/2006/relationships/hyperlink" Target="https://web.archive.org/web/20160323003026/http:/one-heaven.org/lexica/en/define/chartered%20company.html" TargetMode="External"/><Relationship Id="rId7809" Type="http://schemas.openxmlformats.org/officeDocument/2006/relationships/hyperlink" Target="https://web.archive.org/web/20160323064739/http:/one-heaven.org/lexica/en/define/settlement.html" TargetMode="External"/><Relationship Id="rId8180" Type="http://schemas.openxmlformats.org/officeDocument/2006/relationships/hyperlink" Target="https://web.archive.org/web/20160323064929/http:/one-heaven.org/lexica/en/define/writ.html" TargetMode="External"/><Relationship Id="rId5774" Type="http://schemas.openxmlformats.org/officeDocument/2006/relationships/hyperlink" Target="https://web.archive.org/web/20160323003231/http:/one-heaven.org/lexica/en/define/roman%20cult.html" TargetMode="External"/><Relationship Id="rId6825" Type="http://schemas.openxmlformats.org/officeDocument/2006/relationships/hyperlink" Target="https://web.archive.org/web/20160323001502/http:/one-heaven.org/canons/sovereign_law/article/182.html" TargetMode="External"/><Relationship Id="rId1220" Type="http://schemas.openxmlformats.org/officeDocument/2006/relationships/hyperlink" Target="https://web.archive.org/web/20160323043155/http:/one-heaven.org/lexica/en/define/one%20heaven.html" TargetMode="External"/><Relationship Id="rId4376" Type="http://schemas.openxmlformats.org/officeDocument/2006/relationships/hyperlink" Target="https://web.archive.org/web/20160323064537/http:/one-heaven.org/lexica/en/define/laws.html" TargetMode="External"/><Relationship Id="rId4790" Type="http://schemas.openxmlformats.org/officeDocument/2006/relationships/hyperlink" Target="https://web.archive.org/web/20160323002639/http:/one-heaven.org/lexica/en/define/divine%20creator.html" TargetMode="External"/><Relationship Id="rId5427" Type="http://schemas.openxmlformats.org/officeDocument/2006/relationships/hyperlink" Target="https://web.archive.org/web/20160323043024/http:/one-heaven.org/lexica/en/define/instrument.html" TargetMode="External"/><Relationship Id="rId5841" Type="http://schemas.openxmlformats.org/officeDocument/2006/relationships/hyperlink" Target="https://web.archive.org/web/20160323003303/http:/one-heaven.org/lexica/en/define/estate.html" TargetMode="External"/><Relationship Id="rId3392" Type="http://schemas.openxmlformats.org/officeDocument/2006/relationships/hyperlink" Target="https://web.archive.org/web/20160323001957/http:/one-heaven.org/lexica/en/define/meaning.html" TargetMode="External"/><Relationship Id="rId4029" Type="http://schemas.openxmlformats.org/officeDocument/2006/relationships/hyperlink" Target="https://web.archive.org/web/20160323002530/http:/one-heaven.org/lexica/en/define/concept.html" TargetMode="External"/><Relationship Id="rId4443" Type="http://schemas.openxmlformats.org/officeDocument/2006/relationships/hyperlink" Target="https://web.archive.org/web/20160323003006/http:/one-heaven.org/lexica/en/define/life.html" TargetMode="External"/><Relationship Id="rId7599" Type="http://schemas.openxmlformats.org/officeDocument/2006/relationships/hyperlink" Target="https://web.archive.org/web/20160323001509/http:/one-heaven.org/lexica/en/define/court.html" TargetMode="External"/><Relationship Id="rId3045" Type="http://schemas.openxmlformats.org/officeDocument/2006/relationships/hyperlink" Target="https://web.archive.org/web/20160323003408/http:/one-heaven.org/canons/sovereign_law/article/99.html" TargetMode="External"/><Relationship Id="rId4510" Type="http://schemas.openxmlformats.org/officeDocument/2006/relationships/hyperlink" Target="https://web.archive.org/web/20160323002949/http:/one-heaven.org/lexica/en/define/contract.html" TargetMode="External"/><Relationship Id="rId7666" Type="http://schemas.openxmlformats.org/officeDocument/2006/relationships/hyperlink" Target="https://web.archive.org/web/20160323001456/http:/one-heaven.org/lexica/en/define/income.html" TargetMode="External"/><Relationship Id="rId380" Type="http://schemas.openxmlformats.org/officeDocument/2006/relationships/hyperlink" Target="https://web.archive.org/web/20160323054814/http:/one-heaven.org/lexica/en/define/estate.html" TargetMode="External"/><Relationship Id="rId2061" Type="http://schemas.openxmlformats.org/officeDocument/2006/relationships/hyperlink" Target="https://web.archive.org/web/20160323064807/http:/one-heaven.org/canons/sovereign_law/article/72.html" TargetMode="External"/><Relationship Id="rId3112" Type="http://schemas.openxmlformats.org/officeDocument/2006/relationships/hyperlink" Target="https://web.archive.org/web/20160323064615/http:/one-heaven.org/canons/sovereign_law/article/102.html" TargetMode="External"/><Relationship Id="rId6268" Type="http://schemas.openxmlformats.org/officeDocument/2006/relationships/hyperlink" Target="https://web.archive.org/web/20160323002141/http:/one-heaven.org/lexica/en/define/property.html" TargetMode="External"/><Relationship Id="rId6682" Type="http://schemas.openxmlformats.org/officeDocument/2006/relationships/hyperlink" Target="https://web.archive.org/web/20160323003026/http:/one-heaven.org/lexica/en/define/roman%20law.html" TargetMode="External"/><Relationship Id="rId7319" Type="http://schemas.openxmlformats.org/officeDocument/2006/relationships/hyperlink" Target="https://web.archive.org/web/20160323054920/http:/one-heaven.org/lexica/en/define/body.html" TargetMode="External"/><Relationship Id="rId5284" Type="http://schemas.openxmlformats.org/officeDocument/2006/relationships/hyperlink" Target="https://web.archive.org/web/20160323064728/http:/one-heaven.org/lexica/en/define/habeas%20corpus.html" TargetMode="External"/><Relationship Id="rId6335" Type="http://schemas.openxmlformats.org/officeDocument/2006/relationships/hyperlink" Target="https://web.archive.org/web/20160323003704/http:/one-heaven.org/lexica/en/define/proclamation.html" TargetMode="External"/><Relationship Id="rId7733" Type="http://schemas.openxmlformats.org/officeDocument/2006/relationships/hyperlink" Target="https://web.archive.org/web/20160323003012/http:/one-heaven.org/lexica/en/define/bank.html" TargetMode="External"/><Relationship Id="rId100" Type="http://schemas.openxmlformats.org/officeDocument/2006/relationships/hyperlink" Target="https://web.archive.org/web/20160323002207/http:/one-heaven.org/canons/sovereign_law/article/2.html" TargetMode="External"/><Relationship Id="rId2878" Type="http://schemas.openxmlformats.org/officeDocument/2006/relationships/hyperlink" Target="https://web.archive.org/web/20160323064559/http:/one-heaven.org/canons/sovereign_law/article/94.html" TargetMode="External"/><Relationship Id="rId3929" Type="http://schemas.openxmlformats.org/officeDocument/2006/relationships/hyperlink" Target="https://web.archive.org/web/20160323064629/http:/one-heaven.org/lexica/en/define/capitulum.html" TargetMode="External"/><Relationship Id="rId7800" Type="http://schemas.openxmlformats.org/officeDocument/2006/relationships/hyperlink" Target="https://web.archive.org/web/20160323064739/http:/one-heaven.org/lexica/en/define/form.html" TargetMode="External"/><Relationship Id="rId1894" Type="http://schemas.openxmlformats.org/officeDocument/2006/relationships/hyperlink" Target="https://web.archive.org/web/20160323064651/http:/one-heaven.org/lexica/en/define/roman%20cult.html" TargetMode="External"/><Relationship Id="rId2945" Type="http://schemas.openxmlformats.org/officeDocument/2006/relationships/hyperlink" Target="https://web.archive.org/web/20160323064745/http:/one-heaven.org/lexica/en/define/letter.html" TargetMode="External"/><Relationship Id="rId5351" Type="http://schemas.openxmlformats.org/officeDocument/2006/relationships/hyperlink" Target="https://web.archive.org/web/20160323003358/http:/one-heaven.org/lexica/en/define/fault.html" TargetMode="External"/><Relationship Id="rId6402" Type="http://schemas.openxmlformats.org/officeDocument/2006/relationships/hyperlink" Target="https://web.archive.org/web/20160323002215/http:/one-heaven.org/lexica/en/define/declaration.html" TargetMode="External"/><Relationship Id="rId917" Type="http://schemas.openxmlformats.org/officeDocument/2006/relationships/hyperlink" Target="https://web.archive.org/web/20160323064625/http:/one-heaven.org/lexica/en/define/representative.html" TargetMode="External"/><Relationship Id="rId1547" Type="http://schemas.openxmlformats.org/officeDocument/2006/relationships/hyperlink" Target="https://web.archive.org/web/20160323043159/http:/one-heaven.org/lexica/en/define/roman%20law.html" TargetMode="External"/><Relationship Id="rId1961" Type="http://schemas.openxmlformats.org/officeDocument/2006/relationships/hyperlink" Target="https://web.archive.org/web/20160323002018/http:/one-heaven.org/lexica/en/define/affairs.html" TargetMode="External"/><Relationship Id="rId5004" Type="http://schemas.openxmlformats.org/officeDocument/2006/relationships/hyperlink" Target="https://web.archive.org/web/20160323002307/http:/one-heaven.org/lexica/en/define/meaning.html" TargetMode="External"/><Relationship Id="rId8574" Type="http://schemas.openxmlformats.org/officeDocument/2006/relationships/hyperlink" Target="https://web.archive.org/web/20160323001540/http:/one-heaven.org/lexica/en/define/sovereign.html" TargetMode="External"/><Relationship Id="rId1614" Type="http://schemas.openxmlformats.org/officeDocument/2006/relationships/hyperlink" Target="https://web.archive.org/web/20160323054659/http:/one-heaven.org/lexica/en/define/citizen.html" TargetMode="External"/><Relationship Id="rId4020" Type="http://schemas.openxmlformats.org/officeDocument/2006/relationships/hyperlink" Target="https://web.archive.org/web/20160323002530/http:/one-heaven.org/lexica/en/define/meaning.html" TargetMode="External"/><Relationship Id="rId7176" Type="http://schemas.openxmlformats.org/officeDocument/2006/relationships/hyperlink" Target="https://web.archive.org/web/20160305132058/https:/ucadia.s3.amazonaws.com/statutes_uk/1800_1899/uk_1813_54Geo3_c151_admiralty_registrar.pdf" TargetMode="External"/><Relationship Id="rId7590" Type="http://schemas.openxmlformats.org/officeDocument/2006/relationships/hyperlink" Target="https://web.archive.org/web/20160323001509/http:/one-heaven.org/lexica/en/define/writ.html" TargetMode="External"/><Relationship Id="rId8227" Type="http://schemas.openxmlformats.org/officeDocument/2006/relationships/hyperlink" Target="https://web.archive.org/web/20160323064929/http:/one-heaven.org/lexica/en/define/valid.html" TargetMode="External"/><Relationship Id="rId3786" Type="http://schemas.openxmlformats.org/officeDocument/2006/relationships/hyperlink" Target="https://web.archive.org/web/20160323054910/http:/one-heaven.org/lexica/en/define/public.html" TargetMode="External"/><Relationship Id="rId6192" Type="http://schemas.openxmlformats.org/officeDocument/2006/relationships/hyperlink" Target="https://web.archive.org/web/20160323064608/http:/one-heaven.org/lexica/en/define/copyhold.html" TargetMode="External"/><Relationship Id="rId7243" Type="http://schemas.openxmlformats.org/officeDocument/2006/relationships/hyperlink" Target="https://web.archive.org/web/20160305132058/http:/one-heaven.org/lexica/en/define/jurisdiction.html" TargetMode="External"/><Relationship Id="rId2388" Type="http://schemas.openxmlformats.org/officeDocument/2006/relationships/hyperlink" Target="https://web.archive.org/web/20160323064913/http:/one-heaven.org/lexica/en/define/roman%20cult.html" TargetMode="External"/><Relationship Id="rId3439" Type="http://schemas.openxmlformats.org/officeDocument/2006/relationships/hyperlink" Target="https://web.archive.org/web/20160323002415/http:/one-heaven.org/lexica/en/define/meaning.html" TargetMode="External"/><Relationship Id="rId4837" Type="http://schemas.openxmlformats.org/officeDocument/2006/relationships/hyperlink" Target="https://web.archive.org/web/20160323002639/http:/one-heaven.org/lexica/en/define/meaning.html" TargetMode="External"/><Relationship Id="rId7310" Type="http://schemas.openxmlformats.org/officeDocument/2006/relationships/hyperlink" Target="https://web.archive.org/web/20160323064722/http:/one-heaven.org/lexica/en/define/roman%20cult.html" TargetMode="External"/><Relationship Id="rId3853" Type="http://schemas.openxmlformats.org/officeDocument/2006/relationships/hyperlink" Target="https://web.archive.org/web/20160323054910/http:/one-heaven.org/lexica/en/define/claim.html" TargetMode="External"/><Relationship Id="rId4904" Type="http://schemas.openxmlformats.org/officeDocument/2006/relationships/hyperlink" Target="https://web.archive.org/web/20160323001828/http:/one-heaven.org/lexica/en/define/canon.html" TargetMode="External"/><Relationship Id="rId774" Type="http://schemas.openxmlformats.org/officeDocument/2006/relationships/hyperlink" Target="https://web.archive.org/web/20160323001726/http:/one-heaven.org/lexica/en/define/valid.html" TargetMode="External"/><Relationship Id="rId1057" Type="http://schemas.openxmlformats.org/officeDocument/2006/relationships/hyperlink" Target="https://web.archive.org/web/20160323054747/http:/one-heaven.org/lexica/en/define/meaning.html" TargetMode="External"/><Relationship Id="rId2455" Type="http://schemas.openxmlformats.org/officeDocument/2006/relationships/hyperlink" Target="https://web.archive.org/web/20160323002515/http:/one-heaven.org/canons/sovereign_law/article/83.html" TargetMode="External"/><Relationship Id="rId3506" Type="http://schemas.openxmlformats.org/officeDocument/2006/relationships/hyperlink" Target="https://web.archive.org/web/20160323002415/http:/one-heaven.org/lexica/en/define/meaning.html" TargetMode="External"/><Relationship Id="rId3920" Type="http://schemas.openxmlformats.org/officeDocument/2006/relationships/hyperlink" Target="https://web.archive.org/web/20160323003720/http:/one-heaven.org/lexica/en/define/roman%20cult.html" TargetMode="External"/><Relationship Id="rId8084" Type="http://schemas.openxmlformats.org/officeDocument/2006/relationships/hyperlink" Target="https://web.archive.org/web/20160323064942/http:/one-heaven.org/lexica/en/define/sovereign.html" TargetMode="External"/><Relationship Id="rId427" Type="http://schemas.openxmlformats.org/officeDocument/2006/relationships/hyperlink" Target="https://web.archive.org/web/20160323054612/http:/one-heaven.org/lexica/en/define/roman%20cult.html" TargetMode="External"/><Relationship Id="rId841" Type="http://schemas.openxmlformats.org/officeDocument/2006/relationships/hyperlink" Target="https://web.archive.org/web/20160323043118/http:/one-heaven.org/lexica/en/define/claim.html" TargetMode="External"/><Relationship Id="rId1471" Type="http://schemas.openxmlformats.org/officeDocument/2006/relationships/hyperlink" Target="https://web.archive.org/web/20160323002956/http:/one-heaven.org/canons/sovereign_law/article/49.html" TargetMode="External"/><Relationship Id="rId2108" Type="http://schemas.openxmlformats.org/officeDocument/2006/relationships/hyperlink" Target="https://web.archive.org/web/20160323054655/http:/one-heaven.org/lexica/en/define/redemption.html" TargetMode="External"/><Relationship Id="rId2522" Type="http://schemas.openxmlformats.org/officeDocument/2006/relationships/hyperlink" Target="https://web.archive.org/web/20160323003933/http:/one-heaven.org/lexica/en/define/form.html" TargetMode="External"/><Relationship Id="rId5678" Type="http://schemas.openxmlformats.org/officeDocument/2006/relationships/hyperlink" Target="https://web.archive.org/web/20160323003142/http:/one-heaven.org/lexica/en/define/terms.html" TargetMode="External"/><Relationship Id="rId6729" Type="http://schemas.openxmlformats.org/officeDocument/2006/relationships/hyperlink" Target="https://web.archive.org/web/20160323003026/http:/one-heaven.org/lexica/en/define/charter.html" TargetMode="External"/><Relationship Id="rId1124" Type="http://schemas.openxmlformats.org/officeDocument/2006/relationships/hyperlink" Target="https://web.archive.org/web/20160323004036/http:/one-heaven.org/lexica/en/define/meaning.html" TargetMode="External"/><Relationship Id="rId4694" Type="http://schemas.openxmlformats.org/officeDocument/2006/relationships/hyperlink" Target="https://web.archive.org/web/20160323064549/http:/one-heaven.org/lexica/en/define/body.html" TargetMode="External"/><Relationship Id="rId5745" Type="http://schemas.openxmlformats.org/officeDocument/2006/relationships/hyperlink" Target="https://web.archive.org/web/20160323003142/http:/one-heaven.org/lexica/en/define/agreement.html" TargetMode="External"/><Relationship Id="rId8151" Type="http://schemas.openxmlformats.org/officeDocument/2006/relationships/hyperlink" Target="https://web.archive.org/web/20160323064929/http:/one-heaven.org/lexica/en/define/person.html" TargetMode="External"/><Relationship Id="rId3296" Type="http://schemas.openxmlformats.org/officeDocument/2006/relationships/hyperlink" Target="https://web.archive.org/web/20160323043146/http:/one-heaven.org/lexica/en/define/instrument.html" TargetMode="External"/><Relationship Id="rId4347" Type="http://schemas.openxmlformats.org/officeDocument/2006/relationships/hyperlink" Target="https://web.archive.org/web/20160323003519/http:/one-heaven.org/lexica/en/define/bulla.html" TargetMode="External"/><Relationship Id="rId4761" Type="http://schemas.openxmlformats.org/officeDocument/2006/relationships/hyperlink" Target="https://web.archive.org/web/20160323001715/http:/one-heaven.org/lexica/en/define/claim.html" TargetMode="External"/><Relationship Id="rId3363" Type="http://schemas.openxmlformats.org/officeDocument/2006/relationships/hyperlink" Target="https://web.archive.org/web/20160323054607/http:/one-heaven.org/lexica/en/define/agreement.html" TargetMode="External"/><Relationship Id="rId4414" Type="http://schemas.openxmlformats.org/officeDocument/2006/relationships/hyperlink" Target="https://web.archive.org/web/20160323003006/http:/one-heaven.org/lexica/en/define/divine.html" TargetMode="External"/><Relationship Id="rId5812" Type="http://schemas.openxmlformats.org/officeDocument/2006/relationships/hyperlink" Target="https://web.archive.org/web/20160323003303/http:/one-heaven.org/lexica/en/define/meaning.html" TargetMode="External"/><Relationship Id="rId284" Type="http://schemas.openxmlformats.org/officeDocument/2006/relationships/hyperlink" Target="https://web.archive.org/web/20160323001647/http:/one-heaven.org/lexica/en/define/estate.html" TargetMode="External"/><Relationship Id="rId3016" Type="http://schemas.openxmlformats.org/officeDocument/2006/relationships/hyperlink" Target="https://web.archive.org/web/20160323003408/http:/one-heaven.org/lexica/en/define/court.html" TargetMode="External"/><Relationship Id="rId7984" Type="http://schemas.openxmlformats.org/officeDocument/2006/relationships/hyperlink" Target="https://web.archive.org/web/20160323004026/http:/one-heaven.org/lexica/en/define/valid.html" TargetMode="External"/><Relationship Id="rId3430" Type="http://schemas.openxmlformats.org/officeDocument/2006/relationships/hyperlink" Target="https://web.archive.org/web/20160323002415/http:/one-heaven.org/lexica/en/define/fiat.html" TargetMode="External"/><Relationship Id="rId5188" Type="http://schemas.openxmlformats.org/officeDocument/2006/relationships/hyperlink" Target="https://web.archive.org/web/20160323064728/http:/one-heaven.org/lexica/en/define/writ.html" TargetMode="External"/><Relationship Id="rId6586" Type="http://schemas.openxmlformats.org/officeDocument/2006/relationships/hyperlink" Target="https://web.archive.org/web/20160323003506/http:/one-heaven.org/lexica/en/define/form.html" TargetMode="External"/><Relationship Id="rId7637" Type="http://schemas.openxmlformats.org/officeDocument/2006/relationships/hyperlink" Target="https://web.archive.org/web/20160323001456/http:/one-heaven.org/lexica/en/define/crown.html" TargetMode="External"/><Relationship Id="rId351" Type="http://schemas.openxmlformats.org/officeDocument/2006/relationships/hyperlink" Target="https://web.archive.org/web/20160323054814/http:/one-heaven.org/lexica/en/define/meaning.html" TargetMode="External"/><Relationship Id="rId2032" Type="http://schemas.openxmlformats.org/officeDocument/2006/relationships/hyperlink" Target="https://web.archive.org/web/20160323064802/http:/one-heaven.org/lexica/en/define/claim.html" TargetMode="External"/><Relationship Id="rId6239" Type="http://schemas.openxmlformats.org/officeDocument/2006/relationships/hyperlink" Target="https://web.archive.org/web/20160306101142/http:/one-heaven.org/lexica/en/define/security.html" TargetMode="External"/><Relationship Id="rId6653" Type="http://schemas.openxmlformats.org/officeDocument/2006/relationships/hyperlink" Target="https://web.archive.org/web/20160323064712/http:/one-heaven.org/lexica/en/define/property.html" TargetMode="External"/><Relationship Id="rId7704" Type="http://schemas.openxmlformats.org/officeDocument/2006/relationships/hyperlink" Target="https://web.archive.org/web/20160323003012/http:/one-heaven.org/lexica/en/define/state.html" TargetMode="External"/><Relationship Id="rId1798" Type="http://schemas.openxmlformats.org/officeDocument/2006/relationships/hyperlink" Target="https://web.archive.org/web/20160323054852/http:/one-heaven.org/lexica/en/define/roman%20cult.html" TargetMode="External"/><Relationship Id="rId2849" Type="http://schemas.openxmlformats.org/officeDocument/2006/relationships/hyperlink" Target="https://web.archive.org/web/20160323001519/http:/one-heaven.org/canons/sovereign_law/article/92.html" TargetMode="External"/><Relationship Id="rId5255" Type="http://schemas.openxmlformats.org/officeDocument/2006/relationships/hyperlink" Target="https://web.archive.org/web/20160323064728/http:/one-heaven.org/lexica/en/define/court.html" TargetMode="External"/><Relationship Id="rId6306" Type="http://schemas.openxmlformats.org/officeDocument/2006/relationships/hyperlink" Target="https://web.archive.org/web/20160323002141/http:/one-heaven.org/lexica/en/define/property.html" TargetMode="External"/><Relationship Id="rId6720" Type="http://schemas.openxmlformats.org/officeDocument/2006/relationships/hyperlink" Target="https://web.archive.org/web/20160323003026/http:/one-heaven.org/lexica/en/define/surrender.html" TargetMode="External"/><Relationship Id="rId1865" Type="http://schemas.openxmlformats.org/officeDocument/2006/relationships/hyperlink" Target="https://web.archive.org/web/20160323003450/http:/one-heaven.org/lexica/en/define/roman%20cult.html" TargetMode="External"/><Relationship Id="rId4271" Type="http://schemas.openxmlformats.org/officeDocument/2006/relationships/hyperlink" Target="https://web.archive.org/web/20160323002255/http:/one-heaven.org/canons/sovereign_law/article/128.html" TargetMode="External"/><Relationship Id="rId5322" Type="http://schemas.openxmlformats.org/officeDocument/2006/relationships/hyperlink" Target="https://web.archive.org/web/20160323064728/http:/one-heaven.org/lexica/en/define/sovereign.html" TargetMode="External"/><Relationship Id="rId8478" Type="http://schemas.openxmlformats.org/officeDocument/2006/relationships/hyperlink" Target="https://web.archive.org/web/20160323043008/http:/one-heaven.org/lexica/en/define/court.html" TargetMode="External"/><Relationship Id="rId1518" Type="http://schemas.openxmlformats.org/officeDocument/2006/relationships/hyperlink" Target="https://web.archive.org/web/20160323002233/http:/one-heaven.org/lexica/en/define/claim.html" TargetMode="External"/><Relationship Id="rId2916" Type="http://schemas.openxmlformats.org/officeDocument/2006/relationships/hyperlink" Target="https://web.archive.org/web/20160323064745/http:/one-heaven.org/lexica/en/define/claim.html" TargetMode="External"/><Relationship Id="rId7494" Type="http://schemas.openxmlformats.org/officeDocument/2006/relationships/hyperlink" Target="https://web.archive.org/web/20160323054933/http:/one-heaven.org/canons/sovereign_law/article/197.html" TargetMode="External"/><Relationship Id="rId8545" Type="http://schemas.openxmlformats.org/officeDocument/2006/relationships/hyperlink" Target="https://web.archive.org/web/20160323054810/http:/one-heaven.org/lexica/en/define/claim.html" TargetMode="External"/><Relationship Id="rId1932" Type="http://schemas.openxmlformats.org/officeDocument/2006/relationships/hyperlink" Target="https://web.archive.org/web/20160323064938/http:/one-heaven.org/canons/sovereign_law/article/69.html" TargetMode="External"/><Relationship Id="rId6096" Type="http://schemas.openxmlformats.org/officeDocument/2006/relationships/hyperlink" Target="https://web.archive.org/web/20160323064752/http:/one-heaven.org/lexica/en/define/receipt.html" TargetMode="External"/><Relationship Id="rId7147" Type="http://schemas.openxmlformats.org/officeDocument/2006/relationships/hyperlink" Target="https://web.archive.org/web/20160305132058/https:/ucadia.s3.amazonaws.com/statutes_uk/1700_1799/uk_1757_30Geo2_c11_regulation_admiralty_law_and_magistrates.pdf" TargetMode="External"/><Relationship Id="rId6163" Type="http://schemas.openxmlformats.org/officeDocument/2006/relationships/hyperlink" Target="https://web.archive.org/web/20160323064608/http:/one-heaven.org/lexica/en/define/copyhold.html" TargetMode="External"/><Relationship Id="rId7561" Type="http://schemas.openxmlformats.org/officeDocument/2006/relationships/hyperlink" Target="https://web.archive.org/web/20160323002312/http:/one-heaven.org/lexica/en/define/treaty.html" TargetMode="External"/><Relationship Id="rId8612" Type="http://schemas.openxmlformats.org/officeDocument/2006/relationships/hyperlink" Target="https://web.archive.org/web/20160323002013/http:/one-heaven.org/canons/sovereign_law/article/239.html" TargetMode="External"/><Relationship Id="rId3757" Type="http://schemas.openxmlformats.org/officeDocument/2006/relationships/hyperlink" Target="https://web.archive.org/web/20160323064717/http:/one-heaven.org/lexica/en/define/holy%20see.html" TargetMode="External"/><Relationship Id="rId4808" Type="http://schemas.openxmlformats.org/officeDocument/2006/relationships/hyperlink" Target="https://web.archive.org/web/20160323002639/http:/one-heaven.org/lexica/en/define/divine%20law.html" TargetMode="External"/><Relationship Id="rId7214" Type="http://schemas.openxmlformats.org/officeDocument/2006/relationships/hyperlink" Target="https://web.archive.org/web/20160305132058/https:/ucadia.s3.amazonaws.com/statutes_uk/1800_1899/uk_1848_11&amp;12Vict_c42_indictable_offences.pdf" TargetMode="External"/><Relationship Id="rId678" Type="http://schemas.openxmlformats.org/officeDocument/2006/relationships/hyperlink" Target="https://web.archive.org/web/20160323001613/http:/one-heaven.org/canons/sovereign_law/article/25.html" TargetMode="External"/><Relationship Id="rId2359" Type="http://schemas.openxmlformats.org/officeDocument/2006/relationships/hyperlink" Target="https://web.archive.org/web/20160323043012/http:/one-heaven.org/canons/sovereign_law/article/79.html" TargetMode="External"/><Relationship Id="rId2773" Type="http://schemas.openxmlformats.org/officeDocument/2006/relationships/hyperlink" Target="https://web.archive.org/web/20160323003017/http:/one-heaven.org/lexica/en/define/mind.html" TargetMode="External"/><Relationship Id="rId3824" Type="http://schemas.openxmlformats.org/officeDocument/2006/relationships/hyperlink" Target="https://web.archive.org/web/20160323054910/http:/one-heaven.org/lexica/en/define/dispose.html" TargetMode="External"/><Relationship Id="rId6230" Type="http://schemas.openxmlformats.org/officeDocument/2006/relationships/hyperlink" Target="https://web.archive.org/web/20160306101142/http:/one-heaven.org/canons/sovereign_law/article/170.html" TargetMode="External"/><Relationship Id="rId745" Type="http://schemas.openxmlformats.org/officeDocument/2006/relationships/hyperlink" Target="https://web.archive.org/web/20160323001726/http:/one-heaven.org/canons/sovereign_law/article/26.html" TargetMode="External"/><Relationship Id="rId1375" Type="http://schemas.openxmlformats.org/officeDocument/2006/relationships/hyperlink" Target="https://web.archive.org/web/20160323003254/http:/one-heaven.org/canons/sovereign_law/article/46.html" TargetMode="External"/><Relationship Id="rId2426" Type="http://schemas.openxmlformats.org/officeDocument/2006/relationships/hyperlink" Target="https://web.archive.org/web/20160323003854/http:/one-heaven.org/canons/sovereign_law/article/82.html" TargetMode="External"/><Relationship Id="rId5996" Type="http://schemas.openxmlformats.org/officeDocument/2006/relationships/hyperlink" Target="https://web.archive.org/web/20160323001757/http:/one-heaven.org/lexica/en/define/estate.html" TargetMode="External"/><Relationship Id="rId81" Type="http://schemas.openxmlformats.org/officeDocument/2006/relationships/hyperlink" Target="https://web.archive.org/web/20160323002207/http:/one-heaven.org/lexica/en/define/sovereign.html" TargetMode="External"/><Relationship Id="rId812" Type="http://schemas.openxmlformats.org/officeDocument/2006/relationships/hyperlink" Target="https://web.archive.org/web/20160323043118/http:/one-heaven.org/lexica/en/define/record.html" TargetMode="External"/><Relationship Id="rId1028" Type="http://schemas.openxmlformats.org/officeDocument/2006/relationships/hyperlink" Target="https://web.archive.org/web/20160323003845/http:/one-heaven.org/canons/sovereign_law/article/33.html" TargetMode="External"/><Relationship Id="rId1442" Type="http://schemas.openxmlformats.org/officeDocument/2006/relationships/hyperlink" Target="https://web.archive.org/web/20160323001513/http:/one-heaven.org/canons/sovereign_law/article/48.html" TargetMode="External"/><Relationship Id="rId2840" Type="http://schemas.openxmlformats.org/officeDocument/2006/relationships/hyperlink" Target="https://web.archive.org/web/20160323001519/http:/one-heaven.org/lexica/en/define/meaning.html" TargetMode="External"/><Relationship Id="rId4598" Type="http://schemas.openxmlformats.org/officeDocument/2006/relationships/hyperlink" Target="https://web.archive.org/web/20160323002855/http:/one-heaven.org/lexica/en/define/frugality.html" TargetMode="External"/><Relationship Id="rId5649" Type="http://schemas.openxmlformats.org/officeDocument/2006/relationships/hyperlink" Target="https://web.archive.org/web/20160323043037/http:/one-heaven.org/canons/sovereign_law/article/160.html" TargetMode="External"/><Relationship Id="rId8055" Type="http://schemas.openxmlformats.org/officeDocument/2006/relationships/hyperlink" Target="https://web.archive.org/web/20160323043204/http:/one-heaven.org/canons/sovereign_law/article/218.html" TargetMode="External"/><Relationship Id="rId7071" Type="http://schemas.openxmlformats.org/officeDocument/2006/relationships/hyperlink" Target="https://web.archive.org/web/20160305132058/http:/one-heaven.org/lexica/en/define/affidavit.html" TargetMode="External"/><Relationship Id="rId8122" Type="http://schemas.openxmlformats.org/officeDocument/2006/relationships/hyperlink" Target="https://web.archive.org/web/20160323002413/http:/one-heaven.org/lexica/en/define/meaning.html" TargetMode="External"/><Relationship Id="rId3267" Type="http://schemas.openxmlformats.org/officeDocument/2006/relationships/hyperlink" Target="https://web.archive.org/web/20160323001414/http:/one-heaven.org/lexica/en/define/holy%20see.html" TargetMode="External"/><Relationship Id="rId4665" Type="http://schemas.openxmlformats.org/officeDocument/2006/relationships/hyperlink" Target="https://web.archive.org/web/20160323064549/http:/one-heaven.org/lexica/en/define/roman%20cult.html" TargetMode="External"/><Relationship Id="rId5716" Type="http://schemas.openxmlformats.org/officeDocument/2006/relationships/hyperlink" Target="https://web.archive.org/web/20160323003142/http:/one-heaven.org/canons/sovereign_law/article/161.html" TargetMode="External"/><Relationship Id="rId188" Type="http://schemas.openxmlformats.org/officeDocument/2006/relationships/hyperlink" Target="https://web.archive.org/web/20160323003527/http:/one-heaven.org/lexica/en/define/meaning.html" TargetMode="External"/><Relationship Id="rId3681" Type="http://schemas.openxmlformats.org/officeDocument/2006/relationships/hyperlink" Target="https://web.archive.org/web/20160323002611/http:/one-heaven.org/lexica/en/define/oath.html" TargetMode="External"/><Relationship Id="rId4318" Type="http://schemas.openxmlformats.org/officeDocument/2006/relationships/hyperlink" Target="https://web.archive.org/web/20160323003519/http:/one-heaven.org/lexica/en/define/majuscule.html" TargetMode="External"/><Relationship Id="rId4732" Type="http://schemas.openxmlformats.org/officeDocument/2006/relationships/hyperlink" Target="https://web.archive.org/web/20160323001715/http:/one-heaven.org/lexica/en/define/money.html" TargetMode="External"/><Relationship Id="rId7888" Type="http://schemas.openxmlformats.org/officeDocument/2006/relationships/hyperlink" Target="https://web.archive.org/web/20160323054645/http:/one-heaven.org/lexica/en/define/body.html" TargetMode="External"/><Relationship Id="rId2283" Type="http://schemas.openxmlformats.org/officeDocument/2006/relationships/hyperlink" Target="https://web.archive.org/web/20160323003440/http:/one-heaven.org/lexica/en/define/meaning.html" TargetMode="External"/><Relationship Id="rId3334" Type="http://schemas.openxmlformats.org/officeDocument/2006/relationships/hyperlink" Target="https://web.archive.org/web/20160323043146/http:/one-heaven.org/lexica/en/define/action.html" TargetMode="External"/><Relationship Id="rId7955" Type="http://schemas.openxmlformats.org/officeDocument/2006/relationships/hyperlink" Target="https://web.archive.org/web/20160323064735/http:/one-heaven.org/lexica/en/define/claim.html" TargetMode="External"/><Relationship Id="rId255" Type="http://schemas.openxmlformats.org/officeDocument/2006/relationships/hyperlink" Target="https://web.archive.org/web/20160323002752/http:/one-heaven.org/canons/sovereign_law/article/10.html" TargetMode="External"/><Relationship Id="rId2350" Type="http://schemas.openxmlformats.org/officeDocument/2006/relationships/hyperlink" Target="https://web.archive.org/web/20160323043012/http:/one-heaven.org/lexica/en/define/religion.html" TargetMode="External"/><Relationship Id="rId3401" Type="http://schemas.openxmlformats.org/officeDocument/2006/relationships/hyperlink" Target="https://web.archive.org/web/20160323003153/http:/one-heaven.org/canons/sovereign_law/article/109.html" TargetMode="External"/><Relationship Id="rId6557" Type="http://schemas.openxmlformats.org/officeDocument/2006/relationships/hyperlink" Target="https://web.archive.org/web/20160323003506/http:/one-heaven.org/lexica/en/define/grant.html" TargetMode="External"/><Relationship Id="rId6971" Type="http://schemas.openxmlformats.org/officeDocument/2006/relationships/hyperlink" Target="https://web.archive.org/web/20160320202435/http:/one-heaven.org/canons/sovereign_law/article/189.html" TargetMode="External"/><Relationship Id="rId7608" Type="http://schemas.openxmlformats.org/officeDocument/2006/relationships/hyperlink" Target="https://web.archive.org/web/20160323001509/http:/one-heaven.org/lexica/en/define/agreement.html" TargetMode="External"/><Relationship Id="rId322" Type="http://schemas.openxmlformats.org/officeDocument/2006/relationships/hyperlink" Target="https://web.archive.org/web/20160323003035/http:/one-heaven.org/lexica/en/define/estate.html" TargetMode="External"/><Relationship Id="rId2003" Type="http://schemas.openxmlformats.org/officeDocument/2006/relationships/hyperlink" Target="https://web.archive.org/web/20160323064802/http:/one-heaven.org/lexica/en/define/public.html" TargetMode="External"/><Relationship Id="rId5159" Type="http://schemas.openxmlformats.org/officeDocument/2006/relationships/hyperlink" Target="https://web.archive.org/web/20160323064836/http:/one-heaven.org/lexica/en/define/crown.html" TargetMode="External"/><Relationship Id="rId5573" Type="http://schemas.openxmlformats.org/officeDocument/2006/relationships/hyperlink" Target="https://web.archive.org/web/20160323001505/http:/one-heaven.org/lexica/en/define/sovereign.html" TargetMode="External"/><Relationship Id="rId6624" Type="http://schemas.openxmlformats.org/officeDocument/2006/relationships/hyperlink" Target="https://web.archive.org/web/20160323054736/http:/one-heaven.org/lexica/en/define/record.html" TargetMode="External"/><Relationship Id="rId4175" Type="http://schemas.openxmlformats.org/officeDocument/2006/relationships/hyperlink" Target="https://web.archive.org/web/20160323054915/http:/one-heaven.org/lexica/en/define/roman%20cult.html" TargetMode="External"/><Relationship Id="rId5226" Type="http://schemas.openxmlformats.org/officeDocument/2006/relationships/hyperlink" Target="https://web.archive.org/web/20160323064728/http:/one-heaven.org/lexica/en/define/valid.html" TargetMode="External"/><Relationship Id="rId1769" Type="http://schemas.openxmlformats.org/officeDocument/2006/relationships/hyperlink" Target="https://web.archive.org/web/20160323054852/http:/one-heaven.org/lexica/en/define/meaning.html" TargetMode="External"/><Relationship Id="rId3191" Type="http://schemas.openxmlformats.org/officeDocument/2006/relationships/hyperlink" Target="https://web.archive.org/web/20160323001414/http:/one-heaven.org/lexica/en/define/writing.html" TargetMode="External"/><Relationship Id="rId4242" Type="http://schemas.openxmlformats.org/officeDocument/2006/relationships/hyperlink" Target="https://web.archive.org/web/20160323064656/http:/one-heaven.org/lexica/en/define/good.html" TargetMode="External"/><Relationship Id="rId5640" Type="http://schemas.openxmlformats.org/officeDocument/2006/relationships/hyperlink" Target="https://web.archive.org/web/20160323043037/http:/one-heaven.org/lexica/en/define/sovereign.html" TargetMode="External"/><Relationship Id="rId7398" Type="http://schemas.openxmlformats.org/officeDocument/2006/relationships/hyperlink" Target="https://web.archive.org/web/20160323054741/http:/one-heaven.org/lexica/en/define/property.html" TargetMode="External"/><Relationship Id="rId1836" Type="http://schemas.openxmlformats.org/officeDocument/2006/relationships/hyperlink" Target="https://web.archive.org/web/20160323043046/http:/one-heaven.org/lexica/en/define/letter.html" TargetMode="External"/><Relationship Id="rId8449" Type="http://schemas.openxmlformats.org/officeDocument/2006/relationships/hyperlink" Target="https://web.archive.org/web/20160323064846/http:/one-heaven.org/lexica/en/define/person.html" TargetMode="External"/><Relationship Id="rId1903" Type="http://schemas.openxmlformats.org/officeDocument/2006/relationships/hyperlink" Target="https://web.archive.org/web/20160323064701/http:/one-heaven.org/lexica/en/define/meaning.html" TargetMode="External"/><Relationship Id="rId7465" Type="http://schemas.openxmlformats.org/officeDocument/2006/relationships/hyperlink" Target="https://web.archive.org/web/20160323043059/http:/one-heaven.org/lexica/en/define/meaning.html" TargetMode="External"/><Relationship Id="rId8516" Type="http://schemas.openxmlformats.org/officeDocument/2006/relationships/hyperlink" Target="https://web.archive.org/web/20160323043123/http:/one-heaven.org/lexica/en/define/record.html" TargetMode="External"/><Relationship Id="rId6067" Type="http://schemas.openxmlformats.org/officeDocument/2006/relationships/hyperlink" Target="https://web.archive.org/web/20160323054842/http:/one-heaven.org/lexica/en/define/crown.html" TargetMode="External"/><Relationship Id="rId6481" Type="http://schemas.openxmlformats.org/officeDocument/2006/relationships/hyperlink" Target="https://web.archive.org/web/20160323002215/http:/one-heaven.org/lexica/en/define/fact.html" TargetMode="External"/><Relationship Id="rId7118" Type="http://schemas.openxmlformats.org/officeDocument/2006/relationships/hyperlink" Target="https://web.archive.org/web/20160305132058/https:/ucadia.s3.amazonaws.com/statutes_uk/1600_1699/uk_1661_13Car2_S1c9_admiralty_law.pdf" TargetMode="External"/><Relationship Id="rId7532" Type="http://schemas.openxmlformats.org/officeDocument/2006/relationships/hyperlink" Target="https://web.archive.org/web/20160323054933/http:/one-heaven.org/lexica/en/define/meaning.html" TargetMode="External"/><Relationship Id="rId996" Type="http://schemas.openxmlformats.org/officeDocument/2006/relationships/hyperlink" Target="https://web.archive.org/web/20160323002526/http:/one-heaven.org/lexica/en/define/surety.html" TargetMode="External"/><Relationship Id="rId2677" Type="http://schemas.openxmlformats.org/officeDocument/2006/relationships/hyperlink" Target="https://web.archive.org/web/20160323004030/http:/one-heaven.org/lexica/en/define/animal.html" TargetMode="External"/><Relationship Id="rId3728" Type="http://schemas.openxmlformats.org/officeDocument/2006/relationships/hyperlink" Target="https://web.archive.org/web/20160323064717/http:/one-heaven.org/lexica/en/define/canon%20law.html" TargetMode="External"/><Relationship Id="rId5083" Type="http://schemas.openxmlformats.org/officeDocument/2006/relationships/hyperlink" Target="https://web.archive.org/web/20160323064635/http:/one-heaven.org/canons/sovereign_law/article/146.html" TargetMode="External"/><Relationship Id="rId6134" Type="http://schemas.openxmlformats.org/officeDocument/2006/relationships/hyperlink" Target="https://web.archive.org/web/20160323064752/http:/one-heaven.org/lexica/en/define/ward.html" TargetMode="External"/><Relationship Id="rId649" Type="http://schemas.openxmlformats.org/officeDocument/2006/relationships/hyperlink" Target="https://web.archive.org/web/20160323043133/http:/one-heaven.org/lexica/en/define/corporation.html" TargetMode="External"/><Relationship Id="rId1279" Type="http://schemas.openxmlformats.org/officeDocument/2006/relationships/hyperlink" Target="https://web.archive.org/web/20160323054650/http:/one-heaven.org/canons/sovereign_law/article/41.html" TargetMode="External"/><Relationship Id="rId5150" Type="http://schemas.openxmlformats.org/officeDocument/2006/relationships/hyperlink" Target="https://web.archive.org/web/20160323064836/http:/one-heaven.org/canons/sovereign_law/article/147.html" TargetMode="External"/><Relationship Id="rId6201" Type="http://schemas.openxmlformats.org/officeDocument/2006/relationships/hyperlink" Target="https://web.archive.org/web/20160306101142/http:/one-heaven.org/lexica/en/define/property.html" TargetMode="External"/><Relationship Id="rId1346" Type="http://schemas.openxmlformats.org/officeDocument/2006/relationships/hyperlink" Target="https://web.archive.org/web/20160323002018/http:/one-heaven.org/canons/sovereign_law/article/44.html" TargetMode="External"/><Relationship Id="rId1693" Type="http://schemas.openxmlformats.org/officeDocument/2006/relationships/hyperlink" Target="https://web.archive.org/web/20160323002505/http:/one-heaven.org/lexica/en/define/concept.html" TargetMode="External"/><Relationship Id="rId2744" Type="http://schemas.openxmlformats.org/officeDocument/2006/relationships/hyperlink" Target="https://web.archive.org/web/20160323054722/http:/one-heaven.org/canons/sovereign_law/article/89.html" TargetMode="External"/><Relationship Id="rId8373" Type="http://schemas.openxmlformats.org/officeDocument/2006/relationships/hyperlink" Target="https://web.archive.org/web/20160323054856/http:/one-heaven.org/lexica/en/define/writ.html" TargetMode="External"/><Relationship Id="rId716" Type="http://schemas.openxmlformats.org/officeDocument/2006/relationships/hyperlink" Target="https://web.archive.org/web/20160323001726/http:/one-heaven.org/lexica/en/define/public.html" TargetMode="External"/><Relationship Id="rId1760" Type="http://schemas.openxmlformats.org/officeDocument/2006/relationships/hyperlink" Target="https://web.archive.org/web/20160323054852/http:/one-heaven.org/lexica/en/define/justice.html" TargetMode="External"/><Relationship Id="rId2811" Type="http://schemas.openxmlformats.org/officeDocument/2006/relationships/hyperlink" Target="https://web.archive.org/web/20160323001452/http:/one-heaven.org/canons/sovereign_law/article/91.html" TargetMode="External"/><Relationship Id="rId5967" Type="http://schemas.openxmlformats.org/officeDocument/2006/relationships/hyperlink" Target="https://web.archive.org/web/20160323001906/http:/one-heaven.org/canons/sovereign_law/article/165.html" TargetMode="External"/><Relationship Id="rId8026" Type="http://schemas.openxmlformats.org/officeDocument/2006/relationships/hyperlink" Target="https://web.archive.org/web/20160323003937/http:/one-heaven.org/canons/sovereign_law/article/217.html" TargetMode="External"/><Relationship Id="rId52" Type="http://schemas.openxmlformats.org/officeDocument/2006/relationships/hyperlink" Target="https://web.archive.org/web/20160323054704/http:/one-heaven.org/lexica/en/define/valid.html" TargetMode="External"/><Relationship Id="rId1413" Type="http://schemas.openxmlformats.org/officeDocument/2006/relationships/hyperlink" Target="https://web.archive.org/web/20160323043028/http:/one-heaven.org/lexica/en/define/property.html" TargetMode="External"/><Relationship Id="rId4569" Type="http://schemas.openxmlformats.org/officeDocument/2006/relationships/hyperlink" Target="https://web.archive.org/web/20160323002855/http:/one-heaven.org/lexica/en/define/state.html" TargetMode="External"/><Relationship Id="rId4983" Type="http://schemas.openxmlformats.org/officeDocument/2006/relationships/hyperlink" Target="https://web.archive.org/web/20160323064826/http:/one-heaven.org/lexica/en/define/state.html" TargetMode="External"/><Relationship Id="rId8440" Type="http://schemas.openxmlformats.org/officeDocument/2006/relationships/hyperlink" Target="https://web.archive.org/web/20160323054713/http:/one-heaven.org/lexica/en/define/corporation.html" TargetMode="External"/><Relationship Id="rId3585" Type="http://schemas.openxmlformats.org/officeDocument/2006/relationships/hyperlink" Target="https://web.archive.org/web/20160323043104/http:/one-heaven.org/lexica/en/define/canon%20law.html" TargetMode="External"/><Relationship Id="rId4636" Type="http://schemas.openxmlformats.org/officeDocument/2006/relationships/hyperlink" Target="https://web.archive.org/web/20160323064549/http:/one-heaven.org/lexica/en/define/body.html" TargetMode="External"/><Relationship Id="rId7042" Type="http://schemas.openxmlformats.org/officeDocument/2006/relationships/hyperlink" Target="https://web.archive.org/web/20160305132058/http:/one-heaven.org/lexica/en/define/justice.html" TargetMode="External"/><Relationship Id="rId2187" Type="http://schemas.openxmlformats.org/officeDocument/2006/relationships/hyperlink" Target="https://web.archive.org/web/20160323001858/http:/one-heaven.org/lexica/en/define/claim.html" TargetMode="External"/><Relationship Id="rId3238" Type="http://schemas.openxmlformats.org/officeDocument/2006/relationships/hyperlink" Target="https://web.archive.org/web/20160323001414/http:/one-heaven.org/lexica/en/define/roman%20cult.html" TargetMode="External"/><Relationship Id="rId3652" Type="http://schemas.openxmlformats.org/officeDocument/2006/relationships/hyperlink" Target="https://web.archive.org/web/20160323064858/http:/one-heaven.org/lexica/en/define/meaning.html" TargetMode="External"/><Relationship Id="rId4703" Type="http://schemas.openxmlformats.org/officeDocument/2006/relationships/hyperlink" Target="https://web.archive.org/web/20160323064549/http:/one-heaven.org/lexica/en/define/life.html" TargetMode="External"/><Relationship Id="rId7859" Type="http://schemas.openxmlformats.org/officeDocument/2006/relationships/hyperlink" Target="https://web.archive.org/web/20160323064554/http:/one-heaven.org/lexica/en/define/order.html" TargetMode="External"/><Relationship Id="rId159" Type="http://schemas.openxmlformats.org/officeDocument/2006/relationships/hyperlink" Target="https://web.archive.org/web/20160323043051/http:/one-heaven.org/canons/sovereign_law/article/4.html" TargetMode="External"/><Relationship Id="rId573" Type="http://schemas.openxmlformats.org/officeDocument/2006/relationships/hyperlink" Target="https://web.archive.org/web/20160323003001/http:/one-heaven.org/lexica/en/define/successor.html" TargetMode="External"/><Relationship Id="rId2254" Type="http://schemas.openxmlformats.org/officeDocument/2006/relationships/hyperlink" Target="https://web.archive.org/web/20160323001858/http:/one-heaven.org/lexica/en/define/valid.html" TargetMode="External"/><Relationship Id="rId3305" Type="http://schemas.openxmlformats.org/officeDocument/2006/relationships/hyperlink" Target="https://web.archive.org/web/20160323043146/http:/one-heaven.org/lexica/en/define/seal.html" TargetMode="External"/><Relationship Id="rId226" Type="http://schemas.openxmlformats.org/officeDocument/2006/relationships/hyperlink" Target="https://web.archive.org/web/20160323002340/http:/one-heaven.org/lexica/en/define/meaning.html" TargetMode="External"/><Relationship Id="rId1270" Type="http://schemas.openxmlformats.org/officeDocument/2006/relationships/hyperlink" Target="https://web.archive.org/web/20160323054650/http:/one-heaven.org/canons/sovereign_law/article/41.html" TargetMode="External"/><Relationship Id="rId5477" Type="http://schemas.openxmlformats.org/officeDocument/2006/relationships/hyperlink" Target="https://web.archive.org/web/20160323054838/http:/one-heaven.org/lexica/en/define/affairs.html" TargetMode="External"/><Relationship Id="rId6875" Type="http://schemas.openxmlformats.org/officeDocument/2006/relationships/hyperlink" Target="https://web.archive.org/web/20160323064603/http:/one-heaven.org/canons/sovereign_law/article/184.html" TargetMode="External"/><Relationship Id="rId7926" Type="http://schemas.openxmlformats.org/officeDocument/2006/relationships/hyperlink" Target="https://web.archive.org/web/20160323003903/http:/one-heaven.org/lexica/en/define/agreement.html" TargetMode="External"/><Relationship Id="rId640" Type="http://schemas.openxmlformats.org/officeDocument/2006/relationships/hyperlink" Target="https://web.archive.org/web/20160323043133/http:/one-heaven.org/lexica/en/define/roman%20cult.html" TargetMode="External"/><Relationship Id="rId2321" Type="http://schemas.openxmlformats.org/officeDocument/2006/relationships/hyperlink" Target="https://web.archive.org/web/20160323043128/http:/one-heaven.org/lexica/en/define/society.html" TargetMode="External"/><Relationship Id="rId4079" Type="http://schemas.openxmlformats.org/officeDocument/2006/relationships/hyperlink" Target="https://web.archive.org/web/20160323054752/http:/one-heaven.org/canons/sovereign_law/article/124.html" TargetMode="External"/><Relationship Id="rId5891" Type="http://schemas.openxmlformats.org/officeDocument/2006/relationships/hyperlink" Target="https://web.archive.org/web/20160323003303/http:/one-heaven.org/lexica/en/define/debt.html" TargetMode="External"/><Relationship Id="rId6528" Type="http://schemas.openxmlformats.org/officeDocument/2006/relationships/hyperlink" Target="https://web.archive.org/web/20160323064832/http:/one-heaven.org/lexica/en/define/instrument.html" TargetMode="External"/><Relationship Id="rId6942" Type="http://schemas.openxmlformats.org/officeDocument/2006/relationships/hyperlink" Target="https://web.archive.org/web/20160323043019/http:/one-heaven.org/lexica/en/define/public.html" TargetMode="External"/><Relationship Id="rId4493" Type="http://schemas.openxmlformats.org/officeDocument/2006/relationships/hyperlink" Target="https://web.archive.org/web/20160323002949/http:/one-heaven.org/lexica/en/define/meaning.html" TargetMode="External"/><Relationship Id="rId5544" Type="http://schemas.openxmlformats.org/officeDocument/2006/relationships/hyperlink" Target="https://web.archive.org/web/20160323001505/http:/one-heaven.org/lexica/en/define/claim.html" TargetMode="External"/><Relationship Id="rId3095" Type="http://schemas.openxmlformats.org/officeDocument/2006/relationships/hyperlink" Target="https://web.archive.org/web/20160323054627/http:/one-heaven.org/lexica/en/define/court.html" TargetMode="External"/><Relationship Id="rId4146" Type="http://schemas.openxmlformats.org/officeDocument/2006/relationships/hyperlink" Target="https://web.archive.org/web/20160323054915/http:/one-heaven.org/lexica/en/define/court.html" TargetMode="External"/><Relationship Id="rId4560" Type="http://schemas.openxmlformats.org/officeDocument/2006/relationships/hyperlink" Target="https://web.archive.org/web/20160323064543/http:/one-heaven.org/canons/sovereign_law/article/133.html" TargetMode="External"/><Relationship Id="rId5611" Type="http://schemas.openxmlformats.org/officeDocument/2006/relationships/hyperlink" Target="https://web.archive.org/web/20160323054820/http:/one-heaven.org/lexica/en/define/order.html" TargetMode="External"/><Relationship Id="rId1807" Type="http://schemas.openxmlformats.org/officeDocument/2006/relationships/hyperlink" Target="https://web.archive.org/web/20160323054852/http:/one-heaven.org/lexica/en/define/society.html" TargetMode="External"/><Relationship Id="rId3162" Type="http://schemas.openxmlformats.org/officeDocument/2006/relationships/hyperlink" Target="https://web.archive.org/web/20160323002644/http:/one-heaven.org/lexica/en/define/treaty.html" TargetMode="External"/><Relationship Id="rId4213" Type="http://schemas.openxmlformats.org/officeDocument/2006/relationships/hyperlink" Target="https://web.archive.org/web/20160323043236/http:/one-heaven.org/lexica/en/define/innocent.html" TargetMode="External"/><Relationship Id="rId7369" Type="http://schemas.openxmlformats.org/officeDocument/2006/relationships/hyperlink" Target="https://web.archive.org/web/20160323054920/http:/one-heaven.org/canons/sovereign_law/article/194.html" TargetMode="External"/><Relationship Id="rId7783" Type="http://schemas.openxmlformats.org/officeDocument/2006/relationships/hyperlink" Target="https://web.archive.org/web/20160323064739/http:/one-heaven.org/lexica/en/define/state.html" TargetMode="External"/><Relationship Id="rId6385" Type="http://schemas.openxmlformats.org/officeDocument/2006/relationships/hyperlink" Target="https://web.archive.org/web/20160323002215/http:/one-heaven.org/canons/sovereign_law/article/174.html" TargetMode="External"/><Relationship Id="rId7436" Type="http://schemas.openxmlformats.org/officeDocument/2006/relationships/hyperlink" Target="https://web.archive.org/web/20160323043059/http:/one-heaven.org/lexica/en/define/company.html" TargetMode="External"/><Relationship Id="rId150" Type="http://schemas.openxmlformats.org/officeDocument/2006/relationships/hyperlink" Target="https://web.archive.org/web/20160323043051/http:/one-heaven.org/canons/sovereign_law/article/4.html" TargetMode="External"/><Relationship Id="rId3979" Type="http://schemas.openxmlformats.org/officeDocument/2006/relationships/hyperlink" Target="https://web.archive.org/web/20160323054900/http:/one-heaven.org/lexica/en/define/meaning.html" TargetMode="External"/><Relationship Id="rId6038" Type="http://schemas.openxmlformats.org/officeDocument/2006/relationships/hyperlink" Target="https://web.archive.org/web/20160323054842/http:/one-heaven.org/canons/sovereign_law/article/167.html" TargetMode="External"/><Relationship Id="rId6452" Type="http://schemas.openxmlformats.org/officeDocument/2006/relationships/hyperlink" Target="https://web.archive.org/web/20160323002215/http:/one-heaven.org/lexica/en/define/bank.html" TargetMode="External"/><Relationship Id="rId7850" Type="http://schemas.openxmlformats.org/officeDocument/2006/relationships/hyperlink" Target="https://web.archive.org/web/20160323064554/http:/one-heaven.org/lexica/en/define/divine%20law.html" TargetMode="External"/><Relationship Id="rId2995" Type="http://schemas.openxmlformats.org/officeDocument/2006/relationships/hyperlink" Target="https://web.archive.org/web/20160323003408/http:/one-heaven.org/canons/sovereign_law/article/99.html" TargetMode="External"/><Relationship Id="rId5054" Type="http://schemas.openxmlformats.org/officeDocument/2006/relationships/hyperlink" Target="https://web.archive.org/web/20160323002050/http:/one-heaven.org/lexica/en/define/reason.html" TargetMode="External"/><Relationship Id="rId6105" Type="http://schemas.openxmlformats.org/officeDocument/2006/relationships/hyperlink" Target="https://web.archive.org/web/20160323064752/http:/one-heaven.org/lexica/en/define/ward.html" TargetMode="External"/><Relationship Id="rId7503" Type="http://schemas.openxmlformats.org/officeDocument/2006/relationships/hyperlink" Target="https://web.archive.org/web/20160323054933/http:/one-heaven.org/lexica/en/define/fiduciary.html" TargetMode="External"/><Relationship Id="rId967" Type="http://schemas.openxmlformats.org/officeDocument/2006/relationships/hyperlink" Target="https://web.archive.org/web/20160323002526/http:/one-heaven.org/lexica/en/define/writing.html" TargetMode="External"/><Relationship Id="rId1597" Type="http://schemas.openxmlformats.org/officeDocument/2006/relationships/hyperlink" Target="https://web.archive.org/web/20160323054726/http:/one-heaven.org/canons/sovereign_law/article/53.html" TargetMode="External"/><Relationship Id="rId2648" Type="http://schemas.openxmlformats.org/officeDocument/2006/relationships/hyperlink" Target="https://web.archive.org/web/20160323002342/http:/one-heaven.org/canons/sovereign_law/article/86.html" TargetMode="External"/><Relationship Id="rId1664" Type="http://schemas.openxmlformats.org/officeDocument/2006/relationships/hyperlink" Target="https://web.archive.org/web/20160323003637/http:/one-heaven.org/canons/sovereign_law/article/57.html" TargetMode="External"/><Relationship Id="rId2715" Type="http://schemas.openxmlformats.org/officeDocument/2006/relationships/hyperlink" Target="https://web.archive.org/web/20160323003537/http:/one-heaven.org/canons/sovereign_law/article/88.html" TargetMode="External"/><Relationship Id="rId4070" Type="http://schemas.openxmlformats.org/officeDocument/2006/relationships/hyperlink" Target="https://web.archive.org/web/20160323002520/http:/one-heaven.org/lexica/en/define/record.html" TargetMode="External"/><Relationship Id="rId5121" Type="http://schemas.openxmlformats.org/officeDocument/2006/relationships/hyperlink" Target="https://web.archive.org/web/20160323064635/http:/one-heaven.org/lexica/en/define/laws.html" TargetMode="External"/><Relationship Id="rId8277" Type="http://schemas.openxmlformats.org/officeDocument/2006/relationships/hyperlink" Target="https://web.archive.org/web/20160323043109/http:/one-heaven.org/lexica/en/define/claim.html" TargetMode="External"/><Relationship Id="rId1317" Type="http://schemas.openxmlformats.org/officeDocument/2006/relationships/hyperlink" Target="https://web.archive.org/web/20160323003406/http:/one-heaven.org/lexica/en/define/trade.html" TargetMode="External"/><Relationship Id="rId1731" Type="http://schemas.openxmlformats.org/officeDocument/2006/relationships/hyperlink" Target="https://web.archive.org/web/20160323002128/http:/one-heaven.org/lexica/en/define/valid.html" TargetMode="External"/><Relationship Id="rId4887" Type="http://schemas.openxmlformats.org/officeDocument/2006/relationships/hyperlink" Target="https://web.archive.org/web/20160323003403/http:/one-heaven.org/canons/sovereign_law/article/138.html" TargetMode="External"/><Relationship Id="rId5938" Type="http://schemas.openxmlformats.org/officeDocument/2006/relationships/hyperlink" Target="https://web.archive.org/web/20160323001906/http:/one-heaven.org/lexica/en/define/religion.html" TargetMode="External"/><Relationship Id="rId7293" Type="http://schemas.openxmlformats.org/officeDocument/2006/relationships/hyperlink" Target="https://web.archive.org/web/20160321024826/http:/one-heaven.org/lexica/en/define/terms.html" TargetMode="External"/><Relationship Id="rId8344" Type="http://schemas.openxmlformats.org/officeDocument/2006/relationships/hyperlink" Target="https://web.archive.org/web/20160323054856/http:/one-heaven.org/lexica/en/define/quo%20warranto.html" TargetMode="External"/><Relationship Id="rId23" Type="http://schemas.openxmlformats.org/officeDocument/2006/relationships/hyperlink" Target="https://web.archive.org/web/20160323054704/http:/one-heaven.org/lexica/en/define/astrum%20iuris%20divini%20canonum.html" TargetMode="External"/><Relationship Id="rId3489" Type="http://schemas.openxmlformats.org/officeDocument/2006/relationships/hyperlink" Target="https://web.archive.org/web/20160323002415/http:/one-heaven.org/lexica/en/define/accused.html" TargetMode="External"/><Relationship Id="rId7360" Type="http://schemas.openxmlformats.org/officeDocument/2006/relationships/hyperlink" Target="https://web.archive.org/web/20160323054920/http:/one-heaven.org/lexica/en/define/laws.html" TargetMode="External"/><Relationship Id="rId8411" Type="http://schemas.openxmlformats.org/officeDocument/2006/relationships/hyperlink" Target="https://web.archive.org/web/20160323054713/http:/one-heaven.org/canons/sovereign_law/article/228.html" TargetMode="External"/><Relationship Id="rId3556" Type="http://schemas.openxmlformats.org/officeDocument/2006/relationships/hyperlink" Target="https://web.archive.org/web/20160323054928/http:/one-heaven.org/lexica/en/define/terms.html" TargetMode="External"/><Relationship Id="rId4954" Type="http://schemas.openxmlformats.org/officeDocument/2006/relationships/hyperlink" Target="https://web.archive.org/web/20160323002251/http:/one-heaven.org/canons/sovereign_law/article/140.html" TargetMode="External"/><Relationship Id="rId7013" Type="http://schemas.openxmlformats.org/officeDocument/2006/relationships/hyperlink" Target="https://web.archive.org/web/20160305132058/http:/one-heaven.org/lexica/en/define/officer.html" TargetMode="External"/><Relationship Id="rId477" Type="http://schemas.openxmlformats.org/officeDocument/2006/relationships/hyperlink" Target="https://web.archive.org/web/20160323064813/http:/one-heaven.org/lexica/en/define/revelation.html" TargetMode="External"/><Relationship Id="rId2158" Type="http://schemas.openxmlformats.org/officeDocument/2006/relationships/hyperlink" Target="https://web.archive.org/web/20160323003331/http:/one-heaven.org/lexica/en/define/roman%20cult.html" TargetMode="External"/><Relationship Id="rId3209" Type="http://schemas.openxmlformats.org/officeDocument/2006/relationships/hyperlink" Target="https://web.archive.org/web/20160323001414/http:/one-heaven.org/lexica/en/define/writing.html" TargetMode="External"/><Relationship Id="rId3970" Type="http://schemas.openxmlformats.org/officeDocument/2006/relationships/hyperlink" Target="https://web.archive.org/web/20160323054900/http:/one-heaven.org/lexica/en/define/lease.html" TargetMode="External"/><Relationship Id="rId4607" Type="http://schemas.openxmlformats.org/officeDocument/2006/relationships/hyperlink" Target="https://web.archive.org/web/20160323064549/http:/one-heaven.org/lexica/en/define/common.html" TargetMode="External"/><Relationship Id="rId891" Type="http://schemas.openxmlformats.org/officeDocument/2006/relationships/hyperlink" Target="https://web.archive.org/web/20160323064625/http:/one-heaven.org/lexica/en/define/claim.html" TargetMode="External"/><Relationship Id="rId2572" Type="http://schemas.openxmlformats.org/officeDocument/2006/relationships/hyperlink" Target="https://web.archive.org/web/20160323003933/http:/one-heaven.org/lexica/en/define/concept.html" TargetMode="External"/><Relationship Id="rId3623" Type="http://schemas.openxmlformats.org/officeDocument/2006/relationships/hyperlink" Target="https://web.archive.org/web/20160323043104/http:/one-heaven.org/lexica/en/define/party.html" TargetMode="External"/><Relationship Id="rId6779" Type="http://schemas.openxmlformats.org/officeDocument/2006/relationships/hyperlink" Target="https://web.archive.org/web/20160323043003/http:/one-heaven.org/lexica/en/define/meaning.html" TargetMode="External"/><Relationship Id="rId544" Type="http://schemas.openxmlformats.org/officeDocument/2006/relationships/hyperlink" Target="https://web.archive.org/web/20160323003030/http:/one-heaven.org/lexica/en/define/one%20heaven.html" TargetMode="External"/><Relationship Id="rId1174" Type="http://schemas.openxmlformats.org/officeDocument/2006/relationships/hyperlink" Target="https://web.archive.org/web/20160323043055/http:/one-heaven.org/lexica/en/define/agreement.html" TargetMode="External"/><Relationship Id="rId2225" Type="http://schemas.openxmlformats.org/officeDocument/2006/relationships/hyperlink" Target="https://web.archive.org/web/20160323001858/http:/one-heaven.org/lexica/en/define/agent.html" TargetMode="External"/><Relationship Id="rId5795" Type="http://schemas.openxmlformats.org/officeDocument/2006/relationships/hyperlink" Target="https://web.archive.org/web/20160323001946/http:/one-heaven.org/lexica/en/define/testament.html" TargetMode="External"/><Relationship Id="rId6846" Type="http://schemas.openxmlformats.org/officeDocument/2006/relationships/hyperlink" Target="https://web.archive.org/web/20160323054824/http:/one-heaven.org/lexica/en/define/agree.html" TargetMode="External"/><Relationship Id="rId611" Type="http://schemas.openxmlformats.org/officeDocument/2006/relationships/hyperlink" Target="https://web.archive.org/web/20160323043133/http:/one-heaven.org/lexica/en/define/bull.html" TargetMode="External"/><Relationship Id="rId1241" Type="http://schemas.openxmlformats.org/officeDocument/2006/relationships/hyperlink" Target="https://web.archive.org/web/20160323054650/http:/one-heaven.org/lexica/en/define/object.html" TargetMode="External"/><Relationship Id="rId4397" Type="http://schemas.openxmlformats.org/officeDocument/2006/relationships/hyperlink" Target="https://web.archive.org/web/20160323003006/http:/one-heaven.org/lexica/en/define/reality.html" TargetMode="External"/><Relationship Id="rId5448" Type="http://schemas.openxmlformats.org/officeDocument/2006/relationships/hyperlink" Target="https://web.archive.org/web/20160323054838/http:/one-heaven.org/lexica/en/define/state.html" TargetMode="External"/><Relationship Id="rId5862" Type="http://schemas.openxmlformats.org/officeDocument/2006/relationships/hyperlink" Target="https://web.archive.org/web/20160323003303/http:/one-heaven.org/lexica/en/define/company.html" TargetMode="External"/><Relationship Id="rId6913" Type="http://schemas.openxmlformats.org/officeDocument/2006/relationships/hyperlink" Target="https://web.archive.org/web/20160323002624/http:/one-heaven.org/lexica/en/define/public.html" TargetMode="External"/><Relationship Id="rId4464" Type="http://schemas.openxmlformats.org/officeDocument/2006/relationships/hyperlink" Target="https://web.archive.org/web/20160323003006/http:/one-heaven.org/canons/sovereign_law/article/131.html" TargetMode="External"/><Relationship Id="rId5515" Type="http://schemas.openxmlformats.org/officeDocument/2006/relationships/hyperlink" Target="https://web.archive.org/web/20160323001505/http:/one-heaven.org/lexica/en/define/sovereign.html" TargetMode="External"/><Relationship Id="rId3066" Type="http://schemas.openxmlformats.org/officeDocument/2006/relationships/hyperlink" Target="https://web.archive.org/web/20160323002742/http:/one-heaven.org/lexica/en/define/meaning.html" TargetMode="External"/><Relationship Id="rId3480" Type="http://schemas.openxmlformats.org/officeDocument/2006/relationships/hyperlink" Target="https://web.archive.org/web/20160323002415/http:/one-heaven.org/lexica/en/define/writ.html" TargetMode="External"/><Relationship Id="rId4117" Type="http://schemas.openxmlformats.org/officeDocument/2006/relationships/hyperlink" Target="https://web.archive.org/web/20160323054915/http:/one-heaven.org/lexica/en/define/fact.html" TargetMode="External"/><Relationship Id="rId4531" Type="http://schemas.openxmlformats.org/officeDocument/2006/relationships/hyperlink" Target="https://web.archive.org/web/20160323002949/http:/one-heaven.org/lexica/en/define/religion.html" TargetMode="External"/><Relationship Id="rId7687" Type="http://schemas.openxmlformats.org/officeDocument/2006/relationships/hyperlink" Target="https://web.archive.org/web/20160323001456/http:/one-heaven.org/lexica/en/define/order.html" TargetMode="External"/><Relationship Id="rId2082" Type="http://schemas.openxmlformats.org/officeDocument/2006/relationships/hyperlink" Target="https://web.archive.org/web/20160323064807/http:/one-heaven.org/lexica/en/define/pactum%20de%20singularis%20caelum.html" TargetMode="External"/><Relationship Id="rId3133" Type="http://schemas.openxmlformats.org/officeDocument/2006/relationships/hyperlink" Target="https://web.archive.org/web/20160323064615/http:/one-heaven.org/canons/sovereign_law/article/102.html" TargetMode="External"/><Relationship Id="rId6289" Type="http://schemas.openxmlformats.org/officeDocument/2006/relationships/hyperlink" Target="https://web.archive.org/web/20160323002141/https:/ucadia.s3.amazonaws.com/statutes_uk/1200_1299/uk_1235_20Hen3_statute_merton.pdf" TargetMode="External"/><Relationship Id="rId7754" Type="http://schemas.openxmlformats.org/officeDocument/2006/relationships/hyperlink" Target="https://web.archive.org/web/20160323001711/http:/one-heaven.org/lexica/en/define/record.html" TargetMode="External"/><Relationship Id="rId2899" Type="http://schemas.openxmlformats.org/officeDocument/2006/relationships/hyperlink" Target="https://web.archive.org/web/20160323002906/http:/one-heaven.org/lexica/en/define/form.html" TargetMode="External"/><Relationship Id="rId3200" Type="http://schemas.openxmlformats.org/officeDocument/2006/relationships/hyperlink" Target="https://web.archive.org/web/20160323001414/http:/one-heaven.org/lexica/en/define/terms.html" TargetMode="External"/><Relationship Id="rId6356" Type="http://schemas.openxmlformats.org/officeDocument/2006/relationships/hyperlink" Target="https://web.archive.org/web/20160323003704/https:/ucadia.s3.amazonaws.com/statutes_uk/1700_1799/uk_1707_6Ann_c7_perpetual_crown_government.pdf" TargetMode="External"/><Relationship Id="rId6770" Type="http://schemas.openxmlformats.org/officeDocument/2006/relationships/hyperlink" Target="https://web.archive.org/web/20160323003026/http:/one-heaven.org/lexica/en/define/company.html" TargetMode="External"/><Relationship Id="rId7407" Type="http://schemas.openxmlformats.org/officeDocument/2006/relationships/hyperlink" Target="https://web.archive.org/web/20160323054741/https:/ucadia.s3.amazonaws.com/statutes_uk/1700_1799/uk_1752_25Geo2_c39_natural_born_subjects.pdf" TargetMode="External"/><Relationship Id="rId7821" Type="http://schemas.openxmlformats.org/officeDocument/2006/relationships/hyperlink" Target="https://web.archive.org/web/20160323002910/http:/one-heaven.org/canons/sovereign_law/article/206.html" TargetMode="External"/><Relationship Id="rId121" Type="http://schemas.openxmlformats.org/officeDocument/2006/relationships/hyperlink" Target="https://web.archive.org/web/20160306105437/http:/one-heaven.org/lexica/en/define/fact.html" TargetMode="External"/><Relationship Id="rId2966" Type="http://schemas.openxmlformats.org/officeDocument/2006/relationships/hyperlink" Target="https://web.archive.org/web/20160323054636/http:/one-heaven.org/lexica/en/define/roman%20cult.html" TargetMode="External"/><Relationship Id="rId5372" Type="http://schemas.openxmlformats.org/officeDocument/2006/relationships/hyperlink" Target="https://web.archive.org/web/20160323003358/http:/one-heaven.org/lexica/en/define/concept.html" TargetMode="External"/><Relationship Id="rId6009" Type="http://schemas.openxmlformats.org/officeDocument/2006/relationships/hyperlink" Target="https://web.archive.org/web/20160323001757/http:/one-heaven.org/lexica/en/define/proclamation.html" TargetMode="External"/><Relationship Id="rId6423" Type="http://schemas.openxmlformats.org/officeDocument/2006/relationships/hyperlink" Target="https://web.archive.org/web/20160323002215/http:/one-heaven.org/lexica/en/define/terms.html" TargetMode="External"/><Relationship Id="rId938" Type="http://schemas.openxmlformats.org/officeDocument/2006/relationships/hyperlink" Target="https://web.archive.org/web/20160323064904/http:/one-heaven.org/lexica/en/define/representative.html" TargetMode="External"/><Relationship Id="rId1568" Type="http://schemas.openxmlformats.org/officeDocument/2006/relationships/hyperlink" Target="https://web.archive.org/web/20160323054726/http:/one-heaven.org/lexica/en/define/province.html" TargetMode="External"/><Relationship Id="rId2619" Type="http://schemas.openxmlformats.org/officeDocument/2006/relationships/hyperlink" Target="https://web.archive.org/web/20160323054801/http:/one-heaven.org/canons/sovereign_law/article/85.html" TargetMode="External"/><Relationship Id="rId5025" Type="http://schemas.openxmlformats.org/officeDocument/2006/relationships/hyperlink" Target="https://web.archive.org/web/20160323064852/http:/one-heaven.org/lexica/en/define/petition.html" TargetMode="External"/><Relationship Id="rId8595" Type="http://schemas.openxmlformats.org/officeDocument/2006/relationships/hyperlink" Target="https://web.archive.org/web/20160323054829/http:/one-heaven.org/lexica/en/define/sovereign.html" TargetMode="External"/><Relationship Id="rId1635" Type="http://schemas.openxmlformats.org/officeDocument/2006/relationships/hyperlink" Target="https://web.archive.org/web/20160323064640/http:/one-heaven.org/canons/sovereign_law/article/56.html" TargetMode="External"/><Relationship Id="rId1982" Type="http://schemas.openxmlformats.org/officeDocument/2006/relationships/hyperlink" Target="https://web.archive.org/web/20160323002018/http:/one-heaven.org/lexica/en/define/roman%20cult.html" TargetMode="External"/><Relationship Id="rId4041" Type="http://schemas.openxmlformats.org/officeDocument/2006/relationships/hyperlink" Target="https://web.archive.org/web/20160323002530/http:/one-heaven.org/lexica/en/define/genuine.html" TargetMode="External"/><Relationship Id="rId7197" Type="http://schemas.openxmlformats.org/officeDocument/2006/relationships/hyperlink" Target="https://web.archive.org/web/20160305132058/http:/one-heaven.org/lexica/en/define/contract.html" TargetMode="External"/><Relationship Id="rId8248" Type="http://schemas.openxmlformats.org/officeDocument/2006/relationships/hyperlink" Target="https://web.archive.org/web/20160323043109/http:/one-heaven.org/lexica/en/define/body.html" TargetMode="External"/><Relationship Id="rId7264" Type="http://schemas.openxmlformats.org/officeDocument/2006/relationships/hyperlink" Target="https://web.archive.org/web/20160321024826/http:/one-heaven.org/lexica/en/define/laws.html" TargetMode="External"/><Relationship Id="rId8315" Type="http://schemas.openxmlformats.org/officeDocument/2006/relationships/hyperlink" Target="https://web.archive.org/web/20160323043231/http:/one-heaven.org/lexica/en/define/public.html" TargetMode="External"/><Relationship Id="rId1702" Type="http://schemas.openxmlformats.org/officeDocument/2006/relationships/hyperlink" Target="https://web.archive.org/web/20160323064841/http:/one-heaven.org/lexica/en/define/roman%20law.html" TargetMode="External"/><Relationship Id="rId4858" Type="http://schemas.openxmlformats.org/officeDocument/2006/relationships/hyperlink" Target="https://web.archive.org/web/20160323003403/http:/one-heaven.org/lexica/en/define/lawyer.html" TargetMode="External"/><Relationship Id="rId5909" Type="http://schemas.openxmlformats.org/officeDocument/2006/relationships/hyperlink" Target="https://web.archive.org/web/20160323003303/http:/one-heaven.org/lexica/en/define/bank.html" TargetMode="External"/><Relationship Id="rId3874" Type="http://schemas.openxmlformats.org/officeDocument/2006/relationships/hyperlink" Target="https://web.archive.org/web/20160323003720/http:/one-heaven.org/lexica/en/define/decree.html" TargetMode="External"/><Relationship Id="rId4925" Type="http://schemas.openxmlformats.org/officeDocument/2006/relationships/hyperlink" Target="https://web.archive.org/web/20160323001828/http:/one-heaven.org/lexica/en/define/common.html" TargetMode="External"/><Relationship Id="rId6280" Type="http://schemas.openxmlformats.org/officeDocument/2006/relationships/hyperlink" Target="https://web.archive.org/web/20160323002141/http:/one-heaven.org/canons/sovereign_law/article/172.html" TargetMode="External"/><Relationship Id="rId7331" Type="http://schemas.openxmlformats.org/officeDocument/2006/relationships/hyperlink" Target="https://web.archive.org/web/20160323054920/http:/one-heaven.org/lexica/en/define/form.html" TargetMode="External"/><Relationship Id="rId795" Type="http://schemas.openxmlformats.org/officeDocument/2006/relationships/hyperlink" Target="https://web.archive.org/web/20160323043118/http:/one-heaven.org/lexica/en/define/record.html" TargetMode="External"/><Relationship Id="rId2476" Type="http://schemas.openxmlformats.org/officeDocument/2006/relationships/hyperlink" Target="https://web.archive.org/web/20160323003933/http:/one-heaven.org/lexica/en/define/form.html" TargetMode="External"/><Relationship Id="rId2890" Type="http://schemas.openxmlformats.org/officeDocument/2006/relationships/hyperlink" Target="https://web.archive.org/web/20160323002906/http:/one-heaven.org/lexica/en/define/form.html" TargetMode="External"/><Relationship Id="rId3527" Type="http://schemas.openxmlformats.org/officeDocument/2006/relationships/hyperlink" Target="https://web.archive.org/web/20160323003959/http:/one-heaven.org/lexica/en/define/sovereign.html" TargetMode="External"/><Relationship Id="rId3941" Type="http://schemas.openxmlformats.org/officeDocument/2006/relationships/hyperlink" Target="https://web.archive.org/web/20160323064629/http:/one-heaven.org/lexica/en/define/order.html" TargetMode="External"/><Relationship Id="rId448" Type="http://schemas.openxmlformats.org/officeDocument/2006/relationships/hyperlink" Target="https://web.archive.org/web/20160323054612/http:/one-heaven.org/canons/sovereign_law/article/17.html" TargetMode="External"/><Relationship Id="rId862" Type="http://schemas.openxmlformats.org/officeDocument/2006/relationships/hyperlink" Target="https://web.archive.org/web/20160323043118/http:/one-heaven.org/lexica/en/define/valid.html" TargetMode="External"/><Relationship Id="rId1078" Type="http://schemas.openxmlformats.org/officeDocument/2006/relationships/hyperlink" Target="https://web.archive.org/web/20160323004036/http:/one-heaven.org/canons/sovereign_law/article/36.html" TargetMode="External"/><Relationship Id="rId1492" Type="http://schemas.openxmlformats.org/officeDocument/2006/relationships/hyperlink" Target="https://web.archive.org/web/20160323002956/http:/one-heaven.org/lexica/en/define/meaning.html" TargetMode="External"/><Relationship Id="rId2129" Type="http://schemas.openxmlformats.org/officeDocument/2006/relationships/hyperlink" Target="https://web.archive.org/web/20160323054655/http:/one-heaven.org/lexica/en/define/valid.html" TargetMode="External"/><Relationship Id="rId2543" Type="http://schemas.openxmlformats.org/officeDocument/2006/relationships/hyperlink" Target="https://web.archive.org/web/20160323003933/http:/one-heaven.org/lexica/en/define/body.html" TargetMode="External"/><Relationship Id="rId5699" Type="http://schemas.openxmlformats.org/officeDocument/2006/relationships/hyperlink" Target="https://web.archive.org/web/20160323003142/http:/one-heaven.org/lexica/en/define/court.html" TargetMode="External"/><Relationship Id="rId6000" Type="http://schemas.openxmlformats.org/officeDocument/2006/relationships/hyperlink" Target="https://web.archive.org/web/20160323001757/http:/one-heaven.org/lexica/en/define/property.html" TargetMode="External"/><Relationship Id="rId515" Type="http://schemas.openxmlformats.org/officeDocument/2006/relationships/hyperlink" Target="https://web.archive.org/web/20160323064529/http:/one-heaven.org/lexica/en/define/claim.html" TargetMode="External"/><Relationship Id="rId1145" Type="http://schemas.openxmlformats.org/officeDocument/2006/relationships/hyperlink" Target="https://web.archive.org/web/20160323002331/http:/one-heaven.org/canons/sovereign_law/article/37.html" TargetMode="External"/><Relationship Id="rId5766" Type="http://schemas.openxmlformats.org/officeDocument/2006/relationships/hyperlink" Target="https://web.archive.org/web/20160323003231/http:/one-heaven.org/lexica/en/define/concept.html" TargetMode="External"/><Relationship Id="rId8172" Type="http://schemas.openxmlformats.org/officeDocument/2006/relationships/hyperlink" Target="https://web.archive.org/web/20160323064929/http:/one-heaven.org/lexica/en/define/bond.html" TargetMode="External"/><Relationship Id="rId1212" Type="http://schemas.openxmlformats.org/officeDocument/2006/relationships/hyperlink" Target="https://web.archive.org/web/20160323043155/http:/one-heaven.org/lexica/en/define/seal.html" TargetMode="External"/><Relationship Id="rId2610" Type="http://schemas.openxmlformats.org/officeDocument/2006/relationships/hyperlink" Target="https://web.archive.org/web/20160323054801/http:/one-heaven.org/lexica/en/define/meaning.html" TargetMode="External"/><Relationship Id="rId4368" Type="http://schemas.openxmlformats.org/officeDocument/2006/relationships/hyperlink" Target="https://web.archive.org/web/20160323064537/http:/one-heaven.org/canons/sovereign_law/article/130.html" TargetMode="External"/><Relationship Id="rId5419" Type="http://schemas.openxmlformats.org/officeDocument/2006/relationships/hyperlink" Target="https://web.archive.org/web/20160323043024/http:/one-heaven.org/lexica/en/define/receipt.html" TargetMode="External"/><Relationship Id="rId6817" Type="http://schemas.openxmlformats.org/officeDocument/2006/relationships/hyperlink" Target="https://web.archive.org/web/20160323001502/http:/one-heaven.org/lexica/en/define/sovereign.html" TargetMode="External"/><Relationship Id="rId4782" Type="http://schemas.openxmlformats.org/officeDocument/2006/relationships/hyperlink" Target="https://web.archive.org/web/20160323002639/http:/one-heaven.org/lexica/en/define/meaning.html" TargetMode="External"/><Relationship Id="rId5833" Type="http://schemas.openxmlformats.org/officeDocument/2006/relationships/hyperlink" Target="https://web.archive.org/web/20160323003303/http:/one-heaven.org/lexica/en/define/company.html" TargetMode="External"/><Relationship Id="rId3037" Type="http://schemas.openxmlformats.org/officeDocument/2006/relationships/hyperlink" Target="https://web.archive.org/web/20160323003408/http:/one-heaven.org/lexica/en/define/court.html" TargetMode="External"/><Relationship Id="rId3384" Type="http://schemas.openxmlformats.org/officeDocument/2006/relationships/hyperlink" Target="https://web.archive.org/web/20160323054607/http:/one-heaven.org/lexica/en/define/court.html" TargetMode="External"/><Relationship Id="rId4435" Type="http://schemas.openxmlformats.org/officeDocument/2006/relationships/hyperlink" Target="https://web.archive.org/web/20160323003006/http:/one-heaven.org/lexica/en/define/life.html" TargetMode="External"/><Relationship Id="rId5900" Type="http://schemas.openxmlformats.org/officeDocument/2006/relationships/hyperlink" Target="https://web.archive.org/web/20160323003303/http:/one-heaven.org/lexica/en/define/bank.html" TargetMode="External"/><Relationship Id="rId3451" Type="http://schemas.openxmlformats.org/officeDocument/2006/relationships/hyperlink" Target="https://web.archive.org/web/20160323002415/http:/one-heaven.org/lexica/en/define/action.html" TargetMode="External"/><Relationship Id="rId4502" Type="http://schemas.openxmlformats.org/officeDocument/2006/relationships/hyperlink" Target="https://web.archive.org/web/20160323002949/http:/one-heaven.org/lexica/en/define/meaning.html" TargetMode="External"/><Relationship Id="rId7658" Type="http://schemas.openxmlformats.org/officeDocument/2006/relationships/hyperlink" Target="https://web.archive.org/web/20160323001456/http:/one-heaven.org/lexica/en/define/writing.html" TargetMode="External"/><Relationship Id="rId372" Type="http://schemas.openxmlformats.org/officeDocument/2006/relationships/hyperlink" Target="https://web.archive.org/web/20160323054814/http:/one-heaven.org/lexica/en/define/agreement.html" TargetMode="External"/><Relationship Id="rId2053" Type="http://schemas.openxmlformats.org/officeDocument/2006/relationships/hyperlink" Target="https://web.archive.org/web/20160323064802/http:/one-heaven.org/lexica/en/define/body.html" TargetMode="External"/><Relationship Id="rId3104" Type="http://schemas.openxmlformats.org/officeDocument/2006/relationships/hyperlink" Target="https://web.archive.org/web/20160323064615/http:/one-heaven.org/lexica/en/define/meaning.html" TargetMode="External"/><Relationship Id="rId6674" Type="http://schemas.openxmlformats.org/officeDocument/2006/relationships/hyperlink" Target="https://web.archive.org/web/20160323003026/http:/one-heaven.org/lexica/en/define/corporate.html" TargetMode="External"/><Relationship Id="rId7725" Type="http://schemas.openxmlformats.org/officeDocument/2006/relationships/hyperlink" Target="https://web.archive.org/web/20160323003012/http:/one-heaven.org/lexica/en/define/court.html" TargetMode="External"/><Relationship Id="rId2120" Type="http://schemas.openxmlformats.org/officeDocument/2006/relationships/hyperlink" Target="https://web.archive.org/web/20160323054655/http:/one-heaven.org/lexica/en/define/body.html" TargetMode="External"/><Relationship Id="rId5276" Type="http://schemas.openxmlformats.org/officeDocument/2006/relationships/hyperlink" Target="https://web.archive.org/web/20160323064728/http:/one-heaven.org/lexica/en/define/meaning.html" TargetMode="External"/><Relationship Id="rId5690" Type="http://schemas.openxmlformats.org/officeDocument/2006/relationships/hyperlink" Target="https://web.archive.org/web/20160323003142/http:/one-heaven.org/lexica/en/define/state.html" TargetMode="External"/><Relationship Id="rId6327" Type="http://schemas.openxmlformats.org/officeDocument/2006/relationships/hyperlink" Target="https://web.archive.org/web/20160323003704/http:/one-heaven.org/lexica/en/define/order.html" TargetMode="External"/><Relationship Id="rId6741" Type="http://schemas.openxmlformats.org/officeDocument/2006/relationships/hyperlink" Target="https://web.archive.org/web/20160323003026/http:/one-heaven.org/lexica/en/define/corporation.html" TargetMode="External"/><Relationship Id="rId4292" Type="http://schemas.openxmlformats.org/officeDocument/2006/relationships/hyperlink" Target="https://web.archive.org/web/20160323002255/http:/one-heaven.org/lexica/en/define/superior.html" TargetMode="External"/><Relationship Id="rId5343" Type="http://schemas.openxmlformats.org/officeDocument/2006/relationships/hyperlink" Target="https://web.archive.org/web/20160323003358/http:/one-heaven.org/lexica/en/define/roman%20cult.html" TargetMode="External"/><Relationship Id="rId8499" Type="http://schemas.openxmlformats.org/officeDocument/2006/relationships/hyperlink" Target="https://web.archive.org/web/20160323043008/http:/one-heaven.org/lexica/en/define/writ.html" TargetMode="External"/><Relationship Id="rId1886" Type="http://schemas.openxmlformats.org/officeDocument/2006/relationships/hyperlink" Target="https://web.archive.org/web/20160323064651/http:/one-heaven.org/lexica/en/define/reason.html" TargetMode="External"/><Relationship Id="rId2937" Type="http://schemas.openxmlformats.org/officeDocument/2006/relationships/hyperlink" Target="https://web.archive.org/web/20160323064745/http:/one-heaven.org/lexica/en/define/document.html" TargetMode="External"/><Relationship Id="rId909" Type="http://schemas.openxmlformats.org/officeDocument/2006/relationships/hyperlink" Target="https://web.archive.org/web/20160323064625/http:/one-heaven.org/lexica/en/define/agent.html" TargetMode="External"/><Relationship Id="rId1539" Type="http://schemas.openxmlformats.org/officeDocument/2006/relationships/hyperlink" Target="https://web.archive.org/web/20160323043159/http:/one-heaven.org/lexica/en/define/public.html" TargetMode="External"/><Relationship Id="rId1953" Type="http://schemas.openxmlformats.org/officeDocument/2006/relationships/hyperlink" Target="https://web.archive.org/web/20160323064938/http:/one-heaven.org/lexica/en/define/roman%20cult.html" TargetMode="External"/><Relationship Id="rId5410" Type="http://schemas.openxmlformats.org/officeDocument/2006/relationships/hyperlink" Target="https://web.archive.org/web/20160323043024/http:/one-heaven.org/lexica/en/define/one%20heaven.html" TargetMode="External"/><Relationship Id="rId7168" Type="http://schemas.openxmlformats.org/officeDocument/2006/relationships/hyperlink" Target="https://web.archive.org/web/20160305132058/http:/one-heaven.org/lexica/en/define/person.html" TargetMode="External"/><Relationship Id="rId8566" Type="http://schemas.openxmlformats.org/officeDocument/2006/relationships/hyperlink" Target="https://web.archive.org/web/20160323043142/http:/one-heaven.org/lexica/en/define/form.html" TargetMode="External"/><Relationship Id="rId1606" Type="http://schemas.openxmlformats.org/officeDocument/2006/relationships/hyperlink" Target="https://web.archive.org/web/20160323043226/http:/one-heaven.org/lexica/en/define/agreement.html" TargetMode="External"/><Relationship Id="rId4012" Type="http://schemas.openxmlformats.org/officeDocument/2006/relationships/hyperlink" Target="https://web.archive.org/web/20160323054900/http:/one-heaven.org/canons/sovereign_law/article/120.html" TargetMode="External"/><Relationship Id="rId7582" Type="http://schemas.openxmlformats.org/officeDocument/2006/relationships/hyperlink" Target="https://web.archive.org/web/20160323002952/http:/one-heaven.org/lexica/en/define/rule%20of%20law.html" TargetMode="External"/><Relationship Id="rId8219" Type="http://schemas.openxmlformats.org/officeDocument/2006/relationships/hyperlink" Target="https://web.archive.org/web/20160323064929/http:/one-heaven.org/lexica/en/define/petition.html" TargetMode="External"/><Relationship Id="rId3778" Type="http://schemas.openxmlformats.org/officeDocument/2006/relationships/hyperlink" Target="https://web.archive.org/web/20160323054910/http:/one-heaven.org/lexica/en/define/meaning.html" TargetMode="External"/><Relationship Id="rId4829" Type="http://schemas.openxmlformats.org/officeDocument/2006/relationships/hyperlink" Target="https://web.archive.org/web/20160323002639/http:/one-heaven.org/lexica/en/define/meaning.html" TargetMode="External"/><Relationship Id="rId6184" Type="http://schemas.openxmlformats.org/officeDocument/2006/relationships/hyperlink" Target="https://web.archive.org/web/20160323064608/http:/one-heaven.org/lexica/en/define/copyhold.html" TargetMode="External"/><Relationship Id="rId7235" Type="http://schemas.openxmlformats.org/officeDocument/2006/relationships/hyperlink" Target="https://web.archive.org/web/20160305132058/https:/ucadia.s3.amazonaws.com/statutes_uk/1800_1899/uk_1864_27&amp;28Vict_c34_prize_acts_repealed.pdf" TargetMode="External"/><Relationship Id="rId699" Type="http://schemas.openxmlformats.org/officeDocument/2006/relationships/hyperlink" Target="https://web.archive.org/web/20160323001726/http:/one-heaven.org/lexica/en/define/estate.html" TargetMode="External"/><Relationship Id="rId2794" Type="http://schemas.openxmlformats.org/officeDocument/2006/relationships/hyperlink" Target="https://web.archive.org/web/20160323003017/http:/one-heaven.org/canons/sovereign_law/article/90.html" TargetMode="External"/><Relationship Id="rId3845" Type="http://schemas.openxmlformats.org/officeDocument/2006/relationships/hyperlink" Target="https://web.archive.org/web/20160323054910/http:/one-heaven.org/lexica/en/define/form.html" TargetMode="External"/><Relationship Id="rId6251" Type="http://schemas.openxmlformats.org/officeDocument/2006/relationships/hyperlink" Target="https://web.archive.org/web/20160323002116/http:/one-heaven.org/canons/sovereign_law/article/171.html" TargetMode="External"/><Relationship Id="rId7302" Type="http://schemas.openxmlformats.org/officeDocument/2006/relationships/hyperlink" Target="https://web.archive.org/web/20160323064923/http:/one-heaven.org/lexica/en/define/laws.html" TargetMode="External"/><Relationship Id="rId766" Type="http://schemas.openxmlformats.org/officeDocument/2006/relationships/hyperlink" Target="https://web.archive.org/web/20160323001726/http:/one-heaven.org/canons/sovereign_law/article/26.html" TargetMode="External"/><Relationship Id="rId1396" Type="http://schemas.openxmlformats.org/officeDocument/2006/relationships/hyperlink" Target="https://web.archive.org/web/20160323043028/http:/one-heaven.org/lexica/en/define/claim.html" TargetMode="External"/><Relationship Id="rId2447" Type="http://schemas.openxmlformats.org/officeDocument/2006/relationships/hyperlink" Target="https://web.archive.org/web/20160323002515/http:/one-heaven.org/lexica/en/define/client.html" TargetMode="External"/><Relationship Id="rId419" Type="http://schemas.openxmlformats.org/officeDocument/2006/relationships/hyperlink" Target="https://web.archive.org/web/20160323054612/http:/one-heaven.org/lexica/en/define/society.html" TargetMode="External"/><Relationship Id="rId1049" Type="http://schemas.openxmlformats.org/officeDocument/2006/relationships/hyperlink" Target="https://web.archive.org/web/20160323054747/http:/one-heaven.org/lexica/en/define/meaning.html" TargetMode="External"/><Relationship Id="rId2861" Type="http://schemas.openxmlformats.org/officeDocument/2006/relationships/hyperlink" Target="https://web.archive.org/web/20160323001519/http:/one-heaven.org/lexica/en/define/one%20heaven.html" TargetMode="External"/><Relationship Id="rId3912" Type="http://schemas.openxmlformats.org/officeDocument/2006/relationships/hyperlink" Target="https://web.archive.org/web/20160323003720/http:/one-heaven.org/canons/sovereign_law/article/118.html" TargetMode="External"/><Relationship Id="rId8076" Type="http://schemas.openxmlformats.org/officeDocument/2006/relationships/hyperlink" Target="https://web.archive.org/web/20160323002238/http:/one-heaven.org/lexica/en/define/body.html" TargetMode="External"/><Relationship Id="rId833" Type="http://schemas.openxmlformats.org/officeDocument/2006/relationships/hyperlink" Target="https://web.archive.org/web/20160323043118/http:/one-heaven.org/lexica/en/define/send.html" TargetMode="External"/><Relationship Id="rId1116" Type="http://schemas.openxmlformats.org/officeDocument/2006/relationships/hyperlink" Target="https://web.archive.org/web/20160323004036/http:/one-heaven.org/lexica/en/define/meaning.html" TargetMode="External"/><Relationship Id="rId1463" Type="http://schemas.openxmlformats.org/officeDocument/2006/relationships/hyperlink" Target="https://web.archive.org/web/20160323001513/http:/one-heaven.org/canons/sovereign_law/article/48.html" TargetMode="External"/><Relationship Id="rId2514" Type="http://schemas.openxmlformats.org/officeDocument/2006/relationships/hyperlink" Target="https://web.archive.org/web/20160323003933/http:/one-heaven.org/lexica/en/define/life.html" TargetMode="External"/><Relationship Id="rId7092" Type="http://schemas.openxmlformats.org/officeDocument/2006/relationships/hyperlink" Target="https://web.archive.org/web/20160305132058/http:/one-heaven.org/lexica/en/define/letters.html" TargetMode="External"/><Relationship Id="rId8143" Type="http://schemas.openxmlformats.org/officeDocument/2006/relationships/hyperlink" Target="https://web.archive.org/web/20160323002413/http:/one-heaven.org/lexica/en/define/valid.html" TargetMode="External"/><Relationship Id="rId8490" Type="http://schemas.openxmlformats.org/officeDocument/2006/relationships/hyperlink" Target="https://web.archive.org/web/20160323043008/http:/one-heaven.org/lexica/en/define/application.html" TargetMode="External"/><Relationship Id="rId900" Type="http://schemas.openxmlformats.org/officeDocument/2006/relationships/hyperlink" Target="https://web.archive.org/web/20160323064625/http:/one-heaven.org/lexica/en/define/sovereign.html" TargetMode="External"/><Relationship Id="rId1530" Type="http://schemas.openxmlformats.org/officeDocument/2006/relationships/hyperlink" Target="https://web.archive.org/web/20160323043159/http:/one-heaven.org/lexica/en/define/benefit.html" TargetMode="External"/><Relationship Id="rId4686" Type="http://schemas.openxmlformats.org/officeDocument/2006/relationships/hyperlink" Target="https://web.archive.org/web/20160323064549/http:/one-heaven.org/lexica/en/define/trust.html" TargetMode="External"/><Relationship Id="rId5737" Type="http://schemas.openxmlformats.org/officeDocument/2006/relationships/hyperlink" Target="https://web.archive.org/web/20160323003142/http:/one-heaven.org/lexica/en/define/concept.html" TargetMode="External"/><Relationship Id="rId3288" Type="http://schemas.openxmlformats.org/officeDocument/2006/relationships/hyperlink" Target="https://web.archive.org/web/20160323043146/http:/one-heaven.org/canons/sovereign_law/article/105.html" TargetMode="External"/><Relationship Id="rId4339" Type="http://schemas.openxmlformats.org/officeDocument/2006/relationships/hyperlink" Target="https://web.archive.org/web/20160323003519/http:/one-heaven.org/lexica/en/define/roman%20cult.html" TargetMode="External"/><Relationship Id="rId4753" Type="http://schemas.openxmlformats.org/officeDocument/2006/relationships/hyperlink" Target="https://web.archive.org/web/20160323001715/http:/one-heaven.org/lexica/en/define/body.html" TargetMode="External"/><Relationship Id="rId5804" Type="http://schemas.openxmlformats.org/officeDocument/2006/relationships/hyperlink" Target="https://web.archive.org/web/20160323001946/http:/one-heaven.org/lexica/en/define/reason.html" TargetMode="External"/><Relationship Id="rId8210" Type="http://schemas.openxmlformats.org/officeDocument/2006/relationships/hyperlink" Target="https://web.archive.org/web/20160323064929/http:/one-heaven.org/lexica/en/define/terms.html" TargetMode="External"/><Relationship Id="rId3355" Type="http://schemas.openxmlformats.org/officeDocument/2006/relationships/hyperlink" Target="https://web.archive.org/web/20160323043138/http:/one-heaven.org/lexica/en/define/laws.html" TargetMode="External"/><Relationship Id="rId4406" Type="http://schemas.openxmlformats.org/officeDocument/2006/relationships/hyperlink" Target="https://web.archive.org/web/20160323003006/http:/one-heaven.org/lexica/en/define/heirs.html" TargetMode="External"/><Relationship Id="rId7976" Type="http://schemas.openxmlformats.org/officeDocument/2006/relationships/hyperlink" Target="https://web.archive.org/web/20160323004026/http:/one-heaven.org/lexica/en/define/order.html" TargetMode="External"/><Relationship Id="rId276" Type="http://schemas.openxmlformats.org/officeDocument/2006/relationships/hyperlink" Target="https://web.archive.org/web/20160323054617/http:/one-heaven.org/lexica/en/define/mind.html" TargetMode="External"/><Relationship Id="rId690" Type="http://schemas.openxmlformats.org/officeDocument/2006/relationships/hyperlink" Target="https://web.archive.org/web/20160323001726/http:/one-heaven.org/canons/sovereign_law/article/26.html" TargetMode="External"/><Relationship Id="rId2371" Type="http://schemas.openxmlformats.org/officeDocument/2006/relationships/hyperlink" Target="https://web.archive.org/web/20160323043114/http:/one-heaven.org/canons/sovereign_law/article/80.html" TargetMode="External"/><Relationship Id="rId3008" Type="http://schemas.openxmlformats.org/officeDocument/2006/relationships/hyperlink" Target="https://web.archive.org/web/20160323003408/http:/one-heaven.org/lexica/en/define/justice.html" TargetMode="External"/><Relationship Id="rId3422" Type="http://schemas.openxmlformats.org/officeDocument/2006/relationships/hyperlink" Target="https://web.archive.org/web/20160323002415/http:/one-heaven.org/lexica/en/define/meaning.html" TargetMode="External"/><Relationship Id="rId4820" Type="http://schemas.openxmlformats.org/officeDocument/2006/relationships/hyperlink" Target="https://web.archive.org/web/20160323002639/http:/one-heaven.org/lexica/en/define/letters.html" TargetMode="External"/><Relationship Id="rId6578" Type="http://schemas.openxmlformats.org/officeDocument/2006/relationships/hyperlink" Target="https://web.archive.org/web/20160323003506/http:/one-heaven.org/lexica/en/define/person.html" TargetMode="External"/><Relationship Id="rId7629" Type="http://schemas.openxmlformats.org/officeDocument/2006/relationships/hyperlink" Target="https://web.archive.org/web/20160323001509/http:/one-heaven.org/lexica/en/define/one%20heaven.html" TargetMode="External"/><Relationship Id="rId343" Type="http://schemas.openxmlformats.org/officeDocument/2006/relationships/hyperlink" Target="https://web.archive.org/web/20160323003035/http:/one-heaven.org/lexica/en/define/roman%20cult.html" TargetMode="External"/><Relationship Id="rId2024" Type="http://schemas.openxmlformats.org/officeDocument/2006/relationships/hyperlink" Target="https://web.archive.org/web/20160323064802/http:/one-heaven.org/lexica/en/define/sovereign.html" TargetMode="External"/><Relationship Id="rId6992" Type="http://schemas.openxmlformats.org/officeDocument/2006/relationships/hyperlink" Target="https://web.archive.org/web/20160305132058/http:/one-heaven.org/lexica/en/define/form.html" TargetMode="External"/><Relationship Id="rId1040" Type="http://schemas.openxmlformats.org/officeDocument/2006/relationships/hyperlink" Target="https://web.archive.org/web/20160323003845/http:/one-heaven.org/lexica/en/define/sovereign.html" TargetMode="External"/><Relationship Id="rId4196" Type="http://schemas.openxmlformats.org/officeDocument/2006/relationships/hyperlink" Target="https://web.archive.org/web/20160323043236/http:/one-heaven.org/lexica/en/define/roman%20cult.html" TargetMode="External"/><Relationship Id="rId5247" Type="http://schemas.openxmlformats.org/officeDocument/2006/relationships/hyperlink" Target="https://web.archive.org/web/20160323064728/http:/one-heaven.org/canons/sovereign_law/article/149.html" TargetMode="External"/><Relationship Id="rId5594" Type="http://schemas.openxmlformats.org/officeDocument/2006/relationships/hyperlink" Target="https://web.archive.org/web/20160323054820/http:/one-heaven.org/lexica/en/define/chancery.html" TargetMode="External"/><Relationship Id="rId6645" Type="http://schemas.openxmlformats.org/officeDocument/2006/relationships/hyperlink" Target="https://web.archive.org/web/20160323064712/http:/one-heaven.org/lexica/en/define/contract.html" TargetMode="External"/><Relationship Id="rId410" Type="http://schemas.openxmlformats.org/officeDocument/2006/relationships/hyperlink" Target="https://web.archive.org/web/20160323054814/http:/one-heaven.org/canons/sovereign_law/article/16.html" TargetMode="External"/><Relationship Id="rId5661" Type="http://schemas.openxmlformats.org/officeDocument/2006/relationships/hyperlink" Target="https://web.archive.org/web/20160323043037/http:/one-heaven.org/lexica/en/define/religion.html" TargetMode="External"/><Relationship Id="rId6712" Type="http://schemas.openxmlformats.org/officeDocument/2006/relationships/hyperlink" Target="https://web.archive.org/web/20160323003026/http:/one-heaven.org/lexica/en/define/sovereign.html" TargetMode="External"/><Relationship Id="rId1857" Type="http://schemas.openxmlformats.org/officeDocument/2006/relationships/hyperlink" Target="https://web.archive.org/web/20160323003450/http:/one-heaven.org/lexica/en/define/oath.html" TargetMode="External"/><Relationship Id="rId2908" Type="http://schemas.openxmlformats.org/officeDocument/2006/relationships/hyperlink" Target="https://web.archive.org/web/20160323002906/http:/one-heaven.org/canons/sovereign_law/article/95.html" TargetMode="External"/><Relationship Id="rId4263" Type="http://schemas.openxmlformats.org/officeDocument/2006/relationships/hyperlink" Target="https://web.archive.org/web/20160323064656/http:/one-heaven.org/lexica/en/define/treaty.html" TargetMode="External"/><Relationship Id="rId5314" Type="http://schemas.openxmlformats.org/officeDocument/2006/relationships/hyperlink" Target="https://web.archive.org/web/20160323064728/http:/one-heaven.org/lexica/en/define/agent.html" TargetMode="External"/><Relationship Id="rId1924" Type="http://schemas.openxmlformats.org/officeDocument/2006/relationships/hyperlink" Target="https://web.archive.org/web/20160323064938/http:/one-heaven.org/canons/sovereign_law/article/69.html" TargetMode="External"/><Relationship Id="rId4330" Type="http://schemas.openxmlformats.org/officeDocument/2006/relationships/hyperlink" Target="https://web.archive.org/web/20160323003519/http:/one-heaven.org/lexica/en/define/intellect.html" TargetMode="External"/><Relationship Id="rId7486" Type="http://schemas.openxmlformats.org/officeDocument/2006/relationships/hyperlink" Target="https://web.archive.org/web/20160323043059/http:/one-heaven.org/lexica/en/define/estate.html" TargetMode="External"/><Relationship Id="rId8537" Type="http://schemas.openxmlformats.org/officeDocument/2006/relationships/hyperlink" Target="https://web.archive.org/web/20160323043123/http:/one-heaven.org/lexica/en/define/chancery.html" TargetMode="External"/><Relationship Id="rId6088" Type="http://schemas.openxmlformats.org/officeDocument/2006/relationships/hyperlink" Target="https://web.archive.org/web/20160323054842/http:/one-heaven.org/lexica/en/define/society.html" TargetMode="External"/><Relationship Id="rId7139" Type="http://schemas.openxmlformats.org/officeDocument/2006/relationships/hyperlink" Target="https://web.archive.org/web/20160305132058/https:/ucadia.s3.amazonaws.com/statutes_uk/1700_1799/uk_1756_29Geo2_c6_regulation_admiralty_law_on_shore.pdf" TargetMode="External"/><Relationship Id="rId7553" Type="http://schemas.openxmlformats.org/officeDocument/2006/relationships/hyperlink" Target="https://web.archive.org/web/20160323003509/http:/one-heaven.org/lexica/en/define/property.html" TargetMode="External"/><Relationship Id="rId8604" Type="http://schemas.openxmlformats.org/officeDocument/2006/relationships/hyperlink" Target="https://web.archive.org/web/20160323054829/http:/one-heaven.org/lexica/en/define/pronouncement.html" TargetMode="External"/><Relationship Id="rId2698" Type="http://schemas.openxmlformats.org/officeDocument/2006/relationships/hyperlink" Target="https://web.archive.org/web/20160323004030/http:/one-heaven.org/canons/sovereign_law/article/87.html" TargetMode="External"/><Relationship Id="rId6155" Type="http://schemas.openxmlformats.org/officeDocument/2006/relationships/hyperlink" Target="https://web.archive.org/web/20160323064608/http:/one-heaven.org/lexica/en/define/copyhold.html" TargetMode="External"/><Relationship Id="rId7206" Type="http://schemas.openxmlformats.org/officeDocument/2006/relationships/hyperlink" Target="https://web.archive.org/web/20160305132058/http:/one-heaven.org/lexica/en/define/valid.html" TargetMode="External"/><Relationship Id="rId3749" Type="http://schemas.openxmlformats.org/officeDocument/2006/relationships/hyperlink" Target="https://web.archive.org/web/20160323064717/http:/one-heaven.org/lexica/en/define/canon%20law.html" TargetMode="External"/><Relationship Id="rId5171" Type="http://schemas.openxmlformats.org/officeDocument/2006/relationships/hyperlink" Target="https://web.archive.org/web/20160323064919/http:/one-heaven.org/canons/sovereign_law/article/148.html" TargetMode="External"/><Relationship Id="rId6222" Type="http://schemas.openxmlformats.org/officeDocument/2006/relationships/hyperlink" Target="https://web.archive.org/web/20160306101142/http:/one-heaven.org/lexica/en/define/corporation.html" TargetMode="External"/><Relationship Id="rId7620" Type="http://schemas.openxmlformats.org/officeDocument/2006/relationships/hyperlink" Target="https://web.archive.org/web/20160323001509/http:/one-heaven.org/lexica/en/define/instrument.html" TargetMode="External"/><Relationship Id="rId2765" Type="http://schemas.openxmlformats.org/officeDocument/2006/relationships/hyperlink" Target="https://web.archive.org/web/20160323003017/http:/one-heaven.org/canons/sovereign_law/article/90.html" TargetMode="External"/><Relationship Id="rId3816" Type="http://schemas.openxmlformats.org/officeDocument/2006/relationships/hyperlink" Target="https://web.archive.org/web/20160323054910/http:/one-heaven.org/lexica/en/define/meaning.html" TargetMode="External"/><Relationship Id="rId737" Type="http://schemas.openxmlformats.org/officeDocument/2006/relationships/hyperlink" Target="https://web.archive.org/web/20160323001726/http:/one-heaven.org/lexica/en/define/notice.html" TargetMode="External"/><Relationship Id="rId1367" Type="http://schemas.openxmlformats.org/officeDocument/2006/relationships/hyperlink" Target="https://web.archive.org/web/20160323003254/http:/one-heaven.org/lexica/en/define/sovereign.html" TargetMode="External"/><Relationship Id="rId1781" Type="http://schemas.openxmlformats.org/officeDocument/2006/relationships/hyperlink" Target="https://web.archive.org/web/20160323054852/http:/one-heaven.org/canons/sovereign_law/article/63.html" TargetMode="External"/><Relationship Id="rId2418" Type="http://schemas.openxmlformats.org/officeDocument/2006/relationships/hyperlink" Target="https://web.archive.org/web/20160323003854/http:/one-heaven.org/lexica/en/define/letters.html" TargetMode="External"/><Relationship Id="rId2832" Type="http://schemas.openxmlformats.org/officeDocument/2006/relationships/hyperlink" Target="https://web.archive.org/web/20160323001519/http:/one-heaven.org/canons/sovereign_law/article/92.html" TargetMode="External"/><Relationship Id="rId5988" Type="http://schemas.openxmlformats.org/officeDocument/2006/relationships/hyperlink" Target="https://web.archive.org/web/20160323001757/http:/one-heaven.org/lexica/en/define/estate.html" TargetMode="External"/><Relationship Id="rId8394" Type="http://schemas.openxmlformats.org/officeDocument/2006/relationships/hyperlink" Target="https://web.archive.org/web/20160323054805/http:/one-heaven.org/lexica/en/define/superior.html" TargetMode="External"/><Relationship Id="rId73" Type="http://schemas.openxmlformats.org/officeDocument/2006/relationships/hyperlink" Target="https://web.archive.org/web/20160323002207/http:/one-heaven.org/canons/sovereign_law/article/2.html" TargetMode="External"/><Relationship Id="rId804" Type="http://schemas.openxmlformats.org/officeDocument/2006/relationships/hyperlink" Target="https://web.archive.org/web/20160323043118/http:/one-heaven.org/lexica/en/define/public.html" TargetMode="External"/><Relationship Id="rId1434" Type="http://schemas.openxmlformats.org/officeDocument/2006/relationships/hyperlink" Target="https://web.archive.org/web/20160323043028/http:/one-heaven.org/lexica/en/define/claim.html" TargetMode="External"/><Relationship Id="rId8047" Type="http://schemas.openxmlformats.org/officeDocument/2006/relationships/hyperlink" Target="https://web.archive.org/web/20160323003937/http:/one-heaven.org/lexica/en/define/pactum%20de%20singularis%20caelum.html" TargetMode="External"/><Relationship Id="rId8461" Type="http://schemas.openxmlformats.org/officeDocument/2006/relationships/hyperlink" Target="https://web.archive.org/web/20160323064846/http:/one-heaven.org/lexica/en/define/court.html" TargetMode="External"/><Relationship Id="rId1501" Type="http://schemas.openxmlformats.org/officeDocument/2006/relationships/hyperlink" Target="https://web.archive.org/web/20160323002233/http:/one-heaven.org/canons/sovereign_law/article/50.html" TargetMode="External"/><Relationship Id="rId4657" Type="http://schemas.openxmlformats.org/officeDocument/2006/relationships/hyperlink" Target="https://web.archive.org/web/20160323064549/http:/one-heaven.org/lexica/en/define/corporation.html" TargetMode="External"/><Relationship Id="rId5708" Type="http://schemas.openxmlformats.org/officeDocument/2006/relationships/hyperlink" Target="https://web.archive.org/web/20160323003142/http:/one-heaven.org/lexica/en/define/meaning.html" TargetMode="External"/><Relationship Id="rId7063" Type="http://schemas.openxmlformats.org/officeDocument/2006/relationships/hyperlink" Target="https://web.archive.org/web/20160305132058/http:/one-heaven.org/lexica/en/define/officer.html" TargetMode="External"/><Relationship Id="rId8114" Type="http://schemas.openxmlformats.org/officeDocument/2006/relationships/hyperlink" Target="https://web.archive.org/web/20160323064707/http:/one-heaven.org/lexica/en/define/codes%20of%20law.html" TargetMode="External"/><Relationship Id="rId3259" Type="http://schemas.openxmlformats.org/officeDocument/2006/relationships/hyperlink" Target="https://web.archive.org/web/20160323001414/http:/one-heaven.org/lexica/en/define/charter.html" TargetMode="External"/><Relationship Id="rId7130" Type="http://schemas.openxmlformats.org/officeDocument/2006/relationships/hyperlink" Target="https://web.archive.org/web/20160305132058/https:/ucadia.s3.amazonaws.com/statutes_uk/1700_1799/uk_1749_22Geo2_c23_admiralty_bills_paid_from_sinking_fund.pdf" TargetMode="External"/><Relationship Id="rId594" Type="http://schemas.openxmlformats.org/officeDocument/2006/relationships/hyperlink" Target="https://web.archive.org/web/20160323001456/http:/one-heaven.org/lexica/en/define/sovereign.html" TargetMode="External"/><Relationship Id="rId2275" Type="http://schemas.openxmlformats.org/officeDocument/2006/relationships/hyperlink" Target="https://web.archive.org/web/20160323003440/http:/one-heaven.org/lexica/en/define/truth.html" TargetMode="External"/><Relationship Id="rId3326" Type="http://schemas.openxmlformats.org/officeDocument/2006/relationships/hyperlink" Target="https://web.archive.org/web/20160323043146/http:/one-heaven.org/lexica/en/define/valid.html" TargetMode="External"/><Relationship Id="rId3673" Type="http://schemas.openxmlformats.org/officeDocument/2006/relationships/hyperlink" Target="https://web.archive.org/web/20160323002611/http:/one-heaven.org/canons/sovereign_law/article/115.html" TargetMode="External"/><Relationship Id="rId4724" Type="http://schemas.openxmlformats.org/officeDocument/2006/relationships/hyperlink" Target="https://web.archive.org/web/20160323001715/http:/one-heaven.org/canons/sovereign_law/article/136.html" TargetMode="External"/><Relationship Id="rId247" Type="http://schemas.openxmlformats.org/officeDocument/2006/relationships/hyperlink" Target="https://web.archive.org/web/20160323004035/http:/one-heaven.org/canons/sovereign_law/article/9.html" TargetMode="External"/><Relationship Id="rId3740" Type="http://schemas.openxmlformats.org/officeDocument/2006/relationships/hyperlink" Target="https://web.archive.org/web/20160323064717/http:/one-heaven.org/canons/sovereign_law/article/116.html" TargetMode="External"/><Relationship Id="rId6896" Type="http://schemas.openxmlformats.org/officeDocument/2006/relationships/hyperlink" Target="https://web.archive.org/web/20160323002624/http:/one-heaven.org/lexica/en/define/ownership.html" TargetMode="External"/><Relationship Id="rId7947" Type="http://schemas.openxmlformats.org/officeDocument/2006/relationships/hyperlink" Target="https://web.archive.org/web/20160323064735/http:/one-heaven.org/lexica/en/define/sovereign.html" TargetMode="External"/><Relationship Id="rId661" Type="http://schemas.openxmlformats.org/officeDocument/2006/relationships/hyperlink" Target="https://web.archive.org/web/20160323001613/http:/one-heaven.org/lexica/en/define/divine.html" TargetMode="External"/><Relationship Id="rId1291" Type="http://schemas.openxmlformats.org/officeDocument/2006/relationships/hyperlink" Target="https://web.archive.org/web/20160323054641/http:/one-heaven.org/lexica/en/define/property.html" TargetMode="External"/><Relationship Id="rId2342" Type="http://schemas.openxmlformats.org/officeDocument/2006/relationships/hyperlink" Target="https://web.archive.org/web/20160323043012/http:/one-heaven.org/canons/sovereign_law/article/79.html" TargetMode="External"/><Relationship Id="rId5498" Type="http://schemas.openxmlformats.org/officeDocument/2006/relationships/hyperlink" Target="https://web.archive.org/web/20160323043151/http:/one-heaven.org/canons/sovereign_law/article/156.html" TargetMode="External"/><Relationship Id="rId6549" Type="http://schemas.openxmlformats.org/officeDocument/2006/relationships/hyperlink" Target="https://web.archive.org/web/20160323003506/http:/one-heaven.org/lexica/en/define/letters%20patent.html" TargetMode="External"/><Relationship Id="rId6963" Type="http://schemas.openxmlformats.org/officeDocument/2006/relationships/hyperlink" Target="https://web.archive.org/web/20160323043019/http:/one-heaven.org/lexica/en/define/agreement.html" TargetMode="External"/><Relationship Id="rId314" Type="http://schemas.openxmlformats.org/officeDocument/2006/relationships/hyperlink" Target="https://web.archive.org/web/20160323001422/http:/one-heaven.org/canons/sovereign_law/article/14.html" TargetMode="External"/><Relationship Id="rId5565" Type="http://schemas.openxmlformats.org/officeDocument/2006/relationships/hyperlink" Target="https://web.archive.org/web/20160323001505/http:/one-heaven.org/lexica/en/define/meaning.html" TargetMode="External"/><Relationship Id="rId6616" Type="http://schemas.openxmlformats.org/officeDocument/2006/relationships/hyperlink" Target="https://web.archive.org/web/20160323054736/http:/one-heaven.org/lexica/en/define/meaning.html" TargetMode="External"/><Relationship Id="rId1011" Type="http://schemas.openxmlformats.org/officeDocument/2006/relationships/hyperlink" Target="https://web.archive.org/web/20160323002526/http:/one-heaven.org/lexica/en/define/concept.html" TargetMode="External"/><Relationship Id="rId4167" Type="http://schemas.openxmlformats.org/officeDocument/2006/relationships/hyperlink" Target="https://web.archive.org/web/20160323054915/http:/one-heaven.org/lexica/en/define/resident.html" TargetMode="External"/><Relationship Id="rId4581" Type="http://schemas.openxmlformats.org/officeDocument/2006/relationships/hyperlink" Target="https://web.archive.org/web/20160323002855/http:/one-heaven.org/canons/sovereign_law/article/134.html" TargetMode="External"/><Relationship Id="rId5218" Type="http://schemas.openxmlformats.org/officeDocument/2006/relationships/hyperlink" Target="https://web.archive.org/web/20160323064728/http:/one-heaven.org/lexica/en/define/court.html" TargetMode="External"/><Relationship Id="rId5632" Type="http://schemas.openxmlformats.org/officeDocument/2006/relationships/hyperlink" Target="https://web.archive.org/web/20160323054820/http:/one-heaven.org/lexica/en/define/property.html" TargetMode="External"/><Relationship Id="rId3183" Type="http://schemas.openxmlformats.org/officeDocument/2006/relationships/hyperlink" Target="https://web.archive.org/web/20160323001414/http:/one-heaven.org/lexica/en/define/lower%20case.html" TargetMode="External"/><Relationship Id="rId4234" Type="http://schemas.openxmlformats.org/officeDocument/2006/relationships/hyperlink" Target="https://web.archive.org/web/20160323064656/http:/one-heaven.org/lexica/en/define/state.html" TargetMode="External"/><Relationship Id="rId1828" Type="http://schemas.openxmlformats.org/officeDocument/2006/relationships/hyperlink" Target="https://web.archive.org/web/20160323043046/http:/one-heaven.org/canons/sovereign_law/article/64.html" TargetMode="External"/><Relationship Id="rId3250" Type="http://schemas.openxmlformats.org/officeDocument/2006/relationships/hyperlink" Target="https://web.archive.org/web/20160323001414/http:/one-heaven.org/lexica/en/define/human%20being.html" TargetMode="External"/><Relationship Id="rId7457" Type="http://schemas.openxmlformats.org/officeDocument/2006/relationships/hyperlink" Target="https://web.archive.org/web/20160323043059/http:/one-heaven.org/lexica/en/define/citizen.html" TargetMode="External"/><Relationship Id="rId171" Type="http://schemas.openxmlformats.org/officeDocument/2006/relationships/hyperlink" Target="https://web.archive.org/web/20160323043209/http:/one-heaven.org/lexica/en/define/claim.html" TargetMode="External"/><Relationship Id="rId4301" Type="http://schemas.openxmlformats.org/officeDocument/2006/relationships/hyperlink" Target="https://web.archive.org/web/20160323003519/http:/one-heaven.org/lexica/en/define/bull.html" TargetMode="External"/><Relationship Id="rId6059" Type="http://schemas.openxmlformats.org/officeDocument/2006/relationships/hyperlink" Target="https://web.archive.org/web/20160323054842/http:/one-heaven.org/lexica/en/define/purchaser.html" TargetMode="External"/><Relationship Id="rId7871" Type="http://schemas.openxmlformats.org/officeDocument/2006/relationships/hyperlink" Target="https://web.archive.org/web/20160323064554/http:/one-heaven.org/lexica/en/define/terms.html" TargetMode="External"/><Relationship Id="rId8508" Type="http://schemas.openxmlformats.org/officeDocument/2006/relationships/hyperlink" Target="https://web.archive.org/web/20160323043123/http:/one-heaven.org/lexica/en/define/respondent.html" TargetMode="External"/><Relationship Id="rId6473" Type="http://schemas.openxmlformats.org/officeDocument/2006/relationships/hyperlink" Target="https://web.archive.org/web/20160323002215/http:/one-heaven.org/lexica/en/define/body.html" TargetMode="External"/><Relationship Id="rId7524" Type="http://schemas.openxmlformats.org/officeDocument/2006/relationships/hyperlink" Target="https://web.archive.org/web/20160323054933/http:/one-heaven.org/lexica/en/define/benefit.html" TargetMode="External"/><Relationship Id="rId988" Type="http://schemas.openxmlformats.org/officeDocument/2006/relationships/hyperlink" Target="https://web.archive.org/web/20160323002526/http:/one-heaven.org/lexica/en/define/promise.html" TargetMode="External"/><Relationship Id="rId2669" Type="http://schemas.openxmlformats.org/officeDocument/2006/relationships/hyperlink" Target="https://web.archive.org/web/20160323004030/http:/one-heaven.org/lexica/en/define/public.html" TargetMode="External"/><Relationship Id="rId5075" Type="http://schemas.openxmlformats.org/officeDocument/2006/relationships/hyperlink" Target="https://web.archive.org/web/20160323002050/http:/one-heaven.org/lexica/en/define/public.html" TargetMode="External"/><Relationship Id="rId6126" Type="http://schemas.openxmlformats.org/officeDocument/2006/relationships/hyperlink" Target="https://web.archive.org/web/20160323064752/http:/one-heaven.org/canons/sovereign_law/article/168.html" TargetMode="External"/><Relationship Id="rId6540" Type="http://schemas.openxmlformats.org/officeDocument/2006/relationships/hyperlink" Target="https://web.archive.org/web/20160323003506/http:/one-heaven.org/lexica/en/define/patent.html" TargetMode="External"/><Relationship Id="rId1685" Type="http://schemas.openxmlformats.org/officeDocument/2006/relationships/hyperlink" Target="https://web.archive.org/web/20160323002505/http:/one-heaven.org/lexica/en/define/justice.html" TargetMode="External"/><Relationship Id="rId2736" Type="http://schemas.openxmlformats.org/officeDocument/2006/relationships/hyperlink" Target="https://web.archive.org/web/20160323054722/http:/one-heaven.org/canons/sovereign_law/article/89.html" TargetMode="External"/><Relationship Id="rId4091" Type="http://schemas.openxmlformats.org/officeDocument/2006/relationships/hyperlink" Target="https://web.archive.org/web/20160323054752/http:/one-heaven.org/lexica/en/define/ownership.html" TargetMode="External"/><Relationship Id="rId5142" Type="http://schemas.openxmlformats.org/officeDocument/2006/relationships/hyperlink" Target="https://web.archive.org/web/20160323064836/http:/one-heaven.org/lexica/en/define/party.html" TargetMode="External"/><Relationship Id="rId8298" Type="http://schemas.openxmlformats.org/officeDocument/2006/relationships/hyperlink" Target="https://web.archive.org/web/20160323043231/http:/one-heaven.org/lexica/en/define/property.html" TargetMode="External"/><Relationship Id="rId708" Type="http://schemas.openxmlformats.org/officeDocument/2006/relationships/hyperlink" Target="https://web.archive.org/web/20160323001726/http:/one-heaven.org/lexica/en/define/valid.html" TargetMode="External"/><Relationship Id="rId1338" Type="http://schemas.openxmlformats.org/officeDocument/2006/relationships/hyperlink" Target="https://web.archive.org/web/20160323002018/http:/one-heaven.org/lexica/en/define/concept.html" TargetMode="External"/><Relationship Id="rId8365" Type="http://schemas.openxmlformats.org/officeDocument/2006/relationships/hyperlink" Target="https://web.archive.org/web/20160323054856/http:/one-heaven.org/lexica/en/define/writ.html" TargetMode="External"/><Relationship Id="rId1405" Type="http://schemas.openxmlformats.org/officeDocument/2006/relationships/hyperlink" Target="https://web.archive.org/web/20160323043028/http:/one-heaven.org/lexica/en/define/property.html" TargetMode="External"/><Relationship Id="rId1752" Type="http://schemas.openxmlformats.org/officeDocument/2006/relationships/hyperlink" Target="https://web.archive.org/web/20160323054852/http:/one-heaven.org/canons/sovereign_law/article/63.html" TargetMode="External"/><Relationship Id="rId2803" Type="http://schemas.openxmlformats.org/officeDocument/2006/relationships/hyperlink" Target="https://web.archive.org/web/20160323001452/http:/one-heaven.org/lexica/en/define/form.html" TargetMode="External"/><Relationship Id="rId5959" Type="http://schemas.openxmlformats.org/officeDocument/2006/relationships/hyperlink" Target="https://web.archive.org/web/20160323001906/http:/one-heaven.org/lexica/en/define/holder.html" TargetMode="External"/><Relationship Id="rId7381" Type="http://schemas.openxmlformats.org/officeDocument/2006/relationships/hyperlink" Target="https://web.archive.org/web/20160323054920/http:/one-heaven.org/lexica/en/define/declaration.html" TargetMode="External"/><Relationship Id="rId8018" Type="http://schemas.openxmlformats.org/officeDocument/2006/relationships/hyperlink" Target="https://web.archive.org/web/20160323054757/http:/one-heaven.org/lexica/en/define/astrum%20iuris%20divini%20canonum.html" TargetMode="External"/><Relationship Id="rId8432" Type="http://schemas.openxmlformats.org/officeDocument/2006/relationships/hyperlink" Target="https://web.archive.org/web/20160323054713/http:/one-heaven.org/lexica/en/define/court.html" TargetMode="External"/><Relationship Id="rId44" Type="http://schemas.openxmlformats.org/officeDocument/2006/relationships/hyperlink" Target="https://web.archive.org/web/20160323054704/http:/one-heaven.org/lexica/en/define/form.html" TargetMode="External"/><Relationship Id="rId4975" Type="http://schemas.openxmlformats.org/officeDocument/2006/relationships/hyperlink" Target="https://web.archive.org/web/20160323064826/http:/one-heaven.org/canons/sovereign_law/article/141.html" TargetMode="External"/><Relationship Id="rId7034" Type="http://schemas.openxmlformats.org/officeDocument/2006/relationships/hyperlink" Target="https://web.archive.org/web/20160305132058/http:/one-heaven.org/lexica/en/define/issue.html" TargetMode="External"/><Relationship Id="rId498" Type="http://schemas.openxmlformats.org/officeDocument/2006/relationships/hyperlink" Target="https://web.archive.org/web/20160323064529/http:/one-heaven.org/lexica/en/define/form.html" TargetMode="External"/><Relationship Id="rId2179" Type="http://schemas.openxmlformats.org/officeDocument/2006/relationships/hyperlink" Target="https://web.archive.org/web/20160323001858/http:/one-heaven.org/lexica/en/define/money.html" TargetMode="External"/><Relationship Id="rId3577" Type="http://schemas.openxmlformats.org/officeDocument/2006/relationships/hyperlink" Target="https://web.archive.org/web/20160323054928/http:/one-heaven.org/lexica/en/define/life.html" TargetMode="External"/><Relationship Id="rId3991" Type="http://schemas.openxmlformats.org/officeDocument/2006/relationships/hyperlink" Target="https://web.archive.org/web/20160323054900/http:/one-heaven.org/lexica/en/define/redemption.html" TargetMode="External"/><Relationship Id="rId4628" Type="http://schemas.openxmlformats.org/officeDocument/2006/relationships/hyperlink" Target="https://web.archive.org/web/20160323064549/http:/one-heaven.org/canons/sovereign_law/article/135.html" TargetMode="External"/><Relationship Id="rId2593" Type="http://schemas.openxmlformats.org/officeDocument/2006/relationships/hyperlink" Target="https://web.archive.org/web/20160323003933/http:/one-heaven.org/lexica/en/define/court.html" TargetMode="External"/><Relationship Id="rId3644" Type="http://schemas.openxmlformats.org/officeDocument/2006/relationships/hyperlink" Target="https://web.archive.org/web/20160323064858/http:/one-heaven.org/lexica/en/define/form.html" TargetMode="External"/><Relationship Id="rId6050" Type="http://schemas.openxmlformats.org/officeDocument/2006/relationships/hyperlink" Target="https://web.archive.org/web/20160323054842/http:/one-heaven.org/lexica/en/define/estate.html" TargetMode="External"/><Relationship Id="rId7101" Type="http://schemas.openxmlformats.org/officeDocument/2006/relationships/hyperlink" Target="https://web.archive.org/web/20160305132058/http:/one-heaven.org/lexica/en/define/admiral.html" TargetMode="External"/><Relationship Id="rId565" Type="http://schemas.openxmlformats.org/officeDocument/2006/relationships/hyperlink" Target="https://web.archive.org/web/20160323003030/http:/one-heaven.org/lexica/en/define/society.html" TargetMode="External"/><Relationship Id="rId1195" Type="http://schemas.openxmlformats.org/officeDocument/2006/relationships/hyperlink" Target="https://web.archive.org/web/20160323043155/http:/one-heaven.org/lexica/en/define/seal.html" TargetMode="External"/><Relationship Id="rId2246" Type="http://schemas.openxmlformats.org/officeDocument/2006/relationships/hyperlink" Target="https://web.archive.org/web/20160323001858/http:/one-heaven.org/lexica/en/define/pactum%20de%20singularis%20caelum.html" TargetMode="External"/><Relationship Id="rId2660" Type="http://schemas.openxmlformats.org/officeDocument/2006/relationships/hyperlink" Target="https://web.archive.org/web/20160323004030/http:/one-heaven.org/lexica/en/define/laws.html" TargetMode="External"/><Relationship Id="rId3711" Type="http://schemas.openxmlformats.org/officeDocument/2006/relationships/hyperlink" Target="https://web.archive.org/web/20160323002611/http:/one-heaven.org/lexica/en/define/court.html" TargetMode="External"/><Relationship Id="rId6867" Type="http://schemas.openxmlformats.org/officeDocument/2006/relationships/hyperlink" Target="https://web.archive.org/web/20160323064603/http:/one-heaven.org/lexica/en/define/body.html" TargetMode="External"/><Relationship Id="rId7918" Type="http://schemas.openxmlformats.org/officeDocument/2006/relationships/hyperlink" Target="https://web.archive.org/web/20160323003903/http:/one-heaven.org/lexica/en/define/oath.html" TargetMode="External"/><Relationship Id="rId218" Type="http://schemas.openxmlformats.org/officeDocument/2006/relationships/hyperlink" Target="https://web.archive.org/web/20160323054731/http:/one-heaven.org/lexica/en/define/pactum%20de%20singularis%20caelum.html" TargetMode="External"/><Relationship Id="rId632" Type="http://schemas.openxmlformats.org/officeDocument/2006/relationships/hyperlink" Target="https://web.archive.org/web/20160323043133/http:/one-heaven.org/lexica/en/define/claim.html" TargetMode="External"/><Relationship Id="rId1262" Type="http://schemas.openxmlformats.org/officeDocument/2006/relationships/hyperlink" Target="https://web.archive.org/web/20160323054650/http:/one-heaven.org/lexica/en/define/meaning.html" TargetMode="External"/><Relationship Id="rId2313" Type="http://schemas.openxmlformats.org/officeDocument/2006/relationships/hyperlink" Target="https://web.archive.org/web/20160323043128/http:/one-heaven.org/canons/sovereign_law/article/78.html" TargetMode="External"/><Relationship Id="rId5469" Type="http://schemas.openxmlformats.org/officeDocument/2006/relationships/hyperlink" Target="https://web.archive.org/web/20160323054838/http:/one-heaven.org/lexica/en/define/action.html" TargetMode="External"/><Relationship Id="rId4485" Type="http://schemas.openxmlformats.org/officeDocument/2006/relationships/hyperlink" Target="https://web.archive.org/web/20160323002949/http:/one-heaven.org/lexica/en/define/meaning.html" TargetMode="External"/><Relationship Id="rId5536" Type="http://schemas.openxmlformats.org/officeDocument/2006/relationships/hyperlink" Target="https://web.archive.org/web/20160323001505/http:/one-heaven.org/lexica/en/define/meaning.html" TargetMode="External"/><Relationship Id="rId5883" Type="http://schemas.openxmlformats.org/officeDocument/2006/relationships/hyperlink" Target="https://web.archive.org/web/20160323003303/http:/one-heaven.org/lexica/en/define/sovereign.html" TargetMode="External"/><Relationship Id="rId6934" Type="http://schemas.openxmlformats.org/officeDocument/2006/relationships/hyperlink" Target="https://web.archive.org/web/20160323001731/http:/one-heaven.org/lexica/en/define/letter.html" TargetMode="External"/><Relationship Id="rId3087" Type="http://schemas.openxmlformats.org/officeDocument/2006/relationships/hyperlink" Target="https://web.archive.org/web/20160323054627/http:/one-heaven.org/canons/sovereign_law/article/101.html" TargetMode="External"/><Relationship Id="rId4138" Type="http://schemas.openxmlformats.org/officeDocument/2006/relationships/hyperlink" Target="https://web.archive.org/web/20160323054915/http:/one-heaven.org/lexica/en/define/trade.html" TargetMode="External"/><Relationship Id="rId5950" Type="http://schemas.openxmlformats.org/officeDocument/2006/relationships/hyperlink" Target="https://web.archive.org/web/20160323001906/http:/one-heaven.org/lexica/en/define/claim.html" TargetMode="External"/><Relationship Id="rId4552" Type="http://schemas.openxmlformats.org/officeDocument/2006/relationships/hyperlink" Target="https://web.archive.org/web/20160323064543/http:/one-heaven.org/lexica/en/define/meaning.html" TargetMode="External"/><Relationship Id="rId5603" Type="http://schemas.openxmlformats.org/officeDocument/2006/relationships/hyperlink" Target="https://web.archive.org/web/20160323054820/http:/one-heaven.org/lexica/en/define/chancery.html" TargetMode="External"/><Relationship Id="rId3154" Type="http://schemas.openxmlformats.org/officeDocument/2006/relationships/hyperlink" Target="https://web.archive.org/web/20160323002644/http:/one-heaven.org/lexica/en/define/agreement.html" TargetMode="External"/><Relationship Id="rId4205" Type="http://schemas.openxmlformats.org/officeDocument/2006/relationships/hyperlink" Target="https://web.archive.org/web/20160323043236/http:/one-heaven.org/lexica/en/define/innocent.html" TargetMode="External"/><Relationship Id="rId7775" Type="http://schemas.openxmlformats.org/officeDocument/2006/relationships/hyperlink" Target="https://web.archive.org/web/20160323001711/http:/one-heaven.org/lexica/en/define/justice.html" TargetMode="External"/><Relationship Id="rId2170" Type="http://schemas.openxmlformats.org/officeDocument/2006/relationships/hyperlink" Target="https://web.archive.org/web/20160323001858/http:/one-heaven.org/lexica/en/define/laws.html" TargetMode="External"/><Relationship Id="rId3221" Type="http://schemas.openxmlformats.org/officeDocument/2006/relationships/hyperlink" Target="https://web.archive.org/web/20160323001414/http:/one-heaven.org/lexica/en/define/letter.html" TargetMode="External"/><Relationship Id="rId6377" Type="http://schemas.openxmlformats.org/officeDocument/2006/relationships/hyperlink" Target="https://web.archive.org/web/20160323003704/http:/one-heaven.org/lexica/en/define/proclamation.html" TargetMode="External"/><Relationship Id="rId6791" Type="http://schemas.openxmlformats.org/officeDocument/2006/relationships/hyperlink" Target="https://web.archive.org/web/20160323043003/http:/one-heaven.org/lexica/en/define/agree.html" TargetMode="External"/><Relationship Id="rId7428" Type="http://schemas.openxmlformats.org/officeDocument/2006/relationships/hyperlink" Target="https://web.archive.org/web/20160323043059/http:/one-heaven.org/lexica/en/define/person.html" TargetMode="External"/><Relationship Id="rId7842" Type="http://schemas.openxmlformats.org/officeDocument/2006/relationships/hyperlink" Target="https://web.archive.org/web/20160323002910/http:/one-heaven.org/lexica/en/define/form.html" TargetMode="External"/><Relationship Id="rId8" Type="http://schemas.openxmlformats.org/officeDocument/2006/relationships/hyperlink" Target="https://web.archive.org/web/20160323054704/http:/one-heaven.org/canons/sovereign_law/article/2.html" TargetMode="External"/><Relationship Id="rId142" Type="http://schemas.openxmlformats.org/officeDocument/2006/relationships/hyperlink" Target="https://web.archive.org/web/20160306105437/http:/one-heaven.org/lexica/en/define/pactum%20de%20singularis%20caelum.html" TargetMode="External"/><Relationship Id="rId2987" Type="http://schemas.openxmlformats.org/officeDocument/2006/relationships/hyperlink" Target="https://web.archive.org/web/20160323054636/http:/one-heaven.org/canons/sovereign_law/article/98.html" TargetMode="External"/><Relationship Id="rId5393" Type="http://schemas.openxmlformats.org/officeDocument/2006/relationships/hyperlink" Target="https://web.archive.org/web/20160323043024/http:/one-heaven.org/canons/sovereign_law/article/151.html" TargetMode="External"/><Relationship Id="rId6444" Type="http://schemas.openxmlformats.org/officeDocument/2006/relationships/hyperlink" Target="https://web.archive.org/web/20160323002215/http:/one-heaven.org/lexica/en/define/bank.html" TargetMode="External"/><Relationship Id="rId959" Type="http://schemas.openxmlformats.org/officeDocument/2006/relationships/hyperlink" Target="https://web.archive.org/web/20160323002526/http:/one-heaven.org/lexica/en/define/form.html" TargetMode="External"/><Relationship Id="rId1589" Type="http://schemas.openxmlformats.org/officeDocument/2006/relationships/hyperlink" Target="https://web.archive.org/web/20160323054726/http:/one-heaven.org/lexica/en/define/inferior.html" TargetMode="External"/><Relationship Id="rId5046" Type="http://schemas.openxmlformats.org/officeDocument/2006/relationships/hyperlink" Target="https://web.archive.org/web/20160323002050/http:/one-heaven.org/lexica/en/define/decree.html" TargetMode="External"/><Relationship Id="rId5460" Type="http://schemas.openxmlformats.org/officeDocument/2006/relationships/hyperlink" Target="https://web.archive.org/web/20160323054838/http:/one-heaven.org/lexica/en/define/state.html" TargetMode="External"/><Relationship Id="rId6511" Type="http://schemas.openxmlformats.org/officeDocument/2006/relationships/hyperlink" Target="https://web.archive.org/web/20160323064832/http:/one-heaven.org/lexica/en/define/charter.html" TargetMode="External"/><Relationship Id="rId4062" Type="http://schemas.openxmlformats.org/officeDocument/2006/relationships/hyperlink" Target="https://web.archive.org/web/20160323002520/http:/one-heaven.org/lexica/en/define/grant.html" TargetMode="External"/><Relationship Id="rId5113" Type="http://schemas.openxmlformats.org/officeDocument/2006/relationships/hyperlink" Target="https://web.archive.org/web/20160323064635/http:/one-heaven.org/lexica/en/define/claim.html" TargetMode="External"/><Relationship Id="rId8269" Type="http://schemas.openxmlformats.org/officeDocument/2006/relationships/hyperlink" Target="https://web.archive.org/web/20160323043109/http:/one-heaven.org/lexica/en/define/action.html" TargetMode="External"/><Relationship Id="rId1656" Type="http://schemas.openxmlformats.org/officeDocument/2006/relationships/hyperlink" Target="https://web.archive.org/web/20160323003637/http:/one-heaven.org/lexica/en/define/ownership.html" TargetMode="External"/><Relationship Id="rId2707" Type="http://schemas.openxmlformats.org/officeDocument/2006/relationships/hyperlink" Target="https://web.archive.org/web/20160323003537/http:/one-heaven.org/lexica/en/define/meaning.html" TargetMode="External"/><Relationship Id="rId1309" Type="http://schemas.openxmlformats.org/officeDocument/2006/relationships/hyperlink" Target="https://web.archive.org/web/20160323003406/http:/one-heaven.org/canons/sovereign_law/article/43.html" TargetMode="External"/><Relationship Id="rId1723" Type="http://schemas.openxmlformats.org/officeDocument/2006/relationships/hyperlink" Target="https://web.archive.org/web/20160323002128/http:/one-heaven.org/lexica/en/define/trade.html" TargetMode="External"/><Relationship Id="rId4879" Type="http://schemas.openxmlformats.org/officeDocument/2006/relationships/hyperlink" Target="https://web.archive.org/web/20160323003403/http:/one-heaven.org/lexica/en/define/roman%20cult.html" TargetMode="External"/><Relationship Id="rId7285" Type="http://schemas.openxmlformats.org/officeDocument/2006/relationships/hyperlink" Target="https://web.archive.org/web/20160321024826/http:/one-heaven.org/lexica/en/define/signed.html" TargetMode="External"/><Relationship Id="rId8336" Type="http://schemas.openxmlformats.org/officeDocument/2006/relationships/hyperlink" Target="https://web.archive.org/web/20160323054856/http:/one-heaven.org/lexica/en/define/sovereign.html" TargetMode="External"/><Relationship Id="rId15" Type="http://schemas.openxmlformats.org/officeDocument/2006/relationships/hyperlink" Target="https://web.archive.org/web/20160323054704/http:/one-heaven.org/lexica/en/define/one%20heaven.html" TargetMode="External"/><Relationship Id="rId3895" Type="http://schemas.openxmlformats.org/officeDocument/2006/relationships/hyperlink" Target="https://web.archive.org/web/20160323003720/http:/one-heaven.org/lexica/en/define/maker.html" TargetMode="External"/><Relationship Id="rId4946" Type="http://schemas.openxmlformats.org/officeDocument/2006/relationships/hyperlink" Target="https://web.archive.org/web/20160323002251/http:/one-heaven.org/lexica/en/define/common.html" TargetMode="External"/><Relationship Id="rId7352" Type="http://schemas.openxmlformats.org/officeDocument/2006/relationships/hyperlink" Target="https://web.archive.org/web/20160323054920/http:/one-heaven.org/canons/sovereign_law/article/194.html" TargetMode="External"/><Relationship Id="rId8403" Type="http://schemas.openxmlformats.org/officeDocument/2006/relationships/hyperlink" Target="https://web.archive.org/web/20160323054805/http:/one-heaven.org/lexica/en/define/claim.html" TargetMode="External"/><Relationship Id="rId2497" Type="http://schemas.openxmlformats.org/officeDocument/2006/relationships/hyperlink" Target="https://web.archive.org/web/20160323003933/http:/one-heaven.org/canons/sovereign_law/article/84.html" TargetMode="External"/><Relationship Id="rId3548" Type="http://schemas.openxmlformats.org/officeDocument/2006/relationships/hyperlink" Target="https://web.archive.org/web/20160323054928/http:/one-heaven.org/canons/sovereign_law/article/112.html" TargetMode="External"/><Relationship Id="rId7005" Type="http://schemas.openxmlformats.org/officeDocument/2006/relationships/hyperlink" Target="https://web.archive.org/web/20160305132058/http:/one-heaven.org/lexica/en/define/admiral.html" TargetMode="External"/><Relationship Id="rId469" Type="http://schemas.openxmlformats.org/officeDocument/2006/relationships/hyperlink" Target="https://web.archive.org/web/20160323001938/http:/one-heaven.org/lexica/en/define/sovereign.html" TargetMode="External"/><Relationship Id="rId883" Type="http://schemas.openxmlformats.org/officeDocument/2006/relationships/hyperlink" Target="https://web.archive.org/web/20160323064817/http:/one-heaven.org/canons/sovereign_law/article/28.html" TargetMode="External"/><Relationship Id="rId1099" Type="http://schemas.openxmlformats.org/officeDocument/2006/relationships/hyperlink" Target="https://web.archive.org/web/20160323004036/http:/one-heaven.org/lexica/en/define/meaning.html" TargetMode="External"/><Relationship Id="rId2564" Type="http://schemas.openxmlformats.org/officeDocument/2006/relationships/hyperlink" Target="https://web.archive.org/web/20160323003933/http:/one-heaven.org/lexica/en/define/meaning.html" TargetMode="External"/><Relationship Id="rId3615" Type="http://schemas.openxmlformats.org/officeDocument/2006/relationships/hyperlink" Target="https://web.archive.org/web/20160323043104/http:/one-heaven.org/lexica/en/define/claim.html" TargetMode="External"/><Relationship Id="rId3962" Type="http://schemas.openxmlformats.org/officeDocument/2006/relationships/hyperlink" Target="https://web.archive.org/web/20160323054900/http:/one-heaven.org/lexica/en/define/ownership.html" TargetMode="External"/><Relationship Id="rId6021" Type="http://schemas.openxmlformats.org/officeDocument/2006/relationships/hyperlink" Target="https://web.archive.org/web/20160323001757/http:/one-heaven.org/lexica/en/define/fiduciary.html" TargetMode="External"/><Relationship Id="rId536" Type="http://schemas.openxmlformats.org/officeDocument/2006/relationships/hyperlink" Target="https://web.archive.org/web/20160323003030/http:/one-heaven.org/lexica/en/define/sovereign.html" TargetMode="External"/><Relationship Id="rId1166" Type="http://schemas.openxmlformats.org/officeDocument/2006/relationships/hyperlink" Target="https://web.archive.org/web/20160323043055/http:/one-heaven.org/canons/sovereign_law/article/38.html" TargetMode="External"/><Relationship Id="rId2217" Type="http://schemas.openxmlformats.org/officeDocument/2006/relationships/hyperlink" Target="https://web.archive.org/web/20160323001858/http:/one-heaven.org/lexica/en/define/money.html" TargetMode="External"/><Relationship Id="rId8193" Type="http://schemas.openxmlformats.org/officeDocument/2006/relationships/hyperlink" Target="https://web.archive.org/web/20160323064929/http:/one-heaven.org/lexica/en/define/relief.html" TargetMode="External"/><Relationship Id="rId950" Type="http://schemas.openxmlformats.org/officeDocument/2006/relationships/hyperlink" Target="https://web.archive.org/web/20160323002547/http:/one-heaven.org/canons/sovereign_law/article/31.html" TargetMode="External"/><Relationship Id="rId1580" Type="http://schemas.openxmlformats.org/officeDocument/2006/relationships/hyperlink" Target="https://web.archive.org/web/20160323054726/http:/one-heaven.org/lexica/en/define/meaning.html" TargetMode="External"/><Relationship Id="rId2631" Type="http://schemas.openxmlformats.org/officeDocument/2006/relationships/hyperlink" Target="https://web.archive.org/web/20160323002342/http:/one-heaven.org/canons/sovereign_law/article/86.html" TargetMode="External"/><Relationship Id="rId4389" Type="http://schemas.openxmlformats.org/officeDocument/2006/relationships/hyperlink" Target="https://web.archive.org/web/20160323003006/http:/one-heaven.org/lexica/en/define/roman%20cult.html" TargetMode="External"/><Relationship Id="rId5787" Type="http://schemas.openxmlformats.org/officeDocument/2006/relationships/hyperlink" Target="https://web.archive.org/web/20160323003231/http:/one-heaven.org/lexica/en/define/person.html" TargetMode="External"/><Relationship Id="rId6838" Type="http://schemas.openxmlformats.org/officeDocument/2006/relationships/hyperlink" Target="https://web.archive.org/web/20160323054824/http:/one-heaven.org/lexica/en/define/body.html" TargetMode="External"/><Relationship Id="rId603" Type="http://schemas.openxmlformats.org/officeDocument/2006/relationships/hyperlink" Target="https://web.archive.org/web/20160323043133/http:/one-heaven.org/lexica/en/define/roman%20cult.html" TargetMode="External"/><Relationship Id="rId1233" Type="http://schemas.openxmlformats.org/officeDocument/2006/relationships/hyperlink" Target="https://web.archive.org/web/20160323003340/http:/one-heaven.org/lexica/en/define/promise.html" TargetMode="External"/><Relationship Id="rId5854" Type="http://schemas.openxmlformats.org/officeDocument/2006/relationships/hyperlink" Target="https://web.archive.org/web/20160323003303/http:/one-heaven.org/lexica/en/define/seal.html" TargetMode="External"/><Relationship Id="rId6905" Type="http://schemas.openxmlformats.org/officeDocument/2006/relationships/hyperlink" Target="https://web.archive.org/web/20160323002624/http:/one-heaven.org/lexica/en/define/public.html" TargetMode="External"/><Relationship Id="rId8260" Type="http://schemas.openxmlformats.org/officeDocument/2006/relationships/hyperlink" Target="https://web.archive.org/web/20160323043109/http:/one-heaven.org/lexica/en/define/habeas%20corpus.html" TargetMode="External"/><Relationship Id="rId1300" Type="http://schemas.openxmlformats.org/officeDocument/2006/relationships/hyperlink" Target="https://web.archive.org/web/20160323054641/http:/one-heaven.org/lexica/en/define/religion.html" TargetMode="External"/><Relationship Id="rId4456" Type="http://schemas.openxmlformats.org/officeDocument/2006/relationships/hyperlink" Target="https://web.archive.org/web/20160323003006/http:/one-heaven.org/lexica/en/define/laws.html" TargetMode="External"/><Relationship Id="rId4870" Type="http://schemas.openxmlformats.org/officeDocument/2006/relationships/hyperlink" Target="https://web.archive.org/web/20160323003403/http:/one-heaven.org/lexica/en/define/terms.html" TargetMode="External"/><Relationship Id="rId5507" Type="http://schemas.openxmlformats.org/officeDocument/2006/relationships/hyperlink" Target="https://web.archive.org/web/20160323043033/http:/one-heaven.org/canons/sovereign_law/article/157.html" TargetMode="External"/><Relationship Id="rId5921" Type="http://schemas.openxmlformats.org/officeDocument/2006/relationships/hyperlink" Target="https://web.archive.org/web/20160323001906/http:/one-heaven.org/lexica/en/define/form.html" TargetMode="External"/><Relationship Id="rId3058" Type="http://schemas.openxmlformats.org/officeDocument/2006/relationships/hyperlink" Target="https://web.archive.org/web/20160323002742/http:/one-heaven.org/canons/sovereign_law/article/100.html" TargetMode="External"/><Relationship Id="rId3472" Type="http://schemas.openxmlformats.org/officeDocument/2006/relationships/hyperlink" Target="https://web.archive.org/web/20160323002415/http:/one-heaven.org/lexica/en/define/action.html" TargetMode="External"/><Relationship Id="rId4109" Type="http://schemas.openxmlformats.org/officeDocument/2006/relationships/hyperlink" Target="https://web.archive.org/web/20160323054915/http:/one-heaven.org/lexica/en/define/child.html" TargetMode="External"/><Relationship Id="rId4523" Type="http://schemas.openxmlformats.org/officeDocument/2006/relationships/hyperlink" Target="https://web.archive.org/web/20160323002949/http:/one-heaven.org/lexica/en/define/roman%20cult.html" TargetMode="External"/><Relationship Id="rId7679" Type="http://schemas.openxmlformats.org/officeDocument/2006/relationships/hyperlink" Target="https://web.archive.org/web/20160323001456/http:/one-heaven.org/lexica/en/define/roman%20cult.html" TargetMode="External"/><Relationship Id="rId393" Type="http://schemas.openxmlformats.org/officeDocument/2006/relationships/hyperlink" Target="https://web.archive.org/web/20160323054814/http:/one-heaven.org/lexica/en/define/document.html" TargetMode="External"/><Relationship Id="rId2074" Type="http://schemas.openxmlformats.org/officeDocument/2006/relationships/hyperlink" Target="https://web.archive.org/web/20160323064807/http:/one-heaven.org/lexica/en/define/body.html" TargetMode="External"/><Relationship Id="rId3125" Type="http://schemas.openxmlformats.org/officeDocument/2006/relationships/hyperlink" Target="https://web.archive.org/web/20160323064615/http:/one-heaven.org/lexica/en/define/roman%20cult.html" TargetMode="External"/><Relationship Id="rId6695" Type="http://schemas.openxmlformats.org/officeDocument/2006/relationships/hyperlink" Target="https://web.archive.org/web/20160323003026/http:/one-heaven.org/lexica/en/define/body.html" TargetMode="External"/><Relationship Id="rId7746" Type="http://schemas.openxmlformats.org/officeDocument/2006/relationships/hyperlink" Target="https://web.archive.org/web/20160323001711/http:/one-heaven.org/lexica/en/define/chancery.html" TargetMode="External"/><Relationship Id="rId460" Type="http://schemas.openxmlformats.org/officeDocument/2006/relationships/hyperlink" Target="https://web.archive.org/web/20160323001938/http:/one-heaven.org/canons/sovereign_law/article/18.html" TargetMode="External"/><Relationship Id="rId1090" Type="http://schemas.openxmlformats.org/officeDocument/2006/relationships/hyperlink" Target="https://web.archive.org/web/20160323004036/http:/one-heaven.org/lexica/en/define/concept.html" TargetMode="External"/><Relationship Id="rId2141" Type="http://schemas.openxmlformats.org/officeDocument/2006/relationships/hyperlink" Target="https://web.archive.org/web/20160323003331/http:/one-heaven.org/canons/sovereign_law/article/74.html" TargetMode="External"/><Relationship Id="rId5297" Type="http://schemas.openxmlformats.org/officeDocument/2006/relationships/hyperlink" Target="https://web.archive.org/web/20160323064728/http:/one-heaven.org/lexica/en/define/meaning.html" TargetMode="External"/><Relationship Id="rId6348" Type="http://schemas.openxmlformats.org/officeDocument/2006/relationships/hyperlink" Target="https://web.archive.org/web/20160323003704/https:/ucadia.s3.amazonaws.com/statutes_uk/1500_1599/uk_1547_1Ed6_c12_treason.pdf" TargetMode="External"/><Relationship Id="rId113" Type="http://schemas.openxmlformats.org/officeDocument/2006/relationships/hyperlink" Target="https://web.archive.org/web/20160306105437/http:/one-heaven.org/lexica/en/define/divine.html" TargetMode="External"/><Relationship Id="rId6762" Type="http://schemas.openxmlformats.org/officeDocument/2006/relationships/hyperlink" Target="https://web.archive.org/web/20160323003026/http:/one-heaven.org/lexica/en/define/company.html" TargetMode="External"/><Relationship Id="rId7813" Type="http://schemas.openxmlformats.org/officeDocument/2006/relationships/hyperlink" Target="https://web.archive.org/web/20160323064739/http:/one-heaven.org/lexica/en/define/trade.html" TargetMode="External"/><Relationship Id="rId2958" Type="http://schemas.openxmlformats.org/officeDocument/2006/relationships/hyperlink" Target="https://web.archive.org/web/20160323054636/http:/one-heaven.org/lexica/en/define/canon%20law.html" TargetMode="External"/><Relationship Id="rId5017" Type="http://schemas.openxmlformats.org/officeDocument/2006/relationships/hyperlink" Target="https://web.archive.org/web/20160323064852/http:/one-heaven.org/lexica/en/define/petition.html" TargetMode="External"/><Relationship Id="rId5364" Type="http://schemas.openxmlformats.org/officeDocument/2006/relationships/hyperlink" Target="https://web.archive.org/web/20160323003358/http:/one-heaven.org/lexica/en/define/roman%20cult.html" TargetMode="External"/><Relationship Id="rId6415" Type="http://schemas.openxmlformats.org/officeDocument/2006/relationships/hyperlink" Target="https://web.archive.org/web/20160323002215/http:/one-heaven.org/lexica/en/define/meaning.html" TargetMode="External"/><Relationship Id="rId1974" Type="http://schemas.openxmlformats.org/officeDocument/2006/relationships/hyperlink" Target="https://web.archive.org/web/20160323002018/http:/one-heaven.org/lexica/en/define/body.html" TargetMode="External"/><Relationship Id="rId4380" Type="http://schemas.openxmlformats.org/officeDocument/2006/relationships/hyperlink" Target="https://web.archive.org/web/20160323064537/http:/one-heaven.org/canons/sovereign_law/article/130.html" TargetMode="External"/><Relationship Id="rId5431" Type="http://schemas.openxmlformats.org/officeDocument/2006/relationships/hyperlink" Target="https://web.archive.org/web/20160323064621/http:/one-heaven.org/canons/sovereign_law/article/152.html" TargetMode="External"/><Relationship Id="rId8587" Type="http://schemas.openxmlformats.org/officeDocument/2006/relationships/hyperlink" Target="https://web.archive.org/web/20160323001407/http:/one-heaven.org/lexica/en/define/property.html" TargetMode="External"/><Relationship Id="rId1627" Type="http://schemas.openxmlformats.org/officeDocument/2006/relationships/hyperlink" Target="https://web.archive.org/web/20160323064640/http:/one-heaven.org/canons/sovereign_law/article/56.html" TargetMode="External"/><Relationship Id="rId4033" Type="http://schemas.openxmlformats.org/officeDocument/2006/relationships/hyperlink" Target="https://web.archive.org/web/20160323002530/http:/one-heaven.org/canons/sovereign_law/article/121.html" TargetMode="External"/><Relationship Id="rId7189" Type="http://schemas.openxmlformats.org/officeDocument/2006/relationships/hyperlink" Target="https://web.archive.org/web/20160305132058/http:/one-heaven.org/lexica/en/define/admiral.html" TargetMode="External"/><Relationship Id="rId3799" Type="http://schemas.openxmlformats.org/officeDocument/2006/relationships/hyperlink" Target="https://web.archive.org/web/20160323054910/http:/one-heaven.org/lexica/en/define/gift.html" TargetMode="External"/><Relationship Id="rId4100" Type="http://schemas.openxmlformats.org/officeDocument/2006/relationships/hyperlink" Target="https://web.archive.org/web/20160323054915/http:/one-heaven.org/lexica/en/define/form.html" TargetMode="External"/><Relationship Id="rId7256" Type="http://schemas.openxmlformats.org/officeDocument/2006/relationships/hyperlink" Target="https://web.archive.org/web/20160321024826/http:/one-heaven.org/lexica/en/define/meaning.html" TargetMode="External"/><Relationship Id="rId7670" Type="http://schemas.openxmlformats.org/officeDocument/2006/relationships/hyperlink" Target="https://web.archive.org/web/20160323001456/http:/one-heaven.org/lexica/en/define/roman%20cult.html" TargetMode="External"/><Relationship Id="rId8307" Type="http://schemas.openxmlformats.org/officeDocument/2006/relationships/hyperlink" Target="https://web.archive.org/web/20160323043231/http:/one-heaven.org/lexica/en/define/corporation.html" TargetMode="External"/><Relationship Id="rId6272" Type="http://schemas.openxmlformats.org/officeDocument/2006/relationships/hyperlink" Target="https://web.archive.org/web/20160323002141/http:/one-heaven.org/lexica/en/define/common%20law.html" TargetMode="External"/><Relationship Id="rId7323" Type="http://schemas.openxmlformats.org/officeDocument/2006/relationships/hyperlink" Target="https://web.archive.org/web/20160323054920/http:/one-heaven.org/lexica/en/define/meaning.html" TargetMode="External"/><Relationship Id="rId3866" Type="http://schemas.openxmlformats.org/officeDocument/2006/relationships/hyperlink" Target="https://web.archive.org/web/20160323003720/http:/one-heaven.org/canons/sovereign_law/article/118.html" TargetMode="External"/><Relationship Id="rId4917" Type="http://schemas.openxmlformats.org/officeDocument/2006/relationships/hyperlink" Target="https://web.archive.org/web/20160323001828/http:/one-heaven.org/lexica/en/define/meaning.html" TargetMode="External"/><Relationship Id="rId787" Type="http://schemas.openxmlformats.org/officeDocument/2006/relationships/hyperlink" Target="https://web.archive.org/web/20160323043118/http:/one-heaven.org/lexica/en/define/claim.html" TargetMode="External"/><Relationship Id="rId2468" Type="http://schemas.openxmlformats.org/officeDocument/2006/relationships/hyperlink" Target="https://web.archive.org/web/20160323002515/http:/one-heaven.org/lexica/en/define/letter.html" TargetMode="External"/><Relationship Id="rId2882" Type="http://schemas.openxmlformats.org/officeDocument/2006/relationships/hyperlink" Target="https://web.archive.org/web/20160323064559/http:/one-heaven.org/canons/sovereign_law/article/94.html" TargetMode="External"/><Relationship Id="rId3519" Type="http://schemas.openxmlformats.org/officeDocument/2006/relationships/hyperlink" Target="https://web.archive.org/web/20160323002415/http:/one-heaven.org/lexica/en/define/holy%20see.html" TargetMode="External"/><Relationship Id="rId3933" Type="http://schemas.openxmlformats.org/officeDocument/2006/relationships/hyperlink" Target="https://web.archive.org/web/20160323064629/http:/one-heaven.org/lexica/en/define/laws.html" TargetMode="External"/><Relationship Id="rId8097" Type="http://schemas.openxmlformats.org/officeDocument/2006/relationships/hyperlink" Target="https://web.archive.org/web/20160323064942/http:/one-heaven.org/lexica/en/define/codes%20of%20law.html" TargetMode="External"/><Relationship Id="rId854" Type="http://schemas.openxmlformats.org/officeDocument/2006/relationships/hyperlink" Target="https://web.archive.org/web/20160323043118/http:/one-heaven.org/canons/sovereign_law/article/27.html" TargetMode="External"/><Relationship Id="rId1484" Type="http://schemas.openxmlformats.org/officeDocument/2006/relationships/hyperlink" Target="https://web.archive.org/web/20160323002956/http:/one-heaven.org/lexica/en/define/body.html" TargetMode="External"/><Relationship Id="rId2535" Type="http://schemas.openxmlformats.org/officeDocument/2006/relationships/hyperlink" Target="https://web.archive.org/web/20160323003933/http:/one-heaven.org/lexica/en/define/life.html" TargetMode="External"/><Relationship Id="rId507" Type="http://schemas.openxmlformats.org/officeDocument/2006/relationships/hyperlink" Target="https://web.archive.org/web/20160323064529/http:/one-heaven.org/lexica/en/define/meaning.html" TargetMode="External"/><Relationship Id="rId921" Type="http://schemas.openxmlformats.org/officeDocument/2006/relationships/hyperlink" Target="https://web.archive.org/web/20160323064904/http:/one-heaven.org/canons/sovereign_law/article/30.html" TargetMode="External"/><Relationship Id="rId1137" Type="http://schemas.openxmlformats.org/officeDocument/2006/relationships/hyperlink" Target="https://web.archive.org/web/20160323002331/http:/one-heaven.org/canons/sovereign_law/article/37.html" TargetMode="External"/><Relationship Id="rId1551" Type="http://schemas.openxmlformats.org/officeDocument/2006/relationships/hyperlink" Target="https://web.archive.org/web/20160323003532/http:/one-heaven.org/lexica/en/define/form.html" TargetMode="External"/><Relationship Id="rId2602" Type="http://schemas.openxmlformats.org/officeDocument/2006/relationships/hyperlink" Target="https://web.archive.org/web/20160323054801/http:/one-heaven.org/lexica/en/define/claim.html" TargetMode="External"/><Relationship Id="rId5758" Type="http://schemas.openxmlformats.org/officeDocument/2006/relationships/hyperlink" Target="https://web.archive.org/web/20160323003231/http:/one-heaven.org/canons/sovereign_law/article/162.html" TargetMode="External"/><Relationship Id="rId6809" Type="http://schemas.openxmlformats.org/officeDocument/2006/relationships/hyperlink" Target="https://web.archive.org/web/20160323001502/http:/one-heaven.org/lexica/en/define/meaning.html" TargetMode="External"/><Relationship Id="rId8164" Type="http://schemas.openxmlformats.org/officeDocument/2006/relationships/hyperlink" Target="https://web.archive.org/web/20160323064929/http:/one-heaven.org/lexica/en/define/sovereign.html" TargetMode="External"/><Relationship Id="rId1204" Type="http://schemas.openxmlformats.org/officeDocument/2006/relationships/hyperlink" Target="https://web.archive.org/web/20160323043155/http:/one-heaven.org/canons/sovereign_law/article/39.html" TargetMode="External"/><Relationship Id="rId4774" Type="http://schemas.openxmlformats.org/officeDocument/2006/relationships/hyperlink" Target="https://web.archive.org/web/20160323002639/http:/one-heaven.org/lexica/en/define/religion.html" TargetMode="External"/><Relationship Id="rId5825" Type="http://schemas.openxmlformats.org/officeDocument/2006/relationships/hyperlink" Target="https://web.archive.org/web/20160323003303/https:/ucadia.s3.amazonaws.com/statutes_uk/1700_1799/uk_1706_5&amp;6Ann_c8_act_of_union.pdf" TargetMode="External"/><Relationship Id="rId7180" Type="http://schemas.openxmlformats.org/officeDocument/2006/relationships/hyperlink" Target="https://web.archive.org/web/20160305132058/https:/ucadia.s3.amazonaws.com/statutes_uk/1800_1899/uk_1822_3Geo4_c19_admiralty_commissioners.pdf" TargetMode="External"/><Relationship Id="rId8231" Type="http://schemas.openxmlformats.org/officeDocument/2006/relationships/hyperlink" Target="https://web.archive.org/web/20160323064929/http:/one-heaven.org/lexica/en/define/respondent.html" TargetMode="External"/><Relationship Id="rId3376" Type="http://schemas.openxmlformats.org/officeDocument/2006/relationships/hyperlink" Target="https://web.archive.org/web/20160323054607/http:/one-heaven.org/canons/sovereign_law/article/107.html" TargetMode="External"/><Relationship Id="rId4427" Type="http://schemas.openxmlformats.org/officeDocument/2006/relationships/hyperlink" Target="https://web.archive.org/web/20160323003006/http:/one-heaven.org/lexica/en/define/petition.html" TargetMode="External"/><Relationship Id="rId297" Type="http://schemas.openxmlformats.org/officeDocument/2006/relationships/hyperlink" Target="https://web.archive.org/web/20160323002704/http:/one-heaven.org/canons/sovereign_law/article/13.html" TargetMode="External"/><Relationship Id="rId2392" Type="http://schemas.openxmlformats.org/officeDocument/2006/relationships/hyperlink" Target="https://web.archive.org/web/20160323064913/http:/one-heaven.org/lexica/en/define/claim.html" TargetMode="External"/><Relationship Id="rId3029" Type="http://schemas.openxmlformats.org/officeDocument/2006/relationships/hyperlink" Target="https://web.archive.org/web/20160323003408/http:/one-heaven.org/lexica/en/define/court.html" TargetMode="External"/><Relationship Id="rId3790" Type="http://schemas.openxmlformats.org/officeDocument/2006/relationships/hyperlink" Target="https://web.archive.org/web/20160323054910/http:/one-heaven.org/lexica/en/define/public.html" TargetMode="External"/><Relationship Id="rId4841" Type="http://schemas.openxmlformats.org/officeDocument/2006/relationships/hyperlink" Target="https://web.archive.org/web/20160323002639/http:/one-heaven.org/lexica/en/define/meaning.html" TargetMode="External"/><Relationship Id="rId6599" Type="http://schemas.openxmlformats.org/officeDocument/2006/relationships/hyperlink" Target="https://web.archive.org/web/20160323003506/http:/one-heaven.org/lexica/en/define/letters%20patent.html" TargetMode="External"/><Relationship Id="rId7997" Type="http://schemas.openxmlformats.org/officeDocument/2006/relationships/hyperlink" Target="https://web.archive.org/web/20160323002347/http:/one-heaven.org/lexica/en/define/meaning.html" TargetMode="External"/><Relationship Id="rId364" Type="http://schemas.openxmlformats.org/officeDocument/2006/relationships/hyperlink" Target="https://web.archive.org/web/20160323054814/http:/one-heaven.org/lexica/en/define/meaning.html" TargetMode="External"/><Relationship Id="rId2045" Type="http://schemas.openxmlformats.org/officeDocument/2006/relationships/hyperlink" Target="https://web.archive.org/web/20160323064802/http:/one-heaven.org/lexica/en/define/body.html" TargetMode="External"/><Relationship Id="rId3443" Type="http://schemas.openxmlformats.org/officeDocument/2006/relationships/hyperlink" Target="https://web.archive.org/web/20160323002415/http:/one-heaven.org/lexica/en/define/meaning.html" TargetMode="External"/><Relationship Id="rId3510" Type="http://schemas.openxmlformats.org/officeDocument/2006/relationships/hyperlink" Target="https://web.archive.org/web/20160323002415/http:/one-heaven.org/lexica/en/define/meaning.html" TargetMode="External"/><Relationship Id="rId6666" Type="http://schemas.openxmlformats.org/officeDocument/2006/relationships/hyperlink" Target="https://web.archive.org/web/20160323064933/http:/one-heaven.org/lexica/en/define/letters.html" TargetMode="External"/><Relationship Id="rId7717" Type="http://schemas.openxmlformats.org/officeDocument/2006/relationships/hyperlink" Target="https://web.archive.org/web/20160323003012/http:/one-heaven.org/lexica/en/define/agreement.html" TargetMode="External"/><Relationship Id="rId431" Type="http://schemas.openxmlformats.org/officeDocument/2006/relationships/hyperlink" Target="https://web.archive.org/web/20160323054612/http:/one-heaven.org/lexica/en/define/body.html" TargetMode="External"/><Relationship Id="rId1061" Type="http://schemas.openxmlformats.org/officeDocument/2006/relationships/hyperlink" Target="https://web.archive.org/web/20160323054747/http:/one-heaven.org/lexica/en/define/meaning.html" TargetMode="External"/><Relationship Id="rId2112" Type="http://schemas.openxmlformats.org/officeDocument/2006/relationships/hyperlink" Target="https://web.archive.org/web/20160323054655/http:/one-heaven.org/lexica/en/define/claim.html" TargetMode="External"/><Relationship Id="rId5268" Type="http://schemas.openxmlformats.org/officeDocument/2006/relationships/hyperlink" Target="https://web.archive.org/web/20160323064728/http:/one-heaven.org/lexica/en/define/attend.html" TargetMode="External"/><Relationship Id="rId5682" Type="http://schemas.openxmlformats.org/officeDocument/2006/relationships/hyperlink" Target="https://web.archive.org/web/20160323003142/http:/one-heaven.org/lexica/en/define/life.html" TargetMode="External"/><Relationship Id="rId6319" Type="http://schemas.openxmlformats.org/officeDocument/2006/relationships/hyperlink" Target="https://web.archive.org/web/20160323002141/http:/one-heaven.org/lexica/en/define/concept.html" TargetMode="External"/><Relationship Id="rId6733" Type="http://schemas.openxmlformats.org/officeDocument/2006/relationships/hyperlink" Target="https://web.archive.org/web/20160323003026/http:/one-heaven.org/lexica/en/define/public.html" TargetMode="External"/><Relationship Id="rId1878" Type="http://schemas.openxmlformats.org/officeDocument/2006/relationships/hyperlink" Target="https://web.archive.org/web/20160323064651/http:/one-heaven.org/canons/sovereign_law/article/67.html" TargetMode="External"/><Relationship Id="rId2929" Type="http://schemas.openxmlformats.org/officeDocument/2006/relationships/hyperlink" Target="https://web.archive.org/web/20160323064745/http:/one-heaven.org/lexica/en/define/claim.html" TargetMode="External"/><Relationship Id="rId4284" Type="http://schemas.openxmlformats.org/officeDocument/2006/relationships/hyperlink" Target="https://web.archive.org/web/20160323002255/http:/one-heaven.org/lexica/en/define/roman%20cult.html" TargetMode="External"/><Relationship Id="rId5335" Type="http://schemas.openxmlformats.org/officeDocument/2006/relationships/hyperlink" Target="https://web.archive.org/web/20160323003358/http:/one-heaven.org/canons/sovereign_law/article/150.html" TargetMode="External"/><Relationship Id="rId4351" Type="http://schemas.openxmlformats.org/officeDocument/2006/relationships/hyperlink" Target="https://web.archive.org/web/20160323003519/http:/one-heaven.org/lexica/en/define/claim.html" TargetMode="External"/><Relationship Id="rId5402" Type="http://schemas.openxmlformats.org/officeDocument/2006/relationships/hyperlink" Target="https://web.archive.org/web/20160323043024/http:/one-heaven.org/lexica/en/define/court.html" TargetMode="External"/><Relationship Id="rId6800" Type="http://schemas.openxmlformats.org/officeDocument/2006/relationships/hyperlink" Target="https://web.archive.org/web/20160323043003/http:/one-heaven.org/lexica/en/define/jurisdiction.html" TargetMode="External"/><Relationship Id="rId8558" Type="http://schemas.openxmlformats.org/officeDocument/2006/relationships/hyperlink" Target="https://web.archive.org/web/20160323054623/http:/one-heaven.org/lexica/en/define/form.html" TargetMode="External"/><Relationship Id="rId1945" Type="http://schemas.openxmlformats.org/officeDocument/2006/relationships/hyperlink" Target="https://web.archive.org/web/20160323064938/http:/one-heaven.org/lexica/en/define/concept.html" TargetMode="External"/><Relationship Id="rId4004" Type="http://schemas.openxmlformats.org/officeDocument/2006/relationships/hyperlink" Target="https://web.archive.org/web/20160323054900/http:/one-heaven.org/lexica/en/define/life.html" TargetMode="External"/><Relationship Id="rId3020" Type="http://schemas.openxmlformats.org/officeDocument/2006/relationships/hyperlink" Target="https://web.archive.org/web/20160323003408/http:/one-heaven.org/lexica/en/define/court.html" TargetMode="External"/><Relationship Id="rId6176" Type="http://schemas.openxmlformats.org/officeDocument/2006/relationships/hyperlink" Target="https://web.archive.org/web/20160323064608/http:/one-heaven.org/lexica/en/define/property.html" TargetMode="External"/><Relationship Id="rId7227" Type="http://schemas.openxmlformats.org/officeDocument/2006/relationships/hyperlink" Target="https://web.archive.org/web/20160305132058/https:/ucadia.s3.amazonaws.com/statutes_uk/1800_1899/uk_1863_26&amp;27Vict_c24_vice_admiralty_court.pdf" TargetMode="External"/><Relationship Id="rId7574" Type="http://schemas.openxmlformats.org/officeDocument/2006/relationships/hyperlink" Target="https://web.archive.org/web/20160323002312/http:/one-heaven.org/lexica/en/define/notion.html" TargetMode="External"/><Relationship Id="rId6590" Type="http://schemas.openxmlformats.org/officeDocument/2006/relationships/hyperlink" Target="https://web.archive.org/web/20160323003506/http:/one-heaven.org/lexica/en/define/meaning.html" TargetMode="External"/><Relationship Id="rId7641" Type="http://schemas.openxmlformats.org/officeDocument/2006/relationships/hyperlink" Target="https://web.archive.org/web/20160323001456/http:/one-heaven.org/lexica/en/define/order.html" TargetMode="External"/><Relationship Id="rId2786" Type="http://schemas.openxmlformats.org/officeDocument/2006/relationships/hyperlink" Target="https://web.archive.org/web/20160323003017/http:/one-heaven.org/canons/sovereign_law/article/90.html" TargetMode="External"/><Relationship Id="rId3837" Type="http://schemas.openxmlformats.org/officeDocument/2006/relationships/hyperlink" Target="https://web.archive.org/web/20160323054910/http:/one-heaven.org/lexica/en/define/meaning.html" TargetMode="External"/><Relationship Id="rId5192" Type="http://schemas.openxmlformats.org/officeDocument/2006/relationships/hyperlink" Target="https://web.archive.org/web/20160323064728/http:/one-heaven.org/lexica/en/define/attend.html" TargetMode="External"/><Relationship Id="rId6243" Type="http://schemas.openxmlformats.org/officeDocument/2006/relationships/hyperlink" Target="https://web.archive.org/web/20160306101142/http:/one-heaven.org/lexica/en/define/laws.html" TargetMode="External"/><Relationship Id="rId758" Type="http://schemas.openxmlformats.org/officeDocument/2006/relationships/hyperlink" Target="https://web.archive.org/web/20160323001726/http:/one-heaven.org/lexica/en/define/claim.html" TargetMode="External"/><Relationship Id="rId1388" Type="http://schemas.openxmlformats.org/officeDocument/2006/relationships/hyperlink" Target="https://web.archive.org/web/20160323003254/http:/one-heaven.org/canons/sovereign_law/article/46.html" TargetMode="External"/><Relationship Id="rId2439" Type="http://schemas.openxmlformats.org/officeDocument/2006/relationships/hyperlink" Target="https://web.archive.org/web/20160323002515/http:/one-heaven.org/canons/sovereign_law/article/83.html" TargetMode="External"/><Relationship Id="rId2853" Type="http://schemas.openxmlformats.org/officeDocument/2006/relationships/hyperlink" Target="https://web.archive.org/web/20160323001519/http:/one-heaven.org/lexica/en/define/affairs.html" TargetMode="External"/><Relationship Id="rId3904" Type="http://schemas.openxmlformats.org/officeDocument/2006/relationships/hyperlink" Target="https://web.archive.org/web/20160323003720/http:/one-heaven.org/canons/sovereign_law/article/118.html" TargetMode="External"/><Relationship Id="rId6310" Type="http://schemas.openxmlformats.org/officeDocument/2006/relationships/hyperlink" Target="https://web.archive.org/web/20160323002141/http:/one-heaven.org/lexica/en/define/claim.html" TargetMode="External"/><Relationship Id="rId94" Type="http://schemas.openxmlformats.org/officeDocument/2006/relationships/hyperlink" Target="https://web.archive.org/web/20160323002207/http:/one-heaven.org/lexica/en/define/positive%20law.html" TargetMode="External"/><Relationship Id="rId825" Type="http://schemas.openxmlformats.org/officeDocument/2006/relationships/hyperlink" Target="https://web.archive.org/web/20160323043118/http:/one-heaven.org/lexica/en/define/body.html" TargetMode="External"/><Relationship Id="rId1455" Type="http://schemas.openxmlformats.org/officeDocument/2006/relationships/hyperlink" Target="https://web.archive.org/web/20160323001513/http:/one-heaven.org/lexica/en/define/meaning.html" TargetMode="External"/><Relationship Id="rId2506" Type="http://schemas.openxmlformats.org/officeDocument/2006/relationships/hyperlink" Target="https://web.archive.org/web/20160323003933/http:/one-heaven.org/canons/sovereign_law/article/84.html" TargetMode="External"/><Relationship Id="rId8068" Type="http://schemas.openxmlformats.org/officeDocument/2006/relationships/hyperlink" Target="https://web.archive.org/web/20160323002238/http:/one-heaven.org/lexica/en/define/action.html" TargetMode="External"/><Relationship Id="rId8482" Type="http://schemas.openxmlformats.org/officeDocument/2006/relationships/hyperlink" Target="https://web.archive.org/web/20160323043008/http:/one-heaven.org/lexica/en/define/meaning.html" TargetMode="External"/><Relationship Id="rId1108" Type="http://schemas.openxmlformats.org/officeDocument/2006/relationships/hyperlink" Target="https://web.archive.org/web/20160323004036/http:/one-heaven.org/canons/sovereign_law/article/36.html" TargetMode="External"/><Relationship Id="rId2920" Type="http://schemas.openxmlformats.org/officeDocument/2006/relationships/hyperlink" Target="https://web.archive.org/web/20160323064745/http:/one-heaven.org/lexica/en/define/religion.html" TargetMode="External"/><Relationship Id="rId4678" Type="http://schemas.openxmlformats.org/officeDocument/2006/relationships/hyperlink" Target="https://web.archive.org/web/20160323064549/http:/one-heaven.org/lexica/en/define/corporation.html" TargetMode="External"/><Relationship Id="rId7084" Type="http://schemas.openxmlformats.org/officeDocument/2006/relationships/hyperlink" Target="https://web.archive.org/web/20160305132058/http:/one-heaven.org/lexica/en/define/admiral.html" TargetMode="External"/><Relationship Id="rId8135" Type="http://schemas.openxmlformats.org/officeDocument/2006/relationships/hyperlink" Target="https://web.archive.org/web/20160323002413/http:/one-heaven.org/lexica/en/define/grant.html" TargetMode="External"/><Relationship Id="rId1522" Type="http://schemas.openxmlformats.org/officeDocument/2006/relationships/hyperlink" Target="https://web.archive.org/web/20160323002233/http:/one-heaven.org/canons/sovereign_law/article/50.html" TargetMode="External"/><Relationship Id="rId5729" Type="http://schemas.openxmlformats.org/officeDocument/2006/relationships/hyperlink" Target="https://web.archive.org/web/20160323003142/http:/one-heaven.org/lexica/en/define/concept.html" TargetMode="External"/><Relationship Id="rId7151" Type="http://schemas.openxmlformats.org/officeDocument/2006/relationships/hyperlink" Target="https://web.archive.org/web/20160305132058/http:/one-heaven.org/lexica/en/define/corporation.html" TargetMode="External"/><Relationship Id="rId8202" Type="http://schemas.openxmlformats.org/officeDocument/2006/relationships/hyperlink" Target="https://web.archive.org/web/20160323064929/http:/one-heaven.org/lexica/en/define/petition.html" TargetMode="External"/><Relationship Id="rId3694" Type="http://schemas.openxmlformats.org/officeDocument/2006/relationships/hyperlink" Target="https://web.archive.org/web/20160323002611/http:/one-heaven.org/lexica/en/define/justice.html" TargetMode="External"/><Relationship Id="rId4745" Type="http://schemas.openxmlformats.org/officeDocument/2006/relationships/hyperlink" Target="https://web.archive.org/web/20160323001715/http:/one-heaven.org/lexica/en/define/state.html" TargetMode="External"/><Relationship Id="rId2296" Type="http://schemas.openxmlformats.org/officeDocument/2006/relationships/hyperlink" Target="https://web.archive.org/web/20160323003440/http:/one-heaven.org/canons/sovereign_law/article/77.html" TargetMode="External"/><Relationship Id="rId3347" Type="http://schemas.openxmlformats.org/officeDocument/2006/relationships/hyperlink" Target="https://web.archive.org/web/20160323043138/http:/one-heaven.org/lexica/en/define/order.html" TargetMode="External"/><Relationship Id="rId3761" Type="http://schemas.openxmlformats.org/officeDocument/2006/relationships/hyperlink" Target="https://web.archive.org/web/20160323054910/http:/one-heaven.org/canons/sovereign_law/article/117.html" TargetMode="External"/><Relationship Id="rId4812" Type="http://schemas.openxmlformats.org/officeDocument/2006/relationships/hyperlink" Target="https://web.archive.org/web/20160323002639/http:/one-heaven.org/lexica/en/define/letter.html" TargetMode="External"/><Relationship Id="rId7968" Type="http://schemas.openxmlformats.org/officeDocument/2006/relationships/hyperlink" Target="https://web.archive.org/web/20160323064735/http:/one-heaven.org/lexica/en/define/agent.html" TargetMode="External"/><Relationship Id="rId268" Type="http://schemas.openxmlformats.org/officeDocument/2006/relationships/hyperlink" Target="https://web.archive.org/web/20160323054617/http:/one-heaven.org/lexica/en/define/sovereign.html" TargetMode="External"/><Relationship Id="rId682" Type="http://schemas.openxmlformats.org/officeDocument/2006/relationships/hyperlink" Target="https://web.archive.org/web/20160323001613/http:/one-heaven.org/lexica/en/define/claim.html" TargetMode="External"/><Relationship Id="rId2363" Type="http://schemas.openxmlformats.org/officeDocument/2006/relationships/hyperlink" Target="https://web.archive.org/web/20160323043012/http:/one-heaven.org/lexica/en/define/order.html" TargetMode="External"/><Relationship Id="rId3414" Type="http://schemas.openxmlformats.org/officeDocument/2006/relationships/hyperlink" Target="https://web.archive.org/web/20160323002415/http:/one-heaven.org/lexica/en/define/capitulum.html" TargetMode="External"/><Relationship Id="rId6984" Type="http://schemas.openxmlformats.org/officeDocument/2006/relationships/hyperlink" Target="https://web.archive.org/web/20160320202435/http:/one-heaven.org/canons/sovereign_law/article/189.html" TargetMode="External"/><Relationship Id="rId335" Type="http://schemas.openxmlformats.org/officeDocument/2006/relationships/hyperlink" Target="https://web.archive.org/web/20160323003035/http:/one-heaven.org/lexica/en/define/estate.html" TargetMode="External"/><Relationship Id="rId2016" Type="http://schemas.openxmlformats.org/officeDocument/2006/relationships/hyperlink" Target="https://web.archive.org/web/20160323064802/http:/one-heaven.org/lexica/en/define/claim.html" TargetMode="External"/><Relationship Id="rId2430" Type="http://schemas.openxmlformats.org/officeDocument/2006/relationships/hyperlink" Target="https://web.archive.org/web/20160323003854/http:/one-heaven.org/lexica/en/define/order.html" TargetMode="External"/><Relationship Id="rId5586" Type="http://schemas.openxmlformats.org/officeDocument/2006/relationships/hyperlink" Target="https://web.archive.org/web/20160323054820/http:/one-heaven.org/lexica/en/define/order.html" TargetMode="External"/><Relationship Id="rId6637" Type="http://schemas.openxmlformats.org/officeDocument/2006/relationships/hyperlink" Target="https://web.archive.org/web/20160323054736/http:/one-heaven.org/lexica/en/define/gazette.html" TargetMode="External"/><Relationship Id="rId402" Type="http://schemas.openxmlformats.org/officeDocument/2006/relationships/hyperlink" Target="https://web.archive.org/web/20160323054814/http:/one-heaven.org/lexica/en/define/roman%20cult.html" TargetMode="External"/><Relationship Id="rId1032" Type="http://schemas.openxmlformats.org/officeDocument/2006/relationships/hyperlink" Target="https://web.archive.org/web/20160323003845/http:/one-heaven.org/canons/sovereign_law/article/33.html" TargetMode="External"/><Relationship Id="rId4188" Type="http://schemas.openxmlformats.org/officeDocument/2006/relationships/hyperlink" Target="https://web.archive.org/web/20160323043236/http:/one-heaven.org/canons/sovereign_law/article/126.html" TargetMode="External"/><Relationship Id="rId5239" Type="http://schemas.openxmlformats.org/officeDocument/2006/relationships/hyperlink" Target="https://web.archive.org/web/20160323064728/http:/one-heaven.org/canons/sovereign_law/article/149.html" TargetMode="External"/><Relationship Id="rId4255" Type="http://schemas.openxmlformats.org/officeDocument/2006/relationships/hyperlink" Target="https://web.archive.org/web/20160323064656/http:/one-heaven.org/lexica/en/define/order.html" TargetMode="External"/><Relationship Id="rId5306" Type="http://schemas.openxmlformats.org/officeDocument/2006/relationships/hyperlink" Target="https://web.archive.org/web/20160323064728/http:/one-heaven.org/lexica/en/define/writ.html" TargetMode="External"/><Relationship Id="rId5653" Type="http://schemas.openxmlformats.org/officeDocument/2006/relationships/hyperlink" Target="https://web.archive.org/web/20160323043037/http:/one-heaven.org/canons/sovereign_law/article/160.html" TargetMode="External"/><Relationship Id="rId6704" Type="http://schemas.openxmlformats.org/officeDocument/2006/relationships/hyperlink" Target="https://web.archive.org/web/20160323003026/http:/one-heaven.org/lexica/en/define/debt.html" TargetMode="External"/><Relationship Id="rId1849" Type="http://schemas.openxmlformats.org/officeDocument/2006/relationships/hyperlink" Target="https://web.archive.org/web/20160323043213/http:/one-heaven.org/lexica/en/define/society.html" TargetMode="External"/><Relationship Id="rId5720" Type="http://schemas.openxmlformats.org/officeDocument/2006/relationships/hyperlink" Target="https://web.archive.org/web/20160323003142/http:/one-heaven.org/lexica/en/define/letter.html" TargetMode="External"/><Relationship Id="rId192" Type="http://schemas.openxmlformats.org/officeDocument/2006/relationships/hyperlink" Target="https://web.archive.org/web/20160323003527/http:/one-heaven.org/lexica/en/define/valid.html" TargetMode="External"/><Relationship Id="rId1916" Type="http://schemas.openxmlformats.org/officeDocument/2006/relationships/hyperlink" Target="https://web.archive.org/web/20160323064701/http:/one-heaven.org/lexica/en/define/society.html" TargetMode="External"/><Relationship Id="rId3271" Type="http://schemas.openxmlformats.org/officeDocument/2006/relationships/hyperlink" Target="https://web.archive.org/web/20160323043146/http:/one-heaven.org/lexica/en/define/chancery.html" TargetMode="External"/><Relationship Id="rId4322" Type="http://schemas.openxmlformats.org/officeDocument/2006/relationships/hyperlink" Target="https://web.archive.org/web/20160323003519/http:/one-heaven.org/lexica/en/define/seal.html" TargetMode="External"/><Relationship Id="rId7478" Type="http://schemas.openxmlformats.org/officeDocument/2006/relationships/hyperlink" Target="https://web.archive.org/web/20160323043059/http:/one-heaven.org/lexica/en/define/citizen.html" TargetMode="External"/><Relationship Id="rId7892" Type="http://schemas.openxmlformats.org/officeDocument/2006/relationships/hyperlink" Target="https://web.archive.org/web/20160323003336/http:/one-heaven.org/canons/sovereign_law/article/209.html" TargetMode="External"/><Relationship Id="rId8529" Type="http://schemas.openxmlformats.org/officeDocument/2006/relationships/hyperlink" Target="https://web.archive.org/web/20160323043123/http:/one-heaven.org/lexica/en/define/record.html" TargetMode="External"/><Relationship Id="rId6494" Type="http://schemas.openxmlformats.org/officeDocument/2006/relationships/hyperlink" Target="https://web.archive.org/web/20160323064832/http:/one-heaven.org/lexica/en/define/corporate.html" TargetMode="External"/><Relationship Id="rId7545" Type="http://schemas.openxmlformats.org/officeDocument/2006/relationships/hyperlink" Target="https://web.archive.org/web/20160323003509/http:/one-heaven.org/lexica/en/define/person.html" TargetMode="External"/><Relationship Id="rId5096" Type="http://schemas.openxmlformats.org/officeDocument/2006/relationships/hyperlink" Target="https://web.archive.org/web/20160323064635/http:/one-heaven.org/lexica/en/define/surety.html" TargetMode="External"/><Relationship Id="rId6147" Type="http://schemas.openxmlformats.org/officeDocument/2006/relationships/hyperlink" Target="https://web.archive.org/web/20160323064752/http:/one-heaven.org/lexica/en/define/deed.html" TargetMode="External"/><Relationship Id="rId6561" Type="http://schemas.openxmlformats.org/officeDocument/2006/relationships/hyperlink" Target="https://web.archive.org/web/20160323003506/http:/one-heaven.org/lexica/en/define/patent.html" TargetMode="External"/><Relationship Id="rId7612" Type="http://schemas.openxmlformats.org/officeDocument/2006/relationships/hyperlink" Target="https://web.archive.org/web/20160323001509/http:/one-heaven.org/lexica/en/define/court.html" TargetMode="External"/><Relationship Id="rId5163" Type="http://schemas.openxmlformats.org/officeDocument/2006/relationships/hyperlink" Target="https://web.archive.org/web/20160323064836/http:/one-heaven.org/lexica/en/define/order.html" TargetMode="External"/><Relationship Id="rId6214" Type="http://schemas.openxmlformats.org/officeDocument/2006/relationships/hyperlink" Target="https://web.archive.org/web/20160306101142/http:/one-heaven.org/lexica/en/define/patent.html" TargetMode="External"/><Relationship Id="rId729" Type="http://schemas.openxmlformats.org/officeDocument/2006/relationships/hyperlink" Target="https://web.archive.org/web/20160323001726/http:/one-heaven.org/lexica/en/define/record.html" TargetMode="External"/><Relationship Id="rId1359" Type="http://schemas.openxmlformats.org/officeDocument/2006/relationships/hyperlink" Target="https://web.archive.org/web/20160323003121/http:/one-heaven.org/lexica/en/define/citizen.html" TargetMode="External"/><Relationship Id="rId2757" Type="http://schemas.openxmlformats.org/officeDocument/2006/relationships/hyperlink" Target="https://web.archive.org/web/20160323054722/http:/one-heaven.org/lexica/en/define/terms.html" TargetMode="External"/><Relationship Id="rId3808" Type="http://schemas.openxmlformats.org/officeDocument/2006/relationships/hyperlink" Target="https://web.archive.org/web/20160323054910/http:/one-heaven.org/lexica/en/define/charter.html" TargetMode="External"/><Relationship Id="rId5230" Type="http://schemas.openxmlformats.org/officeDocument/2006/relationships/hyperlink" Target="https://web.archive.org/web/20160323064728/http:/one-heaven.org/lexica/en/define/meaning.html" TargetMode="External"/><Relationship Id="rId8386" Type="http://schemas.openxmlformats.org/officeDocument/2006/relationships/hyperlink" Target="https://web.archive.org/web/20160323054805/http:/one-heaven.org/lexica/en/define/inferior.html" TargetMode="External"/><Relationship Id="rId1773" Type="http://schemas.openxmlformats.org/officeDocument/2006/relationships/hyperlink" Target="https://web.archive.org/web/20160323054852/http:/one-heaven.org/canons/sovereign_law/article/63.html" TargetMode="External"/><Relationship Id="rId2824" Type="http://schemas.openxmlformats.org/officeDocument/2006/relationships/hyperlink" Target="https://web.archive.org/web/20160323001452/http:/one-heaven.org/canons/sovereign_law/article/91.html" TargetMode="External"/><Relationship Id="rId8039" Type="http://schemas.openxmlformats.org/officeDocument/2006/relationships/hyperlink" Target="https://web.archive.org/web/20160323003937/http:/one-heaven.org/lexica/en/define/notice.html" TargetMode="External"/><Relationship Id="rId65" Type="http://schemas.openxmlformats.org/officeDocument/2006/relationships/hyperlink" Target="https://web.archive.org/web/20160323002207/http:/one-heaven.org/canons/sovereign_law/article/2.html" TargetMode="External"/><Relationship Id="rId1426" Type="http://schemas.openxmlformats.org/officeDocument/2006/relationships/hyperlink" Target="https://web.archive.org/web/20160323043028/http:/one-heaven.org/lexica/en/define/rule%20of%20law.html" TargetMode="External"/><Relationship Id="rId1840" Type="http://schemas.openxmlformats.org/officeDocument/2006/relationships/hyperlink" Target="https://web.archive.org/web/20160323043213/http:/one-heaven.org/lexica/en/define/valid.html" TargetMode="External"/><Relationship Id="rId4996" Type="http://schemas.openxmlformats.org/officeDocument/2006/relationships/hyperlink" Target="https://web.archive.org/web/20160323002307/http:/one-heaven.org/canons/sovereign_law/article/143.html" TargetMode="External"/><Relationship Id="rId8453" Type="http://schemas.openxmlformats.org/officeDocument/2006/relationships/hyperlink" Target="https://web.archive.org/web/20160323064846/http:/one-heaven.org/lexica/en/define/writ.html" TargetMode="External"/><Relationship Id="rId3598" Type="http://schemas.openxmlformats.org/officeDocument/2006/relationships/hyperlink" Target="https://web.archive.org/web/20160323043104/http:/one-heaven.org/lexica/en/define/debt.html" TargetMode="External"/><Relationship Id="rId4649" Type="http://schemas.openxmlformats.org/officeDocument/2006/relationships/hyperlink" Target="https://web.archive.org/web/20160323064549/http:/one-heaven.org/lexica/en/define/body.html" TargetMode="External"/><Relationship Id="rId7055" Type="http://schemas.openxmlformats.org/officeDocument/2006/relationships/hyperlink" Target="https://web.archive.org/web/20160305132058/http:/one-heaven.org/lexica/en/define/certificate.html" TargetMode="External"/><Relationship Id="rId8106" Type="http://schemas.openxmlformats.org/officeDocument/2006/relationships/hyperlink" Target="https://web.archive.org/web/20160323064707/http:/one-heaven.org/canons/sovereign_law/article/221.html" TargetMode="External"/><Relationship Id="rId8520" Type="http://schemas.openxmlformats.org/officeDocument/2006/relationships/hyperlink" Target="https://web.archive.org/web/20160323043123/http:/one-heaven.org/lexica/en/define/writ.html" TargetMode="External"/><Relationship Id="rId3665" Type="http://schemas.openxmlformats.org/officeDocument/2006/relationships/hyperlink" Target="https://web.archive.org/web/20160323002611/http:/one-heaven.org/canons/sovereign_law/article/115.html" TargetMode="External"/><Relationship Id="rId4716" Type="http://schemas.openxmlformats.org/officeDocument/2006/relationships/hyperlink" Target="https://web.archive.org/web/20160323001715/http:/one-heaven.org/lexica/en/define/mind.html" TargetMode="External"/><Relationship Id="rId6071" Type="http://schemas.openxmlformats.org/officeDocument/2006/relationships/hyperlink" Target="https://web.archive.org/web/20160323054842/http:/one-heaven.org/lexica/en/define/debt.html" TargetMode="External"/><Relationship Id="rId7122" Type="http://schemas.openxmlformats.org/officeDocument/2006/relationships/hyperlink" Target="https://web.archive.org/web/20160305132058/https:/ucadia.s3.amazonaws.com/statutes_uk/1700_1799/uk_1740_13Geo2_c4_america_trade.pdf" TargetMode="External"/><Relationship Id="rId586" Type="http://schemas.openxmlformats.org/officeDocument/2006/relationships/hyperlink" Target="https://web.archive.org/web/20160323001456/http:/one-heaven.org/lexica/en/define/sovereign.html" TargetMode="External"/><Relationship Id="rId2267" Type="http://schemas.openxmlformats.org/officeDocument/2006/relationships/hyperlink" Target="https://web.archive.org/web/20160323003440/http:/one-heaven.org/canons/sovereign_law/article/77.html" TargetMode="External"/><Relationship Id="rId2681" Type="http://schemas.openxmlformats.org/officeDocument/2006/relationships/hyperlink" Target="https://web.archive.org/web/20160323004030/http:/one-heaven.org/lexica/en/define/divine%20law.html" TargetMode="External"/><Relationship Id="rId3318" Type="http://schemas.openxmlformats.org/officeDocument/2006/relationships/hyperlink" Target="https://web.archive.org/web/20160323043146/http:/one-heaven.org/lexica/en/define/meaning.html" TargetMode="External"/><Relationship Id="rId6888" Type="http://schemas.openxmlformats.org/officeDocument/2006/relationships/hyperlink" Target="https://web.archive.org/web/20160323002822/http:/one-heaven.org/lexica/en/define/state.html" TargetMode="External"/><Relationship Id="rId239" Type="http://schemas.openxmlformats.org/officeDocument/2006/relationships/hyperlink" Target="https://web.archive.org/web/20160323002340/http:/one-heaven.org/lexica/en/define/pactum%20de%20singularis%20caelum.html" TargetMode="External"/><Relationship Id="rId653" Type="http://schemas.openxmlformats.org/officeDocument/2006/relationships/hyperlink" Target="https://web.archive.org/web/20160323001613/http:/one-heaven.org/canons/sovereign_law/article/25.html" TargetMode="External"/><Relationship Id="rId1283" Type="http://schemas.openxmlformats.org/officeDocument/2006/relationships/hyperlink" Target="https://web.archive.org/web/20160323054650/http:/one-heaven.org/canons/sovereign_law/article/41.html" TargetMode="External"/><Relationship Id="rId2334" Type="http://schemas.openxmlformats.org/officeDocument/2006/relationships/hyperlink" Target="https://web.archive.org/web/20160323043012/http:/one-heaven.org/lexica/en/define/religion.html" TargetMode="External"/><Relationship Id="rId3732" Type="http://schemas.openxmlformats.org/officeDocument/2006/relationships/hyperlink" Target="https://web.archive.org/web/20160323064717/http:/one-heaven.org/lexica/en/define/roman%20cult.html" TargetMode="External"/><Relationship Id="rId7939" Type="http://schemas.openxmlformats.org/officeDocument/2006/relationships/hyperlink" Target="https://web.archive.org/web/20160323064735/http:/one-heaven.org/canons/sovereign_law/article/213.html" TargetMode="External"/><Relationship Id="rId306" Type="http://schemas.openxmlformats.org/officeDocument/2006/relationships/hyperlink" Target="https://web.archive.org/web/20160323002704/http:/one-heaven.org/lexica/en/define/estate.html" TargetMode="External"/><Relationship Id="rId6955" Type="http://schemas.openxmlformats.org/officeDocument/2006/relationships/hyperlink" Target="https://web.archive.org/web/20160323043019/http:/one-heaven.org/lexica/en/define/body.html" TargetMode="External"/><Relationship Id="rId720" Type="http://schemas.openxmlformats.org/officeDocument/2006/relationships/hyperlink" Target="https://web.archive.org/web/20160323001726/http:/one-heaven.org/lexica/en/define/valid.html" TargetMode="External"/><Relationship Id="rId1350" Type="http://schemas.openxmlformats.org/officeDocument/2006/relationships/hyperlink" Target="https://web.archive.org/web/20160323002018/http:/one-heaven.org/canons/sovereign_law/article/44.html" TargetMode="External"/><Relationship Id="rId2401" Type="http://schemas.openxmlformats.org/officeDocument/2006/relationships/hyperlink" Target="https://web.archive.org/web/20160323064913/http:/one-heaven.org/lexica/en/define/fact.html" TargetMode="External"/><Relationship Id="rId4159" Type="http://schemas.openxmlformats.org/officeDocument/2006/relationships/hyperlink" Target="https://web.archive.org/web/20160323054915/http:/one-heaven.org/lexica/en/define/ownership.html" TargetMode="External"/><Relationship Id="rId5557" Type="http://schemas.openxmlformats.org/officeDocument/2006/relationships/hyperlink" Target="https://web.archive.org/web/20160323001505/http:/one-heaven.org/lexica/en/define/signed.html" TargetMode="External"/><Relationship Id="rId5971" Type="http://schemas.openxmlformats.org/officeDocument/2006/relationships/hyperlink" Target="https://web.archive.org/web/20160323001906/http:/one-heaven.org/lexica/en/define/crown.html" TargetMode="External"/><Relationship Id="rId6608" Type="http://schemas.openxmlformats.org/officeDocument/2006/relationships/hyperlink" Target="https://web.archive.org/web/20160323003506/http:/one-heaven.org/lexica/en/define/valid.html" TargetMode="External"/><Relationship Id="rId1003" Type="http://schemas.openxmlformats.org/officeDocument/2006/relationships/hyperlink" Target="https://web.archive.org/web/20160323002526/http:/one-heaven.org/lexica/en/define/owner.html" TargetMode="External"/><Relationship Id="rId4573" Type="http://schemas.openxmlformats.org/officeDocument/2006/relationships/hyperlink" Target="https://web.archive.org/web/20160323002855/http:/one-heaven.org/lexica/en/define/form.html" TargetMode="External"/><Relationship Id="rId5624" Type="http://schemas.openxmlformats.org/officeDocument/2006/relationships/hyperlink" Target="https://web.archive.org/web/20160323054820/http:/one-heaven.org/lexica/en/define/lease.html" TargetMode="External"/><Relationship Id="rId8030" Type="http://schemas.openxmlformats.org/officeDocument/2006/relationships/hyperlink" Target="https://web.archive.org/web/20160323003937/http:/one-heaven.org/canons/sovereign_law/article/217.html" TargetMode="External"/><Relationship Id="rId3175" Type="http://schemas.openxmlformats.org/officeDocument/2006/relationships/hyperlink" Target="https://web.archive.org/web/20160323001414/http:/one-heaven.org/lexica/en/define/form.html" TargetMode="External"/><Relationship Id="rId4226" Type="http://schemas.openxmlformats.org/officeDocument/2006/relationships/hyperlink" Target="https://web.archive.org/web/20160323064656/http:/one-heaven.org/lexica/en/define/head%20of%20state.html" TargetMode="External"/><Relationship Id="rId4640" Type="http://schemas.openxmlformats.org/officeDocument/2006/relationships/hyperlink" Target="https://web.archive.org/web/20160323064549/http:/one-heaven.org/lexica/en/define/peccatum%20originale.html" TargetMode="External"/><Relationship Id="rId7796" Type="http://schemas.openxmlformats.org/officeDocument/2006/relationships/hyperlink" Target="https://web.archive.org/web/20160323064739/http:/one-heaven.org/lexica/en/define/trade.html" TargetMode="External"/><Relationship Id="rId2191" Type="http://schemas.openxmlformats.org/officeDocument/2006/relationships/hyperlink" Target="https://web.archive.org/web/20160323001858/http:/one-heaven.org/lexica/en/define/claim.html" TargetMode="External"/><Relationship Id="rId3242" Type="http://schemas.openxmlformats.org/officeDocument/2006/relationships/hyperlink" Target="https://web.archive.org/web/20160323001414/http:/one-heaven.org/canons/sovereign_law/article/104.html" TargetMode="External"/><Relationship Id="rId6398" Type="http://schemas.openxmlformats.org/officeDocument/2006/relationships/hyperlink" Target="https://web.archive.org/web/20160323002215/http:/one-heaven.org/lexica/en/define/claim.html" TargetMode="External"/><Relationship Id="rId7449" Type="http://schemas.openxmlformats.org/officeDocument/2006/relationships/hyperlink" Target="https://web.archive.org/web/20160323043059/http:/one-heaven.org/lexica/en/define/concept.html" TargetMode="External"/><Relationship Id="rId163" Type="http://schemas.openxmlformats.org/officeDocument/2006/relationships/hyperlink" Target="https://web.archive.org/web/20160323043209/http:/one-heaven.org/canons/sovereign_law/article/5.html" TargetMode="External"/><Relationship Id="rId6465" Type="http://schemas.openxmlformats.org/officeDocument/2006/relationships/hyperlink" Target="https://web.archive.org/web/20160323002215/http:/one-heaven.org/lexica/en/define/valid.html" TargetMode="External"/><Relationship Id="rId7516" Type="http://schemas.openxmlformats.org/officeDocument/2006/relationships/hyperlink" Target="https://web.archive.org/web/20160323054933/http:/one-heaven.org/lexica/en/define/meaning.html" TargetMode="External"/><Relationship Id="rId7863" Type="http://schemas.openxmlformats.org/officeDocument/2006/relationships/hyperlink" Target="https://web.archive.org/web/20160323064554/http:/one-heaven.org/lexica/en/define/contempt.html" TargetMode="External"/><Relationship Id="rId230" Type="http://schemas.openxmlformats.org/officeDocument/2006/relationships/hyperlink" Target="https://web.archive.org/web/20160323002340/http:/one-heaven.org/lexica/en/define/property.html" TargetMode="External"/><Relationship Id="rId5067" Type="http://schemas.openxmlformats.org/officeDocument/2006/relationships/hyperlink" Target="https://web.archive.org/web/20160323002050/http:/one-heaven.org/lexica/en/define/innocent.html" TargetMode="External"/><Relationship Id="rId6118" Type="http://schemas.openxmlformats.org/officeDocument/2006/relationships/hyperlink" Target="https://web.archive.org/web/20160323064752/http:/one-heaven.org/lexica/en/define/estate.html" TargetMode="External"/><Relationship Id="rId7930" Type="http://schemas.openxmlformats.org/officeDocument/2006/relationships/hyperlink" Target="https://web.archive.org/web/20160323064909/http:/one-heaven.org/canons/sovereign_law/article/212.html" TargetMode="External"/><Relationship Id="rId4083" Type="http://schemas.openxmlformats.org/officeDocument/2006/relationships/hyperlink" Target="https://web.archive.org/web/20160323054752/http:/one-heaven.org/lexica/en/define/good.html" TargetMode="External"/><Relationship Id="rId5481" Type="http://schemas.openxmlformats.org/officeDocument/2006/relationships/hyperlink" Target="https://web.archive.org/web/20160323002033/http:/one-heaven.org/lexica/en/define/meaning.html" TargetMode="External"/><Relationship Id="rId6532" Type="http://schemas.openxmlformats.org/officeDocument/2006/relationships/hyperlink" Target="https://web.archive.org/web/20160323003506/http:/one-heaven.org/lexica/en/define/patent.html" TargetMode="External"/><Relationship Id="rId1677" Type="http://schemas.openxmlformats.org/officeDocument/2006/relationships/hyperlink" Target="https://web.archive.org/web/20160323003859/http:/one-heaven.org/lexica/en/define/ownership.html" TargetMode="External"/><Relationship Id="rId2728" Type="http://schemas.openxmlformats.org/officeDocument/2006/relationships/hyperlink" Target="https://web.archive.org/web/20160323054722/http:/one-heaven.org/lexica/en/define/religion.html" TargetMode="External"/><Relationship Id="rId5134" Type="http://schemas.openxmlformats.org/officeDocument/2006/relationships/hyperlink" Target="https://web.archive.org/web/20160323064836/http:/one-heaven.org/lexica/en/define/roman%20cult.html" TargetMode="External"/><Relationship Id="rId1744" Type="http://schemas.openxmlformats.org/officeDocument/2006/relationships/hyperlink" Target="https://web.archive.org/web/20160323054852/http:/one-heaven.org/lexica/en/define/sovereign.html" TargetMode="External"/><Relationship Id="rId4150" Type="http://schemas.openxmlformats.org/officeDocument/2006/relationships/hyperlink" Target="https://web.archive.org/web/20160323054915/http:/one-heaven.org/lexica/en/define/court.html" TargetMode="External"/><Relationship Id="rId5201" Type="http://schemas.openxmlformats.org/officeDocument/2006/relationships/hyperlink" Target="https://web.archive.org/web/20160323064728/http:/one-heaven.org/lexica/en/define/officer.html" TargetMode="External"/><Relationship Id="rId8357" Type="http://schemas.openxmlformats.org/officeDocument/2006/relationships/hyperlink" Target="https://web.archive.org/web/20160323054856/http:/one-heaven.org/lexica/en/define/sovereign.html" TargetMode="External"/><Relationship Id="rId36" Type="http://schemas.openxmlformats.org/officeDocument/2006/relationships/hyperlink" Target="https://web.archive.org/web/20160323054704/http:/one-heaven.org/lexica/en/define/society.html" TargetMode="External"/><Relationship Id="rId4967" Type="http://schemas.openxmlformats.org/officeDocument/2006/relationships/hyperlink" Target="https://web.archive.org/web/20160323064826/http:/one-heaven.org/lexica/en/define/public.html" TargetMode="External"/><Relationship Id="rId7373" Type="http://schemas.openxmlformats.org/officeDocument/2006/relationships/hyperlink" Target="https://web.archive.org/web/20160323054920/http:/one-heaven.org/lexica/en/define/settlement.html" TargetMode="External"/><Relationship Id="rId8424" Type="http://schemas.openxmlformats.org/officeDocument/2006/relationships/hyperlink" Target="https://web.archive.org/web/20160323054713/http:/one-heaven.org/lexica/en/define/court.html" TargetMode="External"/><Relationship Id="rId1811" Type="http://schemas.openxmlformats.org/officeDocument/2006/relationships/hyperlink" Target="https://web.archive.org/web/20160323054852/http:/one-heaven.org/lexica/en/define/successor.html" TargetMode="External"/><Relationship Id="rId3569" Type="http://schemas.openxmlformats.org/officeDocument/2006/relationships/hyperlink" Target="https://web.archive.org/web/20160323054928/http:/one-heaven.org/lexica/en/define/order.html" TargetMode="External"/><Relationship Id="rId7026" Type="http://schemas.openxmlformats.org/officeDocument/2006/relationships/hyperlink" Target="https://web.archive.org/web/20160305132058/http:/one-heaven.org/lexica/en/define/property.html" TargetMode="External"/><Relationship Id="rId7440" Type="http://schemas.openxmlformats.org/officeDocument/2006/relationships/hyperlink" Target="https://web.archive.org/web/20160323043059/http:/one-heaven.org/lexica/en/define/upper%20case.html" TargetMode="External"/><Relationship Id="rId3983" Type="http://schemas.openxmlformats.org/officeDocument/2006/relationships/hyperlink" Target="https://web.archive.org/web/20160323054900/http:/one-heaven.org/lexica/en/define/estate.html" TargetMode="External"/><Relationship Id="rId6042" Type="http://schemas.openxmlformats.org/officeDocument/2006/relationships/hyperlink" Target="https://web.archive.org/web/20160323054842/http:/one-heaven.org/lexica/en/define/surety.html" TargetMode="External"/><Relationship Id="rId1187" Type="http://schemas.openxmlformats.org/officeDocument/2006/relationships/hyperlink" Target="https://web.archive.org/web/20160323043155/http:/one-heaven.org/lexica/en/define/seal.html" TargetMode="External"/><Relationship Id="rId2585" Type="http://schemas.openxmlformats.org/officeDocument/2006/relationships/hyperlink" Target="https://web.archive.org/web/20160323003933/http:/one-heaven.org/lexica/en/define/body.html" TargetMode="External"/><Relationship Id="rId3636" Type="http://schemas.openxmlformats.org/officeDocument/2006/relationships/hyperlink" Target="https://web.archive.org/web/20160323064858/http:/one-heaven.org/lexica/en/define/valid.html" TargetMode="External"/><Relationship Id="rId557" Type="http://schemas.openxmlformats.org/officeDocument/2006/relationships/hyperlink" Target="https://web.archive.org/web/20160323003030/http:/one-heaven.org/lexica/en/define/society.html" TargetMode="External"/><Relationship Id="rId971" Type="http://schemas.openxmlformats.org/officeDocument/2006/relationships/hyperlink" Target="https://web.archive.org/web/20160323002526/http:/one-heaven.org/lexica/en/define/meaning.html" TargetMode="External"/><Relationship Id="rId2238" Type="http://schemas.openxmlformats.org/officeDocument/2006/relationships/hyperlink" Target="https://web.archive.org/web/20160323001858/http:/one-heaven.org/lexica/en/define/claim.html" TargetMode="External"/><Relationship Id="rId2652" Type="http://schemas.openxmlformats.org/officeDocument/2006/relationships/hyperlink" Target="https://web.archive.org/web/20160323004030/http:/one-heaven.org/lexica/en/define/meaning.html" TargetMode="External"/><Relationship Id="rId3703" Type="http://schemas.openxmlformats.org/officeDocument/2006/relationships/hyperlink" Target="https://web.archive.org/web/20160323002611/http:/one-heaven.org/canons/sovereign_law/article/115.html" TargetMode="External"/><Relationship Id="rId6859" Type="http://schemas.openxmlformats.org/officeDocument/2006/relationships/hyperlink" Target="https://web.archive.org/web/20160323054824/http:/one-heaven.org/lexica/en/define/sovereign.html" TargetMode="External"/><Relationship Id="rId624" Type="http://schemas.openxmlformats.org/officeDocument/2006/relationships/hyperlink" Target="https://web.archive.org/web/20160323043133/http:/one-heaven.org/lexica/en/define/common%20law.html" TargetMode="External"/><Relationship Id="rId1254" Type="http://schemas.openxmlformats.org/officeDocument/2006/relationships/hyperlink" Target="https://web.archive.org/web/20160323054650/http:/one-heaven.org/lexica/en/define/meaning.html" TargetMode="External"/><Relationship Id="rId2305" Type="http://schemas.openxmlformats.org/officeDocument/2006/relationships/hyperlink" Target="https://web.archive.org/web/20160323043128/http:/one-heaven.org/lexica/en/define/laws.html" TargetMode="External"/><Relationship Id="rId5875" Type="http://schemas.openxmlformats.org/officeDocument/2006/relationships/hyperlink" Target="https://web.archive.org/web/20160323003303/http:/one-heaven.org/lexica/en/define/treaty.html" TargetMode="External"/><Relationship Id="rId6926" Type="http://schemas.openxmlformats.org/officeDocument/2006/relationships/hyperlink" Target="https://web.archive.org/web/20160323001731/http:/one-heaven.org/canons/sovereign_law/article/187.html" TargetMode="External"/><Relationship Id="rId8281" Type="http://schemas.openxmlformats.org/officeDocument/2006/relationships/hyperlink" Target="https://web.archive.org/web/20160323043231/http:/one-heaven.org/lexica/en/define/mandamus.html" TargetMode="External"/><Relationship Id="rId1321" Type="http://schemas.openxmlformats.org/officeDocument/2006/relationships/hyperlink" Target="https://web.archive.org/web/20160323003406/http:/one-heaven.org/lexica/en/define/trade.html" TargetMode="External"/><Relationship Id="rId4477" Type="http://schemas.openxmlformats.org/officeDocument/2006/relationships/hyperlink" Target="https://web.archive.org/web/20160323002949/http:/one-heaven.org/lexica/en/define/roman%20cult.html" TargetMode="External"/><Relationship Id="rId4891" Type="http://schemas.openxmlformats.org/officeDocument/2006/relationships/hyperlink" Target="https://web.archive.org/web/20160323001828/http:/one-heaven.org/lexica/en/define/obedience.html" TargetMode="External"/><Relationship Id="rId5528" Type="http://schemas.openxmlformats.org/officeDocument/2006/relationships/hyperlink" Target="https://web.archive.org/web/20160323001505/http:/one-heaven.org/lexica/en/define/divine.html" TargetMode="External"/><Relationship Id="rId3079" Type="http://schemas.openxmlformats.org/officeDocument/2006/relationships/hyperlink" Target="https://web.archive.org/web/20160323054627/http:/one-heaven.org/lexica/en/define/laws.html" TargetMode="External"/><Relationship Id="rId3493" Type="http://schemas.openxmlformats.org/officeDocument/2006/relationships/hyperlink" Target="https://web.archive.org/web/20160323002415/http:/one-heaven.org/lexica/en/define/meaning.html" TargetMode="External"/><Relationship Id="rId4544" Type="http://schemas.openxmlformats.org/officeDocument/2006/relationships/hyperlink" Target="https://web.archive.org/web/20160323064543/http:/one-heaven.org/canons/sovereign_law/article/133.html" TargetMode="External"/><Relationship Id="rId5942" Type="http://schemas.openxmlformats.org/officeDocument/2006/relationships/hyperlink" Target="https://web.archive.org/web/20160323001906/http:/one-heaven.org/lexica/en/define/owner.html" TargetMode="External"/><Relationship Id="rId8001" Type="http://schemas.openxmlformats.org/officeDocument/2006/relationships/hyperlink" Target="https://web.archive.org/web/20160323002347/http:/one-heaven.org/lexica/en/define/property.html" TargetMode="External"/><Relationship Id="rId2095" Type="http://schemas.openxmlformats.org/officeDocument/2006/relationships/hyperlink" Target="https://web.archive.org/web/20160323064807/http:/one-heaven.org/canons/sovereign_law/article/72.html" TargetMode="External"/><Relationship Id="rId3146" Type="http://schemas.openxmlformats.org/officeDocument/2006/relationships/hyperlink" Target="https://web.archive.org/web/20160323002644/http:/one-heaven.org/lexica/en/define/heir.html" TargetMode="External"/><Relationship Id="rId481" Type="http://schemas.openxmlformats.org/officeDocument/2006/relationships/hyperlink" Target="https://web.archive.org/web/20160323064813/http:/one-heaven.org/lexica/en/define/claim.html" TargetMode="External"/><Relationship Id="rId2162" Type="http://schemas.openxmlformats.org/officeDocument/2006/relationships/hyperlink" Target="https://web.archive.org/web/20160323001858/http:/one-heaven.org/lexica/en/define/claim.html" TargetMode="External"/><Relationship Id="rId3560" Type="http://schemas.openxmlformats.org/officeDocument/2006/relationships/hyperlink" Target="https://web.archive.org/web/20160323054928/http:/one-heaven.org/lexica/en/define/society.html" TargetMode="External"/><Relationship Id="rId4611" Type="http://schemas.openxmlformats.org/officeDocument/2006/relationships/hyperlink" Target="https://web.archive.org/web/20160323064549/http:/one-heaven.org/lexica/en/define/corporate.html" TargetMode="External"/><Relationship Id="rId6369" Type="http://schemas.openxmlformats.org/officeDocument/2006/relationships/hyperlink" Target="https://web.archive.org/web/20160323003704/http:/one-heaven.org/canons/sovereign_law/article/173.html" TargetMode="External"/><Relationship Id="rId7767" Type="http://schemas.openxmlformats.org/officeDocument/2006/relationships/hyperlink" Target="https://web.archive.org/web/20160323001711/http:/one-heaven.org/lexica/en/define/chancery.html" TargetMode="External"/><Relationship Id="rId134" Type="http://schemas.openxmlformats.org/officeDocument/2006/relationships/hyperlink" Target="https://web.archive.org/web/20160306105437/http:/one-heaven.org/lexica/en/define/meaning.html" TargetMode="External"/><Relationship Id="rId3213" Type="http://schemas.openxmlformats.org/officeDocument/2006/relationships/hyperlink" Target="https://web.archive.org/web/20160323001414/http:/one-heaven.org/lexica/en/define/writing.html" TargetMode="External"/><Relationship Id="rId6783" Type="http://schemas.openxmlformats.org/officeDocument/2006/relationships/hyperlink" Target="https://web.archive.org/web/20160323043003/http:/one-heaven.org/lexica/en/define/meaning.html" TargetMode="External"/><Relationship Id="rId7834" Type="http://schemas.openxmlformats.org/officeDocument/2006/relationships/hyperlink" Target="https://web.archive.org/web/20160323002910/http:/one-heaven.org/lexica/en/define/form.html" TargetMode="External"/><Relationship Id="rId2979" Type="http://schemas.openxmlformats.org/officeDocument/2006/relationships/hyperlink" Target="https://web.archive.org/web/20160323054636/http:/one-heaven.org/lexica/en/define/valid.html" TargetMode="External"/><Relationship Id="rId5385" Type="http://schemas.openxmlformats.org/officeDocument/2006/relationships/hyperlink" Target="https://web.archive.org/web/20160323043024/http:/one-heaven.org/canons/sovereign_law/article/151.html" TargetMode="External"/><Relationship Id="rId6436" Type="http://schemas.openxmlformats.org/officeDocument/2006/relationships/hyperlink" Target="https://web.archive.org/web/20160323002215/http:/one-heaven.org/lexica/en/define/corporation.html" TargetMode="External"/><Relationship Id="rId6850" Type="http://schemas.openxmlformats.org/officeDocument/2006/relationships/hyperlink" Target="https://web.archive.org/web/20160323054824/http:/one-heaven.org/lexica/en/define/surrender.html" TargetMode="External"/><Relationship Id="rId7901" Type="http://schemas.openxmlformats.org/officeDocument/2006/relationships/hyperlink" Target="https://web.archive.org/web/20160323002510/http:/one-heaven.org/lexica/en/define/rule%20of%20law.html" TargetMode="External"/><Relationship Id="rId201" Type="http://schemas.openxmlformats.org/officeDocument/2006/relationships/hyperlink" Target="https://web.archive.org/web/20160323003527/http:/one-heaven.org/lexica/en/define/valid.html" TargetMode="External"/><Relationship Id="rId1995" Type="http://schemas.openxmlformats.org/officeDocument/2006/relationships/hyperlink" Target="https://web.archive.org/web/20160323064802/http:/one-heaven.org/lexica/en/define/body.html" TargetMode="External"/><Relationship Id="rId5038" Type="http://schemas.openxmlformats.org/officeDocument/2006/relationships/hyperlink" Target="https://web.archive.org/web/20160323064852/http:/one-heaven.org/lexica/en/define/jurisdiction.html" TargetMode="External"/><Relationship Id="rId5452" Type="http://schemas.openxmlformats.org/officeDocument/2006/relationships/hyperlink" Target="https://web.archive.org/web/20160323054838/http:/one-heaven.org/lexica/en/define/order.html" TargetMode="External"/><Relationship Id="rId6503" Type="http://schemas.openxmlformats.org/officeDocument/2006/relationships/hyperlink" Target="https://web.archive.org/web/20160323064832/http:/one-heaven.org/lexica/en/define/treaty.html" TargetMode="External"/><Relationship Id="rId1648" Type="http://schemas.openxmlformats.org/officeDocument/2006/relationships/hyperlink" Target="https://web.archive.org/web/20160323003637/http:/one-heaven.org/lexica/en/define/valid.html" TargetMode="External"/><Relationship Id="rId4054" Type="http://schemas.openxmlformats.org/officeDocument/2006/relationships/hyperlink" Target="https://web.archive.org/web/20160323002520/http:/one-heaven.org/lexica/en/define/meaning.html" TargetMode="External"/><Relationship Id="rId5105" Type="http://schemas.openxmlformats.org/officeDocument/2006/relationships/hyperlink" Target="https://web.archive.org/web/20160323064635/http:/one-heaven.org/lexica/en/define/order.html" TargetMode="External"/><Relationship Id="rId3070" Type="http://schemas.openxmlformats.org/officeDocument/2006/relationships/hyperlink" Target="https://web.archive.org/web/20160323002742/http:/one-heaven.org/canons/sovereign_law/article/100.html" TargetMode="External"/><Relationship Id="rId4121" Type="http://schemas.openxmlformats.org/officeDocument/2006/relationships/hyperlink" Target="https://web.archive.org/web/20160323054915/http:/one-heaven.org/lexica/en/define/sovereign.html" TargetMode="External"/><Relationship Id="rId7277" Type="http://schemas.openxmlformats.org/officeDocument/2006/relationships/hyperlink" Target="https://web.archive.org/web/20160321024826/http:/one-heaven.org/lexica/en/define/society.html" TargetMode="External"/><Relationship Id="rId8328" Type="http://schemas.openxmlformats.org/officeDocument/2006/relationships/hyperlink" Target="https://web.archive.org/web/20160323043231/http:/one-heaven.org/lexica/en/define/mandamus.html" TargetMode="External"/><Relationship Id="rId1715" Type="http://schemas.openxmlformats.org/officeDocument/2006/relationships/hyperlink" Target="https://web.archive.org/web/20160323054708/http:/one-heaven.org/lexica/en/define/object.html" TargetMode="External"/><Relationship Id="rId6293" Type="http://schemas.openxmlformats.org/officeDocument/2006/relationships/hyperlink" Target="https://web.archive.org/web/20160323002141/http:/one-heaven.org/lexica/en/define/laws.html" TargetMode="External"/><Relationship Id="rId7691" Type="http://schemas.openxmlformats.org/officeDocument/2006/relationships/hyperlink" Target="https://web.archive.org/web/20160323001456/http:/one-heaven.org/lexica/en/define/notion.html" TargetMode="External"/><Relationship Id="rId3887" Type="http://schemas.openxmlformats.org/officeDocument/2006/relationships/hyperlink" Target="https://web.archive.org/web/20160323003720/http:/one-heaven.org/lexica/en/define/meaning.html" TargetMode="External"/><Relationship Id="rId4938" Type="http://schemas.openxmlformats.org/officeDocument/2006/relationships/hyperlink" Target="https://web.archive.org/web/20160323002251/http:/one-heaven.org/lexica/en/define/trust.html" TargetMode="External"/><Relationship Id="rId7344" Type="http://schemas.openxmlformats.org/officeDocument/2006/relationships/hyperlink" Target="https://web.archive.org/web/20160323054920/http:/one-heaven.org/lexica/en/define/positive%20law.html" TargetMode="External"/><Relationship Id="rId2489" Type="http://schemas.openxmlformats.org/officeDocument/2006/relationships/hyperlink" Target="https://web.archive.org/web/20160323003933/http:/one-heaven.org/lexica/en/define/meaning.html" TargetMode="External"/><Relationship Id="rId3954" Type="http://schemas.openxmlformats.org/officeDocument/2006/relationships/hyperlink" Target="https://web.archive.org/web/20160323054900/http:/one-heaven.org/lexica/en/define/meaning.html" TargetMode="External"/><Relationship Id="rId6360" Type="http://schemas.openxmlformats.org/officeDocument/2006/relationships/hyperlink" Target="https://web.archive.org/web/20160323003704/http:/one-heaven.org/lexica/en/define/crown.html" TargetMode="External"/><Relationship Id="rId7411" Type="http://schemas.openxmlformats.org/officeDocument/2006/relationships/hyperlink" Target="https://web.archive.org/web/20160323054741/https:/ucadia.s3.amazonaws.com/statutes_uk/1700_1799/uk_1731_4Geo2_c21_natural_born_subjects.pdf" TargetMode="External"/><Relationship Id="rId875" Type="http://schemas.openxmlformats.org/officeDocument/2006/relationships/hyperlink" Target="https://web.archive.org/web/20160323064817/http:/one-heaven.org/lexica/en/define/claim.html" TargetMode="External"/><Relationship Id="rId2556" Type="http://schemas.openxmlformats.org/officeDocument/2006/relationships/hyperlink" Target="https://web.archive.org/web/20160323003933/http:/one-heaven.org/lexica/en/define/belief.html" TargetMode="External"/><Relationship Id="rId2970" Type="http://schemas.openxmlformats.org/officeDocument/2006/relationships/hyperlink" Target="https://web.archive.org/web/20160323054636/http:/one-heaven.org/lexica/en/define/successor.html" TargetMode="External"/><Relationship Id="rId3607" Type="http://schemas.openxmlformats.org/officeDocument/2006/relationships/hyperlink" Target="https://web.archive.org/web/20160323043104/http:/one-heaven.org/lexica/en/define/concept.html" TargetMode="External"/><Relationship Id="rId6013" Type="http://schemas.openxmlformats.org/officeDocument/2006/relationships/hyperlink" Target="https://web.archive.org/web/20160323001757/http:/one-heaven.org/canons/sovereign_law/article/166.html" TargetMode="External"/><Relationship Id="rId528" Type="http://schemas.openxmlformats.org/officeDocument/2006/relationships/hyperlink" Target="https://web.archive.org/web/20160323064529/http:/one-heaven.org/lexica/en/define/pactum%20de%20singularis%20caelum.html" TargetMode="External"/><Relationship Id="rId942" Type="http://schemas.openxmlformats.org/officeDocument/2006/relationships/hyperlink" Target="https://web.archive.org/web/20160323002547/http:/one-heaven.org/canons/sovereign_law/article/31.html" TargetMode="External"/><Relationship Id="rId1158" Type="http://schemas.openxmlformats.org/officeDocument/2006/relationships/hyperlink" Target="https://web.archive.org/web/20160323043055/http:/one-heaven.org/canons/sovereign_law/article/38.html" TargetMode="External"/><Relationship Id="rId1572" Type="http://schemas.openxmlformats.org/officeDocument/2006/relationships/hyperlink" Target="https://web.archive.org/web/20160323054726/http:/one-heaven.org/canons/sovereign_law/article/53.html" TargetMode="External"/><Relationship Id="rId2209" Type="http://schemas.openxmlformats.org/officeDocument/2006/relationships/hyperlink" Target="https://web.archive.org/web/20160323001858/http:/one-heaven.org/lexica/en/define/body.html" TargetMode="External"/><Relationship Id="rId2623" Type="http://schemas.openxmlformats.org/officeDocument/2006/relationships/hyperlink" Target="https://web.archive.org/web/20160323054801/http:/one-heaven.org/lexica/en/define/body.html" TargetMode="External"/><Relationship Id="rId5779" Type="http://schemas.openxmlformats.org/officeDocument/2006/relationships/hyperlink" Target="https://web.archive.org/web/20160323003231/http:/one-heaven.org/lexica/en/define/body.html" TargetMode="External"/><Relationship Id="rId8185" Type="http://schemas.openxmlformats.org/officeDocument/2006/relationships/hyperlink" Target="https://web.archive.org/web/20160323064929/http:/one-heaven.org/lexica/en/define/person.html" TargetMode="External"/><Relationship Id="rId1225" Type="http://schemas.openxmlformats.org/officeDocument/2006/relationships/hyperlink" Target="https://web.archive.org/web/20160323003340/http:/one-heaven.org/lexica/en/define/order.html" TargetMode="External"/><Relationship Id="rId8252" Type="http://schemas.openxmlformats.org/officeDocument/2006/relationships/hyperlink" Target="https://web.archive.org/web/20160323043109/http:/one-heaven.org/lexica/en/define/habeas%20corpus.html" TargetMode="External"/><Relationship Id="rId3397" Type="http://schemas.openxmlformats.org/officeDocument/2006/relationships/hyperlink" Target="https://web.archive.org/web/20160323001957/http:/one-heaven.org/canons/sovereign_law/article/108.html" TargetMode="External"/><Relationship Id="rId4795" Type="http://schemas.openxmlformats.org/officeDocument/2006/relationships/hyperlink" Target="https://web.archive.org/web/20160323002639/http:/one-heaven.org/lexica/en/define/meaning.html" TargetMode="External"/><Relationship Id="rId5846" Type="http://schemas.openxmlformats.org/officeDocument/2006/relationships/hyperlink" Target="https://web.archive.org/web/20160323003303/http:/one-heaven.org/lexica/en/define/company.html" TargetMode="External"/><Relationship Id="rId4448" Type="http://schemas.openxmlformats.org/officeDocument/2006/relationships/hyperlink" Target="https://web.archive.org/web/20160323003006/http:/one-heaven.org/lexica/en/define/peccatum%20originale.html" TargetMode="External"/><Relationship Id="rId4862" Type="http://schemas.openxmlformats.org/officeDocument/2006/relationships/hyperlink" Target="https://web.archive.org/web/20160323003403/http:/one-heaven.org/lexica/en/define/chancellor.html" TargetMode="External"/><Relationship Id="rId5913" Type="http://schemas.openxmlformats.org/officeDocument/2006/relationships/hyperlink" Target="https://web.archive.org/web/20160323003303/https:/ucadia.s3.amazonaws.com/statutes_uk/1800_1899/uk_1816_56Geo3_c98_BoE_consolidated_fund_exchequer.pdf" TargetMode="External"/><Relationship Id="rId3464" Type="http://schemas.openxmlformats.org/officeDocument/2006/relationships/hyperlink" Target="https://web.archive.org/web/20160323002415/http:/one-heaven.org/lexica/en/define/innocent.html" TargetMode="External"/><Relationship Id="rId4515" Type="http://schemas.openxmlformats.org/officeDocument/2006/relationships/hyperlink" Target="https://web.archive.org/web/20160323002949/http:/one-heaven.org/lexica/en/define/life.html" TargetMode="External"/><Relationship Id="rId385" Type="http://schemas.openxmlformats.org/officeDocument/2006/relationships/hyperlink" Target="https://web.archive.org/web/20160323054814/http:/one-heaven.org/lexica/en/define/manor%20roll.html" TargetMode="External"/><Relationship Id="rId2066" Type="http://schemas.openxmlformats.org/officeDocument/2006/relationships/hyperlink" Target="https://web.archive.org/web/20160323064807/http:/one-heaven.org/lexica/en/define/divine.html" TargetMode="External"/><Relationship Id="rId2480" Type="http://schemas.openxmlformats.org/officeDocument/2006/relationships/hyperlink" Target="https://web.archive.org/web/20160323003933/http:/one-heaven.org/lexica/en/define/sovereign.html" TargetMode="External"/><Relationship Id="rId3117" Type="http://schemas.openxmlformats.org/officeDocument/2006/relationships/hyperlink" Target="https://web.archive.org/web/20160323064615/http:/one-heaven.org/lexica/en/define/justice.html" TargetMode="External"/><Relationship Id="rId3531" Type="http://schemas.openxmlformats.org/officeDocument/2006/relationships/hyperlink" Target="https://web.archive.org/web/20160323003959/http:/one-heaven.org/canons/sovereign_law/article/111.html" TargetMode="External"/><Relationship Id="rId6687" Type="http://schemas.openxmlformats.org/officeDocument/2006/relationships/hyperlink" Target="https://web.archive.org/web/20160323003026/http:/one-heaven.org/lexica/en/define/claim.html" TargetMode="External"/><Relationship Id="rId7738" Type="http://schemas.openxmlformats.org/officeDocument/2006/relationships/hyperlink" Target="https://web.archive.org/web/20160323001711/http:/one-heaven.org/lexica/en/define/court.html" TargetMode="External"/><Relationship Id="rId452" Type="http://schemas.openxmlformats.org/officeDocument/2006/relationships/hyperlink" Target="https://web.archive.org/web/20160323054612/http:/one-heaven.org/lexica/en/define/one%20heaven.html" TargetMode="External"/><Relationship Id="rId1082" Type="http://schemas.openxmlformats.org/officeDocument/2006/relationships/hyperlink" Target="https://web.archive.org/web/20160323004036/http:/one-heaven.org/lexica/en/define/meaning.html" TargetMode="External"/><Relationship Id="rId2133" Type="http://schemas.openxmlformats.org/officeDocument/2006/relationships/hyperlink" Target="https://web.archive.org/web/20160323054655/http:/one-heaven.org/lexica/en/define/issue.html" TargetMode="External"/><Relationship Id="rId5289" Type="http://schemas.openxmlformats.org/officeDocument/2006/relationships/hyperlink" Target="https://web.archive.org/web/20160323064728/http:/one-heaven.org/lexica/en/define/writ.html" TargetMode="External"/><Relationship Id="rId6754" Type="http://schemas.openxmlformats.org/officeDocument/2006/relationships/hyperlink" Target="https://web.archive.org/web/20160323003026/http:/one-heaven.org/lexica/en/define/crown.html" TargetMode="External"/><Relationship Id="rId7805" Type="http://schemas.openxmlformats.org/officeDocument/2006/relationships/hyperlink" Target="https://web.archive.org/web/20160323064739/http:/one-heaven.org/lexica/en/define/bank.html" TargetMode="External"/><Relationship Id="rId105" Type="http://schemas.openxmlformats.org/officeDocument/2006/relationships/hyperlink" Target="https://web.archive.org/web/20160323002207/http:/one-heaven.org/lexica/en/define/sovereign.html" TargetMode="External"/><Relationship Id="rId2200" Type="http://schemas.openxmlformats.org/officeDocument/2006/relationships/hyperlink" Target="https://web.archive.org/web/20160323001858/http:/one-heaven.org/lexica/en/define/body.html" TargetMode="External"/><Relationship Id="rId5356" Type="http://schemas.openxmlformats.org/officeDocument/2006/relationships/hyperlink" Target="https://web.archive.org/web/20160323003358/http:/one-heaven.org/lexica/en/define/security.html" TargetMode="External"/><Relationship Id="rId6407" Type="http://schemas.openxmlformats.org/officeDocument/2006/relationships/hyperlink" Target="https://web.archive.org/web/20160323002215/http:/one-heaven.org/lexica/en/define/signed.html" TargetMode="External"/><Relationship Id="rId1899" Type="http://schemas.openxmlformats.org/officeDocument/2006/relationships/hyperlink" Target="https://web.archive.org/web/20160323064651/http:/one-heaven.org/lexica/en/define/claim.html" TargetMode="External"/><Relationship Id="rId4372" Type="http://schemas.openxmlformats.org/officeDocument/2006/relationships/hyperlink" Target="https://web.archive.org/web/20160323064537/http:/one-heaven.org/lexica/en/define/roman%20cult.html" TargetMode="External"/><Relationship Id="rId5009" Type="http://schemas.openxmlformats.org/officeDocument/2006/relationships/hyperlink" Target="https://web.archive.org/web/20160323064852/http:/one-heaven.org/lexica/en/define/form.html" TargetMode="External"/><Relationship Id="rId5770" Type="http://schemas.openxmlformats.org/officeDocument/2006/relationships/hyperlink" Target="https://web.archive.org/web/20160323003231/http:/one-heaven.org/lexica/en/define/person.html" TargetMode="External"/><Relationship Id="rId6821" Type="http://schemas.openxmlformats.org/officeDocument/2006/relationships/hyperlink" Target="https://web.archive.org/web/20160323001502/http:/one-heaven.org/lexica/en/define/agreement.html" TargetMode="External"/><Relationship Id="rId8579" Type="http://schemas.openxmlformats.org/officeDocument/2006/relationships/hyperlink" Target="https://web.archive.org/web/20160323001407/http:/one-heaven.org/lexica/en/define/form.html" TargetMode="External"/><Relationship Id="rId1966" Type="http://schemas.openxmlformats.org/officeDocument/2006/relationships/hyperlink" Target="https://web.archive.org/web/20160323002018/http:/one-heaven.org/lexica/en/define/redemption.html" TargetMode="External"/><Relationship Id="rId4025" Type="http://schemas.openxmlformats.org/officeDocument/2006/relationships/hyperlink" Target="https://web.archive.org/web/20160323002530/http:/one-heaven.org/lexica/en/define/concept.html" TargetMode="External"/><Relationship Id="rId5423" Type="http://schemas.openxmlformats.org/officeDocument/2006/relationships/hyperlink" Target="https://web.archive.org/web/20160323043024/http:/one-heaven.org/lexica/en/define/chancery.html" TargetMode="External"/><Relationship Id="rId1619" Type="http://schemas.openxmlformats.org/officeDocument/2006/relationships/hyperlink" Target="https://web.archive.org/web/20160323064640/http:/one-heaven.org/canons/sovereign_law/article/56.html" TargetMode="External"/><Relationship Id="rId7595" Type="http://schemas.openxmlformats.org/officeDocument/2006/relationships/hyperlink" Target="https://web.archive.org/web/20160323001509/http:/one-heaven.org/lexica/en/define/chancery.html" TargetMode="External"/><Relationship Id="rId3041" Type="http://schemas.openxmlformats.org/officeDocument/2006/relationships/hyperlink" Target="https://web.archive.org/web/20160323003408/http:/one-heaven.org/canons/sovereign_law/article/99.html" TargetMode="External"/><Relationship Id="rId6197" Type="http://schemas.openxmlformats.org/officeDocument/2006/relationships/hyperlink" Target="https://web.archive.org/web/20160306101142/http:/one-heaven.org/canons/sovereign_law/article/170.html" TargetMode="External"/><Relationship Id="rId7248" Type="http://schemas.openxmlformats.org/officeDocument/2006/relationships/hyperlink" Target="https://web.archive.org/web/20160305132058/http:/one-heaven.org/lexica/en/define/jurisdiction.html" TargetMode="External"/><Relationship Id="rId7662" Type="http://schemas.openxmlformats.org/officeDocument/2006/relationships/hyperlink" Target="https://web.archive.org/web/20160323001456/http:/one-heaven.org/lexica/en/define/asset.html" TargetMode="External"/><Relationship Id="rId3858" Type="http://schemas.openxmlformats.org/officeDocument/2006/relationships/hyperlink" Target="https://web.archive.org/web/20160323054910/http:/one-heaven.org/lexica/en/define/property.html" TargetMode="External"/><Relationship Id="rId4909" Type="http://schemas.openxmlformats.org/officeDocument/2006/relationships/hyperlink" Target="https://web.archive.org/web/20160323001828/http:/one-heaven.org/lexica/en/define/meaning.html" TargetMode="External"/><Relationship Id="rId6264" Type="http://schemas.openxmlformats.org/officeDocument/2006/relationships/hyperlink" Target="https://web.archive.org/web/20160323002116/http:/one-heaven.org/lexica/en/define/claim.html" TargetMode="External"/><Relationship Id="rId7315" Type="http://schemas.openxmlformats.org/officeDocument/2006/relationships/hyperlink" Target="https://web.archive.org/web/20160323064722/http:/one-heaven.org/lexica/en/define/trade.html" TargetMode="External"/><Relationship Id="rId779" Type="http://schemas.openxmlformats.org/officeDocument/2006/relationships/hyperlink" Target="https://web.archive.org/web/20160323043118/http:/one-heaven.org/lexica/en/define/claim.html" TargetMode="External"/><Relationship Id="rId5280" Type="http://schemas.openxmlformats.org/officeDocument/2006/relationships/hyperlink" Target="https://web.archive.org/web/20160323064728/http:/one-heaven.org/lexica/en/define/meaning.html" TargetMode="External"/><Relationship Id="rId6331" Type="http://schemas.openxmlformats.org/officeDocument/2006/relationships/hyperlink" Target="https://web.archive.org/web/20160323003704/http:/one-heaven.org/lexica/en/define/sovereign.html" TargetMode="External"/><Relationship Id="rId1476" Type="http://schemas.openxmlformats.org/officeDocument/2006/relationships/hyperlink" Target="https://web.archive.org/web/20160323002956/http:/one-heaven.org/canons/sovereign_law/article/49.html" TargetMode="External"/><Relationship Id="rId2874" Type="http://schemas.openxmlformats.org/officeDocument/2006/relationships/hyperlink" Target="https://web.archive.org/web/20160323002947/http:/one-heaven.org/canons/sovereign_law/article/93.html" TargetMode="External"/><Relationship Id="rId3925" Type="http://schemas.openxmlformats.org/officeDocument/2006/relationships/hyperlink" Target="https://web.archive.org/web/20160323003720/http:/one-heaven.org/canons/sovereign_law/article/118.html" TargetMode="External"/><Relationship Id="rId8089" Type="http://schemas.openxmlformats.org/officeDocument/2006/relationships/hyperlink" Target="https://web.archive.org/web/20160323064942/http:/one-heaven.org/canons/sovereign_law/article/220.html" TargetMode="External"/><Relationship Id="rId846" Type="http://schemas.openxmlformats.org/officeDocument/2006/relationships/hyperlink" Target="https://web.archive.org/web/20160323043118/http:/one-heaven.org/lexica/en/define/property.html" TargetMode="External"/><Relationship Id="rId1129" Type="http://schemas.openxmlformats.org/officeDocument/2006/relationships/hyperlink" Target="https://web.archive.org/web/20160323002331/http:/one-heaven.org/canons/sovereign_law/article/37.html" TargetMode="External"/><Relationship Id="rId1890" Type="http://schemas.openxmlformats.org/officeDocument/2006/relationships/hyperlink" Target="https://web.archive.org/web/20160323064651/http:/one-heaven.org/lexica/en/define/court.html" TargetMode="External"/><Relationship Id="rId2527" Type="http://schemas.openxmlformats.org/officeDocument/2006/relationships/hyperlink" Target="https://web.archive.org/web/20160323003933/http:/one-heaven.org/lexica/en/define/state.html" TargetMode="External"/><Relationship Id="rId2941" Type="http://schemas.openxmlformats.org/officeDocument/2006/relationships/hyperlink" Target="https://web.archive.org/web/20160323064745/http:/one-heaven.org/canons/sovereign_law/article/96.html" TargetMode="External"/><Relationship Id="rId5000" Type="http://schemas.openxmlformats.org/officeDocument/2006/relationships/hyperlink" Target="https://web.archive.org/web/20160323002307/http:/one-heaven.org/lexica/en/define/roman%20cult.html" TargetMode="External"/><Relationship Id="rId8156" Type="http://schemas.openxmlformats.org/officeDocument/2006/relationships/hyperlink" Target="https://web.archive.org/web/20160323064929/http:/one-heaven.org/lexica/en/define/writ.html" TargetMode="External"/><Relationship Id="rId913" Type="http://schemas.openxmlformats.org/officeDocument/2006/relationships/hyperlink" Target="https://web.archive.org/web/20160323064625/http:/one-heaven.org/canons/sovereign_law/article/29.html" TargetMode="External"/><Relationship Id="rId1543" Type="http://schemas.openxmlformats.org/officeDocument/2006/relationships/hyperlink" Target="https://web.archive.org/web/20160323043159/http:/one-heaven.org/lexica/en/define/writing.html" TargetMode="External"/><Relationship Id="rId4699" Type="http://schemas.openxmlformats.org/officeDocument/2006/relationships/hyperlink" Target="https://web.archive.org/web/20160323064549/http:/one-heaven.org/lexica/en/define/corporation.html" TargetMode="External"/><Relationship Id="rId8570" Type="http://schemas.openxmlformats.org/officeDocument/2006/relationships/hyperlink" Target="https://web.archive.org/web/20160323043142/http:/one-heaven.org/lexica/en/define/person.html" TargetMode="External"/><Relationship Id="rId1610" Type="http://schemas.openxmlformats.org/officeDocument/2006/relationships/hyperlink" Target="https://web.archive.org/web/20160323043226/http:/one-heaven.org/lexica/en/define/roman%20law.html" TargetMode="External"/><Relationship Id="rId4766" Type="http://schemas.openxmlformats.org/officeDocument/2006/relationships/hyperlink" Target="https://web.archive.org/web/20160323001715/http:/one-heaven.org/canons/sovereign_law/article/136.html" TargetMode="External"/><Relationship Id="rId5817" Type="http://schemas.openxmlformats.org/officeDocument/2006/relationships/hyperlink" Target="https://web.archive.org/web/20160323003303/http:/one-heaven.org/lexica/en/define/society.html" TargetMode="External"/><Relationship Id="rId7172" Type="http://schemas.openxmlformats.org/officeDocument/2006/relationships/hyperlink" Target="https://web.archive.org/web/20160305132058/https:/ucadia.s3.amazonaws.com/statutes_uk/1800_1899/uk_1806_46Geo3_c54_admiralty_trials.pdf" TargetMode="External"/><Relationship Id="rId8223" Type="http://schemas.openxmlformats.org/officeDocument/2006/relationships/hyperlink" Target="https://web.archive.org/web/20160323064929/http:/one-heaven.org/lexica/en/define/jurisdiction.html" TargetMode="External"/><Relationship Id="rId3368" Type="http://schemas.openxmlformats.org/officeDocument/2006/relationships/hyperlink" Target="https://web.archive.org/web/20160323054607/http:/one-heaven.org/canons/sovereign_law/article/107.html" TargetMode="External"/><Relationship Id="rId3782" Type="http://schemas.openxmlformats.org/officeDocument/2006/relationships/hyperlink" Target="https://web.archive.org/web/20160323054910/http:/one-heaven.org/lexica/en/define/grant.html" TargetMode="External"/><Relationship Id="rId4419" Type="http://schemas.openxmlformats.org/officeDocument/2006/relationships/hyperlink" Target="https://web.archive.org/web/20160323003006/http:/one-heaven.org/lexica/en/define/meaning.html" TargetMode="External"/><Relationship Id="rId4833" Type="http://schemas.openxmlformats.org/officeDocument/2006/relationships/hyperlink" Target="https://web.archive.org/web/20160323002639/http:/one-heaven.org/lexica/en/define/meaning.html" TargetMode="External"/><Relationship Id="rId7989" Type="http://schemas.openxmlformats.org/officeDocument/2006/relationships/hyperlink" Target="https://web.archive.org/web/20160323004026/http:/one-heaven.org/lexica/en/define/sovereign.html" TargetMode="External"/><Relationship Id="rId289" Type="http://schemas.openxmlformats.org/officeDocument/2006/relationships/hyperlink" Target="https://web.archive.org/web/20160323001647/http:/one-heaven.org/canons/sovereign_law/article/12.html" TargetMode="External"/><Relationship Id="rId2384" Type="http://schemas.openxmlformats.org/officeDocument/2006/relationships/hyperlink" Target="https://web.archive.org/web/20160323064913/http:/one-heaven.org/lexica/en/define/form.html" TargetMode="External"/><Relationship Id="rId3435" Type="http://schemas.openxmlformats.org/officeDocument/2006/relationships/hyperlink" Target="https://web.archive.org/web/20160323002415/http:/one-heaven.org/lexica/en/define/meaning.html" TargetMode="External"/><Relationship Id="rId356" Type="http://schemas.openxmlformats.org/officeDocument/2006/relationships/hyperlink" Target="https://web.archive.org/web/20160323054814/http:/one-heaven.org/canons/sovereign_law/article/16.html" TargetMode="External"/><Relationship Id="rId770" Type="http://schemas.openxmlformats.org/officeDocument/2006/relationships/hyperlink" Target="https://web.archive.org/web/20160323001726/http:/one-heaven.org/lexica/en/define/claim.html" TargetMode="External"/><Relationship Id="rId2037" Type="http://schemas.openxmlformats.org/officeDocument/2006/relationships/hyperlink" Target="https://web.archive.org/web/20160323064802/http:/one-heaven.org/lexica/en/define/body.html" TargetMode="External"/><Relationship Id="rId2451" Type="http://schemas.openxmlformats.org/officeDocument/2006/relationships/hyperlink" Target="https://web.archive.org/web/20160323002515/http:/one-heaven.org/canons/sovereign_law/article/83.html" TargetMode="External"/><Relationship Id="rId4900" Type="http://schemas.openxmlformats.org/officeDocument/2006/relationships/hyperlink" Target="https://web.archive.org/web/20160323001828/http:/one-heaven.org/lexica/en/define/terms.html" TargetMode="External"/><Relationship Id="rId6658" Type="http://schemas.openxmlformats.org/officeDocument/2006/relationships/hyperlink" Target="https://web.archive.org/web/20160323064712/http:/one-heaven.org/canons/sovereign_law/article/178.html" TargetMode="External"/><Relationship Id="rId423" Type="http://schemas.openxmlformats.org/officeDocument/2006/relationships/hyperlink" Target="https://web.archive.org/web/20160323054612/http:/one-heaven.org/lexica/en/define/trade.html" TargetMode="External"/><Relationship Id="rId1053" Type="http://schemas.openxmlformats.org/officeDocument/2006/relationships/hyperlink" Target="https://web.archive.org/web/20160323054747/http:/one-heaven.org/canons/sovereign_law/article/34.html" TargetMode="External"/><Relationship Id="rId2104" Type="http://schemas.openxmlformats.org/officeDocument/2006/relationships/hyperlink" Target="https://web.archive.org/web/20160323054655/http:/one-heaven.org/canons/sovereign_law/article/73.html" TargetMode="External"/><Relationship Id="rId3502" Type="http://schemas.openxmlformats.org/officeDocument/2006/relationships/hyperlink" Target="https://web.archive.org/web/20160323002415/http:/one-heaven.org/lexica/en/define/capitulum.html" TargetMode="External"/><Relationship Id="rId7709" Type="http://schemas.openxmlformats.org/officeDocument/2006/relationships/hyperlink" Target="https://web.archive.org/web/20160323003012/http:/one-heaven.org/lexica/en/define/meaning.html" TargetMode="External"/><Relationship Id="rId8080" Type="http://schemas.openxmlformats.org/officeDocument/2006/relationships/hyperlink" Target="https://web.archive.org/web/20160323002238/http:/one-heaven.org/lexica/en/define/codes%20of%20law.html" TargetMode="External"/><Relationship Id="rId5674" Type="http://schemas.openxmlformats.org/officeDocument/2006/relationships/hyperlink" Target="https://web.archive.org/web/20160323003142/http:/one-heaven.org/lexica/en/define/common.html" TargetMode="External"/><Relationship Id="rId6725" Type="http://schemas.openxmlformats.org/officeDocument/2006/relationships/hyperlink" Target="https://web.archive.org/web/20160323003026/http:/one-heaven.org/lexica/en/define/corporation.html" TargetMode="External"/><Relationship Id="rId1120" Type="http://schemas.openxmlformats.org/officeDocument/2006/relationships/hyperlink" Target="https://web.archive.org/web/20160323004036/http:/one-heaven.org/canons/sovereign_law/article/36.html" TargetMode="External"/><Relationship Id="rId4276" Type="http://schemas.openxmlformats.org/officeDocument/2006/relationships/hyperlink" Target="https://web.archive.org/web/20160323002255/http:/one-heaven.org/lexica/en/define/roman%20cult.html" TargetMode="External"/><Relationship Id="rId4690" Type="http://schemas.openxmlformats.org/officeDocument/2006/relationships/hyperlink" Target="https://web.archive.org/web/20160323064549/http:/one-heaven.org/lexica/en/define/company.html" TargetMode="External"/><Relationship Id="rId5327" Type="http://schemas.openxmlformats.org/officeDocument/2006/relationships/hyperlink" Target="https://web.archive.org/web/20160323064728/http:/one-heaven.org/lexica/en/define/valid.html" TargetMode="External"/><Relationship Id="rId5741" Type="http://schemas.openxmlformats.org/officeDocument/2006/relationships/hyperlink" Target="https://web.archive.org/web/20160323003142/http:/one-heaven.org/lexica/en/define/letter.html" TargetMode="External"/><Relationship Id="rId1937" Type="http://schemas.openxmlformats.org/officeDocument/2006/relationships/hyperlink" Target="https://web.archive.org/web/20160323064938/http:/one-heaven.org/canons/sovereign_law/article/69.html" TargetMode="External"/><Relationship Id="rId3292" Type="http://schemas.openxmlformats.org/officeDocument/2006/relationships/hyperlink" Target="https://web.archive.org/web/20160323043146/http:/one-heaven.org/lexica/en/define/meaning.html" TargetMode="External"/><Relationship Id="rId4343" Type="http://schemas.openxmlformats.org/officeDocument/2006/relationships/hyperlink" Target="https://web.archive.org/web/20160323003519/http:/one-heaven.org/lexica/en/define/bull.html" TargetMode="External"/><Relationship Id="rId7499" Type="http://schemas.openxmlformats.org/officeDocument/2006/relationships/hyperlink" Target="https://web.archive.org/web/20160323054933/http:/one-heaven.org/lexica/en/define/intention.html" TargetMode="External"/><Relationship Id="rId4410" Type="http://schemas.openxmlformats.org/officeDocument/2006/relationships/hyperlink" Target="https://web.archive.org/web/20160323003006/http:/one-heaven.org/lexica/en/define/divine%20creator.html" TargetMode="External"/><Relationship Id="rId7566" Type="http://schemas.openxmlformats.org/officeDocument/2006/relationships/hyperlink" Target="https://web.archive.org/web/20160323002312/http:/one-heaven.org/lexica/en/define/meaning.html" TargetMode="External"/><Relationship Id="rId8617" Type="http://schemas.openxmlformats.org/officeDocument/2006/relationships/hyperlink" Target="https://web.archive.org/web/20160323043042/http:/one-heaven.org/lexica/en/define/meaning.html" TargetMode="External"/><Relationship Id="rId280" Type="http://schemas.openxmlformats.org/officeDocument/2006/relationships/hyperlink" Target="https://web.archive.org/web/20160323054617/http:/one-heaven.org/lexica/en/define/divine.html" TargetMode="External"/><Relationship Id="rId3012" Type="http://schemas.openxmlformats.org/officeDocument/2006/relationships/hyperlink" Target="https://web.archive.org/web/20160323003408/http:/one-heaven.org/lexica/en/define/roman%20cult.html" TargetMode="External"/><Relationship Id="rId6168" Type="http://schemas.openxmlformats.org/officeDocument/2006/relationships/hyperlink" Target="https://web.archive.org/web/20160323064608/http:/one-heaven.org/canons/sovereign_law/article/169.html" TargetMode="External"/><Relationship Id="rId6582" Type="http://schemas.openxmlformats.org/officeDocument/2006/relationships/hyperlink" Target="https://web.archive.org/web/20160323003506/http:/one-heaven.org/lexica/en/define/sovereign.html" TargetMode="External"/><Relationship Id="rId7219" Type="http://schemas.openxmlformats.org/officeDocument/2006/relationships/hyperlink" Target="https://web.archive.org/web/20160305132058/http:/one-heaven.org/lexica/en/define/common%20law.html" TargetMode="External"/><Relationship Id="rId7980" Type="http://schemas.openxmlformats.org/officeDocument/2006/relationships/hyperlink" Target="https://web.archive.org/web/20160323004026/http:/one-heaven.org/lexica/en/define/meaning.html" TargetMode="External"/><Relationship Id="rId5184" Type="http://schemas.openxmlformats.org/officeDocument/2006/relationships/hyperlink" Target="https://web.archive.org/web/20160323064919/http:/one-heaven.org/lexica/en/define/terms.html" TargetMode="External"/><Relationship Id="rId6235" Type="http://schemas.openxmlformats.org/officeDocument/2006/relationships/hyperlink" Target="https://web.archive.org/web/20160306101142/http:/one-heaven.org/lexica/en/define/state.html" TargetMode="External"/><Relationship Id="rId7633" Type="http://schemas.openxmlformats.org/officeDocument/2006/relationships/hyperlink" Target="https://web.archive.org/web/20160323001509/http:/one-heaven.org/lexica/en/define/chancery.html" TargetMode="External"/><Relationship Id="rId2778" Type="http://schemas.openxmlformats.org/officeDocument/2006/relationships/hyperlink" Target="https://web.archive.org/web/20160323003017/http:/one-heaven.org/lexica/en/define/meaning.html" TargetMode="External"/><Relationship Id="rId3829" Type="http://schemas.openxmlformats.org/officeDocument/2006/relationships/hyperlink" Target="https://web.archive.org/web/20160323054910/http:/one-heaven.org/lexica/en/define/agreement.html" TargetMode="External"/><Relationship Id="rId7700" Type="http://schemas.openxmlformats.org/officeDocument/2006/relationships/hyperlink" Target="https://web.archive.org/web/20160323003012/http:/one-heaven.org/lexica/en/define/trust.html" TargetMode="External"/><Relationship Id="rId1794" Type="http://schemas.openxmlformats.org/officeDocument/2006/relationships/hyperlink" Target="https://web.archive.org/web/20160323054852/http:/one-heaven.org/lexica/en/define/usury.html" TargetMode="External"/><Relationship Id="rId2845" Type="http://schemas.openxmlformats.org/officeDocument/2006/relationships/hyperlink" Target="https://web.archive.org/web/20160323001519/http:/one-heaven.org/lexica/en/define/successor.html" TargetMode="External"/><Relationship Id="rId5251" Type="http://schemas.openxmlformats.org/officeDocument/2006/relationships/hyperlink" Target="https://web.archive.org/web/20160323064728/http:/one-heaven.org/lexica/en/define/court.html" TargetMode="External"/><Relationship Id="rId6302" Type="http://schemas.openxmlformats.org/officeDocument/2006/relationships/hyperlink" Target="https://web.archive.org/web/20160323002141/http:/one-heaven.org/lexica/en/define/deed.html" TargetMode="External"/><Relationship Id="rId86" Type="http://schemas.openxmlformats.org/officeDocument/2006/relationships/hyperlink" Target="https://web.archive.org/web/20160323002207/http:/one-heaven.org/lexica/en/define/divine.html" TargetMode="External"/><Relationship Id="rId817" Type="http://schemas.openxmlformats.org/officeDocument/2006/relationships/hyperlink" Target="https://web.archive.org/web/20160323043118/http:/one-heaven.org/lexica/en/define/record.html" TargetMode="External"/><Relationship Id="rId1447" Type="http://schemas.openxmlformats.org/officeDocument/2006/relationships/hyperlink" Target="https://web.archive.org/web/20160323001513/http:/one-heaven.org/canons/sovereign_law/article/48.html" TargetMode="External"/><Relationship Id="rId1861" Type="http://schemas.openxmlformats.org/officeDocument/2006/relationships/hyperlink" Target="https://web.archive.org/web/20160323003450/http:/one-heaven.org/canons/sovereign_law/article/66.html" TargetMode="External"/><Relationship Id="rId2912" Type="http://schemas.openxmlformats.org/officeDocument/2006/relationships/hyperlink" Target="https://web.archive.org/web/20160323064745/http:/one-heaven.org/lexica/en/define/superior.html" TargetMode="External"/><Relationship Id="rId8474" Type="http://schemas.openxmlformats.org/officeDocument/2006/relationships/hyperlink" Target="https://web.archive.org/web/20160323043008/http:/one-heaven.org/lexica/en/define/form.html" TargetMode="External"/><Relationship Id="rId1514" Type="http://schemas.openxmlformats.org/officeDocument/2006/relationships/hyperlink" Target="https://web.archive.org/web/20160323002233/http:/one-heaven.org/lexica/en/define/body.html" TargetMode="External"/><Relationship Id="rId7076" Type="http://schemas.openxmlformats.org/officeDocument/2006/relationships/hyperlink" Target="https://web.archive.org/web/20160305132058/http:/one-heaven.org/lexica/en/define/superior.html" TargetMode="External"/><Relationship Id="rId7490" Type="http://schemas.openxmlformats.org/officeDocument/2006/relationships/hyperlink" Target="https://web.archive.org/web/20160323043059/http:/one-heaven.org/lexica/en/define/citizen.html" TargetMode="External"/><Relationship Id="rId8127" Type="http://schemas.openxmlformats.org/officeDocument/2006/relationships/hyperlink" Target="https://web.archive.org/web/20160323002413/http:/one-heaven.org/lexica/en/define/form.html" TargetMode="External"/><Relationship Id="rId8541" Type="http://schemas.openxmlformats.org/officeDocument/2006/relationships/hyperlink" Target="https://web.archive.org/web/20160323054810/http:/one-heaven.org/lexica/en/define/form.html" TargetMode="External"/><Relationship Id="rId3686" Type="http://schemas.openxmlformats.org/officeDocument/2006/relationships/hyperlink" Target="https://web.archive.org/web/20160323002611/http:/one-heaven.org/lexica/en/define/claim.html" TargetMode="External"/><Relationship Id="rId6092" Type="http://schemas.openxmlformats.org/officeDocument/2006/relationships/hyperlink" Target="https://web.archive.org/web/20160323064752/http:/one-heaven.org/lexica/en/define/estate.html" TargetMode="External"/><Relationship Id="rId7143" Type="http://schemas.openxmlformats.org/officeDocument/2006/relationships/hyperlink" Target="https://web.archive.org/web/20160305132058/https:/ucadia.s3.amazonaws.com/statutes_uk/1700_1799/uk_1761_2Geo3_c12_regulation_admiralty_law_on_shore.pdf" TargetMode="External"/><Relationship Id="rId2288" Type="http://schemas.openxmlformats.org/officeDocument/2006/relationships/hyperlink" Target="https://web.archive.org/web/20160323003440/http:/one-heaven.org/canons/sovereign_law/article/77.html" TargetMode="External"/><Relationship Id="rId3339" Type="http://schemas.openxmlformats.org/officeDocument/2006/relationships/hyperlink" Target="https://web.archive.org/web/20160323043146/http:/one-heaven.org/lexica/en/define/action.html" TargetMode="External"/><Relationship Id="rId4737" Type="http://schemas.openxmlformats.org/officeDocument/2006/relationships/hyperlink" Target="https://web.archive.org/web/20160323001715/http:/one-heaven.org/lexica/en/define/property.html" TargetMode="External"/><Relationship Id="rId7210" Type="http://schemas.openxmlformats.org/officeDocument/2006/relationships/hyperlink" Target="https://web.archive.org/web/20160305132058/http:/one-heaven.org/lexica/en/define/contract.html" TargetMode="External"/><Relationship Id="rId3753" Type="http://schemas.openxmlformats.org/officeDocument/2006/relationships/hyperlink" Target="https://web.archive.org/web/20160323064717/http:/one-heaven.org/lexica/en/define/divine.html" TargetMode="External"/><Relationship Id="rId4804" Type="http://schemas.openxmlformats.org/officeDocument/2006/relationships/hyperlink" Target="https://web.archive.org/web/20160323002639/http:/one-heaven.org/lexica/en/define/life.html" TargetMode="External"/><Relationship Id="rId674" Type="http://schemas.openxmlformats.org/officeDocument/2006/relationships/hyperlink" Target="https://web.archive.org/web/20160323001613/http:/one-heaven.org/lexica/en/define/divine.html" TargetMode="External"/><Relationship Id="rId2355" Type="http://schemas.openxmlformats.org/officeDocument/2006/relationships/hyperlink" Target="https://web.archive.org/web/20160323043012/http:/one-heaven.org/lexica/en/define/meaning.html" TargetMode="External"/><Relationship Id="rId3406" Type="http://schemas.openxmlformats.org/officeDocument/2006/relationships/hyperlink" Target="https://web.archive.org/web/20160323003153/http:/one-heaven.org/canons/sovereign_law/article/109.html" TargetMode="External"/><Relationship Id="rId3820" Type="http://schemas.openxmlformats.org/officeDocument/2006/relationships/hyperlink" Target="https://web.archive.org/web/20160323054910/http:/one-heaven.org/lexica/en/define/agreement.html" TargetMode="External"/><Relationship Id="rId6976" Type="http://schemas.openxmlformats.org/officeDocument/2006/relationships/hyperlink" Target="https://web.archive.org/web/20160320202435/http:/one-heaven.org/canons/sovereign_law/article/189.html" TargetMode="External"/><Relationship Id="rId327" Type="http://schemas.openxmlformats.org/officeDocument/2006/relationships/hyperlink" Target="https://web.archive.org/web/20160323003035/http:/one-heaven.org/canons/sovereign_law/article/15.html" TargetMode="External"/><Relationship Id="rId741" Type="http://schemas.openxmlformats.org/officeDocument/2006/relationships/hyperlink" Target="https://web.archive.org/web/20160323001726/http:/one-heaven.org/lexica/en/define/estate.html" TargetMode="External"/><Relationship Id="rId1371" Type="http://schemas.openxmlformats.org/officeDocument/2006/relationships/hyperlink" Target="https://web.archive.org/web/20160323003254/http:/one-heaven.org/lexica/en/define/laws.html" TargetMode="External"/><Relationship Id="rId2008" Type="http://schemas.openxmlformats.org/officeDocument/2006/relationships/hyperlink" Target="https://web.archive.org/web/20160323064802/http:/one-heaven.org/canons/sovereign_law/article/71.html" TargetMode="External"/><Relationship Id="rId2422" Type="http://schemas.openxmlformats.org/officeDocument/2006/relationships/hyperlink" Target="https://web.archive.org/web/20160323003854/http:/one-heaven.org/lexica/en/define/meaning.html" TargetMode="External"/><Relationship Id="rId5578" Type="http://schemas.openxmlformats.org/officeDocument/2006/relationships/hyperlink" Target="https://web.archive.org/web/20160323001505/http:/one-heaven.org/lexica/en/define/money.html" TargetMode="External"/><Relationship Id="rId5992" Type="http://schemas.openxmlformats.org/officeDocument/2006/relationships/hyperlink" Target="https://web.archive.org/web/20160323001757/http:/one-heaven.org/lexica/en/define/crown.html" TargetMode="External"/><Relationship Id="rId6629" Type="http://schemas.openxmlformats.org/officeDocument/2006/relationships/hyperlink" Target="https://web.archive.org/web/20160323054736/http:/one-heaven.org/lexica/en/define/notice.html" TargetMode="External"/><Relationship Id="rId1024" Type="http://schemas.openxmlformats.org/officeDocument/2006/relationships/hyperlink" Target="https://web.archive.org/web/20160323003845/http:/one-heaven.org/canons/sovereign_law/article/33.html" TargetMode="External"/><Relationship Id="rId4594" Type="http://schemas.openxmlformats.org/officeDocument/2006/relationships/hyperlink" Target="https://web.archive.org/web/20160323002855/http:/one-heaven.org/lexica/en/define/bull.html" TargetMode="External"/><Relationship Id="rId5645" Type="http://schemas.openxmlformats.org/officeDocument/2006/relationships/hyperlink" Target="https://web.archive.org/web/20160323043037/http:/one-heaven.org/canons/sovereign_law/article/160.html" TargetMode="External"/><Relationship Id="rId8051" Type="http://schemas.openxmlformats.org/officeDocument/2006/relationships/hyperlink" Target="https://web.archive.org/web/20160323043204/http:/one-heaven.org/canons/sovereign_law/article/218.html" TargetMode="External"/><Relationship Id="rId3196" Type="http://schemas.openxmlformats.org/officeDocument/2006/relationships/hyperlink" Target="https://web.archive.org/web/20160323001414/http:/one-heaven.org/canons/sovereign_law/article/104.html" TargetMode="External"/><Relationship Id="rId4247" Type="http://schemas.openxmlformats.org/officeDocument/2006/relationships/hyperlink" Target="https://web.archive.org/web/20160323064656/http:/one-heaven.org/lexica/en/define/guardian.html" TargetMode="External"/><Relationship Id="rId4661" Type="http://schemas.openxmlformats.org/officeDocument/2006/relationships/hyperlink" Target="https://web.archive.org/web/20160323064549/http:/one-heaven.org/lexica/en/define/peccatum%20originale.html" TargetMode="External"/><Relationship Id="rId3263" Type="http://schemas.openxmlformats.org/officeDocument/2006/relationships/hyperlink" Target="https://web.archive.org/web/20160323001414/http:/one-heaven.org/lexica/en/define/roman%20cult.html" TargetMode="External"/><Relationship Id="rId4314" Type="http://schemas.openxmlformats.org/officeDocument/2006/relationships/hyperlink" Target="https://web.archive.org/web/20160323003519/http:/one-heaven.org/lexica/en/define/animal.html" TargetMode="External"/><Relationship Id="rId5712" Type="http://schemas.openxmlformats.org/officeDocument/2006/relationships/hyperlink" Target="https://web.archive.org/web/20160323003142/http:/one-heaven.org/lexica/en/define/letter.html" TargetMode="External"/><Relationship Id="rId184" Type="http://schemas.openxmlformats.org/officeDocument/2006/relationships/hyperlink" Target="https://web.archive.org/web/20160323003527/http:/one-heaven.org/lexica/en/define/meaning.html" TargetMode="External"/><Relationship Id="rId1908" Type="http://schemas.openxmlformats.org/officeDocument/2006/relationships/hyperlink" Target="https://web.archive.org/web/20160323064701/http:/one-heaven.org/lexica/en/define/claim.html" TargetMode="External"/><Relationship Id="rId7884" Type="http://schemas.openxmlformats.org/officeDocument/2006/relationships/hyperlink" Target="https://web.archive.org/web/20160323054645/http:/one-heaven.org/lexica/en/define/body.html" TargetMode="External"/><Relationship Id="rId251" Type="http://schemas.openxmlformats.org/officeDocument/2006/relationships/hyperlink" Target="https://web.archive.org/web/20160323002752/http:/one-heaven.org/lexica/en/define/meaning.html" TargetMode="External"/><Relationship Id="rId3330" Type="http://schemas.openxmlformats.org/officeDocument/2006/relationships/hyperlink" Target="https://web.archive.org/web/20160323043146/http:/one-heaven.org/canons/sovereign_law/article/105.html" TargetMode="External"/><Relationship Id="rId5088" Type="http://schemas.openxmlformats.org/officeDocument/2006/relationships/hyperlink" Target="https://web.archive.org/web/20160323064635/http:/one-heaven.org/lexica/en/define/sovereign.html" TargetMode="External"/><Relationship Id="rId6139" Type="http://schemas.openxmlformats.org/officeDocument/2006/relationships/hyperlink" Target="https://web.archive.org/web/20160323064752/http:/one-heaven.org/lexica/en/define/copyhold.html" TargetMode="External"/><Relationship Id="rId6486" Type="http://schemas.openxmlformats.org/officeDocument/2006/relationships/hyperlink" Target="https://web.archive.org/web/20160323002215/http:/one-heaven.org/lexica/en/define/bank.html" TargetMode="External"/><Relationship Id="rId7537" Type="http://schemas.openxmlformats.org/officeDocument/2006/relationships/hyperlink" Target="https://web.archive.org/web/20160323003509/http:/one-heaven.org/canons/sovereign_law/article/198.html" TargetMode="External"/><Relationship Id="rId7951" Type="http://schemas.openxmlformats.org/officeDocument/2006/relationships/hyperlink" Target="https://web.archive.org/web/20160323064735/http:/one-heaven.org/lexica/en/define/annul.html" TargetMode="External"/><Relationship Id="rId6553" Type="http://schemas.openxmlformats.org/officeDocument/2006/relationships/hyperlink" Target="https://web.archive.org/web/20160323003506/http:/one-heaven.org/lexica/en/define/life.html" TargetMode="External"/><Relationship Id="rId7604" Type="http://schemas.openxmlformats.org/officeDocument/2006/relationships/hyperlink" Target="https://web.archive.org/web/20160323001509/http:/one-heaven.org/lexica/en/define/court.html" TargetMode="External"/><Relationship Id="rId1698" Type="http://schemas.openxmlformats.org/officeDocument/2006/relationships/hyperlink" Target="https://web.archive.org/web/20160323002505/http:/one-heaven.org/lexica/en/define/ownership.html" TargetMode="External"/><Relationship Id="rId2749" Type="http://schemas.openxmlformats.org/officeDocument/2006/relationships/hyperlink" Target="https://web.archive.org/web/20160323054722/http:/one-heaven.org/lexica/en/define/divine%20creator.html" TargetMode="External"/><Relationship Id="rId5155" Type="http://schemas.openxmlformats.org/officeDocument/2006/relationships/hyperlink" Target="https://web.archive.org/web/20160323064836/http:/one-heaven.org/lexica/en/define/successors.html" TargetMode="External"/><Relationship Id="rId6206" Type="http://schemas.openxmlformats.org/officeDocument/2006/relationships/hyperlink" Target="https://web.archive.org/web/20160306101142/http:/one-heaven.org/lexica/en/define/charter.html" TargetMode="External"/><Relationship Id="rId6620" Type="http://schemas.openxmlformats.org/officeDocument/2006/relationships/hyperlink" Target="https://web.archive.org/web/20160323054736/http:/one-heaven.org/lexica/en/define/gazette.html" TargetMode="External"/><Relationship Id="rId1765" Type="http://schemas.openxmlformats.org/officeDocument/2006/relationships/hyperlink" Target="https://web.archive.org/web/20160323054852/http:/one-heaven.org/lexica/en/define/state.html" TargetMode="External"/><Relationship Id="rId4171" Type="http://schemas.openxmlformats.org/officeDocument/2006/relationships/hyperlink" Target="https://web.archive.org/web/20160323054915/http:/one-heaven.org/lexica/en/define/state.html" TargetMode="External"/><Relationship Id="rId5222" Type="http://schemas.openxmlformats.org/officeDocument/2006/relationships/hyperlink" Target="https://web.archive.org/web/20160323064728/http:/one-heaven.org/lexica/en/define/court.html" TargetMode="External"/><Relationship Id="rId8378" Type="http://schemas.openxmlformats.org/officeDocument/2006/relationships/hyperlink" Target="https://web.archive.org/web/20160323054805/http:/one-heaven.org/lexica/en/define/sovereign.html" TargetMode="External"/><Relationship Id="rId57" Type="http://schemas.openxmlformats.org/officeDocument/2006/relationships/hyperlink" Target="https://web.archive.org/web/20160323054704/http:/one-heaven.org/lexica/en/define/officer.html" TargetMode="External"/><Relationship Id="rId1418" Type="http://schemas.openxmlformats.org/officeDocument/2006/relationships/hyperlink" Target="https://web.archive.org/web/20160323043028/http:/one-heaven.org/canons/sovereign_law/article/47.html" TargetMode="External"/><Relationship Id="rId2816" Type="http://schemas.openxmlformats.org/officeDocument/2006/relationships/hyperlink" Target="https://web.archive.org/web/20160323001452/http:/one-heaven.org/canons/sovereign_law/article/91.html" TargetMode="External"/><Relationship Id="rId7394" Type="http://schemas.openxmlformats.org/officeDocument/2006/relationships/hyperlink" Target="https://web.archive.org/web/20160323054741/http:/one-heaven.org/lexica/en/define/roman%20law.html" TargetMode="External"/><Relationship Id="rId8445" Type="http://schemas.openxmlformats.org/officeDocument/2006/relationships/hyperlink" Target="https://web.archive.org/web/20160323064846/http:/one-heaven.org/canons/sovereign_law/article/229.html" TargetMode="External"/><Relationship Id="rId1832" Type="http://schemas.openxmlformats.org/officeDocument/2006/relationships/hyperlink" Target="https://web.archive.org/web/20160323043046/http:/one-heaven.org/lexica/en/define/province.html" TargetMode="External"/><Relationship Id="rId4988" Type="http://schemas.openxmlformats.org/officeDocument/2006/relationships/hyperlink" Target="https://web.archive.org/web/20160323003513/http:/one-heaven.org/canons/sovereign_law/article/142.html" TargetMode="External"/><Relationship Id="rId7047" Type="http://schemas.openxmlformats.org/officeDocument/2006/relationships/hyperlink" Target="https://web.archive.org/web/20160305132058/http:/one-heaven.org/lexica/en/define/thing.html" TargetMode="External"/><Relationship Id="rId6063" Type="http://schemas.openxmlformats.org/officeDocument/2006/relationships/hyperlink" Target="https://web.archive.org/web/20160323054842/http:/one-heaven.org/lexica/en/define/accident.html" TargetMode="External"/><Relationship Id="rId7461" Type="http://schemas.openxmlformats.org/officeDocument/2006/relationships/hyperlink" Target="https://web.archive.org/web/20160323043059/http:/one-heaven.org/lexica/en/define/meaning.html" TargetMode="External"/><Relationship Id="rId8512" Type="http://schemas.openxmlformats.org/officeDocument/2006/relationships/hyperlink" Target="https://web.archive.org/web/20160323043123/http:/one-heaven.org/lexica/en/define/case.html" TargetMode="External"/><Relationship Id="rId3657" Type="http://schemas.openxmlformats.org/officeDocument/2006/relationships/hyperlink" Target="https://web.archive.org/web/20160323002611/http:/one-heaven.org/lexica/en/define/property.html" TargetMode="External"/><Relationship Id="rId4708" Type="http://schemas.openxmlformats.org/officeDocument/2006/relationships/hyperlink" Target="https://web.archive.org/web/20160323001715/http:/one-heaven.org/lexica/en/define/reality.html" TargetMode="External"/><Relationship Id="rId7114" Type="http://schemas.openxmlformats.org/officeDocument/2006/relationships/hyperlink" Target="https://web.archive.org/web/20160305132058/http:/one-heaven.org/lexica/en/define/remedy.html" TargetMode="External"/><Relationship Id="rId578" Type="http://schemas.openxmlformats.org/officeDocument/2006/relationships/hyperlink" Target="https://web.archive.org/web/20160323003001/http:/one-heaven.org/lexica/en/define/claim.html" TargetMode="External"/><Relationship Id="rId992" Type="http://schemas.openxmlformats.org/officeDocument/2006/relationships/hyperlink" Target="https://web.archive.org/web/20160323002526/http:/one-heaven.org/lexica/en/define/seal.html" TargetMode="External"/><Relationship Id="rId2259" Type="http://schemas.openxmlformats.org/officeDocument/2006/relationships/hyperlink" Target="https://web.archive.org/web/20160323054632/http:/one-heaven.org/lexica/en/define/body.html" TargetMode="External"/><Relationship Id="rId2673" Type="http://schemas.openxmlformats.org/officeDocument/2006/relationships/hyperlink" Target="https://web.archive.org/web/20160323004030/http:/one-heaven.org/lexica/en/define/religion.html" TargetMode="External"/><Relationship Id="rId3724" Type="http://schemas.openxmlformats.org/officeDocument/2006/relationships/hyperlink" Target="https://web.archive.org/web/20160323064717/http:/one-heaven.org/canons/sovereign_law/article/116.html" TargetMode="External"/><Relationship Id="rId6130" Type="http://schemas.openxmlformats.org/officeDocument/2006/relationships/hyperlink" Target="https://web.archive.org/web/20160323064752/http:/one-heaven.org/lexica/en/define/order.html" TargetMode="External"/><Relationship Id="rId645" Type="http://schemas.openxmlformats.org/officeDocument/2006/relationships/hyperlink" Target="https://web.archive.org/web/20160323043133/http:/one-heaven.org/lexica/en/define/trust.html" TargetMode="External"/><Relationship Id="rId1275" Type="http://schemas.openxmlformats.org/officeDocument/2006/relationships/hyperlink" Target="https://web.archive.org/web/20160323054650/http:/one-heaven.org/lexica/en/define/valid.html" TargetMode="External"/><Relationship Id="rId2326" Type="http://schemas.openxmlformats.org/officeDocument/2006/relationships/hyperlink" Target="https://web.archive.org/web/20160323043012/http:/one-heaven.org/lexica/en/define/form.html" TargetMode="External"/><Relationship Id="rId2740" Type="http://schemas.openxmlformats.org/officeDocument/2006/relationships/hyperlink" Target="https://web.archive.org/web/20160323054722/http:/one-heaven.org/canons/sovereign_law/article/89.html" TargetMode="External"/><Relationship Id="rId5896" Type="http://schemas.openxmlformats.org/officeDocument/2006/relationships/hyperlink" Target="https://web.archive.org/web/20160323003303/http:/one-heaven.org/lexica/en/define/bank.html" TargetMode="External"/><Relationship Id="rId6947" Type="http://schemas.openxmlformats.org/officeDocument/2006/relationships/hyperlink" Target="https://web.archive.org/web/20160323043019/http:/one-heaven.org/lexica/en/define/letter.html" TargetMode="External"/><Relationship Id="rId712" Type="http://schemas.openxmlformats.org/officeDocument/2006/relationships/hyperlink" Target="https://web.archive.org/web/20160323001726/http:/one-heaven.org/lexica/en/define/instrument.html" TargetMode="External"/><Relationship Id="rId1342" Type="http://schemas.openxmlformats.org/officeDocument/2006/relationships/hyperlink" Target="https://web.archive.org/web/20160323002018/http:/one-heaven.org/lexica/en/define/sovereign.html" TargetMode="External"/><Relationship Id="rId4498" Type="http://schemas.openxmlformats.org/officeDocument/2006/relationships/hyperlink" Target="https://web.archive.org/web/20160323002949/http:/one-heaven.org/lexica/en/define/meaning.html" TargetMode="External"/><Relationship Id="rId5549" Type="http://schemas.openxmlformats.org/officeDocument/2006/relationships/hyperlink" Target="https://web.archive.org/web/20160323001505/http:/one-heaven.org/lexica/en/define/claim.html" TargetMode="External"/><Relationship Id="rId5963" Type="http://schemas.openxmlformats.org/officeDocument/2006/relationships/hyperlink" Target="https://web.archive.org/web/20160323001906/http:/one-heaven.org/lexica/en/define/claim.html" TargetMode="External"/><Relationship Id="rId8022" Type="http://schemas.openxmlformats.org/officeDocument/2006/relationships/hyperlink" Target="https://web.archive.org/web/20160323054757/http:/one-heaven.org/lexica/en/define/person.html" TargetMode="External"/><Relationship Id="rId3167" Type="http://schemas.openxmlformats.org/officeDocument/2006/relationships/hyperlink" Target="https://web.archive.org/web/20160323001414/http:/one-heaven.org/canons/sovereign_law/article/104.html" TargetMode="External"/><Relationship Id="rId4565" Type="http://schemas.openxmlformats.org/officeDocument/2006/relationships/hyperlink" Target="https://web.archive.org/web/20160323002855/http:/one-heaven.org/lexica/en/define/form.html" TargetMode="External"/><Relationship Id="rId5616" Type="http://schemas.openxmlformats.org/officeDocument/2006/relationships/hyperlink" Target="https://web.archive.org/web/20160323054820/http:/one-heaven.org/lexica/en/define/order.html" TargetMode="External"/><Relationship Id="rId3581" Type="http://schemas.openxmlformats.org/officeDocument/2006/relationships/hyperlink" Target="https://web.archive.org/web/20160323054928/http:/one-heaven.org/lexica/en/define/trade.html" TargetMode="External"/><Relationship Id="rId4218" Type="http://schemas.openxmlformats.org/officeDocument/2006/relationships/hyperlink" Target="https://web.archive.org/web/20160323043236/http:/one-heaven.org/canons/sovereign_law/article/126.html" TargetMode="External"/><Relationship Id="rId4632" Type="http://schemas.openxmlformats.org/officeDocument/2006/relationships/hyperlink" Target="https://web.archive.org/web/20160323064549/http:/one-heaven.org/lexica/en/define/company.html" TargetMode="External"/><Relationship Id="rId7788" Type="http://schemas.openxmlformats.org/officeDocument/2006/relationships/hyperlink" Target="https://web.archive.org/web/20160323064739/http:/one-heaven.org/lexica/en/define/settle.html" TargetMode="External"/><Relationship Id="rId2183" Type="http://schemas.openxmlformats.org/officeDocument/2006/relationships/hyperlink" Target="https://web.archive.org/web/20160323001858/http:/one-heaven.org/lexica/en/define/person.html" TargetMode="External"/><Relationship Id="rId3234" Type="http://schemas.openxmlformats.org/officeDocument/2006/relationships/hyperlink" Target="https://web.archive.org/web/20160323001414/http:/one-heaven.org/lexica/en/define/document.html" TargetMode="External"/><Relationship Id="rId7855" Type="http://schemas.openxmlformats.org/officeDocument/2006/relationships/hyperlink" Target="https://web.archive.org/web/20160323064554/http:/one-heaven.org/lexica/en/define/valid.html" TargetMode="External"/><Relationship Id="rId155" Type="http://schemas.openxmlformats.org/officeDocument/2006/relationships/hyperlink" Target="https://web.archive.org/web/20160323043051/http:/one-heaven.org/lexica/en/define/meaning.html" TargetMode="External"/><Relationship Id="rId2250" Type="http://schemas.openxmlformats.org/officeDocument/2006/relationships/hyperlink" Target="https://web.archive.org/web/20160323001858/http:/one-heaven.org/lexica/en/define/valid.html" TargetMode="External"/><Relationship Id="rId3301" Type="http://schemas.openxmlformats.org/officeDocument/2006/relationships/hyperlink" Target="https://web.archive.org/web/20160323043146/http:/one-heaven.org/lexica/en/define/signed.html" TargetMode="External"/><Relationship Id="rId6457" Type="http://schemas.openxmlformats.org/officeDocument/2006/relationships/hyperlink" Target="https://web.archive.org/web/20160323002215/http:/one-heaven.org/lexica/en/define/capitulum.html" TargetMode="External"/><Relationship Id="rId6871" Type="http://schemas.openxmlformats.org/officeDocument/2006/relationships/hyperlink" Target="https://web.archive.org/web/20160323064603/http:/one-heaven.org/lexica/en/define/body.html" TargetMode="External"/><Relationship Id="rId7508" Type="http://schemas.openxmlformats.org/officeDocument/2006/relationships/hyperlink" Target="https://web.archive.org/web/20160323054933/http:/one-heaven.org/lexica/en/define/thing.html" TargetMode="External"/><Relationship Id="rId222" Type="http://schemas.openxmlformats.org/officeDocument/2006/relationships/hyperlink" Target="https://web.archive.org/web/20160323002340/http:/one-heaven.org/canons/sovereign_law/article/8.html" TargetMode="External"/><Relationship Id="rId5059" Type="http://schemas.openxmlformats.org/officeDocument/2006/relationships/hyperlink" Target="https://web.archive.org/web/20160323002050/http:/one-heaven.org/lexica/en/define/require.html" TargetMode="External"/><Relationship Id="rId5473" Type="http://schemas.openxmlformats.org/officeDocument/2006/relationships/hyperlink" Target="https://web.archive.org/web/20160323054838/http:/one-heaven.org/canons/sovereign_law/article/153.html" TargetMode="External"/><Relationship Id="rId6524" Type="http://schemas.openxmlformats.org/officeDocument/2006/relationships/hyperlink" Target="https://web.archive.org/web/20160323064832/http:/one-heaven.org/canons/sovereign_law/article/175.html" TargetMode="External"/><Relationship Id="rId7922" Type="http://schemas.openxmlformats.org/officeDocument/2006/relationships/hyperlink" Target="https://web.archive.org/web/20160323003903/http:/one-heaven.org/lexica/en/define/consent.html" TargetMode="External"/><Relationship Id="rId4075" Type="http://schemas.openxmlformats.org/officeDocument/2006/relationships/hyperlink" Target="https://web.archive.org/web/20160323054905/http:/one-heaven.org/lexica/en/define/meaning.html" TargetMode="External"/><Relationship Id="rId5126" Type="http://schemas.openxmlformats.org/officeDocument/2006/relationships/hyperlink" Target="https://web.archive.org/web/20160323064836/http:/one-heaven.org/lexica/en/define/roman%20cult.html" TargetMode="External"/><Relationship Id="rId1669" Type="http://schemas.openxmlformats.org/officeDocument/2006/relationships/hyperlink" Target="https://web.archive.org/web/20160323003859/http:/one-heaven.org/canons/sovereign_law/article/58.html" TargetMode="External"/><Relationship Id="rId3091" Type="http://schemas.openxmlformats.org/officeDocument/2006/relationships/hyperlink" Target="https://web.archive.org/web/20160323054627/http:/one-heaven.org/lexica/en/define/court.html" TargetMode="External"/><Relationship Id="rId4142" Type="http://schemas.openxmlformats.org/officeDocument/2006/relationships/hyperlink" Target="https://web.archive.org/web/20160323054915/http:/one-heaven.org/lexica/en/define/declare.html" TargetMode="External"/><Relationship Id="rId5540" Type="http://schemas.openxmlformats.org/officeDocument/2006/relationships/hyperlink" Target="https://web.archive.org/web/20160323001505/http:/one-heaven.org/lexica/en/define/attend.html" TargetMode="External"/><Relationship Id="rId7298" Type="http://schemas.openxmlformats.org/officeDocument/2006/relationships/hyperlink" Target="https://web.archive.org/web/20160323064923/http:/one-heaven.org/lexica/en/define/form.html" TargetMode="External"/><Relationship Id="rId8349" Type="http://schemas.openxmlformats.org/officeDocument/2006/relationships/hyperlink" Target="https://web.archive.org/web/20160323054856/http:/one-heaven.org/lexica/en/define/person.html" TargetMode="External"/><Relationship Id="rId1736" Type="http://schemas.openxmlformats.org/officeDocument/2006/relationships/hyperlink" Target="https://web.archive.org/web/20160323002128/http:/one-heaven.org/lexica/en/define/superior.html" TargetMode="External"/><Relationship Id="rId28" Type="http://schemas.openxmlformats.org/officeDocument/2006/relationships/hyperlink" Target="https://web.archive.org/web/20160323054704/http:/one-heaven.org/lexica/en/define/form.html" TargetMode="External"/><Relationship Id="rId1803" Type="http://schemas.openxmlformats.org/officeDocument/2006/relationships/hyperlink" Target="https://web.archive.org/web/20160323054852/http:/one-heaven.org/lexica/en/define/one%20heaven.html" TargetMode="External"/><Relationship Id="rId4959" Type="http://schemas.openxmlformats.org/officeDocument/2006/relationships/hyperlink" Target="https://web.archive.org/web/20160323064826/http:/one-heaven.org/lexica/en/define/reality.html" TargetMode="External"/><Relationship Id="rId7365" Type="http://schemas.openxmlformats.org/officeDocument/2006/relationships/hyperlink" Target="https://web.archive.org/web/20160323054920/http:/one-heaven.org/lexica/en/define/form.html" TargetMode="External"/><Relationship Id="rId8416" Type="http://schemas.openxmlformats.org/officeDocument/2006/relationships/hyperlink" Target="https://web.archive.org/web/20160323054713/http:/one-heaven.org/lexica/en/define/inferior.html" TargetMode="External"/><Relationship Id="rId3975" Type="http://schemas.openxmlformats.org/officeDocument/2006/relationships/hyperlink" Target="https://web.archive.org/web/20160323054900/http:/one-heaven.org/lexica/en/define/meaning.html" TargetMode="External"/><Relationship Id="rId6381" Type="http://schemas.openxmlformats.org/officeDocument/2006/relationships/hyperlink" Target="https://web.archive.org/web/20160323003704/http:/one-heaven.org/lexica/en/define/order.html" TargetMode="External"/><Relationship Id="rId7018" Type="http://schemas.openxmlformats.org/officeDocument/2006/relationships/hyperlink" Target="https://web.archive.org/web/20160305132058/http:/one-heaven.org/lexica/en/define/claim.html" TargetMode="External"/><Relationship Id="rId7432" Type="http://schemas.openxmlformats.org/officeDocument/2006/relationships/hyperlink" Target="https://web.archive.org/web/20160323043059/http:/one-heaven.org/lexica/en/define/concept.html" TargetMode="External"/><Relationship Id="rId896" Type="http://schemas.openxmlformats.org/officeDocument/2006/relationships/hyperlink" Target="https://web.archive.org/web/20160323064625/http:/one-heaven.org/lexica/en/define/agent.html" TargetMode="External"/><Relationship Id="rId2577" Type="http://schemas.openxmlformats.org/officeDocument/2006/relationships/hyperlink" Target="https://web.archive.org/web/20160323003933/http:/one-heaven.org/canons/sovereign_law/article/84.html" TargetMode="External"/><Relationship Id="rId3628" Type="http://schemas.openxmlformats.org/officeDocument/2006/relationships/hyperlink" Target="https://web.archive.org/web/20160323064858/http:/one-heaven.org/lexica/en/define/meaning.html" TargetMode="External"/><Relationship Id="rId6034" Type="http://schemas.openxmlformats.org/officeDocument/2006/relationships/hyperlink" Target="https://web.archive.org/web/20160323054842/http:/one-heaven.org/lexica/en/define/agreement.html" TargetMode="External"/><Relationship Id="rId549" Type="http://schemas.openxmlformats.org/officeDocument/2006/relationships/hyperlink" Target="https://web.archive.org/web/20160323003030/http:/one-heaven.org/lexica/en/define/divine.html" TargetMode="External"/><Relationship Id="rId1179" Type="http://schemas.openxmlformats.org/officeDocument/2006/relationships/hyperlink" Target="https://web.archive.org/web/20160323043055/http:/one-heaven.org/lexica/en/define/divine%20law.html" TargetMode="External"/><Relationship Id="rId1593" Type="http://schemas.openxmlformats.org/officeDocument/2006/relationships/hyperlink" Target="https://web.archive.org/web/20160323054726/http:/one-heaven.org/lexica/en/define/inferior.html" TargetMode="External"/><Relationship Id="rId2991" Type="http://schemas.openxmlformats.org/officeDocument/2006/relationships/hyperlink" Target="https://web.archive.org/web/20160323003408/http:/one-heaven.org/canons/sovereign_law/article/99.html" TargetMode="External"/><Relationship Id="rId5050" Type="http://schemas.openxmlformats.org/officeDocument/2006/relationships/hyperlink" Target="https://web.archive.org/web/20160323002050/http:/one-heaven.org/canons/sovereign_law/article/145.html" TargetMode="External"/><Relationship Id="rId6101" Type="http://schemas.openxmlformats.org/officeDocument/2006/relationships/hyperlink" Target="https://web.archive.org/web/20160323064752/http:/one-heaven.org/canons/sovereign_law/article/168.html" TargetMode="External"/><Relationship Id="rId963" Type="http://schemas.openxmlformats.org/officeDocument/2006/relationships/hyperlink" Target="https://web.archive.org/web/20160323002526/http:/one-heaven.org/lexica/en/define/sovereign.html" TargetMode="External"/><Relationship Id="rId1246" Type="http://schemas.openxmlformats.org/officeDocument/2006/relationships/hyperlink" Target="https://web.archive.org/web/20160323054650/http:/one-heaven.org/lexica/en/define/meaning.html" TargetMode="External"/><Relationship Id="rId2644" Type="http://schemas.openxmlformats.org/officeDocument/2006/relationships/hyperlink" Target="https://web.archive.org/web/20160323002342/http:/one-heaven.org/canons/sovereign_law/article/86.html" TargetMode="External"/><Relationship Id="rId8273" Type="http://schemas.openxmlformats.org/officeDocument/2006/relationships/hyperlink" Target="https://web.archive.org/web/20160323043109/http:/one-heaven.org/lexica/en/define/corporation.html" TargetMode="External"/><Relationship Id="rId616" Type="http://schemas.openxmlformats.org/officeDocument/2006/relationships/hyperlink" Target="https://web.archive.org/web/20160323043133/http:/one-heaven.org/lexica/en/define/roman%20cult.html" TargetMode="External"/><Relationship Id="rId1660" Type="http://schemas.openxmlformats.org/officeDocument/2006/relationships/hyperlink" Target="https://web.archive.org/web/20160323003637/http:/one-heaven.org/canons/sovereign_law/article/57.html" TargetMode="External"/><Relationship Id="rId2711" Type="http://schemas.openxmlformats.org/officeDocument/2006/relationships/hyperlink" Target="https://web.archive.org/web/20160323003537/http:/one-heaven.org/lexica/en/define/meaning.html" TargetMode="External"/><Relationship Id="rId5867" Type="http://schemas.openxmlformats.org/officeDocument/2006/relationships/hyperlink" Target="https://web.archive.org/web/20160323003303/http:/one-heaven.org/lexica/en/define/trade.html" TargetMode="External"/><Relationship Id="rId6918" Type="http://schemas.openxmlformats.org/officeDocument/2006/relationships/hyperlink" Target="https://web.archive.org/web/20160323002624/http:/one-heaven.org/lexica/en/define/laws.html" TargetMode="External"/><Relationship Id="rId1313" Type="http://schemas.openxmlformats.org/officeDocument/2006/relationships/hyperlink" Target="https://web.archive.org/web/20160323003406/http:/one-heaven.org/lexica/en/define/meaning.html" TargetMode="External"/><Relationship Id="rId4469" Type="http://schemas.openxmlformats.org/officeDocument/2006/relationships/hyperlink" Target="https://web.archive.org/web/20160323003006/http:/one-heaven.org/lexica/en/define/roman%20cult.html" TargetMode="External"/><Relationship Id="rId4883" Type="http://schemas.openxmlformats.org/officeDocument/2006/relationships/hyperlink" Target="https://web.archive.org/web/20160323003403/http:/one-heaven.org/lexica/en/define/form.html" TargetMode="External"/><Relationship Id="rId5934" Type="http://schemas.openxmlformats.org/officeDocument/2006/relationships/hyperlink" Target="https://web.archive.org/web/20160323001906/http:/one-heaven.org/lexica/en/define/bull.html" TargetMode="External"/><Relationship Id="rId8340" Type="http://schemas.openxmlformats.org/officeDocument/2006/relationships/hyperlink" Target="https://web.archive.org/web/20160323054856/http:/one-heaven.org/lexica/en/define/corporation.html" TargetMode="External"/><Relationship Id="rId3485" Type="http://schemas.openxmlformats.org/officeDocument/2006/relationships/hyperlink" Target="https://web.archive.org/web/20160323002415/http:/one-heaven.org/lexica/en/define/meaning.html" TargetMode="External"/><Relationship Id="rId4536" Type="http://schemas.openxmlformats.org/officeDocument/2006/relationships/hyperlink" Target="https://web.archive.org/web/20160323064543/http:/one-heaven.org/lexica/en/define/roman%20cult.html" TargetMode="External"/><Relationship Id="rId4950" Type="http://schemas.openxmlformats.org/officeDocument/2006/relationships/hyperlink" Target="https://web.archive.org/web/20160323002251/http:/one-heaven.org/lexica/en/define/company.html" TargetMode="External"/><Relationship Id="rId2087" Type="http://schemas.openxmlformats.org/officeDocument/2006/relationships/hyperlink" Target="https://web.archive.org/web/20160323064807/http:/one-heaven.org/lexica/en/define/issue.html" TargetMode="External"/><Relationship Id="rId3138" Type="http://schemas.openxmlformats.org/officeDocument/2006/relationships/hyperlink" Target="https://web.archive.org/web/20160323064615/http:/one-heaven.org/canons/sovereign_law/article/102.html" TargetMode="External"/><Relationship Id="rId3552" Type="http://schemas.openxmlformats.org/officeDocument/2006/relationships/hyperlink" Target="https://web.archive.org/web/20160323054928/http:/one-heaven.org/lexica/en/define/good.html" TargetMode="External"/><Relationship Id="rId4603" Type="http://schemas.openxmlformats.org/officeDocument/2006/relationships/hyperlink" Target="https://web.archive.org/web/20160323064549/http:/one-heaven.org/canons/sovereign_law/article/135.html" TargetMode="External"/><Relationship Id="rId7759" Type="http://schemas.openxmlformats.org/officeDocument/2006/relationships/hyperlink" Target="https://web.archive.org/web/20160323001711/http:/one-heaven.org/lexica/en/define/chancery.html" TargetMode="External"/><Relationship Id="rId473" Type="http://schemas.openxmlformats.org/officeDocument/2006/relationships/hyperlink" Target="https://web.archive.org/web/20160323064813/http:/one-heaven.org/canons/sovereign_law/article/19.html" TargetMode="External"/><Relationship Id="rId2154" Type="http://schemas.openxmlformats.org/officeDocument/2006/relationships/hyperlink" Target="https://web.archive.org/web/20160323003331/http:/one-heaven.org/canons/sovereign_law/article/74.html" TargetMode="External"/><Relationship Id="rId3205" Type="http://schemas.openxmlformats.org/officeDocument/2006/relationships/hyperlink" Target="https://web.archive.org/web/20160323001414/http:/one-heaven.org/lexica/en/define/animal.html" TargetMode="External"/><Relationship Id="rId126" Type="http://schemas.openxmlformats.org/officeDocument/2006/relationships/hyperlink" Target="https://web.archive.org/web/20160306105437/http:/one-heaven.org/canons/sovereign_law/article/3.html" TargetMode="External"/><Relationship Id="rId540" Type="http://schemas.openxmlformats.org/officeDocument/2006/relationships/hyperlink" Target="https://web.archive.org/web/20160323003030/http:/one-heaven.org/canons/sovereign_law/article/21.html" TargetMode="External"/><Relationship Id="rId1170" Type="http://schemas.openxmlformats.org/officeDocument/2006/relationships/hyperlink" Target="https://web.archive.org/web/20160323043055/http:/one-heaven.org/lexica/en/define/promise.html" TargetMode="External"/><Relationship Id="rId2221" Type="http://schemas.openxmlformats.org/officeDocument/2006/relationships/hyperlink" Target="https://web.archive.org/web/20160323001858/http:/one-heaven.org/lexica/en/define/letters.html" TargetMode="External"/><Relationship Id="rId5377" Type="http://schemas.openxmlformats.org/officeDocument/2006/relationships/hyperlink" Target="https://web.archive.org/web/20160323003358/http:/one-heaven.org/lexica/en/define/concept.html" TargetMode="External"/><Relationship Id="rId6428" Type="http://schemas.openxmlformats.org/officeDocument/2006/relationships/hyperlink" Target="https://web.archive.org/web/20160323002215/http:/one-heaven.org/lexica/en/define/court.html" TargetMode="External"/><Relationship Id="rId6775" Type="http://schemas.openxmlformats.org/officeDocument/2006/relationships/hyperlink" Target="https://web.archive.org/web/20160323003026/http:/one-heaven.org/lexica/en/define/company.html" TargetMode="External"/><Relationship Id="rId7826" Type="http://schemas.openxmlformats.org/officeDocument/2006/relationships/hyperlink" Target="https://web.archive.org/web/20160323002910/http:/one-heaven.org/lexica/en/define/rule%20of%20law.html" TargetMode="External"/><Relationship Id="rId5791" Type="http://schemas.openxmlformats.org/officeDocument/2006/relationships/hyperlink" Target="https://web.archive.org/web/20160323003231/http:/one-heaven.org/lexica/en/define/claim.html" TargetMode="External"/><Relationship Id="rId6842" Type="http://schemas.openxmlformats.org/officeDocument/2006/relationships/hyperlink" Target="https://web.archive.org/web/20160323054824/http:/one-heaven.org/lexica/en/define/form.html" TargetMode="External"/><Relationship Id="rId1987" Type="http://schemas.openxmlformats.org/officeDocument/2006/relationships/hyperlink" Target="https://web.archive.org/web/20160323002018/http:/one-heaven.org/lexica/en/define/rule%20of%20law.html" TargetMode="External"/><Relationship Id="rId4393" Type="http://schemas.openxmlformats.org/officeDocument/2006/relationships/hyperlink" Target="https://web.archive.org/web/20160323003006/http:/one-heaven.org/lexica/en/define/roman%20cult.html" TargetMode="External"/><Relationship Id="rId5444" Type="http://schemas.openxmlformats.org/officeDocument/2006/relationships/hyperlink" Target="https://web.archive.org/web/20160323064621/http:/one-heaven.org/lexica/en/define/order.html" TargetMode="External"/><Relationship Id="rId4046" Type="http://schemas.openxmlformats.org/officeDocument/2006/relationships/hyperlink" Target="https://web.archive.org/web/20160323002520/http:/one-heaven.org/canons/sovereign_law/article/122.html" TargetMode="External"/><Relationship Id="rId4460" Type="http://schemas.openxmlformats.org/officeDocument/2006/relationships/hyperlink" Target="https://web.archive.org/web/20160323003006/http:/one-heaven.org/canons/sovereign_law/article/131.html" TargetMode="External"/><Relationship Id="rId5511" Type="http://schemas.openxmlformats.org/officeDocument/2006/relationships/hyperlink" Target="https://web.archive.org/web/20160323001505/http:/one-heaven.org/lexica/en/define/form.html" TargetMode="External"/><Relationship Id="rId1707" Type="http://schemas.openxmlformats.org/officeDocument/2006/relationships/hyperlink" Target="https://web.archive.org/web/20160323064841/http:/one-heaven.org/lexica/en/define/person.html" TargetMode="External"/><Relationship Id="rId3062" Type="http://schemas.openxmlformats.org/officeDocument/2006/relationships/hyperlink" Target="https://web.archive.org/web/20160323002742/http:/one-heaven.org/lexica/en/define/person.html" TargetMode="External"/><Relationship Id="rId4113" Type="http://schemas.openxmlformats.org/officeDocument/2006/relationships/hyperlink" Target="https://web.archive.org/web/20160323054915/http:/one-heaven.org/lexica/en/define/state.html" TargetMode="External"/><Relationship Id="rId7269" Type="http://schemas.openxmlformats.org/officeDocument/2006/relationships/hyperlink" Target="https://web.archive.org/web/20160321024826/http:/one-heaven.org/lexica/en/define/court.html" TargetMode="External"/><Relationship Id="rId7683" Type="http://schemas.openxmlformats.org/officeDocument/2006/relationships/hyperlink" Target="https://web.archive.org/web/20160323001456/http:/one-heaven.org/lexica/en/define/record.html" TargetMode="External"/><Relationship Id="rId6285" Type="http://schemas.openxmlformats.org/officeDocument/2006/relationships/hyperlink" Target="https://web.archive.org/web/20160323002141/http:/one-heaven.org/canons/sovereign_law/article/172.html" TargetMode="External"/><Relationship Id="rId7336" Type="http://schemas.openxmlformats.org/officeDocument/2006/relationships/hyperlink" Target="https://web.archive.org/web/20160323054920/http:/one-heaven.org/lexica/en/define/reason.html" TargetMode="External"/><Relationship Id="rId3879" Type="http://schemas.openxmlformats.org/officeDocument/2006/relationships/hyperlink" Target="https://web.archive.org/web/20160323003720/http:/one-heaven.org/lexica/en/define/grant.html" TargetMode="External"/><Relationship Id="rId6352" Type="http://schemas.openxmlformats.org/officeDocument/2006/relationships/hyperlink" Target="https://web.archive.org/web/20160323003704/http:/one-heaven.org/lexica/en/define/claim.html" TargetMode="External"/><Relationship Id="rId7750" Type="http://schemas.openxmlformats.org/officeDocument/2006/relationships/hyperlink" Target="https://web.archive.org/web/20160323001711/http:/one-heaven.org/lexica/en/define/chancery.html" TargetMode="External"/><Relationship Id="rId2895" Type="http://schemas.openxmlformats.org/officeDocument/2006/relationships/hyperlink" Target="https://web.archive.org/web/20160323002906/http:/one-heaven.org/lexica/en/define/sovereign.html" TargetMode="External"/><Relationship Id="rId3946" Type="http://schemas.openxmlformats.org/officeDocument/2006/relationships/hyperlink" Target="https://web.archive.org/web/20160323064629/http:/one-heaven.org/lexica/en/define/valid.html" TargetMode="External"/><Relationship Id="rId6005" Type="http://schemas.openxmlformats.org/officeDocument/2006/relationships/hyperlink" Target="https://web.archive.org/web/20160323001757/http:/one-heaven.org/lexica/en/define/settlement.html" TargetMode="External"/><Relationship Id="rId7403" Type="http://schemas.openxmlformats.org/officeDocument/2006/relationships/hyperlink" Target="https://web.archive.org/web/20160323054741/http:/one-heaven.org/lexica/en/define/concept.html" TargetMode="External"/><Relationship Id="rId867" Type="http://schemas.openxmlformats.org/officeDocument/2006/relationships/hyperlink" Target="https://web.archive.org/web/20160323064817/http:/one-heaven.org/lexica/en/define/sovereign.html" TargetMode="External"/><Relationship Id="rId1497" Type="http://schemas.openxmlformats.org/officeDocument/2006/relationships/hyperlink" Target="https://web.archive.org/web/20160323002956/http:/one-heaven.org/lexica/en/define/order.html" TargetMode="External"/><Relationship Id="rId2548" Type="http://schemas.openxmlformats.org/officeDocument/2006/relationships/hyperlink" Target="https://web.archive.org/web/20160323003933/http:/one-heaven.org/lexica/en/define/laws.html" TargetMode="External"/><Relationship Id="rId2962" Type="http://schemas.openxmlformats.org/officeDocument/2006/relationships/hyperlink" Target="https://web.archive.org/web/20160323054636/http:/one-heaven.org/lexica/en/define/instrument.html" TargetMode="External"/><Relationship Id="rId934" Type="http://schemas.openxmlformats.org/officeDocument/2006/relationships/hyperlink" Target="https://web.archive.org/web/20160323064904/http:/one-heaven.org/lexica/en/define/claim.html" TargetMode="External"/><Relationship Id="rId1564" Type="http://schemas.openxmlformats.org/officeDocument/2006/relationships/hyperlink" Target="https://web.archive.org/web/20160323003532/http:/one-heaven.org/lexica/en/define/property.html" TargetMode="External"/><Relationship Id="rId2615" Type="http://schemas.openxmlformats.org/officeDocument/2006/relationships/hyperlink" Target="https://web.archive.org/web/20160323054801/http:/one-heaven.org/lexica/en/define/valid.html" TargetMode="External"/><Relationship Id="rId5021" Type="http://schemas.openxmlformats.org/officeDocument/2006/relationships/hyperlink" Target="https://web.archive.org/web/20160323064852/http:/one-heaven.org/canons/sovereign_law/article/144.html" TargetMode="External"/><Relationship Id="rId8177" Type="http://schemas.openxmlformats.org/officeDocument/2006/relationships/hyperlink" Target="https://web.archive.org/web/20160323064929/http:/one-heaven.org/lexica/en/define/writ.html" TargetMode="External"/><Relationship Id="rId8591" Type="http://schemas.openxmlformats.org/officeDocument/2006/relationships/hyperlink" Target="https://web.archive.org/web/20160323054829/http:/one-heaven.org/canons/sovereign_law/article/237.html" TargetMode="External"/><Relationship Id="rId1217" Type="http://schemas.openxmlformats.org/officeDocument/2006/relationships/hyperlink" Target="https://web.archive.org/web/20160323043155/http:/one-heaven.org/lexica/en/define/pactum%20de%20singularis%20caelum.html" TargetMode="External"/><Relationship Id="rId1631" Type="http://schemas.openxmlformats.org/officeDocument/2006/relationships/hyperlink" Target="https://web.archive.org/web/20160323064640/http:/one-heaven.org/lexica/en/define/meaning.html" TargetMode="External"/><Relationship Id="rId4787" Type="http://schemas.openxmlformats.org/officeDocument/2006/relationships/hyperlink" Target="https://web.archive.org/web/20160323002639/http:/one-heaven.org/canons/sovereign_law/article/137.html" TargetMode="External"/><Relationship Id="rId5838" Type="http://schemas.openxmlformats.org/officeDocument/2006/relationships/hyperlink" Target="https://web.archive.org/web/20160323003303/http:/one-heaven.org/lexica/en/define/settlement.html" TargetMode="External"/><Relationship Id="rId7193" Type="http://schemas.openxmlformats.org/officeDocument/2006/relationships/hyperlink" Target="https://web.archive.org/web/20160305132058/http:/one-heaven.org/lexica/en/define/estate.html" TargetMode="External"/><Relationship Id="rId8244" Type="http://schemas.openxmlformats.org/officeDocument/2006/relationships/hyperlink" Target="https://web.archive.org/web/20160323043109/http:/one-heaven.org/canons/sovereign_law/article/224.html" TargetMode="External"/><Relationship Id="rId3389" Type="http://schemas.openxmlformats.org/officeDocument/2006/relationships/hyperlink" Target="https://web.archive.org/web/20160323054607/http:/one-heaven.org/lexica/en/define/capitulum.html" TargetMode="External"/><Relationship Id="rId7260" Type="http://schemas.openxmlformats.org/officeDocument/2006/relationships/hyperlink" Target="https://web.archive.org/web/20160321024826/http:/one-heaven.org/lexica/en/define/order.html" TargetMode="External"/><Relationship Id="rId8311" Type="http://schemas.openxmlformats.org/officeDocument/2006/relationships/hyperlink" Target="https://web.archive.org/web/20160323043231/http:/one-heaven.org/lexica/en/define/public.html" TargetMode="External"/><Relationship Id="rId3456" Type="http://schemas.openxmlformats.org/officeDocument/2006/relationships/hyperlink" Target="https://web.archive.org/web/20160323002415/http:/one-heaven.org/lexica/en/define/meaning.html" TargetMode="External"/><Relationship Id="rId4854" Type="http://schemas.openxmlformats.org/officeDocument/2006/relationships/hyperlink" Target="https://web.archive.org/web/20160323003403/http:/one-heaven.org/lexica/en/define/declare.html" TargetMode="External"/><Relationship Id="rId5905" Type="http://schemas.openxmlformats.org/officeDocument/2006/relationships/hyperlink" Target="https://web.archive.org/web/20160323003303/https:/ucadia.s3.amazonaws.com/statutes_uk/1800_1899/uk_1816_56Geo3_c7_BoE_loan.pdf" TargetMode="External"/><Relationship Id="rId377" Type="http://schemas.openxmlformats.org/officeDocument/2006/relationships/hyperlink" Target="https://web.archive.org/web/20160323054814/http:/one-heaven.org/lexica/en/define/concept.html" TargetMode="External"/><Relationship Id="rId2058" Type="http://schemas.openxmlformats.org/officeDocument/2006/relationships/hyperlink" Target="https://web.archive.org/web/20160323064807/http:/one-heaven.org/lexica/en/define/state.html" TargetMode="External"/><Relationship Id="rId3109" Type="http://schemas.openxmlformats.org/officeDocument/2006/relationships/hyperlink" Target="https://web.archive.org/web/20160323064615/http:/one-heaven.org/lexica/en/define/superior.html" TargetMode="External"/><Relationship Id="rId3870" Type="http://schemas.openxmlformats.org/officeDocument/2006/relationships/hyperlink" Target="https://web.archive.org/web/20160323003720/http:/one-heaven.org/lexica/en/define/form.html" TargetMode="External"/><Relationship Id="rId4507" Type="http://schemas.openxmlformats.org/officeDocument/2006/relationships/hyperlink" Target="https://web.archive.org/web/20160323002949/http:/one-heaven.org/lexica/en/define/parties.html" TargetMode="External"/><Relationship Id="rId4921" Type="http://schemas.openxmlformats.org/officeDocument/2006/relationships/hyperlink" Target="https://web.archive.org/web/20160323001828/http:/one-heaven.org/lexica/en/define/meaning.html" TargetMode="External"/><Relationship Id="rId791" Type="http://schemas.openxmlformats.org/officeDocument/2006/relationships/hyperlink" Target="https://web.archive.org/web/20160323043118/http:/one-heaven.org/lexica/en/define/claim.html" TargetMode="External"/><Relationship Id="rId1074" Type="http://schemas.openxmlformats.org/officeDocument/2006/relationships/hyperlink" Target="https://web.archive.org/web/20160323054924/http:/one-heaven.org/lexica/en/define/society.html" TargetMode="External"/><Relationship Id="rId2472" Type="http://schemas.openxmlformats.org/officeDocument/2006/relationships/hyperlink" Target="https://web.archive.org/web/20160323002515/http:/one-heaven.org/lexica/en/define/order.html" TargetMode="External"/><Relationship Id="rId3523" Type="http://schemas.openxmlformats.org/officeDocument/2006/relationships/hyperlink" Target="https://web.archive.org/web/20160323002415/http:/one-heaven.org/lexica/en/define/form.html" TargetMode="External"/><Relationship Id="rId6679" Type="http://schemas.openxmlformats.org/officeDocument/2006/relationships/hyperlink" Target="https://web.archive.org/web/20160323003026/http:/one-heaven.org/lexica/en/define/society.html" TargetMode="External"/><Relationship Id="rId444" Type="http://schemas.openxmlformats.org/officeDocument/2006/relationships/hyperlink" Target="https://web.archive.org/web/20160323054612/http:/one-heaven.org/lexica/en/define/order.html" TargetMode="External"/><Relationship Id="rId2125" Type="http://schemas.openxmlformats.org/officeDocument/2006/relationships/hyperlink" Target="https://web.archive.org/web/20160323054655/http:/one-heaven.org/lexica/en/define/roman%20cult.html" TargetMode="External"/><Relationship Id="rId5695" Type="http://schemas.openxmlformats.org/officeDocument/2006/relationships/hyperlink" Target="https://web.archive.org/web/20160323003142/http:/one-heaven.org/lexica/en/define/trade.html" TargetMode="External"/><Relationship Id="rId6746" Type="http://schemas.openxmlformats.org/officeDocument/2006/relationships/hyperlink" Target="https://web.archive.org/web/20160323003026/http:/one-heaven.org/lexica/en/define/sovereign.html" TargetMode="External"/><Relationship Id="rId511" Type="http://schemas.openxmlformats.org/officeDocument/2006/relationships/hyperlink" Target="https://web.archive.org/web/20160323064529/http:/one-heaven.org/lexica/en/define/claim.html" TargetMode="External"/><Relationship Id="rId1141" Type="http://schemas.openxmlformats.org/officeDocument/2006/relationships/hyperlink" Target="https://web.archive.org/web/20160323002331/http:/one-heaven.org/lexica/en/define/money.html" TargetMode="External"/><Relationship Id="rId4297" Type="http://schemas.openxmlformats.org/officeDocument/2006/relationships/hyperlink" Target="https://web.archive.org/web/20160323003519/http:/one-heaven.org/lexica/en/define/bulla.html" TargetMode="External"/><Relationship Id="rId5348" Type="http://schemas.openxmlformats.org/officeDocument/2006/relationships/hyperlink" Target="https://web.archive.org/web/20160323003358/http:/one-heaven.org/lexica/en/define/record.html" TargetMode="External"/><Relationship Id="rId5762" Type="http://schemas.openxmlformats.org/officeDocument/2006/relationships/hyperlink" Target="https://web.archive.org/web/20160323003231/http:/one-heaven.org/lexica/en/define/order.html" TargetMode="External"/><Relationship Id="rId6813" Type="http://schemas.openxmlformats.org/officeDocument/2006/relationships/hyperlink" Target="https://web.archive.org/web/20160323001502/http:/one-heaven.org/lexica/en/define/parent.html" TargetMode="External"/><Relationship Id="rId4364" Type="http://schemas.openxmlformats.org/officeDocument/2006/relationships/hyperlink" Target="https://web.archive.org/web/20160323003519/http:/one-heaven.org/lexica/en/define/bull.html" TargetMode="External"/><Relationship Id="rId5415" Type="http://schemas.openxmlformats.org/officeDocument/2006/relationships/hyperlink" Target="https://web.archive.org/web/20160323043024/http:/one-heaven.org/lexica/en/define/form.html" TargetMode="External"/><Relationship Id="rId1958" Type="http://schemas.openxmlformats.org/officeDocument/2006/relationships/hyperlink" Target="https://web.archive.org/web/20160323002018/http:/one-heaven.org/lexica/en/define/bank.html" TargetMode="External"/><Relationship Id="rId3380" Type="http://schemas.openxmlformats.org/officeDocument/2006/relationships/hyperlink" Target="https://web.archive.org/web/20160323054607/http:/one-heaven.org/lexica/en/define/capitulum.html" TargetMode="External"/><Relationship Id="rId4017" Type="http://schemas.openxmlformats.org/officeDocument/2006/relationships/hyperlink" Target="https://web.archive.org/web/20160323002530/http:/one-heaven.org/canons/sovereign_law/article/121.html" TargetMode="External"/><Relationship Id="rId4431" Type="http://schemas.openxmlformats.org/officeDocument/2006/relationships/hyperlink" Target="https://web.archive.org/web/20160323003006/http:/one-heaven.org/lexica/en/define/settlement.html" TargetMode="External"/><Relationship Id="rId7587" Type="http://schemas.openxmlformats.org/officeDocument/2006/relationships/hyperlink" Target="https://web.archive.org/web/20160323002952/http:/one-heaven.org/lexica/en/define/valid.html" TargetMode="External"/><Relationship Id="rId3033" Type="http://schemas.openxmlformats.org/officeDocument/2006/relationships/hyperlink" Target="https://web.archive.org/web/20160323003408/http:/one-heaven.org/lexica/en/define/court.html" TargetMode="External"/><Relationship Id="rId6189" Type="http://schemas.openxmlformats.org/officeDocument/2006/relationships/hyperlink" Target="https://web.archive.org/web/20160323064608/http:/one-heaven.org/lexica/en/define/copyright.html" TargetMode="External"/><Relationship Id="rId7654" Type="http://schemas.openxmlformats.org/officeDocument/2006/relationships/hyperlink" Target="https://web.archive.org/web/20160323001456/http:/one-heaven.org/lexica/en/define/meaning.html" TargetMode="External"/><Relationship Id="rId2799" Type="http://schemas.openxmlformats.org/officeDocument/2006/relationships/hyperlink" Target="https://web.archive.org/web/20160323003017/http:/one-heaven.org/lexica/en/define/order.html" TargetMode="External"/><Relationship Id="rId3100" Type="http://schemas.openxmlformats.org/officeDocument/2006/relationships/hyperlink" Target="https://web.archive.org/web/20160323064615/http:/one-heaven.org/lexica/en/define/divine%20grace.html" TargetMode="External"/><Relationship Id="rId6256" Type="http://schemas.openxmlformats.org/officeDocument/2006/relationships/hyperlink" Target="https://web.archive.org/web/20160323002116/http:/one-heaven.org/lexica/en/define/estate.html" TargetMode="External"/><Relationship Id="rId6670" Type="http://schemas.openxmlformats.org/officeDocument/2006/relationships/hyperlink" Target="https://web.archive.org/web/20160323003026/http:/one-heaven.org/canons/sovereign_law/article/180.html" TargetMode="External"/><Relationship Id="rId7307" Type="http://schemas.openxmlformats.org/officeDocument/2006/relationships/hyperlink" Target="https://web.archive.org/web/20160323064722/http:/one-heaven.org/canons/sovereign_law/article/193.html" TargetMode="External"/><Relationship Id="rId7721" Type="http://schemas.openxmlformats.org/officeDocument/2006/relationships/hyperlink" Target="https://web.archive.org/web/20160323003012/http:/one-heaven.org/lexica/en/define/trade.html" TargetMode="External"/><Relationship Id="rId2866" Type="http://schemas.openxmlformats.org/officeDocument/2006/relationships/hyperlink" Target="https://web.archive.org/web/20160323001519/http:/one-heaven.org/lexica/en/define/claim.html" TargetMode="External"/><Relationship Id="rId3917" Type="http://schemas.openxmlformats.org/officeDocument/2006/relationships/hyperlink" Target="https://web.archive.org/web/20160323003720/http:/one-heaven.org/lexica/en/define/roman%20cult.html" TargetMode="External"/><Relationship Id="rId5272" Type="http://schemas.openxmlformats.org/officeDocument/2006/relationships/hyperlink" Target="https://web.archive.org/web/20160323064728/http:/one-heaven.org/lexica/en/define/body.html" TargetMode="External"/><Relationship Id="rId6323" Type="http://schemas.openxmlformats.org/officeDocument/2006/relationships/hyperlink" Target="https://web.archive.org/web/20160323002141/http:/one-heaven.org/lexica/en/define/concept.html" TargetMode="External"/><Relationship Id="rId838" Type="http://schemas.openxmlformats.org/officeDocument/2006/relationships/hyperlink" Target="https://web.archive.org/web/20160323043118/http:/one-heaven.org/canons/sovereign_law/article/27.html" TargetMode="External"/><Relationship Id="rId1468" Type="http://schemas.openxmlformats.org/officeDocument/2006/relationships/hyperlink" Target="https://web.archive.org/web/20160323002956/http:/one-heaven.org/lexica/en/define/standing.html" TargetMode="External"/><Relationship Id="rId1882" Type="http://schemas.openxmlformats.org/officeDocument/2006/relationships/hyperlink" Target="https://web.archive.org/web/20160323064651/http:/one-heaven.org/canons/sovereign_law/article/67.html" TargetMode="External"/><Relationship Id="rId2519" Type="http://schemas.openxmlformats.org/officeDocument/2006/relationships/hyperlink" Target="https://web.archive.org/web/20160323003933/http:/one-heaven.org/lexica/en/define/meaning.html" TargetMode="External"/><Relationship Id="rId8495" Type="http://schemas.openxmlformats.org/officeDocument/2006/relationships/hyperlink" Target="https://web.archive.org/web/20160323043008/http:/one-heaven.org/lexica/en/define/writ.html" TargetMode="External"/><Relationship Id="rId1535" Type="http://schemas.openxmlformats.org/officeDocument/2006/relationships/hyperlink" Target="https://web.archive.org/web/20160323043159/http:/one-heaven.org/lexica/en/define/body.html" TargetMode="External"/><Relationship Id="rId2933" Type="http://schemas.openxmlformats.org/officeDocument/2006/relationships/hyperlink" Target="https://web.archive.org/web/20160323064745/http:/one-heaven.org/lexica/en/define/document.html" TargetMode="External"/><Relationship Id="rId7097" Type="http://schemas.openxmlformats.org/officeDocument/2006/relationships/hyperlink" Target="https://web.archive.org/web/20160305132058/http:/one-heaven.org/lexica/en/define/admiral.html" TargetMode="External"/><Relationship Id="rId8148" Type="http://schemas.openxmlformats.org/officeDocument/2006/relationships/hyperlink" Target="https://web.archive.org/web/20160323064929/http:/one-heaven.org/lexica/en/define/valid.html" TargetMode="External"/><Relationship Id="rId8562" Type="http://schemas.openxmlformats.org/officeDocument/2006/relationships/hyperlink" Target="https://web.archive.org/web/20160323054623/http:/one-heaven.org/lexica/en/define/officer.html" TargetMode="External"/><Relationship Id="rId905" Type="http://schemas.openxmlformats.org/officeDocument/2006/relationships/hyperlink" Target="https://web.archive.org/web/20160323064625/http:/one-heaven.org/lexica/en/define/claim.html" TargetMode="External"/><Relationship Id="rId7164" Type="http://schemas.openxmlformats.org/officeDocument/2006/relationships/hyperlink" Target="https://web.archive.org/web/20160305132058/http:/one-heaven.org/lexica/en/define/remedy.html" TargetMode="External"/><Relationship Id="rId8215" Type="http://schemas.openxmlformats.org/officeDocument/2006/relationships/hyperlink" Target="https://web.archive.org/web/20160323064929/http:/one-heaven.org/lexica/en/define/writ.html" TargetMode="External"/><Relationship Id="rId1602" Type="http://schemas.openxmlformats.org/officeDocument/2006/relationships/hyperlink" Target="https://web.archive.org/web/20160323054726/http:/one-heaven.org/lexica/en/define/province.html" TargetMode="External"/><Relationship Id="rId4758" Type="http://schemas.openxmlformats.org/officeDocument/2006/relationships/hyperlink" Target="https://web.archive.org/web/20160323001715/http:/one-heaven.org/canons/sovereign_law/article/136.html" TargetMode="External"/><Relationship Id="rId5809" Type="http://schemas.openxmlformats.org/officeDocument/2006/relationships/hyperlink" Target="https://web.archive.org/web/20160323003303/http:/one-heaven.org/lexica/en/define/estate.html" TargetMode="External"/><Relationship Id="rId6180" Type="http://schemas.openxmlformats.org/officeDocument/2006/relationships/hyperlink" Target="https://web.archive.org/web/20160323064608/http:/one-heaven.org/lexica/en/define/claim.html" TargetMode="External"/><Relationship Id="rId3774" Type="http://schemas.openxmlformats.org/officeDocument/2006/relationships/hyperlink" Target="https://web.archive.org/web/20160323054910/http:/one-heaven.org/lexica/en/define/meaning.html" TargetMode="External"/><Relationship Id="rId4825" Type="http://schemas.openxmlformats.org/officeDocument/2006/relationships/hyperlink" Target="https://web.archive.org/web/20160323002639/http:/one-heaven.org/lexica/en/define/animal.html" TargetMode="External"/><Relationship Id="rId7231" Type="http://schemas.openxmlformats.org/officeDocument/2006/relationships/hyperlink" Target="https://web.archive.org/web/20160305132058/http:/one-heaven.org/lexica/en/define/person.html" TargetMode="External"/><Relationship Id="rId695" Type="http://schemas.openxmlformats.org/officeDocument/2006/relationships/hyperlink" Target="https://web.archive.org/web/20160323001726/http:/one-heaven.org/lexica/en/define/form.html" TargetMode="External"/><Relationship Id="rId2376" Type="http://schemas.openxmlformats.org/officeDocument/2006/relationships/hyperlink" Target="https://web.archive.org/web/20160323043114/http:/one-heaven.org/lexica/en/define/claim.html" TargetMode="External"/><Relationship Id="rId2790" Type="http://schemas.openxmlformats.org/officeDocument/2006/relationships/hyperlink" Target="https://web.archive.org/web/20160323003017/http:/one-heaven.org/lexica/en/define/notion.html" TargetMode="External"/><Relationship Id="rId3427" Type="http://schemas.openxmlformats.org/officeDocument/2006/relationships/hyperlink" Target="https://web.archive.org/web/20160323002415/http:/one-heaven.org/lexica/en/define/remedy.html" TargetMode="External"/><Relationship Id="rId3841" Type="http://schemas.openxmlformats.org/officeDocument/2006/relationships/hyperlink" Target="https://web.archive.org/web/20160323054910/http:/one-heaven.org/lexica/en/define/meaning.html" TargetMode="External"/><Relationship Id="rId6997" Type="http://schemas.openxmlformats.org/officeDocument/2006/relationships/hyperlink" Target="https://web.archive.org/web/20160305132058/http:/one-heaven.org/lexica/en/define/meaning.html" TargetMode="External"/><Relationship Id="rId348" Type="http://schemas.openxmlformats.org/officeDocument/2006/relationships/hyperlink" Target="https://web.archive.org/web/20160323054814/http:/one-heaven.org/lexica/en/define/body.html" TargetMode="External"/><Relationship Id="rId762" Type="http://schemas.openxmlformats.org/officeDocument/2006/relationships/hyperlink" Target="https://web.archive.org/web/20160323001726/http:/one-heaven.org/lexica/en/define/require.html" TargetMode="External"/><Relationship Id="rId1392" Type="http://schemas.openxmlformats.org/officeDocument/2006/relationships/hyperlink" Target="https://web.archive.org/web/20160323003254/http:/one-heaven.org/lexica/en/define/form.html" TargetMode="External"/><Relationship Id="rId2029" Type="http://schemas.openxmlformats.org/officeDocument/2006/relationships/hyperlink" Target="https://web.archive.org/web/20160323064802/http:/one-heaven.org/lexica/en/define/pactum%20de%20singularis%20caelum.html" TargetMode="External"/><Relationship Id="rId2443" Type="http://schemas.openxmlformats.org/officeDocument/2006/relationships/hyperlink" Target="https://web.archive.org/web/20160323002515/http:/one-heaven.org/lexica/en/define/life.html" TargetMode="External"/><Relationship Id="rId5599" Type="http://schemas.openxmlformats.org/officeDocument/2006/relationships/hyperlink" Target="https://web.archive.org/web/20160323054820/http:/one-heaven.org/lexica/en/define/lawyer.html" TargetMode="External"/><Relationship Id="rId415" Type="http://schemas.openxmlformats.org/officeDocument/2006/relationships/hyperlink" Target="https://web.archive.org/web/20160323054612/http:/one-heaven.org/canons/sovereign_law/article/17.html" TargetMode="External"/><Relationship Id="rId1045" Type="http://schemas.openxmlformats.org/officeDocument/2006/relationships/hyperlink" Target="https://web.archive.org/web/20160323054747/http:/one-heaven.org/canons/sovereign_law/article/34.html" TargetMode="External"/><Relationship Id="rId2510" Type="http://schemas.openxmlformats.org/officeDocument/2006/relationships/hyperlink" Target="https://web.archive.org/web/20160323003933/http:/one-heaven.org/lexica/en/define/bank.html" TargetMode="External"/><Relationship Id="rId5666" Type="http://schemas.openxmlformats.org/officeDocument/2006/relationships/hyperlink" Target="https://web.archive.org/web/20160323003142/http:/one-heaven.org/canons/sovereign_law/article/161.html" TargetMode="External"/><Relationship Id="rId8072" Type="http://schemas.openxmlformats.org/officeDocument/2006/relationships/hyperlink" Target="https://web.archive.org/web/20160323002238/http:/one-heaven.org/lexica/en/define/meaning.html" TargetMode="External"/><Relationship Id="rId1112" Type="http://schemas.openxmlformats.org/officeDocument/2006/relationships/hyperlink" Target="https://web.archive.org/web/20160323004036/http:/one-heaven.org/lexica/en/define/meaning.html" TargetMode="External"/><Relationship Id="rId4268" Type="http://schemas.openxmlformats.org/officeDocument/2006/relationships/hyperlink" Target="https://web.archive.org/web/20160323002255/http:/one-heaven.org/canons/sovereign_law/article/128.html" TargetMode="External"/><Relationship Id="rId5319" Type="http://schemas.openxmlformats.org/officeDocument/2006/relationships/hyperlink" Target="https://web.archive.org/web/20160323064728/http:/one-heaven.org/lexica/en/define/signed.html" TargetMode="External"/><Relationship Id="rId6717" Type="http://schemas.openxmlformats.org/officeDocument/2006/relationships/hyperlink" Target="https://web.archive.org/web/20160323003026/http:/one-heaven.org/lexica/en/define/corporation.html" TargetMode="External"/><Relationship Id="rId3284" Type="http://schemas.openxmlformats.org/officeDocument/2006/relationships/hyperlink" Target="https://web.archive.org/web/20160323043146/http:/one-heaven.org/lexica/en/define/sovereign.html" TargetMode="External"/><Relationship Id="rId4682" Type="http://schemas.openxmlformats.org/officeDocument/2006/relationships/hyperlink" Target="https://web.archive.org/web/20160323064549/http:/one-heaven.org/lexica/en/define/corporation.html" TargetMode="External"/><Relationship Id="rId5733" Type="http://schemas.openxmlformats.org/officeDocument/2006/relationships/hyperlink" Target="https://web.archive.org/web/20160323003142/http:/one-heaven.org/lexica/en/define/concept.html" TargetMode="External"/><Relationship Id="rId1929" Type="http://schemas.openxmlformats.org/officeDocument/2006/relationships/hyperlink" Target="https://web.archive.org/web/20160323064938/http:/one-heaven.org/lexica/en/define/meaning.html" TargetMode="External"/><Relationship Id="rId4335" Type="http://schemas.openxmlformats.org/officeDocument/2006/relationships/hyperlink" Target="https://web.archive.org/web/20160323003519/http:/one-heaven.org/canons/sovereign_law/article/129.html" TargetMode="External"/><Relationship Id="rId5800" Type="http://schemas.openxmlformats.org/officeDocument/2006/relationships/hyperlink" Target="https://web.archive.org/web/20160323001946/http:/one-heaven.org/canons/sovereign_law/article/163.html" TargetMode="External"/><Relationship Id="rId3351" Type="http://schemas.openxmlformats.org/officeDocument/2006/relationships/hyperlink" Target="https://web.archive.org/web/20160323043138/http:/one-heaven.org/canons/sovereign_law/article/106.html" TargetMode="External"/><Relationship Id="rId4402" Type="http://schemas.openxmlformats.org/officeDocument/2006/relationships/hyperlink" Target="https://web.archive.org/web/20160323003006/http:/one-heaven.org/lexica/en/define/apostolic%20mendicant%20minister.html" TargetMode="External"/><Relationship Id="rId7558" Type="http://schemas.openxmlformats.org/officeDocument/2006/relationships/hyperlink" Target="https://web.archive.org/web/20160323003509/http:/one-heaven.org/lexica/en/define/person.html" TargetMode="External"/><Relationship Id="rId7972" Type="http://schemas.openxmlformats.org/officeDocument/2006/relationships/hyperlink" Target="https://web.archive.org/web/20160323064735/http:/one-heaven.org/lexica/en/define/sovereign.html" TargetMode="External"/><Relationship Id="rId8609" Type="http://schemas.openxmlformats.org/officeDocument/2006/relationships/hyperlink" Target="https://web.archive.org/web/20160323064756/http:/one-heaven.org/lexica/en/define/meaning.html" TargetMode="External"/><Relationship Id="rId272" Type="http://schemas.openxmlformats.org/officeDocument/2006/relationships/hyperlink" Target="https://web.archive.org/web/20160323054617/http:/one-heaven.org/canons/sovereign_law/article/11.html" TargetMode="External"/><Relationship Id="rId3004" Type="http://schemas.openxmlformats.org/officeDocument/2006/relationships/hyperlink" Target="https://web.archive.org/web/20160323003408/http:/one-heaven.org/lexica/en/define/body.html" TargetMode="External"/><Relationship Id="rId6574" Type="http://schemas.openxmlformats.org/officeDocument/2006/relationships/hyperlink" Target="https://web.archive.org/web/20160323003506/http:/one-heaven.org/lexica/en/define/patent.html" TargetMode="External"/><Relationship Id="rId7625" Type="http://schemas.openxmlformats.org/officeDocument/2006/relationships/hyperlink" Target="https://web.archive.org/web/20160323001509/http:/one-heaven.org/lexica/en/define/indorsement.html" TargetMode="External"/><Relationship Id="rId2020" Type="http://schemas.openxmlformats.org/officeDocument/2006/relationships/hyperlink" Target="https://web.archive.org/web/20160323064802/http:/one-heaven.org/lexica/en/define/body.html" TargetMode="External"/><Relationship Id="rId5176" Type="http://schemas.openxmlformats.org/officeDocument/2006/relationships/hyperlink" Target="https://web.archive.org/web/20160323064919/http:/one-heaven.org/lexica/en/define/terms.html" TargetMode="External"/><Relationship Id="rId5590" Type="http://schemas.openxmlformats.org/officeDocument/2006/relationships/hyperlink" Target="https://web.archive.org/web/20160323054820/http:/one-heaven.org/lexica/en/define/order.html" TargetMode="External"/><Relationship Id="rId6227" Type="http://schemas.openxmlformats.org/officeDocument/2006/relationships/hyperlink" Target="https://web.archive.org/web/20160306101142/https:/ucadia.s3.amazonaws.com/statutes_uk/1500_1599/uk_1540_32Hen8_c40_physicians_company_privileges.pdf" TargetMode="External"/><Relationship Id="rId6641" Type="http://schemas.openxmlformats.org/officeDocument/2006/relationships/hyperlink" Target="https://web.archive.org/web/20160323054736/http:/one-heaven.org/lexica/en/define/ucadia.html" TargetMode="External"/><Relationship Id="rId4192" Type="http://schemas.openxmlformats.org/officeDocument/2006/relationships/hyperlink" Target="https://web.archive.org/web/20160323043236/http:/one-heaven.org/lexica/en/define/body.html" TargetMode="External"/><Relationship Id="rId5243" Type="http://schemas.openxmlformats.org/officeDocument/2006/relationships/hyperlink" Target="https://web.archive.org/web/20160323064728/http:/one-heaven.org/lexica/en/define/writ.html" TargetMode="External"/><Relationship Id="rId8399" Type="http://schemas.openxmlformats.org/officeDocument/2006/relationships/hyperlink" Target="https://web.archive.org/web/20160323054805/http:/one-heaven.org/lexica/en/define/case.html" TargetMode="External"/><Relationship Id="rId1786" Type="http://schemas.openxmlformats.org/officeDocument/2006/relationships/hyperlink" Target="https://web.archive.org/web/20160323054852/http:/one-heaven.org/canons/sovereign_law/article/63.html" TargetMode="External"/><Relationship Id="rId2837" Type="http://schemas.openxmlformats.org/officeDocument/2006/relationships/hyperlink" Target="https://web.archive.org/web/20160323001519/http:/one-heaven.org/lexica/en/define/meaning.html" TargetMode="External"/><Relationship Id="rId78" Type="http://schemas.openxmlformats.org/officeDocument/2006/relationships/hyperlink" Target="https://web.archive.org/web/20160323002207/http:/one-heaven.org/lexica/en/define/sovereign.html" TargetMode="External"/><Relationship Id="rId809" Type="http://schemas.openxmlformats.org/officeDocument/2006/relationships/hyperlink" Target="https://web.archive.org/web/20160323043118/http:/one-heaven.org/lexica/en/define/claim.html" TargetMode="External"/><Relationship Id="rId1439" Type="http://schemas.openxmlformats.org/officeDocument/2006/relationships/hyperlink" Target="https://web.archive.org/web/20160323043028/http:/one-heaven.org/lexica/en/define/form.html" TargetMode="External"/><Relationship Id="rId1853" Type="http://schemas.openxmlformats.org/officeDocument/2006/relationships/hyperlink" Target="https://web.archive.org/web/20160323003450/http:/one-heaven.org/canons/sovereign_law/article/66.html" TargetMode="External"/><Relationship Id="rId2904" Type="http://schemas.openxmlformats.org/officeDocument/2006/relationships/hyperlink" Target="https://web.archive.org/web/20160323002906/http:/one-heaven.org/canons/sovereign_law/article/95.html" TargetMode="External"/><Relationship Id="rId5310" Type="http://schemas.openxmlformats.org/officeDocument/2006/relationships/hyperlink" Target="https://web.archive.org/web/20160323064728/http:/one-heaven.org/lexica/en/define/seal.html" TargetMode="External"/><Relationship Id="rId7068" Type="http://schemas.openxmlformats.org/officeDocument/2006/relationships/hyperlink" Target="https://web.archive.org/web/20160305132058/http:/one-heaven.org/lexica/en/define/debt.html" TargetMode="External"/><Relationship Id="rId8119" Type="http://schemas.openxmlformats.org/officeDocument/2006/relationships/hyperlink" Target="https://web.archive.org/web/20160323002413/http:/one-heaven.org/lexica/en/define/instrument.html" TargetMode="External"/><Relationship Id="rId8466" Type="http://schemas.openxmlformats.org/officeDocument/2006/relationships/hyperlink" Target="https://web.archive.org/web/20160323064846/http:/one-heaven.org/lexica/en/define/writ.html" TargetMode="External"/><Relationship Id="rId1506" Type="http://schemas.openxmlformats.org/officeDocument/2006/relationships/hyperlink" Target="https://web.archive.org/web/20160323002233/http:/one-heaven.org/lexica/en/define/life.html" TargetMode="External"/><Relationship Id="rId1920" Type="http://schemas.openxmlformats.org/officeDocument/2006/relationships/hyperlink" Target="https://web.archive.org/web/20160323064701/http:/one-heaven.org/canons/sovereign_law/article/68.html" TargetMode="External"/><Relationship Id="rId7482" Type="http://schemas.openxmlformats.org/officeDocument/2006/relationships/hyperlink" Target="https://web.archive.org/web/20160323043059/http:/one-heaven.org/lexica/en/define/meaning.html" TargetMode="External"/><Relationship Id="rId8533" Type="http://schemas.openxmlformats.org/officeDocument/2006/relationships/hyperlink" Target="https://web.archive.org/web/20160323043123/http:/one-heaven.org/lexica/en/define/writ.html" TargetMode="External"/><Relationship Id="rId3678" Type="http://schemas.openxmlformats.org/officeDocument/2006/relationships/hyperlink" Target="https://web.archive.org/web/20160323002611/http:/one-heaven.org/canons/sovereign_law/article/115.html" TargetMode="External"/><Relationship Id="rId4729" Type="http://schemas.openxmlformats.org/officeDocument/2006/relationships/hyperlink" Target="https://web.archive.org/web/20160323001715/http:/one-heaven.org/lexica/en/define/roman%20cult.html" TargetMode="External"/><Relationship Id="rId6084" Type="http://schemas.openxmlformats.org/officeDocument/2006/relationships/hyperlink" Target="https://web.archive.org/web/20160323054842/http:/one-heaven.org/lexica/en/define/life.html" TargetMode="External"/><Relationship Id="rId7135" Type="http://schemas.openxmlformats.org/officeDocument/2006/relationships/hyperlink" Target="https://web.archive.org/web/20160305132058/https:/ucadia.s3.amazonaws.com/statutes_uk/1700_1799/uk_1752_25Geo2_c42_greenwich_admiralty_contracts.pdf" TargetMode="External"/><Relationship Id="rId8600" Type="http://schemas.openxmlformats.org/officeDocument/2006/relationships/hyperlink" Target="https://web.archive.org/web/20160323054829/http:/one-heaven.org/lexica/en/define/sovereign.html" TargetMode="External"/><Relationship Id="rId599" Type="http://schemas.openxmlformats.org/officeDocument/2006/relationships/hyperlink" Target="https://web.archive.org/web/20160323043133/http:/one-heaven.org/canons/sovereign_law/article/24.html" TargetMode="External"/><Relationship Id="rId2694" Type="http://schemas.openxmlformats.org/officeDocument/2006/relationships/hyperlink" Target="https://web.archive.org/web/20160323004030/http:/one-heaven.org/lexica/en/define/good.html" TargetMode="External"/><Relationship Id="rId3745" Type="http://schemas.openxmlformats.org/officeDocument/2006/relationships/hyperlink" Target="https://web.archive.org/web/20160323064717/http:/one-heaven.org/lexica/en/define/roman%20cult.html" TargetMode="External"/><Relationship Id="rId6151" Type="http://schemas.openxmlformats.org/officeDocument/2006/relationships/hyperlink" Target="https://web.archive.org/web/20160323064608/http:/one-heaven.org/lexica/en/define/property.html" TargetMode="External"/><Relationship Id="rId7202" Type="http://schemas.openxmlformats.org/officeDocument/2006/relationships/hyperlink" Target="https://web.archive.org/web/20160305132058/http:/one-heaven.org/lexica/en/define/vessel.html" TargetMode="External"/><Relationship Id="rId666" Type="http://schemas.openxmlformats.org/officeDocument/2006/relationships/hyperlink" Target="https://web.archive.org/web/20160323001613/http:/one-heaven.org/lexica/en/define/claim.html" TargetMode="External"/><Relationship Id="rId1296" Type="http://schemas.openxmlformats.org/officeDocument/2006/relationships/hyperlink" Target="https://web.archive.org/web/20160323054641/http:/one-heaven.org/lexica/en/define/meaning.html" TargetMode="External"/><Relationship Id="rId2347" Type="http://schemas.openxmlformats.org/officeDocument/2006/relationships/hyperlink" Target="https://web.archive.org/web/20160323043012/http:/one-heaven.org/lexica/en/define/proof.html" TargetMode="External"/><Relationship Id="rId319" Type="http://schemas.openxmlformats.org/officeDocument/2006/relationships/hyperlink" Target="https://web.archive.org/web/20160323001422/http:/one-heaven.org/lexica/en/define/estate.html" TargetMode="External"/><Relationship Id="rId1363" Type="http://schemas.openxmlformats.org/officeDocument/2006/relationships/hyperlink" Target="https://web.archive.org/web/20160323003254/http:/one-heaven.org/lexica/en/define/roman%20law.html" TargetMode="External"/><Relationship Id="rId2761" Type="http://schemas.openxmlformats.org/officeDocument/2006/relationships/hyperlink" Target="https://web.archive.org/web/20160323054722/http:/one-heaven.org/canons/sovereign_law/article/89.html" TargetMode="External"/><Relationship Id="rId3812" Type="http://schemas.openxmlformats.org/officeDocument/2006/relationships/hyperlink" Target="https://web.archive.org/web/20160323054910/http:/one-heaven.org/lexica/en/define/meaning.html" TargetMode="External"/><Relationship Id="rId6968" Type="http://schemas.openxmlformats.org/officeDocument/2006/relationships/hyperlink" Target="https://web.archive.org/web/20160323043019/http:/one-heaven.org/lexica/en/define/letters.html" TargetMode="External"/><Relationship Id="rId8390" Type="http://schemas.openxmlformats.org/officeDocument/2006/relationships/hyperlink" Target="https://web.archive.org/web/20160323054805/http:/one-heaven.org/lexica/en/define/public.html" TargetMode="External"/><Relationship Id="rId733" Type="http://schemas.openxmlformats.org/officeDocument/2006/relationships/hyperlink" Target="https://web.archive.org/web/20160323001726/http:/one-heaven.org/lexica/en/define/valid.html" TargetMode="External"/><Relationship Id="rId1016" Type="http://schemas.openxmlformats.org/officeDocument/2006/relationships/hyperlink" Target="https://web.archive.org/web/20160323002526/http:/one-heaven.org/lexica/en/define/life.html" TargetMode="External"/><Relationship Id="rId2414" Type="http://schemas.openxmlformats.org/officeDocument/2006/relationships/hyperlink" Target="https://web.archive.org/web/20160323064913/http:/one-heaven.org/lexica/en/define/society.html" TargetMode="External"/><Relationship Id="rId5984" Type="http://schemas.openxmlformats.org/officeDocument/2006/relationships/hyperlink" Target="https://web.archive.org/web/20160323001757/http:/one-heaven.org/lexica/en/define/claim.html" TargetMode="External"/><Relationship Id="rId8043" Type="http://schemas.openxmlformats.org/officeDocument/2006/relationships/hyperlink" Target="https://web.archive.org/web/20160323003937/http:/one-heaven.org/lexica/en/define/notice.html" TargetMode="External"/><Relationship Id="rId800" Type="http://schemas.openxmlformats.org/officeDocument/2006/relationships/hyperlink" Target="https://web.archive.org/web/20160323043118/http:/one-heaven.org/lexica/en/define/instrument.html" TargetMode="External"/><Relationship Id="rId1430" Type="http://schemas.openxmlformats.org/officeDocument/2006/relationships/hyperlink" Target="https://web.archive.org/web/20160323043028/http:/one-heaven.org/canons/sovereign_law/article/47.html" TargetMode="External"/><Relationship Id="rId4586" Type="http://schemas.openxmlformats.org/officeDocument/2006/relationships/hyperlink" Target="https://web.archive.org/web/20160323002855/http:/one-heaven.org/lexica/en/define/property.html" TargetMode="External"/><Relationship Id="rId5637" Type="http://schemas.openxmlformats.org/officeDocument/2006/relationships/hyperlink" Target="https://web.archive.org/web/20160323054820/http:/one-heaven.org/canons/sovereign_law/article/159.html" TargetMode="External"/><Relationship Id="rId3188" Type="http://schemas.openxmlformats.org/officeDocument/2006/relationships/hyperlink" Target="https://web.archive.org/web/20160323001414/http:/one-heaven.org/canons/sovereign_law/article/104.html" TargetMode="External"/><Relationship Id="rId4239" Type="http://schemas.openxmlformats.org/officeDocument/2006/relationships/hyperlink" Target="https://web.archive.org/web/20160323064656/http:/one-heaven.org/canons/sovereign_law/article/127.html" TargetMode="External"/><Relationship Id="rId4653" Type="http://schemas.openxmlformats.org/officeDocument/2006/relationships/hyperlink" Target="https://web.archive.org/web/20160323064549/http:/one-heaven.org/lexica/en/define/property.html" TargetMode="External"/><Relationship Id="rId5704" Type="http://schemas.openxmlformats.org/officeDocument/2006/relationships/hyperlink" Target="https://web.archive.org/web/20160323003142/http:/one-heaven.org/lexica/en/define/resident.html" TargetMode="External"/><Relationship Id="rId8110" Type="http://schemas.openxmlformats.org/officeDocument/2006/relationships/hyperlink" Target="https://web.archive.org/web/20160323064707/http:/one-heaven.org/canons/sovereign_law/article/221.html" TargetMode="External"/><Relationship Id="rId3255" Type="http://schemas.openxmlformats.org/officeDocument/2006/relationships/hyperlink" Target="https://web.archive.org/web/20160323001414/http:/one-heaven.org/lexica/en/define/valid.html" TargetMode="External"/><Relationship Id="rId4306" Type="http://schemas.openxmlformats.org/officeDocument/2006/relationships/hyperlink" Target="https://web.archive.org/web/20160323003519/http:/one-heaven.org/lexica/en/define/bulla.html" TargetMode="External"/><Relationship Id="rId4720" Type="http://schemas.openxmlformats.org/officeDocument/2006/relationships/hyperlink" Target="https://web.archive.org/web/20160323001715/http:/one-heaven.org/lexica/en/define/life.html" TargetMode="External"/><Relationship Id="rId7876" Type="http://schemas.openxmlformats.org/officeDocument/2006/relationships/hyperlink" Target="https://web.archive.org/web/20160323064554/http:/one-heaven.org/lexica/en/define/divine%20law.html" TargetMode="External"/><Relationship Id="rId176" Type="http://schemas.openxmlformats.org/officeDocument/2006/relationships/hyperlink" Target="https://web.archive.org/web/20160323043209/http:/one-heaven.org/lexica/en/define/divine.html" TargetMode="External"/><Relationship Id="rId590" Type="http://schemas.openxmlformats.org/officeDocument/2006/relationships/hyperlink" Target="https://web.archive.org/web/20160323001456/http:/one-heaven.org/lexica/en/define/animal.html" TargetMode="External"/><Relationship Id="rId2271" Type="http://schemas.openxmlformats.org/officeDocument/2006/relationships/hyperlink" Target="https://web.archive.org/web/20160323003440/http:/one-heaven.org/lexica/en/define/meaning.html" TargetMode="External"/><Relationship Id="rId3322" Type="http://schemas.openxmlformats.org/officeDocument/2006/relationships/hyperlink" Target="https://web.archive.org/web/20160323043146/http:/one-heaven.org/lexica/en/define/concept.html" TargetMode="External"/><Relationship Id="rId6478" Type="http://schemas.openxmlformats.org/officeDocument/2006/relationships/hyperlink" Target="https://web.archive.org/web/20160323002215/http:/one-heaven.org/lexica/en/define/corporate.html" TargetMode="External"/><Relationship Id="rId7529" Type="http://schemas.openxmlformats.org/officeDocument/2006/relationships/hyperlink" Target="https://web.archive.org/web/20160323054933/http:/one-heaven.org/lexica/en/define/certificate.html" TargetMode="External"/><Relationship Id="rId243" Type="http://schemas.openxmlformats.org/officeDocument/2006/relationships/hyperlink" Target="https://web.archive.org/web/20160323004035/http:/one-heaven.org/lexica/en/define/meaning.html" TargetMode="External"/><Relationship Id="rId5494" Type="http://schemas.openxmlformats.org/officeDocument/2006/relationships/hyperlink" Target="https://web.archive.org/web/20160323043151/http:/one-heaven.org/lexica/en/define/crown.html" TargetMode="External"/><Relationship Id="rId6892" Type="http://schemas.openxmlformats.org/officeDocument/2006/relationships/hyperlink" Target="https://web.archive.org/web/20160323002822/https:/ucadia.s3.amazonaws.com/statutes_uk/1600_1699/uk_1672_25Car2_c7_eastland_company.pdf" TargetMode="External"/><Relationship Id="rId7943" Type="http://schemas.openxmlformats.org/officeDocument/2006/relationships/hyperlink" Target="https://web.archive.org/web/20160323064735/http:/one-heaven.org/lexica/en/define/sovereign.html" TargetMode="External"/><Relationship Id="rId310" Type="http://schemas.openxmlformats.org/officeDocument/2006/relationships/hyperlink" Target="https://web.archive.org/web/20160323001422/http:/one-heaven.org/lexica/en/define/form.html" TargetMode="External"/><Relationship Id="rId4096" Type="http://schemas.openxmlformats.org/officeDocument/2006/relationships/hyperlink" Target="https://web.archive.org/web/20160323054915/http:/one-heaven.org/lexica/en/define/roman%20cult.html" TargetMode="External"/><Relationship Id="rId5147" Type="http://schemas.openxmlformats.org/officeDocument/2006/relationships/hyperlink" Target="https://web.archive.org/web/20160323064836/http:/one-heaven.org/lexica/en/define/property.html" TargetMode="External"/><Relationship Id="rId6545" Type="http://schemas.openxmlformats.org/officeDocument/2006/relationships/hyperlink" Target="https://web.archive.org/web/20160323003506/http:/one-heaven.org/lexica/en/define/letters%20patent.html" TargetMode="External"/><Relationship Id="rId5561" Type="http://schemas.openxmlformats.org/officeDocument/2006/relationships/hyperlink" Target="https://web.archive.org/web/20160323001505/http:/one-heaven.org/lexica/en/define/crown.html" TargetMode="External"/><Relationship Id="rId6612" Type="http://schemas.openxmlformats.org/officeDocument/2006/relationships/hyperlink" Target="https://web.archive.org/web/20160323054736/http:/one-heaven.org/lexica/en/define/public.html" TargetMode="External"/><Relationship Id="rId1757" Type="http://schemas.openxmlformats.org/officeDocument/2006/relationships/hyperlink" Target="https://web.archive.org/web/20160323054852/http:/one-heaven.org/canons/sovereign_law/article/63.html" TargetMode="External"/><Relationship Id="rId2808" Type="http://schemas.openxmlformats.org/officeDocument/2006/relationships/hyperlink" Target="https://web.archive.org/web/20160323001452/http:/one-heaven.org/lexica/en/define/property.html" TargetMode="External"/><Relationship Id="rId4163" Type="http://schemas.openxmlformats.org/officeDocument/2006/relationships/hyperlink" Target="https://web.archive.org/web/20160323054915/http:/one-heaven.org/lexica/en/define/court.html" TargetMode="External"/><Relationship Id="rId5214" Type="http://schemas.openxmlformats.org/officeDocument/2006/relationships/hyperlink" Target="https://web.archive.org/web/20160323064728/http:/one-heaven.org/lexica/en/define/court.html" TargetMode="External"/><Relationship Id="rId49" Type="http://schemas.openxmlformats.org/officeDocument/2006/relationships/hyperlink" Target="https://web.archive.org/web/20160323054704/http:/one-heaven.org/lexica/en/define/public.html" TargetMode="External"/><Relationship Id="rId1824" Type="http://schemas.openxmlformats.org/officeDocument/2006/relationships/hyperlink" Target="https://web.archive.org/web/20160323043046/http:/one-heaven.org/lexica/en/define/meaning.html" TargetMode="External"/><Relationship Id="rId4230" Type="http://schemas.openxmlformats.org/officeDocument/2006/relationships/hyperlink" Target="https://web.archive.org/web/20160323064656/http:/one-heaven.org/canons/sovereign_law/article/127.html" TargetMode="External"/><Relationship Id="rId7386" Type="http://schemas.openxmlformats.org/officeDocument/2006/relationships/hyperlink" Target="https://web.archive.org/web/20160323054741/http:/one-heaven.org/canons/sovereign_law/article/195.html" TargetMode="External"/><Relationship Id="rId8437" Type="http://schemas.openxmlformats.org/officeDocument/2006/relationships/hyperlink" Target="https://web.archive.org/web/20160323054713/http:/one-heaven.org/lexica/en/define/mandamus.html" TargetMode="External"/><Relationship Id="rId7039" Type="http://schemas.openxmlformats.org/officeDocument/2006/relationships/hyperlink" Target="https://web.archive.org/web/20160305132058/http:/one-heaven.org/lexica/en/define/common%20law.html" TargetMode="External"/><Relationship Id="rId7453" Type="http://schemas.openxmlformats.org/officeDocument/2006/relationships/hyperlink" Target="https://web.archive.org/web/20160323043059/http:/one-heaven.org/lexica/en/define/citizen.html" TargetMode="External"/><Relationship Id="rId8504" Type="http://schemas.openxmlformats.org/officeDocument/2006/relationships/hyperlink" Target="https://web.archive.org/web/20160323043123/http:/one-heaven.org/lexica/en/define/writ.html" TargetMode="External"/><Relationship Id="rId2598" Type="http://schemas.openxmlformats.org/officeDocument/2006/relationships/hyperlink" Target="https://web.archive.org/web/20160323054801/http:/one-heaven.org/lexica/en/define/meaning.html" TargetMode="External"/><Relationship Id="rId3996" Type="http://schemas.openxmlformats.org/officeDocument/2006/relationships/hyperlink" Target="https://web.archive.org/web/20160323054900/http:/one-heaven.org/lexica/en/define/common.html" TargetMode="External"/><Relationship Id="rId6055" Type="http://schemas.openxmlformats.org/officeDocument/2006/relationships/hyperlink" Target="https://web.archive.org/web/20160323054842/http:/one-heaven.org/lexica/en/define/estate.html" TargetMode="External"/><Relationship Id="rId7106" Type="http://schemas.openxmlformats.org/officeDocument/2006/relationships/hyperlink" Target="https://web.archive.org/web/20160305132058/http:/one-heaven.org/lexica/en/define/property.html" TargetMode="External"/><Relationship Id="rId3649" Type="http://schemas.openxmlformats.org/officeDocument/2006/relationships/hyperlink" Target="https://web.archive.org/web/20160323064858/http:/one-heaven.org/canons/sovereign_law/article/114.html" TargetMode="External"/><Relationship Id="rId5071" Type="http://schemas.openxmlformats.org/officeDocument/2006/relationships/hyperlink" Target="https://web.archive.org/web/20160323002050/http:/one-heaven.org/lexica/en/define/laws.html" TargetMode="External"/><Relationship Id="rId6122" Type="http://schemas.openxmlformats.org/officeDocument/2006/relationships/hyperlink" Target="https://web.archive.org/web/20160323064752/http:/one-heaven.org/lexica/en/define/copyhold.html" TargetMode="External"/><Relationship Id="rId7520" Type="http://schemas.openxmlformats.org/officeDocument/2006/relationships/hyperlink" Target="https://web.archive.org/web/20160323054933/http:/one-heaven.org/lexica/en/define/form.html" TargetMode="External"/><Relationship Id="rId984" Type="http://schemas.openxmlformats.org/officeDocument/2006/relationships/hyperlink" Target="https://web.archive.org/web/20160323002526/http:/one-heaven.org/canons/sovereign_law/article/32.html" TargetMode="External"/><Relationship Id="rId2665" Type="http://schemas.openxmlformats.org/officeDocument/2006/relationships/hyperlink" Target="https://web.archive.org/web/20160323004030/http:/one-heaven.org/lexica/en/define/minor.html" TargetMode="External"/><Relationship Id="rId3716" Type="http://schemas.openxmlformats.org/officeDocument/2006/relationships/hyperlink" Target="https://web.archive.org/web/20160323064717/http:/one-heaven.org/lexica/en/define/canon.html" TargetMode="External"/><Relationship Id="rId637" Type="http://schemas.openxmlformats.org/officeDocument/2006/relationships/hyperlink" Target="https://web.archive.org/web/20160323043133/http:/one-heaven.org/canons/sovereign_law/article/24.html" TargetMode="External"/><Relationship Id="rId1267" Type="http://schemas.openxmlformats.org/officeDocument/2006/relationships/hyperlink" Target="https://web.archive.org/web/20160323054650/http:/one-heaven.org/canons/sovereign_law/article/41.html" TargetMode="External"/><Relationship Id="rId1681" Type="http://schemas.openxmlformats.org/officeDocument/2006/relationships/hyperlink" Target="https://web.archive.org/web/20160323002505/http:/one-heaven.org/lexica/en/define/property.html" TargetMode="External"/><Relationship Id="rId2318" Type="http://schemas.openxmlformats.org/officeDocument/2006/relationships/hyperlink" Target="https://web.archive.org/web/20160323043128/http:/one-heaven.org/canons/sovereign_law/article/78.html" TargetMode="External"/><Relationship Id="rId2732" Type="http://schemas.openxmlformats.org/officeDocument/2006/relationships/hyperlink" Target="https://web.archive.org/web/20160323054722/http:/one-heaven.org/lexica/en/define/terms.html" TargetMode="External"/><Relationship Id="rId5888" Type="http://schemas.openxmlformats.org/officeDocument/2006/relationships/hyperlink" Target="https://web.archive.org/web/20160323003303/https:/ucadia.s3.amazonaws.com/statutes_uk/1800_1899/uk_1816_56Geo3_c98_BoE_consolidated_fund_exchequer.pdf" TargetMode="External"/><Relationship Id="rId6939" Type="http://schemas.openxmlformats.org/officeDocument/2006/relationships/hyperlink" Target="https://web.archive.org/web/20160323043019/http:/one-heaven.org/canons/sovereign_law/article/188.html" TargetMode="External"/><Relationship Id="rId8294" Type="http://schemas.openxmlformats.org/officeDocument/2006/relationships/hyperlink" Target="https://web.archive.org/web/20160323043231/http:/one-heaven.org/lexica/en/define/meaning.html" TargetMode="External"/><Relationship Id="rId704" Type="http://schemas.openxmlformats.org/officeDocument/2006/relationships/hyperlink" Target="https://web.archive.org/web/20160323001726/http:/one-heaven.org/lexica/en/define/claim.html" TargetMode="External"/><Relationship Id="rId1334" Type="http://schemas.openxmlformats.org/officeDocument/2006/relationships/hyperlink" Target="https://web.archive.org/web/20160323002018/http:/one-heaven.org/lexica/en/define/meaning.html" TargetMode="External"/><Relationship Id="rId5955" Type="http://schemas.openxmlformats.org/officeDocument/2006/relationships/hyperlink" Target="https://web.archive.org/web/20160323001906/http:/one-heaven.org/canons/sovereign_law/article/165.html" TargetMode="External"/><Relationship Id="rId8361" Type="http://schemas.openxmlformats.org/officeDocument/2006/relationships/hyperlink" Target="https://web.archive.org/web/20160323054856/http:/one-heaven.org/lexica/en/define/decree.html" TargetMode="External"/><Relationship Id="rId40" Type="http://schemas.openxmlformats.org/officeDocument/2006/relationships/hyperlink" Target="https://web.archive.org/web/20160323054704/http:/one-heaven.org/lexica/en/define/laws.html" TargetMode="External"/><Relationship Id="rId1401" Type="http://schemas.openxmlformats.org/officeDocument/2006/relationships/hyperlink" Target="https://web.archive.org/web/20160323043028/http:/one-heaven.org/lexica/en/define/meaning.html" TargetMode="External"/><Relationship Id="rId4557" Type="http://schemas.openxmlformats.org/officeDocument/2006/relationships/hyperlink" Target="https://web.archive.org/web/20160323064543/http:/one-heaven.org/lexica/en/define/claim.html" TargetMode="External"/><Relationship Id="rId5608" Type="http://schemas.openxmlformats.org/officeDocument/2006/relationships/hyperlink" Target="https://web.archive.org/web/20160323054820/http:/one-heaven.org/lexica/en/define/settlement.html" TargetMode="External"/><Relationship Id="rId8014" Type="http://schemas.openxmlformats.org/officeDocument/2006/relationships/hyperlink" Target="https://web.archive.org/web/20160323054757/http:/one-heaven.org/lexica/en/define/meaning.html" TargetMode="External"/><Relationship Id="rId3159" Type="http://schemas.openxmlformats.org/officeDocument/2006/relationships/hyperlink" Target="https://web.archive.org/web/20160323002644/http:/one-heaven.org/canons/sovereign_law/article/103.html" TargetMode="External"/><Relationship Id="rId3573" Type="http://schemas.openxmlformats.org/officeDocument/2006/relationships/hyperlink" Target="https://web.archive.org/web/20160323054928/http:/one-heaven.org/canons/sovereign_law/article/112.html" TargetMode="External"/><Relationship Id="rId4971" Type="http://schemas.openxmlformats.org/officeDocument/2006/relationships/hyperlink" Target="https://web.archive.org/web/20160323064826/http:/one-heaven.org/lexica/en/define/holy%20see.html" TargetMode="External"/><Relationship Id="rId7030" Type="http://schemas.openxmlformats.org/officeDocument/2006/relationships/hyperlink" Target="https://web.archive.org/web/20160305132058/http:/one-heaven.org/lexica/en/define/claim.html" TargetMode="External"/><Relationship Id="rId494" Type="http://schemas.openxmlformats.org/officeDocument/2006/relationships/hyperlink" Target="https://web.archive.org/web/20160323064813/http:/one-heaven.org/canons/sovereign_law/article/19.html" TargetMode="External"/><Relationship Id="rId2175" Type="http://schemas.openxmlformats.org/officeDocument/2006/relationships/hyperlink" Target="https://web.archive.org/web/20160323001858/http:/one-heaven.org/lexica/en/define/claim.html" TargetMode="External"/><Relationship Id="rId3226" Type="http://schemas.openxmlformats.org/officeDocument/2006/relationships/hyperlink" Target="https://web.archive.org/web/20160323001414/http:/one-heaven.org/lexica/en/define/terms.html" TargetMode="External"/><Relationship Id="rId4624" Type="http://schemas.openxmlformats.org/officeDocument/2006/relationships/hyperlink" Target="https://web.archive.org/web/20160323064549/http:/one-heaven.org/canons/sovereign_law/article/135.html" TargetMode="External"/><Relationship Id="rId147" Type="http://schemas.openxmlformats.org/officeDocument/2006/relationships/hyperlink" Target="https://web.archive.org/web/20160323043051/http:/one-heaven.org/canons/sovereign_law/article/4.html" TargetMode="External"/><Relationship Id="rId1191" Type="http://schemas.openxmlformats.org/officeDocument/2006/relationships/hyperlink" Target="https://web.archive.org/web/20160323043155/http:/one-heaven.org/lexica/en/define/meaning.html" TargetMode="External"/><Relationship Id="rId3640" Type="http://schemas.openxmlformats.org/officeDocument/2006/relationships/hyperlink" Target="https://web.archive.org/web/20160323064858/http:/one-heaven.org/lexica/en/define/fact.html" TargetMode="External"/><Relationship Id="rId6796" Type="http://schemas.openxmlformats.org/officeDocument/2006/relationships/hyperlink" Target="https://web.archive.org/web/20160323043003/http:/one-heaven.org/canons/sovereign_law/article/181.html" TargetMode="External"/><Relationship Id="rId7847" Type="http://schemas.openxmlformats.org/officeDocument/2006/relationships/hyperlink" Target="https://web.archive.org/web/20160323002910/http:/one-heaven.org/lexica/en/define/form.html" TargetMode="External"/><Relationship Id="rId561" Type="http://schemas.openxmlformats.org/officeDocument/2006/relationships/hyperlink" Target="https://web.archive.org/web/20160323003030/http:/one-heaven.org/lexica/en/define/one%20heaven.html" TargetMode="External"/><Relationship Id="rId2242" Type="http://schemas.openxmlformats.org/officeDocument/2006/relationships/hyperlink" Target="https://web.archive.org/web/20160323001858/http:/one-heaven.org/lexica/en/define/valid.html" TargetMode="External"/><Relationship Id="rId5398" Type="http://schemas.openxmlformats.org/officeDocument/2006/relationships/hyperlink" Target="https://web.archive.org/web/20160323043024/http:/one-heaven.org/lexica/en/define/bull.html" TargetMode="External"/><Relationship Id="rId6449" Type="http://schemas.openxmlformats.org/officeDocument/2006/relationships/hyperlink" Target="https://web.archive.org/web/20160323002215/http:/one-heaven.org/lexica/en/define/money.html" TargetMode="External"/><Relationship Id="rId6863" Type="http://schemas.openxmlformats.org/officeDocument/2006/relationships/hyperlink" Target="https://web.archive.org/web/20160323064603/http:/one-heaven.org/canons/sovereign_law/article/184.html" TargetMode="External"/><Relationship Id="rId7914" Type="http://schemas.openxmlformats.org/officeDocument/2006/relationships/hyperlink" Target="https://web.archive.org/web/20160323003903/http:/one-heaven.org/lexica/en/define/property.html" TargetMode="External"/><Relationship Id="rId214" Type="http://schemas.openxmlformats.org/officeDocument/2006/relationships/hyperlink" Target="https://web.archive.org/web/20160323054731/http:/one-heaven.org/lexica/en/define/divine.html" TargetMode="External"/><Relationship Id="rId5465" Type="http://schemas.openxmlformats.org/officeDocument/2006/relationships/hyperlink" Target="https://web.archive.org/web/20160323054838/http:/one-heaven.org/lexica/en/define/state.html" TargetMode="External"/><Relationship Id="rId6516" Type="http://schemas.openxmlformats.org/officeDocument/2006/relationships/hyperlink" Target="https://web.archive.org/web/20160323064832/http:/one-heaven.org/lexica/en/define/issue.html" TargetMode="External"/><Relationship Id="rId6930" Type="http://schemas.openxmlformats.org/officeDocument/2006/relationships/hyperlink" Target="https://web.archive.org/web/20160323001731/https:/ucadia.s3.amazonaws.com/statutes_uk/1400_1499/uk_1416_4Hen5_c7_letters_of_marque.pdf" TargetMode="External"/><Relationship Id="rId4067" Type="http://schemas.openxmlformats.org/officeDocument/2006/relationships/hyperlink" Target="https://web.archive.org/web/20160323002520/http:/one-heaven.org/lexica/en/define/debt.html" TargetMode="External"/><Relationship Id="rId4481" Type="http://schemas.openxmlformats.org/officeDocument/2006/relationships/hyperlink" Target="https://web.archive.org/web/20160323002949/http:/one-heaven.org/lexica/en/define/roman%20cult.html" TargetMode="External"/><Relationship Id="rId5118" Type="http://schemas.openxmlformats.org/officeDocument/2006/relationships/hyperlink" Target="https://web.archive.org/web/20160323064635/http:/one-heaven.org/lexica/en/define/promise.html" TargetMode="External"/><Relationship Id="rId5532" Type="http://schemas.openxmlformats.org/officeDocument/2006/relationships/hyperlink" Target="https://web.archive.org/web/20160323001505/http:/one-heaven.org/lexica/en/define/form.html" TargetMode="External"/><Relationship Id="rId3083" Type="http://schemas.openxmlformats.org/officeDocument/2006/relationships/hyperlink" Target="https://web.archive.org/web/20160323054627/http:/one-heaven.org/lexica/en/define/writ.html" TargetMode="External"/><Relationship Id="rId4134" Type="http://schemas.openxmlformats.org/officeDocument/2006/relationships/hyperlink" Target="https://web.archive.org/web/20160323054915/http:/one-heaven.org/lexica/en/define/order.html" TargetMode="External"/><Relationship Id="rId1728" Type="http://schemas.openxmlformats.org/officeDocument/2006/relationships/hyperlink" Target="https://web.archive.org/web/20160323002128/http:/one-heaven.org/canons/sovereign_law/article/62.html" TargetMode="External"/><Relationship Id="rId3150" Type="http://schemas.openxmlformats.org/officeDocument/2006/relationships/hyperlink" Target="https://web.archive.org/web/20160323002644/http:/one-heaven.org/lexica/en/define/good.html" TargetMode="External"/><Relationship Id="rId4201" Type="http://schemas.openxmlformats.org/officeDocument/2006/relationships/hyperlink" Target="https://web.archive.org/web/20160323043236/http:/one-heaven.org/lexica/en/define/roman%20cult.html" TargetMode="External"/><Relationship Id="rId7357" Type="http://schemas.openxmlformats.org/officeDocument/2006/relationships/hyperlink" Target="https://web.archive.org/web/20160323054920/http:/one-heaven.org/lexica/en/define/society.html" TargetMode="External"/><Relationship Id="rId8408" Type="http://schemas.openxmlformats.org/officeDocument/2006/relationships/hyperlink" Target="https://web.archive.org/web/20160323054805/http:/one-heaven.org/lexica/en/define/jurisdiction.html" TargetMode="External"/><Relationship Id="rId7771" Type="http://schemas.openxmlformats.org/officeDocument/2006/relationships/hyperlink" Target="https://web.archive.org/web/20160323001711/http:/one-heaven.org/lexica/en/define/chancery.html" TargetMode="External"/><Relationship Id="rId3967" Type="http://schemas.openxmlformats.org/officeDocument/2006/relationships/hyperlink" Target="https://web.archive.org/web/20160323054900/http:/one-heaven.org/lexica/en/define/meaning.html" TargetMode="External"/><Relationship Id="rId6373" Type="http://schemas.openxmlformats.org/officeDocument/2006/relationships/hyperlink" Target="https://web.archive.org/web/20160323003704/http:/one-heaven.org/lexica/en/define/valid.html" TargetMode="External"/><Relationship Id="rId7424" Type="http://schemas.openxmlformats.org/officeDocument/2006/relationships/hyperlink" Target="https://web.archive.org/web/20160323043059/http:/one-heaven.org/lexica/en/define/ownership.html" TargetMode="External"/><Relationship Id="rId4" Type="http://schemas.microsoft.com/office/2007/relationships/stylesWithEffects" Target="stylesWithEffects.xml"/><Relationship Id="rId888" Type="http://schemas.openxmlformats.org/officeDocument/2006/relationships/hyperlink" Target="https://web.archive.org/web/20160323064625/http:/one-heaven.org/lexica/en/define/meaning.html" TargetMode="External"/><Relationship Id="rId2569" Type="http://schemas.openxmlformats.org/officeDocument/2006/relationships/hyperlink" Target="https://web.archive.org/web/20160323003933/http:/one-heaven.org/lexica/en/define/animal.html" TargetMode="External"/><Relationship Id="rId2983" Type="http://schemas.openxmlformats.org/officeDocument/2006/relationships/hyperlink" Target="https://web.archive.org/web/20160323054636/http:/one-heaven.org/lexica/en/define/valid.html" TargetMode="External"/><Relationship Id="rId6026" Type="http://schemas.openxmlformats.org/officeDocument/2006/relationships/hyperlink" Target="https://web.archive.org/web/20160323001757/http:/one-heaven.org/canons/sovereign_law/article/166.html" TargetMode="External"/><Relationship Id="rId6440" Type="http://schemas.openxmlformats.org/officeDocument/2006/relationships/hyperlink" Target="https://web.archive.org/web/20160323002215/http:/one-heaven.org/lexica/en/define/bank.html" TargetMode="External"/><Relationship Id="rId955" Type="http://schemas.openxmlformats.org/officeDocument/2006/relationships/hyperlink" Target="https://web.archive.org/web/20160323002547/http:/one-heaven.org/lexica/en/define/property.html" TargetMode="External"/><Relationship Id="rId1585" Type="http://schemas.openxmlformats.org/officeDocument/2006/relationships/hyperlink" Target="https://web.archive.org/web/20160323054726/http:/one-heaven.org/lexica/en/define/meaning.html" TargetMode="External"/><Relationship Id="rId2636" Type="http://schemas.openxmlformats.org/officeDocument/2006/relationships/hyperlink" Target="https://web.archive.org/web/20160323002342/http:/one-heaven.org/lexica/en/define/good.html" TargetMode="External"/><Relationship Id="rId5042" Type="http://schemas.openxmlformats.org/officeDocument/2006/relationships/hyperlink" Target="https://web.archive.org/web/20160323064852/http:/one-heaven.org/canons/sovereign_law/article/144.html" TargetMode="External"/><Relationship Id="rId8198" Type="http://schemas.openxmlformats.org/officeDocument/2006/relationships/hyperlink" Target="https://web.archive.org/web/20160323064929/http:/one-heaven.org/lexica/en/define/oath.html" TargetMode="External"/><Relationship Id="rId608" Type="http://schemas.openxmlformats.org/officeDocument/2006/relationships/hyperlink" Target="https://web.archive.org/web/20160323043133/http:/one-heaven.org/lexica/en/define/jurisdiction.html" TargetMode="External"/><Relationship Id="rId1238" Type="http://schemas.openxmlformats.org/officeDocument/2006/relationships/hyperlink" Target="https://web.archive.org/web/20160323003340/http:/one-heaven.org/lexica/en/define/body.html" TargetMode="External"/><Relationship Id="rId1652" Type="http://schemas.openxmlformats.org/officeDocument/2006/relationships/hyperlink" Target="https://web.archive.org/web/20160323003637/http:/one-heaven.org/lexica/en/define/concept.html" TargetMode="External"/><Relationship Id="rId8265" Type="http://schemas.openxmlformats.org/officeDocument/2006/relationships/hyperlink" Target="https://web.archive.org/web/20160323043109/http:/one-heaven.org/lexica/en/define/property.html" TargetMode="External"/><Relationship Id="rId1305" Type="http://schemas.openxmlformats.org/officeDocument/2006/relationships/hyperlink" Target="https://web.archive.org/web/20160323054641/http:/one-heaven.org/canons/sovereign_law/article/42.html" TargetMode="External"/><Relationship Id="rId2703" Type="http://schemas.openxmlformats.org/officeDocument/2006/relationships/hyperlink" Target="https://web.archive.org/web/20160323003537/http:/one-heaven.org/lexica/en/define/claim.html" TargetMode="External"/><Relationship Id="rId5859" Type="http://schemas.openxmlformats.org/officeDocument/2006/relationships/hyperlink" Target="https://web.archive.org/web/20160323003303/http:/one-heaven.org/lexica/en/define/company.html" TargetMode="External"/><Relationship Id="rId7281" Type="http://schemas.openxmlformats.org/officeDocument/2006/relationships/hyperlink" Target="https://web.archive.org/web/20160321024826/http:/one-heaven.org/lexica/en/define/society.html" TargetMode="External"/><Relationship Id="rId8332" Type="http://schemas.openxmlformats.org/officeDocument/2006/relationships/hyperlink" Target="https://web.archive.org/web/20160323054856/http:/one-heaven.org/lexica/en/define/writ.html" TargetMode="External"/><Relationship Id="rId4875" Type="http://schemas.openxmlformats.org/officeDocument/2006/relationships/hyperlink" Target="https://web.archive.org/web/20160323003403/http:/one-heaven.org/canons/sovereign_law/article/138.html" TargetMode="External"/><Relationship Id="rId5926" Type="http://schemas.openxmlformats.org/officeDocument/2006/relationships/hyperlink" Target="https://web.archive.org/web/20160323001906/http:/one-heaven.org/lexica/en/define/superior.html" TargetMode="External"/><Relationship Id="rId11" Type="http://schemas.openxmlformats.org/officeDocument/2006/relationships/hyperlink" Target="https://web.archive.org/web/20160323054704/http:/one-heaven.org/lexica/en/define/sovereign.html" TargetMode="External"/><Relationship Id="rId398" Type="http://schemas.openxmlformats.org/officeDocument/2006/relationships/hyperlink" Target="https://web.archive.org/web/20160323054814/http:/one-heaven.org/lexica/en/define/meaning.html" TargetMode="External"/><Relationship Id="rId2079" Type="http://schemas.openxmlformats.org/officeDocument/2006/relationships/hyperlink" Target="https://web.archive.org/web/20160323064807/http:/one-heaven.org/lexica/en/define/pactum%20de%20singularis%20caelum.html" TargetMode="External"/><Relationship Id="rId3477" Type="http://schemas.openxmlformats.org/officeDocument/2006/relationships/hyperlink" Target="https://web.archive.org/web/20160323002415/http:/one-heaven.org/lexica/en/define/writ.html" TargetMode="External"/><Relationship Id="rId3891" Type="http://schemas.openxmlformats.org/officeDocument/2006/relationships/hyperlink" Target="https://web.archive.org/web/20160323003720/http:/one-heaven.org/lexica/en/define/seal.html" TargetMode="External"/><Relationship Id="rId4528" Type="http://schemas.openxmlformats.org/officeDocument/2006/relationships/hyperlink" Target="https://web.archive.org/web/20160323002949/http:/one-heaven.org/lexica/en/define/lawyer.html" TargetMode="External"/><Relationship Id="rId4942" Type="http://schemas.openxmlformats.org/officeDocument/2006/relationships/hyperlink" Target="https://web.archive.org/web/20160323002251/http:/one-heaven.org/lexica/en/define/meaning.html" TargetMode="External"/><Relationship Id="rId2493" Type="http://schemas.openxmlformats.org/officeDocument/2006/relationships/hyperlink" Target="https://web.archive.org/web/20160323003933/http:/one-heaven.org/canons/sovereign_law/article/84.html" TargetMode="External"/><Relationship Id="rId3544" Type="http://schemas.openxmlformats.org/officeDocument/2006/relationships/hyperlink" Target="https://web.archive.org/web/20160323003959/http:/one-heaven.org/lexica/en/define/claim.html" TargetMode="External"/><Relationship Id="rId7001" Type="http://schemas.openxmlformats.org/officeDocument/2006/relationships/hyperlink" Target="https://web.archive.org/web/20160305132058/http:/one-heaven.org/lexica/en/define/admiral.html" TargetMode="External"/><Relationship Id="rId465" Type="http://schemas.openxmlformats.org/officeDocument/2006/relationships/hyperlink" Target="https://web.archive.org/web/20160323001938/http:/one-heaven.org/lexica/en/define/sovereign.html" TargetMode="External"/><Relationship Id="rId1095" Type="http://schemas.openxmlformats.org/officeDocument/2006/relationships/hyperlink" Target="https://web.archive.org/web/20160323004036/http:/one-heaven.org/lexica/en/define/meaning.html" TargetMode="External"/><Relationship Id="rId2146" Type="http://schemas.openxmlformats.org/officeDocument/2006/relationships/hyperlink" Target="https://web.archive.org/web/20160323003331/http:/one-heaven.org/lexica/en/define/meaning.html" TargetMode="External"/><Relationship Id="rId2560" Type="http://schemas.openxmlformats.org/officeDocument/2006/relationships/hyperlink" Target="https://web.archive.org/web/20160323003933/http:/one-heaven.org/lexica/en/define/religion.html" TargetMode="External"/><Relationship Id="rId3611" Type="http://schemas.openxmlformats.org/officeDocument/2006/relationships/hyperlink" Target="https://web.archive.org/web/20160323043104/http:/one-heaven.org/lexica/en/define/debt.html" TargetMode="External"/><Relationship Id="rId6767" Type="http://schemas.openxmlformats.org/officeDocument/2006/relationships/hyperlink" Target="https://web.archive.org/web/20160323003026/http:/one-heaven.org/lexica/en/define/company.html" TargetMode="External"/><Relationship Id="rId7818" Type="http://schemas.openxmlformats.org/officeDocument/2006/relationships/hyperlink" Target="https://web.archive.org/web/20160323064739/http:/one-heaven.org/lexica/en/define/state.html" TargetMode="External"/><Relationship Id="rId118" Type="http://schemas.openxmlformats.org/officeDocument/2006/relationships/hyperlink" Target="https://web.archive.org/web/20160306105437/http:/one-heaven.org/lexica/en/define/divine.html" TargetMode="External"/><Relationship Id="rId532" Type="http://schemas.openxmlformats.org/officeDocument/2006/relationships/hyperlink" Target="https://web.archive.org/web/20160323064529/http:/one-heaven.org/lexica/en/define/claim.html" TargetMode="External"/><Relationship Id="rId1162" Type="http://schemas.openxmlformats.org/officeDocument/2006/relationships/hyperlink" Target="https://web.archive.org/web/20160323043055/http:/one-heaven.org/lexica/en/define/surety.html" TargetMode="External"/><Relationship Id="rId2213" Type="http://schemas.openxmlformats.org/officeDocument/2006/relationships/hyperlink" Target="https://web.archive.org/web/20160323001858/http:/one-heaven.org/lexica/en/define/claim.html" TargetMode="External"/><Relationship Id="rId5369" Type="http://schemas.openxmlformats.org/officeDocument/2006/relationships/hyperlink" Target="https://web.archive.org/web/20160323003358/http:/one-heaven.org/lexica/en/define/meaning.html" TargetMode="External"/><Relationship Id="rId5783" Type="http://schemas.openxmlformats.org/officeDocument/2006/relationships/hyperlink" Target="https://web.archive.org/web/20160323003231/http:/one-heaven.org/lexica/en/define/person.html" TargetMode="External"/><Relationship Id="rId4385" Type="http://schemas.openxmlformats.org/officeDocument/2006/relationships/hyperlink" Target="https://web.archive.org/web/20160323064537/http:/one-heaven.org/canons/sovereign_law/article/130.html" TargetMode="External"/><Relationship Id="rId5436" Type="http://schemas.openxmlformats.org/officeDocument/2006/relationships/hyperlink" Target="https://web.archive.org/web/20160323064621/http:/one-heaven.org/canons/sovereign_law/article/152.html" TargetMode="External"/><Relationship Id="rId6834" Type="http://schemas.openxmlformats.org/officeDocument/2006/relationships/hyperlink" Target="https://web.archive.org/web/20160323054824/http:/one-heaven.org/canons/sovereign_law/article/183.html" TargetMode="External"/><Relationship Id="rId1979" Type="http://schemas.openxmlformats.org/officeDocument/2006/relationships/hyperlink" Target="https://web.archive.org/web/20160323002018/http:/one-heaven.org/lexica/en/define/issue.html" TargetMode="External"/><Relationship Id="rId4038" Type="http://schemas.openxmlformats.org/officeDocument/2006/relationships/hyperlink" Target="https://web.archive.org/web/20160323002530/http:/one-heaven.org/lexica/en/define/concept.html" TargetMode="External"/><Relationship Id="rId5850" Type="http://schemas.openxmlformats.org/officeDocument/2006/relationships/hyperlink" Target="https://web.archive.org/web/20160323003303/https:/ucadia.s3.amazonaws.com/statutes_uk/1700_1799/uk_1707_6Ann_c26_exchequer_of_scotland.pdf" TargetMode="External"/><Relationship Id="rId6901" Type="http://schemas.openxmlformats.org/officeDocument/2006/relationships/hyperlink" Target="https://web.archive.org/web/20160323002624/http:/one-heaven.org/lexica/en/define/public.html" TargetMode="External"/><Relationship Id="rId3054" Type="http://schemas.openxmlformats.org/officeDocument/2006/relationships/hyperlink" Target="https://web.archive.org/web/20160323002742/http:/one-heaven.org/lexica/en/define/sovereign.html" TargetMode="External"/><Relationship Id="rId4452" Type="http://schemas.openxmlformats.org/officeDocument/2006/relationships/hyperlink" Target="https://web.archive.org/web/20160323003006/http:/one-heaven.org/lexica/en/define/belief.html" TargetMode="External"/><Relationship Id="rId5503" Type="http://schemas.openxmlformats.org/officeDocument/2006/relationships/hyperlink" Target="https://web.archive.org/web/20160323043151/http:/one-heaven.org/lexica/en/define/form.html" TargetMode="External"/><Relationship Id="rId4105" Type="http://schemas.openxmlformats.org/officeDocument/2006/relationships/hyperlink" Target="https://web.archive.org/web/20160323054915/http:/one-heaven.org/canons/sovereign_law/article/125.html" TargetMode="External"/><Relationship Id="rId7675" Type="http://schemas.openxmlformats.org/officeDocument/2006/relationships/hyperlink" Target="https://web.archive.org/web/20160323001456/http:/one-heaven.org/lexica/en/define/notion.html" TargetMode="External"/><Relationship Id="rId2070" Type="http://schemas.openxmlformats.org/officeDocument/2006/relationships/hyperlink" Target="https://web.archive.org/web/20160323064807/http:/one-heaven.org/lexica/en/define/roman%20cult.html" TargetMode="External"/><Relationship Id="rId3121" Type="http://schemas.openxmlformats.org/officeDocument/2006/relationships/hyperlink" Target="https://web.archive.org/web/20160323064615/http:/one-heaven.org/canons/sovereign_law/article/102.html" TargetMode="External"/><Relationship Id="rId6277" Type="http://schemas.openxmlformats.org/officeDocument/2006/relationships/hyperlink" Target="https://web.archive.org/web/20160323002141/http:/one-heaven.org/canons/sovereign_law/article/172.html" TargetMode="External"/><Relationship Id="rId6691" Type="http://schemas.openxmlformats.org/officeDocument/2006/relationships/hyperlink" Target="https://web.archive.org/web/20160323003026/http:/one-heaven.org/lexica/en/define/intention.html" TargetMode="External"/><Relationship Id="rId7328" Type="http://schemas.openxmlformats.org/officeDocument/2006/relationships/hyperlink" Target="https://web.archive.org/web/20160323054920/http:/one-heaven.org/lexica/en/define/meaning.html" TargetMode="External"/><Relationship Id="rId7742" Type="http://schemas.openxmlformats.org/officeDocument/2006/relationships/hyperlink" Target="https://web.archive.org/web/20160323001711/http:/one-heaven.org/lexica/en/define/court.html" TargetMode="External"/><Relationship Id="rId2887" Type="http://schemas.openxmlformats.org/officeDocument/2006/relationships/hyperlink" Target="https://web.archive.org/web/20160323064559/http:/one-heaven.org/lexica/en/define/good.html" TargetMode="External"/><Relationship Id="rId5293" Type="http://schemas.openxmlformats.org/officeDocument/2006/relationships/hyperlink" Target="https://web.archive.org/web/20160323064728/http:/one-heaven.org/lexica/en/define/writ.html" TargetMode="External"/><Relationship Id="rId6344" Type="http://schemas.openxmlformats.org/officeDocument/2006/relationships/hyperlink" Target="https://web.archive.org/web/20160323003704/http:/one-heaven.org/lexica/en/define/consent.html" TargetMode="External"/><Relationship Id="rId859" Type="http://schemas.openxmlformats.org/officeDocument/2006/relationships/hyperlink" Target="https://web.archive.org/web/20160323043118/http:/one-heaven.org/lexica/en/define/valid.html" TargetMode="External"/><Relationship Id="rId1489" Type="http://schemas.openxmlformats.org/officeDocument/2006/relationships/hyperlink" Target="https://web.archive.org/web/20160323002956/http:/one-heaven.org/lexica/en/define/debt.html" TargetMode="External"/><Relationship Id="rId3938" Type="http://schemas.openxmlformats.org/officeDocument/2006/relationships/hyperlink" Target="https://web.archive.org/web/20160323064629/http:/one-heaven.org/lexica/en/define/capitulum.html" TargetMode="External"/><Relationship Id="rId5360" Type="http://schemas.openxmlformats.org/officeDocument/2006/relationships/hyperlink" Target="https://web.archive.org/web/20160323003358/http:/one-heaven.org/lexica/en/define/dishonor.html" TargetMode="External"/><Relationship Id="rId6411" Type="http://schemas.openxmlformats.org/officeDocument/2006/relationships/hyperlink" Target="https://web.archive.org/web/20160323002215/http:/one-heaven.org/lexica/en/define/crown.html" TargetMode="External"/><Relationship Id="rId2954" Type="http://schemas.openxmlformats.org/officeDocument/2006/relationships/hyperlink" Target="https://web.archive.org/web/20160323054636/http:/one-heaven.org/lexica/en/define/holy%20see.html" TargetMode="External"/><Relationship Id="rId5013" Type="http://schemas.openxmlformats.org/officeDocument/2006/relationships/hyperlink" Target="https://web.archive.org/web/20160323064852/http:/one-heaven.org/lexica/en/define/common.html" TargetMode="External"/><Relationship Id="rId8169" Type="http://schemas.openxmlformats.org/officeDocument/2006/relationships/hyperlink" Target="https://web.archive.org/web/20160323064929/http:/one-heaven.org/lexica/en/define/writ.html" TargetMode="External"/><Relationship Id="rId926" Type="http://schemas.openxmlformats.org/officeDocument/2006/relationships/hyperlink" Target="https://web.archive.org/web/20160323064904/http:/one-heaven.org/lexica/en/define/sovereign.html" TargetMode="External"/><Relationship Id="rId1556" Type="http://schemas.openxmlformats.org/officeDocument/2006/relationships/hyperlink" Target="https://web.archive.org/web/20160323003532/http:/one-heaven.org/lexica/en/define/common%20law.html" TargetMode="External"/><Relationship Id="rId1970" Type="http://schemas.openxmlformats.org/officeDocument/2006/relationships/hyperlink" Target="https://web.archive.org/web/20160323002018/http:/one-heaven.org/lexica/en/define/claim.html" TargetMode="External"/><Relationship Id="rId2607" Type="http://schemas.openxmlformats.org/officeDocument/2006/relationships/hyperlink" Target="https://web.archive.org/web/20160323054801/http:/one-heaven.org/canons/sovereign_law/article/85.html" TargetMode="External"/><Relationship Id="rId7185" Type="http://schemas.openxmlformats.org/officeDocument/2006/relationships/hyperlink" Target="https://web.archive.org/web/20160305132058/https:/ucadia.s3.amazonaws.com/statutes_uk/1800_1899/uk_1823_4Geo4_c41_register_vessels.pdf" TargetMode="External"/><Relationship Id="rId8583" Type="http://schemas.openxmlformats.org/officeDocument/2006/relationships/hyperlink" Target="https://web.archive.org/web/20160323001407/http:/one-heaven.org/lexica/en/define/claim.html" TargetMode="External"/><Relationship Id="rId1209" Type="http://schemas.openxmlformats.org/officeDocument/2006/relationships/hyperlink" Target="https://web.archive.org/web/20160323043155/http:/one-heaven.org/canons/sovereign_law/article/39.html" TargetMode="External"/><Relationship Id="rId1623" Type="http://schemas.openxmlformats.org/officeDocument/2006/relationships/hyperlink" Target="https://web.archive.org/web/20160323064640/http:/one-heaven.org/lexica/en/define/meaning.html" TargetMode="External"/><Relationship Id="rId4779" Type="http://schemas.openxmlformats.org/officeDocument/2006/relationships/hyperlink" Target="https://web.archive.org/web/20160323002639/http:/one-heaven.org/lexica/en/define/claim.html" TargetMode="External"/><Relationship Id="rId8236" Type="http://schemas.openxmlformats.org/officeDocument/2006/relationships/hyperlink" Target="https://web.archive.org/web/20160323064929/http:/one-heaven.org/lexica/en/define/petition.html" TargetMode="External"/><Relationship Id="rId3795" Type="http://schemas.openxmlformats.org/officeDocument/2006/relationships/hyperlink" Target="https://web.archive.org/web/20160323054910/http:/one-heaven.org/lexica/en/define/seal.html" TargetMode="External"/><Relationship Id="rId4846" Type="http://schemas.openxmlformats.org/officeDocument/2006/relationships/hyperlink" Target="https://web.archive.org/web/20160323002639/http:/one-heaven.org/lexica/en/define/meaning.html" TargetMode="External"/><Relationship Id="rId7252" Type="http://schemas.openxmlformats.org/officeDocument/2006/relationships/hyperlink" Target="https://web.archive.org/web/20160305132058/https:/ucadia.s3.amazonaws.com/statutes_uk/1800_1899/uk_1890_53&amp;54Vict_c27_colonial_admiralty_courts.pdf" TargetMode="External"/><Relationship Id="rId8303" Type="http://schemas.openxmlformats.org/officeDocument/2006/relationships/hyperlink" Target="https://web.archive.org/web/20160323043231/http:/one-heaven.org/lexica/en/define/mandamus.html" TargetMode="External"/><Relationship Id="rId2397" Type="http://schemas.openxmlformats.org/officeDocument/2006/relationships/hyperlink" Target="https://web.archive.org/web/20160323064913/http:/one-heaven.org/canons/sovereign_law/article/81.html" TargetMode="External"/><Relationship Id="rId3448" Type="http://schemas.openxmlformats.org/officeDocument/2006/relationships/hyperlink" Target="https://web.archive.org/web/20160323002415/http:/one-heaven.org/lexica/en/define/action.html" TargetMode="External"/><Relationship Id="rId3862" Type="http://schemas.openxmlformats.org/officeDocument/2006/relationships/hyperlink" Target="https://web.archive.org/web/20160323054910/http:/one-heaven.org/lexica/en/define/agreement.html" TargetMode="External"/><Relationship Id="rId369" Type="http://schemas.openxmlformats.org/officeDocument/2006/relationships/hyperlink" Target="https://web.archive.org/web/20160323054814/http:/one-heaven.org/lexica/en/define/good.html" TargetMode="External"/><Relationship Id="rId783" Type="http://schemas.openxmlformats.org/officeDocument/2006/relationships/hyperlink" Target="https://web.archive.org/web/20160323043118/http:/one-heaven.org/lexica/en/define/property.html" TargetMode="External"/><Relationship Id="rId2464" Type="http://schemas.openxmlformats.org/officeDocument/2006/relationships/hyperlink" Target="https://web.archive.org/web/20160323002515/http:/one-heaven.org/lexica/en/define/testament.html" TargetMode="External"/><Relationship Id="rId3515" Type="http://schemas.openxmlformats.org/officeDocument/2006/relationships/hyperlink" Target="https://web.archive.org/web/20160323002415/http:/one-heaven.org/lexica/en/define/roman%20cult.html" TargetMode="External"/><Relationship Id="rId4913" Type="http://schemas.openxmlformats.org/officeDocument/2006/relationships/hyperlink" Target="https://web.archive.org/web/20160323001828/http:/one-heaven.org/lexica/en/define/fault.html" TargetMode="External"/><Relationship Id="rId436" Type="http://schemas.openxmlformats.org/officeDocument/2006/relationships/hyperlink" Target="https://web.archive.org/web/20160323054612/http:/one-heaven.org/lexica/en/define/concept.html" TargetMode="External"/><Relationship Id="rId1066" Type="http://schemas.openxmlformats.org/officeDocument/2006/relationships/hyperlink" Target="https://web.archive.org/web/20160323054747/http:/one-heaven.org/lexica/en/define/meaning.html" TargetMode="External"/><Relationship Id="rId1480" Type="http://schemas.openxmlformats.org/officeDocument/2006/relationships/hyperlink" Target="https://web.archive.org/web/20160323002956/http:/one-heaven.org/lexica/en/define/meaning.html" TargetMode="External"/><Relationship Id="rId2117" Type="http://schemas.openxmlformats.org/officeDocument/2006/relationships/hyperlink" Target="https://web.archive.org/web/20160323054655/http:/one-heaven.org/lexica/en/define/body.html" TargetMode="External"/><Relationship Id="rId8093" Type="http://schemas.openxmlformats.org/officeDocument/2006/relationships/hyperlink" Target="https://web.archive.org/web/20160323064942/http:/one-heaven.org/canons/sovereign_law/article/220.html" TargetMode="External"/><Relationship Id="rId850" Type="http://schemas.openxmlformats.org/officeDocument/2006/relationships/hyperlink" Target="https://web.archive.org/web/20160323043118/http:/one-heaven.org/lexica/en/define/party.html" TargetMode="External"/><Relationship Id="rId1133" Type="http://schemas.openxmlformats.org/officeDocument/2006/relationships/hyperlink" Target="https://web.archive.org/web/20160323002331/http:/one-heaven.org/canons/sovereign_law/article/37.html" TargetMode="External"/><Relationship Id="rId2531" Type="http://schemas.openxmlformats.org/officeDocument/2006/relationships/hyperlink" Target="https://web.archive.org/web/20160323003933/http:/one-heaven.org/lexica/en/define/mind.html" TargetMode="External"/><Relationship Id="rId4289" Type="http://schemas.openxmlformats.org/officeDocument/2006/relationships/hyperlink" Target="https://web.archive.org/web/20160323002255/http:/one-heaven.org/lexica/en/define/bull.html" TargetMode="External"/><Relationship Id="rId5687" Type="http://schemas.openxmlformats.org/officeDocument/2006/relationships/hyperlink" Target="https://web.archive.org/web/20160323003142/http:/one-heaven.org/lexica/en/define/laws.html" TargetMode="External"/><Relationship Id="rId6738" Type="http://schemas.openxmlformats.org/officeDocument/2006/relationships/hyperlink" Target="https://web.archive.org/web/20160323003026/http:/one-heaven.org/canons/sovereign_law/article/180.html" TargetMode="External"/><Relationship Id="rId8160" Type="http://schemas.openxmlformats.org/officeDocument/2006/relationships/hyperlink" Target="https://web.archive.org/web/20160323064929/http:/one-heaven.org/lexica/en/define/sovereign.html" TargetMode="External"/><Relationship Id="rId503" Type="http://schemas.openxmlformats.org/officeDocument/2006/relationships/hyperlink" Target="https://web.archive.org/web/20160323064529/http:/one-heaven.org/lexica/en/define/sovereign.html" TargetMode="External"/><Relationship Id="rId5754" Type="http://schemas.openxmlformats.org/officeDocument/2006/relationships/hyperlink" Target="https://web.archive.org/web/20160323003142/http:/one-heaven.org/lexica/en/define/fact.html" TargetMode="External"/><Relationship Id="rId6805" Type="http://schemas.openxmlformats.org/officeDocument/2006/relationships/hyperlink" Target="https://web.archive.org/web/20160323001502/http:/one-heaven.org/lexica/en/define/meaning.html" TargetMode="External"/><Relationship Id="rId1200" Type="http://schemas.openxmlformats.org/officeDocument/2006/relationships/hyperlink" Target="https://web.archive.org/web/20160323043155/http:/one-heaven.org/lexica/en/define/decree.html" TargetMode="External"/><Relationship Id="rId4356" Type="http://schemas.openxmlformats.org/officeDocument/2006/relationships/hyperlink" Target="https://web.archive.org/web/20160323003519/http:/one-heaven.org/lexica/en/define/valid.html" TargetMode="External"/><Relationship Id="rId4770" Type="http://schemas.openxmlformats.org/officeDocument/2006/relationships/hyperlink" Target="https://web.archive.org/web/20160323002639/http:/one-heaven.org/lexica/en/define/divine%20creator.html" TargetMode="External"/><Relationship Id="rId5407" Type="http://schemas.openxmlformats.org/officeDocument/2006/relationships/hyperlink" Target="https://web.archive.org/web/20160323043024/http:/one-heaven.org/canons/sovereign_law/article/151.html" TargetMode="External"/><Relationship Id="rId5821" Type="http://schemas.openxmlformats.org/officeDocument/2006/relationships/hyperlink" Target="https://web.archive.org/web/20160323003303/http:/one-heaven.org/lexica/en/define/bankruptcy.html" TargetMode="External"/><Relationship Id="rId3372" Type="http://schemas.openxmlformats.org/officeDocument/2006/relationships/hyperlink" Target="https://web.archive.org/web/20160323054607/http:/one-heaven.org/canons/sovereign_law/article/107.html" TargetMode="External"/><Relationship Id="rId4009" Type="http://schemas.openxmlformats.org/officeDocument/2006/relationships/hyperlink" Target="https://web.archive.org/web/20160323054900/http:/one-heaven.org/canons/sovereign_law/article/120.html" TargetMode="External"/><Relationship Id="rId4423" Type="http://schemas.openxmlformats.org/officeDocument/2006/relationships/hyperlink" Target="https://web.archive.org/web/20160323003006/http:/one-heaven.org/lexica/en/define/form.html" TargetMode="External"/><Relationship Id="rId7579" Type="http://schemas.openxmlformats.org/officeDocument/2006/relationships/hyperlink" Target="https://web.archive.org/web/20160323002952/http:/one-heaven.org/lexica/en/define/rule%20of%20law.html" TargetMode="External"/><Relationship Id="rId7993" Type="http://schemas.openxmlformats.org/officeDocument/2006/relationships/hyperlink" Target="https://web.archive.org/web/20160323002347/http:/one-heaven.org/lexica/en/define/valid.html" TargetMode="External"/><Relationship Id="rId293" Type="http://schemas.openxmlformats.org/officeDocument/2006/relationships/hyperlink" Target="https://web.archive.org/web/20160323001647/http:/one-heaven.org/lexica/en/define/justice.html" TargetMode="External"/><Relationship Id="rId3025" Type="http://schemas.openxmlformats.org/officeDocument/2006/relationships/hyperlink" Target="https://web.archive.org/web/20160323003408/http:/one-heaven.org/lexica/en/define/crown.html" TargetMode="External"/><Relationship Id="rId6595" Type="http://schemas.openxmlformats.org/officeDocument/2006/relationships/hyperlink" Target="https://web.archive.org/web/20160323003506/http:/one-heaven.org/lexica/en/define/patent.html" TargetMode="External"/><Relationship Id="rId7646" Type="http://schemas.openxmlformats.org/officeDocument/2006/relationships/hyperlink" Target="https://web.archive.org/web/20160323001456/http:/one-heaven.org/lexica/en/define/money.html" TargetMode="External"/><Relationship Id="rId360" Type="http://schemas.openxmlformats.org/officeDocument/2006/relationships/hyperlink" Target="https://web.archive.org/web/20160323054814/http:/one-heaven.org/lexica/en/define/meaning.html" TargetMode="External"/><Relationship Id="rId2041" Type="http://schemas.openxmlformats.org/officeDocument/2006/relationships/hyperlink" Target="https://web.archive.org/web/20160323064802/http:/one-heaven.org/lexica/en/define/pactum%20de%20singularis%20caelum.html" TargetMode="External"/><Relationship Id="rId5197" Type="http://schemas.openxmlformats.org/officeDocument/2006/relationships/hyperlink" Target="https://web.archive.org/web/20160323064728/http:/one-heaven.org/lexica/en/define/order.html" TargetMode="External"/><Relationship Id="rId6248" Type="http://schemas.openxmlformats.org/officeDocument/2006/relationships/hyperlink" Target="https://web.archive.org/web/20160323002116/http:/one-heaven.org/lexica/en/define/concept.html" TargetMode="External"/><Relationship Id="rId5264" Type="http://schemas.openxmlformats.org/officeDocument/2006/relationships/hyperlink" Target="https://web.archive.org/web/20160323064728/http:/one-heaven.org/lexica/en/define/seal.html" TargetMode="External"/><Relationship Id="rId6662" Type="http://schemas.openxmlformats.org/officeDocument/2006/relationships/hyperlink" Target="https://web.archive.org/web/20160323064933/http:/one-heaven.org/lexica/en/define/corporate.html" TargetMode="External"/><Relationship Id="rId7713" Type="http://schemas.openxmlformats.org/officeDocument/2006/relationships/hyperlink" Target="https://web.archive.org/web/20160323003012/http:/one-heaven.org/lexica/en/define/public.html" TargetMode="External"/><Relationship Id="rId2858" Type="http://schemas.openxmlformats.org/officeDocument/2006/relationships/hyperlink" Target="https://web.archive.org/web/20160323001519/http:/one-heaven.org/canons/sovereign_law/article/92.html" TargetMode="External"/><Relationship Id="rId3909" Type="http://schemas.openxmlformats.org/officeDocument/2006/relationships/hyperlink" Target="https://web.archive.org/web/20160323003720/http:/one-heaven.org/lexica/en/define/charter.html" TargetMode="External"/><Relationship Id="rId6315" Type="http://schemas.openxmlformats.org/officeDocument/2006/relationships/hyperlink" Target="https://web.archive.org/web/20160323002141/http:/one-heaven.org/lexica/en/define/receipt.html" TargetMode="External"/><Relationship Id="rId99" Type="http://schemas.openxmlformats.org/officeDocument/2006/relationships/hyperlink" Target="https://web.archive.org/web/20160323002207/http:/one-heaven.org/lexica/en/define/sovereign.html" TargetMode="External"/><Relationship Id="rId1874" Type="http://schemas.openxmlformats.org/officeDocument/2006/relationships/hyperlink" Target="https://web.archive.org/web/20160323064651/http:/one-heaven.org/lexica/en/define/meaning.html" TargetMode="External"/><Relationship Id="rId2925" Type="http://schemas.openxmlformats.org/officeDocument/2006/relationships/hyperlink" Target="https://web.archive.org/web/20160323064745/http:/one-heaven.org/canons/sovereign_law/article/96.html" TargetMode="External"/><Relationship Id="rId4280" Type="http://schemas.openxmlformats.org/officeDocument/2006/relationships/hyperlink" Target="https://web.archive.org/web/20160323002255/http:/one-heaven.org/lexica/en/define/company.html" TargetMode="External"/><Relationship Id="rId5331" Type="http://schemas.openxmlformats.org/officeDocument/2006/relationships/hyperlink" Target="https://web.archive.org/web/20160323064728/http:/one-heaven.org/lexica/en/define/laws.html" TargetMode="External"/><Relationship Id="rId8487" Type="http://schemas.openxmlformats.org/officeDocument/2006/relationships/hyperlink" Target="https://web.archive.org/web/20160323043008/http:/one-heaven.org/lexica/en/define/grant.html" TargetMode="External"/><Relationship Id="rId1527" Type="http://schemas.openxmlformats.org/officeDocument/2006/relationships/hyperlink" Target="https://web.archive.org/web/20160323002233/http:/one-heaven.org/canons/sovereign_law/article/50.html" TargetMode="External"/><Relationship Id="rId1941" Type="http://schemas.openxmlformats.org/officeDocument/2006/relationships/hyperlink" Target="https://web.archive.org/web/20160323064938/http:/one-heaven.org/lexica/en/define/form.html" TargetMode="External"/><Relationship Id="rId7089" Type="http://schemas.openxmlformats.org/officeDocument/2006/relationships/hyperlink" Target="https://web.archive.org/web/20160305132058/http:/one-heaven.org/lexica/en/define/vessel.html" TargetMode="External"/><Relationship Id="rId8554" Type="http://schemas.openxmlformats.org/officeDocument/2006/relationships/hyperlink" Target="https://web.archive.org/web/20160323054810/http:/one-heaven.org/lexica/en/define/injure.html" TargetMode="External"/><Relationship Id="rId3699" Type="http://schemas.openxmlformats.org/officeDocument/2006/relationships/hyperlink" Target="https://web.archive.org/web/20160323002611/http:/one-heaven.org/lexica/en/define/meaning.html" TargetMode="External"/><Relationship Id="rId4000" Type="http://schemas.openxmlformats.org/officeDocument/2006/relationships/hyperlink" Target="https://web.archive.org/web/20160323054900/http:/one-heaven.org/lexica/en/define/common.html" TargetMode="External"/><Relationship Id="rId7156" Type="http://schemas.openxmlformats.org/officeDocument/2006/relationships/hyperlink" Target="https://web.archive.org/web/20160305132058/http:/one-heaven.org/lexica/en/define/valid.html" TargetMode="External"/><Relationship Id="rId7570" Type="http://schemas.openxmlformats.org/officeDocument/2006/relationships/hyperlink" Target="https://web.archive.org/web/20160323002312/http:/one-heaven.org/lexica/en/define/notion.html" TargetMode="External"/><Relationship Id="rId8207" Type="http://schemas.openxmlformats.org/officeDocument/2006/relationships/hyperlink" Target="https://web.archive.org/web/20160323064929/http:/one-heaven.org/lexica/en/define/sovereign.html" TargetMode="External"/><Relationship Id="rId6172" Type="http://schemas.openxmlformats.org/officeDocument/2006/relationships/hyperlink" Target="https://web.archive.org/web/20160323064608/http:/one-heaven.org/lexica/en/define/surrender.html" TargetMode="External"/><Relationship Id="rId7223" Type="http://schemas.openxmlformats.org/officeDocument/2006/relationships/hyperlink" Target="https://web.archive.org/web/20160305132058/http:/one-heaven.org/lexica/en/define/common%20law.html" TargetMode="External"/><Relationship Id="rId687" Type="http://schemas.openxmlformats.org/officeDocument/2006/relationships/hyperlink" Target="https://web.archive.org/web/20160323001726/http:/one-heaven.org/lexica/en/define/property.html" TargetMode="External"/><Relationship Id="rId2368" Type="http://schemas.openxmlformats.org/officeDocument/2006/relationships/hyperlink" Target="https://web.archive.org/web/20160323043114/http:/one-heaven.org/canons/sovereign_law/article/80.html" TargetMode="External"/><Relationship Id="rId3766" Type="http://schemas.openxmlformats.org/officeDocument/2006/relationships/hyperlink" Target="https://web.archive.org/web/20160323054910/http:/one-heaven.org/lexica/en/define/certificate.html" TargetMode="External"/><Relationship Id="rId4817" Type="http://schemas.openxmlformats.org/officeDocument/2006/relationships/hyperlink" Target="https://web.archive.org/web/20160323002639/http:/one-heaven.org/lexica/en/define/divine%20law.html" TargetMode="External"/><Relationship Id="rId2782" Type="http://schemas.openxmlformats.org/officeDocument/2006/relationships/hyperlink" Target="https://web.archive.org/web/20160323003017/http:/one-heaven.org/lexica/en/define/life.html" TargetMode="External"/><Relationship Id="rId3419" Type="http://schemas.openxmlformats.org/officeDocument/2006/relationships/hyperlink" Target="https://web.archive.org/web/20160323002415/http:/one-heaven.org/lexica/en/define/meaning.html" TargetMode="External"/><Relationship Id="rId3833" Type="http://schemas.openxmlformats.org/officeDocument/2006/relationships/hyperlink" Target="https://web.archive.org/web/20160323054910/http:/one-heaven.org/lexica/en/define/action.html" TargetMode="External"/><Relationship Id="rId6989" Type="http://schemas.openxmlformats.org/officeDocument/2006/relationships/hyperlink" Target="https://web.archive.org/web/20160305132058/http:/one-heaven.org/lexica/en/define/jurisdiction.html" TargetMode="External"/><Relationship Id="rId754" Type="http://schemas.openxmlformats.org/officeDocument/2006/relationships/hyperlink" Target="https://web.archive.org/web/20160323001726/http:/one-heaven.org/lexica/en/define/valid.html" TargetMode="External"/><Relationship Id="rId1384" Type="http://schemas.openxmlformats.org/officeDocument/2006/relationships/hyperlink" Target="https://web.archive.org/web/20160323003254/http:/one-heaven.org/canons/sovereign_law/article/46.html" TargetMode="External"/><Relationship Id="rId2435" Type="http://schemas.openxmlformats.org/officeDocument/2006/relationships/hyperlink" Target="https://web.archive.org/web/20160323003854/http:/one-heaven.org/lexica/en/define/common.html" TargetMode="External"/><Relationship Id="rId3900" Type="http://schemas.openxmlformats.org/officeDocument/2006/relationships/hyperlink" Target="https://web.archive.org/web/20160323003720/http:/one-heaven.org/lexica/en/define/charter.html" TargetMode="External"/><Relationship Id="rId90" Type="http://schemas.openxmlformats.org/officeDocument/2006/relationships/hyperlink" Target="https://web.archive.org/web/20160323002207/http:/one-heaven.org/lexica/en/define/positive%20law.html" TargetMode="External"/><Relationship Id="rId407" Type="http://schemas.openxmlformats.org/officeDocument/2006/relationships/hyperlink" Target="https://web.archive.org/web/20160323054814/http:/one-heaven.org/canons/sovereign_law/article/16.html" TargetMode="External"/><Relationship Id="rId821" Type="http://schemas.openxmlformats.org/officeDocument/2006/relationships/hyperlink" Target="https://web.archive.org/web/20160323043118/http:/one-heaven.org/lexica/en/define/claim.html" TargetMode="External"/><Relationship Id="rId1037" Type="http://schemas.openxmlformats.org/officeDocument/2006/relationships/hyperlink" Target="https://web.archive.org/web/20160323003845/http:/one-heaven.org/lexica/en/define/meaning.html" TargetMode="External"/><Relationship Id="rId1451" Type="http://schemas.openxmlformats.org/officeDocument/2006/relationships/hyperlink" Target="https://web.archive.org/web/20160323001513/http:/one-heaven.org/lexica/en/define/meaning.html" TargetMode="External"/><Relationship Id="rId2502" Type="http://schemas.openxmlformats.org/officeDocument/2006/relationships/hyperlink" Target="https://web.archive.org/web/20160323003933/http:/one-heaven.org/lexica/en/define/religion.html" TargetMode="External"/><Relationship Id="rId5658" Type="http://schemas.openxmlformats.org/officeDocument/2006/relationships/hyperlink" Target="https://web.archive.org/web/20160323043037/http:/one-heaven.org/canons/sovereign_law/article/160.html" TargetMode="External"/><Relationship Id="rId6709" Type="http://schemas.openxmlformats.org/officeDocument/2006/relationships/hyperlink" Target="https://web.archive.org/web/20160323003026/http:/one-heaven.org/lexica/en/define/charter.html" TargetMode="External"/><Relationship Id="rId8064" Type="http://schemas.openxmlformats.org/officeDocument/2006/relationships/hyperlink" Target="https://web.archive.org/web/20160323043204/http:/one-heaven.org/canons/sovereign_law/article/218.html" TargetMode="External"/><Relationship Id="rId1104" Type="http://schemas.openxmlformats.org/officeDocument/2006/relationships/hyperlink" Target="https://web.archive.org/web/20160323004036/http:/one-heaven.org/lexica/en/define/meaning.html" TargetMode="External"/><Relationship Id="rId4674" Type="http://schemas.openxmlformats.org/officeDocument/2006/relationships/hyperlink" Target="https://web.archive.org/web/20160323064549/http:/one-heaven.org/lexica/en/define/corporation.html" TargetMode="External"/><Relationship Id="rId5725" Type="http://schemas.openxmlformats.org/officeDocument/2006/relationships/hyperlink" Target="https://web.archive.org/web/20160323003142/http:/one-heaven.org/lexica/en/define/object.html" TargetMode="External"/><Relationship Id="rId7080" Type="http://schemas.openxmlformats.org/officeDocument/2006/relationships/hyperlink" Target="https://web.archive.org/web/20160305132058/http:/one-heaven.org/lexica/en/define/admiral.html" TargetMode="External"/><Relationship Id="rId8131" Type="http://schemas.openxmlformats.org/officeDocument/2006/relationships/hyperlink" Target="https://web.archive.org/web/20160323002413/http:/one-heaven.org/lexica/en/define/form.html" TargetMode="External"/><Relationship Id="rId3276" Type="http://schemas.openxmlformats.org/officeDocument/2006/relationships/hyperlink" Target="https://web.archive.org/web/20160323043146/http:/one-heaven.org/lexica/en/define/form.html" TargetMode="External"/><Relationship Id="rId3690" Type="http://schemas.openxmlformats.org/officeDocument/2006/relationships/hyperlink" Target="https://web.archive.org/web/20160323002611/http:/one-heaven.org/lexica/en/define/accused.html" TargetMode="External"/><Relationship Id="rId4327" Type="http://schemas.openxmlformats.org/officeDocument/2006/relationships/hyperlink" Target="https://web.archive.org/web/20160323003519/http:/one-heaven.org/lexica/en/define/meaning.html" TargetMode="External"/><Relationship Id="rId197" Type="http://schemas.openxmlformats.org/officeDocument/2006/relationships/hyperlink" Target="https://web.archive.org/web/20160323003527/http:/one-heaven.org/lexica/en/define/sovereign.html" TargetMode="External"/><Relationship Id="rId2292" Type="http://schemas.openxmlformats.org/officeDocument/2006/relationships/hyperlink" Target="https://web.archive.org/web/20160323003440/http:/one-heaven.org/lexica/en/define/reason.html" TargetMode="External"/><Relationship Id="rId3343" Type="http://schemas.openxmlformats.org/officeDocument/2006/relationships/hyperlink" Target="https://web.archive.org/web/20160323043138/http:/one-heaven.org/lexica/en/define/religion.html" TargetMode="External"/><Relationship Id="rId4741" Type="http://schemas.openxmlformats.org/officeDocument/2006/relationships/hyperlink" Target="https://web.archive.org/web/20160323001715/http:/one-heaven.org/lexica/en/define/religion.html" TargetMode="External"/><Relationship Id="rId6499" Type="http://schemas.openxmlformats.org/officeDocument/2006/relationships/hyperlink" Target="https://web.archive.org/web/20160323064832/http:/one-heaven.org/lexica/en/define/charter.html" TargetMode="External"/><Relationship Id="rId7897" Type="http://schemas.openxmlformats.org/officeDocument/2006/relationships/hyperlink" Target="https://web.archive.org/web/20160323003336/http:/one-heaven.org/lexica/en/define/body.html" TargetMode="External"/><Relationship Id="rId264" Type="http://schemas.openxmlformats.org/officeDocument/2006/relationships/hyperlink" Target="https://web.archive.org/web/20160323054617/http:/one-heaven.org/lexica/en/define/meaning.html" TargetMode="External"/><Relationship Id="rId7964" Type="http://schemas.openxmlformats.org/officeDocument/2006/relationships/hyperlink" Target="https://web.archive.org/web/20160323064735/http:/one-heaven.org/lexica/en/define/sovereign.html" TargetMode="External"/><Relationship Id="rId3410" Type="http://schemas.openxmlformats.org/officeDocument/2006/relationships/hyperlink" Target="https://web.archive.org/web/20160323003153/http:/one-heaven.org/canons/sovereign_law/article/109.html" TargetMode="External"/><Relationship Id="rId6566" Type="http://schemas.openxmlformats.org/officeDocument/2006/relationships/hyperlink" Target="https://web.archive.org/web/20160323003506/http:/one-heaven.org/lexica/en/define/property.html" TargetMode="External"/><Relationship Id="rId6980" Type="http://schemas.openxmlformats.org/officeDocument/2006/relationships/hyperlink" Target="https://web.archive.org/web/20160320202435/http:/one-heaven.org/lexica/en/define/concept.html" TargetMode="External"/><Relationship Id="rId7617" Type="http://schemas.openxmlformats.org/officeDocument/2006/relationships/hyperlink" Target="https://web.archive.org/web/20160323001509/http:/one-heaven.org/canons/sovereign_law/article/201.html" TargetMode="External"/><Relationship Id="rId331" Type="http://schemas.openxmlformats.org/officeDocument/2006/relationships/hyperlink" Target="https://web.archive.org/web/20160323003035/http:/one-heaven.org/canons/sovereign_law/article/15.html" TargetMode="External"/><Relationship Id="rId2012" Type="http://schemas.openxmlformats.org/officeDocument/2006/relationships/hyperlink" Target="https://web.archive.org/web/20160323064802/http:/one-heaven.org/lexica/en/define/redemption.html" TargetMode="External"/><Relationship Id="rId5168" Type="http://schemas.openxmlformats.org/officeDocument/2006/relationships/hyperlink" Target="https://web.archive.org/web/20160323064919/http:/one-heaven.org/lexica/en/define/form.html" TargetMode="External"/><Relationship Id="rId5582" Type="http://schemas.openxmlformats.org/officeDocument/2006/relationships/hyperlink" Target="https://web.archive.org/web/20160323054820/http:/one-heaven.org/canons/sovereign_law/article/159.html" TargetMode="External"/><Relationship Id="rId6219" Type="http://schemas.openxmlformats.org/officeDocument/2006/relationships/hyperlink" Target="https://web.archive.org/web/20160306101142/http:/one-heaven.org/lexica/en/define/property.html" TargetMode="External"/><Relationship Id="rId6633" Type="http://schemas.openxmlformats.org/officeDocument/2006/relationships/hyperlink" Target="https://web.archive.org/web/20160323054736/http:/one-heaven.org/lexica/en/define/order.html" TargetMode="External"/><Relationship Id="rId1778" Type="http://schemas.openxmlformats.org/officeDocument/2006/relationships/hyperlink" Target="https://web.archive.org/web/20160323054852/http:/one-heaven.org/lexica/en/define/roman%20cult.html" TargetMode="External"/><Relationship Id="rId2829" Type="http://schemas.openxmlformats.org/officeDocument/2006/relationships/hyperlink" Target="https://web.archive.org/web/20160323001452/http:/one-heaven.org/canons/sovereign_law/article/91.html" TargetMode="External"/><Relationship Id="rId4184" Type="http://schemas.openxmlformats.org/officeDocument/2006/relationships/hyperlink" Target="https://web.archive.org/web/20160323054915/http:/one-heaven.org/lexica/en/define/canon%20law.html" TargetMode="External"/><Relationship Id="rId5235" Type="http://schemas.openxmlformats.org/officeDocument/2006/relationships/hyperlink" Target="https://web.archive.org/web/20160323064728/http:/one-heaven.org/lexica/en/define/writ.html" TargetMode="External"/><Relationship Id="rId6700" Type="http://schemas.openxmlformats.org/officeDocument/2006/relationships/hyperlink" Target="https://web.archive.org/web/20160323003026/http:/one-heaven.org/lexica/en/define/form.html" TargetMode="External"/><Relationship Id="rId4251" Type="http://schemas.openxmlformats.org/officeDocument/2006/relationships/hyperlink" Target="https://web.archive.org/web/20160323064656/http:/one-heaven.org/lexica/en/define/treaty.html" TargetMode="External"/><Relationship Id="rId5302" Type="http://schemas.openxmlformats.org/officeDocument/2006/relationships/hyperlink" Target="https://web.archive.org/web/20160323064728/http:/one-heaven.org/lexica/en/define/remedy.html" TargetMode="External"/><Relationship Id="rId8458" Type="http://schemas.openxmlformats.org/officeDocument/2006/relationships/hyperlink" Target="https://web.archive.org/web/20160323064846/http:/one-heaven.org/lexica/en/define/writ.html" TargetMode="External"/><Relationship Id="rId1845" Type="http://schemas.openxmlformats.org/officeDocument/2006/relationships/hyperlink" Target="https://web.archive.org/web/20160323043213/http:/one-heaven.org/canons/sovereign_law/article/65.html" TargetMode="External"/><Relationship Id="rId7474" Type="http://schemas.openxmlformats.org/officeDocument/2006/relationships/hyperlink" Target="https://web.archive.org/web/20160323043059/http:/one-heaven.org/lexica/en/define/meaning.html" TargetMode="External"/><Relationship Id="rId1912" Type="http://schemas.openxmlformats.org/officeDocument/2006/relationships/hyperlink" Target="https://web.archive.org/web/20160323064701/http:/one-heaven.org/lexica/en/define/superior.html" TargetMode="External"/><Relationship Id="rId6076" Type="http://schemas.openxmlformats.org/officeDocument/2006/relationships/hyperlink" Target="https://web.archive.org/web/20160323054842/http:/one-heaven.org/lexica/en/define/debt.html" TargetMode="External"/><Relationship Id="rId7127" Type="http://schemas.openxmlformats.org/officeDocument/2006/relationships/hyperlink" Target="https://web.archive.org/web/20160305132058/https:/ucadia.s3.amazonaws.com/statutes_uk/1700_1799/uk_1747_20Geo2_c24_prizes_paid_to_admiralty_greenwich.pdf" TargetMode="External"/><Relationship Id="rId8525" Type="http://schemas.openxmlformats.org/officeDocument/2006/relationships/hyperlink" Target="https://web.archive.org/web/20160323043123/http:/one-heaven.org/lexica/en/define/respondent.html" TargetMode="External"/><Relationship Id="rId5092" Type="http://schemas.openxmlformats.org/officeDocument/2006/relationships/hyperlink" Target="https://web.archive.org/web/20160323064635/http:/one-heaven.org/lexica/en/define/roman%20cult.html" TargetMode="External"/><Relationship Id="rId6490" Type="http://schemas.openxmlformats.org/officeDocument/2006/relationships/hyperlink" Target="https://web.archive.org/web/20160323002215/http:/one-heaven.org/lexica/en/define/rule%20of%20law.html" TargetMode="External"/><Relationship Id="rId7541" Type="http://schemas.openxmlformats.org/officeDocument/2006/relationships/hyperlink" Target="https://web.archive.org/web/20160323003509/http:/one-heaven.org/lexica/en/define/meaning.html" TargetMode="External"/><Relationship Id="rId2686" Type="http://schemas.openxmlformats.org/officeDocument/2006/relationships/hyperlink" Target="https://web.archive.org/web/20160323004030/http:/one-heaven.org/lexica/en/define/writing.html" TargetMode="External"/><Relationship Id="rId3737" Type="http://schemas.openxmlformats.org/officeDocument/2006/relationships/hyperlink" Target="https://web.archive.org/web/20160323064717/http:/one-heaven.org/lexica/en/define/claim.html" TargetMode="External"/><Relationship Id="rId6143" Type="http://schemas.openxmlformats.org/officeDocument/2006/relationships/hyperlink" Target="https://web.archive.org/web/20160323064752/http:/one-heaven.org/lexica/en/define/mind.html" TargetMode="External"/><Relationship Id="rId658" Type="http://schemas.openxmlformats.org/officeDocument/2006/relationships/hyperlink" Target="https://web.archive.org/web/20160323001613/http:/one-heaven.org/lexica/en/define/divine.html" TargetMode="External"/><Relationship Id="rId1288" Type="http://schemas.openxmlformats.org/officeDocument/2006/relationships/hyperlink" Target="https://web.archive.org/web/20160323054641/http:/one-heaven.org/lexica/en/define/form.html" TargetMode="External"/><Relationship Id="rId2339" Type="http://schemas.openxmlformats.org/officeDocument/2006/relationships/hyperlink" Target="https://web.archive.org/web/20160323043012/http:/one-heaven.org/lexica/en/define/province.html" TargetMode="External"/><Relationship Id="rId2753" Type="http://schemas.openxmlformats.org/officeDocument/2006/relationships/hyperlink" Target="https://web.archive.org/web/20160323054722/http:/one-heaven.org/canons/sovereign_law/article/89.html" TargetMode="External"/><Relationship Id="rId3804" Type="http://schemas.openxmlformats.org/officeDocument/2006/relationships/hyperlink" Target="https://web.archive.org/web/20160323054910/http:/one-heaven.org/canons/sovereign_law/article/117.html" TargetMode="External"/><Relationship Id="rId6210" Type="http://schemas.openxmlformats.org/officeDocument/2006/relationships/hyperlink" Target="https://web.archive.org/web/20160306101142/http:/one-heaven.org/lexica/en/define/grant.html" TargetMode="External"/><Relationship Id="rId725" Type="http://schemas.openxmlformats.org/officeDocument/2006/relationships/hyperlink" Target="https://web.archive.org/web/20160323001726/http:/one-heaven.org/canons/sovereign_law/article/26.html" TargetMode="External"/><Relationship Id="rId1355" Type="http://schemas.openxmlformats.org/officeDocument/2006/relationships/hyperlink" Target="https://web.archive.org/web/20160323003121/http:/one-heaven.org/lexica/en/define/body.html" TargetMode="External"/><Relationship Id="rId2406" Type="http://schemas.openxmlformats.org/officeDocument/2006/relationships/hyperlink" Target="https://web.archive.org/web/20160323064913/http:/one-heaven.org/lexica/en/define/pactum%20de%20singularis%20caelum.html" TargetMode="External"/><Relationship Id="rId8382" Type="http://schemas.openxmlformats.org/officeDocument/2006/relationships/hyperlink" Target="https://web.archive.org/web/20160323054805/http:/one-heaven.org/lexica/en/define/public.html" TargetMode="External"/><Relationship Id="rId1008" Type="http://schemas.openxmlformats.org/officeDocument/2006/relationships/hyperlink" Target="https://web.archive.org/web/20160323002526/http:/one-heaven.org/lexica/en/define/laws.html" TargetMode="External"/><Relationship Id="rId1422" Type="http://schemas.openxmlformats.org/officeDocument/2006/relationships/hyperlink" Target="https://web.archive.org/web/20160323043028/http:/one-heaven.org/lexica/en/define/state.html" TargetMode="External"/><Relationship Id="rId2820" Type="http://schemas.openxmlformats.org/officeDocument/2006/relationships/hyperlink" Target="https://web.archive.org/web/20160323001452/http:/one-heaven.org/canons/sovereign_law/article/91.html" TargetMode="External"/><Relationship Id="rId4578" Type="http://schemas.openxmlformats.org/officeDocument/2006/relationships/hyperlink" Target="https://web.archive.org/web/20160323002855/http:/one-heaven.org/lexica/en/define/roman%20cult.html" TargetMode="External"/><Relationship Id="rId5976" Type="http://schemas.openxmlformats.org/officeDocument/2006/relationships/hyperlink" Target="https://web.archive.org/web/20160323001757/http:/one-heaven.org/lexica/en/define/ownership.html" TargetMode="External"/><Relationship Id="rId8035" Type="http://schemas.openxmlformats.org/officeDocument/2006/relationships/hyperlink" Target="https://web.archive.org/web/20160323003937/http:/one-heaven.org/lexica/en/define/accused.html" TargetMode="External"/><Relationship Id="rId61" Type="http://schemas.openxmlformats.org/officeDocument/2006/relationships/hyperlink" Target="https://web.archive.org/web/20160323054704/http:/one-heaven.org/lexica/en/define/natural%20law.html" TargetMode="External"/><Relationship Id="rId4992" Type="http://schemas.openxmlformats.org/officeDocument/2006/relationships/hyperlink" Target="https://web.archive.org/web/20160323003513/http:/one-heaven.org/canons/sovereign_law/article/142.html" TargetMode="External"/><Relationship Id="rId5629" Type="http://schemas.openxmlformats.org/officeDocument/2006/relationships/hyperlink" Target="https://web.archive.org/web/20160323054820/http:/one-heaven.org/lexica/en/define/order.html" TargetMode="External"/><Relationship Id="rId7051" Type="http://schemas.openxmlformats.org/officeDocument/2006/relationships/hyperlink" Target="https://web.archive.org/web/20160305132058/http:/one-heaven.org/lexica/en/define/thing.html" TargetMode="External"/><Relationship Id="rId8102" Type="http://schemas.openxmlformats.org/officeDocument/2006/relationships/hyperlink" Target="https://web.archive.org/web/20160323064707/http:/one-heaven.org/canons/sovereign_law/article/221.html" TargetMode="External"/><Relationship Id="rId2196" Type="http://schemas.openxmlformats.org/officeDocument/2006/relationships/hyperlink" Target="https://web.archive.org/web/20160323001858/http:/one-heaven.org/lexica/en/define/valid.html" TargetMode="External"/><Relationship Id="rId3594" Type="http://schemas.openxmlformats.org/officeDocument/2006/relationships/hyperlink" Target="https://web.archive.org/web/20160323043104/http:/one-heaven.org/lexica/en/define/notice.html" TargetMode="External"/><Relationship Id="rId4645" Type="http://schemas.openxmlformats.org/officeDocument/2006/relationships/hyperlink" Target="https://web.archive.org/web/20160323064549/http:/one-heaven.org/lexica/en/define/divine%20creator.html" TargetMode="External"/><Relationship Id="rId168" Type="http://schemas.openxmlformats.org/officeDocument/2006/relationships/hyperlink" Target="https://web.archive.org/web/20160323043209/http:/one-heaven.org/canons/sovereign_law/article/5.html" TargetMode="External"/><Relationship Id="rId3247" Type="http://schemas.openxmlformats.org/officeDocument/2006/relationships/hyperlink" Target="https://web.archive.org/web/20160323001414/http:/one-heaven.org/lexica/en/define/chancery.html" TargetMode="External"/><Relationship Id="rId3661" Type="http://schemas.openxmlformats.org/officeDocument/2006/relationships/hyperlink" Target="https://web.archive.org/web/20160323002611/http:/one-heaven.org/canons/sovereign_law/article/115.html" TargetMode="External"/><Relationship Id="rId4712" Type="http://schemas.openxmlformats.org/officeDocument/2006/relationships/hyperlink" Target="https://web.archive.org/web/20160323001715/http:/one-heaven.org/lexica/en/define/terms.html" TargetMode="External"/><Relationship Id="rId7868" Type="http://schemas.openxmlformats.org/officeDocument/2006/relationships/hyperlink" Target="https://web.archive.org/web/20160323064554/http:/one-heaven.org/lexica/en/define/corporate.html" TargetMode="External"/><Relationship Id="rId582" Type="http://schemas.openxmlformats.org/officeDocument/2006/relationships/hyperlink" Target="https://web.archive.org/web/20160323001456/http:/one-heaven.org/canons/sovereign_law/article/23.html" TargetMode="External"/><Relationship Id="rId2263" Type="http://schemas.openxmlformats.org/officeDocument/2006/relationships/hyperlink" Target="https://web.archive.org/web/20160323054632/http:/one-heaven.org/lexica/en/define/international%20law.html" TargetMode="External"/><Relationship Id="rId3314" Type="http://schemas.openxmlformats.org/officeDocument/2006/relationships/hyperlink" Target="https://web.archive.org/web/20160323043146/http:/one-heaven.org/lexica/en/define/valid.html" TargetMode="External"/><Relationship Id="rId6884" Type="http://schemas.openxmlformats.org/officeDocument/2006/relationships/hyperlink" Target="https://web.archive.org/web/20160323002822/http:/one-heaven.org/lexica/en/define/meaning.html" TargetMode="External"/><Relationship Id="rId7935" Type="http://schemas.openxmlformats.org/officeDocument/2006/relationships/hyperlink" Target="https://web.archive.org/web/20160323064735/http:/one-heaven.org/lexica/en/define/divine%20creator.html" TargetMode="External"/><Relationship Id="rId235" Type="http://schemas.openxmlformats.org/officeDocument/2006/relationships/hyperlink" Target="https://web.archive.org/web/20160323002340/http:/one-heaven.org/lexica/en/define/religion.html" TargetMode="External"/><Relationship Id="rId2330" Type="http://schemas.openxmlformats.org/officeDocument/2006/relationships/hyperlink" Target="https://web.archive.org/web/20160323043012/http:/one-heaven.org/lexica/en/define/sovereign.html" TargetMode="External"/><Relationship Id="rId5486" Type="http://schemas.openxmlformats.org/officeDocument/2006/relationships/hyperlink" Target="https://web.archive.org/web/20160323054834/http:/one-heaven.org/lexica/en/define/derivative.html" TargetMode="External"/><Relationship Id="rId6537" Type="http://schemas.openxmlformats.org/officeDocument/2006/relationships/hyperlink" Target="https://web.archive.org/web/20160323003506/http:/one-heaven.org/lexica/en/define/sovereign.html" TargetMode="External"/><Relationship Id="rId302" Type="http://schemas.openxmlformats.org/officeDocument/2006/relationships/hyperlink" Target="https://web.archive.org/web/20160323002704/http:/one-heaven.org/lexica/en/define/owner.html" TargetMode="External"/><Relationship Id="rId4088" Type="http://schemas.openxmlformats.org/officeDocument/2006/relationships/hyperlink" Target="https://web.archive.org/web/20160323054752/http:/one-heaven.org/lexica/en/define/accounts.html" TargetMode="External"/><Relationship Id="rId5139" Type="http://schemas.openxmlformats.org/officeDocument/2006/relationships/hyperlink" Target="https://web.archive.org/web/20160323064836/http:/one-heaven.org/lexica/en/define/property.html" TargetMode="External"/><Relationship Id="rId5553" Type="http://schemas.openxmlformats.org/officeDocument/2006/relationships/hyperlink" Target="https://web.archive.org/web/20160323001505/http:/one-heaven.org/lexica/en/define/declaration.html" TargetMode="External"/><Relationship Id="rId6951" Type="http://schemas.openxmlformats.org/officeDocument/2006/relationships/hyperlink" Target="https://web.archive.org/web/20160323043019/http:/one-heaven.org/lexica/en/define/action.html" TargetMode="External"/><Relationship Id="rId4155" Type="http://schemas.openxmlformats.org/officeDocument/2006/relationships/hyperlink" Target="https://web.archive.org/web/20160323054915/http:/one-heaven.org/lexica/en/define/treaty.html" TargetMode="External"/><Relationship Id="rId5206" Type="http://schemas.openxmlformats.org/officeDocument/2006/relationships/hyperlink" Target="https://web.archive.org/web/20160323064728/http:/one-heaven.org/lexica/en/define/charter.html" TargetMode="External"/><Relationship Id="rId6604" Type="http://schemas.openxmlformats.org/officeDocument/2006/relationships/hyperlink" Target="https://web.archive.org/web/20160323003506/http:/one-heaven.org/lexica/en/define/good.html" TargetMode="External"/><Relationship Id="rId1749" Type="http://schemas.openxmlformats.org/officeDocument/2006/relationships/hyperlink" Target="https://web.archive.org/web/20160323054852/http:/one-heaven.org/lexica/en/define/society.html" TargetMode="External"/><Relationship Id="rId3171" Type="http://schemas.openxmlformats.org/officeDocument/2006/relationships/hyperlink" Target="https://web.archive.org/web/20160323001414/http:/one-heaven.org/canons/sovereign_law/article/104.html" TargetMode="External"/><Relationship Id="rId5620" Type="http://schemas.openxmlformats.org/officeDocument/2006/relationships/hyperlink" Target="https://web.archive.org/web/20160323054820/http:/one-heaven.org/lexica/en/define/order.html" TargetMode="External"/><Relationship Id="rId1816" Type="http://schemas.openxmlformats.org/officeDocument/2006/relationships/hyperlink" Target="https://web.archive.org/web/20160323043046/http:/one-heaven.org/lexica/en/define/thing.html" TargetMode="External"/><Relationship Id="rId4222" Type="http://schemas.openxmlformats.org/officeDocument/2006/relationships/hyperlink" Target="https://web.archive.org/web/20160323043236/http:/one-heaven.org/lexica/en/define/fact.html" TargetMode="External"/><Relationship Id="rId7378" Type="http://schemas.openxmlformats.org/officeDocument/2006/relationships/hyperlink" Target="https://web.archive.org/web/20160323054920/http:/one-heaven.org/lexica/en/define/notion.html" TargetMode="External"/><Relationship Id="rId7792" Type="http://schemas.openxmlformats.org/officeDocument/2006/relationships/hyperlink" Target="https://web.archive.org/web/20160323064739/http:/one-heaven.org/lexica/en/define/money.html" TargetMode="External"/><Relationship Id="rId8429" Type="http://schemas.openxmlformats.org/officeDocument/2006/relationships/hyperlink" Target="https://web.archive.org/web/20160323054713/http:/one-heaven.org/lexica/en/define/meaning.html" TargetMode="External"/><Relationship Id="rId3988" Type="http://schemas.openxmlformats.org/officeDocument/2006/relationships/hyperlink" Target="https://web.archive.org/web/20160323054900/http:/one-heaven.org/lexica/en/define/thing.html" TargetMode="External"/><Relationship Id="rId6394" Type="http://schemas.openxmlformats.org/officeDocument/2006/relationships/hyperlink" Target="https://web.archive.org/web/20160323002215/http:/one-heaven.org/lexica/en/define/claim.html" TargetMode="External"/><Relationship Id="rId7445" Type="http://schemas.openxmlformats.org/officeDocument/2006/relationships/hyperlink" Target="https://web.archive.org/web/20160323043059/http:/one-heaven.org/lexica/en/define/claim.html" TargetMode="External"/><Relationship Id="rId6047" Type="http://schemas.openxmlformats.org/officeDocument/2006/relationships/hyperlink" Target="https://web.archive.org/web/20160323054842/http:/one-heaven.org/lexica/en/define/surety.html" TargetMode="External"/><Relationship Id="rId6461" Type="http://schemas.openxmlformats.org/officeDocument/2006/relationships/hyperlink" Target="https://web.archive.org/web/20160323002215/http:/one-heaven.org/lexica/en/define/corporation.html" TargetMode="External"/><Relationship Id="rId7512" Type="http://schemas.openxmlformats.org/officeDocument/2006/relationships/hyperlink" Target="https://web.archive.org/web/20160323054933/http:/one-heaven.org/lexica/en/define/benefice.html" TargetMode="External"/><Relationship Id="rId976" Type="http://schemas.openxmlformats.org/officeDocument/2006/relationships/hyperlink" Target="https://web.archive.org/web/20160323002526/http:/one-heaven.org/lexica/en/define/trade.html" TargetMode="External"/><Relationship Id="rId2657" Type="http://schemas.openxmlformats.org/officeDocument/2006/relationships/hyperlink" Target="https://web.archive.org/web/20160323004030/http:/one-heaven.org/lexica/en/define/meaning.html" TargetMode="External"/><Relationship Id="rId5063" Type="http://schemas.openxmlformats.org/officeDocument/2006/relationships/hyperlink" Target="https://web.archive.org/web/20160323002050/http:/one-heaven.org/lexica/en/define/form.html" TargetMode="External"/><Relationship Id="rId6114" Type="http://schemas.openxmlformats.org/officeDocument/2006/relationships/hyperlink" Target="https://web.archive.org/web/20160323064752/http:/one-heaven.org/lexica/en/define/person.html" TargetMode="External"/><Relationship Id="rId629" Type="http://schemas.openxmlformats.org/officeDocument/2006/relationships/hyperlink" Target="https://web.archive.org/web/20160323043133/http:/one-heaven.org/lexica/en/define/proof.html" TargetMode="External"/><Relationship Id="rId1259" Type="http://schemas.openxmlformats.org/officeDocument/2006/relationships/hyperlink" Target="https://web.archive.org/web/20160323054650/http:/one-heaven.org/canons/sovereign_law/article/41.html" TargetMode="External"/><Relationship Id="rId3708" Type="http://schemas.openxmlformats.org/officeDocument/2006/relationships/hyperlink" Target="https://web.archive.org/web/20160323002611/http:/one-heaven.org/lexica/en/define/court.html" TargetMode="External"/><Relationship Id="rId5130" Type="http://schemas.openxmlformats.org/officeDocument/2006/relationships/hyperlink" Target="https://web.archive.org/web/20160323064836/http:/one-heaven.org/lexica/en/define/trust.html" TargetMode="External"/><Relationship Id="rId8286" Type="http://schemas.openxmlformats.org/officeDocument/2006/relationships/hyperlink" Target="https://web.archive.org/web/20160323043231/http:/one-heaven.org/lexica/en/define/officer.html" TargetMode="External"/><Relationship Id="rId1673" Type="http://schemas.openxmlformats.org/officeDocument/2006/relationships/hyperlink" Target="https://web.archive.org/web/20160323003859/http:/one-heaven.org/lexica/en/define/claim.html" TargetMode="External"/><Relationship Id="rId2724" Type="http://schemas.openxmlformats.org/officeDocument/2006/relationships/hyperlink" Target="https://web.archive.org/web/20160323003537/http:/one-heaven.org/lexica/en/define/property.html" TargetMode="External"/><Relationship Id="rId1326" Type="http://schemas.openxmlformats.org/officeDocument/2006/relationships/hyperlink" Target="https://web.archive.org/web/20160323003406/http:/one-heaven.org/lexica/en/define/state.html" TargetMode="External"/><Relationship Id="rId1740" Type="http://schemas.openxmlformats.org/officeDocument/2006/relationships/hyperlink" Target="https://web.archive.org/web/20160323054852/http:/one-heaven.org/lexica/en/define/form.html" TargetMode="External"/><Relationship Id="rId4896" Type="http://schemas.openxmlformats.org/officeDocument/2006/relationships/hyperlink" Target="https://web.archive.org/web/20160323001828/http:/one-heaven.org/canons/sovereign_law/article/139.html" TargetMode="External"/><Relationship Id="rId5947" Type="http://schemas.openxmlformats.org/officeDocument/2006/relationships/hyperlink" Target="https://web.archive.org/web/20160323001906/http:/one-heaven.org/lexica/en/define/holder.html" TargetMode="External"/><Relationship Id="rId8353" Type="http://schemas.openxmlformats.org/officeDocument/2006/relationships/hyperlink" Target="https://web.archive.org/web/20160323054856/http:/one-heaven.org/lexica/en/define/quo%20warranto.html" TargetMode="External"/><Relationship Id="rId32" Type="http://schemas.openxmlformats.org/officeDocument/2006/relationships/hyperlink" Target="https://web.archive.org/web/20160323054704/http:/one-heaven.org/lexica/en/define/one%20heaven.html" TargetMode="External"/><Relationship Id="rId3498" Type="http://schemas.openxmlformats.org/officeDocument/2006/relationships/hyperlink" Target="https://web.archive.org/web/20160323002415/http:/one-heaven.org/lexica/en/define/reason.html" TargetMode="External"/><Relationship Id="rId4549" Type="http://schemas.openxmlformats.org/officeDocument/2006/relationships/hyperlink" Target="https://web.archive.org/web/20160323064543/http:/one-heaven.org/lexica/en/define/mind.html" TargetMode="External"/><Relationship Id="rId4963" Type="http://schemas.openxmlformats.org/officeDocument/2006/relationships/hyperlink" Target="https://web.archive.org/web/20160323064826/http:/one-heaven.org/canons/sovereign_law/article/141.html" TargetMode="External"/><Relationship Id="rId8006" Type="http://schemas.openxmlformats.org/officeDocument/2006/relationships/hyperlink" Target="https://web.archive.org/web/20160323002347/http:/one-heaven.org/lexica/en/define/person.html" TargetMode="External"/><Relationship Id="rId8420" Type="http://schemas.openxmlformats.org/officeDocument/2006/relationships/hyperlink" Target="https://web.archive.org/web/20160323054713/http:/one-heaven.org/lexica/en/define/writ.html" TargetMode="External"/><Relationship Id="rId3565" Type="http://schemas.openxmlformats.org/officeDocument/2006/relationships/hyperlink" Target="https://web.archive.org/web/20160323054928/http:/one-heaven.org/lexica/en/define/money.html" TargetMode="External"/><Relationship Id="rId4616" Type="http://schemas.openxmlformats.org/officeDocument/2006/relationships/hyperlink" Target="https://web.archive.org/web/20160323064549/http:/one-heaven.org/lexica/en/define/deed.html" TargetMode="External"/><Relationship Id="rId7022" Type="http://schemas.openxmlformats.org/officeDocument/2006/relationships/hyperlink" Target="https://web.archive.org/web/20160305132058/http:/one-heaven.org/lexica/en/define/court.html" TargetMode="External"/><Relationship Id="rId486" Type="http://schemas.openxmlformats.org/officeDocument/2006/relationships/hyperlink" Target="https://web.archive.org/web/20160323064813/http:/one-heaven.org/lexica/en/define/concept.html" TargetMode="External"/><Relationship Id="rId2167" Type="http://schemas.openxmlformats.org/officeDocument/2006/relationships/hyperlink" Target="https://web.archive.org/web/20160323001858/http:/one-heaven.org/lexica/en/define/head%20of%20state.html" TargetMode="External"/><Relationship Id="rId2581" Type="http://schemas.openxmlformats.org/officeDocument/2006/relationships/hyperlink" Target="https://web.archive.org/web/20160323003933/http:/one-heaven.org/lexica/en/define/meaning.html" TargetMode="External"/><Relationship Id="rId3218" Type="http://schemas.openxmlformats.org/officeDocument/2006/relationships/hyperlink" Target="https://web.archive.org/web/20160323001414/http:/one-heaven.org/lexica/en/define/majuscule.html" TargetMode="External"/><Relationship Id="rId3632" Type="http://schemas.openxmlformats.org/officeDocument/2006/relationships/hyperlink" Target="https://web.archive.org/web/20160323064858/http:/one-heaven.org/lexica/en/define/seal.html" TargetMode="External"/><Relationship Id="rId6788" Type="http://schemas.openxmlformats.org/officeDocument/2006/relationships/hyperlink" Target="https://web.archive.org/web/20160323043003/http:/one-heaven.org/lexica/en/define/meaning.html" TargetMode="External"/><Relationship Id="rId139" Type="http://schemas.openxmlformats.org/officeDocument/2006/relationships/hyperlink" Target="https://web.archive.org/web/20160306105437/http:/one-heaven.org/lexica/en/define/claim.html" TargetMode="External"/><Relationship Id="rId553" Type="http://schemas.openxmlformats.org/officeDocument/2006/relationships/hyperlink" Target="https://web.archive.org/web/20160323003030/http:/one-heaven.org/lexica/en/define/one%20heaven.html" TargetMode="External"/><Relationship Id="rId1183" Type="http://schemas.openxmlformats.org/officeDocument/2006/relationships/hyperlink" Target="https://web.archive.org/web/20160323043055/http:/one-heaven.org/lexica/en/define/positive%20law.html" TargetMode="External"/><Relationship Id="rId2234" Type="http://schemas.openxmlformats.org/officeDocument/2006/relationships/hyperlink" Target="https://web.archive.org/web/20160323001858/http:/one-heaven.org/lexica/en/define/redemption.html" TargetMode="External"/><Relationship Id="rId7839" Type="http://schemas.openxmlformats.org/officeDocument/2006/relationships/hyperlink" Target="https://web.archive.org/web/20160323002910/http:/one-heaven.org/lexica/en/define/form.html" TargetMode="External"/><Relationship Id="rId206" Type="http://schemas.openxmlformats.org/officeDocument/2006/relationships/hyperlink" Target="https://web.archive.org/web/20160323054731/http:/one-heaven.org/lexica/en/define/meaning.html" TargetMode="External"/><Relationship Id="rId6855" Type="http://schemas.openxmlformats.org/officeDocument/2006/relationships/hyperlink" Target="https://web.archive.org/web/20160323054824/http:/one-heaven.org/canons/sovereign_law/article/183.html" TargetMode="External"/><Relationship Id="rId7906" Type="http://schemas.openxmlformats.org/officeDocument/2006/relationships/hyperlink" Target="https://web.archive.org/web/20160323003903/http:/one-heaven.org/lexica/en/define/claim.html" TargetMode="External"/><Relationship Id="rId620" Type="http://schemas.openxmlformats.org/officeDocument/2006/relationships/hyperlink" Target="https://web.archive.org/web/20160323043133/http:/one-heaven.org/lexica/en/define/form.html" TargetMode="External"/><Relationship Id="rId1250" Type="http://schemas.openxmlformats.org/officeDocument/2006/relationships/hyperlink" Target="https://web.archive.org/web/20160323054650/http:/one-heaven.org/canons/sovereign_law/article/41.html" TargetMode="External"/><Relationship Id="rId2301" Type="http://schemas.openxmlformats.org/officeDocument/2006/relationships/hyperlink" Target="https://web.archive.org/web/20160323043128/http:/one-heaven.org/canons/sovereign_law/article/78.html" TargetMode="External"/><Relationship Id="rId4059" Type="http://schemas.openxmlformats.org/officeDocument/2006/relationships/hyperlink" Target="https://web.archive.org/web/20160323002520/http:/one-heaven.org/lexica/en/define/estate.html" TargetMode="External"/><Relationship Id="rId5457" Type="http://schemas.openxmlformats.org/officeDocument/2006/relationships/hyperlink" Target="https://web.archive.org/web/20160323054838/http:/one-heaven.org/lexica/en/define/public.html" TargetMode="External"/><Relationship Id="rId5871" Type="http://schemas.openxmlformats.org/officeDocument/2006/relationships/hyperlink" Target="https://web.archive.org/web/20160323003303/http:/one-heaven.org/lexica/en/define/court.html" TargetMode="External"/><Relationship Id="rId6508" Type="http://schemas.openxmlformats.org/officeDocument/2006/relationships/hyperlink" Target="https://web.archive.org/web/20160323064832/http:/one-heaven.org/lexica/en/define/concept.html" TargetMode="External"/><Relationship Id="rId6922" Type="http://schemas.openxmlformats.org/officeDocument/2006/relationships/hyperlink" Target="https://web.archive.org/web/20160323001731/http:/one-heaven.org/lexica/en/define/form.html" TargetMode="External"/><Relationship Id="rId4473" Type="http://schemas.openxmlformats.org/officeDocument/2006/relationships/hyperlink" Target="https://web.archive.org/web/20160323002949/http:/one-heaven.org/lexica/en/define/roman%20cult.html" TargetMode="External"/><Relationship Id="rId5524" Type="http://schemas.openxmlformats.org/officeDocument/2006/relationships/hyperlink" Target="https://web.archive.org/web/20160323001505/http:/one-heaven.org/canons/sovereign_law/article/158.html" TargetMode="External"/><Relationship Id="rId3075" Type="http://schemas.openxmlformats.org/officeDocument/2006/relationships/hyperlink" Target="https://web.archive.org/web/20160323054627/http:/one-heaven.org/lexica/en/define/bench.html" TargetMode="External"/><Relationship Id="rId4126" Type="http://schemas.openxmlformats.org/officeDocument/2006/relationships/hyperlink" Target="https://web.archive.org/web/20160323054915/http:/one-heaven.org/lexica/en/define/sovereign.html" TargetMode="External"/><Relationship Id="rId4540" Type="http://schemas.openxmlformats.org/officeDocument/2006/relationships/hyperlink" Target="https://web.archive.org/web/20160323064543/http:/one-heaven.org/lexica/en/define/roman%20cult.html" TargetMode="External"/><Relationship Id="rId7696" Type="http://schemas.openxmlformats.org/officeDocument/2006/relationships/hyperlink" Target="https://web.archive.org/web/20160323001456/http:/one-heaven.org/lexica/en/define/income.html" TargetMode="External"/><Relationship Id="rId2091" Type="http://schemas.openxmlformats.org/officeDocument/2006/relationships/hyperlink" Target="https://web.archive.org/web/20160323064807/http:/one-heaven.org/lexica/en/define/issue.html" TargetMode="External"/><Relationship Id="rId3142" Type="http://schemas.openxmlformats.org/officeDocument/2006/relationships/hyperlink" Target="https://web.archive.org/web/20160323002644/http:/one-heaven.org/lexica/en/define/meaning.html" TargetMode="External"/><Relationship Id="rId6298" Type="http://schemas.openxmlformats.org/officeDocument/2006/relationships/hyperlink" Target="https://web.archive.org/web/20160323002141/https:/ucadia.s3.amazonaws.com/statutes_uk/1800_1899/uk_1801_41Geo3_c109_inclosure_act.pdf" TargetMode="External"/><Relationship Id="rId7349" Type="http://schemas.openxmlformats.org/officeDocument/2006/relationships/hyperlink" Target="https://web.archive.org/web/20160323054920/http:/one-heaven.org/lexica/en/define/intellect.html" TargetMode="External"/><Relationship Id="rId7763" Type="http://schemas.openxmlformats.org/officeDocument/2006/relationships/hyperlink" Target="https://web.archive.org/web/20160323001711/http:/one-heaven.org/lexica/en/define/roman%20cult.html" TargetMode="External"/><Relationship Id="rId6365" Type="http://schemas.openxmlformats.org/officeDocument/2006/relationships/hyperlink" Target="https://web.archive.org/web/20160323003704/http:/one-heaven.org/lexica/en/define/sovereign.html" TargetMode="External"/><Relationship Id="rId7416" Type="http://schemas.openxmlformats.org/officeDocument/2006/relationships/hyperlink" Target="https://web.archive.org/web/20160323043059/http:/one-heaven.org/lexica/en/define/person.html" TargetMode="External"/><Relationship Id="rId130" Type="http://schemas.openxmlformats.org/officeDocument/2006/relationships/hyperlink" Target="https://web.archive.org/web/20160306105437/http:/one-heaven.org/canons/sovereign_law/article/3.html" TargetMode="External"/><Relationship Id="rId3959" Type="http://schemas.openxmlformats.org/officeDocument/2006/relationships/hyperlink" Target="https://web.archive.org/web/20160323054900/http:/one-heaven.org/lexica/en/define/ownership.html" TargetMode="External"/><Relationship Id="rId5381" Type="http://schemas.openxmlformats.org/officeDocument/2006/relationships/hyperlink" Target="https://web.archive.org/web/20160323003358/http:/one-heaven.org/lexica/en/define/debt.html" TargetMode="External"/><Relationship Id="rId6018" Type="http://schemas.openxmlformats.org/officeDocument/2006/relationships/hyperlink" Target="https://web.archive.org/web/20160323001757/http:/one-heaven.org/lexica/en/define/crown.html" TargetMode="External"/><Relationship Id="rId7830" Type="http://schemas.openxmlformats.org/officeDocument/2006/relationships/hyperlink" Target="https://web.archive.org/web/20160323002910/http:/one-heaven.org/lexica/en/define/oath.html" TargetMode="External"/><Relationship Id="rId2975" Type="http://schemas.openxmlformats.org/officeDocument/2006/relationships/hyperlink" Target="https://web.archive.org/web/20160323054636/http:/one-heaven.org/lexica/en/define/valid.html" TargetMode="External"/><Relationship Id="rId5034" Type="http://schemas.openxmlformats.org/officeDocument/2006/relationships/hyperlink" Target="https://web.archive.org/web/20160323064852/http:/one-heaven.org/lexica/en/define/canon.html" TargetMode="External"/><Relationship Id="rId6432" Type="http://schemas.openxmlformats.org/officeDocument/2006/relationships/hyperlink" Target="https://web.archive.org/web/20160323002215/http:/one-heaven.org/lexica/en/define/form.html" TargetMode="External"/><Relationship Id="rId947" Type="http://schemas.openxmlformats.org/officeDocument/2006/relationships/hyperlink" Target="https://web.archive.org/web/20160323002547/http:/one-heaven.org/lexica/en/define/representative.html" TargetMode="External"/><Relationship Id="rId1577" Type="http://schemas.openxmlformats.org/officeDocument/2006/relationships/hyperlink" Target="https://web.archive.org/web/20160323054726/http:/one-heaven.org/lexica/en/define/province.html" TargetMode="External"/><Relationship Id="rId1991" Type="http://schemas.openxmlformats.org/officeDocument/2006/relationships/hyperlink" Target="https://web.archive.org/web/20160323002018/http:/one-heaven.org/lexica/en/define/form.html" TargetMode="External"/><Relationship Id="rId2628" Type="http://schemas.openxmlformats.org/officeDocument/2006/relationships/hyperlink" Target="https://web.archive.org/web/20160323002342/http:/one-heaven.org/lexica/en/define/case.html" TargetMode="External"/><Relationship Id="rId1644" Type="http://schemas.openxmlformats.org/officeDocument/2006/relationships/hyperlink" Target="https://web.archive.org/web/20160323003637/http:/one-heaven.org/lexica/en/define/meaning.html" TargetMode="External"/><Relationship Id="rId4050" Type="http://schemas.openxmlformats.org/officeDocument/2006/relationships/hyperlink" Target="https://web.archive.org/web/20160323002520/http:/one-heaven.org/canons/sovereign_law/article/122.html" TargetMode="External"/><Relationship Id="rId5101" Type="http://schemas.openxmlformats.org/officeDocument/2006/relationships/hyperlink" Target="https://web.archive.org/web/20160323064635/http:/one-heaven.org/canons/sovereign_law/article/146.html" TargetMode="External"/><Relationship Id="rId8257" Type="http://schemas.openxmlformats.org/officeDocument/2006/relationships/hyperlink" Target="https://web.archive.org/web/20160323043109/http:/one-heaven.org/lexica/en/define/jurisdiction.html" TargetMode="External"/><Relationship Id="rId1711" Type="http://schemas.openxmlformats.org/officeDocument/2006/relationships/hyperlink" Target="https://web.archive.org/web/20160323054708/http:/one-heaven.org/lexica/en/define/oath.html" TargetMode="External"/><Relationship Id="rId4867" Type="http://schemas.openxmlformats.org/officeDocument/2006/relationships/hyperlink" Target="https://web.archive.org/web/20160323003403/http:/one-heaven.org/lexica/en/define/chancellor.html" TargetMode="External"/><Relationship Id="rId7273" Type="http://schemas.openxmlformats.org/officeDocument/2006/relationships/hyperlink" Target="https://web.archive.org/web/20160321024826/http:/one-heaven.org/lexica/en/define/claim.html" TargetMode="External"/><Relationship Id="rId8324" Type="http://schemas.openxmlformats.org/officeDocument/2006/relationships/hyperlink" Target="https://web.archive.org/web/20160323043231/http:/one-heaven.org/lexica/en/define/corporation.html" TargetMode="External"/><Relationship Id="rId3469" Type="http://schemas.openxmlformats.org/officeDocument/2006/relationships/hyperlink" Target="https://web.archive.org/web/20160323002415/http:/one-heaven.org/lexica/en/define/action.html" TargetMode="External"/><Relationship Id="rId5918" Type="http://schemas.openxmlformats.org/officeDocument/2006/relationships/hyperlink" Target="https://web.archive.org/web/20160323003303/http:/one-heaven.org/lexica/en/define/bank.html" TargetMode="External"/><Relationship Id="rId7340" Type="http://schemas.openxmlformats.org/officeDocument/2006/relationships/hyperlink" Target="https://web.archive.org/web/20160323054920/http:/one-heaven.org/lexica/en/define/religion.html" TargetMode="External"/><Relationship Id="rId2485" Type="http://schemas.openxmlformats.org/officeDocument/2006/relationships/hyperlink" Target="https://web.archive.org/web/20160323003933/http:/one-heaven.org/lexica/en/define/meaning.html" TargetMode="External"/><Relationship Id="rId3883" Type="http://schemas.openxmlformats.org/officeDocument/2006/relationships/hyperlink" Target="https://web.archive.org/web/20160323003720/http:/one-heaven.org/lexica/en/define/decree.html" TargetMode="External"/><Relationship Id="rId4934" Type="http://schemas.openxmlformats.org/officeDocument/2006/relationships/hyperlink" Target="https://web.archive.org/web/20160323001828/http:/one-heaven.org/lexica/en/define/property.html" TargetMode="External"/><Relationship Id="rId457" Type="http://schemas.openxmlformats.org/officeDocument/2006/relationships/hyperlink" Target="https://web.archive.org/web/20160323001938/http:/one-heaven.org/canons/sovereign_law/article/18.html" TargetMode="External"/><Relationship Id="rId1087" Type="http://schemas.openxmlformats.org/officeDocument/2006/relationships/hyperlink" Target="https://web.archive.org/web/20160323004036/http:/one-heaven.org/lexica/en/define/meaning.html" TargetMode="External"/><Relationship Id="rId2138" Type="http://schemas.openxmlformats.org/officeDocument/2006/relationships/hyperlink" Target="https://web.archive.org/web/20160323054655/http:/one-heaven.org/lexica/en/define/valid.html" TargetMode="External"/><Relationship Id="rId3536" Type="http://schemas.openxmlformats.org/officeDocument/2006/relationships/hyperlink" Target="https://web.archive.org/web/20160323003959/http:/one-heaven.org/lexica/en/define/form.html" TargetMode="External"/><Relationship Id="rId3950" Type="http://schemas.openxmlformats.org/officeDocument/2006/relationships/hyperlink" Target="https://web.archive.org/web/20160323054900/http:/one-heaven.org/lexica/en/define/terms.html" TargetMode="External"/><Relationship Id="rId871" Type="http://schemas.openxmlformats.org/officeDocument/2006/relationships/hyperlink" Target="https://web.archive.org/web/20160323064817/http:/one-heaven.org/lexica/en/define/meaning.html" TargetMode="External"/><Relationship Id="rId2552" Type="http://schemas.openxmlformats.org/officeDocument/2006/relationships/hyperlink" Target="https://web.archive.org/web/20160323003933/http:/one-heaven.org/canons/sovereign_law/article/84.html" TargetMode="External"/><Relationship Id="rId3603" Type="http://schemas.openxmlformats.org/officeDocument/2006/relationships/hyperlink" Target="https://web.archive.org/web/20160323043104/http:/one-heaven.org/lexica/en/define/reason.html" TargetMode="External"/><Relationship Id="rId6759" Type="http://schemas.openxmlformats.org/officeDocument/2006/relationships/hyperlink" Target="https://web.archive.org/web/20160323003026/http:/one-heaven.org/lexica/en/define/company.html" TargetMode="External"/><Relationship Id="rId524" Type="http://schemas.openxmlformats.org/officeDocument/2006/relationships/hyperlink" Target="https://web.archive.org/web/20160323064529/http:/one-heaven.org/lexica/en/define/claim.html" TargetMode="External"/><Relationship Id="rId1154" Type="http://schemas.openxmlformats.org/officeDocument/2006/relationships/hyperlink" Target="https://web.archive.org/web/20160323043055/http:/one-heaven.org/lexica/en/define/meaning.html" TargetMode="External"/><Relationship Id="rId2205" Type="http://schemas.openxmlformats.org/officeDocument/2006/relationships/hyperlink" Target="https://web.archive.org/web/20160323001858/http:/one-heaven.org/lexica/en/define/claim.html" TargetMode="External"/><Relationship Id="rId5775" Type="http://schemas.openxmlformats.org/officeDocument/2006/relationships/hyperlink" Target="https://web.archive.org/web/20160323003231/http:/one-heaven.org/lexica/en/define/person.html" TargetMode="External"/><Relationship Id="rId6826" Type="http://schemas.openxmlformats.org/officeDocument/2006/relationships/hyperlink" Target="https://web.archive.org/web/20160323001502/http:/one-heaven.org/lexica/en/define/parent.html" TargetMode="External"/><Relationship Id="rId8181" Type="http://schemas.openxmlformats.org/officeDocument/2006/relationships/hyperlink" Target="https://web.archive.org/web/20160323064929/http:/one-heaven.org/lexica/en/define/petition.html" TargetMode="External"/><Relationship Id="rId1221" Type="http://schemas.openxmlformats.org/officeDocument/2006/relationships/hyperlink" Target="https://web.archive.org/web/20160323003340/http:/one-heaven.org/canons/sovereign_law/article/40.html" TargetMode="External"/><Relationship Id="rId4377" Type="http://schemas.openxmlformats.org/officeDocument/2006/relationships/hyperlink" Target="https://web.archive.org/web/20160323064537/http:/one-heaven.org/canons/sovereign_law/article/130.html" TargetMode="External"/><Relationship Id="rId4791" Type="http://schemas.openxmlformats.org/officeDocument/2006/relationships/hyperlink" Target="https://web.archive.org/web/20160323002639/http:/one-heaven.org/lexica/en/define/meaning.html" TargetMode="External"/><Relationship Id="rId5428" Type="http://schemas.openxmlformats.org/officeDocument/2006/relationships/hyperlink" Target="https://web.archive.org/web/20160323043024/http:/one-heaven.org/lexica/en/define/property.html" TargetMode="External"/><Relationship Id="rId5842" Type="http://schemas.openxmlformats.org/officeDocument/2006/relationships/hyperlink" Target="https://web.archive.org/web/20160323003303/http:/one-heaven.org/lexica/en/define/form.html" TargetMode="External"/><Relationship Id="rId3393" Type="http://schemas.openxmlformats.org/officeDocument/2006/relationships/hyperlink" Target="https://web.archive.org/web/20160323001957/http:/one-heaven.org/lexica/en/define/meaning.html" TargetMode="External"/><Relationship Id="rId4444" Type="http://schemas.openxmlformats.org/officeDocument/2006/relationships/hyperlink" Target="https://web.archive.org/web/20160323003006/http:/one-heaven.org/lexica/en/define/corporation.html" TargetMode="External"/><Relationship Id="rId3046" Type="http://schemas.openxmlformats.org/officeDocument/2006/relationships/hyperlink" Target="https://web.archive.org/web/20160323003408/http:/one-heaven.org/canons/sovereign_law/article/99.html" TargetMode="External"/><Relationship Id="rId3460" Type="http://schemas.openxmlformats.org/officeDocument/2006/relationships/hyperlink" Target="https://web.archive.org/web/20160323002415/http:/one-heaven.org/lexica/en/define/meaning.html" TargetMode="External"/><Relationship Id="rId381" Type="http://schemas.openxmlformats.org/officeDocument/2006/relationships/hyperlink" Target="https://web.archive.org/web/20160323054814/http:/one-heaven.org/lexica/en/define/property.html" TargetMode="External"/><Relationship Id="rId2062" Type="http://schemas.openxmlformats.org/officeDocument/2006/relationships/hyperlink" Target="https://web.archive.org/web/20160323064807/http:/one-heaven.org/lexica/en/define/meaning.html" TargetMode="External"/><Relationship Id="rId3113" Type="http://schemas.openxmlformats.org/officeDocument/2006/relationships/hyperlink" Target="https://web.archive.org/web/20160323064615/http:/one-heaven.org/lexica/en/define/canon%20law.html" TargetMode="External"/><Relationship Id="rId4511" Type="http://schemas.openxmlformats.org/officeDocument/2006/relationships/hyperlink" Target="https://web.archive.org/web/20160323002949/http:/one-heaven.org/lexica/en/define/parties.html" TargetMode="External"/><Relationship Id="rId6269" Type="http://schemas.openxmlformats.org/officeDocument/2006/relationships/hyperlink" Target="https://web.archive.org/web/20160323002141/http:/one-heaven.org/lexica/en/define/person.html" TargetMode="External"/><Relationship Id="rId7667" Type="http://schemas.openxmlformats.org/officeDocument/2006/relationships/hyperlink" Target="https://web.archive.org/web/20160323001456/http:/one-heaven.org/lexica/en/define/debt.html" TargetMode="External"/><Relationship Id="rId6683" Type="http://schemas.openxmlformats.org/officeDocument/2006/relationships/hyperlink" Target="https://web.archive.org/web/20160323003026/http:/one-heaven.org/lexica/en/define/peccatum%20originale.html" TargetMode="External"/><Relationship Id="rId7734" Type="http://schemas.openxmlformats.org/officeDocument/2006/relationships/hyperlink" Target="https://web.archive.org/web/20160323001711/http:/one-heaven.org/canons/sovereign_law/article/204.html" TargetMode="External"/><Relationship Id="rId2879" Type="http://schemas.openxmlformats.org/officeDocument/2006/relationships/hyperlink" Target="https://web.archive.org/web/20160323064559/http:/one-heaven.org/lexica/en/define/meaning.html" TargetMode="External"/><Relationship Id="rId5285" Type="http://schemas.openxmlformats.org/officeDocument/2006/relationships/hyperlink" Target="https://web.archive.org/web/20160323064728/http:/one-heaven.org/lexica/en/define/meaning.html" TargetMode="External"/><Relationship Id="rId6336" Type="http://schemas.openxmlformats.org/officeDocument/2006/relationships/hyperlink" Target="https://web.archive.org/web/20160323003704/http:/one-heaven.org/lexica/en/define/proclamation.html" TargetMode="External"/><Relationship Id="rId6750" Type="http://schemas.openxmlformats.org/officeDocument/2006/relationships/hyperlink" Target="https://web.archive.org/web/20160323003026/http:/one-heaven.org/lexica/en/define/charter.html" TargetMode="External"/><Relationship Id="rId7801" Type="http://schemas.openxmlformats.org/officeDocument/2006/relationships/hyperlink" Target="https://web.archive.org/web/20160323064739/http:/one-heaven.org/lexica/en/define/public.html" TargetMode="External"/><Relationship Id="rId101" Type="http://schemas.openxmlformats.org/officeDocument/2006/relationships/hyperlink" Target="https://web.archive.org/web/20160323002207/http:/one-heaven.org/lexica/en/define/sovereign.html" TargetMode="External"/><Relationship Id="rId1895" Type="http://schemas.openxmlformats.org/officeDocument/2006/relationships/hyperlink" Target="https://web.archive.org/web/20160323064651/http:/one-heaven.org/lexica/en/define/form.html" TargetMode="External"/><Relationship Id="rId2946" Type="http://schemas.openxmlformats.org/officeDocument/2006/relationships/hyperlink" Target="https://web.archive.org/web/20160323001707/http:/one-heaven.org/canons/sovereign_law/article/97.html" TargetMode="External"/><Relationship Id="rId5352" Type="http://schemas.openxmlformats.org/officeDocument/2006/relationships/hyperlink" Target="https://web.archive.org/web/20160323003358/http:/one-heaven.org/lexica/en/define/terms.html" TargetMode="External"/><Relationship Id="rId6403" Type="http://schemas.openxmlformats.org/officeDocument/2006/relationships/hyperlink" Target="https://web.archive.org/web/20160323002215/http:/one-heaven.org/lexica/en/define/crown.html" TargetMode="External"/><Relationship Id="rId918" Type="http://schemas.openxmlformats.org/officeDocument/2006/relationships/hyperlink" Target="https://web.archive.org/web/20160323064625/http:/one-heaven.org/lexica/en/define/sovereign.html" TargetMode="External"/><Relationship Id="rId1548" Type="http://schemas.openxmlformats.org/officeDocument/2006/relationships/hyperlink" Target="https://web.archive.org/web/20160323043159/http:/one-heaven.org/lexica/en/define/benefit.html" TargetMode="External"/><Relationship Id="rId5005" Type="http://schemas.openxmlformats.org/officeDocument/2006/relationships/hyperlink" Target="https://web.archive.org/web/20160323002307/http:/one-heaven.org/lexica/en/define/meaning.html" TargetMode="External"/><Relationship Id="rId8575" Type="http://schemas.openxmlformats.org/officeDocument/2006/relationships/hyperlink" Target="https://web.archive.org/web/20160323001540/http:/one-heaven.org/lexica/en/define/person.html" TargetMode="External"/><Relationship Id="rId1962" Type="http://schemas.openxmlformats.org/officeDocument/2006/relationships/hyperlink" Target="https://web.archive.org/web/20160323002018/http:/one-heaven.org/canons/sovereign_law/article/70.html" TargetMode="External"/><Relationship Id="rId4021" Type="http://schemas.openxmlformats.org/officeDocument/2006/relationships/hyperlink" Target="https://web.archive.org/web/20160323002530/http:/one-heaven.org/canons/sovereign_law/article/121.html" TargetMode="External"/><Relationship Id="rId7177" Type="http://schemas.openxmlformats.org/officeDocument/2006/relationships/hyperlink" Target="https://web.archive.org/web/20160305132058/ttps:/ucadia.s3.amazonaws.com/statutes_uk/1800_1899/uk_1816_56Geo3_c31_transfer_contracts_admiralty.pdf" TargetMode="External"/><Relationship Id="rId7591" Type="http://schemas.openxmlformats.org/officeDocument/2006/relationships/hyperlink" Target="https://web.archive.org/web/20160323001509/http:/one-heaven.org/lexica/en/define/money.html" TargetMode="External"/><Relationship Id="rId8228" Type="http://schemas.openxmlformats.org/officeDocument/2006/relationships/hyperlink" Target="https://web.archive.org/web/20160323064929/http:/one-heaven.org/lexica/en/define/writ.html" TargetMode="External"/><Relationship Id="rId1615" Type="http://schemas.openxmlformats.org/officeDocument/2006/relationships/hyperlink" Target="https://web.archive.org/web/20160323054659/http:/one-heaven.org/lexica/en/define/form.html" TargetMode="External"/><Relationship Id="rId6193" Type="http://schemas.openxmlformats.org/officeDocument/2006/relationships/hyperlink" Target="https://web.archive.org/web/20160306101142/http:/one-heaven.org/canons/sovereign_law/article/170.html" TargetMode="External"/><Relationship Id="rId7244" Type="http://schemas.openxmlformats.org/officeDocument/2006/relationships/hyperlink" Target="https://web.archive.org/web/20160305132058/https:/ucadia.s3.amazonaws.com/statutes_uk/1800_1899/uk_1868_31&amp;32Vict_c78_admiralty_suit_proceedings.pdf" TargetMode="External"/><Relationship Id="rId3787" Type="http://schemas.openxmlformats.org/officeDocument/2006/relationships/hyperlink" Target="https://web.archive.org/web/20160323054910/http:/one-heaven.org/lexica/en/define/notice.html" TargetMode="External"/><Relationship Id="rId4838" Type="http://schemas.openxmlformats.org/officeDocument/2006/relationships/hyperlink" Target="https://web.archive.org/web/20160323002639/http:/one-heaven.org/lexica/en/define/action.html" TargetMode="External"/><Relationship Id="rId2389" Type="http://schemas.openxmlformats.org/officeDocument/2006/relationships/hyperlink" Target="https://web.archive.org/web/20160323064913/http:/one-heaven.org/canons/sovereign_law/article/81.html" TargetMode="External"/><Relationship Id="rId3854" Type="http://schemas.openxmlformats.org/officeDocument/2006/relationships/hyperlink" Target="https://web.archive.org/web/20160323054910/http:/one-heaven.org/lexica/en/define/property.html" TargetMode="External"/><Relationship Id="rId4905" Type="http://schemas.openxmlformats.org/officeDocument/2006/relationships/hyperlink" Target="https://web.archive.org/web/20160323001828/http:/one-heaven.org/lexica/en/define/terms.html" TargetMode="External"/><Relationship Id="rId6260" Type="http://schemas.openxmlformats.org/officeDocument/2006/relationships/hyperlink" Target="https://web.archive.org/web/20160323002116/http:/one-heaven.org/lexica/en/define/estate.html" TargetMode="External"/><Relationship Id="rId7311" Type="http://schemas.openxmlformats.org/officeDocument/2006/relationships/hyperlink" Target="https://web.archive.org/web/20160323064722/http:/one-heaven.org/canons/sovereign_law/article/193.html" TargetMode="External"/><Relationship Id="rId775" Type="http://schemas.openxmlformats.org/officeDocument/2006/relationships/hyperlink" Target="https://web.archive.org/web/20160323001726/http:/one-heaven.org/lexica/en/define/claim.html" TargetMode="External"/><Relationship Id="rId2456" Type="http://schemas.openxmlformats.org/officeDocument/2006/relationships/hyperlink" Target="https://web.archive.org/web/20160323002515/http:/one-heaven.org/lexica/en/define/acceptance.html" TargetMode="External"/><Relationship Id="rId2870" Type="http://schemas.openxmlformats.org/officeDocument/2006/relationships/hyperlink" Target="https://web.archive.org/web/20160323002947/http:/one-heaven.org/canons/sovereign_law/article/93.html" TargetMode="External"/><Relationship Id="rId3507" Type="http://schemas.openxmlformats.org/officeDocument/2006/relationships/hyperlink" Target="https://web.archive.org/web/20160323002415/http:/one-heaven.org/lexica/en/define/meaning.html" TargetMode="External"/><Relationship Id="rId3921" Type="http://schemas.openxmlformats.org/officeDocument/2006/relationships/hyperlink" Target="https://web.archive.org/web/20160323003720/http:/one-heaven.org/lexica/en/define/charter.html" TargetMode="External"/><Relationship Id="rId428" Type="http://schemas.openxmlformats.org/officeDocument/2006/relationships/hyperlink" Target="https://web.archive.org/web/20160323054612/http:/one-heaven.org/lexica/en/define/order.html" TargetMode="External"/><Relationship Id="rId842" Type="http://schemas.openxmlformats.org/officeDocument/2006/relationships/hyperlink" Target="https://web.archive.org/web/20160323043118/http:/one-heaven.org/lexica/en/define/valid.html" TargetMode="External"/><Relationship Id="rId1058" Type="http://schemas.openxmlformats.org/officeDocument/2006/relationships/hyperlink" Target="https://web.archive.org/web/20160323054747/http:/one-heaven.org/lexica/en/define/meaning.html" TargetMode="External"/><Relationship Id="rId1472" Type="http://schemas.openxmlformats.org/officeDocument/2006/relationships/hyperlink" Target="https://web.archive.org/web/20160323002956/http:/one-heaven.org/lexica/en/define/meaning.html" TargetMode="External"/><Relationship Id="rId2109" Type="http://schemas.openxmlformats.org/officeDocument/2006/relationships/hyperlink" Target="https://web.archive.org/web/20160323054655/http:/one-heaven.org/lexica/en/define/roman%20cult.html" TargetMode="External"/><Relationship Id="rId2523" Type="http://schemas.openxmlformats.org/officeDocument/2006/relationships/hyperlink" Target="https://web.archive.org/web/20160323003933/http:/one-heaven.org/lexica/en/define/good.html" TargetMode="External"/><Relationship Id="rId5679" Type="http://schemas.openxmlformats.org/officeDocument/2006/relationships/hyperlink" Target="https://web.archive.org/web/20160323003142/http:/one-heaven.org/lexica/en/define/form.html" TargetMode="External"/><Relationship Id="rId8085" Type="http://schemas.openxmlformats.org/officeDocument/2006/relationships/hyperlink" Target="https://web.archive.org/web/20160323064942/http:/one-heaven.org/canons/sovereign_law/article/220.html" TargetMode="External"/><Relationship Id="rId1125" Type="http://schemas.openxmlformats.org/officeDocument/2006/relationships/hyperlink" Target="https://web.archive.org/web/20160323004036/http:/one-heaven.org/lexica/en/define/meaning.html" TargetMode="External"/><Relationship Id="rId4695" Type="http://schemas.openxmlformats.org/officeDocument/2006/relationships/hyperlink" Target="https://web.archive.org/web/20160323064549/http:/one-heaven.org/lexica/en/define/life.html" TargetMode="External"/><Relationship Id="rId8152" Type="http://schemas.openxmlformats.org/officeDocument/2006/relationships/hyperlink" Target="https://web.archive.org/web/20160323064929/http:/one-heaven.org/lexica/en/define/writ.html" TargetMode="External"/><Relationship Id="rId3297" Type="http://schemas.openxmlformats.org/officeDocument/2006/relationships/hyperlink" Target="https://web.archive.org/web/20160323043146/http:/one-heaven.org/lexica/en/define/valid.html" TargetMode="External"/><Relationship Id="rId4348" Type="http://schemas.openxmlformats.org/officeDocument/2006/relationships/hyperlink" Target="https://web.archive.org/web/20160323003519/http:/one-heaven.org/lexica/en/define/bull.html" TargetMode="External"/><Relationship Id="rId5746" Type="http://schemas.openxmlformats.org/officeDocument/2006/relationships/hyperlink" Target="https://web.archive.org/web/20160323003142/http:/one-heaven.org/lexica/en/define/object.html" TargetMode="External"/><Relationship Id="rId4762" Type="http://schemas.openxmlformats.org/officeDocument/2006/relationships/hyperlink" Target="https://web.archive.org/web/20160323001715/http:/one-heaven.org/canons/sovereign_law/article/136.html" TargetMode="External"/><Relationship Id="rId5813" Type="http://schemas.openxmlformats.org/officeDocument/2006/relationships/hyperlink" Target="https://web.archive.org/web/20160323003303/http:/one-heaven.org/canons/sovereign_law/article/164.html" TargetMode="External"/><Relationship Id="rId285" Type="http://schemas.openxmlformats.org/officeDocument/2006/relationships/hyperlink" Target="https://web.archive.org/web/20160323001647/http:/one-heaven.org/canons/sovereign_law/article/12.html" TargetMode="External"/><Relationship Id="rId3364" Type="http://schemas.openxmlformats.org/officeDocument/2006/relationships/hyperlink" Target="https://web.archive.org/web/20160323054607/http:/one-heaven.org/canons/sovereign_law/article/107.html" TargetMode="External"/><Relationship Id="rId4415" Type="http://schemas.openxmlformats.org/officeDocument/2006/relationships/hyperlink" Target="https://web.archive.org/web/20160323003006/http:/one-heaven.org/lexica/en/define/divine.html" TargetMode="External"/><Relationship Id="rId7985" Type="http://schemas.openxmlformats.org/officeDocument/2006/relationships/hyperlink" Target="https://web.archive.org/web/20160323004026/http:/one-heaven.org/lexica/en/define/canon.html" TargetMode="External"/><Relationship Id="rId2380" Type="http://schemas.openxmlformats.org/officeDocument/2006/relationships/hyperlink" Target="https://web.archive.org/web/20160323064913/http:/one-heaven.org/canons/sovereign_law/article/81.html" TargetMode="External"/><Relationship Id="rId3017" Type="http://schemas.openxmlformats.org/officeDocument/2006/relationships/hyperlink" Target="https://web.archive.org/web/20160323003408/http:/one-heaven.org/lexica/en/define/writing.html" TargetMode="External"/><Relationship Id="rId3431" Type="http://schemas.openxmlformats.org/officeDocument/2006/relationships/hyperlink" Target="https://web.archive.org/web/20160323002415/http:/one-heaven.org/lexica/en/define/meaning.html" TargetMode="External"/><Relationship Id="rId6587" Type="http://schemas.openxmlformats.org/officeDocument/2006/relationships/hyperlink" Target="https://web.archive.org/web/20160323003506/http:/one-heaven.org/lexica/en/define/decree.html" TargetMode="External"/><Relationship Id="rId7638" Type="http://schemas.openxmlformats.org/officeDocument/2006/relationships/hyperlink" Target="https://web.archive.org/web/20160323001456/http:/one-heaven.org/lexica/en/define/bankruptcy.html" TargetMode="External"/><Relationship Id="rId352" Type="http://schemas.openxmlformats.org/officeDocument/2006/relationships/hyperlink" Target="https://web.archive.org/web/20160323054814/http:/one-heaven.org/canons/sovereign_law/article/16.html" TargetMode="External"/><Relationship Id="rId2033" Type="http://schemas.openxmlformats.org/officeDocument/2006/relationships/hyperlink" Target="https://web.archive.org/web/20160323064802/http:/one-heaven.org/lexica/en/define/body.html" TargetMode="External"/><Relationship Id="rId5189" Type="http://schemas.openxmlformats.org/officeDocument/2006/relationships/hyperlink" Target="https://web.archive.org/web/20160323064728/http:/one-heaven.org/lexica/en/define/writ.html" TargetMode="External"/><Relationship Id="rId6654" Type="http://schemas.openxmlformats.org/officeDocument/2006/relationships/hyperlink" Target="https://web.archive.org/web/20160323064712/http:/one-heaven.org/lexica/en/define/settlement.html" TargetMode="External"/><Relationship Id="rId7705" Type="http://schemas.openxmlformats.org/officeDocument/2006/relationships/hyperlink" Target="https://web.archive.org/web/20160323003012/http:/one-heaven.org/lexica/en/define/accounts.html" TargetMode="External"/><Relationship Id="rId1799" Type="http://schemas.openxmlformats.org/officeDocument/2006/relationships/hyperlink" Target="https://web.archive.org/web/20160323054852/http:/one-heaven.org/canons/sovereign_law/article/63.html" TargetMode="External"/><Relationship Id="rId2100" Type="http://schemas.openxmlformats.org/officeDocument/2006/relationships/hyperlink" Target="https://web.archive.org/web/20160323054655/http:/one-heaven.org/lexica/en/define/body.html" TargetMode="External"/><Relationship Id="rId5256" Type="http://schemas.openxmlformats.org/officeDocument/2006/relationships/hyperlink" Target="https://web.archive.org/web/20160323064728/http:/one-heaven.org/lexica/en/define/seal.html" TargetMode="External"/><Relationship Id="rId5670" Type="http://schemas.openxmlformats.org/officeDocument/2006/relationships/hyperlink" Target="https://web.archive.org/web/20160323003142/http:/one-heaven.org/lexica/en/define/trade.html" TargetMode="External"/><Relationship Id="rId6307" Type="http://schemas.openxmlformats.org/officeDocument/2006/relationships/hyperlink" Target="https://web.archive.org/web/20160323002141/http:/one-heaven.org/lexica/en/define/claim.html" TargetMode="External"/><Relationship Id="rId4272" Type="http://schemas.openxmlformats.org/officeDocument/2006/relationships/hyperlink" Target="https://web.archive.org/web/20160323002255/http:/one-heaven.org/lexica/en/define/roman%20cult.html" TargetMode="External"/><Relationship Id="rId5323" Type="http://schemas.openxmlformats.org/officeDocument/2006/relationships/hyperlink" Target="https://web.archive.org/web/20160323064728/http:/one-heaven.org/lexica/en/define/issue.html" TargetMode="External"/><Relationship Id="rId6721" Type="http://schemas.openxmlformats.org/officeDocument/2006/relationships/hyperlink" Target="https://web.archive.org/web/20160323003026/http:/one-heaven.org/lexica/en/define/charter.html" TargetMode="External"/><Relationship Id="rId8479" Type="http://schemas.openxmlformats.org/officeDocument/2006/relationships/hyperlink" Target="https://web.archive.org/web/20160323043008/http:/one-heaven.org/lexica/en/define/public.html" TargetMode="External"/><Relationship Id="rId1866" Type="http://schemas.openxmlformats.org/officeDocument/2006/relationships/hyperlink" Target="https://web.archive.org/web/20160323003450/http:/one-heaven.org/lexica/en/define/holy%20see.html" TargetMode="External"/><Relationship Id="rId2917" Type="http://schemas.openxmlformats.org/officeDocument/2006/relationships/hyperlink" Target="https://web.archive.org/web/20160323064745/http:/one-heaven.org/canons/sovereign_law/article/96.html" TargetMode="External"/><Relationship Id="rId1519" Type="http://schemas.openxmlformats.org/officeDocument/2006/relationships/hyperlink" Target="https://web.archive.org/web/20160323002233/http:/one-heaven.org/canons/sovereign_law/article/50.html" TargetMode="External"/><Relationship Id="rId1933" Type="http://schemas.openxmlformats.org/officeDocument/2006/relationships/hyperlink" Target="https://web.archive.org/web/20160323064938/http:/one-heaven.org/lexica/en/define/body.html" TargetMode="External"/><Relationship Id="rId6097" Type="http://schemas.openxmlformats.org/officeDocument/2006/relationships/hyperlink" Target="https://web.archive.org/web/20160323064752/http:/one-heaven.org/lexica/en/define/certificate.html" TargetMode="External"/><Relationship Id="rId7495" Type="http://schemas.openxmlformats.org/officeDocument/2006/relationships/hyperlink" Target="https://web.archive.org/web/20160323054933/http:/one-heaven.org/lexica/en/define/resident.html" TargetMode="External"/><Relationship Id="rId8546" Type="http://schemas.openxmlformats.org/officeDocument/2006/relationships/hyperlink" Target="https://web.archive.org/web/20160323054810/http:/one-heaven.org/lexica/en/define/assets.html" TargetMode="External"/><Relationship Id="rId7148" Type="http://schemas.openxmlformats.org/officeDocument/2006/relationships/hyperlink" Target="https://web.archive.org/web/20160305132058/https:/ucadia.s3.amazonaws.com/statutes_uk/1700_1799/uk_1761_2Geo3_c31_america_perpetually_under_admiralty_law.pdf" TargetMode="External"/><Relationship Id="rId7562" Type="http://schemas.openxmlformats.org/officeDocument/2006/relationships/hyperlink" Target="https://web.archive.org/web/20160323002312/http:/one-heaven.org/canons/sovereign_law/article/199.html" TargetMode="External"/><Relationship Id="rId8613" Type="http://schemas.openxmlformats.org/officeDocument/2006/relationships/hyperlink" Target="https://web.archive.org/web/20160323002013/http:/one-heaven.org/lexica/en/define/meaning.html" TargetMode="External"/><Relationship Id="rId3758" Type="http://schemas.openxmlformats.org/officeDocument/2006/relationships/hyperlink" Target="https://web.archive.org/web/20160323054910/http:/one-heaven.org/canons/sovereign_law/article/117.html" TargetMode="External"/><Relationship Id="rId4809" Type="http://schemas.openxmlformats.org/officeDocument/2006/relationships/hyperlink" Target="https://web.archive.org/web/20160323002639/http:/one-heaven.org/lexica/en/define/letter.html" TargetMode="External"/><Relationship Id="rId6164" Type="http://schemas.openxmlformats.org/officeDocument/2006/relationships/hyperlink" Target="https://web.archive.org/web/20160323064608/http:/one-heaven.org/lexica/en/define/surrender.html" TargetMode="External"/><Relationship Id="rId7215" Type="http://schemas.openxmlformats.org/officeDocument/2006/relationships/hyperlink" Target="https://web.archive.org/web/20160305132058/https:/ucadia.s3.amazonaws.com/statutes_uk/1800_1899/uk_1845_8&amp;9Vict_c89_british_vessel_registration.pdf" TargetMode="External"/><Relationship Id="rId679" Type="http://schemas.openxmlformats.org/officeDocument/2006/relationships/hyperlink" Target="https://web.archive.org/web/20160323001613/http:/one-heaven.org/lexica/en/define/concept.html" TargetMode="External"/><Relationship Id="rId2774" Type="http://schemas.openxmlformats.org/officeDocument/2006/relationships/hyperlink" Target="https://web.archive.org/web/20160323003017/http:/one-heaven.org/lexica/en/define/state.html" TargetMode="External"/><Relationship Id="rId5180" Type="http://schemas.openxmlformats.org/officeDocument/2006/relationships/hyperlink" Target="https://web.archive.org/web/20160323064919/http:/one-heaven.org/canons/sovereign_law/article/148.html" TargetMode="External"/><Relationship Id="rId6231" Type="http://schemas.openxmlformats.org/officeDocument/2006/relationships/hyperlink" Target="https://web.archive.org/web/20160306101142/http:/one-heaven.org/lexica/en/define/corporation.html" TargetMode="External"/><Relationship Id="rId746" Type="http://schemas.openxmlformats.org/officeDocument/2006/relationships/hyperlink" Target="https://web.archive.org/web/20160323001726/http:/one-heaven.org/lexica/en/define/estate.html" TargetMode="External"/><Relationship Id="rId1376" Type="http://schemas.openxmlformats.org/officeDocument/2006/relationships/hyperlink" Target="https://web.archive.org/web/20160323003254/http:/one-heaven.org/canons/sovereign_law/article/46.html" TargetMode="External"/><Relationship Id="rId2427" Type="http://schemas.openxmlformats.org/officeDocument/2006/relationships/hyperlink" Target="https://web.archive.org/web/20160323003854/http:/one-heaven.org/lexica/en/define/society.html" TargetMode="External"/><Relationship Id="rId3825" Type="http://schemas.openxmlformats.org/officeDocument/2006/relationships/hyperlink" Target="https://web.archive.org/web/20160323054910/http:/one-heaven.org/lexica/en/define/gift.html" TargetMode="External"/><Relationship Id="rId1029" Type="http://schemas.openxmlformats.org/officeDocument/2006/relationships/hyperlink" Target="https://web.archive.org/web/20160323003845/http:/one-heaven.org/lexica/en/define/claim.html" TargetMode="External"/><Relationship Id="rId1790" Type="http://schemas.openxmlformats.org/officeDocument/2006/relationships/hyperlink" Target="https://web.archive.org/web/20160323054852/http:/one-heaven.org/lexica/en/define/roman%20cult.html" TargetMode="External"/><Relationship Id="rId2841" Type="http://schemas.openxmlformats.org/officeDocument/2006/relationships/hyperlink" Target="https://web.archive.org/web/20160323001519/http:/one-heaven.org/lexica/en/define/good.html" TargetMode="External"/><Relationship Id="rId5997" Type="http://schemas.openxmlformats.org/officeDocument/2006/relationships/hyperlink" Target="https://web.archive.org/web/20160323001757/http:/one-heaven.org/canons/sovereign_law/article/166.html" TargetMode="External"/><Relationship Id="rId8056" Type="http://schemas.openxmlformats.org/officeDocument/2006/relationships/hyperlink" Target="https://web.archive.org/web/20160323043204/http:/one-heaven.org/lexica/en/define/valid.html" TargetMode="External"/><Relationship Id="rId82" Type="http://schemas.openxmlformats.org/officeDocument/2006/relationships/hyperlink" Target="https://web.archive.org/web/20160323002207/http:/one-heaven.org/canons/sovereign_law/article/2.html" TargetMode="External"/><Relationship Id="rId813" Type="http://schemas.openxmlformats.org/officeDocument/2006/relationships/hyperlink" Target="https://web.archive.org/web/20160323043118/http:/one-heaven.org/canons/sovereign_law/article/27.html" TargetMode="External"/><Relationship Id="rId1443" Type="http://schemas.openxmlformats.org/officeDocument/2006/relationships/hyperlink" Target="https://web.archive.org/web/20160323001513/http:/one-heaven.org/lexica/en/define/common.html" TargetMode="External"/><Relationship Id="rId4599" Type="http://schemas.openxmlformats.org/officeDocument/2006/relationships/hyperlink" Target="https://web.archive.org/web/20160323002855/http:/one-heaven.org/lexica/en/define/minor.html" TargetMode="External"/><Relationship Id="rId7072" Type="http://schemas.openxmlformats.org/officeDocument/2006/relationships/hyperlink" Target="https://web.archive.org/web/20160305132058/http:/one-heaven.org/lexica/en/define/affidavit.html" TargetMode="External"/><Relationship Id="rId8470" Type="http://schemas.openxmlformats.org/officeDocument/2006/relationships/hyperlink" Target="https://web.archive.org/web/20160323064846/http:/one-heaven.org/lexica/en/define/writ.html" TargetMode="External"/><Relationship Id="rId1510" Type="http://schemas.openxmlformats.org/officeDocument/2006/relationships/hyperlink" Target="https://web.archive.org/web/20160323002233/http:/one-heaven.org/lexica/en/define/body.html" TargetMode="External"/><Relationship Id="rId4666" Type="http://schemas.openxmlformats.org/officeDocument/2006/relationships/hyperlink" Target="https://web.archive.org/web/20160323064549/http:/one-heaven.org/lexica/en/define/body.html" TargetMode="External"/><Relationship Id="rId5717" Type="http://schemas.openxmlformats.org/officeDocument/2006/relationships/hyperlink" Target="https://web.archive.org/web/20160323003142/http:/one-heaven.org/lexica/en/define/meaning.html" TargetMode="External"/><Relationship Id="rId8123" Type="http://schemas.openxmlformats.org/officeDocument/2006/relationships/hyperlink" Target="https://web.archive.org/web/20160323002413/http:/one-heaven.org/lexica/en/define/writing.html" TargetMode="External"/><Relationship Id="rId3268" Type="http://schemas.openxmlformats.org/officeDocument/2006/relationships/hyperlink" Target="https://web.archive.org/web/20160323043146/http:/one-heaven.org/canons/sovereign_law/article/105.html" TargetMode="External"/><Relationship Id="rId3682" Type="http://schemas.openxmlformats.org/officeDocument/2006/relationships/hyperlink" Target="https://web.archive.org/web/20160323002611/http:/one-heaven.org/lexica/en/define/writ.html" TargetMode="External"/><Relationship Id="rId4319" Type="http://schemas.openxmlformats.org/officeDocument/2006/relationships/hyperlink" Target="https://web.archive.org/web/20160323003519/http:/one-heaven.org/lexica/en/define/meaning.html" TargetMode="External"/><Relationship Id="rId4733" Type="http://schemas.openxmlformats.org/officeDocument/2006/relationships/hyperlink" Target="https://web.archive.org/web/20160323001715/http:/one-heaven.org/lexica/en/define/sovereign.html" TargetMode="External"/><Relationship Id="rId7889" Type="http://schemas.openxmlformats.org/officeDocument/2006/relationships/hyperlink" Target="https://web.archive.org/web/20160323054645/http:/one-heaven.org/lexica/en/define/body.html" TargetMode="External"/><Relationship Id="rId189" Type="http://schemas.openxmlformats.org/officeDocument/2006/relationships/hyperlink" Target="https://web.archive.org/web/20160323003527/http:/one-heaven.org/canons/sovereign_law/article/6.html" TargetMode="External"/><Relationship Id="rId2284" Type="http://schemas.openxmlformats.org/officeDocument/2006/relationships/hyperlink" Target="https://web.archive.org/web/20160323003440/http:/one-heaven.org/canons/sovereign_law/article/77.html" TargetMode="External"/><Relationship Id="rId3335" Type="http://schemas.openxmlformats.org/officeDocument/2006/relationships/hyperlink" Target="https://web.archive.org/web/20160323043146/http:/one-heaven.org/canons/sovereign_law/article/105.html" TargetMode="External"/><Relationship Id="rId256" Type="http://schemas.openxmlformats.org/officeDocument/2006/relationships/hyperlink" Target="https://web.archive.org/web/20160323054617/http:/one-heaven.org/canons/sovereign_law/article/11.html" TargetMode="External"/><Relationship Id="rId670" Type="http://schemas.openxmlformats.org/officeDocument/2006/relationships/hyperlink" Target="https://web.archive.org/web/20160323001613/http:/one-heaven.org/lexica/en/define/divine.html" TargetMode="External"/><Relationship Id="rId2351" Type="http://schemas.openxmlformats.org/officeDocument/2006/relationships/hyperlink" Target="https://web.archive.org/web/20160323043012/http:/one-heaven.org/lexica/en/define/standing.html" TargetMode="External"/><Relationship Id="rId3402" Type="http://schemas.openxmlformats.org/officeDocument/2006/relationships/hyperlink" Target="https://web.archive.org/web/20160323003153/http:/one-heaven.org/lexica/en/define/body.html" TargetMode="External"/><Relationship Id="rId4800" Type="http://schemas.openxmlformats.org/officeDocument/2006/relationships/hyperlink" Target="https://web.archive.org/web/20160323002639/http:/one-heaven.org/lexica/en/define/concept.html" TargetMode="External"/><Relationship Id="rId6558" Type="http://schemas.openxmlformats.org/officeDocument/2006/relationships/hyperlink" Target="https://web.archive.org/web/20160323003506/http:/one-heaven.org/lexica/en/define/reason.html" TargetMode="External"/><Relationship Id="rId7956" Type="http://schemas.openxmlformats.org/officeDocument/2006/relationships/hyperlink" Target="https://web.archive.org/web/20160323064735/http:/one-heaven.org/lexica/en/define/valid.html" TargetMode="External"/><Relationship Id="rId323" Type="http://schemas.openxmlformats.org/officeDocument/2006/relationships/hyperlink" Target="https://web.archive.org/web/20160323003035/http:/one-heaven.org/lexica/en/define/trust.html" TargetMode="External"/><Relationship Id="rId2004" Type="http://schemas.openxmlformats.org/officeDocument/2006/relationships/hyperlink" Target="https://web.archive.org/web/20160323064802/http:/one-heaven.org/lexica/en/define/affairs.html" TargetMode="External"/><Relationship Id="rId6972" Type="http://schemas.openxmlformats.org/officeDocument/2006/relationships/hyperlink" Target="https://web.archive.org/web/20160320202435/http:/one-heaven.org/lexica/en/define/sovereign.html" TargetMode="External"/><Relationship Id="rId7609" Type="http://schemas.openxmlformats.org/officeDocument/2006/relationships/hyperlink" Target="https://web.archive.org/web/20160323001509/http:/one-heaven.org/lexica/en/define/court.html" TargetMode="External"/><Relationship Id="rId4176" Type="http://schemas.openxmlformats.org/officeDocument/2006/relationships/hyperlink" Target="https://web.archive.org/web/20160323054915/http:/one-heaven.org/lexica/en/define/roman%20cult.html" TargetMode="External"/><Relationship Id="rId5574" Type="http://schemas.openxmlformats.org/officeDocument/2006/relationships/hyperlink" Target="https://web.archive.org/web/20160323001505/http:/one-heaven.org/lexica/en/define/mind.html" TargetMode="External"/><Relationship Id="rId6625" Type="http://schemas.openxmlformats.org/officeDocument/2006/relationships/hyperlink" Target="https://web.archive.org/web/20160323054736/http:/one-heaven.org/lexica/en/define/public.html" TargetMode="External"/><Relationship Id="rId1020" Type="http://schemas.openxmlformats.org/officeDocument/2006/relationships/hyperlink" Target="https://web.archive.org/web/20160323002526/http:/one-heaven.org/lexica/en/define/ownership.html" TargetMode="External"/><Relationship Id="rId4590" Type="http://schemas.openxmlformats.org/officeDocument/2006/relationships/hyperlink" Target="https://web.archive.org/web/20160323002855/http:/one-heaven.org/lexica/en/define/court.html" TargetMode="External"/><Relationship Id="rId5227" Type="http://schemas.openxmlformats.org/officeDocument/2006/relationships/hyperlink" Target="https://web.archive.org/web/20160323064728/http:/one-heaven.org/lexica/en/define/writ.html" TargetMode="External"/><Relationship Id="rId5641" Type="http://schemas.openxmlformats.org/officeDocument/2006/relationships/hyperlink" Target="https://web.archive.org/web/20160323043037/http:/one-heaven.org/lexica/en/define/common.html" TargetMode="External"/><Relationship Id="rId1837" Type="http://schemas.openxmlformats.org/officeDocument/2006/relationships/hyperlink" Target="https://web.archive.org/web/20160323043213/http:/one-heaven.org/canons/sovereign_law/article/65.html" TargetMode="External"/><Relationship Id="rId3192" Type="http://schemas.openxmlformats.org/officeDocument/2006/relationships/hyperlink" Target="https://web.archive.org/web/20160323001414/http:/one-heaven.org/lexica/en/define/court.html" TargetMode="External"/><Relationship Id="rId4243" Type="http://schemas.openxmlformats.org/officeDocument/2006/relationships/hyperlink" Target="https://web.archive.org/web/20160323064656/http:/one-heaven.org/lexica/en/define/meaning.html" TargetMode="External"/><Relationship Id="rId7399" Type="http://schemas.openxmlformats.org/officeDocument/2006/relationships/hyperlink" Target="https://web.archive.org/web/20160323054741/http:/one-heaven.org/lexica/en/define/society.html" TargetMode="External"/><Relationship Id="rId4310" Type="http://schemas.openxmlformats.org/officeDocument/2006/relationships/hyperlink" Target="https://web.archive.org/web/20160323003519/http:/one-heaven.org/lexica/en/define/bull.html" TargetMode="External"/><Relationship Id="rId7466" Type="http://schemas.openxmlformats.org/officeDocument/2006/relationships/hyperlink" Target="https://web.archive.org/web/20160323043059/https:/ucadia.s3.amazonaws.com/statutes_uk/1500_1599/uk_1535_27Hen8_c24_crown_privy_franchises.pdf" TargetMode="External"/><Relationship Id="rId7880" Type="http://schemas.openxmlformats.org/officeDocument/2006/relationships/hyperlink" Target="https://web.archive.org/web/20160323064554/http:/one-heaven.org/lexica/en/define/claim.html" TargetMode="External"/><Relationship Id="rId8517" Type="http://schemas.openxmlformats.org/officeDocument/2006/relationships/hyperlink" Target="https://web.archive.org/web/20160323043123/http:/one-heaven.org/lexica/en/define/writ.html" TargetMode="External"/><Relationship Id="rId180" Type="http://schemas.openxmlformats.org/officeDocument/2006/relationships/hyperlink" Target="https://web.archive.org/web/20160323043209/http:/one-heaven.org/lexica/en/define/valid.html" TargetMode="External"/><Relationship Id="rId1904" Type="http://schemas.openxmlformats.org/officeDocument/2006/relationships/hyperlink" Target="https://web.archive.org/web/20160323064701/http:/one-heaven.org/lexica/en/define/meaning.html" TargetMode="External"/><Relationship Id="rId6068" Type="http://schemas.openxmlformats.org/officeDocument/2006/relationships/hyperlink" Target="https://web.archive.org/web/20160323054842/http:/one-heaven.org/lexica/en/define/promise.html" TargetMode="External"/><Relationship Id="rId6482" Type="http://schemas.openxmlformats.org/officeDocument/2006/relationships/hyperlink" Target="https://web.archive.org/web/20160323002215/http:/one-heaven.org/lexica/en/define/promulgate.html" TargetMode="External"/><Relationship Id="rId7119" Type="http://schemas.openxmlformats.org/officeDocument/2006/relationships/hyperlink" Target="https://web.archive.org/web/20160305132058/http:/one-heaven.org/lexica/en/define/application.html" TargetMode="External"/><Relationship Id="rId7533" Type="http://schemas.openxmlformats.org/officeDocument/2006/relationships/hyperlink" Target="https://web.archive.org/web/20160323054933/http:/one-heaven.org/lexica/en/define/benefice.html" TargetMode="External"/><Relationship Id="rId5084" Type="http://schemas.openxmlformats.org/officeDocument/2006/relationships/hyperlink" Target="https://web.archive.org/web/20160323064635/http:/one-heaven.org/lexica/en/define/form.html" TargetMode="External"/><Relationship Id="rId6135" Type="http://schemas.openxmlformats.org/officeDocument/2006/relationships/hyperlink" Target="https://web.archive.org/web/20160323064752/http:/one-heaven.org/lexica/en/define/estate.html" TargetMode="External"/><Relationship Id="rId997" Type="http://schemas.openxmlformats.org/officeDocument/2006/relationships/hyperlink" Target="https://web.archive.org/web/20160323002526/http:/one-heaven.org/lexica/en/define/property.html" TargetMode="External"/><Relationship Id="rId2678" Type="http://schemas.openxmlformats.org/officeDocument/2006/relationships/hyperlink" Target="https://web.archive.org/web/20160323004030/http:/one-heaven.org/lexica/en/define/superior.html" TargetMode="External"/><Relationship Id="rId3729" Type="http://schemas.openxmlformats.org/officeDocument/2006/relationships/hyperlink" Target="https://web.archive.org/web/20160323064717/http:/one-heaven.org/canons/sovereign_law/article/116.html" TargetMode="External"/><Relationship Id="rId5151" Type="http://schemas.openxmlformats.org/officeDocument/2006/relationships/hyperlink" Target="https://web.archive.org/web/20160323064836/http:/one-heaven.org/lexica/en/define/trust.html" TargetMode="External"/><Relationship Id="rId7600" Type="http://schemas.openxmlformats.org/officeDocument/2006/relationships/hyperlink" Target="https://web.archive.org/web/20160323001509/http:/one-heaven.org/lexica/en/define/proof.html" TargetMode="External"/><Relationship Id="rId1694" Type="http://schemas.openxmlformats.org/officeDocument/2006/relationships/hyperlink" Target="https://web.archive.org/web/20160323002505/http:/one-heaven.org/lexica/en/define/remedy.html" TargetMode="External"/><Relationship Id="rId2745" Type="http://schemas.openxmlformats.org/officeDocument/2006/relationships/hyperlink" Target="https://web.archive.org/web/20160323054722/http:/one-heaven.org/lexica/en/define/divine%20creator.html" TargetMode="External"/><Relationship Id="rId6202" Type="http://schemas.openxmlformats.org/officeDocument/2006/relationships/hyperlink" Target="https://web.archive.org/web/20160306101142/http:/one-heaven.org/lexica/en/define/trade.html" TargetMode="External"/><Relationship Id="rId717" Type="http://schemas.openxmlformats.org/officeDocument/2006/relationships/hyperlink" Target="https://web.archive.org/web/20160323001726/http:/one-heaven.org/lexica/en/define/record.html" TargetMode="External"/><Relationship Id="rId1347" Type="http://schemas.openxmlformats.org/officeDocument/2006/relationships/hyperlink" Target="https://web.archive.org/web/20160323002018/http:/one-heaven.org/lexica/en/define/meaning.html" TargetMode="External"/><Relationship Id="rId1761" Type="http://schemas.openxmlformats.org/officeDocument/2006/relationships/hyperlink" Target="https://web.archive.org/web/20160323054852/http:/one-heaven.org/lexica/en/define/society.html" TargetMode="External"/><Relationship Id="rId2812" Type="http://schemas.openxmlformats.org/officeDocument/2006/relationships/hyperlink" Target="https://web.archive.org/web/20160323001452/http:/one-heaven.org/lexica/en/define/religion.html" TargetMode="External"/><Relationship Id="rId5968" Type="http://schemas.openxmlformats.org/officeDocument/2006/relationships/hyperlink" Target="https://web.archive.org/web/20160323001906/http:/one-heaven.org/lexica/en/define/instrument.html" TargetMode="External"/><Relationship Id="rId8374" Type="http://schemas.openxmlformats.org/officeDocument/2006/relationships/hyperlink" Target="https://web.archive.org/web/20160323054856/http:/one-heaven.org/lexica/en/define/quo%20warranto.html" TargetMode="External"/><Relationship Id="rId53" Type="http://schemas.openxmlformats.org/officeDocument/2006/relationships/hyperlink" Target="https://web.archive.org/web/20160323054704/http:/one-heaven.org/lexica/en/define/form.html" TargetMode="External"/><Relationship Id="rId1414" Type="http://schemas.openxmlformats.org/officeDocument/2006/relationships/hyperlink" Target="https://web.archive.org/web/20160323043028/http:/one-heaven.org/lexica/en/define/meaning.html" TargetMode="External"/><Relationship Id="rId4984" Type="http://schemas.openxmlformats.org/officeDocument/2006/relationships/hyperlink" Target="https://web.archive.org/web/20160323003513/http:/one-heaven.org/canons/sovereign_law/article/142.html" TargetMode="External"/><Relationship Id="rId7390" Type="http://schemas.openxmlformats.org/officeDocument/2006/relationships/hyperlink" Target="https://web.archive.org/web/20160323054741/http:/one-heaven.org/lexica/en/define/concept.html" TargetMode="External"/><Relationship Id="rId8027" Type="http://schemas.openxmlformats.org/officeDocument/2006/relationships/hyperlink" Target="https://web.archive.org/web/20160323003937/http:/one-heaven.org/lexica/en/define/meaning.html" TargetMode="External"/><Relationship Id="rId8441" Type="http://schemas.openxmlformats.org/officeDocument/2006/relationships/hyperlink" Target="https://web.archive.org/web/20160323054713/http:/one-heaven.org/lexica/en/define/public.html" TargetMode="External"/><Relationship Id="rId3586" Type="http://schemas.openxmlformats.org/officeDocument/2006/relationships/hyperlink" Target="https://web.archive.org/web/20160323043104/http:/one-heaven.org/lexica/en/define/meaning.html" TargetMode="External"/><Relationship Id="rId4637" Type="http://schemas.openxmlformats.org/officeDocument/2006/relationships/hyperlink" Target="https://web.archive.org/web/20160323064549/http:/one-heaven.org/lexica/en/define/corporation.html" TargetMode="External"/><Relationship Id="rId7043" Type="http://schemas.openxmlformats.org/officeDocument/2006/relationships/hyperlink" Target="https://web.archive.org/web/20160305132058/http:/one-heaven.org/lexica/en/define/justice.html" TargetMode="External"/><Relationship Id="rId2188" Type="http://schemas.openxmlformats.org/officeDocument/2006/relationships/hyperlink" Target="https://web.archive.org/web/20160323001858/http:/one-heaven.org/lexica/en/define/roman%20law.html" TargetMode="External"/><Relationship Id="rId3239" Type="http://schemas.openxmlformats.org/officeDocument/2006/relationships/hyperlink" Target="https://web.archive.org/web/20160323001414/http:/one-heaven.org/lexica/en/define/letter.html" TargetMode="External"/><Relationship Id="rId7110" Type="http://schemas.openxmlformats.org/officeDocument/2006/relationships/hyperlink" Target="https://web.archive.org/web/20160305132058/https:/ucadia.s3.amazonaws.com/statutes_uk/1300_1399/uk_1391_15Rich2_statute_of_justice_and_admiralty.pdf" TargetMode="External"/><Relationship Id="rId574" Type="http://schemas.openxmlformats.org/officeDocument/2006/relationships/hyperlink" Target="https://web.archive.org/web/20160323003001/http:/one-heaven.org/lexica/en/define/divine.html" TargetMode="External"/><Relationship Id="rId2255" Type="http://schemas.openxmlformats.org/officeDocument/2006/relationships/hyperlink" Target="https://web.archive.org/web/20160323001858/http:/one-heaven.org/lexica/en/define/body.html" TargetMode="External"/><Relationship Id="rId3653" Type="http://schemas.openxmlformats.org/officeDocument/2006/relationships/hyperlink" Target="https://web.archive.org/web/20160323064858/http:/one-heaven.org/lexica/en/define/meaning.html" TargetMode="External"/><Relationship Id="rId4704" Type="http://schemas.openxmlformats.org/officeDocument/2006/relationships/hyperlink" Target="https://web.archive.org/web/20160323064549/http:/one-heaven.org/lexica/en/define/valid.html" TargetMode="External"/><Relationship Id="rId227" Type="http://schemas.openxmlformats.org/officeDocument/2006/relationships/hyperlink" Target="https://web.archive.org/web/20160323002340/http:/one-heaven.org/canons/sovereign_law/article/8.html" TargetMode="External"/><Relationship Id="rId3306" Type="http://schemas.openxmlformats.org/officeDocument/2006/relationships/hyperlink" Target="https://web.archive.org/web/20160323043146/http:/one-heaven.org/lexica/en/define/writ.html" TargetMode="External"/><Relationship Id="rId3720" Type="http://schemas.openxmlformats.org/officeDocument/2006/relationships/hyperlink" Target="https://web.archive.org/web/20160323064717/http:/one-heaven.org/lexica/en/define/capitulum.html" TargetMode="External"/><Relationship Id="rId6876" Type="http://schemas.openxmlformats.org/officeDocument/2006/relationships/hyperlink" Target="https://web.archive.org/web/20160323064603/http:/one-heaven.org/lexica/en/define/state.html" TargetMode="External"/><Relationship Id="rId7927" Type="http://schemas.openxmlformats.org/officeDocument/2006/relationships/hyperlink" Target="https://web.archive.org/web/20160323003903/http:/one-heaven.org/canons/sovereign_law/article/211.html" TargetMode="External"/><Relationship Id="rId641" Type="http://schemas.openxmlformats.org/officeDocument/2006/relationships/hyperlink" Target="https://web.archive.org/web/20160323043133/http:/one-heaven.org/lexica/en/define/trust.html" TargetMode="External"/><Relationship Id="rId1271" Type="http://schemas.openxmlformats.org/officeDocument/2006/relationships/hyperlink" Target="https://web.archive.org/web/20160323054650/http:/one-heaven.org/lexica/en/define/meaning.html" TargetMode="External"/><Relationship Id="rId2322" Type="http://schemas.openxmlformats.org/officeDocument/2006/relationships/hyperlink" Target="https://web.archive.org/web/20160323043128/http:/one-heaven.org/lexica/en/define/one%20heaven.html" TargetMode="External"/><Relationship Id="rId5478" Type="http://schemas.openxmlformats.org/officeDocument/2006/relationships/hyperlink" Target="https://web.archive.org/web/20160323054838/http:/one-heaven.org/canons/sovereign_law/article/153.html" TargetMode="External"/><Relationship Id="rId5892" Type="http://schemas.openxmlformats.org/officeDocument/2006/relationships/hyperlink" Target="https://web.archive.org/web/20160323003303/http:/one-heaven.org/lexica/en/define/debt.html" TargetMode="External"/><Relationship Id="rId6529" Type="http://schemas.openxmlformats.org/officeDocument/2006/relationships/hyperlink" Target="https://web.archive.org/web/20160323064832/http:/one-heaven.org/lexica/en/define/charter.html" TargetMode="External"/><Relationship Id="rId6943" Type="http://schemas.openxmlformats.org/officeDocument/2006/relationships/hyperlink" Target="https://web.archive.org/web/20160323043019/https:/ucadia.s3.amazonaws.com/statutes_uk/1700_1799/uk_1704_3&amp;4Ann_c13_privateers_in_war.pdf" TargetMode="External"/><Relationship Id="rId4494" Type="http://schemas.openxmlformats.org/officeDocument/2006/relationships/hyperlink" Target="https://web.archive.org/web/20160323002949/http:/one-heaven.org/lexica/en/define/belief.html" TargetMode="External"/><Relationship Id="rId5545" Type="http://schemas.openxmlformats.org/officeDocument/2006/relationships/hyperlink" Target="https://web.archive.org/web/20160323001505/http:/one-heaven.org/lexica/en/define/claim.html" TargetMode="External"/><Relationship Id="rId3096" Type="http://schemas.openxmlformats.org/officeDocument/2006/relationships/hyperlink" Target="https://web.archive.org/web/20160323054627/http:/one-heaven.org/lexica/en/define/court.html" TargetMode="External"/><Relationship Id="rId4147" Type="http://schemas.openxmlformats.org/officeDocument/2006/relationships/hyperlink" Target="https://web.archive.org/web/20160323054915/http:/one-heaven.org/lexica/en/define/chancellor.html" TargetMode="External"/><Relationship Id="rId4561" Type="http://schemas.openxmlformats.org/officeDocument/2006/relationships/hyperlink" Target="https://web.archive.org/web/20160323064543/http:/one-heaven.org/lexica/en/define/religion.html" TargetMode="External"/><Relationship Id="rId5612" Type="http://schemas.openxmlformats.org/officeDocument/2006/relationships/hyperlink" Target="https://web.archive.org/web/20160323054820/http:/one-heaven.org/lexica/en/define/lease.html" TargetMode="External"/><Relationship Id="rId3163" Type="http://schemas.openxmlformats.org/officeDocument/2006/relationships/hyperlink" Target="https://web.archive.org/web/20160323002644/http:/one-heaven.org/canons/sovereign_law/article/103.html" TargetMode="External"/><Relationship Id="rId4214" Type="http://schemas.openxmlformats.org/officeDocument/2006/relationships/hyperlink" Target="https://web.archive.org/web/20160323043236/http:/one-heaven.org/lexica/en/define/innocent.html" TargetMode="External"/><Relationship Id="rId1808" Type="http://schemas.openxmlformats.org/officeDocument/2006/relationships/hyperlink" Target="https://web.archive.org/web/20160323054852/http:/one-heaven.org/lexica/en/define/one%20heaven.html" TargetMode="External"/><Relationship Id="rId6386" Type="http://schemas.openxmlformats.org/officeDocument/2006/relationships/hyperlink" Target="https://web.archive.org/web/20160323002215/http:/one-heaven.org/lexica/en/define/person.html" TargetMode="External"/><Relationship Id="rId7784" Type="http://schemas.openxmlformats.org/officeDocument/2006/relationships/hyperlink" Target="https://web.archive.org/web/20160323064739/http:/one-heaven.org/lexica/en/define/accounts.html" TargetMode="External"/><Relationship Id="rId151" Type="http://schemas.openxmlformats.org/officeDocument/2006/relationships/hyperlink" Target="https://web.archive.org/web/20160323043051/http:/one-heaven.org/lexica/en/define/heir.html" TargetMode="External"/><Relationship Id="rId3230" Type="http://schemas.openxmlformats.org/officeDocument/2006/relationships/hyperlink" Target="https://web.archive.org/web/20160323001414/http:/one-heaven.org/lexica/en/define/seal.html" TargetMode="External"/><Relationship Id="rId6039" Type="http://schemas.openxmlformats.org/officeDocument/2006/relationships/hyperlink" Target="https://web.archive.org/web/20160323054842/http:/one-heaven.org/lexica/en/define/meaning.html" TargetMode="External"/><Relationship Id="rId7437" Type="http://schemas.openxmlformats.org/officeDocument/2006/relationships/hyperlink" Target="https://web.archive.org/web/20160323043059/http:/one-heaven.org/lexica/en/define/citizen.html" TargetMode="External"/><Relationship Id="rId7851" Type="http://schemas.openxmlformats.org/officeDocument/2006/relationships/hyperlink" Target="https://web.archive.org/web/20160323064554/http:/one-heaven.org/lexica/en/define/natural%20law.html" TargetMode="External"/><Relationship Id="rId2996" Type="http://schemas.openxmlformats.org/officeDocument/2006/relationships/hyperlink" Target="https://web.archive.org/web/20160323003408/http:/one-heaven.org/canons/sovereign_law/article/99.html" TargetMode="External"/><Relationship Id="rId6453" Type="http://schemas.openxmlformats.org/officeDocument/2006/relationships/hyperlink" Target="https://web.archive.org/web/20160323002215/http:/one-heaven.org/lexica/en/define/bank.html" TargetMode="External"/><Relationship Id="rId7504" Type="http://schemas.openxmlformats.org/officeDocument/2006/relationships/hyperlink" Target="https://web.archive.org/web/20160323054933/http:/one-heaven.org/lexica/en/define/benefice.html" TargetMode="External"/><Relationship Id="rId968" Type="http://schemas.openxmlformats.org/officeDocument/2006/relationships/hyperlink" Target="https://web.archive.org/web/20160323002526/http:/one-heaven.org/canons/sovereign_law/article/32.html" TargetMode="External"/><Relationship Id="rId1598" Type="http://schemas.openxmlformats.org/officeDocument/2006/relationships/hyperlink" Target="https://web.archive.org/web/20160323054726/http:/one-heaven.org/lexica/en/define/superior.html" TargetMode="External"/><Relationship Id="rId2649" Type="http://schemas.openxmlformats.org/officeDocument/2006/relationships/hyperlink" Target="https://web.archive.org/web/20160323002342/http:/one-heaven.org/lexica/en/define/laws.html" TargetMode="External"/><Relationship Id="rId5055" Type="http://schemas.openxmlformats.org/officeDocument/2006/relationships/hyperlink" Target="https://web.archive.org/web/20160323002050/http:/one-heaven.org/lexica/en/define/instrument.html" TargetMode="External"/><Relationship Id="rId6106" Type="http://schemas.openxmlformats.org/officeDocument/2006/relationships/hyperlink" Target="https://web.archive.org/web/20160323064752/http:/one-heaven.org/lexica/en/define/parent.html" TargetMode="External"/><Relationship Id="rId6520" Type="http://schemas.openxmlformats.org/officeDocument/2006/relationships/hyperlink" Target="https://web.archive.org/web/20160323064832/http:/one-heaven.org/lexica/en/define/patent.html" TargetMode="External"/><Relationship Id="rId1665" Type="http://schemas.openxmlformats.org/officeDocument/2006/relationships/hyperlink" Target="https://web.archive.org/web/20160323003637/http:/one-heaven.org/lexica/en/define/roman%20cult.html" TargetMode="External"/><Relationship Id="rId2716" Type="http://schemas.openxmlformats.org/officeDocument/2006/relationships/hyperlink" Target="https://web.archive.org/web/20160323003537/http:/one-heaven.org/canons/sovereign_law/article/88.html" TargetMode="External"/><Relationship Id="rId4071" Type="http://schemas.openxmlformats.org/officeDocument/2006/relationships/hyperlink" Target="https://web.archive.org/web/20160323054905/http:/one-heaven.org/canons/sovereign_law/article/123.html" TargetMode="External"/><Relationship Id="rId5122" Type="http://schemas.openxmlformats.org/officeDocument/2006/relationships/hyperlink" Target="https://web.archive.org/web/20160323064635/http:/one-heaven.org/lexica/en/define/capitulum.html" TargetMode="External"/><Relationship Id="rId8278" Type="http://schemas.openxmlformats.org/officeDocument/2006/relationships/hyperlink" Target="https://web.archive.org/web/20160323043109/http:/one-heaven.org/lexica/en/define/owner.html" TargetMode="External"/><Relationship Id="rId1318" Type="http://schemas.openxmlformats.org/officeDocument/2006/relationships/hyperlink" Target="https://web.archive.org/web/20160323003406/http:/one-heaven.org/canons/sovereign_law/article/43.html" TargetMode="External"/><Relationship Id="rId7294" Type="http://schemas.openxmlformats.org/officeDocument/2006/relationships/hyperlink" Target="https://web.archive.org/web/20160321024826/http:/one-heaven.org/lexica/en/define/registry.html" TargetMode="External"/><Relationship Id="rId8345" Type="http://schemas.openxmlformats.org/officeDocument/2006/relationships/hyperlink" Target="https://web.archive.org/web/20160323054856/http:/one-heaven.org/lexica/en/define/meaning.html" TargetMode="External"/><Relationship Id="rId1732" Type="http://schemas.openxmlformats.org/officeDocument/2006/relationships/hyperlink" Target="https://web.archive.org/web/20160323002128/http:/one-heaven.org/lexica/en/define/record.html" TargetMode="External"/><Relationship Id="rId4888" Type="http://schemas.openxmlformats.org/officeDocument/2006/relationships/hyperlink" Target="https://web.archive.org/web/20160323003403/http:/one-heaven.org/lexica/en/define/religion.html" TargetMode="External"/><Relationship Id="rId5939" Type="http://schemas.openxmlformats.org/officeDocument/2006/relationships/hyperlink" Target="https://web.archive.org/web/20160323001906/http:/one-heaven.org/lexica/en/define/concept.html" TargetMode="External"/><Relationship Id="rId7361" Type="http://schemas.openxmlformats.org/officeDocument/2006/relationships/hyperlink" Target="https://web.archive.org/web/20160323054920/http:/one-heaven.org/lexica/en/define/form.html" TargetMode="External"/><Relationship Id="rId24" Type="http://schemas.openxmlformats.org/officeDocument/2006/relationships/hyperlink" Target="https://web.archive.org/web/20160323054704/http:/one-heaven.org/lexica/en/define/body.html" TargetMode="External"/><Relationship Id="rId4955" Type="http://schemas.openxmlformats.org/officeDocument/2006/relationships/hyperlink" Target="https://web.archive.org/web/20160323002251/http:/one-heaven.org/canons/sovereign_law/article/140.html" TargetMode="External"/><Relationship Id="rId7014" Type="http://schemas.openxmlformats.org/officeDocument/2006/relationships/hyperlink" Target="https://web.archive.org/web/20160305132058/http:/one-heaven.org/lexica/en/define/agent.html" TargetMode="External"/><Relationship Id="rId8412" Type="http://schemas.openxmlformats.org/officeDocument/2006/relationships/hyperlink" Target="https://web.archive.org/web/20160323054713/http:/one-heaven.org/lexica/en/define/writ.html" TargetMode="External"/><Relationship Id="rId3557" Type="http://schemas.openxmlformats.org/officeDocument/2006/relationships/hyperlink" Target="https://web.archive.org/web/20160323054928/http:/one-heaven.org/lexica/en/define/meaning.html" TargetMode="External"/><Relationship Id="rId3971" Type="http://schemas.openxmlformats.org/officeDocument/2006/relationships/hyperlink" Target="https://web.archive.org/web/20160323054900/http:/one-heaven.org/canons/sovereign_law/article/120.html" TargetMode="External"/><Relationship Id="rId4608" Type="http://schemas.openxmlformats.org/officeDocument/2006/relationships/hyperlink" Target="https://web.archive.org/web/20160323064549/http:/one-heaven.org/lexica/en/define/bond.html" TargetMode="External"/><Relationship Id="rId478" Type="http://schemas.openxmlformats.org/officeDocument/2006/relationships/hyperlink" Target="https://web.archive.org/web/20160323064813/http:/one-heaven.org/lexica/en/define/divine.html" TargetMode="External"/><Relationship Id="rId892" Type="http://schemas.openxmlformats.org/officeDocument/2006/relationships/hyperlink" Target="https://web.archive.org/web/20160323064625/http:/one-heaven.org/lexica/en/define/sovereign.html" TargetMode="External"/><Relationship Id="rId2159" Type="http://schemas.openxmlformats.org/officeDocument/2006/relationships/hyperlink" Target="https://web.archive.org/web/20160323003331/http:/one-heaven.org/lexica/en/define/claim.html" TargetMode="External"/><Relationship Id="rId2573" Type="http://schemas.openxmlformats.org/officeDocument/2006/relationships/hyperlink" Target="https://web.archive.org/web/20160323003933/http:/one-heaven.org/lexica/en/define/meaning.html" TargetMode="External"/><Relationship Id="rId3624" Type="http://schemas.openxmlformats.org/officeDocument/2006/relationships/hyperlink" Target="https://web.archive.org/web/20160323064858/http:/one-heaven.org/canons/sovereign_law/article/114.html" TargetMode="External"/><Relationship Id="rId6030" Type="http://schemas.openxmlformats.org/officeDocument/2006/relationships/hyperlink" Target="https://web.archive.org/web/20160323054842/http:/one-heaven.org/lexica/en/define/real%20property.html" TargetMode="External"/><Relationship Id="rId545" Type="http://schemas.openxmlformats.org/officeDocument/2006/relationships/hyperlink" Target="https://web.archive.org/web/20160323003030/http:/one-heaven.org/lexica/en/define/successor.html" TargetMode="External"/><Relationship Id="rId1175" Type="http://schemas.openxmlformats.org/officeDocument/2006/relationships/hyperlink" Target="https://web.archive.org/web/20160323043055/http:/one-heaven.org/canons/sovereign_law/article/38.html" TargetMode="External"/><Relationship Id="rId2226" Type="http://schemas.openxmlformats.org/officeDocument/2006/relationships/hyperlink" Target="https://web.archive.org/web/20160323001858/http:/one-heaven.org/lexica/en/define/roman%20law.html" TargetMode="External"/><Relationship Id="rId2640" Type="http://schemas.openxmlformats.org/officeDocument/2006/relationships/hyperlink" Target="https://web.archive.org/web/20160323002342/http:/one-heaven.org/lexica/en/define/religion.html" TargetMode="External"/><Relationship Id="rId5796" Type="http://schemas.openxmlformats.org/officeDocument/2006/relationships/hyperlink" Target="https://web.archive.org/web/20160323001946/http:/one-heaven.org/lexica/en/define/writing.html" TargetMode="External"/><Relationship Id="rId6847" Type="http://schemas.openxmlformats.org/officeDocument/2006/relationships/hyperlink" Target="https://web.archive.org/web/20160323054824/http:/one-heaven.org/lexica/en/define/form.html" TargetMode="External"/><Relationship Id="rId612" Type="http://schemas.openxmlformats.org/officeDocument/2006/relationships/hyperlink" Target="https://web.archive.org/web/20160323043133/http:/one-heaven.org/lexica/en/define/trust.html" TargetMode="External"/><Relationship Id="rId1242" Type="http://schemas.openxmlformats.org/officeDocument/2006/relationships/hyperlink" Target="https://web.archive.org/web/20160323054650/http:/one-heaven.org/lexica/en/define/form.html" TargetMode="External"/><Relationship Id="rId4398" Type="http://schemas.openxmlformats.org/officeDocument/2006/relationships/hyperlink" Target="https://web.archive.org/web/20160323003006/http:/one-heaven.org/lexica/en/define/in%20mundi.html" TargetMode="External"/><Relationship Id="rId5449" Type="http://schemas.openxmlformats.org/officeDocument/2006/relationships/hyperlink" Target="https://web.archive.org/web/20160323054838/http:/one-heaven.org/canons/sovereign_law/article/153.html" TargetMode="External"/><Relationship Id="rId4465" Type="http://schemas.openxmlformats.org/officeDocument/2006/relationships/hyperlink" Target="https://web.archive.org/web/20160323003006/http:/one-heaven.org/lexica/en/define/roman%20cult.html" TargetMode="External"/><Relationship Id="rId5863" Type="http://schemas.openxmlformats.org/officeDocument/2006/relationships/hyperlink" Target="https://web.archive.org/web/20160323003303/http:/one-heaven.org/lexica/en/define/company.html" TargetMode="External"/><Relationship Id="rId6914" Type="http://schemas.openxmlformats.org/officeDocument/2006/relationships/hyperlink" Target="https://web.archive.org/web/20160323002624/http:/one-heaven.org/lexica/en/define/meaning.html" TargetMode="External"/><Relationship Id="rId3067" Type="http://schemas.openxmlformats.org/officeDocument/2006/relationships/hyperlink" Target="https://web.archive.org/web/20160323002742/http:/one-heaven.org/canons/sovereign_law/article/100.html" TargetMode="External"/><Relationship Id="rId4118" Type="http://schemas.openxmlformats.org/officeDocument/2006/relationships/hyperlink" Target="https://web.archive.org/web/20160323054915/http:/one-heaven.org/lexica/en/define/meaning.html" TargetMode="External"/><Relationship Id="rId5516" Type="http://schemas.openxmlformats.org/officeDocument/2006/relationships/hyperlink" Target="https://web.archive.org/web/20160323001505/http:/one-heaven.org/lexica/en/define/sovereign.html" TargetMode="External"/><Relationship Id="rId5930" Type="http://schemas.openxmlformats.org/officeDocument/2006/relationships/hyperlink" Target="https://web.archive.org/web/20160323001906/http:/one-heaven.org/lexica/en/define/case.html" TargetMode="External"/><Relationship Id="rId3481" Type="http://schemas.openxmlformats.org/officeDocument/2006/relationships/hyperlink" Target="https://web.archive.org/web/20160323002415/http:/one-heaven.org/lexica/en/define/action.html" TargetMode="External"/><Relationship Id="rId4532" Type="http://schemas.openxmlformats.org/officeDocument/2006/relationships/hyperlink" Target="https://web.archive.org/web/20160323002949/http:/one-heaven.org/lexica/en/define/religion.html" TargetMode="External"/><Relationship Id="rId7688" Type="http://schemas.openxmlformats.org/officeDocument/2006/relationships/hyperlink" Target="https://web.archive.org/web/20160323001456/http:/one-heaven.org/lexica/en/define/proof.html" TargetMode="External"/><Relationship Id="rId2083" Type="http://schemas.openxmlformats.org/officeDocument/2006/relationships/hyperlink" Target="https://web.archive.org/web/20160323064807/http:/one-heaven.org/lexica/en/define/claim.html" TargetMode="External"/><Relationship Id="rId3134" Type="http://schemas.openxmlformats.org/officeDocument/2006/relationships/hyperlink" Target="https://web.archive.org/web/20160323064615/http:/one-heaven.org/lexica/en/define/roman%20cult.html" TargetMode="External"/><Relationship Id="rId7755" Type="http://schemas.openxmlformats.org/officeDocument/2006/relationships/hyperlink" Target="https://web.archive.org/web/20160323001711/http:/one-heaven.org/lexica/en/define/chancery.html" TargetMode="External"/><Relationship Id="rId2150" Type="http://schemas.openxmlformats.org/officeDocument/2006/relationships/hyperlink" Target="https://web.archive.org/web/20160323003331/http:/one-heaven.org/canons/sovereign_law/article/74.html" TargetMode="External"/><Relationship Id="rId3201" Type="http://schemas.openxmlformats.org/officeDocument/2006/relationships/hyperlink" Target="https://web.archive.org/web/20160323001414/http:/one-heaven.org/lexica/en/define/writing.html" TargetMode="External"/><Relationship Id="rId6357" Type="http://schemas.openxmlformats.org/officeDocument/2006/relationships/hyperlink" Target="https://web.archive.org/web/20160323003704/http:/one-heaven.org/lexica/en/define/life.html" TargetMode="External"/><Relationship Id="rId6771" Type="http://schemas.openxmlformats.org/officeDocument/2006/relationships/hyperlink" Target="https://web.archive.org/web/20160323003026/http:/one-heaven.org/lexica/en/define/company.html" TargetMode="External"/><Relationship Id="rId7408" Type="http://schemas.openxmlformats.org/officeDocument/2006/relationships/hyperlink" Target="https://web.archive.org/web/20160323054741/https:/ucadia.s3.amazonaws.com/statutes_uk/1700_1799/uk_1700_11&amp;12W3_c6_natural_born_subjects.pdf" TargetMode="External"/><Relationship Id="rId7822" Type="http://schemas.openxmlformats.org/officeDocument/2006/relationships/hyperlink" Target="https://web.archive.org/web/20160323002910/http:/one-heaven.org/lexica/en/define/form.html" TargetMode="External"/><Relationship Id="rId122" Type="http://schemas.openxmlformats.org/officeDocument/2006/relationships/hyperlink" Target="https://web.archive.org/web/20160306105437/http:/one-heaven.org/lexica/en/define/divine.html" TargetMode="External"/><Relationship Id="rId5373" Type="http://schemas.openxmlformats.org/officeDocument/2006/relationships/hyperlink" Target="https://web.archive.org/web/20160323003358/http:/one-heaven.org/lexica/en/define/public.html" TargetMode="External"/><Relationship Id="rId6424" Type="http://schemas.openxmlformats.org/officeDocument/2006/relationships/hyperlink" Target="https://web.archive.org/web/20160323002215/http:/one-heaven.org/lexica/en/define/claim.html" TargetMode="External"/><Relationship Id="rId1569" Type="http://schemas.openxmlformats.org/officeDocument/2006/relationships/hyperlink" Target="https://web.archive.org/web/20160323054726/http:/one-heaven.org/lexica/en/define/meaning.html" TargetMode="External"/><Relationship Id="rId2967" Type="http://schemas.openxmlformats.org/officeDocument/2006/relationships/hyperlink" Target="https://web.archive.org/web/20160323054636/http:/one-heaven.org/canons/sovereign_law/article/98.html" TargetMode="External"/><Relationship Id="rId5026" Type="http://schemas.openxmlformats.org/officeDocument/2006/relationships/hyperlink" Target="https://web.archive.org/web/20160323064852/http:/one-heaven.org/lexica/en/define/petition.html" TargetMode="External"/><Relationship Id="rId5440" Type="http://schemas.openxmlformats.org/officeDocument/2006/relationships/hyperlink" Target="https://web.archive.org/web/20160323064621/http:/one-heaven.org/lexica/en/define/life.html" TargetMode="External"/><Relationship Id="rId8596" Type="http://schemas.openxmlformats.org/officeDocument/2006/relationships/hyperlink" Target="https://web.archive.org/web/20160323054829/http:/one-heaven.org/lexica/en/define/person.html" TargetMode="External"/><Relationship Id="rId939" Type="http://schemas.openxmlformats.org/officeDocument/2006/relationships/hyperlink" Target="https://web.archive.org/web/20160323064904/http:/one-heaven.org/lexica/en/define/sovereign.html" TargetMode="External"/><Relationship Id="rId1983" Type="http://schemas.openxmlformats.org/officeDocument/2006/relationships/hyperlink" Target="https://web.archive.org/web/20160323002018/http:/one-heaven.org/lexica/en/define/issue.html" TargetMode="External"/><Relationship Id="rId4042" Type="http://schemas.openxmlformats.org/officeDocument/2006/relationships/hyperlink" Target="https://web.archive.org/web/20160323002530/http:/one-heaven.org/lexica/en/define/society.html" TargetMode="External"/><Relationship Id="rId7198" Type="http://schemas.openxmlformats.org/officeDocument/2006/relationships/hyperlink" Target="https://web.archive.org/web/20160305132058/https:/ucadia.s3.amazonaws.com/statutes_uk/1800_1899/uk_1836_6&amp;7Will4_c85_marriage_contract.pdf" TargetMode="External"/><Relationship Id="rId8249" Type="http://schemas.openxmlformats.org/officeDocument/2006/relationships/hyperlink" Target="https://web.archive.org/web/20160323043109/http:/one-heaven.org/lexica/en/define/habeas%20corpus.html" TargetMode="External"/><Relationship Id="rId1636" Type="http://schemas.openxmlformats.org/officeDocument/2006/relationships/hyperlink" Target="https://web.archive.org/web/20160323064640/http:/one-heaven.org/canons/sovereign_law/article/56.html" TargetMode="External"/><Relationship Id="rId1703" Type="http://schemas.openxmlformats.org/officeDocument/2006/relationships/hyperlink" Target="https://web.archive.org/web/20160323064841/http:/one-heaven.org/lexica/en/define/case.html" TargetMode="External"/><Relationship Id="rId4859" Type="http://schemas.openxmlformats.org/officeDocument/2006/relationships/hyperlink" Target="https://web.archive.org/web/20160323003403/http:/one-heaven.org/lexica/en/define/court.html" TargetMode="External"/><Relationship Id="rId7265" Type="http://schemas.openxmlformats.org/officeDocument/2006/relationships/hyperlink" Target="https://web.archive.org/web/20160321024826/http:/one-heaven.org/lexica/en/define/laws.html" TargetMode="External"/><Relationship Id="rId8316" Type="http://schemas.openxmlformats.org/officeDocument/2006/relationships/hyperlink" Target="https://web.archive.org/web/20160323043231/http:/one-heaven.org/lexica/en/define/mandamus.html" TargetMode="External"/><Relationship Id="rId3875" Type="http://schemas.openxmlformats.org/officeDocument/2006/relationships/hyperlink" Target="https://web.archive.org/web/20160323003720/http:/one-heaven.org/lexica/en/define/instrument.html" TargetMode="External"/><Relationship Id="rId4926" Type="http://schemas.openxmlformats.org/officeDocument/2006/relationships/hyperlink" Target="https://web.archive.org/web/20160323001828/http:/one-heaven.org/lexica/en/define/meaning.html" TargetMode="External"/><Relationship Id="rId6281" Type="http://schemas.openxmlformats.org/officeDocument/2006/relationships/hyperlink" Target="https://web.archive.org/web/20160323002141/http:/one-heaven.org/lexica/en/define/concept.html" TargetMode="External"/><Relationship Id="rId7332" Type="http://schemas.openxmlformats.org/officeDocument/2006/relationships/hyperlink" Target="https://web.archive.org/web/20160323054920/http:/one-heaven.org/lexica/en/define/terms.html" TargetMode="External"/><Relationship Id="rId796" Type="http://schemas.openxmlformats.org/officeDocument/2006/relationships/hyperlink" Target="https://web.archive.org/web/20160323043118/http:/one-heaven.org/lexica/en/define/valid.html" TargetMode="External"/><Relationship Id="rId2477" Type="http://schemas.openxmlformats.org/officeDocument/2006/relationships/hyperlink" Target="https://web.archive.org/web/20160323003933/http:/one-heaven.org/lexica/en/define/form.html" TargetMode="External"/><Relationship Id="rId3528" Type="http://schemas.openxmlformats.org/officeDocument/2006/relationships/hyperlink" Target="https://web.archive.org/web/20160323003959/http:/one-heaven.org/lexica/en/define/crown.html" TargetMode="External"/><Relationship Id="rId449" Type="http://schemas.openxmlformats.org/officeDocument/2006/relationships/hyperlink" Target="https://web.archive.org/web/20160323054612/http:/one-heaven.org/lexica/en/define/property.html" TargetMode="External"/><Relationship Id="rId863" Type="http://schemas.openxmlformats.org/officeDocument/2006/relationships/hyperlink" Target="https://web.archive.org/web/20160323043118/http:/one-heaven.org/lexica/en/define/notice.html" TargetMode="External"/><Relationship Id="rId1079" Type="http://schemas.openxmlformats.org/officeDocument/2006/relationships/hyperlink" Target="https://web.archive.org/web/20160323004036/http:/one-heaven.org/lexica/en/define/divine.html" TargetMode="External"/><Relationship Id="rId1493" Type="http://schemas.openxmlformats.org/officeDocument/2006/relationships/hyperlink" Target="https://web.archive.org/web/20160323002956/http:/one-heaven.org/lexica/en/define/meaning.html" TargetMode="External"/><Relationship Id="rId2544" Type="http://schemas.openxmlformats.org/officeDocument/2006/relationships/hyperlink" Target="https://web.archive.org/web/20160323003933/http:/one-heaven.org/lexica/en/define/good.html" TargetMode="External"/><Relationship Id="rId2891" Type="http://schemas.openxmlformats.org/officeDocument/2006/relationships/hyperlink" Target="https://web.archive.org/web/20160323002906/http:/one-heaven.org/lexica/en/define/form.html" TargetMode="External"/><Relationship Id="rId3942" Type="http://schemas.openxmlformats.org/officeDocument/2006/relationships/hyperlink" Target="https://web.archive.org/web/20160323064629/http:/one-heaven.org/canons/sovereign_law/article/119.html" TargetMode="External"/><Relationship Id="rId6001" Type="http://schemas.openxmlformats.org/officeDocument/2006/relationships/hyperlink" Target="https://web.archive.org/web/20160323001757/http:/one-heaven.org/lexica/en/define/holder.html" TargetMode="External"/><Relationship Id="rId516" Type="http://schemas.openxmlformats.org/officeDocument/2006/relationships/hyperlink" Target="https://web.archive.org/web/20160323064529/http:/one-heaven.org/canons/sovereign_law/article/20.html" TargetMode="External"/><Relationship Id="rId1146" Type="http://schemas.openxmlformats.org/officeDocument/2006/relationships/hyperlink" Target="https://web.archive.org/web/20160323002331/http:/one-heaven.org/canons/sovereign_law/article/37.html" TargetMode="External"/><Relationship Id="rId8173" Type="http://schemas.openxmlformats.org/officeDocument/2006/relationships/hyperlink" Target="https://web.archive.org/web/20160323064929/http:/one-heaven.org/lexica/en/define/writ.html" TargetMode="External"/><Relationship Id="rId930" Type="http://schemas.openxmlformats.org/officeDocument/2006/relationships/hyperlink" Target="https://web.archive.org/web/20160323064904/http:/one-heaven.org/canons/sovereign_law/article/30.html" TargetMode="External"/><Relationship Id="rId1560" Type="http://schemas.openxmlformats.org/officeDocument/2006/relationships/hyperlink" Target="https://web.archive.org/web/20160323003532/http:/one-heaven.org/lexica/en/define/body.html" TargetMode="External"/><Relationship Id="rId2611" Type="http://schemas.openxmlformats.org/officeDocument/2006/relationships/hyperlink" Target="https://web.archive.org/web/20160323054801/http:/one-heaven.org/canons/sovereign_law/article/85.html" TargetMode="External"/><Relationship Id="rId5767" Type="http://schemas.openxmlformats.org/officeDocument/2006/relationships/hyperlink" Target="https://web.archive.org/web/20160323003231/http:/one-heaven.org/lexica/en/define/person.html" TargetMode="External"/><Relationship Id="rId6818" Type="http://schemas.openxmlformats.org/officeDocument/2006/relationships/hyperlink" Target="https://web.archive.org/web/20160323001502/http:/one-heaven.org/lexica/en/define/form.html" TargetMode="External"/><Relationship Id="rId1213" Type="http://schemas.openxmlformats.org/officeDocument/2006/relationships/hyperlink" Target="https://web.archive.org/web/20160323043155/http:/one-heaven.org/lexica/en/define/affirmation.html" TargetMode="External"/><Relationship Id="rId4369" Type="http://schemas.openxmlformats.org/officeDocument/2006/relationships/hyperlink" Target="https://web.archive.org/web/20160323064537/http:/one-heaven.org/lexica/en/define/roman%20cult.html" TargetMode="External"/><Relationship Id="rId4783" Type="http://schemas.openxmlformats.org/officeDocument/2006/relationships/hyperlink" Target="https://web.archive.org/web/20160323002639/http:/one-heaven.org/lexica/en/define/meaning.html" TargetMode="External"/><Relationship Id="rId5834" Type="http://schemas.openxmlformats.org/officeDocument/2006/relationships/hyperlink" Target="https://web.archive.org/web/20160323003303/http:/one-heaven.org/lexica/en/define/trade.html" TargetMode="External"/><Relationship Id="rId8240" Type="http://schemas.openxmlformats.org/officeDocument/2006/relationships/hyperlink" Target="https://web.archive.org/web/20160323043109/http:/one-heaven.org/lexica/en/define/form.html" TargetMode="External"/><Relationship Id="rId3385" Type="http://schemas.openxmlformats.org/officeDocument/2006/relationships/hyperlink" Target="https://web.archive.org/web/20160323054607/http:/one-heaven.org/lexica/en/define/valid.html" TargetMode="External"/><Relationship Id="rId4436" Type="http://schemas.openxmlformats.org/officeDocument/2006/relationships/hyperlink" Target="https://web.archive.org/web/20160323003006/http:/one-heaven.org/lexica/en/define/body.html" TargetMode="External"/><Relationship Id="rId4850" Type="http://schemas.openxmlformats.org/officeDocument/2006/relationships/hyperlink" Target="https://web.archive.org/web/20160323002639/http:/one-heaven.org/lexica/en/define/divine.html" TargetMode="External"/><Relationship Id="rId5901" Type="http://schemas.openxmlformats.org/officeDocument/2006/relationships/hyperlink" Target="https://web.archive.org/web/20160323003303/http:/one-heaven.org/lexica/en/define/court.html" TargetMode="External"/><Relationship Id="rId3038" Type="http://schemas.openxmlformats.org/officeDocument/2006/relationships/hyperlink" Target="https://web.archive.org/web/20160323003408/http:/one-heaven.org/lexica/en/define/affairs.html" TargetMode="External"/><Relationship Id="rId3452" Type="http://schemas.openxmlformats.org/officeDocument/2006/relationships/hyperlink" Target="https://web.archive.org/web/20160323002415/http:/one-heaven.org/lexica/en/define/meaning.html" TargetMode="External"/><Relationship Id="rId4503" Type="http://schemas.openxmlformats.org/officeDocument/2006/relationships/hyperlink" Target="https://web.archive.org/web/20160323002949/http:/one-heaven.org/lexica/en/define/roman%20cult.html" TargetMode="External"/><Relationship Id="rId7659" Type="http://schemas.openxmlformats.org/officeDocument/2006/relationships/hyperlink" Target="https://web.archive.org/web/20160323001456/http:/one-heaven.org/lexica/en/define/asset.html" TargetMode="External"/><Relationship Id="rId373" Type="http://schemas.openxmlformats.org/officeDocument/2006/relationships/hyperlink" Target="https://web.archive.org/web/20160323054814/http:/one-heaven.org/lexica/en/define/meaning.html" TargetMode="External"/><Relationship Id="rId2054" Type="http://schemas.openxmlformats.org/officeDocument/2006/relationships/hyperlink" Target="https://web.archive.org/web/20160323064802/http:/one-heaven.org/lexica/en/define/body.html" TargetMode="External"/><Relationship Id="rId3105" Type="http://schemas.openxmlformats.org/officeDocument/2006/relationships/hyperlink" Target="https://web.archive.org/web/20160323064615/http:/one-heaven.org/lexica/en/define/agreement.html" TargetMode="External"/><Relationship Id="rId6675" Type="http://schemas.openxmlformats.org/officeDocument/2006/relationships/hyperlink" Target="https://web.archive.org/web/20160323003026/http:/one-heaven.org/lexica/en/define/body.html" TargetMode="External"/><Relationship Id="rId440" Type="http://schemas.openxmlformats.org/officeDocument/2006/relationships/hyperlink" Target="https://web.archive.org/web/20160323054612/http:/one-heaven.org/lexica/en/define/roman%20cult.html" TargetMode="External"/><Relationship Id="rId1070" Type="http://schemas.openxmlformats.org/officeDocument/2006/relationships/hyperlink" Target="https://web.archive.org/web/20160323054747/http:/one-heaven.org/lexica/en/define/object.html" TargetMode="External"/><Relationship Id="rId2121" Type="http://schemas.openxmlformats.org/officeDocument/2006/relationships/hyperlink" Target="https://web.archive.org/web/20160323054655/http:/one-heaven.org/lexica/en/define/roman%20cult.html" TargetMode="External"/><Relationship Id="rId5277" Type="http://schemas.openxmlformats.org/officeDocument/2006/relationships/hyperlink" Target="https://web.archive.org/web/20160323064728/http:/one-heaven.org/lexica/en/define/body.html" TargetMode="External"/><Relationship Id="rId6328" Type="http://schemas.openxmlformats.org/officeDocument/2006/relationships/hyperlink" Target="https://web.archive.org/web/20160323003704/http:/one-heaven.org/lexica/en/define/decree.html" TargetMode="External"/><Relationship Id="rId7726" Type="http://schemas.openxmlformats.org/officeDocument/2006/relationships/hyperlink" Target="https://web.archive.org/web/20160323003012/http:/one-heaven.org/lexica/en/define/offer.html" TargetMode="External"/><Relationship Id="rId5691" Type="http://schemas.openxmlformats.org/officeDocument/2006/relationships/hyperlink" Target="https://web.archive.org/web/20160323003142/http:/one-heaven.org/lexica/en/define/good.html" TargetMode="External"/><Relationship Id="rId6742" Type="http://schemas.openxmlformats.org/officeDocument/2006/relationships/hyperlink" Target="https://web.archive.org/web/20160323003026/http:/one-heaven.org/lexica/en/define/treaty.html" TargetMode="External"/><Relationship Id="rId1887" Type="http://schemas.openxmlformats.org/officeDocument/2006/relationships/hyperlink" Target="https://web.archive.org/web/20160323064651/http:/one-heaven.org/canons/sovereign_law/article/67.html" TargetMode="External"/><Relationship Id="rId2938" Type="http://schemas.openxmlformats.org/officeDocument/2006/relationships/hyperlink" Target="https://web.archive.org/web/20160323064745/http:/one-heaven.org/lexica/en/define/letter.html" TargetMode="External"/><Relationship Id="rId4293" Type="http://schemas.openxmlformats.org/officeDocument/2006/relationships/hyperlink" Target="https://web.archive.org/web/20160323002255/http:/one-heaven.org/lexica/en/define/superior.html" TargetMode="External"/><Relationship Id="rId5344" Type="http://schemas.openxmlformats.org/officeDocument/2006/relationships/hyperlink" Target="https://web.archive.org/web/20160323003358/http:/one-heaven.org/lexica/en/define/mind.html" TargetMode="External"/><Relationship Id="rId1954" Type="http://schemas.openxmlformats.org/officeDocument/2006/relationships/hyperlink" Target="https://web.archive.org/web/20160323064938/http:/one-heaven.org/lexica/en/define/claim.html" TargetMode="External"/><Relationship Id="rId4360" Type="http://schemas.openxmlformats.org/officeDocument/2006/relationships/hyperlink" Target="https://web.archive.org/web/20160323003519/http:/one-heaven.org/lexica/en/define/bull.html" TargetMode="External"/><Relationship Id="rId5411" Type="http://schemas.openxmlformats.org/officeDocument/2006/relationships/hyperlink" Target="https://web.archive.org/web/20160323043024/http:/one-heaven.org/lexica/en/define/debt.html" TargetMode="External"/><Relationship Id="rId8567" Type="http://schemas.openxmlformats.org/officeDocument/2006/relationships/hyperlink" Target="https://web.archive.org/web/20160323043142/http:/one-heaven.org/lexica/en/define/sovereign.html" TargetMode="External"/><Relationship Id="rId1607" Type="http://schemas.openxmlformats.org/officeDocument/2006/relationships/hyperlink" Target="https://web.archive.org/web/20160323043226/http:/one-heaven.org/lexica/en/define/body.html" TargetMode="External"/><Relationship Id="rId4013" Type="http://schemas.openxmlformats.org/officeDocument/2006/relationships/hyperlink" Target="https://web.archive.org/web/20160323054900/http:/one-heaven.org/canons/sovereign_law/article/120.html" TargetMode="External"/><Relationship Id="rId7169" Type="http://schemas.openxmlformats.org/officeDocument/2006/relationships/hyperlink" Target="https://web.archive.org/web/20160305132058/http:/one-heaven.org/lexica/en/define/letter.html" TargetMode="External"/><Relationship Id="rId7583" Type="http://schemas.openxmlformats.org/officeDocument/2006/relationships/hyperlink" Target="https://web.archive.org/web/20160323002952/http:/one-heaven.org/canons/sovereign_law/article/200.html" TargetMode="External"/><Relationship Id="rId3779" Type="http://schemas.openxmlformats.org/officeDocument/2006/relationships/hyperlink" Target="https://web.archive.org/web/20160323054910/http:/one-heaven.org/lexica/en/define/grant.html" TargetMode="External"/><Relationship Id="rId6185" Type="http://schemas.openxmlformats.org/officeDocument/2006/relationships/hyperlink" Target="https://web.archive.org/web/20160323064608/http:/one-heaven.org/canons/sovereign_law/article/169.html" TargetMode="External"/><Relationship Id="rId7236" Type="http://schemas.openxmlformats.org/officeDocument/2006/relationships/hyperlink" Target="https://web.archive.org/web/20160305132058/http:/one-heaven.org/lexica/en/define/property.html" TargetMode="External"/><Relationship Id="rId7650" Type="http://schemas.openxmlformats.org/officeDocument/2006/relationships/hyperlink" Target="https://web.archive.org/web/20160323001456/http:/one-heaven.org/lexica/en/define/assets.html" TargetMode="External"/><Relationship Id="rId6252" Type="http://schemas.openxmlformats.org/officeDocument/2006/relationships/hyperlink" Target="https://web.archive.org/web/20160323002116/http:/one-heaven.org/lexica/en/define/concept.html" TargetMode="External"/><Relationship Id="rId7303" Type="http://schemas.openxmlformats.org/officeDocument/2006/relationships/hyperlink" Target="https://web.archive.org/web/20160323064923/https:/ucadia.s3.amazonaws.com/statutes_uk/1700_1799/uk_1751_24Geo2_c23_crown_under_roman_gregorian_calendar.pdf" TargetMode="External"/><Relationship Id="rId1397" Type="http://schemas.openxmlformats.org/officeDocument/2006/relationships/hyperlink" Target="https://web.archive.org/web/20160323043028/http:/one-heaven.org/lexica/en/define/common.html" TargetMode="External"/><Relationship Id="rId2795" Type="http://schemas.openxmlformats.org/officeDocument/2006/relationships/hyperlink" Target="https://web.archive.org/web/20160323003017/http:/one-heaven.org/lexica/en/define/notion.html" TargetMode="External"/><Relationship Id="rId3846" Type="http://schemas.openxmlformats.org/officeDocument/2006/relationships/hyperlink" Target="https://web.archive.org/web/20160323054910/http:/one-heaven.org/lexica/en/define/record.html" TargetMode="External"/><Relationship Id="rId767" Type="http://schemas.openxmlformats.org/officeDocument/2006/relationships/hyperlink" Target="https://web.archive.org/web/20160323001726/http:/one-heaven.org/lexica/en/define/property.html" TargetMode="External"/><Relationship Id="rId2448" Type="http://schemas.openxmlformats.org/officeDocument/2006/relationships/hyperlink" Target="https://web.archive.org/web/20160323002515/http:/one-heaven.org/canons/sovereign_law/article/83.html" TargetMode="External"/><Relationship Id="rId2862" Type="http://schemas.openxmlformats.org/officeDocument/2006/relationships/hyperlink" Target="https://web.archive.org/web/20160323001519/http:/one-heaven.org/lexica/en/define/society.html" TargetMode="External"/><Relationship Id="rId3913" Type="http://schemas.openxmlformats.org/officeDocument/2006/relationships/hyperlink" Target="https://web.archive.org/web/20160323003720/http:/one-heaven.org/lexica/en/define/claim.html" TargetMode="External"/><Relationship Id="rId8077" Type="http://schemas.openxmlformats.org/officeDocument/2006/relationships/hyperlink" Target="https://web.archive.org/web/20160323002238/http:/one-heaven.org/lexica/en/define/action.html" TargetMode="External"/><Relationship Id="rId834" Type="http://schemas.openxmlformats.org/officeDocument/2006/relationships/hyperlink" Target="https://web.archive.org/web/20160323043118/http:/one-heaven.org/lexica/en/define/notice.html" TargetMode="External"/><Relationship Id="rId1464" Type="http://schemas.openxmlformats.org/officeDocument/2006/relationships/hyperlink" Target="https://web.archive.org/web/20160323001513/http:/one-heaven.org/lexica/en/define/purchase.html" TargetMode="External"/><Relationship Id="rId2515" Type="http://schemas.openxmlformats.org/officeDocument/2006/relationships/hyperlink" Target="https://web.archive.org/web/20160323003933/http:/one-heaven.org/lexica/en/define/meaning.html" TargetMode="External"/><Relationship Id="rId8491" Type="http://schemas.openxmlformats.org/officeDocument/2006/relationships/hyperlink" Target="https://web.archive.org/web/20160323043008/http:/one-heaven.org/lexica/en/define/justice.html" TargetMode="External"/><Relationship Id="rId901" Type="http://schemas.openxmlformats.org/officeDocument/2006/relationships/hyperlink" Target="https://web.archive.org/web/20160323064625/http:/one-heaven.org/canons/sovereign_law/article/29.html" TargetMode="External"/><Relationship Id="rId1117" Type="http://schemas.openxmlformats.org/officeDocument/2006/relationships/hyperlink" Target="https://web.archive.org/web/20160323004036/http:/one-heaven.org/lexica/en/define/meaning.html" TargetMode="External"/><Relationship Id="rId1531" Type="http://schemas.openxmlformats.org/officeDocument/2006/relationships/hyperlink" Target="https://web.archive.org/web/20160323043159/http:/one-heaven.org/lexica/en/define/society.html" TargetMode="External"/><Relationship Id="rId4687" Type="http://schemas.openxmlformats.org/officeDocument/2006/relationships/hyperlink" Target="https://web.archive.org/web/20160323064549/http:/one-heaven.org/lexica/en/define/society.html" TargetMode="External"/><Relationship Id="rId5738" Type="http://schemas.openxmlformats.org/officeDocument/2006/relationships/hyperlink" Target="https://web.archive.org/web/20160323003142/http:/one-heaven.org/lexica/en/define/letters.html" TargetMode="External"/><Relationship Id="rId7093" Type="http://schemas.openxmlformats.org/officeDocument/2006/relationships/hyperlink" Target="https://web.archive.org/web/20160305132058/http:/one-heaven.org/lexica/en/define/admiral.html" TargetMode="External"/><Relationship Id="rId8144" Type="http://schemas.openxmlformats.org/officeDocument/2006/relationships/hyperlink" Target="https://web.archive.org/web/20160323002413/http:/one-heaven.org/lexica/en/define/astrum%20iuris%20divini%20canonum.html" TargetMode="External"/><Relationship Id="rId3289" Type="http://schemas.openxmlformats.org/officeDocument/2006/relationships/hyperlink" Target="https://web.archive.org/web/20160323043146/http:/one-heaven.org/lexica/en/define/instrument.html" TargetMode="External"/><Relationship Id="rId4754" Type="http://schemas.openxmlformats.org/officeDocument/2006/relationships/hyperlink" Target="https://web.archive.org/web/20160323001715/http:/one-heaven.org/lexica/en/define/life.html" TargetMode="External"/><Relationship Id="rId7160" Type="http://schemas.openxmlformats.org/officeDocument/2006/relationships/hyperlink" Target="https://web.archive.org/web/20160305132058/http:/one-heaven.org/lexica/en/define/vessel.html" TargetMode="External"/><Relationship Id="rId8211" Type="http://schemas.openxmlformats.org/officeDocument/2006/relationships/hyperlink" Target="https://web.archive.org/web/20160323064929/http:/one-heaven.org/lexica/en/define/relief.html" TargetMode="External"/><Relationship Id="rId3356" Type="http://schemas.openxmlformats.org/officeDocument/2006/relationships/hyperlink" Target="https://web.archive.org/web/20160323043138/http:/one-heaven.org/canons/sovereign_law/article/106.html" TargetMode="External"/><Relationship Id="rId4407" Type="http://schemas.openxmlformats.org/officeDocument/2006/relationships/hyperlink" Target="https://web.archive.org/web/20160323003006/http:/one-heaven.org/lexica/en/define/divine%20creator.html" TargetMode="External"/><Relationship Id="rId5805" Type="http://schemas.openxmlformats.org/officeDocument/2006/relationships/hyperlink" Target="https://web.archive.org/web/20160323001946/http:/one-heaven.org/lexica/en/define/laws.html" TargetMode="External"/><Relationship Id="rId277" Type="http://schemas.openxmlformats.org/officeDocument/2006/relationships/hyperlink" Target="https://web.archive.org/web/20160323054617/http:/one-heaven.org/lexica/en/define/sovereign.html" TargetMode="External"/><Relationship Id="rId3009" Type="http://schemas.openxmlformats.org/officeDocument/2006/relationships/hyperlink" Target="https://web.archive.org/web/20160323003408/http:/one-heaven.org/lexica/en/define/claim.html" TargetMode="External"/><Relationship Id="rId3770" Type="http://schemas.openxmlformats.org/officeDocument/2006/relationships/hyperlink" Target="https://web.archive.org/web/20160323054910/http:/one-heaven.org/lexica/en/define/decree.html" TargetMode="External"/><Relationship Id="rId4821" Type="http://schemas.openxmlformats.org/officeDocument/2006/relationships/hyperlink" Target="https://web.archive.org/web/20160323002639/http:/one-heaven.org/lexica/en/define/writing.html" TargetMode="External"/><Relationship Id="rId7977" Type="http://schemas.openxmlformats.org/officeDocument/2006/relationships/hyperlink" Target="https://web.archive.org/web/20160323004026/http:/one-heaven.org/lexica/en/define/valid.html" TargetMode="External"/><Relationship Id="rId344" Type="http://schemas.openxmlformats.org/officeDocument/2006/relationships/hyperlink" Target="https://web.archive.org/web/20160323003035/http:/one-heaven.org/lexica/en/define/estate.html" TargetMode="External"/><Relationship Id="rId691" Type="http://schemas.openxmlformats.org/officeDocument/2006/relationships/hyperlink" Target="https://web.archive.org/web/20160323001726/http:/one-heaven.org/lexica/en/define/claim.html" TargetMode="External"/><Relationship Id="rId2025" Type="http://schemas.openxmlformats.org/officeDocument/2006/relationships/hyperlink" Target="https://web.archive.org/web/20160323064802/http:/one-heaven.org/lexica/en/define/body.html" TargetMode="External"/><Relationship Id="rId2372" Type="http://schemas.openxmlformats.org/officeDocument/2006/relationships/hyperlink" Target="https://web.archive.org/web/20160323043114/http:/one-heaven.org/canons/sovereign_law/article/80.html" TargetMode="External"/><Relationship Id="rId3423" Type="http://schemas.openxmlformats.org/officeDocument/2006/relationships/hyperlink" Target="https://web.archive.org/web/20160323002415/http:/one-heaven.org/lexica/en/define/meaning.html" TargetMode="External"/><Relationship Id="rId6579" Type="http://schemas.openxmlformats.org/officeDocument/2006/relationships/hyperlink" Target="https://web.archive.org/web/20160323003506/http:/one-heaven.org/lexica/en/define/letters%20patent.html" TargetMode="External"/><Relationship Id="rId6993" Type="http://schemas.openxmlformats.org/officeDocument/2006/relationships/hyperlink" Target="https://web.archive.org/web/20160305132058/http:/one-heaven.org/canons/sovereign_law/article/190.html" TargetMode="External"/><Relationship Id="rId5595" Type="http://schemas.openxmlformats.org/officeDocument/2006/relationships/hyperlink" Target="https://web.archive.org/web/20160323054820/http:/one-heaven.org/lexica/en/define/bank.html" TargetMode="External"/><Relationship Id="rId6646" Type="http://schemas.openxmlformats.org/officeDocument/2006/relationships/hyperlink" Target="https://web.archive.org/web/20160323064712/http:/one-heaven.org/lexica/en/define/agreement.html" TargetMode="External"/><Relationship Id="rId411" Type="http://schemas.openxmlformats.org/officeDocument/2006/relationships/hyperlink" Target="https://web.archive.org/web/20160323054814/http:/one-heaven.org/lexica/en/define/common%20law.html" TargetMode="External"/><Relationship Id="rId1041" Type="http://schemas.openxmlformats.org/officeDocument/2006/relationships/hyperlink" Target="https://web.archive.org/web/20160323003845/http:/one-heaven.org/canons/sovereign_law/article/33.html" TargetMode="External"/><Relationship Id="rId4197" Type="http://schemas.openxmlformats.org/officeDocument/2006/relationships/hyperlink" Target="https://web.archive.org/web/20160323043236/http:/one-heaven.org/lexica/en/define/roman%20cult.html" TargetMode="External"/><Relationship Id="rId5248" Type="http://schemas.openxmlformats.org/officeDocument/2006/relationships/hyperlink" Target="https://web.archive.org/web/20160323064728/http:/one-heaven.org/lexica/en/define/writ.html" TargetMode="External"/><Relationship Id="rId5662" Type="http://schemas.openxmlformats.org/officeDocument/2006/relationships/hyperlink" Target="https://web.archive.org/web/20160323043037/http:/one-heaven.org/lexica/en/define/order.html" TargetMode="External"/><Relationship Id="rId6713" Type="http://schemas.openxmlformats.org/officeDocument/2006/relationships/hyperlink" Target="https://web.archive.org/web/20160323003026/http:/one-heaven.org/lexica/en/define/estate.html" TargetMode="External"/><Relationship Id="rId1858" Type="http://schemas.openxmlformats.org/officeDocument/2006/relationships/hyperlink" Target="https://web.archive.org/web/20160323003450/http:/one-heaven.org/canons/sovereign_law/article/66.html" TargetMode="External"/><Relationship Id="rId4264" Type="http://schemas.openxmlformats.org/officeDocument/2006/relationships/hyperlink" Target="https://web.archive.org/web/20160323064656/http:/one-heaven.org/lexica/en/define/treaty.html" TargetMode="External"/><Relationship Id="rId5315" Type="http://schemas.openxmlformats.org/officeDocument/2006/relationships/hyperlink" Target="https://web.archive.org/web/20160323064728/http:/one-heaven.org/lexica/en/define/seal.html" TargetMode="External"/><Relationship Id="rId2909" Type="http://schemas.openxmlformats.org/officeDocument/2006/relationships/hyperlink" Target="https://web.archive.org/web/20160323002906/http:/one-heaven.org/lexica/en/define/form.html" TargetMode="External"/><Relationship Id="rId3280" Type="http://schemas.openxmlformats.org/officeDocument/2006/relationships/hyperlink" Target="https://web.archive.org/web/20160323043146/http:/one-heaven.org/lexica/en/define/writ.html" TargetMode="External"/><Relationship Id="rId4331" Type="http://schemas.openxmlformats.org/officeDocument/2006/relationships/hyperlink" Target="https://web.archive.org/web/20160323003519/http:/one-heaven.org/lexica/en/define/meaning.html" TargetMode="External"/><Relationship Id="rId7487" Type="http://schemas.openxmlformats.org/officeDocument/2006/relationships/hyperlink" Target="https://web.archive.org/web/20160323043059/http:/one-heaven.org/canons/sovereign_law/article/196.html" TargetMode="External"/><Relationship Id="rId8538" Type="http://schemas.openxmlformats.org/officeDocument/2006/relationships/hyperlink" Target="https://web.archive.org/web/20160323043123/http:/one-heaven.org/lexica/en/define/public.html" TargetMode="External"/><Relationship Id="rId1925" Type="http://schemas.openxmlformats.org/officeDocument/2006/relationships/hyperlink" Target="https://web.archive.org/web/20160323064938/http:/one-heaven.org/lexica/en/define/body.html" TargetMode="External"/><Relationship Id="rId6089" Type="http://schemas.openxmlformats.org/officeDocument/2006/relationships/hyperlink" Target="https://web.archive.org/web/20160323054842/http:/one-heaven.org/lexica/en/define/child.html" TargetMode="External"/><Relationship Id="rId6156" Type="http://schemas.openxmlformats.org/officeDocument/2006/relationships/hyperlink" Target="https://web.archive.org/web/20160323064608/http:/one-heaven.org/canons/sovereign_law/article/169.html" TargetMode="External"/><Relationship Id="rId7554" Type="http://schemas.openxmlformats.org/officeDocument/2006/relationships/hyperlink" Target="https://web.archive.org/web/20160323003509/http:/one-heaven.org/lexica/en/define/remedy.html" TargetMode="External"/><Relationship Id="rId8605" Type="http://schemas.openxmlformats.org/officeDocument/2006/relationships/hyperlink" Target="https://web.archive.org/web/20160323064756/http:/one-heaven.org/canons/sovereign_law/article/238.html" TargetMode="External"/><Relationship Id="rId2699" Type="http://schemas.openxmlformats.org/officeDocument/2006/relationships/hyperlink" Target="https://web.archive.org/web/20160323004030/http:/one-heaven.org/lexica/en/define/good.html" TargetMode="External"/><Relationship Id="rId3000" Type="http://schemas.openxmlformats.org/officeDocument/2006/relationships/hyperlink" Target="https://web.archive.org/web/20160323003408/http:/one-heaven.org/lexica/en/define/court.html" TargetMode="External"/><Relationship Id="rId6570" Type="http://schemas.openxmlformats.org/officeDocument/2006/relationships/hyperlink" Target="https://web.archive.org/web/20160323003506/http:/one-heaven.org/lexica/en/define/petition.html" TargetMode="External"/><Relationship Id="rId7207" Type="http://schemas.openxmlformats.org/officeDocument/2006/relationships/hyperlink" Target="https://web.archive.org/web/20160305132058/https:/ucadia.s3.amazonaws.com/statutes_uk/1800_1899/uk_1838_1Vict_c10_validity_contracts.pdf" TargetMode="External"/><Relationship Id="rId7621" Type="http://schemas.openxmlformats.org/officeDocument/2006/relationships/hyperlink" Target="https://web.archive.org/web/20160323001509/http:/one-heaven.org/lexica/en/define/issue.html" TargetMode="External"/><Relationship Id="rId2766" Type="http://schemas.openxmlformats.org/officeDocument/2006/relationships/hyperlink" Target="https://web.archive.org/web/20160323003017/http:/one-heaven.org/lexica/en/define/state.html" TargetMode="External"/><Relationship Id="rId3817" Type="http://schemas.openxmlformats.org/officeDocument/2006/relationships/hyperlink" Target="https://web.archive.org/web/20160323054910/http:/one-heaven.org/lexica/en/define/pacta%20sunt%20servanda.html" TargetMode="External"/><Relationship Id="rId5172" Type="http://schemas.openxmlformats.org/officeDocument/2006/relationships/hyperlink" Target="https://web.archive.org/web/20160323064919/http:/one-heaven.org/lexica/en/define/terms.html" TargetMode="External"/><Relationship Id="rId6223" Type="http://schemas.openxmlformats.org/officeDocument/2006/relationships/hyperlink" Target="https://web.archive.org/web/20160306101142/http:/one-heaven.org/lexica/en/define/grant.html" TargetMode="External"/><Relationship Id="rId738" Type="http://schemas.openxmlformats.org/officeDocument/2006/relationships/hyperlink" Target="https://web.archive.org/web/20160323001726/http:/one-heaven.org/canons/sovereign_law/article/26.html" TargetMode="External"/><Relationship Id="rId1368" Type="http://schemas.openxmlformats.org/officeDocument/2006/relationships/hyperlink" Target="https://web.archive.org/web/20160323003254/http:/one-heaven.org/lexica/en/define/property.html" TargetMode="External"/><Relationship Id="rId1782" Type="http://schemas.openxmlformats.org/officeDocument/2006/relationships/hyperlink" Target="https://web.archive.org/web/20160323054852/http:/one-heaven.org/canons/sovereign_law/article/63.html" TargetMode="External"/><Relationship Id="rId2419" Type="http://schemas.openxmlformats.org/officeDocument/2006/relationships/hyperlink" Target="https://web.archive.org/web/20160323003854/http:/one-heaven.org/canons/sovereign_law/article/82.html" TargetMode="External"/><Relationship Id="rId2833" Type="http://schemas.openxmlformats.org/officeDocument/2006/relationships/hyperlink" Target="https://web.archive.org/web/20160323001519/http:/one-heaven.org/lexica/en/define/life.html" TargetMode="External"/><Relationship Id="rId5989" Type="http://schemas.openxmlformats.org/officeDocument/2006/relationships/hyperlink" Target="https://web.archive.org/web/20160323001757/http:/one-heaven.org/lexica/en/define/surrender.html" TargetMode="External"/><Relationship Id="rId8395" Type="http://schemas.openxmlformats.org/officeDocument/2006/relationships/hyperlink" Target="https://web.archive.org/web/20160323054805/http:/one-heaven.org/lexica/en/define/court.html" TargetMode="External"/><Relationship Id="rId74" Type="http://schemas.openxmlformats.org/officeDocument/2006/relationships/hyperlink" Target="https://web.archive.org/web/20160323002207/http:/one-heaven.org/lexica/en/define/sovereign.html" TargetMode="External"/><Relationship Id="rId805" Type="http://schemas.openxmlformats.org/officeDocument/2006/relationships/hyperlink" Target="https://web.archive.org/web/20160323043118/http:/one-heaven.org/lexica/en/define/record.html" TargetMode="External"/><Relationship Id="rId1435" Type="http://schemas.openxmlformats.org/officeDocument/2006/relationships/hyperlink" Target="https://web.archive.org/web/20160323043028/http:/one-heaven.org/lexica/en/define/form.html" TargetMode="External"/><Relationship Id="rId8048" Type="http://schemas.openxmlformats.org/officeDocument/2006/relationships/hyperlink" Target="https://web.archive.org/web/20160323003937/http:/one-heaven.org/lexica/en/define/codes%20of%20law.html" TargetMode="External"/><Relationship Id="rId8462" Type="http://schemas.openxmlformats.org/officeDocument/2006/relationships/hyperlink" Target="https://web.archive.org/web/20160323064846/http:/one-heaven.org/lexica/en/define/corporation.html" TargetMode="External"/><Relationship Id="rId2900" Type="http://schemas.openxmlformats.org/officeDocument/2006/relationships/hyperlink" Target="https://web.archive.org/web/20160323002906/http:/one-heaven.org/lexica/en/define/religion.html" TargetMode="External"/><Relationship Id="rId7064" Type="http://schemas.openxmlformats.org/officeDocument/2006/relationships/hyperlink" Target="https://web.archive.org/web/20160305132058/http:/one-heaven.org/lexica/en/define/court.html" TargetMode="External"/><Relationship Id="rId8115" Type="http://schemas.openxmlformats.org/officeDocument/2006/relationships/hyperlink" Target="https://web.archive.org/web/20160323002413/http:/one-heaven.org/canons/sovereign_law/article/222.html" TargetMode="External"/><Relationship Id="rId1502" Type="http://schemas.openxmlformats.org/officeDocument/2006/relationships/hyperlink" Target="https://web.archive.org/web/20160323002233/http:/one-heaven.org/lexica/en/define/claim.html" TargetMode="External"/><Relationship Id="rId4658" Type="http://schemas.openxmlformats.org/officeDocument/2006/relationships/hyperlink" Target="https://web.archive.org/web/20160323064549/http:/one-heaven.org/lexica/en/define/company.html" TargetMode="External"/><Relationship Id="rId5709" Type="http://schemas.openxmlformats.org/officeDocument/2006/relationships/hyperlink" Target="https://web.archive.org/web/20160323003142/http:/one-heaven.org/lexica/en/define/public.html" TargetMode="External"/><Relationship Id="rId6080" Type="http://schemas.openxmlformats.org/officeDocument/2006/relationships/hyperlink" Target="https://web.archive.org/web/20160323054842/http:/one-heaven.org/lexica/en/define/laws.html" TargetMode="External"/><Relationship Id="rId7131" Type="http://schemas.openxmlformats.org/officeDocument/2006/relationships/hyperlink" Target="https://web.archive.org/web/20160305132058/https:/ucadia.s3.amazonaws.com/statutes_uk/1700_1799/uk_1751_24Geo2_c44_sinking_fund_for_widows_admiralty_corporation.pdf" TargetMode="External"/><Relationship Id="rId3674" Type="http://schemas.openxmlformats.org/officeDocument/2006/relationships/hyperlink" Target="https://web.archive.org/web/20160323002611/http:/one-heaven.org/lexica/en/define/justice.html" TargetMode="External"/><Relationship Id="rId4725" Type="http://schemas.openxmlformats.org/officeDocument/2006/relationships/hyperlink" Target="https://web.archive.org/web/20160323001715/http:/one-heaven.org/lexica/en/define/claim.html" TargetMode="External"/><Relationship Id="rId595" Type="http://schemas.openxmlformats.org/officeDocument/2006/relationships/hyperlink" Target="https://web.archive.org/web/20160323001456/http:/one-heaven.org/lexica/en/define/laws.html" TargetMode="External"/><Relationship Id="rId2276" Type="http://schemas.openxmlformats.org/officeDocument/2006/relationships/hyperlink" Target="https://web.archive.org/web/20160323003440/http:/one-heaven.org/lexica/en/define/form.html" TargetMode="External"/><Relationship Id="rId2690" Type="http://schemas.openxmlformats.org/officeDocument/2006/relationships/hyperlink" Target="https://web.archive.org/web/20160323004030/http:/one-heaven.org/lexica/en/define/object.html" TargetMode="External"/><Relationship Id="rId3327" Type="http://schemas.openxmlformats.org/officeDocument/2006/relationships/hyperlink" Target="https://web.archive.org/web/20160323043146/http:/one-heaven.org/lexica/en/define/writ.html" TargetMode="External"/><Relationship Id="rId3741" Type="http://schemas.openxmlformats.org/officeDocument/2006/relationships/hyperlink" Target="https://web.archive.org/web/20160323064717/http:/one-heaven.org/lexica/en/define/canon.html" TargetMode="External"/><Relationship Id="rId6897" Type="http://schemas.openxmlformats.org/officeDocument/2006/relationships/hyperlink" Target="https://web.archive.org/web/20160323002624/http:/one-heaven.org/lexica/en/define/agreement.html" TargetMode="External"/><Relationship Id="rId7948" Type="http://schemas.openxmlformats.org/officeDocument/2006/relationships/hyperlink" Target="https://web.archive.org/web/20160323064735/http:/one-heaven.org/lexica/en/define/signed.html" TargetMode="External"/><Relationship Id="rId248" Type="http://schemas.openxmlformats.org/officeDocument/2006/relationships/hyperlink" Target="https://web.archive.org/web/20160323002752/http:/one-heaven.org/canons/sovereign_law/article/10.html" TargetMode="External"/><Relationship Id="rId662" Type="http://schemas.openxmlformats.org/officeDocument/2006/relationships/hyperlink" Target="https://web.archive.org/web/20160323001613/http:/one-heaven.org/lexica/en/define/divine.html" TargetMode="External"/><Relationship Id="rId1292" Type="http://schemas.openxmlformats.org/officeDocument/2006/relationships/hyperlink" Target="https://web.archive.org/web/20160323054641/http:/one-heaven.org/lexica/en/define/society.html" TargetMode="External"/><Relationship Id="rId2343" Type="http://schemas.openxmlformats.org/officeDocument/2006/relationships/hyperlink" Target="https://web.archive.org/web/20160323043012/http:/one-heaven.org/lexica/en/define/laws.html" TargetMode="External"/><Relationship Id="rId5499" Type="http://schemas.openxmlformats.org/officeDocument/2006/relationships/hyperlink" Target="https://web.archive.org/web/20160323043151/http:/one-heaven.org/lexica/en/define/crown.html" TargetMode="External"/><Relationship Id="rId6964" Type="http://schemas.openxmlformats.org/officeDocument/2006/relationships/hyperlink" Target="https://web.archive.org/web/20160323043019/http:/one-heaven.org/canons/sovereign_law/article/188.html" TargetMode="External"/><Relationship Id="rId315" Type="http://schemas.openxmlformats.org/officeDocument/2006/relationships/hyperlink" Target="https://web.archive.org/web/20160323001422/http:/one-heaven.org/lexica/en/define/estate.html" TargetMode="External"/><Relationship Id="rId2410" Type="http://schemas.openxmlformats.org/officeDocument/2006/relationships/hyperlink" Target="https://web.archive.org/web/20160323064913/http:/one-heaven.org/lexica/en/define/society.html" TargetMode="External"/><Relationship Id="rId5566" Type="http://schemas.openxmlformats.org/officeDocument/2006/relationships/hyperlink" Target="https://web.archive.org/web/20160323001505/http:/one-heaven.org/lexica/en/define/crown.html" TargetMode="External"/><Relationship Id="rId6617" Type="http://schemas.openxmlformats.org/officeDocument/2006/relationships/hyperlink" Target="https://web.archive.org/web/20160323054736/http:/one-heaven.org/lexica/en/define/gazette.html" TargetMode="External"/><Relationship Id="rId1012" Type="http://schemas.openxmlformats.org/officeDocument/2006/relationships/hyperlink" Target="https://web.archive.org/web/20160323002526/http:/one-heaven.org/lexica/en/define/life.html" TargetMode="External"/><Relationship Id="rId4168" Type="http://schemas.openxmlformats.org/officeDocument/2006/relationships/hyperlink" Target="https://web.archive.org/web/20160323054915/http:/one-heaven.org/lexica/en/define/religion.html" TargetMode="External"/><Relationship Id="rId5219" Type="http://schemas.openxmlformats.org/officeDocument/2006/relationships/hyperlink" Target="https://web.archive.org/web/20160323064728/http:/one-heaven.org/lexica/en/define/chancery.html" TargetMode="External"/><Relationship Id="rId5980" Type="http://schemas.openxmlformats.org/officeDocument/2006/relationships/hyperlink" Target="https://web.archive.org/web/20160323001757/http:/one-heaven.org/lexica/en/define/estate.html" TargetMode="External"/><Relationship Id="rId3184" Type="http://schemas.openxmlformats.org/officeDocument/2006/relationships/hyperlink" Target="https://web.archive.org/web/20160323001414/http:/one-heaven.org/canons/sovereign_law/article/104.html" TargetMode="External"/><Relationship Id="rId4235" Type="http://schemas.openxmlformats.org/officeDocument/2006/relationships/hyperlink" Target="https://web.archive.org/web/20160323064656/http:/one-heaven.org/lexica/en/define/trade.html" TargetMode="External"/><Relationship Id="rId4582" Type="http://schemas.openxmlformats.org/officeDocument/2006/relationships/hyperlink" Target="https://web.archive.org/web/20160323002855/http:/one-heaven.org/lexica/en/define/security.html" TargetMode="External"/><Relationship Id="rId5633" Type="http://schemas.openxmlformats.org/officeDocument/2006/relationships/hyperlink" Target="https://web.archive.org/web/20160323054820/http:/one-heaven.org/lexica/en/define/property.html" TargetMode="External"/><Relationship Id="rId1829" Type="http://schemas.openxmlformats.org/officeDocument/2006/relationships/hyperlink" Target="https://web.archive.org/web/20160323043046/http:/one-heaven.org/canons/sovereign_law/article/64.html" TargetMode="External"/><Relationship Id="rId5700" Type="http://schemas.openxmlformats.org/officeDocument/2006/relationships/hyperlink" Target="https://web.archive.org/web/20160323003142/http:/one-heaven.org/lexica/en/define/crown.html" TargetMode="External"/><Relationship Id="rId3251" Type="http://schemas.openxmlformats.org/officeDocument/2006/relationships/hyperlink" Target="https://web.archive.org/web/20160323001414/http:/one-heaven.org/lexica/en/define/valid.html" TargetMode="External"/><Relationship Id="rId4302" Type="http://schemas.openxmlformats.org/officeDocument/2006/relationships/hyperlink" Target="https://web.archive.org/web/20160323003519/http:/one-heaven.org/lexica/en/define/gift.html" TargetMode="External"/><Relationship Id="rId7458" Type="http://schemas.openxmlformats.org/officeDocument/2006/relationships/hyperlink" Target="https://web.archive.org/web/20160323043059/http:/one-heaven.org/lexica/en/define/state.html" TargetMode="External"/><Relationship Id="rId7872" Type="http://schemas.openxmlformats.org/officeDocument/2006/relationships/hyperlink" Target="https://web.archive.org/web/20160323064554/http:/one-heaven.org/lexica/en/define/remedy.html" TargetMode="External"/><Relationship Id="rId8509" Type="http://schemas.openxmlformats.org/officeDocument/2006/relationships/hyperlink" Target="https://web.archive.org/web/20160323043123/http:/one-heaven.org/lexica/en/define/party.html" TargetMode="External"/><Relationship Id="rId172" Type="http://schemas.openxmlformats.org/officeDocument/2006/relationships/hyperlink" Target="https://web.archive.org/web/20160323043209/http:/one-heaven.org/lexica/en/define/religion.html" TargetMode="External"/><Relationship Id="rId6474" Type="http://schemas.openxmlformats.org/officeDocument/2006/relationships/hyperlink" Target="https://web.archive.org/web/20160323002215/http:/one-heaven.org/lexica/en/define/superior.html" TargetMode="External"/><Relationship Id="rId7525" Type="http://schemas.openxmlformats.org/officeDocument/2006/relationships/hyperlink" Target="https://web.archive.org/web/20160323054933/http:/one-heaven.org/lexica/en/define/resident.html" TargetMode="External"/><Relationship Id="rId989" Type="http://schemas.openxmlformats.org/officeDocument/2006/relationships/hyperlink" Target="https://web.archive.org/web/20160323002526/http:/one-heaven.org/lexica/en/define/surety.html" TargetMode="External"/><Relationship Id="rId5076" Type="http://schemas.openxmlformats.org/officeDocument/2006/relationships/hyperlink" Target="https://web.archive.org/web/20160323002050/http:/one-heaven.org/lexica/en/define/relevant.html" TargetMode="External"/><Relationship Id="rId5490" Type="http://schemas.openxmlformats.org/officeDocument/2006/relationships/hyperlink" Target="https://web.archive.org/web/20160323043151/http:/one-heaven.org/lexica/en/define/crown.html" TargetMode="External"/><Relationship Id="rId6127" Type="http://schemas.openxmlformats.org/officeDocument/2006/relationships/hyperlink" Target="https://web.archive.org/web/20160323064752/http:/one-heaven.org/lexica/en/define/copyhold.html" TargetMode="External"/><Relationship Id="rId6541" Type="http://schemas.openxmlformats.org/officeDocument/2006/relationships/hyperlink" Target="https://web.archive.org/web/20160323003506/http:/one-heaven.org/lexica/en/define/meaning.html" TargetMode="External"/><Relationship Id="rId1686" Type="http://schemas.openxmlformats.org/officeDocument/2006/relationships/hyperlink" Target="https://web.archive.org/web/20160323002505/http:/one-heaven.org/canons/sovereign_law/article/59.html" TargetMode="External"/><Relationship Id="rId4092" Type="http://schemas.openxmlformats.org/officeDocument/2006/relationships/hyperlink" Target="https://web.archive.org/web/20160323054752/http:/one-heaven.org/lexica/en/define/property.html" TargetMode="External"/><Relationship Id="rId5143" Type="http://schemas.openxmlformats.org/officeDocument/2006/relationships/hyperlink" Target="https://web.archive.org/web/20160323064836/http:/one-heaven.org/lexica/en/define/property.html" TargetMode="External"/><Relationship Id="rId8299" Type="http://schemas.openxmlformats.org/officeDocument/2006/relationships/hyperlink" Target="https://web.archive.org/web/20160323043231/http:/one-heaven.org/lexica/en/define/accounts.html" TargetMode="External"/><Relationship Id="rId1339" Type="http://schemas.openxmlformats.org/officeDocument/2006/relationships/hyperlink" Target="https://web.archive.org/web/20160323002018/http:/one-heaven.org/canons/sovereign_law/article/44.html" TargetMode="External"/><Relationship Id="rId2737" Type="http://schemas.openxmlformats.org/officeDocument/2006/relationships/hyperlink" Target="https://web.archive.org/web/20160323054722/http:/one-heaven.org/lexica/en/define/terms.html" TargetMode="External"/><Relationship Id="rId5210" Type="http://schemas.openxmlformats.org/officeDocument/2006/relationships/hyperlink" Target="https://web.archive.org/web/20160323064728/http:/one-heaven.org/lexica/en/define/property.html" TargetMode="External"/><Relationship Id="rId8366" Type="http://schemas.openxmlformats.org/officeDocument/2006/relationships/hyperlink" Target="https://web.archive.org/web/20160323054856/http:/one-heaven.org/lexica/en/define/writ.html" TargetMode="External"/><Relationship Id="rId709" Type="http://schemas.openxmlformats.org/officeDocument/2006/relationships/hyperlink" Target="https://web.archive.org/web/20160323001726/http:/one-heaven.org/lexica/en/define/claim.html" TargetMode="External"/><Relationship Id="rId1753" Type="http://schemas.openxmlformats.org/officeDocument/2006/relationships/hyperlink" Target="https://web.archive.org/web/20160323054852/http:/one-heaven.org/canons/sovereign_law/article/63.html" TargetMode="External"/><Relationship Id="rId2804" Type="http://schemas.openxmlformats.org/officeDocument/2006/relationships/hyperlink" Target="https://web.archive.org/web/20160323001452/http:/one-heaven.org/lexica/en/define/form.html" TargetMode="External"/><Relationship Id="rId8019" Type="http://schemas.openxmlformats.org/officeDocument/2006/relationships/hyperlink" Target="https://web.archive.org/web/20160323054757/http:/one-heaven.org/lexica/en/define/pactum%20de%20singularis%20caelum.html" TargetMode="External"/><Relationship Id="rId45" Type="http://schemas.openxmlformats.org/officeDocument/2006/relationships/hyperlink" Target="https://web.archive.org/web/20160323054704/http:/one-heaven.org/lexica/en/define/laws.html" TargetMode="External"/><Relationship Id="rId1406" Type="http://schemas.openxmlformats.org/officeDocument/2006/relationships/hyperlink" Target="https://web.archive.org/web/20160323043028/http:/one-heaven.org/lexica/en/define/public.html" TargetMode="External"/><Relationship Id="rId1820" Type="http://schemas.openxmlformats.org/officeDocument/2006/relationships/hyperlink" Target="https://web.archive.org/web/20160323043046/http:/one-heaven.org/lexica/en/define/notion.html" TargetMode="External"/><Relationship Id="rId4976" Type="http://schemas.openxmlformats.org/officeDocument/2006/relationships/hyperlink" Target="https://web.archive.org/web/20160323064826/http:/one-heaven.org/lexica/en/define/holy%20see.html" TargetMode="External"/><Relationship Id="rId7382" Type="http://schemas.openxmlformats.org/officeDocument/2006/relationships/hyperlink" Target="https://web.archive.org/web/20160323054741/http:/one-heaven.org/canons/sovereign_law/article/195.html" TargetMode="External"/><Relationship Id="rId8433" Type="http://schemas.openxmlformats.org/officeDocument/2006/relationships/hyperlink" Target="https://web.archive.org/web/20160323054713/http:/one-heaven.org/lexica/en/define/court.html" TargetMode="External"/><Relationship Id="rId3578" Type="http://schemas.openxmlformats.org/officeDocument/2006/relationships/hyperlink" Target="https://web.archive.org/web/20160323054928/http:/one-heaven.org/lexica/en/define/reason.html" TargetMode="External"/><Relationship Id="rId3992" Type="http://schemas.openxmlformats.org/officeDocument/2006/relationships/hyperlink" Target="https://web.archive.org/web/20160323054900/http:/one-heaven.org/canons/sovereign_law/article/120.html" TargetMode="External"/><Relationship Id="rId4629" Type="http://schemas.openxmlformats.org/officeDocument/2006/relationships/hyperlink" Target="https://web.archive.org/web/20160323064549/http:/one-heaven.org/lexica/en/define/company.html" TargetMode="External"/><Relationship Id="rId7035" Type="http://schemas.openxmlformats.org/officeDocument/2006/relationships/hyperlink" Target="https://web.archive.org/web/20160305132058/http:/one-heaven.org/lexica/en/define/common%20law.html" TargetMode="External"/><Relationship Id="rId8500" Type="http://schemas.openxmlformats.org/officeDocument/2006/relationships/hyperlink" Target="https://web.archive.org/web/20160323043008/http:/one-heaven.org/lexica/en/define/jurisdiction.html" TargetMode="External"/><Relationship Id="rId499" Type="http://schemas.openxmlformats.org/officeDocument/2006/relationships/hyperlink" Target="https://web.archive.org/web/20160323064529/http:/one-heaven.org/lexica/en/define/sovereign.html" TargetMode="External"/><Relationship Id="rId2594" Type="http://schemas.openxmlformats.org/officeDocument/2006/relationships/hyperlink" Target="https://web.archive.org/web/20160323003933/http:/one-heaven.org/lexica/en/define/meaning.html" TargetMode="External"/><Relationship Id="rId3645" Type="http://schemas.openxmlformats.org/officeDocument/2006/relationships/hyperlink" Target="https://web.archive.org/web/20160323064858/http:/one-heaven.org/canons/sovereign_law/article/114.html" TargetMode="External"/><Relationship Id="rId6051" Type="http://schemas.openxmlformats.org/officeDocument/2006/relationships/hyperlink" Target="https://web.archive.org/web/20160323054842/http:/one-heaven.org/lexica/en/define/life.html" TargetMode="External"/><Relationship Id="rId7102" Type="http://schemas.openxmlformats.org/officeDocument/2006/relationships/hyperlink" Target="https://web.archive.org/web/20160305132058/http:/one-heaven.org/lexica/en/define/bank.html" TargetMode="External"/><Relationship Id="rId566" Type="http://schemas.openxmlformats.org/officeDocument/2006/relationships/hyperlink" Target="https://web.archive.org/web/20160323003030/http:/one-heaven.org/lexica/en/define/pactum%20de%20singularis%20caelum.html" TargetMode="External"/><Relationship Id="rId1196" Type="http://schemas.openxmlformats.org/officeDocument/2006/relationships/hyperlink" Target="https://web.archive.org/web/20160323043155/http:/one-heaven.org/lexica/en/define/meaning.html" TargetMode="External"/><Relationship Id="rId2247" Type="http://schemas.openxmlformats.org/officeDocument/2006/relationships/hyperlink" Target="https://web.archive.org/web/20160323001858/http:/one-heaven.org/lexica/en/define/property.html" TargetMode="External"/><Relationship Id="rId219" Type="http://schemas.openxmlformats.org/officeDocument/2006/relationships/hyperlink" Target="https://web.archive.org/web/20160323054731/http:/one-heaven.org/lexica/en/define/valid.html" TargetMode="External"/><Relationship Id="rId633" Type="http://schemas.openxmlformats.org/officeDocument/2006/relationships/hyperlink" Target="https://web.archive.org/web/20160323043133/http:/one-heaven.org/lexica/en/define/roman%20cult.html" TargetMode="External"/><Relationship Id="rId980" Type="http://schemas.openxmlformats.org/officeDocument/2006/relationships/hyperlink" Target="https://web.archive.org/web/20160323002526/http:/one-heaven.org/lexica/en/define/property.html" TargetMode="External"/><Relationship Id="rId1263" Type="http://schemas.openxmlformats.org/officeDocument/2006/relationships/hyperlink" Target="https://web.archive.org/web/20160323054650/http:/one-heaven.org/canons/sovereign_law/article/41.html" TargetMode="External"/><Relationship Id="rId2314" Type="http://schemas.openxmlformats.org/officeDocument/2006/relationships/hyperlink" Target="https://web.archive.org/web/20160323043128/http:/one-heaven.org/lexica/en/define/laws.html" TargetMode="External"/><Relationship Id="rId2661" Type="http://schemas.openxmlformats.org/officeDocument/2006/relationships/hyperlink" Target="https://web.archive.org/web/20160323004030/http:/one-heaven.org/canons/sovereign_law/article/87.html" TargetMode="External"/><Relationship Id="rId3712" Type="http://schemas.openxmlformats.org/officeDocument/2006/relationships/hyperlink" Target="https://web.archive.org/web/20160323064717/http:/one-heaven.org/canons/sovereign_law/article/116.html" TargetMode="External"/><Relationship Id="rId6868" Type="http://schemas.openxmlformats.org/officeDocument/2006/relationships/hyperlink" Target="https://web.archive.org/web/20160323064603/http:/one-heaven.org/canons/sovereign_law/article/184.html" TargetMode="External"/><Relationship Id="rId7919" Type="http://schemas.openxmlformats.org/officeDocument/2006/relationships/hyperlink" Target="https://web.archive.org/web/20160323003903/http:/one-heaven.org/lexica/en/define/warrant.html" TargetMode="External"/><Relationship Id="rId8290" Type="http://schemas.openxmlformats.org/officeDocument/2006/relationships/hyperlink" Target="https://web.archive.org/web/20160323043231/http:/one-heaven.org/lexica/en/define/jurisdiction.html" TargetMode="External"/><Relationship Id="rId5884" Type="http://schemas.openxmlformats.org/officeDocument/2006/relationships/hyperlink" Target="https://web.archive.org/web/20160323003303/http:/one-heaven.org/canons/sovereign_law/article/164.html" TargetMode="External"/><Relationship Id="rId6935" Type="http://schemas.openxmlformats.org/officeDocument/2006/relationships/hyperlink" Target="https://web.archive.org/web/20160323001731/http:/one-heaven.org/canons/sovereign_law/article/187.html" TargetMode="External"/><Relationship Id="rId700" Type="http://schemas.openxmlformats.org/officeDocument/2006/relationships/hyperlink" Target="https://web.archive.org/web/20160323001726/http:/one-heaven.org/lexica/en/define/claim.html" TargetMode="External"/><Relationship Id="rId1330" Type="http://schemas.openxmlformats.org/officeDocument/2006/relationships/hyperlink" Target="https://web.archive.org/web/20160323002018/http:/one-heaven.org/lexica/en/define/society.html" TargetMode="External"/><Relationship Id="rId3088" Type="http://schemas.openxmlformats.org/officeDocument/2006/relationships/hyperlink" Target="https://web.archive.org/web/20160323054627/http:/one-heaven.org/lexica/en/define/claim.html" TargetMode="External"/><Relationship Id="rId4486" Type="http://schemas.openxmlformats.org/officeDocument/2006/relationships/hyperlink" Target="https://web.archive.org/web/20160323002949/http:/one-heaven.org/lexica/en/define/consent.html" TargetMode="External"/><Relationship Id="rId5537" Type="http://schemas.openxmlformats.org/officeDocument/2006/relationships/hyperlink" Target="https://web.archive.org/web/20160323001505/http:/one-heaven.org/lexica/en/define/heir.html" TargetMode="External"/><Relationship Id="rId5951" Type="http://schemas.openxmlformats.org/officeDocument/2006/relationships/hyperlink" Target="https://web.archive.org/web/20160323001906/http:/one-heaven.org/lexica/en/define/concept.html" TargetMode="External"/><Relationship Id="rId4139" Type="http://schemas.openxmlformats.org/officeDocument/2006/relationships/hyperlink" Target="https://web.archive.org/web/20160323054915/http:/one-heaven.org/lexica/en/define/property.html" TargetMode="External"/><Relationship Id="rId4553" Type="http://schemas.openxmlformats.org/officeDocument/2006/relationships/hyperlink" Target="https://web.archive.org/web/20160323064543/http:/one-heaven.org/lexica/en/define/common.html" TargetMode="External"/><Relationship Id="rId5604" Type="http://schemas.openxmlformats.org/officeDocument/2006/relationships/hyperlink" Target="https://web.archive.org/web/20160323054820/http:/one-heaven.org/lexica/en/define/court.html" TargetMode="External"/><Relationship Id="rId8010" Type="http://schemas.openxmlformats.org/officeDocument/2006/relationships/hyperlink" Target="https://web.archive.org/web/20160323054757/http:/one-heaven.org/canons/sovereign_law/article/216.html" TargetMode="External"/><Relationship Id="rId3155" Type="http://schemas.openxmlformats.org/officeDocument/2006/relationships/hyperlink" Target="https://web.archive.org/web/20160323002644/http:/one-heaven.org/lexica/en/define/estate.html" TargetMode="External"/><Relationship Id="rId4206" Type="http://schemas.openxmlformats.org/officeDocument/2006/relationships/hyperlink" Target="https://web.archive.org/web/20160323043236/http:/one-heaven.org/lexica/en/define/innocent.html" TargetMode="External"/><Relationship Id="rId4620" Type="http://schemas.openxmlformats.org/officeDocument/2006/relationships/hyperlink" Target="https://web.archive.org/web/20160323064549/http:/one-heaven.org/lexica/en/define/company.html" TargetMode="External"/><Relationship Id="rId7776" Type="http://schemas.openxmlformats.org/officeDocument/2006/relationships/hyperlink" Target="https://web.archive.org/web/20160323064739/http:/one-heaven.org/canons/sovereign_law/article/205.html" TargetMode="External"/><Relationship Id="rId490" Type="http://schemas.openxmlformats.org/officeDocument/2006/relationships/hyperlink" Target="https://web.archive.org/web/20160323064813/http:/one-heaven.org/lexica/en/define/claim.html" TargetMode="External"/><Relationship Id="rId2171" Type="http://schemas.openxmlformats.org/officeDocument/2006/relationships/hyperlink" Target="https://web.archive.org/web/20160323001858/http:/one-heaven.org/lexica/en/define/letters.html" TargetMode="External"/><Relationship Id="rId3222" Type="http://schemas.openxmlformats.org/officeDocument/2006/relationships/hyperlink" Target="https://web.archive.org/web/20160323001414/http:/one-heaven.org/lexica/en/define/incipit.html" TargetMode="External"/><Relationship Id="rId6378" Type="http://schemas.openxmlformats.org/officeDocument/2006/relationships/hyperlink" Target="https://web.archive.org/web/20160323003704/http:/one-heaven.org/lexica/en/define/public.html" TargetMode="External"/><Relationship Id="rId7429" Type="http://schemas.openxmlformats.org/officeDocument/2006/relationships/hyperlink" Target="https://web.archive.org/web/20160323043059/http:/one-heaven.org/lexica/en/define/property.html" TargetMode="External"/><Relationship Id="rId143" Type="http://schemas.openxmlformats.org/officeDocument/2006/relationships/hyperlink" Target="https://web.archive.org/web/20160306105437/http:/one-heaven.org/lexica/en/define/valid.html" TargetMode="External"/><Relationship Id="rId5394" Type="http://schemas.openxmlformats.org/officeDocument/2006/relationships/hyperlink" Target="https://web.archive.org/web/20160323043024/http:/one-heaven.org/lexica/en/define/bull.html" TargetMode="External"/><Relationship Id="rId6445" Type="http://schemas.openxmlformats.org/officeDocument/2006/relationships/hyperlink" Target="https://web.archive.org/web/20160323002215/https:/ucadia.s3.amazonaws.com/statutes_uk/1800_1899/uk_1816_56Geo3_c98_BoE_consolidated_fund_exchequer.pdf" TargetMode="External"/><Relationship Id="rId6792" Type="http://schemas.openxmlformats.org/officeDocument/2006/relationships/hyperlink" Target="https://web.archive.org/web/20160323043003/http:/one-heaven.org/lexica/en/define/decree.html" TargetMode="External"/><Relationship Id="rId7843" Type="http://schemas.openxmlformats.org/officeDocument/2006/relationships/hyperlink" Target="https://web.archive.org/web/20160323002910/http:/one-heaven.org/lexica/en/define/form.html" TargetMode="External"/><Relationship Id="rId9" Type="http://schemas.openxmlformats.org/officeDocument/2006/relationships/hyperlink" Target="https://web.archive.org/web/20160323054704/http:/one-heaven.org/lexica/en/define/pactum%20de%20singularis%20caelum.html" TargetMode="External"/><Relationship Id="rId210" Type="http://schemas.openxmlformats.org/officeDocument/2006/relationships/hyperlink" Target="https://web.archive.org/web/20160323054731/http:/one-heaven.org/lexica/en/define/valid.html" TargetMode="External"/><Relationship Id="rId2988" Type="http://schemas.openxmlformats.org/officeDocument/2006/relationships/hyperlink" Target="https://web.archive.org/web/20160323054636/http:/one-heaven.org/lexica/en/define/roman%20cult.html" TargetMode="External"/><Relationship Id="rId5047" Type="http://schemas.openxmlformats.org/officeDocument/2006/relationships/hyperlink" Target="https://web.archive.org/web/20160323002050/http:/one-heaven.org/lexica/en/define/roman%20cult.html" TargetMode="External"/><Relationship Id="rId7910" Type="http://schemas.openxmlformats.org/officeDocument/2006/relationships/hyperlink" Target="https://web.archive.org/web/20160323003903/http:/one-heaven.org/lexica/en/define/rule%20of%20law.html" TargetMode="External"/><Relationship Id="rId5461" Type="http://schemas.openxmlformats.org/officeDocument/2006/relationships/hyperlink" Target="https://web.archive.org/web/20160323054838/http:/one-heaven.org/lexica/en/define/roman%20cult.html" TargetMode="External"/><Relationship Id="rId6512" Type="http://schemas.openxmlformats.org/officeDocument/2006/relationships/hyperlink" Target="https://web.archive.org/web/20160323064832/http:/one-heaven.org/lexica/en/define/concept.html" TargetMode="External"/><Relationship Id="rId1657" Type="http://schemas.openxmlformats.org/officeDocument/2006/relationships/hyperlink" Target="https://web.archive.org/web/20160323003637/http:/one-heaven.org/canons/sovereign_law/article/57.html" TargetMode="External"/><Relationship Id="rId2708" Type="http://schemas.openxmlformats.org/officeDocument/2006/relationships/hyperlink" Target="https://web.archive.org/web/20160323003537/http:/one-heaven.org/canons/sovereign_law/article/88.html" TargetMode="External"/><Relationship Id="rId4063" Type="http://schemas.openxmlformats.org/officeDocument/2006/relationships/hyperlink" Target="https://web.archive.org/web/20160323002520/http:/one-heaven.org/lexica/en/define/common.html" TargetMode="External"/><Relationship Id="rId5114" Type="http://schemas.openxmlformats.org/officeDocument/2006/relationships/hyperlink" Target="https://web.archive.org/web/20160323064635/http:/one-heaven.org/lexica/en/define/public.html" TargetMode="External"/><Relationship Id="rId1724" Type="http://schemas.openxmlformats.org/officeDocument/2006/relationships/hyperlink" Target="https://web.archive.org/web/20160323002128/http:/one-heaven.org/canons/sovereign_law/article/62.html" TargetMode="External"/><Relationship Id="rId4130" Type="http://schemas.openxmlformats.org/officeDocument/2006/relationships/hyperlink" Target="https://web.archive.org/web/20160323054915/http:/one-heaven.org/lexica/en/define/claim.html" TargetMode="External"/><Relationship Id="rId7286" Type="http://schemas.openxmlformats.org/officeDocument/2006/relationships/hyperlink" Target="https://web.archive.org/web/20160321024826/http:/one-heaven.org/lexica/en/define/society.html" TargetMode="External"/><Relationship Id="rId8337" Type="http://schemas.openxmlformats.org/officeDocument/2006/relationships/hyperlink" Target="https://web.archive.org/web/20160323054856/http:/one-heaven.org/lexica/en/define/person.html" TargetMode="External"/><Relationship Id="rId16" Type="http://schemas.openxmlformats.org/officeDocument/2006/relationships/hyperlink" Target="https://web.archive.org/web/20160323054704/http:/one-heaven.org/lexica/en/define/laws.html" TargetMode="External"/><Relationship Id="rId3896" Type="http://schemas.openxmlformats.org/officeDocument/2006/relationships/hyperlink" Target="https://web.archive.org/web/20160323003720/http:/one-heaven.org/lexica/en/define/meaning.html" TargetMode="External"/><Relationship Id="rId7353" Type="http://schemas.openxmlformats.org/officeDocument/2006/relationships/hyperlink" Target="https://web.archive.org/web/20160323054920/http:/one-heaven.org/lexica/en/define/meaning.html" TargetMode="External"/><Relationship Id="rId8404" Type="http://schemas.openxmlformats.org/officeDocument/2006/relationships/hyperlink" Target="https://web.archive.org/web/20160323054805/http:/one-heaven.org/lexica/en/define/writ.html" TargetMode="External"/><Relationship Id="rId2498" Type="http://schemas.openxmlformats.org/officeDocument/2006/relationships/hyperlink" Target="https://web.archive.org/web/20160323003933/http:/one-heaven.org/lexica/en/define/form.html" TargetMode="External"/><Relationship Id="rId3549" Type="http://schemas.openxmlformats.org/officeDocument/2006/relationships/hyperlink" Target="https://web.archive.org/web/20160323054928/http:/one-heaven.org/lexica/en/define/certificate.html" TargetMode="External"/><Relationship Id="rId4947" Type="http://schemas.openxmlformats.org/officeDocument/2006/relationships/hyperlink" Target="https://web.archive.org/web/20160323002251/http:/one-heaven.org/canons/sovereign_law/article/140.html" TargetMode="External"/><Relationship Id="rId7006" Type="http://schemas.openxmlformats.org/officeDocument/2006/relationships/hyperlink" Target="https://web.archive.org/web/20160305132058/http:/one-heaven.org/lexica/en/define/officer.html" TargetMode="External"/><Relationship Id="rId7420" Type="http://schemas.openxmlformats.org/officeDocument/2006/relationships/hyperlink" Target="https://web.archive.org/web/20160323043059/http:/one-heaven.org/lexica/en/define/resident.html" TargetMode="External"/><Relationship Id="rId3963" Type="http://schemas.openxmlformats.org/officeDocument/2006/relationships/hyperlink" Target="https://web.archive.org/web/20160323054900/http:/one-heaven.org/canons/sovereign_law/article/120.html" TargetMode="External"/><Relationship Id="rId6022" Type="http://schemas.openxmlformats.org/officeDocument/2006/relationships/hyperlink" Target="https://web.archive.org/web/20160323001757/http:/one-heaven.org/canons/sovereign_law/article/166.html" TargetMode="External"/><Relationship Id="rId884" Type="http://schemas.openxmlformats.org/officeDocument/2006/relationships/hyperlink" Target="https://web.archive.org/web/20160323064817/http:/one-heaven.org/lexica/en/define/sovereign.html" TargetMode="External"/><Relationship Id="rId2565" Type="http://schemas.openxmlformats.org/officeDocument/2006/relationships/hyperlink" Target="https://web.archive.org/web/20160323003933/http:/one-heaven.org/lexica/en/define/meaning.html" TargetMode="External"/><Relationship Id="rId3616" Type="http://schemas.openxmlformats.org/officeDocument/2006/relationships/hyperlink" Target="https://web.archive.org/web/20160323043104/http:/one-heaven.org/canons/sovereign_law/article/113.html" TargetMode="External"/><Relationship Id="rId8194" Type="http://schemas.openxmlformats.org/officeDocument/2006/relationships/hyperlink" Target="https://web.archive.org/web/20160323064929/http:/one-heaven.org/lexica/en/define/certificate.html" TargetMode="External"/><Relationship Id="rId537" Type="http://schemas.openxmlformats.org/officeDocument/2006/relationships/hyperlink" Target="https://web.archive.org/web/20160323003030/http:/one-heaven.org/lexica/en/define/claim.html" TargetMode="External"/><Relationship Id="rId951" Type="http://schemas.openxmlformats.org/officeDocument/2006/relationships/hyperlink" Target="https://web.archive.org/web/20160323002547/http:/one-heaven.org/lexica/en/define/concept.html" TargetMode="External"/><Relationship Id="rId1167" Type="http://schemas.openxmlformats.org/officeDocument/2006/relationships/hyperlink" Target="https://web.archive.org/web/20160323043055/http:/one-heaven.org/lexica/en/define/thing.html" TargetMode="External"/><Relationship Id="rId1581" Type="http://schemas.openxmlformats.org/officeDocument/2006/relationships/hyperlink" Target="https://web.archive.org/web/20160323054726/http:/one-heaven.org/lexica/en/define/property.html" TargetMode="External"/><Relationship Id="rId2218" Type="http://schemas.openxmlformats.org/officeDocument/2006/relationships/hyperlink" Target="https://web.archive.org/web/20160323001858/http:/one-heaven.org/lexica/en/define/claim.html" TargetMode="External"/><Relationship Id="rId2632" Type="http://schemas.openxmlformats.org/officeDocument/2006/relationships/hyperlink" Target="https://web.archive.org/web/20160323002342/http:/one-heaven.org/lexica/en/define/letters.html" TargetMode="External"/><Relationship Id="rId5788" Type="http://schemas.openxmlformats.org/officeDocument/2006/relationships/hyperlink" Target="https://web.archive.org/web/20160323003231/http:/one-heaven.org/lexica/en/define/inferior.html" TargetMode="External"/><Relationship Id="rId6839" Type="http://schemas.openxmlformats.org/officeDocument/2006/relationships/hyperlink" Target="https://web.archive.org/web/20160323054824/http:/one-heaven.org/lexica/en/define/body.html" TargetMode="External"/><Relationship Id="rId604" Type="http://schemas.openxmlformats.org/officeDocument/2006/relationships/hyperlink" Target="https://web.archive.org/web/20160323043133/http:/one-heaven.org/lexica/en/define/bull.html" TargetMode="External"/><Relationship Id="rId1234" Type="http://schemas.openxmlformats.org/officeDocument/2006/relationships/hyperlink" Target="https://web.archive.org/web/20160323003340/http:/one-heaven.org/lexica/en/define/surety.html" TargetMode="External"/><Relationship Id="rId5855" Type="http://schemas.openxmlformats.org/officeDocument/2006/relationships/hyperlink" Target="https://web.archive.org/web/20160323003303/http:/one-heaven.org/lexica/en/define/treasurer.html" TargetMode="External"/><Relationship Id="rId6906" Type="http://schemas.openxmlformats.org/officeDocument/2006/relationships/hyperlink" Target="https://web.archive.org/web/20160323002624/http:/one-heaven.org/lexica/en/define/property.html" TargetMode="External"/><Relationship Id="rId8261" Type="http://schemas.openxmlformats.org/officeDocument/2006/relationships/hyperlink" Target="https://web.archive.org/web/20160323043109/http:/one-heaven.org/lexica/en/define/body.html" TargetMode="External"/><Relationship Id="rId1301" Type="http://schemas.openxmlformats.org/officeDocument/2006/relationships/hyperlink" Target="https://web.archive.org/web/20160323054641/http:/one-heaven.org/lexica/en/define/concept.html" TargetMode="External"/><Relationship Id="rId4457" Type="http://schemas.openxmlformats.org/officeDocument/2006/relationships/hyperlink" Target="https://web.archive.org/web/20160323003006/http:/one-heaven.org/lexica/en/define/body.html" TargetMode="External"/><Relationship Id="rId5508" Type="http://schemas.openxmlformats.org/officeDocument/2006/relationships/hyperlink" Target="https://web.archive.org/web/20160323001505/http:/one-heaven.org/canons/sovereign_law/article/158.html" TargetMode="External"/><Relationship Id="rId3059" Type="http://schemas.openxmlformats.org/officeDocument/2006/relationships/hyperlink" Target="https://web.archive.org/web/20160323002742/http:/one-heaven.org/lexica/en/define/person.html" TargetMode="External"/><Relationship Id="rId3473" Type="http://schemas.openxmlformats.org/officeDocument/2006/relationships/hyperlink" Target="https://web.archive.org/web/20160323002415/http:/one-heaven.org/lexica/en/define/meaning.html" TargetMode="External"/><Relationship Id="rId4524" Type="http://schemas.openxmlformats.org/officeDocument/2006/relationships/hyperlink" Target="https://web.archive.org/web/20160323002949/http:/one-heaven.org/canons/sovereign_law/article/132.html" TargetMode="External"/><Relationship Id="rId4871" Type="http://schemas.openxmlformats.org/officeDocument/2006/relationships/hyperlink" Target="https://web.archive.org/web/20160323003403/http:/one-heaven.org/lexica/en/define/chancellor.html" TargetMode="External"/><Relationship Id="rId5922" Type="http://schemas.openxmlformats.org/officeDocument/2006/relationships/hyperlink" Target="https://web.archive.org/web/20160323001906/http:/one-heaven.org/lexica/en/define/concept.html" TargetMode="External"/><Relationship Id="rId394" Type="http://schemas.openxmlformats.org/officeDocument/2006/relationships/hyperlink" Target="https://web.archive.org/web/20160323054814/http:/one-heaven.org/lexica/en/define/form.html" TargetMode="External"/><Relationship Id="rId2075" Type="http://schemas.openxmlformats.org/officeDocument/2006/relationships/hyperlink" Target="https://web.archive.org/web/20160323064807/http:/one-heaven.org/lexica/en/define/roman%20cult.html" TargetMode="External"/><Relationship Id="rId3126" Type="http://schemas.openxmlformats.org/officeDocument/2006/relationships/hyperlink" Target="https://web.archive.org/web/20160323064615/http:/one-heaven.org/canons/sovereign_law/article/102.html" TargetMode="External"/><Relationship Id="rId1091" Type="http://schemas.openxmlformats.org/officeDocument/2006/relationships/hyperlink" Target="https://web.archive.org/web/20160323004036/http:/one-heaven.org/lexica/en/define/meaning.html" TargetMode="External"/><Relationship Id="rId3540" Type="http://schemas.openxmlformats.org/officeDocument/2006/relationships/hyperlink" Target="https://web.archive.org/web/20160323003959/http:/one-heaven.org/lexica/en/define/roman%20cult.html" TargetMode="External"/><Relationship Id="rId5298" Type="http://schemas.openxmlformats.org/officeDocument/2006/relationships/hyperlink" Target="https://web.archive.org/web/20160323064728/http:/one-heaven.org/lexica/en/define/claim.html" TargetMode="External"/><Relationship Id="rId6696" Type="http://schemas.openxmlformats.org/officeDocument/2006/relationships/hyperlink" Target="https://web.archive.org/web/20160323003026/http:/one-heaven.org/lexica/en/define/body.html" TargetMode="External"/><Relationship Id="rId7747" Type="http://schemas.openxmlformats.org/officeDocument/2006/relationships/hyperlink" Target="https://web.archive.org/web/20160323001711/http:/one-heaven.org/lexica/en/define/justice.html" TargetMode="External"/><Relationship Id="rId114" Type="http://schemas.openxmlformats.org/officeDocument/2006/relationships/hyperlink" Target="https://web.archive.org/web/20160306105437/http:/one-heaven.org/lexica/en/define/divine.html" TargetMode="External"/><Relationship Id="rId461" Type="http://schemas.openxmlformats.org/officeDocument/2006/relationships/hyperlink" Target="https://web.archive.org/web/20160323001938/http:/one-heaven.org/lexica/en/define/sovereign.html" TargetMode="External"/><Relationship Id="rId2142" Type="http://schemas.openxmlformats.org/officeDocument/2006/relationships/hyperlink" Target="https://web.archive.org/web/20160323003331/http:/one-heaven.org/canons/sovereign_law/article/74.html" TargetMode="External"/><Relationship Id="rId6349" Type="http://schemas.openxmlformats.org/officeDocument/2006/relationships/hyperlink" Target="https://web.archive.org/web/20160323003704/http:/one-heaven.org/lexica/en/define/body.html" TargetMode="External"/><Relationship Id="rId6763" Type="http://schemas.openxmlformats.org/officeDocument/2006/relationships/hyperlink" Target="https://web.archive.org/web/20160323003026/http:/one-heaven.org/lexica/en/define/company.html" TargetMode="External"/><Relationship Id="rId7814" Type="http://schemas.openxmlformats.org/officeDocument/2006/relationships/hyperlink" Target="https://web.archive.org/web/20160323064739/http:/one-heaven.org/lexica/en/define/bank.html" TargetMode="External"/><Relationship Id="rId2959" Type="http://schemas.openxmlformats.org/officeDocument/2006/relationships/hyperlink" Target="https://web.archive.org/web/20160323054636/http:/one-heaven.org/canons/sovereign_law/article/98.html" TargetMode="External"/><Relationship Id="rId5365" Type="http://schemas.openxmlformats.org/officeDocument/2006/relationships/hyperlink" Target="https://web.archive.org/web/20160323003358/http:/one-heaven.org/lexica/en/define/terms.html" TargetMode="External"/><Relationship Id="rId6416" Type="http://schemas.openxmlformats.org/officeDocument/2006/relationships/hyperlink" Target="https://web.archive.org/web/20160323002215/http:/one-heaven.org/lexica/en/define/crown.html" TargetMode="External"/><Relationship Id="rId6830" Type="http://schemas.openxmlformats.org/officeDocument/2006/relationships/hyperlink" Target="https://web.archive.org/web/20160323001502/http:/one-heaven.org/lexica/en/define/body.html" TargetMode="External"/><Relationship Id="rId4381" Type="http://schemas.openxmlformats.org/officeDocument/2006/relationships/hyperlink" Target="https://web.archive.org/web/20160323064537/http:/one-heaven.org/lexica/en/define/lawyer.html" TargetMode="External"/><Relationship Id="rId5018" Type="http://schemas.openxmlformats.org/officeDocument/2006/relationships/hyperlink" Target="https://web.archive.org/web/20160323064852/http:/one-heaven.org/lexica/en/define/person.html" TargetMode="External"/><Relationship Id="rId5432" Type="http://schemas.openxmlformats.org/officeDocument/2006/relationships/hyperlink" Target="https://web.archive.org/web/20160323064621/http:/one-heaven.org/lexica/en/define/grant.html" TargetMode="External"/><Relationship Id="rId8588" Type="http://schemas.openxmlformats.org/officeDocument/2006/relationships/hyperlink" Target="https://web.archive.org/web/20160323054829/http:/one-heaven.org/canons/sovereign_law/article/237.html" TargetMode="External"/><Relationship Id="rId1628" Type="http://schemas.openxmlformats.org/officeDocument/2006/relationships/hyperlink" Target="https://web.archive.org/web/20160323064640/http:/one-heaven.org/lexica/en/define/meaning.html" TargetMode="External"/><Relationship Id="rId1975" Type="http://schemas.openxmlformats.org/officeDocument/2006/relationships/hyperlink" Target="https://web.archive.org/web/20160323002018/http:/one-heaven.org/lexica/en/define/claim.html" TargetMode="External"/><Relationship Id="rId4034" Type="http://schemas.openxmlformats.org/officeDocument/2006/relationships/hyperlink" Target="https://web.archive.org/web/20160323002530/http:/one-heaven.org/lexica/en/define/concept.html" TargetMode="External"/><Relationship Id="rId3050" Type="http://schemas.openxmlformats.org/officeDocument/2006/relationships/hyperlink" Target="https://web.archive.org/web/20160323003408/http:/one-heaven.org/canons/sovereign_law/article/99.html" TargetMode="External"/><Relationship Id="rId4101" Type="http://schemas.openxmlformats.org/officeDocument/2006/relationships/hyperlink" Target="https://web.archive.org/web/20160323054915/http:/one-heaven.org/lexica/en/define/sovereign.html" TargetMode="External"/><Relationship Id="rId7257" Type="http://schemas.openxmlformats.org/officeDocument/2006/relationships/hyperlink" Target="https://web.archive.org/web/20160321024826/http:/one-heaven.org/lexica/en/define/meaning.html" TargetMode="External"/><Relationship Id="rId8308" Type="http://schemas.openxmlformats.org/officeDocument/2006/relationships/hyperlink" Target="https://web.archive.org/web/20160323043231/http:/one-heaven.org/lexica/en/define/public.html" TargetMode="External"/><Relationship Id="rId7671" Type="http://schemas.openxmlformats.org/officeDocument/2006/relationships/hyperlink" Target="https://web.archive.org/web/20160323001456/http:/one-heaven.org/lexica/en/define/notion.html" TargetMode="External"/><Relationship Id="rId3867" Type="http://schemas.openxmlformats.org/officeDocument/2006/relationships/hyperlink" Target="https://web.archive.org/web/20160323003720/http:/one-heaven.org/lexica/en/define/charter.html" TargetMode="External"/><Relationship Id="rId4918" Type="http://schemas.openxmlformats.org/officeDocument/2006/relationships/hyperlink" Target="https://web.archive.org/web/20160323001828/http:/one-heaven.org/lexica/en/define/meaning.html" TargetMode="External"/><Relationship Id="rId6273" Type="http://schemas.openxmlformats.org/officeDocument/2006/relationships/hyperlink" Target="https://web.archive.org/web/20160323002141/http:/one-heaven.org/lexica/en/define/deed.html" TargetMode="External"/><Relationship Id="rId7324" Type="http://schemas.openxmlformats.org/officeDocument/2006/relationships/hyperlink" Target="https://web.archive.org/web/20160323054920/http:/one-heaven.org/lexica/en/define/form.html" TargetMode="External"/><Relationship Id="rId788" Type="http://schemas.openxmlformats.org/officeDocument/2006/relationships/hyperlink" Target="https://web.archive.org/web/20160323043118/http:/one-heaven.org/lexica/en/define/valid.html" TargetMode="External"/><Relationship Id="rId2469" Type="http://schemas.openxmlformats.org/officeDocument/2006/relationships/hyperlink" Target="https://web.archive.org/web/20160323002515/http:/one-heaven.org/lexica/en/define/meaning.html" TargetMode="External"/><Relationship Id="rId2883" Type="http://schemas.openxmlformats.org/officeDocument/2006/relationships/hyperlink" Target="https://web.archive.org/web/20160323064559/http:/one-heaven.org/lexica/en/define/claim.html" TargetMode="External"/><Relationship Id="rId3934" Type="http://schemas.openxmlformats.org/officeDocument/2006/relationships/hyperlink" Target="https://web.archive.org/web/20160323064629/http:/one-heaven.org/lexica/en/define/capitulum.html" TargetMode="External"/><Relationship Id="rId6340" Type="http://schemas.openxmlformats.org/officeDocument/2006/relationships/hyperlink" Target="https://web.archive.org/web/20160323003704/http:/one-heaven.org/lexica/en/define/common.html" TargetMode="External"/><Relationship Id="rId855" Type="http://schemas.openxmlformats.org/officeDocument/2006/relationships/hyperlink" Target="https://web.archive.org/web/20160323043118/http:/one-heaven.org/lexica/en/define/property.html" TargetMode="External"/><Relationship Id="rId1485" Type="http://schemas.openxmlformats.org/officeDocument/2006/relationships/hyperlink" Target="https://web.archive.org/web/20160323002956/http:/one-heaven.org/canons/sovereign_law/article/49.html" TargetMode="External"/><Relationship Id="rId2536" Type="http://schemas.openxmlformats.org/officeDocument/2006/relationships/hyperlink" Target="https://web.archive.org/web/20160323003933/http:/one-heaven.org/lexica/en/define/laws.html" TargetMode="External"/><Relationship Id="rId8098" Type="http://schemas.openxmlformats.org/officeDocument/2006/relationships/hyperlink" Target="https://web.archive.org/web/20160323064707/http:/one-heaven.org/canons/sovereign_law/article/221.html" TargetMode="External"/><Relationship Id="rId508" Type="http://schemas.openxmlformats.org/officeDocument/2006/relationships/hyperlink" Target="https://web.archive.org/web/20160323064529/http:/one-heaven.org/canons/sovereign_law/article/20.html" TargetMode="External"/><Relationship Id="rId922" Type="http://schemas.openxmlformats.org/officeDocument/2006/relationships/hyperlink" Target="https://web.archive.org/web/20160323064904/http:/one-heaven.org/lexica/en/define/meaning.html" TargetMode="External"/><Relationship Id="rId1138" Type="http://schemas.openxmlformats.org/officeDocument/2006/relationships/hyperlink" Target="https://web.archive.org/web/20160323002331/http:/one-heaven.org/lexica/en/define/trade.html" TargetMode="External"/><Relationship Id="rId1552" Type="http://schemas.openxmlformats.org/officeDocument/2006/relationships/hyperlink" Target="https://web.archive.org/web/20160323003532/http:/one-heaven.org/lexica/en/define/society.html" TargetMode="External"/><Relationship Id="rId2603" Type="http://schemas.openxmlformats.org/officeDocument/2006/relationships/hyperlink" Target="https://web.archive.org/web/20160323054801/http:/one-heaven.org/canons/sovereign_law/article/85.html" TargetMode="External"/><Relationship Id="rId2950" Type="http://schemas.openxmlformats.org/officeDocument/2006/relationships/hyperlink" Target="https://web.archive.org/web/20160323001707/http:/one-heaven.org/canons/sovereign_law/article/97.html" TargetMode="External"/><Relationship Id="rId5759" Type="http://schemas.openxmlformats.org/officeDocument/2006/relationships/hyperlink" Target="https://web.archive.org/web/20160323003231/http:/one-heaven.org/lexica/en/define/person.html" TargetMode="External"/><Relationship Id="rId8165" Type="http://schemas.openxmlformats.org/officeDocument/2006/relationships/hyperlink" Target="https://web.archive.org/web/20160323064929/http:/one-heaven.org/lexica/en/define/person.html" TargetMode="External"/><Relationship Id="rId1205" Type="http://schemas.openxmlformats.org/officeDocument/2006/relationships/hyperlink" Target="https://web.archive.org/web/20160323043155/http:/one-heaven.org/lexica/en/define/sovereign.html" TargetMode="External"/><Relationship Id="rId7181" Type="http://schemas.openxmlformats.org/officeDocument/2006/relationships/hyperlink" Target="https://web.archive.org/web/20160305132058/http:/one-heaven.org/lexica/en/define/valid.html" TargetMode="External"/><Relationship Id="rId8232" Type="http://schemas.openxmlformats.org/officeDocument/2006/relationships/hyperlink" Target="https://web.archive.org/web/20160323064929/http:/one-heaven.org/lexica/en/define/notice.html" TargetMode="External"/><Relationship Id="rId3377" Type="http://schemas.openxmlformats.org/officeDocument/2006/relationships/hyperlink" Target="https://web.archive.org/web/20160323054607/http:/one-heaven.org/canons/sovereign_law/article/107.html" TargetMode="External"/><Relationship Id="rId4775" Type="http://schemas.openxmlformats.org/officeDocument/2006/relationships/hyperlink" Target="https://web.archive.org/web/20160323002639/http:/one-heaven.org/lexica/en/define/revelation.html" TargetMode="External"/><Relationship Id="rId5826" Type="http://schemas.openxmlformats.org/officeDocument/2006/relationships/hyperlink" Target="https://web.archive.org/web/20160323003303/http:/one-heaven.org/lexica/en/define/company.html" TargetMode="External"/><Relationship Id="rId298" Type="http://schemas.openxmlformats.org/officeDocument/2006/relationships/hyperlink" Target="https://web.archive.org/web/20160323002704/http:/one-heaven.org/lexica/en/define/estate.html" TargetMode="External"/><Relationship Id="rId3791" Type="http://schemas.openxmlformats.org/officeDocument/2006/relationships/hyperlink" Target="https://web.archive.org/web/20160323054910/http:/one-heaven.org/lexica/en/define/notice.html" TargetMode="External"/><Relationship Id="rId4428" Type="http://schemas.openxmlformats.org/officeDocument/2006/relationships/hyperlink" Target="https://web.archive.org/web/20160323003006/http:/one-heaven.org/lexica/en/define/life.html" TargetMode="External"/><Relationship Id="rId4842" Type="http://schemas.openxmlformats.org/officeDocument/2006/relationships/hyperlink" Target="https://web.archive.org/web/20160323002639/http:/one-heaven.org/lexica/en/define/order.html" TargetMode="External"/><Relationship Id="rId7998" Type="http://schemas.openxmlformats.org/officeDocument/2006/relationships/hyperlink" Target="https://web.archive.org/web/20160323002347/http:/one-heaven.org/lexica/en/define/meaning.html" TargetMode="External"/><Relationship Id="rId2393" Type="http://schemas.openxmlformats.org/officeDocument/2006/relationships/hyperlink" Target="https://web.archive.org/web/20160323064913/http:/one-heaven.org/canons/sovereign_law/article/81.html" TargetMode="External"/><Relationship Id="rId3444" Type="http://schemas.openxmlformats.org/officeDocument/2006/relationships/hyperlink" Target="https://web.archive.org/web/20160323002415/http:/one-heaven.org/lexica/en/define/reason.html" TargetMode="External"/><Relationship Id="rId365" Type="http://schemas.openxmlformats.org/officeDocument/2006/relationships/hyperlink" Target="https://web.archive.org/web/20160323054814/http:/one-heaven.org/canons/sovereign_law/article/16.html" TargetMode="External"/><Relationship Id="rId2046" Type="http://schemas.openxmlformats.org/officeDocument/2006/relationships/hyperlink" Target="https://web.archive.org/web/20160323064802/http:/one-heaven.org/lexica/en/define/body.html" TargetMode="External"/><Relationship Id="rId2460" Type="http://schemas.openxmlformats.org/officeDocument/2006/relationships/hyperlink" Target="https://web.archive.org/web/20160323002515/http:/one-heaven.org/lexica/en/define/letter.html" TargetMode="External"/><Relationship Id="rId3511" Type="http://schemas.openxmlformats.org/officeDocument/2006/relationships/hyperlink" Target="https://web.archive.org/web/20160323002415/http:/one-heaven.org/lexica/en/define/meaning.html" TargetMode="External"/><Relationship Id="rId6667" Type="http://schemas.openxmlformats.org/officeDocument/2006/relationships/hyperlink" Target="https://web.archive.org/web/20160323064933/http:/one-heaven.org/canons/sovereign_law/article/179.html" TargetMode="External"/><Relationship Id="rId7718" Type="http://schemas.openxmlformats.org/officeDocument/2006/relationships/hyperlink" Target="https://web.archive.org/web/20160323003012/http:/one-heaven.org/lexica/en/define/bank.html" TargetMode="External"/><Relationship Id="rId432" Type="http://schemas.openxmlformats.org/officeDocument/2006/relationships/hyperlink" Target="https://web.archive.org/web/20160323054612/http:/one-heaven.org/lexica/en/define/estate.html" TargetMode="External"/><Relationship Id="rId1062" Type="http://schemas.openxmlformats.org/officeDocument/2006/relationships/hyperlink" Target="https://web.archive.org/web/20160323054747/http:/one-heaven.org/lexica/en/define/meaning.html" TargetMode="External"/><Relationship Id="rId2113" Type="http://schemas.openxmlformats.org/officeDocument/2006/relationships/hyperlink" Target="https://web.archive.org/web/20160323054655/http:/one-heaven.org/lexica/en/define/body.html" TargetMode="External"/><Relationship Id="rId5269" Type="http://schemas.openxmlformats.org/officeDocument/2006/relationships/hyperlink" Target="https://web.archive.org/web/20160323064728/http:/one-heaven.org/lexica/en/define/writ.html" TargetMode="External"/><Relationship Id="rId5683" Type="http://schemas.openxmlformats.org/officeDocument/2006/relationships/hyperlink" Target="https://web.archive.org/web/20160323003142/http:/one-heaven.org/lexica/en/define/chancery.html" TargetMode="External"/><Relationship Id="rId6734" Type="http://schemas.openxmlformats.org/officeDocument/2006/relationships/hyperlink" Target="https://web.archive.org/web/20160323003026/http:/one-heaven.org/lexica/en/define/charter.html" TargetMode="External"/><Relationship Id="rId4285" Type="http://schemas.openxmlformats.org/officeDocument/2006/relationships/hyperlink" Target="https://web.archive.org/web/20160323002255/http:/one-heaven.org/lexica/en/define/bull.html" TargetMode="External"/><Relationship Id="rId5336" Type="http://schemas.openxmlformats.org/officeDocument/2006/relationships/hyperlink" Target="https://web.archive.org/web/20160323003358/http:/one-heaven.org/lexica/en/define/roman%20cult.html" TargetMode="External"/><Relationship Id="rId1879" Type="http://schemas.openxmlformats.org/officeDocument/2006/relationships/hyperlink" Target="https://web.archive.org/web/20160323064651/http:/one-heaven.org/canons/sovereign_law/article/67.html" TargetMode="External"/><Relationship Id="rId5750" Type="http://schemas.openxmlformats.org/officeDocument/2006/relationships/hyperlink" Target="https://web.archive.org/web/20160323003142/http:/one-heaven.org/canons/sovereign_law/article/161.html" TargetMode="External"/><Relationship Id="rId6801" Type="http://schemas.openxmlformats.org/officeDocument/2006/relationships/hyperlink" Target="https://web.archive.org/web/20160323043003/http:/one-heaven.org/canons/sovereign_law/article/181.html" TargetMode="External"/><Relationship Id="rId1946" Type="http://schemas.openxmlformats.org/officeDocument/2006/relationships/hyperlink" Target="https://web.archive.org/web/20160323064938/http:/one-heaven.org/canons/sovereign_law/article/69.html" TargetMode="External"/><Relationship Id="rId4005" Type="http://schemas.openxmlformats.org/officeDocument/2006/relationships/hyperlink" Target="https://web.archive.org/web/20160323054900/http:/one-heaven.org/lexica/en/define/life.html" TargetMode="External"/><Relationship Id="rId4352" Type="http://schemas.openxmlformats.org/officeDocument/2006/relationships/hyperlink" Target="https://web.archive.org/web/20160323003519/http:/one-heaven.org/lexica/en/define/bulla.html" TargetMode="External"/><Relationship Id="rId5403" Type="http://schemas.openxmlformats.org/officeDocument/2006/relationships/hyperlink" Target="https://web.archive.org/web/20160323043024/http:/one-heaven.org/lexica/en/define/concept.html" TargetMode="External"/><Relationship Id="rId8559" Type="http://schemas.openxmlformats.org/officeDocument/2006/relationships/hyperlink" Target="https://web.archive.org/web/20160323054623/http:/one-heaven.org/lexica/en/define/sovereign.html" TargetMode="External"/><Relationship Id="rId7575" Type="http://schemas.openxmlformats.org/officeDocument/2006/relationships/hyperlink" Target="https://web.archive.org/web/20160323002312/http:/one-heaven.org/lexica/en/define/benefit.html" TargetMode="External"/><Relationship Id="rId3021" Type="http://schemas.openxmlformats.org/officeDocument/2006/relationships/hyperlink" Target="https://web.archive.org/web/20160323003408/http:/one-heaven.org/canons/sovereign_law/article/99.html" TargetMode="External"/><Relationship Id="rId6177" Type="http://schemas.openxmlformats.org/officeDocument/2006/relationships/hyperlink" Target="https://web.archive.org/web/20160323064608/http:/one-heaven.org/lexica/en/define/copyhold.html" TargetMode="External"/><Relationship Id="rId6591" Type="http://schemas.openxmlformats.org/officeDocument/2006/relationships/hyperlink" Target="https://web.archive.org/web/20160323003506/http:/one-heaven.org/lexica/en/define/patent.html" TargetMode="External"/><Relationship Id="rId7228" Type="http://schemas.openxmlformats.org/officeDocument/2006/relationships/hyperlink" Target="https://web.archive.org/web/20160305132058/https:/ucadia.s3.amazonaws.com/statutes_uk/1800_1899/uk_1816_56Geo3_c82_vice_admiralty_surrogates.pdf" TargetMode="External"/><Relationship Id="rId7642" Type="http://schemas.openxmlformats.org/officeDocument/2006/relationships/hyperlink" Target="https://web.archive.org/web/20160323001456/http:/one-heaven.org/canons/sovereign_law/article/202.html" TargetMode="External"/><Relationship Id="rId2787" Type="http://schemas.openxmlformats.org/officeDocument/2006/relationships/hyperlink" Target="https://web.archive.org/web/20160323003017/http:/one-heaven.org/lexica/en/define/owner.html" TargetMode="External"/><Relationship Id="rId3838" Type="http://schemas.openxmlformats.org/officeDocument/2006/relationships/hyperlink" Target="https://web.archive.org/web/20160323054910/http:/one-heaven.org/lexica/en/define/consent.html" TargetMode="External"/><Relationship Id="rId5193" Type="http://schemas.openxmlformats.org/officeDocument/2006/relationships/hyperlink" Target="https://web.archive.org/web/20160323064728/http:/one-heaven.org/lexica/en/define/claim.html" TargetMode="External"/><Relationship Id="rId6244" Type="http://schemas.openxmlformats.org/officeDocument/2006/relationships/hyperlink" Target="https://web.archive.org/web/20160323002116/http:/one-heaven.org/canons/sovereign_law/article/171.html" TargetMode="External"/><Relationship Id="rId759" Type="http://schemas.openxmlformats.org/officeDocument/2006/relationships/hyperlink" Target="https://web.archive.org/web/20160323001726/http:/one-heaven.org/lexica/en/define/estate.html" TargetMode="External"/><Relationship Id="rId1389" Type="http://schemas.openxmlformats.org/officeDocument/2006/relationships/hyperlink" Target="https://web.archive.org/web/20160323003254/http:/one-heaven.org/lexica/en/define/state.html" TargetMode="External"/><Relationship Id="rId5260" Type="http://schemas.openxmlformats.org/officeDocument/2006/relationships/hyperlink" Target="https://web.archive.org/web/20160323064728/http:/one-heaven.org/lexica/en/define/writ.html" TargetMode="External"/><Relationship Id="rId6311" Type="http://schemas.openxmlformats.org/officeDocument/2006/relationships/hyperlink" Target="https://web.archive.org/web/20160323002141/http:/one-heaven.org/lexica/en/define/abrogation.html" TargetMode="External"/><Relationship Id="rId2854" Type="http://schemas.openxmlformats.org/officeDocument/2006/relationships/hyperlink" Target="https://web.archive.org/web/20160323001519/http:/one-heaven.org/canons/sovereign_law/article/92.html" TargetMode="External"/><Relationship Id="rId3905" Type="http://schemas.openxmlformats.org/officeDocument/2006/relationships/hyperlink" Target="https://web.archive.org/web/20160323003720/http:/one-heaven.org/lexica/en/define/charter.html" TargetMode="External"/><Relationship Id="rId8069" Type="http://schemas.openxmlformats.org/officeDocument/2006/relationships/hyperlink" Target="https://web.archive.org/web/20160323002238/http:/one-heaven.org/lexica/en/define/sovereign.html" TargetMode="External"/><Relationship Id="rId8483" Type="http://schemas.openxmlformats.org/officeDocument/2006/relationships/hyperlink" Target="https://web.archive.org/web/20160323043008/http:/one-heaven.org/lexica/en/define/public.html" TargetMode="External"/><Relationship Id="rId95" Type="http://schemas.openxmlformats.org/officeDocument/2006/relationships/hyperlink" Target="https://web.archive.org/web/20160323002207/http:/one-heaven.org/lexica/en/define/cognitive%20law.html" TargetMode="External"/><Relationship Id="rId826" Type="http://schemas.openxmlformats.org/officeDocument/2006/relationships/hyperlink" Target="https://web.archive.org/web/20160323043118/http:/one-heaven.org/lexica/en/define/notice.html" TargetMode="External"/><Relationship Id="rId1109" Type="http://schemas.openxmlformats.org/officeDocument/2006/relationships/hyperlink" Target="https://web.archive.org/web/20160323004036/http:/one-heaven.org/lexica/en/define/terms.html" TargetMode="External"/><Relationship Id="rId1456" Type="http://schemas.openxmlformats.org/officeDocument/2006/relationships/hyperlink" Target="https://web.archive.org/web/20160323001513/http:/one-heaven.org/canons/sovereign_law/article/48.html" TargetMode="External"/><Relationship Id="rId1870" Type="http://schemas.openxmlformats.org/officeDocument/2006/relationships/hyperlink" Target="https://web.archive.org/web/20160323003450/http:/one-heaven.org/lexica/en/define/roman%20cult.html" TargetMode="External"/><Relationship Id="rId2507" Type="http://schemas.openxmlformats.org/officeDocument/2006/relationships/hyperlink" Target="https://web.archive.org/web/20160323003933/http:/one-heaven.org/lexica/en/define/oath.html" TargetMode="External"/><Relationship Id="rId2921" Type="http://schemas.openxmlformats.org/officeDocument/2006/relationships/hyperlink" Target="https://web.archive.org/web/20160323064745/http:/one-heaven.org/lexica/en/define/notion.html" TargetMode="External"/><Relationship Id="rId7085" Type="http://schemas.openxmlformats.org/officeDocument/2006/relationships/hyperlink" Target="https://web.archive.org/web/20160305132058/http:/one-heaven.org/lexica/en/define/admiral.html" TargetMode="External"/><Relationship Id="rId8136" Type="http://schemas.openxmlformats.org/officeDocument/2006/relationships/hyperlink" Target="https://web.archive.org/web/20160323002413/http:/one-heaven.org/lexica/en/define/deed.html" TargetMode="External"/><Relationship Id="rId1523" Type="http://schemas.openxmlformats.org/officeDocument/2006/relationships/hyperlink" Target="https://web.archive.org/web/20160323002233/http:/one-heaven.org/lexica/en/define/court.html" TargetMode="External"/><Relationship Id="rId4679" Type="http://schemas.openxmlformats.org/officeDocument/2006/relationships/hyperlink" Target="https://web.archive.org/web/20160323064549/http:/one-heaven.org/lexica/en/define/roman%20cult.html" TargetMode="External"/><Relationship Id="rId8550" Type="http://schemas.openxmlformats.org/officeDocument/2006/relationships/hyperlink" Target="https://web.archive.org/web/20160323054810/http:/one-heaven.org/lexica/en/define/record.html" TargetMode="External"/><Relationship Id="rId3695" Type="http://schemas.openxmlformats.org/officeDocument/2006/relationships/hyperlink" Target="https://web.archive.org/web/20160323002611/http:/one-heaven.org/canons/sovereign_law/article/115.html" TargetMode="External"/><Relationship Id="rId4746" Type="http://schemas.openxmlformats.org/officeDocument/2006/relationships/hyperlink" Target="https://web.archive.org/web/20160323001715/http:/one-heaven.org/lexica/en/define/mind.html" TargetMode="External"/><Relationship Id="rId7152" Type="http://schemas.openxmlformats.org/officeDocument/2006/relationships/hyperlink" Target="https://web.archive.org/web/20160305132058/https:/ucadia.s3.amazonaws.com/statutes_uk/1700_1799/uk_1793_33Geo3_c66_regulation_and_admiralty_government_seamen.pdf" TargetMode="External"/><Relationship Id="rId8203" Type="http://schemas.openxmlformats.org/officeDocument/2006/relationships/hyperlink" Target="https://web.archive.org/web/20160323064929/http:/one-heaven.org/lexica/en/define/person.html" TargetMode="External"/><Relationship Id="rId2297" Type="http://schemas.openxmlformats.org/officeDocument/2006/relationships/hyperlink" Target="https://web.archive.org/web/20160323003440/http:/one-heaven.org/lexica/en/define/pactum%20de%20singularis%20caelum.html" TargetMode="External"/><Relationship Id="rId3348" Type="http://schemas.openxmlformats.org/officeDocument/2006/relationships/hyperlink" Target="https://web.archive.org/web/20160323043138/http:/one-heaven.org/canons/sovereign_law/article/106.html" TargetMode="External"/><Relationship Id="rId3762" Type="http://schemas.openxmlformats.org/officeDocument/2006/relationships/hyperlink" Target="https://web.archive.org/web/20160323054910/http:/one-heaven.org/lexica/en/define/meaning.html" TargetMode="External"/><Relationship Id="rId4813" Type="http://schemas.openxmlformats.org/officeDocument/2006/relationships/hyperlink" Target="https://web.archive.org/web/20160323002639/http:/one-heaven.org/lexica/en/define/divine%20creator.html" TargetMode="External"/><Relationship Id="rId7969" Type="http://schemas.openxmlformats.org/officeDocument/2006/relationships/hyperlink" Target="https://web.archive.org/web/20160323064735/http:/one-heaven.org/lexica/en/define/representative.html" TargetMode="External"/><Relationship Id="rId269" Type="http://schemas.openxmlformats.org/officeDocument/2006/relationships/hyperlink" Target="https://web.archive.org/web/20160323054617/http:/one-heaven.org/lexica/en/define/rule%20of%20law.html" TargetMode="External"/><Relationship Id="rId683" Type="http://schemas.openxmlformats.org/officeDocument/2006/relationships/hyperlink" Target="https://web.archive.org/web/20160323001613/http:/one-heaven.org/lexica/en/define/divine.html" TargetMode="External"/><Relationship Id="rId2364" Type="http://schemas.openxmlformats.org/officeDocument/2006/relationships/hyperlink" Target="https://web.archive.org/web/20160323043012/http:/one-heaven.org/lexica/en/define/superior.html" TargetMode="External"/><Relationship Id="rId3415" Type="http://schemas.openxmlformats.org/officeDocument/2006/relationships/hyperlink" Target="https://web.archive.org/web/20160323002415/http:/one-heaven.org/canons/sovereign_law/article/110.html" TargetMode="External"/><Relationship Id="rId336" Type="http://schemas.openxmlformats.org/officeDocument/2006/relationships/hyperlink" Target="https://web.archive.org/web/20160323003035/http:/one-heaven.org/lexica/en/define/estate.html" TargetMode="External"/><Relationship Id="rId1380" Type="http://schemas.openxmlformats.org/officeDocument/2006/relationships/hyperlink" Target="https://web.archive.org/web/20160323003254/http:/one-heaven.org/lexica/en/define/state.html" TargetMode="External"/><Relationship Id="rId2017" Type="http://schemas.openxmlformats.org/officeDocument/2006/relationships/hyperlink" Target="https://web.archive.org/web/20160323064802/http:/one-heaven.org/lexica/en/define/body.html" TargetMode="External"/><Relationship Id="rId5587" Type="http://schemas.openxmlformats.org/officeDocument/2006/relationships/hyperlink" Target="https://web.archive.org/web/20160323054820/http:/one-heaven.org/lexica/en/define/money.html" TargetMode="External"/><Relationship Id="rId6985" Type="http://schemas.openxmlformats.org/officeDocument/2006/relationships/hyperlink" Target="https://web.archive.org/web/20160305132058/http:/one-heaven.org/canons/sovereign_law/article/190.html" TargetMode="External"/><Relationship Id="rId403" Type="http://schemas.openxmlformats.org/officeDocument/2006/relationships/hyperlink" Target="https://web.archive.org/web/20160323054814/http:/one-heaven.org/lexica/en/define/order.html" TargetMode="External"/><Relationship Id="rId750" Type="http://schemas.openxmlformats.org/officeDocument/2006/relationships/hyperlink" Target="https://web.archive.org/web/20160323001726/http:/one-heaven.org/lexica/en/define/notice.html" TargetMode="External"/><Relationship Id="rId1033" Type="http://schemas.openxmlformats.org/officeDocument/2006/relationships/hyperlink" Target="https://web.archive.org/web/20160323003845/http:/one-heaven.org/canons/sovereign_law/article/33.html" TargetMode="External"/><Relationship Id="rId2431" Type="http://schemas.openxmlformats.org/officeDocument/2006/relationships/hyperlink" Target="https://web.archive.org/web/20160323003854/http:/one-heaven.org/canons/sovereign_law/article/82.html" TargetMode="External"/><Relationship Id="rId4189" Type="http://schemas.openxmlformats.org/officeDocument/2006/relationships/hyperlink" Target="https://web.archive.org/web/20160323043236/http:/one-heaven.org/canons/sovereign_law/article/126.html" TargetMode="External"/><Relationship Id="rId6638" Type="http://schemas.openxmlformats.org/officeDocument/2006/relationships/hyperlink" Target="https://web.archive.org/web/20160323054736/http:/one-heaven.org/lexica/en/define/divine.html" TargetMode="External"/><Relationship Id="rId8060" Type="http://schemas.openxmlformats.org/officeDocument/2006/relationships/hyperlink" Target="https://web.archive.org/web/20160323043204/http:/one-heaven.org/canons/sovereign_law/article/218.html" TargetMode="External"/><Relationship Id="rId5654" Type="http://schemas.openxmlformats.org/officeDocument/2006/relationships/hyperlink" Target="https://web.archive.org/web/20160323043037/http:/one-heaven.org/lexica/en/define/holy%20see.html" TargetMode="External"/><Relationship Id="rId6705" Type="http://schemas.openxmlformats.org/officeDocument/2006/relationships/hyperlink" Target="https://web.archive.org/web/20160323003026/http:/one-heaven.org/canons/sovereign_law/article/180.html" TargetMode="External"/><Relationship Id="rId1100" Type="http://schemas.openxmlformats.org/officeDocument/2006/relationships/hyperlink" Target="https://web.archive.org/web/20160323004036/http:/one-heaven.org/lexica/en/define/meaning.html" TargetMode="External"/><Relationship Id="rId4256" Type="http://schemas.openxmlformats.org/officeDocument/2006/relationships/hyperlink" Target="https://web.archive.org/web/20160323064656/http:/one-heaven.org/lexica/en/define/order.html" TargetMode="External"/><Relationship Id="rId4670" Type="http://schemas.openxmlformats.org/officeDocument/2006/relationships/hyperlink" Target="https://web.archive.org/web/20160323064549/http:/one-heaven.org/lexica/en/define/corporation.html" TargetMode="External"/><Relationship Id="rId5307" Type="http://schemas.openxmlformats.org/officeDocument/2006/relationships/hyperlink" Target="https://web.archive.org/web/20160323064728/http:/one-heaven.org/lexica/en/define/sovereign.html" TargetMode="External"/><Relationship Id="rId5721" Type="http://schemas.openxmlformats.org/officeDocument/2006/relationships/hyperlink" Target="https://web.archive.org/web/20160323003142/http:/one-heaven.org/lexica/en/define/object.html" TargetMode="External"/><Relationship Id="rId1917" Type="http://schemas.openxmlformats.org/officeDocument/2006/relationships/hyperlink" Target="https://web.archive.org/web/20160323064701/http:/one-heaven.org/lexica/en/define/one%20heaven.html" TargetMode="External"/><Relationship Id="rId3272" Type="http://schemas.openxmlformats.org/officeDocument/2006/relationships/hyperlink" Target="https://web.archive.org/web/20160323043146/http:/one-heaven.org/lexica/en/define/officer.html" TargetMode="External"/><Relationship Id="rId4323" Type="http://schemas.openxmlformats.org/officeDocument/2006/relationships/hyperlink" Target="https://web.archive.org/web/20160323003519/http:/one-heaven.org/canons/sovereign_law/article/129.html" TargetMode="External"/><Relationship Id="rId7479" Type="http://schemas.openxmlformats.org/officeDocument/2006/relationships/hyperlink" Target="https://web.archive.org/web/20160323043059/http:/one-heaven.org/lexica/en/define/meaning.html" TargetMode="External"/><Relationship Id="rId7893" Type="http://schemas.openxmlformats.org/officeDocument/2006/relationships/hyperlink" Target="https://web.archive.org/web/20160323003336/http:/one-heaven.org/lexica/en/define/corporate.html" TargetMode="External"/><Relationship Id="rId193" Type="http://schemas.openxmlformats.org/officeDocument/2006/relationships/hyperlink" Target="https://web.archive.org/web/20160323003527/http:/one-heaven.org/lexica/en/define/valid.html" TargetMode="External"/><Relationship Id="rId6495" Type="http://schemas.openxmlformats.org/officeDocument/2006/relationships/hyperlink" Target="https://web.archive.org/web/20160323064832/http:/one-heaven.org/lexica/en/define/sovereign.html" TargetMode="External"/><Relationship Id="rId7546" Type="http://schemas.openxmlformats.org/officeDocument/2006/relationships/hyperlink" Target="https://web.archive.org/web/20160323003509/http:/one-heaven.org/lexica/en/define/state.html" TargetMode="External"/><Relationship Id="rId260" Type="http://schemas.openxmlformats.org/officeDocument/2006/relationships/hyperlink" Target="https://web.archive.org/web/20160323054617/http:/one-heaven.org/lexica/en/define/meaning.html" TargetMode="External"/><Relationship Id="rId5097" Type="http://schemas.openxmlformats.org/officeDocument/2006/relationships/hyperlink" Target="https://web.archive.org/web/20160323064635/http:/one-heaven.org/lexica/en/define/bail.html" TargetMode="External"/><Relationship Id="rId6148" Type="http://schemas.openxmlformats.org/officeDocument/2006/relationships/hyperlink" Target="https://web.archive.org/web/20160323064608/http:/one-heaven.org/canons/sovereign_law/article/169.html" TargetMode="External"/><Relationship Id="rId7960" Type="http://schemas.openxmlformats.org/officeDocument/2006/relationships/hyperlink" Target="https://web.archive.org/web/20160323064735/http:/one-heaven.org/lexica/en/define/valid.html" TargetMode="External"/><Relationship Id="rId5164" Type="http://schemas.openxmlformats.org/officeDocument/2006/relationships/hyperlink" Target="https://web.archive.org/web/20160323064919/http:/one-heaven.org/canons/sovereign_law/article/148.html" TargetMode="External"/><Relationship Id="rId6215" Type="http://schemas.openxmlformats.org/officeDocument/2006/relationships/hyperlink" Target="https://web.archive.org/web/20160306101142/http:/one-heaven.org/canons/sovereign_law/article/170.html" TargetMode="External"/><Relationship Id="rId6562" Type="http://schemas.openxmlformats.org/officeDocument/2006/relationships/hyperlink" Target="https://web.archive.org/web/20160323003506/http:/one-heaven.org/canons/sovereign_law/article/176.html" TargetMode="External"/><Relationship Id="rId7613" Type="http://schemas.openxmlformats.org/officeDocument/2006/relationships/hyperlink" Target="https://web.archive.org/web/20160323001509/http:/one-heaven.org/lexica/en/define/public.html" TargetMode="External"/><Relationship Id="rId2758" Type="http://schemas.openxmlformats.org/officeDocument/2006/relationships/hyperlink" Target="https://web.archive.org/web/20160323054722/http:/one-heaven.org/lexica/en/define/terms.html" TargetMode="External"/><Relationship Id="rId3809" Type="http://schemas.openxmlformats.org/officeDocument/2006/relationships/hyperlink" Target="https://web.archive.org/web/20160323054910/http:/one-heaven.org/lexica/en/define/bona%20fide.html" TargetMode="External"/><Relationship Id="rId1774" Type="http://schemas.openxmlformats.org/officeDocument/2006/relationships/hyperlink" Target="https://web.archive.org/web/20160323054852/http:/one-heaven.org/canons/sovereign_law/article/63.html" TargetMode="External"/><Relationship Id="rId2825" Type="http://schemas.openxmlformats.org/officeDocument/2006/relationships/hyperlink" Target="https://web.archive.org/web/20160323001452/http:/one-heaven.org/canons/sovereign_law/article/91.html" TargetMode="External"/><Relationship Id="rId4180" Type="http://schemas.openxmlformats.org/officeDocument/2006/relationships/hyperlink" Target="https://web.archive.org/web/20160323054915/http:/one-heaven.org/lexica/en/define/roman%20cult.html" TargetMode="External"/><Relationship Id="rId5231" Type="http://schemas.openxmlformats.org/officeDocument/2006/relationships/hyperlink" Target="https://web.archive.org/web/20160323064728/http:/one-heaven.org/lexica/en/define/writ.html" TargetMode="External"/><Relationship Id="rId8387" Type="http://schemas.openxmlformats.org/officeDocument/2006/relationships/hyperlink" Target="https://web.archive.org/web/20160323054805/http:/one-heaven.org/lexica/en/define/court.html" TargetMode="External"/><Relationship Id="rId66" Type="http://schemas.openxmlformats.org/officeDocument/2006/relationships/hyperlink" Target="https://web.archive.org/web/20160323002207/http:/one-heaven.org/lexica/en/define/valid.html" TargetMode="External"/><Relationship Id="rId1427" Type="http://schemas.openxmlformats.org/officeDocument/2006/relationships/hyperlink" Target="https://web.archive.org/web/20160323043028/http:/one-heaven.org/lexica/en/define/benefit.html" TargetMode="External"/><Relationship Id="rId1841" Type="http://schemas.openxmlformats.org/officeDocument/2006/relationships/hyperlink" Target="https://web.archive.org/web/20160323043213/http:/one-heaven.org/canons/sovereign_law/article/65.html" TargetMode="External"/><Relationship Id="rId4997" Type="http://schemas.openxmlformats.org/officeDocument/2006/relationships/hyperlink" Target="https://web.archive.org/web/20160323002307/http:/one-heaven.org/canons/sovereign_law/article/143.html" TargetMode="External"/><Relationship Id="rId8454" Type="http://schemas.openxmlformats.org/officeDocument/2006/relationships/hyperlink" Target="https://web.archive.org/web/20160323064846/http:/one-heaven.org/lexica/en/define/suit.html" TargetMode="External"/><Relationship Id="rId3599" Type="http://schemas.openxmlformats.org/officeDocument/2006/relationships/hyperlink" Target="https://web.archive.org/web/20160323043104/http:/one-heaven.org/lexica/en/define/form.html" TargetMode="External"/><Relationship Id="rId7056" Type="http://schemas.openxmlformats.org/officeDocument/2006/relationships/hyperlink" Target="https://web.archive.org/web/20160305132058/http:/one-heaven.org/lexica/en/define/bond.html" TargetMode="External"/><Relationship Id="rId7470" Type="http://schemas.openxmlformats.org/officeDocument/2006/relationships/hyperlink" Target="https://web.archive.org/web/20160323043059/http:/one-heaven.org/lexica/en/define/meaning.html" TargetMode="External"/><Relationship Id="rId8107" Type="http://schemas.openxmlformats.org/officeDocument/2006/relationships/hyperlink" Target="https://web.archive.org/web/20160323064707/http:/one-heaven.org/lexica/en/define/court.html" TargetMode="External"/><Relationship Id="rId8521" Type="http://schemas.openxmlformats.org/officeDocument/2006/relationships/hyperlink" Target="https://web.archive.org/web/20160323043123/http:/one-heaven.org/lexica/en/define/remedy.html" TargetMode="External"/><Relationship Id="rId3666" Type="http://schemas.openxmlformats.org/officeDocument/2006/relationships/hyperlink" Target="https://web.archive.org/web/20160323002611/http:/one-heaven.org/lexica/en/define/valid.html" TargetMode="External"/><Relationship Id="rId6072" Type="http://schemas.openxmlformats.org/officeDocument/2006/relationships/hyperlink" Target="https://web.archive.org/web/20160323054842/http:/one-heaven.org/lexica/en/define/bank.html" TargetMode="External"/><Relationship Id="rId7123" Type="http://schemas.openxmlformats.org/officeDocument/2006/relationships/hyperlink" Target="https://web.archive.org/web/20160305132058/http:/one-heaven.org/lexica/en/define/bail.html" TargetMode="External"/><Relationship Id="rId587" Type="http://schemas.openxmlformats.org/officeDocument/2006/relationships/hyperlink" Target="https://web.archive.org/web/20160323001456/http:/one-heaven.org/canons/sovereign_law/article/23.html" TargetMode="External"/><Relationship Id="rId2268" Type="http://schemas.openxmlformats.org/officeDocument/2006/relationships/hyperlink" Target="https://web.archive.org/web/20160323003440/http:/one-heaven.org/canons/sovereign_law/article/77.html" TargetMode="External"/><Relationship Id="rId3319" Type="http://schemas.openxmlformats.org/officeDocument/2006/relationships/hyperlink" Target="https://web.archive.org/web/20160323043146/http:/one-heaven.org/lexica/en/define/writ.html" TargetMode="External"/><Relationship Id="rId4717" Type="http://schemas.openxmlformats.org/officeDocument/2006/relationships/hyperlink" Target="https://web.archive.org/web/20160323001715/http:/one-heaven.org/lexica/en/define/form.html" TargetMode="External"/><Relationship Id="rId2682" Type="http://schemas.openxmlformats.org/officeDocument/2006/relationships/hyperlink" Target="https://web.archive.org/web/20160323004030/http:/one-heaven.org/lexica/en/define/natural%20law.html" TargetMode="External"/><Relationship Id="rId3733" Type="http://schemas.openxmlformats.org/officeDocument/2006/relationships/hyperlink" Target="https://web.archive.org/web/20160323064717/http:/one-heaven.org/lexica/en/define/decree.html" TargetMode="External"/><Relationship Id="rId6889" Type="http://schemas.openxmlformats.org/officeDocument/2006/relationships/hyperlink" Target="https://web.archive.org/web/20160323002822/http:/one-heaven.org/lexica/en/define/estate.html" TargetMode="External"/><Relationship Id="rId654" Type="http://schemas.openxmlformats.org/officeDocument/2006/relationships/hyperlink" Target="https://web.archive.org/web/20160323001613/http:/one-heaven.org/lexica/en/define/divine.html" TargetMode="External"/><Relationship Id="rId1284" Type="http://schemas.openxmlformats.org/officeDocument/2006/relationships/hyperlink" Target="https://web.archive.org/web/20160323054650/http:/one-heaven.org/lexica/en/define/valid.html" TargetMode="External"/><Relationship Id="rId2335" Type="http://schemas.openxmlformats.org/officeDocument/2006/relationships/hyperlink" Target="https://web.archive.org/web/20160323043012/http:/one-heaven.org/canons/sovereign_law/article/79.html" TargetMode="External"/><Relationship Id="rId3800" Type="http://schemas.openxmlformats.org/officeDocument/2006/relationships/hyperlink" Target="https://web.archive.org/web/20160323054910/http:/one-heaven.org/lexica/en/define/instrument.html" TargetMode="External"/><Relationship Id="rId6956" Type="http://schemas.openxmlformats.org/officeDocument/2006/relationships/hyperlink" Target="https://web.archive.org/web/20160323043019/http:/one-heaven.org/lexica/en/define/treaty.html" TargetMode="External"/><Relationship Id="rId307" Type="http://schemas.openxmlformats.org/officeDocument/2006/relationships/hyperlink" Target="https://web.archive.org/web/20160323001422/http:/one-heaven.org/canons/sovereign_law/article/14.html" TargetMode="External"/><Relationship Id="rId721" Type="http://schemas.openxmlformats.org/officeDocument/2006/relationships/hyperlink" Target="https://web.archive.org/web/20160323001726/http:/one-heaven.org/lexica/en/define/claim.html" TargetMode="External"/><Relationship Id="rId1351" Type="http://schemas.openxmlformats.org/officeDocument/2006/relationships/hyperlink" Target="https://web.archive.org/web/20160323002018/http:/one-heaven.org/lexica/en/define/meaning.html" TargetMode="External"/><Relationship Id="rId2402" Type="http://schemas.openxmlformats.org/officeDocument/2006/relationships/hyperlink" Target="https://web.archive.org/web/20160323064913/http:/one-heaven.org/lexica/en/define/superior.html" TargetMode="External"/><Relationship Id="rId5558" Type="http://schemas.openxmlformats.org/officeDocument/2006/relationships/hyperlink" Target="https://web.archive.org/web/20160323001505/http:/one-heaven.org/lexica/en/define/agreement.html" TargetMode="External"/><Relationship Id="rId5972" Type="http://schemas.openxmlformats.org/officeDocument/2006/relationships/hyperlink" Target="https://web.archive.org/web/20160323001906/http:/one-heaven.org/canons/sovereign_law/article/165.html" TargetMode="External"/><Relationship Id="rId6609" Type="http://schemas.openxmlformats.org/officeDocument/2006/relationships/hyperlink" Target="https://web.archive.org/web/20160323054736/http:/one-heaven.org/canons/sovereign_law/article/177.html" TargetMode="External"/><Relationship Id="rId1004" Type="http://schemas.openxmlformats.org/officeDocument/2006/relationships/hyperlink" Target="https://web.archive.org/web/20160323002526/http:/one-heaven.org/lexica/en/define/state.html" TargetMode="External"/><Relationship Id="rId4574" Type="http://schemas.openxmlformats.org/officeDocument/2006/relationships/hyperlink" Target="https://web.archive.org/web/20160323002855/http:/one-heaven.org/lexica/en/define/state.html" TargetMode="External"/><Relationship Id="rId5625" Type="http://schemas.openxmlformats.org/officeDocument/2006/relationships/hyperlink" Target="https://web.archive.org/web/20160323054820/http:/one-heaven.org/lexica/en/define/order.html" TargetMode="External"/><Relationship Id="rId8031" Type="http://schemas.openxmlformats.org/officeDocument/2006/relationships/hyperlink" Target="https://web.archive.org/web/20160323003937/http:/one-heaven.org/lexica/en/define/sovereign.html" TargetMode="External"/><Relationship Id="rId3176" Type="http://schemas.openxmlformats.org/officeDocument/2006/relationships/hyperlink" Target="https://web.archive.org/web/20160323001414/http:/one-heaven.org/lexica/en/define/lower%20case.html" TargetMode="External"/><Relationship Id="rId3590" Type="http://schemas.openxmlformats.org/officeDocument/2006/relationships/hyperlink" Target="https://web.archive.org/web/20160323043104/http:/one-heaven.org/canons/sovereign_law/article/113.html" TargetMode="External"/><Relationship Id="rId4227" Type="http://schemas.openxmlformats.org/officeDocument/2006/relationships/hyperlink" Target="https://web.archive.org/web/20160323064656/http:/one-heaven.org/lexica/en/define/maritime.html" TargetMode="External"/><Relationship Id="rId7797" Type="http://schemas.openxmlformats.org/officeDocument/2006/relationships/hyperlink" Target="https://web.archive.org/web/20160323064739/http:/one-heaven.org/lexica/en/define/public.html" TargetMode="External"/><Relationship Id="rId2192" Type="http://schemas.openxmlformats.org/officeDocument/2006/relationships/hyperlink" Target="https://web.archive.org/web/20160323001858/http:/one-heaven.org/lexica/en/define/roman%20law.html" TargetMode="External"/><Relationship Id="rId3243" Type="http://schemas.openxmlformats.org/officeDocument/2006/relationships/hyperlink" Target="https://web.archive.org/web/20160323001414/http:/one-heaven.org/lexica/en/define/roman%20cult.html" TargetMode="External"/><Relationship Id="rId4641" Type="http://schemas.openxmlformats.org/officeDocument/2006/relationships/hyperlink" Target="https://web.archive.org/web/20160323064549/http:/one-heaven.org/lexica/en/define/property.html" TargetMode="External"/><Relationship Id="rId6399" Type="http://schemas.openxmlformats.org/officeDocument/2006/relationships/hyperlink" Target="https://web.archive.org/web/20160323002215/http:/one-heaven.org/lexica/en/define/crown.html" TargetMode="External"/><Relationship Id="rId164" Type="http://schemas.openxmlformats.org/officeDocument/2006/relationships/hyperlink" Target="https://web.archive.org/web/20160323043209/http:/one-heaven.org/lexica/en/define/meaning.html" TargetMode="External"/><Relationship Id="rId7864" Type="http://schemas.openxmlformats.org/officeDocument/2006/relationships/hyperlink" Target="https://web.archive.org/web/20160323064554/http:/one-heaven.org/lexica/en/define/laws.html" TargetMode="External"/><Relationship Id="rId3310" Type="http://schemas.openxmlformats.org/officeDocument/2006/relationships/hyperlink" Target="https://web.archive.org/web/20160323043146/http:/one-heaven.org/lexica/en/define/seal.html" TargetMode="External"/><Relationship Id="rId5068" Type="http://schemas.openxmlformats.org/officeDocument/2006/relationships/hyperlink" Target="https://web.archive.org/web/20160323002050/http:/one-heaven.org/canons/sovereign_law/article/145.html" TargetMode="External"/><Relationship Id="rId6466" Type="http://schemas.openxmlformats.org/officeDocument/2006/relationships/hyperlink" Target="https://web.archive.org/web/20160323002215/http:/one-heaven.org/lexica/en/define/form.html" TargetMode="External"/><Relationship Id="rId6880" Type="http://schemas.openxmlformats.org/officeDocument/2006/relationships/hyperlink" Target="https://web.archive.org/web/20160323064603/http:/one-heaven.org/lexica/en/define/state.html" TargetMode="External"/><Relationship Id="rId7517" Type="http://schemas.openxmlformats.org/officeDocument/2006/relationships/hyperlink" Target="https://web.archive.org/web/20160323054933/http:/one-heaven.org/lexica/en/define/property.html" TargetMode="External"/><Relationship Id="rId7931" Type="http://schemas.openxmlformats.org/officeDocument/2006/relationships/hyperlink" Target="https://web.archive.org/web/20160323064909/http:/one-heaven.org/lexica/en/define/sheriff.html" TargetMode="External"/><Relationship Id="rId231" Type="http://schemas.openxmlformats.org/officeDocument/2006/relationships/hyperlink" Target="https://web.archive.org/web/20160323002340/http:/one-heaven.org/lexica/en/define/valid.html" TargetMode="External"/><Relationship Id="rId5482" Type="http://schemas.openxmlformats.org/officeDocument/2006/relationships/hyperlink" Target="https://web.archive.org/web/20160323002033/http:/one-heaven.org/lexica/en/define/meaning.html" TargetMode="External"/><Relationship Id="rId6119" Type="http://schemas.openxmlformats.org/officeDocument/2006/relationships/hyperlink" Target="https://web.archive.org/web/20160323064752/http:/one-heaven.org/lexica/en/define/person.html" TargetMode="External"/><Relationship Id="rId6533" Type="http://schemas.openxmlformats.org/officeDocument/2006/relationships/hyperlink" Target="https://web.archive.org/web/20160323003506/http:/one-heaven.org/lexica/en/define/letters%20patent.html" TargetMode="External"/><Relationship Id="rId1678" Type="http://schemas.openxmlformats.org/officeDocument/2006/relationships/hyperlink" Target="https://web.archive.org/web/20160323003859/http:/one-heaven.org/lexica/en/define/valid.html" TargetMode="External"/><Relationship Id="rId2729" Type="http://schemas.openxmlformats.org/officeDocument/2006/relationships/hyperlink" Target="https://web.archive.org/web/20160323054722/http:/one-heaven.org/lexica/en/define/good.html" TargetMode="External"/><Relationship Id="rId4084" Type="http://schemas.openxmlformats.org/officeDocument/2006/relationships/hyperlink" Target="https://web.archive.org/web/20160323054752/http:/one-heaven.org/lexica/en/define/income.html" TargetMode="External"/><Relationship Id="rId5135" Type="http://schemas.openxmlformats.org/officeDocument/2006/relationships/hyperlink" Target="https://web.archive.org/web/20160323064836/http:/one-heaven.org/lexica/en/define/party.html" TargetMode="External"/><Relationship Id="rId6600" Type="http://schemas.openxmlformats.org/officeDocument/2006/relationships/hyperlink" Target="https://web.archive.org/web/20160323003506/http:/one-heaven.org/lexica/en/define/delivery.html" TargetMode="External"/><Relationship Id="rId4151" Type="http://schemas.openxmlformats.org/officeDocument/2006/relationships/hyperlink" Target="https://web.archive.org/web/20160323054915/http:/one-heaven.org/lexica/en/define/chancellor.html" TargetMode="External"/><Relationship Id="rId5202" Type="http://schemas.openxmlformats.org/officeDocument/2006/relationships/hyperlink" Target="https://web.archive.org/web/20160323064728/http:/one-heaven.org/lexica/en/define/crown.html" TargetMode="External"/><Relationship Id="rId8358" Type="http://schemas.openxmlformats.org/officeDocument/2006/relationships/hyperlink" Target="https://web.archive.org/web/20160323054856/http:/one-heaven.org/lexica/en/define/jurisdiction.html" TargetMode="External"/><Relationship Id="rId1745" Type="http://schemas.openxmlformats.org/officeDocument/2006/relationships/hyperlink" Target="https://web.archive.org/web/20160323054852/http:/one-heaven.org/lexica/en/define/sovereign.html" TargetMode="External"/><Relationship Id="rId7374" Type="http://schemas.openxmlformats.org/officeDocument/2006/relationships/hyperlink" Target="https://web.archive.org/web/20160323054920/http:/one-heaven.org/lexica/en/define/society.html" TargetMode="External"/><Relationship Id="rId8425" Type="http://schemas.openxmlformats.org/officeDocument/2006/relationships/hyperlink" Target="https://web.archive.org/web/20160323054713/http:/one-heaven.org/lexica/en/define/superior.html" TargetMode="External"/><Relationship Id="rId37" Type="http://schemas.openxmlformats.org/officeDocument/2006/relationships/hyperlink" Target="https://web.archive.org/web/20160323054704/http:/one-heaven.org/lexica/en/define/laws.html" TargetMode="External"/><Relationship Id="rId1812" Type="http://schemas.openxmlformats.org/officeDocument/2006/relationships/hyperlink" Target="https://web.archive.org/web/20160323043046/http:/one-heaven.org/canons/sovereign_law/article/64.html" TargetMode="External"/><Relationship Id="rId4968" Type="http://schemas.openxmlformats.org/officeDocument/2006/relationships/hyperlink" Target="https://web.archive.org/web/20160323064826/http:/one-heaven.org/lexica/en/define/head%20of%20state.html" TargetMode="External"/><Relationship Id="rId7027" Type="http://schemas.openxmlformats.org/officeDocument/2006/relationships/hyperlink" Target="https://web.archive.org/web/20160305132058/http:/one-heaven.org/lexica/en/define/company.html" TargetMode="External"/><Relationship Id="rId3984" Type="http://schemas.openxmlformats.org/officeDocument/2006/relationships/hyperlink" Target="https://web.archive.org/web/20160323054900/http:/one-heaven.org/lexica/en/define/meaning.html" TargetMode="External"/><Relationship Id="rId6390" Type="http://schemas.openxmlformats.org/officeDocument/2006/relationships/hyperlink" Target="https://web.archive.org/web/20160323002215/http:/one-heaven.org/lexica/en/define/public.html" TargetMode="External"/><Relationship Id="rId7441" Type="http://schemas.openxmlformats.org/officeDocument/2006/relationships/hyperlink" Target="https://web.archive.org/web/20160323043059/http:/one-heaven.org/lexica/en/define/debt.html" TargetMode="External"/><Relationship Id="rId2586" Type="http://schemas.openxmlformats.org/officeDocument/2006/relationships/hyperlink" Target="https://web.archive.org/web/20160323003933/http:/one-heaven.org/lexica/en/define/form.html" TargetMode="External"/><Relationship Id="rId3637" Type="http://schemas.openxmlformats.org/officeDocument/2006/relationships/hyperlink" Target="https://web.archive.org/web/20160323064858/http:/one-heaven.org/lexica/en/define/seal.html" TargetMode="External"/><Relationship Id="rId6043" Type="http://schemas.openxmlformats.org/officeDocument/2006/relationships/hyperlink" Target="https://web.archive.org/web/20160323054842/http:/one-heaven.org/lexica/en/define/surety.html" TargetMode="External"/><Relationship Id="rId558" Type="http://schemas.openxmlformats.org/officeDocument/2006/relationships/hyperlink" Target="https://web.archive.org/web/20160323003030/http:/one-heaven.org/lexica/en/define/one%20heaven.html" TargetMode="External"/><Relationship Id="rId972" Type="http://schemas.openxmlformats.org/officeDocument/2006/relationships/hyperlink" Target="https://web.archive.org/web/20160323002526/http:/one-heaven.org/lexica/en/define/meaning.html" TargetMode="External"/><Relationship Id="rId1188" Type="http://schemas.openxmlformats.org/officeDocument/2006/relationships/hyperlink" Target="https://web.archive.org/web/20160323043155/http:/one-heaven.org/lexica/en/define/concept.html" TargetMode="External"/><Relationship Id="rId2239" Type="http://schemas.openxmlformats.org/officeDocument/2006/relationships/hyperlink" Target="https://web.archive.org/web/20160323001858/http:/one-heaven.org/lexica/en/define/body.html" TargetMode="External"/><Relationship Id="rId2653" Type="http://schemas.openxmlformats.org/officeDocument/2006/relationships/hyperlink" Target="https://web.archive.org/web/20160323004030/http:/one-heaven.org/lexica/en/define/meaning.html" TargetMode="External"/><Relationship Id="rId3704" Type="http://schemas.openxmlformats.org/officeDocument/2006/relationships/hyperlink" Target="https://web.archive.org/web/20160323002611/http:/one-heaven.org/lexica/en/define/plea.html" TargetMode="External"/><Relationship Id="rId6110" Type="http://schemas.openxmlformats.org/officeDocument/2006/relationships/hyperlink" Target="https://web.archive.org/web/20160323064752/http:/one-heaven.org/lexica/en/define/court.html" TargetMode="External"/><Relationship Id="rId625" Type="http://schemas.openxmlformats.org/officeDocument/2006/relationships/hyperlink" Target="https://web.archive.org/web/20160323043133/http:/one-heaven.org/lexica/en/define/crown.html" TargetMode="External"/><Relationship Id="rId1255" Type="http://schemas.openxmlformats.org/officeDocument/2006/relationships/hyperlink" Target="https://web.archive.org/web/20160323054650/http:/one-heaven.org/canons/sovereign_law/article/41.html" TargetMode="External"/><Relationship Id="rId2306" Type="http://schemas.openxmlformats.org/officeDocument/2006/relationships/hyperlink" Target="https://web.archive.org/web/20160323043128/http:/one-heaven.org/lexica/en/define/meaning.html" TargetMode="External"/><Relationship Id="rId5876" Type="http://schemas.openxmlformats.org/officeDocument/2006/relationships/hyperlink" Target="https://web.archive.org/web/20160323003303/http:/one-heaven.org/lexica/en/define/sovereign.html" TargetMode="External"/><Relationship Id="rId8282" Type="http://schemas.openxmlformats.org/officeDocument/2006/relationships/hyperlink" Target="https://web.archive.org/web/20160323043231/http:/one-heaven.org/lexica/en/define/mandamus.html" TargetMode="External"/><Relationship Id="rId1322" Type="http://schemas.openxmlformats.org/officeDocument/2006/relationships/hyperlink" Target="https://web.archive.org/web/20160323003406/http:/one-heaven.org/lexica/en/define/common.html" TargetMode="External"/><Relationship Id="rId2720" Type="http://schemas.openxmlformats.org/officeDocument/2006/relationships/hyperlink" Target="https://web.archive.org/web/20160323003537/http:/one-heaven.org/canons/sovereign_law/article/88.html" TargetMode="External"/><Relationship Id="rId4478" Type="http://schemas.openxmlformats.org/officeDocument/2006/relationships/hyperlink" Target="https://web.archive.org/web/20160323002949/http:/one-heaven.org/lexica/en/define/life.html" TargetMode="External"/><Relationship Id="rId5529" Type="http://schemas.openxmlformats.org/officeDocument/2006/relationships/hyperlink" Target="https://web.archive.org/web/20160323001505/http:/one-heaven.org/lexica/en/define/one%20heaven.html" TargetMode="External"/><Relationship Id="rId6927" Type="http://schemas.openxmlformats.org/officeDocument/2006/relationships/hyperlink" Target="https://web.archive.org/web/20160323001731/http:/one-heaven.org/lexica/en/define/common.html" TargetMode="External"/><Relationship Id="rId4892" Type="http://schemas.openxmlformats.org/officeDocument/2006/relationships/hyperlink" Target="https://web.archive.org/web/20160323001828/http:/one-heaven.org/lexica/en/define/public.html" TargetMode="External"/><Relationship Id="rId5943" Type="http://schemas.openxmlformats.org/officeDocument/2006/relationships/hyperlink" Target="https://web.archive.org/web/20160323001906/http:/one-heaven.org/lexica/en/define/concept.html" TargetMode="External"/><Relationship Id="rId8002" Type="http://schemas.openxmlformats.org/officeDocument/2006/relationships/hyperlink" Target="https://web.archive.org/web/20160323002347/http:/one-heaven.org/lexica/en/define/astrum%20iuris%20divini%20canonum.html" TargetMode="External"/><Relationship Id="rId2096" Type="http://schemas.openxmlformats.org/officeDocument/2006/relationships/hyperlink" Target="https://web.archive.org/web/20160323064807/http:/one-heaven.org/lexica/en/define/valid.html" TargetMode="External"/><Relationship Id="rId3494" Type="http://schemas.openxmlformats.org/officeDocument/2006/relationships/hyperlink" Target="https://web.archive.org/web/20160323002415/http:/one-heaven.org/lexica/en/define/accused.html" TargetMode="External"/><Relationship Id="rId4545" Type="http://schemas.openxmlformats.org/officeDocument/2006/relationships/hyperlink" Target="https://web.archive.org/web/20160323064543/http:/one-heaven.org/lexica/en/define/common.html" TargetMode="External"/><Relationship Id="rId3147" Type="http://schemas.openxmlformats.org/officeDocument/2006/relationships/hyperlink" Target="https://web.archive.org/web/20160323002644/http:/one-heaven.org/canons/sovereign_law/article/103.html" TargetMode="External"/><Relationship Id="rId3561" Type="http://schemas.openxmlformats.org/officeDocument/2006/relationships/hyperlink" Target="https://web.archive.org/web/20160323054928/http:/one-heaven.org/lexica/en/define/property.html" TargetMode="External"/><Relationship Id="rId4612" Type="http://schemas.openxmlformats.org/officeDocument/2006/relationships/hyperlink" Target="https://web.archive.org/web/20160323064549/http:/one-heaven.org/lexica/en/define/body.html" TargetMode="External"/><Relationship Id="rId7768" Type="http://schemas.openxmlformats.org/officeDocument/2006/relationships/hyperlink" Target="https://web.archive.org/web/20160323001711/http:/one-heaven.org/lexica/en/define/chancery.html" TargetMode="External"/><Relationship Id="rId482" Type="http://schemas.openxmlformats.org/officeDocument/2006/relationships/hyperlink" Target="https://web.archive.org/web/20160323064813/http:/one-heaven.org/lexica/en/define/divine.html" TargetMode="External"/><Relationship Id="rId2163" Type="http://schemas.openxmlformats.org/officeDocument/2006/relationships/hyperlink" Target="https://web.archive.org/web/20160323001858/http:/one-heaven.org/lexica/en/define/roman%20cult.html" TargetMode="External"/><Relationship Id="rId3214" Type="http://schemas.openxmlformats.org/officeDocument/2006/relationships/hyperlink" Target="https://web.archive.org/web/20160323001414/http:/one-heaven.org/lexica/en/define/valid.html" TargetMode="External"/><Relationship Id="rId6784" Type="http://schemas.openxmlformats.org/officeDocument/2006/relationships/hyperlink" Target="https://web.archive.org/web/20160323043003/http:/one-heaven.org/lexica/en/define/meaning.html" TargetMode="External"/><Relationship Id="rId7835" Type="http://schemas.openxmlformats.org/officeDocument/2006/relationships/hyperlink" Target="https://web.archive.org/web/20160323002910/http:/one-heaven.org/lexica/en/define/acceptance.html" TargetMode="External"/><Relationship Id="rId135" Type="http://schemas.openxmlformats.org/officeDocument/2006/relationships/hyperlink" Target="https://web.archive.org/web/20160306105437/http:/one-heaven.org/lexica/en/define/divine.html" TargetMode="External"/><Relationship Id="rId2230" Type="http://schemas.openxmlformats.org/officeDocument/2006/relationships/hyperlink" Target="https://web.archive.org/web/20160323001858/http:/one-heaven.org/lexica/en/define/roman%20cult.html" TargetMode="External"/><Relationship Id="rId5386" Type="http://schemas.openxmlformats.org/officeDocument/2006/relationships/hyperlink" Target="https://web.archive.org/web/20160323043024/http:/one-heaven.org/lexica/en/define/instrument.html" TargetMode="External"/><Relationship Id="rId6437" Type="http://schemas.openxmlformats.org/officeDocument/2006/relationships/hyperlink" Target="https://web.archive.org/web/20160323002215/http:/one-heaven.org/lexica/en/define/corporation.html" TargetMode="External"/><Relationship Id="rId202" Type="http://schemas.openxmlformats.org/officeDocument/2006/relationships/hyperlink" Target="https://web.archive.org/web/20160323003527/http:/one-heaven.org/lexica/en/define/valid.html" TargetMode="External"/><Relationship Id="rId5039" Type="http://schemas.openxmlformats.org/officeDocument/2006/relationships/hyperlink" Target="https://web.archive.org/web/20160323064852/http:/one-heaven.org/lexica/en/define/public.html" TargetMode="External"/><Relationship Id="rId5453" Type="http://schemas.openxmlformats.org/officeDocument/2006/relationships/hyperlink" Target="https://web.archive.org/web/20160323054838/http:/one-heaven.org/lexica/en/define/sheriff.html" TargetMode="External"/><Relationship Id="rId6504" Type="http://schemas.openxmlformats.org/officeDocument/2006/relationships/hyperlink" Target="https://web.archive.org/web/20160323064832/http:/one-heaven.org/lexica/en/define/roman%20cult.html" TargetMode="External"/><Relationship Id="rId6851" Type="http://schemas.openxmlformats.org/officeDocument/2006/relationships/hyperlink" Target="https://web.archive.org/web/20160323054824/http:/one-heaven.org/lexica/en/define/sovereign.html" TargetMode="External"/><Relationship Id="rId7902" Type="http://schemas.openxmlformats.org/officeDocument/2006/relationships/hyperlink" Target="https://web.archive.org/web/20160323002510/http:/one-heaven.org/lexica/en/define/divine%20law.html" TargetMode="External"/><Relationship Id="rId1996" Type="http://schemas.openxmlformats.org/officeDocument/2006/relationships/hyperlink" Target="https://web.archive.org/web/20160323064802/http:/one-heaven.org/lexica/en/define/state.html" TargetMode="External"/><Relationship Id="rId4055" Type="http://schemas.openxmlformats.org/officeDocument/2006/relationships/hyperlink" Target="https://web.archive.org/web/20160323002520/http:/one-heaven.org/lexica/en/define/manor%20roll.html" TargetMode="External"/><Relationship Id="rId5106" Type="http://schemas.openxmlformats.org/officeDocument/2006/relationships/hyperlink" Target="https://web.archive.org/web/20160323064635/http:/one-heaven.org/canons/sovereign_law/article/146.html" TargetMode="External"/><Relationship Id="rId1649" Type="http://schemas.openxmlformats.org/officeDocument/2006/relationships/hyperlink" Target="https://web.archive.org/web/20160323003637/http:/one-heaven.org/canons/sovereign_law/article/57.html" TargetMode="External"/><Relationship Id="rId3071" Type="http://schemas.openxmlformats.org/officeDocument/2006/relationships/hyperlink" Target="https://web.archive.org/web/20160323002742/http:/one-heaven.org/canons/sovereign_law/article/100.html" TargetMode="External"/><Relationship Id="rId5520" Type="http://schemas.openxmlformats.org/officeDocument/2006/relationships/hyperlink" Target="https://web.archive.org/web/20160323001505/http:/one-heaven.org/lexica/en/define/roman%20cult.html" TargetMode="External"/><Relationship Id="rId7278" Type="http://schemas.openxmlformats.org/officeDocument/2006/relationships/hyperlink" Target="https://web.archive.org/web/20160321024826/http:/one-heaven.org/lexica/en/define/treaty.html" TargetMode="External"/><Relationship Id="rId1716" Type="http://schemas.openxmlformats.org/officeDocument/2006/relationships/hyperlink" Target="https://web.archive.org/web/20160323054708/http:/one-heaven.org/lexica/en/define/thing.html" TargetMode="External"/><Relationship Id="rId4122" Type="http://schemas.openxmlformats.org/officeDocument/2006/relationships/hyperlink" Target="https://web.archive.org/web/20160323054915/http:/one-heaven.org/lexica/en/define/treaty.html" TargetMode="External"/><Relationship Id="rId7692" Type="http://schemas.openxmlformats.org/officeDocument/2006/relationships/hyperlink" Target="https://web.archive.org/web/20160323001456/http:/one-heaven.org/lexica/en/define/fiduciary.html" TargetMode="External"/><Relationship Id="rId8329" Type="http://schemas.openxmlformats.org/officeDocument/2006/relationships/hyperlink" Target="https://web.archive.org/web/20160323043231/http:/one-heaven.org/lexica/en/define/remedy.html" TargetMode="External"/><Relationship Id="rId3888" Type="http://schemas.openxmlformats.org/officeDocument/2006/relationships/hyperlink" Target="https://web.archive.org/web/20160323003720/http:/one-heaven.org/lexica/en/define/letters.html" TargetMode="External"/><Relationship Id="rId4939" Type="http://schemas.openxmlformats.org/officeDocument/2006/relationships/hyperlink" Target="https://web.archive.org/web/20160323002251/http:/one-heaven.org/lexica/en/define/roman%20cult.html" TargetMode="External"/><Relationship Id="rId6294" Type="http://schemas.openxmlformats.org/officeDocument/2006/relationships/hyperlink" Target="https://web.archive.org/web/20160323002141/http:/one-heaven.org/lexica/en/define/common.html" TargetMode="External"/><Relationship Id="rId7345" Type="http://schemas.openxmlformats.org/officeDocument/2006/relationships/hyperlink" Target="https://web.archive.org/web/20160323054920/http:/one-heaven.org/lexica/en/define/life.html" TargetMode="External"/><Relationship Id="rId6361" Type="http://schemas.openxmlformats.org/officeDocument/2006/relationships/hyperlink" Target="https://web.archive.org/web/20160323003704/http:/one-heaven.org/lexica/en/define/crown.html" TargetMode="External"/><Relationship Id="rId7412" Type="http://schemas.openxmlformats.org/officeDocument/2006/relationships/hyperlink" Target="https://web.archive.org/web/20160323043059/http:/one-heaven.org/canons/sovereign_law/article/196.html" TargetMode="External"/><Relationship Id="rId876" Type="http://schemas.openxmlformats.org/officeDocument/2006/relationships/hyperlink" Target="https://web.archive.org/web/20160323064817/http:/one-heaven.org/lexica/en/define/sovereign.html" TargetMode="External"/><Relationship Id="rId2557" Type="http://schemas.openxmlformats.org/officeDocument/2006/relationships/hyperlink" Target="https://web.archive.org/web/20160323003933/http:/one-heaven.org/lexica/en/define/religion.html" TargetMode="External"/><Relationship Id="rId3608" Type="http://schemas.openxmlformats.org/officeDocument/2006/relationships/hyperlink" Target="https://web.archive.org/web/20160323043104/http:/one-heaven.org/lexica/en/define/meaning.html" TargetMode="External"/><Relationship Id="rId3955" Type="http://schemas.openxmlformats.org/officeDocument/2006/relationships/hyperlink" Target="https://web.archive.org/web/20160323054900/http:/one-heaven.org/lexica/en/define/lease.html" TargetMode="External"/><Relationship Id="rId6014" Type="http://schemas.openxmlformats.org/officeDocument/2006/relationships/hyperlink" Target="https://web.archive.org/web/20160323001757/http:/one-heaven.org/lexica/en/define/case.html" TargetMode="External"/><Relationship Id="rId529" Type="http://schemas.openxmlformats.org/officeDocument/2006/relationships/hyperlink" Target="https://web.archive.org/web/20160323064529/http:/one-heaven.org/lexica/en/define/claim.html" TargetMode="External"/><Relationship Id="rId1159" Type="http://schemas.openxmlformats.org/officeDocument/2006/relationships/hyperlink" Target="https://web.archive.org/web/20160323043055/http:/one-heaven.org/lexica/en/define/concept.html" TargetMode="External"/><Relationship Id="rId2971" Type="http://schemas.openxmlformats.org/officeDocument/2006/relationships/hyperlink" Target="https://web.archive.org/web/20160323054636/http:/one-heaven.org/canons/sovereign_law/article/98.html" TargetMode="External"/><Relationship Id="rId5030" Type="http://schemas.openxmlformats.org/officeDocument/2006/relationships/hyperlink" Target="https://web.archive.org/web/20160323064852/http:/one-heaven.org/lexica/en/define/reason.html" TargetMode="External"/><Relationship Id="rId8186" Type="http://schemas.openxmlformats.org/officeDocument/2006/relationships/hyperlink" Target="https://web.archive.org/web/20160323064929/http:/one-heaven.org/lexica/en/define/petition.html" TargetMode="External"/><Relationship Id="rId943" Type="http://schemas.openxmlformats.org/officeDocument/2006/relationships/hyperlink" Target="https://web.archive.org/web/20160323002547/http:/one-heaven.org/lexica/en/define/meaning.html" TargetMode="External"/><Relationship Id="rId1573" Type="http://schemas.openxmlformats.org/officeDocument/2006/relationships/hyperlink" Target="https://web.archive.org/web/20160323054726/http:/one-heaven.org/lexica/en/define/province.html" TargetMode="External"/><Relationship Id="rId2624" Type="http://schemas.openxmlformats.org/officeDocument/2006/relationships/hyperlink" Target="https://web.archive.org/web/20160323054801/http:/one-heaven.org/canons/sovereign_law/article/85.html" TargetMode="External"/><Relationship Id="rId1226" Type="http://schemas.openxmlformats.org/officeDocument/2006/relationships/hyperlink" Target="https://web.archive.org/web/20160323003340/http:/one-heaven.org/lexica/en/define/life.html" TargetMode="External"/><Relationship Id="rId1640" Type="http://schemas.openxmlformats.org/officeDocument/2006/relationships/hyperlink" Target="https://web.archive.org/web/20160323003637/http:/one-heaven.org/lexica/en/define/seal.html" TargetMode="External"/><Relationship Id="rId4796" Type="http://schemas.openxmlformats.org/officeDocument/2006/relationships/hyperlink" Target="https://web.archive.org/web/20160323002639/http:/one-heaven.org/lexica/en/define/divine%20creator.html" TargetMode="External"/><Relationship Id="rId5847" Type="http://schemas.openxmlformats.org/officeDocument/2006/relationships/hyperlink" Target="https://web.archive.org/web/20160323003303/http:/one-heaven.org/lexica/en/define/trade.html" TargetMode="External"/><Relationship Id="rId8253" Type="http://schemas.openxmlformats.org/officeDocument/2006/relationships/hyperlink" Target="https://web.archive.org/web/20160323043109/http:/one-heaven.org/lexica/en/define/claim.html" TargetMode="External"/><Relationship Id="rId3398" Type="http://schemas.openxmlformats.org/officeDocument/2006/relationships/hyperlink" Target="https://web.archive.org/web/20160323001957/http:/one-heaven.org/canons/sovereign_law/article/108.html" TargetMode="External"/><Relationship Id="rId4449" Type="http://schemas.openxmlformats.org/officeDocument/2006/relationships/hyperlink" Target="https://web.archive.org/web/20160323003006/http:/one-heaven.org/lexica/en/define/person.html" TargetMode="External"/><Relationship Id="rId4863" Type="http://schemas.openxmlformats.org/officeDocument/2006/relationships/hyperlink" Target="https://web.archive.org/web/20160323003403/http:/one-heaven.org/lexica/en/define/agent.html" TargetMode="External"/><Relationship Id="rId5914" Type="http://schemas.openxmlformats.org/officeDocument/2006/relationships/hyperlink" Target="https://web.archive.org/web/20160323003303/http:/one-heaven.org/lexica/en/define/bank.html" TargetMode="External"/><Relationship Id="rId8320" Type="http://schemas.openxmlformats.org/officeDocument/2006/relationships/hyperlink" Target="https://web.archive.org/web/20160323043231/http:/one-heaven.org/lexica/en/define/corporation.html" TargetMode="External"/><Relationship Id="rId3465" Type="http://schemas.openxmlformats.org/officeDocument/2006/relationships/hyperlink" Target="https://web.archive.org/web/20160323002415/http:/one-heaven.org/lexica/en/define/meaning.html" TargetMode="External"/><Relationship Id="rId4516" Type="http://schemas.openxmlformats.org/officeDocument/2006/relationships/hyperlink" Target="https://web.archive.org/web/20160323002949/http:/one-heaven.org/lexica/en/define/contract.html" TargetMode="External"/><Relationship Id="rId386" Type="http://schemas.openxmlformats.org/officeDocument/2006/relationships/hyperlink" Target="https://web.archive.org/web/20160323054814/http:/one-heaven.org/canons/sovereign_law/article/16.html" TargetMode="External"/><Relationship Id="rId2067" Type="http://schemas.openxmlformats.org/officeDocument/2006/relationships/hyperlink" Target="https://web.archive.org/web/20160323064807/http:/one-heaven.org/lexica/en/define/truth.html" TargetMode="External"/><Relationship Id="rId2481" Type="http://schemas.openxmlformats.org/officeDocument/2006/relationships/hyperlink" Target="https://web.archive.org/web/20160323003933/http:/one-heaven.org/lexica/en/define/sovereign.html" TargetMode="External"/><Relationship Id="rId3118" Type="http://schemas.openxmlformats.org/officeDocument/2006/relationships/hyperlink" Target="https://web.archive.org/web/20160323064615/http:/one-heaven.org/canons/sovereign_law/article/102.html" TargetMode="External"/><Relationship Id="rId3532" Type="http://schemas.openxmlformats.org/officeDocument/2006/relationships/hyperlink" Target="https://web.archive.org/web/20160323003959/http:/one-heaven.org/lexica/en/define/sacred%20oath.html" TargetMode="External"/><Relationship Id="rId4930" Type="http://schemas.openxmlformats.org/officeDocument/2006/relationships/hyperlink" Target="https://web.archive.org/web/20160323001828/http:/one-heaven.org/lexica/en/define/meaning.html" TargetMode="External"/><Relationship Id="rId6688" Type="http://schemas.openxmlformats.org/officeDocument/2006/relationships/hyperlink" Target="https://web.archive.org/web/20160323003026/http:/one-heaven.org/lexica/en/define/ownership.html" TargetMode="External"/><Relationship Id="rId7739" Type="http://schemas.openxmlformats.org/officeDocument/2006/relationships/hyperlink" Target="https://web.archive.org/web/20160323001711/http:/one-heaven.org/lexica/en/define/court.html" TargetMode="External"/><Relationship Id="rId453" Type="http://schemas.openxmlformats.org/officeDocument/2006/relationships/hyperlink" Target="https://web.archive.org/web/20160323001938/http:/one-heaven.org/canons/sovereign_law/article/18.html" TargetMode="External"/><Relationship Id="rId1083" Type="http://schemas.openxmlformats.org/officeDocument/2006/relationships/hyperlink" Target="https://web.archive.org/web/20160323004036/http:/one-heaven.org/lexica/en/define/meaning.html" TargetMode="External"/><Relationship Id="rId2134" Type="http://schemas.openxmlformats.org/officeDocument/2006/relationships/hyperlink" Target="https://web.archive.org/web/20160323054655/http:/one-heaven.org/lexica/en/define/valid.html" TargetMode="External"/><Relationship Id="rId106" Type="http://schemas.openxmlformats.org/officeDocument/2006/relationships/hyperlink" Target="https://web.archive.org/web/20160306105437/http:/one-heaven.org/canons/sovereign_law/article/3.html" TargetMode="External"/><Relationship Id="rId1150" Type="http://schemas.openxmlformats.org/officeDocument/2006/relationships/hyperlink" Target="https://web.archive.org/web/20160323043055/http:/one-heaven.org/lexica/en/define/property.html" TargetMode="External"/><Relationship Id="rId5357" Type="http://schemas.openxmlformats.org/officeDocument/2006/relationships/hyperlink" Target="https://web.archive.org/web/20160323003358/http:/one-heaven.org/lexica/en/define/fault.html" TargetMode="External"/><Relationship Id="rId6755" Type="http://schemas.openxmlformats.org/officeDocument/2006/relationships/hyperlink" Target="https://web.archive.org/web/20160323003026/http:/one-heaven.org/canons/sovereign_law/article/180.html" TargetMode="External"/><Relationship Id="rId7806" Type="http://schemas.openxmlformats.org/officeDocument/2006/relationships/hyperlink" Target="https://web.archive.org/web/20160323064739/http:/one-heaven.org/lexica/en/define/bank.html" TargetMode="External"/><Relationship Id="rId520" Type="http://schemas.openxmlformats.org/officeDocument/2006/relationships/hyperlink" Target="https://web.archive.org/web/20160323064529/http:/one-heaven.org/canons/sovereign_law/article/20.html" TargetMode="External"/><Relationship Id="rId2201" Type="http://schemas.openxmlformats.org/officeDocument/2006/relationships/hyperlink" Target="https://web.archive.org/web/20160323001858/http:/one-heaven.org/lexica/en/define/roman%20law.html" TargetMode="External"/><Relationship Id="rId5771" Type="http://schemas.openxmlformats.org/officeDocument/2006/relationships/hyperlink" Target="https://web.archive.org/web/20160323003231/http:/one-heaven.org/lexica/en/define/lawyer.html" TargetMode="External"/><Relationship Id="rId6408" Type="http://schemas.openxmlformats.org/officeDocument/2006/relationships/hyperlink" Target="https://web.archive.org/web/20160323002215/http:/one-heaven.org/lexica/en/define/agreement.html" TargetMode="External"/><Relationship Id="rId6822" Type="http://schemas.openxmlformats.org/officeDocument/2006/relationships/hyperlink" Target="https://web.archive.org/web/20160323001502/http:/one-heaven.org/lexica/en/define/treaty.html" TargetMode="External"/><Relationship Id="rId1967" Type="http://schemas.openxmlformats.org/officeDocument/2006/relationships/hyperlink" Target="https://web.archive.org/web/20160323002018/http:/one-heaven.org/lexica/en/define/roman%20cult.html" TargetMode="External"/><Relationship Id="rId4373" Type="http://schemas.openxmlformats.org/officeDocument/2006/relationships/hyperlink" Target="https://web.archive.org/web/20160323064537/http:/one-heaven.org/lexica/en/define/laws.html" TargetMode="External"/><Relationship Id="rId5424" Type="http://schemas.openxmlformats.org/officeDocument/2006/relationships/hyperlink" Target="https://web.archive.org/web/20160323043024/http:/one-heaven.org/lexica/en/define/valid.html" TargetMode="External"/><Relationship Id="rId4026" Type="http://schemas.openxmlformats.org/officeDocument/2006/relationships/hyperlink" Target="https://web.archive.org/web/20160323002530/http:/one-heaven.org/canons/sovereign_law/article/121.html" TargetMode="External"/><Relationship Id="rId4440" Type="http://schemas.openxmlformats.org/officeDocument/2006/relationships/hyperlink" Target="https://web.archive.org/web/20160323003006/http:/one-heaven.org/lexica/en/define/property.html" TargetMode="External"/><Relationship Id="rId7596" Type="http://schemas.openxmlformats.org/officeDocument/2006/relationships/hyperlink" Target="https://web.archive.org/web/20160323001509/http:/one-heaven.org/canons/sovereign_law/article/201.html" TargetMode="External"/><Relationship Id="rId3042" Type="http://schemas.openxmlformats.org/officeDocument/2006/relationships/hyperlink" Target="https://web.archive.org/web/20160323003408/http:/one-heaven.org/lexica/en/define/body.html" TargetMode="External"/><Relationship Id="rId6198" Type="http://schemas.openxmlformats.org/officeDocument/2006/relationships/hyperlink" Target="https://web.archive.org/web/20160306101142/http:/one-heaven.org/lexica/en/define/meaning.html" TargetMode="External"/><Relationship Id="rId7249" Type="http://schemas.openxmlformats.org/officeDocument/2006/relationships/hyperlink" Target="https://web.archive.org/web/20160305132058/https:/ucadia.s3.amazonaws.com/statutes_uk/1800_1899/uk_1879_42&amp;43Vict_c49_summary_justice_procedures.pdf" TargetMode="External"/><Relationship Id="rId7663" Type="http://schemas.openxmlformats.org/officeDocument/2006/relationships/hyperlink" Target="https://web.archive.org/web/20160323001456/http:/one-heaven.org/canons/sovereign_law/article/202.html" TargetMode="External"/><Relationship Id="rId6265" Type="http://schemas.openxmlformats.org/officeDocument/2006/relationships/hyperlink" Target="https://web.archive.org/web/20160323002116/http:/one-heaven.org/lexica/en/define/common%20law.html" TargetMode="External"/><Relationship Id="rId7316" Type="http://schemas.openxmlformats.org/officeDocument/2006/relationships/hyperlink" Target="https://web.archive.org/web/20160323054920/http:/one-heaven.org/canons/sovereign_law/article/194.html" TargetMode="External"/><Relationship Id="rId3859" Type="http://schemas.openxmlformats.org/officeDocument/2006/relationships/hyperlink" Target="https://web.archive.org/web/20160323054910/http:/one-heaven.org/lexica/en/define/servi%20camerae%20regis.html" TargetMode="External"/><Relationship Id="rId5281" Type="http://schemas.openxmlformats.org/officeDocument/2006/relationships/hyperlink" Target="https://web.archive.org/web/20160323064728/http:/one-heaven.org/lexica/en/define/remedy.html" TargetMode="External"/><Relationship Id="rId7730" Type="http://schemas.openxmlformats.org/officeDocument/2006/relationships/hyperlink" Target="https://web.archive.org/web/20160323003012/http:/one-heaven.org/lexica/en/define/court.html" TargetMode="External"/><Relationship Id="rId2875" Type="http://schemas.openxmlformats.org/officeDocument/2006/relationships/hyperlink" Target="https://web.archive.org/web/20160323002947/http:/one-heaven.org/canons/sovereign_law/article/93.html" TargetMode="External"/><Relationship Id="rId3926" Type="http://schemas.openxmlformats.org/officeDocument/2006/relationships/hyperlink" Target="https://web.archive.org/web/20160323003720/http:/one-heaven.org/lexica/en/define/charter.html" TargetMode="External"/><Relationship Id="rId6332" Type="http://schemas.openxmlformats.org/officeDocument/2006/relationships/hyperlink" Target="https://web.archive.org/web/20160323003704/http:/one-heaven.org/lexica/en/define/head%20of%20state.html" TargetMode="External"/><Relationship Id="rId847" Type="http://schemas.openxmlformats.org/officeDocument/2006/relationships/hyperlink" Target="https://web.archive.org/web/20160323043118/http:/one-heaven.org/lexica/en/define/estate.html" TargetMode="External"/><Relationship Id="rId1477" Type="http://schemas.openxmlformats.org/officeDocument/2006/relationships/hyperlink" Target="https://web.archive.org/web/20160323002956/http:/one-heaven.org/canons/sovereign_law/article/49.html" TargetMode="External"/><Relationship Id="rId1891" Type="http://schemas.openxmlformats.org/officeDocument/2006/relationships/hyperlink" Target="https://web.archive.org/web/20160323064651/http:/one-heaven.org/canons/sovereign_law/article/67.html" TargetMode="External"/><Relationship Id="rId2528" Type="http://schemas.openxmlformats.org/officeDocument/2006/relationships/hyperlink" Target="https://web.archive.org/web/20160323003933/http:/one-heaven.org/lexica/en/define/mind.html" TargetMode="External"/><Relationship Id="rId2942" Type="http://schemas.openxmlformats.org/officeDocument/2006/relationships/hyperlink" Target="https://web.archive.org/web/20160323064745/http:/one-heaven.org/canons/sovereign_law/article/96.html" TargetMode="External"/><Relationship Id="rId914" Type="http://schemas.openxmlformats.org/officeDocument/2006/relationships/hyperlink" Target="https://web.archive.org/web/20160323064625/http:/one-heaven.org/lexica/en/define/claim.html" TargetMode="External"/><Relationship Id="rId1544" Type="http://schemas.openxmlformats.org/officeDocument/2006/relationships/hyperlink" Target="https://web.archive.org/web/20160323043159/http:/one-heaven.org/lexica/en/define/laws.html" TargetMode="External"/><Relationship Id="rId5001" Type="http://schemas.openxmlformats.org/officeDocument/2006/relationships/hyperlink" Target="https://web.archive.org/web/20160323002307/http:/one-heaven.org/canons/sovereign_law/article/143.html" TargetMode="External"/><Relationship Id="rId8157" Type="http://schemas.openxmlformats.org/officeDocument/2006/relationships/hyperlink" Target="https://web.archive.org/web/20160323064929/http:/one-heaven.org/lexica/en/define/form.html" TargetMode="External"/><Relationship Id="rId8571" Type="http://schemas.openxmlformats.org/officeDocument/2006/relationships/hyperlink" Target="https://web.archive.org/web/20160323001540/http:/one-heaven.org/canons/sovereign_law/article/235.html" TargetMode="External"/><Relationship Id="rId1611" Type="http://schemas.openxmlformats.org/officeDocument/2006/relationships/hyperlink" Target="https://web.archive.org/web/20160323054659/http:/one-heaven.org/canons/sovereign_law/article/55.html" TargetMode="External"/><Relationship Id="rId4767" Type="http://schemas.openxmlformats.org/officeDocument/2006/relationships/hyperlink" Target="https://web.archive.org/web/20160323001715/http:/one-heaven.org/lexica/en/define/person.html" TargetMode="External"/><Relationship Id="rId5818" Type="http://schemas.openxmlformats.org/officeDocument/2006/relationships/hyperlink" Target="https://web.archive.org/web/20160323003303/http:/one-heaven.org/lexica/en/define/estate.html" TargetMode="External"/><Relationship Id="rId7173" Type="http://schemas.openxmlformats.org/officeDocument/2006/relationships/hyperlink" Target="https://web.archive.org/web/20160305132058/http:/one-heaven.org/lexica/en/define/valid.html" TargetMode="External"/><Relationship Id="rId8224" Type="http://schemas.openxmlformats.org/officeDocument/2006/relationships/hyperlink" Target="https://web.archive.org/web/20160323064929/http:/one-heaven.org/lexica/en/define/bond.html" TargetMode="External"/><Relationship Id="rId3369" Type="http://schemas.openxmlformats.org/officeDocument/2006/relationships/hyperlink" Target="https://web.archive.org/web/20160323054607/http:/one-heaven.org/lexica/en/define/meaning.html" TargetMode="External"/><Relationship Id="rId7240" Type="http://schemas.openxmlformats.org/officeDocument/2006/relationships/hyperlink" Target="https://web.archive.org/web/20160305132058/http:/one-heaven.org/lexica/en/define/jurisdiction.html" TargetMode="External"/><Relationship Id="rId2385" Type="http://schemas.openxmlformats.org/officeDocument/2006/relationships/hyperlink" Target="https://web.archive.org/web/20160323064913/http:/one-heaven.org/lexica/en/define/good.html" TargetMode="External"/><Relationship Id="rId3783" Type="http://schemas.openxmlformats.org/officeDocument/2006/relationships/hyperlink" Target="https://web.archive.org/web/20160323054910/http:/one-heaven.org/lexica/en/define/decree.html" TargetMode="External"/><Relationship Id="rId4834" Type="http://schemas.openxmlformats.org/officeDocument/2006/relationships/hyperlink" Target="https://web.archive.org/web/20160323002639/http:/one-heaven.org/lexica/en/define/concept.html" TargetMode="External"/><Relationship Id="rId357" Type="http://schemas.openxmlformats.org/officeDocument/2006/relationships/hyperlink" Target="https://web.archive.org/web/20160323054814/http:/one-heaven.org/lexica/en/define/concept.html" TargetMode="External"/><Relationship Id="rId2038" Type="http://schemas.openxmlformats.org/officeDocument/2006/relationships/hyperlink" Target="https://web.archive.org/web/20160323064802/http:/one-heaven.org/lexica/en/define/issue.html" TargetMode="External"/><Relationship Id="rId3436" Type="http://schemas.openxmlformats.org/officeDocument/2006/relationships/hyperlink" Target="https://web.archive.org/web/20160323002415/http:/one-heaven.org/lexica/en/define/form.html" TargetMode="External"/><Relationship Id="rId3850" Type="http://schemas.openxmlformats.org/officeDocument/2006/relationships/hyperlink" Target="https://web.archive.org/web/20160323054910/http:/one-heaven.org/canons/sovereign_law/article/117.html" TargetMode="External"/><Relationship Id="rId4901" Type="http://schemas.openxmlformats.org/officeDocument/2006/relationships/hyperlink" Target="https://web.archive.org/web/20160323001828/http:/one-heaven.org/lexica/en/define/life.html" TargetMode="External"/><Relationship Id="rId771" Type="http://schemas.openxmlformats.org/officeDocument/2006/relationships/hyperlink" Target="https://web.archive.org/web/20160323001726/http:/one-heaven.org/lexica/en/define/notice.html" TargetMode="External"/><Relationship Id="rId2452" Type="http://schemas.openxmlformats.org/officeDocument/2006/relationships/hyperlink" Target="https://web.archive.org/web/20160323002515/http:/one-heaven.org/lexica/en/define/roman%20cult.html" TargetMode="External"/><Relationship Id="rId3503" Type="http://schemas.openxmlformats.org/officeDocument/2006/relationships/hyperlink" Target="https://web.archive.org/web/20160323002415/http:/one-heaven.org/lexica/en/define/concept.html" TargetMode="External"/><Relationship Id="rId6659" Type="http://schemas.openxmlformats.org/officeDocument/2006/relationships/hyperlink" Target="https://web.archive.org/web/20160323064712/http:/one-heaven.org/lexica/en/define/laws.html" TargetMode="External"/><Relationship Id="rId424" Type="http://schemas.openxmlformats.org/officeDocument/2006/relationships/hyperlink" Target="https://web.archive.org/web/20160323054612/http:/one-heaven.org/lexica/en/define/holy%20see.html" TargetMode="External"/><Relationship Id="rId1054" Type="http://schemas.openxmlformats.org/officeDocument/2006/relationships/hyperlink" Target="https://web.archive.org/web/20160323054747/http:/one-heaven.org/lexica/en/define/meaning.html" TargetMode="External"/><Relationship Id="rId2105" Type="http://schemas.openxmlformats.org/officeDocument/2006/relationships/hyperlink" Target="https://web.archive.org/web/20160323054655/http:/one-heaven.org/lexica/en/define/divine.html" TargetMode="External"/><Relationship Id="rId5675" Type="http://schemas.openxmlformats.org/officeDocument/2006/relationships/hyperlink" Target="https://web.archive.org/web/20160323003142/http:/one-heaven.org/lexica/en/define/common.html" TargetMode="External"/><Relationship Id="rId6726" Type="http://schemas.openxmlformats.org/officeDocument/2006/relationships/hyperlink" Target="https://web.archive.org/web/20160323003026/http:/one-heaven.org/lexica/en/define/sovereign.html" TargetMode="External"/><Relationship Id="rId8081" Type="http://schemas.openxmlformats.org/officeDocument/2006/relationships/hyperlink" Target="https://web.archive.org/web/20160323064942/http:/one-heaven.org/canons/sovereign_law/article/220.html" TargetMode="External"/><Relationship Id="rId1121" Type="http://schemas.openxmlformats.org/officeDocument/2006/relationships/hyperlink" Target="https://web.archive.org/web/20160323004036/http:/one-heaven.org/lexica/en/define/terms.html" TargetMode="External"/><Relationship Id="rId4277" Type="http://schemas.openxmlformats.org/officeDocument/2006/relationships/hyperlink" Target="https://web.archive.org/web/20160323002255/http:/one-heaven.org/canons/sovereign_law/article/128.html" TargetMode="External"/><Relationship Id="rId4691" Type="http://schemas.openxmlformats.org/officeDocument/2006/relationships/hyperlink" Target="https://web.archive.org/web/20160323064549/http:/one-heaven.org/lexica/en/define/corporate.html" TargetMode="External"/><Relationship Id="rId5328" Type="http://schemas.openxmlformats.org/officeDocument/2006/relationships/hyperlink" Target="https://web.archive.org/web/20160323064728/http:/one-heaven.org/lexica/en/define/issue.html" TargetMode="External"/><Relationship Id="rId5742" Type="http://schemas.openxmlformats.org/officeDocument/2006/relationships/hyperlink" Target="https://web.archive.org/web/20160323003142/http:/one-heaven.org/lexica/en/define/object.html" TargetMode="External"/><Relationship Id="rId3293" Type="http://schemas.openxmlformats.org/officeDocument/2006/relationships/hyperlink" Target="https://web.archive.org/web/20160323043146/http:/one-heaven.org/canons/sovereign_law/article/105.html" TargetMode="External"/><Relationship Id="rId4344" Type="http://schemas.openxmlformats.org/officeDocument/2006/relationships/hyperlink" Target="https://web.archive.org/web/20160323003519/http:/one-heaven.org/lexica/en/define/divine%20creator.html" TargetMode="External"/><Relationship Id="rId1938" Type="http://schemas.openxmlformats.org/officeDocument/2006/relationships/hyperlink" Target="https://web.archive.org/web/20160323064938/http:/one-heaven.org/lexica/en/define/roman%20cult.html" TargetMode="External"/><Relationship Id="rId3360" Type="http://schemas.openxmlformats.org/officeDocument/2006/relationships/hyperlink" Target="https://web.archive.org/web/20160323054607/http:/one-heaven.org/lexica/en/define/meaning.html" TargetMode="External"/><Relationship Id="rId7567" Type="http://schemas.openxmlformats.org/officeDocument/2006/relationships/hyperlink" Target="https://web.archive.org/web/20160323002312/http:/one-heaven.org/lexica/en/define/meaning.html" TargetMode="External"/><Relationship Id="rId281" Type="http://schemas.openxmlformats.org/officeDocument/2006/relationships/hyperlink" Target="https://web.archive.org/web/20160323054617/http:/one-heaven.org/lexica/en/define/divine%20trust.html" TargetMode="External"/><Relationship Id="rId3013" Type="http://schemas.openxmlformats.org/officeDocument/2006/relationships/hyperlink" Target="https://web.archive.org/web/20160323003408/http:/one-heaven.org/lexica/en/define/court.html" TargetMode="External"/><Relationship Id="rId4411" Type="http://schemas.openxmlformats.org/officeDocument/2006/relationships/hyperlink" Target="https://web.archive.org/web/20160323003006/http:/one-heaven.org/lexica/en/define/roman%20cult.html" TargetMode="External"/><Relationship Id="rId6169" Type="http://schemas.openxmlformats.org/officeDocument/2006/relationships/hyperlink" Target="https://web.archive.org/web/20160323064608/http:/one-heaven.org/lexica/en/define/copyright.html" TargetMode="External"/><Relationship Id="rId7981" Type="http://schemas.openxmlformats.org/officeDocument/2006/relationships/hyperlink" Target="https://web.archive.org/web/20160323004026/http:/one-heaven.org/lexica/en/define/meaning.html" TargetMode="External"/><Relationship Id="rId8618" Type="http://schemas.openxmlformats.org/officeDocument/2006/relationships/hyperlink" Target="https://web.archive.org/web/20160323043042/http:/one-heaven.org/lexica/en/define/action.html" TargetMode="External"/><Relationship Id="rId6583" Type="http://schemas.openxmlformats.org/officeDocument/2006/relationships/hyperlink" Target="https://web.archive.org/web/20160323003506/http:/one-heaven.org/canons/sovereign_law/article/176.html" TargetMode="External"/><Relationship Id="rId7634" Type="http://schemas.openxmlformats.org/officeDocument/2006/relationships/hyperlink" Target="https://web.archive.org/web/20160323001509/http:/one-heaven.org/lexica/en/define/crown.html" TargetMode="External"/><Relationship Id="rId2779" Type="http://schemas.openxmlformats.org/officeDocument/2006/relationships/hyperlink" Target="https://web.archive.org/web/20160323003017/http:/one-heaven.org/lexica/en/define/meaning.html" TargetMode="External"/><Relationship Id="rId5185" Type="http://schemas.openxmlformats.org/officeDocument/2006/relationships/hyperlink" Target="https://web.archive.org/web/20160323064919/http:/one-heaven.org/lexica/en/define/document.html" TargetMode="External"/><Relationship Id="rId6236" Type="http://schemas.openxmlformats.org/officeDocument/2006/relationships/hyperlink" Target="https://web.archive.org/web/20160306101142/http:/one-heaven.org/lexica/en/define/security.html" TargetMode="External"/><Relationship Id="rId6650" Type="http://schemas.openxmlformats.org/officeDocument/2006/relationships/hyperlink" Target="https://web.archive.org/web/20160323064712/http:/one-heaven.org/lexica/en/define/body.html" TargetMode="External"/><Relationship Id="rId7701" Type="http://schemas.openxmlformats.org/officeDocument/2006/relationships/hyperlink" Target="https://web.archive.org/web/20160323003012/http:/one-heaven.org/lexica/en/define/accounts.html" TargetMode="External"/><Relationship Id="rId1795" Type="http://schemas.openxmlformats.org/officeDocument/2006/relationships/hyperlink" Target="https://web.archive.org/web/20160323054852/http:/one-heaven.org/lexica/en/define/form.html" TargetMode="External"/><Relationship Id="rId2846" Type="http://schemas.openxmlformats.org/officeDocument/2006/relationships/hyperlink" Target="https://web.archive.org/web/20160323001519/http:/one-heaven.org/lexica/en/define/representative.html" TargetMode="External"/><Relationship Id="rId5252" Type="http://schemas.openxmlformats.org/officeDocument/2006/relationships/hyperlink" Target="https://web.archive.org/web/20160323064728/http:/one-heaven.org/lexica/en/define/court.html" TargetMode="External"/><Relationship Id="rId6303" Type="http://schemas.openxmlformats.org/officeDocument/2006/relationships/hyperlink" Target="https://web.archive.org/web/20160323002141/http:/one-heaven.org/lexica/en/define/representative.html" TargetMode="External"/><Relationship Id="rId87" Type="http://schemas.openxmlformats.org/officeDocument/2006/relationships/hyperlink" Target="https://web.archive.org/web/20160323002207/http:/one-heaven.org/lexica/en/define/valid.html" TargetMode="External"/><Relationship Id="rId818" Type="http://schemas.openxmlformats.org/officeDocument/2006/relationships/hyperlink" Target="https://web.archive.org/web/20160323043118/http:/one-heaven.org/lexica/en/define/manor%20roll.html" TargetMode="External"/><Relationship Id="rId1448" Type="http://schemas.openxmlformats.org/officeDocument/2006/relationships/hyperlink" Target="https://web.archive.org/web/20160323001513/http:/one-heaven.org/canons/sovereign_law/article/48.html" TargetMode="External"/><Relationship Id="rId8475" Type="http://schemas.openxmlformats.org/officeDocument/2006/relationships/hyperlink" Target="https://web.archive.org/web/20160323043008/http:/one-heaven.org/lexica/en/define/sovereign.html" TargetMode="External"/><Relationship Id="rId1862" Type="http://schemas.openxmlformats.org/officeDocument/2006/relationships/hyperlink" Target="https://web.archive.org/web/20160323003450/http:/one-heaven.org/lexica/en/define/roman%20cult.html" TargetMode="External"/><Relationship Id="rId2913" Type="http://schemas.openxmlformats.org/officeDocument/2006/relationships/hyperlink" Target="https://web.archive.org/web/20160323064745/http:/one-heaven.org/lexica/en/define/divine%20commission.html" TargetMode="External"/><Relationship Id="rId7077" Type="http://schemas.openxmlformats.org/officeDocument/2006/relationships/hyperlink" Target="https://web.archive.org/web/20160305132058/http:/one-heaven.org/lexica/en/define/admiral.html" TargetMode="External"/><Relationship Id="rId7491" Type="http://schemas.openxmlformats.org/officeDocument/2006/relationships/hyperlink" Target="https://web.archive.org/web/20160323043059/http:/one-heaven.org/lexica/en/define/citizen.html" TargetMode="External"/><Relationship Id="rId8128" Type="http://schemas.openxmlformats.org/officeDocument/2006/relationships/hyperlink" Target="https://web.archive.org/web/20160323002413/http:/one-heaven.org/lexica/en/define/sovereign.html" TargetMode="External"/><Relationship Id="rId1515" Type="http://schemas.openxmlformats.org/officeDocument/2006/relationships/hyperlink" Target="https://web.archive.org/web/20160323002233/http:/one-heaven.org/lexica/en/define/attend.html" TargetMode="External"/><Relationship Id="rId6093" Type="http://schemas.openxmlformats.org/officeDocument/2006/relationships/hyperlink" Target="https://web.archive.org/web/20160323064752/http:/one-heaven.org/lexica/en/define/property.html" TargetMode="External"/><Relationship Id="rId7144" Type="http://schemas.openxmlformats.org/officeDocument/2006/relationships/hyperlink" Target="https://web.archive.org/web/20160305132058/https:/ucadia.s3.amazonaws.com/statutes_uk/1700_1799/uk_1763_4Geo3_c8_admiralty_law_and_magistrates_on_shore.pdf" TargetMode="External"/><Relationship Id="rId8542" Type="http://schemas.openxmlformats.org/officeDocument/2006/relationships/hyperlink" Target="https://web.archive.org/web/20160323054810/http:/one-heaven.org/lexica/en/define/sovereign.html" TargetMode="External"/><Relationship Id="rId3687" Type="http://schemas.openxmlformats.org/officeDocument/2006/relationships/hyperlink" Target="https://web.archive.org/web/20160323002611/http:/one-heaven.org/lexica/en/define/accused.html" TargetMode="External"/><Relationship Id="rId4738" Type="http://schemas.openxmlformats.org/officeDocument/2006/relationships/hyperlink" Target="https://web.archive.org/web/20160323001715/http:/one-heaven.org/lexica/en/define/sovereign.html" TargetMode="External"/><Relationship Id="rId2289" Type="http://schemas.openxmlformats.org/officeDocument/2006/relationships/hyperlink" Target="https://web.archive.org/web/20160323003440/http:/one-heaven.org/canons/sovereign_law/article/77.html" TargetMode="External"/><Relationship Id="rId3754" Type="http://schemas.openxmlformats.org/officeDocument/2006/relationships/hyperlink" Target="https://web.archive.org/web/20160323064717/http:/one-heaven.org/lexica/en/define/canon%20law.html" TargetMode="External"/><Relationship Id="rId4805" Type="http://schemas.openxmlformats.org/officeDocument/2006/relationships/hyperlink" Target="https://web.archive.org/web/20160323002639/http:/one-heaven.org/lexica/en/define/meaning.html" TargetMode="External"/><Relationship Id="rId6160" Type="http://schemas.openxmlformats.org/officeDocument/2006/relationships/hyperlink" Target="https://web.archive.org/web/20160323064608/http:/one-heaven.org/lexica/en/define/copyright.html" TargetMode="External"/><Relationship Id="rId7211" Type="http://schemas.openxmlformats.org/officeDocument/2006/relationships/hyperlink" Target="https://web.archive.org/web/20160305132058/https:/ucadia.s3.amazonaws.com/statutes_uk/1800_1899/uk_1844_7&amp;8Vict_c2_admiralty_offences.pdf" TargetMode="External"/><Relationship Id="rId675" Type="http://schemas.openxmlformats.org/officeDocument/2006/relationships/hyperlink" Target="https://web.archive.org/web/20160323001613/http:/one-heaven.org/canons/sovereign_law/article/25.html" TargetMode="External"/><Relationship Id="rId2356" Type="http://schemas.openxmlformats.org/officeDocument/2006/relationships/hyperlink" Target="https://web.archive.org/web/20160323043012/http:/one-heaven.org/lexica/en/define/life.html" TargetMode="External"/><Relationship Id="rId2770" Type="http://schemas.openxmlformats.org/officeDocument/2006/relationships/hyperlink" Target="https://web.archive.org/web/20160323003017/http:/one-heaven.org/lexica/en/define/religion.html" TargetMode="External"/><Relationship Id="rId3407" Type="http://schemas.openxmlformats.org/officeDocument/2006/relationships/hyperlink" Target="https://web.archive.org/web/20160323003153/http:/one-heaven.org/lexica/en/define/canon.html" TargetMode="External"/><Relationship Id="rId3821" Type="http://schemas.openxmlformats.org/officeDocument/2006/relationships/hyperlink" Target="https://web.archive.org/web/20160323054910/http:/one-heaven.org/lexica/en/define/meaning.html" TargetMode="External"/><Relationship Id="rId6977" Type="http://schemas.openxmlformats.org/officeDocument/2006/relationships/hyperlink" Target="https://web.archive.org/web/20160320202435/http:/one-heaven.org/lexica/en/define/roman%20law.html" TargetMode="External"/><Relationship Id="rId328" Type="http://schemas.openxmlformats.org/officeDocument/2006/relationships/hyperlink" Target="https://web.archive.org/web/20160323003035/http:/one-heaven.org/lexica/en/define/property.html" TargetMode="External"/><Relationship Id="rId742" Type="http://schemas.openxmlformats.org/officeDocument/2006/relationships/hyperlink" Target="https://web.archive.org/web/20160323001726/http:/one-heaven.org/lexica/en/define/valid.html" TargetMode="External"/><Relationship Id="rId1372" Type="http://schemas.openxmlformats.org/officeDocument/2006/relationships/hyperlink" Target="https://web.archive.org/web/20160323003254/http:/one-heaven.org/lexica/en/define/claim.html" TargetMode="External"/><Relationship Id="rId2009" Type="http://schemas.openxmlformats.org/officeDocument/2006/relationships/hyperlink" Target="https://web.archive.org/web/20160323064802/http:/one-heaven.org/lexica/en/define/divine.html" TargetMode="External"/><Relationship Id="rId2423" Type="http://schemas.openxmlformats.org/officeDocument/2006/relationships/hyperlink" Target="https://web.archive.org/web/20160323003854/http:/one-heaven.org/lexica/en/define/letters.html" TargetMode="External"/><Relationship Id="rId5579" Type="http://schemas.openxmlformats.org/officeDocument/2006/relationships/hyperlink" Target="https://web.archive.org/web/20160323001505/http:/one-heaven.org/lexica/en/define/acceptance.html" TargetMode="External"/><Relationship Id="rId1025" Type="http://schemas.openxmlformats.org/officeDocument/2006/relationships/hyperlink" Target="https://web.archive.org/web/20160323003845/http:/one-heaven.org/lexica/en/define/sovereign.html" TargetMode="External"/><Relationship Id="rId4595" Type="http://schemas.openxmlformats.org/officeDocument/2006/relationships/hyperlink" Target="https://web.archive.org/web/20160323002855/http:/one-heaven.org/canons/sovereign_law/article/134.html" TargetMode="External"/><Relationship Id="rId5646" Type="http://schemas.openxmlformats.org/officeDocument/2006/relationships/hyperlink" Target="https://web.archive.org/web/20160323043037/http:/one-heaven.org/lexica/en/define/court.html" TargetMode="External"/><Relationship Id="rId5993" Type="http://schemas.openxmlformats.org/officeDocument/2006/relationships/hyperlink" Target="https://web.archive.org/web/20160323001757/http:/one-heaven.org/lexica/en/define/estate.html" TargetMode="External"/><Relationship Id="rId8052" Type="http://schemas.openxmlformats.org/officeDocument/2006/relationships/hyperlink" Target="https://web.archive.org/web/20160323043204/http:/one-heaven.org/lexica/en/define/meaning.html" TargetMode="External"/><Relationship Id="rId3197" Type="http://schemas.openxmlformats.org/officeDocument/2006/relationships/hyperlink" Target="https://web.archive.org/web/20160323001414/http:/one-heaven.org/lexica/en/define/claim.html" TargetMode="External"/><Relationship Id="rId4248" Type="http://schemas.openxmlformats.org/officeDocument/2006/relationships/hyperlink" Target="https://web.archive.org/web/20160323064656/http:/one-heaven.org/canons/sovereign_law/article/127.html" TargetMode="External"/><Relationship Id="rId4662" Type="http://schemas.openxmlformats.org/officeDocument/2006/relationships/hyperlink" Target="https://web.archive.org/web/20160323064549/http:/one-heaven.org/lexica/en/define/person.html" TargetMode="External"/><Relationship Id="rId5713" Type="http://schemas.openxmlformats.org/officeDocument/2006/relationships/hyperlink" Target="https://web.archive.org/web/20160323003142/http:/one-heaven.org/lexica/en/define/majuscule.html" TargetMode="External"/><Relationship Id="rId185" Type="http://schemas.openxmlformats.org/officeDocument/2006/relationships/hyperlink" Target="https://web.archive.org/web/20160323003527/http:/one-heaven.org/lexica/en/define/meaning.html" TargetMode="External"/><Relationship Id="rId1909" Type="http://schemas.openxmlformats.org/officeDocument/2006/relationships/hyperlink" Target="https://web.archive.org/web/20160323064701/http:/one-heaven.org/canons/sovereign_law/article/68.html" TargetMode="External"/><Relationship Id="rId3264" Type="http://schemas.openxmlformats.org/officeDocument/2006/relationships/hyperlink" Target="https://web.archive.org/web/20160323001414/http:/one-heaven.org/lexica/en/define/writing.html" TargetMode="External"/><Relationship Id="rId4315" Type="http://schemas.openxmlformats.org/officeDocument/2006/relationships/hyperlink" Target="https://web.archive.org/web/20160323003519/http:/one-heaven.org/lexica/en/define/writing.html" TargetMode="External"/><Relationship Id="rId7885" Type="http://schemas.openxmlformats.org/officeDocument/2006/relationships/hyperlink" Target="https://web.archive.org/web/20160323054645/http:/one-heaven.org/lexica/en/define/body.html" TargetMode="External"/><Relationship Id="rId2280" Type="http://schemas.openxmlformats.org/officeDocument/2006/relationships/hyperlink" Target="https://web.archive.org/web/20160323003440/http:/one-heaven.org/lexica/en/define/meaning.html" TargetMode="External"/><Relationship Id="rId3331" Type="http://schemas.openxmlformats.org/officeDocument/2006/relationships/hyperlink" Target="https://web.archive.org/web/20160323043146/http:/one-heaven.org/lexica/en/define/terms.html" TargetMode="External"/><Relationship Id="rId6487" Type="http://schemas.openxmlformats.org/officeDocument/2006/relationships/hyperlink" Target="https://web.archive.org/web/20160323002215/http:/one-heaven.org/lexica/en/define/abrogation.html" TargetMode="External"/><Relationship Id="rId7538" Type="http://schemas.openxmlformats.org/officeDocument/2006/relationships/hyperlink" Target="https://web.archive.org/web/20160323003509/http:/one-heaven.org/lexica/en/define/meaning.html" TargetMode="External"/><Relationship Id="rId7952" Type="http://schemas.openxmlformats.org/officeDocument/2006/relationships/hyperlink" Target="https://web.archive.org/web/20160323064735/http:/one-heaven.org/lexica/en/define/order.html" TargetMode="External"/><Relationship Id="rId252" Type="http://schemas.openxmlformats.org/officeDocument/2006/relationships/hyperlink" Target="https://web.archive.org/web/20160323002752/http:/one-heaven.org/canons/sovereign_law/article/10.html" TargetMode="External"/><Relationship Id="rId5089" Type="http://schemas.openxmlformats.org/officeDocument/2006/relationships/hyperlink" Target="https://web.archive.org/web/20160323064635/http:/one-heaven.org/lexica/en/define/property.html" TargetMode="External"/><Relationship Id="rId6554" Type="http://schemas.openxmlformats.org/officeDocument/2006/relationships/hyperlink" Target="https://web.archive.org/web/20160323003506/http:/one-heaven.org/lexica/en/define/court.html" TargetMode="External"/><Relationship Id="rId7605" Type="http://schemas.openxmlformats.org/officeDocument/2006/relationships/hyperlink" Target="https://web.archive.org/web/20160323001509/https:/ucadia.s3.amazonaws.com/statutes_uk/1600_1699/uk_1689_1W&amp;M_S2c2_bill_of_rights.pdf" TargetMode="External"/><Relationship Id="rId1699" Type="http://schemas.openxmlformats.org/officeDocument/2006/relationships/hyperlink" Target="https://web.archive.org/web/20160323064841/http:/one-heaven.org/canons/sovereign_law/article/60.html" TargetMode="External"/><Relationship Id="rId2000" Type="http://schemas.openxmlformats.org/officeDocument/2006/relationships/hyperlink" Target="https://web.archive.org/web/20160323064802/http:/one-heaven.org/lexica/en/define/body.html" TargetMode="External"/><Relationship Id="rId5156" Type="http://schemas.openxmlformats.org/officeDocument/2006/relationships/hyperlink" Target="https://web.archive.org/web/20160323064836/http:/one-heaven.org/canons/sovereign_law/article/147.html" TargetMode="External"/><Relationship Id="rId5570" Type="http://schemas.openxmlformats.org/officeDocument/2006/relationships/hyperlink" Target="https://web.archive.org/web/20160323001505/http:/one-heaven.org/lexica/en/define/promise.html" TargetMode="External"/><Relationship Id="rId6207" Type="http://schemas.openxmlformats.org/officeDocument/2006/relationships/hyperlink" Target="https://web.archive.org/web/20160306101142/http:/one-heaven.org/lexica/en/define/patent.html" TargetMode="External"/><Relationship Id="rId4172" Type="http://schemas.openxmlformats.org/officeDocument/2006/relationships/hyperlink" Target="https://web.archive.org/web/20160323054915/http:/one-heaven.org/lexica/en/define/treaty.html" TargetMode="External"/><Relationship Id="rId5223" Type="http://schemas.openxmlformats.org/officeDocument/2006/relationships/hyperlink" Target="https://web.archive.org/web/20160323064728/http:/one-heaven.org/lexica/en/define/court.html" TargetMode="External"/><Relationship Id="rId6621" Type="http://schemas.openxmlformats.org/officeDocument/2006/relationships/hyperlink" Target="https://web.archive.org/web/20160323054736/http:/one-heaven.org/lexica/en/define/state.html" TargetMode="External"/><Relationship Id="rId8379" Type="http://schemas.openxmlformats.org/officeDocument/2006/relationships/hyperlink" Target="https://web.archive.org/web/20160323054805/http:/one-heaven.org/lexica/en/define/person.html" TargetMode="External"/><Relationship Id="rId1766" Type="http://schemas.openxmlformats.org/officeDocument/2006/relationships/hyperlink" Target="https://web.archive.org/web/20160323054852/http:/one-heaven.org/lexica/en/define/state.html" TargetMode="External"/><Relationship Id="rId2817" Type="http://schemas.openxmlformats.org/officeDocument/2006/relationships/hyperlink" Target="https://web.archive.org/web/20160323001452/http:/one-heaven.org/canons/sovereign_law/article/91.html" TargetMode="External"/><Relationship Id="rId58" Type="http://schemas.openxmlformats.org/officeDocument/2006/relationships/hyperlink" Target="https://web.archive.org/web/20160323054704/http:/one-heaven.org/lexica/en/define/society.html" TargetMode="External"/><Relationship Id="rId1419" Type="http://schemas.openxmlformats.org/officeDocument/2006/relationships/hyperlink" Target="https://web.archive.org/web/20160323043028/http:/one-heaven.org/lexica/en/define/rule%20of%20law.html" TargetMode="External"/><Relationship Id="rId1833" Type="http://schemas.openxmlformats.org/officeDocument/2006/relationships/hyperlink" Target="https://web.archive.org/web/20160323043046/http:/one-heaven.org/canons/sovereign_law/article/64.html" TargetMode="External"/><Relationship Id="rId4989" Type="http://schemas.openxmlformats.org/officeDocument/2006/relationships/hyperlink" Target="https://web.archive.org/web/20160323003513/http:/one-heaven.org/lexica/en/define/body.html" TargetMode="External"/><Relationship Id="rId7048" Type="http://schemas.openxmlformats.org/officeDocument/2006/relationships/hyperlink" Target="https://web.archive.org/web/20160305132058/http:/one-heaven.org/lexica/en/define/person.html" TargetMode="External"/><Relationship Id="rId7395" Type="http://schemas.openxmlformats.org/officeDocument/2006/relationships/hyperlink" Target="https://web.archive.org/web/20160323054741/http:/one-heaven.org/lexica/en/define/concept.html" TargetMode="External"/><Relationship Id="rId8446" Type="http://schemas.openxmlformats.org/officeDocument/2006/relationships/hyperlink" Target="https://web.archive.org/web/20160323064846/http:/one-heaven.org/lexica/en/define/writ.html" TargetMode="External"/><Relationship Id="rId1900" Type="http://schemas.openxmlformats.org/officeDocument/2006/relationships/hyperlink" Target="https://web.archive.org/web/20160323064701/http:/one-heaven.org/canons/sovereign_law/article/68.html" TargetMode="External"/><Relationship Id="rId7462" Type="http://schemas.openxmlformats.org/officeDocument/2006/relationships/hyperlink" Target="https://web.archive.org/web/20160323043059/http:/one-heaven.org/lexica/en/define/citizen.html" TargetMode="External"/><Relationship Id="rId8513" Type="http://schemas.openxmlformats.org/officeDocument/2006/relationships/hyperlink" Target="https://web.archive.org/web/20160323043123/http:/one-heaven.org/lexica/en/define/letters%20patent.html" TargetMode="External"/><Relationship Id="rId3658" Type="http://schemas.openxmlformats.org/officeDocument/2006/relationships/hyperlink" Target="https://web.archive.org/web/20160323002611/http:/one-heaven.org/canons/sovereign_law/article/115.html" TargetMode="External"/><Relationship Id="rId4709" Type="http://schemas.openxmlformats.org/officeDocument/2006/relationships/hyperlink" Target="https://web.archive.org/web/20160323001715/http:/one-heaven.org/lexica/en/define/divine.html" TargetMode="External"/><Relationship Id="rId6064" Type="http://schemas.openxmlformats.org/officeDocument/2006/relationships/hyperlink" Target="https://web.archive.org/web/20160323054842/http:/one-heaven.org/lexica/en/define/society.html" TargetMode="External"/><Relationship Id="rId7115" Type="http://schemas.openxmlformats.org/officeDocument/2006/relationships/hyperlink" Target="https://web.archive.org/web/20160305132058/https:/ucadia.s3.amazonaws.com/statutes_uk/1600_1699/uk_1690_2W&amp;M_S2c2_commissioners_admiralty.pdf" TargetMode="External"/><Relationship Id="rId579" Type="http://schemas.openxmlformats.org/officeDocument/2006/relationships/hyperlink" Target="https://web.archive.org/web/20160323003001/http:/one-heaven.org/canons/sovereign_law/article/22.html" TargetMode="External"/><Relationship Id="rId993" Type="http://schemas.openxmlformats.org/officeDocument/2006/relationships/hyperlink" Target="https://web.archive.org/web/20160323002526/http:/one-heaven.org/lexica/en/define/property.html" TargetMode="External"/><Relationship Id="rId2674" Type="http://schemas.openxmlformats.org/officeDocument/2006/relationships/hyperlink" Target="https://web.archive.org/web/20160323004030/http:/one-heaven.org/lexica/en/define/meaning.html" TargetMode="External"/><Relationship Id="rId5080" Type="http://schemas.openxmlformats.org/officeDocument/2006/relationships/hyperlink" Target="https://web.archive.org/web/20160323002050/http:/one-heaven.org/lexica/en/define/roman%20cult.html" TargetMode="External"/><Relationship Id="rId6131" Type="http://schemas.openxmlformats.org/officeDocument/2006/relationships/hyperlink" Target="https://web.archive.org/web/20160323064752/http:/one-heaven.org/lexica/en/define/estate.html" TargetMode="External"/><Relationship Id="rId646" Type="http://schemas.openxmlformats.org/officeDocument/2006/relationships/hyperlink" Target="https://web.archive.org/web/20160323043133/http:/one-heaven.org/lexica/en/define/claim.html" TargetMode="External"/><Relationship Id="rId1276" Type="http://schemas.openxmlformats.org/officeDocument/2006/relationships/hyperlink" Target="https://web.archive.org/web/20160323054650/http:/one-heaven.org/canons/sovereign_law/article/41.html" TargetMode="External"/><Relationship Id="rId2327" Type="http://schemas.openxmlformats.org/officeDocument/2006/relationships/hyperlink" Target="https://web.archive.org/web/20160323043012/http:/one-heaven.org/lexica/en/define/form.html" TargetMode="External"/><Relationship Id="rId3725" Type="http://schemas.openxmlformats.org/officeDocument/2006/relationships/hyperlink" Target="https://web.archive.org/web/20160323064717/http:/one-heaven.org/lexica/en/define/valid.html" TargetMode="External"/><Relationship Id="rId1690" Type="http://schemas.openxmlformats.org/officeDocument/2006/relationships/hyperlink" Target="https://web.archive.org/web/20160323002505/http:/one-heaven.org/lexica/en/define/concept.html" TargetMode="External"/><Relationship Id="rId2741" Type="http://schemas.openxmlformats.org/officeDocument/2006/relationships/hyperlink" Target="https://web.archive.org/web/20160323054722/http:/one-heaven.org/lexica/en/define/claim.html" TargetMode="External"/><Relationship Id="rId5897" Type="http://schemas.openxmlformats.org/officeDocument/2006/relationships/hyperlink" Target="https://web.archive.org/web/20160323003303/http:/one-heaven.org/lexica/en/define/admiral.html" TargetMode="External"/><Relationship Id="rId6948" Type="http://schemas.openxmlformats.org/officeDocument/2006/relationships/hyperlink" Target="https://web.archive.org/web/20160323043019/http:/one-heaven.org/lexica/en/define/reprisal.html" TargetMode="External"/><Relationship Id="rId713" Type="http://schemas.openxmlformats.org/officeDocument/2006/relationships/hyperlink" Target="https://web.archive.org/web/20160323001726/http:/one-heaven.org/canons/sovereign_law/article/26.html" TargetMode="External"/><Relationship Id="rId1343" Type="http://schemas.openxmlformats.org/officeDocument/2006/relationships/hyperlink" Target="https://web.archive.org/web/20160323002018/http:/one-heaven.org/lexica/en/define/form.html" TargetMode="External"/><Relationship Id="rId4499" Type="http://schemas.openxmlformats.org/officeDocument/2006/relationships/hyperlink" Target="https://web.archive.org/web/20160323002949/http:/one-heaven.org/lexica/en/define/roman%20cult.html" TargetMode="External"/><Relationship Id="rId5964" Type="http://schemas.openxmlformats.org/officeDocument/2006/relationships/hyperlink" Target="https://web.archive.org/web/20160323001906/http:/one-heaven.org/lexica/en/define/fact.html" TargetMode="External"/><Relationship Id="rId8370" Type="http://schemas.openxmlformats.org/officeDocument/2006/relationships/hyperlink" Target="https://web.archive.org/web/20160323054856/http:/one-heaven.org/lexica/en/define/warrant.html" TargetMode="External"/><Relationship Id="rId1410" Type="http://schemas.openxmlformats.org/officeDocument/2006/relationships/hyperlink" Target="https://web.archive.org/web/20160323043028/http:/one-heaven.org/lexica/en/define/public.html" TargetMode="External"/><Relationship Id="rId4566" Type="http://schemas.openxmlformats.org/officeDocument/2006/relationships/hyperlink" Target="https://web.archive.org/web/20160323002855/http:/one-heaven.org/lexica/en/define/laws.html" TargetMode="External"/><Relationship Id="rId4980" Type="http://schemas.openxmlformats.org/officeDocument/2006/relationships/hyperlink" Target="https://web.archive.org/web/20160323064826/http:/one-heaven.org/lexica/en/define/holy%20see.html" TargetMode="External"/><Relationship Id="rId5617" Type="http://schemas.openxmlformats.org/officeDocument/2006/relationships/hyperlink" Target="https://web.archive.org/web/20160323054820/http:/one-heaven.org/lexica/en/define/order.html" TargetMode="External"/><Relationship Id="rId8023" Type="http://schemas.openxmlformats.org/officeDocument/2006/relationships/hyperlink" Target="https://web.archive.org/web/20160323003937/http:/one-heaven.org/canons/sovereign_law/article/217.html" TargetMode="External"/><Relationship Id="rId3168" Type="http://schemas.openxmlformats.org/officeDocument/2006/relationships/hyperlink" Target="https://web.archive.org/web/20160323001414/http:/one-heaven.org/lexica/en/define/writing.html" TargetMode="External"/><Relationship Id="rId3582" Type="http://schemas.openxmlformats.org/officeDocument/2006/relationships/hyperlink" Target="https://web.archive.org/web/20160323054928/http:/one-heaven.org/lexica/en/define/reason.html" TargetMode="External"/><Relationship Id="rId4219" Type="http://schemas.openxmlformats.org/officeDocument/2006/relationships/hyperlink" Target="https://web.archive.org/web/20160323043236/http:/one-heaven.org/lexica/en/define/roman%20cult.html" TargetMode="External"/><Relationship Id="rId4633" Type="http://schemas.openxmlformats.org/officeDocument/2006/relationships/hyperlink" Target="https://web.archive.org/web/20160323064549/http:/one-heaven.org/lexica/en/define/chartered%20company.html" TargetMode="External"/><Relationship Id="rId7789" Type="http://schemas.openxmlformats.org/officeDocument/2006/relationships/hyperlink" Target="https://web.archive.org/web/20160323064739/http:/one-heaven.org/lexica/en/define/trade.html" TargetMode="External"/><Relationship Id="rId2184" Type="http://schemas.openxmlformats.org/officeDocument/2006/relationships/hyperlink" Target="https://web.archive.org/web/20160323001858/http:/one-heaven.org/lexica/en/define/roman%20law.html" TargetMode="External"/><Relationship Id="rId3235" Type="http://schemas.openxmlformats.org/officeDocument/2006/relationships/hyperlink" Target="https://web.archive.org/web/20160323001414/http:/one-heaven.org/lexica/en/define/seal.html" TargetMode="External"/><Relationship Id="rId7856" Type="http://schemas.openxmlformats.org/officeDocument/2006/relationships/hyperlink" Target="https://web.archive.org/web/20160323064554/http:/one-heaven.org/lexica/en/define/fact.html" TargetMode="External"/><Relationship Id="rId156" Type="http://schemas.openxmlformats.org/officeDocument/2006/relationships/hyperlink" Target="https://web.archive.org/web/20160323043051/http:/one-heaven.org/canons/sovereign_law/article/4.html" TargetMode="External"/><Relationship Id="rId570" Type="http://schemas.openxmlformats.org/officeDocument/2006/relationships/hyperlink" Target="https://web.archive.org/web/20160323003001/http:/one-heaven.org/lexica/en/define/form.html" TargetMode="External"/><Relationship Id="rId2251" Type="http://schemas.openxmlformats.org/officeDocument/2006/relationships/hyperlink" Target="https://web.archive.org/web/20160323001858/http:/one-heaven.org/lexica/en/define/body.html" TargetMode="External"/><Relationship Id="rId3302" Type="http://schemas.openxmlformats.org/officeDocument/2006/relationships/hyperlink" Target="https://web.archive.org/web/20160323043146/http:/one-heaven.org/lexica/en/define/parties.html" TargetMode="External"/><Relationship Id="rId4700" Type="http://schemas.openxmlformats.org/officeDocument/2006/relationships/hyperlink" Target="https://web.archive.org/web/20160323064549/http:/one-heaven.org/lexica/en/define/company.html" TargetMode="External"/><Relationship Id="rId6458" Type="http://schemas.openxmlformats.org/officeDocument/2006/relationships/hyperlink" Target="https://web.archive.org/web/20160323002215/http:/one-heaven.org/lexica/en/define/jurisdiction.html" TargetMode="External"/><Relationship Id="rId7509" Type="http://schemas.openxmlformats.org/officeDocument/2006/relationships/hyperlink" Target="https://web.archive.org/web/20160323054933/http:/one-heaven.org/lexica/en/define/object.html" TargetMode="External"/><Relationship Id="rId223" Type="http://schemas.openxmlformats.org/officeDocument/2006/relationships/hyperlink" Target="https://web.archive.org/web/20160323002340/http:/one-heaven.org/lexica/en/define/meaning.html" TargetMode="External"/><Relationship Id="rId6872" Type="http://schemas.openxmlformats.org/officeDocument/2006/relationships/hyperlink" Target="https://web.archive.org/web/20160323064603/http:/one-heaven.org/canons/sovereign_law/article/184.html" TargetMode="External"/><Relationship Id="rId7923" Type="http://schemas.openxmlformats.org/officeDocument/2006/relationships/hyperlink" Target="https://web.archive.org/web/20160323003903/http:/one-heaven.org/lexica/en/define/agreement.html" TargetMode="External"/><Relationship Id="rId4076" Type="http://schemas.openxmlformats.org/officeDocument/2006/relationships/hyperlink" Target="https://web.archive.org/web/20160323054752/http:/one-heaven.org/canons/sovereign_law/article/124.html" TargetMode="External"/><Relationship Id="rId5474" Type="http://schemas.openxmlformats.org/officeDocument/2006/relationships/hyperlink" Target="https://web.archive.org/web/20160323054838/http:/one-heaven.org/canons/sovereign_law/article/153.html" TargetMode="External"/><Relationship Id="rId6525" Type="http://schemas.openxmlformats.org/officeDocument/2006/relationships/hyperlink" Target="https://web.archive.org/web/20160323064832/http:/one-heaven.org/lexica/en/define/issue.html" TargetMode="External"/><Relationship Id="rId4490" Type="http://schemas.openxmlformats.org/officeDocument/2006/relationships/hyperlink" Target="https://web.archive.org/web/20160323002949/http:/one-heaven.org/lexica/en/define/reason.html" TargetMode="External"/><Relationship Id="rId5127" Type="http://schemas.openxmlformats.org/officeDocument/2006/relationships/hyperlink" Target="https://web.archive.org/web/20160323064836/http:/one-heaven.org/lexica/en/define/property.html" TargetMode="External"/><Relationship Id="rId5541" Type="http://schemas.openxmlformats.org/officeDocument/2006/relationships/hyperlink" Target="https://web.archive.org/web/20160323001505/http:/one-heaven.org/lexica/en/define/meaning.html" TargetMode="External"/><Relationship Id="rId1737" Type="http://schemas.openxmlformats.org/officeDocument/2006/relationships/hyperlink" Target="https://web.archive.org/web/20160323002128/http:/one-heaven.org/lexica/en/define/claim.html" TargetMode="External"/><Relationship Id="rId3092" Type="http://schemas.openxmlformats.org/officeDocument/2006/relationships/hyperlink" Target="https://web.archive.org/web/20160323054627/http:/one-heaven.org/lexica/en/define/court.html" TargetMode="External"/><Relationship Id="rId4143" Type="http://schemas.openxmlformats.org/officeDocument/2006/relationships/hyperlink" Target="https://web.archive.org/web/20160323054915/http:/one-heaven.org/lexica/en/define/court.html" TargetMode="External"/><Relationship Id="rId7299" Type="http://schemas.openxmlformats.org/officeDocument/2006/relationships/hyperlink" Target="https://web.archive.org/web/20160323064923/http:/one-heaven.org/canons/sovereign_law/article/192.html" TargetMode="External"/><Relationship Id="rId29" Type="http://schemas.openxmlformats.org/officeDocument/2006/relationships/hyperlink" Target="https://web.archive.org/web/20160323054704/http:/one-heaven.org/lexica/en/define/laws.html" TargetMode="External"/><Relationship Id="rId4210" Type="http://schemas.openxmlformats.org/officeDocument/2006/relationships/hyperlink" Target="https://web.archive.org/web/20160323043236/http:/one-heaven.org/lexica/en/define/minister%20general.html" TargetMode="External"/><Relationship Id="rId7366" Type="http://schemas.openxmlformats.org/officeDocument/2006/relationships/hyperlink" Target="https://web.archive.org/web/20160323054920/http:/one-heaven.org/lexica/en/define/require.html" TargetMode="External"/><Relationship Id="rId7780" Type="http://schemas.openxmlformats.org/officeDocument/2006/relationships/hyperlink" Target="https://web.archive.org/web/20160323064739/http:/one-heaven.org/lexica/en/define/accounts.html" TargetMode="External"/><Relationship Id="rId8417" Type="http://schemas.openxmlformats.org/officeDocument/2006/relationships/hyperlink" Target="https://web.archive.org/web/20160323054713/http:/one-heaven.org/lexica/en/define/court.html" TargetMode="External"/><Relationship Id="rId1804" Type="http://schemas.openxmlformats.org/officeDocument/2006/relationships/hyperlink" Target="https://web.archive.org/web/20160323054852/http:/one-heaven.org/lexica/en/define/valid.html" TargetMode="External"/><Relationship Id="rId6382" Type="http://schemas.openxmlformats.org/officeDocument/2006/relationships/hyperlink" Target="https://web.archive.org/web/20160323003704/http:/one-heaven.org/lexica/en/define/laws.html" TargetMode="External"/><Relationship Id="rId7019" Type="http://schemas.openxmlformats.org/officeDocument/2006/relationships/hyperlink" Target="https://web.archive.org/web/20160305132058/http:/one-heaven.org/lexica/en/define/jurisdiction.html" TargetMode="External"/><Relationship Id="rId7433" Type="http://schemas.openxmlformats.org/officeDocument/2006/relationships/hyperlink" Target="https://web.archive.org/web/20160323043059/http:/one-heaven.org/lexica/en/define/ownership.html" TargetMode="External"/><Relationship Id="rId3976" Type="http://schemas.openxmlformats.org/officeDocument/2006/relationships/hyperlink" Target="https://web.archive.org/web/20160323054900/http:/one-heaven.org/lexica/en/define/meaning.html" TargetMode="External"/><Relationship Id="rId6035" Type="http://schemas.openxmlformats.org/officeDocument/2006/relationships/hyperlink" Target="https://web.archive.org/web/20160323054842/http:/one-heaven.org/lexica/en/define/form.html" TargetMode="External"/><Relationship Id="rId897" Type="http://schemas.openxmlformats.org/officeDocument/2006/relationships/hyperlink" Target="https://web.archive.org/web/20160323064625/http:/one-heaven.org/lexica/en/define/representative.html" TargetMode="External"/><Relationship Id="rId2578" Type="http://schemas.openxmlformats.org/officeDocument/2006/relationships/hyperlink" Target="https://web.archive.org/web/20160323003933/http:/one-heaven.org/canons/sovereign_law/article/84.html" TargetMode="External"/><Relationship Id="rId2992" Type="http://schemas.openxmlformats.org/officeDocument/2006/relationships/hyperlink" Target="https://web.archive.org/web/20160323003408/http:/one-heaven.org/lexica/en/define/court.html" TargetMode="External"/><Relationship Id="rId3629" Type="http://schemas.openxmlformats.org/officeDocument/2006/relationships/hyperlink" Target="https://web.archive.org/web/20160323064858/http:/one-heaven.org/lexica/en/define/meaning.html" TargetMode="External"/><Relationship Id="rId5051" Type="http://schemas.openxmlformats.org/officeDocument/2006/relationships/hyperlink" Target="https://web.archive.org/web/20160323002050/http:/one-heaven.org/lexica/en/define/document.html" TargetMode="External"/><Relationship Id="rId7500" Type="http://schemas.openxmlformats.org/officeDocument/2006/relationships/hyperlink" Target="https://web.archive.org/web/20160323054933/http:/one-heaven.org/lexica/en/define/property.html" TargetMode="External"/><Relationship Id="rId964" Type="http://schemas.openxmlformats.org/officeDocument/2006/relationships/hyperlink" Target="https://web.archive.org/web/20160323002526/http:/one-heaven.org/lexica/en/define/property.html" TargetMode="External"/><Relationship Id="rId1594" Type="http://schemas.openxmlformats.org/officeDocument/2006/relationships/hyperlink" Target="https://web.archive.org/web/20160323054726/http:/one-heaven.org/lexica/en/define/superior.html" TargetMode="External"/><Relationship Id="rId2645" Type="http://schemas.openxmlformats.org/officeDocument/2006/relationships/hyperlink" Target="https://web.archive.org/web/20160323002342/http:/one-heaven.org/canons/sovereign_law/article/86.html" TargetMode="External"/><Relationship Id="rId6102" Type="http://schemas.openxmlformats.org/officeDocument/2006/relationships/hyperlink" Target="https://web.archive.org/web/20160323064752/http:/one-heaven.org/lexica/en/define/estate.html" TargetMode="External"/><Relationship Id="rId617" Type="http://schemas.openxmlformats.org/officeDocument/2006/relationships/hyperlink" Target="https://web.archive.org/web/20160323043133/http:/one-heaven.org/canons/sovereign_law/article/24.html" TargetMode="External"/><Relationship Id="rId1247" Type="http://schemas.openxmlformats.org/officeDocument/2006/relationships/hyperlink" Target="https://web.archive.org/web/20160323054650/http:/one-heaven.org/lexica/en/define/object.html" TargetMode="External"/><Relationship Id="rId1661" Type="http://schemas.openxmlformats.org/officeDocument/2006/relationships/hyperlink" Target="https://web.archive.org/web/20160323003637/http:/one-heaven.org/lexica/en/define/roman%20law.html" TargetMode="External"/><Relationship Id="rId2712" Type="http://schemas.openxmlformats.org/officeDocument/2006/relationships/hyperlink" Target="https://web.archive.org/web/20160323003537/http:/one-heaven.org/lexica/en/define/public.html" TargetMode="External"/><Relationship Id="rId5868" Type="http://schemas.openxmlformats.org/officeDocument/2006/relationships/hyperlink" Target="https://web.archive.org/web/20160323003303/https:/ucadia.s3.amazonaws.com/statutes_uk/1700_1799/uk_1707_6Ann_c37_america_trade.pdf" TargetMode="External"/><Relationship Id="rId6919" Type="http://schemas.openxmlformats.org/officeDocument/2006/relationships/hyperlink" Target="https://web.archive.org/web/20160323002624/http:/one-heaven.org/lexica/en/define/public.html" TargetMode="External"/><Relationship Id="rId8274" Type="http://schemas.openxmlformats.org/officeDocument/2006/relationships/hyperlink" Target="https://web.archive.org/web/20160323043109/http:/one-heaven.org/lexica/en/define/property.html" TargetMode="External"/><Relationship Id="rId1314" Type="http://schemas.openxmlformats.org/officeDocument/2006/relationships/hyperlink" Target="https://web.archive.org/web/20160323003406/http:/one-heaven.org/lexica/en/define/meaning.html" TargetMode="External"/><Relationship Id="rId4884" Type="http://schemas.openxmlformats.org/officeDocument/2006/relationships/hyperlink" Target="https://web.archive.org/web/20160323003403/http:/one-heaven.org/canons/sovereign_law/article/138.html" TargetMode="External"/><Relationship Id="rId5935" Type="http://schemas.openxmlformats.org/officeDocument/2006/relationships/hyperlink" Target="https://web.archive.org/web/20160323001906/http:/one-heaven.org/lexica/en/define/claim.html" TargetMode="External"/><Relationship Id="rId7290" Type="http://schemas.openxmlformats.org/officeDocument/2006/relationships/hyperlink" Target="https://web.archive.org/web/20160321024826/http:/one-heaven.org/lexica/en/define/treaty.html" TargetMode="External"/><Relationship Id="rId8341" Type="http://schemas.openxmlformats.org/officeDocument/2006/relationships/hyperlink" Target="https://web.archive.org/web/20160323054856/http:/one-heaven.org/lexica/en/define/person.html" TargetMode="External"/><Relationship Id="rId3486" Type="http://schemas.openxmlformats.org/officeDocument/2006/relationships/hyperlink" Target="https://web.archive.org/web/20160323002415/http:/one-heaven.org/lexica/en/define/meaning.html" TargetMode="External"/><Relationship Id="rId4537" Type="http://schemas.openxmlformats.org/officeDocument/2006/relationships/hyperlink" Target="https://web.archive.org/web/20160323064543/http:/one-heaven.org/canons/sovereign_law/article/133.html" TargetMode="External"/><Relationship Id="rId20" Type="http://schemas.openxmlformats.org/officeDocument/2006/relationships/hyperlink" Target="https://web.archive.org/web/20160323054704/http:/one-heaven.org/lexica/en/define/document.html" TargetMode="External"/><Relationship Id="rId2088" Type="http://schemas.openxmlformats.org/officeDocument/2006/relationships/hyperlink" Target="https://web.archive.org/web/20160323064807/http:/one-heaven.org/lexica/en/define/valid.html" TargetMode="External"/><Relationship Id="rId3139" Type="http://schemas.openxmlformats.org/officeDocument/2006/relationships/hyperlink" Target="https://web.archive.org/web/20160323064615/http:/one-heaven.org/lexica/en/define/roman%20cult.html" TargetMode="External"/><Relationship Id="rId4951" Type="http://schemas.openxmlformats.org/officeDocument/2006/relationships/hyperlink" Target="https://web.archive.org/web/20160323002251/http:/one-heaven.org/lexica/en/define/corporation.html" TargetMode="External"/><Relationship Id="rId7010" Type="http://schemas.openxmlformats.org/officeDocument/2006/relationships/hyperlink" Target="https://web.archive.org/web/20160305132058/http:/one-heaven.org/lexica/en/define/agent.html" TargetMode="External"/><Relationship Id="rId474" Type="http://schemas.openxmlformats.org/officeDocument/2006/relationships/hyperlink" Target="https://web.archive.org/web/20160323064813/http:/one-heaven.org/lexica/en/define/claim.html" TargetMode="External"/><Relationship Id="rId2155" Type="http://schemas.openxmlformats.org/officeDocument/2006/relationships/hyperlink" Target="https://web.archive.org/web/20160323003331/http:/one-heaven.org/canons/sovereign_law/article/74.html" TargetMode="External"/><Relationship Id="rId3553" Type="http://schemas.openxmlformats.org/officeDocument/2006/relationships/hyperlink" Target="https://web.archive.org/web/20160323054928/http:/one-heaven.org/lexica/en/define/certificate.html" TargetMode="External"/><Relationship Id="rId4604" Type="http://schemas.openxmlformats.org/officeDocument/2006/relationships/hyperlink" Target="https://web.archive.org/web/20160323064549/http:/one-heaven.org/lexica/en/define/company.html" TargetMode="External"/><Relationship Id="rId127" Type="http://schemas.openxmlformats.org/officeDocument/2006/relationships/hyperlink" Target="https://web.archive.org/web/20160306105437/http:/one-heaven.org/canons/sovereign_law/article/3.html" TargetMode="External"/><Relationship Id="rId3206" Type="http://schemas.openxmlformats.org/officeDocument/2006/relationships/hyperlink" Target="https://web.archive.org/web/20160323001414/http:/one-heaven.org/lexica/en/define/writing.html" TargetMode="External"/><Relationship Id="rId3620" Type="http://schemas.openxmlformats.org/officeDocument/2006/relationships/hyperlink" Target="https://web.archive.org/web/20160323043104/http:/one-heaven.org/lexica/en/define/surety.html" TargetMode="External"/><Relationship Id="rId6776" Type="http://schemas.openxmlformats.org/officeDocument/2006/relationships/hyperlink" Target="https://web.archive.org/web/20160323003026/http:/one-heaven.org/lexica/en/define/charter.html" TargetMode="External"/><Relationship Id="rId7827" Type="http://schemas.openxmlformats.org/officeDocument/2006/relationships/hyperlink" Target="https://web.archive.org/web/20160323002910/http:/one-heaven.org/lexica/en/define/form.html" TargetMode="External"/><Relationship Id="rId541" Type="http://schemas.openxmlformats.org/officeDocument/2006/relationships/hyperlink" Target="https://web.archive.org/web/20160323003030/http:/one-heaven.org/lexica/en/define/one%20heaven.html" TargetMode="External"/><Relationship Id="rId1171" Type="http://schemas.openxmlformats.org/officeDocument/2006/relationships/hyperlink" Target="https://web.archive.org/web/20160323043055/http:/one-heaven.org/lexica/en/define/minor.html" TargetMode="External"/><Relationship Id="rId2222" Type="http://schemas.openxmlformats.org/officeDocument/2006/relationships/hyperlink" Target="https://web.archive.org/web/20160323001858/http:/one-heaven.org/lexica/en/define/agent.html" TargetMode="External"/><Relationship Id="rId5378" Type="http://schemas.openxmlformats.org/officeDocument/2006/relationships/hyperlink" Target="https://web.archive.org/web/20160323003358/http:/one-heaven.org/lexica/en/define/society.html" TargetMode="External"/><Relationship Id="rId5792" Type="http://schemas.openxmlformats.org/officeDocument/2006/relationships/hyperlink" Target="https://web.archive.org/web/20160323001946/http:/one-heaven.org/canons/sovereign_law/article/163.html" TargetMode="External"/><Relationship Id="rId6429" Type="http://schemas.openxmlformats.org/officeDocument/2006/relationships/hyperlink" Target="https://web.archive.org/web/20160323002215/http:/one-heaven.org/lexica/en/define/court.html" TargetMode="External"/><Relationship Id="rId6843" Type="http://schemas.openxmlformats.org/officeDocument/2006/relationships/hyperlink" Target="https://web.archive.org/web/20160323054824/http:/one-heaven.org/lexica/en/define/settlement.html" TargetMode="External"/><Relationship Id="rId1988" Type="http://schemas.openxmlformats.org/officeDocument/2006/relationships/hyperlink" Target="https://web.archive.org/web/20160323002018/http:/one-heaven.org/canons/sovereign_law/article/70.html" TargetMode="External"/><Relationship Id="rId4394" Type="http://schemas.openxmlformats.org/officeDocument/2006/relationships/hyperlink" Target="https://web.archive.org/web/20160323003006/http:/one-heaven.org/lexica/en/define/in%20mundi.html" TargetMode="External"/><Relationship Id="rId5445" Type="http://schemas.openxmlformats.org/officeDocument/2006/relationships/hyperlink" Target="https://web.archive.org/web/20160323064621/http:/one-heaven.org/lexica/en/define/order.html" TargetMode="External"/><Relationship Id="rId4047" Type="http://schemas.openxmlformats.org/officeDocument/2006/relationships/hyperlink" Target="https://web.archive.org/web/20160323002520/http:/one-heaven.org/lexica/en/define/court.html" TargetMode="External"/><Relationship Id="rId4461" Type="http://schemas.openxmlformats.org/officeDocument/2006/relationships/hyperlink" Target="https://web.archive.org/web/20160323003006/http:/one-heaven.org/lexica/en/define/bull.html" TargetMode="External"/><Relationship Id="rId5512" Type="http://schemas.openxmlformats.org/officeDocument/2006/relationships/hyperlink" Target="https://web.archive.org/web/20160323001505/http:/one-heaven.org/lexica/en/define/crown.html" TargetMode="External"/><Relationship Id="rId6910" Type="http://schemas.openxmlformats.org/officeDocument/2006/relationships/hyperlink" Target="https://web.archive.org/web/20160323002624/http:/one-heaven.org/lexica/en/define/public.html" TargetMode="External"/><Relationship Id="rId3063" Type="http://schemas.openxmlformats.org/officeDocument/2006/relationships/hyperlink" Target="https://web.archive.org/web/20160323002742/http:/one-heaven.org/lexica/en/define/sacred%20oath.html" TargetMode="External"/><Relationship Id="rId4114" Type="http://schemas.openxmlformats.org/officeDocument/2006/relationships/hyperlink" Target="https://web.archive.org/web/20160323054915/http:/one-heaven.org/lexica/en/define/settlement.html" TargetMode="External"/><Relationship Id="rId1708" Type="http://schemas.openxmlformats.org/officeDocument/2006/relationships/hyperlink" Target="https://web.archive.org/web/20160323054708/http:/one-heaven.org/canons/sovereign_law/article/61.html" TargetMode="External"/><Relationship Id="rId3130" Type="http://schemas.openxmlformats.org/officeDocument/2006/relationships/hyperlink" Target="https://web.archive.org/web/20160323064615/http:/one-heaven.org/lexica/en/define/good.html" TargetMode="External"/><Relationship Id="rId6286" Type="http://schemas.openxmlformats.org/officeDocument/2006/relationships/hyperlink" Target="https://web.archive.org/web/20160323002141/http:/one-heaven.org/lexica/en/define/concept.html" TargetMode="External"/><Relationship Id="rId7337" Type="http://schemas.openxmlformats.org/officeDocument/2006/relationships/hyperlink" Target="https://web.archive.org/web/20160323054920/http:/one-heaven.org/lexica/en/define/religion.html" TargetMode="External"/><Relationship Id="rId7684" Type="http://schemas.openxmlformats.org/officeDocument/2006/relationships/hyperlink" Target="https://web.archive.org/web/20160323001456/http:/one-heaven.org/lexica/en/define/letters.html" TargetMode="External"/><Relationship Id="rId7751" Type="http://schemas.openxmlformats.org/officeDocument/2006/relationships/hyperlink" Target="https://web.archive.org/web/20160323001711/http:/one-heaven.org/lexica/en/define/remedy.html" TargetMode="External"/><Relationship Id="rId2896" Type="http://schemas.openxmlformats.org/officeDocument/2006/relationships/hyperlink" Target="https://web.archive.org/web/20160323002906/http:/one-heaven.org/lexica/en/define/property.html" TargetMode="External"/><Relationship Id="rId3947" Type="http://schemas.openxmlformats.org/officeDocument/2006/relationships/hyperlink" Target="https://web.archive.org/web/20160323064629/http:/one-heaven.org/lexica/en/define/public.html" TargetMode="External"/><Relationship Id="rId6353" Type="http://schemas.openxmlformats.org/officeDocument/2006/relationships/hyperlink" Target="https://web.archive.org/web/20160323003704/http:/one-heaven.org/lexica/en/define/state.html" TargetMode="External"/><Relationship Id="rId7404" Type="http://schemas.openxmlformats.org/officeDocument/2006/relationships/hyperlink" Target="https://web.archive.org/web/20160323054741/https:/ucadia.s3.amazonaws.com/statutes_uk/1700_1799/uk_1731_4Geo2_c21_natural_born_subjects.pdf" TargetMode="External"/><Relationship Id="rId868" Type="http://schemas.openxmlformats.org/officeDocument/2006/relationships/hyperlink" Target="https://web.archive.org/web/20160323064817/http:/one-heaven.org/lexica/en/define/claim.html" TargetMode="External"/><Relationship Id="rId1498" Type="http://schemas.openxmlformats.org/officeDocument/2006/relationships/hyperlink" Target="https://web.archive.org/web/20160323002233/http:/one-heaven.org/canons/sovereign_law/article/50.html" TargetMode="External"/><Relationship Id="rId2549" Type="http://schemas.openxmlformats.org/officeDocument/2006/relationships/hyperlink" Target="https://web.archive.org/web/20160323003933/http:/one-heaven.org/lexica/en/define/religion.html" TargetMode="External"/><Relationship Id="rId2963" Type="http://schemas.openxmlformats.org/officeDocument/2006/relationships/hyperlink" Target="https://web.archive.org/web/20160323054636/http:/one-heaven.org/canons/sovereign_law/article/98.html" TargetMode="External"/><Relationship Id="rId6006" Type="http://schemas.openxmlformats.org/officeDocument/2006/relationships/hyperlink" Target="https://web.archive.org/web/20160323001757/http:/one-heaven.org/lexica/en/define/claim.html" TargetMode="External"/><Relationship Id="rId6420" Type="http://schemas.openxmlformats.org/officeDocument/2006/relationships/hyperlink" Target="https://web.archive.org/web/20160323002215/http:/one-heaven.org/lexica/en/define/promise.html" TargetMode="External"/><Relationship Id="rId935" Type="http://schemas.openxmlformats.org/officeDocument/2006/relationships/hyperlink" Target="https://web.archive.org/web/20160323064904/http:/one-heaven.org/canons/sovereign_law/article/30.html" TargetMode="External"/><Relationship Id="rId1565" Type="http://schemas.openxmlformats.org/officeDocument/2006/relationships/hyperlink" Target="https://web.archive.org/web/20160323054726/http:/one-heaven.org/canons/sovereign_law/article/53.html" TargetMode="External"/><Relationship Id="rId2616" Type="http://schemas.openxmlformats.org/officeDocument/2006/relationships/hyperlink" Target="https://web.archive.org/web/20160323054801/http:/one-heaven.org/lexica/en/define/meaning.html" TargetMode="External"/><Relationship Id="rId5022" Type="http://schemas.openxmlformats.org/officeDocument/2006/relationships/hyperlink" Target="https://web.archive.org/web/20160323064852/http:/one-heaven.org/lexica/en/define/valid.html" TargetMode="External"/><Relationship Id="rId8178" Type="http://schemas.openxmlformats.org/officeDocument/2006/relationships/hyperlink" Target="https://web.archive.org/web/20160323064929/http:/one-heaven.org/lexica/en/define/valid.html" TargetMode="External"/><Relationship Id="rId8592" Type="http://schemas.openxmlformats.org/officeDocument/2006/relationships/hyperlink" Target="https://web.archive.org/web/20160323054829/http:/one-heaven.org/lexica/en/define/meaning.html" TargetMode="External"/><Relationship Id="rId1218" Type="http://schemas.openxmlformats.org/officeDocument/2006/relationships/hyperlink" Target="https://web.archive.org/web/20160323043155/http:/one-heaven.org/lexica/en/define/valid.html" TargetMode="External"/><Relationship Id="rId7194" Type="http://schemas.openxmlformats.org/officeDocument/2006/relationships/hyperlink" Target="https://web.archive.org/web/20160305132058/http:/one-heaven.org/lexica/en/define/money.html" TargetMode="External"/><Relationship Id="rId8245" Type="http://schemas.openxmlformats.org/officeDocument/2006/relationships/hyperlink" Target="https://web.archive.org/web/20160323043109/http:/one-heaven.org/lexica/en/define/habeas%20corpus.html" TargetMode="External"/><Relationship Id="rId1632" Type="http://schemas.openxmlformats.org/officeDocument/2006/relationships/hyperlink" Target="https://web.archive.org/web/20160323064640/http:/one-heaven.org/canons/sovereign_law/article/56.html" TargetMode="External"/><Relationship Id="rId4788" Type="http://schemas.openxmlformats.org/officeDocument/2006/relationships/hyperlink" Target="https://web.archive.org/web/20160323002639/http:/one-heaven.org/lexica/en/define/meaning.html" TargetMode="External"/><Relationship Id="rId5839" Type="http://schemas.openxmlformats.org/officeDocument/2006/relationships/hyperlink" Target="https://web.archive.org/web/20160323003303/http:/one-heaven.org/lexica/en/define/promise.html" TargetMode="External"/><Relationship Id="rId7261" Type="http://schemas.openxmlformats.org/officeDocument/2006/relationships/hyperlink" Target="https://web.archive.org/web/20160321024826/http:/one-heaven.org/lexica/en/define/roman%20cult.html" TargetMode="External"/><Relationship Id="rId4855" Type="http://schemas.openxmlformats.org/officeDocument/2006/relationships/hyperlink" Target="https://web.archive.org/web/20160323003403/http:/one-heaven.org/lexica/en/define/action.html" TargetMode="External"/><Relationship Id="rId5906" Type="http://schemas.openxmlformats.org/officeDocument/2006/relationships/hyperlink" Target="https://web.archive.org/web/20160323003303/http:/one-heaven.org/lexica/en/define/crown.html" TargetMode="External"/><Relationship Id="rId8312" Type="http://schemas.openxmlformats.org/officeDocument/2006/relationships/hyperlink" Target="https://web.archive.org/web/20160323043231/http:/one-heaven.org/lexica/en/define/mandamus.html" TargetMode="External"/><Relationship Id="rId3457" Type="http://schemas.openxmlformats.org/officeDocument/2006/relationships/hyperlink" Target="https://web.archive.org/web/20160323002415/http:/one-heaven.org/lexica/en/define/meaning.html" TargetMode="External"/><Relationship Id="rId3871" Type="http://schemas.openxmlformats.org/officeDocument/2006/relationships/hyperlink" Target="https://web.archive.org/web/20160323003720/http:/one-heaven.org/canons/sovereign_law/article/118.html" TargetMode="External"/><Relationship Id="rId4508" Type="http://schemas.openxmlformats.org/officeDocument/2006/relationships/hyperlink" Target="https://web.archive.org/web/20160323002949/http:/one-heaven.org/lexica/en/define/contract.html" TargetMode="External"/><Relationship Id="rId4922" Type="http://schemas.openxmlformats.org/officeDocument/2006/relationships/hyperlink" Target="https://web.archive.org/web/20160323001828/http:/one-heaven.org/lexica/en/define/meaning.html" TargetMode="External"/><Relationship Id="rId378" Type="http://schemas.openxmlformats.org/officeDocument/2006/relationships/hyperlink" Target="https://web.archive.org/web/20160323054814/http:/one-heaven.org/lexica/en/define/concept.html" TargetMode="External"/><Relationship Id="rId792" Type="http://schemas.openxmlformats.org/officeDocument/2006/relationships/hyperlink" Target="https://web.archive.org/web/20160323043118/http:/one-heaven.org/lexica/en/define/claim.html" TargetMode="External"/><Relationship Id="rId2059" Type="http://schemas.openxmlformats.org/officeDocument/2006/relationships/hyperlink" Target="https://web.archive.org/web/20160323064807/http:/one-heaven.org/lexica/en/define/meaning.html" TargetMode="External"/><Relationship Id="rId2473" Type="http://schemas.openxmlformats.org/officeDocument/2006/relationships/hyperlink" Target="https://web.archive.org/web/20160323003933/http:/one-heaven.org/canons/sovereign_law/article/84.html" TargetMode="External"/><Relationship Id="rId3524" Type="http://schemas.openxmlformats.org/officeDocument/2006/relationships/hyperlink" Target="https://web.archive.org/web/20160323002415/http:/one-heaven.org/lexica/en/define/roman%20cult.html" TargetMode="External"/><Relationship Id="rId445" Type="http://schemas.openxmlformats.org/officeDocument/2006/relationships/hyperlink" Target="https://web.archive.org/web/20160323054612/http:/one-heaven.org/lexica/en/define/sovereign.html" TargetMode="External"/><Relationship Id="rId1075" Type="http://schemas.openxmlformats.org/officeDocument/2006/relationships/hyperlink" Target="https://web.archive.org/web/20160323054924/http:/one-heaven.org/canons/sovereign_law/article/35.html" TargetMode="External"/><Relationship Id="rId2126" Type="http://schemas.openxmlformats.org/officeDocument/2006/relationships/hyperlink" Target="https://web.archive.org/web/20160323054655/http:/one-heaven.org/lexica/en/define/pactum%20de%20singularis%20caelum.html" TargetMode="External"/><Relationship Id="rId2540" Type="http://schemas.openxmlformats.org/officeDocument/2006/relationships/hyperlink" Target="https://web.archive.org/web/20160323003933/http:/one-heaven.org/lexica/en/define/society.html" TargetMode="External"/><Relationship Id="rId5696" Type="http://schemas.openxmlformats.org/officeDocument/2006/relationships/hyperlink" Target="https://web.archive.org/web/20160323003142/http:/one-heaven.org/lexica/en/define/accused.html" TargetMode="External"/><Relationship Id="rId6747" Type="http://schemas.openxmlformats.org/officeDocument/2006/relationships/hyperlink" Target="https://web.archive.org/web/20160323003026/http:/one-heaven.org/lexica/en/define/estate.html" TargetMode="External"/><Relationship Id="rId512" Type="http://schemas.openxmlformats.org/officeDocument/2006/relationships/hyperlink" Target="https://web.archive.org/web/20160323064529/http:/one-heaven.org/canons/sovereign_law/article/20.html" TargetMode="External"/><Relationship Id="rId1142" Type="http://schemas.openxmlformats.org/officeDocument/2006/relationships/hyperlink" Target="https://web.archive.org/web/20160323002331/http:/one-heaven.org/lexica/en/define/oath.html" TargetMode="External"/><Relationship Id="rId4298" Type="http://schemas.openxmlformats.org/officeDocument/2006/relationships/hyperlink" Target="https://web.archive.org/web/20160323003519/http:/one-heaven.org/lexica/en/define/bull.html" TargetMode="External"/><Relationship Id="rId5349" Type="http://schemas.openxmlformats.org/officeDocument/2006/relationships/hyperlink" Target="https://web.archive.org/web/20160323003358/http:/one-heaven.org/lexica/en/define/contract.html" TargetMode="External"/><Relationship Id="rId4365" Type="http://schemas.openxmlformats.org/officeDocument/2006/relationships/hyperlink" Target="https://web.archive.org/web/20160323064537/http:/one-heaven.org/canons/sovereign_law/article/130.html" TargetMode="External"/><Relationship Id="rId5763" Type="http://schemas.openxmlformats.org/officeDocument/2006/relationships/hyperlink" Target="https://web.archive.org/web/20160323003231/http:/one-heaven.org/lexica/en/define/life.html" TargetMode="External"/><Relationship Id="rId6814" Type="http://schemas.openxmlformats.org/officeDocument/2006/relationships/hyperlink" Target="https://web.archive.org/web/20160323001502/http:/one-heaven.org/lexica/en/define/application.html" TargetMode="External"/><Relationship Id="rId1959" Type="http://schemas.openxmlformats.org/officeDocument/2006/relationships/hyperlink" Target="https://web.archive.org/web/20160323002018/http:/one-heaven.org/canons/sovereign_law/article/70.html" TargetMode="External"/><Relationship Id="rId4018" Type="http://schemas.openxmlformats.org/officeDocument/2006/relationships/hyperlink" Target="https://web.archive.org/web/20160323002530/http:/one-heaven.org/canons/sovereign_law/article/121.html" TargetMode="External"/><Relationship Id="rId5416" Type="http://schemas.openxmlformats.org/officeDocument/2006/relationships/hyperlink" Target="https://web.archive.org/web/20160323043024/http:/one-heaven.org/lexica/en/define/notice.html" TargetMode="External"/><Relationship Id="rId5830" Type="http://schemas.openxmlformats.org/officeDocument/2006/relationships/hyperlink" Target="https://web.archive.org/web/20160323003303/http:/one-heaven.org/lexica/en/define/promulgate.html" TargetMode="External"/><Relationship Id="rId3381" Type="http://schemas.openxmlformats.org/officeDocument/2006/relationships/hyperlink" Target="https://web.archive.org/web/20160323054607/http:/one-heaven.org/lexica/en/define/capitulum.html" TargetMode="External"/><Relationship Id="rId4432" Type="http://schemas.openxmlformats.org/officeDocument/2006/relationships/hyperlink" Target="https://web.archive.org/web/20160323003006/http:/one-heaven.org/lexica/en/define/meaning.html" TargetMode="External"/><Relationship Id="rId7588" Type="http://schemas.openxmlformats.org/officeDocument/2006/relationships/hyperlink" Target="https://web.archive.org/web/20160323002952/http:/one-heaven.org/lexica/en/define/justice.html" TargetMode="External"/><Relationship Id="rId3034" Type="http://schemas.openxmlformats.org/officeDocument/2006/relationships/hyperlink" Target="https://web.archive.org/web/20160323003408/http:/one-heaven.org/canons/sovereign_law/article/99.html" TargetMode="External"/><Relationship Id="rId7655" Type="http://schemas.openxmlformats.org/officeDocument/2006/relationships/hyperlink" Target="https://web.archive.org/web/20160323001456/http:/one-heaven.org/lexica/en/define/letter.html" TargetMode="External"/><Relationship Id="rId2050" Type="http://schemas.openxmlformats.org/officeDocument/2006/relationships/hyperlink" Target="https://web.archive.org/web/20160323064802/http:/one-heaven.org/lexica/en/define/ucadia.html" TargetMode="External"/><Relationship Id="rId3101" Type="http://schemas.openxmlformats.org/officeDocument/2006/relationships/hyperlink" Target="https://web.archive.org/web/20160323064615/http:/one-heaven.org/lexica/en/define/divine%20creator.html" TargetMode="External"/><Relationship Id="rId6257" Type="http://schemas.openxmlformats.org/officeDocument/2006/relationships/hyperlink" Target="https://web.archive.org/web/20160323002116/http:/one-heaven.org/lexica/en/define/estate.html" TargetMode="External"/><Relationship Id="rId6671" Type="http://schemas.openxmlformats.org/officeDocument/2006/relationships/hyperlink" Target="https://web.archive.org/web/20160323003026/http:/one-heaven.org/lexica/en/define/corporation.html" TargetMode="External"/><Relationship Id="rId7308" Type="http://schemas.openxmlformats.org/officeDocument/2006/relationships/hyperlink" Target="https://web.archive.org/web/20160323064722/http:/one-heaven.org/lexica/en/define/roman%20cult.html" TargetMode="External"/><Relationship Id="rId7722" Type="http://schemas.openxmlformats.org/officeDocument/2006/relationships/hyperlink" Target="https://web.archive.org/web/20160323003012/http:/one-heaven.org/lexica/en/define/public.html" TargetMode="External"/><Relationship Id="rId5273" Type="http://schemas.openxmlformats.org/officeDocument/2006/relationships/hyperlink" Target="https://web.archive.org/web/20160323064728/http:/one-heaven.org/lexica/en/define/laws.html" TargetMode="External"/><Relationship Id="rId6324" Type="http://schemas.openxmlformats.org/officeDocument/2006/relationships/hyperlink" Target="https://web.archive.org/web/20160323003704/http:/one-heaven.org/canons/sovereign_law/article/173.html" TargetMode="External"/><Relationship Id="rId839" Type="http://schemas.openxmlformats.org/officeDocument/2006/relationships/hyperlink" Target="https://web.archive.org/web/20160323043118/http:/one-heaven.org/lexica/en/define/estate.html" TargetMode="External"/><Relationship Id="rId1469" Type="http://schemas.openxmlformats.org/officeDocument/2006/relationships/hyperlink" Target="https://web.archive.org/web/20160323002956/http:/one-heaven.org/lexica/en/define/roman%20law.html" TargetMode="External"/><Relationship Id="rId2867" Type="http://schemas.openxmlformats.org/officeDocument/2006/relationships/hyperlink" Target="https://web.archive.org/web/20160323002947/http:/one-heaven.org/canons/sovereign_law/article/93.html" TargetMode="External"/><Relationship Id="rId3918" Type="http://schemas.openxmlformats.org/officeDocument/2006/relationships/hyperlink" Target="https://web.archive.org/web/20160323003720/http:/one-heaven.org/lexica/en/define/charter.html" TargetMode="External"/><Relationship Id="rId5340" Type="http://schemas.openxmlformats.org/officeDocument/2006/relationships/hyperlink" Target="https://web.archive.org/web/20160323003358/http:/one-heaven.org/lexica/en/define/jurisdiction.html" TargetMode="External"/><Relationship Id="rId8496" Type="http://schemas.openxmlformats.org/officeDocument/2006/relationships/hyperlink" Target="https://web.archive.org/web/20160323043008/http:/one-heaven.org/lexica/en/define/sovereign.html" TargetMode="External"/><Relationship Id="rId1883" Type="http://schemas.openxmlformats.org/officeDocument/2006/relationships/hyperlink" Target="https://web.archive.org/web/20160323064651/http:/one-heaven.org/lexica/en/define/meaning.html" TargetMode="External"/><Relationship Id="rId2934" Type="http://schemas.openxmlformats.org/officeDocument/2006/relationships/hyperlink" Target="https://web.archive.org/web/20160323064745/http:/one-heaven.org/canons/sovereign_law/article/96.html" TargetMode="External"/><Relationship Id="rId7098" Type="http://schemas.openxmlformats.org/officeDocument/2006/relationships/hyperlink" Target="https://web.archive.org/web/20160305132058/http:/one-heaven.org/lexica/en/define/treaty.html" TargetMode="External"/><Relationship Id="rId8149" Type="http://schemas.openxmlformats.org/officeDocument/2006/relationships/hyperlink" Target="https://web.archive.org/web/20160323064929/http:/one-heaven.org/lexica/en/define/writ.html" TargetMode="External"/><Relationship Id="rId906" Type="http://schemas.openxmlformats.org/officeDocument/2006/relationships/hyperlink" Target="https://web.archive.org/web/20160323064625/http:/one-heaven.org/lexica/en/define/sovereign.html" TargetMode="External"/><Relationship Id="rId1536" Type="http://schemas.openxmlformats.org/officeDocument/2006/relationships/hyperlink" Target="https://web.archive.org/web/20160323043159/http:/one-heaven.org/lexica/en/define/society.html" TargetMode="External"/><Relationship Id="rId1950" Type="http://schemas.openxmlformats.org/officeDocument/2006/relationships/hyperlink" Target="https://web.archive.org/web/20160323064938/http:/one-heaven.org/canons/sovereign_law/article/69.html" TargetMode="External"/><Relationship Id="rId8563" Type="http://schemas.openxmlformats.org/officeDocument/2006/relationships/hyperlink" Target="https://web.archive.org/web/20160323054623/http:/one-heaven.org/lexica/en/define/agent.html" TargetMode="External"/><Relationship Id="rId1603" Type="http://schemas.openxmlformats.org/officeDocument/2006/relationships/hyperlink" Target="https://web.archive.org/web/20160323043226/http:/one-heaven.org/canons/sovereign_law/article/54.html" TargetMode="External"/><Relationship Id="rId4759" Type="http://schemas.openxmlformats.org/officeDocument/2006/relationships/hyperlink" Target="https://web.archive.org/web/20160323001715/http:/one-heaven.org/canons/sovereign_law/article/136.html" TargetMode="External"/><Relationship Id="rId7165" Type="http://schemas.openxmlformats.org/officeDocument/2006/relationships/hyperlink" Target="https://web.archive.org/web/20160305132058/https:/ucadia.s3.amazonaws.com/statutes_uk/1800_1899/uk_1801_41Geo3_c96_vice_admiraty_courts.pdf" TargetMode="External"/><Relationship Id="rId8216" Type="http://schemas.openxmlformats.org/officeDocument/2006/relationships/hyperlink" Target="https://web.archive.org/web/20160323064929/http:/one-heaven.org/lexica/en/define/petition.html" TargetMode="External"/><Relationship Id="rId3775" Type="http://schemas.openxmlformats.org/officeDocument/2006/relationships/hyperlink" Target="https://web.archive.org/web/20160323054910/http:/one-heaven.org/lexica/en/define/letters.html" TargetMode="External"/><Relationship Id="rId4826" Type="http://schemas.openxmlformats.org/officeDocument/2006/relationships/hyperlink" Target="https://web.archive.org/web/20160323002639/http:/one-heaven.org/lexica/en/define/divine%20creator.html" TargetMode="External"/><Relationship Id="rId6181" Type="http://schemas.openxmlformats.org/officeDocument/2006/relationships/hyperlink" Target="https://web.archive.org/web/20160323064608/http:/one-heaven.org/lexica/en/define/copyright.html" TargetMode="External"/><Relationship Id="rId7232" Type="http://schemas.openxmlformats.org/officeDocument/2006/relationships/hyperlink" Target="https://web.archive.org/web/20160305132058/https:/ucadia.s3.amazonaws.com/statutes_uk/1800_1899/uk_1864_27&amp;28Vict_c24_naval_prize_agents_of_war.pdf" TargetMode="External"/><Relationship Id="rId696" Type="http://schemas.openxmlformats.org/officeDocument/2006/relationships/hyperlink" Target="https://web.archive.org/web/20160323001726/http:/one-heaven.org/lexica/en/define/property.html" TargetMode="External"/><Relationship Id="rId2377" Type="http://schemas.openxmlformats.org/officeDocument/2006/relationships/hyperlink" Target="https://web.archive.org/web/20160323043114/http:/one-heaven.org/lexica/en/define/fact.html" TargetMode="External"/><Relationship Id="rId2791" Type="http://schemas.openxmlformats.org/officeDocument/2006/relationships/hyperlink" Target="https://web.archive.org/web/20160323003017/http:/one-heaven.org/lexica/en/define/trade.html" TargetMode="External"/><Relationship Id="rId3428" Type="http://schemas.openxmlformats.org/officeDocument/2006/relationships/hyperlink" Target="https://web.archive.org/web/20160323002415/http:/one-heaven.org/lexica/en/define/meaning.html" TargetMode="External"/><Relationship Id="rId349" Type="http://schemas.openxmlformats.org/officeDocument/2006/relationships/hyperlink" Target="https://web.archive.org/web/20160323054814/http:/one-heaven.org/lexica/en/define/property.html" TargetMode="External"/><Relationship Id="rId763" Type="http://schemas.openxmlformats.org/officeDocument/2006/relationships/hyperlink" Target="https://web.archive.org/web/20160323001726/http:/one-heaven.org/lexica/en/define/acknowledgment.html" TargetMode="External"/><Relationship Id="rId1393" Type="http://schemas.openxmlformats.org/officeDocument/2006/relationships/hyperlink" Target="https://web.archive.org/web/20160323003254/http:/one-heaven.org/lexica/en/define/claim.html" TargetMode="External"/><Relationship Id="rId2444" Type="http://schemas.openxmlformats.org/officeDocument/2006/relationships/hyperlink" Target="https://web.archive.org/web/20160323002515/http:/one-heaven.org/canons/sovereign_law/article/83.html" TargetMode="External"/><Relationship Id="rId3842" Type="http://schemas.openxmlformats.org/officeDocument/2006/relationships/hyperlink" Target="https://web.archive.org/web/20160323054910/http:/one-heaven.org/lexica/en/define/meaning.html" TargetMode="External"/><Relationship Id="rId6998" Type="http://schemas.openxmlformats.org/officeDocument/2006/relationships/hyperlink" Target="https://web.archive.org/web/20160305132058/http:/one-heaven.org/lexica/en/define/meaning.html" TargetMode="External"/><Relationship Id="rId416" Type="http://schemas.openxmlformats.org/officeDocument/2006/relationships/hyperlink" Target="https://web.archive.org/web/20160323054612/http:/one-heaven.org/lexica/en/define/body.html" TargetMode="External"/><Relationship Id="rId1046" Type="http://schemas.openxmlformats.org/officeDocument/2006/relationships/hyperlink" Target="https://web.archive.org/web/20160323054747/http:/one-heaven.org/lexica/en/define/truth.html" TargetMode="External"/><Relationship Id="rId8073" Type="http://schemas.openxmlformats.org/officeDocument/2006/relationships/hyperlink" Target="https://web.archive.org/web/20160323002238/http:/one-heaven.org/lexica/en/define/meaning.html" TargetMode="External"/><Relationship Id="rId830" Type="http://schemas.openxmlformats.org/officeDocument/2006/relationships/hyperlink" Target="https://web.archive.org/web/20160323043118/http:/one-heaven.org/lexica/en/define/estate.html" TargetMode="External"/><Relationship Id="rId1460" Type="http://schemas.openxmlformats.org/officeDocument/2006/relationships/hyperlink" Target="https://web.archive.org/web/20160323001513/http:/one-heaven.org/canons/sovereign_law/article/48.html" TargetMode="External"/><Relationship Id="rId2511" Type="http://schemas.openxmlformats.org/officeDocument/2006/relationships/hyperlink" Target="https://web.archive.org/web/20160323003933/http:/one-heaven.org/lexica/en/define/meaning.html" TargetMode="External"/><Relationship Id="rId5667" Type="http://schemas.openxmlformats.org/officeDocument/2006/relationships/hyperlink" Target="https://web.archive.org/web/20160323003142/http:/one-heaven.org/canons/sovereign_law/article/161.html" TargetMode="External"/><Relationship Id="rId6718" Type="http://schemas.openxmlformats.org/officeDocument/2006/relationships/hyperlink" Target="https://web.archive.org/web/20160323003026/http:/one-heaven.org/lexica/en/define/public.html" TargetMode="External"/><Relationship Id="rId1113" Type="http://schemas.openxmlformats.org/officeDocument/2006/relationships/hyperlink" Target="https://web.archive.org/web/20160323004036/http:/one-heaven.org/lexica/en/define/meaning.html" TargetMode="External"/><Relationship Id="rId4269" Type="http://schemas.openxmlformats.org/officeDocument/2006/relationships/hyperlink" Target="https://web.archive.org/web/20160323002255/http:/one-heaven.org/lexica/en/define/valid.html" TargetMode="External"/><Relationship Id="rId4683" Type="http://schemas.openxmlformats.org/officeDocument/2006/relationships/hyperlink" Target="https://web.archive.org/web/20160323064549/http:/one-heaven.org/canons/sovereign_law/article/135.html" TargetMode="External"/><Relationship Id="rId5734" Type="http://schemas.openxmlformats.org/officeDocument/2006/relationships/hyperlink" Target="https://web.archive.org/web/20160323003142/http:/one-heaven.org/lexica/en/define/estate.html" TargetMode="External"/><Relationship Id="rId8140" Type="http://schemas.openxmlformats.org/officeDocument/2006/relationships/hyperlink" Target="https://web.archive.org/web/20160323002413/http:/one-heaven.org/lexica/en/define/order.html" TargetMode="External"/><Relationship Id="rId3285" Type="http://schemas.openxmlformats.org/officeDocument/2006/relationships/hyperlink" Target="https://web.archive.org/web/20160323043146/http:/one-heaven.org/lexica/en/define/writ.html" TargetMode="External"/><Relationship Id="rId4336" Type="http://schemas.openxmlformats.org/officeDocument/2006/relationships/hyperlink" Target="https://web.archive.org/web/20160323003519/http:/one-heaven.org/lexica/en/define/roman%20cult.html" TargetMode="External"/><Relationship Id="rId4750" Type="http://schemas.openxmlformats.org/officeDocument/2006/relationships/hyperlink" Target="https://web.archive.org/web/20160323001715/http:/one-heaven.org/lexica/en/define/society.html" TargetMode="External"/><Relationship Id="rId5801" Type="http://schemas.openxmlformats.org/officeDocument/2006/relationships/hyperlink" Target="https://web.archive.org/web/20160323001946/http:/one-heaven.org/lexica/en/define/divine.html" TargetMode="External"/><Relationship Id="rId3352" Type="http://schemas.openxmlformats.org/officeDocument/2006/relationships/hyperlink" Target="https://web.archive.org/web/20160323043138/http:/one-heaven.org/canons/sovereign_law/article/106.html" TargetMode="External"/><Relationship Id="rId4403" Type="http://schemas.openxmlformats.org/officeDocument/2006/relationships/hyperlink" Target="https://web.archive.org/web/20160323003006/http:/one-heaven.org/lexica/en/define/peccatum%20originale.html" TargetMode="External"/><Relationship Id="rId7559" Type="http://schemas.openxmlformats.org/officeDocument/2006/relationships/hyperlink" Target="https://web.archive.org/web/20160323002312/http:/one-heaven.org/canons/sovereign_law/article/199.html" TargetMode="External"/><Relationship Id="rId273" Type="http://schemas.openxmlformats.org/officeDocument/2006/relationships/hyperlink" Target="https://web.archive.org/web/20160323054617/http:/one-heaven.org/lexica/en/define/sovereign.html" TargetMode="External"/><Relationship Id="rId3005" Type="http://schemas.openxmlformats.org/officeDocument/2006/relationships/hyperlink" Target="https://web.archive.org/web/20160323003408/http:/one-heaven.org/canons/sovereign_law/article/99.html" TargetMode="External"/><Relationship Id="rId6575" Type="http://schemas.openxmlformats.org/officeDocument/2006/relationships/hyperlink" Target="https://web.archive.org/web/20160323003506/http:/one-heaven.org/lexica/en/define/record.html" TargetMode="External"/><Relationship Id="rId7626" Type="http://schemas.openxmlformats.org/officeDocument/2006/relationships/hyperlink" Target="https://web.archive.org/web/20160323001509/http:/one-heaven.org/lexica/en/define/dishonor.html" TargetMode="External"/><Relationship Id="rId7973" Type="http://schemas.openxmlformats.org/officeDocument/2006/relationships/hyperlink" Target="https://web.archive.org/web/20160323064735/http:/one-heaven.org/lexica/en/define/representative.html" TargetMode="External"/><Relationship Id="rId340" Type="http://schemas.openxmlformats.org/officeDocument/2006/relationships/hyperlink" Target="https://web.archive.org/web/20160323003035/http:/one-heaven.org/canons/sovereign_law/article/15.html" TargetMode="External"/><Relationship Id="rId2021" Type="http://schemas.openxmlformats.org/officeDocument/2006/relationships/hyperlink" Target="https://web.archive.org/web/20160323064802/http:/one-heaven.org/lexica/en/define/body.html" TargetMode="External"/><Relationship Id="rId5177" Type="http://schemas.openxmlformats.org/officeDocument/2006/relationships/hyperlink" Target="https://web.archive.org/web/20160323064919/http:/one-heaven.org/lexica/en/define/roman%20cult.html" TargetMode="External"/><Relationship Id="rId6228" Type="http://schemas.openxmlformats.org/officeDocument/2006/relationships/hyperlink" Target="https://web.archive.org/web/20160306101142/http:/one-heaven.org/lexica/en/define/company.html" TargetMode="External"/><Relationship Id="rId4193" Type="http://schemas.openxmlformats.org/officeDocument/2006/relationships/hyperlink" Target="https://web.archive.org/web/20160323043236/http:/one-heaven.org/lexica/en/define/body.html" TargetMode="External"/><Relationship Id="rId5591" Type="http://schemas.openxmlformats.org/officeDocument/2006/relationships/hyperlink" Target="https://web.archive.org/web/20160323054820/http:/one-heaven.org/lexica/en/define/money.html" TargetMode="External"/><Relationship Id="rId6642" Type="http://schemas.openxmlformats.org/officeDocument/2006/relationships/hyperlink" Target="https://web.archive.org/web/20160323054736/http:/one-heaven.org/lexica/en/define/record.html" TargetMode="External"/><Relationship Id="rId1787" Type="http://schemas.openxmlformats.org/officeDocument/2006/relationships/hyperlink" Target="https://web.archive.org/web/20160323054852/http:/one-heaven.org/lexica/en/define/fact.html" TargetMode="External"/><Relationship Id="rId2838" Type="http://schemas.openxmlformats.org/officeDocument/2006/relationships/hyperlink" Target="https://web.archive.org/web/20160323001519/http:/one-heaven.org/lexica/en/define/good.html" TargetMode="External"/><Relationship Id="rId5244" Type="http://schemas.openxmlformats.org/officeDocument/2006/relationships/hyperlink" Target="https://web.archive.org/web/20160323064728/http:/one-heaven.org/lexica/en/define/proceeding.html" TargetMode="External"/><Relationship Id="rId79" Type="http://schemas.openxmlformats.org/officeDocument/2006/relationships/hyperlink" Target="https://web.archive.org/web/20160323002207/http:/one-heaven.org/lexica/en/define/canon.html" TargetMode="External"/><Relationship Id="rId1854" Type="http://schemas.openxmlformats.org/officeDocument/2006/relationships/hyperlink" Target="https://web.archive.org/web/20160323003450/http:/one-heaven.org/canons/sovereign_law/article/66.html" TargetMode="External"/><Relationship Id="rId2905" Type="http://schemas.openxmlformats.org/officeDocument/2006/relationships/hyperlink" Target="https://web.archive.org/web/20160323002906/http:/one-heaven.org/lexica/en/define/form.html" TargetMode="External"/><Relationship Id="rId4260" Type="http://schemas.openxmlformats.org/officeDocument/2006/relationships/hyperlink" Target="https://web.archive.org/web/20160323064656/http:/one-heaven.org/lexica/en/define/minor.html" TargetMode="External"/><Relationship Id="rId5311" Type="http://schemas.openxmlformats.org/officeDocument/2006/relationships/hyperlink" Target="https://web.archive.org/web/20160323064728/http:/one-heaven.org/lexica/en/define/chancery.html" TargetMode="External"/><Relationship Id="rId8467" Type="http://schemas.openxmlformats.org/officeDocument/2006/relationships/hyperlink" Target="https://web.archive.org/web/20160323064846/http:/one-heaven.org/lexica/en/define/court.html" TargetMode="External"/><Relationship Id="rId1507" Type="http://schemas.openxmlformats.org/officeDocument/2006/relationships/hyperlink" Target="https://web.archive.org/web/20160323002233/http:/one-heaven.org/lexica/en/define/life.html" TargetMode="External"/><Relationship Id="rId7069" Type="http://schemas.openxmlformats.org/officeDocument/2006/relationships/hyperlink" Target="https://web.archive.org/web/20160305132058/http:/one-heaven.org/lexica/en/define/negligence.html" TargetMode="External"/><Relationship Id="rId7483" Type="http://schemas.openxmlformats.org/officeDocument/2006/relationships/hyperlink" Target="https://web.archive.org/web/20160323043059/http:/one-heaven.org/lexica/en/define/meaning.html" TargetMode="External"/><Relationship Id="rId8534" Type="http://schemas.openxmlformats.org/officeDocument/2006/relationships/hyperlink" Target="https://web.archive.org/web/20160323043123/http:/one-heaven.org/lexica/en/define/heirs.html" TargetMode="External"/><Relationship Id="rId1921" Type="http://schemas.openxmlformats.org/officeDocument/2006/relationships/hyperlink" Target="https://web.archive.org/web/20160323064701/http:/one-heaven.org/lexica/en/define/roman%20cult.html" TargetMode="External"/><Relationship Id="rId3679" Type="http://schemas.openxmlformats.org/officeDocument/2006/relationships/hyperlink" Target="https://web.archive.org/web/20160323002611/http:/one-heaven.org/lexica/en/define/petition.html" TargetMode="External"/><Relationship Id="rId6085" Type="http://schemas.openxmlformats.org/officeDocument/2006/relationships/hyperlink" Target="https://web.archive.org/web/20160323054842/http:/one-heaven.org/lexica/en/define/society.html" TargetMode="External"/><Relationship Id="rId7136" Type="http://schemas.openxmlformats.org/officeDocument/2006/relationships/hyperlink" Target="https://web.archive.org/web/20160305132058/http:/one-heaven.org/lexica/en/define/valid.html" TargetMode="External"/><Relationship Id="rId7550" Type="http://schemas.openxmlformats.org/officeDocument/2006/relationships/hyperlink" Target="https://web.archive.org/web/20160323003509/http:/one-heaven.org/lexica/en/define/state.html" TargetMode="External"/><Relationship Id="rId6152" Type="http://schemas.openxmlformats.org/officeDocument/2006/relationships/hyperlink" Target="https://web.archive.org/web/20160323064608/http:/one-heaven.org/lexica/en/define/agreement.html" TargetMode="External"/><Relationship Id="rId7203" Type="http://schemas.openxmlformats.org/officeDocument/2006/relationships/hyperlink" Target="https://web.archive.org/web/20160305132058/http:/one-heaven.org/lexica/en/define/vessel.html" TargetMode="External"/><Relationship Id="rId8601" Type="http://schemas.openxmlformats.org/officeDocument/2006/relationships/hyperlink" Target="https://web.archive.org/web/20160323054829/http:/one-heaven.org/lexica/en/define/warrant.html" TargetMode="External"/><Relationship Id="rId1297" Type="http://schemas.openxmlformats.org/officeDocument/2006/relationships/hyperlink" Target="https://web.archive.org/web/20160323054641/http:/one-heaven.org/lexica/en/define/meaning.html" TargetMode="External"/><Relationship Id="rId2695" Type="http://schemas.openxmlformats.org/officeDocument/2006/relationships/hyperlink" Target="https://web.archive.org/web/20160323004030/http:/one-heaven.org/canons/sovereign_law/article/87.html" TargetMode="External"/><Relationship Id="rId3746" Type="http://schemas.openxmlformats.org/officeDocument/2006/relationships/hyperlink" Target="https://web.archive.org/web/20160323064717/http:/one-heaven.org/lexica/en/define/successors.html" TargetMode="External"/><Relationship Id="rId667" Type="http://schemas.openxmlformats.org/officeDocument/2006/relationships/hyperlink" Target="https://web.archive.org/web/20160323001613/http:/one-heaven.org/lexica/en/define/divine.html" TargetMode="External"/><Relationship Id="rId2348" Type="http://schemas.openxmlformats.org/officeDocument/2006/relationships/hyperlink" Target="https://web.archive.org/web/20160323043012/http:/one-heaven.org/lexica/en/define/roman%20cult.html" TargetMode="External"/><Relationship Id="rId2762" Type="http://schemas.openxmlformats.org/officeDocument/2006/relationships/hyperlink" Target="https://web.archive.org/web/20160323054722/http:/one-heaven.org/lexica/en/define/terms.html" TargetMode="External"/><Relationship Id="rId3813" Type="http://schemas.openxmlformats.org/officeDocument/2006/relationships/hyperlink" Target="https://web.archive.org/web/20160323054910/http:/one-heaven.org/lexica/en/define/form.html" TargetMode="External"/><Relationship Id="rId6969" Type="http://schemas.openxmlformats.org/officeDocument/2006/relationships/hyperlink" Target="https://web.archive.org/web/20160323043019/http:/one-heaven.org/canons/sovereign_law/article/188.html" TargetMode="External"/><Relationship Id="rId734" Type="http://schemas.openxmlformats.org/officeDocument/2006/relationships/hyperlink" Target="https://web.archive.org/web/20160323001726/http:/one-heaven.org/lexica/en/define/notice.html" TargetMode="External"/><Relationship Id="rId1364" Type="http://schemas.openxmlformats.org/officeDocument/2006/relationships/hyperlink" Target="https://web.archive.org/web/20160323003254/http:/one-heaven.org/lexica/en/define/form.html" TargetMode="External"/><Relationship Id="rId2415" Type="http://schemas.openxmlformats.org/officeDocument/2006/relationships/hyperlink" Target="https://web.archive.org/web/20160323064913/http:/one-heaven.org/lexica/en/define/one%20heaven.html" TargetMode="External"/><Relationship Id="rId5985" Type="http://schemas.openxmlformats.org/officeDocument/2006/relationships/hyperlink" Target="https://web.archive.org/web/20160323001757/http:/one-heaven.org/lexica/en/define/estate.html" TargetMode="External"/><Relationship Id="rId8391" Type="http://schemas.openxmlformats.org/officeDocument/2006/relationships/hyperlink" Target="https://web.archive.org/web/20160323054805/http:/one-heaven.org/lexica/en/define/parties.html" TargetMode="External"/><Relationship Id="rId70" Type="http://schemas.openxmlformats.org/officeDocument/2006/relationships/hyperlink" Target="https://web.archive.org/web/20160323002207/http:/one-heaven.org/lexica/en/define/canon.html" TargetMode="External"/><Relationship Id="rId801" Type="http://schemas.openxmlformats.org/officeDocument/2006/relationships/hyperlink" Target="https://web.archive.org/web/20160323043118/http:/one-heaven.org/canons/sovereign_law/article/27.html" TargetMode="External"/><Relationship Id="rId1017" Type="http://schemas.openxmlformats.org/officeDocument/2006/relationships/hyperlink" Target="https://web.archive.org/web/20160323002526/http:/one-heaven.org/canons/sovereign_law/article/32.html" TargetMode="External"/><Relationship Id="rId1431" Type="http://schemas.openxmlformats.org/officeDocument/2006/relationships/hyperlink" Target="https://web.archive.org/web/20160323043028/http:/one-heaven.org/lexica/en/define/poverty.html" TargetMode="External"/><Relationship Id="rId4587" Type="http://schemas.openxmlformats.org/officeDocument/2006/relationships/hyperlink" Target="https://web.archive.org/web/20160323002855/http:/one-heaven.org/lexica/en/define/minor.html" TargetMode="External"/><Relationship Id="rId5638" Type="http://schemas.openxmlformats.org/officeDocument/2006/relationships/hyperlink" Target="https://web.archive.org/web/20160323054820/http:/one-heaven.org/lexica/en/define/order.html" TargetMode="External"/><Relationship Id="rId8044" Type="http://schemas.openxmlformats.org/officeDocument/2006/relationships/hyperlink" Target="https://web.archive.org/web/20160323003937/http:/one-heaven.org/canons/sovereign_law/article/217.html" TargetMode="External"/><Relationship Id="rId3189" Type="http://schemas.openxmlformats.org/officeDocument/2006/relationships/hyperlink" Target="https://web.archive.org/web/20160323001414/http:/one-heaven.org/lexica/en/define/claim.html" TargetMode="External"/><Relationship Id="rId4654" Type="http://schemas.openxmlformats.org/officeDocument/2006/relationships/hyperlink" Target="https://web.archive.org/web/20160323064549/http:/one-heaven.org/lexica/en/define/corporation.html" TargetMode="External"/><Relationship Id="rId7060" Type="http://schemas.openxmlformats.org/officeDocument/2006/relationships/hyperlink" Target="https://web.archive.org/web/20160305132058/http:/one-heaven.org/lexica/en/define/certificate.html" TargetMode="External"/><Relationship Id="rId8111" Type="http://schemas.openxmlformats.org/officeDocument/2006/relationships/hyperlink" Target="https://web.archive.org/web/20160323064707/http:/one-heaven.org/lexica/en/define/valid.html" TargetMode="External"/><Relationship Id="rId3256" Type="http://schemas.openxmlformats.org/officeDocument/2006/relationships/hyperlink" Target="https://web.archive.org/web/20160323001414/http:/one-heaven.org/canons/sovereign_law/article/104.html" TargetMode="External"/><Relationship Id="rId4307" Type="http://schemas.openxmlformats.org/officeDocument/2006/relationships/hyperlink" Target="https://web.archive.org/web/20160323003519/http:/one-heaven.org/lexica/en/define/valid.html" TargetMode="External"/><Relationship Id="rId5705" Type="http://schemas.openxmlformats.org/officeDocument/2006/relationships/hyperlink" Target="https://web.archive.org/web/20160323003142/http:/one-heaven.org/lexica/en/define/understand.html" TargetMode="External"/><Relationship Id="rId177" Type="http://schemas.openxmlformats.org/officeDocument/2006/relationships/hyperlink" Target="https://web.archive.org/web/20160323043209/http:/one-heaven.org/lexica/en/define/sovereign.html" TargetMode="External"/><Relationship Id="rId591" Type="http://schemas.openxmlformats.org/officeDocument/2006/relationships/hyperlink" Target="https://web.archive.org/web/20160323001456/http:/one-heaven.org/canons/sovereign_law/article/23.html" TargetMode="External"/><Relationship Id="rId2272" Type="http://schemas.openxmlformats.org/officeDocument/2006/relationships/hyperlink" Target="https://web.archive.org/web/20160323003440/http:/one-heaven.org/canons/sovereign_law/article/77.html" TargetMode="External"/><Relationship Id="rId3670" Type="http://schemas.openxmlformats.org/officeDocument/2006/relationships/hyperlink" Target="https://web.archive.org/web/20160323002611/http:/one-heaven.org/lexica/en/define/notice.html" TargetMode="External"/><Relationship Id="rId4721" Type="http://schemas.openxmlformats.org/officeDocument/2006/relationships/hyperlink" Target="https://web.archive.org/web/20160323001715/http:/one-heaven.org/lexica/en/define/life.html" TargetMode="External"/><Relationship Id="rId7877" Type="http://schemas.openxmlformats.org/officeDocument/2006/relationships/hyperlink" Target="https://web.archive.org/web/20160323064554/http:/one-heaven.org/canons/sovereign_law/article/207.html" TargetMode="External"/><Relationship Id="rId244" Type="http://schemas.openxmlformats.org/officeDocument/2006/relationships/hyperlink" Target="https://web.archive.org/web/20160323004035/http:/one-heaven.org/lexica/en/define/meaning.html" TargetMode="External"/><Relationship Id="rId3323" Type="http://schemas.openxmlformats.org/officeDocument/2006/relationships/hyperlink" Target="https://web.archive.org/web/20160323043146/http:/one-heaven.org/lexica/en/define/order.html" TargetMode="External"/><Relationship Id="rId6479" Type="http://schemas.openxmlformats.org/officeDocument/2006/relationships/hyperlink" Target="https://web.archive.org/web/20160323002215/http:/one-heaven.org/lexica/en/define/jurisdiction.html" TargetMode="External"/><Relationship Id="rId6893" Type="http://schemas.openxmlformats.org/officeDocument/2006/relationships/hyperlink" Target="https://web.archive.org/web/20160323002624/http:/one-heaven.org/canons/sovereign_law/article/186.html" TargetMode="External"/><Relationship Id="rId7944" Type="http://schemas.openxmlformats.org/officeDocument/2006/relationships/hyperlink" Target="https://web.archive.org/web/20160323064735/http:/one-heaven.org/lexica/en/define/sovereign.html" TargetMode="External"/><Relationship Id="rId5495" Type="http://schemas.openxmlformats.org/officeDocument/2006/relationships/hyperlink" Target="https://web.archive.org/web/20160323043151/http:/one-heaven.org/lexica/en/define/derivative.html" TargetMode="External"/><Relationship Id="rId6546" Type="http://schemas.openxmlformats.org/officeDocument/2006/relationships/hyperlink" Target="https://web.archive.org/web/20160323003506/http:/one-heaven.org/canons/sovereign_law/article/176.html" TargetMode="External"/><Relationship Id="rId6960" Type="http://schemas.openxmlformats.org/officeDocument/2006/relationships/hyperlink" Target="https://web.archive.org/web/20160323043019/http:/one-heaven.org/lexica/en/define/letter.html" TargetMode="External"/><Relationship Id="rId311" Type="http://schemas.openxmlformats.org/officeDocument/2006/relationships/hyperlink" Target="https://web.archive.org/web/20160323001422/http:/one-heaven.org/lexica/en/define/estate.html" TargetMode="External"/><Relationship Id="rId4097" Type="http://schemas.openxmlformats.org/officeDocument/2006/relationships/hyperlink" Target="https://web.archive.org/web/20160323054915/http:/one-heaven.org/lexica/en/define/form.html" TargetMode="External"/><Relationship Id="rId5148" Type="http://schemas.openxmlformats.org/officeDocument/2006/relationships/hyperlink" Target="https://web.archive.org/web/20160323064836/http:/one-heaven.org/lexica/en/define/roman%20cult.html" TargetMode="External"/><Relationship Id="rId5562" Type="http://schemas.openxmlformats.org/officeDocument/2006/relationships/hyperlink" Target="https://web.archive.org/web/20160323001505/http:/one-heaven.org/lexica/en/define/send.html" TargetMode="External"/><Relationship Id="rId6613" Type="http://schemas.openxmlformats.org/officeDocument/2006/relationships/hyperlink" Target="https://web.archive.org/web/20160323054736/http:/one-heaven.org/lexica/en/define/record.html" TargetMode="External"/><Relationship Id="rId1758" Type="http://schemas.openxmlformats.org/officeDocument/2006/relationships/hyperlink" Target="https://web.archive.org/web/20160323054852/http:/one-heaven.org/lexica/en/define/religion.html" TargetMode="External"/><Relationship Id="rId2809" Type="http://schemas.openxmlformats.org/officeDocument/2006/relationships/hyperlink" Target="https://web.archive.org/web/20160323001452/http:/one-heaven.org/lexica/en/define/society.html" TargetMode="External"/><Relationship Id="rId4164" Type="http://schemas.openxmlformats.org/officeDocument/2006/relationships/hyperlink" Target="https://web.archive.org/web/20160323054915/http:/one-heaven.org/lexica/en/define/terms.html" TargetMode="External"/><Relationship Id="rId5215" Type="http://schemas.openxmlformats.org/officeDocument/2006/relationships/hyperlink" Target="https://web.archive.org/web/20160323064728/http:/one-heaven.org/lexica/en/define/bench.html" TargetMode="External"/><Relationship Id="rId3180" Type="http://schemas.openxmlformats.org/officeDocument/2006/relationships/hyperlink" Target="https://web.archive.org/web/20160323001414/http:/one-heaven.org/lexica/en/define/writing.html" TargetMode="External"/><Relationship Id="rId4231" Type="http://schemas.openxmlformats.org/officeDocument/2006/relationships/hyperlink" Target="https://web.archive.org/web/20160323064656/http:/one-heaven.org/lexica/en/define/concept.html" TargetMode="External"/><Relationship Id="rId7387" Type="http://schemas.openxmlformats.org/officeDocument/2006/relationships/hyperlink" Target="https://web.archive.org/web/20160323054741/http:/one-heaven.org/lexica/en/define/meaning.html" TargetMode="External"/><Relationship Id="rId8438" Type="http://schemas.openxmlformats.org/officeDocument/2006/relationships/hyperlink" Target="https://web.archive.org/web/20160323054713/http:/one-heaven.org/lexica/en/define/writ.html" TargetMode="External"/><Relationship Id="rId1825" Type="http://schemas.openxmlformats.org/officeDocument/2006/relationships/hyperlink" Target="https://web.archive.org/web/20160323043046/http:/one-heaven.org/lexica/en/define/notion.html" TargetMode="External"/><Relationship Id="rId3997" Type="http://schemas.openxmlformats.org/officeDocument/2006/relationships/hyperlink" Target="https://web.archive.org/web/20160323054900/http:/one-heaven.org/lexica/en/define/life.html" TargetMode="External"/><Relationship Id="rId6056" Type="http://schemas.openxmlformats.org/officeDocument/2006/relationships/hyperlink" Target="https://web.archive.org/web/20160323054842/http:/one-heaven.org/lexica/en/define/beneficiary.html" TargetMode="External"/><Relationship Id="rId7454" Type="http://schemas.openxmlformats.org/officeDocument/2006/relationships/hyperlink" Target="https://web.archive.org/web/20160323043059/http:/one-heaven.org/lexica/en/define/citizen.html" TargetMode="External"/><Relationship Id="rId8505" Type="http://schemas.openxmlformats.org/officeDocument/2006/relationships/hyperlink" Target="https://web.archive.org/web/20160323043123/http:/one-heaven.org/lexica/en/define/form.html" TargetMode="External"/><Relationship Id="rId2599" Type="http://schemas.openxmlformats.org/officeDocument/2006/relationships/hyperlink" Target="https://web.archive.org/web/20160323054801/http:/one-heaven.org/lexica/en/define/common.html" TargetMode="External"/><Relationship Id="rId6470" Type="http://schemas.openxmlformats.org/officeDocument/2006/relationships/hyperlink" Target="https://web.archive.org/web/20160323002215/http:/one-heaven.org/lexica/en/define/body.html" TargetMode="External"/><Relationship Id="rId7107" Type="http://schemas.openxmlformats.org/officeDocument/2006/relationships/hyperlink" Target="https://web.archive.org/web/20160305132058/https:/ucadia.s3.amazonaws.com/statutes_uk/1600_1699/uk_1661_13Car2_S1c9_admiralty_law.pdf" TargetMode="External"/><Relationship Id="rId7521" Type="http://schemas.openxmlformats.org/officeDocument/2006/relationships/hyperlink" Target="https://web.archive.org/web/20160323054933/http:/one-heaven.org/lexica/en/define/meaning.html" TargetMode="External"/><Relationship Id="rId985" Type="http://schemas.openxmlformats.org/officeDocument/2006/relationships/hyperlink" Target="https://web.archive.org/web/20160323002526/http:/one-heaven.org/lexica/en/define/form.html" TargetMode="External"/><Relationship Id="rId2666" Type="http://schemas.openxmlformats.org/officeDocument/2006/relationships/hyperlink" Target="https://web.archive.org/web/20160323004030/http:/one-heaven.org/canons/sovereign_law/article/87.html" TargetMode="External"/><Relationship Id="rId3717" Type="http://schemas.openxmlformats.org/officeDocument/2006/relationships/hyperlink" Target="https://web.archive.org/web/20160323064717/http:/one-heaven.org/lexica/en/define/meaning.html" TargetMode="External"/><Relationship Id="rId5072" Type="http://schemas.openxmlformats.org/officeDocument/2006/relationships/hyperlink" Target="https://web.archive.org/web/20160323002050/http:/one-heaven.org/lexica/en/define/roman%20cult.html" TargetMode="External"/><Relationship Id="rId6123" Type="http://schemas.openxmlformats.org/officeDocument/2006/relationships/hyperlink" Target="https://web.archive.org/web/20160323064752/https:/ucadia.s3.amazonaws.com/statutes_uk/1700_1799/uk_1722_9Geo1_c29_copyhold_estates.pdf" TargetMode="External"/><Relationship Id="rId638" Type="http://schemas.openxmlformats.org/officeDocument/2006/relationships/hyperlink" Target="https://web.archive.org/web/20160323043133/http:/one-heaven.org/lexica/en/define/ritus.html" TargetMode="External"/><Relationship Id="rId1268" Type="http://schemas.openxmlformats.org/officeDocument/2006/relationships/hyperlink" Target="https://web.archive.org/web/20160323054650/http:/one-heaven.org/lexica/en/define/valid.html" TargetMode="External"/><Relationship Id="rId1682" Type="http://schemas.openxmlformats.org/officeDocument/2006/relationships/hyperlink" Target="https://web.archive.org/web/20160323002505/http:/one-heaven.org/lexica/en/define/thing.html" TargetMode="External"/><Relationship Id="rId2319" Type="http://schemas.openxmlformats.org/officeDocument/2006/relationships/hyperlink" Target="https://web.archive.org/web/20160323043128/http:/one-heaven.org/canons/sovereign_law/article/78.html" TargetMode="External"/><Relationship Id="rId2733" Type="http://schemas.openxmlformats.org/officeDocument/2006/relationships/hyperlink" Target="https://web.archive.org/web/20160323054722/http:/one-heaven.org/canons/sovereign_law/article/89.html" TargetMode="External"/><Relationship Id="rId5889" Type="http://schemas.openxmlformats.org/officeDocument/2006/relationships/hyperlink" Target="https://web.archive.org/web/20160323003303/http:/one-heaven.org/lexica/en/define/debt.html" TargetMode="External"/><Relationship Id="rId8295" Type="http://schemas.openxmlformats.org/officeDocument/2006/relationships/hyperlink" Target="https://web.archive.org/web/20160323043231/http:/one-heaven.org/lexica/en/define/remedy.html" TargetMode="External"/><Relationship Id="rId705" Type="http://schemas.openxmlformats.org/officeDocument/2006/relationships/hyperlink" Target="https://web.archive.org/web/20160323001726/http:/one-heaven.org/canons/sovereign_law/article/26.html" TargetMode="External"/><Relationship Id="rId1335" Type="http://schemas.openxmlformats.org/officeDocument/2006/relationships/hyperlink" Target="https://web.archive.org/web/20160323002018/http:/one-heaven.org/lexica/en/define/roman%20law.html" TargetMode="External"/><Relationship Id="rId8362" Type="http://schemas.openxmlformats.org/officeDocument/2006/relationships/hyperlink" Target="https://web.archive.org/web/20160323054856/http:/one-heaven.org/lexica/en/define/warrant.html" TargetMode="External"/><Relationship Id="rId2800" Type="http://schemas.openxmlformats.org/officeDocument/2006/relationships/hyperlink" Target="https://web.archive.org/web/20160323003017/http:/one-heaven.org/lexica/en/define/divine%20law.html" TargetMode="External"/><Relationship Id="rId5956" Type="http://schemas.openxmlformats.org/officeDocument/2006/relationships/hyperlink" Target="https://web.archive.org/web/20160323001906/http:/one-heaven.org/lexica/en/define/public.html" TargetMode="External"/><Relationship Id="rId8015" Type="http://schemas.openxmlformats.org/officeDocument/2006/relationships/hyperlink" Target="https://web.archive.org/web/20160323054757/http:/one-heaven.org/canons/sovereign_law/article/216.html" TargetMode="External"/><Relationship Id="rId41" Type="http://schemas.openxmlformats.org/officeDocument/2006/relationships/hyperlink" Target="https://web.archive.org/web/20160323054704/http:/one-heaven.org/lexica/en/define/meaning.html" TargetMode="External"/><Relationship Id="rId1402" Type="http://schemas.openxmlformats.org/officeDocument/2006/relationships/hyperlink" Target="https://web.archive.org/web/20160323043028/http:/one-heaven.org/lexica/en/define/property.html" TargetMode="External"/><Relationship Id="rId4558" Type="http://schemas.openxmlformats.org/officeDocument/2006/relationships/hyperlink" Target="https://web.archive.org/web/20160323064543/http:/one-heaven.org/canons/sovereign_law/article/133.html" TargetMode="External"/><Relationship Id="rId4972" Type="http://schemas.openxmlformats.org/officeDocument/2006/relationships/hyperlink" Target="https://web.archive.org/web/20160323064826/http:/one-heaven.org/lexica/en/define/sovereign.html" TargetMode="External"/><Relationship Id="rId5609" Type="http://schemas.openxmlformats.org/officeDocument/2006/relationships/hyperlink" Target="https://web.archive.org/web/20160323054820/http:/one-heaven.org/lexica/en/define/order.html" TargetMode="External"/><Relationship Id="rId7031" Type="http://schemas.openxmlformats.org/officeDocument/2006/relationships/hyperlink" Target="https://web.archive.org/web/20160305132058/http:/one-heaven.org/lexica/en/define/form.html" TargetMode="External"/><Relationship Id="rId3574" Type="http://schemas.openxmlformats.org/officeDocument/2006/relationships/hyperlink" Target="https://web.archive.org/web/20160323054928/http:/one-heaven.org/lexica/en/define/money.html" TargetMode="External"/><Relationship Id="rId4625" Type="http://schemas.openxmlformats.org/officeDocument/2006/relationships/hyperlink" Target="https://web.archive.org/web/20160323064549/http:/one-heaven.org/lexica/en/define/company.html" TargetMode="External"/><Relationship Id="rId495" Type="http://schemas.openxmlformats.org/officeDocument/2006/relationships/hyperlink" Target="https://web.archive.org/web/20160323064813/http:/one-heaven.org/lexica/en/define/claim.html" TargetMode="External"/><Relationship Id="rId2176" Type="http://schemas.openxmlformats.org/officeDocument/2006/relationships/hyperlink" Target="https://web.archive.org/web/20160323001858/http:/one-heaven.org/lexica/en/define/ownership.html" TargetMode="External"/><Relationship Id="rId2590" Type="http://schemas.openxmlformats.org/officeDocument/2006/relationships/hyperlink" Target="https://web.archive.org/web/20160323003933/http:/one-heaven.org/lexica/en/define/religion.html" TargetMode="External"/><Relationship Id="rId3227" Type="http://schemas.openxmlformats.org/officeDocument/2006/relationships/hyperlink" Target="https://web.archive.org/web/20160323001414/http:/one-heaven.org/lexica/en/define/valid.html" TargetMode="External"/><Relationship Id="rId3641" Type="http://schemas.openxmlformats.org/officeDocument/2006/relationships/hyperlink" Target="https://web.archive.org/web/20160323064858/http:/one-heaven.org/lexica/en/define/chancery.html" TargetMode="External"/><Relationship Id="rId6797" Type="http://schemas.openxmlformats.org/officeDocument/2006/relationships/hyperlink" Target="https://web.archive.org/web/20160323043003/http:/one-heaven.org/lexica/en/define/sovereign.html" TargetMode="External"/><Relationship Id="rId7848" Type="http://schemas.openxmlformats.org/officeDocument/2006/relationships/hyperlink" Target="https://web.archive.org/web/20160323002910/http:/one-heaven.org/lexica/en/define/form.html" TargetMode="External"/><Relationship Id="rId148" Type="http://schemas.openxmlformats.org/officeDocument/2006/relationships/hyperlink" Target="https://web.archive.org/web/20160323043051/http:/one-heaven.org/canons/sovereign_law/article/4.html" TargetMode="External"/><Relationship Id="rId562" Type="http://schemas.openxmlformats.org/officeDocument/2006/relationships/hyperlink" Target="https://web.archive.org/web/20160323003030/http:/one-heaven.org/lexica/en/define/society.html" TargetMode="External"/><Relationship Id="rId1192" Type="http://schemas.openxmlformats.org/officeDocument/2006/relationships/hyperlink" Target="https://web.archive.org/web/20160323043155/http:/one-heaven.org/lexica/en/define/bond.html" TargetMode="External"/><Relationship Id="rId2243" Type="http://schemas.openxmlformats.org/officeDocument/2006/relationships/hyperlink" Target="https://web.archive.org/web/20160323001858/http:/one-heaven.org/lexica/en/define/form.html" TargetMode="External"/><Relationship Id="rId5399" Type="http://schemas.openxmlformats.org/officeDocument/2006/relationships/hyperlink" Target="https://web.archive.org/web/20160323043024/http:/one-heaven.org/lexica/en/define/order.html" TargetMode="External"/><Relationship Id="rId6864" Type="http://schemas.openxmlformats.org/officeDocument/2006/relationships/hyperlink" Target="https://web.archive.org/web/20160323064603/http:/one-heaven.org/lexica/en/define/state.html" TargetMode="External"/><Relationship Id="rId7915" Type="http://schemas.openxmlformats.org/officeDocument/2006/relationships/hyperlink" Target="https://web.archive.org/web/20160323003903/http:/one-heaven.org/lexica/en/define/benefit.html" TargetMode="External"/><Relationship Id="rId215" Type="http://schemas.openxmlformats.org/officeDocument/2006/relationships/hyperlink" Target="https://web.archive.org/web/20160323054731/http:/one-heaven.org/lexica/en/define/sovereign.html" TargetMode="External"/><Relationship Id="rId2310" Type="http://schemas.openxmlformats.org/officeDocument/2006/relationships/hyperlink" Target="https://web.archive.org/web/20160323043128/http:/one-heaven.org/lexica/en/define/codes%20of%20law.html" TargetMode="External"/><Relationship Id="rId5466" Type="http://schemas.openxmlformats.org/officeDocument/2006/relationships/hyperlink" Target="https://web.archive.org/web/20160323054838/http:/one-heaven.org/lexica/en/define/action.html" TargetMode="External"/><Relationship Id="rId6517" Type="http://schemas.openxmlformats.org/officeDocument/2006/relationships/hyperlink" Target="https://web.archive.org/web/20160323064832/http:/one-heaven.org/lexica/en/define/grant.html" TargetMode="External"/><Relationship Id="rId4068" Type="http://schemas.openxmlformats.org/officeDocument/2006/relationships/hyperlink" Target="https://web.archive.org/web/20160323002520/http:/one-heaven.org/canons/sovereign_law/article/122.html" TargetMode="External"/><Relationship Id="rId4482" Type="http://schemas.openxmlformats.org/officeDocument/2006/relationships/hyperlink" Target="https://web.archive.org/web/20160323002949/http:/one-heaven.org/lexica/en/define/meaning.html" TargetMode="External"/><Relationship Id="rId5119" Type="http://schemas.openxmlformats.org/officeDocument/2006/relationships/hyperlink" Target="https://web.archive.org/web/20160323064635/http:/one-heaven.org/lexica/en/define/agreement.html" TargetMode="External"/><Relationship Id="rId5880" Type="http://schemas.openxmlformats.org/officeDocument/2006/relationships/hyperlink" Target="https://web.archive.org/web/20160323003303/http:/one-heaven.org/lexica/en/define/benefit.html" TargetMode="External"/><Relationship Id="rId6931" Type="http://schemas.openxmlformats.org/officeDocument/2006/relationships/hyperlink" Target="https://web.archive.org/web/20160323001731/https:/ucadia.s3.amazonaws.com/statutes_uk/1700_1799/uk_1707_6Ann_c37_america_trade.pdf" TargetMode="External"/><Relationship Id="rId3084" Type="http://schemas.openxmlformats.org/officeDocument/2006/relationships/hyperlink" Target="https://web.archive.org/web/20160323054627/http:/one-heaven.org/canons/sovereign_law/article/101.html" TargetMode="External"/><Relationship Id="rId4135" Type="http://schemas.openxmlformats.org/officeDocument/2006/relationships/hyperlink" Target="https://web.archive.org/web/20160323054915/http:/one-heaven.org/lexica/en/define/order.html" TargetMode="External"/><Relationship Id="rId5533" Type="http://schemas.openxmlformats.org/officeDocument/2006/relationships/hyperlink" Target="https://web.archive.org/web/20160323001505/http:/one-heaven.org/lexica/en/define/meaning.html" TargetMode="External"/><Relationship Id="rId1729" Type="http://schemas.openxmlformats.org/officeDocument/2006/relationships/hyperlink" Target="https://web.archive.org/web/20160323002128/http:/one-heaven.org/lexica/en/define/property.html" TargetMode="External"/><Relationship Id="rId5600" Type="http://schemas.openxmlformats.org/officeDocument/2006/relationships/hyperlink" Target="https://web.archive.org/web/20160323054820/http:/one-heaven.org/lexica/en/define/chancery.html" TargetMode="External"/><Relationship Id="rId3151" Type="http://schemas.openxmlformats.org/officeDocument/2006/relationships/hyperlink" Target="https://web.archive.org/web/20160323002644/http:/one-heaven.org/canons/sovereign_law/article/103.html" TargetMode="External"/><Relationship Id="rId4202" Type="http://schemas.openxmlformats.org/officeDocument/2006/relationships/hyperlink" Target="https://web.archive.org/web/20160323043236/http:/one-heaven.org/canons/sovereign_law/article/126.html" TargetMode="External"/><Relationship Id="rId7358" Type="http://schemas.openxmlformats.org/officeDocument/2006/relationships/hyperlink" Target="https://web.archive.org/web/20160323054920/http:/one-heaven.org/lexica/en/define/rule%20of%20law.html" TargetMode="External"/><Relationship Id="rId7772" Type="http://schemas.openxmlformats.org/officeDocument/2006/relationships/hyperlink" Target="https://web.archive.org/web/20160323001711/http:/one-heaven.org/lexica/en/define/court.html" TargetMode="External"/><Relationship Id="rId8409" Type="http://schemas.openxmlformats.org/officeDocument/2006/relationships/hyperlink" Target="https://web.archive.org/web/20160323054805/http:/one-heaven.org/lexica/en/define/writ.html" TargetMode="External"/><Relationship Id="rId3968" Type="http://schemas.openxmlformats.org/officeDocument/2006/relationships/hyperlink" Target="https://web.archive.org/web/20160323054900/http:/one-heaven.org/lexica/en/define/agreement.html" TargetMode="External"/><Relationship Id="rId6374" Type="http://schemas.openxmlformats.org/officeDocument/2006/relationships/hyperlink" Target="https://web.archive.org/web/20160323003704/http:/one-heaven.org/lexica/en/define/laws.html" TargetMode="External"/><Relationship Id="rId7425" Type="http://schemas.openxmlformats.org/officeDocument/2006/relationships/hyperlink" Target="https://web.archive.org/web/20160323043059/http:/one-heaven.org/lexica/en/define/citizen.html" TargetMode="External"/><Relationship Id="rId5" Type="http://schemas.openxmlformats.org/officeDocument/2006/relationships/settings" Target="settings.xml"/><Relationship Id="rId889" Type="http://schemas.openxmlformats.org/officeDocument/2006/relationships/hyperlink" Target="https://web.archive.org/web/20160323064625/http:/one-heaven.org/lexica/en/define/meaning.html" TargetMode="External"/><Relationship Id="rId5390" Type="http://schemas.openxmlformats.org/officeDocument/2006/relationships/hyperlink" Target="https://web.archive.org/web/20160323043024/http:/one-heaven.org/lexica/en/define/money.html" TargetMode="External"/><Relationship Id="rId6027" Type="http://schemas.openxmlformats.org/officeDocument/2006/relationships/hyperlink" Target="https://web.archive.org/web/20160323001757/http:/one-heaven.org/lexica/en/define/court.html" TargetMode="External"/><Relationship Id="rId6441" Type="http://schemas.openxmlformats.org/officeDocument/2006/relationships/hyperlink" Target="https://web.archive.org/web/20160323002215/http:/one-heaven.org/lexica/en/define/corporation.html" TargetMode="External"/><Relationship Id="rId1586" Type="http://schemas.openxmlformats.org/officeDocument/2006/relationships/hyperlink" Target="https://web.archive.org/web/20160323054726/http:/one-heaven.org/lexica/en/define/property.html" TargetMode="External"/><Relationship Id="rId2984" Type="http://schemas.openxmlformats.org/officeDocument/2006/relationships/hyperlink" Target="https://web.archive.org/web/20160323054636/http:/one-heaven.org/canons/sovereign_law/article/98.html" TargetMode="External"/><Relationship Id="rId5043" Type="http://schemas.openxmlformats.org/officeDocument/2006/relationships/hyperlink" Target="https://web.archive.org/web/20160323002050/http:/one-heaven.org/canons/sovereign_law/article/145.html" TargetMode="External"/><Relationship Id="rId8199" Type="http://schemas.openxmlformats.org/officeDocument/2006/relationships/hyperlink" Target="https://web.archive.org/web/20160323064929/http:/one-heaven.org/canons/sovereign_law/article/223.html" TargetMode="External"/><Relationship Id="rId609" Type="http://schemas.openxmlformats.org/officeDocument/2006/relationships/hyperlink" Target="https://web.archive.org/web/20160323043133/http:/one-heaven.org/lexica/en/define/property.html" TargetMode="External"/><Relationship Id="rId956" Type="http://schemas.openxmlformats.org/officeDocument/2006/relationships/hyperlink" Target="https://web.archive.org/web/20160323002547/http:/one-heaven.org/canons/sovereign_law/article/31.html" TargetMode="External"/><Relationship Id="rId1239" Type="http://schemas.openxmlformats.org/officeDocument/2006/relationships/hyperlink" Target="https://web.archive.org/web/20160323003340/http:/one-heaven.org/lexica/en/define/surety.html" TargetMode="External"/><Relationship Id="rId2637" Type="http://schemas.openxmlformats.org/officeDocument/2006/relationships/hyperlink" Target="https://web.archive.org/web/20160323002342/http:/one-heaven.org/lexica/en/define/letter.html" TargetMode="External"/><Relationship Id="rId5110" Type="http://schemas.openxmlformats.org/officeDocument/2006/relationships/hyperlink" Target="https://web.archive.org/web/20160323064635/http:/one-heaven.org/lexica/en/define/roman%20cult.html" TargetMode="External"/><Relationship Id="rId8266" Type="http://schemas.openxmlformats.org/officeDocument/2006/relationships/hyperlink" Target="https://web.archive.org/web/20160323043109/http:/one-heaven.org/lexica/en/define/good.html" TargetMode="External"/><Relationship Id="rId1653" Type="http://schemas.openxmlformats.org/officeDocument/2006/relationships/hyperlink" Target="https://web.archive.org/web/20160323003637/http:/one-heaven.org/lexica/en/define/seal.html" TargetMode="External"/><Relationship Id="rId2704" Type="http://schemas.openxmlformats.org/officeDocument/2006/relationships/hyperlink" Target="https://web.archive.org/web/20160323003537/http:/one-heaven.org/lexica/en/define/religion.html" TargetMode="External"/><Relationship Id="rId1306" Type="http://schemas.openxmlformats.org/officeDocument/2006/relationships/hyperlink" Target="https://web.archive.org/web/20160323054641/http:/one-heaven.org/lexica/en/define/state.html" TargetMode="External"/><Relationship Id="rId1720" Type="http://schemas.openxmlformats.org/officeDocument/2006/relationships/hyperlink" Target="https://web.archive.org/web/20160323002128/http:/one-heaven.org/lexica/en/define/reason.html" TargetMode="External"/><Relationship Id="rId4876" Type="http://schemas.openxmlformats.org/officeDocument/2006/relationships/hyperlink" Target="https://web.archive.org/web/20160323003403/http:/one-heaven.org/lexica/en/define/religion.html" TargetMode="External"/><Relationship Id="rId5927" Type="http://schemas.openxmlformats.org/officeDocument/2006/relationships/hyperlink" Target="https://web.archive.org/web/20160323001906/http:/one-heaven.org/lexica/en/define/concept.html" TargetMode="External"/><Relationship Id="rId7282" Type="http://schemas.openxmlformats.org/officeDocument/2006/relationships/hyperlink" Target="https://web.archive.org/web/20160321024826/http:/one-heaven.org/lexica/en/define/superior.html" TargetMode="External"/><Relationship Id="rId8333" Type="http://schemas.openxmlformats.org/officeDocument/2006/relationships/hyperlink" Target="https://web.archive.org/web/20160323054856/http:/one-heaven.org/lexica/en/define/quo%20warranto.html" TargetMode="External"/><Relationship Id="rId12" Type="http://schemas.openxmlformats.org/officeDocument/2006/relationships/hyperlink" Target="https://web.archive.org/web/20160323054704/http:/one-heaven.org/lexica/en/define/form.html" TargetMode="External"/><Relationship Id="rId3478" Type="http://schemas.openxmlformats.org/officeDocument/2006/relationships/hyperlink" Target="https://web.archive.org/web/20160323002415/http:/one-heaven.org/lexica/en/define/action.html" TargetMode="External"/><Relationship Id="rId3892" Type="http://schemas.openxmlformats.org/officeDocument/2006/relationships/hyperlink" Target="https://web.archive.org/web/20160323003720/http:/one-heaven.org/lexica/en/define/sovereign.html" TargetMode="External"/><Relationship Id="rId4529" Type="http://schemas.openxmlformats.org/officeDocument/2006/relationships/hyperlink" Target="https://web.archive.org/web/20160323002949/http:/one-heaven.org/lexica/en/define/court.html" TargetMode="External"/><Relationship Id="rId4943" Type="http://schemas.openxmlformats.org/officeDocument/2006/relationships/hyperlink" Target="https://web.archive.org/web/20160323002251/http:/one-heaven.org/lexica/en/define/common.html" TargetMode="External"/><Relationship Id="rId8400" Type="http://schemas.openxmlformats.org/officeDocument/2006/relationships/hyperlink" Target="https://web.archive.org/web/20160323054805/http:/one-heaven.org/lexica/en/define/writ.html" TargetMode="External"/><Relationship Id="rId399" Type="http://schemas.openxmlformats.org/officeDocument/2006/relationships/hyperlink" Target="https://web.archive.org/web/20160323054814/http:/one-heaven.org/lexica/en/define/estate.html" TargetMode="External"/><Relationship Id="rId2494" Type="http://schemas.openxmlformats.org/officeDocument/2006/relationships/hyperlink" Target="https://web.archive.org/web/20160323003933/http:/one-heaven.org/lexica/en/define/religion.html" TargetMode="External"/><Relationship Id="rId3545" Type="http://schemas.openxmlformats.org/officeDocument/2006/relationships/hyperlink" Target="https://web.archive.org/web/20160323054928/http:/one-heaven.org/canons/sovereign_law/article/112.html" TargetMode="External"/><Relationship Id="rId7002" Type="http://schemas.openxmlformats.org/officeDocument/2006/relationships/hyperlink" Target="https://web.archive.org/web/20160305132058/http:/one-heaven.org/lexica/en/define/claim.html" TargetMode="External"/><Relationship Id="rId466" Type="http://schemas.openxmlformats.org/officeDocument/2006/relationships/hyperlink" Target="https://web.archive.org/web/20160323001938/http:/one-heaven.org/lexica/en/define/claim.html" TargetMode="External"/><Relationship Id="rId880" Type="http://schemas.openxmlformats.org/officeDocument/2006/relationships/hyperlink" Target="https://web.archive.org/web/20160323064817/http:/one-heaven.org/lexica/en/define/sovereign.html" TargetMode="External"/><Relationship Id="rId1096" Type="http://schemas.openxmlformats.org/officeDocument/2006/relationships/hyperlink" Target="https://web.archive.org/web/20160323004036/http:/one-heaven.org/canons/sovereign_law/article/36.html" TargetMode="External"/><Relationship Id="rId2147" Type="http://schemas.openxmlformats.org/officeDocument/2006/relationships/hyperlink" Target="https://web.archive.org/web/20160323003331/http:/one-heaven.org/lexica/en/define/send.html" TargetMode="External"/><Relationship Id="rId2561" Type="http://schemas.openxmlformats.org/officeDocument/2006/relationships/hyperlink" Target="https://web.archive.org/web/20160323003933/http:/one-heaven.org/lexica/en/define/meaning.html" TargetMode="External"/><Relationship Id="rId119" Type="http://schemas.openxmlformats.org/officeDocument/2006/relationships/hyperlink" Target="https://web.archive.org/web/20160306105437/http:/one-heaven.org/canons/sovereign_law/article/3.html" TargetMode="External"/><Relationship Id="rId533" Type="http://schemas.openxmlformats.org/officeDocument/2006/relationships/hyperlink" Target="https://web.archive.org/web/20160323003030/http:/one-heaven.org/canons/sovereign_law/article/21.html" TargetMode="External"/><Relationship Id="rId1163" Type="http://schemas.openxmlformats.org/officeDocument/2006/relationships/hyperlink" Target="https://web.archive.org/web/20160323043055/http:/one-heaven.org/lexica/en/define/person.html" TargetMode="External"/><Relationship Id="rId2214" Type="http://schemas.openxmlformats.org/officeDocument/2006/relationships/hyperlink" Target="https://web.archive.org/web/20160323001858/http:/one-heaven.org/lexica/en/define/ownership.html" TargetMode="External"/><Relationship Id="rId3612" Type="http://schemas.openxmlformats.org/officeDocument/2006/relationships/hyperlink" Target="https://web.archive.org/web/20160323043104/http:/one-heaven.org/lexica/en/define/form.html" TargetMode="External"/><Relationship Id="rId6768" Type="http://schemas.openxmlformats.org/officeDocument/2006/relationships/hyperlink" Target="https://web.archive.org/web/20160323003026/http:/one-heaven.org/lexica/en/define/charter.html" TargetMode="External"/><Relationship Id="rId7819" Type="http://schemas.openxmlformats.org/officeDocument/2006/relationships/hyperlink" Target="https://web.archive.org/web/20160323064739/http:/one-heaven.org/lexica/en/define/form.html" TargetMode="External"/><Relationship Id="rId8190" Type="http://schemas.openxmlformats.org/officeDocument/2006/relationships/hyperlink" Target="https://web.archive.org/web/20160323064929/http:/one-heaven.org/lexica/en/define/relevant.html" TargetMode="External"/><Relationship Id="rId5784" Type="http://schemas.openxmlformats.org/officeDocument/2006/relationships/hyperlink" Target="https://web.archive.org/web/20160323003231/http:/one-heaven.org/lexica/en/define/ward.html" TargetMode="External"/><Relationship Id="rId6835" Type="http://schemas.openxmlformats.org/officeDocument/2006/relationships/hyperlink" Target="https://web.archive.org/web/20160323054824/http:/one-heaven.org/lexica/en/define/meaning.html" TargetMode="External"/><Relationship Id="rId600" Type="http://schemas.openxmlformats.org/officeDocument/2006/relationships/hyperlink" Target="https://web.archive.org/web/20160323043133/http:/one-heaven.org/lexica/en/define/parent.html" TargetMode="External"/><Relationship Id="rId1230" Type="http://schemas.openxmlformats.org/officeDocument/2006/relationships/hyperlink" Target="https://web.archive.org/web/20160323003340/http:/one-heaven.org/lexica/en/define/surety.html" TargetMode="External"/><Relationship Id="rId4386" Type="http://schemas.openxmlformats.org/officeDocument/2006/relationships/hyperlink" Target="https://web.archive.org/web/20160323003006/http:/one-heaven.org/canons/sovereign_law/article/131.html" TargetMode="External"/><Relationship Id="rId5437" Type="http://schemas.openxmlformats.org/officeDocument/2006/relationships/hyperlink" Target="https://web.archive.org/web/20160323064621/http:/one-heaven.org/lexica/en/define/suit.html" TargetMode="External"/><Relationship Id="rId5851" Type="http://schemas.openxmlformats.org/officeDocument/2006/relationships/hyperlink" Target="https://web.archive.org/web/20160323003303/http:/one-heaven.org/lexica/en/define/issue.html" TargetMode="External"/><Relationship Id="rId6902" Type="http://schemas.openxmlformats.org/officeDocument/2006/relationships/hyperlink" Target="https://web.archive.org/web/20160323002624/http:/one-heaven.org/lexica/en/define/meaning.html" TargetMode="External"/><Relationship Id="rId4039" Type="http://schemas.openxmlformats.org/officeDocument/2006/relationships/hyperlink" Target="https://web.archive.org/web/20160323002530/http:/one-heaven.org/canons/sovereign_law/article/121.html" TargetMode="External"/><Relationship Id="rId4453" Type="http://schemas.openxmlformats.org/officeDocument/2006/relationships/hyperlink" Target="https://web.archive.org/web/20160323003006/http:/one-heaven.org/lexica/en/define/laws.html" TargetMode="External"/><Relationship Id="rId5504" Type="http://schemas.openxmlformats.org/officeDocument/2006/relationships/hyperlink" Target="https://web.archive.org/web/20160323043033/http:/one-heaven.org/canons/sovereign_law/article/157.html" TargetMode="External"/><Relationship Id="rId3055" Type="http://schemas.openxmlformats.org/officeDocument/2006/relationships/hyperlink" Target="https://web.archive.org/web/20160323002742/http:/one-heaven.org/canons/sovereign_law/article/100.html" TargetMode="External"/><Relationship Id="rId4106" Type="http://schemas.openxmlformats.org/officeDocument/2006/relationships/hyperlink" Target="https://web.archive.org/web/20160323054915/http:/one-heaven.org/lexica/en/define/surrender.html" TargetMode="External"/><Relationship Id="rId4520" Type="http://schemas.openxmlformats.org/officeDocument/2006/relationships/hyperlink" Target="https://web.archive.org/web/20160323002949/http:/one-heaven.org/lexica/en/define/ward.html" TargetMode="External"/><Relationship Id="rId7676" Type="http://schemas.openxmlformats.org/officeDocument/2006/relationships/hyperlink" Target="https://web.archive.org/web/20160323001456/http:/one-heaven.org/lexica/en/define/poverty.html" TargetMode="External"/><Relationship Id="rId390" Type="http://schemas.openxmlformats.org/officeDocument/2006/relationships/hyperlink" Target="https://web.archive.org/web/20160323054814/http:/one-heaven.org/lexica/en/define/roman%20cult.html" TargetMode="External"/><Relationship Id="rId2071" Type="http://schemas.openxmlformats.org/officeDocument/2006/relationships/hyperlink" Target="https://web.archive.org/web/20160323064807/http:/one-heaven.org/lexica/en/define/inferior.html" TargetMode="External"/><Relationship Id="rId3122" Type="http://schemas.openxmlformats.org/officeDocument/2006/relationships/hyperlink" Target="https://web.archive.org/web/20160323064615/http:/one-heaven.org/lexica/en/define/roman%20cult.html" TargetMode="External"/><Relationship Id="rId6278" Type="http://schemas.openxmlformats.org/officeDocument/2006/relationships/hyperlink" Target="https://web.archive.org/web/20160323002141/http:/one-heaven.org/lexica/en/define/meaning.html" TargetMode="External"/><Relationship Id="rId6692" Type="http://schemas.openxmlformats.org/officeDocument/2006/relationships/hyperlink" Target="https://web.archive.org/web/20160323003026/http:/one-heaven.org/lexica/en/define/mind.html" TargetMode="External"/><Relationship Id="rId7329" Type="http://schemas.openxmlformats.org/officeDocument/2006/relationships/hyperlink" Target="https://web.archive.org/web/20160323054920/http:/one-heaven.org/lexica/en/define/concept.html" TargetMode="External"/><Relationship Id="rId5294" Type="http://schemas.openxmlformats.org/officeDocument/2006/relationships/hyperlink" Target="https://web.archive.org/web/20160323064728/http:/one-heaven.org/lexica/en/define/remedy.html" TargetMode="External"/><Relationship Id="rId6345" Type="http://schemas.openxmlformats.org/officeDocument/2006/relationships/hyperlink" Target="https://web.archive.org/web/20160323003704/http:/one-heaven.org/lexica/en/define/court.html" TargetMode="External"/><Relationship Id="rId7743" Type="http://schemas.openxmlformats.org/officeDocument/2006/relationships/hyperlink" Target="https://web.archive.org/web/20160323001711/http:/one-heaven.org/lexica/en/define/court.html" TargetMode="External"/><Relationship Id="rId110" Type="http://schemas.openxmlformats.org/officeDocument/2006/relationships/hyperlink" Target="https://web.archive.org/web/20160306105437/http:/one-heaven.org/lexica/en/define/meaning.html" TargetMode="External"/><Relationship Id="rId2888" Type="http://schemas.openxmlformats.org/officeDocument/2006/relationships/hyperlink" Target="https://web.archive.org/web/20160323064559/http:/one-heaven.org/canons/sovereign_law/article/94.html" TargetMode="External"/><Relationship Id="rId3939" Type="http://schemas.openxmlformats.org/officeDocument/2006/relationships/hyperlink" Target="https://web.archive.org/web/20160323064629/http:/one-heaven.org/canons/sovereign_law/article/119.html" TargetMode="External"/><Relationship Id="rId7810" Type="http://schemas.openxmlformats.org/officeDocument/2006/relationships/hyperlink" Target="https://web.archive.org/web/20160323064739/http:/one-heaven.org/lexica/en/define/settlement.html" TargetMode="External"/><Relationship Id="rId2955" Type="http://schemas.openxmlformats.org/officeDocument/2006/relationships/hyperlink" Target="https://web.archive.org/web/20160323054636/http:/one-heaven.org/canons/sovereign_law/article/98.html" TargetMode="External"/><Relationship Id="rId5361" Type="http://schemas.openxmlformats.org/officeDocument/2006/relationships/hyperlink" Target="https://web.archive.org/web/20160323003358/http:/one-heaven.org/lexica/en/define/child.html" TargetMode="External"/><Relationship Id="rId6412" Type="http://schemas.openxmlformats.org/officeDocument/2006/relationships/hyperlink" Target="https://web.archive.org/web/20160323002215/http:/one-heaven.org/lexica/en/define/send.html" TargetMode="External"/><Relationship Id="rId927" Type="http://schemas.openxmlformats.org/officeDocument/2006/relationships/hyperlink" Target="https://web.archive.org/web/20160323064904/http:/one-heaven.org/lexica/en/define/claim.html" TargetMode="External"/><Relationship Id="rId1557" Type="http://schemas.openxmlformats.org/officeDocument/2006/relationships/hyperlink" Target="https://web.archive.org/web/20160323003532/http:/one-heaven.org/canons/sovereign_law/article/52.html" TargetMode="External"/><Relationship Id="rId1971" Type="http://schemas.openxmlformats.org/officeDocument/2006/relationships/hyperlink" Target="https://web.archive.org/web/20160323002018/http:/one-heaven.org/lexica/en/define/body.html" TargetMode="External"/><Relationship Id="rId2608" Type="http://schemas.openxmlformats.org/officeDocument/2006/relationships/hyperlink" Target="https://web.archive.org/web/20160323054801/http:/one-heaven.org/canons/sovereign_law/article/85.html" TargetMode="External"/><Relationship Id="rId5014" Type="http://schemas.openxmlformats.org/officeDocument/2006/relationships/hyperlink" Target="https://web.archive.org/web/20160323064852/http:/one-heaven.org/lexica/en/define/laws.html" TargetMode="External"/><Relationship Id="rId8584" Type="http://schemas.openxmlformats.org/officeDocument/2006/relationships/hyperlink" Target="https://web.archive.org/web/20160323001407/http:/one-heaven.org/lexica/en/define/property.html" TargetMode="External"/><Relationship Id="rId1624" Type="http://schemas.openxmlformats.org/officeDocument/2006/relationships/hyperlink" Target="https://web.archive.org/web/20160323064640/http:/one-heaven.org/canons/sovereign_law/article/56.html" TargetMode="External"/><Relationship Id="rId4030" Type="http://schemas.openxmlformats.org/officeDocument/2006/relationships/hyperlink" Target="https://web.archive.org/web/20160323002530/http:/one-heaven.org/lexica/en/define/servi%20camerae%20regis.html" TargetMode="External"/><Relationship Id="rId7186" Type="http://schemas.openxmlformats.org/officeDocument/2006/relationships/hyperlink" Target="https://web.archive.org/web/20160305132058/http:/one-heaven.org/lexica/en/define/trade.html" TargetMode="External"/><Relationship Id="rId8237" Type="http://schemas.openxmlformats.org/officeDocument/2006/relationships/hyperlink" Target="https://web.archive.org/web/20160323064929/http:/one-heaven.org/lexica/en/define/writ.html" TargetMode="External"/><Relationship Id="rId3796" Type="http://schemas.openxmlformats.org/officeDocument/2006/relationships/hyperlink" Target="https://web.archive.org/web/20160323054910/http:/one-heaven.org/lexica/en/define/maker.html" TargetMode="External"/><Relationship Id="rId7253" Type="http://schemas.openxmlformats.org/officeDocument/2006/relationships/hyperlink" Target="https://web.archive.org/web/20160321024826/http:/one-heaven.org/canons/sovereign_law/article/191.html" TargetMode="External"/><Relationship Id="rId8304" Type="http://schemas.openxmlformats.org/officeDocument/2006/relationships/hyperlink" Target="https://web.archive.org/web/20160323043231/http:/one-heaven.org/lexica/en/define/superior.html" TargetMode="External"/><Relationship Id="rId2398" Type="http://schemas.openxmlformats.org/officeDocument/2006/relationships/hyperlink" Target="https://web.archive.org/web/20160323064913/http:/one-heaven.org/lexica/en/define/meaning.html" TargetMode="External"/><Relationship Id="rId3449" Type="http://schemas.openxmlformats.org/officeDocument/2006/relationships/hyperlink" Target="https://web.archive.org/web/20160323002415/http:/one-heaven.org/lexica/en/define/meaning.html" TargetMode="External"/><Relationship Id="rId4847" Type="http://schemas.openxmlformats.org/officeDocument/2006/relationships/hyperlink" Target="https://web.archive.org/web/20160323002639/http:/one-heaven.org/lexica/en/define/life.html" TargetMode="External"/><Relationship Id="rId7320" Type="http://schemas.openxmlformats.org/officeDocument/2006/relationships/hyperlink" Target="https://web.archive.org/web/20160323054920/http:/one-heaven.org/lexica/en/define/society.html" TargetMode="External"/><Relationship Id="rId3863" Type="http://schemas.openxmlformats.org/officeDocument/2006/relationships/hyperlink" Target="https://web.archive.org/web/20160323054910/http:/one-heaven.org/lexica/en/define/deed.html" TargetMode="External"/><Relationship Id="rId4914" Type="http://schemas.openxmlformats.org/officeDocument/2006/relationships/hyperlink" Target="https://web.archive.org/web/20160323001828/http:/one-heaven.org/canons/sovereign_law/article/139.html" TargetMode="External"/><Relationship Id="rId784" Type="http://schemas.openxmlformats.org/officeDocument/2006/relationships/hyperlink" Target="https://web.archive.org/web/20160323043118/http:/one-heaven.org/lexica/en/define/estate.html" TargetMode="External"/><Relationship Id="rId1067" Type="http://schemas.openxmlformats.org/officeDocument/2006/relationships/hyperlink" Target="https://web.archive.org/web/20160323054747/http:/one-heaven.org/lexica/en/define/meaning.html" TargetMode="External"/><Relationship Id="rId2465" Type="http://schemas.openxmlformats.org/officeDocument/2006/relationships/hyperlink" Target="https://web.archive.org/web/20160323002515/http:/one-heaven.org/lexica/en/define/letter.html" TargetMode="External"/><Relationship Id="rId3516" Type="http://schemas.openxmlformats.org/officeDocument/2006/relationships/hyperlink" Target="https://web.archive.org/web/20160323002415/http:/one-heaven.org/lexica/en/define/concept.html" TargetMode="External"/><Relationship Id="rId3930" Type="http://schemas.openxmlformats.org/officeDocument/2006/relationships/hyperlink" Target="https://web.archive.org/web/20160323064629/http:/one-heaven.org/lexica/en/define/body.html" TargetMode="External"/><Relationship Id="rId8094" Type="http://schemas.openxmlformats.org/officeDocument/2006/relationships/hyperlink" Target="https://web.archive.org/web/20160323064942/http:/one-heaven.org/lexica/en/define/valid.html" TargetMode="External"/><Relationship Id="rId437" Type="http://schemas.openxmlformats.org/officeDocument/2006/relationships/hyperlink" Target="https://web.archive.org/web/20160323054612/http:/one-heaven.org/lexica/en/define/property.html" TargetMode="External"/><Relationship Id="rId851" Type="http://schemas.openxmlformats.org/officeDocument/2006/relationships/hyperlink" Target="https://web.archive.org/web/20160323043118/http:/one-heaven.org/lexica/en/define/valid.html" TargetMode="External"/><Relationship Id="rId1481" Type="http://schemas.openxmlformats.org/officeDocument/2006/relationships/hyperlink" Target="https://web.archive.org/web/20160323002956/http:/one-heaven.org/lexica/en/define/divine.html" TargetMode="External"/><Relationship Id="rId2118" Type="http://schemas.openxmlformats.org/officeDocument/2006/relationships/hyperlink" Target="https://web.archive.org/web/20160323054655/http:/one-heaven.org/lexica/en/define/pactum%20de%20singularis%20caelum.html" TargetMode="External"/><Relationship Id="rId2532" Type="http://schemas.openxmlformats.org/officeDocument/2006/relationships/hyperlink" Target="https://web.archive.org/web/20160323003933/http:/one-heaven.org/lexica/en/define/good.html" TargetMode="External"/><Relationship Id="rId5688" Type="http://schemas.openxmlformats.org/officeDocument/2006/relationships/hyperlink" Target="https://web.archive.org/web/20160323003142/http:/one-heaven.org/lexica/en/define/state.html" TargetMode="External"/><Relationship Id="rId6739" Type="http://schemas.openxmlformats.org/officeDocument/2006/relationships/hyperlink" Target="https://web.archive.org/web/20160323003026/http:/one-heaven.org/lexica/en/define/corporation.html" TargetMode="External"/><Relationship Id="rId504" Type="http://schemas.openxmlformats.org/officeDocument/2006/relationships/hyperlink" Target="https://web.archive.org/web/20160323064529/http:/one-heaven.org/lexica/en/define/claim.html" TargetMode="External"/><Relationship Id="rId1134" Type="http://schemas.openxmlformats.org/officeDocument/2006/relationships/hyperlink" Target="https://web.archive.org/web/20160323002331/http:/one-heaven.org/canons/sovereign_law/article/37.html" TargetMode="External"/><Relationship Id="rId5755" Type="http://schemas.openxmlformats.org/officeDocument/2006/relationships/hyperlink" Target="https://web.archive.org/web/20160323003142/http:/one-heaven.org/canons/sovereign_law/article/161.html" TargetMode="External"/><Relationship Id="rId6806" Type="http://schemas.openxmlformats.org/officeDocument/2006/relationships/hyperlink" Target="https://web.archive.org/web/20160323001502/http:/one-heaven.org/lexica/en/define/body.html" TargetMode="External"/><Relationship Id="rId8161" Type="http://schemas.openxmlformats.org/officeDocument/2006/relationships/hyperlink" Target="https://web.archive.org/web/20160323064929/http:/one-heaven.org/canons/sovereign_law/article/223.html" TargetMode="External"/><Relationship Id="rId1201" Type="http://schemas.openxmlformats.org/officeDocument/2006/relationships/hyperlink" Target="https://web.archive.org/web/20160323043155/http:/one-heaven.org/canons/sovereign_law/article/39.html" TargetMode="External"/><Relationship Id="rId4357" Type="http://schemas.openxmlformats.org/officeDocument/2006/relationships/hyperlink" Target="https://web.archive.org/web/20160323003519/http:/one-heaven.org/lexica/en/define/bull.html" TargetMode="External"/><Relationship Id="rId4771" Type="http://schemas.openxmlformats.org/officeDocument/2006/relationships/hyperlink" Target="https://web.archive.org/web/20160323002639/http:/one-heaven.org/canons/sovereign_law/article/137.html" TargetMode="External"/><Relationship Id="rId5408" Type="http://schemas.openxmlformats.org/officeDocument/2006/relationships/hyperlink" Target="https://web.archive.org/web/20160323043024/http:/one-heaven.org/lexica/en/define/good.html" TargetMode="External"/><Relationship Id="rId3373" Type="http://schemas.openxmlformats.org/officeDocument/2006/relationships/hyperlink" Target="https://web.archive.org/web/20160323054607/http:/one-heaven.org/lexica/en/define/body.html" TargetMode="External"/><Relationship Id="rId4424" Type="http://schemas.openxmlformats.org/officeDocument/2006/relationships/hyperlink" Target="https://web.archive.org/web/20160323003006/http:/one-heaven.org/lexica/en/define/form.html" TargetMode="External"/><Relationship Id="rId5822" Type="http://schemas.openxmlformats.org/officeDocument/2006/relationships/hyperlink" Target="https://web.archive.org/web/20160323003303/http:/one-heaven.org/lexica/en/define/trustee.html" TargetMode="External"/><Relationship Id="rId294" Type="http://schemas.openxmlformats.org/officeDocument/2006/relationships/hyperlink" Target="https://web.archive.org/web/20160323001647/http:/one-heaven.org/lexica/en/define/meaning.html" TargetMode="External"/><Relationship Id="rId3026" Type="http://schemas.openxmlformats.org/officeDocument/2006/relationships/hyperlink" Target="https://web.archive.org/web/20160323003408/http:/one-heaven.org/lexica/en/define/court.html" TargetMode="External"/><Relationship Id="rId7994" Type="http://schemas.openxmlformats.org/officeDocument/2006/relationships/hyperlink" Target="https://web.archive.org/web/20160323002347/http:/one-heaven.org/lexica/en/define/sovereign.html" TargetMode="External"/><Relationship Id="rId361" Type="http://schemas.openxmlformats.org/officeDocument/2006/relationships/hyperlink" Target="https://web.archive.org/web/20160323054814/http:/one-heaven.org/lexica/en/define/meaning.html" TargetMode="External"/><Relationship Id="rId2042" Type="http://schemas.openxmlformats.org/officeDocument/2006/relationships/hyperlink" Target="https://web.archive.org/web/20160323064802/http:/one-heaven.org/lexica/en/define/issue.html" TargetMode="External"/><Relationship Id="rId3440" Type="http://schemas.openxmlformats.org/officeDocument/2006/relationships/hyperlink" Target="https://web.archive.org/web/20160323002415/http:/one-heaven.org/lexica/en/define/action.html" TargetMode="External"/><Relationship Id="rId5198" Type="http://schemas.openxmlformats.org/officeDocument/2006/relationships/hyperlink" Target="https://web.archive.org/web/20160323064728/http:/one-heaven.org/lexica/en/define/contract.html" TargetMode="External"/><Relationship Id="rId6596" Type="http://schemas.openxmlformats.org/officeDocument/2006/relationships/hyperlink" Target="https://web.archive.org/web/20160323003506/http:/one-heaven.org/lexica/en/define/great%20seal.html" TargetMode="External"/><Relationship Id="rId7647" Type="http://schemas.openxmlformats.org/officeDocument/2006/relationships/hyperlink" Target="https://web.archive.org/web/20160323001456/http:/one-heaven.org/lexica/en/define/letters.html" TargetMode="External"/><Relationship Id="rId6249" Type="http://schemas.openxmlformats.org/officeDocument/2006/relationships/hyperlink" Target="https://web.archive.org/web/20160323002116/http:/one-heaven.org/lexica/en/define/real%20property.html" TargetMode="External"/><Relationship Id="rId6663" Type="http://schemas.openxmlformats.org/officeDocument/2006/relationships/hyperlink" Target="https://web.archive.org/web/20160323064933/http:/one-heaven.org/lexica/en/define/receipt.html" TargetMode="External"/><Relationship Id="rId7714" Type="http://schemas.openxmlformats.org/officeDocument/2006/relationships/hyperlink" Target="https://web.archive.org/web/20160323003012/http:/one-heaven.org/lexica/en/define/bank.html" TargetMode="External"/><Relationship Id="rId2859" Type="http://schemas.openxmlformats.org/officeDocument/2006/relationships/hyperlink" Target="https://web.archive.org/web/20160323001519/http:/one-heaven.org/lexica/en/define/pactum%20de%20singularis%20caelum.html" TargetMode="External"/><Relationship Id="rId5265" Type="http://schemas.openxmlformats.org/officeDocument/2006/relationships/hyperlink" Target="https://web.archive.org/web/20160323064728/http:/one-heaven.org/lexica/en/define/issue.html" TargetMode="External"/><Relationship Id="rId6316" Type="http://schemas.openxmlformats.org/officeDocument/2006/relationships/hyperlink" Target="https://web.archive.org/web/20160323002141/http:/one-heaven.org/lexica/en/define/claim.html" TargetMode="External"/><Relationship Id="rId6730" Type="http://schemas.openxmlformats.org/officeDocument/2006/relationships/hyperlink" Target="https://web.archive.org/web/20160323003026/http:/one-heaven.org/lexica/en/define/corporation.html" TargetMode="External"/><Relationship Id="rId1875" Type="http://schemas.openxmlformats.org/officeDocument/2006/relationships/hyperlink" Target="https://web.archive.org/web/20160323064651/http:/one-heaven.org/canons/sovereign_law/article/67.html" TargetMode="External"/><Relationship Id="rId4281" Type="http://schemas.openxmlformats.org/officeDocument/2006/relationships/hyperlink" Target="https://web.archive.org/web/20160323002255/http:/one-heaven.org/lexica/en/define/society.html" TargetMode="External"/><Relationship Id="rId5332" Type="http://schemas.openxmlformats.org/officeDocument/2006/relationships/hyperlink" Target="https://web.archive.org/web/20160323064728/http:/one-heaven.org/lexica/en/define/offer.html" TargetMode="External"/><Relationship Id="rId8488" Type="http://schemas.openxmlformats.org/officeDocument/2006/relationships/hyperlink" Target="https://web.archive.org/web/20160323043008/http:/one-heaven.org/lexica/en/define/writ.html" TargetMode="External"/><Relationship Id="rId1528" Type="http://schemas.openxmlformats.org/officeDocument/2006/relationships/hyperlink" Target="https://web.archive.org/web/20160323043159/http:/one-heaven.org/canons/sovereign_law/article/51.html" TargetMode="External"/><Relationship Id="rId2926" Type="http://schemas.openxmlformats.org/officeDocument/2006/relationships/hyperlink" Target="https://web.archive.org/web/20160323064745/http:/one-heaven.org/lexica/en/define/claim.html" TargetMode="External"/><Relationship Id="rId8555" Type="http://schemas.openxmlformats.org/officeDocument/2006/relationships/hyperlink" Target="https://web.archive.org/web/20160323054810/http:/one-heaven.org/lexica/en/define/writ.html" TargetMode="External"/><Relationship Id="rId1942" Type="http://schemas.openxmlformats.org/officeDocument/2006/relationships/hyperlink" Target="https://web.archive.org/web/20160323064938/http:/one-heaven.org/lexica/en/define/court.html" TargetMode="External"/><Relationship Id="rId4001" Type="http://schemas.openxmlformats.org/officeDocument/2006/relationships/hyperlink" Target="https://web.archive.org/web/20160323054900/http:/one-heaven.org/lexica/en/define/common.html" TargetMode="External"/><Relationship Id="rId7157" Type="http://schemas.openxmlformats.org/officeDocument/2006/relationships/hyperlink" Target="https://web.archive.org/web/20160305132058/http:/one-heaven.org/lexica/en/define/case.html" TargetMode="External"/><Relationship Id="rId8208" Type="http://schemas.openxmlformats.org/officeDocument/2006/relationships/hyperlink" Target="https://web.archive.org/web/20160323064929/http:/one-heaven.org/lexica/en/define/order.html" TargetMode="External"/><Relationship Id="rId6173" Type="http://schemas.openxmlformats.org/officeDocument/2006/relationships/hyperlink" Target="https://web.archive.org/web/20160323064608/http:/one-heaven.org/canons/sovereign_law/article/169.html" TargetMode="External"/><Relationship Id="rId7571" Type="http://schemas.openxmlformats.org/officeDocument/2006/relationships/hyperlink" Target="https://web.archive.org/web/20160323002312/http:/one-heaven.org/lexica/en/define/copyhold.html" TargetMode="External"/><Relationship Id="rId3767" Type="http://schemas.openxmlformats.org/officeDocument/2006/relationships/hyperlink" Target="https://web.archive.org/web/20160323054910/http:/one-heaven.org/lexica/en/define/valid.html" TargetMode="External"/><Relationship Id="rId4818" Type="http://schemas.openxmlformats.org/officeDocument/2006/relationships/hyperlink" Target="https://web.archive.org/web/20160323002639/http:/one-heaven.org/lexica/en/define/divine%20creator.html" TargetMode="External"/><Relationship Id="rId7224" Type="http://schemas.openxmlformats.org/officeDocument/2006/relationships/hyperlink" Target="https://web.archive.org/web/20160305132058/http:/one-heaven.org/lexica/en/define/justice.html" TargetMode="External"/><Relationship Id="rId688" Type="http://schemas.openxmlformats.org/officeDocument/2006/relationships/hyperlink" Target="https://web.archive.org/web/20160323001726/http:/one-heaven.org/lexica/en/define/estate.html" TargetMode="External"/><Relationship Id="rId2369" Type="http://schemas.openxmlformats.org/officeDocument/2006/relationships/hyperlink" Target="https://web.archive.org/web/20160323043114/http:/one-heaven.org/canons/sovereign_law/article/80.html" TargetMode="External"/><Relationship Id="rId2783" Type="http://schemas.openxmlformats.org/officeDocument/2006/relationships/hyperlink" Target="https://web.archive.org/web/20160323003017/http:/one-heaven.org/canons/sovereign_law/article/90.html" TargetMode="External"/><Relationship Id="rId3834" Type="http://schemas.openxmlformats.org/officeDocument/2006/relationships/hyperlink" Target="https://web.archive.org/web/20160323054910/http:/one-heaven.org/lexica/en/define/agreement.html" TargetMode="External"/><Relationship Id="rId6240" Type="http://schemas.openxmlformats.org/officeDocument/2006/relationships/hyperlink" Target="https://web.archive.org/web/20160306101142/http:/one-heaven.org/canons/sovereign_law/article/170.html" TargetMode="External"/><Relationship Id="rId755" Type="http://schemas.openxmlformats.org/officeDocument/2006/relationships/hyperlink" Target="https://web.archive.org/web/20160323001726/http:/one-heaven.org/lexica/en/define/claim.html" TargetMode="External"/><Relationship Id="rId1385" Type="http://schemas.openxmlformats.org/officeDocument/2006/relationships/hyperlink" Target="https://web.archive.org/web/20160323003254/http:/one-heaven.org/lexica/en/define/roman%20law.html" TargetMode="External"/><Relationship Id="rId2436" Type="http://schemas.openxmlformats.org/officeDocument/2006/relationships/hyperlink" Target="https://web.archive.org/web/20160323003854/http:/one-heaven.org/lexica/en/define/letters.html" TargetMode="External"/><Relationship Id="rId2850" Type="http://schemas.openxmlformats.org/officeDocument/2006/relationships/hyperlink" Target="https://web.archive.org/web/20160323001519/http:/one-heaven.org/lexica/en/define/meaning.html" TargetMode="External"/><Relationship Id="rId91" Type="http://schemas.openxmlformats.org/officeDocument/2006/relationships/hyperlink" Target="https://web.archive.org/web/20160323002207/http:/one-heaven.org/lexica/en/define/positive%20law.html" TargetMode="External"/><Relationship Id="rId408" Type="http://schemas.openxmlformats.org/officeDocument/2006/relationships/hyperlink" Target="https://web.archive.org/web/20160323054814/http:/one-heaven.org/lexica/en/define/meaning.html" TargetMode="External"/><Relationship Id="rId822" Type="http://schemas.openxmlformats.org/officeDocument/2006/relationships/hyperlink" Target="https://web.archive.org/web/20160323043118/http:/one-heaven.org/lexica/en/define/valid.html" TargetMode="External"/><Relationship Id="rId1038" Type="http://schemas.openxmlformats.org/officeDocument/2006/relationships/hyperlink" Target="https://web.archive.org/web/20160323003845/http:/one-heaven.org/canons/sovereign_law/article/33.html" TargetMode="External"/><Relationship Id="rId1452" Type="http://schemas.openxmlformats.org/officeDocument/2006/relationships/hyperlink" Target="https://web.archive.org/web/20160323001513/http:/one-heaven.org/canons/sovereign_law/article/48.html" TargetMode="External"/><Relationship Id="rId2503" Type="http://schemas.openxmlformats.org/officeDocument/2006/relationships/hyperlink" Target="https://web.archive.org/web/20160323003933/http:/one-heaven.org/lexica/en/define/laws.html" TargetMode="External"/><Relationship Id="rId3901" Type="http://schemas.openxmlformats.org/officeDocument/2006/relationships/hyperlink" Target="https://web.archive.org/web/20160323003720/http:/one-heaven.org/lexica/en/define/charter.html" TargetMode="External"/><Relationship Id="rId5659" Type="http://schemas.openxmlformats.org/officeDocument/2006/relationships/hyperlink" Target="https://web.archive.org/web/20160323043037/http:/one-heaven.org/lexica/en/define/life.html" TargetMode="External"/><Relationship Id="rId8065" Type="http://schemas.openxmlformats.org/officeDocument/2006/relationships/hyperlink" Target="https://web.archive.org/web/20160323043204/http:/one-heaven.org/lexica/en/define/crown.html" TargetMode="External"/><Relationship Id="rId1105" Type="http://schemas.openxmlformats.org/officeDocument/2006/relationships/hyperlink" Target="https://web.archive.org/web/20160323004036/http:/one-heaven.org/lexica/en/define/meaning.html" TargetMode="External"/><Relationship Id="rId7081" Type="http://schemas.openxmlformats.org/officeDocument/2006/relationships/hyperlink" Target="https://web.archive.org/web/20160305132058/http:/one-heaven.org/lexica/en/define/claim.html" TargetMode="External"/><Relationship Id="rId8132" Type="http://schemas.openxmlformats.org/officeDocument/2006/relationships/hyperlink" Target="https://web.archive.org/web/20160323002413/http:/one-heaven.org/lexica/en/define/sovereign.html" TargetMode="External"/><Relationship Id="rId3277" Type="http://schemas.openxmlformats.org/officeDocument/2006/relationships/hyperlink" Target="https://web.archive.org/web/20160323043146/http:/one-heaven.org/canons/sovereign_law/article/105.html" TargetMode="External"/><Relationship Id="rId4675" Type="http://schemas.openxmlformats.org/officeDocument/2006/relationships/hyperlink" Target="https://web.archive.org/web/20160323064549/http:/one-heaven.org/lexica/en/define/society.html" TargetMode="External"/><Relationship Id="rId5726" Type="http://schemas.openxmlformats.org/officeDocument/2006/relationships/hyperlink" Target="https://web.archive.org/web/20160323003142/http:/one-heaven.org/lexica/en/define/concept.html" TargetMode="External"/><Relationship Id="rId198" Type="http://schemas.openxmlformats.org/officeDocument/2006/relationships/hyperlink" Target="https://web.archive.org/web/20160323003527/http:/one-heaven.org/lexica/en/define/valid.html" TargetMode="External"/><Relationship Id="rId3691" Type="http://schemas.openxmlformats.org/officeDocument/2006/relationships/hyperlink" Target="https://web.archive.org/web/20160323002611/http:/one-heaven.org/canons/sovereign_law/article/115.html" TargetMode="External"/><Relationship Id="rId4328" Type="http://schemas.openxmlformats.org/officeDocument/2006/relationships/hyperlink" Target="https://web.archive.org/web/20160323003519/http:/one-heaven.org/lexica/en/define/mind.html" TargetMode="External"/><Relationship Id="rId4742" Type="http://schemas.openxmlformats.org/officeDocument/2006/relationships/hyperlink" Target="https://web.archive.org/web/20160323001715/http:/one-heaven.org/lexica/en/define/mind.html" TargetMode="External"/><Relationship Id="rId7898" Type="http://schemas.openxmlformats.org/officeDocument/2006/relationships/hyperlink" Target="https://web.archive.org/web/20160323003336/http:/one-heaven.org/lexica/en/define/body.html" TargetMode="External"/><Relationship Id="rId2293" Type="http://schemas.openxmlformats.org/officeDocument/2006/relationships/hyperlink" Target="https://web.archive.org/web/20160323003440/http:/one-heaven.org/lexica/en/define/laws.html" TargetMode="External"/><Relationship Id="rId3344" Type="http://schemas.openxmlformats.org/officeDocument/2006/relationships/hyperlink" Target="https://web.archive.org/web/20160323043138/http:/one-heaven.org/canons/sovereign_law/article/106.html" TargetMode="External"/><Relationship Id="rId7965" Type="http://schemas.openxmlformats.org/officeDocument/2006/relationships/hyperlink" Target="https://web.archive.org/web/20160323064735/http:/one-heaven.org/lexica/en/define/thing.html" TargetMode="External"/><Relationship Id="rId265" Type="http://schemas.openxmlformats.org/officeDocument/2006/relationships/hyperlink" Target="https://web.archive.org/web/20160323054617/http:/one-heaven.org/lexica/en/define/sovereign.html" TargetMode="External"/><Relationship Id="rId2360" Type="http://schemas.openxmlformats.org/officeDocument/2006/relationships/hyperlink" Target="https://web.archive.org/web/20160323043012/http:/one-heaven.org/lexica/en/define/public.html" TargetMode="External"/><Relationship Id="rId3411" Type="http://schemas.openxmlformats.org/officeDocument/2006/relationships/hyperlink" Target="https://web.archive.org/web/20160323003153/http:/one-heaven.org/lexica/en/define/concept.html" TargetMode="External"/><Relationship Id="rId6567" Type="http://schemas.openxmlformats.org/officeDocument/2006/relationships/hyperlink" Target="https://web.archive.org/web/20160323003506/http:/one-heaven.org/lexica/en/define/sovereign.html" TargetMode="External"/><Relationship Id="rId6981" Type="http://schemas.openxmlformats.org/officeDocument/2006/relationships/hyperlink" Target="https://web.archive.org/web/20160320202435/http:/one-heaven.org/lexica/en/define/letter.html" TargetMode="External"/><Relationship Id="rId7618" Type="http://schemas.openxmlformats.org/officeDocument/2006/relationships/hyperlink" Target="https://web.archive.org/web/20160323001509/http:/one-heaven.org/lexica/en/define/application.html" TargetMode="External"/><Relationship Id="rId332" Type="http://schemas.openxmlformats.org/officeDocument/2006/relationships/hyperlink" Target="https://web.archive.org/web/20160323003035/http:/one-heaven.org/lexica/en/define/form.html" TargetMode="External"/><Relationship Id="rId2013" Type="http://schemas.openxmlformats.org/officeDocument/2006/relationships/hyperlink" Target="https://web.archive.org/web/20160323064802/http:/one-heaven.org/lexica/en/define/roman%20cult.html" TargetMode="External"/><Relationship Id="rId5169" Type="http://schemas.openxmlformats.org/officeDocument/2006/relationships/hyperlink" Target="https://web.archive.org/web/20160323064919/http:/one-heaven.org/lexica/en/define/roman%20cult.html" TargetMode="External"/><Relationship Id="rId5583" Type="http://schemas.openxmlformats.org/officeDocument/2006/relationships/hyperlink" Target="https://web.archive.org/web/20160323054820/http:/one-heaven.org/lexica/en/define/purchase.html" TargetMode="External"/><Relationship Id="rId6634" Type="http://schemas.openxmlformats.org/officeDocument/2006/relationships/hyperlink" Target="https://web.archive.org/web/20160323054736/http:/one-heaven.org/canons/sovereign_law/article/177.html" TargetMode="External"/><Relationship Id="rId4185" Type="http://schemas.openxmlformats.org/officeDocument/2006/relationships/hyperlink" Target="https://web.archive.org/web/20160323054915/http:/one-heaven.org/lexica/en/define/child.html" TargetMode="External"/><Relationship Id="rId5236" Type="http://schemas.openxmlformats.org/officeDocument/2006/relationships/hyperlink" Target="https://web.archive.org/web/20160323064728/http:/one-heaven.org/lexica/en/define/petition.html" TargetMode="External"/><Relationship Id="rId1779" Type="http://schemas.openxmlformats.org/officeDocument/2006/relationships/hyperlink" Target="https://web.archive.org/web/20160323054852/http:/one-heaven.org/canons/sovereign_law/article/63.html" TargetMode="External"/><Relationship Id="rId4252" Type="http://schemas.openxmlformats.org/officeDocument/2006/relationships/hyperlink" Target="https://web.archive.org/web/20160323064656/http:/one-heaven.org/lexica/en/define/order.html" TargetMode="External"/><Relationship Id="rId5650" Type="http://schemas.openxmlformats.org/officeDocument/2006/relationships/hyperlink" Target="https://web.archive.org/web/20160323043037/http:/one-heaven.org/lexica/en/define/obedience.html" TargetMode="External"/><Relationship Id="rId6701" Type="http://schemas.openxmlformats.org/officeDocument/2006/relationships/hyperlink" Target="https://web.archive.org/web/20160323003026/http:/one-heaven.org/lexica/en/define/agent.html" TargetMode="External"/><Relationship Id="rId1846" Type="http://schemas.openxmlformats.org/officeDocument/2006/relationships/hyperlink" Target="https://web.archive.org/web/20160323043213/http:/one-heaven.org/lexica/en/define/usury.html" TargetMode="External"/><Relationship Id="rId5303" Type="http://schemas.openxmlformats.org/officeDocument/2006/relationships/hyperlink" Target="https://web.archive.org/web/20160323064728/http:/one-heaven.org/lexica/en/define/property.html" TargetMode="External"/><Relationship Id="rId8459" Type="http://schemas.openxmlformats.org/officeDocument/2006/relationships/hyperlink" Target="https://web.archive.org/web/20160323064846/http:/one-heaven.org/lexica/en/define/superior.html" TargetMode="External"/><Relationship Id="rId1913" Type="http://schemas.openxmlformats.org/officeDocument/2006/relationships/hyperlink" Target="https://web.archive.org/web/20160323064701/http:/one-heaven.org/lexica/en/define/society.html" TargetMode="External"/><Relationship Id="rId7475" Type="http://schemas.openxmlformats.org/officeDocument/2006/relationships/hyperlink" Target="https://web.archive.org/web/20160323043059/http:/one-heaven.org/lexica/en/define/meaning.html" TargetMode="External"/><Relationship Id="rId8526" Type="http://schemas.openxmlformats.org/officeDocument/2006/relationships/hyperlink" Target="https://web.archive.org/web/20160323043123/http:/one-heaven.org/lexica/en/define/party.html" TargetMode="External"/><Relationship Id="rId6077" Type="http://schemas.openxmlformats.org/officeDocument/2006/relationships/hyperlink" Target="https://web.archive.org/web/20160323054842/http:/one-heaven.org/lexica/en/define/issue.html" TargetMode="External"/><Relationship Id="rId6491" Type="http://schemas.openxmlformats.org/officeDocument/2006/relationships/hyperlink" Target="https://web.archive.org/web/20160323064832/http:/one-heaven.org/canons/sovereign_law/article/175.html" TargetMode="External"/><Relationship Id="rId7128" Type="http://schemas.openxmlformats.org/officeDocument/2006/relationships/hyperlink" Target="https://web.archive.org/web/20160305132058/https:/ucadia.s3.amazonaws.com/statutes_uk/1700_1799/uk_1747_20Geo2_c38_widows_admiralty_corporation.pdf" TargetMode="External"/><Relationship Id="rId7542" Type="http://schemas.openxmlformats.org/officeDocument/2006/relationships/hyperlink" Target="https://web.archive.org/web/20160323003509/http:/one-heaven.org/lexica/en/define/laws.html" TargetMode="External"/><Relationship Id="rId2687" Type="http://schemas.openxmlformats.org/officeDocument/2006/relationships/hyperlink" Target="https://web.archive.org/web/20160323004030/http:/one-heaven.org/lexica/en/define/child.html" TargetMode="External"/><Relationship Id="rId3738" Type="http://schemas.openxmlformats.org/officeDocument/2006/relationships/hyperlink" Target="https://web.archive.org/web/20160323064717/http:/one-heaven.org/lexica/en/define/canon.html" TargetMode="External"/><Relationship Id="rId5093" Type="http://schemas.openxmlformats.org/officeDocument/2006/relationships/hyperlink" Target="https://web.archive.org/web/20160323064635/http:/one-heaven.org/canons/sovereign_law/article/146.html" TargetMode="External"/><Relationship Id="rId6144" Type="http://schemas.openxmlformats.org/officeDocument/2006/relationships/hyperlink" Target="https://web.archive.org/web/20160323064752/http:/one-heaven.org/lexica/en/define/person.html" TargetMode="External"/><Relationship Id="rId659" Type="http://schemas.openxmlformats.org/officeDocument/2006/relationships/hyperlink" Target="https://web.archive.org/web/20160323001613/http:/one-heaven.org/lexica/en/define/estate.html" TargetMode="External"/><Relationship Id="rId1289" Type="http://schemas.openxmlformats.org/officeDocument/2006/relationships/hyperlink" Target="https://web.archive.org/web/20160323054641/http:/one-heaven.org/lexica/en/define/sovereign.html" TargetMode="External"/><Relationship Id="rId5160" Type="http://schemas.openxmlformats.org/officeDocument/2006/relationships/hyperlink" Target="https://web.archive.org/web/20160323064836/http:/one-heaven.org/canons/sovereign_law/article/147.html" TargetMode="External"/><Relationship Id="rId6211" Type="http://schemas.openxmlformats.org/officeDocument/2006/relationships/hyperlink" Target="https://web.archive.org/web/20160306101142/http:/one-heaven.org/lexica/en/define/letters.html" TargetMode="External"/><Relationship Id="rId1356" Type="http://schemas.openxmlformats.org/officeDocument/2006/relationships/hyperlink" Target="https://web.archive.org/web/20160323003121/http:/one-heaven.org/lexica/en/define/citizenship.html" TargetMode="External"/><Relationship Id="rId2754" Type="http://schemas.openxmlformats.org/officeDocument/2006/relationships/hyperlink" Target="https://web.archive.org/web/20160323054722/http:/one-heaven.org/lexica/en/define/terms.html" TargetMode="External"/><Relationship Id="rId3805" Type="http://schemas.openxmlformats.org/officeDocument/2006/relationships/hyperlink" Target="https://web.archive.org/web/20160323054910/http:/one-heaven.org/lexica/en/define/form.html" TargetMode="External"/><Relationship Id="rId8383" Type="http://schemas.openxmlformats.org/officeDocument/2006/relationships/hyperlink" Target="https://web.archive.org/web/20160323054805/http:/one-heaven.org/lexica/en/define/send.html" TargetMode="External"/><Relationship Id="rId726" Type="http://schemas.openxmlformats.org/officeDocument/2006/relationships/hyperlink" Target="https://web.archive.org/web/20160323001726/http:/one-heaven.org/lexica/en/define/valid.html" TargetMode="External"/><Relationship Id="rId1009" Type="http://schemas.openxmlformats.org/officeDocument/2006/relationships/hyperlink" Target="https://web.archive.org/web/20160323002526/http:/one-heaven.org/lexica/en/define/concept.html" TargetMode="External"/><Relationship Id="rId1770" Type="http://schemas.openxmlformats.org/officeDocument/2006/relationships/hyperlink" Target="https://web.archive.org/web/20160323054852/http:/one-heaven.org/lexica/en/define/meaning.html" TargetMode="External"/><Relationship Id="rId2407" Type="http://schemas.openxmlformats.org/officeDocument/2006/relationships/hyperlink" Target="https://web.archive.org/web/20160323064913/http:/one-heaven.org/canons/sovereign_law/article/81.html" TargetMode="External"/><Relationship Id="rId2821" Type="http://schemas.openxmlformats.org/officeDocument/2006/relationships/hyperlink" Target="https://web.archive.org/web/20160323001452/http:/one-heaven.org/lexica/en/define/meaning.html" TargetMode="External"/><Relationship Id="rId5977" Type="http://schemas.openxmlformats.org/officeDocument/2006/relationships/hyperlink" Target="https://web.archive.org/web/20160323001757/http:/one-heaven.org/lexica/en/define/jurisdiction.html" TargetMode="External"/><Relationship Id="rId8036" Type="http://schemas.openxmlformats.org/officeDocument/2006/relationships/hyperlink" Target="https://web.archive.org/web/20160323003937/http:/one-heaven.org/canons/sovereign_law/article/217.html" TargetMode="External"/><Relationship Id="rId62" Type="http://schemas.openxmlformats.org/officeDocument/2006/relationships/hyperlink" Target="https://web.archive.org/web/20160323054704/http:/one-heaven.org/lexica/en/define/laws.html" TargetMode="External"/><Relationship Id="rId1423" Type="http://schemas.openxmlformats.org/officeDocument/2006/relationships/hyperlink" Target="https://web.archive.org/web/20160323043028/http:/one-heaven.org/canons/sovereign_law/article/47.html" TargetMode="External"/><Relationship Id="rId4579" Type="http://schemas.openxmlformats.org/officeDocument/2006/relationships/hyperlink" Target="https://web.archive.org/web/20160323002855/http:/one-heaven.org/lexica/en/define/holy%20see.html" TargetMode="External"/><Relationship Id="rId4993" Type="http://schemas.openxmlformats.org/officeDocument/2006/relationships/hyperlink" Target="https://web.archive.org/web/20160323003513/http:/one-heaven.org/lexica/en/define/roman%20cult.html" TargetMode="External"/><Relationship Id="rId8450" Type="http://schemas.openxmlformats.org/officeDocument/2006/relationships/hyperlink" Target="https://web.archive.org/web/20160323064846/http:/one-heaven.org/lexica/en/define/superior.html" TargetMode="External"/><Relationship Id="rId3595" Type="http://schemas.openxmlformats.org/officeDocument/2006/relationships/hyperlink" Target="https://web.archive.org/web/20160323043104/http:/one-heaven.org/canons/sovereign_law/article/113.html" TargetMode="External"/><Relationship Id="rId4646" Type="http://schemas.openxmlformats.org/officeDocument/2006/relationships/hyperlink" Target="https://web.archive.org/web/20160323064549/http:/one-heaven.org/lexica/en/define/life.html" TargetMode="External"/><Relationship Id="rId7052" Type="http://schemas.openxmlformats.org/officeDocument/2006/relationships/hyperlink" Target="https://web.archive.org/web/20160305132058/http:/one-heaven.org/lexica/en/define/court.html" TargetMode="External"/><Relationship Id="rId8103" Type="http://schemas.openxmlformats.org/officeDocument/2006/relationships/hyperlink" Target="https://web.archive.org/web/20160323064707/http:/one-heaven.org/lexica/en/define/meaning.html" TargetMode="External"/><Relationship Id="rId2197" Type="http://schemas.openxmlformats.org/officeDocument/2006/relationships/hyperlink" Target="https://web.archive.org/web/20160323001858/http:/one-heaven.org/lexica/en/define/roman%20law.html" TargetMode="External"/><Relationship Id="rId3248" Type="http://schemas.openxmlformats.org/officeDocument/2006/relationships/hyperlink" Target="https://web.archive.org/web/20160323001414/http:/one-heaven.org/canons/sovereign_law/article/104.html" TargetMode="External"/><Relationship Id="rId3662" Type="http://schemas.openxmlformats.org/officeDocument/2006/relationships/hyperlink" Target="https://web.archive.org/web/20160323002611/http:/one-heaven.org/lexica/en/define/oath.html" TargetMode="External"/><Relationship Id="rId4713" Type="http://schemas.openxmlformats.org/officeDocument/2006/relationships/hyperlink" Target="https://web.archive.org/web/20160323001715/http:/one-heaven.org/lexica/en/define/mind.html" TargetMode="External"/><Relationship Id="rId7869" Type="http://schemas.openxmlformats.org/officeDocument/2006/relationships/hyperlink" Target="https://web.archive.org/web/20160323064554/http:/one-heaven.org/lexica/en/define/terms.html" TargetMode="External"/><Relationship Id="rId169" Type="http://schemas.openxmlformats.org/officeDocument/2006/relationships/hyperlink" Target="https://web.archive.org/web/20160323043209/http:/one-heaven.org/canons/sovereign_law/article/5.html" TargetMode="External"/><Relationship Id="rId583" Type="http://schemas.openxmlformats.org/officeDocument/2006/relationships/hyperlink" Target="https://web.archive.org/web/20160323001456/http:/one-heaven.org/lexica/en/define/form.html" TargetMode="External"/><Relationship Id="rId2264" Type="http://schemas.openxmlformats.org/officeDocument/2006/relationships/hyperlink" Target="https://web.archive.org/web/20160323054632/http:/one-heaven.org/lexica/en/define/representative.html" TargetMode="External"/><Relationship Id="rId3315" Type="http://schemas.openxmlformats.org/officeDocument/2006/relationships/hyperlink" Target="https://web.archive.org/web/20160323043146/http:/one-heaven.org/lexica/en/define/meaning.html" TargetMode="External"/><Relationship Id="rId236" Type="http://schemas.openxmlformats.org/officeDocument/2006/relationships/hyperlink" Target="https://web.archive.org/web/20160323002340/http:/one-heaven.org/lexica/en/define/sovereign.html" TargetMode="External"/><Relationship Id="rId650" Type="http://schemas.openxmlformats.org/officeDocument/2006/relationships/hyperlink" Target="https://web.archive.org/web/20160323043133/http:/one-heaven.org/lexica/en/define/trust.html" TargetMode="External"/><Relationship Id="rId1280" Type="http://schemas.openxmlformats.org/officeDocument/2006/relationships/hyperlink" Target="https://web.archive.org/web/20160323054650/http:/one-heaven.org/canons/sovereign_law/article/41.html" TargetMode="External"/><Relationship Id="rId2331" Type="http://schemas.openxmlformats.org/officeDocument/2006/relationships/hyperlink" Target="https://web.archive.org/web/20160323043012/http:/one-heaven.org/lexica/en/define/sovereign.html" TargetMode="External"/><Relationship Id="rId5487" Type="http://schemas.openxmlformats.org/officeDocument/2006/relationships/hyperlink" Target="https://web.archive.org/web/20160323054834/http:/one-heaven.org/lexica/en/define/meaning.html" TargetMode="External"/><Relationship Id="rId6885" Type="http://schemas.openxmlformats.org/officeDocument/2006/relationships/hyperlink" Target="https://web.archive.org/web/20160323002822/http:/one-heaven.org/lexica/en/define/meaning.html" TargetMode="External"/><Relationship Id="rId7936" Type="http://schemas.openxmlformats.org/officeDocument/2006/relationships/hyperlink" Target="https://web.archive.org/web/20160323064735/http:/one-heaven.org/lexica/en/define/sovereign.html" TargetMode="External"/><Relationship Id="rId303" Type="http://schemas.openxmlformats.org/officeDocument/2006/relationships/hyperlink" Target="https://web.archive.org/web/20160323002704/http:/one-heaven.org/lexica/en/define/intention.html" TargetMode="External"/><Relationship Id="rId4089" Type="http://schemas.openxmlformats.org/officeDocument/2006/relationships/hyperlink" Target="https://web.archive.org/web/20160323054752/http:/one-heaven.org/lexica/en/define/form.html" TargetMode="External"/><Relationship Id="rId6538" Type="http://schemas.openxmlformats.org/officeDocument/2006/relationships/hyperlink" Target="https://web.archive.org/web/20160323003506/http:/one-heaven.org/lexica/en/define/property.html" TargetMode="External"/><Relationship Id="rId6952" Type="http://schemas.openxmlformats.org/officeDocument/2006/relationships/hyperlink" Target="https://web.archive.org/web/20160323043019/http:/one-heaven.org/canons/sovereign_law/article/188.html" TargetMode="External"/><Relationship Id="rId5554" Type="http://schemas.openxmlformats.org/officeDocument/2006/relationships/hyperlink" Target="https://web.archive.org/web/20160323001505/http:/one-heaven.org/lexica/en/define/crown.html" TargetMode="External"/><Relationship Id="rId6605" Type="http://schemas.openxmlformats.org/officeDocument/2006/relationships/hyperlink" Target="https://web.archive.org/web/20160323003506/http:/one-heaven.org/lexica/en/define/patent.html" TargetMode="External"/><Relationship Id="rId1000" Type="http://schemas.openxmlformats.org/officeDocument/2006/relationships/hyperlink" Target="https://web.archive.org/web/20160323002526/http:/one-heaven.org/canons/sovereign_law/article/32.html" TargetMode="External"/><Relationship Id="rId4156" Type="http://schemas.openxmlformats.org/officeDocument/2006/relationships/hyperlink" Target="https://web.archive.org/web/20160323054915/http:/one-heaven.org/lexica/en/define/treaty.html" TargetMode="External"/><Relationship Id="rId4570" Type="http://schemas.openxmlformats.org/officeDocument/2006/relationships/hyperlink" Target="https://web.archive.org/web/20160323002855/http:/one-heaven.org/lexica/en/define/state.html" TargetMode="External"/><Relationship Id="rId5207" Type="http://schemas.openxmlformats.org/officeDocument/2006/relationships/hyperlink" Target="https://web.archive.org/web/20160323064728/http:/one-heaven.org/lexica/en/define/charter.html" TargetMode="External"/><Relationship Id="rId5621" Type="http://schemas.openxmlformats.org/officeDocument/2006/relationships/hyperlink" Target="https://web.archive.org/web/20160323054820/http:/one-heaven.org/lexica/en/define/order.html" TargetMode="External"/><Relationship Id="rId1817" Type="http://schemas.openxmlformats.org/officeDocument/2006/relationships/hyperlink" Target="https://web.archive.org/web/20160323043046/http:/one-heaven.org/lexica/en/define/letters.html" TargetMode="External"/><Relationship Id="rId3172" Type="http://schemas.openxmlformats.org/officeDocument/2006/relationships/hyperlink" Target="https://web.archive.org/web/20160323001414/http:/one-heaven.org/lexica/en/define/writing.html" TargetMode="External"/><Relationship Id="rId4223" Type="http://schemas.openxmlformats.org/officeDocument/2006/relationships/hyperlink" Target="https://web.archive.org/web/20160323043236/http:/one-heaven.org/lexica/en/define/roman%20cult.html" TargetMode="External"/><Relationship Id="rId7379" Type="http://schemas.openxmlformats.org/officeDocument/2006/relationships/hyperlink" Target="https://web.archive.org/web/20160323054920/http:/one-heaven.org/lexica/en/define/society.html" TargetMode="External"/><Relationship Id="rId7793" Type="http://schemas.openxmlformats.org/officeDocument/2006/relationships/hyperlink" Target="https://web.archive.org/web/20160323064739/http:/one-heaven.org/lexica/en/define/valid.html" TargetMode="External"/><Relationship Id="rId6395" Type="http://schemas.openxmlformats.org/officeDocument/2006/relationships/hyperlink" Target="https://web.archive.org/web/20160323002215/http:/one-heaven.org/lexica/en/define/roman%20cult.html" TargetMode="External"/><Relationship Id="rId7446" Type="http://schemas.openxmlformats.org/officeDocument/2006/relationships/hyperlink" Target="https://web.archive.org/web/20160323043059/http:/one-heaven.org/lexica/en/define/citizen.html" TargetMode="External"/><Relationship Id="rId160" Type="http://schemas.openxmlformats.org/officeDocument/2006/relationships/hyperlink" Target="https://web.archive.org/web/20160323043051/http:/one-heaven.org/lexica/en/define/crown.html" TargetMode="External"/><Relationship Id="rId3989" Type="http://schemas.openxmlformats.org/officeDocument/2006/relationships/hyperlink" Target="https://web.archive.org/web/20160323054900/http:/one-heaven.org/lexica/en/define/meaning.html" TargetMode="External"/><Relationship Id="rId6048" Type="http://schemas.openxmlformats.org/officeDocument/2006/relationships/hyperlink" Target="https://web.archive.org/web/20160323054842/http:/one-heaven.org/lexica/en/define/seller.html" TargetMode="External"/><Relationship Id="rId6462" Type="http://schemas.openxmlformats.org/officeDocument/2006/relationships/hyperlink" Target="https://web.archive.org/web/20160323002215/http:/one-heaven.org/lexica/en/define/laws.html" TargetMode="External"/><Relationship Id="rId7860" Type="http://schemas.openxmlformats.org/officeDocument/2006/relationships/hyperlink" Target="https://web.archive.org/web/20160323064554/http:/one-heaven.org/lexica/en/define/body.html" TargetMode="External"/><Relationship Id="rId5064" Type="http://schemas.openxmlformats.org/officeDocument/2006/relationships/hyperlink" Target="https://web.archive.org/web/20160323002050/http:/one-heaven.org/lexica/en/define/instrument.html" TargetMode="External"/><Relationship Id="rId6115" Type="http://schemas.openxmlformats.org/officeDocument/2006/relationships/hyperlink" Target="https://web.archive.org/web/20160323064752/http:/one-heaven.org/lexica/en/define/jurisdiction.html" TargetMode="External"/><Relationship Id="rId7513" Type="http://schemas.openxmlformats.org/officeDocument/2006/relationships/hyperlink" Target="https://web.archive.org/web/20160323054933/http:/one-heaven.org/lexica/en/define/resident.html" TargetMode="External"/><Relationship Id="rId977" Type="http://schemas.openxmlformats.org/officeDocument/2006/relationships/hyperlink" Target="https://web.archive.org/web/20160323002526/http:/one-heaven.org/canons/sovereign_law/article/32.html" TargetMode="External"/><Relationship Id="rId2658" Type="http://schemas.openxmlformats.org/officeDocument/2006/relationships/hyperlink" Target="https://web.archive.org/web/20160323004030/http:/one-heaven.org/canons/sovereign_law/article/87.html" TargetMode="External"/><Relationship Id="rId3709" Type="http://schemas.openxmlformats.org/officeDocument/2006/relationships/hyperlink" Target="https://web.archive.org/web/20160323002611/http:/one-heaven.org/canons/sovereign_law/article/115.html" TargetMode="External"/><Relationship Id="rId4080" Type="http://schemas.openxmlformats.org/officeDocument/2006/relationships/hyperlink" Target="https://web.archive.org/web/20160323054752/http:/one-heaven.org/lexica/en/define/property.html" TargetMode="External"/><Relationship Id="rId1674" Type="http://schemas.openxmlformats.org/officeDocument/2006/relationships/hyperlink" Target="https://web.archive.org/web/20160323003859/http:/one-heaven.org/lexica/en/define/record.html" TargetMode="External"/><Relationship Id="rId2725" Type="http://schemas.openxmlformats.org/officeDocument/2006/relationships/hyperlink" Target="https://web.archive.org/web/20160323003537/http:/one-heaven.org/lexica/en/define/ownership.html" TargetMode="External"/><Relationship Id="rId5131" Type="http://schemas.openxmlformats.org/officeDocument/2006/relationships/hyperlink" Target="https://web.archive.org/web/20160323064836/http:/one-heaven.org/lexica/en/define/fiduciary.html" TargetMode="External"/><Relationship Id="rId8287" Type="http://schemas.openxmlformats.org/officeDocument/2006/relationships/hyperlink" Target="https://web.archive.org/web/20160323043231/http:/one-heaven.org/lexica/en/define/agent.html" TargetMode="External"/><Relationship Id="rId1327" Type="http://schemas.openxmlformats.org/officeDocument/2006/relationships/hyperlink" Target="https://web.archive.org/web/20160323002018/http:/one-heaven.org/canons/sovereign_law/article/44.html" TargetMode="External"/><Relationship Id="rId1741" Type="http://schemas.openxmlformats.org/officeDocument/2006/relationships/hyperlink" Target="https://web.archive.org/web/20160323054852/http:/one-heaven.org/lexica/en/define/divine.html" TargetMode="External"/><Relationship Id="rId4897" Type="http://schemas.openxmlformats.org/officeDocument/2006/relationships/hyperlink" Target="https://web.archive.org/web/20160323001828/http:/one-heaven.org/lexica/en/define/roman%20cult.html" TargetMode="External"/><Relationship Id="rId5948" Type="http://schemas.openxmlformats.org/officeDocument/2006/relationships/hyperlink" Target="https://web.archive.org/web/20160323001906/http:/one-heaven.org/canons/sovereign_law/article/165.html" TargetMode="External"/><Relationship Id="rId8354" Type="http://schemas.openxmlformats.org/officeDocument/2006/relationships/hyperlink" Target="https://web.archive.org/web/20160323054856/http:/one-heaven.org/lexica/en/define/valid.html" TargetMode="External"/><Relationship Id="rId33" Type="http://schemas.openxmlformats.org/officeDocument/2006/relationships/hyperlink" Target="https://web.archive.org/web/20160323054704/http:/one-heaven.org/lexica/en/define/one%20heaven.html" TargetMode="External"/><Relationship Id="rId3499" Type="http://schemas.openxmlformats.org/officeDocument/2006/relationships/hyperlink" Target="https://web.archive.org/web/20160323002415/http:/one-heaven.org/canons/sovereign_law/article/110.html" TargetMode="External"/><Relationship Id="rId7370" Type="http://schemas.openxmlformats.org/officeDocument/2006/relationships/hyperlink" Target="https://web.archive.org/web/20160323054920/http:/one-heaven.org/lexica/en/define/state.html" TargetMode="External"/><Relationship Id="rId8007" Type="http://schemas.openxmlformats.org/officeDocument/2006/relationships/hyperlink" Target="https://web.archive.org/web/20160323054757/http:/one-heaven.org/canons/sovereign_law/article/216.html" TargetMode="External"/><Relationship Id="rId8421" Type="http://schemas.openxmlformats.org/officeDocument/2006/relationships/hyperlink" Target="https://web.archive.org/web/20160323054713/http:/one-heaven.org/lexica/en/define/writ.html" TargetMode="External"/><Relationship Id="rId3566" Type="http://schemas.openxmlformats.org/officeDocument/2006/relationships/hyperlink" Target="https://web.archive.org/web/20160323054928/http:/one-heaven.org/lexica/en/define/chancery.html" TargetMode="External"/><Relationship Id="rId4964" Type="http://schemas.openxmlformats.org/officeDocument/2006/relationships/hyperlink" Target="https://web.archive.org/web/20160323064826/http:/one-heaven.org/lexica/en/define/state.html" TargetMode="External"/><Relationship Id="rId7023" Type="http://schemas.openxmlformats.org/officeDocument/2006/relationships/hyperlink" Target="https://web.archive.org/web/20160305132058/http:/one-heaven.org/lexica/en/define/common%20law.html" TargetMode="External"/><Relationship Id="rId487" Type="http://schemas.openxmlformats.org/officeDocument/2006/relationships/hyperlink" Target="https://web.archive.org/web/20160323064813/http:/one-heaven.org/lexica/en/define/claim.html" TargetMode="External"/><Relationship Id="rId2168" Type="http://schemas.openxmlformats.org/officeDocument/2006/relationships/hyperlink" Target="https://web.archive.org/web/20160323001858/http:/one-heaven.org/lexica/en/define/public.html" TargetMode="External"/><Relationship Id="rId3219" Type="http://schemas.openxmlformats.org/officeDocument/2006/relationships/hyperlink" Target="https://web.archive.org/web/20160323001414/http:/one-heaven.org/lexica/en/define/letter.html" TargetMode="External"/><Relationship Id="rId3980" Type="http://schemas.openxmlformats.org/officeDocument/2006/relationships/hyperlink" Target="https://web.archive.org/web/20160323054900/http:/one-heaven.org/lexica/en/define/meaning.html" TargetMode="External"/><Relationship Id="rId4617" Type="http://schemas.openxmlformats.org/officeDocument/2006/relationships/hyperlink" Target="https://web.archive.org/web/20160323064549/http:/one-heaven.org/canons/sovereign_law/article/135.html" TargetMode="External"/><Relationship Id="rId1184" Type="http://schemas.openxmlformats.org/officeDocument/2006/relationships/hyperlink" Target="https://web.archive.org/web/20160323043055/http:/one-heaven.org/lexica/en/define/concept.html" TargetMode="External"/><Relationship Id="rId2582" Type="http://schemas.openxmlformats.org/officeDocument/2006/relationships/hyperlink" Target="https://web.archive.org/web/20160323003933/http:/one-heaven.org/canons/sovereign_law/article/84.html" TargetMode="External"/><Relationship Id="rId3633" Type="http://schemas.openxmlformats.org/officeDocument/2006/relationships/hyperlink" Target="https://web.archive.org/web/20160323064858/http:/one-heaven.org/lexica/en/define/form.html" TargetMode="External"/><Relationship Id="rId6789" Type="http://schemas.openxmlformats.org/officeDocument/2006/relationships/hyperlink" Target="https://web.archive.org/web/20160323043003/http:/one-heaven.org/lexica/en/define/sovereign.html" TargetMode="External"/><Relationship Id="rId554" Type="http://schemas.openxmlformats.org/officeDocument/2006/relationships/hyperlink" Target="https://web.archive.org/web/20160323003030/http:/one-heaven.org/lexica/en/define/issue.html" TargetMode="External"/><Relationship Id="rId2235" Type="http://schemas.openxmlformats.org/officeDocument/2006/relationships/hyperlink" Target="https://web.archive.org/web/20160323001858/http:/one-heaven.org/lexica/en/define/roman%20cult.html" TargetMode="External"/><Relationship Id="rId3700" Type="http://schemas.openxmlformats.org/officeDocument/2006/relationships/hyperlink" Target="https://web.archive.org/web/20160323002611/http:/one-heaven.org/lexica/en/define/concept.html" TargetMode="External"/><Relationship Id="rId6856" Type="http://schemas.openxmlformats.org/officeDocument/2006/relationships/hyperlink" Target="https://web.archive.org/web/20160323054824/http:/one-heaven.org/lexica/en/define/termination.html" TargetMode="External"/><Relationship Id="rId7907" Type="http://schemas.openxmlformats.org/officeDocument/2006/relationships/hyperlink" Target="https://web.archive.org/web/20160323003903/http:/one-heaven.org/lexica/en/define/contract.html" TargetMode="External"/><Relationship Id="rId207" Type="http://schemas.openxmlformats.org/officeDocument/2006/relationships/hyperlink" Target="https://web.archive.org/web/20160323054731/http:/one-heaven.org/canons/sovereign_law/article/7.html" TargetMode="External"/><Relationship Id="rId621" Type="http://schemas.openxmlformats.org/officeDocument/2006/relationships/hyperlink" Target="https://web.archive.org/web/20160323043133/http:/one-heaven.org/lexica/en/define/sovereign.html" TargetMode="External"/><Relationship Id="rId1251" Type="http://schemas.openxmlformats.org/officeDocument/2006/relationships/hyperlink" Target="https://web.archive.org/web/20160323054650/http:/one-heaven.org/lexica/en/define/meaning.html" TargetMode="External"/><Relationship Id="rId2302" Type="http://schemas.openxmlformats.org/officeDocument/2006/relationships/hyperlink" Target="https://web.archive.org/web/20160323043128/http:/one-heaven.org/lexica/en/define/laws.html" TargetMode="External"/><Relationship Id="rId5458" Type="http://schemas.openxmlformats.org/officeDocument/2006/relationships/hyperlink" Target="https://web.archive.org/web/20160323054838/http:/one-heaven.org/lexica/en/define/state.html" TargetMode="External"/><Relationship Id="rId5872" Type="http://schemas.openxmlformats.org/officeDocument/2006/relationships/hyperlink" Target="https://web.archive.org/web/20160323003303/http:/one-heaven.org/lexica/en/define/court.html" TargetMode="External"/><Relationship Id="rId6509" Type="http://schemas.openxmlformats.org/officeDocument/2006/relationships/hyperlink" Target="https://web.archive.org/web/20160323064832/http:/one-heaven.org/lexica/en/define/life.html" TargetMode="External"/><Relationship Id="rId6923" Type="http://schemas.openxmlformats.org/officeDocument/2006/relationships/hyperlink" Target="https://web.archive.org/web/20160323001731/http:/one-heaven.org/lexica/en/define/ownership.html" TargetMode="External"/><Relationship Id="rId4474" Type="http://schemas.openxmlformats.org/officeDocument/2006/relationships/hyperlink" Target="https://web.archive.org/web/20160323002949/http:/one-heaven.org/lexica/en/define/divine%20grace.html" TargetMode="External"/><Relationship Id="rId5525" Type="http://schemas.openxmlformats.org/officeDocument/2006/relationships/hyperlink" Target="https://web.archive.org/web/20160323001505/http:/one-heaven.org/lexica/en/define/obedience.html" TargetMode="External"/><Relationship Id="rId3076" Type="http://schemas.openxmlformats.org/officeDocument/2006/relationships/hyperlink" Target="https://web.archive.org/web/20160323054627/http:/one-heaven.org/lexica/en/define/body.html" TargetMode="External"/><Relationship Id="rId3490" Type="http://schemas.openxmlformats.org/officeDocument/2006/relationships/hyperlink" Target="https://web.archive.org/web/20160323002415/http:/one-heaven.org/lexica/en/define/meaning.html" TargetMode="External"/><Relationship Id="rId4127" Type="http://schemas.openxmlformats.org/officeDocument/2006/relationships/hyperlink" Target="https://web.archive.org/web/20160323054915/http:/one-heaven.org/lexica/en/define/order.html" TargetMode="External"/><Relationship Id="rId4541" Type="http://schemas.openxmlformats.org/officeDocument/2006/relationships/hyperlink" Target="https://web.archive.org/web/20160323064543/http:/one-heaven.org/lexica/en/define/testament.html" TargetMode="External"/><Relationship Id="rId7697" Type="http://schemas.openxmlformats.org/officeDocument/2006/relationships/hyperlink" Target="https://web.archive.org/web/20160323003012/http:/one-heaven.org/canons/sovereign_law/article/203.html" TargetMode="External"/><Relationship Id="rId2092" Type="http://schemas.openxmlformats.org/officeDocument/2006/relationships/hyperlink" Target="https://web.archive.org/web/20160323064807/http:/one-heaven.org/lexica/en/define/valid.html" TargetMode="External"/><Relationship Id="rId3143" Type="http://schemas.openxmlformats.org/officeDocument/2006/relationships/hyperlink" Target="https://web.archive.org/web/20160323002644/http:/one-heaven.org/lexica/en/define/claim.html" TargetMode="External"/><Relationship Id="rId6299" Type="http://schemas.openxmlformats.org/officeDocument/2006/relationships/hyperlink" Target="https://web.archive.org/web/20160323002141/http:/one-heaven.org/lexica/en/define/registry.html" TargetMode="External"/><Relationship Id="rId7764" Type="http://schemas.openxmlformats.org/officeDocument/2006/relationships/hyperlink" Target="https://web.archive.org/web/20160323001711/http:/one-heaven.org/lexica/en/define/bank.html" TargetMode="External"/><Relationship Id="rId131" Type="http://schemas.openxmlformats.org/officeDocument/2006/relationships/hyperlink" Target="https://web.archive.org/web/20160306105437/http:/one-heaven.org/lexica/en/define/crown.html" TargetMode="External"/><Relationship Id="rId3210" Type="http://schemas.openxmlformats.org/officeDocument/2006/relationships/hyperlink" Target="https://web.archive.org/web/20160323001414/http:/one-heaven.org/lexica/en/define/laws.html" TargetMode="External"/><Relationship Id="rId6366" Type="http://schemas.openxmlformats.org/officeDocument/2006/relationships/hyperlink" Target="https://web.archive.org/web/20160323003704/http:/one-heaven.org/lexica/en/define/issue.html" TargetMode="External"/><Relationship Id="rId6780" Type="http://schemas.openxmlformats.org/officeDocument/2006/relationships/hyperlink" Target="https://web.archive.org/web/20160323043003/http:/one-heaven.org/lexica/en/define/form.html" TargetMode="External"/><Relationship Id="rId7417" Type="http://schemas.openxmlformats.org/officeDocument/2006/relationships/hyperlink" Target="https://web.archive.org/web/20160323043059/http:/one-heaven.org/lexica/en/define/estate.html" TargetMode="External"/><Relationship Id="rId7831" Type="http://schemas.openxmlformats.org/officeDocument/2006/relationships/hyperlink" Target="https://web.archive.org/web/20160323002910/http:/one-heaven.org/lexica/en/define/remedy.html" TargetMode="External"/><Relationship Id="rId2976" Type="http://schemas.openxmlformats.org/officeDocument/2006/relationships/hyperlink" Target="https://web.archive.org/web/20160323054636/http:/one-heaven.org/lexica/en/define/valid.html" TargetMode="External"/><Relationship Id="rId5382" Type="http://schemas.openxmlformats.org/officeDocument/2006/relationships/hyperlink" Target="https://web.archive.org/web/20160323003358/http:/one-heaven.org/lexica/en/define/party.html" TargetMode="External"/><Relationship Id="rId6019" Type="http://schemas.openxmlformats.org/officeDocument/2006/relationships/hyperlink" Target="https://web.archive.org/web/20160323001757/http:/one-heaven.org/lexica/en/define/crown.html" TargetMode="External"/><Relationship Id="rId6433" Type="http://schemas.openxmlformats.org/officeDocument/2006/relationships/hyperlink" Target="https://web.archive.org/web/20160323002215/http:/one-heaven.org/lexica/en/define/claim.html" TargetMode="External"/><Relationship Id="rId948" Type="http://schemas.openxmlformats.org/officeDocument/2006/relationships/hyperlink" Target="https://web.archive.org/web/20160323002547/http:/one-heaven.org/lexica/en/define/sovereign.html" TargetMode="External"/><Relationship Id="rId1578" Type="http://schemas.openxmlformats.org/officeDocument/2006/relationships/hyperlink" Target="https://web.archive.org/web/20160323054726/http:/one-heaven.org/canons/sovereign_law/article/53.html" TargetMode="External"/><Relationship Id="rId1992" Type="http://schemas.openxmlformats.org/officeDocument/2006/relationships/hyperlink" Target="https://web.archive.org/web/20160323002018/http:/one-heaven.org/lexica/en/define/valid.html" TargetMode="External"/><Relationship Id="rId2629" Type="http://schemas.openxmlformats.org/officeDocument/2006/relationships/hyperlink" Target="https://web.archive.org/web/20160323002342/http:/one-heaven.org/canons/sovereign_law/article/86.html" TargetMode="External"/><Relationship Id="rId5035" Type="http://schemas.openxmlformats.org/officeDocument/2006/relationships/hyperlink" Target="https://web.archive.org/web/20160323064852/http:/one-heaven.org/lexica/en/define/laws.html" TargetMode="External"/><Relationship Id="rId6500" Type="http://schemas.openxmlformats.org/officeDocument/2006/relationships/hyperlink" Target="https://web.archive.org/web/20160323064832/http:/one-heaven.org/canons/sovereign_law/article/175.html" TargetMode="External"/><Relationship Id="rId1645" Type="http://schemas.openxmlformats.org/officeDocument/2006/relationships/hyperlink" Target="https://web.archive.org/web/20160323003637/http:/one-heaven.org/canons/sovereign_law/article/57.html" TargetMode="External"/><Relationship Id="rId4051" Type="http://schemas.openxmlformats.org/officeDocument/2006/relationships/hyperlink" Target="https://web.archive.org/web/20160323002520/http:/one-heaven.org/lexica/en/define/meaning.html" TargetMode="External"/><Relationship Id="rId5102" Type="http://schemas.openxmlformats.org/officeDocument/2006/relationships/hyperlink" Target="https://web.archive.org/web/20160323064635/http:/one-heaven.org/lexica/en/define/concept.html" TargetMode="External"/><Relationship Id="rId8258" Type="http://schemas.openxmlformats.org/officeDocument/2006/relationships/hyperlink" Target="https://web.archive.org/web/20160323043109/http:/one-heaven.org/lexica/en/define/sovereign.html" TargetMode="External"/><Relationship Id="rId7274" Type="http://schemas.openxmlformats.org/officeDocument/2006/relationships/hyperlink" Target="https://web.archive.org/web/20160321024826/http:/one-heaven.org/lexica/en/define/treaty.html" TargetMode="External"/><Relationship Id="rId8325" Type="http://schemas.openxmlformats.org/officeDocument/2006/relationships/hyperlink" Target="https://web.archive.org/web/20160323043231/http:/one-heaven.org/lexica/en/define/public.html" TargetMode="External"/><Relationship Id="rId1712" Type="http://schemas.openxmlformats.org/officeDocument/2006/relationships/hyperlink" Target="https://web.archive.org/web/20160323054708/http:/one-heaven.org/lexica/en/define/consent.html" TargetMode="External"/><Relationship Id="rId4868" Type="http://schemas.openxmlformats.org/officeDocument/2006/relationships/hyperlink" Target="https://web.archive.org/web/20160323003403/http:/one-heaven.org/lexica/en/define/chancellor.html" TargetMode="External"/><Relationship Id="rId5919" Type="http://schemas.openxmlformats.org/officeDocument/2006/relationships/hyperlink" Target="https://web.archive.org/web/20160323003303/https:/ucadia.s3.amazonaws.com/statutes_uk/1800_1899/uk_1816_56Geo3_c97_BoE_public_service_payment.pdf" TargetMode="External"/><Relationship Id="rId6290" Type="http://schemas.openxmlformats.org/officeDocument/2006/relationships/hyperlink" Target="https://web.archive.org/web/20160323002141/https:/ucadia.s3.amazonaws.com/statutes_uk/1200_1299/uk_1285_13Ed1_statute_westminster.pdf" TargetMode="External"/><Relationship Id="rId3884" Type="http://schemas.openxmlformats.org/officeDocument/2006/relationships/hyperlink" Target="https://web.archive.org/web/20160323003720/http:/one-heaven.org/lexica/en/define/instrument.html" TargetMode="External"/><Relationship Id="rId4935" Type="http://schemas.openxmlformats.org/officeDocument/2006/relationships/hyperlink" Target="https://web.archive.org/web/20160323001828/http:/one-heaven.org/lexica/en/define/inferior.html" TargetMode="External"/><Relationship Id="rId7341" Type="http://schemas.openxmlformats.org/officeDocument/2006/relationships/hyperlink" Target="https://web.archive.org/web/20160323054920/http:/one-heaven.org/lexica/en/define/mind.html" TargetMode="External"/><Relationship Id="rId2486" Type="http://schemas.openxmlformats.org/officeDocument/2006/relationships/hyperlink" Target="https://web.archive.org/web/20160323003933/http:/one-heaven.org/lexica/en/define/laws.html" TargetMode="External"/><Relationship Id="rId3537" Type="http://schemas.openxmlformats.org/officeDocument/2006/relationships/hyperlink" Target="https://web.archive.org/web/20160323003959/http:/one-heaven.org/lexica/en/define/form.html" TargetMode="External"/><Relationship Id="rId3951" Type="http://schemas.openxmlformats.org/officeDocument/2006/relationships/hyperlink" Target="https://web.archive.org/web/20160323054900/http:/one-heaven.org/lexica/en/define/concept.html" TargetMode="External"/><Relationship Id="rId458" Type="http://schemas.openxmlformats.org/officeDocument/2006/relationships/hyperlink" Target="https://web.archive.org/web/20160323001938/http:/one-heaven.org/lexica/en/define/form.html" TargetMode="External"/><Relationship Id="rId872" Type="http://schemas.openxmlformats.org/officeDocument/2006/relationships/hyperlink" Target="https://web.archive.org/web/20160323064817/http:/one-heaven.org/lexica/en/define/meaning.html" TargetMode="External"/><Relationship Id="rId1088" Type="http://schemas.openxmlformats.org/officeDocument/2006/relationships/hyperlink" Target="https://web.archive.org/web/20160323004036/http:/one-heaven.org/canons/sovereign_law/article/36.html" TargetMode="External"/><Relationship Id="rId2139" Type="http://schemas.openxmlformats.org/officeDocument/2006/relationships/hyperlink" Target="https://web.archive.org/web/20160323054655/http:/one-heaven.org/lexica/en/define/valid.html" TargetMode="External"/><Relationship Id="rId2553" Type="http://schemas.openxmlformats.org/officeDocument/2006/relationships/hyperlink" Target="https://web.archive.org/web/20160323003933/http:/one-heaven.org/lexica/en/define/claim.html" TargetMode="External"/><Relationship Id="rId3604" Type="http://schemas.openxmlformats.org/officeDocument/2006/relationships/hyperlink" Target="https://web.archive.org/web/20160323043104/http:/one-heaven.org/lexica/en/define/form.html" TargetMode="External"/><Relationship Id="rId6010" Type="http://schemas.openxmlformats.org/officeDocument/2006/relationships/hyperlink" Target="https://web.archive.org/web/20160323001757/http:/one-heaven.org/lexica/en/define/crown.html" TargetMode="External"/><Relationship Id="rId525" Type="http://schemas.openxmlformats.org/officeDocument/2006/relationships/hyperlink" Target="https://web.archive.org/web/20160323064529/http:/one-heaven.org/canons/sovereign_law/article/20.html" TargetMode="External"/><Relationship Id="rId1155" Type="http://schemas.openxmlformats.org/officeDocument/2006/relationships/hyperlink" Target="https://web.archive.org/web/20160323043055/http:/one-heaven.org/lexica/en/define/meaning.html" TargetMode="External"/><Relationship Id="rId2206" Type="http://schemas.openxmlformats.org/officeDocument/2006/relationships/hyperlink" Target="https://web.archive.org/web/20160323001858/http:/one-heaven.org/lexica/en/define/claim.html" TargetMode="External"/><Relationship Id="rId2620" Type="http://schemas.openxmlformats.org/officeDocument/2006/relationships/hyperlink" Target="https://web.archive.org/web/20160323054801/http:/one-heaven.org/canons/sovereign_law/article/85.html" TargetMode="External"/><Relationship Id="rId5776" Type="http://schemas.openxmlformats.org/officeDocument/2006/relationships/hyperlink" Target="https://web.archive.org/web/20160323003231/http:/one-heaven.org/canons/sovereign_law/article/162.html" TargetMode="External"/><Relationship Id="rId8182" Type="http://schemas.openxmlformats.org/officeDocument/2006/relationships/hyperlink" Target="https://web.archive.org/web/20160323064929/http:/one-heaven.org/lexica/en/define/valid.html" TargetMode="External"/><Relationship Id="rId1222" Type="http://schemas.openxmlformats.org/officeDocument/2006/relationships/hyperlink" Target="https://web.archive.org/web/20160323003340/http:/one-heaven.org/lexica/en/define/surety.html" TargetMode="External"/><Relationship Id="rId4378" Type="http://schemas.openxmlformats.org/officeDocument/2006/relationships/hyperlink" Target="https://web.archive.org/web/20160323064537/http:/one-heaven.org/lexica/en/define/reason.html" TargetMode="External"/><Relationship Id="rId5429" Type="http://schemas.openxmlformats.org/officeDocument/2006/relationships/hyperlink" Target="https://web.archive.org/web/20160323043024/http:/one-heaven.org/lexica/en/define/chancery.html" TargetMode="External"/><Relationship Id="rId6827" Type="http://schemas.openxmlformats.org/officeDocument/2006/relationships/hyperlink" Target="https://web.archive.org/web/20160323001502/http:/one-heaven.org/lexica/en/define/child.html" TargetMode="External"/><Relationship Id="rId3394" Type="http://schemas.openxmlformats.org/officeDocument/2006/relationships/hyperlink" Target="https://web.archive.org/web/20160323001957/http:/one-heaven.org/canons/sovereign_law/article/108.html" TargetMode="External"/><Relationship Id="rId4792" Type="http://schemas.openxmlformats.org/officeDocument/2006/relationships/hyperlink" Target="https://web.archive.org/web/20160323002639/http:/one-heaven.org/lexica/en/define/divine%20creator.html" TargetMode="External"/><Relationship Id="rId5843" Type="http://schemas.openxmlformats.org/officeDocument/2006/relationships/hyperlink" Target="https://web.archive.org/web/20160323003303/http:/one-heaven.org/lexica/en/define/company.html" TargetMode="External"/><Relationship Id="rId3047" Type="http://schemas.openxmlformats.org/officeDocument/2006/relationships/hyperlink" Target="https://web.archive.org/web/20160323003408/http:/one-heaven.org/lexica/en/define/claim.html" TargetMode="External"/><Relationship Id="rId4445" Type="http://schemas.openxmlformats.org/officeDocument/2006/relationships/hyperlink" Target="https://web.archive.org/web/20160323003006/http:/one-heaven.org/lexica/en/define/company.html" TargetMode="External"/><Relationship Id="rId5910" Type="http://schemas.openxmlformats.org/officeDocument/2006/relationships/hyperlink" Target="https://web.archive.org/web/20160323003303/http:/one-heaven.org/lexica/en/define/public.html" TargetMode="External"/><Relationship Id="rId3461" Type="http://schemas.openxmlformats.org/officeDocument/2006/relationships/hyperlink" Target="https://web.archive.org/web/20160323002415/http:/one-heaven.org/lexica/en/define/accuse.html" TargetMode="External"/><Relationship Id="rId4512" Type="http://schemas.openxmlformats.org/officeDocument/2006/relationships/hyperlink" Target="https://web.archive.org/web/20160323002949/http:/one-heaven.org/lexica/en/define/roman%20cult.html" TargetMode="External"/><Relationship Id="rId7668" Type="http://schemas.openxmlformats.org/officeDocument/2006/relationships/hyperlink" Target="https://web.archive.org/web/20160323001456/http:/one-heaven.org/lexica/en/define/bull.html" TargetMode="External"/><Relationship Id="rId382" Type="http://schemas.openxmlformats.org/officeDocument/2006/relationships/hyperlink" Target="https://web.archive.org/web/20160323054814/http:/one-heaven.org/canons/sovereign_law/article/16.html" TargetMode="External"/><Relationship Id="rId2063" Type="http://schemas.openxmlformats.org/officeDocument/2006/relationships/hyperlink" Target="https://web.archive.org/web/20160323064807/http:/one-heaven.org/canons/sovereign_law/article/72.html" TargetMode="External"/><Relationship Id="rId3114" Type="http://schemas.openxmlformats.org/officeDocument/2006/relationships/hyperlink" Target="https://web.archive.org/web/20160323064615/http:/one-heaven.org/lexica/en/define/sovereign.html" TargetMode="External"/><Relationship Id="rId6684" Type="http://schemas.openxmlformats.org/officeDocument/2006/relationships/hyperlink" Target="https://web.archive.org/web/20160323003026/http:/one-heaven.org/lexica/en/define/body.html" TargetMode="External"/><Relationship Id="rId7735" Type="http://schemas.openxmlformats.org/officeDocument/2006/relationships/hyperlink" Target="https://web.archive.org/web/20160323001711/http:/one-heaven.org/lexica/en/define/chancery.html" TargetMode="External"/><Relationship Id="rId2130" Type="http://schemas.openxmlformats.org/officeDocument/2006/relationships/hyperlink" Target="https://web.archive.org/web/20160323054655/http:/one-heaven.org/lexica/en/define/body.html" TargetMode="External"/><Relationship Id="rId5286" Type="http://schemas.openxmlformats.org/officeDocument/2006/relationships/hyperlink" Target="https://web.archive.org/web/20160323064728/http:/one-heaven.org/lexica/en/define/claim.html" TargetMode="External"/><Relationship Id="rId6337" Type="http://schemas.openxmlformats.org/officeDocument/2006/relationships/hyperlink" Target="https://web.archive.org/web/20160323003704/http:/one-heaven.org/lexica/en/define/consent.html" TargetMode="External"/><Relationship Id="rId6751" Type="http://schemas.openxmlformats.org/officeDocument/2006/relationships/hyperlink" Target="https://web.archive.org/web/20160323003026/http:/one-heaven.org/lexica/en/define/public.html" TargetMode="External"/><Relationship Id="rId102" Type="http://schemas.openxmlformats.org/officeDocument/2006/relationships/hyperlink" Target="https://web.archive.org/web/20160323002207/http:/one-heaven.org/lexica/en/define/sovereign.html" TargetMode="External"/><Relationship Id="rId5353" Type="http://schemas.openxmlformats.org/officeDocument/2006/relationships/hyperlink" Target="https://web.archive.org/web/20160323003358/http:/one-heaven.org/lexica/en/define/contract.html" TargetMode="External"/><Relationship Id="rId6404" Type="http://schemas.openxmlformats.org/officeDocument/2006/relationships/hyperlink" Target="https://web.archive.org/web/20160323002215/http:/one-heaven.org/lexica/en/define/guardian.html" TargetMode="External"/><Relationship Id="rId7802" Type="http://schemas.openxmlformats.org/officeDocument/2006/relationships/hyperlink" Target="https://web.archive.org/web/20160323064739/http:/one-heaven.org/lexica/en/define/trade.html" TargetMode="External"/><Relationship Id="rId1896" Type="http://schemas.openxmlformats.org/officeDocument/2006/relationships/hyperlink" Target="https://web.archive.org/web/20160323064651/http:/one-heaven.org/lexica/en/define/pactum%20de%20singularis%20caelum.html" TargetMode="External"/><Relationship Id="rId2947" Type="http://schemas.openxmlformats.org/officeDocument/2006/relationships/hyperlink" Target="https://web.archive.org/web/20160323001707/http:/one-heaven.org/canons/sovereign_law/article/97.html" TargetMode="External"/><Relationship Id="rId5006" Type="http://schemas.openxmlformats.org/officeDocument/2006/relationships/hyperlink" Target="https://web.archive.org/web/20160323064852/http:/one-heaven.org/canons/sovereign_law/article/144.html" TargetMode="External"/><Relationship Id="rId919" Type="http://schemas.openxmlformats.org/officeDocument/2006/relationships/hyperlink" Target="https://web.archive.org/web/20160323064625/http:/one-heaven.org/lexica/en/define/claim.html" TargetMode="External"/><Relationship Id="rId1549" Type="http://schemas.openxmlformats.org/officeDocument/2006/relationships/hyperlink" Target="https://web.archive.org/web/20160323043159/http:/one-heaven.org/lexica/en/define/roman%20law.html" TargetMode="External"/><Relationship Id="rId1963" Type="http://schemas.openxmlformats.org/officeDocument/2006/relationships/hyperlink" Target="https://web.archive.org/web/20160323002018/http:/one-heaven.org/lexica/en/define/divine.html" TargetMode="External"/><Relationship Id="rId4022" Type="http://schemas.openxmlformats.org/officeDocument/2006/relationships/hyperlink" Target="https://web.archive.org/web/20160323002530/http:/one-heaven.org/lexica/en/define/concept.html" TargetMode="External"/><Relationship Id="rId5420" Type="http://schemas.openxmlformats.org/officeDocument/2006/relationships/hyperlink" Target="https://web.archive.org/web/20160323043024/http:/one-heaven.org/lexica/en/define/certificate.html" TargetMode="External"/><Relationship Id="rId7178" Type="http://schemas.openxmlformats.org/officeDocument/2006/relationships/hyperlink" Target="https://web.archive.org/web/20160305132058/https:/ucadia.s3.amazonaws.com/statutes_uk/1800_1899/uk_1816_56Geo3_c82_vice_admiralty_surrogates.pdf" TargetMode="External"/><Relationship Id="rId8576" Type="http://schemas.openxmlformats.org/officeDocument/2006/relationships/hyperlink" Target="https://web.archive.org/web/20160323001540/http:/one-heaven.org/lexica/en/define/jurisdiction.html" TargetMode="External"/><Relationship Id="rId1616" Type="http://schemas.openxmlformats.org/officeDocument/2006/relationships/hyperlink" Target="https://web.archive.org/web/20160323054659/http:/one-heaven.org/lexica/en/define/citizen.html" TargetMode="External"/><Relationship Id="rId7592" Type="http://schemas.openxmlformats.org/officeDocument/2006/relationships/hyperlink" Target="https://web.archive.org/web/20160323001509/http:/one-heaven.org/canons/sovereign_law/article/201.html" TargetMode="External"/><Relationship Id="rId8229" Type="http://schemas.openxmlformats.org/officeDocument/2006/relationships/hyperlink" Target="https://web.archive.org/web/20160323064929/http:/one-heaven.org/lexica/en/define/instrument.html" TargetMode="External"/><Relationship Id="rId3788" Type="http://schemas.openxmlformats.org/officeDocument/2006/relationships/hyperlink" Target="https://web.archive.org/web/20160323054910/http:/one-heaven.org/lexica/en/define/meaning.html" TargetMode="External"/><Relationship Id="rId4839" Type="http://schemas.openxmlformats.org/officeDocument/2006/relationships/hyperlink" Target="https://web.archive.org/web/20160323002639/http:/one-heaven.org/lexica/en/define/meaning.html" TargetMode="External"/><Relationship Id="rId6194" Type="http://schemas.openxmlformats.org/officeDocument/2006/relationships/hyperlink" Target="https://web.archive.org/web/20160306101142/http:/one-heaven.org/lexica/en/define/meaning.html" TargetMode="External"/><Relationship Id="rId7245" Type="http://schemas.openxmlformats.org/officeDocument/2006/relationships/hyperlink" Target="https://web.archive.org/web/20160305132058/https:/ucadia.s3.amazonaws.com/statutes_uk/1800_1899/uk_1868_31&amp;32Vict_c71_county_court_admiralty_suits.pdf" TargetMode="External"/><Relationship Id="rId3855" Type="http://schemas.openxmlformats.org/officeDocument/2006/relationships/hyperlink" Target="https://web.archive.org/web/20160323054910/http:/one-heaven.org/canons/sovereign_law/article/117.html" TargetMode="External"/><Relationship Id="rId6261" Type="http://schemas.openxmlformats.org/officeDocument/2006/relationships/hyperlink" Target="https://web.archive.org/web/20160323002116/http:/one-heaven.org/lexica/en/define/estate.html" TargetMode="External"/><Relationship Id="rId7312" Type="http://schemas.openxmlformats.org/officeDocument/2006/relationships/hyperlink" Target="https://web.archive.org/web/20160323064722/http:/one-heaven.org/lexica/en/define/trade.html" TargetMode="External"/><Relationship Id="rId776" Type="http://schemas.openxmlformats.org/officeDocument/2006/relationships/hyperlink" Target="https://web.archive.org/web/20160323001726/http:/one-heaven.org/lexica/en/define/valid.html" TargetMode="External"/><Relationship Id="rId2457" Type="http://schemas.openxmlformats.org/officeDocument/2006/relationships/hyperlink" Target="https://web.archive.org/web/20160323002515/http:/one-heaven.org/canons/sovereign_law/article/83.html" TargetMode="External"/><Relationship Id="rId3508" Type="http://schemas.openxmlformats.org/officeDocument/2006/relationships/hyperlink" Target="https://web.archive.org/web/20160323002415/http:/one-heaven.org/lexica/en/define/meaning.html" TargetMode="External"/><Relationship Id="rId4906" Type="http://schemas.openxmlformats.org/officeDocument/2006/relationships/hyperlink" Target="https://web.archive.org/web/20160323001828/http:/one-heaven.org/lexica/en/define/life.html" TargetMode="External"/><Relationship Id="rId429" Type="http://schemas.openxmlformats.org/officeDocument/2006/relationships/hyperlink" Target="https://web.archive.org/web/20160323054612/http:/one-heaven.org/lexica/en/define/dishonor.html" TargetMode="External"/><Relationship Id="rId1059" Type="http://schemas.openxmlformats.org/officeDocument/2006/relationships/hyperlink" Target="https://web.archive.org/web/20160323054747/http:/one-heaven.org/lexica/en/define/property.html" TargetMode="External"/><Relationship Id="rId1473" Type="http://schemas.openxmlformats.org/officeDocument/2006/relationships/hyperlink" Target="https://web.archive.org/web/20160323002956/http:/one-heaven.org/lexica/en/define/meaning.html" TargetMode="External"/><Relationship Id="rId2871" Type="http://schemas.openxmlformats.org/officeDocument/2006/relationships/hyperlink" Target="https://web.archive.org/web/20160323002947/http:/one-heaven.org/lexica/en/define/claim.html" TargetMode="External"/><Relationship Id="rId3922" Type="http://schemas.openxmlformats.org/officeDocument/2006/relationships/hyperlink" Target="https://web.archive.org/web/20160323003720/http:/one-heaven.org/lexica/en/define/roman%20cult.html" TargetMode="External"/><Relationship Id="rId8086" Type="http://schemas.openxmlformats.org/officeDocument/2006/relationships/hyperlink" Target="https://web.archive.org/web/20160323064942/http:/one-heaven.org/lexica/en/define/meaning.html" TargetMode="External"/><Relationship Id="rId843" Type="http://schemas.openxmlformats.org/officeDocument/2006/relationships/hyperlink" Target="https://web.archive.org/web/20160323043118/http:/one-heaven.org/lexica/en/define/notice.html" TargetMode="External"/><Relationship Id="rId1126" Type="http://schemas.openxmlformats.org/officeDocument/2006/relationships/hyperlink" Target="https://web.archive.org/web/20160323004036/http:/one-heaven.org/canons/sovereign_law/article/36.html" TargetMode="External"/><Relationship Id="rId2524" Type="http://schemas.openxmlformats.org/officeDocument/2006/relationships/hyperlink" Target="https://web.archive.org/web/20160323003933/http:/one-heaven.org/lexica/en/define/good.html" TargetMode="External"/><Relationship Id="rId8153" Type="http://schemas.openxmlformats.org/officeDocument/2006/relationships/hyperlink" Target="https://web.archive.org/web/20160323064929/http:/one-heaven.org/lexica/en/define/form.html" TargetMode="External"/><Relationship Id="rId910" Type="http://schemas.openxmlformats.org/officeDocument/2006/relationships/hyperlink" Target="https://web.archive.org/web/20160323064625/http:/one-heaven.org/lexica/en/define/representative.html" TargetMode="External"/><Relationship Id="rId1540" Type="http://schemas.openxmlformats.org/officeDocument/2006/relationships/hyperlink" Target="https://web.archive.org/web/20160323043159/http:/one-heaven.org/lexica/en/define/laws.html" TargetMode="External"/><Relationship Id="rId4696" Type="http://schemas.openxmlformats.org/officeDocument/2006/relationships/hyperlink" Target="https://web.archive.org/web/20160323064549/http:/one-heaven.org/lexica/en/define/require.html" TargetMode="External"/><Relationship Id="rId5747" Type="http://schemas.openxmlformats.org/officeDocument/2006/relationships/hyperlink" Target="https://web.archive.org/web/20160323003142/http:/one-heaven.org/lexica/en/define/concept.html" TargetMode="External"/><Relationship Id="rId3298" Type="http://schemas.openxmlformats.org/officeDocument/2006/relationships/hyperlink" Target="https://web.archive.org/web/20160323043146/http:/one-heaven.org/lexica/en/define/writ.html" TargetMode="External"/><Relationship Id="rId4349" Type="http://schemas.openxmlformats.org/officeDocument/2006/relationships/hyperlink" Target="https://web.archive.org/web/20160323003519/http:/one-heaven.org/lexica/en/define/roman%20cult.html" TargetMode="External"/><Relationship Id="rId4763" Type="http://schemas.openxmlformats.org/officeDocument/2006/relationships/hyperlink" Target="https://web.archive.org/web/20160323001715/http:/one-heaven.org/lexica/en/define/claim.html" TargetMode="External"/><Relationship Id="rId5814" Type="http://schemas.openxmlformats.org/officeDocument/2006/relationships/hyperlink" Target="https://web.archive.org/web/20160323003303/http:/one-heaven.org/lexica/en/define/estate.html" TargetMode="External"/><Relationship Id="rId8220" Type="http://schemas.openxmlformats.org/officeDocument/2006/relationships/hyperlink" Target="https://web.archive.org/web/20160323064929/http:/one-heaven.org/lexica/en/define/respondent.html" TargetMode="External"/><Relationship Id="rId3365" Type="http://schemas.openxmlformats.org/officeDocument/2006/relationships/hyperlink" Target="https://web.archive.org/web/20160323054607/http:/one-heaven.org/lexica/en/define/laws.html" TargetMode="External"/><Relationship Id="rId4416" Type="http://schemas.openxmlformats.org/officeDocument/2006/relationships/hyperlink" Target="https://web.archive.org/web/20160323003006/http:/one-heaven.org/lexica/en/define/common.html" TargetMode="External"/><Relationship Id="rId4830" Type="http://schemas.openxmlformats.org/officeDocument/2006/relationships/hyperlink" Target="https://web.archive.org/web/20160323002639/http:/one-heaven.org/lexica/en/define/divine%20creator.html" TargetMode="External"/><Relationship Id="rId7986" Type="http://schemas.openxmlformats.org/officeDocument/2006/relationships/hyperlink" Target="https://web.archive.org/web/20160323004026/http:/one-heaven.org/lexica/en/define/astrum%20iuris%20divini%20canonum.html" TargetMode="External"/><Relationship Id="rId286" Type="http://schemas.openxmlformats.org/officeDocument/2006/relationships/hyperlink" Target="https://web.archive.org/web/20160323001647/http:/one-heaven.org/lexica/en/define/meaning.html" TargetMode="External"/><Relationship Id="rId2381" Type="http://schemas.openxmlformats.org/officeDocument/2006/relationships/hyperlink" Target="https://web.archive.org/web/20160323064913/http:/one-heaven.org/lexica/en/define/meaning.html" TargetMode="External"/><Relationship Id="rId3018" Type="http://schemas.openxmlformats.org/officeDocument/2006/relationships/hyperlink" Target="https://web.archive.org/web/20160323003408/http:/one-heaven.org/lexica/en/define/court.html" TargetMode="External"/><Relationship Id="rId3432" Type="http://schemas.openxmlformats.org/officeDocument/2006/relationships/hyperlink" Target="https://web.archive.org/web/20160323002415/http:/one-heaven.org/lexica/en/define/justice.html" TargetMode="External"/><Relationship Id="rId6588" Type="http://schemas.openxmlformats.org/officeDocument/2006/relationships/hyperlink" Target="https://web.archive.org/web/20160323003506/http:/one-heaven.org/lexica/en/define/seal.html" TargetMode="External"/><Relationship Id="rId7639" Type="http://schemas.openxmlformats.org/officeDocument/2006/relationships/hyperlink" Target="https://web.archive.org/web/20160323001456/http:/one-heaven.org/lexica/en/define/court.html" TargetMode="External"/><Relationship Id="rId353" Type="http://schemas.openxmlformats.org/officeDocument/2006/relationships/hyperlink" Target="https://web.archive.org/web/20160323054814/http:/one-heaven.org/lexica/en/define/meaning.html" TargetMode="External"/><Relationship Id="rId2034" Type="http://schemas.openxmlformats.org/officeDocument/2006/relationships/hyperlink" Target="https://web.archive.org/web/20160323064802/http:/one-heaven.org/lexica/en/define/pactum%20de%20singularis%20caelum.html" TargetMode="External"/><Relationship Id="rId420" Type="http://schemas.openxmlformats.org/officeDocument/2006/relationships/hyperlink" Target="https://web.archive.org/web/20160323054612/http:/one-heaven.org/canons/sovereign_law/article/17.html" TargetMode="External"/><Relationship Id="rId1050" Type="http://schemas.openxmlformats.org/officeDocument/2006/relationships/hyperlink" Target="https://web.archive.org/web/20160323054747/http:/one-heaven.org/lexica/en/define/meaning.html" TargetMode="External"/><Relationship Id="rId2101" Type="http://schemas.openxmlformats.org/officeDocument/2006/relationships/hyperlink" Target="https://web.archive.org/web/20160323054655/http:/one-heaven.org/canons/sovereign_law/article/73.html" TargetMode="External"/><Relationship Id="rId5257" Type="http://schemas.openxmlformats.org/officeDocument/2006/relationships/hyperlink" Target="https://web.archive.org/web/20160323064728/http:/one-heaven.org/lexica/en/define/respondent.html" TargetMode="External"/><Relationship Id="rId6655" Type="http://schemas.openxmlformats.org/officeDocument/2006/relationships/hyperlink" Target="https://web.archive.org/web/20160323064712/http:/one-heaven.org/canons/sovereign_law/article/178.html" TargetMode="External"/><Relationship Id="rId7706" Type="http://schemas.openxmlformats.org/officeDocument/2006/relationships/hyperlink" Target="https://web.archive.org/web/20160323003012/http:/one-heaven.org/lexica/en/define/derivative.html" TargetMode="External"/><Relationship Id="rId5671" Type="http://schemas.openxmlformats.org/officeDocument/2006/relationships/hyperlink" Target="https://web.archive.org/web/20160323003142/http:/one-heaven.org/lexica/en/define/trade.html" TargetMode="External"/><Relationship Id="rId6308" Type="http://schemas.openxmlformats.org/officeDocument/2006/relationships/hyperlink" Target="https://web.archive.org/web/20160323002141/http:/one-heaven.org/lexica/en/define/claim.html" TargetMode="External"/><Relationship Id="rId6722" Type="http://schemas.openxmlformats.org/officeDocument/2006/relationships/hyperlink" Target="https://web.archive.org/web/20160323003026/http:/one-heaven.org/lexica/en/define/sovereign.html" TargetMode="External"/><Relationship Id="rId1867" Type="http://schemas.openxmlformats.org/officeDocument/2006/relationships/hyperlink" Target="https://web.archive.org/web/20160323003450/http:/one-heaven.org/canons/sovereign_law/article/66.html" TargetMode="External"/><Relationship Id="rId2918" Type="http://schemas.openxmlformats.org/officeDocument/2006/relationships/hyperlink" Target="https://web.archive.org/web/20160323064745/http:/one-heaven.org/lexica/en/define/form.html" TargetMode="External"/><Relationship Id="rId4273" Type="http://schemas.openxmlformats.org/officeDocument/2006/relationships/hyperlink" Target="https://web.archive.org/web/20160323002255/http:/one-heaven.org/canons/sovereign_law/article/128.html" TargetMode="External"/><Relationship Id="rId5324" Type="http://schemas.openxmlformats.org/officeDocument/2006/relationships/hyperlink" Target="https://web.archive.org/web/20160323064728/http:/one-heaven.org/lexica/en/define/ipso%20facto.html" TargetMode="External"/><Relationship Id="rId1934" Type="http://schemas.openxmlformats.org/officeDocument/2006/relationships/hyperlink" Target="https://web.archive.org/web/20160323064938/http:/one-heaven.org/lexica/en/define/laws.html" TargetMode="External"/><Relationship Id="rId4340" Type="http://schemas.openxmlformats.org/officeDocument/2006/relationships/hyperlink" Target="https://web.archive.org/web/20160323003519/http:/one-heaven.org/lexica/en/define/bulla.html" TargetMode="External"/><Relationship Id="rId7496" Type="http://schemas.openxmlformats.org/officeDocument/2006/relationships/hyperlink" Target="https://web.archive.org/web/20160323054933/http:/one-heaven.org/lexica/en/define/form.html" TargetMode="External"/><Relationship Id="rId8547" Type="http://schemas.openxmlformats.org/officeDocument/2006/relationships/hyperlink" Target="https://web.archive.org/web/20160323054810/http:/one-heaven.org/canons/sovereign_law/article/232.html" TargetMode="External"/><Relationship Id="rId6098" Type="http://schemas.openxmlformats.org/officeDocument/2006/relationships/hyperlink" Target="https://web.archive.org/web/20160323064752/http:/one-heaven.org/lexica/en/define/guardian.html" TargetMode="External"/><Relationship Id="rId7149" Type="http://schemas.openxmlformats.org/officeDocument/2006/relationships/hyperlink" Target="https://web.archive.org/web/20160305132058/https:/ucadia.s3.amazonaws.com/statutes_uk/1700_1799/uk_1776_16Geo3_c24_estates_vested_in_greenwich_admiralty.pdf" TargetMode="External"/><Relationship Id="rId7563" Type="http://schemas.openxmlformats.org/officeDocument/2006/relationships/hyperlink" Target="https://web.archive.org/web/20160323002312/http:/one-heaven.org/lexica/en/define/meaning.html" TargetMode="External"/><Relationship Id="rId8614" Type="http://schemas.openxmlformats.org/officeDocument/2006/relationships/hyperlink" Target="https://web.archive.org/web/20160323043042/http:/one-heaven.org/canons/sovereign_law/article/240.html" TargetMode="External"/><Relationship Id="rId6165" Type="http://schemas.openxmlformats.org/officeDocument/2006/relationships/hyperlink" Target="https://web.archive.org/web/20160323064608/http:/one-heaven.org/lexica/en/define/crown.html" TargetMode="External"/><Relationship Id="rId7216" Type="http://schemas.openxmlformats.org/officeDocument/2006/relationships/hyperlink" Target="https://web.archive.org/web/20160305132058/http:/one-heaven.org/lexica/en/define/vessel.html" TargetMode="External"/><Relationship Id="rId3759" Type="http://schemas.openxmlformats.org/officeDocument/2006/relationships/hyperlink" Target="https://web.archive.org/web/20160323054910/http:/one-heaven.org/lexica/en/define/instrument.html" TargetMode="External"/><Relationship Id="rId5181" Type="http://schemas.openxmlformats.org/officeDocument/2006/relationships/hyperlink" Target="https://web.archive.org/web/20160323064919/http:/one-heaven.org/lexica/en/define/case.html" TargetMode="External"/><Relationship Id="rId6232" Type="http://schemas.openxmlformats.org/officeDocument/2006/relationships/hyperlink" Target="https://web.archive.org/web/20160306101142/https:/ucadia.s3.amazonaws.com/statutes_uk/1700_1799/uk_1796_36Geo3_c97_united_states_treaty.pdf" TargetMode="External"/><Relationship Id="rId7630" Type="http://schemas.openxmlformats.org/officeDocument/2006/relationships/hyperlink" Target="https://web.archive.org/web/20160323001509/http:/one-heaven.org/lexica/en/define/ownership.html" TargetMode="External"/><Relationship Id="rId2775" Type="http://schemas.openxmlformats.org/officeDocument/2006/relationships/hyperlink" Target="https://web.archive.org/web/20160323003017/http:/one-heaven.org/lexica/en/define/state.html" TargetMode="External"/><Relationship Id="rId3826" Type="http://schemas.openxmlformats.org/officeDocument/2006/relationships/hyperlink" Target="https://web.archive.org/web/20160323054910/http:/one-heaven.org/lexica/en/define/meaning.html" TargetMode="External"/><Relationship Id="rId747" Type="http://schemas.openxmlformats.org/officeDocument/2006/relationships/hyperlink" Target="https://web.archive.org/web/20160323001726/http:/one-heaven.org/lexica/en/define/property.html" TargetMode="External"/><Relationship Id="rId1377" Type="http://schemas.openxmlformats.org/officeDocument/2006/relationships/hyperlink" Target="https://web.archive.org/web/20160323003254/http:/one-heaven.org/lexica/en/define/treaty.html" TargetMode="External"/><Relationship Id="rId1791" Type="http://schemas.openxmlformats.org/officeDocument/2006/relationships/hyperlink" Target="https://web.archive.org/web/20160323054852/http:/one-heaven.org/canons/sovereign_law/article/63.html" TargetMode="External"/><Relationship Id="rId2428" Type="http://schemas.openxmlformats.org/officeDocument/2006/relationships/hyperlink" Target="https://web.archive.org/web/20160323003854/http:/one-heaven.org/lexica/en/define/poverty.html" TargetMode="External"/><Relationship Id="rId2842" Type="http://schemas.openxmlformats.org/officeDocument/2006/relationships/hyperlink" Target="https://web.archive.org/web/20160323001519/http:/one-heaven.org/lexica/en/define/meaning.html" TargetMode="External"/><Relationship Id="rId5998" Type="http://schemas.openxmlformats.org/officeDocument/2006/relationships/hyperlink" Target="https://web.archive.org/web/20160323001757/http:/one-heaven.org/lexica/en/define/concept.html" TargetMode="External"/><Relationship Id="rId83" Type="http://schemas.openxmlformats.org/officeDocument/2006/relationships/hyperlink" Target="https://web.archive.org/web/20160323002207/http:/one-heaven.org/lexica/en/define/canon.html" TargetMode="External"/><Relationship Id="rId814" Type="http://schemas.openxmlformats.org/officeDocument/2006/relationships/hyperlink" Target="https://web.archive.org/web/20160323043118/http:/one-heaven.org/lexica/en/define/valid.html" TargetMode="External"/><Relationship Id="rId1444" Type="http://schemas.openxmlformats.org/officeDocument/2006/relationships/hyperlink" Target="https://web.archive.org/web/20160323001513/http:/one-heaven.org/lexica/en/define/ancestor.html" TargetMode="External"/><Relationship Id="rId8057" Type="http://schemas.openxmlformats.org/officeDocument/2006/relationships/hyperlink" Target="https://web.archive.org/web/20160323043204/http:/one-heaven.org/lexica/en/define/astrum%20iuris%20divini%20canonum.html" TargetMode="External"/><Relationship Id="rId8471" Type="http://schemas.openxmlformats.org/officeDocument/2006/relationships/hyperlink" Target="https://web.archive.org/web/20160323064846/http:/one-heaven.org/lexica/en/define/action.html" TargetMode="External"/><Relationship Id="rId1511" Type="http://schemas.openxmlformats.org/officeDocument/2006/relationships/hyperlink" Target="https://web.archive.org/web/20160323002233/http:/one-heaven.org/lexica/en/define/roman%20law.html" TargetMode="External"/><Relationship Id="rId4667" Type="http://schemas.openxmlformats.org/officeDocument/2006/relationships/hyperlink" Target="https://web.archive.org/web/20160323064549/http:/one-heaven.org/lexica/en/define/body.html" TargetMode="External"/><Relationship Id="rId5718" Type="http://schemas.openxmlformats.org/officeDocument/2006/relationships/hyperlink" Target="https://web.archive.org/web/20160323003142/http:/one-heaven.org/lexica/en/define/letter.html" TargetMode="External"/><Relationship Id="rId7073" Type="http://schemas.openxmlformats.org/officeDocument/2006/relationships/hyperlink" Target="https://web.archive.org/web/20160305132058/http:/one-heaven.org/canons/sovereign_law/article/190.html" TargetMode="External"/><Relationship Id="rId8124" Type="http://schemas.openxmlformats.org/officeDocument/2006/relationships/hyperlink" Target="https://web.archive.org/web/20160323002413/http:/one-heaven.org/canons/sovereign_law/article/222.html" TargetMode="External"/><Relationship Id="rId3269" Type="http://schemas.openxmlformats.org/officeDocument/2006/relationships/hyperlink" Target="https://web.archive.org/web/20160323043146/http:/one-heaven.org/lexica/en/define/writ.html" TargetMode="External"/><Relationship Id="rId3683" Type="http://schemas.openxmlformats.org/officeDocument/2006/relationships/hyperlink" Target="https://web.archive.org/web/20160323002611/http:/one-heaven.org/lexica/en/define/parties.html" TargetMode="External"/><Relationship Id="rId7140" Type="http://schemas.openxmlformats.org/officeDocument/2006/relationships/hyperlink" Target="https://web.archive.org/web/20160305132058/http:/one-heaven.org/lexica/en/define/common%20law.html" TargetMode="External"/><Relationship Id="rId2285" Type="http://schemas.openxmlformats.org/officeDocument/2006/relationships/hyperlink" Target="https://web.archive.org/web/20160323003440/http:/one-heaven.org/lexica/en/define/claim.html" TargetMode="External"/><Relationship Id="rId3336" Type="http://schemas.openxmlformats.org/officeDocument/2006/relationships/hyperlink" Target="https://web.archive.org/web/20160323043146/http:/one-heaven.org/lexica/en/define/court.html" TargetMode="External"/><Relationship Id="rId4734" Type="http://schemas.openxmlformats.org/officeDocument/2006/relationships/hyperlink" Target="https://web.archive.org/web/20160323001715/http:/one-heaven.org/lexica/en/define/sovereign.html" TargetMode="External"/><Relationship Id="rId257" Type="http://schemas.openxmlformats.org/officeDocument/2006/relationships/hyperlink" Target="https://web.archive.org/web/20160323054617/http:/one-heaven.org/lexica/en/define/sovereign.html" TargetMode="External"/><Relationship Id="rId3750" Type="http://schemas.openxmlformats.org/officeDocument/2006/relationships/hyperlink" Target="https://web.archive.org/web/20160323064717/http:/one-heaven.org/lexica/en/define/holy%20see.html" TargetMode="External"/><Relationship Id="rId4801" Type="http://schemas.openxmlformats.org/officeDocument/2006/relationships/hyperlink" Target="https://web.archive.org/web/20160323002639/http:/one-heaven.org/lexica/en/define/body.html" TargetMode="External"/><Relationship Id="rId7957" Type="http://schemas.openxmlformats.org/officeDocument/2006/relationships/hyperlink" Target="https://web.archive.org/web/20160323064735/http:/one-heaven.org/lexica/en/define/sovereign.html" TargetMode="External"/><Relationship Id="rId671" Type="http://schemas.openxmlformats.org/officeDocument/2006/relationships/hyperlink" Target="https://web.archive.org/web/20160323001613/http:/one-heaven.org/lexica/en/define/claim.html" TargetMode="External"/><Relationship Id="rId2352" Type="http://schemas.openxmlformats.org/officeDocument/2006/relationships/hyperlink" Target="https://web.archive.org/web/20160323043012/http:/one-heaven.org/lexica/en/define/meaning.html" TargetMode="External"/><Relationship Id="rId3403" Type="http://schemas.openxmlformats.org/officeDocument/2006/relationships/hyperlink" Target="https://web.archive.org/web/20160323003153/http:/one-heaven.org/canons/sovereign_law/article/109.html" TargetMode="External"/><Relationship Id="rId6559" Type="http://schemas.openxmlformats.org/officeDocument/2006/relationships/hyperlink" Target="https://web.archive.org/web/20160323003506/http:/one-heaven.org/lexica/en/define/patent.html" TargetMode="External"/><Relationship Id="rId6973" Type="http://schemas.openxmlformats.org/officeDocument/2006/relationships/hyperlink" Target="https://web.archive.org/web/20160320202435/http:/one-heaven.org/lexica/en/define/state.html" TargetMode="External"/><Relationship Id="rId324" Type="http://schemas.openxmlformats.org/officeDocument/2006/relationships/hyperlink" Target="https://web.archive.org/web/20160323003035/http:/one-heaven.org/canons/sovereign_law/article/15.html" TargetMode="External"/><Relationship Id="rId2005" Type="http://schemas.openxmlformats.org/officeDocument/2006/relationships/hyperlink" Target="https://web.archive.org/web/20160323064802/http:/one-heaven.org/lexica/en/define/affairs.html" TargetMode="External"/><Relationship Id="rId5575" Type="http://schemas.openxmlformats.org/officeDocument/2006/relationships/hyperlink" Target="https://web.archive.org/web/20160323001505/http:/one-heaven.org/lexica/en/define/society.html" TargetMode="External"/><Relationship Id="rId6626" Type="http://schemas.openxmlformats.org/officeDocument/2006/relationships/hyperlink" Target="https://web.archive.org/web/20160323054736/http:/one-heaven.org/lexica/en/define/gazette.html" TargetMode="External"/><Relationship Id="rId1021" Type="http://schemas.openxmlformats.org/officeDocument/2006/relationships/hyperlink" Target="https://web.archive.org/web/20160323002526/http:/one-heaven.org/canons/sovereign_law/article/32.html" TargetMode="External"/><Relationship Id="rId4177" Type="http://schemas.openxmlformats.org/officeDocument/2006/relationships/hyperlink" Target="https://web.archive.org/web/20160323054915/http:/one-heaven.org/lexica/en/define/roman%20cult.html" TargetMode="External"/><Relationship Id="rId4591" Type="http://schemas.openxmlformats.org/officeDocument/2006/relationships/hyperlink" Target="https://web.archive.org/web/20160323002855/http:/one-heaven.org/lexica/en/define/court.html" TargetMode="External"/><Relationship Id="rId5228" Type="http://schemas.openxmlformats.org/officeDocument/2006/relationships/hyperlink" Target="https://web.archive.org/web/20160323064728/http:/one-heaven.org/lexica/en/define/instrument.html" TargetMode="External"/><Relationship Id="rId5642" Type="http://schemas.openxmlformats.org/officeDocument/2006/relationships/hyperlink" Target="https://web.archive.org/web/20160323043037/http:/one-heaven.org/canons/sovereign_law/article/160.html" TargetMode="External"/><Relationship Id="rId3193" Type="http://schemas.openxmlformats.org/officeDocument/2006/relationships/hyperlink" Target="https://web.archive.org/web/20160323001414/http:/one-heaven.org/lexica/en/define/writing.html" TargetMode="External"/><Relationship Id="rId4244" Type="http://schemas.openxmlformats.org/officeDocument/2006/relationships/hyperlink" Target="https://web.archive.org/web/20160323064656/http:/one-heaven.org/lexica/en/define/meaning.html" TargetMode="External"/><Relationship Id="rId1838" Type="http://schemas.openxmlformats.org/officeDocument/2006/relationships/hyperlink" Target="https://web.archive.org/web/20160323043213/http:/one-heaven.org/canons/sovereign_law/article/65.html" TargetMode="External"/><Relationship Id="rId3260" Type="http://schemas.openxmlformats.org/officeDocument/2006/relationships/hyperlink" Target="https://web.archive.org/web/20160323001414/http:/one-heaven.org/lexica/en/define/claim.html" TargetMode="External"/><Relationship Id="rId4311" Type="http://schemas.openxmlformats.org/officeDocument/2006/relationships/hyperlink" Target="https://web.archive.org/web/20160323003519/http:/one-heaven.org/lexica/en/define/form.html" TargetMode="External"/><Relationship Id="rId7467" Type="http://schemas.openxmlformats.org/officeDocument/2006/relationships/hyperlink" Target="https://web.archive.org/web/20160323043059/http:/one-heaven.org/lexica/en/define/property.html" TargetMode="External"/><Relationship Id="rId181" Type="http://schemas.openxmlformats.org/officeDocument/2006/relationships/hyperlink" Target="https://web.archive.org/web/20160323003527/http:/one-heaven.org/canons/sovereign_law/article/6.html" TargetMode="External"/><Relationship Id="rId1905" Type="http://schemas.openxmlformats.org/officeDocument/2006/relationships/hyperlink" Target="https://web.archive.org/web/20160323064701/http:/one-heaven.org/canons/sovereign_law/article/68.html" TargetMode="External"/><Relationship Id="rId6069" Type="http://schemas.openxmlformats.org/officeDocument/2006/relationships/hyperlink" Target="https://web.archive.org/web/20160323054842/http:/one-heaven.org/lexica/en/define/form.html" TargetMode="External"/><Relationship Id="rId7881" Type="http://schemas.openxmlformats.org/officeDocument/2006/relationships/hyperlink" Target="https://web.archive.org/web/20160323064554/http:/one-heaven.org/lexica/en/define/form.html" TargetMode="External"/><Relationship Id="rId8518" Type="http://schemas.openxmlformats.org/officeDocument/2006/relationships/hyperlink" Target="https://web.archive.org/web/20160323043123/http:/one-heaven.org/lexica/en/define/quo%20warranto.html" TargetMode="External"/><Relationship Id="rId5085" Type="http://schemas.openxmlformats.org/officeDocument/2006/relationships/hyperlink" Target="https://web.archive.org/web/20160323064635/http:/one-heaven.org/lexica/en/define/form.html" TargetMode="External"/><Relationship Id="rId6483" Type="http://schemas.openxmlformats.org/officeDocument/2006/relationships/hyperlink" Target="https://web.archive.org/web/20160323002215/http:/one-heaven.org/lexica/en/define/bank.html" TargetMode="External"/><Relationship Id="rId7534" Type="http://schemas.openxmlformats.org/officeDocument/2006/relationships/hyperlink" Target="https://web.archive.org/web/20160323003509/http:/one-heaven.org/canons/sovereign_law/article/198.html" TargetMode="External"/><Relationship Id="rId998" Type="http://schemas.openxmlformats.org/officeDocument/2006/relationships/hyperlink" Target="https://web.archive.org/web/20160323002526/http:/one-heaven.org/lexica/en/define/promise.html" TargetMode="External"/><Relationship Id="rId2679" Type="http://schemas.openxmlformats.org/officeDocument/2006/relationships/hyperlink" Target="https://web.archive.org/web/20160323004030/http:/one-heaven.org/canons/sovereign_law/article/87.html" TargetMode="External"/><Relationship Id="rId6136" Type="http://schemas.openxmlformats.org/officeDocument/2006/relationships/hyperlink" Target="https://web.archive.org/web/20160323064752/http:/one-heaven.org/lexica/en/define/estate.html" TargetMode="External"/><Relationship Id="rId6550" Type="http://schemas.openxmlformats.org/officeDocument/2006/relationships/hyperlink" Target="https://web.archive.org/web/20160323003506/https:/ucadia.s3.amazonaws.com/statutes_uk/1500_1599/uk_1545_37Hen8_c1_custos_rotulorum.pdf" TargetMode="External"/><Relationship Id="rId7601" Type="http://schemas.openxmlformats.org/officeDocument/2006/relationships/hyperlink" Target="https://web.archive.org/web/20160323001509/http:/one-heaven.org/lexica/en/define/valid.html" TargetMode="External"/><Relationship Id="rId1695" Type="http://schemas.openxmlformats.org/officeDocument/2006/relationships/hyperlink" Target="https://web.archive.org/web/20160323002505/http:/one-heaven.org/canons/sovereign_law/article/59.html" TargetMode="External"/><Relationship Id="rId2746" Type="http://schemas.openxmlformats.org/officeDocument/2006/relationships/hyperlink" Target="https://web.archive.org/web/20160323054722/http:/one-heaven.org/lexica/en/define/claim.html" TargetMode="External"/><Relationship Id="rId5152" Type="http://schemas.openxmlformats.org/officeDocument/2006/relationships/hyperlink" Target="https://web.archive.org/web/20160323064836/http:/one-heaven.org/lexica/en/define/bull.html" TargetMode="External"/><Relationship Id="rId6203" Type="http://schemas.openxmlformats.org/officeDocument/2006/relationships/hyperlink" Target="https://web.archive.org/web/20160306101142/http:/one-heaven.org/lexica/en/define/proclamation.html" TargetMode="External"/><Relationship Id="rId718" Type="http://schemas.openxmlformats.org/officeDocument/2006/relationships/hyperlink" Target="https://web.archive.org/web/20160323001726/http:/one-heaven.org/lexica/en/define/estate.html" TargetMode="External"/><Relationship Id="rId1348" Type="http://schemas.openxmlformats.org/officeDocument/2006/relationships/hyperlink" Target="https://web.archive.org/web/20160323002018/http:/one-heaven.org/lexica/en/define/meaning.html" TargetMode="External"/><Relationship Id="rId1762" Type="http://schemas.openxmlformats.org/officeDocument/2006/relationships/hyperlink" Target="https://web.archive.org/web/20160323054852/http:/one-heaven.org/canons/sovereign_law/article/63.html" TargetMode="External"/><Relationship Id="rId8375" Type="http://schemas.openxmlformats.org/officeDocument/2006/relationships/hyperlink" Target="https://web.archive.org/web/20160323054805/http:/one-heaven.org/canons/sovereign_law/article/227.html" TargetMode="External"/><Relationship Id="rId1415" Type="http://schemas.openxmlformats.org/officeDocument/2006/relationships/hyperlink" Target="https://web.archive.org/web/20160323043028/http:/one-heaven.org/lexica/en/define/property.html" TargetMode="External"/><Relationship Id="rId2813" Type="http://schemas.openxmlformats.org/officeDocument/2006/relationships/hyperlink" Target="https://web.archive.org/web/20160323001452/http:/one-heaven.org/canons/sovereign_law/article/91.html" TargetMode="External"/><Relationship Id="rId5969" Type="http://schemas.openxmlformats.org/officeDocument/2006/relationships/hyperlink" Target="https://web.archive.org/web/20160323001906/http:/one-heaven.org/lexica/en/define/certificate.html" TargetMode="External"/><Relationship Id="rId7391" Type="http://schemas.openxmlformats.org/officeDocument/2006/relationships/hyperlink" Target="https://web.archive.org/web/20160323054741/http:/one-heaven.org/lexica/en/define/concept.html" TargetMode="External"/><Relationship Id="rId8028" Type="http://schemas.openxmlformats.org/officeDocument/2006/relationships/hyperlink" Target="https://web.archive.org/web/20160323003937/http:/one-heaven.org/lexica/en/define/meaning.html" TargetMode="External"/><Relationship Id="rId8442" Type="http://schemas.openxmlformats.org/officeDocument/2006/relationships/hyperlink" Target="https://web.archive.org/web/20160323054713/http:/one-heaven.org/lexica/en/define/writ.html" TargetMode="External"/><Relationship Id="rId54" Type="http://schemas.openxmlformats.org/officeDocument/2006/relationships/hyperlink" Target="https://web.archive.org/web/20160323054704/http:/one-heaven.org/lexica/en/define/laws.html" TargetMode="External"/><Relationship Id="rId4985" Type="http://schemas.openxmlformats.org/officeDocument/2006/relationships/hyperlink" Target="https://web.archive.org/web/20160323003513/http:/one-heaven.org/lexica/en/define/company.html" TargetMode="External"/><Relationship Id="rId7044" Type="http://schemas.openxmlformats.org/officeDocument/2006/relationships/hyperlink" Target="https://web.archive.org/web/20160305132058/http:/one-heaven.org/lexica/en/define/justice.html" TargetMode="External"/><Relationship Id="rId2189" Type="http://schemas.openxmlformats.org/officeDocument/2006/relationships/hyperlink" Target="https://web.archive.org/web/20160323001858/http:/one-heaven.org/lexica/en/define/letters.html" TargetMode="External"/><Relationship Id="rId3587" Type="http://schemas.openxmlformats.org/officeDocument/2006/relationships/hyperlink" Target="https://web.archive.org/web/20160323043104/http:/one-heaven.org/canons/sovereign_law/article/113.html" TargetMode="External"/><Relationship Id="rId4638" Type="http://schemas.openxmlformats.org/officeDocument/2006/relationships/hyperlink" Target="https://web.archive.org/web/20160323064549/http:/one-heaven.org/canons/sovereign_law/article/135.html" TargetMode="External"/><Relationship Id="rId6060" Type="http://schemas.openxmlformats.org/officeDocument/2006/relationships/hyperlink" Target="https://web.archive.org/web/20160323054842/http:/one-heaven.org/canons/sovereign_law/article/167.html" TargetMode="External"/><Relationship Id="rId3654" Type="http://schemas.openxmlformats.org/officeDocument/2006/relationships/hyperlink" Target="https://web.archive.org/web/20160323064858/http:/one-heaven.org/canons/sovereign_law/article/114.html" TargetMode="External"/><Relationship Id="rId4705" Type="http://schemas.openxmlformats.org/officeDocument/2006/relationships/hyperlink" Target="https://web.archive.org/web/20160323064549/http:/one-heaven.org/lexica/en/define/deed.html" TargetMode="External"/><Relationship Id="rId7111" Type="http://schemas.openxmlformats.org/officeDocument/2006/relationships/hyperlink" Target="https://web.archive.org/web/20160305132058/http:/one-heaven.org/lexica/en/define/jurisdiction.html" TargetMode="External"/><Relationship Id="rId575" Type="http://schemas.openxmlformats.org/officeDocument/2006/relationships/hyperlink" Target="https://web.archive.org/web/20160323003001/http:/one-heaven.org/lexica/en/define/resident.html" TargetMode="External"/><Relationship Id="rId2256" Type="http://schemas.openxmlformats.org/officeDocument/2006/relationships/hyperlink" Target="https://web.archive.org/web/20160323054632/http:/one-heaven.org/canons/sovereign_law/article/76.html" TargetMode="External"/><Relationship Id="rId2670" Type="http://schemas.openxmlformats.org/officeDocument/2006/relationships/hyperlink" Target="https://web.archive.org/web/20160323004030/http:/one-heaven.org/lexica/en/define/laws.html" TargetMode="External"/><Relationship Id="rId3307" Type="http://schemas.openxmlformats.org/officeDocument/2006/relationships/hyperlink" Target="https://web.archive.org/web/20160323043146/http:/one-heaven.org/lexica/en/define/seal.html" TargetMode="External"/><Relationship Id="rId3721" Type="http://schemas.openxmlformats.org/officeDocument/2006/relationships/hyperlink" Target="https://web.archive.org/web/20160323064717/http:/one-heaven.org/canons/sovereign_law/article/116.html" TargetMode="External"/><Relationship Id="rId6877" Type="http://schemas.openxmlformats.org/officeDocument/2006/relationships/hyperlink" Target="https://web.archive.org/web/20160323064603/http:/one-heaven.org/lexica/en/define/state.html" TargetMode="External"/><Relationship Id="rId7928" Type="http://schemas.openxmlformats.org/officeDocument/2006/relationships/hyperlink" Target="https://web.archive.org/web/20160323003903/http:/one-heaven.org/lexica/en/define/rule%20of%20law.html" TargetMode="External"/><Relationship Id="rId228" Type="http://schemas.openxmlformats.org/officeDocument/2006/relationships/hyperlink" Target="https://web.archive.org/web/20160323002340/http:/one-heaven.org/canons/sovereign_law/article/8.html" TargetMode="External"/><Relationship Id="rId642" Type="http://schemas.openxmlformats.org/officeDocument/2006/relationships/hyperlink" Target="https://web.archive.org/web/20160323043133/http:/one-heaven.org/lexica/en/define/trust.html" TargetMode="External"/><Relationship Id="rId1272" Type="http://schemas.openxmlformats.org/officeDocument/2006/relationships/hyperlink" Target="https://web.archive.org/web/20160323054650/http:/one-heaven.org/lexica/en/define/meaning.html" TargetMode="External"/><Relationship Id="rId2323" Type="http://schemas.openxmlformats.org/officeDocument/2006/relationships/hyperlink" Target="https://web.archive.org/web/20160323043128/http:/one-heaven.org/lexica/en/define/pactum%20de%20singularis%20caelum.html" TargetMode="External"/><Relationship Id="rId5479" Type="http://schemas.openxmlformats.org/officeDocument/2006/relationships/hyperlink" Target="https://web.archive.org/web/20160323002033/http:/one-heaven.org/canons/sovereign_law/article/154.html" TargetMode="External"/><Relationship Id="rId5893" Type="http://schemas.openxmlformats.org/officeDocument/2006/relationships/hyperlink" Target="https://web.archive.org/web/20160323003303/http:/one-heaven.org/lexica/en/define/debt.html" TargetMode="External"/><Relationship Id="rId4495" Type="http://schemas.openxmlformats.org/officeDocument/2006/relationships/hyperlink" Target="https://web.archive.org/web/20160323002949/http:/one-heaven.org/lexica/en/define/body.html" TargetMode="External"/><Relationship Id="rId5546" Type="http://schemas.openxmlformats.org/officeDocument/2006/relationships/hyperlink" Target="https://web.archive.org/web/20160323001505/http:/one-heaven.org/lexica/en/define/roman%20cult.html" TargetMode="External"/><Relationship Id="rId6944" Type="http://schemas.openxmlformats.org/officeDocument/2006/relationships/hyperlink" Target="https://web.archive.org/web/20160323043019/https:/ucadia.s3.amazonaws.com/statutes_uk/1700_1799/uk_1707_6Ann_c37_america_trade.pdf" TargetMode="External"/><Relationship Id="rId3097" Type="http://schemas.openxmlformats.org/officeDocument/2006/relationships/hyperlink" Target="https://web.archive.org/web/20160323054627/http:/one-heaven.org/lexica/en/define/laws.html" TargetMode="External"/><Relationship Id="rId4148" Type="http://schemas.openxmlformats.org/officeDocument/2006/relationships/hyperlink" Target="https://web.archive.org/web/20160323054915/http:/one-heaven.org/lexica/en/define/chancellor.html" TargetMode="External"/><Relationship Id="rId5960" Type="http://schemas.openxmlformats.org/officeDocument/2006/relationships/hyperlink" Target="https://web.archive.org/web/20160323001906/http:/one-heaven.org/lexica/en/define/concept.html" TargetMode="External"/><Relationship Id="rId3164" Type="http://schemas.openxmlformats.org/officeDocument/2006/relationships/hyperlink" Target="https://web.archive.org/web/20160323002644/http:/one-heaven.org/lexica/en/define/laws.html" TargetMode="External"/><Relationship Id="rId4562" Type="http://schemas.openxmlformats.org/officeDocument/2006/relationships/hyperlink" Target="https://web.archive.org/web/20160323064543/http:/one-heaven.org/lexica/en/define/roman%20cult.html" TargetMode="External"/><Relationship Id="rId5613" Type="http://schemas.openxmlformats.org/officeDocument/2006/relationships/hyperlink" Target="https://web.archive.org/web/20160323054820/http:/one-heaven.org/lexica/en/define/order.html" TargetMode="External"/><Relationship Id="rId1809" Type="http://schemas.openxmlformats.org/officeDocument/2006/relationships/hyperlink" Target="https://web.archive.org/web/20160323054852/http:/one-heaven.org/lexica/en/define/ucadia.html" TargetMode="External"/><Relationship Id="rId4215" Type="http://schemas.openxmlformats.org/officeDocument/2006/relationships/hyperlink" Target="https://web.archive.org/web/20160323043236/http:/one-heaven.org/lexica/en/define/innocent.html" TargetMode="External"/><Relationship Id="rId7785" Type="http://schemas.openxmlformats.org/officeDocument/2006/relationships/hyperlink" Target="https://web.archive.org/web/20160323064739/http:/one-heaven.org/lexica/en/define/derivative.html" TargetMode="External"/><Relationship Id="rId2180" Type="http://schemas.openxmlformats.org/officeDocument/2006/relationships/hyperlink" Target="https://web.archive.org/web/20160323001858/http:/one-heaven.org/lexica/en/define/agent.html" TargetMode="External"/><Relationship Id="rId3231" Type="http://schemas.openxmlformats.org/officeDocument/2006/relationships/hyperlink" Target="https://web.archive.org/web/20160323001414/http:/one-heaven.org/lexica/en/define/instrument.html" TargetMode="External"/><Relationship Id="rId6387" Type="http://schemas.openxmlformats.org/officeDocument/2006/relationships/hyperlink" Target="https://web.archive.org/web/20160323002215/http:/one-heaven.org/lexica/en/define/superior.html" TargetMode="External"/><Relationship Id="rId7438" Type="http://schemas.openxmlformats.org/officeDocument/2006/relationships/hyperlink" Target="https://web.archive.org/web/20160323043059/http:/one-heaven.org/lexica/en/define/lower%20case.html" TargetMode="External"/><Relationship Id="rId7852" Type="http://schemas.openxmlformats.org/officeDocument/2006/relationships/hyperlink" Target="https://web.archive.org/web/20160323064554/http:/one-heaven.org/lexica/en/define/positive%20law.html" TargetMode="External"/><Relationship Id="rId152" Type="http://schemas.openxmlformats.org/officeDocument/2006/relationships/hyperlink" Target="https://web.archive.org/web/20160323043051/http:/one-heaven.org/canons/sovereign_law/article/4.html" TargetMode="External"/><Relationship Id="rId2997" Type="http://schemas.openxmlformats.org/officeDocument/2006/relationships/hyperlink" Target="https://web.archive.org/web/20160323003408/http:/one-heaven.org/lexica/en/define/roman%20cult.html" TargetMode="External"/><Relationship Id="rId6454" Type="http://schemas.openxmlformats.org/officeDocument/2006/relationships/hyperlink" Target="https://web.archive.org/web/20160323002215/http:/one-heaven.org/lexica/en/define/public.html" TargetMode="External"/><Relationship Id="rId7505" Type="http://schemas.openxmlformats.org/officeDocument/2006/relationships/hyperlink" Target="https://web.archive.org/web/20160323054933/http:/one-heaven.org/lexica/en/define/resident.html" TargetMode="External"/><Relationship Id="rId969" Type="http://schemas.openxmlformats.org/officeDocument/2006/relationships/hyperlink" Target="https://web.archive.org/web/20160323002526/http:/one-heaven.org/lexica/en/define/form.html" TargetMode="External"/><Relationship Id="rId1599" Type="http://schemas.openxmlformats.org/officeDocument/2006/relationships/hyperlink" Target="https://web.archive.org/web/20160323054726/http:/one-heaven.org/lexica/en/define/meaning.html" TargetMode="External"/><Relationship Id="rId5056" Type="http://schemas.openxmlformats.org/officeDocument/2006/relationships/hyperlink" Target="https://web.archive.org/web/20160323002050/http:/one-heaven.org/lexica/en/define/signed.html" TargetMode="External"/><Relationship Id="rId5470" Type="http://schemas.openxmlformats.org/officeDocument/2006/relationships/hyperlink" Target="https://web.archive.org/web/20160323054838/http:/one-heaven.org/lexica/en/define/action.html" TargetMode="External"/><Relationship Id="rId6107" Type="http://schemas.openxmlformats.org/officeDocument/2006/relationships/hyperlink" Target="https://web.archive.org/web/20160323064752/http:/one-heaven.org/lexica/en/define/estate.html" TargetMode="External"/><Relationship Id="rId6521" Type="http://schemas.openxmlformats.org/officeDocument/2006/relationships/hyperlink" Target="https://web.archive.org/web/20160323064832/http:/one-heaven.org/lexica/en/define/charter.html" TargetMode="External"/><Relationship Id="rId4072" Type="http://schemas.openxmlformats.org/officeDocument/2006/relationships/hyperlink" Target="https://web.archive.org/web/20160323054905/http:/one-heaven.org/lexica/en/define/send.html" TargetMode="External"/><Relationship Id="rId5123" Type="http://schemas.openxmlformats.org/officeDocument/2006/relationships/hyperlink" Target="https://web.archive.org/web/20160323064836/http:/one-heaven.org/canons/sovereign_law/article/147.html" TargetMode="External"/><Relationship Id="rId8279" Type="http://schemas.openxmlformats.org/officeDocument/2006/relationships/hyperlink" Target="https://web.archive.org/web/20160323043231/http:/one-heaven.org/canons/sovereign_law/article/225.html" TargetMode="External"/><Relationship Id="rId1666" Type="http://schemas.openxmlformats.org/officeDocument/2006/relationships/hyperlink" Target="https://web.archive.org/web/20160323003637/http:/one-heaven.org/lexica/en/define/dishonor.html" TargetMode="External"/><Relationship Id="rId2717" Type="http://schemas.openxmlformats.org/officeDocument/2006/relationships/hyperlink" Target="https://web.archive.org/web/20160323003537/http:/one-heaven.org/lexica/en/define/standing.html" TargetMode="External"/><Relationship Id="rId7295" Type="http://schemas.openxmlformats.org/officeDocument/2006/relationships/hyperlink" Target="https://web.archive.org/web/20160321024826/http:/one-heaven.org/lexica/en/define/annex.html" TargetMode="External"/><Relationship Id="rId1319" Type="http://schemas.openxmlformats.org/officeDocument/2006/relationships/hyperlink" Target="https://web.archive.org/web/20160323003406/http:/one-heaven.org/lexica/en/define/state.html" TargetMode="External"/><Relationship Id="rId1733" Type="http://schemas.openxmlformats.org/officeDocument/2006/relationships/hyperlink" Target="https://web.archive.org/web/20160323002128/http:/one-heaven.org/lexica/en/define/ownership.html" TargetMode="External"/><Relationship Id="rId4889" Type="http://schemas.openxmlformats.org/officeDocument/2006/relationships/hyperlink" Target="https://web.archive.org/web/20160323001828/http:/one-heaven.org/canons/sovereign_law/article/139.html" TargetMode="External"/><Relationship Id="rId8346" Type="http://schemas.openxmlformats.org/officeDocument/2006/relationships/hyperlink" Target="https://web.archive.org/web/20160323054856/http:/one-heaven.org/lexica/en/define/claim.html" TargetMode="External"/><Relationship Id="rId25" Type="http://schemas.openxmlformats.org/officeDocument/2006/relationships/hyperlink" Target="https://web.archive.org/web/20160323054704/http:/one-heaven.org/lexica/en/define/divine.html" TargetMode="External"/><Relationship Id="rId1800" Type="http://schemas.openxmlformats.org/officeDocument/2006/relationships/hyperlink" Target="https://web.archive.org/web/20160323054852/http:/one-heaven.org/canons/sovereign_law/article/63.html" TargetMode="External"/><Relationship Id="rId4956" Type="http://schemas.openxmlformats.org/officeDocument/2006/relationships/hyperlink" Target="https://web.archive.org/web/20160323002251/http:/one-heaven.org/canons/sovereign_law/article/140.html" TargetMode="External"/><Relationship Id="rId7362" Type="http://schemas.openxmlformats.org/officeDocument/2006/relationships/hyperlink" Target="https://web.archive.org/web/20160323054920/http:/one-heaven.org/lexica/en/define/society.html" TargetMode="External"/><Relationship Id="rId8413" Type="http://schemas.openxmlformats.org/officeDocument/2006/relationships/hyperlink" Target="https://web.archive.org/web/20160323054713/http:/one-heaven.org/lexica/en/define/form.html" TargetMode="External"/><Relationship Id="rId3558" Type="http://schemas.openxmlformats.org/officeDocument/2006/relationships/hyperlink" Target="https://web.archive.org/web/20160323054928/http:/one-heaven.org/lexica/en/define/money.html" TargetMode="External"/><Relationship Id="rId3972" Type="http://schemas.openxmlformats.org/officeDocument/2006/relationships/hyperlink" Target="https://web.archive.org/web/20160323054900/http:/one-heaven.org/lexica/en/define/terms.html" TargetMode="External"/><Relationship Id="rId4609" Type="http://schemas.openxmlformats.org/officeDocument/2006/relationships/hyperlink" Target="https://web.archive.org/web/20160323064549/http:/one-heaven.org/lexica/en/define/instrument.html" TargetMode="External"/><Relationship Id="rId7015" Type="http://schemas.openxmlformats.org/officeDocument/2006/relationships/hyperlink" Target="https://web.archive.org/web/20160305132058/http:/one-heaven.org/lexica/en/define/admiral.html" TargetMode="External"/><Relationship Id="rId479" Type="http://schemas.openxmlformats.org/officeDocument/2006/relationships/hyperlink" Target="https://web.archive.org/web/20160323064813/http:/one-heaven.org/canons/sovereign_law/article/19.html" TargetMode="External"/><Relationship Id="rId893" Type="http://schemas.openxmlformats.org/officeDocument/2006/relationships/hyperlink" Target="https://web.archive.org/web/20160323064625/http:/one-heaven.org/canons/sovereign_law/article/29.html" TargetMode="External"/><Relationship Id="rId2574" Type="http://schemas.openxmlformats.org/officeDocument/2006/relationships/hyperlink" Target="https://web.archive.org/web/20160323003933/http:/one-heaven.org/lexica/en/define/province.html" TargetMode="External"/><Relationship Id="rId3625" Type="http://schemas.openxmlformats.org/officeDocument/2006/relationships/hyperlink" Target="https://web.archive.org/web/20160323064858/http:/one-heaven.org/canons/sovereign_law/article/114.html" TargetMode="External"/><Relationship Id="rId6031" Type="http://schemas.openxmlformats.org/officeDocument/2006/relationships/hyperlink" Target="https://web.archive.org/web/20160323054842/http:/one-heaven.org/lexica/en/define/estate.html" TargetMode="External"/><Relationship Id="rId546" Type="http://schemas.openxmlformats.org/officeDocument/2006/relationships/hyperlink" Target="https://web.archive.org/web/20160323003030/http:/one-heaven.org/lexica/en/define/one%20heaven.html" TargetMode="External"/><Relationship Id="rId1176" Type="http://schemas.openxmlformats.org/officeDocument/2006/relationships/hyperlink" Target="https://web.archive.org/web/20160323043055/http:/one-heaven.org/canons/sovereign_law/article/38.html" TargetMode="External"/><Relationship Id="rId2227" Type="http://schemas.openxmlformats.org/officeDocument/2006/relationships/hyperlink" Target="https://web.archive.org/web/20160323001858/http:/one-heaven.org/lexica/en/define/letters.html" TargetMode="External"/><Relationship Id="rId960" Type="http://schemas.openxmlformats.org/officeDocument/2006/relationships/hyperlink" Target="https://web.archive.org/web/20160323002526/http:/one-heaven.org/lexica/en/define/form.html" TargetMode="External"/><Relationship Id="rId1243" Type="http://schemas.openxmlformats.org/officeDocument/2006/relationships/hyperlink" Target="https://web.archive.org/web/20160323054650/http:/one-heaven.org/lexica/en/define/order.html" TargetMode="External"/><Relationship Id="rId1590" Type="http://schemas.openxmlformats.org/officeDocument/2006/relationships/hyperlink" Target="https://web.archive.org/web/20160323054726/http:/one-heaven.org/lexica/en/define/superior.html" TargetMode="External"/><Relationship Id="rId2641" Type="http://schemas.openxmlformats.org/officeDocument/2006/relationships/hyperlink" Target="https://web.archive.org/web/20160323002342/http:/one-heaven.org/canons/sovereign_law/article/86.html" TargetMode="External"/><Relationship Id="rId4399" Type="http://schemas.openxmlformats.org/officeDocument/2006/relationships/hyperlink" Target="https://web.archive.org/web/20160323003006/http:/one-heaven.org/lexica/en/define/animal.html" TargetMode="External"/><Relationship Id="rId5797" Type="http://schemas.openxmlformats.org/officeDocument/2006/relationships/hyperlink" Target="https://web.archive.org/web/20160323001946/http:/one-heaven.org/lexica/en/define/divine.html" TargetMode="External"/><Relationship Id="rId6848" Type="http://schemas.openxmlformats.org/officeDocument/2006/relationships/hyperlink" Target="https://web.archive.org/web/20160323054824/http:/one-heaven.org/lexica/en/define/sovereign.html" TargetMode="External"/><Relationship Id="rId8270" Type="http://schemas.openxmlformats.org/officeDocument/2006/relationships/hyperlink" Target="https://web.archive.org/web/20160323043109/http:/one-heaven.org/lexica/en/define/roman%20law.html" TargetMode="External"/><Relationship Id="rId613" Type="http://schemas.openxmlformats.org/officeDocument/2006/relationships/hyperlink" Target="https://web.archive.org/web/20160323043133/http:/one-heaven.org/lexica/en/define/roman%20cult.html" TargetMode="External"/><Relationship Id="rId5864" Type="http://schemas.openxmlformats.org/officeDocument/2006/relationships/hyperlink" Target="https://web.archive.org/web/20160323003303/http:/one-heaven.org/lexica/en/define/charter.html" TargetMode="External"/><Relationship Id="rId6915" Type="http://schemas.openxmlformats.org/officeDocument/2006/relationships/hyperlink" Target="https://web.archive.org/web/20160323002624/http:/one-heaven.org/lexica/en/define/roman%20cult.html" TargetMode="External"/><Relationship Id="rId1310" Type="http://schemas.openxmlformats.org/officeDocument/2006/relationships/hyperlink" Target="https://web.archive.org/web/20160323003406/http:/one-heaven.org/lexica/en/define/form.html" TargetMode="External"/><Relationship Id="rId4466" Type="http://schemas.openxmlformats.org/officeDocument/2006/relationships/hyperlink" Target="https://web.archive.org/web/20160323003006/http:/one-heaven.org/lexica/en/define/roman%20cult.html" TargetMode="External"/><Relationship Id="rId4880" Type="http://schemas.openxmlformats.org/officeDocument/2006/relationships/hyperlink" Target="https://web.archive.org/web/20160323003403/http:/one-heaven.org/canons/sovereign_law/article/138.html" TargetMode="External"/><Relationship Id="rId5517" Type="http://schemas.openxmlformats.org/officeDocument/2006/relationships/hyperlink" Target="https://web.archive.org/web/20160323001505/http:/one-heaven.org/lexica/en/define/property.html" TargetMode="External"/><Relationship Id="rId5931" Type="http://schemas.openxmlformats.org/officeDocument/2006/relationships/hyperlink" Target="https://web.archive.org/web/20160323001906/http:/one-heaven.org/canons/sovereign_law/article/165.html" TargetMode="External"/><Relationship Id="rId3068" Type="http://schemas.openxmlformats.org/officeDocument/2006/relationships/hyperlink" Target="https://web.archive.org/web/20160323002742/http:/one-heaven.org/lexica/en/define/sovereign.html" TargetMode="External"/><Relationship Id="rId3482" Type="http://schemas.openxmlformats.org/officeDocument/2006/relationships/hyperlink" Target="https://web.archive.org/web/20160323002415/http:/one-heaven.org/lexica/en/define/meaning.html" TargetMode="External"/><Relationship Id="rId4119" Type="http://schemas.openxmlformats.org/officeDocument/2006/relationships/hyperlink" Target="https://web.archive.org/web/20160323054915/http:/one-heaven.org/lexica/en/define/good.html" TargetMode="External"/><Relationship Id="rId4533" Type="http://schemas.openxmlformats.org/officeDocument/2006/relationships/hyperlink" Target="https://web.archive.org/web/20160323002949/http:/one-heaven.org/lexica/en/define/order.html" TargetMode="External"/><Relationship Id="rId7689" Type="http://schemas.openxmlformats.org/officeDocument/2006/relationships/hyperlink" Target="https://web.archive.org/web/20160323001456/http:/one-heaven.org/lexica/en/define/valid.html" TargetMode="External"/><Relationship Id="rId2084" Type="http://schemas.openxmlformats.org/officeDocument/2006/relationships/hyperlink" Target="https://web.archive.org/web/20160323064807/http:/one-heaven.org/lexica/en/define/body.html" TargetMode="External"/><Relationship Id="rId3135" Type="http://schemas.openxmlformats.org/officeDocument/2006/relationships/hyperlink" Target="https://web.archive.org/web/20160323064615/http:/one-heaven.org/canons/sovereign_law/article/102.html" TargetMode="External"/><Relationship Id="rId4600" Type="http://schemas.openxmlformats.org/officeDocument/2006/relationships/hyperlink" Target="https://web.archive.org/web/20160323002855/http:/one-heaven.org/lexica/en/define/chancery.html" TargetMode="External"/><Relationship Id="rId7756" Type="http://schemas.openxmlformats.org/officeDocument/2006/relationships/hyperlink" Target="https://web.archive.org/web/20160323001711/http:/one-heaven.org/lexica/en/define/record.html" TargetMode="External"/><Relationship Id="rId470" Type="http://schemas.openxmlformats.org/officeDocument/2006/relationships/hyperlink" Target="https://web.archive.org/web/20160323001938/http:/one-heaven.org/lexica/en/define/claim.html" TargetMode="External"/><Relationship Id="rId2151" Type="http://schemas.openxmlformats.org/officeDocument/2006/relationships/hyperlink" Target="https://web.archive.org/web/20160323003331/http:/one-heaven.org/canons/sovereign_law/article/74.html" TargetMode="External"/><Relationship Id="rId3202" Type="http://schemas.openxmlformats.org/officeDocument/2006/relationships/hyperlink" Target="https://web.archive.org/web/20160323001414/http:/one-heaven.org/lexica/en/define/writing.html" TargetMode="External"/><Relationship Id="rId6358" Type="http://schemas.openxmlformats.org/officeDocument/2006/relationships/hyperlink" Target="https://web.archive.org/web/20160323003704/http:/one-heaven.org/lexica/en/define/corporation.html" TargetMode="External"/><Relationship Id="rId7409" Type="http://schemas.openxmlformats.org/officeDocument/2006/relationships/hyperlink" Target="https://web.archive.org/web/20160323054741/http:/one-heaven.org/lexica/en/define/estate.html" TargetMode="External"/><Relationship Id="rId123" Type="http://schemas.openxmlformats.org/officeDocument/2006/relationships/hyperlink" Target="https://web.archive.org/web/20160306105437/http:/one-heaven.org/canons/sovereign_law/article/3.html" TargetMode="External"/><Relationship Id="rId5374" Type="http://schemas.openxmlformats.org/officeDocument/2006/relationships/hyperlink" Target="https://web.archive.org/web/20160323003358/http:/one-heaven.org/lexica/en/define/public.html" TargetMode="External"/><Relationship Id="rId6772" Type="http://schemas.openxmlformats.org/officeDocument/2006/relationships/hyperlink" Target="https://web.archive.org/web/20160323003026/http:/one-heaven.org/lexica/en/define/chartered%20company.html" TargetMode="External"/><Relationship Id="rId7823" Type="http://schemas.openxmlformats.org/officeDocument/2006/relationships/hyperlink" Target="https://web.archive.org/web/20160323002910/http:/one-heaven.org/lexica/en/define/valid.html" TargetMode="External"/><Relationship Id="rId2968" Type="http://schemas.openxmlformats.org/officeDocument/2006/relationships/hyperlink" Target="https://web.archive.org/web/20160323054636/http:/one-heaven.org/canons/sovereign_law/article/98.html" TargetMode="External"/><Relationship Id="rId5027" Type="http://schemas.openxmlformats.org/officeDocument/2006/relationships/hyperlink" Target="https://web.archive.org/web/20160323064852/http:/one-heaven.org/lexica/en/define/petition.html" TargetMode="External"/><Relationship Id="rId6425" Type="http://schemas.openxmlformats.org/officeDocument/2006/relationships/hyperlink" Target="https://web.archive.org/web/20160323002215/http:/one-heaven.org/lexica/en/define/laws.html" TargetMode="External"/><Relationship Id="rId1984" Type="http://schemas.openxmlformats.org/officeDocument/2006/relationships/hyperlink" Target="https://web.archive.org/web/20160323002018/http:/one-heaven.org/lexica/en/define/valid.html" TargetMode="External"/><Relationship Id="rId4390" Type="http://schemas.openxmlformats.org/officeDocument/2006/relationships/hyperlink" Target="https://web.archive.org/web/20160323003006/http:/one-heaven.org/lexica/en/define/roman%20cult.html" TargetMode="External"/><Relationship Id="rId5441" Type="http://schemas.openxmlformats.org/officeDocument/2006/relationships/hyperlink" Target="https://web.archive.org/web/20160323064621/http:/one-heaven.org/canons/sovereign_law/article/152.html" TargetMode="External"/><Relationship Id="rId8597" Type="http://schemas.openxmlformats.org/officeDocument/2006/relationships/hyperlink" Target="https://web.archive.org/web/20160323054829/http:/one-heaven.org/lexica/en/define/agent.html" TargetMode="External"/><Relationship Id="rId1637" Type="http://schemas.openxmlformats.org/officeDocument/2006/relationships/hyperlink" Target="https://web.archive.org/web/20160323064640/http:/one-heaven.org/canons/sovereign_law/article/56.html" TargetMode="External"/><Relationship Id="rId4043" Type="http://schemas.openxmlformats.org/officeDocument/2006/relationships/hyperlink" Target="https://web.archive.org/web/20160323002530/http:/one-heaven.org/lexica/en/define/body.html" TargetMode="External"/><Relationship Id="rId7199" Type="http://schemas.openxmlformats.org/officeDocument/2006/relationships/hyperlink" Target="https://web.archive.org/web/20160305132058/http:/one-heaven.org/lexica/en/define/corporate.html" TargetMode="External"/><Relationship Id="rId1704" Type="http://schemas.openxmlformats.org/officeDocument/2006/relationships/hyperlink" Target="https://web.archive.org/web/20160323064841/http:/one-heaven.org/lexica/en/define/case.html" TargetMode="External"/><Relationship Id="rId4110" Type="http://schemas.openxmlformats.org/officeDocument/2006/relationships/hyperlink" Target="https://web.archive.org/web/20160323054915/http:/one-heaven.org/lexica/en/define/roman%20cult.html" TargetMode="External"/><Relationship Id="rId7266" Type="http://schemas.openxmlformats.org/officeDocument/2006/relationships/hyperlink" Target="https://web.archive.org/web/20160321024826/http:/one-heaven.org/lexica/en/define/treaty.html" TargetMode="External"/><Relationship Id="rId7680" Type="http://schemas.openxmlformats.org/officeDocument/2006/relationships/hyperlink" Target="https://web.archive.org/web/20160323001456/http:/one-heaven.org/lexica/en/define/concept.html" TargetMode="External"/><Relationship Id="rId8317" Type="http://schemas.openxmlformats.org/officeDocument/2006/relationships/hyperlink" Target="https://web.archive.org/web/20160323043231/http:/one-heaven.org/lexica/en/define/writ.html" TargetMode="External"/><Relationship Id="rId6282" Type="http://schemas.openxmlformats.org/officeDocument/2006/relationships/hyperlink" Target="https://web.archive.org/web/20160323002141/http:/one-heaven.org/lexica/en/define/application.html" TargetMode="External"/><Relationship Id="rId7333" Type="http://schemas.openxmlformats.org/officeDocument/2006/relationships/hyperlink" Target="https://web.archive.org/web/20160323054920/http:/one-heaven.org/lexica/en/define/mind.html" TargetMode="External"/><Relationship Id="rId797" Type="http://schemas.openxmlformats.org/officeDocument/2006/relationships/hyperlink" Target="https://web.archive.org/web/20160323043118/http:/one-heaven.org/lexica/en/define/claim.html" TargetMode="External"/><Relationship Id="rId2478" Type="http://schemas.openxmlformats.org/officeDocument/2006/relationships/hyperlink" Target="https://web.archive.org/web/20160323003933/http:/one-heaven.org/lexica/en/define/form.html" TargetMode="External"/><Relationship Id="rId3876" Type="http://schemas.openxmlformats.org/officeDocument/2006/relationships/hyperlink" Target="https://web.archive.org/web/20160323003720/http:/one-heaven.org/lexica/en/define/majuscule.html" TargetMode="External"/><Relationship Id="rId4927" Type="http://schemas.openxmlformats.org/officeDocument/2006/relationships/hyperlink" Target="https://web.archive.org/web/20160323001828/http:/one-heaven.org/lexica/en/define/society.html" TargetMode="External"/><Relationship Id="rId2892" Type="http://schemas.openxmlformats.org/officeDocument/2006/relationships/hyperlink" Target="https://web.archive.org/web/20160323002906/http:/one-heaven.org/lexica/en/define/form.html" TargetMode="External"/><Relationship Id="rId3529" Type="http://schemas.openxmlformats.org/officeDocument/2006/relationships/hyperlink" Target="https://web.archive.org/web/20160323003959/http:/one-heaven.org/canons/sovereign_law/article/111.html" TargetMode="External"/><Relationship Id="rId3943" Type="http://schemas.openxmlformats.org/officeDocument/2006/relationships/hyperlink" Target="https://web.archive.org/web/20160323064629/http:/one-heaven.org/lexica/en/define/capitulum.html" TargetMode="External"/><Relationship Id="rId6002" Type="http://schemas.openxmlformats.org/officeDocument/2006/relationships/hyperlink" Target="https://web.archive.org/web/20160323001757/http:/one-heaven.org/canons/sovereign_law/article/166.html" TargetMode="External"/><Relationship Id="rId7400" Type="http://schemas.openxmlformats.org/officeDocument/2006/relationships/hyperlink" Target="https://web.archive.org/web/20160323054741/https:/ucadia.s3.amazonaws.com/statutes_uk/1700_1799/uk_1708_7Ann_c5_protestant_natural_born_subjects.pdf" TargetMode="External"/><Relationship Id="rId864" Type="http://schemas.openxmlformats.org/officeDocument/2006/relationships/hyperlink" Target="https://web.archive.org/web/20160323043118/http:/one-heaven.org/lexica/en/define/claim.html" TargetMode="External"/><Relationship Id="rId1494" Type="http://schemas.openxmlformats.org/officeDocument/2006/relationships/hyperlink" Target="https://web.archive.org/web/20160323002956/http:/one-heaven.org/canons/sovereign_law/article/49.html" TargetMode="External"/><Relationship Id="rId2545" Type="http://schemas.openxmlformats.org/officeDocument/2006/relationships/hyperlink" Target="https://web.archive.org/web/20160323003933/http:/one-heaven.org/lexica/en/define/life.html" TargetMode="External"/><Relationship Id="rId517" Type="http://schemas.openxmlformats.org/officeDocument/2006/relationships/hyperlink" Target="https://web.archive.org/web/20160323064529/http:/one-heaven.org/lexica/en/define/sovereign.html" TargetMode="External"/><Relationship Id="rId931" Type="http://schemas.openxmlformats.org/officeDocument/2006/relationships/hyperlink" Target="https://web.archive.org/web/20160323064904/http:/one-heaven.org/canons/sovereign_law/article/30.html" TargetMode="External"/><Relationship Id="rId1147" Type="http://schemas.openxmlformats.org/officeDocument/2006/relationships/hyperlink" Target="https://web.archive.org/web/20160323043055/http:/one-heaven.org/canons/sovereign_law/article/38.html" TargetMode="External"/><Relationship Id="rId1561" Type="http://schemas.openxmlformats.org/officeDocument/2006/relationships/hyperlink" Target="https://web.archive.org/web/20160323003532/http:/one-heaven.org/lexica/en/define/form.html" TargetMode="External"/><Relationship Id="rId2612" Type="http://schemas.openxmlformats.org/officeDocument/2006/relationships/hyperlink" Target="https://web.archive.org/web/20160323054801/http:/one-heaven.org/lexica/en/define/meaning.html" TargetMode="External"/><Relationship Id="rId5768" Type="http://schemas.openxmlformats.org/officeDocument/2006/relationships/hyperlink" Target="https://web.archive.org/web/20160323003231/http:/one-heaven.org/lexica/en/define/laws.html" TargetMode="External"/><Relationship Id="rId6819" Type="http://schemas.openxmlformats.org/officeDocument/2006/relationships/hyperlink" Target="https://web.archive.org/web/20160323001502/http:/one-heaven.org/lexica/en/define/agree.html" TargetMode="External"/><Relationship Id="rId8174" Type="http://schemas.openxmlformats.org/officeDocument/2006/relationships/hyperlink" Target="https://web.archive.org/web/20160323064929/http:/one-heaven.org/canons/sovereign_law/article/223.html" TargetMode="External"/><Relationship Id="rId1214" Type="http://schemas.openxmlformats.org/officeDocument/2006/relationships/hyperlink" Target="https://web.archive.org/web/20160323043155/http:/one-heaven.org/canons/sovereign_law/article/39.html" TargetMode="External"/><Relationship Id="rId4784" Type="http://schemas.openxmlformats.org/officeDocument/2006/relationships/hyperlink" Target="https://web.archive.org/web/20160323002639/http:/one-heaven.org/canons/sovereign_law/article/137.html" TargetMode="External"/><Relationship Id="rId5835" Type="http://schemas.openxmlformats.org/officeDocument/2006/relationships/hyperlink" Target="https://web.archive.org/web/20160323003303/http:/one-heaven.org/lexica/en/define/company.html" TargetMode="External"/><Relationship Id="rId7190" Type="http://schemas.openxmlformats.org/officeDocument/2006/relationships/hyperlink" Target="https://web.archive.org/web/20160305132058/https:/ucadia.s3.amazonaws.com/statutes_uk/1800_1899/uk_1830_1Will4_c68_postal_contracts.pdf" TargetMode="External"/><Relationship Id="rId8241" Type="http://schemas.openxmlformats.org/officeDocument/2006/relationships/hyperlink" Target="https://web.archive.org/web/20160323043109/http:/one-heaven.org/lexica/en/define/sovereign.html" TargetMode="External"/><Relationship Id="rId3386" Type="http://schemas.openxmlformats.org/officeDocument/2006/relationships/hyperlink" Target="https://web.archive.org/web/20160323054607/http:/one-heaven.org/lexica/en/define/action.html" TargetMode="External"/><Relationship Id="rId4437" Type="http://schemas.openxmlformats.org/officeDocument/2006/relationships/hyperlink" Target="https://web.archive.org/web/20160323003006/http:/one-heaven.org/lexica/en/define/life.html" TargetMode="External"/><Relationship Id="rId3039" Type="http://schemas.openxmlformats.org/officeDocument/2006/relationships/hyperlink" Target="https://web.archive.org/web/20160323003408/http:/one-heaven.org/canons/sovereign_law/article/99.html" TargetMode="External"/><Relationship Id="rId3453" Type="http://schemas.openxmlformats.org/officeDocument/2006/relationships/hyperlink" Target="https://web.archive.org/web/20160323002415/http:/one-heaven.org/lexica/en/define/meaning.html" TargetMode="External"/><Relationship Id="rId4851" Type="http://schemas.openxmlformats.org/officeDocument/2006/relationships/hyperlink" Target="https://web.archive.org/web/20160323002639/http:/one-heaven.org/lexica/en/define/common.html" TargetMode="External"/><Relationship Id="rId5902" Type="http://schemas.openxmlformats.org/officeDocument/2006/relationships/hyperlink" Target="https://web.archive.org/web/20160323003303/http:/one-heaven.org/lexica/en/define/bench.html" TargetMode="External"/><Relationship Id="rId374" Type="http://schemas.openxmlformats.org/officeDocument/2006/relationships/hyperlink" Target="https://web.archive.org/web/20160323054814/http:/one-heaven.org/lexica/en/define/estate.html" TargetMode="External"/><Relationship Id="rId2055" Type="http://schemas.openxmlformats.org/officeDocument/2006/relationships/hyperlink" Target="https://web.archive.org/web/20160323064802/http:/one-heaven.org/lexica/en/define/valid.html" TargetMode="External"/><Relationship Id="rId3106" Type="http://schemas.openxmlformats.org/officeDocument/2006/relationships/hyperlink" Target="https://web.archive.org/web/20160323064615/http:/one-heaven.org/canons/sovereign_law/article/102.html" TargetMode="External"/><Relationship Id="rId4504" Type="http://schemas.openxmlformats.org/officeDocument/2006/relationships/hyperlink" Target="https://web.archive.org/web/20160323002949/http:/one-heaven.org/lexica/en/define/meaning.html" TargetMode="External"/><Relationship Id="rId3520" Type="http://schemas.openxmlformats.org/officeDocument/2006/relationships/hyperlink" Target="https://web.archive.org/web/20160323002415/http:/one-heaven.org/lexica/en/define/laws.html" TargetMode="External"/><Relationship Id="rId6676" Type="http://schemas.openxmlformats.org/officeDocument/2006/relationships/hyperlink" Target="https://web.archive.org/web/20160323003026/http:/one-heaven.org/lexica/en/define/state.html" TargetMode="External"/><Relationship Id="rId7727" Type="http://schemas.openxmlformats.org/officeDocument/2006/relationships/hyperlink" Target="https://web.archive.org/web/20160323003012/http:/one-heaven.org/lexica/en/define/crown.html" TargetMode="External"/><Relationship Id="rId441" Type="http://schemas.openxmlformats.org/officeDocument/2006/relationships/hyperlink" Target="https://web.archive.org/web/20160323054612/http:/one-heaven.org/lexica/en/define/meaning.html" TargetMode="External"/><Relationship Id="rId1071" Type="http://schemas.openxmlformats.org/officeDocument/2006/relationships/hyperlink" Target="https://web.archive.org/web/20160323054747/http:/one-heaven.org/lexica/en/define/society.html" TargetMode="External"/><Relationship Id="rId2122" Type="http://schemas.openxmlformats.org/officeDocument/2006/relationships/hyperlink" Target="https://web.archive.org/web/20160323054655/http:/one-heaven.org/lexica/en/define/pactum%20de%20singularis%20caelum.html" TargetMode="External"/><Relationship Id="rId5278" Type="http://schemas.openxmlformats.org/officeDocument/2006/relationships/hyperlink" Target="https://web.archive.org/web/20160323064728/http:/one-heaven.org/lexica/en/define/laws.html" TargetMode="External"/><Relationship Id="rId5692" Type="http://schemas.openxmlformats.org/officeDocument/2006/relationships/hyperlink" Target="https://web.archive.org/web/20160323003142/http:/one-heaven.org/lexica/en/define/grant.html" TargetMode="External"/><Relationship Id="rId6329" Type="http://schemas.openxmlformats.org/officeDocument/2006/relationships/hyperlink" Target="https://web.archive.org/web/20160323003704/http:/one-heaven.org/lexica/en/define/advice.html" TargetMode="External"/><Relationship Id="rId6743" Type="http://schemas.openxmlformats.org/officeDocument/2006/relationships/hyperlink" Target="https://web.archive.org/web/20160323003026/http:/one-heaven.org/lexica/en/define/deed.html" TargetMode="External"/><Relationship Id="rId1888" Type="http://schemas.openxmlformats.org/officeDocument/2006/relationships/hyperlink" Target="https://web.archive.org/web/20160323064651/http:/one-heaven.org/lexica/en/define/roman%20cult.html" TargetMode="External"/><Relationship Id="rId2939" Type="http://schemas.openxmlformats.org/officeDocument/2006/relationships/hyperlink" Target="https://web.archive.org/web/20160323064745/http:/one-heaven.org/lexica/en/define/claim.html" TargetMode="External"/><Relationship Id="rId4294" Type="http://schemas.openxmlformats.org/officeDocument/2006/relationships/hyperlink" Target="https://web.archive.org/web/20160323002255/http:/one-heaven.org/lexica/en/define/company.html" TargetMode="External"/><Relationship Id="rId5345" Type="http://schemas.openxmlformats.org/officeDocument/2006/relationships/hyperlink" Target="https://web.archive.org/web/20160323003358/http:/one-heaven.org/lexica/en/define/body.html" TargetMode="External"/><Relationship Id="rId6810" Type="http://schemas.openxmlformats.org/officeDocument/2006/relationships/hyperlink" Target="https://web.archive.org/web/20160323001502/http:/one-heaven.org/lexica/en/define/meaning.html" TargetMode="External"/><Relationship Id="rId4361" Type="http://schemas.openxmlformats.org/officeDocument/2006/relationships/hyperlink" Target="https://web.archive.org/web/20160323003519/http:/one-heaven.org/lexica/en/define/issue.html" TargetMode="External"/><Relationship Id="rId5412" Type="http://schemas.openxmlformats.org/officeDocument/2006/relationships/hyperlink" Target="https://web.archive.org/web/20160323043024/http:/one-heaven.org/lexica/en/define/property.html" TargetMode="External"/><Relationship Id="rId8568" Type="http://schemas.openxmlformats.org/officeDocument/2006/relationships/hyperlink" Target="https://web.archive.org/web/20160323043142/http:/one-heaven.org/lexica/en/define/person.html" TargetMode="External"/><Relationship Id="rId1955" Type="http://schemas.openxmlformats.org/officeDocument/2006/relationships/hyperlink" Target="https://web.archive.org/web/20160323002018/http:/one-heaven.org/canons/sovereign_law/article/70.html" TargetMode="External"/><Relationship Id="rId4014" Type="http://schemas.openxmlformats.org/officeDocument/2006/relationships/hyperlink" Target="https://web.archive.org/web/20160323054900/http:/one-heaven.org/lexica/en/define/meaning.html" TargetMode="External"/><Relationship Id="rId7584" Type="http://schemas.openxmlformats.org/officeDocument/2006/relationships/hyperlink" Target="https://web.archive.org/web/20160323002952/http:/one-heaven.org/lexica/en/define/roman%20law.html" TargetMode="External"/><Relationship Id="rId1608" Type="http://schemas.openxmlformats.org/officeDocument/2006/relationships/hyperlink" Target="https://web.archive.org/web/20160323043226/http:/one-heaven.org/canons/sovereign_law/article/54.html" TargetMode="External"/><Relationship Id="rId3030" Type="http://schemas.openxmlformats.org/officeDocument/2006/relationships/hyperlink" Target="https://web.archive.org/web/20160323003408/http:/one-heaven.org/lexica/en/define/writing.html" TargetMode="External"/><Relationship Id="rId6186" Type="http://schemas.openxmlformats.org/officeDocument/2006/relationships/hyperlink" Target="https://web.archive.org/web/20160323064608/http:/one-heaven.org/lexica/en/define/property.html" TargetMode="External"/><Relationship Id="rId7237" Type="http://schemas.openxmlformats.org/officeDocument/2006/relationships/hyperlink" Target="https://web.archive.org/web/20160305132058/https:/ucadia.s3.amazonaws.com/statutes_uk/1800_1899/uk_1865_28&amp;29Vict_c111_admiralty_control_deceased_property.pdf" TargetMode="External"/><Relationship Id="rId7651" Type="http://schemas.openxmlformats.org/officeDocument/2006/relationships/hyperlink" Target="https://web.archive.org/web/20160323001456/http:/one-heaven.org/canons/sovereign_law/article/202.html" TargetMode="External"/><Relationship Id="rId2796" Type="http://schemas.openxmlformats.org/officeDocument/2006/relationships/hyperlink" Target="https://web.archive.org/web/20160323003017/http:/one-heaven.org/lexica/en/define/divine%20creator.html" TargetMode="External"/><Relationship Id="rId3847" Type="http://schemas.openxmlformats.org/officeDocument/2006/relationships/hyperlink" Target="https://web.archive.org/web/20160323054910/http:/one-heaven.org/lexica/en/define/terms.html" TargetMode="External"/><Relationship Id="rId6253" Type="http://schemas.openxmlformats.org/officeDocument/2006/relationships/hyperlink" Target="https://web.archive.org/web/20160323002116/http:/one-heaven.org/canons/sovereign_law/article/171.html" TargetMode="External"/><Relationship Id="rId7304" Type="http://schemas.openxmlformats.org/officeDocument/2006/relationships/hyperlink" Target="https://web.archive.org/web/20160323064923/https:/ucadia.s3.amazonaws.com/statutes_uk/1700_1799/uk_1752_25Geo2_c30_enforcement_gregorian_roman_calendar.pdf" TargetMode="External"/><Relationship Id="rId768" Type="http://schemas.openxmlformats.org/officeDocument/2006/relationships/hyperlink" Target="https://web.archive.org/web/20160323001726/http:/one-heaven.org/lexica/en/define/valid.html" TargetMode="External"/><Relationship Id="rId1398" Type="http://schemas.openxmlformats.org/officeDocument/2006/relationships/hyperlink" Target="https://web.archive.org/web/20160323043028/http:/one-heaven.org/lexica/en/define/state.html" TargetMode="External"/><Relationship Id="rId2449" Type="http://schemas.openxmlformats.org/officeDocument/2006/relationships/hyperlink" Target="https://web.archive.org/web/20160323002515/http:/one-heaven.org/lexica/en/define/meaning.html" TargetMode="External"/><Relationship Id="rId2863" Type="http://schemas.openxmlformats.org/officeDocument/2006/relationships/hyperlink" Target="https://web.archive.org/web/20160323001519/http:/one-heaven.org/canons/sovereign_law/article/92.html" TargetMode="External"/><Relationship Id="rId3914" Type="http://schemas.openxmlformats.org/officeDocument/2006/relationships/hyperlink" Target="https://web.archive.org/web/20160323003720/http:/one-heaven.org/lexica/en/define/property.html" TargetMode="External"/><Relationship Id="rId6320" Type="http://schemas.openxmlformats.org/officeDocument/2006/relationships/hyperlink" Target="https://web.archive.org/web/20160323002141/http:/one-heaven.org/lexica/en/define/corporate.html" TargetMode="External"/><Relationship Id="rId835" Type="http://schemas.openxmlformats.org/officeDocument/2006/relationships/hyperlink" Target="https://web.archive.org/web/20160323043118/http:/one-heaven.org/lexica/en/define/claim.html" TargetMode="External"/><Relationship Id="rId1465" Type="http://schemas.openxmlformats.org/officeDocument/2006/relationships/hyperlink" Target="https://web.archive.org/web/20160323001513/http:/one-heaven.org/lexica/en/define/citizenship.html" TargetMode="External"/><Relationship Id="rId2516" Type="http://schemas.openxmlformats.org/officeDocument/2006/relationships/hyperlink" Target="https://web.archive.org/web/20160323003933/http:/one-heaven.org/canons/sovereign_law/article/84.html" TargetMode="External"/><Relationship Id="rId8078" Type="http://schemas.openxmlformats.org/officeDocument/2006/relationships/hyperlink" Target="https://web.archive.org/web/20160323002238/http:/one-heaven.org/lexica/en/define/astrum%20iuris%20divini%20canonum.html" TargetMode="External"/><Relationship Id="rId8492" Type="http://schemas.openxmlformats.org/officeDocument/2006/relationships/hyperlink" Target="https://web.archive.org/web/20160323043008/http:/one-heaven.org/lexica/en/define/writ.html" TargetMode="External"/><Relationship Id="rId1118" Type="http://schemas.openxmlformats.org/officeDocument/2006/relationships/hyperlink" Target="https://web.archive.org/web/20160323004036/http:/one-heaven.org/lexica/en/define/meaning.html" TargetMode="External"/><Relationship Id="rId1532" Type="http://schemas.openxmlformats.org/officeDocument/2006/relationships/hyperlink" Target="https://web.archive.org/web/20160323043159/http:/one-heaven.org/canons/sovereign_law/article/51.html" TargetMode="External"/><Relationship Id="rId2930" Type="http://schemas.openxmlformats.org/officeDocument/2006/relationships/hyperlink" Target="https://web.archive.org/web/20160323064745/http:/one-heaven.org/lexica/en/define/truth.html" TargetMode="External"/><Relationship Id="rId4688" Type="http://schemas.openxmlformats.org/officeDocument/2006/relationships/hyperlink" Target="https://web.archive.org/web/20160323064549/http:/one-heaven.org/lexica/en/define/company.html" TargetMode="External"/><Relationship Id="rId7094" Type="http://schemas.openxmlformats.org/officeDocument/2006/relationships/hyperlink" Target="https://web.archive.org/web/20160305132058/http:/one-heaven.org/lexica/en/define/admiral.html" TargetMode="External"/><Relationship Id="rId8145" Type="http://schemas.openxmlformats.org/officeDocument/2006/relationships/hyperlink" Target="https://web.archive.org/web/20160323002413/http:/one-heaven.org/lexica/en/define/pactum%20de%20singularis%20caelum.html" TargetMode="External"/><Relationship Id="rId902" Type="http://schemas.openxmlformats.org/officeDocument/2006/relationships/hyperlink" Target="https://web.archive.org/web/20160323064625/http:/one-heaven.org/lexica/en/define/agent.html" TargetMode="External"/><Relationship Id="rId5739" Type="http://schemas.openxmlformats.org/officeDocument/2006/relationships/hyperlink" Target="https://web.archive.org/web/20160323003142/http:/one-heaven.org/lexica/en/define/object.html" TargetMode="External"/><Relationship Id="rId7161" Type="http://schemas.openxmlformats.org/officeDocument/2006/relationships/hyperlink" Target="https://web.archive.org/web/20160305132058/http:/one-heaven.org/lexica/en/define/letter.html" TargetMode="External"/><Relationship Id="rId8212" Type="http://schemas.openxmlformats.org/officeDocument/2006/relationships/hyperlink" Target="https://web.archive.org/web/20160323064929/http:/one-heaven.org/lexica/en/define/petition.html" TargetMode="External"/><Relationship Id="rId4755" Type="http://schemas.openxmlformats.org/officeDocument/2006/relationships/hyperlink" Target="https://web.archive.org/web/20160323001715/http:/one-heaven.org/lexica/en/define/life.html" TargetMode="External"/><Relationship Id="rId5806" Type="http://schemas.openxmlformats.org/officeDocument/2006/relationships/hyperlink" Target="https://web.archive.org/web/20160323001946/http:/one-heaven.org/canons/sovereign_law/article/163.html" TargetMode="External"/><Relationship Id="rId278" Type="http://schemas.openxmlformats.org/officeDocument/2006/relationships/hyperlink" Target="https://web.archive.org/web/20160323054617/http:/one-heaven.org/lexica/en/define/body.html" TargetMode="External"/><Relationship Id="rId3357" Type="http://schemas.openxmlformats.org/officeDocument/2006/relationships/hyperlink" Target="https://web.archive.org/web/20160323043138/http:/one-heaven.org/lexica/en/define/pactum%20de%20singularis%20caelum.html" TargetMode="External"/><Relationship Id="rId3771" Type="http://schemas.openxmlformats.org/officeDocument/2006/relationships/hyperlink" Target="https://web.archive.org/web/20160323054910/http:/one-heaven.org/lexica/en/define/acceptance.html" TargetMode="External"/><Relationship Id="rId4408" Type="http://schemas.openxmlformats.org/officeDocument/2006/relationships/hyperlink" Target="https://web.archive.org/web/20160323003006/http:/one-heaven.org/lexica/en/define/divine%20creator.html" TargetMode="External"/><Relationship Id="rId4822" Type="http://schemas.openxmlformats.org/officeDocument/2006/relationships/hyperlink" Target="https://web.archive.org/web/20160323002639/http:/one-heaven.org/lexica/en/define/divine%20law.html" TargetMode="External"/><Relationship Id="rId7978" Type="http://schemas.openxmlformats.org/officeDocument/2006/relationships/hyperlink" Target="https://web.archive.org/web/20160323004026/http:/one-heaven.org/lexica/en/define/sovereign.html" TargetMode="External"/><Relationship Id="rId692" Type="http://schemas.openxmlformats.org/officeDocument/2006/relationships/hyperlink" Target="https://web.archive.org/web/20160323001726/http:/one-heaven.org/lexica/en/define/valid.html" TargetMode="External"/><Relationship Id="rId2373" Type="http://schemas.openxmlformats.org/officeDocument/2006/relationships/hyperlink" Target="https://web.archive.org/web/20160323043114/http:/one-heaven.org/lexica/en/define/claim.html" TargetMode="External"/><Relationship Id="rId3424" Type="http://schemas.openxmlformats.org/officeDocument/2006/relationships/hyperlink" Target="https://web.archive.org/web/20160323002415/http:/one-heaven.org/lexica/en/define/meaning.html" TargetMode="External"/><Relationship Id="rId6994" Type="http://schemas.openxmlformats.org/officeDocument/2006/relationships/hyperlink" Target="https://web.archive.org/web/20160305132058/http:/one-heaven.org/lexica/en/define/admiral.html" TargetMode="External"/><Relationship Id="rId345" Type="http://schemas.openxmlformats.org/officeDocument/2006/relationships/hyperlink" Target="https://web.archive.org/web/20160323003035/http:/one-heaven.org/lexica/en/define/property.html" TargetMode="External"/><Relationship Id="rId2026" Type="http://schemas.openxmlformats.org/officeDocument/2006/relationships/hyperlink" Target="https://web.archive.org/web/20160323064802/http:/one-heaven.org/lexica/en/define/body.html" TargetMode="External"/><Relationship Id="rId2440" Type="http://schemas.openxmlformats.org/officeDocument/2006/relationships/hyperlink" Target="https://web.archive.org/web/20160323002515/http:/one-heaven.org/canons/sovereign_law/article/83.html" TargetMode="External"/><Relationship Id="rId5596" Type="http://schemas.openxmlformats.org/officeDocument/2006/relationships/hyperlink" Target="https://web.archive.org/web/20160323054820/http:/one-heaven.org/lexica/en/define/bank.html" TargetMode="External"/><Relationship Id="rId6647" Type="http://schemas.openxmlformats.org/officeDocument/2006/relationships/hyperlink" Target="https://web.archive.org/web/20160323064712/http:/one-heaven.org/lexica/en/define/bond.html" TargetMode="External"/><Relationship Id="rId412" Type="http://schemas.openxmlformats.org/officeDocument/2006/relationships/hyperlink" Target="https://web.archive.org/web/20160323054814/http:/one-heaven.org/lexica/en/define/roman%20cult.html" TargetMode="External"/><Relationship Id="rId1042" Type="http://schemas.openxmlformats.org/officeDocument/2006/relationships/hyperlink" Target="https://web.archive.org/web/20160323003845/http:/one-heaven.org/lexica/en/define/society.html" TargetMode="External"/><Relationship Id="rId4198" Type="http://schemas.openxmlformats.org/officeDocument/2006/relationships/hyperlink" Target="https://web.archive.org/web/20160323043236/http:/one-heaven.org/canons/sovereign_law/article/126.html" TargetMode="External"/><Relationship Id="rId5249" Type="http://schemas.openxmlformats.org/officeDocument/2006/relationships/hyperlink" Target="https://web.archive.org/web/20160323064728/http:/one-heaven.org/lexica/en/define/letters%20patent.html" TargetMode="External"/><Relationship Id="rId5663" Type="http://schemas.openxmlformats.org/officeDocument/2006/relationships/hyperlink" Target="https://web.archive.org/web/20160323043037/http:/one-heaven.org/lexica/en/define/holder.html" TargetMode="External"/><Relationship Id="rId4265" Type="http://schemas.openxmlformats.org/officeDocument/2006/relationships/hyperlink" Target="https://web.archive.org/web/20160323002255/http:/one-heaven.org/canons/sovereign_law/article/128.html" TargetMode="External"/><Relationship Id="rId5316" Type="http://schemas.openxmlformats.org/officeDocument/2006/relationships/hyperlink" Target="https://web.archive.org/web/20160323064728/http:/one-heaven.org/lexica/en/define/respondent.html" TargetMode="External"/><Relationship Id="rId6714" Type="http://schemas.openxmlformats.org/officeDocument/2006/relationships/hyperlink" Target="https://web.archive.org/web/20160323003026/http:/one-heaven.org/lexica/en/define/acceptance.html" TargetMode="External"/><Relationship Id="rId1859" Type="http://schemas.openxmlformats.org/officeDocument/2006/relationships/hyperlink" Target="https://web.archive.org/web/20160323003450/http:/one-heaven.org/lexica/en/define/roman%20cult.html" TargetMode="External"/><Relationship Id="rId5730" Type="http://schemas.openxmlformats.org/officeDocument/2006/relationships/hyperlink" Target="https://web.archive.org/web/20160323003142/http:/one-heaven.org/lexica/en/define/deed.html" TargetMode="External"/><Relationship Id="rId1926" Type="http://schemas.openxmlformats.org/officeDocument/2006/relationships/hyperlink" Target="https://web.archive.org/web/20160323064938/http:/one-heaven.org/lexica/en/define/body.html" TargetMode="External"/><Relationship Id="rId3281" Type="http://schemas.openxmlformats.org/officeDocument/2006/relationships/hyperlink" Target="https://web.archive.org/web/20160323043146/http:/one-heaven.org/lexica/en/define/form.html" TargetMode="External"/><Relationship Id="rId4332" Type="http://schemas.openxmlformats.org/officeDocument/2006/relationships/hyperlink" Target="https://web.archive.org/web/20160323003519/http:/one-heaven.org/lexica/en/define/mind.html" TargetMode="External"/><Relationship Id="rId7488" Type="http://schemas.openxmlformats.org/officeDocument/2006/relationships/hyperlink" Target="https://web.archive.org/web/20160323043059/http:/one-heaven.org/lexica/en/define/meaning.html" TargetMode="External"/><Relationship Id="rId8539" Type="http://schemas.openxmlformats.org/officeDocument/2006/relationships/hyperlink" Target="https://web.archive.org/web/20160323054810/http:/one-heaven.org/canons/sovereign_law/article/232.html" TargetMode="External"/><Relationship Id="rId7555" Type="http://schemas.openxmlformats.org/officeDocument/2006/relationships/hyperlink" Target="https://web.archive.org/web/20160323003509/http:/one-heaven.org/lexica/en/define/citizen.html" TargetMode="External"/><Relationship Id="rId8606" Type="http://schemas.openxmlformats.org/officeDocument/2006/relationships/hyperlink" Target="https://web.archive.org/web/20160323064756/http:/one-heaven.org/lexica/en/define/action.html" TargetMode="External"/><Relationship Id="rId3001" Type="http://schemas.openxmlformats.org/officeDocument/2006/relationships/hyperlink" Target="https://web.archive.org/web/20160323003408/http:/one-heaven.org/lexica/en/define/roman%20cult.html" TargetMode="External"/><Relationship Id="rId6157" Type="http://schemas.openxmlformats.org/officeDocument/2006/relationships/hyperlink" Target="https://web.archive.org/web/20160323064608/http:/one-heaven.org/lexica/en/define/copyright.html" TargetMode="External"/><Relationship Id="rId6571" Type="http://schemas.openxmlformats.org/officeDocument/2006/relationships/hyperlink" Target="https://web.archive.org/web/20160323003506/http:/one-heaven.org/lexica/en/define/sovereign.html" TargetMode="External"/><Relationship Id="rId7208" Type="http://schemas.openxmlformats.org/officeDocument/2006/relationships/hyperlink" Target="https://web.archive.org/web/20160305132058/http:/one-heaven.org/lexica/en/define/contract.html" TargetMode="External"/><Relationship Id="rId7622" Type="http://schemas.openxmlformats.org/officeDocument/2006/relationships/hyperlink" Target="https://web.archive.org/web/20160323001509/http:/one-heaven.org/lexica/en/define/agent.html" TargetMode="External"/><Relationship Id="rId2767" Type="http://schemas.openxmlformats.org/officeDocument/2006/relationships/hyperlink" Target="https://web.archive.org/web/20160323003017/http:/one-heaven.org/lexica/en/define/citizen.html" TargetMode="External"/><Relationship Id="rId5173" Type="http://schemas.openxmlformats.org/officeDocument/2006/relationships/hyperlink" Target="https://web.archive.org/web/20160323064919/http:/one-heaven.org/lexica/en/define/patent.html" TargetMode="External"/><Relationship Id="rId6224" Type="http://schemas.openxmlformats.org/officeDocument/2006/relationships/hyperlink" Target="https://web.archive.org/web/20160306101142/http:/one-heaven.org/canons/sovereign_law/article/170.html" TargetMode="External"/><Relationship Id="rId739" Type="http://schemas.openxmlformats.org/officeDocument/2006/relationships/hyperlink" Target="https://web.archive.org/web/20160323001726/http:/one-heaven.org/lexica/en/define/estate.html" TargetMode="External"/><Relationship Id="rId1369" Type="http://schemas.openxmlformats.org/officeDocument/2006/relationships/hyperlink" Target="https://web.archive.org/web/20160323003254/http:/one-heaven.org/lexica/en/define/society.html" TargetMode="External"/><Relationship Id="rId3818" Type="http://schemas.openxmlformats.org/officeDocument/2006/relationships/hyperlink" Target="https://web.archive.org/web/20160323054910/http:/one-heaven.org/lexica/en/define/meaning.html" TargetMode="External"/><Relationship Id="rId5240" Type="http://schemas.openxmlformats.org/officeDocument/2006/relationships/hyperlink" Target="https://web.archive.org/web/20160323064728/http:/one-heaven.org/lexica/en/define/valid.html" TargetMode="External"/><Relationship Id="rId8396" Type="http://schemas.openxmlformats.org/officeDocument/2006/relationships/hyperlink" Target="https://web.archive.org/web/20160323054805/http:/one-heaven.org/lexica/en/define/court.html" TargetMode="External"/><Relationship Id="rId1783" Type="http://schemas.openxmlformats.org/officeDocument/2006/relationships/hyperlink" Target="https://web.archive.org/web/20160323054852/http:/one-heaven.org/canons/sovereign_law/article/63.html" TargetMode="External"/><Relationship Id="rId2834" Type="http://schemas.openxmlformats.org/officeDocument/2006/relationships/hyperlink" Target="https://web.archive.org/web/20160323001519/http:/one-heaven.org/lexica/en/define/good.html" TargetMode="External"/><Relationship Id="rId8049" Type="http://schemas.openxmlformats.org/officeDocument/2006/relationships/hyperlink" Target="https://web.archive.org/web/20160323043204/http:/one-heaven.org/canons/sovereign_law/article/218.html" TargetMode="External"/><Relationship Id="rId75" Type="http://schemas.openxmlformats.org/officeDocument/2006/relationships/hyperlink" Target="https://web.archive.org/web/20160323002207/http:/one-heaven.org/lexica/en/define/body.html" TargetMode="External"/><Relationship Id="rId806" Type="http://schemas.openxmlformats.org/officeDocument/2006/relationships/hyperlink" Target="https://web.archive.org/web/20160323043118/http:/one-heaven.org/lexica/en/define/estate.html" TargetMode="External"/><Relationship Id="rId1436" Type="http://schemas.openxmlformats.org/officeDocument/2006/relationships/hyperlink" Target="https://web.archive.org/web/20160323043028/http:/one-heaven.org/lexica/en/define/valid.html" TargetMode="External"/><Relationship Id="rId1850" Type="http://schemas.openxmlformats.org/officeDocument/2006/relationships/hyperlink" Target="https://web.archive.org/web/20160323043213/http:/one-heaven.org/lexica/en/define/one%20heaven.html" TargetMode="External"/><Relationship Id="rId2901" Type="http://schemas.openxmlformats.org/officeDocument/2006/relationships/hyperlink" Target="https://web.archive.org/web/20160323002906/http:/one-heaven.org/canons/sovereign_law/article/95.html" TargetMode="External"/><Relationship Id="rId7065" Type="http://schemas.openxmlformats.org/officeDocument/2006/relationships/hyperlink" Target="https://web.archive.org/web/20160305132058/http:/one-heaven.org/lexica/en/define/justice.html" TargetMode="External"/><Relationship Id="rId8463" Type="http://schemas.openxmlformats.org/officeDocument/2006/relationships/hyperlink" Target="https://web.archive.org/web/20160323064846/http:/one-heaven.org/lexica/en/define/public.html" TargetMode="External"/><Relationship Id="rId1503" Type="http://schemas.openxmlformats.org/officeDocument/2006/relationships/hyperlink" Target="https://web.archive.org/web/20160323002233/http:/one-heaven.org/lexica/en/define/fact.html" TargetMode="External"/><Relationship Id="rId4659" Type="http://schemas.openxmlformats.org/officeDocument/2006/relationships/hyperlink" Target="https://web.archive.org/web/20160323064549/http:/one-heaven.org/lexica/en/define/person.html" TargetMode="External"/><Relationship Id="rId8116" Type="http://schemas.openxmlformats.org/officeDocument/2006/relationships/hyperlink" Target="https://web.archive.org/web/20160323002413/http:/one-heaven.org/lexica/en/define/sovereign.html" TargetMode="External"/><Relationship Id="rId8530" Type="http://schemas.openxmlformats.org/officeDocument/2006/relationships/hyperlink" Target="https://web.archive.org/web/20160323043123/http:/one-heaven.org/lexica/en/define/case.html" TargetMode="External"/><Relationship Id="rId3675" Type="http://schemas.openxmlformats.org/officeDocument/2006/relationships/hyperlink" Target="https://web.archive.org/web/20160323002611/http:/one-heaven.org/lexica/en/define/letters%20patent.html" TargetMode="External"/><Relationship Id="rId4726" Type="http://schemas.openxmlformats.org/officeDocument/2006/relationships/hyperlink" Target="https://web.archive.org/web/20160323001715/http:/one-heaven.org/lexica/en/define/sovereign.html" TargetMode="External"/><Relationship Id="rId6081" Type="http://schemas.openxmlformats.org/officeDocument/2006/relationships/hyperlink" Target="https://web.archive.org/web/20160323054842/http:/one-heaven.org/lexica/en/define/bank.html" TargetMode="External"/><Relationship Id="rId7132" Type="http://schemas.openxmlformats.org/officeDocument/2006/relationships/hyperlink" Target="https://web.archive.org/web/20160305132058/https:/ucadia.s3.amazonaws.com/statutes_uk/1700_1799/uk_1749_22Geo2_c33_admiralty_law_articles_of_war.pdf" TargetMode="External"/><Relationship Id="rId596" Type="http://schemas.openxmlformats.org/officeDocument/2006/relationships/hyperlink" Target="https://web.archive.org/web/20160323001456/http:/one-heaven.org/lexica/en/define/require.html" TargetMode="External"/><Relationship Id="rId2277" Type="http://schemas.openxmlformats.org/officeDocument/2006/relationships/hyperlink" Target="https://web.archive.org/web/20160323003440/http:/one-heaven.org/canons/sovereign_law/article/77.html" TargetMode="External"/><Relationship Id="rId2691" Type="http://schemas.openxmlformats.org/officeDocument/2006/relationships/hyperlink" Target="https://web.archive.org/web/20160323004030/http:/one-heaven.org/lexica/en/define/state.html" TargetMode="External"/><Relationship Id="rId3328" Type="http://schemas.openxmlformats.org/officeDocument/2006/relationships/hyperlink" Target="https://web.archive.org/web/20160323043146/http:/one-heaven.org/lexica/en/define/action.html" TargetMode="External"/><Relationship Id="rId3742" Type="http://schemas.openxmlformats.org/officeDocument/2006/relationships/hyperlink" Target="https://web.archive.org/web/20160323064717/http:/one-heaven.org/lexica/en/define/laws.html" TargetMode="External"/><Relationship Id="rId6898" Type="http://schemas.openxmlformats.org/officeDocument/2006/relationships/hyperlink" Target="https://web.archive.org/web/20160323002624/http:/one-heaven.org/lexica/en/define/affairs.html" TargetMode="External"/><Relationship Id="rId249" Type="http://schemas.openxmlformats.org/officeDocument/2006/relationships/hyperlink" Target="https://web.archive.org/web/20160323002752/http:/one-heaven.org/lexica/en/define/society.html" TargetMode="External"/><Relationship Id="rId663" Type="http://schemas.openxmlformats.org/officeDocument/2006/relationships/hyperlink" Target="https://web.archive.org/web/20160323001613/http:/one-heaven.org/lexica/en/define/divine.html" TargetMode="External"/><Relationship Id="rId1293" Type="http://schemas.openxmlformats.org/officeDocument/2006/relationships/hyperlink" Target="https://web.archive.org/web/20160323054641/http:/one-heaven.org/canons/sovereign_law/article/42.html" TargetMode="External"/><Relationship Id="rId2344" Type="http://schemas.openxmlformats.org/officeDocument/2006/relationships/hyperlink" Target="https://web.archive.org/web/20160323043012/http:/one-heaven.org/lexica/en/define/religion.html" TargetMode="External"/><Relationship Id="rId7949" Type="http://schemas.openxmlformats.org/officeDocument/2006/relationships/hyperlink" Target="https://web.archive.org/web/20160323064735/http:/one-heaven.org/lexica/en/define/proof.html" TargetMode="External"/><Relationship Id="rId316" Type="http://schemas.openxmlformats.org/officeDocument/2006/relationships/hyperlink" Target="https://web.archive.org/web/20160323001422/http:/one-heaven.org/canons/sovereign_law/article/14.html" TargetMode="External"/><Relationship Id="rId6965" Type="http://schemas.openxmlformats.org/officeDocument/2006/relationships/hyperlink" Target="https://web.archive.org/web/20160323043019/http:/one-heaven.org/lexica/en/define/terms.html" TargetMode="External"/><Relationship Id="rId730" Type="http://schemas.openxmlformats.org/officeDocument/2006/relationships/hyperlink" Target="https://web.archive.org/web/20160323001726/http:/one-heaven.org/lexica/en/define/estate.html" TargetMode="External"/><Relationship Id="rId1013" Type="http://schemas.openxmlformats.org/officeDocument/2006/relationships/hyperlink" Target="https://web.archive.org/web/20160323002526/http:/one-heaven.org/lexica/en/define/estate.html" TargetMode="External"/><Relationship Id="rId1360" Type="http://schemas.openxmlformats.org/officeDocument/2006/relationships/hyperlink" Target="https://web.archive.org/web/20160323003121/http:/one-heaven.org/canons/sovereign_law/article/45.html" TargetMode="External"/><Relationship Id="rId2411" Type="http://schemas.openxmlformats.org/officeDocument/2006/relationships/hyperlink" Target="https://web.archive.org/web/20160323064913/http:/one-heaven.org/lexica/en/define/one%20heaven.html" TargetMode="External"/><Relationship Id="rId4169" Type="http://schemas.openxmlformats.org/officeDocument/2006/relationships/hyperlink" Target="https://web.archive.org/web/20160323054915/http:/one-heaven.org/lexica/en/define/religion.html" TargetMode="External"/><Relationship Id="rId5567" Type="http://schemas.openxmlformats.org/officeDocument/2006/relationships/hyperlink" Target="https://web.archive.org/web/20160323001505/http:/one-heaven.org/lexica/en/define/declare.html" TargetMode="External"/><Relationship Id="rId5981" Type="http://schemas.openxmlformats.org/officeDocument/2006/relationships/hyperlink" Target="https://web.archive.org/web/20160323001757/http:/one-heaven.org/lexica/en/define/crown.html" TargetMode="External"/><Relationship Id="rId6618" Type="http://schemas.openxmlformats.org/officeDocument/2006/relationships/hyperlink" Target="https://web.archive.org/web/20160323054736/http:/one-heaven.org/lexica/en/define/affairs.html" TargetMode="External"/><Relationship Id="rId8040" Type="http://schemas.openxmlformats.org/officeDocument/2006/relationships/hyperlink" Target="https://web.archive.org/web/20160323003937/http:/one-heaven.org/lexica/en/define/notice.html" TargetMode="External"/><Relationship Id="rId4583" Type="http://schemas.openxmlformats.org/officeDocument/2006/relationships/hyperlink" Target="https://web.archive.org/web/20160323002855/http:/one-heaven.org/lexica/en/define/terms.html" TargetMode="External"/><Relationship Id="rId5634" Type="http://schemas.openxmlformats.org/officeDocument/2006/relationships/hyperlink" Target="https://web.archive.org/web/20160323054820/http:/one-heaven.org/lexica/en/define/purchase.html" TargetMode="External"/><Relationship Id="rId3185" Type="http://schemas.openxmlformats.org/officeDocument/2006/relationships/hyperlink" Target="https://web.archive.org/web/20160323001414/http:/one-heaven.org/lexica/en/define/meaning.html" TargetMode="External"/><Relationship Id="rId4236" Type="http://schemas.openxmlformats.org/officeDocument/2006/relationships/hyperlink" Target="https://web.archive.org/web/20160323064656/http:/one-heaven.org/canons/sovereign_law/article/127.html" TargetMode="External"/><Relationship Id="rId4650" Type="http://schemas.openxmlformats.org/officeDocument/2006/relationships/hyperlink" Target="https://web.archive.org/web/20160323064549/http:/one-heaven.org/lexica/en/define/life.html" TargetMode="External"/><Relationship Id="rId5701" Type="http://schemas.openxmlformats.org/officeDocument/2006/relationships/hyperlink" Target="https://web.archive.org/web/20160323003142/http:/one-heaven.org/lexica/en/define/bond.html" TargetMode="External"/><Relationship Id="rId3252" Type="http://schemas.openxmlformats.org/officeDocument/2006/relationships/hyperlink" Target="https://web.archive.org/web/20160323001414/http:/one-heaven.org/lexica/en/define/canon%20law.html" TargetMode="External"/><Relationship Id="rId4303" Type="http://schemas.openxmlformats.org/officeDocument/2006/relationships/hyperlink" Target="https://web.archive.org/web/20160323003519/http:/one-heaven.org/canons/sovereign_law/article/129.html" TargetMode="External"/><Relationship Id="rId7459" Type="http://schemas.openxmlformats.org/officeDocument/2006/relationships/hyperlink" Target="https://web.archive.org/web/20160323043059/http:/one-heaven.org/lexica/en/define/corporation.html" TargetMode="External"/><Relationship Id="rId7873" Type="http://schemas.openxmlformats.org/officeDocument/2006/relationships/hyperlink" Target="https://web.archive.org/web/20160323064554/http:/one-heaven.org/canons/sovereign_law/article/207.html" TargetMode="External"/><Relationship Id="rId173" Type="http://schemas.openxmlformats.org/officeDocument/2006/relationships/hyperlink" Target="https://web.archive.org/web/20160323043209/http:/one-heaven.org/lexica/en/define/valid.html" TargetMode="External"/><Relationship Id="rId6475" Type="http://schemas.openxmlformats.org/officeDocument/2006/relationships/hyperlink" Target="https://web.archive.org/web/20160323002215/http:/one-heaven.org/lexica/en/define/grant.html" TargetMode="External"/><Relationship Id="rId7526" Type="http://schemas.openxmlformats.org/officeDocument/2006/relationships/hyperlink" Target="https://web.archive.org/web/20160323054933/http:/one-heaven.org/lexica/en/define/benefice.html" TargetMode="External"/><Relationship Id="rId240" Type="http://schemas.openxmlformats.org/officeDocument/2006/relationships/hyperlink" Target="https://web.archive.org/web/20160323002340/http:/one-heaven.org/lexica/en/define/valid.html" TargetMode="External"/><Relationship Id="rId5077" Type="http://schemas.openxmlformats.org/officeDocument/2006/relationships/hyperlink" Target="https://web.archive.org/web/20160323002050/http:/one-heaven.org/lexica/en/define/body.html" TargetMode="External"/><Relationship Id="rId6128" Type="http://schemas.openxmlformats.org/officeDocument/2006/relationships/hyperlink" Target="https://web.archive.org/web/20160323064752/http:/one-heaven.org/lexica/en/define/remedy.html" TargetMode="External"/><Relationship Id="rId7940" Type="http://schemas.openxmlformats.org/officeDocument/2006/relationships/hyperlink" Target="https://web.archive.org/web/20160323064735/http:/one-heaven.org/lexica/en/define/meaning.html" TargetMode="External"/><Relationship Id="rId4093" Type="http://schemas.openxmlformats.org/officeDocument/2006/relationships/hyperlink" Target="https://web.archive.org/web/20160323054915/http:/one-heaven.org/canons/sovereign_law/article/125.html" TargetMode="External"/><Relationship Id="rId5144" Type="http://schemas.openxmlformats.org/officeDocument/2006/relationships/hyperlink" Target="https://web.archive.org/web/20160323064836/http:/one-heaven.org/lexica/en/define/benefit.html" TargetMode="External"/><Relationship Id="rId5491" Type="http://schemas.openxmlformats.org/officeDocument/2006/relationships/hyperlink" Target="https://web.archive.org/web/20160323043151/http:/one-heaven.org/lexica/en/define/roman%20cult.html" TargetMode="External"/><Relationship Id="rId6542" Type="http://schemas.openxmlformats.org/officeDocument/2006/relationships/hyperlink" Target="https://web.archive.org/web/20160323003506/http:/one-heaven.org/lexica/en/define/concept.html" TargetMode="External"/><Relationship Id="rId1687" Type="http://schemas.openxmlformats.org/officeDocument/2006/relationships/hyperlink" Target="https://web.archive.org/web/20160323002505/http:/one-heaven.org/lexica/en/define/meaning.html" TargetMode="External"/><Relationship Id="rId2738" Type="http://schemas.openxmlformats.org/officeDocument/2006/relationships/hyperlink" Target="https://web.archive.org/web/20160323054722/http:/one-heaven.org/lexica/en/define/reason.html" TargetMode="External"/><Relationship Id="rId1754" Type="http://schemas.openxmlformats.org/officeDocument/2006/relationships/hyperlink" Target="https://web.archive.org/web/20160323054852/http:/one-heaven.org/lexica/en/define/religion.html" TargetMode="External"/><Relationship Id="rId2805" Type="http://schemas.openxmlformats.org/officeDocument/2006/relationships/hyperlink" Target="https://web.archive.org/web/20160323001452/http:/one-heaven.org/lexica/en/define/form.html" TargetMode="External"/><Relationship Id="rId4160" Type="http://schemas.openxmlformats.org/officeDocument/2006/relationships/hyperlink" Target="https://web.archive.org/web/20160323054915/http:/one-heaven.org/lexica/en/define/treaty.html" TargetMode="External"/><Relationship Id="rId5211" Type="http://schemas.openxmlformats.org/officeDocument/2006/relationships/hyperlink" Target="https://web.archive.org/web/20160323064728/http:/one-heaven.org/lexica/en/define/public.html" TargetMode="External"/><Relationship Id="rId8367" Type="http://schemas.openxmlformats.org/officeDocument/2006/relationships/hyperlink" Target="https://web.archive.org/web/20160323054856/http:/one-heaven.org/lexica/en/define/quo%20warranto.html" TargetMode="External"/><Relationship Id="rId46" Type="http://schemas.openxmlformats.org/officeDocument/2006/relationships/hyperlink" Target="https://web.archive.org/web/20160323054704/http:/one-heaven.org/lexica/en/define/document.html" TargetMode="External"/><Relationship Id="rId1407" Type="http://schemas.openxmlformats.org/officeDocument/2006/relationships/hyperlink" Target="https://web.archive.org/web/20160323043028/http:/one-heaven.org/lexica/en/define/meaning.html" TargetMode="External"/><Relationship Id="rId1821" Type="http://schemas.openxmlformats.org/officeDocument/2006/relationships/hyperlink" Target="https://web.archive.org/web/20160323043046/http:/one-heaven.org/lexica/en/define/notion.html" TargetMode="External"/><Relationship Id="rId4977" Type="http://schemas.openxmlformats.org/officeDocument/2006/relationships/hyperlink" Target="https://web.archive.org/web/20160323064826/http:/one-heaven.org/lexica/en/define/state.html" TargetMode="External"/><Relationship Id="rId7383" Type="http://schemas.openxmlformats.org/officeDocument/2006/relationships/hyperlink" Target="https://web.archive.org/web/20160323054741/http:/one-heaven.org/lexica/en/define/jurisdiction.html" TargetMode="External"/><Relationship Id="rId8434" Type="http://schemas.openxmlformats.org/officeDocument/2006/relationships/hyperlink" Target="https://web.archive.org/web/20160323054713/http:/one-heaven.org/lexica/en/define/corporation.html" TargetMode="External"/><Relationship Id="rId3579" Type="http://schemas.openxmlformats.org/officeDocument/2006/relationships/hyperlink" Target="https://web.archive.org/web/20160323054928/http:/one-heaven.org/lexica/en/define/roman%20cult.html" TargetMode="External"/><Relationship Id="rId7036" Type="http://schemas.openxmlformats.org/officeDocument/2006/relationships/hyperlink" Target="https://web.archive.org/web/20160305132058/http:/one-heaven.org/lexica/en/define/form.html" TargetMode="External"/><Relationship Id="rId7450" Type="http://schemas.openxmlformats.org/officeDocument/2006/relationships/hyperlink" Target="https://web.archive.org/web/20160323043059/http:/one-heaven.org/lexica/en/define/citizen.html" TargetMode="External"/><Relationship Id="rId8501" Type="http://schemas.openxmlformats.org/officeDocument/2006/relationships/hyperlink" Target="https://web.archive.org/web/20160323043008/http:/one-heaven.org/lexica/en/define/writ.html" TargetMode="External"/><Relationship Id="rId2595" Type="http://schemas.openxmlformats.org/officeDocument/2006/relationships/hyperlink" Target="https://web.archive.org/web/20160323054801/http:/one-heaven.org/canons/sovereign_law/article/85.html" TargetMode="External"/><Relationship Id="rId3993" Type="http://schemas.openxmlformats.org/officeDocument/2006/relationships/hyperlink" Target="https://web.archive.org/web/20160323054900/http:/one-heaven.org/lexica/en/define/charter.html" TargetMode="External"/><Relationship Id="rId6052" Type="http://schemas.openxmlformats.org/officeDocument/2006/relationships/hyperlink" Target="https://web.archive.org/web/20160323054842/http:/one-heaven.org/lexica/en/define/income.html" TargetMode="External"/><Relationship Id="rId7103" Type="http://schemas.openxmlformats.org/officeDocument/2006/relationships/hyperlink" Target="https://web.archive.org/web/20160305132058/http:/one-heaven.org/lexica/en/define/bank.html" TargetMode="External"/><Relationship Id="rId567" Type="http://schemas.openxmlformats.org/officeDocument/2006/relationships/hyperlink" Target="https://web.archive.org/web/20160323003030/http:/one-heaven.org/lexica/en/define/one%20heaven.html" TargetMode="External"/><Relationship Id="rId1197" Type="http://schemas.openxmlformats.org/officeDocument/2006/relationships/hyperlink" Target="https://web.archive.org/web/20160323043155/http:/one-heaven.org/lexica/en/define/meaning.html" TargetMode="External"/><Relationship Id="rId2248" Type="http://schemas.openxmlformats.org/officeDocument/2006/relationships/hyperlink" Target="https://web.archive.org/web/20160323001858/http:/one-heaven.org/lexica/en/define/body.html" TargetMode="External"/><Relationship Id="rId3646" Type="http://schemas.openxmlformats.org/officeDocument/2006/relationships/hyperlink" Target="https://web.archive.org/web/20160323064858/http:/one-heaven.org/lexica/en/define/concept.html" TargetMode="External"/><Relationship Id="rId981" Type="http://schemas.openxmlformats.org/officeDocument/2006/relationships/hyperlink" Target="https://web.archive.org/web/20160323002526/http:/one-heaven.org/lexica/en/define/property.html" TargetMode="External"/><Relationship Id="rId2662" Type="http://schemas.openxmlformats.org/officeDocument/2006/relationships/hyperlink" Target="https://web.archive.org/web/20160323004030/http:/one-heaven.org/lexica/en/define/meaning.html" TargetMode="External"/><Relationship Id="rId3713" Type="http://schemas.openxmlformats.org/officeDocument/2006/relationships/hyperlink" Target="https://web.archive.org/web/20160323064717/http:/one-heaven.org/lexica/en/define/canon%20law.html" TargetMode="External"/><Relationship Id="rId6869" Type="http://schemas.openxmlformats.org/officeDocument/2006/relationships/hyperlink" Target="https://web.archive.org/web/20160323064603/http:/one-heaven.org/lexica/en/define/state.html" TargetMode="External"/><Relationship Id="rId634" Type="http://schemas.openxmlformats.org/officeDocument/2006/relationships/hyperlink" Target="https://web.archive.org/web/20160323043133/http:/one-heaven.org/canons/sovereign_law/article/24.html" TargetMode="External"/><Relationship Id="rId1264" Type="http://schemas.openxmlformats.org/officeDocument/2006/relationships/hyperlink" Target="https://web.archive.org/web/20160323054650/http:/one-heaven.org/lexica/en/define/meaning.html" TargetMode="External"/><Relationship Id="rId2315" Type="http://schemas.openxmlformats.org/officeDocument/2006/relationships/hyperlink" Target="https://web.archive.org/web/20160323043128/http:/one-heaven.org/lexica/en/define/form.html" TargetMode="External"/><Relationship Id="rId5885" Type="http://schemas.openxmlformats.org/officeDocument/2006/relationships/hyperlink" Target="https://web.archive.org/web/20160323003303/http:/one-heaven.org/lexica/en/define/crown.html" TargetMode="External"/><Relationship Id="rId6936" Type="http://schemas.openxmlformats.org/officeDocument/2006/relationships/hyperlink" Target="https://web.archive.org/web/20160323001731/http:/one-heaven.org/lexica/en/define/meaning.html" TargetMode="External"/><Relationship Id="rId8291" Type="http://schemas.openxmlformats.org/officeDocument/2006/relationships/hyperlink" Target="https://web.archive.org/web/20160323043231/http:/one-heaven.org/lexica/en/define/body.html" TargetMode="External"/><Relationship Id="rId701" Type="http://schemas.openxmlformats.org/officeDocument/2006/relationships/hyperlink" Target="https://web.archive.org/web/20160323001726/http:/one-heaven.org/lexica/en/define/valid.html" TargetMode="External"/><Relationship Id="rId1331" Type="http://schemas.openxmlformats.org/officeDocument/2006/relationships/hyperlink" Target="https://web.archive.org/web/20160323002018/http:/one-heaven.org/canons/sovereign_law/article/44.html" TargetMode="External"/><Relationship Id="rId4487" Type="http://schemas.openxmlformats.org/officeDocument/2006/relationships/hyperlink" Target="https://web.archive.org/web/20160323002949/http:/one-heaven.org/lexica/en/define/acknowledgment.html" TargetMode="External"/><Relationship Id="rId5538" Type="http://schemas.openxmlformats.org/officeDocument/2006/relationships/hyperlink" Target="https://web.archive.org/web/20160323001505/http:/one-heaven.org/lexica/en/define/heir.html" TargetMode="External"/><Relationship Id="rId5952" Type="http://schemas.openxmlformats.org/officeDocument/2006/relationships/hyperlink" Target="https://web.archive.org/web/20160323001906/http:/one-heaven.org/lexica/en/define/crown.html" TargetMode="External"/><Relationship Id="rId3089" Type="http://schemas.openxmlformats.org/officeDocument/2006/relationships/hyperlink" Target="https://web.archive.org/web/20160323054627/http:/one-heaven.org/lexica/en/define/charter.html" TargetMode="External"/><Relationship Id="rId4554" Type="http://schemas.openxmlformats.org/officeDocument/2006/relationships/hyperlink" Target="https://web.archive.org/web/20160323064543/http:/one-heaven.org/lexica/en/define/meaning.html" TargetMode="External"/><Relationship Id="rId5605" Type="http://schemas.openxmlformats.org/officeDocument/2006/relationships/hyperlink" Target="https://web.archive.org/web/20160323054820/http:/one-heaven.org/lexica/en/define/purchase.html" TargetMode="External"/><Relationship Id="rId8011" Type="http://schemas.openxmlformats.org/officeDocument/2006/relationships/hyperlink" Target="https://web.archive.org/web/20160323054757/http:/one-heaven.org/lexica/en/define/meaning.html" TargetMode="External"/><Relationship Id="rId3156" Type="http://schemas.openxmlformats.org/officeDocument/2006/relationships/hyperlink" Target="https://web.archive.org/web/20160323002644/http:/one-heaven.org/lexica/en/define/meaning.html" TargetMode="External"/><Relationship Id="rId4207" Type="http://schemas.openxmlformats.org/officeDocument/2006/relationships/hyperlink" Target="https://web.archive.org/web/20160323043236/http:/one-heaven.org/lexica/en/define/innocent.html" TargetMode="External"/><Relationship Id="rId491" Type="http://schemas.openxmlformats.org/officeDocument/2006/relationships/hyperlink" Target="https://web.archive.org/web/20160323064813/http:/one-heaven.org/lexica/en/define/divine.html" TargetMode="External"/><Relationship Id="rId2172" Type="http://schemas.openxmlformats.org/officeDocument/2006/relationships/hyperlink" Target="https://web.archive.org/web/20160323001858/http:/one-heaven.org/lexica/en/define/court.html" TargetMode="External"/><Relationship Id="rId3223" Type="http://schemas.openxmlformats.org/officeDocument/2006/relationships/hyperlink" Target="https://web.archive.org/web/20160323001414/http:/one-heaven.org/lexica/en/define/majuscule.html" TargetMode="External"/><Relationship Id="rId3570" Type="http://schemas.openxmlformats.org/officeDocument/2006/relationships/hyperlink" Target="https://web.archive.org/web/20160323054928/http:/one-heaven.org/canons/sovereign_law/article/112.html" TargetMode="External"/><Relationship Id="rId4621" Type="http://schemas.openxmlformats.org/officeDocument/2006/relationships/hyperlink" Target="https://web.archive.org/web/20160323064549/http:/one-heaven.org/canons/sovereign_law/article/135.html" TargetMode="External"/><Relationship Id="rId6379" Type="http://schemas.openxmlformats.org/officeDocument/2006/relationships/hyperlink" Target="https://web.archive.org/web/20160323003704/http:/one-heaven.org/lexica/en/define/order.html" TargetMode="External"/><Relationship Id="rId7777" Type="http://schemas.openxmlformats.org/officeDocument/2006/relationships/hyperlink" Target="https://web.archive.org/web/20160323064739/http:/one-heaven.org/lexica/en/define/bank.html" TargetMode="External"/><Relationship Id="rId144" Type="http://schemas.openxmlformats.org/officeDocument/2006/relationships/hyperlink" Target="https://web.archive.org/web/20160306105437/http:/one-heaven.org/canons/sovereign_law/article/3.html" TargetMode="External"/><Relationship Id="rId6793" Type="http://schemas.openxmlformats.org/officeDocument/2006/relationships/hyperlink" Target="https://web.archive.org/web/20160323043003/http:/one-heaven.org/lexica/en/define/deed.html" TargetMode="External"/><Relationship Id="rId7844" Type="http://schemas.openxmlformats.org/officeDocument/2006/relationships/hyperlink" Target="https://web.archive.org/web/20160323002910/http:/one-heaven.org/lexica/en/define/bank.html" TargetMode="External"/><Relationship Id="rId2989" Type="http://schemas.openxmlformats.org/officeDocument/2006/relationships/hyperlink" Target="https://web.archive.org/web/20160323054636/http:/one-heaven.org/lexica/en/define/laws.html" TargetMode="External"/><Relationship Id="rId5395" Type="http://schemas.openxmlformats.org/officeDocument/2006/relationships/hyperlink" Target="https://web.archive.org/web/20160323043024/http:/one-heaven.org/lexica/en/define/usury.html" TargetMode="External"/><Relationship Id="rId6446" Type="http://schemas.openxmlformats.org/officeDocument/2006/relationships/hyperlink" Target="https://web.archive.org/web/20160323002215/http:/one-heaven.org/lexica/en/define/bank.html" TargetMode="External"/><Relationship Id="rId6860" Type="http://schemas.openxmlformats.org/officeDocument/2006/relationships/hyperlink" Target="https://web.archive.org/web/20160323054824/http:/one-heaven.org/lexica/en/define/party.html" TargetMode="External"/><Relationship Id="rId7911" Type="http://schemas.openxmlformats.org/officeDocument/2006/relationships/hyperlink" Target="https://web.archive.org/web/20160323003903/http:/one-heaven.org/lexica/en/define/good%20faith.html" TargetMode="External"/><Relationship Id="rId211" Type="http://schemas.openxmlformats.org/officeDocument/2006/relationships/hyperlink" Target="https://web.archive.org/web/20160323054731/http:/one-heaven.org/lexica/en/define/valid.html" TargetMode="External"/><Relationship Id="rId5048" Type="http://schemas.openxmlformats.org/officeDocument/2006/relationships/hyperlink" Target="https://web.archive.org/web/20160323002050/http:/one-heaven.org/lexica/en/define/form.html" TargetMode="External"/><Relationship Id="rId5462" Type="http://schemas.openxmlformats.org/officeDocument/2006/relationships/hyperlink" Target="https://web.archive.org/web/20160323054838/http:/one-heaven.org/canons/sovereign_law/article/153.html" TargetMode="External"/><Relationship Id="rId6513" Type="http://schemas.openxmlformats.org/officeDocument/2006/relationships/hyperlink" Target="https://web.archive.org/web/20160323064832/http:/one-heaven.org/lexica/en/define/sovereign.html" TargetMode="External"/><Relationship Id="rId1658" Type="http://schemas.openxmlformats.org/officeDocument/2006/relationships/hyperlink" Target="https://web.archive.org/web/20160323003637/http:/one-heaven.org/lexica/en/define/roman%20law.html" TargetMode="External"/><Relationship Id="rId2709" Type="http://schemas.openxmlformats.org/officeDocument/2006/relationships/hyperlink" Target="https://web.archive.org/web/20160323003537/http:/one-heaven.org/lexica/en/define/claim.html" TargetMode="External"/><Relationship Id="rId4064" Type="http://schemas.openxmlformats.org/officeDocument/2006/relationships/hyperlink" Target="https://web.archive.org/web/20160323002520/http:/one-heaven.org/lexica/en/define/life.html" TargetMode="External"/><Relationship Id="rId5115" Type="http://schemas.openxmlformats.org/officeDocument/2006/relationships/hyperlink" Target="https://web.archive.org/web/20160323064635/http:/one-heaven.org/lexica/en/define/roman%20cult.html" TargetMode="External"/><Relationship Id="rId3080" Type="http://schemas.openxmlformats.org/officeDocument/2006/relationships/hyperlink" Target="https://web.archive.org/web/20160323054627/http:/one-heaven.org/lexica/en/define/laws.html" TargetMode="External"/><Relationship Id="rId4131" Type="http://schemas.openxmlformats.org/officeDocument/2006/relationships/hyperlink" Target="https://web.archive.org/web/20160323054915/http:/one-heaven.org/lexica/en/define/international%20law.html" TargetMode="External"/><Relationship Id="rId7287" Type="http://schemas.openxmlformats.org/officeDocument/2006/relationships/hyperlink" Target="https://web.archive.org/web/20160321024826/http:/one-heaven.org/lexica/en/define/sovereign.html" TargetMode="External"/><Relationship Id="rId8338" Type="http://schemas.openxmlformats.org/officeDocument/2006/relationships/hyperlink" Target="https://web.archive.org/web/20160323054856/http:/one-heaven.org/lexica/en/define/officer.html" TargetMode="External"/><Relationship Id="rId1725" Type="http://schemas.openxmlformats.org/officeDocument/2006/relationships/hyperlink" Target="https://web.archive.org/web/20160323002128/http:/one-heaven.org/canons/sovereign_law/article/62.html" TargetMode="External"/><Relationship Id="rId7354" Type="http://schemas.openxmlformats.org/officeDocument/2006/relationships/hyperlink" Target="https://web.archive.org/web/20160323054920/http:/one-heaven.org/lexica/en/define/meaning.html" TargetMode="External"/><Relationship Id="rId17" Type="http://schemas.openxmlformats.org/officeDocument/2006/relationships/hyperlink" Target="https://web.archive.org/web/20160323054704/http:/one-heaven.org/lexica/en/define/sovereign.html" TargetMode="External"/><Relationship Id="rId3897" Type="http://schemas.openxmlformats.org/officeDocument/2006/relationships/hyperlink" Target="https://web.archive.org/web/20160323003720/http:/one-heaven.org/canons/sovereign_law/article/118.html" TargetMode="External"/><Relationship Id="rId4948" Type="http://schemas.openxmlformats.org/officeDocument/2006/relationships/hyperlink" Target="https://web.archive.org/web/20160323002251/http:/one-heaven.org/lexica/en/define/roman%20cult.html" TargetMode="External"/><Relationship Id="rId7007" Type="http://schemas.openxmlformats.org/officeDocument/2006/relationships/hyperlink" Target="https://web.archive.org/web/20160305132058/http:/one-heaven.org/lexica/en/define/agent.html" TargetMode="External"/><Relationship Id="rId8405" Type="http://schemas.openxmlformats.org/officeDocument/2006/relationships/hyperlink" Target="https://web.archive.org/web/20160323054805/http:/one-heaven.org/lexica/en/define/writ.html" TargetMode="External"/><Relationship Id="rId2499" Type="http://schemas.openxmlformats.org/officeDocument/2006/relationships/hyperlink" Target="https://web.archive.org/web/20160323003933/http:/one-heaven.org/canons/sovereign_law/article/84.html" TargetMode="External"/><Relationship Id="rId3964" Type="http://schemas.openxmlformats.org/officeDocument/2006/relationships/hyperlink" Target="https://web.archive.org/web/20160323054900/http:/one-heaven.org/lexica/en/define/terms.html" TargetMode="External"/><Relationship Id="rId6370" Type="http://schemas.openxmlformats.org/officeDocument/2006/relationships/hyperlink" Target="https://web.archive.org/web/20160323003704/http:/one-heaven.org/lexica/en/define/concept.html" TargetMode="External"/><Relationship Id="rId7421" Type="http://schemas.openxmlformats.org/officeDocument/2006/relationships/hyperlink" Target="https://web.archive.org/web/20160323043059/http:/one-heaven.org/lexica/en/define/sovereign.html" TargetMode="External"/><Relationship Id="rId1" Type="http://schemas.openxmlformats.org/officeDocument/2006/relationships/customXml" Target="../customXml/item1.xml"/><Relationship Id="rId885" Type="http://schemas.openxmlformats.org/officeDocument/2006/relationships/hyperlink" Target="https://web.archive.org/web/20160323064625/http:/one-heaven.org/canons/sovereign_law/article/29.html" TargetMode="External"/><Relationship Id="rId2566" Type="http://schemas.openxmlformats.org/officeDocument/2006/relationships/hyperlink" Target="https://web.archive.org/web/20160323003933/http:/one-heaven.org/lexica/en/define/meaning.html" TargetMode="External"/><Relationship Id="rId2980" Type="http://schemas.openxmlformats.org/officeDocument/2006/relationships/hyperlink" Target="https://web.archive.org/web/20160323054636/http:/one-heaven.org/lexica/en/define/valid.html" TargetMode="External"/><Relationship Id="rId3617" Type="http://schemas.openxmlformats.org/officeDocument/2006/relationships/hyperlink" Target="https://web.archive.org/web/20160323043104/http:/one-heaven.org/lexica/en/define/concept.html" TargetMode="External"/><Relationship Id="rId6023" Type="http://schemas.openxmlformats.org/officeDocument/2006/relationships/hyperlink" Target="https://web.archive.org/web/20160323001757/http:/one-heaven.org/lexica/en/define/agree.html" TargetMode="External"/><Relationship Id="rId538" Type="http://schemas.openxmlformats.org/officeDocument/2006/relationships/hyperlink" Target="https://web.archive.org/web/20160323003030/http:/one-heaven.org/lexica/en/define/divine.html" TargetMode="External"/><Relationship Id="rId952" Type="http://schemas.openxmlformats.org/officeDocument/2006/relationships/hyperlink" Target="https://web.archive.org/web/20160323002547/http:/one-heaven.org/lexica/en/define/concept.html" TargetMode="External"/><Relationship Id="rId1168" Type="http://schemas.openxmlformats.org/officeDocument/2006/relationships/hyperlink" Target="https://web.archive.org/web/20160323043055/http:/one-heaven.org/lexica/en/define/property.html" TargetMode="External"/><Relationship Id="rId1582" Type="http://schemas.openxmlformats.org/officeDocument/2006/relationships/hyperlink" Target="https://web.archive.org/web/20160323054726/http:/one-heaven.org/canons/sovereign_law/article/53.html" TargetMode="External"/><Relationship Id="rId2219" Type="http://schemas.openxmlformats.org/officeDocument/2006/relationships/hyperlink" Target="https://web.archive.org/web/20160323001858/http:/one-heaven.org/lexica/en/define/property.html" TargetMode="External"/><Relationship Id="rId2633" Type="http://schemas.openxmlformats.org/officeDocument/2006/relationships/hyperlink" Target="https://web.archive.org/web/20160323002342/http:/one-heaven.org/lexica/en/define/lower%20case.html" TargetMode="External"/><Relationship Id="rId5789" Type="http://schemas.openxmlformats.org/officeDocument/2006/relationships/hyperlink" Target="https://web.archive.org/web/20160323003231/http:/one-heaven.org/lexica/en/define/ucadia.html" TargetMode="External"/><Relationship Id="rId8195" Type="http://schemas.openxmlformats.org/officeDocument/2006/relationships/hyperlink" Target="https://web.archive.org/web/20160323064929/http:/one-heaven.org/lexica/en/define/acknowledgment.html" TargetMode="External"/><Relationship Id="rId605" Type="http://schemas.openxmlformats.org/officeDocument/2006/relationships/hyperlink" Target="https://web.archive.org/web/20160323043133/http:/one-heaven.org/lexica/en/define/roman%20cult.html" TargetMode="External"/><Relationship Id="rId1235" Type="http://schemas.openxmlformats.org/officeDocument/2006/relationships/hyperlink" Target="https://web.archive.org/web/20160323003340/http:/one-heaven.org/lexica/en/define/surety.html" TargetMode="External"/><Relationship Id="rId8262" Type="http://schemas.openxmlformats.org/officeDocument/2006/relationships/hyperlink" Target="https://web.archive.org/web/20160323043109/http:/one-heaven.org/lexica/en/define/property.html" TargetMode="External"/><Relationship Id="rId1302" Type="http://schemas.openxmlformats.org/officeDocument/2006/relationships/hyperlink" Target="https://web.archive.org/web/20160323054641/http:/one-heaven.org/canons/sovereign_law/article/42.html" TargetMode="External"/><Relationship Id="rId2700" Type="http://schemas.openxmlformats.org/officeDocument/2006/relationships/hyperlink" Target="https://web.archive.org/web/20160323003537/http:/one-heaven.org/canons/sovereign_law/article/88.html" TargetMode="External"/><Relationship Id="rId4458" Type="http://schemas.openxmlformats.org/officeDocument/2006/relationships/hyperlink" Target="https://web.archive.org/web/20160323003006/http:/one-heaven.org/lexica/en/define/laws.html" TargetMode="External"/><Relationship Id="rId5856" Type="http://schemas.openxmlformats.org/officeDocument/2006/relationships/hyperlink" Target="https://web.archive.org/web/20160323003303/http:/one-heaven.org/lexica/en/define/company.html" TargetMode="External"/><Relationship Id="rId6907" Type="http://schemas.openxmlformats.org/officeDocument/2006/relationships/hyperlink" Target="https://web.archive.org/web/20160323002624/http:/one-heaven.org/canons/sovereign_law/article/186.html" TargetMode="External"/><Relationship Id="rId4872" Type="http://schemas.openxmlformats.org/officeDocument/2006/relationships/hyperlink" Target="https://web.archive.org/web/20160323003403/http:/one-heaven.org/lexica/en/define/body.html" TargetMode="External"/><Relationship Id="rId5509" Type="http://schemas.openxmlformats.org/officeDocument/2006/relationships/hyperlink" Target="https://web.archive.org/web/20160323001505/http:/one-heaven.org/lexica/en/define/form.html" TargetMode="External"/><Relationship Id="rId5923" Type="http://schemas.openxmlformats.org/officeDocument/2006/relationships/hyperlink" Target="https://web.archive.org/web/20160323001906/http:/one-heaven.org/lexica/en/define/property.html" TargetMode="External"/><Relationship Id="rId395" Type="http://schemas.openxmlformats.org/officeDocument/2006/relationships/hyperlink" Target="https://web.archive.org/web/20160323054814/http:/one-heaven.org/canons/sovereign_law/article/16.html" TargetMode="External"/><Relationship Id="rId2076" Type="http://schemas.openxmlformats.org/officeDocument/2006/relationships/hyperlink" Target="https://web.archive.org/web/20160323064807/http:/one-heaven.org/lexica/en/define/pactum%20de%20singularis%20caelum.html" TargetMode="External"/><Relationship Id="rId3474" Type="http://schemas.openxmlformats.org/officeDocument/2006/relationships/hyperlink" Target="https://web.archive.org/web/20160323002415/http:/one-heaven.org/lexica/en/define/petition.html" TargetMode="External"/><Relationship Id="rId4525" Type="http://schemas.openxmlformats.org/officeDocument/2006/relationships/hyperlink" Target="https://web.archive.org/web/20160323002949/http:/one-heaven.org/lexica/en/define/roman%20cult.html" TargetMode="External"/><Relationship Id="rId2490" Type="http://schemas.openxmlformats.org/officeDocument/2006/relationships/hyperlink" Target="https://web.archive.org/web/20160323003933/http:/one-heaven.org/lexica/en/define/laws.html" TargetMode="External"/><Relationship Id="rId3127" Type="http://schemas.openxmlformats.org/officeDocument/2006/relationships/hyperlink" Target="https://web.archive.org/web/20160323064615/http:/one-heaven.org/lexica/en/define/roman%20cult.html" TargetMode="External"/><Relationship Id="rId3541" Type="http://schemas.openxmlformats.org/officeDocument/2006/relationships/hyperlink" Target="https://web.archive.org/web/20160323003959/http:/one-heaven.org/canons/sovereign_law/article/111.html" TargetMode="External"/><Relationship Id="rId6697" Type="http://schemas.openxmlformats.org/officeDocument/2006/relationships/hyperlink" Target="https://web.archive.org/web/20160323003026/http:/one-heaven.org/lexica/en/define/corporation.html" TargetMode="External"/><Relationship Id="rId7748" Type="http://schemas.openxmlformats.org/officeDocument/2006/relationships/hyperlink" Target="https://web.archive.org/web/20160323001711/http:/one-heaven.org/lexica/en/define/common%20law.html" TargetMode="External"/><Relationship Id="rId462" Type="http://schemas.openxmlformats.org/officeDocument/2006/relationships/hyperlink" Target="https://web.archive.org/web/20160323001938/http:/one-heaven.org/lexica/en/define/claim.html" TargetMode="External"/><Relationship Id="rId1092" Type="http://schemas.openxmlformats.org/officeDocument/2006/relationships/hyperlink" Target="https://web.archive.org/web/20160323004036/http:/one-heaven.org/canons/sovereign_law/article/36.html" TargetMode="External"/><Relationship Id="rId2143" Type="http://schemas.openxmlformats.org/officeDocument/2006/relationships/hyperlink" Target="https://web.archive.org/web/20160323003331/http:/one-heaven.org/lexica/en/define/meaning.html" TargetMode="External"/><Relationship Id="rId5299" Type="http://schemas.openxmlformats.org/officeDocument/2006/relationships/hyperlink" Target="https://web.archive.org/web/20160323064728/http:/one-heaven.org/lexica/en/define/remedy.html" TargetMode="External"/><Relationship Id="rId6764" Type="http://schemas.openxmlformats.org/officeDocument/2006/relationships/hyperlink" Target="https://web.archive.org/web/20160323003026/http:/one-heaven.org/lexica/en/define/charter.html" TargetMode="External"/><Relationship Id="rId7815" Type="http://schemas.openxmlformats.org/officeDocument/2006/relationships/hyperlink" Target="https://web.archive.org/web/20160323064739/http:/one-heaven.org/lexica/en/define/trade.html" TargetMode="External"/><Relationship Id="rId115" Type="http://schemas.openxmlformats.org/officeDocument/2006/relationships/hyperlink" Target="https://web.archive.org/web/20160306105437/http:/one-heaven.org/lexica/en/define/divine.html" TargetMode="External"/><Relationship Id="rId2210" Type="http://schemas.openxmlformats.org/officeDocument/2006/relationships/hyperlink" Target="https://web.archive.org/web/20160323001858/http:/one-heaven.org/lexica/en/define/court.html" TargetMode="External"/><Relationship Id="rId5366" Type="http://schemas.openxmlformats.org/officeDocument/2006/relationships/hyperlink" Target="https://web.archive.org/web/20160323003358/http:/one-heaven.org/canons/sovereign_law/article/150.html" TargetMode="External"/><Relationship Id="rId6417" Type="http://schemas.openxmlformats.org/officeDocument/2006/relationships/hyperlink" Target="https://web.archive.org/web/20160323002215/http:/one-heaven.org/lexica/en/define/declare.html" TargetMode="External"/><Relationship Id="rId4382" Type="http://schemas.openxmlformats.org/officeDocument/2006/relationships/hyperlink" Target="https://web.archive.org/web/20160323064537/http:/one-heaven.org/lexica/en/define/roman%20cult.html" TargetMode="External"/><Relationship Id="rId5019" Type="http://schemas.openxmlformats.org/officeDocument/2006/relationships/hyperlink" Target="https://web.archive.org/web/20160323064852/http:/one-heaven.org/lexica/en/define/grant.html" TargetMode="External"/><Relationship Id="rId5433" Type="http://schemas.openxmlformats.org/officeDocument/2006/relationships/hyperlink" Target="https://web.archive.org/web/20160323064621/http:/one-heaven.org/lexica/en/define/patent.html" TargetMode="External"/><Relationship Id="rId5780" Type="http://schemas.openxmlformats.org/officeDocument/2006/relationships/hyperlink" Target="https://web.archive.org/web/20160323003231/http:/one-heaven.org/lexica/en/define/concept.html" TargetMode="External"/><Relationship Id="rId6831" Type="http://schemas.openxmlformats.org/officeDocument/2006/relationships/hyperlink" Target="https://web.archive.org/web/20160323054824/http:/one-heaven.org/canons/sovereign_law/article/183.html" TargetMode="External"/><Relationship Id="rId8589" Type="http://schemas.openxmlformats.org/officeDocument/2006/relationships/hyperlink" Target="https://web.archive.org/web/20160323054829/http:/one-heaven.org/lexica/en/define/action.html" TargetMode="External"/><Relationship Id="rId1976" Type="http://schemas.openxmlformats.org/officeDocument/2006/relationships/hyperlink" Target="https://web.archive.org/web/20160323002018/http:/one-heaven.org/lexica/en/define/body.html" TargetMode="External"/><Relationship Id="rId4035" Type="http://schemas.openxmlformats.org/officeDocument/2006/relationships/hyperlink" Target="https://web.archive.org/web/20160323002530/http:/one-heaven.org/lexica/en/define/servi%20camerae%20regis.html" TargetMode="External"/><Relationship Id="rId1629" Type="http://schemas.openxmlformats.org/officeDocument/2006/relationships/hyperlink" Target="https://web.archive.org/web/20160323064640/http:/one-heaven.org/lexica/en/define/meaning.html" TargetMode="External"/><Relationship Id="rId5500" Type="http://schemas.openxmlformats.org/officeDocument/2006/relationships/hyperlink" Target="https://web.archive.org/web/20160323043151/http:/one-heaven.org/lexica/en/define/crown.html" TargetMode="External"/><Relationship Id="rId3051" Type="http://schemas.openxmlformats.org/officeDocument/2006/relationships/hyperlink" Target="https://web.archive.org/web/20160323003408/http:/one-heaven.org/lexica/en/define/jurisdiction.html" TargetMode="External"/><Relationship Id="rId4102" Type="http://schemas.openxmlformats.org/officeDocument/2006/relationships/hyperlink" Target="https://web.archive.org/web/20160323054915/http:/one-heaven.org/lexica/en/define/sovereign.html" TargetMode="External"/><Relationship Id="rId7258" Type="http://schemas.openxmlformats.org/officeDocument/2006/relationships/hyperlink" Target="https://web.archive.org/web/20160321024826/http:/one-heaven.org/lexica/en/define/terms.html" TargetMode="External"/><Relationship Id="rId7672" Type="http://schemas.openxmlformats.org/officeDocument/2006/relationships/hyperlink" Target="https://web.archive.org/web/20160323001456/http:/one-heaven.org/lexica/en/define/notion.html" TargetMode="External"/><Relationship Id="rId8309" Type="http://schemas.openxmlformats.org/officeDocument/2006/relationships/hyperlink" Target="https://web.archive.org/web/20160323043231/http:/one-heaven.org/lexica/en/define/body.html" TargetMode="External"/><Relationship Id="rId3868" Type="http://schemas.openxmlformats.org/officeDocument/2006/relationships/hyperlink" Target="https://web.archive.org/web/20160323003720/http:/one-heaven.org/lexica/en/define/form.html" TargetMode="External"/><Relationship Id="rId4919" Type="http://schemas.openxmlformats.org/officeDocument/2006/relationships/hyperlink" Target="https://web.archive.org/web/20160323001828/http:/one-heaven.org/lexica/en/define/meaning.html" TargetMode="External"/><Relationship Id="rId6274" Type="http://schemas.openxmlformats.org/officeDocument/2006/relationships/hyperlink" Target="https://web.archive.org/web/20160323002141/http:/one-heaven.org/lexica/en/define/treaty.html" TargetMode="External"/><Relationship Id="rId7325" Type="http://schemas.openxmlformats.org/officeDocument/2006/relationships/hyperlink" Target="https://web.archive.org/web/20160323054920/http:/one-heaven.org/lexica/en/define/affairs.html" TargetMode="External"/><Relationship Id="rId789" Type="http://schemas.openxmlformats.org/officeDocument/2006/relationships/hyperlink" Target="https://web.archive.org/web/20160323043118/http:/one-heaven.org/lexica/en/define/claim.html" TargetMode="External"/><Relationship Id="rId2884" Type="http://schemas.openxmlformats.org/officeDocument/2006/relationships/hyperlink" Target="https://web.archive.org/web/20160323064559/http:/one-heaven.org/lexica/en/define/meaning.html" TargetMode="External"/><Relationship Id="rId5290" Type="http://schemas.openxmlformats.org/officeDocument/2006/relationships/hyperlink" Target="https://web.archive.org/web/20160323064728/http:/one-heaven.org/lexica/en/define/meaning.html" TargetMode="External"/><Relationship Id="rId6341" Type="http://schemas.openxmlformats.org/officeDocument/2006/relationships/hyperlink" Target="https://web.archive.org/web/20160323003704/http:/one-heaven.org/lexica/en/define/court.html" TargetMode="External"/><Relationship Id="rId856" Type="http://schemas.openxmlformats.org/officeDocument/2006/relationships/hyperlink" Target="https://web.archive.org/web/20160323043118/http:/one-heaven.org/lexica/en/define/valid.html" TargetMode="External"/><Relationship Id="rId1486" Type="http://schemas.openxmlformats.org/officeDocument/2006/relationships/hyperlink" Target="https://web.archive.org/web/20160323002956/http:/one-heaven.org/lexica/en/define/citizen.html" TargetMode="External"/><Relationship Id="rId2537" Type="http://schemas.openxmlformats.org/officeDocument/2006/relationships/hyperlink" Target="https://web.archive.org/web/20160323003933/http:/one-heaven.org/lexica/en/define/good.html" TargetMode="External"/><Relationship Id="rId3935" Type="http://schemas.openxmlformats.org/officeDocument/2006/relationships/hyperlink" Target="https://web.archive.org/web/20160323064629/http:/one-heaven.org/lexica/en/define/body.html" TargetMode="External"/><Relationship Id="rId8099" Type="http://schemas.openxmlformats.org/officeDocument/2006/relationships/hyperlink" Target="https://web.archive.org/web/20160323064707/http:/one-heaven.org/lexica/en/define/agent.html" TargetMode="External"/><Relationship Id="rId509" Type="http://schemas.openxmlformats.org/officeDocument/2006/relationships/hyperlink" Target="https://web.archive.org/web/20160323064529/http:/one-heaven.org/lexica/en/define/sovereign.html" TargetMode="External"/><Relationship Id="rId1139" Type="http://schemas.openxmlformats.org/officeDocument/2006/relationships/hyperlink" Target="https://web.archive.org/web/20160323002331/http:/one-heaven.org/lexica/en/define/person.html" TargetMode="External"/><Relationship Id="rId2951" Type="http://schemas.openxmlformats.org/officeDocument/2006/relationships/hyperlink" Target="https://web.archive.org/web/20160323001707/http:/one-heaven.org/lexica/en/define/roman%20cult.html" TargetMode="External"/><Relationship Id="rId5010" Type="http://schemas.openxmlformats.org/officeDocument/2006/relationships/hyperlink" Target="https://web.archive.org/web/20160323064852/http:/one-heaven.org/canons/sovereign_law/article/144.html" TargetMode="External"/><Relationship Id="rId8166" Type="http://schemas.openxmlformats.org/officeDocument/2006/relationships/hyperlink" Target="https://web.archive.org/web/20160323064929/http:/one-heaven.org/lexica/en/define/officer.html" TargetMode="External"/><Relationship Id="rId923" Type="http://schemas.openxmlformats.org/officeDocument/2006/relationships/hyperlink" Target="https://web.archive.org/web/20160323064904/http:/one-heaven.org/lexica/en/define/meaning.html" TargetMode="External"/><Relationship Id="rId1553" Type="http://schemas.openxmlformats.org/officeDocument/2006/relationships/hyperlink" Target="https://web.archive.org/web/20160323003532/http:/one-heaven.org/canons/sovereign_law/article/52.html" TargetMode="External"/><Relationship Id="rId2604" Type="http://schemas.openxmlformats.org/officeDocument/2006/relationships/hyperlink" Target="https://web.archive.org/web/20160323054801/http:/one-heaven.org/lexica/en/define/public.html" TargetMode="External"/><Relationship Id="rId8580" Type="http://schemas.openxmlformats.org/officeDocument/2006/relationships/hyperlink" Target="https://web.archive.org/web/20160323001407/http:/one-heaven.org/lexica/en/define/sovereign.html" TargetMode="External"/><Relationship Id="rId1206" Type="http://schemas.openxmlformats.org/officeDocument/2006/relationships/hyperlink" Target="https://web.archive.org/web/20160323043155/http:/one-heaven.org/lexica/en/define/seal.html" TargetMode="External"/><Relationship Id="rId1620" Type="http://schemas.openxmlformats.org/officeDocument/2006/relationships/hyperlink" Target="https://web.archive.org/web/20160323064640/http:/one-heaven.org/canons/sovereign_law/article/56.html" TargetMode="External"/><Relationship Id="rId4776" Type="http://schemas.openxmlformats.org/officeDocument/2006/relationships/hyperlink" Target="https://web.archive.org/web/20160323002639/http:/one-heaven.org/lexica/en/define/reality.html" TargetMode="External"/><Relationship Id="rId5827" Type="http://schemas.openxmlformats.org/officeDocument/2006/relationships/hyperlink" Target="https://web.archive.org/web/20160323003303/http:/one-heaven.org/lexica/en/define/crown.html" TargetMode="External"/><Relationship Id="rId7182" Type="http://schemas.openxmlformats.org/officeDocument/2006/relationships/hyperlink" Target="https://web.archive.org/web/20160305132058/http:/one-heaven.org/lexica/en/define/jurisdiction.html" TargetMode="External"/><Relationship Id="rId8233" Type="http://schemas.openxmlformats.org/officeDocument/2006/relationships/hyperlink" Target="https://web.archive.org/web/20160323064929/http:/one-heaven.org/lexica/en/define/intention.html" TargetMode="External"/><Relationship Id="rId3378" Type="http://schemas.openxmlformats.org/officeDocument/2006/relationships/hyperlink" Target="https://web.archive.org/web/20160323054607/http:/one-heaven.org/lexica/en/define/officer.html" TargetMode="External"/><Relationship Id="rId3792" Type="http://schemas.openxmlformats.org/officeDocument/2006/relationships/hyperlink" Target="https://web.archive.org/web/20160323054910/http:/one-heaven.org/lexica/en/define/instrument.html" TargetMode="External"/><Relationship Id="rId4429" Type="http://schemas.openxmlformats.org/officeDocument/2006/relationships/hyperlink" Target="https://web.archive.org/web/20160323003006/http:/one-heaven.org/lexica/en/define/person.html" TargetMode="External"/><Relationship Id="rId4843" Type="http://schemas.openxmlformats.org/officeDocument/2006/relationships/hyperlink" Target="https://web.archive.org/web/20160323002639/http:/one-heaven.org/lexica/en/define/order.html" TargetMode="External"/><Relationship Id="rId7999" Type="http://schemas.openxmlformats.org/officeDocument/2006/relationships/hyperlink" Target="https://web.archive.org/web/20160323002347/http:/one-heaven.org/canons/sovereign_law/article/215.html" TargetMode="External"/><Relationship Id="rId8300" Type="http://schemas.openxmlformats.org/officeDocument/2006/relationships/hyperlink" Target="https://web.archive.org/web/20160323043231/http:/one-heaven.org/lexica/en/define/terms.html" TargetMode="External"/><Relationship Id="rId299" Type="http://schemas.openxmlformats.org/officeDocument/2006/relationships/hyperlink" Target="https://web.archive.org/web/20160323002704/http:/one-heaven.org/lexica/en/define/meaning.html" TargetMode="External"/><Relationship Id="rId2394" Type="http://schemas.openxmlformats.org/officeDocument/2006/relationships/hyperlink" Target="https://web.archive.org/web/20160323064913/http:/one-heaven.org/canons/sovereign_law/article/81.html" TargetMode="External"/><Relationship Id="rId3445" Type="http://schemas.openxmlformats.org/officeDocument/2006/relationships/hyperlink" Target="https://web.archive.org/web/20160323002415/http:/one-heaven.org/lexica/en/define/action.html" TargetMode="External"/><Relationship Id="rId366" Type="http://schemas.openxmlformats.org/officeDocument/2006/relationships/hyperlink" Target="https://web.archive.org/web/20160323054814/http:/one-heaven.org/lexica/en/define/meaning.html" TargetMode="External"/><Relationship Id="rId780" Type="http://schemas.openxmlformats.org/officeDocument/2006/relationships/hyperlink" Target="https://web.archive.org/web/20160323043118/http:/one-heaven.org/lexica/en/define/concept.html" TargetMode="External"/><Relationship Id="rId2047" Type="http://schemas.openxmlformats.org/officeDocument/2006/relationships/hyperlink" Target="https://web.archive.org/web/20160323064802/http:/one-heaven.org/canons/sovereign_law/article/71.html" TargetMode="External"/><Relationship Id="rId2461" Type="http://schemas.openxmlformats.org/officeDocument/2006/relationships/hyperlink" Target="https://web.archive.org/web/20160323002515/http:/one-heaven.org/lexica/en/define/letter.html" TargetMode="External"/><Relationship Id="rId3512" Type="http://schemas.openxmlformats.org/officeDocument/2006/relationships/hyperlink" Target="https://web.archive.org/web/20160323002415/http:/one-heaven.org/canons/sovereign_law/article/110.html" TargetMode="External"/><Relationship Id="rId4910" Type="http://schemas.openxmlformats.org/officeDocument/2006/relationships/hyperlink" Target="https://web.archive.org/web/20160323001828/http:/one-heaven.org/lexica/en/define/fault.html" TargetMode="External"/><Relationship Id="rId6668" Type="http://schemas.openxmlformats.org/officeDocument/2006/relationships/hyperlink" Target="https://web.archive.org/web/20160323064933/http:/one-heaven.org/lexica/en/define/corporate.html" TargetMode="External"/><Relationship Id="rId433" Type="http://schemas.openxmlformats.org/officeDocument/2006/relationships/hyperlink" Target="https://web.archive.org/web/20160323054612/http:/one-heaven.org/lexica/en/define/roman%20cult.html" TargetMode="External"/><Relationship Id="rId1063" Type="http://schemas.openxmlformats.org/officeDocument/2006/relationships/hyperlink" Target="https://web.archive.org/web/20160323054747/http:/one-heaven.org/lexica/en/define/oath.html" TargetMode="External"/><Relationship Id="rId2114" Type="http://schemas.openxmlformats.org/officeDocument/2006/relationships/hyperlink" Target="https://web.archive.org/web/20160323054655/http:/one-heaven.org/lexica/en/define/roman%20cult.html" TargetMode="External"/><Relationship Id="rId7719" Type="http://schemas.openxmlformats.org/officeDocument/2006/relationships/hyperlink" Target="https://web.archive.org/web/20160323003012/http:/one-heaven.org/lexica/en/define/trade.html" TargetMode="External"/><Relationship Id="rId8090" Type="http://schemas.openxmlformats.org/officeDocument/2006/relationships/hyperlink" Target="https://web.archive.org/web/20160323064942/http:/one-heaven.org/lexica/en/define/creditor.html" TargetMode="External"/><Relationship Id="rId4286" Type="http://schemas.openxmlformats.org/officeDocument/2006/relationships/hyperlink" Target="https://web.archive.org/web/20160323002255/http:/one-heaven.org/canons/sovereign_law/article/128.html" TargetMode="External"/><Relationship Id="rId5684" Type="http://schemas.openxmlformats.org/officeDocument/2006/relationships/hyperlink" Target="https://web.archive.org/web/20160323003142/http:/one-heaven.org/lexica/en/define/letter.html" TargetMode="External"/><Relationship Id="rId6735" Type="http://schemas.openxmlformats.org/officeDocument/2006/relationships/hyperlink" Target="https://web.archive.org/web/20160323003026/http:/one-heaven.org/lexica/en/define/public.html" TargetMode="External"/><Relationship Id="rId500" Type="http://schemas.openxmlformats.org/officeDocument/2006/relationships/hyperlink" Target="https://web.archive.org/web/20160323064529/http:/one-heaven.org/lexica/en/define/claim.html" TargetMode="External"/><Relationship Id="rId1130" Type="http://schemas.openxmlformats.org/officeDocument/2006/relationships/hyperlink" Target="https://web.archive.org/web/20160323002331/http:/one-heaven.org/lexica/en/define/form.html" TargetMode="External"/><Relationship Id="rId5337" Type="http://schemas.openxmlformats.org/officeDocument/2006/relationships/hyperlink" Target="https://web.archive.org/web/20160323003358/http:/one-heaven.org/lexica/en/define/mind.html" TargetMode="External"/><Relationship Id="rId5751" Type="http://schemas.openxmlformats.org/officeDocument/2006/relationships/hyperlink" Target="https://web.archive.org/web/20160323003142/http:/one-heaven.org/lexica/en/define/lawyer.html" TargetMode="External"/><Relationship Id="rId6802" Type="http://schemas.openxmlformats.org/officeDocument/2006/relationships/hyperlink" Target="https://web.archive.org/web/20160323043003/http:/one-heaven.org/canons/sovereign_law/article/181.html" TargetMode="External"/><Relationship Id="rId1947" Type="http://schemas.openxmlformats.org/officeDocument/2006/relationships/hyperlink" Target="https://web.archive.org/web/20160323064938/http:/one-heaven.org/canons/sovereign_law/article/69.html" TargetMode="External"/><Relationship Id="rId4353" Type="http://schemas.openxmlformats.org/officeDocument/2006/relationships/hyperlink" Target="https://web.archive.org/web/20160323003519/http:/one-heaven.org/lexica/en/define/bull.html" TargetMode="External"/><Relationship Id="rId5404" Type="http://schemas.openxmlformats.org/officeDocument/2006/relationships/hyperlink" Target="https://web.archive.org/web/20160323043024/http:/one-heaven.org/lexica/en/define/valid.html" TargetMode="External"/><Relationship Id="rId4006" Type="http://schemas.openxmlformats.org/officeDocument/2006/relationships/hyperlink" Target="https://web.archive.org/web/20160323054900/http:/one-heaven.org/canons/sovereign_law/article/120.html" TargetMode="External"/><Relationship Id="rId4420" Type="http://schemas.openxmlformats.org/officeDocument/2006/relationships/hyperlink" Target="https://web.archive.org/web/20160323003006/http:/one-heaven.org/lexica/en/define/form.html" TargetMode="External"/><Relationship Id="rId7576" Type="http://schemas.openxmlformats.org/officeDocument/2006/relationships/hyperlink" Target="https://web.archive.org/web/20160323002312/http:/one-heaven.org/lexica/en/define/crown.html" TargetMode="External"/><Relationship Id="rId7990" Type="http://schemas.openxmlformats.org/officeDocument/2006/relationships/hyperlink" Target="https://web.archive.org/web/20160323004026/http:/one-heaven.org/lexica/en/define/person.html" TargetMode="External"/><Relationship Id="rId290" Type="http://schemas.openxmlformats.org/officeDocument/2006/relationships/hyperlink" Target="https://web.archive.org/web/20160323001647/http:/one-heaven.org/lexica/en/define/meaning.html" TargetMode="External"/><Relationship Id="rId3022" Type="http://schemas.openxmlformats.org/officeDocument/2006/relationships/hyperlink" Target="https://web.archive.org/web/20160323003408/http:/one-heaven.org/lexica/en/define/court.html" TargetMode="External"/><Relationship Id="rId6178" Type="http://schemas.openxmlformats.org/officeDocument/2006/relationships/hyperlink" Target="https://web.archive.org/web/20160323064608/http:/one-heaven.org/canons/sovereign_law/article/169.html" TargetMode="External"/><Relationship Id="rId6592" Type="http://schemas.openxmlformats.org/officeDocument/2006/relationships/hyperlink" Target="https://web.archive.org/web/20160323003506/http:/one-heaven.org/lexica/en/define/patent.html" TargetMode="External"/><Relationship Id="rId7229" Type="http://schemas.openxmlformats.org/officeDocument/2006/relationships/hyperlink" Target="https://web.archive.org/web/20160305132058/http:/one-heaven.org/lexica/en/define/justice.html" TargetMode="External"/><Relationship Id="rId7643" Type="http://schemas.openxmlformats.org/officeDocument/2006/relationships/hyperlink" Target="https://web.archive.org/web/20160323001456/http:/one-heaven.org/lexica/en/define/property.html" TargetMode="External"/><Relationship Id="rId5194" Type="http://schemas.openxmlformats.org/officeDocument/2006/relationships/hyperlink" Target="https://web.archive.org/web/20160323064728/http:/one-heaven.org/canons/sovereign_law/article/149.html" TargetMode="External"/><Relationship Id="rId6245" Type="http://schemas.openxmlformats.org/officeDocument/2006/relationships/hyperlink" Target="https://web.archive.org/web/20160323002116/http:/one-heaven.org/lexica/en/define/action.html" TargetMode="External"/><Relationship Id="rId2788" Type="http://schemas.openxmlformats.org/officeDocument/2006/relationships/hyperlink" Target="https://web.archive.org/web/20160323003017/http:/one-heaven.org/lexica/en/define/meaning.html" TargetMode="External"/><Relationship Id="rId3839" Type="http://schemas.openxmlformats.org/officeDocument/2006/relationships/hyperlink" Target="https://web.archive.org/web/20160323054910/http:/one-heaven.org/lexica/en/define/agreement.html" TargetMode="External"/><Relationship Id="rId7710" Type="http://schemas.openxmlformats.org/officeDocument/2006/relationships/hyperlink" Target="https://web.archive.org/web/20160323003012/http:/one-heaven.org/lexica/en/define/trade.html" TargetMode="External"/><Relationship Id="rId2855" Type="http://schemas.openxmlformats.org/officeDocument/2006/relationships/hyperlink" Target="https://web.archive.org/web/20160323001519/http:/one-heaven.org/lexica/en/define/claim.html" TargetMode="External"/><Relationship Id="rId3906" Type="http://schemas.openxmlformats.org/officeDocument/2006/relationships/hyperlink" Target="https://web.archive.org/web/20160323003720/http:/one-heaven.org/lexica/en/define/canon%20law.html" TargetMode="External"/><Relationship Id="rId5261" Type="http://schemas.openxmlformats.org/officeDocument/2006/relationships/hyperlink" Target="https://web.archive.org/web/20160323064728/http:/one-heaven.org/lexica/en/define/arrest.html" TargetMode="External"/><Relationship Id="rId6312" Type="http://schemas.openxmlformats.org/officeDocument/2006/relationships/hyperlink" Target="https://web.archive.org/web/20160323002141/http:/one-heaven.org/lexica/en/define/common%20law.html" TargetMode="External"/><Relationship Id="rId96" Type="http://schemas.openxmlformats.org/officeDocument/2006/relationships/hyperlink" Target="https://web.archive.org/web/20160323002207/http:/one-heaven.org/lexica/en/define/natural%20law.html" TargetMode="External"/><Relationship Id="rId827" Type="http://schemas.openxmlformats.org/officeDocument/2006/relationships/hyperlink" Target="https://web.archive.org/web/20160323043118/http:/one-heaven.org/canons/sovereign_law/article/27.html" TargetMode="External"/><Relationship Id="rId1457" Type="http://schemas.openxmlformats.org/officeDocument/2006/relationships/hyperlink" Target="https://web.archive.org/web/20160323001513/http:/one-heaven.org/lexica/en/define/meaning.html" TargetMode="External"/><Relationship Id="rId1871" Type="http://schemas.openxmlformats.org/officeDocument/2006/relationships/hyperlink" Target="https://web.archive.org/web/20160323003450/http:/one-heaven.org/lexica/en/define/claim.html" TargetMode="External"/><Relationship Id="rId2508" Type="http://schemas.openxmlformats.org/officeDocument/2006/relationships/hyperlink" Target="https://web.archive.org/web/20160323003933/http:/one-heaven.org/lexica/en/define/religion.html" TargetMode="External"/><Relationship Id="rId2922" Type="http://schemas.openxmlformats.org/officeDocument/2006/relationships/hyperlink" Target="https://web.archive.org/web/20160323064745/http:/one-heaven.org/canons/sovereign_law/article/96.html" TargetMode="External"/><Relationship Id="rId8484" Type="http://schemas.openxmlformats.org/officeDocument/2006/relationships/hyperlink" Target="https://web.archive.org/web/20160323043008/http:/one-heaven.org/lexica/en/define/justice.html" TargetMode="External"/><Relationship Id="rId1524" Type="http://schemas.openxmlformats.org/officeDocument/2006/relationships/hyperlink" Target="https://web.archive.org/web/20160323002233/http:/one-heaven.org/canons/sovereign_law/article/50.html" TargetMode="External"/><Relationship Id="rId7086" Type="http://schemas.openxmlformats.org/officeDocument/2006/relationships/hyperlink" Target="https://web.archive.org/web/20160305132058/http:/one-heaven.org/lexica/en/define/admiral.html" TargetMode="External"/><Relationship Id="rId8137" Type="http://schemas.openxmlformats.org/officeDocument/2006/relationships/hyperlink" Target="https://web.archive.org/web/20160323002413/http:/one-heaven.org/lexica/en/define/charter.html" TargetMode="External"/><Relationship Id="rId8551" Type="http://schemas.openxmlformats.org/officeDocument/2006/relationships/hyperlink" Target="https://web.archive.org/web/20160323054810/http:/one-heaven.org/lexica/en/define/one%20heaven.html" TargetMode="External"/><Relationship Id="rId3696" Type="http://schemas.openxmlformats.org/officeDocument/2006/relationships/hyperlink" Target="https://web.archive.org/web/20160323002611/http:/one-heaven.org/lexica/en/define/notary.html" TargetMode="External"/><Relationship Id="rId4747" Type="http://schemas.openxmlformats.org/officeDocument/2006/relationships/hyperlink" Target="https://web.archive.org/web/20160323001715/http:/one-heaven.org/lexica/en/define/state.html" TargetMode="External"/><Relationship Id="rId7153" Type="http://schemas.openxmlformats.org/officeDocument/2006/relationships/hyperlink" Target="https://web.archive.org/web/20160305132058/http:/one-heaven.org/lexica/en/define/bail.html" TargetMode="External"/><Relationship Id="rId8204" Type="http://schemas.openxmlformats.org/officeDocument/2006/relationships/hyperlink" Target="https://web.archive.org/web/20160323064929/http:/one-heaven.org/lexica/en/define/petition.html" TargetMode="External"/><Relationship Id="rId2298" Type="http://schemas.openxmlformats.org/officeDocument/2006/relationships/hyperlink" Target="https://web.archive.org/web/20160323003440/http:/one-heaven.org/lexica/en/define/valid.html" TargetMode="External"/><Relationship Id="rId3349" Type="http://schemas.openxmlformats.org/officeDocument/2006/relationships/hyperlink" Target="https://web.archive.org/web/20160323043138/http:/one-heaven.org/lexica/en/define/roman%20cult.html" TargetMode="External"/><Relationship Id="rId7220" Type="http://schemas.openxmlformats.org/officeDocument/2006/relationships/hyperlink" Target="https://web.archive.org/web/20160305132058/http:/one-heaven.org/lexica/en/define/justice.html" TargetMode="External"/><Relationship Id="rId684" Type="http://schemas.openxmlformats.org/officeDocument/2006/relationships/hyperlink" Target="https://web.archive.org/web/20160323001726/http:/one-heaven.org/canons/sovereign_law/article/26.html" TargetMode="External"/><Relationship Id="rId2365" Type="http://schemas.openxmlformats.org/officeDocument/2006/relationships/hyperlink" Target="https://web.archive.org/web/20160323043012/http:/one-heaven.org/lexica/en/define/superior.html" TargetMode="External"/><Relationship Id="rId3763" Type="http://schemas.openxmlformats.org/officeDocument/2006/relationships/hyperlink" Target="https://web.archive.org/web/20160323054910/http:/one-heaven.org/lexica/en/define/meaning.html" TargetMode="External"/><Relationship Id="rId4814" Type="http://schemas.openxmlformats.org/officeDocument/2006/relationships/hyperlink" Target="https://web.archive.org/web/20160323002639/http:/one-heaven.org/lexica/en/define/meaning.html" TargetMode="External"/><Relationship Id="rId337" Type="http://schemas.openxmlformats.org/officeDocument/2006/relationships/hyperlink" Target="https://web.archive.org/web/20160323003035/http:/one-heaven.org/lexica/en/define/estate.html" TargetMode="External"/><Relationship Id="rId2018" Type="http://schemas.openxmlformats.org/officeDocument/2006/relationships/hyperlink" Target="https://web.archive.org/web/20160323064802/http:/one-heaven.org/lexica/en/define/roman%20cult.html" TargetMode="External"/><Relationship Id="rId3416" Type="http://schemas.openxmlformats.org/officeDocument/2006/relationships/hyperlink" Target="https://web.archive.org/web/20160323002415/http:/one-heaven.org/lexica/en/define/laws.html" TargetMode="External"/><Relationship Id="rId3830" Type="http://schemas.openxmlformats.org/officeDocument/2006/relationships/hyperlink" Target="https://web.archive.org/web/20160323054910/http:/one-heaven.org/lexica/en/define/thing.html" TargetMode="External"/><Relationship Id="rId6986" Type="http://schemas.openxmlformats.org/officeDocument/2006/relationships/hyperlink" Target="https://web.archive.org/web/20160305132058/http:/one-heaven.org/lexica/en/define/form.html" TargetMode="External"/><Relationship Id="rId751" Type="http://schemas.openxmlformats.org/officeDocument/2006/relationships/hyperlink" Target="https://web.archive.org/web/20160323001726/http:/one-heaven.org/lexica/en/define/claim.html" TargetMode="External"/><Relationship Id="rId1381" Type="http://schemas.openxmlformats.org/officeDocument/2006/relationships/hyperlink" Target="https://web.archive.org/web/20160323003254/http:/one-heaven.org/lexica/en/define/religion.html" TargetMode="External"/><Relationship Id="rId2432" Type="http://schemas.openxmlformats.org/officeDocument/2006/relationships/hyperlink" Target="https://web.archive.org/web/20160323003854/http:/one-heaven.org/lexica/en/define/claim.html" TargetMode="External"/><Relationship Id="rId5588" Type="http://schemas.openxmlformats.org/officeDocument/2006/relationships/hyperlink" Target="https://web.archive.org/web/20160323054820/http:/one-heaven.org/lexica/en/define/order.html" TargetMode="External"/><Relationship Id="rId6639" Type="http://schemas.openxmlformats.org/officeDocument/2006/relationships/hyperlink" Target="https://web.archive.org/web/20160323054736/http:/one-heaven.org/lexica/en/define/pactum%20de%20singularis%20caelum.html" TargetMode="External"/><Relationship Id="rId404" Type="http://schemas.openxmlformats.org/officeDocument/2006/relationships/hyperlink" Target="https://web.archive.org/web/20160323054814/http:/one-heaven.org/lexica/en/define/claim.html" TargetMode="External"/><Relationship Id="rId1034" Type="http://schemas.openxmlformats.org/officeDocument/2006/relationships/hyperlink" Target="https://web.archive.org/web/20160323003845/http:/one-heaven.org/lexica/en/define/society.html" TargetMode="External"/><Relationship Id="rId5655" Type="http://schemas.openxmlformats.org/officeDocument/2006/relationships/hyperlink" Target="https://web.archive.org/web/20160323043037/http:/one-heaven.org/lexica/en/define/roman%20cult.html" TargetMode="External"/><Relationship Id="rId6706" Type="http://schemas.openxmlformats.org/officeDocument/2006/relationships/hyperlink" Target="https://web.archive.org/web/20160323003026/http:/one-heaven.org/lexica/en/define/corporation.html" TargetMode="External"/><Relationship Id="rId8061" Type="http://schemas.openxmlformats.org/officeDocument/2006/relationships/hyperlink" Target="https://web.archive.org/web/20160323043204/http:/one-heaven.org/lexica/en/define/body.html" TargetMode="External"/><Relationship Id="rId1101" Type="http://schemas.openxmlformats.org/officeDocument/2006/relationships/hyperlink" Target="https://web.archive.org/web/20160323004036/http:/one-heaven.org/lexica/en/define/meaning.html" TargetMode="External"/><Relationship Id="rId4257" Type="http://schemas.openxmlformats.org/officeDocument/2006/relationships/hyperlink" Target="https://web.archive.org/web/20160323064656/http:/one-heaven.org/lexica/en/define/money.html" TargetMode="External"/><Relationship Id="rId4671" Type="http://schemas.openxmlformats.org/officeDocument/2006/relationships/hyperlink" Target="https://web.archive.org/web/20160323064549/http:/one-heaven.org/lexica/en/define/body.html" TargetMode="External"/><Relationship Id="rId5308" Type="http://schemas.openxmlformats.org/officeDocument/2006/relationships/hyperlink" Target="https://web.archive.org/web/20160323064728/http:/one-heaven.org/lexica/en/define/valid.html" TargetMode="External"/><Relationship Id="rId5722" Type="http://schemas.openxmlformats.org/officeDocument/2006/relationships/hyperlink" Target="https://web.archive.org/web/20160323003142/http:/one-heaven.org/lexica/en/define/concept.html" TargetMode="External"/><Relationship Id="rId3273" Type="http://schemas.openxmlformats.org/officeDocument/2006/relationships/hyperlink" Target="https://web.archive.org/web/20160323043146/http:/one-heaven.org/lexica/en/define/agent.html" TargetMode="External"/><Relationship Id="rId4324" Type="http://schemas.openxmlformats.org/officeDocument/2006/relationships/hyperlink" Target="https://web.archive.org/web/20160323003519/http:/one-heaven.org/lexica/en/define/form.html" TargetMode="External"/><Relationship Id="rId194" Type="http://schemas.openxmlformats.org/officeDocument/2006/relationships/hyperlink" Target="https://web.archive.org/web/20160323003527/http:/one-heaven.org/lexica/en/define/valid.html" TargetMode="External"/><Relationship Id="rId1918" Type="http://schemas.openxmlformats.org/officeDocument/2006/relationships/hyperlink" Target="https://web.archive.org/web/20160323064701/http:/one-heaven.org/canons/sovereign_law/article/68.html" TargetMode="External"/><Relationship Id="rId6496" Type="http://schemas.openxmlformats.org/officeDocument/2006/relationships/hyperlink" Target="https://web.archive.org/web/20160323064832/http:/one-heaven.org/lexica/en/define/concept.html" TargetMode="External"/><Relationship Id="rId7894" Type="http://schemas.openxmlformats.org/officeDocument/2006/relationships/hyperlink" Target="https://web.archive.org/web/20160323003336/http:/one-heaven.org/lexica/en/define/body.html" TargetMode="External"/><Relationship Id="rId261" Type="http://schemas.openxmlformats.org/officeDocument/2006/relationships/hyperlink" Target="https://web.archive.org/web/20160323054617/http:/one-heaven.org/lexica/en/define/meaning.html" TargetMode="External"/><Relationship Id="rId3340" Type="http://schemas.openxmlformats.org/officeDocument/2006/relationships/hyperlink" Target="https://web.archive.org/web/20160323043138/http:/one-heaven.org/canons/sovereign_law/article/106.html" TargetMode="External"/><Relationship Id="rId5098" Type="http://schemas.openxmlformats.org/officeDocument/2006/relationships/hyperlink" Target="https://web.archive.org/web/20160323064635/http:/one-heaven.org/lexica/en/define/concept.html" TargetMode="External"/><Relationship Id="rId6149" Type="http://schemas.openxmlformats.org/officeDocument/2006/relationships/hyperlink" Target="https://web.archive.org/web/20160323064608/http:/one-heaven.org/lexica/en/define/copyright.html" TargetMode="External"/><Relationship Id="rId7547" Type="http://schemas.openxmlformats.org/officeDocument/2006/relationships/hyperlink" Target="https://web.archive.org/web/20160323003509/http:/one-heaven.org/lexica/en/define/laws.html" TargetMode="External"/><Relationship Id="rId7961" Type="http://schemas.openxmlformats.org/officeDocument/2006/relationships/hyperlink" Target="https://web.archive.org/web/20160323064735/http:/one-heaven.org/lexica/en/define/sovereign.html" TargetMode="External"/><Relationship Id="rId6563" Type="http://schemas.openxmlformats.org/officeDocument/2006/relationships/hyperlink" Target="https://web.archive.org/web/20160323003506/http:/one-heaven.org/lexica/en/define/patent.html" TargetMode="External"/><Relationship Id="rId7614" Type="http://schemas.openxmlformats.org/officeDocument/2006/relationships/hyperlink" Target="https://web.archive.org/web/20160323001509/http:/one-heaven.org/canons/sovereign_law/article/201.html" TargetMode="External"/><Relationship Id="rId2759" Type="http://schemas.openxmlformats.org/officeDocument/2006/relationships/hyperlink" Target="https://web.archive.org/web/20160323054722/http:/one-heaven.org/lexica/en/define/valid.html" TargetMode="External"/><Relationship Id="rId5165" Type="http://schemas.openxmlformats.org/officeDocument/2006/relationships/hyperlink" Target="https://web.archive.org/web/20160323064919/http:/one-heaven.org/lexica/en/define/charter.html" TargetMode="External"/><Relationship Id="rId6216" Type="http://schemas.openxmlformats.org/officeDocument/2006/relationships/hyperlink" Target="https://web.archive.org/web/20160306101142/http:/one-heaven.org/lexica/en/define/corporation.html" TargetMode="External"/><Relationship Id="rId6630" Type="http://schemas.openxmlformats.org/officeDocument/2006/relationships/hyperlink" Target="https://web.archive.org/web/20160323054736/http:/one-heaven.org/canons/sovereign_law/article/177.html" TargetMode="External"/><Relationship Id="rId1775" Type="http://schemas.openxmlformats.org/officeDocument/2006/relationships/hyperlink" Target="https://web.archive.org/web/20160323054852/http:/one-heaven.org/lexica/en/define/concept.html" TargetMode="External"/><Relationship Id="rId2826" Type="http://schemas.openxmlformats.org/officeDocument/2006/relationships/hyperlink" Target="https://web.archive.org/web/20160323001452/http:/one-heaven.org/canons/sovereign_law/article/91.html" TargetMode="External"/><Relationship Id="rId4181" Type="http://schemas.openxmlformats.org/officeDocument/2006/relationships/hyperlink" Target="https://web.archive.org/web/20160323054915/http:/one-heaven.org/lexica/en/define/roman%20cult.html" TargetMode="External"/><Relationship Id="rId5232" Type="http://schemas.openxmlformats.org/officeDocument/2006/relationships/hyperlink" Target="https://web.archive.org/web/20160323064728/http:/one-heaven.org/lexica/en/define/roman%20cult.html" TargetMode="External"/><Relationship Id="rId8388" Type="http://schemas.openxmlformats.org/officeDocument/2006/relationships/hyperlink" Target="https://web.archive.org/web/20160323054805/http:/one-heaven.org/canons/sovereign_law/article/227.html" TargetMode="External"/><Relationship Id="rId67" Type="http://schemas.openxmlformats.org/officeDocument/2006/relationships/hyperlink" Target="https://web.archive.org/web/20160323002207/http:/one-heaven.org/lexica/en/define/sovereign.html" TargetMode="External"/><Relationship Id="rId1428" Type="http://schemas.openxmlformats.org/officeDocument/2006/relationships/hyperlink" Target="https://web.archive.org/web/20160323043028/http:/one-heaven.org/lexica/en/define/claim.html" TargetMode="External"/><Relationship Id="rId8455" Type="http://schemas.openxmlformats.org/officeDocument/2006/relationships/hyperlink" Target="https://web.archive.org/web/20160323064846/http:/one-heaven.org/lexica/en/define/rule%20of%20law.html" TargetMode="External"/><Relationship Id="rId1842" Type="http://schemas.openxmlformats.org/officeDocument/2006/relationships/hyperlink" Target="https://web.archive.org/web/20160323043213/http:/one-heaven.org/lexica/en/define/meaning.html" TargetMode="External"/><Relationship Id="rId4998" Type="http://schemas.openxmlformats.org/officeDocument/2006/relationships/hyperlink" Target="https://web.archive.org/web/20160323002307/http:/one-heaven.org/lexica/en/define/meaning.html" TargetMode="External"/><Relationship Id="rId7057" Type="http://schemas.openxmlformats.org/officeDocument/2006/relationships/hyperlink" Target="https://web.archive.org/web/20160305132058/http:/one-heaven.org/lexica/en/define/party.html" TargetMode="External"/><Relationship Id="rId8108" Type="http://schemas.openxmlformats.org/officeDocument/2006/relationships/hyperlink" Target="https://web.archive.org/web/20160323064707/http:/one-heaven.org/lexica/en/define/court.html" TargetMode="External"/><Relationship Id="rId6073" Type="http://schemas.openxmlformats.org/officeDocument/2006/relationships/hyperlink" Target="https://web.archive.org/web/20160323054842/http:/one-heaven.org/lexica/en/define/issue.html" TargetMode="External"/><Relationship Id="rId7124" Type="http://schemas.openxmlformats.org/officeDocument/2006/relationships/hyperlink" Target="https://web.archive.org/web/20160305132058/http:/one-heaven.org/lexica/en/define/case.html" TargetMode="External"/><Relationship Id="rId7471" Type="http://schemas.openxmlformats.org/officeDocument/2006/relationships/hyperlink" Target="https://web.archive.org/web/20160323043059/http:/one-heaven.org/lexica/en/define/citizen.html" TargetMode="External"/><Relationship Id="rId8522" Type="http://schemas.openxmlformats.org/officeDocument/2006/relationships/hyperlink" Target="https://web.archive.org/web/20160323043123/http:/one-heaven.org/lexica/en/define/writ.html" TargetMode="External"/><Relationship Id="rId3667" Type="http://schemas.openxmlformats.org/officeDocument/2006/relationships/hyperlink" Target="https://web.archive.org/web/20160323002611/http:/one-heaven.org/lexica/en/define/sovereign.html" TargetMode="External"/><Relationship Id="rId4718" Type="http://schemas.openxmlformats.org/officeDocument/2006/relationships/hyperlink" Target="https://web.archive.org/web/20160323001715/http:/one-heaven.org/lexica/en/define/common.html" TargetMode="External"/><Relationship Id="rId588" Type="http://schemas.openxmlformats.org/officeDocument/2006/relationships/hyperlink" Target="https://web.archive.org/web/20160323001456/http:/one-heaven.org/lexica/en/define/meaning.html" TargetMode="External"/><Relationship Id="rId2269" Type="http://schemas.openxmlformats.org/officeDocument/2006/relationships/hyperlink" Target="https://web.archive.org/web/20160323003440/http:/one-heaven.org/lexica/en/define/meaning.html" TargetMode="External"/><Relationship Id="rId2683" Type="http://schemas.openxmlformats.org/officeDocument/2006/relationships/hyperlink" Target="https://web.archive.org/web/20160323004030/http:/one-heaven.org/lexica/en/define/divine%20creator.html" TargetMode="External"/><Relationship Id="rId3734" Type="http://schemas.openxmlformats.org/officeDocument/2006/relationships/hyperlink" Target="https://web.archive.org/web/20160323064717/http:/one-heaven.org/lexica/en/define/body.html" TargetMode="External"/><Relationship Id="rId6140" Type="http://schemas.openxmlformats.org/officeDocument/2006/relationships/hyperlink" Target="https://web.archive.org/web/20160323064752/http:/one-heaven.org/lexica/en/define/person.html" TargetMode="External"/><Relationship Id="rId655" Type="http://schemas.openxmlformats.org/officeDocument/2006/relationships/hyperlink" Target="https://web.archive.org/web/20160323001613/http:/one-heaven.org/lexica/en/define/divine.html" TargetMode="External"/><Relationship Id="rId1285" Type="http://schemas.openxmlformats.org/officeDocument/2006/relationships/hyperlink" Target="https://web.archive.org/web/20160323054641/http:/one-heaven.org/canons/sovereign_law/article/42.html" TargetMode="External"/><Relationship Id="rId2336" Type="http://schemas.openxmlformats.org/officeDocument/2006/relationships/hyperlink" Target="https://web.archive.org/web/20160323043012/http:/one-heaven.org/lexica/en/define/province.html" TargetMode="External"/><Relationship Id="rId2750" Type="http://schemas.openxmlformats.org/officeDocument/2006/relationships/hyperlink" Target="https://web.archive.org/web/20160323054722/http:/one-heaven.org/canons/sovereign_law/article/89.html" TargetMode="External"/><Relationship Id="rId3801" Type="http://schemas.openxmlformats.org/officeDocument/2006/relationships/hyperlink" Target="https://web.archive.org/web/20160323054910/http:/one-heaven.org/lexica/en/define/meaning.html" TargetMode="External"/><Relationship Id="rId6957" Type="http://schemas.openxmlformats.org/officeDocument/2006/relationships/hyperlink" Target="https://web.archive.org/web/20160323043019/http:/one-heaven.org/lexica/en/define/public.html" TargetMode="External"/><Relationship Id="rId308" Type="http://schemas.openxmlformats.org/officeDocument/2006/relationships/hyperlink" Target="https://web.archive.org/web/20160323001422/http:/one-heaven.org/lexica/en/define/estate.html" TargetMode="External"/><Relationship Id="rId722" Type="http://schemas.openxmlformats.org/officeDocument/2006/relationships/hyperlink" Target="https://web.archive.org/web/20160323001726/http:/one-heaven.org/lexica/en/define/estate.html" TargetMode="External"/><Relationship Id="rId1352" Type="http://schemas.openxmlformats.org/officeDocument/2006/relationships/hyperlink" Target="https://web.archive.org/web/20160323002018/http:/one-heaven.org/lexica/en/define/meaning.html" TargetMode="External"/><Relationship Id="rId2403" Type="http://schemas.openxmlformats.org/officeDocument/2006/relationships/hyperlink" Target="https://web.archive.org/web/20160323064913/http:/one-heaven.org/lexica/en/define/superior.html" TargetMode="External"/><Relationship Id="rId5559" Type="http://schemas.openxmlformats.org/officeDocument/2006/relationships/hyperlink" Target="https://web.archive.org/web/20160323001505/http:/one-heaven.org/lexica/en/define/terms.html" TargetMode="External"/><Relationship Id="rId1005" Type="http://schemas.openxmlformats.org/officeDocument/2006/relationships/hyperlink" Target="https://web.archive.org/web/20160323002526/http:/one-heaven.org/lexica/en/define/property.html" TargetMode="External"/><Relationship Id="rId4575" Type="http://schemas.openxmlformats.org/officeDocument/2006/relationships/hyperlink" Target="https://web.archive.org/web/20160323002855/http:/one-heaven.org/lexica/en/define/declare.html" TargetMode="External"/><Relationship Id="rId5973" Type="http://schemas.openxmlformats.org/officeDocument/2006/relationships/hyperlink" Target="https://web.archive.org/web/20160323001906/http:/one-heaven.org/lexica/en/define/court.html" TargetMode="External"/><Relationship Id="rId8032" Type="http://schemas.openxmlformats.org/officeDocument/2006/relationships/hyperlink" Target="https://web.archive.org/web/20160323003937/http:/one-heaven.org/lexica/en/define/representative.html" TargetMode="External"/><Relationship Id="rId3177" Type="http://schemas.openxmlformats.org/officeDocument/2006/relationships/hyperlink" Target="https://web.archive.org/web/20160323001414/http:/one-heaven.org/lexica/en/define/writing.html" TargetMode="External"/><Relationship Id="rId4228" Type="http://schemas.openxmlformats.org/officeDocument/2006/relationships/hyperlink" Target="https://web.archive.org/web/20160323064656/http:/one-heaven.org/canons/sovereign_law/article/127.html" TargetMode="External"/><Relationship Id="rId5626" Type="http://schemas.openxmlformats.org/officeDocument/2006/relationships/hyperlink" Target="https://web.archive.org/web/20160323054820/http:/one-heaven.org/lexica/en/define/meaning.html" TargetMode="External"/><Relationship Id="rId3591" Type="http://schemas.openxmlformats.org/officeDocument/2006/relationships/hyperlink" Target="https://web.archive.org/web/20160323043104/http:/one-heaven.org/lexica/en/define/canon%20law.html" TargetMode="External"/><Relationship Id="rId4642" Type="http://schemas.openxmlformats.org/officeDocument/2006/relationships/hyperlink" Target="https://web.archive.org/web/20160323064549/http:/one-heaven.org/lexica/en/define/debt.html" TargetMode="External"/><Relationship Id="rId7798" Type="http://schemas.openxmlformats.org/officeDocument/2006/relationships/hyperlink" Target="https://web.archive.org/web/20160323064739/http:/one-heaven.org/lexica/en/define/court.html" TargetMode="External"/><Relationship Id="rId2193" Type="http://schemas.openxmlformats.org/officeDocument/2006/relationships/hyperlink" Target="https://web.archive.org/web/20160323001858/http:/one-heaven.org/lexica/en/define/letters.html" TargetMode="External"/><Relationship Id="rId3244" Type="http://schemas.openxmlformats.org/officeDocument/2006/relationships/hyperlink" Target="https://web.archive.org/web/20160323001414/http:/one-heaven.org/lexica/en/define/contempt.html" TargetMode="External"/><Relationship Id="rId7865" Type="http://schemas.openxmlformats.org/officeDocument/2006/relationships/hyperlink" Target="https://web.archive.org/web/20160323064554/http:/one-heaven.org/lexica/en/define/order.html" TargetMode="External"/><Relationship Id="rId165" Type="http://schemas.openxmlformats.org/officeDocument/2006/relationships/hyperlink" Target="https://web.archive.org/web/20160323043209/http:/one-heaven.org/canons/sovereign_law/article/5.html" TargetMode="External"/><Relationship Id="rId2260" Type="http://schemas.openxmlformats.org/officeDocument/2006/relationships/hyperlink" Target="https://web.archive.org/web/20160323054632/http:/one-heaven.org/canons/sovereign_law/article/76.html" TargetMode="External"/><Relationship Id="rId3311" Type="http://schemas.openxmlformats.org/officeDocument/2006/relationships/hyperlink" Target="https://web.archive.org/web/20160323043146/http:/one-heaven.org/canons/sovereign_law/article/105.html" TargetMode="External"/><Relationship Id="rId6467" Type="http://schemas.openxmlformats.org/officeDocument/2006/relationships/hyperlink" Target="https://web.archive.org/web/20160323002215/http:/one-heaven.org/lexica/en/define/intention.html" TargetMode="External"/><Relationship Id="rId6881" Type="http://schemas.openxmlformats.org/officeDocument/2006/relationships/hyperlink" Target="https://web.archive.org/web/20160323002822/http:/one-heaven.org/canons/sovereign_law/article/185.html" TargetMode="External"/><Relationship Id="rId7518" Type="http://schemas.openxmlformats.org/officeDocument/2006/relationships/hyperlink" Target="https://web.archive.org/web/20160323054933/http:/one-heaven.org/lexica/en/define/thing.html" TargetMode="External"/><Relationship Id="rId7932" Type="http://schemas.openxmlformats.org/officeDocument/2006/relationships/hyperlink" Target="https://web.archive.org/web/20160323064909/http:/one-heaven.org/lexica/en/define/body.html" TargetMode="External"/><Relationship Id="rId232" Type="http://schemas.openxmlformats.org/officeDocument/2006/relationships/hyperlink" Target="https://web.archive.org/web/20160323002340/http:/one-heaven.org/lexica/en/define/claim.html" TargetMode="External"/><Relationship Id="rId5069" Type="http://schemas.openxmlformats.org/officeDocument/2006/relationships/hyperlink" Target="https://web.archive.org/web/20160323002050/http:/one-heaven.org/lexica/en/define/valid.html" TargetMode="External"/><Relationship Id="rId5483" Type="http://schemas.openxmlformats.org/officeDocument/2006/relationships/hyperlink" Target="https://web.archive.org/web/20160323002033/http:/one-heaven.org/canons/sovereign_law/article/154.html" TargetMode="External"/><Relationship Id="rId6534" Type="http://schemas.openxmlformats.org/officeDocument/2006/relationships/hyperlink" Target="https://web.archive.org/web/20160323003506/http:/one-heaven.org/lexica/en/define/public.html" TargetMode="External"/><Relationship Id="rId1679" Type="http://schemas.openxmlformats.org/officeDocument/2006/relationships/hyperlink" Target="https://web.archive.org/web/20160323002505/http:/one-heaven.org/canons/sovereign_law/article/59.html" TargetMode="External"/><Relationship Id="rId4085" Type="http://schemas.openxmlformats.org/officeDocument/2006/relationships/hyperlink" Target="https://web.archive.org/web/20160323054752/http:/one-heaven.org/canons/sovereign_law/article/124.html" TargetMode="External"/><Relationship Id="rId5136" Type="http://schemas.openxmlformats.org/officeDocument/2006/relationships/hyperlink" Target="https://web.archive.org/web/20160323064836/http:/one-heaven.org/lexica/en/define/property.html" TargetMode="External"/><Relationship Id="rId4152" Type="http://schemas.openxmlformats.org/officeDocument/2006/relationships/hyperlink" Target="https://web.archive.org/web/20160323054915/http:/one-heaven.org/lexica/en/define/roman%20cult.html" TargetMode="External"/><Relationship Id="rId5203" Type="http://schemas.openxmlformats.org/officeDocument/2006/relationships/hyperlink" Target="https://web.archive.org/web/20160323064728/http:/one-heaven.org/lexica/en/define/crown.html" TargetMode="External"/><Relationship Id="rId5550" Type="http://schemas.openxmlformats.org/officeDocument/2006/relationships/hyperlink" Target="https://web.archive.org/web/20160323001505/http:/one-heaven.org/lexica/en/define/crown.html" TargetMode="External"/><Relationship Id="rId6601" Type="http://schemas.openxmlformats.org/officeDocument/2006/relationships/hyperlink" Target="https://web.archive.org/web/20160323003506/http:/one-heaven.org/lexica/en/define/warrant.html" TargetMode="External"/><Relationship Id="rId8359" Type="http://schemas.openxmlformats.org/officeDocument/2006/relationships/hyperlink" Target="https://web.archive.org/web/20160323054856/http:/one-heaven.org/lexica/en/define/letters%20patent.html" TargetMode="External"/><Relationship Id="rId1746" Type="http://schemas.openxmlformats.org/officeDocument/2006/relationships/hyperlink" Target="https://web.archive.org/web/20160323054852/http:/one-heaven.org/lexica/en/define/property.html" TargetMode="External"/><Relationship Id="rId38" Type="http://schemas.openxmlformats.org/officeDocument/2006/relationships/hyperlink" Target="https://web.archive.org/web/20160323054704/http:/one-heaven.org/lexica/en/define/citation.html" TargetMode="External"/><Relationship Id="rId1813" Type="http://schemas.openxmlformats.org/officeDocument/2006/relationships/hyperlink" Target="https://web.archive.org/web/20160323043046/http:/one-heaven.org/lexica/en/define/letters.html" TargetMode="External"/><Relationship Id="rId4969" Type="http://schemas.openxmlformats.org/officeDocument/2006/relationships/hyperlink" Target="https://web.archive.org/web/20160323064826/http:/one-heaven.org/lexica/en/define/public.html" TargetMode="External"/><Relationship Id="rId7375" Type="http://schemas.openxmlformats.org/officeDocument/2006/relationships/hyperlink" Target="https://web.archive.org/web/20160323054920/http:/one-heaven.org/lexica/en/define/society.html" TargetMode="External"/><Relationship Id="rId8426" Type="http://schemas.openxmlformats.org/officeDocument/2006/relationships/hyperlink" Target="https://web.archive.org/web/20160323054713/http:/one-heaven.org/lexica/en/define/court.html" TargetMode="External"/><Relationship Id="rId3985" Type="http://schemas.openxmlformats.org/officeDocument/2006/relationships/hyperlink" Target="https://web.archive.org/web/20160323054900/http:/one-heaven.org/lexica/en/define/estate.html" TargetMode="External"/><Relationship Id="rId6391" Type="http://schemas.openxmlformats.org/officeDocument/2006/relationships/hyperlink" Target="https://web.archive.org/web/20160323002215/http:/one-heaven.org/lexica/en/define/public.html" TargetMode="External"/><Relationship Id="rId7028" Type="http://schemas.openxmlformats.org/officeDocument/2006/relationships/hyperlink" Target="https://web.archive.org/web/20160305132058/http:/one-heaven.org/lexica/en/define/common%20law.html" TargetMode="External"/><Relationship Id="rId7442" Type="http://schemas.openxmlformats.org/officeDocument/2006/relationships/hyperlink" Target="https://web.archive.org/web/20160323043059/http:/one-heaven.org/lexica/en/define/notion.html" TargetMode="External"/><Relationship Id="rId2587" Type="http://schemas.openxmlformats.org/officeDocument/2006/relationships/hyperlink" Target="https://web.archive.org/web/20160323003933/http:/one-heaven.org/lexica/en/define/claim.html" TargetMode="External"/><Relationship Id="rId3638" Type="http://schemas.openxmlformats.org/officeDocument/2006/relationships/hyperlink" Target="https://web.archive.org/web/20160323064858/http:/one-heaven.org/lexica/en/define/concept.html" TargetMode="External"/><Relationship Id="rId6044" Type="http://schemas.openxmlformats.org/officeDocument/2006/relationships/hyperlink" Target="https://web.archive.org/web/20160323054842/http:/one-heaven.org/lexica/en/define/estate.html" TargetMode="External"/><Relationship Id="rId559" Type="http://schemas.openxmlformats.org/officeDocument/2006/relationships/hyperlink" Target="https://web.archive.org/web/20160323003030/http:/one-heaven.org/lexica/en/define/ucadia.html" TargetMode="External"/><Relationship Id="rId1189" Type="http://schemas.openxmlformats.org/officeDocument/2006/relationships/hyperlink" Target="https://web.archive.org/web/20160323043155/http:/one-heaven.org/canons/sovereign_law/article/39.html" TargetMode="External"/><Relationship Id="rId5060" Type="http://schemas.openxmlformats.org/officeDocument/2006/relationships/hyperlink" Target="https://web.archive.org/web/20160323002050/http:/one-heaven.org/lexica/en/define/valid.html" TargetMode="External"/><Relationship Id="rId6111" Type="http://schemas.openxmlformats.org/officeDocument/2006/relationships/hyperlink" Target="https://web.archive.org/web/20160323064752/http:/one-heaven.org/lexica/en/define/estate.html" TargetMode="External"/><Relationship Id="rId626" Type="http://schemas.openxmlformats.org/officeDocument/2006/relationships/hyperlink" Target="https://web.archive.org/web/20160323043133/http:/one-heaven.org/lexica/en/define/guardian.html" TargetMode="External"/><Relationship Id="rId973" Type="http://schemas.openxmlformats.org/officeDocument/2006/relationships/hyperlink" Target="https://web.archive.org/web/20160323002526/http:/one-heaven.org/lexica/en/define/meaning.html" TargetMode="External"/><Relationship Id="rId1256" Type="http://schemas.openxmlformats.org/officeDocument/2006/relationships/hyperlink" Target="https://web.archive.org/web/20160323054650/http:/one-heaven.org/lexica/en/define/meaning.html" TargetMode="External"/><Relationship Id="rId2307" Type="http://schemas.openxmlformats.org/officeDocument/2006/relationships/hyperlink" Target="https://web.archive.org/web/20160323043128/http:/one-heaven.org/canons/sovereign_law/article/78.html" TargetMode="External"/><Relationship Id="rId2654" Type="http://schemas.openxmlformats.org/officeDocument/2006/relationships/hyperlink" Target="https://web.archive.org/web/20160323004030/http:/one-heaven.org/canons/sovereign_law/article/87.html" TargetMode="External"/><Relationship Id="rId3705" Type="http://schemas.openxmlformats.org/officeDocument/2006/relationships/hyperlink" Target="https://web.archive.org/web/20160323002611/http:/one-heaven.org/canons/sovereign_law/article/115.html" TargetMode="External"/><Relationship Id="rId8283" Type="http://schemas.openxmlformats.org/officeDocument/2006/relationships/hyperlink" Target="https://web.archive.org/web/20160323043231/http:/one-heaven.org/lexica/en/define/form.html" TargetMode="External"/><Relationship Id="rId1670" Type="http://schemas.openxmlformats.org/officeDocument/2006/relationships/hyperlink" Target="https://web.archive.org/web/20160323003859/http:/one-heaven.org/lexica/en/define/citizen.html" TargetMode="External"/><Relationship Id="rId2721" Type="http://schemas.openxmlformats.org/officeDocument/2006/relationships/hyperlink" Target="https://web.archive.org/web/20160323003537/http:/one-heaven.org/lexica/en/define/good.html" TargetMode="External"/><Relationship Id="rId5877" Type="http://schemas.openxmlformats.org/officeDocument/2006/relationships/hyperlink" Target="https://web.archive.org/web/20160323003303/http:/one-heaven.org/lexica/en/define/trade.html" TargetMode="External"/><Relationship Id="rId6928" Type="http://schemas.openxmlformats.org/officeDocument/2006/relationships/hyperlink" Target="https://web.archive.org/web/20160323001731/http:/one-heaven.org/lexica/en/define/form.html" TargetMode="External"/><Relationship Id="rId1323" Type="http://schemas.openxmlformats.org/officeDocument/2006/relationships/hyperlink" Target="https://web.archive.org/web/20160323003406/http:/one-heaven.org/canons/sovereign_law/article/43.html" TargetMode="External"/><Relationship Id="rId4479" Type="http://schemas.openxmlformats.org/officeDocument/2006/relationships/hyperlink" Target="https://web.archive.org/web/20160323002949/http:/one-heaven.org/canons/sovereign_law/article/132.html" TargetMode="External"/><Relationship Id="rId4893" Type="http://schemas.openxmlformats.org/officeDocument/2006/relationships/hyperlink" Target="https://web.archive.org/web/20160323001828/http:/one-heaven.org/canons/sovereign_law/article/139.html" TargetMode="External"/><Relationship Id="rId5944" Type="http://schemas.openxmlformats.org/officeDocument/2006/relationships/hyperlink" Target="https://web.archive.org/web/20160323001906/http:/one-heaven.org/canons/sovereign_law/article/165.html" TargetMode="External"/><Relationship Id="rId8350" Type="http://schemas.openxmlformats.org/officeDocument/2006/relationships/hyperlink" Target="https://web.archive.org/web/20160323054856/http:/one-heaven.org/lexica/en/define/claim.html" TargetMode="External"/><Relationship Id="rId3495" Type="http://schemas.openxmlformats.org/officeDocument/2006/relationships/hyperlink" Target="https://web.archive.org/web/20160323002415/http:/one-heaven.org/lexica/en/define/meaning.html" TargetMode="External"/><Relationship Id="rId4546" Type="http://schemas.openxmlformats.org/officeDocument/2006/relationships/hyperlink" Target="https://web.archive.org/web/20160323064543/http:/one-heaven.org/lexica/en/define/roman%20cult.html" TargetMode="External"/><Relationship Id="rId4960" Type="http://schemas.openxmlformats.org/officeDocument/2006/relationships/hyperlink" Target="https://web.archive.org/web/20160323064826/http:/one-heaven.org/lexica/en/define/state.html" TargetMode="External"/><Relationship Id="rId8003" Type="http://schemas.openxmlformats.org/officeDocument/2006/relationships/hyperlink" Target="https://web.archive.org/web/20160323002347/http:/one-heaven.org/lexica/en/define/pactum%20de%20singularis%20caelum.html" TargetMode="External"/><Relationship Id="rId2097" Type="http://schemas.openxmlformats.org/officeDocument/2006/relationships/hyperlink" Target="https://web.archive.org/web/20160323064807/http:/one-heaven.org/lexica/en/define/province.html" TargetMode="External"/><Relationship Id="rId3148" Type="http://schemas.openxmlformats.org/officeDocument/2006/relationships/hyperlink" Target="https://web.archive.org/web/20160323002644/http:/one-heaven.org/lexica/en/define/meaning.html" TargetMode="External"/><Relationship Id="rId3562" Type="http://schemas.openxmlformats.org/officeDocument/2006/relationships/hyperlink" Target="https://web.archive.org/web/20160323054928/http:/one-heaven.org/canons/sovereign_law/article/112.html" TargetMode="External"/><Relationship Id="rId4613" Type="http://schemas.openxmlformats.org/officeDocument/2006/relationships/hyperlink" Target="https://web.archive.org/web/20160323064549/http:/one-heaven.org/lexica/en/define/company.html" TargetMode="External"/><Relationship Id="rId7769" Type="http://schemas.openxmlformats.org/officeDocument/2006/relationships/hyperlink" Target="https://web.archive.org/web/20160323001711/http:/one-heaven.org/lexica/en/define/chancery.html" TargetMode="External"/><Relationship Id="rId483" Type="http://schemas.openxmlformats.org/officeDocument/2006/relationships/hyperlink" Target="https://web.archive.org/web/20160323064813/http:/one-heaven.org/lexica/en/define/proof.html" TargetMode="External"/><Relationship Id="rId2164" Type="http://schemas.openxmlformats.org/officeDocument/2006/relationships/hyperlink" Target="https://web.archive.org/web/20160323001858/http:/one-heaven.org/lexica/en/define/document.html" TargetMode="External"/><Relationship Id="rId3215" Type="http://schemas.openxmlformats.org/officeDocument/2006/relationships/hyperlink" Target="https://web.archive.org/web/20160323001414/http:/one-heaven.org/lexica/en/define/valid.html" TargetMode="External"/><Relationship Id="rId6785" Type="http://schemas.openxmlformats.org/officeDocument/2006/relationships/hyperlink" Target="https://web.archive.org/web/20160323043003/http:/one-heaven.org/lexica/en/define/meaning.html" TargetMode="External"/><Relationship Id="rId136" Type="http://schemas.openxmlformats.org/officeDocument/2006/relationships/hyperlink" Target="https://web.archive.org/web/20160306105437/http:/one-heaven.org/lexica/en/define/divine%20creator.html" TargetMode="External"/><Relationship Id="rId550" Type="http://schemas.openxmlformats.org/officeDocument/2006/relationships/hyperlink" Target="https://web.archive.org/web/20160323003030/http:/one-heaven.org/lexica/en/define/one%20heaven.html" TargetMode="External"/><Relationship Id="rId1180" Type="http://schemas.openxmlformats.org/officeDocument/2006/relationships/hyperlink" Target="https://web.archive.org/web/20160323043055/http:/one-heaven.org/lexica/en/define/natural%20law.html" TargetMode="External"/><Relationship Id="rId2231" Type="http://schemas.openxmlformats.org/officeDocument/2006/relationships/hyperlink" Target="https://web.archive.org/web/20160323001858/http:/one-heaven.org/canons/sovereign_law/article/75.html" TargetMode="External"/><Relationship Id="rId5387" Type="http://schemas.openxmlformats.org/officeDocument/2006/relationships/hyperlink" Target="https://web.archive.org/web/20160323043024/http:/one-heaven.org/lexica/en/define/valid.html" TargetMode="External"/><Relationship Id="rId6438" Type="http://schemas.openxmlformats.org/officeDocument/2006/relationships/hyperlink" Target="https://web.archive.org/web/20160323002215/https:/ucadia.s3.amazonaws.com/statutes_uk/1800_1899/uk_1800_39&amp;40Geo3_c67_union_of_kingdoms.pdf" TargetMode="External"/><Relationship Id="rId7836" Type="http://schemas.openxmlformats.org/officeDocument/2006/relationships/hyperlink" Target="https://web.archive.org/web/20160323002910/http:/one-heaven.org/lexica/en/define/form.html" TargetMode="External"/><Relationship Id="rId203" Type="http://schemas.openxmlformats.org/officeDocument/2006/relationships/hyperlink" Target="https://web.archive.org/web/20160323054731/http:/one-heaven.org/canons/sovereign_law/article/7.html" TargetMode="External"/><Relationship Id="rId6852" Type="http://schemas.openxmlformats.org/officeDocument/2006/relationships/hyperlink" Target="https://web.archive.org/web/20160323054824/http:/one-heaven.org/lexica/en/define/party.html" TargetMode="External"/><Relationship Id="rId7903" Type="http://schemas.openxmlformats.org/officeDocument/2006/relationships/hyperlink" Target="https://web.archive.org/web/20160323003903/http:/one-heaven.org/canons/sovereign_law/article/211.html" TargetMode="External"/><Relationship Id="rId1997" Type="http://schemas.openxmlformats.org/officeDocument/2006/relationships/hyperlink" Target="https://web.archive.org/web/20160323064802/http:/one-heaven.org/lexica/en/define/meaning.html" TargetMode="External"/><Relationship Id="rId4056" Type="http://schemas.openxmlformats.org/officeDocument/2006/relationships/hyperlink" Target="https://web.archive.org/web/20160323002520/http:/one-heaven.org/lexica/en/define/surety.html" TargetMode="External"/><Relationship Id="rId5454" Type="http://schemas.openxmlformats.org/officeDocument/2006/relationships/hyperlink" Target="https://web.archive.org/web/20160323054838/http:/one-heaven.org/lexica/en/define/state.html" TargetMode="External"/><Relationship Id="rId6505" Type="http://schemas.openxmlformats.org/officeDocument/2006/relationships/hyperlink" Target="https://web.archive.org/web/20160323064832/http:/one-heaven.org/lexica/en/define/roman%20cult.html" TargetMode="External"/><Relationship Id="rId4470" Type="http://schemas.openxmlformats.org/officeDocument/2006/relationships/hyperlink" Target="https://web.archive.org/web/20160323003006/http:/one-heaven.org/canons/sovereign_law/article/131.html" TargetMode="External"/><Relationship Id="rId5107" Type="http://schemas.openxmlformats.org/officeDocument/2006/relationships/hyperlink" Target="https://web.archive.org/web/20160323064635/http:/one-heaven.org/lexica/en/define/roman%20cult.html" TargetMode="External"/><Relationship Id="rId5521" Type="http://schemas.openxmlformats.org/officeDocument/2006/relationships/hyperlink" Target="https://web.archive.org/web/20160323001505/http:/one-heaven.org/lexica/en/define/public.html" TargetMode="External"/><Relationship Id="rId1717" Type="http://schemas.openxmlformats.org/officeDocument/2006/relationships/hyperlink" Target="https://web.archive.org/web/20160323002128/http:/one-heaven.org/canons/sovereign_law/article/62.html" TargetMode="External"/><Relationship Id="rId3072" Type="http://schemas.openxmlformats.org/officeDocument/2006/relationships/hyperlink" Target="https://web.archive.org/web/20160323002742/http:/one-heaven.org/canons/sovereign_law/article/100.html" TargetMode="External"/><Relationship Id="rId4123" Type="http://schemas.openxmlformats.org/officeDocument/2006/relationships/hyperlink" Target="https://web.archive.org/web/20160323054915/http:/one-heaven.org/lexica/en/define/trade.html" TargetMode="External"/><Relationship Id="rId7279" Type="http://schemas.openxmlformats.org/officeDocument/2006/relationships/hyperlink" Target="https://web.archive.org/web/20160321024826/http:/one-heaven.org/lexica/en/define/charter.html" TargetMode="External"/><Relationship Id="rId7693" Type="http://schemas.openxmlformats.org/officeDocument/2006/relationships/hyperlink" Target="https://web.archive.org/web/20160323001456/http:/one-heaven.org/lexica/en/define/order.html" TargetMode="External"/><Relationship Id="rId3889" Type="http://schemas.openxmlformats.org/officeDocument/2006/relationships/hyperlink" Target="https://web.archive.org/web/20160323003720/http:/one-heaven.org/lexica/en/define/sovereign.html" TargetMode="External"/><Relationship Id="rId6295" Type="http://schemas.openxmlformats.org/officeDocument/2006/relationships/hyperlink" Target="https://web.archive.org/web/20160323002141/http:/one-heaven.org/lexica/en/define/concept.html" TargetMode="External"/><Relationship Id="rId7346" Type="http://schemas.openxmlformats.org/officeDocument/2006/relationships/hyperlink" Target="https://web.archive.org/web/20160323054920/http:/one-heaven.org/lexica/en/define/life.html" TargetMode="External"/><Relationship Id="rId6362" Type="http://schemas.openxmlformats.org/officeDocument/2006/relationships/hyperlink" Target="https://web.archive.org/web/20160323003704/http:/one-heaven.org/lexica/en/define/state.html" TargetMode="External"/><Relationship Id="rId7413" Type="http://schemas.openxmlformats.org/officeDocument/2006/relationships/hyperlink" Target="https://web.archive.org/web/20160323043059/http:/one-heaven.org/lexica/en/define/terms.html" TargetMode="External"/><Relationship Id="rId7760" Type="http://schemas.openxmlformats.org/officeDocument/2006/relationships/hyperlink" Target="https://web.archive.org/web/20160323001711/http:/one-heaven.org/lexica/en/define/fact.html" TargetMode="External"/><Relationship Id="rId3956" Type="http://schemas.openxmlformats.org/officeDocument/2006/relationships/hyperlink" Target="https://web.archive.org/web/20160323054900/http:/one-heaven.org/canons/sovereign_law/article/120.html" TargetMode="External"/><Relationship Id="rId6015" Type="http://schemas.openxmlformats.org/officeDocument/2006/relationships/hyperlink" Target="https://web.archive.org/web/20160323001757/http:/one-heaven.org/lexica/en/define/sovereign.html" TargetMode="External"/><Relationship Id="rId877" Type="http://schemas.openxmlformats.org/officeDocument/2006/relationships/hyperlink" Target="https://web.archive.org/web/20160323064817/http:/one-heaven.org/lexica/en/define/truth.html" TargetMode="External"/><Relationship Id="rId2558" Type="http://schemas.openxmlformats.org/officeDocument/2006/relationships/hyperlink" Target="https://web.archive.org/web/20160323003933/http:/one-heaven.org/canons/sovereign_law/article/84.html" TargetMode="External"/><Relationship Id="rId2972" Type="http://schemas.openxmlformats.org/officeDocument/2006/relationships/hyperlink" Target="https://web.archive.org/web/20160323054636/http:/one-heaven.org/lexica/en/define/roman%20cult.html" TargetMode="External"/><Relationship Id="rId3609" Type="http://schemas.openxmlformats.org/officeDocument/2006/relationships/hyperlink" Target="https://web.archive.org/web/20160323043104/http:/one-heaven.org/canons/sovereign_law/article/113.html" TargetMode="External"/><Relationship Id="rId8187" Type="http://schemas.openxmlformats.org/officeDocument/2006/relationships/hyperlink" Target="https://web.archive.org/web/20160323064929/http:/one-heaven.org/lexica/en/define/parties.html" TargetMode="External"/><Relationship Id="rId944" Type="http://schemas.openxmlformats.org/officeDocument/2006/relationships/hyperlink" Target="https://web.archive.org/web/20160323002547/http:/one-heaven.org/lexica/en/define/meaning.html" TargetMode="External"/><Relationship Id="rId1574" Type="http://schemas.openxmlformats.org/officeDocument/2006/relationships/hyperlink" Target="https://web.archive.org/web/20160323054726/http:/one-heaven.org/lexica/en/define/province.html" TargetMode="External"/><Relationship Id="rId2625" Type="http://schemas.openxmlformats.org/officeDocument/2006/relationships/hyperlink" Target="https://web.archive.org/web/20160323054801/http:/one-heaven.org/lexica/en/define/meaning.html" TargetMode="External"/><Relationship Id="rId5031" Type="http://schemas.openxmlformats.org/officeDocument/2006/relationships/hyperlink" Target="https://web.archive.org/web/20160323064852/http:/one-heaven.org/lexica/en/define/petition.html" TargetMode="External"/><Relationship Id="rId1227" Type="http://schemas.openxmlformats.org/officeDocument/2006/relationships/hyperlink" Target="https://web.archive.org/web/20160323003340/http:/one-heaven.org/canons/sovereign_law/article/40.html" TargetMode="External"/><Relationship Id="rId1641" Type="http://schemas.openxmlformats.org/officeDocument/2006/relationships/hyperlink" Target="https://web.archive.org/web/20160323003637/http:/one-heaven.org/canons/sovereign_law/article/57.html" TargetMode="External"/><Relationship Id="rId4797" Type="http://schemas.openxmlformats.org/officeDocument/2006/relationships/hyperlink" Target="https://web.archive.org/web/20160323002639/http:/one-heaven.org/lexica/en/define/form.html" TargetMode="External"/><Relationship Id="rId5848" Type="http://schemas.openxmlformats.org/officeDocument/2006/relationships/hyperlink" Target="https://web.archive.org/web/20160323003303/https:/ucadia.s3.amazonaws.com/statutes_uk/1700_1799/uk_1707_6Ann_c24_african_indian_company_scotland.pdf" TargetMode="External"/><Relationship Id="rId8254" Type="http://schemas.openxmlformats.org/officeDocument/2006/relationships/hyperlink" Target="https://web.archive.org/web/20160323043109/http:/one-heaven.org/lexica/en/define/body.html" TargetMode="External"/><Relationship Id="rId3399" Type="http://schemas.openxmlformats.org/officeDocument/2006/relationships/hyperlink" Target="https://web.archive.org/web/20160323001957/http:/one-heaven.org/lexica/en/define/concept.html" TargetMode="External"/><Relationship Id="rId4864" Type="http://schemas.openxmlformats.org/officeDocument/2006/relationships/hyperlink" Target="https://web.archive.org/web/20160323003403/http:/one-heaven.org/lexica/en/define/court.html" TargetMode="External"/><Relationship Id="rId7270" Type="http://schemas.openxmlformats.org/officeDocument/2006/relationships/hyperlink" Target="https://web.archive.org/web/20160321024826/http:/one-heaven.org/lexica/en/define/treaty.html" TargetMode="External"/><Relationship Id="rId8321" Type="http://schemas.openxmlformats.org/officeDocument/2006/relationships/hyperlink" Target="https://web.archive.org/web/20160323043231/http:/one-heaven.org/lexica/en/define/public.html" TargetMode="External"/><Relationship Id="rId3466" Type="http://schemas.openxmlformats.org/officeDocument/2006/relationships/hyperlink" Target="https://web.archive.org/web/20160323002415/http:/one-heaven.org/lexica/en/define/life.html" TargetMode="External"/><Relationship Id="rId4517" Type="http://schemas.openxmlformats.org/officeDocument/2006/relationships/hyperlink" Target="https://web.archive.org/web/20160323002949/http:/one-heaven.org/lexica/en/define/seal.html" TargetMode="External"/><Relationship Id="rId5915" Type="http://schemas.openxmlformats.org/officeDocument/2006/relationships/hyperlink" Target="https://web.archive.org/web/20160323003303/http:/one-heaven.org/lexica/en/define/bank.html" TargetMode="External"/><Relationship Id="rId387" Type="http://schemas.openxmlformats.org/officeDocument/2006/relationships/hyperlink" Target="https://web.archive.org/web/20160323054814/http:/one-heaven.org/lexica/en/define/fiduciary.html" TargetMode="External"/><Relationship Id="rId2068" Type="http://schemas.openxmlformats.org/officeDocument/2006/relationships/hyperlink" Target="https://web.archive.org/web/20160323064807/http:/one-heaven.org/lexica/en/define/pactum%20de%20singularis%20caelum.html" TargetMode="External"/><Relationship Id="rId3119" Type="http://schemas.openxmlformats.org/officeDocument/2006/relationships/hyperlink" Target="https://web.archive.org/web/20160323064615/http:/one-heaven.org/lexica/en/define/meaning.html" TargetMode="External"/><Relationship Id="rId3880" Type="http://schemas.openxmlformats.org/officeDocument/2006/relationships/hyperlink" Target="https://web.archive.org/web/20160323003720/http:/one-heaven.org/lexica/en/define/grant.html" TargetMode="External"/><Relationship Id="rId4931" Type="http://schemas.openxmlformats.org/officeDocument/2006/relationships/hyperlink" Target="https://web.archive.org/web/20160323001828/http:/one-heaven.org/lexica/en/define/meaning.html" TargetMode="External"/><Relationship Id="rId1084" Type="http://schemas.openxmlformats.org/officeDocument/2006/relationships/hyperlink" Target="https://web.archive.org/web/20160323004036/http:/one-heaven.org/canons/sovereign_law/article/36.html" TargetMode="External"/><Relationship Id="rId2482" Type="http://schemas.openxmlformats.org/officeDocument/2006/relationships/hyperlink" Target="https://web.archive.org/web/20160323003933/http:/one-heaven.org/lexica/en/define/property.html" TargetMode="External"/><Relationship Id="rId3533" Type="http://schemas.openxmlformats.org/officeDocument/2006/relationships/hyperlink" Target="https://web.archive.org/web/20160323003959/http:/one-heaven.org/lexica/en/define/public.html" TargetMode="External"/><Relationship Id="rId6689" Type="http://schemas.openxmlformats.org/officeDocument/2006/relationships/hyperlink" Target="https://web.archive.org/web/20160323003026/http:/one-heaven.org/lexica/en/define/state.html" TargetMode="External"/><Relationship Id="rId107" Type="http://schemas.openxmlformats.org/officeDocument/2006/relationships/hyperlink" Target="https://web.archive.org/web/20160306105437/http:/one-heaven.org/lexica/en/define/divine.html" TargetMode="External"/><Relationship Id="rId454" Type="http://schemas.openxmlformats.org/officeDocument/2006/relationships/hyperlink" Target="https://web.archive.org/web/20160323001938/http:/one-heaven.org/lexica/en/define/sovereign.html" TargetMode="External"/><Relationship Id="rId2135" Type="http://schemas.openxmlformats.org/officeDocument/2006/relationships/hyperlink" Target="https://web.archive.org/web/20160323054655/http:/one-heaven.org/lexica/en/define/claim.html" TargetMode="External"/><Relationship Id="rId3600" Type="http://schemas.openxmlformats.org/officeDocument/2006/relationships/hyperlink" Target="https://web.archive.org/web/20160323043104/http:/one-heaven.org/lexica/en/define/certificate.html" TargetMode="External"/><Relationship Id="rId6756" Type="http://schemas.openxmlformats.org/officeDocument/2006/relationships/hyperlink" Target="https://web.archive.org/web/20160323003026/http:/one-heaven.org/lexica/en/define/chartered%20company.html" TargetMode="External"/><Relationship Id="rId7807" Type="http://schemas.openxmlformats.org/officeDocument/2006/relationships/hyperlink" Target="https://web.archive.org/web/20160323064739/http:/one-heaven.org/lexica/en/define/form.html" TargetMode="External"/><Relationship Id="rId521" Type="http://schemas.openxmlformats.org/officeDocument/2006/relationships/hyperlink" Target="https://web.archive.org/web/20160323064529/http:/one-heaven.org/lexica/en/define/sovereign.html" TargetMode="External"/><Relationship Id="rId1151" Type="http://schemas.openxmlformats.org/officeDocument/2006/relationships/hyperlink" Target="https://web.archive.org/web/20160323043055/http:/one-heaven.org/lexica/en/define/party.html" TargetMode="External"/><Relationship Id="rId2202" Type="http://schemas.openxmlformats.org/officeDocument/2006/relationships/hyperlink" Target="https://web.archive.org/web/20160323001858/http:/one-heaven.org/lexica/en/define/letters.html" TargetMode="External"/><Relationship Id="rId5358" Type="http://schemas.openxmlformats.org/officeDocument/2006/relationships/hyperlink" Target="https://web.archive.org/web/20160323003358/http:/one-heaven.org/lexica/en/define/acceptance.html" TargetMode="External"/><Relationship Id="rId5772" Type="http://schemas.openxmlformats.org/officeDocument/2006/relationships/hyperlink" Target="https://web.archive.org/web/20160323003231/http:/one-heaven.org/lexica/en/define/person.html" TargetMode="External"/><Relationship Id="rId6409" Type="http://schemas.openxmlformats.org/officeDocument/2006/relationships/hyperlink" Target="https://web.archive.org/web/20160323002215/http:/one-heaven.org/lexica/en/define/terms.html" TargetMode="External"/><Relationship Id="rId6823" Type="http://schemas.openxmlformats.org/officeDocument/2006/relationships/hyperlink" Target="https://web.archive.org/web/20160323001502/http:/one-heaven.org/lexica/en/define/treaty.html" TargetMode="External"/><Relationship Id="rId1968" Type="http://schemas.openxmlformats.org/officeDocument/2006/relationships/hyperlink" Target="https://web.archive.org/web/20160323002018/http:/one-heaven.org/lexica/en/define/inferior.html" TargetMode="External"/><Relationship Id="rId4374" Type="http://schemas.openxmlformats.org/officeDocument/2006/relationships/hyperlink" Target="https://web.archive.org/web/20160323064537/http:/one-heaven.org/lexica/en/define/meaning.html" TargetMode="External"/><Relationship Id="rId5425" Type="http://schemas.openxmlformats.org/officeDocument/2006/relationships/hyperlink" Target="https://web.archive.org/web/20160323043024/http:/one-heaven.org/lexica/en/define/decree.html" TargetMode="External"/><Relationship Id="rId3390" Type="http://schemas.openxmlformats.org/officeDocument/2006/relationships/hyperlink" Target="https://web.archive.org/web/20160323001957/http:/one-heaven.org/canons/sovereign_law/article/108.html" TargetMode="External"/><Relationship Id="rId4027" Type="http://schemas.openxmlformats.org/officeDocument/2006/relationships/hyperlink" Target="https://web.archive.org/web/20160323002530/http:/one-heaven.org/lexica/en/define/form.html" TargetMode="External"/><Relationship Id="rId4441" Type="http://schemas.openxmlformats.org/officeDocument/2006/relationships/hyperlink" Target="https://web.archive.org/web/20160323003006/http:/one-heaven.org/lexica/en/define/corporation.html" TargetMode="External"/><Relationship Id="rId7597" Type="http://schemas.openxmlformats.org/officeDocument/2006/relationships/hyperlink" Target="https://web.archive.org/web/20160323001509/http:/one-heaven.org/lexica/en/define/valid.html" TargetMode="External"/><Relationship Id="rId3043" Type="http://schemas.openxmlformats.org/officeDocument/2006/relationships/hyperlink" Target="https://web.archive.org/web/20160323003408/http:/one-heaven.org/lexica/en/define/representative.html" TargetMode="External"/><Relationship Id="rId6199" Type="http://schemas.openxmlformats.org/officeDocument/2006/relationships/hyperlink" Target="https://web.archive.org/web/20160306101142/http:/one-heaven.org/canons/sovereign_law/article/170.html" TargetMode="External"/><Relationship Id="rId6266" Type="http://schemas.openxmlformats.org/officeDocument/2006/relationships/hyperlink" Target="https://web.archive.org/web/20160323002116/http:/one-heaven.org/lexica/en/define/concept.html" TargetMode="External"/><Relationship Id="rId7664" Type="http://schemas.openxmlformats.org/officeDocument/2006/relationships/hyperlink" Target="https://web.archive.org/web/20160323001456/http:/one-heaven.org/lexica/en/define/concept.html" TargetMode="External"/><Relationship Id="rId3110" Type="http://schemas.openxmlformats.org/officeDocument/2006/relationships/hyperlink" Target="https://web.archive.org/web/20160323064615/http:/one-heaven.org/lexica/en/define/superior.html" TargetMode="External"/><Relationship Id="rId6680" Type="http://schemas.openxmlformats.org/officeDocument/2006/relationships/hyperlink" Target="https://web.archive.org/web/20160323003026/http:/one-heaven.org/lexica/en/define/form.html" TargetMode="External"/><Relationship Id="rId7317" Type="http://schemas.openxmlformats.org/officeDocument/2006/relationships/hyperlink" Target="https://web.archive.org/web/20160323054920/http:/one-heaven.org/lexica/en/define/form.html" TargetMode="External"/><Relationship Id="rId7731" Type="http://schemas.openxmlformats.org/officeDocument/2006/relationships/hyperlink" Target="https://web.archive.org/web/20160323003012/http:/one-heaven.org/lexica/en/define/court.html" TargetMode="External"/><Relationship Id="rId2876" Type="http://schemas.openxmlformats.org/officeDocument/2006/relationships/hyperlink" Target="https://web.archive.org/web/20160323064559/http:/one-heaven.org/canons/sovereign_law/article/94.html" TargetMode="External"/><Relationship Id="rId3927" Type="http://schemas.openxmlformats.org/officeDocument/2006/relationships/hyperlink" Target="https://web.archive.org/web/20160323003720/http:/one-heaven.org/lexica/en/define/laws.html" TargetMode="External"/><Relationship Id="rId5282" Type="http://schemas.openxmlformats.org/officeDocument/2006/relationships/hyperlink" Target="https://web.archive.org/web/20160323064728/http:/one-heaven.org/lexica/en/define/body.html" TargetMode="External"/><Relationship Id="rId6333" Type="http://schemas.openxmlformats.org/officeDocument/2006/relationships/hyperlink" Target="https://web.archive.org/web/20160323003704/http:/one-heaven.org/canons/sovereign_law/article/173.html" TargetMode="External"/><Relationship Id="rId848" Type="http://schemas.openxmlformats.org/officeDocument/2006/relationships/hyperlink" Target="https://web.archive.org/web/20160323043118/http:/one-heaven.org/lexica/en/define/require.html" TargetMode="External"/><Relationship Id="rId1478" Type="http://schemas.openxmlformats.org/officeDocument/2006/relationships/hyperlink" Target="https://web.archive.org/web/20160323002956/http:/one-heaven.org/lexica/en/define/society.html" TargetMode="External"/><Relationship Id="rId1892" Type="http://schemas.openxmlformats.org/officeDocument/2006/relationships/hyperlink" Target="https://web.archive.org/web/20160323064651/http:/one-heaven.org/lexica/en/define/court.html" TargetMode="External"/><Relationship Id="rId2529" Type="http://schemas.openxmlformats.org/officeDocument/2006/relationships/hyperlink" Target="https://web.archive.org/web/20160323003933/http:/one-heaven.org/lexica/en/define/state.html" TargetMode="External"/><Relationship Id="rId6400" Type="http://schemas.openxmlformats.org/officeDocument/2006/relationships/hyperlink" Target="https://web.archive.org/web/20160323002215/http:/one-heaven.org/lexica/en/define/signed.html" TargetMode="External"/><Relationship Id="rId915" Type="http://schemas.openxmlformats.org/officeDocument/2006/relationships/hyperlink" Target="https://web.archive.org/web/20160323064625/http:/one-heaven.org/canons/sovereign_law/article/29.html" TargetMode="External"/><Relationship Id="rId1545" Type="http://schemas.openxmlformats.org/officeDocument/2006/relationships/hyperlink" Target="https://web.archive.org/web/20160323043159/http:/one-heaven.org/lexica/en/define/person.html" TargetMode="External"/><Relationship Id="rId2943" Type="http://schemas.openxmlformats.org/officeDocument/2006/relationships/hyperlink" Target="https://web.archive.org/web/20160323064745/http:/one-heaven.org/lexica/en/define/claim.html" TargetMode="External"/><Relationship Id="rId5002" Type="http://schemas.openxmlformats.org/officeDocument/2006/relationships/hyperlink" Target="https://web.archive.org/web/20160323002307/http:/one-heaven.org/canons/sovereign_law/article/143.html" TargetMode="External"/><Relationship Id="rId8158" Type="http://schemas.openxmlformats.org/officeDocument/2006/relationships/hyperlink" Target="https://web.archive.org/web/20160323064929/http:/one-heaven.org/lexica/en/define/officer.html" TargetMode="External"/><Relationship Id="rId8572" Type="http://schemas.openxmlformats.org/officeDocument/2006/relationships/hyperlink" Target="https://web.archive.org/web/20160323001540/http:/one-heaven.org/lexica/en/define/writ.html" TargetMode="External"/><Relationship Id="rId7174" Type="http://schemas.openxmlformats.org/officeDocument/2006/relationships/hyperlink" Target="https://web.archive.org/web/20160305132058/https:/ucadia.s3.amazonaws.com/statutes_uk/1800_1899/uk_1810_50Geo3_c118_admiralty_prize_courts.pdf" TargetMode="External"/><Relationship Id="rId8225" Type="http://schemas.openxmlformats.org/officeDocument/2006/relationships/hyperlink" Target="https://web.archive.org/web/20160323064929/http:/one-heaven.org/lexica/en/define/writ.html" TargetMode="External"/><Relationship Id="rId1612" Type="http://schemas.openxmlformats.org/officeDocument/2006/relationships/hyperlink" Target="https://web.archive.org/web/20160323054659/http:/one-heaven.org/lexica/en/define/province.html" TargetMode="External"/><Relationship Id="rId4768" Type="http://schemas.openxmlformats.org/officeDocument/2006/relationships/hyperlink" Target="https://web.archive.org/web/20160323002639/http:/one-heaven.org/canons/sovereign_law/article/137.html" TargetMode="External"/><Relationship Id="rId5819" Type="http://schemas.openxmlformats.org/officeDocument/2006/relationships/hyperlink" Target="https://web.archive.org/web/20160323003303/http:/one-heaven.org/lexica/en/define/bankruptcy.html" TargetMode="External"/><Relationship Id="rId6190" Type="http://schemas.openxmlformats.org/officeDocument/2006/relationships/hyperlink" Target="https://web.archive.org/web/20160323064608/http:/one-heaven.org/lexica/en/define/claim.html" TargetMode="External"/><Relationship Id="rId3784" Type="http://schemas.openxmlformats.org/officeDocument/2006/relationships/hyperlink" Target="https://web.archive.org/web/20160323054910/http:/one-heaven.org/lexica/en/define/decree.html" TargetMode="External"/><Relationship Id="rId4835" Type="http://schemas.openxmlformats.org/officeDocument/2006/relationships/hyperlink" Target="https://web.archive.org/web/20160323002639/http:/one-heaven.org/lexica/en/define/meaning.html" TargetMode="External"/><Relationship Id="rId7241" Type="http://schemas.openxmlformats.org/officeDocument/2006/relationships/hyperlink" Target="https://web.archive.org/web/20160305132058/http:/one-heaven.org/lexica/en/define/common%20law.html" TargetMode="External"/><Relationship Id="rId2386" Type="http://schemas.openxmlformats.org/officeDocument/2006/relationships/hyperlink" Target="https://web.archive.org/web/20160323064913/http:/one-heaven.org/lexica/en/define/meaning.html" TargetMode="External"/><Relationship Id="rId3437" Type="http://schemas.openxmlformats.org/officeDocument/2006/relationships/hyperlink" Target="https://web.archive.org/web/20160323002415/http:/one-heaven.org/lexica/en/define/meaning.html" TargetMode="External"/><Relationship Id="rId3851" Type="http://schemas.openxmlformats.org/officeDocument/2006/relationships/hyperlink" Target="https://web.archive.org/web/20160323054910/http:/one-heaven.org/lexica/en/define/valid.html" TargetMode="External"/><Relationship Id="rId4902" Type="http://schemas.openxmlformats.org/officeDocument/2006/relationships/hyperlink" Target="https://web.archive.org/web/20160323001828/http:/one-heaven.org/lexica/en/define/require.html" TargetMode="External"/><Relationship Id="rId358" Type="http://schemas.openxmlformats.org/officeDocument/2006/relationships/hyperlink" Target="https://web.archive.org/web/20160323054814/http:/one-heaven.org/canons/sovereign_law/article/16.html" TargetMode="External"/><Relationship Id="rId772" Type="http://schemas.openxmlformats.org/officeDocument/2006/relationships/hyperlink" Target="https://web.archive.org/web/20160323001726/http:/one-heaven.org/lexica/en/define/claim.html" TargetMode="External"/><Relationship Id="rId2039" Type="http://schemas.openxmlformats.org/officeDocument/2006/relationships/hyperlink" Target="https://web.archive.org/web/20160323064802/http:/one-heaven.org/lexica/en/define/valid.html" TargetMode="External"/><Relationship Id="rId2453" Type="http://schemas.openxmlformats.org/officeDocument/2006/relationships/hyperlink" Target="https://web.archive.org/web/20160323002515/http:/one-heaven.org/canons/sovereign_law/article/83.html" TargetMode="External"/><Relationship Id="rId3504" Type="http://schemas.openxmlformats.org/officeDocument/2006/relationships/hyperlink" Target="https://web.archive.org/web/20160323002415/http:/one-heaven.org/lexica/en/define/capitulum.html" TargetMode="External"/><Relationship Id="rId425" Type="http://schemas.openxmlformats.org/officeDocument/2006/relationships/hyperlink" Target="https://web.archive.org/web/20160323054612/http:/one-heaven.org/lexica/en/define/company.html" TargetMode="External"/><Relationship Id="rId1055" Type="http://schemas.openxmlformats.org/officeDocument/2006/relationships/hyperlink" Target="https://web.archive.org/web/20160323054747/http:/one-heaven.org/lexica/en/define/society.html" TargetMode="External"/><Relationship Id="rId2106" Type="http://schemas.openxmlformats.org/officeDocument/2006/relationships/hyperlink" Target="https://web.archive.org/web/20160323054655/http:/one-heaven.org/lexica/en/define/truth.html" TargetMode="External"/><Relationship Id="rId2520" Type="http://schemas.openxmlformats.org/officeDocument/2006/relationships/hyperlink" Target="https://web.archive.org/web/20160323003933/http:/one-heaven.org/canons/sovereign_law/article/84.html" TargetMode="External"/><Relationship Id="rId5676" Type="http://schemas.openxmlformats.org/officeDocument/2006/relationships/hyperlink" Target="https://web.archive.org/web/20160323003142/http:/one-heaven.org/lexica/en/define/common.html" TargetMode="External"/><Relationship Id="rId6727" Type="http://schemas.openxmlformats.org/officeDocument/2006/relationships/hyperlink" Target="https://web.archive.org/web/20160323003026/http:/one-heaven.org/lexica/en/define/estate.html" TargetMode="External"/><Relationship Id="rId8082" Type="http://schemas.openxmlformats.org/officeDocument/2006/relationships/hyperlink" Target="https://web.archive.org/web/20160323064942/http:/one-heaven.org/lexica/en/define/thing.html" TargetMode="External"/><Relationship Id="rId1122" Type="http://schemas.openxmlformats.org/officeDocument/2006/relationships/hyperlink" Target="https://web.archive.org/web/20160323004036/http:/one-heaven.org/lexica/en/define/devise.html" TargetMode="External"/><Relationship Id="rId4278" Type="http://schemas.openxmlformats.org/officeDocument/2006/relationships/hyperlink" Target="https://web.archive.org/web/20160323002255/http:/one-heaven.org/lexica/en/define/roman%20cult.html" TargetMode="External"/><Relationship Id="rId5329" Type="http://schemas.openxmlformats.org/officeDocument/2006/relationships/hyperlink" Target="https://web.archive.org/web/20160323064728/http:/one-heaven.org/lexica/en/define/sovereign.html" TargetMode="External"/><Relationship Id="rId3294" Type="http://schemas.openxmlformats.org/officeDocument/2006/relationships/hyperlink" Target="https://web.archive.org/web/20160323043146/http:/one-heaven.org/lexica/en/define/instrument.html" TargetMode="External"/><Relationship Id="rId4345" Type="http://schemas.openxmlformats.org/officeDocument/2006/relationships/hyperlink" Target="https://web.archive.org/web/20160323003519/http:/one-heaven.org/canons/sovereign_law/article/129.html" TargetMode="External"/><Relationship Id="rId4692" Type="http://schemas.openxmlformats.org/officeDocument/2006/relationships/hyperlink" Target="https://web.archive.org/web/20160323064549/http:/one-heaven.org/lexica/en/define/company.html" TargetMode="External"/><Relationship Id="rId5743" Type="http://schemas.openxmlformats.org/officeDocument/2006/relationships/hyperlink" Target="https://web.archive.org/web/20160323003142/http:/one-heaven.org/lexica/en/define/concept.html" TargetMode="External"/><Relationship Id="rId1939" Type="http://schemas.openxmlformats.org/officeDocument/2006/relationships/hyperlink" Target="https://web.archive.org/web/20160323064938/http:/one-heaven.org/canons/sovereign_law/article/69.html" TargetMode="External"/><Relationship Id="rId5810" Type="http://schemas.openxmlformats.org/officeDocument/2006/relationships/hyperlink" Target="https://web.archive.org/web/20160323003303/http:/one-heaven.org/lexica/en/define/head%20of%20state.html" TargetMode="External"/><Relationship Id="rId3361" Type="http://schemas.openxmlformats.org/officeDocument/2006/relationships/hyperlink" Target="https://web.archive.org/web/20160323054607/http:/one-heaven.org/lexica/en/define/agreement.html" TargetMode="External"/><Relationship Id="rId4412" Type="http://schemas.openxmlformats.org/officeDocument/2006/relationships/hyperlink" Target="https://web.archive.org/web/20160323003006/http:/one-heaven.org/lexica/en/define/divine.html" TargetMode="External"/><Relationship Id="rId7568" Type="http://schemas.openxmlformats.org/officeDocument/2006/relationships/hyperlink" Target="https://web.archive.org/web/20160323002312/http:/one-heaven.org/lexica/en/define/person.html" TargetMode="External"/><Relationship Id="rId7982" Type="http://schemas.openxmlformats.org/officeDocument/2006/relationships/hyperlink" Target="https://web.archive.org/web/20160323004026/http:/one-heaven.org/lexica/en/define/meaning.html" TargetMode="External"/><Relationship Id="rId8619" Type="http://schemas.openxmlformats.org/officeDocument/2006/relationships/fontTable" Target="fontTable.xml"/><Relationship Id="rId282" Type="http://schemas.openxmlformats.org/officeDocument/2006/relationships/hyperlink" Target="https://web.archive.org/web/20160323054617/http:/one-heaven.org/lexica/en/define/person.html" TargetMode="External"/><Relationship Id="rId3014" Type="http://schemas.openxmlformats.org/officeDocument/2006/relationships/hyperlink" Target="https://web.archive.org/web/20160323003408/http:/one-heaven.org/lexica/en/define/chancery.html" TargetMode="External"/><Relationship Id="rId6584" Type="http://schemas.openxmlformats.org/officeDocument/2006/relationships/hyperlink" Target="https://web.archive.org/web/20160323003506/http:/one-heaven.org/lexica/en/define/letters%20patent.html" TargetMode="External"/><Relationship Id="rId7635" Type="http://schemas.openxmlformats.org/officeDocument/2006/relationships/hyperlink" Target="https://web.archive.org/web/20160323001456/http:/one-heaven.org/canons/sovereign_law/article/202.html" TargetMode="External"/><Relationship Id="rId2030" Type="http://schemas.openxmlformats.org/officeDocument/2006/relationships/hyperlink" Target="https://web.archive.org/web/20160323064802/http:/one-heaven.org/lexica/en/define/body.html" TargetMode="External"/><Relationship Id="rId5186" Type="http://schemas.openxmlformats.org/officeDocument/2006/relationships/hyperlink" Target="https://web.archive.org/web/20160323064728/http:/one-heaven.org/canons/sovereign_law/article/149.html" TargetMode="External"/><Relationship Id="rId6237" Type="http://schemas.openxmlformats.org/officeDocument/2006/relationships/hyperlink" Target="https://web.archive.org/web/20160306101142/http:/one-heaven.org/lexica/en/define/consent.html" TargetMode="External"/><Relationship Id="rId6651" Type="http://schemas.openxmlformats.org/officeDocument/2006/relationships/hyperlink" Target="https://web.archive.org/web/20160323064712/http:/one-heaven.org/lexica/en/define/company.html" TargetMode="External"/><Relationship Id="rId7702" Type="http://schemas.openxmlformats.org/officeDocument/2006/relationships/hyperlink" Target="https://web.archive.org/web/20160323003012/http:/one-heaven.org/lexica/en/define/settlement.html" TargetMode="External"/><Relationship Id="rId5253" Type="http://schemas.openxmlformats.org/officeDocument/2006/relationships/hyperlink" Target="https://web.archive.org/web/20160323064728/http:/one-heaven.org/lexica/en/define/bench.html" TargetMode="External"/><Relationship Id="rId6304" Type="http://schemas.openxmlformats.org/officeDocument/2006/relationships/hyperlink" Target="https://web.archive.org/web/20160323002141/http:/one-heaven.org/lexica/en/define/agent.html" TargetMode="External"/><Relationship Id="rId1449" Type="http://schemas.openxmlformats.org/officeDocument/2006/relationships/hyperlink" Target="https://web.archive.org/web/20160323001513/http:/one-heaven.org/lexica/en/define/society.html" TargetMode="External"/><Relationship Id="rId1796" Type="http://schemas.openxmlformats.org/officeDocument/2006/relationships/hyperlink" Target="https://web.archive.org/web/20160323054852/http:/one-heaven.org/canons/sovereign_law/article/63.html" TargetMode="External"/><Relationship Id="rId2847" Type="http://schemas.openxmlformats.org/officeDocument/2006/relationships/hyperlink" Target="https://web.archive.org/web/20160323001519/http:/one-heaven.org/lexica/en/define/valid.html" TargetMode="External"/><Relationship Id="rId8476" Type="http://schemas.openxmlformats.org/officeDocument/2006/relationships/hyperlink" Target="https://web.archive.org/web/20160323043008/http:/one-heaven.org/lexica/en/define/person.html" TargetMode="External"/><Relationship Id="rId88" Type="http://schemas.openxmlformats.org/officeDocument/2006/relationships/hyperlink" Target="https://web.archive.org/web/20160323002207/http:/one-heaven.org/lexica/en/define/sovereign.html" TargetMode="External"/><Relationship Id="rId819" Type="http://schemas.openxmlformats.org/officeDocument/2006/relationships/hyperlink" Target="https://web.archive.org/web/20160323043118/http:/one-heaven.org/lexica/en/define/estate.html" TargetMode="External"/><Relationship Id="rId1863" Type="http://schemas.openxmlformats.org/officeDocument/2006/relationships/hyperlink" Target="https://web.archive.org/web/20160323003450/http:/one-heaven.org/lexica/en/define/oath.html" TargetMode="External"/><Relationship Id="rId2914" Type="http://schemas.openxmlformats.org/officeDocument/2006/relationships/hyperlink" Target="https://web.archive.org/web/20160323064745/http:/one-heaven.org/lexica/en/define/divine%20creator.html" TargetMode="External"/><Relationship Id="rId5320" Type="http://schemas.openxmlformats.org/officeDocument/2006/relationships/hyperlink" Target="https://web.archive.org/web/20160323064728/http:/one-heaven.org/lexica/en/define/issue.html" TargetMode="External"/><Relationship Id="rId7078" Type="http://schemas.openxmlformats.org/officeDocument/2006/relationships/hyperlink" Target="https://web.archive.org/web/20160305132058/http:/one-heaven.org/lexica/en/define/admiral.html" TargetMode="External"/><Relationship Id="rId8129" Type="http://schemas.openxmlformats.org/officeDocument/2006/relationships/hyperlink" Target="https://web.archive.org/web/20160323002413/http:/one-heaven.org/canons/sovereign_law/article/222.html" TargetMode="External"/><Relationship Id="rId1516" Type="http://schemas.openxmlformats.org/officeDocument/2006/relationships/hyperlink" Target="https://web.archive.org/web/20160323002233/http:/one-heaven.org/lexica/en/define/minor.html" TargetMode="External"/><Relationship Id="rId1930" Type="http://schemas.openxmlformats.org/officeDocument/2006/relationships/hyperlink" Target="https://web.archive.org/web/20160323064938/http:/one-heaven.org/lexica/en/define/meaning.html" TargetMode="External"/><Relationship Id="rId7492" Type="http://schemas.openxmlformats.org/officeDocument/2006/relationships/hyperlink" Target="https://web.archive.org/web/20160323043059/http:/one-heaven.org/lexica/en/define/citizen.html" TargetMode="External"/><Relationship Id="rId8543" Type="http://schemas.openxmlformats.org/officeDocument/2006/relationships/hyperlink" Target="https://web.archive.org/web/20160323054810/http:/one-heaven.org/lexica/en/define/person.html" TargetMode="External"/><Relationship Id="rId3688" Type="http://schemas.openxmlformats.org/officeDocument/2006/relationships/hyperlink" Target="https://web.archive.org/web/20160323002611/http:/one-heaven.org/lexica/en/define/plea.html" TargetMode="External"/><Relationship Id="rId4739" Type="http://schemas.openxmlformats.org/officeDocument/2006/relationships/hyperlink" Target="https://web.archive.org/web/20160323001715/http:/one-heaven.org/lexica/en/define/meaning.html" TargetMode="External"/><Relationship Id="rId6094" Type="http://schemas.openxmlformats.org/officeDocument/2006/relationships/hyperlink" Target="https://web.archive.org/web/20160323064752/http:/one-heaven.org/lexica/en/define/record.html" TargetMode="External"/><Relationship Id="rId7145" Type="http://schemas.openxmlformats.org/officeDocument/2006/relationships/hyperlink" Target="https://web.archive.org/web/20160305132058/https:/ucadia.s3.amazonaws.com/statutes_uk/1700_1799/uk_1756_29Geo2_c27_admiralty_county_courts_of_america.pdf" TargetMode="External"/><Relationship Id="rId8610" Type="http://schemas.openxmlformats.org/officeDocument/2006/relationships/hyperlink" Target="https://web.archive.org/web/20160323002013/http:/one-heaven.org/canons/sovereign_law/article/239.html" TargetMode="External"/><Relationship Id="rId3755" Type="http://schemas.openxmlformats.org/officeDocument/2006/relationships/hyperlink" Target="https://web.archive.org/web/20160323064717/http:/one-heaven.org/lexica/en/define/successors.html" TargetMode="External"/><Relationship Id="rId4806" Type="http://schemas.openxmlformats.org/officeDocument/2006/relationships/hyperlink" Target="https://web.archive.org/web/20160323002639/http:/one-heaven.org/lexica/en/define/letters.html" TargetMode="External"/><Relationship Id="rId6161" Type="http://schemas.openxmlformats.org/officeDocument/2006/relationships/hyperlink" Target="https://web.archive.org/web/20160323064608/http:/one-heaven.org/lexica/en/define/application.html" TargetMode="External"/><Relationship Id="rId7212" Type="http://schemas.openxmlformats.org/officeDocument/2006/relationships/hyperlink" Target="https://web.archive.org/web/20160305132058/http:/one-heaven.org/lexica/en/define/common%20law.html" TargetMode="External"/><Relationship Id="rId676" Type="http://schemas.openxmlformats.org/officeDocument/2006/relationships/hyperlink" Target="https://web.archive.org/web/20160323001613/http:/one-heaven.org/lexica/en/define/divine.html" TargetMode="External"/><Relationship Id="rId2357" Type="http://schemas.openxmlformats.org/officeDocument/2006/relationships/hyperlink" Target="https://web.archive.org/web/20160323043012/http:/one-heaven.org/lexica/en/define/religion.html" TargetMode="External"/><Relationship Id="rId3408" Type="http://schemas.openxmlformats.org/officeDocument/2006/relationships/hyperlink" Target="https://web.archive.org/web/20160323003153/http:/one-heaven.org/lexica/en/define/laws.html" TargetMode="External"/><Relationship Id="rId329" Type="http://schemas.openxmlformats.org/officeDocument/2006/relationships/hyperlink" Target="https://web.archive.org/web/20160323003035/http:/one-heaven.org/lexica/en/define/property.html" TargetMode="External"/><Relationship Id="rId1373" Type="http://schemas.openxmlformats.org/officeDocument/2006/relationships/hyperlink" Target="https://web.archive.org/web/20160323003254/http:/one-heaven.org/lexica/en/define/roman%20law.html" TargetMode="External"/><Relationship Id="rId2771" Type="http://schemas.openxmlformats.org/officeDocument/2006/relationships/hyperlink" Target="https://web.archive.org/web/20160323003017/http:/one-heaven.org/lexica/en/define/mind.html" TargetMode="External"/><Relationship Id="rId3822" Type="http://schemas.openxmlformats.org/officeDocument/2006/relationships/hyperlink" Target="https://web.archive.org/web/20160323054910/http:/one-heaven.org/lexica/en/define/agreement.html" TargetMode="External"/><Relationship Id="rId6978" Type="http://schemas.openxmlformats.org/officeDocument/2006/relationships/hyperlink" Target="https://web.archive.org/web/20160320202435/https:/ucadia.s3.amazonaws.com/statutes_uk/1500_1599/uk_1535_27Hen8_c4_pirates_of_sea.pdf" TargetMode="External"/><Relationship Id="rId743" Type="http://schemas.openxmlformats.org/officeDocument/2006/relationships/hyperlink" Target="https://web.archive.org/web/20160323001726/http:/one-heaven.org/lexica/en/define/notice.html" TargetMode="External"/><Relationship Id="rId1026" Type="http://schemas.openxmlformats.org/officeDocument/2006/relationships/hyperlink" Target="https://web.archive.org/web/20160323003845/http:/one-heaven.org/canons/sovereign_law/article/33.html" TargetMode="External"/><Relationship Id="rId2424" Type="http://schemas.openxmlformats.org/officeDocument/2006/relationships/hyperlink" Target="https://web.archive.org/web/20160323003854/http:/one-heaven.org/canons/sovereign_law/article/82.html" TargetMode="External"/><Relationship Id="rId5994" Type="http://schemas.openxmlformats.org/officeDocument/2006/relationships/hyperlink" Target="https://web.archive.org/web/20160323001757/http:/one-heaven.org/lexica/en/define/corporation.html" TargetMode="External"/><Relationship Id="rId8053" Type="http://schemas.openxmlformats.org/officeDocument/2006/relationships/hyperlink" Target="https://web.archive.org/web/20160323043204/http:/one-heaven.org/lexica/en/define/meaning.html" TargetMode="External"/><Relationship Id="rId810" Type="http://schemas.openxmlformats.org/officeDocument/2006/relationships/hyperlink" Target="https://web.archive.org/web/20160323043118/http:/one-heaven.org/lexica/en/define/estate.html" TargetMode="External"/><Relationship Id="rId1440" Type="http://schemas.openxmlformats.org/officeDocument/2006/relationships/hyperlink" Target="https://web.archive.org/web/20160323043028/http:/one-heaven.org/lexica/en/define/agent.html" TargetMode="External"/><Relationship Id="rId4596" Type="http://schemas.openxmlformats.org/officeDocument/2006/relationships/hyperlink" Target="https://web.archive.org/web/20160323002855/http:/one-heaven.org/lexica/en/define/minor.html" TargetMode="External"/><Relationship Id="rId5647" Type="http://schemas.openxmlformats.org/officeDocument/2006/relationships/hyperlink" Target="https://web.archive.org/web/20160323043037/http:/one-heaven.org/lexica/en/define/order.html" TargetMode="External"/><Relationship Id="rId3198" Type="http://schemas.openxmlformats.org/officeDocument/2006/relationships/hyperlink" Target="https://web.archive.org/web/20160323001414/http:/one-heaven.org/lexica/en/define/writing.html" TargetMode="External"/><Relationship Id="rId4249" Type="http://schemas.openxmlformats.org/officeDocument/2006/relationships/hyperlink" Target="https://web.archive.org/web/20160323064656/http:/one-heaven.org/lexica/en/define/life.html" TargetMode="External"/><Relationship Id="rId4663" Type="http://schemas.openxmlformats.org/officeDocument/2006/relationships/hyperlink" Target="https://web.archive.org/web/20160323064549/http:/one-heaven.org/lexica/en/define/obedience.html" TargetMode="External"/><Relationship Id="rId5714" Type="http://schemas.openxmlformats.org/officeDocument/2006/relationships/hyperlink" Target="https://web.archive.org/web/20160323003142/http:/one-heaven.org/lexica/en/define/upper%20case.html" TargetMode="External"/><Relationship Id="rId8120" Type="http://schemas.openxmlformats.org/officeDocument/2006/relationships/hyperlink" Target="https://web.archive.org/web/20160323002413/http:/one-heaven.org/lexica/en/define/seal.html" TargetMode="External"/><Relationship Id="rId3265" Type="http://schemas.openxmlformats.org/officeDocument/2006/relationships/hyperlink" Target="https://web.archive.org/web/20160323001414/http:/one-heaven.org/lexica/en/define/issue.html" TargetMode="External"/><Relationship Id="rId4316" Type="http://schemas.openxmlformats.org/officeDocument/2006/relationships/hyperlink" Target="https://web.archive.org/web/20160323003519/http:/one-heaven.org/lexica/en/define/document.html" TargetMode="External"/><Relationship Id="rId4730" Type="http://schemas.openxmlformats.org/officeDocument/2006/relationships/hyperlink" Target="https://web.archive.org/web/20160323001715/http:/one-heaven.org/lexica/en/define/sovereign.html" TargetMode="External"/><Relationship Id="rId7886" Type="http://schemas.openxmlformats.org/officeDocument/2006/relationships/hyperlink" Target="https://web.archive.org/web/20160323054645/http:/one-heaven.org/lexica/en/define/form.html" TargetMode="External"/><Relationship Id="rId186" Type="http://schemas.openxmlformats.org/officeDocument/2006/relationships/hyperlink" Target="https://web.archive.org/web/20160323003527/http:/one-heaven.org/lexica/en/define/meaning.html" TargetMode="External"/><Relationship Id="rId2281" Type="http://schemas.openxmlformats.org/officeDocument/2006/relationships/hyperlink" Target="https://web.archive.org/web/20160323003440/http:/one-heaven.org/lexica/en/define/meaning.html" TargetMode="External"/><Relationship Id="rId3332" Type="http://schemas.openxmlformats.org/officeDocument/2006/relationships/hyperlink" Target="https://web.archive.org/web/20160323043146/http:/one-heaven.org/lexica/en/define/issue.html" TargetMode="External"/><Relationship Id="rId6488" Type="http://schemas.openxmlformats.org/officeDocument/2006/relationships/hyperlink" Target="https://web.archive.org/web/20160323002215/http:/one-heaven.org/canons/sovereign_law/article/174.html" TargetMode="External"/><Relationship Id="rId7539" Type="http://schemas.openxmlformats.org/officeDocument/2006/relationships/hyperlink" Target="https://web.archive.org/web/20160323003509/http:/one-heaven.org/lexica/en/define/meaning.html" TargetMode="External"/><Relationship Id="rId253" Type="http://schemas.openxmlformats.org/officeDocument/2006/relationships/hyperlink" Target="https://web.archive.org/web/20160323002752/http:/one-heaven.org/lexica/en/define/form.html" TargetMode="External"/><Relationship Id="rId6555" Type="http://schemas.openxmlformats.org/officeDocument/2006/relationships/hyperlink" Target="https://web.archive.org/web/20160323003506/http:/one-heaven.org/lexica/en/define/court.html" TargetMode="External"/><Relationship Id="rId7953" Type="http://schemas.openxmlformats.org/officeDocument/2006/relationships/hyperlink" Target="https://web.archive.org/web/20160323064735/http:/one-heaven.org/lexica/en/define/valid.html" TargetMode="External"/><Relationship Id="rId320" Type="http://schemas.openxmlformats.org/officeDocument/2006/relationships/hyperlink" Target="https://web.archive.org/web/20160323001422/http:/one-heaven.org/lexica/en/define/form.html" TargetMode="External"/><Relationship Id="rId2001" Type="http://schemas.openxmlformats.org/officeDocument/2006/relationships/hyperlink" Target="https://web.archive.org/web/20160323064802/http:/one-heaven.org/lexica/en/define/body.html" TargetMode="External"/><Relationship Id="rId5157" Type="http://schemas.openxmlformats.org/officeDocument/2006/relationships/hyperlink" Target="https://web.archive.org/web/20160323064836/http:/one-heaven.org/lexica/en/define/trust.html" TargetMode="External"/><Relationship Id="rId6208" Type="http://schemas.openxmlformats.org/officeDocument/2006/relationships/hyperlink" Target="https://web.archive.org/web/20160306101142/http:/one-heaven.org/lexica/en/define/property.html" TargetMode="External"/><Relationship Id="rId7606" Type="http://schemas.openxmlformats.org/officeDocument/2006/relationships/hyperlink" Target="https://web.archive.org/web/20160323001509/http:/one-heaven.org/lexica/en/define/crown.html" TargetMode="External"/><Relationship Id="rId5571" Type="http://schemas.openxmlformats.org/officeDocument/2006/relationships/hyperlink" Target="https://web.archive.org/web/20160323001505/http:/one-heaven.org/lexica/en/define/laws.html" TargetMode="External"/><Relationship Id="rId6622" Type="http://schemas.openxmlformats.org/officeDocument/2006/relationships/hyperlink" Target="https://web.archive.org/web/20160323054736/http:/one-heaven.org/lexica/en/define/gazette.html" TargetMode="External"/><Relationship Id="rId1767" Type="http://schemas.openxmlformats.org/officeDocument/2006/relationships/hyperlink" Target="https://web.archive.org/web/20160323054852/http:/one-heaven.org/canons/sovereign_law/article/63.html" TargetMode="External"/><Relationship Id="rId2818" Type="http://schemas.openxmlformats.org/officeDocument/2006/relationships/hyperlink" Target="https://web.archive.org/web/20160323001452/http:/one-heaven.org/canons/sovereign_law/article/91.html" TargetMode="External"/><Relationship Id="rId4173" Type="http://schemas.openxmlformats.org/officeDocument/2006/relationships/hyperlink" Target="https://web.archive.org/web/20160323054915/http:/one-heaven.org/canons/sovereign_law/article/125.html" TargetMode="External"/><Relationship Id="rId5224" Type="http://schemas.openxmlformats.org/officeDocument/2006/relationships/hyperlink" Target="https://web.archive.org/web/20160323064728/http:/one-heaven.org/lexica/en/define/affairs.html" TargetMode="External"/><Relationship Id="rId59" Type="http://schemas.openxmlformats.org/officeDocument/2006/relationships/hyperlink" Target="https://web.archive.org/web/20160323054704/http:/one-heaven.org/lexica/en/define/dishonor.html" TargetMode="External"/><Relationship Id="rId1834" Type="http://schemas.openxmlformats.org/officeDocument/2006/relationships/hyperlink" Target="https://web.archive.org/web/20160323043046/http:/one-heaven.org/lexica/en/define/form.html" TargetMode="External"/><Relationship Id="rId4240" Type="http://schemas.openxmlformats.org/officeDocument/2006/relationships/hyperlink" Target="https://web.archive.org/web/20160323064656/http:/one-heaven.org/lexica/en/define/concept.html" TargetMode="External"/><Relationship Id="rId7396" Type="http://schemas.openxmlformats.org/officeDocument/2006/relationships/hyperlink" Target="https://web.archive.org/web/20160323054741/https:/ucadia.s3.amazonaws.com/statutes_uk/1700_1799/uk_1700_11&amp;12W3_c6_natural_born_subjects.pdf" TargetMode="External"/><Relationship Id="rId8447" Type="http://schemas.openxmlformats.org/officeDocument/2006/relationships/hyperlink" Target="https://web.archive.org/web/20160323064846/http:/one-heaven.org/lexica/en/define/form.html" TargetMode="External"/><Relationship Id="rId7049" Type="http://schemas.openxmlformats.org/officeDocument/2006/relationships/hyperlink" Target="https://web.archive.org/web/20160305132058/http:/one-heaven.org/lexica/en/define/accused.html" TargetMode="External"/><Relationship Id="rId7463" Type="http://schemas.openxmlformats.org/officeDocument/2006/relationships/hyperlink" Target="https://web.archive.org/web/20160323043059/http:/one-heaven.org/lexica/en/define/citizen.html" TargetMode="External"/><Relationship Id="rId8514" Type="http://schemas.openxmlformats.org/officeDocument/2006/relationships/hyperlink" Target="https://web.archive.org/web/20160323043123/http:/one-heaven.org/canons/sovereign_law/article/231.html" TargetMode="External"/><Relationship Id="rId1901" Type="http://schemas.openxmlformats.org/officeDocument/2006/relationships/hyperlink" Target="https://web.archive.org/web/20160323064701/http:/one-heaven.org/canons/sovereign_law/article/68.html" TargetMode="External"/><Relationship Id="rId3659" Type="http://schemas.openxmlformats.org/officeDocument/2006/relationships/hyperlink" Target="https://web.archive.org/web/20160323002611/http:/one-heaven.org/lexica/en/define/property.html" TargetMode="External"/><Relationship Id="rId6065" Type="http://schemas.openxmlformats.org/officeDocument/2006/relationships/hyperlink" Target="https://web.archive.org/web/20160323054842/http:/one-heaven.org/canons/sovereign_law/article/167.html" TargetMode="External"/><Relationship Id="rId7116" Type="http://schemas.openxmlformats.org/officeDocument/2006/relationships/hyperlink" Target="https://web.archive.org/web/20160305132058/http:/one-heaven.org/lexica/en/define/admiral.html" TargetMode="External"/><Relationship Id="rId5081" Type="http://schemas.openxmlformats.org/officeDocument/2006/relationships/hyperlink" Target="https://web.archive.org/web/20160323002050/http:/one-heaven.org/lexica/en/define/canon.html" TargetMode="External"/><Relationship Id="rId6132" Type="http://schemas.openxmlformats.org/officeDocument/2006/relationships/hyperlink" Target="https://web.archive.org/web/20160323064752/http:/one-heaven.org/lexica/en/define/copyhold.html" TargetMode="External"/><Relationship Id="rId7530" Type="http://schemas.openxmlformats.org/officeDocument/2006/relationships/hyperlink" Target="https://web.archive.org/web/20160323054933/http:/one-heaven.org/lexica/en/define/warrant.html" TargetMode="External"/><Relationship Id="rId994" Type="http://schemas.openxmlformats.org/officeDocument/2006/relationships/hyperlink" Target="https://web.archive.org/web/20160323002526/http:/one-heaven.org/lexica/en/define/property.html" TargetMode="External"/><Relationship Id="rId2675" Type="http://schemas.openxmlformats.org/officeDocument/2006/relationships/hyperlink" Target="https://web.archive.org/web/20160323004030/http:/one-heaven.org/lexica/en/define/common.html" TargetMode="External"/><Relationship Id="rId3726" Type="http://schemas.openxmlformats.org/officeDocument/2006/relationships/hyperlink" Target="https://web.archive.org/web/20160323064717/http:/one-heaven.org/lexica/en/define/charter.html" TargetMode="External"/><Relationship Id="rId647" Type="http://schemas.openxmlformats.org/officeDocument/2006/relationships/hyperlink" Target="https://web.archive.org/web/20160323043133/http:/one-heaven.org/lexica/en/define/agent.html" TargetMode="External"/><Relationship Id="rId1277" Type="http://schemas.openxmlformats.org/officeDocument/2006/relationships/hyperlink" Target="https://web.archive.org/web/20160323054650/http:/one-heaven.org/lexica/en/define/money.html" TargetMode="External"/><Relationship Id="rId1691" Type="http://schemas.openxmlformats.org/officeDocument/2006/relationships/hyperlink" Target="https://web.archive.org/web/20160323002505/http:/one-heaven.org/lexica/en/define/ownership.html" TargetMode="External"/><Relationship Id="rId2328" Type="http://schemas.openxmlformats.org/officeDocument/2006/relationships/hyperlink" Target="https://web.archive.org/web/20160323043012/http:/one-heaven.org/lexica/en/define/form.html" TargetMode="External"/><Relationship Id="rId2742" Type="http://schemas.openxmlformats.org/officeDocument/2006/relationships/hyperlink" Target="https://web.archive.org/web/20160323054722/http:/one-heaven.org/lexica/en/define/divine%20creator.html" TargetMode="External"/><Relationship Id="rId5898" Type="http://schemas.openxmlformats.org/officeDocument/2006/relationships/hyperlink" Target="https://web.archive.org/web/20160323003303/http:/one-heaven.org/lexica/en/define/chancery.html" TargetMode="External"/><Relationship Id="rId6949" Type="http://schemas.openxmlformats.org/officeDocument/2006/relationships/hyperlink" Target="https://web.archive.org/web/20160323043019/http:/one-heaven.org/lexica/en/define/letter.html" TargetMode="External"/><Relationship Id="rId714" Type="http://schemas.openxmlformats.org/officeDocument/2006/relationships/hyperlink" Target="https://web.archive.org/web/20160323001726/http:/one-heaven.org/lexica/en/define/claim.html" TargetMode="External"/><Relationship Id="rId1344" Type="http://schemas.openxmlformats.org/officeDocument/2006/relationships/hyperlink" Target="https://web.archive.org/web/20160323002018/http:/one-heaven.org/lexica/en/define/sovereign.html" TargetMode="External"/><Relationship Id="rId5965" Type="http://schemas.openxmlformats.org/officeDocument/2006/relationships/hyperlink" Target="https://web.archive.org/web/20160323001906/http:/one-heaven.org/canons/sovereign_law/article/165.html" TargetMode="External"/><Relationship Id="rId8371" Type="http://schemas.openxmlformats.org/officeDocument/2006/relationships/hyperlink" Target="https://web.archive.org/web/20160323054856/http:/one-heaven.org/lexica/en/define/letters%20patent.html" TargetMode="External"/><Relationship Id="rId50" Type="http://schemas.openxmlformats.org/officeDocument/2006/relationships/hyperlink" Target="https://web.archive.org/web/20160323054704/http:/one-heaven.org/lexica/en/define/record.html" TargetMode="External"/><Relationship Id="rId1411" Type="http://schemas.openxmlformats.org/officeDocument/2006/relationships/hyperlink" Target="https://web.archive.org/web/20160323043028/http:/one-heaven.org/lexica/en/define/trust.html" TargetMode="External"/><Relationship Id="rId4567" Type="http://schemas.openxmlformats.org/officeDocument/2006/relationships/hyperlink" Target="https://web.archive.org/web/20160323002855/http:/one-heaven.org/canons/sovereign_law/article/134.html" TargetMode="External"/><Relationship Id="rId5618" Type="http://schemas.openxmlformats.org/officeDocument/2006/relationships/hyperlink" Target="https://web.archive.org/web/20160323054820/http:/one-heaven.org/lexica/en/define/order.html" TargetMode="External"/><Relationship Id="rId8024" Type="http://schemas.openxmlformats.org/officeDocument/2006/relationships/hyperlink" Target="https://web.archive.org/web/20160323003937/http:/one-heaven.org/lexica/en/define/valid.html" TargetMode="External"/><Relationship Id="rId3169" Type="http://schemas.openxmlformats.org/officeDocument/2006/relationships/hyperlink" Target="https://web.archive.org/web/20160323001414/http:/one-heaven.org/lexica/en/define/meaning.html" TargetMode="External"/><Relationship Id="rId3583" Type="http://schemas.openxmlformats.org/officeDocument/2006/relationships/hyperlink" Target="https://web.archive.org/web/20160323043104/http:/one-heaven.org/canons/sovereign_law/article/113.html" TargetMode="External"/><Relationship Id="rId4981" Type="http://schemas.openxmlformats.org/officeDocument/2006/relationships/hyperlink" Target="https://web.archive.org/web/20160323064826/http:/one-heaven.org/canons/sovereign_law/article/141.html" TargetMode="External"/><Relationship Id="rId7040" Type="http://schemas.openxmlformats.org/officeDocument/2006/relationships/hyperlink" Target="https://web.archive.org/web/20160305132058/http:/one-heaven.org/lexica/en/define/action.html" TargetMode="External"/><Relationship Id="rId2185" Type="http://schemas.openxmlformats.org/officeDocument/2006/relationships/hyperlink" Target="https://web.archive.org/web/20160323001858/http:/one-heaven.org/lexica/en/define/person.html" TargetMode="External"/><Relationship Id="rId3236" Type="http://schemas.openxmlformats.org/officeDocument/2006/relationships/hyperlink" Target="https://web.archive.org/web/20160323001414/http:/one-heaven.org/canons/sovereign_law/article/104.html" TargetMode="External"/><Relationship Id="rId4634" Type="http://schemas.openxmlformats.org/officeDocument/2006/relationships/hyperlink" Target="https://web.archive.org/web/20160323064549/http:/one-heaven.org/canons/sovereign_law/article/135.html" TargetMode="External"/><Relationship Id="rId157" Type="http://schemas.openxmlformats.org/officeDocument/2006/relationships/hyperlink" Target="https://web.archive.org/web/20160323043051/http:/one-heaven.org/lexica/en/define/crown.html" TargetMode="External"/><Relationship Id="rId3650" Type="http://schemas.openxmlformats.org/officeDocument/2006/relationships/hyperlink" Target="https://web.archive.org/web/20160323064858/http:/one-heaven.org/lexica/en/define/roman%20cult.html" TargetMode="External"/><Relationship Id="rId4701" Type="http://schemas.openxmlformats.org/officeDocument/2006/relationships/hyperlink" Target="https://web.archive.org/web/20160323064549/http:/one-heaven.org/lexica/en/define/trust.html" TargetMode="External"/><Relationship Id="rId7857" Type="http://schemas.openxmlformats.org/officeDocument/2006/relationships/hyperlink" Target="https://web.archive.org/web/20160323064554/http:/one-heaven.org/lexica/en/define/roman%20cult.html" TargetMode="External"/><Relationship Id="rId571" Type="http://schemas.openxmlformats.org/officeDocument/2006/relationships/hyperlink" Target="https://web.archive.org/web/20160323003001/http:/one-heaven.org/lexica/en/define/sovereign.html" TargetMode="External"/><Relationship Id="rId2252" Type="http://schemas.openxmlformats.org/officeDocument/2006/relationships/hyperlink" Target="https://web.archive.org/web/20160323001858/http:/one-heaven.org/lexica/en/define/pactum%20de%20singularis%20caelum.html" TargetMode="External"/><Relationship Id="rId3303" Type="http://schemas.openxmlformats.org/officeDocument/2006/relationships/hyperlink" Target="https://web.archive.org/web/20160323043146/http:/one-heaven.org/lexica/en/define/writ.html" TargetMode="External"/><Relationship Id="rId6459" Type="http://schemas.openxmlformats.org/officeDocument/2006/relationships/hyperlink" Target="https://web.archive.org/web/20160323002215/http:/one-heaven.org/lexica/en/define/person.html" TargetMode="External"/><Relationship Id="rId6873" Type="http://schemas.openxmlformats.org/officeDocument/2006/relationships/hyperlink" Target="https://web.archive.org/web/20160323064603/http:/one-heaven.org/lexica/en/define/roman%20law.html" TargetMode="External"/><Relationship Id="rId7924" Type="http://schemas.openxmlformats.org/officeDocument/2006/relationships/hyperlink" Target="https://web.archive.org/web/20160323003903/http:/one-heaven.org/lexica/en/define/parties.html" TargetMode="External"/><Relationship Id="rId224" Type="http://schemas.openxmlformats.org/officeDocument/2006/relationships/hyperlink" Target="https://web.archive.org/web/20160323002340/http:/one-heaven.org/lexica/en/define/meaning.html" TargetMode="External"/><Relationship Id="rId5475" Type="http://schemas.openxmlformats.org/officeDocument/2006/relationships/hyperlink" Target="https://web.archive.org/web/20160323054838/http:/one-heaven.org/lexica/en/define/court.html" TargetMode="External"/><Relationship Id="rId6526" Type="http://schemas.openxmlformats.org/officeDocument/2006/relationships/hyperlink" Target="https://web.archive.org/web/20160323064832/http:/one-heaven.org/lexica/en/define/charter.html" TargetMode="External"/><Relationship Id="rId6940" Type="http://schemas.openxmlformats.org/officeDocument/2006/relationships/hyperlink" Target="https://web.archive.org/web/20160323043019/http:/one-heaven.org/canons/sovereign_law/article/188.html" TargetMode="External"/><Relationship Id="rId4077" Type="http://schemas.openxmlformats.org/officeDocument/2006/relationships/hyperlink" Target="https://web.archive.org/web/20160323054752/http:/one-heaven.org/lexica/en/define/property.html" TargetMode="External"/><Relationship Id="rId4491" Type="http://schemas.openxmlformats.org/officeDocument/2006/relationships/hyperlink" Target="https://web.archive.org/web/20160323002949/http:/one-heaven.org/lexica/en/define/meaning.html" TargetMode="External"/><Relationship Id="rId5128" Type="http://schemas.openxmlformats.org/officeDocument/2006/relationships/hyperlink" Target="https://web.archive.org/web/20160323064836/http:/one-heaven.org/lexica/en/define/party.html" TargetMode="External"/><Relationship Id="rId5542" Type="http://schemas.openxmlformats.org/officeDocument/2006/relationships/hyperlink" Target="https://web.archive.org/web/20160323001505/http:/one-heaven.org/lexica/en/define/claim.html" TargetMode="External"/><Relationship Id="rId1738" Type="http://schemas.openxmlformats.org/officeDocument/2006/relationships/hyperlink" Target="https://web.archive.org/web/20160323002128/http:/one-heaven.org/lexica/en/define/ownership.html" TargetMode="External"/><Relationship Id="rId3093" Type="http://schemas.openxmlformats.org/officeDocument/2006/relationships/hyperlink" Target="https://web.archive.org/web/20160323054627/http:/one-heaven.org/lexica/en/define/charter.html" TargetMode="External"/><Relationship Id="rId4144" Type="http://schemas.openxmlformats.org/officeDocument/2006/relationships/hyperlink" Target="https://web.archive.org/web/20160323054915/http:/one-heaven.org/lexica/en/define/court.html" TargetMode="External"/><Relationship Id="rId3160" Type="http://schemas.openxmlformats.org/officeDocument/2006/relationships/hyperlink" Target="https://web.archive.org/web/20160323002644/http:/one-heaven.org/canons/sovereign_law/article/103.html" TargetMode="External"/><Relationship Id="rId4211" Type="http://schemas.openxmlformats.org/officeDocument/2006/relationships/hyperlink" Target="https://web.archive.org/web/20160323043236/http:/one-heaven.org/lexica/en/define/innocent.html" TargetMode="External"/><Relationship Id="rId7367" Type="http://schemas.openxmlformats.org/officeDocument/2006/relationships/hyperlink" Target="https://web.archive.org/web/20160323054920/http:/one-heaven.org/lexica/en/define/head%20of%20state.html" TargetMode="External"/><Relationship Id="rId8418" Type="http://schemas.openxmlformats.org/officeDocument/2006/relationships/hyperlink" Target="https://web.archive.org/web/20160323054713/http:/one-heaven.org/lexica/en/define/action.html" TargetMode="External"/><Relationship Id="rId1805" Type="http://schemas.openxmlformats.org/officeDocument/2006/relationships/hyperlink" Target="https://web.archive.org/web/20160323054852/http:/one-heaven.org/lexica/en/define/successors.html" TargetMode="External"/><Relationship Id="rId7781" Type="http://schemas.openxmlformats.org/officeDocument/2006/relationships/hyperlink" Target="https://web.archive.org/web/20160323064739/http:/one-heaven.org/lexica/en/define/settlement.html" TargetMode="External"/><Relationship Id="rId3977" Type="http://schemas.openxmlformats.org/officeDocument/2006/relationships/hyperlink" Target="https://web.archive.org/web/20160323054900/http:/one-heaven.org/lexica/en/define/meaning.html" TargetMode="External"/><Relationship Id="rId6036" Type="http://schemas.openxmlformats.org/officeDocument/2006/relationships/hyperlink" Target="https://web.archive.org/web/20160323054842/http:/one-heaven.org/lexica/en/define/estate.html" TargetMode="External"/><Relationship Id="rId6383" Type="http://schemas.openxmlformats.org/officeDocument/2006/relationships/hyperlink" Target="https://web.archive.org/web/20160323003704/http:/one-heaven.org/lexica/en/define/court.html" TargetMode="External"/><Relationship Id="rId7434" Type="http://schemas.openxmlformats.org/officeDocument/2006/relationships/hyperlink" Target="https://web.archive.org/web/20160323043059/http:/one-heaven.org/lexica/en/define/person.html" TargetMode="External"/><Relationship Id="rId898" Type="http://schemas.openxmlformats.org/officeDocument/2006/relationships/hyperlink" Target="https://web.archive.org/web/20160323064625/http:/one-heaven.org/lexica/en/define/sovereign.html" TargetMode="External"/><Relationship Id="rId2579" Type="http://schemas.openxmlformats.org/officeDocument/2006/relationships/hyperlink" Target="https://web.archive.org/web/20160323003933/http:/one-heaven.org/lexica/en/define/meaning.html" TargetMode="External"/><Relationship Id="rId2993" Type="http://schemas.openxmlformats.org/officeDocument/2006/relationships/hyperlink" Target="https://web.archive.org/web/20160323003408/http:/one-heaven.org/lexica/en/define/body.html" TargetMode="External"/><Relationship Id="rId6450" Type="http://schemas.openxmlformats.org/officeDocument/2006/relationships/hyperlink" Target="https://web.archive.org/web/20160323002215/https:/ucadia.s3.amazonaws.com/statutes_uk/1800_1899/uk_1816_56Geo3_c98_BoE_consolidated_fund_exchequer.pdf" TargetMode="External"/><Relationship Id="rId7501" Type="http://schemas.openxmlformats.org/officeDocument/2006/relationships/hyperlink" Target="https://web.archive.org/web/20160323054933/http:/one-heaven.org/canons/sovereign_law/article/197.html" TargetMode="External"/><Relationship Id="rId965" Type="http://schemas.openxmlformats.org/officeDocument/2006/relationships/hyperlink" Target="https://web.archive.org/web/20160323002526/http:/one-heaven.org/lexica/en/define/society.html" TargetMode="External"/><Relationship Id="rId1595" Type="http://schemas.openxmlformats.org/officeDocument/2006/relationships/hyperlink" Target="https://web.archive.org/web/20160323054726/http:/one-heaven.org/canons/sovereign_law/article/53.html" TargetMode="External"/><Relationship Id="rId2646" Type="http://schemas.openxmlformats.org/officeDocument/2006/relationships/hyperlink" Target="https://web.archive.org/web/20160323002342/http:/one-heaven.org/lexica/en/define/order.html" TargetMode="External"/><Relationship Id="rId5052" Type="http://schemas.openxmlformats.org/officeDocument/2006/relationships/hyperlink" Target="https://web.archive.org/web/20160323002050/http:/one-heaven.org/lexica/en/define/valid.html" TargetMode="External"/><Relationship Id="rId6103" Type="http://schemas.openxmlformats.org/officeDocument/2006/relationships/hyperlink" Target="https://web.archive.org/web/20160323064752/http:/one-heaven.org/lexica/en/define/estate.html" TargetMode="External"/><Relationship Id="rId618" Type="http://schemas.openxmlformats.org/officeDocument/2006/relationships/hyperlink" Target="https://web.archive.org/web/20160323043133/http:/one-heaven.org/lexica/en/define/claim.html" TargetMode="External"/><Relationship Id="rId1248" Type="http://schemas.openxmlformats.org/officeDocument/2006/relationships/hyperlink" Target="https://web.archive.org/web/20160323054650/http:/one-heaven.org/lexica/en/define/meaning.html" TargetMode="External"/><Relationship Id="rId1662" Type="http://schemas.openxmlformats.org/officeDocument/2006/relationships/hyperlink" Target="https://web.archive.org/web/20160323003637/http:/one-heaven.org/canons/sovereign_law/article/57.html" TargetMode="External"/><Relationship Id="rId5869" Type="http://schemas.openxmlformats.org/officeDocument/2006/relationships/hyperlink" Target="https://web.archive.org/web/20160323003303/http:/one-heaven.org/lexica/en/define/court.html" TargetMode="External"/><Relationship Id="rId8275" Type="http://schemas.openxmlformats.org/officeDocument/2006/relationships/hyperlink" Target="https://web.archive.org/web/20160323043109/http:/one-heaven.org/lexica/en/define/estate.html" TargetMode="External"/><Relationship Id="rId1315" Type="http://schemas.openxmlformats.org/officeDocument/2006/relationships/hyperlink" Target="https://web.archive.org/web/20160323003406/http:/one-heaven.org/canons/sovereign_law/article/43.html" TargetMode="External"/><Relationship Id="rId2713" Type="http://schemas.openxmlformats.org/officeDocument/2006/relationships/hyperlink" Target="https://web.archive.org/web/20160323003537/http:/one-heaven.org/lexica/en/define/laws.html" TargetMode="External"/><Relationship Id="rId7291" Type="http://schemas.openxmlformats.org/officeDocument/2006/relationships/hyperlink" Target="https://web.archive.org/web/20160321024826/http:/one-heaven.org/lexica/en/define/treaty.html" TargetMode="External"/><Relationship Id="rId8342" Type="http://schemas.openxmlformats.org/officeDocument/2006/relationships/hyperlink" Target="https://web.archive.org/web/20160323054856/http:/one-heaven.org/lexica/en/define/claim.html" TargetMode="External"/><Relationship Id="rId4885" Type="http://schemas.openxmlformats.org/officeDocument/2006/relationships/hyperlink" Target="https://web.archive.org/web/20160323003403/http:/one-heaven.org/lexica/en/define/meaning.html" TargetMode="External"/><Relationship Id="rId5936" Type="http://schemas.openxmlformats.org/officeDocument/2006/relationships/hyperlink" Target="https://web.archive.org/web/20160323001906/http:/one-heaven.org/lexica/en/define/parent.html" TargetMode="External"/><Relationship Id="rId21" Type="http://schemas.openxmlformats.org/officeDocument/2006/relationships/hyperlink" Target="https://web.archive.org/web/20160323054704/http:/one-heaven.org/lexica/en/define/form.html" TargetMode="External"/><Relationship Id="rId2089" Type="http://schemas.openxmlformats.org/officeDocument/2006/relationships/hyperlink" Target="https://web.archive.org/web/20160323064807/http:/one-heaven.org/lexica/en/define/body.html" TargetMode="External"/><Relationship Id="rId3487" Type="http://schemas.openxmlformats.org/officeDocument/2006/relationships/hyperlink" Target="https://web.archive.org/web/20160323002415/http:/one-heaven.org/lexica/en/define/accused.html" TargetMode="External"/><Relationship Id="rId4538" Type="http://schemas.openxmlformats.org/officeDocument/2006/relationships/hyperlink" Target="https://web.archive.org/web/20160323064543/http:/one-heaven.org/lexica/en/define/divine%20creator.html" TargetMode="External"/><Relationship Id="rId4952" Type="http://schemas.openxmlformats.org/officeDocument/2006/relationships/hyperlink" Target="https://web.archive.org/web/20160323002251/http:/one-heaven.org/canons/sovereign_law/article/140.html" TargetMode="External"/><Relationship Id="rId3554" Type="http://schemas.openxmlformats.org/officeDocument/2006/relationships/hyperlink" Target="https://web.archive.org/web/20160323054928/http:/one-heaven.org/canons/sovereign_law/article/112.html" TargetMode="External"/><Relationship Id="rId4605" Type="http://schemas.openxmlformats.org/officeDocument/2006/relationships/hyperlink" Target="https://web.archive.org/web/20160323064549/http:/one-heaven.org/lexica/en/define/form.html" TargetMode="External"/><Relationship Id="rId7011" Type="http://schemas.openxmlformats.org/officeDocument/2006/relationships/hyperlink" Target="https://web.archive.org/web/20160305132058/http:/one-heaven.org/lexica/en/define/admiral.html" TargetMode="External"/><Relationship Id="rId475" Type="http://schemas.openxmlformats.org/officeDocument/2006/relationships/hyperlink" Target="https://web.archive.org/web/20160323064813/http:/one-heaven.org/lexica/en/define/divine.html" TargetMode="External"/><Relationship Id="rId2156" Type="http://schemas.openxmlformats.org/officeDocument/2006/relationships/hyperlink" Target="https://web.archive.org/web/20160323003331/http:/one-heaven.org/lexica/en/define/roman%20cult.html" TargetMode="External"/><Relationship Id="rId2570" Type="http://schemas.openxmlformats.org/officeDocument/2006/relationships/hyperlink" Target="https://web.archive.org/web/20160323003933/http:/one-heaven.org/lexica/en/define/superior.html" TargetMode="External"/><Relationship Id="rId3207" Type="http://schemas.openxmlformats.org/officeDocument/2006/relationships/hyperlink" Target="https://web.archive.org/web/20160323001414/http:/one-heaven.org/canons/sovereign_law/article/104.html" TargetMode="External"/><Relationship Id="rId3621" Type="http://schemas.openxmlformats.org/officeDocument/2006/relationships/hyperlink" Target="https://web.archive.org/web/20160323043104/http:/one-heaven.org/canons/sovereign_law/article/113.html" TargetMode="External"/><Relationship Id="rId6777" Type="http://schemas.openxmlformats.org/officeDocument/2006/relationships/hyperlink" Target="https://web.archive.org/web/20160323003026/http:/one-heaven.org/lexica/en/define/company.html" TargetMode="External"/><Relationship Id="rId7828" Type="http://schemas.openxmlformats.org/officeDocument/2006/relationships/hyperlink" Target="https://web.archive.org/web/20160323002910/http:/one-heaven.org/lexica/en/define/action.html" TargetMode="External"/><Relationship Id="rId128" Type="http://schemas.openxmlformats.org/officeDocument/2006/relationships/hyperlink" Target="https://web.archive.org/web/20160306105437/http:/one-heaven.org/canons/sovereign_law/article/3.html" TargetMode="External"/><Relationship Id="rId542" Type="http://schemas.openxmlformats.org/officeDocument/2006/relationships/hyperlink" Target="https://web.archive.org/web/20160323003030/http:/one-heaven.org/lexica/en/define/one%20heaven.html" TargetMode="External"/><Relationship Id="rId1172" Type="http://schemas.openxmlformats.org/officeDocument/2006/relationships/hyperlink" Target="https://web.archive.org/web/20160323043055/http:/one-heaven.org/lexica/en/define/trade.html" TargetMode="External"/><Relationship Id="rId2223" Type="http://schemas.openxmlformats.org/officeDocument/2006/relationships/hyperlink" Target="https://web.archive.org/web/20160323001858/http:/one-heaven.org/lexica/en/define/form.html" TargetMode="External"/><Relationship Id="rId5379" Type="http://schemas.openxmlformats.org/officeDocument/2006/relationships/hyperlink" Target="https://web.archive.org/web/20160323003358/http:/one-heaven.org/lexica/en/define/debt.html" TargetMode="External"/><Relationship Id="rId5793" Type="http://schemas.openxmlformats.org/officeDocument/2006/relationships/hyperlink" Target="https://web.archive.org/web/20160323001946/http:/one-heaven.org/lexica/en/define/roman%20cult.html" TargetMode="External"/><Relationship Id="rId6844" Type="http://schemas.openxmlformats.org/officeDocument/2006/relationships/hyperlink" Target="https://web.archive.org/web/20160323054824/http:/one-heaven.org/lexica/en/define/ownership.html" TargetMode="External"/><Relationship Id="rId4395" Type="http://schemas.openxmlformats.org/officeDocument/2006/relationships/hyperlink" Target="https://web.archive.org/web/20160323003006/http:/one-heaven.org/lexica/en/define/peccatum%20originale.html" TargetMode="External"/><Relationship Id="rId5446" Type="http://schemas.openxmlformats.org/officeDocument/2006/relationships/hyperlink" Target="https://web.archive.org/web/20160323054838/http:/one-heaven.org/canons/sovereign_law/article/153.html" TargetMode="External"/><Relationship Id="rId1989" Type="http://schemas.openxmlformats.org/officeDocument/2006/relationships/hyperlink" Target="https://web.archive.org/web/20160323002018/http:/one-heaven.org/lexica/en/define/pactum%20de%20singularis%20caelum.html" TargetMode="External"/><Relationship Id="rId4048" Type="http://schemas.openxmlformats.org/officeDocument/2006/relationships/hyperlink" Target="https://web.archive.org/web/20160323002520/http:/one-heaven.org/lexica/en/define/property.html" TargetMode="External"/><Relationship Id="rId5860" Type="http://schemas.openxmlformats.org/officeDocument/2006/relationships/hyperlink" Target="https://web.archive.org/web/20160323003303/http:/one-heaven.org/lexica/en/define/company.html" TargetMode="External"/><Relationship Id="rId6911" Type="http://schemas.openxmlformats.org/officeDocument/2006/relationships/hyperlink" Target="https://web.archive.org/web/20160323002624/http:/one-heaven.org/lexica/en/define/public.html" TargetMode="External"/><Relationship Id="rId3064" Type="http://schemas.openxmlformats.org/officeDocument/2006/relationships/hyperlink" Target="https://web.archive.org/web/20160323002742/http:/one-heaven.org/canons/sovereign_law/article/100.html" TargetMode="External"/><Relationship Id="rId4462" Type="http://schemas.openxmlformats.org/officeDocument/2006/relationships/hyperlink" Target="https://web.archive.org/web/20160323003006/http:/one-heaven.org/lexica/en/define/sovereign.html" TargetMode="External"/><Relationship Id="rId5513" Type="http://schemas.openxmlformats.org/officeDocument/2006/relationships/hyperlink" Target="https://web.archive.org/web/20160323001505/http:/one-heaven.org/lexica/en/define/form.html" TargetMode="External"/><Relationship Id="rId1709" Type="http://schemas.openxmlformats.org/officeDocument/2006/relationships/hyperlink" Target="https://web.archive.org/web/20160323054708/http:/one-heaven.org/lexica/en/define/property.html" TargetMode="External"/><Relationship Id="rId4115" Type="http://schemas.openxmlformats.org/officeDocument/2006/relationships/hyperlink" Target="https://web.archive.org/web/20160323054915/http:/one-heaven.org/lexica/en/define/trade.html" TargetMode="External"/><Relationship Id="rId7685" Type="http://schemas.openxmlformats.org/officeDocument/2006/relationships/hyperlink" Target="https://web.archive.org/web/20160323001456/http:/one-heaven.org/lexica/en/define/order.html" TargetMode="External"/><Relationship Id="rId2080" Type="http://schemas.openxmlformats.org/officeDocument/2006/relationships/hyperlink" Target="https://web.archive.org/web/20160323064807/http:/one-heaven.org/lexica/en/define/claim.html" TargetMode="External"/><Relationship Id="rId3131" Type="http://schemas.openxmlformats.org/officeDocument/2006/relationships/hyperlink" Target="https://web.archive.org/web/20160323064615/http:/one-heaven.org/lexica/en/define/life.html" TargetMode="External"/><Relationship Id="rId6287" Type="http://schemas.openxmlformats.org/officeDocument/2006/relationships/hyperlink" Target="https://web.archive.org/web/20160323002141/https:/ucadia.s3.amazonaws.com/statutes_uk/1700_1799/uk_1773_13Geo3_c81_enclosure_act.pdf" TargetMode="External"/><Relationship Id="rId7338" Type="http://schemas.openxmlformats.org/officeDocument/2006/relationships/hyperlink" Target="https://web.archive.org/web/20160323054920/http:/one-heaven.org/lexica/en/define/form.html" TargetMode="External"/><Relationship Id="rId7752" Type="http://schemas.openxmlformats.org/officeDocument/2006/relationships/hyperlink" Target="https://web.archive.org/web/20160323001711/http:/one-heaven.org/lexica/en/define/claim.html" TargetMode="External"/><Relationship Id="rId2897" Type="http://schemas.openxmlformats.org/officeDocument/2006/relationships/hyperlink" Target="https://web.archive.org/web/20160323002906/http:/one-heaven.org/lexica/en/define/society.html" TargetMode="External"/><Relationship Id="rId3948" Type="http://schemas.openxmlformats.org/officeDocument/2006/relationships/hyperlink" Target="https://web.archive.org/web/20160323064629/http:/one-heaven.org/lexica/en/define/capitulum.html" TargetMode="External"/><Relationship Id="rId6354" Type="http://schemas.openxmlformats.org/officeDocument/2006/relationships/hyperlink" Target="https://web.archive.org/web/20160323003704/http:/one-heaven.org/lexica/en/define/claim.html" TargetMode="External"/><Relationship Id="rId7405" Type="http://schemas.openxmlformats.org/officeDocument/2006/relationships/hyperlink" Target="https://web.archive.org/web/20160323054741/http:/one-heaven.org/lexica/en/define/concept.html" TargetMode="External"/><Relationship Id="rId869" Type="http://schemas.openxmlformats.org/officeDocument/2006/relationships/hyperlink" Target="https://web.archive.org/web/20160323064817/http:/one-heaven.org/lexica/en/define/claim.html" TargetMode="External"/><Relationship Id="rId1499" Type="http://schemas.openxmlformats.org/officeDocument/2006/relationships/hyperlink" Target="https://web.archive.org/web/20160323002233/http:/one-heaven.org/lexica/en/define/form.html" TargetMode="External"/><Relationship Id="rId5370" Type="http://schemas.openxmlformats.org/officeDocument/2006/relationships/hyperlink" Target="https://web.archive.org/web/20160323003358/http:/one-heaven.org/canons/sovereign_law/article/150.html" TargetMode="External"/><Relationship Id="rId6007" Type="http://schemas.openxmlformats.org/officeDocument/2006/relationships/hyperlink" Target="https://web.archive.org/web/20160323001757/http:/one-heaven.org/lexica/en/define/proclamation.html" TargetMode="External"/><Relationship Id="rId6421" Type="http://schemas.openxmlformats.org/officeDocument/2006/relationships/hyperlink" Target="https://web.archive.org/web/20160323002215/http:/one-heaven.org/lexica/en/define/laws.html" TargetMode="External"/><Relationship Id="rId2964" Type="http://schemas.openxmlformats.org/officeDocument/2006/relationships/hyperlink" Target="https://web.archive.org/web/20160323054636/http:/one-heaven.org/lexica/en/define/claim.html" TargetMode="External"/><Relationship Id="rId5023" Type="http://schemas.openxmlformats.org/officeDocument/2006/relationships/hyperlink" Target="https://web.archive.org/web/20160323064852/http:/one-heaven.org/lexica/en/define/petition.html" TargetMode="External"/><Relationship Id="rId8179" Type="http://schemas.openxmlformats.org/officeDocument/2006/relationships/hyperlink" Target="https://web.archive.org/web/20160323064929/http:/one-heaven.org/lexica/en/define/writ.html" TargetMode="External"/><Relationship Id="rId936" Type="http://schemas.openxmlformats.org/officeDocument/2006/relationships/hyperlink" Target="https://web.archive.org/web/20160323064904/http:/one-heaven.org/canons/sovereign_law/article/30.html" TargetMode="External"/><Relationship Id="rId1219" Type="http://schemas.openxmlformats.org/officeDocument/2006/relationships/hyperlink" Target="https://web.archive.org/web/20160323043155/http:/one-heaven.org/lexica/en/define/society.html" TargetMode="External"/><Relationship Id="rId1566" Type="http://schemas.openxmlformats.org/officeDocument/2006/relationships/hyperlink" Target="https://web.archive.org/web/20160323054726/http:/one-heaven.org/lexica/en/define/province.html" TargetMode="External"/><Relationship Id="rId1980" Type="http://schemas.openxmlformats.org/officeDocument/2006/relationships/hyperlink" Target="https://web.archive.org/web/20160323002018/http:/one-heaven.org/lexica/en/define/valid.html" TargetMode="External"/><Relationship Id="rId2617" Type="http://schemas.openxmlformats.org/officeDocument/2006/relationships/hyperlink" Target="https://web.archive.org/web/20160323054801/http:/one-heaven.org/lexica/en/define/superior.html" TargetMode="External"/><Relationship Id="rId7195" Type="http://schemas.openxmlformats.org/officeDocument/2006/relationships/hyperlink" Target="https://web.archive.org/web/20160305132058/https:/ucadia.s3.amazonaws.com/statutes_uk/1800_1899/uk_1835_5Will4_c25_post_offices.pdf" TargetMode="External"/><Relationship Id="rId8246" Type="http://schemas.openxmlformats.org/officeDocument/2006/relationships/hyperlink" Target="https://web.archive.org/web/20160323043109/http:/one-heaven.org/lexica/en/define/meaning.html" TargetMode="External"/><Relationship Id="rId8593" Type="http://schemas.openxmlformats.org/officeDocument/2006/relationships/hyperlink" Target="https://web.archive.org/web/20160323054829/http:/one-heaven.org/lexica/en/define/action.html" TargetMode="External"/><Relationship Id="rId1633" Type="http://schemas.openxmlformats.org/officeDocument/2006/relationships/hyperlink" Target="https://web.archive.org/web/20160323064640/http:/one-heaven.org/lexica/en/define/claim.html" TargetMode="External"/><Relationship Id="rId4789" Type="http://schemas.openxmlformats.org/officeDocument/2006/relationships/hyperlink" Target="https://web.archive.org/web/20160323002639/http:/one-heaven.org/lexica/en/define/form.html" TargetMode="External"/><Relationship Id="rId1700" Type="http://schemas.openxmlformats.org/officeDocument/2006/relationships/hyperlink" Target="https://web.archive.org/web/20160323064841/http:/one-heaven.org/lexica/en/define/ownership.html" TargetMode="External"/><Relationship Id="rId4856" Type="http://schemas.openxmlformats.org/officeDocument/2006/relationships/hyperlink" Target="https://web.archive.org/web/20160323003403/http:/one-heaven.org/lexica/en/define/terms.html" TargetMode="External"/><Relationship Id="rId5907" Type="http://schemas.openxmlformats.org/officeDocument/2006/relationships/hyperlink" Target="https://web.archive.org/web/20160323003303/http:/one-heaven.org/lexica/en/define/bank.html" TargetMode="External"/><Relationship Id="rId7262" Type="http://schemas.openxmlformats.org/officeDocument/2006/relationships/hyperlink" Target="https://web.archive.org/web/20160321024826/http:/one-heaven.org/canons/sovereign_law/article/191.html" TargetMode="External"/><Relationship Id="rId8313" Type="http://schemas.openxmlformats.org/officeDocument/2006/relationships/hyperlink" Target="https://web.archive.org/web/20160323043231/http:/one-heaven.org/lexica/en/define/court.html" TargetMode="External"/><Relationship Id="rId3458" Type="http://schemas.openxmlformats.org/officeDocument/2006/relationships/hyperlink" Target="https://web.archive.org/web/20160323002415/http:/one-heaven.org/lexica/en/define/accused.html" TargetMode="External"/><Relationship Id="rId3872" Type="http://schemas.openxmlformats.org/officeDocument/2006/relationships/hyperlink" Target="https://web.archive.org/web/20160323003720/http:/one-heaven.org/lexica/en/define/valid.html" TargetMode="External"/><Relationship Id="rId4509" Type="http://schemas.openxmlformats.org/officeDocument/2006/relationships/hyperlink" Target="https://web.archive.org/web/20160323002949/http:/one-heaven.org/lexica/en/define/obedience.html" TargetMode="External"/><Relationship Id="rId379" Type="http://schemas.openxmlformats.org/officeDocument/2006/relationships/hyperlink" Target="https://web.archive.org/web/20160323054814/http:/one-heaven.org/lexica/en/define/meaning.html" TargetMode="External"/><Relationship Id="rId793" Type="http://schemas.openxmlformats.org/officeDocument/2006/relationships/hyperlink" Target="https://web.archive.org/web/20160323043118/http:/one-heaven.org/canons/sovereign_law/article/27.html" TargetMode="External"/><Relationship Id="rId2474" Type="http://schemas.openxmlformats.org/officeDocument/2006/relationships/hyperlink" Target="https://web.archive.org/web/20160323003933/http:/one-heaven.org/lexica/en/define/form.html" TargetMode="External"/><Relationship Id="rId3525" Type="http://schemas.openxmlformats.org/officeDocument/2006/relationships/hyperlink" Target="https://web.archive.org/web/20160323002415/http:/one-heaven.org/lexica/en/define/holy%20see.html" TargetMode="External"/><Relationship Id="rId4923" Type="http://schemas.openxmlformats.org/officeDocument/2006/relationships/hyperlink" Target="https://web.archive.org/web/20160323001828/http:/one-heaven.org/lexica/en/define/meaning.html" TargetMode="External"/><Relationship Id="rId446" Type="http://schemas.openxmlformats.org/officeDocument/2006/relationships/hyperlink" Target="https://web.archive.org/web/20160323054612/http:/one-heaven.org/canons/sovereign_law/article/17.html" TargetMode="External"/><Relationship Id="rId1076" Type="http://schemas.openxmlformats.org/officeDocument/2006/relationships/hyperlink" Target="https://web.archive.org/web/20160323054924/http:/one-heaven.org/lexica/en/define/property.html" TargetMode="External"/><Relationship Id="rId1490" Type="http://schemas.openxmlformats.org/officeDocument/2006/relationships/hyperlink" Target="https://web.archive.org/web/20160323002956/http:/one-heaven.org/canons/sovereign_law/article/49.html" TargetMode="External"/><Relationship Id="rId2127" Type="http://schemas.openxmlformats.org/officeDocument/2006/relationships/hyperlink" Target="https://web.archive.org/web/20160323054655/http:/one-heaven.org/lexica/en/define/body.html" TargetMode="External"/><Relationship Id="rId860" Type="http://schemas.openxmlformats.org/officeDocument/2006/relationships/hyperlink" Target="https://web.archive.org/web/20160323043118/http:/one-heaven.org/lexica/en/define/warrant.html" TargetMode="External"/><Relationship Id="rId1143" Type="http://schemas.openxmlformats.org/officeDocument/2006/relationships/hyperlink" Target="https://web.archive.org/web/20160323002331/http:/one-heaven.org/lexica/en/define/promise.html" TargetMode="External"/><Relationship Id="rId2541" Type="http://schemas.openxmlformats.org/officeDocument/2006/relationships/hyperlink" Target="https://web.archive.org/web/20160323003933/http:/one-heaven.org/lexica/en/define/meaning.html" TargetMode="External"/><Relationship Id="rId4299" Type="http://schemas.openxmlformats.org/officeDocument/2006/relationships/hyperlink" Target="https://web.archive.org/web/20160323003519/http:/one-heaven.org/lexica/en/define/form.html" TargetMode="External"/><Relationship Id="rId5697" Type="http://schemas.openxmlformats.org/officeDocument/2006/relationships/hyperlink" Target="https://web.archive.org/web/20160323003142/http:/one-heaven.org/lexica/en/define/case.html" TargetMode="External"/><Relationship Id="rId6748" Type="http://schemas.openxmlformats.org/officeDocument/2006/relationships/hyperlink" Target="https://web.archive.org/web/20160323003026/http:/one-heaven.org/lexica/en/define/corporation.html" TargetMode="External"/><Relationship Id="rId8170" Type="http://schemas.openxmlformats.org/officeDocument/2006/relationships/hyperlink" Target="https://web.archive.org/web/20160323064929/http:/one-heaven.org/lexica/en/define/corporation.html" TargetMode="External"/><Relationship Id="rId513" Type="http://schemas.openxmlformats.org/officeDocument/2006/relationships/hyperlink" Target="https://web.archive.org/web/20160323064529/http:/one-heaven.org/lexica/en/define/sovereign.html" TargetMode="External"/><Relationship Id="rId5764" Type="http://schemas.openxmlformats.org/officeDocument/2006/relationships/hyperlink" Target="https://web.archive.org/web/20160323003231/http:/one-heaven.org/canons/sovereign_law/article/162.html" TargetMode="External"/><Relationship Id="rId6815" Type="http://schemas.openxmlformats.org/officeDocument/2006/relationships/hyperlink" Target="https://web.archive.org/web/20160323001502/http:/one-heaven.org/lexica/en/define/meaning.html" TargetMode="External"/><Relationship Id="rId1210" Type="http://schemas.openxmlformats.org/officeDocument/2006/relationships/hyperlink" Target="https://web.archive.org/web/20160323043155/http:/one-heaven.org/lexica/en/define/seal.html" TargetMode="External"/><Relationship Id="rId4366" Type="http://schemas.openxmlformats.org/officeDocument/2006/relationships/hyperlink" Target="https://web.archive.org/web/20160323064537/http:/one-heaven.org/lexica/en/define/roman%20cult.html" TargetMode="External"/><Relationship Id="rId4780" Type="http://schemas.openxmlformats.org/officeDocument/2006/relationships/hyperlink" Target="https://web.archive.org/web/20160323002639/http:/one-heaven.org/lexica/en/define/meaning.html" TargetMode="External"/><Relationship Id="rId5417" Type="http://schemas.openxmlformats.org/officeDocument/2006/relationships/hyperlink" Target="https://web.archive.org/web/20160323043024/http:/one-heaven.org/lexica/en/define/writ.html" TargetMode="External"/><Relationship Id="rId5831" Type="http://schemas.openxmlformats.org/officeDocument/2006/relationships/hyperlink" Target="https://web.archive.org/web/20160323003303/http:/one-heaven.org/lexica/en/define/sovereign.html" TargetMode="External"/><Relationship Id="rId3382" Type="http://schemas.openxmlformats.org/officeDocument/2006/relationships/hyperlink" Target="https://web.archive.org/web/20160323054607/http:/one-heaven.org/canons/sovereign_law/article/107.html" TargetMode="External"/><Relationship Id="rId4019" Type="http://schemas.openxmlformats.org/officeDocument/2006/relationships/hyperlink" Target="https://web.archive.org/web/20160323002530/http:/one-heaven.org/lexica/en/define/meaning.html" TargetMode="External"/><Relationship Id="rId4433" Type="http://schemas.openxmlformats.org/officeDocument/2006/relationships/hyperlink" Target="https://web.archive.org/web/20160323003006/http:/one-heaven.org/lexica/en/define/meaning.html" TargetMode="External"/><Relationship Id="rId7589" Type="http://schemas.openxmlformats.org/officeDocument/2006/relationships/hyperlink" Target="https://web.archive.org/web/20160323001509/http:/one-heaven.org/canons/sovereign_law/article/201.html" TargetMode="External"/><Relationship Id="rId3035" Type="http://schemas.openxmlformats.org/officeDocument/2006/relationships/hyperlink" Target="https://web.archive.org/web/20160323003408/http:/one-heaven.org/lexica/en/define/court.html" TargetMode="External"/><Relationship Id="rId4500" Type="http://schemas.openxmlformats.org/officeDocument/2006/relationships/hyperlink" Target="https://web.archive.org/web/20160323002949/http:/one-heaven.org/lexica/en/define/divine%20creator.html" TargetMode="External"/><Relationship Id="rId7656" Type="http://schemas.openxmlformats.org/officeDocument/2006/relationships/hyperlink" Target="https://web.archive.org/web/20160323001456/http:/one-heaven.org/lexica/en/define/form.html" TargetMode="External"/><Relationship Id="rId370" Type="http://schemas.openxmlformats.org/officeDocument/2006/relationships/hyperlink" Target="https://web.archive.org/web/20160323054814/http:/one-heaven.org/canons/sovereign_law/article/16.html" TargetMode="External"/><Relationship Id="rId2051" Type="http://schemas.openxmlformats.org/officeDocument/2006/relationships/hyperlink" Target="https://web.archive.org/web/20160323064802/http:/one-heaven.org/canons/sovereign_law/article/71.html" TargetMode="External"/><Relationship Id="rId3102" Type="http://schemas.openxmlformats.org/officeDocument/2006/relationships/hyperlink" Target="https://web.archive.org/web/20160323064615/http:/one-heaven.org/canons/sovereign_law/article/102.html" TargetMode="External"/><Relationship Id="rId6258" Type="http://schemas.openxmlformats.org/officeDocument/2006/relationships/hyperlink" Target="https://web.archive.org/web/20160323002116/http:/one-heaven.org/lexica/en/define/mortgage.html" TargetMode="External"/><Relationship Id="rId7309" Type="http://schemas.openxmlformats.org/officeDocument/2006/relationships/hyperlink" Target="https://web.archive.org/web/20160323064722/http:/one-heaven.org/lexica/en/define/trade.html" TargetMode="External"/><Relationship Id="rId5274" Type="http://schemas.openxmlformats.org/officeDocument/2006/relationships/hyperlink" Target="https://web.archive.org/web/20160323064728/http:/one-heaven.org/lexica/en/define/writ.html" TargetMode="External"/><Relationship Id="rId6325" Type="http://schemas.openxmlformats.org/officeDocument/2006/relationships/hyperlink" Target="https://web.archive.org/web/20160323003704/http:/one-heaven.org/lexica/en/define/proclamation.html" TargetMode="External"/><Relationship Id="rId6672" Type="http://schemas.openxmlformats.org/officeDocument/2006/relationships/hyperlink" Target="https://web.archive.org/web/20160323003026/http:/one-heaven.org/lexica/en/define/company.html" TargetMode="External"/><Relationship Id="rId7723" Type="http://schemas.openxmlformats.org/officeDocument/2006/relationships/hyperlink" Target="https://web.archive.org/web/20160323003012/http:/one-heaven.org/lexica/en/define/court.html" TargetMode="External"/><Relationship Id="rId2868" Type="http://schemas.openxmlformats.org/officeDocument/2006/relationships/hyperlink" Target="https://web.archive.org/web/20160323002947/http:/one-heaven.org/canons/sovereign_law/article/93.html" TargetMode="External"/><Relationship Id="rId3919" Type="http://schemas.openxmlformats.org/officeDocument/2006/relationships/hyperlink" Target="https://web.archive.org/web/20160323003720/http:/one-heaven.org/canons/sovereign_law/article/118.html" TargetMode="External"/><Relationship Id="rId1884" Type="http://schemas.openxmlformats.org/officeDocument/2006/relationships/hyperlink" Target="https://web.archive.org/web/20160323064651/http:/one-heaven.org/canons/sovereign_law/article/67.html" TargetMode="External"/><Relationship Id="rId2935" Type="http://schemas.openxmlformats.org/officeDocument/2006/relationships/hyperlink" Target="https://web.archive.org/web/20160323064745/http:/one-heaven.org/lexica/en/define/letter.html" TargetMode="External"/><Relationship Id="rId4290" Type="http://schemas.openxmlformats.org/officeDocument/2006/relationships/hyperlink" Target="https://web.archive.org/web/20160323002255/http:/one-heaven.org/canons/sovereign_law/article/128.html" TargetMode="External"/><Relationship Id="rId5341" Type="http://schemas.openxmlformats.org/officeDocument/2006/relationships/hyperlink" Target="https://web.archive.org/web/20160323003358/http:/one-heaven.org/lexica/en/define/roman%20cult.html" TargetMode="External"/><Relationship Id="rId8497" Type="http://schemas.openxmlformats.org/officeDocument/2006/relationships/hyperlink" Target="https://web.archive.org/web/20160323043008/http:/one-heaven.org/lexica/en/define/writ.html" TargetMode="External"/><Relationship Id="rId907" Type="http://schemas.openxmlformats.org/officeDocument/2006/relationships/hyperlink" Target="https://web.archive.org/web/20160323064625/http:/one-heaven.org/lexica/en/define/claim.html" TargetMode="External"/><Relationship Id="rId1537" Type="http://schemas.openxmlformats.org/officeDocument/2006/relationships/hyperlink" Target="https://web.archive.org/web/20160323043159/http:/one-heaven.org/lexica/en/define/body.html" TargetMode="External"/><Relationship Id="rId1951" Type="http://schemas.openxmlformats.org/officeDocument/2006/relationships/hyperlink" Target="https://web.archive.org/web/20160323064938/http:/one-heaven.org/lexica/en/define/roman%20cult.html" TargetMode="External"/><Relationship Id="rId7099" Type="http://schemas.openxmlformats.org/officeDocument/2006/relationships/hyperlink" Target="https://web.archive.org/web/20160305132058/http:/one-heaven.org/lexica/en/define/laws.html" TargetMode="External"/><Relationship Id="rId8564" Type="http://schemas.openxmlformats.org/officeDocument/2006/relationships/hyperlink" Target="https://web.archive.org/web/20160323043142/http:/one-heaven.org/canons/sovereign_law/article/234.html" TargetMode="External"/><Relationship Id="rId1604" Type="http://schemas.openxmlformats.org/officeDocument/2006/relationships/hyperlink" Target="https://web.archive.org/web/20160323043226/http:/one-heaven.org/lexica/en/define/roman%20law.html" TargetMode="External"/><Relationship Id="rId4010" Type="http://schemas.openxmlformats.org/officeDocument/2006/relationships/hyperlink" Target="https://web.archive.org/web/20160323054900/http:/one-heaven.org/lexica/en/define/property.html" TargetMode="External"/><Relationship Id="rId7166" Type="http://schemas.openxmlformats.org/officeDocument/2006/relationships/hyperlink" Target="https://web.archive.org/web/20160305132058/http:/one-heaven.org/lexica/en/define/property.html" TargetMode="External"/><Relationship Id="rId7580" Type="http://schemas.openxmlformats.org/officeDocument/2006/relationships/hyperlink" Target="https://web.archive.org/web/20160323002952/http:/one-heaven.org/canons/sovereign_law/article/200.html" TargetMode="External"/><Relationship Id="rId8217" Type="http://schemas.openxmlformats.org/officeDocument/2006/relationships/hyperlink" Target="https://web.archive.org/web/20160323064929/http:/one-heaven.org/lexica/en/define/proof.html" TargetMode="External"/><Relationship Id="rId6182" Type="http://schemas.openxmlformats.org/officeDocument/2006/relationships/hyperlink" Target="https://web.archive.org/web/20160323064608/http:/one-heaven.org/lexica/en/define/copyhold.html" TargetMode="External"/><Relationship Id="rId7233" Type="http://schemas.openxmlformats.org/officeDocument/2006/relationships/hyperlink" Target="https://web.archive.org/web/20160305132058/https:/ucadia.s3.amazonaws.com/statutes_uk/1800_1899/uk_1864_27&amp;28Vict_c25_naval_prize_courts_in_wartime.pdf" TargetMode="External"/><Relationship Id="rId697" Type="http://schemas.openxmlformats.org/officeDocument/2006/relationships/hyperlink" Target="https://web.archive.org/web/20160323001726/http:/one-heaven.org/lexica/en/define/estate.html" TargetMode="External"/><Relationship Id="rId2378" Type="http://schemas.openxmlformats.org/officeDocument/2006/relationships/hyperlink" Target="https://web.archive.org/web/20160323064913/http:/one-heaven.org/canons/sovereign_law/article/81.html" TargetMode="External"/><Relationship Id="rId3429" Type="http://schemas.openxmlformats.org/officeDocument/2006/relationships/hyperlink" Target="https://web.archive.org/web/20160323002415/http:/one-heaven.org/lexica/en/define/remedy.html" TargetMode="External"/><Relationship Id="rId3776" Type="http://schemas.openxmlformats.org/officeDocument/2006/relationships/hyperlink" Target="https://web.archive.org/web/20160323054910/http:/one-heaven.org/lexica/en/define/gift.html" TargetMode="External"/><Relationship Id="rId4827" Type="http://schemas.openxmlformats.org/officeDocument/2006/relationships/hyperlink" Target="https://web.archive.org/web/20160323002639/http:/one-heaven.org/canons/sovereign_law/article/137.html" TargetMode="External"/><Relationship Id="rId2792" Type="http://schemas.openxmlformats.org/officeDocument/2006/relationships/hyperlink" Target="https://web.archive.org/web/20160323003017/http:/one-heaven.org/lexica/en/define/false%20doctrine.html" TargetMode="External"/><Relationship Id="rId3843" Type="http://schemas.openxmlformats.org/officeDocument/2006/relationships/hyperlink" Target="https://web.archive.org/web/20160323054910/http:/one-heaven.org/lexica/en/define/meaning.html" TargetMode="External"/><Relationship Id="rId6999" Type="http://schemas.openxmlformats.org/officeDocument/2006/relationships/hyperlink" Target="https://web.archive.org/web/20160305132058/http:/one-heaven.org/lexica/en/define/meaning.html" TargetMode="External"/><Relationship Id="rId7300" Type="http://schemas.openxmlformats.org/officeDocument/2006/relationships/hyperlink" Target="https://web.archive.org/web/20160323064923/http:/one-heaven.org/lexica/en/define/concept.html" TargetMode="External"/><Relationship Id="rId764" Type="http://schemas.openxmlformats.org/officeDocument/2006/relationships/hyperlink" Target="https://web.archive.org/web/20160323001726/http:/one-heaven.org/lexica/en/define/party.html" TargetMode="External"/><Relationship Id="rId1394" Type="http://schemas.openxmlformats.org/officeDocument/2006/relationships/hyperlink" Target="https://web.archive.org/web/20160323003254/http:/one-heaven.org/lexica/en/define/ownership.html" TargetMode="External"/><Relationship Id="rId2445" Type="http://schemas.openxmlformats.org/officeDocument/2006/relationships/hyperlink" Target="https://web.archive.org/web/20160323002515/http:/one-heaven.org/lexica/en/define/religion.html" TargetMode="External"/><Relationship Id="rId3910" Type="http://schemas.openxmlformats.org/officeDocument/2006/relationships/hyperlink" Target="https://web.archive.org/web/20160323003720/http:/one-heaven.org/lexica/en/define/laws.html" TargetMode="External"/><Relationship Id="rId417" Type="http://schemas.openxmlformats.org/officeDocument/2006/relationships/hyperlink" Target="https://web.archive.org/web/20160323054612/http:/one-heaven.org/lexica/en/define/roman%20cult.html" TargetMode="External"/><Relationship Id="rId831" Type="http://schemas.openxmlformats.org/officeDocument/2006/relationships/hyperlink" Target="https://web.archive.org/web/20160323043118/http:/one-heaven.org/lexica/en/define/record.html" TargetMode="External"/><Relationship Id="rId1047" Type="http://schemas.openxmlformats.org/officeDocument/2006/relationships/hyperlink" Target="https://web.archive.org/web/20160323054747/http:/one-heaven.org/canons/sovereign_law/article/34.html" TargetMode="External"/><Relationship Id="rId1461" Type="http://schemas.openxmlformats.org/officeDocument/2006/relationships/hyperlink" Target="https://web.archive.org/web/20160323001513/http:/one-heaven.org/canons/sovereign_law/article/48.html" TargetMode="External"/><Relationship Id="rId2512" Type="http://schemas.openxmlformats.org/officeDocument/2006/relationships/hyperlink" Target="https://web.archive.org/web/20160323003933/http:/one-heaven.org/lexica/en/define/divine.html" TargetMode="External"/><Relationship Id="rId5668" Type="http://schemas.openxmlformats.org/officeDocument/2006/relationships/hyperlink" Target="https://web.archive.org/web/20160323003142/http:/one-heaven.org/lexica/en/define/proof.html" TargetMode="External"/><Relationship Id="rId6719" Type="http://schemas.openxmlformats.org/officeDocument/2006/relationships/hyperlink" Target="https://web.archive.org/web/20160323003026/http:/one-heaven.org/lexica/en/define/charter.html" TargetMode="External"/><Relationship Id="rId8074" Type="http://schemas.openxmlformats.org/officeDocument/2006/relationships/hyperlink" Target="https://web.archive.org/web/20160323002238/http:/one-heaven.org/canons/sovereign_law/article/219.html" TargetMode="External"/><Relationship Id="rId1114" Type="http://schemas.openxmlformats.org/officeDocument/2006/relationships/hyperlink" Target="https://web.archive.org/web/20160323004036/http:/one-heaven.org/lexica/en/define/life.html" TargetMode="External"/><Relationship Id="rId4684" Type="http://schemas.openxmlformats.org/officeDocument/2006/relationships/hyperlink" Target="https://web.archive.org/web/20160323064549/http:/one-heaven.org/lexica/en/define/society.html" TargetMode="External"/><Relationship Id="rId5735" Type="http://schemas.openxmlformats.org/officeDocument/2006/relationships/hyperlink" Target="https://web.archive.org/web/20160323003142/http:/one-heaven.org/lexica/en/define/letter.html" TargetMode="External"/><Relationship Id="rId7090" Type="http://schemas.openxmlformats.org/officeDocument/2006/relationships/hyperlink" Target="https://web.archive.org/web/20160305132058/http:/one-heaven.org/lexica/en/define/meaning.html" TargetMode="External"/><Relationship Id="rId8141" Type="http://schemas.openxmlformats.org/officeDocument/2006/relationships/hyperlink" Target="https://web.archive.org/web/20160323002413/http:/one-heaven.org/lexica/en/define/sovereign.html" TargetMode="External"/><Relationship Id="rId3286" Type="http://schemas.openxmlformats.org/officeDocument/2006/relationships/hyperlink" Target="https://web.archive.org/web/20160323043146/http:/one-heaven.org/lexica/en/define/grant.html" TargetMode="External"/><Relationship Id="rId4337" Type="http://schemas.openxmlformats.org/officeDocument/2006/relationships/hyperlink" Target="https://web.archive.org/web/20160323003519/http:/one-heaven.org/lexica/en/define/roman%20cult.html" TargetMode="External"/><Relationship Id="rId3353" Type="http://schemas.openxmlformats.org/officeDocument/2006/relationships/hyperlink" Target="https://web.archive.org/web/20160323043138/http:/one-heaven.org/canons/sovereign_law/article/106.html" TargetMode="External"/><Relationship Id="rId4751" Type="http://schemas.openxmlformats.org/officeDocument/2006/relationships/hyperlink" Target="https://web.archive.org/web/20160323001715/http:/one-heaven.org/lexica/en/define/meaning.html" TargetMode="External"/><Relationship Id="rId5802" Type="http://schemas.openxmlformats.org/officeDocument/2006/relationships/hyperlink" Target="https://web.archive.org/web/20160323001946/http:/one-heaven.org/lexica/en/define/patent.html" TargetMode="External"/><Relationship Id="rId274" Type="http://schemas.openxmlformats.org/officeDocument/2006/relationships/hyperlink" Target="https://web.archive.org/web/20160323054617/http:/one-heaven.org/lexica/en/define/meaning.html" TargetMode="External"/><Relationship Id="rId3006" Type="http://schemas.openxmlformats.org/officeDocument/2006/relationships/hyperlink" Target="https://web.archive.org/web/20160323003408/http:/one-heaven.org/lexica/en/define/body.html" TargetMode="External"/><Relationship Id="rId4404" Type="http://schemas.openxmlformats.org/officeDocument/2006/relationships/hyperlink" Target="https://web.archive.org/web/20160323003006/http:/one-heaven.org/lexica/en/define/property.html" TargetMode="External"/><Relationship Id="rId7974" Type="http://schemas.openxmlformats.org/officeDocument/2006/relationships/hyperlink" Target="https://web.archive.org/web/20160323004026/http:/one-heaven.org/canons/sovereign_law/article/214.html" TargetMode="External"/><Relationship Id="rId3420" Type="http://schemas.openxmlformats.org/officeDocument/2006/relationships/hyperlink" Target="https://web.archive.org/web/20160323002415/http:/one-heaven.org/lexica/en/define/meaning.html" TargetMode="External"/><Relationship Id="rId6576" Type="http://schemas.openxmlformats.org/officeDocument/2006/relationships/hyperlink" Target="https://web.archive.org/web/20160323003506/http:/one-heaven.org/lexica/en/define/letters%20patent.html" TargetMode="External"/><Relationship Id="rId6990" Type="http://schemas.openxmlformats.org/officeDocument/2006/relationships/hyperlink" Target="https://web.archive.org/web/20160305132058/http:/one-heaven.org/lexica/en/define/property.html" TargetMode="External"/><Relationship Id="rId7627" Type="http://schemas.openxmlformats.org/officeDocument/2006/relationships/hyperlink" Target="https://web.archive.org/web/20160323001509/http:/one-heaven.org/lexica/en/define/valid.html" TargetMode="External"/><Relationship Id="rId341" Type="http://schemas.openxmlformats.org/officeDocument/2006/relationships/hyperlink" Target="https://web.archive.org/web/20160323003035/http:/one-heaven.org/lexica/en/define/meaning.html" TargetMode="External"/><Relationship Id="rId2022" Type="http://schemas.openxmlformats.org/officeDocument/2006/relationships/hyperlink" Target="https://web.archive.org/web/20160323064802/http:/one-heaven.org/lexica/en/define/body.html" TargetMode="External"/><Relationship Id="rId5178" Type="http://schemas.openxmlformats.org/officeDocument/2006/relationships/hyperlink" Target="https://web.archive.org/web/20160323064919/http:/one-heaven.org/canons/sovereign_law/article/148.html" TargetMode="External"/><Relationship Id="rId5592" Type="http://schemas.openxmlformats.org/officeDocument/2006/relationships/hyperlink" Target="https://web.archive.org/web/20160323054820/http:/one-heaven.org/lexica/en/define/trade.html" TargetMode="External"/><Relationship Id="rId6229" Type="http://schemas.openxmlformats.org/officeDocument/2006/relationships/hyperlink" Target="https://web.archive.org/web/20160306101142/https:/ucadia.s3.amazonaws.com/statutes_uk/1500_1599/uk_1540_32Hen8_c42_barbers_surgeons_company.pdf" TargetMode="External"/><Relationship Id="rId6643" Type="http://schemas.openxmlformats.org/officeDocument/2006/relationships/hyperlink" Target="https://web.archive.org/web/20160323054736/http:/one-heaven.org/lexica/en/define/electronic.html" TargetMode="External"/><Relationship Id="rId1788" Type="http://schemas.openxmlformats.org/officeDocument/2006/relationships/hyperlink" Target="https://web.archive.org/web/20160323054852/http:/one-heaven.org/lexica/en/define/roman%20cult.html" TargetMode="External"/><Relationship Id="rId2839" Type="http://schemas.openxmlformats.org/officeDocument/2006/relationships/hyperlink" Target="https://web.archive.org/web/20160323001519/http:/one-heaven.org/lexica/en/define/representative.html" TargetMode="External"/><Relationship Id="rId4194" Type="http://schemas.openxmlformats.org/officeDocument/2006/relationships/hyperlink" Target="https://web.archive.org/web/20160323043236/http:/one-heaven.org/canons/sovereign_law/article/126.html" TargetMode="External"/><Relationship Id="rId5245" Type="http://schemas.openxmlformats.org/officeDocument/2006/relationships/hyperlink" Target="https://web.archive.org/web/20160323064728/http:/one-heaven.org/lexica/en/define/valid.html" TargetMode="External"/><Relationship Id="rId6710" Type="http://schemas.openxmlformats.org/officeDocument/2006/relationships/hyperlink" Target="https://web.archive.org/web/20160323003026/http:/one-heaven.org/lexica/en/define/public.html" TargetMode="External"/><Relationship Id="rId4261" Type="http://schemas.openxmlformats.org/officeDocument/2006/relationships/hyperlink" Target="https://web.archive.org/web/20160323064656/http:/one-heaven.org/lexica/en/define/order.html" TargetMode="External"/><Relationship Id="rId5312" Type="http://schemas.openxmlformats.org/officeDocument/2006/relationships/hyperlink" Target="https://web.archive.org/web/20160323064728/http:/one-heaven.org/lexica/en/define/seal.html" TargetMode="External"/><Relationship Id="rId8468" Type="http://schemas.openxmlformats.org/officeDocument/2006/relationships/hyperlink" Target="https://web.archive.org/web/20160323064846/http:/one-heaven.org/lexica/en/define/corporation.html" TargetMode="External"/><Relationship Id="rId1508" Type="http://schemas.openxmlformats.org/officeDocument/2006/relationships/hyperlink" Target="https://web.archive.org/web/20160323002233/http:/one-heaven.org/canons/sovereign_law/article/50.html" TargetMode="External"/><Relationship Id="rId1855" Type="http://schemas.openxmlformats.org/officeDocument/2006/relationships/hyperlink" Target="https://web.archive.org/web/20160323003450/http:/one-heaven.org/lexica/en/define/sacred%20oath.html" TargetMode="External"/><Relationship Id="rId2906" Type="http://schemas.openxmlformats.org/officeDocument/2006/relationships/hyperlink" Target="https://web.archive.org/web/20160323002906/http:/one-heaven.org/lexica/en/define/roman%20law.html" TargetMode="External"/><Relationship Id="rId7484" Type="http://schemas.openxmlformats.org/officeDocument/2006/relationships/hyperlink" Target="https://web.archive.org/web/20160323043059/http:/one-heaven.org/lexica/en/define/meaning.html" TargetMode="External"/><Relationship Id="rId8535" Type="http://schemas.openxmlformats.org/officeDocument/2006/relationships/hyperlink" Target="https://web.archive.org/web/20160323043123/http:/one-heaven.org/lexica/en/define/successors.html" TargetMode="External"/><Relationship Id="rId1922" Type="http://schemas.openxmlformats.org/officeDocument/2006/relationships/hyperlink" Target="https://web.archive.org/web/20160323064701/http:/one-heaven.org/lexica/en/define/claim.html" TargetMode="External"/><Relationship Id="rId6086" Type="http://schemas.openxmlformats.org/officeDocument/2006/relationships/hyperlink" Target="https://web.archive.org/web/20160323054842/http:/one-heaven.org/lexica/en/define/society.html" TargetMode="External"/><Relationship Id="rId7137" Type="http://schemas.openxmlformats.org/officeDocument/2006/relationships/hyperlink" Target="https://web.archive.org/web/20160305132058/http:/one-heaven.org/lexica/en/define/common%20law.html" TargetMode="External"/><Relationship Id="rId7551" Type="http://schemas.openxmlformats.org/officeDocument/2006/relationships/hyperlink" Target="https://web.archive.org/web/20160323003509/http:/one-heaven.org/lexica/en/define/laws.html" TargetMode="External"/><Relationship Id="rId8602" Type="http://schemas.openxmlformats.org/officeDocument/2006/relationships/hyperlink" Target="https://web.archive.org/web/20160323054829/http:/one-heaven.org/lexica/en/define/sovereign.html" TargetMode="External"/><Relationship Id="rId2696" Type="http://schemas.openxmlformats.org/officeDocument/2006/relationships/hyperlink" Target="https://web.archive.org/web/20160323004030/http:/one-heaven.org/canons/sovereign_law/article/87.html" TargetMode="External"/><Relationship Id="rId3747" Type="http://schemas.openxmlformats.org/officeDocument/2006/relationships/hyperlink" Target="https://web.archive.org/web/20160323064717/http:/one-heaven.org/canons/sovereign_law/article/116.html" TargetMode="External"/><Relationship Id="rId6153" Type="http://schemas.openxmlformats.org/officeDocument/2006/relationships/hyperlink" Target="https://web.archive.org/web/20160323064608/http:/one-heaven.org/lexica/en/define/surrender.html" TargetMode="External"/><Relationship Id="rId7204" Type="http://schemas.openxmlformats.org/officeDocument/2006/relationships/hyperlink" Target="https://web.archive.org/web/20160305132058/https:/ucadia.s3.amazonaws.com/statutes_uk/1800_1899/uk_1837_7Will4_c3_admiralty_postage_contracts.pdf" TargetMode="External"/><Relationship Id="rId668" Type="http://schemas.openxmlformats.org/officeDocument/2006/relationships/hyperlink" Target="https://web.archive.org/web/20160323001613/http:/one-heaven.org/lexica/en/define/divine%20creator.html" TargetMode="External"/><Relationship Id="rId1298" Type="http://schemas.openxmlformats.org/officeDocument/2006/relationships/hyperlink" Target="https://web.archive.org/web/20160323054641/http:/one-heaven.org/lexica/en/define/bull.html" TargetMode="External"/><Relationship Id="rId2349" Type="http://schemas.openxmlformats.org/officeDocument/2006/relationships/hyperlink" Target="https://web.archive.org/web/20160323043012/http:/one-heaven.org/canons/sovereign_law/article/79.html" TargetMode="External"/><Relationship Id="rId2763" Type="http://schemas.openxmlformats.org/officeDocument/2006/relationships/hyperlink" Target="https://web.archive.org/web/20160323003017/http:/one-heaven.org/canons/sovereign_law/article/90.html" TargetMode="External"/><Relationship Id="rId3814" Type="http://schemas.openxmlformats.org/officeDocument/2006/relationships/hyperlink" Target="https://web.archive.org/web/20160323054910/http:/one-heaven.org/lexica/en/define/form.html" TargetMode="External"/><Relationship Id="rId6220" Type="http://schemas.openxmlformats.org/officeDocument/2006/relationships/hyperlink" Target="https://web.archive.org/web/20160306101142/http:/one-heaven.org/lexica/en/define/public.html" TargetMode="External"/><Relationship Id="rId735" Type="http://schemas.openxmlformats.org/officeDocument/2006/relationships/hyperlink" Target="https://web.archive.org/web/20160323001726/http:/one-heaven.org/lexica/en/define/claim.html" TargetMode="External"/><Relationship Id="rId1365" Type="http://schemas.openxmlformats.org/officeDocument/2006/relationships/hyperlink" Target="https://web.archive.org/web/20160323003254/http:/one-heaven.org/lexica/en/define/form.html" TargetMode="External"/><Relationship Id="rId2416" Type="http://schemas.openxmlformats.org/officeDocument/2006/relationships/hyperlink" Target="https://web.archive.org/web/20160323064913/http:/one-heaven.org/lexica/en/define/tort.html" TargetMode="External"/><Relationship Id="rId8392" Type="http://schemas.openxmlformats.org/officeDocument/2006/relationships/hyperlink" Target="https://web.archive.org/web/20160323054805/http:/one-heaven.org/lexica/en/define/laws.html" TargetMode="External"/><Relationship Id="rId1018" Type="http://schemas.openxmlformats.org/officeDocument/2006/relationships/hyperlink" Target="https://web.archive.org/web/20160323002526/http:/one-heaven.org/canons/sovereign_law/article/32.html" TargetMode="External"/><Relationship Id="rId1432" Type="http://schemas.openxmlformats.org/officeDocument/2006/relationships/hyperlink" Target="https://web.archive.org/web/20160323043028/http:/one-heaven.org/canons/sovereign_law/article/47.html" TargetMode="External"/><Relationship Id="rId2830" Type="http://schemas.openxmlformats.org/officeDocument/2006/relationships/hyperlink" Target="https://web.archive.org/web/20160323001519/http:/one-heaven.org/canons/sovereign_law/article/92.html" TargetMode="External"/><Relationship Id="rId4588" Type="http://schemas.openxmlformats.org/officeDocument/2006/relationships/hyperlink" Target="https://web.archive.org/web/20160323002855/http:/one-heaven.org/lexica/en/define/minor.html" TargetMode="External"/><Relationship Id="rId5639" Type="http://schemas.openxmlformats.org/officeDocument/2006/relationships/hyperlink" Target="https://web.archive.org/web/20160323043037/http:/one-heaven.org/canons/sovereign_law/article/160.html" TargetMode="External"/><Relationship Id="rId5986" Type="http://schemas.openxmlformats.org/officeDocument/2006/relationships/hyperlink" Target="https://web.archive.org/web/20160323001757/http:/one-heaven.org/lexica/en/define/estate.html" TargetMode="External"/><Relationship Id="rId8045" Type="http://schemas.openxmlformats.org/officeDocument/2006/relationships/hyperlink" Target="https://web.archive.org/web/20160323003937/http:/one-heaven.org/lexica/en/define/valid.html" TargetMode="External"/><Relationship Id="rId71" Type="http://schemas.openxmlformats.org/officeDocument/2006/relationships/hyperlink" Target="https://web.archive.org/web/20160323002207/http:/one-heaven.org/lexica/en/define/astrum%20iuris%20divini%20canonum.html" TargetMode="External"/><Relationship Id="rId802" Type="http://schemas.openxmlformats.org/officeDocument/2006/relationships/hyperlink" Target="https://web.archive.org/web/20160323043118/http:/one-heaven.org/lexica/en/define/claim.html" TargetMode="External"/><Relationship Id="rId7061" Type="http://schemas.openxmlformats.org/officeDocument/2006/relationships/hyperlink" Target="https://web.archive.org/web/20160305132058/http:/one-heaven.org/lexica/en/define/bond.html" TargetMode="External"/><Relationship Id="rId8112" Type="http://schemas.openxmlformats.org/officeDocument/2006/relationships/hyperlink" Target="https://web.archive.org/web/20160323064707/http:/one-heaven.org/lexica/en/define/astrum%20iuris%20divini%20canonum.html" TargetMode="External"/><Relationship Id="rId4655" Type="http://schemas.openxmlformats.org/officeDocument/2006/relationships/hyperlink" Target="https://web.archive.org/web/20160323064549/http:/one-heaven.org/lexica/en/define/life.html" TargetMode="External"/><Relationship Id="rId5706" Type="http://schemas.openxmlformats.org/officeDocument/2006/relationships/hyperlink" Target="https://web.archive.org/web/20160323003142/http:/one-heaven.org/lexica/en/define/meaning.html" TargetMode="External"/><Relationship Id="rId178" Type="http://schemas.openxmlformats.org/officeDocument/2006/relationships/hyperlink" Target="https://web.archive.org/web/20160323043209/http:/one-heaven.org/canons/sovereign_law/article/5.html" TargetMode="External"/><Relationship Id="rId3257" Type="http://schemas.openxmlformats.org/officeDocument/2006/relationships/hyperlink" Target="https://web.archive.org/web/20160323001414/http:/one-heaven.org/lexica/en/define/roman%20cult.html" TargetMode="External"/><Relationship Id="rId3671" Type="http://schemas.openxmlformats.org/officeDocument/2006/relationships/hyperlink" Target="https://web.archive.org/web/20160323002611/http:/one-heaven.org/lexica/en/define/letters%20patent.html" TargetMode="External"/><Relationship Id="rId4308" Type="http://schemas.openxmlformats.org/officeDocument/2006/relationships/hyperlink" Target="https://web.archive.org/web/20160323003519/http:/one-heaven.org/canons/sovereign_law/article/129.html" TargetMode="External"/><Relationship Id="rId4722" Type="http://schemas.openxmlformats.org/officeDocument/2006/relationships/hyperlink" Target="https://web.archive.org/web/20160323001715/http:/one-heaven.org/lexica/en/define/intellect.html" TargetMode="External"/><Relationship Id="rId7878" Type="http://schemas.openxmlformats.org/officeDocument/2006/relationships/hyperlink" Target="https://web.archive.org/web/20160323064554/http:/one-heaven.org/canons/sovereign_law/article/207.html" TargetMode="External"/><Relationship Id="rId592" Type="http://schemas.openxmlformats.org/officeDocument/2006/relationships/hyperlink" Target="https://web.archive.org/web/20160323001456/http:/one-heaven.org/lexica/en/define/meaning.html" TargetMode="External"/><Relationship Id="rId2273" Type="http://schemas.openxmlformats.org/officeDocument/2006/relationships/hyperlink" Target="https://web.archive.org/web/20160323003440/http:/one-heaven.org/lexica/en/define/divine.html" TargetMode="External"/><Relationship Id="rId3324" Type="http://schemas.openxmlformats.org/officeDocument/2006/relationships/hyperlink" Target="https://web.archive.org/web/20160323043146/http:/one-heaven.org/lexica/en/define/sovereign.html" TargetMode="External"/><Relationship Id="rId6894" Type="http://schemas.openxmlformats.org/officeDocument/2006/relationships/hyperlink" Target="https://web.archive.org/web/20160323002624/http:/one-heaven.org/lexica/en/define/public.html" TargetMode="External"/><Relationship Id="rId7945" Type="http://schemas.openxmlformats.org/officeDocument/2006/relationships/hyperlink" Target="https://web.archive.org/web/20160323064735/http:/one-heaven.org/lexica/en/define/divine%20creator.html" TargetMode="External"/><Relationship Id="rId245" Type="http://schemas.openxmlformats.org/officeDocument/2006/relationships/hyperlink" Target="https://web.archive.org/web/20160323004035/http:/one-heaven.org/canons/sovereign_law/article/9.html" TargetMode="External"/><Relationship Id="rId2340" Type="http://schemas.openxmlformats.org/officeDocument/2006/relationships/hyperlink" Target="https://web.archive.org/web/20160323043012/http:/one-heaven.org/canons/sovereign_law/article/79.html" TargetMode="External"/><Relationship Id="rId5496" Type="http://schemas.openxmlformats.org/officeDocument/2006/relationships/hyperlink" Target="https://web.archive.org/web/20160323043151/http:/one-heaven.org/lexica/en/define/meaning.html" TargetMode="External"/><Relationship Id="rId6547" Type="http://schemas.openxmlformats.org/officeDocument/2006/relationships/hyperlink" Target="https://web.archive.org/web/20160323003506/http:/one-heaven.org/lexica/en/define/patent.html" TargetMode="External"/><Relationship Id="rId312" Type="http://schemas.openxmlformats.org/officeDocument/2006/relationships/hyperlink" Target="https://web.archive.org/web/20160323001422/http:/one-heaven.org/lexica/en/define/grant.html" TargetMode="External"/><Relationship Id="rId4098" Type="http://schemas.openxmlformats.org/officeDocument/2006/relationships/hyperlink" Target="https://web.archive.org/web/20160323054915/http:/one-heaven.org/lexica/en/define/form.html" TargetMode="External"/><Relationship Id="rId5149" Type="http://schemas.openxmlformats.org/officeDocument/2006/relationships/hyperlink" Target="https://web.archive.org/web/20160323064836/http:/one-heaven.org/lexica/en/define/bull.html" TargetMode="External"/><Relationship Id="rId5563" Type="http://schemas.openxmlformats.org/officeDocument/2006/relationships/hyperlink" Target="https://web.archive.org/web/20160323001505/http:/one-heaven.org/lexica/en/define/order.html" TargetMode="External"/><Relationship Id="rId6961" Type="http://schemas.openxmlformats.org/officeDocument/2006/relationships/hyperlink" Target="https://web.archive.org/web/20160323043019/http:/one-heaven.org/lexica/en/define/body.html" TargetMode="External"/><Relationship Id="rId4165" Type="http://schemas.openxmlformats.org/officeDocument/2006/relationships/hyperlink" Target="https://web.archive.org/web/20160323054915/http:/one-heaven.org/lexica/en/define/lawyer.html" TargetMode="External"/><Relationship Id="rId5216" Type="http://schemas.openxmlformats.org/officeDocument/2006/relationships/hyperlink" Target="https://web.archive.org/web/20160323064728/http:/one-heaven.org/lexica/en/define/issue.html" TargetMode="External"/><Relationship Id="rId6614" Type="http://schemas.openxmlformats.org/officeDocument/2006/relationships/hyperlink" Target="https://web.archive.org/web/20160323054736/http:/one-heaven.org/canons/sovereign_law/article/177.html" TargetMode="External"/><Relationship Id="rId1759" Type="http://schemas.openxmlformats.org/officeDocument/2006/relationships/hyperlink" Target="https://web.archive.org/web/20160323054852/http:/one-heaven.org/lexica/en/define/debt.html" TargetMode="External"/><Relationship Id="rId3181" Type="http://schemas.openxmlformats.org/officeDocument/2006/relationships/hyperlink" Target="https://web.archive.org/web/20160323001414/http:/one-heaven.org/lexica/en/define/lower%20case.html" TargetMode="External"/><Relationship Id="rId5630" Type="http://schemas.openxmlformats.org/officeDocument/2006/relationships/hyperlink" Target="https://web.archive.org/web/20160323054820/http:/one-heaven.org/lexica/en/define/court.html" TargetMode="External"/><Relationship Id="rId1826" Type="http://schemas.openxmlformats.org/officeDocument/2006/relationships/hyperlink" Target="https://web.archive.org/web/20160323043046/http:/one-heaven.org/lexica/en/define/notion.html" TargetMode="External"/><Relationship Id="rId4232" Type="http://schemas.openxmlformats.org/officeDocument/2006/relationships/hyperlink" Target="https://web.archive.org/web/20160323064656/http:/one-heaven.org/canons/sovereign_law/article/127.html" TargetMode="External"/><Relationship Id="rId7388" Type="http://schemas.openxmlformats.org/officeDocument/2006/relationships/hyperlink" Target="https://web.archive.org/web/20160323054741/http:/one-heaven.org/lexica/en/define/surrender.html" TargetMode="External"/><Relationship Id="rId8439" Type="http://schemas.openxmlformats.org/officeDocument/2006/relationships/hyperlink" Target="https://web.archive.org/web/20160323054713/http:/one-heaven.org/lexica/en/define/court.html" TargetMode="External"/><Relationship Id="rId3998" Type="http://schemas.openxmlformats.org/officeDocument/2006/relationships/hyperlink" Target="https://web.archive.org/web/20160323054900/http:/one-heaven.org/canons/sovereign_law/article/120.html" TargetMode="External"/><Relationship Id="rId7455" Type="http://schemas.openxmlformats.org/officeDocument/2006/relationships/hyperlink" Target="https://web.archive.org/web/20160323043059/http:/one-heaven.org/lexica/en/define/corporate.html" TargetMode="External"/><Relationship Id="rId8506" Type="http://schemas.openxmlformats.org/officeDocument/2006/relationships/hyperlink" Target="https://web.archive.org/web/20160323043123/http:/one-heaven.org/lexica/en/define/sovereign.html" TargetMode="External"/><Relationship Id="rId6057" Type="http://schemas.openxmlformats.org/officeDocument/2006/relationships/hyperlink" Target="https://web.archive.org/web/20160323054842/http:/one-heaven.org/lexica/en/define/seller.html" TargetMode="External"/><Relationship Id="rId6471" Type="http://schemas.openxmlformats.org/officeDocument/2006/relationships/hyperlink" Target="https://web.archive.org/web/20160323002215/http:/one-heaven.org/lexica/en/define/body.html" TargetMode="External"/><Relationship Id="rId7108" Type="http://schemas.openxmlformats.org/officeDocument/2006/relationships/hyperlink" Target="https://web.archive.org/web/20160305132058/http:/one-heaven.org/lexica/en/define/property.html" TargetMode="External"/><Relationship Id="rId7522" Type="http://schemas.openxmlformats.org/officeDocument/2006/relationships/hyperlink" Target="https://web.archive.org/web/20160323054933/http:/one-heaven.org/lexica/en/define/meaning.html" TargetMode="External"/><Relationship Id="rId986" Type="http://schemas.openxmlformats.org/officeDocument/2006/relationships/hyperlink" Target="https://web.archive.org/web/20160323002526/http:/one-heaven.org/lexica/en/define/concept.html" TargetMode="External"/><Relationship Id="rId2667" Type="http://schemas.openxmlformats.org/officeDocument/2006/relationships/hyperlink" Target="https://web.archive.org/web/20160323004030/http:/one-heaven.org/lexica/en/define/meaning.html" TargetMode="External"/><Relationship Id="rId3718" Type="http://schemas.openxmlformats.org/officeDocument/2006/relationships/hyperlink" Target="https://web.archive.org/web/20160323064717/http:/one-heaven.org/canons/sovereign_law/article/116.html" TargetMode="External"/><Relationship Id="rId5073" Type="http://schemas.openxmlformats.org/officeDocument/2006/relationships/hyperlink" Target="https://web.archive.org/web/20160323002050/http:/one-heaven.org/lexica/en/define/laws.html" TargetMode="External"/><Relationship Id="rId6124" Type="http://schemas.openxmlformats.org/officeDocument/2006/relationships/hyperlink" Target="https://web.archive.org/web/20160323064752/http:/one-heaven.org/canons/sovereign_law/article/168.html" TargetMode="External"/><Relationship Id="rId639" Type="http://schemas.openxmlformats.org/officeDocument/2006/relationships/hyperlink" Target="https://web.archive.org/web/20160323043133/http:/one-heaven.org/lexica/en/define/ucadia.html" TargetMode="External"/><Relationship Id="rId1269" Type="http://schemas.openxmlformats.org/officeDocument/2006/relationships/hyperlink" Target="https://web.archive.org/web/20160323054650/http:/one-heaven.org/lexica/en/define/valid.html" TargetMode="External"/><Relationship Id="rId5140" Type="http://schemas.openxmlformats.org/officeDocument/2006/relationships/hyperlink" Target="https://web.archive.org/web/20160323064836/http:/one-heaven.org/lexica/en/define/meaning.html" TargetMode="External"/><Relationship Id="rId8296" Type="http://schemas.openxmlformats.org/officeDocument/2006/relationships/hyperlink" Target="https://web.archive.org/web/20160323043231/http:/one-heaven.org/lexica/en/define/body.html" TargetMode="External"/><Relationship Id="rId1683" Type="http://schemas.openxmlformats.org/officeDocument/2006/relationships/hyperlink" Target="https://web.archive.org/web/20160323002505/http:/one-heaven.org/canons/sovereign_law/article/59.html" TargetMode="External"/><Relationship Id="rId2734" Type="http://schemas.openxmlformats.org/officeDocument/2006/relationships/hyperlink" Target="https://web.archive.org/web/20160323054722/http:/one-heaven.org/lexica/en/define/concept.html" TargetMode="External"/><Relationship Id="rId706" Type="http://schemas.openxmlformats.org/officeDocument/2006/relationships/hyperlink" Target="https://web.archive.org/web/20160323001726/http:/one-heaven.org/lexica/en/define/claim.html" TargetMode="External"/><Relationship Id="rId1336" Type="http://schemas.openxmlformats.org/officeDocument/2006/relationships/hyperlink" Target="https://web.archive.org/web/20160323002018/http:/one-heaven.org/canons/sovereign_law/article/44.html" TargetMode="External"/><Relationship Id="rId1750" Type="http://schemas.openxmlformats.org/officeDocument/2006/relationships/hyperlink" Target="https://web.archive.org/web/20160323054852/http:/one-heaven.org/canons/sovereign_law/article/63.html" TargetMode="External"/><Relationship Id="rId2801" Type="http://schemas.openxmlformats.org/officeDocument/2006/relationships/hyperlink" Target="https://web.archive.org/web/20160323003017/http:/one-heaven.org/lexica/en/define/natural%20law.html" TargetMode="External"/><Relationship Id="rId5957" Type="http://schemas.openxmlformats.org/officeDocument/2006/relationships/hyperlink" Target="https://web.archive.org/web/20160323001906/http:/one-heaven.org/lexica/en/define/gift.html" TargetMode="External"/><Relationship Id="rId8016" Type="http://schemas.openxmlformats.org/officeDocument/2006/relationships/hyperlink" Target="https://web.archive.org/web/20160323054757/http:/one-heaven.org/lexica/en/define/valid.html" TargetMode="External"/><Relationship Id="rId8363" Type="http://schemas.openxmlformats.org/officeDocument/2006/relationships/hyperlink" Target="https://web.archive.org/web/20160323054856/http:/one-heaven.org/lexica/en/define/writ.html" TargetMode="External"/><Relationship Id="rId42" Type="http://schemas.openxmlformats.org/officeDocument/2006/relationships/hyperlink" Target="https://web.archive.org/web/20160323054704/http:/one-heaven.org/lexica/en/define/abrogation.html" TargetMode="External"/><Relationship Id="rId1403" Type="http://schemas.openxmlformats.org/officeDocument/2006/relationships/hyperlink" Target="https://web.archive.org/web/20160323043028/http:/one-heaven.org/lexica/en/define/form.html" TargetMode="External"/><Relationship Id="rId4559" Type="http://schemas.openxmlformats.org/officeDocument/2006/relationships/hyperlink" Target="https://web.archive.org/web/20160323064543/http:/one-heaven.org/lexica/en/define/religion.html" TargetMode="External"/><Relationship Id="rId4973" Type="http://schemas.openxmlformats.org/officeDocument/2006/relationships/hyperlink" Target="https://web.archive.org/web/20160323064826/http:/one-heaven.org/lexica/en/define/public.html" TargetMode="External"/><Relationship Id="rId8430" Type="http://schemas.openxmlformats.org/officeDocument/2006/relationships/hyperlink" Target="https://web.archive.org/web/20160323054713/http:/one-heaven.org/lexica/en/define/writ.html" TargetMode="External"/><Relationship Id="rId3575" Type="http://schemas.openxmlformats.org/officeDocument/2006/relationships/hyperlink" Target="https://web.archive.org/web/20160323054928/http:/one-heaven.org/canons/sovereign_law/article/112.html" TargetMode="External"/><Relationship Id="rId4626" Type="http://schemas.openxmlformats.org/officeDocument/2006/relationships/hyperlink" Target="https://web.archive.org/web/20160323064549/http:/one-heaven.org/lexica/en/define/servi%20camerae%20regis.html" TargetMode="External"/><Relationship Id="rId7032" Type="http://schemas.openxmlformats.org/officeDocument/2006/relationships/hyperlink" Target="https://web.archive.org/web/20160305132058/http:/one-heaven.org/lexica/en/define/issue.html" TargetMode="External"/><Relationship Id="rId496" Type="http://schemas.openxmlformats.org/officeDocument/2006/relationships/hyperlink" Target="https://web.archive.org/web/20160323064813/http:/one-heaven.org/lexica/en/define/divine.html" TargetMode="External"/><Relationship Id="rId2177" Type="http://schemas.openxmlformats.org/officeDocument/2006/relationships/hyperlink" Target="https://web.archive.org/web/20160323001858/http:/one-heaven.org/lexica/en/define/property.html" TargetMode="External"/><Relationship Id="rId2591" Type="http://schemas.openxmlformats.org/officeDocument/2006/relationships/hyperlink" Target="https://web.archive.org/web/20160323003933/http:/one-heaven.org/lexica/en/define/religion.html" TargetMode="External"/><Relationship Id="rId3228" Type="http://schemas.openxmlformats.org/officeDocument/2006/relationships/hyperlink" Target="https://web.archive.org/web/20160323001414/http:/one-heaven.org/lexica/en/define/instrument.html" TargetMode="External"/><Relationship Id="rId3642" Type="http://schemas.openxmlformats.org/officeDocument/2006/relationships/hyperlink" Target="https://web.archive.org/web/20160323064858/http:/one-heaven.org/canons/sovereign_law/article/114.html" TargetMode="External"/><Relationship Id="rId6798" Type="http://schemas.openxmlformats.org/officeDocument/2006/relationships/hyperlink" Target="https://web.archive.org/web/20160323043003/http:/one-heaven.org/lexica/en/define/jurisdiction.html" TargetMode="External"/><Relationship Id="rId7849" Type="http://schemas.openxmlformats.org/officeDocument/2006/relationships/hyperlink" Target="https://web.archive.org/web/20160323064554/http:/one-heaven.org/canons/sovereign_law/article/207.html" TargetMode="External"/><Relationship Id="rId149" Type="http://schemas.openxmlformats.org/officeDocument/2006/relationships/hyperlink" Target="https://web.archive.org/web/20160323043051/http:/one-heaven.org/lexica/en/define/divine.html" TargetMode="External"/><Relationship Id="rId563" Type="http://schemas.openxmlformats.org/officeDocument/2006/relationships/hyperlink" Target="https://web.archive.org/web/20160323003030/http:/one-heaven.org/lexica/en/define/one%20heaven.html" TargetMode="External"/><Relationship Id="rId1193" Type="http://schemas.openxmlformats.org/officeDocument/2006/relationships/hyperlink" Target="https://web.archive.org/web/20160323043155/http:/one-heaven.org/lexica/en/define/promise.html" TargetMode="External"/><Relationship Id="rId2244" Type="http://schemas.openxmlformats.org/officeDocument/2006/relationships/hyperlink" Target="https://web.archive.org/web/20160323001858/http:/one-heaven.org/lexica/en/define/claim.html" TargetMode="External"/><Relationship Id="rId216" Type="http://schemas.openxmlformats.org/officeDocument/2006/relationships/hyperlink" Target="https://web.archive.org/web/20160323054731/http:/one-heaven.org/lexica/en/define/valid.html" TargetMode="External"/><Relationship Id="rId1260" Type="http://schemas.openxmlformats.org/officeDocument/2006/relationships/hyperlink" Target="https://web.archive.org/web/20160323054650/http:/one-heaven.org/lexica/en/define/valid.html" TargetMode="External"/><Relationship Id="rId6865" Type="http://schemas.openxmlformats.org/officeDocument/2006/relationships/hyperlink" Target="https://web.archive.org/web/20160323064603/http:/one-heaven.org/lexica/en/define/meaning.html" TargetMode="External"/><Relationship Id="rId7916" Type="http://schemas.openxmlformats.org/officeDocument/2006/relationships/hyperlink" Target="https://web.archive.org/web/20160323003903/http:/one-heaven.org/lexica/en/define/estate.html" TargetMode="External"/><Relationship Id="rId630" Type="http://schemas.openxmlformats.org/officeDocument/2006/relationships/hyperlink" Target="https://web.archive.org/web/20160323043133/http:/one-heaven.org/canons/sovereign_law/article/24.html" TargetMode="External"/><Relationship Id="rId2311" Type="http://schemas.openxmlformats.org/officeDocument/2006/relationships/hyperlink" Target="https://web.archive.org/web/20160323043128/http:/one-heaven.org/lexica/en/define/form.html" TargetMode="External"/><Relationship Id="rId4069" Type="http://schemas.openxmlformats.org/officeDocument/2006/relationships/hyperlink" Target="https://web.archive.org/web/20160323002520/http:/one-heaven.org/lexica/en/define/court.html" TargetMode="External"/><Relationship Id="rId5467" Type="http://schemas.openxmlformats.org/officeDocument/2006/relationships/hyperlink" Target="https://web.archive.org/web/20160323054838/http:/one-heaven.org/lexica/en/define/instrument.html" TargetMode="External"/><Relationship Id="rId5881" Type="http://schemas.openxmlformats.org/officeDocument/2006/relationships/hyperlink" Target="https://web.archive.org/web/20160323003303/http:/one-heaven.org/lexica/en/define/crown.html" TargetMode="External"/><Relationship Id="rId6518" Type="http://schemas.openxmlformats.org/officeDocument/2006/relationships/hyperlink" Target="https://web.archive.org/web/20160323064832/http:/one-heaven.org/lexica/en/define/state.html" TargetMode="External"/><Relationship Id="rId6932" Type="http://schemas.openxmlformats.org/officeDocument/2006/relationships/hyperlink" Target="https://web.archive.org/web/20160323001731/http:/one-heaven.org/lexica/en/define/trade.html" TargetMode="External"/><Relationship Id="rId4483" Type="http://schemas.openxmlformats.org/officeDocument/2006/relationships/hyperlink" Target="https://web.archive.org/web/20160323002949/http:/one-heaven.org/lexica/en/define/meaning.html" TargetMode="External"/><Relationship Id="rId5534" Type="http://schemas.openxmlformats.org/officeDocument/2006/relationships/hyperlink" Target="https://web.archive.org/web/20160323001505/http:/one-heaven.org/lexica/en/define/form.html" TargetMode="External"/><Relationship Id="rId3085" Type="http://schemas.openxmlformats.org/officeDocument/2006/relationships/hyperlink" Target="https://web.archive.org/web/20160323054627/http:/one-heaven.org/canons/sovereign_law/article/101.html" TargetMode="External"/><Relationship Id="rId4136" Type="http://schemas.openxmlformats.org/officeDocument/2006/relationships/hyperlink" Target="https://web.archive.org/web/20160323054915/http:/one-heaven.org/lexica/en/define/money.html" TargetMode="External"/><Relationship Id="rId4550" Type="http://schemas.openxmlformats.org/officeDocument/2006/relationships/hyperlink" Target="https://web.archive.org/web/20160323064543/http:/one-heaven.org/canons/sovereign_law/article/133.html" TargetMode="External"/><Relationship Id="rId5601" Type="http://schemas.openxmlformats.org/officeDocument/2006/relationships/hyperlink" Target="https://web.archive.org/web/20160323054820/http:/one-heaven.org/lexica/en/define/form.html" TargetMode="External"/><Relationship Id="rId3152" Type="http://schemas.openxmlformats.org/officeDocument/2006/relationships/hyperlink" Target="https://web.archive.org/web/20160323002644/http:/one-heaven.org/lexica/en/define/meaning.html" TargetMode="External"/><Relationship Id="rId4203" Type="http://schemas.openxmlformats.org/officeDocument/2006/relationships/hyperlink" Target="https://web.archive.org/web/20160323043236/http:/one-heaven.org/canons/sovereign_law/article/126.html" TargetMode="External"/><Relationship Id="rId7359" Type="http://schemas.openxmlformats.org/officeDocument/2006/relationships/hyperlink" Target="https://web.archive.org/web/20160323054920/http:/one-heaven.org/lexica/en/define/form.html" TargetMode="External"/><Relationship Id="rId7773" Type="http://schemas.openxmlformats.org/officeDocument/2006/relationships/hyperlink" Target="https://web.archive.org/web/20160323001711/http:/one-heaven.org/lexica/en/define/chancery.html" TargetMode="External"/><Relationship Id="rId6375" Type="http://schemas.openxmlformats.org/officeDocument/2006/relationships/hyperlink" Target="https://web.archive.org/web/20160323003704/http:/one-heaven.org/lexica/en/define/issue.html" TargetMode="External"/><Relationship Id="rId7426" Type="http://schemas.openxmlformats.org/officeDocument/2006/relationships/hyperlink" Target="https://web.archive.org/web/20160323043059/http:/one-heaven.org/lexica/en/define/resident.html" TargetMode="External"/><Relationship Id="rId140" Type="http://schemas.openxmlformats.org/officeDocument/2006/relationships/hyperlink" Target="https://web.archive.org/web/20160306105437/http:/one-heaven.org/lexica/en/define/thing.html" TargetMode="External"/><Relationship Id="rId3969" Type="http://schemas.openxmlformats.org/officeDocument/2006/relationships/hyperlink" Target="https://web.archive.org/web/20160323054900/http:/one-heaven.org/lexica/en/define/property.html" TargetMode="External"/><Relationship Id="rId5391" Type="http://schemas.openxmlformats.org/officeDocument/2006/relationships/hyperlink" Target="https://web.archive.org/web/20160323043024/http:/one-heaven.org/lexica/en/define/roman%20cult.html" TargetMode="External"/><Relationship Id="rId6028" Type="http://schemas.openxmlformats.org/officeDocument/2006/relationships/hyperlink" Target="https://web.archive.org/web/20160323054842/http:/one-heaven.org/canons/sovereign_law/article/167.html" TargetMode="External"/><Relationship Id="rId7840" Type="http://schemas.openxmlformats.org/officeDocument/2006/relationships/hyperlink" Target="https://web.archive.org/web/20160323002910/http:/one-heaven.org/lexica/en/define/form.html" TargetMode="External"/><Relationship Id="rId6" Type="http://schemas.openxmlformats.org/officeDocument/2006/relationships/webSettings" Target="webSettings.xml"/><Relationship Id="rId2985" Type="http://schemas.openxmlformats.org/officeDocument/2006/relationships/hyperlink" Target="https://web.archive.org/web/20160323054636/http:/one-heaven.org/lexica/en/define/laws.html" TargetMode="External"/><Relationship Id="rId5044" Type="http://schemas.openxmlformats.org/officeDocument/2006/relationships/hyperlink" Target="https://web.archive.org/web/20160323002050/http:/one-heaven.org/lexica/en/define/meaning.html" TargetMode="External"/><Relationship Id="rId6442" Type="http://schemas.openxmlformats.org/officeDocument/2006/relationships/hyperlink" Target="https://web.archive.org/web/20160323002215/http:/one-heaven.org/lexica/en/define/bank.html" TargetMode="External"/><Relationship Id="rId957" Type="http://schemas.openxmlformats.org/officeDocument/2006/relationships/hyperlink" Target="https://web.archive.org/web/20160323002547/http:/one-heaven.org/lexica/en/define/ownership.html" TargetMode="External"/><Relationship Id="rId1587" Type="http://schemas.openxmlformats.org/officeDocument/2006/relationships/hyperlink" Target="https://web.archive.org/web/20160323054726/http:/one-heaven.org/lexica/en/define/order.html" TargetMode="External"/><Relationship Id="rId2638" Type="http://schemas.openxmlformats.org/officeDocument/2006/relationships/hyperlink" Target="https://web.archive.org/web/20160323002342/http:/one-heaven.org/canons/sovereign_law/article/86.html" TargetMode="External"/><Relationship Id="rId1654" Type="http://schemas.openxmlformats.org/officeDocument/2006/relationships/hyperlink" Target="https://web.archive.org/web/20160323003637/http:/one-heaven.org/lexica/en/define/concept.html" TargetMode="External"/><Relationship Id="rId2705" Type="http://schemas.openxmlformats.org/officeDocument/2006/relationships/hyperlink" Target="https://web.archive.org/web/20160323003537/http:/one-heaven.org/canons/sovereign_law/article/88.html" TargetMode="External"/><Relationship Id="rId4060" Type="http://schemas.openxmlformats.org/officeDocument/2006/relationships/hyperlink" Target="https://web.archive.org/web/20160323002520/http:/one-heaven.org/canons/sovereign_law/article/122.html" TargetMode="External"/><Relationship Id="rId5111" Type="http://schemas.openxmlformats.org/officeDocument/2006/relationships/hyperlink" Target="https://web.archive.org/web/20160323064635/http:/one-heaven.org/canons/sovereign_law/article/146.html" TargetMode="External"/><Relationship Id="rId8267" Type="http://schemas.openxmlformats.org/officeDocument/2006/relationships/hyperlink" Target="https://web.archive.org/web/20160323043109/http:/one-heaven.org/lexica/en/define/property.html" TargetMode="External"/><Relationship Id="rId1307" Type="http://schemas.openxmlformats.org/officeDocument/2006/relationships/hyperlink" Target="https://web.archive.org/web/20160323054641/http:/one-heaven.org/canons/sovereign_law/article/42.html" TargetMode="External"/><Relationship Id="rId1721" Type="http://schemas.openxmlformats.org/officeDocument/2006/relationships/hyperlink" Target="https://web.archive.org/web/20160323002128/http:/one-heaven.org/canons/sovereign_law/article/62.html" TargetMode="External"/><Relationship Id="rId4877" Type="http://schemas.openxmlformats.org/officeDocument/2006/relationships/hyperlink" Target="https://web.archive.org/web/20160323003403/http:/one-heaven.org/canons/sovereign_law/article/138.html" TargetMode="External"/><Relationship Id="rId5928" Type="http://schemas.openxmlformats.org/officeDocument/2006/relationships/hyperlink" Target="https://web.archive.org/web/20160323001906/http:/one-heaven.org/lexica/en/define/court.html" TargetMode="External"/><Relationship Id="rId7283" Type="http://schemas.openxmlformats.org/officeDocument/2006/relationships/hyperlink" Target="https://web.archive.org/web/20160321024826/http:/one-heaven.org/lexica/en/define/party.html" TargetMode="External"/><Relationship Id="rId8334" Type="http://schemas.openxmlformats.org/officeDocument/2006/relationships/hyperlink" Target="https://web.archive.org/web/20160323054856/http:/one-heaven.org/lexica/en/define/quo%20warranto.html" TargetMode="External"/><Relationship Id="rId13" Type="http://schemas.openxmlformats.org/officeDocument/2006/relationships/hyperlink" Target="https://web.archive.org/web/20160323054704/http:/one-heaven.org/lexica/en/define/canon.html" TargetMode="External"/><Relationship Id="rId3479" Type="http://schemas.openxmlformats.org/officeDocument/2006/relationships/hyperlink" Target="https://web.archive.org/web/20160323002415/http:/one-heaven.org/lexica/en/define/meaning.html" TargetMode="External"/><Relationship Id="rId7350" Type="http://schemas.openxmlformats.org/officeDocument/2006/relationships/hyperlink" Target="https://web.archive.org/web/20160323054920/http:/one-heaven.org/lexica/en/define/intellect.html" TargetMode="External"/><Relationship Id="rId8401" Type="http://schemas.openxmlformats.org/officeDocument/2006/relationships/hyperlink" Target="https://web.archive.org/web/20160323054805/http:/one-heaven.org/lexica/en/define/case.html" TargetMode="External"/><Relationship Id="rId2495" Type="http://schemas.openxmlformats.org/officeDocument/2006/relationships/hyperlink" Target="https://web.archive.org/web/20160323003933/http:/one-heaven.org/lexica/en/define/religion.html" TargetMode="External"/><Relationship Id="rId3893" Type="http://schemas.openxmlformats.org/officeDocument/2006/relationships/hyperlink" Target="https://web.archive.org/web/20160323003720/http:/one-heaven.org/lexica/en/define/seal.html" TargetMode="External"/><Relationship Id="rId4944" Type="http://schemas.openxmlformats.org/officeDocument/2006/relationships/hyperlink" Target="https://web.archive.org/web/20160323002251/http:/one-heaven.org/lexica/en/define/meaning.html" TargetMode="External"/><Relationship Id="rId7003" Type="http://schemas.openxmlformats.org/officeDocument/2006/relationships/hyperlink" Target="https://web.archive.org/web/20160305132058/http:/one-heaven.org/lexica/en/define/meaning.html" TargetMode="External"/><Relationship Id="rId467" Type="http://schemas.openxmlformats.org/officeDocument/2006/relationships/hyperlink" Target="https://web.archive.org/web/20160323001938/http:/one-heaven.org/lexica/en/define/consent.html" TargetMode="External"/><Relationship Id="rId1097" Type="http://schemas.openxmlformats.org/officeDocument/2006/relationships/hyperlink" Target="https://web.archive.org/web/20160323004036/http:/one-heaven.org/lexica/en/define/letters.html" TargetMode="External"/><Relationship Id="rId2148" Type="http://schemas.openxmlformats.org/officeDocument/2006/relationships/hyperlink" Target="https://web.archive.org/web/20160323003331/http:/one-heaven.org/canons/sovereign_law/article/74.html" TargetMode="External"/><Relationship Id="rId3546" Type="http://schemas.openxmlformats.org/officeDocument/2006/relationships/hyperlink" Target="https://web.archive.org/web/20160323054928/http:/one-heaven.org/lexica/en/define/trade.html" TargetMode="External"/><Relationship Id="rId3960" Type="http://schemas.openxmlformats.org/officeDocument/2006/relationships/hyperlink" Target="https://web.archive.org/web/20160323054900/http:/one-heaven.org/lexica/en/define/notion.html" TargetMode="External"/><Relationship Id="rId881" Type="http://schemas.openxmlformats.org/officeDocument/2006/relationships/hyperlink" Target="https://web.archive.org/web/20160323064817/http:/one-heaven.org/canons/sovereign_law/article/28.html" TargetMode="External"/><Relationship Id="rId2562" Type="http://schemas.openxmlformats.org/officeDocument/2006/relationships/hyperlink" Target="https://web.archive.org/web/20160323003933/http:/one-heaven.org/lexica/en/define/meaning.html" TargetMode="External"/><Relationship Id="rId3613" Type="http://schemas.openxmlformats.org/officeDocument/2006/relationships/hyperlink" Target="https://web.archive.org/web/20160323043104/http:/one-heaven.org/lexica/en/define/roman%20cult.html" TargetMode="External"/><Relationship Id="rId6769" Type="http://schemas.openxmlformats.org/officeDocument/2006/relationships/hyperlink" Target="https://web.archive.org/web/20160323003026/http:/one-heaven.org/lexica/en/define/chartered%20company.html" TargetMode="External"/><Relationship Id="rId534" Type="http://schemas.openxmlformats.org/officeDocument/2006/relationships/hyperlink" Target="https://web.archive.org/web/20160323003030/http:/one-heaven.org/lexica/en/define/one%20heaven.html" TargetMode="External"/><Relationship Id="rId1164" Type="http://schemas.openxmlformats.org/officeDocument/2006/relationships/hyperlink" Target="https://web.archive.org/web/20160323043055/http:/one-heaven.org/lexica/en/define/surety.html" TargetMode="External"/><Relationship Id="rId2215" Type="http://schemas.openxmlformats.org/officeDocument/2006/relationships/hyperlink" Target="https://web.archive.org/web/20160323001858/http:/one-heaven.org/lexica/en/define/property.html" TargetMode="External"/><Relationship Id="rId5785" Type="http://schemas.openxmlformats.org/officeDocument/2006/relationships/hyperlink" Target="https://web.archive.org/web/20160323003231/http:/one-heaven.org/lexica/en/define/obedience.html" TargetMode="External"/><Relationship Id="rId6836" Type="http://schemas.openxmlformats.org/officeDocument/2006/relationships/hyperlink" Target="https://web.archive.org/web/20160323054824/http:/one-heaven.org/canons/sovereign_law/article/183.html" TargetMode="External"/><Relationship Id="rId8191" Type="http://schemas.openxmlformats.org/officeDocument/2006/relationships/hyperlink" Target="https://web.archive.org/web/20160323064929/http:/one-heaven.org/lexica/en/define/petition.html" TargetMode="External"/><Relationship Id="rId601" Type="http://schemas.openxmlformats.org/officeDocument/2006/relationships/hyperlink" Target="https://web.archive.org/web/20160323043133/http:/one-heaven.org/lexica/en/define/form.html" TargetMode="External"/><Relationship Id="rId1231" Type="http://schemas.openxmlformats.org/officeDocument/2006/relationships/hyperlink" Target="https://web.archive.org/web/20160323003340/http:/one-heaven.org/lexica/en/define/property.html" TargetMode="External"/><Relationship Id="rId4387" Type="http://schemas.openxmlformats.org/officeDocument/2006/relationships/hyperlink" Target="https://web.archive.org/web/20160323003006/http:/one-heaven.org/lexica/en/define/roman%20cult.html" TargetMode="External"/><Relationship Id="rId5438" Type="http://schemas.openxmlformats.org/officeDocument/2006/relationships/hyperlink" Target="https://web.archive.org/web/20160323064621/http:/one-heaven.org/lexica/en/define/concept.html" TargetMode="External"/><Relationship Id="rId5852" Type="http://schemas.openxmlformats.org/officeDocument/2006/relationships/hyperlink" Target="https://web.archive.org/web/20160323003303/http:/one-heaven.org/lexica/en/define/money.html" TargetMode="External"/><Relationship Id="rId4454" Type="http://schemas.openxmlformats.org/officeDocument/2006/relationships/hyperlink" Target="https://web.archive.org/web/20160323003006/http:/one-heaven.org/lexica/en/define/laws.html" TargetMode="External"/><Relationship Id="rId5505" Type="http://schemas.openxmlformats.org/officeDocument/2006/relationships/hyperlink" Target="https://web.archive.org/web/20160323043033/http:/one-heaven.org/canons/sovereign_law/article/157.html" TargetMode="External"/><Relationship Id="rId6903" Type="http://schemas.openxmlformats.org/officeDocument/2006/relationships/hyperlink" Target="https://web.archive.org/web/20160323002624/http:/one-heaven.org/lexica/en/define/age%20of%20majority.html" TargetMode="External"/><Relationship Id="rId3056" Type="http://schemas.openxmlformats.org/officeDocument/2006/relationships/hyperlink" Target="https://web.archive.org/web/20160323002742/http:/one-heaven.org/lexica/en/define/sovereign.html" TargetMode="External"/><Relationship Id="rId3470" Type="http://schemas.openxmlformats.org/officeDocument/2006/relationships/hyperlink" Target="https://web.archive.org/web/20160323002415/http:/one-heaven.org/lexica/en/define/meaning.html" TargetMode="External"/><Relationship Id="rId4107" Type="http://schemas.openxmlformats.org/officeDocument/2006/relationships/hyperlink" Target="https://web.archive.org/web/20160323054915/http:/one-heaven.org/lexica/en/define/settlement.html" TargetMode="External"/><Relationship Id="rId391" Type="http://schemas.openxmlformats.org/officeDocument/2006/relationships/hyperlink" Target="https://web.archive.org/web/20160323054814/http:/one-heaven.org/canons/sovereign_law/article/16.html" TargetMode="External"/><Relationship Id="rId2072" Type="http://schemas.openxmlformats.org/officeDocument/2006/relationships/hyperlink" Target="https://web.archive.org/web/20160323064807/http:/one-heaven.org/lexica/en/define/representative.html" TargetMode="External"/><Relationship Id="rId3123" Type="http://schemas.openxmlformats.org/officeDocument/2006/relationships/hyperlink" Target="https://web.archive.org/web/20160323064615/http:/one-heaven.org/lexica/en/define/justice.html" TargetMode="External"/><Relationship Id="rId4521" Type="http://schemas.openxmlformats.org/officeDocument/2006/relationships/hyperlink" Target="https://web.archive.org/web/20160323002949/http:/one-heaven.org/lexica/en/define/mind.html" TargetMode="External"/><Relationship Id="rId6279" Type="http://schemas.openxmlformats.org/officeDocument/2006/relationships/hyperlink" Target="https://web.archive.org/web/20160323002141/http:/one-heaven.org/lexica/en/define/person.html" TargetMode="External"/><Relationship Id="rId7677" Type="http://schemas.openxmlformats.org/officeDocument/2006/relationships/hyperlink" Target="https://web.archive.org/web/20160323001456/http:/one-heaven.org/lexica/en/define/gift.html" TargetMode="External"/><Relationship Id="rId6693" Type="http://schemas.openxmlformats.org/officeDocument/2006/relationships/hyperlink" Target="https://web.archive.org/web/20160323003026/http:/one-heaven.org/lexica/en/define/corporation.html" TargetMode="External"/><Relationship Id="rId7744" Type="http://schemas.openxmlformats.org/officeDocument/2006/relationships/hyperlink" Target="https://web.archive.org/web/20160323001711/http:/one-heaven.org/lexica/en/define/court.html" TargetMode="External"/><Relationship Id="rId2889" Type="http://schemas.openxmlformats.org/officeDocument/2006/relationships/hyperlink" Target="https://web.archive.org/web/20160323002906/http:/one-heaven.org/canons/sovereign_law/article/95.html" TargetMode="External"/><Relationship Id="rId5295" Type="http://schemas.openxmlformats.org/officeDocument/2006/relationships/hyperlink" Target="https://web.archive.org/web/20160323064728/http:/one-heaven.org/lexica/en/define/writ.html" TargetMode="External"/><Relationship Id="rId6346" Type="http://schemas.openxmlformats.org/officeDocument/2006/relationships/hyperlink" Target="https://web.archive.org/web/20160323003704/http:/one-heaven.org/lexica/en/define/body.html" TargetMode="External"/><Relationship Id="rId6760" Type="http://schemas.openxmlformats.org/officeDocument/2006/relationships/hyperlink" Target="https://web.archive.org/web/20160323003026/http:/one-heaven.org/lexica/en/define/company.html" TargetMode="External"/><Relationship Id="rId7811" Type="http://schemas.openxmlformats.org/officeDocument/2006/relationships/hyperlink" Target="https://web.archive.org/web/20160323064739/http:/one-heaven.org/lexica/en/define/bank.html" TargetMode="External"/><Relationship Id="rId111" Type="http://schemas.openxmlformats.org/officeDocument/2006/relationships/hyperlink" Target="https://web.archive.org/web/20160306105437/http:/one-heaven.org/lexica/en/define/meaning.html" TargetMode="External"/><Relationship Id="rId2956" Type="http://schemas.openxmlformats.org/officeDocument/2006/relationships/hyperlink" Target="https://web.archive.org/web/20160323054636/http:/one-heaven.org/lexica/en/define/claim.html" TargetMode="External"/><Relationship Id="rId5362" Type="http://schemas.openxmlformats.org/officeDocument/2006/relationships/hyperlink" Target="https://web.archive.org/web/20160323003358/http:/one-heaven.org/lexica/en/define/form.html" TargetMode="External"/><Relationship Id="rId6413" Type="http://schemas.openxmlformats.org/officeDocument/2006/relationships/hyperlink" Target="https://web.archive.org/web/20160323002215/http:/one-heaven.org/lexica/en/define/order.html" TargetMode="External"/><Relationship Id="rId928" Type="http://schemas.openxmlformats.org/officeDocument/2006/relationships/hyperlink" Target="https://web.archive.org/web/20160323064904/http:/one-heaven.org/lexica/en/define/sovereign.html" TargetMode="External"/><Relationship Id="rId1558" Type="http://schemas.openxmlformats.org/officeDocument/2006/relationships/hyperlink" Target="https://web.archive.org/web/20160323003532/http:/one-heaven.org/lexica/en/define/common.html" TargetMode="External"/><Relationship Id="rId2609" Type="http://schemas.openxmlformats.org/officeDocument/2006/relationships/hyperlink" Target="https://web.archive.org/web/20160323054801/http:/one-heaven.org/lexica/en/define/claim.html" TargetMode="External"/><Relationship Id="rId5015" Type="http://schemas.openxmlformats.org/officeDocument/2006/relationships/hyperlink" Target="https://web.archive.org/web/20160323064852/http:/one-heaven.org/lexica/en/define/roman%20cult.html" TargetMode="External"/><Relationship Id="rId8585" Type="http://schemas.openxmlformats.org/officeDocument/2006/relationships/hyperlink" Target="https://web.archive.org/web/20160323001407/http:/one-heaven.org/canons/sovereign_law/article/236.html" TargetMode="External"/><Relationship Id="rId1972" Type="http://schemas.openxmlformats.org/officeDocument/2006/relationships/hyperlink" Target="https://web.archive.org/web/20160323002018/http:/one-heaven.org/lexica/en/define/roman%20cult.html" TargetMode="External"/><Relationship Id="rId4031" Type="http://schemas.openxmlformats.org/officeDocument/2006/relationships/hyperlink" Target="https://web.archive.org/web/20160323002530/http:/one-heaven.org/lexica/en/define/writing.html" TargetMode="External"/><Relationship Id="rId7187" Type="http://schemas.openxmlformats.org/officeDocument/2006/relationships/hyperlink" Target="https://web.archive.org/web/20160305132058/http:/one-heaven.org/lexica/en/define/vessel.html" TargetMode="External"/><Relationship Id="rId8238" Type="http://schemas.openxmlformats.org/officeDocument/2006/relationships/hyperlink" Target="https://web.archive.org/web/20160323043109/http:/one-heaven.org/canons/sovereign_law/article/224.html" TargetMode="External"/><Relationship Id="rId1625" Type="http://schemas.openxmlformats.org/officeDocument/2006/relationships/hyperlink" Target="https://web.archive.org/web/20160323064640/http:/one-heaven.org/lexica/en/define/claim.html" TargetMode="External"/><Relationship Id="rId7254" Type="http://schemas.openxmlformats.org/officeDocument/2006/relationships/hyperlink" Target="https://web.archive.org/web/20160321024826/http:/one-heaven.org/lexica/en/define/international%20law.html" TargetMode="External"/><Relationship Id="rId8305" Type="http://schemas.openxmlformats.org/officeDocument/2006/relationships/hyperlink" Target="https://web.archive.org/web/20160323043231/http:/one-heaven.org/lexica/en/define/court.html" TargetMode="External"/><Relationship Id="rId3797" Type="http://schemas.openxmlformats.org/officeDocument/2006/relationships/hyperlink" Target="https://web.archive.org/web/20160323054910/http:/one-heaven.org/lexica/en/define/meaning.html" TargetMode="External"/><Relationship Id="rId4848" Type="http://schemas.openxmlformats.org/officeDocument/2006/relationships/hyperlink" Target="https://web.archive.org/web/20160323002639/http:/one-heaven.org/lexica/en/define/life.html" TargetMode="External"/><Relationship Id="rId2399" Type="http://schemas.openxmlformats.org/officeDocument/2006/relationships/hyperlink" Target="https://web.archive.org/web/20160323064913/http:/one-heaven.org/canons/sovereign_law/article/81.html" TargetMode="External"/><Relationship Id="rId3864" Type="http://schemas.openxmlformats.org/officeDocument/2006/relationships/hyperlink" Target="https://web.archive.org/web/20160323054910/http:/one-heaven.org/lexica/en/define/meaning.html" TargetMode="External"/><Relationship Id="rId4915" Type="http://schemas.openxmlformats.org/officeDocument/2006/relationships/hyperlink" Target="https://web.archive.org/web/20160323001828/http:/one-heaven.org/lexica/en/define/roman%20cult.html" TargetMode="External"/><Relationship Id="rId6270" Type="http://schemas.openxmlformats.org/officeDocument/2006/relationships/hyperlink" Target="https://web.archive.org/web/20160323002141/http:/one-heaven.org/lexica/en/define/society.html" TargetMode="External"/><Relationship Id="rId7321" Type="http://schemas.openxmlformats.org/officeDocument/2006/relationships/hyperlink" Target="https://web.archive.org/web/20160323054920/http:/one-heaven.org/lexica/en/define/life.html" TargetMode="External"/><Relationship Id="rId785" Type="http://schemas.openxmlformats.org/officeDocument/2006/relationships/hyperlink" Target="https://web.archive.org/web/20160323043118/http:/one-heaven.org/lexica/en/define/record.html" TargetMode="External"/><Relationship Id="rId2466" Type="http://schemas.openxmlformats.org/officeDocument/2006/relationships/hyperlink" Target="https://web.archive.org/web/20160323002515/http:/one-heaven.org/lexica/en/define/letter.html" TargetMode="External"/><Relationship Id="rId2880" Type="http://schemas.openxmlformats.org/officeDocument/2006/relationships/hyperlink" Target="https://web.archive.org/web/20160323064559/http:/one-heaven.org/lexica/en/define/meaning.html" TargetMode="External"/><Relationship Id="rId3517" Type="http://schemas.openxmlformats.org/officeDocument/2006/relationships/hyperlink" Target="https://web.archive.org/web/20160323002415/http:/one-heaven.org/canons/sovereign_law/article/110.html" TargetMode="External"/><Relationship Id="rId3931" Type="http://schemas.openxmlformats.org/officeDocument/2006/relationships/hyperlink" Target="https://web.archive.org/web/20160323064629/http:/one-heaven.org/canons/sovereign_law/article/119.html" TargetMode="External"/><Relationship Id="rId438" Type="http://schemas.openxmlformats.org/officeDocument/2006/relationships/hyperlink" Target="https://web.archive.org/web/20160323054612/http:/one-heaven.org/lexica/en/define/surety.html" TargetMode="External"/><Relationship Id="rId852" Type="http://schemas.openxmlformats.org/officeDocument/2006/relationships/hyperlink" Target="https://web.archive.org/web/20160323043118/http:/one-heaven.org/lexica/en/define/notice.html" TargetMode="External"/><Relationship Id="rId1068" Type="http://schemas.openxmlformats.org/officeDocument/2006/relationships/hyperlink" Target="https://web.archive.org/web/20160323054747/http:/one-heaven.org/canons/sovereign_law/article/34.html" TargetMode="External"/><Relationship Id="rId1482" Type="http://schemas.openxmlformats.org/officeDocument/2006/relationships/hyperlink" Target="https://web.archive.org/web/20160323002956/http:/one-heaven.org/canons/sovereign_law/article/49.html" TargetMode="External"/><Relationship Id="rId2119" Type="http://schemas.openxmlformats.org/officeDocument/2006/relationships/hyperlink" Target="https://web.archive.org/web/20160323054655/http:/one-heaven.org/lexica/en/define/claim.html" TargetMode="External"/><Relationship Id="rId2533" Type="http://schemas.openxmlformats.org/officeDocument/2006/relationships/hyperlink" Target="https://web.archive.org/web/20160323003933/http:/one-heaven.org/lexica/en/define/deed.html" TargetMode="External"/><Relationship Id="rId5689" Type="http://schemas.openxmlformats.org/officeDocument/2006/relationships/hyperlink" Target="https://web.archive.org/web/20160323003142/http:/one-heaven.org/lexica/en/define/patent.html" TargetMode="External"/><Relationship Id="rId8095" Type="http://schemas.openxmlformats.org/officeDocument/2006/relationships/hyperlink" Target="https://web.archive.org/web/20160323064942/http:/one-heaven.org/lexica/en/define/astrum%20iuris%20divini%20canonum.html" TargetMode="External"/><Relationship Id="rId505" Type="http://schemas.openxmlformats.org/officeDocument/2006/relationships/hyperlink" Target="https://web.archive.org/web/20160323064529/http:/one-heaven.org/lexica/en/define/divine.html" TargetMode="External"/><Relationship Id="rId1135" Type="http://schemas.openxmlformats.org/officeDocument/2006/relationships/hyperlink" Target="https://web.archive.org/web/20160323002331/http:/one-heaven.org/canons/sovereign_law/article/37.html" TargetMode="External"/><Relationship Id="rId8162" Type="http://schemas.openxmlformats.org/officeDocument/2006/relationships/hyperlink" Target="https://web.archive.org/web/20160323064929/http:/one-heaven.org/lexica/en/define/valid.html" TargetMode="External"/><Relationship Id="rId1202" Type="http://schemas.openxmlformats.org/officeDocument/2006/relationships/hyperlink" Target="https://web.archive.org/web/20160323043155/http:/one-heaven.org/lexica/en/define/meaning.html" TargetMode="External"/><Relationship Id="rId2600" Type="http://schemas.openxmlformats.org/officeDocument/2006/relationships/hyperlink" Target="https://web.archive.org/web/20160323054801/http:/one-heaven.org/canons/sovereign_law/article/85.html" TargetMode="External"/><Relationship Id="rId4358" Type="http://schemas.openxmlformats.org/officeDocument/2006/relationships/hyperlink" Target="https://web.archive.org/web/20160323003519/http:/one-heaven.org/canons/sovereign_law/article/129.html" TargetMode="External"/><Relationship Id="rId5409" Type="http://schemas.openxmlformats.org/officeDocument/2006/relationships/hyperlink" Target="https://web.archive.org/web/20160323043024/http:/one-heaven.org/lexica/en/define/debt.html" TargetMode="External"/><Relationship Id="rId5756" Type="http://schemas.openxmlformats.org/officeDocument/2006/relationships/hyperlink" Target="https://web.archive.org/web/20160323003142/http:/one-heaven.org/lexica/en/define/meaning.html" TargetMode="External"/><Relationship Id="rId6807" Type="http://schemas.openxmlformats.org/officeDocument/2006/relationships/hyperlink" Target="https://web.archive.org/web/20160323001502/http:/one-heaven.org/canons/sovereign_law/article/182.html" TargetMode="External"/><Relationship Id="rId4772" Type="http://schemas.openxmlformats.org/officeDocument/2006/relationships/hyperlink" Target="https://web.archive.org/web/20160323002639/http:/one-heaven.org/lexica/en/define/meaning.html" TargetMode="External"/><Relationship Id="rId5823" Type="http://schemas.openxmlformats.org/officeDocument/2006/relationships/hyperlink" Target="https://web.archive.org/web/20160323003303/http:/one-heaven.org/lexica/en/define/bankruptcy.html" TargetMode="External"/><Relationship Id="rId295" Type="http://schemas.openxmlformats.org/officeDocument/2006/relationships/hyperlink" Target="https://web.archive.org/web/20160323001647/http:/one-heaven.org/lexica/en/define/roman%20cult.html" TargetMode="External"/><Relationship Id="rId3374" Type="http://schemas.openxmlformats.org/officeDocument/2006/relationships/hyperlink" Target="https://web.archive.org/web/20160323054607/http:/one-heaven.org/canons/sovereign_law/article/107.html" TargetMode="External"/><Relationship Id="rId4425" Type="http://schemas.openxmlformats.org/officeDocument/2006/relationships/hyperlink" Target="https://web.archive.org/web/20160323003006/http:/one-heaven.org/lexica/en/define/roman%20cult.html" TargetMode="External"/><Relationship Id="rId7995" Type="http://schemas.openxmlformats.org/officeDocument/2006/relationships/hyperlink" Target="https://web.archive.org/web/20160323002347/http:/one-heaven.org/canons/sovereign_law/article/215.html" TargetMode="External"/><Relationship Id="rId2390" Type="http://schemas.openxmlformats.org/officeDocument/2006/relationships/hyperlink" Target="https://web.archive.org/web/20160323064913/http:/one-heaven.org/lexica/en/define/meaning.html" TargetMode="External"/><Relationship Id="rId3027" Type="http://schemas.openxmlformats.org/officeDocument/2006/relationships/hyperlink" Target="https://web.archive.org/web/20160323003408/http:/one-heaven.org/lexica/en/define/chancery.html" TargetMode="External"/><Relationship Id="rId3441" Type="http://schemas.openxmlformats.org/officeDocument/2006/relationships/hyperlink" Target="https://web.archive.org/web/20160323002415/http:/one-heaven.org/lexica/en/define/meaning.html" TargetMode="External"/><Relationship Id="rId6597" Type="http://schemas.openxmlformats.org/officeDocument/2006/relationships/hyperlink" Target="https://web.archive.org/web/20160323003506/http:/one-heaven.org/lexica/en/define/patent.html" TargetMode="External"/><Relationship Id="rId7648" Type="http://schemas.openxmlformats.org/officeDocument/2006/relationships/hyperlink" Target="https://web.archive.org/web/20160323001456/http:/one-heaven.org/lexica/en/define/order.html" TargetMode="External"/><Relationship Id="rId362" Type="http://schemas.openxmlformats.org/officeDocument/2006/relationships/hyperlink" Target="https://web.archive.org/web/20160323054814/http:/one-heaven.org/lexica/en/define/meaning.html" TargetMode="External"/><Relationship Id="rId2043" Type="http://schemas.openxmlformats.org/officeDocument/2006/relationships/hyperlink" Target="https://web.archive.org/web/20160323064802/http:/one-heaven.org/lexica/en/define/valid.html" TargetMode="External"/><Relationship Id="rId5199" Type="http://schemas.openxmlformats.org/officeDocument/2006/relationships/hyperlink" Target="https://web.archive.org/web/20160323064728/http:/one-heaven.org/lexica/en/define/fact.html" TargetMode="External"/><Relationship Id="rId6664" Type="http://schemas.openxmlformats.org/officeDocument/2006/relationships/hyperlink" Target="https://web.archive.org/web/20160323064933/http:/one-heaven.org/lexica/en/define/delivery.html" TargetMode="External"/><Relationship Id="rId7715" Type="http://schemas.openxmlformats.org/officeDocument/2006/relationships/hyperlink" Target="https://web.archive.org/web/20160323003012/http:/one-heaven.org/canons/sovereign_law/article/203.html" TargetMode="External"/><Relationship Id="rId2110" Type="http://schemas.openxmlformats.org/officeDocument/2006/relationships/hyperlink" Target="https://web.archive.org/web/20160323054655/http:/one-heaven.org/lexica/en/define/inferior.html" TargetMode="External"/><Relationship Id="rId5266" Type="http://schemas.openxmlformats.org/officeDocument/2006/relationships/hyperlink" Target="https://web.archive.org/web/20160323064728/http:/one-heaven.org/lexica/en/define/writ.html" TargetMode="External"/><Relationship Id="rId5680" Type="http://schemas.openxmlformats.org/officeDocument/2006/relationships/hyperlink" Target="https://web.archive.org/web/20160323003142/http:/one-heaven.org/lexica/en/define/concept.html" TargetMode="External"/><Relationship Id="rId6317" Type="http://schemas.openxmlformats.org/officeDocument/2006/relationships/hyperlink" Target="https://web.archive.org/web/20160323002141/http:/one-heaven.org/lexica/en/define/property.html" TargetMode="External"/><Relationship Id="rId4282" Type="http://schemas.openxmlformats.org/officeDocument/2006/relationships/hyperlink" Target="https://web.archive.org/web/20160323002255/http:/one-heaven.org/canons/sovereign_law/article/128.html" TargetMode="External"/><Relationship Id="rId5333" Type="http://schemas.openxmlformats.org/officeDocument/2006/relationships/hyperlink" Target="https://web.archive.org/web/20160323064728/http:/one-heaven.org/lexica/en/define/notice.html" TargetMode="External"/><Relationship Id="rId6731" Type="http://schemas.openxmlformats.org/officeDocument/2006/relationships/hyperlink" Target="https://web.archive.org/web/20160323003026/http:/one-heaven.org/lexica/en/define/public.html" TargetMode="External"/><Relationship Id="rId8489" Type="http://schemas.openxmlformats.org/officeDocument/2006/relationships/hyperlink" Target="https://web.archive.org/web/20160323043008/http:/one-heaven.org/lexica/en/define/writ.html" TargetMode="External"/><Relationship Id="rId1876" Type="http://schemas.openxmlformats.org/officeDocument/2006/relationships/hyperlink" Target="https://web.archive.org/web/20160323064651/http:/one-heaven.org/lexica/en/define/meaning.html" TargetMode="External"/><Relationship Id="rId2927" Type="http://schemas.openxmlformats.org/officeDocument/2006/relationships/hyperlink" Target="https://web.archive.org/web/20160323064745/http:/one-heaven.org/lexica/en/define/roman%20cult.html" TargetMode="External"/><Relationship Id="rId1529" Type="http://schemas.openxmlformats.org/officeDocument/2006/relationships/hyperlink" Target="https://web.archive.org/web/20160323043159/http:/one-heaven.org/lexica/en/define/form.html" TargetMode="External"/><Relationship Id="rId1943" Type="http://schemas.openxmlformats.org/officeDocument/2006/relationships/hyperlink" Target="https://web.archive.org/web/20160323064938/http:/one-heaven.org/canons/sovereign_law/article/69.html" TargetMode="External"/><Relationship Id="rId5400" Type="http://schemas.openxmlformats.org/officeDocument/2006/relationships/hyperlink" Target="https://web.archive.org/web/20160323043024/http:/one-heaven.org/lexica/en/define/money.html" TargetMode="External"/><Relationship Id="rId8556" Type="http://schemas.openxmlformats.org/officeDocument/2006/relationships/hyperlink" Target="https://web.archive.org/web/20160323054623/http:/one-heaven.org/canons/sovereign_law/article/233.html" TargetMode="External"/><Relationship Id="rId4002" Type="http://schemas.openxmlformats.org/officeDocument/2006/relationships/hyperlink" Target="https://web.archive.org/web/20160323054900/http:/one-heaven.org/canons/sovereign_law/article/120.html" TargetMode="External"/><Relationship Id="rId7158" Type="http://schemas.openxmlformats.org/officeDocument/2006/relationships/hyperlink" Target="https://web.archive.org/web/20160305132058/http:/one-heaven.org/lexica/en/define/justice.html" TargetMode="External"/><Relationship Id="rId7572" Type="http://schemas.openxmlformats.org/officeDocument/2006/relationships/hyperlink" Target="https://web.archive.org/web/20160323002312/http:/one-heaven.org/lexica/en/define/standing.html" TargetMode="External"/><Relationship Id="rId8209" Type="http://schemas.openxmlformats.org/officeDocument/2006/relationships/hyperlink" Target="https://web.archive.org/web/20160323064929/http:/one-heaven.org/lexica/en/define/petition.html" TargetMode="External"/><Relationship Id="rId3768" Type="http://schemas.openxmlformats.org/officeDocument/2006/relationships/hyperlink" Target="https://web.archive.org/web/20160323054910/http:/one-heaven.org/canons/sovereign_law/article/117.html" TargetMode="External"/><Relationship Id="rId4819" Type="http://schemas.openxmlformats.org/officeDocument/2006/relationships/hyperlink" Target="https://web.archive.org/web/20160323002639/http:/one-heaven.org/lexica/en/define/meaning.html" TargetMode="External"/><Relationship Id="rId6174" Type="http://schemas.openxmlformats.org/officeDocument/2006/relationships/hyperlink" Target="https://web.archive.org/web/20160323064608/http:/one-heaven.org/lexica/en/define/copyright.html" TargetMode="External"/><Relationship Id="rId7225" Type="http://schemas.openxmlformats.org/officeDocument/2006/relationships/hyperlink" Target="https://web.archive.org/web/20160305132058/https:/ucadia.s3.amazonaws.com/statutes_uk/1800_1899/uk_1854_17&amp;18Vict_c78_admiralty_fees_stamps.pdf" TargetMode="External"/><Relationship Id="rId689" Type="http://schemas.openxmlformats.org/officeDocument/2006/relationships/hyperlink" Target="https://web.archive.org/web/20160323001726/http:/one-heaven.org/lexica/en/define/estate.html" TargetMode="External"/><Relationship Id="rId2784" Type="http://schemas.openxmlformats.org/officeDocument/2006/relationships/hyperlink" Target="https://web.archive.org/web/20160323003017/http:/one-heaven.org/lexica/en/define/claim.html" TargetMode="External"/><Relationship Id="rId5190" Type="http://schemas.openxmlformats.org/officeDocument/2006/relationships/hyperlink" Target="https://web.archive.org/web/20160323064728/http:/one-heaven.org/lexica/en/define/issue.html" TargetMode="External"/><Relationship Id="rId6241" Type="http://schemas.openxmlformats.org/officeDocument/2006/relationships/hyperlink" Target="https://web.archive.org/web/20160306101142/http:/one-heaven.org/lexica/en/define/citizenship.html" TargetMode="External"/><Relationship Id="rId756" Type="http://schemas.openxmlformats.org/officeDocument/2006/relationships/hyperlink" Target="https://web.archive.org/web/20160323001726/http:/one-heaven.org/lexica/en/define/valid.html" TargetMode="External"/><Relationship Id="rId1386" Type="http://schemas.openxmlformats.org/officeDocument/2006/relationships/hyperlink" Target="https://web.archive.org/web/20160323003254/http:/one-heaven.org/lexica/en/define/meaning.html" TargetMode="External"/><Relationship Id="rId2437" Type="http://schemas.openxmlformats.org/officeDocument/2006/relationships/hyperlink" Target="https://web.archive.org/web/20160323002515/http:/one-heaven.org/canons/sovereign_law/article/83.html" TargetMode="External"/><Relationship Id="rId3835" Type="http://schemas.openxmlformats.org/officeDocument/2006/relationships/hyperlink" Target="https://web.archive.org/web/20160323054910/http:/one-heaven.org/lexica/en/define/meaning.html" TargetMode="External"/><Relationship Id="rId409" Type="http://schemas.openxmlformats.org/officeDocument/2006/relationships/hyperlink" Target="https://web.archive.org/web/20160323054814/http:/one-heaven.org/lexica/en/define/fact.html" TargetMode="External"/><Relationship Id="rId1039" Type="http://schemas.openxmlformats.org/officeDocument/2006/relationships/hyperlink" Target="https://web.archive.org/web/20160323003845/http:/one-heaven.org/lexica/en/define/society.html" TargetMode="External"/><Relationship Id="rId2851" Type="http://schemas.openxmlformats.org/officeDocument/2006/relationships/hyperlink" Target="https://web.archive.org/web/20160323001519/http:/one-heaven.org/canons/sovereign_law/article/92.html" TargetMode="External"/><Relationship Id="rId3902" Type="http://schemas.openxmlformats.org/officeDocument/2006/relationships/hyperlink" Target="https://web.archive.org/web/20160323003720/http:/one-heaven.org/canons/sovereign_law/article/118.html" TargetMode="External"/><Relationship Id="rId8066" Type="http://schemas.openxmlformats.org/officeDocument/2006/relationships/hyperlink" Target="https://web.archive.org/web/20160323043204/http:/one-heaven.org/lexica/en/define/ward.html" TargetMode="External"/><Relationship Id="rId92" Type="http://schemas.openxmlformats.org/officeDocument/2006/relationships/hyperlink" Target="https://web.archive.org/web/20160323002207/http:/one-heaven.org/lexica/en/define/natural%20law.html" TargetMode="External"/><Relationship Id="rId823" Type="http://schemas.openxmlformats.org/officeDocument/2006/relationships/hyperlink" Target="https://web.archive.org/web/20160323043118/http:/one-heaven.org/lexica/en/define/notice.html" TargetMode="External"/><Relationship Id="rId1453" Type="http://schemas.openxmlformats.org/officeDocument/2006/relationships/hyperlink" Target="https://web.archive.org/web/20160323001513/http:/one-heaven.org/lexica/en/define/meaning.html" TargetMode="External"/><Relationship Id="rId2504" Type="http://schemas.openxmlformats.org/officeDocument/2006/relationships/hyperlink" Target="https://web.archive.org/web/20160323003933/http:/one-heaven.org/lexica/en/define/mind.html" TargetMode="External"/><Relationship Id="rId7082" Type="http://schemas.openxmlformats.org/officeDocument/2006/relationships/hyperlink" Target="https://web.archive.org/web/20160305132058/http:/one-heaven.org/lexica/en/define/maritime.html" TargetMode="External"/><Relationship Id="rId8480" Type="http://schemas.openxmlformats.org/officeDocument/2006/relationships/hyperlink" Target="https://web.archive.org/web/20160323043008/http:/one-heaven.org/lexica/en/define/superior.html" TargetMode="External"/><Relationship Id="rId1106" Type="http://schemas.openxmlformats.org/officeDocument/2006/relationships/hyperlink" Target="https://web.archive.org/web/20160323004036/http:/one-heaven.org/lexica/en/define/meaning.html" TargetMode="External"/><Relationship Id="rId1520" Type="http://schemas.openxmlformats.org/officeDocument/2006/relationships/hyperlink" Target="https://web.archive.org/web/20160323002233/http:/one-heaven.org/lexica/en/define/state.html" TargetMode="External"/><Relationship Id="rId4676" Type="http://schemas.openxmlformats.org/officeDocument/2006/relationships/hyperlink" Target="https://web.archive.org/web/20160323064549/http:/one-heaven.org/lexica/en/define/society.html" TargetMode="External"/><Relationship Id="rId5727" Type="http://schemas.openxmlformats.org/officeDocument/2006/relationships/hyperlink" Target="https://web.archive.org/web/20160323003142/http:/one-heaven.org/lexica/en/define/letter.html" TargetMode="External"/><Relationship Id="rId8133" Type="http://schemas.openxmlformats.org/officeDocument/2006/relationships/hyperlink" Target="https://web.archive.org/web/20160323002413/http:/one-heaven.org/lexica/en/define/valid.html" TargetMode="External"/><Relationship Id="rId3278" Type="http://schemas.openxmlformats.org/officeDocument/2006/relationships/hyperlink" Target="https://web.archive.org/web/20160323043146/http:/one-heaven.org/lexica/en/define/meaning.html" TargetMode="External"/><Relationship Id="rId3692" Type="http://schemas.openxmlformats.org/officeDocument/2006/relationships/hyperlink" Target="https://web.archive.org/web/20160323002611/http:/one-heaven.org/lexica/en/define/justice.html" TargetMode="External"/><Relationship Id="rId4329" Type="http://schemas.openxmlformats.org/officeDocument/2006/relationships/hyperlink" Target="https://web.archive.org/web/20160323003519/http:/one-heaven.org/lexica/en/define/intention.html" TargetMode="External"/><Relationship Id="rId4743" Type="http://schemas.openxmlformats.org/officeDocument/2006/relationships/hyperlink" Target="https://web.archive.org/web/20160323001715/http:/one-heaven.org/lexica/en/define/society.html" TargetMode="External"/><Relationship Id="rId7899" Type="http://schemas.openxmlformats.org/officeDocument/2006/relationships/hyperlink" Target="https://web.archive.org/web/20160323002510/http:/one-heaven.org/canons/sovereign_law/article/210.html" TargetMode="External"/><Relationship Id="rId8200" Type="http://schemas.openxmlformats.org/officeDocument/2006/relationships/hyperlink" Target="https://web.archive.org/web/20160323064929/http:/one-heaven.org/lexica/en/define/grant.html" TargetMode="External"/><Relationship Id="rId199" Type="http://schemas.openxmlformats.org/officeDocument/2006/relationships/hyperlink" Target="https://web.archive.org/web/20160323003527/http:/one-heaven.org/canons/sovereign_law/article/6.html" TargetMode="External"/><Relationship Id="rId2294" Type="http://schemas.openxmlformats.org/officeDocument/2006/relationships/hyperlink" Target="https://web.archive.org/web/20160323003440/http:/one-heaven.org/canons/sovereign_law/article/77.html" TargetMode="External"/><Relationship Id="rId3345" Type="http://schemas.openxmlformats.org/officeDocument/2006/relationships/hyperlink" Target="https://web.archive.org/web/20160323043138/http:/one-heaven.org/lexica/en/define/divine%20creator.html" TargetMode="External"/><Relationship Id="rId266" Type="http://schemas.openxmlformats.org/officeDocument/2006/relationships/hyperlink" Target="https://web.archive.org/web/20160323054617/http:/one-heaven.org/lexica/en/define/sacred%20oath.html" TargetMode="External"/><Relationship Id="rId680" Type="http://schemas.openxmlformats.org/officeDocument/2006/relationships/hyperlink" Target="https://web.archive.org/web/20160323001613/http:/one-heaven.org/lexica/en/define/divine.html" TargetMode="External"/><Relationship Id="rId2361" Type="http://schemas.openxmlformats.org/officeDocument/2006/relationships/hyperlink" Target="https://web.archive.org/web/20160323043012/http:/one-heaven.org/canons/sovereign_law/article/79.html" TargetMode="External"/><Relationship Id="rId3412" Type="http://schemas.openxmlformats.org/officeDocument/2006/relationships/hyperlink" Target="https://web.archive.org/web/20160323003153/http:/one-heaven.org/lexica/en/define/roman%20cult.html" TargetMode="External"/><Relationship Id="rId4810" Type="http://schemas.openxmlformats.org/officeDocument/2006/relationships/hyperlink" Target="https://web.archive.org/web/20160323002639/http:/one-heaven.org/lexica/en/define/letter.html" TargetMode="External"/><Relationship Id="rId6568" Type="http://schemas.openxmlformats.org/officeDocument/2006/relationships/hyperlink" Target="https://web.archive.org/web/20160323003506/http:/one-heaven.org/lexica/en/define/warrant.html" TargetMode="External"/><Relationship Id="rId7619" Type="http://schemas.openxmlformats.org/officeDocument/2006/relationships/hyperlink" Target="https://web.archive.org/web/20160323001509/http:/one-heaven.org/lexica/en/define/valid.html" TargetMode="External"/><Relationship Id="rId7966" Type="http://schemas.openxmlformats.org/officeDocument/2006/relationships/hyperlink" Target="https://web.archive.org/web/20160323064735/http:/one-heaven.org/lexica/en/define/person.html" TargetMode="External"/><Relationship Id="rId333" Type="http://schemas.openxmlformats.org/officeDocument/2006/relationships/hyperlink" Target="https://web.archive.org/web/20160323003035/http:/one-heaven.org/lexica/en/define/court.html" TargetMode="External"/><Relationship Id="rId2014" Type="http://schemas.openxmlformats.org/officeDocument/2006/relationships/hyperlink" Target="https://web.archive.org/web/20160323064802/http:/one-heaven.org/lexica/en/define/inferior.html" TargetMode="External"/><Relationship Id="rId6982" Type="http://schemas.openxmlformats.org/officeDocument/2006/relationships/hyperlink" Target="https://web.archive.org/web/20160320202435/https:/ucadia.s3.amazonaws.com/statutes_uk/1700_1799/uk_1707_6Ann_c37_america_trade.pdf" TargetMode="External"/><Relationship Id="rId1030" Type="http://schemas.openxmlformats.org/officeDocument/2006/relationships/hyperlink" Target="https://web.archive.org/web/20160323003845/http:/one-heaven.org/lexica/en/define/form.html" TargetMode="External"/><Relationship Id="rId4186" Type="http://schemas.openxmlformats.org/officeDocument/2006/relationships/hyperlink" Target="https://web.archive.org/web/20160323054915/http:/one-heaven.org/lexica/en/define/laws.html" TargetMode="External"/><Relationship Id="rId5584" Type="http://schemas.openxmlformats.org/officeDocument/2006/relationships/hyperlink" Target="https://web.archive.org/web/20160323054820/http:/one-heaven.org/lexica/en/define/court.html" TargetMode="External"/><Relationship Id="rId6635" Type="http://schemas.openxmlformats.org/officeDocument/2006/relationships/hyperlink" Target="https://web.archive.org/web/20160323054736/http:/one-heaven.org/lexica/en/define/gazette.html" TargetMode="External"/><Relationship Id="rId400" Type="http://schemas.openxmlformats.org/officeDocument/2006/relationships/hyperlink" Target="https://web.archive.org/web/20160323054814/http:/one-heaven.org/lexica/en/define/meaning.html" TargetMode="External"/><Relationship Id="rId5237" Type="http://schemas.openxmlformats.org/officeDocument/2006/relationships/hyperlink" Target="https://web.archive.org/web/20160323064728/http:/one-heaven.org/lexica/en/define/relief.html" TargetMode="External"/><Relationship Id="rId5651" Type="http://schemas.openxmlformats.org/officeDocument/2006/relationships/hyperlink" Target="https://web.archive.org/web/20160323043037/http:/one-heaven.org/lexica/en/define/roman%20cult.html" TargetMode="External"/><Relationship Id="rId6702" Type="http://schemas.openxmlformats.org/officeDocument/2006/relationships/hyperlink" Target="https://web.archive.org/web/20160323003026/http:/one-heaven.org/lexica/en/define/body.html" TargetMode="External"/><Relationship Id="rId1847" Type="http://schemas.openxmlformats.org/officeDocument/2006/relationships/hyperlink" Target="https://web.archive.org/web/20160323043213/http:/one-heaven.org/canons/sovereign_law/article/65.html" TargetMode="External"/><Relationship Id="rId4253" Type="http://schemas.openxmlformats.org/officeDocument/2006/relationships/hyperlink" Target="https://web.archive.org/web/20160323064656/http:/one-heaven.org/lexica/en/define/order.html" TargetMode="External"/><Relationship Id="rId5304" Type="http://schemas.openxmlformats.org/officeDocument/2006/relationships/hyperlink" Target="https://web.archive.org/web/20160323064728/http:/one-heaven.org/canons/sovereign_law/article/149.html" TargetMode="External"/><Relationship Id="rId4320" Type="http://schemas.openxmlformats.org/officeDocument/2006/relationships/hyperlink" Target="https://web.archive.org/web/20160323003519/http:/one-heaven.org/lexica/en/define/document.html" TargetMode="External"/><Relationship Id="rId7476" Type="http://schemas.openxmlformats.org/officeDocument/2006/relationships/hyperlink" Target="https://web.archive.org/web/20160323043059/http:/one-heaven.org/lexica/en/define/meaning.html" TargetMode="External"/><Relationship Id="rId7890" Type="http://schemas.openxmlformats.org/officeDocument/2006/relationships/hyperlink" Target="https://web.archive.org/web/20160323054645/http:/one-heaven.org/canons/sovereign_law/article/208.html" TargetMode="External"/><Relationship Id="rId8527" Type="http://schemas.openxmlformats.org/officeDocument/2006/relationships/hyperlink" Target="https://web.archive.org/web/20160323043123/http:/one-heaven.org/lexica/en/define/writ.html" TargetMode="External"/><Relationship Id="rId190" Type="http://schemas.openxmlformats.org/officeDocument/2006/relationships/hyperlink" Target="https://web.archive.org/web/20160323003527/http:/one-heaven.org/lexica/en/define/meaning.html" TargetMode="External"/><Relationship Id="rId1914" Type="http://schemas.openxmlformats.org/officeDocument/2006/relationships/hyperlink" Target="https://web.archive.org/web/20160323064701/http:/one-heaven.org/canons/sovereign_law/article/68.html" TargetMode="External"/><Relationship Id="rId6078" Type="http://schemas.openxmlformats.org/officeDocument/2006/relationships/hyperlink" Target="https://web.archive.org/web/20160323054842/http:/one-heaven.org/lexica/en/define/instrument.html" TargetMode="External"/><Relationship Id="rId6492" Type="http://schemas.openxmlformats.org/officeDocument/2006/relationships/hyperlink" Target="https://web.archive.org/web/20160323064832/http:/one-heaven.org/lexica/en/define/charter.html" TargetMode="External"/><Relationship Id="rId7129" Type="http://schemas.openxmlformats.org/officeDocument/2006/relationships/hyperlink" Target="https://web.archive.org/web/20160305132058/http:/one-heaven.org/lexica/en/define/corporation.html" TargetMode="External"/><Relationship Id="rId7543" Type="http://schemas.openxmlformats.org/officeDocument/2006/relationships/hyperlink" Target="https://web.archive.org/web/20160323003509/http:/one-heaven.org/lexica/en/define/claim.html" TargetMode="External"/><Relationship Id="rId5094" Type="http://schemas.openxmlformats.org/officeDocument/2006/relationships/hyperlink" Target="https://web.archive.org/web/20160323064635/http:/one-heaven.org/lexica/en/define/roman%20cult.html" TargetMode="External"/><Relationship Id="rId6145" Type="http://schemas.openxmlformats.org/officeDocument/2006/relationships/hyperlink" Target="https://web.archive.org/web/20160323064752/http:/one-heaven.org/lexica/en/define/copyhold.html" TargetMode="External"/><Relationship Id="rId2688" Type="http://schemas.openxmlformats.org/officeDocument/2006/relationships/hyperlink" Target="https://web.archive.org/web/20160323004030/http:/one-heaven.org/lexica/en/define/child.html" TargetMode="External"/><Relationship Id="rId3739" Type="http://schemas.openxmlformats.org/officeDocument/2006/relationships/hyperlink" Target="https://web.archive.org/web/20160323064717/http:/one-heaven.org/lexica/en/define/canon%20law.html" TargetMode="External"/><Relationship Id="rId5161" Type="http://schemas.openxmlformats.org/officeDocument/2006/relationships/hyperlink" Target="https://web.archive.org/web/20160323064836/http:/one-heaven.org/lexica/en/define/trust.html" TargetMode="External"/><Relationship Id="rId7610" Type="http://schemas.openxmlformats.org/officeDocument/2006/relationships/hyperlink" Target="https://web.archive.org/web/20160323001509/http:/one-heaven.org/lexica/en/define/court.html" TargetMode="External"/><Relationship Id="rId2755" Type="http://schemas.openxmlformats.org/officeDocument/2006/relationships/hyperlink" Target="https://web.archive.org/web/20160323054722/http:/one-heaven.org/lexica/en/define/society.html" TargetMode="External"/><Relationship Id="rId3806" Type="http://schemas.openxmlformats.org/officeDocument/2006/relationships/hyperlink" Target="https://web.archive.org/web/20160323054910/http:/one-heaven.org/canons/sovereign_law/article/117.html" TargetMode="External"/><Relationship Id="rId6212" Type="http://schemas.openxmlformats.org/officeDocument/2006/relationships/hyperlink" Target="https://web.archive.org/web/20160306101142/http:/one-heaven.org/lexica/en/define/patent.html" TargetMode="External"/><Relationship Id="rId727" Type="http://schemas.openxmlformats.org/officeDocument/2006/relationships/hyperlink" Target="https://web.archive.org/web/20160323001726/http:/one-heaven.org/lexica/en/define/claim.html" TargetMode="External"/><Relationship Id="rId1357" Type="http://schemas.openxmlformats.org/officeDocument/2006/relationships/hyperlink" Target="https://web.archive.org/web/20160323003121/http:/one-heaven.org/canons/sovereign_law/article/45.html" TargetMode="External"/><Relationship Id="rId1771" Type="http://schemas.openxmlformats.org/officeDocument/2006/relationships/hyperlink" Target="https://web.archive.org/web/20160323054852/http:/one-heaven.org/lexica/en/define/meaning.html" TargetMode="External"/><Relationship Id="rId2408" Type="http://schemas.openxmlformats.org/officeDocument/2006/relationships/hyperlink" Target="https://web.archive.org/web/20160323064913/http:/one-heaven.org/lexica/en/define/order.html" TargetMode="External"/><Relationship Id="rId2822" Type="http://schemas.openxmlformats.org/officeDocument/2006/relationships/hyperlink" Target="https://web.archive.org/web/20160323001452/http:/one-heaven.org/lexica/en/define/divine.html" TargetMode="External"/><Relationship Id="rId5978" Type="http://schemas.openxmlformats.org/officeDocument/2006/relationships/hyperlink" Target="https://web.archive.org/web/20160323001757/http:/one-heaven.org/canons/sovereign_law/article/166.html" TargetMode="External"/><Relationship Id="rId8384" Type="http://schemas.openxmlformats.org/officeDocument/2006/relationships/hyperlink" Target="https://web.archive.org/web/20160323054805/http:/one-heaven.org/lexica/en/define/superior.html" TargetMode="External"/><Relationship Id="rId63" Type="http://schemas.openxmlformats.org/officeDocument/2006/relationships/hyperlink" Target="https://web.archive.org/web/20160323054704/http:/one-heaven.org/lexica/en/define/laws.html" TargetMode="External"/><Relationship Id="rId1424" Type="http://schemas.openxmlformats.org/officeDocument/2006/relationships/hyperlink" Target="https://web.archive.org/web/20160323043028/http:/one-heaven.org/lexica/en/define/state.html" TargetMode="External"/><Relationship Id="rId4994" Type="http://schemas.openxmlformats.org/officeDocument/2006/relationships/hyperlink" Target="https://web.archive.org/web/20160323002307/http:/one-heaven.org/canons/sovereign_law/article/143.html" TargetMode="External"/><Relationship Id="rId8037" Type="http://schemas.openxmlformats.org/officeDocument/2006/relationships/hyperlink" Target="https://web.archive.org/web/20160323003937/http:/one-heaven.org/lexica/en/define/valid.html" TargetMode="External"/><Relationship Id="rId8451" Type="http://schemas.openxmlformats.org/officeDocument/2006/relationships/hyperlink" Target="https://web.archive.org/web/20160323064846/http:/one-heaven.org/lexica/en/define/inferior.html" TargetMode="External"/><Relationship Id="rId3596" Type="http://schemas.openxmlformats.org/officeDocument/2006/relationships/hyperlink" Target="https://web.archive.org/web/20160323043104/http:/one-heaven.org/canons/sovereign_law/article/113.html" TargetMode="External"/><Relationship Id="rId4647" Type="http://schemas.openxmlformats.org/officeDocument/2006/relationships/hyperlink" Target="https://web.archive.org/web/20160323064549/http:/one-heaven.org/lexica/en/define/divine%20creator.html" TargetMode="External"/><Relationship Id="rId7053" Type="http://schemas.openxmlformats.org/officeDocument/2006/relationships/hyperlink" Target="https://web.archive.org/web/20160305132058/http:/one-heaven.org/lexica/en/define/object.html" TargetMode="External"/><Relationship Id="rId8104" Type="http://schemas.openxmlformats.org/officeDocument/2006/relationships/hyperlink" Target="https://web.archive.org/web/20160323064707/http:/one-heaven.org/lexica/en/define/meaning.html" TargetMode="External"/><Relationship Id="rId2198" Type="http://schemas.openxmlformats.org/officeDocument/2006/relationships/hyperlink" Target="https://web.archive.org/web/20160323001858/http:/one-heaven.org/lexica/en/define/claim.html" TargetMode="External"/><Relationship Id="rId3249" Type="http://schemas.openxmlformats.org/officeDocument/2006/relationships/hyperlink" Target="https://web.archive.org/web/20160323001414/http:/one-heaven.org/lexica/en/define/animal.html" TargetMode="External"/><Relationship Id="rId7120" Type="http://schemas.openxmlformats.org/officeDocument/2006/relationships/hyperlink" Target="https://web.archive.org/web/20160305132058/https:/ucadia.s3.amazonaws.com/statutes_uk/1700_1799/uk_1729_2Geo2_c7_greenwich_admiralty_hospital.pdf" TargetMode="External"/><Relationship Id="rId584" Type="http://schemas.openxmlformats.org/officeDocument/2006/relationships/hyperlink" Target="https://web.archive.org/web/20160323001456/http:/one-heaven.org/lexica/en/define/sovereign.html" TargetMode="External"/><Relationship Id="rId2265" Type="http://schemas.openxmlformats.org/officeDocument/2006/relationships/hyperlink" Target="https://web.archive.org/web/20160323054632/http:/one-heaven.org/lexica/en/define/body.html" TargetMode="External"/><Relationship Id="rId3663" Type="http://schemas.openxmlformats.org/officeDocument/2006/relationships/hyperlink" Target="https://web.archive.org/web/20160323002611/http:/one-heaven.org/lexica/en/define/meaning.html" TargetMode="External"/><Relationship Id="rId4714" Type="http://schemas.openxmlformats.org/officeDocument/2006/relationships/hyperlink" Target="https://web.archive.org/web/20160323001715/http:/one-heaven.org/lexica/en/define/mind.html" TargetMode="External"/><Relationship Id="rId237" Type="http://schemas.openxmlformats.org/officeDocument/2006/relationships/hyperlink" Target="https://web.archive.org/web/20160323002340/http:/one-heaven.org/lexica/en/define/valid.html" TargetMode="External"/><Relationship Id="rId3316" Type="http://schemas.openxmlformats.org/officeDocument/2006/relationships/hyperlink" Target="https://web.archive.org/web/20160323043146/http:/one-heaven.org/lexica/en/define/writ.html" TargetMode="External"/><Relationship Id="rId3730" Type="http://schemas.openxmlformats.org/officeDocument/2006/relationships/hyperlink" Target="https://web.archive.org/web/20160323064717/http:/one-heaven.org/lexica/en/define/decree.html" TargetMode="External"/><Relationship Id="rId6886" Type="http://schemas.openxmlformats.org/officeDocument/2006/relationships/hyperlink" Target="https://web.archive.org/web/20160323002822/http:/one-heaven.org/lexica/en/define/state.html" TargetMode="External"/><Relationship Id="rId7937" Type="http://schemas.openxmlformats.org/officeDocument/2006/relationships/hyperlink" Target="https://web.archive.org/web/20160323064735/http:/one-heaven.org/lexica/en/define/representative.html" TargetMode="External"/><Relationship Id="rId651" Type="http://schemas.openxmlformats.org/officeDocument/2006/relationships/hyperlink" Target="https://web.archive.org/web/20160323043133/http:/one-heaven.org/lexica/en/define/estate.html" TargetMode="External"/><Relationship Id="rId1281" Type="http://schemas.openxmlformats.org/officeDocument/2006/relationships/hyperlink" Target="https://web.archive.org/web/20160323054650/http:/one-heaven.org/canons/sovereign_law/article/41.html" TargetMode="External"/><Relationship Id="rId2332" Type="http://schemas.openxmlformats.org/officeDocument/2006/relationships/hyperlink" Target="https://web.archive.org/web/20160323043012/http:/one-heaven.org/lexica/en/define/property.html" TargetMode="External"/><Relationship Id="rId5488" Type="http://schemas.openxmlformats.org/officeDocument/2006/relationships/hyperlink" Target="https://web.archive.org/web/20160323054834/http:/one-heaven.org/canons/sovereign_law/article/155.html" TargetMode="External"/><Relationship Id="rId6539" Type="http://schemas.openxmlformats.org/officeDocument/2006/relationships/hyperlink" Target="https://web.archive.org/web/20160323003506/http:/one-heaven.org/canons/sovereign_law/article/176.html" TargetMode="External"/><Relationship Id="rId6953" Type="http://schemas.openxmlformats.org/officeDocument/2006/relationships/hyperlink" Target="https://web.archive.org/web/20160323043019/http:/one-heaven.org/lexica/en/define/letter.html" TargetMode="External"/><Relationship Id="rId304" Type="http://schemas.openxmlformats.org/officeDocument/2006/relationships/hyperlink" Target="https://web.archive.org/web/20160323002704/http:/one-heaven.org/lexica/en/define/estate.html" TargetMode="External"/><Relationship Id="rId5555" Type="http://schemas.openxmlformats.org/officeDocument/2006/relationships/hyperlink" Target="https://web.archive.org/web/20160323001505/http:/one-heaven.org/lexica/en/define/guardian.html" TargetMode="External"/><Relationship Id="rId6606" Type="http://schemas.openxmlformats.org/officeDocument/2006/relationships/hyperlink" Target="https://web.archive.org/web/20160323003506/http:/one-heaven.org/lexica/en/define/good.html" TargetMode="External"/><Relationship Id="rId1001" Type="http://schemas.openxmlformats.org/officeDocument/2006/relationships/hyperlink" Target="https://web.archive.org/web/20160323002526/http:/one-heaven.org/lexica/en/define/property.html" TargetMode="External"/><Relationship Id="rId4157" Type="http://schemas.openxmlformats.org/officeDocument/2006/relationships/hyperlink" Target="https://web.archive.org/web/20160323054915/http:/one-heaven.org/lexica/en/define/meaning.html" TargetMode="External"/><Relationship Id="rId4571" Type="http://schemas.openxmlformats.org/officeDocument/2006/relationships/hyperlink" Target="https://web.archive.org/web/20160323002855/http:/one-heaven.org/lexica/en/define/meaning.html" TargetMode="External"/><Relationship Id="rId5208" Type="http://schemas.openxmlformats.org/officeDocument/2006/relationships/hyperlink" Target="https://web.archive.org/web/20160323064728/http:/one-heaven.org/lexica/en/define/issue.html" TargetMode="External"/><Relationship Id="rId5622" Type="http://schemas.openxmlformats.org/officeDocument/2006/relationships/hyperlink" Target="https://web.archive.org/web/20160323054820/http:/one-heaven.org/lexica/en/define/claim.html" TargetMode="External"/><Relationship Id="rId3173" Type="http://schemas.openxmlformats.org/officeDocument/2006/relationships/hyperlink" Target="https://web.archive.org/web/20160323001414/http:/one-heaven.org/lexica/en/define/claim.html" TargetMode="External"/><Relationship Id="rId4224" Type="http://schemas.openxmlformats.org/officeDocument/2006/relationships/hyperlink" Target="https://web.archive.org/web/20160323043236/http:/one-heaven.org/canons/sovereign_law/article/126.html" TargetMode="External"/><Relationship Id="rId1818" Type="http://schemas.openxmlformats.org/officeDocument/2006/relationships/hyperlink" Target="https://web.archive.org/web/20160323043046/http:/one-heaven.org/canons/sovereign_law/article/64.html" TargetMode="External"/><Relationship Id="rId3240" Type="http://schemas.openxmlformats.org/officeDocument/2006/relationships/hyperlink" Target="https://web.archive.org/web/20160323001414/http:/one-heaven.org/lexica/en/define/meaning.html" TargetMode="External"/><Relationship Id="rId6396" Type="http://schemas.openxmlformats.org/officeDocument/2006/relationships/hyperlink" Target="https://web.archive.org/web/20160323002215/http:/one-heaven.org/lexica/en/define/roman%20cult.html" TargetMode="External"/><Relationship Id="rId7794" Type="http://schemas.openxmlformats.org/officeDocument/2006/relationships/hyperlink" Target="https://web.archive.org/web/20160323064739/http:/one-heaven.org/lexica/en/define/certificate.html" TargetMode="External"/><Relationship Id="rId161" Type="http://schemas.openxmlformats.org/officeDocument/2006/relationships/hyperlink" Target="https://web.archive.org/web/20160323043209/http:/one-heaven.org/canons/sovereign_law/article/5.html" TargetMode="External"/><Relationship Id="rId6049" Type="http://schemas.openxmlformats.org/officeDocument/2006/relationships/hyperlink" Target="https://web.archive.org/web/20160323054842/http:/one-heaven.org/lexica/en/define/issuer.html" TargetMode="External"/><Relationship Id="rId7447" Type="http://schemas.openxmlformats.org/officeDocument/2006/relationships/hyperlink" Target="https://web.archive.org/web/20160323043059/http:/one-heaven.org/lexica/en/define/citizen.html" TargetMode="External"/><Relationship Id="rId7861" Type="http://schemas.openxmlformats.org/officeDocument/2006/relationships/hyperlink" Target="https://web.archive.org/web/20160323064554/http:/one-heaven.org/lexica/en/define/consent.html" TargetMode="External"/><Relationship Id="rId6463" Type="http://schemas.openxmlformats.org/officeDocument/2006/relationships/hyperlink" Target="https://web.archive.org/web/20160323002215/http:/one-heaven.org/lexica/en/define/estate.html" TargetMode="External"/><Relationship Id="rId7514" Type="http://schemas.openxmlformats.org/officeDocument/2006/relationships/hyperlink" Target="https://web.archive.org/web/20160323054933/http:/one-heaven.org/lexica/en/define/roman%20cult.html" TargetMode="External"/><Relationship Id="rId978" Type="http://schemas.openxmlformats.org/officeDocument/2006/relationships/hyperlink" Target="https://web.archive.org/web/20160323002526/http:/one-heaven.org/lexica/en/define/form.html" TargetMode="External"/><Relationship Id="rId2659" Type="http://schemas.openxmlformats.org/officeDocument/2006/relationships/hyperlink" Target="https://web.archive.org/web/20160323004030/http:/one-heaven.org/lexica/en/define/document.html" TargetMode="External"/><Relationship Id="rId5065" Type="http://schemas.openxmlformats.org/officeDocument/2006/relationships/hyperlink" Target="https://web.archive.org/web/20160323002050/http:/one-heaven.org/canons/sovereign_law/article/145.html" TargetMode="External"/><Relationship Id="rId6116" Type="http://schemas.openxmlformats.org/officeDocument/2006/relationships/hyperlink" Target="https://web.archive.org/web/20160323064752/http:/one-heaven.org/lexica/en/define/estate.html" TargetMode="External"/><Relationship Id="rId6530" Type="http://schemas.openxmlformats.org/officeDocument/2006/relationships/hyperlink" Target="https://web.archive.org/web/20160323064832/http:/one-heaven.org/lexica/en/define/letters%20patent.html" TargetMode="External"/><Relationship Id="rId1675" Type="http://schemas.openxmlformats.org/officeDocument/2006/relationships/hyperlink" Target="https://web.archive.org/web/20160323003859/http:/one-heaven.org/canons/sovereign_law/article/58.html" TargetMode="External"/><Relationship Id="rId2726" Type="http://schemas.openxmlformats.org/officeDocument/2006/relationships/hyperlink" Target="https://web.archive.org/web/20160323054722/http:/one-heaven.org/canons/sovereign_law/article/89.html" TargetMode="External"/><Relationship Id="rId4081" Type="http://schemas.openxmlformats.org/officeDocument/2006/relationships/hyperlink" Target="https://web.archive.org/web/20160323054752/http:/one-heaven.org/lexica/en/define/property.html" TargetMode="External"/><Relationship Id="rId5132" Type="http://schemas.openxmlformats.org/officeDocument/2006/relationships/hyperlink" Target="https://web.archive.org/web/20160323064836/http:/one-heaven.org/canons/sovereign_law/article/147.html" TargetMode="External"/><Relationship Id="rId8288" Type="http://schemas.openxmlformats.org/officeDocument/2006/relationships/hyperlink" Target="https://web.archive.org/web/20160323043231/http:/one-heaven.org/lexica/en/define/corporation.html" TargetMode="External"/><Relationship Id="rId1328" Type="http://schemas.openxmlformats.org/officeDocument/2006/relationships/hyperlink" Target="https://web.archive.org/web/20160323002018/http:/one-heaven.org/lexica/en/define/form.html" TargetMode="External"/><Relationship Id="rId8355" Type="http://schemas.openxmlformats.org/officeDocument/2006/relationships/hyperlink" Target="https://web.archive.org/web/20160323054856/http:/one-heaven.org/lexica/en/define/instrument.html" TargetMode="External"/><Relationship Id="rId1742" Type="http://schemas.openxmlformats.org/officeDocument/2006/relationships/hyperlink" Target="https://web.archive.org/web/20160323054852/http:/one-heaven.org/lexica/en/define/divine%20law.html" TargetMode="External"/><Relationship Id="rId4898" Type="http://schemas.openxmlformats.org/officeDocument/2006/relationships/hyperlink" Target="https://web.archive.org/web/20160323001828/http:/one-heaven.org/lexica/en/define/life.html" TargetMode="External"/><Relationship Id="rId5949" Type="http://schemas.openxmlformats.org/officeDocument/2006/relationships/hyperlink" Target="https://web.archive.org/web/20160323001906/http:/one-heaven.org/lexica/en/define/ownership.html" TargetMode="External"/><Relationship Id="rId7371" Type="http://schemas.openxmlformats.org/officeDocument/2006/relationships/hyperlink" Target="https://web.archive.org/web/20160323054920/http:/one-heaven.org/lexica/en/define/signed.html" TargetMode="External"/><Relationship Id="rId8008" Type="http://schemas.openxmlformats.org/officeDocument/2006/relationships/hyperlink" Target="https://web.archive.org/web/20160323054757/http:/one-heaven.org/lexica/en/define/valid.html" TargetMode="External"/><Relationship Id="rId34" Type="http://schemas.openxmlformats.org/officeDocument/2006/relationships/hyperlink" Target="https://web.archive.org/web/20160323054704/http:/one-heaven.org/lexica/en/define/society.html" TargetMode="External"/><Relationship Id="rId4965" Type="http://schemas.openxmlformats.org/officeDocument/2006/relationships/hyperlink" Target="https://web.archive.org/web/20160323064826/http:/one-heaven.org/lexica/en/define/holy%20see.html" TargetMode="External"/><Relationship Id="rId7024" Type="http://schemas.openxmlformats.org/officeDocument/2006/relationships/hyperlink" Target="https://web.archive.org/web/20160305132058/http:/one-heaven.org/lexica/en/define/trust.html" TargetMode="External"/><Relationship Id="rId8422" Type="http://schemas.openxmlformats.org/officeDocument/2006/relationships/hyperlink" Target="https://web.archive.org/web/20160323054713/http:/one-heaven.org/lexica/en/define/require.html" TargetMode="External"/><Relationship Id="rId3567" Type="http://schemas.openxmlformats.org/officeDocument/2006/relationships/hyperlink" Target="https://web.archive.org/web/20160323054928/http:/one-heaven.org/canons/sovereign_law/article/112.html" TargetMode="External"/><Relationship Id="rId3981" Type="http://schemas.openxmlformats.org/officeDocument/2006/relationships/hyperlink" Target="https://web.archive.org/web/20160323054900/http:/one-heaven.org/lexica/en/define/estate.html" TargetMode="External"/><Relationship Id="rId4618" Type="http://schemas.openxmlformats.org/officeDocument/2006/relationships/hyperlink" Target="https://web.archive.org/web/20160323064549/http:/one-heaven.org/lexica/en/define/company.html" TargetMode="External"/><Relationship Id="rId488" Type="http://schemas.openxmlformats.org/officeDocument/2006/relationships/hyperlink" Target="https://web.archive.org/web/20160323064813/http:/one-heaven.org/lexica/en/define/divine.html" TargetMode="External"/><Relationship Id="rId2169" Type="http://schemas.openxmlformats.org/officeDocument/2006/relationships/hyperlink" Target="https://web.archive.org/web/20160323001858/http:/one-heaven.org/canons/sovereign_law/article/75.html" TargetMode="External"/><Relationship Id="rId2583" Type="http://schemas.openxmlformats.org/officeDocument/2006/relationships/hyperlink" Target="https://web.archive.org/web/20160323003933/http:/one-heaven.org/lexica/en/define/court.html" TargetMode="External"/><Relationship Id="rId3634" Type="http://schemas.openxmlformats.org/officeDocument/2006/relationships/hyperlink" Target="https://web.archive.org/web/20160323064858/http:/one-heaven.org/lexica/en/define/money.html" TargetMode="External"/><Relationship Id="rId6040" Type="http://schemas.openxmlformats.org/officeDocument/2006/relationships/hyperlink" Target="https://web.archive.org/web/20160323054842/http:/one-heaven.org/lexica/en/define/meaning.html" TargetMode="External"/><Relationship Id="rId555" Type="http://schemas.openxmlformats.org/officeDocument/2006/relationships/hyperlink" Target="https://web.archive.org/web/20160323003030/http:/one-heaven.org/lexica/en/define/pactum%20de%20singularis%20caelum.html" TargetMode="External"/><Relationship Id="rId1185" Type="http://schemas.openxmlformats.org/officeDocument/2006/relationships/hyperlink" Target="https://web.archive.org/web/20160323043055/http:/one-heaven.org/canons/sovereign_law/article/38.html" TargetMode="External"/><Relationship Id="rId2236" Type="http://schemas.openxmlformats.org/officeDocument/2006/relationships/hyperlink" Target="https://web.archive.org/web/20160323001858/http:/one-heaven.org/lexica/en/define/inferior.html" TargetMode="External"/><Relationship Id="rId2650" Type="http://schemas.openxmlformats.org/officeDocument/2006/relationships/hyperlink" Target="https://web.archive.org/web/20160323004030/http:/one-heaven.org/canons/sovereign_law/article/87.html" TargetMode="External"/><Relationship Id="rId3701" Type="http://schemas.openxmlformats.org/officeDocument/2006/relationships/hyperlink" Target="https://web.archive.org/web/20160323002611/http:/one-heaven.org/lexica/en/define/plea.html" TargetMode="External"/><Relationship Id="rId6857" Type="http://schemas.openxmlformats.org/officeDocument/2006/relationships/hyperlink" Target="https://web.archive.org/web/20160323054824/http:/one-heaven.org/lexica/en/define/treaty.html" TargetMode="External"/><Relationship Id="rId7908" Type="http://schemas.openxmlformats.org/officeDocument/2006/relationships/hyperlink" Target="https://web.archive.org/web/20160323003903/http:/one-heaven.org/lexica/en/define/jurisdiction.html" TargetMode="External"/><Relationship Id="rId208" Type="http://schemas.openxmlformats.org/officeDocument/2006/relationships/hyperlink" Target="https://web.archive.org/web/20160323054731/http:/one-heaven.org/lexica/en/define/meaning.html" TargetMode="External"/><Relationship Id="rId622" Type="http://schemas.openxmlformats.org/officeDocument/2006/relationships/hyperlink" Target="https://web.archive.org/web/20160323043133/http:/one-heaven.org/canons/sovereign_law/article/24.html" TargetMode="External"/><Relationship Id="rId1252" Type="http://schemas.openxmlformats.org/officeDocument/2006/relationships/hyperlink" Target="https://web.archive.org/web/20160323054650/http:/one-heaven.org/lexica/en/define/meaning.html" TargetMode="External"/><Relationship Id="rId2303" Type="http://schemas.openxmlformats.org/officeDocument/2006/relationships/hyperlink" Target="https://web.archive.org/web/20160323043128/http:/one-heaven.org/lexica/en/define/claim.html" TargetMode="External"/><Relationship Id="rId5459" Type="http://schemas.openxmlformats.org/officeDocument/2006/relationships/hyperlink" Target="https://web.archive.org/web/20160323054838/http:/one-heaven.org/lexica/en/define/state.html" TargetMode="External"/><Relationship Id="rId4475" Type="http://schemas.openxmlformats.org/officeDocument/2006/relationships/hyperlink" Target="https://web.archive.org/web/20160323002949/http:/one-heaven.org/canons/sovereign_law/article/132.html" TargetMode="External"/><Relationship Id="rId5873" Type="http://schemas.openxmlformats.org/officeDocument/2006/relationships/hyperlink" Target="https://web.archive.org/web/20160323003303/http:/one-heaven.org/canons/sovereign_law/article/164.html" TargetMode="External"/><Relationship Id="rId6924" Type="http://schemas.openxmlformats.org/officeDocument/2006/relationships/hyperlink" Target="https://web.archive.org/web/20160323001731/http:/one-heaven.org/lexica/en/define/agreement.html" TargetMode="External"/><Relationship Id="rId3077" Type="http://schemas.openxmlformats.org/officeDocument/2006/relationships/hyperlink" Target="https://web.archive.org/web/20160323054627/http:/one-heaven.org/lexica/en/define/sovereign.html" TargetMode="External"/><Relationship Id="rId4128" Type="http://schemas.openxmlformats.org/officeDocument/2006/relationships/hyperlink" Target="https://web.archive.org/web/20160323054915/http:/one-heaven.org/lexica/en/define/meaning.html" TargetMode="External"/><Relationship Id="rId5526" Type="http://schemas.openxmlformats.org/officeDocument/2006/relationships/hyperlink" Target="https://web.archive.org/web/20160323001505/http:/one-heaven.org/lexica/en/define/concept.html" TargetMode="External"/><Relationship Id="rId5940" Type="http://schemas.openxmlformats.org/officeDocument/2006/relationships/hyperlink" Target="https://web.archive.org/web/20160323001906/http:/one-heaven.org/lexica/en/define/ownership.html" TargetMode="External"/><Relationship Id="rId2093" Type="http://schemas.openxmlformats.org/officeDocument/2006/relationships/hyperlink" Target="https://web.archive.org/web/20160323064807/http:/one-heaven.org/lexica/en/define/claim.html" TargetMode="External"/><Relationship Id="rId3491" Type="http://schemas.openxmlformats.org/officeDocument/2006/relationships/hyperlink" Target="https://web.archive.org/web/20160323002415/http:/one-heaven.org/lexica/en/define/meaning.html" TargetMode="External"/><Relationship Id="rId4542" Type="http://schemas.openxmlformats.org/officeDocument/2006/relationships/hyperlink" Target="https://web.archive.org/web/20160323064543/http:/one-heaven.org/lexica/en/define/form.html" TargetMode="External"/><Relationship Id="rId7698" Type="http://schemas.openxmlformats.org/officeDocument/2006/relationships/hyperlink" Target="https://web.archive.org/web/20160323003012/http:/one-heaven.org/lexica/en/define/court.html" TargetMode="External"/><Relationship Id="rId3144" Type="http://schemas.openxmlformats.org/officeDocument/2006/relationships/hyperlink" Target="https://web.archive.org/web/20160323002644/http:/one-heaven.org/canons/sovereign_law/article/103.html" TargetMode="External"/><Relationship Id="rId7765" Type="http://schemas.openxmlformats.org/officeDocument/2006/relationships/hyperlink" Target="https://web.archive.org/web/20160323001711/http:/one-heaven.org/lexica/en/define/bank.html" TargetMode="External"/><Relationship Id="rId2160" Type="http://schemas.openxmlformats.org/officeDocument/2006/relationships/hyperlink" Target="https://web.archive.org/web/20160323001858/http:/one-heaven.org/canons/sovereign_law/article/75.html" TargetMode="External"/><Relationship Id="rId3211" Type="http://schemas.openxmlformats.org/officeDocument/2006/relationships/hyperlink" Target="https://web.archive.org/web/20160323001414/http:/one-heaven.org/canons/sovereign_law/article/104.html" TargetMode="External"/><Relationship Id="rId6367" Type="http://schemas.openxmlformats.org/officeDocument/2006/relationships/hyperlink" Target="https://web.archive.org/web/20160323003704/http:/one-heaven.org/lexica/en/define/laws.html" TargetMode="External"/><Relationship Id="rId6781" Type="http://schemas.openxmlformats.org/officeDocument/2006/relationships/hyperlink" Target="https://web.archive.org/web/20160323043003/http:/one-heaven.org/lexica/en/define/body.html" TargetMode="External"/><Relationship Id="rId7418" Type="http://schemas.openxmlformats.org/officeDocument/2006/relationships/hyperlink" Target="https://web.archive.org/web/20160323043059/http:/one-heaven.org/lexica/en/define/lower%20case.html" TargetMode="External"/><Relationship Id="rId7832" Type="http://schemas.openxmlformats.org/officeDocument/2006/relationships/hyperlink" Target="https://web.archive.org/web/20160323002910/http:/one-heaven.org/lexica/en/define/fiduciary.html" TargetMode="External"/><Relationship Id="rId132" Type="http://schemas.openxmlformats.org/officeDocument/2006/relationships/hyperlink" Target="https://web.archive.org/web/20160306105437/http:/one-heaven.org/lexica/en/define/roman%20cult.html" TargetMode="External"/><Relationship Id="rId5383" Type="http://schemas.openxmlformats.org/officeDocument/2006/relationships/hyperlink" Target="https://web.archive.org/web/20160323003358/http:/one-heaven.org/lexica/en/define/debt.html" TargetMode="External"/><Relationship Id="rId6434" Type="http://schemas.openxmlformats.org/officeDocument/2006/relationships/hyperlink" Target="https://web.archive.org/web/20160323002215/https:/ucadia.s3.amazonaws.com/statutes_uk/1700_1799/uk_1707_6Ann_c7_perpetual_crown_government.pdf" TargetMode="External"/><Relationship Id="rId1579" Type="http://schemas.openxmlformats.org/officeDocument/2006/relationships/hyperlink" Target="https://web.archive.org/web/20160323054726/http:/one-heaven.org/lexica/en/define/meaning.html" TargetMode="External"/><Relationship Id="rId2977" Type="http://schemas.openxmlformats.org/officeDocument/2006/relationships/hyperlink" Target="https://web.archive.org/web/20160323054636/http:/one-heaven.org/lexica/en/define/valid.html" TargetMode="External"/><Relationship Id="rId5036" Type="http://schemas.openxmlformats.org/officeDocument/2006/relationships/hyperlink" Target="https://web.archive.org/web/20160323064852/http:/one-heaven.org/lexica/en/define/roman%20cult.html" TargetMode="External"/><Relationship Id="rId5450" Type="http://schemas.openxmlformats.org/officeDocument/2006/relationships/hyperlink" Target="https://web.archive.org/web/20160323054838/http:/one-heaven.org/lexica/en/define/state.html" TargetMode="External"/><Relationship Id="rId949" Type="http://schemas.openxmlformats.org/officeDocument/2006/relationships/hyperlink" Target="https://web.archive.org/web/20160323002547/http:/one-heaven.org/lexica/en/define/claim.html" TargetMode="External"/><Relationship Id="rId1993" Type="http://schemas.openxmlformats.org/officeDocument/2006/relationships/hyperlink" Target="https://web.archive.org/web/20160323002018/http:/one-heaven.org/lexica/en/define/valid.html" TargetMode="External"/><Relationship Id="rId4052" Type="http://schemas.openxmlformats.org/officeDocument/2006/relationships/hyperlink" Target="https://web.archive.org/web/20160323002520/http:/one-heaven.org/lexica/en/define/agreement.html" TargetMode="External"/><Relationship Id="rId5103" Type="http://schemas.openxmlformats.org/officeDocument/2006/relationships/hyperlink" Target="https://web.archive.org/web/20160323064635/http:/one-heaven.org/lexica/en/define/form.html" TargetMode="External"/><Relationship Id="rId6501" Type="http://schemas.openxmlformats.org/officeDocument/2006/relationships/hyperlink" Target="https://web.archive.org/web/20160323064832/http:/one-heaven.org/lexica/en/define/charter.html" TargetMode="External"/><Relationship Id="rId8259" Type="http://schemas.openxmlformats.org/officeDocument/2006/relationships/hyperlink" Target="https://web.archive.org/web/20160323043109/http:/one-heaven.org/lexica/en/define/party.html" TargetMode="External"/><Relationship Id="rId1646" Type="http://schemas.openxmlformats.org/officeDocument/2006/relationships/hyperlink" Target="https://web.archive.org/web/20160323003637/http:/one-heaven.org/lexica/en/define/concept.html" TargetMode="External"/><Relationship Id="rId1713" Type="http://schemas.openxmlformats.org/officeDocument/2006/relationships/hyperlink" Target="https://web.archive.org/web/20160323054708/http:/one-heaven.org/canons/sovereign_law/article/61.html" TargetMode="External"/><Relationship Id="rId4869" Type="http://schemas.openxmlformats.org/officeDocument/2006/relationships/hyperlink" Target="https://web.archive.org/web/20160323003403/http:/one-heaven.org/lexica/en/define/form.html" TargetMode="External"/><Relationship Id="rId7275" Type="http://schemas.openxmlformats.org/officeDocument/2006/relationships/hyperlink" Target="https://web.archive.org/web/20160321024826/http:/one-heaven.org/lexica/en/define/signed.html" TargetMode="External"/><Relationship Id="rId8326" Type="http://schemas.openxmlformats.org/officeDocument/2006/relationships/hyperlink" Target="https://web.archive.org/web/20160323043231/http:/one-heaven.org/lexica/en/define/writ.html" TargetMode="External"/><Relationship Id="rId3885" Type="http://schemas.openxmlformats.org/officeDocument/2006/relationships/hyperlink" Target="https://web.archive.org/web/20160323003720/http:/one-heaven.org/lexica/en/define/public.html" TargetMode="External"/><Relationship Id="rId4936" Type="http://schemas.openxmlformats.org/officeDocument/2006/relationships/hyperlink" Target="https://web.archive.org/web/20160323001828/http:/one-heaven.org/lexica/en/define/meaning.html" TargetMode="External"/><Relationship Id="rId6291" Type="http://schemas.openxmlformats.org/officeDocument/2006/relationships/hyperlink" Target="https://web.archive.org/web/20160323002141/http:/one-heaven.org/lexica/en/define/concept.html" TargetMode="External"/><Relationship Id="rId7342" Type="http://schemas.openxmlformats.org/officeDocument/2006/relationships/hyperlink" Target="https://web.archive.org/web/20160323054920/http:/one-heaven.org/lexica/en/define/form.html" TargetMode="External"/><Relationship Id="rId2487" Type="http://schemas.openxmlformats.org/officeDocument/2006/relationships/hyperlink" Target="https://web.archive.org/web/20160323003933/http:/one-heaven.org/lexica/en/define/mind.html" TargetMode="External"/><Relationship Id="rId3538" Type="http://schemas.openxmlformats.org/officeDocument/2006/relationships/hyperlink" Target="https://web.archive.org/web/20160323003959/http:/one-heaven.org/lexica/en/define/justice.html" TargetMode="External"/><Relationship Id="rId459" Type="http://schemas.openxmlformats.org/officeDocument/2006/relationships/hyperlink" Target="https://web.archive.org/web/20160323001938/http:/one-heaven.org/lexica/en/define/acceptance.html" TargetMode="External"/><Relationship Id="rId873" Type="http://schemas.openxmlformats.org/officeDocument/2006/relationships/hyperlink" Target="https://web.archive.org/web/20160323064817/http:/one-heaven.org/lexica/en/define/rule%20of%20law.html" TargetMode="External"/><Relationship Id="rId1089" Type="http://schemas.openxmlformats.org/officeDocument/2006/relationships/hyperlink" Target="https://web.archive.org/web/20160323004036/http:/one-heaven.org/canons/sovereign_law/article/36.html" TargetMode="External"/><Relationship Id="rId2554" Type="http://schemas.openxmlformats.org/officeDocument/2006/relationships/hyperlink" Target="https://web.archive.org/web/20160323003933/http:/one-heaven.org/canons/sovereign_law/article/84.html" TargetMode="External"/><Relationship Id="rId3952" Type="http://schemas.openxmlformats.org/officeDocument/2006/relationships/hyperlink" Target="https://web.archive.org/web/20160323054900/http:/one-heaven.org/lexica/en/define/divine%20creator.html" TargetMode="External"/><Relationship Id="rId6011" Type="http://schemas.openxmlformats.org/officeDocument/2006/relationships/hyperlink" Target="https://web.archive.org/web/20160323001757/http:/one-heaven.org/lexica/en/define/claim.html" TargetMode="External"/><Relationship Id="rId526" Type="http://schemas.openxmlformats.org/officeDocument/2006/relationships/hyperlink" Target="https://web.archive.org/web/20160323064529/http:/one-heaven.org/lexica/en/define/claim.html" TargetMode="External"/><Relationship Id="rId1156" Type="http://schemas.openxmlformats.org/officeDocument/2006/relationships/hyperlink" Target="https://web.archive.org/web/20160323043055/http:/one-heaven.org/lexica/en/define/meaning.html" TargetMode="External"/><Relationship Id="rId2207" Type="http://schemas.openxmlformats.org/officeDocument/2006/relationships/hyperlink" Target="https://web.archive.org/web/20160323001858/http:/one-heaven.org/lexica/en/define/registrar.html" TargetMode="External"/><Relationship Id="rId3605" Type="http://schemas.openxmlformats.org/officeDocument/2006/relationships/hyperlink" Target="https://web.archive.org/web/20160323043104/http:/one-heaven.org/lexica/en/define/debt.html" TargetMode="External"/><Relationship Id="rId8183" Type="http://schemas.openxmlformats.org/officeDocument/2006/relationships/hyperlink" Target="https://web.archive.org/web/20160323064929/http:/one-heaven.org/lexica/en/define/petition.html" TargetMode="External"/><Relationship Id="rId940" Type="http://schemas.openxmlformats.org/officeDocument/2006/relationships/hyperlink" Target="https://web.archive.org/web/20160323064904/http:/one-heaven.org/lexica/en/define/claim.html" TargetMode="External"/><Relationship Id="rId1570" Type="http://schemas.openxmlformats.org/officeDocument/2006/relationships/hyperlink" Target="https://web.archive.org/web/20160323054726/http:/one-heaven.org/lexica/en/define/action.html" TargetMode="External"/><Relationship Id="rId2621" Type="http://schemas.openxmlformats.org/officeDocument/2006/relationships/hyperlink" Target="https://web.archive.org/web/20160323054801/http:/one-heaven.org/lexica/en/define/body.html" TargetMode="External"/><Relationship Id="rId5777" Type="http://schemas.openxmlformats.org/officeDocument/2006/relationships/hyperlink" Target="https://web.archive.org/web/20160323003231/http:/one-heaven.org/lexica/en/define/person.html" TargetMode="External"/><Relationship Id="rId6828" Type="http://schemas.openxmlformats.org/officeDocument/2006/relationships/hyperlink" Target="https://web.archive.org/web/20160323001502/http:/one-heaven.org/lexica/en/define/parent.html" TargetMode="External"/><Relationship Id="rId1223" Type="http://schemas.openxmlformats.org/officeDocument/2006/relationships/hyperlink" Target="https://web.archive.org/web/20160323003340/http:/one-heaven.org/lexica/en/define/concept.html" TargetMode="External"/><Relationship Id="rId4379" Type="http://schemas.openxmlformats.org/officeDocument/2006/relationships/hyperlink" Target="https://web.archive.org/web/20160323064537/http:/one-heaven.org/lexica/en/define/body.html" TargetMode="External"/><Relationship Id="rId4793" Type="http://schemas.openxmlformats.org/officeDocument/2006/relationships/hyperlink" Target="https://web.archive.org/web/20160323002639/http:/one-heaven.org/lexica/en/define/meaning.html" TargetMode="External"/><Relationship Id="rId5844" Type="http://schemas.openxmlformats.org/officeDocument/2006/relationships/hyperlink" Target="https://web.archive.org/web/20160323003303/http:/one-heaven.org/lexica/en/define/company.html" TargetMode="External"/><Relationship Id="rId8250" Type="http://schemas.openxmlformats.org/officeDocument/2006/relationships/hyperlink" Target="https://web.archive.org/web/20160323043109/http:/one-heaven.org/lexica/en/define/jurisdiction.html" TargetMode="External"/><Relationship Id="rId3395" Type="http://schemas.openxmlformats.org/officeDocument/2006/relationships/hyperlink" Target="https://web.archive.org/web/20160323001957/http:/one-heaven.org/canons/sovereign_law/article/108.html" TargetMode="External"/><Relationship Id="rId4446" Type="http://schemas.openxmlformats.org/officeDocument/2006/relationships/hyperlink" Target="https://web.archive.org/web/20160323003006/http:/one-heaven.org/lexica/en/define/person.html" TargetMode="External"/><Relationship Id="rId4860" Type="http://schemas.openxmlformats.org/officeDocument/2006/relationships/hyperlink" Target="https://web.archive.org/web/20160323003403/http:/one-heaven.org/lexica/en/define/religion.html" TargetMode="External"/><Relationship Id="rId5911" Type="http://schemas.openxmlformats.org/officeDocument/2006/relationships/hyperlink" Target="https://web.archive.org/web/20160323003303/http:/one-heaven.org/lexica/en/define/public.html" TargetMode="External"/><Relationship Id="rId3048" Type="http://schemas.openxmlformats.org/officeDocument/2006/relationships/hyperlink" Target="https://web.archive.org/web/20160323003408/http:/one-heaven.org/lexica/en/define/claim.html" TargetMode="External"/><Relationship Id="rId3462" Type="http://schemas.openxmlformats.org/officeDocument/2006/relationships/hyperlink" Target="https://web.archive.org/web/20160323002415/http:/one-heaven.org/lexica/en/define/meaning.html" TargetMode="External"/><Relationship Id="rId4513" Type="http://schemas.openxmlformats.org/officeDocument/2006/relationships/hyperlink" Target="https://web.archive.org/web/20160323002949/http:/one-heaven.org/lexica/en/define/meaning.html" TargetMode="External"/><Relationship Id="rId7669" Type="http://schemas.openxmlformats.org/officeDocument/2006/relationships/hyperlink" Target="https://web.archive.org/web/20160323001456/http:/one-heaven.org/lexica/en/define/roman%20cult.html" TargetMode="External"/><Relationship Id="rId383" Type="http://schemas.openxmlformats.org/officeDocument/2006/relationships/hyperlink" Target="https://web.archive.org/web/20160323054814/http:/one-heaven.org/lexica/en/define/concept.html" TargetMode="External"/><Relationship Id="rId2064" Type="http://schemas.openxmlformats.org/officeDocument/2006/relationships/hyperlink" Target="https://web.archive.org/web/20160323064807/http:/one-heaven.org/lexica/en/define/claim.html" TargetMode="External"/><Relationship Id="rId3115" Type="http://schemas.openxmlformats.org/officeDocument/2006/relationships/hyperlink" Target="https://web.archive.org/web/20160323064615/http:/one-heaven.org/lexica/en/define/property.html" TargetMode="External"/><Relationship Id="rId6685" Type="http://schemas.openxmlformats.org/officeDocument/2006/relationships/hyperlink" Target="https://web.archive.org/web/20160323003026/http:/one-heaven.org/lexica/en/define/peccatum%20originale.html" TargetMode="External"/><Relationship Id="rId450" Type="http://schemas.openxmlformats.org/officeDocument/2006/relationships/hyperlink" Target="https://web.archive.org/web/20160323054612/http:/one-heaven.org/lexica/en/define/property.html" TargetMode="External"/><Relationship Id="rId1080" Type="http://schemas.openxmlformats.org/officeDocument/2006/relationships/hyperlink" Target="https://web.archive.org/web/20160323004036/http:/one-heaven.org/canons/sovereign_law/article/36.html" TargetMode="External"/><Relationship Id="rId2131" Type="http://schemas.openxmlformats.org/officeDocument/2006/relationships/hyperlink" Target="https://web.archive.org/web/20160323054655/http:/one-heaven.org/lexica/en/define/roman%20cult.html" TargetMode="External"/><Relationship Id="rId5287" Type="http://schemas.openxmlformats.org/officeDocument/2006/relationships/hyperlink" Target="https://web.archive.org/web/20160323064728/http:/one-heaven.org/lexica/en/define/body.html" TargetMode="External"/><Relationship Id="rId6338" Type="http://schemas.openxmlformats.org/officeDocument/2006/relationships/hyperlink" Target="https://web.archive.org/web/20160323003704/http:/one-heaven.org/lexica/en/define/body.html" TargetMode="External"/><Relationship Id="rId7736" Type="http://schemas.openxmlformats.org/officeDocument/2006/relationships/hyperlink" Target="https://web.archive.org/web/20160323001711/http:/one-heaven.org/lexica/en/define/chancery.html" TargetMode="External"/><Relationship Id="rId103" Type="http://schemas.openxmlformats.org/officeDocument/2006/relationships/hyperlink" Target="https://web.archive.org/web/20160323002207/http:/one-heaven.org/lexica/en/define/decree.html" TargetMode="External"/><Relationship Id="rId6752" Type="http://schemas.openxmlformats.org/officeDocument/2006/relationships/hyperlink" Target="https://web.archive.org/web/20160323003026/http:/one-heaven.org/lexica/en/define/corporation.html" TargetMode="External"/><Relationship Id="rId7803" Type="http://schemas.openxmlformats.org/officeDocument/2006/relationships/hyperlink" Target="https://web.archive.org/web/20160323064739/http:/one-heaven.org/lexica/en/define/innocent.html" TargetMode="External"/><Relationship Id="rId1897" Type="http://schemas.openxmlformats.org/officeDocument/2006/relationships/hyperlink" Target="https://web.archive.org/web/20160323064651/http:/one-heaven.org/canons/sovereign_law/article/67.html" TargetMode="External"/><Relationship Id="rId2948" Type="http://schemas.openxmlformats.org/officeDocument/2006/relationships/hyperlink" Target="https://web.archive.org/web/20160323001707/http:/one-heaven.org/canons/sovereign_law/article/97.html" TargetMode="External"/><Relationship Id="rId5354" Type="http://schemas.openxmlformats.org/officeDocument/2006/relationships/hyperlink" Target="https://web.archive.org/web/20160323003358/http:/one-heaven.org/lexica/en/define/property.html" TargetMode="External"/><Relationship Id="rId6405" Type="http://schemas.openxmlformats.org/officeDocument/2006/relationships/hyperlink" Target="https://web.archive.org/web/20160323002215/http:/one-heaven.org/lexica/en/define/claim.html" TargetMode="External"/><Relationship Id="rId1964" Type="http://schemas.openxmlformats.org/officeDocument/2006/relationships/hyperlink" Target="https://web.archive.org/web/20160323002018/http:/one-heaven.org/lexica/en/define/truth.html" TargetMode="External"/><Relationship Id="rId4370" Type="http://schemas.openxmlformats.org/officeDocument/2006/relationships/hyperlink" Target="https://web.archive.org/web/20160323064537/http:/one-heaven.org/lexica/en/define/canon%20law.html" TargetMode="External"/><Relationship Id="rId5007" Type="http://schemas.openxmlformats.org/officeDocument/2006/relationships/hyperlink" Target="https://web.archive.org/web/20160323064852/http:/one-heaven.org/lexica/en/define/petition.html" TargetMode="External"/><Relationship Id="rId5421" Type="http://schemas.openxmlformats.org/officeDocument/2006/relationships/hyperlink" Target="https://web.archive.org/web/20160323043024/http:/one-heaven.org/canons/sovereign_law/article/151.html" TargetMode="External"/><Relationship Id="rId8577" Type="http://schemas.openxmlformats.org/officeDocument/2006/relationships/hyperlink" Target="https://web.archive.org/web/20160323001407/http:/one-heaven.org/canons/sovereign_law/article/236.html" TargetMode="External"/><Relationship Id="rId1617" Type="http://schemas.openxmlformats.org/officeDocument/2006/relationships/hyperlink" Target="https://web.archive.org/web/20160323054659/http:/one-heaven.org/canons/sovereign_law/article/55.html" TargetMode="External"/><Relationship Id="rId4023" Type="http://schemas.openxmlformats.org/officeDocument/2006/relationships/hyperlink" Target="https://web.archive.org/web/20160323002530/http:/one-heaven.org/lexica/en/define/concept.html" TargetMode="External"/><Relationship Id="rId7179" Type="http://schemas.openxmlformats.org/officeDocument/2006/relationships/hyperlink" Target="https://web.archive.org/web/20160305132058/http:/one-heaven.org/lexica/en/define/valid.html" TargetMode="External"/><Relationship Id="rId7593" Type="http://schemas.openxmlformats.org/officeDocument/2006/relationships/hyperlink" Target="https://web.archive.org/web/20160323001509/http:/one-heaven.org/lexica/en/define/property.html" TargetMode="External"/><Relationship Id="rId3789" Type="http://schemas.openxmlformats.org/officeDocument/2006/relationships/hyperlink" Target="https://web.archive.org/web/20160323054910/http:/one-heaven.org/lexica/en/define/letters.html" TargetMode="External"/><Relationship Id="rId6195" Type="http://schemas.openxmlformats.org/officeDocument/2006/relationships/hyperlink" Target="https://web.archive.org/web/20160306101142/http:/one-heaven.org/lexica/en/define/writing.html" TargetMode="External"/><Relationship Id="rId7246" Type="http://schemas.openxmlformats.org/officeDocument/2006/relationships/hyperlink" Target="https://web.archive.org/web/20160305132058/http:/one-heaven.org/lexica/en/define/suit.html" TargetMode="External"/><Relationship Id="rId7660" Type="http://schemas.openxmlformats.org/officeDocument/2006/relationships/hyperlink" Target="https://web.archive.org/web/20160323001456/http:/one-heaven.org/lexica/en/define/roman%20cult.html" TargetMode="External"/><Relationship Id="rId6262" Type="http://schemas.openxmlformats.org/officeDocument/2006/relationships/hyperlink" Target="https://web.archive.org/web/20160323002116/http:/one-heaven.org/lexica/en/define/claim.html" TargetMode="External"/><Relationship Id="rId7313" Type="http://schemas.openxmlformats.org/officeDocument/2006/relationships/hyperlink" Target="https://web.archive.org/web/20160323064722/http:/one-heaven.org/lexica/en/define/trade.html" TargetMode="External"/><Relationship Id="rId3856" Type="http://schemas.openxmlformats.org/officeDocument/2006/relationships/hyperlink" Target="https://web.archive.org/web/20160323054910/http:/one-heaven.org/lexica/en/define/bull.html" TargetMode="External"/><Relationship Id="rId4907" Type="http://schemas.openxmlformats.org/officeDocument/2006/relationships/hyperlink" Target="https://web.archive.org/web/20160323001828/http:/one-heaven.org/canons/sovereign_law/article/139.html" TargetMode="External"/><Relationship Id="rId777" Type="http://schemas.openxmlformats.org/officeDocument/2006/relationships/hyperlink" Target="https://web.archive.org/web/20160323001726/http:/one-heaven.org/lexica/en/define/claim.html" TargetMode="External"/><Relationship Id="rId2458" Type="http://schemas.openxmlformats.org/officeDocument/2006/relationships/hyperlink" Target="https://web.archive.org/web/20160323002515/http:/one-heaven.org/lexica/en/define/form.html" TargetMode="External"/><Relationship Id="rId2872" Type="http://schemas.openxmlformats.org/officeDocument/2006/relationships/hyperlink" Target="https://web.archive.org/web/20160323002947/http:/one-heaven.org/canons/sovereign_law/article/93.html" TargetMode="External"/><Relationship Id="rId3509" Type="http://schemas.openxmlformats.org/officeDocument/2006/relationships/hyperlink" Target="https://web.archive.org/web/20160323002415/http:/one-heaven.org/lexica/en/define/laws.html" TargetMode="External"/><Relationship Id="rId3923" Type="http://schemas.openxmlformats.org/officeDocument/2006/relationships/hyperlink" Target="https://web.archive.org/web/20160323003720/http:/one-heaven.org/lexica/en/define/charter.html" TargetMode="External"/><Relationship Id="rId8087" Type="http://schemas.openxmlformats.org/officeDocument/2006/relationships/hyperlink" Target="https://web.archive.org/web/20160323064942/http:/one-heaven.org/lexica/en/define/meaning.html" TargetMode="External"/><Relationship Id="rId844" Type="http://schemas.openxmlformats.org/officeDocument/2006/relationships/hyperlink" Target="https://web.archive.org/web/20160323043118/http:/one-heaven.org/lexica/en/define/claim.html" TargetMode="External"/><Relationship Id="rId1474" Type="http://schemas.openxmlformats.org/officeDocument/2006/relationships/hyperlink" Target="https://web.archive.org/web/20160323002956/http:/one-heaven.org/lexica/en/define/meaning.html" TargetMode="External"/><Relationship Id="rId2525" Type="http://schemas.openxmlformats.org/officeDocument/2006/relationships/hyperlink" Target="https://web.archive.org/web/20160323003933/http:/one-heaven.org/lexica/en/define/reason.html" TargetMode="External"/><Relationship Id="rId911" Type="http://schemas.openxmlformats.org/officeDocument/2006/relationships/hyperlink" Target="https://web.archive.org/web/20160323064625/http:/one-heaven.org/lexica/en/define/sovereign.html" TargetMode="External"/><Relationship Id="rId1127" Type="http://schemas.openxmlformats.org/officeDocument/2006/relationships/hyperlink" Target="https://web.archive.org/web/20160323004036/http:/one-heaven.org/lexica/en/define/terms.html" TargetMode="External"/><Relationship Id="rId1541" Type="http://schemas.openxmlformats.org/officeDocument/2006/relationships/hyperlink" Target="https://web.archive.org/web/20160323043159/http:/one-heaven.org/canons/sovereign_law/article/51.html" TargetMode="External"/><Relationship Id="rId4697" Type="http://schemas.openxmlformats.org/officeDocument/2006/relationships/hyperlink" Target="https://web.archive.org/web/20160323064549/http:/one-heaven.org/lexica/en/define/valid.html" TargetMode="External"/><Relationship Id="rId5748" Type="http://schemas.openxmlformats.org/officeDocument/2006/relationships/hyperlink" Target="https://web.archive.org/web/20160323003142/http:/one-heaven.org/lexica/en/define/tort.html" TargetMode="External"/><Relationship Id="rId8154" Type="http://schemas.openxmlformats.org/officeDocument/2006/relationships/hyperlink" Target="https://web.archive.org/web/20160323064929/http:/one-heaven.org/lexica/en/define/sovereign.html" TargetMode="External"/><Relationship Id="rId3299" Type="http://schemas.openxmlformats.org/officeDocument/2006/relationships/hyperlink" Target="https://web.archive.org/web/20160323043146/http:/one-heaven.org/lexica/en/define/valid.html" TargetMode="External"/><Relationship Id="rId4764" Type="http://schemas.openxmlformats.org/officeDocument/2006/relationships/hyperlink" Target="https://web.archive.org/web/20160323001715/http:/one-heaven.org/canons/sovereign_law/article/136.html" TargetMode="External"/><Relationship Id="rId7170" Type="http://schemas.openxmlformats.org/officeDocument/2006/relationships/hyperlink" Target="https://web.archive.org/web/20160305132058/https:/ucadia.s3.amazonaws.com/statutes_uk/1800_1899/uk_1801_41Geo3_c76_letters_of_marque.pdf" TargetMode="External"/><Relationship Id="rId8221" Type="http://schemas.openxmlformats.org/officeDocument/2006/relationships/hyperlink" Target="https://web.archive.org/web/20160323064929/http:/one-heaven.org/lexica/en/define/jurisdiction.html" TargetMode="External"/><Relationship Id="rId3366" Type="http://schemas.openxmlformats.org/officeDocument/2006/relationships/hyperlink" Target="https://web.archive.org/web/20160323054607/http:/one-heaven.org/lexica/en/define/capitulum.html" TargetMode="External"/><Relationship Id="rId4417" Type="http://schemas.openxmlformats.org/officeDocument/2006/relationships/hyperlink" Target="https://web.archive.org/web/20160323003006/http:/one-heaven.org/lexica/en/define/life.html" TargetMode="External"/><Relationship Id="rId5815" Type="http://schemas.openxmlformats.org/officeDocument/2006/relationships/hyperlink" Target="https://web.archive.org/web/20160323003303/http:/one-heaven.org/canons/sovereign_law/article/164.html" TargetMode="External"/><Relationship Id="rId287" Type="http://schemas.openxmlformats.org/officeDocument/2006/relationships/hyperlink" Target="https://web.archive.org/web/20160323001647/http:/one-heaven.org/lexica/en/define/money.html" TargetMode="External"/><Relationship Id="rId2382" Type="http://schemas.openxmlformats.org/officeDocument/2006/relationships/hyperlink" Target="https://web.archive.org/web/20160323064913/http:/one-heaven.org/lexica/en/define/good.html" TargetMode="External"/><Relationship Id="rId3019" Type="http://schemas.openxmlformats.org/officeDocument/2006/relationships/hyperlink" Target="https://web.archive.org/web/20160323003408/http:/one-heaven.org/lexica/en/define/court.html" TargetMode="External"/><Relationship Id="rId3780" Type="http://schemas.openxmlformats.org/officeDocument/2006/relationships/hyperlink" Target="https://web.archive.org/web/20160323054910/http:/one-heaven.org/lexica/en/define/grant.html" TargetMode="External"/><Relationship Id="rId4831" Type="http://schemas.openxmlformats.org/officeDocument/2006/relationships/hyperlink" Target="https://web.archive.org/web/20160323002639/http:/one-heaven.org/lexica/en/define/meaning.html" TargetMode="External"/><Relationship Id="rId7987" Type="http://schemas.openxmlformats.org/officeDocument/2006/relationships/hyperlink" Target="https://web.archive.org/web/20160323004026/http:/one-heaven.org/lexica/en/define/pactum%20de%20singularis%20caelum.html" TargetMode="External"/><Relationship Id="rId354" Type="http://schemas.openxmlformats.org/officeDocument/2006/relationships/hyperlink" Target="https://web.archive.org/web/20160323054814/http:/one-heaven.org/lexica/en/define/meaning.html" TargetMode="External"/><Relationship Id="rId2035" Type="http://schemas.openxmlformats.org/officeDocument/2006/relationships/hyperlink" Target="https://web.archive.org/web/20160323064802/http:/one-heaven.org/lexica/en/define/body.html" TargetMode="External"/><Relationship Id="rId3433" Type="http://schemas.openxmlformats.org/officeDocument/2006/relationships/hyperlink" Target="https://web.archive.org/web/20160323002415/http:/one-heaven.org/canons/sovereign_law/article/110.html" TargetMode="External"/><Relationship Id="rId6589" Type="http://schemas.openxmlformats.org/officeDocument/2006/relationships/hyperlink" Target="https://web.archive.org/web/20160323003506/http:/one-heaven.org/lexica/en/define/maker.html" TargetMode="External"/><Relationship Id="rId3500" Type="http://schemas.openxmlformats.org/officeDocument/2006/relationships/hyperlink" Target="https://web.archive.org/web/20160323002415/http:/one-heaven.org/lexica/en/define/capitulum.html" TargetMode="External"/><Relationship Id="rId6656" Type="http://schemas.openxmlformats.org/officeDocument/2006/relationships/hyperlink" Target="https://web.archive.org/web/20160323064712/https:/ucadia.s3.amazonaws.com/statutes_uk/1500_1599/uk_1545_37Hen8_c1_custos_rotulorum.pdf" TargetMode="External"/><Relationship Id="rId7707" Type="http://schemas.openxmlformats.org/officeDocument/2006/relationships/hyperlink" Target="https://web.archive.org/web/20160323003012/http:/one-heaven.org/lexica/en/define/crown.html" TargetMode="External"/><Relationship Id="rId421" Type="http://schemas.openxmlformats.org/officeDocument/2006/relationships/hyperlink" Target="https://web.archive.org/web/20160323054612/http:/one-heaven.org/lexica/en/define/meaning.html" TargetMode="External"/><Relationship Id="rId1051" Type="http://schemas.openxmlformats.org/officeDocument/2006/relationships/hyperlink" Target="https://web.archive.org/web/20160323054747/http:/one-heaven.org/canons/sovereign_law/article/34.html" TargetMode="External"/><Relationship Id="rId2102" Type="http://schemas.openxmlformats.org/officeDocument/2006/relationships/hyperlink" Target="https://web.archive.org/web/20160323054655/http:/one-heaven.org/lexica/en/define/meaning.html" TargetMode="External"/><Relationship Id="rId5258" Type="http://schemas.openxmlformats.org/officeDocument/2006/relationships/hyperlink" Target="https://web.archive.org/web/20160323064728/http:/one-heaven.org/lexica/en/define/attend.html" TargetMode="External"/><Relationship Id="rId5672" Type="http://schemas.openxmlformats.org/officeDocument/2006/relationships/hyperlink" Target="https://web.archive.org/web/20160323003142/http:/one-heaven.org/lexica/en/define/grant.html" TargetMode="External"/><Relationship Id="rId6309" Type="http://schemas.openxmlformats.org/officeDocument/2006/relationships/hyperlink" Target="https://web.archive.org/web/20160323002141/http:/one-heaven.org/lexica/en/define/property.html" TargetMode="External"/><Relationship Id="rId6723" Type="http://schemas.openxmlformats.org/officeDocument/2006/relationships/hyperlink" Target="https://web.archive.org/web/20160323003026/http:/one-heaven.org/lexica/en/define/sovereign.html" TargetMode="External"/><Relationship Id="rId1868" Type="http://schemas.openxmlformats.org/officeDocument/2006/relationships/hyperlink" Target="https://web.archive.org/web/20160323003450/http:/one-heaven.org/lexica/en/define/roman%20cult.html" TargetMode="External"/><Relationship Id="rId4274" Type="http://schemas.openxmlformats.org/officeDocument/2006/relationships/hyperlink" Target="https://web.archive.org/web/20160323002255/http:/one-heaven.org/lexica/en/define/claim.html" TargetMode="External"/><Relationship Id="rId5325" Type="http://schemas.openxmlformats.org/officeDocument/2006/relationships/hyperlink" Target="https://web.archive.org/web/20160323064728/http:/one-heaven.org/lexica/en/define/fact.html" TargetMode="External"/><Relationship Id="rId2919" Type="http://schemas.openxmlformats.org/officeDocument/2006/relationships/hyperlink" Target="https://web.archive.org/web/20160323064745/http:/one-heaven.org/lexica/en/define/form.html" TargetMode="External"/><Relationship Id="rId3290" Type="http://schemas.openxmlformats.org/officeDocument/2006/relationships/hyperlink" Target="https://web.archive.org/web/20160323043146/http:/one-heaven.org/lexica/en/define/sovereign.html" TargetMode="External"/><Relationship Id="rId4341" Type="http://schemas.openxmlformats.org/officeDocument/2006/relationships/hyperlink" Target="https://web.archive.org/web/20160323003519/http:/one-heaven.org/lexica/en/define/bull.html" TargetMode="External"/><Relationship Id="rId7497" Type="http://schemas.openxmlformats.org/officeDocument/2006/relationships/hyperlink" Target="https://web.archive.org/web/20160323054933/http:/one-heaven.org/lexica/en/define/person.html" TargetMode="External"/><Relationship Id="rId8548" Type="http://schemas.openxmlformats.org/officeDocument/2006/relationships/hyperlink" Target="https://web.archive.org/web/20160323054810/http:/one-heaven.org/lexica/en/define/corporation.html" TargetMode="External"/><Relationship Id="rId1935" Type="http://schemas.openxmlformats.org/officeDocument/2006/relationships/hyperlink" Target="https://web.archive.org/web/20160323064938/http:/one-heaven.org/canons/sovereign_law/article/69.html" TargetMode="External"/><Relationship Id="rId6099" Type="http://schemas.openxmlformats.org/officeDocument/2006/relationships/hyperlink" Target="https://web.archive.org/web/20160323064752/http:/one-heaven.org/lexica/en/define/proof.html" TargetMode="External"/><Relationship Id="rId3010" Type="http://schemas.openxmlformats.org/officeDocument/2006/relationships/hyperlink" Target="https://web.archive.org/web/20160323003408/http:/one-heaven.org/canons/sovereign_law/article/99.html" TargetMode="External"/><Relationship Id="rId6166" Type="http://schemas.openxmlformats.org/officeDocument/2006/relationships/hyperlink" Target="https://web.archive.org/web/20160323064608/http:/one-heaven.org/lexica/en/define/public.html" TargetMode="External"/><Relationship Id="rId7564" Type="http://schemas.openxmlformats.org/officeDocument/2006/relationships/hyperlink" Target="https://web.archive.org/web/20160323002312/http:/one-heaven.org/lexica/en/define/meaning.html" TargetMode="External"/><Relationship Id="rId8615" Type="http://schemas.openxmlformats.org/officeDocument/2006/relationships/hyperlink" Target="https://web.archive.org/web/20160323043042/http:/one-heaven.org/lexica/en/define/action.html" TargetMode="External"/><Relationship Id="rId6580" Type="http://schemas.openxmlformats.org/officeDocument/2006/relationships/hyperlink" Target="https://web.archive.org/web/20160323003506/http:/one-heaven.org/lexica/en/define/letters%20patent.html" TargetMode="External"/><Relationship Id="rId7217" Type="http://schemas.openxmlformats.org/officeDocument/2006/relationships/hyperlink" Target="https://web.archive.org/web/20160305132058/http:/one-heaven.org/lexica/en/define/application.html" TargetMode="External"/><Relationship Id="rId7631" Type="http://schemas.openxmlformats.org/officeDocument/2006/relationships/hyperlink" Target="https://web.archive.org/web/20160323001509/http:/one-heaven.org/lexica/en/define/jurisdiction.html" TargetMode="External"/><Relationship Id="rId2776" Type="http://schemas.openxmlformats.org/officeDocument/2006/relationships/hyperlink" Target="https://web.archive.org/web/20160323003017/http:/one-heaven.org/lexica/en/define/mind.html" TargetMode="External"/><Relationship Id="rId3827" Type="http://schemas.openxmlformats.org/officeDocument/2006/relationships/hyperlink" Target="https://web.archive.org/web/20160323054910/http:/one-heaven.org/lexica/en/define/agreement.html" TargetMode="External"/><Relationship Id="rId5182" Type="http://schemas.openxmlformats.org/officeDocument/2006/relationships/hyperlink" Target="https://web.archive.org/web/20160323064919/http:/one-heaven.org/lexica/en/define/issue.html" TargetMode="External"/><Relationship Id="rId6233" Type="http://schemas.openxmlformats.org/officeDocument/2006/relationships/hyperlink" Target="https://web.archive.org/web/20160306101142/http:/one-heaven.org/lexica/en/define/treaty.html" TargetMode="External"/><Relationship Id="rId748" Type="http://schemas.openxmlformats.org/officeDocument/2006/relationships/hyperlink" Target="https://web.archive.org/web/20160323001726/http:/one-heaven.org/lexica/en/define/estate.html" TargetMode="External"/><Relationship Id="rId1378" Type="http://schemas.openxmlformats.org/officeDocument/2006/relationships/hyperlink" Target="https://web.archive.org/web/20160323003254/http:/one-heaven.org/lexica/en/define/signed.html" TargetMode="External"/><Relationship Id="rId1792" Type="http://schemas.openxmlformats.org/officeDocument/2006/relationships/hyperlink" Target="https://web.archive.org/web/20160323054852/http:/one-heaven.org/canons/sovereign_law/article/63.html" TargetMode="External"/><Relationship Id="rId2429" Type="http://schemas.openxmlformats.org/officeDocument/2006/relationships/hyperlink" Target="https://web.archive.org/web/20160323003854/http:/one-heaven.org/lexica/en/define/obedience.html" TargetMode="External"/><Relationship Id="rId2843" Type="http://schemas.openxmlformats.org/officeDocument/2006/relationships/hyperlink" Target="https://web.archive.org/web/20160323001519/http:/one-heaven.org/lexica/en/define/truth.html" TargetMode="External"/><Relationship Id="rId5999" Type="http://schemas.openxmlformats.org/officeDocument/2006/relationships/hyperlink" Target="https://web.archive.org/web/20160323001757/http:/one-heaven.org/lexica/en/define/crown.html" TargetMode="External"/><Relationship Id="rId6300" Type="http://schemas.openxmlformats.org/officeDocument/2006/relationships/hyperlink" Target="https://web.archive.org/web/20160323002141/http:/one-heaven.org/canons/sovereign_law/article/172.html" TargetMode="External"/><Relationship Id="rId84" Type="http://schemas.openxmlformats.org/officeDocument/2006/relationships/hyperlink" Target="https://web.archive.org/web/20160323002207/http:/one-heaven.org/canons/sovereign_law/article/2.html" TargetMode="External"/><Relationship Id="rId815" Type="http://schemas.openxmlformats.org/officeDocument/2006/relationships/hyperlink" Target="https://web.archive.org/web/20160323043118/http:/one-heaven.org/lexica/en/define/claim.html" TargetMode="External"/><Relationship Id="rId1445" Type="http://schemas.openxmlformats.org/officeDocument/2006/relationships/hyperlink" Target="https://web.archive.org/web/20160323001513/http:/one-heaven.org/canons/sovereign_law/article/48.html" TargetMode="External"/><Relationship Id="rId8058" Type="http://schemas.openxmlformats.org/officeDocument/2006/relationships/hyperlink" Target="https://web.archive.org/web/20160323043204/http:/one-heaven.org/lexica/en/define/pactum%20de%20singularis%20caelum.html" TargetMode="External"/><Relationship Id="rId8472" Type="http://schemas.openxmlformats.org/officeDocument/2006/relationships/hyperlink" Target="https://web.archive.org/web/20160323043008/http:/one-heaven.org/canons/sovereign_law/article/230.html" TargetMode="External"/><Relationship Id="rId2910" Type="http://schemas.openxmlformats.org/officeDocument/2006/relationships/hyperlink" Target="https://web.archive.org/web/20160323002906/http:/one-heaven.org/lexica/en/define/dishonor.html" TargetMode="External"/><Relationship Id="rId7074" Type="http://schemas.openxmlformats.org/officeDocument/2006/relationships/hyperlink" Target="https://web.archive.org/web/20160305132058/http:/one-heaven.org/lexica/en/define/admiral.html" TargetMode="External"/><Relationship Id="rId8125" Type="http://schemas.openxmlformats.org/officeDocument/2006/relationships/hyperlink" Target="https://web.archive.org/web/20160323002413/http:/one-heaven.org/lexica/en/define/writing.html" TargetMode="External"/><Relationship Id="rId1512" Type="http://schemas.openxmlformats.org/officeDocument/2006/relationships/hyperlink" Target="https://web.archive.org/web/20160323002233/http:/one-heaven.org/lexica/en/define/body.html" TargetMode="External"/><Relationship Id="rId4668" Type="http://schemas.openxmlformats.org/officeDocument/2006/relationships/hyperlink" Target="https://web.archive.org/web/20160323064549/http:/one-heaven.org/lexica/en/define/roman%20cult.html" TargetMode="External"/><Relationship Id="rId5719" Type="http://schemas.openxmlformats.org/officeDocument/2006/relationships/hyperlink" Target="https://web.archive.org/web/20160323003142/http:/one-heaven.org/lexica/en/define/letter.html" TargetMode="External"/><Relationship Id="rId6090" Type="http://schemas.openxmlformats.org/officeDocument/2006/relationships/hyperlink" Target="https://web.archive.org/web/20160323064752/http:/one-heaven.org/canons/sovereign_law/article/168.html" TargetMode="External"/><Relationship Id="rId7141" Type="http://schemas.openxmlformats.org/officeDocument/2006/relationships/hyperlink" Target="https://web.archive.org/web/20160305132058/http:/one-heaven.org/lexica/en/define/common%20law.html" TargetMode="External"/><Relationship Id="rId3684" Type="http://schemas.openxmlformats.org/officeDocument/2006/relationships/hyperlink" Target="https://web.archive.org/web/20160323002611/http:/one-heaven.org/lexica/en/define/attend.html" TargetMode="External"/><Relationship Id="rId4735" Type="http://schemas.openxmlformats.org/officeDocument/2006/relationships/hyperlink" Target="https://web.archive.org/web/20160323001715/http:/one-heaven.org/lexica/en/define/trade.html" TargetMode="External"/><Relationship Id="rId2286" Type="http://schemas.openxmlformats.org/officeDocument/2006/relationships/hyperlink" Target="https://web.archive.org/web/20160323003440/http:/one-heaven.org/canons/sovereign_law/article/77.html" TargetMode="External"/><Relationship Id="rId3337" Type="http://schemas.openxmlformats.org/officeDocument/2006/relationships/hyperlink" Target="https://web.archive.org/web/20160323043146/http:/one-heaven.org/lexica/en/define/court.html" TargetMode="External"/><Relationship Id="rId3751" Type="http://schemas.openxmlformats.org/officeDocument/2006/relationships/hyperlink" Target="https://web.archive.org/web/20160323064717/http:/one-heaven.org/canons/sovereign_law/article/116.html" TargetMode="External"/><Relationship Id="rId4802" Type="http://schemas.openxmlformats.org/officeDocument/2006/relationships/hyperlink" Target="https://web.archive.org/web/20160323002639/http:/one-heaven.org/lexica/en/define/person.html" TargetMode="External"/><Relationship Id="rId7958" Type="http://schemas.openxmlformats.org/officeDocument/2006/relationships/hyperlink" Target="https://web.archive.org/web/20160323064735/http:/one-heaven.org/lexica/en/define/valid.html" TargetMode="External"/><Relationship Id="rId258" Type="http://schemas.openxmlformats.org/officeDocument/2006/relationships/hyperlink" Target="https://web.archive.org/web/20160323054617/http:/one-heaven.org/canons/sovereign_law/article/11.html" TargetMode="External"/><Relationship Id="rId672" Type="http://schemas.openxmlformats.org/officeDocument/2006/relationships/hyperlink" Target="https://web.archive.org/web/20160323001613/http:/one-heaven.org/lexica/en/define/divine.html" TargetMode="External"/><Relationship Id="rId2353" Type="http://schemas.openxmlformats.org/officeDocument/2006/relationships/hyperlink" Target="https://web.archive.org/web/20160323043012/http:/one-heaven.org/canons/sovereign_law/article/79.html" TargetMode="External"/><Relationship Id="rId3404" Type="http://schemas.openxmlformats.org/officeDocument/2006/relationships/hyperlink" Target="https://web.archive.org/web/20160323003153/http:/one-heaven.org/lexica/en/define/meaning.html" TargetMode="External"/><Relationship Id="rId6974" Type="http://schemas.openxmlformats.org/officeDocument/2006/relationships/hyperlink" Target="https://web.archive.org/web/20160320202435/http:/one-heaven.org/canons/sovereign_law/article/189.html" TargetMode="External"/><Relationship Id="rId325" Type="http://schemas.openxmlformats.org/officeDocument/2006/relationships/hyperlink" Target="https://web.archive.org/web/20160323003035/http:/one-heaven.org/lexica/en/define/meaning.html" TargetMode="External"/><Relationship Id="rId2006" Type="http://schemas.openxmlformats.org/officeDocument/2006/relationships/hyperlink" Target="https://web.archive.org/web/20160323064802/http:/one-heaven.org/lexica/en/define/public.html" TargetMode="External"/><Relationship Id="rId2420" Type="http://schemas.openxmlformats.org/officeDocument/2006/relationships/hyperlink" Target="https://web.archive.org/web/20160323003854/http:/one-heaven.org/lexica/en/define/roman%20cult.html" TargetMode="External"/><Relationship Id="rId5576" Type="http://schemas.openxmlformats.org/officeDocument/2006/relationships/hyperlink" Target="https://web.archive.org/web/20160323001505/http:/one-heaven.org/lexica/en/define/trade.html" TargetMode="External"/><Relationship Id="rId6627" Type="http://schemas.openxmlformats.org/officeDocument/2006/relationships/hyperlink" Target="https://web.archive.org/web/20160323054736/http:/one-heaven.org/lexica/en/define/gazette.html" TargetMode="External"/><Relationship Id="rId1022" Type="http://schemas.openxmlformats.org/officeDocument/2006/relationships/hyperlink" Target="https://web.archive.org/web/20160323002526/http:/one-heaven.org/lexica/en/define/person.html" TargetMode="External"/><Relationship Id="rId4178" Type="http://schemas.openxmlformats.org/officeDocument/2006/relationships/hyperlink" Target="https://web.archive.org/web/20160323054915/http:/one-heaven.org/lexica/en/define/roman%20cult.html" TargetMode="External"/><Relationship Id="rId4592" Type="http://schemas.openxmlformats.org/officeDocument/2006/relationships/hyperlink" Target="https://web.archive.org/web/20160323002855/http:/one-heaven.org/canons/sovereign_law/article/134.html" TargetMode="External"/><Relationship Id="rId5229" Type="http://schemas.openxmlformats.org/officeDocument/2006/relationships/hyperlink" Target="https://web.archive.org/web/20160323064728/http:/one-heaven.org/lexica/en/define/valid.html" TargetMode="External"/><Relationship Id="rId5990" Type="http://schemas.openxmlformats.org/officeDocument/2006/relationships/hyperlink" Target="https://web.archive.org/web/20160323001757/http:/one-heaven.org/lexica/en/define/crown.html" TargetMode="External"/><Relationship Id="rId3194" Type="http://schemas.openxmlformats.org/officeDocument/2006/relationships/hyperlink" Target="https://web.archive.org/web/20160323001414/http:/one-heaven.org/lexica/en/define/form.html" TargetMode="External"/><Relationship Id="rId4245" Type="http://schemas.openxmlformats.org/officeDocument/2006/relationships/hyperlink" Target="https://web.archive.org/web/20160323064656/http:/one-heaven.org/lexica/en/define/meaning.html" TargetMode="External"/><Relationship Id="rId5643" Type="http://schemas.openxmlformats.org/officeDocument/2006/relationships/hyperlink" Target="https://web.archive.org/web/20160323043037/http:/one-heaven.org/lexica/en/define/society.html" TargetMode="External"/><Relationship Id="rId1839" Type="http://schemas.openxmlformats.org/officeDocument/2006/relationships/hyperlink" Target="https://web.archive.org/web/20160323043213/http:/one-heaven.org/lexica/en/define/meaning.html" TargetMode="External"/><Relationship Id="rId5710" Type="http://schemas.openxmlformats.org/officeDocument/2006/relationships/hyperlink" Target="https://web.archive.org/web/20160323003142/http:/one-heaven.org/lexica/en/define/religion.html" TargetMode="External"/><Relationship Id="rId182" Type="http://schemas.openxmlformats.org/officeDocument/2006/relationships/hyperlink" Target="https://web.archive.org/web/20160323003527/http:/one-heaven.org/lexica/en/define/society.html" TargetMode="External"/><Relationship Id="rId1906" Type="http://schemas.openxmlformats.org/officeDocument/2006/relationships/hyperlink" Target="https://web.archive.org/web/20160323064701/http:/one-heaven.org/lexica/en/define/claim.html" TargetMode="External"/><Relationship Id="rId3261" Type="http://schemas.openxmlformats.org/officeDocument/2006/relationships/hyperlink" Target="https://web.archive.org/web/20160323001414/http:/one-heaven.org/lexica/en/define/bull.html" TargetMode="External"/><Relationship Id="rId4312" Type="http://schemas.openxmlformats.org/officeDocument/2006/relationships/hyperlink" Target="https://web.archive.org/web/20160323003519/http:/one-heaven.org/lexica/en/define/form.html" TargetMode="External"/><Relationship Id="rId7468" Type="http://schemas.openxmlformats.org/officeDocument/2006/relationships/hyperlink" Target="https://web.archive.org/web/20160323043059/http:/one-heaven.org/lexica/en/define/meaning.html" TargetMode="External"/><Relationship Id="rId7882" Type="http://schemas.openxmlformats.org/officeDocument/2006/relationships/hyperlink" Target="https://web.archive.org/web/20160323054645/http:/one-heaven.org/canons/sovereign_law/article/208.html" TargetMode="External"/><Relationship Id="rId8519" Type="http://schemas.openxmlformats.org/officeDocument/2006/relationships/hyperlink" Target="https://web.archive.org/web/20160323043123/http:/one-heaven.org/lexica/en/define/quo%20warranto.html" TargetMode="External"/><Relationship Id="rId6484" Type="http://schemas.openxmlformats.org/officeDocument/2006/relationships/hyperlink" Target="https://web.archive.org/web/20160323002215/http:/one-heaven.org/lexica/en/define/fiduciary.html" TargetMode="External"/><Relationship Id="rId7535" Type="http://schemas.openxmlformats.org/officeDocument/2006/relationships/hyperlink" Target="https://web.archive.org/web/20160323003509/http:/one-heaven.org/lexica/en/define/property.html" TargetMode="External"/><Relationship Id="rId999" Type="http://schemas.openxmlformats.org/officeDocument/2006/relationships/hyperlink" Target="https://web.archive.org/web/20160323002526/http:/one-heaven.org/canons/sovereign_law/article/32.html" TargetMode="External"/><Relationship Id="rId5086" Type="http://schemas.openxmlformats.org/officeDocument/2006/relationships/hyperlink" Target="https://web.archive.org/web/20160323064635/http:/one-heaven.org/lexica/en/define/form.html" TargetMode="External"/><Relationship Id="rId6137" Type="http://schemas.openxmlformats.org/officeDocument/2006/relationships/hyperlink" Target="https://web.archive.org/web/20160323064752/http:/one-heaven.org/canons/sovereign_law/article/168.html" TargetMode="External"/><Relationship Id="rId6551" Type="http://schemas.openxmlformats.org/officeDocument/2006/relationships/hyperlink" Target="https://web.archive.org/web/20160323003506/http:/one-heaven.org/lexica/en/define/claim.html" TargetMode="External"/><Relationship Id="rId7602" Type="http://schemas.openxmlformats.org/officeDocument/2006/relationships/hyperlink" Target="https://web.archive.org/web/20160323001509/http:/one-heaven.org/lexica/en/define/claim.html" TargetMode="External"/><Relationship Id="rId1696" Type="http://schemas.openxmlformats.org/officeDocument/2006/relationships/hyperlink" Target="https://web.archive.org/web/20160323002505/http:/one-heaven.org/lexica/en/define/concept.html" TargetMode="External"/><Relationship Id="rId5153" Type="http://schemas.openxmlformats.org/officeDocument/2006/relationships/hyperlink" Target="https://web.archive.org/web/20160323064836/http:/one-heaven.org/lexica/en/define/real%20property.html" TargetMode="External"/><Relationship Id="rId6204" Type="http://schemas.openxmlformats.org/officeDocument/2006/relationships/hyperlink" Target="https://web.archive.org/web/20160306101142/http:/one-heaven.org/canons/sovereign_law/article/170.html" TargetMode="External"/><Relationship Id="rId1349" Type="http://schemas.openxmlformats.org/officeDocument/2006/relationships/hyperlink" Target="https://web.archive.org/web/20160323002018/http:/one-heaven.org/lexica/en/define/meaning.html" TargetMode="External"/><Relationship Id="rId2747" Type="http://schemas.openxmlformats.org/officeDocument/2006/relationships/hyperlink" Target="https://web.archive.org/web/20160323054722/http:/one-heaven.org/canons/sovereign_law/article/89.html" TargetMode="External"/><Relationship Id="rId5220" Type="http://schemas.openxmlformats.org/officeDocument/2006/relationships/hyperlink" Target="https://web.archive.org/web/20160323064728/http:/one-heaven.org/lexica/en/define/chancellor.html" TargetMode="External"/><Relationship Id="rId8376" Type="http://schemas.openxmlformats.org/officeDocument/2006/relationships/hyperlink" Target="https://web.archive.org/web/20160323054805/http:/one-heaven.org/lexica/en/define/writ.html" TargetMode="External"/><Relationship Id="rId719" Type="http://schemas.openxmlformats.org/officeDocument/2006/relationships/hyperlink" Target="https://web.archive.org/web/20160323001726/http:/one-heaven.org/lexica/en/define/claim.html" TargetMode="External"/><Relationship Id="rId1763" Type="http://schemas.openxmlformats.org/officeDocument/2006/relationships/hyperlink" Target="https://web.archive.org/web/20160323054852/http:/one-heaven.org/lexica/en/define/justice.html" TargetMode="External"/><Relationship Id="rId2814" Type="http://schemas.openxmlformats.org/officeDocument/2006/relationships/hyperlink" Target="https://web.archive.org/web/20160323001452/http:/one-heaven.org/canons/sovereign_law/article/91.html" TargetMode="External"/><Relationship Id="rId8029" Type="http://schemas.openxmlformats.org/officeDocument/2006/relationships/hyperlink" Target="https://web.archive.org/web/20160323003937/http:/one-heaven.org/lexica/en/define/meaning.html" TargetMode="External"/><Relationship Id="rId55" Type="http://schemas.openxmlformats.org/officeDocument/2006/relationships/hyperlink" Target="https://web.archive.org/web/20160323054704/http:/one-heaven.org/lexica/en/define/form.html" TargetMode="External"/><Relationship Id="rId1416" Type="http://schemas.openxmlformats.org/officeDocument/2006/relationships/hyperlink" Target="https://web.archive.org/web/20160323043028/http:/one-heaven.org/lexica/en/define/trust.html" TargetMode="External"/><Relationship Id="rId1830" Type="http://schemas.openxmlformats.org/officeDocument/2006/relationships/hyperlink" Target="https://web.archive.org/web/20160323043046/http:/one-heaven.org/lexica/en/define/province.html" TargetMode="External"/><Relationship Id="rId4986" Type="http://schemas.openxmlformats.org/officeDocument/2006/relationships/hyperlink" Target="https://web.archive.org/web/20160323003513/http:/one-heaven.org/lexica/en/define/public.html" TargetMode="External"/><Relationship Id="rId7392" Type="http://schemas.openxmlformats.org/officeDocument/2006/relationships/hyperlink" Target="https://web.archive.org/web/20160323054741/http:/one-heaven.org/canons/sovereign_law/article/195.html" TargetMode="External"/><Relationship Id="rId8443" Type="http://schemas.openxmlformats.org/officeDocument/2006/relationships/hyperlink" Target="https://web.archive.org/web/20160323054713/http:/one-heaven.org/lexica/en/define/action.html" TargetMode="External"/><Relationship Id="rId3588" Type="http://schemas.openxmlformats.org/officeDocument/2006/relationships/hyperlink" Target="https://web.archive.org/web/20160323043104/http:/one-heaven.org/lexica/en/define/debt.html" TargetMode="External"/><Relationship Id="rId4639" Type="http://schemas.openxmlformats.org/officeDocument/2006/relationships/hyperlink" Target="https://web.archive.org/web/20160323064549/http:/one-heaven.org/lexica/en/define/property.html" TargetMode="External"/><Relationship Id="rId7045" Type="http://schemas.openxmlformats.org/officeDocument/2006/relationships/hyperlink" Target="https://web.archive.org/web/20160305132058/http:/one-heaven.org/lexica/en/define/agent.html" TargetMode="External"/><Relationship Id="rId8510" Type="http://schemas.openxmlformats.org/officeDocument/2006/relationships/hyperlink" Target="https://web.archive.org/web/20160323043123/http:/one-heaven.org/lexica/en/define/writ.html" TargetMode="External"/><Relationship Id="rId3655" Type="http://schemas.openxmlformats.org/officeDocument/2006/relationships/hyperlink" Target="https://web.archive.org/web/20160323064858/http:/one-heaven.org/lexica/en/define/roman%20cult.html" TargetMode="External"/><Relationship Id="rId4706" Type="http://schemas.openxmlformats.org/officeDocument/2006/relationships/hyperlink" Target="https://web.archive.org/web/20160323064549/http:/one-heaven.org/lexica/en/define/property.html" TargetMode="External"/><Relationship Id="rId6061" Type="http://schemas.openxmlformats.org/officeDocument/2006/relationships/hyperlink" Target="https://web.archive.org/web/20160323054842/http:/one-heaven.org/lexica/en/define/surety.html" TargetMode="External"/><Relationship Id="rId7112" Type="http://schemas.openxmlformats.org/officeDocument/2006/relationships/hyperlink" Target="https://web.archive.org/web/20160305132058/https:/ucadia.s3.amazonaws.com/statutes_uk/1400_1499/uk_1400_2Hen4_c11_remedy_against_admiralty.pdf" TargetMode="External"/><Relationship Id="rId576" Type="http://schemas.openxmlformats.org/officeDocument/2006/relationships/hyperlink" Target="https://web.archive.org/web/20160323003001/http:/one-heaven.org/canons/sovereign_law/article/22.html" TargetMode="External"/><Relationship Id="rId990" Type="http://schemas.openxmlformats.org/officeDocument/2006/relationships/hyperlink" Target="https://web.archive.org/web/20160323002526/http:/one-heaven.org/lexica/en/define/seal.html" TargetMode="External"/><Relationship Id="rId2257" Type="http://schemas.openxmlformats.org/officeDocument/2006/relationships/hyperlink" Target="https://web.archive.org/web/20160323054632/http:/one-heaven.org/lexica/en/define/decree.html" TargetMode="External"/><Relationship Id="rId2671" Type="http://schemas.openxmlformats.org/officeDocument/2006/relationships/hyperlink" Target="https://web.archive.org/web/20160323004030/http:/one-heaven.org/lexica/en/define/laws.html" TargetMode="External"/><Relationship Id="rId3308" Type="http://schemas.openxmlformats.org/officeDocument/2006/relationships/hyperlink" Target="https://web.archive.org/web/20160323043146/http:/one-heaven.org/lexica/en/define/meaning.html" TargetMode="External"/><Relationship Id="rId229" Type="http://schemas.openxmlformats.org/officeDocument/2006/relationships/hyperlink" Target="https://web.archive.org/web/20160323002340/http:/one-heaven.org/lexica/en/define/crown.html" TargetMode="External"/><Relationship Id="rId643" Type="http://schemas.openxmlformats.org/officeDocument/2006/relationships/hyperlink" Target="https://web.archive.org/web/20160323043133/http:/one-heaven.org/lexica/en/define/pactum%20de%20singularis%20caelum.html" TargetMode="External"/><Relationship Id="rId1273" Type="http://schemas.openxmlformats.org/officeDocument/2006/relationships/hyperlink" Target="https://web.archive.org/web/20160323054650/http:/one-heaven.org/lexica/en/define/meaning.html" TargetMode="External"/><Relationship Id="rId2324" Type="http://schemas.openxmlformats.org/officeDocument/2006/relationships/hyperlink" Target="https://web.archive.org/web/20160323043012/http:/one-heaven.org/canons/sovereign_law/article/79.html" TargetMode="External"/><Relationship Id="rId3722" Type="http://schemas.openxmlformats.org/officeDocument/2006/relationships/hyperlink" Target="https://web.archive.org/web/20160323064717/http:/one-heaven.org/lexica/en/define/canon%20law.html" TargetMode="External"/><Relationship Id="rId6878" Type="http://schemas.openxmlformats.org/officeDocument/2006/relationships/hyperlink" Target="https://web.archive.org/web/20160323064603/http:/one-heaven.org/lexica/en/define/state.html" TargetMode="External"/><Relationship Id="rId7929" Type="http://schemas.openxmlformats.org/officeDocument/2006/relationships/hyperlink" Target="https://web.archive.org/web/20160323003903/http:/one-heaven.org/lexica/en/define/tort.html" TargetMode="External"/><Relationship Id="rId5894" Type="http://schemas.openxmlformats.org/officeDocument/2006/relationships/hyperlink" Target="https://web.archive.org/web/20160323003303/http:/one-heaven.org/lexica/en/define/court.html" TargetMode="External"/><Relationship Id="rId6945" Type="http://schemas.openxmlformats.org/officeDocument/2006/relationships/hyperlink" Target="https://web.archive.org/web/20160323043019/http:/one-heaven.org/lexica/en/define/trade.html" TargetMode="External"/><Relationship Id="rId710" Type="http://schemas.openxmlformats.org/officeDocument/2006/relationships/hyperlink" Target="https://web.archive.org/web/20160323001726/http:/one-heaven.org/lexica/en/define/claim.html" TargetMode="External"/><Relationship Id="rId1340" Type="http://schemas.openxmlformats.org/officeDocument/2006/relationships/hyperlink" Target="https://web.archive.org/web/20160323002018/http:/one-heaven.org/lexica/en/define/body.html" TargetMode="External"/><Relationship Id="rId3098" Type="http://schemas.openxmlformats.org/officeDocument/2006/relationships/hyperlink" Target="https://web.archive.org/web/20160323064615/http:/one-heaven.org/canons/sovereign_law/article/102.html" TargetMode="External"/><Relationship Id="rId4496" Type="http://schemas.openxmlformats.org/officeDocument/2006/relationships/hyperlink" Target="https://web.archive.org/web/20160323002949/http:/one-heaven.org/lexica/en/define/meaning.html" TargetMode="External"/><Relationship Id="rId5547" Type="http://schemas.openxmlformats.org/officeDocument/2006/relationships/hyperlink" Target="https://web.archive.org/web/20160323001505/http:/one-heaven.org/lexica/en/define/roman%20cult.html" TargetMode="External"/><Relationship Id="rId5961" Type="http://schemas.openxmlformats.org/officeDocument/2006/relationships/hyperlink" Target="https://web.archive.org/web/20160323001906/http:/one-heaven.org/canons/sovereign_law/article/165.html" TargetMode="External"/><Relationship Id="rId4149" Type="http://schemas.openxmlformats.org/officeDocument/2006/relationships/hyperlink" Target="https://web.archive.org/web/20160323054915/http:/one-heaven.org/lexica/en/define/agent.html" TargetMode="External"/><Relationship Id="rId4563" Type="http://schemas.openxmlformats.org/officeDocument/2006/relationships/hyperlink" Target="https://web.archive.org/web/20160323064543/http:/one-heaven.org/canons/sovereign_law/article/133.html" TargetMode="External"/><Relationship Id="rId5614" Type="http://schemas.openxmlformats.org/officeDocument/2006/relationships/hyperlink" Target="https://web.archive.org/web/20160323054820/http:/one-heaven.org/lexica/en/define/order.html" TargetMode="External"/><Relationship Id="rId8020" Type="http://schemas.openxmlformats.org/officeDocument/2006/relationships/hyperlink" Target="https://web.archive.org/web/20160323054757/http:/one-heaven.org/lexica/en/define/action.html" TargetMode="External"/><Relationship Id="rId3165" Type="http://schemas.openxmlformats.org/officeDocument/2006/relationships/hyperlink" Target="https://web.archive.org/web/20160323001414/http:/one-heaven.org/canons/sovereign_law/article/104.html" TargetMode="External"/><Relationship Id="rId4216" Type="http://schemas.openxmlformats.org/officeDocument/2006/relationships/hyperlink" Target="https://web.archive.org/web/20160323043236/http:/one-heaven.org/lexica/en/define/innocent.html" TargetMode="External"/><Relationship Id="rId4630" Type="http://schemas.openxmlformats.org/officeDocument/2006/relationships/hyperlink" Target="https://web.archive.org/web/20160323064549/http:/one-heaven.org/lexica/en/define/meaning.html" TargetMode="External"/><Relationship Id="rId7786" Type="http://schemas.openxmlformats.org/officeDocument/2006/relationships/hyperlink" Target="https://web.archive.org/web/20160323064739/http:/one-heaven.org/canons/sovereign_law/article/205.html" TargetMode="External"/><Relationship Id="rId2181" Type="http://schemas.openxmlformats.org/officeDocument/2006/relationships/hyperlink" Target="https://web.archive.org/web/20160323001858/http:/one-heaven.org/lexica/en/define/form.html" TargetMode="External"/><Relationship Id="rId3232" Type="http://schemas.openxmlformats.org/officeDocument/2006/relationships/hyperlink" Target="https://web.archive.org/web/20160323001414/http:/one-heaven.org/lexica/en/define/seal.html" TargetMode="External"/><Relationship Id="rId6388" Type="http://schemas.openxmlformats.org/officeDocument/2006/relationships/hyperlink" Target="https://web.archive.org/web/20160323002215/http:/one-heaven.org/lexica/en/define/form.html" TargetMode="External"/><Relationship Id="rId7439" Type="http://schemas.openxmlformats.org/officeDocument/2006/relationships/hyperlink" Target="https://web.archive.org/web/20160323043059/http:/one-heaven.org/lexica/en/define/upper%20case.html" TargetMode="External"/><Relationship Id="rId153" Type="http://schemas.openxmlformats.org/officeDocument/2006/relationships/hyperlink" Target="https://web.archive.org/web/20160323043051/http:/one-heaven.org/lexica/en/define/meaning.html" TargetMode="External"/><Relationship Id="rId6455" Type="http://schemas.openxmlformats.org/officeDocument/2006/relationships/hyperlink" Target="https://web.archive.org/web/20160323002215/http:/one-heaven.org/lexica/en/define/bank.html" TargetMode="External"/><Relationship Id="rId7853" Type="http://schemas.openxmlformats.org/officeDocument/2006/relationships/hyperlink" Target="https://web.archive.org/web/20160323064554/http:/one-heaven.org/lexica/en/define/rule%20of%20law.html" TargetMode="External"/><Relationship Id="rId220" Type="http://schemas.openxmlformats.org/officeDocument/2006/relationships/hyperlink" Target="https://web.archive.org/web/20160323002340/http:/one-heaven.org/canons/sovereign_law/article/8.html" TargetMode="External"/><Relationship Id="rId2998" Type="http://schemas.openxmlformats.org/officeDocument/2006/relationships/hyperlink" Target="https://web.archive.org/web/20160323003408/http:/one-heaven.org/lexica/en/define/roman%20cult.html" TargetMode="External"/><Relationship Id="rId5057" Type="http://schemas.openxmlformats.org/officeDocument/2006/relationships/hyperlink" Target="https://web.archive.org/web/20160323002050/http:/one-heaven.org/lexica/en/define/seal.html" TargetMode="External"/><Relationship Id="rId6108" Type="http://schemas.openxmlformats.org/officeDocument/2006/relationships/hyperlink" Target="https://web.archive.org/web/20160323064752/http:/one-heaven.org/lexica/en/define/estate.html" TargetMode="External"/><Relationship Id="rId7506" Type="http://schemas.openxmlformats.org/officeDocument/2006/relationships/hyperlink" Target="https://web.archive.org/web/20160323054933/http:/one-heaven.org/lexica/en/define/meaning.html" TargetMode="External"/><Relationship Id="rId7920" Type="http://schemas.openxmlformats.org/officeDocument/2006/relationships/hyperlink" Target="https://web.archive.org/web/20160323003903/http:/one-heaven.org/lexica/en/define/agent.html" TargetMode="External"/><Relationship Id="rId4073" Type="http://schemas.openxmlformats.org/officeDocument/2006/relationships/hyperlink" Target="https://web.archive.org/web/20160323054905/http:/one-heaven.org/lexica/en/define/sovereign.html" TargetMode="External"/><Relationship Id="rId5471" Type="http://schemas.openxmlformats.org/officeDocument/2006/relationships/hyperlink" Target="https://web.archive.org/web/20160323054838/http:/one-heaven.org/lexica/en/define/party.html" TargetMode="External"/><Relationship Id="rId6522" Type="http://schemas.openxmlformats.org/officeDocument/2006/relationships/hyperlink" Target="https://web.archive.org/web/20160323064832/http:/one-heaven.org/lexica/en/define/charter.html" TargetMode="External"/><Relationship Id="rId1667" Type="http://schemas.openxmlformats.org/officeDocument/2006/relationships/hyperlink" Target="https://web.archive.org/web/20160323003859/http:/one-heaven.org/canons/sovereign_law/article/58.html" TargetMode="External"/><Relationship Id="rId2718" Type="http://schemas.openxmlformats.org/officeDocument/2006/relationships/hyperlink" Target="https://web.archive.org/web/20160323003537/http:/one-heaven.org/canons/sovereign_law/article/88.html" TargetMode="External"/><Relationship Id="rId5124" Type="http://schemas.openxmlformats.org/officeDocument/2006/relationships/hyperlink" Target="https://web.archive.org/web/20160323064836/http:/one-heaven.org/lexica/en/define/trust.html" TargetMode="External"/><Relationship Id="rId1734" Type="http://schemas.openxmlformats.org/officeDocument/2006/relationships/hyperlink" Target="https://web.archive.org/web/20160323002128/http:/one-heaven.org/canons/sovereign_law/article/62.html" TargetMode="External"/><Relationship Id="rId4140" Type="http://schemas.openxmlformats.org/officeDocument/2006/relationships/hyperlink" Target="https://web.archive.org/web/20160323054915/http:/one-heaven.org/lexica/en/define/property.html" TargetMode="External"/><Relationship Id="rId7296" Type="http://schemas.openxmlformats.org/officeDocument/2006/relationships/hyperlink" Target="https://web.archive.org/web/20160321024826/http:/one-heaven.org/lexica/en/define/treaty.html" TargetMode="External"/><Relationship Id="rId8347" Type="http://schemas.openxmlformats.org/officeDocument/2006/relationships/hyperlink" Target="https://web.archive.org/web/20160323054856/http:/one-heaven.org/lexica/en/define/writ.html" TargetMode="External"/><Relationship Id="rId26" Type="http://schemas.openxmlformats.org/officeDocument/2006/relationships/hyperlink" Target="https://web.archive.org/web/20160323054704/http:/one-heaven.org/lexica/en/define/canon%20law.html" TargetMode="External"/><Relationship Id="rId7363" Type="http://schemas.openxmlformats.org/officeDocument/2006/relationships/hyperlink" Target="https://web.archive.org/web/20160323054920/http:/one-heaven.org/lexica/en/define/rule%20of%20law.html" TargetMode="External"/><Relationship Id="rId8414" Type="http://schemas.openxmlformats.org/officeDocument/2006/relationships/hyperlink" Target="https://web.archive.org/web/20160323054713/http:/one-heaven.org/lexica/en/define/sovereign.html" TargetMode="External"/><Relationship Id="rId1801" Type="http://schemas.openxmlformats.org/officeDocument/2006/relationships/hyperlink" Target="https://web.archive.org/web/20160323054852/http:/one-heaven.org/lexica/en/define/pactum%20de%20singularis%20caelum.html" TargetMode="External"/><Relationship Id="rId3559" Type="http://schemas.openxmlformats.org/officeDocument/2006/relationships/hyperlink" Target="https://web.archive.org/web/20160323054928/http:/one-heaven.org/canons/sovereign_law/article/112.html" TargetMode="External"/><Relationship Id="rId4957" Type="http://schemas.openxmlformats.org/officeDocument/2006/relationships/hyperlink" Target="https://web.archive.org/web/20160323064826/http:/one-heaven.org/canons/sovereign_law/article/141.html" TargetMode="External"/><Relationship Id="rId7016" Type="http://schemas.openxmlformats.org/officeDocument/2006/relationships/hyperlink" Target="https://web.archive.org/web/20160305132058/http:/one-heaven.org/lexica/en/define/officer.html" TargetMode="External"/><Relationship Id="rId7430" Type="http://schemas.openxmlformats.org/officeDocument/2006/relationships/hyperlink" Target="https://web.archive.org/web/20160323043059/http:/one-heaven.org/lexica/en/define/ownership.html" TargetMode="External"/><Relationship Id="rId3973" Type="http://schemas.openxmlformats.org/officeDocument/2006/relationships/hyperlink" Target="https://web.archive.org/web/20160323054900/http:/one-heaven.org/lexica/en/define/meaning.html" TargetMode="External"/><Relationship Id="rId6032" Type="http://schemas.openxmlformats.org/officeDocument/2006/relationships/hyperlink" Target="https://web.archive.org/web/20160323054842/http:/one-heaven.org/lexica/en/define/chattel.html" TargetMode="External"/><Relationship Id="rId894" Type="http://schemas.openxmlformats.org/officeDocument/2006/relationships/hyperlink" Target="https://web.archive.org/web/20160323064625/http:/one-heaven.org/canons/sovereign_law/article/29.html" TargetMode="External"/><Relationship Id="rId1177" Type="http://schemas.openxmlformats.org/officeDocument/2006/relationships/hyperlink" Target="https://web.archive.org/web/20160323043055/http:/one-heaven.org/canons/sovereign_law/article/38.html" TargetMode="External"/><Relationship Id="rId2575" Type="http://schemas.openxmlformats.org/officeDocument/2006/relationships/hyperlink" Target="https://web.archive.org/web/20160323003933/http:/one-heaven.org/lexica/en/define/province.html" TargetMode="External"/><Relationship Id="rId3626" Type="http://schemas.openxmlformats.org/officeDocument/2006/relationships/hyperlink" Target="https://web.archive.org/web/20160323064858/http:/one-heaven.org/lexica/en/define/meaning.html" TargetMode="External"/><Relationship Id="rId547" Type="http://schemas.openxmlformats.org/officeDocument/2006/relationships/hyperlink" Target="https://web.archive.org/web/20160323003030/http:/one-heaven.org/canons/sovereign_law/article/21.html" TargetMode="External"/><Relationship Id="rId961" Type="http://schemas.openxmlformats.org/officeDocument/2006/relationships/hyperlink" Target="https://web.archive.org/web/20160323002526/http:/one-heaven.org/lexica/en/define/form.html" TargetMode="External"/><Relationship Id="rId1591" Type="http://schemas.openxmlformats.org/officeDocument/2006/relationships/hyperlink" Target="https://web.archive.org/web/20160323054726/http:/one-heaven.org/lexica/en/define/inferior.html" TargetMode="External"/><Relationship Id="rId2228" Type="http://schemas.openxmlformats.org/officeDocument/2006/relationships/hyperlink" Target="https://web.archive.org/web/20160323001858/http:/one-heaven.org/lexica/en/define/pactum%20de%20singularis%20caelum.html" TargetMode="External"/><Relationship Id="rId2642" Type="http://schemas.openxmlformats.org/officeDocument/2006/relationships/hyperlink" Target="https://web.archive.org/web/20160323002342/http:/one-heaven.org/lexica/en/define/divine.html" TargetMode="External"/><Relationship Id="rId5798" Type="http://schemas.openxmlformats.org/officeDocument/2006/relationships/hyperlink" Target="https://web.archive.org/web/20160323001946/http:/one-heaven.org/lexica/en/define/public.html" TargetMode="External"/><Relationship Id="rId6849" Type="http://schemas.openxmlformats.org/officeDocument/2006/relationships/hyperlink" Target="https://web.archive.org/web/20160323054824/http:/one-heaven.org/canons/sovereign_law/article/183.html" TargetMode="External"/><Relationship Id="rId614" Type="http://schemas.openxmlformats.org/officeDocument/2006/relationships/hyperlink" Target="https://web.archive.org/web/20160323043133/http:/one-heaven.org/lexica/en/define/crown.html" TargetMode="External"/><Relationship Id="rId1244" Type="http://schemas.openxmlformats.org/officeDocument/2006/relationships/hyperlink" Target="https://web.archive.org/web/20160323054650/http:/one-heaven.org/lexica/en/define/form.html" TargetMode="External"/><Relationship Id="rId5865" Type="http://schemas.openxmlformats.org/officeDocument/2006/relationships/hyperlink" Target="https://web.archive.org/web/20160323003303/http:/one-heaven.org/lexica/en/define/company.html" TargetMode="External"/><Relationship Id="rId6916" Type="http://schemas.openxmlformats.org/officeDocument/2006/relationships/hyperlink" Target="https://web.archive.org/web/20160323002624/http:/one-heaven.org/lexica/en/define/claim.html" TargetMode="External"/><Relationship Id="rId8271" Type="http://schemas.openxmlformats.org/officeDocument/2006/relationships/hyperlink" Target="https://web.archive.org/web/20160323043109/http:/one-heaven.org/lexica/en/define/public.html" TargetMode="External"/><Relationship Id="rId1311" Type="http://schemas.openxmlformats.org/officeDocument/2006/relationships/hyperlink" Target="https://web.archive.org/web/20160323003406/http:/one-heaven.org/lexica/en/define/sovereign.html" TargetMode="External"/><Relationship Id="rId4467" Type="http://schemas.openxmlformats.org/officeDocument/2006/relationships/hyperlink" Target="https://web.archive.org/web/20160323003006/http:/one-heaven.org/canons/sovereign_law/article/131.html" TargetMode="External"/><Relationship Id="rId4881" Type="http://schemas.openxmlformats.org/officeDocument/2006/relationships/hyperlink" Target="https://web.archive.org/web/20160323003403/http:/one-heaven.org/lexica/en/define/form.html" TargetMode="External"/><Relationship Id="rId5518" Type="http://schemas.openxmlformats.org/officeDocument/2006/relationships/hyperlink" Target="https://web.archive.org/web/20160323001505/http:/one-heaven.org/lexica/en/define/society.html" TargetMode="External"/><Relationship Id="rId3069" Type="http://schemas.openxmlformats.org/officeDocument/2006/relationships/hyperlink" Target="https://web.archive.org/web/20160323002742/http:/one-heaven.org/canons/sovereign_law/article/100.html" TargetMode="External"/><Relationship Id="rId3483" Type="http://schemas.openxmlformats.org/officeDocument/2006/relationships/hyperlink" Target="https://web.archive.org/web/20160323002415/http:/one-heaven.org/lexica/en/define/meaning.html" TargetMode="External"/><Relationship Id="rId4534" Type="http://schemas.openxmlformats.org/officeDocument/2006/relationships/hyperlink" Target="https://web.archive.org/web/20160323002949/http:/one-heaven.org/lexica/en/define/order.html" TargetMode="External"/><Relationship Id="rId5932" Type="http://schemas.openxmlformats.org/officeDocument/2006/relationships/hyperlink" Target="https://web.archive.org/web/20160323001906/http:/one-heaven.org/lexica/en/define/concept.html" TargetMode="External"/><Relationship Id="rId2085" Type="http://schemas.openxmlformats.org/officeDocument/2006/relationships/hyperlink" Target="https://web.archive.org/web/20160323064807/http:/one-heaven.org/lexica/en/define/pactum%20de%20singularis%20caelum.html" TargetMode="External"/><Relationship Id="rId3136" Type="http://schemas.openxmlformats.org/officeDocument/2006/relationships/hyperlink" Target="https://web.archive.org/web/20160323064615/http:/one-heaven.org/lexica/en/define/roman%20cult.html" TargetMode="External"/><Relationship Id="rId471" Type="http://schemas.openxmlformats.org/officeDocument/2006/relationships/hyperlink" Target="https://web.archive.org/web/20160323001938/http:/one-heaven.org/lexica/en/define/valid.html" TargetMode="External"/><Relationship Id="rId2152" Type="http://schemas.openxmlformats.org/officeDocument/2006/relationships/hyperlink" Target="https://web.archive.org/web/20160323003331/http:/one-heaven.org/lexica/en/define/ficticious.html" TargetMode="External"/><Relationship Id="rId3550" Type="http://schemas.openxmlformats.org/officeDocument/2006/relationships/hyperlink" Target="https://web.archive.org/web/20160323054928/http:/one-heaven.org/lexica/en/define/meaning.html" TargetMode="External"/><Relationship Id="rId4601" Type="http://schemas.openxmlformats.org/officeDocument/2006/relationships/hyperlink" Target="https://web.archive.org/web/20160323002855/http:/one-heaven.org/canons/sovereign_law/article/134.html" TargetMode="External"/><Relationship Id="rId7757" Type="http://schemas.openxmlformats.org/officeDocument/2006/relationships/hyperlink" Target="https://web.archive.org/web/20160323001711/http:/one-heaven.org/lexica/en/define/court.html" TargetMode="External"/><Relationship Id="rId124" Type="http://schemas.openxmlformats.org/officeDocument/2006/relationships/hyperlink" Target="https://web.archive.org/web/20160306105437/http:/one-heaven.org/canons/sovereign_law/article/3.html" TargetMode="External"/><Relationship Id="rId3203" Type="http://schemas.openxmlformats.org/officeDocument/2006/relationships/hyperlink" Target="https://web.archive.org/web/20160323001414/http:/one-heaven.org/lexica/en/define/seal.html" TargetMode="External"/><Relationship Id="rId6359" Type="http://schemas.openxmlformats.org/officeDocument/2006/relationships/hyperlink" Target="https://web.archive.org/web/20160323003704/http:/one-heaven.org/lexica/en/define/corporation.html" TargetMode="External"/><Relationship Id="rId6773" Type="http://schemas.openxmlformats.org/officeDocument/2006/relationships/hyperlink" Target="https://web.archive.org/web/20160323003026/http:/one-heaven.org/lexica/en/define/company.html" TargetMode="External"/><Relationship Id="rId7824" Type="http://schemas.openxmlformats.org/officeDocument/2006/relationships/hyperlink" Target="https://web.archive.org/web/20160323002910/http:/one-heaven.org/canons/sovereign_law/article/206.html" TargetMode="External"/><Relationship Id="rId2969" Type="http://schemas.openxmlformats.org/officeDocument/2006/relationships/hyperlink" Target="https://web.archive.org/web/20160323054636/http:/one-heaven.org/lexica/en/define/roman%20cult.html" TargetMode="External"/><Relationship Id="rId5375" Type="http://schemas.openxmlformats.org/officeDocument/2006/relationships/hyperlink" Target="https://web.archive.org/web/20160323003358/http:/one-heaven.org/lexica/en/define/accused.html" TargetMode="External"/><Relationship Id="rId6426" Type="http://schemas.openxmlformats.org/officeDocument/2006/relationships/hyperlink" Target="https://web.archive.org/web/20160323002215/http:/one-heaven.org/lexica/en/define/consent.html" TargetMode="External"/><Relationship Id="rId6840" Type="http://schemas.openxmlformats.org/officeDocument/2006/relationships/hyperlink" Target="https://web.archive.org/web/20160323054824/http:/one-heaven.org/lexica/en/define/settlement.html" TargetMode="External"/><Relationship Id="rId1985" Type="http://schemas.openxmlformats.org/officeDocument/2006/relationships/hyperlink" Target="https://web.archive.org/web/20160323002018/http:/one-heaven.org/lexica/en/define/body.html" TargetMode="External"/><Relationship Id="rId4391" Type="http://schemas.openxmlformats.org/officeDocument/2006/relationships/hyperlink" Target="https://web.archive.org/web/20160323003006/http:/one-heaven.org/lexica/en/define/genuine.html" TargetMode="External"/><Relationship Id="rId5028" Type="http://schemas.openxmlformats.org/officeDocument/2006/relationships/hyperlink" Target="https://web.archive.org/web/20160323064852/http:/one-heaven.org/lexica/en/define/relief.html" TargetMode="External"/><Relationship Id="rId5442" Type="http://schemas.openxmlformats.org/officeDocument/2006/relationships/hyperlink" Target="https://web.archive.org/web/20160323064621/http:/one-heaven.org/lexica/en/define/minor.html" TargetMode="External"/><Relationship Id="rId8598" Type="http://schemas.openxmlformats.org/officeDocument/2006/relationships/hyperlink" Target="https://web.archive.org/web/20160323054829/http:/one-heaven.org/lexica/en/define/sovereign.html" TargetMode="External"/><Relationship Id="rId1638" Type="http://schemas.openxmlformats.org/officeDocument/2006/relationships/hyperlink" Target="https://web.archive.org/web/20160323064640/http:/one-heaven.org/canons/sovereign_law/article/56.html" TargetMode="External"/><Relationship Id="rId4044" Type="http://schemas.openxmlformats.org/officeDocument/2006/relationships/hyperlink" Target="https://web.archive.org/web/20160323002530/http:/one-heaven.org/lexica/en/define/society.html" TargetMode="External"/><Relationship Id="rId3060" Type="http://schemas.openxmlformats.org/officeDocument/2006/relationships/hyperlink" Target="https://web.archive.org/web/20160323002742/http:/one-heaven.org/lexica/en/define/claim.html" TargetMode="External"/><Relationship Id="rId4111" Type="http://schemas.openxmlformats.org/officeDocument/2006/relationships/hyperlink" Target="https://web.archive.org/web/20160323054915/http:/one-heaven.org/canons/sovereign_law/article/125.html" TargetMode="External"/><Relationship Id="rId7267" Type="http://schemas.openxmlformats.org/officeDocument/2006/relationships/hyperlink" Target="https://web.archive.org/web/20160321024826/http:/one-heaven.org/lexica/en/define/treaty.html" TargetMode="External"/><Relationship Id="rId8318" Type="http://schemas.openxmlformats.org/officeDocument/2006/relationships/hyperlink" Target="https://web.archive.org/web/20160323043231/http:/one-heaven.org/lexica/en/define/mandamus.html" TargetMode="External"/><Relationship Id="rId1705" Type="http://schemas.openxmlformats.org/officeDocument/2006/relationships/hyperlink" Target="https://web.archive.org/web/20160323064841/http:/one-heaven.org/canons/sovereign_law/article/60.html" TargetMode="External"/><Relationship Id="rId6283" Type="http://schemas.openxmlformats.org/officeDocument/2006/relationships/hyperlink" Target="https://web.archive.org/web/20160323002141/http:/one-heaven.org/lexica/en/define/personal%20property.html" TargetMode="External"/><Relationship Id="rId7681" Type="http://schemas.openxmlformats.org/officeDocument/2006/relationships/hyperlink" Target="https://web.archive.org/web/20160323001456/http:/one-heaven.org/lexica/en/define/proof.html" TargetMode="External"/><Relationship Id="rId3877" Type="http://schemas.openxmlformats.org/officeDocument/2006/relationships/hyperlink" Target="https://web.archive.org/web/20160323003720/http:/one-heaven.org/lexica/en/define/meaning.html" TargetMode="External"/><Relationship Id="rId4928" Type="http://schemas.openxmlformats.org/officeDocument/2006/relationships/hyperlink" Target="https://web.archive.org/web/20160323001828/http:/one-heaven.org/lexica/en/define/common.html" TargetMode="External"/><Relationship Id="rId7334" Type="http://schemas.openxmlformats.org/officeDocument/2006/relationships/hyperlink" Target="https://web.archive.org/web/20160323054920/http:/one-heaven.org/lexica/en/define/divine.html" TargetMode="External"/><Relationship Id="rId798" Type="http://schemas.openxmlformats.org/officeDocument/2006/relationships/hyperlink" Target="https://web.archive.org/web/20160323043118/http:/one-heaven.org/lexica/en/define/claim.html" TargetMode="External"/><Relationship Id="rId2479" Type="http://schemas.openxmlformats.org/officeDocument/2006/relationships/hyperlink" Target="https://web.archive.org/web/20160323003933/http:/one-heaven.org/lexica/en/define/form.html" TargetMode="External"/><Relationship Id="rId2893" Type="http://schemas.openxmlformats.org/officeDocument/2006/relationships/hyperlink" Target="https://web.archive.org/web/20160323002906/http:/one-heaven.org/lexica/en/define/form.html" TargetMode="External"/><Relationship Id="rId3944" Type="http://schemas.openxmlformats.org/officeDocument/2006/relationships/hyperlink" Target="https://web.archive.org/web/20160323064629/http:/one-heaven.org/lexica/en/define/fact.html" TargetMode="External"/><Relationship Id="rId6350" Type="http://schemas.openxmlformats.org/officeDocument/2006/relationships/hyperlink" Target="https://web.archive.org/web/20160323003704/https:/ucadia.s3.amazonaws.com/statutes_uk/1600_1699/uk_1640_16Car1_c10_privy_council.pdf" TargetMode="External"/><Relationship Id="rId7401" Type="http://schemas.openxmlformats.org/officeDocument/2006/relationships/hyperlink" Target="https://web.archive.org/web/20160323054741/http:/one-heaven.org/lexica/en/define/form.html" TargetMode="External"/><Relationship Id="rId865" Type="http://schemas.openxmlformats.org/officeDocument/2006/relationships/hyperlink" Target="https://web.archive.org/web/20160323064817/http:/one-heaven.org/canons/sovereign_law/article/28.html" TargetMode="External"/><Relationship Id="rId1495" Type="http://schemas.openxmlformats.org/officeDocument/2006/relationships/hyperlink" Target="https://web.archive.org/web/20160323002956/http:/one-heaven.org/lexica/en/define/form.html" TargetMode="External"/><Relationship Id="rId2546" Type="http://schemas.openxmlformats.org/officeDocument/2006/relationships/hyperlink" Target="https://web.archive.org/web/20160323003933/http:/one-heaven.org/lexica/en/define/life.html" TargetMode="External"/><Relationship Id="rId2960" Type="http://schemas.openxmlformats.org/officeDocument/2006/relationships/hyperlink" Target="https://web.archive.org/web/20160323054636/http:/one-heaven.org/canons/sovereign_law/article/98.html" TargetMode="External"/><Relationship Id="rId6003" Type="http://schemas.openxmlformats.org/officeDocument/2006/relationships/hyperlink" Target="https://web.archive.org/web/20160323001757/http:/one-heaven.org/lexica/en/define/claim.html" TargetMode="External"/><Relationship Id="rId518" Type="http://schemas.openxmlformats.org/officeDocument/2006/relationships/hyperlink" Target="https://web.archive.org/web/20160323064529/http:/one-heaven.org/lexica/en/define/claim.html" TargetMode="External"/><Relationship Id="rId932" Type="http://schemas.openxmlformats.org/officeDocument/2006/relationships/hyperlink" Target="https://web.archive.org/web/20160323064904/http:/one-heaven.org/canons/sovereign_law/article/30.html" TargetMode="External"/><Relationship Id="rId1148" Type="http://schemas.openxmlformats.org/officeDocument/2006/relationships/hyperlink" Target="https://web.archive.org/web/20160323043055/http:/one-heaven.org/lexica/en/define/concept.html" TargetMode="External"/><Relationship Id="rId1562" Type="http://schemas.openxmlformats.org/officeDocument/2006/relationships/hyperlink" Target="https://web.archive.org/web/20160323003532/http:/one-heaven.org/lexica/en/define/common%20law.html" TargetMode="External"/><Relationship Id="rId2613" Type="http://schemas.openxmlformats.org/officeDocument/2006/relationships/hyperlink" Target="https://web.archive.org/web/20160323054801/http:/one-heaven.org/canons/sovereign_law/article/85.html" TargetMode="External"/><Relationship Id="rId5769" Type="http://schemas.openxmlformats.org/officeDocument/2006/relationships/hyperlink" Target="https://web.archive.org/web/20160323003231/http:/one-heaven.org/lexica/en/define/application.html" TargetMode="External"/><Relationship Id="rId8175" Type="http://schemas.openxmlformats.org/officeDocument/2006/relationships/hyperlink" Target="https://web.archive.org/web/20160323064929/http:/one-heaven.org/lexica/en/define/form.html" TargetMode="External"/><Relationship Id="rId1215" Type="http://schemas.openxmlformats.org/officeDocument/2006/relationships/hyperlink" Target="https://web.archive.org/web/20160323043155/http:/one-heaven.org/lexica/en/define/claim.html" TargetMode="External"/><Relationship Id="rId7191" Type="http://schemas.openxmlformats.org/officeDocument/2006/relationships/hyperlink" Target="https://web.archive.org/web/20160305132058/http:/one-heaven.org/lexica/en/define/common.html" TargetMode="External"/><Relationship Id="rId8242" Type="http://schemas.openxmlformats.org/officeDocument/2006/relationships/hyperlink" Target="https://web.archive.org/web/20160323043109/http:/one-heaven.org/lexica/en/define/person.html" TargetMode="External"/><Relationship Id="rId3387" Type="http://schemas.openxmlformats.org/officeDocument/2006/relationships/hyperlink" Target="https://web.archive.org/web/20160323054607/http:/one-heaven.org/canons/sovereign_law/article/107.html" TargetMode="External"/><Relationship Id="rId4785" Type="http://schemas.openxmlformats.org/officeDocument/2006/relationships/hyperlink" Target="https://web.archive.org/web/20160323002639/http:/one-heaven.org/canons/sovereign_law/article/137.html" TargetMode="External"/><Relationship Id="rId5836" Type="http://schemas.openxmlformats.org/officeDocument/2006/relationships/hyperlink" Target="https://web.archive.org/web/20160323003303/http:/one-heaven.org/lexica/en/define/company.html" TargetMode="External"/><Relationship Id="rId4438" Type="http://schemas.openxmlformats.org/officeDocument/2006/relationships/hyperlink" Target="https://web.archive.org/web/20160323003006/http:/one-heaven.org/lexica/en/define/corporation.html" TargetMode="External"/><Relationship Id="rId4852" Type="http://schemas.openxmlformats.org/officeDocument/2006/relationships/hyperlink" Target="https://web.archive.org/web/20160323003403/http:/one-heaven.org/canons/sovereign_law/article/138.html" TargetMode="External"/><Relationship Id="rId5903" Type="http://schemas.openxmlformats.org/officeDocument/2006/relationships/hyperlink" Target="https://web.archive.org/web/20160323003303/http:/one-heaven.org/lexica/en/define/chancery.html" TargetMode="External"/><Relationship Id="rId3454" Type="http://schemas.openxmlformats.org/officeDocument/2006/relationships/hyperlink" Target="https://web.archive.org/web/20160323002415/http:/one-heaven.org/lexica/en/define/valid.html" TargetMode="External"/><Relationship Id="rId4505" Type="http://schemas.openxmlformats.org/officeDocument/2006/relationships/hyperlink" Target="https://web.archive.org/web/20160323002949/http:/one-heaven.org/lexica/en/define/party.html" TargetMode="External"/><Relationship Id="rId375" Type="http://schemas.openxmlformats.org/officeDocument/2006/relationships/hyperlink" Target="https://web.archive.org/web/20160323054814/http:/one-heaven.org/lexica/en/define/meaning.html" TargetMode="External"/><Relationship Id="rId2056" Type="http://schemas.openxmlformats.org/officeDocument/2006/relationships/hyperlink" Target="https://web.archive.org/web/20160323064807/http:/one-heaven.org/canons/sovereign_law/article/72.html" TargetMode="External"/><Relationship Id="rId2470" Type="http://schemas.openxmlformats.org/officeDocument/2006/relationships/hyperlink" Target="https://web.archive.org/web/20160323002515/http:/one-heaven.org/lexica/en/define/superior.html" TargetMode="External"/><Relationship Id="rId3107" Type="http://schemas.openxmlformats.org/officeDocument/2006/relationships/hyperlink" Target="https://web.archive.org/web/20160323064615/http:/one-heaven.org/lexica/en/define/superior.html" TargetMode="External"/><Relationship Id="rId3521" Type="http://schemas.openxmlformats.org/officeDocument/2006/relationships/hyperlink" Target="https://web.archive.org/web/20160323002415/http:/one-heaven.org/lexica/en/define/action.html" TargetMode="External"/><Relationship Id="rId6677" Type="http://schemas.openxmlformats.org/officeDocument/2006/relationships/hyperlink" Target="https://web.archive.org/web/20160323003026/http:/one-heaven.org/lexica/en/define/estate.html" TargetMode="External"/><Relationship Id="rId7728" Type="http://schemas.openxmlformats.org/officeDocument/2006/relationships/hyperlink" Target="https://web.archive.org/web/20160323003012/http:/one-heaven.org/lexica/en/define/bank.html" TargetMode="External"/><Relationship Id="rId442" Type="http://schemas.openxmlformats.org/officeDocument/2006/relationships/hyperlink" Target="https://web.archive.org/web/20160323054612/http:/one-heaven.org/canons/sovereign_law/article/17.html" TargetMode="External"/><Relationship Id="rId1072" Type="http://schemas.openxmlformats.org/officeDocument/2006/relationships/hyperlink" Target="https://web.archive.org/web/20160323054747/http:/one-heaven.org/lexica/en/define/truth.html" TargetMode="External"/><Relationship Id="rId2123" Type="http://schemas.openxmlformats.org/officeDocument/2006/relationships/hyperlink" Target="https://web.archive.org/web/20160323054655/http:/one-heaven.org/lexica/en/define/claim.html" TargetMode="External"/><Relationship Id="rId5279" Type="http://schemas.openxmlformats.org/officeDocument/2006/relationships/hyperlink" Target="https://web.archive.org/web/20160323064728/http:/one-heaven.org/lexica/en/define/writ.html" TargetMode="External"/><Relationship Id="rId5693" Type="http://schemas.openxmlformats.org/officeDocument/2006/relationships/hyperlink" Target="https://web.archive.org/web/20160323003142/http:/one-heaven.org/lexica/en/define/patent.html" TargetMode="External"/><Relationship Id="rId6744" Type="http://schemas.openxmlformats.org/officeDocument/2006/relationships/hyperlink" Target="https://web.archive.org/web/20160323003026/http:/one-heaven.org/lexica/en/define/corporation.html" TargetMode="External"/><Relationship Id="rId4295" Type="http://schemas.openxmlformats.org/officeDocument/2006/relationships/hyperlink" Target="https://web.archive.org/web/20160323002255/http:/one-heaven.org/lexica/en/define/society.html" TargetMode="External"/><Relationship Id="rId5346" Type="http://schemas.openxmlformats.org/officeDocument/2006/relationships/hyperlink" Target="https://web.archive.org/web/20160323003358/http:/one-heaven.org/lexica/en/define/roman%20cult.html" TargetMode="External"/><Relationship Id="rId1889" Type="http://schemas.openxmlformats.org/officeDocument/2006/relationships/hyperlink" Target="https://web.archive.org/web/20160323064651/http:/one-heaven.org/lexica/en/define/form.html" TargetMode="External"/><Relationship Id="rId4362" Type="http://schemas.openxmlformats.org/officeDocument/2006/relationships/hyperlink" Target="https://web.archive.org/web/20160323003519/http:/one-heaven.org/canons/sovereign_law/article/129.html" TargetMode="External"/><Relationship Id="rId5760" Type="http://schemas.openxmlformats.org/officeDocument/2006/relationships/hyperlink" Target="https://web.archive.org/web/20160323003231/http:/one-heaven.org/lexica/en/define/person.html" TargetMode="External"/><Relationship Id="rId6811" Type="http://schemas.openxmlformats.org/officeDocument/2006/relationships/hyperlink" Target="https://web.archive.org/web/20160323001502/http:/one-heaven.org/lexica/en/define/treaty.html" TargetMode="External"/><Relationship Id="rId1956" Type="http://schemas.openxmlformats.org/officeDocument/2006/relationships/hyperlink" Target="https://web.archive.org/web/20160323002018/http:/one-heaven.org/lexica/en/define/body.html" TargetMode="External"/><Relationship Id="rId4015" Type="http://schemas.openxmlformats.org/officeDocument/2006/relationships/hyperlink" Target="https://web.archive.org/web/20160323054900/http:/one-heaven.org/lexica/en/define/meaning.html" TargetMode="External"/><Relationship Id="rId5413" Type="http://schemas.openxmlformats.org/officeDocument/2006/relationships/hyperlink" Target="https://web.archive.org/web/20160323043024/http:/one-heaven.org/lexica/en/define/send.html" TargetMode="External"/><Relationship Id="rId8569" Type="http://schemas.openxmlformats.org/officeDocument/2006/relationships/hyperlink" Target="https://web.archive.org/web/20160323043142/http:/one-heaven.org/lexica/en/define/trade.html" TargetMode="External"/><Relationship Id="rId1609" Type="http://schemas.openxmlformats.org/officeDocument/2006/relationships/hyperlink" Target="https://web.archive.org/web/20160323043226/http:/one-heaven.org/canons/sovereign_law/article/54.html" TargetMode="External"/><Relationship Id="rId7585" Type="http://schemas.openxmlformats.org/officeDocument/2006/relationships/hyperlink" Target="https://web.archive.org/web/20160323002952/http:/one-heaven.org/lexica/en/define/warrant.html" TargetMode="External"/><Relationship Id="rId3031" Type="http://schemas.openxmlformats.org/officeDocument/2006/relationships/hyperlink" Target="https://web.archive.org/web/20160323003408/http:/one-heaven.org/lexica/en/define/court.html" TargetMode="External"/><Relationship Id="rId6187" Type="http://schemas.openxmlformats.org/officeDocument/2006/relationships/hyperlink" Target="https://web.archive.org/web/20160323064608/http:/one-heaven.org/lexica/en/define/claim.html" TargetMode="External"/><Relationship Id="rId7238" Type="http://schemas.openxmlformats.org/officeDocument/2006/relationships/hyperlink" Target="https://web.archive.org/web/20160305132058/http:/one-heaven.org/lexica/en/define/jurisdiction.html" TargetMode="External"/><Relationship Id="rId7652" Type="http://schemas.openxmlformats.org/officeDocument/2006/relationships/hyperlink" Target="https://web.archive.org/web/20160323001456/http:/one-heaven.org/lexica/en/define/meaning.html" TargetMode="External"/><Relationship Id="rId2797" Type="http://schemas.openxmlformats.org/officeDocument/2006/relationships/hyperlink" Target="https://web.archive.org/web/20160323003017/http:/one-heaven.org/canons/sovereign_law/article/90.html" TargetMode="External"/><Relationship Id="rId3848" Type="http://schemas.openxmlformats.org/officeDocument/2006/relationships/hyperlink" Target="https://web.archive.org/web/20160323054910/http:/one-heaven.org/lexica/en/define/lease.html" TargetMode="External"/><Relationship Id="rId6254" Type="http://schemas.openxmlformats.org/officeDocument/2006/relationships/hyperlink" Target="https://web.archive.org/web/20160323002116/http:/one-heaven.org/lexica/en/define/estate.html" TargetMode="External"/><Relationship Id="rId7305" Type="http://schemas.openxmlformats.org/officeDocument/2006/relationships/hyperlink" Target="https://web.archive.org/web/20160323064923/https:/ucadia.s3.amazonaws.com/statutes_uk/1800_1899/uk_1880_43&amp;44Vict_c9_admiralty_greenwich_mean_time.pdf" TargetMode="External"/><Relationship Id="rId769" Type="http://schemas.openxmlformats.org/officeDocument/2006/relationships/hyperlink" Target="https://web.archive.org/web/20160323001726/http:/one-heaven.org/lexica/en/define/notice.html" TargetMode="External"/><Relationship Id="rId1399" Type="http://schemas.openxmlformats.org/officeDocument/2006/relationships/hyperlink" Target="https://web.archive.org/web/20160323043028/http:/one-heaven.org/lexica/en/define/form.html" TargetMode="External"/><Relationship Id="rId5270" Type="http://schemas.openxmlformats.org/officeDocument/2006/relationships/hyperlink" Target="https://web.archive.org/web/20160323064728/http:/one-heaven.org/lexica/en/define/meaning.html" TargetMode="External"/><Relationship Id="rId6321" Type="http://schemas.openxmlformats.org/officeDocument/2006/relationships/hyperlink" Target="https://web.archive.org/web/20160323002141/http:/one-heaven.org/lexica/en/define/property.html" TargetMode="External"/><Relationship Id="rId1466" Type="http://schemas.openxmlformats.org/officeDocument/2006/relationships/hyperlink" Target="https://web.archive.org/web/20160323001513/http:/one-heaven.org/lexica/en/define/purchase.html" TargetMode="External"/><Relationship Id="rId2864" Type="http://schemas.openxmlformats.org/officeDocument/2006/relationships/hyperlink" Target="https://web.archive.org/web/20160323001519/http:/one-heaven.org/lexica/en/define/person.html" TargetMode="External"/><Relationship Id="rId3915" Type="http://schemas.openxmlformats.org/officeDocument/2006/relationships/hyperlink" Target="https://web.archive.org/web/20160323003720/http:/one-heaven.org/canons/sovereign_law/article/118.html" TargetMode="External"/><Relationship Id="rId8079" Type="http://schemas.openxmlformats.org/officeDocument/2006/relationships/hyperlink" Target="https://web.archive.org/web/20160323002238/http:/one-heaven.org/lexica/en/define/pactum%20de%20singularis%20caelum.html" TargetMode="External"/><Relationship Id="rId8493" Type="http://schemas.openxmlformats.org/officeDocument/2006/relationships/hyperlink" Target="https://web.archive.org/web/20160323043008/http:/one-heaven.org/lexica/en/define/person.html" TargetMode="External"/><Relationship Id="rId836" Type="http://schemas.openxmlformats.org/officeDocument/2006/relationships/hyperlink" Target="https://web.archive.org/web/20160323043118/http:/one-heaven.org/lexica/en/define/notice.html" TargetMode="External"/><Relationship Id="rId1119" Type="http://schemas.openxmlformats.org/officeDocument/2006/relationships/hyperlink" Target="https://web.archive.org/web/20160323004036/http:/one-heaven.org/lexica/en/define/meaning.html" TargetMode="External"/><Relationship Id="rId1880" Type="http://schemas.openxmlformats.org/officeDocument/2006/relationships/hyperlink" Target="https://web.archive.org/web/20160323064651/http:/one-heaven.org/lexica/en/define/form.html" TargetMode="External"/><Relationship Id="rId2517" Type="http://schemas.openxmlformats.org/officeDocument/2006/relationships/hyperlink" Target="https://web.archive.org/web/20160323003933/http:/one-heaven.org/lexica/en/define/claim.html" TargetMode="External"/><Relationship Id="rId2931" Type="http://schemas.openxmlformats.org/officeDocument/2006/relationships/hyperlink" Target="https://web.archive.org/web/20160323064745/http:/one-heaven.org/canons/sovereign_law/article/96.html" TargetMode="External"/><Relationship Id="rId7095" Type="http://schemas.openxmlformats.org/officeDocument/2006/relationships/hyperlink" Target="https://web.archive.org/web/20160305132058/http:/one-heaven.org/lexica/en/define/admiral.html" TargetMode="External"/><Relationship Id="rId8146" Type="http://schemas.openxmlformats.org/officeDocument/2006/relationships/hyperlink" Target="https://web.archive.org/web/20160323002413/http:/one-heaven.org/lexica/en/define/codes%20of%20law.html" TargetMode="External"/><Relationship Id="rId903" Type="http://schemas.openxmlformats.org/officeDocument/2006/relationships/hyperlink" Target="https://web.archive.org/web/20160323064625/http:/one-heaven.org/lexica/en/define/representative.html" TargetMode="External"/><Relationship Id="rId1533" Type="http://schemas.openxmlformats.org/officeDocument/2006/relationships/hyperlink" Target="https://web.archive.org/web/20160323043159/http:/one-heaven.org/canons/sovereign_law/article/51.html" TargetMode="External"/><Relationship Id="rId4689" Type="http://schemas.openxmlformats.org/officeDocument/2006/relationships/hyperlink" Target="https://web.archive.org/web/20160323064549/http:/one-heaven.org/lexica/en/define/deed.html" TargetMode="External"/><Relationship Id="rId8560" Type="http://schemas.openxmlformats.org/officeDocument/2006/relationships/hyperlink" Target="https://web.archive.org/web/20160323054623/http:/one-heaven.org/lexica/en/define/person.html" TargetMode="External"/><Relationship Id="rId1600" Type="http://schemas.openxmlformats.org/officeDocument/2006/relationships/hyperlink" Target="https://web.archive.org/web/20160323054726/http:/one-heaven.org/canons/sovereign_law/article/53.html" TargetMode="External"/><Relationship Id="rId4756" Type="http://schemas.openxmlformats.org/officeDocument/2006/relationships/hyperlink" Target="https://web.archive.org/web/20160323001715/http:/one-heaven.org/canons/sovereign_law/article/136.html" TargetMode="External"/><Relationship Id="rId5807" Type="http://schemas.openxmlformats.org/officeDocument/2006/relationships/hyperlink" Target="https://web.archive.org/web/20160323001946/http:/one-heaven.org/lexica/en/define/pactum%20de%20singularis%20caelum.html" TargetMode="External"/><Relationship Id="rId7162" Type="http://schemas.openxmlformats.org/officeDocument/2006/relationships/hyperlink" Target="https://web.archive.org/web/20160305132058/http:/one-heaven.org/lexica/en/define/case.html" TargetMode="External"/><Relationship Id="rId8213" Type="http://schemas.openxmlformats.org/officeDocument/2006/relationships/hyperlink" Target="https://web.archive.org/web/20160323064929/http:/one-heaven.org/lexica/en/define/relief.html" TargetMode="External"/><Relationship Id="rId3358" Type="http://schemas.openxmlformats.org/officeDocument/2006/relationships/hyperlink" Target="https://web.archive.org/web/20160323054607/http:/one-heaven.org/canons/sovereign_law/article/107.html" TargetMode="External"/><Relationship Id="rId3772" Type="http://schemas.openxmlformats.org/officeDocument/2006/relationships/hyperlink" Target="https://web.archive.org/web/20160323054910/http:/one-heaven.org/lexica/en/define/instrument.html" TargetMode="External"/><Relationship Id="rId4409" Type="http://schemas.openxmlformats.org/officeDocument/2006/relationships/hyperlink" Target="https://web.archive.org/web/20160323003006/http:/one-heaven.org/lexica/en/define/life.html" TargetMode="External"/><Relationship Id="rId4823" Type="http://schemas.openxmlformats.org/officeDocument/2006/relationships/hyperlink" Target="https://web.archive.org/web/20160323002639/http:/one-heaven.org/lexica/en/define/divine%20creator.html" TargetMode="External"/><Relationship Id="rId7979" Type="http://schemas.openxmlformats.org/officeDocument/2006/relationships/hyperlink" Target="https://web.archive.org/web/20160323004026/http:/one-heaven.org/canons/sovereign_law/article/214.html" TargetMode="External"/><Relationship Id="rId279" Type="http://schemas.openxmlformats.org/officeDocument/2006/relationships/hyperlink" Target="https://web.archive.org/web/20160323054617/http:/one-heaven.org/lexica/en/define/true%20trust.html" TargetMode="External"/><Relationship Id="rId693" Type="http://schemas.openxmlformats.org/officeDocument/2006/relationships/hyperlink" Target="https://web.archive.org/web/20160323001726/http:/one-heaven.org/lexica/en/define/valid.html" TargetMode="External"/><Relationship Id="rId2374" Type="http://schemas.openxmlformats.org/officeDocument/2006/relationships/hyperlink" Target="https://web.archive.org/web/20160323043114/http:/one-heaven.org/canons/sovereign_law/article/80.html" TargetMode="External"/><Relationship Id="rId3425" Type="http://schemas.openxmlformats.org/officeDocument/2006/relationships/hyperlink" Target="https://web.archive.org/web/20160323002415/http:/one-heaven.org/lexica/en/define/justice.html" TargetMode="External"/><Relationship Id="rId346" Type="http://schemas.openxmlformats.org/officeDocument/2006/relationships/hyperlink" Target="https://web.archive.org/web/20160323003035/http:/one-heaven.org/lexica/en/define/claim.html" TargetMode="External"/><Relationship Id="rId760" Type="http://schemas.openxmlformats.org/officeDocument/2006/relationships/hyperlink" Target="https://web.archive.org/web/20160323001726/http:/one-heaven.org/lexica/en/define/property.html" TargetMode="External"/><Relationship Id="rId1390" Type="http://schemas.openxmlformats.org/officeDocument/2006/relationships/hyperlink" Target="https://web.archive.org/web/20160323003254/http:/one-heaven.org/lexica/en/define/seal.html" TargetMode="External"/><Relationship Id="rId2027" Type="http://schemas.openxmlformats.org/officeDocument/2006/relationships/hyperlink" Target="https://web.archive.org/web/20160323064802/http:/one-heaven.org/lexica/en/define/claim.html" TargetMode="External"/><Relationship Id="rId2441" Type="http://schemas.openxmlformats.org/officeDocument/2006/relationships/hyperlink" Target="https://web.archive.org/web/20160323002515/http:/one-heaven.org/lexica/en/define/meaning.html" TargetMode="External"/><Relationship Id="rId5597" Type="http://schemas.openxmlformats.org/officeDocument/2006/relationships/hyperlink" Target="https://web.archive.org/web/20160323054820/http:/one-heaven.org/lexica/en/define/crown.html" TargetMode="External"/><Relationship Id="rId6995" Type="http://schemas.openxmlformats.org/officeDocument/2006/relationships/hyperlink" Target="https://web.archive.org/web/20160305132058/http:/one-heaven.org/lexica/en/define/common.html" TargetMode="External"/><Relationship Id="rId413" Type="http://schemas.openxmlformats.org/officeDocument/2006/relationships/hyperlink" Target="https://web.archive.org/web/20160323054814/http:/one-heaven.org/canons/sovereign_law/article/16.html" TargetMode="External"/><Relationship Id="rId1043" Type="http://schemas.openxmlformats.org/officeDocument/2006/relationships/hyperlink" Target="https://web.archive.org/web/20160323003845/http:/one-heaven.org/lexica/en/define/one%20heaven.html" TargetMode="External"/><Relationship Id="rId4199" Type="http://schemas.openxmlformats.org/officeDocument/2006/relationships/hyperlink" Target="https://web.archive.org/web/20160323043236/http:/one-heaven.org/lexica/en/define/roman%20cult.html" TargetMode="External"/><Relationship Id="rId6648" Type="http://schemas.openxmlformats.org/officeDocument/2006/relationships/hyperlink" Target="https://web.archive.org/web/20160323064712/http:/one-heaven.org/lexica/en/define/debt.html" TargetMode="External"/><Relationship Id="rId8070" Type="http://schemas.openxmlformats.org/officeDocument/2006/relationships/hyperlink" Target="https://web.archive.org/web/20160323002238/http:/one-heaven.org/canons/sovereign_law/article/219.html" TargetMode="External"/><Relationship Id="rId5664" Type="http://schemas.openxmlformats.org/officeDocument/2006/relationships/hyperlink" Target="https://web.archive.org/web/20160323043037/http:/one-heaven.org/canons/sovereign_law/article/160.html" TargetMode="External"/><Relationship Id="rId6715" Type="http://schemas.openxmlformats.org/officeDocument/2006/relationships/hyperlink" Target="https://web.archive.org/web/20160323003026/http:/one-heaven.org/lexica/en/define/treaty.html" TargetMode="External"/><Relationship Id="rId1110" Type="http://schemas.openxmlformats.org/officeDocument/2006/relationships/hyperlink" Target="https://web.archive.org/web/20160323004036/http:/one-heaven.org/lexica/en/define/devise.html" TargetMode="External"/><Relationship Id="rId4266" Type="http://schemas.openxmlformats.org/officeDocument/2006/relationships/hyperlink" Target="https://web.archive.org/web/20160323002255/http:/one-heaven.org/lexica/en/define/body.html" TargetMode="External"/><Relationship Id="rId4680" Type="http://schemas.openxmlformats.org/officeDocument/2006/relationships/hyperlink" Target="https://web.archive.org/web/20160323064549/http:/one-heaven.org/lexica/en/define/corporation.html" TargetMode="External"/><Relationship Id="rId5317" Type="http://schemas.openxmlformats.org/officeDocument/2006/relationships/hyperlink" Target="https://web.archive.org/web/20160323064728/http:/one-heaven.org/canons/sovereign_law/article/149.html" TargetMode="External"/><Relationship Id="rId5731" Type="http://schemas.openxmlformats.org/officeDocument/2006/relationships/hyperlink" Target="https://web.archive.org/web/20160323003142/http:/one-heaven.org/lexica/en/define/letter.html" TargetMode="External"/><Relationship Id="rId1927" Type="http://schemas.openxmlformats.org/officeDocument/2006/relationships/hyperlink" Target="https://web.archive.org/web/20160323064938/http:/one-heaven.org/canons/sovereign_law/article/69.html" TargetMode="External"/><Relationship Id="rId3282" Type="http://schemas.openxmlformats.org/officeDocument/2006/relationships/hyperlink" Target="https://web.archive.org/web/20160323043146/http:/one-heaven.org/lexica/en/define/action.html" TargetMode="External"/><Relationship Id="rId4333" Type="http://schemas.openxmlformats.org/officeDocument/2006/relationships/hyperlink" Target="https://web.archive.org/web/20160323003519/http:/one-heaven.org/canons/sovereign_law/article/129.html" TargetMode="External"/><Relationship Id="rId7489" Type="http://schemas.openxmlformats.org/officeDocument/2006/relationships/hyperlink" Target="https://web.archive.org/web/20160323043059/http:/one-heaven.org/lexica/en/define/application.html" TargetMode="External"/><Relationship Id="rId4400" Type="http://schemas.openxmlformats.org/officeDocument/2006/relationships/hyperlink" Target="https://web.archive.org/web/20160323003006/http:/one-heaven.org/lexica/en/define/truth.html" TargetMode="External"/><Relationship Id="rId7556" Type="http://schemas.openxmlformats.org/officeDocument/2006/relationships/hyperlink" Target="https://web.archive.org/web/20160323003509/http:/one-heaven.org/canons/sovereign_law/article/198.html" TargetMode="External"/><Relationship Id="rId8607" Type="http://schemas.openxmlformats.org/officeDocument/2006/relationships/hyperlink" Target="https://web.archive.org/web/20160323064756/http:/one-heaven.org/lexica/en/define/form.html" TargetMode="External"/><Relationship Id="rId270" Type="http://schemas.openxmlformats.org/officeDocument/2006/relationships/hyperlink" Target="https://web.archive.org/web/20160323054617/http:/one-heaven.org/lexica/en/define/justice.html" TargetMode="External"/><Relationship Id="rId3002" Type="http://schemas.openxmlformats.org/officeDocument/2006/relationships/hyperlink" Target="https://web.archive.org/web/20160323003408/http:/one-heaven.org/canons/sovereign_law/article/99.html" TargetMode="External"/><Relationship Id="rId6158" Type="http://schemas.openxmlformats.org/officeDocument/2006/relationships/hyperlink" Target="https://web.archive.org/web/20160323064608/http:/one-heaven.org/lexica/en/define/chancery.html" TargetMode="External"/><Relationship Id="rId6572" Type="http://schemas.openxmlformats.org/officeDocument/2006/relationships/hyperlink" Target="https://web.archive.org/web/20160323003506/http:/one-heaven.org/lexica/en/define/sovereign.html" TargetMode="External"/><Relationship Id="rId7209" Type="http://schemas.openxmlformats.org/officeDocument/2006/relationships/hyperlink" Target="https://web.archive.org/web/20160305132058/http:/one-heaven.org/lexica/en/define/person.html" TargetMode="External"/><Relationship Id="rId7970" Type="http://schemas.openxmlformats.org/officeDocument/2006/relationships/hyperlink" Target="https://web.archive.org/web/20160323064735/http:/one-heaven.org/lexica/en/define/sovereign.html" TargetMode="External"/><Relationship Id="rId5174" Type="http://schemas.openxmlformats.org/officeDocument/2006/relationships/hyperlink" Target="https://web.archive.org/web/20160323064919/http:/one-heaven.org/lexica/en/define/roman%20cult.html" TargetMode="External"/><Relationship Id="rId6225" Type="http://schemas.openxmlformats.org/officeDocument/2006/relationships/hyperlink" Target="https://web.archive.org/web/20160306101142/http:/one-heaven.org/lexica/en/define/corporation.html" TargetMode="External"/><Relationship Id="rId7623" Type="http://schemas.openxmlformats.org/officeDocument/2006/relationships/hyperlink" Target="https://web.archive.org/web/20160323001509/http:/one-heaven.org/lexica/en/define/respondent.html" TargetMode="External"/><Relationship Id="rId2768" Type="http://schemas.openxmlformats.org/officeDocument/2006/relationships/hyperlink" Target="https://web.archive.org/web/20160323003017/http:/one-heaven.org/canons/sovereign_law/article/90.html" TargetMode="External"/><Relationship Id="rId3819" Type="http://schemas.openxmlformats.org/officeDocument/2006/relationships/hyperlink" Target="https://web.archive.org/web/20160323054910/http:/one-heaven.org/lexica/en/define/meaning.html" TargetMode="External"/><Relationship Id="rId1784" Type="http://schemas.openxmlformats.org/officeDocument/2006/relationships/hyperlink" Target="https://web.archive.org/web/20160323054852/http:/one-heaven.org/lexica/en/define/body.html" TargetMode="External"/><Relationship Id="rId2835" Type="http://schemas.openxmlformats.org/officeDocument/2006/relationships/hyperlink" Target="https://web.archive.org/web/20160323001519/http:/one-heaven.org/lexica/en/define/person.html" TargetMode="External"/><Relationship Id="rId4190" Type="http://schemas.openxmlformats.org/officeDocument/2006/relationships/hyperlink" Target="https://web.archive.org/web/20160323043236/http:/one-heaven.org/lexica/en/define/roman%20cult.html" TargetMode="External"/><Relationship Id="rId5241" Type="http://schemas.openxmlformats.org/officeDocument/2006/relationships/hyperlink" Target="https://web.archive.org/web/20160323064728/http:/one-heaven.org/lexica/en/define/court.html" TargetMode="External"/><Relationship Id="rId8397" Type="http://schemas.openxmlformats.org/officeDocument/2006/relationships/hyperlink" Target="https://web.archive.org/web/20160323054805/http:/one-heaven.org/lexica/en/define/public.html" TargetMode="External"/><Relationship Id="rId76" Type="http://schemas.openxmlformats.org/officeDocument/2006/relationships/hyperlink" Target="https://web.archive.org/web/20160323002207/http:/one-heaven.org/lexica/en/define/sovereign.html" TargetMode="External"/><Relationship Id="rId807" Type="http://schemas.openxmlformats.org/officeDocument/2006/relationships/hyperlink" Target="https://web.archive.org/web/20160323043118/http:/one-heaven.org/lexica/en/define/claim.html" TargetMode="External"/><Relationship Id="rId1437" Type="http://schemas.openxmlformats.org/officeDocument/2006/relationships/hyperlink" Target="https://web.archive.org/web/20160323043028/http:/one-heaven.org/canons/sovereign_law/article/47.html" TargetMode="External"/><Relationship Id="rId1851" Type="http://schemas.openxmlformats.org/officeDocument/2006/relationships/hyperlink" Target="https://web.archive.org/web/20160323043213/http:/one-heaven.org/lexica/en/define/valid.html" TargetMode="External"/><Relationship Id="rId2902" Type="http://schemas.openxmlformats.org/officeDocument/2006/relationships/hyperlink" Target="https://web.archive.org/web/20160323002906/http:/one-heaven.org/canons/sovereign_law/article/95.html" TargetMode="External"/><Relationship Id="rId8464" Type="http://schemas.openxmlformats.org/officeDocument/2006/relationships/hyperlink" Target="https://web.archive.org/web/20160323064846/http:/one-heaven.org/lexica/en/define/action.html" TargetMode="External"/><Relationship Id="rId1504" Type="http://schemas.openxmlformats.org/officeDocument/2006/relationships/hyperlink" Target="https://web.archive.org/web/20160323002233/http:/one-heaven.org/canons/sovereign_law/article/50.html" TargetMode="External"/><Relationship Id="rId7066" Type="http://schemas.openxmlformats.org/officeDocument/2006/relationships/hyperlink" Target="https://web.archive.org/web/20160305132058/http:/one-heaven.org/lexica/en/define/agent.html" TargetMode="External"/><Relationship Id="rId7480" Type="http://schemas.openxmlformats.org/officeDocument/2006/relationships/hyperlink" Target="https://web.archive.org/web/20160323043059/http:/one-heaven.org/lexica/en/define/ownership.html" TargetMode="External"/><Relationship Id="rId8117" Type="http://schemas.openxmlformats.org/officeDocument/2006/relationships/hyperlink" Target="https://web.archive.org/web/20160323002413/http:/one-heaven.org/lexica/en/define/promulgate.html" TargetMode="External"/><Relationship Id="rId8531" Type="http://schemas.openxmlformats.org/officeDocument/2006/relationships/hyperlink" Target="https://web.archive.org/web/20160323043123/http:/one-heaven.org/lexica/en/define/grant.html" TargetMode="External"/><Relationship Id="rId3676" Type="http://schemas.openxmlformats.org/officeDocument/2006/relationships/hyperlink" Target="https://web.archive.org/web/20160323002611/http:/one-heaven.org/lexica/en/define/sovereign.html" TargetMode="External"/><Relationship Id="rId6082" Type="http://schemas.openxmlformats.org/officeDocument/2006/relationships/hyperlink" Target="https://web.archive.org/web/20160323054842/http:/one-heaven.org/lexica/en/define/society.html" TargetMode="External"/><Relationship Id="rId7133" Type="http://schemas.openxmlformats.org/officeDocument/2006/relationships/hyperlink" Target="https://web.archive.org/web/20160305132058/http:/one-heaven.org/lexica/en/define/valid.html" TargetMode="External"/><Relationship Id="rId597" Type="http://schemas.openxmlformats.org/officeDocument/2006/relationships/hyperlink" Target="https://web.archive.org/web/20160323001456/http:/one-heaven.org/canons/sovereign_law/article/23.html" TargetMode="External"/><Relationship Id="rId2278" Type="http://schemas.openxmlformats.org/officeDocument/2006/relationships/hyperlink" Target="https://web.archive.org/web/20160323003440/http:/one-heaven.org/lexica/en/define/meaning.html" TargetMode="External"/><Relationship Id="rId3329" Type="http://schemas.openxmlformats.org/officeDocument/2006/relationships/hyperlink" Target="https://web.archive.org/web/20160323043146/http:/one-heaven.org/lexica/en/define/jurisdiction.html" TargetMode="External"/><Relationship Id="rId4727" Type="http://schemas.openxmlformats.org/officeDocument/2006/relationships/hyperlink" Target="https://web.archive.org/web/20160323001715/http:/one-heaven.org/lexica/en/define/ownership.html" TargetMode="External"/><Relationship Id="rId7200" Type="http://schemas.openxmlformats.org/officeDocument/2006/relationships/hyperlink" Target="https://web.archive.org/web/20160305132058/https:/ucadia.s3.amazonaws.com/statutes_uk/1800_1899/uk_1836_6&amp;7Will4_c86_births_deaths_registration.pdf" TargetMode="External"/><Relationship Id="rId1294" Type="http://schemas.openxmlformats.org/officeDocument/2006/relationships/hyperlink" Target="https://web.archive.org/web/20160323054641/http:/one-heaven.org/canons/sovereign_law/article/42.html" TargetMode="External"/><Relationship Id="rId2692" Type="http://schemas.openxmlformats.org/officeDocument/2006/relationships/hyperlink" Target="https://web.archive.org/web/20160323004030/http:/one-heaven.org/lexica/en/define/descendant.html" TargetMode="External"/><Relationship Id="rId3743" Type="http://schemas.openxmlformats.org/officeDocument/2006/relationships/hyperlink" Target="https://web.archive.org/web/20160323064717/http:/one-heaven.org/lexica/en/define/roman%20cult.html" TargetMode="External"/><Relationship Id="rId6899" Type="http://schemas.openxmlformats.org/officeDocument/2006/relationships/hyperlink" Target="https://web.archive.org/web/20160323002624/http:/one-heaven.org/lexica/en/define/state.html" TargetMode="External"/><Relationship Id="rId664" Type="http://schemas.openxmlformats.org/officeDocument/2006/relationships/hyperlink" Target="https://web.archive.org/web/20160323001613/http:/one-heaven.org/lexica/en/define/roman%20cult.html" TargetMode="External"/><Relationship Id="rId2345" Type="http://schemas.openxmlformats.org/officeDocument/2006/relationships/hyperlink" Target="https://web.archive.org/web/20160323043012/http:/one-heaven.org/canons/sovereign_law/article/79.html" TargetMode="External"/><Relationship Id="rId3810" Type="http://schemas.openxmlformats.org/officeDocument/2006/relationships/hyperlink" Target="https://web.archive.org/web/20160323054910/http:/one-heaven.org/lexica/en/define/meaning.html" TargetMode="External"/><Relationship Id="rId6966" Type="http://schemas.openxmlformats.org/officeDocument/2006/relationships/hyperlink" Target="https://web.archive.org/web/20160323043019/http:/one-heaven.org/lexica/en/define/letters.html" TargetMode="External"/><Relationship Id="rId317" Type="http://schemas.openxmlformats.org/officeDocument/2006/relationships/hyperlink" Target="https://web.archive.org/web/20160323001422/http:/one-heaven.org/lexica/en/define/asset.html" TargetMode="External"/><Relationship Id="rId731" Type="http://schemas.openxmlformats.org/officeDocument/2006/relationships/hyperlink" Target="https://web.archive.org/web/20160323001726/http:/one-heaven.org/lexica/en/define/notice.html" TargetMode="External"/><Relationship Id="rId1361" Type="http://schemas.openxmlformats.org/officeDocument/2006/relationships/hyperlink" Target="https://web.archive.org/web/20160323003254/http:/one-heaven.org/canons/sovereign_law/article/46.html" TargetMode="External"/><Relationship Id="rId2412" Type="http://schemas.openxmlformats.org/officeDocument/2006/relationships/hyperlink" Target="https://web.archive.org/web/20160323064913/http:/one-heaven.org/canons/sovereign_law/article/81.html" TargetMode="External"/><Relationship Id="rId5568" Type="http://schemas.openxmlformats.org/officeDocument/2006/relationships/hyperlink" Target="https://web.archive.org/web/20160323001505/http:/one-heaven.org/lexica/en/define/reason.html" TargetMode="External"/><Relationship Id="rId5982" Type="http://schemas.openxmlformats.org/officeDocument/2006/relationships/hyperlink" Target="https://web.archive.org/web/20160323001757/http:/one-heaven.org/lexica/en/define/trade.html" TargetMode="External"/><Relationship Id="rId6619" Type="http://schemas.openxmlformats.org/officeDocument/2006/relationships/hyperlink" Target="https://web.archive.org/web/20160323054736/http:/one-heaven.org/lexica/en/define/state.html" TargetMode="External"/><Relationship Id="rId1014" Type="http://schemas.openxmlformats.org/officeDocument/2006/relationships/hyperlink" Target="https://web.archive.org/web/20160323002526/http:/one-heaven.org/lexica/en/define/contract.html" TargetMode="External"/><Relationship Id="rId4584" Type="http://schemas.openxmlformats.org/officeDocument/2006/relationships/hyperlink" Target="https://web.archive.org/web/20160323002855/http:/one-heaven.org/canons/sovereign_law/article/134.html" TargetMode="External"/><Relationship Id="rId5635" Type="http://schemas.openxmlformats.org/officeDocument/2006/relationships/hyperlink" Target="https://web.archive.org/web/20160323054820/http:/one-heaven.org/lexica/en/define/court.html" TargetMode="External"/><Relationship Id="rId8041" Type="http://schemas.openxmlformats.org/officeDocument/2006/relationships/hyperlink" Target="https://web.archive.org/web/20160323003937/http:/one-heaven.org/lexica/en/define/attend.html" TargetMode="External"/><Relationship Id="rId3186" Type="http://schemas.openxmlformats.org/officeDocument/2006/relationships/hyperlink" Target="https://web.archive.org/web/20160323001414/http:/one-heaven.org/lexica/en/define/meaning.html" TargetMode="External"/><Relationship Id="rId4237" Type="http://schemas.openxmlformats.org/officeDocument/2006/relationships/hyperlink" Target="https://web.archive.org/web/20160323064656/http:/one-heaven.org/canons/sovereign_law/article/127.html" TargetMode="External"/><Relationship Id="rId4651" Type="http://schemas.openxmlformats.org/officeDocument/2006/relationships/hyperlink" Target="https://web.archive.org/web/20160323064549/http:/one-heaven.org/lexica/en/define/corporation.html" TargetMode="External"/><Relationship Id="rId3253" Type="http://schemas.openxmlformats.org/officeDocument/2006/relationships/hyperlink" Target="https://web.archive.org/web/20160323001414/http:/one-heaven.org/canons/sovereign_law/article/104.html" TargetMode="External"/><Relationship Id="rId4304" Type="http://schemas.openxmlformats.org/officeDocument/2006/relationships/hyperlink" Target="https://web.archive.org/web/20160323003519/http:/one-heaven.org/lexica/en/define/bulla.html" TargetMode="External"/><Relationship Id="rId5702" Type="http://schemas.openxmlformats.org/officeDocument/2006/relationships/hyperlink" Target="https://web.archive.org/web/20160323003142/http:/one-heaven.org/lexica/en/define/lawyer.html" TargetMode="External"/><Relationship Id="rId174" Type="http://schemas.openxmlformats.org/officeDocument/2006/relationships/hyperlink" Target="https://web.archive.org/web/20160323043209/http:/one-heaven.org/lexica/en/define/valid.html" TargetMode="External"/><Relationship Id="rId7874" Type="http://schemas.openxmlformats.org/officeDocument/2006/relationships/hyperlink" Target="https://web.archive.org/web/20160323064554/http:/one-heaven.org/lexica/en/define/contempt.html" TargetMode="External"/><Relationship Id="rId241" Type="http://schemas.openxmlformats.org/officeDocument/2006/relationships/hyperlink" Target="https://web.archive.org/web/20160323004035/http:/one-heaven.org/canons/sovereign_law/article/9.html" TargetMode="External"/><Relationship Id="rId3320" Type="http://schemas.openxmlformats.org/officeDocument/2006/relationships/hyperlink" Target="https://web.archive.org/web/20160323043146/http:/one-heaven.org/lexica/en/define/action.html" TargetMode="External"/><Relationship Id="rId5078" Type="http://schemas.openxmlformats.org/officeDocument/2006/relationships/hyperlink" Target="https://web.archive.org/web/20160323002050/http:/one-heaven.org/lexica/en/define/form.html" TargetMode="External"/><Relationship Id="rId6476" Type="http://schemas.openxmlformats.org/officeDocument/2006/relationships/hyperlink" Target="https://web.archive.org/web/20160323002215/http:/one-heaven.org/lexica/en/define/property.html" TargetMode="External"/><Relationship Id="rId6890" Type="http://schemas.openxmlformats.org/officeDocument/2006/relationships/hyperlink" Target="https://web.archive.org/web/20160323002822/http:/one-heaven.org/lexica/en/define/roman%20law.html" TargetMode="External"/><Relationship Id="rId7527" Type="http://schemas.openxmlformats.org/officeDocument/2006/relationships/hyperlink" Target="https://web.archive.org/web/20160323054933/http:/one-heaven.org/lexica/en/define/resident.html" TargetMode="External"/><Relationship Id="rId7941" Type="http://schemas.openxmlformats.org/officeDocument/2006/relationships/hyperlink" Target="https://web.archive.org/web/20160323064735/http:/one-heaven.org/canons/sovereign_law/article/213.html" TargetMode="External"/><Relationship Id="rId5492" Type="http://schemas.openxmlformats.org/officeDocument/2006/relationships/hyperlink" Target="https://web.archive.org/web/20160323043151/http:/one-heaven.org/lexica/en/define/roman%20law.html" TargetMode="External"/><Relationship Id="rId6129" Type="http://schemas.openxmlformats.org/officeDocument/2006/relationships/hyperlink" Target="https://web.archive.org/web/20160323064752/http:/one-heaven.org/lexica/en/define/copyhold.html" TargetMode="External"/><Relationship Id="rId6543" Type="http://schemas.openxmlformats.org/officeDocument/2006/relationships/hyperlink" Target="https://web.archive.org/web/20160323003506/http:/one-heaven.org/lexica/en/define/trade.html" TargetMode="External"/><Relationship Id="rId1688" Type="http://schemas.openxmlformats.org/officeDocument/2006/relationships/hyperlink" Target="https://web.archive.org/web/20160323002505/http:/one-heaven.org/lexica/en/define/citizen.html" TargetMode="External"/><Relationship Id="rId2739" Type="http://schemas.openxmlformats.org/officeDocument/2006/relationships/hyperlink" Target="https://web.archive.org/web/20160323054722/http:/one-heaven.org/lexica/en/define/good.html" TargetMode="External"/><Relationship Id="rId4094" Type="http://schemas.openxmlformats.org/officeDocument/2006/relationships/hyperlink" Target="https://web.archive.org/web/20160323054915/http:/one-heaven.org/lexica/en/define/roman%20law.html" TargetMode="External"/><Relationship Id="rId5145" Type="http://schemas.openxmlformats.org/officeDocument/2006/relationships/hyperlink" Target="https://web.archive.org/web/20160323064836/http:/one-heaven.org/lexica/en/define/property.html" TargetMode="External"/><Relationship Id="rId6610" Type="http://schemas.openxmlformats.org/officeDocument/2006/relationships/hyperlink" Target="https://web.archive.org/web/20160323054736/http:/one-heaven.org/lexica/en/define/gazette.html" TargetMode="External"/><Relationship Id="rId1755" Type="http://schemas.openxmlformats.org/officeDocument/2006/relationships/hyperlink" Target="https://web.archive.org/web/20160323054852/http:/one-heaven.org/lexica/en/define/notion.html" TargetMode="External"/><Relationship Id="rId4161" Type="http://schemas.openxmlformats.org/officeDocument/2006/relationships/hyperlink" Target="https://web.archive.org/web/20160323054915/http:/one-heaven.org/lexica/en/define/property.html" TargetMode="External"/><Relationship Id="rId5212" Type="http://schemas.openxmlformats.org/officeDocument/2006/relationships/hyperlink" Target="https://web.archive.org/web/20160323064728/http:/one-heaven.org/lexica/en/define/charter.html" TargetMode="External"/><Relationship Id="rId8368" Type="http://schemas.openxmlformats.org/officeDocument/2006/relationships/hyperlink" Target="https://web.archive.org/web/20160323054856/http:/one-heaven.org/lexica/en/define/public.html" TargetMode="External"/><Relationship Id="rId1408" Type="http://schemas.openxmlformats.org/officeDocument/2006/relationships/hyperlink" Target="https://web.archive.org/web/20160323043028/http:/one-heaven.org/lexica/en/define/state.html" TargetMode="External"/><Relationship Id="rId2806" Type="http://schemas.openxmlformats.org/officeDocument/2006/relationships/hyperlink" Target="https://web.archive.org/web/20160323001452/http:/one-heaven.org/lexica/en/define/sovereign.html" TargetMode="External"/><Relationship Id="rId7384" Type="http://schemas.openxmlformats.org/officeDocument/2006/relationships/hyperlink" Target="https://web.archive.org/web/20160323054741/http:/one-heaven.org/lexica/en/define/jurisdiction.html" TargetMode="External"/><Relationship Id="rId8435" Type="http://schemas.openxmlformats.org/officeDocument/2006/relationships/hyperlink" Target="https://web.archive.org/web/20160323054713/http:/one-heaven.org/lexica/en/define/public.html" TargetMode="External"/><Relationship Id="rId47" Type="http://schemas.openxmlformats.org/officeDocument/2006/relationships/hyperlink" Target="https://web.archive.org/web/20160323054704/http:/one-heaven.org/lexica/en/define/document.html" TargetMode="External"/><Relationship Id="rId1822" Type="http://schemas.openxmlformats.org/officeDocument/2006/relationships/hyperlink" Target="https://web.archive.org/web/20160323043046/http:/one-heaven.org/lexica/en/define/notion.html" TargetMode="External"/><Relationship Id="rId4978" Type="http://schemas.openxmlformats.org/officeDocument/2006/relationships/hyperlink" Target="https://web.archive.org/web/20160323064826/http:/one-heaven.org/lexica/en/define/order.html" TargetMode="External"/><Relationship Id="rId7037" Type="http://schemas.openxmlformats.org/officeDocument/2006/relationships/hyperlink" Target="https://web.archive.org/web/20160305132058/http:/one-heaven.org/lexica/en/define/jurisdiction.html" TargetMode="External"/><Relationship Id="rId3994" Type="http://schemas.openxmlformats.org/officeDocument/2006/relationships/hyperlink" Target="https://web.archive.org/web/20160323054900/http:/one-heaven.org/lexica/en/define/charter.html" TargetMode="External"/><Relationship Id="rId6053" Type="http://schemas.openxmlformats.org/officeDocument/2006/relationships/hyperlink" Target="https://web.archive.org/web/20160323054842/http:/one-heaven.org/lexica/en/define/purchaser.html" TargetMode="External"/><Relationship Id="rId7451" Type="http://schemas.openxmlformats.org/officeDocument/2006/relationships/hyperlink" Target="https://web.archive.org/web/20160323043059/http:/one-heaven.org/lexica/en/define/citizen.html" TargetMode="External"/><Relationship Id="rId8502" Type="http://schemas.openxmlformats.org/officeDocument/2006/relationships/hyperlink" Target="https://web.archive.org/web/20160323043008/http:/one-heaven.org/lexica/en/define/quo%20warranto.html" TargetMode="External"/><Relationship Id="rId2596" Type="http://schemas.openxmlformats.org/officeDocument/2006/relationships/hyperlink" Target="https://web.archive.org/web/20160323054801/http:/one-heaven.org/lexica/en/define/religion.html" TargetMode="External"/><Relationship Id="rId3647" Type="http://schemas.openxmlformats.org/officeDocument/2006/relationships/hyperlink" Target="https://web.archive.org/web/20160323064858/http:/one-heaven.org/lexica/en/define/chancery.html" TargetMode="External"/><Relationship Id="rId7104" Type="http://schemas.openxmlformats.org/officeDocument/2006/relationships/hyperlink" Target="https://web.archive.org/web/20160305132058/http:/one-heaven.org/lexica/en/define/de%20jure.html" TargetMode="External"/><Relationship Id="rId568" Type="http://schemas.openxmlformats.org/officeDocument/2006/relationships/hyperlink" Target="https://web.archive.org/web/20160323003001/http:/one-heaven.org/canons/sovereign_law/article/22.html" TargetMode="External"/><Relationship Id="rId982" Type="http://schemas.openxmlformats.org/officeDocument/2006/relationships/hyperlink" Target="https://web.archive.org/web/20160323002526/http:/one-heaven.org/lexica/en/define/meaning.html" TargetMode="External"/><Relationship Id="rId1198" Type="http://schemas.openxmlformats.org/officeDocument/2006/relationships/hyperlink" Target="https://web.archive.org/web/20160323043155/http:/one-heaven.org/canons/sovereign_law/article/39.html" TargetMode="External"/><Relationship Id="rId2249" Type="http://schemas.openxmlformats.org/officeDocument/2006/relationships/hyperlink" Target="https://web.archive.org/web/20160323001858/http:/one-heaven.org/lexica/en/define/issue.html" TargetMode="External"/><Relationship Id="rId2663" Type="http://schemas.openxmlformats.org/officeDocument/2006/relationships/hyperlink" Target="https://web.archive.org/web/20160323004030/http:/one-heaven.org/canons/sovereign_law/article/87.html" TargetMode="External"/><Relationship Id="rId3714" Type="http://schemas.openxmlformats.org/officeDocument/2006/relationships/hyperlink" Target="https://web.archive.org/web/20160323064717/http:/one-heaven.org/lexica/en/define/laws.html" TargetMode="External"/><Relationship Id="rId6120" Type="http://schemas.openxmlformats.org/officeDocument/2006/relationships/hyperlink" Target="https://web.archive.org/web/20160323064752/http:/one-heaven.org/lexica/en/define/estate.html" TargetMode="External"/><Relationship Id="rId635" Type="http://schemas.openxmlformats.org/officeDocument/2006/relationships/hyperlink" Target="https://web.archive.org/web/20160323043133/http:/one-heaven.org/lexica/en/define/corporate.html" TargetMode="External"/><Relationship Id="rId1265" Type="http://schemas.openxmlformats.org/officeDocument/2006/relationships/hyperlink" Target="https://web.archive.org/web/20160323054650/http:/one-heaven.org/lexica/en/define/meaning.html" TargetMode="External"/><Relationship Id="rId2316" Type="http://schemas.openxmlformats.org/officeDocument/2006/relationships/hyperlink" Target="https://web.archive.org/web/20160323043128/http:/one-heaven.org/canons/sovereign_law/article/78.html" TargetMode="External"/><Relationship Id="rId2730" Type="http://schemas.openxmlformats.org/officeDocument/2006/relationships/hyperlink" Target="https://web.archive.org/web/20160323054722/http:/one-heaven.org/lexica/en/define/meaning.html" TargetMode="External"/><Relationship Id="rId5886" Type="http://schemas.openxmlformats.org/officeDocument/2006/relationships/hyperlink" Target="https://web.archive.org/web/20160323003303/http:/one-heaven.org/lexica/en/define/crown.html" TargetMode="External"/><Relationship Id="rId8292" Type="http://schemas.openxmlformats.org/officeDocument/2006/relationships/hyperlink" Target="https://web.archive.org/web/20160323043231/http:/one-heaven.org/canons/sovereign_law/article/225.html" TargetMode="External"/><Relationship Id="rId702" Type="http://schemas.openxmlformats.org/officeDocument/2006/relationships/hyperlink" Target="https://web.archive.org/web/20160323001726/http:/one-heaven.org/lexica/en/define/claim.html" TargetMode="External"/><Relationship Id="rId1332" Type="http://schemas.openxmlformats.org/officeDocument/2006/relationships/hyperlink" Target="https://web.archive.org/web/20160323002018/http:/one-heaven.org/lexica/en/define/meaning.html" TargetMode="External"/><Relationship Id="rId4488" Type="http://schemas.openxmlformats.org/officeDocument/2006/relationships/hyperlink" Target="https://web.archive.org/web/20160323002949/http:/one-heaven.org/lexica/en/define/agreement.html" TargetMode="External"/><Relationship Id="rId5539" Type="http://schemas.openxmlformats.org/officeDocument/2006/relationships/hyperlink" Target="https://web.archive.org/web/20160323001505/http:/one-heaven.org/lexica/en/define/life.html" TargetMode="External"/><Relationship Id="rId6937" Type="http://schemas.openxmlformats.org/officeDocument/2006/relationships/hyperlink" Target="https://web.archive.org/web/20160323001731/http:/one-heaven.org/canons/sovereign_law/article/187.html" TargetMode="External"/><Relationship Id="rId5953" Type="http://schemas.openxmlformats.org/officeDocument/2006/relationships/hyperlink" Target="https://web.archive.org/web/20160323001906/http:/one-heaven.org/lexica/en/define/concept.html" TargetMode="External"/><Relationship Id="rId8012" Type="http://schemas.openxmlformats.org/officeDocument/2006/relationships/hyperlink" Target="https://web.archive.org/web/20160323054757/http:/one-heaven.org/lexica/en/define/annul.html" TargetMode="External"/><Relationship Id="rId3157" Type="http://schemas.openxmlformats.org/officeDocument/2006/relationships/hyperlink" Target="https://web.archive.org/web/20160323002644/http:/one-heaven.org/canons/sovereign_law/article/103.html" TargetMode="External"/><Relationship Id="rId4555" Type="http://schemas.openxmlformats.org/officeDocument/2006/relationships/hyperlink" Target="https://web.archive.org/web/20160323064543/http:/one-heaven.org/lexica/en/define/roman%20cult.html" TargetMode="External"/><Relationship Id="rId5606" Type="http://schemas.openxmlformats.org/officeDocument/2006/relationships/hyperlink" Target="https://web.archive.org/web/20160323054820/http:/one-heaven.org/lexica/en/define/property.html" TargetMode="External"/><Relationship Id="rId3571" Type="http://schemas.openxmlformats.org/officeDocument/2006/relationships/hyperlink" Target="https://web.archive.org/web/20160323054928/http:/one-heaven.org/lexica/en/define/capitulum.html" TargetMode="External"/><Relationship Id="rId4208" Type="http://schemas.openxmlformats.org/officeDocument/2006/relationships/hyperlink" Target="https://web.archive.org/web/20160323043236/http:/one-heaven.org/canons/sovereign_law/article/126.html" TargetMode="External"/><Relationship Id="rId4622" Type="http://schemas.openxmlformats.org/officeDocument/2006/relationships/hyperlink" Target="https://web.archive.org/web/20160323064549/http:/one-heaven.org/lexica/en/define/company.html" TargetMode="External"/><Relationship Id="rId7778" Type="http://schemas.openxmlformats.org/officeDocument/2006/relationships/hyperlink" Target="https://web.archive.org/web/20160323064739/http:/one-heaven.org/lexica/en/define/body.html" TargetMode="External"/><Relationship Id="rId492" Type="http://schemas.openxmlformats.org/officeDocument/2006/relationships/hyperlink" Target="https://web.archive.org/web/20160323064813/http:/one-heaven.org/lexica/en/define/claim.html" TargetMode="External"/><Relationship Id="rId2173" Type="http://schemas.openxmlformats.org/officeDocument/2006/relationships/hyperlink" Target="https://web.archive.org/web/20160323001858/http:/one-heaven.org/lexica/en/define/agent.html" TargetMode="External"/><Relationship Id="rId3224" Type="http://schemas.openxmlformats.org/officeDocument/2006/relationships/hyperlink" Target="https://web.archive.org/web/20160323001414/http:/one-heaven.org/lexica/en/define/majuscule.html" TargetMode="External"/><Relationship Id="rId6794" Type="http://schemas.openxmlformats.org/officeDocument/2006/relationships/hyperlink" Target="https://web.archive.org/web/20160323043003/http:/one-heaven.org/lexica/en/define/gazette.html" TargetMode="External"/><Relationship Id="rId7845" Type="http://schemas.openxmlformats.org/officeDocument/2006/relationships/hyperlink" Target="https://web.archive.org/web/20160323002910/http:/one-heaven.org/lexica/en/define/crown.html" TargetMode="External"/><Relationship Id="rId145" Type="http://schemas.openxmlformats.org/officeDocument/2006/relationships/hyperlink" Target="https://web.archive.org/web/20160306105437/http:/one-heaven.org/lexica/en/define/pactum%20de%20singularis%20caelum.html" TargetMode="External"/><Relationship Id="rId2240" Type="http://schemas.openxmlformats.org/officeDocument/2006/relationships/hyperlink" Target="https://web.archive.org/web/20160323001858/http:/one-heaven.org/lexica/en/define/pactum%20de%20singularis%20caelum.html" TargetMode="External"/><Relationship Id="rId5396" Type="http://schemas.openxmlformats.org/officeDocument/2006/relationships/hyperlink" Target="https://web.archive.org/web/20160323043024/http:/one-heaven.org/lexica/en/define/bull.html" TargetMode="External"/><Relationship Id="rId6447" Type="http://schemas.openxmlformats.org/officeDocument/2006/relationships/hyperlink" Target="https://web.archive.org/web/20160323002215/http:/one-heaven.org/lexica/en/define/public.html" TargetMode="External"/><Relationship Id="rId6861" Type="http://schemas.openxmlformats.org/officeDocument/2006/relationships/hyperlink" Target="https://web.archive.org/web/20160323054824/http:/one-heaven.org/lexica/en/define/sovereign.html" TargetMode="External"/><Relationship Id="rId212" Type="http://schemas.openxmlformats.org/officeDocument/2006/relationships/hyperlink" Target="https://web.archive.org/web/20160323054731/http:/one-heaven.org/lexica/en/define/valid.html" TargetMode="External"/><Relationship Id="rId5049" Type="http://schemas.openxmlformats.org/officeDocument/2006/relationships/hyperlink" Target="https://web.archive.org/web/20160323002050/http:/one-heaven.org/lexica/en/define/order.html" TargetMode="External"/><Relationship Id="rId5463" Type="http://schemas.openxmlformats.org/officeDocument/2006/relationships/hyperlink" Target="https://web.archive.org/web/20160323054838/http:/one-heaven.org/canons/sovereign_law/article/153.html" TargetMode="External"/><Relationship Id="rId6514" Type="http://schemas.openxmlformats.org/officeDocument/2006/relationships/hyperlink" Target="https://web.archive.org/web/20160323064832/http:/one-heaven.org/lexica/en/define/issue.html" TargetMode="External"/><Relationship Id="rId7912" Type="http://schemas.openxmlformats.org/officeDocument/2006/relationships/hyperlink" Target="https://web.archive.org/web/20160323003903/http:/one-heaven.org/lexica/en/define/jurisdiction.html" TargetMode="External"/><Relationship Id="rId4065" Type="http://schemas.openxmlformats.org/officeDocument/2006/relationships/hyperlink" Target="https://web.archive.org/web/20160323002520/http:/one-heaven.org/lexica/en/define/incorporate.html" TargetMode="External"/><Relationship Id="rId5116" Type="http://schemas.openxmlformats.org/officeDocument/2006/relationships/hyperlink" Target="https://web.archive.org/web/20160323064635/http:/one-heaven.org/lexica/en/define/document.html" TargetMode="External"/><Relationship Id="rId1659" Type="http://schemas.openxmlformats.org/officeDocument/2006/relationships/hyperlink" Target="https://web.archive.org/web/20160323003637/http:/one-heaven.org/lexica/en/define/ownership.html" TargetMode="External"/><Relationship Id="rId3081" Type="http://schemas.openxmlformats.org/officeDocument/2006/relationships/hyperlink" Target="https://web.archive.org/web/20160323054627/http:/one-heaven.org/lexica/en/define/instrument.html" TargetMode="External"/><Relationship Id="rId4132" Type="http://schemas.openxmlformats.org/officeDocument/2006/relationships/hyperlink" Target="https://web.archive.org/web/20160323054915/http:/one-heaven.org/lexica/en/define/state.html" TargetMode="External"/><Relationship Id="rId5530" Type="http://schemas.openxmlformats.org/officeDocument/2006/relationships/hyperlink" Target="https://web.archive.org/web/20160323001505/http:/one-heaven.org/canons/sovereign_law/article/158.html" TargetMode="External"/><Relationship Id="rId7288" Type="http://schemas.openxmlformats.org/officeDocument/2006/relationships/hyperlink" Target="https://web.archive.org/web/20160321024826/http:/one-heaven.org/lexica/en/define/maritime.html" TargetMode="External"/><Relationship Id="rId1726" Type="http://schemas.openxmlformats.org/officeDocument/2006/relationships/hyperlink" Target="https://web.archive.org/web/20160323002128/http:/one-heaven.org/lexica/en/define/concept.html" TargetMode="External"/><Relationship Id="rId8339" Type="http://schemas.openxmlformats.org/officeDocument/2006/relationships/hyperlink" Target="https://web.archive.org/web/20160323054856/http:/one-heaven.org/lexica/en/define/agent.html" TargetMode="External"/><Relationship Id="rId18" Type="http://schemas.openxmlformats.org/officeDocument/2006/relationships/hyperlink" Target="https://web.archive.org/web/20160323054704/http:/one-heaven.org/lexica/en/define/inferior.html" TargetMode="External"/><Relationship Id="rId3898" Type="http://schemas.openxmlformats.org/officeDocument/2006/relationships/hyperlink" Target="https://web.archive.org/web/20160323003720/http:/one-heaven.org/lexica/en/define/canon%20law.html" TargetMode="External"/><Relationship Id="rId4949" Type="http://schemas.openxmlformats.org/officeDocument/2006/relationships/hyperlink" Target="https://web.archive.org/web/20160323002251/http:/one-heaven.org/lexica/en/define/trust.html" TargetMode="External"/><Relationship Id="rId7355" Type="http://schemas.openxmlformats.org/officeDocument/2006/relationships/hyperlink" Target="https://web.archive.org/web/20160323054920/http:/one-heaven.org/canons/sovereign_law/article/194.html" TargetMode="External"/><Relationship Id="rId8406" Type="http://schemas.openxmlformats.org/officeDocument/2006/relationships/hyperlink" Target="https://web.archive.org/web/20160323054805/http:/one-heaven.org/lexica/en/define/writ.html" TargetMode="External"/><Relationship Id="rId3965" Type="http://schemas.openxmlformats.org/officeDocument/2006/relationships/hyperlink" Target="https://web.archive.org/web/20160323054900/http:/one-heaven.org/lexica/en/define/agreement.html" TargetMode="External"/><Relationship Id="rId6371" Type="http://schemas.openxmlformats.org/officeDocument/2006/relationships/hyperlink" Target="https://web.archive.org/web/20160323003704/http:/one-heaven.org/lexica/en/define/order.html" TargetMode="External"/><Relationship Id="rId7008" Type="http://schemas.openxmlformats.org/officeDocument/2006/relationships/hyperlink" Target="https://web.archive.org/web/20160305132058/http:/one-heaven.org/lexica/en/define/admiral.html" TargetMode="External"/><Relationship Id="rId7422" Type="http://schemas.openxmlformats.org/officeDocument/2006/relationships/hyperlink" Target="https://web.archive.org/web/20160323043059/http:/one-heaven.org/lexica/en/define/person.html" TargetMode="External"/><Relationship Id="rId886" Type="http://schemas.openxmlformats.org/officeDocument/2006/relationships/hyperlink" Target="https://web.archive.org/web/20160323064625/http:/one-heaven.org/lexica/en/define/sovereign.html" TargetMode="External"/><Relationship Id="rId2567" Type="http://schemas.openxmlformats.org/officeDocument/2006/relationships/hyperlink" Target="https://web.archive.org/web/20160323003933/http:/one-heaven.org/lexica/en/define/common.html" TargetMode="External"/><Relationship Id="rId3618" Type="http://schemas.openxmlformats.org/officeDocument/2006/relationships/hyperlink" Target="https://web.archive.org/web/20160323043104/http:/one-heaven.org/lexica/en/define/roman%20cult.html" TargetMode="External"/><Relationship Id="rId6024" Type="http://schemas.openxmlformats.org/officeDocument/2006/relationships/hyperlink" Target="https://web.archive.org/web/20160323001757/http:/one-heaven.org/lexica/en/define/ownership.html" TargetMode="External"/><Relationship Id="rId2" Type="http://schemas.openxmlformats.org/officeDocument/2006/relationships/numbering" Target="numbering.xml"/><Relationship Id="rId539" Type="http://schemas.openxmlformats.org/officeDocument/2006/relationships/hyperlink" Target="https://web.archive.org/web/20160323003030/http:/one-heaven.org/lexica/en/define/roman%20cult.html" TargetMode="External"/><Relationship Id="rId1169" Type="http://schemas.openxmlformats.org/officeDocument/2006/relationships/hyperlink" Target="https://web.archive.org/web/20160323043055/http:/one-heaven.org/canons/sovereign_law/article/38.html" TargetMode="External"/><Relationship Id="rId1583" Type="http://schemas.openxmlformats.org/officeDocument/2006/relationships/hyperlink" Target="https://web.archive.org/web/20160323054726/http:/one-heaven.org/lexica/en/define/province.html" TargetMode="External"/><Relationship Id="rId2981" Type="http://schemas.openxmlformats.org/officeDocument/2006/relationships/hyperlink" Target="https://web.archive.org/web/20160323054636/http:/one-heaven.org/canons/sovereign_law/article/98.html" TargetMode="External"/><Relationship Id="rId5040" Type="http://schemas.openxmlformats.org/officeDocument/2006/relationships/hyperlink" Target="https://web.archive.org/web/20160323064852/http:/one-heaven.org/lexica/en/define/public.html" TargetMode="External"/><Relationship Id="rId8196" Type="http://schemas.openxmlformats.org/officeDocument/2006/relationships/hyperlink" Target="https://web.archive.org/web/20160323064929/http:/one-heaven.org/lexica/en/define/petition.html" TargetMode="External"/><Relationship Id="rId953" Type="http://schemas.openxmlformats.org/officeDocument/2006/relationships/hyperlink" Target="https://web.archive.org/web/20160323002547/http:/one-heaven.org/lexica/en/define/property.html" TargetMode="External"/><Relationship Id="rId1236" Type="http://schemas.openxmlformats.org/officeDocument/2006/relationships/hyperlink" Target="https://web.archive.org/web/20160323003340/http:/one-heaven.org/lexica/en/define/surety.html" TargetMode="External"/><Relationship Id="rId2634" Type="http://schemas.openxmlformats.org/officeDocument/2006/relationships/hyperlink" Target="https://web.archive.org/web/20160323002342/http:/one-heaven.org/lexica/en/define/derivative.html" TargetMode="External"/><Relationship Id="rId8263" Type="http://schemas.openxmlformats.org/officeDocument/2006/relationships/hyperlink" Target="https://web.archive.org/web/20160323043109/http:/one-heaven.org/lexica/en/define/court.html" TargetMode="External"/><Relationship Id="rId606" Type="http://schemas.openxmlformats.org/officeDocument/2006/relationships/hyperlink" Target="https://web.archive.org/web/20160323043133/http:/one-heaven.org/lexica/en/define/claim.html" TargetMode="External"/><Relationship Id="rId1650" Type="http://schemas.openxmlformats.org/officeDocument/2006/relationships/hyperlink" Target="https://web.archive.org/web/20160323003637/http:/one-heaven.org/lexica/en/define/concept.html" TargetMode="External"/><Relationship Id="rId2701" Type="http://schemas.openxmlformats.org/officeDocument/2006/relationships/hyperlink" Target="https://web.archive.org/web/20160323003537/http:/one-heaven.org/lexica/en/define/religion.html" TargetMode="External"/><Relationship Id="rId5857" Type="http://schemas.openxmlformats.org/officeDocument/2006/relationships/hyperlink" Target="https://web.archive.org/web/20160323003303/https:/ucadia.s3.amazonaws.com/statutes_uk/1700_1799/uk_1707_6Ann_c17_east_india_company.pdf" TargetMode="External"/><Relationship Id="rId6908" Type="http://schemas.openxmlformats.org/officeDocument/2006/relationships/hyperlink" Target="https://web.archive.org/web/20160323002624/http:/one-heaven.org/lexica/en/define/public.html" TargetMode="External"/><Relationship Id="rId1303" Type="http://schemas.openxmlformats.org/officeDocument/2006/relationships/hyperlink" Target="https://web.archive.org/web/20160323054641/http:/one-heaven.org/lexica/en/define/concept.html" TargetMode="External"/><Relationship Id="rId4459" Type="http://schemas.openxmlformats.org/officeDocument/2006/relationships/hyperlink" Target="https://web.archive.org/web/20160323003006/http:/one-heaven.org/lexica/en/define/form.html" TargetMode="External"/><Relationship Id="rId4873" Type="http://schemas.openxmlformats.org/officeDocument/2006/relationships/hyperlink" Target="https://web.archive.org/web/20160323003403/http:/one-heaven.org/canons/sovereign_law/article/138.html" TargetMode="External"/><Relationship Id="rId5924" Type="http://schemas.openxmlformats.org/officeDocument/2006/relationships/hyperlink" Target="https://web.archive.org/web/20160323001906/http:/one-heaven.org/lexica/en/define/owner.html" TargetMode="External"/><Relationship Id="rId8330" Type="http://schemas.openxmlformats.org/officeDocument/2006/relationships/hyperlink" Target="https://web.archive.org/web/20160323043231/http:/one-heaven.org/lexica/en/define/justice.html" TargetMode="External"/><Relationship Id="rId3475" Type="http://schemas.openxmlformats.org/officeDocument/2006/relationships/hyperlink" Target="https://web.archive.org/web/20160323002415/http:/one-heaven.org/lexica/en/define/claim.html" TargetMode="External"/><Relationship Id="rId4526" Type="http://schemas.openxmlformats.org/officeDocument/2006/relationships/hyperlink" Target="https://web.archive.org/web/20160323002949/http:/one-heaven.org/canons/sovereign_law/article/132.html" TargetMode="External"/><Relationship Id="rId4940" Type="http://schemas.openxmlformats.org/officeDocument/2006/relationships/hyperlink" Target="https://web.archive.org/web/20160323002251/http:/one-heaven.org/canons/sovereign_law/article/140.html" TargetMode="External"/><Relationship Id="rId396" Type="http://schemas.openxmlformats.org/officeDocument/2006/relationships/hyperlink" Target="https://web.archive.org/web/20160323054814/http:/one-heaven.org/lexica/en/define/meaning.html" TargetMode="External"/><Relationship Id="rId2077" Type="http://schemas.openxmlformats.org/officeDocument/2006/relationships/hyperlink" Target="https://web.archive.org/web/20160323064807/http:/one-heaven.org/lexica/en/define/body.html" TargetMode="External"/><Relationship Id="rId2491" Type="http://schemas.openxmlformats.org/officeDocument/2006/relationships/hyperlink" Target="https://web.archive.org/web/20160323003933/http:/one-heaven.org/canons/sovereign_law/article/84.html" TargetMode="External"/><Relationship Id="rId3128" Type="http://schemas.openxmlformats.org/officeDocument/2006/relationships/hyperlink" Target="https://web.archive.org/web/20160323064615/http:/one-heaven.org/lexica/en/define/divine.html" TargetMode="External"/><Relationship Id="rId3542" Type="http://schemas.openxmlformats.org/officeDocument/2006/relationships/hyperlink" Target="https://web.archive.org/web/20160323003959/http:/one-heaven.org/canons/sovereign_law/article/111.html" TargetMode="External"/><Relationship Id="rId6698" Type="http://schemas.openxmlformats.org/officeDocument/2006/relationships/hyperlink" Target="https://web.archive.org/web/20160323003026/http:/one-heaven.org/lexica/en/define/body.html" TargetMode="External"/><Relationship Id="rId7749" Type="http://schemas.openxmlformats.org/officeDocument/2006/relationships/hyperlink" Target="https://web.archive.org/web/20160323001711/http:/one-heaven.org/lexica/en/define/meaning.html" TargetMode="External"/><Relationship Id="rId463" Type="http://schemas.openxmlformats.org/officeDocument/2006/relationships/hyperlink" Target="https://web.archive.org/web/20160323001938/http:/one-heaven.org/lexica/en/define/acceptance.html" TargetMode="External"/><Relationship Id="rId1093" Type="http://schemas.openxmlformats.org/officeDocument/2006/relationships/hyperlink" Target="https://web.archive.org/web/20160323004036/http:/one-heaven.org/lexica/en/define/concept.html" TargetMode="External"/><Relationship Id="rId2144" Type="http://schemas.openxmlformats.org/officeDocument/2006/relationships/hyperlink" Target="https://web.archive.org/web/20160323003331/http:/one-heaven.org/lexica/en/define/meaning.html" TargetMode="External"/><Relationship Id="rId116" Type="http://schemas.openxmlformats.org/officeDocument/2006/relationships/hyperlink" Target="https://web.archive.org/web/20160306105437/http:/one-heaven.org/lexica/en/define/belief.html" TargetMode="External"/><Relationship Id="rId530" Type="http://schemas.openxmlformats.org/officeDocument/2006/relationships/hyperlink" Target="https://web.archive.org/web/20160323064529/http:/one-heaven.org/lexica/en/define/valid.html" TargetMode="External"/><Relationship Id="rId1160" Type="http://schemas.openxmlformats.org/officeDocument/2006/relationships/hyperlink" Target="https://web.archive.org/web/20160323043055/http:/one-heaven.org/lexica/en/define/trade.html" TargetMode="External"/><Relationship Id="rId2211" Type="http://schemas.openxmlformats.org/officeDocument/2006/relationships/hyperlink" Target="https://web.archive.org/web/20160323001858/http:/one-heaven.org/lexica/en/define/roman%20law.html" TargetMode="External"/><Relationship Id="rId5367" Type="http://schemas.openxmlformats.org/officeDocument/2006/relationships/hyperlink" Target="https://web.archive.org/web/20160323003358/http:/one-heaven.org/lexica/en/define/meaning.html" TargetMode="External"/><Relationship Id="rId6765" Type="http://schemas.openxmlformats.org/officeDocument/2006/relationships/hyperlink" Target="https://web.archive.org/web/20160323003026/http:/one-heaven.org/lexica/en/define/chartered%20company.html" TargetMode="External"/><Relationship Id="rId7816" Type="http://schemas.openxmlformats.org/officeDocument/2006/relationships/hyperlink" Target="https://web.archive.org/web/20160323064739/http:/one-heaven.org/lexica/en/define/record.html" TargetMode="External"/><Relationship Id="rId5781" Type="http://schemas.openxmlformats.org/officeDocument/2006/relationships/hyperlink" Target="https://web.archive.org/web/20160323003231/http:/one-heaven.org/lexica/en/define/ward.html" TargetMode="External"/><Relationship Id="rId6418" Type="http://schemas.openxmlformats.org/officeDocument/2006/relationships/hyperlink" Target="https://web.archive.org/web/20160323002215/http:/one-heaven.org/lexica/en/define/reason.html" TargetMode="External"/><Relationship Id="rId6832" Type="http://schemas.openxmlformats.org/officeDocument/2006/relationships/hyperlink" Target="https://web.archive.org/web/20160323054824/http:/one-heaven.org/lexica/en/define/meaning.html" TargetMode="External"/><Relationship Id="rId1977" Type="http://schemas.openxmlformats.org/officeDocument/2006/relationships/hyperlink" Target="https://web.archive.org/web/20160323002018/http:/one-heaven.org/lexica/en/define/roman%20cult.html" TargetMode="External"/><Relationship Id="rId4383" Type="http://schemas.openxmlformats.org/officeDocument/2006/relationships/hyperlink" Target="https://web.archive.org/web/20160323064537/http:/one-heaven.org/canons/sovereign_law/article/130.html" TargetMode="External"/><Relationship Id="rId5434" Type="http://schemas.openxmlformats.org/officeDocument/2006/relationships/hyperlink" Target="https://web.archive.org/web/20160323064621/http:/one-heaven.org/lexica/en/define/sovereign.html" TargetMode="External"/><Relationship Id="rId4036" Type="http://schemas.openxmlformats.org/officeDocument/2006/relationships/hyperlink" Target="https://web.archive.org/web/20160323002530/http:/one-heaven.org/lexica/en/define/issue.html" TargetMode="External"/><Relationship Id="rId4450" Type="http://schemas.openxmlformats.org/officeDocument/2006/relationships/hyperlink" Target="https://web.archive.org/web/20160323003006/http:/one-heaven.org/lexica/en/define/obedience.html" TargetMode="External"/><Relationship Id="rId5501" Type="http://schemas.openxmlformats.org/officeDocument/2006/relationships/hyperlink" Target="https://web.archive.org/web/20160323043151/http:/one-heaven.org/lexica/en/define/crown.html" TargetMode="External"/><Relationship Id="rId3052" Type="http://schemas.openxmlformats.org/officeDocument/2006/relationships/hyperlink" Target="https://web.archive.org/web/20160323002742/http:/one-heaven.org/canons/sovereign_law/article/100.html" TargetMode="External"/><Relationship Id="rId4103" Type="http://schemas.openxmlformats.org/officeDocument/2006/relationships/hyperlink" Target="https://web.archive.org/web/20160323054915/http:/one-heaven.org/lexica/en/define/property.html" TargetMode="External"/><Relationship Id="rId7259" Type="http://schemas.openxmlformats.org/officeDocument/2006/relationships/hyperlink" Target="https://web.archive.org/web/20160321024826/http:/one-heaven.org/lexica/en/define/claim.html" TargetMode="External"/><Relationship Id="rId7673" Type="http://schemas.openxmlformats.org/officeDocument/2006/relationships/hyperlink" Target="https://web.archive.org/web/20160323001456/http:/one-heaven.org/lexica/en/define/notion.html" TargetMode="External"/><Relationship Id="rId6275" Type="http://schemas.openxmlformats.org/officeDocument/2006/relationships/hyperlink" Target="https://web.archive.org/web/20160323002141/http:/one-heaven.org/canons/sovereign_law/article/172.html" TargetMode="External"/><Relationship Id="rId7326" Type="http://schemas.openxmlformats.org/officeDocument/2006/relationships/hyperlink" Target="https://web.archive.org/web/20160323054920/http:/one-heaven.org/lexica/en/define/meaning.html" TargetMode="External"/><Relationship Id="rId3869" Type="http://schemas.openxmlformats.org/officeDocument/2006/relationships/hyperlink" Target="https://web.archive.org/web/20160323003720/http:/one-heaven.org/lexica/en/define/sovereign.html" TargetMode="External"/><Relationship Id="rId5291" Type="http://schemas.openxmlformats.org/officeDocument/2006/relationships/hyperlink" Target="https://web.archive.org/web/20160323064728/http:/one-heaven.org/lexica/en/define/remedy.html" TargetMode="External"/><Relationship Id="rId6342" Type="http://schemas.openxmlformats.org/officeDocument/2006/relationships/hyperlink" Target="https://web.archive.org/web/20160323003704/http:/one-heaven.org/siteadmin/uk_1539_31Hen8_c8_kings_proclamation_as_law.pdf" TargetMode="External"/><Relationship Id="rId7740" Type="http://schemas.openxmlformats.org/officeDocument/2006/relationships/hyperlink" Target="https://web.archive.org/web/20160323001711/http:/one-heaven.org/lexica/en/define/society.html" TargetMode="External"/><Relationship Id="rId2885" Type="http://schemas.openxmlformats.org/officeDocument/2006/relationships/hyperlink" Target="https://web.archive.org/web/20160323064559/http:/one-heaven.org/lexica/en/define/meaning.html" TargetMode="External"/><Relationship Id="rId3936" Type="http://schemas.openxmlformats.org/officeDocument/2006/relationships/hyperlink" Target="https://web.archive.org/web/20160323064629/http:/one-heaven.org/lexica/en/define/meaning.html" TargetMode="External"/><Relationship Id="rId857" Type="http://schemas.openxmlformats.org/officeDocument/2006/relationships/hyperlink" Target="https://web.archive.org/web/20160323043118/http:/one-heaven.org/lexica/en/define/notice.html" TargetMode="External"/><Relationship Id="rId1487" Type="http://schemas.openxmlformats.org/officeDocument/2006/relationships/hyperlink" Target="https://web.archive.org/web/20160323002956/http:/one-heaven.org/lexica/en/define/order.html" TargetMode="External"/><Relationship Id="rId2538" Type="http://schemas.openxmlformats.org/officeDocument/2006/relationships/hyperlink" Target="https://web.archive.org/web/20160323003933/http:/one-heaven.org/lexica/en/define/mind.html" TargetMode="External"/><Relationship Id="rId2952" Type="http://schemas.openxmlformats.org/officeDocument/2006/relationships/hyperlink" Target="https://web.archive.org/web/20160323054636/http:/one-heaven.org/canons/sovereign_law/article/98.html" TargetMode="External"/><Relationship Id="rId924" Type="http://schemas.openxmlformats.org/officeDocument/2006/relationships/hyperlink" Target="https://web.archive.org/web/20160323064904/http:/one-heaven.org/canons/sovereign_law/article/30.html" TargetMode="External"/><Relationship Id="rId1554" Type="http://schemas.openxmlformats.org/officeDocument/2006/relationships/hyperlink" Target="https://web.archive.org/web/20160323003532/http:/one-heaven.org/lexica/en/define/concept.html" TargetMode="External"/><Relationship Id="rId2605" Type="http://schemas.openxmlformats.org/officeDocument/2006/relationships/hyperlink" Target="https://web.archive.org/web/20160323054801/http:/one-heaven.org/lexica/en/define/province.html" TargetMode="External"/><Relationship Id="rId5011" Type="http://schemas.openxmlformats.org/officeDocument/2006/relationships/hyperlink" Target="https://web.archive.org/web/20160323064852/http:/one-heaven.org/canons/sovereign_law/article/144.html" TargetMode="External"/><Relationship Id="rId8167" Type="http://schemas.openxmlformats.org/officeDocument/2006/relationships/hyperlink" Target="https://web.archive.org/web/20160323064929/http:/one-heaven.org/lexica/en/define/sacred%20oath.html" TargetMode="External"/><Relationship Id="rId8581" Type="http://schemas.openxmlformats.org/officeDocument/2006/relationships/hyperlink" Target="https://web.archive.org/web/20160323001407/http:/one-heaven.org/lexica/en/define/person.html" TargetMode="External"/><Relationship Id="rId1207" Type="http://schemas.openxmlformats.org/officeDocument/2006/relationships/hyperlink" Target="https://web.archive.org/web/20160323043155/http:/one-heaven.org/canons/sovereign_law/article/39.html" TargetMode="External"/><Relationship Id="rId1621" Type="http://schemas.openxmlformats.org/officeDocument/2006/relationships/hyperlink" Target="https://web.archive.org/web/20160323064640/http:/one-heaven.org/lexica/en/define/meaning.html" TargetMode="External"/><Relationship Id="rId4777" Type="http://schemas.openxmlformats.org/officeDocument/2006/relationships/hyperlink" Target="https://web.archive.org/web/20160323002639/http:/one-heaven.org/lexica/en/define/meaning.html" TargetMode="External"/><Relationship Id="rId5828" Type="http://schemas.openxmlformats.org/officeDocument/2006/relationships/hyperlink" Target="https://web.archive.org/web/20160323003303/http:/one-heaven.org/lexica/en/define/estate.html" TargetMode="External"/><Relationship Id="rId7183" Type="http://schemas.openxmlformats.org/officeDocument/2006/relationships/hyperlink" Target="https://web.archive.org/web/20160305132058/http:/one-heaven.org/lexica/en/define/require.html" TargetMode="External"/><Relationship Id="rId8234" Type="http://schemas.openxmlformats.org/officeDocument/2006/relationships/hyperlink" Target="https://web.archive.org/web/20160323064929/http:/one-heaven.org/lexica/en/define/issue.html" TargetMode="External"/><Relationship Id="rId3379" Type="http://schemas.openxmlformats.org/officeDocument/2006/relationships/hyperlink" Target="https://web.archive.org/web/20160323054607/http:/one-heaven.org/canons/sovereign_law/article/107.html" TargetMode="External"/><Relationship Id="rId3793" Type="http://schemas.openxmlformats.org/officeDocument/2006/relationships/hyperlink" Target="https://web.archive.org/web/20160323054910/http:/one-heaven.org/lexica/en/define/seal.html" TargetMode="External"/><Relationship Id="rId7250" Type="http://schemas.openxmlformats.org/officeDocument/2006/relationships/hyperlink" Target="https://web.archive.org/web/20160305132058/http:/one-heaven.org/lexica/en/define/roman%20law.html" TargetMode="External"/><Relationship Id="rId8301" Type="http://schemas.openxmlformats.org/officeDocument/2006/relationships/hyperlink" Target="https://web.archive.org/web/20160323043231/http:/one-heaven.org/lexica/en/define/public.html" TargetMode="External"/><Relationship Id="rId2395" Type="http://schemas.openxmlformats.org/officeDocument/2006/relationships/hyperlink" Target="https://web.archive.org/web/20160323064913/http:/one-heaven.org/lexica/en/define/superior.html" TargetMode="External"/><Relationship Id="rId3446" Type="http://schemas.openxmlformats.org/officeDocument/2006/relationships/hyperlink" Target="https://web.archive.org/web/20160323002415/http:/one-heaven.org/lexica/en/define/meaning.html" TargetMode="External"/><Relationship Id="rId4844" Type="http://schemas.openxmlformats.org/officeDocument/2006/relationships/hyperlink" Target="https://web.archive.org/web/20160323002639/http:/one-heaven.org/lexica/en/define/reality.html" TargetMode="External"/><Relationship Id="rId367" Type="http://schemas.openxmlformats.org/officeDocument/2006/relationships/hyperlink" Target="https://web.archive.org/web/20160323054814/http:/one-heaven.org/lexica/en/define/meaning.html" TargetMode="External"/><Relationship Id="rId2048" Type="http://schemas.openxmlformats.org/officeDocument/2006/relationships/hyperlink" Target="https://web.archive.org/web/20160323064802/http:/one-heaven.org/lexica/en/define/valid.html" TargetMode="External"/><Relationship Id="rId3860" Type="http://schemas.openxmlformats.org/officeDocument/2006/relationships/hyperlink" Target="https://web.archive.org/web/20160323054910/http:/one-heaven.org/lexica/en/define/issue.html" TargetMode="External"/><Relationship Id="rId4911" Type="http://schemas.openxmlformats.org/officeDocument/2006/relationships/hyperlink" Target="https://web.archive.org/web/20160323001828/http:/one-heaven.org/lexica/en/define/meaning.html" TargetMode="External"/><Relationship Id="rId781" Type="http://schemas.openxmlformats.org/officeDocument/2006/relationships/hyperlink" Target="https://web.archive.org/web/20160323043118/http:/one-heaven.org/lexica/en/define/record.html" TargetMode="External"/><Relationship Id="rId2462" Type="http://schemas.openxmlformats.org/officeDocument/2006/relationships/hyperlink" Target="https://web.archive.org/web/20160323002515/http:/one-heaven.org/lexica/en/define/letter.html" TargetMode="External"/><Relationship Id="rId3513" Type="http://schemas.openxmlformats.org/officeDocument/2006/relationships/hyperlink" Target="https://web.archive.org/web/20160323002415/http:/one-heaven.org/lexica/en/define/capitulum.html" TargetMode="External"/><Relationship Id="rId6669" Type="http://schemas.openxmlformats.org/officeDocument/2006/relationships/hyperlink" Target="https://web.archive.org/web/20160323064933/https:/ucadia.s3.amazonaws.com/statutes_uk/1600_1699/uk_1660_12Car2_c35_post_office.pdf" TargetMode="External"/><Relationship Id="rId8091" Type="http://schemas.openxmlformats.org/officeDocument/2006/relationships/hyperlink" Target="https://web.archive.org/web/20160323064942/http:/one-heaven.org/lexica/en/define/person.html" TargetMode="External"/><Relationship Id="rId434" Type="http://schemas.openxmlformats.org/officeDocument/2006/relationships/hyperlink" Target="https://web.archive.org/web/20160323054612/http:/one-heaven.org/lexica/en/define/justice.html" TargetMode="External"/><Relationship Id="rId1064" Type="http://schemas.openxmlformats.org/officeDocument/2006/relationships/hyperlink" Target="https://web.archive.org/web/20160323054747/http:/one-heaven.org/lexica/en/define/surety.html" TargetMode="External"/><Relationship Id="rId2115" Type="http://schemas.openxmlformats.org/officeDocument/2006/relationships/hyperlink" Target="https://web.archive.org/web/20160323054655/http:/one-heaven.org/lexica/en/define/pactum%20de%20singularis%20caelum.html" TargetMode="External"/><Relationship Id="rId5685" Type="http://schemas.openxmlformats.org/officeDocument/2006/relationships/hyperlink" Target="https://web.archive.org/web/20160323003142/http:/one-heaven.org/lexica/en/define/roman%20cult.html" TargetMode="External"/><Relationship Id="rId6736" Type="http://schemas.openxmlformats.org/officeDocument/2006/relationships/hyperlink" Target="https://web.archive.org/web/20160323003026/http:/one-heaven.org/lexica/en/define/corporation.html" TargetMode="External"/><Relationship Id="rId501" Type="http://schemas.openxmlformats.org/officeDocument/2006/relationships/hyperlink" Target="https://web.archive.org/web/20160323064529/http:/one-heaven.org/lexica/en/define/divine.html" TargetMode="External"/><Relationship Id="rId1131" Type="http://schemas.openxmlformats.org/officeDocument/2006/relationships/hyperlink" Target="https://web.archive.org/web/20160323002331/http:/one-heaven.org/lexica/en/define/money.html" TargetMode="External"/><Relationship Id="rId4287" Type="http://schemas.openxmlformats.org/officeDocument/2006/relationships/hyperlink" Target="https://web.archive.org/web/20160323002255/http:/one-heaven.org/lexica/en/define/claim.html" TargetMode="External"/><Relationship Id="rId5338" Type="http://schemas.openxmlformats.org/officeDocument/2006/relationships/hyperlink" Target="https://web.archive.org/web/20160323003358/http:/one-heaven.org/lexica/en/define/body.html" TargetMode="External"/><Relationship Id="rId5752" Type="http://schemas.openxmlformats.org/officeDocument/2006/relationships/hyperlink" Target="https://web.archive.org/web/20160323003142/http:/one-heaven.org/canons/sovereign_law/article/161.html" TargetMode="External"/><Relationship Id="rId6803" Type="http://schemas.openxmlformats.org/officeDocument/2006/relationships/hyperlink" Target="https://web.archive.org/web/20160323043003/http:/one-heaven.org/lexica/en/define/body.html" TargetMode="External"/><Relationship Id="rId4354" Type="http://schemas.openxmlformats.org/officeDocument/2006/relationships/hyperlink" Target="https://web.archive.org/web/20160323003519/http:/one-heaven.org/lexica/en/define/animal.html" TargetMode="External"/><Relationship Id="rId5405" Type="http://schemas.openxmlformats.org/officeDocument/2006/relationships/hyperlink" Target="https://web.archive.org/web/20160323043024/http:/one-heaven.org/lexica/en/define/trade.html" TargetMode="External"/><Relationship Id="rId1948" Type="http://schemas.openxmlformats.org/officeDocument/2006/relationships/hyperlink" Target="https://web.archive.org/web/20160323064938/http:/one-heaven.org/lexica/en/define/claim.html" TargetMode="External"/><Relationship Id="rId3370" Type="http://schemas.openxmlformats.org/officeDocument/2006/relationships/hyperlink" Target="https://web.archive.org/web/20160323054607/http:/one-heaven.org/lexica/en/define/body.html" TargetMode="External"/><Relationship Id="rId4007" Type="http://schemas.openxmlformats.org/officeDocument/2006/relationships/hyperlink" Target="https://web.archive.org/web/20160323054900/http:/one-heaven.org/lexica/en/define/property.html" TargetMode="External"/><Relationship Id="rId4421" Type="http://schemas.openxmlformats.org/officeDocument/2006/relationships/hyperlink" Target="https://web.archive.org/web/20160323003006/http:/one-heaven.org/lexica/en/define/body.html" TargetMode="External"/><Relationship Id="rId7577" Type="http://schemas.openxmlformats.org/officeDocument/2006/relationships/hyperlink" Target="https://web.archive.org/web/20160323002312/http:/one-heaven.org/lexica/en/define/claim.html" TargetMode="External"/><Relationship Id="rId291" Type="http://schemas.openxmlformats.org/officeDocument/2006/relationships/hyperlink" Target="https://web.archive.org/web/20160323001647/http:/one-heaven.org/lexica/en/define/sovereign.html" TargetMode="External"/><Relationship Id="rId3023" Type="http://schemas.openxmlformats.org/officeDocument/2006/relationships/hyperlink" Target="https://web.archive.org/web/20160323003408/http:/one-heaven.org/lexica/en/define/bench.html" TargetMode="External"/><Relationship Id="rId6179" Type="http://schemas.openxmlformats.org/officeDocument/2006/relationships/hyperlink" Target="https://web.archive.org/web/20160323064608/http:/one-heaven.org/lexica/en/define/person.html" TargetMode="External"/><Relationship Id="rId7991" Type="http://schemas.openxmlformats.org/officeDocument/2006/relationships/hyperlink" Target="https://web.archive.org/web/20160323002347/http:/one-heaven.org/canons/sovereign_law/article/215.html" TargetMode="External"/><Relationship Id="rId5195" Type="http://schemas.openxmlformats.org/officeDocument/2006/relationships/hyperlink" Target="https://web.archive.org/web/20160323064728/http:/one-heaven.org/lexica/en/define/justice.html" TargetMode="External"/><Relationship Id="rId6593" Type="http://schemas.openxmlformats.org/officeDocument/2006/relationships/hyperlink" Target="https://web.archive.org/web/20160323003506/http:/one-heaven.org/lexica/en/define/letters%20patent.html" TargetMode="External"/><Relationship Id="rId7644" Type="http://schemas.openxmlformats.org/officeDocument/2006/relationships/hyperlink" Target="https://web.archive.org/web/20160323001456/http:/one-heaven.org/lexica/en/define/ownership.html" TargetMode="External"/><Relationship Id="rId2789" Type="http://schemas.openxmlformats.org/officeDocument/2006/relationships/hyperlink" Target="https://web.archive.org/web/20160323003017/http:/one-heaven.org/canons/sovereign_law/article/90.html" TargetMode="External"/><Relationship Id="rId6246" Type="http://schemas.openxmlformats.org/officeDocument/2006/relationships/hyperlink" Target="https://web.archive.org/web/20160323002116/http:/one-heaven.org/lexica/en/define/real%20property.html" TargetMode="External"/><Relationship Id="rId6660" Type="http://schemas.openxmlformats.org/officeDocument/2006/relationships/hyperlink" Target="https://web.archive.org/web/20160323064712/http:/one-heaven.org/lexica/en/define/chancery.html" TargetMode="External"/><Relationship Id="rId7711" Type="http://schemas.openxmlformats.org/officeDocument/2006/relationships/hyperlink" Target="https://web.archive.org/web/20160323003012/http:/one-heaven.org/lexica/en/define/public.html" TargetMode="External"/><Relationship Id="rId2856" Type="http://schemas.openxmlformats.org/officeDocument/2006/relationships/hyperlink" Target="https://web.archive.org/web/20160323001519/http:/one-heaven.org/lexica/en/define/valid.html" TargetMode="External"/><Relationship Id="rId3907" Type="http://schemas.openxmlformats.org/officeDocument/2006/relationships/hyperlink" Target="https://web.archive.org/web/20160323003720/http:/one-heaven.org/lexica/en/define/instrument.html" TargetMode="External"/><Relationship Id="rId5262" Type="http://schemas.openxmlformats.org/officeDocument/2006/relationships/hyperlink" Target="https://web.archive.org/web/20160323064728/http:/one-heaven.org/lexica/en/define/meaning.html" TargetMode="External"/><Relationship Id="rId6313" Type="http://schemas.openxmlformats.org/officeDocument/2006/relationships/hyperlink" Target="https://web.archive.org/web/20160323002141/http:/one-heaven.org/lexica/en/define/treaty.html" TargetMode="External"/><Relationship Id="rId97" Type="http://schemas.openxmlformats.org/officeDocument/2006/relationships/hyperlink" Target="https://web.archive.org/web/20160323002207/http:/one-heaven.org/lexica/en/define/divine%20law.html" TargetMode="External"/><Relationship Id="rId828" Type="http://schemas.openxmlformats.org/officeDocument/2006/relationships/hyperlink" Target="https://web.archive.org/web/20160323043118/http:/one-heaven.org/lexica/en/define/estate.html" TargetMode="External"/><Relationship Id="rId1458" Type="http://schemas.openxmlformats.org/officeDocument/2006/relationships/hyperlink" Target="https://web.archive.org/web/20160323001513/http:/one-heaven.org/canons/sovereign_law/article/48.html" TargetMode="External"/><Relationship Id="rId1872" Type="http://schemas.openxmlformats.org/officeDocument/2006/relationships/hyperlink" Target="https://web.archive.org/web/20160323003450/http:/one-heaven.org/lexica/en/define/state.html" TargetMode="External"/><Relationship Id="rId2509" Type="http://schemas.openxmlformats.org/officeDocument/2006/relationships/hyperlink" Target="https://web.archive.org/web/20160323003933/http:/one-heaven.org/canons/sovereign_law/article/84.html" TargetMode="External"/><Relationship Id="rId8485" Type="http://schemas.openxmlformats.org/officeDocument/2006/relationships/hyperlink" Target="https://web.archive.org/web/20160323043008/http:/one-heaven.org/lexica/en/define/action.html" TargetMode="External"/><Relationship Id="rId1525" Type="http://schemas.openxmlformats.org/officeDocument/2006/relationships/hyperlink" Target="https://web.archive.org/web/20160323002233/http:/one-heaven.org/lexica/en/define/dishonor.html" TargetMode="External"/><Relationship Id="rId2923" Type="http://schemas.openxmlformats.org/officeDocument/2006/relationships/hyperlink" Target="https://web.archive.org/web/20160323064745/http:/one-heaven.org/canons/sovereign_law/article/96.html" TargetMode="External"/><Relationship Id="rId7087" Type="http://schemas.openxmlformats.org/officeDocument/2006/relationships/hyperlink" Target="https://web.archive.org/web/20160305132058/http:/one-heaven.org/lexica/en/define/admiral.html" TargetMode="External"/><Relationship Id="rId8138" Type="http://schemas.openxmlformats.org/officeDocument/2006/relationships/hyperlink" Target="https://web.archive.org/web/20160323002413/http:/one-heaven.org/lexica/en/define/warrant.html" TargetMode="External"/><Relationship Id="rId8552" Type="http://schemas.openxmlformats.org/officeDocument/2006/relationships/hyperlink" Target="https://web.archive.org/web/20160323054810/http:/one-heaven.org/lexica/en/define/inferior.html" TargetMode="External"/><Relationship Id="rId7154" Type="http://schemas.openxmlformats.org/officeDocument/2006/relationships/hyperlink" Target="https://web.archive.org/web/20160305132058/http:/one-heaven.org/lexica/en/define/valid.html" TargetMode="External"/><Relationship Id="rId8205" Type="http://schemas.openxmlformats.org/officeDocument/2006/relationships/hyperlink" Target="https://web.archive.org/web/20160323064929/http:/one-heaven.org/lexica/en/define/form.html" TargetMode="External"/><Relationship Id="rId2299" Type="http://schemas.openxmlformats.org/officeDocument/2006/relationships/hyperlink" Target="https://web.archive.org/web/20160323043128/http:/one-heaven.org/canons/sovereign_law/article/78.html" TargetMode="External"/><Relationship Id="rId3697" Type="http://schemas.openxmlformats.org/officeDocument/2006/relationships/hyperlink" Target="https://web.archive.org/web/20160323002611/http:/one-heaven.org/lexica/en/define/charter.html" TargetMode="External"/><Relationship Id="rId4748" Type="http://schemas.openxmlformats.org/officeDocument/2006/relationships/hyperlink" Target="https://web.archive.org/web/20160323001715/http:/one-heaven.org/lexica/en/define/state.html" TargetMode="External"/><Relationship Id="rId3764" Type="http://schemas.openxmlformats.org/officeDocument/2006/relationships/hyperlink" Target="https://web.archive.org/web/20160323054910/http:/one-heaven.org/canons/sovereign_law/article/117.html" TargetMode="External"/><Relationship Id="rId4815" Type="http://schemas.openxmlformats.org/officeDocument/2006/relationships/hyperlink" Target="https://web.archive.org/web/20160323002639/http:/one-heaven.org/lexica/en/define/writing.html" TargetMode="External"/><Relationship Id="rId6170" Type="http://schemas.openxmlformats.org/officeDocument/2006/relationships/hyperlink" Target="https://web.archive.org/web/20160323064608/http:/one-heaven.org/lexica/en/define/claim.html" TargetMode="External"/><Relationship Id="rId7221" Type="http://schemas.openxmlformats.org/officeDocument/2006/relationships/hyperlink" Target="https://web.archive.org/web/20160305132058/http:/one-heaven.org/lexica/en/define/justice.html" TargetMode="External"/><Relationship Id="rId685" Type="http://schemas.openxmlformats.org/officeDocument/2006/relationships/hyperlink" Target="https://web.archive.org/web/20160323001726/http:/one-heaven.org/lexica/en/define/claim.html" TargetMode="External"/><Relationship Id="rId2366" Type="http://schemas.openxmlformats.org/officeDocument/2006/relationships/hyperlink" Target="https://web.archive.org/web/20160323043012/http:/one-heaven.org/lexica/en/define/order.html" TargetMode="External"/><Relationship Id="rId2780" Type="http://schemas.openxmlformats.org/officeDocument/2006/relationships/hyperlink" Target="https://web.archive.org/web/20160323003017/http:/one-heaven.org/lexica/en/define/body.html" TargetMode="External"/><Relationship Id="rId3417" Type="http://schemas.openxmlformats.org/officeDocument/2006/relationships/hyperlink" Target="https://web.archive.org/web/20160323002415/http:/one-heaven.org/canons/sovereign_law/article/110.html" TargetMode="External"/><Relationship Id="rId3831" Type="http://schemas.openxmlformats.org/officeDocument/2006/relationships/hyperlink" Target="https://web.archive.org/web/20160323054910/http:/one-heaven.org/lexica/en/define/valid.html" TargetMode="External"/><Relationship Id="rId6987" Type="http://schemas.openxmlformats.org/officeDocument/2006/relationships/hyperlink" Target="https://web.archive.org/web/20160305132058/http:/one-heaven.org/lexica/en/define/laws.html" TargetMode="External"/><Relationship Id="rId338" Type="http://schemas.openxmlformats.org/officeDocument/2006/relationships/hyperlink" Target="https://web.archive.org/web/20160323003035/http:/one-heaven.org/canons/sovereign_law/article/15.html" TargetMode="External"/><Relationship Id="rId752" Type="http://schemas.openxmlformats.org/officeDocument/2006/relationships/hyperlink" Target="https://web.archive.org/web/20160323001726/http:/one-heaven.org/canons/sovereign_law/article/26.html" TargetMode="External"/><Relationship Id="rId1382" Type="http://schemas.openxmlformats.org/officeDocument/2006/relationships/hyperlink" Target="https://web.archive.org/web/20160323003254/http:/one-heaven.org/canons/sovereign_law/article/46.html" TargetMode="External"/><Relationship Id="rId2019" Type="http://schemas.openxmlformats.org/officeDocument/2006/relationships/hyperlink" Target="https://web.archive.org/web/20160323064802/http:/one-heaven.org/lexica/en/define/pactum%20de%20singularis%20caelum.html" TargetMode="External"/><Relationship Id="rId2433" Type="http://schemas.openxmlformats.org/officeDocument/2006/relationships/hyperlink" Target="https://web.archive.org/web/20160323003854/http:/one-heaven.org/canons/sovereign_law/article/82.html" TargetMode="External"/><Relationship Id="rId5589" Type="http://schemas.openxmlformats.org/officeDocument/2006/relationships/hyperlink" Target="https://web.archive.org/web/20160323054820/http:/one-heaven.org/lexica/en/define/minor.html" TargetMode="External"/><Relationship Id="rId405" Type="http://schemas.openxmlformats.org/officeDocument/2006/relationships/hyperlink" Target="https://web.archive.org/web/20160323054814/http:/one-heaven.org/lexica/en/define/claim.html" TargetMode="External"/><Relationship Id="rId1035" Type="http://schemas.openxmlformats.org/officeDocument/2006/relationships/hyperlink" Target="https://web.archive.org/web/20160323003845/http:/one-heaven.org/lexica/en/define/meaning.html" TargetMode="External"/><Relationship Id="rId2500" Type="http://schemas.openxmlformats.org/officeDocument/2006/relationships/hyperlink" Target="https://web.archive.org/web/20160323003933/http:/one-heaven.org/lexica/en/define/religion.html" TargetMode="External"/><Relationship Id="rId5656" Type="http://schemas.openxmlformats.org/officeDocument/2006/relationships/hyperlink" Target="https://web.archive.org/web/20160323043037/http:/one-heaven.org/canons/sovereign_law/article/160.html" TargetMode="External"/><Relationship Id="rId8062" Type="http://schemas.openxmlformats.org/officeDocument/2006/relationships/hyperlink" Target="https://web.archive.org/web/20160323043204/http:/one-heaven.org/lexica/en/define/laws.html" TargetMode="External"/><Relationship Id="rId1102" Type="http://schemas.openxmlformats.org/officeDocument/2006/relationships/hyperlink" Target="https://web.archive.org/web/20160323004036/http:/one-heaven.org/lexica/en/define/meaning.html" TargetMode="External"/><Relationship Id="rId4258" Type="http://schemas.openxmlformats.org/officeDocument/2006/relationships/hyperlink" Target="https://web.archive.org/web/20160323064656/http:/one-heaven.org/canons/sovereign_law/article/127.html" TargetMode="External"/><Relationship Id="rId5309" Type="http://schemas.openxmlformats.org/officeDocument/2006/relationships/hyperlink" Target="https://web.archive.org/web/20160323064728/http:/one-heaven.org/canons/sovereign_law/article/149.html" TargetMode="External"/><Relationship Id="rId6707" Type="http://schemas.openxmlformats.org/officeDocument/2006/relationships/hyperlink" Target="https://web.archive.org/web/20160323003026/http:/one-heaven.org/canons/sovereign_law/article/180.html" TargetMode="External"/><Relationship Id="rId3274" Type="http://schemas.openxmlformats.org/officeDocument/2006/relationships/hyperlink" Target="https://web.archive.org/web/20160323043146/http:/one-heaven.org/lexica/en/define/attend.html" TargetMode="External"/><Relationship Id="rId4672" Type="http://schemas.openxmlformats.org/officeDocument/2006/relationships/hyperlink" Target="https://web.archive.org/web/20160323064549/http:/one-heaven.org/lexica/en/define/order.html" TargetMode="External"/><Relationship Id="rId5723" Type="http://schemas.openxmlformats.org/officeDocument/2006/relationships/hyperlink" Target="https://web.archive.org/web/20160323003142/http:/one-heaven.org/lexica/en/define/letter.html" TargetMode="External"/><Relationship Id="rId195" Type="http://schemas.openxmlformats.org/officeDocument/2006/relationships/hyperlink" Target="https://web.archive.org/web/20160323003527/http:/one-heaven.org/canons/sovereign_law/article/6.html" TargetMode="External"/><Relationship Id="rId1919" Type="http://schemas.openxmlformats.org/officeDocument/2006/relationships/hyperlink" Target="https://web.archive.org/web/20160323064701/http:/one-heaven.org/lexica/en/define/roman%20cult.html" TargetMode="External"/><Relationship Id="rId4325" Type="http://schemas.openxmlformats.org/officeDocument/2006/relationships/hyperlink" Target="https://web.archive.org/web/20160323003519/http:/one-heaven.org/lexica/en/define/meaning.html" TargetMode="External"/><Relationship Id="rId7895" Type="http://schemas.openxmlformats.org/officeDocument/2006/relationships/hyperlink" Target="https://web.archive.org/web/20160323003336/http:/one-heaven.org/lexica/en/define/body.html" TargetMode="External"/><Relationship Id="rId2290" Type="http://schemas.openxmlformats.org/officeDocument/2006/relationships/hyperlink" Target="https://web.archive.org/web/20160323003440/http:/one-heaven.org/canons/sovereign_law/article/77.html" TargetMode="External"/><Relationship Id="rId3341" Type="http://schemas.openxmlformats.org/officeDocument/2006/relationships/hyperlink" Target="https://web.archive.org/web/20160323043138/http:/one-heaven.org/canons/sovereign_law/article/106.html" TargetMode="External"/><Relationship Id="rId6497" Type="http://schemas.openxmlformats.org/officeDocument/2006/relationships/hyperlink" Target="https://web.archive.org/web/20160323064832/http:/one-heaven.org/lexica/en/define/charter.html" TargetMode="External"/><Relationship Id="rId7548" Type="http://schemas.openxmlformats.org/officeDocument/2006/relationships/hyperlink" Target="https://web.archive.org/web/20160323003509/http:/one-heaven.org/lexica/en/define/state.html" TargetMode="External"/><Relationship Id="rId7962" Type="http://schemas.openxmlformats.org/officeDocument/2006/relationships/hyperlink" Target="https://web.archive.org/web/20160323064735/http:/one-heaven.org/lexica/en/define/sovereign.html" TargetMode="External"/><Relationship Id="rId262" Type="http://schemas.openxmlformats.org/officeDocument/2006/relationships/hyperlink" Target="https://web.archive.org/web/20160323054617/http:/one-heaven.org/lexica/en/define/sovereign.html" TargetMode="External"/><Relationship Id="rId5099" Type="http://schemas.openxmlformats.org/officeDocument/2006/relationships/hyperlink" Target="https://web.archive.org/web/20160323064635/http:/one-heaven.org/lexica/en/define/property.html" TargetMode="External"/><Relationship Id="rId6564" Type="http://schemas.openxmlformats.org/officeDocument/2006/relationships/hyperlink" Target="https://web.archive.org/web/20160323003506/http:/one-heaven.org/lexica/en/define/warrant.html" TargetMode="External"/><Relationship Id="rId7615" Type="http://schemas.openxmlformats.org/officeDocument/2006/relationships/hyperlink" Target="https://web.archive.org/web/20160323001509/http:/one-heaven.org/lexica/en/define/claim.html" TargetMode="External"/><Relationship Id="rId2010" Type="http://schemas.openxmlformats.org/officeDocument/2006/relationships/hyperlink" Target="https://web.archive.org/web/20160323064802/http:/one-heaven.org/lexica/en/define/truth.html" TargetMode="External"/><Relationship Id="rId5166" Type="http://schemas.openxmlformats.org/officeDocument/2006/relationships/hyperlink" Target="https://web.archive.org/web/20160323064919/http:/one-heaven.org/lexica/en/define/form.html" TargetMode="External"/><Relationship Id="rId5580" Type="http://schemas.openxmlformats.org/officeDocument/2006/relationships/hyperlink" Target="https://web.archive.org/web/20160323001505/http:/one-heaven.org/lexica/en/define/obedience.html" TargetMode="External"/><Relationship Id="rId6217" Type="http://schemas.openxmlformats.org/officeDocument/2006/relationships/hyperlink" Target="https://web.archive.org/web/20160306101142/http:/one-heaven.org/lexica/en/define/charter.html" TargetMode="External"/><Relationship Id="rId6631" Type="http://schemas.openxmlformats.org/officeDocument/2006/relationships/hyperlink" Target="https://web.archive.org/web/20160323054736/http:/one-heaven.org/lexica/en/define/roman%20law.html" TargetMode="External"/><Relationship Id="rId4182" Type="http://schemas.openxmlformats.org/officeDocument/2006/relationships/hyperlink" Target="https://web.archive.org/web/20160323054915/http:/one-heaven.org/canons/sovereign_law/article/125.html" TargetMode="External"/><Relationship Id="rId5233" Type="http://schemas.openxmlformats.org/officeDocument/2006/relationships/hyperlink" Target="https://web.archive.org/web/20160323064728/http:/one-heaven.org/lexica/en/define/concept.html" TargetMode="External"/><Relationship Id="rId8389" Type="http://schemas.openxmlformats.org/officeDocument/2006/relationships/hyperlink" Target="https://web.archive.org/web/20160323054805/http:/one-heaven.org/lexica/en/define/meaning.html" TargetMode="External"/><Relationship Id="rId1776" Type="http://schemas.openxmlformats.org/officeDocument/2006/relationships/hyperlink" Target="https://web.archive.org/web/20160323054852/http:/one-heaven.org/lexica/en/define/crown.html" TargetMode="External"/><Relationship Id="rId2827" Type="http://schemas.openxmlformats.org/officeDocument/2006/relationships/hyperlink" Target="https://web.archive.org/web/20160323001452/http:/one-heaven.org/lexica/en/define/divine%20creator.html" TargetMode="External"/><Relationship Id="rId68" Type="http://schemas.openxmlformats.org/officeDocument/2006/relationships/hyperlink" Target="https://web.archive.org/web/20160323002207/http:/one-heaven.org/lexica/en/define/body.html" TargetMode="External"/><Relationship Id="rId1429" Type="http://schemas.openxmlformats.org/officeDocument/2006/relationships/hyperlink" Target="https://web.archive.org/web/20160323043028/http:/one-heaven.org/lexica/en/define/state.html" TargetMode="External"/><Relationship Id="rId1843" Type="http://schemas.openxmlformats.org/officeDocument/2006/relationships/hyperlink" Target="https://web.archive.org/web/20160323043213/http:/one-heaven.org/lexica/en/define/state.html" TargetMode="External"/><Relationship Id="rId4999" Type="http://schemas.openxmlformats.org/officeDocument/2006/relationships/hyperlink" Target="https://web.archive.org/web/20160323002307/http:/one-heaven.org/lexica/en/define/meaning.html" TargetMode="External"/><Relationship Id="rId5300" Type="http://schemas.openxmlformats.org/officeDocument/2006/relationships/hyperlink" Target="https://web.archive.org/web/20160323064728/http:/one-heaven.org/lexica/en/define/writ.html" TargetMode="External"/><Relationship Id="rId7058" Type="http://schemas.openxmlformats.org/officeDocument/2006/relationships/hyperlink" Target="https://web.archive.org/web/20160305132058/http:/one-heaven.org/lexica/en/define/agent.html" TargetMode="External"/><Relationship Id="rId8456" Type="http://schemas.openxmlformats.org/officeDocument/2006/relationships/hyperlink" Target="https://web.archive.org/web/20160323064846/http:/one-heaven.org/canons/sovereign_law/article/229.html" TargetMode="External"/><Relationship Id="rId1910" Type="http://schemas.openxmlformats.org/officeDocument/2006/relationships/hyperlink" Target="https://web.archive.org/web/20160323064701/http:/one-heaven.org/lexica/en/define/roman%20cult.html" TargetMode="External"/><Relationship Id="rId7472" Type="http://schemas.openxmlformats.org/officeDocument/2006/relationships/hyperlink" Target="https://web.archive.org/web/20160323043059/http:/one-heaven.org/lexica/en/define/meaning.html" TargetMode="External"/><Relationship Id="rId8109" Type="http://schemas.openxmlformats.org/officeDocument/2006/relationships/hyperlink" Target="https://web.archive.org/web/20160323064707/http:/one-heaven.org/lexica/en/define/probate.html" TargetMode="External"/><Relationship Id="rId8523" Type="http://schemas.openxmlformats.org/officeDocument/2006/relationships/hyperlink" Target="https://web.archive.org/web/20160323043123/http:/one-heaven.org/lexica/en/define/form.html" TargetMode="External"/><Relationship Id="rId3668" Type="http://schemas.openxmlformats.org/officeDocument/2006/relationships/hyperlink" Target="https://web.archive.org/web/20160323002611/http:/one-heaven.org/lexica/en/define/signed.html" TargetMode="External"/><Relationship Id="rId4719" Type="http://schemas.openxmlformats.org/officeDocument/2006/relationships/hyperlink" Target="https://web.archive.org/web/20160323001715/http:/one-heaven.org/lexica/en/define/life.html" TargetMode="External"/><Relationship Id="rId6074" Type="http://schemas.openxmlformats.org/officeDocument/2006/relationships/hyperlink" Target="https://web.archive.org/web/20160323054842/http:/one-heaven.org/lexica/en/define/bank.html" TargetMode="External"/><Relationship Id="rId7125" Type="http://schemas.openxmlformats.org/officeDocument/2006/relationships/hyperlink" Target="https://web.archive.org/web/20160305132058/https:/ucadia.s3.amazonaws.com/statutes_uk/1700_1799/uk_1745_18Geo2_c35_admiralty_courts_martial_regulation.pdf" TargetMode="External"/><Relationship Id="rId589" Type="http://schemas.openxmlformats.org/officeDocument/2006/relationships/hyperlink" Target="https://web.archive.org/web/20160323001456/http:/one-heaven.org/lexica/en/define/meaning.html" TargetMode="External"/><Relationship Id="rId2684" Type="http://schemas.openxmlformats.org/officeDocument/2006/relationships/hyperlink" Target="https://web.archive.org/web/20160323004030/http:/one-heaven.org/canons/sovereign_law/article/87.html" TargetMode="External"/><Relationship Id="rId3735" Type="http://schemas.openxmlformats.org/officeDocument/2006/relationships/hyperlink" Target="https://web.archive.org/web/20160323064717/http:/one-heaven.org/lexica/en/define/canon%20law.html" TargetMode="External"/><Relationship Id="rId5090" Type="http://schemas.openxmlformats.org/officeDocument/2006/relationships/hyperlink" Target="https://web.archive.org/web/20160323064635/http:/one-heaven.org/lexica/en/define/society.html" TargetMode="External"/><Relationship Id="rId6141" Type="http://schemas.openxmlformats.org/officeDocument/2006/relationships/hyperlink" Target="https://web.archive.org/web/20160323064752/http:/one-heaven.org/lexica/en/define/copyhold.html" TargetMode="External"/><Relationship Id="rId656" Type="http://schemas.openxmlformats.org/officeDocument/2006/relationships/hyperlink" Target="https://web.archive.org/web/20160323001613/http:/one-heaven.org/lexica/en/define/one%20heaven.html" TargetMode="External"/><Relationship Id="rId1286" Type="http://schemas.openxmlformats.org/officeDocument/2006/relationships/hyperlink" Target="https://web.archive.org/web/20160323054641/http:/one-heaven.org/lexica/en/define/form.html" TargetMode="External"/><Relationship Id="rId2337" Type="http://schemas.openxmlformats.org/officeDocument/2006/relationships/hyperlink" Target="https://web.archive.org/web/20160323043012/http:/one-heaven.org/lexica/en/define/province.html" TargetMode="External"/><Relationship Id="rId309" Type="http://schemas.openxmlformats.org/officeDocument/2006/relationships/hyperlink" Target="https://web.archive.org/web/20160323001422/http:/one-heaven.org/canons/sovereign_law/article/14.html" TargetMode="External"/><Relationship Id="rId2751" Type="http://schemas.openxmlformats.org/officeDocument/2006/relationships/hyperlink" Target="https://web.archive.org/web/20160323054722/http:/one-heaven.org/lexica/en/define/terms.html" TargetMode="External"/><Relationship Id="rId3802" Type="http://schemas.openxmlformats.org/officeDocument/2006/relationships/hyperlink" Target="https://web.archive.org/web/20160323054910/http:/one-heaven.org/lexica/en/define/seal.html" TargetMode="External"/><Relationship Id="rId6958" Type="http://schemas.openxmlformats.org/officeDocument/2006/relationships/hyperlink" Target="https://web.archive.org/web/20160323043019/http:/one-heaven.org/lexica/en/define/letter.html" TargetMode="External"/><Relationship Id="rId8380" Type="http://schemas.openxmlformats.org/officeDocument/2006/relationships/hyperlink" Target="https://web.archive.org/web/20160323054805/http:/one-heaven.org/lexica/en/define/inferior.html" TargetMode="External"/><Relationship Id="rId723" Type="http://schemas.openxmlformats.org/officeDocument/2006/relationships/hyperlink" Target="https://web.archive.org/web/20160323001726/http:/one-heaven.org/lexica/en/define/estate.html" TargetMode="External"/><Relationship Id="rId1006" Type="http://schemas.openxmlformats.org/officeDocument/2006/relationships/hyperlink" Target="https://web.archive.org/web/20160323002526/http:/one-heaven.org/lexica/en/define/concept.html" TargetMode="External"/><Relationship Id="rId1353" Type="http://schemas.openxmlformats.org/officeDocument/2006/relationships/hyperlink" Target="https://web.archive.org/web/20160323002018/http:/one-heaven.org/lexica/en/define/meaning.html" TargetMode="External"/><Relationship Id="rId2404" Type="http://schemas.openxmlformats.org/officeDocument/2006/relationships/hyperlink" Target="https://web.archive.org/web/20160323064913/http:/one-heaven.org/lexica/en/define/society.html" TargetMode="External"/><Relationship Id="rId5974" Type="http://schemas.openxmlformats.org/officeDocument/2006/relationships/hyperlink" Target="https://web.archive.org/web/20160323001906/http:/one-heaven.org/lexica/en/define/form.html" TargetMode="External"/><Relationship Id="rId8033" Type="http://schemas.openxmlformats.org/officeDocument/2006/relationships/hyperlink" Target="https://web.archive.org/web/20160323003937/http:/one-heaven.org/lexica/en/define/accused.html" TargetMode="External"/><Relationship Id="rId1420" Type="http://schemas.openxmlformats.org/officeDocument/2006/relationships/hyperlink" Target="https://web.archive.org/web/20160323043028/http:/one-heaven.org/lexica/en/define/writing.html" TargetMode="External"/><Relationship Id="rId4576" Type="http://schemas.openxmlformats.org/officeDocument/2006/relationships/hyperlink" Target="https://web.archive.org/web/20160323002855/http:/one-heaven.org/lexica/en/define/state.html" TargetMode="External"/><Relationship Id="rId4990" Type="http://schemas.openxmlformats.org/officeDocument/2006/relationships/hyperlink" Target="https://web.archive.org/web/20160323003513/http:/one-heaven.org/canons/sovereign_law/article/142.html" TargetMode="External"/><Relationship Id="rId5627" Type="http://schemas.openxmlformats.org/officeDocument/2006/relationships/hyperlink" Target="https://web.archive.org/web/20160323054820/http:/one-heaven.org/lexica/en/define/order.html" TargetMode="External"/><Relationship Id="rId3178" Type="http://schemas.openxmlformats.org/officeDocument/2006/relationships/hyperlink" Target="https://web.archive.org/web/20160323001414/http:/one-heaven.org/lexica/en/define/lower%20case.html" TargetMode="External"/><Relationship Id="rId3592" Type="http://schemas.openxmlformats.org/officeDocument/2006/relationships/hyperlink" Target="https://web.archive.org/web/20160323043104/http:/one-heaven.org/lexica/en/define/form.html" TargetMode="External"/><Relationship Id="rId4229" Type="http://schemas.openxmlformats.org/officeDocument/2006/relationships/hyperlink" Target="https://web.archive.org/web/20160323064656/http:/one-heaven.org/lexica/en/define/meaning.html" TargetMode="External"/><Relationship Id="rId4643" Type="http://schemas.openxmlformats.org/officeDocument/2006/relationships/hyperlink" Target="https://web.archive.org/web/20160323064549/http:/one-heaven.org/lexica/en/define/heirs.html" TargetMode="External"/><Relationship Id="rId7799" Type="http://schemas.openxmlformats.org/officeDocument/2006/relationships/hyperlink" Target="https://web.archive.org/web/20160323064739/http:/one-heaven.org/lexica/en/define/public.html" TargetMode="External"/><Relationship Id="rId8100" Type="http://schemas.openxmlformats.org/officeDocument/2006/relationships/hyperlink" Target="https://web.archive.org/web/20160323064707/http:/one-heaven.org/lexica/en/define/representative.html" TargetMode="External"/><Relationship Id="rId2194" Type="http://schemas.openxmlformats.org/officeDocument/2006/relationships/hyperlink" Target="https://web.archive.org/web/20160323001858/http:/one-heaven.org/lexica/en/define/claim.html" TargetMode="External"/><Relationship Id="rId3245" Type="http://schemas.openxmlformats.org/officeDocument/2006/relationships/hyperlink" Target="https://web.archive.org/web/20160323001414/http:/one-heaven.org/lexica/en/define/canon%20law.html" TargetMode="External"/><Relationship Id="rId4710" Type="http://schemas.openxmlformats.org/officeDocument/2006/relationships/hyperlink" Target="https://web.archive.org/web/20160323001715/http:/one-heaven.org/canons/sovereign_law/article/136.html" TargetMode="External"/><Relationship Id="rId7866" Type="http://schemas.openxmlformats.org/officeDocument/2006/relationships/hyperlink" Target="https://web.archive.org/web/20160323064554/http:/one-heaven.org/canons/sovereign_law/article/207.html" TargetMode="External"/><Relationship Id="rId166" Type="http://schemas.openxmlformats.org/officeDocument/2006/relationships/hyperlink" Target="https://web.archive.org/web/20160323043209/http:/one-heaven.org/canons/sovereign_law/article/5.html" TargetMode="External"/><Relationship Id="rId580" Type="http://schemas.openxmlformats.org/officeDocument/2006/relationships/hyperlink" Target="https://web.archive.org/web/20160323003001/http:/one-heaven.org/lexica/en/define/claim.html" TargetMode="External"/><Relationship Id="rId2261" Type="http://schemas.openxmlformats.org/officeDocument/2006/relationships/hyperlink" Target="https://web.archive.org/web/20160323054632/http:/one-heaven.org/lexica/en/define/revelation.html" TargetMode="External"/><Relationship Id="rId3312" Type="http://schemas.openxmlformats.org/officeDocument/2006/relationships/hyperlink" Target="https://web.archive.org/web/20160323043146/http:/one-heaven.org/lexica/en/define/concept.html" TargetMode="External"/><Relationship Id="rId6468" Type="http://schemas.openxmlformats.org/officeDocument/2006/relationships/hyperlink" Target="https://web.archive.org/web/20160323002215/http:/one-heaven.org/lexica/en/define/intention.html" TargetMode="External"/><Relationship Id="rId7519" Type="http://schemas.openxmlformats.org/officeDocument/2006/relationships/hyperlink" Target="https://web.archive.org/web/20160323054933/http:/one-heaven.org/lexica/en/define/object.html" TargetMode="External"/><Relationship Id="rId233" Type="http://schemas.openxmlformats.org/officeDocument/2006/relationships/hyperlink" Target="https://web.archive.org/web/20160323002340/http:/one-heaven.org/canons/sovereign_law/article/8.html" TargetMode="External"/><Relationship Id="rId5484" Type="http://schemas.openxmlformats.org/officeDocument/2006/relationships/hyperlink" Target="https://web.archive.org/web/20160323054834/http:/one-heaven.org/canons/sovereign_law/article/155.html" TargetMode="External"/><Relationship Id="rId6882" Type="http://schemas.openxmlformats.org/officeDocument/2006/relationships/hyperlink" Target="https://web.archive.org/web/20160323002822/http:/one-heaven.org/lexica/en/define/crown.html" TargetMode="External"/><Relationship Id="rId7933" Type="http://schemas.openxmlformats.org/officeDocument/2006/relationships/hyperlink" Target="https://web.archive.org/web/20160323064909/http:/one-heaven.org/lexica/en/define/order.html" TargetMode="External"/><Relationship Id="rId300" Type="http://schemas.openxmlformats.org/officeDocument/2006/relationships/hyperlink" Target="https://web.archive.org/web/20160323002704/http:/one-heaven.org/lexica/en/define/heir.html" TargetMode="External"/><Relationship Id="rId4086" Type="http://schemas.openxmlformats.org/officeDocument/2006/relationships/hyperlink" Target="https://web.archive.org/web/20160323054752/http:/one-heaven.org/canons/sovereign_law/article/124.html" TargetMode="External"/><Relationship Id="rId5137" Type="http://schemas.openxmlformats.org/officeDocument/2006/relationships/hyperlink" Target="https://web.archive.org/web/20160323064836/http:/one-heaven.org/lexica/en/define/meaning.html" TargetMode="External"/><Relationship Id="rId6535" Type="http://schemas.openxmlformats.org/officeDocument/2006/relationships/hyperlink" Target="https://web.archive.org/web/20160323003506/http:/one-heaven.org/lexica/en/define/decree.html" TargetMode="External"/><Relationship Id="rId5551" Type="http://schemas.openxmlformats.org/officeDocument/2006/relationships/hyperlink" Target="https://web.archive.org/web/20160323001505/http:/one-heaven.org/lexica/en/define/signed.html" TargetMode="External"/><Relationship Id="rId6602" Type="http://schemas.openxmlformats.org/officeDocument/2006/relationships/hyperlink" Target="https://web.archive.org/web/20160323003506/http:/one-heaven.org/lexica/en/define/sovereign.html" TargetMode="External"/><Relationship Id="rId1747" Type="http://schemas.openxmlformats.org/officeDocument/2006/relationships/hyperlink" Target="https://web.archive.org/web/20160323054852/http:/one-heaven.org/lexica/en/define/society.html" TargetMode="External"/><Relationship Id="rId4153" Type="http://schemas.openxmlformats.org/officeDocument/2006/relationships/hyperlink" Target="https://web.archive.org/web/20160323054915/http:/one-heaven.org/canons/sovereign_law/article/125.html" TargetMode="External"/><Relationship Id="rId5204" Type="http://schemas.openxmlformats.org/officeDocument/2006/relationships/hyperlink" Target="https://web.archive.org/web/20160323064728/http:/one-heaven.org/lexica/en/define/state.html" TargetMode="External"/><Relationship Id="rId39" Type="http://schemas.openxmlformats.org/officeDocument/2006/relationships/hyperlink" Target="https://web.archive.org/web/20160323054704/http:/one-heaven.org/lexica/en/define/society.html" TargetMode="External"/><Relationship Id="rId1814" Type="http://schemas.openxmlformats.org/officeDocument/2006/relationships/hyperlink" Target="https://web.archive.org/web/20160323043046/http:/one-heaven.org/canons/sovereign_law/article/64.html" TargetMode="External"/><Relationship Id="rId4220" Type="http://schemas.openxmlformats.org/officeDocument/2006/relationships/hyperlink" Target="https://web.archive.org/web/20160323043236/http:/one-heaven.org/lexica/en/define/successors.html" TargetMode="External"/><Relationship Id="rId7376" Type="http://schemas.openxmlformats.org/officeDocument/2006/relationships/hyperlink" Target="https://web.archive.org/web/20160323054920/http:/one-heaven.org/lexica/en/define/society.html" TargetMode="External"/><Relationship Id="rId7790" Type="http://schemas.openxmlformats.org/officeDocument/2006/relationships/hyperlink" Target="https://web.archive.org/web/20160323064739/http:/one-heaven.org/lexica/en/define/settle.html" TargetMode="External"/><Relationship Id="rId8427" Type="http://schemas.openxmlformats.org/officeDocument/2006/relationships/hyperlink" Target="https://web.archive.org/web/20160323054713/http:/one-heaven.org/lexica/en/define/action.html" TargetMode="External"/><Relationship Id="rId6392" Type="http://schemas.openxmlformats.org/officeDocument/2006/relationships/hyperlink" Target="https://web.archive.org/web/20160323002215/http:/one-heaven.org/lexica/en/define/person.html" TargetMode="External"/><Relationship Id="rId7029" Type="http://schemas.openxmlformats.org/officeDocument/2006/relationships/hyperlink" Target="https://web.archive.org/web/20160305132058/http:/one-heaven.org/lexica/en/define/common%20law.html" TargetMode="External"/><Relationship Id="rId7443" Type="http://schemas.openxmlformats.org/officeDocument/2006/relationships/hyperlink" Target="https://web.archive.org/web/20160323043059/http:/one-heaven.org/lexica/en/define/upper%20case.html" TargetMode="External"/><Relationship Id="rId2588" Type="http://schemas.openxmlformats.org/officeDocument/2006/relationships/hyperlink" Target="https://web.archive.org/web/20160323003933/http:/one-heaven.org/lexica/en/define/superior.html" TargetMode="External"/><Relationship Id="rId3986" Type="http://schemas.openxmlformats.org/officeDocument/2006/relationships/hyperlink" Target="https://web.archive.org/web/20160323054900/http:/one-heaven.org/lexica/en/define/meaning.html" TargetMode="External"/><Relationship Id="rId6045" Type="http://schemas.openxmlformats.org/officeDocument/2006/relationships/hyperlink" Target="https://web.archive.org/web/20160323054842/http:/one-heaven.org/lexica/en/define/real%20property.html" TargetMode="External"/><Relationship Id="rId3639" Type="http://schemas.openxmlformats.org/officeDocument/2006/relationships/hyperlink" Target="https://web.archive.org/web/20160323064858/http:/one-heaven.org/canons/sovereign_law/article/114.html" TargetMode="External"/><Relationship Id="rId5061" Type="http://schemas.openxmlformats.org/officeDocument/2006/relationships/hyperlink" Target="https://web.archive.org/web/20160323002050/http:/one-heaven.org/lexica/en/define/petition.html" TargetMode="External"/><Relationship Id="rId6112" Type="http://schemas.openxmlformats.org/officeDocument/2006/relationships/hyperlink" Target="https://web.archive.org/web/20160323064752/http:/one-heaven.org/lexica/en/define/proof.html" TargetMode="External"/><Relationship Id="rId7510" Type="http://schemas.openxmlformats.org/officeDocument/2006/relationships/hyperlink" Target="https://web.archive.org/web/20160323054933/http:/one-heaven.org/lexica/en/define/form.html" TargetMode="External"/><Relationship Id="rId974" Type="http://schemas.openxmlformats.org/officeDocument/2006/relationships/hyperlink" Target="https://web.archive.org/web/20160323002526/http:/one-heaven.org/lexica/en/define/meaning.html" TargetMode="External"/><Relationship Id="rId2655" Type="http://schemas.openxmlformats.org/officeDocument/2006/relationships/hyperlink" Target="https://web.archive.org/web/20160323004030/http:/one-heaven.org/lexica/en/define/good.html" TargetMode="External"/><Relationship Id="rId3706" Type="http://schemas.openxmlformats.org/officeDocument/2006/relationships/hyperlink" Target="https://web.archive.org/web/20160323002611/http:/one-heaven.org/lexica/en/define/court.html" TargetMode="External"/><Relationship Id="rId627" Type="http://schemas.openxmlformats.org/officeDocument/2006/relationships/hyperlink" Target="https://web.archive.org/web/20160323043133/http:/one-heaven.org/lexica/en/define/crown.html" TargetMode="External"/><Relationship Id="rId1257" Type="http://schemas.openxmlformats.org/officeDocument/2006/relationships/hyperlink" Target="https://web.archive.org/web/20160323054650/http:/one-heaven.org/canons/sovereign_law/article/41.html" TargetMode="External"/><Relationship Id="rId1671" Type="http://schemas.openxmlformats.org/officeDocument/2006/relationships/hyperlink" Target="https://web.archive.org/web/20160323003859/http:/one-heaven.org/lexica/en/define/claim.html" TargetMode="External"/><Relationship Id="rId2308" Type="http://schemas.openxmlformats.org/officeDocument/2006/relationships/hyperlink" Target="https://web.archive.org/web/20160323043128/http:/one-heaven.org/lexica/en/define/usury.html" TargetMode="External"/><Relationship Id="rId2722" Type="http://schemas.openxmlformats.org/officeDocument/2006/relationships/hyperlink" Target="https://web.archive.org/web/20160323003537/http:/one-heaven.org/lexica/en/define/superior.html" TargetMode="External"/><Relationship Id="rId5878" Type="http://schemas.openxmlformats.org/officeDocument/2006/relationships/hyperlink" Target="https://web.archive.org/web/20160323003303/http:/one-heaven.org/lexica/en/define/crown.html" TargetMode="External"/><Relationship Id="rId6929" Type="http://schemas.openxmlformats.org/officeDocument/2006/relationships/hyperlink" Target="https://web.archive.org/web/20160323001731/http:/one-heaven.org/lexica/en/define/letter.html" TargetMode="External"/><Relationship Id="rId8284" Type="http://schemas.openxmlformats.org/officeDocument/2006/relationships/hyperlink" Target="https://web.archive.org/web/20160323043231/http:/one-heaven.org/lexica/en/define/sovereign.html" TargetMode="External"/><Relationship Id="rId1324" Type="http://schemas.openxmlformats.org/officeDocument/2006/relationships/hyperlink" Target="https://web.archive.org/web/20160323003406/http:/one-heaven.org/lexica/en/define/state.html" TargetMode="External"/><Relationship Id="rId4894" Type="http://schemas.openxmlformats.org/officeDocument/2006/relationships/hyperlink" Target="https://web.archive.org/web/20160323001828/http:/one-heaven.org/canons/sovereign_law/article/139.html" TargetMode="External"/><Relationship Id="rId5945" Type="http://schemas.openxmlformats.org/officeDocument/2006/relationships/hyperlink" Target="https://web.archive.org/web/20160323001906/http:/one-heaven.org/lexica/en/define/concept.html" TargetMode="External"/><Relationship Id="rId8351" Type="http://schemas.openxmlformats.org/officeDocument/2006/relationships/hyperlink" Target="https://web.archive.org/web/20160323054856/http:/one-heaven.org/lexica/en/define/claim.html" TargetMode="External"/><Relationship Id="rId30" Type="http://schemas.openxmlformats.org/officeDocument/2006/relationships/hyperlink" Target="https://web.archive.org/web/20160323054704/http:/one-heaven.org/lexica/en/define/sovereign.html" TargetMode="External"/><Relationship Id="rId3496" Type="http://schemas.openxmlformats.org/officeDocument/2006/relationships/hyperlink" Target="https://web.archive.org/web/20160323002415/http:/one-heaven.org/lexica/en/define/accused.html" TargetMode="External"/><Relationship Id="rId4547" Type="http://schemas.openxmlformats.org/officeDocument/2006/relationships/hyperlink" Target="https://web.archive.org/web/20160323064543/http:/one-heaven.org/lexica/en/define/testament.html" TargetMode="External"/><Relationship Id="rId8004" Type="http://schemas.openxmlformats.org/officeDocument/2006/relationships/hyperlink" Target="https://web.archive.org/web/20160323002347/http:/one-heaven.org/lexica/en/define/action.html" TargetMode="External"/><Relationship Id="rId2098" Type="http://schemas.openxmlformats.org/officeDocument/2006/relationships/hyperlink" Target="https://web.archive.org/web/20160323064807/http:/one-heaven.org/lexica/en/define/valid.html" TargetMode="External"/><Relationship Id="rId3149" Type="http://schemas.openxmlformats.org/officeDocument/2006/relationships/hyperlink" Target="https://web.archive.org/web/20160323002644/http:/one-heaven.org/lexica/en/define/meaning.html" TargetMode="External"/><Relationship Id="rId3563" Type="http://schemas.openxmlformats.org/officeDocument/2006/relationships/hyperlink" Target="https://web.archive.org/web/20160323054928/http:/one-heaven.org/lexica/en/define/money.html" TargetMode="External"/><Relationship Id="rId4961" Type="http://schemas.openxmlformats.org/officeDocument/2006/relationships/hyperlink" Target="https://web.archive.org/web/20160323064826/http:/one-heaven.org/lexica/en/define/public.html" TargetMode="External"/><Relationship Id="rId7020" Type="http://schemas.openxmlformats.org/officeDocument/2006/relationships/hyperlink" Target="https://web.archive.org/web/20160305132058/http:/one-heaven.org/canons/sovereign_law/article/190.html" TargetMode="External"/><Relationship Id="rId484" Type="http://schemas.openxmlformats.org/officeDocument/2006/relationships/hyperlink" Target="https://web.archive.org/web/20160323064813/http:/one-heaven.org/lexica/en/define/revelation.html" TargetMode="External"/><Relationship Id="rId2165" Type="http://schemas.openxmlformats.org/officeDocument/2006/relationships/hyperlink" Target="https://web.archive.org/web/20160323001858/http:/one-heaven.org/canons/sovereign_law/article/75.html" TargetMode="External"/><Relationship Id="rId3216" Type="http://schemas.openxmlformats.org/officeDocument/2006/relationships/hyperlink" Target="https://web.archive.org/web/20160323001414/http:/one-heaven.org/lexica/en/define/writing.html" TargetMode="External"/><Relationship Id="rId4614" Type="http://schemas.openxmlformats.org/officeDocument/2006/relationships/hyperlink" Target="https://web.archive.org/web/20160323064549/http:/one-heaven.org/lexica/en/define/trust.html" TargetMode="External"/><Relationship Id="rId137" Type="http://schemas.openxmlformats.org/officeDocument/2006/relationships/hyperlink" Target="https://web.archive.org/web/20160306105437/http:/one-heaven.org/lexica/en/define/claim.html" TargetMode="External"/><Relationship Id="rId3630" Type="http://schemas.openxmlformats.org/officeDocument/2006/relationships/hyperlink" Target="https://web.archive.org/web/20160323064858/http:/one-heaven.org/canons/sovereign_law/article/114.html" TargetMode="External"/><Relationship Id="rId6786" Type="http://schemas.openxmlformats.org/officeDocument/2006/relationships/hyperlink" Target="https://web.archive.org/web/20160323043003/http:/one-heaven.org/canons/sovereign_law/article/181.html" TargetMode="External"/><Relationship Id="rId7837" Type="http://schemas.openxmlformats.org/officeDocument/2006/relationships/hyperlink" Target="https://web.archive.org/web/20160323002910/http:/one-heaven.org/lexica/en/define/laws.html" TargetMode="External"/><Relationship Id="rId551" Type="http://schemas.openxmlformats.org/officeDocument/2006/relationships/hyperlink" Target="https://web.archive.org/web/20160323003030/http:/one-heaven.org/lexica/en/define/one%20heaven.html" TargetMode="External"/><Relationship Id="rId1181" Type="http://schemas.openxmlformats.org/officeDocument/2006/relationships/hyperlink" Target="https://web.archive.org/web/20160323043055/http:/one-heaven.org/lexica/en/define/cognitive%20law.html" TargetMode="External"/><Relationship Id="rId2232" Type="http://schemas.openxmlformats.org/officeDocument/2006/relationships/hyperlink" Target="https://web.archive.org/web/20160323001858/http:/one-heaven.org/lexica/en/define/fact.html" TargetMode="External"/><Relationship Id="rId5388" Type="http://schemas.openxmlformats.org/officeDocument/2006/relationships/hyperlink" Target="https://web.archive.org/web/20160323043024/http:/one-heaven.org/lexica/en/define/form.html" TargetMode="External"/><Relationship Id="rId6439" Type="http://schemas.openxmlformats.org/officeDocument/2006/relationships/hyperlink" Target="https://web.archive.org/web/20160323002215/http:/one-heaven.org/lexica/en/define/corporation.html" TargetMode="External"/><Relationship Id="rId6853" Type="http://schemas.openxmlformats.org/officeDocument/2006/relationships/hyperlink" Target="https://web.archive.org/web/20160323054824/http:/one-heaven.org/lexica/en/define/covert.html" TargetMode="External"/><Relationship Id="rId7904" Type="http://schemas.openxmlformats.org/officeDocument/2006/relationships/hyperlink" Target="https://web.archive.org/web/20160323003903/http:/one-heaven.org/canons/sovereign_law/article/211.html" TargetMode="External"/><Relationship Id="rId204" Type="http://schemas.openxmlformats.org/officeDocument/2006/relationships/hyperlink" Target="https://web.archive.org/web/20160323054731/http:/one-heaven.org/lexica/en/define/society.html" TargetMode="External"/><Relationship Id="rId1998" Type="http://schemas.openxmlformats.org/officeDocument/2006/relationships/hyperlink" Target="https://web.archive.org/web/20160323064802/http:/one-heaven.org/lexica/en/define/body.html" TargetMode="External"/><Relationship Id="rId5455" Type="http://schemas.openxmlformats.org/officeDocument/2006/relationships/hyperlink" Target="https://web.archive.org/web/20160323054838/http:/one-heaven.org/lexica/en/define/state.html" TargetMode="External"/><Relationship Id="rId6506" Type="http://schemas.openxmlformats.org/officeDocument/2006/relationships/hyperlink" Target="https://web.archive.org/web/20160323064832/http:/one-heaven.org/lexica/en/define/roman%20cult.html" TargetMode="External"/><Relationship Id="rId6920" Type="http://schemas.openxmlformats.org/officeDocument/2006/relationships/hyperlink" Target="https://web.archive.org/web/20160323002624/http:/one-heaven.org/lexica/en/define/concept.html" TargetMode="External"/><Relationship Id="rId4057" Type="http://schemas.openxmlformats.org/officeDocument/2006/relationships/hyperlink" Target="https://web.archive.org/web/20160323002520/http:/one-heaven.org/canons/sovereign_law/article/122.html" TargetMode="External"/><Relationship Id="rId4471" Type="http://schemas.openxmlformats.org/officeDocument/2006/relationships/hyperlink" Target="https://web.archive.org/web/20160323003006/http:/one-heaven.org/lexica/en/define/roman%20cult.html" TargetMode="External"/><Relationship Id="rId5108" Type="http://schemas.openxmlformats.org/officeDocument/2006/relationships/hyperlink" Target="https://web.archive.org/web/20160323064635/http:/one-heaven.org/lexica/en/define/concept.html" TargetMode="External"/><Relationship Id="rId5522" Type="http://schemas.openxmlformats.org/officeDocument/2006/relationships/hyperlink" Target="https://web.archive.org/web/20160323001505/http:/one-heaven.org/lexica/en/define/meaning.html" TargetMode="External"/><Relationship Id="rId3073" Type="http://schemas.openxmlformats.org/officeDocument/2006/relationships/hyperlink" Target="https://web.archive.org/web/20160323054627/http:/one-heaven.org/canons/sovereign_law/article/101.html" TargetMode="External"/><Relationship Id="rId4124" Type="http://schemas.openxmlformats.org/officeDocument/2006/relationships/hyperlink" Target="https://web.archive.org/web/20160323054915/http:/one-heaven.org/lexica/en/define/plea.html" TargetMode="External"/><Relationship Id="rId7694" Type="http://schemas.openxmlformats.org/officeDocument/2006/relationships/hyperlink" Target="https://web.archive.org/web/20160323001456/http:/one-heaven.org/lexica/en/define/creditor.html" TargetMode="External"/><Relationship Id="rId1718" Type="http://schemas.openxmlformats.org/officeDocument/2006/relationships/hyperlink" Target="https://web.archive.org/web/20160323002128/http:/one-heaven.org/canons/sovereign_law/article/62.html" TargetMode="External"/><Relationship Id="rId3140" Type="http://schemas.openxmlformats.org/officeDocument/2006/relationships/hyperlink" Target="https://web.archive.org/web/20160323002644/http:/one-heaven.org/canons/sovereign_law/article/103.html" TargetMode="External"/><Relationship Id="rId6296" Type="http://schemas.openxmlformats.org/officeDocument/2006/relationships/hyperlink" Target="https://web.archive.org/web/20160323002141/http:/one-heaven.org/lexica/en/define/laws.html" TargetMode="External"/><Relationship Id="rId7347" Type="http://schemas.openxmlformats.org/officeDocument/2006/relationships/hyperlink" Target="https://web.archive.org/web/20160323054920/http:/one-heaven.org/lexica/en/define/life.html" TargetMode="External"/><Relationship Id="rId7761" Type="http://schemas.openxmlformats.org/officeDocument/2006/relationships/hyperlink" Target="https://web.archive.org/web/20160323001711/http:/one-heaven.org/lexica/en/define/justice.html" TargetMode="External"/><Relationship Id="rId3957" Type="http://schemas.openxmlformats.org/officeDocument/2006/relationships/hyperlink" Target="https://web.archive.org/web/20160323054900/http:/one-heaven.org/lexica/en/define/concept.html" TargetMode="External"/><Relationship Id="rId6363" Type="http://schemas.openxmlformats.org/officeDocument/2006/relationships/hyperlink" Target="https://web.archive.org/web/20160323003704/http:/one-heaven.org/canons/sovereign_law/article/173.html" TargetMode="External"/><Relationship Id="rId7414" Type="http://schemas.openxmlformats.org/officeDocument/2006/relationships/hyperlink" Target="https://web.archive.org/web/20160323043059/http:/one-heaven.org/lexica/en/define/citizen.html" TargetMode="External"/><Relationship Id="rId878" Type="http://schemas.openxmlformats.org/officeDocument/2006/relationships/hyperlink" Target="https://web.archive.org/web/20160323064817/http:/one-heaven.org/lexica/en/define/divine%20creator.html" TargetMode="External"/><Relationship Id="rId2559" Type="http://schemas.openxmlformats.org/officeDocument/2006/relationships/hyperlink" Target="https://web.archive.org/web/20160323003933/http:/one-heaven.org/lexica/en/define/meaning.html" TargetMode="External"/><Relationship Id="rId2973" Type="http://schemas.openxmlformats.org/officeDocument/2006/relationships/hyperlink" Target="https://web.archive.org/web/20160323054636/http:/one-heaven.org/lexica/en/define/valid.html" TargetMode="External"/><Relationship Id="rId6016" Type="http://schemas.openxmlformats.org/officeDocument/2006/relationships/hyperlink" Target="https://web.archive.org/web/20160323001757/http:/one-heaven.org/canons/sovereign_law/article/166.html" TargetMode="External"/><Relationship Id="rId6430" Type="http://schemas.openxmlformats.org/officeDocument/2006/relationships/hyperlink" Target="https://web.archive.org/web/20160323002215/http:/one-heaven.org/lexica/en/define/chancery.html" TargetMode="External"/><Relationship Id="rId945" Type="http://schemas.openxmlformats.org/officeDocument/2006/relationships/hyperlink" Target="https://web.archive.org/web/20160323002547/http:/one-heaven.org/canons/sovereign_law/article/31.html" TargetMode="External"/><Relationship Id="rId1575" Type="http://schemas.openxmlformats.org/officeDocument/2006/relationships/hyperlink" Target="https://web.archive.org/web/20160323054726/http:/one-heaven.org/lexica/en/define/province.html" TargetMode="External"/><Relationship Id="rId2626" Type="http://schemas.openxmlformats.org/officeDocument/2006/relationships/hyperlink" Target="https://web.archive.org/web/20160323002342/http:/one-heaven.org/canons/sovereign_law/article/86.html" TargetMode="External"/><Relationship Id="rId5032" Type="http://schemas.openxmlformats.org/officeDocument/2006/relationships/hyperlink" Target="https://web.archive.org/web/20160323064852/http:/one-heaven.org/canons/sovereign_law/article/144.html" TargetMode="External"/><Relationship Id="rId8188" Type="http://schemas.openxmlformats.org/officeDocument/2006/relationships/hyperlink" Target="https://web.archive.org/web/20160323064929/http:/one-heaven.org/lexica/en/define/petition.html" TargetMode="External"/><Relationship Id="rId1228" Type="http://schemas.openxmlformats.org/officeDocument/2006/relationships/hyperlink" Target="https://web.archive.org/web/20160323003340/http:/one-heaven.org/lexica/en/define/surety.html" TargetMode="External"/><Relationship Id="rId4798" Type="http://schemas.openxmlformats.org/officeDocument/2006/relationships/hyperlink" Target="https://web.archive.org/web/20160323002639/http:/one-heaven.org/lexica/en/define/crown.html" TargetMode="External"/><Relationship Id="rId8255" Type="http://schemas.openxmlformats.org/officeDocument/2006/relationships/hyperlink" Target="https://web.archive.org/web/20160323043109/http:/one-heaven.org/lexica/en/define/bond.html" TargetMode="External"/><Relationship Id="rId1642" Type="http://schemas.openxmlformats.org/officeDocument/2006/relationships/hyperlink" Target="https://web.archive.org/web/20160323003637/http:/one-heaven.org/lexica/en/define/meaning.html" TargetMode="External"/><Relationship Id="rId5849" Type="http://schemas.openxmlformats.org/officeDocument/2006/relationships/hyperlink" Target="https://web.archive.org/web/20160323003303/http:/one-heaven.org/lexica/en/define/court.html" TargetMode="External"/><Relationship Id="rId7271" Type="http://schemas.openxmlformats.org/officeDocument/2006/relationships/hyperlink" Target="https://web.archive.org/web/20160321024826/http:/one-heaven.org/lexica/en/define/signed.html" TargetMode="External"/><Relationship Id="rId8322" Type="http://schemas.openxmlformats.org/officeDocument/2006/relationships/hyperlink" Target="https://web.archive.org/web/20160323043231/http:/one-heaven.org/lexica/en/define/writ.html" TargetMode="External"/><Relationship Id="rId4865" Type="http://schemas.openxmlformats.org/officeDocument/2006/relationships/hyperlink" Target="https://web.archive.org/web/20160323003403/http:/one-heaven.org/lexica/en/define/chancellor.html" TargetMode="External"/><Relationship Id="rId5916" Type="http://schemas.openxmlformats.org/officeDocument/2006/relationships/hyperlink" Target="https://web.archive.org/web/20160323003303/http:/one-heaven.org/lexica/en/define/bank.html" TargetMode="External"/><Relationship Id="rId388" Type="http://schemas.openxmlformats.org/officeDocument/2006/relationships/hyperlink" Target="https://web.archive.org/web/20160323054814/http:/one-heaven.org/lexica/en/define/meaning.html" TargetMode="External"/><Relationship Id="rId2069" Type="http://schemas.openxmlformats.org/officeDocument/2006/relationships/hyperlink" Target="https://web.archive.org/web/20160323064807/http:/one-heaven.org/lexica/en/define/redemption.html" TargetMode="External"/><Relationship Id="rId3467" Type="http://schemas.openxmlformats.org/officeDocument/2006/relationships/hyperlink" Target="https://web.archive.org/web/20160323002415/http:/one-heaven.org/canons/sovereign_law/article/110.html" TargetMode="External"/><Relationship Id="rId3881" Type="http://schemas.openxmlformats.org/officeDocument/2006/relationships/hyperlink" Target="https://web.archive.org/web/20160323003720/http:/one-heaven.org/lexica/en/define/grant.html" TargetMode="External"/><Relationship Id="rId4518" Type="http://schemas.openxmlformats.org/officeDocument/2006/relationships/hyperlink" Target="https://web.archive.org/web/20160323002949/http:/one-heaven.org/lexica/en/define/property.html" TargetMode="External"/><Relationship Id="rId4932" Type="http://schemas.openxmlformats.org/officeDocument/2006/relationships/hyperlink" Target="https://web.archive.org/web/20160323001828/http:/one-heaven.org/lexica/en/define/meaning.html" TargetMode="External"/><Relationship Id="rId2483" Type="http://schemas.openxmlformats.org/officeDocument/2006/relationships/hyperlink" Target="https://web.archive.org/web/20160323003933/http:/one-heaven.org/lexica/en/define/society.html" TargetMode="External"/><Relationship Id="rId3534" Type="http://schemas.openxmlformats.org/officeDocument/2006/relationships/hyperlink" Target="https://web.archive.org/web/20160323003959/http:/one-heaven.org/lexica/en/define/sovereign.html" TargetMode="External"/><Relationship Id="rId455" Type="http://schemas.openxmlformats.org/officeDocument/2006/relationships/hyperlink" Target="https://web.archive.org/web/20160323001938/http:/one-heaven.org/lexica/en/define/claim.html" TargetMode="External"/><Relationship Id="rId1085" Type="http://schemas.openxmlformats.org/officeDocument/2006/relationships/hyperlink" Target="https://web.archive.org/web/20160323004036/http:/one-heaven.org/lexica/en/define/meaning.html" TargetMode="External"/><Relationship Id="rId2136" Type="http://schemas.openxmlformats.org/officeDocument/2006/relationships/hyperlink" Target="https://web.archive.org/web/20160323054655/http:/one-heaven.org/lexica/en/define/body.html" TargetMode="External"/><Relationship Id="rId2550" Type="http://schemas.openxmlformats.org/officeDocument/2006/relationships/hyperlink" Target="https://web.archive.org/web/20160323003933/http:/one-heaven.org/canons/sovereign_law/article/84.html" TargetMode="External"/><Relationship Id="rId3601" Type="http://schemas.openxmlformats.org/officeDocument/2006/relationships/hyperlink" Target="https://web.archive.org/web/20160323043104/http:/one-heaven.org/lexica/en/define/bona%20fide.html" TargetMode="External"/><Relationship Id="rId6757" Type="http://schemas.openxmlformats.org/officeDocument/2006/relationships/hyperlink" Target="https://web.archive.org/web/20160323003026/http:/one-heaven.org/lexica/en/define/company.html" TargetMode="External"/><Relationship Id="rId7808" Type="http://schemas.openxmlformats.org/officeDocument/2006/relationships/hyperlink" Target="https://web.archive.org/web/20160323064739/http:/one-heaven.org/lexica/en/define/trade.html" TargetMode="External"/><Relationship Id="rId108" Type="http://schemas.openxmlformats.org/officeDocument/2006/relationships/hyperlink" Target="https://web.archive.org/web/20160306105437/http:/one-heaven.org/lexica/en/define/sovereign.html" TargetMode="External"/><Relationship Id="rId522" Type="http://schemas.openxmlformats.org/officeDocument/2006/relationships/hyperlink" Target="https://web.archive.org/web/20160323064529/http:/one-heaven.org/lexica/en/define/claim.html" TargetMode="External"/><Relationship Id="rId1152" Type="http://schemas.openxmlformats.org/officeDocument/2006/relationships/hyperlink" Target="https://web.archive.org/web/20160323043055/http:/one-heaven.org/canons/sovereign_law/article/38.html" TargetMode="External"/><Relationship Id="rId2203" Type="http://schemas.openxmlformats.org/officeDocument/2006/relationships/hyperlink" Target="https://web.archive.org/web/20160323001858/http:/one-heaven.org/lexica/en/define/court.html" TargetMode="External"/><Relationship Id="rId5359" Type="http://schemas.openxmlformats.org/officeDocument/2006/relationships/hyperlink" Target="https://web.archive.org/web/20160323003358/http:/one-heaven.org/canons/sovereign_law/article/150.html" TargetMode="External"/><Relationship Id="rId5773" Type="http://schemas.openxmlformats.org/officeDocument/2006/relationships/hyperlink" Target="https://web.archive.org/web/20160323003231/http:/one-heaven.org/lexica/en/define/person.html" TargetMode="External"/><Relationship Id="rId4375" Type="http://schemas.openxmlformats.org/officeDocument/2006/relationships/hyperlink" Target="https://web.archive.org/web/20160323064537/http:/one-heaven.org/canons/sovereign_law/article/130.html" TargetMode="External"/><Relationship Id="rId5426" Type="http://schemas.openxmlformats.org/officeDocument/2006/relationships/hyperlink" Target="https://web.archive.org/web/20160323043024/http:/one-heaven.org/lexica/en/define/instrument.html" TargetMode="External"/><Relationship Id="rId6824" Type="http://schemas.openxmlformats.org/officeDocument/2006/relationships/hyperlink" Target="https://web.archive.org/web/20160323001502/http:/one-heaven.org/canons/sovereign_law/article/182.html" TargetMode="External"/><Relationship Id="rId1969" Type="http://schemas.openxmlformats.org/officeDocument/2006/relationships/hyperlink" Target="https://web.archive.org/web/20160323002018/http:/one-heaven.org/lexica/en/define/representative.html" TargetMode="External"/><Relationship Id="rId4028" Type="http://schemas.openxmlformats.org/officeDocument/2006/relationships/hyperlink" Target="https://web.archive.org/web/20160323002530/http:/one-heaven.org/canons/sovereign_law/article/121.html" TargetMode="External"/><Relationship Id="rId5840" Type="http://schemas.openxmlformats.org/officeDocument/2006/relationships/hyperlink" Target="https://web.archive.org/web/20160323003303/http:/one-heaven.org/lexica/en/define/company.html" TargetMode="External"/><Relationship Id="rId3391" Type="http://schemas.openxmlformats.org/officeDocument/2006/relationships/hyperlink" Target="https://web.archive.org/web/20160323001957/http:/one-heaven.org/canons/sovereign_law/article/108.html" TargetMode="External"/><Relationship Id="rId4442" Type="http://schemas.openxmlformats.org/officeDocument/2006/relationships/hyperlink" Target="https://web.archive.org/web/20160323003006/http:/one-heaven.org/lexica/en/define/life.html" TargetMode="External"/><Relationship Id="rId7598" Type="http://schemas.openxmlformats.org/officeDocument/2006/relationships/hyperlink" Target="https://web.archive.org/web/20160323001509/https:/ucadia.s3.amazonaws.com/statutes_uk/1600_1699/uk_1672_25Car2_c4_slave_trade_restarted.pdf" TargetMode="External"/><Relationship Id="rId3044" Type="http://schemas.openxmlformats.org/officeDocument/2006/relationships/hyperlink" Target="https://web.archive.org/web/20160323003408/http:/one-heaven.org/lexica/en/define/court.html" TargetMode="External"/><Relationship Id="rId7665" Type="http://schemas.openxmlformats.org/officeDocument/2006/relationships/hyperlink" Target="https://web.archive.org/web/20160323001456/http:/one-heaven.org/lexica/en/define/debt.html" TargetMode="External"/><Relationship Id="rId2060" Type="http://schemas.openxmlformats.org/officeDocument/2006/relationships/hyperlink" Target="https://web.archive.org/web/20160323064807/http:/one-heaven.org/lexica/en/define/state.html" TargetMode="External"/><Relationship Id="rId3111" Type="http://schemas.openxmlformats.org/officeDocument/2006/relationships/hyperlink" Target="https://web.archive.org/web/20160323064615/http:/one-heaven.org/lexica/en/define/sovereign.html" TargetMode="External"/><Relationship Id="rId6267" Type="http://schemas.openxmlformats.org/officeDocument/2006/relationships/hyperlink" Target="https://web.archive.org/web/20160323002141/http:/one-heaven.org/canons/sovereign_law/article/172.html" TargetMode="External"/><Relationship Id="rId6681" Type="http://schemas.openxmlformats.org/officeDocument/2006/relationships/hyperlink" Target="https://web.archive.org/web/20160323003026/http:/one-heaven.org/canons/sovereign_law/article/180.html" TargetMode="External"/><Relationship Id="rId7318" Type="http://schemas.openxmlformats.org/officeDocument/2006/relationships/hyperlink" Target="https://web.archive.org/web/20160323054920/http:/one-heaven.org/lexica/en/define/consent.html" TargetMode="External"/><Relationship Id="rId7732" Type="http://schemas.openxmlformats.org/officeDocument/2006/relationships/hyperlink" Target="https://web.archive.org/web/20160323003012/http:/one-heaven.org/lexica/en/define/bank.html" TargetMode="External"/><Relationship Id="rId2877" Type="http://schemas.openxmlformats.org/officeDocument/2006/relationships/hyperlink" Target="https://web.archive.org/web/20160323064559/http:/one-heaven.org/lexica/en/define/meaning.html" TargetMode="External"/><Relationship Id="rId5283" Type="http://schemas.openxmlformats.org/officeDocument/2006/relationships/hyperlink" Target="https://web.archive.org/web/20160323064728/http:/one-heaven.org/lexica/en/define/laws.html" TargetMode="External"/><Relationship Id="rId6334" Type="http://schemas.openxmlformats.org/officeDocument/2006/relationships/hyperlink" Target="https://web.archive.org/web/20160323003704/http:/one-heaven.org/lexica/en/define/concept.html" TargetMode="External"/><Relationship Id="rId849" Type="http://schemas.openxmlformats.org/officeDocument/2006/relationships/hyperlink" Target="https://web.archive.org/web/20160323043118/http:/one-heaven.org/lexica/en/define/acknowledgment.html" TargetMode="External"/><Relationship Id="rId1479" Type="http://schemas.openxmlformats.org/officeDocument/2006/relationships/hyperlink" Target="https://web.archive.org/web/20160323002956/http:/one-heaven.org/canons/sovereign_law/article/49.html" TargetMode="External"/><Relationship Id="rId3928" Type="http://schemas.openxmlformats.org/officeDocument/2006/relationships/hyperlink" Target="https://web.archive.org/web/20160323064629/http:/one-heaven.org/canons/sovereign_law/article/119.html" TargetMode="External"/><Relationship Id="rId5350" Type="http://schemas.openxmlformats.org/officeDocument/2006/relationships/hyperlink" Target="https://web.archive.org/web/20160323003358/http:/one-heaven.org/lexica/en/define/person.html" TargetMode="External"/><Relationship Id="rId6401" Type="http://schemas.openxmlformats.org/officeDocument/2006/relationships/hyperlink" Target="https://web.archive.org/web/20160323002215/http:/one-heaven.org/lexica/en/define/oath.html" TargetMode="External"/><Relationship Id="rId1893" Type="http://schemas.openxmlformats.org/officeDocument/2006/relationships/hyperlink" Target="https://web.archive.org/web/20160323064651/http:/one-heaven.org/canons/sovereign_law/article/67.html" TargetMode="External"/><Relationship Id="rId2944" Type="http://schemas.openxmlformats.org/officeDocument/2006/relationships/hyperlink" Target="https://web.archive.org/web/20160323064745/http:/one-heaven.org/canons/sovereign_law/article/96.html" TargetMode="External"/><Relationship Id="rId5003" Type="http://schemas.openxmlformats.org/officeDocument/2006/relationships/hyperlink" Target="https://web.archive.org/web/20160323002307/http:/one-heaven.org/lexica/en/define/meaning.html" TargetMode="External"/><Relationship Id="rId8159" Type="http://schemas.openxmlformats.org/officeDocument/2006/relationships/hyperlink" Target="https://web.archive.org/web/20160323064929/http:/one-heaven.org/lexica/en/define/jurisdiction.html" TargetMode="External"/><Relationship Id="rId916" Type="http://schemas.openxmlformats.org/officeDocument/2006/relationships/hyperlink" Target="https://web.archive.org/web/20160323064625/http:/one-heaven.org/lexica/en/define/agent.html" TargetMode="External"/><Relationship Id="rId1546" Type="http://schemas.openxmlformats.org/officeDocument/2006/relationships/hyperlink" Target="https://web.archive.org/web/20160323043159/http:/one-heaven.org/lexica/en/define/money.html" TargetMode="External"/><Relationship Id="rId1960" Type="http://schemas.openxmlformats.org/officeDocument/2006/relationships/hyperlink" Target="https://web.archive.org/web/20160323002018/http:/one-heaven.org/lexica/en/define/affairs.html" TargetMode="External"/><Relationship Id="rId7175" Type="http://schemas.openxmlformats.org/officeDocument/2006/relationships/hyperlink" Target="https://web.archive.org/web/20160305132058/http:/one-heaven.org/lexica/en/define/justice.html" TargetMode="External"/><Relationship Id="rId8573" Type="http://schemas.openxmlformats.org/officeDocument/2006/relationships/hyperlink" Target="https://web.archive.org/web/20160323001540/http:/one-heaven.org/lexica/en/define/form.html" TargetMode="External"/><Relationship Id="rId1613" Type="http://schemas.openxmlformats.org/officeDocument/2006/relationships/hyperlink" Target="https://web.archive.org/web/20160323054659/http:/one-heaven.org/canons/sovereign_law/article/55.html" TargetMode="External"/><Relationship Id="rId4769" Type="http://schemas.openxmlformats.org/officeDocument/2006/relationships/hyperlink" Target="https://web.archive.org/web/20160323002639/http:/one-heaven.org/lexica/en/define/meaning.html" TargetMode="External"/><Relationship Id="rId8226" Type="http://schemas.openxmlformats.org/officeDocument/2006/relationships/hyperlink" Target="https://web.archive.org/web/20160323064929/http:/one-heaven.org/canons/sovereign_law/article/223.html" TargetMode="External"/><Relationship Id="rId3785" Type="http://schemas.openxmlformats.org/officeDocument/2006/relationships/hyperlink" Target="https://web.archive.org/web/20160323054910/http:/one-heaven.org/lexica/en/define/instrument.html" TargetMode="External"/><Relationship Id="rId4836" Type="http://schemas.openxmlformats.org/officeDocument/2006/relationships/hyperlink" Target="https://web.archive.org/web/20160323002639/http:/one-heaven.org/lexica/en/define/reality.html" TargetMode="External"/><Relationship Id="rId6191" Type="http://schemas.openxmlformats.org/officeDocument/2006/relationships/hyperlink" Target="https://web.archive.org/web/20160323064608/http:/one-heaven.org/lexica/en/define/surrender.html" TargetMode="External"/><Relationship Id="rId7242" Type="http://schemas.openxmlformats.org/officeDocument/2006/relationships/hyperlink" Target="https://web.archive.org/web/20160305132058/http:/one-heaven.org/lexica/en/define/common%20law.html" TargetMode="External"/><Relationship Id="rId2387" Type="http://schemas.openxmlformats.org/officeDocument/2006/relationships/hyperlink" Target="https://web.archive.org/web/20160323064913/http:/one-heaven.org/canons/sovereign_law/article/81.html" TargetMode="External"/><Relationship Id="rId3438" Type="http://schemas.openxmlformats.org/officeDocument/2006/relationships/hyperlink" Target="https://web.archive.org/web/20160323002415/http:/one-heaven.org/lexica/en/define/action.html" TargetMode="External"/><Relationship Id="rId3852" Type="http://schemas.openxmlformats.org/officeDocument/2006/relationships/hyperlink" Target="https://web.archive.org/web/20160323054910/http:/one-heaven.org/lexica/en/define/property.html" TargetMode="External"/><Relationship Id="rId359" Type="http://schemas.openxmlformats.org/officeDocument/2006/relationships/hyperlink" Target="https://web.archive.org/web/20160323054814/http:/one-heaven.org/lexica/en/define/terms.html" TargetMode="External"/><Relationship Id="rId773" Type="http://schemas.openxmlformats.org/officeDocument/2006/relationships/hyperlink" Target="https://web.archive.org/web/20160323001726/http:/one-heaven.org/canons/sovereign_law/article/26.html" TargetMode="External"/><Relationship Id="rId2454" Type="http://schemas.openxmlformats.org/officeDocument/2006/relationships/hyperlink" Target="https://web.archive.org/web/20160323002515/http:/one-heaven.org/lexica/en/define/religion.html" TargetMode="External"/><Relationship Id="rId3505" Type="http://schemas.openxmlformats.org/officeDocument/2006/relationships/hyperlink" Target="https://web.archive.org/web/20160323002415/http:/one-heaven.org/lexica/en/define/meaning.html" TargetMode="External"/><Relationship Id="rId4903" Type="http://schemas.openxmlformats.org/officeDocument/2006/relationships/hyperlink" Target="https://web.archive.org/web/20160323001828/http:/one-heaven.org/lexica/en/define/sovereign.html" TargetMode="External"/><Relationship Id="rId426" Type="http://schemas.openxmlformats.org/officeDocument/2006/relationships/hyperlink" Target="https://web.archive.org/web/20160323054612/http:/one-heaven.org/canons/sovereign_law/article/17.html" TargetMode="External"/><Relationship Id="rId1056" Type="http://schemas.openxmlformats.org/officeDocument/2006/relationships/hyperlink" Target="https://web.archive.org/web/20160323054747/http:/one-heaven.org/lexica/en/define/meaning.html" TargetMode="External"/><Relationship Id="rId2107" Type="http://schemas.openxmlformats.org/officeDocument/2006/relationships/hyperlink" Target="https://web.archive.org/web/20160323054655/http:/one-heaven.org/lexica/en/define/pactum%20de%20singularis%20caelum.html" TargetMode="External"/><Relationship Id="rId8083" Type="http://schemas.openxmlformats.org/officeDocument/2006/relationships/hyperlink" Target="https://web.archive.org/web/20160323064942/http:/one-heaven.org/lexica/en/define/person.html" TargetMode="External"/><Relationship Id="rId840" Type="http://schemas.openxmlformats.org/officeDocument/2006/relationships/hyperlink" Target="https://web.archive.org/web/20160323043118/http:/one-heaven.org/lexica/en/define/valid.html" TargetMode="External"/><Relationship Id="rId1470" Type="http://schemas.openxmlformats.org/officeDocument/2006/relationships/hyperlink" Target="https://web.archive.org/web/20160323002956/http:/one-heaven.org/lexica/en/define/form.html" TargetMode="External"/><Relationship Id="rId2521" Type="http://schemas.openxmlformats.org/officeDocument/2006/relationships/hyperlink" Target="https://web.archive.org/web/20160323003933/http:/one-heaven.org/lexica/en/define/religion.html" TargetMode="External"/><Relationship Id="rId4279" Type="http://schemas.openxmlformats.org/officeDocument/2006/relationships/hyperlink" Target="https://web.archive.org/web/20160323002255/http:/one-heaven.org/lexica/en/define/superior.html" TargetMode="External"/><Relationship Id="rId5677" Type="http://schemas.openxmlformats.org/officeDocument/2006/relationships/hyperlink" Target="https://web.archive.org/web/20160323003142/http:/one-heaven.org/lexica/en/define/terms.html" TargetMode="External"/><Relationship Id="rId6728" Type="http://schemas.openxmlformats.org/officeDocument/2006/relationships/hyperlink" Target="https://web.archive.org/web/20160323003026/http:/one-heaven.org/lexica/en/define/chartered%20company.html" TargetMode="External"/><Relationship Id="rId1123" Type="http://schemas.openxmlformats.org/officeDocument/2006/relationships/hyperlink" Target="https://web.archive.org/web/20160323004036/http:/one-heaven.org/lexica/en/define/meaning.html" TargetMode="External"/><Relationship Id="rId4693" Type="http://schemas.openxmlformats.org/officeDocument/2006/relationships/hyperlink" Target="https://web.archive.org/web/20160323064549/http:/one-heaven.org/lexica/en/define/corporation.html" TargetMode="External"/><Relationship Id="rId5744" Type="http://schemas.openxmlformats.org/officeDocument/2006/relationships/hyperlink" Target="https://web.archive.org/web/20160323003142/http:/one-heaven.org/lexica/en/define/letter.html" TargetMode="External"/><Relationship Id="rId8150" Type="http://schemas.openxmlformats.org/officeDocument/2006/relationships/hyperlink" Target="https://web.archive.org/web/20160323064929/http:/one-heaven.org/lexica/en/define/sovereign.html" TargetMode="External"/><Relationship Id="rId3295" Type="http://schemas.openxmlformats.org/officeDocument/2006/relationships/hyperlink" Target="https://web.archive.org/web/20160323043146/http:/one-heaven.org/lexica/en/define/writ.html" TargetMode="External"/><Relationship Id="rId4346" Type="http://schemas.openxmlformats.org/officeDocument/2006/relationships/hyperlink" Target="https://web.archive.org/web/20160323003519/http:/one-heaven.org/lexica/en/define/claim.html" TargetMode="External"/><Relationship Id="rId4760" Type="http://schemas.openxmlformats.org/officeDocument/2006/relationships/hyperlink" Target="https://web.archive.org/web/20160323001715/http:/one-heaven.org/canons/sovereign_law/article/136.html" TargetMode="External"/><Relationship Id="rId5811" Type="http://schemas.openxmlformats.org/officeDocument/2006/relationships/hyperlink" Target="https://web.archive.org/web/20160323003303/http:/one-heaven.org/canons/sovereign_law/article/164.html" TargetMode="External"/><Relationship Id="rId3362" Type="http://schemas.openxmlformats.org/officeDocument/2006/relationships/hyperlink" Target="https://web.archive.org/web/20160323054607/http:/one-heaven.org/lexica/en/define/meaning.html" TargetMode="External"/><Relationship Id="rId4413" Type="http://schemas.openxmlformats.org/officeDocument/2006/relationships/hyperlink" Target="https://web.archive.org/web/20160323003006/http:/one-heaven.org/lexica/en/define/divine%20creator.html" TargetMode="External"/><Relationship Id="rId7569" Type="http://schemas.openxmlformats.org/officeDocument/2006/relationships/hyperlink" Target="https://web.archive.org/web/20160323002312/http:/one-heaven.org/canons/sovereign_law/article/199.html" TargetMode="External"/><Relationship Id="rId7983" Type="http://schemas.openxmlformats.org/officeDocument/2006/relationships/hyperlink" Target="https://web.archive.org/web/20160323004026/http:/one-heaven.org/canons/sovereign_law/article/214.html" TargetMode="External"/><Relationship Id="rId283" Type="http://schemas.openxmlformats.org/officeDocument/2006/relationships/hyperlink" Target="https://web.archive.org/web/20160323001647/http:/one-heaven.org/canons/sovereign_law/article/12.html" TargetMode="External"/><Relationship Id="rId3015" Type="http://schemas.openxmlformats.org/officeDocument/2006/relationships/hyperlink" Target="https://web.archive.org/web/20160323003408/http:/one-heaven.org/lexica/en/define/chancellor.html" TargetMode="External"/><Relationship Id="rId6585" Type="http://schemas.openxmlformats.org/officeDocument/2006/relationships/hyperlink" Target="https://web.archive.org/web/20160323003506/http:/one-heaven.org/lexica/en/define/valid.html" TargetMode="External"/><Relationship Id="rId7636" Type="http://schemas.openxmlformats.org/officeDocument/2006/relationships/hyperlink" Target="https://web.archive.org/web/20160323001456/http:/one-heaven.org/lexica/en/define/accounts.html" TargetMode="External"/><Relationship Id="rId350" Type="http://schemas.openxmlformats.org/officeDocument/2006/relationships/hyperlink" Target="https://web.archive.org/web/20160323054814/http:/one-heaven.org/canons/sovereign_law/article/16.html" TargetMode="External"/><Relationship Id="rId2031" Type="http://schemas.openxmlformats.org/officeDocument/2006/relationships/hyperlink" Target="https://web.archive.org/web/20160323064802/http:/one-heaven.org/lexica/en/define/body.html" TargetMode="External"/><Relationship Id="rId5187" Type="http://schemas.openxmlformats.org/officeDocument/2006/relationships/hyperlink" Target="https://web.archive.org/web/20160323064728/http:/one-heaven.org/lexica/en/define/writ.html" TargetMode="External"/><Relationship Id="rId6238" Type="http://schemas.openxmlformats.org/officeDocument/2006/relationships/hyperlink" Target="https://web.archive.org/web/20160306101142/http:/one-heaven.org/lexica/en/define/citizenship.html" TargetMode="External"/><Relationship Id="rId5254" Type="http://schemas.openxmlformats.org/officeDocument/2006/relationships/hyperlink" Target="https://web.archive.org/web/20160323064728/http:/one-heaven.org/lexica/en/define/writ.html" TargetMode="External"/><Relationship Id="rId6652" Type="http://schemas.openxmlformats.org/officeDocument/2006/relationships/hyperlink" Target="https://web.archive.org/web/20160323064712/http:/one-heaven.org/canons/sovereign_law/article/178.html" TargetMode="External"/><Relationship Id="rId7703" Type="http://schemas.openxmlformats.org/officeDocument/2006/relationships/hyperlink" Target="https://web.archive.org/web/20160323003012/http:/one-heaven.org/lexica/en/define/trade.html" TargetMode="External"/><Relationship Id="rId1797" Type="http://schemas.openxmlformats.org/officeDocument/2006/relationships/hyperlink" Target="https://web.archive.org/web/20160323054852/http:/one-heaven.org/canons/sovereign_law/article/63.html" TargetMode="External"/><Relationship Id="rId2848" Type="http://schemas.openxmlformats.org/officeDocument/2006/relationships/hyperlink" Target="https://web.archive.org/web/20160323001519/http:/one-heaven.org/canons/sovereign_law/article/92.html" TargetMode="External"/><Relationship Id="rId6305" Type="http://schemas.openxmlformats.org/officeDocument/2006/relationships/hyperlink" Target="https://web.archive.org/web/20160323002141/http:/one-heaven.org/lexica/en/define/property.html" TargetMode="External"/><Relationship Id="rId89" Type="http://schemas.openxmlformats.org/officeDocument/2006/relationships/hyperlink" Target="https://web.archive.org/web/20160323002207/http:/one-heaven.org/lexica/en/define/positive%20law.html" TargetMode="External"/><Relationship Id="rId1864" Type="http://schemas.openxmlformats.org/officeDocument/2006/relationships/hyperlink" Target="https://web.archive.org/web/20160323003450/http:/one-heaven.org/lexica/en/define/oath.html" TargetMode="External"/><Relationship Id="rId2915" Type="http://schemas.openxmlformats.org/officeDocument/2006/relationships/hyperlink" Target="https://web.archive.org/web/20160323064745/http:/one-heaven.org/canons/sovereign_law/article/96.html" TargetMode="External"/><Relationship Id="rId4270" Type="http://schemas.openxmlformats.org/officeDocument/2006/relationships/hyperlink" Target="https://web.archive.org/web/20160323002255/http:/one-heaven.org/lexica/en/define/standing.html" TargetMode="External"/><Relationship Id="rId5321" Type="http://schemas.openxmlformats.org/officeDocument/2006/relationships/hyperlink" Target="https://web.archive.org/web/20160323064728/http:/one-heaven.org/lexica/en/define/letters%20patent.html" TargetMode="External"/><Relationship Id="rId8477" Type="http://schemas.openxmlformats.org/officeDocument/2006/relationships/hyperlink" Target="https://web.archive.org/web/20160323043008/http:/one-heaven.org/lexica/en/define/inferior.html" TargetMode="External"/><Relationship Id="rId1517" Type="http://schemas.openxmlformats.org/officeDocument/2006/relationships/hyperlink" Target="https://web.archive.org/web/20160323002233/http:/one-heaven.org/canons/sovereign_law/article/50.html" TargetMode="External"/><Relationship Id="rId7079" Type="http://schemas.openxmlformats.org/officeDocument/2006/relationships/hyperlink" Target="https://web.archive.org/web/20160305132058/http:/one-heaven.org/lexica/en/define/admiral.html" TargetMode="External"/><Relationship Id="rId7493" Type="http://schemas.openxmlformats.org/officeDocument/2006/relationships/hyperlink" Target="https://web.archive.org/web/20160323043059/http:/one-heaven.org/lexica/en/define/trust.html" TargetMode="External"/><Relationship Id="rId8544" Type="http://schemas.openxmlformats.org/officeDocument/2006/relationships/hyperlink" Target="https://web.archive.org/web/20160323054810/http:/one-heaven.org/lexica/en/define/proof.html" TargetMode="External"/><Relationship Id="rId1931" Type="http://schemas.openxmlformats.org/officeDocument/2006/relationships/hyperlink" Target="https://web.archive.org/web/20160323064938/http:/one-heaven.org/lexica/en/define/meaning.html" TargetMode="External"/><Relationship Id="rId3689" Type="http://schemas.openxmlformats.org/officeDocument/2006/relationships/hyperlink" Target="https://web.archive.org/web/20160323002611/http:/one-heaven.org/lexica/en/define/accused.html" TargetMode="External"/><Relationship Id="rId6095" Type="http://schemas.openxmlformats.org/officeDocument/2006/relationships/hyperlink" Target="https://web.archive.org/web/20160323064752/http:/one-heaven.org/lexica/en/define/court.html" TargetMode="External"/><Relationship Id="rId7146" Type="http://schemas.openxmlformats.org/officeDocument/2006/relationships/hyperlink" Target="https://web.archive.org/web/20160305132058/https:/ucadia.s3.amazonaws.com/statutes_uk/1700_1799/uk_1757_30Geo2_c8_martial_admiralty_law_and_magistrates.pdf" TargetMode="External"/><Relationship Id="rId7560" Type="http://schemas.openxmlformats.org/officeDocument/2006/relationships/hyperlink" Target="https://web.archive.org/web/20160323002312/http:/one-heaven.org/lexica/en/define/terms.html" TargetMode="External"/><Relationship Id="rId8611" Type="http://schemas.openxmlformats.org/officeDocument/2006/relationships/hyperlink" Target="https://web.archive.org/web/20160323002013/http:/one-heaven.org/lexica/en/define/action.html" TargetMode="External"/><Relationship Id="rId6162" Type="http://schemas.openxmlformats.org/officeDocument/2006/relationships/hyperlink" Target="https://web.archive.org/web/20160323064608/https:/ucadia.s3.amazonaws.com/statutes_uk/1700_1799/uk_1709_8Ann_c19_copyright_books.pdf" TargetMode="External"/><Relationship Id="rId7213" Type="http://schemas.openxmlformats.org/officeDocument/2006/relationships/hyperlink" Target="https://web.archive.org/web/20160305132058/http:/one-heaven.org/lexica/en/define/justice.html" TargetMode="External"/><Relationship Id="rId677" Type="http://schemas.openxmlformats.org/officeDocument/2006/relationships/hyperlink" Target="https://web.archive.org/web/20160323001613/http:/one-heaven.org/lexica/en/define/seal.html" TargetMode="External"/><Relationship Id="rId2358" Type="http://schemas.openxmlformats.org/officeDocument/2006/relationships/hyperlink" Target="https://web.archive.org/web/20160323043012/http:/one-heaven.org/canons/sovereign_law/article/79.html" TargetMode="External"/><Relationship Id="rId3756" Type="http://schemas.openxmlformats.org/officeDocument/2006/relationships/hyperlink" Target="https://web.archive.org/web/20160323064717/http:/one-heaven.org/lexica/en/define/canon%20law.html" TargetMode="External"/><Relationship Id="rId4807" Type="http://schemas.openxmlformats.org/officeDocument/2006/relationships/hyperlink" Target="https://web.archive.org/web/20160323002639/http:/one-heaven.org/lexica/en/define/writing.html" TargetMode="External"/><Relationship Id="rId2772" Type="http://schemas.openxmlformats.org/officeDocument/2006/relationships/hyperlink" Target="https://web.archive.org/web/20160323003017/http:/one-heaven.org/lexica/en/define/state.html" TargetMode="External"/><Relationship Id="rId3409" Type="http://schemas.openxmlformats.org/officeDocument/2006/relationships/hyperlink" Target="https://web.archive.org/web/20160323003153/http:/one-heaven.org/lexica/en/define/thing.html" TargetMode="External"/><Relationship Id="rId3823" Type="http://schemas.openxmlformats.org/officeDocument/2006/relationships/hyperlink" Target="https://web.archive.org/web/20160323054910/http:/one-heaven.org/lexica/en/define/meaning.html" TargetMode="External"/><Relationship Id="rId6979" Type="http://schemas.openxmlformats.org/officeDocument/2006/relationships/hyperlink" Target="https://web.archive.org/web/20160320202435/https:/ucadia.s3.amazonaws.com/statutes_uk/1500_1599/uk_1536_28Hen8_c15_against_piracy.pdf" TargetMode="External"/><Relationship Id="rId744" Type="http://schemas.openxmlformats.org/officeDocument/2006/relationships/hyperlink" Target="https://web.archive.org/web/20160323001726/http:/one-heaven.org/lexica/en/define/claim.html" TargetMode="External"/><Relationship Id="rId1374" Type="http://schemas.openxmlformats.org/officeDocument/2006/relationships/hyperlink" Target="https://web.archive.org/web/20160323003254/http:/one-heaven.org/lexica/en/define/form.html" TargetMode="External"/><Relationship Id="rId2425" Type="http://schemas.openxmlformats.org/officeDocument/2006/relationships/hyperlink" Target="https://web.archive.org/web/20160323003854/http:/one-heaven.org/canons/sovereign_law/article/82.html" TargetMode="External"/><Relationship Id="rId5995" Type="http://schemas.openxmlformats.org/officeDocument/2006/relationships/hyperlink" Target="https://web.archive.org/web/20160323001757/http:/one-heaven.org/lexica/en/define/crown.html" TargetMode="External"/><Relationship Id="rId80" Type="http://schemas.openxmlformats.org/officeDocument/2006/relationships/hyperlink" Target="https://web.archive.org/web/20160323002207/http:/one-heaven.org/lexica/en/define/valid.html" TargetMode="External"/><Relationship Id="rId811" Type="http://schemas.openxmlformats.org/officeDocument/2006/relationships/hyperlink" Target="https://web.archive.org/web/20160323043118/http:/one-heaven.org/lexica/en/define/estate.html" TargetMode="External"/><Relationship Id="rId1027" Type="http://schemas.openxmlformats.org/officeDocument/2006/relationships/hyperlink" Target="https://web.archive.org/web/20160323003845/http:/one-heaven.org/canons/sovereign_law/article/33.html" TargetMode="External"/><Relationship Id="rId1441" Type="http://schemas.openxmlformats.org/officeDocument/2006/relationships/hyperlink" Target="https://web.archive.org/web/20160323043028/http:/one-heaven.org/lexica/en/define/valid.html" TargetMode="External"/><Relationship Id="rId4597" Type="http://schemas.openxmlformats.org/officeDocument/2006/relationships/hyperlink" Target="https://web.archive.org/web/20160323002855/http:/one-heaven.org/lexica/en/define/order.html" TargetMode="External"/><Relationship Id="rId5648" Type="http://schemas.openxmlformats.org/officeDocument/2006/relationships/hyperlink" Target="https://web.archive.org/web/20160323043037/http:/one-heaven.org/canons/sovereign_law/article/160.html" TargetMode="External"/><Relationship Id="rId8054" Type="http://schemas.openxmlformats.org/officeDocument/2006/relationships/hyperlink" Target="https://web.archive.org/web/20160323043204/http:/one-heaven.org/lexica/en/define/meaning.html" TargetMode="External"/><Relationship Id="rId3199" Type="http://schemas.openxmlformats.org/officeDocument/2006/relationships/hyperlink" Target="https://web.archive.org/web/20160323001414/http:/one-heaven.org/canons/sovereign_law/article/104.html" TargetMode="External"/><Relationship Id="rId4664" Type="http://schemas.openxmlformats.org/officeDocument/2006/relationships/hyperlink" Target="https://web.archive.org/web/20160323064549/http:/one-heaven.org/canons/sovereign_law/article/135.html" TargetMode="External"/><Relationship Id="rId5715" Type="http://schemas.openxmlformats.org/officeDocument/2006/relationships/hyperlink" Target="https://web.archive.org/web/20160323003142/http:/one-heaven.org/lexica/en/define/lower%20case.html" TargetMode="External"/><Relationship Id="rId7070" Type="http://schemas.openxmlformats.org/officeDocument/2006/relationships/hyperlink" Target="https://web.archive.org/web/20160305132058/http:/one-heaven.org/lexica/en/define/common%20law.html" TargetMode="External"/><Relationship Id="rId8121" Type="http://schemas.openxmlformats.org/officeDocument/2006/relationships/hyperlink" Target="https://web.archive.org/web/20160323002413/http:/one-heaven.org/canons/sovereign_law/article/222.html" TargetMode="External"/><Relationship Id="rId3266" Type="http://schemas.openxmlformats.org/officeDocument/2006/relationships/hyperlink" Target="https://web.archive.org/web/20160323001414/http:/one-heaven.org/lexica/en/define/roman%20cult.html" TargetMode="External"/><Relationship Id="rId4317" Type="http://schemas.openxmlformats.org/officeDocument/2006/relationships/hyperlink" Target="https://web.archive.org/web/20160323003519/http:/one-heaven.org/lexica/en/define/instrument.html" TargetMode="External"/><Relationship Id="rId187" Type="http://schemas.openxmlformats.org/officeDocument/2006/relationships/hyperlink" Target="https://web.archive.org/web/20160323003527/http:/one-heaven.org/lexica/en/define/meaning.html" TargetMode="External"/><Relationship Id="rId2282" Type="http://schemas.openxmlformats.org/officeDocument/2006/relationships/hyperlink" Target="https://web.archive.org/web/20160323003440/http:/one-heaven.org/lexica/en/define/divine.html" TargetMode="External"/><Relationship Id="rId3680" Type="http://schemas.openxmlformats.org/officeDocument/2006/relationships/hyperlink" Target="https://web.archive.org/web/20160323002611/http:/one-heaven.org/lexica/en/define/signed.html" TargetMode="External"/><Relationship Id="rId4731" Type="http://schemas.openxmlformats.org/officeDocument/2006/relationships/hyperlink" Target="https://web.archive.org/web/20160323001715/http:/one-heaven.org/lexica/en/define/sovereign.html" TargetMode="External"/><Relationship Id="rId6489" Type="http://schemas.openxmlformats.org/officeDocument/2006/relationships/hyperlink" Target="https://web.archive.org/web/20160323002215/http:/one-heaven.org/lexica/en/define/corporate.html" TargetMode="External"/><Relationship Id="rId7887" Type="http://schemas.openxmlformats.org/officeDocument/2006/relationships/hyperlink" Target="https://web.archive.org/web/20160323054645/http:/one-heaven.org/lexica/en/define/fact.html" TargetMode="External"/><Relationship Id="rId254" Type="http://schemas.openxmlformats.org/officeDocument/2006/relationships/hyperlink" Target="https://web.archive.org/web/20160323002752/http:/one-heaven.org/lexica/en/define/ownership.html" TargetMode="External"/><Relationship Id="rId3333" Type="http://schemas.openxmlformats.org/officeDocument/2006/relationships/hyperlink" Target="https://web.archive.org/web/20160323043146/http:/one-heaven.org/lexica/en/define/valid.html" TargetMode="External"/><Relationship Id="rId7954" Type="http://schemas.openxmlformats.org/officeDocument/2006/relationships/hyperlink" Target="https://web.archive.org/web/20160323064735/http:/one-heaven.org/lexica/en/define/sovereign.html" TargetMode="External"/><Relationship Id="rId3400" Type="http://schemas.openxmlformats.org/officeDocument/2006/relationships/hyperlink" Target="https://web.archive.org/web/20160323001957/http:/one-heaven.org/canons/sovereign_law/article/108.html" TargetMode="External"/><Relationship Id="rId6556" Type="http://schemas.openxmlformats.org/officeDocument/2006/relationships/hyperlink" Target="https://web.archive.org/web/20160323003506/http:/one-heaven.org/lexica/en/define/valid.html" TargetMode="External"/><Relationship Id="rId6970" Type="http://schemas.openxmlformats.org/officeDocument/2006/relationships/hyperlink" Target="https://web.archive.org/web/20160323043019/https:/ucadia.s3.amazonaws.com/statutes_uk/1700_1799/uk_1707_6Ann_c37_america_trade.pdf" TargetMode="External"/><Relationship Id="rId7607" Type="http://schemas.openxmlformats.org/officeDocument/2006/relationships/hyperlink" Target="https://web.archive.org/web/20160323001509/http:/one-heaven.org/canons/sovereign_law/article/201.html" TargetMode="External"/><Relationship Id="rId321" Type="http://schemas.openxmlformats.org/officeDocument/2006/relationships/hyperlink" Target="https://web.archive.org/web/20160323003035/http:/one-heaven.org/canons/sovereign_law/article/15.html" TargetMode="External"/><Relationship Id="rId2002" Type="http://schemas.openxmlformats.org/officeDocument/2006/relationships/hyperlink" Target="https://web.archive.org/web/20160323064802/http:/one-heaven.org/canons/sovereign_law/article/71.html" TargetMode="External"/><Relationship Id="rId5158" Type="http://schemas.openxmlformats.org/officeDocument/2006/relationships/hyperlink" Target="https://web.archive.org/web/20160323064836/http:/one-heaven.org/lexica/en/define/bull.html" TargetMode="External"/><Relationship Id="rId5572" Type="http://schemas.openxmlformats.org/officeDocument/2006/relationships/hyperlink" Target="https://web.archive.org/web/20160323001505/http:/one-heaven.org/canons/sovereign_law/article/158.html" TargetMode="External"/><Relationship Id="rId6209" Type="http://schemas.openxmlformats.org/officeDocument/2006/relationships/hyperlink" Target="https://web.archive.org/web/20160306101142/http:/one-heaven.org/lexica/en/define/sovereign.html" TargetMode="External"/><Relationship Id="rId6623" Type="http://schemas.openxmlformats.org/officeDocument/2006/relationships/hyperlink" Target="https://web.archive.org/web/20160323054736/http:/one-heaven.org/lexica/en/define/gazette.html" TargetMode="External"/><Relationship Id="rId1768" Type="http://schemas.openxmlformats.org/officeDocument/2006/relationships/hyperlink" Target="https://web.archive.org/web/20160323054852/http:/one-heaven.org/lexica/en/define/laws.html" TargetMode="External"/><Relationship Id="rId2819" Type="http://schemas.openxmlformats.org/officeDocument/2006/relationships/hyperlink" Target="https://web.archive.org/web/20160323001452/http:/one-heaven.org/lexica/en/define/divine.html" TargetMode="External"/><Relationship Id="rId4174" Type="http://schemas.openxmlformats.org/officeDocument/2006/relationships/hyperlink" Target="https://web.archive.org/web/20160323054915/http:/one-heaven.org/lexica/en/define/roman%20cult.html" TargetMode="External"/><Relationship Id="rId5225" Type="http://schemas.openxmlformats.org/officeDocument/2006/relationships/hyperlink" Target="https://web.archive.org/web/20160323064728/http:/one-heaven.org/canons/sovereign_law/article/149.html" TargetMode="External"/><Relationship Id="rId3190" Type="http://schemas.openxmlformats.org/officeDocument/2006/relationships/hyperlink" Target="https://web.archive.org/web/20160323001414/http:/one-heaven.org/canons/sovereign_law/article/104.html" TargetMode="External"/><Relationship Id="rId4241" Type="http://schemas.openxmlformats.org/officeDocument/2006/relationships/hyperlink" Target="https://web.archive.org/web/20160323064656/http:/one-heaven.org/lexica/en/define/meaning.html" TargetMode="External"/><Relationship Id="rId7397" Type="http://schemas.openxmlformats.org/officeDocument/2006/relationships/hyperlink" Target="https://web.archive.org/web/20160323054741/http:/one-heaven.org/lexica/en/define/property.html" TargetMode="External"/><Relationship Id="rId8448" Type="http://schemas.openxmlformats.org/officeDocument/2006/relationships/hyperlink" Target="https://web.archive.org/web/20160323064846/http:/one-heaven.org/lexica/en/define/sovereign.html" TargetMode="External"/><Relationship Id="rId1835" Type="http://schemas.openxmlformats.org/officeDocument/2006/relationships/hyperlink" Target="https://web.archive.org/web/20160323043046/http:/one-heaven.org/lexica/en/define/accounts.html" TargetMode="External"/><Relationship Id="rId7464" Type="http://schemas.openxmlformats.org/officeDocument/2006/relationships/hyperlink" Target="https://web.archive.org/web/20160323043059/http:/one-heaven.org/lexica/en/define/society.html" TargetMode="External"/><Relationship Id="rId1902" Type="http://schemas.openxmlformats.org/officeDocument/2006/relationships/hyperlink" Target="https://web.archive.org/web/20160323064701/http:/one-heaven.org/lexica/en/define/meaning.html" TargetMode="External"/><Relationship Id="rId6066" Type="http://schemas.openxmlformats.org/officeDocument/2006/relationships/hyperlink" Target="https://web.archive.org/web/20160323054842/http:/one-heaven.org/lexica/en/define/debt.html" TargetMode="External"/><Relationship Id="rId7117" Type="http://schemas.openxmlformats.org/officeDocument/2006/relationships/hyperlink" Target="https://web.archive.org/web/20160305132058/https:/ucadia.s3.amazonaws.com/statutes_uk/1700_1799/uk_1718_5Geo1_c19_south_seas_company_lotteries.pdf" TargetMode="External"/><Relationship Id="rId8515" Type="http://schemas.openxmlformats.org/officeDocument/2006/relationships/hyperlink" Target="https://web.archive.org/web/20160323043123/http:/one-heaven.org/lexica/en/define/meaning.html" TargetMode="External"/><Relationship Id="rId6480" Type="http://schemas.openxmlformats.org/officeDocument/2006/relationships/hyperlink" Target="https://web.archive.org/web/20160323002215/http:/one-heaven.org/lexica/en/define/body.html" TargetMode="External"/><Relationship Id="rId7531" Type="http://schemas.openxmlformats.org/officeDocument/2006/relationships/hyperlink" Target="https://web.archive.org/web/20160323054933/http:/one-heaven.org/lexica/en/define/copyhold.html" TargetMode="External"/><Relationship Id="rId995" Type="http://schemas.openxmlformats.org/officeDocument/2006/relationships/hyperlink" Target="https://web.archive.org/web/20160323002526/http:/one-heaven.org/lexica/en/define/promise.html" TargetMode="External"/><Relationship Id="rId2676" Type="http://schemas.openxmlformats.org/officeDocument/2006/relationships/hyperlink" Target="https://web.archive.org/web/20160323004030/http:/one-heaven.org/lexica/en/define/meaning.html" TargetMode="External"/><Relationship Id="rId3727" Type="http://schemas.openxmlformats.org/officeDocument/2006/relationships/hyperlink" Target="https://web.archive.org/web/20160323064717/http:/one-heaven.org/lexica/en/define/instrument.html" TargetMode="External"/><Relationship Id="rId5082" Type="http://schemas.openxmlformats.org/officeDocument/2006/relationships/hyperlink" Target="https://web.archive.org/web/20160323002050/http:/one-heaven.org/lexica/en/define/laws.html" TargetMode="External"/><Relationship Id="rId6133" Type="http://schemas.openxmlformats.org/officeDocument/2006/relationships/hyperlink" Target="https://web.archive.org/web/20160323064752/http:/one-heaven.org/lexica/en/define/ward.html" TargetMode="External"/><Relationship Id="rId648" Type="http://schemas.openxmlformats.org/officeDocument/2006/relationships/hyperlink" Target="https://web.archive.org/web/20160323043133/http:/one-heaven.org/lexica/en/define/trustee.html" TargetMode="External"/><Relationship Id="rId1278" Type="http://schemas.openxmlformats.org/officeDocument/2006/relationships/hyperlink" Target="https://web.archive.org/web/20160323054650/http:/one-heaven.org/lexica/en/define/form.html" TargetMode="External"/><Relationship Id="rId1692" Type="http://schemas.openxmlformats.org/officeDocument/2006/relationships/hyperlink" Target="https://web.archive.org/web/20160323002505/http:/one-heaven.org/canons/sovereign_law/article/59.html" TargetMode="External"/><Relationship Id="rId2329" Type="http://schemas.openxmlformats.org/officeDocument/2006/relationships/hyperlink" Target="https://web.archive.org/web/20160323043012/http:/one-heaven.org/lexica/en/define/form.html" TargetMode="External"/><Relationship Id="rId2743" Type="http://schemas.openxmlformats.org/officeDocument/2006/relationships/hyperlink" Target="https://web.archive.org/web/20160323054722/http:/one-heaven.org/lexica/en/define/divine.html" TargetMode="External"/><Relationship Id="rId5899" Type="http://schemas.openxmlformats.org/officeDocument/2006/relationships/hyperlink" Target="https://web.archive.org/web/20160323003303/http:/one-heaven.org/lexica/en/define/bank.html" TargetMode="External"/><Relationship Id="rId6200" Type="http://schemas.openxmlformats.org/officeDocument/2006/relationships/hyperlink" Target="https://web.archive.org/web/20160306101142/http:/one-heaven.org/lexica/en/define/property.html" TargetMode="External"/><Relationship Id="rId715" Type="http://schemas.openxmlformats.org/officeDocument/2006/relationships/hyperlink" Target="https://web.archive.org/web/20160323001726/http:/one-heaven.org/lexica/en/define/court.html" TargetMode="External"/><Relationship Id="rId1345" Type="http://schemas.openxmlformats.org/officeDocument/2006/relationships/hyperlink" Target="https://web.archive.org/web/20160323002018/http:/one-heaven.org/canons/sovereign_law/article/44.html" TargetMode="External"/><Relationship Id="rId8372" Type="http://schemas.openxmlformats.org/officeDocument/2006/relationships/hyperlink" Target="https://web.archive.org/web/20160323054856/http:/one-heaven.org/lexica/en/define/charter.html" TargetMode="External"/><Relationship Id="rId2810" Type="http://schemas.openxmlformats.org/officeDocument/2006/relationships/hyperlink" Target="https://web.archive.org/web/20160323001452/http:/one-heaven.org/lexica/en/define/religion.html" TargetMode="External"/><Relationship Id="rId4568" Type="http://schemas.openxmlformats.org/officeDocument/2006/relationships/hyperlink" Target="https://web.archive.org/web/20160323002855/http:/one-heaven.org/lexica/en/define/order.html" TargetMode="External"/><Relationship Id="rId5966" Type="http://schemas.openxmlformats.org/officeDocument/2006/relationships/hyperlink" Target="https://web.archive.org/web/20160323001906/http:/one-heaven.org/lexica/en/define/religion.html" TargetMode="External"/><Relationship Id="rId8025" Type="http://schemas.openxmlformats.org/officeDocument/2006/relationships/hyperlink" Target="https://web.archive.org/web/20160323003937/http:/one-heaven.org/lexica/en/define/sovereign.html" TargetMode="External"/><Relationship Id="rId51" Type="http://schemas.openxmlformats.org/officeDocument/2006/relationships/hyperlink" Target="https://web.archive.org/web/20160323054704/http:/one-heaven.org/lexica/en/define/one%20heaven.html" TargetMode="External"/><Relationship Id="rId1412" Type="http://schemas.openxmlformats.org/officeDocument/2006/relationships/hyperlink" Target="https://web.archive.org/web/20160323043028/http:/one-heaven.org/lexica/en/define/public.html" TargetMode="External"/><Relationship Id="rId4982" Type="http://schemas.openxmlformats.org/officeDocument/2006/relationships/hyperlink" Target="https://web.archive.org/web/20160323064826/http:/one-heaven.org/lexica/en/define/pactum%20de%20singularis%20caelum.html" TargetMode="External"/><Relationship Id="rId5619" Type="http://schemas.openxmlformats.org/officeDocument/2006/relationships/hyperlink" Target="https://web.archive.org/web/20160323054820/http:/one-heaven.org/lexica/en/define/order.html" TargetMode="External"/><Relationship Id="rId7041" Type="http://schemas.openxmlformats.org/officeDocument/2006/relationships/hyperlink" Target="https://web.archive.org/web/20160305132058/http:/one-heaven.org/lexica/en/define/form.html" TargetMode="External"/><Relationship Id="rId3584" Type="http://schemas.openxmlformats.org/officeDocument/2006/relationships/hyperlink" Target="https://web.archive.org/web/20160323043104/http:/one-heaven.org/canons/sovereign_law/article/113.html" TargetMode="External"/><Relationship Id="rId4635" Type="http://schemas.openxmlformats.org/officeDocument/2006/relationships/hyperlink" Target="https://web.archive.org/web/20160323064549/http:/one-heaven.org/lexica/en/define/corporation.html" TargetMode="External"/><Relationship Id="rId158" Type="http://schemas.openxmlformats.org/officeDocument/2006/relationships/hyperlink" Target="https://web.archive.org/web/20160323043051/http:/one-heaven.org/canons/sovereign_law/article/4.html" TargetMode="External"/><Relationship Id="rId2186" Type="http://schemas.openxmlformats.org/officeDocument/2006/relationships/hyperlink" Target="https://web.archive.org/web/20160323001858/http:/one-heaven.org/lexica/en/define/claim.html" TargetMode="External"/><Relationship Id="rId3237" Type="http://schemas.openxmlformats.org/officeDocument/2006/relationships/hyperlink" Target="https://web.archive.org/web/20160323001414/http:/one-heaven.org/lexica/en/define/roman%20cult.html" TargetMode="External"/><Relationship Id="rId3651" Type="http://schemas.openxmlformats.org/officeDocument/2006/relationships/hyperlink" Target="https://web.archive.org/web/20160323064858/http:/one-heaven.org/lexica/en/define/concept.html" TargetMode="External"/><Relationship Id="rId4702" Type="http://schemas.openxmlformats.org/officeDocument/2006/relationships/hyperlink" Target="https://web.archive.org/web/20160323064549/http:/one-heaven.org/lexica/en/define/company.html" TargetMode="External"/><Relationship Id="rId7858" Type="http://schemas.openxmlformats.org/officeDocument/2006/relationships/hyperlink" Target="https://web.archive.org/web/20160323064554/http:/one-heaven.org/lexica/en/define/body.html" TargetMode="External"/><Relationship Id="rId572" Type="http://schemas.openxmlformats.org/officeDocument/2006/relationships/hyperlink" Target="https://web.archive.org/web/20160323003001/http:/one-heaven.org/lexica/en/define/claim.html" TargetMode="External"/><Relationship Id="rId2253" Type="http://schemas.openxmlformats.org/officeDocument/2006/relationships/hyperlink" Target="https://web.archive.org/web/20160323001858/http:/one-heaven.org/lexica/en/define/issue.html" TargetMode="External"/><Relationship Id="rId3304" Type="http://schemas.openxmlformats.org/officeDocument/2006/relationships/hyperlink" Target="https://web.archive.org/web/20160323043146/http:/one-heaven.org/lexica/en/define/meaning.html" TargetMode="External"/><Relationship Id="rId6874" Type="http://schemas.openxmlformats.org/officeDocument/2006/relationships/hyperlink" Target="https://web.archive.org/web/20160323064603/http:/one-heaven.org/lexica/en/define/state.html" TargetMode="External"/><Relationship Id="rId7925" Type="http://schemas.openxmlformats.org/officeDocument/2006/relationships/hyperlink" Target="https://web.archive.org/web/20160323003903/http:/one-heaven.org/lexica/en/define/party.html" TargetMode="External"/><Relationship Id="rId225" Type="http://schemas.openxmlformats.org/officeDocument/2006/relationships/hyperlink" Target="https://web.archive.org/web/20160323002340/http:/one-heaven.org/lexica/en/define/meaning.html" TargetMode="External"/><Relationship Id="rId2320" Type="http://schemas.openxmlformats.org/officeDocument/2006/relationships/hyperlink" Target="https://web.archive.org/web/20160323043128/http:/one-heaven.org/lexica/en/define/rule%20of%20law.html" TargetMode="External"/><Relationship Id="rId5476" Type="http://schemas.openxmlformats.org/officeDocument/2006/relationships/hyperlink" Target="https://web.archive.org/web/20160323054838/http:/one-heaven.org/lexica/en/define/court.html" TargetMode="External"/><Relationship Id="rId6527" Type="http://schemas.openxmlformats.org/officeDocument/2006/relationships/hyperlink" Target="https://web.archive.org/web/20160323064832/http:/one-heaven.org/canons/sovereign_law/article/175.html" TargetMode="External"/><Relationship Id="rId4078" Type="http://schemas.openxmlformats.org/officeDocument/2006/relationships/hyperlink" Target="https://web.archive.org/web/20160323054752/http:/one-heaven.org/lexica/en/define/estate.html" TargetMode="External"/><Relationship Id="rId4492" Type="http://schemas.openxmlformats.org/officeDocument/2006/relationships/hyperlink" Target="https://web.archive.org/web/20160323002949/http:/one-heaven.org/lexica/en/define/meaning.html" TargetMode="External"/><Relationship Id="rId5129" Type="http://schemas.openxmlformats.org/officeDocument/2006/relationships/hyperlink" Target="https://web.archive.org/web/20160323064836/http:/one-heaven.org/lexica/en/define/benefit.html" TargetMode="External"/><Relationship Id="rId5543" Type="http://schemas.openxmlformats.org/officeDocument/2006/relationships/hyperlink" Target="https://web.archive.org/web/20160323001505/http:/one-heaven.org/lexica/en/define/court.html" TargetMode="External"/><Relationship Id="rId5890" Type="http://schemas.openxmlformats.org/officeDocument/2006/relationships/hyperlink" Target="https://web.archive.org/web/20160323003303/http:/one-heaven.org/lexica/en/define/bank.html" TargetMode="External"/><Relationship Id="rId6941" Type="http://schemas.openxmlformats.org/officeDocument/2006/relationships/hyperlink" Target="https://web.archive.org/web/20160323043019/http:/one-heaven.org/lexica/en/define/roman%20law.html" TargetMode="External"/><Relationship Id="rId3094" Type="http://schemas.openxmlformats.org/officeDocument/2006/relationships/hyperlink" Target="https://web.archive.org/web/20160323054627/http:/one-heaven.org/canons/sovereign_law/article/101.html" TargetMode="External"/><Relationship Id="rId4145" Type="http://schemas.openxmlformats.org/officeDocument/2006/relationships/hyperlink" Target="https://web.archive.org/web/20160323054915/http:/one-heaven.org/lexica/en/define/crown.html" TargetMode="External"/><Relationship Id="rId1739" Type="http://schemas.openxmlformats.org/officeDocument/2006/relationships/hyperlink" Target="https://web.archive.org/web/20160323054852/http:/one-heaven.org/canons/sovereign_law/article/63.html" TargetMode="External"/><Relationship Id="rId5610" Type="http://schemas.openxmlformats.org/officeDocument/2006/relationships/hyperlink" Target="https://web.archive.org/web/20160323054820/http:/one-heaven.org/lexica/en/define/order.html" TargetMode="External"/><Relationship Id="rId1806" Type="http://schemas.openxmlformats.org/officeDocument/2006/relationships/hyperlink" Target="https://web.archive.org/web/20160323054852/http:/one-heaven.org/canons/sovereign_law/article/63.html" TargetMode="External"/><Relationship Id="rId3161" Type="http://schemas.openxmlformats.org/officeDocument/2006/relationships/hyperlink" Target="https://web.archive.org/web/20160323002644/http:/one-heaven.org/lexica/en/define/claim.html" TargetMode="External"/><Relationship Id="rId4212" Type="http://schemas.openxmlformats.org/officeDocument/2006/relationships/hyperlink" Target="https://web.archive.org/web/20160323043236/http:/one-heaven.org/lexica/en/define/innocent.html" TargetMode="External"/><Relationship Id="rId7368" Type="http://schemas.openxmlformats.org/officeDocument/2006/relationships/hyperlink" Target="https://web.archive.org/web/20160323054920/http:/one-heaven.org/lexica/en/define/case.html" TargetMode="External"/><Relationship Id="rId7782" Type="http://schemas.openxmlformats.org/officeDocument/2006/relationships/hyperlink" Target="https://web.archive.org/web/20160323064739/http:/one-heaven.org/lexica/en/define/trade.html" TargetMode="External"/><Relationship Id="rId8419" Type="http://schemas.openxmlformats.org/officeDocument/2006/relationships/hyperlink" Target="https://web.archive.org/web/20160323054713/http:/one-heaven.org/lexica/en/define/superior.html" TargetMode="External"/><Relationship Id="rId3978" Type="http://schemas.openxmlformats.org/officeDocument/2006/relationships/hyperlink" Target="https://web.archive.org/web/20160323054900/http:/one-heaven.org/lexica/en/define/domicile.html" TargetMode="External"/><Relationship Id="rId6384" Type="http://schemas.openxmlformats.org/officeDocument/2006/relationships/hyperlink" Target="https://web.archive.org/web/20160323003704/http:/one-heaven.org/lexica/en/define/action.html" TargetMode="External"/><Relationship Id="rId7435" Type="http://schemas.openxmlformats.org/officeDocument/2006/relationships/hyperlink" Target="https://web.archive.org/web/20160323043059/http:/one-heaven.org/lexica/en/define/citizen.html" TargetMode="External"/><Relationship Id="rId899" Type="http://schemas.openxmlformats.org/officeDocument/2006/relationships/hyperlink" Target="https://web.archive.org/web/20160323064625/http:/one-heaven.org/lexica/en/define/seal.html" TargetMode="External"/><Relationship Id="rId6037" Type="http://schemas.openxmlformats.org/officeDocument/2006/relationships/hyperlink" Target="https://web.archive.org/web/20160323054842/http:/one-heaven.org/lexica/en/define/income.html" TargetMode="External"/><Relationship Id="rId6451" Type="http://schemas.openxmlformats.org/officeDocument/2006/relationships/hyperlink" Target="https://web.archive.org/web/20160323002215/http:/one-heaven.org/lexica/en/define/bank.html" TargetMode="External"/><Relationship Id="rId7502" Type="http://schemas.openxmlformats.org/officeDocument/2006/relationships/hyperlink" Target="https://web.archive.org/web/20160323054933/http:/one-heaven.org/lexica/en/define/resident.html" TargetMode="External"/><Relationship Id="rId966" Type="http://schemas.openxmlformats.org/officeDocument/2006/relationships/hyperlink" Target="https://web.archive.org/web/20160323002526/http:/one-heaven.org/canons/sovereign_law/article/32.html" TargetMode="External"/><Relationship Id="rId1596" Type="http://schemas.openxmlformats.org/officeDocument/2006/relationships/hyperlink" Target="https://web.archive.org/web/20160323054726/http:/one-heaven.org/lexica/en/define/concept.html" TargetMode="External"/><Relationship Id="rId2647" Type="http://schemas.openxmlformats.org/officeDocument/2006/relationships/hyperlink" Target="https://web.archive.org/web/20160323002342/http:/one-heaven.org/canons/sovereign_law/article/86.html" TargetMode="External"/><Relationship Id="rId2994" Type="http://schemas.openxmlformats.org/officeDocument/2006/relationships/hyperlink" Target="https://web.archive.org/web/20160323003408/http:/one-heaven.org/canons/sovereign_law/article/99.html" TargetMode="External"/><Relationship Id="rId5053" Type="http://schemas.openxmlformats.org/officeDocument/2006/relationships/hyperlink" Target="https://web.archive.org/web/20160323002050/http:/one-heaven.org/lexica/en/define/form.html" TargetMode="External"/><Relationship Id="rId6104" Type="http://schemas.openxmlformats.org/officeDocument/2006/relationships/hyperlink" Target="https://web.archive.org/web/20160323064752/http:/one-heaven.org/lexica/en/define/guardian.html" TargetMode="External"/><Relationship Id="rId619" Type="http://schemas.openxmlformats.org/officeDocument/2006/relationships/hyperlink" Target="https://web.archive.org/web/20160323043133/http:/one-heaven.org/lexica/en/define/roman%20cult.html" TargetMode="External"/><Relationship Id="rId1249" Type="http://schemas.openxmlformats.org/officeDocument/2006/relationships/hyperlink" Target="https://web.archive.org/web/20160323054650/http:/one-heaven.org/canons/sovereign_law/article/41.html" TargetMode="External"/><Relationship Id="rId5120" Type="http://schemas.openxmlformats.org/officeDocument/2006/relationships/hyperlink" Target="https://web.archive.org/web/20160323064635/http:/one-heaven.org/lexica/en/define/charter.html" TargetMode="External"/><Relationship Id="rId8276" Type="http://schemas.openxmlformats.org/officeDocument/2006/relationships/hyperlink" Target="https://web.archive.org/web/20160323043109/http:/one-heaven.org/lexica/en/define/claim.html" TargetMode="External"/><Relationship Id="rId1663" Type="http://schemas.openxmlformats.org/officeDocument/2006/relationships/hyperlink" Target="https://web.archive.org/web/20160323003637/http:/one-heaven.org/lexica/en/define/roman%20law.html" TargetMode="External"/><Relationship Id="rId2714" Type="http://schemas.openxmlformats.org/officeDocument/2006/relationships/hyperlink" Target="https://web.archive.org/web/20160323003537/http:/one-heaven.org/lexica/en/define/laws.html" TargetMode="External"/><Relationship Id="rId1316" Type="http://schemas.openxmlformats.org/officeDocument/2006/relationships/hyperlink" Target="https://web.archive.org/web/20160323003406/http:/one-heaven.org/lexica/en/define/concept.html" TargetMode="External"/><Relationship Id="rId1730" Type="http://schemas.openxmlformats.org/officeDocument/2006/relationships/hyperlink" Target="https://web.archive.org/web/20160323002128/http:/one-heaven.org/lexica/en/define/concept.html" TargetMode="External"/><Relationship Id="rId4886" Type="http://schemas.openxmlformats.org/officeDocument/2006/relationships/hyperlink" Target="https://web.archive.org/web/20160323003403/http:/one-heaven.org/lexica/en/define/good.html" TargetMode="External"/><Relationship Id="rId5937" Type="http://schemas.openxmlformats.org/officeDocument/2006/relationships/hyperlink" Target="https://web.archive.org/web/20160323001906/http:/one-heaven.org/lexica/en/define/bull.html" TargetMode="External"/><Relationship Id="rId7292" Type="http://schemas.openxmlformats.org/officeDocument/2006/relationships/hyperlink" Target="https://web.archive.org/web/20160321024826/http:/one-heaven.org/lexica/en/define/treaty.html" TargetMode="External"/><Relationship Id="rId8343" Type="http://schemas.openxmlformats.org/officeDocument/2006/relationships/hyperlink" Target="https://web.archive.org/web/20160323054856/http:/one-heaven.org/canons/sovereign_law/article/226.html" TargetMode="External"/><Relationship Id="rId22" Type="http://schemas.openxmlformats.org/officeDocument/2006/relationships/hyperlink" Target="https://web.archive.org/web/20160323054704/http:/one-heaven.org/lexica/en/define/form.html" TargetMode="External"/><Relationship Id="rId3488" Type="http://schemas.openxmlformats.org/officeDocument/2006/relationships/hyperlink" Target="https://web.archive.org/web/20160323002415/http:/one-heaven.org/lexica/en/define/meaning.html" TargetMode="External"/><Relationship Id="rId4539" Type="http://schemas.openxmlformats.org/officeDocument/2006/relationships/hyperlink" Target="https://web.archive.org/web/20160323064543/http:/one-heaven.org/lexica/en/define/meaning.html" TargetMode="External"/><Relationship Id="rId4953" Type="http://schemas.openxmlformats.org/officeDocument/2006/relationships/hyperlink" Target="https://web.archive.org/web/20160323002251/http:/one-heaven.org/lexica/en/define/roman%20cult.html" TargetMode="External"/><Relationship Id="rId8410" Type="http://schemas.openxmlformats.org/officeDocument/2006/relationships/hyperlink" Target="https://web.archive.org/web/20160323054805/http:/one-heaven.org/lexica/en/define/quo%20warranto.html" TargetMode="External"/><Relationship Id="rId3555" Type="http://schemas.openxmlformats.org/officeDocument/2006/relationships/hyperlink" Target="https://web.archive.org/web/20160323054928/http:/one-heaven.org/lexica/en/define/claim.html" TargetMode="External"/><Relationship Id="rId4606" Type="http://schemas.openxmlformats.org/officeDocument/2006/relationships/hyperlink" Target="https://web.archive.org/web/20160323064549/http:/one-heaven.org/lexica/en/define/society.html" TargetMode="External"/><Relationship Id="rId7012" Type="http://schemas.openxmlformats.org/officeDocument/2006/relationships/hyperlink" Target="https://web.archive.org/web/20160305132058/http:/one-heaven.org/lexica/en/define/admiral.html" TargetMode="External"/><Relationship Id="rId476" Type="http://schemas.openxmlformats.org/officeDocument/2006/relationships/hyperlink" Target="https://web.archive.org/web/20160323064813/http:/one-heaven.org/lexica/en/define/claim.html" TargetMode="External"/><Relationship Id="rId890" Type="http://schemas.openxmlformats.org/officeDocument/2006/relationships/hyperlink" Target="https://web.archive.org/web/20160323064625/http:/one-heaven.org/canons/sovereign_law/article/29.html" TargetMode="External"/><Relationship Id="rId2157" Type="http://schemas.openxmlformats.org/officeDocument/2006/relationships/hyperlink" Target="https://web.archive.org/web/20160323003331/http:/one-heaven.org/canons/sovereign_law/article/74.html" TargetMode="External"/><Relationship Id="rId2571" Type="http://schemas.openxmlformats.org/officeDocument/2006/relationships/hyperlink" Target="https://web.archive.org/web/20160323003933/http:/one-heaven.org/canons/sovereign_law/article/84.html" TargetMode="External"/><Relationship Id="rId3208" Type="http://schemas.openxmlformats.org/officeDocument/2006/relationships/hyperlink" Target="https://web.archive.org/web/20160323001414/http:/one-heaven.org/lexica/en/define/terms.html" TargetMode="External"/><Relationship Id="rId6778" Type="http://schemas.openxmlformats.org/officeDocument/2006/relationships/hyperlink" Target="https://web.archive.org/web/20160323043003/http:/one-heaven.org/canons/sovereign_law/article/181.html" TargetMode="External"/><Relationship Id="rId129" Type="http://schemas.openxmlformats.org/officeDocument/2006/relationships/hyperlink" Target="https://web.archive.org/web/20160306105437/http:/one-heaven.org/lexica/en/define/meaning.html" TargetMode="External"/><Relationship Id="rId543" Type="http://schemas.openxmlformats.org/officeDocument/2006/relationships/hyperlink" Target="https://web.archive.org/web/20160323003030/http:/one-heaven.org/lexica/en/define/good.html" TargetMode="External"/><Relationship Id="rId1173" Type="http://schemas.openxmlformats.org/officeDocument/2006/relationships/hyperlink" Target="https://web.archive.org/web/20160323043055/http:/one-heaven.org/lexica/en/define/surety.html" TargetMode="External"/><Relationship Id="rId2224" Type="http://schemas.openxmlformats.org/officeDocument/2006/relationships/hyperlink" Target="https://web.archive.org/web/20160323001858/http:/one-heaven.org/lexica/en/define/claim.html" TargetMode="External"/><Relationship Id="rId3622" Type="http://schemas.openxmlformats.org/officeDocument/2006/relationships/hyperlink" Target="https://web.archive.org/web/20160323043104/http:/one-heaven.org/lexica/en/define/public.html" TargetMode="External"/><Relationship Id="rId7829" Type="http://schemas.openxmlformats.org/officeDocument/2006/relationships/hyperlink" Target="https://web.archive.org/web/20160323002910/http:/one-heaven.org/lexica/en/define/good%20faith.html" TargetMode="External"/><Relationship Id="rId5794" Type="http://schemas.openxmlformats.org/officeDocument/2006/relationships/hyperlink" Target="https://web.archive.org/web/20160323001946/http:/one-heaven.org/canons/sovereign_law/article/163.html" TargetMode="External"/><Relationship Id="rId6845" Type="http://schemas.openxmlformats.org/officeDocument/2006/relationships/hyperlink" Target="https://web.archive.org/web/20160323054824/http:/one-heaven.org/lexica/en/define/form.html" TargetMode="External"/><Relationship Id="rId610" Type="http://schemas.openxmlformats.org/officeDocument/2006/relationships/hyperlink" Target="https://web.archive.org/web/20160323043133/http:/one-heaven.org/canons/sovereign_law/article/24.html" TargetMode="External"/><Relationship Id="rId1240" Type="http://schemas.openxmlformats.org/officeDocument/2006/relationships/hyperlink" Target="https://web.archive.org/web/20160323054650/http:/one-heaven.org/canons/sovereign_law/article/41.html" TargetMode="External"/><Relationship Id="rId4049" Type="http://schemas.openxmlformats.org/officeDocument/2006/relationships/hyperlink" Target="https://web.archive.org/web/20160323002520/http:/one-heaven.org/lexica/en/define/settlement.html" TargetMode="External"/><Relationship Id="rId4396" Type="http://schemas.openxmlformats.org/officeDocument/2006/relationships/hyperlink" Target="https://web.archive.org/web/20160323003006/http:/one-heaven.org/lexica/en/define/laws.html" TargetMode="External"/><Relationship Id="rId5447" Type="http://schemas.openxmlformats.org/officeDocument/2006/relationships/hyperlink" Target="https://web.archive.org/web/20160323054838/http:/one-heaven.org/lexica/en/define/sovereign.html" TargetMode="External"/><Relationship Id="rId5861" Type="http://schemas.openxmlformats.org/officeDocument/2006/relationships/hyperlink" Target="https://web.archive.org/web/20160323003303/http:/one-heaven.org/lexica/en/define/company.html" TargetMode="External"/><Relationship Id="rId6912" Type="http://schemas.openxmlformats.org/officeDocument/2006/relationships/hyperlink" Target="https://web.archive.org/web/20160323002624/http:/one-heaven.org/canons/sovereign_law/article/186.html" TargetMode="External"/><Relationship Id="rId4463" Type="http://schemas.openxmlformats.org/officeDocument/2006/relationships/hyperlink" Target="https://web.archive.org/web/20160323003006/http:/one-heaven.org/lexica/en/define/roman%20cult.html" TargetMode="External"/><Relationship Id="rId5514" Type="http://schemas.openxmlformats.org/officeDocument/2006/relationships/hyperlink" Target="https://web.archive.org/web/20160323001505/http:/one-heaven.org/lexica/en/define/form.html" TargetMode="External"/><Relationship Id="rId3065" Type="http://schemas.openxmlformats.org/officeDocument/2006/relationships/hyperlink" Target="https://web.archive.org/web/20160323002742/http:/one-heaven.org/lexica/en/define/property.html" TargetMode="External"/><Relationship Id="rId4116" Type="http://schemas.openxmlformats.org/officeDocument/2006/relationships/hyperlink" Target="https://web.archive.org/web/20160323054915/http:/one-heaven.org/lexica/en/define/trade.html" TargetMode="External"/><Relationship Id="rId4530" Type="http://schemas.openxmlformats.org/officeDocument/2006/relationships/hyperlink" Target="https://web.archive.org/web/20160323002949/http:/one-heaven.org/lexica/en/define/religion.html" TargetMode="External"/><Relationship Id="rId7686" Type="http://schemas.openxmlformats.org/officeDocument/2006/relationships/hyperlink" Target="https://web.archive.org/web/20160323001456/http:/one-heaven.org/lexica/en/define/order.html" TargetMode="External"/><Relationship Id="rId2081" Type="http://schemas.openxmlformats.org/officeDocument/2006/relationships/hyperlink" Target="https://web.archive.org/web/20160323064807/http:/one-heaven.org/lexica/en/define/body.html" TargetMode="External"/><Relationship Id="rId3132" Type="http://schemas.openxmlformats.org/officeDocument/2006/relationships/hyperlink" Target="https://web.archive.org/web/20160323064615/http:/one-heaven.org/lexica/en/define/roman%20cult.html" TargetMode="External"/><Relationship Id="rId6288" Type="http://schemas.openxmlformats.org/officeDocument/2006/relationships/hyperlink" Target="https://web.archive.org/web/20160323002141/http:/one-heaven.org/lexica/en/define/common.html" TargetMode="External"/><Relationship Id="rId7339" Type="http://schemas.openxmlformats.org/officeDocument/2006/relationships/hyperlink" Target="https://web.archive.org/web/20160323054920/http:/one-heaven.org/lexica/en/define/state.html" TargetMode="External"/><Relationship Id="rId7753" Type="http://schemas.openxmlformats.org/officeDocument/2006/relationships/hyperlink" Target="https://web.archive.org/web/20160323001711/http:/one-heaven.org/lexica/en/define/chancery.html" TargetMode="External"/><Relationship Id="rId6355" Type="http://schemas.openxmlformats.org/officeDocument/2006/relationships/hyperlink" Target="https://web.archive.org/web/20160323003704/https:/ucadia.s3.amazonaws.com/statutes_uk/1700_1799/uk_1707_6Ann_c6_one_privy_council.pdf" TargetMode="External"/><Relationship Id="rId7406" Type="http://schemas.openxmlformats.org/officeDocument/2006/relationships/hyperlink" Target="https://web.archive.org/web/20160323054741/http:/one-heaven.org/lexica/en/define/accused.html" TargetMode="External"/><Relationship Id="rId120" Type="http://schemas.openxmlformats.org/officeDocument/2006/relationships/hyperlink" Target="https://web.archive.org/web/20160306105437/http:/one-heaven.org/lexica/en/define/divine.html" TargetMode="External"/><Relationship Id="rId2898" Type="http://schemas.openxmlformats.org/officeDocument/2006/relationships/hyperlink" Target="https://web.archive.org/web/20160323002906/http:/one-heaven.org/canons/sovereign_law/article/95.html" TargetMode="External"/><Relationship Id="rId3949" Type="http://schemas.openxmlformats.org/officeDocument/2006/relationships/hyperlink" Target="https://web.archive.org/web/20160323054900/http:/one-heaven.org/canons/sovereign_law/article/120.html" TargetMode="External"/><Relationship Id="rId6008" Type="http://schemas.openxmlformats.org/officeDocument/2006/relationships/hyperlink" Target="https://web.archive.org/web/20160323001757/http:/one-heaven.org/lexica/en/define/treaty.html" TargetMode="External"/><Relationship Id="rId7820" Type="http://schemas.openxmlformats.org/officeDocument/2006/relationships/hyperlink" Target="https://web.archive.org/web/20160323064739/http:/one-heaven.org/lexica/en/define/bank.html" TargetMode="External"/><Relationship Id="rId2965" Type="http://schemas.openxmlformats.org/officeDocument/2006/relationships/hyperlink" Target="https://web.archive.org/web/20160323054636/http:/one-heaven.org/canons/sovereign_law/article/98.html" TargetMode="External"/><Relationship Id="rId5024" Type="http://schemas.openxmlformats.org/officeDocument/2006/relationships/hyperlink" Target="https://web.archive.org/web/20160323064852/http:/one-heaven.org/lexica/en/define/truth.html" TargetMode="External"/><Relationship Id="rId5371" Type="http://schemas.openxmlformats.org/officeDocument/2006/relationships/hyperlink" Target="https://web.archive.org/web/20160323003358/http:/one-heaven.org/canons/sovereign_law/article/150.html" TargetMode="External"/><Relationship Id="rId6422" Type="http://schemas.openxmlformats.org/officeDocument/2006/relationships/hyperlink" Target="https://web.archive.org/web/20160323002215/http:/one-heaven.org/lexica/en/define/officer.html" TargetMode="External"/><Relationship Id="rId937" Type="http://schemas.openxmlformats.org/officeDocument/2006/relationships/hyperlink" Target="https://web.archive.org/web/20160323064904/http:/one-heaven.org/lexica/en/define/agent.html" TargetMode="External"/><Relationship Id="rId1567" Type="http://schemas.openxmlformats.org/officeDocument/2006/relationships/hyperlink" Target="https://web.archive.org/web/20160323054726/http:/one-heaven.org/canons/sovereign_law/article/53.html" TargetMode="External"/><Relationship Id="rId1981" Type="http://schemas.openxmlformats.org/officeDocument/2006/relationships/hyperlink" Target="https://web.archive.org/web/20160323002018/http:/one-heaven.org/lexica/en/define/body.html" TargetMode="External"/><Relationship Id="rId2618" Type="http://schemas.openxmlformats.org/officeDocument/2006/relationships/hyperlink" Target="https://web.archive.org/web/20160323054801/http:/one-heaven.org/lexica/en/define/society.html" TargetMode="External"/><Relationship Id="rId8594" Type="http://schemas.openxmlformats.org/officeDocument/2006/relationships/hyperlink" Target="https://web.archive.org/web/20160323054829/http:/one-heaven.org/canons/sovereign_law/article/237.html" TargetMode="External"/><Relationship Id="rId1634" Type="http://schemas.openxmlformats.org/officeDocument/2006/relationships/hyperlink" Target="https://web.archive.org/web/20160323064640/http:/one-heaven.org/canons/sovereign_law/article/56.html" TargetMode="External"/><Relationship Id="rId4040" Type="http://schemas.openxmlformats.org/officeDocument/2006/relationships/hyperlink" Target="https://web.archive.org/web/20160323002530/http:/one-heaven.org/lexica/en/define/valid.html" TargetMode="External"/><Relationship Id="rId7196" Type="http://schemas.openxmlformats.org/officeDocument/2006/relationships/hyperlink" Target="https://web.archive.org/web/20160305132058/http:/one-heaven.org/lexica/en/define/contract.html" TargetMode="External"/><Relationship Id="rId8247" Type="http://schemas.openxmlformats.org/officeDocument/2006/relationships/hyperlink" Target="https://web.archive.org/web/20160323043109/http:/one-heaven.org/lexica/en/define/claim.html" TargetMode="External"/><Relationship Id="rId4857" Type="http://schemas.openxmlformats.org/officeDocument/2006/relationships/hyperlink" Target="https://web.archive.org/web/20160323003403/http:/one-heaven.org/lexica/en/define/crown.html" TargetMode="External"/><Relationship Id="rId7263" Type="http://schemas.openxmlformats.org/officeDocument/2006/relationships/hyperlink" Target="https://web.archive.org/web/20160321024826/http:/one-heaven.org/lexica/en/define/concept.html" TargetMode="External"/><Relationship Id="rId8314" Type="http://schemas.openxmlformats.org/officeDocument/2006/relationships/hyperlink" Target="https://web.archive.org/web/20160323043231/http:/one-heaven.org/lexica/en/define/corporation.html" TargetMode="External"/><Relationship Id="rId1701" Type="http://schemas.openxmlformats.org/officeDocument/2006/relationships/hyperlink" Target="https://web.archive.org/web/20160323064841/http:/one-heaven.org/canons/sovereign_law/article/60.html" TargetMode="External"/><Relationship Id="rId3459" Type="http://schemas.openxmlformats.org/officeDocument/2006/relationships/hyperlink" Target="https://web.archive.org/web/20160323002415/http:/one-heaven.org/lexica/en/define/thing.html" TargetMode="External"/><Relationship Id="rId5908" Type="http://schemas.openxmlformats.org/officeDocument/2006/relationships/hyperlink" Target="https://web.archive.org/web/20160323003303/https:/ucadia.s3.amazonaws.com/statutes_uk/1800_1899/uk_1816_56Geo3_c96_BoE_advance.pdf" TargetMode="External"/><Relationship Id="rId7330" Type="http://schemas.openxmlformats.org/officeDocument/2006/relationships/hyperlink" Target="https://web.archive.org/web/20160323054920/http:/one-heaven.org/canons/sovereign_law/article/194.html" TargetMode="External"/><Relationship Id="rId3873" Type="http://schemas.openxmlformats.org/officeDocument/2006/relationships/hyperlink" Target="https://web.archive.org/web/20160323003720/http:/one-heaven.org/lexica/en/define/charter.html" TargetMode="External"/><Relationship Id="rId4924" Type="http://schemas.openxmlformats.org/officeDocument/2006/relationships/hyperlink" Target="https://web.archive.org/web/20160323001828/http:/one-heaven.org/lexica/en/define/meaning.html" TargetMode="External"/><Relationship Id="rId447" Type="http://schemas.openxmlformats.org/officeDocument/2006/relationships/hyperlink" Target="https://web.archive.org/web/20160323054612/http:/one-heaven.org/lexica/en/define/property.html" TargetMode="External"/><Relationship Id="rId794" Type="http://schemas.openxmlformats.org/officeDocument/2006/relationships/hyperlink" Target="https://web.archive.org/web/20160323043118/http:/one-heaven.org/lexica/en/define/claim.html" TargetMode="External"/><Relationship Id="rId1077" Type="http://schemas.openxmlformats.org/officeDocument/2006/relationships/hyperlink" Target="https://web.archive.org/web/20160323054924/http:/one-heaven.org/canons/sovereign_law/article/35.html" TargetMode="External"/><Relationship Id="rId2128" Type="http://schemas.openxmlformats.org/officeDocument/2006/relationships/hyperlink" Target="https://web.archive.org/web/20160323054655/http:/one-heaven.org/lexica/en/define/issue.html" TargetMode="External"/><Relationship Id="rId2475" Type="http://schemas.openxmlformats.org/officeDocument/2006/relationships/hyperlink" Target="https://web.archive.org/web/20160323003933/http:/one-heaven.org/lexica/en/define/form.html" TargetMode="External"/><Relationship Id="rId3526" Type="http://schemas.openxmlformats.org/officeDocument/2006/relationships/hyperlink" Target="https://web.archive.org/web/20160323003959/http:/one-heaven.org/canons/sovereign_law/article/111.html" TargetMode="External"/><Relationship Id="rId3940" Type="http://schemas.openxmlformats.org/officeDocument/2006/relationships/hyperlink" Target="https://web.archive.org/web/20160323064629/http:/one-heaven.org/lexica/en/define/capitulum.html" TargetMode="External"/><Relationship Id="rId861" Type="http://schemas.openxmlformats.org/officeDocument/2006/relationships/hyperlink" Target="https://web.archive.org/web/20160323043118/http:/one-heaven.org/lexica/en/define/notice.html" TargetMode="External"/><Relationship Id="rId1491" Type="http://schemas.openxmlformats.org/officeDocument/2006/relationships/hyperlink" Target="https://web.archive.org/web/20160323002956/http:/one-heaven.org/canons/sovereign_law/article/49.html" TargetMode="External"/><Relationship Id="rId2542" Type="http://schemas.openxmlformats.org/officeDocument/2006/relationships/hyperlink" Target="https://web.archive.org/web/20160323003933/http:/one-heaven.org/lexica/en/define/meaning.html" TargetMode="External"/><Relationship Id="rId5698" Type="http://schemas.openxmlformats.org/officeDocument/2006/relationships/hyperlink" Target="https://web.archive.org/web/20160323003142/http:/one-heaven.org/lexica/en/define/contract.html" TargetMode="External"/><Relationship Id="rId6749" Type="http://schemas.openxmlformats.org/officeDocument/2006/relationships/hyperlink" Target="https://web.archive.org/web/20160323003026/http:/one-heaven.org/lexica/en/define/public.html" TargetMode="External"/><Relationship Id="rId514" Type="http://schemas.openxmlformats.org/officeDocument/2006/relationships/hyperlink" Target="https://web.archive.org/web/20160323064529/http:/one-heaven.org/lexica/en/define/claim.html" TargetMode="External"/><Relationship Id="rId1144" Type="http://schemas.openxmlformats.org/officeDocument/2006/relationships/hyperlink" Target="https://web.archive.org/web/20160323002331/http:/one-heaven.org/canons/sovereign_law/article/37.html" TargetMode="External"/><Relationship Id="rId5765" Type="http://schemas.openxmlformats.org/officeDocument/2006/relationships/hyperlink" Target="https://web.archive.org/web/20160323003231/http:/one-heaven.org/lexica/en/define/roman%20cult.html" TargetMode="External"/><Relationship Id="rId6816" Type="http://schemas.openxmlformats.org/officeDocument/2006/relationships/hyperlink" Target="https://web.archive.org/web/20160323001502/http:/one-heaven.org/lexica/en/define/settlement.html" TargetMode="External"/><Relationship Id="rId8171" Type="http://schemas.openxmlformats.org/officeDocument/2006/relationships/hyperlink" Target="https://web.archive.org/web/20160323064929/http:/one-heaven.org/lexica/en/define/sacred%20oath.html" TargetMode="External"/><Relationship Id="rId1211" Type="http://schemas.openxmlformats.org/officeDocument/2006/relationships/hyperlink" Target="https://web.archive.org/web/20160323043155/http:/one-heaven.org/lexica/en/define/sovereign.html" TargetMode="External"/><Relationship Id="rId4367" Type="http://schemas.openxmlformats.org/officeDocument/2006/relationships/hyperlink" Target="https://web.archive.org/web/20160323064537/http:/one-heaven.org/lexica/en/define/canon%20law.html" TargetMode="External"/><Relationship Id="rId4781" Type="http://schemas.openxmlformats.org/officeDocument/2006/relationships/hyperlink" Target="https://web.archive.org/web/20160323002639/http:/one-heaven.org/lexica/en/define/life.html" TargetMode="External"/><Relationship Id="rId5418" Type="http://schemas.openxmlformats.org/officeDocument/2006/relationships/hyperlink" Target="https://web.archive.org/web/20160323043024/http:/one-heaven.org/lexica/en/define/cheque.html" TargetMode="External"/><Relationship Id="rId5832" Type="http://schemas.openxmlformats.org/officeDocument/2006/relationships/hyperlink" Target="https://web.archive.org/web/20160323003303/http:/one-heaven.org/lexica/en/define/company.html" TargetMode="External"/><Relationship Id="rId3383" Type="http://schemas.openxmlformats.org/officeDocument/2006/relationships/hyperlink" Target="https://web.archive.org/web/20160323054607/http:/one-heaven.org/lexica/en/define/court.html" TargetMode="External"/><Relationship Id="rId4434" Type="http://schemas.openxmlformats.org/officeDocument/2006/relationships/hyperlink" Target="https://web.archive.org/web/20160323003006/http:/one-heaven.org/lexica/en/define/life.html" TargetMode="External"/><Relationship Id="rId3036" Type="http://schemas.openxmlformats.org/officeDocument/2006/relationships/hyperlink" Target="https://web.archive.org/web/20160323003408/http:/one-heaven.org/lexica/en/define/court.html" TargetMode="External"/><Relationship Id="rId371" Type="http://schemas.openxmlformats.org/officeDocument/2006/relationships/hyperlink" Target="https://web.archive.org/web/20160323054814/http:/one-heaven.org/lexica/en/define/meaning.html" TargetMode="External"/><Relationship Id="rId2052" Type="http://schemas.openxmlformats.org/officeDocument/2006/relationships/hyperlink" Target="https://web.archive.org/web/20160323064802/http:/one-heaven.org/lexica/en/define/valid.html" TargetMode="External"/><Relationship Id="rId3450" Type="http://schemas.openxmlformats.org/officeDocument/2006/relationships/hyperlink" Target="https://web.archive.org/web/20160323002415/http:/one-heaven.org/lexica/en/define/meaning.html" TargetMode="External"/><Relationship Id="rId4501" Type="http://schemas.openxmlformats.org/officeDocument/2006/relationships/hyperlink" Target="https://web.archive.org/web/20160323002949/http:/one-heaven.org/lexica/en/define/life.html" TargetMode="External"/><Relationship Id="rId6259" Type="http://schemas.openxmlformats.org/officeDocument/2006/relationships/hyperlink" Target="https://web.archive.org/web/20160323002116/http:/one-heaven.org/lexica/en/define/case.html" TargetMode="External"/><Relationship Id="rId7657" Type="http://schemas.openxmlformats.org/officeDocument/2006/relationships/hyperlink" Target="https://web.archive.org/web/20160323001456/http:/one-heaven.org/canons/sovereign_law/article/202.html" TargetMode="External"/><Relationship Id="rId3103" Type="http://schemas.openxmlformats.org/officeDocument/2006/relationships/hyperlink" Target="https://web.archive.org/web/20160323064615/http:/one-heaven.org/lexica/en/define/meaning.html" TargetMode="External"/><Relationship Id="rId6673" Type="http://schemas.openxmlformats.org/officeDocument/2006/relationships/hyperlink" Target="https://web.archive.org/web/20160323003026/http:/one-heaven.org/lexica/en/define/meaning.html" TargetMode="External"/><Relationship Id="rId7724" Type="http://schemas.openxmlformats.org/officeDocument/2006/relationships/hyperlink" Target="https://web.archive.org/web/20160323003012/http:/one-heaven.org/lexica/en/define/crown.html" TargetMode="External"/><Relationship Id="rId2869" Type="http://schemas.openxmlformats.org/officeDocument/2006/relationships/hyperlink" Target="https://web.archive.org/web/20160323002947/http:/one-heaven.org/canons/sovereign_law/article/93.html" TargetMode="External"/><Relationship Id="rId5275" Type="http://schemas.openxmlformats.org/officeDocument/2006/relationships/hyperlink" Target="https://web.archive.org/web/20160323064728/http:/one-heaven.org/lexica/en/define/mandamus.html" TargetMode="External"/><Relationship Id="rId6326" Type="http://schemas.openxmlformats.org/officeDocument/2006/relationships/hyperlink" Target="https://web.archive.org/web/20160323003704/http:/one-heaven.org/lexica/en/define/proclamation.html" TargetMode="External"/><Relationship Id="rId6740" Type="http://schemas.openxmlformats.org/officeDocument/2006/relationships/hyperlink" Target="https://web.archive.org/web/20160323003026/http:/one-heaven.org/lexica/en/define/sovereign.html" TargetMode="External"/><Relationship Id="rId1885" Type="http://schemas.openxmlformats.org/officeDocument/2006/relationships/hyperlink" Target="https://web.archive.org/web/20160323064651/http:/one-heaven.org/lexica/en/define/claim.html" TargetMode="External"/><Relationship Id="rId2936" Type="http://schemas.openxmlformats.org/officeDocument/2006/relationships/hyperlink" Target="https://web.archive.org/web/20160323064745/http:/one-heaven.org/lexica/en/define/document.html" TargetMode="External"/><Relationship Id="rId4291" Type="http://schemas.openxmlformats.org/officeDocument/2006/relationships/hyperlink" Target="https://web.archive.org/web/20160323002255/http:/one-heaven.org/lexica/en/define/company.html" TargetMode="External"/><Relationship Id="rId5342" Type="http://schemas.openxmlformats.org/officeDocument/2006/relationships/hyperlink" Target="https://web.archive.org/web/20160323003358/http:/one-heaven.org/lexica/en/define/roman%20cult.html" TargetMode="External"/><Relationship Id="rId8498" Type="http://schemas.openxmlformats.org/officeDocument/2006/relationships/hyperlink" Target="https://web.archive.org/web/20160323043008/http:/one-heaven.org/lexica/en/define/writ.html" TargetMode="External"/><Relationship Id="rId908" Type="http://schemas.openxmlformats.org/officeDocument/2006/relationships/hyperlink" Target="https://web.archive.org/web/20160323064625/http:/one-heaven.org/canons/sovereign_law/article/29.html" TargetMode="External"/><Relationship Id="rId1538" Type="http://schemas.openxmlformats.org/officeDocument/2006/relationships/hyperlink" Target="https://web.archive.org/web/20160323043159/http:/one-heaven.org/lexica/en/define/common.html" TargetMode="External"/><Relationship Id="rId8565" Type="http://schemas.openxmlformats.org/officeDocument/2006/relationships/hyperlink" Target="https://web.archive.org/web/20160323043142/http:/one-heaven.org/lexica/en/define/writ.html" TargetMode="External"/><Relationship Id="rId1952" Type="http://schemas.openxmlformats.org/officeDocument/2006/relationships/hyperlink" Target="https://web.archive.org/web/20160323064938/http:/one-heaven.org/canons/sovereign_law/article/69.html" TargetMode="External"/><Relationship Id="rId4011" Type="http://schemas.openxmlformats.org/officeDocument/2006/relationships/hyperlink" Target="https://web.archive.org/web/20160323054900/http:/one-heaven.org/lexica/en/define/lessor.html" TargetMode="External"/><Relationship Id="rId7167" Type="http://schemas.openxmlformats.org/officeDocument/2006/relationships/hyperlink" Target="https://web.archive.org/web/20160305132058/http:/one-heaven.org/lexica/en/define/person.html" TargetMode="External"/><Relationship Id="rId8218" Type="http://schemas.openxmlformats.org/officeDocument/2006/relationships/hyperlink" Target="https://web.archive.org/web/20160323064929/http:/one-heaven.org/lexica/en/define/petition.html" TargetMode="External"/><Relationship Id="rId1605" Type="http://schemas.openxmlformats.org/officeDocument/2006/relationships/hyperlink" Target="https://web.archive.org/web/20160323043226/http:/one-heaven.org/lexica/en/define/state.html" TargetMode="External"/><Relationship Id="rId6183" Type="http://schemas.openxmlformats.org/officeDocument/2006/relationships/hyperlink" Target="https://web.archive.org/web/20160323064608/http:/one-heaven.org/lexica/en/define/copyright.html" TargetMode="External"/><Relationship Id="rId7234" Type="http://schemas.openxmlformats.org/officeDocument/2006/relationships/hyperlink" Target="https://web.archive.org/web/20160305132058/https:/ucadia.s3.amazonaws.com/statutes_uk/1800_1899/uk_1845_8&amp;9Vict_c89_british_vessel_registration.pdf" TargetMode="External"/><Relationship Id="rId7581" Type="http://schemas.openxmlformats.org/officeDocument/2006/relationships/hyperlink" Target="https://web.archive.org/web/20160323002952/http:/one-heaven.org/lexica/en/define/meaning.html" TargetMode="External"/><Relationship Id="rId3777" Type="http://schemas.openxmlformats.org/officeDocument/2006/relationships/hyperlink" Target="https://web.archive.org/web/20160323054910/http:/one-heaven.org/lexica/en/define/grant.html" TargetMode="External"/><Relationship Id="rId4828" Type="http://schemas.openxmlformats.org/officeDocument/2006/relationships/hyperlink" Target="https://web.archive.org/web/20160323002639/http:/one-heaven.org/lexica/en/define/terms.html" TargetMode="External"/><Relationship Id="rId698" Type="http://schemas.openxmlformats.org/officeDocument/2006/relationships/hyperlink" Target="https://web.archive.org/web/20160323001726/http:/one-heaven.org/lexica/en/define/valid.html" TargetMode="External"/><Relationship Id="rId2379" Type="http://schemas.openxmlformats.org/officeDocument/2006/relationships/hyperlink" Target="https://web.archive.org/web/20160323064913/http:/one-heaven.org/canons/sovereign_law/article/81.html" TargetMode="External"/><Relationship Id="rId2793" Type="http://schemas.openxmlformats.org/officeDocument/2006/relationships/hyperlink" Target="https://web.archive.org/web/20160323003017/http:/one-heaven.org/lexica/en/define/religion.html" TargetMode="External"/><Relationship Id="rId3844" Type="http://schemas.openxmlformats.org/officeDocument/2006/relationships/hyperlink" Target="https://web.archive.org/web/20160323054910/http:/one-heaven.org/canons/sovereign_law/article/117.html" TargetMode="External"/><Relationship Id="rId6250" Type="http://schemas.openxmlformats.org/officeDocument/2006/relationships/hyperlink" Target="https://web.archive.org/web/20160323002116/http:/one-heaven.org/lexica/en/define/heir.html" TargetMode="External"/><Relationship Id="rId7301" Type="http://schemas.openxmlformats.org/officeDocument/2006/relationships/hyperlink" Target="https://web.archive.org/web/20160323064923/http:/one-heaven.org/lexica/en/define/canon.html" TargetMode="External"/><Relationship Id="rId765" Type="http://schemas.openxmlformats.org/officeDocument/2006/relationships/hyperlink" Target="https://web.archive.org/web/20160323001726/http:/one-heaven.org/lexica/en/define/valid.html" TargetMode="External"/><Relationship Id="rId1395" Type="http://schemas.openxmlformats.org/officeDocument/2006/relationships/hyperlink" Target="https://web.archive.org/web/20160323043028/http:/one-heaven.org/canons/sovereign_law/article/47.html" TargetMode="External"/><Relationship Id="rId2446" Type="http://schemas.openxmlformats.org/officeDocument/2006/relationships/hyperlink" Target="https://web.archive.org/web/20160323002515/http:/one-heaven.org/canons/sovereign_law/article/83.html" TargetMode="External"/><Relationship Id="rId2860" Type="http://schemas.openxmlformats.org/officeDocument/2006/relationships/hyperlink" Target="https://web.archive.org/web/20160323001519/http:/one-heaven.org/lexica/en/define/society.html" TargetMode="External"/><Relationship Id="rId418" Type="http://schemas.openxmlformats.org/officeDocument/2006/relationships/hyperlink" Target="https://web.archive.org/web/20160323054612/http:/one-heaven.org/lexica/en/define/roman%20cult.html" TargetMode="External"/><Relationship Id="rId832" Type="http://schemas.openxmlformats.org/officeDocument/2006/relationships/hyperlink" Target="https://web.archive.org/web/20160323043118/http:/one-heaven.org/lexica/en/define/claim.html" TargetMode="External"/><Relationship Id="rId1048" Type="http://schemas.openxmlformats.org/officeDocument/2006/relationships/hyperlink" Target="https://web.archive.org/web/20160323054747/http:/one-heaven.org/lexica/en/define/meaning.html" TargetMode="External"/><Relationship Id="rId1462" Type="http://schemas.openxmlformats.org/officeDocument/2006/relationships/hyperlink" Target="https://web.archive.org/web/20160323001513/http:/one-heaven.org/lexica/en/define/citizenship.html" TargetMode="External"/><Relationship Id="rId2513" Type="http://schemas.openxmlformats.org/officeDocument/2006/relationships/hyperlink" Target="https://web.archive.org/web/20160323003933/http:/one-heaven.org/lexica/en/define/meaning.html" TargetMode="External"/><Relationship Id="rId3911" Type="http://schemas.openxmlformats.org/officeDocument/2006/relationships/hyperlink" Target="https://web.archive.org/web/20160323003720/http:/one-heaven.org/lexica/en/define/capitulum.html" TargetMode="External"/><Relationship Id="rId5669" Type="http://schemas.openxmlformats.org/officeDocument/2006/relationships/hyperlink" Target="https://web.archive.org/web/20160323003142/http:/one-heaven.org/lexica/en/define/poverty.html" TargetMode="External"/><Relationship Id="rId8075" Type="http://schemas.openxmlformats.org/officeDocument/2006/relationships/hyperlink" Target="https://web.archive.org/web/20160323002238/http:/one-heaven.org/lexica/en/define/valid.html" TargetMode="External"/><Relationship Id="rId1115" Type="http://schemas.openxmlformats.org/officeDocument/2006/relationships/hyperlink" Target="https://web.archive.org/web/20160323004036/http:/one-heaven.org/lexica/en/define/meaning.html" TargetMode="External"/><Relationship Id="rId7091" Type="http://schemas.openxmlformats.org/officeDocument/2006/relationships/hyperlink" Target="https://web.archive.org/web/20160305132058/http:/one-heaven.org/lexica/en/define/form.html" TargetMode="External"/><Relationship Id="rId8142" Type="http://schemas.openxmlformats.org/officeDocument/2006/relationships/hyperlink" Target="https://web.archive.org/web/20160323002413/http:/one-heaven.org/canons/sovereign_law/article/222.html" TargetMode="External"/><Relationship Id="rId3287" Type="http://schemas.openxmlformats.org/officeDocument/2006/relationships/hyperlink" Target="https://web.archive.org/web/20160323043146/http:/one-heaven.org/lexica/en/define/meaning.html" TargetMode="External"/><Relationship Id="rId4338" Type="http://schemas.openxmlformats.org/officeDocument/2006/relationships/hyperlink" Target="https://web.archive.org/web/20160323003519/http:/one-heaven.org/canons/sovereign_law/article/129.html" TargetMode="External"/><Relationship Id="rId4685" Type="http://schemas.openxmlformats.org/officeDocument/2006/relationships/hyperlink" Target="https://web.archive.org/web/20160323064549/http:/one-heaven.org/lexica/en/define/corporation.html" TargetMode="External"/><Relationship Id="rId5736" Type="http://schemas.openxmlformats.org/officeDocument/2006/relationships/hyperlink" Target="https://web.archive.org/web/20160323003142/http:/one-heaven.org/lexica/en/define/object.html" TargetMode="External"/><Relationship Id="rId4752" Type="http://schemas.openxmlformats.org/officeDocument/2006/relationships/hyperlink" Target="https://web.archive.org/web/20160323001715/http:/one-heaven.org/lexica/en/define/meaning.html" TargetMode="External"/><Relationship Id="rId5803" Type="http://schemas.openxmlformats.org/officeDocument/2006/relationships/hyperlink" Target="https://web.archive.org/web/20160323001946/http:/one-heaven.org/canons/sovereign_law/article/163.html" TargetMode="External"/><Relationship Id="rId3354" Type="http://schemas.openxmlformats.org/officeDocument/2006/relationships/hyperlink" Target="https://web.archive.org/web/20160323043138/http:/one-heaven.org/lexica/en/define/reason.html" TargetMode="External"/><Relationship Id="rId4405" Type="http://schemas.openxmlformats.org/officeDocument/2006/relationships/hyperlink" Target="https://web.archive.org/web/20160323003006/http:/one-heaven.org/lexica/en/define/debt.html" TargetMode="External"/><Relationship Id="rId7975" Type="http://schemas.openxmlformats.org/officeDocument/2006/relationships/hyperlink" Target="https://web.archive.org/web/20160323004026/http:/one-heaven.org/lexica/en/define/annul.html" TargetMode="External"/><Relationship Id="rId275" Type="http://schemas.openxmlformats.org/officeDocument/2006/relationships/hyperlink" Target="https://web.archive.org/web/20160323054617/http:/one-heaven.org/canons/sovereign_law/article/11.html" TargetMode="External"/><Relationship Id="rId2370" Type="http://schemas.openxmlformats.org/officeDocument/2006/relationships/hyperlink" Target="https://web.archive.org/web/20160323043114/http:/one-heaven.org/canons/sovereign_law/article/80.html" TargetMode="External"/><Relationship Id="rId3007" Type="http://schemas.openxmlformats.org/officeDocument/2006/relationships/hyperlink" Target="https://web.archive.org/web/20160323003408/http:/one-heaven.org/lexica/en/define/body.html" TargetMode="External"/><Relationship Id="rId3421" Type="http://schemas.openxmlformats.org/officeDocument/2006/relationships/hyperlink" Target="https://web.archive.org/web/20160323002415/http:/one-heaven.org/lexica/en/define/meaning.html" TargetMode="External"/><Relationship Id="rId6577" Type="http://schemas.openxmlformats.org/officeDocument/2006/relationships/hyperlink" Target="https://web.archive.org/web/20160323003506/http:/one-heaven.org/lexica/en/define/great%20seal.html" TargetMode="External"/><Relationship Id="rId6991" Type="http://schemas.openxmlformats.org/officeDocument/2006/relationships/hyperlink" Target="https://web.archive.org/web/20160305132058/http:/one-heaven.org/lexica/en/define/public.html" TargetMode="External"/><Relationship Id="rId7628" Type="http://schemas.openxmlformats.org/officeDocument/2006/relationships/hyperlink" Target="https://web.archive.org/web/20160323001509/http:/one-heaven.org/canons/sovereign_law/article/201.html" TargetMode="External"/><Relationship Id="rId342" Type="http://schemas.openxmlformats.org/officeDocument/2006/relationships/hyperlink" Target="https://web.archive.org/web/20160323003035/http:/one-heaven.org/canons/sovereign_law/article/15.html" TargetMode="External"/><Relationship Id="rId2023" Type="http://schemas.openxmlformats.org/officeDocument/2006/relationships/hyperlink" Target="https://web.archive.org/web/20160323064802/http:/one-heaven.org/lexica/en/define/body.html" TargetMode="External"/><Relationship Id="rId5179" Type="http://schemas.openxmlformats.org/officeDocument/2006/relationships/hyperlink" Target="https://web.archive.org/web/20160323064919/http:/one-heaven.org/lexica/en/define/case.html" TargetMode="External"/><Relationship Id="rId5593" Type="http://schemas.openxmlformats.org/officeDocument/2006/relationships/hyperlink" Target="https://web.archive.org/web/20160323054820/http:/one-heaven.org/lexica/en/define/bank.html" TargetMode="External"/><Relationship Id="rId6644" Type="http://schemas.openxmlformats.org/officeDocument/2006/relationships/hyperlink" Target="https://web.archive.org/web/20160323064712/http:/one-heaven.org/canons/sovereign_law/article/178.html" TargetMode="External"/><Relationship Id="rId4195" Type="http://schemas.openxmlformats.org/officeDocument/2006/relationships/hyperlink" Target="https://web.archive.org/web/20160323043236/http:/one-heaven.org/canons/sovereign_law/article/126.html" TargetMode="External"/><Relationship Id="rId5246" Type="http://schemas.openxmlformats.org/officeDocument/2006/relationships/hyperlink" Target="https://web.archive.org/web/20160323064728/http:/one-heaven.org/lexica/en/define/writ.html" TargetMode="External"/><Relationship Id="rId1789" Type="http://schemas.openxmlformats.org/officeDocument/2006/relationships/hyperlink" Target="https://web.archive.org/web/20160323054852/http:/one-heaven.org/canons/sovereign_law/article/63.html" TargetMode="External"/><Relationship Id="rId4262" Type="http://schemas.openxmlformats.org/officeDocument/2006/relationships/hyperlink" Target="https://web.archive.org/web/20160323064656/http:/one-heaven.org/lexica/en/define/frugality.html" TargetMode="External"/><Relationship Id="rId5660" Type="http://schemas.openxmlformats.org/officeDocument/2006/relationships/hyperlink" Target="https://web.archive.org/web/20160323043037/http:/one-heaven.org/lexica/en/define/common.html" TargetMode="External"/><Relationship Id="rId6711" Type="http://schemas.openxmlformats.org/officeDocument/2006/relationships/hyperlink" Target="https://web.archive.org/web/20160323003026/http:/one-heaven.org/lexica/en/define/body.html" TargetMode="External"/><Relationship Id="rId8469" Type="http://schemas.openxmlformats.org/officeDocument/2006/relationships/hyperlink" Target="https://web.archive.org/web/20160323064846/http:/one-heaven.org/lexica/en/define/public.html" TargetMode="External"/><Relationship Id="rId1856" Type="http://schemas.openxmlformats.org/officeDocument/2006/relationships/hyperlink" Target="https://web.archive.org/web/20160323003450/http:/one-heaven.org/canons/sovereign_law/article/66.html" TargetMode="External"/><Relationship Id="rId2907" Type="http://schemas.openxmlformats.org/officeDocument/2006/relationships/hyperlink" Target="https://web.archive.org/web/20160323002906/http:/one-heaven.org/lexica/en/define/international%20law.html" TargetMode="External"/><Relationship Id="rId5313" Type="http://schemas.openxmlformats.org/officeDocument/2006/relationships/hyperlink" Target="https://web.archive.org/web/20160323064728/http:/one-heaven.org/lexica/en/define/seal.html" TargetMode="External"/><Relationship Id="rId1509" Type="http://schemas.openxmlformats.org/officeDocument/2006/relationships/hyperlink" Target="https://web.archive.org/web/20160323002233/http:/one-heaven.org/lexica/en/define/claim.html" TargetMode="External"/><Relationship Id="rId1923" Type="http://schemas.openxmlformats.org/officeDocument/2006/relationships/hyperlink" Target="https://web.archive.org/web/20160323064701/http:/one-heaven.org/lexica/en/define/claim.html" TargetMode="External"/><Relationship Id="rId7485" Type="http://schemas.openxmlformats.org/officeDocument/2006/relationships/hyperlink" Target="https://web.archive.org/web/20160323043059/http:/one-heaven.org/lexica/en/define/meaning.html" TargetMode="External"/><Relationship Id="rId8536" Type="http://schemas.openxmlformats.org/officeDocument/2006/relationships/hyperlink" Target="https://web.archive.org/web/20160323043123/http:/one-heaven.org/lexica/en/define/annul.html" TargetMode="External"/><Relationship Id="rId6087" Type="http://schemas.openxmlformats.org/officeDocument/2006/relationships/hyperlink" Target="https://web.archive.org/web/20160323054842/http:/one-heaven.org/lexica/en/define/life.html" TargetMode="External"/><Relationship Id="rId7138" Type="http://schemas.openxmlformats.org/officeDocument/2006/relationships/hyperlink" Target="https://web.archive.org/web/20160305132058/https:/ucadia.s3.amazonaws.com/statutes_uk/1700_1799/uk_1755_28Geo2_c11_regulation_admiralty_law_on_shore.pdf" TargetMode="External"/><Relationship Id="rId7552" Type="http://schemas.openxmlformats.org/officeDocument/2006/relationships/hyperlink" Target="https://web.archive.org/web/20160323003509/http:/one-heaven.org/canons/sovereign_law/article/198.html" TargetMode="External"/><Relationship Id="rId8603" Type="http://schemas.openxmlformats.org/officeDocument/2006/relationships/hyperlink" Target="https://web.archive.org/web/20160323054829/http:/one-heaven.org/lexica/en/define/state.html" TargetMode="External"/><Relationship Id="rId2697" Type="http://schemas.openxmlformats.org/officeDocument/2006/relationships/hyperlink" Target="https://web.archive.org/web/20160323004030/http:/one-heaven.org/lexica/en/define/claim.html" TargetMode="External"/><Relationship Id="rId3748" Type="http://schemas.openxmlformats.org/officeDocument/2006/relationships/hyperlink" Target="https://web.archive.org/web/20160323064717/http:/one-heaven.org/lexica/en/define/roman%20cult.html" TargetMode="External"/><Relationship Id="rId6154" Type="http://schemas.openxmlformats.org/officeDocument/2006/relationships/hyperlink" Target="https://web.archive.org/web/20160323064608/http:/one-heaven.org/lexica/en/define/claim.html" TargetMode="External"/><Relationship Id="rId7205" Type="http://schemas.openxmlformats.org/officeDocument/2006/relationships/hyperlink" Target="https://web.archive.org/web/20160305132058/http:/one-heaven.org/lexica/en/define/valid.html" TargetMode="External"/><Relationship Id="rId669" Type="http://schemas.openxmlformats.org/officeDocument/2006/relationships/hyperlink" Target="https://web.archive.org/web/20160323001613/http:/one-heaven.org/canons/sovereign_law/article/25.html" TargetMode="External"/><Relationship Id="rId1299" Type="http://schemas.openxmlformats.org/officeDocument/2006/relationships/hyperlink" Target="https://web.archive.org/web/20160323054641/http:/one-heaven.org/canons/sovereign_law/article/42.html" TargetMode="External"/><Relationship Id="rId5170" Type="http://schemas.openxmlformats.org/officeDocument/2006/relationships/hyperlink" Target="https://web.archive.org/web/20160323064919/http:/one-heaven.org/lexica/en/define/agreement.html" TargetMode="External"/><Relationship Id="rId6221" Type="http://schemas.openxmlformats.org/officeDocument/2006/relationships/hyperlink" Target="https://web.archive.org/web/20160306101142/http:/one-heaven.org/canons/sovereign_law/article/170.html" TargetMode="External"/><Relationship Id="rId736" Type="http://schemas.openxmlformats.org/officeDocument/2006/relationships/hyperlink" Target="https://web.archive.org/web/20160323001726/http:/one-heaven.org/lexica/en/define/body.html" TargetMode="External"/><Relationship Id="rId1366" Type="http://schemas.openxmlformats.org/officeDocument/2006/relationships/hyperlink" Target="https://web.archive.org/web/20160323003254/http:/one-heaven.org/lexica/en/define/sovereign.html" TargetMode="External"/><Relationship Id="rId2417" Type="http://schemas.openxmlformats.org/officeDocument/2006/relationships/hyperlink" Target="https://web.archive.org/web/20160323003854/http:/one-heaven.org/canons/sovereign_law/article/82.html" TargetMode="External"/><Relationship Id="rId2764" Type="http://schemas.openxmlformats.org/officeDocument/2006/relationships/hyperlink" Target="https://web.archive.org/web/20160323003017/http:/one-heaven.org/lexica/en/define/body.html" TargetMode="External"/><Relationship Id="rId3815" Type="http://schemas.openxmlformats.org/officeDocument/2006/relationships/hyperlink" Target="https://web.archive.org/web/20160323054910/http:/one-heaven.org/lexica/en/define/meaning.html" TargetMode="External"/><Relationship Id="rId8393" Type="http://schemas.openxmlformats.org/officeDocument/2006/relationships/hyperlink" Target="https://web.archive.org/web/20160323054805/http:/one-heaven.org/lexica/en/define/writ.html" TargetMode="External"/><Relationship Id="rId1019" Type="http://schemas.openxmlformats.org/officeDocument/2006/relationships/hyperlink" Target="https://web.archive.org/web/20160323002526/http:/one-heaven.org/lexica/en/define/bull.html" TargetMode="External"/><Relationship Id="rId1780" Type="http://schemas.openxmlformats.org/officeDocument/2006/relationships/hyperlink" Target="https://web.archive.org/web/20160323054852/http:/one-heaven.org/lexica/en/define/claim.html" TargetMode="External"/><Relationship Id="rId2831" Type="http://schemas.openxmlformats.org/officeDocument/2006/relationships/hyperlink" Target="https://web.archive.org/web/20160323001519/http:/one-heaven.org/lexica/en/define/successor.html" TargetMode="External"/><Relationship Id="rId5987" Type="http://schemas.openxmlformats.org/officeDocument/2006/relationships/hyperlink" Target="https://web.archive.org/web/20160323001757/http:/one-heaven.org/lexica/en/define/crown.html" TargetMode="External"/><Relationship Id="rId8046" Type="http://schemas.openxmlformats.org/officeDocument/2006/relationships/hyperlink" Target="https://web.archive.org/web/20160323003937/http:/one-heaven.org/lexica/en/define/astrum%20iuris%20divini%20canonum.html" TargetMode="External"/><Relationship Id="rId72" Type="http://schemas.openxmlformats.org/officeDocument/2006/relationships/hyperlink" Target="https://web.archive.org/web/20160323002207/http:/one-heaven.org/lexica/en/define/pactum%20de%20singularis%20caelum.html" TargetMode="External"/><Relationship Id="rId803" Type="http://schemas.openxmlformats.org/officeDocument/2006/relationships/hyperlink" Target="https://web.archive.org/web/20160323043118/http:/one-heaven.org/lexica/en/define/court.html" TargetMode="External"/><Relationship Id="rId1433" Type="http://schemas.openxmlformats.org/officeDocument/2006/relationships/hyperlink" Target="https://web.archive.org/web/20160323043028/http:/one-heaven.org/lexica/en/define/laws.html" TargetMode="External"/><Relationship Id="rId4589" Type="http://schemas.openxmlformats.org/officeDocument/2006/relationships/hyperlink" Target="https://web.archive.org/web/20160323002855/http:/one-heaven.org/lexica/en/define/minor.html" TargetMode="External"/><Relationship Id="rId8460" Type="http://schemas.openxmlformats.org/officeDocument/2006/relationships/hyperlink" Target="https://web.archive.org/web/20160323064846/http:/one-heaven.org/lexica/en/define/court.html" TargetMode="External"/><Relationship Id="rId1500" Type="http://schemas.openxmlformats.org/officeDocument/2006/relationships/hyperlink" Target="https://web.archive.org/web/20160323002233/http:/one-heaven.org/lexica/en/define/benefit.html" TargetMode="External"/><Relationship Id="rId4656" Type="http://schemas.openxmlformats.org/officeDocument/2006/relationships/hyperlink" Target="https://web.archive.org/web/20160323064549/http:/one-heaven.org/lexica/en/define/life.html" TargetMode="External"/><Relationship Id="rId5707" Type="http://schemas.openxmlformats.org/officeDocument/2006/relationships/hyperlink" Target="https://web.archive.org/web/20160323003142/http:/one-heaven.org/lexica/en/define/public.html" TargetMode="External"/><Relationship Id="rId7062" Type="http://schemas.openxmlformats.org/officeDocument/2006/relationships/hyperlink" Target="https://web.archive.org/web/20160305132058/http:/one-heaven.org/lexica/en/define/liability.html" TargetMode="External"/><Relationship Id="rId8113" Type="http://schemas.openxmlformats.org/officeDocument/2006/relationships/hyperlink" Target="https://web.archive.org/web/20160323064707/http:/one-heaven.org/lexica/en/define/pactum%20de%20singularis%20caelum.html" TargetMode="External"/><Relationship Id="rId3258" Type="http://schemas.openxmlformats.org/officeDocument/2006/relationships/hyperlink" Target="https://web.archive.org/web/20160323001414/http:/one-heaven.org/lexica/en/define/grant.html" TargetMode="External"/><Relationship Id="rId3672" Type="http://schemas.openxmlformats.org/officeDocument/2006/relationships/hyperlink" Target="https://web.archive.org/web/20160323002611/http:/one-heaven.org/lexica/en/define/letter.html" TargetMode="External"/><Relationship Id="rId4309" Type="http://schemas.openxmlformats.org/officeDocument/2006/relationships/hyperlink" Target="https://web.archive.org/web/20160323003519/http:/one-heaven.org/lexica/en/define/bulla.html" TargetMode="External"/><Relationship Id="rId4723" Type="http://schemas.openxmlformats.org/officeDocument/2006/relationships/hyperlink" Target="https://web.archive.org/web/20160323001715/http:/one-heaven.org/lexica/en/define/intellect.html" TargetMode="External"/><Relationship Id="rId7879" Type="http://schemas.openxmlformats.org/officeDocument/2006/relationships/hyperlink" Target="https://web.archive.org/web/20160323064554/http:/one-heaven.org/lexica/en/define/form.html" TargetMode="External"/><Relationship Id="rId179" Type="http://schemas.openxmlformats.org/officeDocument/2006/relationships/hyperlink" Target="https://web.archive.org/web/20160323043209/http:/one-heaven.org/lexica/en/define/pactum%20de%20singularis%20caelum.html" TargetMode="External"/><Relationship Id="rId593" Type="http://schemas.openxmlformats.org/officeDocument/2006/relationships/hyperlink" Target="https://web.archive.org/web/20160323001456/http:/one-heaven.org/canons/sovereign_law/article/23.html" TargetMode="External"/><Relationship Id="rId2274" Type="http://schemas.openxmlformats.org/officeDocument/2006/relationships/hyperlink" Target="https://web.archive.org/web/20160323003440/http:/one-heaven.org/lexica/en/define/sacred%20oath.html" TargetMode="External"/><Relationship Id="rId3325" Type="http://schemas.openxmlformats.org/officeDocument/2006/relationships/hyperlink" Target="https://web.archive.org/web/20160323043146/http:/one-heaven.org/canons/sovereign_law/article/105.html" TargetMode="External"/><Relationship Id="rId246" Type="http://schemas.openxmlformats.org/officeDocument/2006/relationships/hyperlink" Target="https://web.archive.org/web/20160323004035/http:/one-heaven.org/lexica/en/define/state.html" TargetMode="External"/><Relationship Id="rId660" Type="http://schemas.openxmlformats.org/officeDocument/2006/relationships/hyperlink" Target="https://web.archive.org/web/20160323001613/http:/one-heaven.org/canons/sovereign_law/article/25.html" TargetMode="External"/><Relationship Id="rId1290" Type="http://schemas.openxmlformats.org/officeDocument/2006/relationships/hyperlink" Target="https://web.archive.org/web/20160323054641/http:/one-heaven.org/lexica/en/define/sovereign.html" TargetMode="External"/><Relationship Id="rId2341" Type="http://schemas.openxmlformats.org/officeDocument/2006/relationships/hyperlink" Target="https://web.archive.org/web/20160323043012/http:/one-heaven.org/lexica/en/define/successor.html" TargetMode="External"/><Relationship Id="rId5497" Type="http://schemas.openxmlformats.org/officeDocument/2006/relationships/hyperlink" Target="https://web.archive.org/web/20160323043151/http:/one-heaven.org/lexica/en/define/meaning.html" TargetMode="External"/><Relationship Id="rId6548" Type="http://schemas.openxmlformats.org/officeDocument/2006/relationships/hyperlink" Target="https://web.archive.org/web/20160323003506/http:/one-heaven.org/lexica/en/define/trade.html" TargetMode="External"/><Relationship Id="rId6895" Type="http://schemas.openxmlformats.org/officeDocument/2006/relationships/hyperlink" Target="https://web.archive.org/web/20160323002624/http:/one-heaven.org/lexica/en/define/form.html" TargetMode="External"/><Relationship Id="rId7946" Type="http://schemas.openxmlformats.org/officeDocument/2006/relationships/hyperlink" Target="https://web.archive.org/web/20160323064735/http:/one-heaven.org/lexica/en/define/valid.html" TargetMode="External"/><Relationship Id="rId313" Type="http://schemas.openxmlformats.org/officeDocument/2006/relationships/hyperlink" Target="https://web.archive.org/web/20160323001422/http:/one-heaven.org/canons/sovereign_law/article/14.html" TargetMode="External"/><Relationship Id="rId4099" Type="http://schemas.openxmlformats.org/officeDocument/2006/relationships/hyperlink" Target="https://web.archive.org/web/20160323054915/http:/one-heaven.org/lexica/en/define/maritime.html" TargetMode="External"/><Relationship Id="rId6962" Type="http://schemas.openxmlformats.org/officeDocument/2006/relationships/hyperlink" Target="https://web.archive.org/web/20160323043019/http:/one-heaven.org/lexica/en/define/property.html" TargetMode="External"/><Relationship Id="rId5564" Type="http://schemas.openxmlformats.org/officeDocument/2006/relationships/hyperlink" Target="https://web.archive.org/web/20160323001505/http:/one-heaven.org/lexica/en/define/ownership.html" TargetMode="External"/><Relationship Id="rId6615" Type="http://schemas.openxmlformats.org/officeDocument/2006/relationships/hyperlink" Target="https://web.archive.org/web/20160323054736/http:/one-heaven.org/lexica/en/define/gazette.html" TargetMode="External"/><Relationship Id="rId1010" Type="http://schemas.openxmlformats.org/officeDocument/2006/relationships/hyperlink" Target="https://web.archive.org/web/20160323002526/http:/one-heaven.org/canons/sovereign_law/article/32.html" TargetMode="External"/><Relationship Id="rId4166" Type="http://schemas.openxmlformats.org/officeDocument/2006/relationships/hyperlink" Target="https://web.archive.org/web/20160323054915/http:/one-heaven.org/lexica/en/define/religion.html" TargetMode="External"/><Relationship Id="rId4580" Type="http://schemas.openxmlformats.org/officeDocument/2006/relationships/hyperlink" Target="https://web.archive.org/web/20160323002855/http:/one-heaven.org/lexica/en/define/body.html" TargetMode="External"/><Relationship Id="rId5217" Type="http://schemas.openxmlformats.org/officeDocument/2006/relationships/hyperlink" Target="https://web.archive.org/web/20160323064728/http:/one-heaven.org/lexica/en/define/crown.html" TargetMode="External"/><Relationship Id="rId5631" Type="http://schemas.openxmlformats.org/officeDocument/2006/relationships/hyperlink" Target="https://web.archive.org/web/20160323054820/http:/one-heaven.org/lexica/en/define/gift.html" TargetMode="External"/><Relationship Id="rId1827" Type="http://schemas.openxmlformats.org/officeDocument/2006/relationships/hyperlink" Target="https://web.archive.org/web/20160323043046/http:/one-heaven.org/lexica/en/define/notion.html" TargetMode="External"/><Relationship Id="rId7389" Type="http://schemas.openxmlformats.org/officeDocument/2006/relationships/hyperlink" Target="https://web.archive.org/web/20160323054741/http:/one-heaven.org/lexica/en/define/terms.html" TargetMode="External"/><Relationship Id="rId3999" Type="http://schemas.openxmlformats.org/officeDocument/2006/relationships/hyperlink" Target="https://web.archive.org/web/20160323054900/http:/one-heaven.org/lexica/en/define/property.html" TargetMode="External"/><Relationship Id="rId4300" Type="http://schemas.openxmlformats.org/officeDocument/2006/relationships/hyperlink" Target="https://web.archive.org/web/20160323003519/http:/one-heaven.org/lexica/en/define/decree.html" TargetMode="External"/><Relationship Id="rId170" Type="http://schemas.openxmlformats.org/officeDocument/2006/relationships/hyperlink" Target="https://web.archive.org/web/20160323043209/http:/one-heaven.org/lexica/en/define/meaning.html" TargetMode="External"/><Relationship Id="rId6472" Type="http://schemas.openxmlformats.org/officeDocument/2006/relationships/hyperlink" Target="https://web.archive.org/web/20160323002215/http:/one-heaven.org/lexica/en/define/body.html" TargetMode="External"/><Relationship Id="rId7523" Type="http://schemas.openxmlformats.org/officeDocument/2006/relationships/hyperlink" Target="https://web.archive.org/web/20160323054933/http:/one-heaven.org/lexica/en/define/concept.html" TargetMode="External"/><Relationship Id="rId7870" Type="http://schemas.openxmlformats.org/officeDocument/2006/relationships/hyperlink" Target="https://web.archive.org/web/20160323064554/http:/one-heaven.org/lexica/en/define/maritime.html" TargetMode="External"/><Relationship Id="rId5074" Type="http://schemas.openxmlformats.org/officeDocument/2006/relationships/hyperlink" Target="https://web.archive.org/web/20160323002050/http:/one-heaven.org/lexica/en/define/jurisdiction.html" TargetMode="External"/><Relationship Id="rId6125" Type="http://schemas.openxmlformats.org/officeDocument/2006/relationships/hyperlink" Target="https://web.archive.org/web/20160323064752/http:/one-heaven.org/lexica/en/define/copyhold.html" TargetMode="External"/><Relationship Id="rId8297" Type="http://schemas.openxmlformats.org/officeDocument/2006/relationships/hyperlink" Target="https://web.archive.org/web/20160323043231/http:/one-heaven.org/lexica/en/define/laws.html" TargetMode="External"/><Relationship Id="rId1684" Type="http://schemas.openxmlformats.org/officeDocument/2006/relationships/hyperlink" Target="https://web.archive.org/web/20160323002505/http:/one-heaven.org/lexica/en/define/roman%20law.html" TargetMode="External"/><Relationship Id="rId2735" Type="http://schemas.openxmlformats.org/officeDocument/2006/relationships/hyperlink" Target="https://web.archive.org/web/20160323054722/http:/one-heaven.org/lexica/en/define/meaning.html" TargetMode="External"/><Relationship Id="rId707" Type="http://schemas.openxmlformats.org/officeDocument/2006/relationships/hyperlink" Target="https://web.archive.org/web/20160323001726/http:/one-heaven.org/lexica/en/define/valid.html" TargetMode="External"/><Relationship Id="rId1337" Type="http://schemas.openxmlformats.org/officeDocument/2006/relationships/hyperlink" Target="https://web.archive.org/web/20160323002018/http:/one-heaven.org/lexica/en/define/form.html" TargetMode="External"/><Relationship Id="rId5958" Type="http://schemas.openxmlformats.org/officeDocument/2006/relationships/hyperlink" Target="https://web.archive.org/web/20160323001906/http:/one-heaven.org/lexica/en/define/claim.html" TargetMode="External"/><Relationship Id="rId43" Type="http://schemas.openxmlformats.org/officeDocument/2006/relationships/hyperlink" Target="https://web.archive.org/web/20160323054704/http:/one-heaven.org/lexica/en/define/sovereign.html" TargetMode="External"/><Relationship Id="rId7380" Type="http://schemas.openxmlformats.org/officeDocument/2006/relationships/hyperlink" Target="https://web.archive.org/web/20160323054920/http:/one-heaven.org/lexica/en/define/settlement.html" TargetMode="External"/><Relationship Id="rId8431" Type="http://schemas.openxmlformats.org/officeDocument/2006/relationships/hyperlink" Target="https://web.archive.org/web/20160323054713/http:/one-heaven.org/lexica/en/define/superior.html" TargetMode="External"/><Relationship Id="rId7033" Type="http://schemas.openxmlformats.org/officeDocument/2006/relationships/hyperlink" Target="https://web.archive.org/web/20160305132058/http:/one-heaven.org/lexica/en/define/estate.html" TargetMode="External"/><Relationship Id="rId3990" Type="http://schemas.openxmlformats.org/officeDocument/2006/relationships/hyperlink" Target="https://web.archive.org/web/20160323054900/http:/one-heaven.org/lexica/en/define/meaning.html" TargetMode="External"/><Relationship Id="rId1194" Type="http://schemas.openxmlformats.org/officeDocument/2006/relationships/hyperlink" Target="https://web.archive.org/web/20160323043155/http:/one-heaven.org/lexica/en/define/oath.html" TargetMode="External"/><Relationship Id="rId2592" Type="http://schemas.openxmlformats.org/officeDocument/2006/relationships/hyperlink" Target="https://web.archive.org/web/20160323003933/http:/one-heaven.org/canons/sovereign_law/article/84.html" TargetMode="External"/><Relationship Id="rId3643" Type="http://schemas.openxmlformats.org/officeDocument/2006/relationships/hyperlink" Target="https://web.archive.org/web/20160323064858/http:/one-heaven.org/lexica/en/define/concept.html" TargetMode="External"/><Relationship Id="rId217" Type="http://schemas.openxmlformats.org/officeDocument/2006/relationships/hyperlink" Target="https://web.archive.org/web/20160323054731/http:/one-heaven.org/canons/sovereign_law/article/7.html" TargetMode="External"/><Relationship Id="rId564" Type="http://schemas.openxmlformats.org/officeDocument/2006/relationships/hyperlink" Target="https://web.archive.org/web/20160323003030/http:/one-heaven.org/lexica/en/define/ucadia.html" TargetMode="External"/><Relationship Id="rId2245" Type="http://schemas.openxmlformats.org/officeDocument/2006/relationships/hyperlink" Target="https://web.archive.org/web/20160323001858/http:/one-heaven.org/lexica/en/define/body.html" TargetMode="External"/><Relationship Id="rId6866" Type="http://schemas.openxmlformats.org/officeDocument/2006/relationships/hyperlink" Target="https://web.archive.org/web/20160323064603/http:/one-heaven.org/lexica/en/define/sovereign.html" TargetMode="External"/><Relationship Id="rId7917" Type="http://schemas.openxmlformats.org/officeDocument/2006/relationships/hyperlink" Target="https://web.archive.org/web/20160323003903/http:/one-heaven.org/lexica/en/define/good%20faith.html" TargetMode="External"/><Relationship Id="rId5468" Type="http://schemas.openxmlformats.org/officeDocument/2006/relationships/hyperlink" Target="https://web.archive.org/web/20160323054838/http:/one-heaven.org/lexica/en/define/state.html" TargetMode="External"/><Relationship Id="rId6519" Type="http://schemas.openxmlformats.org/officeDocument/2006/relationships/hyperlink" Target="https://web.archive.org/web/20160323064832/http:/one-heaven.org/lexica/en/define/charter.html" TargetMode="External"/><Relationship Id="rId4551" Type="http://schemas.openxmlformats.org/officeDocument/2006/relationships/hyperlink" Target="https://web.archive.org/web/20160323064543/http:/one-heaven.org/lexica/en/define/meaning.html" TargetMode="External"/><Relationship Id="rId3153" Type="http://schemas.openxmlformats.org/officeDocument/2006/relationships/hyperlink" Target="https://web.archive.org/web/20160323002644/http:/one-heaven.org/lexica/en/define/meaning.html" TargetMode="External"/><Relationship Id="rId4204" Type="http://schemas.openxmlformats.org/officeDocument/2006/relationships/hyperlink" Target="https://web.archive.org/web/20160323043236/http:/one-heaven.org/lexica/en/define/bull.html" TargetMode="External"/><Relationship Id="rId5602" Type="http://schemas.openxmlformats.org/officeDocument/2006/relationships/hyperlink" Target="https://web.archive.org/web/20160323054820/http:/one-heaven.org/lexica/en/define/chancery.html" TargetMode="External"/><Relationship Id="rId7774" Type="http://schemas.openxmlformats.org/officeDocument/2006/relationships/hyperlink" Target="https://web.archive.org/web/20160323001711/http:/one-heaven.org/lexica/en/define/court.html" TargetMode="External"/><Relationship Id="rId6029" Type="http://schemas.openxmlformats.org/officeDocument/2006/relationships/hyperlink" Target="https://web.archive.org/web/20160323054842/http:/one-heaven.org/lexica/en/define/income.html" TargetMode="External"/><Relationship Id="rId6376" Type="http://schemas.openxmlformats.org/officeDocument/2006/relationships/hyperlink" Target="https://web.archive.org/web/20160323003704/http:/one-heaven.org/lexica/en/define/order.html" TargetMode="External"/><Relationship Id="rId7427" Type="http://schemas.openxmlformats.org/officeDocument/2006/relationships/hyperlink" Target="https://web.archive.org/web/20160323043059/http:/one-heaven.org/lexica/en/define/ownership.html" TargetMode="External"/><Relationship Id="rId2986" Type="http://schemas.openxmlformats.org/officeDocument/2006/relationships/hyperlink" Target="https://web.archive.org/web/20160323054636/http:/one-heaven.org/lexica/en/define/agent.html" TargetMode="External"/><Relationship Id="rId958" Type="http://schemas.openxmlformats.org/officeDocument/2006/relationships/hyperlink" Target="https://web.archive.org/web/20160323002526/http:/one-heaven.org/canons/sovereign_law/article/32.html" TargetMode="External"/><Relationship Id="rId1588" Type="http://schemas.openxmlformats.org/officeDocument/2006/relationships/hyperlink" Target="https://web.archive.org/web/20160323054726/http:/one-heaven.org/canons/sovereign_law/article/53.html" TargetMode="External"/><Relationship Id="rId2639" Type="http://schemas.openxmlformats.org/officeDocument/2006/relationships/hyperlink" Target="https://web.archive.org/web/20160323002342/http:/one-heaven.org/lexica/en/define/religion.html" TargetMode="External"/><Relationship Id="rId6510" Type="http://schemas.openxmlformats.org/officeDocument/2006/relationships/hyperlink" Target="https://web.archive.org/web/20160323064832/http:/one-heaven.org/lexica/en/define/charter.html" TargetMode="External"/><Relationship Id="rId4061" Type="http://schemas.openxmlformats.org/officeDocument/2006/relationships/hyperlink" Target="https://web.archive.org/web/20160323002520/http:/one-heaven.org/lexica/en/define/record.html" TargetMode="External"/><Relationship Id="rId5112" Type="http://schemas.openxmlformats.org/officeDocument/2006/relationships/hyperlink" Target="https://web.archive.org/web/20160323064635/http:/one-heaven.org/lexica/en/define/roman%20cult.html" TargetMode="External"/><Relationship Id="rId7284" Type="http://schemas.openxmlformats.org/officeDocument/2006/relationships/hyperlink" Target="https://web.archive.org/web/20160321024826/http:/one-heaven.org/lexica/en/define/treaty.html" TargetMode="External"/><Relationship Id="rId8335" Type="http://schemas.openxmlformats.org/officeDocument/2006/relationships/hyperlink" Target="https://web.archive.org/web/20160323054856/http:/one-heaven.org/lexica/en/define/form.html" TargetMode="External"/><Relationship Id="rId1722" Type="http://schemas.openxmlformats.org/officeDocument/2006/relationships/hyperlink" Target="https://web.archive.org/web/20160323002128/http:/one-heaven.org/canons/sovereign_law/article/62.html" TargetMode="External"/><Relationship Id="rId3894" Type="http://schemas.openxmlformats.org/officeDocument/2006/relationships/hyperlink" Target="https://web.archive.org/web/20160323003720/http:/one-heaven.org/lexica/en/define/seal.html" TargetMode="External"/><Relationship Id="rId4945" Type="http://schemas.openxmlformats.org/officeDocument/2006/relationships/hyperlink" Target="https://web.archive.org/web/20160323002251/http:/one-heaven.org/lexica/en/define/society.html" TargetMode="External"/><Relationship Id="rId2496" Type="http://schemas.openxmlformats.org/officeDocument/2006/relationships/hyperlink" Target="https://web.archive.org/web/20160323003933/http:/one-heaven.org/lexica/en/define/religion.html" TargetMode="External"/><Relationship Id="rId3547" Type="http://schemas.openxmlformats.org/officeDocument/2006/relationships/hyperlink" Target="https://web.archive.org/web/20160323054928/http:/one-heaven.org/lexica/en/define/money.html" TargetMode="External"/><Relationship Id="rId468" Type="http://schemas.openxmlformats.org/officeDocument/2006/relationships/hyperlink" Target="https://web.archive.org/web/20160323001938/http:/one-heaven.org/canons/sovereign_law/article/18.html" TargetMode="External"/><Relationship Id="rId1098" Type="http://schemas.openxmlformats.org/officeDocument/2006/relationships/hyperlink" Target="https://web.archive.org/web/20160323004036/http:/one-heaven.org/lexica/en/define/meaning.html" TargetMode="External"/><Relationship Id="rId2149" Type="http://schemas.openxmlformats.org/officeDocument/2006/relationships/hyperlink" Target="https://web.archive.org/web/20160323003331/http:/one-heaven.org/lexica/en/define/religion.html" TargetMode="External"/><Relationship Id="rId6020" Type="http://schemas.openxmlformats.org/officeDocument/2006/relationships/hyperlink" Target="https://web.archive.org/web/20160323001757/http:/one-heaven.org/canons/sovereign_law/article/166.html" TargetMode="External"/><Relationship Id="rId2630" Type="http://schemas.openxmlformats.org/officeDocument/2006/relationships/hyperlink" Target="https://web.archive.org/web/20160323002342/http:/one-heaven.org/lexica/en/define/meaning.html" TargetMode="External"/><Relationship Id="rId8192" Type="http://schemas.openxmlformats.org/officeDocument/2006/relationships/hyperlink" Target="https://web.archive.org/web/20160323064929/http:/one-heaven.org/lexica/en/define/petition.html" TargetMode="External"/><Relationship Id="rId602" Type="http://schemas.openxmlformats.org/officeDocument/2006/relationships/hyperlink" Target="https://web.archive.org/web/20160323043133/http:/one-heaven.org/lexica/en/define/claim.html" TargetMode="External"/><Relationship Id="rId1232" Type="http://schemas.openxmlformats.org/officeDocument/2006/relationships/hyperlink" Target="https://web.archive.org/web/20160323003340/http:/one-heaven.org/lexica/en/define/surety.html" TargetMode="External"/><Relationship Id="rId5853" Type="http://schemas.openxmlformats.org/officeDocument/2006/relationships/hyperlink" Target="https://web.archive.org/web/20160323003303/http:/one-heaven.org/lexica/en/define/court.html" TargetMode="External"/><Relationship Id="rId6904" Type="http://schemas.openxmlformats.org/officeDocument/2006/relationships/hyperlink" Target="https://web.archive.org/web/20160323002624/http:/one-heaven.org/lexica/en/define/meaning.html" TargetMode="External"/><Relationship Id="rId3057" Type="http://schemas.openxmlformats.org/officeDocument/2006/relationships/hyperlink" Target="https://web.archive.org/web/20160323002742/http:/one-heaven.org/lexica/en/define/sacred%20oath.html" TargetMode="External"/><Relationship Id="rId4108" Type="http://schemas.openxmlformats.org/officeDocument/2006/relationships/hyperlink" Target="https://web.archive.org/web/20160323054915/http:/one-heaven.org/lexica/en/define/fact.html" TargetMode="External"/><Relationship Id="rId4455" Type="http://schemas.openxmlformats.org/officeDocument/2006/relationships/hyperlink" Target="https://web.archive.org/web/20160323003006/http:/one-heaven.org/lexica/en/define/canon.html" TargetMode="External"/><Relationship Id="rId5506" Type="http://schemas.openxmlformats.org/officeDocument/2006/relationships/hyperlink" Target="https://web.archive.org/web/20160323043033/http:/one-heaven.org/lexica/en/define/meaning.html" TargetMode="External"/><Relationship Id="rId7678" Type="http://schemas.openxmlformats.org/officeDocument/2006/relationships/hyperlink" Target="https://web.archive.org/web/20160323001456/http:/one-heaven.org/lexica/en/define/terms.html" TargetMode="External"/><Relationship Id="rId2140" Type="http://schemas.openxmlformats.org/officeDocument/2006/relationships/hyperlink" Target="https://web.archive.org/web/20160323003331/http:/one-heaven.org/canons/sovereign_law/article/74.html" TargetMode="External"/><Relationship Id="rId6761" Type="http://schemas.openxmlformats.org/officeDocument/2006/relationships/hyperlink" Target="https://web.archive.org/web/20160323003026/http:/one-heaven.org/lexica/en/define/chartered%20company.html" TargetMode="External"/><Relationship Id="rId7812" Type="http://schemas.openxmlformats.org/officeDocument/2006/relationships/hyperlink" Target="https://web.archive.org/web/20160323064739/http:/one-heaven.org/lexica/en/define/record.html" TargetMode="External"/><Relationship Id="rId112" Type="http://schemas.openxmlformats.org/officeDocument/2006/relationships/hyperlink" Target="https://web.archive.org/web/20160306105437/http:/one-heaven.org/lexica/en/define/meaning.html" TargetMode="External"/><Relationship Id="rId5363" Type="http://schemas.openxmlformats.org/officeDocument/2006/relationships/hyperlink" Target="https://web.archive.org/web/20160323003358/http:/one-heaven.org/lexica/en/define/property.html" TargetMode="External"/><Relationship Id="rId6414" Type="http://schemas.openxmlformats.org/officeDocument/2006/relationships/hyperlink" Target="https://web.archive.org/web/20160323002215/http:/one-heaven.org/lexica/en/define/ownership.html" TargetMode="External"/><Relationship Id="rId5016" Type="http://schemas.openxmlformats.org/officeDocument/2006/relationships/hyperlink" Target="https://web.archive.org/web/20160323064852/http:/one-heaven.org/lexica/en/define/roman%20law.html" TargetMode="External"/><Relationship Id="rId1973" Type="http://schemas.openxmlformats.org/officeDocument/2006/relationships/hyperlink" Target="https://web.archive.org/web/20160323002018/http:/one-heaven.org/lexica/en/define/body.html" TargetMode="External"/><Relationship Id="rId7188" Type="http://schemas.openxmlformats.org/officeDocument/2006/relationships/hyperlink" Target="https://web.archive.org/web/20160305132058/https:/ucadia.s3.amazonaws.com/statutes_uk/1800_1899/uk_1827_7&amp;8Geo4_c65_admiralty_commissioners.pdf" TargetMode="External"/><Relationship Id="rId8239" Type="http://schemas.openxmlformats.org/officeDocument/2006/relationships/hyperlink" Target="https://web.archive.org/web/20160323043109/http:/one-heaven.org/lexica/en/define/writ.html" TargetMode="External"/><Relationship Id="rId8586" Type="http://schemas.openxmlformats.org/officeDocument/2006/relationships/hyperlink" Target="https://web.archive.org/web/20160323001407/http:/one-heaven.org/lexica/en/define/meaning.html" TargetMode="External"/><Relationship Id="rId1626" Type="http://schemas.openxmlformats.org/officeDocument/2006/relationships/hyperlink" Target="https://web.archive.org/web/20160323064640/http:/one-heaven.org/canons/sovereign_law/article/56.html" TargetMode="External"/><Relationship Id="rId3798" Type="http://schemas.openxmlformats.org/officeDocument/2006/relationships/hyperlink" Target="https://web.archive.org/web/20160323054910/http:/one-heaven.org/lexica/en/define/party.html" TargetMode="External"/><Relationship Id="rId4849" Type="http://schemas.openxmlformats.org/officeDocument/2006/relationships/hyperlink" Target="https://web.archive.org/web/20160323002639/http:/one-heaven.org/lexica/en/define/meaning.html" TargetMode="External"/><Relationship Id="rId6271" Type="http://schemas.openxmlformats.org/officeDocument/2006/relationships/hyperlink" Target="https://web.archive.org/web/20160323002141/http:/one-heaven.org/lexica/en/define/body.html" TargetMode="External"/><Relationship Id="rId7322" Type="http://schemas.openxmlformats.org/officeDocument/2006/relationships/hyperlink" Target="https://web.archive.org/web/20160323054920/http:/one-heaven.org/canons/sovereign_law/article/194.html" TargetMode="External"/><Relationship Id="rId1483" Type="http://schemas.openxmlformats.org/officeDocument/2006/relationships/hyperlink" Target="https://web.archive.org/web/20160323002956/http:/one-heaven.org/lexica/en/define/province.html" TargetMode="External"/><Relationship Id="rId2881" Type="http://schemas.openxmlformats.org/officeDocument/2006/relationships/hyperlink" Target="https://web.archive.org/web/20160323064559/http:/one-heaven.org/canons/sovereign_law/article/94.html" TargetMode="External"/><Relationship Id="rId3932" Type="http://schemas.openxmlformats.org/officeDocument/2006/relationships/hyperlink" Target="https://web.archive.org/web/20160323064629/http:/one-heaven.org/lexica/en/define/capitulum.html" TargetMode="External"/><Relationship Id="rId8096" Type="http://schemas.openxmlformats.org/officeDocument/2006/relationships/hyperlink" Target="https://web.archive.org/web/20160323064942/http:/one-heaven.org/lexica/en/define/pactum%20de%20singularis%20caelum.html" TargetMode="External"/><Relationship Id="rId506" Type="http://schemas.openxmlformats.org/officeDocument/2006/relationships/hyperlink" Target="https://web.archive.org/web/20160323064529/http:/one-heaven.org/lexica/en/define/divine.html" TargetMode="External"/><Relationship Id="rId853" Type="http://schemas.openxmlformats.org/officeDocument/2006/relationships/hyperlink" Target="https://web.archive.org/web/20160323043118/http:/one-heaven.org/lexica/en/define/claim.html" TargetMode="External"/><Relationship Id="rId1136" Type="http://schemas.openxmlformats.org/officeDocument/2006/relationships/hyperlink" Target="https://web.archive.org/web/20160323002331/http:/one-heaven.org/lexica/en/define/trade.html" TargetMode="External"/><Relationship Id="rId2534" Type="http://schemas.openxmlformats.org/officeDocument/2006/relationships/hyperlink" Target="https://web.archive.org/web/20160323003933/http:/one-heaven.org/lexica/en/define/good.html" TargetMode="External"/><Relationship Id="rId5757" Type="http://schemas.openxmlformats.org/officeDocument/2006/relationships/hyperlink" Target="https://web.archive.org/web/20160323003142/http:/one-heaven.org/lexica/en/define/ucadia.html" TargetMode="External"/><Relationship Id="rId6808" Type="http://schemas.openxmlformats.org/officeDocument/2006/relationships/hyperlink" Target="https://web.archive.org/web/20160323001502/http:/one-heaven.org/lexica/en/define/meaning.html" TargetMode="External"/><Relationship Id="rId4359" Type="http://schemas.openxmlformats.org/officeDocument/2006/relationships/hyperlink" Target="https://web.archive.org/web/20160323003519/http:/one-heaven.org/lexica/en/define/bulla.html" TargetMode="External"/><Relationship Id="rId8230" Type="http://schemas.openxmlformats.org/officeDocument/2006/relationships/hyperlink" Target="https://web.archive.org/web/20160323064929/http:/one-heaven.org/lexica/en/define/relevant.html" TargetMode="External"/><Relationship Id="rId4840" Type="http://schemas.openxmlformats.org/officeDocument/2006/relationships/hyperlink" Target="https://web.archive.org/web/20160323002639/http:/one-heaven.org/lexica/en/define/divine%20creator.html" TargetMode="External"/><Relationship Id="rId2391" Type="http://schemas.openxmlformats.org/officeDocument/2006/relationships/hyperlink" Target="https://web.archive.org/web/20160323064913/http:/one-heaven.org/canons/sovereign_law/article/81.html" TargetMode="External"/><Relationship Id="rId3442" Type="http://schemas.openxmlformats.org/officeDocument/2006/relationships/hyperlink" Target="https://web.archive.org/web/20160323002415/http:/one-heaven.org/lexica/en/define/valid.html" TargetMode="External"/><Relationship Id="rId363" Type="http://schemas.openxmlformats.org/officeDocument/2006/relationships/hyperlink" Target="https://web.archive.org/web/20160323054814/http:/one-heaven.org/lexica/en/define/state.html" TargetMode="External"/><Relationship Id="rId2044" Type="http://schemas.openxmlformats.org/officeDocument/2006/relationships/hyperlink" Target="https://web.archive.org/web/20160323064802/http:/one-heaven.org/lexica/en/define/claim.html" TargetMode="External"/><Relationship Id="rId5267" Type="http://schemas.openxmlformats.org/officeDocument/2006/relationships/hyperlink" Target="https://web.archive.org/web/20160323064728/http:/one-heaven.org/lexica/en/define/respondent.html" TargetMode="External"/><Relationship Id="rId6318" Type="http://schemas.openxmlformats.org/officeDocument/2006/relationships/hyperlink" Target="https://web.archive.org/web/20160323002141/http:/one-heaven.org/canons/sovereign_law/article/172.html" TargetMode="External"/><Relationship Id="rId6665" Type="http://schemas.openxmlformats.org/officeDocument/2006/relationships/hyperlink" Target="https://web.archive.org/web/20160323064933/http:/one-heaven.org/lexica/en/define/public.html" TargetMode="External"/><Relationship Id="rId7716" Type="http://schemas.openxmlformats.org/officeDocument/2006/relationships/hyperlink" Target="https://web.archive.org/web/20160323003012/http:/one-heaven.org/lexica/en/define/court.html" TargetMode="External"/><Relationship Id="rId1877" Type="http://schemas.openxmlformats.org/officeDocument/2006/relationships/hyperlink" Target="https://web.archive.org/web/20160323064651/http:/one-heaven.org/lexica/en/define/form.html" TargetMode="External"/><Relationship Id="rId2928" Type="http://schemas.openxmlformats.org/officeDocument/2006/relationships/hyperlink" Target="https://web.archive.org/web/20160323064745/http:/one-heaven.org/canons/sovereign_law/article/96.html" TargetMode="External"/><Relationship Id="rId4350" Type="http://schemas.openxmlformats.org/officeDocument/2006/relationships/hyperlink" Target="https://web.archive.org/web/20160323003519/http:/one-heaven.org/canons/sovereign_law/article/129.html" TargetMode="External"/><Relationship Id="rId5401" Type="http://schemas.openxmlformats.org/officeDocument/2006/relationships/hyperlink" Target="https://web.archive.org/web/20160323043024/http:/one-heaven.org/lexica/en/define/chancery.html" TargetMode="External"/><Relationship Id="rId4003" Type="http://schemas.openxmlformats.org/officeDocument/2006/relationships/hyperlink" Target="https://web.archive.org/web/20160323054900/http:/one-heaven.org/lexica/en/define/property.html" TargetMode="External"/><Relationship Id="rId7573" Type="http://schemas.openxmlformats.org/officeDocument/2006/relationships/hyperlink" Target="https://web.archive.org/web/20160323002312/http:/one-heaven.org/lexica/en/define/copyhold.html" TargetMode="External"/><Relationship Id="rId6175" Type="http://schemas.openxmlformats.org/officeDocument/2006/relationships/hyperlink" Target="https://web.archive.org/web/20160323064608/http:/one-heaven.org/lexica/en/define/concept.html" TargetMode="External"/><Relationship Id="rId7226" Type="http://schemas.openxmlformats.org/officeDocument/2006/relationships/hyperlink" Target="https://web.archive.org/web/20160305132058/https:/ucadia.s3.amazonaws.com/statutes_uk/1800_1899/uk_1859_22&amp;23Vict_c6_admiralty_lawyers.pdf" TargetMode="External"/><Relationship Id="rId2785" Type="http://schemas.openxmlformats.org/officeDocument/2006/relationships/hyperlink" Target="https://web.archive.org/web/20160323003017/http:/one-heaven.org/lexica/en/define/animal.html" TargetMode="External"/><Relationship Id="rId3836" Type="http://schemas.openxmlformats.org/officeDocument/2006/relationships/hyperlink" Target="https://web.archive.org/web/20160323054910/http:/one-heaven.org/lexica/en/define/agreement.html" TargetMode="External"/><Relationship Id="rId757" Type="http://schemas.openxmlformats.org/officeDocument/2006/relationships/hyperlink" Target="https://web.archive.org/web/20160323001726/http:/one-heaven.org/lexica/en/define/notice.html" TargetMode="External"/><Relationship Id="rId1387" Type="http://schemas.openxmlformats.org/officeDocument/2006/relationships/hyperlink" Target="https://web.archive.org/web/20160323003254/http:/one-heaven.org/lexica/en/define/form.html" TargetMode="External"/><Relationship Id="rId2438" Type="http://schemas.openxmlformats.org/officeDocument/2006/relationships/hyperlink" Target="https://web.archive.org/web/20160323002515/http:/one-heaven.org/lexica/en/define/roman%20cult.html" TargetMode="External"/><Relationship Id="rId93" Type="http://schemas.openxmlformats.org/officeDocument/2006/relationships/hyperlink" Target="https://web.archive.org/web/20160323002207/http:/one-heaven.org/lexica/en/define/cognitive%20law.html" TargetMode="External"/><Relationship Id="rId8481" Type="http://schemas.openxmlformats.org/officeDocument/2006/relationships/hyperlink" Target="https://web.archive.org/web/20160323043008/http:/one-heaven.org/canons/sovereign_law/article/230.html" TargetMode="External"/><Relationship Id="rId1521" Type="http://schemas.openxmlformats.org/officeDocument/2006/relationships/hyperlink" Target="https://web.archive.org/web/20160323002233/http:/one-heaven.org/lexica/en/define/religion.html" TargetMode="External"/><Relationship Id="rId7083" Type="http://schemas.openxmlformats.org/officeDocument/2006/relationships/hyperlink" Target="https://web.archive.org/web/20160305132058/http:/one-heaven.org/lexica/en/define/admiral.html" TargetMode="External"/><Relationship Id="rId8134" Type="http://schemas.openxmlformats.org/officeDocument/2006/relationships/hyperlink" Target="https://web.archive.org/web/20160323002413/http:/one-heaven.org/lexica/en/define/form.html" TargetMode="External"/><Relationship Id="rId3693" Type="http://schemas.openxmlformats.org/officeDocument/2006/relationships/hyperlink" Target="https://web.archive.org/web/20160323002611/http:/one-heaven.org/canons/sovereign_law/article/115.html" TargetMode="External"/><Relationship Id="rId2295" Type="http://schemas.openxmlformats.org/officeDocument/2006/relationships/hyperlink" Target="https://web.archive.org/web/20160323003440/http:/one-heaven.org/lexica/en/define/pactum%20de%20singularis%20caelum.html" TargetMode="External"/><Relationship Id="rId3346" Type="http://schemas.openxmlformats.org/officeDocument/2006/relationships/hyperlink" Target="https://web.archive.org/web/20160323043138/http:/one-heaven.org/canons/sovereign_law/article/106.html" TargetMode="External"/><Relationship Id="rId4744" Type="http://schemas.openxmlformats.org/officeDocument/2006/relationships/hyperlink" Target="https://web.archive.org/web/20160323001715/http:/one-heaven.org/lexica/en/define/mind.html" TargetMode="External"/><Relationship Id="rId267" Type="http://schemas.openxmlformats.org/officeDocument/2006/relationships/hyperlink" Target="https://web.archive.org/web/20160323054617/http:/one-heaven.org/lexica/en/define/sovereign.html" TargetMode="External"/><Relationship Id="rId7967" Type="http://schemas.openxmlformats.org/officeDocument/2006/relationships/hyperlink" Target="https://web.archive.org/web/20160323064735/http:/one-heaven.org/lexica/en/define/sovereign.html" TargetMode="External"/><Relationship Id="rId6569" Type="http://schemas.openxmlformats.org/officeDocument/2006/relationships/hyperlink" Target="https://web.archive.org/web/20160323003506/http:/one-heaven.org/lexica/en/define/instrument.html" TargetMode="External"/><Relationship Id="rId401" Type="http://schemas.openxmlformats.org/officeDocument/2006/relationships/hyperlink" Target="https://web.archive.org/web/20160323054814/http:/one-heaven.org/canons/sovereign_law/article/16.html" TargetMode="External"/><Relationship Id="rId1031" Type="http://schemas.openxmlformats.org/officeDocument/2006/relationships/hyperlink" Target="https://web.archive.org/web/20160323003845/http:/one-heaven.org/lexica/en/define/meaning.html" TargetMode="External"/><Relationship Id="rId5652" Type="http://schemas.openxmlformats.org/officeDocument/2006/relationships/hyperlink" Target="https://web.archive.org/web/20160323043037/http:/one-heaven.org/lexica/en/define/canon%20law.html" TargetMode="External"/><Relationship Id="rId6703" Type="http://schemas.openxmlformats.org/officeDocument/2006/relationships/hyperlink" Target="https://web.archive.org/web/20160323003026/http:/one-heaven.org/lexica/en/define/roman%20cult.html" TargetMode="External"/><Relationship Id="rId4254" Type="http://schemas.openxmlformats.org/officeDocument/2006/relationships/hyperlink" Target="https://web.archive.org/web/20160323064656/http:/one-heaven.org/lexica/en/define/money.html" TargetMode="External"/><Relationship Id="rId5305" Type="http://schemas.openxmlformats.org/officeDocument/2006/relationships/hyperlink" Target="https://web.archive.org/web/20160323064728/http:/one-heaven.org/lexica/en/define/form.html" TargetMode="External"/><Relationship Id="rId7477" Type="http://schemas.openxmlformats.org/officeDocument/2006/relationships/hyperlink" Target="https://web.archive.org/web/20160323043059/http:/one-heaven.org/lexica/en/define/citizen.html" TargetMode="External"/><Relationship Id="rId8528" Type="http://schemas.openxmlformats.org/officeDocument/2006/relationships/hyperlink" Target="https://web.archive.org/web/20160323043123/http:/one-heaven.org/lexica/en/define/claim.html" TargetMode="External"/><Relationship Id="rId1915" Type="http://schemas.openxmlformats.org/officeDocument/2006/relationships/hyperlink" Target="https://web.archive.org/web/20160323064701/http:/one-heaven.org/lexica/en/define/pactum%20de%20singularis%20caelum.html" TargetMode="External"/><Relationship Id="rId6079" Type="http://schemas.openxmlformats.org/officeDocument/2006/relationships/hyperlink" Target="https://web.archive.org/web/20160323054842/http:/one-heaven.org/lexica/en/define/bond.html" TargetMode="External"/><Relationship Id="rId2689" Type="http://schemas.openxmlformats.org/officeDocument/2006/relationships/hyperlink" Target="https://web.archive.org/web/20160323004030/http:/one-heaven.org/lexica/en/define/liability.html" TargetMode="External"/><Relationship Id="rId6560" Type="http://schemas.openxmlformats.org/officeDocument/2006/relationships/hyperlink" Target="https://web.archive.org/web/20160323003506/http:/one-heaven.org/lexica/en/define/corporation.html" TargetMode="External"/><Relationship Id="rId7611" Type="http://schemas.openxmlformats.org/officeDocument/2006/relationships/hyperlink" Target="https://web.archive.org/web/20160323001509/http:/one-heaven.org/lexica/en/define/concept.html" TargetMode="External"/><Relationship Id="rId5162" Type="http://schemas.openxmlformats.org/officeDocument/2006/relationships/hyperlink" Target="https://web.archive.org/web/20160323064836/http:/one-heaven.org/lexica/en/define/bull.html" TargetMode="External"/><Relationship Id="rId6213" Type="http://schemas.openxmlformats.org/officeDocument/2006/relationships/hyperlink" Target="https://web.archive.org/web/20160306101142/http:/one-heaven.org/lexica/en/define/charter.html" TargetMode="External"/><Relationship Id="rId1772" Type="http://schemas.openxmlformats.org/officeDocument/2006/relationships/hyperlink" Target="https://web.archive.org/web/20160323054852/http:/one-heaven.org/lexica/en/define/meaning.html" TargetMode="External"/><Relationship Id="rId8385" Type="http://schemas.openxmlformats.org/officeDocument/2006/relationships/hyperlink" Target="https://web.archive.org/web/20160323054805/http:/one-heaven.org/lexica/en/define/claim.html" TargetMode="External"/><Relationship Id="rId1425" Type="http://schemas.openxmlformats.org/officeDocument/2006/relationships/hyperlink" Target="https://web.archive.org/web/20160323043028/http:/one-heaven.org/lexica/en/define/society.html" TargetMode="External"/><Relationship Id="rId2823" Type="http://schemas.openxmlformats.org/officeDocument/2006/relationships/hyperlink" Target="https://web.archive.org/web/20160323001452/http:/one-heaven.org/lexica/en/define/divine.html" TargetMode="External"/><Relationship Id="rId8038" Type="http://schemas.openxmlformats.org/officeDocument/2006/relationships/hyperlink" Target="https://web.archive.org/web/20160323003937/http:/one-heaven.org/lexica/en/define/require.html" TargetMode="External"/><Relationship Id="rId4995" Type="http://schemas.openxmlformats.org/officeDocument/2006/relationships/hyperlink" Target="https://web.archive.org/web/20160323002307/http:/one-heaven.org/lexica/en/define/form.html" TargetMode="External"/><Relationship Id="rId2199" Type="http://schemas.openxmlformats.org/officeDocument/2006/relationships/hyperlink" Target="https://web.archive.org/web/20160323001858/http:/one-heaven.org/lexica/en/define/claim.html" TargetMode="External"/><Relationship Id="rId3597" Type="http://schemas.openxmlformats.org/officeDocument/2006/relationships/hyperlink" Target="https://web.archive.org/web/20160323043104/http:/one-heaven.org/lexica/en/define/application.html" TargetMode="External"/><Relationship Id="rId4648" Type="http://schemas.openxmlformats.org/officeDocument/2006/relationships/hyperlink" Target="https://web.archive.org/web/20160323064549/http:/one-heaven.org/lexica/en/define/roman%20cult.html" TargetMode="External"/><Relationship Id="rId6070" Type="http://schemas.openxmlformats.org/officeDocument/2006/relationships/hyperlink" Target="https://web.archive.org/web/20160323054842/http:/one-heaven.org/lexica/en/define/charter.html" TargetMode="External"/><Relationship Id="rId7121" Type="http://schemas.openxmlformats.org/officeDocument/2006/relationships/hyperlink" Target="https://web.archive.org/web/20160305132058/https:/ucadia.s3.amazonaws.com/statutes_uk/1700_1799/uk_1738_11Geo2_c30_estates_forfeited_to_greenwich_admiralty.pdf" TargetMode="External"/><Relationship Id="rId2680" Type="http://schemas.openxmlformats.org/officeDocument/2006/relationships/hyperlink" Target="https://web.archive.org/web/20160323004030/http:/one-heaven.org/lexica/en/define/dishonor.html" TargetMode="External"/><Relationship Id="rId3731" Type="http://schemas.openxmlformats.org/officeDocument/2006/relationships/hyperlink" Target="https://web.archive.org/web/20160323064717/http:/one-heaven.org/lexica/en/define/canon%20law.html" TargetMode="External"/><Relationship Id="rId652" Type="http://schemas.openxmlformats.org/officeDocument/2006/relationships/hyperlink" Target="https://web.archive.org/web/20160323043133/http:/one-heaven.org/lexica/en/define/order.html" TargetMode="External"/><Relationship Id="rId1282" Type="http://schemas.openxmlformats.org/officeDocument/2006/relationships/hyperlink" Target="https://web.archive.org/web/20160323054650/http:/one-heaven.org/lexica/en/define/pactum%20de%20singularis%20caelum.html" TargetMode="External"/><Relationship Id="rId2333" Type="http://schemas.openxmlformats.org/officeDocument/2006/relationships/hyperlink" Target="https://web.archive.org/web/20160323043012/http:/one-heaven.org/lexica/en/define/society.html" TargetMode="External"/><Relationship Id="rId305" Type="http://schemas.openxmlformats.org/officeDocument/2006/relationships/hyperlink" Target="https://web.archive.org/web/20160323002704/http:/one-heaven.org/canons/sovereign_law/article/13.html" TargetMode="External"/><Relationship Id="rId5556" Type="http://schemas.openxmlformats.org/officeDocument/2006/relationships/hyperlink" Target="https://web.archive.org/web/20160323001505/http:/one-heaven.org/lexica/en/define/claim.html" TargetMode="External"/><Relationship Id="rId6607" Type="http://schemas.openxmlformats.org/officeDocument/2006/relationships/hyperlink" Target="https://web.archive.org/web/20160323003506/http:/one-heaven.org/lexica/en/define/patent.html" TargetMode="External"/><Relationship Id="rId6954" Type="http://schemas.openxmlformats.org/officeDocument/2006/relationships/hyperlink" Target="https://web.archive.org/web/20160323043019/http:/one-heaven.org/lexica/en/define/declaration.html" TargetMode="External"/><Relationship Id="rId4158" Type="http://schemas.openxmlformats.org/officeDocument/2006/relationships/hyperlink" Target="https://web.archive.org/web/20160323054915/http:/one-heaven.org/lexica/en/define/treaty.html" TargetMode="External"/><Relationship Id="rId5209" Type="http://schemas.openxmlformats.org/officeDocument/2006/relationships/hyperlink" Target="https://web.archive.org/web/20160323064728/http:/one-heaven.org/lexica/en/define/justice.html" TargetMode="External"/><Relationship Id="rId1819" Type="http://schemas.openxmlformats.org/officeDocument/2006/relationships/hyperlink" Target="https://web.archive.org/web/20160323043046/http:/one-heaven.org/lexica/en/define/meaning.html" TargetMode="External"/><Relationship Id="rId2190" Type="http://schemas.openxmlformats.org/officeDocument/2006/relationships/hyperlink" Target="https://web.archive.org/web/20160323001858/http:/one-heaven.org/lexica/en/define/claim.html" TargetMode="External"/><Relationship Id="rId3241" Type="http://schemas.openxmlformats.org/officeDocument/2006/relationships/hyperlink" Target="https://web.archive.org/web/20160323001414/http:/one-heaven.org/lexica/en/define/roman%20cult.html" TargetMode="External"/><Relationship Id="rId7862" Type="http://schemas.openxmlformats.org/officeDocument/2006/relationships/hyperlink" Target="https://web.archive.org/web/20160323064554/http:/one-heaven.org/lexica/en/define/consent.html" TargetMode="External"/><Relationship Id="rId162" Type="http://schemas.openxmlformats.org/officeDocument/2006/relationships/hyperlink" Target="https://web.archive.org/web/20160323043209/http:/one-heaven.org/lexica/en/define/society.html" TargetMode="External"/><Relationship Id="rId6464" Type="http://schemas.openxmlformats.org/officeDocument/2006/relationships/hyperlink" Target="https://web.archive.org/web/20160323002215/http:/one-heaven.org/lexica/en/define/form.html" TargetMode="External"/><Relationship Id="rId7515" Type="http://schemas.openxmlformats.org/officeDocument/2006/relationships/hyperlink" Target="https://web.archive.org/web/20160323054933/http:/one-heaven.org/lexica/en/define/benefit.html" TargetMode="External"/><Relationship Id="rId5066" Type="http://schemas.openxmlformats.org/officeDocument/2006/relationships/hyperlink" Target="https://web.archive.org/web/20160323002050/http:/one-heaven.org/lexica/en/define/roman%20cult.html" TargetMode="External"/><Relationship Id="rId6117" Type="http://schemas.openxmlformats.org/officeDocument/2006/relationships/hyperlink" Target="https://web.archive.org/web/20160323064752/http:/one-heaven.org/lexica/en/define/form.html" TargetMode="External"/><Relationship Id="rId8289" Type="http://schemas.openxmlformats.org/officeDocument/2006/relationships/hyperlink" Target="https://web.archive.org/web/20160323043231/http:/one-heaven.org/lexica/en/define/person.html" TargetMode="External"/><Relationship Id="rId1676" Type="http://schemas.openxmlformats.org/officeDocument/2006/relationships/hyperlink" Target="https://web.archive.org/web/20160323003859/http:/one-heaven.org/lexica/en/define/claim.html" TargetMode="External"/><Relationship Id="rId2727" Type="http://schemas.openxmlformats.org/officeDocument/2006/relationships/hyperlink" Target="https://web.archive.org/web/20160323054722/http:/one-heaven.org/lexica/en/define/concept.html" TargetMode="External"/><Relationship Id="rId1329" Type="http://schemas.openxmlformats.org/officeDocument/2006/relationships/hyperlink" Target="https://web.archive.org/web/20160323002018/http:/one-heaven.org/lexica/en/define/superior.html" TargetMode="External"/><Relationship Id="rId4899" Type="http://schemas.openxmlformats.org/officeDocument/2006/relationships/hyperlink" Target="https://web.archive.org/web/20160323001828/http:/one-heaven.org/canons/sovereign_law/article/139.html" TargetMode="External"/><Relationship Id="rId5200" Type="http://schemas.openxmlformats.org/officeDocument/2006/relationships/hyperlink" Target="https://web.archive.org/web/20160323064728/http:/one-heaven.org/lexica/en/define/ownership.html" TargetMode="External"/><Relationship Id="rId35" Type="http://schemas.openxmlformats.org/officeDocument/2006/relationships/hyperlink" Target="https://web.archive.org/web/20160323054704/http:/one-heaven.org/lexica/en/define/holy%20see.html" TargetMode="External"/><Relationship Id="rId1810" Type="http://schemas.openxmlformats.org/officeDocument/2006/relationships/hyperlink" Target="https://web.archive.org/web/20160323054852/http:/one-heaven.org/lexica/en/define/pactum%20de%20singularis%20caelum.html" TargetMode="External"/><Relationship Id="rId7372" Type="http://schemas.openxmlformats.org/officeDocument/2006/relationships/hyperlink" Target="https://web.archive.org/web/20160323054920/http:/one-heaven.org/lexica/en/define/agreement.html" TargetMode="External"/><Relationship Id="rId8423" Type="http://schemas.openxmlformats.org/officeDocument/2006/relationships/hyperlink" Target="https://web.archive.org/web/20160323054713/http:/one-heaven.org/lexica/en/define/inferior.html" TargetMode="External"/><Relationship Id="rId3982" Type="http://schemas.openxmlformats.org/officeDocument/2006/relationships/hyperlink" Target="https://web.archive.org/web/20160323054900/http:/one-heaven.org/lexica/en/define/meaning.html" TargetMode="External"/><Relationship Id="rId7025" Type="http://schemas.openxmlformats.org/officeDocument/2006/relationships/hyperlink" Target="https://web.archive.org/web/20160305132058/http:/one-heaven.org/lexica/en/define/estate.html" TargetMode="External"/><Relationship Id="rId2584" Type="http://schemas.openxmlformats.org/officeDocument/2006/relationships/hyperlink" Target="https://web.archive.org/web/20160323003933/http:/one-heaven.org/lexica/en/define/form.html" TargetMode="External"/><Relationship Id="rId3635" Type="http://schemas.openxmlformats.org/officeDocument/2006/relationships/hyperlink" Target="https://web.archive.org/web/20160323064858/http:/one-heaven.org/canons/sovereign_law/article/114.html" TargetMode="External"/><Relationship Id="rId556" Type="http://schemas.openxmlformats.org/officeDocument/2006/relationships/hyperlink" Target="https://web.archive.org/web/20160323003030/http:/one-heaven.org/lexica/en/define/one%20heaven.html" TargetMode="External"/><Relationship Id="rId1186" Type="http://schemas.openxmlformats.org/officeDocument/2006/relationships/hyperlink" Target="https://web.archive.org/web/20160323043155/http:/one-heaven.org/canons/sovereign_law/article/39.html" TargetMode="External"/><Relationship Id="rId2237" Type="http://schemas.openxmlformats.org/officeDocument/2006/relationships/hyperlink" Target="https://web.archive.org/web/20160323001858/http:/one-heaven.org/lexica/en/define/representative.html" TargetMode="External"/><Relationship Id="rId209" Type="http://schemas.openxmlformats.org/officeDocument/2006/relationships/hyperlink" Target="https://web.archive.org/web/20160323054731/http:/one-heaven.org/lexica/en/define/religion.html" TargetMode="External"/><Relationship Id="rId6858" Type="http://schemas.openxmlformats.org/officeDocument/2006/relationships/hyperlink" Target="https://web.archive.org/web/20160323054824/http:/one-heaven.org/lexica/en/define/party.html" TargetMode="External"/><Relationship Id="rId7909" Type="http://schemas.openxmlformats.org/officeDocument/2006/relationships/hyperlink" Target="https://web.archive.org/web/20160323003903/http:/one-heaven.org/canons/sovereign_law/article/211.html" TargetMode="External"/><Relationship Id="rId8280" Type="http://schemas.openxmlformats.org/officeDocument/2006/relationships/hyperlink" Target="https://web.archive.org/web/20160323043231/http:/one-heaven.org/lexica/en/define/writ.html" TargetMode="External"/><Relationship Id="rId1320" Type="http://schemas.openxmlformats.org/officeDocument/2006/relationships/hyperlink" Target="https://web.archive.org/web/20160323003406/http:/one-heaven.org/lexica/en/define/society.html" TargetMode="External"/><Relationship Id="rId4890" Type="http://schemas.openxmlformats.org/officeDocument/2006/relationships/hyperlink" Target="https://web.archive.org/web/20160323001828/http:/one-heaven.org/lexica/en/define/order.html" TargetMode="External"/><Relationship Id="rId5941" Type="http://schemas.openxmlformats.org/officeDocument/2006/relationships/hyperlink" Target="https://web.archive.org/web/20160323001906/http:/one-heaven.org/lexica/en/define/divine%20creator.html" TargetMode="External"/><Relationship Id="rId3492" Type="http://schemas.openxmlformats.org/officeDocument/2006/relationships/hyperlink" Target="https://web.archive.org/web/20160323002415/http:/one-heaven.org/lexica/en/define/meaning.html" TargetMode="External"/><Relationship Id="rId4543" Type="http://schemas.openxmlformats.org/officeDocument/2006/relationships/hyperlink" Target="https://web.archive.org/web/20160323064543/http:/one-heaven.org/lexica/en/define/superior.html" TargetMode="External"/><Relationship Id="rId2094" Type="http://schemas.openxmlformats.org/officeDocument/2006/relationships/hyperlink" Target="https://web.archive.org/web/20160323064807/http:/one-heaven.org/lexica/en/define/body.html" TargetMode="External"/><Relationship Id="rId3145" Type="http://schemas.openxmlformats.org/officeDocument/2006/relationships/hyperlink" Target="https://web.archive.org/web/20160323002644/http:/one-heaven.org/lexica/en/define/laws.html" TargetMode="External"/><Relationship Id="rId7766" Type="http://schemas.openxmlformats.org/officeDocument/2006/relationships/hyperlink" Target="https://web.archive.org/web/20160323001711/http:/one-heaven.org/lexica/en/define/chancery.html" TargetMode="External"/><Relationship Id="rId6368" Type="http://schemas.openxmlformats.org/officeDocument/2006/relationships/hyperlink" Target="https://web.archive.org/web/20160323003704/http:/one-heaven.org/lexica/en/define/rule%20of%20law.html" TargetMode="External"/><Relationship Id="rId7419" Type="http://schemas.openxmlformats.org/officeDocument/2006/relationships/hyperlink" Target="https://web.archive.org/web/20160323043059/http:/one-heaven.org/lexica/en/define/citizen.html" TargetMode="External"/><Relationship Id="rId200" Type="http://schemas.openxmlformats.org/officeDocument/2006/relationships/hyperlink" Target="https://web.archive.org/web/20160323003527/http:/one-heaven.org/lexica/en/define/pactum%20de%20singularis%20caelum.html" TargetMode="External"/><Relationship Id="rId2978" Type="http://schemas.openxmlformats.org/officeDocument/2006/relationships/hyperlink" Target="https://web.archive.org/web/20160323054636/http:/one-heaven.org/lexica/en/define/valid.html" TargetMode="External"/><Relationship Id="rId7900" Type="http://schemas.openxmlformats.org/officeDocument/2006/relationships/hyperlink" Target="https://web.archive.org/web/20160323002510/http:/one-heaven.org/lexica/en/define/contempt.html" TargetMode="External"/><Relationship Id="rId5451" Type="http://schemas.openxmlformats.org/officeDocument/2006/relationships/hyperlink" Target="https://web.archive.org/web/20160323054838/http:/one-heaven.org/lexica/en/define/state.html" TargetMode="External"/><Relationship Id="rId6502" Type="http://schemas.openxmlformats.org/officeDocument/2006/relationships/hyperlink" Target="https://web.archive.org/web/20160323064832/http:/one-heaven.org/lexica/en/define/charter.html" TargetMode="External"/><Relationship Id="rId4053" Type="http://schemas.openxmlformats.org/officeDocument/2006/relationships/hyperlink" Target="https://web.archive.org/web/20160323002520/http:/one-heaven.org/lexica/en/define/meaning.html" TargetMode="External"/><Relationship Id="rId5104" Type="http://schemas.openxmlformats.org/officeDocument/2006/relationships/hyperlink" Target="https://web.archive.org/web/20160323064635/http:/one-heaven.org/lexica/en/define/redemption.html" TargetMode="External"/><Relationship Id="rId1714" Type="http://schemas.openxmlformats.org/officeDocument/2006/relationships/hyperlink" Target="https://web.archive.org/web/20160323054708/http:/one-heaven.org/lexica/en/define/owner.html" TargetMode="External"/><Relationship Id="rId7276" Type="http://schemas.openxmlformats.org/officeDocument/2006/relationships/hyperlink" Target="https://web.archive.org/web/20160321024826/http:/one-heaven.org/lexica/en/define/society.html" TargetMode="External"/><Relationship Id="rId8327" Type="http://schemas.openxmlformats.org/officeDocument/2006/relationships/hyperlink" Target="https://web.archive.org/web/20160323043231/http:/one-heaven.org/lexica/en/define/mandamus.html" TargetMode="External"/><Relationship Id="rId2488" Type="http://schemas.openxmlformats.org/officeDocument/2006/relationships/hyperlink" Target="https://web.archive.org/web/20160323003933/http:/one-heaven.org/lexica/en/define/meaning.html" TargetMode="External"/><Relationship Id="rId3886" Type="http://schemas.openxmlformats.org/officeDocument/2006/relationships/hyperlink" Target="https://web.archive.org/web/20160323003720/http:/one-heaven.org/lexica/en/define/notice.html" TargetMode="External"/><Relationship Id="rId4937" Type="http://schemas.openxmlformats.org/officeDocument/2006/relationships/hyperlink" Target="https://web.archive.org/web/20160323002251/http:/one-heaven.org/canons/sovereign_law/article/140.html" TargetMode="External"/><Relationship Id="rId3539" Type="http://schemas.openxmlformats.org/officeDocument/2006/relationships/hyperlink" Target="https://web.archive.org/web/20160323003959/http:/one-heaven.org/lexica/en/define/justice.html" TargetMode="External"/><Relationship Id="rId6012" Type="http://schemas.openxmlformats.org/officeDocument/2006/relationships/hyperlink" Target="https://web.archive.org/web/20160323001757/http:/one-heaven.org/lexica/en/define/body.html" TargetMode="External"/><Relationship Id="rId7410" Type="http://schemas.openxmlformats.org/officeDocument/2006/relationships/hyperlink" Target="https://web.archive.org/web/20160323054741/https:/ucadia.s3.amazonaws.com/statutes_uk/1700_1799/uk_1773_13Geo3_c21_protestant_natural_born_subjects.pdf" TargetMode="External"/><Relationship Id="rId941" Type="http://schemas.openxmlformats.org/officeDocument/2006/relationships/hyperlink" Target="https://web.archive.org/web/20160323002547/http:/one-heaven.org/canons/sovereign_law/article/31.html" TargetMode="External"/><Relationship Id="rId1571" Type="http://schemas.openxmlformats.org/officeDocument/2006/relationships/hyperlink" Target="https://web.archive.org/web/20160323054726/http:/one-heaven.org/lexica/en/define/province.html" TargetMode="External"/><Relationship Id="rId2622" Type="http://schemas.openxmlformats.org/officeDocument/2006/relationships/hyperlink" Target="https://web.archive.org/web/20160323054801/http:/one-heaven.org/lexica/en/define/form.html" TargetMode="External"/><Relationship Id="rId8184" Type="http://schemas.openxmlformats.org/officeDocument/2006/relationships/hyperlink" Target="https://web.archive.org/web/20160323064929/http:/one-heaven.org/lexica/en/define/form.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B094A-AAED-4C65-A85E-0AA739DC1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313</Pages>
  <Words>368788</Words>
  <Characters>2102097</Characters>
  <Application>Microsoft Office Word</Application>
  <DocSecurity>0</DocSecurity>
  <Lines>17517</Lines>
  <Paragraphs>4931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Соловьева</dc:creator>
  <cp:keywords/>
  <dc:description/>
  <cp:lastModifiedBy>Оксана Соловьева</cp:lastModifiedBy>
  <cp:revision>77</cp:revision>
  <dcterms:created xsi:type="dcterms:W3CDTF">2020-01-24T22:33:00Z</dcterms:created>
  <dcterms:modified xsi:type="dcterms:W3CDTF">2020-01-25T19:28:00Z</dcterms:modified>
</cp:coreProperties>
</file>